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4.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5.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6.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drawings/drawing7.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8.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drawings/drawing9.xml" ContentType="application/vnd.openxmlformats-officedocument.drawingml.chartshapes+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drawings/drawing10.xml" ContentType="application/vnd.openxmlformats-officedocument.drawingml.chartshapes+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1212B" w14:textId="77777777" w:rsidR="00CE3B83" w:rsidRPr="007C4BA9" w:rsidRDefault="00CE3B83" w:rsidP="0066467A">
      <w:pPr>
        <w:spacing w:line="480" w:lineRule="auto"/>
        <w:jc w:val="center"/>
        <w:rPr>
          <w:rFonts w:asciiTheme="majorBidi" w:eastAsia="Calibri" w:hAnsiTheme="majorBidi" w:cstheme="majorBidi"/>
          <w:szCs w:val="24"/>
        </w:rPr>
      </w:pPr>
      <w:bookmarkStart w:id="0" w:name="_Hlk69955476"/>
      <w:r w:rsidRPr="007C4BA9">
        <w:rPr>
          <w:rFonts w:asciiTheme="majorBidi" w:eastAsia="Calibri" w:hAnsiTheme="majorBidi" w:cstheme="majorBidi"/>
          <w:szCs w:val="24"/>
        </w:rPr>
        <w:t>UNIVERSITY OF OKLAHOMA</w:t>
      </w:r>
    </w:p>
    <w:p w14:paraId="7FF25A97" w14:textId="77777777" w:rsidR="00CE3B83" w:rsidRPr="007C4BA9" w:rsidRDefault="00CE3B83" w:rsidP="0066467A">
      <w:pPr>
        <w:spacing w:line="480" w:lineRule="auto"/>
        <w:jc w:val="center"/>
        <w:rPr>
          <w:rFonts w:asciiTheme="majorBidi" w:eastAsia="Calibri" w:hAnsiTheme="majorBidi" w:cstheme="majorBidi"/>
          <w:szCs w:val="24"/>
        </w:rPr>
      </w:pPr>
      <w:r w:rsidRPr="007C4BA9">
        <w:rPr>
          <w:rFonts w:asciiTheme="majorBidi" w:eastAsia="Calibri" w:hAnsiTheme="majorBidi" w:cstheme="majorBidi"/>
          <w:szCs w:val="24"/>
        </w:rPr>
        <w:t>GRADUATE COLLEGE</w:t>
      </w:r>
    </w:p>
    <w:p w14:paraId="0F8A493F" w14:textId="77777777" w:rsidR="00F71B21" w:rsidRPr="007C4BA9" w:rsidRDefault="00F71B21" w:rsidP="0066467A">
      <w:pPr>
        <w:spacing w:line="480" w:lineRule="auto"/>
        <w:jc w:val="center"/>
        <w:rPr>
          <w:rFonts w:asciiTheme="majorBidi" w:hAnsiTheme="majorBidi" w:cstheme="majorBidi"/>
          <w:b/>
          <w:bCs/>
          <w:szCs w:val="24"/>
        </w:rPr>
      </w:pPr>
    </w:p>
    <w:p w14:paraId="7DEAA6F9" w14:textId="77777777" w:rsidR="00CE3B83" w:rsidRPr="007C4BA9" w:rsidRDefault="00CE3B83" w:rsidP="002E6D9F">
      <w:pPr>
        <w:spacing w:line="480" w:lineRule="auto"/>
        <w:rPr>
          <w:rFonts w:asciiTheme="majorBidi" w:hAnsiTheme="majorBidi" w:cstheme="majorBidi"/>
          <w:b/>
          <w:bCs/>
          <w:szCs w:val="24"/>
        </w:rPr>
      </w:pPr>
    </w:p>
    <w:p w14:paraId="2E148855" w14:textId="07A30114" w:rsidR="001F7719" w:rsidRPr="007C4BA9" w:rsidRDefault="003F65A0" w:rsidP="0066467A">
      <w:pPr>
        <w:spacing w:line="480" w:lineRule="auto"/>
        <w:jc w:val="center"/>
        <w:rPr>
          <w:rFonts w:asciiTheme="majorBidi" w:hAnsiTheme="majorBidi" w:cstheme="majorBidi"/>
          <w:b/>
          <w:bCs/>
          <w:szCs w:val="24"/>
          <w:highlight w:val="yellow"/>
        </w:rPr>
      </w:pPr>
      <w:r w:rsidRPr="007C4BA9">
        <w:rPr>
          <w:rFonts w:asciiTheme="majorBidi" w:hAnsiTheme="majorBidi" w:cstheme="majorBidi"/>
          <w:szCs w:val="24"/>
        </w:rPr>
        <w:t>LONG TERM EXPERIMENTAL INVESTIGATION FOR LEAKAGE AND PERMEABILITY OF THE CEMENT-CASING MICROANNUL</w:t>
      </w:r>
      <w:r w:rsidR="001F4310" w:rsidRPr="007C4BA9">
        <w:rPr>
          <w:rFonts w:asciiTheme="majorBidi" w:hAnsiTheme="majorBidi" w:cstheme="majorBidi"/>
          <w:szCs w:val="24"/>
        </w:rPr>
        <w:t>U</w:t>
      </w:r>
      <w:r w:rsidRPr="007C4BA9">
        <w:rPr>
          <w:rFonts w:asciiTheme="majorBidi" w:hAnsiTheme="majorBidi" w:cstheme="majorBidi"/>
          <w:szCs w:val="24"/>
        </w:rPr>
        <w:t xml:space="preserve">S </w:t>
      </w:r>
    </w:p>
    <w:p w14:paraId="64BEF1AE" w14:textId="77777777" w:rsidR="001F7719" w:rsidRPr="007C4BA9" w:rsidRDefault="001F7719" w:rsidP="0066467A">
      <w:pPr>
        <w:spacing w:line="480" w:lineRule="auto"/>
        <w:rPr>
          <w:rFonts w:asciiTheme="majorBidi" w:hAnsiTheme="majorBidi" w:cstheme="majorBidi"/>
          <w:szCs w:val="24"/>
        </w:rPr>
      </w:pPr>
    </w:p>
    <w:p w14:paraId="0C4A8106" w14:textId="77777777" w:rsidR="00CE3B83" w:rsidRPr="007C4BA9" w:rsidRDefault="00CE3B83" w:rsidP="0066467A">
      <w:pPr>
        <w:spacing w:line="480" w:lineRule="auto"/>
        <w:jc w:val="center"/>
        <w:rPr>
          <w:rFonts w:asciiTheme="majorBidi" w:hAnsiTheme="majorBidi" w:cstheme="majorBidi"/>
          <w:szCs w:val="24"/>
        </w:rPr>
      </w:pPr>
    </w:p>
    <w:p w14:paraId="21446A5F" w14:textId="7EEFCB70" w:rsidR="00CE3B83" w:rsidRPr="007C4BA9" w:rsidRDefault="003F65A0" w:rsidP="002E6D9F">
      <w:pPr>
        <w:spacing w:line="240" w:lineRule="auto"/>
        <w:jc w:val="center"/>
        <w:rPr>
          <w:rFonts w:asciiTheme="majorBidi" w:eastAsia="Times New Roman" w:hAnsiTheme="majorBidi" w:cstheme="majorBidi"/>
          <w:caps/>
          <w:szCs w:val="24"/>
        </w:rPr>
      </w:pPr>
      <w:r w:rsidRPr="007C4BA9">
        <w:rPr>
          <w:rFonts w:asciiTheme="majorBidi" w:hAnsiTheme="majorBidi" w:cstheme="majorBidi"/>
          <w:caps/>
          <w:szCs w:val="24"/>
        </w:rPr>
        <w:t xml:space="preserve">A </w:t>
      </w:r>
      <w:r w:rsidR="00CE3B83" w:rsidRPr="007C4BA9">
        <w:rPr>
          <w:rFonts w:asciiTheme="majorBidi" w:hAnsiTheme="majorBidi" w:cstheme="majorBidi"/>
          <w:caps/>
          <w:szCs w:val="24"/>
        </w:rPr>
        <w:t>Dissertation</w:t>
      </w:r>
    </w:p>
    <w:p w14:paraId="58B171E9" w14:textId="77777777" w:rsidR="00CE3B83" w:rsidRPr="007C4BA9" w:rsidRDefault="00CE3B83" w:rsidP="002E6D9F">
      <w:pPr>
        <w:spacing w:line="240" w:lineRule="auto"/>
        <w:jc w:val="center"/>
        <w:rPr>
          <w:rFonts w:asciiTheme="majorBidi" w:hAnsiTheme="majorBidi" w:cstheme="majorBidi"/>
          <w:caps/>
          <w:szCs w:val="24"/>
        </w:rPr>
      </w:pPr>
    </w:p>
    <w:p w14:paraId="2A6BE8B7" w14:textId="77777777" w:rsidR="00CE3B83" w:rsidRPr="007C4BA9" w:rsidRDefault="00CE3B83" w:rsidP="002E6D9F">
      <w:pPr>
        <w:spacing w:line="240" w:lineRule="auto"/>
        <w:jc w:val="center"/>
        <w:rPr>
          <w:rFonts w:asciiTheme="majorBidi" w:hAnsiTheme="majorBidi" w:cstheme="majorBidi"/>
          <w:caps/>
          <w:szCs w:val="24"/>
        </w:rPr>
      </w:pPr>
      <w:r w:rsidRPr="007C4BA9">
        <w:rPr>
          <w:rFonts w:asciiTheme="majorBidi" w:hAnsiTheme="majorBidi" w:cstheme="majorBidi"/>
          <w:caps/>
          <w:szCs w:val="24"/>
        </w:rPr>
        <w:t>submitted to the Graduate Faculty</w:t>
      </w:r>
    </w:p>
    <w:p w14:paraId="08CB6BA2" w14:textId="77777777" w:rsidR="00CE3B83" w:rsidRPr="007C4BA9" w:rsidRDefault="00CE3B83" w:rsidP="002E6D9F">
      <w:pPr>
        <w:spacing w:line="240" w:lineRule="auto"/>
        <w:jc w:val="center"/>
        <w:rPr>
          <w:rFonts w:asciiTheme="majorBidi" w:hAnsiTheme="majorBidi" w:cstheme="majorBidi"/>
          <w:szCs w:val="24"/>
        </w:rPr>
      </w:pPr>
    </w:p>
    <w:p w14:paraId="7EECCD56" w14:textId="77777777" w:rsidR="00CE3B83" w:rsidRPr="007C4BA9" w:rsidRDefault="00CE3B83" w:rsidP="002E6D9F">
      <w:pPr>
        <w:spacing w:line="240" w:lineRule="auto"/>
        <w:jc w:val="center"/>
        <w:rPr>
          <w:rFonts w:asciiTheme="majorBidi" w:hAnsiTheme="majorBidi" w:cstheme="majorBidi"/>
          <w:szCs w:val="24"/>
        </w:rPr>
      </w:pPr>
      <w:r w:rsidRPr="007C4BA9">
        <w:rPr>
          <w:rFonts w:asciiTheme="majorBidi" w:hAnsiTheme="majorBidi" w:cstheme="majorBidi"/>
          <w:szCs w:val="24"/>
        </w:rPr>
        <w:t>in partial fulfillment of the requirements for the</w:t>
      </w:r>
    </w:p>
    <w:p w14:paraId="5D8E51E1" w14:textId="77777777" w:rsidR="00CE3B83" w:rsidRPr="007C4BA9" w:rsidRDefault="00CE3B83" w:rsidP="002E6D9F">
      <w:pPr>
        <w:spacing w:line="240" w:lineRule="auto"/>
        <w:jc w:val="center"/>
        <w:rPr>
          <w:rFonts w:asciiTheme="majorBidi" w:hAnsiTheme="majorBidi" w:cstheme="majorBidi"/>
          <w:szCs w:val="24"/>
        </w:rPr>
      </w:pPr>
    </w:p>
    <w:p w14:paraId="37E80579" w14:textId="77777777" w:rsidR="00CE3B83" w:rsidRPr="007C4BA9" w:rsidRDefault="00CE3B83" w:rsidP="002E6D9F">
      <w:pPr>
        <w:spacing w:line="240" w:lineRule="auto"/>
        <w:jc w:val="center"/>
        <w:rPr>
          <w:rFonts w:asciiTheme="majorBidi" w:hAnsiTheme="majorBidi" w:cstheme="majorBidi"/>
          <w:szCs w:val="24"/>
        </w:rPr>
      </w:pPr>
      <w:r w:rsidRPr="007C4BA9">
        <w:rPr>
          <w:rFonts w:asciiTheme="majorBidi" w:hAnsiTheme="majorBidi" w:cstheme="majorBidi"/>
          <w:szCs w:val="24"/>
        </w:rPr>
        <w:t>Degree of</w:t>
      </w:r>
    </w:p>
    <w:p w14:paraId="5B26B98A" w14:textId="77777777" w:rsidR="00CE3B83" w:rsidRPr="007C4BA9" w:rsidRDefault="00CE3B83" w:rsidP="002E6D9F">
      <w:pPr>
        <w:spacing w:line="240" w:lineRule="auto"/>
        <w:jc w:val="center"/>
        <w:rPr>
          <w:rFonts w:asciiTheme="majorBidi" w:hAnsiTheme="majorBidi" w:cstheme="majorBidi"/>
          <w:szCs w:val="24"/>
        </w:rPr>
      </w:pPr>
    </w:p>
    <w:p w14:paraId="77A8C104" w14:textId="77777777" w:rsidR="00CE3B83" w:rsidRPr="007C4BA9" w:rsidRDefault="00CE3B83" w:rsidP="002E6D9F">
      <w:pPr>
        <w:spacing w:line="240" w:lineRule="auto"/>
        <w:jc w:val="center"/>
        <w:rPr>
          <w:rFonts w:asciiTheme="majorBidi" w:hAnsiTheme="majorBidi" w:cstheme="majorBidi"/>
          <w:caps/>
          <w:szCs w:val="24"/>
        </w:rPr>
      </w:pPr>
      <w:r w:rsidRPr="007C4BA9">
        <w:rPr>
          <w:rFonts w:asciiTheme="majorBidi" w:hAnsiTheme="majorBidi" w:cstheme="majorBidi"/>
          <w:caps/>
          <w:szCs w:val="24"/>
        </w:rPr>
        <w:t>Doctor of Philosophy</w:t>
      </w:r>
    </w:p>
    <w:p w14:paraId="21DDDB6E" w14:textId="77777777" w:rsidR="003F65A0" w:rsidRPr="007C4BA9" w:rsidRDefault="003F65A0" w:rsidP="0066467A">
      <w:pPr>
        <w:spacing w:line="480" w:lineRule="auto"/>
        <w:rPr>
          <w:rFonts w:asciiTheme="majorBidi" w:hAnsiTheme="majorBidi" w:cstheme="majorBidi"/>
          <w:szCs w:val="24"/>
        </w:rPr>
      </w:pPr>
    </w:p>
    <w:p w14:paraId="0EAC3310" w14:textId="5737D0A5" w:rsidR="001F7719" w:rsidRPr="007C4BA9" w:rsidRDefault="001F7719" w:rsidP="0066467A">
      <w:pPr>
        <w:spacing w:line="480" w:lineRule="auto"/>
        <w:jc w:val="center"/>
        <w:rPr>
          <w:rFonts w:asciiTheme="majorBidi" w:hAnsiTheme="majorBidi" w:cstheme="majorBidi"/>
          <w:szCs w:val="24"/>
        </w:rPr>
      </w:pPr>
      <w:r w:rsidRPr="007C4BA9">
        <w:rPr>
          <w:rFonts w:asciiTheme="majorBidi" w:hAnsiTheme="majorBidi" w:cstheme="majorBidi"/>
          <w:szCs w:val="24"/>
        </w:rPr>
        <w:t>By</w:t>
      </w:r>
    </w:p>
    <w:p w14:paraId="7F2FA036" w14:textId="073DD9F1" w:rsidR="001F7719" w:rsidRPr="007C4BA9" w:rsidRDefault="003F65A0" w:rsidP="0066467A">
      <w:pPr>
        <w:spacing w:after="0" w:line="480" w:lineRule="auto"/>
        <w:jc w:val="center"/>
        <w:rPr>
          <w:rFonts w:asciiTheme="majorBidi" w:hAnsiTheme="majorBidi" w:cstheme="majorBidi"/>
          <w:szCs w:val="24"/>
        </w:rPr>
      </w:pPr>
      <w:r w:rsidRPr="007C4BA9">
        <w:rPr>
          <w:rFonts w:asciiTheme="majorBidi" w:hAnsiTheme="majorBidi" w:cstheme="majorBidi"/>
          <w:szCs w:val="24"/>
        </w:rPr>
        <w:t>HUSSAIN AL RAMIS</w:t>
      </w:r>
    </w:p>
    <w:p w14:paraId="612228AF" w14:textId="639802D7" w:rsidR="001F7719" w:rsidRPr="007C4BA9" w:rsidRDefault="001F7719" w:rsidP="0066467A">
      <w:pPr>
        <w:spacing w:after="0" w:line="480" w:lineRule="auto"/>
        <w:jc w:val="center"/>
        <w:rPr>
          <w:rFonts w:asciiTheme="majorBidi" w:hAnsiTheme="majorBidi" w:cstheme="majorBidi"/>
          <w:szCs w:val="24"/>
        </w:rPr>
      </w:pPr>
      <w:r w:rsidRPr="007C4BA9">
        <w:rPr>
          <w:rFonts w:asciiTheme="majorBidi" w:hAnsiTheme="majorBidi" w:cstheme="majorBidi"/>
          <w:szCs w:val="24"/>
        </w:rPr>
        <w:t>Norman, O</w:t>
      </w:r>
      <w:r w:rsidR="003F65A0" w:rsidRPr="007C4BA9">
        <w:rPr>
          <w:rFonts w:asciiTheme="majorBidi" w:hAnsiTheme="majorBidi" w:cstheme="majorBidi"/>
          <w:szCs w:val="24"/>
        </w:rPr>
        <w:t>klahoma</w:t>
      </w:r>
    </w:p>
    <w:p w14:paraId="4497E2BE" w14:textId="77777777" w:rsidR="002E6D9F" w:rsidRPr="007C4BA9" w:rsidRDefault="00CE3B83" w:rsidP="002E6D9F">
      <w:pPr>
        <w:spacing w:after="0" w:line="480" w:lineRule="auto"/>
        <w:jc w:val="center"/>
        <w:rPr>
          <w:rFonts w:asciiTheme="majorBidi" w:hAnsiTheme="majorBidi" w:cstheme="majorBidi"/>
          <w:szCs w:val="24"/>
        </w:rPr>
      </w:pPr>
      <w:r w:rsidRPr="007C4BA9">
        <w:rPr>
          <w:rFonts w:asciiTheme="majorBidi" w:hAnsiTheme="majorBidi" w:cstheme="majorBidi"/>
          <w:szCs w:val="24"/>
        </w:rPr>
        <w:t>2021</w:t>
      </w:r>
      <w:r w:rsidR="00A674EC" w:rsidRPr="007C4BA9">
        <w:rPr>
          <w:rFonts w:asciiTheme="majorBidi" w:hAnsiTheme="majorBidi" w:cstheme="majorBidi"/>
          <w:szCs w:val="24"/>
        </w:rPr>
        <w:br w:type="page"/>
      </w:r>
    </w:p>
    <w:p w14:paraId="13B3E6B1" w14:textId="75792BF2" w:rsidR="00CE3B83" w:rsidRPr="007C4BA9" w:rsidRDefault="00CE3B83" w:rsidP="002E6D9F">
      <w:pPr>
        <w:spacing w:after="0" w:line="480" w:lineRule="auto"/>
        <w:jc w:val="center"/>
        <w:rPr>
          <w:rFonts w:asciiTheme="majorBidi" w:hAnsiTheme="majorBidi" w:cstheme="majorBidi"/>
          <w:szCs w:val="24"/>
        </w:rPr>
      </w:pPr>
      <w:r w:rsidRPr="007C4BA9">
        <w:rPr>
          <w:rFonts w:asciiTheme="majorBidi" w:hAnsiTheme="majorBidi" w:cstheme="majorBidi"/>
          <w:szCs w:val="24"/>
        </w:rPr>
        <w:lastRenderedPageBreak/>
        <w:t>LONG TERM EXPERIMENTAL INVESTIGATION FOR LEAKAGE AND PERMEABILITY OF THE CEMENT-CASING MICROANNUL</w:t>
      </w:r>
      <w:r w:rsidR="00DC4D90" w:rsidRPr="007C4BA9">
        <w:rPr>
          <w:rFonts w:asciiTheme="majorBidi" w:hAnsiTheme="majorBidi" w:cstheme="majorBidi"/>
          <w:szCs w:val="24"/>
        </w:rPr>
        <w:t>U</w:t>
      </w:r>
      <w:r w:rsidRPr="007C4BA9">
        <w:rPr>
          <w:rFonts w:asciiTheme="majorBidi" w:hAnsiTheme="majorBidi" w:cstheme="majorBidi"/>
          <w:szCs w:val="24"/>
        </w:rPr>
        <w:t xml:space="preserve">S </w:t>
      </w:r>
    </w:p>
    <w:p w14:paraId="77A5BF75" w14:textId="77777777" w:rsidR="00CE3B83" w:rsidRPr="007C4BA9" w:rsidRDefault="00CE3B83" w:rsidP="0066467A">
      <w:pPr>
        <w:spacing w:line="480" w:lineRule="auto"/>
        <w:jc w:val="center"/>
        <w:rPr>
          <w:rFonts w:asciiTheme="majorBidi" w:hAnsiTheme="majorBidi" w:cstheme="majorBidi"/>
          <w:b/>
          <w:bCs/>
          <w:szCs w:val="24"/>
          <w:highlight w:val="yellow"/>
        </w:rPr>
      </w:pPr>
    </w:p>
    <w:p w14:paraId="2CAEDD52" w14:textId="77777777" w:rsidR="00CE3B83" w:rsidRPr="007C4BA9" w:rsidRDefault="00CE3B83" w:rsidP="0066467A">
      <w:pPr>
        <w:spacing w:line="480" w:lineRule="auto"/>
        <w:jc w:val="center"/>
        <w:rPr>
          <w:rFonts w:asciiTheme="majorBidi" w:eastAsia="Times New Roman" w:hAnsiTheme="majorBidi" w:cstheme="majorBidi"/>
          <w:caps/>
          <w:szCs w:val="24"/>
        </w:rPr>
      </w:pPr>
      <w:r w:rsidRPr="007C4BA9">
        <w:rPr>
          <w:rFonts w:asciiTheme="majorBidi" w:hAnsiTheme="majorBidi" w:cstheme="majorBidi"/>
          <w:szCs w:val="24"/>
        </w:rPr>
        <w:t>A DISSERTATION APPROVED FOR THE</w:t>
      </w:r>
    </w:p>
    <w:p w14:paraId="4B6D6955" w14:textId="77777777" w:rsidR="00CE3B83" w:rsidRPr="007C4BA9" w:rsidRDefault="00CE3B83" w:rsidP="0066467A">
      <w:pPr>
        <w:spacing w:line="480" w:lineRule="auto"/>
        <w:jc w:val="center"/>
        <w:rPr>
          <w:rFonts w:asciiTheme="majorBidi" w:hAnsiTheme="majorBidi" w:cstheme="majorBidi"/>
          <w:caps/>
          <w:szCs w:val="24"/>
        </w:rPr>
      </w:pPr>
      <w:r w:rsidRPr="007C4BA9">
        <w:rPr>
          <w:rFonts w:asciiTheme="majorBidi" w:hAnsiTheme="majorBidi" w:cstheme="majorBidi"/>
          <w:szCs w:val="24"/>
        </w:rPr>
        <w:t>MEWBOURNE SCHOOL OF PETROLEUM AND GEOLOGICAL ENGINEERING</w:t>
      </w:r>
    </w:p>
    <w:p w14:paraId="3F6EB3DA" w14:textId="77777777" w:rsidR="00CE3B83" w:rsidRPr="007C4BA9" w:rsidRDefault="00CE3B83" w:rsidP="0066467A">
      <w:pPr>
        <w:spacing w:line="480" w:lineRule="auto"/>
        <w:jc w:val="center"/>
        <w:rPr>
          <w:rFonts w:asciiTheme="majorBidi" w:hAnsiTheme="majorBidi" w:cstheme="majorBidi"/>
          <w:caps/>
          <w:szCs w:val="24"/>
        </w:rPr>
      </w:pPr>
    </w:p>
    <w:p w14:paraId="14F68119" w14:textId="77777777" w:rsidR="001F7719" w:rsidRPr="007C4BA9" w:rsidRDefault="001F7719" w:rsidP="0066467A">
      <w:pPr>
        <w:spacing w:line="480" w:lineRule="auto"/>
        <w:jc w:val="center"/>
        <w:rPr>
          <w:rFonts w:asciiTheme="majorBidi" w:hAnsiTheme="majorBidi" w:cstheme="majorBidi"/>
          <w:szCs w:val="24"/>
        </w:rPr>
      </w:pPr>
    </w:p>
    <w:p w14:paraId="1459C0E8" w14:textId="77777777" w:rsidR="00CE3B83" w:rsidRPr="007C4BA9" w:rsidRDefault="00CE3B83" w:rsidP="002E6D9F">
      <w:pPr>
        <w:spacing w:line="480" w:lineRule="auto"/>
        <w:rPr>
          <w:rFonts w:asciiTheme="majorBidi" w:hAnsiTheme="majorBidi" w:cstheme="majorBidi"/>
          <w:szCs w:val="24"/>
        </w:rPr>
      </w:pPr>
    </w:p>
    <w:p w14:paraId="524A422C" w14:textId="77777777" w:rsidR="00CE3B83" w:rsidRPr="007C4BA9" w:rsidRDefault="00CE3B83" w:rsidP="0066467A">
      <w:pPr>
        <w:spacing w:line="480" w:lineRule="auto"/>
        <w:jc w:val="center"/>
        <w:rPr>
          <w:rFonts w:asciiTheme="majorBidi" w:eastAsia="Calibri" w:hAnsiTheme="majorBidi" w:cstheme="majorBidi"/>
          <w:szCs w:val="24"/>
        </w:rPr>
      </w:pPr>
      <w:r w:rsidRPr="007C4BA9">
        <w:rPr>
          <w:rFonts w:asciiTheme="majorBidi" w:eastAsia="Calibri" w:hAnsiTheme="majorBidi" w:cstheme="majorBidi"/>
          <w:szCs w:val="24"/>
        </w:rPr>
        <w:t>BY THE COMMITTEE CONSISTING OF</w:t>
      </w:r>
    </w:p>
    <w:p w14:paraId="05D96D2D" w14:textId="77777777" w:rsidR="00CE3B83" w:rsidRPr="007C4BA9" w:rsidRDefault="00CE3B83" w:rsidP="0066467A">
      <w:pPr>
        <w:spacing w:line="480" w:lineRule="auto"/>
        <w:jc w:val="center"/>
        <w:rPr>
          <w:rFonts w:asciiTheme="majorBidi" w:eastAsia="Calibri" w:hAnsiTheme="majorBidi" w:cstheme="majorBidi"/>
          <w:szCs w:val="24"/>
        </w:rPr>
      </w:pPr>
    </w:p>
    <w:p w14:paraId="013E0D00" w14:textId="77777777" w:rsidR="00CE3B83" w:rsidRPr="007C4BA9" w:rsidRDefault="00CE3B83" w:rsidP="0066467A">
      <w:pPr>
        <w:spacing w:line="480" w:lineRule="auto"/>
        <w:jc w:val="center"/>
        <w:rPr>
          <w:rFonts w:asciiTheme="majorBidi" w:eastAsia="Calibri" w:hAnsiTheme="majorBidi" w:cstheme="majorBidi"/>
          <w:szCs w:val="24"/>
        </w:rPr>
      </w:pPr>
    </w:p>
    <w:p w14:paraId="44856E93" w14:textId="77777777" w:rsidR="00CE3B83" w:rsidRPr="007C4BA9" w:rsidRDefault="00CE3B83" w:rsidP="0066467A">
      <w:pPr>
        <w:spacing w:line="480" w:lineRule="auto"/>
        <w:jc w:val="center"/>
        <w:rPr>
          <w:rFonts w:asciiTheme="majorBidi" w:eastAsia="Calibri" w:hAnsiTheme="majorBidi" w:cstheme="majorBidi"/>
          <w:szCs w:val="24"/>
        </w:rPr>
      </w:pPr>
    </w:p>
    <w:p w14:paraId="1DD3CBE8" w14:textId="77777777" w:rsidR="00CE3B83" w:rsidRPr="007C4BA9" w:rsidRDefault="00CE3B83" w:rsidP="0066467A">
      <w:pPr>
        <w:spacing w:line="480" w:lineRule="auto"/>
        <w:jc w:val="center"/>
        <w:rPr>
          <w:rFonts w:asciiTheme="majorBidi" w:eastAsia="Calibri" w:hAnsiTheme="majorBidi" w:cstheme="majorBidi"/>
          <w:szCs w:val="24"/>
        </w:rPr>
      </w:pPr>
    </w:p>
    <w:p w14:paraId="61423A5A" w14:textId="5D5A8732" w:rsidR="001F7719" w:rsidRPr="007C4BA9" w:rsidRDefault="001F7719" w:rsidP="0066467A">
      <w:pPr>
        <w:spacing w:line="480" w:lineRule="auto"/>
        <w:jc w:val="right"/>
        <w:rPr>
          <w:rFonts w:asciiTheme="majorBidi" w:hAnsiTheme="majorBidi" w:cstheme="majorBidi"/>
          <w:szCs w:val="24"/>
        </w:rPr>
      </w:pPr>
      <w:r w:rsidRPr="007C4BA9">
        <w:rPr>
          <w:rFonts w:asciiTheme="majorBidi" w:hAnsiTheme="majorBidi" w:cstheme="majorBidi"/>
          <w:szCs w:val="24"/>
        </w:rPr>
        <w:t xml:space="preserve">Dr. </w:t>
      </w:r>
      <w:proofErr w:type="spellStart"/>
      <w:r w:rsidRPr="007C4BA9">
        <w:rPr>
          <w:rFonts w:asciiTheme="majorBidi" w:hAnsiTheme="majorBidi" w:cstheme="majorBidi"/>
          <w:szCs w:val="24"/>
        </w:rPr>
        <w:t>Catalin</w:t>
      </w:r>
      <w:proofErr w:type="spellEnd"/>
      <w:r w:rsidRPr="007C4BA9">
        <w:rPr>
          <w:rFonts w:asciiTheme="majorBidi" w:hAnsiTheme="majorBidi" w:cstheme="majorBidi"/>
          <w:szCs w:val="24"/>
        </w:rPr>
        <w:t xml:space="preserve"> </w:t>
      </w:r>
      <w:proofErr w:type="spellStart"/>
      <w:r w:rsidRPr="007C4BA9">
        <w:rPr>
          <w:rFonts w:asciiTheme="majorBidi" w:hAnsiTheme="majorBidi" w:cstheme="majorBidi"/>
          <w:szCs w:val="24"/>
        </w:rPr>
        <w:t>Teodoriu</w:t>
      </w:r>
      <w:proofErr w:type="spellEnd"/>
      <w:r w:rsidRPr="007C4BA9">
        <w:rPr>
          <w:rFonts w:asciiTheme="majorBidi" w:hAnsiTheme="majorBidi" w:cstheme="majorBidi"/>
          <w:szCs w:val="24"/>
        </w:rPr>
        <w:t xml:space="preserve"> (Chair)</w:t>
      </w:r>
    </w:p>
    <w:p w14:paraId="44C57BF1" w14:textId="77777777" w:rsidR="001F7719" w:rsidRPr="007C4BA9" w:rsidRDefault="001F7719" w:rsidP="0066467A">
      <w:pPr>
        <w:spacing w:line="480" w:lineRule="auto"/>
        <w:ind w:left="2160" w:firstLine="720"/>
        <w:jc w:val="right"/>
        <w:rPr>
          <w:rFonts w:asciiTheme="majorBidi" w:eastAsia="Times New Roman" w:hAnsiTheme="majorBidi" w:cstheme="majorBidi"/>
          <w:szCs w:val="24"/>
        </w:rPr>
      </w:pPr>
      <w:r w:rsidRPr="007C4BA9">
        <w:rPr>
          <w:rFonts w:asciiTheme="majorBidi" w:hAnsiTheme="majorBidi" w:cstheme="majorBidi"/>
          <w:szCs w:val="24"/>
        </w:rPr>
        <w:t xml:space="preserve">           Dr. </w:t>
      </w:r>
      <w:r w:rsidRPr="007C4BA9">
        <w:rPr>
          <w:rFonts w:asciiTheme="majorBidi" w:eastAsia="Times New Roman" w:hAnsiTheme="majorBidi" w:cstheme="majorBidi"/>
          <w:szCs w:val="24"/>
        </w:rPr>
        <w:t>Jeffrey Harwell</w:t>
      </w:r>
    </w:p>
    <w:p w14:paraId="67309FF2" w14:textId="77777777" w:rsidR="001F7719" w:rsidRPr="007C4BA9" w:rsidRDefault="001F7719" w:rsidP="0066467A">
      <w:pPr>
        <w:spacing w:line="480" w:lineRule="auto"/>
        <w:jc w:val="right"/>
        <w:rPr>
          <w:rFonts w:asciiTheme="majorBidi" w:eastAsia="Times New Roman" w:hAnsiTheme="majorBidi" w:cstheme="majorBidi"/>
          <w:szCs w:val="24"/>
        </w:rPr>
      </w:pPr>
      <w:r w:rsidRPr="007C4BA9">
        <w:rPr>
          <w:rFonts w:asciiTheme="majorBidi" w:eastAsia="Times New Roman" w:hAnsiTheme="majorBidi" w:cstheme="majorBidi"/>
          <w:szCs w:val="24"/>
        </w:rPr>
        <w:t xml:space="preserve">                                                           Dr. Mahmood Amani</w:t>
      </w:r>
    </w:p>
    <w:p w14:paraId="4F74E71F" w14:textId="77777777" w:rsidR="001F7719" w:rsidRPr="007C4BA9" w:rsidRDefault="001F7719" w:rsidP="0066467A">
      <w:pPr>
        <w:spacing w:line="480" w:lineRule="auto"/>
        <w:jc w:val="right"/>
        <w:rPr>
          <w:rFonts w:asciiTheme="majorBidi" w:hAnsiTheme="majorBidi" w:cstheme="majorBidi"/>
          <w:szCs w:val="24"/>
        </w:rPr>
      </w:pPr>
      <w:r w:rsidRPr="007C4BA9">
        <w:rPr>
          <w:rFonts w:asciiTheme="majorBidi" w:eastAsia="Times New Roman" w:hAnsiTheme="majorBidi" w:cstheme="majorBidi"/>
          <w:szCs w:val="24"/>
        </w:rPr>
        <w:t xml:space="preserve">                                                           Dr. Mashhad Fahs</w:t>
      </w:r>
    </w:p>
    <w:p w14:paraId="52D372CB" w14:textId="77777777" w:rsidR="001F7719" w:rsidRPr="007C4BA9" w:rsidRDefault="001F7719" w:rsidP="0066467A">
      <w:pPr>
        <w:spacing w:line="480" w:lineRule="auto"/>
        <w:jc w:val="right"/>
        <w:rPr>
          <w:rFonts w:asciiTheme="majorBidi" w:eastAsia="Times New Roman" w:hAnsiTheme="majorBidi" w:cstheme="majorBidi"/>
          <w:szCs w:val="24"/>
        </w:rPr>
      </w:pPr>
      <w:r w:rsidRPr="007C4BA9">
        <w:rPr>
          <w:rFonts w:asciiTheme="majorBidi" w:eastAsia="Times New Roman" w:hAnsiTheme="majorBidi" w:cstheme="majorBidi"/>
          <w:szCs w:val="24"/>
        </w:rPr>
        <w:t xml:space="preserve">                                                           Dr. Ramadan Ahmed </w:t>
      </w:r>
    </w:p>
    <w:p w14:paraId="1B89CCC5" w14:textId="18544A0A" w:rsidR="00CE3B83" w:rsidRPr="007C4BA9" w:rsidRDefault="001F7719" w:rsidP="0066467A">
      <w:pPr>
        <w:spacing w:line="480" w:lineRule="auto"/>
        <w:jc w:val="right"/>
        <w:rPr>
          <w:rFonts w:asciiTheme="majorBidi" w:eastAsia="Times New Roman" w:hAnsiTheme="majorBidi" w:cstheme="majorBidi"/>
          <w:szCs w:val="24"/>
        </w:rPr>
      </w:pPr>
      <w:r w:rsidRPr="007C4BA9">
        <w:rPr>
          <w:rFonts w:asciiTheme="majorBidi" w:eastAsia="Times New Roman" w:hAnsiTheme="majorBidi" w:cstheme="majorBidi"/>
          <w:szCs w:val="24"/>
        </w:rPr>
        <w:t xml:space="preserve">                                                           Dr. Saeed Salehi</w:t>
      </w:r>
    </w:p>
    <w:p w14:paraId="724A3FFB" w14:textId="77777777" w:rsidR="00A91C1E" w:rsidRPr="007C4BA9" w:rsidRDefault="00A91C1E" w:rsidP="0066467A">
      <w:pPr>
        <w:spacing w:line="480" w:lineRule="auto"/>
        <w:jc w:val="center"/>
        <w:rPr>
          <w:rFonts w:asciiTheme="majorBidi" w:hAnsiTheme="majorBidi" w:cstheme="majorBidi"/>
        </w:rPr>
        <w:sectPr w:rsidR="00A91C1E" w:rsidRPr="007C4BA9" w:rsidSect="00A91C1E">
          <w:headerReference w:type="default" r:id="rId8"/>
          <w:headerReference w:type="first" r:id="rId9"/>
          <w:pgSz w:w="12240" w:h="15840" w:code="1"/>
          <w:pgMar w:top="1440" w:right="1440" w:bottom="1440" w:left="1440" w:header="720" w:footer="720" w:gutter="0"/>
          <w:cols w:space="720"/>
          <w:titlePg/>
          <w:docGrid w:linePitch="360"/>
        </w:sectPr>
      </w:pPr>
    </w:p>
    <w:p w14:paraId="53029839" w14:textId="77777777" w:rsidR="00CE3B83" w:rsidRPr="007C4BA9" w:rsidRDefault="00CE3B83" w:rsidP="0066467A">
      <w:pPr>
        <w:spacing w:line="480" w:lineRule="auto"/>
        <w:rPr>
          <w:rFonts w:asciiTheme="majorBidi" w:eastAsia="Times New Roman" w:hAnsiTheme="majorBidi" w:cstheme="majorBidi"/>
        </w:rPr>
      </w:pPr>
    </w:p>
    <w:p w14:paraId="259696B4" w14:textId="77777777" w:rsidR="00CE3B83" w:rsidRPr="007C4BA9" w:rsidRDefault="00CE3B83" w:rsidP="0066467A">
      <w:pPr>
        <w:spacing w:line="480" w:lineRule="auto"/>
        <w:rPr>
          <w:rFonts w:asciiTheme="majorBidi" w:eastAsia="Times New Roman" w:hAnsiTheme="majorBidi" w:cstheme="majorBidi"/>
        </w:rPr>
      </w:pPr>
    </w:p>
    <w:p w14:paraId="1D20429F" w14:textId="77777777" w:rsidR="00CE3B83" w:rsidRPr="007C4BA9" w:rsidRDefault="00CE3B83" w:rsidP="0066467A">
      <w:pPr>
        <w:spacing w:line="480" w:lineRule="auto"/>
        <w:rPr>
          <w:rFonts w:asciiTheme="majorBidi" w:eastAsia="Times New Roman" w:hAnsiTheme="majorBidi" w:cstheme="majorBidi"/>
        </w:rPr>
      </w:pPr>
    </w:p>
    <w:p w14:paraId="79A88F52" w14:textId="77777777" w:rsidR="00CE3B83" w:rsidRPr="007C4BA9" w:rsidRDefault="00CE3B83" w:rsidP="0066467A">
      <w:pPr>
        <w:spacing w:line="480" w:lineRule="auto"/>
        <w:rPr>
          <w:rFonts w:asciiTheme="majorBidi" w:eastAsia="Times New Roman" w:hAnsiTheme="majorBidi" w:cstheme="majorBidi"/>
        </w:rPr>
      </w:pPr>
    </w:p>
    <w:p w14:paraId="528F3A85" w14:textId="77777777" w:rsidR="00CE3B83" w:rsidRPr="007C4BA9" w:rsidRDefault="00CE3B83" w:rsidP="0066467A">
      <w:pPr>
        <w:spacing w:line="480" w:lineRule="auto"/>
        <w:rPr>
          <w:rFonts w:asciiTheme="majorBidi" w:eastAsia="Times New Roman" w:hAnsiTheme="majorBidi" w:cstheme="majorBidi"/>
        </w:rPr>
      </w:pPr>
    </w:p>
    <w:p w14:paraId="5BC4D25D" w14:textId="77777777" w:rsidR="00CE3B83" w:rsidRPr="007C4BA9" w:rsidRDefault="00CE3B83" w:rsidP="0066467A">
      <w:pPr>
        <w:spacing w:line="480" w:lineRule="auto"/>
        <w:rPr>
          <w:rFonts w:asciiTheme="majorBidi" w:eastAsia="Times New Roman" w:hAnsiTheme="majorBidi" w:cstheme="majorBidi"/>
        </w:rPr>
      </w:pPr>
    </w:p>
    <w:p w14:paraId="28C70FA8" w14:textId="77777777" w:rsidR="00CE3B83" w:rsidRPr="007C4BA9" w:rsidRDefault="00CE3B83" w:rsidP="0066467A">
      <w:pPr>
        <w:spacing w:line="480" w:lineRule="auto"/>
        <w:rPr>
          <w:rFonts w:asciiTheme="majorBidi" w:eastAsia="Times New Roman" w:hAnsiTheme="majorBidi" w:cstheme="majorBidi"/>
        </w:rPr>
      </w:pPr>
    </w:p>
    <w:p w14:paraId="77B059A6" w14:textId="77777777" w:rsidR="00CE3B83" w:rsidRPr="007C4BA9" w:rsidRDefault="00CE3B83" w:rsidP="0066467A">
      <w:pPr>
        <w:spacing w:line="480" w:lineRule="auto"/>
        <w:rPr>
          <w:rFonts w:asciiTheme="majorBidi" w:eastAsia="Times New Roman" w:hAnsiTheme="majorBidi" w:cstheme="majorBidi"/>
        </w:rPr>
      </w:pPr>
    </w:p>
    <w:p w14:paraId="436C294B" w14:textId="77777777" w:rsidR="00CE3B83" w:rsidRPr="007C4BA9" w:rsidRDefault="00CE3B83" w:rsidP="0066467A">
      <w:pPr>
        <w:spacing w:line="480" w:lineRule="auto"/>
        <w:rPr>
          <w:rFonts w:asciiTheme="majorBidi" w:eastAsia="Times New Roman" w:hAnsiTheme="majorBidi" w:cstheme="majorBidi"/>
        </w:rPr>
      </w:pPr>
    </w:p>
    <w:p w14:paraId="277902FB" w14:textId="77777777" w:rsidR="00CE3B83" w:rsidRPr="007C4BA9" w:rsidRDefault="00CE3B83" w:rsidP="0066467A">
      <w:pPr>
        <w:spacing w:line="480" w:lineRule="auto"/>
        <w:rPr>
          <w:rFonts w:asciiTheme="majorBidi" w:eastAsia="Times New Roman" w:hAnsiTheme="majorBidi" w:cstheme="majorBidi"/>
        </w:rPr>
      </w:pPr>
    </w:p>
    <w:p w14:paraId="68741DC4" w14:textId="77777777" w:rsidR="00CE3B83" w:rsidRPr="007C4BA9" w:rsidRDefault="00CE3B83" w:rsidP="0066467A">
      <w:pPr>
        <w:spacing w:line="480" w:lineRule="auto"/>
        <w:rPr>
          <w:rFonts w:asciiTheme="majorBidi" w:eastAsia="Times New Roman" w:hAnsiTheme="majorBidi" w:cstheme="majorBidi"/>
        </w:rPr>
      </w:pPr>
    </w:p>
    <w:p w14:paraId="49A6C617" w14:textId="77777777" w:rsidR="00CE3B83" w:rsidRPr="007C4BA9" w:rsidRDefault="00CE3B83" w:rsidP="0066467A">
      <w:pPr>
        <w:spacing w:line="480" w:lineRule="auto"/>
        <w:rPr>
          <w:rFonts w:asciiTheme="majorBidi" w:eastAsia="Times New Roman" w:hAnsiTheme="majorBidi" w:cstheme="majorBidi"/>
        </w:rPr>
      </w:pPr>
    </w:p>
    <w:p w14:paraId="1043F4F6" w14:textId="11E2685F" w:rsidR="00CE3B83" w:rsidRPr="007C4BA9" w:rsidRDefault="00CE3B83" w:rsidP="0066467A">
      <w:pPr>
        <w:spacing w:line="480" w:lineRule="auto"/>
        <w:rPr>
          <w:rFonts w:asciiTheme="majorBidi" w:eastAsia="Times New Roman" w:hAnsiTheme="majorBidi" w:cstheme="majorBidi"/>
        </w:rPr>
      </w:pPr>
    </w:p>
    <w:p w14:paraId="64EA37C0" w14:textId="77777777" w:rsidR="002E6D9F" w:rsidRPr="007C4BA9" w:rsidRDefault="002E6D9F" w:rsidP="0066467A">
      <w:pPr>
        <w:spacing w:line="480" w:lineRule="auto"/>
        <w:rPr>
          <w:rFonts w:asciiTheme="majorBidi" w:eastAsia="Times New Roman" w:hAnsiTheme="majorBidi" w:cstheme="majorBidi"/>
        </w:rPr>
      </w:pPr>
    </w:p>
    <w:p w14:paraId="1A192ACE" w14:textId="205EDDC4" w:rsidR="00CE3B83" w:rsidRPr="007C4BA9" w:rsidRDefault="00CE3B83" w:rsidP="0066467A">
      <w:pPr>
        <w:spacing w:line="480" w:lineRule="auto"/>
        <w:rPr>
          <w:rFonts w:asciiTheme="majorBidi" w:eastAsia="Times New Roman" w:hAnsiTheme="majorBidi" w:cstheme="majorBidi"/>
        </w:rPr>
      </w:pPr>
    </w:p>
    <w:p w14:paraId="528BE578" w14:textId="06262182" w:rsidR="00CE3B83" w:rsidRPr="007C4BA9" w:rsidRDefault="00CE3B83" w:rsidP="0066467A">
      <w:pPr>
        <w:spacing w:line="480" w:lineRule="auto"/>
        <w:jc w:val="center"/>
        <w:rPr>
          <w:rFonts w:asciiTheme="majorBidi" w:hAnsiTheme="majorBidi" w:cstheme="majorBidi"/>
        </w:rPr>
      </w:pPr>
      <w:r w:rsidRPr="007C4BA9">
        <w:rPr>
          <w:rFonts w:asciiTheme="majorBidi" w:hAnsiTheme="majorBidi" w:cstheme="majorBidi"/>
        </w:rPr>
        <w:t xml:space="preserve">© Copyright by </w:t>
      </w:r>
      <w:r w:rsidR="00A87721" w:rsidRPr="007C4BA9">
        <w:rPr>
          <w:rFonts w:asciiTheme="majorBidi" w:hAnsiTheme="majorBidi" w:cstheme="majorBidi"/>
        </w:rPr>
        <w:t xml:space="preserve">HUSSAIN </w:t>
      </w:r>
      <w:r w:rsidR="00C96F19" w:rsidRPr="007C4BA9">
        <w:rPr>
          <w:rFonts w:asciiTheme="majorBidi" w:hAnsiTheme="majorBidi" w:cstheme="majorBidi"/>
        </w:rPr>
        <w:t xml:space="preserve">AL RAMIS </w:t>
      </w:r>
      <w:r w:rsidRPr="007C4BA9">
        <w:rPr>
          <w:rFonts w:asciiTheme="majorBidi" w:hAnsiTheme="majorBidi" w:cstheme="majorBidi"/>
        </w:rPr>
        <w:t>2021</w:t>
      </w:r>
    </w:p>
    <w:p w14:paraId="1863B771" w14:textId="77777777" w:rsidR="00A91C1E" w:rsidRPr="007C4BA9" w:rsidRDefault="00CE3B83" w:rsidP="0066467A">
      <w:pPr>
        <w:spacing w:line="480" w:lineRule="auto"/>
        <w:jc w:val="center"/>
        <w:rPr>
          <w:rFonts w:asciiTheme="majorBidi" w:hAnsiTheme="majorBidi" w:cstheme="majorBidi"/>
        </w:rPr>
      </w:pPr>
      <w:r w:rsidRPr="007C4BA9">
        <w:rPr>
          <w:rFonts w:asciiTheme="majorBidi" w:hAnsiTheme="majorBidi" w:cstheme="majorBidi"/>
        </w:rPr>
        <w:t>All Rights Reserved</w:t>
      </w:r>
      <w:r w:rsidR="00A66273" w:rsidRPr="007C4BA9">
        <w:rPr>
          <w:rFonts w:asciiTheme="majorBidi" w:hAnsiTheme="majorBidi" w:cstheme="majorBidi"/>
        </w:rPr>
        <w:t>.</w:t>
      </w:r>
    </w:p>
    <w:p w14:paraId="394D0ACB" w14:textId="17399DB4" w:rsidR="00A674EC" w:rsidRPr="007C4BA9" w:rsidRDefault="00A91C1E" w:rsidP="0066467A">
      <w:pPr>
        <w:spacing w:line="480" w:lineRule="auto"/>
        <w:jc w:val="center"/>
        <w:rPr>
          <w:rFonts w:asciiTheme="majorBidi" w:hAnsiTheme="majorBidi" w:cstheme="majorBidi"/>
        </w:rPr>
        <w:sectPr w:rsidR="00A674EC" w:rsidRPr="007C4BA9" w:rsidSect="00A91C1E">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pPr>
      <w:r w:rsidRPr="007C4BA9">
        <w:rPr>
          <w:rFonts w:asciiTheme="majorBidi" w:hAnsiTheme="majorBidi" w:cstheme="majorBidi"/>
        </w:rPr>
        <w:t xml:space="preserve"> </w:t>
      </w:r>
    </w:p>
    <w:p w14:paraId="5BEF151E" w14:textId="3F699BA6" w:rsidR="00CE3B83" w:rsidRPr="007C4BA9" w:rsidRDefault="00CE3B83" w:rsidP="0066467A">
      <w:pPr>
        <w:spacing w:line="480" w:lineRule="auto"/>
        <w:rPr>
          <w:rFonts w:asciiTheme="majorBidi" w:hAnsiTheme="majorBidi" w:cstheme="majorBidi"/>
        </w:rPr>
      </w:pPr>
    </w:p>
    <w:p w14:paraId="7E0A08A5" w14:textId="77777777" w:rsidR="00CE3B83" w:rsidRPr="007C4BA9" w:rsidRDefault="00CE3B83" w:rsidP="0066467A">
      <w:pPr>
        <w:spacing w:line="480" w:lineRule="auto"/>
        <w:rPr>
          <w:rFonts w:asciiTheme="majorBidi" w:eastAsia="Times New Roman" w:hAnsiTheme="majorBidi" w:cstheme="majorBidi"/>
        </w:rPr>
      </w:pPr>
    </w:p>
    <w:p w14:paraId="61FA9F98" w14:textId="77777777" w:rsidR="00C266CA" w:rsidRPr="007C4BA9" w:rsidRDefault="00C266CA" w:rsidP="0066467A">
      <w:pPr>
        <w:spacing w:line="480" w:lineRule="auto"/>
        <w:rPr>
          <w:rFonts w:asciiTheme="majorBidi" w:eastAsia="Times New Roman" w:hAnsiTheme="majorBidi" w:cstheme="majorBidi"/>
        </w:rPr>
      </w:pPr>
    </w:p>
    <w:p w14:paraId="66C97B95" w14:textId="77777777" w:rsidR="00C266CA" w:rsidRPr="007C4BA9" w:rsidRDefault="00C266CA" w:rsidP="0066467A">
      <w:pPr>
        <w:spacing w:line="480" w:lineRule="auto"/>
        <w:rPr>
          <w:rFonts w:asciiTheme="majorBidi" w:eastAsia="Times New Roman" w:hAnsiTheme="majorBidi" w:cstheme="majorBidi"/>
        </w:rPr>
      </w:pPr>
    </w:p>
    <w:p w14:paraId="5A96FC83" w14:textId="77777777" w:rsidR="00C266CA" w:rsidRPr="007C4BA9" w:rsidRDefault="00C266CA" w:rsidP="0066467A">
      <w:pPr>
        <w:spacing w:line="480" w:lineRule="auto"/>
        <w:rPr>
          <w:rFonts w:asciiTheme="majorBidi" w:eastAsia="Times New Roman" w:hAnsiTheme="majorBidi" w:cstheme="majorBidi"/>
        </w:rPr>
      </w:pPr>
    </w:p>
    <w:p w14:paraId="6D621151" w14:textId="77777777" w:rsidR="00C266CA" w:rsidRPr="007C4BA9" w:rsidRDefault="00C266CA" w:rsidP="0066467A">
      <w:pPr>
        <w:spacing w:line="480" w:lineRule="auto"/>
        <w:rPr>
          <w:rFonts w:asciiTheme="majorBidi" w:eastAsia="Times New Roman" w:hAnsiTheme="majorBidi" w:cstheme="majorBidi"/>
        </w:rPr>
      </w:pPr>
    </w:p>
    <w:p w14:paraId="663F478F" w14:textId="77777777" w:rsidR="00C266CA" w:rsidRPr="007C4BA9" w:rsidRDefault="00C266CA" w:rsidP="0066467A">
      <w:pPr>
        <w:spacing w:line="480" w:lineRule="auto"/>
        <w:rPr>
          <w:rFonts w:asciiTheme="majorBidi" w:eastAsia="Times New Roman" w:hAnsiTheme="majorBidi" w:cstheme="majorBidi"/>
        </w:rPr>
      </w:pPr>
    </w:p>
    <w:p w14:paraId="24A931F6" w14:textId="77777777" w:rsidR="00C266CA" w:rsidRPr="007C4BA9" w:rsidRDefault="00C266CA" w:rsidP="0066467A">
      <w:pPr>
        <w:spacing w:line="480" w:lineRule="auto"/>
        <w:rPr>
          <w:rFonts w:asciiTheme="majorBidi" w:eastAsia="Times New Roman" w:hAnsiTheme="majorBidi" w:cstheme="majorBidi"/>
        </w:rPr>
      </w:pPr>
    </w:p>
    <w:p w14:paraId="09EE6B42" w14:textId="60AB19FF" w:rsidR="00C266CA" w:rsidRPr="007C4BA9" w:rsidRDefault="00C266CA" w:rsidP="0066467A">
      <w:pPr>
        <w:spacing w:line="480" w:lineRule="auto"/>
        <w:jc w:val="center"/>
        <w:rPr>
          <w:rFonts w:asciiTheme="majorBidi" w:eastAsia="Times New Roman" w:hAnsiTheme="majorBidi" w:cstheme="majorBidi"/>
        </w:rPr>
      </w:pPr>
      <w:r w:rsidRPr="007C4BA9">
        <w:rPr>
          <w:rFonts w:asciiTheme="majorBidi" w:eastAsia="Times New Roman" w:hAnsiTheme="majorBidi" w:cstheme="majorBidi"/>
        </w:rPr>
        <w:t>To my lovely wife and daughter</w:t>
      </w:r>
    </w:p>
    <w:p w14:paraId="1A9581FE" w14:textId="77777777" w:rsidR="00C266CA" w:rsidRPr="007C4BA9" w:rsidRDefault="00C266CA" w:rsidP="0066467A">
      <w:pPr>
        <w:spacing w:line="480" w:lineRule="auto"/>
        <w:rPr>
          <w:rFonts w:asciiTheme="majorBidi" w:eastAsia="Times New Roman" w:hAnsiTheme="majorBidi" w:cstheme="majorBidi"/>
        </w:rPr>
      </w:pPr>
    </w:p>
    <w:p w14:paraId="74A8BDE5" w14:textId="77777777" w:rsidR="00C266CA" w:rsidRPr="007C4BA9" w:rsidRDefault="00C266CA" w:rsidP="0066467A">
      <w:pPr>
        <w:spacing w:line="480" w:lineRule="auto"/>
        <w:rPr>
          <w:rFonts w:asciiTheme="majorBidi" w:eastAsia="Times New Roman" w:hAnsiTheme="majorBidi" w:cstheme="majorBidi"/>
        </w:rPr>
      </w:pPr>
    </w:p>
    <w:p w14:paraId="0889E51E" w14:textId="77777777" w:rsidR="00C266CA" w:rsidRPr="007C4BA9" w:rsidRDefault="00C266CA" w:rsidP="0066467A">
      <w:pPr>
        <w:spacing w:line="480" w:lineRule="auto"/>
        <w:rPr>
          <w:rFonts w:asciiTheme="majorBidi" w:eastAsia="Times New Roman" w:hAnsiTheme="majorBidi" w:cstheme="majorBidi"/>
        </w:rPr>
      </w:pPr>
    </w:p>
    <w:p w14:paraId="2D276B2B" w14:textId="77777777" w:rsidR="00C266CA" w:rsidRPr="007C4BA9" w:rsidRDefault="00C266CA" w:rsidP="0066467A">
      <w:pPr>
        <w:spacing w:line="480" w:lineRule="auto"/>
        <w:rPr>
          <w:rFonts w:asciiTheme="majorBidi" w:eastAsia="Times New Roman" w:hAnsiTheme="majorBidi" w:cstheme="majorBidi"/>
        </w:rPr>
      </w:pPr>
    </w:p>
    <w:p w14:paraId="5C471E18" w14:textId="77777777" w:rsidR="00C266CA" w:rsidRPr="007C4BA9" w:rsidRDefault="00C266CA" w:rsidP="0066467A">
      <w:pPr>
        <w:spacing w:line="480" w:lineRule="auto"/>
        <w:rPr>
          <w:rFonts w:asciiTheme="majorBidi" w:eastAsia="Times New Roman" w:hAnsiTheme="majorBidi" w:cstheme="majorBidi"/>
        </w:rPr>
      </w:pPr>
    </w:p>
    <w:p w14:paraId="2F5A77E1" w14:textId="77777777" w:rsidR="00C266CA" w:rsidRPr="007C4BA9" w:rsidRDefault="00C266CA" w:rsidP="0066467A">
      <w:pPr>
        <w:spacing w:line="480" w:lineRule="auto"/>
        <w:rPr>
          <w:rFonts w:asciiTheme="majorBidi" w:eastAsia="Times New Roman" w:hAnsiTheme="majorBidi" w:cstheme="majorBidi"/>
        </w:rPr>
      </w:pPr>
    </w:p>
    <w:p w14:paraId="3CB5C190" w14:textId="77777777" w:rsidR="00C266CA" w:rsidRPr="007C4BA9" w:rsidRDefault="00C266CA" w:rsidP="0066467A">
      <w:pPr>
        <w:spacing w:line="480" w:lineRule="auto"/>
        <w:rPr>
          <w:rFonts w:asciiTheme="majorBidi" w:eastAsia="Times New Roman" w:hAnsiTheme="majorBidi" w:cstheme="majorBidi"/>
        </w:rPr>
      </w:pPr>
    </w:p>
    <w:p w14:paraId="10DD53CB" w14:textId="77777777" w:rsidR="00C266CA" w:rsidRPr="007C4BA9" w:rsidRDefault="00C266CA" w:rsidP="0066467A">
      <w:pPr>
        <w:spacing w:line="480" w:lineRule="auto"/>
        <w:rPr>
          <w:rFonts w:asciiTheme="majorBidi" w:eastAsia="Times New Roman" w:hAnsiTheme="majorBidi" w:cstheme="majorBidi"/>
        </w:rPr>
      </w:pPr>
    </w:p>
    <w:p w14:paraId="1C67629D" w14:textId="77777777" w:rsidR="00C266CA" w:rsidRPr="007C4BA9" w:rsidRDefault="00C266CA" w:rsidP="0066467A">
      <w:pPr>
        <w:spacing w:line="480" w:lineRule="auto"/>
        <w:rPr>
          <w:rFonts w:asciiTheme="majorBidi" w:eastAsia="Times New Roman" w:hAnsiTheme="majorBidi" w:cstheme="majorBidi"/>
        </w:rPr>
      </w:pPr>
    </w:p>
    <w:p w14:paraId="453EE18C" w14:textId="294AE526" w:rsidR="001F7719" w:rsidRPr="007C4BA9" w:rsidRDefault="001F7719" w:rsidP="007C4BA9">
      <w:pPr>
        <w:pStyle w:val="Heading1"/>
        <w:numPr>
          <w:ilvl w:val="0"/>
          <w:numId w:val="0"/>
        </w:numPr>
        <w:spacing w:after="0"/>
        <w:ind w:left="3600"/>
        <w:jc w:val="left"/>
        <w:rPr>
          <w:rFonts w:asciiTheme="majorBidi" w:hAnsiTheme="majorBidi"/>
        </w:rPr>
      </w:pPr>
      <w:bookmarkStart w:id="1" w:name="_Toc71866902"/>
      <w:r w:rsidRPr="007C4BA9">
        <w:rPr>
          <w:rFonts w:asciiTheme="majorBidi" w:hAnsiTheme="majorBidi"/>
        </w:rPr>
        <w:lastRenderedPageBreak/>
        <w:t>Acknowledgement</w:t>
      </w:r>
      <w:r w:rsidR="00177415">
        <w:rPr>
          <w:rFonts w:asciiTheme="majorBidi" w:hAnsiTheme="majorBidi"/>
        </w:rPr>
        <w:t>s</w:t>
      </w:r>
      <w:bookmarkEnd w:id="1"/>
    </w:p>
    <w:p w14:paraId="185FA0C3" w14:textId="16DE3989" w:rsidR="001F7719" w:rsidRPr="007C4BA9" w:rsidRDefault="007E5B6E"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C</w:t>
      </w:r>
      <w:r w:rsidR="0078560F">
        <w:rPr>
          <w:rFonts w:asciiTheme="majorBidi" w:eastAsia="Times New Roman" w:hAnsiTheme="majorBidi" w:cstheme="majorBidi"/>
          <w:szCs w:val="24"/>
        </w:rPr>
        <w:t>ountless people</w:t>
      </w:r>
      <w:r w:rsidR="001F7719" w:rsidRPr="007C4BA9">
        <w:rPr>
          <w:rFonts w:asciiTheme="majorBidi" w:eastAsia="Times New Roman" w:hAnsiTheme="majorBidi" w:cstheme="majorBidi"/>
          <w:szCs w:val="24"/>
        </w:rPr>
        <w:t xml:space="preserve"> </w:t>
      </w:r>
      <w:r w:rsidR="00730373">
        <w:rPr>
          <w:rFonts w:asciiTheme="majorBidi" w:eastAsia="Times New Roman" w:hAnsiTheme="majorBidi" w:cstheme="majorBidi"/>
          <w:szCs w:val="24"/>
        </w:rPr>
        <w:t xml:space="preserve">have </w:t>
      </w:r>
      <w:r w:rsidR="001F7719" w:rsidRPr="007C4BA9">
        <w:rPr>
          <w:rFonts w:asciiTheme="majorBidi" w:eastAsia="Times New Roman" w:hAnsiTheme="majorBidi" w:cstheme="majorBidi"/>
          <w:szCs w:val="24"/>
        </w:rPr>
        <w:t xml:space="preserve">made </w:t>
      </w:r>
      <w:r>
        <w:rPr>
          <w:rFonts w:asciiTheme="majorBidi" w:eastAsia="Times New Roman" w:hAnsiTheme="majorBidi" w:cstheme="majorBidi"/>
          <w:szCs w:val="24"/>
        </w:rPr>
        <w:t xml:space="preserve">my </w:t>
      </w:r>
      <w:r w:rsidR="001F7719" w:rsidRPr="007C4BA9">
        <w:rPr>
          <w:rFonts w:asciiTheme="majorBidi" w:eastAsia="Times New Roman" w:hAnsiTheme="majorBidi" w:cstheme="majorBidi"/>
          <w:szCs w:val="24"/>
        </w:rPr>
        <w:t xml:space="preserve">journey </w:t>
      </w:r>
      <w:r>
        <w:rPr>
          <w:rFonts w:asciiTheme="majorBidi" w:eastAsia="Times New Roman" w:hAnsiTheme="majorBidi" w:cstheme="majorBidi"/>
          <w:szCs w:val="24"/>
        </w:rPr>
        <w:t xml:space="preserve">towards this moment of completing my </w:t>
      </w:r>
      <w:r w:rsidR="00ED1FD0">
        <w:rPr>
          <w:rFonts w:asciiTheme="majorBidi" w:eastAsia="Times New Roman" w:hAnsiTheme="majorBidi" w:cstheme="majorBidi"/>
          <w:szCs w:val="24"/>
        </w:rPr>
        <w:t xml:space="preserve">Ph.D. </w:t>
      </w:r>
      <w:r w:rsidR="00730373">
        <w:rPr>
          <w:rFonts w:asciiTheme="majorBidi" w:eastAsia="Times New Roman" w:hAnsiTheme="majorBidi" w:cstheme="majorBidi"/>
          <w:szCs w:val="24"/>
        </w:rPr>
        <w:t>a very</w:t>
      </w:r>
      <w:r w:rsidR="001F7719" w:rsidRPr="007C4BA9">
        <w:rPr>
          <w:rFonts w:asciiTheme="majorBidi" w:eastAsia="Times New Roman" w:hAnsiTheme="majorBidi" w:cstheme="majorBidi"/>
          <w:szCs w:val="24"/>
        </w:rPr>
        <w:t xml:space="preserve"> special</w:t>
      </w:r>
      <w:r w:rsidR="00730373">
        <w:rPr>
          <w:rFonts w:asciiTheme="majorBidi" w:eastAsia="Times New Roman" w:hAnsiTheme="majorBidi" w:cstheme="majorBidi"/>
          <w:szCs w:val="24"/>
        </w:rPr>
        <w:t xml:space="preserve"> one</w:t>
      </w:r>
      <w:r w:rsidR="001F7719" w:rsidRPr="007C4BA9">
        <w:rPr>
          <w:rFonts w:asciiTheme="majorBidi" w:eastAsia="Times New Roman" w:hAnsiTheme="majorBidi" w:cstheme="majorBidi"/>
          <w:szCs w:val="24"/>
        </w:rPr>
        <w:t>.</w:t>
      </w:r>
    </w:p>
    <w:p w14:paraId="6B7A14FC" w14:textId="4FAE0967" w:rsidR="008175B6" w:rsidRPr="007C4BA9" w:rsidRDefault="00730373"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The extent of t</w:t>
      </w:r>
      <w:r w:rsidR="008175B6" w:rsidRPr="007C4BA9">
        <w:rPr>
          <w:rFonts w:asciiTheme="majorBidi" w:eastAsia="Times New Roman" w:hAnsiTheme="majorBidi" w:cstheme="majorBidi"/>
          <w:szCs w:val="24"/>
        </w:rPr>
        <w:t xml:space="preserve">he </w:t>
      </w:r>
      <w:r w:rsidR="00A5503D" w:rsidRPr="007C4BA9">
        <w:rPr>
          <w:rFonts w:asciiTheme="majorBidi" w:eastAsia="Times New Roman" w:hAnsiTheme="majorBidi" w:cstheme="majorBidi"/>
          <w:szCs w:val="24"/>
        </w:rPr>
        <w:t>supports</w:t>
      </w:r>
      <w:r w:rsidR="008175B6" w:rsidRPr="007C4BA9">
        <w:rPr>
          <w:rFonts w:asciiTheme="majorBidi" w:eastAsia="Times New Roman" w:hAnsiTheme="majorBidi" w:cstheme="majorBidi"/>
          <w:szCs w:val="24"/>
        </w:rPr>
        <w:t xml:space="preserve"> and mentorship that Dr. </w:t>
      </w:r>
      <w:proofErr w:type="spellStart"/>
      <w:r w:rsidR="008175B6" w:rsidRPr="007C4BA9">
        <w:rPr>
          <w:rFonts w:asciiTheme="majorBidi" w:eastAsia="Times New Roman" w:hAnsiTheme="majorBidi" w:cstheme="majorBidi"/>
          <w:szCs w:val="24"/>
        </w:rPr>
        <w:t>Catalin</w:t>
      </w:r>
      <w:proofErr w:type="spellEnd"/>
      <w:r w:rsidR="008175B6" w:rsidRPr="007C4BA9">
        <w:rPr>
          <w:rFonts w:asciiTheme="majorBidi" w:eastAsia="Times New Roman" w:hAnsiTheme="majorBidi" w:cstheme="majorBidi"/>
          <w:szCs w:val="24"/>
        </w:rPr>
        <w:t xml:space="preserve"> </w:t>
      </w:r>
      <w:proofErr w:type="spellStart"/>
      <w:r w:rsidR="008175B6" w:rsidRPr="007C4BA9">
        <w:rPr>
          <w:rFonts w:asciiTheme="majorBidi" w:hAnsiTheme="majorBidi" w:cstheme="majorBidi"/>
        </w:rPr>
        <w:t>Teodoriu</w:t>
      </w:r>
      <w:proofErr w:type="spellEnd"/>
      <w:r w:rsidR="008175B6" w:rsidRPr="007C4BA9">
        <w:rPr>
          <w:rFonts w:asciiTheme="majorBidi" w:eastAsia="Times New Roman" w:hAnsiTheme="majorBidi" w:cstheme="majorBidi"/>
          <w:szCs w:val="24"/>
        </w:rPr>
        <w:t xml:space="preserve"> has provided me </w:t>
      </w:r>
      <w:r>
        <w:rPr>
          <w:rFonts w:asciiTheme="majorBidi" w:eastAsia="Times New Roman" w:hAnsiTheme="majorBidi" w:cstheme="majorBidi"/>
          <w:szCs w:val="24"/>
        </w:rPr>
        <w:t xml:space="preserve">and my gratitude for it </w:t>
      </w:r>
      <w:r w:rsidR="008175B6" w:rsidRPr="007C4BA9">
        <w:rPr>
          <w:rFonts w:asciiTheme="majorBidi" w:eastAsia="Times New Roman" w:hAnsiTheme="majorBidi" w:cstheme="majorBidi"/>
          <w:szCs w:val="24"/>
        </w:rPr>
        <w:t xml:space="preserve">cannot be expressed </w:t>
      </w:r>
      <w:r w:rsidR="00F041D3" w:rsidRPr="007C4BA9">
        <w:rPr>
          <w:rFonts w:asciiTheme="majorBidi" w:eastAsia="Times New Roman" w:hAnsiTheme="majorBidi" w:cstheme="majorBidi"/>
          <w:szCs w:val="24"/>
        </w:rPr>
        <w:t>in</w:t>
      </w:r>
      <w:r w:rsidR="008175B6" w:rsidRPr="007C4BA9">
        <w:rPr>
          <w:rFonts w:asciiTheme="majorBidi" w:eastAsia="Times New Roman" w:hAnsiTheme="majorBidi" w:cstheme="majorBidi"/>
          <w:szCs w:val="24"/>
        </w:rPr>
        <w:t xml:space="preserve"> words. His </w:t>
      </w:r>
      <w:r>
        <w:rPr>
          <w:rFonts w:asciiTheme="majorBidi" w:eastAsia="Times New Roman" w:hAnsiTheme="majorBidi" w:cstheme="majorBidi"/>
          <w:szCs w:val="24"/>
        </w:rPr>
        <w:t>k</w:t>
      </w:r>
      <w:r w:rsidR="008175B6" w:rsidRPr="007C4BA9">
        <w:rPr>
          <w:rFonts w:asciiTheme="majorBidi" w:eastAsia="Times New Roman" w:hAnsiTheme="majorBidi" w:cstheme="majorBidi"/>
          <w:szCs w:val="24"/>
        </w:rPr>
        <w:t>nowledge</w:t>
      </w:r>
      <w:r>
        <w:rPr>
          <w:rFonts w:asciiTheme="majorBidi" w:eastAsia="Times New Roman" w:hAnsiTheme="majorBidi" w:cstheme="majorBidi"/>
          <w:szCs w:val="24"/>
        </w:rPr>
        <w:t xml:space="preserve">, </w:t>
      </w:r>
      <w:r w:rsidR="008175B6" w:rsidRPr="007C4BA9">
        <w:rPr>
          <w:rFonts w:asciiTheme="majorBidi" w:eastAsia="Times New Roman" w:hAnsiTheme="majorBidi" w:cstheme="majorBidi"/>
          <w:szCs w:val="24"/>
        </w:rPr>
        <w:t>experience</w:t>
      </w:r>
      <w:r>
        <w:rPr>
          <w:rFonts w:asciiTheme="majorBidi" w:eastAsia="Times New Roman" w:hAnsiTheme="majorBidi" w:cstheme="majorBidi"/>
          <w:szCs w:val="24"/>
        </w:rPr>
        <w:t>, and passion for our shared subject</w:t>
      </w:r>
      <w:r w:rsidR="008175B6" w:rsidRPr="007C4BA9">
        <w:rPr>
          <w:rFonts w:asciiTheme="majorBidi" w:eastAsia="Times New Roman" w:hAnsiTheme="majorBidi" w:cstheme="majorBidi"/>
          <w:szCs w:val="24"/>
        </w:rPr>
        <w:t xml:space="preserve"> </w:t>
      </w:r>
      <w:r>
        <w:rPr>
          <w:rFonts w:asciiTheme="majorBidi" w:eastAsia="Times New Roman" w:hAnsiTheme="majorBidi" w:cstheme="majorBidi"/>
          <w:szCs w:val="24"/>
        </w:rPr>
        <w:t xml:space="preserve">is shaping the present and </w:t>
      </w:r>
      <w:r w:rsidR="008175B6" w:rsidRPr="007C4BA9">
        <w:rPr>
          <w:rFonts w:asciiTheme="majorBidi" w:eastAsia="Times New Roman" w:hAnsiTheme="majorBidi" w:cstheme="majorBidi"/>
          <w:szCs w:val="24"/>
        </w:rPr>
        <w:t>the future</w:t>
      </w:r>
      <w:r>
        <w:rPr>
          <w:rFonts w:asciiTheme="majorBidi" w:eastAsia="Times New Roman" w:hAnsiTheme="majorBidi" w:cstheme="majorBidi"/>
          <w:szCs w:val="24"/>
        </w:rPr>
        <w:t xml:space="preserve"> of the field</w:t>
      </w:r>
      <w:r w:rsidR="008175B6" w:rsidRPr="007C4BA9">
        <w:rPr>
          <w:rFonts w:asciiTheme="majorBidi" w:eastAsia="Times New Roman" w:hAnsiTheme="majorBidi" w:cstheme="majorBidi"/>
          <w:szCs w:val="24"/>
        </w:rPr>
        <w:t xml:space="preserve">. I would </w:t>
      </w:r>
      <w:r>
        <w:rPr>
          <w:rFonts w:asciiTheme="majorBidi" w:eastAsia="Times New Roman" w:hAnsiTheme="majorBidi" w:cstheme="majorBidi"/>
          <w:szCs w:val="24"/>
        </w:rPr>
        <w:t xml:space="preserve">also </w:t>
      </w:r>
      <w:r w:rsidR="008175B6" w:rsidRPr="007C4BA9">
        <w:rPr>
          <w:rFonts w:asciiTheme="majorBidi" w:eastAsia="Times New Roman" w:hAnsiTheme="majorBidi" w:cstheme="majorBidi"/>
          <w:szCs w:val="24"/>
        </w:rPr>
        <w:t xml:space="preserve">like to thank </w:t>
      </w:r>
      <w:r>
        <w:rPr>
          <w:rFonts w:asciiTheme="majorBidi" w:eastAsia="Times New Roman" w:hAnsiTheme="majorBidi" w:cstheme="majorBidi"/>
          <w:szCs w:val="24"/>
        </w:rPr>
        <w:t xml:space="preserve">each and </w:t>
      </w:r>
      <w:r w:rsidR="008175B6" w:rsidRPr="007C4BA9">
        <w:rPr>
          <w:rFonts w:asciiTheme="majorBidi" w:eastAsia="Times New Roman" w:hAnsiTheme="majorBidi" w:cstheme="majorBidi"/>
          <w:szCs w:val="24"/>
        </w:rPr>
        <w:t xml:space="preserve">every </w:t>
      </w:r>
      <w:r>
        <w:rPr>
          <w:rFonts w:asciiTheme="majorBidi" w:eastAsia="Times New Roman" w:hAnsiTheme="majorBidi" w:cstheme="majorBidi"/>
          <w:szCs w:val="24"/>
        </w:rPr>
        <w:t xml:space="preserve">member of my </w:t>
      </w:r>
      <w:r w:rsidR="008175B6" w:rsidRPr="007C4BA9">
        <w:rPr>
          <w:rFonts w:asciiTheme="majorBidi" w:eastAsia="Times New Roman" w:hAnsiTheme="majorBidi" w:cstheme="majorBidi"/>
          <w:szCs w:val="24"/>
        </w:rPr>
        <w:t>committee</w:t>
      </w:r>
      <w:r>
        <w:rPr>
          <w:rFonts w:asciiTheme="majorBidi" w:eastAsia="Times New Roman" w:hAnsiTheme="majorBidi" w:cstheme="majorBidi"/>
          <w:szCs w:val="24"/>
        </w:rPr>
        <w:t>—</w:t>
      </w:r>
      <w:r w:rsidR="008175B6" w:rsidRPr="007C4BA9">
        <w:rPr>
          <w:rFonts w:asciiTheme="majorBidi" w:eastAsia="Times New Roman" w:hAnsiTheme="majorBidi" w:cstheme="majorBidi"/>
          <w:szCs w:val="24"/>
        </w:rPr>
        <w:t xml:space="preserve">I </w:t>
      </w:r>
      <w:r>
        <w:rPr>
          <w:rFonts w:asciiTheme="majorBidi" w:eastAsia="Times New Roman" w:hAnsiTheme="majorBidi" w:cstheme="majorBidi"/>
          <w:szCs w:val="24"/>
        </w:rPr>
        <w:t xml:space="preserve">am </w:t>
      </w:r>
      <w:r w:rsidR="008175B6" w:rsidRPr="007C4BA9">
        <w:rPr>
          <w:rFonts w:asciiTheme="majorBidi" w:eastAsia="Times New Roman" w:hAnsiTheme="majorBidi" w:cstheme="majorBidi"/>
          <w:szCs w:val="24"/>
        </w:rPr>
        <w:t>forever in</w:t>
      </w:r>
      <w:r>
        <w:rPr>
          <w:rFonts w:asciiTheme="majorBidi" w:eastAsia="Times New Roman" w:hAnsiTheme="majorBidi" w:cstheme="majorBidi"/>
          <w:szCs w:val="24"/>
        </w:rPr>
        <w:t xml:space="preserve"> their </w:t>
      </w:r>
      <w:r w:rsidR="008175B6" w:rsidRPr="007C4BA9">
        <w:rPr>
          <w:rFonts w:asciiTheme="majorBidi" w:eastAsia="Times New Roman" w:hAnsiTheme="majorBidi" w:cstheme="majorBidi"/>
          <w:szCs w:val="24"/>
        </w:rPr>
        <w:t xml:space="preserve">debt. </w:t>
      </w:r>
    </w:p>
    <w:p w14:paraId="27A717B5" w14:textId="70EA8D83"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I would like to acknowledge the support of my teammates in</w:t>
      </w:r>
      <w:r w:rsidR="00730373">
        <w:rPr>
          <w:rFonts w:asciiTheme="majorBidi" w:eastAsia="Times New Roman" w:hAnsiTheme="majorBidi" w:cstheme="majorBidi"/>
          <w:szCs w:val="24"/>
        </w:rPr>
        <w:t xml:space="preserve"> our </w:t>
      </w:r>
      <w:r w:rsidRPr="007C4BA9">
        <w:rPr>
          <w:rFonts w:asciiTheme="majorBidi" w:eastAsia="Times New Roman" w:hAnsiTheme="majorBidi" w:cstheme="majorBidi"/>
          <w:szCs w:val="24"/>
        </w:rPr>
        <w:t>research group</w:t>
      </w:r>
      <w:r w:rsidR="00730373">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especially </w:t>
      </w:r>
      <w:r w:rsidR="00C266CA" w:rsidRPr="007C4BA9">
        <w:rPr>
          <w:rFonts w:asciiTheme="majorBidi" w:eastAsia="Times New Roman" w:hAnsiTheme="majorBidi" w:cstheme="majorBidi"/>
          <w:szCs w:val="24"/>
        </w:rPr>
        <w:t xml:space="preserve">Dr. </w:t>
      </w:r>
      <w:proofErr w:type="spellStart"/>
      <w:r w:rsidR="008175B6" w:rsidRPr="007C4BA9">
        <w:rPr>
          <w:rFonts w:asciiTheme="majorBidi" w:eastAsia="Times New Roman" w:hAnsiTheme="majorBidi" w:cstheme="majorBidi"/>
          <w:szCs w:val="24"/>
        </w:rPr>
        <w:t>Opeyemi</w:t>
      </w:r>
      <w:proofErr w:type="spellEnd"/>
      <w:r w:rsidR="008175B6" w:rsidRPr="007C4BA9">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Bello</w:t>
      </w:r>
      <w:r w:rsidR="008175B6" w:rsidRPr="007C4BA9">
        <w:rPr>
          <w:rFonts w:asciiTheme="majorBidi" w:eastAsia="Times New Roman" w:hAnsiTheme="majorBidi" w:cstheme="majorBidi"/>
          <w:szCs w:val="24"/>
        </w:rPr>
        <w:t xml:space="preserve"> a</w:t>
      </w:r>
      <w:r w:rsidR="00E84B7B">
        <w:rPr>
          <w:rFonts w:asciiTheme="majorBidi" w:eastAsia="Times New Roman" w:hAnsiTheme="majorBidi" w:cstheme="majorBidi"/>
          <w:szCs w:val="24"/>
        </w:rPr>
        <w:t xml:space="preserve">nd </w:t>
      </w:r>
      <w:r w:rsidR="008175B6" w:rsidRPr="007C4BA9">
        <w:rPr>
          <w:rFonts w:asciiTheme="majorBidi" w:eastAsia="Times New Roman" w:hAnsiTheme="majorBidi" w:cstheme="majorBidi"/>
          <w:szCs w:val="24"/>
        </w:rPr>
        <w:t xml:space="preserve">my colleagues </w:t>
      </w:r>
      <w:r w:rsidR="007E5B6E">
        <w:rPr>
          <w:rFonts w:asciiTheme="majorBidi" w:eastAsia="Times New Roman" w:hAnsiTheme="majorBidi" w:cstheme="majorBidi"/>
          <w:szCs w:val="24"/>
        </w:rPr>
        <w:t>at</w:t>
      </w:r>
      <w:r w:rsidR="008175B6" w:rsidRPr="007C4BA9">
        <w:rPr>
          <w:rFonts w:asciiTheme="majorBidi" w:eastAsia="Times New Roman" w:hAnsiTheme="majorBidi" w:cstheme="majorBidi"/>
          <w:szCs w:val="24"/>
        </w:rPr>
        <w:t xml:space="preserve"> the </w:t>
      </w:r>
      <w:r w:rsidR="00E84B7B">
        <w:rPr>
          <w:rFonts w:asciiTheme="majorBidi" w:eastAsia="Times New Roman" w:hAnsiTheme="majorBidi" w:cstheme="majorBidi"/>
          <w:szCs w:val="24"/>
        </w:rPr>
        <w:t>W</w:t>
      </w:r>
      <w:r w:rsidR="008175B6" w:rsidRPr="007C4BA9">
        <w:rPr>
          <w:rFonts w:asciiTheme="majorBidi" w:eastAsia="Times New Roman" w:hAnsiTheme="majorBidi" w:cstheme="majorBidi"/>
          <w:szCs w:val="24"/>
        </w:rPr>
        <w:t xml:space="preserve">ell </w:t>
      </w:r>
      <w:r w:rsidR="00E84B7B">
        <w:rPr>
          <w:rFonts w:asciiTheme="majorBidi" w:eastAsia="Times New Roman" w:hAnsiTheme="majorBidi" w:cstheme="majorBidi"/>
          <w:szCs w:val="24"/>
        </w:rPr>
        <w:t>I</w:t>
      </w:r>
      <w:r w:rsidR="008175B6" w:rsidRPr="007C4BA9">
        <w:rPr>
          <w:rFonts w:asciiTheme="majorBidi" w:eastAsia="Times New Roman" w:hAnsiTheme="majorBidi" w:cstheme="majorBidi"/>
          <w:szCs w:val="24"/>
        </w:rPr>
        <w:t xml:space="preserve">ntegrity </w:t>
      </w:r>
      <w:r w:rsidR="00E84B7B">
        <w:rPr>
          <w:rFonts w:asciiTheme="majorBidi" w:eastAsia="Times New Roman" w:hAnsiTheme="majorBidi" w:cstheme="majorBidi"/>
          <w:szCs w:val="24"/>
        </w:rPr>
        <w:t>L</w:t>
      </w:r>
      <w:r w:rsidR="008175B6" w:rsidRPr="007C4BA9">
        <w:rPr>
          <w:rFonts w:asciiTheme="majorBidi" w:eastAsia="Times New Roman" w:hAnsiTheme="majorBidi" w:cstheme="majorBidi"/>
          <w:szCs w:val="24"/>
        </w:rPr>
        <w:t>ab</w:t>
      </w:r>
      <w:r w:rsidRPr="007C4BA9">
        <w:rPr>
          <w:rFonts w:asciiTheme="majorBidi" w:eastAsia="Times New Roman" w:hAnsiTheme="majorBidi" w:cstheme="majorBidi"/>
          <w:szCs w:val="24"/>
        </w:rPr>
        <w:t xml:space="preserve">. </w:t>
      </w:r>
    </w:p>
    <w:p w14:paraId="1A11FF19" w14:textId="44C029D0" w:rsidR="00366CD2"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I would like to acknowledge </w:t>
      </w:r>
      <w:r w:rsidR="00E84B7B">
        <w:rPr>
          <w:rFonts w:asciiTheme="majorBidi" w:eastAsia="Times New Roman" w:hAnsiTheme="majorBidi" w:cstheme="majorBidi"/>
          <w:szCs w:val="24"/>
        </w:rPr>
        <w:t xml:space="preserve">the ever-present </w:t>
      </w:r>
      <w:r w:rsidRPr="007C4BA9">
        <w:rPr>
          <w:rFonts w:asciiTheme="majorBidi" w:eastAsia="Times New Roman" w:hAnsiTheme="majorBidi" w:cstheme="majorBidi"/>
          <w:szCs w:val="24"/>
        </w:rPr>
        <w:t xml:space="preserve">support system </w:t>
      </w:r>
      <w:r w:rsidR="00E84B7B">
        <w:rPr>
          <w:rFonts w:asciiTheme="majorBidi" w:eastAsia="Times New Roman" w:hAnsiTheme="majorBidi" w:cstheme="majorBidi"/>
          <w:szCs w:val="24"/>
        </w:rPr>
        <w:t xml:space="preserve">created by </w:t>
      </w:r>
      <w:r w:rsidRPr="007C4BA9">
        <w:rPr>
          <w:rFonts w:asciiTheme="majorBidi" w:eastAsia="Times New Roman" w:hAnsiTheme="majorBidi" w:cstheme="majorBidi"/>
          <w:szCs w:val="24"/>
        </w:rPr>
        <w:t xml:space="preserve">my friends </w:t>
      </w:r>
      <w:r w:rsidR="008175B6" w:rsidRPr="007C4BA9">
        <w:rPr>
          <w:rFonts w:asciiTheme="majorBidi" w:eastAsia="Times New Roman" w:hAnsiTheme="majorBidi" w:cstheme="majorBidi"/>
          <w:szCs w:val="24"/>
        </w:rPr>
        <w:t xml:space="preserve">and </w:t>
      </w:r>
      <w:r w:rsidR="00366CD2" w:rsidRPr="007C4BA9">
        <w:rPr>
          <w:rFonts w:asciiTheme="majorBidi" w:eastAsia="Times New Roman" w:hAnsiTheme="majorBidi" w:cstheme="majorBidi"/>
          <w:szCs w:val="24"/>
        </w:rPr>
        <w:t>colleague</w:t>
      </w:r>
      <w:r w:rsidR="00E84B7B">
        <w:rPr>
          <w:rFonts w:asciiTheme="majorBidi" w:eastAsia="Times New Roman" w:hAnsiTheme="majorBidi" w:cstheme="majorBidi"/>
          <w:szCs w:val="24"/>
        </w:rPr>
        <w:t>s</w:t>
      </w:r>
      <w:r w:rsidR="00366CD2" w:rsidRPr="007C4BA9">
        <w:rPr>
          <w:rFonts w:asciiTheme="majorBidi" w:eastAsia="Times New Roman" w:hAnsiTheme="majorBidi" w:cstheme="majorBidi"/>
          <w:szCs w:val="24"/>
        </w:rPr>
        <w:t xml:space="preserve"> who </w:t>
      </w:r>
      <w:r w:rsidR="00E84B7B">
        <w:rPr>
          <w:rFonts w:asciiTheme="majorBidi" w:eastAsia="Times New Roman" w:hAnsiTheme="majorBidi" w:cstheme="majorBidi"/>
          <w:szCs w:val="24"/>
        </w:rPr>
        <w:t xml:space="preserve">have </w:t>
      </w:r>
      <w:r w:rsidR="00366CD2" w:rsidRPr="007C4BA9">
        <w:rPr>
          <w:rFonts w:asciiTheme="majorBidi" w:eastAsia="Times New Roman" w:hAnsiTheme="majorBidi" w:cstheme="majorBidi"/>
          <w:szCs w:val="24"/>
        </w:rPr>
        <w:t>provided me with so much technical advice</w:t>
      </w:r>
      <w:r w:rsidR="00E84B7B">
        <w:rPr>
          <w:rFonts w:asciiTheme="majorBidi" w:eastAsia="Times New Roman" w:hAnsiTheme="majorBidi" w:cstheme="majorBidi"/>
          <w:szCs w:val="24"/>
        </w:rPr>
        <w:t>, particularly</w:t>
      </w:r>
      <w:r w:rsidR="00E114D9" w:rsidRPr="007C4BA9">
        <w:rPr>
          <w:rFonts w:asciiTheme="majorBidi" w:eastAsia="Times New Roman" w:hAnsiTheme="majorBidi" w:cstheme="majorBidi"/>
          <w:szCs w:val="24"/>
        </w:rPr>
        <w:t xml:space="preserve"> Mr. Hassan Al </w:t>
      </w:r>
      <w:r w:rsidR="00661F68" w:rsidRPr="007C4BA9">
        <w:rPr>
          <w:rFonts w:asciiTheme="majorBidi" w:eastAsia="Times New Roman" w:hAnsiTheme="majorBidi" w:cstheme="majorBidi"/>
          <w:szCs w:val="24"/>
        </w:rPr>
        <w:t>Hussain,</w:t>
      </w:r>
      <w:r w:rsidR="00E114D9" w:rsidRPr="007C4BA9">
        <w:rPr>
          <w:rFonts w:asciiTheme="majorBidi" w:eastAsia="Times New Roman" w:hAnsiTheme="majorBidi" w:cstheme="majorBidi"/>
          <w:szCs w:val="24"/>
        </w:rPr>
        <w:t xml:space="preserve"> </w:t>
      </w:r>
      <w:r w:rsidR="00366CD2" w:rsidRPr="007C4BA9">
        <w:rPr>
          <w:rFonts w:asciiTheme="majorBidi" w:eastAsia="Times New Roman" w:hAnsiTheme="majorBidi" w:cstheme="majorBidi"/>
          <w:szCs w:val="24"/>
        </w:rPr>
        <w:t xml:space="preserve">Dr. Hussain Al </w:t>
      </w:r>
      <w:proofErr w:type="spellStart"/>
      <w:r w:rsidR="00366CD2" w:rsidRPr="007C4BA9">
        <w:rPr>
          <w:rFonts w:asciiTheme="majorBidi" w:eastAsia="Times New Roman" w:hAnsiTheme="majorBidi" w:cstheme="majorBidi"/>
          <w:szCs w:val="24"/>
        </w:rPr>
        <w:t>Bahrani</w:t>
      </w:r>
      <w:proofErr w:type="spellEnd"/>
      <w:r w:rsidR="00E114D9" w:rsidRPr="007C4BA9">
        <w:rPr>
          <w:rFonts w:asciiTheme="majorBidi" w:eastAsia="Times New Roman" w:hAnsiTheme="majorBidi" w:cstheme="majorBidi"/>
          <w:szCs w:val="24"/>
        </w:rPr>
        <w:t xml:space="preserve">, </w:t>
      </w:r>
      <w:r w:rsidR="00E84B7B">
        <w:rPr>
          <w:rFonts w:asciiTheme="majorBidi" w:eastAsia="Times New Roman" w:hAnsiTheme="majorBidi" w:cstheme="majorBidi"/>
          <w:szCs w:val="24"/>
        </w:rPr>
        <w:t xml:space="preserve">and </w:t>
      </w:r>
      <w:r w:rsidR="00E114D9" w:rsidRPr="007C4BA9">
        <w:rPr>
          <w:rFonts w:asciiTheme="majorBidi" w:eastAsia="Times New Roman" w:hAnsiTheme="majorBidi" w:cstheme="majorBidi"/>
          <w:szCs w:val="24"/>
        </w:rPr>
        <w:t xml:space="preserve">Dr. </w:t>
      </w:r>
      <w:proofErr w:type="spellStart"/>
      <w:r w:rsidR="00E114D9" w:rsidRPr="007C4BA9">
        <w:rPr>
          <w:rFonts w:asciiTheme="majorBidi" w:eastAsia="Times New Roman" w:hAnsiTheme="majorBidi" w:cstheme="majorBidi"/>
          <w:szCs w:val="24"/>
        </w:rPr>
        <w:t>Murtada</w:t>
      </w:r>
      <w:proofErr w:type="spellEnd"/>
      <w:r w:rsidR="00E114D9" w:rsidRPr="007C4BA9">
        <w:rPr>
          <w:rFonts w:asciiTheme="majorBidi" w:eastAsia="Times New Roman" w:hAnsiTheme="majorBidi" w:cstheme="majorBidi"/>
          <w:szCs w:val="24"/>
        </w:rPr>
        <w:t xml:space="preserve"> Al-</w:t>
      </w:r>
      <w:r w:rsidR="00661F68" w:rsidRPr="007C4BA9">
        <w:rPr>
          <w:rFonts w:asciiTheme="majorBidi" w:eastAsia="Times New Roman" w:hAnsiTheme="majorBidi" w:cstheme="majorBidi"/>
          <w:szCs w:val="24"/>
        </w:rPr>
        <w:t>Jawad.</w:t>
      </w:r>
      <w:r w:rsidR="00C6747F" w:rsidRPr="007C4BA9">
        <w:rPr>
          <w:rFonts w:asciiTheme="majorBidi" w:eastAsia="Times New Roman" w:hAnsiTheme="majorBidi" w:cstheme="majorBidi"/>
          <w:szCs w:val="24"/>
        </w:rPr>
        <w:t xml:space="preserve"> </w:t>
      </w:r>
      <w:r w:rsidR="00366CD2" w:rsidRPr="007C4BA9">
        <w:rPr>
          <w:rFonts w:asciiTheme="majorBidi" w:eastAsia="Times New Roman" w:hAnsiTheme="majorBidi" w:cstheme="majorBidi"/>
          <w:szCs w:val="24"/>
        </w:rPr>
        <w:t xml:space="preserve">I also </w:t>
      </w:r>
      <w:r w:rsidR="00E84B7B">
        <w:rPr>
          <w:rFonts w:asciiTheme="majorBidi" w:eastAsia="Times New Roman" w:hAnsiTheme="majorBidi" w:cstheme="majorBidi"/>
          <w:szCs w:val="24"/>
        </w:rPr>
        <w:t xml:space="preserve">extend my heartfelt </w:t>
      </w:r>
      <w:r w:rsidR="00366CD2" w:rsidRPr="007C4BA9">
        <w:rPr>
          <w:rFonts w:asciiTheme="majorBidi" w:eastAsia="Times New Roman" w:hAnsiTheme="majorBidi" w:cstheme="majorBidi"/>
          <w:szCs w:val="24"/>
        </w:rPr>
        <w:t>thank</w:t>
      </w:r>
      <w:r w:rsidR="00E84B7B">
        <w:rPr>
          <w:rFonts w:asciiTheme="majorBidi" w:eastAsia="Times New Roman" w:hAnsiTheme="majorBidi" w:cstheme="majorBidi"/>
          <w:szCs w:val="24"/>
        </w:rPr>
        <w:t>s</w:t>
      </w:r>
      <w:r w:rsidR="00366CD2" w:rsidRPr="007C4BA9">
        <w:rPr>
          <w:rFonts w:asciiTheme="majorBidi" w:eastAsia="Times New Roman" w:hAnsiTheme="majorBidi" w:cstheme="majorBidi"/>
          <w:szCs w:val="24"/>
        </w:rPr>
        <w:t xml:space="preserve"> </w:t>
      </w:r>
      <w:r w:rsidR="00E84B7B">
        <w:rPr>
          <w:rFonts w:asciiTheme="majorBidi" w:eastAsia="Times New Roman" w:hAnsiTheme="majorBidi" w:cstheme="majorBidi"/>
          <w:szCs w:val="24"/>
        </w:rPr>
        <w:t xml:space="preserve">to all </w:t>
      </w:r>
      <w:r w:rsidR="00366CD2" w:rsidRPr="007C4BA9">
        <w:rPr>
          <w:rFonts w:asciiTheme="majorBidi" w:eastAsia="Times New Roman" w:hAnsiTheme="majorBidi" w:cstheme="majorBidi"/>
          <w:szCs w:val="24"/>
        </w:rPr>
        <w:t xml:space="preserve">my friends in </w:t>
      </w:r>
      <w:r w:rsidR="00C6747F" w:rsidRPr="007C4BA9">
        <w:rPr>
          <w:rFonts w:asciiTheme="majorBidi" w:eastAsia="Times New Roman" w:hAnsiTheme="majorBidi" w:cstheme="majorBidi"/>
          <w:szCs w:val="24"/>
        </w:rPr>
        <w:t>Norman</w:t>
      </w:r>
      <w:r w:rsidR="00366CD2" w:rsidRPr="007C4BA9">
        <w:rPr>
          <w:rFonts w:asciiTheme="majorBidi" w:eastAsia="Times New Roman" w:hAnsiTheme="majorBidi" w:cstheme="majorBidi"/>
          <w:szCs w:val="24"/>
        </w:rPr>
        <w:t xml:space="preserve"> who </w:t>
      </w:r>
      <w:r w:rsidR="00E84B7B">
        <w:rPr>
          <w:rFonts w:asciiTheme="majorBidi" w:eastAsia="Times New Roman" w:hAnsiTheme="majorBidi" w:cstheme="majorBidi"/>
          <w:szCs w:val="24"/>
        </w:rPr>
        <w:t xml:space="preserve">have </w:t>
      </w:r>
      <w:r w:rsidR="00366CD2" w:rsidRPr="007C4BA9">
        <w:rPr>
          <w:rFonts w:asciiTheme="majorBidi" w:eastAsia="Times New Roman" w:hAnsiTheme="majorBidi" w:cstheme="majorBidi"/>
          <w:szCs w:val="24"/>
        </w:rPr>
        <w:t>bec</w:t>
      </w:r>
      <w:r w:rsidR="00E84B7B">
        <w:rPr>
          <w:rFonts w:asciiTheme="majorBidi" w:eastAsia="Times New Roman" w:hAnsiTheme="majorBidi" w:cstheme="majorBidi"/>
          <w:szCs w:val="24"/>
        </w:rPr>
        <w:t>o</w:t>
      </w:r>
      <w:r w:rsidR="00366CD2" w:rsidRPr="007C4BA9">
        <w:rPr>
          <w:rFonts w:asciiTheme="majorBidi" w:eastAsia="Times New Roman" w:hAnsiTheme="majorBidi" w:cstheme="majorBidi"/>
          <w:szCs w:val="24"/>
        </w:rPr>
        <w:t xml:space="preserve">me a family away from </w:t>
      </w:r>
      <w:r w:rsidR="00C6747F" w:rsidRPr="007C4BA9">
        <w:rPr>
          <w:rFonts w:asciiTheme="majorBidi" w:eastAsia="Times New Roman" w:hAnsiTheme="majorBidi" w:cstheme="majorBidi"/>
          <w:szCs w:val="24"/>
        </w:rPr>
        <w:t xml:space="preserve">my </w:t>
      </w:r>
      <w:r w:rsidR="00366CD2" w:rsidRPr="007C4BA9">
        <w:rPr>
          <w:rFonts w:asciiTheme="majorBidi" w:eastAsia="Times New Roman" w:hAnsiTheme="majorBidi" w:cstheme="majorBidi"/>
          <w:szCs w:val="24"/>
        </w:rPr>
        <w:t>family</w:t>
      </w:r>
      <w:r w:rsidR="00C6747F" w:rsidRPr="007C4BA9">
        <w:rPr>
          <w:rFonts w:asciiTheme="majorBidi" w:eastAsia="Times New Roman" w:hAnsiTheme="majorBidi" w:cstheme="majorBidi"/>
          <w:szCs w:val="24"/>
        </w:rPr>
        <w:t>.</w:t>
      </w:r>
      <w:r w:rsidR="00366CD2" w:rsidRPr="007C4BA9">
        <w:rPr>
          <w:rFonts w:asciiTheme="majorBidi" w:eastAsia="Times New Roman" w:hAnsiTheme="majorBidi" w:cstheme="majorBidi"/>
          <w:szCs w:val="24"/>
        </w:rPr>
        <w:t xml:space="preserve"> </w:t>
      </w:r>
    </w:p>
    <w:p w14:paraId="06226002" w14:textId="21DAA1CF" w:rsidR="001F7719" w:rsidRPr="007C4BA9" w:rsidRDefault="0034671C"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I am deeply grateful to my family</w:t>
      </w:r>
      <w:r w:rsidR="00E84B7B">
        <w:rPr>
          <w:rFonts w:asciiTheme="majorBidi" w:eastAsia="Times New Roman" w:hAnsiTheme="majorBidi" w:cstheme="majorBidi"/>
          <w:szCs w:val="24"/>
        </w:rPr>
        <w:t>: M</w:t>
      </w:r>
      <w:r w:rsidRPr="007C4BA9">
        <w:rPr>
          <w:rFonts w:asciiTheme="majorBidi" w:eastAsia="Times New Roman" w:hAnsiTheme="majorBidi" w:cstheme="majorBidi"/>
          <w:szCs w:val="24"/>
        </w:rPr>
        <w:t>y</w:t>
      </w:r>
      <w:r w:rsidR="001F7719" w:rsidRPr="007C4BA9">
        <w:rPr>
          <w:rFonts w:asciiTheme="majorBidi" w:eastAsia="Times New Roman" w:hAnsiTheme="majorBidi" w:cstheme="majorBidi"/>
          <w:szCs w:val="24"/>
        </w:rPr>
        <w:t xml:space="preserve"> mother</w:t>
      </w:r>
      <w:r w:rsidR="00ED1FD0">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who </w:t>
      </w:r>
      <w:r w:rsidR="00E84B7B">
        <w:rPr>
          <w:rFonts w:asciiTheme="majorBidi" w:eastAsia="Times New Roman" w:hAnsiTheme="majorBidi" w:cstheme="majorBidi"/>
          <w:szCs w:val="24"/>
        </w:rPr>
        <w:t xml:space="preserve">has </w:t>
      </w:r>
      <w:r w:rsidR="001F7719" w:rsidRPr="007C4BA9">
        <w:rPr>
          <w:rFonts w:asciiTheme="majorBidi" w:eastAsia="Times New Roman" w:hAnsiTheme="majorBidi" w:cstheme="majorBidi"/>
          <w:szCs w:val="24"/>
        </w:rPr>
        <w:t>always kept me in her prayers and encouraged me through tough times</w:t>
      </w:r>
      <w:r w:rsidR="00E84B7B">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w:t>
      </w:r>
      <w:r w:rsidR="00E84B7B">
        <w:rPr>
          <w:rFonts w:asciiTheme="majorBidi" w:eastAsia="Times New Roman" w:hAnsiTheme="majorBidi" w:cstheme="majorBidi"/>
          <w:szCs w:val="24"/>
        </w:rPr>
        <w:t>m</w:t>
      </w:r>
      <w:r w:rsidR="001F7719" w:rsidRPr="007C4BA9">
        <w:rPr>
          <w:rFonts w:asciiTheme="majorBidi" w:eastAsia="Times New Roman" w:hAnsiTheme="majorBidi" w:cstheme="majorBidi"/>
          <w:szCs w:val="24"/>
        </w:rPr>
        <w:t>y role model, my father</w:t>
      </w:r>
      <w:r w:rsidR="00A87721" w:rsidRPr="007C4BA9">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w:t>
      </w:r>
      <w:r w:rsidR="00E84B7B">
        <w:rPr>
          <w:rFonts w:asciiTheme="majorBidi" w:eastAsia="Times New Roman" w:hAnsiTheme="majorBidi" w:cstheme="majorBidi"/>
          <w:szCs w:val="24"/>
        </w:rPr>
        <w:t xml:space="preserve">who </w:t>
      </w:r>
      <w:r w:rsidR="001F7719" w:rsidRPr="007C4BA9">
        <w:rPr>
          <w:rFonts w:asciiTheme="majorBidi" w:eastAsia="Times New Roman" w:hAnsiTheme="majorBidi" w:cstheme="majorBidi"/>
          <w:szCs w:val="24"/>
        </w:rPr>
        <w:t xml:space="preserve">supported me without me </w:t>
      </w:r>
      <w:r w:rsidR="00E84B7B">
        <w:rPr>
          <w:rFonts w:asciiTheme="majorBidi" w:eastAsia="Times New Roman" w:hAnsiTheme="majorBidi" w:cstheme="majorBidi"/>
          <w:szCs w:val="24"/>
        </w:rPr>
        <w:t xml:space="preserve">ever having to </w:t>
      </w:r>
      <w:r w:rsidR="001F7719" w:rsidRPr="007C4BA9">
        <w:rPr>
          <w:rFonts w:asciiTheme="majorBidi" w:eastAsia="Times New Roman" w:hAnsiTheme="majorBidi" w:cstheme="majorBidi"/>
          <w:szCs w:val="24"/>
        </w:rPr>
        <w:t>ask</w:t>
      </w:r>
      <w:r w:rsidR="00E84B7B">
        <w:rPr>
          <w:rFonts w:asciiTheme="majorBidi" w:eastAsia="Times New Roman" w:hAnsiTheme="majorBidi" w:cstheme="majorBidi"/>
          <w:szCs w:val="24"/>
        </w:rPr>
        <w:t xml:space="preserve"> him; m</w:t>
      </w:r>
      <w:r w:rsidR="001F7719" w:rsidRPr="007C4BA9">
        <w:rPr>
          <w:rFonts w:asciiTheme="majorBidi" w:eastAsia="Times New Roman" w:hAnsiTheme="majorBidi" w:cstheme="majorBidi"/>
          <w:szCs w:val="24"/>
        </w:rPr>
        <w:t>y sister</w:t>
      </w:r>
      <w:r w:rsidR="00ED1FD0">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whose heart </w:t>
      </w:r>
      <w:r w:rsidR="00E84B7B">
        <w:rPr>
          <w:rFonts w:asciiTheme="majorBidi" w:eastAsia="Times New Roman" w:hAnsiTheme="majorBidi" w:cstheme="majorBidi"/>
          <w:szCs w:val="24"/>
        </w:rPr>
        <w:t xml:space="preserve">is big enough to care for </w:t>
      </w:r>
      <w:r w:rsidR="001F7719" w:rsidRPr="007C4BA9">
        <w:rPr>
          <w:rFonts w:asciiTheme="majorBidi" w:eastAsia="Times New Roman" w:hAnsiTheme="majorBidi" w:cstheme="majorBidi"/>
          <w:szCs w:val="24"/>
        </w:rPr>
        <w:t xml:space="preserve">an entire village </w:t>
      </w:r>
      <w:r w:rsidR="00E84B7B">
        <w:rPr>
          <w:rFonts w:asciiTheme="majorBidi" w:eastAsia="Times New Roman" w:hAnsiTheme="majorBidi" w:cstheme="majorBidi"/>
          <w:szCs w:val="24"/>
        </w:rPr>
        <w:t xml:space="preserve">and </w:t>
      </w:r>
      <w:r w:rsidR="001F7719" w:rsidRPr="007C4BA9">
        <w:rPr>
          <w:rFonts w:asciiTheme="majorBidi" w:eastAsia="Times New Roman" w:hAnsiTheme="majorBidi" w:cstheme="majorBidi"/>
          <w:szCs w:val="24"/>
        </w:rPr>
        <w:t xml:space="preserve">who </w:t>
      </w:r>
      <w:r w:rsidR="00E84B7B">
        <w:rPr>
          <w:rFonts w:asciiTheme="majorBidi" w:eastAsia="Times New Roman" w:hAnsiTheme="majorBidi" w:cstheme="majorBidi"/>
          <w:szCs w:val="24"/>
        </w:rPr>
        <w:t xml:space="preserve">has </w:t>
      </w:r>
      <w:r w:rsidR="001F7719" w:rsidRPr="007C4BA9">
        <w:rPr>
          <w:rFonts w:asciiTheme="majorBidi" w:eastAsia="Times New Roman" w:hAnsiTheme="majorBidi" w:cstheme="majorBidi"/>
          <w:szCs w:val="24"/>
        </w:rPr>
        <w:t>always believed in me</w:t>
      </w:r>
      <w:r w:rsidR="00E84B7B">
        <w:rPr>
          <w:rFonts w:asciiTheme="majorBidi" w:eastAsia="Times New Roman" w:hAnsiTheme="majorBidi" w:cstheme="majorBidi"/>
          <w:szCs w:val="24"/>
        </w:rPr>
        <w:t>; and</w:t>
      </w:r>
      <w:r w:rsidR="001F7719" w:rsidRPr="007C4BA9">
        <w:rPr>
          <w:rFonts w:asciiTheme="majorBidi" w:eastAsia="Times New Roman" w:hAnsiTheme="majorBidi" w:cstheme="majorBidi"/>
          <w:szCs w:val="24"/>
        </w:rPr>
        <w:t xml:space="preserve"> </w:t>
      </w:r>
      <w:r w:rsidR="00E84B7B">
        <w:rPr>
          <w:rFonts w:asciiTheme="majorBidi" w:eastAsia="Times New Roman" w:hAnsiTheme="majorBidi" w:cstheme="majorBidi"/>
          <w:szCs w:val="24"/>
        </w:rPr>
        <w:t>m</w:t>
      </w:r>
      <w:r w:rsidR="001F7719" w:rsidRPr="007C4BA9">
        <w:rPr>
          <w:rFonts w:asciiTheme="majorBidi" w:eastAsia="Times New Roman" w:hAnsiTheme="majorBidi" w:cstheme="majorBidi"/>
          <w:szCs w:val="24"/>
        </w:rPr>
        <w:t>y two brothers who</w:t>
      </w:r>
      <w:r w:rsidR="00E84B7B">
        <w:rPr>
          <w:rFonts w:asciiTheme="majorBidi" w:eastAsia="Times New Roman" w:hAnsiTheme="majorBidi" w:cstheme="majorBidi"/>
          <w:szCs w:val="24"/>
        </w:rPr>
        <w:t>m</w:t>
      </w:r>
      <w:r w:rsidR="001F7719" w:rsidRPr="007C4BA9">
        <w:rPr>
          <w:rFonts w:asciiTheme="majorBidi" w:eastAsia="Times New Roman" w:hAnsiTheme="majorBidi" w:cstheme="majorBidi"/>
          <w:szCs w:val="24"/>
        </w:rPr>
        <w:t xml:space="preserve"> I hope </w:t>
      </w:r>
      <w:r w:rsidR="00E84B7B">
        <w:rPr>
          <w:rFonts w:asciiTheme="majorBidi" w:eastAsia="Times New Roman" w:hAnsiTheme="majorBidi" w:cstheme="majorBidi"/>
          <w:szCs w:val="24"/>
        </w:rPr>
        <w:t xml:space="preserve">will </w:t>
      </w:r>
      <w:r w:rsidR="007E5B6E">
        <w:rPr>
          <w:rFonts w:asciiTheme="majorBidi" w:eastAsia="Times New Roman" w:hAnsiTheme="majorBidi" w:cstheme="majorBidi"/>
          <w:szCs w:val="24"/>
        </w:rPr>
        <w:t xml:space="preserve">be </w:t>
      </w:r>
      <w:r w:rsidR="00E84B7B">
        <w:rPr>
          <w:rFonts w:asciiTheme="majorBidi" w:eastAsia="Times New Roman" w:hAnsiTheme="majorBidi" w:cstheme="majorBidi"/>
          <w:szCs w:val="24"/>
        </w:rPr>
        <w:t xml:space="preserve">proud of me for </w:t>
      </w:r>
      <w:r w:rsidR="001F7719" w:rsidRPr="007C4BA9">
        <w:rPr>
          <w:rFonts w:asciiTheme="majorBidi" w:eastAsia="Times New Roman" w:hAnsiTheme="majorBidi" w:cstheme="majorBidi"/>
          <w:szCs w:val="24"/>
        </w:rPr>
        <w:t>t</w:t>
      </w:r>
      <w:r w:rsidR="00E84B7B">
        <w:rPr>
          <w:rFonts w:asciiTheme="majorBidi" w:eastAsia="Times New Roman" w:hAnsiTheme="majorBidi" w:cstheme="majorBidi"/>
          <w:szCs w:val="24"/>
        </w:rPr>
        <w:t>his work</w:t>
      </w:r>
      <w:r w:rsidR="001F7719" w:rsidRPr="007C4BA9">
        <w:rPr>
          <w:rFonts w:asciiTheme="majorBidi" w:eastAsia="Times New Roman" w:hAnsiTheme="majorBidi" w:cstheme="majorBidi"/>
          <w:szCs w:val="24"/>
        </w:rPr>
        <w:t xml:space="preserve">. </w:t>
      </w:r>
    </w:p>
    <w:p w14:paraId="2A7632B4" w14:textId="5B7E4782" w:rsidR="00C6747F"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Finally, I would like to thank the </w:t>
      </w:r>
      <w:r w:rsidR="000C4968">
        <w:rPr>
          <w:rFonts w:asciiTheme="majorBidi" w:eastAsia="Times New Roman" w:hAnsiTheme="majorBidi" w:cstheme="majorBidi"/>
          <w:szCs w:val="24"/>
        </w:rPr>
        <w:t>beacon</w:t>
      </w:r>
      <w:r w:rsidRPr="007C4BA9">
        <w:rPr>
          <w:rFonts w:asciiTheme="majorBidi" w:eastAsia="Times New Roman" w:hAnsiTheme="majorBidi" w:cstheme="majorBidi"/>
          <w:szCs w:val="24"/>
        </w:rPr>
        <w:t xml:space="preserve"> that lit my </w:t>
      </w:r>
      <w:r w:rsidR="000C4968">
        <w:rPr>
          <w:rFonts w:asciiTheme="majorBidi" w:eastAsia="Times New Roman" w:hAnsiTheme="majorBidi" w:cstheme="majorBidi"/>
          <w:szCs w:val="24"/>
        </w:rPr>
        <w:t xml:space="preserve">way even at </w:t>
      </w:r>
      <w:r w:rsidRPr="007C4BA9">
        <w:rPr>
          <w:rFonts w:asciiTheme="majorBidi" w:eastAsia="Times New Roman" w:hAnsiTheme="majorBidi" w:cstheme="majorBidi"/>
          <w:szCs w:val="24"/>
        </w:rPr>
        <w:t>times wh</w:t>
      </w:r>
      <w:r w:rsidR="000C4968">
        <w:rPr>
          <w:rFonts w:asciiTheme="majorBidi" w:eastAsia="Times New Roman" w:hAnsiTheme="majorBidi" w:cstheme="majorBidi"/>
          <w:szCs w:val="24"/>
        </w:rPr>
        <w:t>en</w:t>
      </w:r>
      <w:r w:rsidRPr="007C4BA9">
        <w:rPr>
          <w:rFonts w:asciiTheme="majorBidi" w:eastAsia="Times New Roman" w:hAnsiTheme="majorBidi" w:cstheme="majorBidi"/>
          <w:szCs w:val="24"/>
        </w:rPr>
        <w:t xml:space="preserve"> light did not seem to exist</w:t>
      </w:r>
      <w:r w:rsidR="000C4968">
        <w:rPr>
          <w:rFonts w:asciiTheme="majorBidi" w:eastAsia="Times New Roman" w:hAnsiTheme="majorBidi" w:cstheme="majorBidi"/>
          <w:szCs w:val="24"/>
        </w:rPr>
        <w:t>:</w:t>
      </w:r>
      <w:r w:rsidR="0034671C" w:rsidRPr="007C4BA9">
        <w:rPr>
          <w:rFonts w:asciiTheme="majorBidi" w:eastAsia="Times New Roman" w:hAnsiTheme="majorBidi" w:cstheme="majorBidi"/>
          <w:szCs w:val="24"/>
        </w:rPr>
        <w:t xml:space="preserve"> My little family</w:t>
      </w:r>
      <w:r w:rsidR="000C4968">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 xml:space="preserve">my little </w:t>
      </w:r>
      <w:proofErr w:type="spellStart"/>
      <w:r w:rsidRPr="007C4BA9">
        <w:rPr>
          <w:rFonts w:asciiTheme="majorBidi" w:eastAsia="Times New Roman" w:hAnsiTheme="majorBidi" w:cstheme="majorBidi"/>
          <w:szCs w:val="24"/>
        </w:rPr>
        <w:t>Rihana</w:t>
      </w:r>
      <w:proofErr w:type="spellEnd"/>
      <w:r w:rsidR="00ED1FD0">
        <w:rPr>
          <w:rFonts w:asciiTheme="majorBidi" w:eastAsia="Times New Roman" w:hAnsiTheme="majorBidi" w:cstheme="majorBidi"/>
          <w:szCs w:val="24"/>
        </w:rPr>
        <w:t>,</w:t>
      </w:r>
      <w:r w:rsidR="0034671C" w:rsidRPr="007C4BA9">
        <w:rPr>
          <w:rFonts w:asciiTheme="majorBidi" w:eastAsia="Times New Roman" w:hAnsiTheme="majorBidi" w:cstheme="majorBidi"/>
          <w:szCs w:val="24"/>
        </w:rPr>
        <w:t xml:space="preserve"> and </w:t>
      </w:r>
      <w:r w:rsidR="00F041D3" w:rsidRPr="007C4BA9">
        <w:rPr>
          <w:rFonts w:asciiTheme="majorBidi" w:eastAsia="Times New Roman" w:hAnsiTheme="majorBidi" w:cstheme="majorBidi"/>
          <w:szCs w:val="24"/>
        </w:rPr>
        <w:t xml:space="preserve">my </w:t>
      </w:r>
      <w:r w:rsidR="007E5B6E">
        <w:rPr>
          <w:rFonts w:asciiTheme="majorBidi" w:eastAsia="Times New Roman" w:hAnsiTheme="majorBidi" w:cstheme="majorBidi"/>
          <w:szCs w:val="24"/>
        </w:rPr>
        <w:t>dear</w:t>
      </w:r>
      <w:r w:rsidR="0034671C" w:rsidRPr="007C4BA9">
        <w:rPr>
          <w:rFonts w:asciiTheme="majorBidi" w:eastAsia="Times New Roman" w:hAnsiTheme="majorBidi" w:cstheme="majorBidi"/>
          <w:szCs w:val="24"/>
        </w:rPr>
        <w:t xml:space="preserve"> wife</w:t>
      </w:r>
      <w:r w:rsidR="000C4968">
        <w:rPr>
          <w:rFonts w:asciiTheme="majorBidi" w:eastAsia="Times New Roman" w:hAnsiTheme="majorBidi" w:cstheme="majorBidi"/>
          <w:szCs w:val="24"/>
        </w:rPr>
        <w:t>,</w:t>
      </w:r>
      <w:r w:rsidR="0034671C" w:rsidRPr="007C4BA9">
        <w:rPr>
          <w:rFonts w:asciiTheme="majorBidi" w:eastAsia="Times New Roman" w:hAnsiTheme="majorBidi" w:cstheme="majorBidi"/>
          <w:szCs w:val="24"/>
        </w:rPr>
        <w:t xml:space="preserve"> </w:t>
      </w:r>
      <w:proofErr w:type="spellStart"/>
      <w:r w:rsidR="0034671C" w:rsidRPr="007C4BA9">
        <w:rPr>
          <w:rFonts w:asciiTheme="majorBidi" w:eastAsia="Times New Roman" w:hAnsiTheme="majorBidi" w:cstheme="majorBidi"/>
          <w:szCs w:val="24"/>
        </w:rPr>
        <w:t>Zahrah</w:t>
      </w:r>
      <w:proofErr w:type="spellEnd"/>
      <w:r w:rsidR="000C4968">
        <w:rPr>
          <w:rFonts w:asciiTheme="majorBidi" w:eastAsia="Times New Roman" w:hAnsiTheme="majorBidi" w:cstheme="majorBidi"/>
          <w:szCs w:val="24"/>
        </w:rPr>
        <w:t xml:space="preserve">—the essence </w:t>
      </w:r>
      <w:r w:rsidRPr="007C4BA9">
        <w:rPr>
          <w:rFonts w:asciiTheme="majorBidi" w:eastAsia="Times New Roman" w:hAnsiTheme="majorBidi" w:cstheme="majorBidi"/>
          <w:szCs w:val="24"/>
        </w:rPr>
        <w:t>of joy</w:t>
      </w:r>
      <w:r w:rsidR="00C266CA" w:rsidRPr="007C4BA9">
        <w:rPr>
          <w:rFonts w:asciiTheme="majorBidi" w:eastAsia="Times New Roman" w:hAnsiTheme="majorBidi" w:cstheme="majorBidi"/>
          <w:szCs w:val="24"/>
        </w:rPr>
        <w:t xml:space="preserve"> and my support from the beginning</w:t>
      </w:r>
      <w:r w:rsidR="007E5B6E">
        <w:rPr>
          <w:rFonts w:asciiTheme="majorBidi" w:eastAsia="Times New Roman" w:hAnsiTheme="majorBidi" w:cstheme="majorBidi"/>
          <w:szCs w:val="24"/>
        </w:rPr>
        <w:t>,</w:t>
      </w:r>
      <w:r w:rsidR="00C266CA" w:rsidRPr="007C4BA9">
        <w:rPr>
          <w:rFonts w:asciiTheme="majorBidi" w:eastAsia="Times New Roman" w:hAnsiTheme="majorBidi" w:cstheme="majorBidi"/>
          <w:szCs w:val="24"/>
        </w:rPr>
        <w:t xml:space="preserve"> </w:t>
      </w:r>
      <w:r w:rsidR="000C4968">
        <w:rPr>
          <w:rFonts w:asciiTheme="majorBidi" w:eastAsia="Times New Roman" w:hAnsiTheme="majorBidi" w:cstheme="majorBidi"/>
          <w:szCs w:val="24"/>
        </w:rPr>
        <w:t>guid</w:t>
      </w:r>
      <w:r w:rsidR="0034671C" w:rsidRPr="007C4BA9">
        <w:rPr>
          <w:rFonts w:asciiTheme="majorBidi" w:eastAsia="Times New Roman" w:hAnsiTheme="majorBidi" w:cstheme="majorBidi"/>
          <w:szCs w:val="24"/>
        </w:rPr>
        <w:t>ing us to</w:t>
      </w:r>
      <w:r w:rsidR="000C4968">
        <w:rPr>
          <w:rFonts w:asciiTheme="majorBidi" w:eastAsia="Times New Roman" w:hAnsiTheme="majorBidi" w:cstheme="majorBidi"/>
          <w:szCs w:val="24"/>
        </w:rPr>
        <w:t xml:space="preserve"> the</w:t>
      </w:r>
      <w:r w:rsidR="00C266CA" w:rsidRPr="007C4BA9">
        <w:rPr>
          <w:rFonts w:asciiTheme="majorBidi" w:eastAsia="Times New Roman" w:hAnsiTheme="majorBidi" w:cstheme="majorBidi"/>
          <w:szCs w:val="24"/>
        </w:rPr>
        <w:t xml:space="preserve"> bright</w:t>
      </w:r>
      <w:r w:rsidR="000C4968">
        <w:rPr>
          <w:rFonts w:asciiTheme="majorBidi" w:eastAsia="Times New Roman" w:hAnsiTheme="majorBidi" w:cstheme="majorBidi"/>
          <w:szCs w:val="24"/>
        </w:rPr>
        <w:t>est</w:t>
      </w:r>
      <w:r w:rsidR="00C266CA" w:rsidRPr="007C4BA9">
        <w:rPr>
          <w:rFonts w:asciiTheme="majorBidi" w:eastAsia="Times New Roman" w:hAnsiTheme="majorBidi" w:cstheme="majorBidi"/>
          <w:szCs w:val="24"/>
        </w:rPr>
        <w:t xml:space="preserve"> </w:t>
      </w:r>
      <w:r w:rsidR="000C4968">
        <w:rPr>
          <w:rFonts w:asciiTheme="majorBidi" w:eastAsia="Times New Roman" w:hAnsiTheme="majorBidi" w:cstheme="majorBidi"/>
          <w:szCs w:val="24"/>
        </w:rPr>
        <w:t xml:space="preserve">shared </w:t>
      </w:r>
      <w:r w:rsidR="00C266CA" w:rsidRPr="007C4BA9">
        <w:rPr>
          <w:rFonts w:asciiTheme="majorBidi" w:eastAsia="Times New Roman" w:hAnsiTheme="majorBidi" w:cstheme="majorBidi"/>
          <w:szCs w:val="24"/>
        </w:rPr>
        <w:t>future</w:t>
      </w:r>
      <w:r w:rsidR="0034671C" w:rsidRPr="007C4BA9">
        <w:rPr>
          <w:rFonts w:asciiTheme="majorBidi" w:eastAsia="Times New Roman" w:hAnsiTheme="majorBidi" w:cstheme="majorBidi"/>
          <w:szCs w:val="24"/>
        </w:rPr>
        <w:t>.</w:t>
      </w:r>
    </w:p>
    <w:p w14:paraId="5EB7AD0C" w14:textId="32E2A485" w:rsidR="00C6747F" w:rsidRPr="007C4BA9" w:rsidRDefault="00BB3978" w:rsidP="007C4BA9">
      <w:pPr>
        <w:pStyle w:val="Heading1"/>
        <w:numPr>
          <w:ilvl w:val="0"/>
          <w:numId w:val="0"/>
        </w:numPr>
        <w:spacing w:after="0"/>
        <w:ind w:left="4320"/>
        <w:jc w:val="left"/>
        <w:rPr>
          <w:rFonts w:asciiTheme="majorBidi" w:hAnsiTheme="majorBidi"/>
        </w:rPr>
      </w:pPr>
      <w:bookmarkStart w:id="2" w:name="_Toc71866903"/>
      <w:r w:rsidRPr="007C4BA9">
        <w:rPr>
          <w:rFonts w:asciiTheme="majorBidi" w:hAnsiTheme="majorBidi"/>
        </w:rPr>
        <w:lastRenderedPageBreak/>
        <w:t>Table of Contents</w:t>
      </w:r>
      <w:bookmarkEnd w:id="2"/>
    </w:p>
    <w:sdt>
      <w:sdtPr>
        <w:rPr>
          <w:rFonts w:asciiTheme="majorBidi" w:eastAsiaTheme="minorEastAsia" w:hAnsiTheme="majorBidi" w:cstheme="minorBidi"/>
          <w:color w:val="auto"/>
          <w:sz w:val="24"/>
          <w:szCs w:val="22"/>
        </w:rPr>
        <w:id w:val="275375931"/>
        <w:docPartObj>
          <w:docPartGallery w:val="Table of Contents"/>
          <w:docPartUnique/>
        </w:docPartObj>
      </w:sdtPr>
      <w:sdtEndPr>
        <w:rPr>
          <w:b/>
          <w:bCs/>
          <w:noProof/>
        </w:rPr>
      </w:sdtEndPr>
      <w:sdtContent>
        <w:p w14:paraId="472E004D" w14:textId="0C3206BF" w:rsidR="00C6747F" w:rsidRPr="00172648" w:rsidRDefault="00C6747F" w:rsidP="0066467A">
          <w:pPr>
            <w:pStyle w:val="TOCHeading"/>
            <w:spacing w:line="480" w:lineRule="auto"/>
            <w:rPr>
              <w:rFonts w:asciiTheme="majorBidi" w:hAnsiTheme="majorBidi"/>
              <w:color w:val="auto"/>
              <w:sz w:val="16"/>
              <w:szCs w:val="16"/>
            </w:rPr>
          </w:pPr>
        </w:p>
        <w:p w14:paraId="52DFA129" w14:textId="656BBFD1" w:rsidR="00A332EC" w:rsidRDefault="00C6747F" w:rsidP="00A332EC">
          <w:pPr>
            <w:pStyle w:val="TOC1"/>
            <w:spacing w:after="160" w:line="480" w:lineRule="auto"/>
            <w:rPr>
              <w:rFonts w:asciiTheme="minorHAnsi" w:hAnsiTheme="minorHAnsi"/>
              <w:noProof/>
              <w:sz w:val="22"/>
            </w:rPr>
          </w:pPr>
          <w:r w:rsidRPr="007C4BA9">
            <w:rPr>
              <w:rFonts w:asciiTheme="majorBidi" w:hAnsiTheme="majorBidi" w:cstheme="majorBidi"/>
            </w:rPr>
            <w:fldChar w:fldCharType="begin"/>
          </w:r>
          <w:r w:rsidRPr="007C4BA9">
            <w:rPr>
              <w:rFonts w:asciiTheme="majorBidi" w:hAnsiTheme="majorBidi" w:cstheme="majorBidi"/>
            </w:rPr>
            <w:instrText xml:space="preserve"> TOC \o "1-3" \h \z \u </w:instrText>
          </w:r>
          <w:r w:rsidRPr="007C4BA9">
            <w:rPr>
              <w:rFonts w:asciiTheme="majorBidi" w:hAnsiTheme="majorBidi" w:cstheme="majorBidi"/>
            </w:rPr>
            <w:fldChar w:fldCharType="separate"/>
          </w:r>
          <w:hyperlink w:anchor="_Toc71866902" w:history="1">
            <w:r w:rsidR="00A332EC" w:rsidRPr="00386B74">
              <w:rPr>
                <w:rStyle w:val="Hyperlink"/>
                <w:rFonts w:asciiTheme="majorBidi" w:hAnsiTheme="majorBidi"/>
                <w:noProof/>
              </w:rPr>
              <w:t>Acknowledgements</w:t>
            </w:r>
            <w:r w:rsidR="00A332EC">
              <w:rPr>
                <w:noProof/>
                <w:webHidden/>
              </w:rPr>
              <w:tab/>
            </w:r>
            <w:r w:rsidR="00A332EC">
              <w:rPr>
                <w:noProof/>
                <w:webHidden/>
              </w:rPr>
              <w:fldChar w:fldCharType="begin"/>
            </w:r>
            <w:r w:rsidR="00A332EC">
              <w:rPr>
                <w:noProof/>
                <w:webHidden/>
              </w:rPr>
              <w:instrText xml:space="preserve"> PAGEREF _Toc71866902 \h </w:instrText>
            </w:r>
            <w:r w:rsidR="00A332EC">
              <w:rPr>
                <w:noProof/>
                <w:webHidden/>
              </w:rPr>
            </w:r>
            <w:r w:rsidR="00A332EC">
              <w:rPr>
                <w:noProof/>
                <w:webHidden/>
              </w:rPr>
              <w:fldChar w:fldCharType="separate"/>
            </w:r>
            <w:r w:rsidR="00861F81">
              <w:rPr>
                <w:noProof/>
                <w:webHidden/>
              </w:rPr>
              <w:t>v</w:t>
            </w:r>
            <w:r w:rsidR="00A332EC">
              <w:rPr>
                <w:noProof/>
                <w:webHidden/>
              </w:rPr>
              <w:fldChar w:fldCharType="end"/>
            </w:r>
          </w:hyperlink>
        </w:p>
        <w:p w14:paraId="683684F3" w14:textId="620B5ABE" w:rsidR="00A332EC" w:rsidRDefault="009F1603" w:rsidP="00A332EC">
          <w:pPr>
            <w:pStyle w:val="TOC1"/>
            <w:spacing w:after="160" w:line="480" w:lineRule="auto"/>
            <w:rPr>
              <w:rFonts w:asciiTheme="minorHAnsi" w:hAnsiTheme="minorHAnsi"/>
              <w:noProof/>
              <w:sz w:val="22"/>
            </w:rPr>
          </w:pPr>
          <w:hyperlink w:anchor="_Toc71866903" w:history="1">
            <w:r w:rsidR="00A332EC" w:rsidRPr="00386B74">
              <w:rPr>
                <w:rStyle w:val="Hyperlink"/>
                <w:rFonts w:asciiTheme="majorBidi" w:hAnsiTheme="majorBidi"/>
                <w:noProof/>
              </w:rPr>
              <w:t>Table of Contents</w:t>
            </w:r>
            <w:r w:rsidR="00A332EC">
              <w:rPr>
                <w:noProof/>
                <w:webHidden/>
              </w:rPr>
              <w:tab/>
            </w:r>
            <w:r w:rsidR="00A332EC">
              <w:rPr>
                <w:noProof/>
                <w:webHidden/>
              </w:rPr>
              <w:fldChar w:fldCharType="begin"/>
            </w:r>
            <w:r w:rsidR="00A332EC">
              <w:rPr>
                <w:noProof/>
                <w:webHidden/>
              </w:rPr>
              <w:instrText xml:space="preserve"> PAGEREF _Toc71866903 \h </w:instrText>
            </w:r>
            <w:r w:rsidR="00A332EC">
              <w:rPr>
                <w:noProof/>
                <w:webHidden/>
              </w:rPr>
            </w:r>
            <w:r w:rsidR="00A332EC">
              <w:rPr>
                <w:noProof/>
                <w:webHidden/>
              </w:rPr>
              <w:fldChar w:fldCharType="separate"/>
            </w:r>
            <w:r w:rsidR="00861F81">
              <w:rPr>
                <w:noProof/>
                <w:webHidden/>
              </w:rPr>
              <w:t>vi</w:t>
            </w:r>
            <w:r w:rsidR="00A332EC">
              <w:rPr>
                <w:noProof/>
                <w:webHidden/>
              </w:rPr>
              <w:fldChar w:fldCharType="end"/>
            </w:r>
          </w:hyperlink>
        </w:p>
        <w:p w14:paraId="0E973D11" w14:textId="1E36DE45" w:rsidR="00A332EC" w:rsidRDefault="009F1603" w:rsidP="00A332EC">
          <w:pPr>
            <w:pStyle w:val="TOC1"/>
            <w:spacing w:after="160" w:line="480" w:lineRule="auto"/>
            <w:rPr>
              <w:rFonts w:asciiTheme="minorHAnsi" w:hAnsiTheme="minorHAnsi"/>
              <w:noProof/>
              <w:sz w:val="22"/>
            </w:rPr>
          </w:pPr>
          <w:hyperlink w:anchor="_Toc71866904" w:history="1">
            <w:r w:rsidR="00A332EC" w:rsidRPr="00386B74">
              <w:rPr>
                <w:rStyle w:val="Hyperlink"/>
                <w:rFonts w:asciiTheme="majorBidi" w:hAnsiTheme="majorBidi"/>
                <w:noProof/>
              </w:rPr>
              <w:t>List of Figures</w:t>
            </w:r>
            <w:r w:rsidR="00A332EC">
              <w:rPr>
                <w:noProof/>
                <w:webHidden/>
              </w:rPr>
              <w:tab/>
            </w:r>
            <w:r w:rsidR="00A332EC">
              <w:rPr>
                <w:noProof/>
                <w:webHidden/>
              </w:rPr>
              <w:fldChar w:fldCharType="begin"/>
            </w:r>
            <w:r w:rsidR="00A332EC">
              <w:rPr>
                <w:noProof/>
                <w:webHidden/>
              </w:rPr>
              <w:instrText xml:space="preserve"> PAGEREF _Toc71866904 \h </w:instrText>
            </w:r>
            <w:r w:rsidR="00A332EC">
              <w:rPr>
                <w:noProof/>
                <w:webHidden/>
              </w:rPr>
            </w:r>
            <w:r w:rsidR="00A332EC">
              <w:rPr>
                <w:noProof/>
                <w:webHidden/>
              </w:rPr>
              <w:fldChar w:fldCharType="separate"/>
            </w:r>
            <w:r w:rsidR="00861F81">
              <w:rPr>
                <w:noProof/>
                <w:webHidden/>
              </w:rPr>
              <w:t>xii</w:t>
            </w:r>
            <w:r w:rsidR="00A332EC">
              <w:rPr>
                <w:noProof/>
                <w:webHidden/>
              </w:rPr>
              <w:fldChar w:fldCharType="end"/>
            </w:r>
          </w:hyperlink>
        </w:p>
        <w:p w14:paraId="5B0E6009" w14:textId="3C77C4D7" w:rsidR="00A332EC" w:rsidRDefault="009F1603" w:rsidP="00A332EC">
          <w:pPr>
            <w:pStyle w:val="TOC1"/>
            <w:spacing w:after="160" w:line="480" w:lineRule="auto"/>
            <w:rPr>
              <w:rFonts w:asciiTheme="minorHAnsi" w:hAnsiTheme="minorHAnsi"/>
              <w:noProof/>
              <w:sz w:val="22"/>
            </w:rPr>
          </w:pPr>
          <w:hyperlink w:anchor="_Toc71866905" w:history="1">
            <w:r w:rsidR="00A332EC" w:rsidRPr="00386B74">
              <w:rPr>
                <w:rStyle w:val="Hyperlink"/>
                <w:rFonts w:asciiTheme="majorBidi" w:hAnsiTheme="majorBidi"/>
                <w:noProof/>
              </w:rPr>
              <w:t>List of Tables</w:t>
            </w:r>
            <w:r w:rsidR="00A332EC">
              <w:rPr>
                <w:noProof/>
                <w:webHidden/>
              </w:rPr>
              <w:tab/>
            </w:r>
            <w:r w:rsidR="00A332EC">
              <w:rPr>
                <w:noProof/>
                <w:webHidden/>
              </w:rPr>
              <w:fldChar w:fldCharType="begin"/>
            </w:r>
            <w:r w:rsidR="00A332EC">
              <w:rPr>
                <w:noProof/>
                <w:webHidden/>
              </w:rPr>
              <w:instrText xml:space="preserve"> PAGEREF _Toc71866905 \h </w:instrText>
            </w:r>
            <w:r w:rsidR="00A332EC">
              <w:rPr>
                <w:noProof/>
                <w:webHidden/>
              </w:rPr>
            </w:r>
            <w:r w:rsidR="00A332EC">
              <w:rPr>
                <w:noProof/>
                <w:webHidden/>
              </w:rPr>
              <w:fldChar w:fldCharType="separate"/>
            </w:r>
            <w:r w:rsidR="00861F81">
              <w:rPr>
                <w:noProof/>
                <w:webHidden/>
              </w:rPr>
              <w:t>xix</w:t>
            </w:r>
            <w:r w:rsidR="00A332EC">
              <w:rPr>
                <w:noProof/>
                <w:webHidden/>
              </w:rPr>
              <w:fldChar w:fldCharType="end"/>
            </w:r>
          </w:hyperlink>
        </w:p>
        <w:p w14:paraId="51870F36" w14:textId="4A7D417C" w:rsidR="00A332EC" w:rsidRDefault="009F1603" w:rsidP="00A332EC">
          <w:pPr>
            <w:pStyle w:val="TOC1"/>
            <w:spacing w:after="160" w:line="480" w:lineRule="auto"/>
            <w:rPr>
              <w:rFonts w:asciiTheme="minorHAnsi" w:hAnsiTheme="minorHAnsi"/>
              <w:noProof/>
              <w:sz w:val="22"/>
            </w:rPr>
          </w:pPr>
          <w:hyperlink w:anchor="_Toc71866906" w:history="1">
            <w:r w:rsidR="00A332EC" w:rsidRPr="00386B74">
              <w:rPr>
                <w:rStyle w:val="Hyperlink"/>
                <w:noProof/>
              </w:rPr>
              <w:t>Abstract</w:t>
            </w:r>
            <w:r w:rsidR="00A332EC">
              <w:rPr>
                <w:noProof/>
                <w:webHidden/>
              </w:rPr>
              <w:tab/>
            </w:r>
            <w:r w:rsidR="00A332EC">
              <w:rPr>
                <w:noProof/>
                <w:webHidden/>
              </w:rPr>
              <w:fldChar w:fldCharType="begin"/>
            </w:r>
            <w:r w:rsidR="00A332EC">
              <w:rPr>
                <w:noProof/>
                <w:webHidden/>
              </w:rPr>
              <w:instrText xml:space="preserve"> PAGEREF _Toc71866906 \h </w:instrText>
            </w:r>
            <w:r w:rsidR="00A332EC">
              <w:rPr>
                <w:noProof/>
                <w:webHidden/>
              </w:rPr>
            </w:r>
            <w:r w:rsidR="00A332EC">
              <w:rPr>
                <w:noProof/>
                <w:webHidden/>
              </w:rPr>
              <w:fldChar w:fldCharType="separate"/>
            </w:r>
            <w:r w:rsidR="00861F81">
              <w:rPr>
                <w:noProof/>
                <w:webHidden/>
              </w:rPr>
              <w:t>xxii</w:t>
            </w:r>
            <w:r w:rsidR="00A332EC">
              <w:rPr>
                <w:noProof/>
                <w:webHidden/>
              </w:rPr>
              <w:fldChar w:fldCharType="end"/>
            </w:r>
          </w:hyperlink>
        </w:p>
        <w:p w14:paraId="455F7192" w14:textId="162B7F27" w:rsidR="00A332EC" w:rsidRDefault="009F1603" w:rsidP="00A332EC">
          <w:pPr>
            <w:pStyle w:val="TOC1"/>
            <w:spacing w:after="160" w:line="480" w:lineRule="auto"/>
            <w:rPr>
              <w:rFonts w:asciiTheme="minorHAnsi" w:hAnsiTheme="minorHAnsi"/>
              <w:noProof/>
              <w:sz w:val="22"/>
            </w:rPr>
          </w:pPr>
          <w:hyperlink w:anchor="_Toc71866907" w:history="1">
            <w:r w:rsidR="00A332EC" w:rsidRPr="00386B74">
              <w:rPr>
                <w:rStyle w:val="Hyperlink"/>
                <w:rFonts w:asciiTheme="majorBidi" w:hAnsiTheme="majorBidi"/>
                <w:bCs/>
                <w:noProof/>
                <w14:scene3d>
                  <w14:camera w14:prst="orthographicFront"/>
                  <w14:lightRig w14:rig="threePt" w14:dir="t">
                    <w14:rot w14:lat="0" w14:lon="0" w14:rev="0"/>
                  </w14:lightRig>
                </w14:scene3d>
              </w:rPr>
              <w:t>Chapter 1:</w:t>
            </w:r>
            <w:r w:rsidR="00A332EC" w:rsidRPr="00386B74">
              <w:rPr>
                <w:rStyle w:val="Hyperlink"/>
                <w:rFonts w:asciiTheme="majorBidi" w:hAnsiTheme="majorBidi"/>
                <w:noProof/>
              </w:rPr>
              <w:t xml:space="preserve"> Introduction</w:t>
            </w:r>
            <w:r w:rsidR="00A332EC">
              <w:rPr>
                <w:noProof/>
                <w:webHidden/>
              </w:rPr>
              <w:tab/>
            </w:r>
            <w:r w:rsidR="00A332EC">
              <w:rPr>
                <w:noProof/>
                <w:webHidden/>
              </w:rPr>
              <w:fldChar w:fldCharType="begin"/>
            </w:r>
            <w:r w:rsidR="00A332EC">
              <w:rPr>
                <w:noProof/>
                <w:webHidden/>
              </w:rPr>
              <w:instrText xml:space="preserve"> PAGEREF _Toc71866907 \h </w:instrText>
            </w:r>
            <w:r w:rsidR="00A332EC">
              <w:rPr>
                <w:noProof/>
                <w:webHidden/>
              </w:rPr>
            </w:r>
            <w:r w:rsidR="00A332EC">
              <w:rPr>
                <w:noProof/>
                <w:webHidden/>
              </w:rPr>
              <w:fldChar w:fldCharType="separate"/>
            </w:r>
            <w:r w:rsidR="00861F81">
              <w:rPr>
                <w:noProof/>
                <w:webHidden/>
              </w:rPr>
              <w:t>1</w:t>
            </w:r>
            <w:r w:rsidR="00A332EC">
              <w:rPr>
                <w:noProof/>
                <w:webHidden/>
              </w:rPr>
              <w:fldChar w:fldCharType="end"/>
            </w:r>
          </w:hyperlink>
        </w:p>
        <w:p w14:paraId="7994B78A" w14:textId="7B9B1180" w:rsidR="00A332EC" w:rsidRDefault="009F1603" w:rsidP="00A332EC">
          <w:pPr>
            <w:pStyle w:val="TOC2"/>
            <w:tabs>
              <w:tab w:val="right" w:leader="dot" w:pos="9350"/>
            </w:tabs>
            <w:spacing w:after="160" w:line="480" w:lineRule="auto"/>
            <w:rPr>
              <w:rFonts w:asciiTheme="minorHAnsi" w:hAnsiTheme="minorHAnsi"/>
              <w:noProof/>
              <w:sz w:val="22"/>
            </w:rPr>
          </w:pPr>
          <w:hyperlink w:anchor="_Toc71866908" w:history="1">
            <w:r w:rsidR="00A332EC" w:rsidRPr="00386B74">
              <w:rPr>
                <w:rStyle w:val="Hyperlink"/>
                <w:bCs/>
                <w:noProof/>
                <w14:scene3d>
                  <w14:camera w14:prst="orthographicFront"/>
                  <w14:lightRig w14:rig="threePt" w14:dir="t">
                    <w14:rot w14:lat="0" w14:lon="0" w14:rev="0"/>
                  </w14:lightRig>
                </w14:scene3d>
              </w:rPr>
              <w:t>1.1</w:t>
            </w:r>
            <w:r w:rsidR="00A332EC" w:rsidRPr="00386B74">
              <w:rPr>
                <w:rStyle w:val="Hyperlink"/>
                <w:noProof/>
              </w:rPr>
              <w:t xml:space="preserve"> Background</w:t>
            </w:r>
            <w:r w:rsidR="00A332EC">
              <w:rPr>
                <w:noProof/>
                <w:webHidden/>
              </w:rPr>
              <w:tab/>
            </w:r>
            <w:r w:rsidR="00A332EC">
              <w:rPr>
                <w:noProof/>
                <w:webHidden/>
              </w:rPr>
              <w:fldChar w:fldCharType="begin"/>
            </w:r>
            <w:r w:rsidR="00A332EC">
              <w:rPr>
                <w:noProof/>
                <w:webHidden/>
              </w:rPr>
              <w:instrText xml:space="preserve"> PAGEREF _Toc71866908 \h </w:instrText>
            </w:r>
            <w:r w:rsidR="00A332EC">
              <w:rPr>
                <w:noProof/>
                <w:webHidden/>
              </w:rPr>
            </w:r>
            <w:r w:rsidR="00A332EC">
              <w:rPr>
                <w:noProof/>
                <w:webHidden/>
              </w:rPr>
              <w:fldChar w:fldCharType="separate"/>
            </w:r>
            <w:r w:rsidR="00861F81">
              <w:rPr>
                <w:noProof/>
                <w:webHidden/>
              </w:rPr>
              <w:t>1</w:t>
            </w:r>
            <w:r w:rsidR="00A332EC">
              <w:rPr>
                <w:noProof/>
                <w:webHidden/>
              </w:rPr>
              <w:fldChar w:fldCharType="end"/>
            </w:r>
          </w:hyperlink>
        </w:p>
        <w:p w14:paraId="5952309A" w14:textId="74221853" w:rsidR="00A332EC" w:rsidRDefault="009F1603" w:rsidP="00A332EC">
          <w:pPr>
            <w:pStyle w:val="TOC2"/>
            <w:tabs>
              <w:tab w:val="right" w:leader="dot" w:pos="9350"/>
            </w:tabs>
            <w:spacing w:after="160" w:line="480" w:lineRule="auto"/>
            <w:rPr>
              <w:rFonts w:asciiTheme="minorHAnsi" w:hAnsiTheme="minorHAnsi"/>
              <w:noProof/>
              <w:sz w:val="22"/>
            </w:rPr>
          </w:pPr>
          <w:hyperlink w:anchor="_Toc71866909" w:history="1">
            <w:r w:rsidR="00A332EC" w:rsidRPr="00386B74">
              <w:rPr>
                <w:rStyle w:val="Hyperlink"/>
                <w:bCs/>
                <w:noProof/>
                <w14:scene3d>
                  <w14:camera w14:prst="orthographicFront"/>
                  <w14:lightRig w14:rig="threePt" w14:dir="t">
                    <w14:rot w14:lat="0" w14:lon="0" w14:rev="0"/>
                  </w14:lightRig>
                </w14:scene3d>
              </w:rPr>
              <w:t>1.2</w:t>
            </w:r>
            <w:r w:rsidR="00A332EC" w:rsidRPr="00386B74">
              <w:rPr>
                <w:rStyle w:val="Hyperlink"/>
                <w:noProof/>
              </w:rPr>
              <w:t xml:space="preserve"> Motivation and Problem Statement</w:t>
            </w:r>
            <w:r w:rsidR="00A332EC">
              <w:rPr>
                <w:noProof/>
                <w:webHidden/>
              </w:rPr>
              <w:tab/>
            </w:r>
            <w:r w:rsidR="00A332EC">
              <w:rPr>
                <w:noProof/>
                <w:webHidden/>
              </w:rPr>
              <w:fldChar w:fldCharType="begin"/>
            </w:r>
            <w:r w:rsidR="00A332EC">
              <w:rPr>
                <w:noProof/>
                <w:webHidden/>
              </w:rPr>
              <w:instrText xml:space="preserve"> PAGEREF _Toc71866909 \h </w:instrText>
            </w:r>
            <w:r w:rsidR="00A332EC">
              <w:rPr>
                <w:noProof/>
                <w:webHidden/>
              </w:rPr>
            </w:r>
            <w:r w:rsidR="00A332EC">
              <w:rPr>
                <w:noProof/>
                <w:webHidden/>
              </w:rPr>
              <w:fldChar w:fldCharType="separate"/>
            </w:r>
            <w:r w:rsidR="00861F81">
              <w:rPr>
                <w:noProof/>
                <w:webHidden/>
              </w:rPr>
              <w:t>7</w:t>
            </w:r>
            <w:r w:rsidR="00A332EC">
              <w:rPr>
                <w:noProof/>
                <w:webHidden/>
              </w:rPr>
              <w:fldChar w:fldCharType="end"/>
            </w:r>
          </w:hyperlink>
        </w:p>
        <w:p w14:paraId="411F6D5F" w14:textId="7A8972D8" w:rsidR="00A332EC" w:rsidRDefault="009F1603" w:rsidP="00A332EC">
          <w:pPr>
            <w:pStyle w:val="TOC2"/>
            <w:tabs>
              <w:tab w:val="right" w:leader="dot" w:pos="9350"/>
            </w:tabs>
            <w:spacing w:after="160" w:line="480" w:lineRule="auto"/>
            <w:rPr>
              <w:rFonts w:asciiTheme="minorHAnsi" w:hAnsiTheme="minorHAnsi"/>
              <w:noProof/>
              <w:sz w:val="22"/>
            </w:rPr>
          </w:pPr>
          <w:hyperlink w:anchor="_Toc71866910" w:history="1">
            <w:r w:rsidR="00A332EC" w:rsidRPr="00386B74">
              <w:rPr>
                <w:rStyle w:val="Hyperlink"/>
                <w:bCs/>
                <w:noProof/>
                <w14:scene3d>
                  <w14:camera w14:prst="orthographicFront"/>
                  <w14:lightRig w14:rig="threePt" w14:dir="t">
                    <w14:rot w14:lat="0" w14:lon="0" w14:rev="0"/>
                  </w14:lightRig>
                </w14:scene3d>
              </w:rPr>
              <w:t>1.3</w:t>
            </w:r>
            <w:r w:rsidR="00A332EC" w:rsidRPr="00386B74">
              <w:rPr>
                <w:rStyle w:val="Hyperlink"/>
                <w:noProof/>
              </w:rPr>
              <w:t xml:space="preserve"> Research Objective</w:t>
            </w:r>
            <w:r w:rsidR="00A332EC">
              <w:rPr>
                <w:noProof/>
                <w:webHidden/>
              </w:rPr>
              <w:tab/>
            </w:r>
            <w:r w:rsidR="00A332EC">
              <w:rPr>
                <w:noProof/>
                <w:webHidden/>
              </w:rPr>
              <w:fldChar w:fldCharType="begin"/>
            </w:r>
            <w:r w:rsidR="00A332EC">
              <w:rPr>
                <w:noProof/>
                <w:webHidden/>
              </w:rPr>
              <w:instrText xml:space="preserve"> PAGEREF _Toc71866910 \h </w:instrText>
            </w:r>
            <w:r w:rsidR="00A332EC">
              <w:rPr>
                <w:noProof/>
                <w:webHidden/>
              </w:rPr>
            </w:r>
            <w:r w:rsidR="00A332EC">
              <w:rPr>
                <w:noProof/>
                <w:webHidden/>
              </w:rPr>
              <w:fldChar w:fldCharType="separate"/>
            </w:r>
            <w:r w:rsidR="00861F81">
              <w:rPr>
                <w:noProof/>
                <w:webHidden/>
              </w:rPr>
              <w:t>8</w:t>
            </w:r>
            <w:r w:rsidR="00A332EC">
              <w:rPr>
                <w:noProof/>
                <w:webHidden/>
              </w:rPr>
              <w:fldChar w:fldCharType="end"/>
            </w:r>
          </w:hyperlink>
        </w:p>
        <w:p w14:paraId="6DB39ECA" w14:textId="6FF88ADA" w:rsidR="00A332EC" w:rsidRDefault="009F1603" w:rsidP="00A332EC">
          <w:pPr>
            <w:pStyle w:val="TOC2"/>
            <w:tabs>
              <w:tab w:val="right" w:leader="dot" w:pos="9350"/>
            </w:tabs>
            <w:spacing w:after="160" w:line="480" w:lineRule="auto"/>
            <w:rPr>
              <w:rFonts w:asciiTheme="minorHAnsi" w:hAnsiTheme="minorHAnsi"/>
              <w:noProof/>
              <w:sz w:val="22"/>
            </w:rPr>
          </w:pPr>
          <w:hyperlink w:anchor="_Toc71866911" w:history="1">
            <w:r w:rsidR="00A332EC" w:rsidRPr="00386B74">
              <w:rPr>
                <w:rStyle w:val="Hyperlink"/>
                <w:bCs/>
                <w:noProof/>
                <w14:scene3d>
                  <w14:camera w14:prst="orthographicFront"/>
                  <w14:lightRig w14:rig="threePt" w14:dir="t">
                    <w14:rot w14:lat="0" w14:lon="0" w14:rev="0"/>
                  </w14:lightRig>
                </w14:scene3d>
              </w:rPr>
              <w:t>1.4</w:t>
            </w:r>
            <w:r w:rsidR="00A332EC" w:rsidRPr="00386B74">
              <w:rPr>
                <w:rStyle w:val="Hyperlink"/>
                <w:noProof/>
              </w:rPr>
              <w:t xml:space="preserve"> Research Scope</w:t>
            </w:r>
            <w:r w:rsidR="00A332EC">
              <w:rPr>
                <w:noProof/>
                <w:webHidden/>
              </w:rPr>
              <w:tab/>
            </w:r>
            <w:r w:rsidR="00A332EC">
              <w:rPr>
                <w:noProof/>
                <w:webHidden/>
              </w:rPr>
              <w:fldChar w:fldCharType="begin"/>
            </w:r>
            <w:r w:rsidR="00A332EC">
              <w:rPr>
                <w:noProof/>
                <w:webHidden/>
              </w:rPr>
              <w:instrText xml:space="preserve"> PAGEREF _Toc71866911 \h </w:instrText>
            </w:r>
            <w:r w:rsidR="00A332EC">
              <w:rPr>
                <w:noProof/>
                <w:webHidden/>
              </w:rPr>
            </w:r>
            <w:r w:rsidR="00A332EC">
              <w:rPr>
                <w:noProof/>
                <w:webHidden/>
              </w:rPr>
              <w:fldChar w:fldCharType="separate"/>
            </w:r>
            <w:r w:rsidR="00861F81">
              <w:rPr>
                <w:noProof/>
                <w:webHidden/>
              </w:rPr>
              <w:t>9</w:t>
            </w:r>
            <w:r w:rsidR="00A332EC">
              <w:rPr>
                <w:noProof/>
                <w:webHidden/>
              </w:rPr>
              <w:fldChar w:fldCharType="end"/>
            </w:r>
          </w:hyperlink>
        </w:p>
        <w:p w14:paraId="1EDF9DF3" w14:textId="1E58482F" w:rsidR="00A332EC" w:rsidRDefault="009F1603" w:rsidP="00A332EC">
          <w:pPr>
            <w:pStyle w:val="TOC2"/>
            <w:tabs>
              <w:tab w:val="right" w:leader="dot" w:pos="9350"/>
            </w:tabs>
            <w:spacing w:after="160" w:line="480" w:lineRule="auto"/>
            <w:rPr>
              <w:rFonts w:asciiTheme="minorHAnsi" w:hAnsiTheme="minorHAnsi"/>
              <w:noProof/>
              <w:sz w:val="22"/>
            </w:rPr>
          </w:pPr>
          <w:hyperlink w:anchor="_Toc71866912" w:history="1">
            <w:r w:rsidR="00A332EC" w:rsidRPr="00386B74">
              <w:rPr>
                <w:rStyle w:val="Hyperlink"/>
                <w:bCs/>
                <w:noProof/>
                <w14:scene3d>
                  <w14:camera w14:prst="orthographicFront"/>
                  <w14:lightRig w14:rig="threePt" w14:dir="t">
                    <w14:rot w14:lat="0" w14:lon="0" w14:rev="0"/>
                  </w14:lightRig>
                </w14:scene3d>
              </w:rPr>
              <w:t>1.5</w:t>
            </w:r>
            <w:r w:rsidR="00A332EC" w:rsidRPr="00386B74">
              <w:rPr>
                <w:rStyle w:val="Hyperlink"/>
                <w:noProof/>
              </w:rPr>
              <w:t xml:space="preserve"> Dissertation Outline</w:t>
            </w:r>
            <w:r w:rsidR="00A332EC">
              <w:rPr>
                <w:noProof/>
                <w:webHidden/>
              </w:rPr>
              <w:tab/>
            </w:r>
            <w:r w:rsidR="00A332EC">
              <w:rPr>
                <w:noProof/>
                <w:webHidden/>
              </w:rPr>
              <w:fldChar w:fldCharType="begin"/>
            </w:r>
            <w:r w:rsidR="00A332EC">
              <w:rPr>
                <w:noProof/>
                <w:webHidden/>
              </w:rPr>
              <w:instrText xml:space="preserve"> PAGEREF _Toc71866912 \h </w:instrText>
            </w:r>
            <w:r w:rsidR="00A332EC">
              <w:rPr>
                <w:noProof/>
                <w:webHidden/>
              </w:rPr>
            </w:r>
            <w:r w:rsidR="00A332EC">
              <w:rPr>
                <w:noProof/>
                <w:webHidden/>
              </w:rPr>
              <w:fldChar w:fldCharType="separate"/>
            </w:r>
            <w:r w:rsidR="00861F81">
              <w:rPr>
                <w:noProof/>
                <w:webHidden/>
              </w:rPr>
              <w:t>9</w:t>
            </w:r>
            <w:r w:rsidR="00A332EC">
              <w:rPr>
                <w:noProof/>
                <w:webHidden/>
              </w:rPr>
              <w:fldChar w:fldCharType="end"/>
            </w:r>
          </w:hyperlink>
        </w:p>
        <w:p w14:paraId="03BB42C8" w14:textId="1939928B" w:rsidR="00A332EC" w:rsidRDefault="009F1603" w:rsidP="00A332EC">
          <w:pPr>
            <w:pStyle w:val="TOC1"/>
            <w:spacing w:after="160" w:line="480" w:lineRule="auto"/>
            <w:rPr>
              <w:rFonts w:asciiTheme="minorHAnsi" w:hAnsiTheme="minorHAnsi"/>
              <w:noProof/>
              <w:sz w:val="22"/>
            </w:rPr>
          </w:pPr>
          <w:hyperlink w:anchor="_Toc71866913" w:history="1">
            <w:r w:rsidR="00A332EC" w:rsidRPr="00386B74">
              <w:rPr>
                <w:rStyle w:val="Hyperlink"/>
                <w:rFonts w:asciiTheme="majorBidi" w:hAnsiTheme="majorBidi"/>
                <w:bCs/>
                <w:noProof/>
                <w14:scene3d>
                  <w14:camera w14:prst="orthographicFront"/>
                  <w14:lightRig w14:rig="threePt" w14:dir="t">
                    <w14:rot w14:lat="0" w14:lon="0" w14:rev="0"/>
                  </w14:lightRig>
                </w14:scene3d>
              </w:rPr>
              <w:t>Chapter 2:</w:t>
            </w:r>
            <w:r w:rsidR="00A332EC" w:rsidRPr="00386B74">
              <w:rPr>
                <w:rStyle w:val="Hyperlink"/>
                <w:rFonts w:asciiTheme="majorBidi" w:hAnsiTheme="majorBidi"/>
                <w:noProof/>
              </w:rPr>
              <w:t xml:space="preserve"> Barriers in Plug and Abandonment</w:t>
            </w:r>
            <w:r w:rsidR="00A332EC">
              <w:rPr>
                <w:noProof/>
                <w:webHidden/>
              </w:rPr>
              <w:tab/>
            </w:r>
            <w:r w:rsidR="00A332EC">
              <w:rPr>
                <w:noProof/>
                <w:webHidden/>
              </w:rPr>
              <w:fldChar w:fldCharType="begin"/>
            </w:r>
            <w:r w:rsidR="00A332EC">
              <w:rPr>
                <w:noProof/>
                <w:webHidden/>
              </w:rPr>
              <w:instrText xml:space="preserve"> PAGEREF _Toc71866913 \h </w:instrText>
            </w:r>
            <w:r w:rsidR="00A332EC">
              <w:rPr>
                <w:noProof/>
                <w:webHidden/>
              </w:rPr>
            </w:r>
            <w:r w:rsidR="00A332EC">
              <w:rPr>
                <w:noProof/>
                <w:webHidden/>
              </w:rPr>
              <w:fldChar w:fldCharType="separate"/>
            </w:r>
            <w:r w:rsidR="00861F81">
              <w:rPr>
                <w:noProof/>
                <w:webHidden/>
              </w:rPr>
              <w:t>11</w:t>
            </w:r>
            <w:r w:rsidR="00A332EC">
              <w:rPr>
                <w:noProof/>
                <w:webHidden/>
              </w:rPr>
              <w:fldChar w:fldCharType="end"/>
            </w:r>
          </w:hyperlink>
        </w:p>
        <w:p w14:paraId="41FD9B6B" w14:textId="2DC6AADD" w:rsidR="00A332EC" w:rsidRDefault="009F1603" w:rsidP="00A332EC">
          <w:pPr>
            <w:pStyle w:val="TOC2"/>
            <w:tabs>
              <w:tab w:val="right" w:leader="dot" w:pos="9350"/>
            </w:tabs>
            <w:spacing w:after="160" w:line="480" w:lineRule="auto"/>
            <w:rPr>
              <w:rFonts w:asciiTheme="minorHAnsi" w:hAnsiTheme="minorHAnsi"/>
              <w:noProof/>
              <w:sz w:val="22"/>
            </w:rPr>
          </w:pPr>
          <w:hyperlink w:anchor="_Toc71866914" w:history="1">
            <w:r w:rsidR="00A332EC" w:rsidRPr="00386B74">
              <w:rPr>
                <w:rStyle w:val="Hyperlink"/>
                <w:bCs/>
                <w:noProof/>
                <w14:scene3d>
                  <w14:camera w14:prst="orthographicFront"/>
                  <w14:lightRig w14:rig="threePt" w14:dir="t">
                    <w14:rot w14:lat="0" w14:lon="0" w14:rev="0"/>
                  </w14:lightRig>
                </w14:scene3d>
              </w:rPr>
              <w:t>2.1</w:t>
            </w:r>
            <w:r w:rsidR="00A332EC" w:rsidRPr="00386B74">
              <w:rPr>
                <w:rStyle w:val="Hyperlink"/>
                <w:noProof/>
              </w:rPr>
              <w:t xml:space="preserve"> Well Integrity Basics</w:t>
            </w:r>
            <w:r w:rsidR="00A332EC">
              <w:rPr>
                <w:noProof/>
                <w:webHidden/>
              </w:rPr>
              <w:tab/>
            </w:r>
            <w:r w:rsidR="00A332EC">
              <w:rPr>
                <w:noProof/>
                <w:webHidden/>
              </w:rPr>
              <w:fldChar w:fldCharType="begin"/>
            </w:r>
            <w:r w:rsidR="00A332EC">
              <w:rPr>
                <w:noProof/>
                <w:webHidden/>
              </w:rPr>
              <w:instrText xml:space="preserve"> PAGEREF _Toc71866914 \h </w:instrText>
            </w:r>
            <w:r w:rsidR="00A332EC">
              <w:rPr>
                <w:noProof/>
                <w:webHidden/>
              </w:rPr>
            </w:r>
            <w:r w:rsidR="00A332EC">
              <w:rPr>
                <w:noProof/>
                <w:webHidden/>
              </w:rPr>
              <w:fldChar w:fldCharType="separate"/>
            </w:r>
            <w:r w:rsidR="00861F81">
              <w:rPr>
                <w:noProof/>
                <w:webHidden/>
              </w:rPr>
              <w:t>11</w:t>
            </w:r>
            <w:r w:rsidR="00A332EC">
              <w:rPr>
                <w:noProof/>
                <w:webHidden/>
              </w:rPr>
              <w:fldChar w:fldCharType="end"/>
            </w:r>
          </w:hyperlink>
        </w:p>
        <w:p w14:paraId="39402A85" w14:textId="3CDEF428" w:rsidR="00A332EC" w:rsidRDefault="009F1603" w:rsidP="00A332EC">
          <w:pPr>
            <w:pStyle w:val="TOC2"/>
            <w:tabs>
              <w:tab w:val="right" w:leader="dot" w:pos="9350"/>
            </w:tabs>
            <w:spacing w:after="160" w:line="480" w:lineRule="auto"/>
            <w:rPr>
              <w:rFonts w:asciiTheme="minorHAnsi" w:hAnsiTheme="minorHAnsi"/>
              <w:noProof/>
              <w:sz w:val="22"/>
            </w:rPr>
          </w:pPr>
          <w:hyperlink w:anchor="_Toc71866915" w:history="1">
            <w:r w:rsidR="00A332EC" w:rsidRPr="00386B74">
              <w:rPr>
                <w:rStyle w:val="Hyperlink"/>
                <w:bCs/>
                <w:noProof/>
                <w14:scene3d>
                  <w14:camera w14:prst="orthographicFront"/>
                  <w14:lightRig w14:rig="threePt" w14:dir="t">
                    <w14:rot w14:lat="0" w14:lon="0" w14:rev="0"/>
                  </w14:lightRig>
                </w14:scene3d>
              </w:rPr>
              <w:t>2.2</w:t>
            </w:r>
            <w:r w:rsidR="00A332EC" w:rsidRPr="00386B74">
              <w:rPr>
                <w:rStyle w:val="Hyperlink"/>
                <w:noProof/>
              </w:rPr>
              <w:t xml:space="preserve"> Well Barriers</w:t>
            </w:r>
            <w:r w:rsidR="00A332EC">
              <w:rPr>
                <w:noProof/>
                <w:webHidden/>
              </w:rPr>
              <w:tab/>
            </w:r>
            <w:r w:rsidR="00A332EC">
              <w:rPr>
                <w:noProof/>
                <w:webHidden/>
              </w:rPr>
              <w:fldChar w:fldCharType="begin"/>
            </w:r>
            <w:r w:rsidR="00A332EC">
              <w:rPr>
                <w:noProof/>
                <w:webHidden/>
              </w:rPr>
              <w:instrText xml:space="preserve"> PAGEREF _Toc71866915 \h </w:instrText>
            </w:r>
            <w:r w:rsidR="00A332EC">
              <w:rPr>
                <w:noProof/>
                <w:webHidden/>
              </w:rPr>
            </w:r>
            <w:r w:rsidR="00A332EC">
              <w:rPr>
                <w:noProof/>
                <w:webHidden/>
              </w:rPr>
              <w:fldChar w:fldCharType="separate"/>
            </w:r>
            <w:r w:rsidR="00861F81">
              <w:rPr>
                <w:noProof/>
                <w:webHidden/>
              </w:rPr>
              <w:t>11</w:t>
            </w:r>
            <w:r w:rsidR="00A332EC">
              <w:rPr>
                <w:noProof/>
                <w:webHidden/>
              </w:rPr>
              <w:fldChar w:fldCharType="end"/>
            </w:r>
          </w:hyperlink>
        </w:p>
        <w:p w14:paraId="6DABF134" w14:textId="2BED9470" w:rsidR="00A332EC" w:rsidRDefault="009F1603" w:rsidP="00A332EC">
          <w:pPr>
            <w:pStyle w:val="TOC3"/>
            <w:tabs>
              <w:tab w:val="right" w:leader="dot" w:pos="9350"/>
            </w:tabs>
            <w:spacing w:after="160" w:line="480" w:lineRule="auto"/>
            <w:rPr>
              <w:rFonts w:asciiTheme="minorHAnsi" w:hAnsiTheme="minorHAnsi"/>
              <w:noProof/>
              <w:sz w:val="22"/>
            </w:rPr>
          </w:pPr>
          <w:hyperlink w:anchor="_Toc71866916" w:history="1">
            <w:r w:rsidR="00A332EC" w:rsidRPr="00386B74">
              <w:rPr>
                <w:rStyle w:val="Hyperlink"/>
                <w:rFonts w:asciiTheme="majorBidi" w:hAnsiTheme="majorBidi"/>
                <w:noProof/>
              </w:rPr>
              <w:t>2.2.1 Well Barrier Definition</w:t>
            </w:r>
            <w:r w:rsidR="00A332EC">
              <w:rPr>
                <w:noProof/>
                <w:webHidden/>
              </w:rPr>
              <w:tab/>
            </w:r>
            <w:r w:rsidR="00A332EC">
              <w:rPr>
                <w:noProof/>
                <w:webHidden/>
              </w:rPr>
              <w:fldChar w:fldCharType="begin"/>
            </w:r>
            <w:r w:rsidR="00A332EC">
              <w:rPr>
                <w:noProof/>
                <w:webHidden/>
              </w:rPr>
              <w:instrText xml:space="preserve"> PAGEREF _Toc71866916 \h </w:instrText>
            </w:r>
            <w:r w:rsidR="00A332EC">
              <w:rPr>
                <w:noProof/>
                <w:webHidden/>
              </w:rPr>
            </w:r>
            <w:r w:rsidR="00A332EC">
              <w:rPr>
                <w:noProof/>
                <w:webHidden/>
              </w:rPr>
              <w:fldChar w:fldCharType="separate"/>
            </w:r>
            <w:r w:rsidR="00861F81">
              <w:rPr>
                <w:noProof/>
                <w:webHidden/>
              </w:rPr>
              <w:t>12</w:t>
            </w:r>
            <w:r w:rsidR="00A332EC">
              <w:rPr>
                <w:noProof/>
                <w:webHidden/>
              </w:rPr>
              <w:fldChar w:fldCharType="end"/>
            </w:r>
          </w:hyperlink>
        </w:p>
        <w:p w14:paraId="78513D44" w14:textId="2990484C" w:rsidR="00A332EC" w:rsidRDefault="009F1603" w:rsidP="00A332EC">
          <w:pPr>
            <w:pStyle w:val="TOC2"/>
            <w:tabs>
              <w:tab w:val="right" w:leader="dot" w:pos="9350"/>
            </w:tabs>
            <w:spacing w:after="160" w:line="480" w:lineRule="auto"/>
            <w:rPr>
              <w:rFonts w:asciiTheme="minorHAnsi" w:hAnsiTheme="minorHAnsi"/>
              <w:noProof/>
              <w:sz w:val="22"/>
            </w:rPr>
          </w:pPr>
          <w:hyperlink w:anchor="_Toc71866917" w:history="1">
            <w:r w:rsidR="00A332EC" w:rsidRPr="00386B74">
              <w:rPr>
                <w:rStyle w:val="Hyperlink"/>
                <w:bCs/>
                <w:noProof/>
                <w14:scene3d>
                  <w14:camera w14:prst="orthographicFront"/>
                  <w14:lightRig w14:rig="threePt" w14:dir="t">
                    <w14:rot w14:lat="0" w14:lon="0" w14:rev="0"/>
                  </w14:lightRig>
                </w14:scene3d>
              </w:rPr>
              <w:t>2.3</w:t>
            </w:r>
            <w:r w:rsidR="00A332EC" w:rsidRPr="00386B74">
              <w:rPr>
                <w:rStyle w:val="Hyperlink"/>
                <w:noProof/>
              </w:rPr>
              <w:t xml:space="preserve"> Level of Abandonment</w:t>
            </w:r>
            <w:r w:rsidR="00A332EC">
              <w:rPr>
                <w:noProof/>
                <w:webHidden/>
              </w:rPr>
              <w:tab/>
            </w:r>
            <w:r w:rsidR="00A332EC">
              <w:rPr>
                <w:noProof/>
                <w:webHidden/>
              </w:rPr>
              <w:fldChar w:fldCharType="begin"/>
            </w:r>
            <w:r w:rsidR="00A332EC">
              <w:rPr>
                <w:noProof/>
                <w:webHidden/>
              </w:rPr>
              <w:instrText xml:space="preserve"> PAGEREF _Toc71866917 \h </w:instrText>
            </w:r>
            <w:r w:rsidR="00A332EC">
              <w:rPr>
                <w:noProof/>
                <w:webHidden/>
              </w:rPr>
            </w:r>
            <w:r w:rsidR="00A332EC">
              <w:rPr>
                <w:noProof/>
                <w:webHidden/>
              </w:rPr>
              <w:fldChar w:fldCharType="separate"/>
            </w:r>
            <w:r w:rsidR="00861F81">
              <w:rPr>
                <w:noProof/>
                <w:webHidden/>
              </w:rPr>
              <w:t>13</w:t>
            </w:r>
            <w:r w:rsidR="00A332EC">
              <w:rPr>
                <w:noProof/>
                <w:webHidden/>
              </w:rPr>
              <w:fldChar w:fldCharType="end"/>
            </w:r>
          </w:hyperlink>
        </w:p>
        <w:p w14:paraId="5FA850C3" w14:textId="6734CEF2" w:rsidR="00A332EC" w:rsidRDefault="009F1603" w:rsidP="00A332EC">
          <w:pPr>
            <w:pStyle w:val="TOC2"/>
            <w:tabs>
              <w:tab w:val="right" w:leader="dot" w:pos="9350"/>
            </w:tabs>
            <w:spacing w:after="160" w:line="480" w:lineRule="auto"/>
            <w:rPr>
              <w:rFonts w:asciiTheme="minorHAnsi" w:hAnsiTheme="minorHAnsi"/>
              <w:noProof/>
              <w:sz w:val="22"/>
            </w:rPr>
          </w:pPr>
          <w:hyperlink w:anchor="_Toc71866918" w:history="1">
            <w:r w:rsidR="00A332EC" w:rsidRPr="00386B74">
              <w:rPr>
                <w:rStyle w:val="Hyperlink"/>
                <w:rFonts w:eastAsiaTheme="minorHAnsi"/>
                <w:bCs/>
                <w:noProof/>
                <w14:scene3d>
                  <w14:camera w14:prst="orthographicFront"/>
                  <w14:lightRig w14:rig="threePt" w14:dir="t">
                    <w14:rot w14:lat="0" w14:lon="0" w14:rev="0"/>
                  </w14:lightRig>
                </w14:scene3d>
              </w:rPr>
              <w:t>2.4</w:t>
            </w:r>
            <w:r w:rsidR="00A332EC" w:rsidRPr="00386B74">
              <w:rPr>
                <w:rStyle w:val="Hyperlink"/>
                <w:rFonts w:eastAsiaTheme="minorHAnsi"/>
                <w:noProof/>
              </w:rPr>
              <w:t xml:space="preserve"> Types of Barriers</w:t>
            </w:r>
            <w:r w:rsidR="00A332EC">
              <w:rPr>
                <w:noProof/>
                <w:webHidden/>
              </w:rPr>
              <w:tab/>
            </w:r>
            <w:r w:rsidR="00A332EC">
              <w:rPr>
                <w:noProof/>
                <w:webHidden/>
              </w:rPr>
              <w:fldChar w:fldCharType="begin"/>
            </w:r>
            <w:r w:rsidR="00A332EC">
              <w:rPr>
                <w:noProof/>
                <w:webHidden/>
              </w:rPr>
              <w:instrText xml:space="preserve"> PAGEREF _Toc71866918 \h </w:instrText>
            </w:r>
            <w:r w:rsidR="00A332EC">
              <w:rPr>
                <w:noProof/>
                <w:webHidden/>
              </w:rPr>
            </w:r>
            <w:r w:rsidR="00A332EC">
              <w:rPr>
                <w:noProof/>
                <w:webHidden/>
              </w:rPr>
              <w:fldChar w:fldCharType="separate"/>
            </w:r>
            <w:r w:rsidR="00861F81">
              <w:rPr>
                <w:noProof/>
                <w:webHidden/>
              </w:rPr>
              <w:t>18</w:t>
            </w:r>
            <w:r w:rsidR="00A332EC">
              <w:rPr>
                <w:noProof/>
                <w:webHidden/>
              </w:rPr>
              <w:fldChar w:fldCharType="end"/>
            </w:r>
          </w:hyperlink>
        </w:p>
        <w:p w14:paraId="572F3ACE" w14:textId="7E6A92CE" w:rsidR="00A332EC" w:rsidRDefault="009F1603" w:rsidP="00A332EC">
          <w:pPr>
            <w:pStyle w:val="TOC2"/>
            <w:tabs>
              <w:tab w:val="right" w:leader="dot" w:pos="9350"/>
            </w:tabs>
            <w:spacing w:after="160" w:line="480" w:lineRule="auto"/>
            <w:rPr>
              <w:rFonts w:asciiTheme="minorHAnsi" w:hAnsiTheme="minorHAnsi"/>
              <w:noProof/>
              <w:sz w:val="22"/>
            </w:rPr>
          </w:pPr>
          <w:hyperlink w:anchor="_Toc71866919" w:history="1">
            <w:r w:rsidR="00A332EC" w:rsidRPr="00386B74">
              <w:rPr>
                <w:rStyle w:val="Hyperlink"/>
                <w:bCs/>
                <w:noProof/>
                <w14:scene3d>
                  <w14:camera w14:prst="orthographicFront"/>
                  <w14:lightRig w14:rig="threePt" w14:dir="t">
                    <w14:rot w14:lat="0" w14:lon="0" w14:rev="0"/>
                  </w14:lightRig>
                </w14:scene3d>
              </w:rPr>
              <w:t>2.5</w:t>
            </w:r>
            <w:r w:rsidR="00A332EC" w:rsidRPr="00386B74">
              <w:rPr>
                <w:rStyle w:val="Hyperlink"/>
                <w:noProof/>
              </w:rPr>
              <w:t xml:space="preserve"> Country-Based Barrier Requirements</w:t>
            </w:r>
            <w:r w:rsidR="00A332EC">
              <w:rPr>
                <w:noProof/>
                <w:webHidden/>
              </w:rPr>
              <w:tab/>
            </w:r>
            <w:r w:rsidR="00A332EC">
              <w:rPr>
                <w:noProof/>
                <w:webHidden/>
              </w:rPr>
              <w:fldChar w:fldCharType="begin"/>
            </w:r>
            <w:r w:rsidR="00A332EC">
              <w:rPr>
                <w:noProof/>
                <w:webHidden/>
              </w:rPr>
              <w:instrText xml:space="preserve"> PAGEREF _Toc71866919 \h </w:instrText>
            </w:r>
            <w:r w:rsidR="00A332EC">
              <w:rPr>
                <w:noProof/>
                <w:webHidden/>
              </w:rPr>
            </w:r>
            <w:r w:rsidR="00A332EC">
              <w:rPr>
                <w:noProof/>
                <w:webHidden/>
              </w:rPr>
              <w:fldChar w:fldCharType="separate"/>
            </w:r>
            <w:r w:rsidR="00861F81">
              <w:rPr>
                <w:noProof/>
                <w:webHidden/>
              </w:rPr>
              <w:t>19</w:t>
            </w:r>
            <w:r w:rsidR="00A332EC">
              <w:rPr>
                <w:noProof/>
                <w:webHidden/>
              </w:rPr>
              <w:fldChar w:fldCharType="end"/>
            </w:r>
          </w:hyperlink>
        </w:p>
        <w:p w14:paraId="49EFD53D" w14:textId="5AE53280" w:rsidR="00A332EC" w:rsidRDefault="009F1603" w:rsidP="00A332EC">
          <w:pPr>
            <w:pStyle w:val="TOC2"/>
            <w:tabs>
              <w:tab w:val="right" w:leader="dot" w:pos="9350"/>
            </w:tabs>
            <w:spacing w:after="160" w:line="480" w:lineRule="auto"/>
            <w:rPr>
              <w:rFonts w:asciiTheme="minorHAnsi" w:hAnsiTheme="minorHAnsi"/>
              <w:noProof/>
              <w:sz w:val="22"/>
            </w:rPr>
          </w:pPr>
          <w:hyperlink w:anchor="_Toc71866920" w:history="1">
            <w:r w:rsidR="00A332EC" w:rsidRPr="00386B74">
              <w:rPr>
                <w:rStyle w:val="Hyperlink"/>
                <w:bCs/>
                <w:noProof/>
                <w14:scene3d>
                  <w14:camera w14:prst="orthographicFront"/>
                  <w14:lightRig w14:rig="threePt" w14:dir="t">
                    <w14:rot w14:lat="0" w14:lon="0" w14:rev="0"/>
                  </w14:lightRig>
                </w14:scene3d>
              </w:rPr>
              <w:t>2.6</w:t>
            </w:r>
            <w:r w:rsidR="00A332EC" w:rsidRPr="00386B74">
              <w:rPr>
                <w:rStyle w:val="Hyperlink"/>
                <w:noProof/>
              </w:rPr>
              <w:t xml:space="preserve"> Gas Leakage Evaluation</w:t>
            </w:r>
            <w:r w:rsidR="00A332EC">
              <w:rPr>
                <w:noProof/>
                <w:webHidden/>
              </w:rPr>
              <w:tab/>
            </w:r>
            <w:r w:rsidR="00A332EC">
              <w:rPr>
                <w:noProof/>
                <w:webHidden/>
              </w:rPr>
              <w:fldChar w:fldCharType="begin"/>
            </w:r>
            <w:r w:rsidR="00A332EC">
              <w:rPr>
                <w:noProof/>
                <w:webHidden/>
              </w:rPr>
              <w:instrText xml:space="preserve"> PAGEREF _Toc71866920 \h </w:instrText>
            </w:r>
            <w:r w:rsidR="00A332EC">
              <w:rPr>
                <w:noProof/>
                <w:webHidden/>
              </w:rPr>
            </w:r>
            <w:r w:rsidR="00A332EC">
              <w:rPr>
                <w:noProof/>
                <w:webHidden/>
              </w:rPr>
              <w:fldChar w:fldCharType="separate"/>
            </w:r>
            <w:r w:rsidR="00861F81">
              <w:rPr>
                <w:noProof/>
                <w:webHidden/>
              </w:rPr>
              <w:t>20</w:t>
            </w:r>
            <w:r w:rsidR="00A332EC">
              <w:rPr>
                <w:noProof/>
                <w:webHidden/>
              </w:rPr>
              <w:fldChar w:fldCharType="end"/>
            </w:r>
          </w:hyperlink>
        </w:p>
        <w:p w14:paraId="10D46E4A" w14:textId="187D68C6" w:rsidR="00A332EC" w:rsidRDefault="009F1603" w:rsidP="00A332EC">
          <w:pPr>
            <w:pStyle w:val="TOC1"/>
            <w:spacing w:after="160" w:line="480" w:lineRule="auto"/>
            <w:rPr>
              <w:rFonts w:asciiTheme="minorHAnsi" w:hAnsiTheme="minorHAnsi"/>
              <w:noProof/>
              <w:sz w:val="22"/>
            </w:rPr>
          </w:pPr>
          <w:hyperlink w:anchor="_Toc71866921" w:history="1">
            <w:r w:rsidR="00A332EC" w:rsidRPr="00386B74">
              <w:rPr>
                <w:rStyle w:val="Hyperlink"/>
                <w:rFonts w:asciiTheme="majorBidi" w:hAnsiTheme="majorBidi"/>
                <w:bCs/>
                <w:noProof/>
                <w14:scene3d>
                  <w14:camera w14:prst="orthographicFront"/>
                  <w14:lightRig w14:rig="threePt" w14:dir="t">
                    <w14:rot w14:lat="0" w14:lon="0" w14:rev="0"/>
                  </w14:lightRig>
                </w14:scene3d>
              </w:rPr>
              <w:t>Chapter 3:</w:t>
            </w:r>
            <w:r w:rsidR="00A332EC" w:rsidRPr="00386B74">
              <w:rPr>
                <w:rStyle w:val="Hyperlink"/>
                <w:rFonts w:asciiTheme="majorBidi" w:hAnsiTheme="majorBidi"/>
                <w:noProof/>
              </w:rPr>
              <w:t xml:space="preserve"> Cement Overview</w:t>
            </w:r>
            <w:r w:rsidR="00A332EC">
              <w:rPr>
                <w:noProof/>
                <w:webHidden/>
              </w:rPr>
              <w:tab/>
            </w:r>
            <w:r w:rsidR="00A332EC">
              <w:rPr>
                <w:noProof/>
                <w:webHidden/>
              </w:rPr>
              <w:fldChar w:fldCharType="begin"/>
            </w:r>
            <w:r w:rsidR="00A332EC">
              <w:rPr>
                <w:noProof/>
                <w:webHidden/>
              </w:rPr>
              <w:instrText xml:space="preserve"> PAGEREF _Toc71866921 \h </w:instrText>
            </w:r>
            <w:r w:rsidR="00A332EC">
              <w:rPr>
                <w:noProof/>
                <w:webHidden/>
              </w:rPr>
            </w:r>
            <w:r w:rsidR="00A332EC">
              <w:rPr>
                <w:noProof/>
                <w:webHidden/>
              </w:rPr>
              <w:fldChar w:fldCharType="separate"/>
            </w:r>
            <w:r w:rsidR="00861F81">
              <w:rPr>
                <w:noProof/>
                <w:webHidden/>
              </w:rPr>
              <w:t>22</w:t>
            </w:r>
            <w:r w:rsidR="00A332EC">
              <w:rPr>
                <w:noProof/>
                <w:webHidden/>
              </w:rPr>
              <w:fldChar w:fldCharType="end"/>
            </w:r>
          </w:hyperlink>
        </w:p>
        <w:p w14:paraId="4097BA4A" w14:textId="2B35B9D4" w:rsidR="00A332EC" w:rsidRDefault="009F1603" w:rsidP="00A332EC">
          <w:pPr>
            <w:pStyle w:val="TOC2"/>
            <w:tabs>
              <w:tab w:val="right" w:leader="dot" w:pos="9350"/>
            </w:tabs>
            <w:spacing w:after="160" w:line="480" w:lineRule="auto"/>
            <w:rPr>
              <w:rFonts w:asciiTheme="minorHAnsi" w:hAnsiTheme="minorHAnsi"/>
              <w:noProof/>
              <w:sz w:val="22"/>
            </w:rPr>
          </w:pPr>
          <w:hyperlink w:anchor="_Toc71866922" w:history="1">
            <w:r w:rsidR="00A332EC" w:rsidRPr="00386B74">
              <w:rPr>
                <w:rStyle w:val="Hyperlink"/>
                <w:bCs/>
                <w:noProof/>
                <w14:scene3d>
                  <w14:camera w14:prst="orthographicFront"/>
                  <w14:lightRig w14:rig="threePt" w14:dir="t">
                    <w14:rot w14:lat="0" w14:lon="0" w14:rev="0"/>
                  </w14:lightRig>
                </w14:scene3d>
              </w:rPr>
              <w:t>3.1</w:t>
            </w:r>
            <w:r w:rsidR="00A332EC" w:rsidRPr="00386B74">
              <w:rPr>
                <w:rStyle w:val="Hyperlink"/>
                <w:noProof/>
              </w:rPr>
              <w:t xml:space="preserve"> Cement Purpose</w:t>
            </w:r>
            <w:r w:rsidR="00A332EC">
              <w:rPr>
                <w:noProof/>
                <w:webHidden/>
              </w:rPr>
              <w:tab/>
            </w:r>
            <w:r w:rsidR="00A332EC">
              <w:rPr>
                <w:noProof/>
                <w:webHidden/>
              </w:rPr>
              <w:fldChar w:fldCharType="begin"/>
            </w:r>
            <w:r w:rsidR="00A332EC">
              <w:rPr>
                <w:noProof/>
                <w:webHidden/>
              </w:rPr>
              <w:instrText xml:space="preserve"> PAGEREF _Toc71866922 \h </w:instrText>
            </w:r>
            <w:r w:rsidR="00A332EC">
              <w:rPr>
                <w:noProof/>
                <w:webHidden/>
              </w:rPr>
            </w:r>
            <w:r w:rsidR="00A332EC">
              <w:rPr>
                <w:noProof/>
                <w:webHidden/>
              </w:rPr>
              <w:fldChar w:fldCharType="separate"/>
            </w:r>
            <w:r w:rsidR="00861F81">
              <w:rPr>
                <w:noProof/>
                <w:webHidden/>
              </w:rPr>
              <w:t>22</w:t>
            </w:r>
            <w:r w:rsidR="00A332EC">
              <w:rPr>
                <w:noProof/>
                <w:webHidden/>
              </w:rPr>
              <w:fldChar w:fldCharType="end"/>
            </w:r>
          </w:hyperlink>
        </w:p>
        <w:p w14:paraId="17D28592" w14:textId="327E6513" w:rsidR="00A332EC" w:rsidRDefault="009F1603" w:rsidP="00A332EC">
          <w:pPr>
            <w:pStyle w:val="TOC2"/>
            <w:tabs>
              <w:tab w:val="right" w:leader="dot" w:pos="9350"/>
            </w:tabs>
            <w:spacing w:after="160" w:line="480" w:lineRule="auto"/>
            <w:rPr>
              <w:rFonts w:asciiTheme="minorHAnsi" w:hAnsiTheme="minorHAnsi"/>
              <w:noProof/>
              <w:sz w:val="22"/>
            </w:rPr>
          </w:pPr>
          <w:hyperlink w:anchor="_Toc71866923" w:history="1">
            <w:r w:rsidR="00A332EC" w:rsidRPr="00386B74">
              <w:rPr>
                <w:rStyle w:val="Hyperlink"/>
                <w:bCs/>
                <w:noProof/>
                <w14:scene3d>
                  <w14:camera w14:prst="orthographicFront"/>
                  <w14:lightRig w14:rig="threePt" w14:dir="t">
                    <w14:rot w14:lat="0" w14:lon="0" w14:rev="0"/>
                  </w14:lightRig>
                </w14:scene3d>
              </w:rPr>
              <w:t>3.2</w:t>
            </w:r>
            <w:r w:rsidR="00A332EC" w:rsidRPr="00386B74">
              <w:rPr>
                <w:rStyle w:val="Hyperlink"/>
                <w:noProof/>
              </w:rPr>
              <w:t xml:space="preserve"> Cement Composition</w:t>
            </w:r>
            <w:r w:rsidR="00A332EC">
              <w:rPr>
                <w:noProof/>
                <w:webHidden/>
              </w:rPr>
              <w:tab/>
            </w:r>
            <w:r w:rsidR="00A332EC">
              <w:rPr>
                <w:noProof/>
                <w:webHidden/>
              </w:rPr>
              <w:fldChar w:fldCharType="begin"/>
            </w:r>
            <w:r w:rsidR="00A332EC">
              <w:rPr>
                <w:noProof/>
                <w:webHidden/>
              </w:rPr>
              <w:instrText xml:space="preserve"> PAGEREF _Toc71866923 \h </w:instrText>
            </w:r>
            <w:r w:rsidR="00A332EC">
              <w:rPr>
                <w:noProof/>
                <w:webHidden/>
              </w:rPr>
            </w:r>
            <w:r w:rsidR="00A332EC">
              <w:rPr>
                <w:noProof/>
                <w:webHidden/>
              </w:rPr>
              <w:fldChar w:fldCharType="separate"/>
            </w:r>
            <w:r w:rsidR="00861F81">
              <w:rPr>
                <w:noProof/>
                <w:webHidden/>
              </w:rPr>
              <w:t>22</w:t>
            </w:r>
            <w:r w:rsidR="00A332EC">
              <w:rPr>
                <w:noProof/>
                <w:webHidden/>
              </w:rPr>
              <w:fldChar w:fldCharType="end"/>
            </w:r>
          </w:hyperlink>
        </w:p>
        <w:p w14:paraId="025AFFF8" w14:textId="1450EA9F" w:rsidR="00A332EC" w:rsidRDefault="009F1603" w:rsidP="00A332EC">
          <w:pPr>
            <w:pStyle w:val="TOC2"/>
            <w:tabs>
              <w:tab w:val="right" w:leader="dot" w:pos="9350"/>
            </w:tabs>
            <w:spacing w:after="160" w:line="480" w:lineRule="auto"/>
            <w:rPr>
              <w:rFonts w:asciiTheme="minorHAnsi" w:hAnsiTheme="minorHAnsi"/>
              <w:noProof/>
              <w:sz w:val="22"/>
            </w:rPr>
          </w:pPr>
          <w:hyperlink w:anchor="_Toc71866924" w:history="1">
            <w:r w:rsidR="00A332EC" w:rsidRPr="00386B74">
              <w:rPr>
                <w:rStyle w:val="Hyperlink"/>
                <w:bCs/>
                <w:noProof/>
                <w14:scene3d>
                  <w14:camera w14:prst="orthographicFront"/>
                  <w14:lightRig w14:rig="threePt" w14:dir="t">
                    <w14:rot w14:lat="0" w14:lon="0" w14:rev="0"/>
                  </w14:lightRig>
                </w14:scene3d>
              </w:rPr>
              <w:t>3.3</w:t>
            </w:r>
            <w:r w:rsidR="00A332EC" w:rsidRPr="00386B74">
              <w:rPr>
                <w:rStyle w:val="Hyperlink"/>
                <w:noProof/>
              </w:rPr>
              <w:t xml:space="preserve"> Cement in Oil and Gas Operations</w:t>
            </w:r>
            <w:r w:rsidR="00A332EC">
              <w:rPr>
                <w:noProof/>
                <w:webHidden/>
              </w:rPr>
              <w:tab/>
            </w:r>
            <w:r w:rsidR="00A332EC">
              <w:rPr>
                <w:noProof/>
                <w:webHidden/>
              </w:rPr>
              <w:fldChar w:fldCharType="begin"/>
            </w:r>
            <w:r w:rsidR="00A332EC">
              <w:rPr>
                <w:noProof/>
                <w:webHidden/>
              </w:rPr>
              <w:instrText xml:space="preserve"> PAGEREF _Toc71866924 \h </w:instrText>
            </w:r>
            <w:r w:rsidR="00A332EC">
              <w:rPr>
                <w:noProof/>
                <w:webHidden/>
              </w:rPr>
            </w:r>
            <w:r w:rsidR="00A332EC">
              <w:rPr>
                <w:noProof/>
                <w:webHidden/>
              </w:rPr>
              <w:fldChar w:fldCharType="separate"/>
            </w:r>
            <w:r w:rsidR="00861F81">
              <w:rPr>
                <w:noProof/>
                <w:webHidden/>
              </w:rPr>
              <w:t>26</w:t>
            </w:r>
            <w:r w:rsidR="00A332EC">
              <w:rPr>
                <w:noProof/>
                <w:webHidden/>
              </w:rPr>
              <w:fldChar w:fldCharType="end"/>
            </w:r>
          </w:hyperlink>
        </w:p>
        <w:p w14:paraId="781A7CF8" w14:textId="2BFC0052" w:rsidR="00A332EC" w:rsidRDefault="009F1603" w:rsidP="00A332EC">
          <w:pPr>
            <w:pStyle w:val="TOC3"/>
            <w:tabs>
              <w:tab w:val="right" w:leader="dot" w:pos="9350"/>
            </w:tabs>
            <w:spacing w:after="160" w:line="480" w:lineRule="auto"/>
            <w:rPr>
              <w:rFonts w:asciiTheme="minorHAnsi" w:hAnsiTheme="minorHAnsi"/>
              <w:noProof/>
              <w:sz w:val="22"/>
            </w:rPr>
          </w:pPr>
          <w:hyperlink w:anchor="_Toc71866925" w:history="1">
            <w:r w:rsidR="00A332EC" w:rsidRPr="00386B74">
              <w:rPr>
                <w:rStyle w:val="Hyperlink"/>
                <w:noProof/>
              </w:rPr>
              <w:t>3.3.1 Cement Plug</w:t>
            </w:r>
            <w:r w:rsidR="00A332EC">
              <w:rPr>
                <w:noProof/>
                <w:webHidden/>
              </w:rPr>
              <w:tab/>
            </w:r>
            <w:r w:rsidR="00A332EC">
              <w:rPr>
                <w:noProof/>
                <w:webHidden/>
              </w:rPr>
              <w:fldChar w:fldCharType="begin"/>
            </w:r>
            <w:r w:rsidR="00A332EC">
              <w:rPr>
                <w:noProof/>
                <w:webHidden/>
              </w:rPr>
              <w:instrText xml:space="preserve"> PAGEREF _Toc71866925 \h </w:instrText>
            </w:r>
            <w:r w:rsidR="00A332EC">
              <w:rPr>
                <w:noProof/>
                <w:webHidden/>
              </w:rPr>
            </w:r>
            <w:r w:rsidR="00A332EC">
              <w:rPr>
                <w:noProof/>
                <w:webHidden/>
              </w:rPr>
              <w:fldChar w:fldCharType="separate"/>
            </w:r>
            <w:r w:rsidR="00861F81">
              <w:rPr>
                <w:noProof/>
                <w:webHidden/>
              </w:rPr>
              <w:t>32</w:t>
            </w:r>
            <w:r w:rsidR="00A332EC">
              <w:rPr>
                <w:noProof/>
                <w:webHidden/>
              </w:rPr>
              <w:fldChar w:fldCharType="end"/>
            </w:r>
          </w:hyperlink>
        </w:p>
        <w:p w14:paraId="2B3938EC" w14:textId="4326AB3B" w:rsidR="00A332EC" w:rsidRDefault="009F1603" w:rsidP="00A332EC">
          <w:pPr>
            <w:pStyle w:val="TOC3"/>
            <w:tabs>
              <w:tab w:val="right" w:leader="dot" w:pos="9350"/>
            </w:tabs>
            <w:spacing w:after="160" w:line="480" w:lineRule="auto"/>
            <w:rPr>
              <w:rFonts w:asciiTheme="minorHAnsi" w:hAnsiTheme="minorHAnsi"/>
              <w:noProof/>
              <w:sz w:val="22"/>
            </w:rPr>
          </w:pPr>
          <w:hyperlink w:anchor="_Toc71866926" w:history="1">
            <w:r w:rsidR="00A332EC" w:rsidRPr="00386B74">
              <w:rPr>
                <w:rStyle w:val="Hyperlink"/>
                <w:rFonts w:asciiTheme="majorBidi" w:hAnsiTheme="majorBidi"/>
                <w:noProof/>
              </w:rPr>
              <w:t>3.3.2 Cement Plug Usage</w:t>
            </w:r>
            <w:r w:rsidR="00A332EC">
              <w:rPr>
                <w:noProof/>
                <w:webHidden/>
              </w:rPr>
              <w:tab/>
            </w:r>
            <w:r w:rsidR="00A332EC">
              <w:rPr>
                <w:noProof/>
                <w:webHidden/>
              </w:rPr>
              <w:fldChar w:fldCharType="begin"/>
            </w:r>
            <w:r w:rsidR="00A332EC">
              <w:rPr>
                <w:noProof/>
                <w:webHidden/>
              </w:rPr>
              <w:instrText xml:space="preserve"> PAGEREF _Toc71866926 \h </w:instrText>
            </w:r>
            <w:r w:rsidR="00A332EC">
              <w:rPr>
                <w:noProof/>
                <w:webHidden/>
              </w:rPr>
            </w:r>
            <w:r w:rsidR="00A332EC">
              <w:rPr>
                <w:noProof/>
                <w:webHidden/>
              </w:rPr>
              <w:fldChar w:fldCharType="separate"/>
            </w:r>
            <w:r w:rsidR="00861F81">
              <w:rPr>
                <w:noProof/>
                <w:webHidden/>
              </w:rPr>
              <w:t>34</w:t>
            </w:r>
            <w:r w:rsidR="00A332EC">
              <w:rPr>
                <w:noProof/>
                <w:webHidden/>
              </w:rPr>
              <w:fldChar w:fldCharType="end"/>
            </w:r>
          </w:hyperlink>
        </w:p>
        <w:p w14:paraId="4D4985D5" w14:textId="0330723F" w:rsidR="00A332EC" w:rsidRDefault="009F1603" w:rsidP="00A332EC">
          <w:pPr>
            <w:pStyle w:val="TOC1"/>
            <w:spacing w:after="160" w:line="480" w:lineRule="auto"/>
            <w:rPr>
              <w:rFonts w:asciiTheme="minorHAnsi" w:hAnsiTheme="minorHAnsi"/>
              <w:noProof/>
              <w:sz w:val="22"/>
            </w:rPr>
          </w:pPr>
          <w:hyperlink w:anchor="_Toc71866927" w:history="1">
            <w:r w:rsidR="00A332EC" w:rsidRPr="00386B74">
              <w:rPr>
                <w:rStyle w:val="Hyperlink"/>
                <w:bCs/>
                <w:noProof/>
                <w14:scene3d>
                  <w14:camera w14:prst="orthographicFront"/>
                  <w14:lightRig w14:rig="threePt" w14:dir="t">
                    <w14:rot w14:lat="0" w14:lon="0" w14:rev="0"/>
                  </w14:lightRig>
                </w14:scene3d>
              </w:rPr>
              <w:t>Chapter 4:</w:t>
            </w:r>
            <w:r w:rsidR="00A332EC" w:rsidRPr="00386B74">
              <w:rPr>
                <w:rStyle w:val="Hyperlink"/>
                <w:noProof/>
              </w:rPr>
              <w:t xml:space="preserve"> Background on Cement Experimental Research</w:t>
            </w:r>
            <w:r w:rsidR="00A332EC">
              <w:rPr>
                <w:noProof/>
                <w:webHidden/>
              </w:rPr>
              <w:tab/>
            </w:r>
            <w:r w:rsidR="00A332EC">
              <w:rPr>
                <w:noProof/>
                <w:webHidden/>
              </w:rPr>
              <w:fldChar w:fldCharType="begin"/>
            </w:r>
            <w:r w:rsidR="00A332EC">
              <w:rPr>
                <w:noProof/>
                <w:webHidden/>
              </w:rPr>
              <w:instrText xml:space="preserve"> PAGEREF _Toc71866927 \h </w:instrText>
            </w:r>
            <w:r w:rsidR="00A332EC">
              <w:rPr>
                <w:noProof/>
                <w:webHidden/>
              </w:rPr>
            </w:r>
            <w:r w:rsidR="00A332EC">
              <w:rPr>
                <w:noProof/>
                <w:webHidden/>
              </w:rPr>
              <w:fldChar w:fldCharType="separate"/>
            </w:r>
            <w:r w:rsidR="00861F81">
              <w:rPr>
                <w:noProof/>
                <w:webHidden/>
              </w:rPr>
              <w:t>36</w:t>
            </w:r>
            <w:r w:rsidR="00A332EC">
              <w:rPr>
                <w:noProof/>
                <w:webHidden/>
              </w:rPr>
              <w:fldChar w:fldCharType="end"/>
            </w:r>
          </w:hyperlink>
        </w:p>
        <w:p w14:paraId="18A01CE4" w14:textId="0E0A9EF7" w:rsidR="00A332EC" w:rsidRDefault="009F1603" w:rsidP="00A332EC">
          <w:pPr>
            <w:pStyle w:val="TOC2"/>
            <w:tabs>
              <w:tab w:val="right" w:leader="dot" w:pos="9350"/>
            </w:tabs>
            <w:spacing w:after="160" w:line="480" w:lineRule="auto"/>
            <w:rPr>
              <w:rFonts w:asciiTheme="minorHAnsi" w:hAnsiTheme="minorHAnsi"/>
              <w:noProof/>
              <w:sz w:val="22"/>
            </w:rPr>
          </w:pPr>
          <w:hyperlink w:anchor="_Toc71866928" w:history="1">
            <w:r w:rsidR="00A332EC" w:rsidRPr="00386B74">
              <w:rPr>
                <w:rStyle w:val="Hyperlink"/>
                <w:bCs/>
                <w:noProof/>
                <w14:scene3d>
                  <w14:camera w14:prst="orthographicFront"/>
                  <w14:lightRig w14:rig="threePt" w14:dir="t">
                    <w14:rot w14:lat="0" w14:lon="0" w14:rev="0"/>
                  </w14:lightRig>
                </w14:scene3d>
              </w:rPr>
              <w:t>4.1</w:t>
            </w:r>
            <w:r w:rsidR="00A332EC" w:rsidRPr="00386B74">
              <w:rPr>
                <w:rStyle w:val="Hyperlink"/>
                <w:noProof/>
              </w:rPr>
              <w:t xml:space="preserve"> Need for Further Experimental Work</w:t>
            </w:r>
            <w:r w:rsidR="00A332EC">
              <w:rPr>
                <w:noProof/>
                <w:webHidden/>
              </w:rPr>
              <w:tab/>
            </w:r>
            <w:r w:rsidR="00A332EC">
              <w:rPr>
                <w:noProof/>
                <w:webHidden/>
              </w:rPr>
              <w:fldChar w:fldCharType="begin"/>
            </w:r>
            <w:r w:rsidR="00A332EC">
              <w:rPr>
                <w:noProof/>
                <w:webHidden/>
              </w:rPr>
              <w:instrText xml:space="preserve"> PAGEREF _Toc71866928 \h </w:instrText>
            </w:r>
            <w:r w:rsidR="00A332EC">
              <w:rPr>
                <w:noProof/>
                <w:webHidden/>
              </w:rPr>
            </w:r>
            <w:r w:rsidR="00A332EC">
              <w:rPr>
                <w:noProof/>
                <w:webHidden/>
              </w:rPr>
              <w:fldChar w:fldCharType="separate"/>
            </w:r>
            <w:r w:rsidR="00861F81">
              <w:rPr>
                <w:noProof/>
                <w:webHidden/>
              </w:rPr>
              <w:t>36</w:t>
            </w:r>
            <w:r w:rsidR="00A332EC">
              <w:rPr>
                <w:noProof/>
                <w:webHidden/>
              </w:rPr>
              <w:fldChar w:fldCharType="end"/>
            </w:r>
          </w:hyperlink>
        </w:p>
        <w:p w14:paraId="51810881" w14:textId="1B41D7D4" w:rsidR="00A332EC" w:rsidRDefault="009F1603" w:rsidP="00A332EC">
          <w:pPr>
            <w:pStyle w:val="TOC2"/>
            <w:tabs>
              <w:tab w:val="right" w:leader="dot" w:pos="9350"/>
            </w:tabs>
            <w:spacing w:after="160" w:line="480" w:lineRule="auto"/>
            <w:rPr>
              <w:rFonts w:asciiTheme="minorHAnsi" w:hAnsiTheme="minorHAnsi"/>
              <w:noProof/>
              <w:sz w:val="22"/>
            </w:rPr>
          </w:pPr>
          <w:hyperlink w:anchor="_Toc71866929" w:history="1">
            <w:r w:rsidR="00A332EC" w:rsidRPr="00386B74">
              <w:rPr>
                <w:rStyle w:val="Hyperlink"/>
                <w:bCs/>
                <w:noProof/>
                <w14:scene3d>
                  <w14:camera w14:prst="orthographicFront"/>
                  <w14:lightRig w14:rig="threePt" w14:dir="t">
                    <w14:rot w14:lat="0" w14:lon="0" w14:rev="0"/>
                  </w14:lightRig>
                </w14:scene3d>
              </w:rPr>
              <w:t>4.2</w:t>
            </w:r>
            <w:r w:rsidR="00A332EC" w:rsidRPr="00386B74">
              <w:rPr>
                <w:rStyle w:val="Hyperlink"/>
                <w:noProof/>
              </w:rPr>
              <w:t xml:space="preserve"> Experimental Literature Review</w:t>
            </w:r>
            <w:r w:rsidR="00A332EC">
              <w:rPr>
                <w:noProof/>
                <w:webHidden/>
              </w:rPr>
              <w:tab/>
            </w:r>
            <w:r w:rsidR="00A332EC">
              <w:rPr>
                <w:noProof/>
                <w:webHidden/>
              </w:rPr>
              <w:fldChar w:fldCharType="begin"/>
            </w:r>
            <w:r w:rsidR="00A332EC">
              <w:rPr>
                <w:noProof/>
                <w:webHidden/>
              </w:rPr>
              <w:instrText xml:space="preserve"> PAGEREF _Toc71866929 \h </w:instrText>
            </w:r>
            <w:r w:rsidR="00A332EC">
              <w:rPr>
                <w:noProof/>
                <w:webHidden/>
              </w:rPr>
            </w:r>
            <w:r w:rsidR="00A332EC">
              <w:rPr>
                <w:noProof/>
                <w:webHidden/>
              </w:rPr>
              <w:fldChar w:fldCharType="separate"/>
            </w:r>
            <w:r w:rsidR="00861F81">
              <w:rPr>
                <w:noProof/>
                <w:webHidden/>
              </w:rPr>
              <w:t>37</w:t>
            </w:r>
            <w:r w:rsidR="00A332EC">
              <w:rPr>
                <w:noProof/>
                <w:webHidden/>
              </w:rPr>
              <w:fldChar w:fldCharType="end"/>
            </w:r>
          </w:hyperlink>
        </w:p>
        <w:p w14:paraId="5E30271C" w14:textId="7EC662FA" w:rsidR="00A332EC" w:rsidRDefault="009F1603" w:rsidP="00A332EC">
          <w:pPr>
            <w:pStyle w:val="TOC2"/>
            <w:tabs>
              <w:tab w:val="right" w:leader="dot" w:pos="9350"/>
            </w:tabs>
            <w:spacing w:after="160" w:line="480" w:lineRule="auto"/>
            <w:rPr>
              <w:rFonts w:asciiTheme="minorHAnsi" w:hAnsiTheme="minorHAnsi"/>
              <w:noProof/>
              <w:sz w:val="22"/>
            </w:rPr>
          </w:pPr>
          <w:hyperlink w:anchor="_Toc71866930" w:history="1">
            <w:r w:rsidR="00A332EC" w:rsidRPr="00386B74">
              <w:rPr>
                <w:rStyle w:val="Hyperlink"/>
                <w:bCs/>
                <w:noProof/>
                <w14:scene3d>
                  <w14:camera w14:prst="orthographicFront"/>
                  <w14:lightRig w14:rig="threePt" w14:dir="t">
                    <w14:rot w14:lat="0" w14:lon="0" w14:rev="0"/>
                  </w14:lightRig>
                </w14:scene3d>
              </w:rPr>
              <w:t>4.3</w:t>
            </w:r>
            <w:r w:rsidR="00A332EC" w:rsidRPr="00386B74">
              <w:rPr>
                <w:rStyle w:val="Hyperlink"/>
                <w:noProof/>
              </w:rPr>
              <w:t xml:space="preserve"> Limitations of Research on the Microannulus</w:t>
            </w:r>
            <w:r w:rsidR="00A332EC">
              <w:rPr>
                <w:noProof/>
                <w:webHidden/>
              </w:rPr>
              <w:tab/>
            </w:r>
            <w:r w:rsidR="00A332EC">
              <w:rPr>
                <w:noProof/>
                <w:webHidden/>
              </w:rPr>
              <w:fldChar w:fldCharType="begin"/>
            </w:r>
            <w:r w:rsidR="00A332EC">
              <w:rPr>
                <w:noProof/>
                <w:webHidden/>
              </w:rPr>
              <w:instrText xml:space="preserve"> PAGEREF _Toc71866930 \h </w:instrText>
            </w:r>
            <w:r w:rsidR="00A332EC">
              <w:rPr>
                <w:noProof/>
                <w:webHidden/>
              </w:rPr>
            </w:r>
            <w:r w:rsidR="00A332EC">
              <w:rPr>
                <w:noProof/>
                <w:webHidden/>
              </w:rPr>
              <w:fldChar w:fldCharType="separate"/>
            </w:r>
            <w:r w:rsidR="00861F81">
              <w:rPr>
                <w:noProof/>
                <w:webHidden/>
              </w:rPr>
              <w:t>42</w:t>
            </w:r>
            <w:r w:rsidR="00A332EC">
              <w:rPr>
                <w:noProof/>
                <w:webHidden/>
              </w:rPr>
              <w:fldChar w:fldCharType="end"/>
            </w:r>
          </w:hyperlink>
        </w:p>
        <w:p w14:paraId="78594CBD" w14:textId="189CDFC2" w:rsidR="00A332EC" w:rsidRDefault="009F1603" w:rsidP="00A332EC">
          <w:pPr>
            <w:pStyle w:val="TOC1"/>
            <w:spacing w:after="160" w:line="480" w:lineRule="auto"/>
            <w:rPr>
              <w:rFonts w:asciiTheme="minorHAnsi" w:hAnsiTheme="minorHAnsi"/>
              <w:noProof/>
              <w:sz w:val="22"/>
            </w:rPr>
          </w:pPr>
          <w:hyperlink w:anchor="_Toc71866931" w:history="1">
            <w:r w:rsidR="00A332EC" w:rsidRPr="00386B74">
              <w:rPr>
                <w:rStyle w:val="Hyperlink"/>
                <w:rFonts w:asciiTheme="majorBidi" w:hAnsiTheme="majorBidi"/>
                <w:bCs/>
                <w:noProof/>
                <w14:scene3d>
                  <w14:camera w14:prst="orthographicFront"/>
                  <w14:lightRig w14:rig="threePt" w14:dir="t">
                    <w14:rot w14:lat="0" w14:lon="0" w14:rev="0"/>
                  </w14:lightRig>
                </w14:scene3d>
              </w:rPr>
              <w:t>Chapter 5:</w:t>
            </w:r>
            <w:r w:rsidR="00A332EC" w:rsidRPr="00386B74">
              <w:rPr>
                <w:rStyle w:val="Hyperlink"/>
                <w:rFonts w:asciiTheme="majorBidi" w:hAnsiTheme="majorBidi"/>
                <w:noProof/>
              </w:rPr>
              <w:t xml:space="preserve"> Experimental Procedure and Methodology</w:t>
            </w:r>
            <w:r w:rsidR="00A332EC">
              <w:rPr>
                <w:noProof/>
                <w:webHidden/>
              </w:rPr>
              <w:tab/>
            </w:r>
            <w:r w:rsidR="00A332EC">
              <w:rPr>
                <w:noProof/>
                <w:webHidden/>
              </w:rPr>
              <w:fldChar w:fldCharType="begin"/>
            </w:r>
            <w:r w:rsidR="00A332EC">
              <w:rPr>
                <w:noProof/>
                <w:webHidden/>
              </w:rPr>
              <w:instrText xml:space="preserve"> PAGEREF _Toc71866931 \h </w:instrText>
            </w:r>
            <w:r w:rsidR="00A332EC">
              <w:rPr>
                <w:noProof/>
                <w:webHidden/>
              </w:rPr>
            </w:r>
            <w:r w:rsidR="00A332EC">
              <w:rPr>
                <w:noProof/>
                <w:webHidden/>
              </w:rPr>
              <w:fldChar w:fldCharType="separate"/>
            </w:r>
            <w:r w:rsidR="00861F81">
              <w:rPr>
                <w:noProof/>
                <w:webHidden/>
              </w:rPr>
              <w:t>44</w:t>
            </w:r>
            <w:r w:rsidR="00A332EC">
              <w:rPr>
                <w:noProof/>
                <w:webHidden/>
              </w:rPr>
              <w:fldChar w:fldCharType="end"/>
            </w:r>
          </w:hyperlink>
        </w:p>
        <w:p w14:paraId="14E1DA43" w14:textId="30AF32B8" w:rsidR="00A332EC" w:rsidRDefault="009F1603" w:rsidP="00A332EC">
          <w:pPr>
            <w:pStyle w:val="TOC2"/>
            <w:tabs>
              <w:tab w:val="right" w:leader="dot" w:pos="9350"/>
            </w:tabs>
            <w:spacing w:after="160" w:line="480" w:lineRule="auto"/>
            <w:rPr>
              <w:rFonts w:asciiTheme="minorHAnsi" w:hAnsiTheme="minorHAnsi"/>
              <w:noProof/>
              <w:sz w:val="22"/>
            </w:rPr>
          </w:pPr>
          <w:hyperlink w:anchor="_Toc71866932" w:history="1">
            <w:r w:rsidR="00A332EC" w:rsidRPr="00386B74">
              <w:rPr>
                <w:rStyle w:val="Hyperlink"/>
                <w:rFonts w:eastAsia="Calibri"/>
                <w:bCs/>
                <w:noProof/>
                <w14:scene3d>
                  <w14:camera w14:prst="orthographicFront"/>
                  <w14:lightRig w14:rig="threePt" w14:dir="t">
                    <w14:rot w14:lat="0" w14:lon="0" w14:rev="0"/>
                  </w14:lightRig>
                </w14:scene3d>
              </w:rPr>
              <w:t>5.1</w:t>
            </w:r>
            <w:r w:rsidR="00A332EC" w:rsidRPr="00386B74">
              <w:rPr>
                <w:rStyle w:val="Hyperlink"/>
                <w:rFonts w:eastAsia="Calibri"/>
                <w:noProof/>
              </w:rPr>
              <w:t xml:space="preserve"> Introduction</w:t>
            </w:r>
            <w:r w:rsidR="00A332EC">
              <w:rPr>
                <w:noProof/>
                <w:webHidden/>
              </w:rPr>
              <w:tab/>
            </w:r>
            <w:r w:rsidR="00A332EC">
              <w:rPr>
                <w:noProof/>
                <w:webHidden/>
              </w:rPr>
              <w:fldChar w:fldCharType="begin"/>
            </w:r>
            <w:r w:rsidR="00A332EC">
              <w:rPr>
                <w:noProof/>
                <w:webHidden/>
              </w:rPr>
              <w:instrText xml:space="preserve"> PAGEREF _Toc71866932 \h </w:instrText>
            </w:r>
            <w:r w:rsidR="00A332EC">
              <w:rPr>
                <w:noProof/>
                <w:webHidden/>
              </w:rPr>
            </w:r>
            <w:r w:rsidR="00A332EC">
              <w:rPr>
                <w:noProof/>
                <w:webHidden/>
              </w:rPr>
              <w:fldChar w:fldCharType="separate"/>
            </w:r>
            <w:r w:rsidR="00861F81">
              <w:rPr>
                <w:noProof/>
                <w:webHidden/>
              </w:rPr>
              <w:t>44</w:t>
            </w:r>
            <w:r w:rsidR="00A332EC">
              <w:rPr>
                <w:noProof/>
                <w:webHidden/>
              </w:rPr>
              <w:fldChar w:fldCharType="end"/>
            </w:r>
          </w:hyperlink>
        </w:p>
        <w:p w14:paraId="377EE986" w14:textId="582B6B2F" w:rsidR="00A332EC" w:rsidRDefault="009F1603" w:rsidP="00A332EC">
          <w:pPr>
            <w:pStyle w:val="TOC2"/>
            <w:tabs>
              <w:tab w:val="right" w:leader="dot" w:pos="9350"/>
            </w:tabs>
            <w:spacing w:after="160" w:line="480" w:lineRule="auto"/>
            <w:rPr>
              <w:rFonts w:asciiTheme="minorHAnsi" w:hAnsiTheme="minorHAnsi"/>
              <w:noProof/>
              <w:sz w:val="22"/>
            </w:rPr>
          </w:pPr>
          <w:hyperlink w:anchor="_Toc71866933" w:history="1">
            <w:r w:rsidR="00A332EC" w:rsidRPr="00386B74">
              <w:rPr>
                <w:rStyle w:val="Hyperlink"/>
                <w:bCs/>
                <w:noProof/>
                <w14:scene3d>
                  <w14:camera w14:prst="orthographicFront"/>
                  <w14:lightRig w14:rig="threePt" w14:dir="t">
                    <w14:rot w14:lat="0" w14:lon="0" w14:rev="0"/>
                  </w14:lightRig>
                </w14:scene3d>
              </w:rPr>
              <w:t>5.2</w:t>
            </w:r>
            <w:r w:rsidR="00A332EC" w:rsidRPr="00386B74">
              <w:rPr>
                <w:rStyle w:val="Hyperlink"/>
                <w:noProof/>
              </w:rPr>
              <w:t xml:space="preserve"> Experimental Setup and Procedures</w:t>
            </w:r>
            <w:r w:rsidR="00A332EC">
              <w:rPr>
                <w:noProof/>
                <w:webHidden/>
              </w:rPr>
              <w:tab/>
            </w:r>
            <w:r w:rsidR="00A332EC">
              <w:rPr>
                <w:noProof/>
                <w:webHidden/>
              </w:rPr>
              <w:fldChar w:fldCharType="begin"/>
            </w:r>
            <w:r w:rsidR="00A332EC">
              <w:rPr>
                <w:noProof/>
                <w:webHidden/>
              </w:rPr>
              <w:instrText xml:space="preserve"> PAGEREF _Toc71866933 \h </w:instrText>
            </w:r>
            <w:r w:rsidR="00A332EC">
              <w:rPr>
                <w:noProof/>
                <w:webHidden/>
              </w:rPr>
            </w:r>
            <w:r w:rsidR="00A332EC">
              <w:rPr>
                <w:noProof/>
                <w:webHidden/>
              </w:rPr>
              <w:fldChar w:fldCharType="separate"/>
            </w:r>
            <w:r w:rsidR="00861F81">
              <w:rPr>
                <w:noProof/>
                <w:webHidden/>
              </w:rPr>
              <w:t>46</w:t>
            </w:r>
            <w:r w:rsidR="00A332EC">
              <w:rPr>
                <w:noProof/>
                <w:webHidden/>
              </w:rPr>
              <w:fldChar w:fldCharType="end"/>
            </w:r>
          </w:hyperlink>
        </w:p>
        <w:p w14:paraId="1AD18177" w14:textId="05CA31FB" w:rsidR="00A332EC" w:rsidRDefault="009F1603" w:rsidP="00A332EC">
          <w:pPr>
            <w:pStyle w:val="TOC3"/>
            <w:tabs>
              <w:tab w:val="right" w:leader="dot" w:pos="9350"/>
            </w:tabs>
            <w:spacing w:after="160" w:line="480" w:lineRule="auto"/>
            <w:rPr>
              <w:rFonts w:asciiTheme="minorHAnsi" w:hAnsiTheme="minorHAnsi"/>
              <w:noProof/>
              <w:sz w:val="22"/>
            </w:rPr>
          </w:pPr>
          <w:hyperlink w:anchor="_Toc71866934" w:history="1">
            <w:r w:rsidR="00A332EC" w:rsidRPr="00386B74">
              <w:rPr>
                <w:rStyle w:val="Hyperlink"/>
                <w:rFonts w:eastAsia="Calibri"/>
                <w:noProof/>
              </w:rPr>
              <w:t>5.2.1 Cement properties</w:t>
            </w:r>
            <w:r w:rsidR="00A332EC">
              <w:rPr>
                <w:noProof/>
                <w:webHidden/>
              </w:rPr>
              <w:tab/>
            </w:r>
            <w:r w:rsidR="00A332EC">
              <w:rPr>
                <w:noProof/>
                <w:webHidden/>
              </w:rPr>
              <w:fldChar w:fldCharType="begin"/>
            </w:r>
            <w:r w:rsidR="00A332EC">
              <w:rPr>
                <w:noProof/>
                <w:webHidden/>
              </w:rPr>
              <w:instrText xml:space="preserve"> PAGEREF _Toc71866934 \h </w:instrText>
            </w:r>
            <w:r w:rsidR="00A332EC">
              <w:rPr>
                <w:noProof/>
                <w:webHidden/>
              </w:rPr>
            </w:r>
            <w:r w:rsidR="00A332EC">
              <w:rPr>
                <w:noProof/>
                <w:webHidden/>
              </w:rPr>
              <w:fldChar w:fldCharType="separate"/>
            </w:r>
            <w:r w:rsidR="00861F81">
              <w:rPr>
                <w:noProof/>
                <w:webHidden/>
              </w:rPr>
              <w:t>46</w:t>
            </w:r>
            <w:r w:rsidR="00A332EC">
              <w:rPr>
                <w:noProof/>
                <w:webHidden/>
              </w:rPr>
              <w:fldChar w:fldCharType="end"/>
            </w:r>
          </w:hyperlink>
        </w:p>
        <w:p w14:paraId="72606627" w14:textId="55490D6B" w:rsidR="00A332EC" w:rsidRDefault="009F1603" w:rsidP="00A332EC">
          <w:pPr>
            <w:pStyle w:val="TOC3"/>
            <w:tabs>
              <w:tab w:val="right" w:leader="dot" w:pos="9350"/>
            </w:tabs>
            <w:spacing w:after="160" w:line="480" w:lineRule="auto"/>
            <w:rPr>
              <w:rFonts w:asciiTheme="minorHAnsi" w:hAnsiTheme="minorHAnsi"/>
              <w:noProof/>
              <w:sz w:val="22"/>
            </w:rPr>
          </w:pPr>
          <w:hyperlink w:anchor="_Toc71866935" w:history="1">
            <w:r w:rsidR="00A332EC" w:rsidRPr="00386B74">
              <w:rPr>
                <w:rStyle w:val="Hyperlink"/>
                <w:rFonts w:asciiTheme="majorBidi" w:eastAsia="Calibri" w:hAnsiTheme="majorBidi"/>
                <w:noProof/>
              </w:rPr>
              <w:t>5.2.2 Steel Properties</w:t>
            </w:r>
            <w:r w:rsidR="00A332EC">
              <w:rPr>
                <w:noProof/>
                <w:webHidden/>
              </w:rPr>
              <w:tab/>
            </w:r>
            <w:r w:rsidR="00A332EC">
              <w:rPr>
                <w:noProof/>
                <w:webHidden/>
              </w:rPr>
              <w:fldChar w:fldCharType="begin"/>
            </w:r>
            <w:r w:rsidR="00A332EC">
              <w:rPr>
                <w:noProof/>
                <w:webHidden/>
              </w:rPr>
              <w:instrText xml:space="preserve"> PAGEREF _Toc71866935 \h </w:instrText>
            </w:r>
            <w:r w:rsidR="00A332EC">
              <w:rPr>
                <w:noProof/>
                <w:webHidden/>
              </w:rPr>
            </w:r>
            <w:r w:rsidR="00A332EC">
              <w:rPr>
                <w:noProof/>
                <w:webHidden/>
              </w:rPr>
              <w:fldChar w:fldCharType="separate"/>
            </w:r>
            <w:r w:rsidR="00861F81">
              <w:rPr>
                <w:noProof/>
                <w:webHidden/>
              </w:rPr>
              <w:t>46</w:t>
            </w:r>
            <w:r w:rsidR="00A332EC">
              <w:rPr>
                <w:noProof/>
                <w:webHidden/>
              </w:rPr>
              <w:fldChar w:fldCharType="end"/>
            </w:r>
          </w:hyperlink>
        </w:p>
        <w:p w14:paraId="773BE1A6" w14:textId="58BE68EA" w:rsidR="00A332EC" w:rsidRDefault="009F1603" w:rsidP="00A332EC">
          <w:pPr>
            <w:pStyle w:val="TOC3"/>
            <w:tabs>
              <w:tab w:val="right" w:leader="dot" w:pos="9350"/>
            </w:tabs>
            <w:spacing w:after="160" w:line="480" w:lineRule="auto"/>
            <w:rPr>
              <w:rFonts w:asciiTheme="minorHAnsi" w:hAnsiTheme="minorHAnsi"/>
              <w:noProof/>
              <w:sz w:val="22"/>
            </w:rPr>
          </w:pPr>
          <w:hyperlink w:anchor="_Toc71866936" w:history="1">
            <w:r w:rsidR="00A332EC" w:rsidRPr="00386B74">
              <w:rPr>
                <w:rStyle w:val="Hyperlink"/>
                <w:rFonts w:asciiTheme="majorBidi" w:hAnsiTheme="majorBidi"/>
                <w:noProof/>
              </w:rPr>
              <w:t>5.2.3 Cement Mixing and Curing Procedures</w:t>
            </w:r>
            <w:r w:rsidR="00A332EC">
              <w:rPr>
                <w:noProof/>
                <w:webHidden/>
              </w:rPr>
              <w:tab/>
            </w:r>
            <w:r w:rsidR="00A332EC">
              <w:rPr>
                <w:noProof/>
                <w:webHidden/>
              </w:rPr>
              <w:fldChar w:fldCharType="begin"/>
            </w:r>
            <w:r w:rsidR="00A332EC">
              <w:rPr>
                <w:noProof/>
                <w:webHidden/>
              </w:rPr>
              <w:instrText xml:space="preserve"> PAGEREF _Toc71866936 \h </w:instrText>
            </w:r>
            <w:r w:rsidR="00A332EC">
              <w:rPr>
                <w:noProof/>
                <w:webHidden/>
              </w:rPr>
            </w:r>
            <w:r w:rsidR="00A332EC">
              <w:rPr>
                <w:noProof/>
                <w:webHidden/>
              </w:rPr>
              <w:fldChar w:fldCharType="separate"/>
            </w:r>
            <w:r w:rsidR="00861F81">
              <w:rPr>
                <w:noProof/>
                <w:webHidden/>
              </w:rPr>
              <w:t>47</w:t>
            </w:r>
            <w:r w:rsidR="00A332EC">
              <w:rPr>
                <w:noProof/>
                <w:webHidden/>
              </w:rPr>
              <w:fldChar w:fldCharType="end"/>
            </w:r>
          </w:hyperlink>
        </w:p>
        <w:p w14:paraId="4F4C8455" w14:textId="719BB4DD" w:rsidR="00A332EC" w:rsidRDefault="009F1603" w:rsidP="00A332EC">
          <w:pPr>
            <w:pStyle w:val="TOC3"/>
            <w:tabs>
              <w:tab w:val="right" w:leader="dot" w:pos="9350"/>
            </w:tabs>
            <w:spacing w:after="160" w:line="480" w:lineRule="auto"/>
            <w:rPr>
              <w:rFonts w:asciiTheme="minorHAnsi" w:hAnsiTheme="minorHAnsi"/>
              <w:noProof/>
              <w:sz w:val="22"/>
            </w:rPr>
          </w:pPr>
          <w:hyperlink w:anchor="_Toc71866937" w:history="1">
            <w:r w:rsidR="00A332EC" w:rsidRPr="00386B74">
              <w:rPr>
                <w:rStyle w:val="Hyperlink"/>
                <w:rFonts w:asciiTheme="majorBidi" w:hAnsiTheme="majorBidi"/>
                <w:noProof/>
              </w:rPr>
              <w:t>5.2.4 Cement Strength Measurements</w:t>
            </w:r>
            <w:r w:rsidR="00A332EC">
              <w:rPr>
                <w:noProof/>
                <w:webHidden/>
              </w:rPr>
              <w:tab/>
            </w:r>
            <w:r w:rsidR="00A332EC">
              <w:rPr>
                <w:noProof/>
                <w:webHidden/>
              </w:rPr>
              <w:fldChar w:fldCharType="begin"/>
            </w:r>
            <w:r w:rsidR="00A332EC">
              <w:rPr>
                <w:noProof/>
                <w:webHidden/>
              </w:rPr>
              <w:instrText xml:space="preserve"> PAGEREF _Toc71866937 \h </w:instrText>
            </w:r>
            <w:r w:rsidR="00A332EC">
              <w:rPr>
                <w:noProof/>
                <w:webHidden/>
              </w:rPr>
            </w:r>
            <w:r w:rsidR="00A332EC">
              <w:rPr>
                <w:noProof/>
                <w:webHidden/>
              </w:rPr>
              <w:fldChar w:fldCharType="separate"/>
            </w:r>
            <w:r w:rsidR="00861F81">
              <w:rPr>
                <w:noProof/>
                <w:webHidden/>
              </w:rPr>
              <w:t>49</w:t>
            </w:r>
            <w:r w:rsidR="00A332EC">
              <w:rPr>
                <w:noProof/>
                <w:webHidden/>
              </w:rPr>
              <w:fldChar w:fldCharType="end"/>
            </w:r>
          </w:hyperlink>
        </w:p>
        <w:p w14:paraId="457D816D" w14:textId="4290742A" w:rsidR="00A332EC" w:rsidRDefault="009F1603" w:rsidP="00A332EC">
          <w:pPr>
            <w:pStyle w:val="TOC3"/>
            <w:tabs>
              <w:tab w:val="right" w:leader="dot" w:pos="9350"/>
            </w:tabs>
            <w:spacing w:after="160" w:line="480" w:lineRule="auto"/>
            <w:rPr>
              <w:rFonts w:asciiTheme="minorHAnsi" w:hAnsiTheme="minorHAnsi"/>
              <w:noProof/>
              <w:sz w:val="22"/>
            </w:rPr>
          </w:pPr>
          <w:hyperlink w:anchor="_Toc71866938" w:history="1">
            <w:r w:rsidR="00A332EC" w:rsidRPr="00386B74">
              <w:rPr>
                <w:rStyle w:val="Hyperlink"/>
                <w:rFonts w:asciiTheme="majorBidi" w:hAnsiTheme="majorBidi"/>
                <w:noProof/>
              </w:rPr>
              <w:t>5.2.5 Pressure Decline Measurement</w:t>
            </w:r>
            <w:r w:rsidR="00A332EC">
              <w:rPr>
                <w:noProof/>
                <w:webHidden/>
              </w:rPr>
              <w:tab/>
            </w:r>
            <w:r w:rsidR="00A332EC">
              <w:rPr>
                <w:noProof/>
                <w:webHidden/>
              </w:rPr>
              <w:fldChar w:fldCharType="begin"/>
            </w:r>
            <w:r w:rsidR="00A332EC">
              <w:rPr>
                <w:noProof/>
                <w:webHidden/>
              </w:rPr>
              <w:instrText xml:space="preserve"> PAGEREF _Toc71866938 \h </w:instrText>
            </w:r>
            <w:r w:rsidR="00A332EC">
              <w:rPr>
                <w:noProof/>
                <w:webHidden/>
              </w:rPr>
            </w:r>
            <w:r w:rsidR="00A332EC">
              <w:rPr>
                <w:noProof/>
                <w:webHidden/>
              </w:rPr>
              <w:fldChar w:fldCharType="separate"/>
            </w:r>
            <w:r w:rsidR="00861F81">
              <w:rPr>
                <w:noProof/>
                <w:webHidden/>
              </w:rPr>
              <w:t>51</w:t>
            </w:r>
            <w:r w:rsidR="00A332EC">
              <w:rPr>
                <w:noProof/>
                <w:webHidden/>
              </w:rPr>
              <w:fldChar w:fldCharType="end"/>
            </w:r>
          </w:hyperlink>
        </w:p>
        <w:p w14:paraId="7ADB168C" w14:textId="3B02B33E" w:rsidR="00A332EC" w:rsidRDefault="009F1603" w:rsidP="00A332EC">
          <w:pPr>
            <w:pStyle w:val="TOC2"/>
            <w:tabs>
              <w:tab w:val="right" w:leader="dot" w:pos="9350"/>
            </w:tabs>
            <w:spacing w:after="160" w:line="480" w:lineRule="auto"/>
            <w:rPr>
              <w:rFonts w:asciiTheme="minorHAnsi" w:hAnsiTheme="minorHAnsi"/>
              <w:noProof/>
              <w:sz w:val="22"/>
            </w:rPr>
          </w:pPr>
          <w:hyperlink w:anchor="_Toc71866939" w:history="1">
            <w:r w:rsidR="00A332EC" w:rsidRPr="00386B74">
              <w:rPr>
                <w:rStyle w:val="Hyperlink"/>
                <w:bCs/>
                <w:noProof/>
                <w14:scene3d>
                  <w14:camera w14:prst="orthographicFront"/>
                  <w14:lightRig w14:rig="threePt" w14:dir="t">
                    <w14:rot w14:lat="0" w14:lon="0" w14:rev="0"/>
                  </w14:lightRig>
                </w14:scene3d>
              </w:rPr>
              <w:t>5.3</w:t>
            </w:r>
            <w:r w:rsidR="00A332EC" w:rsidRPr="00386B74">
              <w:rPr>
                <w:rStyle w:val="Hyperlink"/>
                <w:noProof/>
              </w:rPr>
              <w:t xml:space="preserve"> Data Process for Lab Experiments</w:t>
            </w:r>
            <w:r w:rsidR="00A332EC">
              <w:rPr>
                <w:noProof/>
                <w:webHidden/>
              </w:rPr>
              <w:tab/>
            </w:r>
            <w:r w:rsidR="00A332EC">
              <w:rPr>
                <w:noProof/>
                <w:webHidden/>
              </w:rPr>
              <w:fldChar w:fldCharType="begin"/>
            </w:r>
            <w:r w:rsidR="00A332EC">
              <w:rPr>
                <w:noProof/>
                <w:webHidden/>
              </w:rPr>
              <w:instrText xml:space="preserve"> PAGEREF _Toc71866939 \h </w:instrText>
            </w:r>
            <w:r w:rsidR="00A332EC">
              <w:rPr>
                <w:noProof/>
                <w:webHidden/>
              </w:rPr>
            </w:r>
            <w:r w:rsidR="00A332EC">
              <w:rPr>
                <w:noProof/>
                <w:webHidden/>
              </w:rPr>
              <w:fldChar w:fldCharType="separate"/>
            </w:r>
            <w:r w:rsidR="00861F81">
              <w:rPr>
                <w:noProof/>
                <w:webHidden/>
              </w:rPr>
              <w:t>57</w:t>
            </w:r>
            <w:r w:rsidR="00A332EC">
              <w:rPr>
                <w:noProof/>
                <w:webHidden/>
              </w:rPr>
              <w:fldChar w:fldCharType="end"/>
            </w:r>
          </w:hyperlink>
        </w:p>
        <w:p w14:paraId="41FD04E7" w14:textId="18C6C2DC" w:rsidR="00A332EC" w:rsidRDefault="009F1603" w:rsidP="00A332EC">
          <w:pPr>
            <w:pStyle w:val="TOC1"/>
            <w:spacing w:after="160" w:line="480" w:lineRule="auto"/>
            <w:rPr>
              <w:rFonts w:asciiTheme="minorHAnsi" w:hAnsiTheme="minorHAnsi"/>
              <w:noProof/>
              <w:sz w:val="22"/>
            </w:rPr>
          </w:pPr>
          <w:hyperlink w:anchor="_Toc71866940" w:history="1">
            <w:r w:rsidR="00A332EC" w:rsidRPr="00386B74">
              <w:rPr>
                <w:rStyle w:val="Hyperlink"/>
                <w:rFonts w:asciiTheme="majorBidi" w:hAnsiTheme="majorBidi"/>
                <w:bCs/>
                <w:noProof/>
                <w14:scene3d>
                  <w14:camera w14:prst="orthographicFront"/>
                  <w14:lightRig w14:rig="threePt" w14:dir="t">
                    <w14:rot w14:lat="0" w14:lon="0" w14:rev="0"/>
                  </w14:lightRig>
                </w14:scene3d>
              </w:rPr>
              <w:t>Chapter 6:</w:t>
            </w:r>
            <w:r w:rsidR="00A332EC" w:rsidRPr="00386B74">
              <w:rPr>
                <w:rStyle w:val="Hyperlink"/>
                <w:rFonts w:asciiTheme="majorBidi" w:hAnsiTheme="majorBidi"/>
                <w:noProof/>
              </w:rPr>
              <w:t xml:space="preserve"> Results and Analysis</w:t>
            </w:r>
            <w:r w:rsidR="00A332EC">
              <w:rPr>
                <w:noProof/>
                <w:webHidden/>
              </w:rPr>
              <w:tab/>
            </w:r>
            <w:r w:rsidR="00A332EC">
              <w:rPr>
                <w:noProof/>
                <w:webHidden/>
              </w:rPr>
              <w:fldChar w:fldCharType="begin"/>
            </w:r>
            <w:r w:rsidR="00A332EC">
              <w:rPr>
                <w:noProof/>
                <w:webHidden/>
              </w:rPr>
              <w:instrText xml:space="preserve"> PAGEREF _Toc71866940 \h </w:instrText>
            </w:r>
            <w:r w:rsidR="00A332EC">
              <w:rPr>
                <w:noProof/>
                <w:webHidden/>
              </w:rPr>
            </w:r>
            <w:r w:rsidR="00A332EC">
              <w:rPr>
                <w:noProof/>
                <w:webHidden/>
              </w:rPr>
              <w:fldChar w:fldCharType="separate"/>
            </w:r>
            <w:r w:rsidR="00861F81">
              <w:rPr>
                <w:noProof/>
                <w:webHidden/>
              </w:rPr>
              <w:t>58</w:t>
            </w:r>
            <w:r w:rsidR="00A332EC">
              <w:rPr>
                <w:noProof/>
                <w:webHidden/>
              </w:rPr>
              <w:fldChar w:fldCharType="end"/>
            </w:r>
          </w:hyperlink>
        </w:p>
        <w:p w14:paraId="22B1D821" w14:textId="3499667B" w:rsidR="00A332EC" w:rsidRDefault="009F1603" w:rsidP="00A332EC">
          <w:pPr>
            <w:pStyle w:val="TOC2"/>
            <w:tabs>
              <w:tab w:val="right" w:leader="dot" w:pos="9350"/>
            </w:tabs>
            <w:spacing w:after="160" w:line="480" w:lineRule="auto"/>
            <w:rPr>
              <w:rFonts w:asciiTheme="minorHAnsi" w:hAnsiTheme="minorHAnsi"/>
              <w:noProof/>
              <w:sz w:val="22"/>
            </w:rPr>
          </w:pPr>
          <w:hyperlink w:anchor="_Toc71866941" w:history="1">
            <w:r w:rsidR="00A332EC" w:rsidRPr="00386B74">
              <w:rPr>
                <w:rStyle w:val="Hyperlink"/>
                <w:bCs/>
                <w:noProof/>
                <w14:scene3d>
                  <w14:camera w14:prst="orthographicFront"/>
                  <w14:lightRig w14:rig="threePt" w14:dir="t">
                    <w14:rot w14:lat="0" w14:lon="0" w14:rev="0"/>
                  </w14:lightRig>
                </w14:scene3d>
              </w:rPr>
              <w:t>6.1</w:t>
            </w:r>
            <w:r w:rsidR="00A332EC" w:rsidRPr="00386B74">
              <w:rPr>
                <w:rStyle w:val="Hyperlink"/>
                <w:noProof/>
              </w:rPr>
              <w:t xml:space="preserve"> Introduction</w:t>
            </w:r>
            <w:r w:rsidR="00A332EC">
              <w:rPr>
                <w:noProof/>
                <w:webHidden/>
              </w:rPr>
              <w:tab/>
            </w:r>
            <w:r w:rsidR="00A332EC">
              <w:rPr>
                <w:noProof/>
                <w:webHidden/>
              </w:rPr>
              <w:fldChar w:fldCharType="begin"/>
            </w:r>
            <w:r w:rsidR="00A332EC">
              <w:rPr>
                <w:noProof/>
                <w:webHidden/>
              </w:rPr>
              <w:instrText xml:space="preserve"> PAGEREF _Toc71866941 \h </w:instrText>
            </w:r>
            <w:r w:rsidR="00A332EC">
              <w:rPr>
                <w:noProof/>
                <w:webHidden/>
              </w:rPr>
            </w:r>
            <w:r w:rsidR="00A332EC">
              <w:rPr>
                <w:noProof/>
                <w:webHidden/>
              </w:rPr>
              <w:fldChar w:fldCharType="separate"/>
            </w:r>
            <w:r w:rsidR="00861F81">
              <w:rPr>
                <w:noProof/>
                <w:webHidden/>
              </w:rPr>
              <w:t>58</w:t>
            </w:r>
            <w:r w:rsidR="00A332EC">
              <w:rPr>
                <w:noProof/>
                <w:webHidden/>
              </w:rPr>
              <w:fldChar w:fldCharType="end"/>
            </w:r>
          </w:hyperlink>
        </w:p>
        <w:p w14:paraId="1BBD2509" w14:textId="4137E0FD" w:rsidR="00A332EC" w:rsidRDefault="009F1603" w:rsidP="00A332EC">
          <w:pPr>
            <w:pStyle w:val="TOC2"/>
            <w:tabs>
              <w:tab w:val="right" w:leader="dot" w:pos="9350"/>
            </w:tabs>
            <w:spacing w:after="160" w:line="480" w:lineRule="auto"/>
            <w:rPr>
              <w:rFonts w:asciiTheme="minorHAnsi" w:hAnsiTheme="minorHAnsi"/>
              <w:noProof/>
              <w:sz w:val="22"/>
            </w:rPr>
          </w:pPr>
          <w:hyperlink w:anchor="_Toc71866942" w:history="1">
            <w:r w:rsidR="00A332EC" w:rsidRPr="00386B74">
              <w:rPr>
                <w:rStyle w:val="Hyperlink"/>
                <w:bCs/>
                <w:noProof/>
                <w14:scene3d>
                  <w14:camera w14:prst="orthographicFront"/>
                  <w14:lightRig w14:rig="threePt" w14:dir="t">
                    <w14:rot w14:lat="0" w14:lon="0" w14:rev="0"/>
                  </w14:lightRig>
                </w14:scene3d>
              </w:rPr>
              <w:t>6.2</w:t>
            </w:r>
            <w:r w:rsidR="00A332EC" w:rsidRPr="00386B74">
              <w:rPr>
                <w:rStyle w:val="Hyperlink"/>
                <w:noProof/>
              </w:rPr>
              <w:t xml:space="preserve"> Data and Analysis</w:t>
            </w:r>
            <w:r w:rsidR="00A332EC">
              <w:rPr>
                <w:noProof/>
                <w:webHidden/>
              </w:rPr>
              <w:tab/>
            </w:r>
            <w:r w:rsidR="00A332EC">
              <w:rPr>
                <w:noProof/>
                <w:webHidden/>
              </w:rPr>
              <w:fldChar w:fldCharType="begin"/>
            </w:r>
            <w:r w:rsidR="00A332EC">
              <w:rPr>
                <w:noProof/>
                <w:webHidden/>
              </w:rPr>
              <w:instrText xml:space="preserve"> PAGEREF _Toc71866942 \h </w:instrText>
            </w:r>
            <w:r w:rsidR="00A332EC">
              <w:rPr>
                <w:noProof/>
                <w:webHidden/>
              </w:rPr>
            </w:r>
            <w:r w:rsidR="00A332EC">
              <w:rPr>
                <w:noProof/>
                <w:webHidden/>
              </w:rPr>
              <w:fldChar w:fldCharType="separate"/>
            </w:r>
            <w:r w:rsidR="00861F81">
              <w:rPr>
                <w:noProof/>
                <w:webHidden/>
              </w:rPr>
              <w:t>59</w:t>
            </w:r>
            <w:r w:rsidR="00A332EC">
              <w:rPr>
                <w:noProof/>
                <w:webHidden/>
              </w:rPr>
              <w:fldChar w:fldCharType="end"/>
            </w:r>
          </w:hyperlink>
        </w:p>
        <w:p w14:paraId="424282D7" w14:textId="1BEAC17E" w:rsidR="00A332EC" w:rsidRDefault="009F1603" w:rsidP="00A332EC">
          <w:pPr>
            <w:pStyle w:val="TOC3"/>
            <w:tabs>
              <w:tab w:val="right" w:leader="dot" w:pos="9350"/>
            </w:tabs>
            <w:spacing w:after="160" w:line="480" w:lineRule="auto"/>
            <w:rPr>
              <w:rFonts w:asciiTheme="minorHAnsi" w:hAnsiTheme="minorHAnsi"/>
              <w:noProof/>
              <w:sz w:val="22"/>
            </w:rPr>
          </w:pPr>
          <w:hyperlink w:anchor="_Toc71866943" w:history="1">
            <w:r w:rsidR="00A332EC" w:rsidRPr="00386B74">
              <w:rPr>
                <w:rStyle w:val="Hyperlink"/>
                <w:rFonts w:asciiTheme="majorBidi" w:hAnsiTheme="majorBidi"/>
                <w:noProof/>
              </w:rPr>
              <w:t>6.2.1 Pressure Decline Analysis for Various Lengths</w:t>
            </w:r>
            <w:r w:rsidR="00A332EC">
              <w:rPr>
                <w:noProof/>
                <w:webHidden/>
              </w:rPr>
              <w:tab/>
            </w:r>
            <w:r w:rsidR="00A332EC">
              <w:rPr>
                <w:noProof/>
                <w:webHidden/>
              </w:rPr>
              <w:fldChar w:fldCharType="begin"/>
            </w:r>
            <w:r w:rsidR="00A332EC">
              <w:rPr>
                <w:noProof/>
                <w:webHidden/>
              </w:rPr>
              <w:instrText xml:space="preserve"> PAGEREF _Toc71866943 \h </w:instrText>
            </w:r>
            <w:r w:rsidR="00A332EC">
              <w:rPr>
                <w:noProof/>
                <w:webHidden/>
              </w:rPr>
            </w:r>
            <w:r w:rsidR="00A332EC">
              <w:rPr>
                <w:noProof/>
                <w:webHidden/>
              </w:rPr>
              <w:fldChar w:fldCharType="separate"/>
            </w:r>
            <w:r w:rsidR="00861F81">
              <w:rPr>
                <w:noProof/>
                <w:webHidden/>
              </w:rPr>
              <w:t>59</w:t>
            </w:r>
            <w:r w:rsidR="00A332EC">
              <w:rPr>
                <w:noProof/>
                <w:webHidden/>
              </w:rPr>
              <w:fldChar w:fldCharType="end"/>
            </w:r>
          </w:hyperlink>
        </w:p>
        <w:p w14:paraId="0CA25145" w14:textId="61E642A0" w:rsidR="00A332EC" w:rsidRDefault="009F1603" w:rsidP="00A332EC">
          <w:pPr>
            <w:pStyle w:val="TOC2"/>
            <w:tabs>
              <w:tab w:val="right" w:leader="dot" w:pos="9350"/>
            </w:tabs>
            <w:spacing w:after="160" w:line="480" w:lineRule="auto"/>
            <w:rPr>
              <w:rFonts w:asciiTheme="minorHAnsi" w:hAnsiTheme="minorHAnsi"/>
              <w:noProof/>
              <w:sz w:val="22"/>
            </w:rPr>
          </w:pPr>
          <w:hyperlink w:anchor="_Toc71866944" w:history="1">
            <w:r w:rsidR="00A332EC" w:rsidRPr="00386B74">
              <w:rPr>
                <w:rStyle w:val="Hyperlink"/>
                <w:bCs/>
                <w:noProof/>
                <w14:scene3d>
                  <w14:camera w14:prst="orthographicFront"/>
                  <w14:lightRig w14:rig="threePt" w14:dir="t">
                    <w14:rot w14:lat="0" w14:lon="0" w14:rev="0"/>
                  </w14:lightRig>
                </w14:scene3d>
              </w:rPr>
              <w:t>6.3</w:t>
            </w:r>
            <w:r w:rsidR="00A332EC" w:rsidRPr="00386B74">
              <w:rPr>
                <w:rStyle w:val="Hyperlink"/>
                <w:noProof/>
              </w:rPr>
              <w:t xml:space="preserve"> System Permeability Calculation</w:t>
            </w:r>
            <w:r w:rsidR="00A332EC">
              <w:rPr>
                <w:noProof/>
                <w:webHidden/>
              </w:rPr>
              <w:tab/>
            </w:r>
            <w:r w:rsidR="00A332EC">
              <w:rPr>
                <w:noProof/>
                <w:webHidden/>
              </w:rPr>
              <w:fldChar w:fldCharType="begin"/>
            </w:r>
            <w:r w:rsidR="00A332EC">
              <w:rPr>
                <w:noProof/>
                <w:webHidden/>
              </w:rPr>
              <w:instrText xml:space="preserve"> PAGEREF _Toc71866944 \h </w:instrText>
            </w:r>
            <w:r w:rsidR="00A332EC">
              <w:rPr>
                <w:noProof/>
                <w:webHidden/>
              </w:rPr>
            </w:r>
            <w:r w:rsidR="00A332EC">
              <w:rPr>
                <w:noProof/>
                <w:webHidden/>
              </w:rPr>
              <w:fldChar w:fldCharType="separate"/>
            </w:r>
            <w:r w:rsidR="00861F81">
              <w:rPr>
                <w:noProof/>
                <w:webHidden/>
              </w:rPr>
              <w:t>64</w:t>
            </w:r>
            <w:r w:rsidR="00A332EC">
              <w:rPr>
                <w:noProof/>
                <w:webHidden/>
              </w:rPr>
              <w:fldChar w:fldCharType="end"/>
            </w:r>
          </w:hyperlink>
        </w:p>
        <w:p w14:paraId="4A146B67" w14:textId="0C033067" w:rsidR="00A332EC" w:rsidRDefault="009F1603" w:rsidP="00A332EC">
          <w:pPr>
            <w:pStyle w:val="TOC3"/>
            <w:tabs>
              <w:tab w:val="right" w:leader="dot" w:pos="9350"/>
            </w:tabs>
            <w:spacing w:after="160" w:line="480" w:lineRule="auto"/>
            <w:rPr>
              <w:rFonts w:asciiTheme="minorHAnsi" w:hAnsiTheme="minorHAnsi"/>
              <w:noProof/>
              <w:sz w:val="22"/>
            </w:rPr>
          </w:pPr>
          <w:hyperlink w:anchor="_Toc71866945" w:history="1">
            <w:r w:rsidR="00A332EC" w:rsidRPr="00386B74">
              <w:rPr>
                <w:rStyle w:val="Hyperlink"/>
                <w:rFonts w:asciiTheme="majorBidi" w:hAnsiTheme="majorBidi"/>
                <w:noProof/>
              </w:rPr>
              <w:t>6.3.1 Darcy’s Law</w:t>
            </w:r>
            <w:r w:rsidR="00A332EC">
              <w:rPr>
                <w:noProof/>
                <w:webHidden/>
              </w:rPr>
              <w:tab/>
            </w:r>
            <w:r w:rsidR="00A332EC">
              <w:rPr>
                <w:noProof/>
                <w:webHidden/>
              </w:rPr>
              <w:fldChar w:fldCharType="begin"/>
            </w:r>
            <w:r w:rsidR="00A332EC">
              <w:rPr>
                <w:noProof/>
                <w:webHidden/>
              </w:rPr>
              <w:instrText xml:space="preserve"> PAGEREF _Toc71866945 \h </w:instrText>
            </w:r>
            <w:r w:rsidR="00A332EC">
              <w:rPr>
                <w:noProof/>
                <w:webHidden/>
              </w:rPr>
            </w:r>
            <w:r w:rsidR="00A332EC">
              <w:rPr>
                <w:noProof/>
                <w:webHidden/>
              </w:rPr>
              <w:fldChar w:fldCharType="separate"/>
            </w:r>
            <w:r w:rsidR="00861F81">
              <w:rPr>
                <w:noProof/>
                <w:webHidden/>
              </w:rPr>
              <w:t>64</w:t>
            </w:r>
            <w:r w:rsidR="00A332EC">
              <w:rPr>
                <w:noProof/>
                <w:webHidden/>
              </w:rPr>
              <w:fldChar w:fldCharType="end"/>
            </w:r>
          </w:hyperlink>
        </w:p>
        <w:p w14:paraId="0C69361F" w14:textId="3AC5E878" w:rsidR="00A332EC" w:rsidRDefault="009F1603" w:rsidP="00A332EC">
          <w:pPr>
            <w:pStyle w:val="TOC2"/>
            <w:tabs>
              <w:tab w:val="left" w:pos="1320"/>
              <w:tab w:val="right" w:leader="dot" w:pos="9350"/>
            </w:tabs>
            <w:spacing w:after="160" w:line="480" w:lineRule="auto"/>
            <w:rPr>
              <w:rFonts w:asciiTheme="minorHAnsi" w:hAnsiTheme="minorHAnsi"/>
              <w:noProof/>
              <w:sz w:val="22"/>
            </w:rPr>
          </w:pPr>
          <w:hyperlink w:anchor="_Toc71866946" w:history="1">
            <w:r w:rsidR="00A332EC" w:rsidRPr="00386B74">
              <w:rPr>
                <w:rStyle w:val="Hyperlink"/>
                <w:bCs/>
                <w:noProof/>
                <w14:scene3d>
                  <w14:camera w14:prst="orthographicFront"/>
                  <w14:lightRig w14:rig="threePt" w14:dir="t">
                    <w14:rot w14:lat="0" w14:lon="0" w14:rev="0"/>
                  </w14:lightRig>
                </w14:scene3d>
              </w:rPr>
              <w:t>6.3.1.5.1</w:t>
            </w:r>
            <w:r w:rsidR="00A332EC">
              <w:rPr>
                <w:rFonts w:asciiTheme="minorHAnsi" w:hAnsiTheme="minorHAnsi"/>
                <w:noProof/>
                <w:sz w:val="22"/>
              </w:rPr>
              <w:tab/>
            </w:r>
            <w:r w:rsidR="00A332EC" w:rsidRPr="00386B74">
              <w:rPr>
                <w:rStyle w:val="Hyperlink"/>
                <w:bCs/>
                <w:noProof/>
              </w:rPr>
              <w:t>Klingenberg Effect</w:t>
            </w:r>
            <w:r w:rsidR="00A332EC">
              <w:rPr>
                <w:noProof/>
                <w:webHidden/>
              </w:rPr>
              <w:tab/>
            </w:r>
            <w:r w:rsidR="00A332EC">
              <w:rPr>
                <w:noProof/>
                <w:webHidden/>
              </w:rPr>
              <w:fldChar w:fldCharType="begin"/>
            </w:r>
            <w:r w:rsidR="00A332EC">
              <w:rPr>
                <w:noProof/>
                <w:webHidden/>
              </w:rPr>
              <w:instrText xml:space="preserve"> PAGEREF _Toc71866946 \h </w:instrText>
            </w:r>
            <w:r w:rsidR="00A332EC">
              <w:rPr>
                <w:noProof/>
                <w:webHidden/>
              </w:rPr>
            </w:r>
            <w:r w:rsidR="00A332EC">
              <w:rPr>
                <w:noProof/>
                <w:webHidden/>
              </w:rPr>
              <w:fldChar w:fldCharType="separate"/>
            </w:r>
            <w:r w:rsidR="00861F81">
              <w:rPr>
                <w:noProof/>
                <w:webHidden/>
              </w:rPr>
              <w:t>68</w:t>
            </w:r>
            <w:r w:rsidR="00A332EC">
              <w:rPr>
                <w:noProof/>
                <w:webHidden/>
              </w:rPr>
              <w:fldChar w:fldCharType="end"/>
            </w:r>
          </w:hyperlink>
        </w:p>
        <w:p w14:paraId="3B4E05B9" w14:textId="5EC8A8F7" w:rsidR="00A332EC" w:rsidRDefault="009F1603" w:rsidP="00A332EC">
          <w:pPr>
            <w:pStyle w:val="TOC3"/>
            <w:tabs>
              <w:tab w:val="right" w:leader="dot" w:pos="9350"/>
            </w:tabs>
            <w:spacing w:after="160" w:line="480" w:lineRule="auto"/>
            <w:rPr>
              <w:rFonts w:asciiTheme="minorHAnsi" w:hAnsiTheme="minorHAnsi"/>
              <w:noProof/>
              <w:sz w:val="22"/>
            </w:rPr>
          </w:pPr>
          <w:hyperlink w:anchor="_Toc71866947" w:history="1">
            <w:r w:rsidR="00A332EC" w:rsidRPr="00386B74">
              <w:rPr>
                <w:rStyle w:val="Hyperlink"/>
                <w:rFonts w:asciiTheme="majorBidi" w:hAnsiTheme="majorBidi"/>
                <w:noProof/>
              </w:rPr>
              <w:t>6.3.2 Brace Method (Pulse Decay)</w:t>
            </w:r>
            <w:r w:rsidR="00A332EC">
              <w:rPr>
                <w:noProof/>
                <w:webHidden/>
              </w:rPr>
              <w:tab/>
            </w:r>
            <w:r w:rsidR="00A332EC">
              <w:rPr>
                <w:noProof/>
                <w:webHidden/>
              </w:rPr>
              <w:fldChar w:fldCharType="begin"/>
            </w:r>
            <w:r w:rsidR="00A332EC">
              <w:rPr>
                <w:noProof/>
                <w:webHidden/>
              </w:rPr>
              <w:instrText xml:space="preserve"> PAGEREF _Toc71866947 \h </w:instrText>
            </w:r>
            <w:r w:rsidR="00A332EC">
              <w:rPr>
                <w:noProof/>
                <w:webHidden/>
              </w:rPr>
            </w:r>
            <w:r w:rsidR="00A332EC">
              <w:rPr>
                <w:noProof/>
                <w:webHidden/>
              </w:rPr>
              <w:fldChar w:fldCharType="separate"/>
            </w:r>
            <w:r w:rsidR="00861F81">
              <w:rPr>
                <w:noProof/>
                <w:webHidden/>
              </w:rPr>
              <w:t>72</w:t>
            </w:r>
            <w:r w:rsidR="00A332EC">
              <w:rPr>
                <w:noProof/>
                <w:webHidden/>
              </w:rPr>
              <w:fldChar w:fldCharType="end"/>
            </w:r>
          </w:hyperlink>
        </w:p>
        <w:p w14:paraId="3B3E6878" w14:textId="4D9301D4" w:rsidR="00A332EC" w:rsidRDefault="009F1603" w:rsidP="00A332EC">
          <w:pPr>
            <w:pStyle w:val="TOC2"/>
            <w:tabs>
              <w:tab w:val="right" w:leader="dot" w:pos="9350"/>
            </w:tabs>
            <w:spacing w:after="160" w:line="480" w:lineRule="auto"/>
            <w:rPr>
              <w:rFonts w:asciiTheme="minorHAnsi" w:hAnsiTheme="minorHAnsi"/>
              <w:noProof/>
              <w:sz w:val="22"/>
            </w:rPr>
          </w:pPr>
          <w:hyperlink w:anchor="_Toc71866948" w:history="1">
            <w:r w:rsidR="00A332EC" w:rsidRPr="00386B74">
              <w:rPr>
                <w:rStyle w:val="Hyperlink"/>
                <w:bCs/>
                <w:noProof/>
                <w14:scene3d>
                  <w14:camera w14:prst="orthographicFront"/>
                  <w14:lightRig w14:rig="threePt" w14:dir="t">
                    <w14:rot w14:lat="0" w14:lon="0" w14:rev="0"/>
                  </w14:lightRig>
                </w14:scene3d>
              </w:rPr>
              <w:t>6.4</w:t>
            </w:r>
            <w:r w:rsidR="00A332EC" w:rsidRPr="00386B74">
              <w:rPr>
                <w:rStyle w:val="Hyperlink"/>
                <w:noProof/>
              </w:rPr>
              <w:t xml:space="preserve"> Selected System Permeability Method</w:t>
            </w:r>
            <w:r w:rsidR="00A332EC">
              <w:rPr>
                <w:noProof/>
                <w:webHidden/>
              </w:rPr>
              <w:tab/>
            </w:r>
            <w:r w:rsidR="00A332EC">
              <w:rPr>
                <w:noProof/>
                <w:webHidden/>
              </w:rPr>
              <w:fldChar w:fldCharType="begin"/>
            </w:r>
            <w:r w:rsidR="00A332EC">
              <w:rPr>
                <w:noProof/>
                <w:webHidden/>
              </w:rPr>
              <w:instrText xml:space="preserve"> PAGEREF _Toc71866948 \h </w:instrText>
            </w:r>
            <w:r w:rsidR="00A332EC">
              <w:rPr>
                <w:noProof/>
                <w:webHidden/>
              </w:rPr>
            </w:r>
            <w:r w:rsidR="00A332EC">
              <w:rPr>
                <w:noProof/>
                <w:webHidden/>
              </w:rPr>
              <w:fldChar w:fldCharType="separate"/>
            </w:r>
            <w:r w:rsidR="00861F81">
              <w:rPr>
                <w:noProof/>
                <w:webHidden/>
              </w:rPr>
              <w:t>74</w:t>
            </w:r>
            <w:r w:rsidR="00A332EC">
              <w:rPr>
                <w:noProof/>
                <w:webHidden/>
              </w:rPr>
              <w:fldChar w:fldCharType="end"/>
            </w:r>
          </w:hyperlink>
        </w:p>
        <w:p w14:paraId="643A8A66" w14:textId="4819DC94" w:rsidR="00A332EC" w:rsidRDefault="009F1603" w:rsidP="00A332EC">
          <w:pPr>
            <w:pStyle w:val="TOC3"/>
            <w:tabs>
              <w:tab w:val="right" w:leader="dot" w:pos="9350"/>
            </w:tabs>
            <w:spacing w:after="160" w:line="480" w:lineRule="auto"/>
            <w:rPr>
              <w:rFonts w:asciiTheme="minorHAnsi" w:hAnsiTheme="minorHAnsi"/>
              <w:noProof/>
              <w:sz w:val="22"/>
            </w:rPr>
          </w:pPr>
          <w:hyperlink w:anchor="_Toc71866949" w:history="1">
            <w:r w:rsidR="00A332EC" w:rsidRPr="00386B74">
              <w:rPr>
                <w:rStyle w:val="Hyperlink"/>
                <w:rFonts w:asciiTheme="majorBidi" w:hAnsiTheme="majorBidi"/>
                <w:noProof/>
              </w:rPr>
              <w:t>6.4.1 Sample Length Variation Effect on System Permeability</w:t>
            </w:r>
            <w:r w:rsidR="00A332EC">
              <w:rPr>
                <w:noProof/>
                <w:webHidden/>
              </w:rPr>
              <w:tab/>
            </w:r>
            <w:r w:rsidR="00A332EC">
              <w:rPr>
                <w:noProof/>
                <w:webHidden/>
              </w:rPr>
              <w:fldChar w:fldCharType="begin"/>
            </w:r>
            <w:r w:rsidR="00A332EC">
              <w:rPr>
                <w:noProof/>
                <w:webHidden/>
              </w:rPr>
              <w:instrText xml:space="preserve"> PAGEREF _Toc71866949 \h </w:instrText>
            </w:r>
            <w:r w:rsidR="00A332EC">
              <w:rPr>
                <w:noProof/>
                <w:webHidden/>
              </w:rPr>
            </w:r>
            <w:r w:rsidR="00A332EC">
              <w:rPr>
                <w:noProof/>
                <w:webHidden/>
              </w:rPr>
              <w:fldChar w:fldCharType="separate"/>
            </w:r>
            <w:r w:rsidR="00861F81">
              <w:rPr>
                <w:noProof/>
                <w:webHidden/>
              </w:rPr>
              <w:t>78</w:t>
            </w:r>
            <w:r w:rsidR="00A332EC">
              <w:rPr>
                <w:noProof/>
                <w:webHidden/>
              </w:rPr>
              <w:fldChar w:fldCharType="end"/>
            </w:r>
          </w:hyperlink>
        </w:p>
        <w:p w14:paraId="34DC5DD9" w14:textId="7F3A2EA7" w:rsidR="00A332EC" w:rsidRDefault="009F1603" w:rsidP="00A332EC">
          <w:pPr>
            <w:pStyle w:val="TOC3"/>
            <w:tabs>
              <w:tab w:val="right" w:leader="dot" w:pos="9350"/>
            </w:tabs>
            <w:spacing w:after="160" w:line="480" w:lineRule="auto"/>
            <w:rPr>
              <w:rFonts w:asciiTheme="minorHAnsi" w:hAnsiTheme="minorHAnsi"/>
              <w:noProof/>
              <w:sz w:val="22"/>
            </w:rPr>
          </w:pPr>
          <w:hyperlink w:anchor="_Toc71866950" w:history="1">
            <w:r w:rsidR="00A332EC" w:rsidRPr="00386B74">
              <w:rPr>
                <w:rStyle w:val="Hyperlink"/>
                <w:rFonts w:asciiTheme="majorBidi" w:hAnsiTheme="majorBidi"/>
                <w:noProof/>
              </w:rPr>
              <w:t xml:space="preserve">6.4.2 Sample Age Variation Effect on Cement </w:t>
            </w:r>
            <w:r w:rsidR="00A332EC" w:rsidRPr="00386B74">
              <w:rPr>
                <w:rStyle w:val="Hyperlink"/>
                <w:noProof/>
              </w:rPr>
              <w:t xml:space="preserve">System </w:t>
            </w:r>
            <w:r w:rsidR="00A332EC" w:rsidRPr="00386B74">
              <w:rPr>
                <w:rStyle w:val="Hyperlink"/>
                <w:rFonts w:asciiTheme="majorBidi" w:hAnsiTheme="majorBidi"/>
                <w:noProof/>
              </w:rPr>
              <w:t>Permeability</w:t>
            </w:r>
            <w:r w:rsidR="00A332EC">
              <w:rPr>
                <w:noProof/>
                <w:webHidden/>
              </w:rPr>
              <w:tab/>
            </w:r>
            <w:r w:rsidR="00A332EC">
              <w:rPr>
                <w:noProof/>
                <w:webHidden/>
              </w:rPr>
              <w:fldChar w:fldCharType="begin"/>
            </w:r>
            <w:r w:rsidR="00A332EC">
              <w:rPr>
                <w:noProof/>
                <w:webHidden/>
              </w:rPr>
              <w:instrText xml:space="preserve"> PAGEREF _Toc71866950 \h </w:instrText>
            </w:r>
            <w:r w:rsidR="00A332EC">
              <w:rPr>
                <w:noProof/>
                <w:webHidden/>
              </w:rPr>
            </w:r>
            <w:r w:rsidR="00A332EC">
              <w:rPr>
                <w:noProof/>
                <w:webHidden/>
              </w:rPr>
              <w:fldChar w:fldCharType="separate"/>
            </w:r>
            <w:r w:rsidR="00861F81">
              <w:rPr>
                <w:noProof/>
                <w:webHidden/>
              </w:rPr>
              <w:t>79</w:t>
            </w:r>
            <w:r w:rsidR="00A332EC">
              <w:rPr>
                <w:noProof/>
                <w:webHidden/>
              </w:rPr>
              <w:fldChar w:fldCharType="end"/>
            </w:r>
          </w:hyperlink>
        </w:p>
        <w:p w14:paraId="05090BCD" w14:textId="47640A4F" w:rsidR="00A332EC" w:rsidRDefault="009F1603" w:rsidP="00A332EC">
          <w:pPr>
            <w:pStyle w:val="TOC2"/>
            <w:tabs>
              <w:tab w:val="right" w:leader="dot" w:pos="9350"/>
            </w:tabs>
            <w:spacing w:after="160" w:line="480" w:lineRule="auto"/>
            <w:rPr>
              <w:rFonts w:asciiTheme="minorHAnsi" w:hAnsiTheme="minorHAnsi"/>
              <w:noProof/>
              <w:sz w:val="22"/>
            </w:rPr>
          </w:pPr>
          <w:hyperlink w:anchor="_Toc71866951" w:history="1">
            <w:r w:rsidR="00A332EC" w:rsidRPr="00386B74">
              <w:rPr>
                <w:rStyle w:val="Hyperlink"/>
                <w:bCs/>
                <w:noProof/>
                <w14:scene3d>
                  <w14:camera w14:prst="orthographicFront"/>
                  <w14:lightRig w14:rig="threePt" w14:dir="t">
                    <w14:rot w14:lat="0" w14:lon="0" w14:rev="0"/>
                  </w14:lightRig>
                </w14:scene3d>
              </w:rPr>
              <w:t>6.5</w:t>
            </w:r>
            <w:r w:rsidR="00A332EC" w:rsidRPr="00386B74">
              <w:rPr>
                <w:rStyle w:val="Hyperlink"/>
                <w:noProof/>
              </w:rPr>
              <w:t xml:space="preserve"> Cement Gap and Behavior</w:t>
            </w:r>
            <w:r w:rsidR="00A332EC">
              <w:rPr>
                <w:noProof/>
                <w:webHidden/>
              </w:rPr>
              <w:tab/>
            </w:r>
            <w:r w:rsidR="00A332EC">
              <w:rPr>
                <w:noProof/>
                <w:webHidden/>
              </w:rPr>
              <w:fldChar w:fldCharType="begin"/>
            </w:r>
            <w:r w:rsidR="00A332EC">
              <w:rPr>
                <w:noProof/>
                <w:webHidden/>
              </w:rPr>
              <w:instrText xml:space="preserve"> PAGEREF _Toc71866951 \h </w:instrText>
            </w:r>
            <w:r w:rsidR="00A332EC">
              <w:rPr>
                <w:noProof/>
                <w:webHidden/>
              </w:rPr>
            </w:r>
            <w:r w:rsidR="00A332EC">
              <w:rPr>
                <w:noProof/>
                <w:webHidden/>
              </w:rPr>
              <w:fldChar w:fldCharType="separate"/>
            </w:r>
            <w:r w:rsidR="00861F81">
              <w:rPr>
                <w:noProof/>
                <w:webHidden/>
              </w:rPr>
              <w:t>82</w:t>
            </w:r>
            <w:r w:rsidR="00A332EC">
              <w:rPr>
                <w:noProof/>
                <w:webHidden/>
              </w:rPr>
              <w:fldChar w:fldCharType="end"/>
            </w:r>
          </w:hyperlink>
        </w:p>
        <w:p w14:paraId="47167344" w14:textId="7ECDAB48" w:rsidR="00A332EC" w:rsidRDefault="009F1603" w:rsidP="00A332EC">
          <w:pPr>
            <w:pStyle w:val="TOC3"/>
            <w:tabs>
              <w:tab w:val="right" w:leader="dot" w:pos="9350"/>
            </w:tabs>
            <w:spacing w:after="160" w:line="480" w:lineRule="auto"/>
            <w:rPr>
              <w:rFonts w:asciiTheme="minorHAnsi" w:hAnsiTheme="minorHAnsi"/>
              <w:noProof/>
              <w:sz w:val="22"/>
            </w:rPr>
          </w:pPr>
          <w:hyperlink w:anchor="_Toc71866952" w:history="1">
            <w:r w:rsidR="00A332EC" w:rsidRPr="00386B74">
              <w:rPr>
                <w:rStyle w:val="Hyperlink"/>
                <w:rFonts w:asciiTheme="majorBidi" w:hAnsiTheme="majorBidi"/>
                <w:noProof/>
                <w:lang w:bidi="ar-BH"/>
              </w:rPr>
              <w:t>6.5.1 Sample Length Variation Effect on the Microannulus</w:t>
            </w:r>
            <w:r w:rsidR="00A332EC">
              <w:rPr>
                <w:noProof/>
                <w:webHidden/>
              </w:rPr>
              <w:tab/>
            </w:r>
            <w:r w:rsidR="00A332EC">
              <w:rPr>
                <w:noProof/>
                <w:webHidden/>
              </w:rPr>
              <w:fldChar w:fldCharType="begin"/>
            </w:r>
            <w:r w:rsidR="00A332EC">
              <w:rPr>
                <w:noProof/>
                <w:webHidden/>
              </w:rPr>
              <w:instrText xml:space="preserve"> PAGEREF _Toc71866952 \h </w:instrText>
            </w:r>
            <w:r w:rsidR="00A332EC">
              <w:rPr>
                <w:noProof/>
                <w:webHidden/>
              </w:rPr>
            </w:r>
            <w:r w:rsidR="00A332EC">
              <w:rPr>
                <w:noProof/>
                <w:webHidden/>
              </w:rPr>
              <w:fldChar w:fldCharType="separate"/>
            </w:r>
            <w:r w:rsidR="00861F81">
              <w:rPr>
                <w:noProof/>
                <w:webHidden/>
              </w:rPr>
              <w:t>87</w:t>
            </w:r>
            <w:r w:rsidR="00A332EC">
              <w:rPr>
                <w:noProof/>
                <w:webHidden/>
              </w:rPr>
              <w:fldChar w:fldCharType="end"/>
            </w:r>
          </w:hyperlink>
        </w:p>
        <w:p w14:paraId="4350CF98" w14:textId="745E9838" w:rsidR="00A332EC" w:rsidRDefault="009F1603" w:rsidP="00A332EC">
          <w:pPr>
            <w:pStyle w:val="TOC3"/>
            <w:tabs>
              <w:tab w:val="right" w:leader="dot" w:pos="9350"/>
            </w:tabs>
            <w:spacing w:after="160" w:line="480" w:lineRule="auto"/>
            <w:rPr>
              <w:rFonts w:asciiTheme="minorHAnsi" w:hAnsiTheme="minorHAnsi"/>
              <w:noProof/>
              <w:sz w:val="22"/>
            </w:rPr>
          </w:pPr>
          <w:hyperlink w:anchor="_Toc71866953" w:history="1">
            <w:r w:rsidR="00A332EC" w:rsidRPr="00386B74">
              <w:rPr>
                <w:rStyle w:val="Hyperlink"/>
                <w:rFonts w:asciiTheme="majorBidi" w:hAnsiTheme="majorBidi"/>
                <w:noProof/>
                <w:lang w:bidi="ar-BH"/>
              </w:rPr>
              <w:t>6.5.2 Measured Gap Versus Literature Equation</w:t>
            </w:r>
            <w:r w:rsidR="00A332EC">
              <w:rPr>
                <w:noProof/>
                <w:webHidden/>
              </w:rPr>
              <w:tab/>
            </w:r>
            <w:r w:rsidR="00A332EC">
              <w:rPr>
                <w:noProof/>
                <w:webHidden/>
              </w:rPr>
              <w:fldChar w:fldCharType="begin"/>
            </w:r>
            <w:r w:rsidR="00A332EC">
              <w:rPr>
                <w:noProof/>
                <w:webHidden/>
              </w:rPr>
              <w:instrText xml:space="preserve"> PAGEREF _Toc71866953 \h </w:instrText>
            </w:r>
            <w:r w:rsidR="00A332EC">
              <w:rPr>
                <w:noProof/>
                <w:webHidden/>
              </w:rPr>
            </w:r>
            <w:r w:rsidR="00A332EC">
              <w:rPr>
                <w:noProof/>
                <w:webHidden/>
              </w:rPr>
              <w:fldChar w:fldCharType="separate"/>
            </w:r>
            <w:r w:rsidR="00861F81">
              <w:rPr>
                <w:noProof/>
                <w:webHidden/>
              </w:rPr>
              <w:t>89</w:t>
            </w:r>
            <w:r w:rsidR="00A332EC">
              <w:rPr>
                <w:noProof/>
                <w:webHidden/>
              </w:rPr>
              <w:fldChar w:fldCharType="end"/>
            </w:r>
          </w:hyperlink>
        </w:p>
        <w:p w14:paraId="0E38D689" w14:textId="3C19CE93" w:rsidR="00A332EC" w:rsidRDefault="009F1603" w:rsidP="00A332EC">
          <w:pPr>
            <w:pStyle w:val="TOC2"/>
            <w:tabs>
              <w:tab w:val="right" w:leader="dot" w:pos="9350"/>
            </w:tabs>
            <w:spacing w:after="160" w:line="480" w:lineRule="auto"/>
            <w:rPr>
              <w:rFonts w:asciiTheme="minorHAnsi" w:hAnsiTheme="minorHAnsi"/>
              <w:noProof/>
              <w:sz w:val="22"/>
            </w:rPr>
          </w:pPr>
          <w:hyperlink w:anchor="_Toc71866954" w:history="1">
            <w:r w:rsidR="00A332EC" w:rsidRPr="00386B74">
              <w:rPr>
                <w:rStyle w:val="Hyperlink"/>
                <w:bCs/>
                <w:noProof/>
                <w14:scene3d>
                  <w14:camera w14:prst="orthographicFront"/>
                  <w14:lightRig w14:rig="threePt" w14:dir="t">
                    <w14:rot w14:lat="0" w14:lon="0" w14:rev="0"/>
                  </w14:lightRig>
                </w14:scene3d>
              </w:rPr>
              <w:t>6.6</w:t>
            </w:r>
            <w:r w:rsidR="00A332EC" w:rsidRPr="00386B74">
              <w:rPr>
                <w:rStyle w:val="Hyperlink"/>
                <w:noProof/>
              </w:rPr>
              <w:t xml:space="preserve"> System Permeability Relationship with the Microannulus Measured</w:t>
            </w:r>
            <w:r w:rsidR="00A332EC">
              <w:rPr>
                <w:noProof/>
                <w:webHidden/>
              </w:rPr>
              <w:tab/>
            </w:r>
            <w:r w:rsidR="00A332EC">
              <w:rPr>
                <w:noProof/>
                <w:webHidden/>
              </w:rPr>
              <w:fldChar w:fldCharType="begin"/>
            </w:r>
            <w:r w:rsidR="00A332EC">
              <w:rPr>
                <w:noProof/>
                <w:webHidden/>
              </w:rPr>
              <w:instrText xml:space="preserve"> PAGEREF _Toc71866954 \h </w:instrText>
            </w:r>
            <w:r w:rsidR="00A332EC">
              <w:rPr>
                <w:noProof/>
                <w:webHidden/>
              </w:rPr>
            </w:r>
            <w:r w:rsidR="00A332EC">
              <w:rPr>
                <w:noProof/>
                <w:webHidden/>
              </w:rPr>
              <w:fldChar w:fldCharType="separate"/>
            </w:r>
            <w:r w:rsidR="00861F81">
              <w:rPr>
                <w:noProof/>
                <w:webHidden/>
              </w:rPr>
              <w:t>90</w:t>
            </w:r>
            <w:r w:rsidR="00A332EC">
              <w:rPr>
                <w:noProof/>
                <w:webHidden/>
              </w:rPr>
              <w:fldChar w:fldCharType="end"/>
            </w:r>
          </w:hyperlink>
        </w:p>
        <w:p w14:paraId="358AF0DB" w14:textId="11E2A9D2" w:rsidR="00A332EC" w:rsidRDefault="009F1603" w:rsidP="00A332EC">
          <w:pPr>
            <w:pStyle w:val="TOC2"/>
            <w:tabs>
              <w:tab w:val="right" w:leader="dot" w:pos="9350"/>
            </w:tabs>
            <w:spacing w:after="160" w:line="480" w:lineRule="auto"/>
            <w:rPr>
              <w:rFonts w:asciiTheme="minorHAnsi" w:hAnsiTheme="minorHAnsi"/>
              <w:noProof/>
              <w:sz w:val="22"/>
            </w:rPr>
          </w:pPr>
          <w:hyperlink w:anchor="_Toc71866955" w:history="1">
            <w:r w:rsidR="00A332EC" w:rsidRPr="00386B74">
              <w:rPr>
                <w:rStyle w:val="Hyperlink"/>
                <w:bCs/>
                <w:noProof/>
                <w14:scene3d>
                  <w14:camera w14:prst="orthographicFront"/>
                  <w14:lightRig w14:rig="threePt" w14:dir="t">
                    <w14:rot w14:lat="0" w14:lon="0" w14:rev="0"/>
                  </w14:lightRig>
                </w14:scene3d>
              </w:rPr>
              <w:t>6.7</w:t>
            </w:r>
            <w:r w:rsidR="00A332EC" w:rsidRPr="00386B74">
              <w:rPr>
                <w:rStyle w:val="Hyperlink"/>
                <w:noProof/>
              </w:rPr>
              <w:t xml:space="preserve"> Effect of Application of Pressure Before Complete Hardening</w:t>
            </w:r>
            <w:r w:rsidR="00A332EC">
              <w:rPr>
                <w:noProof/>
                <w:webHidden/>
              </w:rPr>
              <w:tab/>
            </w:r>
            <w:r w:rsidR="00A332EC">
              <w:rPr>
                <w:noProof/>
                <w:webHidden/>
              </w:rPr>
              <w:fldChar w:fldCharType="begin"/>
            </w:r>
            <w:r w:rsidR="00A332EC">
              <w:rPr>
                <w:noProof/>
                <w:webHidden/>
              </w:rPr>
              <w:instrText xml:space="preserve"> PAGEREF _Toc71866955 \h </w:instrText>
            </w:r>
            <w:r w:rsidR="00A332EC">
              <w:rPr>
                <w:noProof/>
                <w:webHidden/>
              </w:rPr>
            </w:r>
            <w:r w:rsidR="00A332EC">
              <w:rPr>
                <w:noProof/>
                <w:webHidden/>
              </w:rPr>
              <w:fldChar w:fldCharType="separate"/>
            </w:r>
            <w:r w:rsidR="00861F81">
              <w:rPr>
                <w:noProof/>
                <w:webHidden/>
              </w:rPr>
              <w:t>93</w:t>
            </w:r>
            <w:r w:rsidR="00A332EC">
              <w:rPr>
                <w:noProof/>
                <w:webHidden/>
              </w:rPr>
              <w:fldChar w:fldCharType="end"/>
            </w:r>
          </w:hyperlink>
        </w:p>
        <w:p w14:paraId="2E46C60B" w14:textId="03F4229E" w:rsidR="00A332EC" w:rsidRDefault="009F1603" w:rsidP="00A332EC">
          <w:pPr>
            <w:pStyle w:val="TOC2"/>
            <w:tabs>
              <w:tab w:val="right" w:leader="dot" w:pos="9350"/>
            </w:tabs>
            <w:spacing w:after="160" w:line="480" w:lineRule="auto"/>
            <w:rPr>
              <w:rFonts w:asciiTheme="minorHAnsi" w:hAnsiTheme="minorHAnsi"/>
              <w:noProof/>
              <w:sz w:val="22"/>
            </w:rPr>
          </w:pPr>
          <w:hyperlink w:anchor="_Toc71866956" w:history="1">
            <w:r w:rsidR="00A332EC" w:rsidRPr="00386B74">
              <w:rPr>
                <w:rStyle w:val="Hyperlink"/>
                <w:bCs/>
                <w:noProof/>
                <w14:scene3d>
                  <w14:camera w14:prst="orthographicFront"/>
                  <w14:lightRig w14:rig="threePt" w14:dir="t">
                    <w14:rot w14:lat="0" w14:lon="0" w14:rev="0"/>
                  </w14:lightRig>
                </w14:scene3d>
              </w:rPr>
              <w:t>6.8</w:t>
            </w:r>
            <w:r w:rsidR="00A332EC" w:rsidRPr="00386B74">
              <w:rPr>
                <w:rStyle w:val="Hyperlink"/>
                <w:noProof/>
              </w:rPr>
              <w:t xml:space="preserve"> Non-Wetted Cement Effect on Gap (Shrinkage)</w:t>
            </w:r>
            <w:r w:rsidR="00A332EC">
              <w:rPr>
                <w:noProof/>
                <w:webHidden/>
              </w:rPr>
              <w:tab/>
            </w:r>
            <w:r w:rsidR="00A332EC">
              <w:rPr>
                <w:noProof/>
                <w:webHidden/>
              </w:rPr>
              <w:fldChar w:fldCharType="begin"/>
            </w:r>
            <w:r w:rsidR="00A332EC">
              <w:rPr>
                <w:noProof/>
                <w:webHidden/>
              </w:rPr>
              <w:instrText xml:space="preserve"> PAGEREF _Toc71866956 \h </w:instrText>
            </w:r>
            <w:r w:rsidR="00A332EC">
              <w:rPr>
                <w:noProof/>
                <w:webHidden/>
              </w:rPr>
            </w:r>
            <w:r w:rsidR="00A332EC">
              <w:rPr>
                <w:noProof/>
                <w:webHidden/>
              </w:rPr>
              <w:fldChar w:fldCharType="separate"/>
            </w:r>
            <w:r w:rsidR="00861F81">
              <w:rPr>
                <w:noProof/>
                <w:webHidden/>
              </w:rPr>
              <w:t>95</w:t>
            </w:r>
            <w:r w:rsidR="00A332EC">
              <w:rPr>
                <w:noProof/>
                <w:webHidden/>
              </w:rPr>
              <w:fldChar w:fldCharType="end"/>
            </w:r>
          </w:hyperlink>
        </w:p>
        <w:p w14:paraId="6C286E95" w14:textId="12937EE1" w:rsidR="00A332EC" w:rsidRDefault="009F1603" w:rsidP="00A332EC">
          <w:pPr>
            <w:pStyle w:val="TOC2"/>
            <w:tabs>
              <w:tab w:val="right" w:leader="dot" w:pos="9350"/>
            </w:tabs>
            <w:spacing w:after="160" w:line="480" w:lineRule="auto"/>
            <w:rPr>
              <w:rFonts w:asciiTheme="minorHAnsi" w:hAnsiTheme="minorHAnsi"/>
              <w:noProof/>
              <w:sz w:val="22"/>
            </w:rPr>
          </w:pPr>
          <w:hyperlink w:anchor="_Toc71866957" w:history="1">
            <w:r w:rsidR="00A332EC" w:rsidRPr="00386B74">
              <w:rPr>
                <w:rStyle w:val="Hyperlink"/>
                <w:bCs/>
                <w:noProof/>
                <w14:scene3d>
                  <w14:camera w14:prst="orthographicFront"/>
                  <w14:lightRig w14:rig="threePt" w14:dir="t">
                    <w14:rot w14:lat="0" w14:lon="0" w14:rev="0"/>
                  </w14:lightRig>
                </w14:scene3d>
              </w:rPr>
              <w:t>6.9</w:t>
            </w:r>
            <w:r w:rsidR="00A332EC" w:rsidRPr="00386B74">
              <w:rPr>
                <w:rStyle w:val="Hyperlink"/>
                <w:noProof/>
              </w:rPr>
              <w:t xml:space="preserve"> Statistical Analysis</w:t>
            </w:r>
            <w:r w:rsidR="00A332EC">
              <w:rPr>
                <w:noProof/>
                <w:webHidden/>
              </w:rPr>
              <w:tab/>
            </w:r>
            <w:r w:rsidR="00A332EC">
              <w:rPr>
                <w:noProof/>
                <w:webHidden/>
              </w:rPr>
              <w:fldChar w:fldCharType="begin"/>
            </w:r>
            <w:r w:rsidR="00A332EC">
              <w:rPr>
                <w:noProof/>
                <w:webHidden/>
              </w:rPr>
              <w:instrText xml:space="preserve"> PAGEREF _Toc71866957 \h </w:instrText>
            </w:r>
            <w:r w:rsidR="00A332EC">
              <w:rPr>
                <w:noProof/>
                <w:webHidden/>
              </w:rPr>
            </w:r>
            <w:r w:rsidR="00A332EC">
              <w:rPr>
                <w:noProof/>
                <w:webHidden/>
              </w:rPr>
              <w:fldChar w:fldCharType="separate"/>
            </w:r>
            <w:r w:rsidR="00861F81">
              <w:rPr>
                <w:noProof/>
                <w:webHidden/>
              </w:rPr>
              <w:t>98</w:t>
            </w:r>
            <w:r w:rsidR="00A332EC">
              <w:rPr>
                <w:noProof/>
                <w:webHidden/>
              </w:rPr>
              <w:fldChar w:fldCharType="end"/>
            </w:r>
          </w:hyperlink>
        </w:p>
        <w:p w14:paraId="66273B1E" w14:textId="5B881290" w:rsidR="00A332EC" w:rsidRDefault="009F1603" w:rsidP="00A332EC">
          <w:pPr>
            <w:pStyle w:val="TOC3"/>
            <w:tabs>
              <w:tab w:val="right" w:leader="dot" w:pos="9350"/>
            </w:tabs>
            <w:spacing w:after="160" w:line="480" w:lineRule="auto"/>
            <w:rPr>
              <w:rFonts w:asciiTheme="minorHAnsi" w:hAnsiTheme="minorHAnsi"/>
              <w:noProof/>
              <w:sz w:val="22"/>
            </w:rPr>
          </w:pPr>
          <w:hyperlink w:anchor="_Toc71866958" w:history="1">
            <w:r w:rsidR="00A332EC" w:rsidRPr="00386B74">
              <w:rPr>
                <w:rStyle w:val="Hyperlink"/>
                <w:rFonts w:asciiTheme="majorBidi" w:hAnsiTheme="majorBidi"/>
                <w:noProof/>
                <w:lang w:bidi="ar-BH"/>
              </w:rPr>
              <w:t>6.9.1 General Data Statistics</w:t>
            </w:r>
            <w:r w:rsidR="00A332EC">
              <w:rPr>
                <w:noProof/>
                <w:webHidden/>
              </w:rPr>
              <w:tab/>
            </w:r>
            <w:r w:rsidR="00A332EC">
              <w:rPr>
                <w:noProof/>
                <w:webHidden/>
              </w:rPr>
              <w:fldChar w:fldCharType="begin"/>
            </w:r>
            <w:r w:rsidR="00A332EC">
              <w:rPr>
                <w:noProof/>
                <w:webHidden/>
              </w:rPr>
              <w:instrText xml:space="preserve"> PAGEREF _Toc71866958 \h </w:instrText>
            </w:r>
            <w:r w:rsidR="00A332EC">
              <w:rPr>
                <w:noProof/>
                <w:webHidden/>
              </w:rPr>
            </w:r>
            <w:r w:rsidR="00A332EC">
              <w:rPr>
                <w:noProof/>
                <w:webHidden/>
              </w:rPr>
              <w:fldChar w:fldCharType="separate"/>
            </w:r>
            <w:r w:rsidR="00861F81">
              <w:rPr>
                <w:noProof/>
                <w:webHidden/>
              </w:rPr>
              <w:t>98</w:t>
            </w:r>
            <w:r w:rsidR="00A332EC">
              <w:rPr>
                <w:noProof/>
                <w:webHidden/>
              </w:rPr>
              <w:fldChar w:fldCharType="end"/>
            </w:r>
          </w:hyperlink>
        </w:p>
        <w:p w14:paraId="0A13EACF" w14:textId="5789997D" w:rsidR="00A332EC" w:rsidRDefault="009F1603" w:rsidP="00A332EC">
          <w:pPr>
            <w:pStyle w:val="TOC3"/>
            <w:tabs>
              <w:tab w:val="right" w:leader="dot" w:pos="9350"/>
            </w:tabs>
            <w:spacing w:after="160" w:line="480" w:lineRule="auto"/>
            <w:rPr>
              <w:rFonts w:asciiTheme="minorHAnsi" w:hAnsiTheme="minorHAnsi"/>
              <w:noProof/>
              <w:sz w:val="22"/>
            </w:rPr>
          </w:pPr>
          <w:hyperlink w:anchor="_Toc71866959" w:history="1">
            <w:r w:rsidR="00A332EC" w:rsidRPr="00386B74">
              <w:rPr>
                <w:rStyle w:val="Hyperlink"/>
                <w:rFonts w:asciiTheme="majorBidi" w:hAnsiTheme="majorBidi"/>
                <w:noProof/>
                <w:lang w:bidi="ar-BH"/>
              </w:rPr>
              <w:t>6.9.2 Statistical Prediction of the Gap for the 6-inch Pipe</w:t>
            </w:r>
            <w:r w:rsidR="00A332EC">
              <w:rPr>
                <w:noProof/>
                <w:webHidden/>
              </w:rPr>
              <w:tab/>
            </w:r>
            <w:r w:rsidR="00A332EC">
              <w:rPr>
                <w:noProof/>
                <w:webHidden/>
              </w:rPr>
              <w:fldChar w:fldCharType="begin"/>
            </w:r>
            <w:r w:rsidR="00A332EC">
              <w:rPr>
                <w:noProof/>
                <w:webHidden/>
              </w:rPr>
              <w:instrText xml:space="preserve"> PAGEREF _Toc71866959 \h </w:instrText>
            </w:r>
            <w:r w:rsidR="00A332EC">
              <w:rPr>
                <w:noProof/>
                <w:webHidden/>
              </w:rPr>
            </w:r>
            <w:r w:rsidR="00A332EC">
              <w:rPr>
                <w:noProof/>
                <w:webHidden/>
              </w:rPr>
              <w:fldChar w:fldCharType="separate"/>
            </w:r>
            <w:r w:rsidR="00861F81">
              <w:rPr>
                <w:noProof/>
                <w:webHidden/>
              </w:rPr>
              <w:t>101</w:t>
            </w:r>
            <w:r w:rsidR="00A332EC">
              <w:rPr>
                <w:noProof/>
                <w:webHidden/>
              </w:rPr>
              <w:fldChar w:fldCharType="end"/>
            </w:r>
          </w:hyperlink>
        </w:p>
        <w:p w14:paraId="3923B2CF" w14:textId="20634BA1" w:rsidR="00A332EC" w:rsidRDefault="009F1603" w:rsidP="00A332EC">
          <w:pPr>
            <w:pStyle w:val="TOC3"/>
            <w:tabs>
              <w:tab w:val="right" w:leader="dot" w:pos="9350"/>
            </w:tabs>
            <w:spacing w:after="160" w:line="480" w:lineRule="auto"/>
            <w:rPr>
              <w:rFonts w:asciiTheme="minorHAnsi" w:hAnsiTheme="minorHAnsi"/>
              <w:noProof/>
              <w:sz w:val="22"/>
            </w:rPr>
          </w:pPr>
          <w:hyperlink w:anchor="_Toc71866960" w:history="1">
            <w:r w:rsidR="00A332EC" w:rsidRPr="00386B74">
              <w:rPr>
                <w:rStyle w:val="Hyperlink"/>
                <w:rFonts w:asciiTheme="majorBidi" w:hAnsiTheme="majorBidi"/>
                <w:noProof/>
                <w:lang w:bidi="ar-BH"/>
              </w:rPr>
              <w:t xml:space="preserve">6.9.3 Statistical Prediction of the Gap for All </w:t>
            </w:r>
            <w:r w:rsidR="00A332EC" w:rsidRPr="00386B74">
              <w:rPr>
                <w:rStyle w:val="Hyperlink"/>
                <w:rFonts w:asciiTheme="majorBidi" w:hAnsiTheme="majorBidi"/>
                <w:noProof/>
              </w:rPr>
              <w:t>specimens</w:t>
            </w:r>
            <w:r w:rsidR="00A332EC">
              <w:rPr>
                <w:noProof/>
                <w:webHidden/>
              </w:rPr>
              <w:tab/>
            </w:r>
            <w:r w:rsidR="00A332EC">
              <w:rPr>
                <w:noProof/>
                <w:webHidden/>
              </w:rPr>
              <w:fldChar w:fldCharType="begin"/>
            </w:r>
            <w:r w:rsidR="00A332EC">
              <w:rPr>
                <w:noProof/>
                <w:webHidden/>
              </w:rPr>
              <w:instrText xml:space="preserve"> PAGEREF _Toc71866960 \h </w:instrText>
            </w:r>
            <w:r w:rsidR="00A332EC">
              <w:rPr>
                <w:noProof/>
                <w:webHidden/>
              </w:rPr>
            </w:r>
            <w:r w:rsidR="00A332EC">
              <w:rPr>
                <w:noProof/>
                <w:webHidden/>
              </w:rPr>
              <w:fldChar w:fldCharType="separate"/>
            </w:r>
            <w:r w:rsidR="00861F81">
              <w:rPr>
                <w:noProof/>
                <w:webHidden/>
              </w:rPr>
              <w:t>102</w:t>
            </w:r>
            <w:r w:rsidR="00A332EC">
              <w:rPr>
                <w:noProof/>
                <w:webHidden/>
              </w:rPr>
              <w:fldChar w:fldCharType="end"/>
            </w:r>
          </w:hyperlink>
        </w:p>
        <w:p w14:paraId="298F7E1A" w14:textId="202DDFEC" w:rsidR="00A332EC" w:rsidRDefault="009F1603" w:rsidP="00A332EC">
          <w:pPr>
            <w:pStyle w:val="TOC1"/>
            <w:spacing w:after="160" w:line="480" w:lineRule="auto"/>
            <w:rPr>
              <w:rFonts w:asciiTheme="minorHAnsi" w:hAnsiTheme="minorHAnsi"/>
              <w:noProof/>
              <w:sz w:val="22"/>
            </w:rPr>
          </w:pPr>
          <w:hyperlink w:anchor="_Toc71866961" w:history="1">
            <w:r w:rsidR="00A332EC" w:rsidRPr="00386B74">
              <w:rPr>
                <w:rStyle w:val="Hyperlink"/>
                <w:rFonts w:asciiTheme="majorBidi" w:hAnsiTheme="majorBidi"/>
                <w:bCs/>
                <w:noProof/>
                <w14:scene3d>
                  <w14:camera w14:prst="orthographicFront"/>
                  <w14:lightRig w14:rig="threePt" w14:dir="t">
                    <w14:rot w14:lat="0" w14:lon="0" w14:rev="0"/>
                  </w14:lightRig>
                </w14:scene3d>
              </w:rPr>
              <w:t>Chapter 7:</w:t>
            </w:r>
            <w:r w:rsidR="00A332EC" w:rsidRPr="00386B74">
              <w:rPr>
                <w:rStyle w:val="Hyperlink"/>
                <w:rFonts w:asciiTheme="majorBidi" w:hAnsiTheme="majorBidi"/>
                <w:noProof/>
              </w:rPr>
              <w:t xml:space="preserve"> Numerical Validation</w:t>
            </w:r>
            <w:r w:rsidR="00A332EC">
              <w:rPr>
                <w:noProof/>
                <w:webHidden/>
              </w:rPr>
              <w:tab/>
            </w:r>
            <w:r w:rsidR="00A332EC">
              <w:rPr>
                <w:noProof/>
                <w:webHidden/>
              </w:rPr>
              <w:fldChar w:fldCharType="begin"/>
            </w:r>
            <w:r w:rsidR="00A332EC">
              <w:rPr>
                <w:noProof/>
                <w:webHidden/>
              </w:rPr>
              <w:instrText xml:space="preserve"> PAGEREF _Toc71866961 \h </w:instrText>
            </w:r>
            <w:r w:rsidR="00A332EC">
              <w:rPr>
                <w:noProof/>
                <w:webHidden/>
              </w:rPr>
            </w:r>
            <w:r w:rsidR="00A332EC">
              <w:rPr>
                <w:noProof/>
                <w:webHidden/>
              </w:rPr>
              <w:fldChar w:fldCharType="separate"/>
            </w:r>
            <w:r w:rsidR="00861F81">
              <w:rPr>
                <w:noProof/>
                <w:webHidden/>
              </w:rPr>
              <w:t>104</w:t>
            </w:r>
            <w:r w:rsidR="00A332EC">
              <w:rPr>
                <w:noProof/>
                <w:webHidden/>
              </w:rPr>
              <w:fldChar w:fldCharType="end"/>
            </w:r>
          </w:hyperlink>
        </w:p>
        <w:p w14:paraId="00E56931" w14:textId="231F519E" w:rsidR="00A332EC" w:rsidRDefault="009F1603" w:rsidP="00A332EC">
          <w:pPr>
            <w:pStyle w:val="TOC2"/>
            <w:tabs>
              <w:tab w:val="right" w:leader="dot" w:pos="9350"/>
            </w:tabs>
            <w:spacing w:after="160" w:line="480" w:lineRule="auto"/>
            <w:rPr>
              <w:rFonts w:asciiTheme="minorHAnsi" w:hAnsiTheme="minorHAnsi"/>
              <w:noProof/>
              <w:sz w:val="22"/>
            </w:rPr>
          </w:pPr>
          <w:hyperlink w:anchor="_Toc71866962" w:history="1">
            <w:r w:rsidR="00A332EC" w:rsidRPr="00386B74">
              <w:rPr>
                <w:rStyle w:val="Hyperlink"/>
                <w:bCs/>
                <w:noProof/>
                <w14:scene3d>
                  <w14:camera w14:prst="orthographicFront"/>
                  <w14:lightRig w14:rig="threePt" w14:dir="t">
                    <w14:rot w14:lat="0" w14:lon="0" w14:rev="0"/>
                  </w14:lightRig>
                </w14:scene3d>
              </w:rPr>
              <w:t>7.1</w:t>
            </w:r>
            <w:r w:rsidR="00A332EC" w:rsidRPr="00386B74">
              <w:rPr>
                <w:rStyle w:val="Hyperlink"/>
                <w:noProof/>
              </w:rPr>
              <w:t xml:space="preserve"> Decline Curve Analysis Basics</w:t>
            </w:r>
            <w:r w:rsidR="00A332EC">
              <w:rPr>
                <w:noProof/>
                <w:webHidden/>
              </w:rPr>
              <w:tab/>
            </w:r>
            <w:r w:rsidR="00A332EC">
              <w:rPr>
                <w:noProof/>
                <w:webHidden/>
              </w:rPr>
              <w:fldChar w:fldCharType="begin"/>
            </w:r>
            <w:r w:rsidR="00A332EC">
              <w:rPr>
                <w:noProof/>
                <w:webHidden/>
              </w:rPr>
              <w:instrText xml:space="preserve"> PAGEREF _Toc71866962 \h </w:instrText>
            </w:r>
            <w:r w:rsidR="00A332EC">
              <w:rPr>
                <w:noProof/>
                <w:webHidden/>
              </w:rPr>
            </w:r>
            <w:r w:rsidR="00A332EC">
              <w:rPr>
                <w:noProof/>
                <w:webHidden/>
              </w:rPr>
              <w:fldChar w:fldCharType="separate"/>
            </w:r>
            <w:r w:rsidR="00861F81">
              <w:rPr>
                <w:noProof/>
                <w:webHidden/>
              </w:rPr>
              <w:t>104</w:t>
            </w:r>
            <w:r w:rsidR="00A332EC">
              <w:rPr>
                <w:noProof/>
                <w:webHidden/>
              </w:rPr>
              <w:fldChar w:fldCharType="end"/>
            </w:r>
          </w:hyperlink>
        </w:p>
        <w:p w14:paraId="7C0123AF" w14:textId="7F08DC0B" w:rsidR="00A332EC" w:rsidRDefault="009F1603" w:rsidP="00A332EC">
          <w:pPr>
            <w:pStyle w:val="TOC3"/>
            <w:tabs>
              <w:tab w:val="right" w:leader="dot" w:pos="9350"/>
            </w:tabs>
            <w:spacing w:after="160" w:line="480" w:lineRule="auto"/>
            <w:rPr>
              <w:rFonts w:asciiTheme="minorHAnsi" w:hAnsiTheme="minorHAnsi"/>
              <w:noProof/>
              <w:sz w:val="22"/>
            </w:rPr>
          </w:pPr>
          <w:hyperlink w:anchor="_Toc71866963" w:history="1">
            <w:r w:rsidR="00A332EC" w:rsidRPr="00386B74">
              <w:rPr>
                <w:rStyle w:val="Hyperlink"/>
                <w:rFonts w:asciiTheme="majorBidi" w:hAnsiTheme="majorBidi"/>
                <w:noProof/>
              </w:rPr>
              <w:t>7.1.1 Model Equations</w:t>
            </w:r>
            <w:r w:rsidR="00A332EC">
              <w:rPr>
                <w:noProof/>
                <w:webHidden/>
              </w:rPr>
              <w:tab/>
            </w:r>
            <w:r w:rsidR="00A332EC">
              <w:rPr>
                <w:noProof/>
                <w:webHidden/>
              </w:rPr>
              <w:fldChar w:fldCharType="begin"/>
            </w:r>
            <w:r w:rsidR="00A332EC">
              <w:rPr>
                <w:noProof/>
                <w:webHidden/>
              </w:rPr>
              <w:instrText xml:space="preserve"> PAGEREF _Toc71866963 \h </w:instrText>
            </w:r>
            <w:r w:rsidR="00A332EC">
              <w:rPr>
                <w:noProof/>
                <w:webHidden/>
              </w:rPr>
            </w:r>
            <w:r w:rsidR="00A332EC">
              <w:rPr>
                <w:noProof/>
                <w:webHidden/>
              </w:rPr>
              <w:fldChar w:fldCharType="separate"/>
            </w:r>
            <w:r w:rsidR="00861F81">
              <w:rPr>
                <w:noProof/>
                <w:webHidden/>
              </w:rPr>
              <w:t>105</w:t>
            </w:r>
            <w:r w:rsidR="00A332EC">
              <w:rPr>
                <w:noProof/>
                <w:webHidden/>
              </w:rPr>
              <w:fldChar w:fldCharType="end"/>
            </w:r>
          </w:hyperlink>
        </w:p>
        <w:p w14:paraId="52C2FB31" w14:textId="085A410E" w:rsidR="00A332EC" w:rsidRDefault="009F1603" w:rsidP="00A332EC">
          <w:pPr>
            <w:pStyle w:val="TOC3"/>
            <w:tabs>
              <w:tab w:val="right" w:leader="dot" w:pos="9350"/>
            </w:tabs>
            <w:spacing w:after="160" w:line="480" w:lineRule="auto"/>
            <w:rPr>
              <w:rFonts w:asciiTheme="minorHAnsi" w:hAnsiTheme="minorHAnsi"/>
              <w:noProof/>
              <w:sz w:val="22"/>
            </w:rPr>
          </w:pPr>
          <w:hyperlink w:anchor="_Toc71866964" w:history="1">
            <w:r w:rsidR="00A332EC" w:rsidRPr="00386B74">
              <w:rPr>
                <w:rStyle w:val="Hyperlink"/>
                <w:rFonts w:asciiTheme="majorBidi" w:hAnsiTheme="majorBidi"/>
                <w:noProof/>
                <w:lang w:bidi="ar-BH"/>
              </w:rPr>
              <w:t>7.1.2 Modeling Construction</w:t>
            </w:r>
            <w:r w:rsidR="00A332EC">
              <w:rPr>
                <w:noProof/>
                <w:webHidden/>
              </w:rPr>
              <w:tab/>
            </w:r>
            <w:r w:rsidR="00A332EC">
              <w:rPr>
                <w:noProof/>
                <w:webHidden/>
              </w:rPr>
              <w:fldChar w:fldCharType="begin"/>
            </w:r>
            <w:r w:rsidR="00A332EC">
              <w:rPr>
                <w:noProof/>
                <w:webHidden/>
              </w:rPr>
              <w:instrText xml:space="preserve"> PAGEREF _Toc71866964 \h </w:instrText>
            </w:r>
            <w:r w:rsidR="00A332EC">
              <w:rPr>
                <w:noProof/>
                <w:webHidden/>
              </w:rPr>
            </w:r>
            <w:r w:rsidR="00A332EC">
              <w:rPr>
                <w:noProof/>
                <w:webHidden/>
              </w:rPr>
              <w:fldChar w:fldCharType="separate"/>
            </w:r>
            <w:r w:rsidR="00861F81">
              <w:rPr>
                <w:noProof/>
                <w:webHidden/>
              </w:rPr>
              <w:t>107</w:t>
            </w:r>
            <w:r w:rsidR="00A332EC">
              <w:rPr>
                <w:noProof/>
                <w:webHidden/>
              </w:rPr>
              <w:fldChar w:fldCharType="end"/>
            </w:r>
          </w:hyperlink>
        </w:p>
        <w:p w14:paraId="1D2B6D88" w14:textId="50937745" w:rsidR="00A332EC" w:rsidRDefault="009F1603" w:rsidP="00A332EC">
          <w:pPr>
            <w:pStyle w:val="TOC3"/>
            <w:tabs>
              <w:tab w:val="right" w:leader="dot" w:pos="9350"/>
            </w:tabs>
            <w:spacing w:after="160" w:line="480" w:lineRule="auto"/>
            <w:rPr>
              <w:rFonts w:asciiTheme="minorHAnsi" w:hAnsiTheme="minorHAnsi"/>
              <w:noProof/>
              <w:sz w:val="22"/>
            </w:rPr>
          </w:pPr>
          <w:hyperlink w:anchor="_Toc71866965" w:history="1">
            <w:r w:rsidR="00A332EC" w:rsidRPr="00386B74">
              <w:rPr>
                <w:rStyle w:val="Hyperlink"/>
                <w:rFonts w:asciiTheme="majorBidi" w:hAnsiTheme="majorBidi"/>
                <w:noProof/>
              </w:rPr>
              <w:t>7.1.3 Modeling Results</w:t>
            </w:r>
            <w:r w:rsidR="00A332EC">
              <w:rPr>
                <w:noProof/>
                <w:webHidden/>
              </w:rPr>
              <w:tab/>
            </w:r>
            <w:r w:rsidR="00A332EC">
              <w:rPr>
                <w:noProof/>
                <w:webHidden/>
              </w:rPr>
              <w:fldChar w:fldCharType="begin"/>
            </w:r>
            <w:r w:rsidR="00A332EC">
              <w:rPr>
                <w:noProof/>
                <w:webHidden/>
              </w:rPr>
              <w:instrText xml:space="preserve"> PAGEREF _Toc71866965 \h </w:instrText>
            </w:r>
            <w:r w:rsidR="00A332EC">
              <w:rPr>
                <w:noProof/>
                <w:webHidden/>
              </w:rPr>
            </w:r>
            <w:r w:rsidR="00A332EC">
              <w:rPr>
                <w:noProof/>
                <w:webHidden/>
              </w:rPr>
              <w:fldChar w:fldCharType="separate"/>
            </w:r>
            <w:r w:rsidR="00861F81">
              <w:rPr>
                <w:noProof/>
                <w:webHidden/>
              </w:rPr>
              <w:t>111</w:t>
            </w:r>
            <w:r w:rsidR="00A332EC">
              <w:rPr>
                <w:noProof/>
                <w:webHidden/>
              </w:rPr>
              <w:fldChar w:fldCharType="end"/>
            </w:r>
          </w:hyperlink>
        </w:p>
        <w:p w14:paraId="2615AF02" w14:textId="507C0826" w:rsidR="00A332EC" w:rsidRDefault="009F1603" w:rsidP="00A332EC">
          <w:pPr>
            <w:pStyle w:val="TOC1"/>
            <w:spacing w:after="160" w:line="480" w:lineRule="auto"/>
            <w:rPr>
              <w:rFonts w:asciiTheme="minorHAnsi" w:hAnsiTheme="minorHAnsi"/>
              <w:noProof/>
              <w:sz w:val="22"/>
            </w:rPr>
          </w:pPr>
          <w:hyperlink w:anchor="_Toc71866966" w:history="1">
            <w:r w:rsidR="00A332EC" w:rsidRPr="00386B74">
              <w:rPr>
                <w:rStyle w:val="Hyperlink"/>
                <w:rFonts w:asciiTheme="majorBidi" w:hAnsiTheme="majorBidi"/>
                <w:bCs/>
                <w:noProof/>
                <w14:scene3d>
                  <w14:camera w14:prst="orthographicFront"/>
                  <w14:lightRig w14:rig="threePt" w14:dir="t">
                    <w14:rot w14:lat="0" w14:lon="0" w14:rev="0"/>
                  </w14:lightRig>
                </w14:scene3d>
              </w:rPr>
              <w:t>Chapter 8:</w:t>
            </w:r>
            <w:r w:rsidR="00A332EC" w:rsidRPr="00386B74">
              <w:rPr>
                <w:rStyle w:val="Hyperlink"/>
                <w:rFonts w:asciiTheme="majorBidi" w:hAnsiTheme="majorBidi"/>
                <w:noProof/>
              </w:rPr>
              <w:t xml:space="preserve"> Summary and Conclusions</w:t>
            </w:r>
            <w:r w:rsidR="00A332EC">
              <w:rPr>
                <w:noProof/>
                <w:webHidden/>
              </w:rPr>
              <w:tab/>
            </w:r>
            <w:r w:rsidR="00A332EC">
              <w:rPr>
                <w:noProof/>
                <w:webHidden/>
              </w:rPr>
              <w:fldChar w:fldCharType="begin"/>
            </w:r>
            <w:r w:rsidR="00A332EC">
              <w:rPr>
                <w:noProof/>
                <w:webHidden/>
              </w:rPr>
              <w:instrText xml:space="preserve"> PAGEREF _Toc71866966 \h </w:instrText>
            </w:r>
            <w:r w:rsidR="00A332EC">
              <w:rPr>
                <w:noProof/>
                <w:webHidden/>
              </w:rPr>
            </w:r>
            <w:r w:rsidR="00A332EC">
              <w:rPr>
                <w:noProof/>
                <w:webHidden/>
              </w:rPr>
              <w:fldChar w:fldCharType="separate"/>
            </w:r>
            <w:r w:rsidR="00861F81">
              <w:rPr>
                <w:noProof/>
                <w:webHidden/>
              </w:rPr>
              <w:t>120</w:t>
            </w:r>
            <w:r w:rsidR="00A332EC">
              <w:rPr>
                <w:noProof/>
                <w:webHidden/>
              </w:rPr>
              <w:fldChar w:fldCharType="end"/>
            </w:r>
          </w:hyperlink>
        </w:p>
        <w:p w14:paraId="28E7A6D6" w14:textId="6ED69B34" w:rsidR="00A332EC" w:rsidRDefault="009F1603" w:rsidP="00A332EC">
          <w:pPr>
            <w:pStyle w:val="TOC2"/>
            <w:tabs>
              <w:tab w:val="right" w:leader="dot" w:pos="9350"/>
            </w:tabs>
            <w:spacing w:after="160" w:line="480" w:lineRule="auto"/>
            <w:rPr>
              <w:rFonts w:asciiTheme="minorHAnsi" w:hAnsiTheme="minorHAnsi"/>
              <w:noProof/>
              <w:sz w:val="22"/>
            </w:rPr>
          </w:pPr>
          <w:hyperlink w:anchor="_Toc71866967" w:history="1">
            <w:r w:rsidR="00A332EC" w:rsidRPr="00386B74">
              <w:rPr>
                <w:rStyle w:val="Hyperlink"/>
                <w:rFonts w:eastAsia="Calibri"/>
                <w:bCs/>
                <w:noProof/>
                <w14:scene3d>
                  <w14:camera w14:prst="orthographicFront"/>
                  <w14:lightRig w14:rig="threePt" w14:dir="t">
                    <w14:rot w14:lat="0" w14:lon="0" w14:rev="0"/>
                  </w14:lightRig>
                </w14:scene3d>
              </w:rPr>
              <w:t>8.1</w:t>
            </w:r>
            <w:r w:rsidR="00A332EC" w:rsidRPr="00386B74">
              <w:rPr>
                <w:rStyle w:val="Hyperlink"/>
                <w:noProof/>
              </w:rPr>
              <w:t xml:space="preserve"> Summary</w:t>
            </w:r>
            <w:r w:rsidR="00A332EC">
              <w:rPr>
                <w:noProof/>
                <w:webHidden/>
              </w:rPr>
              <w:tab/>
            </w:r>
            <w:r w:rsidR="00A332EC">
              <w:rPr>
                <w:noProof/>
                <w:webHidden/>
              </w:rPr>
              <w:fldChar w:fldCharType="begin"/>
            </w:r>
            <w:r w:rsidR="00A332EC">
              <w:rPr>
                <w:noProof/>
                <w:webHidden/>
              </w:rPr>
              <w:instrText xml:space="preserve"> PAGEREF _Toc71866967 \h </w:instrText>
            </w:r>
            <w:r w:rsidR="00A332EC">
              <w:rPr>
                <w:noProof/>
                <w:webHidden/>
              </w:rPr>
            </w:r>
            <w:r w:rsidR="00A332EC">
              <w:rPr>
                <w:noProof/>
                <w:webHidden/>
              </w:rPr>
              <w:fldChar w:fldCharType="separate"/>
            </w:r>
            <w:r w:rsidR="00861F81">
              <w:rPr>
                <w:noProof/>
                <w:webHidden/>
              </w:rPr>
              <w:t>120</w:t>
            </w:r>
            <w:r w:rsidR="00A332EC">
              <w:rPr>
                <w:noProof/>
                <w:webHidden/>
              </w:rPr>
              <w:fldChar w:fldCharType="end"/>
            </w:r>
          </w:hyperlink>
        </w:p>
        <w:p w14:paraId="59F821AE" w14:textId="21111AAD" w:rsidR="00A332EC" w:rsidRDefault="009F1603" w:rsidP="00A332EC">
          <w:pPr>
            <w:pStyle w:val="TOC2"/>
            <w:tabs>
              <w:tab w:val="right" w:leader="dot" w:pos="9350"/>
            </w:tabs>
            <w:spacing w:after="160" w:line="480" w:lineRule="auto"/>
            <w:rPr>
              <w:rFonts w:asciiTheme="minorHAnsi" w:hAnsiTheme="minorHAnsi"/>
              <w:noProof/>
              <w:sz w:val="22"/>
            </w:rPr>
          </w:pPr>
          <w:hyperlink w:anchor="_Toc71866968" w:history="1">
            <w:r w:rsidR="00A332EC" w:rsidRPr="00386B74">
              <w:rPr>
                <w:rStyle w:val="Hyperlink"/>
                <w:rFonts w:eastAsia="Calibri"/>
                <w:bCs/>
                <w:noProof/>
                <w14:scene3d>
                  <w14:camera w14:prst="orthographicFront"/>
                  <w14:lightRig w14:rig="threePt" w14:dir="t">
                    <w14:rot w14:lat="0" w14:lon="0" w14:rev="0"/>
                  </w14:lightRig>
                </w14:scene3d>
              </w:rPr>
              <w:t>8.2</w:t>
            </w:r>
            <w:r w:rsidR="00A332EC" w:rsidRPr="00386B74">
              <w:rPr>
                <w:rStyle w:val="Hyperlink"/>
                <w:rFonts w:eastAsia="Calibri"/>
                <w:noProof/>
              </w:rPr>
              <w:t xml:space="preserve"> Recommendations</w:t>
            </w:r>
            <w:r w:rsidR="00A332EC">
              <w:rPr>
                <w:noProof/>
                <w:webHidden/>
              </w:rPr>
              <w:tab/>
            </w:r>
            <w:r w:rsidR="00A332EC">
              <w:rPr>
                <w:noProof/>
                <w:webHidden/>
              </w:rPr>
              <w:fldChar w:fldCharType="begin"/>
            </w:r>
            <w:r w:rsidR="00A332EC">
              <w:rPr>
                <w:noProof/>
                <w:webHidden/>
              </w:rPr>
              <w:instrText xml:space="preserve"> PAGEREF _Toc71866968 \h </w:instrText>
            </w:r>
            <w:r w:rsidR="00A332EC">
              <w:rPr>
                <w:noProof/>
                <w:webHidden/>
              </w:rPr>
            </w:r>
            <w:r w:rsidR="00A332EC">
              <w:rPr>
                <w:noProof/>
                <w:webHidden/>
              </w:rPr>
              <w:fldChar w:fldCharType="separate"/>
            </w:r>
            <w:r w:rsidR="00861F81">
              <w:rPr>
                <w:noProof/>
                <w:webHidden/>
              </w:rPr>
              <w:t>122</w:t>
            </w:r>
            <w:r w:rsidR="00A332EC">
              <w:rPr>
                <w:noProof/>
                <w:webHidden/>
              </w:rPr>
              <w:fldChar w:fldCharType="end"/>
            </w:r>
          </w:hyperlink>
        </w:p>
        <w:p w14:paraId="1F30E40F" w14:textId="32B1529B" w:rsidR="00A332EC" w:rsidRDefault="009F1603" w:rsidP="00A332EC">
          <w:pPr>
            <w:pStyle w:val="TOC2"/>
            <w:tabs>
              <w:tab w:val="right" w:leader="dot" w:pos="9350"/>
            </w:tabs>
            <w:spacing w:after="160" w:line="480" w:lineRule="auto"/>
            <w:rPr>
              <w:rFonts w:asciiTheme="minorHAnsi" w:hAnsiTheme="minorHAnsi"/>
              <w:noProof/>
              <w:sz w:val="22"/>
            </w:rPr>
          </w:pPr>
          <w:hyperlink w:anchor="_Toc71866969" w:history="1">
            <w:r w:rsidR="00A332EC" w:rsidRPr="00386B74">
              <w:rPr>
                <w:rStyle w:val="Hyperlink"/>
                <w:rFonts w:eastAsia="Calibri"/>
                <w:bCs/>
                <w:noProof/>
                <w14:scene3d>
                  <w14:camera w14:prst="orthographicFront"/>
                  <w14:lightRig w14:rig="threePt" w14:dir="t">
                    <w14:rot w14:lat="0" w14:lon="0" w14:rev="0"/>
                  </w14:lightRig>
                </w14:scene3d>
              </w:rPr>
              <w:t>8.3</w:t>
            </w:r>
            <w:r w:rsidR="00A332EC" w:rsidRPr="00386B74">
              <w:rPr>
                <w:rStyle w:val="Hyperlink"/>
                <w:rFonts w:eastAsia="Calibri"/>
                <w:noProof/>
              </w:rPr>
              <w:t xml:space="preserve"> Conclusions</w:t>
            </w:r>
            <w:r w:rsidR="00A332EC">
              <w:rPr>
                <w:noProof/>
                <w:webHidden/>
              </w:rPr>
              <w:tab/>
            </w:r>
            <w:r w:rsidR="00A332EC">
              <w:rPr>
                <w:noProof/>
                <w:webHidden/>
              </w:rPr>
              <w:fldChar w:fldCharType="begin"/>
            </w:r>
            <w:r w:rsidR="00A332EC">
              <w:rPr>
                <w:noProof/>
                <w:webHidden/>
              </w:rPr>
              <w:instrText xml:space="preserve"> PAGEREF _Toc71866969 \h </w:instrText>
            </w:r>
            <w:r w:rsidR="00A332EC">
              <w:rPr>
                <w:noProof/>
                <w:webHidden/>
              </w:rPr>
            </w:r>
            <w:r w:rsidR="00A332EC">
              <w:rPr>
                <w:noProof/>
                <w:webHidden/>
              </w:rPr>
              <w:fldChar w:fldCharType="separate"/>
            </w:r>
            <w:r w:rsidR="00861F81">
              <w:rPr>
                <w:noProof/>
                <w:webHidden/>
              </w:rPr>
              <w:t>123</w:t>
            </w:r>
            <w:r w:rsidR="00A332EC">
              <w:rPr>
                <w:noProof/>
                <w:webHidden/>
              </w:rPr>
              <w:fldChar w:fldCharType="end"/>
            </w:r>
          </w:hyperlink>
        </w:p>
        <w:p w14:paraId="31A9D0BE" w14:textId="372586C3" w:rsidR="00A332EC" w:rsidRDefault="009F1603" w:rsidP="00A332EC">
          <w:pPr>
            <w:pStyle w:val="TOC2"/>
            <w:tabs>
              <w:tab w:val="right" w:leader="dot" w:pos="9350"/>
            </w:tabs>
            <w:spacing w:after="160" w:line="480" w:lineRule="auto"/>
            <w:rPr>
              <w:rFonts w:asciiTheme="minorHAnsi" w:hAnsiTheme="minorHAnsi"/>
              <w:noProof/>
              <w:sz w:val="22"/>
            </w:rPr>
          </w:pPr>
          <w:hyperlink w:anchor="_Toc71866970" w:history="1">
            <w:r w:rsidR="00A332EC" w:rsidRPr="00386B74">
              <w:rPr>
                <w:rStyle w:val="Hyperlink"/>
                <w:bCs/>
                <w:noProof/>
                <w14:scene3d>
                  <w14:camera w14:prst="orthographicFront"/>
                  <w14:lightRig w14:rig="threePt" w14:dir="t">
                    <w14:rot w14:lat="0" w14:lon="0" w14:rev="0"/>
                  </w14:lightRig>
                </w14:scene3d>
              </w:rPr>
              <w:t>8.4</w:t>
            </w:r>
            <w:r w:rsidR="00A332EC" w:rsidRPr="00386B74">
              <w:rPr>
                <w:rStyle w:val="Hyperlink"/>
                <w:noProof/>
              </w:rPr>
              <w:t xml:space="preserve"> Future Work</w:t>
            </w:r>
            <w:r w:rsidR="00A332EC">
              <w:rPr>
                <w:noProof/>
                <w:webHidden/>
              </w:rPr>
              <w:tab/>
            </w:r>
            <w:r w:rsidR="00A332EC">
              <w:rPr>
                <w:noProof/>
                <w:webHidden/>
              </w:rPr>
              <w:fldChar w:fldCharType="begin"/>
            </w:r>
            <w:r w:rsidR="00A332EC">
              <w:rPr>
                <w:noProof/>
                <w:webHidden/>
              </w:rPr>
              <w:instrText xml:space="preserve"> PAGEREF _Toc71866970 \h </w:instrText>
            </w:r>
            <w:r w:rsidR="00A332EC">
              <w:rPr>
                <w:noProof/>
                <w:webHidden/>
              </w:rPr>
            </w:r>
            <w:r w:rsidR="00A332EC">
              <w:rPr>
                <w:noProof/>
                <w:webHidden/>
              </w:rPr>
              <w:fldChar w:fldCharType="separate"/>
            </w:r>
            <w:r w:rsidR="00861F81">
              <w:rPr>
                <w:noProof/>
                <w:webHidden/>
              </w:rPr>
              <w:t>125</w:t>
            </w:r>
            <w:r w:rsidR="00A332EC">
              <w:rPr>
                <w:noProof/>
                <w:webHidden/>
              </w:rPr>
              <w:fldChar w:fldCharType="end"/>
            </w:r>
          </w:hyperlink>
        </w:p>
        <w:p w14:paraId="5AB9D2D4" w14:textId="30F5D69A" w:rsidR="00A332EC" w:rsidRDefault="009F1603" w:rsidP="00A332EC">
          <w:pPr>
            <w:pStyle w:val="TOC1"/>
            <w:spacing w:after="160" w:line="480" w:lineRule="auto"/>
            <w:rPr>
              <w:rFonts w:asciiTheme="minorHAnsi" w:hAnsiTheme="minorHAnsi"/>
              <w:noProof/>
              <w:sz w:val="22"/>
            </w:rPr>
          </w:pPr>
          <w:hyperlink w:anchor="_Toc71866971" w:history="1">
            <w:r w:rsidR="00A332EC" w:rsidRPr="00386B74">
              <w:rPr>
                <w:rStyle w:val="Hyperlink"/>
                <w:rFonts w:asciiTheme="majorBidi" w:hAnsiTheme="majorBidi"/>
                <w:noProof/>
              </w:rPr>
              <w:t>Nomenclature</w:t>
            </w:r>
            <w:r w:rsidR="00A332EC">
              <w:rPr>
                <w:noProof/>
                <w:webHidden/>
              </w:rPr>
              <w:tab/>
            </w:r>
            <w:r w:rsidR="00A332EC">
              <w:rPr>
                <w:noProof/>
                <w:webHidden/>
              </w:rPr>
              <w:fldChar w:fldCharType="begin"/>
            </w:r>
            <w:r w:rsidR="00A332EC">
              <w:rPr>
                <w:noProof/>
                <w:webHidden/>
              </w:rPr>
              <w:instrText xml:space="preserve"> PAGEREF _Toc71866971 \h </w:instrText>
            </w:r>
            <w:r w:rsidR="00A332EC">
              <w:rPr>
                <w:noProof/>
                <w:webHidden/>
              </w:rPr>
            </w:r>
            <w:r w:rsidR="00A332EC">
              <w:rPr>
                <w:noProof/>
                <w:webHidden/>
              </w:rPr>
              <w:fldChar w:fldCharType="separate"/>
            </w:r>
            <w:r w:rsidR="00861F81">
              <w:rPr>
                <w:noProof/>
                <w:webHidden/>
              </w:rPr>
              <w:t>126</w:t>
            </w:r>
            <w:r w:rsidR="00A332EC">
              <w:rPr>
                <w:noProof/>
                <w:webHidden/>
              </w:rPr>
              <w:fldChar w:fldCharType="end"/>
            </w:r>
          </w:hyperlink>
        </w:p>
        <w:p w14:paraId="25D9E5A2" w14:textId="64B70338" w:rsidR="00A332EC" w:rsidRDefault="009F1603" w:rsidP="00A332EC">
          <w:pPr>
            <w:pStyle w:val="TOC1"/>
            <w:spacing w:after="160" w:line="480" w:lineRule="auto"/>
            <w:rPr>
              <w:rFonts w:asciiTheme="minorHAnsi" w:hAnsiTheme="minorHAnsi"/>
              <w:noProof/>
              <w:sz w:val="22"/>
            </w:rPr>
          </w:pPr>
          <w:hyperlink w:anchor="_Toc71866972" w:history="1">
            <w:r w:rsidR="00A332EC" w:rsidRPr="00386B74">
              <w:rPr>
                <w:rStyle w:val="Hyperlink"/>
                <w:rFonts w:asciiTheme="majorBidi" w:hAnsiTheme="majorBidi"/>
                <w:noProof/>
              </w:rPr>
              <w:t>References</w:t>
            </w:r>
            <w:r w:rsidR="00A332EC">
              <w:rPr>
                <w:noProof/>
                <w:webHidden/>
              </w:rPr>
              <w:tab/>
            </w:r>
            <w:r w:rsidR="00A332EC">
              <w:rPr>
                <w:noProof/>
                <w:webHidden/>
              </w:rPr>
              <w:fldChar w:fldCharType="begin"/>
            </w:r>
            <w:r w:rsidR="00A332EC">
              <w:rPr>
                <w:noProof/>
                <w:webHidden/>
              </w:rPr>
              <w:instrText xml:space="preserve"> PAGEREF _Toc71866972 \h </w:instrText>
            </w:r>
            <w:r w:rsidR="00A332EC">
              <w:rPr>
                <w:noProof/>
                <w:webHidden/>
              </w:rPr>
            </w:r>
            <w:r w:rsidR="00A332EC">
              <w:rPr>
                <w:noProof/>
                <w:webHidden/>
              </w:rPr>
              <w:fldChar w:fldCharType="separate"/>
            </w:r>
            <w:r w:rsidR="00861F81">
              <w:rPr>
                <w:noProof/>
                <w:webHidden/>
              </w:rPr>
              <w:t>129</w:t>
            </w:r>
            <w:r w:rsidR="00A332EC">
              <w:rPr>
                <w:noProof/>
                <w:webHidden/>
              </w:rPr>
              <w:fldChar w:fldCharType="end"/>
            </w:r>
          </w:hyperlink>
        </w:p>
        <w:p w14:paraId="334B50CB" w14:textId="081B4FE9" w:rsidR="00A332EC" w:rsidRDefault="009F1603" w:rsidP="00A332EC">
          <w:pPr>
            <w:pStyle w:val="TOC1"/>
            <w:spacing w:after="160" w:line="480" w:lineRule="auto"/>
            <w:rPr>
              <w:rFonts w:asciiTheme="minorHAnsi" w:hAnsiTheme="minorHAnsi"/>
              <w:noProof/>
              <w:sz w:val="22"/>
            </w:rPr>
          </w:pPr>
          <w:hyperlink w:anchor="_Toc71866973" w:history="1">
            <w:r w:rsidR="00A332EC" w:rsidRPr="00386B74">
              <w:rPr>
                <w:rStyle w:val="Hyperlink"/>
                <w:rFonts w:asciiTheme="majorBidi" w:hAnsiTheme="majorBidi"/>
                <w:noProof/>
              </w:rPr>
              <w:t>Appendix A: Cement Field Evaluation</w:t>
            </w:r>
            <w:r w:rsidR="00A332EC">
              <w:rPr>
                <w:noProof/>
                <w:webHidden/>
              </w:rPr>
              <w:tab/>
            </w:r>
            <w:r w:rsidR="00A332EC">
              <w:rPr>
                <w:noProof/>
                <w:webHidden/>
              </w:rPr>
              <w:fldChar w:fldCharType="begin"/>
            </w:r>
            <w:r w:rsidR="00A332EC">
              <w:rPr>
                <w:noProof/>
                <w:webHidden/>
              </w:rPr>
              <w:instrText xml:space="preserve"> PAGEREF _Toc71866973 \h </w:instrText>
            </w:r>
            <w:r w:rsidR="00A332EC">
              <w:rPr>
                <w:noProof/>
                <w:webHidden/>
              </w:rPr>
            </w:r>
            <w:r w:rsidR="00A332EC">
              <w:rPr>
                <w:noProof/>
                <w:webHidden/>
              </w:rPr>
              <w:fldChar w:fldCharType="separate"/>
            </w:r>
            <w:r w:rsidR="00861F81">
              <w:rPr>
                <w:noProof/>
                <w:webHidden/>
              </w:rPr>
              <w:t>147</w:t>
            </w:r>
            <w:r w:rsidR="00A332EC">
              <w:rPr>
                <w:noProof/>
                <w:webHidden/>
              </w:rPr>
              <w:fldChar w:fldCharType="end"/>
            </w:r>
          </w:hyperlink>
        </w:p>
        <w:p w14:paraId="6B674686" w14:textId="076D2338" w:rsidR="00A332EC" w:rsidRDefault="009F1603" w:rsidP="00A332EC">
          <w:pPr>
            <w:pStyle w:val="TOC2"/>
            <w:tabs>
              <w:tab w:val="right" w:leader="dot" w:pos="9350"/>
            </w:tabs>
            <w:spacing w:after="160" w:line="480" w:lineRule="auto"/>
            <w:rPr>
              <w:rFonts w:asciiTheme="minorHAnsi" w:hAnsiTheme="minorHAnsi"/>
              <w:noProof/>
              <w:sz w:val="22"/>
            </w:rPr>
          </w:pPr>
          <w:hyperlink w:anchor="_Toc71866974" w:history="1">
            <w:r w:rsidR="00A332EC" w:rsidRPr="00386B74">
              <w:rPr>
                <w:rStyle w:val="Hyperlink"/>
                <w:noProof/>
              </w:rPr>
              <w:t>A.1 Barrier Evaluation Review</w:t>
            </w:r>
            <w:r w:rsidR="00A332EC">
              <w:rPr>
                <w:noProof/>
                <w:webHidden/>
              </w:rPr>
              <w:tab/>
            </w:r>
            <w:r w:rsidR="00A332EC">
              <w:rPr>
                <w:noProof/>
                <w:webHidden/>
              </w:rPr>
              <w:fldChar w:fldCharType="begin"/>
            </w:r>
            <w:r w:rsidR="00A332EC">
              <w:rPr>
                <w:noProof/>
                <w:webHidden/>
              </w:rPr>
              <w:instrText xml:space="preserve"> PAGEREF _Toc71866974 \h </w:instrText>
            </w:r>
            <w:r w:rsidR="00A332EC">
              <w:rPr>
                <w:noProof/>
                <w:webHidden/>
              </w:rPr>
            </w:r>
            <w:r w:rsidR="00A332EC">
              <w:rPr>
                <w:noProof/>
                <w:webHidden/>
              </w:rPr>
              <w:fldChar w:fldCharType="separate"/>
            </w:r>
            <w:r w:rsidR="00861F81">
              <w:rPr>
                <w:noProof/>
                <w:webHidden/>
              </w:rPr>
              <w:t>147</w:t>
            </w:r>
            <w:r w:rsidR="00A332EC">
              <w:rPr>
                <w:noProof/>
                <w:webHidden/>
              </w:rPr>
              <w:fldChar w:fldCharType="end"/>
            </w:r>
          </w:hyperlink>
        </w:p>
        <w:p w14:paraId="74096728" w14:textId="16B04C82" w:rsidR="00A332EC" w:rsidRDefault="009F1603" w:rsidP="00A332EC">
          <w:pPr>
            <w:pStyle w:val="TOC2"/>
            <w:tabs>
              <w:tab w:val="right" w:leader="dot" w:pos="9350"/>
            </w:tabs>
            <w:spacing w:after="160" w:line="480" w:lineRule="auto"/>
            <w:rPr>
              <w:rFonts w:asciiTheme="minorHAnsi" w:hAnsiTheme="minorHAnsi"/>
              <w:noProof/>
              <w:sz w:val="22"/>
            </w:rPr>
          </w:pPr>
          <w:hyperlink w:anchor="_Toc71866975" w:history="1">
            <w:r w:rsidR="00A332EC" w:rsidRPr="00386B74">
              <w:rPr>
                <w:rStyle w:val="Hyperlink"/>
                <w:noProof/>
              </w:rPr>
              <w:t>A. 1.1 Acoustic Logging</w:t>
            </w:r>
            <w:r w:rsidR="00A332EC">
              <w:rPr>
                <w:noProof/>
                <w:webHidden/>
              </w:rPr>
              <w:tab/>
            </w:r>
            <w:r w:rsidR="00A332EC">
              <w:rPr>
                <w:noProof/>
                <w:webHidden/>
              </w:rPr>
              <w:fldChar w:fldCharType="begin"/>
            </w:r>
            <w:r w:rsidR="00A332EC">
              <w:rPr>
                <w:noProof/>
                <w:webHidden/>
              </w:rPr>
              <w:instrText xml:space="preserve"> PAGEREF _Toc71866975 \h </w:instrText>
            </w:r>
            <w:r w:rsidR="00A332EC">
              <w:rPr>
                <w:noProof/>
                <w:webHidden/>
              </w:rPr>
            </w:r>
            <w:r w:rsidR="00A332EC">
              <w:rPr>
                <w:noProof/>
                <w:webHidden/>
              </w:rPr>
              <w:fldChar w:fldCharType="separate"/>
            </w:r>
            <w:r w:rsidR="00861F81">
              <w:rPr>
                <w:noProof/>
                <w:webHidden/>
              </w:rPr>
              <w:t>147</w:t>
            </w:r>
            <w:r w:rsidR="00A332EC">
              <w:rPr>
                <w:noProof/>
                <w:webHidden/>
              </w:rPr>
              <w:fldChar w:fldCharType="end"/>
            </w:r>
          </w:hyperlink>
        </w:p>
        <w:p w14:paraId="27C759B3" w14:textId="6B8CFD88" w:rsidR="00A332EC" w:rsidRDefault="009F1603" w:rsidP="00A332EC">
          <w:pPr>
            <w:pStyle w:val="TOC2"/>
            <w:tabs>
              <w:tab w:val="right" w:leader="dot" w:pos="9350"/>
            </w:tabs>
            <w:spacing w:after="160" w:line="480" w:lineRule="auto"/>
            <w:rPr>
              <w:rFonts w:asciiTheme="minorHAnsi" w:hAnsiTheme="minorHAnsi"/>
              <w:noProof/>
              <w:sz w:val="22"/>
            </w:rPr>
          </w:pPr>
          <w:hyperlink w:anchor="_Toc71866976" w:history="1">
            <w:r w:rsidR="00A332EC" w:rsidRPr="00386B74">
              <w:rPr>
                <w:rStyle w:val="Hyperlink"/>
                <w:noProof/>
              </w:rPr>
              <w:t>A.1.2 Spectral Noise Logging (SNL)</w:t>
            </w:r>
            <w:r w:rsidR="00A332EC">
              <w:rPr>
                <w:noProof/>
                <w:webHidden/>
              </w:rPr>
              <w:tab/>
            </w:r>
            <w:r w:rsidR="00A332EC">
              <w:rPr>
                <w:noProof/>
                <w:webHidden/>
              </w:rPr>
              <w:fldChar w:fldCharType="begin"/>
            </w:r>
            <w:r w:rsidR="00A332EC">
              <w:rPr>
                <w:noProof/>
                <w:webHidden/>
              </w:rPr>
              <w:instrText xml:space="preserve"> PAGEREF _Toc71866976 \h </w:instrText>
            </w:r>
            <w:r w:rsidR="00A332EC">
              <w:rPr>
                <w:noProof/>
                <w:webHidden/>
              </w:rPr>
            </w:r>
            <w:r w:rsidR="00A332EC">
              <w:rPr>
                <w:noProof/>
                <w:webHidden/>
              </w:rPr>
              <w:fldChar w:fldCharType="separate"/>
            </w:r>
            <w:r w:rsidR="00861F81">
              <w:rPr>
                <w:noProof/>
                <w:webHidden/>
              </w:rPr>
              <w:t>148</w:t>
            </w:r>
            <w:r w:rsidR="00A332EC">
              <w:rPr>
                <w:noProof/>
                <w:webHidden/>
              </w:rPr>
              <w:fldChar w:fldCharType="end"/>
            </w:r>
          </w:hyperlink>
        </w:p>
        <w:p w14:paraId="25C8FEB9" w14:textId="35AEC9C0" w:rsidR="00A332EC" w:rsidRDefault="009F1603" w:rsidP="00A332EC">
          <w:pPr>
            <w:pStyle w:val="TOC2"/>
            <w:tabs>
              <w:tab w:val="right" w:leader="dot" w:pos="9350"/>
            </w:tabs>
            <w:spacing w:after="160" w:line="480" w:lineRule="auto"/>
            <w:rPr>
              <w:rFonts w:asciiTheme="minorHAnsi" w:hAnsiTheme="minorHAnsi"/>
              <w:noProof/>
              <w:sz w:val="22"/>
            </w:rPr>
          </w:pPr>
          <w:hyperlink w:anchor="_Toc71866977" w:history="1">
            <w:r w:rsidR="00A332EC" w:rsidRPr="00386B74">
              <w:rPr>
                <w:rStyle w:val="Hyperlink"/>
                <w:noProof/>
              </w:rPr>
              <w:t>A.1.3 Annulus Verification Tool (AVT)</w:t>
            </w:r>
            <w:r w:rsidR="00A332EC">
              <w:rPr>
                <w:noProof/>
                <w:webHidden/>
              </w:rPr>
              <w:tab/>
            </w:r>
            <w:r w:rsidR="00A332EC">
              <w:rPr>
                <w:noProof/>
                <w:webHidden/>
              </w:rPr>
              <w:fldChar w:fldCharType="begin"/>
            </w:r>
            <w:r w:rsidR="00A332EC">
              <w:rPr>
                <w:noProof/>
                <w:webHidden/>
              </w:rPr>
              <w:instrText xml:space="preserve"> PAGEREF _Toc71866977 \h </w:instrText>
            </w:r>
            <w:r w:rsidR="00A332EC">
              <w:rPr>
                <w:noProof/>
                <w:webHidden/>
              </w:rPr>
            </w:r>
            <w:r w:rsidR="00A332EC">
              <w:rPr>
                <w:noProof/>
                <w:webHidden/>
              </w:rPr>
              <w:fldChar w:fldCharType="separate"/>
            </w:r>
            <w:r w:rsidR="00861F81">
              <w:rPr>
                <w:noProof/>
                <w:webHidden/>
              </w:rPr>
              <w:t>149</w:t>
            </w:r>
            <w:r w:rsidR="00A332EC">
              <w:rPr>
                <w:noProof/>
                <w:webHidden/>
              </w:rPr>
              <w:fldChar w:fldCharType="end"/>
            </w:r>
          </w:hyperlink>
        </w:p>
        <w:p w14:paraId="2AE0B8C1" w14:textId="4BD3C52D" w:rsidR="00A332EC" w:rsidRDefault="009F1603" w:rsidP="00A332EC">
          <w:pPr>
            <w:pStyle w:val="TOC2"/>
            <w:tabs>
              <w:tab w:val="right" w:leader="dot" w:pos="9350"/>
            </w:tabs>
            <w:spacing w:after="160" w:line="480" w:lineRule="auto"/>
            <w:rPr>
              <w:rFonts w:asciiTheme="minorHAnsi" w:hAnsiTheme="minorHAnsi"/>
              <w:noProof/>
              <w:sz w:val="22"/>
            </w:rPr>
          </w:pPr>
          <w:hyperlink w:anchor="_Toc71866978" w:history="1">
            <w:r w:rsidR="00A332EC" w:rsidRPr="00386B74">
              <w:rPr>
                <w:rStyle w:val="Hyperlink"/>
                <w:noProof/>
              </w:rPr>
              <w:t>A.1.4 Temperature Logging</w:t>
            </w:r>
            <w:r w:rsidR="00A332EC">
              <w:rPr>
                <w:noProof/>
                <w:webHidden/>
              </w:rPr>
              <w:tab/>
            </w:r>
            <w:r w:rsidR="00A332EC">
              <w:rPr>
                <w:noProof/>
                <w:webHidden/>
              </w:rPr>
              <w:fldChar w:fldCharType="begin"/>
            </w:r>
            <w:r w:rsidR="00A332EC">
              <w:rPr>
                <w:noProof/>
                <w:webHidden/>
              </w:rPr>
              <w:instrText xml:space="preserve"> PAGEREF _Toc71866978 \h </w:instrText>
            </w:r>
            <w:r w:rsidR="00A332EC">
              <w:rPr>
                <w:noProof/>
                <w:webHidden/>
              </w:rPr>
            </w:r>
            <w:r w:rsidR="00A332EC">
              <w:rPr>
                <w:noProof/>
                <w:webHidden/>
              </w:rPr>
              <w:fldChar w:fldCharType="separate"/>
            </w:r>
            <w:r w:rsidR="00861F81">
              <w:rPr>
                <w:noProof/>
                <w:webHidden/>
              </w:rPr>
              <w:t>149</w:t>
            </w:r>
            <w:r w:rsidR="00A332EC">
              <w:rPr>
                <w:noProof/>
                <w:webHidden/>
              </w:rPr>
              <w:fldChar w:fldCharType="end"/>
            </w:r>
          </w:hyperlink>
        </w:p>
        <w:p w14:paraId="0A1C8AC6" w14:textId="390B2A7F" w:rsidR="00A332EC" w:rsidRDefault="009F1603" w:rsidP="00A332EC">
          <w:pPr>
            <w:pStyle w:val="TOC2"/>
            <w:tabs>
              <w:tab w:val="right" w:leader="dot" w:pos="9350"/>
            </w:tabs>
            <w:spacing w:after="160" w:line="480" w:lineRule="auto"/>
            <w:rPr>
              <w:rFonts w:asciiTheme="minorHAnsi" w:hAnsiTheme="minorHAnsi"/>
              <w:noProof/>
              <w:sz w:val="22"/>
            </w:rPr>
          </w:pPr>
          <w:hyperlink w:anchor="_Toc71866979" w:history="1">
            <w:r w:rsidR="00A332EC" w:rsidRPr="00386B74">
              <w:rPr>
                <w:rStyle w:val="Hyperlink"/>
                <w:noProof/>
              </w:rPr>
              <w:t>A.1.5 Hydraulic Pressure Testing</w:t>
            </w:r>
            <w:r w:rsidR="00A332EC">
              <w:rPr>
                <w:noProof/>
                <w:webHidden/>
              </w:rPr>
              <w:tab/>
            </w:r>
            <w:r w:rsidR="00A332EC">
              <w:rPr>
                <w:noProof/>
                <w:webHidden/>
              </w:rPr>
              <w:fldChar w:fldCharType="begin"/>
            </w:r>
            <w:r w:rsidR="00A332EC">
              <w:rPr>
                <w:noProof/>
                <w:webHidden/>
              </w:rPr>
              <w:instrText xml:space="preserve"> PAGEREF _Toc71866979 \h </w:instrText>
            </w:r>
            <w:r w:rsidR="00A332EC">
              <w:rPr>
                <w:noProof/>
                <w:webHidden/>
              </w:rPr>
            </w:r>
            <w:r w:rsidR="00A332EC">
              <w:rPr>
                <w:noProof/>
                <w:webHidden/>
              </w:rPr>
              <w:fldChar w:fldCharType="separate"/>
            </w:r>
            <w:r w:rsidR="00861F81">
              <w:rPr>
                <w:noProof/>
                <w:webHidden/>
              </w:rPr>
              <w:t>150</w:t>
            </w:r>
            <w:r w:rsidR="00A332EC">
              <w:rPr>
                <w:noProof/>
                <w:webHidden/>
              </w:rPr>
              <w:fldChar w:fldCharType="end"/>
            </w:r>
          </w:hyperlink>
        </w:p>
        <w:p w14:paraId="04048C6D" w14:textId="0B6F47FA" w:rsidR="00A332EC" w:rsidRDefault="009F1603" w:rsidP="00A332EC">
          <w:pPr>
            <w:pStyle w:val="TOC1"/>
            <w:spacing w:after="160" w:line="480" w:lineRule="auto"/>
            <w:rPr>
              <w:rFonts w:asciiTheme="minorHAnsi" w:hAnsiTheme="minorHAnsi"/>
              <w:noProof/>
              <w:sz w:val="22"/>
            </w:rPr>
          </w:pPr>
          <w:hyperlink w:anchor="_Toc71866980" w:history="1">
            <w:r w:rsidR="00A332EC" w:rsidRPr="00386B74">
              <w:rPr>
                <w:rStyle w:val="Hyperlink"/>
                <w:rFonts w:asciiTheme="majorBidi" w:hAnsiTheme="majorBidi"/>
                <w:noProof/>
              </w:rPr>
              <w:t>Appendix B: Cement Bond Overview</w:t>
            </w:r>
            <w:r w:rsidR="00A332EC">
              <w:rPr>
                <w:noProof/>
                <w:webHidden/>
              </w:rPr>
              <w:tab/>
            </w:r>
            <w:r w:rsidR="00A332EC">
              <w:rPr>
                <w:noProof/>
                <w:webHidden/>
              </w:rPr>
              <w:fldChar w:fldCharType="begin"/>
            </w:r>
            <w:r w:rsidR="00A332EC">
              <w:rPr>
                <w:noProof/>
                <w:webHidden/>
              </w:rPr>
              <w:instrText xml:space="preserve"> PAGEREF _Toc71866980 \h </w:instrText>
            </w:r>
            <w:r w:rsidR="00A332EC">
              <w:rPr>
                <w:noProof/>
                <w:webHidden/>
              </w:rPr>
            </w:r>
            <w:r w:rsidR="00A332EC">
              <w:rPr>
                <w:noProof/>
                <w:webHidden/>
              </w:rPr>
              <w:fldChar w:fldCharType="separate"/>
            </w:r>
            <w:r w:rsidR="00861F81">
              <w:rPr>
                <w:noProof/>
                <w:webHidden/>
              </w:rPr>
              <w:t>151</w:t>
            </w:r>
            <w:r w:rsidR="00A332EC">
              <w:rPr>
                <w:noProof/>
                <w:webHidden/>
              </w:rPr>
              <w:fldChar w:fldCharType="end"/>
            </w:r>
          </w:hyperlink>
        </w:p>
        <w:p w14:paraId="3D8BD171" w14:textId="071E0FE4" w:rsidR="00A332EC" w:rsidRDefault="009F1603" w:rsidP="00A332EC">
          <w:pPr>
            <w:pStyle w:val="TOC2"/>
            <w:tabs>
              <w:tab w:val="right" w:leader="dot" w:pos="9350"/>
            </w:tabs>
            <w:spacing w:after="160" w:line="480" w:lineRule="auto"/>
            <w:rPr>
              <w:rFonts w:asciiTheme="minorHAnsi" w:hAnsiTheme="minorHAnsi"/>
              <w:noProof/>
              <w:sz w:val="22"/>
            </w:rPr>
          </w:pPr>
          <w:hyperlink w:anchor="_Toc71866981" w:history="1">
            <w:r w:rsidR="00A332EC" w:rsidRPr="00386B74">
              <w:rPr>
                <w:rStyle w:val="Hyperlink"/>
                <w:noProof/>
              </w:rPr>
              <w:t>B.1 Introduction</w:t>
            </w:r>
            <w:r w:rsidR="00A332EC">
              <w:rPr>
                <w:noProof/>
                <w:webHidden/>
              </w:rPr>
              <w:tab/>
            </w:r>
            <w:r w:rsidR="00A332EC">
              <w:rPr>
                <w:noProof/>
                <w:webHidden/>
              </w:rPr>
              <w:fldChar w:fldCharType="begin"/>
            </w:r>
            <w:r w:rsidR="00A332EC">
              <w:rPr>
                <w:noProof/>
                <w:webHidden/>
              </w:rPr>
              <w:instrText xml:space="preserve"> PAGEREF _Toc71866981 \h </w:instrText>
            </w:r>
            <w:r w:rsidR="00A332EC">
              <w:rPr>
                <w:noProof/>
                <w:webHidden/>
              </w:rPr>
            </w:r>
            <w:r w:rsidR="00A332EC">
              <w:rPr>
                <w:noProof/>
                <w:webHidden/>
              </w:rPr>
              <w:fldChar w:fldCharType="separate"/>
            </w:r>
            <w:r w:rsidR="00861F81">
              <w:rPr>
                <w:noProof/>
                <w:webHidden/>
              </w:rPr>
              <w:t>151</w:t>
            </w:r>
            <w:r w:rsidR="00A332EC">
              <w:rPr>
                <w:noProof/>
                <w:webHidden/>
              </w:rPr>
              <w:fldChar w:fldCharType="end"/>
            </w:r>
          </w:hyperlink>
        </w:p>
        <w:p w14:paraId="37EEBD75" w14:textId="6A3B5DEF" w:rsidR="00A332EC" w:rsidRDefault="009F1603" w:rsidP="00A332EC">
          <w:pPr>
            <w:pStyle w:val="TOC2"/>
            <w:tabs>
              <w:tab w:val="right" w:leader="dot" w:pos="9350"/>
            </w:tabs>
            <w:spacing w:after="160" w:line="480" w:lineRule="auto"/>
            <w:rPr>
              <w:rFonts w:asciiTheme="minorHAnsi" w:hAnsiTheme="minorHAnsi"/>
              <w:noProof/>
              <w:sz w:val="22"/>
            </w:rPr>
          </w:pPr>
          <w:hyperlink w:anchor="_Toc71866982" w:history="1">
            <w:r w:rsidR="00A332EC" w:rsidRPr="00386B74">
              <w:rPr>
                <w:rStyle w:val="Hyperlink"/>
                <w:noProof/>
              </w:rPr>
              <w:t>B.2 Bonding</w:t>
            </w:r>
            <w:r w:rsidR="00A332EC">
              <w:rPr>
                <w:noProof/>
                <w:webHidden/>
              </w:rPr>
              <w:tab/>
            </w:r>
            <w:r w:rsidR="00A332EC">
              <w:rPr>
                <w:noProof/>
                <w:webHidden/>
              </w:rPr>
              <w:fldChar w:fldCharType="begin"/>
            </w:r>
            <w:r w:rsidR="00A332EC">
              <w:rPr>
                <w:noProof/>
                <w:webHidden/>
              </w:rPr>
              <w:instrText xml:space="preserve"> PAGEREF _Toc71866982 \h </w:instrText>
            </w:r>
            <w:r w:rsidR="00A332EC">
              <w:rPr>
                <w:noProof/>
                <w:webHidden/>
              </w:rPr>
            </w:r>
            <w:r w:rsidR="00A332EC">
              <w:rPr>
                <w:noProof/>
                <w:webHidden/>
              </w:rPr>
              <w:fldChar w:fldCharType="separate"/>
            </w:r>
            <w:r w:rsidR="00861F81">
              <w:rPr>
                <w:noProof/>
                <w:webHidden/>
              </w:rPr>
              <w:t>152</w:t>
            </w:r>
            <w:r w:rsidR="00A332EC">
              <w:rPr>
                <w:noProof/>
                <w:webHidden/>
              </w:rPr>
              <w:fldChar w:fldCharType="end"/>
            </w:r>
          </w:hyperlink>
        </w:p>
        <w:p w14:paraId="5CE71070" w14:textId="58FB1CE3" w:rsidR="00A332EC" w:rsidRDefault="009F1603" w:rsidP="00A332EC">
          <w:pPr>
            <w:pStyle w:val="TOC2"/>
            <w:tabs>
              <w:tab w:val="right" w:leader="dot" w:pos="9350"/>
            </w:tabs>
            <w:spacing w:after="160" w:line="480" w:lineRule="auto"/>
            <w:rPr>
              <w:rFonts w:asciiTheme="minorHAnsi" w:hAnsiTheme="minorHAnsi"/>
              <w:noProof/>
              <w:sz w:val="22"/>
            </w:rPr>
          </w:pPr>
          <w:hyperlink w:anchor="_Toc71866983" w:history="1">
            <w:r w:rsidR="00A332EC" w:rsidRPr="00386B74">
              <w:rPr>
                <w:rStyle w:val="Hyperlink"/>
                <w:noProof/>
              </w:rPr>
              <w:t>B.3 Cement Failure</w:t>
            </w:r>
            <w:r w:rsidR="00A332EC">
              <w:rPr>
                <w:noProof/>
                <w:webHidden/>
              </w:rPr>
              <w:tab/>
            </w:r>
            <w:r w:rsidR="00A332EC">
              <w:rPr>
                <w:noProof/>
                <w:webHidden/>
              </w:rPr>
              <w:fldChar w:fldCharType="begin"/>
            </w:r>
            <w:r w:rsidR="00A332EC">
              <w:rPr>
                <w:noProof/>
                <w:webHidden/>
              </w:rPr>
              <w:instrText xml:space="preserve"> PAGEREF _Toc71866983 \h </w:instrText>
            </w:r>
            <w:r w:rsidR="00A332EC">
              <w:rPr>
                <w:noProof/>
                <w:webHidden/>
              </w:rPr>
            </w:r>
            <w:r w:rsidR="00A332EC">
              <w:rPr>
                <w:noProof/>
                <w:webHidden/>
              </w:rPr>
              <w:fldChar w:fldCharType="separate"/>
            </w:r>
            <w:r w:rsidR="00861F81">
              <w:rPr>
                <w:noProof/>
                <w:webHidden/>
              </w:rPr>
              <w:t>154</w:t>
            </w:r>
            <w:r w:rsidR="00A332EC">
              <w:rPr>
                <w:noProof/>
                <w:webHidden/>
              </w:rPr>
              <w:fldChar w:fldCharType="end"/>
            </w:r>
          </w:hyperlink>
        </w:p>
        <w:p w14:paraId="276E77D9" w14:textId="17DF18DF" w:rsidR="00A332EC" w:rsidRDefault="009F1603" w:rsidP="00A332EC">
          <w:pPr>
            <w:pStyle w:val="TOC3"/>
            <w:tabs>
              <w:tab w:val="right" w:leader="dot" w:pos="9350"/>
            </w:tabs>
            <w:spacing w:after="160" w:line="480" w:lineRule="auto"/>
            <w:rPr>
              <w:rFonts w:asciiTheme="minorHAnsi" w:hAnsiTheme="minorHAnsi"/>
              <w:noProof/>
              <w:sz w:val="22"/>
            </w:rPr>
          </w:pPr>
          <w:hyperlink w:anchor="_Toc71866984" w:history="1">
            <w:r w:rsidR="00A332EC" w:rsidRPr="00386B74">
              <w:rPr>
                <w:rStyle w:val="Hyperlink"/>
                <w:rFonts w:asciiTheme="majorBidi" w:eastAsia="Calibri" w:hAnsiTheme="majorBidi"/>
                <w:noProof/>
              </w:rPr>
              <w:t>B.3.1 Tensile Strength</w:t>
            </w:r>
            <w:r w:rsidR="00A332EC">
              <w:rPr>
                <w:noProof/>
                <w:webHidden/>
              </w:rPr>
              <w:tab/>
            </w:r>
            <w:r w:rsidR="00A332EC">
              <w:rPr>
                <w:noProof/>
                <w:webHidden/>
              </w:rPr>
              <w:fldChar w:fldCharType="begin"/>
            </w:r>
            <w:r w:rsidR="00A332EC">
              <w:rPr>
                <w:noProof/>
                <w:webHidden/>
              </w:rPr>
              <w:instrText xml:space="preserve"> PAGEREF _Toc71866984 \h </w:instrText>
            </w:r>
            <w:r w:rsidR="00A332EC">
              <w:rPr>
                <w:noProof/>
                <w:webHidden/>
              </w:rPr>
            </w:r>
            <w:r w:rsidR="00A332EC">
              <w:rPr>
                <w:noProof/>
                <w:webHidden/>
              </w:rPr>
              <w:fldChar w:fldCharType="separate"/>
            </w:r>
            <w:r w:rsidR="00861F81">
              <w:rPr>
                <w:noProof/>
                <w:webHidden/>
              </w:rPr>
              <w:t>156</w:t>
            </w:r>
            <w:r w:rsidR="00A332EC">
              <w:rPr>
                <w:noProof/>
                <w:webHidden/>
              </w:rPr>
              <w:fldChar w:fldCharType="end"/>
            </w:r>
          </w:hyperlink>
        </w:p>
        <w:p w14:paraId="53F88D88" w14:textId="30781117" w:rsidR="00A332EC" w:rsidRDefault="009F1603" w:rsidP="00A332EC">
          <w:pPr>
            <w:pStyle w:val="TOC3"/>
            <w:tabs>
              <w:tab w:val="right" w:leader="dot" w:pos="9350"/>
            </w:tabs>
            <w:spacing w:after="160" w:line="480" w:lineRule="auto"/>
            <w:rPr>
              <w:rFonts w:asciiTheme="minorHAnsi" w:hAnsiTheme="minorHAnsi"/>
              <w:noProof/>
              <w:sz w:val="22"/>
            </w:rPr>
          </w:pPr>
          <w:hyperlink w:anchor="_Toc71866985" w:history="1">
            <w:r w:rsidR="00A332EC" w:rsidRPr="00386B74">
              <w:rPr>
                <w:rStyle w:val="Hyperlink"/>
                <w:rFonts w:asciiTheme="majorBidi" w:hAnsiTheme="majorBidi"/>
                <w:noProof/>
              </w:rPr>
              <w:t>B.3.2 Mechanical Property Failure</w:t>
            </w:r>
            <w:r w:rsidR="00A332EC">
              <w:rPr>
                <w:noProof/>
                <w:webHidden/>
              </w:rPr>
              <w:tab/>
            </w:r>
            <w:r w:rsidR="00A332EC">
              <w:rPr>
                <w:noProof/>
                <w:webHidden/>
              </w:rPr>
              <w:fldChar w:fldCharType="begin"/>
            </w:r>
            <w:r w:rsidR="00A332EC">
              <w:rPr>
                <w:noProof/>
                <w:webHidden/>
              </w:rPr>
              <w:instrText xml:space="preserve"> PAGEREF _Toc71866985 \h </w:instrText>
            </w:r>
            <w:r w:rsidR="00A332EC">
              <w:rPr>
                <w:noProof/>
                <w:webHidden/>
              </w:rPr>
            </w:r>
            <w:r w:rsidR="00A332EC">
              <w:rPr>
                <w:noProof/>
                <w:webHidden/>
              </w:rPr>
              <w:fldChar w:fldCharType="separate"/>
            </w:r>
            <w:r w:rsidR="00861F81">
              <w:rPr>
                <w:noProof/>
                <w:webHidden/>
              </w:rPr>
              <w:t>156</w:t>
            </w:r>
            <w:r w:rsidR="00A332EC">
              <w:rPr>
                <w:noProof/>
                <w:webHidden/>
              </w:rPr>
              <w:fldChar w:fldCharType="end"/>
            </w:r>
          </w:hyperlink>
        </w:p>
        <w:p w14:paraId="015A821C" w14:textId="39A20CCC" w:rsidR="00A332EC" w:rsidRDefault="009F1603" w:rsidP="00A332EC">
          <w:pPr>
            <w:pStyle w:val="TOC3"/>
            <w:tabs>
              <w:tab w:val="right" w:leader="dot" w:pos="9350"/>
            </w:tabs>
            <w:spacing w:after="160" w:line="480" w:lineRule="auto"/>
            <w:rPr>
              <w:rFonts w:asciiTheme="minorHAnsi" w:hAnsiTheme="minorHAnsi"/>
              <w:noProof/>
              <w:sz w:val="22"/>
            </w:rPr>
          </w:pPr>
          <w:hyperlink w:anchor="_Toc71866986" w:history="1">
            <w:r w:rsidR="00A332EC" w:rsidRPr="00386B74">
              <w:rPr>
                <w:rStyle w:val="Hyperlink"/>
                <w:noProof/>
              </w:rPr>
              <w:t>B.3.3 Radial and Hoop Stress Failure</w:t>
            </w:r>
            <w:r w:rsidR="00A332EC">
              <w:rPr>
                <w:noProof/>
                <w:webHidden/>
              </w:rPr>
              <w:tab/>
            </w:r>
            <w:r w:rsidR="00A332EC">
              <w:rPr>
                <w:noProof/>
                <w:webHidden/>
              </w:rPr>
              <w:fldChar w:fldCharType="begin"/>
            </w:r>
            <w:r w:rsidR="00A332EC">
              <w:rPr>
                <w:noProof/>
                <w:webHidden/>
              </w:rPr>
              <w:instrText xml:space="preserve"> PAGEREF _Toc71866986 \h </w:instrText>
            </w:r>
            <w:r w:rsidR="00A332EC">
              <w:rPr>
                <w:noProof/>
                <w:webHidden/>
              </w:rPr>
            </w:r>
            <w:r w:rsidR="00A332EC">
              <w:rPr>
                <w:noProof/>
                <w:webHidden/>
              </w:rPr>
              <w:fldChar w:fldCharType="separate"/>
            </w:r>
            <w:r w:rsidR="00861F81">
              <w:rPr>
                <w:noProof/>
                <w:webHidden/>
              </w:rPr>
              <w:t>157</w:t>
            </w:r>
            <w:r w:rsidR="00A332EC">
              <w:rPr>
                <w:noProof/>
                <w:webHidden/>
              </w:rPr>
              <w:fldChar w:fldCharType="end"/>
            </w:r>
          </w:hyperlink>
        </w:p>
        <w:p w14:paraId="083E2EA3" w14:textId="43FBDAEC" w:rsidR="00A332EC" w:rsidRDefault="009F1603" w:rsidP="00A332EC">
          <w:pPr>
            <w:pStyle w:val="TOC3"/>
            <w:tabs>
              <w:tab w:val="right" w:leader="dot" w:pos="9350"/>
            </w:tabs>
            <w:spacing w:after="160" w:line="480" w:lineRule="auto"/>
            <w:rPr>
              <w:rFonts w:asciiTheme="minorHAnsi" w:hAnsiTheme="minorHAnsi"/>
              <w:noProof/>
              <w:sz w:val="22"/>
            </w:rPr>
          </w:pPr>
          <w:hyperlink w:anchor="_Toc71866987" w:history="1">
            <w:r w:rsidR="00A332EC" w:rsidRPr="00386B74">
              <w:rPr>
                <w:rStyle w:val="Hyperlink"/>
                <w:rFonts w:asciiTheme="majorBidi" w:eastAsia="Calibri" w:hAnsiTheme="majorBidi"/>
                <w:noProof/>
              </w:rPr>
              <w:t>B.3.4 Shrinkage</w:t>
            </w:r>
            <w:r w:rsidR="00A332EC">
              <w:rPr>
                <w:noProof/>
                <w:webHidden/>
              </w:rPr>
              <w:tab/>
            </w:r>
            <w:r w:rsidR="00A332EC">
              <w:rPr>
                <w:noProof/>
                <w:webHidden/>
              </w:rPr>
              <w:fldChar w:fldCharType="begin"/>
            </w:r>
            <w:r w:rsidR="00A332EC">
              <w:rPr>
                <w:noProof/>
                <w:webHidden/>
              </w:rPr>
              <w:instrText xml:space="preserve"> PAGEREF _Toc71866987 \h </w:instrText>
            </w:r>
            <w:r w:rsidR="00A332EC">
              <w:rPr>
                <w:noProof/>
                <w:webHidden/>
              </w:rPr>
            </w:r>
            <w:r w:rsidR="00A332EC">
              <w:rPr>
                <w:noProof/>
                <w:webHidden/>
              </w:rPr>
              <w:fldChar w:fldCharType="separate"/>
            </w:r>
            <w:r w:rsidR="00861F81">
              <w:rPr>
                <w:noProof/>
                <w:webHidden/>
              </w:rPr>
              <w:t>157</w:t>
            </w:r>
            <w:r w:rsidR="00A332EC">
              <w:rPr>
                <w:noProof/>
                <w:webHidden/>
              </w:rPr>
              <w:fldChar w:fldCharType="end"/>
            </w:r>
          </w:hyperlink>
        </w:p>
        <w:p w14:paraId="548FDB1D" w14:textId="1A7E1E35" w:rsidR="00A332EC" w:rsidRDefault="009F1603" w:rsidP="00A332EC">
          <w:pPr>
            <w:pStyle w:val="TOC3"/>
            <w:tabs>
              <w:tab w:val="right" w:leader="dot" w:pos="9350"/>
            </w:tabs>
            <w:spacing w:after="160" w:line="480" w:lineRule="auto"/>
            <w:rPr>
              <w:rFonts w:asciiTheme="minorHAnsi" w:hAnsiTheme="minorHAnsi"/>
              <w:noProof/>
              <w:sz w:val="22"/>
            </w:rPr>
          </w:pPr>
          <w:hyperlink w:anchor="_Toc71866988" w:history="1">
            <w:r w:rsidR="00A332EC" w:rsidRPr="00386B74">
              <w:rPr>
                <w:rStyle w:val="Hyperlink"/>
                <w:rFonts w:asciiTheme="majorBidi" w:hAnsiTheme="majorBidi"/>
                <w:noProof/>
              </w:rPr>
              <w:t>B.3.5 Shear Failure</w:t>
            </w:r>
            <w:r w:rsidR="00A332EC">
              <w:rPr>
                <w:noProof/>
                <w:webHidden/>
              </w:rPr>
              <w:tab/>
            </w:r>
            <w:r w:rsidR="00A332EC">
              <w:rPr>
                <w:noProof/>
                <w:webHidden/>
              </w:rPr>
              <w:fldChar w:fldCharType="begin"/>
            </w:r>
            <w:r w:rsidR="00A332EC">
              <w:rPr>
                <w:noProof/>
                <w:webHidden/>
              </w:rPr>
              <w:instrText xml:space="preserve"> PAGEREF _Toc71866988 \h </w:instrText>
            </w:r>
            <w:r w:rsidR="00A332EC">
              <w:rPr>
                <w:noProof/>
                <w:webHidden/>
              </w:rPr>
            </w:r>
            <w:r w:rsidR="00A332EC">
              <w:rPr>
                <w:noProof/>
                <w:webHidden/>
              </w:rPr>
              <w:fldChar w:fldCharType="separate"/>
            </w:r>
            <w:r w:rsidR="00861F81">
              <w:rPr>
                <w:noProof/>
                <w:webHidden/>
              </w:rPr>
              <w:t>158</w:t>
            </w:r>
            <w:r w:rsidR="00A332EC">
              <w:rPr>
                <w:noProof/>
                <w:webHidden/>
              </w:rPr>
              <w:fldChar w:fldCharType="end"/>
            </w:r>
          </w:hyperlink>
        </w:p>
        <w:p w14:paraId="2DD5B9D8" w14:textId="4DB8D345" w:rsidR="00A332EC" w:rsidRDefault="009F1603" w:rsidP="00A332EC">
          <w:pPr>
            <w:pStyle w:val="TOC3"/>
            <w:tabs>
              <w:tab w:val="right" w:leader="dot" w:pos="9350"/>
            </w:tabs>
            <w:spacing w:after="160" w:line="480" w:lineRule="auto"/>
            <w:rPr>
              <w:rFonts w:asciiTheme="minorHAnsi" w:hAnsiTheme="minorHAnsi"/>
              <w:noProof/>
              <w:sz w:val="22"/>
            </w:rPr>
          </w:pPr>
          <w:hyperlink w:anchor="_Toc71866989" w:history="1">
            <w:r w:rsidR="00A332EC" w:rsidRPr="00386B74">
              <w:rPr>
                <w:rStyle w:val="Hyperlink"/>
                <w:rFonts w:asciiTheme="majorBidi" w:hAnsiTheme="majorBidi"/>
                <w:noProof/>
              </w:rPr>
              <w:t>B.3.5 Cyclic Pressure and Temperature Variation Failure</w:t>
            </w:r>
            <w:r w:rsidR="00A332EC">
              <w:rPr>
                <w:noProof/>
                <w:webHidden/>
              </w:rPr>
              <w:tab/>
            </w:r>
            <w:r w:rsidR="00A332EC">
              <w:rPr>
                <w:noProof/>
                <w:webHidden/>
              </w:rPr>
              <w:fldChar w:fldCharType="begin"/>
            </w:r>
            <w:r w:rsidR="00A332EC">
              <w:rPr>
                <w:noProof/>
                <w:webHidden/>
              </w:rPr>
              <w:instrText xml:space="preserve"> PAGEREF _Toc71866989 \h </w:instrText>
            </w:r>
            <w:r w:rsidR="00A332EC">
              <w:rPr>
                <w:noProof/>
                <w:webHidden/>
              </w:rPr>
            </w:r>
            <w:r w:rsidR="00A332EC">
              <w:rPr>
                <w:noProof/>
                <w:webHidden/>
              </w:rPr>
              <w:fldChar w:fldCharType="separate"/>
            </w:r>
            <w:r w:rsidR="00861F81">
              <w:rPr>
                <w:noProof/>
                <w:webHidden/>
              </w:rPr>
              <w:t>159</w:t>
            </w:r>
            <w:r w:rsidR="00A332EC">
              <w:rPr>
                <w:noProof/>
                <w:webHidden/>
              </w:rPr>
              <w:fldChar w:fldCharType="end"/>
            </w:r>
          </w:hyperlink>
        </w:p>
        <w:p w14:paraId="7B476E94" w14:textId="490E430F" w:rsidR="00A332EC" w:rsidRDefault="009F1603" w:rsidP="00A332EC">
          <w:pPr>
            <w:pStyle w:val="TOC3"/>
            <w:tabs>
              <w:tab w:val="right" w:leader="dot" w:pos="9350"/>
            </w:tabs>
            <w:spacing w:after="160" w:line="480" w:lineRule="auto"/>
            <w:rPr>
              <w:rFonts w:asciiTheme="minorHAnsi" w:hAnsiTheme="minorHAnsi"/>
              <w:noProof/>
              <w:sz w:val="22"/>
            </w:rPr>
          </w:pPr>
          <w:hyperlink w:anchor="_Toc71866990" w:history="1">
            <w:r w:rsidR="00A332EC" w:rsidRPr="00386B74">
              <w:rPr>
                <w:rStyle w:val="Hyperlink"/>
                <w:rFonts w:asciiTheme="majorBidi" w:hAnsiTheme="majorBidi"/>
                <w:noProof/>
              </w:rPr>
              <w:t>B.3.6 Hydraulic Bond Failure</w:t>
            </w:r>
            <w:r w:rsidR="00A332EC">
              <w:rPr>
                <w:noProof/>
                <w:webHidden/>
              </w:rPr>
              <w:tab/>
            </w:r>
            <w:r w:rsidR="00A332EC">
              <w:rPr>
                <w:noProof/>
                <w:webHidden/>
              </w:rPr>
              <w:fldChar w:fldCharType="begin"/>
            </w:r>
            <w:r w:rsidR="00A332EC">
              <w:rPr>
                <w:noProof/>
                <w:webHidden/>
              </w:rPr>
              <w:instrText xml:space="preserve"> PAGEREF _Toc71866990 \h </w:instrText>
            </w:r>
            <w:r w:rsidR="00A332EC">
              <w:rPr>
                <w:noProof/>
                <w:webHidden/>
              </w:rPr>
            </w:r>
            <w:r w:rsidR="00A332EC">
              <w:rPr>
                <w:noProof/>
                <w:webHidden/>
              </w:rPr>
              <w:fldChar w:fldCharType="separate"/>
            </w:r>
            <w:r w:rsidR="00861F81">
              <w:rPr>
                <w:noProof/>
                <w:webHidden/>
              </w:rPr>
              <w:t>160</w:t>
            </w:r>
            <w:r w:rsidR="00A332EC">
              <w:rPr>
                <w:noProof/>
                <w:webHidden/>
              </w:rPr>
              <w:fldChar w:fldCharType="end"/>
            </w:r>
          </w:hyperlink>
        </w:p>
        <w:p w14:paraId="7E6A1F2B" w14:textId="0E1BD6BF" w:rsidR="00A332EC" w:rsidRDefault="009F1603" w:rsidP="00A332EC">
          <w:pPr>
            <w:pStyle w:val="TOC1"/>
            <w:spacing w:after="160" w:line="480" w:lineRule="auto"/>
            <w:rPr>
              <w:rFonts w:asciiTheme="minorHAnsi" w:hAnsiTheme="minorHAnsi"/>
              <w:noProof/>
              <w:sz w:val="22"/>
            </w:rPr>
          </w:pPr>
          <w:hyperlink w:anchor="_Toc71866991" w:history="1">
            <w:r w:rsidR="00A332EC" w:rsidRPr="00386B74">
              <w:rPr>
                <w:rStyle w:val="Hyperlink"/>
                <w:noProof/>
              </w:rPr>
              <w:t>Appendix C: Numerical Modeling of Cement Debonding</w:t>
            </w:r>
            <w:r w:rsidR="00A332EC">
              <w:rPr>
                <w:noProof/>
                <w:webHidden/>
              </w:rPr>
              <w:tab/>
            </w:r>
            <w:r w:rsidR="00A332EC">
              <w:rPr>
                <w:noProof/>
                <w:webHidden/>
              </w:rPr>
              <w:fldChar w:fldCharType="begin"/>
            </w:r>
            <w:r w:rsidR="00A332EC">
              <w:rPr>
                <w:noProof/>
                <w:webHidden/>
              </w:rPr>
              <w:instrText xml:space="preserve"> PAGEREF _Toc71866991 \h </w:instrText>
            </w:r>
            <w:r w:rsidR="00A332EC">
              <w:rPr>
                <w:noProof/>
                <w:webHidden/>
              </w:rPr>
            </w:r>
            <w:r w:rsidR="00A332EC">
              <w:rPr>
                <w:noProof/>
                <w:webHidden/>
              </w:rPr>
              <w:fldChar w:fldCharType="separate"/>
            </w:r>
            <w:r w:rsidR="00861F81">
              <w:rPr>
                <w:noProof/>
                <w:webHidden/>
              </w:rPr>
              <w:t>161</w:t>
            </w:r>
            <w:r w:rsidR="00A332EC">
              <w:rPr>
                <w:noProof/>
                <w:webHidden/>
              </w:rPr>
              <w:fldChar w:fldCharType="end"/>
            </w:r>
          </w:hyperlink>
        </w:p>
        <w:p w14:paraId="483ABB1E" w14:textId="68FE9FE2" w:rsidR="00A332EC" w:rsidRDefault="009F1603" w:rsidP="00A332EC">
          <w:pPr>
            <w:pStyle w:val="TOC2"/>
            <w:tabs>
              <w:tab w:val="right" w:leader="dot" w:pos="9350"/>
            </w:tabs>
            <w:spacing w:after="160" w:line="480" w:lineRule="auto"/>
            <w:rPr>
              <w:rFonts w:asciiTheme="minorHAnsi" w:hAnsiTheme="minorHAnsi"/>
              <w:noProof/>
              <w:sz w:val="22"/>
            </w:rPr>
          </w:pPr>
          <w:hyperlink w:anchor="_Toc71866992" w:history="1">
            <w:r w:rsidR="00A332EC" w:rsidRPr="00386B74">
              <w:rPr>
                <w:rStyle w:val="Hyperlink"/>
                <w:noProof/>
              </w:rPr>
              <w:t>C.1 Introduction</w:t>
            </w:r>
            <w:r w:rsidR="00A332EC">
              <w:rPr>
                <w:noProof/>
                <w:webHidden/>
              </w:rPr>
              <w:tab/>
            </w:r>
            <w:r w:rsidR="00A332EC">
              <w:rPr>
                <w:noProof/>
                <w:webHidden/>
              </w:rPr>
              <w:fldChar w:fldCharType="begin"/>
            </w:r>
            <w:r w:rsidR="00A332EC">
              <w:rPr>
                <w:noProof/>
                <w:webHidden/>
              </w:rPr>
              <w:instrText xml:space="preserve"> PAGEREF _Toc71866992 \h </w:instrText>
            </w:r>
            <w:r w:rsidR="00A332EC">
              <w:rPr>
                <w:noProof/>
                <w:webHidden/>
              </w:rPr>
            </w:r>
            <w:r w:rsidR="00A332EC">
              <w:rPr>
                <w:noProof/>
                <w:webHidden/>
              </w:rPr>
              <w:fldChar w:fldCharType="separate"/>
            </w:r>
            <w:r w:rsidR="00861F81">
              <w:rPr>
                <w:noProof/>
                <w:webHidden/>
              </w:rPr>
              <w:t>161</w:t>
            </w:r>
            <w:r w:rsidR="00A332EC">
              <w:rPr>
                <w:noProof/>
                <w:webHidden/>
              </w:rPr>
              <w:fldChar w:fldCharType="end"/>
            </w:r>
          </w:hyperlink>
        </w:p>
        <w:p w14:paraId="1029498A" w14:textId="78A0EA33" w:rsidR="00A332EC" w:rsidRDefault="009F1603" w:rsidP="00A332EC">
          <w:pPr>
            <w:pStyle w:val="TOC2"/>
            <w:tabs>
              <w:tab w:val="right" w:leader="dot" w:pos="9350"/>
            </w:tabs>
            <w:spacing w:after="160" w:line="480" w:lineRule="auto"/>
            <w:rPr>
              <w:rFonts w:asciiTheme="minorHAnsi" w:hAnsiTheme="minorHAnsi"/>
              <w:noProof/>
              <w:sz w:val="22"/>
            </w:rPr>
          </w:pPr>
          <w:hyperlink w:anchor="_Toc71866993" w:history="1">
            <w:r w:rsidR="00A332EC" w:rsidRPr="00386B74">
              <w:rPr>
                <w:rStyle w:val="Hyperlink"/>
                <w:noProof/>
                <w:lang w:bidi="ar-BH"/>
              </w:rPr>
              <w:t>C.2 Model Assumption</w:t>
            </w:r>
            <w:r w:rsidR="00A332EC">
              <w:rPr>
                <w:noProof/>
                <w:webHidden/>
              </w:rPr>
              <w:tab/>
            </w:r>
            <w:r w:rsidR="00A332EC">
              <w:rPr>
                <w:noProof/>
                <w:webHidden/>
              </w:rPr>
              <w:fldChar w:fldCharType="begin"/>
            </w:r>
            <w:r w:rsidR="00A332EC">
              <w:rPr>
                <w:noProof/>
                <w:webHidden/>
              </w:rPr>
              <w:instrText xml:space="preserve"> PAGEREF _Toc71866993 \h </w:instrText>
            </w:r>
            <w:r w:rsidR="00A332EC">
              <w:rPr>
                <w:noProof/>
                <w:webHidden/>
              </w:rPr>
            </w:r>
            <w:r w:rsidR="00A332EC">
              <w:rPr>
                <w:noProof/>
                <w:webHidden/>
              </w:rPr>
              <w:fldChar w:fldCharType="separate"/>
            </w:r>
            <w:r w:rsidR="00861F81">
              <w:rPr>
                <w:noProof/>
                <w:webHidden/>
              </w:rPr>
              <w:t>161</w:t>
            </w:r>
            <w:r w:rsidR="00A332EC">
              <w:rPr>
                <w:noProof/>
                <w:webHidden/>
              </w:rPr>
              <w:fldChar w:fldCharType="end"/>
            </w:r>
          </w:hyperlink>
        </w:p>
        <w:p w14:paraId="1AF6EC3B" w14:textId="1A56AE7A" w:rsidR="00A332EC" w:rsidRDefault="009F1603" w:rsidP="00A332EC">
          <w:pPr>
            <w:pStyle w:val="TOC2"/>
            <w:tabs>
              <w:tab w:val="right" w:leader="dot" w:pos="9350"/>
            </w:tabs>
            <w:spacing w:after="160" w:line="480" w:lineRule="auto"/>
            <w:rPr>
              <w:rFonts w:asciiTheme="minorHAnsi" w:hAnsiTheme="minorHAnsi"/>
              <w:noProof/>
              <w:sz w:val="22"/>
            </w:rPr>
          </w:pPr>
          <w:hyperlink w:anchor="_Toc71866994" w:history="1">
            <w:r w:rsidR="00A332EC" w:rsidRPr="00386B74">
              <w:rPr>
                <w:rStyle w:val="Hyperlink"/>
                <w:noProof/>
              </w:rPr>
              <w:t>C.3 Model Construction</w:t>
            </w:r>
            <w:r w:rsidR="00A332EC">
              <w:rPr>
                <w:noProof/>
                <w:webHidden/>
              </w:rPr>
              <w:tab/>
            </w:r>
            <w:r w:rsidR="00A332EC">
              <w:rPr>
                <w:noProof/>
                <w:webHidden/>
              </w:rPr>
              <w:fldChar w:fldCharType="begin"/>
            </w:r>
            <w:r w:rsidR="00A332EC">
              <w:rPr>
                <w:noProof/>
                <w:webHidden/>
              </w:rPr>
              <w:instrText xml:space="preserve"> PAGEREF _Toc71866994 \h </w:instrText>
            </w:r>
            <w:r w:rsidR="00A332EC">
              <w:rPr>
                <w:noProof/>
                <w:webHidden/>
              </w:rPr>
            </w:r>
            <w:r w:rsidR="00A332EC">
              <w:rPr>
                <w:noProof/>
                <w:webHidden/>
              </w:rPr>
              <w:fldChar w:fldCharType="separate"/>
            </w:r>
            <w:r w:rsidR="00861F81">
              <w:rPr>
                <w:noProof/>
                <w:webHidden/>
              </w:rPr>
              <w:t>162</w:t>
            </w:r>
            <w:r w:rsidR="00A332EC">
              <w:rPr>
                <w:noProof/>
                <w:webHidden/>
              </w:rPr>
              <w:fldChar w:fldCharType="end"/>
            </w:r>
          </w:hyperlink>
        </w:p>
        <w:p w14:paraId="0DD156A6" w14:textId="0FEDB15C" w:rsidR="00A332EC" w:rsidRDefault="009F1603" w:rsidP="00A332EC">
          <w:pPr>
            <w:pStyle w:val="TOC2"/>
            <w:tabs>
              <w:tab w:val="right" w:leader="dot" w:pos="9350"/>
            </w:tabs>
            <w:spacing w:after="160" w:line="480" w:lineRule="auto"/>
            <w:rPr>
              <w:rFonts w:asciiTheme="minorHAnsi" w:hAnsiTheme="minorHAnsi"/>
              <w:noProof/>
              <w:sz w:val="22"/>
            </w:rPr>
          </w:pPr>
          <w:hyperlink w:anchor="_Toc71866995" w:history="1">
            <w:r w:rsidR="00A332EC" w:rsidRPr="00386B74">
              <w:rPr>
                <w:rStyle w:val="Hyperlink"/>
                <w:noProof/>
              </w:rPr>
              <w:t>C.4 Model Results</w:t>
            </w:r>
            <w:r w:rsidR="00A332EC">
              <w:rPr>
                <w:noProof/>
                <w:webHidden/>
              </w:rPr>
              <w:tab/>
            </w:r>
            <w:r w:rsidR="00A332EC">
              <w:rPr>
                <w:noProof/>
                <w:webHidden/>
              </w:rPr>
              <w:fldChar w:fldCharType="begin"/>
            </w:r>
            <w:r w:rsidR="00A332EC">
              <w:rPr>
                <w:noProof/>
                <w:webHidden/>
              </w:rPr>
              <w:instrText xml:space="preserve"> PAGEREF _Toc71866995 \h </w:instrText>
            </w:r>
            <w:r w:rsidR="00A332EC">
              <w:rPr>
                <w:noProof/>
                <w:webHidden/>
              </w:rPr>
            </w:r>
            <w:r w:rsidR="00A332EC">
              <w:rPr>
                <w:noProof/>
                <w:webHidden/>
              </w:rPr>
              <w:fldChar w:fldCharType="separate"/>
            </w:r>
            <w:r w:rsidR="00861F81">
              <w:rPr>
                <w:noProof/>
                <w:webHidden/>
              </w:rPr>
              <w:t>166</w:t>
            </w:r>
            <w:r w:rsidR="00A332EC">
              <w:rPr>
                <w:noProof/>
                <w:webHidden/>
              </w:rPr>
              <w:fldChar w:fldCharType="end"/>
            </w:r>
          </w:hyperlink>
        </w:p>
        <w:p w14:paraId="4ACE60BD" w14:textId="47657CE7" w:rsidR="00C6747F" w:rsidRPr="007C4BA9" w:rsidRDefault="00C6747F" w:rsidP="00A332EC">
          <w:pPr>
            <w:spacing w:line="480" w:lineRule="auto"/>
            <w:rPr>
              <w:rFonts w:asciiTheme="majorBidi" w:hAnsiTheme="majorBidi" w:cstheme="majorBidi"/>
              <w:b/>
              <w:bCs/>
              <w:noProof/>
            </w:rPr>
          </w:pPr>
          <w:r w:rsidRPr="007C4BA9">
            <w:rPr>
              <w:rFonts w:asciiTheme="majorBidi" w:hAnsiTheme="majorBidi" w:cstheme="majorBidi"/>
              <w:b/>
              <w:bCs/>
              <w:noProof/>
            </w:rPr>
            <w:fldChar w:fldCharType="end"/>
          </w:r>
        </w:p>
      </w:sdtContent>
    </w:sdt>
    <w:p w14:paraId="5546A4BF" w14:textId="08DC2B77" w:rsidR="00BB3978" w:rsidRPr="007C4BA9" w:rsidRDefault="00BB3978" w:rsidP="004B7118">
      <w:pPr>
        <w:pStyle w:val="Heading1"/>
        <w:numPr>
          <w:ilvl w:val="0"/>
          <w:numId w:val="0"/>
        </w:numPr>
        <w:spacing w:after="0"/>
        <w:ind w:left="4320"/>
        <w:jc w:val="left"/>
        <w:rPr>
          <w:rFonts w:asciiTheme="majorBidi" w:hAnsiTheme="majorBidi"/>
        </w:rPr>
      </w:pPr>
      <w:bookmarkStart w:id="3" w:name="_Toc71866904"/>
      <w:r w:rsidRPr="007C4BA9">
        <w:rPr>
          <w:rFonts w:asciiTheme="majorBidi" w:hAnsiTheme="majorBidi"/>
        </w:rPr>
        <w:lastRenderedPageBreak/>
        <w:t>List of Figures</w:t>
      </w:r>
      <w:bookmarkEnd w:id="3"/>
    </w:p>
    <w:p w14:paraId="122B261B" w14:textId="77777777" w:rsidR="00BB3978" w:rsidRPr="007C4BA9" w:rsidRDefault="00BB3978" w:rsidP="004B7118">
      <w:pPr>
        <w:pStyle w:val="TableofFigures"/>
        <w:tabs>
          <w:tab w:val="right" w:leader="dot" w:pos="9350"/>
        </w:tabs>
        <w:spacing w:line="480" w:lineRule="auto"/>
        <w:rPr>
          <w:rFonts w:asciiTheme="majorBidi" w:hAnsiTheme="majorBidi" w:cstheme="majorBidi"/>
        </w:rPr>
      </w:pPr>
    </w:p>
    <w:p w14:paraId="52C0CD68" w14:textId="64208B8C" w:rsidR="00947538" w:rsidRDefault="00BB3978" w:rsidP="00947538">
      <w:pPr>
        <w:pStyle w:val="TableofFigures"/>
        <w:tabs>
          <w:tab w:val="right" w:leader="dot" w:pos="9350"/>
        </w:tabs>
        <w:spacing w:afterLines="160" w:after="384" w:line="480" w:lineRule="auto"/>
        <w:rPr>
          <w:rFonts w:asciiTheme="minorHAnsi" w:hAnsiTheme="minorHAnsi"/>
          <w:noProof/>
          <w:sz w:val="22"/>
        </w:rPr>
      </w:pPr>
      <w:r w:rsidRPr="007C4BA9">
        <w:rPr>
          <w:rFonts w:asciiTheme="majorBidi" w:hAnsiTheme="majorBidi" w:cstheme="majorBidi"/>
        </w:rPr>
        <w:fldChar w:fldCharType="begin"/>
      </w:r>
      <w:r w:rsidRPr="007C4BA9">
        <w:rPr>
          <w:rFonts w:asciiTheme="majorBidi" w:hAnsiTheme="majorBidi" w:cstheme="majorBidi"/>
        </w:rPr>
        <w:instrText xml:space="preserve"> TOC \h \z \c "Figure" </w:instrText>
      </w:r>
      <w:r w:rsidRPr="007C4BA9">
        <w:rPr>
          <w:rFonts w:asciiTheme="majorBidi" w:hAnsiTheme="majorBidi" w:cstheme="majorBidi"/>
        </w:rPr>
        <w:fldChar w:fldCharType="separate"/>
      </w:r>
      <w:hyperlink r:id="rId16" w:anchor="_Toc71868519"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1</w:t>
        </w:r>
        <w:r w:rsidR="00947538" w:rsidRPr="001520B2">
          <w:rPr>
            <w:rStyle w:val="Hyperlink"/>
            <w:noProof/>
            <w:lang w:bidi="ar-BH"/>
          </w:rPr>
          <w:noBreakHyphen/>
          <w:t>1—Global wells drilled 2019-2025 (ENERGY 2021 after Rystad Energy).</w:t>
        </w:r>
        <w:r w:rsidR="00947538">
          <w:rPr>
            <w:noProof/>
            <w:webHidden/>
          </w:rPr>
          <w:tab/>
        </w:r>
        <w:r w:rsidR="00947538">
          <w:rPr>
            <w:noProof/>
            <w:webHidden/>
          </w:rPr>
          <w:fldChar w:fldCharType="begin"/>
        </w:r>
        <w:r w:rsidR="00947538">
          <w:rPr>
            <w:noProof/>
            <w:webHidden/>
          </w:rPr>
          <w:instrText xml:space="preserve"> PAGEREF _Toc71868519 \h </w:instrText>
        </w:r>
        <w:r w:rsidR="00947538">
          <w:rPr>
            <w:noProof/>
            <w:webHidden/>
          </w:rPr>
        </w:r>
        <w:r w:rsidR="00947538">
          <w:rPr>
            <w:noProof/>
            <w:webHidden/>
          </w:rPr>
          <w:fldChar w:fldCharType="separate"/>
        </w:r>
        <w:r w:rsidR="00861F81">
          <w:rPr>
            <w:noProof/>
            <w:webHidden/>
          </w:rPr>
          <w:t>1</w:t>
        </w:r>
        <w:r w:rsidR="00947538">
          <w:rPr>
            <w:noProof/>
            <w:webHidden/>
          </w:rPr>
          <w:fldChar w:fldCharType="end"/>
        </w:r>
      </w:hyperlink>
    </w:p>
    <w:p w14:paraId="4994E180" w14:textId="5A0C5289"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20"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1</w:t>
        </w:r>
        <w:r w:rsidR="00947538" w:rsidRPr="001520B2">
          <w:rPr>
            <w:rStyle w:val="Hyperlink"/>
            <w:noProof/>
            <w:lang w:bidi="ar-BH"/>
          </w:rPr>
          <w:noBreakHyphen/>
          <w:t>2—Estimated abandonment cost and other operations in the North Sea (OGUK 2020).</w:t>
        </w:r>
        <w:r w:rsidR="00947538">
          <w:rPr>
            <w:noProof/>
            <w:webHidden/>
          </w:rPr>
          <w:tab/>
        </w:r>
        <w:r w:rsidR="00947538">
          <w:rPr>
            <w:noProof/>
            <w:webHidden/>
          </w:rPr>
          <w:fldChar w:fldCharType="begin"/>
        </w:r>
        <w:r w:rsidR="00947538">
          <w:rPr>
            <w:noProof/>
            <w:webHidden/>
          </w:rPr>
          <w:instrText xml:space="preserve"> PAGEREF _Toc71868520 \h </w:instrText>
        </w:r>
        <w:r w:rsidR="00947538">
          <w:rPr>
            <w:noProof/>
            <w:webHidden/>
          </w:rPr>
        </w:r>
        <w:r w:rsidR="00947538">
          <w:rPr>
            <w:noProof/>
            <w:webHidden/>
          </w:rPr>
          <w:fldChar w:fldCharType="separate"/>
        </w:r>
        <w:r w:rsidR="00861F81">
          <w:rPr>
            <w:noProof/>
            <w:webHidden/>
          </w:rPr>
          <w:t>5</w:t>
        </w:r>
        <w:r w:rsidR="00947538">
          <w:rPr>
            <w:noProof/>
            <w:webHidden/>
          </w:rPr>
          <w:fldChar w:fldCharType="end"/>
        </w:r>
      </w:hyperlink>
    </w:p>
    <w:p w14:paraId="6F9BD9B8" w14:textId="67CC2FB8"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17" w:anchor="_Toc71868521"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1</w:t>
        </w:r>
        <w:r w:rsidR="00947538" w:rsidRPr="001520B2">
          <w:rPr>
            <w:rStyle w:val="Hyperlink"/>
            <w:noProof/>
            <w:lang w:bidi="ar-BH"/>
          </w:rPr>
          <w:noBreakHyphen/>
          <w:t>3—Plug and abandonment pressure and regulatory monitoring framework (Ruivo and Morooka 2001).</w:t>
        </w:r>
        <w:r w:rsidR="00947538">
          <w:rPr>
            <w:noProof/>
            <w:webHidden/>
          </w:rPr>
          <w:tab/>
        </w:r>
        <w:r w:rsidR="00947538">
          <w:rPr>
            <w:noProof/>
            <w:webHidden/>
          </w:rPr>
          <w:fldChar w:fldCharType="begin"/>
        </w:r>
        <w:r w:rsidR="00947538">
          <w:rPr>
            <w:noProof/>
            <w:webHidden/>
          </w:rPr>
          <w:instrText xml:space="preserve"> PAGEREF _Toc71868521 \h </w:instrText>
        </w:r>
        <w:r w:rsidR="00947538">
          <w:rPr>
            <w:noProof/>
            <w:webHidden/>
          </w:rPr>
        </w:r>
        <w:r w:rsidR="00947538">
          <w:rPr>
            <w:noProof/>
            <w:webHidden/>
          </w:rPr>
          <w:fldChar w:fldCharType="separate"/>
        </w:r>
        <w:r w:rsidR="00861F81">
          <w:rPr>
            <w:noProof/>
            <w:webHidden/>
          </w:rPr>
          <w:t>6</w:t>
        </w:r>
        <w:r w:rsidR="00947538">
          <w:rPr>
            <w:noProof/>
            <w:webHidden/>
          </w:rPr>
          <w:fldChar w:fldCharType="end"/>
        </w:r>
      </w:hyperlink>
    </w:p>
    <w:p w14:paraId="48FC491A" w14:textId="48386A5E"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22"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3</w:t>
        </w:r>
        <w:r w:rsidR="00947538" w:rsidRPr="001520B2">
          <w:rPr>
            <w:rStyle w:val="Hyperlink"/>
            <w:noProof/>
            <w:lang w:bidi="ar-BH"/>
          </w:rPr>
          <w:noBreakHyphen/>
          <w:t xml:space="preserve">1—Cement hydration and bond initiation </w:t>
        </w:r>
        <w:r w:rsidR="00947538" w:rsidRPr="001520B2">
          <w:rPr>
            <w:rStyle w:val="Hyperlink"/>
            <w:rFonts w:eastAsia="Times New Roman"/>
            <w:noProof/>
            <w:lang w:bidi="ar-BH"/>
          </w:rPr>
          <w:t xml:space="preserve">a) SEM od dry cement grain b-d) hydration at t=1 hr, 3hr, 4hr of time respectively at the different magnitude to and botton </w:t>
        </w:r>
        <w:r w:rsidR="00947538" w:rsidRPr="001520B2">
          <w:rPr>
            <w:rStyle w:val="Hyperlink"/>
            <w:noProof/>
            <w:lang w:bidi="ar-BH"/>
          </w:rPr>
          <w:t>(</w:t>
        </w:r>
        <w:r w:rsidR="00947538" w:rsidRPr="001520B2">
          <w:rPr>
            <w:rStyle w:val="Hyperlink"/>
            <w:rFonts w:eastAsia="Times New Roman"/>
            <w:noProof/>
            <w:lang w:bidi="ar-BH"/>
          </w:rPr>
          <w:t>Varshney et al. 2017).</w:t>
        </w:r>
        <w:r w:rsidR="00947538">
          <w:rPr>
            <w:noProof/>
            <w:webHidden/>
          </w:rPr>
          <w:tab/>
        </w:r>
        <w:r w:rsidR="00947538">
          <w:rPr>
            <w:noProof/>
            <w:webHidden/>
          </w:rPr>
          <w:fldChar w:fldCharType="begin"/>
        </w:r>
        <w:r w:rsidR="00947538">
          <w:rPr>
            <w:noProof/>
            <w:webHidden/>
          </w:rPr>
          <w:instrText xml:space="preserve"> PAGEREF _Toc71868522 \h </w:instrText>
        </w:r>
        <w:r w:rsidR="00947538">
          <w:rPr>
            <w:noProof/>
            <w:webHidden/>
          </w:rPr>
        </w:r>
        <w:r w:rsidR="00947538">
          <w:rPr>
            <w:noProof/>
            <w:webHidden/>
          </w:rPr>
          <w:fldChar w:fldCharType="separate"/>
        </w:r>
        <w:r w:rsidR="00861F81">
          <w:rPr>
            <w:noProof/>
            <w:webHidden/>
          </w:rPr>
          <w:t>23</w:t>
        </w:r>
        <w:r w:rsidR="00947538">
          <w:rPr>
            <w:noProof/>
            <w:webHidden/>
          </w:rPr>
          <w:fldChar w:fldCharType="end"/>
        </w:r>
      </w:hyperlink>
    </w:p>
    <w:p w14:paraId="118D3B99" w14:textId="62A9D819"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23"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3</w:t>
        </w:r>
        <w:r w:rsidR="00947538" w:rsidRPr="001520B2">
          <w:rPr>
            <w:rStyle w:val="Hyperlink"/>
            <w:noProof/>
            <w:lang w:bidi="ar-BH"/>
          </w:rPr>
          <w:noBreakHyphen/>
          <w:t>2—Cement composition: raw materials (Aïtcin 2016a).</w:t>
        </w:r>
        <w:r w:rsidR="00947538">
          <w:rPr>
            <w:noProof/>
            <w:webHidden/>
          </w:rPr>
          <w:tab/>
        </w:r>
        <w:r w:rsidR="00947538">
          <w:rPr>
            <w:noProof/>
            <w:webHidden/>
          </w:rPr>
          <w:fldChar w:fldCharType="begin"/>
        </w:r>
        <w:r w:rsidR="00947538">
          <w:rPr>
            <w:noProof/>
            <w:webHidden/>
          </w:rPr>
          <w:instrText xml:space="preserve"> PAGEREF _Toc71868523 \h </w:instrText>
        </w:r>
        <w:r w:rsidR="00947538">
          <w:rPr>
            <w:noProof/>
            <w:webHidden/>
          </w:rPr>
        </w:r>
        <w:r w:rsidR="00947538">
          <w:rPr>
            <w:noProof/>
            <w:webHidden/>
          </w:rPr>
          <w:fldChar w:fldCharType="separate"/>
        </w:r>
        <w:r w:rsidR="00861F81">
          <w:rPr>
            <w:noProof/>
            <w:webHidden/>
          </w:rPr>
          <w:t>25</w:t>
        </w:r>
        <w:r w:rsidR="00947538">
          <w:rPr>
            <w:noProof/>
            <w:webHidden/>
          </w:rPr>
          <w:fldChar w:fldCharType="end"/>
        </w:r>
      </w:hyperlink>
    </w:p>
    <w:p w14:paraId="72340531" w14:textId="6FA78535"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24"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3</w:t>
        </w:r>
        <w:r w:rsidR="00947538" w:rsidRPr="001520B2">
          <w:rPr>
            <w:rStyle w:val="Hyperlink"/>
            <w:noProof/>
            <w:lang w:bidi="ar-BH"/>
          </w:rPr>
          <w:noBreakHyphen/>
          <w:t>3—Measurement of the hydration level for different categories of class H cement; H-P on the left is premium class H ( C</w:t>
        </w:r>
        <w:r w:rsidR="00947538" w:rsidRPr="001520B2">
          <w:rPr>
            <w:rStyle w:val="Hyperlink"/>
            <w:noProof/>
            <w:vertAlign w:val="subscript"/>
            <w:lang w:bidi="ar-BH"/>
          </w:rPr>
          <w:t>3</w:t>
        </w:r>
        <w:r w:rsidR="00947538" w:rsidRPr="001520B2">
          <w:rPr>
            <w:rStyle w:val="Hyperlink"/>
            <w:noProof/>
            <w:lang w:bidi="ar-BH"/>
          </w:rPr>
          <w:t>S composition 47.9 by mass) and H-I on the right is regular standard class H  (C</w:t>
        </w:r>
        <w:r w:rsidR="00947538" w:rsidRPr="001520B2">
          <w:rPr>
            <w:rStyle w:val="Hyperlink"/>
            <w:noProof/>
            <w:vertAlign w:val="subscript"/>
            <w:lang w:bidi="ar-BH"/>
          </w:rPr>
          <w:t>3</w:t>
        </w:r>
        <w:r w:rsidR="00947538" w:rsidRPr="001520B2">
          <w:rPr>
            <w:rStyle w:val="Hyperlink"/>
            <w:noProof/>
            <w:lang w:bidi="ar-BH"/>
          </w:rPr>
          <w:t>S composition 66.5-70.3 by mass) by mass( Xueyu P.et al. 2013).</w:t>
        </w:r>
        <w:r w:rsidR="00947538">
          <w:rPr>
            <w:noProof/>
            <w:webHidden/>
          </w:rPr>
          <w:tab/>
        </w:r>
        <w:r w:rsidR="00947538">
          <w:rPr>
            <w:noProof/>
            <w:webHidden/>
          </w:rPr>
          <w:fldChar w:fldCharType="begin"/>
        </w:r>
        <w:r w:rsidR="00947538">
          <w:rPr>
            <w:noProof/>
            <w:webHidden/>
          </w:rPr>
          <w:instrText xml:space="preserve"> PAGEREF _Toc71868524 \h </w:instrText>
        </w:r>
        <w:r w:rsidR="00947538">
          <w:rPr>
            <w:noProof/>
            <w:webHidden/>
          </w:rPr>
        </w:r>
        <w:r w:rsidR="00947538">
          <w:rPr>
            <w:noProof/>
            <w:webHidden/>
          </w:rPr>
          <w:fldChar w:fldCharType="separate"/>
        </w:r>
        <w:r w:rsidR="00861F81">
          <w:rPr>
            <w:noProof/>
            <w:webHidden/>
          </w:rPr>
          <w:t>26</w:t>
        </w:r>
        <w:r w:rsidR="00947538">
          <w:rPr>
            <w:noProof/>
            <w:webHidden/>
          </w:rPr>
          <w:fldChar w:fldCharType="end"/>
        </w:r>
      </w:hyperlink>
    </w:p>
    <w:p w14:paraId="50B813DF" w14:textId="1E32EB88"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18" w:anchor="_Toc71868525"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3</w:t>
        </w:r>
        <w:r w:rsidR="00947538" w:rsidRPr="001520B2">
          <w:rPr>
            <w:rStyle w:val="Hyperlink"/>
            <w:noProof/>
            <w:lang w:bidi="ar-BH"/>
          </w:rPr>
          <w:noBreakHyphen/>
          <w:t>4—Casing design sketch.</w:t>
        </w:r>
        <w:r w:rsidR="00947538">
          <w:rPr>
            <w:noProof/>
            <w:webHidden/>
          </w:rPr>
          <w:tab/>
        </w:r>
        <w:r w:rsidR="00947538">
          <w:rPr>
            <w:noProof/>
            <w:webHidden/>
          </w:rPr>
          <w:fldChar w:fldCharType="begin"/>
        </w:r>
        <w:r w:rsidR="00947538">
          <w:rPr>
            <w:noProof/>
            <w:webHidden/>
          </w:rPr>
          <w:instrText xml:space="preserve"> PAGEREF _Toc71868525 \h </w:instrText>
        </w:r>
        <w:r w:rsidR="00947538">
          <w:rPr>
            <w:noProof/>
            <w:webHidden/>
          </w:rPr>
        </w:r>
        <w:r w:rsidR="00947538">
          <w:rPr>
            <w:noProof/>
            <w:webHidden/>
          </w:rPr>
          <w:fldChar w:fldCharType="separate"/>
        </w:r>
        <w:r w:rsidR="00861F81">
          <w:rPr>
            <w:noProof/>
            <w:webHidden/>
          </w:rPr>
          <w:t>28</w:t>
        </w:r>
        <w:r w:rsidR="00947538">
          <w:rPr>
            <w:noProof/>
            <w:webHidden/>
          </w:rPr>
          <w:fldChar w:fldCharType="end"/>
        </w:r>
      </w:hyperlink>
    </w:p>
    <w:p w14:paraId="40DF4195" w14:textId="048CF548"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19" w:anchor="_Toc71868526"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3</w:t>
        </w:r>
        <w:r w:rsidR="00947538" w:rsidRPr="001520B2">
          <w:rPr>
            <w:rStyle w:val="Hyperlink"/>
            <w:noProof/>
            <w:lang w:bidi="ar-BH"/>
          </w:rPr>
          <w:noBreakHyphen/>
          <w:t>5—Cement pumping unit with well sketch (IADC 2015).</w:t>
        </w:r>
        <w:r w:rsidR="00947538">
          <w:rPr>
            <w:noProof/>
            <w:webHidden/>
          </w:rPr>
          <w:tab/>
        </w:r>
        <w:r w:rsidR="00947538">
          <w:rPr>
            <w:noProof/>
            <w:webHidden/>
          </w:rPr>
          <w:fldChar w:fldCharType="begin"/>
        </w:r>
        <w:r w:rsidR="00947538">
          <w:rPr>
            <w:noProof/>
            <w:webHidden/>
          </w:rPr>
          <w:instrText xml:space="preserve"> PAGEREF _Toc71868526 \h </w:instrText>
        </w:r>
        <w:r w:rsidR="00947538">
          <w:rPr>
            <w:noProof/>
            <w:webHidden/>
          </w:rPr>
        </w:r>
        <w:r w:rsidR="00947538">
          <w:rPr>
            <w:noProof/>
            <w:webHidden/>
          </w:rPr>
          <w:fldChar w:fldCharType="separate"/>
        </w:r>
        <w:r w:rsidR="00861F81">
          <w:rPr>
            <w:noProof/>
            <w:webHidden/>
          </w:rPr>
          <w:t>31</w:t>
        </w:r>
        <w:r w:rsidR="00947538">
          <w:rPr>
            <w:noProof/>
            <w:webHidden/>
          </w:rPr>
          <w:fldChar w:fldCharType="end"/>
        </w:r>
      </w:hyperlink>
    </w:p>
    <w:p w14:paraId="4FE3B65D" w14:textId="5EBD3387"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20" w:anchor="_Toc71868527"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3</w:t>
        </w:r>
        <w:r w:rsidR="00947538" w:rsidRPr="001520B2">
          <w:rPr>
            <w:rStyle w:val="Hyperlink"/>
            <w:noProof/>
            <w:lang w:bidi="ar-BH"/>
          </w:rPr>
          <w:noBreakHyphen/>
          <w:t>6—Sketch of a cement plug.</w:t>
        </w:r>
        <w:r w:rsidR="00947538">
          <w:rPr>
            <w:noProof/>
            <w:webHidden/>
          </w:rPr>
          <w:tab/>
        </w:r>
        <w:r w:rsidR="00947538">
          <w:rPr>
            <w:noProof/>
            <w:webHidden/>
          </w:rPr>
          <w:fldChar w:fldCharType="begin"/>
        </w:r>
        <w:r w:rsidR="00947538">
          <w:rPr>
            <w:noProof/>
            <w:webHidden/>
          </w:rPr>
          <w:instrText xml:space="preserve"> PAGEREF _Toc71868527 \h </w:instrText>
        </w:r>
        <w:r w:rsidR="00947538">
          <w:rPr>
            <w:noProof/>
            <w:webHidden/>
          </w:rPr>
        </w:r>
        <w:r w:rsidR="00947538">
          <w:rPr>
            <w:noProof/>
            <w:webHidden/>
          </w:rPr>
          <w:fldChar w:fldCharType="separate"/>
        </w:r>
        <w:r w:rsidR="00861F81">
          <w:rPr>
            <w:noProof/>
            <w:webHidden/>
          </w:rPr>
          <w:t>32</w:t>
        </w:r>
        <w:r w:rsidR="00947538">
          <w:rPr>
            <w:noProof/>
            <w:webHidden/>
          </w:rPr>
          <w:fldChar w:fldCharType="end"/>
        </w:r>
      </w:hyperlink>
    </w:p>
    <w:p w14:paraId="6DD7E154" w14:textId="024CE601"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21" w:anchor="_Toc71868528"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4</w:t>
        </w:r>
        <w:r w:rsidR="00947538" w:rsidRPr="001520B2">
          <w:rPr>
            <w:rStyle w:val="Hyperlink"/>
            <w:noProof/>
            <w:lang w:bidi="ar-BH"/>
          </w:rPr>
          <w:noBreakHyphen/>
          <w:t>1—Wellbore system leak pathways (Gasda et al. 2004).</w:t>
        </w:r>
        <w:r w:rsidR="00947538">
          <w:rPr>
            <w:noProof/>
            <w:webHidden/>
          </w:rPr>
          <w:tab/>
        </w:r>
        <w:r w:rsidR="00947538">
          <w:rPr>
            <w:noProof/>
            <w:webHidden/>
          </w:rPr>
          <w:fldChar w:fldCharType="begin"/>
        </w:r>
        <w:r w:rsidR="00947538">
          <w:rPr>
            <w:noProof/>
            <w:webHidden/>
          </w:rPr>
          <w:instrText xml:space="preserve"> PAGEREF _Toc71868528 \h </w:instrText>
        </w:r>
        <w:r w:rsidR="00947538">
          <w:rPr>
            <w:noProof/>
            <w:webHidden/>
          </w:rPr>
        </w:r>
        <w:r w:rsidR="00947538">
          <w:rPr>
            <w:noProof/>
            <w:webHidden/>
          </w:rPr>
          <w:fldChar w:fldCharType="separate"/>
        </w:r>
        <w:r w:rsidR="00861F81">
          <w:rPr>
            <w:noProof/>
            <w:webHidden/>
          </w:rPr>
          <w:t>36</w:t>
        </w:r>
        <w:r w:rsidR="00947538">
          <w:rPr>
            <w:noProof/>
            <w:webHidden/>
          </w:rPr>
          <w:fldChar w:fldCharType="end"/>
        </w:r>
      </w:hyperlink>
    </w:p>
    <w:p w14:paraId="0DEC41AA" w14:textId="04426009"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29"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4</w:t>
        </w:r>
        <w:r w:rsidR="00947538" w:rsidRPr="001520B2">
          <w:rPr>
            <w:rStyle w:val="Hyperlink"/>
            <w:noProof/>
            <w:lang w:bidi="ar-BH"/>
          </w:rPr>
          <w:noBreakHyphen/>
          <w:t>2—Microannulus width equivalent to permeability (Boukhelifa et al. 2005).</w:t>
        </w:r>
        <w:r w:rsidR="00947538">
          <w:rPr>
            <w:noProof/>
            <w:webHidden/>
          </w:rPr>
          <w:tab/>
        </w:r>
        <w:r w:rsidR="00947538">
          <w:rPr>
            <w:noProof/>
            <w:webHidden/>
          </w:rPr>
          <w:fldChar w:fldCharType="begin"/>
        </w:r>
        <w:r w:rsidR="00947538">
          <w:rPr>
            <w:noProof/>
            <w:webHidden/>
          </w:rPr>
          <w:instrText xml:space="preserve"> PAGEREF _Toc71868529 \h </w:instrText>
        </w:r>
        <w:r w:rsidR="00947538">
          <w:rPr>
            <w:noProof/>
            <w:webHidden/>
          </w:rPr>
        </w:r>
        <w:r w:rsidR="00947538">
          <w:rPr>
            <w:noProof/>
            <w:webHidden/>
          </w:rPr>
          <w:fldChar w:fldCharType="separate"/>
        </w:r>
        <w:r w:rsidR="00861F81">
          <w:rPr>
            <w:noProof/>
            <w:webHidden/>
          </w:rPr>
          <w:t>38</w:t>
        </w:r>
        <w:r w:rsidR="00947538">
          <w:rPr>
            <w:noProof/>
            <w:webHidden/>
          </w:rPr>
          <w:fldChar w:fldCharType="end"/>
        </w:r>
      </w:hyperlink>
    </w:p>
    <w:p w14:paraId="3B9FCAD5" w14:textId="7DA77174"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22" w:anchor="_Toc71868530"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4</w:t>
        </w:r>
        <w:r w:rsidR="00947538" w:rsidRPr="001520B2">
          <w:rPr>
            <w:rStyle w:val="Hyperlink"/>
            <w:noProof/>
            <w:lang w:bidi="ar-BH"/>
          </w:rPr>
          <w:noBreakHyphen/>
          <w:t>3— Scan of the void before and after the thermal cycle (Albawi et al. 2014).</w:t>
        </w:r>
        <w:r w:rsidR="00947538">
          <w:rPr>
            <w:noProof/>
            <w:webHidden/>
          </w:rPr>
          <w:tab/>
        </w:r>
        <w:r w:rsidR="00947538">
          <w:rPr>
            <w:noProof/>
            <w:webHidden/>
          </w:rPr>
          <w:fldChar w:fldCharType="begin"/>
        </w:r>
        <w:r w:rsidR="00947538">
          <w:rPr>
            <w:noProof/>
            <w:webHidden/>
          </w:rPr>
          <w:instrText xml:space="preserve"> PAGEREF _Toc71868530 \h </w:instrText>
        </w:r>
        <w:r w:rsidR="00947538">
          <w:rPr>
            <w:noProof/>
            <w:webHidden/>
          </w:rPr>
        </w:r>
        <w:r w:rsidR="00947538">
          <w:rPr>
            <w:noProof/>
            <w:webHidden/>
          </w:rPr>
          <w:fldChar w:fldCharType="separate"/>
        </w:r>
        <w:r w:rsidR="00861F81">
          <w:rPr>
            <w:noProof/>
            <w:webHidden/>
          </w:rPr>
          <w:t>39</w:t>
        </w:r>
        <w:r w:rsidR="00947538">
          <w:rPr>
            <w:noProof/>
            <w:webHidden/>
          </w:rPr>
          <w:fldChar w:fldCharType="end"/>
        </w:r>
      </w:hyperlink>
    </w:p>
    <w:p w14:paraId="7C35306E" w14:textId="0B83780E"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31"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1—Flow chart representing the research methodology.</w:t>
        </w:r>
        <w:r w:rsidR="00947538">
          <w:rPr>
            <w:noProof/>
            <w:webHidden/>
          </w:rPr>
          <w:tab/>
        </w:r>
        <w:r w:rsidR="00947538">
          <w:rPr>
            <w:noProof/>
            <w:webHidden/>
          </w:rPr>
          <w:fldChar w:fldCharType="begin"/>
        </w:r>
        <w:r w:rsidR="00947538">
          <w:rPr>
            <w:noProof/>
            <w:webHidden/>
          </w:rPr>
          <w:instrText xml:space="preserve"> PAGEREF _Toc71868531 \h </w:instrText>
        </w:r>
        <w:r w:rsidR="00947538">
          <w:rPr>
            <w:noProof/>
            <w:webHidden/>
          </w:rPr>
        </w:r>
        <w:r w:rsidR="00947538">
          <w:rPr>
            <w:noProof/>
            <w:webHidden/>
          </w:rPr>
          <w:fldChar w:fldCharType="separate"/>
        </w:r>
        <w:r w:rsidR="00861F81">
          <w:rPr>
            <w:noProof/>
            <w:webHidden/>
          </w:rPr>
          <w:t>45</w:t>
        </w:r>
        <w:r w:rsidR="00947538">
          <w:rPr>
            <w:noProof/>
            <w:webHidden/>
          </w:rPr>
          <w:fldChar w:fldCharType="end"/>
        </w:r>
      </w:hyperlink>
    </w:p>
    <w:p w14:paraId="1F8FF11C" w14:textId="4314A010"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32"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2—Measuring cup for cement and water.</w:t>
        </w:r>
        <w:r w:rsidR="00947538">
          <w:rPr>
            <w:noProof/>
            <w:webHidden/>
          </w:rPr>
          <w:tab/>
        </w:r>
        <w:r w:rsidR="00947538">
          <w:rPr>
            <w:noProof/>
            <w:webHidden/>
          </w:rPr>
          <w:fldChar w:fldCharType="begin"/>
        </w:r>
        <w:r w:rsidR="00947538">
          <w:rPr>
            <w:noProof/>
            <w:webHidden/>
          </w:rPr>
          <w:instrText xml:space="preserve"> PAGEREF _Toc71868532 \h </w:instrText>
        </w:r>
        <w:r w:rsidR="00947538">
          <w:rPr>
            <w:noProof/>
            <w:webHidden/>
          </w:rPr>
        </w:r>
        <w:r w:rsidR="00947538">
          <w:rPr>
            <w:noProof/>
            <w:webHidden/>
          </w:rPr>
          <w:fldChar w:fldCharType="separate"/>
        </w:r>
        <w:r w:rsidR="00861F81">
          <w:rPr>
            <w:noProof/>
            <w:webHidden/>
          </w:rPr>
          <w:t>47</w:t>
        </w:r>
        <w:r w:rsidR="00947538">
          <w:rPr>
            <w:noProof/>
            <w:webHidden/>
          </w:rPr>
          <w:fldChar w:fldCharType="end"/>
        </w:r>
      </w:hyperlink>
    </w:p>
    <w:p w14:paraId="70219077" w14:textId="7891F8E1"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33"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3—Cement mixer.</w:t>
        </w:r>
        <w:r w:rsidR="00947538">
          <w:rPr>
            <w:noProof/>
            <w:webHidden/>
          </w:rPr>
          <w:tab/>
        </w:r>
        <w:r w:rsidR="00947538">
          <w:rPr>
            <w:noProof/>
            <w:webHidden/>
          </w:rPr>
          <w:fldChar w:fldCharType="begin"/>
        </w:r>
        <w:r w:rsidR="00947538">
          <w:rPr>
            <w:noProof/>
            <w:webHidden/>
          </w:rPr>
          <w:instrText xml:space="preserve"> PAGEREF _Toc71868533 \h </w:instrText>
        </w:r>
        <w:r w:rsidR="00947538">
          <w:rPr>
            <w:noProof/>
            <w:webHidden/>
          </w:rPr>
        </w:r>
        <w:r w:rsidR="00947538">
          <w:rPr>
            <w:noProof/>
            <w:webHidden/>
          </w:rPr>
          <w:fldChar w:fldCharType="separate"/>
        </w:r>
        <w:r w:rsidR="00861F81">
          <w:rPr>
            <w:noProof/>
            <w:webHidden/>
          </w:rPr>
          <w:t>48</w:t>
        </w:r>
        <w:r w:rsidR="00947538">
          <w:rPr>
            <w:noProof/>
            <w:webHidden/>
          </w:rPr>
          <w:fldChar w:fldCharType="end"/>
        </w:r>
      </w:hyperlink>
    </w:p>
    <w:p w14:paraId="52B02881" w14:textId="60B985B6"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34"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4—Cement molds with cement.</w:t>
        </w:r>
        <w:r w:rsidR="00947538">
          <w:rPr>
            <w:noProof/>
            <w:webHidden/>
          </w:rPr>
          <w:tab/>
        </w:r>
        <w:r w:rsidR="00947538">
          <w:rPr>
            <w:noProof/>
            <w:webHidden/>
          </w:rPr>
          <w:fldChar w:fldCharType="begin"/>
        </w:r>
        <w:r w:rsidR="00947538">
          <w:rPr>
            <w:noProof/>
            <w:webHidden/>
          </w:rPr>
          <w:instrText xml:space="preserve"> PAGEREF _Toc71868534 \h </w:instrText>
        </w:r>
        <w:r w:rsidR="00947538">
          <w:rPr>
            <w:noProof/>
            <w:webHidden/>
          </w:rPr>
        </w:r>
        <w:r w:rsidR="00947538">
          <w:rPr>
            <w:noProof/>
            <w:webHidden/>
          </w:rPr>
          <w:fldChar w:fldCharType="separate"/>
        </w:r>
        <w:r w:rsidR="00861F81">
          <w:rPr>
            <w:noProof/>
            <w:webHidden/>
          </w:rPr>
          <w:t>48</w:t>
        </w:r>
        <w:r w:rsidR="00947538">
          <w:rPr>
            <w:noProof/>
            <w:webHidden/>
          </w:rPr>
          <w:fldChar w:fldCharType="end"/>
        </w:r>
      </w:hyperlink>
    </w:p>
    <w:p w14:paraId="4B0EBFB1" w14:textId="16551DD6"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35"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5—Ultrasonic measurement at the center of the cement cube.</w:t>
        </w:r>
        <w:r w:rsidR="00947538">
          <w:rPr>
            <w:noProof/>
            <w:webHidden/>
          </w:rPr>
          <w:tab/>
        </w:r>
        <w:r w:rsidR="00947538">
          <w:rPr>
            <w:noProof/>
            <w:webHidden/>
          </w:rPr>
          <w:fldChar w:fldCharType="begin"/>
        </w:r>
        <w:r w:rsidR="00947538">
          <w:rPr>
            <w:noProof/>
            <w:webHidden/>
          </w:rPr>
          <w:instrText xml:space="preserve"> PAGEREF _Toc71868535 \h </w:instrText>
        </w:r>
        <w:r w:rsidR="00947538">
          <w:rPr>
            <w:noProof/>
            <w:webHidden/>
          </w:rPr>
        </w:r>
        <w:r w:rsidR="00947538">
          <w:rPr>
            <w:noProof/>
            <w:webHidden/>
          </w:rPr>
          <w:fldChar w:fldCharType="separate"/>
        </w:r>
        <w:r w:rsidR="00861F81">
          <w:rPr>
            <w:noProof/>
            <w:webHidden/>
          </w:rPr>
          <w:t>49</w:t>
        </w:r>
        <w:r w:rsidR="00947538">
          <w:rPr>
            <w:noProof/>
            <w:webHidden/>
          </w:rPr>
          <w:fldChar w:fldCharType="end"/>
        </w:r>
      </w:hyperlink>
    </w:p>
    <w:p w14:paraId="0FDCD98C" w14:textId="227764A5"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36"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6—Cement cube crushing.</w:t>
        </w:r>
        <w:r w:rsidR="00947538">
          <w:rPr>
            <w:noProof/>
            <w:webHidden/>
          </w:rPr>
          <w:tab/>
        </w:r>
        <w:r w:rsidR="00947538">
          <w:rPr>
            <w:noProof/>
            <w:webHidden/>
          </w:rPr>
          <w:fldChar w:fldCharType="begin"/>
        </w:r>
        <w:r w:rsidR="00947538">
          <w:rPr>
            <w:noProof/>
            <w:webHidden/>
          </w:rPr>
          <w:instrText xml:space="preserve"> PAGEREF _Toc71868536 \h </w:instrText>
        </w:r>
        <w:r w:rsidR="00947538">
          <w:rPr>
            <w:noProof/>
            <w:webHidden/>
          </w:rPr>
        </w:r>
        <w:r w:rsidR="00947538">
          <w:rPr>
            <w:noProof/>
            <w:webHidden/>
          </w:rPr>
          <w:fldChar w:fldCharType="separate"/>
        </w:r>
        <w:r w:rsidR="00861F81">
          <w:rPr>
            <w:noProof/>
            <w:webHidden/>
          </w:rPr>
          <w:t>50</w:t>
        </w:r>
        <w:r w:rsidR="00947538">
          <w:rPr>
            <w:noProof/>
            <w:webHidden/>
          </w:rPr>
          <w:fldChar w:fldCharType="end"/>
        </w:r>
      </w:hyperlink>
    </w:p>
    <w:p w14:paraId="26928715" w14:textId="5B6E5E40"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37"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7—UCS data trend for class H cement tested.</w:t>
        </w:r>
        <w:r w:rsidR="00947538">
          <w:rPr>
            <w:noProof/>
            <w:webHidden/>
          </w:rPr>
          <w:tab/>
        </w:r>
        <w:r w:rsidR="00947538">
          <w:rPr>
            <w:noProof/>
            <w:webHidden/>
          </w:rPr>
          <w:fldChar w:fldCharType="begin"/>
        </w:r>
        <w:r w:rsidR="00947538">
          <w:rPr>
            <w:noProof/>
            <w:webHidden/>
          </w:rPr>
          <w:instrText xml:space="preserve"> PAGEREF _Toc71868537 \h </w:instrText>
        </w:r>
        <w:r w:rsidR="00947538">
          <w:rPr>
            <w:noProof/>
            <w:webHidden/>
          </w:rPr>
        </w:r>
        <w:r w:rsidR="00947538">
          <w:rPr>
            <w:noProof/>
            <w:webHidden/>
          </w:rPr>
          <w:fldChar w:fldCharType="separate"/>
        </w:r>
        <w:r w:rsidR="00861F81">
          <w:rPr>
            <w:noProof/>
            <w:webHidden/>
          </w:rPr>
          <w:t>50</w:t>
        </w:r>
        <w:r w:rsidR="00947538">
          <w:rPr>
            <w:noProof/>
            <w:webHidden/>
          </w:rPr>
          <w:fldChar w:fldCharType="end"/>
        </w:r>
      </w:hyperlink>
    </w:p>
    <w:p w14:paraId="5E550572" w14:textId="30586484"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38"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8—Specimen before testing.</w:t>
        </w:r>
        <w:r w:rsidR="00947538">
          <w:rPr>
            <w:noProof/>
            <w:webHidden/>
          </w:rPr>
          <w:tab/>
        </w:r>
        <w:r w:rsidR="00947538">
          <w:rPr>
            <w:noProof/>
            <w:webHidden/>
          </w:rPr>
          <w:fldChar w:fldCharType="begin"/>
        </w:r>
        <w:r w:rsidR="00947538">
          <w:rPr>
            <w:noProof/>
            <w:webHidden/>
          </w:rPr>
          <w:instrText xml:space="preserve"> PAGEREF _Toc71868538 \h </w:instrText>
        </w:r>
        <w:r w:rsidR="00947538">
          <w:rPr>
            <w:noProof/>
            <w:webHidden/>
          </w:rPr>
        </w:r>
        <w:r w:rsidR="00947538">
          <w:rPr>
            <w:noProof/>
            <w:webHidden/>
          </w:rPr>
          <w:fldChar w:fldCharType="separate"/>
        </w:r>
        <w:r w:rsidR="00861F81">
          <w:rPr>
            <w:noProof/>
            <w:webHidden/>
          </w:rPr>
          <w:t>51</w:t>
        </w:r>
        <w:r w:rsidR="00947538">
          <w:rPr>
            <w:noProof/>
            <w:webHidden/>
          </w:rPr>
          <w:fldChar w:fldCharType="end"/>
        </w:r>
      </w:hyperlink>
    </w:p>
    <w:p w14:paraId="7EBED7ED" w14:textId="20F5609E"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39"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9—Upstream setup for the experiment.</w:t>
        </w:r>
        <w:r w:rsidR="00947538">
          <w:rPr>
            <w:noProof/>
            <w:webHidden/>
          </w:rPr>
          <w:tab/>
        </w:r>
        <w:r w:rsidR="00947538">
          <w:rPr>
            <w:noProof/>
            <w:webHidden/>
          </w:rPr>
          <w:fldChar w:fldCharType="begin"/>
        </w:r>
        <w:r w:rsidR="00947538">
          <w:rPr>
            <w:noProof/>
            <w:webHidden/>
          </w:rPr>
          <w:instrText xml:space="preserve"> PAGEREF _Toc71868539 \h </w:instrText>
        </w:r>
        <w:r w:rsidR="00947538">
          <w:rPr>
            <w:noProof/>
            <w:webHidden/>
          </w:rPr>
        </w:r>
        <w:r w:rsidR="00947538">
          <w:rPr>
            <w:noProof/>
            <w:webHidden/>
          </w:rPr>
          <w:fldChar w:fldCharType="separate"/>
        </w:r>
        <w:r w:rsidR="00861F81">
          <w:rPr>
            <w:noProof/>
            <w:webHidden/>
          </w:rPr>
          <w:t>52</w:t>
        </w:r>
        <w:r w:rsidR="00947538">
          <w:rPr>
            <w:noProof/>
            <w:webHidden/>
          </w:rPr>
          <w:fldChar w:fldCharType="end"/>
        </w:r>
      </w:hyperlink>
    </w:p>
    <w:p w14:paraId="7A6EA66A" w14:textId="0ADC4D1F"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23" w:anchor="_Toc71868540"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10—Hydraulic (pneumatic) cement casing permeability setup.</w:t>
        </w:r>
        <w:r w:rsidR="00947538">
          <w:rPr>
            <w:noProof/>
            <w:webHidden/>
          </w:rPr>
          <w:tab/>
        </w:r>
        <w:r w:rsidR="00947538">
          <w:rPr>
            <w:noProof/>
            <w:webHidden/>
          </w:rPr>
          <w:fldChar w:fldCharType="begin"/>
        </w:r>
        <w:r w:rsidR="00947538">
          <w:rPr>
            <w:noProof/>
            <w:webHidden/>
          </w:rPr>
          <w:instrText xml:space="preserve"> PAGEREF _Toc71868540 \h </w:instrText>
        </w:r>
        <w:r w:rsidR="00947538">
          <w:rPr>
            <w:noProof/>
            <w:webHidden/>
          </w:rPr>
        </w:r>
        <w:r w:rsidR="00947538">
          <w:rPr>
            <w:noProof/>
            <w:webHidden/>
          </w:rPr>
          <w:fldChar w:fldCharType="separate"/>
        </w:r>
        <w:r w:rsidR="00861F81">
          <w:rPr>
            <w:noProof/>
            <w:webHidden/>
          </w:rPr>
          <w:t>53</w:t>
        </w:r>
        <w:r w:rsidR="00947538">
          <w:rPr>
            <w:noProof/>
            <w:webHidden/>
          </w:rPr>
          <w:fldChar w:fldCharType="end"/>
        </w:r>
      </w:hyperlink>
    </w:p>
    <w:p w14:paraId="01F33283" w14:textId="23743008"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24" w:anchor="_Toc71868541"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11—Upstream and downstream experiment sketch.</w:t>
        </w:r>
        <w:r w:rsidR="00947538">
          <w:rPr>
            <w:noProof/>
            <w:webHidden/>
          </w:rPr>
          <w:tab/>
        </w:r>
        <w:r w:rsidR="00947538">
          <w:rPr>
            <w:noProof/>
            <w:webHidden/>
          </w:rPr>
          <w:fldChar w:fldCharType="begin"/>
        </w:r>
        <w:r w:rsidR="00947538">
          <w:rPr>
            <w:noProof/>
            <w:webHidden/>
          </w:rPr>
          <w:instrText xml:space="preserve"> PAGEREF _Toc71868541 \h </w:instrText>
        </w:r>
        <w:r w:rsidR="00947538">
          <w:rPr>
            <w:noProof/>
            <w:webHidden/>
          </w:rPr>
        </w:r>
        <w:r w:rsidR="00947538">
          <w:rPr>
            <w:noProof/>
            <w:webHidden/>
          </w:rPr>
          <w:fldChar w:fldCharType="separate"/>
        </w:r>
        <w:r w:rsidR="00861F81">
          <w:rPr>
            <w:noProof/>
            <w:webHidden/>
          </w:rPr>
          <w:t>53</w:t>
        </w:r>
        <w:r w:rsidR="00947538">
          <w:rPr>
            <w:noProof/>
            <w:webHidden/>
          </w:rPr>
          <w:fldChar w:fldCharType="end"/>
        </w:r>
      </w:hyperlink>
    </w:p>
    <w:p w14:paraId="69E584C2" w14:textId="71316E84"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25" w:anchor="_Toc71868542"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12—Control temperature bath for the experiment.</w:t>
        </w:r>
        <w:r w:rsidR="00947538">
          <w:rPr>
            <w:noProof/>
            <w:webHidden/>
          </w:rPr>
          <w:tab/>
        </w:r>
        <w:r w:rsidR="00947538">
          <w:rPr>
            <w:noProof/>
            <w:webHidden/>
          </w:rPr>
          <w:fldChar w:fldCharType="begin"/>
        </w:r>
        <w:r w:rsidR="00947538">
          <w:rPr>
            <w:noProof/>
            <w:webHidden/>
          </w:rPr>
          <w:instrText xml:space="preserve"> PAGEREF _Toc71868542 \h </w:instrText>
        </w:r>
        <w:r w:rsidR="00947538">
          <w:rPr>
            <w:noProof/>
            <w:webHidden/>
          </w:rPr>
        </w:r>
        <w:r w:rsidR="00947538">
          <w:rPr>
            <w:noProof/>
            <w:webHidden/>
          </w:rPr>
          <w:fldChar w:fldCharType="separate"/>
        </w:r>
        <w:r w:rsidR="00861F81">
          <w:rPr>
            <w:noProof/>
            <w:webHidden/>
          </w:rPr>
          <w:t>53</w:t>
        </w:r>
        <w:r w:rsidR="00947538">
          <w:rPr>
            <w:noProof/>
            <w:webHidden/>
          </w:rPr>
          <w:fldChar w:fldCharType="end"/>
        </w:r>
      </w:hyperlink>
    </w:p>
    <w:p w14:paraId="2522F706" w14:textId="40C2981B"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26" w:anchor="_Toc71868543"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13—Speciemen cut into 1-inch section</w:t>
        </w:r>
        <w:r w:rsidR="00947538">
          <w:rPr>
            <w:noProof/>
            <w:webHidden/>
          </w:rPr>
          <w:tab/>
        </w:r>
        <w:r w:rsidR="00947538">
          <w:rPr>
            <w:noProof/>
            <w:webHidden/>
          </w:rPr>
          <w:fldChar w:fldCharType="begin"/>
        </w:r>
        <w:r w:rsidR="00947538">
          <w:rPr>
            <w:noProof/>
            <w:webHidden/>
          </w:rPr>
          <w:instrText xml:space="preserve"> PAGEREF _Toc71868543 \h </w:instrText>
        </w:r>
        <w:r w:rsidR="00947538">
          <w:rPr>
            <w:noProof/>
            <w:webHidden/>
          </w:rPr>
        </w:r>
        <w:r w:rsidR="00947538">
          <w:rPr>
            <w:noProof/>
            <w:webHidden/>
          </w:rPr>
          <w:fldChar w:fldCharType="separate"/>
        </w:r>
        <w:r w:rsidR="00861F81">
          <w:rPr>
            <w:noProof/>
            <w:webHidden/>
          </w:rPr>
          <w:t>54</w:t>
        </w:r>
        <w:r w:rsidR="00947538">
          <w:rPr>
            <w:noProof/>
            <w:webHidden/>
          </w:rPr>
          <w:fldChar w:fldCharType="end"/>
        </w:r>
      </w:hyperlink>
    </w:p>
    <w:p w14:paraId="496B64EA" w14:textId="5F84413D"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27" w:anchor="_Toc71868544"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14—Specimen prepared for mechanical cutting.</w:t>
        </w:r>
        <w:r w:rsidR="00947538">
          <w:rPr>
            <w:noProof/>
            <w:webHidden/>
          </w:rPr>
          <w:tab/>
        </w:r>
        <w:r w:rsidR="00947538">
          <w:rPr>
            <w:noProof/>
            <w:webHidden/>
          </w:rPr>
          <w:fldChar w:fldCharType="begin"/>
        </w:r>
        <w:r w:rsidR="00947538">
          <w:rPr>
            <w:noProof/>
            <w:webHidden/>
          </w:rPr>
          <w:instrText xml:space="preserve"> PAGEREF _Toc71868544 \h </w:instrText>
        </w:r>
        <w:r w:rsidR="00947538">
          <w:rPr>
            <w:noProof/>
            <w:webHidden/>
          </w:rPr>
        </w:r>
        <w:r w:rsidR="00947538">
          <w:rPr>
            <w:noProof/>
            <w:webHidden/>
          </w:rPr>
          <w:fldChar w:fldCharType="separate"/>
        </w:r>
        <w:r w:rsidR="00861F81">
          <w:rPr>
            <w:noProof/>
            <w:webHidden/>
          </w:rPr>
          <w:t>54</w:t>
        </w:r>
        <w:r w:rsidR="00947538">
          <w:rPr>
            <w:noProof/>
            <w:webHidden/>
          </w:rPr>
          <w:fldChar w:fldCharType="end"/>
        </w:r>
      </w:hyperlink>
    </w:p>
    <w:p w14:paraId="380B46A4" w14:textId="5B15D831"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45"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15—Specimen 1-inch × 1-inch after polishing.</w:t>
        </w:r>
        <w:r w:rsidR="00947538">
          <w:rPr>
            <w:noProof/>
            <w:webHidden/>
          </w:rPr>
          <w:tab/>
        </w:r>
        <w:r w:rsidR="00947538">
          <w:rPr>
            <w:noProof/>
            <w:webHidden/>
          </w:rPr>
          <w:fldChar w:fldCharType="begin"/>
        </w:r>
        <w:r w:rsidR="00947538">
          <w:rPr>
            <w:noProof/>
            <w:webHidden/>
          </w:rPr>
          <w:instrText xml:space="preserve"> PAGEREF _Toc71868545 \h </w:instrText>
        </w:r>
        <w:r w:rsidR="00947538">
          <w:rPr>
            <w:noProof/>
            <w:webHidden/>
          </w:rPr>
        </w:r>
        <w:r w:rsidR="00947538">
          <w:rPr>
            <w:noProof/>
            <w:webHidden/>
          </w:rPr>
          <w:fldChar w:fldCharType="separate"/>
        </w:r>
        <w:r w:rsidR="00861F81">
          <w:rPr>
            <w:noProof/>
            <w:webHidden/>
          </w:rPr>
          <w:t>55</w:t>
        </w:r>
        <w:r w:rsidR="00947538">
          <w:rPr>
            <w:noProof/>
            <w:webHidden/>
          </w:rPr>
          <w:fldChar w:fldCharType="end"/>
        </w:r>
      </w:hyperlink>
    </w:p>
    <w:p w14:paraId="23A1CF0E" w14:textId="3F7C31F0"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46"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16—Angular positions for the microscopic measurement.</w:t>
        </w:r>
        <w:r w:rsidR="00947538">
          <w:rPr>
            <w:noProof/>
            <w:webHidden/>
          </w:rPr>
          <w:tab/>
        </w:r>
        <w:r w:rsidR="00947538">
          <w:rPr>
            <w:noProof/>
            <w:webHidden/>
          </w:rPr>
          <w:fldChar w:fldCharType="begin"/>
        </w:r>
        <w:r w:rsidR="00947538">
          <w:rPr>
            <w:noProof/>
            <w:webHidden/>
          </w:rPr>
          <w:instrText xml:space="preserve"> PAGEREF _Toc71868546 \h </w:instrText>
        </w:r>
        <w:r w:rsidR="00947538">
          <w:rPr>
            <w:noProof/>
            <w:webHidden/>
          </w:rPr>
        </w:r>
        <w:r w:rsidR="00947538">
          <w:rPr>
            <w:noProof/>
            <w:webHidden/>
          </w:rPr>
          <w:fldChar w:fldCharType="separate"/>
        </w:r>
        <w:r w:rsidR="00861F81">
          <w:rPr>
            <w:noProof/>
            <w:webHidden/>
          </w:rPr>
          <w:t>55</w:t>
        </w:r>
        <w:r w:rsidR="00947538">
          <w:rPr>
            <w:noProof/>
            <w:webHidden/>
          </w:rPr>
          <w:fldChar w:fldCharType="end"/>
        </w:r>
      </w:hyperlink>
    </w:p>
    <w:p w14:paraId="11911EE3" w14:textId="515451AA"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47"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17—High-resolution optical microscope.</w:t>
        </w:r>
        <w:r w:rsidR="00947538">
          <w:rPr>
            <w:noProof/>
            <w:webHidden/>
          </w:rPr>
          <w:tab/>
        </w:r>
        <w:r w:rsidR="00947538">
          <w:rPr>
            <w:noProof/>
            <w:webHidden/>
          </w:rPr>
          <w:fldChar w:fldCharType="begin"/>
        </w:r>
        <w:r w:rsidR="00947538">
          <w:rPr>
            <w:noProof/>
            <w:webHidden/>
          </w:rPr>
          <w:instrText xml:space="preserve"> PAGEREF _Toc71868547 \h </w:instrText>
        </w:r>
        <w:r w:rsidR="00947538">
          <w:rPr>
            <w:noProof/>
            <w:webHidden/>
          </w:rPr>
        </w:r>
        <w:r w:rsidR="00947538">
          <w:rPr>
            <w:noProof/>
            <w:webHidden/>
          </w:rPr>
          <w:fldChar w:fldCharType="separate"/>
        </w:r>
        <w:r w:rsidR="00861F81">
          <w:rPr>
            <w:noProof/>
            <w:webHidden/>
          </w:rPr>
          <w:t>56</w:t>
        </w:r>
        <w:r w:rsidR="00947538">
          <w:rPr>
            <w:noProof/>
            <w:webHidden/>
          </w:rPr>
          <w:fldChar w:fldCharType="end"/>
        </w:r>
      </w:hyperlink>
    </w:p>
    <w:p w14:paraId="075A92EE" w14:textId="334E34A6"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48"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18—Microscope attached to a high-resolution camera.</w:t>
        </w:r>
        <w:r w:rsidR="00947538">
          <w:rPr>
            <w:noProof/>
            <w:webHidden/>
          </w:rPr>
          <w:tab/>
        </w:r>
        <w:r w:rsidR="00947538">
          <w:rPr>
            <w:noProof/>
            <w:webHidden/>
          </w:rPr>
          <w:fldChar w:fldCharType="begin"/>
        </w:r>
        <w:r w:rsidR="00947538">
          <w:rPr>
            <w:noProof/>
            <w:webHidden/>
          </w:rPr>
          <w:instrText xml:space="preserve"> PAGEREF _Toc71868548 \h </w:instrText>
        </w:r>
        <w:r w:rsidR="00947538">
          <w:rPr>
            <w:noProof/>
            <w:webHidden/>
          </w:rPr>
        </w:r>
        <w:r w:rsidR="00947538">
          <w:rPr>
            <w:noProof/>
            <w:webHidden/>
          </w:rPr>
          <w:fldChar w:fldCharType="separate"/>
        </w:r>
        <w:r w:rsidR="00861F81">
          <w:rPr>
            <w:noProof/>
            <w:webHidden/>
          </w:rPr>
          <w:t>56</w:t>
        </w:r>
        <w:r w:rsidR="00947538">
          <w:rPr>
            <w:noProof/>
            <w:webHidden/>
          </w:rPr>
          <w:fldChar w:fldCharType="end"/>
        </w:r>
      </w:hyperlink>
    </w:p>
    <w:p w14:paraId="38C36B3C" w14:textId="63363737"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49"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19—Microscopic sample gap measure (20 micron-scale).</w:t>
        </w:r>
        <w:r w:rsidR="00947538">
          <w:rPr>
            <w:noProof/>
            <w:webHidden/>
          </w:rPr>
          <w:tab/>
        </w:r>
        <w:r w:rsidR="00947538">
          <w:rPr>
            <w:noProof/>
            <w:webHidden/>
          </w:rPr>
          <w:fldChar w:fldCharType="begin"/>
        </w:r>
        <w:r w:rsidR="00947538">
          <w:rPr>
            <w:noProof/>
            <w:webHidden/>
          </w:rPr>
          <w:instrText xml:space="preserve"> PAGEREF _Toc71868549 \h </w:instrText>
        </w:r>
        <w:r w:rsidR="00947538">
          <w:rPr>
            <w:noProof/>
            <w:webHidden/>
          </w:rPr>
        </w:r>
        <w:r w:rsidR="00947538">
          <w:rPr>
            <w:noProof/>
            <w:webHidden/>
          </w:rPr>
          <w:fldChar w:fldCharType="separate"/>
        </w:r>
        <w:r w:rsidR="00861F81">
          <w:rPr>
            <w:noProof/>
            <w:webHidden/>
          </w:rPr>
          <w:t>56</w:t>
        </w:r>
        <w:r w:rsidR="00947538">
          <w:rPr>
            <w:noProof/>
            <w:webHidden/>
          </w:rPr>
          <w:fldChar w:fldCharType="end"/>
        </w:r>
      </w:hyperlink>
    </w:p>
    <w:p w14:paraId="3BF5AE2B" w14:textId="09070CFB"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28" w:anchor="_Toc71868550"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5</w:t>
        </w:r>
        <w:r w:rsidR="00947538" w:rsidRPr="001520B2">
          <w:rPr>
            <w:rStyle w:val="Hyperlink"/>
            <w:noProof/>
            <w:lang w:bidi="ar-BH"/>
          </w:rPr>
          <w:noBreakHyphen/>
          <w:t>20—Summarizes the data journey across research steps.</w:t>
        </w:r>
        <w:r w:rsidR="00947538">
          <w:rPr>
            <w:noProof/>
            <w:webHidden/>
          </w:rPr>
          <w:tab/>
        </w:r>
        <w:r w:rsidR="00947538">
          <w:rPr>
            <w:noProof/>
            <w:webHidden/>
          </w:rPr>
          <w:fldChar w:fldCharType="begin"/>
        </w:r>
        <w:r w:rsidR="00947538">
          <w:rPr>
            <w:noProof/>
            <w:webHidden/>
          </w:rPr>
          <w:instrText xml:space="preserve"> PAGEREF _Toc71868550 \h </w:instrText>
        </w:r>
        <w:r w:rsidR="00947538">
          <w:rPr>
            <w:noProof/>
            <w:webHidden/>
          </w:rPr>
        </w:r>
        <w:r w:rsidR="00947538">
          <w:rPr>
            <w:noProof/>
            <w:webHidden/>
          </w:rPr>
          <w:fldChar w:fldCharType="separate"/>
        </w:r>
        <w:r w:rsidR="00861F81">
          <w:rPr>
            <w:noProof/>
            <w:webHidden/>
          </w:rPr>
          <w:t>57</w:t>
        </w:r>
        <w:r w:rsidR="00947538">
          <w:rPr>
            <w:noProof/>
            <w:webHidden/>
          </w:rPr>
          <w:fldChar w:fldCharType="end"/>
        </w:r>
      </w:hyperlink>
    </w:p>
    <w:p w14:paraId="5B278B80" w14:textId="33C594A7"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51"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1—Pressure behavior decline vs time for 6-inch specimen  at (1, 2, 3, and 9 months) cement age (5% error).</w:t>
        </w:r>
        <w:r w:rsidR="00947538">
          <w:rPr>
            <w:noProof/>
            <w:webHidden/>
          </w:rPr>
          <w:tab/>
        </w:r>
        <w:r w:rsidR="00947538">
          <w:rPr>
            <w:noProof/>
            <w:webHidden/>
          </w:rPr>
          <w:fldChar w:fldCharType="begin"/>
        </w:r>
        <w:r w:rsidR="00947538">
          <w:rPr>
            <w:noProof/>
            <w:webHidden/>
          </w:rPr>
          <w:instrText xml:space="preserve"> PAGEREF _Toc71868551 \h </w:instrText>
        </w:r>
        <w:r w:rsidR="00947538">
          <w:rPr>
            <w:noProof/>
            <w:webHidden/>
          </w:rPr>
        </w:r>
        <w:r w:rsidR="00947538">
          <w:rPr>
            <w:noProof/>
            <w:webHidden/>
          </w:rPr>
          <w:fldChar w:fldCharType="separate"/>
        </w:r>
        <w:r w:rsidR="00861F81">
          <w:rPr>
            <w:noProof/>
            <w:webHidden/>
          </w:rPr>
          <w:t>60</w:t>
        </w:r>
        <w:r w:rsidR="00947538">
          <w:rPr>
            <w:noProof/>
            <w:webHidden/>
          </w:rPr>
          <w:fldChar w:fldCharType="end"/>
        </w:r>
      </w:hyperlink>
    </w:p>
    <w:p w14:paraId="171F8C36" w14:textId="05B0761D"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52"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2—Pressure behavior decline with time for 9-inch pipe at 1- and 2-month cement age (5% error).</w:t>
        </w:r>
        <w:r w:rsidR="00947538">
          <w:rPr>
            <w:noProof/>
            <w:webHidden/>
          </w:rPr>
          <w:tab/>
        </w:r>
        <w:r w:rsidR="00947538">
          <w:rPr>
            <w:noProof/>
            <w:webHidden/>
          </w:rPr>
          <w:fldChar w:fldCharType="begin"/>
        </w:r>
        <w:r w:rsidR="00947538">
          <w:rPr>
            <w:noProof/>
            <w:webHidden/>
          </w:rPr>
          <w:instrText xml:space="preserve"> PAGEREF _Toc71868552 \h </w:instrText>
        </w:r>
        <w:r w:rsidR="00947538">
          <w:rPr>
            <w:noProof/>
            <w:webHidden/>
          </w:rPr>
        </w:r>
        <w:r w:rsidR="00947538">
          <w:rPr>
            <w:noProof/>
            <w:webHidden/>
          </w:rPr>
          <w:fldChar w:fldCharType="separate"/>
        </w:r>
        <w:r w:rsidR="00861F81">
          <w:rPr>
            <w:noProof/>
            <w:webHidden/>
          </w:rPr>
          <w:t>61</w:t>
        </w:r>
        <w:r w:rsidR="00947538">
          <w:rPr>
            <w:noProof/>
            <w:webHidden/>
          </w:rPr>
          <w:fldChar w:fldCharType="end"/>
        </w:r>
      </w:hyperlink>
    </w:p>
    <w:p w14:paraId="3052BDDF" w14:textId="3E6CA0E3"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53"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3—Pressure behavior decline with time for 4-inch specimen at 1- and 2-month cement age (5% error).</w:t>
        </w:r>
        <w:r w:rsidR="00947538">
          <w:rPr>
            <w:noProof/>
            <w:webHidden/>
          </w:rPr>
          <w:tab/>
        </w:r>
        <w:r w:rsidR="00947538">
          <w:rPr>
            <w:noProof/>
            <w:webHidden/>
          </w:rPr>
          <w:fldChar w:fldCharType="begin"/>
        </w:r>
        <w:r w:rsidR="00947538">
          <w:rPr>
            <w:noProof/>
            <w:webHidden/>
          </w:rPr>
          <w:instrText xml:space="preserve"> PAGEREF _Toc71868553 \h </w:instrText>
        </w:r>
        <w:r w:rsidR="00947538">
          <w:rPr>
            <w:noProof/>
            <w:webHidden/>
          </w:rPr>
        </w:r>
        <w:r w:rsidR="00947538">
          <w:rPr>
            <w:noProof/>
            <w:webHidden/>
          </w:rPr>
          <w:fldChar w:fldCharType="separate"/>
        </w:r>
        <w:r w:rsidR="00861F81">
          <w:rPr>
            <w:noProof/>
            <w:webHidden/>
          </w:rPr>
          <w:t>62</w:t>
        </w:r>
        <w:r w:rsidR="00947538">
          <w:rPr>
            <w:noProof/>
            <w:webHidden/>
          </w:rPr>
          <w:fldChar w:fldCharType="end"/>
        </w:r>
      </w:hyperlink>
    </w:p>
    <w:p w14:paraId="714AEE13" w14:textId="03B0DCB4"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54"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4—Pressure behavior decline with time for 4-, 6-, and 9-inch-length specimenss at 1-month age.</w:t>
        </w:r>
        <w:r w:rsidR="00947538">
          <w:rPr>
            <w:noProof/>
            <w:webHidden/>
          </w:rPr>
          <w:tab/>
        </w:r>
        <w:r w:rsidR="00947538">
          <w:rPr>
            <w:noProof/>
            <w:webHidden/>
          </w:rPr>
          <w:fldChar w:fldCharType="begin"/>
        </w:r>
        <w:r w:rsidR="00947538">
          <w:rPr>
            <w:noProof/>
            <w:webHidden/>
          </w:rPr>
          <w:instrText xml:space="preserve"> PAGEREF _Toc71868554 \h </w:instrText>
        </w:r>
        <w:r w:rsidR="00947538">
          <w:rPr>
            <w:noProof/>
            <w:webHidden/>
          </w:rPr>
        </w:r>
        <w:r w:rsidR="00947538">
          <w:rPr>
            <w:noProof/>
            <w:webHidden/>
          </w:rPr>
          <w:fldChar w:fldCharType="separate"/>
        </w:r>
        <w:r w:rsidR="00861F81">
          <w:rPr>
            <w:noProof/>
            <w:webHidden/>
          </w:rPr>
          <w:t>63</w:t>
        </w:r>
        <w:r w:rsidR="00947538">
          <w:rPr>
            <w:noProof/>
            <w:webHidden/>
          </w:rPr>
          <w:fldChar w:fldCharType="end"/>
        </w:r>
      </w:hyperlink>
    </w:p>
    <w:p w14:paraId="629C357A" w14:textId="796B02AE"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29" w:anchor="_Toc71868555"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5—Pressure behavior decline with time for 4-, 6-, and 9-inch-length specimens at 2-month age.</w:t>
        </w:r>
        <w:r w:rsidR="00947538">
          <w:rPr>
            <w:noProof/>
            <w:webHidden/>
          </w:rPr>
          <w:tab/>
        </w:r>
        <w:r w:rsidR="00947538">
          <w:rPr>
            <w:noProof/>
            <w:webHidden/>
          </w:rPr>
          <w:fldChar w:fldCharType="begin"/>
        </w:r>
        <w:r w:rsidR="00947538">
          <w:rPr>
            <w:noProof/>
            <w:webHidden/>
          </w:rPr>
          <w:instrText xml:space="preserve"> PAGEREF _Toc71868555 \h </w:instrText>
        </w:r>
        <w:r w:rsidR="00947538">
          <w:rPr>
            <w:noProof/>
            <w:webHidden/>
          </w:rPr>
        </w:r>
        <w:r w:rsidR="00947538">
          <w:rPr>
            <w:noProof/>
            <w:webHidden/>
          </w:rPr>
          <w:fldChar w:fldCharType="separate"/>
        </w:r>
        <w:r w:rsidR="00861F81">
          <w:rPr>
            <w:noProof/>
            <w:webHidden/>
          </w:rPr>
          <w:t>63</w:t>
        </w:r>
        <w:r w:rsidR="00947538">
          <w:rPr>
            <w:noProof/>
            <w:webHidden/>
          </w:rPr>
          <w:fldChar w:fldCharType="end"/>
        </w:r>
      </w:hyperlink>
    </w:p>
    <w:p w14:paraId="1DBC7CCA" w14:textId="14B6DA43"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56"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6—Darcy’s permeability correction (Klingenberg).</w:t>
        </w:r>
        <w:r w:rsidR="00947538">
          <w:rPr>
            <w:noProof/>
            <w:webHidden/>
          </w:rPr>
          <w:tab/>
        </w:r>
        <w:r w:rsidR="00947538">
          <w:rPr>
            <w:noProof/>
            <w:webHidden/>
          </w:rPr>
          <w:fldChar w:fldCharType="begin"/>
        </w:r>
        <w:r w:rsidR="00947538">
          <w:rPr>
            <w:noProof/>
            <w:webHidden/>
          </w:rPr>
          <w:instrText xml:space="preserve"> PAGEREF _Toc71868556 \h </w:instrText>
        </w:r>
        <w:r w:rsidR="00947538">
          <w:rPr>
            <w:noProof/>
            <w:webHidden/>
          </w:rPr>
        </w:r>
        <w:r w:rsidR="00947538">
          <w:rPr>
            <w:noProof/>
            <w:webHidden/>
          </w:rPr>
          <w:fldChar w:fldCharType="separate"/>
        </w:r>
        <w:r w:rsidR="00861F81">
          <w:rPr>
            <w:noProof/>
            <w:webHidden/>
          </w:rPr>
          <w:t>69</w:t>
        </w:r>
        <w:r w:rsidR="00947538">
          <w:rPr>
            <w:noProof/>
            <w:webHidden/>
          </w:rPr>
          <w:fldChar w:fldCharType="end"/>
        </w:r>
      </w:hyperlink>
    </w:p>
    <w:p w14:paraId="630C0156" w14:textId="3E2D7200"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57"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7—Darcy’s permeability correction (Forchheimer’s) (m</w:t>
        </w:r>
        <w:r w:rsidR="00947538" w:rsidRPr="001520B2">
          <w:rPr>
            <w:rStyle w:val="Hyperlink"/>
            <w:noProof/>
            <w:vertAlign w:val="superscript"/>
            <w:lang w:bidi="ar-BH"/>
          </w:rPr>
          <w:t>2</w:t>
        </w:r>
        <w:r w:rsidR="00947538" w:rsidRPr="001520B2">
          <w:rPr>
            <w:rStyle w:val="Hyperlink"/>
            <w:noProof/>
            <w:lang w:bidi="ar-BH"/>
          </w:rPr>
          <w:t>).</w:t>
        </w:r>
        <w:r w:rsidR="00947538">
          <w:rPr>
            <w:noProof/>
            <w:webHidden/>
          </w:rPr>
          <w:tab/>
        </w:r>
        <w:r w:rsidR="00947538">
          <w:rPr>
            <w:noProof/>
            <w:webHidden/>
          </w:rPr>
          <w:fldChar w:fldCharType="begin"/>
        </w:r>
        <w:r w:rsidR="00947538">
          <w:rPr>
            <w:noProof/>
            <w:webHidden/>
          </w:rPr>
          <w:instrText xml:space="preserve"> PAGEREF _Toc71868557 \h </w:instrText>
        </w:r>
        <w:r w:rsidR="00947538">
          <w:rPr>
            <w:noProof/>
            <w:webHidden/>
          </w:rPr>
        </w:r>
        <w:r w:rsidR="00947538">
          <w:rPr>
            <w:noProof/>
            <w:webHidden/>
          </w:rPr>
          <w:fldChar w:fldCharType="separate"/>
        </w:r>
        <w:r w:rsidR="00861F81">
          <w:rPr>
            <w:noProof/>
            <w:webHidden/>
          </w:rPr>
          <w:t>71</w:t>
        </w:r>
        <w:r w:rsidR="00947538">
          <w:rPr>
            <w:noProof/>
            <w:webHidden/>
          </w:rPr>
          <w:fldChar w:fldCharType="end"/>
        </w:r>
      </w:hyperlink>
    </w:p>
    <w:p w14:paraId="5E9C23AC" w14:textId="4187DC11"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58"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8—Darcy’s permeability correction (Forchheimer’s) steady state (m</w:t>
        </w:r>
        <w:r w:rsidR="00947538" w:rsidRPr="001520B2">
          <w:rPr>
            <w:rStyle w:val="Hyperlink"/>
            <w:noProof/>
            <w:vertAlign w:val="superscript"/>
            <w:lang w:bidi="ar-BH"/>
          </w:rPr>
          <w:t>2</w:t>
        </w:r>
        <w:r w:rsidR="00947538" w:rsidRPr="001520B2">
          <w:rPr>
            <w:rStyle w:val="Hyperlink"/>
            <w:noProof/>
            <w:lang w:bidi="ar-BH"/>
          </w:rPr>
          <w:t>).</w:t>
        </w:r>
        <w:r w:rsidR="00947538">
          <w:rPr>
            <w:noProof/>
            <w:webHidden/>
          </w:rPr>
          <w:tab/>
        </w:r>
        <w:r w:rsidR="00947538">
          <w:rPr>
            <w:noProof/>
            <w:webHidden/>
          </w:rPr>
          <w:fldChar w:fldCharType="begin"/>
        </w:r>
        <w:r w:rsidR="00947538">
          <w:rPr>
            <w:noProof/>
            <w:webHidden/>
          </w:rPr>
          <w:instrText xml:space="preserve"> PAGEREF _Toc71868558 \h </w:instrText>
        </w:r>
        <w:r w:rsidR="00947538">
          <w:rPr>
            <w:noProof/>
            <w:webHidden/>
          </w:rPr>
        </w:r>
        <w:r w:rsidR="00947538">
          <w:rPr>
            <w:noProof/>
            <w:webHidden/>
          </w:rPr>
          <w:fldChar w:fldCharType="separate"/>
        </w:r>
        <w:r w:rsidR="00861F81">
          <w:rPr>
            <w:noProof/>
            <w:webHidden/>
          </w:rPr>
          <w:t>72</w:t>
        </w:r>
        <w:r w:rsidR="00947538">
          <w:rPr>
            <w:noProof/>
            <w:webHidden/>
          </w:rPr>
          <w:fldChar w:fldCharType="end"/>
        </w:r>
      </w:hyperlink>
    </w:p>
    <w:p w14:paraId="271158C0" w14:textId="1BE74BE4"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59"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9—Pulse decay (Brace method) pressure with time.</w:t>
        </w:r>
        <w:r w:rsidR="00947538">
          <w:rPr>
            <w:noProof/>
            <w:webHidden/>
          </w:rPr>
          <w:tab/>
        </w:r>
        <w:r w:rsidR="00947538">
          <w:rPr>
            <w:noProof/>
            <w:webHidden/>
          </w:rPr>
          <w:fldChar w:fldCharType="begin"/>
        </w:r>
        <w:r w:rsidR="00947538">
          <w:rPr>
            <w:noProof/>
            <w:webHidden/>
          </w:rPr>
          <w:instrText xml:space="preserve"> PAGEREF _Toc71868559 \h </w:instrText>
        </w:r>
        <w:r w:rsidR="00947538">
          <w:rPr>
            <w:noProof/>
            <w:webHidden/>
          </w:rPr>
        </w:r>
        <w:r w:rsidR="00947538">
          <w:rPr>
            <w:noProof/>
            <w:webHidden/>
          </w:rPr>
          <w:fldChar w:fldCharType="separate"/>
        </w:r>
        <w:r w:rsidR="00861F81">
          <w:rPr>
            <w:noProof/>
            <w:webHidden/>
          </w:rPr>
          <w:t>74</w:t>
        </w:r>
        <w:r w:rsidR="00947538">
          <w:rPr>
            <w:noProof/>
            <w:webHidden/>
          </w:rPr>
          <w:fldChar w:fldCharType="end"/>
        </w:r>
      </w:hyperlink>
    </w:p>
    <w:p w14:paraId="5F867A5E" w14:textId="0F70D1FF"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60" w:history="1">
        <w:r w:rsidR="00947538" w:rsidRPr="001520B2">
          <w:rPr>
            <w:rStyle w:val="Hyperlink"/>
            <w:noProof/>
            <w:lang w:bidi="ar-BH"/>
          </w:rPr>
          <w:t xml:space="preserve"> 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11—System permeability calculations for 4-, 6-, and 9-inch- specimen at 1- and 2-month cement age.</w:t>
        </w:r>
        <w:r w:rsidR="00947538">
          <w:rPr>
            <w:noProof/>
            <w:webHidden/>
          </w:rPr>
          <w:tab/>
        </w:r>
        <w:r w:rsidR="00947538">
          <w:rPr>
            <w:noProof/>
            <w:webHidden/>
          </w:rPr>
          <w:fldChar w:fldCharType="begin"/>
        </w:r>
        <w:r w:rsidR="00947538">
          <w:rPr>
            <w:noProof/>
            <w:webHidden/>
          </w:rPr>
          <w:instrText xml:space="preserve"> PAGEREF _Toc71868560 \h </w:instrText>
        </w:r>
        <w:r w:rsidR="00947538">
          <w:rPr>
            <w:noProof/>
            <w:webHidden/>
          </w:rPr>
        </w:r>
        <w:r w:rsidR="00947538">
          <w:rPr>
            <w:noProof/>
            <w:webHidden/>
          </w:rPr>
          <w:fldChar w:fldCharType="separate"/>
        </w:r>
        <w:r w:rsidR="00861F81">
          <w:rPr>
            <w:noProof/>
            <w:webHidden/>
          </w:rPr>
          <w:t>77</w:t>
        </w:r>
        <w:r w:rsidR="00947538">
          <w:rPr>
            <w:noProof/>
            <w:webHidden/>
          </w:rPr>
          <w:fldChar w:fldCharType="end"/>
        </w:r>
      </w:hyperlink>
    </w:p>
    <w:p w14:paraId="45113FF7" w14:textId="62F6D32C"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30" w:anchor="_Toc71868561"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10—Permeability calculations for 4-, 6-, and 9-inch-length specimen at 1-month cement age.</w:t>
        </w:r>
        <w:r w:rsidR="00947538">
          <w:rPr>
            <w:noProof/>
            <w:webHidden/>
          </w:rPr>
          <w:tab/>
        </w:r>
        <w:r w:rsidR="00947538">
          <w:rPr>
            <w:noProof/>
            <w:webHidden/>
          </w:rPr>
          <w:fldChar w:fldCharType="begin"/>
        </w:r>
        <w:r w:rsidR="00947538">
          <w:rPr>
            <w:noProof/>
            <w:webHidden/>
          </w:rPr>
          <w:instrText xml:space="preserve"> PAGEREF _Toc71868561 \h </w:instrText>
        </w:r>
        <w:r w:rsidR="00947538">
          <w:rPr>
            <w:noProof/>
            <w:webHidden/>
          </w:rPr>
        </w:r>
        <w:r w:rsidR="00947538">
          <w:rPr>
            <w:noProof/>
            <w:webHidden/>
          </w:rPr>
          <w:fldChar w:fldCharType="separate"/>
        </w:r>
        <w:r w:rsidR="00861F81">
          <w:rPr>
            <w:noProof/>
            <w:webHidden/>
          </w:rPr>
          <w:t>77</w:t>
        </w:r>
        <w:r w:rsidR="00947538">
          <w:rPr>
            <w:noProof/>
            <w:webHidden/>
          </w:rPr>
          <w:fldChar w:fldCharType="end"/>
        </w:r>
      </w:hyperlink>
    </w:p>
    <w:p w14:paraId="41CFBC13" w14:textId="31FF0103"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62"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12—Comparison of system permeability with two methods for 6- and 9-inch-length pipes.</w:t>
        </w:r>
        <w:r w:rsidR="00947538">
          <w:rPr>
            <w:noProof/>
            <w:webHidden/>
          </w:rPr>
          <w:tab/>
        </w:r>
        <w:r w:rsidR="00947538">
          <w:rPr>
            <w:noProof/>
            <w:webHidden/>
          </w:rPr>
          <w:fldChar w:fldCharType="begin"/>
        </w:r>
        <w:r w:rsidR="00947538">
          <w:rPr>
            <w:noProof/>
            <w:webHidden/>
          </w:rPr>
          <w:instrText xml:space="preserve"> PAGEREF _Toc71868562 \h </w:instrText>
        </w:r>
        <w:r w:rsidR="00947538">
          <w:rPr>
            <w:noProof/>
            <w:webHidden/>
          </w:rPr>
        </w:r>
        <w:r w:rsidR="00947538">
          <w:rPr>
            <w:noProof/>
            <w:webHidden/>
          </w:rPr>
          <w:fldChar w:fldCharType="separate"/>
        </w:r>
        <w:r w:rsidR="00861F81">
          <w:rPr>
            <w:noProof/>
            <w:webHidden/>
          </w:rPr>
          <w:t>79</w:t>
        </w:r>
        <w:r w:rsidR="00947538">
          <w:rPr>
            <w:noProof/>
            <w:webHidden/>
          </w:rPr>
          <w:fldChar w:fldCharType="end"/>
        </w:r>
      </w:hyperlink>
    </w:p>
    <w:p w14:paraId="596EFA78" w14:textId="286ACD5D"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63"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13—Comparison of system permeability with two methods at 1- and 2-month cement age.</w:t>
        </w:r>
        <w:r w:rsidR="00947538">
          <w:rPr>
            <w:noProof/>
            <w:webHidden/>
          </w:rPr>
          <w:tab/>
        </w:r>
        <w:r w:rsidR="00947538">
          <w:rPr>
            <w:noProof/>
            <w:webHidden/>
          </w:rPr>
          <w:fldChar w:fldCharType="begin"/>
        </w:r>
        <w:r w:rsidR="00947538">
          <w:rPr>
            <w:noProof/>
            <w:webHidden/>
          </w:rPr>
          <w:instrText xml:space="preserve"> PAGEREF _Toc71868563 \h </w:instrText>
        </w:r>
        <w:r w:rsidR="00947538">
          <w:rPr>
            <w:noProof/>
            <w:webHidden/>
          </w:rPr>
        </w:r>
        <w:r w:rsidR="00947538">
          <w:rPr>
            <w:noProof/>
            <w:webHidden/>
          </w:rPr>
          <w:fldChar w:fldCharType="separate"/>
        </w:r>
        <w:r w:rsidR="00861F81">
          <w:rPr>
            <w:noProof/>
            <w:webHidden/>
          </w:rPr>
          <w:t>80</w:t>
        </w:r>
        <w:r w:rsidR="00947538">
          <w:rPr>
            <w:noProof/>
            <w:webHidden/>
          </w:rPr>
          <w:fldChar w:fldCharType="end"/>
        </w:r>
      </w:hyperlink>
    </w:p>
    <w:p w14:paraId="118BB812" w14:textId="745757E6"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64"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14—Comparison of system permeability at one- and two-months’ age and length of 4, 6, and 9 inches.</w:t>
        </w:r>
        <w:r w:rsidR="00947538">
          <w:rPr>
            <w:noProof/>
            <w:webHidden/>
          </w:rPr>
          <w:tab/>
        </w:r>
        <w:r w:rsidR="00947538">
          <w:rPr>
            <w:noProof/>
            <w:webHidden/>
          </w:rPr>
          <w:fldChar w:fldCharType="begin"/>
        </w:r>
        <w:r w:rsidR="00947538">
          <w:rPr>
            <w:noProof/>
            <w:webHidden/>
          </w:rPr>
          <w:instrText xml:space="preserve"> PAGEREF _Toc71868564 \h </w:instrText>
        </w:r>
        <w:r w:rsidR="00947538">
          <w:rPr>
            <w:noProof/>
            <w:webHidden/>
          </w:rPr>
        </w:r>
        <w:r w:rsidR="00947538">
          <w:rPr>
            <w:noProof/>
            <w:webHidden/>
          </w:rPr>
          <w:fldChar w:fldCharType="separate"/>
        </w:r>
        <w:r w:rsidR="00861F81">
          <w:rPr>
            <w:noProof/>
            <w:webHidden/>
          </w:rPr>
          <w:t>80</w:t>
        </w:r>
        <w:r w:rsidR="00947538">
          <w:rPr>
            <w:noProof/>
            <w:webHidden/>
          </w:rPr>
          <w:fldChar w:fldCharType="end"/>
        </w:r>
      </w:hyperlink>
    </w:p>
    <w:p w14:paraId="38214249" w14:textId="4408AC6A"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65"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15— Specimen6-inch pipe system permeability calculation at different cement ages (1, 2, and 9 months).</w:t>
        </w:r>
        <w:r w:rsidR="00947538">
          <w:rPr>
            <w:noProof/>
            <w:webHidden/>
          </w:rPr>
          <w:tab/>
        </w:r>
        <w:r w:rsidR="00947538">
          <w:rPr>
            <w:noProof/>
            <w:webHidden/>
          </w:rPr>
          <w:fldChar w:fldCharType="begin"/>
        </w:r>
        <w:r w:rsidR="00947538">
          <w:rPr>
            <w:noProof/>
            <w:webHidden/>
          </w:rPr>
          <w:instrText xml:space="preserve"> PAGEREF _Toc71868565 \h </w:instrText>
        </w:r>
        <w:r w:rsidR="00947538">
          <w:rPr>
            <w:noProof/>
            <w:webHidden/>
          </w:rPr>
        </w:r>
        <w:r w:rsidR="00947538">
          <w:rPr>
            <w:noProof/>
            <w:webHidden/>
          </w:rPr>
          <w:fldChar w:fldCharType="separate"/>
        </w:r>
        <w:r w:rsidR="00861F81">
          <w:rPr>
            <w:noProof/>
            <w:webHidden/>
          </w:rPr>
          <w:t>81</w:t>
        </w:r>
        <w:r w:rsidR="00947538">
          <w:rPr>
            <w:noProof/>
            <w:webHidden/>
          </w:rPr>
          <w:fldChar w:fldCharType="end"/>
        </w:r>
      </w:hyperlink>
    </w:p>
    <w:p w14:paraId="6EF8C9C0" w14:textId="5C51F61E"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31" w:anchor="_Toc71868566"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16—Cement-casing gap (20-micrometer scale) (Al Ramis et al. 2020).</w:t>
        </w:r>
        <w:r w:rsidR="00947538">
          <w:rPr>
            <w:noProof/>
            <w:webHidden/>
          </w:rPr>
          <w:tab/>
        </w:r>
        <w:r w:rsidR="00947538">
          <w:rPr>
            <w:noProof/>
            <w:webHidden/>
          </w:rPr>
          <w:fldChar w:fldCharType="begin"/>
        </w:r>
        <w:r w:rsidR="00947538">
          <w:rPr>
            <w:noProof/>
            <w:webHidden/>
          </w:rPr>
          <w:instrText xml:space="preserve"> PAGEREF _Toc71868566 \h </w:instrText>
        </w:r>
        <w:r w:rsidR="00947538">
          <w:rPr>
            <w:noProof/>
            <w:webHidden/>
          </w:rPr>
        </w:r>
        <w:r w:rsidR="00947538">
          <w:rPr>
            <w:noProof/>
            <w:webHidden/>
          </w:rPr>
          <w:fldChar w:fldCharType="separate"/>
        </w:r>
        <w:r w:rsidR="00861F81">
          <w:rPr>
            <w:noProof/>
            <w:webHidden/>
          </w:rPr>
          <w:t>82</w:t>
        </w:r>
        <w:r w:rsidR="00947538">
          <w:rPr>
            <w:noProof/>
            <w:webHidden/>
          </w:rPr>
          <w:fldChar w:fldCharType="end"/>
        </w:r>
      </w:hyperlink>
    </w:p>
    <w:p w14:paraId="5960C5C8" w14:textId="0E8C4AAB"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32" w:anchor="_Toc71868567"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17—Gap measurement across the specimen.</w:t>
        </w:r>
        <w:r w:rsidR="00947538">
          <w:rPr>
            <w:noProof/>
            <w:webHidden/>
          </w:rPr>
          <w:tab/>
        </w:r>
        <w:r w:rsidR="00947538">
          <w:rPr>
            <w:noProof/>
            <w:webHidden/>
          </w:rPr>
          <w:fldChar w:fldCharType="begin"/>
        </w:r>
        <w:r w:rsidR="00947538">
          <w:rPr>
            <w:noProof/>
            <w:webHidden/>
          </w:rPr>
          <w:instrText xml:space="preserve"> PAGEREF _Toc71868567 \h </w:instrText>
        </w:r>
        <w:r w:rsidR="00947538">
          <w:rPr>
            <w:noProof/>
            <w:webHidden/>
          </w:rPr>
        </w:r>
        <w:r w:rsidR="00947538">
          <w:rPr>
            <w:noProof/>
            <w:webHidden/>
          </w:rPr>
          <w:fldChar w:fldCharType="separate"/>
        </w:r>
        <w:r w:rsidR="00861F81">
          <w:rPr>
            <w:noProof/>
            <w:webHidden/>
          </w:rPr>
          <w:t>83</w:t>
        </w:r>
        <w:r w:rsidR="00947538">
          <w:rPr>
            <w:noProof/>
            <w:webHidden/>
          </w:rPr>
          <w:fldChar w:fldCharType="end"/>
        </w:r>
      </w:hyperlink>
    </w:p>
    <w:p w14:paraId="70906D62" w14:textId="5F0FCA65"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33" w:anchor="_Toc71868568"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18—Pipe length of 4-inch and 6-inch gap measurement across the points of measurement.</w:t>
        </w:r>
        <w:r w:rsidR="00947538">
          <w:rPr>
            <w:noProof/>
            <w:webHidden/>
          </w:rPr>
          <w:tab/>
        </w:r>
        <w:r w:rsidR="00947538">
          <w:rPr>
            <w:noProof/>
            <w:webHidden/>
          </w:rPr>
          <w:fldChar w:fldCharType="begin"/>
        </w:r>
        <w:r w:rsidR="00947538">
          <w:rPr>
            <w:noProof/>
            <w:webHidden/>
          </w:rPr>
          <w:instrText xml:space="preserve"> PAGEREF _Toc71868568 \h </w:instrText>
        </w:r>
        <w:r w:rsidR="00947538">
          <w:rPr>
            <w:noProof/>
            <w:webHidden/>
          </w:rPr>
        </w:r>
        <w:r w:rsidR="00947538">
          <w:rPr>
            <w:noProof/>
            <w:webHidden/>
          </w:rPr>
          <w:fldChar w:fldCharType="separate"/>
        </w:r>
        <w:r w:rsidR="00861F81">
          <w:rPr>
            <w:noProof/>
            <w:webHidden/>
          </w:rPr>
          <w:t>84</w:t>
        </w:r>
        <w:r w:rsidR="00947538">
          <w:rPr>
            <w:noProof/>
            <w:webHidden/>
          </w:rPr>
          <w:fldChar w:fldCharType="end"/>
        </w:r>
      </w:hyperlink>
    </w:p>
    <w:p w14:paraId="6FC13FBC" w14:textId="2206C1DC"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34" w:anchor="_Toc71868569"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19—Sketch of the points of measurement.</w:t>
        </w:r>
        <w:r w:rsidR="00947538">
          <w:rPr>
            <w:noProof/>
            <w:webHidden/>
          </w:rPr>
          <w:tab/>
        </w:r>
        <w:r w:rsidR="00947538">
          <w:rPr>
            <w:noProof/>
            <w:webHidden/>
          </w:rPr>
          <w:fldChar w:fldCharType="begin"/>
        </w:r>
        <w:r w:rsidR="00947538">
          <w:rPr>
            <w:noProof/>
            <w:webHidden/>
          </w:rPr>
          <w:instrText xml:space="preserve"> PAGEREF _Toc71868569 \h </w:instrText>
        </w:r>
        <w:r w:rsidR="00947538">
          <w:rPr>
            <w:noProof/>
            <w:webHidden/>
          </w:rPr>
        </w:r>
        <w:r w:rsidR="00947538">
          <w:rPr>
            <w:noProof/>
            <w:webHidden/>
          </w:rPr>
          <w:fldChar w:fldCharType="separate"/>
        </w:r>
        <w:r w:rsidR="00861F81">
          <w:rPr>
            <w:noProof/>
            <w:webHidden/>
          </w:rPr>
          <w:t>85</w:t>
        </w:r>
        <w:r w:rsidR="00947538">
          <w:rPr>
            <w:noProof/>
            <w:webHidden/>
          </w:rPr>
          <w:fldChar w:fldCharType="end"/>
        </w:r>
      </w:hyperlink>
    </w:p>
    <w:p w14:paraId="63B7084E" w14:textId="7591FAB5"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70"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20—Gap representation of 0-20 microns.</w:t>
        </w:r>
        <w:r w:rsidR="00947538">
          <w:rPr>
            <w:noProof/>
            <w:webHidden/>
          </w:rPr>
          <w:tab/>
        </w:r>
        <w:r w:rsidR="00947538">
          <w:rPr>
            <w:noProof/>
            <w:webHidden/>
          </w:rPr>
          <w:fldChar w:fldCharType="begin"/>
        </w:r>
        <w:r w:rsidR="00947538">
          <w:rPr>
            <w:noProof/>
            <w:webHidden/>
          </w:rPr>
          <w:instrText xml:space="preserve"> PAGEREF _Toc71868570 \h </w:instrText>
        </w:r>
        <w:r w:rsidR="00947538">
          <w:rPr>
            <w:noProof/>
            <w:webHidden/>
          </w:rPr>
        </w:r>
        <w:r w:rsidR="00947538">
          <w:rPr>
            <w:noProof/>
            <w:webHidden/>
          </w:rPr>
          <w:fldChar w:fldCharType="separate"/>
        </w:r>
        <w:r w:rsidR="00861F81">
          <w:rPr>
            <w:noProof/>
            <w:webHidden/>
          </w:rPr>
          <w:t>87</w:t>
        </w:r>
        <w:r w:rsidR="00947538">
          <w:rPr>
            <w:noProof/>
            <w:webHidden/>
          </w:rPr>
          <w:fldChar w:fldCharType="end"/>
        </w:r>
      </w:hyperlink>
    </w:p>
    <w:p w14:paraId="7FC67FA9" w14:textId="04B1423E"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71"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21—Effective length of gas flow across the sample.</w:t>
        </w:r>
        <w:r w:rsidR="00947538">
          <w:rPr>
            <w:noProof/>
            <w:webHidden/>
          </w:rPr>
          <w:tab/>
        </w:r>
        <w:r w:rsidR="00947538">
          <w:rPr>
            <w:noProof/>
            <w:webHidden/>
          </w:rPr>
          <w:fldChar w:fldCharType="begin"/>
        </w:r>
        <w:r w:rsidR="00947538">
          <w:rPr>
            <w:noProof/>
            <w:webHidden/>
          </w:rPr>
          <w:instrText xml:space="preserve"> PAGEREF _Toc71868571 \h </w:instrText>
        </w:r>
        <w:r w:rsidR="00947538">
          <w:rPr>
            <w:noProof/>
            <w:webHidden/>
          </w:rPr>
        </w:r>
        <w:r w:rsidR="00947538">
          <w:rPr>
            <w:noProof/>
            <w:webHidden/>
          </w:rPr>
          <w:fldChar w:fldCharType="separate"/>
        </w:r>
        <w:r w:rsidR="00861F81">
          <w:rPr>
            <w:noProof/>
            <w:webHidden/>
          </w:rPr>
          <w:t>88</w:t>
        </w:r>
        <w:r w:rsidR="00947538">
          <w:rPr>
            <w:noProof/>
            <w:webHidden/>
          </w:rPr>
          <w:fldChar w:fldCharType="end"/>
        </w:r>
      </w:hyperlink>
    </w:p>
    <w:p w14:paraId="7D1C62BD" w14:textId="015CE166"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72"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22—Comparison of pipe length (4-, 6-, and 9-inches) across system permeability and gap.</w:t>
        </w:r>
        <w:r w:rsidR="00947538">
          <w:rPr>
            <w:noProof/>
            <w:webHidden/>
          </w:rPr>
          <w:tab/>
        </w:r>
        <w:r w:rsidR="00947538">
          <w:rPr>
            <w:noProof/>
            <w:webHidden/>
          </w:rPr>
          <w:fldChar w:fldCharType="begin"/>
        </w:r>
        <w:r w:rsidR="00947538">
          <w:rPr>
            <w:noProof/>
            <w:webHidden/>
          </w:rPr>
          <w:instrText xml:space="preserve"> PAGEREF _Toc71868572 \h </w:instrText>
        </w:r>
        <w:r w:rsidR="00947538">
          <w:rPr>
            <w:noProof/>
            <w:webHidden/>
          </w:rPr>
        </w:r>
        <w:r w:rsidR="00947538">
          <w:rPr>
            <w:noProof/>
            <w:webHidden/>
          </w:rPr>
          <w:fldChar w:fldCharType="separate"/>
        </w:r>
        <w:r w:rsidR="00861F81">
          <w:rPr>
            <w:noProof/>
            <w:webHidden/>
          </w:rPr>
          <w:t>91</w:t>
        </w:r>
        <w:r w:rsidR="00947538">
          <w:rPr>
            <w:noProof/>
            <w:webHidden/>
          </w:rPr>
          <w:fldChar w:fldCharType="end"/>
        </w:r>
      </w:hyperlink>
    </w:p>
    <w:p w14:paraId="4504DFAD" w14:textId="1F642095"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73"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23—Comparison between the measured gap and the calculated gap for 4-, 6-, and 9-inch-length pipes at 1-month cement age.</w:t>
        </w:r>
        <w:r w:rsidR="00947538">
          <w:rPr>
            <w:noProof/>
            <w:webHidden/>
          </w:rPr>
          <w:tab/>
        </w:r>
        <w:r w:rsidR="00947538">
          <w:rPr>
            <w:noProof/>
            <w:webHidden/>
          </w:rPr>
          <w:fldChar w:fldCharType="begin"/>
        </w:r>
        <w:r w:rsidR="00947538">
          <w:rPr>
            <w:noProof/>
            <w:webHidden/>
          </w:rPr>
          <w:instrText xml:space="preserve"> PAGEREF _Toc71868573 \h </w:instrText>
        </w:r>
        <w:r w:rsidR="00947538">
          <w:rPr>
            <w:noProof/>
            <w:webHidden/>
          </w:rPr>
        </w:r>
        <w:r w:rsidR="00947538">
          <w:rPr>
            <w:noProof/>
            <w:webHidden/>
          </w:rPr>
          <w:fldChar w:fldCharType="separate"/>
        </w:r>
        <w:r w:rsidR="00861F81">
          <w:rPr>
            <w:noProof/>
            <w:webHidden/>
          </w:rPr>
          <w:t>92</w:t>
        </w:r>
        <w:r w:rsidR="00947538">
          <w:rPr>
            <w:noProof/>
            <w:webHidden/>
          </w:rPr>
          <w:fldChar w:fldCharType="end"/>
        </w:r>
      </w:hyperlink>
    </w:p>
    <w:p w14:paraId="6705C2CB" w14:textId="1B78133C"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74"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24—System permeability calculated with the gap measured for 4-, 6-, and 9-inch-length pipes.</w:t>
        </w:r>
        <w:r w:rsidR="00947538">
          <w:rPr>
            <w:noProof/>
            <w:webHidden/>
          </w:rPr>
          <w:tab/>
        </w:r>
        <w:r w:rsidR="00947538">
          <w:rPr>
            <w:noProof/>
            <w:webHidden/>
          </w:rPr>
          <w:fldChar w:fldCharType="begin"/>
        </w:r>
        <w:r w:rsidR="00947538">
          <w:rPr>
            <w:noProof/>
            <w:webHidden/>
          </w:rPr>
          <w:instrText xml:space="preserve"> PAGEREF _Toc71868574 \h </w:instrText>
        </w:r>
        <w:r w:rsidR="00947538">
          <w:rPr>
            <w:noProof/>
            <w:webHidden/>
          </w:rPr>
        </w:r>
        <w:r w:rsidR="00947538">
          <w:rPr>
            <w:noProof/>
            <w:webHidden/>
          </w:rPr>
          <w:fldChar w:fldCharType="separate"/>
        </w:r>
        <w:r w:rsidR="00861F81">
          <w:rPr>
            <w:noProof/>
            <w:webHidden/>
          </w:rPr>
          <w:t>93</w:t>
        </w:r>
        <w:r w:rsidR="00947538">
          <w:rPr>
            <w:noProof/>
            <w:webHidden/>
          </w:rPr>
          <w:fldChar w:fldCharType="end"/>
        </w:r>
      </w:hyperlink>
    </w:p>
    <w:p w14:paraId="630EC281" w14:textId="0DD1AF83"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35" w:anchor="_Toc71868575"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25—Bubbles appear in the cement surface after cured if tested before hardening.</w:t>
        </w:r>
        <w:r w:rsidR="00947538">
          <w:rPr>
            <w:noProof/>
            <w:webHidden/>
          </w:rPr>
          <w:tab/>
        </w:r>
        <w:r w:rsidR="00947538">
          <w:rPr>
            <w:noProof/>
            <w:webHidden/>
          </w:rPr>
          <w:fldChar w:fldCharType="begin"/>
        </w:r>
        <w:r w:rsidR="00947538">
          <w:rPr>
            <w:noProof/>
            <w:webHidden/>
          </w:rPr>
          <w:instrText xml:space="preserve"> PAGEREF _Toc71868575 \h </w:instrText>
        </w:r>
        <w:r w:rsidR="00947538">
          <w:rPr>
            <w:noProof/>
            <w:webHidden/>
          </w:rPr>
        </w:r>
        <w:r w:rsidR="00947538">
          <w:rPr>
            <w:noProof/>
            <w:webHidden/>
          </w:rPr>
          <w:fldChar w:fldCharType="separate"/>
        </w:r>
        <w:r w:rsidR="00861F81">
          <w:rPr>
            <w:noProof/>
            <w:webHidden/>
          </w:rPr>
          <w:t>94</w:t>
        </w:r>
        <w:r w:rsidR="00947538">
          <w:rPr>
            <w:noProof/>
            <w:webHidden/>
          </w:rPr>
          <w:fldChar w:fldCharType="end"/>
        </w:r>
      </w:hyperlink>
    </w:p>
    <w:p w14:paraId="4848CA1F" w14:textId="7B1687C9"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76"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26—System permeability increment for cement is tested while curing with gap measurement.</w:t>
        </w:r>
        <w:r w:rsidR="00947538">
          <w:rPr>
            <w:noProof/>
            <w:webHidden/>
          </w:rPr>
          <w:tab/>
        </w:r>
        <w:r w:rsidR="00947538">
          <w:rPr>
            <w:noProof/>
            <w:webHidden/>
          </w:rPr>
          <w:fldChar w:fldCharType="begin"/>
        </w:r>
        <w:r w:rsidR="00947538">
          <w:rPr>
            <w:noProof/>
            <w:webHidden/>
          </w:rPr>
          <w:instrText xml:space="preserve"> PAGEREF _Toc71868576 \h </w:instrText>
        </w:r>
        <w:r w:rsidR="00947538">
          <w:rPr>
            <w:noProof/>
            <w:webHidden/>
          </w:rPr>
        </w:r>
        <w:r w:rsidR="00947538">
          <w:rPr>
            <w:noProof/>
            <w:webHidden/>
          </w:rPr>
          <w:fldChar w:fldCharType="separate"/>
        </w:r>
        <w:r w:rsidR="00861F81">
          <w:rPr>
            <w:noProof/>
            <w:webHidden/>
          </w:rPr>
          <w:t>94</w:t>
        </w:r>
        <w:r w:rsidR="00947538">
          <w:rPr>
            <w:noProof/>
            <w:webHidden/>
          </w:rPr>
          <w:fldChar w:fldCharType="end"/>
        </w:r>
      </w:hyperlink>
    </w:p>
    <w:p w14:paraId="2B7ED962" w14:textId="5D67590A"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77"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27—Gap measured with system permeability values calculated.</w:t>
        </w:r>
        <w:r w:rsidR="00947538">
          <w:rPr>
            <w:noProof/>
            <w:webHidden/>
          </w:rPr>
          <w:tab/>
        </w:r>
        <w:r w:rsidR="00947538">
          <w:rPr>
            <w:noProof/>
            <w:webHidden/>
          </w:rPr>
          <w:fldChar w:fldCharType="begin"/>
        </w:r>
        <w:r w:rsidR="00947538">
          <w:rPr>
            <w:noProof/>
            <w:webHidden/>
          </w:rPr>
          <w:instrText xml:space="preserve"> PAGEREF _Toc71868577 \h </w:instrText>
        </w:r>
        <w:r w:rsidR="00947538">
          <w:rPr>
            <w:noProof/>
            <w:webHidden/>
          </w:rPr>
        </w:r>
        <w:r w:rsidR="00947538">
          <w:rPr>
            <w:noProof/>
            <w:webHidden/>
          </w:rPr>
          <w:fldChar w:fldCharType="separate"/>
        </w:r>
        <w:r w:rsidR="00861F81">
          <w:rPr>
            <w:noProof/>
            <w:webHidden/>
          </w:rPr>
          <w:t>95</w:t>
        </w:r>
        <w:r w:rsidR="00947538">
          <w:rPr>
            <w:noProof/>
            <w:webHidden/>
          </w:rPr>
          <w:fldChar w:fldCharType="end"/>
        </w:r>
      </w:hyperlink>
    </w:p>
    <w:p w14:paraId="3C666170" w14:textId="1C8A30EE"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78"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28—Plot of gap increase after dry-out (2 months-1 year)</w:t>
        </w:r>
        <w:r w:rsidR="00947538">
          <w:rPr>
            <w:noProof/>
            <w:webHidden/>
          </w:rPr>
          <w:tab/>
        </w:r>
        <w:r w:rsidR="00947538">
          <w:rPr>
            <w:noProof/>
            <w:webHidden/>
          </w:rPr>
          <w:fldChar w:fldCharType="begin"/>
        </w:r>
        <w:r w:rsidR="00947538">
          <w:rPr>
            <w:noProof/>
            <w:webHidden/>
          </w:rPr>
          <w:instrText xml:space="preserve"> PAGEREF _Toc71868578 \h </w:instrText>
        </w:r>
        <w:r w:rsidR="00947538">
          <w:rPr>
            <w:noProof/>
            <w:webHidden/>
          </w:rPr>
        </w:r>
        <w:r w:rsidR="00947538">
          <w:rPr>
            <w:noProof/>
            <w:webHidden/>
          </w:rPr>
          <w:fldChar w:fldCharType="separate"/>
        </w:r>
        <w:r w:rsidR="00861F81">
          <w:rPr>
            <w:noProof/>
            <w:webHidden/>
          </w:rPr>
          <w:t>97</w:t>
        </w:r>
        <w:r w:rsidR="00947538">
          <w:rPr>
            <w:noProof/>
            <w:webHidden/>
          </w:rPr>
          <w:fldChar w:fldCharType="end"/>
        </w:r>
      </w:hyperlink>
    </w:p>
    <w:p w14:paraId="3EB4E18D" w14:textId="6A3502B1"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36" w:anchor="_Toc71868579"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29—Gap distribution for all samples tested.</w:t>
        </w:r>
        <w:r w:rsidR="00947538">
          <w:rPr>
            <w:noProof/>
            <w:webHidden/>
          </w:rPr>
          <w:tab/>
        </w:r>
        <w:r w:rsidR="00947538">
          <w:rPr>
            <w:noProof/>
            <w:webHidden/>
          </w:rPr>
          <w:fldChar w:fldCharType="begin"/>
        </w:r>
        <w:r w:rsidR="00947538">
          <w:rPr>
            <w:noProof/>
            <w:webHidden/>
          </w:rPr>
          <w:instrText xml:space="preserve"> PAGEREF _Toc71868579 \h </w:instrText>
        </w:r>
        <w:r w:rsidR="00947538">
          <w:rPr>
            <w:noProof/>
            <w:webHidden/>
          </w:rPr>
        </w:r>
        <w:r w:rsidR="00947538">
          <w:rPr>
            <w:noProof/>
            <w:webHidden/>
          </w:rPr>
          <w:fldChar w:fldCharType="separate"/>
        </w:r>
        <w:r w:rsidR="00861F81">
          <w:rPr>
            <w:noProof/>
            <w:webHidden/>
          </w:rPr>
          <w:t>99</w:t>
        </w:r>
        <w:r w:rsidR="00947538">
          <w:rPr>
            <w:noProof/>
            <w:webHidden/>
          </w:rPr>
          <w:fldChar w:fldCharType="end"/>
        </w:r>
      </w:hyperlink>
    </w:p>
    <w:p w14:paraId="3C3DAC39" w14:textId="554E2206"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r:id="rId37" w:anchor="_Toc71868580"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6</w:t>
        </w:r>
        <w:r w:rsidR="00947538" w:rsidRPr="001520B2">
          <w:rPr>
            <w:rStyle w:val="Hyperlink"/>
            <w:noProof/>
            <w:lang w:bidi="ar-BH"/>
          </w:rPr>
          <w:noBreakHyphen/>
          <w:t>30—Gap count (less than 30 micrometers) for all the pipes with age and length.</w:t>
        </w:r>
        <w:r w:rsidR="00947538">
          <w:rPr>
            <w:noProof/>
            <w:webHidden/>
          </w:rPr>
          <w:tab/>
        </w:r>
        <w:r w:rsidR="00947538">
          <w:rPr>
            <w:noProof/>
            <w:webHidden/>
          </w:rPr>
          <w:fldChar w:fldCharType="begin"/>
        </w:r>
        <w:r w:rsidR="00947538">
          <w:rPr>
            <w:noProof/>
            <w:webHidden/>
          </w:rPr>
          <w:instrText xml:space="preserve"> PAGEREF _Toc71868580 \h </w:instrText>
        </w:r>
        <w:r w:rsidR="00947538">
          <w:rPr>
            <w:noProof/>
            <w:webHidden/>
          </w:rPr>
        </w:r>
        <w:r w:rsidR="00947538">
          <w:rPr>
            <w:noProof/>
            <w:webHidden/>
          </w:rPr>
          <w:fldChar w:fldCharType="separate"/>
        </w:r>
        <w:r w:rsidR="00861F81">
          <w:rPr>
            <w:noProof/>
            <w:webHidden/>
          </w:rPr>
          <w:t>100</w:t>
        </w:r>
        <w:r w:rsidR="00947538">
          <w:rPr>
            <w:noProof/>
            <w:webHidden/>
          </w:rPr>
          <w:fldChar w:fldCharType="end"/>
        </w:r>
      </w:hyperlink>
    </w:p>
    <w:p w14:paraId="2504E3EB" w14:textId="034F28DA"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81"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1—Initial conditions for Saphir software.</w:t>
        </w:r>
        <w:r w:rsidR="00947538">
          <w:rPr>
            <w:noProof/>
            <w:webHidden/>
          </w:rPr>
          <w:tab/>
        </w:r>
        <w:r w:rsidR="00947538">
          <w:rPr>
            <w:noProof/>
            <w:webHidden/>
          </w:rPr>
          <w:fldChar w:fldCharType="begin"/>
        </w:r>
        <w:r w:rsidR="00947538">
          <w:rPr>
            <w:noProof/>
            <w:webHidden/>
          </w:rPr>
          <w:instrText xml:space="preserve"> PAGEREF _Toc71868581 \h </w:instrText>
        </w:r>
        <w:r w:rsidR="00947538">
          <w:rPr>
            <w:noProof/>
            <w:webHidden/>
          </w:rPr>
        </w:r>
        <w:r w:rsidR="00947538">
          <w:rPr>
            <w:noProof/>
            <w:webHidden/>
          </w:rPr>
          <w:fldChar w:fldCharType="separate"/>
        </w:r>
        <w:r w:rsidR="00861F81">
          <w:rPr>
            <w:noProof/>
            <w:webHidden/>
          </w:rPr>
          <w:t>110</w:t>
        </w:r>
        <w:r w:rsidR="00947538">
          <w:rPr>
            <w:noProof/>
            <w:webHidden/>
          </w:rPr>
          <w:fldChar w:fldCharType="end"/>
        </w:r>
      </w:hyperlink>
    </w:p>
    <w:p w14:paraId="47A886B6" w14:textId="17752F79"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82"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2 —Properties for the initial conditions in Saphir software.</w:t>
        </w:r>
        <w:r w:rsidR="00947538">
          <w:rPr>
            <w:noProof/>
            <w:webHidden/>
          </w:rPr>
          <w:tab/>
        </w:r>
        <w:r w:rsidR="00947538">
          <w:rPr>
            <w:noProof/>
            <w:webHidden/>
          </w:rPr>
          <w:fldChar w:fldCharType="begin"/>
        </w:r>
        <w:r w:rsidR="00947538">
          <w:rPr>
            <w:noProof/>
            <w:webHidden/>
          </w:rPr>
          <w:instrText xml:space="preserve"> PAGEREF _Toc71868582 \h </w:instrText>
        </w:r>
        <w:r w:rsidR="00947538">
          <w:rPr>
            <w:noProof/>
            <w:webHidden/>
          </w:rPr>
        </w:r>
        <w:r w:rsidR="00947538">
          <w:rPr>
            <w:noProof/>
            <w:webHidden/>
          </w:rPr>
          <w:fldChar w:fldCharType="separate"/>
        </w:r>
        <w:r w:rsidR="00861F81">
          <w:rPr>
            <w:noProof/>
            <w:webHidden/>
          </w:rPr>
          <w:t>110</w:t>
        </w:r>
        <w:r w:rsidR="00947538">
          <w:rPr>
            <w:noProof/>
            <w:webHidden/>
          </w:rPr>
          <w:fldChar w:fldCharType="end"/>
        </w:r>
      </w:hyperlink>
    </w:p>
    <w:p w14:paraId="2744D3E1" w14:textId="0A7E06A9"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83"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3—Drawdown pressure for the 6-inch-length pipe at 2-month (wet) cement age.</w:t>
        </w:r>
        <w:r w:rsidR="00947538">
          <w:rPr>
            <w:noProof/>
            <w:webHidden/>
          </w:rPr>
          <w:tab/>
        </w:r>
        <w:r w:rsidR="00947538">
          <w:rPr>
            <w:noProof/>
            <w:webHidden/>
          </w:rPr>
          <w:fldChar w:fldCharType="begin"/>
        </w:r>
        <w:r w:rsidR="00947538">
          <w:rPr>
            <w:noProof/>
            <w:webHidden/>
          </w:rPr>
          <w:instrText xml:space="preserve"> PAGEREF _Toc71868583 \h </w:instrText>
        </w:r>
        <w:r w:rsidR="00947538">
          <w:rPr>
            <w:noProof/>
            <w:webHidden/>
          </w:rPr>
        </w:r>
        <w:r w:rsidR="00947538">
          <w:rPr>
            <w:noProof/>
            <w:webHidden/>
          </w:rPr>
          <w:fldChar w:fldCharType="separate"/>
        </w:r>
        <w:r w:rsidR="00861F81">
          <w:rPr>
            <w:noProof/>
            <w:webHidden/>
          </w:rPr>
          <w:t>112</w:t>
        </w:r>
        <w:r w:rsidR="00947538">
          <w:rPr>
            <w:noProof/>
            <w:webHidden/>
          </w:rPr>
          <w:fldChar w:fldCharType="end"/>
        </w:r>
      </w:hyperlink>
    </w:p>
    <w:p w14:paraId="16811776" w14:textId="5FC72F39"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84"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4—Pressure derivative of the 6-inch-length pipe at 2-month cement age.</w:t>
        </w:r>
        <w:r w:rsidR="00947538">
          <w:rPr>
            <w:noProof/>
            <w:webHidden/>
          </w:rPr>
          <w:tab/>
        </w:r>
        <w:r w:rsidR="00947538">
          <w:rPr>
            <w:noProof/>
            <w:webHidden/>
          </w:rPr>
          <w:fldChar w:fldCharType="begin"/>
        </w:r>
        <w:r w:rsidR="00947538">
          <w:rPr>
            <w:noProof/>
            <w:webHidden/>
          </w:rPr>
          <w:instrText xml:space="preserve"> PAGEREF _Toc71868584 \h </w:instrText>
        </w:r>
        <w:r w:rsidR="00947538">
          <w:rPr>
            <w:noProof/>
            <w:webHidden/>
          </w:rPr>
        </w:r>
        <w:r w:rsidR="00947538">
          <w:rPr>
            <w:noProof/>
            <w:webHidden/>
          </w:rPr>
          <w:fldChar w:fldCharType="separate"/>
        </w:r>
        <w:r w:rsidR="00861F81">
          <w:rPr>
            <w:noProof/>
            <w:webHidden/>
          </w:rPr>
          <w:t>113</w:t>
        </w:r>
        <w:r w:rsidR="00947538">
          <w:rPr>
            <w:noProof/>
            <w:webHidden/>
          </w:rPr>
          <w:fldChar w:fldCharType="end"/>
        </w:r>
      </w:hyperlink>
    </w:p>
    <w:p w14:paraId="716DD099" w14:textId="73A1C754"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85"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5—Derivative match for the 6-inch-length pipe at 2-month cement age.</w:t>
        </w:r>
        <w:r w:rsidR="00947538">
          <w:rPr>
            <w:noProof/>
            <w:webHidden/>
          </w:rPr>
          <w:tab/>
        </w:r>
        <w:r w:rsidR="00947538">
          <w:rPr>
            <w:noProof/>
            <w:webHidden/>
          </w:rPr>
          <w:fldChar w:fldCharType="begin"/>
        </w:r>
        <w:r w:rsidR="00947538">
          <w:rPr>
            <w:noProof/>
            <w:webHidden/>
          </w:rPr>
          <w:instrText xml:space="preserve"> PAGEREF _Toc71868585 \h </w:instrText>
        </w:r>
        <w:r w:rsidR="00947538">
          <w:rPr>
            <w:noProof/>
            <w:webHidden/>
          </w:rPr>
        </w:r>
        <w:r w:rsidR="00947538">
          <w:rPr>
            <w:noProof/>
            <w:webHidden/>
          </w:rPr>
          <w:fldChar w:fldCharType="separate"/>
        </w:r>
        <w:r w:rsidR="00861F81">
          <w:rPr>
            <w:noProof/>
            <w:webHidden/>
          </w:rPr>
          <w:t>114</w:t>
        </w:r>
        <w:r w:rsidR="00947538">
          <w:rPr>
            <w:noProof/>
            <w:webHidden/>
          </w:rPr>
          <w:fldChar w:fldCharType="end"/>
        </w:r>
      </w:hyperlink>
    </w:p>
    <w:p w14:paraId="1CE86968" w14:textId="6E4CD3C4"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86"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6—Derivative match for the 6-inch-length pipe at 2-month cement age with different skin factors.</w:t>
        </w:r>
        <w:r w:rsidR="00947538">
          <w:rPr>
            <w:noProof/>
            <w:webHidden/>
          </w:rPr>
          <w:tab/>
        </w:r>
        <w:r w:rsidR="00947538">
          <w:rPr>
            <w:noProof/>
            <w:webHidden/>
          </w:rPr>
          <w:fldChar w:fldCharType="begin"/>
        </w:r>
        <w:r w:rsidR="00947538">
          <w:rPr>
            <w:noProof/>
            <w:webHidden/>
          </w:rPr>
          <w:instrText xml:space="preserve"> PAGEREF _Toc71868586 \h </w:instrText>
        </w:r>
        <w:r w:rsidR="00947538">
          <w:rPr>
            <w:noProof/>
            <w:webHidden/>
          </w:rPr>
        </w:r>
        <w:r w:rsidR="00947538">
          <w:rPr>
            <w:noProof/>
            <w:webHidden/>
          </w:rPr>
          <w:fldChar w:fldCharType="separate"/>
        </w:r>
        <w:r w:rsidR="00861F81">
          <w:rPr>
            <w:noProof/>
            <w:webHidden/>
          </w:rPr>
          <w:t>115</w:t>
        </w:r>
        <w:r w:rsidR="00947538">
          <w:rPr>
            <w:noProof/>
            <w:webHidden/>
          </w:rPr>
          <w:fldChar w:fldCharType="end"/>
        </w:r>
      </w:hyperlink>
    </w:p>
    <w:p w14:paraId="1B207CF2" w14:textId="01D63F91"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87"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7—Permeability match for the 6-inch-length pipe at 2-month cement age.</w:t>
        </w:r>
        <w:r w:rsidR="00947538">
          <w:rPr>
            <w:noProof/>
            <w:webHidden/>
          </w:rPr>
          <w:tab/>
        </w:r>
        <w:r w:rsidR="00947538">
          <w:rPr>
            <w:noProof/>
            <w:webHidden/>
          </w:rPr>
          <w:fldChar w:fldCharType="begin"/>
        </w:r>
        <w:r w:rsidR="00947538">
          <w:rPr>
            <w:noProof/>
            <w:webHidden/>
          </w:rPr>
          <w:instrText xml:space="preserve"> PAGEREF _Toc71868587 \h </w:instrText>
        </w:r>
        <w:r w:rsidR="00947538">
          <w:rPr>
            <w:noProof/>
            <w:webHidden/>
          </w:rPr>
        </w:r>
        <w:r w:rsidR="00947538">
          <w:rPr>
            <w:noProof/>
            <w:webHidden/>
          </w:rPr>
          <w:fldChar w:fldCharType="separate"/>
        </w:r>
        <w:r w:rsidR="00861F81">
          <w:rPr>
            <w:noProof/>
            <w:webHidden/>
          </w:rPr>
          <w:t>115</w:t>
        </w:r>
        <w:r w:rsidR="00947538">
          <w:rPr>
            <w:noProof/>
            <w:webHidden/>
          </w:rPr>
          <w:fldChar w:fldCharType="end"/>
        </w:r>
      </w:hyperlink>
    </w:p>
    <w:p w14:paraId="4866124D" w14:textId="2F784FCE"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88"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8—Permeability fitted for the 6-inch-length pipe at 2-month cement age.</w:t>
        </w:r>
        <w:r w:rsidR="00947538">
          <w:rPr>
            <w:noProof/>
            <w:webHidden/>
          </w:rPr>
          <w:tab/>
        </w:r>
        <w:r w:rsidR="00947538">
          <w:rPr>
            <w:noProof/>
            <w:webHidden/>
          </w:rPr>
          <w:fldChar w:fldCharType="begin"/>
        </w:r>
        <w:r w:rsidR="00947538">
          <w:rPr>
            <w:noProof/>
            <w:webHidden/>
          </w:rPr>
          <w:instrText xml:space="preserve"> PAGEREF _Toc71868588 \h </w:instrText>
        </w:r>
        <w:r w:rsidR="00947538">
          <w:rPr>
            <w:noProof/>
            <w:webHidden/>
          </w:rPr>
        </w:r>
        <w:r w:rsidR="00947538">
          <w:rPr>
            <w:noProof/>
            <w:webHidden/>
          </w:rPr>
          <w:fldChar w:fldCharType="separate"/>
        </w:r>
        <w:r w:rsidR="00861F81">
          <w:rPr>
            <w:noProof/>
            <w:webHidden/>
          </w:rPr>
          <w:t>116</w:t>
        </w:r>
        <w:r w:rsidR="00947538">
          <w:rPr>
            <w:noProof/>
            <w:webHidden/>
          </w:rPr>
          <w:fldChar w:fldCharType="end"/>
        </w:r>
      </w:hyperlink>
    </w:p>
    <w:p w14:paraId="0ED8EB44" w14:textId="7C394A86"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89"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9—Drawdown pressure for 6-inch-length pipe at 1-month (dry) cement age.</w:t>
        </w:r>
        <w:r w:rsidR="00947538">
          <w:rPr>
            <w:noProof/>
            <w:webHidden/>
          </w:rPr>
          <w:tab/>
        </w:r>
        <w:r w:rsidR="00947538">
          <w:rPr>
            <w:noProof/>
            <w:webHidden/>
          </w:rPr>
          <w:fldChar w:fldCharType="begin"/>
        </w:r>
        <w:r w:rsidR="00947538">
          <w:rPr>
            <w:noProof/>
            <w:webHidden/>
          </w:rPr>
          <w:instrText xml:space="preserve"> PAGEREF _Toc71868589 \h </w:instrText>
        </w:r>
        <w:r w:rsidR="00947538">
          <w:rPr>
            <w:noProof/>
            <w:webHidden/>
          </w:rPr>
        </w:r>
        <w:r w:rsidR="00947538">
          <w:rPr>
            <w:noProof/>
            <w:webHidden/>
          </w:rPr>
          <w:fldChar w:fldCharType="separate"/>
        </w:r>
        <w:r w:rsidR="00861F81">
          <w:rPr>
            <w:noProof/>
            <w:webHidden/>
          </w:rPr>
          <w:t>117</w:t>
        </w:r>
        <w:r w:rsidR="00947538">
          <w:rPr>
            <w:noProof/>
            <w:webHidden/>
          </w:rPr>
          <w:fldChar w:fldCharType="end"/>
        </w:r>
      </w:hyperlink>
    </w:p>
    <w:p w14:paraId="32C65AA2" w14:textId="662A777D"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90"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10—Derivative pressure of the 9-inch-length pipe at 2-month cement age.</w:t>
        </w:r>
        <w:r w:rsidR="00947538">
          <w:rPr>
            <w:noProof/>
            <w:webHidden/>
          </w:rPr>
          <w:tab/>
        </w:r>
        <w:r w:rsidR="00947538">
          <w:rPr>
            <w:noProof/>
            <w:webHidden/>
          </w:rPr>
          <w:fldChar w:fldCharType="begin"/>
        </w:r>
        <w:r w:rsidR="00947538">
          <w:rPr>
            <w:noProof/>
            <w:webHidden/>
          </w:rPr>
          <w:instrText xml:space="preserve"> PAGEREF _Toc71868590 \h </w:instrText>
        </w:r>
        <w:r w:rsidR="00947538">
          <w:rPr>
            <w:noProof/>
            <w:webHidden/>
          </w:rPr>
        </w:r>
        <w:r w:rsidR="00947538">
          <w:rPr>
            <w:noProof/>
            <w:webHidden/>
          </w:rPr>
          <w:fldChar w:fldCharType="separate"/>
        </w:r>
        <w:r w:rsidR="00861F81">
          <w:rPr>
            <w:noProof/>
            <w:webHidden/>
          </w:rPr>
          <w:t>118</w:t>
        </w:r>
        <w:r w:rsidR="00947538">
          <w:rPr>
            <w:noProof/>
            <w:webHidden/>
          </w:rPr>
          <w:fldChar w:fldCharType="end"/>
        </w:r>
      </w:hyperlink>
    </w:p>
    <w:p w14:paraId="7E8FC4E6" w14:textId="043E269E"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91"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11—Derivative match wellbore storage fitting of the 9-inch=length pipe at 2-month cement age.</w:t>
        </w:r>
        <w:r w:rsidR="00947538">
          <w:rPr>
            <w:noProof/>
            <w:webHidden/>
          </w:rPr>
          <w:tab/>
        </w:r>
        <w:r w:rsidR="00947538">
          <w:rPr>
            <w:noProof/>
            <w:webHidden/>
          </w:rPr>
          <w:fldChar w:fldCharType="begin"/>
        </w:r>
        <w:r w:rsidR="00947538">
          <w:rPr>
            <w:noProof/>
            <w:webHidden/>
          </w:rPr>
          <w:instrText xml:space="preserve"> PAGEREF _Toc71868591 \h </w:instrText>
        </w:r>
        <w:r w:rsidR="00947538">
          <w:rPr>
            <w:noProof/>
            <w:webHidden/>
          </w:rPr>
        </w:r>
        <w:r w:rsidR="00947538">
          <w:rPr>
            <w:noProof/>
            <w:webHidden/>
          </w:rPr>
          <w:fldChar w:fldCharType="separate"/>
        </w:r>
        <w:r w:rsidR="00861F81">
          <w:rPr>
            <w:noProof/>
            <w:webHidden/>
          </w:rPr>
          <w:t>118</w:t>
        </w:r>
        <w:r w:rsidR="00947538">
          <w:rPr>
            <w:noProof/>
            <w:webHidden/>
          </w:rPr>
          <w:fldChar w:fldCharType="end"/>
        </w:r>
      </w:hyperlink>
    </w:p>
    <w:p w14:paraId="6C81B9C4" w14:textId="6FA72BB9" w:rsidR="00947538" w:rsidRDefault="009F1603" w:rsidP="00947538">
      <w:pPr>
        <w:pStyle w:val="TableofFigures"/>
        <w:tabs>
          <w:tab w:val="right" w:leader="dot" w:pos="9350"/>
        </w:tabs>
        <w:spacing w:afterLines="160" w:after="384" w:line="480" w:lineRule="auto"/>
        <w:rPr>
          <w:rFonts w:asciiTheme="minorHAnsi" w:hAnsiTheme="minorHAnsi"/>
          <w:noProof/>
          <w:sz w:val="22"/>
        </w:rPr>
      </w:pPr>
      <w:hyperlink w:anchor="_Toc71868592" w:history="1">
        <w:r w:rsidR="00947538" w:rsidRPr="001520B2">
          <w:rPr>
            <w:rStyle w:val="Hyperlink"/>
            <w:noProof/>
            <w:lang w:bidi="ar-BH"/>
          </w:rPr>
          <w:t xml:space="preserve">Fig. </w:t>
        </w:r>
        <w:r w:rsidR="00947538" w:rsidRPr="001520B2">
          <w:rPr>
            <w:rStyle w:val="Hyperlink"/>
            <w:noProof/>
            <w:cs/>
            <w:lang w:bidi="ar-BH"/>
          </w:rPr>
          <w:t>‎</w:t>
        </w:r>
        <w:r w:rsidR="00947538" w:rsidRPr="001520B2">
          <w:rPr>
            <w:rStyle w:val="Hyperlink"/>
            <w:noProof/>
            <w:lang w:bidi="ar-BH"/>
          </w:rPr>
          <w:t>7</w:t>
        </w:r>
        <w:r w:rsidR="00947538" w:rsidRPr="001520B2">
          <w:rPr>
            <w:rStyle w:val="Hyperlink"/>
            <w:noProof/>
            <w:lang w:bidi="ar-BH"/>
          </w:rPr>
          <w:noBreakHyphen/>
          <w:t>12—Permeability fitted for the 9-inch-length pipe at 2-month cement age with wellbore storage.</w:t>
        </w:r>
        <w:r w:rsidR="00947538">
          <w:rPr>
            <w:noProof/>
            <w:webHidden/>
          </w:rPr>
          <w:tab/>
        </w:r>
        <w:r w:rsidR="00947538">
          <w:rPr>
            <w:noProof/>
            <w:webHidden/>
          </w:rPr>
          <w:fldChar w:fldCharType="begin"/>
        </w:r>
        <w:r w:rsidR="00947538">
          <w:rPr>
            <w:noProof/>
            <w:webHidden/>
          </w:rPr>
          <w:instrText xml:space="preserve"> PAGEREF _Toc71868592 \h </w:instrText>
        </w:r>
        <w:r w:rsidR="00947538">
          <w:rPr>
            <w:noProof/>
            <w:webHidden/>
          </w:rPr>
        </w:r>
        <w:r w:rsidR="00947538">
          <w:rPr>
            <w:noProof/>
            <w:webHidden/>
          </w:rPr>
          <w:fldChar w:fldCharType="separate"/>
        </w:r>
        <w:r w:rsidR="00861F81">
          <w:rPr>
            <w:noProof/>
            <w:webHidden/>
          </w:rPr>
          <w:t>119</w:t>
        </w:r>
        <w:r w:rsidR="00947538">
          <w:rPr>
            <w:noProof/>
            <w:webHidden/>
          </w:rPr>
          <w:fldChar w:fldCharType="end"/>
        </w:r>
      </w:hyperlink>
    </w:p>
    <w:p w14:paraId="2B7304CD" w14:textId="507248FF" w:rsidR="00A66273" w:rsidRPr="007C4BA9" w:rsidRDefault="00BB3978" w:rsidP="00FA2694">
      <w:pPr>
        <w:pStyle w:val="Heading1"/>
        <w:numPr>
          <w:ilvl w:val="0"/>
          <w:numId w:val="0"/>
        </w:numPr>
        <w:spacing w:after="160"/>
        <w:rPr>
          <w:rFonts w:asciiTheme="majorBidi" w:hAnsiTheme="majorBidi"/>
        </w:rPr>
      </w:pPr>
      <w:r w:rsidRPr="007C4BA9">
        <w:rPr>
          <w:rFonts w:asciiTheme="majorBidi" w:hAnsiTheme="majorBidi"/>
        </w:rPr>
        <w:lastRenderedPageBreak/>
        <w:fldChar w:fldCharType="end"/>
      </w:r>
      <w:bookmarkStart w:id="4" w:name="_Toc71866905"/>
      <w:r w:rsidRPr="007C4BA9">
        <w:rPr>
          <w:rFonts w:asciiTheme="majorBidi" w:hAnsiTheme="majorBidi"/>
        </w:rPr>
        <w:t>List of Table</w:t>
      </w:r>
      <w:r w:rsidR="00B34686">
        <w:rPr>
          <w:rFonts w:asciiTheme="majorBidi" w:hAnsiTheme="majorBidi"/>
        </w:rPr>
        <w:t>s</w:t>
      </w:r>
      <w:bookmarkEnd w:id="4"/>
    </w:p>
    <w:p w14:paraId="2DE5A7F7" w14:textId="77777777" w:rsidR="00BB3978" w:rsidRPr="00FA2694" w:rsidRDefault="00BB3978" w:rsidP="0066467A">
      <w:pPr>
        <w:spacing w:line="480" w:lineRule="auto"/>
        <w:rPr>
          <w:rFonts w:asciiTheme="majorBidi" w:hAnsiTheme="majorBidi" w:cstheme="majorBidi"/>
          <w:sz w:val="18"/>
          <w:szCs w:val="18"/>
        </w:rPr>
      </w:pPr>
    </w:p>
    <w:p w14:paraId="6BD93DD9" w14:textId="3B6BBFED" w:rsidR="00AC6E30" w:rsidRDefault="00BB3978" w:rsidP="00AC6E30">
      <w:pPr>
        <w:pStyle w:val="TableofFigures"/>
        <w:tabs>
          <w:tab w:val="right" w:leader="dot" w:pos="9350"/>
        </w:tabs>
        <w:spacing w:afterLines="160" w:after="384" w:line="480" w:lineRule="auto"/>
        <w:rPr>
          <w:rFonts w:asciiTheme="minorHAnsi" w:hAnsiTheme="minorHAnsi"/>
          <w:noProof/>
          <w:sz w:val="22"/>
        </w:rPr>
      </w:pPr>
      <w:r w:rsidRPr="007C4BA9">
        <w:rPr>
          <w:rFonts w:asciiTheme="majorBidi" w:hAnsiTheme="majorBidi" w:cstheme="majorBidi"/>
        </w:rPr>
        <w:fldChar w:fldCharType="begin"/>
      </w:r>
      <w:r w:rsidRPr="007C4BA9">
        <w:rPr>
          <w:rFonts w:asciiTheme="majorBidi" w:hAnsiTheme="majorBidi" w:cstheme="majorBidi"/>
        </w:rPr>
        <w:instrText xml:space="preserve"> TOC \h \z \c "Table" </w:instrText>
      </w:r>
      <w:r w:rsidRPr="007C4BA9">
        <w:rPr>
          <w:rFonts w:asciiTheme="majorBidi" w:hAnsiTheme="majorBidi" w:cstheme="majorBidi"/>
        </w:rPr>
        <w:fldChar w:fldCharType="separate"/>
      </w:r>
      <w:hyperlink w:anchor="_Toc71868881" w:history="1">
        <w:r w:rsidR="00AC6E30" w:rsidRPr="00D45122">
          <w:rPr>
            <w:rStyle w:val="Hyperlink"/>
            <w:noProof/>
            <w:lang w:bidi="ar-BH"/>
          </w:rPr>
          <w:t xml:space="preserve">Table </w:t>
        </w:r>
        <w:r w:rsidR="00AC6E30" w:rsidRPr="00D45122">
          <w:rPr>
            <w:rStyle w:val="Hyperlink"/>
            <w:noProof/>
            <w:cs/>
            <w:lang w:bidi="ar-BH"/>
          </w:rPr>
          <w:t>‎</w:t>
        </w:r>
        <w:r w:rsidR="00AC6E30" w:rsidRPr="00D45122">
          <w:rPr>
            <w:rStyle w:val="Hyperlink"/>
            <w:noProof/>
            <w:lang w:bidi="ar-BH"/>
          </w:rPr>
          <w:t>2</w:t>
        </w:r>
        <w:r w:rsidR="00AC6E30" w:rsidRPr="00D45122">
          <w:rPr>
            <w:rStyle w:val="Hyperlink"/>
            <w:noProof/>
            <w:lang w:bidi="ar-BH"/>
          </w:rPr>
          <w:noBreakHyphen/>
          <w:t>1—Permanent well abandonment as specified by the Bureau of Safety and Environmental Enforcement (BSEE) (30 CFR)</w:t>
        </w:r>
        <w:r w:rsidR="00AC6E30">
          <w:rPr>
            <w:noProof/>
            <w:webHidden/>
          </w:rPr>
          <w:tab/>
        </w:r>
        <w:r w:rsidR="00AC6E30">
          <w:rPr>
            <w:noProof/>
            <w:webHidden/>
          </w:rPr>
          <w:fldChar w:fldCharType="begin"/>
        </w:r>
        <w:r w:rsidR="00AC6E30">
          <w:rPr>
            <w:noProof/>
            <w:webHidden/>
          </w:rPr>
          <w:instrText xml:space="preserve"> PAGEREF _Toc71868881 \h </w:instrText>
        </w:r>
        <w:r w:rsidR="00AC6E30">
          <w:rPr>
            <w:noProof/>
            <w:webHidden/>
          </w:rPr>
        </w:r>
        <w:r w:rsidR="00AC6E30">
          <w:rPr>
            <w:noProof/>
            <w:webHidden/>
          </w:rPr>
          <w:fldChar w:fldCharType="separate"/>
        </w:r>
        <w:r w:rsidR="00861F81">
          <w:rPr>
            <w:noProof/>
            <w:webHidden/>
          </w:rPr>
          <w:t>15</w:t>
        </w:r>
        <w:r w:rsidR="00AC6E30">
          <w:rPr>
            <w:noProof/>
            <w:webHidden/>
          </w:rPr>
          <w:fldChar w:fldCharType="end"/>
        </w:r>
      </w:hyperlink>
    </w:p>
    <w:p w14:paraId="08269131" w14:textId="5C551E11"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82" w:history="1">
        <w:r w:rsidRPr="00D45122">
          <w:rPr>
            <w:rStyle w:val="Hyperlink"/>
            <w:noProof/>
            <w:lang w:bidi="ar-BH"/>
          </w:rPr>
          <w:t>Table</w:t>
        </w:r>
        <w:r w:rsidRPr="00D45122">
          <w:rPr>
            <w:rStyle w:val="Hyperlink"/>
            <w:noProof/>
            <w:rtl/>
            <w:lang w:bidi="ar-BH"/>
          </w:rPr>
          <w:t xml:space="preserve"> </w:t>
        </w:r>
        <w:r w:rsidRPr="00D45122">
          <w:rPr>
            <w:rStyle w:val="Hyperlink"/>
            <w:noProof/>
            <w:cs/>
            <w:lang w:bidi="ar-BH"/>
          </w:rPr>
          <w:t>‎</w:t>
        </w:r>
        <w:r w:rsidRPr="00D45122">
          <w:rPr>
            <w:rStyle w:val="Hyperlink"/>
            <w:noProof/>
            <w:lang w:bidi="ar-BH"/>
          </w:rPr>
          <w:t>2</w:t>
        </w:r>
        <w:r w:rsidRPr="00D45122">
          <w:rPr>
            <w:rStyle w:val="Hyperlink"/>
            <w:noProof/>
            <w:rtl/>
            <w:lang w:bidi="ar-BH"/>
          </w:rPr>
          <w:noBreakHyphen/>
        </w:r>
        <w:r w:rsidRPr="00D45122">
          <w:rPr>
            <w:rStyle w:val="Hyperlink"/>
            <w:noProof/>
            <w:lang w:bidi="ar-BH"/>
          </w:rPr>
          <w:t>2—Reservoir plugging requirements (after IOGP 2017).</w:t>
        </w:r>
        <w:r>
          <w:rPr>
            <w:noProof/>
            <w:webHidden/>
          </w:rPr>
          <w:tab/>
        </w:r>
        <w:r>
          <w:rPr>
            <w:noProof/>
            <w:webHidden/>
          </w:rPr>
          <w:fldChar w:fldCharType="begin"/>
        </w:r>
        <w:r>
          <w:rPr>
            <w:noProof/>
            <w:webHidden/>
          </w:rPr>
          <w:instrText xml:space="preserve"> PAGEREF _Toc71868882 \h </w:instrText>
        </w:r>
        <w:r>
          <w:rPr>
            <w:noProof/>
            <w:webHidden/>
          </w:rPr>
        </w:r>
        <w:r>
          <w:rPr>
            <w:noProof/>
            <w:webHidden/>
          </w:rPr>
          <w:fldChar w:fldCharType="separate"/>
        </w:r>
        <w:r w:rsidR="00861F81">
          <w:rPr>
            <w:noProof/>
            <w:webHidden/>
          </w:rPr>
          <w:t>20</w:t>
        </w:r>
        <w:r>
          <w:rPr>
            <w:noProof/>
            <w:webHidden/>
          </w:rPr>
          <w:fldChar w:fldCharType="end"/>
        </w:r>
      </w:hyperlink>
    </w:p>
    <w:p w14:paraId="4A9CB2E2" w14:textId="743F1F08"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83"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2</w:t>
        </w:r>
        <w:r w:rsidRPr="00D45122">
          <w:rPr>
            <w:rStyle w:val="Hyperlink"/>
            <w:noProof/>
            <w:lang w:bidi="ar-BH"/>
          </w:rPr>
          <w:noBreakHyphen/>
          <w:t>3 —Allowable leakage rate with different international entities.</w:t>
        </w:r>
        <w:r>
          <w:rPr>
            <w:noProof/>
            <w:webHidden/>
          </w:rPr>
          <w:tab/>
        </w:r>
        <w:r>
          <w:rPr>
            <w:noProof/>
            <w:webHidden/>
          </w:rPr>
          <w:fldChar w:fldCharType="begin"/>
        </w:r>
        <w:r>
          <w:rPr>
            <w:noProof/>
            <w:webHidden/>
          </w:rPr>
          <w:instrText xml:space="preserve"> PAGEREF _Toc71868883 \h </w:instrText>
        </w:r>
        <w:r>
          <w:rPr>
            <w:noProof/>
            <w:webHidden/>
          </w:rPr>
        </w:r>
        <w:r>
          <w:rPr>
            <w:noProof/>
            <w:webHidden/>
          </w:rPr>
          <w:fldChar w:fldCharType="separate"/>
        </w:r>
        <w:r w:rsidR="00861F81">
          <w:rPr>
            <w:noProof/>
            <w:webHidden/>
          </w:rPr>
          <w:t>21</w:t>
        </w:r>
        <w:r>
          <w:rPr>
            <w:noProof/>
            <w:webHidden/>
          </w:rPr>
          <w:fldChar w:fldCharType="end"/>
        </w:r>
      </w:hyperlink>
    </w:p>
    <w:p w14:paraId="788756C6" w14:textId="0971F69D"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84"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3</w:t>
        </w:r>
        <w:r w:rsidRPr="00D45122">
          <w:rPr>
            <w:rStyle w:val="Hyperlink"/>
            <w:noProof/>
            <w:lang w:bidi="ar-BH"/>
          </w:rPr>
          <w:noBreakHyphen/>
          <w:t>1—Casing types and purposes</w:t>
        </w:r>
        <w:r>
          <w:rPr>
            <w:noProof/>
            <w:webHidden/>
          </w:rPr>
          <w:tab/>
        </w:r>
        <w:r>
          <w:rPr>
            <w:noProof/>
            <w:webHidden/>
          </w:rPr>
          <w:fldChar w:fldCharType="begin"/>
        </w:r>
        <w:r>
          <w:rPr>
            <w:noProof/>
            <w:webHidden/>
          </w:rPr>
          <w:instrText xml:space="preserve"> PAGEREF _Toc71868884 \h </w:instrText>
        </w:r>
        <w:r>
          <w:rPr>
            <w:noProof/>
            <w:webHidden/>
          </w:rPr>
        </w:r>
        <w:r>
          <w:rPr>
            <w:noProof/>
            <w:webHidden/>
          </w:rPr>
          <w:fldChar w:fldCharType="separate"/>
        </w:r>
        <w:r w:rsidR="00861F81">
          <w:rPr>
            <w:noProof/>
            <w:webHidden/>
          </w:rPr>
          <w:t>28</w:t>
        </w:r>
        <w:r>
          <w:rPr>
            <w:noProof/>
            <w:webHidden/>
          </w:rPr>
          <w:fldChar w:fldCharType="end"/>
        </w:r>
      </w:hyperlink>
    </w:p>
    <w:p w14:paraId="7B18DF7D" w14:textId="710BB398"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85"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3</w:t>
        </w:r>
        <w:r w:rsidRPr="00D45122">
          <w:rPr>
            <w:rStyle w:val="Hyperlink"/>
            <w:noProof/>
            <w:lang w:bidi="ar-BH"/>
          </w:rPr>
          <w:noBreakHyphen/>
          <w:t>2—Cement types and their usage (API 10 A).</w:t>
        </w:r>
        <w:r>
          <w:rPr>
            <w:noProof/>
            <w:webHidden/>
          </w:rPr>
          <w:tab/>
        </w:r>
        <w:r>
          <w:rPr>
            <w:noProof/>
            <w:webHidden/>
          </w:rPr>
          <w:fldChar w:fldCharType="begin"/>
        </w:r>
        <w:r>
          <w:rPr>
            <w:noProof/>
            <w:webHidden/>
          </w:rPr>
          <w:instrText xml:space="preserve"> PAGEREF _Toc71868885 \h </w:instrText>
        </w:r>
        <w:r>
          <w:rPr>
            <w:noProof/>
            <w:webHidden/>
          </w:rPr>
        </w:r>
        <w:r>
          <w:rPr>
            <w:noProof/>
            <w:webHidden/>
          </w:rPr>
          <w:fldChar w:fldCharType="separate"/>
        </w:r>
        <w:r w:rsidR="00861F81">
          <w:rPr>
            <w:noProof/>
            <w:webHidden/>
          </w:rPr>
          <w:t>30</w:t>
        </w:r>
        <w:r>
          <w:rPr>
            <w:noProof/>
            <w:webHidden/>
          </w:rPr>
          <w:fldChar w:fldCharType="end"/>
        </w:r>
      </w:hyperlink>
    </w:p>
    <w:p w14:paraId="0442BE77" w14:textId="3525C336"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86"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5</w:t>
        </w:r>
        <w:r w:rsidRPr="00D45122">
          <w:rPr>
            <w:rStyle w:val="Hyperlink"/>
            <w:noProof/>
            <w:lang w:bidi="ar-BH"/>
          </w:rPr>
          <w:noBreakHyphen/>
          <w:t>1—Class H  cement composition (Central Plain Cement Company).</w:t>
        </w:r>
        <w:r>
          <w:rPr>
            <w:noProof/>
            <w:webHidden/>
          </w:rPr>
          <w:tab/>
        </w:r>
        <w:r>
          <w:rPr>
            <w:noProof/>
            <w:webHidden/>
          </w:rPr>
          <w:fldChar w:fldCharType="begin"/>
        </w:r>
        <w:r>
          <w:rPr>
            <w:noProof/>
            <w:webHidden/>
          </w:rPr>
          <w:instrText xml:space="preserve"> PAGEREF _Toc71868886 \h </w:instrText>
        </w:r>
        <w:r>
          <w:rPr>
            <w:noProof/>
            <w:webHidden/>
          </w:rPr>
        </w:r>
        <w:r>
          <w:rPr>
            <w:noProof/>
            <w:webHidden/>
          </w:rPr>
          <w:fldChar w:fldCharType="separate"/>
        </w:r>
        <w:r w:rsidR="00861F81">
          <w:rPr>
            <w:noProof/>
            <w:webHidden/>
          </w:rPr>
          <w:t>46</w:t>
        </w:r>
        <w:r>
          <w:rPr>
            <w:noProof/>
            <w:webHidden/>
          </w:rPr>
          <w:fldChar w:fldCharType="end"/>
        </w:r>
      </w:hyperlink>
    </w:p>
    <w:p w14:paraId="0F919F0B" w14:textId="2595E842"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87"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5</w:t>
        </w:r>
        <w:r w:rsidRPr="00D45122">
          <w:rPr>
            <w:rStyle w:val="Hyperlink"/>
            <w:noProof/>
            <w:lang w:bidi="ar-BH"/>
          </w:rPr>
          <w:noBreakHyphen/>
          <w:t>2—Steel properties used in the experiments</w:t>
        </w:r>
        <w:r>
          <w:rPr>
            <w:noProof/>
            <w:webHidden/>
          </w:rPr>
          <w:tab/>
        </w:r>
        <w:r>
          <w:rPr>
            <w:noProof/>
            <w:webHidden/>
          </w:rPr>
          <w:fldChar w:fldCharType="begin"/>
        </w:r>
        <w:r>
          <w:rPr>
            <w:noProof/>
            <w:webHidden/>
          </w:rPr>
          <w:instrText xml:space="preserve"> PAGEREF _Toc71868887 \h </w:instrText>
        </w:r>
        <w:r>
          <w:rPr>
            <w:noProof/>
            <w:webHidden/>
          </w:rPr>
        </w:r>
        <w:r>
          <w:rPr>
            <w:noProof/>
            <w:webHidden/>
          </w:rPr>
          <w:fldChar w:fldCharType="separate"/>
        </w:r>
        <w:r w:rsidR="00861F81">
          <w:rPr>
            <w:noProof/>
            <w:webHidden/>
          </w:rPr>
          <w:t>46</w:t>
        </w:r>
        <w:r>
          <w:rPr>
            <w:noProof/>
            <w:webHidden/>
          </w:rPr>
          <w:fldChar w:fldCharType="end"/>
        </w:r>
      </w:hyperlink>
    </w:p>
    <w:p w14:paraId="608F2B3B" w14:textId="13EED45C"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88"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1—Experimental data initial conditions</w:t>
        </w:r>
        <w:r>
          <w:rPr>
            <w:noProof/>
            <w:webHidden/>
          </w:rPr>
          <w:tab/>
        </w:r>
        <w:r>
          <w:rPr>
            <w:noProof/>
            <w:webHidden/>
          </w:rPr>
          <w:fldChar w:fldCharType="begin"/>
        </w:r>
        <w:r>
          <w:rPr>
            <w:noProof/>
            <w:webHidden/>
          </w:rPr>
          <w:instrText xml:space="preserve"> PAGEREF _Toc71868888 \h </w:instrText>
        </w:r>
        <w:r>
          <w:rPr>
            <w:noProof/>
            <w:webHidden/>
          </w:rPr>
        </w:r>
        <w:r>
          <w:rPr>
            <w:noProof/>
            <w:webHidden/>
          </w:rPr>
          <w:fldChar w:fldCharType="separate"/>
        </w:r>
        <w:r w:rsidR="00861F81">
          <w:rPr>
            <w:noProof/>
            <w:webHidden/>
          </w:rPr>
          <w:t>59</w:t>
        </w:r>
        <w:r>
          <w:rPr>
            <w:noProof/>
            <w:webHidden/>
          </w:rPr>
          <w:fldChar w:fldCharType="end"/>
        </w:r>
      </w:hyperlink>
    </w:p>
    <w:p w14:paraId="6F7A6626" w14:textId="06F143BA"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89"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2—Summary of system permeability calculations by different methods for the specimens.</w:t>
        </w:r>
        <w:r>
          <w:rPr>
            <w:noProof/>
            <w:webHidden/>
          </w:rPr>
          <w:tab/>
        </w:r>
        <w:r>
          <w:rPr>
            <w:noProof/>
            <w:webHidden/>
          </w:rPr>
          <w:fldChar w:fldCharType="begin"/>
        </w:r>
        <w:r>
          <w:rPr>
            <w:noProof/>
            <w:webHidden/>
          </w:rPr>
          <w:instrText xml:space="preserve"> PAGEREF _Toc71868889 \h </w:instrText>
        </w:r>
        <w:r>
          <w:rPr>
            <w:noProof/>
            <w:webHidden/>
          </w:rPr>
        </w:r>
        <w:r>
          <w:rPr>
            <w:noProof/>
            <w:webHidden/>
          </w:rPr>
          <w:fldChar w:fldCharType="separate"/>
        </w:r>
        <w:r w:rsidR="00861F81">
          <w:rPr>
            <w:noProof/>
            <w:webHidden/>
          </w:rPr>
          <w:t>75</w:t>
        </w:r>
        <w:r>
          <w:rPr>
            <w:noProof/>
            <w:webHidden/>
          </w:rPr>
          <w:fldChar w:fldCharType="end"/>
        </w:r>
      </w:hyperlink>
    </w:p>
    <w:p w14:paraId="45ADB957" w14:textId="0B82F70E"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90"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3—Pulse decay system permeability method (research-based method).</w:t>
        </w:r>
        <w:r>
          <w:rPr>
            <w:noProof/>
            <w:webHidden/>
          </w:rPr>
          <w:tab/>
        </w:r>
        <w:r>
          <w:rPr>
            <w:noProof/>
            <w:webHidden/>
          </w:rPr>
          <w:fldChar w:fldCharType="begin"/>
        </w:r>
        <w:r>
          <w:rPr>
            <w:noProof/>
            <w:webHidden/>
          </w:rPr>
          <w:instrText xml:space="preserve"> PAGEREF _Toc71868890 \h </w:instrText>
        </w:r>
        <w:r>
          <w:rPr>
            <w:noProof/>
            <w:webHidden/>
          </w:rPr>
        </w:r>
        <w:r>
          <w:rPr>
            <w:noProof/>
            <w:webHidden/>
          </w:rPr>
          <w:fldChar w:fldCharType="separate"/>
        </w:r>
        <w:r w:rsidR="00861F81">
          <w:rPr>
            <w:noProof/>
            <w:webHidden/>
          </w:rPr>
          <w:t>75</w:t>
        </w:r>
        <w:r>
          <w:rPr>
            <w:noProof/>
            <w:webHidden/>
          </w:rPr>
          <w:fldChar w:fldCharType="end"/>
        </w:r>
      </w:hyperlink>
    </w:p>
    <w:p w14:paraId="34AC0A0F" w14:textId="259A69BE"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91"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4—Comparison of 6- and 9-inch-specimen at one- and two-months cement age.</w:t>
        </w:r>
        <w:r>
          <w:rPr>
            <w:noProof/>
            <w:webHidden/>
          </w:rPr>
          <w:tab/>
        </w:r>
        <w:r>
          <w:rPr>
            <w:noProof/>
            <w:webHidden/>
          </w:rPr>
          <w:fldChar w:fldCharType="begin"/>
        </w:r>
        <w:r>
          <w:rPr>
            <w:noProof/>
            <w:webHidden/>
          </w:rPr>
          <w:instrText xml:space="preserve"> PAGEREF _Toc71868891 \h </w:instrText>
        </w:r>
        <w:r>
          <w:rPr>
            <w:noProof/>
            <w:webHidden/>
          </w:rPr>
        </w:r>
        <w:r>
          <w:rPr>
            <w:noProof/>
            <w:webHidden/>
          </w:rPr>
          <w:fldChar w:fldCharType="separate"/>
        </w:r>
        <w:r w:rsidR="00861F81">
          <w:rPr>
            <w:noProof/>
            <w:webHidden/>
          </w:rPr>
          <w:t>78</w:t>
        </w:r>
        <w:r>
          <w:rPr>
            <w:noProof/>
            <w:webHidden/>
          </w:rPr>
          <w:fldChar w:fldCharType="end"/>
        </w:r>
      </w:hyperlink>
    </w:p>
    <w:p w14:paraId="470AB7EB" w14:textId="77F5ECC4"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92"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5—Comparison of system permeability (md) at one- and two-month cement age.</w:t>
        </w:r>
        <w:r>
          <w:rPr>
            <w:noProof/>
            <w:webHidden/>
          </w:rPr>
          <w:tab/>
        </w:r>
        <w:r>
          <w:rPr>
            <w:noProof/>
            <w:webHidden/>
          </w:rPr>
          <w:fldChar w:fldCharType="begin"/>
        </w:r>
        <w:r>
          <w:rPr>
            <w:noProof/>
            <w:webHidden/>
          </w:rPr>
          <w:instrText xml:space="preserve"> PAGEREF _Toc71868892 \h </w:instrText>
        </w:r>
        <w:r>
          <w:rPr>
            <w:noProof/>
            <w:webHidden/>
          </w:rPr>
        </w:r>
        <w:r>
          <w:rPr>
            <w:noProof/>
            <w:webHidden/>
          </w:rPr>
          <w:fldChar w:fldCharType="separate"/>
        </w:r>
        <w:r w:rsidR="00861F81">
          <w:rPr>
            <w:noProof/>
            <w:webHidden/>
          </w:rPr>
          <w:t>81</w:t>
        </w:r>
        <w:r>
          <w:rPr>
            <w:noProof/>
            <w:webHidden/>
          </w:rPr>
          <w:fldChar w:fldCharType="end"/>
        </w:r>
      </w:hyperlink>
    </w:p>
    <w:p w14:paraId="013E7D61" w14:textId="1401D828"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93"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6—Summary of the gap measure across the specimen cut.</w:t>
        </w:r>
        <w:r>
          <w:rPr>
            <w:noProof/>
            <w:webHidden/>
          </w:rPr>
          <w:tab/>
        </w:r>
        <w:r>
          <w:rPr>
            <w:noProof/>
            <w:webHidden/>
          </w:rPr>
          <w:fldChar w:fldCharType="begin"/>
        </w:r>
        <w:r>
          <w:rPr>
            <w:noProof/>
            <w:webHidden/>
          </w:rPr>
          <w:instrText xml:space="preserve"> PAGEREF _Toc71868893 \h </w:instrText>
        </w:r>
        <w:r>
          <w:rPr>
            <w:noProof/>
            <w:webHidden/>
          </w:rPr>
        </w:r>
        <w:r>
          <w:rPr>
            <w:noProof/>
            <w:webHidden/>
          </w:rPr>
          <w:fldChar w:fldCharType="separate"/>
        </w:r>
        <w:r w:rsidR="00861F81">
          <w:rPr>
            <w:noProof/>
            <w:webHidden/>
          </w:rPr>
          <w:t>85</w:t>
        </w:r>
        <w:r>
          <w:rPr>
            <w:noProof/>
            <w:webHidden/>
          </w:rPr>
          <w:fldChar w:fldCharType="end"/>
        </w:r>
      </w:hyperlink>
    </w:p>
    <w:p w14:paraId="555C9EE5" w14:textId="71C0F9CD"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94"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7</w:t>
        </w:r>
        <w:r w:rsidRPr="00D45122">
          <w:rPr>
            <w:rStyle w:val="Hyperlink"/>
            <w:bCs/>
            <w:noProof/>
            <w:lang w:bidi="ar-BH"/>
          </w:rPr>
          <w:t>—</w:t>
        </w:r>
        <w:r w:rsidRPr="00D45122">
          <w:rPr>
            <w:rStyle w:val="Hyperlink"/>
            <w:noProof/>
            <w:lang w:bidi="ar-BH"/>
          </w:rPr>
          <w:t xml:space="preserve"> Effect length range calculated.</w:t>
        </w:r>
        <w:r>
          <w:rPr>
            <w:noProof/>
            <w:webHidden/>
          </w:rPr>
          <w:tab/>
        </w:r>
        <w:r>
          <w:rPr>
            <w:noProof/>
            <w:webHidden/>
          </w:rPr>
          <w:fldChar w:fldCharType="begin"/>
        </w:r>
        <w:r>
          <w:rPr>
            <w:noProof/>
            <w:webHidden/>
          </w:rPr>
          <w:instrText xml:space="preserve"> PAGEREF _Toc71868894 \h </w:instrText>
        </w:r>
        <w:r>
          <w:rPr>
            <w:noProof/>
            <w:webHidden/>
          </w:rPr>
        </w:r>
        <w:r>
          <w:rPr>
            <w:noProof/>
            <w:webHidden/>
          </w:rPr>
          <w:fldChar w:fldCharType="separate"/>
        </w:r>
        <w:r w:rsidR="00861F81">
          <w:rPr>
            <w:noProof/>
            <w:webHidden/>
          </w:rPr>
          <w:t>88</w:t>
        </w:r>
        <w:r>
          <w:rPr>
            <w:noProof/>
            <w:webHidden/>
          </w:rPr>
          <w:fldChar w:fldCharType="end"/>
        </w:r>
      </w:hyperlink>
    </w:p>
    <w:p w14:paraId="5D489AEC" w14:textId="03DF97FC"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95" w:history="1">
        <w:r w:rsidRPr="00AC6E30">
          <w:rPr>
            <w:rStyle w:val="Hyperlink"/>
            <w:bCs/>
            <w:noProof/>
          </w:rPr>
          <w:t xml:space="preserve">Table </w:t>
        </w:r>
        <w:r w:rsidRPr="00AC6E30">
          <w:rPr>
            <w:rStyle w:val="Hyperlink"/>
            <w:bCs/>
            <w:noProof/>
            <w:cs/>
          </w:rPr>
          <w:t>‎</w:t>
        </w:r>
        <w:r w:rsidRPr="00AC6E30">
          <w:rPr>
            <w:rStyle w:val="Hyperlink"/>
            <w:bCs/>
            <w:noProof/>
          </w:rPr>
          <w:t>6</w:t>
        </w:r>
        <w:r w:rsidRPr="00AC6E30">
          <w:rPr>
            <w:rStyle w:val="Hyperlink"/>
            <w:bCs/>
            <w:noProof/>
          </w:rPr>
          <w:noBreakHyphen/>
          <w:t>8—Summary of the gap calculated by flow rate (Darcy, ave. pressure, ave. density).</w:t>
        </w:r>
        <w:r>
          <w:rPr>
            <w:noProof/>
            <w:webHidden/>
          </w:rPr>
          <w:tab/>
        </w:r>
        <w:r>
          <w:rPr>
            <w:noProof/>
            <w:webHidden/>
          </w:rPr>
          <w:fldChar w:fldCharType="begin"/>
        </w:r>
        <w:r>
          <w:rPr>
            <w:noProof/>
            <w:webHidden/>
          </w:rPr>
          <w:instrText xml:space="preserve"> PAGEREF _Toc71868895 \h </w:instrText>
        </w:r>
        <w:r>
          <w:rPr>
            <w:noProof/>
            <w:webHidden/>
          </w:rPr>
        </w:r>
        <w:r>
          <w:rPr>
            <w:noProof/>
            <w:webHidden/>
          </w:rPr>
          <w:fldChar w:fldCharType="separate"/>
        </w:r>
        <w:r w:rsidR="00861F81">
          <w:rPr>
            <w:noProof/>
            <w:webHidden/>
          </w:rPr>
          <w:t>90</w:t>
        </w:r>
        <w:r>
          <w:rPr>
            <w:noProof/>
            <w:webHidden/>
          </w:rPr>
          <w:fldChar w:fldCharType="end"/>
        </w:r>
      </w:hyperlink>
    </w:p>
    <w:p w14:paraId="456C2BF9" w14:textId="3FCDA516"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96"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9 Summarize some points of measurement for 6-inch-length pipe two months (wet) and one year (dry)</w:t>
        </w:r>
        <w:r>
          <w:rPr>
            <w:noProof/>
            <w:webHidden/>
          </w:rPr>
          <w:tab/>
        </w:r>
        <w:r>
          <w:rPr>
            <w:noProof/>
            <w:webHidden/>
          </w:rPr>
          <w:fldChar w:fldCharType="begin"/>
        </w:r>
        <w:r>
          <w:rPr>
            <w:noProof/>
            <w:webHidden/>
          </w:rPr>
          <w:instrText xml:space="preserve"> PAGEREF _Toc71868896 \h </w:instrText>
        </w:r>
        <w:r>
          <w:rPr>
            <w:noProof/>
            <w:webHidden/>
          </w:rPr>
        </w:r>
        <w:r>
          <w:rPr>
            <w:noProof/>
            <w:webHidden/>
          </w:rPr>
          <w:fldChar w:fldCharType="separate"/>
        </w:r>
        <w:r w:rsidR="00861F81">
          <w:rPr>
            <w:noProof/>
            <w:webHidden/>
          </w:rPr>
          <w:t>96</w:t>
        </w:r>
        <w:r>
          <w:rPr>
            <w:noProof/>
            <w:webHidden/>
          </w:rPr>
          <w:fldChar w:fldCharType="end"/>
        </w:r>
      </w:hyperlink>
    </w:p>
    <w:p w14:paraId="61DFB9EF" w14:textId="59EFB0A6"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97"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10—Summary of the statistical gap results.</w:t>
        </w:r>
        <w:r>
          <w:rPr>
            <w:noProof/>
            <w:webHidden/>
          </w:rPr>
          <w:tab/>
        </w:r>
        <w:r>
          <w:rPr>
            <w:noProof/>
            <w:webHidden/>
          </w:rPr>
          <w:fldChar w:fldCharType="begin"/>
        </w:r>
        <w:r>
          <w:rPr>
            <w:noProof/>
            <w:webHidden/>
          </w:rPr>
          <w:instrText xml:space="preserve"> PAGEREF _Toc71868897 \h </w:instrText>
        </w:r>
        <w:r>
          <w:rPr>
            <w:noProof/>
            <w:webHidden/>
          </w:rPr>
        </w:r>
        <w:r>
          <w:rPr>
            <w:noProof/>
            <w:webHidden/>
          </w:rPr>
          <w:fldChar w:fldCharType="separate"/>
        </w:r>
        <w:r w:rsidR="00861F81">
          <w:rPr>
            <w:noProof/>
            <w:webHidden/>
          </w:rPr>
          <w:t>99</w:t>
        </w:r>
        <w:r>
          <w:rPr>
            <w:noProof/>
            <w:webHidden/>
          </w:rPr>
          <w:fldChar w:fldCharType="end"/>
        </w:r>
      </w:hyperlink>
    </w:p>
    <w:p w14:paraId="5EECF4CB" w14:textId="7319C3E5"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98"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11—Confidence intervals of all gaps.</w:t>
        </w:r>
        <w:r>
          <w:rPr>
            <w:noProof/>
            <w:webHidden/>
          </w:rPr>
          <w:tab/>
        </w:r>
        <w:r>
          <w:rPr>
            <w:noProof/>
            <w:webHidden/>
          </w:rPr>
          <w:fldChar w:fldCharType="begin"/>
        </w:r>
        <w:r>
          <w:rPr>
            <w:noProof/>
            <w:webHidden/>
          </w:rPr>
          <w:instrText xml:space="preserve"> PAGEREF _Toc71868898 \h </w:instrText>
        </w:r>
        <w:r>
          <w:rPr>
            <w:noProof/>
            <w:webHidden/>
          </w:rPr>
        </w:r>
        <w:r>
          <w:rPr>
            <w:noProof/>
            <w:webHidden/>
          </w:rPr>
          <w:fldChar w:fldCharType="separate"/>
        </w:r>
        <w:r w:rsidR="00861F81">
          <w:rPr>
            <w:noProof/>
            <w:webHidden/>
          </w:rPr>
          <w:t>100</w:t>
        </w:r>
        <w:r>
          <w:rPr>
            <w:noProof/>
            <w:webHidden/>
          </w:rPr>
          <w:fldChar w:fldCharType="end"/>
        </w:r>
      </w:hyperlink>
    </w:p>
    <w:p w14:paraId="4377E9F6" w14:textId="624CDED2"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899"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12—Pearson correlation for all gaps measured.</w:t>
        </w:r>
        <w:r>
          <w:rPr>
            <w:noProof/>
            <w:webHidden/>
          </w:rPr>
          <w:tab/>
        </w:r>
        <w:r>
          <w:rPr>
            <w:noProof/>
            <w:webHidden/>
          </w:rPr>
          <w:fldChar w:fldCharType="begin"/>
        </w:r>
        <w:r>
          <w:rPr>
            <w:noProof/>
            <w:webHidden/>
          </w:rPr>
          <w:instrText xml:space="preserve"> PAGEREF _Toc71868899 \h </w:instrText>
        </w:r>
        <w:r>
          <w:rPr>
            <w:noProof/>
            <w:webHidden/>
          </w:rPr>
        </w:r>
        <w:r>
          <w:rPr>
            <w:noProof/>
            <w:webHidden/>
          </w:rPr>
          <w:fldChar w:fldCharType="separate"/>
        </w:r>
        <w:r w:rsidR="00861F81">
          <w:rPr>
            <w:noProof/>
            <w:webHidden/>
          </w:rPr>
          <w:t>101</w:t>
        </w:r>
        <w:r>
          <w:rPr>
            <w:noProof/>
            <w:webHidden/>
          </w:rPr>
          <w:fldChar w:fldCharType="end"/>
        </w:r>
      </w:hyperlink>
    </w:p>
    <w:p w14:paraId="6A575084" w14:textId="1EC2F9B9"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900"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13—Mean confidence interval for all pipes tested (4-, 6-inch, and 9-inch length).</w:t>
        </w:r>
        <w:r>
          <w:rPr>
            <w:noProof/>
            <w:webHidden/>
          </w:rPr>
          <w:tab/>
        </w:r>
        <w:r>
          <w:rPr>
            <w:noProof/>
            <w:webHidden/>
          </w:rPr>
          <w:fldChar w:fldCharType="begin"/>
        </w:r>
        <w:r>
          <w:rPr>
            <w:noProof/>
            <w:webHidden/>
          </w:rPr>
          <w:instrText xml:space="preserve"> PAGEREF _Toc71868900 \h </w:instrText>
        </w:r>
        <w:r>
          <w:rPr>
            <w:noProof/>
            <w:webHidden/>
          </w:rPr>
        </w:r>
        <w:r>
          <w:rPr>
            <w:noProof/>
            <w:webHidden/>
          </w:rPr>
          <w:fldChar w:fldCharType="separate"/>
        </w:r>
        <w:r w:rsidR="00861F81">
          <w:rPr>
            <w:noProof/>
            <w:webHidden/>
          </w:rPr>
          <w:t>101</w:t>
        </w:r>
        <w:r>
          <w:rPr>
            <w:noProof/>
            <w:webHidden/>
          </w:rPr>
          <w:fldChar w:fldCharType="end"/>
        </w:r>
      </w:hyperlink>
    </w:p>
    <w:p w14:paraId="32B8C31A" w14:textId="5AF38F49"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901"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14—Effect of pipe length on the cement gap for the 6-inch-length pipe.</w:t>
        </w:r>
        <w:r>
          <w:rPr>
            <w:noProof/>
            <w:webHidden/>
          </w:rPr>
          <w:tab/>
        </w:r>
        <w:r>
          <w:rPr>
            <w:noProof/>
            <w:webHidden/>
          </w:rPr>
          <w:fldChar w:fldCharType="begin"/>
        </w:r>
        <w:r>
          <w:rPr>
            <w:noProof/>
            <w:webHidden/>
          </w:rPr>
          <w:instrText xml:space="preserve"> PAGEREF _Toc71868901 \h </w:instrText>
        </w:r>
        <w:r>
          <w:rPr>
            <w:noProof/>
            <w:webHidden/>
          </w:rPr>
        </w:r>
        <w:r>
          <w:rPr>
            <w:noProof/>
            <w:webHidden/>
          </w:rPr>
          <w:fldChar w:fldCharType="separate"/>
        </w:r>
        <w:r w:rsidR="00861F81">
          <w:rPr>
            <w:noProof/>
            <w:webHidden/>
          </w:rPr>
          <w:t>102</w:t>
        </w:r>
        <w:r>
          <w:rPr>
            <w:noProof/>
            <w:webHidden/>
          </w:rPr>
          <w:fldChar w:fldCharType="end"/>
        </w:r>
      </w:hyperlink>
    </w:p>
    <w:p w14:paraId="75218C8A" w14:textId="6701D326"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902"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15—Effect of pipe length on the cement gap for the 6-inch-length pipe.</w:t>
        </w:r>
        <w:r>
          <w:rPr>
            <w:noProof/>
            <w:webHidden/>
          </w:rPr>
          <w:tab/>
        </w:r>
        <w:r>
          <w:rPr>
            <w:noProof/>
            <w:webHidden/>
          </w:rPr>
          <w:fldChar w:fldCharType="begin"/>
        </w:r>
        <w:r>
          <w:rPr>
            <w:noProof/>
            <w:webHidden/>
          </w:rPr>
          <w:instrText xml:space="preserve"> PAGEREF _Toc71868902 \h </w:instrText>
        </w:r>
        <w:r>
          <w:rPr>
            <w:noProof/>
            <w:webHidden/>
          </w:rPr>
        </w:r>
        <w:r>
          <w:rPr>
            <w:noProof/>
            <w:webHidden/>
          </w:rPr>
          <w:fldChar w:fldCharType="separate"/>
        </w:r>
        <w:r w:rsidR="00861F81">
          <w:rPr>
            <w:noProof/>
            <w:webHidden/>
          </w:rPr>
          <w:t>102</w:t>
        </w:r>
        <w:r>
          <w:rPr>
            <w:noProof/>
            <w:webHidden/>
          </w:rPr>
          <w:fldChar w:fldCharType="end"/>
        </w:r>
      </w:hyperlink>
    </w:p>
    <w:p w14:paraId="23199101" w14:textId="5CFDD8F5"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903"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16—Dependency of length, cement age, and system permeability on the gap.</w:t>
        </w:r>
        <w:r>
          <w:rPr>
            <w:noProof/>
            <w:webHidden/>
          </w:rPr>
          <w:tab/>
        </w:r>
        <w:r>
          <w:rPr>
            <w:noProof/>
            <w:webHidden/>
          </w:rPr>
          <w:fldChar w:fldCharType="begin"/>
        </w:r>
        <w:r>
          <w:rPr>
            <w:noProof/>
            <w:webHidden/>
          </w:rPr>
          <w:instrText xml:space="preserve"> PAGEREF _Toc71868903 \h </w:instrText>
        </w:r>
        <w:r>
          <w:rPr>
            <w:noProof/>
            <w:webHidden/>
          </w:rPr>
        </w:r>
        <w:r>
          <w:rPr>
            <w:noProof/>
            <w:webHidden/>
          </w:rPr>
          <w:fldChar w:fldCharType="separate"/>
        </w:r>
        <w:r w:rsidR="00861F81">
          <w:rPr>
            <w:noProof/>
            <w:webHidden/>
          </w:rPr>
          <w:t>103</w:t>
        </w:r>
        <w:r>
          <w:rPr>
            <w:noProof/>
            <w:webHidden/>
          </w:rPr>
          <w:fldChar w:fldCharType="end"/>
        </w:r>
      </w:hyperlink>
    </w:p>
    <w:p w14:paraId="26DCAB68" w14:textId="6ED30FEB"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904" w:history="1">
        <w:r w:rsidRPr="00D45122">
          <w:rPr>
            <w:rStyle w:val="Hyperlink"/>
            <w:noProof/>
            <w:lang w:bidi="ar-BH"/>
          </w:rPr>
          <w:t xml:space="preserve">Table </w:t>
        </w:r>
        <w:r w:rsidRPr="00D45122">
          <w:rPr>
            <w:rStyle w:val="Hyperlink"/>
            <w:noProof/>
            <w:cs/>
            <w:lang w:bidi="ar-BH"/>
          </w:rPr>
          <w:t>‎</w:t>
        </w:r>
        <w:r w:rsidRPr="00D45122">
          <w:rPr>
            <w:rStyle w:val="Hyperlink"/>
            <w:noProof/>
            <w:lang w:bidi="ar-BH"/>
          </w:rPr>
          <w:t>6</w:t>
        </w:r>
        <w:r w:rsidRPr="00D45122">
          <w:rPr>
            <w:rStyle w:val="Hyperlink"/>
            <w:noProof/>
            <w:lang w:bidi="ar-BH"/>
          </w:rPr>
          <w:noBreakHyphen/>
          <w:t>17—Predicted mean value of gap across all pipes with the selected pipe.</w:t>
        </w:r>
        <w:r>
          <w:rPr>
            <w:noProof/>
            <w:webHidden/>
          </w:rPr>
          <w:tab/>
        </w:r>
        <w:r>
          <w:rPr>
            <w:noProof/>
            <w:webHidden/>
          </w:rPr>
          <w:fldChar w:fldCharType="begin"/>
        </w:r>
        <w:r>
          <w:rPr>
            <w:noProof/>
            <w:webHidden/>
          </w:rPr>
          <w:instrText xml:space="preserve"> PAGEREF _Toc71868904 \h </w:instrText>
        </w:r>
        <w:r>
          <w:rPr>
            <w:noProof/>
            <w:webHidden/>
          </w:rPr>
        </w:r>
        <w:r>
          <w:rPr>
            <w:noProof/>
            <w:webHidden/>
          </w:rPr>
          <w:fldChar w:fldCharType="separate"/>
        </w:r>
        <w:r w:rsidR="00861F81">
          <w:rPr>
            <w:noProof/>
            <w:webHidden/>
          </w:rPr>
          <w:t>103</w:t>
        </w:r>
        <w:r>
          <w:rPr>
            <w:noProof/>
            <w:webHidden/>
          </w:rPr>
          <w:fldChar w:fldCharType="end"/>
        </w:r>
      </w:hyperlink>
    </w:p>
    <w:p w14:paraId="7AA878AA" w14:textId="283096E2" w:rsidR="00AC6E30" w:rsidRDefault="00AC6E30" w:rsidP="00AC6E30">
      <w:pPr>
        <w:pStyle w:val="TableofFigures"/>
        <w:tabs>
          <w:tab w:val="right" w:leader="dot" w:pos="9350"/>
        </w:tabs>
        <w:spacing w:afterLines="160" w:after="384" w:line="480" w:lineRule="auto"/>
        <w:rPr>
          <w:rFonts w:asciiTheme="minorHAnsi" w:hAnsiTheme="minorHAnsi"/>
          <w:noProof/>
          <w:sz w:val="22"/>
        </w:rPr>
      </w:pPr>
      <w:hyperlink w:anchor="_Toc71868905" w:history="1">
        <w:r w:rsidRPr="00D45122">
          <w:rPr>
            <w:rStyle w:val="Hyperlink"/>
            <w:noProof/>
            <w:lang w:bidi="ar-BH"/>
          </w:rPr>
          <w:t>Table C</w:t>
        </w:r>
        <w:r w:rsidRPr="00D45122">
          <w:rPr>
            <w:rStyle w:val="Hyperlink"/>
            <w:noProof/>
            <w:lang w:bidi="ar-BH"/>
          </w:rPr>
          <w:noBreakHyphen/>
          <w:t>1—List of mechanical properties used for modeling cement behavior (Bosma et al. 1999; James and Boukhelifa 2008).</w:t>
        </w:r>
        <w:r>
          <w:rPr>
            <w:noProof/>
            <w:webHidden/>
          </w:rPr>
          <w:tab/>
        </w:r>
        <w:r>
          <w:rPr>
            <w:noProof/>
            <w:webHidden/>
          </w:rPr>
          <w:fldChar w:fldCharType="begin"/>
        </w:r>
        <w:r>
          <w:rPr>
            <w:noProof/>
            <w:webHidden/>
          </w:rPr>
          <w:instrText xml:space="preserve"> PAGEREF _Toc71868905 \h </w:instrText>
        </w:r>
        <w:r>
          <w:rPr>
            <w:noProof/>
            <w:webHidden/>
          </w:rPr>
        </w:r>
        <w:r>
          <w:rPr>
            <w:noProof/>
            <w:webHidden/>
          </w:rPr>
          <w:fldChar w:fldCharType="separate"/>
        </w:r>
        <w:r w:rsidR="00861F81">
          <w:rPr>
            <w:noProof/>
            <w:webHidden/>
          </w:rPr>
          <w:t>163</w:t>
        </w:r>
        <w:r>
          <w:rPr>
            <w:noProof/>
            <w:webHidden/>
          </w:rPr>
          <w:fldChar w:fldCharType="end"/>
        </w:r>
      </w:hyperlink>
    </w:p>
    <w:p w14:paraId="6D485262" w14:textId="3C5D8C39" w:rsidR="00E220E5" w:rsidRPr="00E220E5" w:rsidRDefault="00BB3978" w:rsidP="00AC6E30">
      <w:pPr>
        <w:pStyle w:val="Heading1"/>
        <w:numPr>
          <w:ilvl w:val="0"/>
          <w:numId w:val="0"/>
        </w:numPr>
        <w:spacing w:afterLines="160" w:after="384"/>
      </w:pPr>
      <w:r w:rsidRPr="007C4BA9">
        <w:rPr>
          <w:rFonts w:asciiTheme="majorBidi" w:hAnsiTheme="majorBidi"/>
        </w:rPr>
        <w:lastRenderedPageBreak/>
        <w:fldChar w:fldCharType="end"/>
      </w:r>
      <w:bookmarkStart w:id="5" w:name="_Toc70098825"/>
      <w:bookmarkStart w:id="6" w:name="_Toc70214312"/>
      <w:bookmarkStart w:id="7" w:name="_Toc71866906"/>
      <w:r w:rsidR="00156AED" w:rsidRPr="00BB3978">
        <w:t>Abstract</w:t>
      </w:r>
      <w:bookmarkEnd w:id="5"/>
      <w:bookmarkEnd w:id="6"/>
      <w:bookmarkEnd w:id="7"/>
    </w:p>
    <w:p w14:paraId="4A2B7D33" w14:textId="12D09579" w:rsidR="00156AED" w:rsidRPr="0045715A" w:rsidRDefault="00156AED" w:rsidP="00FB0E5C">
      <w:pPr>
        <w:pStyle w:val="NormalWeb"/>
        <w:spacing w:before="0" w:beforeAutospacing="0" w:after="0" w:afterAutospacing="0" w:line="480" w:lineRule="auto"/>
        <w:jc w:val="both"/>
      </w:pPr>
      <w:r w:rsidRPr="0045715A">
        <w:t xml:space="preserve">The oil and gas industry </w:t>
      </w:r>
      <w:proofErr w:type="gramStart"/>
      <w:r w:rsidR="00554469">
        <w:t>is</w:t>
      </w:r>
      <w:proofErr w:type="gramEnd"/>
      <w:r w:rsidRPr="0045715A">
        <w:t xml:space="preserve"> the </w:t>
      </w:r>
      <w:r w:rsidR="00403460">
        <w:t>primary</w:t>
      </w:r>
      <w:r w:rsidR="00403460" w:rsidRPr="0045715A">
        <w:t xml:space="preserve"> </w:t>
      </w:r>
      <w:r w:rsidRPr="0045715A">
        <w:t xml:space="preserve">provider of energy </w:t>
      </w:r>
      <w:r w:rsidR="00A23065" w:rsidRPr="0045715A">
        <w:t>globally</w:t>
      </w:r>
      <w:r w:rsidRPr="0045715A">
        <w:t xml:space="preserve">. Energy extraction from wells </w:t>
      </w:r>
      <w:r w:rsidR="000C4968">
        <w:t>takes place</w:t>
      </w:r>
      <w:r w:rsidRPr="0045715A">
        <w:t xml:space="preserve"> through several stages</w:t>
      </w:r>
      <w:r w:rsidR="000C4968">
        <w:t>,</w:t>
      </w:r>
      <w:r w:rsidRPr="0045715A">
        <w:t xml:space="preserve"> such as </w:t>
      </w:r>
      <w:r w:rsidR="00A23065">
        <w:t>exploration,</w:t>
      </w:r>
      <w:r w:rsidR="00A23065" w:rsidRPr="0045715A">
        <w:t xml:space="preserve"> drilling</w:t>
      </w:r>
      <w:r w:rsidRPr="0045715A">
        <w:t xml:space="preserve"> and production</w:t>
      </w:r>
      <w:r w:rsidR="00403460">
        <w:t>,</w:t>
      </w:r>
      <w:r w:rsidRPr="0045715A">
        <w:t xml:space="preserve"> </w:t>
      </w:r>
      <w:r w:rsidR="000C4968">
        <w:t xml:space="preserve">and </w:t>
      </w:r>
      <w:r w:rsidRPr="0045715A">
        <w:t>then plugging and abandonment.</w:t>
      </w:r>
      <w:r w:rsidR="00D870D5">
        <w:t xml:space="preserve"> </w:t>
      </w:r>
      <w:r w:rsidR="007E5B6E">
        <w:t xml:space="preserve">The </w:t>
      </w:r>
      <w:r w:rsidRPr="0045715A">
        <w:t>ISO, API</w:t>
      </w:r>
      <w:r>
        <w:t>,</w:t>
      </w:r>
      <w:r w:rsidRPr="0045715A">
        <w:t xml:space="preserve"> and NORSOK </w:t>
      </w:r>
      <w:r w:rsidR="007B36EC">
        <w:t xml:space="preserve">standards </w:t>
      </w:r>
      <w:r w:rsidRPr="0045715A">
        <w:t xml:space="preserve">require oil and gas wells to be </w:t>
      </w:r>
      <w:r w:rsidR="000C4968">
        <w:t xml:space="preserve">isolated such that </w:t>
      </w:r>
      <w:r w:rsidRPr="0045715A">
        <w:t xml:space="preserve">any fluid leakage or pressure </w:t>
      </w:r>
      <w:r w:rsidR="000C4968">
        <w:t xml:space="preserve">does not reach </w:t>
      </w:r>
      <w:r w:rsidRPr="0045715A">
        <w:t xml:space="preserve">the surface. This isolation is achieved by </w:t>
      </w:r>
      <w:r w:rsidR="000C4968">
        <w:t xml:space="preserve">using </w:t>
      </w:r>
      <w:r w:rsidRPr="0045715A">
        <w:t xml:space="preserve">well barriers composed </w:t>
      </w:r>
      <w:r w:rsidR="007E5B6E">
        <w:t xml:space="preserve">principally </w:t>
      </w:r>
      <w:r w:rsidRPr="0045715A">
        <w:t>of cement plugs.</w:t>
      </w:r>
    </w:p>
    <w:p w14:paraId="2BA691DB" w14:textId="77777777" w:rsidR="00E8499E" w:rsidRDefault="00156AED" w:rsidP="00FB0E5C">
      <w:pPr>
        <w:pStyle w:val="NormalWeb"/>
        <w:spacing w:before="0" w:beforeAutospacing="0" w:after="0" w:afterAutospacing="0" w:line="480" w:lineRule="auto"/>
        <w:jc w:val="both"/>
      </w:pPr>
      <w:r w:rsidRPr="0045715A">
        <w:t xml:space="preserve">The integrity </w:t>
      </w:r>
      <w:r w:rsidR="000C4968" w:rsidRPr="0045715A">
        <w:t xml:space="preserve">of the cement </w:t>
      </w:r>
      <w:r w:rsidR="000C4968">
        <w:t>used to</w:t>
      </w:r>
      <w:r w:rsidRPr="0045715A">
        <w:t xml:space="preserve"> isolat</w:t>
      </w:r>
      <w:r w:rsidR="000C4968">
        <w:t>e the wells, however,</w:t>
      </w:r>
      <w:r w:rsidRPr="0045715A">
        <w:t xml:space="preserve"> </w:t>
      </w:r>
      <w:r w:rsidR="008B78E9">
        <w:t>is</w:t>
      </w:r>
      <w:r w:rsidRPr="0045715A">
        <w:t xml:space="preserve"> </w:t>
      </w:r>
      <w:r w:rsidR="000C4968" w:rsidRPr="0045715A">
        <w:t xml:space="preserve">repeatedly </w:t>
      </w:r>
      <w:r w:rsidRPr="0045715A">
        <w:t>compromise</w:t>
      </w:r>
      <w:r w:rsidRPr="008B78E9">
        <w:t xml:space="preserve">d by </w:t>
      </w:r>
      <w:r w:rsidRPr="0045715A">
        <w:t xml:space="preserve">preventable gas leaks. </w:t>
      </w:r>
      <w:r w:rsidR="00361AE2">
        <w:t>In the</w:t>
      </w:r>
      <w:r w:rsidRPr="0045715A">
        <w:t xml:space="preserve"> long</w:t>
      </w:r>
      <w:r w:rsidR="00361AE2">
        <w:t xml:space="preserve"> </w:t>
      </w:r>
      <w:r w:rsidRPr="0045715A">
        <w:t>term</w:t>
      </w:r>
      <w:r w:rsidR="00361AE2">
        <w:t>,</w:t>
      </w:r>
      <w:r w:rsidRPr="0045715A">
        <w:t xml:space="preserve"> this unwanted flow </w:t>
      </w:r>
      <w:r w:rsidR="00361AE2">
        <w:t xml:space="preserve">constitutes a </w:t>
      </w:r>
      <w:r w:rsidR="00361AE2" w:rsidRPr="0045715A">
        <w:t>safety hazard</w:t>
      </w:r>
      <w:r w:rsidR="00361AE2" w:rsidRPr="0045715A" w:rsidDel="008B78E9">
        <w:t xml:space="preserve"> </w:t>
      </w:r>
      <w:r w:rsidR="00361AE2">
        <w:t xml:space="preserve">and is </w:t>
      </w:r>
      <w:r w:rsidRPr="0045715A">
        <w:t>detriment</w:t>
      </w:r>
      <w:r w:rsidR="008B78E9">
        <w:t>al</w:t>
      </w:r>
      <w:r w:rsidRPr="0045715A">
        <w:t xml:space="preserve"> to the environment.</w:t>
      </w:r>
    </w:p>
    <w:p w14:paraId="303659BF" w14:textId="1F063F80" w:rsidR="00FA2694" w:rsidRDefault="00E8499E" w:rsidP="00FA2694">
      <w:pPr>
        <w:tabs>
          <w:tab w:val="left" w:pos="5415"/>
        </w:tabs>
        <w:spacing w:after="0" w:line="480" w:lineRule="auto"/>
        <w:jc w:val="both"/>
      </w:pPr>
      <w:r w:rsidRPr="0045715A">
        <w:t>The objective of th</w:t>
      </w:r>
      <w:r>
        <w:t xml:space="preserve">e present </w:t>
      </w:r>
      <w:r w:rsidRPr="0045715A">
        <w:t xml:space="preserve">quantitative research </w:t>
      </w:r>
      <w:r>
        <w:t xml:space="preserve">study </w:t>
      </w:r>
      <w:r w:rsidRPr="0045715A">
        <w:t xml:space="preserve">is to experimentally identify and understand the fluid flow path that causes leakage in the cement. This study is conducted </w:t>
      </w:r>
      <w:r>
        <w:t>i</w:t>
      </w:r>
      <w:r w:rsidRPr="0045715A">
        <w:t xml:space="preserve">n two </w:t>
      </w:r>
      <w:r>
        <w:t>stages</w:t>
      </w:r>
      <w:r w:rsidRPr="0045715A">
        <w:t xml:space="preserve">. First, the </w:t>
      </w:r>
      <w:r>
        <w:t xml:space="preserve">system </w:t>
      </w:r>
      <w:r w:rsidRPr="0045715A">
        <w:t xml:space="preserve">permeability </w:t>
      </w:r>
      <w:r w:rsidR="00A332EC" w:rsidRPr="0045715A">
        <w:t>of internally</w:t>
      </w:r>
      <w:r>
        <w:t xml:space="preserve"> </w:t>
      </w:r>
      <w:r w:rsidRPr="0045715A">
        <w:t>cement</w:t>
      </w:r>
      <w:r>
        <w:t>ed pipe (specimen)</w:t>
      </w:r>
      <w:r w:rsidRPr="0045715A">
        <w:t xml:space="preserve"> </w:t>
      </w:r>
      <w:r>
        <w:t xml:space="preserve">is determined </w:t>
      </w:r>
      <w:r w:rsidRPr="0045715A">
        <w:t xml:space="preserve">using pressure decline experiments. The </w:t>
      </w:r>
      <w:r>
        <w:t>specimens</w:t>
      </w:r>
      <w:r w:rsidRPr="0045715A" w:rsidDel="005D26E1">
        <w:t xml:space="preserve"> </w:t>
      </w:r>
      <w:r>
        <w:t>were</w:t>
      </w:r>
      <w:r w:rsidRPr="0045715A">
        <w:t xml:space="preserve"> subjected to </w:t>
      </w:r>
      <w:r>
        <w:t xml:space="preserve">an air pressure of </w:t>
      </w:r>
      <w:r w:rsidRPr="0045715A">
        <w:t xml:space="preserve">50 </w:t>
      </w:r>
      <w:proofErr w:type="spellStart"/>
      <w:r w:rsidRPr="0045715A">
        <w:t>psig</w:t>
      </w:r>
      <w:proofErr w:type="spellEnd"/>
      <w:r w:rsidRPr="0045715A">
        <w:t xml:space="preserve"> at the inlet and atmospheric pressure at the outlet. </w:t>
      </w:r>
      <w:r>
        <w:t>After closing the air supply valve, t</w:t>
      </w:r>
      <w:r w:rsidRPr="0045715A">
        <w:t xml:space="preserve">he </w:t>
      </w:r>
      <w:r>
        <w:t xml:space="preserve">inlet </w:t>
      </w:r>
      <w:r w:rsidRPr="0045715A">
        <w:t>pressure</w:t>
      </w:r>
      <w:r>
        <w:t xml:space="preserve"> was measured and recorded</w:t>
      </w:r>
      <w:r w:rsidRPr="0045715A">
        <w:t xml:space="preserve"> </w:t>
      </w:r>
      <w:r>
        <w:t>as a function of</w:t>
      </w:r>
      <w:r w:rsidRPr="0045715A">
        <w:t xml:space="preserve"> time.</w:t>
      </w:r>
      <w:r>
        <w:t xml:space="preserve"> System p</w:t>
      </w:r>
      <w:r w:rsidRPr="0045715A">
        <w:t xml:space="preserve">ermeability </w:t>
      </w:r>
      <w:r>
        <w:t>i</w:t>
      </w:r>
      <w:r w:rsidRPr="0045715A">
        <w:t>s calculated using various estimation</w:t>
      </w:r>
      <w:r>
        <w:t xml:space="preserve"> methodologies,</w:t>
      </w:r>
      <w:r w:rsidRPr="0045715A">
        <w:t xml:space="preserve"> including </w:t>
      </w:r>
      <w:r>
        <w:t xml:space="preserve">the </w:t>
      </w:r>
      <w:r w:rsidRPr="0045715A">
        <w:t>pulse decay method.</w:t>
      </w:r>
      <w:r>
        <w:t xml:space="preserve"> </w:t>
      </w:r>
      <w:r w:rsidRPr="0045715A">
        <w:t xml:space="preserve">Second, the data </w:t>
      </w:r>
      <w:r>
        <w:t>collected are</w:t>
      </w:r>
      <w:r w:rsidRPr="0045715A">
        <w:t xml:space="preserve"> used to understand the behavior and direction of the microannulus. </w:t>
      </w:r>
      <w:r>
        <w:t>A</w:t>
      </w:r>
      <w:r w:rsidRPr="0045715A">
        <w:t xml:space="preserve"> new method is </w:t>
      </w:r>
      <w:r>
        <w:t>developed</w:t>
      </w:r>
      <w:r w:rsidRPr="0045715A">
        <w:t xml:space="preserve"> to measure the gap between cement and casing. This technique visually measures </w:t>
      </w:r>
      <w:r>
        <w:t xml:space="preserve">the </w:t>
      </w:r>
      <w:r w:rsidRPr="0045715A">
        <w:t>gap (micro</w:t>
      </w:r>
      <w:r>
        <w:t>-</w:t>
      </w:r>
      <w:r w:rsidRPr="0045715A">
        <w:t>annulus)</w:t>
      </w:r>
      <w:r>
        <w:t xml:space="preserve"> </w:t>
      </w:r>
      <w:r w:rsidRPr="0045715A">
        <w:t xml:space="preserve">and </w:t>
      </w:r>
      <w:r>
        <w:t>relates</w:t>
      </w:r>
      <w:r w:rsidRPr="0045715A">
        <w:t xml:space="preserve"> the</w:t>
      </w:r>
      <w:r>
        <w:t xml:space="preserve"> measurements</w:t>
      </w:r>
      <w:r w:rsidRPr="0045715A">
        <w:t xml:space="preserve"> to the flow rate </w:t>
      </w:r>
      <w:r>
        <w:t>through</w:t>
      </w:r>
      <w:r w:rsidRPr="0045715A">
        <w:t xml:space="preserve"> the </w:t>
      </w:r>
      <w:r>
        <w:t>specimen</w:t>
      </w:r>
      <w:r w:rsidRPr="0045715A">
        <w:t xml:space="preserve">. The </w:t>
      </w:r>
      <w:r>
        <w:t xml:space="preserve">main test </w:t>
      </w:r>
      <w:r w:rsidRPr="0045715A">
        <w:t xml:space="preserve">variables </w:t>
      </w:r>
      <w:r>
        <w:t>were</w:t>
      </w:r>
      <w:r w:rsidRPr="0045715A">
        <w:t xml:space="preserve"> the hydrat</w:t>
      </w:r>
      <w:r>
        <w:t>ion</w:t>
      </w:r>
      <w:r w:rsidRPr="0045715A">
        <w:t xml:space="preserve"> time and </w:t>
      </w:r>
      <w:r>
        <w:t>specimen</w:t>
      </w:r>
      <w:r w:rsidDel="005625ED">
        <w:t xml:space="preserve"> </w:t>
      </w:r>
      <w:r w:rsidRPr="0045715A">
        <w:t xml:space="preserve">length. The results show that </w:t>
      </w:r>
      <w:r>
        <w:t xml:space="preserve">system </w:t>
      </w:r>
      <w:r w:rsidRPr="0045715A">
        <w:t xml:space="preserve">permeability is </w:t>
      </w:r>
      <w:r>
        <w:t>more affected by</w:t>
      </w:r>
      <w:r w:rsidRPr="0045715A">
        <w:t xml:space="preserve"> hydrat</w:t>
      </w:r>
      <w:r>
        <w:t>ion</w:t>
      </w:r>
      <w:r w:rsidRPr="0045715A">
        <w:t xml:space="preserve"> time than </w:t>
      </w:r>
      <w:r>
        <w:t xml:space="preserve">the specimen </w:t>
      </w:r>
      <w:r w:rsidRPr="0045715A">
        <w:t>length</w:t>
      </w:r>
      <w:r>
        <w:t xml:space="preserve">. Thus, </w:t>
      </w:r>
      <w:r w:rsidRPr="0045715A">
        <w:t xml:space="preserve">cement age is more indicative of </w:t>
      </w:r>
      <w:r>
        <w:t xml:space="preserve">the </w:t>
      </w:r>
      <w:r w:rsidRPr="0045715A">
        <w:t>gap size than</w:t>
      </w:r>
      <w:r>
        <w:t xml:space="preserve"> cement-pipe contact </w:t>
      </w:r>
      <w:r w:rsidRPr="0045715A">
        <w:t>length</w:t>
      </w:r>
      <w:r>
        <w:t>.</w:t>
      </w:r>
      <w:r w:rsidR="00FA2694">
        <w:br w:type="page"/>
      </w:r>
    </w:p>
    <w:p w14:paraId="416F3EE2" w14:textId="77777777" w:rsidR="00FA2694" w:rsidRPr="00FA2694" w:rsidRDefault="00FA2694" w:rsidP="00FA2694">
      <w:pPr>
        <w:tabs>
          <w:tab w:val="left" w:pos="5415"/>
        </w:tabs>
        <w:spacing w:after="0" w:line="480" w:lineRule="auto"/>
        <w:jc w:val="both"/>
        <w:sectPr w:rsidR="00FA2694" w:rsidRPr="00FA2694" w:rsidSect="00FB0E5C">
          <w:pgSz w:w="12240" w:h="15840"/>
          <w:pgMar w:top="1440" w:right="1440" w:bottom="1440" w:left="1440" w:header="720" w:footer="720" w:gutter="0"/>
          <w:pgNumType w:fmt="lowerRoman" w:start="4"/>
          <w:cols w:space="720"/>
          <w:docGrid w:linePitch="360"/>
        </w:sectPr>
      </w:pPr>
    </w:p>
    <w:p w14:paraId="4FD97522" w14:textId="5E2EEF1A" w:rsidR="001F7719" w:rsidRPr="007C4BA9" w:rsidRDefault="00C6747F" w:rsidP="00FD511C">
      <w:pPr>
        <w:pStyle w:val="Heading1"/>
        <w:ind w:hanging="3240"/>
        <w:jc w:val="left"/>
        <w:rPr>
          <w:rFonts w:asciiTheme="majorBidi" w:hAnsiTheme="majorBidi"/>
        </w:rPr>
      </w:pPr>
      <w:bookmarkStart w:id="8" w:name="_Toc71866907"/>
      <w:r w:rsidRPr="007C4BA9">
        <w:rPr>
          <w:rFonts w:asciiTheme="majorBidi" w:hAnsiTheme="majorBidi"/>
        </w:rPr>
        <w:lastRenderedPageBreak/>
        <w:t>Introduction</w:t>
      </w:r>
      <w:bookmarkEnd w:id="8"/>
    </w:p>
    <w:p w14:paraId="646F8792" w14:textId="77777777" w:rsidR="00F71B21" w:rsidRPr="007C4BA9" w:rsidRDefault="00F71B21" w:rsidP="0066467A">
      <w:pPr>
        <w:spacing w:line="480" w:lineRule="auto"/>
        <w:rPr>
          <w:rFonts w:asciiTheme="majorBidi" w:hAnsiTheme="majorBidi" w:cstheme="majorBidi"/>
        </w:rPr>
      </w:pPr>
    </w:p>
    <w:p w14:paraId="25B0CD4C" w14:textId="108502C4" w:rsidR="001F7719" w:rsidRPr="007C4BA9" w:rsidRDefault="001F7719" w:rsidP="00C07ABF">
      <w:pPr>
        <w:pStyle w:val="Heading2"/>
      </w:pPr>
      <w:bookmarkStart w:id="9" w:name="_Toc71866908"/>
      <w:r w:rsidRPr="007C4BA9">
        <w:rPr>
          <w:rStyle w:val="Heading2Char"/>
          <w:b/>
        </w:rPr>
        <w:t>Background</w:t>
      </w:r>
      <w:bookmarkEnd w:id="9"/>
      <w:r w:rsidRPr="007C4BA9">
        <w:rPr>
          <w:rStyle w:val="Heading2Char"/>
          <w:b/>
        </w:rPr>
        <w:t xml:space="preserve"> </w:t>
      </w:r>
    </w:p>
    <w:p w14:paraId="27AFB1DE" w14:textId="32FC684D" w:rsidR="00A5372C" w:rsidRPr="007C4BA9" w:rsidRDefault="00AA1DAD" w:rsidP="00C07ABF">
      <w:pPr>
        <w:spacing w:after="0"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E</w:t>
      </w:r>
      <w:r w:rsidRPr="007C4BA9">
        <w:rPr>
          <w:rFonts w:asciiTheme="majorBidi" w:eastAsia="Times New Roman" w:hAnsiTheme="majorBidi" w:cstheme="majorBidi"/>
          <w:szCs w:val="24"/>
        </w:rPr>
        <w:t xml:space="preserve">nergy consumption </w:t>
      </w:r>
      <w:r>
        <w:rPr>
          <w:rFonts w:asciiTheme="majorBidi" w:eastAsia="Times New Roman" w:hAnsiTheme="majorBidi" w:cstheme="majorBidi"/>
          <w:szCs w:val="24"/>
        </w:rPr>
        <w:t xml:space="preserve">both in the US and internationally </w:t>
      </w:r>
      <w:r w:rsidR="001F7719" w:rsidRPr="007C4BA9">
        <w:rPr>
          <w:rFonts w:asciiTheme="majorBidi" w:eastAsia="Times New Roman" w:hAnsiTheme="majorBidi" w:cstheme="majorBidi"/>
          <w:szCs w:val="24"/>
        </w:rPr>
        <w:t>continue</w:t>
      </w:r>
      <w:r>
        <w:rPr>
          <w:rFonts w:asciiTheme="majorBidi" w:eastAsia="Times New Roman" w:hAnsiTheme="majorBidi" w:cstheme="majorBidi"/>
          <w:szCs w:val="24"/>
        </w:rPr>
        <w:t>s</w:t>
      </w:r>
      <w:r w:rsidR="001F7719" w:rsidRPr="007C4BA9">
        <w:rPr>
          <w:rFonts w:asciiTheme="majorBidi" w:eastAsia="Times New Roman" w:hAnsiTheme="majorBidi" w:cstheme="majorBidi"/>
          <w:szCs w:val="24"/>
        </w:rPr>
        <w:t xml:space="preserve"> to </w:t>
      </w:r>
      <w:r>
        <w:rPr>
          <w:rFonts w:asciiTheme="majorBidi" w:eastAsia="Times New Roman" w:hAnsiTheme="majorBidi" w:cstheme="majorBidi"/>
          <w:szCs w:val="24"/>
        </w:rPr>
        <w:t>increase</w:t>
      </w:r>
      <w:r w:rsidR="001F7719" w:rsidRPr="007C4BA9">
        <w:rPr>
          <w:rFonts w:asciiTheme="majorBidi" w:eastAsia="Times New Roman" w:hAnsiTheme="majorBidi" w:cstheme="majorBidi"/>
          <w:szCs w:val="24"/>
        </w:rPr>
        <w:t xml:space="preserve"> </w:t>
      </w:r>
      <w:r>
        <w:rPr>
          <w:rFonts w:asciiTheme="majorBidi" w:eastAsia="Times New Roman" w:hAnsiTheme="majorBidi" w:cstheme="majorBidi"/>
          <w:szCs w:val="24"/>
        </w:rPr>
        <w:t xml:space="preserve">as the </w:t>
      </w:r>
      <w:r w:rsidRPr="007C4BA9">
        <w:rPr>
          <w:rFonts w:asciiTheme="majorBidi" w:eastAsia="Times New Roman" w:hAnsiTheme="majorBidi" w:cstheme="majorBidi"/>
          <w:szCs w:val="24"/>
        </w:rPr>
        <w:t>population</w:t>
      </w:r>
      <w:r>
        <w:rPr>
          <w:rFonts w:asciiTheme="majorBidi" w:eastAsia="Times New Roman" w:hAnsiTheme="majorBidi" w:cstheme="majorBidi"/>
          <w:szCs w:val="24"/>
        </w:rPr>
        <w:t xml:space="preserve"> grows and</w:t>
      </w:r>
      <w:r w:rsidRPr="007C4BA9">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 xml:space="preserve">industrialization </w:t>
      </w:r>
      <w:r>
        <w:rPr>
          <w:rFonts w:asciiTheme="majorBidi" w:eastAsia="Times New Roman" w:hAnsiTheme="majorBidi" w:cstheme="majorBidi"/>
          <w:szCs w:val="24"/>
        </w:rPr>
        <w:t xml:space="preserve">advances </w:t>
      </w:r>
      <w:r w:rsidR="00403460">
        <w:rPr>
          <w:rFonts w:asciiTheme="majorBidi" w:eastAsia="Times New Roman" w:hAnsiTheme="majorBidi" w:cstheme="majorBidi"/>
          <w:szCs w:val="24"/>
        </w:rPr>
        <w:t>globally</w:t>
      </w:r>
      <w:r w:rsidR="001F7719" w:rsidRPr="007C4BA9">
        <w:rPr>
          <w:rFonts w:asciiTheme="majorBidi" w:eastAsia="Times New Roman" w:hAnsiTheme="majorBidi" w:cstheme="majorBidi"/>
          <w:szCs w:val="24"/>
        </w:rPr>
        <w:t xml:space="preserve">. </w:t>
      </w:r>
      <w:r>
        <w:rPr>
          <w:rFonts w:asciiTheme="majorBidi" w:eastAsia="Times New Roman" w:hAnsiTheme="majorBidi" w:cstheme="majorBidi"/>
          <w:szCs w:val="24"/>
        </w:rPr>
        <w:t xml:space="preserve">Further, </w:t>
      </w:r>
      <w:r w:rsidRPr="007C4BA9">
        <w:rPr>
          <w:rFonts w:asciiTheme="majorBidi" w:eastAsia="Times New Roman" w:hAnsiTheme="majorBidi" w:cstheme="majorBidi"/>
          <w:szCs w:val="24"/>
        </w:rPr>
        <w:t>due to the lockdown</w:t>
      </w:r>
      <w:r>
        <w:rPr>
          <w:rFonts w:asciiTheme="majorBidi" w:eastAsia="Times New Roman" w:hAnsiTheme="majorBidi" w:cstheme="majorBidi"/>
          <w:szCs w:val="24"/>
        </w:rPr>
        <w:t>s in many countries to slow the spread</w:t>
      </w:r>
      <w:r w:rsidRPr="007C4BA9">
        <w:rPr>
          <w:rFonts w:asciiTheme="majorBidi" w:eastAsia="Times New Roman" w:hAnsiTheme="majorBidi" w:cstheme="majorBidi"/>
          <w:szCs w:val="24"/>
        </w:rPr>
        <w:t xml:space="preserve"> of COVID-19</w:t>
      </w:r>
      <w:r>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 xml:space="preserve">2020 </w:t>
      </w:r>
      <w:r>
        <w:rPr>
          <w:rFonts w:asciiTheme="majorBidi" w:eastAsia="Times New Roman" w:hAnsiTheme="majorBidi" w:cstheme="majorBidi"/>
          <w:szCs w:val="24"/>
        </w:rPr>
        <w:t>turned out to be a v</w:t>
      </w:r>
      <w:r w:rsidR="00403460">
        <w:rPr>
          <w:rFonts w:asciiTheme="majorBidi" w:eastAsia="Times New Roman" w:hAnsiTheme="majorBidi" w:cstheme="majorBidi"/>
          <w:szCs w:val="24"/>
        </w:rPr>
        <w:t>olati</w:t>
      </w:r>
      <w:r w:rsidR="00A23065">
        <w:rPr>
          <w:rFonts w:asciiTheme="majorBidi" w:eastAsia="Times New Roman" w:hAnsiTheme="majorBidi" w:cstheme="majorBidi"/>
          <w:szCs w:val="24"/>
        </w:rPr>
        <w:t>le</w:t>
      </w:r>
      <w:r w:rsidR="001F7719" w:rsidRPr="00805BEC">
        <w:rPr>
          <w:rFonts w:asciiTheme="majorBidi" w:eastAsia="Times New Roman" w:hAnsiTheme="majorBidi" w:cstheme="majorBidi"/>
          <w:szCs w:val="24"/>
        </w:rPr>
        <w:t xml:space="preserve"> </w:t>
      </w:r>
      <w:r w:rsidR="007C4BA9" w:rsidRPr="00805BEC">
        <w:rPr>
          <w:rFonts w:asciiTheme="majorBidi" w:eastAsia="Times New Roman" w:hAnsiTheme="majorBidi" w:cstheme="majorBidi"/>
          <w:szCs w:val="24"/>
        </w:rPr>
        <w:t>year</w:t>
      </w:r>
      <w:r w:rsidR="001F7719" w:rsidRPr="007C4BA9">
        <w:rPr>
          <w:rFonts w:asciiTheme="majorBidi" w:eastAsia="Times New Roman" w:hAnsiTheme="majorBidi" w:cstheme="majorBidi"/>
          <w:szCs w:val="24"/>
        </w:rPr>
        <w:t xml:space="preserve"> in the oil and gas industry in terms of energy consumption figures and industr</w:t>
      </w:r>
      <w:r>
        <w:rPr>
          <w:rFonts w:asciiTheme="majorBidi" w:eastAsia="Times New Roman" w:hAnsiTheme="majorBidi" w:cstheme="majorBidi"/>
          <w:szCs w:val="24"/>
        </w:rPr>
        <w:t>ial</w:t>
      </w:r>
      <w:r w:rsidR="001F7719" w:rsidRPr="007C4BA9">
        <w:rPr>
          <w:rFonts w:asciiTheme="majorBidi" w:eastAsia="Times New Roman" w:hAnsiTheme="majorBidi" w:cstheme="majorBidi"/>
          <w:szCs w:val="24"/>
        </w:rPr>
        <w:t xml:space="preserve"> activities worldwide. </w:t>
      </w:r>
    </w:p>
    <w:p w14:paraId="6B23562B" w14:textId="6894242C" w:rsidR="00A5372C"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According to </w:t>
      </w:r>
      <w:proofErr w:type="spellStart"/>
      <w:r w:rsidR="005B7697" w:rsidRPr="007C4BA9">
        <w:rPr>
          <w:rFonts w:asciiTheme="majorBidi" w:eastAsia="Times New Roman" w:hAnsiTheme="majorBidi" w:cstheme="majorBidi"/>
          <w:szCs w:val="24"/>
        </w:rPr>
        <w:t>Rystad</w:t>
      </w:r>
      <w:proofErr w:type="spellEnd"/>
      <w:r w:rsidR="005B7697" w:rsidRPr="007C4BA9">
        <w:rPr>
          <w:rFonts w:asciiTheme="majorBidi" w:eastAsia="Times New Roman" w:hAnsiTheme="majorBidi" w:cstheme="majorBidi"/>
          <w:szCs w:val="24"/>
        </w:rPr>
        <w:t xml:space="preserve"> Energy</w:t>
      </w:r>
      <w:r w:rsidRPr="007C4BA9">
        <w:rPr>
          <w:rFonts w:asciiTheme="majorBidi" w:eastAsia="Times New Roman" w:hAnsiTheme="majorBidi" w:cstheme="majorBidi"/>
          <w:szCs w:val="24"/>
        </w:rPr>
        <w:t xml:space="preserve"> (2021), the number of wells drilled </w:t>
      </w:r>
      <w:r w:rsidR="00AA1DAD">
        <w:rPr>
          <w:rFonts w:asciiTheme="majorBidi" w:eastAsia="Times New Roman" w:hAnsiTheme="majorBidi" w:cstheme="majorBidi"/>
          <w:szCs w:val="24"/>
        </w:rPr>
        <w:t xml:space="preserve">worldwide </w:t>
      </w:r>
      <w:r w:rsidRPr="007C4BA9">
        <w:rPr>
          <w:rFonts w:asciiTheme="majorBidi" w:eastAsia="Times New Roman" w:hAnsiTheme="majorBidi" w:cstheme="majorBidi"/>
          <w:szCs w:val="24"/>
        </w:rPr>
        <w:t xml:space="preserve">last year was </w:t>
      </w:r>
      <w:r w:rsidR="009712C4" w:rsidRPr="007C4BA9">
        <w:rPr>
          <w:rFonts w:asciiTheme="majorBidi" w:eastAsia="Times New Roman" w:hAnsiTheme="majorBidi" w:cstheme="majorBidi"/>
          <w:szCs w:val="24"/>
        </w:rPr>
        <w:t>very low</w:t>
      </w:r>
      <w:r w:rsidRPr="007C4BA9">
        <w:rPr>
          <w:rFonts w:asciiTheme="majorBidi" w:eastAsia="Times New Roman" w:hAnsiTheme="majorBidi" w:cstheme="majorBidi"/>
          <w:szCs w:val="24"/>
        </w:rPr>
        <w:t xml:space="preserve"> </w:t>
      </w:r>
      <w:r w:rsidR="00AA1DAD">
        <w:rPr>
          <w:rFonts w:asciiTheme="majorBidi" w:eastAsia="Times New Roman" w:hAnsiTheme="majorBidi" w:cstheme="majorBidi"/>
          <w:szCs w:val="24"/>
        </w:rPr>
        <w:t xml:space="preserve">as </w:t>
      </w:r>
      <w:r w:rsidR="009712C4" w:rsidRPr="007C4BA9">
        <w:rPr>
          <w:rFonts w:asciiTheme="majorBidi" w:eastAsia="Times New Roman" w:hAnsiTheme="majorBidi" w:cstheme="majorBidi"/>
          <w:szCs w:val="24"/>
        </w:rPr>
        <w:t>compare</w:t>
      </w:r>
      <w:r w:rsidR="00AA1DAD">
        <w:rPr>
          <w:rFonts w:asciiTheme="majorBidi" w:eastAsia="Times New Roman" w:hAnsiTheme="majorBidi" w:cstheme="majorBidi"/>
          <w:szCs w:val="24"/>
        </w:rPr>
        <w:t>d</w:t>
      </w:r>
      <w:r w:rsidR="009712C4" w:rsidRPr="007C4BA9">
        <w:rPr>
          <w:rFonts w:asciiTheme="majorBidi" w:eastAsia="Times New Roman" w:hAnsiTheme="majorBidi" w:cstheme="majorBidi"/>
          <w:szCs w:val="24"/>
        </w:rPr>
        <w:t xml:space="preserve"> to </w:t>
      </w:r>
      <w:r w:rsidR="00AA1DAD">
        <w:rPr>
          <w:rFonts w:asciiTheme="majorBidi" w:eastAsia="Times New Roman" w:hAnsiTheme="majorBidi" w:cstheme="majorBidi"/>
          <w:szCs w:val="24"/>
        </w:rPr>
        <w:t xml:space="preserve">the number for </w:t>
      </w:r>
      <w:r w:rsidR="009712C4" w:rsidRPr="007C4BA9">
        <w:rPr>
          <w:rFonts w:asciiTheme="majorBidi" w:eastAsia="Times New Roman" w:hAnsiTheme="majorBidi" w:cstheme="majorBidi"/>
          <w:szCs w:val="24"/>
        </w:rPr>
        <w:t>2019</w:t>
      </w:r>
      <w:r w:rsidRPr="007C4BA9">
        <w:rPr>
          <w:rFonts w:asciiTheme="majorBidi" w:eastAsia="Times New Roman" w:hAnsiTheme="majorBidi" w:cstheme="majorBidi"/>
          <w:szCs w:val="24"/>
        </w:rPr>
        <w:t xml:space="preserve">. </w:t>
      </w:r>
      <w:r w:rsidR="00A23065">
        <w:rPr>
          <w:rFonts w:asciiTheme="majorBidi" w:eastAsia="Times New Roman" w:hAnsiTheme="majorBidi" w:cstheme="majorBidi"/>
          <w:szCs w:val="24"/>
        </w:rPr>
        <w:t>D</w:t>
      </w:r>
      <w:r w:rsidR="00AA1DAD">
        <w:rPr>
          <w:rFonts w:asciiTheme="majorBidi" w:eastAsia="Times New Roman" w:hAnsiTheme="majorBidi" w:cstheme="majorBidi"/>
          <w:szCs w:val="24"/>
        </w:rPr>
        <w:t>rilling</w:t>
      </w:r>
      <w:r w:rsidR="00403460">
        <w:rPr>
          <w:rFonts w:asciiTheme="majorBidi" w:eastAsia="Times New Roman" w:hAnsiTheme="majorBidi" w:cstheme="majorBidi"/>
          <w:szCs w:val="24"/>
        </w:rPr>
        <w:t>,</w:t>
      </w:r>
      <w:r w:rsidR="00A23065">
        <w:rPr>
          <w:rFonts w:asciiTheme="majorBidi" w:eastAsia="Times New Roman" w:hAnsiTheme="majorBidi" w:cstheme="majorBidi"/>
          <w:szCs w:val="24"/>
        </w:rPr>
        <w:t xml:space="preserve"> though</w:t>
      </w:r>
      <w:r w:rsidRPr="007C4BA9">
        <w:rPr>
          <w:rFonts w:asciiTheme="majorBidi" w:eastAsia="Times New Roman" w:hAnsiTheme="majorBidi" w:cstheme="majorBidi"/>
          <w:szCs w:val="24"/>
        </w:rPr>
        <w:t xml:space="preserve"> </w:t>
      </w:r>
      <w:r w:rsidR="00AA1DAD">
        <w:rPr>
          <w:rFonts w:asciiTheme="majorBidi" w:eastAsia="Times New Roman" w:hAnsiTheme="majorBidi" w:cstheme="majorBidi"/>
          <w:szCs w:val="24"/>
        </w:rPr>
        <w:t xml:space="preserve">is </w:t>
      </w:r>
      <w:r w:rsidRPr="007C4BA9">
        <w:rPr>
          <w:rFonts w:asciiTheme="majorBidi" w:eastAsia="Times New Roman" w:hAnsiTheme="majorBidi" w:cstheme="majorBidi"/>
          <w:szCs w:val="24"/>
        </w:rPr>
        <w:t xml:space="preserve">expected to recover </w:t>
      </w:r>
      <w:r w:rsidR="00AA1DAD">
        <w:rPr>
          <w:rFonts w:asciiTheme="majorBidi" w:eastAsia="Times New Roman" w:hAnsiTheme="majorBidi" w:cstheme="majorBidi"/>
          <w:szCs w:val="24"/>
        </w:rPr>
        <w:t xml:space="preserve">over </w:t>
      </w:r>
      <w:r w:rsidRPr="007C4BA9">
        <w:rPr>
          <w:rFonts w:asciiTheme="majorBidi" w:eastAsia="Times New Roman" w:hAnsiTheme="majorBidi" w:cstheme="majorBidi"/>
          <w:szCs w:val="24"/>
        </w:rPr>
        <w:t xml:space="preserve">the next </w:t>
      </w:r>
      <w:r w:rsidR="00AA1DAD">
        <w:rPr>
          <w:rFonts w:asciiTheme="majorBidi" w:eastAsia="Times New Roman" w:hAnsiTheme="majorBidi" w:cstheme="majorBidi"/>
          <w:szCs w:val="24"/>
        </w:rPr>
        <w:t xml:space="preserve">two </w:t>
      </w:r>
      <w:r w:rsidRPr="007C4BA9">
        <w:rPr>
          <w:rFonts w:asciiTheme="majorBidi" w:eastAsia="Times New Roman" w:hAnsiTheme="majorBidi" w:cstheme="majorBidi"/>
          <w:szCs w:val="24"/>
        </w:rPr>
        <w:t>years (Fig</w:t>
      </w:r>
      <w:r w:rsidR="00387F3D">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1</w:t>
      </w:r>
      <w:r w:rsidR="005B7697" w:rsidRPr="007C4BA9">
        <w:rPr>
          <w:rFonts w:asciiTheme="majorBidi" w:eastAsia="Times New Roman" w:hAnsiTheme="majorBidi" w:cstheme="majorBidi"/>
          <w:szCs w:val="24"/>
        </w:rPr>
        <w:t>-</w:t>
      </w:r>
      <w:r w:rsidR="00A332EC" w:rsidRPr="007C4BA9">
        <w:rPr>
          <w:rFonts w:asciiTheme="majorBidi" w:eastAsia="Times New Roman" w:hAnsiTheme="majorBidi" w:cstheme="majorBidi"/>
          <w:szCs w:val="24"/>
        </w:rPr>
        <w:t>1)</w:t>
      </w:r>
      <w:r w:rsidRPr="007C4BA9">
        <w:rPr>
          <w:rFonts w:asciiTheme="majorBidi" w:eastAsia="Times New Roman" w:hAnsiTheme="majorBidi" w:cstheme="majorBidi"/>
          <w:szCs w:val="24"/>
        </w:rPr>
        <w:t>.</w:t>
      </w:r>
    </w:p>
    <w:p w14:paraId="7BA6AB71" w14:textId="409B7946" w:rsidR="00C936AC" w:rsidRPr="007C4BA9" w:rsidRDefault="00FD26C2" w:rsidP="0066467A">
      <w:pPr>
        <w:spacing w:before="100" w:beforeAutospacing="1" w:after="100" w:afterAutospacing="1" w:line="480" w:lineRule="auto"/>
        <w:jc w:val="both"/>
        <w:textAlignment w:val="baseline"/>
        <w:rPr>
          <w:rFonts w:asciiTheme="majorBidi" w:hAnsiTheme="majorBidi" w:cstheme="majorBidi"/>
          <w:noProof/>
          <w:szCs w:val="24"/>
        </w:rPr>
      </w:pPr>
      <w:r w:rsidRPr="007C4BA9">
        <w:rPr>
          <w:rFonts w:asciiTheme="majorBidi" w:hAnsiTheme="majorBidi" w:cstheme="majorBidi"/>
          <w:noProof/>
          <w:szCs w:val="24"/>
        </w:rPr>
        <w:drawing>
          <wp:anchor distT="0" distB="0" distL="114300" distR="114300" simplePos="0" relativeHeight="251745280" behindDoc="1" locked="0" layoutInCell="1" allowOverlap="1" wp14:anchorId="32F80507" wp14:editId="277A8654">
            <wp:simplePos x="0" y="0"/>
            <wp:positionH relativeFrom="column">
              <wp:posOffset>697865</wp:posOffset>
            </wp:positionH>
            <wp:positionV relativeFrom="paragraph">
              <wp:posOffset>17780</wp:posOffset>
            </wp:positionV>
            <wp:extent cx="4905375" cy="2804160"/>
            <wp:effectExtent l="0" t="0" r="9525" b="0"/>
            <wp:wrapTight wrapText="bothSides">
              <wp:wrapPolygon edited="0">
                <wp:start x="0" y="0"/>
                <wp:lineTo x="0" y="21424"/>
                <wp:lineTo x="21558" y="21424"/>
                <wp:lineTo x="21558"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b="5403"/>
                    <a:stretch/>
                  </pic:blipFill>
                  <pic:spPr bwMode="auto">
                    <a:xfrm>
                      <a:off x="0" y="0"/>
                      <a:ext cx="4905375" cy="2804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372C" w:rsidRPr="007C4BA9">
        <w:rPr>
          <w:rFonts w:asciiTheme="majorBidi" w:hAnsiTheme="majorBidi" w:cstheme="majorBidi"/>
          <w:noProof/>
          <w:szCs w:val="24"/>
        </w:rPr>
        <w:t xml:space="preserve"> </w:t>
      </w:r>
    </w:p>
    <w:p w14:paraId="166F8CE0" w14:textId="77777777" w:rsidR="00B5004D" w:rsidRPr="007C4BA9" w:rsidRDefault="00B5004D" w:rsidP="0066467A">
      <w:pPr>
        <w:spacing w:before="100" w:beforeAutospacing="1" w:after="100" w:afterAutospacing="1" w:line="480" w:lineRule="auto"/>
        <w:jc w:val="both"/>
        <w:textAlignment w:val="baseline"/>
        <w:rPr>
          <w:rFonts w:asciiTheme="majorBidi" w:hAnsiTheme="majorBidi" w:cstheme="majorBidi"/>
          <w:sz w:val="16"/>
          <w:szCs w:val="16"/>
        </w:rPr>
      </w:pPr>
    </w:p>
    <w:p w14:paraId="44FC7D41" w14:textId="77777777" w:rsidR="00B5004D" w:rsidRPr="007C4BA9" w:rsidRDefault="00B5004D" w:rsidP="0066467A">
      <w:pPr>
        <w:spacing w:before="100" w:beforeAutospacing="1" w:after="100" w:afterAutospacing="1" w:line="480" w:lineRule="auto"/>
        <w:jc w:val="both"/>
        <w:textAlignment w:val="baseline"/>
        <w:rPr>
          <w:rFonts w:asciiTheme="majorBidi" w:hAnsiTheme="majorBidi" w:cstheme="majorBidi"/>
          <w:sz w:val="16"/>
          <w:szCs w:val="16"/>
        </w:rPr>
      </w:pPr>
    </w:p>
    <w:p w14:paraId="240D3F40" w14:textId="77777777" w:rsidR="00B5004D" w:rsidRPr="007C4BA9" w:rsidRDefault="00B5004D" w:rsidP="0066467A">
      <w:pPr>
        <w:spacing w:before="100" w:beforeAutospacing="1" w:after="100" w:afterAutospacing="1" w:line="480" w:lineRule="auto"/>
        <w:jc w:val="both"/>
        <w:textAlignment w:val="baseline"/>
        <w:rPr>
          <w:rFonts w:asciiTheme="majorBidi" w:hAnsiTheme="majorBidi" w:cstheme="majorBidi"/>
          <w:sz w:val="16"/>
          <w:szCs w:val="16"/>
        </w:rPr>
      </w:pPr>
    </w:p>
    <w:p w14:paraId="5D5FAE1B" w14:textId="77777777" w:rsidR="00B5004D" w:rsidRPr="007C4BA9" w:rsidRDefault="00B5004D" w:rsidP="0066467A">
      <w:pPr>
        <w:spacing w:before="100" w:beforeAutospacing="1" w:after="100" w:afterAutospacing="1" w:line="480" w:lineRule="auto"/>
        <w:jc w:val="both"/>
        <w:textAlignment w:val="baseline"/>
        <w:rPr>
          <w:rFonts w:asciiTheme="majorBidi" w:hAnsiTheme="majorBidi" w:cstheme="majorBidi"/>
          <w:sz w:val="16"/>
          <w:szCs w:val="16"/>
        </w:rPr>
      </w:pPr>
    </w:p>
    <w:p w14:paraId="38131E85" w14:textId="77777777" w:rsidR="00B5004D" w:rsidRPr="007C4BA9" w:rsidRDefault="00B5004D" w:rsidP="0066467A">
      <w:pPr>
        <w:spacing w:before="100" w:beforeAutospacing="1" w:after="100" w:afterAutospacing="1" w:line="480" w:lineRule="auto"/>
        <w:jc w:val="both"/>
        <w:textAlignment w:val="baseline"/>
        <w:rPr>
          <w:rFonts w:asciiTheme="majorBidi" w:hAnsiTheme="majorBidi" w:cstheme="majorBidi"/>
          <w:sz w:val="16"/>
          <w:szCs w:val="16"/>
        </w:rPr>
      </w:pPr>
    </w:p>
    <w:p w14:paraId="598669B2" w14:textId="15F002F8" w:rsidR="00B5004D" w:rsidRPr="007C4BA9" w:rsidRDefault="00FD26C2" w:rsidP="0066467A">
      <w:pPr>
        <w:spacing w:before="100" w:beforeAutospacing="1" w:after="100" w:afterAutospacing="1" w:line="480" w:lineRule="auto"/>
        <w:jc w:val="both"/>
        <w:textAlignment w:val="baseline"/>
        <w:rPr>
          <w:rFonts w:asciiTheme="majorBidi" w:hAnsiTheme="majorBidi" w:cstheme="majorBidi"/>
          <w:sz w:val="16"/>
          <w:szCs w:val="16"/>
        </w:rPr>
      </w:pPr>
      <w:r w:rsidRPr="007C4BA9">
        <w:rPr>
          <w:rFonts w:asciiTheme="majorBidi" w:hAnsiTheme="majorBidi" w:cstheme="majorBidi"/>
          <w:noProof/>
        </w:rPr>
        <mc:AlternateContent>
          <mc:Choice Requires="wps">
            <w:drawing>
              <wp:anchor distT="0" distB="0" distL="114300" distR="114300" simplePos="0" relativeHeight="251747328" behindDoc="1" locked="0" layoutInCell="1" allowOverlap="1" wp14:anchorId="04161284" wp14:editId="01E22FBA">
                <wp:simplePos x="0" y="0"/>
                <wp:positionH relativeFrom="margin">
                  <wp:posOffset>657225</wp:posOffset>
                </wp:positionH>
                <wp:positionV relativeFrom="paragraph">
                  <wp:posOffset>227330</wp:posOffset>
                </wp:positionV>
                <wp:extent cx="4905375" cy="635"/>
                <wp:effectExtent l="0" t="0" r="9525" b="0"/>
                <wp:wrapTight wrapText="bothSides">
                  <wp:wrapPolygon edited="0">
                    <wp:start x="0" y="0"/>
                    <wp:lineTo x="0" y="19938"/>
                    <wp:lineTo x="21558" y="19938"/>
                    <wp:lineTo x="21558"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4905375" cy="635"/>
                        </a:xfrm>
                        <a:prstGeom prst="rect">
                          <a:avLst/>
                        </a:prstGeom>
                        <a:solidFill>
                          <a:prstClr val="white"/>
                        </a:solidFill>
                        <a:ln>
                          <a:noFill/>
                        </a:ln>
                      </wps:spPr>
                      <wps:txbx>
                        <w:txbxContent>
                          <w:p w14:paraId="2114A986" w14:textId="66E75080" w:rsidR="009F1603" w:rsidRPr="007C4BA9" w:rsidRDefault="009F1603" w:rsidP="00CC7ED7">
                            <w:pPr>
                              <w:pStyle w:val="Caption"/>
                              <w:bidi/>
                              <w:rPr>
                                <w:noProof/>
                                <w:sz w:val="24"/>
                                <w:szCs w:val="24"/>
                              </w:rPr>
                            </w:pPr>
                            <w:bookmarkStart w:id="10" w:name="_Toc70298973"/>
                            <w:bookmarkStart w:id="11" w:name="_Toc70299053"/>
                            <w:bookmarkStart w:id="12" w:name="_Toc70299133"/>
                            <w:bookmarkStart w:id="13" w:name="_Toc71698627"/>
                            <w:bookmarkStart w:id="14" w:name="_Toc71723470"/>
                            <w:bookmarkStart w:id="15" w:name="_Toc71868519"/>
                            <w:r w:rsidRPr="007C4BA9">
                              <w:t>Fig</w:t>
                            </w:r>
                            <w:r>
                              <w:t>.</w:t>
                            </w:r>
                            <w:r w:rsidRPr="007C4BA9">
                              <w:t xml:space="preserve"> </w:t>
                            </w:r>
                            <w:fldSimple w:instr=" STYLEREF 1 \s ">
                              <w:r>
                                <w:rPr>
                                  <w:noProof/>
                                  <w:cs/>
                                </w:rPr>
                                <w:t>‎</w:t>
                              </w:r>
                              <w:r>
                                <w:rPr>
                                  <w:noProof/>
                                </w:rPr>
                                <w:t>1</w:t>
                              </w:r>
                            </w:fldSimple>
                            <w:r>
                              <w:noBreakHyphen/>
                            </w:r>
                            <w:fldSimple w:instr=" SEQ Figure \* ARABIC \s 1 ">
                              <w:r>
                                <w:rPr>
                                  <w:noProof/>
                                </w:rPr>
                                <w:t>1</w:t>
                              </w:r>
                            </w:fldSimple>
                            <w:r>
                              <w:t>—</w:t>
                            </w:r>
                            <w:r w:rsidRPr="007C4BA9">
                              <w:t xml:space="preserve">Global </w:t>
                            </w:r>
                            <w:r>
                              <w:t>w</w:t>
                            </w:r>
                            <w:r w:rsidRPr="007C4BA9">
                              <w:t xml:space="preserve">ells </w:t>
                            </w:r>
                            <w:r>
                              <w:t>d</w:t>
                            </w:r>
                            <w:r w:rsidRPr="007C4BA9">
                              <w:t xml:space="preserve">rilled 2019-2025 (ENERGY 2021 after </w:t>
                            </w:r>
                            <w:proofErr w:type="spellStart"/>
                            <w:r w:rsidRPr="007C4BA9">
                              <w:t>Rystad</w:t>
                            </w:r>
                            <w:proofErr w:type="spellEnd"/>
                            <w:r w:rsidRPr="007C4BA9">
                              <w:t xml:space="preserve"> Energy)</w:t>
                            </w:r>
                            <w:r>
                              <w:t>.</w:t>
                            </w:r>
                            <w:bookmarkEnd w:id="10"/>
                            <w:bookmarkEnd w:id="11"/>
                            <w:bookmarkEnd w:id="12"/>
                            <w:bookmarkEnd w:id="13"/>
                            <w:bookmarkEnd w:id="14"/>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4161284" id="_x0000_t202" coordsize="21600,21600" o:spt="202" path="m,l,21600r21600,l21600,xe">
                <v:stroke joinstyle="miter"/>
                <v:path gradientshapeok="t" o:connecttype="rect"/>
              </v:shapetype>
              <v:shape id="Text Box 11" o:spid="_x0000_s1026" type="#_x0000_t202" style="position:absolute;left:0;text-align:left;margin-left:51.75pt;margin-top:17.9pt;width:386.25pt;height:.05pt;z-index:-251569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jPLAIAAF8EAAAOAAAAZHJzL2Uyb0RvYy54bWysVE1vEzEQvSPxHyzfySYtKbDKpgqpgpCq&#10;tlKCena83qwl22PGTnbDr2e8HykUToiLMzvz/Ow3b5zFbWsNOykMGlzBZ5MpZ8pJKLU7FPzbbvPu&#10;I2chClcKA04V/KwCv12+fbNofK6uoAZTKmRE4kLe+ILXMfo8y4KslRVhAl45KlaAVkT6xENWomiI&#10;3Zrsajq9yRrA0iNIFQJl7/oiX3b8VaVkfKyqoCIzBae7xW7Fbt2nNVsuRH5A4Wsth2uIf7iFFdrR&#10;oReqOxEFO6L+g8pqiRCgihMJNoOq0lJ1GkjNbPpKzbYWXnVaqDnBX9oU/h+tfDg9IdMleTfjzAlL&#10;Hu1UG9lnaBmlqD+NDznBtp6AsaU8Ycd8oGSS3VZo0y8JYlSnTp8v3U1skpLvP03n1x/mnEmq3VzP&#10;E0f2stVjiF8UWJaCgiNZ13VUnO5D7KEjJJ0UwOhyo41JH6mwNshOgmxuah3VQP4byriEdZB29YQp&#10;kyV9vY4UxXbfDqL3UJ5JM0I/NcHLjaaD7kWITwJpTEgmjX58pKUy0BQchoizGvDH3/IJT+5RlbOG&#10;xq7g4ftRoOLMfHXka5rRMcAx2I+BO9o1kESyim7ThbQBoxnDCsE+04tYpVOoJJykswoex3Ad++Gn&#10;FyXVatWBaBK9iPdu62WiHhu6a58F+sGOSC4+wDiQIn/lSo/tfPGrY6QWd5alhvZdHPpMU9yZPry4&#10;9Ex+/e5QL/8Ly58AAAD//wMAUEsDBBQABgAIAAAAIQByERqI3wAAAAkBAAAPAAAAZHJzL2Rvd25y&#10;ZXYueG1sTI/BTsMwEETvSPyDtUhcEHUgbSghTlVVcIBLReiFmxtv40C8jmKnDX/P9gTHmX2anSlW&#10;k+vEEYfQelJwN0tAINXetNQo2H283C5BhKjJ6M4TKvjBAKvy8qLQufEnesdjFRvBIRRyrcDG2OdS&#10;htqi02HmeyS+HfzgdGQ5NNIM+sThrpP3SZJJp1viD1b3uLFYf1ejU7Cdf27tzXh4flvP0+F1N26y&#10;r6ZS6vpqWj+BiDjFPxjO9bk6lNxp70cyQXSsk3TBqIJ0wRMYWD5kPG5/Nh5BloX8v6D8BQAA//8D&#10;AFBLAQItABQABgAIAAAAIQC2gziS/gAAAOEBAAATAAAAAAAAAAAAAAAAAAAAAABbQ29udGVudF9U&#10;eXBlc10ueG1sUEsBAi0AFAAGAAgAAAAhADj9If/WAAAAlAEAAAsAAAAAAAAAAAAAAAAALwEAAF9y&#10;ZWxzLy5yZWxzUEsBAi0AFAAGAAgAAAAhAJkcqM8sAgAAXwQAAA4AAAAAAAAAAAAAAAAALgIAAGRy&#10;cy9lMm9Eb2MueG1sUEsBAi0AFAAGAAgAAAAhAHIRGojfAAAACQEAAA8AAAAAAAAAAAAAAAAAhgQA&#10;AGRycy9kb3ducmV2LnhtbFBLBQYAAAAABAAEAPMAAACSBQAAAAA=&#10;" stroked="f">
                <v:textbox style="mso-fit-shape-to-text:t" inset="0,0,0,0">
                  <w:txbxContent>
                    <w:p w14:paraId="2114A986" w14:textId="66E75080" w:rsidR="009F1603" w:rsidRPr="007C4BA9" w:rsidRDefault="009F1603" w:rsidP="00CC7ED7">
                      <w:pPr>
                        <w:pStyle w:val="Caption"/>
                        <w:bidi/>
                        <w:rPr>
                          <w:noProof/>
                          <w:sz w:val="24"/>
                          <w:szCs w:val="24"/>
                        </w:rPr>
                      </w:pPr>
                      <w:bookmarkStart w:id="16" w:name="_Toc70298973"/>
                      <w:bookmarkStart w:id="17" w:name="_Toc70299053"/>
                      <w:bookmarkStart w:id="18" w:name="_Toc70299133"/>
                      <w:bookmarkStart w:id="19" w:name="_Toc71698627"/>
                      <w:bookmarkStart w:id="20" w:name="_Toc71723470"/>
                      <w:bookmarkStart w:id="21" w:name="_Toc71868519"/>
                      <w:r w:rsidRPr="007C4BA9">
                        <w:t>Fig</w:t>
                      </w:r>
                      <w:r>
                        <w:t>.</w:t>
                      </w:r>
                      <w:r w:rsidRPr="007C4BA9">
                        <w:t xml:space="preserve"> </w:t>
                      </w:r>
                      <w:fldSimple w:instr=" STYLEREF 1 \s ">
                        <w:r>
                          <w:rPr>
                            <w:noProof/>
                            <w:cs/>
                          </w:rPr>
                          <w:t>‎</w:t>
                        </w:r>
                        <w:r>
                          <w:rPr>
                            <w:noProof/>
                          </w:rPr>
                          <w:t>1</w:t>
                        </w:r>
                      </w:fldSimple>
                      <w:r>
                        <w:noBreakHyphen/>
                      </w:r>
                      <w:fldSimple w:instr=" SEQ Figure \* ARABIC \s 1 ">
                        <w:r>
                          <w:rPr>
                            <w:noProof/>
                          </w:rPr>
                          <w:t>1</w:t>
                        </w:r>
                      </w:fldSimple>
                      <w:r>
                        <w:t>—</w:t>
                      </w:r>
                      <w:r w:rsidRPr="007C4BA9">
                        <w:t xml:space="preserve">Global </w:t>
                      </w:r>
                      <w:r>
                        <w:t>w</w:t>
                      </w:r>
                      <w:r w:rsidRPr="007C4BA9">
                        <w:t xml:space="preserve">ells </w:t>
                      </w:r>
                      <w:r>
                        <w:t>d</w:t>
                      </w:r>
                      <w:r w:rsidRPr="007C4BA9">
                        <w:t xml:space="preserve">rilled 2019-2025 (ENERGY 2021 after </w:t>
                      </w:r>
                      <w:proofErr w:type="spellStart"/>
                      <w:r w:rsidRPr="007C4BA9">
                        <w:t>Rystad</w:t>
                      </w:r>
                      <w:proofErr w:type="spellEnd"/>
                      <w:r w:rsidRPr="007C4BA9">
                        <w:t xml:space="preserve"> Energy)</w:t>
                      </w:r>
                      <w:r>
                        <w:t>.</w:t>
                      </w:r>
                      <w:bookmarkEnd w:id="16"/>
                      <w:bookmarkEnd w:id="17"/>
                      <w:bookmarkEnd w:id="18"/>
                      <w:bookmarkEnd w:id="19"/>
                      <w:bookmarkEnd w:id="20"/>
                      <w:bookmarkEnd w:id="21"/>
                    </w:p>
                  </w:txbxContent>
                </v:textbox>
                <w10:wrap type="tight" anchorx="margin"/>
              </v:shape>
            </w:pict>
          </mc:Fallback>
        </mc:AlternateContent>
      </w:r>
    </w:p>
    <w:p w14:paraId="182EE512" w14:textId="09712781"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 w:val="16"/>
          <w:szCs w:val="16"/>
        </w:rPr>
      </w:pPr>
    </w:p>
    <w:p w14:paraId="0C622E2F" w14:textId="57C34333" w:rsidR="00B52D7C" w:rsidRPr="007C4BA9" w:rsidRDefault="00B52D7C" w:rsidP="007C4BA9">
      <w:pPr>
        <w:keepNext/>
        <w:spacing w:before="100" w:beforeAutospacing="1" w:after="100" w:afterAutospacing="1" w:line="240" w:lineRule="auto"/>
        <w:jc w:val="both"/>
        <w:textAlignment w:val="baseline"/>
        <w:rPr>
          <w:rFonts w:asciiTheme="majorBidi" w:hAnsiTheme="majorBidi" w:cstheme="majorBidi"/>
        </w:rPr>
      </w:pPr>
    </w:p>
    <w:p w14:paraId="4E8ABAEC" w14:textId="77777777" w:rsidR="000548DB" w:rsidRPr="000548DB" w:rsidRDefault="000548DB" w:rsidP="000548DB">
      <w:pPr>
        <w:rPr>
          <w:lang w:bidi="ar-BH"/>
        </w:rPr>
      </w:pPr>
    </w:p>
    <w:p w14:paraId="7F10B73F" w14:textId="5D4DAE70" w:rsidR="001F7719" w:rsidRPr="007C4BA9" w:rsidRDefault="00A23065" w:rsidP="007C4BA9">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lastRenderedPageBreak/>
        <w:t>Also</w:t>
      </w:r>
      <w:r w:rsidR="00932D17">
        <w:rPr>
          <w:rFonts w:asciiTheme="majorBidi" w:eastAsia="Times New Roman" w:hAnsiTheme="majorBidi" w:cstheme="majorBidi"/>
          <w:szCs w:val="24"/>
        </w:rPr>
        <w:t>, e</w:t>
      </w:r>
      <w:r w:rsidR="001F7719" w:rsidRPr="007C4BA9">
        <w:rPr>
          <w:rFonts w:asciiTheme="majorBidi" w:eastAsia="Times New Roman" w:hAnsiTheme="majorBidi" w:cstheme="majorBidi"/>
          <w:szCs w:val="24"/>
        </w:rPr>
        <w:t xml:space="preserve">ven </w:t>
      </w:r>
      <w:r w:rsidR="00932D17">
        <w:rPr>
          <w:rFonts w:asciiTheme="majorBidi" w:eastAsia="Times New Roman" w:hAnsiTheme="majorBidi" w:cstheme="majorBidi"/>
          <w:szCs w:val="24"/>
        </w:rPr>
        <w:t xml:space="preserve">as interest in </w:t>
      </w:r>
      <w:r w:rsidR="00932D17" w:rsidRPr="007C4BA9">
        <w:rPr>
          <w:rFonts w:asciiTheme="majorBidi" w:eastAsia="Times New Roman" w:hAnsiTheme="majorBidi" w:cstheme="majorBidi"/>
          <w:szCs w:val="24"/>
        </w:rPr>
        <w:t>renewable energy</w:t>
      </w:r>
      <w:r w:rsidR="00932D17" w:rsidRPr="007C4BA9" w:rsidDel="00932D17">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increase</w:t>
      </w:r>
      <w:r w:rsidR="00932D17">
        <w:rPr>
          <w:rFonts w:asciiTheme="majorBidi" w:eastAsia="Times New Roman" w:hAnsiTheme="majorBidi" w:cstheme="majorBidi"/>
          <w:szCs w:val="24"/>
        </w:rPr>
        <w:t>s</w:t>
      </w:r>
      <w:r w:rsidR="001F7719" w:rsidRPr="007C4BA9">
        <w:rPr>
          <w:rFonts w:asciiTheme="majorBidi" w:eastAsia="Times New Roman" w:hAnsiTheme="majorBidi" w:cstheme="majorBidi"/>
          <w:szCs w:val="24"/>
        </w:rPr>
        <w:t xml:space="preserve">, the petroleum industry will </w:t>
      </w:r>
      <w:r w:rsidR="00932D17">
        <w:rPr>
          <w:rFonts w:asciiTheme="majorBidi" w:eastAsia="Times New Roman" w:hAnsiTheme="majorBidi" w:cstheme="majorBidi"/>
          <w:szCs w:val="24"/>
        </w:rPr>
        <w:t xml:space="preserve">remain </w:t>
      </w:r>
      <w:r w:rsidR="00932D17" w:rsidRPr="007C4BA9">
        <w:rPr>
          <w:rFonts w:asciiTheme="majorBidi" w:eastAsia="Times New Roman" w:hAnsiTheme="majorBidi" w:cstheme="majorBidi"/>
          <w:szCs w:val="24"/>
        </w:rPr>
        <w:t xml:space="preserve">the </w:t>
      </w:r>
      <w:r w:rsidR="00932D17">
        <w:rPr>
          <w:rFonts w:asciiTheme="majorBidi" w:eastAsia="Times New Roman" w:hAnsiTheme="majorBidi" w:cstheme="majorBidi"/>
          <w:szCs w:val="24"/>
        </w:rPr>
        <w:t xml:space="preserve">most </w:t>
      </w:r>
      <w:r w:rsidR="00932D17" w:rsidRPr="007C4BA9">
        <w:rPr>
          <w:rFonts w:asciiTheme="majorBidi" w:eastAsia="Times New Roman" w:hAnsiTheme="majorBidi" w:cstheme="majorBidi"/>
          <w:szCs w:val="24"/>
        </w:rPr>
        <w:t>economic</w:t>
      </w:r>
      <w:r w:rsidR="00932D17">
        <w:rPr>
          <w:rFonts w:asciiTheme="majorBidi" w:eastAsia="Times New Roman" w:hAnsiTheme="majorBidi" w:cstheme="majorBidi"/>
          <w:szCs w:val="24"/>
        </w:rPr>
        <w:t xml:space="preserve">ally viable producer of and thus the </w:t>
      </w:r>
      <w:r w:rsidR="00ED1FD0">
        <w:rPr>
          <w:rFonts w:asciiTheme="majorBidi" w:eastAsia="Times New Roman" w:hAnsiTheme="majorBidi" w:cstheme="majorBidi"/>
          <w:szCs w:val="24"/>
        </w:rPr>
        <w:t xml:space="preserve">primary </w:t>
      </w:r>
      <w:r w:rsidR="00932D17">
        <w:rPr>
          <w:rFonts w:asciiTheme="majorBidi" w:eastAsia="Times New Roman" w:hAnsiTheme="majorBidi" w:cstheme="majorBidi"/>
          <w:szCs w:val="24"/>
        </w:rPr>
        <w:t xml:space="preserve">source of energy in </w:t>
      </w:r>
      <w:r w:rsidR="001F7719" w:rsidRPr="007C4BA9">
        <w:rPr>
          <w:rFonts w:asciiTheme="majorBidi" w:eastAsia="Times New Roman" w:hAnsiTheme="majorBidi" w:cstheme="majorBidi"/>
          <w:szCs w:val="24"/>
        </w:rPr>
        <w:t xml:space="preserve">coming years. </w:t>
      </w:r>
    </w:p>
    <w:p w14:paraId="07071637" w14:textId="5C2BFBF2" w:rsidR="001F7719" w:rsidRPr="007C4BA9" w:rsidRDefault="00932D17"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P</w:t>
      </w:r>
      <w:r w:rsidR="001F7719" w:rsidRPr="007C4BA9">
        <w:rPr>
          <w:rFonts w:asciiTheme="majorBidi" w:eastAsia="Times New Roman" w:hAnsiTheme="majorBidi" w:cstheme="majorBidi"/>
          <w:szCs w:val="24"/>
        </w:rPr>
        <w:t>etrole</w:t>
      </w:r>
      <w:r w:rsidR="001F7719" w:rsidRPr="001D05B6">
        <w:rPr>
          <w:rFonts w:asciiTheme="majorBidi" w:eastAsia="Times New Roman" w:hAnsiTheme="majorBidi" w:cstheme="majorBidi"/>
          <w:szCs w:val="24"/>
        </w:rPr>
        <w:t>um (</w:t>
      </w:r>
      <w:r w:rsidR="001D05B6" w:rsidRPr="00805BEC">
        <w:rPr>
          <w:rFonts w:asciiTheme="majorBidi" w:eastAsia="Times New Roman" w:hAnsiTheme="majorBidi" w:cstheme="majorBidi"/>
          <w:szCs w:val="24"/>
        </w:rPr>
        <w:t>o</w:t>
      </w:r>
      <w:r w:rsidR="001F7719" w:rsidRPr="001D05B6">
        <w:rPr>
          <w:rFonts w:asciiTheme="majorBidi" w:eastAsia="Times New Roman" w:hAnsiTheme="majorBidi" w:cstheme="majorBidi"/>
          <w:szCs w:val="24"/>
        </w:rPr>
        <w:t xml:space="preserve">il </w:t>
      </w:r>
      <w:r w:rsidR="001D05B6" w:rsidRPr="00805BEC">
        <w:rPr>
          <w:rFonts w:asciiTheme="majorBidi" w:eastAsia="Times New Roman" w:hAnsiTheme="majorBidi" w:cstheme="majorBidi"/>
          <w:szCs w:val="24"/>
        </w:rPr>
        <w:t>and</w:t>
      </w:r>
      <w:r w:rsidR="001F7719" w:rsidRPr="001D05B6">
        <w:rPr>
          <w:rFonts w:asciiTheme="majorBidi" w:eastAsia="Times New Roman" w:hAnsiTheme="majorBidi" w:cstheme="majorBidi"/>
          <w:szCs w:val="24"/>
        </w:rPr>
        <w:t xml:space="preserve"> </w:t>
      </w:r>
      <w:r w:rsidR="001D05B6" w:rsidRPr="00805BEC">
        <w:rPr>
          <w:rFonts w:asciiTheme="majorBidi" w:eastAsia="Times New Roman" w:hAnsiTheme="majorBidi" w:cstheme="majorBidi"/>
          <w:szCs w:val="24"/>
        </w:rPr>
        <w:t>g</w:t>
      </w:r>
      <w:r w:rsidR="001F7719" w:rsidRPr="001D05B6">
        <w:rPr>
          <w:rFonts w:asciiTheme="majorBidi" w:eastAsia="Times New Roman" w:hAnsiTheme="majorBidi" w:cstheme="majorBidi"/>
          <w:szCs w:val="24"/>
        </w:rPr>
        <w:t>as) discovery</w:t>
      </w:r>
      <w:r w:rsidR="001F7719" w:rsidRPr="007C4BA9">
        <w:rPr>
          <w:rFonts w:asciiTheme="majorBidi" w:eastAsia="Times New Roman" w:hAnsiTheme="majorBidi" w:cstheme="majorBidi"/>
          <w:szCs w:val="24"/>
        </w:rPr>
        <w:t xml:space="preserve"> </w:t>
      </w:r>
      <w:r>
        <w:rPr>
          <w:rFonts w:asciiTheme="majorBidi" w:eastAsia="Times New Roman" w:hAnsiTheme="majorBidi" w:cstheme="majorBidi"/>
          <w:szCs w:val="24"/>
        </w:rPr>
        <w:t>occurs</w:t>
      </w:r>
      <w:r w:rsidR="001F7719" w:rsidRPr="007C4BA9">
        <w:rPr>
          <w:rFonts w:asciiTheme="majorBidi" w:eastAsia="Times New Roman" w:hAnsiTheme="majorBidi" w:cstheme="majorBidi"/>
          <w:szCs w:val="24"/>
        </w:rPr>
        <w:t xml:space="preserve"> through a</w:t>
      </w:r>
      <w:r w:rsidR="001D05B6">
        <w:rPr>
          <w:rFonts w:asciiTheme="majorBidi" w:eastAsia="Times New Roman" w:hAnsiTheme="majorBidi" w:cstheme="majorBidi"/>
          <w:szCs w:val="24"/>
        </w:rPr>
        <w:t xml:space="preserve"> specific kind</w:t>
      </w:r>
      <w:r w:rsidR="001F7719" w:rsidRPr="007C4BA9">
        <w:rPr>
          <w:rFonts w:asciiTheme="majorBidi" w:eastAsia="Times New Roman" w:hAnsiTheme="majorBidi" w:cstheme="majorBidi"/>
          <w:szCs w:val="24"/>
        </w:rPr>
        <w:t xml:space="preserve"> of evaluation and management. The first step involves </w:t>
      </w:r>
      <w:r>
        <w:rPr>
          <w:rFonts w:asciiTheme="majorBidi" w:eastAsia="Times New Roman" w:hAnsiTheme="majorBidi" w:cstheme="majorBidi"/>
          <w:szCs w:val="24"/>
        </w:rPr>
        <w:t xml:space="preserve">a </w:t>
      </w:r>
      <w:r w:rsidR="001F7719" w:rsidRPr="007C4BA9">
        <w:rPr>
          <w:rFonts w:asciiTheme="majorBidi" w:eastAsia="Times New Roman" w:hAnsiTheme="majorBidi" w:cstheme="majorBidi"/>
          <w:szCs w:val="24"/>
        </w:rPr>
        <w:t xml:space="preserve">feasibility study </w:t>
      </w:r>
      <w:r>
        <w:rPr>
          <w:rFonts w:asciiTheme="majorBidi" w:eastAsia="Times New Roman" w:hAnsiTheme="majorBidi" w:cstheme="majorBidi"/>
          <w:szCs w:val="24"/>
        </w:rPr>
        <w:t xml:space="preserve">in which </w:t>
      </w:r>
      <w:r w:rsidR="001F7719" w:rsidRPr="007C4BA9">
        <w:rPr>
          <w:rFonts w:asciiTheme="majorBidi" w:eastAsia="Times New Roman" w:hAnsiTheme="majorBidi" w:cstheme="majorBidi"/>
          <w:szCs w:val="24"/>
        </w:rPr>
        <w:t xml:space="preserve">the topography of the area </w:t>
      </w:r>
      <w:r>
        <w:rPr>
          <w:rFonts w:asciiTheme="majorBidi" w:eastAsia="Times New Roman" w:hAnsiTheme="majorBidi" w:cstheme="majorBidi"/>
          <w:szCs w:val="24"/>
        </w:rPr>
        <w:t xml:space="preserve">with </w:t>
      </w:r>
      <w:r w:rsidR="00F604DF" w:rsidRPr="007C4BA9">
        <w:rPr>
          <w:rFonts w:asciiTheme="majorBidi" w:eastAsia="Times New Roman" w:hAnsiTheme="majorBidi" w:cstheme="majorBidi"/>
          <w:szCs w:val="24"/>
        </w:rPr>
        <w:t>potential hydrocarbon</w:t>
      </w:r>
      <w:r w:rsidR="001F7719" w:rsidRPr="007C4BA9">
        <w:rPr>
          <w:rFonts w:asciiTheme="majorBidi" w:eastAsia="Times New Roman" w:hAnsiTheme="majorBidi" w:cstheme="majorBidi"/>
          <w:szCs w:val="24"/>
        </w:rPr>
        <w:t xml:space="preserve"> </w:t>
      </w:r>
      <w:r>
        <w:rPr>
          <w:rFonts w:asciiTheme="majorBidi" w:eastAsia="Times New Roman" w:hAnsiTheme="majorBidi" w:cstheme="majorBidi"/>
          <w:szCs w:val="24"/>
        </w:rPr>
        <w:t>is researched</w:t>
      </w:r>
      <w:r w:rsidR="00F604DF" w:rsidRPr="007C4BA9">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w:t>
      </w:r>
      <w:r>
        <w:rPr>
          <w:rFonts w:asciiTheme="majorBidi" w:eastAsia="Times New Roman" w:hAnsiTheme="majorBidi" w:cstheme="majorBidi"/>
          <w:szCs w:val="24"/>
        </w:rPr>
        <w:t>In t</w:t>
      </w:r>
      <w:r w:rsidR="001F7719" w:rsidRPr="007C4BA9">
        <w:rPr>
          <w:rFonts w:asciiTheme="majorBidi" w:eastAsia="Times New Roman" w:hAnsiTheme="majorBidi" w:cstheme="majorBidi"/>
          <w:szCs w:val="24"/>
        </w:rPr>
        <w:t>his critical exploration step</w:t>
      </w:r>
      <w:r>
        <w:rPr>
          <w:rFonts w:asciiTheme="majorBidi" w:eastAsia="Times New Roman" w:hAnsiTheme="majorBidi" w:cstheme="majorBidi"/>
          <w:szCs w:val="24"/>
        </w:rPr>
        <w:t>, numerous</w:t>
      </w:r>
      <w:r w:rsidR="008E7F80">
        <w:rPr>
          <w:rFonts w:asciiTheme="majorBidi" w:eastAsia="Times New Roman" w:hAnsiTheme="majorBidi" w:cstheme="majorBidi"/>
          <w:szCs w:val="24"/>
        </w:rPr>
        <w:t xml:space="preserve"> processes are initiated and completed,</w:t>
      </w:r>
      <w:r w:rsidR="001F7719" w:rsidRPr="007C4BA9">
        <w:rPr>
          <w:rFonts w:asciiTheme="majorBidi" w:eastAsia="Times New Roman" w:hAnsiTheme="majorBidi" w:cstheme="majorBidi"/>
          <w:szCs w:val="24"/>
        </w:rPr>
        <w:t xml:space="preserve"> includ</w:t>
      </w:r>
      <w:r w:rsidR="008E7F80">
        <w:rPr>
          <w:rFonts w:asciiTheme="majorBidi" w:eastAsia="Times New Roman" w:hAnsiTheme="majorBidi" w:cstheme="majorBidi"/>
          <w:szCs w:val="24"/>
        </w:rPr>
        <w:t>ing a</w:t>
      </w:r>
      <w:r w:rsidR="001F7719" w:rsidRPr="007C4BA9">
        <w:rPr>
          <w:rFonts w:asciiTheme="majorBidi" w:eastAsia="Times New Roman" w:hAnsiTheme="majorBidi" w:cstheme="majorBidi"/>
          <w:szCs w:val="24"/>
        </w:rPr>
        <w:t xml:space="preserve"> seismic survey, rock sampling</w:t>
      </w:r>
      <w:r w:rsidR="00F041D3" w:rsidRPr="007C4BA9">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and formation lithology building. </w:t>
      </w:r>
    </w:p>
    <w:p w14:paraId="35EBEFAF" w14:textId="43B3E9C8"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In the exploration stage, a lot of information is gathered </w:t>
      </w:r>
      <w:r w:rsidR="008E7F80">
        <w:rPr>
          <w:rFonts w:asciiTheme="majorBidi" w:eastAsia="Times New Roman" w:hAnsiTheme="majorBidi" w:cstheme="majorBidi"/>
          <w:szCs w:val="24"/>
        </w:rPr>
        <w:t xml:space="preserve">with the overarching goal of fully assessing </w:t>
      </w:r>
      <w:r w:rsidRPr="007C4BA9">
        <w:rPr>
          <w:rFonts w:asciiTheme="majorBidi" w:eastAsia="Times New Roman" w:hAnsiTheme="majorBidi" w:cstheme="majorBidi"/>
          <w:szCs w:val="24"/>
        </w:rPr>
        <w:t>the location</w:t>
      </w:r>
      <w:r w:rsidR="008E7F80">
        <w:rPr>
          <w:rFonts w:asciiTheme="majorBidi" w:eastAsia="Times New Roman" w:hAnsiTheme="majorBidi" w:cstheme="majorBidi"/>
          <w:szCs w:val="24"/>
        </w:rPr>
        <w:t>; therefore, considerable</w:t>
      </w:r>
      <w:r w:rsidR="008E7F80" w:rsidRPr="007C4BA9">
        <w:rPr>
          <w:rFonts w:asciiTheme="majorBidi" w:eastAsia="Times New Roman" w:hAnsiTheme="majorBidi" w:cstheme="majorBidi"/>
          <w:szCs w:val="24"/>
        </w:rPr>
        <w:t xml:space="preserve"> investment </w:t>
      </w:r>
      <w:r w:rsidR="008E7F80">
        <w:rPr>
          <w:rFonts w:asciiTheme="majorBidi" w:eastAsia="Times New Roman" w:hAnsiTheme="majorBidi" w:cstheme="majorBidi"/>
          <w:szCs w:val="24"/>
        </w:rPr>
        <w:t>and justification for proceeding are needed f</w:t>
      </w:r>
      <w:r w:rsidR="008E7F80" w:rsidRPr="007C4BA9">
        <w:rPr>
          <w:rFonts w:asciiTheme="majorBidi" w:eastAsia="Times New Roman" w:hAnsiTheme="majorBidi" w:cstheme="majorBidi"/>
          <w:szCs w:val="24"/>
        </w:rPr>
        <w:t>r</w:t>
      </w:r>
      <w:r w:rsidR="008E7F80">
        <w:rPr>
          <w:rFonts w:asciiTheme="majorBidi" w:eastAsia="Times New Roman" w:hAnsiTheme="majorBidi" w:cstheme="majorBidi"/>
          <w:szCs w:val="24"/>
        </w:rPr>
        <w:t>om</w:t>
      </w:r>
      <w:r w:rsidR="008E7F80" w:rsidRPr="007C4BA9">
        <w:rPr>
          <w:rFonts w:asciiTheme="majorBidi" w:eastAsia="Times New Roman" w:hAnsiTheme="majorBidi" w:cstheme="majorBidi"/>
          <w:szCs w:val="24"/>
        </w:rPr>
        <w:t xml:space="preserve"> the company</w:t>
      </w:r>
      <w:r w:rsidR="008E7F80">
        <w:rPr>
          <w:rFonts w:asciiTheme="majorBidi" w:eastAsia="Times New Roman" w:hAnsiTheme="majorBidi" w:cstheme="majorBidi"/>
          <w:szCs w:val="24"/>
        </w:rPr>
        <w:t>’s</w:t>
      </w:r>
      <w:r w:rsidR="008E7F80" w:rsidRPr="007C4BA9">
        <w:rPr>
          <w:rFonts w:asciiTheme="majorBidi" w:eastAsia="Times New Roman" w:hAnsiTheme="majorBidi" w:cstheme="majorBidi"/>
          <w:szCs w:val="24"/>
        </w:rPr>
        <w:t xml:space="preserve"> senior management</w:t>
      </w:r>
      <w:r w:rsidR="008E7F80">
        <w:rPr>
          <w:rFonts w:asciiTheme="majorBidi" w:eastAsia="Times New Roman" w:hAnsiTheme="majorBidi" w:cstheme="majorBidi"/>
          <w:szCs w:val="24"/>
        </w:rPr>
        <w:t>.</w:t>
      </w:r>
      <w:r w:rsidR="008E7F80" w:rsidRPr="007C4BA9">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Geological data and any nearby field</w:t>
      </w:r>
      <w:r w:rsidR="008E7F80">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are </w:t>
      </w:r>
      <w:r w:rsidR="008E7F80">
        <w:rPr>
          <w:rFonts w:asciiTheme="majorBidi" w:eastAsia="Times New Roman" w:hAnsiTheme="majorBidi" w:cstheme="majorBidi"/>
          <w:szCs w:val="24"/>
        </w:rPr>
        <w:t xml:space="preserve">subjected to a comprehensive </w:t>
      </w:r>
      <w:r w:rsidRPr="007C4BA9">
        <w:rPr>
          <w:rFonts w:asciiTheme="majorBidi" w:eastAsia="Times New Roman" w:hAnsiTheme="majorBidi" w:cstheme="majorBidi"/>
          <w:szCs w:val="24"/>
        </w:rPr>
        <w:t>investigat</w:t>
      </w:r>
      <w:r w:rsidR="008E7F80">
        <w:rPr>
          <w:rFonts w:asciiTheme="majorBidi" w:eastAsia="Times New Roman" w:hAnsiTheme="majorBidi" w:cstheme="majorBidi"/>
          <w:szCs w:val="24"/>
        </w:rPr>
        <w:t>ion</w:t>
      </w:r>
      <w:r w:rsidRPr="007C4BA9">
        <w:rPr>
          <w:rFonts w:asciiTheme="majorBidi" w:eastAsia="Times New Roman" w:hAnsiTheme="majorBidi" w:cstheme="majorBidi"/>
          <w:szCs w:val="24"/>
        </w:rPr>
        <w:t xml:space="preserve"> before </w:t>
      </w:r>
      <w:r w:rsidR="008E7F80">
        <w:rPr>
          <w:rFonts w:asciiTheme="majorBidi" w:eastAsia="Times New Roman" w:hAnsiTheme="majorBidi" w:cstheme="majorBidi"/>
          <w:szCs w:val="24"/>
        </w:rPr>
        <w:t xml:space="preserve">a </w:t>
      </w:r>
      <w:r w:rsidRPr="007C4BA9">
        <w:rPr>
          <w:rFonts w:asciiTheme="majorBidi" w:eastAsia="Times New Roman" w:hAnsiTheme="majorBidi" w:cstheme="majorBidi"/>
          <w:szCs w:val="24"/>
        </w:rPr>
        <w:t>decision</w:t>
      </w:r>
      <w:r w:rsidR="00F604DF" w:rsidRPr="007C4BA9">
        <w:rPr>
          <w:rFonts w:asciiTheme="majorBidi" w:eastAsia="Times New Roman" w:hAnsiTheme="majorBidi" w:cstheme="majorBidi"/>
          <w:szCs w:val="24"/>
        </w:rPr>
        <w:t xml:space="preserve"> to drill</w:t>
      </w:r>
      <w:r w:rsidRPr="007C4BA9">
        <w:rPr>
          <w:rFonts w:asciiTheme="majorBidi" w:eastAsia="Times New Roman" w:hAnsiTheme="majorBidi" w:cstheme="majorBidi"/>
          <w:szCs w:val="24"/>
        </w:rPr>
        <w:t xml:space="preserve"> </w:t>
      </w:r>
      <w:r w:rsidR="00ED1FD0">
        <w:rPr>
          <w:rFonts w:asciiTheme="majorBidi" w:eastAsia="Times New Roman" w:hAnsiTheme="majorBidi" w:cstheme="majorBidi"/>
          <w:szCs w:val="24"/>
        </w:rPr>
        <w:t>is</w:t>
      </w:r>
      <w:r w:rsidR="00403460" w:rsidRPr="007C4BA9">
        <w:rPr>
          <w:rFonts w:asciiTheme="majorBidi" w:eastAsia="Times New Roman" w:hAnsiTheme="majorBidi" w:cstheme="majorBidi"/>
          <w:szCs w:val="24"/>
        </w:rPr>
        <w:t xml:space="preserve"> </w:t>
      </w:r>
      <w:r w:rsidR="008E7F80">
        <w:rPr>
          <w:rFonts w:asciiTheme="majorBidi" w:eastAsia="Times New Roman" w:hAnsiTheme="majorBidi" w:cstheme="majorBidi"/>
          <w:szCs w:val="24"/>
        </w:rPr>
        <w:t>taken</w:t>
      </w:r>
      <w:r w:rsidR="00ED1FD0">
        <w:rPr>
          <w:rFonts w:asciiTheme="majorBidi" w:eastAsia="Times New Roman" w:hAnsiTheme="majorBidi" w:cstheme="majorBidi"/>
          <w:szCs w:val="24"/>
        </w:rPr>
        <w:t xml:space="preserve">. Significant </w:t>
      </w:r>
      <w:r w:rsidRPr="007C4BA9">
        <w:rPr>
          <w:rFonts w:asciiTheme="majorBidi" w:eastAsia="Times New Roman" w:hAnsiTheme="majorBidi" w:cstheme="majorBidi"/>
          <w:szCs w:val="24"/>
        </w:rPr>
        <w:t>cost</w:t>
      </w:r>
      <w:r w:rsidR="008E7F80">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w:t>
      </w:r>
      <w:r w:rsidR="008E7F80">
        <w:rPr>
          <w:rFonts w:asciiTheme="majorBidi" w:eastAsia="Times New Roman" w:hAnsiTheme="majorBidi" w:cstheme="majorBidi"/>
          <w:szCs w:val="24"/>
        </w:rPr>
        <w:t xml:space="preserve">are </w:t>
      </w:r>
      <w:r w:rsidRPr="007C4BA9">
        <w:rPr>
          <w:rFonts w:asciiTheme="majorBidi" w:eastAsia="Times New Roman" w:hAnsiTheme="majorBidi" w:cstheme="majorBidi"/>
          <w:szCs w:val="24"/>
        </w:rPr>
        <w:t>associate</w:t>
      </w:r>
      <w:r w:rsidR="008E7F80">
        <w:rPr>
          <w:rFonts w:asciiTheme="majorBidi" w:eastAsia="Times New Roman" w:hAnsiTheme="majorBidi" w:cstheme="majorBidi"/>
          <w:szCs w:val="24"/>
        </w:rPr>
        <w:t>d</w:t>
      </w:r>
      <w:r w:rsidRPr="007C4BA9">
        <w:rPr>
          <w:rFonts w:asciiTheme="majorBidi" w:eastAsia="Times New Roman" w:hAnsiTheme="majorBidi" w:cstheme="majorBidi"/>
          <w:szCs w:val="24"/>
        </w:rPr>
        <w:t xml:space="preserve"> with extensive log</w:t>
      </w:r>
      <w:r w:rsidR="00EA09BF">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w:t>
      </w:r>
      <w:r w:rsidR="008E7F80">
        <w:rPr>
          <w:rFonts w:asciiTheme="majorBidi" w:eastAsia="Times New Roman" w:hAnsiTheme="majorBidi" w:cstheme="majorBidi"/>
          <w:szCs w:val="24"/>
        </w:rPr>
        <w:t xml:space="preserve">for </w:t>
      </w:r>
      <w:r w:rsidRPr="007C4BA9">
        <w:rPr>
          <w:rFonts w:asciiTheme="majorBidi" w:eastAsia="Times New Roman" w:hAnsiTheme="majorBidi" w:cstheme="majorBidi"/>
          <w:szCs w:val="24"/>
        </w:rPr>
        <w:t>most of the formation</w:t>
      </w:r>
      <w:r w:rsidR="00ED1FD0">
        <w:rPr>
          <w:rFonts w:asciiTheme="majorBidi" w:eastAsia="Times New Roman" w:hAnsiTheme="majorBidi" w:cstheme="majorBidi"/>
          <w:szCs w:val="24"/>
        </w:rPr>
        <w:t>s</w:t>
      </w:r>
      <w:r w:rsidRPr="007C4BA9">
        <w:rPr>
          <w:rFonts w:asciiTheme="majorBidi" w:eastAsia="Times New Roman" w:hAnsiTheme="majorBidi" w:cstheme="majorBidi"/>
          <w:szCs w:val="24"/>
        </w:rPr>
        <w:t>, coring</w:t>
      </w:r>
      <w:r w:rsidR="00F041D3" w:rsidRPr="007C4BA9">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and safety equipment for drilling across </w:t>
      </w:r>
      <w:r w:rsidR="008E7F80">
        <w:rPr>
          <w:rFonts w:asciiTheme="majorBidi" w:eastAsia="Times New Roman" w:hAnsiTheme="majorBidi" w:cstheme="majorBidi"/>
          <w:szCs w:val="24"/>
        </w:rPr>
        <w:t xml:space="preserve">an area that may not turn </w:t>
      </w:r>
      <w:r w:rsidR="00ED1FD0">
        <w:rPr>
          <w:rFonts w:asciiTheme="majorBidi" w:eastAsia="Times New Roman" w:hAnsiTheme="majorBidi" w:cstheme="majorBidi"/>
          <w:szCs w:val="24"/>
        </w:rPr>
        <w:t>to be productive</w:t>
      </w:r>
      <w:r w:rsidR="008E7F80">
        <w:rPr>
          <w:rFonts w:asciiTheme="majorBidi" w:eastAsia="Times New Roman" w:hAnsiTheme="majorBidi" w:cstheme="majorBidi"/>
          <w:szCs w:val="24"/>
        </w:rPr>
        <w:t xml:space="preserve">. </w:t>
      </w:r>
    </w:p>
    <w:p w14:paraId="3756CCCA" w14:textId="18368AF5"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Then the first well </w:t>
      </w:r>
      <w:r w:rsidR="008E7F80">
        <w:rPr>
          <w:rFonts w:asciiTheme="majorBidi" w:eastAsia="Times New Roman" w:hAnsiTheme="majorBidi" w:cstheme="majorBidi"/>
          <w:szCs w:val="24"/>
        </w:rPr>
        <w:t xml:space="preserve">must </w:t>
      </w:r>
      <w:r w:rsidRPr="007C4BA9">
        <w:rPr>
          <w:rFonts w:asciiTheme="majorBidi" w:eastAsia="Times New Roman" w:hAnsiTheme="majorBidi" w:cstheme="majorBidi"/>
          <w:szCs w:val="24"/>
        </w:rPr>
        <w:t>be drilled</w:t>
      </w:r>
      <w:r w:rsidR="008E7F80">
        <w:rPr>
          <w:rFonts w:asciiTheme="majorBidi" w:eastAsia="Times New Roman" w:hAnsiTheme="majorBidi" w:cstheme="majorBidi"/>
          <w:szCs w:val="24"/>
        </w:rPr>
        <w:t xml:space="preserve"> as a basis</w:t>
      </w:r>
      <w:r w:rsidRPr="007C4BA9">
        <w:rPr>
          <w:rFonts w:asciiTheme="majorBidi" w:eastAsia="Times New Roman" w:hAnsiTheme="majorBidi" w:cstheme="majorBidi"/>
          <w:szCs w:val="24"/>
        </w:rPr>
        <w:t xml:space="preserve"> </w:t>
      </w:r>
      <w:r w:rsidR="00F604DF" w:rsidRPr="007C4BA9">
        <w:rPr>
          <w:rFonts w:asciiTheme="majorBidi" w:eastAsia="Times New Roman" w:hAnsiTheme="majorBidi" w:cstheme="majorBidi"/>
          <w:szCs w:val="24"/>
        </w:rPr>
        <w:t>for examining</w:t>
      </w:r>
      <w:r w:rsidRPr="007C4BA9">
        <w:rPr>
          <w:rFonts w:asciiTheme="majorBidi" w:eastAsia="Times New Roman" w:hAnsiTheme="majorBidi" w:cstheme="majorBidi"/>
          <w:szCs w:val="24"/>
        </w:rPr>
        <w:t xml:space="preserve"> all the assumptions and results from the geologist</w:t>
      </w:r>
      <w:r w:rsidR="001D05B6">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and </w:t>
      </w:r>
      <w:r w:rsidR="00ED1FD0" w:rsidRPr="00ED1FD0">
        <w:rPr>
          <w:rFonts w:asciiTheme="majorBidi" w:eastAsia="Times New Roman" w:hAnsiTheme="majorBidi" w:cstheme="majorBidi"/>
          <w:szCs w:val="24"/>
        </w:rPr>
        <w:t>geophysicists</w:t>
      </w:r>
      <w:r w:rsidR="00ED1FD0" w:rsidRPr="00ED1FD0" w:rsidDel="00ED1FD0">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scientist</w:t>
      </w:r>
      <w:r w:rsidR="001D05B6">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w:t>
      </w:r>
      <w:r w:rsidR="00403460">
        <w:rPr>
          <w:rFonts w:asciiTheme="majorBidi" w:eastAsia="Times New Roman" w:hAnsiTheme="majorBidi" w:cstheme="majorBidi"/>
          <w:szCs w:val="24"/>
        </w:rPr>
        <w:t>to design a drilling program</w:t>
      </w:r>
      <w:r w:rsidR="00ED1FD0">
        <w:rPr>
          <w:rFonts w:asciiTheme="majorBidi" w:eastAsia="Times New Roman" w:hAnsiTheme="majorBidi" w:cstheme="majorBidi"/>
          <w:szCs w:val="24"/>
        </w:rPr>
        <w:t>. Th</w:t>
      </w:r>
      <w:r w:rsidR="00D52078">
        <w:rPr>
          <w:rFonts w:asciiTheme="majorBidi" w:eastAsia="Times New Roman" w:hAnsiTheme="majorBidi" w:cstheme="majorBidi"/>
          <w:szCs w:val="24"/>
        </w:rPr>
        <w:t>e</w:t>
      </w:r>
      <w:r w:rsidR="00ED1FD0">
        <w:rPr>
          <w:rFonts w:asciiTheme="majorBidi" w:eastAsia="Times New Roman" w:hAnsiTheme="majorBidi" w:cstheme="majorBidi"/>
          <w:szCs w:val="24"/>
        </w:rPr>
        <w:t xml:space="preserve"> drilling program</w:t>
      </w:r>
      <w:r w:rsidR="00403460">
        <w:rPr>
          <w:rFonts w:asciiTheme="majorBidi" w:eastAsia="Times New Roman" w:hAnsiTheme="majorBidi" w:cstheme="majorBidi"/>
          <w:szCs w:val="24"/>
        </w:rPr>
        <w:t xml:space="preserve"> </w:t>
      </w:r>
      <w:r w:rsidR="00D52078">
        <w:rPr>
          <w:rFonts w:asciiTheme="majorBidi" w:eastAsia="Times New Roman" w:hAnsiTheme="majorBidi" w:cstheme="majorBidi"/>
          <w:szCs w:val="24"/>
        </w:rPr>
        <w:t xml:space="preserve">is </w:t>
      </w:r>
      <w:r w:rsidR="00A332EC">
        <w:rPr>
          <w:rFonts w:asciiTheme="majorBidi" w:eastAsia="Times New Roman" w:hAnsiTheme="majorBidi" w:cstheme="majorBidi"/>
          <w:szCs w:val="24"/>
        </w:rPr>
        <w:t>designed</w:t>
      </w:r>
      <w:r w:rsidR="00ED1FD0">
        <w:rPr>
          <w:rFonts w:asciiTheme="majorBidi" w:eastAsia="Times New Roman" w:hAnsiTheme="majorBidi" w:cstheme="majorBidi"/>
          <w:szCs w:val="24"/>
        </w:rPr>
        <w:t xml:space="preserve"> </w:t>
      </w:r>
      <w:r w:rsidR="00A332EC">
        <w:rPr>
          <w:rFonts w:asciiTheme="majorBidi" w:eastAsia="Times New Roman" w:hAnsiTheme="majorBidi" w:cstheme="majorBidi"/>
          <w:szCs w:val="24"/>
        </w:rPr>
        <w:t>to target</w:t>
      </w:r>
      <w:r w:rsidR="00403460">
        <w:rPr>
          <w:rFonts w:asciiTheme="majorBidi" w:eastAsia="Times New Roman" w:hAnsiTheme="majorBidi" w:cstheme="majorBidi"/>
          <w:szCs w:val="24"/>
        </w:rPr>
        <w:t xml:space="preserve"> the deepest exploration formation and</w:t>
      </w:r>
      <w:r w:rsidR="008E7F80">
        <w:rPr>
          <w:rFonts w:asciiTheme="majorBidi" w:eastAsia="Times New Roman" w:hAnsiTheme="majorBidi" w:cstheme="majorBidi"/>
          <w:szCs w:val="24"/>
        </w:rPr>
        <w:t xml:space="preserve"> develop a </w:t>
      </w:r>
      <w:r w:rsidRPr="007C4BA9">
        <w:rPr>
          <w:rFonts w:asciiTheme="majorBidi" w:eastAsia="Times New Roman" w:hAnsiTheme="majorBidi" w:cstheme="majorBidi"/>
          <w:szCs w:val="24"/>
        </w:rPr>
        <w:t>contingen</w:t>
      </w:r>
      <w:r w:rsidR="001D05B6">
        <w:rPr>
          <w:rFonts w:asciiTheme="majorBidi" w:eastAsia="Times New Roman" w:hAnsiTheme="majorBidi" w:cstheme="majorBidi"/>
          <w:szCs w:val="24"/>
        </w:rPr>
        <w:t>cy</w:t>
      </w:r>
      <w:r w:rsidRPr="007C4BA9">
        <w:rPr>
          <w:rFonts w:asciiTheme="majorBidi" w:eastAsia="Times New Roman" w:hAnsiTheme="majorBidi" w:cstheme="majorBidi"/>
          <w:szCs w:val="24"/>
        </w:rPr>
        <w:t xml:space="preserve"> plan. During this stage, </w:t>
      </w:r>
      <w:r w:rsidR="001D05B6" w:rsidRPr="007C4BA9">
        <w:rPr>
          <w:rFonts w:asciiTheme="majorBidi" w:eastAsia="Times New Roman" w:hAnsiTheme="majorBidi" w:cstheme="majorBidi"/>
          <w:szCs w:val="24"/>
        </w:rPr>
        <w:t xml:space="preserve">the unknown is </w:t>
      </w:r>
      <w:r w:rsidR="001D05B6">
        <w:rPr>
          <w:rFonts w:asciiTheme="majorBidi" w:eastAsia="Times New Roman" w:hAnsiTheme="majorBidi" w:cstheme="majorBidi"/>
          <w:szCs w:val="24"/>
        </w:rPr>
        <w:t>vast</w:t>
      </w:r>
      <w:r w:rsidR="00403460">
        <w:rPr>
          <w:rFonts w:asciiTheme="majorBidi" w:eastAsia="Times New Roman" w:hAnsiTheme="majorBidi" w:cstheme="majorBidi"/>
          <w:szCs w:val="24"/>
        </w:rPr>
        <w:t>,</w:t>
      </w:r>
      <w:r w:rsidR="001D05B6" w:rsidRPr="007C4BA9">
        <w:rPr>
          <w:rFonts w:asciiTheme="majorBidi" w:eastAsia="Times New Roman" w:hAnsiTheme="majorBidi" w:cstheme="majorBidi"/>
          <w:szCs w:val="24"/>
        </w:rPr>
        <w:t xml:space="preserve"> and the risk to reward is </w:t>
      </w:r>
      <w:r w:rsidR="00255306">
        <w:rPr>
          <w:rFonts w:asciiTheme="majorBidi" w:eastAsia="Times New Roman" w:hAnsiTheme="majorBidi" w:cstheme="majorBidi"/>
          <w:szCs w:val="24"/>
        </w:rPr>
        <w:t>high</w:t>
      </w:r>
      <w:r w:rsidR="001D05B6">
        <w:rPr>
          <w:rFonts w:asciiTheme="majorBidi" w:eastAsia="Times New Roman" w:hAnsiTheme="majorBidi" w:cstheme="majorBidi"/>
          <w:szCs w:val="24"/>
        </w:rPr>
        <w:t>. Therefore,</w:t>
      </w:r>
      <w:r w:rsidR="001D05B6" w:rsidRPr="007C4BA9" w:rsidDel="008E7F80">
        <w:rPr>
          <w:rFonts w:asciiTheme="majorBidi" w:eastAsia="Times New Roman" w:hAnsiTheme="majorBidi" w:cstheme="majorBidi"/>
          <w:szCs w:val="24"/>
        </w:rPr>
        <w:t xml:space="preserve"> </w:t>
      </w:r>
      <w:r w:rsidR="008E7F80">
        <w:rPr>
          <w:rFonts w:asciiTheme="majorBidi" w:eastAsia="Times New Roman" w:hAnsiTheme="majorBidi" w:cstheme="majorBidi"/>
          <w:szCs w:val="24"/>
        </w:rPr>
        <w:t>multiple fundamentally important</w:t>
      </w:r>
      <w:r w:rsidRPr="007C4BA9">
        <w:rPr>
          <w:rFonts w:asciiTheme="majorBidi" w:eastAsia="Times New Roman" w:hAnsiTheme="majorBidi" w:cstheme="majorBidi"/>
          <w:szCs w:val="24"/>
        </w:rPr>
        <w:t xml:space="preserve"> safety and well integrity </w:t>
      </w:r>
      <w:r w:rsidR="008E7F80">
        <w:rPr>
          <w:rFonts w:asciiTheme="majorBidi" w:eastAsia="Times New Roman" w:hAnsiTheme="majorBidi" w:cstheme="majorBidi"/>
          <w:szCs w:val="24"/>
        </w:rPr>
        <w:t>issues</w:t>
      </w:r>
      <w:r w:rsidRPr="007C4BA9">
        <w:rPr>
          <w:rFonts w:asciiTheme="majorBidi" w:eastAsia="Times New Roman" w:hAnsiTheme="majorBidi" w:cstheme="majorBidi"/>
          <w:szCs w:val="24"/>
        </w:rPr>
        <w:t xml:space="preserve"> should be </w:t>
      </w:r>
      <w:r w:rsidR="00D52078" w:rsidRPr="007C4BA9">
        <w:rPr>
          <w:rFonts w:asciiTheme="majorBidi" w:eastAsia="Times New Roman" w:hAnsiTheme="majorBidi" w:cstheme="majorBidi"/>
          <w:szCs w:val="24"/>
        </w:rPr>
        <w:t>examined</w:t>
      </w:r>
      <w:r w:rsidR="00D52078">
        <w:rPr>
          <w:rFonts w:asciiTheme="majorBidi" w:eastAsia="Times New Roman" w:hAnsiTheme="majorBidi" w:cstheme="majorBidi"/>
          <w:szCs w:val="24"/>
        </w:rPr>
        <w:t xml:space="preserve"> and</w:t>
      </w:r>
      <w:r w:rsidRPr="007C4BA9">
        <w:rPr>
          <w:rFonts w:asciiTheme="majorBidi" w:eastAsia="Times New Roman" w:hAnsiTheme="majorBidi" w:cstheme="majorBidi"/>
          <w:szCs w:val="24"/>
        </w:rPr>
        <w:t xml:space="preserve"> implement</w:t>
      </w:r>
      <w:r w:rsidR="00EA09BF">
        <w:rPr>
          <w:rFonts w:asciiTheme="majorBidi" w:eastAsia="Times New Roman" w:hAnsiTheme="majorBidi" w:cstheme="majorBidi"/>
          <w:szCs w:val="24"/>
        </w:rPr>
        <w:t>ed</w:t>
      </w:r>
      <w:r w:rsidRPr="007C4BA9">
        <w:rPr>
          <w:rFonts w:asciiTheme="majorBidi" w:eastAsia="Times New Roman" w:hAnsiTheme="majorBidi" w:cstheme="majorBidi"/>
          <w:szCs w:val="24"/>
        </w:rPr>
        <w:t xml:space="preserve"> </w:t>
      </w:r>
      <w:r w:rsidR="00911BF2">
        <w:rPr>
          <w:rFonts w:asciiTheme="majorBidi" w:eastAsia="Times New Roman" w:hAnsiTheme="majorBidi" w:cstheme="majorBidi"/>
          <w:szCs w:val="24"/>
        </w:rPr>
        <w:t>to ensure safety and well integrity</w:t>
      </w:r>
      <w:r w:rsidRPr="007C4BA9">
        <w:rPr>
          <w:rFonts w:asciiTheme="majorBidi" w:eastAsia="Times New Roman" w:hAnsiTheme="majorBidi" w:cstheme="majorBidi"/>
          <w:szCs w:val="24"/>
        </w:rPr>
        <w:t>. Drilling require</w:t>
      </w:r>
      <w:r w:rsidR="00911BF2">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intensive plan</w:t>
      </w:r>
      <w:r w:rsidR="00911BF2">
        <w:rPr>
          <w:rFonts w:asciiTheme="majorBidi" w:eastAsia="Times New Roman" w:hAnsiTheme="majorBidi" w:cstheme="majorBidi"/>
          <w:szCs w:val="24"/>
        </w:rPr>
        <w:t>ning</w:t>
      </w:r>
      <w:r w:rsidRPr="007C4BA9">
        <w:rPr>
          <w:rFonts w:asciiTheme="majorBidi" w:eastAsia="Times New Roman" w:hAnsiTheme="majorBidi" w:cstheme="majorBidi"/>
          <w:szCs w:val="24"/>
        </w:rPr>
        <w:t xml:space="preserve"> and logistic</w:t>
      </w:r>
      <w:r w:rsidR="00911BF2">
        <w:rPr>
          <w:rFonts w:asciiTheme="majorBidi" w:eastAsia="Times New Roman" w:hAnsiTheme="majorBidi" w:cstheme="majorBidi"/>
          <w:szCs w:val="24"/>
        </w:rPr>
        <w:t>al</w:t>
      </w:r>
      <w:r w:rsidRPr="007C4BA9">
        <w:rPr>
          <w:rFonts w:asciiTheme="majorBidi" w:eastAsia="Times New Roman" w:hAnsiTheme="majorBidi" w:cstheme="majorBidi"/>
          <w:szCs w:val="24"/>
        </w:rPr>
        <w:t xml:space="preserve"> preparation</w:t>
      </w:r>
      <w:r w:rsidR="00911BF2">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to </w:t>
      </w:r>
      <w:r w:rsidR="00911BF2">
        <w:rPr>
          <w:rFonts w:asciiTheme="majorBidi" w:eastAsia="Times New Roman" w:hAnsiTheme="majorBidi" w:cstheme="majorBidi"/>
          <w:szCs w:val="24"/>
        </w:rPr>
        <w:t xml:space="preserve">gain a </w:t>
      </w:r>
      <w:r w:rsidR="00403460">
        <w:rPr>
          <w:rFonts w:asciiTheme="majorBidi" w:eastAsia="Times New Roman" w:hAnsiTheme="majorBidi" w:cstheme="majorBidi"/>
          <w:szCs w:val="24"/>
        </w:rPr>
        <w:t>complete and robust</w:t>
      </w:r>
      <w:r w:rsidR="00911BF2">
        <w:rPr>
          <w:rFonts w:asciiTheme="majorBidi" w:eastAsia="Times New Roman" w:hAnsiTheme="majorBidi" w:cstheme="majorBidi"/>
          <w:szCs w:val="24"/>
        </w:rPr>
        <w:t xml:space="preserve"> understanding of</w:t>
      </w:r>
      <w:r w:rsidRPr="007C4BA9">
        <w:rPr>
          <w:rFonts w:asciiTheme="majorBidi" w:eastAsia="Times New Roman" w:hAnsiTheme="majorBidi" w:cstheme="majorBidi"/>
          <w:szCs w:val="24"/>
        </w:rPr>
        <w:t xml:space="preserve"> the well schematic</w:t>
      </w:r>
      <w:r w:rsidR="00ED1FD0">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w:t>
      </w:r>
      <w:r w:rsidR="00ED1FD0">
        <w:rPr>
          <w:rFonts w:asciiTheme="majorBidi" w:eastAsia="Times New Roman" w:hAnsiTheme="majorBidi" w:cstheme="majorBidi"/>
          <w:szCs w:val="24"/>
        </w:rPr>
        <w:t xml:space="preserve">The logistic </w:t>
      </w:r>
      <w:r w:rsidRPr="007C4BA9">
        <w:rPr>
          <w:rFonts w:asciiTheme="majorBidi" w:eastAsia="Times New Roman" w:hAnsiTheme="majorBidi" w:cstheme="majorBidi"/>
          <w:szCs w:val="24"/>
        </w:rPr>
        <w:t>required fluid, casing, cement</w:t>
      </w:r>
      <w:r w:rsidR="00F041D3" w:rsidRPr="007C4BA9">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and </w:t>
      </w:r>
      <w:r w:rsidR="00A23065">
        <w:rPr>
          <w:rFonts w:asciiTheme="majorBidi" w:eastAsia="Times New Roman" w:hAnsiTheme="majorBidi" w:cstheme="majorBidi"/>
          <w:szCs w:val="24"/>
        </w:rPr>
        <w:t>equipment</w:t>
      </w:r>
      <w:r w:rsidR="00911BF2">
        <w:rPr>
          <w:rFonts w:asciiTheme="majorBidi" w:eastAsia="Times New Roman" w:hAnsiTheme="majorBidi" w:cstheme="majorBidi"/>
          <w:szCs w:val="24"/>
        </w:rPr>
        <w:t xml:space="preserve"> needed to be </w:t>
      </w:r>
      <w:r w:rsidR="00ED1FD0">
        <w:rPr>
          <w:rFonts w:asciiTheme="majorBidi" w:eastAsia="Times New Roman" w:hAnsiTheme="majorBidi" w:cstheme="majorBidi"/>
          <w:szCs w:val="24"/>
        </w:rPr>
        <w:t>forecasted before drilling</w:t>
      </w:r>
      <w:r w:rsidRPr="007C4BA9">
        <w:rPr>
          <w:rFonts w:asciiTheme="majorBidi" w:eastAsia="Times New Roman" w:hAnsiTheme="majorBidi" w:cstheme="majorBidi"/>
          <w:szCs w:val="24"/>
        </w:rPr>
        <w:t xml:space="preserve">. The rig selection is usually chosen </w:t>
      </w:r>
      <w:r w:rsidR="00403460">
        <w:rPr>
          <w:rFonts w:asciiTheme="majorBidi" w:eastAsia="Times New Roman" w:hAnsiTheme="majorBidi" w:cstheme="majorBidi"/>
          <w:szCs w:val="24"/>
        </w:rPr>
        <w:t>based on</w:t>
      </w:r>
      <w:r w:rsidRPr="007C4BA9">
        <w:rPr>
          <w:rFonts w:asciiTheme="majorBidi" w:eastAsia="Times New Roman" w:hAnsiTheme="majorBidi" w:cstheme="majorBidi"/>
          <w:szCs w:val="24"/>
        </w:rPr>
        <w:t xml:space="preserve"> the horsepower and pumping capacity </w:t>
      </w:r>
      <w:r w:rsidR="00ED1FD0">
        <w:rPr>
          <w:rFonts w:asciiTheme="majorBidi" w:eastAsia="Times New Roman" w:hAnsiTheme="majorBidi" w:cstheme="majorBidi"/>
          <w:szCs w:val="24"/>
        </w:rPr>
        <w:t>needed</w:t>
      </w:r>
      <w:r w:rsidRPr="007C4BA9">
        <w:rPr>
          <w:rFonts w:asciiTheme="majorBidi" w:eastAsia="Times New Roman" w:hAnsiTheme="majorBidi" w:cstheme="majorBidi"/>
          <w:szCs w:val="24"/>
        </w:rPr>
        <w:t>. Then the evaluation and confirmation are studied while the well is drilled by taking several log</w:t>
      </w:r>
      <w:r w:rsidR="00ED1FD0">
        <w:rPr>
          <w:rFonts w:asciiTheme="majorBidi" w:eastAsia="Times New Roman" w:hAnsiTheme="majorBidi" w:cstheme="majorBidi"/>
          <w:szCs w:val="24"/>
        </w:rPr>
        <w:t xml:space="preserve">s and </w:t>
      </w:r>
      <w:r w:rsidR="00F604DF" w:rsidRPr="007C4BA9">
        <w:rPr>
          <w:rFonts w:asciiTheme="majorBidi" w:eastAsia="Times New Roman" w:hAnsiTheme="majorBidi" w:cstheme="majorBidi"/>
          <w:szCs w:val="24"/>
        </w:rPr>
        <w:t>cores across</w:t>
      </w:r>
      <w:r w:rsidRPr="007C4BA9">
        <w:rPr>
          <w:rFonts w:asciiTheme="majorBidi" w:eastAsia="Times New Roman" w:hAnsiTheme="majorBidi" w:cstheme="majorBidi"/>
          <w:szCs w:val="24"/>
        </w:rPr>
        <w:t xml:space="preserve"> the formation (reservoir)</w:t>
      </w:r>
      <w:r w:rsidR="00F604DF" w:rsidRPr="007C4BA9">
        <w:rPr>
          <w:rFonts w:asciiTheme="majorBidi" w:eastAsia="Times New Roman" w:hAnsiTheme="majorBidi" w:cstheme="majorBidi"/>
          <w:szCs w:val="24"/>
        </w:rPr>
        <w:t>.</w:t>
      </w:r>
    </w:p>
    <w:p w14:paraId="17FB2E69" w14:textId="7F08EC6E" w:rsidR="001F7719" w:rsidRPr="007C4BA9" w:rsidRDefault="00911BF2"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1D05B6">
        <w:rPr>
          <w:rFonts w:asciiTheme="majorBidi" w:eastAsia="Times New Roman" w:hAnsiTheme="majorBidi" w:cstheme="majorBidi"/>
          <w:szCs w:val="24"/>
        </w:rPr>
        <w:lastRenderedPageBreak/>
        <w:t>The company’s m</w:t>
      </w:r>
      <w:r w:rsidR="001F7719" w:rsidRPr="001D05B6">
        <w:rPr>
          <w:rFonts w:asciiTheme="majorBidi" w:eastAsia="Times New Roman" w:hAnsiTheme="majorBidi" w:cstheme="majorBidi"/>
          <w:szCs w:val="24"/>
        </w:rPr>
        <w:t xml:space="preserve">anagement </w:t>
      </w:r>
      <w:r w:rsidRPr="001D05B6">
        <w:rPr>
          <w:rFonts w:asciiTheme="majorBidi" w:eastAsia="Times New Roman" w:hAnsiTheme="majorBidi" w:cstheme="majorBidi"/>
          <w:szCs w:val="24"/>
        </w:rPr>
        <w:t xml:space="preserve">must then </w:t>
      </w:r>
      <w:r w:rsidR="001F7719" w:rsidRPr="001D05B6">
        <w:rPr>
          <w:rFonts w:asciiTheme="majorBidi" w:eastAsia="Times New Roman" w:hAnsiTheme="majorBidi" w:cstheme="majorBidi"/>
          <w:szCs w:val="24"/>
        </w:rPr>
        <w:t>deci</w:t>
      </w:r>
      <w:r w:rsidRPr="001D05B6">
        <w:rPr>
          <w:rFonts w:asciiTheme="majorBidi" w:eastAsia="Times New Roman" w:hAnsiTheme="majorBidi" w:cstheme="majorBidi"/>
          <w:szCs w:val="24"/>
        </w:rPr>
        <w:t xml:space="preserve">de whether </w:t>
      </w:r>
      <w:r w:rsidR="00403460">
        <w:rPr>
          <w:rFonts w:asciiTheme="majorBidi" w:eastAsia="Times New Roman" w:hAnsiTheme="majorBidi" w:cstheme="majorBidi"/>
          <w:szCs w:val="24"/>
        </w:rPr>
        <w:t xml:space="preserve">to drill more wells </w:t>
      </w:r>
      <w:r w:rsidR="00ED1FD0">
        <w:rPr>
          <w:rFonts w:asciiTheme="majorBidi" w:eastAsia="Times New Roman" w:hAnsiTheme="majorBidi" w:cstheme="majorBidi"/>
          <w:szCs w:val="24"/>
        </w:rPr>
        <w:t>to</w:t>
      </w:r>
      <w:r w:rsidR="00ED1FD0" w:rsidRPr="001D05B6">
        <w:rPr>
          <w:rFonts w:asciiTheme="majorBidi" w:eastAsia="Times New Roman" w:hAnsiTheme="majorBidi" w:cstheme="majorBidi"/>
          <w:szCs w:val="24"/>
        </w:rPr>
        <w:t xml:space="preserve"> </w:t>
      </w:r>
      <w:r w:rsidR="001F7719" w:rsidRPr="001D05B6">
        <w:rPr>
          <w:rFonts w:asciiTheme="majorBidi" w:eastAsia="Times New Roman" w:hAnsiTheme="majorBidi" w:cstheme="majorBidi"/>
          <w:szCs w:val="24"/>
        </w:rPr>
        <w:t>build the reservoir boundaries.</w:t>
      </w:r>
      <w:r w:rsidR="001F7719" w:rsidRPr="007C4BA9">
        <w:rPr>
          <w:rFonts w:asciiTheme="majorBidi" w:eastAsia="Times New Roman" w:hAnsiTheme="majorBidi" w:cstheme="majorBidi"/>
          <w:szCs w:val="24"/>
        </w:rPr>
        <w:t xml:space="preserve"> The wells </w:t>
      </w:r>
      <w:r w:rsidR="00F041D3" w:rsidRPr="007C4BA9">
        <w:rPr>
          <w:rFonts w:asciiTheme="majorBidi" w:eastAsia="Times New Roman" w:hAnsiTheme="majorBidi" w:cstheme="majorBidi"/>
          <w:szCs w:val="24"/>
        </w:rPr>
        <w:t xml:space="preserve">are </w:t>
      </w:r>
      <w:r w:rsidR="001F7719" w:rsidRPr="007C4BA9">
        <w:rPr>
          <w:rFonts w:asciiTheme="majorBidi" w:eastAsia="Times New Roman" w:hAnsiTheme="majorBidi" w:cstheme="majorBidi"/>
          <w:szCs w:val="24"/>
        </w:rPr>
        <w:t>then completed and open</w:t>
      </w:r>
      <w:r w:rsidR="001D05B6">
        <w:rPr>
          <w:rFonts w:asciiTheme="majorBidi" w:eastAsia="Times New Roman" w:hAnsiTheme="majorBidi" w:cstheme="majorBidi"/>
          <w:szCs w:val="24"/>
        </w:rPr>
        <w:t>ed</w:t>
      </w:r>
      <w:r w:rsidR="001F7719" w:rsidRPr="007C4BA9">
        <w:rPr>
          <w:rFonts w:asciiTheme="majorBidi" w:eastAsia="Times New Roman" w:hAnsiTheme="majorBidi" w:cstheme="majorBidi"/>
          <w:szCs w:val="24"/>
        </w:rPr>
        <w:t xml:space="preserve"> for production. In the appraisal stage</w:t>
      </w:r>
      <w:r>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more well</w:t>
      </w:r>
      <w:r w:rsidR="00F604DF" w:rsidRPr="007C4BA9">
        <w:rPr>
          <w:rFonts w:asciiTheme="majorBidi" w:eastAsia="Times New Roman" w:hAnsiTheme="majorBidi" w:cstheme="majorBidi"/>
          <w:szCs w:val="24"/>
        </w:rPr>
        <w:t>s</w:t>
      </w:r>
      <w:r w:rsidR="001F7719" w:rsidRPr="007C4BA9">
        <w:rPr>
          <w:rFonts w:asciiTheme="majorBidi" w:eastAsia="Times New Roman" w:hAnsiTheme="majorBidi" w:cstheme="majorBidi"/>
          <w:szCs w:val="24"/>
        </w:rPr>
        <w:t xml:space="preserve"> </w:t>
      </w:r>
      <w:r w:rsidR="00F604DF" w:rsidRPr="007C4BA9">
        <w:rPr>
          <w:rFonts w:asciiTheme="majorBidi" w:eastAsia="Times New Roman" w:hAnsiTheme="majorBidi" w:cstheme="majorBidi"/>
          <w:szCs w:val="24"/>
        </w:rPr>
        <w:t>are</w:t>
      </w:r>
      <w:r w:rsidR="001F7719" w:rsidRPr="007C4BA9">
        <w:rPr>
          <w:rFonts w:asciiTheme="majorBidi" w:eastAsia="Times New Roman" w:hAnsiTheme="majorBidi" w:cstheme="majorBidi"/>
          <w:szCs w:val="24"/>
        </w:rPr>
        <w:t xml:space="preserve"> drilled (delineation well</w:t>
      </w:r>
      <w:r w:rsidR="00EA09BF">
        <w:rPr>
          <w:rFonts w:asciiTheme="majorBidi" w:eastAsia="Times New Roman" w:hAnsiTheme="majorBidi" w:cstheme="majorBidi"/>
          <w:szCs w:val="24"/>
        </w:rPr>
        <w:t>s</w:t>
      </w:r>
      <w:r w:rsidR="001F7719" w:rsidRPr="007C4BA9">
        <w:rPr>
          <w:rFonts w:asciiTheme="majorBidi" w:eastAsia="Times New Roman" w:hAnsiTheme="majorBidi" w:cstheme="majorBidi"/>
          <w:szCs w:val="24"/>
        </w:rPr>
        <w:t xml:space="preserve">) </w:t>
      </w:r>
      <w:r>
        <w:rPr>
          <w:rFonts w:asciiTheme="majorBidi" w:eastAsia="Times New Roman" w:hAnsiTheme="majorBidi" w:cstheme="majorBidi"/>
          <w:szCs w:val="24"/>
        </w:rPr>
        <w:t xml:space="preserve">in order to gain </w:t>
      </w:r>
      <w:r w:rsidR="001D05B6">
        <w:rPr>
          <w:rFonts w:asciiTheme="majorBidi" w:eastAsia="Times New Roman" w:hAnsiTheme="majorBidi" w:cstheme="majorBidi"/>
          <w:szCs w:val="24"/>
        </w:rPr>
        <w:t xml:space="preserve">the </w:t>
      </w:r>
      <w:r>
        <w:rPr>
          <w:rFonts w:asciiTheme="majorBidi" w:eastAsia="Times New Roman" w:hAnsiTheme="majorBidi" w:cstheme="majorBidi"/>
          <w:szCs w:val="24"/>
        </w:rPr>
        <w:t xml:space="preserve">information needed </w:t>
      </w:r>
      <w:r w:rsidR="001F7719" w:rsidRPr="007C4BA9">
        <w:rPr>
          <w:rFonts w:asciiTheme="majorBidi" w:eastAsia="Times New Roman" w:hAnsiTheme="majorBidi" w:cstheme="majorBidi"/>
          <w:szCs w:val="24"/>
        </w:rPr>
        <w:t xml:space="preserve">to decide on the reservoir size and confirm production capability. </w:t>
      </w:r>
      <w:r w:rsidR="001D05B6">
        <w:rPr>
          <w:rFonts w:asciiTheme="majorBidi" w:eastAsia="Times New Roman" w:hAnsiTheme="majorBidi" w:cstheme="majorBidi"/>
          <w:szCs w:val="24"/>
        </w:rPr>
        <w:t>It is also advisable to perform e</w:t>
      </w:r>
      <w:r w:rsidR="001F7719" w:rsidRPr="007C4BA9">
        <w:rPr>
          <w:rFonts w:asciiTheme="majorBidi" w:eastAsia="Times New Roman" w:hAnsiTheme="majorBidi" w:cstheme="majorBidi"/>
          <w:szCs w:val="24"/>
        </w:rPr>
        <w:t xml:space="preserve">xtensive well testing to confirm the </w:t>
      </w:r>
      <w:r w:rsidR="00403460">
        <w:rPr>
          <w:rFonts w:asciiTheme="majorBidi" w:eastAsia="Times New Roman" w:hAnsiTheme="majorBidi" w:cstheme="majorBidi"/>
          <w:szCs w:val="24"/>
        </w:rPr>
        <w:t>hydrocarbon quality and establish whether it is economically viable to safely produce the discovered hydrocarbons</w:t>
      </w:r>
      <w:r w:rsidR="001F7719" w:rsidRPr="007C4BA9">
        <w:rPr>
          <w:rFonts w:asciiTheme="majorBidi" w:eastAsia="Times New Roman" w:hAnsiTheme="majorBidi" w:cstheme="majorBidi"/>
          <w:szCs w:val="24"/>
        </w:rPr>
        <w:t xml:space="preserve">. </w:t>
      </w:r>
    </w:p>
    <w:p w14:paraId="1A30417F" w14:textId="7FCCD2C6"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After </w:t>
      </w:r>
      <w:r w:rsidR="00911BF2">
        <w:rPr>
          <w:rFonts w:asciiTheme="majorBidi" w:eastAsia="Times New Roman" w:hAnsiTheme="majorBidi" w:cstheme="majorBidi"/>
          <w:szCs w:val="24"/>
        </w:rPr>
        <w:t xml:space="preserve">the exploration and appraisal stages, </w:t>
      </w:r>
      <w:r w:rsidRPr="007C4BA9">
        <w:rPr>
          <w:rFonts w:asciiTheme="majorBidi" w:eastAsia="Times New Roman" w:hAnsiTheme="majorBidi" w:cstheme="majorBidi"/>
          <w:szCs w:val="24"/>
        </w:rPr>
        <w:t xml:space="preserve">the management </w:t>
      </w:r>
      <w:r w:rsidR="00911BF2">
        <w:rPr>
          <w:rFonts w:asciiTheme="majorBidi" w:eastAsia="Times New Roman" w:hAnsiTheme="majorBidi" w:cstheme="majorBidi"/>
          <w:szCs w:val="24"/>
        </w:rPr>
        <w:t>can</w:t>
      </w:r>
      <w:r w:rsidRPr="007C4BA9">
        <w:rPr>
          <w:rFonts w:asciiTheme="majorBidi" w:eastAsia="Times New Roman" w:hAnsiTheme="majorBidi" w:cstheme="majorBidi"/>
          <w:szCs w:val="24"/>
        </w:rPr>
        <w:t xml:space="preserve"> decide to go forward </w:t>
      </w:r>
      <w:r w:rsidR="00911BF2">
        <w:rPr>
          <w:rFonts w:asciiTheme="majorBidi" w:eastAsia="Times New Roman" w:hAnsiTheme="majorBidi" w:cstheme="majorBidi"/>
          <w:szCs w:val="24"/>
        </w:rPr>
        <w:t>to</w:t>
      </w:r>
      <w:r w:rsidRPr="007C4BA9">
        <w:rPr>
          <w:rFonts w:asciiTheme="majorBidi" w:eastAsia="Times New Roman" w:hAnsiTheme="majorBidi" w:cstheme="majorBidi"/>
          <w:szCs w:val="24"/>
        </w:rPr>
        <w:t xml:space="preserve"> the development stage or start plug and abandonment </w:t>
      </w:r>
      <w:r w:rsidR="00911BF2">
        <w:rPr>
          <w:rFonts w:asciiTheme="majorBidi" w:eastAsia="Times New Roman" w:hAnsiTheme="majorBidi" w:cstheme="majorBidi"/>
          <w:szCs w:val="24"/>
        </w:rPr>
        <w:t xml:space="preserve">for </w:t>
      </w:r>
      <w:r w:rsidRPr="007C4BA9">
        <w:rPr>
          <w:rFonts w:asciiTheme="majorBidi" w:eastAsia="Times New Roman" w:hAnsiTheme="majorBidi" w:cstheme="majorBidi"/>
          <w:szCs w:val="24"/>
        </w:rPr>
        <w:t xml:space="preserve">the </w:t>
      </w:r>
      <w:r w:rsidR="00911BF2">
        <w:rPr>
          <w:rFonts w:asciiTheme="majorBidi" w:eastAsia="Times New Roman" w:hAnsiTheme="majorBidi" w:cstheme="majorBidi"/>
          <w:szCs w:val="24"/>
        </w:rPr>
        <w:t xml:space="preserve">drilled </w:t>
      </w:r>
      <w:r w:rsidRPr="007C4BA9">
        <w:rPr>
          <w:rFonts w:asciiTheme="majorBidi" w:eastAsia="Times New Roman" w:hAnsiTheme="majorBidi" w:cstheme="majorBidi"/>
          <w:szCs w:val="24"/>
        </w:rPr>
        <w:t>wells</w:t>
      </w:r>
      <w:r w:rsidR="00911BF2">
        <w:rPr>
          <w:rFonts w:asciiTheme="majorBidi" w:eastAsia="Times New Roman" w:hAnsiTheme="majorBidi" w:cstheme="majorBidi"/>
          <w:szCs w:val="24"/>
        </w:rPr>
        <w:t xml:space="preserve">. If the decision to commence with plug and abandonment is taken, the company will lose its </w:t>
      </w:r>
      <w:r w:rsidRPr="007C4BA9">
        <w:rPr>
          <w:rFonts w:asciiTheme="majorBidi" w:eastAsia="Times New Roman" w:hAnsiTheme="majorBidi" w:cstheme="majorBidi"/>
          <w:szCs w:val="24"/>
        </w:rPr>
        <w:t>invest</w:t>
      </w:r>
      <w:r w:rsidR="00911BF2">
        <w:rPr>
          <w:rFonts w:asciiTheme="majorBidi" w:eastAsia="Times New Roman" w:hAnsiTheme="majorBidi" w:cstheme="majorBidi"/>
          <w:szCs w:val="24"/>
        </w:rPr>
        <w:t>ment</w:t>
      </w:r>
      <w:r w:rsidR="00F604DF" w:rsidRPr="007C4BA9">
        <w:rPr>
          <w:rFonts w:asciiTheme="majorBidi" w:eastAsia="Times New Roman" w:hAnsiTheme="majorBidi" w:cstheme="majorBidi"/>
          <w:szCs w:val="24"/>
        </w:rPr>
        <w:t xml:space="preserve"> in the</w:t>
      </w:r>
      <w:r w:rsidRPr="007C4BA9">
        <w:rPr>
          <w:rFonts w:asciiTheme="majorBidi" w:eastAsia="Times New Roman" w:hAnsiTheme="majorBidi" w:cstheme="majorBidi"/>
          <w:szCs w:val="24"/>
        </w:rPr>
        <w:t xml:space="preserve"> operational </w:t>
      </w:r>
      <w:r w:rsidR="00F604DF" w:rsidRPr="007C4BA9">
        <w:rPr>
          <w:rFonts w:asciiTheme="majorBidi" w:eastAsia="Times New Roman" w:hAnsiTheme="majorBidi" w:cstheme="majorBidi"/>
          <w:szCs w:val="24"/>
        </w:rPr>
        <w:t>cost</w:t>
      </w:r>
      <w:r w:rsidR="00911BF2">
        <w:rPr>
          <w:rFonts w:asciiTheme="majorBidi" w:eastAsia="Times New Roman" w:hAnsiTheme="majorBidi" w:cstheme="majorBidi"/>
          <w:szCs w:val="24"/>
        </w:rPr>
        <w:t xml:space="preserve">s </w:t>
      </w:r>
      <w:r w:rsidR="009F42B9">
        <w:rPr>
          <w:rFonts w:asciiTheme="majorBidi" w:eastAsia="Times New Roman" w:hAnsiTheme="majorBidi" w:cstheme="majorBidi"/>
          <w:szCs w:val="24"/>
        </w:rPr>
        <w:t>involved</w:t>
      </w:r>
      <w:r w:rsidR="00F604DF" w:rsidRPr="007C4BA9">
        <w:rPr>
          <w:rFonts w:asciiTheme="majorBidi" w:eastAsia="Times New Roman" w:hAnsiTheme="majorBidi" w:cstheme="majorBidi"/>
          <w:szCs w:val="24"/>
        </w:rPr>
        <w:t xml:space="preserve"> </w:t>
      </w:r>
      <w:r w:rsidR="009F42B9">
        <w:rPr>
          <w:rFonts w:asciiTheme="majorBidi" w:eastAsia="Times New Roman" w:hAnsiTheme="majorBidi" w:cstheme="majorBidi"/>
          <w:szCs w:val="24"/>
        </w:rPr>
        <w:t xml:space="preserve">in </w:t>
      </w:r>
      <w:r w:rsidRPr="007C4BA9">
        <w:rPr>
          <w:rFonts w:asciiTheme="majorBidi" w:eastAsia="Times New Roman" w:hAnsiTheme="majorBidi" w:cstheme="majorBidi"/>
          <w:szCs w:val="24"/>
        </w:rPr>
        <w:t>the</w:t>
      </w:r>
      <w:r w:rsidR="009F42B9">
        <w:rPr>
          <w:rFonts w:asciiTheme="majorBidi" w:eastAsia="Times New Roman" w:hAnsiTheme="majorBidi" w:cstheme="majorBidi"/>
          <w:szCs w:val="24"/>
        </w:rPr>
        <w:t xml:space="preserve"> first</w:t>
      </w:r>
      <w:r w:rsidRPr="007C4BA9">
        <w:rPr>
          <w:rFonts w:asciiTheme="majorBidi" w:eastAsia="Times New Roman" w:hAnsiTheme="majorBidi" w:cstheme="majorBidi"/>
          <w:szCs w:val="24"/>
        </w:rPr>
        <w:t xml:space="preserve"> two stages.</w:t>
      </w:r>
    </w:p>
    <w:p w14:paraId="484D6653" w14:textId="1463385B" w:rsidR="001F7719" w:rsidRPr="007C4BA9" w:rsidRDefault="00403460"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 xml:space="preserve">After all the data collected from the previous wells </w:t>
      </w:r>
      <w:r w:rsidR="00653FE0">
        <w:rPr>
          <w:rFonts w:asciiTheme="majorBidi" w:eastAsia="Times New Roman" w:hAnsiTheme="majorBidi" w:cstheme="majorBidi"/>
          <w:szCs w:val="24"/>
        </w:rPr>
        <w:t xml:space="preserve">are </w:t>
      </w:r>
      <w:r>
        <w:rPr>
          <w:rFonts w:asciiTheme="majorBidi" w:eastAsia="Times New Roman" w:hAnsiTheme="majorBidi" w:cstheme="majorBidi"/>
          <w:szCs w:val="24"/>
        </w:rPr>
        <w:t>analyzed in the development stage</w:t>
      </w:r>
      <w:r w:rsidR="00F604DF" w:rsidRPr="001D05B6">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a long</w:t>
      </w:r>
      <w:r w:rsidR="009F42B9">
        <w:rPr>
          <w:rFonts w:asciiTheme="majorBidi" w:eastAsia="Times New Roman" w:hAnsiTheme="majorBidi" w:cstheme="majorBidi"/>
          <w:szCs w:val="24"/>
        </w:rPr>
        <w:t>-term</w:t>
      </w:r>
      <w:r w:rsidR="001F7719" w:rsidRPr="007C4BA9">
        <w:rPr>
          <w:rFonts w:asciiTheme="majorBidi" w:eastAsia="Times New Roman" w:hAnsiTheme="majorBidi" w:cstheme="majorBidi"/>
          <w:szCs w:val="24"/>
        </w:rPr>
        <w:t xml:space="preserve"> plan </w:t>
      </w:r>
      <w:r w:rsidR="009F42B9">
        <w:rPr>
          <w:rFonts w:asciiTheme="majorBidi" w:eastAsia="Times New Roman" w:hAnsiTheme="majorBidi" w:cstheme="majorBidi"/>
          <w:szCs w:val="24"/>
        </w:rPr>
        <w:t xml:space="preserve">for </w:t>
      </w:r>
      <w:r w:rsidR="001F7719" w:rsidRPr="007C4BA9">
        <w:rPr>
          <w:rFonts w:asciiTheme="majorBidi" w:eastAsia="Times New Roman" w:hAnsiTheme="majorBidi" w:cstheme="majorBidi"/>
          <w:szCs w:val="24"/>
        </w:rPr>
        <w:t>field production is</w:t>
      </w:r>
      <w:r w:rsidR="009F42B9">
        <w:rPr>
          <w:rFonts w:asciiTheme="majorBidi" w:eastAsia="Times New Roman" w:hAnsiTheme="majorBidi" w:cstheme="majorBidi"/>
          <w:szCs w:val="24"/>
        </w:rPr>
        <w:t xml:space="preserve"> developed</w:t>
      </w:r>
      <w:r w:rsidR="001F7719" w:rsidRPr="007C4BA9">
        <w:rPr>
          <w:rFonts w:asciiTheme="majorBidi" w:eastAsia="Times New Roman" w:hAnsiTheme="majorBidi" w:cstheme="majorBidi"/>
          <w:szCs w:val="24"/>
        </w:rPr>
        <w:t xml:space="preserve">. The number of wells to drill, the period </w:t>
      </w:r>
      <w:r w:rsidR="001D05B6">
        <w:rPr>
          <w:rFonts w:asciiTheme="majorBidi" w:eastAsia="Times New Roman" w:hAnsiTheme="majorBidi" w:cstheme="majorBidi"/>
          <w:szCs w:val="24"/>
        </w:rPr>
        <w:t xml:space="preserve">over which </w:t>
      </w:r>
      <w:r w:rsidR="001F7719" w:rsidRPr="007C4BA9">
        <w:rPr>
          <w:rFonts w:asciiTheme="majorBidi" w:eastAsia="Times New Roman" w:hAnsiTheme="majorBidi" w:cstheme="majorBidi"/>
          <w:szCs w:val="24"/>
        </w:rPr>
        <w:t xml:space="preserve">the field </w:t>
      </w:r>
      <w:r w:rsidR="001D05B6">
        <w:rPr>
          <w:rFonts w:asciiTheme="majorBidi" w:eastAsia="Times New Roman" w:hAnsiTheme="majorBidi" w:cstheme="majorBidi"/>
          <w:szCs w:val="24"/>
        </w:rPr>
        <w:t>will be</w:t>
      </w:r>
      <w:r w:rsidR="001F7719" w:rsidRPr="007C4BA9">
        <w:rPr>
          <w:rFonts w:asciiTheme="majorBidi" w:eastAsia="Times New Roman" w:hAnsiTheme="majorBidi" w:cstheme="majorBidi"/>
          <w:szCs w:val="24"/>
        </w:rPr>
        <w:t xml:space="preserve"> economically</w:t>
      </w:r>
      <w:r w:rsidR="00F604DF" w:rsidRPr="007C4BA9">
        <w:rPr>
          <w:rFonts w:asciiTheme="majorBidi" w:eastAsia="Times New Roman" w:hAnsiTheme="majorBidi" w:cstheme="majorBidi"/>
          <w:szCs w:val="24"/>
        </w:rPr>
        <w:t xml:space="preserve"> profitable</w:t>
      </w:r>
      <w:r w:rsidR="009F42B9">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and </w:t>
      </w:r>
      <w:r w:rsidR="00F604DF" w:rsidRPr="007C4BA9">
        <w:rPr>
          <w:rFonts w:asciiTheme="majorBidi" w:eastAsia="Times New Roman" w:hAnsiTheme="majorBidi" w:cstheme="majorBidi"/>
          <w:szCs w:val="24"/>
        </w:rPr>
        <w:t>any enhance</w:t>
      </w:r>
      <w:r w:rsidR="00F041D3" w:rsidRPr="007C4BA9">
        <w:rPr>
          <w:rFonts w:asciiTheme="majorBidi" w:eastAsia="Times New Roman" w:hAnsiTheme="majorBidi" w:cstheme="majorBidi"/>
          <w:szCs w:val="24"/>
        </w:rPr>
        <w:t>d</w:t>
      </w:r>
      <w:r w:rsidR="00F604DF" w:rsidRPr="007C4BA9">
        <w:rPr>
          <w:rFonts w:asciiTheme="majorBidi" w:eastAsia="Times New Roman" w:hAnsiTheme="majorBidi" w:cstheme="majorBidi"/>
          <w:szCs w:val="24"/>
        </w:rPr>
        <w:t xml:space="preserve"> oil recovery </w:t>
      </w:r>
      <w:r w:rsidR="00B64DF7" w:rsidRPr="007C4BA9">
        <w:rPr>
          <w:rFonts w:asciiTheme="majorBidi" w:eastAsia="Times New Roman" w:hAnsiTheme="majorBidi" w:cstheme="majorBidi"/>
          <w:szCs w:val="24"/>
        </w:rPr>
        <w:t>needed are</w:t>
      </w:r>
      <w:r w:rsidR="001F7719" w:rsidRPr="007C4BA9">
        <w:rPr>
          <w:rFonts w:asciiTheme="majorBidi" w:eastAsia="Times New Roman" w:hAnsiTheme="majorBidi" w:cstheme="majorBidi"/>
          <w:szCs w:val="24"/>
        </w:rPr>
        <w:t xml:space="preserve"> </w:t>
      </w:r>
      <w:r w:rsidR="009F42B9">
        <w:rPr>
          <w:rFonts w:asciiTheme="majorBidi" w:eastAsia="Times New Roman" w:hAnsiTheme="majorBidi" w:cstheme="majorBidi"/>
          <w:szCs w:val="24"/>
        </w:rPr>
        <w:t xml:space="preserve">all </w:t>
      </w:r>
      <w:proofErr w:type="gramStart"/>
      <w:r w:rsidR="009F42B9">
        <w:rPr>
          <w:rFonts w:asciiTheme="majorBidi" w:eastAsia="Times New Roman" w:hAnsiTheme="majorBidi" w:cstheme="majorBidi"/>
          <w:szCs w:val="24"/>
        </w:rPr>
        <w:t>taken into account</w:t>
      </w:r>
      <w:proofErr w:type="gramEnd"/>
      <w:r w:rsidR="009F42B9">
        <w:rPr>
          <w:rFonts w:asciiTheme="majorBidi" w:eastAsia="Times New Roman" w:hAnsiTheme="majorBidi" w:cstheme="majorBidi"/>
          <w:szCs w:val="24"/>
        </w:rPr>
        <w:t xml:space="preserve"> in</w:t>
      </w:r>
      <w:r w:rsidR="001F7719" w:rsidRPr="007C4BA9">
        <w:rPr>
          <w:rFonts w:asciiTheme="majorBidi" w:eastAsia="Times New Roman" w:hAnsiTheme="majorBidi" w:cstheme="majorBidi"/>
          <w:szCs w:val="24"/>
        </w:rPr>
        <w:t xml:space="preserve"> </w:t>
      </w:r>
      <w:r w:rsidR="009F42B9">
        <w:rPr>
          <w:rFonts w:asciiTheme="majorBidi" w:eastAsia="Times New Roman" w:hAnsiTheme="majorBidi" w:cstheme="majorBidi"/>
          <w:szCs w:val="24"/>
        </w:rPr>
        <w:t xml:space="preserve">establishing </w:t>
      </w:r>
      <w:r w:rsidR="001F7719" w:rsidRPr="007C4BA9">
        <w:rPr>
          <w:rFonts w:asciiTheme="majorBidi" w:eastAsia="Times New Roman" w:hAnsiTheme="majorBidi" w:cstheme="majorBidi"/>
          <w:szCs w:val="24"/>
        </w:rPr>
        <w:t>production</w:t>
      </w:r>
      <w:r w:rsidR="009F42B9">
        <w:rPr>
          <w:rFonts w:asciiTheme="majorBidi" w:eastAsia="Times New Roman" w:hAnsiTheme="majorBidi" w:cstheme="majorBidi"/>
          <w:szCs w:val="24"/>
        </w:rPr>
        <w:t xml:space="preserve"> and goals</w:t>
      </w:r>
      <w:r w:rsidR="001F7719" w:rsidRPr="00805BEC">
        <w:rPr>
          <w:rFonts w:asciiTheme="majorBidi" w:eastAsia="Times New Roman" w:hAnsiTheme="majorBidi" w:cstheme="majorBidi"/>
          <w:bCs/>
          <w:szCs w:val="24"/>
        </w:rPr>
        <w:t>.</w:t>
      </w:r>
    </w:p>
    <w:p w14:paraId="5C5B590A" w14:textId="7CF20E01"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In the production stage, the well is </w:t>
      </w:r>
      <w:r w:rsidRPr="001D05B6">
        <w:rPr>
          <w:rFonts w:asciiTheme="majorBidi" w:eastAsia="Times New Roman" w:hAnsiTheme="majorBidi" w:cstheme="majorBidi"/>
          <w:szCs w:val="24"/>
        </w:rPr>
        <w:t>completed with the last tubing (if</w:t>
      </w:r>
      <w:r w:rsidRPr="007C4BA9">
        <w:rPr>
          <w:rFonts w:asciiTheme="majorBidi" w:eastAsia="Times New Roman" w:hAnsiTheme="majorBidi" w:cstheme="majorBidi"/>
          <w:szCs w:val="24"/>
        </w:rPr>
        <w:t xml:space="preserve"> not </w:t>
      </w:r>
      <w:r w:rsidR="009F42B9">
        <w:rPr>
          <w:rFonts w:asciiTheme="majorBidi" w:eastAsia="Times New Roman" w:hAnsiTheme="majorBidi" w:cstheme="majorBidi"/>
          <w:szCs w:val="24"/>
        </w:rPr>
        <w:t xml:space="preserve">already </w:t>
      </w:r>
      <w:r w:rsidRPr="007C4BA9">
        <w:rPr>
          <w:rFonts w:asciiTheme="majorBidi" w:eastAsia="Times New Roman" w:hAnsiTheme="majorBidi" w:cstheme="majorBidi"/>
          <w:szCs w:val="24"/>
        </w:rPr>
        <w:t>installed)</w:t>
      </w:r>
      <w:r w:rsidR="00653FE0">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and the rate of </w:t>
      </w:r>
      <w:r w:rsidRPr="001D05B6">
        <w:rPr>
          <w:rFonts w:asciiTheme="majorBidi" w:eastAsia="Times New Roman" w:hAnsiTheme="majorBidi" w:cstheme="majorBidi"/>
          <w:szCs w:val="24"/>
        </w:rPr>
        <w:t xml:space="preserve">production is </w:t>
      </w:r>
      <w:r w:rsidR="00B64DF7" w:rsidRPr="000D751F">
        <w:rPr>
          <w:rFonts w:asciiTheme="majorBidi" w:eastAsia="Times New Roman" w:hAnsiTheme="majorBidi" w:cstheme="majorBidi"/>
          <w:szCs w:val="24"/>
        </w:rPr>
        <w:t>decided</w:t>
      </w:r>
      <w:r w:rsidRPr="000D751F">
        <w:rPr>
          <w:rFonts w:asciiTheme="majorBidi" w:eastAsia="Times New Roman" w:hAnsiTheme="majorBidi" w:cstheme="majorBidi"/>
          <w:szCs w:val="24"/>
        </w:rPr>
        <w:t xml:space="preserve"> with the ultimate control </w:t>
      </w:r>
      <w:r w:rsidR="00ED1FD0">
        <w:rPr>
          <w:rFonts w:asciiTheme="majorBidi" w:eastAsia="Times New Roman" w:hAnsiTheme="majorBidi" w:cstheme="majorBidi"/>
          <w:szCs w:val="24"/>
        </w:rPr>
        <w:t>of</w:t>
      </w:r>
      <w:r w:rsidR="00ED1FD0" w:rsidRPr="000D751F">
        <w:rPr>
          <w:rFonts w:asciiTheme="majorBidi" w:eastAsia="Times New Roman" w:hAnsiTheme="majorBidi" w:cstheme="majorBidi"/>
          <w:szCs w:val="24"/>
        </w:rPr>
        <w:t xml:space="preserve"> </w:t>
      </w:r>
      <w:r w:rsidRPr="000D751F">
        <w:rPr>
          <w:rFonts w:asciiTheme="majorBidi" w:eastAsia="Times New Roman" w:hAnsiTheme="majorBidi" w:cstheme="majorBidi"/>
          <w:szCs w:val="24"/>
        </w:rPr>
        <w:t>the</w:t>
      </w:r>
      <w:r w:rsidRPr="001D05B6">
        <w:rPr>
          <w:rFonts w:asciiTheme="majorBidi" w:eastAsia="Times New Roman" w:hAnsiTheme="majorBidi" w:cstheme="majorBidi"/>
          <w:szCs w:val="24"/>
        </w:rPr>
        <w:t xml:space="preserve"> reservoir pressure.</w:t>
      </w:r>
      <w:r w:rsidRPr="007C4BA9">
        <w:rPr>
          <w:rFonts w:asciiTheme="majorBidi" w:eastAsia="Times New Roman" w:hAnsiTheme="majorBidi" w:cstheme="majorBidi"/>
          <w:szCs w:val="24"/>
        </w:rPr>
        <w:t xml:space="preserve"> </w:t>
      </w:r>
      <w:r w:rsidR="009F42B9">
        <w:rPr>
          <w:rFonts w:asciiTheme="majorBidi" w:eastAsia="Times New Roman" w:hAnsiTheme="majorBidi" w:cstheme="majorBidi"/>
          <w:szCs w:val="24"/>
        </w:rPr>
        <w:t>Additionally</w:t>
      </w:r>
      <w:r w:rsidRPr="007C4BA9">
        <w:rPr>
          <w:rFonts w:asciiTheme="majorBidi" w:eastAsia="Times New Roman" w:hAnsiTheme="majorBidi" w:cstheme="majorBidi"/>
          <w:szCs w:val="24"/>
        </w:rPr>
        <w:t xml:space="preserve">, any stimulation or artificial lift required should be planned at this stage. The reservoir engineer </w:t>
      </w:r>
      <w:r w:rsidR="00A23065">
        <w:rPr>
          <w:rFonts w:asciiTheme="majorBidi" w:eastAsia="Times New Roman" w:hAnsiTheme="majorBidi" w:cstheme="majorBidi"/>
          <w:szCs w:val="24"/>
        </w:rPr>
        <w:t>will</w:t>
      </w:r>
      <w:r w:rsidR="00A23065" w:rsidRPr="007C4BA9">
        <w:rPr>
          <w:rFonts w:asciiTheme="majorBidi" w:eastAsia="Times New Roman" w:hAnsiTheme="majorBidi" w:cstheme="majorBidi"/>
          <w:szCs w:val="24"/>
        </w:rPr>
        <w:t xml:space="preserve"> </w:t>
      </w:r>
      <w:r w:rsidR="009F42B9">
        <w:rPr>
          <w:rFonts w:asciiTheme="majorBidi" w:eastAsia="Times New Roman" w:hAnsiTheme="majorBidi" w:cstheme="majorBidi"/>
          <w:szCs w:val="24"/>
        </w:rPr>
        <w:t xml:space="preserve">be </w:t>
      </w:r>
      <w:r w:rsidRPr="007C4BA9">
        <w:rPr>
          <w:rFonts w:asciiTheme="majorBidi" w:eastAsia="Times New Roman" w:hAnsiTheme="majorBidi" w:cstheme="majorBidi"/>
          <w:szCs w:val="24"/>
        </w:rPr>
        <w:t>involve</w:t>
      </w:r>
      <w:r w:rsidR="009F42B9">
        <w:rPr>
          <w:rFonts w:asciiTheme="majorBidi" w:eastAsia="Times New Roman" w:hAnsiTheme="majorBidi" w:cstheme="majorBidi"/>
          <w:szCs w:val="24"/>
        </w:rPr>
        <w:t>d</w:t>
      </w:r>
      <w:r w:rsidRPr="007C4BA9">
        <w:rPr>
          <w:rFonts w:asciiTheme="majorBidi" w:eastAsia="Times New Roman" w:hAnsiTheme="majorBidi" w:cstheme="majorBidi"/>
          <w:szCs w:val="24"/>
        </w:rPr>
        <w:t xml:space="preserve"> in </w:t>
      </w:r>
      <w:r w:rsidR="009F42B9">
        <w:rPr>
          <w:rFonts w:asciiTheme="majorBidi" w:eastAsia="Times New Roman" w:hAnsiTheme="majorBidi" w:cstheme="majorBidi"/>
          <w:szCs w:val="24"/>
        </w:rPr>
        <w:t xml:space="preserve">deciding whether </w:t>
      </w:r>
      <w:r w:rsidRPr="007C4BA9">
        <w:rPr>
          <w:rFonts w:asciiTheme="majorBidi" w:eastAsia="Times New Roman" w:hAnsiTheme="majorBidi" w:cstheme="majorBidi"/>
          <w:szCs w:val="24"/>
        </w:rPr>
        <w:t>any enhanced recovery technique is necessary.</w:t>
      </w:r>
      <w:r w:rsidR="009F42B9" w:rsidRPr="009F42B9">
        <w:rPr>
          <w:rFonts w:asciiTheme="majorBidi" w:eastAsia="Times New Roman" w:hAnsiTheme="majorBidi" w:cstheme="majorBidi"/>
          <w:szCs w:val="24"/>
        </w:rPr>
        <w:t xml:space="preserve"> </w:t>
      </w:r>
    </w:p>
    <w:p w14:paraId="3773BB23" w14:textId="7C7BF317"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In the </w:t>
      </w:r>
      <w:r w:rsidR="009F42B9">
        <w:rPr>
          <w:rFonts w:asciiTheme="majorBidi" w:eastAsia="Times New Roman" w:hAnsiTheme="majorBidi" w:cstheme="majorBidi"/>
          <w:szCs w:val="24"/>
        </w:rPr>
        <w:t>p</w:t>
      </w:r>
      <w:r w:rsidRPr="007C4BA9">
        <w:rPr>
          <w:rFonts w:asciiTheme="majorBidi" w:eastAsia="Times New Roman" w:hAnsiTheme="majorBidi" w:cstheme="majorBidi"/>
          <w:szCs w:val="24"/>
        </w:rPr>
        <w:t xml:space="preserve">lug and abandonment stage, the field </w:t>
      </w:r>
      <w:r w:rsidR="00F041D3" w:rsidRPr="007C4BA9">
        <w:rPr>
          <w:rFonts w:asciiTheme="majorBidi" w:eastAsia="Times New Roman" w:hAnsiTheme="majorBidi" w:cstheme="majorBidi"/>
          <w:szCs w:val="24"/>
        </w:rPr>
        <w:t xml:space="preserve">is </w:t>
      </w:r>
      <w:r w:rsidRPr="007C4BA9">
        <w:rPr>
          <w:rFonts w:asciiTheme="majorBidi" w:eastAsia="Times New Roman" w:hAnsiTheme="majorBidi" w:cstheme="majorBidi"/>
          <w:szCs w:val="24"/>
        </w:rPr>
        <w:t>c</w:t>
      </w:r>
      <w:r w:rsidR="009F42B9">
        <w:rPr>
          <w:rFonts w:asciiTheme="majorBidi" w:eastAsia="Times New Roman" w:hAnsiTheme="majorBidi" w:cstheme="majorBidi"/>
          <w:szCs w:val="24"/>
        </w:rPr>
        <w:t>onsidered</w:t>
      </w:r>
      <w:r w:rsidRPr="007C4BA9">
        <w:rPr>
          <w:rFonts w:asciiTheme="majorBidi" w:eastAsia="Times New Roman" w:hAnsiTheme="majorBidi" w:cstheme="majorBidi"/>
          <w:szCs w:val="24"/>
        </w:rPr>
        <w:t xml:space="preserve"> partially or completely </w:t>
      </w:r>
      <w:r w:rsidR="009F42B9" w:rsidRPr="007C4BA9">
        <w:rPr>
          <w:rFonts w:asciiTheme="majorBidi" w:eastAsia="Times New Roman" w:hAnsiTheme="majorBidi" w:cstheme="majorBidi"/>
          <w:szCs w:val="24"/>
        </w:rPr>
        <w:t xml:space="preserve">dead </w:t>
      </w:r>
      <w:r w:rsidR="009F42B9">
        <w:rPr>
          <w:rFonts w:asciiTheme="majorBidi" w:eastAsia="Times New Roman" w:hAnsiTheme="majorBidi" w:cstheme="majorBidi"/>
          <w:szCs w:val="24"/>
        </w:rPr>
        <w:t xml:space="preserve">because of negative </w:t>
      </w:r>
      <w:r w:rsidRPr="007C4BA9">
        <w:rPr>
          <w:rFonts w:asciiTheme="majorBidi" w:eastAsia="Times New Roman" w:hAnsiTheme="majorBidi" w:cstheme="majorBidi"/>
          <w:szCs w:val="24"/>
        </w:rPr>
        <w:t>cash flow</w:t>
      </w:r>
      <w:r w:rsidR="009F42B9">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the company’s economic situation</w:t>
      </w:r>
      <w:r w:rsidR="009F42B9">
        <w:rPr>
          <w:rFonts w:asciiTheme="majorBidi" w:eastAsia="Times New Roman" w:hAnsiTheme="majorBidi" w:cstheme="majorBidi"/>
          <w:szCs w:val="24"/>
        </w:rPr>
        <w:t xml:space="preserve"> more generally</w:t>
      </w:r>
      <w:r w:rsidR="00B64DF7" w:rsidRPr="007C4BA9">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w:t>
      </w:r>
      <w:r w:rsidR="009F42B9">
        <w:rPr>
          <w:rFonts w:asciiTheme="majorBidi" w:eastAsia="Times New Roman" w:hAnsiTheme="majorBidi" w:cstheme="majorBidi"/>
          <w:szCs w:val="24"/>
        </w:rPr>
        <w:t xml:space="preserve">or because </w:t>
      </w:r>
      <w:r w:rsidRPr="007C4BA9">
        <w:rPr>
          <w:rFonts w:asciiTheme="majorBidi" w:eastAsia="Times New Roman" w:hAnsiTheme="majorBidi" w:cstheme="majorBidi"/>
          <w:szCs w:val="24"/>
        </w:rPr>
        <w:t>the well is not productive</w:t>
      </w:r>
      <w:r w:rsidR="00B64DF7" w:rsidRPr="007C4BA9">
        <w:rPr>
          <w:rFonts w:asciiTheme="majorBidi" w:eastAsia="Times New Roman" w:hAnsiTheme="majorBidi" w:cstheme="majorBidi"/>
          <w:szCs w:val="24"/>
        </w:rPr>
        <w:t xml:space="preserve"> or has a </w:t>
      </w:r>
      <w:r w:rsidR="00403460" w:rsidRPr="007C4BA9">
        <w:rPr>
          <w:rFonts w:asciiTheme="majorBidi" w:eastAsia="Times New Roman" w:hAnsiTheme="majorBidi" w:cstheme="majorBidi"/>
          <w:szCs w:val="24"/>
        </w:rPr>
        <w:t>se</w:t>
      </w:r>
      <w:r w:rsidR="00403460">
        <w:rPr>
          <w:rFonts w:asciiTheme="majorBidi" w:eastAsia="Times New Roman" w:hAnsiTheme="majorBidi" w:cstheme="majorBidi"/>
          <w:szCs w:val="24"/>
        </w:rPr>
        <w:t>vere</w:t>
      </w:r>
      <w:r w:rsidR="00403460" w:rsidRPr="007C4BA9">
        <w:rPr>
          <w:rFonts w:asciiTheme="majorBidi" w:eastAsia="Times New Roman" w:hAnsiTheme="majorBidi" w:cstheme="majorBidi"/>
          <w:szCs w:val="24"/>
        </w:rPr>
        <w:t xml:space="preserve"> </w:t>
      </w:r>
      <w:r w:rsidR="00B64DF7" w:rsidRPr="007C4BA9">
        <w:rPr>
          <w:rFonts w:asciiTheme="majorBidi" w:eastAsia="Times New Roman" w:hAnsiTheme="majorBidi" w:cstheme="majorBidi"/>
          <w:szCs w:val="24"/>
        </w:rPr>
        <w:t>leak</w:t>
      </w:r>
      <w:r w:rsidRPr="007C4BA9">
        <w:rPr>
          <w:rFonts w:asciiTheme="majorBidi" w:eastAsia="Times New Roman" w:hAnsiTheme="majorBidi" w:cstheme="majorBidi"/>
          <w:szCs w:val="24"/>
        </w:rPr>
        <w:t xml:space="preserve">. A decision at this stage should </w:t>
      </w:r>
      <w:r w:rsidR="009F42B9">
        <w:rPr>
          <w:rFonts w:asciiTheme="majorBidi" w:eastAsia="Times New Roman" w:hAnsiTheme="majorBidi" w:cstheme="majorBidi"/>
          <w:szCs w:val="24"/>
        </w:rPr>
        <w:t xml:space="preserve">either </w:t>
      </w:r>
      <w:r w:rsidRPr="007C4BA9">
        <w:rPr>
          <w:rFonts w:asciiTheme="majorBidi" w:eastAsia="Times New Roman" w:hAnsiTheme="majorBidi" w:cstheme="majorBidi"/>
          <w:szCs w:val="24"/>
        </w:rPr>
        <w:t xml:space="preserve">suspend </w:t>
      </w:r>
      <w:r w:rsidR="009F42B9">
        <w:rPr>
          <w:rFonts w:asciiTheme="majorBidi" w:eastAsia="Times New Roman" w:hAnsiTheme="majorBidi" w:cstheme="majorBidi"/>
          <w:szCs w:val="24"/>
        </w:rPr>
        <w:t xml:space="preserve">drilling at </w:t>
      </w:r>
      <w:r w:rsidRPr="007C4BA9">
        <w:rPr>
          <w:rFonts w:asciiTheme="majorBidi" w:eastAsia="Times New Roman" w:hAnsiTheme="majorBidi" w:cstheme="majorBidi"/>
          <w:szCs w:val="24"/>
        </w:rPr>
        <w:t xml:space="preserve">the well </w:t>
      </w:r>
      <w:r w:rsidRPr="007C4BA9">
        <w:rPr>
          <w:rFonts w:asciiTheme="majorBidi" w:eastAsia="Times New Roman" w:hAnsiTheme="majorBidi" w:cstheme="majorBidi"/>
          <w:szCs w:val="24"/>
        </w:rPr>
        <w:lastRenderedPageBreak/>
        <w:t xml:space="preserve">or </w:t>
      </w:r>
      <w:r w:rsidR="009F42B9">
        <w:rPr>
          <w:rFonts w:asciiTheme="majorBidi" w:eastAsia="Times New Roman" w:hAnsiTheme="majorBidi" w:cstheme="majorBidi"/>
          <w:szCs w:val="24"/>
        </w:rPr>
        <w:t xml:space="preserve">to </w:t>
      </w:r>
      <w:r w:rsidRPr="007C4BA9">
        <w:rPr>
          <w:rFonts w:asciiTheme="majorBidi" w:eastAsia="Times New Roman" w:hAnsiTheme="majorBidi" w:cstheme="majorBidi"/>
          <w:szCs w:val="24"/>
        </w:rPr>
        <w:t xml:space="preserve">abandon </w:t>
      </w:r>
      <w:r w:rsidR="00B64DF7" w:rsidRPr="007C4BA9">
        <w:rPr>
          <w:rFonts w:asciiTheme="majorBidi" w:eastAsia="Times New Roman" w:hAnsiTheme="majorBidi" w:cstheme="majorBidi"/>
          <w:szCs w:val="24"/>
        </w:rPr>
        <w:t>it for</w:t>
      </w:r>
      <w:r w:rsidRPr="007C4BA9">
        <w:rPr>
          <w:rFonts w:asciiTheme="majorBidi" w:eastAsia="Times New Roman" w:hAnsiTheme="majorBidi" w:cstheme="majorBidi"/>
          <w:szCs w:val="24"/>
        </w:rPr>
        <w:t xml:space="preserve"> good. The plug and </w:t>
      </w:r>
      <w:r w:rsidRPr="008460CC">
        <w:rPr>
          <w:rFonts w:asciiTheme="majorBidi" w:eastAsia="Times New Roman" w:hAnsiTheme="majorBidi" w:cstheme="majorBidi"/>
          <w:szCs w:val="24"/>
        </w:rPr>
        <w:t xml:space="preserve">abandonment </w:t>
      </w:r>
      <w:r w:rsidR="00B64DF7" w:rsidRPr="008460CC">
        <w:rPr>
          <w:rFonts w:asciiTheme="majorBidi" w:eastAsia="Times New Roman" w:hAnsiTheme="majorBidi" w:cstheme="majorBidi"/>
          <w:szCs w:val="24"/>
        </w:rPr>
        <w:t>procedure</w:t>
      </w:r>
      <w:r w:rsidR="00A332EC">
        <w:rPr>
          <w:rFonts w:asciiTheme="majorBidi" w:eastAsia="Times New Roman" w:hAnsiTheme="majorBidi" w:cstheme="majorBidi"/>
          <w:szCs w:val="24"/>
        </w:rPr>
        <w:t>s</w:t>
      </w:r>
      <w:r w:rsidR="00B64DF7" w:rsidRPr="008460CC">
        <w:rPr>
          <w:rFonts w:asciiTheme="majorBidi" w:eastAsia="Times New Roman" w:hAnsiTheme="majorBidi" w:cstheme="majorBidi"/>
          <w:szCs w:val="24"/>
        </w:rPr>
        <w:t xml:space="preserve"> </w:t>
      </w:r>
      <w:r w:rsidR="00A332EC" w:rsidRPr="008460CC">
        <w:rPr>
          <w:rFonts w:asciiTheme="majorBidi" w:eastAsia="Times New Roman" w:hAnsiTheme="majorBidi" w:cstheme="majorBidi"/>
          <w:szCs w:val="24"/>
        </w:rPr>
        <w:t>require</w:t>
      </w:r>
      <w:r w:rsidRPr="008460CC">
        <w:rPr>
          <w:rFonts w:asciiTheme="majorBidi" w:eastAsia="Times New Roman" w:hAnsiTheme="majorBidi" w:cstheme="majorBidi"/>
          <w:szCs w:val="24"/>
        </w:rPr>
        <w:t xml:space="preserve"> r</w:t>
      </w:r>
      <w:r w:rsidR="009F42B9" w:rsidRPr="008460CC">
        <w:rPr>
          <w:rFonts w:asciiTheme="majorBidi" w:eastAsia="Times New Roman" w:hAnsiTheme="majorBidi" w:cstheme="majorBidi"/>
          <w:szCs w:val="24"/>
        </w:rPr>
        <w:t>unning</w:t>
      </w:r>
      <w:r w:rsidRPr="008460CC">
        <w:rPr>
          <w:rFonts w:asciiTheme="majorBidi" w:eastAsia="Times New Roman" w:hAnsiTheme="majorBidi" w:cstheme="majorBidi"/>
          <w:szCs w:val="24"/>
        </w:rPr>
        <w:t xml:space="preserve"> plugs </w:t>
      </w:r>
      <w:r w:rsidR="00255306">
        <w:rPr>
          <w:rFonts w:asciiTheme="majorBidi" w:eastAsia="Times New Roman" w:hAnsiTheme="majorBidi" w:cstheme="majorBidi"/>
          <w:szCs w:val="24"/>
        </w:rPr>
        <w:t>at the reservoir level</w:t>
      </w:r>
      <w:r w:rsidRPr="008460CC">
        <w:rPr>
          <w:rFonts w:asciiTheme="majorBidi" w:eastAsia="Times New Roman" w:hAnsiTheme="majorBidi" w:cstheme="majorBidi"/>
          <w:szCs w:val="24"/>
        </w:rPr>
        <w:t xml:space="preserve"> with mechanical or hydraulic barriers. In </w:t>
      </w:r>
      <w:r w:rsidRPr="00D11EC8">
        <w:rPr>
          <w:rFonts w:asciiTheme="majorBidi" w:eastAsia="Times New Roman" w:hAnsiTheme="majorBidi" w:cstheme="majorBidi"/>
          <w:szCs w:val="24"/>
        </w:rPr>
        <w:t xml:space="preserve">offshore fields, decommission </w:t>
      </w:r>
      <w:r w:rsidR="00B64DF7" w:rsidRPr="00D11EC8">
        <w:rPr>
          <w:rFonts w:asciiTheme="majorBidi" w:eastAsia="Times New Roman" w:hAnsiTheme="majorBidi" w:cstheme="majorBidi"/>
          <w:szCs w:val="24"/>
        </w:rPr>
        <w:t xml:space="preserve">is required for </w:t>
      </w:r>
      <w:r w:rsidRPr="00473DD9">
        <w:rPr>
          <w:rFonts w:asciiTheme="majorBidi" w:eastAsia="Times New Roman" w:hAnsiTheme="majorBidi" w:cstheme="majorBidi"/>
          <w:szCs w:val="24"/>
        </w:rPr>
        <w:t>wells by removing the well structure and clean</w:t>
      </w:r>
      <w:r w:rsidR="008460CC">
        <w:rPr>
          <w:rFonts w:asciiTheme="majorBidi" w:eastAsia="Times New Roman" w:hAnsiTheme="majorBidi" w:cstheme="majorBidi"/>
          <w:szCs w:val="24"/>
        </w:rPr>
        <w:t>ing</w:t>
      </w:r>
      <w:r w:rsidRPr="008460CC">
        <w:rPr>
          <w:rFonts w:asciiTheme="majorBidi" w:eastAsia="Times New Roman" w:hAnsiTheme="majorBidi" w:cstheme="majorBidi"/>
          <w:szCs w:val="24"/>
        </w:rPr>
        <w:t xml:space="preserve"> the location.</w:t>
      </w:r>
    </w:p>
    <w:p w14:paraId="6DDEF3C5" w14:textId="11780FA6" w:rsidR="001F7719" w:rsidRPr="007C4BA9" w:rsidRDefault="00C66537" w:rsidP="0066467A">
      <w:pPr>
        <w:spacing w:line="480" w:lineRule="auto"/>
        <w:jc w:val="both"/>
        <w:rPr>
          <w:rFonts w:asciiTheme="majorBidi" w:hAnsiTheme="majorBidi" w:cstheme="majorBidi"/>
          <w:szCs w:val="24"/>
        </w:rPr>
      </w:pPr>
      <w:r>
        <w:rPr>
          <w:rFonts w:asciiTheme="majorBidi" w:eastAsia="Calibri" w:hAnsiTheme="majorBidi" w:cstheme="majorBidi"/>
          <w:szCs w:val="24"/>
        </w:rPr>
        <w:t xml:space="preserve">The cost of </w:t>
      </w:r>
      <w:r w:rsidRPr="007C4BA9">
        <w:rPr>
          <w:rFonts w:asciiTheme="majorBidi" w:eastAsia="Calibri" w:hAnsiTheme="majorBidi" w:cstheme="majorBidi"/>
          <w:szCs w:val="24"/>
        </w:rPr>
        <w:t xml:space="preserve">decommissioning wells </w:t>
      </w:r>
      <w:r>
        <w:rPr>
          <w:rFonts w:asciiTheme="majorBidi" w:eastAsia="Calibri" w:hAnsiTheme="majorBidi" w:cstheme="majorBidi"/>
          <w:szCs w:val="24"/>
        </w:rPr>
        <w:t>globally for the period of 2019 to 2029 has been calculated as approximately or even exceeding $</w:t>
      </w:r>
      <w:r w:rsidR="00E66C1F">
        <w:rPr>
          <w:rFonts w:asciiTheme="majorBidi" w:eastAsia="Calibri" w:hAnsiTheme="majorBidi" w:cstheme="majorBidi"/>
          <w:szCs w:val="24"/>
        </w:rPr>
        <w:t>85</w:t>
      </w:r>
      <w:r w:rsidR="001F7719" w:rsidRPr="007C4BA9">
        <w:rPr>
          <w:rFonts w:asciiTheme="majorBidi" w:eastAsia="Calibri" w:hAnsiTheme="majorBidi" w:cstheme="majorBidi"/>
          <w:szCs w:val="24"/>
        </w:rPr>
        <w:t xml:space="preserve"> billion</w:t>
      </w:r>
      <w:r>
        <w:rPr>
          <w:rFonts w:asciiTheme="majorBidi" w:eastAsia="Calibri" w:hAnsiTheme="majorBidi" w:cstheme="majorBidi"/>
          <w:szCs w:val="24"/>
        </w:rPr>
        <w:t xml:space="preserve">—a figure that has motivated </w:t>
      </w:r>
      <w:r w:rsidR="001F7719" w:rsidRPr="007C4BA9">
        <w:rPr>
          <w:rFonts w:asciiTheme="majorBidi" w:eastAsia="Calibri" w:hAnsiTheme="majorBidi" w:cstheme="majorBidi"/>
          <w:szCs w:val="24"/>
        </w:rPr>
        <w:t>researcher</w:t>
      </w:r>
      <w:r w:rsidR="003913FF">
        <w:rPr>
          <w:rFonts w:asciiTheme="majorBidi" w:eastAsia="Calibri" w:hAnsiTheme="majorBidi" w:cstheme="majorBidi"/>
          <w:szCs w:val="24"/>
        </w:rPr>
        <w:t>s</w:t>
      </w:r>
      <w:r w:rsidR="001F7719" w:rsidRPr="007C4BA9">
        <w:rPr>
          <w:rFonts w:asciiTheme="majorBidi" w:eastAsia="Calibri" w:hAnsiTheme="majorBidi" w:cstheme="majorBidi"/>
          <w:szCs w:val="24"/>
        </w:rPr>
        <w:t xml:space="preserve"> to </w:t>
      </w:r>
      <w:r>
        <w:rPr>
          <w:rFonts w:asciiTheme="majorBidi" w:eastAsia="Calibri" w:hAnsiTheme="majorBidi" w:cstheme="majorBidi"/>
          <w:szCs w:val="24"/>
        </w:rPr>
        <w:t xml:space="preserve">develop </w:t>
      </w:r>
      <w:r w:rsidR="001F7719" w:rsidRPr="007C4BA9">
        <w:rPr>
          <w:rFonts w:asciiTheme="majorBidi" w:eastAsia="Calibri" w:hAnsiTheme="majorBidi" w:cstheme="majorBidi"/>
          <w:szCs w:val="24"/>
        </w:rPr>
        <w:t>new plu</w:t>
      </w:r>
      <w:r w:rsidR="00F041D3" w:rsidRPr="007C4BA9">
        <w:rPr>
          <w:rFonts w:asciiTheme="majorBidi" w:eastAsia="Calibri" w:hAnsiTheme="majorBidi" w:cstheme="majorBidi"/>
          <w:szCs w:val="24"/>
        </w:rPr>
        <w:t>g</w:t>
      </w:r>
      <w:r w:rsidR="001F7719" w:rsidRPr="007C4BA9">
        <w:rPr>
          <w:rFonts w:asciiTheme="majorBidi" w:eastAsia="Calibri" w:hAnsiTheme="majorBidi" w:cstheme="majorBidi"/>
          <w:szCs w:val="24"/>
        </w:rPr>
        <w:t>g</w:t>
      </w:r>
      <w:r w:rsidR="00D86164" w:rsidRPr="007C4BA9">
        <w:rPr>
          <w:rFonts w:asciiTheme="majorBidi" w:eastAsia="Calibri" w:hAnsiTheme="majorBidi" w:cstheme="majorBidi"/>
          <w:szCs w:val="24"/>
        </w:rPr>
        <w:t>ing</w:t>
      </w:r>
      <w:r w:rsidR="001F7719" w:rsidRPr="007C4BA9">
        <w:rPr>
          <w:rFonts w:asciiTheme="majorBidi" w:eastAsia="Calibri" w:hAnsiTheme="majorBidi" w:cstheme="majorBidi"/>
          <w:szCs w:val="24"/>
        </w:rPr>
        <w:t xml:space="preserve"> materials</w:t>
      </w:r>
      <w:r>
        <w:rPr>
          <w:rFonts w:asciiTheme="majorBidi" w:eastAsia="Calibri" w:hAnsiTheme="majorBidi" w:cstheme="majorBidi"/>
          <w:szCs w:val="24"/>
        </w:rPr>
        <w:t xml:space="preserve"> and methodologies</w:t>
      </w:r>
      <w:r w:rsidR="00E66C1F">
        <w:rPr>
          <w:rFonts w:asciiTheme="majorBidi" w:eastAsia="Calibri" w:hAnsiTheme="majorBidi" w:cstheme="majorBidi"/>
          <w:szCs w:val="24"/>
        </w:rPr>
        <w:t xml:space="preserve"> </w:t>
      </w:r>
      <w:r w:rsidR="00ED1FD0">
        <w:rPr>
          <w:rFonts w:asciiTheme="majorBidi" w:eastAsia="Calibri" w:hAnsiTheme="majorBidi" w:cstheme="majorBidi"/>
          <w:szCs w:val="24"/>
        </w:rPr>
        <w:t xml:space="preserve">according to Oil &amp; Gas Industry Association Limited UK </w:t>
      </w:r>
      <w:r w:rsidR="00E66C1F">
        <w:rPr>
          <w:rFonts w:asciiTheme="majorBidi" w:eastAsia="Calibri" w:hAnsiTheme="majorBidi" w:cstheme="majorBidi"/>
          <w:szCs w:val="24"/>
        </w:rPr>
        <w:t>(</w:t>
      </w:r>
      <w:r w:rsidR="00ED1FD0">
        <w:rPr>
          <w:rFonts w:asciiTheme="majorBidi" w:eastAsia="Calibri" w:hAnsiTheme="majorBidi" w:cstheme="majorBidi"/>
          <w:szCs w:val="24"/>
        </w:rPr>
        <w:t xml:space="preserve">OGUK </w:t>
      </w:r>
      <w:r w:rsidR="00E66C1F">
        <w:rPr>
          <w:rFonts w:asciiTheme="majorBidi" w:eastAsia="Calibri" w:hAnsiTheme="majorBidi" w:cstheme="majorBidi"/>
          <w:szCs w:val="24"/>
        </w:rPr>
        <w:t>2019</w:t>
      </w:r>
      <w:r w:rsidR="00E447F7">
        <w:rPr>
          <w:rFonts w:asciiTheme="majorBidi" w:eastAsia="Calibri" w:hAnsiTheme="majorBidi" w:cstheme="majorBidi"/>
          <w:szCs w:val="24"/>
        </w:rPr>
        <w:t>,</w:t>
      </w:r>
      <w:r>
        <w:rPr>
          <w:rFonts w:asciiTheme="majorBidi" w:eastAsia="Calibri" w:hAnsiTheme="majorBidi" w:cstheme="majorBidi"/>
          <w:szCs w:val="24"/>
        </w:rPr>
        <w:t xml:space="preserve"> </w:t>
      </w:r>
      <w:r w:rsidR="00E447F7">
        <w:rPr>
          <w:rFonts w:asciiTheme="majorBidi" w:eastAsia="Calibri" w:hAnsiTheme="majorBidi" w:cstheme="majorBidi"/>
          <w:szCs w:val="24"/>
        </w:rPr>
        <w:t>2020</w:t>
      </w:r>
      <w:r w:rsidR="00E66C1F">
        <w:rPr>
          <w:rFonts w:asciiTheme="majorBidi" w:eastAsia="Calibri" w:hAnsiTheme="majorBidi" w:cstheme="majorBidi"/>
          <w:szCs w:val="24"/>
        </w:rPr>
        <w:t>)</w:t>
      </w:r>
      <w:r w:rsidR="001F7719" w:rsidRPr="007C4BA9">
        <w:rPr>
          <w:rFonts w:asciiTheme="majorBidi" w:eastAsia="Calibri" w:hAnsiTheme="majorBidi" w:cstheme="majorBidi"/>
          <w:szCs w:val="24"/>
        </w:rPr>
        <w:t xml:space="preserve">. </w:t>
      </w:r>
      <w:r w:rsidR="00403460">
        <w:rPr>
          <w:rFonts w:asciiTheme="majorBidi" w:eastAsia="Calibri" w:hAnsiTheme="majorBidi" w:cstheme="majorBidi"/>
          <w:szCs w:val="24"/>
        </w:rPr>
        <w:t xml:space="preserve">For example, </w:t>
      </w:r>
      <w:r w:rsidR="00ED1FD0">
        <w:rPr>
          <w:rFonts w:asciiTheme="majorBidi" w:eastAsia="Calibri" w:hAnsiTheme="majorBidi" w:cstheme="majorBidi"/>
          <w:szCs w:val="24"/>
        </w:rPr>
        <w:t>Plug and Abandonment (</w:t>
      </w:r>
      <w:r w:rsidR="00403460">
        <w:rPr>
          <w:rFonts w:asciiTheme="majorBidi" w:eastAsia="Calibri" w:hAnsiTheme="majorBidi" w:cstheme="majorBidi"/>
          <w:szCs w:val="24"/>
        </w:rPr>
        <w:t>P&amp;A</w:t>
      </w:r>
      <w:r w:rsidR="00ED1FD0">
        <w:rPr>
          <w:rFonts w:asciiTheme="majorBidi" w:eastAsia="Calibri" w:hAnsiTheme="majorBidi" w:cstheme="majorBidi"/>
          <w:szCs w:val="24"/>
        </w:rPr>
        <w:t>)</w:t>
      </w:r>
      <w:r w:rsidR="00403460">
        <w:rPr>
          <w:rFonts w:asciiTheme="majorBidi" w:eastAsia="Calibri" w:hAnsiTheme="majorBidi" w:cstheme="majorBidi"/>
          <w:szCs w:val="24"/>
        </w:rPr>
        <w:t xml:space="preserve"> operations in offshore Norway</w:t>
      </w:r>
      <w:r w:rsidR="001F7719" w:rsidRPr="007C4BA9">
        <w:rPr>
          <w:rFonts w:asciiTheme="majorBidi" w:eastAsia="Calibri" w:hAnsiTheme="majorBidi" w:cstheme="majorBidi"/>
          <w:szCs w:val="24"/>
        </w:rPr>
        <w:t xml:space="preserve"> </w:t>
      </w:r>
      <w:r>
        <w:rPr>
          <w:rFonts w:asciiTheme="majorBidi" w:eastAsia="Calibri" w:hAnsiTheme="majorBidi" w:cstheme="majorBidi"/>
          <w:szCs w:val="24"/>
        </w:rPr>
        <w:t>account for</w:t>
      </w:r>
      <w:r w:rsidR="001F7719" w:rsidRPr="007C4BA9">
        <w:rPr>
          <w:rFonts w:asciiTheme="majorBidi" w:eastAsia="Calibri" w:hAnsiTheme="majorBidi" w:cstheme="majorBidi"/>
          <w:szCs w:val="24"/>
        </w:rPr>
        <w:t xml:space="preserve"> roughly 25% of the total </w:t>
      </w:r>
      <w:r>
        <w:rPr>
          <w:rFonts w:asciiTheme="majorBidi" w:eastAsia="Calibri" w:hAnsiTheme="majorBidi" w:cstheme="majorBidi"/>
          <w:szCs w:val="24"/>
        </w:rPr>
        <w:t xml:space="preserve">spent on </w:t>
      </w:r>
      <w:r w:rsidR="001F7719" w:rsidRPr="007C4BA9">
        <w:rPr>
          <w:rFonts w:asciiTheme="majorBidi" w:eastAsia="Calibri" w:hAnsiTheme="majorBidi" w:cstheme="majorBidi"/>
          <w:szCs w:val="24"/>
        </w:rPr>
        <w:t xml:space="preserve">drilling and exploration wells </w:t>
      </w:r>
      <w:r w:rsidR="001F7719" w:rsidRPr="007C4BA9">
        <w:rPr>
          <w:rFonts w:asciiTheme="majorBidi" w:eastAsia="Calibri" w:hAnsiTheme="majorBidi" w:cstheme="majorBidi"/>
          <w:szCs w:val="24"/>
        </w:rPr>
        <w:fldChar w:fldCharType="begin" w:fldLock="1"/>
      </w:r>
      <w:r w:rsidR="001F7719" w:rsidRPr="007C4BA9">
        <w:rPr>
          <w:rFonts w:asciiTheme="majorBidi" w:eastAsia="Calibri" w:hAnsiTheme="majorBidi" w:cstheme="majorBidi"/>
          <w:szCs w:val="24"/>
        </w:rPr>
        <w:instrText>ADDIN CSL_CITATION {"citationItems":[{"id":"ITEM-1","itemData":{"DOI":"10.4043/23915-MS","abstract":"Plug and Abandonment (P&amp;A) can easily contribute with 25% of the total costs of drilling exploration wells offshore Norway. The costs of running a P&amp;A operation on some offshore production wells may have a cost impact similar to the cost of the original drilling operation. Therefore, cost efficient P&amp;A technology is necessary to reduce cost. In this paper, qualified technology and materials for P&amp;A is reviewed to act as a basis for P&amp;A planning. This paper describes in detail requirements for P&amp;A operations offshore Norway as well as normal practices for P&amp;A. Well construction issues related to minimising the need for later P&amp;A operations like proper primary cementing planning is discussed. P&amp;A techniques and materials for P&amp;A operations are reviewed to act as background information for future P&amp;A planning on the Norwegian continental shelf. These techniques include operations ranging from milling to washing and squeezing cement or other materials. The materials being reviewed include swollen shale, concentrated sand, metal plugs like bismuth, as well as improved conventional cement systems. This work presents an overview of the well plugging and abandonment challenges, innovative potential barriers and case histories on the Norwegian continental shelf.","author":[{"dropping-particle":"","family":"Khalifeh","given":"Mahmoud","non-dropping-particle":"","parse-names":false,"suffix":""},{"dropping-particle":"","family":"Saasen","given":"Arild","non-dropping-particle":"","parse-names":false,"suffix":""}],"container-title":"Otc","id":"ITEM-1","issued":{"date-parts":[["2013"]]},"title":"OTC 23915 Techniques and Materials for North Sea Plug and Abandonment Operations","type":"article-journal"},"uris":["http://www.mendeley.com/documents/?uuid=35fedc69-d5a4-4b6e-ac05-a153253b7a64"]}],"mendeley":{"formattedCitation":"(Khalifeh &amp; Saasen, 2013)","plainTextFormattedCitation":"(Khalifeh &amp; Saasen, 2013)","previouslyFormattedCitation":"(Khalifeh &amp; Saasen, 2013)"},"properties":{"noteIndex":0},"schema":"https://github.com/citation-style-language/schema/raw/master/csl-citation.json"}</w:instrText>
      </w:r>
      <w:r w:rsidR="001F7719" w:rsidRPr="007C4BA9">
        <w:rPr>
          <w:rFonts w:asciiTheme="majorBidi" w:eastAsia="Calibri" w:hAnsiTheme="majorBidi" w:cstheme="majorBidi"/>
          <w:szCs w:val="24"/>
        </w:rPr>
        <w:fldChar w:fldCharType="separate"/>
      </w:r>
      <w:r w:rsidR="001F7719" w:rsidRPr="007C4BA9">
        <w:rPr>
          <w:rFonts w:asciiTheme="majorBidi" w:eastAsia="Calibri" w:hAnsiTheme="majorBidi" w:cstheme="majorBidi"/>
          <w:noProof/>
          <w:szCs w:val="24"/>
        </w:rPr>
        <w:t>(Khalifeh &amp; Saasen</w:t>
      </w:r>
      <w:r w:rsidR="003913FF">
        <w:rPr>
          <w:rFonts w:asciiTheme="majorBidi" w:eastAsia="Calibri" w:hAnsiTheme="majorBidi" w:cstheme="majorBidi"/>
          <w:noProof/>
          <w:szCs w:val="24"/>
        </w:rPr>
        <w:t xml:space="preserve"> </w:t>
      </w:r>
      <w:r w:rsidR="001F7719" w:rsidRPr="007C4BA9">
        <w:rPr>
          <w:rFonts w:asciiTheme="majorBidi" w:eastAsia="Calibri" w:hAnsiTheme="majorBidi" w:cstheme="majorBidi"/>
          <w:noProof/>
          <w:szCs w:val="24"/>
        </w:rPr>
        <w:t>2013)</w:t>
      </w:r>
      <w:r w:rsidR="001F7719" w:rsidRPr="007C4BA9">
        <w:rPr>
          <w:rFonts w:asciiTheme="majorBidi" w:eastAsia="Calibri" w:hAnsiTheme="majorBidi" w:cstheme="majorBidi"/>
          <w:szCs w:val="24"/>
        </w:rPr>
        <w:fldChar w:fldCharType="end"/>
      </w:r>
      <w:r w:rsidR="001F7719" w:rsidRPr="007C4BA9">
        <w:rPr>
          <w:rFonts w:asciiTheme="majorBidi" w:eastAsia="Calibri" w:hAnsiTheme="majorBidi" w:cstheme="majorBidi"/>
          <w:szCs w:val="24"/>
        </w:rPr>
        <w:t xml:space="preserve">. </w:t>
      </w:r>
      <w:r>
        <w:rPr>
          <w:rFonts w:asciiTheme="majorBidi" w:eastAsia="Calibri" w:hAnsiTheme="majorBidi" w:cstheme="majorBidi"/>
          <w:szCs w:val="24"/>
        </w:rPr>
        <w:t xml:space="preserve">Further, in </w:t>
      </w:r>
      <w:r w:rsidR="001F7719" w:rsidRPr="007C4BA9">
        <w:rPr>
          <w:rFonts w:asciiTheme="majorBidi" w:eastAsia="Calibri" w:hAnsiTheme="majorBidi" w:cstheme="majorBidi"/>
          <w:szCs w:val="24"/>
        </w:rPr>
        <w:t xml:space="preserve">53% of all </w:t>
      </w:r>
      <w:proofErr w:type="spellStart"/>
      <w:r w:rsidR="001F7719" w:rsidRPr="007C4BA9">
        <w:rPr>
          <w:rFonts w:asciiTheme="majorBidi" w:eastAsia="Calibri" w:hAnsiTheme="majorBidi" w:cstheme="majorBidi"/>
          <w:szCs w:val="24"/>
        </w:rPr>
        <w:t>deepwater</w:t>
      </w:r>
      <w:proofErr w:type="spellEnd"/>
      <w:r w:rsidR="00D86164" w:rsidRPr="007C4BA9">
        <w:rPr>
          <w:rFonts w:asciiTheme="majorBidi" w:eastAsia="Calibri" w:hAnsiTheme="majorBidi" w:cstheme="majorBidi"/>
          <w:szCs w:val="24"/>
        </w:rPr>
        <w:t xml:space="preserve"> P&amp;A operations</w:t>
      </w:r>
      <w:r>
        <w:rPr>
          <w:rFonts w:asciiTheme="majorBidi" w:eastAsia="Calibri" w:hAnsiTheme="majorBidi" w:cstheme="majorBidi"/>
          <w:szCs w:val="24"/>
        </w:rPr>
        <w:t>,</w:t>
      </w:r>
      <w:r w:rsidR="001F7719" w:rsidRPr="007C4BA9">
        <w:rPr>
          <w:rFonts w:asciiTheme="majorBidi" w:eastAsia="Calibri" w:hAnsiTheme="majorBidi" w:cstheme="majorBidi"/>
          <w:szCs w:val="24"/>
        </w:rPr>
        <w:t xml:space="preserve"> cement </w:t>
      </w:r>
      <w:r>
        <w:rPr>
          <w:rFonts w:asciiTheme="majorBidi" w:eastAsia="Calibri" w:hAnsiTheme="majorBidi" w:cstheme="majorBidi"/>
          <w:szCs w:val="24"/>
        </w:rPr>
        <w:t xml:space="preserve">is used </w:t>
      </w:r>
      <w:r w:rsidR="001F7719" w:rsidRPr="007C4BA9">
        <w:rPr>
          <w:rFonts w:asciiTheme="majorBidi" w:eastAsia="Calibri" w:hAnsiTheme="majorBidi" w:cstheme="majorBidi"/>
          <w:szCs w:val="24"/>
        </w:rPr>
        <w:t xml:space="preserve">as </w:t>
      </w:r>
      <w:r>
        <w:rPr>
          <w:rFonts w:asciiTheme="majorBidi" w:eastAsia="Calibri" w:hAnsiTheme="majorBidi" w:cstheme="majorBidi"/>
          <w:szCs w:val="24"/>
        </w:rPr>
        <w:t xml:space="preserve">the </w:t>
      </w:r>
      <w:r w:rsidR="001F7719" w:rsidRPr="007C4BA9">
        <w:rPr>
          <w:rFonts w:asciiTheme="majorBidi" w:eastAsia="Calibri" w:hAnsiTheme="majorBidi" w:cstheme="majorBidi"/>
          <w:szCs w:val="24"/>
        </w:rPr>
        <w:t>plug</w:t>
      </w:r>
      <w:r>
        <w:rPr>
          <w:rFonts w:asciiTheme="majorBidi" w:eastAsia="Calibri" w:hAnsiTheme="majorBidi" w:cstheme="majorBidi"/>
          <w:szCs w:val="24"/>
        </w:rPr>
        <w:t xml:space="preserve">ging material, </w:t>
      </w:r>
      <w:r w:rsidR="00403460">
        <w:rPr>
          <w:rFonts w:asciiTheme="majorBidi" w:eastAsia="Calibri" w:hAnsiTheme="majorBidi" w:cstheme="majorBidi"/>
          <w:szCs w:val="24"/>
        </w:rPr>
        <w:t>which has raised more concerns about P&amp;A failures in the past (Bogaerts et al</w:t>
      </w:r>
      <w:r w:rsidR="001F7719" w:rsidRPr="007C4BA9">
        <w:rPr>
          <w:rFonts w:asciiTheme="majorBidi" w:eastAsia="Calibri" w:hAnsiTheme="majorBidi" w:cstheme="majorBidi"/>
          <w:szCs w:val="24"/>
        </w:rPr>
        <w:t>.</w:t>
      </w:r>
      <w:r w:rsidR="00403460">
        <w:rPr>
          <w:rFonts w:asciiTheme="majorBidi" w:eastAsia="Calibri" w:hAnsiTheme="majorBidi" w:cstheme="majorBidi"/>
          <w:szCs w:val="24"/>
        </w:rPr>
        <w:t>).</w:t>
      </w:r>
      <w:r w:rsidR="001F7719" w:rsidRPr="007C4BA9">
        <w:rPr>
          <w:rFonts w:asciiTheme="majorBidi" w:eastAsia="Calibri" w:hAnsiTheme="majorBidi" w:cstheme="majorBidi"/>
          <w:szCs w:val="24"/>
        </w:rPr>
        <w:t xml:space="preserve"> The </w:t>
      </w:r>
      <w:r>
        <w:rPr>
          <w:rFonts w:asciiTheme="majorBidi" w:eastAsia="Calibri" w:hAnsiTheme="majorBidi" w:cstheme="majorBidi"/>
          <w:szCs w:val="24"/>
        </w:rPr>
        <w:t xml:space="preserve">tendency of cement to </w:t>
      </w:r>
      <w:r w:rsidR="001F7719" w:rsidRPr="007C4BA9">
        <w:rPr>
          <w:rFonts w:asciiTheme="majorBidi" w:eastAsia="Calibri" w:hAnsiTheme="majorBidi" w:cstheme="majorBidi"/>
          <w:szCs w:val="24"/>
        </w:rPr>
        <w:t xml:space="preserve">shrink and crack </w:t>
      </w:r>
      <w:r>
        <w:rPr>
          <w:rFonts w:asciiTheme="majorBidi" w:eastAsia="Calibri" w:hAnsiTheme="majorBidi" w:cstheme="majorBidi"/>
          <w:szCs w:val="24"/>
        </w:rPr>
        <w:t xml:space="preserve">is also </w:t>
      </w:r>
      <w:r w:rsidR="001F7719" w:rsidRPr="007C4BA9">
        <w:rPr>
          <w:rFonts w:asciiTheme="majorBidi" w:eastAsia="Calibri" w:hAnsiTheme="majorBidi" w:cstheme="majorBidi"/>
          <w:szCs w:val="24"/>
        </w:rPr>
        <w:t xml:space="preserve">a drawback for </w:t>
      </w:r>
      <w:r>
        <w:rPr>
          <w:rFonts w:asciiTheme="majorBidi" w:eastAsia="Calibri" w:hAnsiTheme="majorBidi" w:cstheme="majorBidi"/>
          <w:szCs w:val="24"/>
        </w:rPr>
        <w:t xml:space="preserve">its use in the context of isolating wells </w:t>
      </w:r>
      <w:r w:rsidR="001F7719" w:rsidRPr="007C4BA9">
        <w:rPr>
          <w:rFonts w:asciiTheme="majorBidi" w:eastAsia="Calibri" w:hAnsiTheme="majorBidi" w:cstheme="majorBidi"/>
          <w:szCs w:val="24"/>
        </w:rPr>
        <w:fldChar w:fldCharType="begin" w:fldLock="1"/>
      </w:r>
      <w:r w:rsidR="001F7719" w:rsidRPr="007C4BA9">
        <w:rPr>
          <w:rFonts w:asciiTheme="majorBidi" w:eastAsia="Calibri" w:hAnsiTheme="majorBidi" w:cstheme="majorBidi"/>
          <w:szCs w:val="24"/>
        </w:rPr>
        <w:instrText>ADDIN CSL_CITATION {"citationItems":[{"id":"ITEM-1","itemData":{"author":[{"dropping-particle":"","family":"Rassenfoss","given":"Stephen","non-dropping-particle":"","parse-names":false,"suffix":""},{"dropping-particle":"","family":"Emerging","given":"J P T","non-dropping-particle":"","parse-names":false,"suffix":""},{"dropping-particle":"","family":"Senior","given":"Technology","non-dropping-particle":"","parse-names":false,"suffix":""}],"id":"ITEM-1","issue":"December","issued":{"date-parts":[["2014"]]},"title":"Permanently Plugging Deepwater Wells Challenges Standard Operating Procedures","type":"article-journal"},"uris":["http://www.mendeley.com/documents/?uuid=d0950590-f6f9-429e-8419-a89d21bc80c0"]}],"mendeley":{"formattedCitation":"(Rassenfoss et al., 2014)","plainTextFormattedCitation":"(Rassenfoss et al., 2014)","previouslyFormattedCitation":"(Rassenfoss et al., 2014)"},"properties":{"noteIndex":0},"schema":"https://github.com/citation-style-language/schema/raw/master/csl-citation.json"}</w:instrText>
      </w:r>
      <w:r w:rsidR="001F7719" w:rsidRPr="007C4BA9">
        <w:rPr>
          <w:rFonts w:asciiTheme="majorBidi" w:eastAsia="Calibri" w:hAnsiTheme="majorBidi" w:cstheme="majorBidi"/>
          <w:szCs w:val="24"/>
        </w:rPr>
        <w:fldChar w:fldCharType="separate"/>
      </w:r>
      <w:r w:rsidR="001F7719" w:rsidRPr="007C4BA9">
        <w:rPr>
          <w:rFonts w:asciiTheme="majorBidi" w:eastAsia="Calibri" w:hAnsiTheme="majorBidi" w:cstheme="majorBidi"/>
          <w:szCs w:val="24"/>
        </w:rPr>
        <w:t>(</w:t>
      </w:r>
      <w:proofErr w:type="spellStart"/>
      <w:r w:rsidR="001F7719" w:rsidRPr="007C4BA9">
        <w:rPr>
          <w:rFonts w:asciiTheme="majorBidi" w:eastAsia="Calibri" w:hAnsiTheme="majorBidi" w:cstheme="majorBidi"/>
          <w:szCs w:val="24"/>
        </w:rPr>
        <w:t>Rassenfoss</w:t>
      </w:r>
      <w:proofErr w:type="spellEnd"/>
      <w:r w:rsidR="001F7719" w:rsidRPr="007C4BA9">
        <w:rPr>
          <w:rFonts w:asciiTheme="majorBidi" w:eastAsia="Calibri" w:hAnsiTheme="majorBidi" w:cstheme="majorBidi"/>
          <w:szCs w:val="24"/>
        </w:rPr>
        <w:t xml:space="preserve"> et al. 2014)</w:t>
      </w:r>
      <w:r w:rsidR="001F7719" w:rsidRPr="007C4BA9">
        <w:rPr>
          <w:rFonts w:asciiTheme="majorBidi" w:eastAsia="Calibri" w:hAnsiTheme="majorBidi" w:cstheme="majorBidi"/>
          <w:szCs w:val="24"/>
        </w:rPr>
        <w:fldChar w:fldCharType="end"/>
      </w:r>
      <w:r w:rsidR="00B64DF7" w:rsidRPr="007C4BA9">
        <w:rPr>
          <w:rFonts w:asciiTheme="majorBidi" w:eastAsia="Calibri" w:hAnsiTheme="majorBidi" w:cstheme="majorBidi"/>
          <w:szCs w:val="24"/>
        </w:rPr>
        <w:t>.</w:t>
      </w:r>
      <w:r w:rsidR="001F7719" w:rsidRPr="007C4BA9">
        <w:rPr>
          <w:rFonts w:asciiTheme="majorBidi" w:eastAsia="Calibri" w:hAnsiTheme="majorBidi" w:cstheme="majorBidi"/>
          <w:szCs w:val="24"/>
        </w:rPr>
        <w:t xml:space="preserve"> Barrier</w:t>
      </w:r>
      <w:r w:rsidR="00860AC0">
        <w:rPr>
          <w:rFonts w:asciiTheme="majorBidi" w:eastAsia="Calibri" w:hAnsiTheme="majorBidi" w:cstheme="majorBidi"/>
          <w:szCs w:val="24"/>
        </w:rPr>
        <w:t>s</w:t>
      </w:r>
      <w:r w:rsidR="001F7719" w:rsidRPr="007C4BA9">
        <w:rPr>
          <w:rFonts w:asciiTheme="majorBidi" w:eastAsia="Calibri" w:hAnsiTheme="majorBidi" w:cstheme="majorBidi"/>
          <w:szCs w:val="24"/>
        </w:rPr>
        <w:t xml:space="preserve"> used in P&amp;A </w:t>
      </w:r>
      <w:r w:rsidR="001F7719" w:rsidRPr="008460CC">
        <w:rPr>
          <w:rFonts w:asciiTheme="majorBidi" w:eastAsia="Calibri" w:hAnsiTheme="majorBidi" w:cstheme="majorBidi"/>
          <w:szCs w:val="24"/>
        </w:rPr>
        <w:t xml:space="preserve">operations should </w:t>
      </w:r>
      <w:r w:rsidR="00860AC0" w:rsidRPr="008460CC">
        <w:rPr>
          <w:rFonts w:asciiTheme="majorBidi" w:eastAsia="Calibri" w:hAnsiTheme="majorBidi" w:cstheme="majorBidi"/>
          <w:szCs w:val="24"/>
        </w:rPr>
        <w:t xml:space="preserve">be designed to bear </w:t>
      </w:r>
      <w:r w:rsidR="001F7719" w:rsidRPr="008460CC">
        <w:rPr>
          <w:rFonts w:asciiTheme="majorBidi" w:eastAsia="Calibri" w:hAnsiTheme="majorBidi" w:cstheme="majorBidi"/>
          <w:szCs w:val="24"/>
        </w:rPr>
        <w:t>all the stress</w:t>
      </w:r>
      <w:r w:rsidR="00860AC0" w:rsidRPr="00D11EC8">
        <w:rPr>
          <w:rFonts w:asciiTheme="majorBidi" w:eastAsia="Calibri" w:hAnsiTheme="majorBidi" w:cstheme="majorBidi"/>
          <w:szCs w:val="24"/>
        </w:rPr>
        <w:t xml:space="preserve">, </w:t>
      </w:r>
      <w:r w:rsidR="00860AC0" w:rsidRPr="00805BEC">
        <w:rPr>
          <w:rFonts w:asciiTheme="majorBidi" w:eastAsia="Calibri" w:hAnsiTheme="majorBidi" w:cstheme="majorBidi"/>
          <w:szCs w:val="24"/>
        </w:rPr>
        <w:t>including</w:t>
      </w:r>
      <w:r w:rsidR="001F7719" w:rsidRPr="00805BEC">
        <w:rPr>
          <w:rFonts w:asciiTheme="majorBidi" w:eastAsia="Calibri" w:hAnsiTheme="majorBidi" w:cstheme="majorBidi"/>
          <w:szCs w:val="24"/>
        </w:rPr>
        <w:t xml:space="preserve"> </w:t>
      </w:r>
      <w:r w:rsidR="00860AC0" w:rsidRPr="00805BEC">
        <w:rPr>
          <w:rFonts w:asciiTheme="majorBidi" w:eastAsia="Calibri" w:hAnsiTheme="majorBidi" w:cstheme="majorBidi"/>
          <w:szCs w:val="24"/>
        </w:rPr>
        <w:t xml:space="preserve">high </w:t>
      </w:r>
      <w:r w:rsidR="001F7719" w:rsidRPr="00805BEC">
        <w:rPr>
          <w:rFonts w:asciiTheme="majorBidi" w:eastAsia="Calibri" w:hAnsiTheme="majorBidi" w:cstheme="majorBidi"/>
          <w:szCs w:val="24"/>
        </w:rPr>
        <w:t>temperature</w:t>
      </w:r>
      <w:r w:rsidR="00860AC0" w:rsidRPr="00805BEC">
        <w:rPr>
          <w:rFonts w:asciiTheme="majorBidi" w:eastAsia="Calibri" w:hAnsiTheme="majorBidi" w:cstheme="majorBidi"/>
          <w:szCs w:val="24"/>
        </w:rPr>
        <w:t xml:space="preserve">s and </w:t>
      </w:r>
      <w:r w:rsidR="00A23065" w:rsidRPr="00805BEC">
        <w:rPr>
          <w:rFonts w:asciiTheme="majorBidi" w:eastAsia="Calibri" w:hAnsiTheme="majorBidi" w:cstheme="majorBidi"/>
          <w:szCs w:val="24"/>
        </w:rPr>
        <w:t>high pressure</w:t>
      </w:r>
      <w:r w:rsidR="00860AC0" w:rsidRPr="00805BEC">
        <w:rPr>
          <w:rFonts w:asciiTheme="majorBidi" w:eastAsia="Calibri" w:hAnsiTheme="majorBidi" w:cstheme="majorBidi"/>
          <w:szCs w:val="24"/>
        </w:rPr>
        <w:t>,</w:t>
      </w:r>
      <w:r w:rsidR="001F7719" w:rsidRPr="00805BEC">
        <w:rPr>
          <w:rFonts w:asciiTheme="majorBidi" w:eastAsia="Calibri" w:hAnsiTheme="majorBidi" w:cstheme="majorBidi"/>
          <w:szCs w:val="24"/>
        </w:rPr>
        <w:t xml:space="preserve"> </w:t>
      </w:r>
      <w:r w:rsidR="00860AC0" w:rsidRPr="00805BEC">
        <w:rPr>
          <w:rFonts w:asciiTheme="majorBidi" w:eastAsia="Calibri" w:hAnsiTheme="majorBidi" w:cstheme="majorBidi"/>
          <w:szCs w:val="24"/>
        </w:rPr>
        <w:t>to which it</w:t>
      </w:r>
      <w:r w:rsidR="00860AC0">
        <w:rPr>
          <w:rFonts w:asciiTheme="majorBidi" w:eastAsia="Calibri" w:hAnsiTheme="majorBidi" w:cstheme="majorBidi"/>
          <w:szCs w:val="24"/>
        </w:rPr>
        <w:t xml:space="preserve"> will be exposed</w:t>
      </w:r>
      <w:r w:rsidR="001F7719" w:rsidRPr="007C4BA9">
        <w:rPr>
          <w:rFonts w:asciiTheme="majorBidi" w:eastAsia="Calibri" w:hAnsiTheme="majorBidi" w:cstheme="majorBidi"/>
          <w:szCs w:val="24"/>
        </w:rPr>
        <w:t xml:space="preserve">. However, </w:t>
      </w:r>
      <w:r w:rsidR="00860AC0">
        <w:rPr>
          <w:rFonts w:asciiTheme="majorBidi" w:eastAsia="Calibri" w:hAnsiTheme="majorBidi" w:cstheme="majorBidi"/>
          <w:szCs w:val="24"/>
        </w:rPr>
        <w:t xml:space="preserve">the fact remains that </w:t>
      </w:r>
      <w:r w:rsidR="00860AC0" w:rsidRPr="007C4BA9">
        <w:rPr>
          <w:rFonts w:asciiTheme="majorBidi" w:eastAsia="Calibri" w:hAnsiTheme="majorBidi" w:cstheme="majorBidi"/>
          <w:szCs w:val="24"/>
        </w:rPr>
        <w:t>fracture</w:t>
      </w:r>
      <w:r w:rsidR="00860AC0">
        <w:rPr>
          <w:rFonts w:asciiTheme="majorBidi" w:eastAsia="Calibri" w:hAnsiTheme="majorBidi" w:cstheme="majorBidi"/>
          <w:szCs w:val="24"/>
        </w:rPr>
        <w:t>s</w:t>
      </w:r>
      <w:r w:rsidR="00860AC0" w:rsidRPr="007C4BA9">
        <w:rPr>
          <w:rFonts w:asciiTheme="majorBidi" w:eastAsia="Calibri" w:hAnsiTheme="majorBidi" w:cstheme="majorBidi"/>
          <w:szCs w:val="24"/>
        </w:rPr>
        <w:t xml:space="preserve"> or tectonic stress can </w:t>
      </w:r>
      <w:r w:rsidR="00860AC0">
        <w:rPr>
          <w:rFonts w:asciiTheme="majorBidi" w:eastAsia="Calibri" w:hAnsiTheme="majorBidi" w:cstheme="majorBidi"/>
          <w:szCs w:val="24"/>
        </w:rPr>
        <w:t>cause</w:t>
      </w:r>
      <w:r w:rsidR="00860AC0" w:rsidRPr="007C4BA9">
        <w:rPr>
          <w:rFonts w:asciiTheme="majorBidi" w:eastAsia="Calibri" w:hAnsiTheme="majorBidi" w:cstheme="majorBidi"/>
          <w:szCs w:val="24"/>
        </w:rPr>
        <w:t xml:space="preserve"> </w:t>
      </w:r>
      <w:r w:rsidR="001F7719" w:rsidRPr="007C4BA9">
        <w:rPr>
          <w:rFonts w:asciiTheme="majorBidi" w:eastAsia="Calibri" w:hAnsiTheme="majorBidi" w:cstheme="majorBidi"/>
          <w:szCs w:val="24"/>
        </w:rPr>
        <w:t>barrier</w:t>
      </w:r>
      <w:r w:rsidR="00A21ACB">
        <w:rPr>
          <w:rFonts w:asciiTheme="majorBidi" w:eastAsia="Calibri" w:hAnsiTheme="majorBidi" w:cstheme="majorBidi"/>
          <w:szCs w:val="24"/>
        </w:rPr>
        <w:t>s</w:t>
      </w:r>
      <w:r w:rsidR="001F7719" w:rsidRPr="007C4BA9">
        <w:rPr>
          <w:rFonts w:asciiTheme="majorBidi" w:eastAsia="Calibri" w:hAnsiTheme="majorBidi" w:cstheme="majorBidi"/>
          <w:szCs w:val="24"/>
        </w:rPr>
        <w:t xml:space="preserve"> </w:t>
      </w:r>
      <w:r w:rsidR="00860AC0">
        <w:rPr>
          <w:rFonts w:asciiTheme="majorBidi" w:eastAsia="Calibri" w:hAnsiTheme="majorBidi" w:cstheme="majorBidi"/>
          <w:szCs w:val="24"/>
        </w:rPr>
        <w:t>to fail</w:t>
      </w:r>
      <w:r w:rsidR="001F7719" w:rsidRPr="007C4BA9">
        <w:rPr>
          <w:rFonts w:asciiTheme="majorBidi" w:eastAsia="Calibri" w:hAnsiTheme="majorBidi" w:cstheme="majorBidi"/>
          <w:szCs w:val="24"/>
        </w:rPr>
        <w:t xml:space="preserve"> </w:t>
      </w:r>
      <w:r w:rsidR="001F7719" w:rsidRPr="007C4BA9">
        <w:rPr>
          <w:rFonts w:asciiTheme="majorBidi" w:eastAsia="Calibri" w:hAnsiTheme="majorBidi" w:cstheme="majorBidi"/>
          <w:szCs w:val="24"/>
        </w:rPr>
        <w:fldChar w:fldCharType="begin" w:fldLock="1"/>
      </w:r>
      <w:r w:rsidR="001F7719" w:rsidRPr="007C4BA9">
        <w:rPr>
          <w:rFonts w:asciiTheme="majorBidi" w:eastAsia="Calibri" w:hAnsiTheme="majorBidi" w:cstheme="majorBidi"/>
          <w:szCs w:val="24"/>
        </w:rPr>
        <w:instrText>ADDIN CSL_CITATION {"citationItems":[{"id":"ITEM-1","itemData":{"DOI":"10.4043/23915-MS","abstract":"Plug and Abandonment (P&amp;A) can easily contribute with 25% of the total costs of drilling exploration wells offshore Norway. The costs of running a P&amp;A operation on some offshore production wells may have a cost impact similar to the cost of the original drilling operation. Therefore, cost efficient P&amp;A technology is necessary to reduce cost. In this paper, qualified technology and materials for P&amp;A is reviewed to act as a basis for P&amp;A planning. This paper describes in detail requirements for P&amp;A operations offshore Norway as well as normal practices for P&amp;A. Well construction issues related to minimising the need for later P&amp;A operations like proper primary cementing planning is discussed. P&amp;A techniques and materials for P&amp;A operations are reviewed to act as background information for future P&amp;A planning on the Norwegian continental shelf. These techniques include operations ranging from milling to washing and squeezing cement or other materials. The materials being reviewed include swollen shale, concentrated sand, metal plugs like bismuth, as well as improved conventional cement systems. This work presents an overview of the well plugging and abandonment challenges, innovative potential barriers and case histories on the Norwegian continental shelf.","author":[{"dropping-particle":"","family":"Khalifeh","given":"Mahmoud","non-dropping-particle":"","parse-names":false,"suffix":""},{"dropping-particle":"","family":"Saasen","given":"Arild","non-dropping-particle":"","parse-names":false,"suffix":""}],"container-title":"Otc","id":"ITEM-1","issued":{"date-parts":[["2013"]]},"title":"OTC 23915 Techniques and Materials for North Sea Plug and Abandonment Operations","type":"article-journal"},"uris":["http://www.mendeley.com/documents/?uuid=35fedc69-d5a4-4b6e-ac05-a153253b7a64"]}],"mendeley":{"formattedCitation":"(Khalifeh &amp; Saasen, 2013)","plainTextFormattedCitation":"(Khalifeh &amp; Saasen, 2013)","previouslyFormattedCitation":"(Khalifeh &amp; Saasen, 2013)"},"properties":{"noteIndex":0},"schema":"https://github.com/citation-style-language/schema/raw/master/csl-citation.json"}</w:instrText>
      </w:r>
      <w:r w:rsidR="001F7719" w:rsidRPr="007C4BA9">
        <w:rPr>
          <w:rFonts w:asciiTheme="majorBidi" w:eastAsia="Calibri" w:hAnsiTheme="majorBidi" w:cstheme="majorBidi"/>
          <w:szCs w:val="24"/>
        </w:rPr>
        <w:fldChar w:fldCharType="separate"/>
      </w:r>
      <w:r w:rsidR="001F7719" w:rsidRPr="007C4BA9">
        <w:rPr>
          <w:rFonts w:asciiTheme="majorBidi" w:eastAsia="Calibri" w:hAnsiTheme="majorBidi" w:cstheme="majorBidi"/>
          <w:noProof/>
          <w:szCs w:val="24"/>
        </w:rPr>
        <w:t>(Khalifeh &amp; Saasen 2013)</w:t>
      </w:r>
      <w:r w:rsidR="001F7719" w:rsidRPr="007C4BA9">
        <w:rPr>
          <w:rFonts w:asciiTheme="majorBidi" w:eastAsia="Calibri" w:hAnsiTheme="majorBidi" w:cstheme="majorBidi"/>
          <w:szCs w:val="24"/>
        </w:rPr>
        <w:fldChar w:fldCharType="end"/>
      </w:r>
      <w:r w:rsidR="00D146E4" w:rsidRPr="007C4BA9">
        <w:rPr>
          <w:rFonts w:asciiTheme="majorBidi" w:eastAsia="Calibri" w:hAnsiTheme="majorBidi" w:cstheme="majorBidi"/>
          <w:szCs w:val="24"/>
        </w:rPr>
        <w:t>.</w:t>
      </w:r>
      <w:r w:rsidR="001F7719" w:rsidRPr="007C4BA9">
        <w:rPr>
          <w:rFonts w:asciiTheme="majorBidi" w:eastAsia="Calibri" w:hAnsiTheme="majorBidi" w:cstheme="majorBidi"/>
          <w:szCs w:val="24"/>
        </w:rPr>
        <w:t xml:space="preserve"> </w:t>
      </w:r>
    </w:p>
    <w:p w14:paraId="1D3AC667" w14:textId="6E758C9F" w:rsidR="001F7719" w:rsidRPr="007C4BA9" w:rsidRDefault="00860AC0"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 xml:space="preserve">This risk of failure must be understood in the context of the significant costs associated with </w:t>
      </w:r>
      <w:r w:rsidR="001F7719" w:rsidRPr="007C4BA9">
        <w:rPr>
          <w:rFonts w:asciiTheme="majorBidi" w:eastAsia="Times New Roman" w:hAnsiTheme="majorBidi" w:cstheme="majorBidi"/>
          <w:szCs w:val="24"/>
        </w:rPr>
        <w:t>plug and abandonment</w:t>
      </w:r>
      <w:r>
        <w:rPr>
          <w:rFonts w:asciiTheme="majorBidi" w:eastAsia="Times New Roman" w:hAnsiTheme="majorBidi" w:cstheme="majorBidi"/>
          <w:szCs w:val="24"/>
        </w:rPr>
        <w:t xml:space="preserve">, which must be executed </w:t>
      </w:r>
      <w:r w:rsidR="00403460">
        <w:rPr>
          <w:rFonts w:asciiTheme="majorBidi" w:eastAsia="Times New Roman" w:hAnsiTheme="majorBidi" w:cstheme="majorBidi"/>
          <w:szCs w:val="24"/>
        </w:rPr>
        <w:t>following</w:t>
      </w:r>
      <w:r>
        <w:rPr>
          <w:rFonts w:asciiTheme="majorBidi" w:eastAsia="Times New Roman" w:hAnsiTheme="majorBidi" w:cstheme="majorBidi"/>
          <w:szCs w:val="24"/>
        </w:rPr>
        <w:t xml:space="preserve"> established industry </w:t>
      </w:r>
      <w:r w:rsidR="001F7719" w:rsidRPr="007C4BA9">
        <w:rPr>
          <w:rFonts w:asciiTheme="majorBidi" w:eastAsia="Times New Roman" w:hAnsiTheme="majorBidi" w:cstheme="majorBidi"/>
          <w:szCs w:val="24"/>
        </w:rPr>
        <w:t>standard</w:t>
      </w:r>
      <w:r w:rsidR="00A21ACB">
        <w:rPr>
          <w:rFonts w:asciiTheme="majorBidi" w:eastAsia="Times New Roman" w:hAnsiTheme="majorBidi" w:cstheme="majorBidi"/>
          <w:szCs w:val="24"/>
        </w:rPr>
        <w:t>s</w:t>
      </w:r>
      <w:r w:rsidR="001F7719" w:rsidRPr="007C4BA9">
        <w:rPr>
          <w:rFonts w:asciiTheme="majorBidi" w:eastAsia="Times New Roman" w:hAnsiTheme="majorBidi" w:cstheme="majorBidi"/>
          <w:szCs w:val="24"/>
        </w:rPr>
        <w:t xml:space="preserve"> and government regulat</w:t>
      </w:r>
      <w:r>
        <w:rPr>
          <w:rFonts w:asciiTheme="majorBidi" w:eastAsia="Times New Roman" w:hAnsiTheme="majorBidi" w:cstheme="majorBidi"/>
          <w:szCs w:val="24"/>
        </w:rPr>
        <w:t>ions</w:t>
      </w:r>
      <w:r w:rsidR="001F7719" w:rsidRPr="007C4BA9">
        <w:rPr>
          <w:rFonts w:asciiTheme="majorBidi" w:eastAsia="Times New Roman" w:hAnsiTheme="majorBidi" w:cstheme="majorBidi"/>
          <w:szCs w:val="24"/>
        </w:rPr>
        <w:t xml:space="preserve">. </w:t>
      </w:r>
      <w:r w:rsidR="008460CC">
        <w:rPr>
          <w:rFonts w:asciiTheme="majorBidi" w:eastAsia="Times New Roman" w:hAnsiTheme="majorBidi" w:cstheme="majorBidi"/>
          <w:szCs w:val="24"/>
        </w:rPr>
        <w:t>I</w:t>
      </w:r>
      <w:r w:rsidR="001F7719" w:rsidRPr="007C4BA9">
        <w:rPr>
          <w:rFonts w:asciiTheme="majorBidi" w:eastAsia="Times New Roman" w:hAnsiTheme="majorBidi" w:cstheme="majorBidi"/>
          <w:szCs w:val="24"/>
        </w:rPr>
        <w:t xml:space="preserve">n </w:t>
      </w:r>
      <w:r w:rsidRPr="007C4BA9">
        <w:rPr>
          <w:rFonts w:asciiTheme="majorBidi" w:eastAsia="Times New Roman" w:hAnsiTheme="majorBidi" w:cstheme="majorBidi"/>
          <w:szCs w:val="24"/>
        </w:rPr>
        <w:t>2018</w:t>
      </w:r>
      <w:r>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w:t>
      </w:r>
      <w:r w:rsidR="008460CC">
        <w:rPr>
          <w:rFonts w:asciiTheme="majorBidi" w:eastAsia="Times New Roman" w:hAnsiTheme="majorBidi" w:cstheme="majorBidi"/>
          <w:szCs w:val="24"/>
        </w:rPr>
        <w:t xml:space="preserve">for example, </w:t>
      </w:r>
      <w:r w:rsidR="001F7719" w:rsidRPr="007C4BA9">
        <w:rPr>
          <w:rFonts w:asciiTheme="majorBidi" w:eastAsia="Times New Roman" w:hAnsiTheme="majorBidi" w:cstheme="majorBidi"/>
          <w:szCs w:val="24"/>
        </w:rPr>
        <w:t xml:space="preserve">the estimated cost of decommissioning and </w:t>
      </w:r>
      <w:r w:rsidR="00A332EC" w:rsidRPr="007C4BA9">
        <w:rPr>
          <w:rFonts w:asciiTheme="majorBidi" w:eastAsia="Times New Roman" w:hAnsiTheme="majorBidi" w:cstheme="majorBidi"/>
          <w:szCs w:val="24"/>
        </w:rPr>
        <w:t>plugging wells</w:t>
      </w:r>
      <w:r w:rsidR="001F7719" w:rsidRPr="007C4BA9">
        <w:rPr>
          <w:rFonts w:asciiTheme="majorBidi" w:eastAsia="Times New Roman" w:hAnsiTheme="majorBidi" w:cstheme="majorBidi"/>
          <w:szCs w:val="24"/>
        </w:rPr>
        <w:t xml:space="preserve"> in the North Sea</w:t>
      </w:r>
      <w:r>
        <w:rPr>
          <w:rFonts w:asciiTheme="majorBidi" w:eastAsia="Times New Roman" w:hAnsiTheme="majorBidi" w:cstheme="majorBidi"/>
          <w:szCs w:val="24"/>
        </w:rPr>
        <w:t xml:space="preserve"> </w:t>
      </w:r>
      <w:r w:rsidR="004E08A2" w:rsidRPr="007C4BA9">
        <w:rPr>
          <w:rFonts w:asciiTheme="majorBidi" w:eastAsia="Times New Roman" w:hAnsiTheme="majorBidi" w:cstheme="majorBidi"/>
          <w:szCs w:val="24"/>
        </w:rPr>
        <w:t>was</w:t>
      </w:r>
      <w:r>
        <w:rPr>
          <w:rFonts w:asciiTheme="majorBidi" w:eastAsia="Times New Roman" w:hAnsiTheme="majorBidi" w:cstheme="majorBidi"/>
          <w:szCs w:val="24"/>
        </w:rPr>
        <w:t xml:space="preserve"> </w:t>
      </w:r>
      <w:r w:rsidR="00D146E4" w:rsidRPr="007C4BA9">
        <w:rPr>
          <w:rFonts w:asciiTheme="majorBidi" w:eastAsia="Times New Roman" w:hAnsiTheme="majorBidi" w:cstheme="majorBidi"/>
          <w:szCs w:val="24"/>
        </w:rPr>
        <w:t>$</w:t>
      </w:r>
      <w:r w:rsidR="001F7719" w:rsidRPr="007C4BA9">
        <w:rPr>
          <w:rFonts w:asciiTheme="majorBidi" w:eastAsia="Times New Roman" w:hAnsiTheme="majorBidi" w:cstheme="majorBidi"/>
          <w:szCs w:val="24"/>
        </w:rPr>
        <w:t>2.1</w:t>
      </w:r>
      <w:r>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2.8 billion per year over </w:t>
      </w:r>
      <w:r w:rsidR="00403460">
        <w:rPr>
          <w:rFonts w:asciiTheme="majorBidi" w:eastAsia="Times New Roman" w:hAnsiTheme="majorBidi" w:cstheme="majorBidi"/>
          <w:szCs w:val="24"/>
        </w:rPr>
        <w:t>five</w:t>
      </w:r>
      <w:r w:rsidR="00403460" w:rsidRPr="007C4BA9">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years</w:t>
      </w:r>
      <w:r w:rsidR="008460CC" w:rsidRPr="008460CC">
        <w:rPr>
          <w:rFonts w:asciiTheme="majorBidi" w:eastAsia="Times New Roman" w:hAnsiTheme="majorBidi" w:cstheme="majorBidi"/>
          <w:szCs w:val="24"/>
        </w:rPr>
        <w:t xml:space="preserve"> </w:t>
      </w:r>
      <w:r w:rsidR="008460CC">
        <w:rPr>
          <w:rFonts w:asciiTheme="majorBidi" w:eastAsia="Times New Roman" w:hAnsiTheme="majorBidi" w:cstheme="majorBidi"/>
          <w:szCs w:val="24"/>
        </w:rPr>
        <w:t>(</w:t>
      </w:r>
      <w:r w:rsidR="008460CC" w:rsidRPr="007C4BA9">
        <w:rPr>
          <w:rFonts w:asciiTheme="majorBidi" w:eastAsia="Times New Roman" w:hAnsiTheme="majorBidi" w:cstheme="majorBidi"/>
          <w:szCs w:val="24"/>
        </w:rPr>
        <w:t>Fig</w:t>
      </w:r>
      <w:r w:rsidR="00090FCD">
        <w:rPr>
          <w:rFonts w:asciiTheme="majorBidi" w:eastAsia="Times New Roman" w:hAnsiTheme="majorBidi" w:cstheme="majorBidi"/>
          <w:szCs w:val="24"/>
        </w:rPr>
        <w:t>.</w:t>
      </w:r>
      <w:r w:rsidR="008460CC" w:rsidRPr="007C4BA9">
        <w:rPr>
          <w:rFonts w:asciiTheme="majorBidi" w:eastAsia="Times New Roman" w:hAnsiTheme="majorBidi" w:cstheme="majorBidi"/>
          <w:szCs w:val="24"/>
        </w:rPr>
        <w:t xml:space="preserve"> 1-</w:t>
      </w:r>
      <w:r w:rsidR="00ED1FD0">
        <w:rPr>
          <w:rFonts w:asciiTheme="majorBidi" w:eastAsia="Times New Roman" w:hAnsiTheme="majorBidi" w:cstheme="majorBidi"/>
          <w:szCs w:val="24"/>
        </w:rPr>
        <w:t>2</w:t>
      </w:r>
      <w:r w:rsidR="008460CC">
        <w:rPr>
          <w:rFonts w:asciiTheme="majorBidi" w:eastAsia="Times New Roman" w:hAnsiTheme="majorBidi" w:cstheme="majorBidi"/>
          <w:szCs w:val="24"/>
        </w:rPr>
        <w:t>)</w:t>
      </w:r>
      <w:r w:rsidR="001F7719" w:rsidRPr="007C4BA9">
        <w:rPr>
          <w:rFonts w:asciiTheme="majorBidi" w:eastAsia="Times New Roman" w:hAnsiTheme="majorBidi" w:cstheme="majorBidi"/>
          <w:szCs w:val="24"/>
        </w:rPr>
        <w:t>.</w:t>
      </w:r>
      <w:r w:rsidR="004E08A2" w:rsidRPr="007C4BA9">
        <w:rPr>
          <w:rFonts w:asciiTheme="majorBidi" w:hAnsiTheme="majorBidi" w:cstheme="majorBidi"/>
          <w:noProof/>
          <w:szCs w:val="24"/>
        </w:rPr>
        <w:t xml:space="preserve"> </w:t>
      </w:r>
    </w:p>
    <w:p w14:paraId="1D385BC5" w14:textId="079FEA6B" w:rsidR="004E08A2" w:rsidRPr="007C4BA9" w:rsidRDefault="00C43B34" w:rsidP="00C43B34">
      <w:pPr>
        <w:keepNext/>
        <w:spacing w:before="100" w:beforeAutospacing="1" w:after="100" w:afterAutospacing="1" w:line="240" w:lineRule="auto"/>
        <w:jc w:val="center"/>
        <w:textAlignment w:val="baseline"/>
        <w:rPr>
          <w:rFonts w:asciiTheme="majorBidi" w:hAnsiTheme="majorBidi" w:cstheme="majorBidi"/>
        </w:rPr>
      </w:pPr>
      <w:r>
        <w:rPr>
          <w:noProof/>
        </w:rPr>
        <w:lastRenderedPageBreak/>
        <w:drawing>
          <wp:inline distT="0" distB="0" distL="0" distR="0" wp14:anchorId="64131651" wp14:editId="5D2F70B1">
            <wp:extent cx="5847907" cy="4865370"/>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99809" cy="4908551"/>
                    </a:xfrm>
                    <a:prstGeom prst="rect">
                      <a:avLst/>
                    </a:prstGeom>
                  </pic:spPr>
                </pic:pic>
              </a:graphicData>
            </a:graphic>
          </wp:inline>
        </w:drawing>
      </w:r>
    </w:p>
    <w:p w14:paraId="72DA1E61" w14:textId="25488779" w:rsidR="001F7719" w:rsidRPr="007C4BA9" w:rsidRDefault="00AF7645" w:rsidP="00CC7ED7">
      <w:pPr>
        <w:pStyle w:val="Caption"/>
        <w:bidi/>
      </w:pPr>
      <w:bookmarkStart w:id="22" w:name="_Toc71868520"/>
      <w:r>
        <w:t>Fig.</w:t>
      </w:r>
      <w:r w:rsidR="00B52D7C" w:rsidRPr="007C4BA9">
        <w:t xml:space="preserve"> </w:t>
      </w:r>
      <w:fldSimple w:instr=" STYLEREF 1 \s ">
        <w:r w:rsidR="00861F81">
          <w:rPr>
            <w:noProof/>
            <w:cs/>
          </w:rPr>
          <w:t>‎</w:t>
        </w:r>
        <w:r w:rsidR="00861F81">
          <w:rPr>
            <w:noProof/>
          </w:rPr>
          <w:t>1</w:t>
        </w:r>
      </w:fldSimple>
      <w:r w:rsidR="00ED1FD0">
        <w:noBreakHyphen/>
      </w:r>
      <w:fldSimple w:instr=" SEQ Figure \* ARABIC \s 1 ">
        <w:r w:rsidR="00861F81">
          <w:rPr>
            <w:noProof/>
          </w:rPr>
          <w:t>2</w:t>
        </w:r>
      </w:fldSimple>
      <w:r>
        <w:t>—</w:t>
      </w:r>
      <w:r w:rsidR="00B52D7C" w:rsidRPr="007C4BA9">
        <w:t xml:space="preserve">Estimated </w:t>
      </w:r>
      <w:r w:rsidR="002128F4" w:rsidRPr="007C4BA9">
        <w:t xml:space="preserve">abandonment cost and other operations in the </w:t>
      </w:r>
      <w:r w:rsidR="00B52D7C" w:rsidRPr="007C4BA9">
        <w:t>North Sea (OGUK 2020)</w:t>
      </w:r>
      <w:r w:rsidR="007C4BA9">
        <w:t>.</w:t>
      </w:r>
      <w:bookmarkEnd w:id="22"/>
    </w:p>
    <w:p w14:paraId="75C62926" w14:textId="77777777" w:rsidR="004E08A2" w:rsidRPr="007C4BA9" w:rsidRDefault="004E08A2" w:rsidP="0066467A">
      <w:pPr>
        <w:spacing w:before="100" w:beforeAutospacing="1" w:after="100" w:afterAutospacing="1" w:line="480" w:lineRule="auto"/>
        <w:jc w:val="both"/>
        <w:textAlignment w:val="baseline"/>
        <w:rPr>
          <w:rFonts w:asciiTheme="majorBidi" w:eastAsia="Times New Roman" w:hAnsiTheme="majorBidi" w:cstheme="majorBidi"/>
          <w:szCs w:val="24"/>
        </w:rPr>
      </w:pPr>
    </w:p>
    <w:p w14:paraId="1EE25625" w14:textId="2E4E2708" w:rsidR="001F7719" w:rsidRPr="007C4BA9" w:rsidRDefault="00304208"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Many</w:t>
      </w:r>
      <w:r w:rsidR="001F7719" w:rsidRPr="007C4BA9">
        <w:rPr>
          <w:rFonts w:asciiTheme="majorBidi" w:eastAsia="Times New Roman" w:hAnsiTheme="majorBidi" w:cstheme="majorBidi"/>
          <w:szCs w:val="24"/>
        </w:rPr>
        <w:t xml:space="preserve"> factors </w:t>
      </w:r>
      <w:r>
        <w:rPr>
          <w:rFonts w:asciiTheme="majorBidi" w:eastAsia="Times New Roman" w:hAnsiTheme="majorBidi" w:cstheme="majorBidi"/>
          <w:szCs w:val="24"/>
        </w:rPr>
        <w:t xml:space="preserve">must </w:t>
      </w:r>
      <w:r w:rsidR="001F7719" w:rsidRPr="007C4BA9">
        <w:rPr>
          <w:rFonts w:asciiTheme="majorBidi" w:eastAsia="Times New Roman" w:hAnsiTheme="majorBidi" w:cstheme="majorBidi"/>
          <w:szCs w:val="24"/>
        </w:rPr>
        <w:t xml:space="preserve">be reviewed and </w:t>
      </w:r>
      <w:r w:rsidR="0081441D">
        <w:rPr>
          <w:rFonts w:asciiTheme="majorBidi" w:eastAsia="Times New Roman" w:hAnsiTheme="majorBidi" w:cstheme="majorBidi"/>
          <w:szCs w:val="24"/>
        </w:rPr>
        <w:t xml:space="preserve">multiple measures </w:t>
      </w:r>
      <w:r w:rsidR="001F7719" w:rsidRPr="007C4BA9">
        <w:rPr>
          <w:rFonts w:asciiTheme="majorBidi" w:eastAsia="Times New Roman" w:hAnsiTheme="majorBidi" w:cstheme="majorBidi"/>
          <w:szCs w:val="24"/>
        </w:rPr>
        <w:t xml:space="preserve">implemented to </w:t>
      </w:r>
      <w:r w:rsidR="0081441D">
        <w:rPr>
          <w:rFonts w:asciiTheme="majorBidi" w:eastAsia="Times New Roman" w:hAnsiTheme="majorBidi" w:cstheme="majorBidi"/>
          <w:szCs w:val="24"/>
        </w:rPr>
        <w:t>en</w:t>
      </w:r>
      <w:r w:rsidR="001F7719" w:rsidRPr="007C4BA9">
        <w:rPr>
          <w:rFonts w:asciiTheme="majorBidi" w:eastAsia="Times New Roman" w:hAnsiTheme="majorBidi" w:cstheme="majorBidi"/>
          <w:szCs w:val="24"/>
        </w:rPr>
        <w:t xml:space="preserve">sure </w:t>
      </w:r>
      <w:r w:rsidR="00B64DF7" w:rsidRPr="007C4BA9">
        <w:rPr>
          <w:rFonts w:asciiTheme="majorBidi" w:eastAsia="Times New Roman" w:hAnsiTheme="majorBidi" w:cstheme="majorBidi"/>
          <w:szCs w:val="24"/>
        </w:rPr>
        <w:t xml:space="preserve">that </w:t>
      </w:r>
      <w:r w:rsidR="001F7719" w:rsidRPr="007C4BA9">
        <w:rPr>
          <w:rFonts w:asciiTheme="majorBidi" w:eastAsia="Times New Roman" w:hAnsiTheme="majorBidi" w:cstheme="majorBidi"/>
          <w:szCs w:val="24"/>
        </w:rPr>
        <w:t xml:space="preserve">plug and abandonment (the last stage </w:t>
      </w:r>
      <w:r w:rsidR="0081441D">
        <w:rPr>
          <w:rFonts w:asciiTheme="majorBidi" w:eastAsia="Times New Roman" w:hAnsiTheme="majorBidi" w:cstheme="majorBidi"/>
          <w:szCs w:val="24"/>
        </w:rPr>
        <w:t xml:space="preserve">in the lifecycle </w:t>
      </w:r>
      <w:r w:rsidR="001F7719" w:rsidRPr="007C4BA9">
        <w:rPr>
          <w:rFonts w:asciiTheme="majorBidi" w:eastAsia="Times New Roman" w:hAnsiTheme="majorBidi" w:cstheme="majorBidi"/>
          <w:szCs w:val="24"/>
        </w:rPr>
        <w:t>of a</w:t>
      </w:r>
      <w:r w:rsidR="0081441D">
        <w:rPr>
          <w:rFonts w:asciiTheme="majorBidi" w:eastAsia="Times New Roman" w:hAnsiTheme="majorBidi" w:cstheme="majorBidi"/>
          <w:szCs w:val="24"/>
        </w:rPr>
        <w:t>ll</w:t>
      </w:r>
      <w:r w:rsidR="001F7719" w:rsidRPr="007C4BA9">
        <w:rPr>
          <w:rFonts w:asciiTheme="majorBidi" w:eastAsia="Times New Roman" w:hAnsiTheme="majorBidi" w:cstheme="majorBidi"/>
          <w:szCs w:val="24"/>
        </w:rPr>
        <w:t xml:space="preserve"> well</w:t>
      </w:r>
      <w:r w:rsidR="0081441D">
        <w:rPr>
          <w:rFonts w:asciiTheme="majorBidi" w:eastAsia="Times New Roman" w:hAnsiTheme="majorBidi" w:cstheme="majorBidi"/>
          <w:szCs w:val="24"/>
        </w:rPr>
        <w:t>s</w:t>
      </w:r>
      <w:r w:rsidR="001F7719" w:rsidRPr="007C4BA9">
        <w:rPr>
          <w:rFonts w:asciiTheme="majorBidi" w:eastAsia="Times New Roman" w:hAnsiTheme="majorBidi" w:cstheme="majorBidi"/>
          <w:szCs w:val="24"/>
        </w:rPr>
        <w:t xml:space="preserve">) is executed in the </w:t>
      </w:r>
      <w:r w:rsidR="00B64DF7" w:rsidRPr="007C4BA9">
        <w:rPr>
          <w:rFonts w:asciiTheme="majorBidi" w:eastAsia="Times New Roman" w:hAnsiTheme="majorBidi" w:cstheme="majorBidi"/>
          <w:szCs w:val="24"/>
        </w:rPr>
        <w:t xml:space="preserve">safest </w:t>
      </w:r>
      <w:r w:rsidR="001F7719" w:rsidRPr="007C4BA9">
        <w:rPr>
          <w:rFonts w:asciiTheme="majorBidi" w:eastAsia="Times New Roman" w:hAnsiTheme="majorBidi" w:cstheme="majorBidi"/>
          <w:szCs w:val="24"/>
        </w:rPr>
        <w:t xml:space="preserve">way </w:t>
      </w:r>
      <w:r w:rsidR="0081441D">
        <w:rPr>
          <w:rFonts w:asciiTheme="majorBidi" w:eastAsia="Times New Roman" w:hAnsiTheme="majorBidi" w:cstheme="majorBidi"/>
          <w:szCs w:val="24"/>
        </w:rPr>
        <w:t xml:space="preserve">possible in line with </w:t>
      </w:r>
      <w:r w:rsidR="001F7719" w:rsidRPr="007C4BA9">
        <w:rPr>
          <w:rFonts w:asciiTheme="majorBidi" w:eastAsia="Times New Roman" w:hAnsiTheme="majorBidi" w:cstheme="majorBidi"/>
          <w:szCs w:val="24"/>
        </w:rPr>
        <w:t xml:space="preserve">the regulatory point of view and </w:t>
      </w:r>
      <w:r w:rsidR="0081441D">
        <w:rPr>
          <w:rFonts w:asciiTheme="majorBidi" w:eastAsia="Times New Roman" w:hAnsiTheme="majorBidi" w:cstheme="majorBidi"/>
          <w:szCs w:val="24"/>
        </w:rPr>
        <w:t xml:space="preserve">industry </w:t>
      </w:r>
      <w:r w:rsidR="001F7719" w:rsidRPr="007C4BA9">
        <w:rPr>
          <w:rFonts w:asciiTheme="majorBidi" w:eastAsia="Times New Roman" w:hAnsiTheme="majorBidi" w:cstheme="majorBidi"/>
          <w:szCs w:val="24"/>
        </w:rPr>
        <w:t xml:space="preserve">standards. </w:t>
      </w:r>
      <w:r w:rsidR="008460CC">
        <w:rPr>
          <w:rFonts w:asciiTheme="majorBidi" w:eastAsia="Times New Roman" w:hAnsiTheme="majorBidi" w:cstheme="majorBidi"/>
          <w:szCs w:val="24"/>
        </w:rPr>
        <w:t>Plugging and abandonment should prevent f</w:t>
      </w:r>
      <w:r w:rsidR="001F7719" w:rsidRPr="007C4BA9">
        <w:rPr>
          <w:rFonts w:asciiTheme="majorBidi" w:eastAsia="Times New Roman" w:hAnsiTheme="majorBidi" w:cstheme="majorBidi"/>
          <w:szCs w:val="24"/>
        </w:rPr>
        <w:t xml:space="preserve">reshwater table contamination </w:t>
      </w:r>
      <w:r w:rsidR="008460CC">
        <w:rPr>
          <w:rFonts w:asciiTheme="majorBidi" w:eastAsia="Times New Roman" w:hAnsiTheme="majorBidi" w:cstheme="majorBidi"/>
          <w:szCs w:val="24"/>
        </w:rPr>
        <w:t xml:space="preserve">and </w:t>
      </w:r>
      <w:r w:rsidR="001F7719" w:rsidRPr="007C4BA9">
        <w:rPr>
          <w:rFonts w:asciiTheme="majorBidi" w:eastAsia="Times New Roman" w:hAnsiTheme="majorBidi" w:cstheme="majorBidi"/>
          <w:szCs w:val="24"/>
        </w:rPr>
        <w:t>environmental pollution</w:t>
      </w:r>
      <w:r w:rsidR="008460CC">
        <w:rPr>
          <w:rFonts w:asciiTheme="majorBidi" w:eastAsia="Times New Roman" w:hAnsiTheme="majorBidi" w:cstheme="majorBidi"/>
          <w:szCs w:val="24"/>
        </w:rPr>
        <w:t xml:space="preserve">, which are both important considerations, </w:t>
      </w:r>
      <w:r w:rsidR="001F7719" w:rsidRPr="007C4BA9">
        <w:rPr>
          <w:rFonts w:asciiTheme="majorBidi" w:eastAsia="Times New Roman" w:hAnsiTheme="majorBidi" w:cstheme="majorBidi"/>
          <w:szCs w:val="24"/>
        </w:rPr>
        <w:t xml:space="preserve">and </w:t>
      </w:r>
      <w:r w:rsidR="008460CC">
        <w:rPr>
          <w:rFonts w:asciiTheme="majorBidi" w:eastAsia="Times New Roman" w:hAnsiTheme="majorBidi" w:cstheme="majorBidi"/>
          <w:szCs w:val="24"/>
        </w:rPr>
        <w:t xml:space="preserve">among the zones that must be secured is the </w:t>
      </w:r>
      <w:r w:rsidR="001F7719" w:rsidRPr="007C4BA9">
        <w:rPr>
          <w:rFonts w:asciiTheme="majorBidi" w:eastAsia="Times New Roman" w:hAnsiTheme="majorBidi" w:cstheme="majorBidi"/>
          <w:szCs w:val="24"/>
        </w:rPr>
        <w:t xml:space="preserve">high hydrocarbon pressure </w:t>
      </w:r>
      <w:r w:rsidR="001F7719" w:rsidRPr="008460CC">
        <w:rPr>
          <w:rFonts w:asciiTheme="majorBidi" w:eastAsia="Times New Roman" w:hAnsiTheme="majorBidi" w:cstheme="majorBidi"/>
          <w:szCs w:val="24"/>
        </w:rPr>
        <w:t xml:space="preserve">reservoir. Wellbore integrity failures </w:t>
      </w:r>
      <w:r w:rsidR="0081441D" w:rsidRPr="008460CC">
        <w:rPr>
          <w:rFonts w:asciiTheme="majorBidi" w:eastAsia="Times New Roman" w:hAnsiTheme="majorBidi" w:cstheme="majorBidi"/>
          <w:szCs w:val="24"/>
        </w:rPr>
        <w:t xml:space="preserve">usually </w:t>
      </w:r>
      <w:r w:rsidR="001F7719" w:rsidRPr="008460CC">
        <w:rPr>
          <w:rFonts w:asciiTheme="majorBidi" w:eastAsia="Times New Roman" w:hAnsiTheme="majorBidi" w:cstheme="majorBidi"/>
          <w:szCs w:val="24"/>
        </w:rPr>
        <w:t xml:space="preserve">occur at </w:t>
      </w:r>
      <w:r w:rsidR="00F041D3" w:rsidRPr="008460CC">
        <w:rPr>
          <w:rFonts w:asciiTheme="majorBidi" w:eastAsia="Times New Roman" w:hAnsiTheme="majorBidi" w:cstheme="majorBidi"/>
          <w:szCs w:val="24"/>
        </w:rPr>
        <w:t xml:space="preserve">the </w:t>
      </w:r>
      <w:r w:rsidR="001F7719" w:rsidRPr="008460CC">
        <w:rPr>
          <w:rFonts w:asciiTheme="majorBidi" w:eastAsia="Times New Roman" w:hAnsiTheme="majorBidi" w:cstheme="majorBidi"/>
          <w:szCs w:val="24"/>
        </w:rPr>
        <w:t>loss</w:t>
      </w:r>
      <w:r w:rsidR="008460CC" w:rsidRPr="00805BEC">
        <w:rPr>
          <w:rFonts w:asciiTheme="majorBidi" w:eastAsia="Times New Roman" w:hAnsiTheme="majorBidi" w:cstheme="majorBidi"/>
          <w:szCs w:val="24"/>
        </w:rPr>
        <w:t>-</w:t>
      </w:r>
      <w:r w:rsidR="001F7719" w:rsidRPr="008460CC">
        <w:rPr>
          <w:rFonts w:asciiTheme="majorBidi" w:eastAsia="Times New Roman" w:hAnsiTheme="majorBidi" w:cstheme="majorBidi"/>
          <w:szCs w:val="24"/>
        </w:rPr>
        <w:t>circulation zone</w:t>
      </w:r>
      <w:r w:rsidR="008460CC" w:rsidRPr="00805BEC">
        <w:rPr>
          <w:rFonts w:asciiTheme="majorBidi" w:eastAsia="Times New Roman" w:hAnsiTheme="majorBidi" w:cstheme="majorBidi"/>
          <w:szCs w:val="24"/>
        </w:rPr>
        <w:t xml:space="preserve"> and arise from </w:t>
      </w:r>
      <w:r w:rsidR="001F7719" w:rsidRPr="008460CC">
        <w:rPr>
          <w:rFonts w:asciiTheme="majorBidi" w:eastAsia="Times New Roman" w:hAnsiTheme="majorBidi" w:cstheme="majorBidi"/>
          <w:szCs w:val="24"/>
        </w:rPr>
        <w:t xml:space="preserve">unsuccessful cement </w:t>
      </w:r>
      <w:r w:rsidR="00ED1FD0">
        <w:rPr>
          <w:rFonts w:asciiTheme="majorBidi" w:eastAsia="Times New Roman" w:hAnsiTheme="majorBidi" w:cstheme="majorBidi"/>
          <w:szCs w:val="24"/>
        </w:rPr>
        <w:t>job</w:t>
      </w:r>
      <w:r w:rsidR="001F7719" w:rsidRPr="008460CC">
        <w:rPr>
          <w:rFonts w:asciiTheme="majorBidi" w:eastAsia="Times New Roman" w:hAnsiTheme="majorBidi" w:cstheme="majorBidi"/>
          <w:szCs w:val="24"/>
        </w:rPr>
        <w:t xml:space="preserve">, </w:t>
      </w:r>
      <w:r w:rsidR="008460CC" w:rsidRPr="00805BEC">
        <w:rPr>
          <w:rFonts w:asciiTheme="majorBidi" w:eastAsia="Times New Roman" w:hAnsiTheme="majorBidi" w:cstheme="majorBidi"/>
          <w:szCs w:val="24"/>
        </w:rPr>
        <w:t xml:space="preserve">insufficient </w:t>
      </w:r>
      <w:r w:rsidR="001F7719" w:rsidRPr="008460CC">
        <w:rPr>
          <w:rFonts w:asciiTheme="majorBidi" w:eastAsia="Times New Roman" w:hAnsiTheme="majorBidi" w:cstheme="majorBidi"/>
          <w:szCs w:val="24"/>
        </w:rPr>
        <w:t>hanger and packer seals</w:t>
      </w:r>
      <w:r w:rsidR="00F041D3" w:rsidRPr="008460CC">
        <w:rPr>
          <w:rFonts w:asciiTheme="majorBidi" w:eastAsia="Times New Roman" w:hAnsiTheme="majorBidi" w:cstheme="majorBidi"/>
          <w:szCs w:val="24"/>
        </w:rPr>
        <w:t>,</w:t>
      </w:r>
      <w:r w:rsidR="001F7719" w:rsidRPr="008460CC">
        <w:rPr>
          <w:rFonts w:asciiTheme="majorBidi" w:eastAsia="Times New Roman" w:hAnsiTheme="majorBidi" w:cstheme="majorBidi"/>
          <w:szCs w:val="24"/>
        </w:rPr>
        <w:t xml:space="preserve"> or damaged casing areas</w:t>
      </w:r>
      <w:r w:rsidR="00B64DF7" w:rsidRPr="008460CC">
        <w:rPr>
          <w:rFonts w:asciiTheme="majorBidi" w:eastAsia="Times New Roman" w:hAnsiTheme="majorBidi" w:cstheme="majorBidi"/>
          <w:szCs w:val="24"/>
        </w:rPr>
        <w:t>. These</w:t>
      </w:r>
      <w:r w:rsidR="00B64DF7" w:rsidRPr="007C4BA9">
        <w:rPr>
          <w:rFonts w:asciiTheme="majorBidi" w:eastAsia="Times New Roman" w:hAnsiTheme="majorBidi" w:cstheme="majorBidi"/>
          <w:szCs w:val="24"/>
        </w:rPr>
        <w:t xml:space="preserve"> </w:t>
      </w:r>
      <w:r w:rsidR="00B64DF7" w:rsidRPr="007C4BA9">
        <w:rPr>
          <w:rFonts w:asciiTheme="majorBidi" w:eastAsia="Times New Roman" w:hAnsiTheme="majorBidi" w:cstheme="majorBidi"/>
          <w:szCs w:val="24"/>
        </w:rPr>
        <w:lastRenderedPageBreak/>
        <w:t xml:space="preserve">well locations are </w:t>
      </w:r>
      <w:r w:rsidR="0081441D">
        <w:rPr>
          <w:rFonts w:asciiTheme="majorBidi" w:eastAsia="Times New Roman" w:hAnsiTheme="majorBidi" w:cstheme="majorBidi"/>
          <w:szCs w:val="24"/>
        </w:rPr>
        <w:t xml:space="preserve">all at </w:t>
      </w:r>
      <w:r w:rsidR="00B64DF7" w:rsidRPr="007C4BA9">
        <w:rPr>
          <w:rFonts w:asciiTheme="majorBidi" w:eastAsia="Times New Roman" w:hAnsiTheme="majorBidi" w:cstheme="majorBidi"/>
          <w:szCs w:val="24"/>
        </w:rPr>
        <w:t xml:space="preserve">high </w:t>
      </w:r>
      <w:r w:rsidR="0081441D">
        <w:rPr>
          <w:rFonts w:asciiTheme="majorBidi" w:eastAsia="Times New Roman" w:hAnsiTheme="majorBidi" w:cstheme="majorBidi"/>
          <w:szCs w:val="24"/>
        </w:rPr>
        <w:t xml:space="preserve">risk </w:t>
      </w:r>
      <w:r w:rsidR="00B64DF7" w:rsidRPr="007C4BA9">
        <w:rPr>
          <w:rFonts w:asciiTheme="majorBidi" w:eastAsia="Times New Roman" w:hAnsiTheme="majorBidi" w:cstheme="majorBidi"/>
          <w:szCs w:val="24"/>
        </w:rPr>
        <w:t>for well leakage</w:t>
      </w:r>
      <w:r w:rsidR="0081441D">
        <w:rPr>
          <w:rFonts w:asciiTheme="majorBidi" w:eastAsia="Times New Roman" w:hAnsiTheme="majorBidi" w:cstheme="majorBidi"/>
          <w:szCs w:val="24"/>
        </w:rPr>
        <w:t>, which can, in turn,</w:t>
      </w:r>
      <w:r w:rsidR="001F7719" w:rsidRPr="007C4BA9">
        <w:rPr>
          <w:rFonts w:asciiTheme="majorBidi" w:eastAsia="Times New Roman" w:hAnsiTheme="majorBidi" w:cstheme="majorBidi"/>
          <w:szCs w:val="24"/>
        </w:rPr>
        <w:t xml:space="preserve"> </w:t>
      </w:r>
      <w:r w:rsidR="008460CC">
        <w:rPr>
          <w:rFonts w:asciiTheme="majorBidi" w:eastAsia="Times New Roman" w:hAnsiTheme="majorBidi" w:cstheme="majorBidi"/>
          <w:szCs w:val="24"/>
        </w:rPr>
        <w:t>result in</w:t>
      </w:r>
      <w:r w:rsidR="001F7719" w:rsidRPr="007C4BA9">
        <w:rPr>
          <w:rFonts w:asciiTheme="majorBidi" w:eastAsia="Times New Roman" w:hAnsiTheme="majorBidi" w:cstheme="majorBidi"/>
          <w:szCs w:val="24"/>
        </w:rPr>
        <w:t xml:space="preserve"> a disaster if </w:t>
      </w:r>
      <w:r w:rsidR="0081441D">
        <w:rPr>
          <w:rFonts w:asciiTheme="majorBidi" w:eastAsia="Times New Roman" w:hAnsiTheme="majorBidi" w:cstheme="majorBidi"/>
          <w:szCs w:val="24"/>
        </w:rPr>
        <w:t xml:space="preserve">the cause is </w:t>
      </w:r>
      <w:r w:rsidR="001F7719" w:rsidRPr="007C4BA9">
        <w:rPr>
          <w:rFonts w:asciiTheme="majorBidi" w:eastAsia="Times New Roman" w:hAnsiTheme="majorBidi" w:cstheme="majorBidi"/>
          <w:szCs w:val="24"/>
        </w:rPr>
        <w:t xml:space="preserve">not </w:t>
      </w:r>
      <w:r w:rsidR="0081441D">
        <w:rPr>
          <w:rFonts w:asciiTheme="majorBidi" w:eastAsia="Times New Roman" w:hAnsiTheme="majorBidi" w:cstheme="majorBidi"/>
          <w:szCs w:val="24"/>
        </w:rPr>
        <w:t xml:space="preserve">addressed fully and promptly. </w:t>
      </w:r>
      <w:r w:rsidR="00AF7645">
        <w:rPr>
          <w:rFonts w:asciiTheme="majorBidi" w:eastAsia="Times New Roman" w:hAnsiTheme="majorBidi" w:cstheme="majorBidi"/>
          <w:szCs w:val="24"/>
        </w:rPr>
        <w:t>Fig.</w:t>
      </w:r>
      <w:r w:rsidR="001F7719" w:rsidRPr="007C4BA9">
        <w:rPr>
          <w:rFonts w:asciiTheme="majorBidi" w:eastAsia="Times New Roman" w:hAnsiTheme="majorBidi" w:cstheme="majorBidi"/>
          <w:szCs w:val="24"/>
        </w:rPr>
        <w:t xml:space="preserve"> </w:t>
      </w:r>
      <w:r w:rsidR="004E08A2" w:rsidRPr="007C4BA9">
        <w:rPr>
          <w:rFonts w:asciiTheme="majorBidi" w:eastAsia="Times New Roman" w:hAnsiTheme="majorBidi" w:cstheme="majorBidi"/>
          <w:szCs w:val="24"/>
        </w:rPr>
        <w:t>1-</w:t>
      </w:r>
      <w:r w:rsidR="00ED1FD0">
        <w:rPr>
          <w:rFonts w:asciiTheme="majorBidi" w:eastAsia="Times New Roman" w:hAnsiTheme="majorBidi" w:cstheme="majorBidi"/>
          <w:szCs w:val="24"/>
        </w:rPr>
        <w:t>3</w:t>
      </w:r>
      <w:r w:rsidR="00ED1FD0" w:rsidRPr="007C4BA9">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 xml:space="preserve">presents the </w:t>
      </w:r>
      <w:r w:rsidR="0081441D">
        <w:rPr>
          <w:rFonts w:asciiTheme="majorBidi" w:eastAsia="Times New Roman" w:hAnsiTheme="majorBidi" w:cstheme="majorBidi"/>
          <w:szCs w:val="24"/>
        </w:rPr>
        <w:t xml:space="preserve">plug and abandonment </w:t>
      </w:r>
      <w:r w:rsidR="001F7719" w:rsidRPr="007C4BA9">
        <w:rPr>
          <w:rFonts w:asciiTheme="majorBidi" w:eastAsia="Times New Roman" w:hAnsiTheme="majorBidi" w:cstheme="majorBidi"/>
          <w:szCs w:val="24"/>
        </w:rPr>
        <w:t>pressure and regulatory monitor</w:t>
      </w:r>
      <w:r w:rsidR="0081441D">
        <w:rPr>
          <w:rFonts w:asciiTheme="majorBidi" w:eastAsia="Times New Roman" w:hAnsiTheme="majorBidi" w:cstheme="majorBidi"/>
          <w:szCs w:val="24"/>
        </w:rPr>
        <w:t>ing</w:t>
      </w:r>
      <w:r w:rsidR="001F7719" w:rsidRPr="007C4BA9">
        <w:rPr>
          <w:rFonts w:asciiTheme="majorBidi" w:eastAsia="Times New Roman" w:hAnsiTheme="majorBidi" w:cstheme="majorBidi"/>
          <w:szCs w:val="24"/>
        </w:rPr>
        <w:t xml:space="preserve"> </w:t>
      </w:r>
      <w:r w:rsidR="0081441D">
        <w:rPr>
          <w:rFonts w:asciiTheme="majorBidi" w:eastAsia="Times New Roman" w:hAnsiTheme="majorBidi" w:cstheme="majorBidi"/>
          <w:szCs w:val="24"/>
        </w:rPr>
        <w:t xml:space="preserve">framework </w:t>
      </w:r>
      <w:r w:rsidR="001F7719" w:rsidRPr="007C4BA9">
        <w:rPr>
          <w:rFonts w:asciiTheme="majorBidi" w:eastAsia="Times New Roman" w:hAnsiTheme="majorBidi" w:cstheme="majorBidi"/>
          <w:szCs w:val="24"/>
        </w:rPr>
        <w:t xml:space="preserve">and </w:t>
      </w:r>
      <w:r w:rsidR="0081441D">
        <w:rPr>
          <w:rFonts w:asciiTheme="majorBidi" w:eastAsia="Times New Roman" w:hAnsiTheme="majorBidi" w:cstheme="majorBidi"/>
          <w:szCs w:val="24"/>
        </w:rPr>
        <w:t xml:space="preserve">its relationship with </w:t>
      </w:r>
      <w:r w:rsidR="001F7719" w:rsidRPr="007C4BA9">
        <w:rPr>
          <w:rFonts w:asciiTheme="majorBidi" w:eastAsia="Times New Roman" w:hAnsiTheme="majorBidi" w:cstheme="majorBidi"/>
          <w:szCs w:val="24"/>
        </w:rPr>
        <w:t>public perception</w:t>
      </w:r>
      <w:r w:rsidR="0081441D">
        <w:rPr>
          <w:rFonts w:asciiTheme="majorBidi" w:eastAsia="Times New Roman" w:hAnsiTheme="majorBidi" w:cstheme="majorBidi"/>
          <w:szCs w:val="24"/>
        </w:rPr>
        <w:t>s</w:t>
      </w:r>
      <w:r w:rsidR="001F7719" w:rsidRPr="007C4BA9">
        <w:rPr>
          <w:rFonts w:asciiTheme="majorBidi" w:eastAsia="Times New Roman" w:hAnsiTheme="majorBidi" w:cstheme="majorBidi"/>
          <w:szCs w:val="24"/>
        </w:rPr>
        <w:t xml:space="preserve"> </w:t>
      </w:r>
      <w:r w:rsidR="0081441D">
        <w:rPr>
          <w:rFonts w:asciiTheme="majorBidi" w:eastAsia="Times New Roman" w:hAnsiTheme="majorBidi" w:cstheme="majorBidi"/>
          <w:szCs w:val="24"/>
        </w:rPr>
        <w:t xml:space="preserve">of </w:t>
      </w:r>
      <w:r w:rsidR="001F7719" w:rsidRPr="007C4BA9">
        <w:rPr>
          <w:rFonts w:asciiTheme="majorBidi" w:eastAsia="Times New Roman" w:hAnsiTheme="majorBidi" w:cstheme="majorBidi"/>
          <w:szCs w:val="24"/>
        </w:rPr>
        <w:t xml:space="preserve">P&amp;A. </w:t>
      </w:r>
    </w:p>
    <w:p w14:paraId="20417A39" w14:textId="073C392C" w:rsidR="00ED1FD0" w:rsidRDefault="00A332EC" w:rsidP="0066467A">
      <w:pPr>
        <w:keepNext/>
        <w:spacing w:line="480" w:lineRule="auto"/>
        <w:jc w:val="both"/>
        <w:rPr>
          <w:rFonts w:asciiTheme="majorBidi" w:eastAsia="Times New Roman" w:hAnsiTheme="majorBidi" w:cstheme="majorBidi"/>
          <w:szCs w:val="24"/>
        </w:rPr>
      </w:pPr>
      <w:r w:rsidRPr="007C4BA9">
        <w:rPr>
          <w:rFonts w:asciiTheme="majorBidi" w:eastAsia="Times New Roman" w:hAnsiTheme="majorBidi" w:cstheme="majorBidi"/>
          <w:noProof/>
          <w:szCs w:val="24"/>
        </w:rPr>
        <w:drawing>
          <wp:anchor distT="0" distB="0" distL="114300" distR="114300" simplePos="0" relativeHeight="251659264" behindDoc="1" locked="0" layoutInCell="1" allowOverlap="1" wp14:anchorId="37C0D300" wp14:editId="44BDD9E5">
            <wp:simplePos x="0" y="0"/>
            <wp:positionH relativeFrom="margin">
              <wp:posOffset>438150</wp:posOffset>
            </wp:positionH>
            <wp:positionV relativeFrom="paragraph">
              <wp:posOffset>6985</wp:posOffset>
            </wp:positionV>
            <wp:extent cx="5429250" cy="3489325"/>
            <wp:effectExtent l="0" t="0" r="0" b="0"/>
            <wp:wrapTight wrapText="bothSides">
              <wp:wrapPolygon edited="0">
                <wp:start x="0" y="0"/>
                <wp:lineTo x="0" y="21462"/>
                <wp:lineTo x="21524" y="21462"/>
                <wp:lineTo x="2152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0">
                      <a:extLst>
                        <a:ext uri="{28A0092B-C50C-407E-A947-70E740481C1C}">
                          <a14:useLocalDpi xmlns:a14="http://schemas.microsoft.com/office/drawing/2010/main" val="0"/>
                        </a:ext>
                      </a:extLst>
                    </a:blip>
                    <a:srcRect b="7324"/>
                    <a:stretch/>
                  </pic:blipFill>
                  <pic:spPr bwMode="auto">
                    <a:xfrm>
                      <a:off x="0" y="0"/>
                      <a:ext cx="5429250" cy="3489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AD9366" w14:textId="379E9D68" w:rsidR="00ED1FD0" w:rsidRDefault="00ED1FD0" w:rsidP="0066467A">
      <w:pPr>
        <w:keepNext/>
        <w:spacing w:line="480" w:lineRule="auto"/>
        <w:jc w:val="both"/>
        <w:rPr>
          <w:rFonts w:asciiTheme="majorBidi" w:eastAsia="Times New Roman" w:hAnsiTheme="majorBidi" w:cstheme="majorBidi"/>
          <w:szCs w:val="24"/>
        </w:rPr>
      </w:pPr>
    </w:p>
    <w:p w14:paraId="51C62943" w14:textId="327E2402" w:rsidR="00ED1FD0" w:rsidRDefault="00ED1FD0" w:rsidP="0066467A">
      <w:pPr>
        <w:keepNext/>
        <w:spacing w:line="480" w:lineRule="auto"/>
        <w:jc w:val="both"/>
        <w:rPr>
          <w:rFonts w:asciiTheme="majorBidi" w:eastAsia="Times New Roman" w:hAnsiTheme="majorBidi" w:cstheme="majorBidi"/>
          <w:szCs w:val="24"/>
        </w:rPr>
      </w:pPr>
    </w:p>
    <w:p w14:paraId="03BF3788" w14:textId="1B122F8C" w:rsidR="00ED1FD0" w:rsidRDefault="00ED1FD0" w:rsidP="0066467A">
      <w:pPr>
        <w:keepNext/>
        <w:spacing w:line="480" w:lineRule="auto"/>
        <w:jc w:val="both"/>
        <w:rPr>
          <w:rFonts w:asciiTheme="majorBidi" w:eastAsia="Times New Roman" w:hAnsiTheme="majorBidi" w:cstheme="majorBidi"/>
          <w:szCs w:val="24"/>
        </w:rPr>
      </w:pPr>
    </w:p>
    <w:p w14:paraId="03BA505B" w14:textId="1DA970CD" w:rsidR="00ED1FD0" w:rsidRDefault="00ED1FD0" w:rsidP="0066467A">
      <w:pPr>
        <w:keepNext/>
        <w:spacing w:line="480" w:lineRule="auto"/>
        <w:jc w:val="both"/>
        <w:rPr>
          <w:rFonts w:asciiTheme="majorBidi" w:eastAsia="Times New Roman" w:hAnsiTheme="majorBidi" w:cstheme="majorBidi"/>
          <w:szCs w:val="24"/>
        </w:rPr>
      </w:pPr>
    </w:p>
    <w:p w14:paraId="085935BA" w14:textId="13A905CF" w:rsidR="00ED1FD0" w:rsidRDefault="00ED1FD0" w:rsidP="0066467A">
      <w:pPr>
        <w:keepNext/>
        <w:spacing w:line="480" w:lineRule="auto"/>
        <w:jc w:val="both"/>
        <w:rPr>
          <w:rFonts w:asciiTheme="majorBidi" w:eastAsia="Times New Roman" w:hAnsiTheme="majorBidi" w:cstheme="majorBidi"/>
          <w:szCs w:val="24"/>
        </w:rPr>
      </w:pPr>
    </w:p>
    <w:p w14:paraId="7559300D" w14:textId="40959D25" w:rsidR="00ED1FD0" w:rsidRDefault="00ED1FD0" w:rsidP="0066467A">
      <w:pPr>
        <w:keepNext/>
        <w:spacing w:line="480" w:lineRule="auto"/>
        <w:jc w:val="both"/>
        <w:rPr>
          <w:rFonts w:asciiTheme="majorBidi" w:eastAsia="Times New Roman" w:hAnsiTheme="majorBidi" w:cstheme="majorBidi"/>
          <w:szCs w:val="24"/>
        </w:rPr>
      </w:pPr>
    </w:p>
    <w:p w14:paraId="73544C04" w14:textId="2C383326" w:rsidR="00ED1FD0" w:rsidRDefault="00ED1FD0" w:rsidP="0066467A">
      <w:pPr>
        <w:keepNext/>
        <w:spacing w:line="480" w:lineRule="auto"/>
        <w:jc w:val="both"/>
        <w:rPr>
          <w:rFonts w:asciiTheme="majorBidi" w:eastAsia="Times New Roman" w:hAnsiTheme="majorBidi" w:cstheme="majorBidi"/>
          <w:szCs w:val="24"/>
        </w:rPr>
      </w:pPr>
      <w:r w:rsidRPr="007C4BA9">
        <w:rPr>
          <w:rFonts w:asciiTheme="majorBidi" w:hAnsiTheme="majorBidi" w:cstheme="majorBidi"/>
          <w:noProof/>
        </w:rPr>
        <mc:AlternateContent>
          <mc:Choice Requires="wps">
            <w:drawing>
              <wp:anchor distT="0" distB="0" distL="114300" distR="114300" simplePos="0" relativeHeight="251703296" behindDoc="1" locked="0" layoutInCell="1" allowOverlap="1" wp14:anchorId="42DF810A" wp14:editId="030F0B28">
                <wp:simplePos x="0" y="0"/>
                <wp:positionH relativeFrom="margin">
                  <wp:align>center</wp:align>
                </wp:positionH>
                <wp:positionV relativeFrom="paragraph">
                  <wp:posOffset>551180</wp:posOffset>
                </wp:positionV>
                <wp:extent cx="5429250" cy="635"/>
                <wp:effectExtent l="0" t="0" r="0" b="6350"/>
                <wp:wrapTight wrapText="bothSides">
                  <wp:wrapPolygon edited="0">
                    <wp:start x="0" y="0"/>
                    <wp:lineTo x="0" y="20903"/>
                    <wp:lineTo x="21524" y="20903"/>
                    <wp:lineTo x="21524" y="0"/>
                    <wp:lineTo x="0" y="0"/>
                  </wp:wrapPolygon>
                </wp:wrapTight>
                <wp:docPr id="1955940078" name="Text Box 1955940078"/>
                <wp:cNvGraphicFramePr/>
                <a:graphic xmlns:a="http://schemas.openxmlformats.org/drawingml/2006/main">
                  <a:graphicData uri="http://schemas.microsoft.com/office/word/2010/wordprocessingShape">
                    <wps:wsp>
                      <wps:cNvSpPr txBox="1"/>
                      <wps:spPr>
                        <a:xfrm>
                          <a:off x="0" y="0"/>
                          <a:ext cx="5429250" cy="635"/>
                        </a:xfrm>
                        <a:prstGeom prst="rect">
                          <a:avLst/>
                        </a:prstGeom>
                        <a:solidFill>
                          <a:prstClr val="white"/>
                        </a:solidFill>
                        <a:ln>
                          <a:noFill/>
                        </a:ln>
                      </wps:spPr>
                      <wps:txbx>
                        <w:txbxContent>
                          <w:p w14:paraId="035D69C8" w14:textId="3797CBBA" w:rsidR="009F1603" w:rsidRPr="00C63F3B" w:rsidRDefault="009F1603" w:rsidP="00CC7ED7">
                            <w:pPr>
                              <w:pStyle w:val="Caption"/>
                              <w:bidi/>
                              <w:rPr>
                                <w:rFonts w:eastAsia="Times New Roman"/>
                                <w:noProof/>
                                <w:color w:val="0E101A"/>
                              </w:rPr>
                            </w:pPr>
                            <w:bookmarkStart w:id="23" w:name="_Toc70214036"/>
                            <w:bookmarkStart w:id="24" w:name="_Toc70256822"/>
                            <w:bookmarkStart w:id="25" w:name="_Toc70298977"/>
                            <w:bookmarkStart w:id="26" w:name="_Toc70299057"/>
                            <w:bookmarkStart w:id="27" w:name="_Toc70299137"/>
                            <w:r>
                              <w:t xml:space="preserve">         </w:t>
                            </w:r>
                            <w:bookmarkStart w:id="28" w:name="_Toc71698629"/>
                            <w:bookmarkStart w:id="29" w:name="_Toc71723472"/>
                            <w:bookmarkStart w:id="30" w:name="_Toc71868521"/>
                            <w:r>
                              <w:t xml:space="preserve">Fig. </w:t>
                            </w:r>
                            <w:fldSimple w:instr=" STYLEREF 1 \s ">
                              <w:r>
                                <w:rPr>
                                  <w:noProof/>
                                  <w:cs/>
                                </w:rPr>
                                <w:t>‎</w:t>
                              </w:r>
                              <w:r>
                                <w:rPr>
                                  <w:noProof/>
                                </w:rPr>
                                <w:t>1</w:t>
                              </w:r>
                            </w:fldSimple>
                            <w:r>
                              <w:noBreakHyphen/>
                            </w:r>
                            <w:fldSimple w:instr=" SEQ Figure \* ARABIC \s 1 ">
                              <w:r>
                                <w:rPr>
                                  <w:noProof/>
                                </w:rPr>
                                <w:t>3</w:t>
                              </w:r>
                            </w:fldSimple>
                            <w:r>
                              <w:t>—</w:t>
                            </w:r>
                            <w:r w:rsidRPr="00C43869">
                              <w:t xml:space="preserve">Plug and </w:t>
                            </w:r>
                            <w:r>
                              <w:t>a</w:t>
                            </w:r>
                            <w:r w:rsidRPr="00C43869">
                              <w:t xml:space="preserve">bandonment pressure and regulatory </w:t>
                            </w:r>
                            <w:r>
                              <w:t xml:space="preserve">monitoring framework </w:t>
                            </w:r>
                            <w:r w:rsidRPr="00C43869">
                              <w:t>(</w:t>
                            </w:r>
                            <w:proofErr w:type="spellStart"/>
                            <w:r w:rsidRPr="00C43869">
                              <w:t>Ruivo</w:t>
                            </w:r>
                            <w:proofErr w:type="spellEnd"/>
                            <w:r w:rsidRPr="00C43869">
                              <w:t xml:space="preserve"> </w:t>
                            </w:r>
                            <w:r>
                              <w:t>and</w:t>
                            </w:r>
                            <w:r w:rsidRPr="00C43869">
                              <w:t xml:space="preserve"> </w:t>
                            </w:r>
                            <w:proofErr w:type="spellStart"/>
                            <w:r w:rsidRPr="00C43869">
                              <w:t>Morooka</w:t>
                            </w:r>
                            <w:proofErr w:type="spellEnd"/>
                            <w:r w:rsidRPr="00C43869">
                              <w:t xml:space="preserve"> 2001)</w:t>
                            </w:r>
                            <w:bookmarkEnd w:id="23"/>
                            <w:bookmarkEnd w:id="24"/>
                            <w:r>
                              <w:t>.</w:t>
                            </w:r>
                            <w:bookmarkEnd w:id="25"/>
                            <w:bookmarkEnd w:id="26"/>
                            <w:bookmarkEnd w:id="27"/>
                            <w:bookmarkEnd w:id="28"/>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DF810A" id="Text Box 1955940078" o:spid="_x0000_s1027" type="#_x0000_t202" style="position:absolute;left:0;text-align:left;margin-left:0;margin-top:43.4pt;width:427.5pt;height:.05pt;z-index:-2516131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1ZNgIAAHYEAAAOAAAAZHJzL2Uyb0RvYy54bWysVE2P2jAQvVfqf7B8Lwl02RZEWFFWVJVW&#10;uytBtWfjOMSS7XFtQ0J/fcdOAtttT1UvZjwfz5n3ZljctVqRk3BeginoeJRTIgyHUppDQb/vNh8+&#10;U+IDMyVTYERBz8LTu+X7d4vGzsUEalClcARBjJ83tqB1CHaeZZ7XQjM/AisMBitwmgW8ukNWOtYg&#10;ulbZJM9vswZcaR1w4T1677sgXSb8qhI8PFWVF4GoguK3hXS6dO7jmS0XbH5wzNaS95/B/uErNJMG&#10;H71A3bPAyNHJP6C05A48VGHEQWdQVZKL1AN2M87fdLOtmRWpFyTH2wtN/v/B8sfTsyOyRO1m0+ns&#10;Js8/oWKGadRqJ9pAvkBLXoWQr8b6OZZtLRaGFuNYG3mMfo/OSENbOR1/sUGCcWT+fGE7onJ0Tm8m&#10;s8kUQxxjtx+nESO7llrnw1cBmkSjoA6lTAyz04MPXeqQEl/yoGS5kUrFSwyslSMnhrI3tQyiB/8t&#10;S5mYayBWdYDRk137iFZo923Hz9DjHsoztu6gGyZv+Ubiew/Mh2fmcHqwJdyI8IRHpaApKPQWJTW4&#10;n3/zx3wUFaOUNDiNBfU/jswJStQ3g3LH0R0MNxj7wTBHvQbsdIy7ZnkyscAFNZiVA/2Ci7KKr2CI&#10;GY5vFTQM5jp0O4GLxsVqlZJwQC0LD2ZreYQeeN21L8zZXpWAYj7CMKds/kacLjfJY1fHgEwn5SKv&#10;HYs93TjcSft+EeP2vL6nrOvfxfIXAAAA//8DAFBLAwQUAAYACAAAACEAV+vHQN0AAAAGAQAADwAA&#10;AGRycy9kb3ducmV2LnhtbEyPwU7DMBBE70j8g7VIXBB1gDZK0zhVVcEBLhWhF25uvI0D8TqKnTb8&#10;PdsTHGdmNfO2WE+uEyccQutJwcMsAYFUe9NSo2D/8XKfgQhRk9GdJ1TwgwHW5fVVoXPjz/SOpyo2&#10;gkso5FqBjbHPpQy1RafDzPdInB394HRkOTTSDPrM5a6Tj0mSSqdb4gWre9xarL+r0SnYzT939m48&#10;Pr9t5k/D637cpl9NpdTtzbRZgYg4xb9juOAzOpTMdPAjmSA6BfxIVJClzM9ptliwcbgYS5BlIf/j&#10;l78AAAD//wMAUEsBAi0AFAAGAAgAAAAhALaDOJL+AAAA4QEAABMAAAAAAAAAAAAAAAAAAAAAAFtD&#10;b250ZW50X1R5cGVzXS54bWxQSwECLQAUAAYACAAAACEAOP0h/9YAAACUAQAACwAAAAAAAAAAAAAA&#10;AAAvAQAAX3JlbHMvLnJlbHNQSwECLQAUAAYACAAAACEAgeE9WTYCAAB2BAAADgAAAAAAAAAAAAAA&#10;AAAuAgAAZHJzL2Uyb0RvYy54bWxQSwECLQAUAAYACAAAACEAV+vHQN0AAAAGAQAADwAAAAAAAAAA&#10;AAAAAACQBAAAZHJzL2Rvd25yZXYueG1sUEsFBgAAAAAEAAQA8wAAAJoFAAAAAA==&#10;" stroked="f">
                <v:textbox style="mso-fit-shape-to-text:t" inset="0,0,0,0">
                  <w:txbxContent>
                    <w:p w14:paraId="035D69C8" w14:textId="3797CBBA" w:rsidR="009F1603" w:rsidRPr="00C63F3B" w:rsidRDefault="009F1603" w:rsidP="00CC7ED7">
                      <w:pPr>
                        <w:pStyle w:val="Caption"/>
                        <w:bidi/>
                        <w:rPr>
                          <w:rFonts w:eastAsia="Times New Roman"/>
                          <w:noProof/>
                          <w:color w:val="0E101A"/>
                        </w:rPr>
                      </w:pPr>
                      <w:bookmarkStart w:id="31" w:name="_Toc70214036"/>
                      <w:bookmarkStart w:id="32" w:name="_Toc70256822"/>
                      <w:bookmarkStart w:id="33" w:name="_Toc70298977"/>
                      <w:bookmarkStart w:id="34" w:name="_Toc70299057"/>
                      <w:bookmarkStart w:id="35" w:name="_Toc70299137"/>
                      <w:r>
                        <w:t xml:space="preserve">         </w:t>
                      </w:r>
                      <w:bookmarkStart w:id="36" w:name="_Toc71698629"/>
                      <w:bookmarkStart w:id="37" w:name="_Toc71723472"/>
                      <w:bookmarkStart w:id="38" w:name="_Toc71868521"/>
                      <w:r>
                        <w:t xml:space="preserve">Fig. </w:t>
                      </w:r>
                      <w:fldSimple w:instr=" STYLEREF 1 \s ">
                        <w:r>
                          <w:rPr>
                            <w:noProof/>
                            <w:cs/>
                          </w:rPr>
                          <w:t>‎</w:t>
                        </w:r>
                        <w:r>
                          <w:rPr>
                            <w:noProof/>
                          </w:rPr>
                          <w:t>1</w:t>
                        </w:r>
                      </w:fldSimple>
                      <w:r>
                        <w:noBreakHyphen/>
                      </w:r>
                      <w:fldSimple w:instr=" SEQ Figure \* ARABIC \s 1 ">
                        <w:r>
                          <w:rPr>
                            <w:noProof/>
                          </w:rPr>
                          <w:t>3</w:t>
                        </w:r>
                      </w:fldSimple>
                      <w:r>
                        <w:t>—</w:t>
                      </w:r>
                      <w:r w:rsidRPr="00C43869">
                        <w:t xml:space="preserve">Plug and </w:t>
                      </w:r>
                      <w:r>
                        <w:t>a</w:t>
                      </w:r>
                      <w:r w:rsidRPr="00C43869">
                        <w:t xml:space="preserve">bandonment pressure and regulatory </w:t>
                      </w:r>
                      <w:r>
                        <w:t xml:space="preserve">monitoring framework </w:t>
                      </w:r>
                      <w:r w:rsidRPr="00C43869">
                        <w:t>(</w:t>
                      </w:r>
                      <w:proofErr w:type="spellStart"/>
                      <w:r w:rsidRPr="00C43869">
                        <w:t>Ruivo</w:t>
                      </w:r>
                      <w:proofErr w:type="spellEnd"/>
                      <w:r w:rsidRPr="00C43869">
                        <w:t xml:space="preserve"> </w:t>
                      </w:r>
                      <w:r>
                        <w:t>and</w:t>
                      </w:r>
                      <w:r w:rsidRPr="00C43869">
                        <w:t xml:space="preserve"> </w:t>
                      </w:r>
                      <w:proofErr w:type="spellStart"/>
                      <w:r w:rsidRPr="00C43869">
                        <w:t>Morooka</w:t>
                      </w:r>
                      <w:proofErr w:type="spellEnd"/>
                      <w:r w:rsidRPr="00C43869">
                        <w:t xml:space="preserve"> 2001)</w:t>
                      </w:r>
                      <w:bookmarkEnd w:id="31"/>
                      <w:bookmarkEnd w:id="32"/>
                      <w:r>
                        <w:t>.</w:t>
                      </w:r>
                      <w:bookmarkEnd w:id="33"/>
                      <w:bookmarkEnd w:id="34"/>
                      <w:bookmarkEnd w:id="35"/>
                      <w:bookmarkEnd w:id="36"/>
                      <w:bookmarkEnd w:id="37"/>
                      <w:bookmarkEnd w:id="38"/>
                    </w:p>
                  </w:txbxContent>
                </v:textbox>
                <w10:wrap type="tight" anchorx="margin"/>
              </v:shape>
            </w:pict>
          </mc:Fallback>
        </mc:AlternateContent>
      </w:r>
    </w:p>
    <w:p w14:paraId="72A43E06" w14:textId="732BA28B" w:rsidR="00ED1FD0" w:rsidRDefault="00ED1FD0" w:rsidP="0066467A">
      <w:pPr>
        <w:keepNext/>
        <w:spacing w:line="480" w:lineRule="auto"/>
        <w:jc w:val="both"/>
        <w:rPr>
          <w:rFonts w:asciiTheme="majorBidi" w:eastAsia="Times New Roman" w:hAnsiTheme="majorBidi" w:cstheme="majorBidi"/>
          <w:szCs w:val="24"/>
        </w:rPr>
      </w:pPr>
    </w:p>
    <w:p w14:paraId="6C0F9C4F" w14:textId="65CE6AA5" w:rsidR="001F7719" w:rsidRDefault="0066040A" w:rsidP="0066467A">
      <w:pPr>
        <w:keepNext/>
        <w:spacing w:line="480" w:lineRule="auto"/>
        <w:jc w:val="both"/>
        <w:rPr>
          <w:rFonts w:asciiTheme="majorBidi" w:hAnsiTheme="majorBidi" w:cstheme="majorBidi"/>
          <w:szCs w:val="24"/>
        </w:rPr>
      </w:pPr>
      <w:r>
        <w:rPr>
          <w:rFonts w:asciiTheme="majorBidi" w:eastAsia="Times New Roman" w:hAnsiTheme="majorBidi" w:cstheme="majorBidi"/>
          <w:szCs w:val="24"/>
        </w:rPr>
        <w:t>S</w:t>
      </w:r>
      <w:r w:rsidR="001F7719" w:rsidRPr="007C4BA9">
        <w:rPr>
          <w:rFonts w:asciiTheme="majorBidi" w:eastAsia="Times New Roman" w:hAnsiTheme="majorBidi" w:cstheme="majorBidi"/>
          <w:szCs w:val="24"/>
        </w:rPr>
        <w:t>ignificant</w:t>
      </w:r>
      <w:r w:rsidR="0081441D">
        <w:rPr>
          <w:rFonts w:asciiTheme="majorBidi" w:eastAsia="Times New Roman" w:hAnsiTheme="majorBidi" w:cstheme="majorBidi"/>
          <w:szCs w:val="24"/>
        </w:rPr>
        <w:t xml:space="preserve"> research literature</w:t>
      </w:r>
      <w:r w:rsidR="00ED1FD0">
        <w:rPr>
          <w:rFonts w:asciiTheme="majorBidi" w:eastAsia="Times New Roman" w:hAnsiTheme="majorBidi" w:cstheme="majorBidi"/>
          <w:szCs w:val="24"/>
        </w:rPr>
        <w:t>s</w:t>
      </w:r>
      <w:r w:rsidR="001F7719" w:rsidRPr="007C4BA9">
        <w:rPr>
          <w:rFonts w:asciiTheme="majorBidi" w:eastAsia="Times New Roman" w:hAnsiTheme="majorBidi" w:cstheme="majorBidi"/>
          <w:szCs w:val="24"/>
        </w:rPr>
        <w:t xml:space="preserve"> </w:t>
      </w:r>
      <w:r w:rsidR="00ED1FD0">
        <w:rPr>
          <w:rFonts w:asciiTheme="majorBidi" w:eastAsia="Times New Roman" w:hAnsiTheme="majorBidi" w:cstheme="majorBidi"/>
          <w:szCs w:val="24"/>
        </w:rPr>
        <w:t xml:space="preserve">have </w:t>
      </w:r>
      <w:r w:rsidR="0081441D">
        <w:rPr>
          <w:rFonts w:asciiTheme="majorBidi" w:eastAsia="Times New Roman" w:hAnsiTheme="majorBidi" w:cstheme="majorBidi"/>
          <w:szCs w:val="24"/>
        </w:rPr>
        <w:t xml:space="preserve">developed </w:t>
      </w:r>
      <w:r w:rsidR="001F7719" w:rsidRPr="007C4BA9">
        <w:rPr>
          <w:rFonts w:asciiTheme="majorBidi" w:eastAsia="Times New Roman" w:hAnsiTheme="majorBidi" w:cstheme="majorBidi"/>
          <w:szCs w:val="24"/>
        </w:rPr>
        <w:t xml:space="preserve">in the last </w:t>
      </w:r>
      <w:r w:rsidR="0081441D">
        <w:rPr>
          <w:rFonts w:asciiTheme="majorBidi" w:eastAsia="Times New Roman" w:hAnsiTheme="majorBidi" w:cstheme="majorBidi"/>
          <w:szCs w:val="24"/>
        </w:rPr>
        <w:t>twenty years</w:t>
      </w:r>
      <w:r w:rsidR="001F7719" w:rsidRPr="007C4BA9">
        <w:rPr>
          <w:rFonts w:asciiTheme="majorBidi" w:eastAsia="Times New Roman" w:hAnsiTheme="majorBidi" w:cstheme="majorBidi"/>
          <w:szCs w:val="24"/>
        </w:rPr>
        <w:t xml:space="preserve"> </w:t>
      </w:r>
      <w:r w:rsidR="0081441D">
        <w:rPr>
          <w:rFonts w:asciiTheme="majorBidi" w:eastAsia="Times New Roman" w:hAnsiTheme="majorBidi" w:cstheme="majorBidi"/>
          <w:szCs w:val="24"/>
        </w:rPr>
        <w:t>in response to</w:t>
      </w:r>
      <w:r w:rsidR="001F7719" w:rsidRPr="007C4BA9">
        <w:rPr>
          <w:rFonts w:asciiTheme="majorBidi" w:eastAsia="Times New Roman" w:hAnsiTheme="majorBidi" w:cstheme="majorBidi"/>
          <w:szCs w:val="24"/>
        </w:rPr>
        <w:t xml:space="preserve"> </w:t>
      </w:r>
      <w:r w:rsidR="008460CC">
        <w:rPr>
          <w:rFonts w:asciiTheme="majorBidi" w:eastAsia="Times New Roman" w:hAnsiTheme="majorBidi" w:cstheme="majorBidi"/>
          <w:szCs w:val="24"/>
        </w:rPr>
        <w:t>the g</w:t>
      </w:r>
      <w:r w:rsidR="0081441D">
        <w:rPr>
          <w:rFonts w:asciiTheme="majorBidi" w:eastAsia="Times New Roman" w:hAnsiTheme="majorBidi" w:cstheme="majorBidi"/>
          <w:szCs w:val="24"/>
        </w:rPr>
        <w:t>r</w:t>
      </w:r>
      <w:r w:rsidR="008460CC">
        <w:rPr>
          <w:rFonts w:asciiTheme="majorBidi" w:eastAsia="Times New Roman" w:hAnsiTheme="majorBidi" w:cstheme="majorBidi"/>
          <w:szCs w:val="24"/>
        </w:rPr>
        <w:t>o</w:t>
      </w:r>
      <w:r w:rsidR="0081441D">
        <w:rPr>
          <w:rFonts w:asciiTheme="majorBidi" w:eastAsia="Times New Roman" w:hAnsiTheme="majorBidi" w:cstheme="majorBidi"/>
          <w:szCs w:val="24"/>
        </w:rPr>
        <w:t xml:space="preserve">wing number of </w:t>
      </w:r>
      <w:r w:rsidR="001F7719" w:rsidRPr="007C4BA9">
        <w:rPr>
          <w:rFonts w:asciiTheme="majorBidi" w:eastAsia="Times New Roman" w:hAnsiTheme="majorBidi" w:cstheme="majorBidi"/>
          <w:szCs w:val="24"/>
        </w:rPr>
        <w:t>well integrity issues</w:t>
      </w:r>
      <w:r w:rsidR="00F041D3" w:rsidRPr="007C4BA9">
        <w:rPr>
          <w:rFonts w:asciiTheme="majorBidi" w:eastAsia="Times New Roman" w:hAnsiTheme="majorBidi" w:cstheme="majorBidi"/>
          <w:szCs w:val="24"/>
        </w:rPr>
        <w:t xml:space="preserve"> (Bauer et al. 2005; </w:t>
      </w:r>
      <w:proofErr w:type="spellStart"/>
      <w:r w:rsidR="00F041D3" w:rsidRPr="007C4BA9">
        <w:rPr>
          <w:rFonts w:asciiTheme="majorBidi" w:eastAsia="Times New Roman" w:hAnsiTheme="majorBidi" w:cstheme="majorBidi"/>
          <w:szCs w:val="24"/>
        </w:rPr>
        <w:t>Kermani</w:t>
      </w:r>
      <w:proofErr w:type="spellEnd"/>
      <w:r w:rsidR="00F041D3" w:rsidRPr="007C4BA9">
        <w:rPr>
          <w:rFonts w:asciiTheme="majorBidi" w:eastAsia="Times New Roman" w:hAnsiTheme="majorBidi" w:cstheme="majorBidi"/>
          <w:szCs w:val="24"/>
        </w:rPr>
        <w:t xml:space="preserve"> et al. 2006; Backes et al. </w:t>
      </w:r>
      <w:r w:rsidR="00A23065">
        <w:rPr>
          <w:rFonts w:asciiTheme="majorBidi" w:eastAsia="Times New Roman" w:hAnsiTheme="majorBidi" w:cstheme="majorBidi"/>
          <w:szCs w:val="24"/>
        </w:rPr>
        <w:t>1999</w:t>
      </w:r>
      <w:r w:rsidR="00F041D3" w:rsidRPr="007C4BA9">
        <w:rPr>
          <w:rFonts w:asciiTheme="majorBidi" w:eastAsia="Times New Roman" w:hAnsiTheme="majorBidi" w:cstheme="majorBidi"/>
          <w:szCs w:val="24"/>
        </w:rPr>
        <w:t xml:space="preserve">; Feng et al. 2015; </w:t>
      </w:r>
      <w:proofErr w:type="spellStart"/>
      <w:r w:rsidR="00F041D3" w:rsidRPr="007C4BA9">
        <w:rPr>
          <w:rFonts w:asciiTheme="majorBidi" w:eastAsia="Times New Roman" w:hAnsiTheme="majorBidi" w:cstheme="majorBidi"/>
          <w:szCs w:val="24"/>
        </w:rPr>
        <w:t>Aas</w:t>
      </w:r>
      <w:proofErr w:type="spellEnd"/>
      <w:r w:rsidR="00F041D3" w:rsidRPr="007C4BA9">
        <w:rPr>
          <w:rFonts w:asciiTheme="majorBidi" w:eastAsia="Times New Roman" w:hAnsiTheme="majorBidi" w:cstheme="majorBidi"/>
          <w:szCs w:val="24"/>
        </w:rPr>
        <w:t xml:space="preserve"> et al. 2016; Chen et al. 2017; </w:t>
      </w:r>
      <w:proofErr w:type="spellStart"/>
      <w:r w:rsidR="00F041D3" w:rsidRPr="007C4BA9">
        <w:rPr>
          <w:rFonts w:asciiTheme="majorBidi" w:eastAsia="Times New Roman" w:hAnsiTheme="majorBidi" w:cstheme="majorBidi"/>
          <w:szCs w:val="24"/>
        </w:rPr>
        <w:t>Eijden</w:t>
      </w:r>
      <w:proofErr w:type="spellEnd"/>
      <w:r w:rsidR="00F041D3" w:rsidRPr="007C4BA9">
        <w:rPr>
          <w:rFonts w:asciiTheme="majorBidi" w:eastAsia="Times New Roman" w:hAnsiTheme="majorBidi" w:cstheme="majorBidi"/>
          <w:szCs w:val="24"/>
        </w:rPr>
        <w:t xml:space="preserve"> et al. 2017; Khalifeh et al. </w:t>
      </w:r>
      <w:r w:rsidR="007C4BA9" w:rsidRPr="007C4BA9">
        <w:rPr>
          <w:rFonts w:asciiTheme="majorBidi" w:eastAsia="Times New Roman" w:hAnsiTheme="majorBidi" w:cstheme="majorBidi"/>
          <w:szCs w:val="24"/>
        </w:rPr>
        <w:t>2017</w:t>
      </w:r>
      <w:r w:rsidR="00F041D3" w:rsidRPr="007C4BA9">
        <w:rPr>
          <w:rFonts w:asciiTheme="majorBidi" w:eastAsia="Times New Roman" w:hAnsiTheme="majorBidi" w:cstheme="majorBidi"/>
          <w:szCs w:val="24"/>
        </w:rPr>
        <w:t xml:space="preserve">; De Andrade et al. 2019; </w:t>
      </w:r>
      <w:r>
        <w:rPr>
          <w:rFonts w:asciiTheme="majorBidi" w:eastAsia="Times New Roman" w:hAnsiTheme="majorBidi" w:cstheme="majorBidi"/>
          <w:szCs w:val="24"/>
        </w:rPr>
        <w:t xml:space="preserve">and </w:t>
      </w:r>
      <w:r w:rsidR="00F041D3" w:rsidRPr="007C4BA9">
        <w:rPr>
          <w:rFonts w:asciiTheme="majorBidi" w:eastAsia="Times New Roman" w:hAnsiTheme="majorBidi" w:cstheme="majorBidi"/>
          <w:szCs w:val="24"/>
        </w:rPr>
        <w:t xml:space="preserve">Gardner et al. 2019). </w:t>
      </w:r>
      <w:r w:rsidR="001F7719" w:rsidRPr="007C4BA9">
        <w:rPr>
          <w:rFonts w:asciiTheme="majorBidi" w:eastAsia="Times New Roman" w:hAnsiTheme="majorBidi" w:cstheme="majorBidi"/>
          <w:szCs w:val="24"/>
        </w:rPr>
        <w:t xml:space="preserve">One of </w:t>
      </w:r>
      <w:r w:rsidR="001F7719" w:rsidRPr="008460CC">
        <w:rPr>
          <w:rFonts w:asciiTheme="majorBidi" w:eastAsia="Times New Roman" w:hAnsiTheme="majorBidi" w:cstheme="majorBidi"/>
          <w:szCs w:val="24"/>
        </w:rPr>
        <w:t xml:space="preserve">the reasons </w:t>
      </w:r>
      <w:r w:rsidR="006F2EAF" w:rsidRPr="008460CC">
        <w:rPr>
          <w:rFonts w:asciiTheme="majorBidi" w:eastAsia="Times New Roman" w:hAnsiTheme="majorBidi" w:cstheme="majorBidi"/>
          <w:szCs w:val="24"/>
        </w:rPr>
        <w:t>for these issues</w:t>
      </w:r>
      <w:r w:rsidR="006F2EAF">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 xml:space="preserve">is </w:t>
      </w:r>
      <w:r w:rsidR="006F2EAF">
        <w:rPr>
          <w:rFonts w:asciiTheme="majorBidi" w:eastAsia="Times New Roman" w:hAnsiTheme="majorBidi" w:cstheme="majorBidi"/>
          <w:szCs w:val="24"/>
        </w:rPr>
        <w:t xml:space="preserve">that </w:t>
      </w:r>
      <w:r w:rsidR="001F7719" w:rsidRPr="007C4BA9">
        <w:rPr>
          <w:rFonts w:asciiTheme="majorBidi" w:eastAsia="Times New Roman" w:hAnsiTheme="majorBidi" w:cstheme="majorBidi"/>
          <w:szCs w:val="24"/>
        </w:rPr>
        <w:t xml:space="preserve">more new wells </w:t>
      </w:r>
      <w:r w:rsidR="006F2EAF">
        <w:rPr>
          <w:rFonts w:asciiTheme="majorBidi" w:eastAsia="Times New Roman" w:hAnsiTheme="majorBidi" w:cstheme="majorBidi"/>
          <w:szCs w:val="24"/>
        </w:rPr>
        <w:t xml:space="preserve">have been </w:t>
      </w:r>
      <w:r w:rsidR="001F7719" w:rsidRPr="007C4BA9">
        <w:rPr>
          <w:rFonts w:asciiTheme="majorBidi" w:eastAsia="Times New Roman" w:hAnsiTheme="majorBidi" w:cstheme="majorBidi"/>
          <w:szCs w:val="24"/>
        </w:rPr>
        <w:t xml:space="preserve">drilled </w:t>
      </w:r>
      <w:r w:rsidR="006F2EAF">
        <w:rPr>
          <w:rFonts w:asciiTheme="majorBidi" w:eastAsia="Times New Roman" w:hAnsiTheme="majorBidi" w:cstheme="majorBidi"/>
          <w:szCs w:val="24"/>
        </w:rPr>
        <w:t>using</w:t>
      </w:r>
      <w:r w:rsidR="001F7719" w:rsidRPr="007C4BA9">
        <w:rPr>
          <w:rFonts w:asciiTheme="majorBidi" w:eastAsia="Times New Roman" w:hAnsiTheme="majorBidi" w:cstheme="majorBidi"/>
          <w:szCs w:val="24"/>
        </w:rPr>
        <w:t xml:space="preserve"> fracturing technology to increase production from the tight zone</w:t>
      </w:r>
      <w:r w:rsidR="00D86164" w:rsidRPr="007C4BA9">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w:t>
      </w:r>
      <w:r w:rsidR="006F2EAF">
        <w:rPr>
          <w:rFonts w:asciiTheme="majorBidi" w:eastAsia="Times New Roman" w:hAnsiTheme="majorBidi" w:cstheme="majorBidi"/>
          <w:szCs w:val="24"/>
        </w:rPr>
        <w:t xml:space="preserve">which is </w:t>
      </w:r>
      <w:r w:rsidR="00B64DF7" w:rsidRPr="007C4BA9">
        <w:rPr>
          <w:rFonts w:asciiTheme="majorBidi" w:eastAsia="Times New Roman" w:hAnsiTheme="majorBidi" w:cstheme="majorBidi"/>
          <w:szCs w:val="24"/>
        </w:rPr>
        <w:t>especially</w:t>
      </w:r>
      <w:r w:rsidR="006F2EAF">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 xml:space="preserve">the </w:t>
      </w:r>
      <w:r w:rsidR="006F2EAF">
        <w:rPr>
          <w:rFonts w:asciiTheme="majorBidi" w:eastAsia="Times New Roman" w:hAnsiTheme="majorBidi" w:cstheme="majorBidi"/>
          <w:szCs w:val="24"/>
        </w:rPr>
        <w:t xml:space="preserve">case in </w:t>
      </w:r>
      <w:r w:rsidR="001F7719" w:rsidRPr="007C4BA9">
        <w:rPr>
          <w:rFonts w:asciiTheme="majorBidi" w:eastAsia="Times New Roman" w:hAnsiTheme="majorBidi" w:cstheme="majorBidi"/>
          <w:szCs w:val="24"/>
        </w:rPr>
        <w:t>shale reservoir</w:t>
      </w:r>
      <w:r w:rsidR="00B64DF7" w:rsidRPr="007C4BA9">
        <w:rPr>
          <w:rFonts w:asciiTheme="majorBidi" w:eastAsia="Times New Roman" w:hAnsiTheme="majorBidi" w:cstheme="majorBidi"/>
          <w:szCs w:val="24"/>
        </w:rPr>
        <w:t xml:space="preserve"> production. Also, </w:t>
      </w:r>
      <w:r w:rsidR="001F7719" w:rsidRPr="007C4BA9">
        <w:rPr>
          <w:rFonts w:asciiTheme="majorBidi" w:eastAsia="Times New Roman" w:hAnsiTheme="majorBidi" w:cstheme="majorBidi"/>
          <w:szCs w:val="24"/>
        </w:rPr>
        <w:t xml:space="preserve">the rise of greenhouse </w:t>
      </w:r>
      <w:r w:rsidR="001F7719" w:rsidRPr="007C4BA9">
        <w:rPr>
          <w:rFonts w:asciiTheme="majorBidi" w:hAnsiTheme="majorBidi" w:cstheme="majorBidi"/>
          <w:szCs w:val="24"/>
        </w:rPr>
        <w:t>sequestration (CO</w:t>
      </w:r>
      <w:r w:rsidR="001F7719" w:rsidRPr="007C4BA9">
        <w:rPr>
          <w:rFonts w:asciiTheme="majorBidi" w:hAnsiTheme="majorBidi" w:cstheme="majorBidi"/>
          <w:szCs w:val="24"/>
          <w:vertAlign w:val="subscript"/>
        </w:rPr>
        <w:t>2</w:t>
      </w:r>
      <w:r w:rsidR="001F7719" w:rsidRPr="007C4BA9">
        <w:rPr>
          <w:rFonts w:asciiTheme="majorBidi" w:hAnsiTheme="majorBidi" w:cstheme="majorBidi"/>
          <w:szCs w:val="24"/>
        </w:rPr>
        <w:t>)</w:t>
      </w:r>
      <w:r w:rsidR="00B64DF7" w:rsidRPr="007C4BA9">
        <w:rPr>
          <w:rFonts w:asciiTheme="majorBidi" w:hAnsiTheme="majorBidi" w:cstheme="majorBidi"/>
          <w:szCs w:val="24"/>
        </w:rPr>
        <w:t xml:space="preserve"> </w:t>
      </w:r>
      <w:r w:rsidR="00C967F6">
        <w:rPr>
          <w:rFonts w:asciiTheme="majorBidi" w:hAnsiTheme="majorBidi" w:cstheme="majorBidi"/>
          <w:szCs w:val="24"/>
        </w:rPr>
        <w:t>proposal</w:t>
      </w:r>
      <w:r w:rsidR="00B64DF7" w:rsidRPr="007C4BA9">
        <w:rPr>
          <w:rFonts w:asciiTheme="majorBidi" w:hAnsiTheme="majorBidi" w:cstheme="majorBidi"/>
          <w:szCs w:val="24"/>
        </w:rPr>
        <w:t xml:space="preserve"> project</w:t>
      </w:r>
      <w:r w:rsidR="00D86164" w:rsidRPr="007C4BA9">
        <w:rPr>
          <w:rFonts w:asciiTheme="majorBidi" w:hAnsiTheme="majorBidi" w:cstheme="majorBidi"/>
          <w:szCs w:val="24"/>
        </w:rPr>
        <w:t>s</w:t>
      </w:r>
      <w:r w:rsidR="00B64DF7" w:rsidRPr="007C4BA9">
        <w:rPr>
          <w:rFonts w:asciiTheme="majorBidi" w:hAnsiTheme="majorBidi" w:cstheme="majorBidi"/>
          <w:szCs w:val="24"/>
        </w:rPr>
        <w:t xml:space="preserve"> </w:t>
      </w:r>
      <w:r w:rsidR="006F2EAF">
        <w:rPr>
          <w:rFonts w:asciiTheme="majorBidi" w:hAnsiTheme="majorBidi" w:cstheme="majorBidi"/>
          <w:szCs w:val="24"/>
        </w:rPr>
        <w:t>h</w:t>
      </w:r>
      <w:r w:rsidR="00C967F6" w:rsidRPr="007C4BA9">
        <w:rPr>
          <w:rFonts w:asciiTheme="majorBidi" w:hAnsiTheme="majorBidi" w:cstheme="majorBidi"/>
          <w:szCs w:val="24"/>
        </w:rPr>
        <w:t xml:space="preserve">as </w:t>
      </w:r>
      <w:r w:rsidR="006F2EAF">
        <w:rPr>
          <w:rFonts w:asciiTheme="majorBidi" w:hAnsiTheme="majorBidi" w:cstheme="majorBidi"/>
          <w:szCs w:val="24"/>
        </w:rPr>
        <w:t xml:space="preserve">become </w:t>
      </w:r>
      <w:r w:rsidR="00C967F6" w:rsidRPr="007C4BA9">
        <w:rPr>
          <w:rFonts w:asciiTheme="majorBidi" w:hAnsiTheme="majorBidi" w:cstheme="majorBidi"/>
          <w:szCs w:val="24"/>
        </w:rPr>
        <w:t>a</w:t>
      </w:r>
      <w:r w:rsidR="00C967F6">
        <w:rPr>
          <w:rFonts w:asciiTheme="majorBidi" w:hAnsiTheme="majorBidi" w:cstheme="majorBidi"/>
          <w:szCs w:val="24"/>
        </w:rPr>
        <w:t xml:space="preserve">n </w:t>
      </w:r>
      <w:r w:rsidR="006F2EAF">
        <w:rPr>
          <w:rFonts w:asciiTheme="majorBidi" w:hAnsiTheme="majorBidi" w:cstheme="majorBidi"/>
          <w:szCs w:val="24"/>
        </w:rPr>
        <w:t xml:space="preserve">important </w:t>
      </w:r>
      <w:r w:rsidR="00C967F6">
        <w:rPr>
          <w:rFonts w:asciiTheme="majorBidi" w:hAnsiTheme="majorBidi" w:cstheme="majorBidi"/>
          <w:szCs w:val="24"/>
        </w:rPr>
        <w:t xml:space="preserve">area </w:t>
      </w:r>
      <w:r w:rsidR="00C967F6" w:rsidRPr="007C4BA9">
        <w:rPr>
          <w:rFonts w:asciiTheme="majorBidi" w:hAnsiTheme="majorBidi" w:cstheme="majorBidi"/>
          <w:szCs w:val="24"/>
        </w:rPr>
        <w:t xml:space="preserve">of research </w:t>
      </w:r>
      <w:r w:rsidR="006F2EAF">
        <w:rPr>
          <w:rFonts w:asciiTheme="majorBidi" w:hAnsiTheme="majorBidi" w:cstheme="majorBidi"/>
          <w:szCs w:val="24"/>
        </w:rPr>
        <w:t xml:space="preserve">interest in relation to efforts </w:t>
      </w:r>
      <w:r w:rsidR="00B64DF7" w:rsidRPr="007C4BA9">
        <w:rPr>
          <w:rFonts w:asciiTheme="majorBidi" w:hAnsiTheme="majorBidi" w:cstheme="majorBidi"/>
          <w:szCs w:val="24"/>
        </w:rPr>
        <w:t xml:space="preserve">to reduce </w:t>
      </w:r>
      <w:r w:rsidR="00B64DF7" w:rsidRPr="007C4BA9">
        <w:rPr>
          <w:rFonts w:asciiTheme="majorBidi" w:hAnsiTheme="majorBidi" w:cstheme="majorBidi"/>
          <w:szCs w:val="24"/>
        </w:rPr>
        <w:lastRenderedPageBreak/>
        <w:t>pollution</w:t>
      </w:r>
      <w:r w:rsidR="001F7719" w:rsidRPr="007C4BA9">
        <w:rPr>
          <w:rFonts w:asciiTheme="majorBidi" w:hAnsiTheme="majorBidi" w:cstheme="majorBidi"/>
          <w:szCs w:val="24"/>
        </w:rPr>
        <w:t xml:space="preserve">. </w:t>
      </w:r>
      <w:r w:rsidR="006F2EAF">
        <w:rPr>
          <w:rFonts w:asciiTheme="majorBidi" w:hAnsiTheme="majorBidi" w:cstheme="majorBidi"/>
          <w:szCs w:val="24"/>
        </w:rPr>
        <w:t xml:space="preserve">In terms of specific incidents that have brought research interest to this area, </w:t>
      </w:r>
      <w:r w:rsidR="001F7719" w:rsidRPr="007C4BA9">
        <w:rPr>
          <w:rFonts w:asciiTheme="majorBidi" w:hAnsiTheme="majorBidi" w:cstheme="majorBidi"/>
          <w:szCs w:val="24"/>
        </w:rPr>
        <w:t>the Macondo oil spill</w:t>
      </w:r>
      <w:r w:rsidR="006F2EAF">
        <w:rPr>
          <w:rFonts w:asciiTheme="majorBidi" w:hAnsiTheme="majorBidi" w:cstheme="majorBidi"/>
          <w:szCs w:val="24"/>
        </w:rPr>
        <w:t xml:space="preserve">—a </w:t>
      </w:r>
      <w:r w:rsidR="001F7719" w:rsidRPr="007C4BA9">
        <w:rPr>
          <w:rFonts w:asciiTheme="majorBidi" w:hAnsiTheme="majorBidi" w:cstheme="majorBidi"/>
          <w:szCs w:val="24"/>
        </w:rPr>
        <w:t>failure</w:t>
      </w:r>
      <w:r w:rsidR="006F2EAF">
        <w:rPr>
          <w:rFonts w:asciiTheme="majorBidi" w:hAnsiTheme="majorBidi" w:cstheme="majorBidi"/>
          <w:szCs w:val="24"/>
        </w:rPr>
        <w:t xml:space="preserve"> of great magnitude—</w:t>
      </w:r>
      <w:r w:rsidR="001F7719" w:rsidRPr="007C4BA9">
        <w:rPr>
          <w:rFonts w:asciiTheme="majorBidi" w:hAnsiTheme="majorBidi" w:cstheme="majorBidi"/>
          <w:szCs w:val="24"/>
        </w:rPr>
        <w:t xml:space="preserve">opened more eyes </w:t>
      </w:r>
      <w:r w:rsidR="00C1619B" w:rsidRPr="007C4BA9">
        <w:rPr>
          <w:rFonts w:asciiTheme="majorBidi" w:hAnsiTheme="majorBidi" w:cstheme="majorBidi"/>
          <w:szCs w:val="24"/>
        </w:rPr>
        <w:t>to the</w:t>
      </w:r>
      <w:r w:rsidR="001F7719" w:rsidRPr="007C4BA9">
        <w:rPr>
          <w:rFonts w:asciiTheme="majorBidi" w:hAnsiTheme="majorBidi" w:cstheme="majorBidi"/>
          <w:szCs w:val="24"/>
        </w:rPr>
        <w:t xml:space="preserve"> importance of well integrity and the regulations </w:t>
      </w:r>
      <w:r w:rsidR="006F2EAF">
        <w:rPr>
          <w:rFonts w:asciiTheme="majorBidi" w:hAnsiTheme="majorBidi" w:cstheme="majorBidi"/>
          <w:szCs w:val="24"/>
        </w:rPr>
        <w:t xml:space="preserve">and </w:t>
      </w:r>
      <w:r w:rsidR="001F7719" w:rsidRPr="007C4BA9">
        <w:rPr>
          <w:rFonts w:asciiTheme="majorBidi" w:hAnsiTheme="majorBidi" w:cstheme="majorBidi"/>
          <w:szCs w:val="24"/>
        </w:rPr>
        <w:t>standards</w:t>
      </w:r>
      <w:r w:rsidR="006F2EAF">
        <w:rPr>
          <w:rFonts w:asciiTheme="majorBidi" w:hAnsiTheme="majorBidi" w:cstheme="majorBidi"/>
          <w:szCs w:val="24"/>
        </w:rPr>
        <w:t xml:space="preserve"> meant to ensure it</w:t>
      </w:r>
      <w:r w:rsidR="001F7719" w:rsidRPr="007C4BA9">
        <w:rPr>
          <w:rFonts w:asciiTheme="majorBidi" w:hAnsiTheme="majorBidi" w:cstheme="majorBidi"/>
          <w:szCs w:val="24"/>
        </w:rPr>
        <w:t xml:space="preserve">. </w:t>
      </w:r>
    </w:p>
    <w:p w14:paraId="5AAA91D6" w14:textId="77777777" w:rsidR="002254B4" w:rsidRPr="00216FEB" w:rsidRDefault="002254B4" w:rsidP="0066467A">
      <w:pPr>
        <w:keepNext/>
        <w:spacing w:line="480" w:lineRule="auto"/>
        <w:jc w:val="both"/>
        <w:rPr>
          <w:rFonts w:asciiTheme="majorBidi" w:hAnsiTheme="majorBidi" w:cstheme="majorBidi"/>
          <w:sz w:val="10"/>
          <w:szCs w:val="10"/>
        </w:rPr>
      </w:pPr>
    </w:p>
    <w:p w14:paraId="2DEC7EDB" w14:textId="18D0EEB9" w:rsidR="001F7719" w:rsidRPr="007C4BA9" w:rsidRDefault="001F7719" w:rsidP="00C07ABF">
      <w:pPr>
        <w:pStyle w:val="Heading2"/>
      </w:pPr>
      <w:bookmarkStart w:id="39" w:name="_Toc71866909"/>
      <w:r w:rsidRPr="007C4BA9">
        <w:t>Motivation and Problem Statement</w:t>
      </w:r>
      <w:bookmarkEnd w:id="39"/>
      <w:r w:rsidRPr="007C4BA9">
        <w:t xml:space="preserve"> </w:t>
      </w:r>
    </w:p>
    <w:p w14:paraId="64CB70A5" w14:textId="2AFE7E2F" w:rsidR="001F7719" w:rsidRPr="007C4BA9" w:rsidRDefault="0066040A" w:rsidP="00C07ABF">
      <w:pPr>
        <w:spacing w:after="0" w:line="480" w:lineRule="auto"/>
        <w:jc w:val="both"/>
        <w:rPr>
          <w:rFonts w:asciiTheme="majorBidi" w:hAnsiTheme="majorBidi" w:cstheme="majorBidi"/>
          <w:szCs w:val="24"/>
        </w:rPr>
      </w:pPr>
      <w:r>
        <w:rPr>
          <w:rFonts w:asciiTheme="majorBidi" w:hAnsiTheme="majorBidi" w:cstheme="majorBidi"/>
          <w:szCs w:val="24"/>
        </w:rPr>
        <w:t xml:space="preserve">The oil and gas industry </w:t>
      </w:r>
      <w:r w:rsidR="00A332EC">
        <w:rPr>
          <w:rFonts w:asciiTheme="majorBidi" w:hAnsiTheme="majorBidi" w:cstheme="majorBidi"/>
          <w:szCs w:val="24"/>
        </w:rPr>
        <w:t>have</w:t>
      </w:r>
      <w:r>
        <w:rPr>
          <w:rFonts w:asciiTheme="majorBidi" w:hAnsiTheme="majorBidi" w:cstheme="majorBidi"/>
          <w:szCs w:val="24"/>
        </w:rPr>
        <w:t xml:space="preserve"> sought the best isolation methods between the formation drilled and the wellbore from an early stage in its development</w:t>
      </w:r>
      <w:r w:rsidR="001F7719" w:rsidRPr="007C4BA9">
        <w:rPr>
          <w:rFonts w:asciiTheme="majorBidi" w:hAnsiTheme="majorBidi" w:cstheme="majorBidi"/>
          <w:szCs w:val="24"/>
        </w:rPr>
        <w:t xml:space="preserve">. </w:t>
      </w:r>
      <w:r w:rsidR="006F2EAF">
        <w:rPr>
          <w:rFonts w:asciiTheme="majorBidi" w:hAnsiTheme="majorBidi" w:cstheme="majorBidi"/>
          <w:szCs w:val="24"/>
        </w:rPr>
        <w:t>W</w:t>
      </w:r>
      <w:r w:rsidR="001F7719" w:rsidRPr="007C4BA9">
        <w:rPr>
          <w:rFonts w:asciiTheme="majorBidi" w:hAnsiTheme="majorBidi" w:cstheme="majorBidi"/>
          <w:szCs w:val="24"/>
        </w:rPr>
        <w:t xml:space="preserve">ell integrity </w:t>
      </w:r>
      <w:r w:rsidR="000545B8">
        <w:rPr>
          <w:rFonts w:asciiTheme="majorBidi" w:hAnsiTheme="majorBidi" w:cstheme="majorBidi"/>
          <w:szCs w:val="24"/>
        </w:rPr>
        <w:t>is</w:t>
      </w:r>
      <w:r w:rsidR="001F7719" w:rsidRPr="007C4BA9">
        <w:rPr>
          <w:rFonts w:asciiTheme="majorBidi" w:hAnsiTheme="majorBidi" w:cstheme="majorBidi"/>
          <w:szCs w:val="24"/>
        </w:rPr>
        <w:t xml:space="preserve"> a major factor in sustaining the cycle of </w:t>
      </w:r>
      <w:r w:rsidR="001F7719" w:rsidRPr="008460CC">
        <w:rPr>
          <w:rFonts w:asciiTheme="majorBidi" w:hAnsiTheme="majorBidi" w:cstheme="majorBidi"/>
          <w:szCs w:val="24"/>
        </w:rPr>
        <w:t xml:space="preserve">production safely and efficiently. Cement </w:t>
      </w:r>
      <w:r w:rsidR="008460CC" w:rsidRPr="00805BEC">
        <w:rPr>
          <w:rFonts w:asciiTheme="majorBidi" w:hAnsiTheme="majorBidi" w:cstheme="majorBidi"/>
          <w:szCs w:val="24"/>
        </w:rPr>
        <w:t xml:space="preserve">has been used </w:t>
      </w:r>
      <w:r w:rsidR="001F7719" w:rsidRPr="008460CC">
        <w:rPr>
          <w:rFonts w:asciiTheme="majorBidi" w:hAnsiTheme="majorBidi" w:cstheme="majorBidi"/>
          <w:szCs w:val="24"/>
        </w:rPr>
        <w:t xml:space="preserve">as the main </w:t>
      </w:r>
      <w:r w:rsidR="00D86164" w:rsidRPr="008460CC">
        <w:rPr>
          <w:rFonts w:asciiTheme="majorBidi" w:hAnsiTheme="majorBidi" w:cstheme="majorBidi"/>
          <w:szCs w:val="24"/>
        </w:rPr>
        <w:t xml:space="preserve">material for </w:t>
      </w:r>
      <w:r w:rsidR="001F7719" w:rsidRPr="008460CC">
        <w:rPr>
          <w:rFonts w:asciiTheme="majorBidi" w:hAnsiTheme="majorBidi" w:cstheme="majorBidi"/>
          <w:szCs w:val="24"/>
        </w:rPr>
        <w:t>isolation and barrier method</w:t>
      </w:r>
      <w:r w:rsidR="00C168AB" w:rsidRPr="008460CC">
        <w:rPr>
          <w:rFonts w:asciiTheme="majorBidi" w:hAnsiTheme="majorBidi" w:cstheme="majorBidi"/>
          <w:szCs w:val="24"/>
        </w:rPr>
        <w:t>s</w:t>
      </w:r>
      <w:r w:rsidR="001F7719" w:rsidRPr="008460CC">
        <w:rPr>
          <w:rFonts w:asciiTheme="majorBidi" w:hAnsiTheme="majorBidi" w:cstheme="majorBidi"/>
          <w:szCs w:val="24"/>
        </w:rPr>
        <w:t xml:space="preserve"> and as </w:t>
      </w:r>
      <w:r w:rsidR="008460CC" w:rsidRPr="00805BEC">
        <w:rPr>
          <w:rFonts w:asciiTheme="majorBidi" w:hAnsiTheme="majorBidi" w:cstheme="majorBidi"/>
          <w:szCs w:val="24"/>
        </w:rPr>
        <w:t xml:space="preserve">a </w:t>
      </w:r>
      <w:r w:rsidR="001F7719" w:rsidRPr="008460CC">
        <w:rPr>
          <w:rFonts w:asciiTheme="majorBidi" w:hAnsiTheme="majorBidi" w:cstheme="majorBidi"/>
          <w:szCs w:val="24"/>
        </w:rPr>
        <w:t xml:space="preserve">cohesive and adhesive </w:t>
      </w:r>
      <w:r w:rsidR="008460CC" w:rsidRPr="00805BEC">
        <w:rPr>
          <w:rFonts w:asciiTheme="majorBidi" w:hAnsiTheme="majorBidi" w:cstheme="majorBidi"/>
          <w:szCs w:val="24"/>
        </w:rPr>
        <w:t xml:space="preserve">material </w:t>
      </w:r>
      <w:r w:rsidR="001F7719" w:rsidRPr="008460CC">
        <w:rPr>
          <w:rFonts w:asciiTheme="majorBidi" w:hAnsiTheme="majorBidi" w:cstheme="majorBidi"/>
          <w:szCs w:val="24"/>
        </w:rPr>
        <w:t>between the formation</w:t>
      </w:r>
      <w:r w:rsidR="008460CC">
        <w:rPr>
          <w:rFonts w:asciiTheme="majorBidi" w:hAnsiTheme="majorBidi" w:cstheme="majorBidi"/>
          <w:szCs w:val="24"/>
        </w:rPr>
        <w:t xml:space="preserve"> and the </w:t>
      </w:r>
      <w:r w:rsidR="001F7719" w:rsidRPr="008460CC">
        <w:rPr>
          <w:rFonts w:asciiTheme="majorBidi" w:hAnsiTheme="majorBidi" w:cstheme="majorBidi"/>
          <w:szCs w:val="24"/>
        </w:rPr>
        <w:t>casing.</w:t>
      </w:r>
      <w:r w:rsidR="001F7719" w:rsidRPr="007C4BA9">
        <w:rPr>
          <w:rFonts w:asciiTheme="majorBidi" w:hAnsiTheme="majorBidi" w:cstheme="majorBidi"/>
          <w:szCs w:val="24"/>
        </w:rPr>
        <w:t xml:space="preserve"> Any problem</w:t>
      </w:r>
      <w:r w:rsidR="00C1619B" w:rsidRPr="007C4BA9">
        <w:rPr>
          <w:rFonts w:asciiTheme="majorBidi" w:hAnsiTheme="majorBidi" w:cstheme="majorBidi"/>
          <w:szCs w:val="24"/>
        </w:rPr>
        <w:t>s</w:t>
      </w:r>
      <w:r w:rsidR="001F7719" w:rsidRPr="007C4BA9">
        <w:rPr>
          <w:rFonts w:asciiTheme="majorBidi" w:hAnsiTheme="majorBidi" w:cstheme="majorBidi"/>
          <w:szCs w:val="24"/>
        </w:rPr>
        <w:t xml:space="preserve"> in the cement body or the cement contact </w:t>
      </w:r>
      <w:r w:rsidR="006F2EAF">
        <w:rPr>
          <w:rFonts w:asciiTheme="majorBidi" w:hAnsiTheme="majorBidi" w:cstheme="majorBidi"/>
          <w:szCs w:val="24"/>
        </w:rPr>
        <w:t>could</w:t>
      </w:r>
      <w:r w:rsidR="001F7719" w:rsidRPr="007C4BA9">
        <w:rPr>
          <w:rFonts w:asciiTheme="majorBidi" w:hAnsiTheme="majorBidi" w:cstheme="majorBidi"/>
          <w:szCs w:val="24"/>
        </w:rPr>
        <w:t xml:space="preserve"> lead to well integrity</w:t>
      </w:r>
      <w:r w:rsidR="00C168AB">
        <w:rPr>
          <w:rFonts w:asciiTheme="majorBidi" w:hAnsiTheme="majorBidi" w:cstheme="majorBidi"/>
          <w:szCs w:val="24"/>
        </w:rPr>
        <w:t xml:space="preserve"> issues</w:t>
      </w:r>
      <w:r w:rsidR="001F7719" w:rsidRPr="007C4BA9">
        <w:rPr>
          <w:rFonts w:asciiTheme="majorBidi" w:hAnsiTheme="majorBidi" w:cstheme="majorBidi"/>
          <w:szCs w:val="24"/>
        </w:rPr>
        <w:t xml:space="preserve"> </w:t>
      </w:r>
      <w:r>
        <w:rPr>
          <w:rFonts w:asciiTheme="majorBidi" w:hAnsiTheme="majorBidi" w:cstheme="majorBidi"/>
          <w:szCs w:val="24"/>
        </w:rPr>
        <w:t>resulting</w:t>
      </w:r>
      <w:r w:rsidR="001F7719" w:rsidRPr="007C4BA9">
        <w:rPr>
          <w:rFonts w:asciiTheme="majorBidi" w:hAnsiTheme="majorBidi" w:cstheme="majorBidi"/>
          <w:szCs w:val="24"/>
        </w:rPr>
        <w:t xml:space="preserve"> in significant </w:t>
      </w:r>
      <w:r w:rsidR="006F2EAF">
        <w:rPr>
          <w:rFonts w:asciiTheme="majorBidi" w:hAnsiTheme="majorBidi" w:cstheme="majorBidi"/>
          <w:szCs w:val="24"/>
        </w:rPr>
        <w:t>negative</w:t>
      </w:r>
      <w:r w:rsidR="001F7719" w:rsidRPr="007C4BA9">
        <w:rPr>
          <w:rFonts w:asciiTheme="majorBidi" w:hAnsiTheme="majorBidi" w:cstheme="majorBidi"/>
          <w:szCs w:val="24"/>
        </w:rPr>
        <w:t xml:space="preserve"> </w:t>
      </w:r>
      <w:r w:rsidR="00994DF8" w:rsidRPr="007C4BA9">
        <w:rPr>
          <w:rFonts w:asciiTheme="majorBidi" w:hAnsiTheme="majorBidi" w:cstheme="majorBidi"/>
          <w:szCs w:val="24"/>
        </w:rPr>
        <w:t>con</w:t>
      </w:r>
      <w:r w:rsidR="001F7719" w:rsidRPr="007C4BA9">
        <w:rPr>
          <w:rFonts w:asciiTheme="majorBidi" w:hAnsiTheme="majorBidi" w:cstheme="majorBidi"/>
          <w:szCs w:val="24"/>
        </w:rPr>
        <w:t>sequences. Critical hydrocarbon reservoirs with high pressure or aquifer</w:t>
      </w:r>
      <w:r>
        <w:rPr>
          <w:rFonts w:asciiTheme="majorBidi" w:hAnsiTheme="majorBidi" w:cstheme="majorBidi"/>
          <w:szCs w:val="24"/>
        </w:rPr>
        <w:t>,</w:t>
      </w:r>
      <w:r w:rsidR="001F7719" w:rsidRPr="007C4BA9">
        <w:rPr>
          <w:rFonts w:asciiTheme="majorBidi" w:hAnsiTheme="majorBidi" w:cstheme="majorBidi"/>
          <w:szCs w:val="24"/>
        </w:rPr>
        <w:t xml:space="preserve"> if not well</w:t>
      </w:r>
      <w:r w:rsidR="00C168AB">
        <w:rPr>
          <w:rFonts w:asciiTheme="majorBidi" w:hAnsiTheme="majorBidi" w:cstheme="majorBidi"/>
          <w:szCs w:val="24"/>
        </w:rPr>
        <w:t>-</w:t>
      </w:r>
      <w:r w:rsidR="001F7719" w:rsidRPr="007C4BA9">
        <w:rPr>
          <w:rFonts w:asciiTheme="majorBidi" w:hAnsiTheme="majorBidi" w:cstheme="majorBidi"/>
          <w:szCs w:val="24"/>
        </w:rPr>
        <w:t>secured during well operation</w:t>
      </w:r>
      <w:r w:rsidR="00C168AB">
        <w:rPr>
          <w:rFonts w:asciiTheme="majorBidi" w:hAnsiTheme="majorBidi" w:cstheme="majorBidi"/>
          <w:szCs w:val="24"/>
        </w:rPr>
        <w:t>s</w:t>
      </w:r>
      <w:r w:rsidR="001F7719" w:rsidRPr="007C4BA9">
        <w:rPr>
          <w:rFonts w:asciiTheme="majorBidi" w:hAnsiTheme="majorBidi" w:cstheme="majorBidi"/>
          <w:szCs w:val="24"/>
        </w:rPr>
        <w:t xml:space="preserve"> </w:t>
      </w:r>
      <w:r w:rsidR="006F2EAF">
        <w:rPr>
          <w:rFonts w:asciiTheme="majorBidi" w:hAnsiTheme="majorBidi" w:cstheme="majorBidi"/>
          <w:szCs w:val="24"/>
        </w:rPr>
        <w:t>could</w:t>
      </w:r>
      <w:r w:rsidR="001F7719" w:rsidRPr="007C4BA9">
        <w:rPr>
          <w:rFonts w:asciiTheme="majorBidi" w:hAnsiTheme="majorBidi" w:cstheme="majorBidi"/>
          <w:szCs w:val="24"/>
        </w:rPr>
        <w:t xml:space="preserve"> lead to environmental</w:t>
      </w:r>
      <w:r w:rsidR="006F2EAF">
        <w:rPr>
          <w:rFonts w:asciiTheme="majorBidi" w:hAnsiTheme="majorBidi" w:cstheme="majorBidi"/>
          <w:szCs w:val="24"/>
        </w:rPr>
        <w:t xml:space="preserve"> damage</w:t>
      </w:r>
      <w:r w:rsidR="001F7719" w:rsidRPr="007C4BA9">
        <w:rPr>
          <w:rFonts w:asciiTheme="majorBidi" w:hAnsiTheme="majorBidi" w:cstheme="majorBidi"/>
          <w:szCs w:val="24"/>
        </w:rPr>
        <w:t xml:space="preserve"> and </w:t>
      </w:r>
      <w:r w:rsidR="006F2EAF">
        <w:rPr>
          <w:rFonts w:asciiTheme="majorBidi" w:hAnsiTheme="majorBidi" w:cstheme="majorBidi"/>
          <w:szCs w:val="24"/>
        </w:rPr>
        <w:t xml:space="preserve">even give rise to </w:t>
      </w:r>
      <w:r w:rsidR="001F7719" w:rsidRPr="007C4BA9">
        <w:rPr>
          <w:rFonts w:asciiTheme="majorBidi" w:hAnsiTheme="majorBidi" w:cstheme="majorBidi"/>
          <w:szCs w:val="24"/>
        </w:rPr>
        <w:t>life-threatening</w:t>
      </w:r>
      <w:r w:rsidR="006F2EAF">
        <w:rPr>
          <w:rFonts w:asciiTheme="majorBidi" w:hAnsiTheme="majorBidi" w:cstheme="majorBidi"/>
          <w:szCs w:val="24"/>
        </w:rPr>
        <w:t xml:space="preserve"> conditions</w:t>
      </w:r>
      <w:r w:rsidR="001F7719" w:rsidRPr="007C4BA9">
        <w:rPr>
          <w:rFonts w:asciiTheme="majorBidi" w:hAnsiTheme="majorBidi" w:cstheme="majorBidi"/>
          <w:szCs w:val="24"/>
        </w:rPr>
        <w:t xml:space="preserve">. </w:t>
      </w:r>
    </w:p>
    <w:p w14:paraId="6BAD6904" w14:textId="08EC4D9D" w:rsidR="001F7719" w:rsidRPr="007C4BA9" w:rsidRDefault="00932110" w:rsidP="0066467A">
      <w:pPr>
        <w:spacing w:line="480" w:lineRule="auto"/>
        <w:jc w:val="both"/>
        <w:rPr>
          <w:rFonts w:asciiTheme="majorBidi" w:eastAsia="Calibri" w:hAnsiTheme="majorBidi" w:cstheme="majorBidi"/>
          <w:szCs w:val="24"/>
        </w:rPr>
      </w:pPr>
      <w:r>
        <w:rPr>
          <w:rFonts w:asciiTheme="majorBidi" w:eastAsia="Calibri" w:hAnsiTheme="majorBidi" w:cstheme="majorBidi"/>
          <w:szCs w:val="24"/>
        </w:rPr>
        <w:t>C</w:t>
      </w:r>
      <w:r w:rsidR="001F7719" w:rsidRPr="007C4BA9">
        <w:rPr>
          <w:rFonts w:asciiTheme="majorBidi" w:eastAsia="Calibri" w:hAnsiTheme="majorBidi" w:cstheme="majorBidi"/>
          <w:szCs w:val="24"/>
        </w:rPr>
        <w:t>ement shrinkage, pressure</w:t>
      </w:r>
      <w:r w:rsidR="00F041D3" w:rsidRPr="007C4BA9">
        <w:rPr>
          <w:rFonts w:asciiTheme="majorBidi" w:eastAsia="Calibri" w:hAnsiTheme="majorBidi" w:cstheme="majorBidi"/>
          <w:szCs w:val="24"/>
        </w:rPr>
        <w:t>,</w:t>
      </w:r>
      <w:r w:rsidR="001F7719" w:rsidRPr="007C4BA9">
        <w:rPr>
          <w:rFonts w:asciiTheme="majorBidi" w:eastAsia="Calibri" w:hAnsiTheme="majorBidi" w:cstheme="majorBidi"/>
          <w:szCs w:val="24"/>
        </w:rPr>
        <w:t xml:space="preserve"> and temperature variance account for some </w:t>
      </w:r>
      <w:r>
        <w:rPr>
          <w:rFonts w:asciiTheme="majorBidi" w:eastAsia="Calibri" w:hAnsiTheme="majorBidi" w:cstheme="majorBidi"/>
          <w:szCs w:val="24"/>
        </w:rPr>
        <w:t xml:space="preserve">of the </w:t>
      </w:r>
      <w:r w:rsidRPr="007C4BA9">
        <w:rPr>
          <w:rFonts w:asciiTheme="majorBidi" w:eastAsia="Calibri" w:hAnsiTheme="majorBidi" w:cstheme="majorBidi"/>
          <w:szCs w:val="24"/>
        </w:rPr>
        <w:t xml:space="preserve">shortcomings </w:t>
      </w:r>
      <w:r>
        <w:rPr>
          <w:rFonts w:asciiTheme="majorBidi" w:eastAsia="Calibri" w:hAnsiTheme="majorBidi" w:cstheme="majorBidi"/>
          <w:szCs w:val="24"/>
        </w:rPr>
        <w:t xml:space="preserve">and </w:t>
      </w:r>
      <w:r w:rsidR="001F7719" w:rsidRPr="007C4BA9">
        <w:rPr>
          <w:rFonts w:asciiTheme="majorBidi" w:eastAsia="Calibri" w:hAnsiTheme="majorBidi" w:cstheme="majorBidi"/>
          <w:szCs w:val="24"/>
        </w:rPr>
        <w:t xml:space="preserve">failures </w:t>
      </w:r>
      <w:r>
        <w:rPr>
          <w:rFonts w:asciiTheme="majorBidi" w:eastAsia="Calibri" w:hAnsiTheme="majorBidi" w:cstheme="majorBidi"/>
          <w:szCs w:val="24"/>
        </w:rPr>
        <w:t>of</w:t>
      </w:r>
      <w:r w:rsidR="001F7719" w:rsidRPr="007C4BA9">
        <w:rPr>
          <w:rFonts w:asciiTheme="majorBidi" w:eastAsia="Calibri" w:hAnsiTheme="majorBidi" w:cstheme="majorBidi"/>
          <w:szCs w:val="24"/>
        </w:rPr>
        <w:t xml:space="preserve"> wells. Gas migration, well leakage,</w:t>
      </w:r>
      <w:r w:rsidR="00A23065">
        <w:rPr>
          <w:rFonts w:asciiTheme="majorBidi" w:eastAsia="Calibri" w:hAnsiTheme="majorBidi" w:cstheme="majorBidi"/>
          <w:szCs w:val="24"/>
        </w:rPr>
        <w:t xml:space="preserve"> mud filter, casing roughness,</w:t>
      </w:r>
      <w:r w:rsidR="001F7719" w:rsidRPr="007C4BA9">
        <w:rPr>
          <w:rFonts w:asciiTheme="majorBidi" w:eastAsia="Calibri" w:hAnsiTheme="majorBidi" w:cstheme="majorBidi"/>
          <w:szCs w:val="24"/>
        </w:rPr>
        <w:t xml:space="preserve"> </w:t>
      </w:r>
      <w:r>
        <w:rPr>
          <w:rFonts w:asciiTheme="majorBidi" w:eastAsia="Calibri" w:hAnsiTheme="majorBidi" w:cstheme="majorBidi"/>
          <w:szCs w:val="24"/>
        </w:rPr>
        <w:t xml:space="preserve">and </w:t>
      </w:r>
      <w:r w:rsidR="001F7719" w:rsidRPr="007C4BA9">
        <w:rPr>
          <w:rFonts w:asciiTheme="majorBidi" w:eastAsia="Calibri" w:hAnsiTheme="majorBidi" w:cstheme="majorBidi"/>
          <w:szCs w:val="24"/>
        </w:rPr>
        <w:t xml:space="preserve">water contamination are </w:t>
      </w:r>
      <w:r w:rsidR="00D11EC8">
        <w:rPr>
          <w:rFonts w:asciiTheme="majorBidi" w:eastAsia="Calibri" w:hAnsiTheme="majorBidi" w:cstheme="majorBidi"/>
          <w:szCs w:val="24"/>
        </w:rPr>
        <w:t xml:space="preserve">among </w:t>
      </w:r>
      <w:r w:rsidR="001F7719" w:rsidRPr="007C4BA9">
        <w:rPr>
          <w:rFonts w:asciiTheme="majorBidi" w:eastAsia="Calibri" w:hAnsiTheme="majorBidi" w:cstheme="majorBidi"/>
          <w:szCs w:val="24"/>
        </w:rPr>
        <w:t>the problems associate</w:t>
      </w:r>
      <w:r>
        <w:rPr>
          <w:rFonts w:asciiTheme="majorBidi" w:eastAsia="Calibri" w:hAnsiTheme="majorBidi" w:cstheme="majorBidi"/>
          <w:szCs w:val="24"/>
        </w:rPr>
        <w:t>d</w:t>
      </w:r>
      <w:r w:rsidR="001F7719" w:rsidRPr="007C4BA9">
        <w:rPr>
          <w:rFonts w:asciiTheme="majorBidi" w:eastAsia="Calibri" w:hAnsiTheme="majorBidi" w:cstheme="majorBidi"/>
          <w:szCs w:val="24"/>
        </w:rPr>
        <w:t xml:space="preserve"> with cement failure during well operation</w:t>
      </w:r>
      <w:r>
        <w:rPr>
          <w:rFonts w:asciiTheme="majorBidi" w:eastAsia="Calibri" w:hAnsiTheme="majorBidi" w:cstheme="majorBidi"/>
          <w:szCs w:val="24"/>
        </w:rPr>
        <w:t>s</w:t>
      </w:r>
      <w:r w:rsidR="001F7719" w:rsidRPr="007C4BA9">
        <w:rPr>
          <w:rFonts w:asciiTheme="majorBidi" w:eastAsia="Calibri" w:hAnsiTheme="majorBidi" w:cstheme="majorBidi"/>
          <w:szCs w:val="24"/>
        </w:rPr>
        <w:t>.</w:t>
      </w:r>
    </w:p>
    <w:p w14:paraId="76A2C10D" w14:textId="72203E76" w:rsidR="001F7719" w:rsidRPr="007C4BA9" w:rsidRDefault="001F7719" w:rsidP="0066467A">
      <w:pPr>
        <w:spacing w:line="480" w:lineRule="auto"/>
        <w:jc w:val="both"/>
        <w:rPr>
          <w:rFonts w:asciiTheme="majorBidi" w:eastAsia="Calibri" w:hAnsiTheme="majorBidi" w:cstheme="majorBidi"/>
          <w:szCs w:val="24"/>
        </w:rPr>
      </w:pPr>
      <w:r w:rsidRPr="007C4BA9">
        <w:rPr>
          <w:rFonts w:asciiTheme="majorBidi" w:eastAsia="Calibri" w:hAnsiTheme="majorBidi" w:cstheme="majorBidi"/>
          <w:szCs w:val="24"/>
        </w:rPr>
        <w:t>In P&amp;A and decommission operations</w:t>
      </w:r>
      <w:r w:rsidR="00932110">
        <w:rPr>
          <w:rFonts w:asciiTheme="majorBidi" w:eastAsia="Calibri" w:hAnsiTheme="majorBidi" w:cstheme="majorBidi"/>
          <w:szCs w:val="24"/>
        </w:rPr>
        <w:t>,</w:t>
      </w:r>
      <w:r w:rsidRPr="007C4BA9">
        <w:rPr>
          <w:rFonts w:asciiTheme="majorBidi" w:eastAsia="Calibri" w:hAnsiTheme="majorBidi" w:cstheme="majorBidi"/>
          <w:szCs w:val="24"/>
        </w:rPr>
        <w:t xml:space="preserve"> cement is </w:t>
      </w:r>
      <w:r w:rsidR="00932110">
        <w:rPr>
          <w:rFonts w:asciiTheme="majorBidi" w:eastAsia="Calibri" w:hAnsiTheme="majorBidi" w:cstheme="majorBidi"/>
          <w:szCs w:val="24"/>
        </w:rPr>
        <w:t xml:space="preserve">a </w:t>
      </w:r>
      <w:r w:rsidRPr="007C4BA9">
        <w:rPr>
          <w:rFonts w:asciiTheme="majorBidi" w:eastAsia="Calibri" w:hAnsiTheme="majorBidi" w:cstheme="majorBidi"/>
          <w:szCs w:val="24"/>
        </w:rPr>
        <w:t xml:space="preserve">widely used </w:t>
      </w:r>
      <w:r w:rsidR="00932110">
        <w:rPr>
          <w:rFonts w:asciiTheme="majorBidi" w:eastAsia="Calibri" w:hAnsiTheme="majorBidi" w:cstheme="majorBidi"/>
          <w:szCs w:val="24"/>
        </w:rPr>
        <w:t>material</w:t>
      </w:r>
      <w:r w:rsidRPr="007C4BA9">
        <w:rPr>
          <w:rFonts w:asciiTheme="majorBidi" w:eastAsia="Calibri" w:hAnsiTheme="majorBidi" w:cstheme="majorBidi"/>
          <w:szCs w:val="24"/>
        </w:rPr>
        <w:t xml:space="preserve">. </w:t>
      </w:r>
      <w:r w:rsidR="00932110">
        <w:rPr>
          <w:rFonts w:asciiTheme="majorBidi" w:eastAsia="Calibri" w:hAnsiTheme="majorBidi" w:cstheme="majorBidi"/>
          <w:szCs w:val="24"/>
        </w:rPr>
        <w:t xml:space="preserve">Given the high </w:t>
      </w:r>
      <w:r w:rsidRPr="007C4BA9">
        <w:rPr>
          <w:rFonts w:asciiTheme="majorBidi" w:eastAsia="Calibri" w:hAnsiTheme="majorBidi" w:cstheme="majorBidi"/>
          <w:szCs w:val="24"/>
        </w:rPr>
        <w:t xml:space="preserve">cost </w:t>
      </w:r>
      <w:r w:rsidR="00932110">
        <w:rPr>
          <w:rFonts w:asciiTheme="majorBidi" w:eastAsia="Calibri" w:hAnsiTheme="majorBidi" w:cstheme="majorBidi"/>
          <w:szCs w:val="24"/>
        </w:rPr>
        <w:t xml:space="preserve">of </w:t>
      </w:r>
      <w:r w:rsidRPr="007C4BA9">
        <w:rPr>
          <w:rFonts w:asciiTheme="majorBidi" w:eastAsia="Calibri" w:hAnsiTheme="majorBidi" w:cstheme="majorBidi"/>
          <w:szCs w:val="24"/>
        </w:rPr>
        <w:t xml:space="preserve">well plugging and the decommission </w:t>
      </w:r>
      <w:r w:rsidR="00932110">
        <w:rPr>
          <w:rFonts w:asciiTheme="majorBidi" w:eastAsia="Calibri" w:hAnsiTheme="majorBidi" w:cstheme="majorBidi"/>
          <w:szCs w:val="24"/>
        </w:rPr>
        <w:t xml:space="preserve">process overall, it is necessary to use </w:t>
      </w:r>
      <w:r w:rsidRPr="007C4BA9">
        <w:rPr>
          <w:rFonts w:asciiTheme="majorBidi" w:eastAsia="Calibri" w:hAnsiTheme="majorBidi" w:cstheme="majorBidi"/>
          <w:szCs w:val="24"/>
        </w:rPr>
        <w:t>plug materials t</w:t>
      </w:r>
      <w:r w:rsidR="0066040A">
        <w:rPr>
          <w:rFonts w:asciiTheme="majorBidi" w:eastAsia="Calibri" w:hAnsiTheme="majorBidi" w:cstheme="majorBidi"/>
          <w:szCs w:val="24"/>
        </w:rPr>
        <w:t>o</w:t>
      </w:r>
      <w:r w:rsidRPr="007C4BA9">
        <w:rPr>
          <w:rFonts w:asciiTheme="majorBidi" w:eastAsia="Calibri" w:hAnsiTheme="majorBidi" w:cstheme="majorBidi"/>
          <w:szCs w:val="24"/>
        </w:rPr>
        <w:t xml:space="preserve"> withstand extreme condition</w:t>
      </w:r>
      <w:r w:rsidR="00F041D3" w:rsidRPr="007C4BA9">
        <w:rPr>
          <w:rFonts w:asciiTheme="majorBidi" w:eastAsia="Calibri" w:hAnsiTheme="majorBidi" w:cstheme="majorBidi"/>
          <w:szCs w:val="24"/>
        </w:rPr>
        <w:t>s</w:t>
      </w:r>
      <w:r w:rsidRPr="007C4BA9">
        <w:rPr>
          <w:rFonts w:asciiTheme="majorBidi" w:eastAsia="Calibri" w:hAnsiTheme="majorBidi" w:cstheme="majorBidi"/>
          <w:szCs w:val="24"/>
        </w:rPr>
        <w:t xml:space="preserve"> </w:t>
      </w:r>
      <w:r w:rsidR="00932110">
        <w:rPr>
          <w:rFonts w:asciiTheme="majorBidi" w:eastAsia="Calibri" w:hAnsiTheme="majorBidi" w:cstheme="majorBidi"/>
          <w:szCs w:val="24"/>
        </w:rPr>
        <w:t>over</w:t>
      </w:r>
      <w:r w:rsidRPr="007C4BA9">
        <w:rPr>
          <w:rFonts w:asciiTheme="majorBidi" w:eastAsia="Calibri" w:hAnsiTheme="majorBidi" w:cstheme="majorBidi"/>
          <w:szCs w:val="24"/>
        </w:rPr>
        <w:t xml:space="preserve"> the long term. </w:t>
      </w:r>
      <w:r w:rsidR="0066040A">
        <w:rPr>
          <w:rFonts w:asciiTheme="majorBidi" w:eastAsia="Calibri" w:hAnsiTheme="majorBidi" w:cstheme="majorBidi"/>
          <w:szCs w:val="24"/>
        </w:rPr>
        <w:t>S</w:t>
      </w:r>
      <w:r w:rsidR="00932110">
        <w:rPr>
          <w:rFonts w:asciiTheme="majorBidi" w:eastAsia="Calibri" w:hAnsiTheme="majorBidi" w:cstheme="majorBidi"/>
          <w:szCs w:val="24"/>
        </w:rPr>
        <w:t>tandard practice is to pump</w:t>
      </w:r>
      <w:r w:rsidRPr="007C4BA9">
        <w:rPr>
          <w:rFonts w:asciiTheme="majorBidi" w:eastAsia="Calibri" w:hAnsiTheme="majorBidi" w:cstheme="majorBidi"/>
          <w:szCs w:val="24"/>
        </w:rPr>
        <w:t xml:space="preserve"> </w:t>
      </w:r>
      <w:r w:rsidR="00932110">
        <w:rPr>
          <w:rFonts w:asciiTheme="majorBidi" w:eastAsia="Calibri" w:hAnsiTheme="majorBidi" w:cstheme="majorBidi"/>
          <w:szCs w:val="24"/>
        </w:rPr>
        <w:t xml:space="preserve">a </w:t>
      </w:r>
      <w:r w:rsidRPr="007C4BA9">
        <w:rPr>
          <w:rFonts w:asciiTheme="majorBidi" w:eastAsia="Calibri" w:hAnsiTheme="majorBidi" w:cstheme="majorBidi"/>
          <w:szCs w:val="24"/>
        </w:rPr>
        <w:t xml:space="preserve">cement plug </w:t>
      </w:r>
      <w:r w:rsidR="00932110">
        <w:rPr>
          <w:rFonts w:asciiTheme="majorBidi" w:eastAsia="Calibri" w:hAnsiTheme="majorBidi" w:cstheme="majorBidi"/>
          <w:szCs w:val="24"/>
        </w:rPr>
        <w:t xml:space="preserve">that is </w:t>
      </w:r>
      <w:r w:rsidRPr="00805BEC">
        <w:rPr>
          <w:rFonts w:asciiTheme="majorBidi" w:eastAsia="Calibri" w:hAnsiTheme="majorBidi" w:cstheme="majorBidi"/>
          <w:szCs w:val="24"/>
        </w:rPr>
        <w:t>250</w:t>
      </w:r>
      <w:r w:rsidR="00932110" w:rsidRPr="00805BEC">
        <w:rPr>
          <w:rFonts w:asciiTheme="majorBidi" w:eastAsia="Calibri" w:hAnsiTheme="majorBidi" w:cstheme="majorBidi"/>
          <w:szCs w:val="24"/>
        </w:rPr>
        <w:t>–</w:t>
      </w:r>
      <w:r w:rsidRPr="00805BEC">
        <w:rPr>
          <w:rFonts w:asciiTheme="majorBidi" w:eastAsia="Calibri" w:hAnsiTheme="majorBidi" w:cstheme="majorBidi"/>
          <w:szCs w:val="24"/>
        </w:rPr>
        <w:t>500</w:t>
      </w:r>
      <w:r w:rsidR="00D11EC8" w:rsidRPr="00805BEC">
        <w:rPr>
          <w:rFonts w:asciiTheme="majorBidi" w:eastAsia="Calibri" w:hAnsiTheme="majorBidi" w:cstheme="majorBidi"/>
          <w:szCs w:val="24"/>
        </w:rPr>
        <w:t xml:space="preserve"> ft</w:t>
      </w:r>
      <w:r w:rsidRPr="00805BEC">
        <w:rPr>
          <w:rFonts w:asciiTheme="majorBidi" w:eastAsia="Calibri" w:hAnsiTheme="majorBidi" w:cstheme="majorBidi"/>
          <w:szCs w:val="24"/>
        </w:rPr>
        <w:t xml:space="preserve"> l</w:t>
      </w:r>
      <w:r w:rsidR="00932110" w:rsidRPr="00805BEC">
        <w:rPr>
          <w:rFonts w:asciiTheme="majorBidi" w:eastAsia="Calibri" w:hAnsiTheme="majorBidi" w:cstheme="majorBidi"/>
          <w:szCs w:val="24"/>
        </w:rPr>
        <w:t>ong</w:t>
      </w:r>
      <w:r w:rsidRPr="007C4BA9">
        <w:rPr>
          <w:rFonts w:asciiTheme="majorBidi" w:eastAsia="Calibri" w:hAnsiTheme="majorBidi" w:cstheme="majorBidi"/>
          <w:szCs w:val="24"/>
        </w:rPr>
        <w:t xml:space="preserve"> in</w:t>
      </w:r>
      <w:r w:rsidR="00932110">
        <w:rPr>
          <w:rFonts w:asciiTheme="majorBidi" w:eastAsia="Calibri" w:hAnsiTheme="majorBidi" w:cstheme="majorBidi"/>
          <w:szCs w:val="24"/>
        </w:rPr>
        <w:t>to th</w:t>
      </w:r>
      <w:r w:rsidRPr="007C4BA9">
        <w:rPr>
          <w:rFonts w:asciiTheme="majorBidi" w:eastAsia="Calibri" w:hAnsiTheme="majorBidi" w:cstheme="majorBidi"/>
          <w:szCs w:val="24"/>
        </w:rPr>
        <w:t>e casing to plug the well. These plugs usually have a minimum pressure across them</w:t>
      </w:r>
      <w:r w:rsidR="00932110">
        <w:rPr>
          <w:rFonts w:asciiTheme="majorBidi" w:eastAsia="Calibri" w:hAnsiTheme="majorBidi" w:cstheme="majorBidi"/>
          <w:szCs w:val="24"/>
        </w:rPr>
        <w:t>,</w:t>
      </w:r>
      <w:r w:rsidRPr="007C4BA9">
        <w:rPr>
          <w:rFonts w:asciiTheme="majorBidi" w:eastAsia="Calibri" w:hAnsiTheme="majorBidi" w:cstheme="majorBidi"/>
          <w:szCs w:val="24"/>
        </w:rPr>
        <w:t xml:space="preserve"> </w:t>
      </w:r>
      <w:r w:rsidR="00932110">
        <w:rPr>
          <w:rFonts w:asciiTheme="majorBidi" w:eastAsia="Calibri" w:hAnsiTheme="majorBidi" w:cstheme="majorBidi"/>
          <w:szCs w:val="24"/>
        </w:rPr>
        <w:t>as</w:t>
      </w:r>
      <w:r w:rsidRPr="007C4BA9">
        <w:rPr>
          <w:rFonts w:asciiTheme="majorBidi" w:eastAsia="Calibri" w:hAnsiTheme="majorBidi" w:cstheme="majorBidi"/>
          <w:szCs w:val="24"/>
        </w:rPr>
        <w:t xml:space="preserve"> the well is secured</w:t>
      </w:r>
      <w:r w:rsidR="00932110">
        <w:rPr>
          <w:rFonts w:asciiTheme="majorBidi" w:eastAsia="Calibri" w:hAnsiTheme="majorBidi" w:cstheme="majorBidi"/>
          <w:szCs w:val="24"/>
        </w:rPr>
        <w:t xml:space="preserve"> with a range of</w:t>
      </w:r>
      <w:r w:rsidRPr="007C4BA9">
        <w:rPr>
          <w:rFonts w:asciiTheme="majorBidi" w:eastAsia="Calibri" w:hAnsiTheme="majorBidi" w:cstheme="majorBidi"/>
          <w:szCs w:val="24"/>
        </w:rPr>
        <w:t xml:space="preserve"> casing levels. However, the plugs will play a significant role as the last defense if the well </w:t>
      </w:r>
      <w:r w:rsidR="00932110">
        <w:rPr>
          <w:rFonts w:asciiTheme="majorBidi" w:eastAsia="Calibri" w:hAnsiTheme="majorBidi" w:cstheme="majorBidi"/>
          <w:szCs w:val="24"/>
        </w:rPr>
        <w:t>becomes</w:t>
      </w:r>
      <w:r w:rsidRPr="007C4BA9">
        <w:rPr>
          <w:rFonts w:asciiTheme="majorBidi" w:eastAsia="Calibri" w:hAnsiTheme="majorBidi" w:cstheme="majorBidi"/>
          <w:szCs w:val="24"/>
        </w:rPr>
        <w:t xml:space="preserve"> pressurized or </w:t>
      </w:r>
      <w:r w:rsidR="00932110">
        <w:rPr>
          <w:rFonts w:asciiTheme="majorBidi" w:eastAsia="Calibri" w:hAnsiTheme="majorBidi" w:cstheme="majorBidi"/>
          <w:szCs w:val="24"/>
        </w:rPr>
        <w:t xml:space="preserve">the </w:t>
      </w:r>
      <w:r w:rsidR="00932110" w:rsidRPr="007C4BA9">
        <w:rPr>
          <w:rFonts w:asciiTheme="majorBidi" w:eastAsia="Calibri" w:hAnsiTheme="majorBidi" w:cstheme="majorBidi"/>
          <w:szCs w:val="24"/>
        </w:rPr>
        <w:t>casing</w:t>
      </w:r>
      <w:r w:rsidR="00932110">
        <w:rPr>
          <w:rFonts w:asciiTheme="majorBidi" w:eastAsia="Calibri" w:hAnsiTheme="majorBidi" w:cstheme="majorBidi"/>
          <w:szCs w:val="24"/>
        </w:rPr>
        <w:t xml:space="preserve"> is</w:t>
      </w:r>
      <w:r w:rsidR="00932110" w:rsidRPr="007C4BA9" w:rsidDel="00932110">
        <w:rPr>
          <w:rFonts w:asciiTheme="majorBidi" w:eastAsia="Calibri" w:hAnsiTheme="majorBidi" w:cstheme="majorBidi"/>
          <w:szCs w:val="24"/>
        </w:rPr>
        <w:t xml:space="preserve"> </w:t>
      </w:r>
      <w:r w:rsidRPr="007C4BA9">
        <w:rPr>
          <w:rFonts w:asciiTheme="majorBidi" w:eastAsia="Calibri" w:hAnsiTheme="majorBidi" w:cstheme="majorBidi"/>
          <w:szCs w:val="24"/>
        </w:rPr>
        <w:t>damage</w:t>
      </w:r>
      <w:r w:rsidR="00932110">
        <w:rPr>
          <w:rFonts w:asciiTheme="majorBidi" w:eastAsia="Calibri" w:hAnsiTheme="majorBidi" w:cstheme="majorBidi"/>
          <w:szCs w:val="24"/>
        </w:rPr>
        <w:t>d</w:t>
      </w:r>
      <w:r w:rsidRPr="007C4BA9">
        <w:rPr>
          <w:rFonts w:asciiTheme="majorBidi" w:eastAsia="Calibri" w:hAnsiTheme="majorBidi" w:cstheme="majorBidi"/>
          <w:szCs w:val="24"/>
        </w:rPr>
        <w:t xml:space="preserve">. </w:t>
      </w:r>
      <w:r w:rsidRPr="00D11EC8">
        <w:rPr>
          <w:rFonts w:asciiTheme="majorBidi" w:eastAsia="Calibri" w:hAnsiTheme="majorBidi" w:cstheme="majorBidi"/>
          <w:szCs w:val="24"/>
        </w:rPr>
        <w:t xml:space="preserve">The </w:t>
      </w:r>
      <w:r w:rsidRPr="00D11EC8">
        <w:rPr>
          <w:rFonts w:asciiTheme="majorBidi" w:eastAsia="Calibri" w:hAnsiTheme="majorBidi" w:cstheme="majorBidi"/>
          <w:szCs w:val="24"/>
        </w:rPr>
        <w:lastRenderedPageBreak/>
        <w:t xml:space="preserve">bond strength between the cement and the casing is a complex subject </w:t>
      </w:r>
      <w:r w:rsidR="0066040A">
        <w:rPr>
          <w:rFonts w:asciiTheme="majorBidi" w:eastAsia="Calibri" w:hAnsiTheme="majorBidi" w:cstheme="majorBidi"/>
          <w:szCs w:val="24"/>
        </w:rPr>
        <w:t>requiring research from many angles if the chemical mechanical and environmental paths ar</w:t>
      </w:r>
      <w:r w:rsidR="00D11EC8" w:rsidRPr="00805BEC">
        <w:rPr>
          <w:rFonts w:asciiTheme="majorBidi" w:eastAsia="Calibri" w:hAnsiTheme="majorBidi" w:cstheme="majorBidi"/>
          <w:szCs w:val="24"/>
        </w:rPr>
        <w:t>e fully understood</w:t>
      </w:r>
      <w:r w:rsidRPr="00D11EC8">
        <w:rPr>
          <w:rFonts w:asciiTheme="majorBidi" w:eastAsia="Calibri" w:hAnsiTheme="majorBidi" w:cstheme="majorBidi"/>
          <w:szCs w:val="24"/>
        </w:rPr>
        <w:t>.</w:t>
      </w:r>
      <w:r w:rsidRPr="007C4BA9">
        <w:rPr>
          <w:rFonts w:asciiTheme="majorBidi" w:eastAsia="Calibri" w:hAnsiTheme="majorBidi" w:cstheme="majorBidi"/>
          <w:szCs w:val="24"/>
        </w:rPr>
        <w:t xml:space="preserve"> </w:t>
      </w:r>
    </w:p>
    <w:p w14:paraId="27D84BA7" w14:textId="67147A0B" w:rsidR="008474BC" w:rsidRDefault="00F041D3" w:rsidP="008474BC">
      <w:pPr>
        <w:spacing w:before="240" w:after="240" w:line="480" w:lineRule="auto"/>
        <w:jc w:val="both"/>
        <w:rPr>
          <w:rFonts w:asciiTheme="majorBidi" w:eastAsia="Calibri" w:hAnsiTheme="majorBidi" w:cstheme="majorBidi"/>
          <w:szCs w:val="24"/>
        </w:rPr>
      </w:pPr>
      <w:r w:rsidRPr="00D11EC8">
        <w:rPr>
          <w:rFonts w:asciiTheme="majorBidi" w:eastAsia="Calibri" w:hAnsiTheme="majorBidi" w:cstheme="majorBidi"/>
          <w:szCs w:val="24"/>
        </w:rPr>
        <w:t>Flow</w:t>
      </w:r>
      <w:r w:rsidR="00D11EC8" w:rsidRPr="00805BEC">
        <w:rPr>
          <w:rFonts w:asciiTheme="majorBidi" w:eastAsia="Calibri" w:hAnsiTheme="majorBidi" w:cstheme="majorBidi"/>
          <w:szCs w:val="24"/>
        </w:rPr>
        <w:t xml:space="preserve"> </w:t>
      </w:r>
      <w:r w:rsidR="001F7719" w:rsidRPr="00D11EC8">
        <w:rPr>
          <w:rFonts w:asciiTheme="majorBidi" w:eastAsia="Calibri" w:hAnsiTheme="majorBidi" w:cstheme="majorBidi"/>
          <w:szCs w:val="24"/>
        </w:rPr>
        <w:t>through the cement</w:t>
      </w:r>
      <w:r w:rsidR="001F7719" w:rsidRPr="007C4BA9">
        <w:rPr>
          <w:rFonts w:asciiTheme="majorBidi" w:eastAsia="Calibri" w:hAnsiTheme="majorBidi" w:cstheme="majorBidi"/>
          <w:szCs w:val="24"/>
        </w:rPr>
        <w:t xml:space="preserve"> is suspected as a major factor in initiating flow leakage in the wellbore especially at the casing cement microannulus. However, the </w:t>
      </w:r>
      <w:r w:rsidRPr="007C4BA9">
        <w:rPr>
          <w:rFonts w:asciiTheme="majorBidi" w:eastAsia="Calibri" w:hAnsiTheme="majorBidi" w:cstheme="majorBidi"/>
          <w:szCs w:val="24"/>
        </w:rPr>
        <w:t>flow-</w:t>
      </w:r>
      <w:r w:rsidR="001F7719" w:rsidRPr="007C4BA9">
        <w:rPr>
          <w:rFonts w:asciiTheme="majorBidi" w:eastAsia="Calibri" w:hAnsiTheme="majorBidi" w:cstheme="majorBidi"/>
          <w:szCs w:val="24"/>
        </w:rPr>
        <w:t xml:space="preserve">through cement and the microannulus measurement </w:t>
      </w:r>
      <w:r w:rsidR="0066040A">
        <w:rPr>
          <w:rFonts w:asciiTheme="majorBidi" w:eastAsia="Calibri" w:hAnsiTheme="majorBidi" w:cstheme="majorBidi"/>
          <w:szCs w:val="24"/>
        </w:rPr>
        <w:t>is</w:t>
      </w:r>
      <w:r w:rsidR="0066040A" w:rsidRPr="007C4BA9">
        <w:rPr>
          <w:rFonts w:asciiTheme="majorBidi" w:eastAsia="Calibri" w:hAnsiTheme="majorBidi" w:cstheme="majorBidi"/>
          <w:szCs w:val="24"/>
        </w:rPr>
        <w:t xml:space="preserve"> </w:t>
      </w:r>
      <w:r w:rsidR="001F7719" w:rsidRPr="007C4BA9">
        <w:rPr>
          <w:rFonts w:asciiTheme="majorBidi" w:eastAsia="Calibri" w:hAnsiTheme="majorBidi" w:cstheme="majorBidi"/>
          <w:szCs w:val="24"/>
        </w:rPr>
        <w:t>not well defined</w:t>
      </w:r>
      <w:r w:rsidRPr="007C4BA9">
        <w:rPr>
          <w:rFonts w:asciiTheme="majorBidi" w:eastAsia="Calibri" w:hAnsiTheme="majorBidi" w:cstheme="majorBidi"/>
          <w:szCs w:val="24"/>
        </w:rPr>
        <w:t>,</w:t>
      </w:r>
      <w:r w:rsidR="001F7719" w:rsidRPr="007C4BA9">
        <w:rPr>
          <w:rFonts w:asciiTheme="majorBidi" w:eastAsia="Calibri" w:hAnsiTheme="majorBidi" w:cstheme="majorBidi"/>
          <w:szCs w:val="24"/>
        </w:rPr>
        <w:t xml:space="preserve"> especially with cement age</w:t>
      </w:r>
      <w:r w:rsidR="008F2B4E" w:rsidRPr="007C4BA9">
        <w:rPr>
          <w:rFonts w:asciiTheme="majorBidi" w:eastAsia="Calibri" w:hAnsiTheme="majorBidi" w:cstheme="majorBidi"/>
          <w:szCs w:val="24"/>
        </w:rPr>
        <w:t xml:space="preserve">. </w:t>
      </w:r>
      <w:r w:rsidR="00994DF8" w:rsidRPr="007C4BA9">
        <w:rPr>
          <w:rFonts w:asciiTheme="majorBidi" w:eastAsia="Calibri" w:hAnsiTheme="majorBidi" w:cstheme="majorBidi"/>
          <w:szCs w:val="24"/>
        </w:rPr>
        <w:t xml:space="preserve">Although </w:t>
      </w:r>
      <w:r w:rsidR="00ED1FD0">
        <w:rPr>
          <w:rFonts w:asciiTheme="majorBidi" w:eastAsia="Calibri" w:hAnsiTheme="majorBidi" w:cstheme="majorBidi"/>
          <w:szCs w:val="24"/>
        </w:rPr>
        <w:t xml:space="preserve">some </w:t>
      </w:r>
      <w:proofErr w:type="spellStart"/>
      <w:r w:rsidR="00994DF8" w:rsidRPr="007C4BA9">
        <w:rPr>
          <w:rFonts w:asciiTheme="majorBidi" w:eastAsia="Calibri" w:hAnsiTheme="majorBidi" w:cstheme="majorBidi"/>
          <w:szCs w:val="24"/>
        </w:rPr>
        <w:t>research</w:t>
      </w:r>
      <w:r w:rsidR="00ED1FD0">
        <w:rPr>
          <w:rFonts w:asciiTheme="majorBidi" w:eastAsia="Calibri" w:hAnsiTheme="majorBidi" w:cstheme="majorBidi"/>
          <w:szCs w:val="24"/>
        </w:rPr>
        <w:t>s</w:t>
      </w:r>
      <w:proofErr w:type="spellEnd"/>
      <w:r w:rsidR="00932110">
        <w:rPr>
          <w:rFonts w:asciiTheme="majorBidi" w:eastAsia="Calibri" w:hAnsiTheme="majorBidi" w:cstheme="majorBidi"/>
          <w:szCs w:val="24"/>
        </w:rPr>
        <w:t xml:space="preserve"> </w:t>
      </w:r>
      <w:r w:rsidR="00ED1FD0">
        <w:rPr>
          <w:rFonts w:asciiTheme="majorBidi" w:eastAsia="Calibri" w:hAnsiTheme="majorBidi" w:cstheme="majorBidi"/>
          <w:szCs w:val="24"/>
        </w:rPr>
        <w:t xml:space="preserve">do </w:t>
      </w:r>
      <w:r w:rsidR="00932110">
        <w:rPr>
          <w:rFonts w:asciiTheme="majorBidi" w:eastAsia="Calibri" w:hAnsiTheme="majorBidi" w:cstheme="majorBidi"/>
          <w:szCs w:val="24"/>
        </w:rPr>
        <w:t xml:space="preserve">include studies with a </w:t>
      </w:r>
      <w:r w:rsidR="00994DF8" w:rsidRPr="007C4BA9">
        <w:rPr>
          <w:rFonts w:asciiTheme="majorBidi" w:eastAsia="Calibri" w:hAnsiTheme="majorBidi" w:cstheme="majorBidi"/>
          <w:szCs w:val="24"/>
        </w:rPr>
        <w:t xml:space="preserve">focus on </w:t>
      </w:r>
      <w:r w:rsidR="00932110">
        <w:rPr>
          <w:rFonts w:asciiTheme="majorBidi" w:eastAsia="Calibri" w:hAnsiTheme="majorBidi" w:cstheme="majorBidi"/>
          <w:szCs w:val="24"/>
        </w:rPr>
        <w:t xml:space="preserve">the </w:t>
      </w:r>
      <w:r w:rsidR="00994DF8" w:rsidRPr="007C4BA9">
        <w:rPr>
          <w:rFonts w:asciiTheme="majorBidi" w:eastAsia="Calibri" w:hAnsiTheme="majorBidi" w:cstheme="majorBidi"/>
          <w:szCs w:val="24"/>
        </w:rPr>
        <w:t xml:space="preserve">microannulus </w:t>
      </w:r>
      <w:r w:rsidR="001F7719" w:rsidRPr="007C4BA9">
        <w:rPr>
          <w:rFonts w:asciiTheme="majorBidi" w:eastAsia="Calibri" w:hAnsiTheme="majorBidi" w:cstheme="majorBidi"/>
          <w:szCs w:val="24"/>
        </w:rPr>
        <w:t>(</w:t>
      </w:r>
      <w:r w:rsidRPr="007C4BA9">
        <w:rPr>
          <w:rFonts w:asciiTheme="majorBidi" w:hAnsiTheme="majorBidi" w:cstheme="majorBidi"/>
          <w:szCs w:val="24"/>
        </w:rPr>
        <w:t xml:space="preserve">Goodwin and Crook 1992; </w:t>
      </w:r>
      <w:proofErr w:type="spellStart"/>
      <w:r w:rsidRPr="007C4BA9">
        <w:rPr>
          <w:rFonts w:asciiTheme="majorBidi" w:hAnsiTheme="majorBidi" w:cstheme="majorBidi"/>
          <w:szCs w:val="24"/>
        </w:rPr>
        <w:t>Teodoriu</w:t>
      </w:r>
      <w:proofErr w:type="spellEnd"/>
      <w:r w:rsidRPr="007C4BA9">
        <w:rPr>
          <w:rFonts w:asciiTheme="majorBidi" w:hAnsiTheme="majorBidi" w:cstheme="majorBidi"/>
          <w:szCs w:val="24"/>
        </w:rPr>
        <w:t xml:space="preserve"> et al. 2010; </w:t>
      </w:r>
      <w:proofErr w:type="spellStart"/>
      <w:r w:rsidRPr="007C4BA9">
        <w:rPr>
          <w:rFonts w:asciiTheme="majorBidi" w:hAnsiTheme="majorBidi" w:cstheme="majorBidi"/>
          <w:szCs w:val="24"/>
        </w:rPr>
        <w:t>Kosinowski</w:t>
      </w:r>
      <w:proofErr w:type="spellEnd"/>
      <w:r w:rsidRPr="007C4BA9">
        <w:rPr>
          <w:rFonts w:asciiTheme="majorBidi" w:hAnsiTheme="majorBidi" w:cstheme="majorBidi"/>
          <w:szCs w:val="24"/>
        </w:rPr>
        <w:t xml:space="preserve"> and </w:t>
      </w:r>
      <w:proofErr w:type="spellStart"/>
      <w:r w:rsidRPr="007C4BA9">
        <w:rPr>
          <w:rFonts w:asciiTheme="majorBidi" w:hAnsiTheme="majorBidi" w:cstheme="majorBidi"/>
          <w:szCs w:val="24"/>
        </w:rPr>
        <w:t>Teodoriu</w:t>
      </w:r>
      <w:proofErr w:type="spellEnd"/>
      <w:r w:rsidRPr="007C4BA9">
        <w:rPr>
          <w:rFonts w:asciiTheme="majorBidi" w:hAnsiTheme="majorBidi" w:cstheme="majorBidi"/>
          <w:szCs w:val="24"/>
        </w:rPr>
        <w:t xml:space="preserve"> 2012; </w:t>
      </w:r>
      <w:proofErr w:type="spellStart"/>
      <w:r w:rsidRPr="007C4BA9">
        <w:rPr>
          <w:rFonts w:asciiTheme="majorBidi" w:hAnsiTheme="majorBidi" w:cstheme="majorBidi"/>
          <w:szCs w:val="24"/>
        </w:rPr>
        <w:t>Albawi</w:t>
      </w:r>
      <w:proofErr w:type="spellEnd"/>
      <w:r w:rsidRPr="007C4BA9">
        <w:rPr>
          <w:rFonts w:asciiTheme="majorBidi" w:hAnsiTheme="majorBidi" w:cstheme="majorBidi"/>
          <w:szCs w:val="24"/>
        </w:rPr>
        <w:t xml:space="preserve"> et al. 2014; </w:t>
      </w:r>
      <w:r w:rsidR="001F7719" w:rsidRPr="007C4BA9">
        <w:rPr>
          <w:rFonts w:asciiTheme="majorBidi" w:hAnsiTheme="majorBidi" w:cstheme="majorBidi"/>
          <w:szCs w:val="24"/>
        </w:rPr>
        <w:t>Li et al. 2016</w:t>
      </w:r>
      <w:r w:rsidR="001F7719" w:rsidRPr="007C4BA9">
        <w:rPr>
          <w:rFonts w:asciiTheme="majorBidi" w:eastAsia="Calibri" w:hAnsiTheme="majorBidi" w:cstheme="majorBidi"/>
          <w:szCs w:val="24"/>
        </w:rPr>
        <w:t>;</w:t>
      </w:r>
      <w:r w:rsidR="001F7719" w:rsidRPr="007C4BA9">
        <w:rPr>
          <w:rFonts w:asciiTheme="majorBidi" w:hAnsiTheme="majorBidi" w:cstheme="majorBidi"/>
          <w:szCs w:val="24"/>
        </w:rPr>
        <w:t xml:space="preserve"> </w:t>
      </w:r>
      <w:proofErr w:type="spellStart"/>
      <w:r w:rsidR="001F7719" w:rsidRPr="007C4BA9">
        <w:rPr>
          <w:rFonts w:asciiTheme="majorBidi" w:hAnsiTheme="majorBidi" w:cstheme="majorBidi"/>
          <w:szCs w:val="24"/>
        </w:rPr>
        <w:t>Kjøller</w:t>
      </w:r>
      <w:proofErr w:type="spellEnd"/>
      <w:r w:rsidR="001F7719" w:rsidRPr="007C4BA9">
        <w:rPr>
          <w:rFonts w:asciiTheme="majorBidi" w:hAnsiTheme="majorBidi" w:cstheme="majorBidi"/>
          <w:szCs w:val="24"/>
        </w:rPr>
        <w:t xml:space="preserve"> et al. 2016;</w:t>
      </w:r>
      <w:r w:rsidR="00ED1FD0">
        <w:rPr>
          <w:rFonts w:asciiTheme="majorBidi" w:hAnsiTheme="majorBidi" w:cstheme="majorBidi"/>
          <w:szCs w:val="24"/>
        </w:rPr>
        <w:t xml:space="preserve"> and</w:t>
      </w:r>
      <w:r w:rsidRPr="007C4BA9">
        <w:rPr>
          <w:rFonts w:asciiTheme="majorBidi" w:hAnsiTheme="majorBidi" w:cstheme="majorBidi"/>
          <w:szCs w:val="24"/>
        </w:rPr>
        <w:t xml:space="preserve"> Al Ramadan et al. 2019</w:t>
      </w:r>
      <w:r w:rsidR="001F7719" w:rsidRPr="007C4BA9">
        <w:rPr>
          <w:rFonts w:asciiTheme="majorBidi" w:hAnsiTheme="majorBidi" w:cstheme="majorBidi"/>
          <w:szCs w:val="24"/>
        </w:rPr>
        <w:t>)</w:t>
      </w:r>
      <w:r w:rsidR="00994DF8" w:rsidRPr="007C4BA9">
        <w:rPr>
          <w:rFonts w:asciiTheme="majorBidi" w:hAnsiTheme="majorBidi" w:cstheme="majorBidi"/>
          <w:szCs w:val="24"/>
        </w:rPr>
        <w:t xml:space="preserve">, </w:t>
      </w:r>
      <w:r w:rsidR="00932110">
        <w:rPr>
          <w:rFonts w:asciiTheme="majorBidi" w:hAnsiTheme="majorBidi" w:cstheme="majorBidi"/>
          <w:szCs w:val="24"/>
        </w:rPr>
        <w:t xml:space="preserve">overall </w:t>
      </w:r>
      <w:r w:rsidR="00D11EC8" w:rsidRPr="007C4BA9">
        <w:rPr>
          <w:rFonts w:asciiTheme="majorBidi" w:hAnsiTheme="majorBidi" w:cstheme="majorBidi"/>
          <w:szCs w:val="24"/>
        </w:rPr>
        <w:t>the</w:t>
      </w:r>
      <w:r w:rsidR="00D11EC8">
        <w:rPr>
          <w:rFonts w:asciiTheme="majorBidi" w:hAnsiTheme="majorBidi" w:cstheme="majorBidi"/>
          <w:szCs w:val="24"/>
        </w:rPr>
        <w:t xml:space="preserve">re is </w:t>
      </w:r>
      <w:r w:rsidR="00932110">
        <w:rPr>
          <w:rFonts w:asciiTheme="majorBidi" w:hAnsiTheme="majorBidi" w:cstheme="majorBidi"/>
          <w:szCs w:val="24"/>
        </w:rPr>
        <w:t>a</w:t>
      </w:r>
      <w:r w:rsidR="00994DF8" w:rsidRPr="007C4BA9">
        <w:rPr>
          <w:rFonts w:asciiTheme="majorBidi" w:hAnsiTheme="majorBidi" w:cstheme="majorBidi"/>
          <w:szCs w:val="24"/>
        </w:rPr>
        <w:t xml:space="preserve"> lack of reliable and comparable data</w:t>
      </w:r>
      <w:r w:rsidR="00932110">
        <w:rPr>
          <w:rFonts w:asciiTheme="majorBidi" w:hAnsiTheme="majorBidi" w:cstheme="majorBidi"/>
          <w:szCs w:val="24"/>
        </w:rPr>
        <w:t>, which</w:t>
      </w:r>
      <w:r w:rsidR="00994DF8" w:rsidRPr="007C4BA9">
        <w:rPr>
          <w:rFonts w:asciiTheme="majorBidi" w:hAnsiTheme="majorBidi" w:cstheme="majorBidi"/>
          <w:szCs w:val="24"/>
        </w:rPr>
        <w:t xml:space="preserve"> </w:t>
      </w:r>
      <w:r w:rsidR="00932110">
        <w:rPr>
          <w:rFonts w:asciiTheme="majorBidi" w:hAnsiTheme="majorBidi" w:cstheme="majorBidi"/>
          <w:szCs w:val="24"/>
        </w:rPr>
        <w:t xml:space="preserve">makes it difficult to </w:t>
      </w:r>
      <w:r w:rsidR="00994DF8" w:rsidRPr="007C4BA9">
        <w:rPr>
          <w:rFonts w:asciiTheme="majorBidi" w:hAnsiTheme="majorBidi" w:cstheme="majorBidi"/>
          <w:szCs w:val="24"/>
        </w:rPr>
        <w:t xml:space="preserve">integrate </w:t>
      </w:r>
      <w:r w:rsidR="00932110">
        <w:rPr>
          <w:rFonts w:asciiTheme="majorBidi" w:hAnsiTheme="majorBidi" w:cstheme="majorBidi"/>
          <w:szCs w:val="24"/>
        </w:rPr>
        <w:t>these considerations into</w:t>
      </w:r>
      <w:r w:rsidR="00994DF8" w:rsidRPr="007C4BA9">
        <w:rPr>
          <w:rFonts w:asciiTheme="majorBidi" w:hAnsiTheme="majorBidi" w:cstheme="majorBidi"/>
          <w:szCs w:val="24"/>
        </w:rPr>
        <w:t xml:space="preserve"> well integrity approaches.</w:t>
      </w:r>
      <w:r w:rsidR="0003220F">
        <w:rPr>
          <w:rFonts w:asciiTheme="majorBidi" w:hAnsiTheme="majorBidi" w:cstheme="majorBidi"/>
          <w:szCs w:val="24"/>
        </w:rPr>
        <w:t xml:space="preserve"> Hence, the present study was undertaken to </w:t>
      </w:r>
      <w:r w:rsidR="00994DF8" w:rsidRPr="007C4BA9">
        <w:rPr>
          <w:rFonts w:asciiTheme="majorBidi" w:eastAsia="Calibri" w:hAnsiTheme="majorBidi" w:cstheme="majorBidi"/>
          <w:szCs w:val="24"/>
        </w:rPr>
        <w:t xml:space="preserve">explore this area </w:t>
      </w:r>
      <w:r w:rsidR="0003220F">
        <w:rPr>
          <w:rFonts w:asciiTheme="majorBidi" w:eastAsia="Calibri" w:hAnsiTheme="majorBidi" w:cstheme="majorBidi"/>
          <w:szCs w:val="24"/>
        </w:rPr>
        <w:t xml:space="preserve">more strategically and comprehensively to </w:t>
      </w:r>
      <w:r w:rsidR="0066040A">
        <w:rPr>
          <w:rFonts w:asciiTheme="majorBidi" w:eastAsia="Calibri" w:hAnsiTheme="majorBidi" w:cstheme="majorBidi"/>
          <w:szCs w:val="24"/>
        </w:rPr>
        <w:t>develop</w:t>
      </w:r>
      <w:r w:rsidR="0003220F">
        <w:rPr>
          <w:rFonts w:asciiTheme="majorBidi" w:eastAsia="Calibri" w:hAnsiTheme="majorBidi" w:cstheme="majorBidi"/>
          <w:szCs w:val="24"/>
        </w:rPr>
        <w:t xml:space="preserve"> </w:t>
      </w:r>
      <w:r w:rsidR="00D11EC8">
        <w:rPr>
          <w:rFonts w:asciiTheme="majorBidi" w:eastAsia="Calibri" w:hAnsiTheme="majorBidi" w:cstheme="majorBidi"/>
          <w:szCs w:val="24"/>
        </w:rPr>
        <w:t xml:space="preserve">more effective and </w:t>
      </w:r>
      <w:r w:rsidR="0003220F">
        <w:rPr>
          <w:rFonts w:asciiTheme="majorBidi" w:eastAsia="Calibri" w:hAnsiTheme="majorBidi" w:cstheme="majorBidi"/>
          <w:szCs w:val="24"/>
        </w:rPr>
        <w:t>safer methodologies</w:t>
      </w:r>
      <w:r w:rsidR="005757D9" w:rsidRPr="007C4BA9">
        <w:rPr>
          <w:rFonts w:asciiTheme="majorBidi" w:eastAsia="Calibri" w:hAnsiTheme="majorBidi" w:cstheme="majorBidi"/>
          <w:szCs w:val="24"/>
        </w:rPr>
        <w:t>.</w:t>
      </w:r>
    </w:p>
    <w:p w14:paraId="0EDDC291" w14:textId="77777777" w:rsidR="00216FEB" w:rsidRPr="00216FEB" w:rsidRDefault="00216FEB" w:rsidP="008474BC">
      <w:pPr>
        <w:spacing w:before="240" w:after="240" w:line="480" w:lineRule="auto"/>
        <w:jc w:val="both"/>
        <w:rPr>
          <w:rFonts w:asciiTheme="majorBidi" w:eastAsia="Calibri" w:hAnsiTheme="majorBidi" w:cstheme="majorBidi"/>
          <w:sz w:val="10"/>
          <w:szCs w:val="10"/>
        </w:rPr>
      </w:pPr>
    </w:p>
    <w:p w14:paraId="28998522" w14:textId="6139C24C" w:rsidR="001F7719" w:rsidRPr="007C4BA9" w:rsidRDefault="001F7719" w:rsidP="00C07ABF">
      <w:pPr>
        <w:pStyle w:val="Heading2"/>
      </w:pPr>
      <w:bookmarkStart w:id="40" w:name="_Toc71866910"/>
      <w:r w:rsidRPr="007C4BA9">
        <w:t>Research Objective</w:t>
      </w:r>
      <w:bookmarkEnd w:id="40"/>
      <w:r w:rsidRPr="007C4BA9">
        <w:t xml:space="preserve"> </w:t>
      </w:r>
    </w:p>
    <w:p w14:paraId="249533E8" w14:textId="090B56BA" w:rsidR="001F7719" w:rsidRPr="007C4BA9" w:rsidRDefault="0003220F" w:rsidP="00C07ABF">
      <w:pPr>
        <w:spacing w:after="0" w:line="480" w:lineRule="auto"/>
        <w:jc w:val="both"/>
        <w:rPr>
          <w:rFonts w:asciiTheme="majorBidi" w:eastAsia="Calibri" w:hAnsiTheme="majorBidi" w:cstheme="majorBidi"/>
          <w:szCs w:val="24"/>
        </w:rPr>
      </w:pPr>
      <w:r>
        <w:rPr>
          <w:rFonts w:asciiTheme="majorBidi" w:eastAsia="Calibri" w:hAnsiTheme="majorBidi" w:cstheme="majorBidi"/>
          <w:szCs w:val="24"/>
        </w:rPr>
        <w:t>U</w:t>
      </w:r>
      <w:r w:rsidR="001F7719" w:rsidRPr="007C4BA9">
        <w:rPr>
          <w:rFonts w:asciiTheme="majorBidi" w:eastAsia="Calibri" w:hAnsiTheme="majorBidi" w:cstheme="majorBidi"/>
          <w:szCs w:val="24"/>
        </w:rPr>
        <w:t xml:space="preserve">nderstanding </w:t>
      </w:r>
      <w:r>
        <w:rPr>
          <w:rFonts w:asciiTheme="majorBidi" w:eastAsia="Calibri" w:hAnsiTheme="majorBidi" w:cstheme="majorBidi"/>
          <w:szCs w:val="24"/>
        </w:rPr>
        <w:t xml:space="preserve">how </w:t>
      </w:r>
      <w:r w:rsidR="001F7719" w:rsidRPr="007C4BA9">
        <w:rPr>
          <w:rFonts w:asciiTheme="majorBidi" w:eastAsia="Calibri" w:hAnsiTheme="majorBidi" w:cstheme="majorBidi"/>
          <w:szCs w:val="24"/>
        </w:rPr>
        <w:t xml:space="preserve">leakage </w:t>
      </w:r>
      <w:r>
        <w:rPr>
          <w:rFonts w:asciiTheme="majorBidi" w:eastAsia="Calibri" w:hAnsiTheme="majorBidi" w:cstheme="majorBidi"/>
          <w:szCs w:val="24"/>
        </w:rPr>
        <w:t xml:space="preserve">occurs </w:t>
      </w:r>
      <w:r w:rsidR="001F7719" w:rsidRPr="007C4BA9">
        <w:rPr>
          <w:rFonts w:asciiTheme="majorBidi" w:eastAsia="Calibri" w:hAnsiTheme="majorBidi" w:cstheme="majorBidi"/>
          <w:szCs w:val="24"/>
        </w:rPr>
        <w:t>across the cement</w:t>
      </w:r>
      <w:r w:rsidR="00D11EC8">
        <w:rPr>
          <w:rFonts w:asciiTheme="majorBidi" w:eastAsia="Calibri" w:hAnsiTheme="majorBidi" w:cstheme="majorBidi"/>
          <w:szCs w:val="24"/>
        </w:rPr>
        <w:t xml:space="preserve"> </w:t>
      </w:r>
      <w:r w:rsidR="001F7719" w:rsidRPr="007C4BA9">
        <w:rPr>
          <w:rFonts w:asciiTheme="majorBidi" w:eastAsia="Calibri" w:hAnsiTheme="majorBidi" w:cstheme="majorBidi"/>
          <w:szCs w:val="24"/>
        </w:rPr>
        <w:t xml:space="preserve">casing is crucial </w:t>
      </w:r>
      <w:r>
        <w:rPr>
          <w:rFonts w:asciiTheme="majorBidi" w:eastAsia="Calibri" w:hAnsiTheme="majorBidi" w:cstheme="majorBidi"/>
          <w:szCs w:val="24"/>
        </w:rPr>
        <w:t>to</w:t>
      </w:r>
      <w:r w:rsidR="001F7719" w:rsidRPr="007C4BA9">
        <w:rPr>
          <w:rFonts w:asciiTheme="majorBidi" w:eastAsia="Calibri" w:hAnsiTheme="majorBidi" w:cstheme="majorBidi"/>
          <w:szCs w:val="24"/>
        </w:rPr>
        <w:t xml:space="preserve"> identifying the cement integrity problem. The cement</w:t>
      </w:r>
      <w:r w:rsidR="00D11EC8">
        <w:rPr>
          <w:rFonts w:asciiTheme="majorBidi" w:eastAsia="Calibri" w:hAnsiTheme="majorBidi" w:cstheme="majorBidi"/>
          <w:szCs w:val="24"/>
        </w:rPr>
        <w:t>–</w:t>
      </w:r>
      <w:r w:rsidR="001F7719" w:rsidRPr="007C4BA9">
        <w:rPr>
          <w:rFonts w:asciiTheme="majorBidi" w:eastAsia="Calibri" w:hAnsiTheme="majorBidi" w:cstheme="majorBidi"/>
          <w:szCs w:val="24"/>
        </w:rPr>
        <w:t xml:space="preserve">casing gap (microannulus) </w:t>
      </w:r>
      <w:r w:rsidR="00F041D3" w:rsidRPr="007C4BA9">
        <w:rPr>
          <w:rFonts w:asciiTheme="majorBidi" w:eastAsia="Calibri" w:hAnsiTheme="majorBidi" w:cstheme="majorBidi"/>
          <w:szCs w:val="24"/>
        </w:rPr>
        <w:t xml:space="preserve">is </w:t>
      </w:r>
      <w:r w:rsidR="001F7719" w:rsidRPr="007C4BA9">
        <w:rPr>
          <w:rFonts w:asciiTheme="majorBidi" w:eastAsia="Calibri" w:hAnsiTheme="majorBidi" w:cstheme="majorBidi"/>
          <w:szCs w:val="24"/>
        </w:rPr>
        <w:t xml:space="preserve">believed to be the main cause of the leakage in cement. </w:t>
      </w:r>
      <w:r>
        <w:rPr>
          <w:rFonts w:asciiTheme="majorBidi" w:eastAsia="Calibri" w:hAnsiTheme="majorBidi" w:cstheme="majorBidi"/>
          <w:szCs w:val="24"/>
        </w:rPr>
        <w:t>In that context, t</w:t>
      </w:r>
      <w:r w:rsidR="001F7719" w:rsidRPr="007C4BA9">
        <w:rPr>
          <w:rFonts w:asciiTheme="majorBidi" w:eastAsia="Calibri" w:hAnsiTheme="majorBidi" w:cstheme="majorBidi"/>
          <w:szCs w:val="24"/>
        </w:rPr>
        <w:t>h</w:t>
      </w:r>
      <w:r w:rsidR="00994DF8" w:rsidRPr="007C4BA9">
        <w:rPr>
          <w:rFonts w:asciiTheme="majorBidi" w:eastAsia="Calibri" w:hAnsiTheme="majorBidi" w:cstheme="majorBidi"/>
          <w:szCs w:val="24"/>
        </w:rPr>
        <w:t>is</w:t>
      </w:r>
      <w:r w:rsidR="001F7719" w:rsidRPr="007C4BA9">
        <w:rPr>
          <w:rFonts w:asciiTheme="majorBidi" w:eastAsia="Calibri" w:hAnsiTheme="majorBidi" w:cstheme="majorBidi"/>
          <w:szCs w:val="24"/>
        </w:rPr>
        <w:t xml:space="preserve"> research </w:t>
      </w:r>
      <w:r>
        <w:rPr>
          <w:rFonts w:asciiTheme="majorBidi" w:eastAsia="Calibri" w:hAnsiTheme="majorBidi" w:cstheme="majorBidi"/>
          <w:szCs w:val="24"/>
        </w:rPr>
        <w:t xml:space="preserve">study began with </w:t>
      </w:r>
      <w:r w:rsidR="0066040A">
        <w:rPr>
          <w:rFonts w:asciiTheme="majorBidi" w:eastAsia="Calibri" w:hAnsiTheme="majorBidi" w:cstheme="majorBidi"/>
          <w:szCs w:val="24"/>
        </w:rPr>
        <w:t>developing</w:t>
      </w:r>
      <w:r>
        <w:rPr>
          <w:rFonts w:asciiTheme="majorBidi" w:eastAsia="Calibri" w:hAnsiTheme="majorBidi" w:cstheme="majorBidi"/>
          <w:szCs w:val="24"/>
        </w:rPr>
        <w:t xml:space="preserve"> </w:t>
      </w:r>
      <w:r w:rsidR="001F7719" w:rsidRPr="007C4BA9">
        <w:rPr>
          <w:rFonts w:asciiTheme="majorBidi" w:eastAsia="Calibri" w:hAnsiTheme="majorBidi" w:cstheme="majorBidi"/>
          <w:szCs w:val="24"/>
        </w:rPr>
        <w:t>an experimental setup to measure the hydraulic permeability</w:t>
      </w:r>
      <w:r w:rsidR="00ED1FD0">
        <w:rPr>
          <w:rFonts w:asciiTheme="majorBidi" w:eastAsia="Calibri" w:hAnsiTheme="majorBidi" w:cstheme="majorBidi"/>
          <w:szCs w:val="24"/>
        </w:rPr>
        <w:t xml:space="preserve"> (system </w:t>
      </w:r>
      <w:r w:rsidR="00A332EC">
        <w:rPr>
          <w:rFonts w:asciiTheme="majorBidi" w:eastAsia="Calibri" w:hAnsiTheme="majorBidi" w:cstheme="majorBidi"/>
          <w:szCs w:val="24"/>
        </w:rPr>
        <w:t>permeability</w:t>
      </w:r>
      <w:r w:rsidR="00ED1FD0">
        <w:rPr>
          <w:rFonts w:asciiTheme="majorBidi" w:eastAsia="Calibri" w:hAnsiTheme="majorBidi" w:cstheme="majorBidi"/>
          <w:szCs w:val="24"/>
        </w:rPr>
        <w:t>)</w:t>
      </w:r>
      <w:r w:rsidR="001F7719" w:rsidRPr="007C4BA9">
        <w:rPr>
          <w:rFonts w:asciiTheme="majorBidi" w:eastAsia="Calibri" w:hAnsiTheme="majorBidi" w:cstheme="majorBidi"/>
          <w:szCs w:val="24"/>
        </w:rPr>
        <w:t xml:space="preserve"> of the cement</w:t>
      </w:r>
      <w:r w:rsidR="00D11EC8">
        <w:rPr>
          <w:rFonts w:asciiTheme="majorBidi" w:eastAsia="Calibri" w:hAnsiTheme="majorBidi" w:cstheme="majorBidi"/>
          <w:szCs w:val="24"/>
        </w:rPr>
        <w:t>–</w:t>
      </w:r>
      <w:r w:rsidR="00994DF8" w:rsidRPr="007C4BA9">
        <w:rPr>
          <w:rFonts w:asciiTheme="majorBidi" w:eastAsia="Calibri" w:hAnsiTheme="majorBidi" w:cstheme="majorBidi"/>
          <w:szCs w:val="24"/>
        </w:rPr>
        <w:t>casing system</w:t>
      </w:r>
      <w:r w:rsidR="001F7719" w:rsidRPr="007C4BA9">
        <w:rPr>
          <w:rFonts w:asciiTheme="majorBidi" w:eastAsia="Calibri" w:hAnsiTheme="majorBidi" w:cstheme="majorBidi"/>
          <w:szCs w:val="24"/>
        </w:rPr>
        <w:t xml:space="preserve"> and </w:t>
      </w:r>
      <w:r w:rsidR="00994DF8" w:rsidRPr="007C4BA9">
        <w:rPr>
          <w:rFonts w:asciiTheme="majorBidi" w:eastAsia="Calibri" w:hAnsiTheme="majorBidi" w:cstheme="majorBidi"/>
          <w:szCs w:val="24"/>
        </w:rPr>
        <w:t>to i</w:t>
      </w:r>
      <w:r w:rsidR="001F7719" w:rsidRPr="007C4BA9">
        <w:rPr>
          <w:rFonts w:asciiTheme="majorBidi" w:eastAsia="Calibri" w:hAnsiTheme="majorBidi" w:cstheme="majorBidi"/>
          <w:szCs w:val="24"/>
        </w:rPr>
        <w:t xml:space="preserve">dentify </w:t>
      </w:r>
      <w:r w:rsidR="00D11EC8">
        <w:rPr>
          <w:rFonts w:asciiTheme="majorBidi" w:eastAsia="Calibri" w:hAnsiTheme="majorBidi" w:cstheme="majorBidi"/>
          <w:szCs w:val="24"/>
        </w:rPr>
        <w:t>its</w:t>
      </w:r>
      <w:r w:rsidR="001F7719" w:rsidRPr="007C4BA9">
        <w:rPr>
          <w:rFonts w:asciiTheme="majorBidi" w:eastAsia="Calibri" w:hAnsiTheme="majorBidi" w:cstheme="majorBidi"/>
          <w:szCs w:val="24"/>
        </w:rPr>
        <w:t xml:space="preserve"> leakage behavior </w:t>
      </w:r>
      <w:r>
        <w:rPr>
          <w:rFonts w:asciiTheme="majorBidi" w:eastAsia="Calibri" w:hAnsiTheme="majorBidi" w:cstheme="majorBidi"/>
          <w:szCs w:val="24"/>
        </w:rPr>
        <w:t>over</w:t>
      </w:r>
      <w:r w:rsidR="001F7719" w:rsidRPr="007C4BA9">
        <w:rPr>
          <w:rFonts w:asciiTheme="majorBidi" w:eastAsia="Calibri" w:hAnsiTheme="majorBidi" w:cstheme="majorBidi"/>
          <w:szCs w:val="24"/>
        </w:rPr>
        <w:t xml:space="preserve"> time. </w:t>
      </w:r>
      <w:r>
        <w:rPr>
          <w:rFonts w:asciiTheme="majorBidi" w:eastAsia="Calibri" w:hAnsiTheme="majorBidi" w:cstheme="majorBidi"/>
          <w:szCs w:val="24"/>
        </w:rPr>
        <w:t>Further, a</w:t>
      </w:r>
      <w:r w:rsidR="008F2B4E" w:rsidRPr="007C4BA9">
        <w:rPr>
          <w:rFonts w:asciiTheme="majorBidi" w:eastAsia="Calibri" w:hAnsiTheme="majorBidi" w:cstheme="majorBidi"/>
          <w:szCs w:val="24"/>
        </w:rPr>
        <w:t xml:space="preserve"> </w:t>
      </w:r>
      <w:r w:rsidR="001F7719" w:rsidRPr="007C4BA9">
        <w:rPr>
          <w:rFonts w:asciiTheme="majorBidi" w:eastAsia="Calibri" w:hAnsiTheme="majorBidi" w:cstheme="majorBidi"/>
          <w:szCs w:val="24"/>
        </w:rPr>
        <w:t>new concept of measuring the cement</w:t>
      </w:r>
      <w:r w:rsidR="00D11EC8">
        <w:rPr>
          <w:rFonts w:asciiTheme="majorBidi" w:eastAsia="Calibri" w:hAnsiTheme="majorBidi" w:cstheme="majorBidi"/>
          <w:szCs w:val="24"/>
        </w:rPr>
        <w:t>–</w:t>
      </w:r>
      <w:r w:rsidR="001F7719" w:rsidRPr="007C4BA9">
        <w:rPr>
          <w:rFonts w:asciiTheme="majorBidi" w:eastAsia="Calibri" w:hAnsiTheme="majorBidi" w:cstheme="majorBidi"/>
          <w:szCs w:val="24"/>
        </w:rPr>
        <w:t>casing gap base</w:t>
      </w:r>
      <w:r>
        <w:rPr>
          <w:rFonts w:asciiTheme="majorBidi" w:eastAsia="Calibri" w:hAnsiTheme="majorBidi" w:cstheme="majorBidi"/>
          <w:szCs w:val="24"/>
        </w:rPr>
        <w:t>d</w:t>
      </w:r>
      <w:r w:rsidR="001F7719" w:rsidRPr="007C4BA9">
        <w:rPr>
          <w:rFonts w:asciiTheme="majorBidi" w:eastAsia="Calibri" w:hAnsiTheme="majorBidi" w:cstheme="majorBidi"/>
          <w:szCs w:val="24"/>
        </w:rPr>
        <w:t xml:space="preserve"> on digital</w:t>
      </w:r>
      <w:r>
        <w:rPr>
          <w:rFonts w:asciiTheme="majorBidi" w:eastAsia="Calibri" w:hAnsiTheme="majorBidi" w:cstheme="majorBidi"/>
          <w:szCs w:val="24"/>
        </w:rPr>
        <w:t>-</w:t>
      </w:r>
      <w:r w:rsidR="001F7719" w:rsidRPr="007C4BA9">
        <w:rPr>
          <w:rFonts w:asciiTheme="majorBidi" w:eastAsia="Calibri" w:hAnsiTheme="majorBidi" w:cstheme="majorBidi"/>
          <w:szCs w:val="24"/>
        </w:rPr>
        <w:t>image correlation</w:t>
      </w:r>
      <w:r w:rsidR="008F2B4E" w:rsidRPr="007C4BA9">
        <w:rPr>
          <w:rFonts w:asciiTheme="majorBidi" w:eastAsia="Calibri" w:hAnsiTheme="majorBidi" w:cstheme="majorBidi"/>
          <w:szCs w:val="24"/>
        </w:rPr>
        <w:t xml:space="preserve"> </w:t>
      </w:r>
      <w:r>
        <w:rPr>
          <w:rFonts w:asciiTheme="majorBidi" w:eastAsia="Calibri" w:hAnsiTheme="majorBidi" w:cstheme="majorBidi"/>
          <w:szCs w:val="24"/>
        </w:rPr>
        <w:t>i</w:t>
      </w:r>
      <w:r w:rsidR="008F2B4E" w:rsidRPr="007C4BA9">
        <w:rPr>
          <w:rFonts w:asciiTheme="majorBidi" w:eastAsia="Calibri" w:hAnsiTheme="majorBidi" w:cstheme="majorBidi"/>
          <w:szCs w:val="24"/>
        </w:rPr>
        <w:t>s introduced</w:t>
      </w:r>
      <w:r w:rsidR="0066040A">
        <w:rPr>
          <w:rFonts w:asciiTheme="majorBidi" w:eastAsia="Calibri" w:hAnsiTheme="majorBidi" w:cstheme="majorBidi"/>
          <w:szCs w:val="24"/>
        </w:rPr>
        <w:t>,</w:t>
      </w:r>
      <w:r>
        <w:rPr>
          <w:rFonts w:asciiTheme="majorBidi" w:eastAsia="Calibri" w:hAnsiTheme="majorBidi" w:cstheme="majorBidi"/>
          <w:szCs w:val="24"/>
        </w:rPr>
        <w:t xml:space="preserve"> and </w:t>
      </w:r>
      <w:r w:rsidR="00994DF8" w:rsidRPr="007C4BA9">
        <w:rPr>
          <w:rFonts w:asciiTheme="majorBidi" w:eastAsia="Calibri" w:hAnsiTheme="majorBidi" w:cstheme="majorBidi"/>
          <w:szCs w:val="24"/>
        </w:rPr>
        <w:t>a new way</w:t>
      </w:r>
      <w:r w:rsidR="001F7719" w:rsidRPr="007C4BA9">
        <w:rPr>
          <w:rFonts w:asciiTheme="majorBidi" w:eastAsia="Calibri" w:hAnsiTheme="majorBidi" w:cstheme="majorBidi"/>
          <w:szCs w:val="24"/>
        </w:rPr>
        <w:t xml:space="preserve"> </w:t>
      </w:r>
      <w:r w:rsidR="00F041D3" w:rsidRPr="007C4BA9">
        <w:rPr>
          <w:rFonts w:asciiTheme="majorBidi" w:eastAsia="Calibri" w:hAnsiTheme="majorBidi" w:cstheme="majorBidi"/>
          <w:szCs w:val="24"/>
        </w:rPr>
        <w:t xml:space="preserve">to </w:t>
      </w:r>
      <w:r w:rsidR="001F7719" w:rsidRPr="007C4BA9">
        <w:rPr>
          <w:rFonts w:asciiTheme="majorBidi" w:eastAsia="Calibri" w:hAnsiTheme="majorBidi" w:cstheme="majorBidi"/>
          <w:szCs w:val="24"/>
        </w:rPr>
        <w:t xml:space="preserve">identify and quantify the contact gap </w:t>
      </w:r>
      <w:r>
        <w:rPr>
          <w:rFonts w:asciiTheme="majorBidi" w:eastAsia="Calibri" w:hAnsiTheme="majorBidi" w:cstheme="majorBidi"/>
          <w:szCs w:val="24"/>
        </w:rPr>
        <w:t>over</w:t>
      </w:r>
      <w:r w:rsidR="001F7719" w:rsidRPr="007C4BA9">
        <w:rPr>
          <w:rFonts w:asciiTheme="majorBidi" w:eastAsia="Calibri" w:hAnsiTheme="majorBidi" w:cstheme="majorBidi"/>
          <w:szCs w:val="24"/>
        </w:rPr>
        <w:t xml:space="preserve"> time across the cement circumferences</w:t>
      </w:r>
      <w:r w:rsidR="009026C2" w:rsidRPr="007C4BA9">
        <w:rPr>
          <w:rFonts w:asciiTheme="majorBidi" w:eastAsia="Calibri" w:hAnsiTheme="majorBidi" w:cstheme="majorBidi"/>
          <w:szCs w:val="24"/>
        </w:rPr>
        <w:t xml:space="preserve"> is </w:t>
      </w:r>
      <w:r w:rsidR="00994DF8" w:rsidRPr="007C4BA9">
        <w:rPr>
          <w:rFonts w:asciiTheme="majorBidi" w:eastAsia="Calibri" w:hAnsiTheme="majorBidi" w:cstheme="majorBidi"/>
          <w:szCs w:val="24"/>
        </w:rPr>
        <w:t>proposed</w:t>
      </w:r>
      <w:r w:rsidR="001F7719" w:rsidRPr="007C4BA9">
        <w:rPr>
          <w:rFonts w:asciiTheme="majorBidi" w:eastAsia="Calibri" w:hAnsiTheme="majorBidi" w:cstheme="majorBidi"/>
          <w:szCs w:val="24"/>
        </w:rPr>
        <w:t xml:space="preserve">. The </w:t>
      </w:r>
      <w:r w:rsidR="00994DF8" w:rsidRPr="007C4BA9">
        <w:rPr>
          <w:rFonts w:asciiTheme="majorBidi" w:eastAsia="Calibri" w:hAnsiTheme="majorBidi" w:cstheme="majorBidi"/>
          <w:szCs w:val="24"/>
        </w:rPr>
        <w:t xml:space="preserve">main </w:t>
      </w:r>
      <w:r w:rsidR="001F7719" w:rsidRPr="007C4BA9">
        <w:rPr>
          <w:rFonts w:asciiTheme="majorBidi" w:eastAsia="Calibri" w:hAnsiTheme="majorBidi" w:cstheme="majorBidi"/>
          <w:szCs w:val="24"/>
        </w:rPr>
        <w:t xml:space="preserve">objectives of this </w:t>
      </w:r>
      <w:r w:rsidR="00D11EC8">
        <w:rPr>
          <w:rFonts w:asciiTheme="majorBidi" w:eastAsia="Calibri" w:hAnsiTheme="majorBidi" w:cstheme="majorBidi"/>
          <w:szCs w:val="24"/>
        </w:rPr>
        <w:t xml:space="preserve">study </w:t>
      </w:r>
      <w:r w:rsidR="001F7719" w:rsidRPr="007C4BA9">
        <w:rPr>
          <w:rFonts w:asciiTheme="majorBidi" w:eastAsia="Calibri" w:hAnsiTheme="majorBidi" w:cstheme="majorBidi"/>
          <w:szCs w:val="24"/>
        </w:rPr>
        <w:t xml:space="preserve">are as follows: </w:t>
      </w:r>
    </w:p>
    <w:p w14:paraId="0AF51ADC" w14:textId="43931D69" w:rsidR="001F7719" w:rsidRPr="007C4BA9" w:rsidRDefault="001F7719" w:rsidP="0077574C">
      <w:pPr>
        <w:numPr>
          <w:ilvl w:val="0"/>
          <w:numId w:val="1"/>
        </w:numPr>
        <w:spacing w:line="480" w:lineRule="auto"/>
        <w:rPr>
          <w:rFonts w:asciiTheme="majorBidi" w:hAnsiTheme="majorBidi" w:cstheme="majorBidi"/>
        </w:rPr>
      </w:pPr>
      <w:r w:rsidRPr="007C4BA9">
        <w:rPr>
          <w:rFonts w:asciiTheme="majorBidi" w:hAnsiTheme="majorBidi" w:cstheme="majorBidi"/>
        </w:rPr>
        <w:t xml:space="preserve">Develop a methodology </w:t>
      </w:r>
      <w:r w:rsidR="0003220F">
        <w:rPr>
          <w:rFonts w:asciiTheme="majorBidi" w:hAnsiTheme="majorBidi" w:cstheme="majorBidi"/>
        </w:rPr>
        <w:t>to</w:t>
      </w:r>
      <w:r w:rsidRPr="007C4BA9">
        <w:rPr>
          <w:rFonts w:asciiTheme="majorBidi" w:hAnsiTheme="majorBidi" w:cstheme="majorBidi"/>
        </w:rPr>
        <w:t xml:space="preserve"> test cement sheath </w:t>
      </w:r>
      <w:r w:rsidR="0003220F">
        <w:rPr>
          <w:rFonts w:asciiTheme="majorBidi" w:hAnsiTheme="majorBidi" w:cstheme="majorBidi"/>
        </w:rPr>
        <w:t>p</w:t>
      </w:r>
      <w:r w:rsidRPr="007C4BA9">
        <w:rPr>
          <w:rFonts w:asciiTheme="majorBidi" w:hAnsiTheme="majorBidi" w:cstheme="majorBidi"/>
        </w:rPr>
        <w:t>ermeability (</w:t>
      </w:r>
      <w:r w:rsidR="0003220F">
        <w:rPr>
          <w:rFonts w:asciiTheme="majorBidi" w:hAnsiTheme="majorBidi" w:cstheme="majorBidi"/>
        </w:rPr>
        <w:t>h</w:t>
      </w:r>
      <w:r w:rsidRPr="007C4BA9">
        <w:rPr>
          <w:rFonts w:asciiTheme="majorBidi" w:hAnsiTheme="majorBidi" w:cstheme="majorBidi"/>
        </w:rPr>
        <w:t xml:space="preserve">ydraulic </w:t>
      </w:r>
      <w:r w:rsidR="0003220F">
        <w:rPr>
          <w:rFonts w:asciiTheme="majorBidi" w:hAnsiTheme="majorBidi" w:cstheme="majorBidi"/>
        </w:rPr>
        <w:t>b</w:t>
      </w:r>
      <w:r w:rsidRPr="007C4BA9">
        <w:rPr>
          <w:rFonts w:asciiTheme="majorBidi" w:hAnsiTheme="majorBidi" w:cstheme="majorBidi"/>
        </w:rPr>
        <w:t xml:space="preserve">ond) </w:t>
      </w:r>
    </w:p>
    <w:p w14:paraId="781419A6" w14:textId="68E9E9EF" w:rsidR="001F7719" w:rsidRPr="007C4BA9" w:rsidRDefault="001F7719" w:rsidP="0077574C">
      <w:pPr>
        <w:numPr>
          <w:ilvl w:val="0"/>
          <w:numId w:val="1"/>
        </w:numPr>
        <w:spacing w:line="480" w:lineRule="auto"/>
        <w:rPr>
          <w:rFonts w:asciiTheme="majorBidi" w:hAnsiTheme="majorBidi" w:cstheme="majorBidi"/>
        </w:rPr>
      </w:pPr>
      <w:r w:rsidRPr="007C4BA9">
        <w:rPr>
          <w:rFonts w:asciiTheme="majorBidi" w:hAnsiTheme="majorBidi" w:cstheme="majorBidi"/>
        </w:rPr>
        <w:lastRenderedPageBreak/>
        <w:t>I</w:t>
      </w:r>
      <w:r w:rsidR="0003220F">
        <w:rPr>
          <w:rFonts w:asciiTheme="majorBidi" w:hAnsiTheme="majorBidi" w:cstheme="majorBidi"/>
        </w:rPr>
        <w:t xml:space="preserve">ntroduce a </w:t>
      </w:r>
      <w:r w:rsidRPr="007C4BA9">
        <w:rPr>
          <w:rFonts w:asciiTheme="majorBidi" w:hAnsiTheme="majorBidi" w:cstheme="majorBidi"/>
        </w:rPr>
        <w:t xml:space="preserve">new concept </w:t>
      </w:r>
      <w:r w:rsidR="0003220F">
        <w:rPr>
          <w:rFonts w:asciiTheme="majorBidi" w:hAnsiTheme="majorBidi" w:cstheme="majorBidi"/>
        </w:rPr>
        <w:t xml:space="preserve">as a basis for </w:t>
      </w:r>
      <w:r w:rsidRPr="007C4BA9">
        <w:rPr>
          <w:rFonts w:asciiTheme="majorBidi" w:hAnsiTheme="majorBidi" w:cstheme="majorBidi"/>
        </w:rPr>
        <w:t>measuring the cement</w:t>
      </w:r>
      <w:r w:rsidR="00D11EC8">
        <w:rPr>
          <w:rFonts w:asciiTheme="majorBidi" w:eastAsia="Calibri" w:hAnsiTheme="majorBidi" w:cstheme="majorBidi"/>
          <w:szCs w:val="24"/>
        </w:rPr>
        <w:t>–</w:t>
      </w:r>
      <w:r w:rsidRPr="007C4BA9">
        <w:rPr>
          <w:rFonts w:asciiTheme="majorBidi" w:hAnsiTheme="majorBidi" w:cstheme="majorBidi"/>
        </w:rPr>
        <w:t xml:space="preserve">casing microannulus </w:t>
      </w:r>
    </w:p>
    <w:p w14:paraId="3628EA32" w14:textId="70C07653" w:rsidR="001F7719" w:rsidRPr="007C4BA9" w:rsidRDefault="001F7719" w:rsidP="0077574C">
      <w:pPr>
        <w:numPr>
          <w:ilvl w:val="0"/>
          <w:numId w:val="1"/>
        </w:numPr>
        <w:spacing w:line="480" w:lineRule="auto"/>
        <w:rPr>
          <w:rFonts w:asciiTheme="majorBidi" w:hAnsiTheme="majorBidi" w:cstheme="majorBidi"/>
        </w:rPr>
      </w:pPr>
      <w:r w:rsidRPr="007C4BA9">
        <w:rPr>
          <w:rFonts w:asciiTheme="majorBidi" w:hAnsiTheme="majorBidi" w:cstheme="majorBidi"/>
        </w:rPr>
        <w:t xml:space="preserve">Quantify the microannulus gap </w:t>
      </w:r>
      <w:r w:rsidR="0003220F">
        <w:rPr>
          <w:rFonts w:asciiTheme="majorBidi" w:hAnsiTheme="majorBidi" w:cstheme="majorBidi"/>
        </w:rPr>
        <w:t xml:space="preserve">for </w:t>
      </w:r>
      <w:r w:rsidRPr="007C4BA9">
        <w:rPr>
          <w:rFonts w:asciiTheme="majorBidi" w:hAnsiTheme="majorBidi" w:cstheme="majorBidi"/>
        </w:rPr>
        <w:t xml:space="preserve">cement age </w:t>
      </w:r>
      <w:r w:rsidR="0003220F">
        <w:rPr>
          <w:rFonts w:asciiTheme="majorBidi" w:hAnsiTheme="majorBidi" w:cstheme="majorBidi"/>
        </w:rPr>
        <w:t>over the long term</w:t>
      </w:r>
    </w:p>
    <w:p w14:paraId="5AAD416D" w14:textId="0061ACAD" w:rsidR="001F7719" w:rsidRPr="007C4BA9" w:rsidRDefault="001F7719" w:rsidP="0077574C">
      <w:pPr>
        <w:numPr>
          <w:ilvl w:val="0"/>
          <w:numId w:val="1"/>
        </w:numPr>
        <w:spacing w:line="480" w:lineRule="auto"/>
        <w:rPr>
          <w:rFonts w:asciiTheme="majorBidi" w:hAnsiTheme="majorBidi" w:cstheme="majorBidi"/>
        </w:rPr>
      </w:pPr>
      <w:r w:rsidRPr="007C4BA9">
        <w:rPr>
          <w:rFonts w:asciiTheme="majorBidi" w:hAnsiTheme="majorBidi" w:cstheme="majorBidi"/>
        </w:rPr>
        <w:t xml:space="preserve">Observe the microannulus gap </w:t>
      </w:r>
      <w:r w:rsidR="0003220F">
        <w:rPr>
          <w:rFonts w:asciiTheme="majorBidi" w:hAnsiTheme="majorBidi" w:cstheme="majorBidi"/>
        </w:rPr>
        <w:t xml:space="preserve">for </w:t>
      </w:r>
      <w:r w:rsidRPr="007C4BA9">
        <w:rPr>
          <w:rFonts w:asciiTheme="majorBidi" w:hAnsiTheme="majorBidi" w:cstheme="majorBidi"/>
        </w:rPr>
        <w:t xml:space="preserve">cement age </w:t>
      </w:r>
      <w:r w:rsidR="0003220F">
        <w:rPr>
          <w:rFonts w:asciiTheme="majorBidi" w:hAnsiTheme="majorBidi" w:cstheme="majorBidi"/>
        </w:rPr>
        <w:t>over the long term</w:t>
      </w:r>
    </w:p>
    <w:p w14:paraId="43B3D474" w14:textId="3E2A0984" w:rsidR="001F7719" w:rsidRPr="007C4BA9" w:rsidRDefault="001F7719" w:rsidP="0077574C">
      <w:pPr>
        <w:numPr>
          <w:ilvl w:val="0"/>
          <w:numId w:val="1"/>
        </w:numPr>
        <w:spacing w:line="480" w:lineRule="auto"/>
        <w:rPr>
          <w:rFonts w:asciiTheme="majorBidi" w:hAnsiTheme="majorBidi" w:cstheme="majorBidi"/>
        </w:rPr>
      </w:pPr>
      <w:r w:rsidRPr="007C4BA9">
        <w:rPr>
          <w:rFonts w:asciiTheme="majorBidi" w:hAnsiTheme="majorBidi" w:cstheme="majorBidi"/>
        </w:rPr>
        <w:t xml:space="preserve">Formulate and critique </w:t>
      </w:r>
      <w:r w:rsidR="0003220F">
        <w:rPr>
          <w:rFonts w:asciiTheme="majorBidi" w:hAnsiTheme="majorBidi" w:cstheme="majorBidi"/>
        </w:rPr>
        <w:t xml:space="preserve">new </w:t>
      </w:r>
      <w:r w:rsidRPr="007C4BA9">
        <w:rPr>
          <w:rFonts w:asciiTheme="majorBidi" w:hAnsiTheme="majorBidi" w:cstheme="majorBidi"/>
        </w:rPr>
        <w:t xml:space="preserve">cement permeability calculation </w:t>
      </w:r>
      <w:r w:rsidR="00994DF8" w:rsidRPr="007C4BA9">
        <w:rPr>
          <w:rFonts w:asciiTheme="majorBidi" w:hAnsiTheme="majorBidi" w:cstheme="majorBidi"/>
        </w:rPr>
        <w:t>methods</w:t>
      </w:r>
    </w:p>
    <w:p w14:paraId="46594FB6" w14:textId="6DBBEE49" w:rsidR="001F7719" w:rsidRPr="00805BEC" w:rsidRDefault="001F7719" w:rsidP="0077574C">
      <w:pPr>
        <w:numPr>
          <w:ilvl w:val="0"/>
          <w:numId w:val="1"/>
        </w:numPr>
        <w:spacing w:after="0" w:line="480" w:lineRule="auto"/>
        <w:rPr>
          <w:rFonts w:asciiTheme="majorBidi" w:eastAsia="Calibri" w:hAnsiTheme="majorBidi" w:cstheme="majorBidi"/>
          <w:szCs w:val="24"/>
        </w:rPr>
      </w:pPr>
      <w:r w:rsidRPr="007C4BA9">
        <w:rPr>
          <w:rFonts w:asciiTheme="majorBidi" w:hAnsiTheme="majorBidi" w:cstheme="majorBidi"/>
        </w:rPr>
        <w:t xml:space="preserve">Evaluate the </w:t>
      </w:r>
      <w:r w:rsidR="00372D81" w:rsidRPr="007C4BA9">
        <w:rPr>
          <w:rFonts w:asciiTheme="majorBidi" w:hAnsiTheme="majorBidi" w:cstheme="majorBidi"/>
        </w:rPr>
        <w:t xml:space="preserve">effect </w:t>
      </w:r>
      <w:r w:rsidR="00D11EC8">
        <w:rPr>
          <w:rFonts w:asciiTheme="majorBidi" w:hAnsiTheme="majorBidi" w:cstheme="majorBidi"/>
        </w:rPr>
        <w:t>of</w:t>
      </w:r>
      <w:r w:rsidR="00372D81">
        <w:rPr>
          <w:rFonts w:asciiTheme="majorBidi" w:hAnsiTheme="majorBidi" w:cstheme="majorBidi"/>
        </w:rPr>
        <w:t xml:space="preserve"> cement </w:t>
      </w:r>
      <w:r w:rsidRPr="007C4BA9">
        <w:rPr>
          <w:rFonts w:asciiTheme="majorBidi" w:hAnsiTheme="majorBidi" w:cstheme="majorBidi"/>
        </w:rPr>
        <w:t xml:space="preserve">shrinkage on the microannulus  </w:t>
      </w:r>
    </w:p>
    <w:p w14:paraId="174C3F67" w14:textId="63291494" w:rsidR="00A23065" w:rsidRDefault="00A23065" w:rsidP="00A23065">
      <w:pPr>
        <w:spacing w:after="0" w:line="480" w:lineRule="auto"/>
        <w:rPr>
          <w:rFonts w:asciiTheme="majorBidi" w:eastAsia="Calibri" w:hAnsiTheme="majorBidi" w:cstheme="majorBidi"/>
          <w:szCs w:val="24"/>
        </w:rPr>
      </w:pPr>
    </w:p>
    <w:p w14:paraId="3A075A84" w14:textId="4C762E4E" w:rsidR="00A23065" w:rsidRPr="00805BEC" w:rsidRDefault="00A23065" w:rsidP="00805BEC">
      <w:pPr>
        <w:pStyle w:val="Heading2"/>
      </w:pPr>
      <w:bookmarkStart w:id="41" w:name="_Toc71866911"/>
      <w:r w:rsidRPr="00805BEC">
        <w:t>Research Scope</w:t>
      </w:r>
      <w:bookmarkEnd w:id="41"/>
    </w:p>
    <w:p w14:paraId="4CA7AD13" w14:textId="2C5FC957" w:rsidR="002254B4" w:rsidRDefault="00A23065" w:rsidP="00A23065">
      <w:pPr>
        <w:spacing w:after="0" w:line="480" w:lineRule="auto"/>
        <w:rPr>
          <w:rFonts w:asciiTheme="majorBidi" w:eastAsia="Calibri" w:hAnsiTheme="majorBidi" w:cstheme="majorBidi"/>
          <w:szCs w:val="24"/>
        </w:rPr>
      </w:pPr>
      <w:r>
        <w:rPr>
          <w:rFonts w:asciiTheme="majorBidi" w:eastAsia="Calibri" w:hAnsiTheme="majorBidi" w:cstheme="majorBidi"/>
          <w:szCs w:val="24"/>
        </w:rPr>
        <w:t xml:space="preserve">In this experimental study, an investigation of </w:t>
      </w:r>
      <w:r w:rsidR="0066040A">
        <w:rPr>
          <w:rFonts w:asciiTheme="majorBidi" w:eastAsia="Calibri" w:hAnsiTheme="majorBidi" w:cstheme="majorBidi"/>
          <w:szCs w:val="24"/>
        </w:rPr>
        <w:t xml:space="preserve">API </w:t>
      </w:r>
      <w:r>
        <w:rPr>
          <w:rFonts w:asciiTheme="majorBidi" w:eastAsia="Calibri" w:hAnsiTheme="majorBidi" w:cstheme="majorBidi"/>
          <w:szCs w:val="24"/>
        </w:rPr>
        <w:t>neat cement class H system permeability with pipes</w:t>
      </w:r>
      <w:r w:rsidR="00ED1FD0">
        <w:rPr>
          <w:rFonts w:asciiTheme="majorBidi" w:eastAsia="Calibri" w:hAnsiTheme="majorBidi" w:cstheme="majorBidi"/>
          <w:szCs w:val="24"/>
        </w:rPr>
        <w:t xml:space="preserve"> of different lengths</w:t>
      </w:r>
      <w:r>
        <w:rPr>
          <w:rFonts w:asciiTheme="majorBidi" w:eastAsia="Calibri" w:hAnsiTheme="majorBidi" w:cstheme="majorBidi"/>
          <w:szCs w:val="24"/>
        </w:rPr>
        <w:t xml:space="preserve"> was conducted. </w:t>
      </w:r>
      <w:r w:rsidR="00D52078">
        <w:rPr>
          <w:rFonts w:asciiTheme="majorBidi" w:eastAsia="Calibri" w:hAnsiTheme="majorBidi" w:cstheme="majorBidi"/>
          <w:szCs w:val="24"/>
        </w:rPr>
        <w:t xml:space="preserve">Neat cement is used in order to create a reference data set for future tests that might investigate the effect of additives in cement slurries. </w:t>
      </w:r>
      <w:r>
        <w:rPr>
          <w:rFonts w:asciiTheme="majorBidi" w:eastAsia="Calibri" w:hAnsiTheme="majorBidi" w:cstheme="majorBidi"/>
          <w:szCs w:val="24"/>
        </w:rPr>
        <w:t xml:space="preserve">The condition for the experiments was under room temperature and a maximum pressure of 50 </w:t>
      </w:r>
      <w:proofErr w:type="spellStart"/>
      <w:r>
        <w:rPr>
          <w:rFonts w:asciiTheme="majorBidi" w:eastAsia="Calibri" w:hAnsiTheme="majorBidi" w:cstheme="majorBidi"/>
          <w:szCs w:val="24"/>
        </w:rPr>
        <w:t>psig</w:t>
      </w:r>
      <w:proofErr w:type="spellEnd"/>
      <w:r>
        <w:rPr>
          <w:rFonts w:asciiTheme="majorBidi" w:eastAsia="Calibri" w:hAnsiTheme="majorBidi" w:cstheme="majorBidi"/>
          <w:szCs w:val="24"/>
        </w:rPr>
        <w:t xml:space="preserve">. The microannulus gap was then measured to identify the gap -permeability relation with cement hydration time and </w:t>
      </w:r>
      <w:r w:rsidR="00A332EC" w:rsidRPr="00483BAB">
        <w:rPr>
          <w:rFonts w:asciiTheme="majorBidi" w:eastAsia="Calibri" w:hAnsiTheme="majorBidi" w:cstheme="majorBidi"/>
          <w:szCs w:val="24"/>
        </w:rPr>
        <w:t>specimen</w:t>
      </w:r>
      <w:r w:rsidR="00A332EC">
        <w:rPr>
          <w:rFonts w:asciiTheme="majorBidi" w:eastAsia="Calibri" w:hAnsiTheme="majorBidi" w:cstheme="majorBidi"/>
          <w:szCs w:val="24"/>
        </w:rPr>
        <w:t xml:space="preserve"> length</w:t>
      </w:r>
      <w:r>
        <w:rPr>
          <w:rFonts w:asciiTheme="majorBidi" w:eastAsia="Calibri" w:hAnsiTheme="majorBidi" w:cstheme="majorBidi"/>
          <w:szCs w:val="24"/>
        </w:rPr>
        <w:t>.</w:t>
      </w:r>
    </w:p>
    <w:p w14:paraId="46EC144A" w14:textId="77777777" w:rsidR="00A23065" w:rsidRPr="007C4BA9" w:rsidRDefault="00A23065" w:rsidP="00805BEC">
      <w:pPr>
        <w:spacing w:after="0" w:line="480" w:lineRule="auto"/>
        <w:rPr>
          <w:rFonts w:asciiTheme="majorBidi" w:eastAsia="Calibri" w:hAnsiTheme="majorBidi" w:cstheme="majorBidi"/>
          <w:szCs w:val="24"/>
        </w:rPr>
      </w:pPr>
    </w:p>
    <w:p w14:paraId="0860E33C" w14:textId="00AEC2DC" w:rsidR="001F7719" w:rsidRPr="007C4BA9" w:rsidRDefault="001F7719" w:rsidP="00C07ABF">
      <w:pPr>
        <w:pStyle w:val="Heading2"/>
      </w:pPr>
      <w:r w:rsidRPr="007C4BA9">
        <w:t xml:space="preserve"> </w:t>
      </w:r>
      <w:bookmarkStart w:id="42" w:name="_Toc71866912"/>
      <w:r w:rsidRPr="007C4BA9">
        <w:t>Dissertation Outline</w:t>
      </w:r>
      <w:bookmarkEnd w:id="42"/>
    </w:p>
    <w:p w14:paraId="07FA1E63" w14:textId="04C45912" w:rsidR="001F7719" w:rsidRPr="007C4BA9" w:rsidRDefault="001F7719" w:rsidP="00C07ABF">
      <w:pPr>
        <w:spacing w:after="0" w:line="480" w:lineRule="auto"/>
        <w:rPr>
          <w:rFonts w:asciiTheme="majorBidi" w:eastAsia="Calibri" w:hAnsiTheme="majorBidi" w:cstheme="majorBidi"/>
          <w:szCs w:val="24"/>
        </w:rPr>
      </w:pPr>
      <w:r w:rsidRPr="007C4BA9">
        <w:rPr>
          <w:rFonts w:asciiTheme="majorBidi" w:eastAsia="Calibri" w:hAnsiTheme="majorBidi" w:cstheme="majorBidi"/>
          <w:szCs w:val="24"/>
        </w:rPr>
        <w:t xml:space="preserve">The </w:t>
      </w:r>
      <w:r w:rsidR="00D11EC8">
        <w:rPr>
          <w:rFonts w:asciiTheme="majorBidi" w:eastAsia="Calibri" w:hAnsiTheme="majorBidi" w:cstheme="majorBidi"/>
          <w:szCs w:val="24"/>
        </w:rPr>
        <w:t xml:space="preserve">study </w:t>
      </w:r>
      <w:r w:rsidR="00994DF8" w:rsidRPr="007C4BA9">
        <w:rPr>
          <w:rFonts w:asciiTheme="majorBidi" w:eastAsia="Calibri" w:hAnsiTheme="majorBidi" w:cstheme="majorBidi"/>
          <w:szCs w:val="24"/>
        </w:rPr>
        <w:t xml:space="preserve">is </w:t>
      </w:r>
      <w:r w:rsidR="00836D52">
        <w:rPr>
          <w:rFonts w:asciiTheme="majorBidi" w:eastAsia="Calibri" w:hAnsiTheme="majorBidi" w:cstheme="majorBidi"/>
          <w:szCs w:val="24"/>
        </w:rPr>
        <w:t xml:space="preserve">presented as </w:t>
      </w:r>
      <w:r w:rsidR="004E08A2" w:rsidRPr="007C4BA9">
        <w:rPr>
          <w:rFonts w:asciiTheme="majorBidi" w:eastAsia="Calibri" w:hAnsiTheme="majorBidi" w:cstheme="majorBidi"/>
          <w:szCs w:val="24"/>
        </w:rPr>
        <w:t>eight</w:t>
      </w:r>
      <w:r w:rsidRPr="007C4BA9">
        <w:rPr>
          <w:rFonts w:asciiTheme="majorBidi" w:eastAsia="Calibri" w:hAnsiTheme="majorBidi" w:cstheme="majorBidi"/>
          <w:szCs w:val="24"/>
        </w:rPr>
        <w:t xml:space="preserve"> </w:t>
      </w:r>
      <w:r w:rsidR="00836D52">
        <w:rPr>
          <w:rFonts w:asciiTheme="majorBidi" w:eastAsia="Calibri" w:hAnsiTheme="majorBidi" w:cstheme="majorBidi"/>
          <w:szCs w:val="24"/>
        </w:rPr>
        <w:t>chapter</w:t>
      </w:r>
      <w:r w:rsidRPr="007C4BA9">
        <w:rPr>
          <w:rFonts w:asciiTheme="majorBidi" w:eastAsia="Calibri" w:hAnsiTheme="majorBidi" w:cstheme="majorBidi"/>
          <w:szCs w:val="24"/>
        </w:rPr>
        <w:t>s</w:t>
      </w:r>
      <w:r w:rsidR="00836D52">
        <w:rPr>
          <w:rFonts w:asciiTheme="majorBidi" w:eastAsia="Calibri" w:hAnsiTheme="majorBidi" w:cstheme="majorBidi"/>
          <w:szCs w:val="24"/>
        </w:rPr>
        <w:t>, each with a specific focus as follows</w:t>
      </w:r>
      <w:r w:rsidRPr="007C4BA9">
        <w:rPr>
          <w:rFonts w:asciiTheme="majorBidi" w:eastAsia="Calibri" w:hAnsiTheme="majorBidi" w:cstheme="majorBidi"/>
          <w:szCs w:val="24"/>
        </w:rPr>
        <w:t>:</w:t>
      </w:r>
    </w:p>
    <w:p w14:paraId="216C682D" w14:textId="2A3717C1" w:rsidR="001F7719" w:rsidRPr="00805BEC" w:rsidRDefault="001F7719" w:rsidP="0077574C">
      <w:pPr>
        <w:pStyle w:val="ListParagraph"/>
        <w:numPr>
          <w:ilvl w:val="0"/>
          <w:numId w:val="20"/>
        </w:numPr>
        <w:spacing w:after="0" w:line="480" w:lineRule="auto"/>
        <w:rPr>
          <w:rFonts w:asciiTheme="majorBidi" w:eastAsia="Calibri" w:hAnsiTheme="majorBidi" w:cstheme="majorBidi"/>
          <w:szCs w:val="24"/>
        </w:rPr>
      </w:pPr>
      <w:r w:rsidRPr="007C4BA9">
        <w:rPr>
          <w:rFonts w:asciiTheme="majorBidi" w:eastAsia="Calibri" w:hAnsiTheme="majorBidi" w:cstheme="majorBidi"/>
          <w:szCs w:val="24"/>
        </w:rPr>
        <w:t xml:space="preserve">Chapter </w:t>
      </w:r>
      <w:r w:rsidR="00836D52">
        <w:rPr>
          <w:rFonts w:asciiTheme="majorBidi" w:eastAsia="Calibri" w:hAnsiTheme="majorBidi" w:cstheme="majorBidi"/>
          <w:szCs w:val="24"/>
        </w:rPr>
        <w:t>1:</w:t>
      </w:r>
      <w:r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I</w:t>
      </w:r>
      <w:r w:rsidRPr="00805BEC">
        <w:rPr>
          <w:rFonts w:asciiTheme="majorBidi" w:eastAsia="Calibri" w:hAnsiTheme="majorBidi" w:cstheme="majorBidi"/>
          <w:szCs w:val="24"/>
        </w:rPr>
        <w:t>ntroduce</w:t>
      </w:r>
      <w:r w:rsidR="00E17DE0">
        <w:rPr>
          <w:rFonts w:asciiTheme="majorBidi" w:eastAsia="Calibri" w:hAnsiTheme="majorBidi" w:cstheme="majorBidi"/>
          <w:szCs w:val="24"/>
        </w:rPr>
        <w:t>s</w:t>
      </w:r>
      <w:r w:rsidRPr="00805BEC">
        <w:rPr>
          <w:rFonts w:asciiTheme="majorBidi" w:eastAsia="Calibri" w:hAnsiTheme="majorBidi" w:cstheme="majorBidi"/>
          <w:szCs w:val="24"/>
        </w:rPr>
        <w:t xml:space="preserve"> some basic concepts and </w:t>
      </w:r>
      <w:r w:rsidR="00E17DE0">
        <w:rPr>
          <w:rFonts w:asciiTheme="majorBidi" w:eastAsia="Calibri" w:hAnsiTheme="majorBidi" w:cstheme="majorBidi"/>
          <w:szCs w:val="24"/>
        </w:rPr>
        <w:t xml:space="preserve">a </w:t>
      </w:r>
      <w:r w:rsidRPr="00805BEC">
        <w:rPr>
          <w:rFonts w:asciiTheme="majorBidi" w:eastAsia="Calibri" w:hAnsiTheme="majorBidi" w:cstheme="majorBidi"/>
          <w:szCs w:val="24"/>
        </w:rPr>
        <w:t xml:space="preserve">roadmap to hydrocarbon exploration and </w:t>
      </w:r>
      <w:r w:rsidR="004E08A2" w:rsidRPr="00805BEC">
        <w:rPr>
          <w:rFonts w:asciiTheme="majorBidi" w:eastAsia="Calibri" w:hAnsiTheme="majorBidi" w:cstheme="majorBidi"/>
          <w:szCs w:val="24"/>
        </w:rPr>
        <w:t>development</w:t>
      </w:r>
    </w:p>
    <w:p w14:paraId="56E54044" w14:textId="4DC10B40" w:rsidR="001F7719" w:rsidRPr="007C4BA9" w:rsidRDefault="001F7719" w:rsidP="0077574C">
      <w:pPr>
        <w:pStyle w:val="ListParagraph"/>
        <w:numPr>
          <w:ilvl w:val="0"/>
          <w:numId w:val="20"/>
        </w:numPr>
        <w:spacing w:line="480" w:lineRule="auto"/>
        <w:rPr>
          <w:rFonts w:asciiTheme="majorBidi" w:eastAsia="Calibri" w:hAnsiTheme="majorBidi" w:cstheme="majorBidi"/>
          <w:szCs w:val="24"/>
        </w:rPr>
      </w:pPr>
      <w:r w:rsidRPr="007C4BA9">
        <w:rPr>
          <w:rFonts w:asciiTheme="majorBidi" w:eastAsia="Calibri" w:hAnsiTheme="majorBidi" w:cstheme="majorBidi"/>
          <w:szCs w:val="24"/>
        </w:rPr>
        <w:t>Chapter</w:t>
      </w:r>
      <w:r w:rsidR="00836D52">
        <w:rPr>
          <w:rFonts w:asciiTheme="majorBidi" w:eastAsia="Calibri" w:hAnsiTheme="majorBidi" w:cstheme="majorBidi"/>
          <w:szCs w:val="24"/>
        </w:rPr>
        <w:t xml:space="preserve"> 2:</w:t>
      </w:r>
      <w:r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D</w:t>
      </w:r>
      <w:r w:rsidRPr="007C4BA9">
        <w:rPr>
          <w:rFonts w:asciiTheme="majorBidi" w:eastAsia="Calibri" w:hAnsiTheme="majorBidi" w:cstheme="majorBidi"/>
          <w:szCs w:val="24"/>
        </w:rPr>
        <w:t>efine</w:t>
      </w:r>
      <w:r w:rsidR="00E17DE0">
        <w:rPr>
          <w:rFonts w:asciiTheme="majorBidi" w:eastAsia="Calibri" w:hAnsiTheme="majorBidi" w:cstheme="majorBidi"/>
          <w:szCs w:val="24"/>
        </w:rPr>
        <w:t>s</w:t>
      </w:r>
      <w:r w:rsidR="004E08A2" w:rsidRPr="007C4BA9">
        <w:rPr>
          <w:rFonts w:asciiTheme="majorBidi" w:eastAsia="Calibri" w:hAnsiTheme="majorBidi" w:cstheme="majorBidi"/>
          <w:szCs w:val="24"/>
        </w:rPr>
        <w:t xml:space="preserve"> barriers</w:t>
      </w:r>
      <w:r w:rsidR="00BA3F7A" w:rsidRPr="007C4BA9">
        <w:rPr>
          <w:rFonts w:asciiTheme="majorBidi" w:eastAsia="Calibri" w:hAnsiTheme="majorBidi" w:cstheme="majorBidi"/>
          <w:szCs w:val="24"/>
        </w:rPr>
        <w:t xml:space="preserve"> and</w:t>
      </w:r>
      <w:r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 xml:space="preserve">describes </w:t>
      </w:r>
      <w:r w:rsidRPr="007C4BA9">
        <w:rPr>
          <w:rFonts w:asciiTheme="majorBidi" w:eastAsia="Calibri" w:hAnsiTheme="majorBidi" w:cstheme="majorBidi"/>
          <w:szCs w:val="24"/>
        </w:rPr>
        <w:t xml:space="preserve">leakage </w:t>
      </w:r>
      <w:r w:rsidR="009026C2" w:rsidRPr="007C4BA9">
        <w:rPr>
          <w:rFonts w:asciiTheme="majorBidi" w:eastAsia="Calibri" w:hAnsiTheme="majorBidi" w:cstheme="majorBidi"/>
          <w:szCs w:val="24"/>
        </w:rPr>
        <w:t>in</w:t>
      </w:r>
      <w:r w:rsidR="00E17DE0">
        <w:rPr>
          <w:rFonts w:asciiTheme="majorBidi" w:eastAsia="Calibri" w:hAnsiTheme="majorBidi" w:cstheme="majorBidi"/>
          <w:szCs w:val="24"/>
        </w:rPr>
        <w:t xml:space="preserve"> </w:t>
      </w:r>
      <w:r w:rsidRPr="007C4BA9">
        <w:rPr>
          <w:rFonts w:asciiTheme="majorBidi" w:eastAsia="Calibri" w:hAnsiTheme="majorBidi" w:cstheme="majorBidi"/>
          <w:szCs w:val="24"/>
        </w:rPr>
        <w:t>plug and abandonment</w:t>
      </w:r>
      <w:r w:rsidR="009026C2" w:rsidRPr="007C4BA9">
        <w:rPr>
          <w:rFonts w:asciiTheme="majorBidi" w:eastAsia="Calibri" w:hAnsiTheme="majorBidi" w:cstheme="majorBidi"/>
          <w:szCs w:val="24"/>
        </w:rPr>
        <w:t xml:space="preserve"> wells</w:t>
      </w:r>
      <w:r w:rsidR="00E17DE0">
        <w:rPr>
          <w:rFonts w:asciiTheme="majorBidi" w:eastAsia="Calibri" w:hAnsiTheme="majorBidi" w:cstheme="majorBidi"/>
          <w:szCs w:val="24"/>
        </w:rPr>
        <w:t xml:space="preserve"> and</w:t>
      </w:r>
      <w:r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 xml:space="preserve">provides an account of </w:t>
      </w:r>
      <w:r w:rsidRPr="007C4BA9">
        <w:rPr>
          <w:rFonts w:asciiTheme="majorBidi" w:eastAsia="Calibri" w:hAnsiTheme="majorBidi" w:cstheme="majorBidi"/>
          <w:szCs w:val="24"/>
        </w:rPr>
        <w:t>the standard</w:t>
      </w:r>
      <w:r w:rsidR="00E17DE0">
        <w:rPr>
          <w:rFonts w:asciiTheme="majorBidi" w:eastAsia="Calibri" w:hAnsiTheme="majorBidi" w:cstheme="majorBidi"/>
          <w:szCs w:val="24"/>
        </w:rPr>
        <w:t>s</w:t>
      </w:r>
      <w:r w:rsidRPr="007C4BA9">
        <w:rPr>
          <w:rFonts w:asciiTheme="majorBidi" w:eastAsia="Calibri" w:hAnsiTheme="majorBidi" w:cstheme="majorBidi"/>
          <w:szCs w:val="24"/>
        </w:rPr>
        <w:t xml:space="preserve"> and regulatory bod</w:t>
      </w:r>
      <w:r w:rsidR="00D11EC8">
        <w:rPr>
          <w:rFonts w:asciiTheme="majorBidi" w:eastAsia="Calibri" w:hAnsiTheme="majorBidi" w:cstheme="majorBidi"/>
          <w:szCs w:val="24"/>
        </w:rPr>
        <w:t>ies</w:t>
      </w:r>
      <w:r w:rsidRPr="007C4BA9">
        <w:rPr>
          <w:rFonts w:asciiTheme="majorBidi" w:eastAsia="Calibri" w:hAnsiTheme="majorBidi" w:cstheme="majorBidi"/>
          <w:szCs w:val="24"/>
        </w:rPr>
        <w:t xml:space="preserve"> in </w:t>
      </w:r>
      <w:r w:rsidR="007C4BA9">
        <w:rPr>
          <w:rFonts w:asciiTheme="majorBidi" w:eastAsia="Calibri" w:hAnsiTheme="majorBidi" w:cstheme="majorBidi"/>
          <w:szCs w:val="24"/>
        </w:rPr>
        <w:t xml:space="preserve">the </w:t>
      </w:r>
      <w:r w:rsidRPr="007C4BA9">
        <w:rPr>
          <w:rFonts w:asciiTheme="majorBidi" w:eastAsia="Calibri" w:hAnsiTheme="majorBidi" w:cstheme="majorBidi"/>
          <w:szCs w:val="24"/>
        </w:rPr>
        <w:t>oil and gas</w:t>
      </w:r>
      <w:r w:rsidR="00E17DE0">
        <w:rPr>
          <w:rFonts w:asciiTheme="majorBidi" w:eastAsia="Calibri" w:hAnsiTheme="majorBidi" w:cstheme="majorBidi"/>
          <w:szCs w:val="24"/>
        </w:rPr>
        <w:t xml:space="preserve"> industry</w:t>
      </w:r>
    </w:p>
    <w:p w14:paraId="33DF5A34" w14:textId="4AC53A40" w:rsidR="001F7719" w:rsidRPr="007C4BA9" w:rsidRDefault="001F7719" w:rsidP="0077574C">
      <w:pPr>
        <w:pStyle w:val="ListParagraph"/>
        <w:numPr>
          <w:ilvl w:val="0"/>
          <w:numId w:val="20"/>
        </w:numPr>
        <w:spacing w:line="480" w:lineRule="auto"/>
        <w:rPr>
          <w:rFonts w:asciiTheme="majorBidi" w:eastAsia="Calibri" w:hAnsiTheme="majorBidi" w:cstheme="majorBidi"/>
          <w:szCs w:val="24"/>
        </w:rPr>
      </w:pPr>
      <w:r w:rsidRPr="007C4BA9">
        <w:rPr>
          <w:rFonts w:asciiTheme="majorBidi" w:eastAsia="Calibri" w:hAnsiTheme="majorBidi" w:cstheme="majorBidi"/>
          <w:szCs w:val="24"/>
        </w:rPr>
        <w:t xml:space="preserve">Chapter </w:t>
      </w:r>
      <w:r w:rsidR="00836D52">
        <w:rPr>
          <w:rFonts w:asciiTheme="majorBidi" w:eastAsia="Calibri" w:hAnsiTheme="majorBidi" w:cstheme="majorBidi"/>
          <w:szCs w:val="24"/>
        </w:rPr>
        <w:t>3:</w:t>
      </w:r>
      <w:r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Describes the</w:t>
      </w:r>
      <w:r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 xml:space="preserve">use of </w:t>
      </w:r>
      <w:r w:rsidRPr="007C4BA9">
        <w:rPr>
          <w:rFonts w:asciiTheme="majorBidi" w:eastAsia="Calibri" w:hAnsiTheme="majorBidi" w:cstheme="majorBidi"/>
          <w:szCs w:val="24"/>
        </w:rPr>
        <w:t xml:space="preserve">cement in </w:t>
      </w:r>
      <w:r w:rsidR="00E17DE0">
        <w:rPr>
          <w:rFonts w:asciiTheme="majorBidi" w:eastAsia="Calibri" w:hAnsiTheme="majorBidi" w:cstheme="majorBidi"/>
          <w:szCs w:val="24"/>
        </w:rPr>
        <w:t xml:space="preserve">the </w:t>
      </w:r>
      <w:r w:rsidRPr="007C4BA9">
        <w:rPr>
          <w:rFonts w:asciiTheme="majorBidi" w:eastAsia="Calibri" w:hAnsiTheme="majorBidi" w:cstheme="majorBidi"/>
          <w:szCs w:val="24"/>
        </w:rPr>
        <w:t xml:space="preserve">oil and gas </w:t>
      </w:r>
      <w:r w:rsidR="00E17DE0">
        <w:rPr>
          <w:rFonts w:asciiTheme="majorBidi" w:eastAsia="Calibri" w:hAnsiTheme="majorBidi" w:cstheme="majorBidi"/>
          <w:szCs w:val="24"/>
        </w:rPr>
        <w:t>industry</w:t>
      </w:r>
    </w:p>
    <w:p w14:paraId="46602629" w14:textId="6C1F5B9D" w:rsidR="001F7719" w:rsidRPr="007C4BA9" w:rsidRDefault="001F7719" w:rsidP="0077574C">
      <w:pPr>
        <w:pStyle w:val="ListParagraph"/>
        <w:numPr>
          <w:ilvl w:val="0"/>
          <w:numId w:val="20"/>
        </w:numPr>
        <w:spacing w:line="480" w:lineRule="auto"/>
        <w:rPr>
          <w:rFonts w:asciiTheme="majorBidi" w:eastAsia="Calibri" w:hAnsiTheme="majorBidi" w:cstheme="majorBidi"/>
          <w:szCs w:val="24"/>
        </w:rPr>
      </w:pPr>
      <w:r w:rsidRPr="007C4BA9">
        <w:rPr>
          <w:rFonts w:asciiTheme="majorBidi" w:eastAsia="Calibri" w:hAnsiTheme="majorBidi" w:cstheme="majorBidi"/>
          <w:szCs w:val="24"/>
        </w:rPr>
        <w:lastRenderedPageBreak/>
        <w:t xml:space="preserve">Chapter </w:t>
      </w:r>
      <w:r w:rsidR="00836D52">
        <w:rPr>
          <w:rFonts w:asciiTheme="majorBidi" w:eastAsia="Calibri" w:hAnsiTheme="majorBidi" w:cstheme="majorBidi"/>
          <w:szCs w:val="24"/>
        </w:rPr>
        <w:t>4:</w:t>
      </w:r>
      <w:r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S</w:t>
      </w:r>
      <w:r w:rsidRPr="007C4BA9">
        <w:rPr>
          <w:rFonts w:asciiTheme="majorBidi" w:eastAsia="Calibri" w:hAnsiTheme="majorBidi" w:cstheme="majorBidi"/>
          <w:szCs w:val="24"/>
        </w:rPr>
        <w:t>ummarize</w:t>
      </w:r>
      <w:r w:rsidR="00E17DE0">
        <w:rPr>
          <w:rFonts w:asciiTheme="majorBidi" w:eastAsia="Calibri" w:hAnsiTheme="majorBidi" w:cstheme="majorBidi"/>
          <w:szCs w:val="24"/>
        </w:rPr>
        <w:t xml:space="preserve">s </w:t>
      </w:r>
      <w:r w:rsidRPr="007C4BA9">
        <w:rPr>
          <w:rFonts w:asciiTheme="majorBidi" w:eastAsia="Calibri" w:hAnsiTheme="majorBidi" w:cstheme="majorBidi"/>
          <w:szCs w:val="24"/>
        </w:rPr>
        <w:t xml:space="preserve">the literature </w:t>
      </w:r>
      <w:r w:rsidR="00E17DE0">
        <w:rPr>
          <w:rFonts w:asciiTheme="majorBidi" w:eastAsia="Calibri" w:hAnsiTheme="majorBidi" w:cstheme="majorBidi"/>
          <w:szCs w:val="24"/>
        </w:rPr>
        <w:t>o</w:t>
      </w:r>
      <w:r w:rsidRPr="007C4BA9">
        <w:rPr>
          <w:rFonts w:asciiTheme="majorBidi" w:eastAsia="Calibri" w:hAnsiTheme="majorBidi" w:cstheme="majorBidi"/>
          <w:szCs w:val="24"/>
        </w:rPr>
        <w:t>n permeability and microannulus analysis</w:t>
      </w:r>
      <w:r w:rsidR="00E17DE0">
        <w:rPr>
          <w:rFonts w:asciiTheme="majorBidi" w:eastAsia="Calibri" w:hAnsiTheme="majorBidi" w:cstheme="majorBidi"/>
          <w:szCs w:val="24"/>
        </w:rPr>
        <w:t xml:space="preserve">, identifies the </w:t>
      </w:r>
      <w:r w:rsidRPr="007C4BA9">
        <w:rPr>
          <w:rFonts w:asciiTheme="majorBidi" w:eastAsia="Calibri" w:hAnsiTheme="majorBidi" w:cstheme="majorBidi"/>
          <w:szCs w:val="24"/>
        </w:rPr>
        <w:t>gap</w:t>
      </w:r>
      <w:r w:rsidR="00D11EC8">
        <w:rPr>
          <w:rFonts w:asciiTheme="majorBidi" w:eastAsia="Calibri" w:hAnsiTheme="majorBidi" w:cstheme="majorBidi"/>
          <w:szCs w:val="24"/>
        </w:rPr>
        <w:t xml:space="preserve"> in and</w:t>
      </w:r>
      <w:r w:rsidRPr="007C4BA9">
        <w:rPr>
          <w:rFonts w:asciiTheme="majorBidi" w:eastAsia="Calibri" w:hAnsiTheme="majorBidi" w:cstheme="majorBidi"/>
          <w:szCs w:val="24"/>
        </w:rPr>
        <w:t xml:space="preserve"> </w:t>
      </w:r>
      <w:r w:rsidR="00D11EC8" w:rsidRPr="00AA0A69">
        <w:rPr>
          <w:rFonts w:asciiTheme="majorBidi" w:eastAsia="Calibri" w:hAnsiTheme="majorBidi" w:cstheme="majorBidi"/>
          <w:szCs w:val="24"/>
        </w:rPr>
        <w:t>indicates the limitations</w:t>
      </w:r>
      <w:r w:rsidR="00D11EC8" w:rsidRPr="007C4BA9">
        <w:rPr>
          <w:rFonts w:asciiTheme="majorBidi" w:eastAsia="Calibri" w:hAnsiTheme="majorBidi" w:cstheme="majorBidi"/>
          <w:szCs w:val="24"/>
        </w:rPr>
        <w:t xml:space="preserve"> </w:t>
      </w:r>
      <w:r w:rsidR="00D11EC8">
        <w:rPr>
          <w:rFonts w:asciiTheme="majorBidi" w:eastAsia="Calibri" w:hAnsiTheme="majorBidi" w:cstheme="majorBidi"/>
          <w:szCs w:val="24"/>
        </w:rPr>
        <w:t>of</w:t>
      </w:r>
      <w:r w:rsidRPr="007C4BA9">
        <w:rPr>
          <w:rFonts w:asciiTheme="majorBidi" w:eastAsia="Calibri" w:hAnsiTheme="majorBidi" w:cstheme="majorBidi"/>
          <w:szCs w:val="24"/>
        </w:rPr>
        <w:t xml:space="preserve"> the </w:t>
      </w:r>
      <w:r w:rsidRPr="00D11EC8">
        <w:rPr>
          <w:rFonts w:asciiTheme="majorBidi" w:eastAsia="Calibri" w:hAnsiTheme="majorBidi" w:cstheme="majorBidi"/>
          <w:szCs w:val="24"/>
        </w:rPr>
        <w:t>research</w:t>
      </w:r>
      <w:r w:rsidR="00E17DE0" w:rsidRPr="00D11EC8">
        <w:rPr>
          <w:rFonts w:asciiTheme="majorBidi" w:eastAsia="Calibri" w:hAnsiTheme="majorBidi" w:cstheme="majorBidi"/>
          <w:szCs w:val="24"/>
        </w:rPr>
        <w:t xml:space="preserve"> </w:t>
      </w:r>
    </w:p>
    <w:p w14:paraId="58CDEB4C" w14:textId="32B7BACE" w:rsidR="001F7719" w:rsidRPr="007C4BA9" w:rsidRDefault="001F7719" w:rsidP="0077574C">
      <w:pPr>
        <w:pStyle w:val="ListParagraph"/>
        <w:numPr>
          <w:ilvl w:val="0"/>
          <w:numId w:val="20"/>
        </w:numPr>
        <w:spacing w:line="480" w:lineRule="auto"/>
        <w:rPr>
          <w:rFonts w:asciiTheme="majorBidi" w:eastAsia="Calibri" w:hAnsiTheme="majorBidi" w:cstheme="majorBidi"/>
          <w:szCs w:val="24"/>
        </w:rPr>
      </w:pPr>
      <w:r w:rsidRPr="007C4BA9">
        <w:rPr>
          <w:rFonts w:asciiTheme="majorBidi" w:eastAsia="Calibri" w:hAnsiTheme="majorBidi" w:cstheme="majorBidi"/>
          <w:szCs w:val="24"/>
        </w:rPr>
        <w:t xml:space="preserve">Chapter </w:t>
      </w:r>
      <w:r w:rsidR="00836D52">
        <w:rPr>
          <w:rFonts w:asciiTheme="majorBidi" w:eastAsia="Calibri" w:hAnsiTheme="majorBidi" w:cstheme="majorBidi"/>
          <w:szCs w:val="24"/>
        </w:rPr>
        <w:t>5:</w:t>
      </w:r>
      <w:r w:rsidR="00E17DE0">
        <w:rPr>
          <w:rFonts w:asciiTheme="majorBidi" w:eastAsia="Calibri" w:hAnsiTheme="majorBidi" w:cstheme="majorBidi"/>
          <w:szCs w:val="24"/>
        </w:rPr>
        <w:t xml:space="preserve"> Presents</w:t>
      </w:r>
      <w:r w:rsidRPr="007C4BA9">
        <w:rPr>
          <w:rFonts w:asciiTheme="majorBidi" w:eastAsia="Calibri" w:hAnsiTheme="majorBidi" w:cstheme="majorBidi"/>
          <w:szCs w:val="24"/>
        </w:rPr>
        <w:t xml:space="preserve"> the experiment setup and </w:t>
      </w:r>
      <w:r w:rsidR="00BA3F7A" w:rsidRPr="007C4BA9">
        <w:rPr>
          <w:rFonts w:asciiTheme="majorBidi" w:eastAsia="Calibri" w:hAnsiTheme="majorBidi" w:cstheme="majorBidi"/>
          <w:szCs w:val="24"/>
        </w:rPr>
        <w:t xml:space="preserve">methodology </w:t>
      </w:r>
      <w:r w:rsidRPr="007C4BA9">
        <w:rPr>
          <w:rFonts w:asciiTheme="majorBidi" w:eastAsia="Calibri" w:hAnsiTheme="majorBidi" w:cstheme="majorBidi"/>
          <w:szCs w:val="24"/>
        </w:rPr>
        <w:t>procedure</w:t>
      </w:r>
      <w:r w:rsidR="00E17DE0">
        <w:rPr>
          <w:rFonts w:asciiTheme="majorBidi" w:eastAsia="Calibri" w:hAnsiTheme="majorBidi" w:cstheme="majorBidi"/>
          <w:szCs w:val="24"/>
        </w:rPr>
        <w:t xml:space="preserve"> used to</w:t>
      </w:r>
      <w:r w:rsidR="00BA3F7A" w:rsidRPr="007C4BA9">
        <w:rPr>
          <w:rFonts w:asciiTheme="majorBidi" w:eastAsia="Calibri" w:hAnsiTheme="majorBidi" w:cstheme="majorBidi"/>
          <w:szCs w:val="24"/>
        </w:rPr>
        <w:t xml:space="preserve"> test cement</w:t>
      </w:r>
    </w:p>
    <w:p w14:paraId="6EC8AB22" w14:textId="5E62EB01" w:rsidR="001F7719" w:rsidRPr="007C4BA9" w:rsidRDefault="001F7719" w:rsidP="0077574C">
      <w:pPr>
        <w:pStyle w:val="ListParagraph"/>
        <w:numPr>
          <w:ilvl w:val="0"/>
          <w:numId w:val="20"/>
        </w:numPr>
        <w:spacing w:line="480" w:lineRule="auto"/>
        <w:rPr>
          <w:rFonts w:asciiTheme="majorBidi" w:eastAsia="Calibri" w:hAnsiTheme="majorBidi" w:cstheme="majorBidi"/>
          <w:szCs w:val="24"/>
        </w:rPr>
      </w:pPr>
      <w:r w:rsidRPr="007C4BA9">
        <w:rPr>
          <w:rFonts w:asciiTheme="majorBidi" w:eastAsia="Calibri" w:hAnsiTheme="majorBidi" w:cstheme="majorBidi"/>
          <w:szCs w:val="24"/>
        </w:rPr>
        <w:t xml:space="preserve">Chapter </w:t>
      </w:r>
      <w:r w:rsidR="00836D52">
        <w:rPr>
          <w:rFonts w:asciiTheme="majorBidi" w:eastAsia="Calibri" w:hAnsiTheme="majorBidi" w:cstheme="majorBidi"/>
          <w:szCs w:val="24"/>
        </w:rPr>
        <w:t>6:</w:t>
      </w:r>
      <w:r w:rsidR="00BA3F7A"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H</w:t>
      </w:r>
      <w:r w:rsidR="00BA3F7A" w:rsidRPr="007C4BA9">
        <w:rPr>
          <w:rFonts w:asciiTheme="majorBidi" w:eastAsia="Calibri" w:hAnsiTheme="majorBidi" w:cstheme="majorBidi"/>
          <w:szCs w:val="24"/>
        </w:rPr>
        <w:t>ighligh</w:t>
      </w:r>
      <w:r w:rsidR="00E17DE0">
        <w:rPr>
          <w:rFonts w:asciiTheme="majorBidi" w:eastAsia="Calibri" w:hAnsiTheme="majorBidi" w:cstheme="majorBidi"/>
          <w:szCs w:val="24"/>
        </w:rPr>
        <w:t>ts</w:t>
      </w:r>
      <w:r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 xml:space="preserve">the </w:t>
      </w:r>
      <w:r w:rsidRPr="007C4BA9">
        <w:rPr>
          <w:rFonts w:asciiTheme="majorBidi" w:eastAsia="Calibri" w:hAnsiTheme="majorBidi" w:cstheme="majorBidi"/>
          <w:szCs w:val="24"/>
        </w:rPr>
        <w:t>results from all the experiments</w:t>
      </w:r>
      <w:r w:rsidR="00E17DE0">
        <w:rPr>
          <w:rFonts w:asciiTheme="majorBidi" w:eastAsia="Calibri" w:hAnsiTheme="majorBidi" w:cstheme="majorBidi"/>
          <w:szCs w:val="24"/>
        </w:rPr>
        <w:t xml:space="preserve">, including the </w:t>
      </w:r>
      <w:r w:rsidRPr="007C4BA9">
        <w:rPr>
          <w:rFonts w:asciiTheme="majorBidi" w:eastAsia="Calibri" w:hAnsiTheme="majorBidi" w:cstheme="majorBidi"/>
          <w:szCs w:val="24"/>
        </w:rPr>
        <w:t>statistical results</w:t>
      </w:r>
      <w:r w:rsidR="00E17DE0">
        <w:rPr>
          <w:rFonts w:asciiTheme="majorBidi" w:eastAsia="Calibri" w:hAnsiTheme="majorBidi" w:cstheme="majorBidi"/>
          <w:szCs w:val="24"/>
        </w:rPr>
        <w:t>, and provides an account of their implications for the field</w:t>
      </w:r>
    </w:p>
    <w:p w14:paraId="235A201A" w14:textId="391D29B5" w:rsidR="001F7719" w:rsidRPr="007C4BA9" w:rsidRDefault="001F7719" w:rsidP="0077574C">
      <w:pPr>
        <w:pStyle w:val="ListParagraph"/>
        <w:numPr>
          <w:ilvl w:val="0"/>
          <w:numId w:val="20"/>
        </w:numPr>
        <w:spacing w:line="480" w:lineRule="auto"/>
        <w:rPr>
          <w:rFonts w:asciiTheme="majorBidi" w:eastAsia="Calibri" w:hAnsiTheme="majorBidi" w:cstheme="majorBidi"/>
          <w:szCs w:val="24"/>
        </w:rPr>
      </w:pPr>
      <w:r w:rsidRPr="007C4BA9">
        <w:rPr>
          <w:rFonts w:asciiTheme="majorBidi" w:eastAsia="Calibri" w:hAnsiTheme="majorBidi" w:cstheme="majorBidi"/>
          <w:szCs w:val="24"/>
        </w:rPr>
        <w:t xml:space="preserve">Chapter </w:t>
      </w:r>
      <w:r w:rsidR="00836D52">
        <w:rPr>
          <w:rFonts w:asciiTheme="majorBidi" w:eastAsia="Calibri" w:hAnsiTheme="majorBidi" w:cstheme="majorBidi"/>
          <w:szCs w:val="24"/>
        </w:rPr>
        <w:t>7:</w:t>
      </w:r>
      <w:r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 xml:space="preserve">Describes the </w:t>
      </w:r>
      <w:r w:rsidRPr="007C4BA9">
        <w:rPr>
          <w:rFonts w:asciiTheme="majorBidi" w:eastAsia="Calibri" w:hAnsiTheme="majorBidi" w:cstheme="majorBidi"/>
          <w:szCs w:val="24"/>
        </w:rPr>
        <w:t>validat</w:t>
      </w:r>
      <w:r w:rsidR="00E17DE0">
        <w:rPr>
          <w:rFonts w:asciiTheme="majorBidi" w:eastAsia="Calibri" w:hAnsiTheme="majorBidi" w:cstheme="majorBidi"/>
          <w:szCs w:val="24"/>
        </w:rPr>
        <w:t>ion of</w:t>
      </w:r>
      <w:r w:rsidRPr="007C4BA9">
        <w:rPr>
          <w:rFonts w:asciiTheme="majorBidi" w:eastAsia="Calibri" w:hAnsiTheme="majorBidi" w:cstheme="majorBidi"/>
          <w:szCs w:val="24"/>
        </w:rPr>
        <w:t xml:space="preserve"> the experimental results by using the numerical solution</w:t>
      </w:r>
    </w:p>
    <w:p w14:paraId="178E4955" w14:textId="4C7A43C0" w:rsidR="001F7719" w:rsidRPr="007C4BA9" w:rsidRDefault="001F7719" w:rsidP="0077574C">
      <w:pPr>
        <w:pStyle w:val="ListParagraph"/>
        <w:numPr>
          <w:ilvl w:val="0"/>
          <w:numId w:val="20"/>
        </w:numPr>
        <w:spacing w:line="480" w:lineRule="auto"/>
        <w:rPr>
          <w:rFonts w:asciiTheme="majorBidi" w:eastAsia="Calibri" w:hAnsiTheme="majorBidi" w:cstheme="majorBidi"/>
          <w:szCs w:val="24"/>
        </w:rPr>
      </w:pPr>
      <w:r w:rsidRPr="007C4BA9">
        <w:rPr>
          <w:rFonts w:asciiTheme="majorBidi" w:eastAsia="Calibri" w:hAnsiTheme="majorBidi" w:cstheme="majorBidi"/>
          <w:szCs w:val="24"/>
        </w:rPr>
        <w:t xml:space="preserve">Chapter </w:t>
      </w:r>
      <w:r w:rsidR="00836D52">
        <w:rPr>
          <w:rFonts w:asciiTheme="majorBidi" w:eastAsia="Calibri" w:hAnsiTheme="majorBidi" w:cstheme="majorBidi"/>
          <w:szCs w:val="24"/>
        </w:rPr>
        <w:t>8:</w:t>
      </w:r>
      <w:r w:rsidRPr="007C4BA9">
        <w:rPr>
          <w:rFonts w:asciiTheme="majorBidi" w:eastAsia="Calibri" w:hAnsiTheme="majorBidi" w:cstheme="majorBidi"/>
          <w:szCs w:val="24"/>
        </w:rPr>
        <w:t xml:space="preserve"> </w:t>
      </w:r>
      <w:r w:rsidR="00E17DE0">
        <w:rPr>
          <w:rFonts w:asciiTheme="majorBidi" w:eastAsia="Calibri" w:hAnsiTheme="majorBidi" w:cstheme="majorBidi"/>
          <w:szCs w:val="24"/>
        </w:rPr>
        <w:t>S</w:t>
      </w:r>
      <w:r w:rsidRPr="007C4BA9">
        <w:rPr>
          <w:rFonts w:asciiTheme="majorBidi" w:eastAsia="Calibri" w:hAnsiTheme="majorBidi" w:cstheme="majorBidi"/>
          <w:szCs w:val="24"/>
        </w:rPr>
        <w:t>ummarize</w:t>
      </w:r>
      <w:r w:rsidR="00E17DE0">
        <w:rPr>
          <w:rFonts w:asciiTheme="majorBidi" w:eastAsia="Calibri" w:hAnsiTheme="majorBidi" w:cstheme="majorBidi"/>
          <w:szCs w:val="24"/>
        </w:rPr>
        <w:t>s</w:t>
      </w:r>
      <w:r w:rsidRPr="007C4BA9">
        <w:rPr>
          <w:rFonts w:asciiTheme="majorBidi" w:eastAsia="Calibri" w:hAnsiTheme="majorBidi" w:cstheme="majorBidi"/>
          <w:szCs w:val="24"/>
        </w:rPr>
        <w:t xml:space="preserve"> the research findings with </w:t>
      </w:r>
      <w:r w:rsidR="0068018A">
        <w:rPr>
          <w:rFonts w:asciiTheme="majorBidi" w:eastAsia="Calibri" w:hAnsiTheme="majorBidi" w:cstheme="majorBidi"/>
          <w:szCs w:val="24"/>
        </w:rPr>
        <w:t xml:space="preserve">suggestions for </w:t>
      </w:r>
      <w:r w:rsidR="0068018A" w:rsidRPr="007C4BA9">
        <w:rPr>
          <w:rFonts w:asciiTheme="majorBidi" w:eastAsia="Calibri" w:hAnsiTheme="majorBidi" w:cstheme="majorBidi"/>
          <w:szCs w:val="24"/>
        </w:rPr>
        <w:t xml:space="preserve">future </w:t>
      </w:r>
      <w:r w:rsidR="0068018A">
        <w:rPr>
          <w:rFonts w:asciiTheme="majorBidi" w:eastAsia="Calibri" w:hAnsiTheme="majorBidi" w:cstheme="majorBidi"/>
          <w:szCs w:val="24"/>
        </w:rPr>
        <w:t>research directions</w:t>
      </w:r>
    </w:p>
    <w:p w14:paraId="41A0BC91" w14:textId="3062DA98" w:rsidR="001F7719" w:rsidRDefault="00BA28FA" w:rsidP="007054D9">
      <w:pPr>
        <w:pStyle w:val="Heading1"/>
        <w:ind w:hanging="4590"/>
        <w:jc w:val="left"/>
        <w:rPr>
          <w:rFonts w:asciiTheme="majorBidi" w:hAnsiTheme="majorBidi"/>
        </w:rPr>
      </w:pPr>
      <w:bookmarkStart w:id="43" w:name="_Toc71866913"/>
      <w:r w:rsidRPr="007C4BA9">
        <w:rPr>
          <w:rFonts w:asciiTheme="majorBidi" w:hAnsiTheme="majorBidi"/>
        </w:rPr>
        <w:lastRenderedPageBreak/>
        <w:t xml:space="preserve">Barriers </w:t>
      </w:r>
      <w:r w:rsidR="009026C2" w:rsidRPr="007C4BA9">
        <w:rPr>
          <w:rFonts w:asciiTheme="majorBidi" w:hAnsiTheme="majorBidi"/>
        </w:rPr>
        <w:t>in</w:t>
      </w:r>
      <w:r w:rsidRPr="007C4BA9">
        <w:rPr>
          <w:rFonts w:asciiTheme="majorBidi" w:hAnsiTheme="majorBidi"/>
        </w:rPr>
        <w:t xml:space="preserve"> </w:t>
      </w:r>
      <w:r w:rsidR="00377E10" w:rsidRPr="007C4BA9">
        <w:rPr>
          <w:rFonts w:asciiTheme="majorBidi" w:hAnsiTheme="majorBidi"/>
        </w:rPr>
        <w:t xml:space="preserve">Plug </w:t>
      </w:r>
      <w:r w:rsidR="00377E10">
        <w:rPr>
          <w:rFonts w:asciiTheme="majorBidi" w:hAnsiTheme="majorBidi"/>
        </w:rPr>
        <w:t xml:space="preserve">and </w:t>
      </w:r>
      <w:r w:rsidRPr="007C4BA9">
        <w:rPr>
          <w:rFonts w:asciiTheme="majorBidi" w:hAnsiTheme="majorBidi"/>
        </w:rPr>
        <w:t>Abandonment</w:t>
      </w:r>
      <w:bookmarkEnd w:id="43"/>
      <w:r w:rsidR="001F7719" w:rsidRPr="007C4BA9">
        <w:rPr>
          <w:rFonts w:asciiTheme="majorBidi" w:hAnsiTheme="majorBidi"/>
        </w:rPr>
        <w:t xml:space="preserve"> </w:t>
      </w:r>
    </w:p>
    <w:p w14:paraId="629CA02C" w14:textId="77777777" w:rsidR="007C4BA9" w:rsidRPr="007C4BA9" w:rsidRDefault="007C4BA9" w:rsidP="007C4BA9"/>
    <w:p w14:paraId="623E2CC6" w14:textId="33E7615C" w:rsidR="00563FC8" w:rsidRPr="007C4BA9" w:rsidRDefault="00994DF8" w:rsidP="00C07ABF">
      <w:pPr>
        <w:pStyle w:val="Heading2"/>
      </w:pPr>
      <w:bookmarkStart w:id="44" w:name="_Toc71866914"/>
      <w:r w:rsidRPr="007C4BA9">
        <w:t>Well Integrity Basics</w:t>
      </w:r>
      <w:bookmarkEnd w:id="44"/>
      <w:r w:rsidR="00563FC8" w:rsidRPr="007C4BA9">
        <w:t xml:space="preserve"> </w:t>
      </w:r>
    </w:p>
    <w:p w14:paraId="7C9FFFF0" w14:textId="41EBE5AD" w:rsidR="002254B4" w:rsidRDefault="001F7719" w:rsidP="00805BEC">
      <w:pPr>
        <w:spacing w:after="0" w:line="480" w:lineRule="auto"/>
        <w:jc w:val="both"/>
        <w:textAlignment w:val="baseline"/>
        <w:rPr>
          <w:rFonts w:asciiTheme="majorBidi" w:hAnsiTheme="majorBidi" w:cstheme="majorBidi"/>
          <w:szCs w:val="24"/>
        </w:rPr>
      </w:pPr>
      <w:r w:rsidRPr="007C4BA9">
        <w:rPr>
          <w:rFonts w:asciiTheme="majorBidi" w:hAnsiTheme="majorBidi" w:cstheme="majorBidi"/>
          <w:szCs w:val="24"/>
        </w:rPr>
        <w:t xml:space="preserve">The term </w:t>
      </w:r>
      <w:r w:rsidR="00D11EC8">
        <w:rPr>
          <w:rFonts w:asciiTheme="majorBidi" w:hAnsiTheme="majorBidi" w:cstheme="majorBidi"/>
          <w:szCs w:val="24"/>
        </w:rPr>
        <w:t>“</w:t>
      </w:r>
      <w:r w:rsidRPr="007C4BA9">
        <w:rPr>
          <w:rFonts w:asciiTheme="majorBidi" w:hAnsiTheme="majorBidi" w:cstheme="majorBidi"/>
          <w:szCs w:val="24"/>
        </w:rPr>
        <w:t>well integrity</w:t>
      </w:r>
      <w:r w:rsidR="00D11EC8">
        <w:rPr>
          <w:rFonts w:asciiTheme="majorBidi" w:hAnsiTheme="majorBidi" w:cstheme="majorBidi"/>
          <w:szCs w:val="24"/>
        </w:rPr>
        <w:t>”</w:t>
      </w:r>
      <w:r w:rsidRPr="007C4BA9">
        <w:rPr>
          <w:rFonts w:asciiTheme="majorBidi" w:hAnsiTheme="majorBidi" w:cstheme="majorBidi"/>
          <w:szCs w:val="24"/>
        </w:rPr>
        <w:t xml:space="preserve"> in the drilling and production stage </w:t>
      </w:r>
      <w:r w:rsidR="00623FFF">
        <w:rPr>
          <w:rFonts w:asciiTheme="majorBidi" w:hAnsiTheme="majorBidi" w:cstheme="majorBidi"/>
          <w:szCs w:val="24"/>
        </w:rPr>
        <w:t>refers to</w:t>
      </w:r>
      <w:r w:rsidR="008726B5">
        <w:rPr>
          <w:rFonts w:asciiTheme="majorBidi" w:hAnsiTheme="majorBidi" w:cstheme="majorBidi"/>
          <w:szCs w:val="24"/>
        </w:rPr>
        <w:t xml:space="preserve"> a system of barriers</w:t>
      </w:r>
      <w:r w:rsidR="003E4B8B">
        <w:rPr>
          <w:rFonts w:asciiTheme="majorBidi" w:hAnsiTheme="majorBidi" w:cstheme="majorBidi"/>
          <w:szCs w:val="24"/>
        </w:rPr>
        <w:t xml:space="preserve"> consisting of </w:t>
      </w:r>
      <w:r w:rsidRPr="007C4BA9">
        <w:rPr>
          <w:rFonts w:asciiTheme="majorBidi" w:hAnsiTheme="majorBidi" w:cstheme="majorBidi"/>
          <w:szCs w:val="24"/>
        </w:rPr>
        <w:t>fluid hydrostatic pressure, cement, casing</w:t>
      </w:r>
      <w:r w:rsidR="00F041D3" w:rsidRPr="007C4BA9">
        <w:rPr>
          <w:rFonts w:asciiTheme="majorBidi" w:hAnsiTheme="majorBidi" w:cstheme="majorBidi"/>
          <w:szCs w:val="24"/>
        </w:rPr>
        <w:t>,</w:t>
      </w:r>
      <w:r w:rsidRPr="007C4BA9">
        <w:rPr>
          <w:rFonts w:asciiTheme="majorBidi" w:hAnsiTheme="majorBidi" w:cstheme="majorBidi"/>
          <w:szCs w:val="24"/>
        </w:rPr>
        <w:t xml:space="preserve"> and mechanical plugs. </w:t>
      </w:r>
      <w:r w:rsidR="00623FFF">
        <w:rPr>
          <w:rFonts w:asciiTheme="majorBidi" w:hAnsiTheme="majorBidi" w:cstheme="majorBidi"/>
          <w:szCs w:val="24"/>
        </w:rPr>
        <w:t>S</w:t>
      </w:r>
      <w:r w:rsidR="000F0BA5" w:rsidRPr="007C4BA9">
        <w:rPr>
          <w:rFonts w:asciiTheme="majorBidi" w:hAnsiTheme="majorBidi" w:cstheme="majorBidi"/>
          <w:szCs w:val="24"/>
        </w:rPr>
        <w:t xml:space="preserve">everal </w:t>
      </w:r>
      <w:r w:rsidRPr="007C4BA9">
        <w:rPr>
          <w:rFonts w:asciiTheme="majorBidi" w:hAnsiTheme="majorBidi" w:cstheme="majorBidi"/>
          <w:szCs w:val="24"/>
        </w:rPr>
        <w:t>tool</w:t>
      </w:r>
      <w:r w:rsidR="000F0BA5" w:rsidRPr="007C4BA9">
        <w:rPr>
          <w:rFonts w:asciiTheme="majorBidi" w:hAnsiTheme="majorBidi" w:cstheme="majorBidi"/>
          <w:szCs w:val="24"/>
        </w:rPr>
        <w:t xml:space="preserve">s and plugs </w:t>
      </w:r>
      <w:r w:rsidR="00623FFF">
        <w:rPr>
          <w:rFonts w:asciiTheme="majorBidi" w:hAnsiTheme="majorBidi" w:cstheme="majorBidi"/>
          <w:szCs w:val="24"/>
        </w:rPr>
        <w:t xml:space="preserve">have been developed </w:t>
      </w:r>
      <w:r w:rsidR="0066040A">
        <w:rPr>
          <w:rFonts w:asciiTheme="majorBidi" w:hAnsiTheme="majorBidi" w:cstheme="majorBidi"/>
          <w:szCs w:val="24"/>
        </w:rPr>
        <w:t>to form</w:t>
      </w:r>
      <w:r w:rsidRPr="007C4BA9">
        <w:rPr>
          <w:rFonts w:asciiTheme="majorBidi" w:hAnsiTheme="majorBidi" w:cstheme="majorBidi"/>
          <w:szCs w:val="24"/>
        </w:rPr>
        <w:t xml:space="preserve"> protection and isolation (</w:t>
      </w:r>
      <w:r w:rsidR="000F0BA5" w:rsidRPr="007C4BA9">
        <w:rPr>
          <w:rFonts w:asciiTheme="majorBidi" w:hAnsiTheme="majorBidi" w:cstheme="majorBidi"/>
          <w:szCs w:val="24"/>
        </w:rPr>
        <w:t>b</w:t>
      </w:r>
      <w:r w:rsidRPr="007C4BA9">
        <w:rPr>
          <w:rFonts w:asciiTheme="majorBidi" w:hAnsiTheme="majorBidi" w:cstheme="majorBidi"/>
          <w:szCs w:val="24"/>
        </w:rPr>
        <w:t xml:space="preserve">arriers) between the main wellbore and the unstable zone. </w:t>
      </w:r>
      <w:r w:rsidR="005F4853">
        <w:rPr>
          <w:rFonts w:asciiTheme="majorBidi" w:hAnsiTheme="majorBidi" w:cstheme="majorBidi"/>
          <w:szCs w:val="24"/>
        </w:rPr>
        <w:t xml:space="preserve">Functioning </w:t>
      </w:r>
      <w:r w:rsidR="005F4853" w:rsidRPr="007C4BA9">
        <w:rPr>
          <w:rFonts w:asciiTheme="majorBidi" w:hAnsiTheme="majorBidi" w:cstheme="majorBidi"/>
          <w:szCs w:val="24"/>
        </w:rPr>
        <w:t xml:space="preserve">as </w:t>
      </w:r>
      <w:r w:rsidR="005F4853">
        <w:rPr>
          <w:rFonts w:asciiTheme="majorBidi" w:hAnsiTheme="majorBidi" w:cstheme="majorBidi"/>
          <w:szCs w:val="24"/>
        </w:rPr>
        <w:t xml:space="preserve">an </w:t>
      </w:r>
      <w:r w:rsidR="005F4853" w:rsidRPr="007C4BA9">
        <w:rPr>
          <w:rFonts w:asciiTheme="majorBidi" w:hAnsiTheme="majorBidi" w:cstheme="majorBidi"/>
          <w:szCs w:val="24"/>
        </w:rPr>
        <w:t xml:space="preserve">envelope </w:t>
      </w:r>
      <w:r w:rsidR="005F4853">
        <w:rPr>
          <w:rFonts w:asciiTheme="majorBidi" w:hAnsiTheme="majorBidi" w:cstheme="majorBidi"/>
          <w:szCs w:val="24"/>
        </w:rPr>
        <w:t>around the well, the b</w:t>
      </w:r>
      <w:r w:rsidRPr="007C4BA9">
        <w:rPr>
          <w:rFonts w:asciiTheme="majorBidi" w:hAnsiTheme="majorBidi" w:cstheme="majorBidi"/>
          <w:szCs w:val="24"/>
        </w:rPr>
        <w:t xml:space="preserve">arriers </w:t>
      </w:r>
      <w:r w:rsidR="005F4853">
        <w:rPr>
          <w:rFonts w:asciiTheme="majorBidi" w:hAnsiTheme="majorBidi" w:cstheme="majorBidi"/>
          <w:szCs w:val="24"/>
        </w:rPr>
        <w:t xml:space="preserve">have the purpose of </w:t>
      </w:r>
      <w:r w:rsidRPr="00805BEC">
        <w:rPr>
          <w:rFonts w:asciiTheme="majorBidi" w:hAnsiTheme="majorBidi" w:cstheme="majorBidi"/>
          <w:szCs w:val="24"/>
        </w:rPr>
        <w:t>prevent</w:t>
      </w:r>
      <w:r w:rsidR="005F4853" w:rsidRPr="00805BEC">
        <w:rPr>
          <w:rFonts w:asciiTheme="majorBidi" w:hAnsiTheme="majorBidi" w:cstheme="majorBidi"/>
          <w:szCs w:val="24"/>
        </w:rPr>
        <w:t>ing</w:t>
      </w:r>
      <w:r w:rsidR="00A23065" w:rsidRPr="00805BEC">
        <w:rPr>
          <w:rFonts w:asciiTheme="majorBidi" w:hAnsiTheme="majorBidi" w:cstheme="majorBidi"/>
          <w:szCs w:val="24"/>
        </w:rPr>
        <w:t xml:space="preserve"> </w:t>
      </w:r>
      <w:r w:rsidRPr="00805BEC">
        <w:rPr>
          <w:rFonts w:asciiTheme="majorBidi" w:hAnsiTheme="majorBidi" w:cstheme="majorBidi"/>
          <w:szCs w:val="24"/>
        </w:rPr>
        <w:t>any</w:t>
      </w:r>
      <w:r w:rsidRPr="007C4BA9">
        <w:rPr>
          <w:rFonts w:asciiTheme="majorBidi" w:hAnsiTheme="majorBidi" w:cstheme="majorBidi"/>
          <w:szCs w:val="24"/>
        </w:rPr>
        <w:t xml:space="preserve"> flow to the </w:t>
      </w:r>
      <w:r w:rsidRPr="00D11EC8">
        <w:rPr>
          <w:rFonts w:asciiTheme="majorBidi" w:hAnsiTheme="majorBidi" w:cstheme="majorBidi"/>
          <w:szCs w:val="24"/>
        </w:rPr>
        <w:t xml:space="preserve">surface. In the plug and abandonment stage, barriers are categorized </w:t>
      </w:r>
      <w:r w:rsidR="00D11EC8" w:rsidRPr="00805BEC">
        <w:rPr>
          <w:rFonts w:asciiTheme="majorBidi" w:hAnsiTheme="majorBidi" w:cstheme="majorBidi"/>
          <w:szCs w:val="24"/>
        </w:rPr>
        <w:t xml:space="preserve">as </w:t>
      </w:r>
      <w:r w:rsidRPr="00D11EC8">
        <w:rPr>
          <w:rFonts w:asciiTheme="majorBidi" w:hAnsiTheme="majorBidi" w:cstheme="majorBidi"/>
          <w:szCs w:val="24"/>
        </w:rPr>
        <w:t xml:space="preserve">mechanical or </w:t>
      </w:r>
      <w:r w:rsidRPr="00805BEC">
        <w:rPr>
          <w:rFonts w:asciiTheme="majorBidi" w:hAnsiTheme="majorBidi" w:cstheme="majorBidi"/>
          <w:szCs w:val="24"/>
        </w:rPr>
        <w:t xml:space="preserve">hydraulic that might divide into fluid or equipment to </w:t>
      </w:r>
      <w:r w:rsidR="0066040A">
        <w:rPr>
          <w:rFonts w:asciiTheme="majorBidi" w:hAnsiTheme="majorBidi" w:cstheme="majorBidi"/>
          <w:szCs w:val="24"/>
        </w:rPr>
        <w:t>avoid</w:t>
      </w:r>
      <w:r w:rsidR="0066040A" w:rsidRPr="00D11EC8">
        <w:rPr>
          <w:rFonts w:asciiTheme="majorBidi" w:hAnsiTheme="majorBidi" w:cstheme="majorBidi"/>
          <w:szCs w:val="24"/>
        </w:rPr>
        <w:t xml:space="preserve"> </w:t>
      </w:r>
      <w:r w:rsidRPr="00D11EC8">
        <w:rPr>
          <w:rFonts w:asciiTheme="majorBidi" w:hAnsiTheme="majorBidi" w:cstheme="majorBidi"/>
          <w:szCs w:val="24"/>
        </w:rPr>
        <w:t xml:space="preserve">pressure </w:t>
      </w:r>
      <w:r w:rsidR="00D11EC8">
        <w:rPr>
          <w:rFonts w:asciiTheme="majorBidi" w:hAnsiTheme="majorBidi" w:cstheme="majorBidi"/>
          <w:szCs w:val="24"/>
        </w:rPr>
        <w:t>and</w:t>
      </w:r>
      <w:r w:rsidRPr="00D11EC8">
        <w:rPr>
          <w:rFonts w:asciiTheme="majorBidi" w:hAnsiTheme="majorBidi" w:cstheme="majorBidi"/>
          <w:szCs w:val="24"/>
        </w:rPr>
        <w:t xml:space="preserve"> fluid </w:t>
      </w:r>
      <w:r w:rsidR="00D11EC8" w:rsidRPr="00805BEC">
        <w:rPr>
          <w:rFonts w:asciiTheme="majorBidi" w:hAnsiTheme="majorBidi" w:cstheme="majorBidi"/>
          <w:szCs w:val="24"/>
        </w:rPr>
        <w:t xml:space="preserve">from </w:t>
      </w:r>
      <w:r w:rsidR="00ED27A6" w:rsidRPr="00D11EC8">
        <w:rPr>
          <w:rFonts w:asciiTheme="majorBidi" w:hAnsiTheme="majorBidi" w:cstheme="majorBidi"/>
          <w:szCs w:val="24"/>
        </w:rPr>
        <w:t>reach</w:t>
      </w:r>
      <w:r w:rsidR="00D11EC8" w:rsidRPr="00805BEC">
        <w:rPr>
          <w:rFonts w:asciiTheme="majorBidi" w:hAnsiTheme="majorBidi" w:cstheme="majorBidi"/>
          <w:szCs w:val="24"/>
        </w:rPr>
        <w:t>ing</w:t>
      </w:r>
      <w:r w:rsidR="00ED27A6" w:rsidRPr="00D11EC8">
        <w:rPr>
          <w:rFonts w:asciiTheme="majorBidi" w:hAnsiTheme="majorBidi" w:cstheme="majorBidi"/>
          <w:szCs w:val="24"/>
        </w:rPr>
        <w:t xml:space="preserve"> the</w:t>
      </w:r>
      <w:r w:rsidRPr="00D11EC8">
        <w:rPr>
          <w:rFonts w:asciiTheme="majorBidi" w:hAnsiTheme="majorBidi" w:cstheme="majorBidi"/>
          <w:szCs w:val="24"/>
        </w:rPr>
        <w:t xml:space="preserve"> surface.</w:t>
      </w:r>
      <w:r w:rsidRPr="007C4BA9">
        <w:rPr>
          <w:rFonts w:asciiTheme="majorBidi" w:hAnsiTheme="majorBidi" w:cstheme="majorBidi"/>
          <w:szCs w:val="24"/>
        </w:rPr>
        <w:t xml:space="preserve"> Thus, well integrity is not </w:t>
      </w:r>
      <w:r w:rsidR="008C38F1">
        <w:rPr>
          <w:rFonts w:asciiTheme="majorBidi" w:hAnsiTheme="majorBidi" w:cstheme="majorBidi"/>
          <w:szCs w:val="24"/>
        </w:rPr>
        <w:t xml:space="preserve">a </w:t>
      </w:r>
      <w:r w:rsidRPr="007C4BA9">
        <w:rPr>
          <w:rFonts w:asciiTheme="majorBidi" w:hAnsiTheme="majorBidi" w:cstheme="majorBidi"/>
          <w:szCs w:val="24"/>
        </w:rPr>
        <w:t>consider</w:t>
      </w:r>
      <w:r w:rsidR="008C38F1">
        <w:rPr>
          <w:rFonts w:asciiTheme="majorBidi" w:hAnsiTheme="majorBidi" w:cstheme="majorBidi"/>
          <w:szCs w:val="24"/>
        </w:rPr>
        <w:t>ation</w:t>
      </w:r>
      <w:r w:rsidRPr="007C4BA9">
        <w:rPr>
          <w:rFonts w:asciiTheme="majorBidi" w:hAnsiTheme="majorBidi" w:cstheme="majorBidi"/>
          <w:szCs w:val="24"/>
        </w:rPr>
        <w:t xml:space="preserve"> at the end of </w:t>
      </w:r>
      <w:r w:rsidR="008C38F1">
        <w:rPr>
          <w:rFonts w:asciiTheme="majorBidi" w:hAnsiTheme="majorBidi" w:cstheme="majorBidi"/>
          <w:szCs w:val="24"/>
        </w:rPr>
        <w:t xml:space="preserve">a </w:t>
      </w:r>
      <w:r w:rsidRPr="007C4BA9">
        <w:rPr>
          <w:rFonts w:asciiTheme="majorBidi" w:hAnsiTheme="majorBidi" w:cstheme="majorBidi"/>
          <w:szCs w:val="24"/>
        </w:rPr>
        <w:t>well</w:t>
      </w:r>
      <w:r w:rsidR="008C38F1">
        <w:rPr>
          <w:rFonts w:asciiTheme="majorBidi" w:hAnsiTheme="majorBidi" w:cstheme="majorBidi"/>
          <w:szCs w:val="24"/>
        </w:rPr>
        <w:t>’s</w:t>
      </w:r>
      <w:r w:rsidRPr="007C4BA9">
        <w:rPr>
          <w:rFonts w:asciiTheme="majorBidi" w:hAnsiTheme="majorBidi" w:cstheme="majorBidi"/>
          <w:szCs w:val="24"/>
        </w:rPr>
        <w:t xml:space="preserve"> life</w:t>
      </w:r>
      <w:r w:rsidR="008C38F1">
        <w:rPr>
          <w:rFonts w:asciiTheme="majorBidi" w:hAnsiTheme="majorBidi" w:cstheme="majorBidi"/>
          <w:szCs w:val="24"/>
        </w:rPr>
        <w:t>. Instead,</w:t>
      </w:r>
      <w:r w:rsidRPr="007C4BA9">
        <w:rPr>
          <w:rFonts w:asciiTheme="majorBidi" w:hAnsiTheme="majorBidi" w:cstheme="majorBidi"/>
          <w:szCs w:val="24"/>
        </w:rPr>
        <w:t xml:space="preserve"> </w:t>
      </w:r>
      <w:r w:rsidR="008C38F1">
        <w:rPr>
          <w:rFonts w:asciiTheme="majorBidi" w:hAnsiTheme="majorBidi" w:cstheme="majorBidi"/>
          <w:szCs w:val="24"/>
        </w:rPr>
        <w:t>well integrity should be secured</w:t>
      </w:r>
      <w:r w:rsidR="00ED1FD0">
        <w:rPr>
          <w:rFonts w:asciiTheme="majorBidi" w:hAnsiTheme="majorBidi" w:cstheme="majorBidi"/>
          <w:szCs w:val="24"/>
        </w:rPr>
        <w:t xml:space="preserve"> </w:t>
      </w:r>
      <w:r w:rsidR="00D451A9">
        <w:rPr>
          <w:rFonts w:asciiTheme="majorBidi" w:hAnsiTheme="majorBidi" w:cstheme="majorBidi"/>
          <w:szCs w:val="24"/>
        </w:rPr>
        <w:t>process</w:t>
      </w:r>
      <w:r w:rsidR="008C38F1">
        <w:rPr>
          <w:rFonts w:asciiTheme="majorBidi" w:hAnsiTheme="majorBidi" w:cstheme="majorBidi"/>
          <w:szCs w:val="24"/>
        </w:rPr>
        <w:t xml:space="preserve"> </w:t>
      </w:r>
      <w:r w:rsidRPr="007C4BA9">
        <w:rPr>
          <w:rFonts w:asciiTheme="majorBidi" w:hAnsiTheme="majorBidi" w:cstheme="majorBidi"/>
          <w:szCs w:val="24"/>
        </w:rPr>
        <w:t xml:space="preserve">during </w:t>
      </w:r>
      <w:r w:rsidR="008C38F1">
        <w:rPr>
          <w:rFonts w:asciiTheme="majorBidi" w:hAnsiTheme="majorBidi" w:cstheme="majorBidi"/>
          <w:szCs w:val="24"/>
        </w:rPr>
        <w:t xml:space="preserve">all </w:t>
      </w:r>
      <w:r w:rsidRPr="007C4BA9">
        <w:rPr>
          <w:rFonts w:asciiTheme="majorBidi" w:hAnsiTheme="majorBidi" w:cstheme="majorBidi"/>
          <w:szCs w:val="24"/>
        </w:rPr>
        <w:t>well design, drilling, completion</w:t>
      </w:r>
      <w:r w:rsidR="00F041D3" w:rsidRPr="007C4BA9">
        <w:rPr>
          <w:rFonts w:asciiTheme="majorBidi" w:hAnsiTheme="majorBidi" w:cstheme="majorBidi"/>
          <w:szCs w:val="24"/>
        </w:rPr>
        <w:t>,</w:t>
      </w:r>
      <w:r w:rsidRPr="007C4BA9">
        <w:rPr>
          <w:rFonts w:asciiTheme="majorBidi" w:hAnsiTheme="majorBidi" w:cstheme="majorBidi"/>
          <w:szCs w:val="24"/>
        </w:rPr>
        <w:t xml:space="preserve"> and production</w:t>
      </w:r>
      <w:r w:rsidR="008C38F1">
        <w:rPr>
          <w:rFonts w:asciiTheme="majorBidi" w:hAnsiTheme="majorBidi" w:cstheme="majorBidi"/>
          <w:szCs w:val="24"/>
        </w:rPr>
        <w:t xml:space="preserve"> stages and processes</w:t>
      </w:r>
      <w:r w:rsidRPr="007C4BA9">
        <w:rPr>
          <w:rFonts w:asciiTheme="majorBidi" w:hAnsiTheme="majorBidi" w:cstheme="majorBidi"/>
          <w:szCs w:val="24"/>
        </w:rPr>
        <w:t xml:space="preserve">. </w:t>
      </w:r>
    </w:p>
    <w:p w14:paraId="3F443AD4" w14:textId="77777777" w:rsidR="00D543ED" w:rsidRDefault="00D543ED" w:rsidP="00D543ED">
      <w:pPr>
        <w:spacing w:before="100" w:beforeAutospacing="1" w:after="100" w:afterAutospacing="1" w:line="480" w:lineRule="auto"/>
        <w:jc w:val="both"/>
        <w:textAlignment w:val="baseline"/>
        <w:rPr>
          <w:rFonts w:asciiTheme="majorBidi" w:hAnsiTheme="majorBidi" w:cstheme="majorBidi"/>
          <w:szCs w:val="24"/>
        </w:rPr>
      </w:pPr>
    </w:p>
    <w:p w14:paraId="7AA08E53" w14:textId="35AE994B" w:rsidR="001F7719" w:rsidRPr="007C4BA9" w:rsidRDefault="00994DF8" w:rsidP="00C07ABF">
      <w:pPr>
        <w:pStyle w:val="Heading2"/>
        <w:rPr>
          <w:szCs w:val="24"/>
        </w:rPr>
      </w:pPr>
      <w:bookmarkStart w:id="45" w:name="_Toc71866915"/>
      <w:r w:rsidRPr="007C4BA9">
        <w:t xml:space="preserve">Well </w:t>
      </w:r>
      <w:r w:rsidR="001F7719" w:rsidRPr="007C4BA9">
        <w:t>Barrier</w:t>
      </w:r>
      <w:r w:rsidR="00ED27A6" w:rsidRPr="007C4BA9">
        <w:t>s</w:t>
      </w:r>
      <w:bookmarkEnd w:id="45"/>
      <w:r w:rsidR="001F7719" w:rsidRPr="007C4BA9">
        <w:t xml:space="preserve"> </w:t>
      </w:r>
    </w:p>
    <w:p w14:paraId="7C81023B" w14:textId="35E2D6B1" w:rsidR="001F7719" w:rsidRPr="007C4BA9" w:rsidRDefault="00A23065" w:rsidP="00C07ABF">
      <w:pPr>
        <w:spacing w:after="0" w:line="480" w:lineRule="auto"/>
        <w:jc w:val="both"/>
        <w:textAlignment w:val="baseline"/>
        <w:rPr>
          <w:rFonts w:asciiTheme="majorBidi" w:hAnsiTheme="majorBidi" w:cstheme="majorBidi"/>
          <w:szCs w:val="24"/>
        </w:rPr>
      </w:pPr>
      <w:r>
        <w:rPr>
          <w:rFonts w:asciiTheme="majorBidi" w:hAnsiTheme="majorBidi" w:cstheme="majorBidi"/>
          <w:szCs w:val="24"/>
        </w:rPr>
        <w:t>Most</w:t>
      </w:r>
      <w:r w:rsidRPr="007C4BA9">
        <w:rPr>
          <w:rFonts w:asciiTheme="majorBidi" w:hAnsiTheme="majorBidi" w:cstheme="majorBidi"/>
          <w:szCs w:val="24"/>
        </w:rPr>
        <w:t xml:space="preserve"> </w:t>
      </w:r>
      <w:r w:rsidR="001F7719" w:rsidRPr="007C4BA9">
        <w:rPr>
          <w:rFonts w:asciiTheme="majorBidi" w:hAnsiTheme="majorBidi" w:cstheme="majorBidi"/>
          <w:szCs w:val="24"/>
        </w:rPr>
        <w:t>countr</w:t>
      </w:r>
      <w:r>
        <w:rPr>
          <w:rFonts w:asciiTheme="majorBidi" w:hAnsiTheme="majorBidi" w:cstheme="majorBidi"/>
          <w:szCs w:val="24"/>
        </w:rPr>
        <w:t>ies</w:t>
      </w:r>
      <w:r w:rsidR="001F7719" w:rsidRPr="007C4BA9">
        <w:rPr>
          <w:rFonts w:asciiTheme="majorBidi" w:hAnsiTheme="majorBidi" w:cstheme="majorBidi"/>
          <w:szCs w:val="24"/>
        </w:rPr>
        <w:t xml:space="preserve"> </w:t>
      </w:r>
      <w:r>
        <w:rPr>
          <w:rFonts w:asciiTheme="majorBidi" w:hAnsiTheme="majorBidi" w:cstheme="majorBidi"/>
          <w:szCs w:val="24"/>
        </w:rPr>
        <w:t>have</w:t>
      </w:r>
      <w:r w:rsidRPr="007C4BA9">
        <w:rPr>
          <w:rFonts w:asciiTheme="majorBidi" w:hAnsiTheme="majorBidi" w:cstheme="majorBidi"/>
          <w:szCs w:val="24"/>
        </w:rPr>
        <w:t xml:space="preserve"> </w:t>
      </w:r>
      <w:r w:rsidR="001F7719" w:rsidRPr="007C4BA9">
        <w:rPr>
          <w:rFonts w:asciiTheme="majorBidi" w:hAnsiTheme="majorBidi" w:cstheme="majorBidi"/>
          <w:szCs w:val="24"/>
        </w:rPr>
        <w:t xml:space="preserve">a regulatory </w:t>
      </w:r>
      <w:r w:rsidR="008C38F1">
        <w:rPr>
          <w:rFonts w:asciiTheme="majorBidi" w:hAnsiTheme="majorBidi" w:cstheme="majorBidi"/>
          <w:szCs w:val="24"/>
        </w:rPr>
        <w:t xml:space="preserve">authority that sets </w:t>
      </w:r>
      <w:r w:rsidR="008C38F1" w:rsidRPr="007C4BA9">
        <w:rPr>
          <w:rFonts w:asciiTheme="majorBidi" w:hAnsiTheme="majorBidi" w:cstheme="majorBidi"/>
          <w:szCs w:val="24"/>
        </w:rPr>
        <w:t>standards</w:t>
      </w:r>
      <w:r w:rsidR="008C38F1">
        <w:rPr>
          <w:rFonts w:asciiTheme="majorBidi" w:hAnsiTheme="majorBidi" w:cstheme="majorBidi"/>
          <w:szCs w:val="24"/>
        </w:rPr>
        <w:t xml:space="preserve"> to ensure the </w:t>
      </w:r>
      <w:r w:rsidR="008C38F1" w:rsidRPr="007C4BA9">
        <w:rPr>
          <w:rFonts w:asciiTheme="majorBidi" w:hAnsiTheme="majorBidi" w:cstheme="majorBidi"/>
          <w:szCs w:val="24"/>
        </w:rPr>
        <w:t>security and integrity of well</w:t>
      </w:r>
      <w:r w:rsidR="008C38F1">
        <w:rPr>
          <w:rFonts w:asciiTheme="majorBidi" w:hAnsiTheme="majorBidi" w:cstheme="majorBidi"/>
          <w:szCs w:val="24"/>
        </w:rPr>
        <w:t>s</w:t>
      </w:r>
      <w:r w:rsidR="001F7719" w:rsidRPr="007C4BA9">
        <w:rPr>
          <w:rFonts w:asciiTheme="majorBidi" w:hAnsiTheme="majorBidi" w:cstheme="majorBidi"/>
          <w:szCs w:val="24"/>
        </w:rPr>
        <w:t xml:space="preserve">. </w:t>
      </w:r>
      <w:r w:rsidR="00D11EC8">
        <w:rPr>
          <w:rFonts w:asciiTheme="majorBidi" w:hAnsiTheme="majorBidi" w:cstheme="majorBidi"/>
          <w:szCs w:val="24"/>
        </w:rPr>
        <w:t xml:space="preserve">The Norwegian body, </w:t>
      </w:r>
      <w:r w:rsidR="001F7719" w:rsidRPr="007C4BA9">
        <w:rPr>
          <w:rFonts w:asciiTheme="majorBidi" w:hAnsiTheme="majorBidi" w:cstheme="majorBidi"/>
          <w:szCs w:val="24"/>
        </w:rPr>
        <w:t>NORSOK D010</w:t>
      </w:r>
      <w:r w:rsidR="00F041D3" w:rsidRPr="007C4BA9">
        <w:rPr>
          <w:rFonts w:asciiTheme="majorBidi" w:hAnsiTheme="majorBidi" w:cstheme="majorBidi"/>
          <w:szCs w:val="24"/>
        </w:rPr>
        <w:t xml:space="preserve">, </w:t>
      </w:r>
      <w:r w:rsidR="001F7719" w:rsidRPr="007C4BA9">
        <w:rPr>
          <w:rFonts w:asciiTheme="majorBidi" w:hAnsiTheme="majorBidi" w:cstheme="majorBidi"/>
          <w:szCs w:val="24"/>
        </w:rPr>
        <w:t xml:space="preserve">for example, </w:t>
      </w:r>
      <w:r w:rsidR="00ED27A6" w:rsidRPr="007C4BA9">
        <w:rPr>
          <w:rFonts w:asciiTheme="majorBidi" w:hAnsiTheme="majorBidi" w:cstheme="majorBidi"/>
          <w:szCs w:val="24"/>
        </w:rPr>
        <w:t>define</w:t>
      </w:r>
      <w:r w:rsidR="008C38F1">
        <w:rPr>
          <w:rFonts w:asciiTheme="majorBidi" w:hAnsiTheme="majorBidi" w:cstheme="majorBidi"/>
          <w:szCs w:val="24"/>
        </w:rPr>
        <w:t>s</w:t>
      </w:r>
      <w:r w:rsidR="00ED27A6" w:rsidRPr="007C4BA9">
        <w:rPr>
          <w:rFonts w:asciiTheme="majorBidi" w:hAnsiTheme="majorBidi" w:cstheme="majorBidi"/>
          <w:szCs w:val="24"/>
        </w:rPr>
        <w:t xml:space="preserve"> well</w:t>
      </w:r>
      <w:r w:rsidR="001F7719" w:rsidRPr="007C4BA9">
        <w:rPr>
          <w:rFonts w:asciiTheme="majorBidi" w:hAnsiTheme="majorBidi" w:cstheme="majorBidi"/>
          <w:szCs w:val="24"/>
        </w:rPr>
        <w:t xml:space="preserve"> integrity as </w:t>
      </w:r>
      <w:r w:rsidR="00ED27A6" w:rsidRPr="007C4BA9">
        <w:rPr>
          <w:rFonts w:asciiTheme="majorBidi" w:hAnsiTheme="majorBidi" w:cstheme="majorBidi"/>
          <w:szCs w:val="24"/>
        </w:rPr>
        <w:t>the “</w:t>
      </w:r>
      <w:r w:rsidR="001F7719" w:rsidRPr="007C4BA9">
        <w:rPr>
          <w:rFonts w:asciiTheme="majorBidi" w:hAnsiTheme="majorBidi" w:cstheme="majorBidi"/>
          <w:szCs w:val="24"/>
        </w:rPr>
        <w:t xml:space="preserve">application of technical, operational, and organizational solutions to reduce risk of uncontrolled release of formation fluid throughout the life cycle of </w:t>
      </w:r>
      <w:r w:rsidR="001F7719" w:rsidRPr="00D11EC8">
        <w:rPr>
          <w:rFonts w:asciiTheme="majorBidi" w:hAnsiTheme="majorBidi" w:cstheme="majorBidi"/>
          <w:szCs w:val="24"/>
        </w:rPr>
        <w:t>a well”</w:t>
      </w:r>
      <w:r w:rsidR="008C38F1" w:rsidRPr="00D11EC8">
        <w:rPr>
          <w:rFonts w:asciiTheme="majorBidi" w:hAnsiTheme="majorBidi" w:cstheme="majorBidi"/>
          <w:szCs w:val="24"/>
        </w:rPr>
        <w:t xml:space="preserve"> </w:t>
      </w:r>
      <w:r w:rsidR="008C38F1" w:rsidRPr="00D11EC8">
        <w:rPr>
          <w:rFonts w:asciiTheme="majorBidi" w:hAnsiTheme="majorBidi" w:cstheme="majorBidi"/>
          <w:szCs w:val="24"/>
        </w:rPr>
        <w:fldChar w:fldCharType="begin" w:fldLock="1"/>
      </w:r>
      <w:r w:rsidR="008C38F1" w:rsidRPr="00D11EC8">
        <w:rPr>
          <w:rFonts w:asciiTheme="majorBidi" w:hAnsiTheme="majorBidi" w:cstheme="majorBidi"/>
          <w:szCs w:val="24"/>
        </w:rPr>
        <w:instrText>ADDIN CSL_CITATION {"citationItems":[{"id":"ITEM-1","itemData":{"abstract":"Norsok, This Industries, Norwegian Manufacturing","author":[{"dropping-particle":"","family":"NORSOK","given":"","non-dropping-particle":"","parse-names":false,"suffix":""}],"container-title":"NORSOK Standard D-010","id":"ITEM-1","issue":"August","issued":{"date-parts":[["2004"]]},"page":"157","title":"Well Integrity in Drilling and Well Operations","type":"article-journal"},"uris":["http://www.mendeley.com/documents/?uuid=beee218c-ca3a-4c14-ab3a-1542562f010b"]}],"mendeley":{"formattedCitation":"(NORSOK, 2004)","plainTextFormattedCitation":"(NORSOK, 2004)","previouslyFormattedCitation":"(NORSOK, 2004)"},"properties":{"noteIndex":0},"schema":"https://github.com/citation-style-language/schema/raw/master/csl-citation.json"}</w:instrText>
      </w:r>
      <w:r w:rsidR="008C38F1" w:rsidRPr="00D11EC8">
        <w:rPr>
          <w:rFonts w:asciiTheme="majorBidi" w:hAnsiTheme="majorBidi" w:cstheme="majorBidi"/>
          <w:szCs w:val="24"/>
        </w:rPr>
        <w:fldChar w:fldCharType="separate"/>
      </w:r>
      <w:r w:rsidR="008C38F1" w:rsidRPr="00D11EC8">
        <w:rPr>
          <w:rFonts w:asciiTheme="majorBidi" w:hAnsiTheme="majorBidi" w:cstheme="majorBidi"/>
          <w:noProof/>
          <w:szCs w:val="24"/>
        </w:rPr>
        <w:t>(NORSOK 2004)</w:t>
      </w:r>
      <w:r w:rsidR="008C38F1" w:rsidRPr="00D11EC8">
        <w:rPr>
          <w:rFonts w:asciiTheme="majorBidi" w:hAnsiTheme="majorBidi" w:cstheme="majorBidi"/>
          <w:szCs w:val="24"/>
        </w:rPr>
        <w:fldChar w:fldCharType="end"/>
      </w:r>
      <w:r w:rsidR="001F7719" w:rsidRPr="00D11EC8">
        <w:rPr>
          <w:rFonts w:asciiTheme="majorBidi" w:hAnsiTheme="majorBidi" w:cstheme="majorBidi"/>
          <w:szCs w:val="24"/>
        </w:rPr>
        <w:t>.</w:t>
      </w:r>
      <w:r w:rsidR="001F7719" w:rsidRPr="007C4BA9">
        <w:rPr>
          <w:rFonts w:asciiTheme="majorBidi" w:hAnsiTheme="majorBidi" w:cstheme="majorBidi"/>
          <w:szCs w:val="24"/>
        </w:rPr>
        <w:t xml:space="preserve"> All hazards and potential leakage </w:t>
      </w:r>
      <w:r w:rsidR="008C38F1">
        <w:rPr>
          <w:rFonts w:asciiTheme="majorBidi" w:hAnsiTheme="majorBidi" w:cstheme="majorBidi"/>
          <w:szCs w:val="24"/>
        </w:rPr>
        <w:t xml:space="preserve">should be </w:t>
      </w:r>
      <w:r w:rsidR="008C38F1" w:rsidRPr="007C4BA9">
        <w:rPr>
          <w:rFonts w:asciiTheme="majorBidi" w:hAnsiTheme="majorBidi" w:cstheme="majorBidi"/>
          <w:szCs w:val="24"/>
        </w:rPr>
        <w:t xml:space="preserve">identified </w:t>
      </w:r>
      <w:r w:rsidR="001F7719" w:rsidRPr="007C4BA9">
        <w:rPr>
          <w:rFonts w:asciiTheme="majorBidi" w:hAnsiTheme="majorBidi" w:cstheme="majorBidi"/>
          <w:szCs w:val="24"/>
        </w:rPr>
        <w:t>during well construction</w:t>
      </w:r>
      <w:r w:rsidR="008C38F1">
        <w:rPr>
          <w:rFonts w:asciiTheme="majorBidi" w:hAnsiTheme="majorBidi" w:cstheme="majorBidi"/>
          <w:szCs w:val="24"/>
        </w:rPr>
        <w:t>.</w:t>
      </w:r>
      <w:r w:rsidR="001F7719" w:rsidRPr="007C4BA9">
        <w:rPr>
          <w:rFonts w:asciiTheme="majorBidi" w:hAnsiTheme="majorBidi" w:cstheme="majorBidi"/>
          <w:szCs w:val="24"/>
        </w:rPr>
        <w:t xml:space="preserve"> </w:t>
      </w:r>
      <w:r w:rsidR="008C38F1">
        <w:rPr>
          <w:rFonts w:asciiTheme="majorBidi" w:hAnsiTheme="majorBidi" w:cstheme="majorBidi"/>
          <w:szCs w:val="24"/>
        </w:rPr>
        <w:t>In addition</w:t>
      </w:r>
      <w:r w:rsidR="001F7719" w:rsidRPr="007C4BA9">
        <w:rPr>
          <w:rFonts w:asciiTheme="majorBidi" w:hAnsiTheme="majorBidi" w:cstheme="majorBidi"/>
          <w:szCs w:val="24"/>
        </w:rPr>
        <w:t xml:space="preserve">, </w:t>
      </w:r>
      <w:r w:rsidR="008C38F1" w:rsidRPr="007C4BA9">
        <w:rPr>
          <w:rFonts w:asciiTheme="majorBidi" w:hAnsiTheme="majorBidi" w:cstheme="majorBidi"/>
          <w:szCs w:val="24"/>
        </w:rPr>
        <w:t>according to NORSOK</w:t>
      </w:r>
      <w:r w:rsidR="008C38F1">
        <w:rPr>
          <w:rFonts w:asciiTheme="majorBidi" w:hAnsiTheme="majorBidi" w:cstheme="majorBidi"/>
          <w:szCs w:val="24"/>
        </w:rPr>
        <w:t>,</w:t>
      </w:r>
      <w:r w:rsidR="008C38F1" w:rsidRPr="007C4BA9">
        <w:rPr>
          <w:rFonts w:asciiTheme="majorBidi" w:hAnsiTheme="majorBidi" w:cstheme="majorBidi"/>
          <w:szCs w:val="24"/>
        </w:rPr>
        <w:t xml:space="preserve"> </w:t>
      </w:r>
      <w:r w:rsidR="001F7719" w:rsidRPr="007C4BA9">
        <w:rPr>
          <w:rFonts w:asciiTheme="majorBidi" w:hAnsiTheme="majorBidi" w:cstheme="majorBidi"/>
          <w:szCs w:val="24"/>
        </w:rPr>
        <w:t>the barriers</w:t>
      </w:r>
      <w:r w:rsidR="008C38F1">
        <w:rPr>
          <w:rFonts w:asciiTheme="majorBidi" w:hAnsiTheme="majorBidi" w:cstheme="majorBidi"/>
          <w:szCs w:val="24"/>
        </w:rPr>
        <w:t xml:space="preserve"> must constitute </w:t>
      </w:r>
      <w:r w:rsidR="001F7719" w:rsidRPr="007C4BA9">
        <w:rPr>
          <w:rFonts w:asciiTheme="majorBidi" w:hAnsiTheme="majorBidi" w:cstheme="majorBidi"/>
          <w:szCs w:val="24"/>
        </w:rPr>
        <w:t>an envelope of multi</w:t>
      </w:r>
      <w:r w:rsidR="008C38F1">
        <w:rPr>
          <w:rFonts w:asciiTheme="majorBidi" w:hAnsiTheme="majorBidi" w:cstheme="majorBidi"/>
          <w:szCs w:val="24"/>
        </w:rPr>
        <w:t>ple</w:t>
      </w:r>
      <w:r w:rsidR="001F7719" w:rsidRPr="007C4BA9">
        <w:rPr>
          <w:rFonts w:asciiTheme="majorBidi" w:hAnsiTheme="majorBidi" w:cstheme="majorBidi"/>
          <w:szCs w:val="24"/>
        </w:rPr>
        <w:t xml:space="preserve"> barriers to </w:t>
      </w:r>
      <w:r w:rsidR="008C38F1">
        <w:rPr>
          <w:rFonts w:asciiTheme="majorBidi" w:hAnsiTheme="majorBidi" w:cstheme="majorBidi"/>
          <w:szCs w:val="24"/>
        </w:rPr>
        <w:t xml:space="preserve">be effective in </w:t>
      </w:r>
      <w:r w:rsidR="001F7719" w:rsidRPr="007C4BA9">
        <w:rPr>
          <w:rFonts w:asciiTheme="majorBidi" w:hAnsiTheme="majorBidi" w:cstheme="majorBidi"/>
          <w:szCs w:val="24"/>
        </w:rPr>
        <w:t>prevent</w:t>
      </w:r>
      <w:r w:rsidR="008C38F1">
        <w:rPr>
          <w:rFonts w:asciiTheme="majorBidi" w:hAnsiTheme="majorBidi" w:cstheme="majorBidi"/>
          <w:szCs w:val="24"/>
        </w:rPr>
        <w:t>ing</w:t>
      </w:r>
      <w:r w:rsidR="001F7719" w:rsidRPr="007C4BA9">
        <w:rPr>
          <w:rFonts w:asciiTheme="majorBidi" w:hAnsiTheme="majorBidi" w:cstheme="majorBidi"/>
          <w:szCs w:val="24"/>
        </w:rPr>
        <w:t xml:space="preserve"> flow.</w:t>
      </w:r>
    </w:p>
    <w:p w14:paraId="7C3F89D7" w14:textId="1CFD5C76" w:rsidR="001F7719" w:rsidRPr="007C4BA9" w:rsidRDefault="001F7719" w:rsidP="0066467A">
      <w:pPr>
        <w:spacing w:before="100" w:beforeAutospacing="1" w:after="100" w:afterAutospacing="1" w:line="480" w:lineRule="auto"/>
        <w:jc w:val="both"/>
        <w:textAlignment w:val="baseline"/>
        <w:rPr>
          <w:rFonts w:asciiTheme="majorBidi" w:hAnsiTheme="majorBidi" w:cstheme="majorBidi"/>
          <w:szCs w:val="24"/>
        </w:rPr>
      </w:pPr>
      <w:r w:rsidRPr="007C4BA9">
        <w:rPr>
          <w:rFonts w:asciiTheme="majorBidi" w:hAnsiTheme="majorBidi" w:cstheme="majorBidi"/>
          <w:szCs w:val="24"/>
        </w:rPr>
        <w:lastRenderedPageBreak/>
        <w:t>Mechanical (</w:t>
      </w:r>
      <w:r w:rsidR="00D11EC8" w:rsidRPr="007C4BA9">
        <w:rPr>
          <w:rFonts w:asciiTheme="majorBidi" w:hAnsiTheme="majorBidi" w:cstheme="majorBidi"/>
          <w:szCs w:val="24"/>
        </w:rPr>
        <w:t xml:space="preserve">Sub Surface Safety Valve </w:t>
      </w:r>
      <w:r w:rsidR="00D11EC8">
        <w:rPr>
          <w:rFonts w:asciiTheme="majorBidi" w:hAnsiTheme="majorBidi" w:cstheme="majorBidi"/>
          <w:szCs w:val="24"/>
        </w:rPr>
        <w:t>(</w:t>
      </w:r>
      <w:r w:rsidRPr="007C4BA9">
        <w:rPr>
          <w:rFonts w:asciiTheme="majorBidi" w:hAnsiTheme="majorBidi" w:cstheme="majorBidi"/>
          <w:szCs w:val="24"/>
        </w:rPr>
        <w:t>SSSV</w:t>
      </w:r>
      <w:r w:rsidR="00D11EC8">
        <w:rPr>
          <w:rFonts w:asciiTheme="majorBidi" w:hAnsiTheme="majorBidi" w:cstheme="majorBidi"/>
          <w:szCs w:val="24"/>
        </w:rPr>
        <w:t>)</w:t>
      </w:r>
      <w:r w:rsidRPr="007C4BA9">
        <w:rPr>
          <w:rFonts w:asciiTheme="majorBidi" w:hAnsiTheme="majorBidi" w:cstheme="majorBidi"/>
          <w:szCs w:val="24"/>
        </w:rPr>
        <w:t xml:space="preserve">, packer) and hydraulic plug (cement, fluid) is the </w:t>
      </w:r>
      <w:r w:rsidR="008C38F1">
        <w:rPr>
          <w:rFonts w:asciiTheme="majorBidi" w:hAnsiTheme="majorBidi" w:cstheme="majorBidi"/>
          <w:szCs w:val="24"/>
        </w:rPr>
        <w:t>broad</w:t>
      </w:r>
      <w:r w:rsidRPr="007C4BA9">
        <w:rPr>
          <w:rFonts w:asciiTheme="majorBidi" w:hAnsiTheme="majorBidi" w:cstheme="majorBidi"/>
          <w:szCs w:val="24"/>
        </w:rPr>
        <w:t xml:space="preserve"> term used </w:t>
      </w:r>
      <w:r w:rsidR="008C38F1">
        <w:rPr>
          <w:rFonts w:asciiTheme="majorBidi" w:hAnsiTheme="majorBidi" w:cstheme="majorBidi"/>
          <w:szCs w:val="24"/>
        </w:rPr>
        <w:t>to refer to</w:t>
      </w:r>
      <w:r w:rsidRPr="007C4BA9">
        <w:rPr>
          <w:rFonts w:asciiTheme="majorBidi" w:hAnsiTheme="majorBidi" w:cstheme="majorBidi"/>
          <w:szCs w:val="24"/>
        </w:rPr>
        <w:t xml:space="preserve"> the barrier</w:t>
      </w:r>
      <w:r w:rsidR="00763444">
        <w:rPr>
          <w:rFonts w:asciiTheme="majorBidi" w:hAnsiTheme="majorBidi" w:cstheme="majorBidi"/>
          <w:szCs w:val="24"/>
        </w:rPr>
        <w:t>s</w:t>
      </w:r>
      <w:r w:rsidRPr="007C4BA9">
        <w:rPr>
          <w:rFonts w:asciiTheme="majorBidi" w:hAnsiTheme="majorBidi" w:cstheme="majorBidi"/>
          <w:szCs w:val="24"/>
        </w:rPr>
        <w:t>.</w:t>
      </w:r>
      <w:r w:rsidR="000F0BA5" w:rsidRPr="007C4BA9">
        <w:rPr>
          <w:rFonts w:asciiTheme="majorBidi" w:hAnsiTheme="majorBidi" w:cstheme="majorBidi"/>
          <w:szCs w:val="24"/>
        </w:rPr>
        <w:t xml:space="preserve"> </w:t>
      </w:r>
      <w:r w:rsidR="00F041D3" w:rsidRPr="007C4BA9">
        <w:rPr>
          <w:rFonts w:asciiTheme="majorBidi" w:hAnsiTheme="majorBidi" w:cstheme="majorBidi"/>
          <w:szCs w:val="24"/>
        </w:rPr>
        <w:t>Also</w:t>
      </w:r>
      <w:r w:rsidRPr="007C4BA9">
        <w:rPr>
          <w:rFonts w:asciiTheme="majorBidi" w:hAnsiTheme="majorBidi" w:cstheme="majorBidi"/>
          <w:szCs w:val="24"/>
        </w:rPr>
        <w:t xml:space="preserve">, </w:t>
      </w:r>
      <w:r w:rsidR="008C38F1">
        <w:rPr>
          <w:rFonts w:asciiTheme="majorBidi" w:hAnsiTheme="majorBidi" w:cstheme="majorBidi"/>
          <w:szCs w:val="24"/>
        </w:rPr>
        <w:t>“</w:t>
      </w:r>
      <w:r w:rsidRPr="007C4BA9">
        <w:rPr>
          <w:rFonts w:asciiTheme="majorBidi" w:hAnsiTheme="majorBidi" w:cstheme="majorBidi"/>
          <w:szCs w:val="24"/>
        </w:rPr>
        <w:t>normally open</w:t>
      </w:r>
      <w:r w:rsidR="008C38F1">
        <w:rPr>
          <w:rFonts w:asciiTheme="majorBidi" w:hAnsiTheme="majorBidi" w:cstheme="majorBidi"/>
          <w:szCs w:val="24"/>
        </w:rPr>
        <w:t>”</w:t>
      </w:r>
      <w:r w:rsidRPr="007C4BA9">
        <w:rPr>
          <w:rFonts w:asciiTheme="majorBidi" w:hAnsiTheme="majorBidi" w:cstheme="majorBidi"/>
          <w:szCs w:val="24"/>
        </w:rPr>
        <w:t xml:space="preserve"> or </w:t>
      </w:r>
      <w:r w:rsidR="008C38F1">
        <w:rPr>
          <w:rFonts w:asciiTheme="majorBidi" w:hAnsiTheme="majorBidi" w:cstheme="majorBidi"/>
          <w:szCs w:val="24"/>
        </w:rPr>
        <w:t>“</w:t>
      </w:r>
      <w:r w:rsidRPr="007C4BA9">
        <w:rPr>
          <w:rFonts w:asciiTheme="majorBidi" w:hAnsiTheme="majorBidi" w:cstheme="majorBidi"/>
          <w:szCs w:val="24"/>
        </w:rPr>
        <w:t>normally closed</w:t>
      </w:r>
      <w:r w:rsidR="008C38F1">
        <w:rPr>
          <w:rFonts w:asciiTheme="majorBidi" w:hAnsiTheme="majorBidi" w:cstheme="majorBidi"/>
          <w:szCs w:val="24"/>
        </w:rPr>
        <w:t>”</w:t>
      </w:r>
      <w:r w:rsidRPr="007C4BA9">
        <w:rPr>
          <w:rFonts w:asciiTheme="majorBidi" w:hAnsiTheme="majorBidi" w:cstheme="majorBidi"/>
          <w:szCs w:val="24"/>
        </w:rPr>
        <w:t xml:space="preserve"> </w:t>
      </w:r>
      <w:r w:rsidR="008C38F1">
        <w:rPr>
          <w:rFonts w:asciiTheme="majorBidi" w:hAnsiTheme="majorBidi" w:cstheme="majorBidi"/>
          <w:szCs w:val="24"/>
        </w:rPr>
        <w:t xml:space="preserve">is how </w:t>
      </w:r>
      <w:r w:rsidRPr="007C4BA9">
        <w:rPr>
          <w:rFonts w:asciiTheme="majorBidi" w:hAnsiTheme="majorBidi" w:cstheme="majorBidi"/>
          <w:szCs w:val="24"/>
        </w:rPr>
        <w:t xml:space="preserve">mechanical barriers </w:t>
      </w:r>
      <w:r w:rsidR="003910A9">
        <w:rPr>
          <w:rFonts w:asciiTheme="majorBidi" w:hAnsiTheme="majorBidi" w:cstheme="majorBidi"/>
          <w:szCs w:val="24"/>
        </w:rPr>
        <w:t xml:space="preserve">intended to be </w:t>
      </w:r>
      <w:r w:rsidRPr="007C4BA9">
        <w:rPr>
          <w:rFonts w:asciiTheme="majorBidi" w:hAnsiTheme="majorBidi" w:cstheme="majorBidi"/>
          <w:szCs w:val="24"/>
        </w:rPr>
        <w:t>permanent</w:t>
      </w:r>
      <w:r w:rsidR="000F0BA5" w:rsidRPr="007C4BA9">
        <w:rPr>
          <w:rFonts w:asciiTheme="majorBidi" w:hAnsiTheme="majorBidi" w:cstheme="majorBidi"/>
          <w:szCs w:val="24"/>
        </w:rPr>
        <w:t xml:space="preserve"> </w:t>
      </w:r>
      <w:r w:rsidR="003910A9">
        <w:rPr>
          <w:rFonts w:asciiTheme="majorBidi" w:hAnsiTheme="majorBidi" w:cstheme="majorBidi"/>
          <w:szCs w:val="24"/>
        </w:rPr>
        <w:t xml:space="preserve">are </w:t>
      </w:r>
      <w:r w:rsidR="003910A9" w:rsidRPr="007C4BA9">
        <w:rPr>
          <w:rFonts w:asciiTheme="majorBidi" w:hAnsiTheme="majorBidi" w:cstheme="majorBidi"/>
          <w:szCs w:val="24"/>
        </w:rPr>
        <w:t>classifi</w:t>
      </w:r>
      <w:r w:rsidR="003910A9">
        <w:rPr>
          <w:rFonts w:asciiTheme="majorBidi" w:hAnsiTheme="majorBidi" w:cstheme="majorBidi"/>
          <w:szCs w:val="24"/>
        </w:rPr>
        <w:t>ed</w:t>
      </w:r>
      <w:r w:rsidRPr="007C4BA9">
        <w:rPr>
          <w:rFonts w:asciiTheme="majorBidi" w:hAnsiTheme="majorBidi" w:cstheme="majorBidi"/>
          <w:szCs w:val="24"/>
        </w:rPr>
        <w:t xml:space="preserve">. For example, </w:t>
      </w:r>
      <w:r w:rsidR="003910A9">
        <w:rPr>
          <w:rFonts w:asciiTheme="majorBidi" w:hAnsiTheme="majorBidi" w:cstheme="majorBidi"/>
          <w:szCs w:val="24"/>
        </w:rPr>
        <w:t xml:space="preserve">the </w:t>
      </w:r>
      <w:r w:rsidR="00D77967">
        <w:rPr>
          <w:rFonts w:asciiTheme="majorBidi" w:hAnsiTheme="majorBidi" w:cstheme="majorBidi"/>
          <w:szCs w:val="24"/>
        </w:rPr>
        <w:t>blow-out p</w:t>
      </w:r>
      <w:r w:rsidR="003910A9" w:rsidRPr="007C4BA9">
        <w:rPr>
          <w:rFonts w:asciiTheme="majorBidi" w:hAnsiTheme="majorBidi" w:cstheme="majorBidi"/>
          <w:szCs w:val="24"/>
        </w:rPr>
        <w:t>re</w:t>
      </w:r>
      <w:r w:rsidR="003910A9">
        <w:rPr>
          <w:rFonts w:asciiTheme="majorBidi" w:hAnsiTheme="majorBidi" w:cstheme="majorBidi"/>
          <w:szCs w:val="24"/>
        </w:rPr>
        <w:t>venter (</w:t>
      </w:r>
      <w:r w:rsidRPr="007C4BA9">
        <w:rPr>
          <w:rFonts w:asciiTheme="majorBidi" w:hAnsiTheme="majorBidi" w:cstheme="majorBidi"/>
          <w:szCs w:val="24"/>
        </w:rPr>
        <w:t>BOP</w:t>
      </w:r>
      <w:r w:rsidR="003910A9">
        <w:rPr>
          <w:rFonts w:asciiTheme="majorBidi" w:hAnsiTheme="majorBidi" w:cstheme="majorBidi"/>
          <w:szCs w:val="24"/>
        </w:rPr>
        <w:t>)</w:t>
      </w:r>
      <w:r w:rsidRPr="007C4BA9">
        <w:rPr>
          <w:rFonts w:asciiTheme="majorBidi" w:hAnsiTheme="majorBidi" w:cstheme="majorBidi"/>
          <w:szCs w:val="24"/>
        </w:rPr>
        <w:t xml:space="preserve"> and </w:t>
      </w:r>
      <w:r w:rsidR="003910A9">
        <w:rPr>
          <w:rFonts w:asciiTheme="majorBidi" w:hAnsiTheme="majorBidi" w:cstheme="majorBidi"/>
          <w:szCs w:val="24"/>
        </w:rPr>
        <w:t xml:space="preserve">the </w:t>
      </w:r>
      <w:r w:rsidR="00D77967" w:rsidRPr="007C4BA9">
        <w:rPr>
          <w:rFonts w:asciiTheme="majorBidi" w:hAnsiTheme="majorBidi" w:cstheme="majorBidi"/>
          <w:szCs w:val="24"/>
        </w:rPr>
        <w:t xml:space="preserve">Sub Surface Safety Valve </w:t>
      </w:r>
      <w:r w:rsidRPr="007C4BA9">
        <w:rPr>
          <w:rFonts w:asciiTheme="majorBidi" w:hAnsiTheme="majorBidi" w:cstheme="majorBidi"/>
          <w:szCs w:val="24"/>
        </w:rPr>
        <w:t xml:space="preserve">(SSSV) are considered </w:t>
      </w:r>
      <w:r w:rsidR="003910A9" w:rsidRPr="00D11EC8">
        <w:rPr>
          <w:rFonts w:asciiTheme="majorBidi" w:hAnsiTheme="majorBidi" w:cstheme="majorBidi"/>
          <w:szCs w:val="24"/>
        </w:rPr>
        <w:t xml:space="preserve">to be </w:t>
      </w:r>
      <w:r w:rsidRPr="00805BEC">
        <w:rPr>
          <w:rFonts w:asciiTheme="majorBidi" w:hAnsiTheme="majorBidi" w:cstheme="majorBidi"/>
          <w:szCs w:val="24"/>
        </w:rPr>
        <w:t>open</w:t>
      </w:r>
      <w:r w:rsidR="0066040A">
        <w:rPr>
          <w:rFonts w:asciiTheme="majorBidi" w:hAnsiTheme="majorBidi" w:cstheme="majorBidi"/>
          <w:szCs w:val="24"/>
        </w:rPr>
        <w:t>,</w:t>
      </w:r>
      <w:r w:rsidR="003910A9" w:rsidRPr="00805BEC">
        <w:rPr>
          <w:rFonts w:asciiTheme="majorBidi" w:hAnsiTheme="majorBidi" w:cstheme="majorBidi"/>
          <w:szCs w:val="24"/>
        </w:rPr>
        <w:t xml:space="preserve"> whereas</w:t>
      </w:r>
      <w:r w:rsidRPr="00805BEC">
        <w:rPr>
          <w:rFonts w:asciiTheme="majorBidi" w:hAnsiTheme="majorBidi" w:cstheme="majorBidi"/>
          <w:szCs w:val="24"/>
        </w:rPr>
        <w:t xml:space="preserve"> cement, casing</w:t>
      </w:r>
      <w:r w:rsidR="00F041D3" w:rsidRPr="00805BEC">
        <w:rPr>
          <w:rFonts w:asciiTheme="majorBidi" w:hAnsiTheme="majorBidi" w:cstheme="majorBidi"/>
          <w:szCs w:val="24"/>
        </w:rPr>
        <w:t>,</w:t>
      </w:r>
      <w:r w:rsidRPr="00805BEC">
        <w:rPr>
          <w:rFonts w:asciiTheme="majorBidi" w:hAnsiTheme="majorBidi" w:cstheme="majorBidi"/>
          <w:szCs w:val="24"/>
        </w:rPr>
        <w:t xml:space="preserve"> and packer </w:t>
      </w:r>
      <w:r w:rsidR="003910A9" w:rsidRPr="00805BEC">
        <w:rPr>
          <w:rFonts w:asciiTheme="majorBidi" w:hAnsiTheme="majorBidi" w:cstheme="majorBidi"/>
          <w:szCs w:val="24"/>
        </w:rPr>
        <w:t xml:space="preserve">are </w:t>
      </w:r>
      <w:r w:rsidR="0066040A">
        <w:rPr>
          <w:rFonts w:asciiTheme="majorBidi" w:hAnsiTheme="majorBidi" w:cstheme="majorBidi"/>
          <w:szCs w:val="24"/>
        </w:rPr>
        <w:t>deem</w:t>
      </w:r>
      <w:r w:rsidR="0066040A" w:rsidRPr="00805BEC">
        <w:rPr>
          <w:rFonts w:asciiTheme="majorBidi" w:hAnsiTheme="majorBidi" w:cstheme="majorBidi"/>
          <w:szCs w:val="24"/>
        </w:rPr>
        <w:t xml:space="preserve">ed </w:t>
      </w:r>
      <w:r w:rsidR="003910A9" w:rsidRPr="00805BEC">
        <w:rPr>
          <w:rFonts w:asciiTheme="majorBidi" w:hAnsiTheme="majorBidi" w:cstheme="majorBidi"/>
          <w:szCs w:val="24"/>
        </w:rPr>
        <w:t>to be</w:t>
      </w:r>
      <w:r w:rsidRPr="00805BEC">
        <w:rPr>
          <w:rFonts w:asciiTheme="majorBidi" w:hAnsiTheme="majorBidi" w:cstheme="majorBidi"/>
          <w:szCs w:val="24"/>
        </w:rPr>
        <w:t xml:space="preserve"> close</w:t>
      </w:r>
      <w:r w:rsidR="003910A9" w:rsidRPr="00805BEC">
        <w:rPr>
          <w:rFonts w:asciiTheme="majorBidi" w:hAnsiTheme="majorBidi" w:cstheme="majorBidi"/>
          <w:szCs w:val="24"/>
        </w:rPr>
        <w:t>d</w:t>
      </w:r>
      <w:r w:rsidR="00ED1FD0">
        <w:rPr>
          <w:rFonts w:asciiTheme="majorBidi" w:hAnsiTheme="majorBidi" w:cstheme="majorBidi"/>
          <w:szCs w:val="24"/>
        </w:rPr>
        <w:t xml:space="preserve"> </w:t>
      </w:r>
      <w:r w:rsidR="00ED1FD0" w:rsidRPr="00805BEC">
        <w:rPr>
          <w:rFonts w:asciiTheme="majorBidi" w:hAnsiTheme="majorBidi" w:cstheme="majorBidi"/>
          <w:szCs w:val="24"/>
        </w:rPr>
        <w:t>(permanently)</w:t>
      </w:r>
      <w:r w:rsidRPr="00805BEC">
        <w:rPr>
          <w:rFonts w:asciiTheme="majorBidi" w:hAnsiTheme="majorBidi" w:cstheme="majorBidi"/>
          <w:szCs w:val="24"/>
        </w:rPr>
        <w:t>.</w:t>
      </w:r>
      <w:r w:rsidRPr="007C4BA9">
        <w:rPr>
          <w:rFonts w:asciiTheme="majorBidi" w:hAnsiTheme="majorBidi" w:cstheme="majorBidi"/>
          <w:szCs w:val="24"/>
        </w:rPr>
        <w:t xml:space="preserve"> </w:t>
      </w:r>
      <w:r w:rsidR="003910A9">
        <w:rPr>
          <w:rFonts w:asciiTheme="majorBidi" w:hAnsiTheme="majorBidi" w:cstheme="majorBidi"/>
          <w:szCs w:val="24"/>
        </w:rPr>
        <w:t xml:space="preserve">Further, </w:t>
      </w:r>
      <w:r w:rsidR="00D11EC8">
        <w:rPr>
          <w:rFonts w:asciiTheme="majorBidi" w:hAnsiTheme="majorBidi" w:cstheme="majorBidi"/>
          <w:szCs w:val="24"/>
        </w:rPr>
        <w:t xml:space="preserve">an </w:t>
      </w:r>
      <w:r w:rsidR="003910A9">
        <w:rPr>
          <w:rFonts w:asciiTheme="majorBidi" w:hAnsiTheme="majorBidi" w:cstheme="majorBidi"/>
          <w:szCs w:val="24"/>
        </w:rPr>
        <w:t>additional</w:t>
      </w:r>
      <w:r w:rsidRPr="007C4BA9">
        <w:rPr>
          <w:rFonts w:asciiTheme="majorBidi" w:hAnsiTheme="majorBidi" w:cstheme="majorBidi"/>
          <w:szCs w:val="24"/>
        </w:rPr>
        <w:t xml:space="preserve"> classification </w:t>
      </w:r>
      <w:r w:rsidR="003910A9">
        <w:rPr>
          <w:rFonts w:asciiTheme="majorBidi" w:hAnsiTheme="majorBidi" w:cstheme="majorBidi"/>
          <w:szCs w:val="24"/>
        </w:rPr>
        <w:t>referred to as an “</w:t>
      </w:r>
      <w:r w:rsidR="003910A9" w:rsidRPr="007C4BA9">
        <w:rPr>
          <w:rFonts w:asciiTheme="majorBidi" w:hAnsiTheme="majorBidi" w:cstheme="majorBidi"/>
          <w:szCs w:val="24"/>
        </w:rPr>
        <w:t>independent barrier</w:t>
      </w:r>
      <w:r w:rsidR="003910A9">
        <w:rPr>
          <w:rFonts w:asciiTheme="majorBidi" w:hAnsiTheme="majorBidi" w:cstheme="majorBidi"/>
          <w:szCs w:val="24"/>
        </w:rPr>
        <w:t>”</w:t>
      </w:r>
      <w:r w:rsidR="003910A9" w:rsidRPr="007C4BA9">
        <w:rPr>
          <w:rFonts w:asciiTheme="majorBidi" w:hAnsiTheme="majorBidi" w:cstheme="majorBidi"/>
          <w:szCs w:val="24"/>
        </w:rPr>
        <w:t xml:space="preserve"> </w:t>
      </w:r>
      <w:r w:rsidR="003910A9">
        <w:rPr>
          <w:rFonts w:asciiTheme="majorBidi" w:hAnsiTheme="majorBidi" w:cstheme="majorBidi"/>
          <w:szCs w:val="24"/>
        </w:rPr>
        <w:t xml:space="preserve">is used for </w:t>
      </w:r>
      <w:r w:rsidRPr="007C4BA9">
        <w:rPr>
          <w:rFonts w:asciiTheme="majorBidi" w:hAnsiTheme="majorBidi" w:cstheme="majorBidi"/>
          <w:szCs w:val="24"/>
        </w:rPr>
        <w:t>mechanical plug</w:t>
      </w:r>
      <w:r w:rsidR="003910A9">
        <w:rPr>
          <w:rFonts w:asciiTheme="majorBidi" w:hAnsiTheme="majorBidi" w:cstheme="majorBidi"/>
          <w:szCs w:val="24"/>
        </w:rPr>
        <w:t xml:space="preserve">s such as the </w:t>
      </w:r>
      <w:r w:rsidR="003910A9" w:rsidRPr="007C4BA9">
        <w:rPr>
          <w:rFonts w:asciiTheme="majorBidi" w:hAnsiTheme="majorBidi" w:cstheme="majorBidi"/>
          <w:szCs w:val="24"/>
        </w:rPr>
        <w:t>flapper valve a</w:t>
      </w:r>
      <w:r w:rsidR="003910A9">
        <w:rPr>
          <w:rFonts w:asciiTheme="majorBidi" w:hAnsiTheme="majorBidi" w:cstheme="majorBidi"/>
          <w:szCs w:val="24"/>
        </w:rPr>
        <w:t>nd dependent-</w:t>
      </w:r>
      <w:r w:rsidR="003910A9" w:rsidRPr="007C4BA9">
        <w:rPr>
          <w:rFonts w:asciiTheme="majorBidi" w:hAnsiTheme="majorBidi" w:cstheme="majorBidi"/>
          <w:szCs w:val="24"/>
        </w:rPr>
        <w:t>like casing</w:t>
      </w:r>
      <w:r w:rsidR="003910A9">
        <w:rPr>
          <w:rFonts w:asciiTheme="majorBidi" w:hAnsiTheme="majorBidi" w:cstheme="majorBidi"/>
          <w:szCs w:val="24"/>
        </w:rPr>
        <w:t xml:space="preserve"> </w:t>
      </w:r>
      <w:r w:rsidR="00763444">
        <w:rPr>
          <w:rFonts w:asciiTheme="majorBidi" w:hAnsiTheme="majorBidi" w:cstheme="majorBidi"/>
          <w:color w:val="0E101A"/>
        </w:rPr>
        <w:fldChar w:fldCharType="begin" w:fldLock="1"/>
      </w:r>
      <w:r w:rsidR="00763444">
        <w:rPr>
          <w:rFonts w:asciiTheme="majorBidi" w:hAnsiTheme="majorBidi" w:cstheme="majorBidi"/>
          <w:color w:val="0E101A"/>
        </w:rPr>
        <w:instrText>ADDIN CSL_CITATION {"citationItems":[{"id":"ITEM-1","itemData":{"ISBN":"9783030399696","author":[{"dropping-particle":"","family":"Khalifeh","given":"Mahmoud","non-dropping-particle":"","parse-names":false,"suffix":""},{"dropping-particle":"","family":"Saasen","given":"Arild","non-dropping-particle":"","parse-names":false,"suffix":""}],"editor":[{"dropping-particle":"","family":"Dhanak","given":"Manhar R.","non-dropping-particle":"","parse-names":false,"suffix":""},{"dropping-particle":"","family":"Xiros","given":"Nikolas I.","non-dropping-particle":"","parse-names":false,"suffix":""}],"id":"ITEM-1","issued":{"date-parts":[["2020"]]},"number-of-pages":"285","publisher":"company Springer Nature Switzerland","publisher-place":"Gewerbestrasse","title":"Introduction to Permanent Plug and Abandonment of Wells","type":"book"},"uris":["http://www.mendeley.com/documents/?uuid=d4bf5b85-0d63-4425-9ee8-1c9839dc25b9"]}],"mendeley":{"formattedCitation":"(Khalifeh and Saasen 2020)","plainTextFormattedCitation":"(Khalifeh and Saasen 2020)","previouslyFormattedCitation":"(Khalifeh and Saasen 2020)"},"properties":{"noteIndex":0},"schema":"https://github.com/citation-style-language/schema/raw/master/csl-citation.json"}</w:instrText>
      </w:r>
      <w:r w:rsidR="00763444">
        <w:rPr>
          <w:rFonts w:asciiTheme="majorBidi" w:hAnsiTheme="majorBidi" w:cstheme="majorBidi"/>
          <w:color w:val="0E101A"/>
        </w:rPr>
        <w:fldChar w:fldCharType="separate"/>
      </w:r>
      <w:r w:rsidR="00763444" w:rsidRPr="00936E6F">
        <w:rPr>
          <w:rFonts w:asciiTheme="majorBidi" w:hAnsiTheme="majorBidi" w:cstheme="majorBidi"/>
          <w:noProof/>
          <w:color w:val="0E101A"/>
        </w:rPr>
        <w:t>(Khalifeh and Saasen 2020)</w:t>
      </w:r>
      <w:r w:rsidR="00763444">
        <w:rPr>
          <w:rFonts w:asciiTheme="majorBidi" w:hAnsiTheme="majorBidi" w:cstheme="majorBidi"/>
          <w:color w:val="0E101A"/>
        </w:rPr>
        <w:fldChar w:fldCharType="end"/>
      </w:r>
      <w:r w:rsidRPr="007C4BA9">
        <w:rPr>
          <w:rFonts w:asciiTheme="majorBidi" w:hAnsiTheme="majorBidi" w:cstheme="majorBidi"/>
          <w:szCs w:val="24"/>
        </w:rPr>
        <w:t xml:space="preserve">. </w:t>
      </w:r>
    </w:p>
    <w:p w14:paraId="2C97F96A" w14:textId="3ED0E13A" w:rsidR="001F7719" w:rsidRPr="007C4BA9" w:rsidRDefault="003910A9" w:rsidP="0066467A">
      <w:pPr>
        <w:spacing w:before="100" w:beforeAutospacing="1" w:after="100" w:afterAutospacing="1" w:line="480" w:lineRule="auto"/>
        <w:jc w:val="both"/>
        <w:textAlignment w:val="baseline"/>
        <w:rPr>
          <w:rFonts w:asciiTheme="majorBidi" w:hAnsiTheme="majorBidi" w:cstheme="majorBidi"/>
          <w:szCs w:val="24"/>
        </w:rPr>
      </w:pPr>
      <w:r>
        <w:rPr>
          <w:rFonts w:asciiTheme="majorBidi" w:hAnsiTheme="majorBidi" w:cstheme="majorBidi"/>
          <w:szCs w:val="24"/>
        </w:rPr>
        <w:t>I</w:t>
      </w:r>
      <w:r w:rsidR="001F7719" w:rsidRPr="007C4BA9">
        <w:rPr>
          <w:rFonts w:asciiTheme="majorBidi" w:hAnsiTheme="majorBidi" w:cstheme="majorBidi"/>
          <w:szCs w:val="24"/>
        </w:rPr>
        <w:t>n most cases</w:t>
      </w:r>
      <w:r>
        <w:rPr>
          <w:rFonts w:asciiTheme="majorBidi" w:hAnsiTheme="majorBidi" w:cstheme="majorBidi"/>
          <w:szCs w:val="24"/>
        </w:rPr>
        <w:t>,</w:t>
      </w:r>
      <w:r w:rsidR="001F7719" w:rsidRPr="007C4BA9">
        <w:rPr>
          <w:rFonts w:asciiTheme="majorBidi" w:hAnsiTheme="majorBidi" w:cstheme="majorBidi"/>
          <w:szCs w:val="24"/>
        </w:rPr>
        <w:t xml:space="preserve"> </w:t>
      </w:r>
      <w:r>
        <w:rPr>
          <w:rFonts w:asciiTheme="majorBidi" w:hAnsiTheme="majorBidi" w:cstheme="majorBidi"/>
          <w:szCs w:val="24"/>
        </w:rPr>
        <w:t>c</w:t>
      </w:r>
      <w:r w:rsidRPr="007C4BA9">
        <w:rPr>
          <w:rFonts w:asciiTheme="majorBidi" w:hAnsiTheme="majorBidi" w:cstheme="majorBidi"/>
          <w:szCs w:val="24"/>
        </w:rPr>
        <w:t xml:space="preserve">ompanies </w:t>
      </w:r>
      <w:r>
        <w:rPr>
          <w:rFonts w:asciiTheme="majorBidi" w:hAnsiTheme="majorBidi" w:cstheme="majorBidi"/>
          <w:szCs w:val="24"/>
        </w:rPr>
        <w:t xml:space="preserve">develop </w:t>
      </w:r>
      <w:r w:rsidR="001F7719" w:rsidRPr="007C4BA9">
        <w:rPr>
          <w:rFonts w:asciiTheme="majorBidi" w:hAnsiTheme="majorBidi" w:cstheme="majorBidi"/>
          <w:szCs w:val="24"/>
        </w:rPr>
        <w:t>their standard</w:t>
      </w:r>
      <w:r w:rsidR="00763444">
        <w:rPr>
          <w:rFonts w:asciiTheme="majorBidi" w:hAnsiTheme="majorBidi" w:cstheme="majorBidi"/>
          <w:szCs w:val="24"/>
        </w:rPr>
        <w:t>s</w:t>
      </w:r>
      <w:r w:rsidR="001F7719" w:rsidRPr="007C4BA9">
        <w:rPr>
          <w:rFonts w:asciiTheme="majorBidi" w:hAnsiTheme="majorBidi" w:cstheme="majorBidi"/>
          <w:szCs w:val="24"/>
        </w:rPr>
        <w:t xml:space="preserve"> and procedure</w:t>
      </w:r>
      <w:r w:rsidR="00763444">
        <w:rPr>
          <w:rFonts w:asciiTheme="majorBidi" w:hAnsiTheme="majorBidi" w:cstheme="majorBidi"/>
          <w:szCs w:val="24"/>
        </w:rPr>
        <w:t>s</w:t>
      </w:r>
      <w:r w:rsidR="001F7719" w:rsidRPr="007C4BA9">
        <w:rPr>
          <w:rFonts w:asciiTheme="majorBidi" w:hAnsiTheme="majorBidi" w:cstheme="majorBidi"/>
          <w:szCs w:val="24"/>
        </w:rPr>
        <w:t xml:space="preserve"> </w:t>
      </w:r>
      <w:r>
        <w:rPr>
          <w:rFonts w:asciiTheme="majorBidi" w:hAnsiTheme="majorBidi" w:cstheme="majorBidi"/>
          <w:szCs w:val="24"/>
        </w:rPr>
        <w:t>for</w:t>
      </w:r>
      <w:r w:rsidR="001F7719" w:rsidRPr="007C4BA9">
        <w:rPr>
          <w:rFonts w:asciiTheme="majorBidi" w:hAnsiTheme="majorBidi" w:cstheme="majorBidi"/>
          <w:szCs w:val="24"/>
        </w:rPr>
        <w:t xml:space="preserve"> plugging well</w:t>
      </w:r>
      <w:r>
        <w:rPr>
          <w:rFonts w:asciiTheme="majorBidi" w:hAnsiTheme="majorBidi" w:cstheme="majorBidi"/>
          <w:szCs w:val="24"/>
        </w:rPr>
        <w:t>s</w:t>
      </w:r>
      <w:r w:rsidR="001F7719" w:rsidRPr="007C4BA9">
        <w:rPr>
          <w:rFonts w:asciiTheme="majorBidi" w:hAnsiTheme="majorBidi" w:cstheme="majorBidi"/>
          <w:szCs w:val="24"/>
        </w:rPr>
        <w:t>, s</w:t>
      </w:r>
      <w:r>
        <w:rPr>
          <w:rFonts w:asciiTheme="majorBidi" w:hAnsiTheme="majorBidi" w:cstheme="majorBidi"/>
          <w:szCs w:val="24"/>
        </w:rPr>
        <w:t>uch that</w:t>
      </w:r>
      <w:r w:rsidR="001F7719" w:rsidRPr="007C4BA9">
        <w:rPr>
          <w:rFonts w:asciiTheme="majorBidi" w:hAnsiTheme="majorBidi" w:cstheme="majorBidi"/>
          <w:szCs w:val="24"/>
        </w:rPr>
        <w:t xml:space="preserve"> governmental regulation</w:t>
      </w:r>
      <w:r>
        <w:rPr>
          <w:rFonts w:asciiTheme="majorBidi" w:hAnsiTheme="majorBidi" w:cstheme="majorBidi"/>
          <w:szCs w:val="24"/>
        </w:rPr>
        <w:t>s</w:t>
      </w:r>
      <w:r w:rsidR="001F7719" w:rsidRPr="007C4BA9">
        <w:rPr>
          <w:rFonts w:asciiTheme="majorBidi" w:hAnsiTheme="majorBidi" w:cstheme="majorBidi"/>
          <w:szCs w:val="24"/>
        </w:rPr>
        <w:t xml:space="preserve"> </w:t>
      </w:r>
      <w:r>
        <w:rPr>
          <w:rFonts w:asciiTheme="majorBidi" w:hAnsiTheme="majorBidi" w:cstheme="majorBidi"/>
          <w:szCs w:val="24"/>
        </w:rPr>
        <w:t xml:space="preserve">may constitute only the </w:t>
      </w:r>
      <w:r w:rsidR="001F7719" w:rsidRPr="007C4BA9">
        <w:rPr>
          <w:rFonts w:asciiTheme="majorBidi" w:hAnsiTheme="majorBidi" w:cstheme="majorBidi"/>
          <w:szCs w:val="24"/>
        </w:rPr>
        <w:t xml:space="preserve">minimum </w:t>
      </w:r>
      <w:r>
        <w:rPr>
          <w:rFonts w:asciiTheme="majorBidi" w:hAnsiTheme="majorBidi" w:cstheme="majorBidi"/>
          <w:szCs w:val="24"/>
        </w:rPr>
        <w:t>requirements for this purpose</w:t>
      </w:r>
      <w:r w:rsidR="001F7719" w:rsidRPr="007C4BA9">
        <w:rPr>
          <w:rFonts w:asciiTheme="majorBidi" w:hAnsiTheme="majorBidi" w:cstheme="majorBidi"/>
          <w:szCs w:val="24"/>
        </w:rPr>
        <w:t xml:space="preserve">. Some of the </w:t>
      </w:r>
      <w:r>
        <w:rPr>
          <w:rFonts w:asciiTheme="majorBidi" w:hAnsiTheme="majorBidi" w:cstheme="majorBidi"/>
          <w:szCs w:val="24"/>
        </w:rPr>
        <w:t xml:space="preserve">organizations that set </w:t>
      </w:r>
      <w:r w:rsidR="00ED27A6" w:rsidRPr="007C4BA9">
        <w:rPr>
          <w:rFonts w:asciiTheme="majorBidi" w:hAnsiTheme="majorBidi" w:cstheme="majorBidi"/>
          <w:szCs w:val="24"/>
        </w:rPr>
        <w:t>standard</w:t>
      </w:r>
      <w:r>
        <w:rPr>
          <w:rFonts w:asciiTheme="majorBidi" w:hAnsiTheme="majorBidi" w:cstheme="majorBidi"/>
          <w:szCs w:val="24"/>
        </w:rPr>
        <w:t xml:space="preserve">s in this sphere are as follows: </w:t>
      </w:r>
    </w:p>
    <w:p w14:paraId="5D48182B" w14:textId="58B2E0D3" w:rsidR="001F7719" w:rsidRPr="00805BEC" w:rsidRDefault="003910A9" w:rsidP="0077574C">
      <w:pPr>
        <w:pStyle w:val="ListParagraph"/>
        <w:numPr>
          <w:ilvl w:val="0"/>
          <w:numId w:val="26"/>
        </w:numPr>
        <w:spacing w:before="100" w:beforeAutospacing="1" w:after="100" w:afterAutospacing="1" w:line="480" w:lineRule="auto"/>
        <w:jc w:val="both"/>
        <w:textAlignment w:val="baseline"/>
        <w:rPr>
          <w:rFonts w:asciiTheme="majorBidi" w:hAnsiTheme="majorBidi" w:cstheme="majorBidi"/>
          <w:szCs w:val="24"/>
        </w:rPr>
      </w:pPr>
      <w:r w:rsidRPr="00805BEC">
        <w:rPr>
          <w:rFonts w:asciiTheme="majorBidi" w:hAnsiTheme="majorBidi" w:cstheme="majorBidi"/>
          <w:szCs w:val="24"/>
        </w:rPr>
        <w:t xml:space="preserve">The </w:t>
      </w:r>
      <w:r w:rsidR="001F7719" w:rsidRPr="00805BEC">
        <w:rPr>
          <w:rFonts w:asciiTheme="majorBidi" w:hAnsiTheme="majorBidi" w:cstheme="majorBidi"/>
          <w:szCs w:val="24"/>
        </w:rPr>
        <w:t>International Organization for Standardization (ISO) is one of the largest standard</w:t>
      </w:r>
      <w:r w:rsidRPr="00805BEC">
        <w:rPr>
          <w:rFonts w:asciiTheme="majorBidi" w:hAnsiTheme="majorBidi" w:cstheme="majorBidi"/>
          <w:szCs w:val="24"/>
        </w:rPr>
        <w:t>-setting</w:t>
      </w:r>
      <w:r w:rsidR="001F7719" w:rsidRPr="00805BEC">
        <w:rPr>
          <w:rFonts w:asciiTheme="majorBidi" w:hAnsiTheme="majorBidi" w:cstheme="majorBidi"/>
          <w:szCs w:val="24"/>
        </w:rPr>
        <w:t xml:space="preserve"> organizations with over 18</w:t>
      </w:r>
      <w:r w:rsidRPr="00805BEC">
        <w:rPr>
          <w:rFonts w:asciiTheme="majorBidi" w:hAnsiTheme="majorBidi" w:cstheme="majorBidi"/>
          <w:szCs w:val="24"/>
        </w:rPr>
        <w:t>,</w:t>
      </w:r>
      <w:r w:rsidR="001F7719" w:rsidRPr="00805BEC">
        <w:rPr>
          <w:rFonts w:asciiTheme="majorBidi" w:hAnsiTheme="majorBidi" w:cstheme="majorBidi"/>
          <w:szCs w:val="24"/>
        </w:rPr>
        <w:t xml:space="preserve">500 international standards. </w:t>
      </w:r>
    </w:p>
    <w:p w14:paraId="31D42075" w14:textId="231CF67E" w:rsidR="001F7719" w:rsidRPr="00805BEC" w:rsidRDefault="001F7719" w:rsidP="0077574C">
      <w:pPr>
        <w:pStyle w:val="ListParagraph"/>
        <w:numPr>
          <w:ilvl w:val="0"/>
          <w:numId w:val="26"/>
        </w:numPr>
        <w:spacing w:after="0" w:line="480" w:lineRule="auto"/>
        <w:jc w:val="both"/>
        <w:rPr>
          <w:rFonts w:asciiTheme="majorBidi" w:hAnsiTheme="majorBidi" w:cstheme="majorBidi"/>
          <w:szCs w:val="24"/>
        </w:rPr>
      </w:pPr>
      <w:r w:rsidRPr="00805BEC">
        <w:rPr>
          <w:rFonts w:asciiTheme="majorBidi" w:hAnsiTheme="majorBidi" w:cstheme="majorBidi"/>
          <w:szCs w:val="24"/>
        </w:rPr>
        <w:t xml:space="preserve">The American Petroleum Institute (API) </w:t>
      </w:r>
      <w:r w:rsidR="003910A9" w:rsidRPr="00805BEC">
        <w:rPr>
          <w:rFonts w:asciiTheme="majorBidi" w:hAnsiTheme="majorBidi" w:cstheme="majorBidi"/>
          <w:szCs w:val="24"/>
        </w:rPr>
        <w:t>is a national trade association</w:t>
      </w:r>
      <w:r w:rsidR="003910A9" w:rsidRPr="00805BEC" w:rsidDel="003910A9">
        <w:rPr>
          <w:rFonts w:asciiTheme="majorBidi" w:hAnsiTheme="majorBidi" w:cstheme="majorBidi"/>
          <w:szCs w:val="24"/>
        </w:rPr>
        <w:t xml:space="preserve"> </w:t>
      </w:r>
      <w:r w:rsidR="0066040A">
        <w:rPr>
          <w:rFonts w:asciiTheme="majorBidi" w:hAnsiTheme="majorBidi" w:cstheme="majorBidi"/>
          <w:szCs w:val="24"/>
        </w:rPr>
        <w:t>representing</w:t>
      </w:r>
      <w:r w:rsidRPr="00805BEC">
        <w:rPr>
          <w:rFonts w:asciiTheme="majorBidi" w:hAnsiTheme="majorBidi" w:cstheme="majorBidi"/>
          <w:szCs w:val="24"/>
        </w:rPr>
        <w:t xml:space="preserve"> a group of oil and gas companies with technical expertise. </w:t>
      </w:r>
    </w:p>
    <w:p w14:paraId="13557636" w14:textId="302A4687" w:rsidR="001F7719" w:rsidRPr="00805BEC" w:rsidRDefault="001F7719" w:rsidP="0077574C">
      <w:pPr>
        <w:pStyle w:val="ListParagraph"/>
        <w:numPr>
          <w:ilvl w:val="0"/>
          <w:numId w:val="26"/>
        </w:numPr>
        <w:spacing w:after="0" w:line="480" w:lineRule="auto"/>
        <w:jc w:val="both"/>
        <w:rPr>
          <w:rFonts w:asciiTheme="majorBidi" w:hAnsiTheme="majorBidi" w:cstheme="majorBidi"/>
          <w:szCs w:val="24"/>
        </w:rPr>
      </w:pPr>
      <w:r w:rsidRPr="00805BEC">
        <w:rPr>
          <w:rFonts w:asciiTheme="majorBidi" w:hAnsiTheme="majorBidi" w:cstheme="majorBidi"/>
          <w:szCs w:val="24"/>
        </w:rPr>
        <w:t>The American Society of Mechanical Engineer</w:t>
      </w:r>
      <w:r w:rsidR="00F041D3" w:rsidRPr="00805BEC">
        <w:rPr>
          <w:rFonts w:asciiTheme="majorBidi" w:hAnsiTheme="majorBidi" w:cstheme="majorBidi"/>
          <w:szCs w:val="24"/>
        </w:rPr>
        <w:t>s</w:t>
      </w:r>
      <w:r w:rsidRPr="00805BEC">
        <w:rPr>
          <w:rFonts w:asciiTheme="majorBidi" w:hAnsiTheme="majorBidi" w:cstheme="majorBidi"/>
          <w:szCs w:val="24"/>
        </w:rPr>
        <w:t xml:space="preserve"> (ASME) is a scientific association for engineers. </w:t>
      </w:r>
    </w:p>
    <w:p w14:paraId="1D5661A6" w14:textId="77777777" w:rsidR="000F0BA5" w:rsidRPr="007C4BA9" w:rsidRDefault="000F0BA5" w:rsidP="00D543ED">
      <w:pPr>
        <w:spacing w:after="0" w:line="480" w:lineRule="auto"/>
        <w:jc w:val="both"/>
        <w:rPr>
          <w:rFonts w:asciiTheme="majorBidi" w:hAnsiTheme="majorBidi" w:cstheme="majorBidi"/>
          <w:szCs w:val="24"/>
        </w:rPr>
      </w:pPr>
    </w:p>
    <w:p w14:paraId="73F8F609" w14:textId="60E079BD" w:rsidR="001F7719" w:rsidRPr="007C4BA9" w:rsidRDefault="001F7719" w:rsidP="00C07ABF">
      <w:pPr>
        <w:pStyle w:val="Heading3"/>
        <w:contextualSpacing/>
        <w:rPr>
          <w:rFonts w:asciiTheme="majorBidi" w:hAnsiTheme="majorBidi"/>
        </w:rPr>
      </w:pPr>
      <w:r w:rsidRPr="007C4BA9">
        <w:rPr>
          <w:rStyle w:val="Heading3Char"/>
          <w:rFonts w:asciiTheme="majorBidi" w:hAnsiTheme="majorBidi"/>
          <w:b/>
        </w:rPr>
        <w:t xml:space="preserve"> </w:t>
      </w:r>
      <w:bookmarkStart w:id="46" w:name="_Toc71866916"/>
      <w:r w:rsidR="00994DF8" w:rsidRPr="007C4BA9">
        <w:rPr>
          <w:rStyle w:val="Heading3Char"/>
          <w:rFonts w:asciiTheme="majorBidi" w:hAnsiTheme="majorBidi"/>
          <w:b/>
        </w:rPr>
        <w:t xml:space="preserve">Well </w:t>
      </w:r>
      <w:r w:rsidRPr="007C4BA9">
        <w:rPr>
          <w:rStyle w:val="Heading3Char"/>
          <w:rFonts w:asciiTheme="majorBidi" w:hAnsiTheme="majorBidi"/>
          <w:b/>
        </w:rPr>
        <w:t>Barrier Definition</w:t>
      </w:r>
      <w:bookmarkEnd w:id="46"/>
    </w:p>
    <w:p w14:paraId="3103BA8C" w14:textId="26F3E2CA" w:rsidR="001F7719" w:rsidRPr="007C4BA9" w:rsidRDefault="001F7719" w:rsidP="00C07ABF">
      <w:pPr>
        <w:spacing w:after="0" w:line="480" w:lineRule="auto"/>
        <w:jc w:val="both"/>
        <w:rPr>
          <w:rFonts w:asciiTheme="majorBidi" w:eastAsia="Arial" w:hAnsiTheme="majorBidi" w:cstheme="majorBidi"/>
          <w:i/>
          <w:iCs/>
          <w:szCs w:val="24"/>
        </w:rPr>
      </w:pPr>
      <w:r w:rsidRPr="007C4BA9">
        <w:rPr>
          <w:rFonts w:asciiTheme="majorBidi" w:hAnsiTheme="majorBidi" w:cstheme="majorBidi"/>
          <w:szCs w:val="24"/>
        </w:rPr>
        <w:t xml:space="preserve">Barriers are </w:t>
      </w:r>
      <w:r w:rsidR="003910A9">
        <w:rPr>
          <w:rFonts w:asciiTheme="majorBidi" w:hAnsiTheme="majorBidi" w:cstheme="majorBidi"/>
          <w:szCs w:val="24"/>
        </w:rPr>
        <w:t xml:space="preserve">defined as </w:t>
      </w:r>
      <w:r w:rsidRPr="007C4BA9">
        <w:rPr>
          <w:rFonts w:asciiTheme="majorBidi" w:hAnsiTheme="majorBidi" w:cstheme="majorBidi"/>
          <w:szCs w:val="24"/>
        </w:rPr>
        <w:t xml:space="preserve">an object or process that </w:t>
      </w:r>
      <w:r w:rsidR="003910A9">
        <w:rPr>
          <w:rFonts w:asciiTheme="majorBidi" w:hAnsiTheme="majorBidi" w:cstheme="majorBidi"/>
          <w:szCs w:val="24"/>
        </w:rPr>
        <w:t xml:space="preserve">prevents </w:t>
      </w:r>
      <w:r w:rsidRPr="007C4BA9">
        <w:rPr>
          <w:rFonts w:asciiTheme="majorBidi" w:hAnsiTheme="majorBidi" w:cstheme="majorBidi"/>
          <w:szCs w:val="24"/>
        </w:rPr>
        <w:t xml:space="preserve">uncontrolled fluid flow (gas or liquid) between two zones (API Bull E3 2019; </w:t>
      </w:r>
      <w:r w:rsidRPr="007C4BA9">
        <w:rPr>
          <w:rFonts w:asciiTheme="majorBidi" w:eastAsia="Arial" w:hAnsiTheme="majorBidi" w:cstheme="majorBidi"/>
          <w:szCs w:val="24"/>
        </w:rPr>
        <w:t xml:space="preserve">ISO 2013). A </w:t>
      </w:r>
      <w:r w:rsidR="003910A9">
        <w:rPr>
          <w:rFonts w:asciiTheme="majorBidi" w:eastAsia="Arial" w:hAnsiTheme="majorBidi" w:cstheme="majorBidi"/>
          <w:szCs w:val="24"/>
        </w:rPr>
        <w:t>b</w:t>
      </w:r>
      <w:r w:rsidRPr="007C4BA9">
        <w:rPr>
          <w:rFonts w:asciiTheme="majorBidi" w:eastAsia="Arial" w:hAnsiTheme="majorBidi" w:cstheme="majorBidi"/>
          <w:szCs w:val="24"/>
        </w:rPr>
        <w:t>arrier element, however, is</w:t>
      </w:r>
      <w:r w:rsidR="003910A9">
        <w:rPr>
          <w:rFonts w:asciiTheme="majorBidi" w:eastAsia="Arial" w:hAnsiTheme="majorBidi" w:cstheme="majorBidi"/>
          <w:szCs w:val="24"/>
        </w:rPr>
        <w:t xml:space="preserve"> </w:t>
      </w:r>
      <w:r w:rsidRPr="007C4BA9">
        <w:rPr>
          <w:rFonts w:asciiTheme="majorBidi" w:eastAsia="Arial" w:hAnsiTheme="majorBidi" w:cstheme="majorBidi"/>
          <w:szCs w:val="24"/>
        </w:rPr>
        <w:t>part of an entire system that prevents flow</w:t>
      </w:r>
      <w:r w:rsidR="003910A9">
        <w:rPr>
          <w:rFonts w:asciiTheme="majorBidi" w:eastAsia="Arial" w:hAnsiTheme="majorBidi" w:cstheme="majorBidi"/>
          <w:szCs w:val="24"/>
        </w:rPr>
        <w:t xml:space="preserve"> from taking place</w:t>
      </w:r>
      <w:r w:rsidRPr="007C4BA9">
        <w:rPr>
          <w:rFonts w:asciiTheme="majorBidi" w:eastAsia="Arial" w:hAnsiTheme="majorBidi" w:cstheme="majorBidi"/>
          <w:szCs w:val="24"/>
        </w:rPr>
        <w:t xml:space="preserve">. </w:t>
      </w:r>
      <w:r w:rsidR="003910A9">
        <w:rPr>
          <w:rFonts w:asciiTheme="majorBidi" w:eastAsia="Arial" w:hAnsiTheme="majorBidi" w:cstheme="majorBidi"/>
          <w:szCs w:val="24"/>
        </w:rPr>
        <w:t>A single</w:t>
      </w:r>
      <w:r w:rsidRPr="007C4BA9">
        <w:rPr>
          <w:rFonts w:asciiTheme="majorBidi" w:eastAsia="Arial" w:hAnsiTheme="majorBidi" w:cstheme="majorBidi"/>
          <w:szCs w:val="24"/>
        </w:rPr>
        <w:t xml:space="preserve"> element cannot </w:t>
      </w:r>
      <w:r w:rsidR="0066040A">
        <w:rPr>
          <w:rFonts w:asciiTheme="majorBidi" w:eastAsia="Arial" w:hAnsiTheme="majorBidi" w:cstheme="majorBidi"/>
          <w:szCs w:val="24"/>
        </w:rPr>
        <w:t xml:space="preserve">avoid </w:t>
      </w:r>
      <w:r w:rsidRPr="007C4BA9">
        <w:rPr>
          <w:rFonts w:asciiTheme="majorBidi" w:eastAsia="Arial" w:hAnsiTheme="majorBidi" w:cstheme="majorBidi"/>
          <w:szCs w:val="24"/>
        </w:rPr>
        <w:t xml:space="preserve">flow between </w:t>
      </w:r>
      <w:r w:rsidR="003910A9">
        <w:rPr>
          <w:rFonts w:asciiTheme="majorBidi" w:eastAsia="Arial" w:hAnsiTheme="majorBidi" w:cstheme="majorBidi"/>
          <w:szCs w:val="24"/>
        </w:rPr>
        <w:t>zone</w:t>
      </w:r>
      <w:r w:rsidRPr="007C4BA9">
        <w:rPr>
          <w:rFonts w:asciiTheme="majorBidi" w:eastAsia="Arial" w:hAnsiTheme="majorBidi" w:cstheme="majorBidi"/>
          <w:szCs w:val="24"/>
        </w:rPr>
        <w:t xml:space="preserve">s; </w:t>
      </w:r>
      <w:r w:rsidR="003910A9">
        <w:rPr>
          <w:rFonts w:asciiTheme="majorBidi" w:eastAsia="Arial" w:hAnsiTheme="majorBidi" w:cstheme="majorBidi"/>
          <w:szCs w:val="24"/>
        </w:rPr>
        <w:lastRenderedPageBreak/>
        <w:t xml:space="preserve">instead, </w:t>
      </w:r>
      <w:r w:rsidR="00F041D3" w:rsidRPr="007C4BA9">
        <w:rPr>
          <w:rFonts w:asciiTheme="majorBidi" w:eastAsia="Arial" w:hAnsiTheme="majorBidi" w:cstheme="majorBidi"/>
          <w:szCs w:val="24"/>
        </w:rPr>
        <w:t>several</w:t>
      </w:r>
      <w:r w:rsidRPr="007C4BA9">
        <w:rPr>
          <w:rFonts w:asciiTheme="majorBidi" w:eastAsia="Arial" w:hAnsiTheme="majorBidi" w:cstheme="majorBidi"/>
          <w:szCs w:val="24"/>
        </w:rPr>
        <w:t xml:space="preserve"> components or plugs </w:t>
      </w:r>
      <w:r w:rsidR="003910A9">
        <w:rPr>
          <w:rFonts w:asciiTheme="majorBidi" w:eastAsia="Arial" w:hAnsiTheme="majorBidi" w:cstheme="majorBidi"/>
          <w:szCs w:val="24"/>
        </w:rPr>
        <w:t xml:space="preserve">are used together to </w:t>
      </w:r>
      <w:r w:rsidRPr="007C4BA9">
        <w:rPr>
          <w:rFonts w:asciiTheme="majorBidi" w:eastAsia="Arial" w:hAnsiTheme="majorBidi" w:cstheme="majorBidi"/>
          <w:szCs w:val="24"/>
        </w:rPr>
        <w:t>form a barrier</w:t>
      </w:r>
      <w:r w:rsidR="00993A93" w:rsidRPr="007C4BA9">
        <w:rPr>
          <w:rFonts w:asciiTheme="majorBidi" w:eastAsia="Arial" w:hAnsiTheme="majorBidi" w:cstheme="majorBidi"/>
          <w:szCs w:val="24"/>
        </w:rPr>
        <w:t xml:space="preserve"> (</w:t>
      </w:r>
      <w:r w:rsidRPr="007C4BA9">
        <w:rPr>
          <w:rFonts w:asciiTheme="majorBidi" w:hAnsiTheme="majorBidi" w:cstheme="majorBidi"/>
          <w:szCs w:val="24"/>
        </w:rPr>
        <w:t>NORSOK 2012; ISO 2013</w:t>
      </w:r>
      <w:r w:rsidRPr="00805BEC">
        <w:rPr>
          <w:rFonts w:asciiTheme="majorBidi" w:hAnsiTheme="majorBidi" w:cstheme="majorBidi"/>
          <w:bCs/>
          <w:szCs w:val="24"/>
        </w:rPr>
        <w:t xml:space="preserve">; </w:t>
      </w:r>
      <w:r w:rsidRPr="007C4BA9">
        <w:rPr>
          <w:rFonts w:asciiTheme="majorBidi" w:hAnsiTheme="majorBidi" w:cstheme="majorBidi"/>
          <w:szCs w:val="24"/>
        </w:rPr>
        <w:t xml:space="preserve">API Bull E3 2019). </w:t>
      </w:r>
    </w:p>
    <w:p w14:paraId="79C1E564" w14:textId="6083DF56" w:rsidR="001F7719" w:rsidRPr="007C4BA9" w:rsidRDefault="001F7719" w:rsidP="0066467A">
      <w:pPr>
        <w:spacing w:line="480" w:lineRule="auto"/>
        <w:jc w:val="both"/>
        <w:rPr>
          <w:rFonts w:asciiTheme="majorBidi" w:hAnsiTheme="majorBidi" w:cstheme="majorBidi"/>
          <w:szCs w:val="24"/>
        </w:rPr>
      </w:pPr>
      <w:r w:rsidRPr="00D77967">
        <w:rPr>
          <w:rFonts w:asciiTheme="majorBidi" w:hAnsiTheme="majorBidi" w:cstheme="majorBidi"/>
          <w:szCs w:val="24"/>
        </w:rPr>
        <w:t xml:space="preserve">The primary </w:t>
      </w:r>
      <w:r w:rsidR="00DD5AB5" w:rsidRPr="00805BEC">
        <w:rPr>
          <w:rFonts w:asciiTheme="majorBidi" w:hAnsiTheme="majorBidi" w:cstheme="majorBidi"/>
          <w:szCs w:val="24"/>
        </w:rPr>
        <w:t xml:space="preserve">well </w:t>
      </w:r>
      <w:r w:rsidRPr="00D77967">
        <w:rPr>
          <w:rFonts w:asciiTheme="majorBidi" w:hAnsiTheme="majorBidi" w:cstheme="majorBidi"/>
          <w:szCs w:val="24"/>
        </w:rPr>
        <w:t>barrier</w:t>
      </w:r>
      <w:r w:rsidR="00DD5AB5" w:rsidRPr="00D77967">
        <w:rPr>
          <w:rFonts w:asciiTheme="majorBidi" w:hAnsiTheme="majorBidi" w:cstheme="majorBidi"/>
          <w:szCs w:val="24"/>
        </w:rPr>
        <w:t>—</w:t>
      </w:r>
      <w:r w:rsidR="00DD5AB5">
        <w:rPr>
          <w:rFonts w:asciiTheme="majorBidi" w:hAnsiTheme="majorBidi" w:cstheme="majorBidi"/>
          <w:szCs w:val="24"/>
        </w:rPr>
        <w:t xml:space="preserve">which </w:t>
      </w:r>
      <w:r w:rsidR="00DD5AB5" w:rsidRPr="007C4BA9">
        <w:rPr>
          <w:rFonts w:asciiTheme="majorBidi" w:hAnsiTheme="majorBidi" w:cstheme="majorBidi"/>
          <w:szCs w:val="24"/>
        </w:rPr>
        <w:t>is almost always required in the case of P&amp;A (ISO 2013)</w:t>
      </w:r>
      <w:r w:rsidR="00DD5AB5">
        <w:rPr>
          <w:rFonts w:asciiTheme="majorBidi" w:hAnsiTheme="majorBidi" w:cstheme="majorBidi"/>
          <w:szCs w:val="24"/>
        </w:rPr>
        <w:t>—</w:t>
      </w:r>
      <w:r w:rsidRPr="007C4BA9">
        <w:rPr>
          <w:rFonts w:asciiTheme="majorBidi" w:hAnsiTheme="majorBidi" w:cstheme="majorBidi"/>
          <w:szCs w:val="24"/>
        </w:rPr>
        <w:t xml:space="preserve">is the first defense </w:t>
      </w:r>
      <w:r w:rsidR="00DD5AB5">
        <w:rPr>
          <w:rFonts w:asciiTheme="majorBidi" w:hAnsiTheme="majorBidi" w:cstheme="majorBidi"/>
          <w:szCs w:val="24"/>
        </w:rPr>
        <w:t xml:space="preserve">against any </w:t>
      </w:r>
      <w:r w:rsidRPr="007C4BA9">
        <w:rPr>
          <w:rFonts w:asciiTheme="majorBidi" w:hAnsiTheme="majorBidi" w:cstheme="majorBidi"/>
          <w:szCs w:val="24"/>
        </w:rPr>
        <w:t xml:space="preserve">source of </w:t>
      </w:r>
      <w:r w:rsidR="00DD5AB5">
        <w:rPr>
          <w:rFonts w:asciiTheme="majorBidi" w:hAnsiTheme="majorBidi" w:cstheme="majorBidi"/>
          <w:szCs w:val="24"/>
        </w:rPr>
        <w:t xml:space="preserve">possible </w:t>
      </w:r>
      <w:r w:rsidRPr="007C4BA9">
        <w:rPr>
          <w:rFonts w:asciiTheme="majorBidi" w:hAnsiTheme="majorBidi" w:cstheme="majorBidi"/>
          <w:szCs w:val="24"/>
        </w:rPr>
        <w:t xml:space="preserve">flow or abnormal pressure around the wellbore. </w:t>
      </w:r>
      <w:r w:rsidR="00DD5AB5">
        <w:rPr>
          <w:rFonts w:asciiTheme="majorBidi" w:hAnsiTheme="majorBidi" w:cstheme="majorBidi"/>
          <w:szCs w:val="24"/>
        </w:rPr>
        <w:t>A</w:t>
      </w:r>
      <w:r w:rsidRPr="007C4BA9">
        <w:rPr>
          <w:rFonts w:asciiTheme="majorBidi" w:hAnsiTheme="majorBidi" w:cstheme="majorBidi"/>
          <w:szCs w:val="24"/>
        </w:rPr>
        <w:t xml:space="preserve">n object </w:t>
      </w:r>
      <w:r w:rsidR="00DD5AB5">
        <w:rPr>
          <w:rFonts w:asciiTheme="majorBidi" w:hAnsiTheme="majorBidi" w:cstheme="majorBidi"/>
          <w:szCs w:val="24"/>
        </w:rPr>
        <w:t xml:space="preserve">specifically designed </w:t>
      </w:r>
      <w:r w:rsidRPr="007C4BA9">
        <w:rPr>
          <w:rFonts w:asciiTheme="majorBidi" w:hAnsiTheme="majorBidi" w:cstheme="majorBidi"/>
          <w:szCs w:val="24"/>
        </w:rPr>
        <w:t>to prevent hazards (NORSOK 2012; ISO 2013)</w:t>
      </w:r>
      <w:r w:rsidR="00DD5AB5">
        <w:rPr>
          <w:rFonts w:asciiTheme="majorBidi" w:hAnsiTheme="majorBidi" w:cstheme="majorBidi"/>
          <w:szCs w:val="24"/>
        </w:rPr>
        <w:t xml:space="preserve">, </w:t>
      </w:r>
      <w:r w:rsidRPr="007C4BA9">
        <w:rPr>
          <w:rFonts w:asciiTheme="majorBidi" w:hAnsiTheme="majorBidi" w:cstheme="majorBidi"/>
          <w:szCs w:val="24"/>
        </w:rPr>
        <w:t>the primary barrier c</w:t>
      </w:r>
      <w:r w:rsidR="00DD5AB5">
        <w:rPr>
          <w:rFonts w:asciiTheme="majorBidi" w:hAnsiTheme="majorBidi" w:cstheme="majorBidi"/>
          <w:szCs w:val="24"/>
        </w:rPr>
        <w:t>an</w:t>
      </w:r>
      <w:r w:rsidRPr="007C4BA9">
        <w:rPr>
          <w:rFonts w:asciiTheme="majorBidi" w:hAnsiTheme="majorBidi" w:cstheme="majorBidi"/>
          <w:szCs w:val="24"/>
        </w:rPr>
        <w:t xml:space="preserve"> </w:t>
      </w:r>
      <w:r w:rsidR="00DD5AB5">
        <w:rPr>
          <w:rFonts w:asciiTheme="majorBidi" w:hAnsiTheme="majorBidi" w:cstheme="majorBidi"/>
          <w:szCs w:val="24"/>
        </w:rPr>
        <w:t xml:space="preserve">consist of </w:t>
      </w:r>
      <w:r w:rsidRPr="007C4BA9">
        <w:rPr>
          <w:rFonts w:asciiTheme="majorBidi" w:hAnsiTheme="majorBidi" w:cstheme="majorBidi"/>
          <w:szCs w:val="24"/>
        </w:rPr>
        <w:t xml:space="preserve">one or a combination of </w:t>
      </w:r>
      <w:r w:rsidR="00DD5AB5">
        <w:rPr>
          <w:rFonts w:asciiTheme="majorBidi" w:hAnsiTheme="majorBidi" w:cstheme="majorBidi"/>
          <w:szCs w:val="24"/>
        </w:rPr>
        <w:t xml:space="preserve">any of the following: </w:t>
      </w:r>
      <w:r w:rsidRPr="007C4BA9">
        <w:rPr>
          <w:rFonts w:asciiTheme="majorBidi" w:hAnsiTheme="majorBidi" w:cstheme="majorBidi"/>
          <w:szCs w:val="24"/>
        </w:rPr>
        <w:t xml:space="preserve">cap rock, hydrostatic fluids, cement, casing, packers, completions, SSSV, </w:t>
      </w:r>
      <w:r w:rsidR="00DD5AB5">
        <w:rPr>
          <w:rFonts w:asciiTheme="majorBidi" w:hAnsiTheme="majorBidi" w:cstheme="majorBidi"/>
          <w:szCs w:val="24"/>
        </w:rPr>
        <w:t>and</w:t>
      </w:r>
      <w:r w:rsidRPr="007C4BA9">
        <w:rPr>
          <w:rFonts w:asciiTheme="majorBidi" w:hAnsiTheme="majorBidi" w:cstheme="majorBidi"/>
          <w:szCs w:val="24"/>
        </w:rPr>
        <w:t xml:space="preserve"> tree master valve</w:t>
      </w:r>
      <w:r w:rsidR="00DD5AB5">
        <w:rPr>
          <w:rFonts w:asciiTheme="majorBidi" w:hAnsiTheme="majorBidi" w:cstheme="majorBidi"/>
          <w:szCs w:val="24"/>
        </w:rPr>
        <w:t>s</w:t>
      </w:r>
      <w:r w:rsidRPr="007C4BA9">
        <w:rPr>
          <w:rFonts w:asciiTheme="majorBidi" w:hAnsiTheme="majorBidi" w:cstheme="majorBidi"/>
          <w:szCs w:val="24"/>
        </w:rPr>
        <w:t xml:space="preserve">. </w:t>
      </w:r>
    </w:p>
    <w:p w14:paraId="1E8A316E" w14:textId="01FE21E0" w:rsidR="001F7719" w:rsidRPr="007C4BA9" w:rsidRDefault="001F7719" w:rsidP="0066467A">
      <w:pPr>
        <w:spacing w:line="480" w:lineRule="auto"/>
        <w:jc w:val="both"/>
        <w:rPr>
          <w:rStyle w:val="Heading3Char"/>
          <w:rFonts w:asciiTheme="majorBidi" w:eastAsiaTheme="minorEastAsia" w:hAnsiTheme="majorBidi"/>
        </w:rPr>
      </w:pPr>
      <w:r w:rsidRPr="004B7118">
        <w:rPr>
          <w:rFonts w:asciiTheme="majorBidi" w:hAnsiTheme="majorBidi" w:cstheme="majorBidi"/>
          <w:szCs w:val="24"/>
        </w:rPr>
        <w:t>The secondary barrier</w:t>
      </w:r>
      <w:r w:rsidRPr="007C4BA9">
        <w:rPr>
          <w:rFonts w:asciiTheme="majorBidi" w:hAnsiTheme="majorBidi" w:cstheme="majorBidi"/>
          <w:szCs w:val="24"/>
        </w:rPr>
        <w:t xml:space="preserve"> is the second line of defense </w:t>
      </w:r>
      <w:r w:rsidR="00DD5AB5">
        <w:rPr>
          <w:rFonts w:asciiTheme="majorBidi" w:hAnsiTheme="majorBidi" w:cstheme="majorBidi"/>
          <w:szCs w:val="24"/>
        </w:rPr>
        <w:t xml:space="preserve">in </w:t>
      </w:r>
      <w:r w:rsidR="0066040A">
        <w:rPr>
          <w:rFonts w:asciiTheme="majorBidi" w:hAnsiTheme="majorBidi" w:cstheme="majorBidi"/>
          <w:szCs w:val="24"/>
        </w:rPr>
        <w:t>preventing</w:t>
      </w:r>
      <w:r w:rsidRPr="007C4BA9">
        <w:rPr>
          <w:rFonts w:asciiTheme="majorBidi" w:hAnsiTheme="majorBidi" w:cstheme="majorBidi"/>
          <w:szCs w:val="24"/>
        </w:rPr>
        <w:t xml:space="preserve"> flow (</w:t>
      </w:r>
      <w:r w:rsidR="00F44A3F" w:rsidRPr="007C4BA9">
        <w:rPr>
          <w:rFonts w:asciiTheme="majorBidi" w:hAnsiTheme="majorBidi" w:cstheme="majorBidi"/>
          <w:szCs w:val="24"/>
        </w:rPr>
        <w:t>API RP 90 1993</w:t>
      </w:r>
      <w:r w:rsidR="00F44A3F">
        <w:rPr>
          <w:rFonts w:asciiTheme="majorBidi" w:hAnsiTheme="majorBidi" w:cstheme="majorBidi"/>
          <w:szCs w:val="24"/>
        </w:rPr>
        <w:t xml:space="preserve">; </w:t>
      </w:r>
      <w:r w:rsidRPr="007C4BA9">
        <w:rPr>
          <w:rFonts w:asciiTheme="majorBidi" w:hAnsiTheme="majorBidi" w:cstheme="majorBidi"/>
          <w:szCs w:val="24"/>
        </w:rPr>
        <w:t>NORSOK 2012; ISO 2013). It c</w:t>
      </w:r>
      <w:r w:rsidR="00DD5AB5">
        <w:rPr>
          <w:rFonts w:asciiTheme="majorBidi" w:hAnsiTheme="majorBidi" w:cstheme="majorBidi"/>
          <w:szCs w:val="24"/>
        </w:rPr>
        <w:t>an consist of</w:t>
      </w:r>
      <w:r w:rsidRPr="007C4BA9">
        <w:rPr>
          <w:rFonts w:asciiTheme="majorBidi" w:hAnsiTheme="majorBidi" w:cstheme="majorBidi"/>
          <w:szCs w:val="24"/>
        </w:rPr>
        <w:t xml:space="preserve"> one or a combination of sealing formation, hydrostatic pressure, </w:t>
      </w:r>
      <w:r w:rsidRPr="00D77967">
        <w:rPr>
          <w:rFonts w:asciiTheme="majorBidi" w:hAnsiTheme="majorBidi" w:cstheme="majorBidi"/>
          <w:szCs w:val="24"/>
        </w:rPr>
        <w:t xml:space="preserve">cement, </w:t>
      </w:r>
      <w:r w:rsidR="00D77967" w:rsidRPr="00805BEC">
        <w:rPr>
          <w:rFonts w:asciiTheme="majorBidi" w:hAnsiTheme="majorBidi" w:cstheme="majorBidi"/>
          <w:szCs w:val="24"/>
        </w:rPr>
        <w:t>b</w:t>
      </w:r>
      <w:r w:rsidRPr="00D77967">
        <w:rPr>
          <w:rFonts w:asciiTheme="majorBidi" w:hAnsiTheme="majorBidi" w:cstheme="majorBidi"/>
          <w:szCs w:val="24"/>
        </w:rPr>
        <w:t>low</w:t>
      </w:r>
      <w:r w:rsidR="00D77967" w:rsidRPr="00D77967">
        <w:rPr>
          <w:rFonts w:asciiTheme="majorBidi" w:hAnsiTheme="majorBidi" w:cstheme="majorBidi"/>
          <w:szCs w:val="24"/>
        </w:rPr>
        <w:t>-</w:t>
      </w:r>
      <w:r w:rsidR="00D77967" w:rsidRPr="00805BEC">
        <w:rPr>
          <w:rFonts w:asciiTheme="majorBidi" w:hAnsiTheme="majorBidi" w:cstheme="majorBidi"/>
          <w:szCs w:val="24"/>
        </w:rPr>
        <w:t>o</w:t>
      </w:r>
      <w:r w:rsidRPr="00D77967">
        <w:rPr>
          <w:rFonts w:asciiTheme="majorBidi" w:hAnsiTheme="majorBidi" w:cstheme="majorBidi"/>
          <w:szCs w:val="24"/>
        </w:rPr>
        <w:t xml:space="preserve">ut </w:t>
      </w:r>
      <w:r w:rsidR="00D77967" w:rsidRPr="00805BEC">
        <w:rPr>
          <w:rFonts w:asciiTheme="majorBidi" w:hAnsiTheme="majorBidi" w:cstheme="majorBidi"/>
          <w:szCs w:val="24"/>
        </w:rPr>
        <w:t>p</w:t>
      </w:r>
      <w:r w:rsidRPr="00D77967">
        <w:rPr>
          <w:rFonts w:asciiTheme="majorBidi" w:hAnsiTheme="majorBidi" w:cstheme="majorBidi"/>
          <w:szCs w:val="24"/>
        </w:rPr>
        <w:t>reventers, wellhead valves</w:t>
      </w:r>
      <w:r w:rsidR="00F041D3" w:rsidRPr="00D77967">
        <w:rPr>
          <w:rFonts w:asciiTheme="majorBidi" w:hAnsiTheme="majorBidi" w:cstheme="majorBidi"/>
          <w:szCs w:val="24"/>
        </w:rPr>
        <w:t>,</w:t>
      </w:r>
      <w:r w:rsidRPr="00D77967">
        <w:rPr>
          <w:rFonts w:asciiTheme="majorBidi" w:hAnsiTheme="majorBidi" w:cstheme="majorBidi"/>
          <w:szCs w:val="24"/>
        </w:rPr>
        <w:t xml:space="preserve"> and tubing with seals or master valve</w:t>
      </w:r>
      <w:r w:rsidR="00DD5AB5" w:rsidRPr="00D77967">
        <w:rPr>
          <w:rFonts w:asciiTheme="majorBidi" w:hAnsiTheme="majorBidi" w:cstheme="majorBidi"/>
          <w:szCs w:val="24"/>
        </w:rPr>
        <w:t>s</w:t>
      </w:r>
      <w:r w:rsidRPr="00D77967">
        <w:rPr>
          <w:rFonts w:asciiTheme="majorBidi" w:hAnsiTheme="majorBidi" w:cstheme="majorBidi"/>
          <w:szCs w:val="24"/>
        </w:rPr>
        <w:t xml:space="preserve"> (ISO 2013). The pressure and leakage path of flow prevention </w:t>
      </w:r>
      <w:r w:rsidR="00D77967" w:rsidRPr="00805BEC">
        <w:rPr>
          <w:rFonts w:asciiTheme="majorBidi" w:hAnsiTheme="majorBidi" w:cstheme="majorBidi"/>
          <w:szCs w:val="24"/>
        </w:rPr>
        <w:t xml:space="preserve">must have </w:t>
      </w:r>
      <w:r w:rsidRPr="00D77967">
        <w:rPr>
          <w:rFonts w:asciiTheme="majorBidi" w:hAnsiTheme="majorBidi" w:cstheme="majorBidi"/>
          <w:szCs w:val="24"/>
        </w:rPr>
        <w:t xml:space="preserve">at least two well barriers present at any moment of the life of the well. These barriers </w:t>
      </w:r>
      <w:r w:rsidR="00D77967" w:rsidRPr="00805BEC">
        <w:rPr>
          <w:rFonts w:asciiTheme="majorBidi" w:hAnsiTheme="majorBidi" w:cstheme="majorBidi"/>
          <w:szCs w:val="24"/>
        </w:rPr>
        <w:t xml:space="preserve">are subjected to </w:t>
      </w:r>
      <w:r w:rsidRPr="00D77967">
        <w:rPr>
          <w:rFonts w:asciiTheme="majorBidi" w:hAnsiTheme="majorBidi" w:cstheme="majorBidi"/>
          <w:szCs w:val="24"/>
        </w:rPr>
        <w:t xml:space="preserve">pressure tests and verification procedures </w:t>
      </w:r>
      <w:r w:rsidR="00D77967" w:rsidRPr="00805BEC">
        <w:rPr>
          <w:rFonts w:asciiTheme="majorBidi" w:hAnsiTheme="majorBidi" w:cstheme="majorBidi"/>
          <w:szCs w:val="24"/>
        </w:rPr>
        <w:t xml:space="preserve">in order to establish that </w:t>
      </w:r>
      <w:r w:rsidR="0066040A">
        <w:rPr>
          <w:rFonts w:asciiTheme="majorBidi" w:hAnsiTheme="majorBidi" w:cstheme="majorBidi"/>
          <w:szCs w:val="24"/>
        </w:rPr>
        <w:t>the</w:t>
      </w:r>
      <w:r w:rsidR="00ED1FD0">
        <w:rPr>
          <w:rFonts w:asciiTheme="majorBidi" w:hAnsiTheme="majorBidi" w:cstheme="majorBidi"/>
          <w:szCs w:val="24"/>
        </w:rPr>
        <w:t>ir</w:t>
      </w:r>
      <w:r w:rsidR="0066040A">
        <w:rPr>
          <w:rFonts w:asciiTheme="majorBidi" w:hAnsiTheme="majorBidi" w:cstheme="majorBidi"/>
          <w:szCs w:val="24"/>
        </w:rPr>
        <w:t xml:space="preserve"> </w:t>
      </w:r>
      <w:r w:rsidR="00ED1FD0">
        <w:rPr>
          <w:rFonts w:asciiTheme="majorBidi" w:hAnsiTheme="majorBidi" w:cstheme="majorBidi"/>
          <w:szCs w:val="24"/>
        </w:rPr>
        <w:t>reliability</w:t>
      </w:r>
      <w:r w:rsidRPr="00D77967">
        <w:rPr>
          <w:rFonts w:asciiTheme="majorBidi" w:hAnsiTheme="majorBidi" w:cstheme="majorBidi"/>
          <w:szCs w:val="24"/>
        </w:rPr>
        <w:t>.</w:t>
      </w:r>
      <w:r w:rsidRPr="007C4BA9">
        <w:rPr>
          <w:rFonts w:asciiTheme="majorBidi" w:hAnsiTheme="majorBidi" w:cstheme="majorBidi"/>
          <w:szCs w:val="24"/>
        </w:rPr>
        <w:t xml:space="preserve"> </w:t>
      </w:r>
    </w:p>
    <w:p w14:paraId="3697056E" w14:textId="68AD945D" w:rsidR="001F7719" w:rsidRDefault="001F7719" w:rsidP="0066467A">
      <w:pPr>
        <w:spacing w:line="480" w:lineRule="auto"/>
        <w:jc w:val="both"/>
        <w:rPr>
          <w:rFonts w:asciiTheme="majorBidi" w:hAnsiTheme="majorBidi" w:cstheme="majorBidi"/>
          <w:i/>
          <w:iCs/>
          <w:szCs w:val="24"/>
        </w:rPr>
      </w:pPr>
      <w:r w:rsidRPr="007C4BA9">
        <w:rPr>
          <w:rFonts w:asciiTheme="majorBidi" w:hAnsiTheme="majorBidi" w:cstheme="majorBidi"/>
          <w:szCs w:val="24"/>
        </w:rPr>
        <w:t xml:space="preserve">The </w:t>
      </w:r>
      <w:r w:rsidRPr="00D77967">
        <w:rPr>
          <w:rFonts w:asciiTheme="majorBidi" w:hAnsiTheme="majorBidi" w:cstheme="majorBidi"/>
          <w:szCs w:val="24"/>
        </w:rPr>
        <w:t>purpose of installing barriers as per API BULL E3 is to protect the groundwater</w:t>
      </w:r>
      <w:r w:rsidR="00F21B6A" w:rsidRPr="00D77967">
        <w:rPr>
          <w:rFonts w:asciiTheme="majorBidi" w:hAnsiTheme="majorBidi" w:cstheme="majorBidi"/>
          <w:szCs w:val="24"/>
        </w:rPr>
        <w:t xml:space="preserve"> by</w:t>
      </w:r>
      <w:r w:rsidRPr="00D77967">
        <w:rPr>
          <w:rFonts w:asciiTheme="majorBidi" w:hAnsiTheme="majorBidi" w:cstheme="majorBidi"/>
          <w:szCs w:val="24"/>
        </w:rPr>
        <w:t xml:space="preserve"> isolati</w:t>
      </w:r>
      <w:r w:rsidR="00F21B6A" w:rsidRPr="00D77967">
        <w:rPr>
          <w:rFonts w:asciiTheme="majorBidi" w:hAnsiTheme="majorBidi" w:cstheme="majorBidi"/>
          <w:szCs w:val="24"/>
        </w:rPr>
        <w:t>ng</w:t>
      </w:r>
      <w:r w:rsidRPr="00D77967">
        <w:rPr>
          <w:rFonts w:asciiTheme="majorBidi" w:hAnsiTheme="majorBidi" w:cstheme="majorBidi"/>
          <w:szCs w:val="24"/>
        </w:rPr>
        <w:t xml:space="preserve"> reservoir zones</w:t>
      </w:r>
      <w:r w:rsidR="0066040A">
        <w:rPr>
          <w:rFonts w:asciiTheme="majorBidi" w:hAnsiTheme="majorBidi" w:cstheme="majorBidi"/>
          <w:szCs w:val="24"/>
        </w:rPr>
        <w:t>, including</w:t>
      </w:r>
      <w:r w:rsidR="00F21B6A" w:rsidRPr="00D77967">
        <w:rPr>
          <w:rFonts w:asciiTheme="majorBidi" w:hAnsiTheme="majorBidi" w:cstheme="majorBidi"/>
          <w:szCs w:val="24"/>
        </w:rPr>
        <w:t xml:space="preserve"> </w:t>
      </w:r>
      <w:r w:rsidRPr="00D77967">
        <w:rPr>
          <w:rFonts w:asciiTheme="majorBidi" w:hAnsiTheme="majorBidi" w:cstheme="majorBidi"/>
          <w:szCs w:val="24"/>
        </w:rPr>
        <w:t>hydrocarbon and water</w:t>
      </w:r>
      <w:r w:rsidRPr="00805BEC">
        <w:rPr>
          <w:rFonts w:asciiTheme="majorBidi" w:hAnsiTheme="majorBidi" w:cstheme="majorBidi"/>
          <w:bCs/>
          <w:szCs w:val="24"/>
        </w:rPr>
        <w:t xml:space="preserve"> </w:t>
      </w:r>
      <w:r w:rsidRPr="00AF7645">
        <w:rPr>
          <w:rStyle w:val="Heading7Char"/>
          <w:rFonts w:asciiTheme="majorBidi" w:hAnsiTheme="majorBidi"/>
          <w:b/>
          <w:bCs/>
          <w:i w:val="0"/>
          <w:color w:val="auto"/>
          <w:szCs w:val="24"/>
        </w:rPr>
        <w:fldChar w:fldCharType="begin" w:fldLock="1"/>
      </w:r>
      <w:r w:rsidRPr="00805BEC">
        <w:rPr>
          <w:rStyle w:val="Heading7Char"/>
          <w:rFonts w:asciiTheme="majorBidi" w:hAnsiTheme="majorBidi"/>
          <w:i w:val="0"/>
          <w:color w:val="auto"/>
          <w:szCs w:val="24"/>
        </w:rPr>
        <w:instrText>ADDIN CSL_CITATION {"citationItems":[{"id":"ITEM-1","itemData":{"ISBN":"5915281001","container-title":"Wellbore Plugging and Abandonment Practices","edition":"2nd","id":"ITEM-1","issue":"April 2018","issued":{"date-parts":[["2019"]]},"publisher":"API Publishing Services","publisher-place":"Washington, DC","title":"API BULL E3","type":"report"},"uris":["http://www.mendeley.com/documents/?uuid=c856edb5-3684-4599-8f69-94df47e81556"]}],"mendeley":{"formattedCitation":"(“API BULL E3,” 2019)","manualFormatting":"(API BULL E3 2019)","plainTextFormattedCitation":"(“API BULL E3,” 2019)","previouslyFormattedCitation":"(“API BULL E3,” 2019)"},"properties":{"noteIndex":0},"schema":"https://github.com/citation-style-language/schema/raw/master/csl-citation.json"}</w:instrText>
      </w:r>
      <w:r w:rsidRPr="00AF7645">
        <w:rPr>
          <w:rStyle w:val="Heading7Char"/>
          <w:rFonts w:asciiTheme="majorBidi" w:hAnsiTheme="majorBidi"/>
          <w:b/>
          <w:bCs/>
          <w:i w:val="0"/>
          <w:color w:val="auto"/>
          <w:szCs w:val="24"/>
        </w:rPr>
        <w:fldChar w:fldCharType="separate"/>
      </w:r>
      <w:r w:rsidRPr="00F44A3F">
        <w:rPr>
          <w:rStyle w:val="Heading7Char"/>
          <w:rFonts w:asciiTheme="majorBidi" w:hAnsiTheme="majorBidi"/>
          <w:i w:val="0"/>
          <w:noProof/>
          <w:color w:val="auto"/>
          <w:szCs w:val="24"/>
        </w:rPr>
        <w:t>(</w:t>
      </w:r>
      <w:r w:rsidRPr="00AF7645">
        <w:rPr>
          <w:rStyle w:val="Heading7Char"/>
          <w:rFonts w:asciiTheme="majorBidi" w:hAnsiTheme="majorBidi"/>
          <w:i w:val="0"/>
          <w:noProof/>
          <w:color w:val="auto"/>
          <w:szCs w:val="24"/>
        </w:rPr>
        <w:t>API BULL E3 2019</w:t>
      </w:r>
      <w:r w:rsidRPr="00F44A3F">
        <w:rPr>
          <w:rStyle w:val="Heading7Char"/>
          <w:rFonts w:asciiTheme="majorBidi" w:hAnsiTheme="majorBidi"/>
          <w:i w:val="0"/>
          <w:noProof/>
          <w:color w:val="auto"/>
          <w:szCs w:val="24"/>
        </w:rPr>
        <w:t>)</w:t>
      </w:r>
      <w:r w:rsidRPr="00AF7645">
        <w:rPr>
          <w:rStyle w:val="Heading7Char"/>
          <w:rFonts w:asciiTheme="majorBidi" w:hAnsiTheme="majorBidi"/>
          <w:b/>
          <w:bCs/>
          <w:i w:val="0"/>
          <w:color w:val="auto"/>
          <w:szCs w:val="24"/>
        </w:rPr>
        <w:fldChar w:fldCharType="end"/>
      </w:r>
      <w:r w:rsidRPr="00D77967">
        <w:rPr>
          <w:rStyle w:val="Heading7Char"/>
          <w:rFonts w:asciiTheme="majorBidi" w:hAnsiTheme="majorBidi"/>
          <w:color w:val="auto"/>
          <w:szCs w:val="24"/>
        </w:rPr>
        <w:t xml:space="preserve">. </w:t>
      </w:r>
      <w:r w:rsidR="00D77967" w:rsidRPr="00F44A3F">
        <w:rPr>
          <w:rStyle w:val="Heading7Char"/>
          <w:rFonts w:asciiTheme="majorBidi" w:hAnsiTheme="majorBidi"/>
          <w:i w:val="0"/>
          <w:color w:val="auto"/>
          <w:szCs w:val="24"/>
        </w:rPr>
        <w:t>Isolating the</w:t>
      </w:r>
      <w:r w:rsidR="00D77967" w:rsidRPr="00D77967">
        <w:rPr>
          <w:rStyle w:val="Heading7Char"/>
          <w:rFonts w:asciiTheme="majorBidi" w:hAnsiTheme="majorBidi"/>
          <w:color w:val="auto"/>
          <w:szCs w:val="24"/>
        </w:rPr>
        <w:t xml:space="preserve"> </w:t>
      </w:r>
      <w:r w:rsidR="00D77967" w:rsidRPr="00805BEC">
        <w:rPr>
          <w:rStyle w:val="Heading7Char"/>
          <w:rFonts w:asciiTheme="majorBidi" w:hAnsiTheme="majorBidi"/>
          <w:i w:val="0"/>
          <w:iCs w:val="0"/>
          <w:color w:val="auto"/>
          <w:szCs w:val="24"/>
        </w:rPr>
        <w:t>h</w:t>
      </w:r>
      <w:r w:rsidRPr="00D77967">
        <w:rPr>
          <w:rStyle w:val="Heading7Char"/>
          <w:rFonts w:asciiTheme="majorBidi" w:hAnsiTheme="majorBidi"/>
          <w:i w:val="0"/>
          <w:iCs w:val="0"/>
          <w:color w:val="auto"/>
          <w:szCs w:val="24"/>
        </w:rPr>
        <w:t xml:space="preserve">ydrocarbon reservoir, shallow gas, tar, shallow aquifers, </w:t>
      </w:r>
      <w:r w:rsidR="00D77967" w:rsidRPr="00805BEC">
        <w:rPr>
          <w:rStyle w:val="Heading7Char"/>
          <w:rFonts w:asciiTheme="majorBidi" w:hAnsiTheme="majorBidi"/>
          <w:i w:val="0"/>
          <w:iCs w:val="0"/>
          <w:color w:val="auto"/>
          <w:szCs w:val="24"/>
        </w:rPr>
        <w:t xml:space="preserve">and </w:t>
      </w:r>
      <w:r w:rsidRPr="00D77967">
        <w:rPr>
          <w:rStyle w:val="Heading7Char"/>
          <w:rFonts w:asciiTheme="majorBidi" w:hAnsiTheme="majorBidi"/>
          <w:i w:val="0"/>
          <w:iCs w:val="0"/>
          <w:color w:val="auto"/>
          <w:szCs w:val="24"/>
        </w:rPr>
        <w:t xml:space="preserve">injection fluid zones is the purpose stated by the </w:t>
      </w:r>
      <w:r w:rsidR="00473DD9" w:rsidRPr="00805BEC">
        <w:rPr>
          <w:rStyle w:val="Heading7Char"/>
          <w:rFonts w:asciiTheme="majorBidi" w:hAnsiTheme="majorBidi"/>
          <w:i w:val="0"/>
          <w:color w:val="auto"/>
          <w:szCs w:val="24"/>
        </w:rPr>
        <w:t>International Organization for Standardization</w:t>
      </w:r>
      <w:r w:rsidR="00473DD9" w:rsidRPr="00C07ABF">
        <w:rPr>
          <w:rFonts w:asciiTheme="majorBidi" w:hAnsiTheme="majorBidi" w:cstheme="majorBidi"/>
          <w:sz w:val="22"/>
        </w:rPr>
        <w:t xml:space="preserve"> </w:t>
      </w:r>
      <w:r w:rsidRPr="00D77967">
        <w:rPr>
          <w:rStyle w:val="Heading7Char"/>
          <w:rFonts w:asciiTheme="majorBidi" w:hAnsiTheme="majorBidi"/>
          <w:b/>
          <w:i w:val="0"/>
          <w:iCs w:val="0"/>
          <w:color w:val="auto"/>
          <w:szCs w:val="24"/>
        </w:rPr>
        <w:fldChar w:fldCharType="begin" w:fldLock="1"/>
      </w:r>
      <w:r w:rsidRPr="00D77967">
        <w:rPr>
          <w:rStyle w:val="Heading7Char"/>
          <w:rFonts w:asciiTheme="majorBidi" w:hAnsiTheme="majorBidi"/>
          <w:i w:val="0"/>
          <w:iCs w:val="0"/>
          <w:color w:val="auto"/>
          <w:szCs w:val="24"/>
        </w:rPr>
        <w:instrText>ADDIN CSL_CITATION {"citationItems":[{"id":"ITEM-1","itemData":{"author":[{"dropping-particle":"","family":"ISO","given":"","non-dropping-particle":"","parse-names":false,"suffix":""}],"id":"ITEM-1","issued":{"date-parts":[["2013"]]},"publisher":"ISO","publisher-place":"Geneva","title":"Well integrity — Part 2 : Well integrity for the operational phase","type":"report","volume":"2013"},"uris":["http://www.mendeley.com/documents/?uuid=ff5b6f86-9eac-44bd-bfa7-e57cc29b4053"]}],"mendeley":{"formattedCitation":"(ISO, 2013)","manualFormatting":"(ISO 2017)","plainTextFormattedCitation":"(ISO, 2013)","previouslyFormattedCitation":"(ISO, 2013)"},"properties":{"noteIndex":0},"schema":"https://github.com/citation-style-language/schema/raw/master/csl-citation.json"}</w:instrText>
      </w:r>
      <w:r w:rsidRPr="00D77967">
        <w:rPr>
          <w:rStyle w:val="Heading7Char"/>
          <w:rFonts w:asciiTheme="majorBidi" w:hAnsiTheme="majorBidi"/>
          <w:b/>
          <w:i w:val="0"/>
          <w:iCs w:val="0"/>
          <w:color w:val="auto"/>
          <w:szCs w:val="24"/>
        </w:rPr>
        <w:fldChar w:fldCharType="separate"/>
      </w:r>
      <w:r w:rsidRPr="00D77967">
        <w:rPr>
          <w:rStyle w:val="Heading7Char"/>
          <w:rFonts w:asciiTheme="majorBidi" w:hAnsiTheme="majorBidi"/>
          <w:i w:val="0"/>
          <w:iCs w:val="0"/>
          <w:noProof/>
          <w:color w:val="auto"/>
          <w:szCs w:val="24"/>
        </w:rPr>
        <w:t>(ISO 2017)</w:t>
      </w:r>
      <w:r w:rsidRPr="00D77967">
        <w:rPr>
          <w:rStyle w:val="Heading7Char"/>
          <w:rFonts w:asciiTheme="majorBidi" w:hAnsiTheme="majorBidi"/>
          <w:b/>
          <w:i w:val="0"/>
          <w:iCs w:val="0"/>
          <w:color w:val="auto"/>
          <w:szCs w:val="24"/>
        </w:rPr>
        <w:fldChar w:fldCharType="end"/>
      </w:r>
      <w:r w:rsidRPr="00D77967">
        <w:rPr>
          <w:rStyle w:val="Heading7Char"/>
          <w:rFonts w:asciiTheme="majorBidi" w:hAnsiTheme="majorBidi"/>
          <w:i w:val="0"/>
          <w:iCs w:val="0"/>
          <w:color w:val="auto"/>
          <w:szCs w:val="24"/>
        </w:rPr>
        <w:t xml:space="preserve">. </w:t>
      </w:r>
      <w:r w:rsidR="00F21B6A" w:rsidRPr="00D77967">
        <w:rPr>
          <w:rStyle w:val="Heading7Char"/>
          <w:rFonts w:asciiTheme="majorBidi" w:hAnsiTheme="majorBidi"/>
          <w:i w:val="0"/>
          <w:iCs w:val="0"/>
          <w:color w:val="auto"/>
          <w:szCs w:val="24"/>
        </w:rPr>
        <w:t xml:space="preserve">In </w:t>
      </w:r>
      <w:r w:rsidR="00D77967" w:rsidRPr="00805BEC">
        <w:rPr>
          <w:rStyle w:val="Heading7Char"/>
          <w:rFonts w:asciiTheme="majorBidi" w:hAnsiTheme="majorBidi"/>
          <w:i w:val="0"/>
          <w:iCs w:val="0"/>
          <w:color w:val="auto"/>
          <w:szCs w:val="24"/>
        </w:rPr>
        <w:t xml:space="preserve">the </w:t>
      </w:r>
      <w:r w:rsidR="00F21B6A" w:rsidRPr="00D77967">
        <w:rPr>
          <w:rStyle w:val="Heading7Char"/>
          <w:rFonts w:asciiTheme="majorBidi" w:hAnsiTheme="majorBidi"/>
          <w:i w:val="0"/>
          <w:iCs w:val="0"/>
          <w:color w:val="auto"/>
          <w:szCs w:val="24"/>
        </w:rPr>
        <w:t xml:space="preserve">US environmental requirements, </w:t>
      </w:r>
      <w:r w:rsidR="00D451A9" w:rsidRPr="00D77967">
        <w:rPr>
          <w:rStyle w:val="Heading7Char"/>
          <w:rFonts w:asciiTheme="majorBidi" w:hAnsiTheme="majorBidi"/>
          <w:i w:val="0"/>
          <w:iCs w:val="0"/>
          <w:color w:val="auto"/>
          <w:szCs w:val="24"/>
        </w:rPr>
        <w:t>Sulphur</w:t>
      </w:r>
      <w:r w:rsidR="00F041D3" w:rsidRPr="00D77967">
        <w:rPr>
          <w:rStyle w:val="Heading7Char"/>
          <w:rFonts w:asciiTheme="majorBidi" w:hAnsiTheme="majorBidi"/>
          <w:i w:val="0"/>
          <w:iCs w:val="0"/>
          <w:color w:val="auto"/>
          <w:szCs w:val="24"/>
        </w:rPr>
        <w:t>-</w:t>
      </w:r>
      <w:r w:rsidRPr="00D77967">
        <w:rPr>
          <w:rStyle w:val="Heading7Char"/>
          <w:rFonts w:asciiTheme="majorBidi" w:hAnsiTheme="majorBidi"/>
          <w:i w:val="0"/>
          <w:iCs w:val="0"/>
          <w:color w:val="auto"/>
          <w:szCs w:val="24"/>
        </w:rPr>
        <w:t xml:space="preserve">containing zones are </w:t>
      </w:r>
      <w:r w:rsidR="00F21B6A" w:rsidRPr="00D77967">
        <w:rPr>
          <w:rStyle w:val="Heading7Char"/>
          <w:rFonts w:asciiTheme="majorBidi" w:hAnsiTheme="majorBidi"/>
          <w:i w:val="0"/>
          <w:iCs w:val="0"/>
          <w:color w:val="auto"/>
          <w:szCs w:val="24"/>
        </w:rPr>
        <w:t xml:space="preserve">also included </w:t>
      </w:r>
      <w:r w:rsidRPr="00D77967">
        <w:rPr>
          <w:rStyle w:val="Heading7Char"/>
          <w:rFonts w:asciiTheme="majorBidi" w:hAnsiTheme="majorBidi"/>
          <w:b/>
          <w:i w:val="0"/>
          <w:iCs w:val="0"/>
          <w:color w:val="auto"/>
          <w:szCs w:val="24"/>
        </w:rPr>
        <w:fldChar w:fldCharType="begin" w:fldLock="1"/>
      </w:r>
      <w:r w:rsidRPr="00D77967">
        <w:rPr>
          <w:rStyle w:val="Heading7Char"/>
          <w:rFonts w:asciiTheme="majorBidi" w:hAnsiTheme="majorBidi"/>
          <w:i w:val="0"/>
          <w:iCs w:val="0"/>
          <w:color w:val="auto"/>
          <w:szCs w:val="24"/>
        </w:rPr>
        <w:instrText>ADDIN CSL_CITATION {"citationItems":[{"id":"ITEM-1","itemData":{"id":"ITEM-1","issued":{"date-parts":[["2015"]]},"number":"1700-1754","page":"218-234","publisher":"Authenticated U.S. Government Information","publisher-place":"USA","title":"30 CFR § 250, Subpart Q","type":"legislation"},"uris":["http://www.mendeley.com/documents/?uuid=89c144b7-6cb9-4922-a1c4-69eb03a1d884"]}],"mendeley":{"formattedCitation":"(30 CFR § 250, Subpart Q, 2015)","manualFormatting":"(30 CFR § 250, Subpart Q 2015)","plainTextFormattedCitation":"(30 CFR § 250, Subpart Q, 2015)","previouslyFormattedCitation":"(30 CFR § 250, Subpart Q, 2015)"},"properties":{"noteIndex":0},"schema":"https://github.com/citation-style-language/schema/raw/master/csl-citation.json"}</w:instrText>
      </w:r>
      <w:r w:rsidRPr="00D77967">
        <w:rPr>
          <w:rStyle w:val="Heading7Char"/>
          <w:rFonts w:asciiTheme="majorBidi" w:hAnsiTheme="majorBidi"/>
          <w:b/>
          <w:i w:val="0"/>
          <w:iCs w:val="0"/>
          <w:color w:val="auto"/>
          <w:szCs w:val="24"/>
        </w:rPr>
        <w:fldChar w:fldCharType="separate"/>
      </w:r>
      <w:r w:rsidRPr="00D77967">
        <w:rPr>
          <w:rStyle w:val="Heading7Char"/>
          <w:rFonts w:asciiTheme="majorBidi" w:hAnsiTheme="majorBidi"/>
          <w:i w:val="0"/>
          <w:iCs w:val="0"/>
          <w:noProof/>
          <w:color w:val="auto"/>
          <w:szCs w:val="24"/>
        </w:rPr>
        <w:t>(30 CFR § 250, Subpart Q 2015)</w:t>
      </w:r>
      <w:r w:rsidRPr="00D77967">
        <w:rPr>
          <w:rStyle w:val="Heading7Char"/>
          <w:rFonts w:asciiTheme="majorBidi" w:hAnsiTheme="majorBidi"/>
          <w:b/>
          <w:i w:val="0"/>
          <w:iCs w:val="0"/>
          <w:color w:val="auto"/>
          <w:szCs w:val="24"/>
        </w:rPr>
        <w:fldChar w:fldCharType="end"/>
      </w:r>
      <w:r w:rsidRPr="00D77967">
        <w:rPr>
          <w:rStyle w:val="Heading7Char"/>
          <w:rFonts w:asciiTheme="majorBidi" w:hAnsiTheme="majorBidi"/>
          <w:i w:val="0"/>
          <w:iCs w:val="0"/>
          <w:color w:val="auto"/>
          <w:szCs w:val="24"/>
        </w:rPr>
        <w:t>.</w:t>
      </w:r>
      <w:r w:rsidRPr="007C4BA9">
        <w:rPr>
          <w:rFonts w:asciiTheme="majorBidi" w:hAnsiTheme="majorBidi" w:cstheme="majorBidi"/>
          <w:i/>
          <w:iCs/>
          <w:szCs w:val="24"/>
        </w:rPr>
        <w:t xml:space="preserve"> </w:t>
      </w:r>
    </w:p>
    <w:p w14:paraId="66BD362F" w14:textId="77777777" w:rsidR="002254B4" w:rsidRPr="007C4BA9" w:rsidRDefault="002254B4" w:rsidP="0066467A">
      <w:pPr>
        <w:spacing w:line="480" w:lineRule="auto"/>
        <w:jc w:val="both"/>
        <w:rPr>
          <w:rFonts w:asciiTheme="majorBidi" w:hAnsiTheme="majorBidi" w:cstheme="majorBidi"/>
          <w:b/>
          <w:bCs/>
          <w:i/>
          <w:iCs/>
          <w:szCs w:val="24"/>
        </w:rPr>
      </w:pPr>
    </w:p>
    <w:p w14:paraId="635113B0" w14:textId="25A050D9" w:rsidR="001F7719" w:rsidRPr="007C4BA9" w:rsidRDefault="001F7719" w:rsidP="00C07ABF">
      <w:pPr>
        <w:pStyle w:val="Heading2"/>
      </w:pPr>
      <w:bookmarkStart w:id="47" w:name="_Toc71866917"/>
      <w:bookmarkStart w:id="48" w:name="_Toc38602586"/>
      <w:r w:rsidRPr="007C4BA9">
        <w:rPr>
          <w:rStyle w:val="Heading2Char"/>
          <w:b/>
        </w:rPr>
        <w:t>Level of Abandonment</w:t>
      </w:r>
      <w:bookmarkEnd w:id="47"/>
      <w:r w:rsidRPr="007C4BA9">
        <w:rPr>
          <w:rStyle w:val="Heading2Char"/>
          <w:b/>
        </w:rPr>
        <w:t xml:space="preserve"> </w:t>
      </w:r>
      <w:bookmarkEnd w:id="48"/>
    </w:p>
    <w:p w14:paraId="386D421F" w14:textId="4E47C40C" w:rsidR="001F7719" w:rsidRPr="007C4BA9" w:rsidRDefault="00D77967" w:rsidP="00C07ABF">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NORSOK, </w:t>
      </w:r>
      <w:r>
        <w:rPr>
          <w:rFonts w:asciiTheme="majorBidi" w:hAnsiTheme="majorBidi" w:cstheme="majorBidi"/>
          <w:szCs w:val="24"/>
        </w:rPr>
        <w:t xml:space="preserve">the </w:t>
      </w:r>
      <w:r w:rsidR="001F7719" w:rsidRPr="007C4BA9">
        <w:rPr>
          <w:rFonts w:asciiTheme="majorBidi" w:hAnsiTheme="majorBidi" w:cstheme="majorBidi"/>
          <w:szCs w:val="24"/>
        </w:rPr>
        <w:t xml:space="preserve">API, and </w:t>
      </w:r>
      <w:r>
        <w:rPr>
          <w:rFonts w:asciiTheme="majorBidi" w:hAnsiTheme="majorBidi" w:cstheme="majorBidi"/>
          <w:szCs w:val="24"/>
        </w:rPr>
        <w:t xml:space="preserve">the </w:t>
      </w:r>
      <w:r w:rsidR="001F7719" w:rsidRPr="007C4BA9">
        <w:rPr>
          <w:rFonts w:asciiTheme="majorBidi" w:hAnsiTheme="majorBidi" w:cstheme="majorBidi"/>
          <w:szCs w:val="24"/>
        </w:rPr>
        <w:t xml:space="preserve">BSEE </w:t>
      </w:r>
      <w:r w:rsidR="00ED1FD0">
        <w:rPr>
          <w:rFonts w:asciiTheme="majorBidi" w:hAnsiTheme="majorBidi" w:cstheme="majorBidi"/>
          <w:szCs w:val="24"/>
        </w:rPr>
        <w:t xml:space="preserve">standards </w:t>
      </w:r>
      <w:r w:rsidR="001F7719" w:rsidRPr="007C4BA9">
        <w:rPr>
          <w:rFonts w:asciiTheme="majorBidi" w:hAnsiTheme="majorBidi" w:cstheme="majorBidi"/>
          <w:szCs w:val="24"/>
        </w:rPr>
        <w:t>state</w:t>
      </w:r>
      <w:r w:rsidR="00ED1FD0">
        <w:rPr>
          <w:rFonts w:asciiTheme="majorBidi" w:hAnsiTheme="majorBidi" w:cstheme="majorBidi"/>
          <w:szCs w:val="24"/>
        </w:rPr>
        <w:t>d</w:t>
      </w:r>
      <w:r w:rsidR="001F7719" w:rsidRPr="007C4BA9">
        <w:rPr>
          <w:rFonts w:asciiTheme="majorBidi" w:hAnsiTheme="majorBidi" w:cstheme="majorBidi"/>
          <w:szCs w:val="24"/>
        </w:rPr>
        <w:t xml:space="preserve"> the objective for abandonment as </w:t>
      </w:r>
      <w:r w:rsidR="00307AA8">
        <w:rPr>
          <w:rFonts w:asciiTheme="majorBidi" w:hAnsiTheme="majorBidi" w:cstheme="majorBidi"/>
          <w:szCs w:val="24"/>
        </w:rPr>
        <w:t xml:space="preserve">that of </w:t>
      </w:r>
      <w:r w:rsidR="001F7719" w:rsidRPr="007C4BA9">
        <w:rPr>
          <w:rFonts w:asciiTheme="majorBidi" w:hAnsiTheme="majorBidi" w:cstheme="majorBidi"/>
          <w:szCs w:val="24"/>
        </w:rPr>
        <w:t>seal</w:t>
      </w:r>
      <w:r w:rsidR="00307AA8">
        <w:rPr>
          <w:rFonts w:asciiTheme="majorBidi" w:hAnsiTheme="majorBidi" w:cstheme="majorBidi"/>
          <w:szCs w:val="24"/>
        </w:rPr>
        <w:t>ing</w:t>
      </w:r>
      <w:r w:rsidR="001F7719" w:rsidRPr="007C4BA9">
        <w:rPr>
          <w:rFonts w:asciiTheme="majorBidi" w:hAnsiTheme="majorBidi" w:cstheme="majorBidi"/>
          <w:szCs w:val="24"/>
        </w:rPr>
        <w:t xml:space="preserve"> off inflow from the fluid</w:t>
      </w:r>
      <w:r w:rsidR="00307AA8">
        <w:rPr>
          <w:rFonts w:asciiTheme="majorBidi" w:hAnsiTheme="majorBidi" w:cstheme="majorBidi"/>
          <w:szCs w:val="24"/>
        </w:rPr>
        <w:t>-</w:t>
      </w:r>
      <w:r w:rsidR="001F7719" w:rsidRPr="007C4BA9">
        <w:rPr>
          <w:rFonts w:asciiTheme="majorBidi" w:hAnsiTheme="majorBidi" w:cstheme="majorBidi"/>
          <w:szCs w:val="24"/>
        </w:rPr>
        <w:t>bearing formation to other zones</w:t>
      </w:r>
      <w:r w:rsidR="00307AA8">
        <w:rPr>
          <w:rFonts w:asciiTheme="majorBidi" w:hAnsiTheme="majorBidi" w:cstheme="majorBidi"/>
          <w:szCs w:val="24"/>
        </w:rPr>
        <w:t xml:space="preserve">, including to </w:t>
      </w:r>
      <w:r w:rsidR="001F7719" w:rsidRPr="007C4BA9">
        <w:rPr>
          <w:rFonts w:asciiTheme="majorBidi" w:hAnsiTheme="majorBidi" w:cstheme="majorBidi"/>
          <w:szCs w:val="24"/>
        </w:rPr>
        <w:t>the surface</w:t>
      </w:r>
      <w:r w:rsidR="00307AA8">
        <w:rPr>
          <w:rFonts w:asciiTheme="majorBidi" w:hAnsiTheme="majorBidi" w:cstheme="majorBidi"/>
          <w:szCs w:val="24"/>
        </w:rPr>
        <w:t xml:space="preserve"> and t</w:t>
      </w:r>
      <w:r w:rsidR="001F7719" w:rsidRPr="007C4BA9">
        <w:rPr>
          <w:rFonts w:asciiTheme="majorBidi" w:hAnsiTheme="majorBidi" w:cstheme="majorBidi"/>
          <w:szCs w:val="24"/>
        </w:rPr>
        <w:t xml:space="preserve">he </w:t>
      </w:r>
      <w:r w:rsidR="001F7719" w:rsidRPr="007C4BA9">
        <w:rPr>
          <w:rFonts w:asciiTheme="majorBidi" w:hAnsiTheme="majorBidi" w:cstheme="majorBidi"/>
          <w:szCs w:val="24"/>
        </w:rPr>
        <w:lastRenderedPageBreak/>
        <w:t xml:space="preserve">freshwater table. </w:t>
      </w:r>
      <w:r w:rsidR="00307AA8">
        <w:rPr>
          <w:rFonts w:asciiTheme="majorBidi" w:hAnsiTheme="majorBidi" w:cstheme="majorBidi"/>
          <w:szCs w:val="24"/>
        </w:rPr>
        <w:t>It is necessary to calculate t</w:t>
      </w:r>
      <w:r w:rsidR="001F7719" w:rsidRPr="007C4BA9">
        <w:rPr>
          <w:rFonts w:asciiTheme="majorBidi" w:hAnsiTheme="majorBidi" w:cstheme="majorBidi"/>
          <w:szCs w:val="24"/>
        </w:rPr>
        <w:t>he future load of the well to design a barrier that can withstand</w:t>
      </w:r>
      <w:r w:rsidR="00307AA8">
        <w:rPr>
          <w:rFonts w:asciiTheme="majorBidi" w:hAnsiTheme="majorBidi" w:cstheme="majorBidi"/>
          <w:szCs w:val="24"/>
        </w:rPr>
        <w:t xml:space="preserve"> the conditions expected </w:t>
      </w:r>
      <w:r>
        <w:rPr>
          <w:rFonts w:asciiTheme="majorBidi" w:hAnsiTheme="majorBidi" w:cstheme="majorBidi"/>
          <w:szCs w:val="24"/>
        </w:rPr>
        <w:t>over time</w:t>
      </w:r>
      <w:r w:rsidR="001F7719" w:rsidRPr="007C4BA9">
        <w:rPr>
          <w:rFonts w:asciiTheme="majorBidi" w:hAnsiTheme="majorBidi" w:cstheme="majorBidi"/>
          <w:szCs w:val="24"/>
        </w:rPr>
        <w:t xml:space="preserve">. Pressure tests are also needed for verification purposes as per ISO 16350-1 </w:t>
      </w:r>
      <w:r w:rsidR="001F7719" w:rsidRPr="007C4BA9">
        <w:rPr>
          <w:rFonts w:asciiTheme="majorBidi" w:hAnsiTheme="majorBidi" w:cstheme="majorBidi"/>
          <w:szCs w:val="24"/>
        </w:rPr>
        <w:fldChar w:fldCharType="begin" w:fldLock="1"/>
      </w:r>
      <w:r w:rsidR="001F7719" w:rsidRPr="007C4BA9">
        <w:rPr>
          <w:rFonts w:asciiTheme="majorBidi" w:hAnsiTheme="majorBidi" w:cstheme="majorBidi"/>
          <w:szCs w:val="24"/>
        </w:rPr>
        <w:instrText>ADDIN CSL_CITATION {"citationItems":[{"id":"ITEM-1","itemData":{"author":[{"dropping-particle":"","family":"ISO","given":"","non-dropping-particle":"","parse-names":false,"suffix":""}],"id":"ITEM-1","issued":{"date-parts":[["2013"]]},"publisher":"ISO","publisher-place":"Geneva","title":"Well integrity — Part 2 : Well integrity for the operational phase","type":"report","volume":"2013"},"uris":["http://www.mendeley.com/documents/?uuid=ff5b6f86-9eac-44bd-bfa7-e57cc29b4053"]}],"mendeley":{"formattedCitation":"(ISO, 2013)","plainTextFormattedCitation":"(ISO, 2013)","previouslyFormattedCitation":"(ISO, 2013)"},"properties":{"noteIndex":0},"schema":"https://github.com/citation-style-language/schema/raw/master/csl-citation.json"}</w:instrText>
      </w:r>
      <w:r w:rsidR="001F7719" w:rsidRPr="007C4BA9">
        <w:rPr>
          <w:rFonts w:asciiTheme="majorBidi" w:hAnsiTheme="majorBidi" w:cstheme="majorBidi"/>
          <w:szCs w:val="24"/>
        </w:rPr>
        <w:fldChar w:fldCharType="separate"/>
      </w:r>
      <w:r w:rsidR="001F7719" w:rsidRPr="007C4BA9">
        <w:rPr>
          <w:rFonts w:asciiTheme="majorBidi" w:hAnsiTheme="majorBidi" w:cstheme="majorBidi"/>
          <w:noProof/>
          <w:szCs w:val="24"/>
        </w:rPr>
        <w:t>(ISO 2013)</w:t>
      </w:r>
      <w:r w:rsidR="001F7719" w:rsidRPr="007C4BA9">
        <w:rPr>
          <w:rFonts w:asciiTheme="majorBidi" w:hAnsiTheme="majorBidi" w:cstheme="majorBidi"/>
          <w:szCs w:val="24"/>
        </w:rPr>
        <w:fldChar w:fldCharType="end"/>
      </w:r>
      <w:r w:rsidR="001F7719" w:rsidRPr="007C4BA9">
        <w:rPr>
          <w:rFonts w:asciiTheme="majorBidi" w:hAnsiTheme="majorBidi" w:cstheme="majorBidi"/>
          <w:szCs w:val="24"/>
        </w:rPr>
        <w:t xml:space="preserve">. </w:t>
      </w:r>
    </w:p>
    <w:p w14:paraId="3C954577" w14:textId="452EB6D8" w:rsidR="001F7719" w:rsidRPr="007C4BA9" w:rsidRDefault="001F7719" w:rsidP="00307AA8">
      <w:pPr>
        <w:spacing w:line="480" w:lineRule="auto"/>
        <w:jc w:val="both"/>
        <w:rPr>
          <w:rFonts w:asciiTheme="majorBidi" w:hAnsiTheme="majorBidi" w:cstheme="majorBidi"/>
          <w:b/>
          <w:bCs/>
          <w:szCs w:val="24"/>
        </w:rPr>
      </w:pPr>
      <w:r w:rsidRPr="007C4BA9">
        <w:rPr>
          <w:rFonts w:asciiTheme="majorBidi" w:eastAsia="Arial" w:hAnsiTheme="majorBidi" w:cstheme="majorBidi"/>
          <w:szCs w:val="24"/>
        </w:rPr>
        <w:t>There are two main levels of abandonment</w:t>
      </w:r>
      <w:r w:rsidR="00994DF8" w:rsidRPr="007C4BA9">
        <w:rPr>
          <w:rFonts w:asciiTheme="majorBidi" w:eastAsia="Arial" w:hAnsiTheme="majorBidi" w:cstheme="majorBidi"/>
          <w:szCs w:val="24"/>
        </w:rPr>
        <w:t>:</w:t>
      </w:r>
      <w:r w:rsidR="00763444">
        <w:rPr>
          <w:rFonts w:asciiTheme="majorBidi" w:eastAsia="Arial" w:hAnsiTheme="majorBidi" w:cstheme="majorBidi"/>
          <w:szCs w:val="24"/>
        </w:rPr>
        <w:t xml:space="preserve"> </w:t>
      </w:r>
      <w:r w:rsidR="00A332EC">
        <w:rPr>
          <w:rFonts w:asciiTheme="majorBidi" w:eastAsia="Arial" w:hAnsiTheme="majorBidi" w:cstheme="majorBidi"/>
          <w:szCs w:val="24"/>
        </w:rPr>
        <w:t>t</w:t>
      </w:r>
      <w:r w:rsidR="00A332EC" w:rsidRPr="007C4BA9">
        <w:rPr>
          <w:rFonts w:asciiTheme="majorBidi" w:eastAsia="Arial" w:hAnsiTheme="majorBidi" w:cstheme="majorBidi"/>
          <w:szCs w:val="24"/>
        </w:rPr>
        <w:t>emporary</w:t>
      </w:r>
      <w:r w:rsidR="00A332EC">
        <w:rPr>
          <w:rFonts w:asciiTheme="majorBidi" w:eastAsia="Arial" w:hAnsiTheme="majorBidi" w:cstheme="majorBidi"/>
          <w:szCs w:val="24"/>
        </w:rPr>
        <w:t xml:space="preserve"> (well</w:t>
      </w:r>
      <w:r w:rsidR="00307AA8">
        <w:rPr>
          <w:rFonts w:asciiTheme="majorBidi" w:eastAsia="Arial" w:hAnsiTheme="majorBidi" w:cstheme="majorBidi"/>
          <w:szCs w:val="24"/>
        </w:rPr>
        <w:t xml:space="preserve"> suspension</w:t>
      </w:r>
      <w:r w:rsidR="00ED1FD0">
        <w:rPr>
          <w:rFonts w:asciiTheme="majorBidi" w:eastAsia="Arial" w:hAnsiTheme="majorBidi" w:cstheme="majorBidi"/>
          <w:szCs w:val="24"/>
        </w:rPr>
        <w:t>)</w:t>
      </w:r>
      <w:r w:rsidR="00307AA8" w:rsidRPr="007C4BA9">
        <w:rPr>
          <w:rFonts w:asciiTheme="majorBidi" w:eastAsia="Arial" w:hAnsiTheme="majorBidi" w:cstheme="majorBidi"/>
          <w:szCs w:val="24"/>
        </w:rPr>
        <w:t xml:space="preserve"> </w:t>
      </w:r>
      <w:r w:rsidR="00307AA8">
        <w:rPr>
          <w:rFonts w:asciiTheme="majorBidi" w:eastAsia="Arial" w:hAnsiTheme="majorBidi" w:cstheme="majorBidi"/>
          <w:szCs w:val="24"/>
        </w:rPr>
        <w:t xml:space="preserve">and permanent, which is executed when the intention is </w:t>
      </w:r>
      <w:r w:rsidR="0066040A">
        <w:rPr>
          <w:rFonts w:asciiTheme="majorBidi" w:eastAsia="Arial" w:hAnsiTheme="majorBidi" w:cstheme="majorBidi"/>
          <w:szCs w:val="24"/>
        </w:rPr>
        <w:t>never to</w:t>
      </w:r>
      <w:r w:rsidR="00307AA8">
        <w:rPr>
          <w:rFonts w:asciiTheme="majorBidi" w:eastAsia="Arial" w:hAnsiTheme="majorBidi" w:cstheme="majorBidi"/>
          <w:szCs w:val="24"/>
        </w:rPr>
        <w:t xml:space="preserve"> use the well</w:t>
      </w:r>
      <w:r w:rsidR="00ED1FD0">
        <w:rPr>
          <w:rFonts w:asciiTheme="majorBidi" w:eastAsia="Arial" w:hAnsiTheme="majorBidi" w:cstheme="majorBidi"/>
          <w:szCs w:val="24"/>
        </w:rPr>
        <w:t>s</w:t>
      </w:r>
      <w:r w:rsidR="00307AA8">
        <w:rPr>
          <w:rFonts w:asciiTheme="majorBidi" w:eastAsia="Arial" w:hAnsiTheme="majorBidi" w:cstheme="majorBidi"/>
          <w:szCs w:val="24"/>
        </w:rPr>
        <w:t xml:space="preserve"> </w:t>
      </w:r>
      <w:r w:rsidRPr="007C4BA9">
        <w:rPr>
          <w:rFonts w:asciiTheme="majorBidi" w:eastAsia="Arial" w:hAnsiTheme="majorBidi" w:cstheme="majorBidi"/>
          <w:szCs w:val="24"/>
        </w:rPr>
        <w:t>again. ISO 16350</w:t>
      </w:r>
      <w:r w:rsidR="00307AA8">
        <w:rPr>
          <w:rFonts w:asciiTheme="majorBidi" w:eastAsia="Arial" w:hAnsiTheme="majorBidi" w:cstheme="majorBidi"/>
          <w:szCs w:val="24"/>
        </w:rPr>
        <w:t xml:space="preserve"> </w:t>
      </w:r>
      <w:r w:rsidRPr="007C4BA9">
        <w:rPr>
          <w:rFonts w:asciiTheme="majorBidi" w:eastAsia="Arial" w:hAnsiTheme="majorBidi" w:cstheme="majorBidi"/>
          <w:szCs w:val="24"/>
        </w:rPr>
        <w:t xml:space="preserve">defines </w:t>
      </w:r>
      <w:r w:rsidR="00D77967">
        <w:rPr>
          <w:rFonts w:asciiTheme="majorBidi" w:eastAsia="Arial" w:hAnsiTheme="majorBidi" w:cstheme="majorBidi"/>
          <w:szCs w:val="24"/>
        </w:rPr>
        <w:t xml:space="preserve">well </w:t>
      </w:r>
      <w:r w:rsidRPr="007C4BA9">
        <w:rPr>
          <w:rFonts w:asciiTheme="majorBidi" w:eastAsia="Arial" w:hAnsiTheme="majorBidi" w:cstheme="majorBidi"/>
          <w:szCs w:val="24"/>
        </w:rPr>
        <w:t xml:space="preserve">abandonment in general as preventing communications between zones </w:t>
      </w:r>
      <w:r w:rsidR="00307AA8">
        <w:rPr>
          <w:rFonts w:asciiTheme="majorBidi" w:eastAsia="Arial" w:hAnsiTheme="majorBidi" w:cstheme="majorBidi"/>
          <w:szCs w:val="24"/>
        </w:rPr>
        <w:t xml:space="preserve">through </w:t>
      </w:r>
      <w:r w:rsidRPr="007C4BA9">
        <w:rPr>
          <w:rFonts w:asciiTheme="majorBidi" w:eastAsia="Arial" w:hAnsiTheme="majorBidi" w:cstheme="majorBidi"/>
          <w:szCs w:val="24"/>
        </w:rPr>
        <w:t>verified well barriers (ISO 2017). NORSOK agrees with th</w:t>
      </w:r>
      <w:r w:rsidR="00307AA8">
        <w:rPr>
          <w:rFonts w:asciiTheme="majorBidi" w:eastAsia="Arial" w:hAnsiTheme="majorBidi" w:cstheme="majorBidi"/>
          <w:szCs w:val="24"/>
        </w:rPr>
        <w:t>at</w:t>
      </w:r>
      <w:r w:rsidRPr="007C4BA9">
        <w:rPr>
          <w:rFonts w:asciiTheme="majorBidi" w:hAnsiTheme="majorBidi" w:cstheme="majorBidi"/>
          <w:szCs w:val="24"/>
        </w:rPr>
        <w:t xml:space="preserve"> </w:t>
      </w:r>
      <w:r w:rsidR="00993A93" w:rsidRPr="007C4BA9">
        <w:rPr>
          <w:rFonts w:asciiTheme="majorBidi" w:hAnsiTheme="majorBidi" w:cstheme="majorBidi"/>
          <w:szCs w:val="24"/>
        </w:rPr>
        <w:t>definition</w:t>
      </w:r>
      <w:r w:rsidR="00307AA8">
        <w:rPr>
          <w:rFonts w:asciiTheme="majorBidi" w:hAnsiTheme="majorBidi" w:cstheme="majorBidi"/>
          <w:szCs w:val="24"/>
        </w:rPr>
        <w:t xml:space="preserve">, although </w:t>
      </w:r>
      <w:r w:rsidR="0066040A">
        <w:rPr>
          <w:rFonts w:asciiTheme="majorBidi" w:hAnsiTheme="majorBidi" w:cstheme="majorBidi"/>
          <w:szCs w:val="24"/>
        </w:rPr>
        <w:t xml:space="preserve">it </w:t>
      </w:r>
      <w:r w:rsidR="00307AA8">
        <w:rPr>
          <w:rFonts w:asciiTheme="majorBidi" w:hAnsiTheme="majorBidi" w:cstheme="majorBidi"/>
          <w:szCs w:val="24"/>
        </w:rPr>
        <w:t xml:space="preserve">specifies that </w:t>
      </w:r>
      <w:r w:rsidRPr="007C4BA9">
        <w:rPr>
          <w:rFonts w:asciiTheme="majorBidi" w:hAnsiTheme="majorBidi" w:cstheme="majorBidi"/>
          <w:szCs w:val="24"/>
        </w:rPr>
        <w:t xml:space="preserve">the intention </w:t>
      </w:r>
      <w:r w:rsidR="00307AA8">
        <w:rPr>
          <w:rFonts w:asciiTheme="majorBidi" w:hAnsiTheme="majorBidi" w:cstheme="majorBidi"/>
          <w:szCs w:val="24"/>
        </w:rPr>
        <w:t xml:space="preserve">is </w:t>
      </w:r>
      <w:r w:rsidR="0066040A">
        <w:rPr>
          <w:rFonts w:asciiTheme="majorBidi" w:hAnsiTheme="majorBidi" w:cstheme="majorBidi"/>
          <w:szCs w:val="24"/>
        </w:rPr>
        <w:t>never to</w:t>
      </w:r>
      <w:r w:rsidRPr="007C4BA9">
        <w:rPr>
          <w:rFonts w:asciiTheme="majorBidi" w:hAnsiTheme="majorBidi" w:cstheme="majorBidi"/>
          <w:szCs w:val="24"/>
        </w:rPr>
        <w:t xml:space="preserve"> enter the well again </w:t>
      </w:r>
      <w:r w:rsidRPr="007C4BA9">
        <w:rPr>
          <w:rFonts w:asciiTheme="majorBidi" w:eastAsia="Arial" w:hAnsiTheme="majorBidi" w:cstheme="majorBidi"/>
          <w:b/>
          <w:bCs/>
          <w:szCs w:val="24"/>
        </w:rPr>
        <w:t>(</w:t>
      </w:r>
      <w:r w:rsidRPr="007C4BA9">
        <w:rPr>
          <w:rFonts w:asciiTheme="majorBidi" w:eastAsia="Arial" w:hAnsiTheme="majorBidi" w:cstheme="majorBidi"/>
          <w:szCs w:val="24"/>
        </w:rPr>
        <w:t xml:space="preserve">NORSOK 2012). </w:t>
      </w:r>
      <w:r w:rsidR="007D4964">
        <w:rPr>
          <w:rFonts w:asciiTheme="majorBidi" w:eastAsia="Arial" w:hAnsiTheme="majorBidi" w:cstheme="majorBidi"/>
          <w:szCs w:val="24"/>
        </w:rPr>
        <w:t xml:space="preserve">Similarly, in the </w:t>
      </w:r>
      <w:r w:rsidRPr="007C4BA9">
        <w:rPr>
          <w:rFonts w:asciiTheme="majorBidi" w:hAnsiTheme="majorBidi" w:cstheme="majorBidi"/>
          <w:szCs w:val="24"/>
        </w:rPr>
        <w:t>API</w:t>
      </w:r>
      <w:r w:rsidR="007D4964">
        <w:rPr>
          <w:rFonts w:asciiTheme="majorBidi" w:hAnsiTheme="majorBidi" w:cstheme="majorBidi"/>
          <w:szCs w:val="24"/>
        </w:rPr>
        <w:t>’s definition,</w:t>
      </w:r>
      <w:r w:rsidRPr="007C4BA9">
        <w:rPr>
          <w:rFonts w:asciiTheme="majorBidi" w:hAnsiTheme="majorBidi" w:cstheme="majorBidi"/>
          <w:szCs w:val="24"/>
        </w:rPr>
        <w:t xml:space="preserve"> permanent abandonment </w:t>
      </w:r>
      <w:r w:rsidR="007D4964">
        <w:rPr>
          <w:rFonts w:asciiTheme="majorBidi" w:hAnsiTheme="majorBidi" w:cstheme="majorBidi"/>
          <w:szCs w:val="24"/>
        </w:rPr>
        <w:t xml:space="preserve">refers to wells that will not have any </w:t>
      </w:r>
      <w:r w:rsidRPr="007C4BA9">
        <w:rPr>
          <w:rFonts w:asciiTheme="majorBidi" w:hAnsiTheme="majorBidi" w:cstheme="majorBidi"/>
          <w:szCs w:val="24"/>
        </w:rPr>
        <w:t xml:space="preserve">utility in the future </w:t>
      </w:r>
      <w:r w:rsidRPr="007C4BA9">
        <w:rPr>
          <w:rFonts w:asciiTheme="majorBidi" w:hAnsiTheme="majorBidi" w:cstheme="majorBidi"/>
          <w:szCs w:val="24"/>
        </w:rPr>
        <w:fldChar w:fldCharType="begin" w:fldLock="1"/>
      </w:r>
      <w:r w:rsidRPr="007C4BA9">
        <w:rPr>
          <w:rFonts w:asciiTheme="majorBidi" w:hAnsiTheme="majorBidi" w:cstheme="majorBidi"/>
          <w:szCs w:val="24"/>
        </w:rPr>
        <w:instrText>ADDIN CSL_CITATION {"citationItems":[{"id":"ITEM-1","itemData":{"ISBN":"5915281001","container-title":"Wellbore Plugging and Abandonment Practices","edition":"2nd","id":"ITEM-1","issue":"April 2018","issued":{"date-parts":[["2019"]]},"publisher":"API Publishing Services","publisher-place":"Washington, DC","title":"API BULL E3","type":"report"},"uris":["http://www.mendeley.com/documents/?uuid=c856edb5-3684-4599-8f69-94df47e81556"]}],"mendeley":{"formattedCitation":"(“API BULL E3,” 2019)","manualFormatting":"(API BULL E3 2019)","plainTextFormattedCitation":"(“API BULL E3,” 2019)","previouslyFormattedCitation":"(“API BULL E3,” 2019)"},"properties":{"noteIndex":0},"schema":"https://github.com/citation-style-language/schema/raw/master/csl-citation.json"}</w:instrText>
      </w:r>
      <w:r w:rsidRPr="007C4BA9">
        <w:rPr>
          <w:rFonts w:asciiTheme="majorBidi" w:hAnsiTheme="majorBidi" w:cstheme="majorBidi"/>
          <w:szCs w:val="24"/>
        </w:rPr>
        <w:fldChar w:fldCharType="separate"/>
      </w:r>
      <w:r w:rsidRPr="007C4BA9">
        <w:rPr>
          <w:rFonts w:asciiTheme="majorBidi" w:hAnsiTheme="majorBidi" w:cstheme="majorBidi"/>
          <w:noProof/>
          <w:szCs w:val="24"/>
        </w:rPr>
        <w:t>(API BULL E3 2019)</w:t>
      </w:r>
      <w:r w:rsidRPr="007C4BA9">
        <w:rPr>
          <w:rFonts w:asciiTheme="majorBidi" w:hAnsiTheme="majorBidi" w:cstheme="majorBidi"/>
          <w:szCs w:val="24"/>
        </w:rPr>
        <w:fldChar w:fldCharType="end"/>
      </w:r>
      <w:r w:rsidRPr="007C4BA9">
        <w:rPr>
          <w:rFonts w:asciiTheme="majorBidi" w:hAnsiTheme="majorBidi" w:cstheme="majorBidi"/>
          <w:szCs w:val="24"/>
        </w:rPr>
        <w:t xml:space="preserve">. </w:t>
      </w:r>
    </w:p>
    <w:p w14:paraId="4596C1B8" w14:textId="6A3DB864" w:rsidR="001F7719" w:rsidRPr="007C4BA9" w:rsidRDefault="001F7719" w:rsidP="0066467A">
      <w:pPr>
        <w:spacing w:before="240" w:after="240" w:line="480" w:lineRule="auto"/>
        <w:jc w:val="both"/>
        <w:rPr>
          <w:rFonts w:asciiTheme="majorBidi" w:eastAsia="Arial" w:hAnsiTheme="majorBidi" w:cstheme="majorBidi"/>
          <w:szCs w:val="24"/>
        </w:rPr>
      </w:pPr>
      <w:r w:rsidRPr="007C4BA9">
        <w:rPr>
          <w:rFonts w:asciiTheme="majorBidi" w:eastAsia="Arial" w:hAnsiTheme="majorBidi" w:cstheme="majorBidi"/>
          <w:szCs w:val="24"/>
        </w:rPr>
        <w:t>NORS</w:t>
      </w:r>
      <w:r w:rsidR="00D77967">
        <w:rPr>
          <w:rFonts w:asciiTheme="majorBidi" w:eastAsia="Arial" w:hAnsiTheme="majorBidi" w:cstheme="majorBidi"/>
          <w:szCs w:val="24"/>
        </w:rPr>
        <w:t>O</w:t>
      </w:r>
      <w:r w:rsidRPr="007C4BA9">
        <w:rPr>
          <w:rFonts w:asciiTheme="majorBidi" w:eastAsia="Arial" w:hAnsiTheme="majorBidi" w:cstheme="majorBidi"/>
          <w:szCs w:val="24"/>
        </w:rPr>
        <w:t xml:space="preserve">K requires the </w:t>
      </w:r>
      <w:r w:rsidR="00F041D3" w:rsidRPr="007C4BA9">
        <w:rPr>
          <w:rFonts w:asciiTheme="majorBidi" w:eastAsia="Arial" w:hAnsiTheme="majorBidi" w:cstheme="majorBidi"/>
          <w:szCs w:val="24"/>
        </w:rPr>
        <w:t>cross-</w:t>
      </w:r>
      <w:r w:rsidRPr="007C4BA9">
        <w:rPr>
          <w:rFonts w:asciiTheme="majorBidi" w:eastAsia="Arial" w:hAnsiTheme="majorBidi" w:cstheme="majorBidi"/>
          <w:szCs w:val="24"/>
        </w:rPr>
        <w:t>section of the well to be entirely sealed</w:t>
      </w:r>
      <w:r w:rsidR="007D4964">
        <w:rPr>
          <w:rFonts w:asciiTheme="majorBidi" w:eastAsia="Arial" w:hAnsiTheme="majorBidi" w:cstheme="majorBidi"/>
          <w:szCs w:val="24"/>
        </w:rPr>
        <w:t>,</w:t>
      </w:r>
      <w:r w:rsidRPr="007C4BA9">
        <w:rPr>
          <w:rFonts w:asciiTheme="majorBidi" w:eastAsia="Arial" w:hAnsiTheme="majorBidi" w:cstheme="majorBidi"/>
          <w:szCs w:val="24"/>
        </w:rPr>
        <w:t xml:space="preserve"> which includes </w:t>
      </w:r>
      <w:r w:rsidR="007D4964">
        <w:rPr>
          <w:rFonts w:asciiTheme="majorBidi" w:eastAsia="Arial" w:hAnsiTheme="majorBidi" w:cstheme="majorBidi"/>
          <w:szCs w:val="24"/>
        </w:rPr>
        <w:t xml:space="preserve">sealing </w:t>
      </w:r>
      <w:r w:rsidRPr="007C4BA9">
        <w:rPr>
          <w:rFonts w:asciiTheme="majorBidi" w:eastAsia="Arial" w:hAnsiTheme="majorBidi" w:cstheme="majorBidi"/>
          <w:szCs w:val="24"/>
        </w:rPr>
        <w:t xml:space="preserve">annuli and </w:t>
      </w:r>
      <w:r w:rsidR="007D4964">
        <w:rPr>
          <w:rFonts w:asciiTheme="majorBidi" w:eastAsia="Arial" w:hAnsiTheme="majorBidi" w:cstheme="majorBidi"/>
          <w:szCs w:val="24"/>
        </w:rPr>
        <w:t>all</w:t>
      </w:r>
      <w:r w:rsidRPr="007C4BA9">
        <w:rPr>
          <w:rFonts w:asciiTheme="majorBidi" w:eastAsia="Arial" w:hAnsiTheme="majorBidi" w:cstheme="majorBidi"/>
          <w:szCs w:val="24"/>
        </w:rPr>
        <w:t xml:space="preserve"> hole</w:t>
      </w:r>
      <w:r w:rsidR="007D4964">
        <w:rPr>
          <w:rFonts w:asciiTheme="majorBidi" w:eastAsia="Arial" w:hAnsiTheme="majorBidi" w:cstheme="majorBidi"/>
          <w:szCs w:val="24"/>
        </w:rPr>
        <w:t>s</w:t>
      </w:r>
      <w:r w:rsidRPr="007C4BA9">
        <w:rPr>
          <w:rFonts w:asciiTheme="majorBidi" w:eastAsia="Arial" w:hAnsiTheme="majorBidi" w:cstheme="majorBidi"/>
          <w:szCs w:val="24"/>
        </w:rPr>
        <w:t>.</w:t>
      </w:r>
      <w:r w:rsidR="0089799C">
        <w:rPr>
          <w:rFonts w:asciiTheme="majorBidi" w:eastAsia="Arial" w:hAnsiTheme="majorBidi" w:cstheme="majorBidi"/>
          <w:szCs w:val="24"/>
        </w:rPr>
        <w:t xml:space="preserve"> </w:t>
      </w:r>
      <w:r w:rsidR="007D4964">
        <w:rPr>
          <w:rFonts w:asciiTheme="majorBidi" w:eastAsia="Arial" w:hAnsiTheme="majorBidi" w:cstheme="majorBidi"/>
          <w:szCs w:val="24"/>
        </w:rPr>
        <w:t xml:space="preserve">All </w:t>
      </w:r>
      <w:r w:rsidR="007D4964" w:rsidRPr="007C4BA9">
        <w:rPr>
          <w:rFonts w:asciiTheme="majorBidi" w:eastAsia="Arial" w:hAnsiTheme="majorBidi" w:cstheme="majorBidi"/>
          <w:szCs w:val="24"/>
        </w:rPr>
        <w:t>sections</w:t>
      </w:r>
      <w:r w:rsidR="007D4964">
        <w:rPr>
          <w:rFonts w:asciiTheme="majorBidi" w:eastAsia="Arial" w:hAnsiTheme="majorBidi" w:cstheme="majorBidi"/>
          <w:szCs w:val="24"/>
        </w:rPr>
        <w:t>, whether h</w:t>
      </w:r>
      <w:r w:rsidRPr="007C4BA9">
        <w:rPr>
          <w:rFonts w:asciiTheme="majorBidi" w:eastAsia="Arial" w:hAnsiTheme="majorBidi" w:cstheme="majorBidi"/>
          <w:szCs w:val="24"/>
        </w:rPr>
        <w:t xml:space="preserve">orizontal </w:t>
      </w:r>
      <w:r w:rsidR="007D4964">
        <w:rPr>
          <w:rFonts w:asciiTheme="majorBidi" w:eastAsia="Arial" w:hAnsiTheme="majorBidi" w:cstheme="majorBidi"/>
          <w:szCs w:val="24"/>
        </w:rPr>
        <w:t>or</w:t>
      </w:r>
      <w:r w:rsidRPr="007C4BA9">
        <w:rPr>
          <w:rFonts w:asciiTheme="majorBidi" w:eastAsia="Arial" w:hAnsiTheme="majorBidi" w:cstheme="majorBidi"/>
          <w:szCs w:val="24"/>
        </w:rPr>
        <w:t xml:space="preserve"> vertical</w:t>
      </w:r>
      <w:r w:rsidR="007D4964">
        <w:rPr>
          <w:rFonts w:asciiTheme="majorBidi" w:eastAsia="Arial" w:hAnsiTheme="majorBidi" w:cstheme="majorBidi"/>
          <w:szCs w:val="24"/>
        </w:rPr>
        <w:t>, must</w:t>
      </w:r>
      <w:r w:rsidRPr="007C4BA9">
        <w:rPr>
          <w:rFonts w:asciiTheme="majorBidi" w:eastAsia="Arial" w:hAnsiTheme="majorBidi" w:cstheme="majorBidi"/>
          <w:szCs w:val="24"/>
        </w:rPr>
        <w:t xml:space="preserve"> be isolated. </w:t>
      </w:r>
      <w:r w:rsidR="007D4964">
        <w:rPr>
          <w:rFonts w:asciiTheme="majorBidi" w:eastAsia="Arial" w:hAnsiTheme="majorBidi" w:cstheme="majorBidi"/>
          <w:szCs w:val="24"/>
        </w:rPr>
        <w:t>Accordingly, t</w:t>
      </w:r>
      <w:r w:rsidRPr="007C4BA9">
        <w:rPr>
          <w:rFonts w:asciiTheme="majorBidi" w:eastAsia="Arial" w:hAnsiTheme="majorBidi" w:cstheme="majorBidi"/>
          <w:szCs w:val="24"/>
        </w:rPr>
        <w:t xml:space="preserve">he permanent barriers should </w:t>
      </w:r>
      <w:r w:rsidR="007D4964">
        <w:rPr>
          <w:rFonts w:asciiTheme="majorBidi" w:eastAsia="Arial" w:hAnsiTheme="majorBidi" w:cstheme="majorBidi"/>
          <w:szCs w:val="24"/>
        </w:rPr>
        <w:t>be sealed in a way that accounts for conditions in the</w:t>
      </w:r>
      <w:r w:rsidR="007D4964" w:rsidRPr="007C4BA9">
        <w:rPr>
          <w:rFonts w:asciiTheme="majorBidi" w:eastAsia="Arial" w:hAnsiTheme="majorBidi" w:cstheme="majorBidi"/>
          <w:szCs w:val="24"/>
        </w:rPr>
        <w:t xml:space="preserve"> long term </w:t>
      </w:r>
      <w:r w:rsidR="007D4964">
        <w:rPr>
          <w:rFonts w:asciiTheme="majorBidi" w:eastAsia="Arial" w:hAnsiTheme="majorBidi" w:cstheme="majorBidi"/>
          <w:szCs w:val="24"/>
        </w:rPr>
        <w:t xml:space="preserve">such that </w:t>
      </w:r>
      <w:r w:rsidR="005607C5">
        <w:rPr>
          <w:rFonts w:asciiTheme="majorBidi" w:eastAsia="Arial" w:hAnsiTheme="majorBidi" w:cstheme="majorBidi"/>
          <w:szCs w:val="24"/>
        </w:rPr>
        <w:t xml:space="preserve">(i) </w:t>
      </w:r>
      <w:r w:rsidRPr="007C4BA9">
        <w:rPr>
          <w:rFonts w:asciiTheme="majorBidi" w:eastAsia="Arial" w:hAnsiTheme="majorBidi" w:cstheme="majorBidi"/>
          <w:szCs w:val="24"/>
        </w:rPr>
        <w:t>no permeability</w:t>
      </w:r>
      <w:r w:rsidR="007D4964">
        <w:rPr>
          <w:rFonts w:asciiTheme="majorBidi" w:eastAsia="Arial" w:hAnsiTheme="majorBidi" w:cstheme="majorBidi"/>
          <w:szCs w:val="24"/>
        </w:rPr>
        <w:t xml:space="preserve"> and </w:t>
      </w:r>
      <w:r w:rsidRPr="007C4BA9">
        <w:rPr>
          <w:rFonts w:asciiTheme="majorBidi" w:eastAsia="Arial" w:hAnsiTheme="majorBidi" w:cstheme="majorBidi"/>
          <w:szCs w:val="24"/>
        </w:rPr>
        <w:t>no shrink</w:t>
      </w:r>
      <w:r w:rsidR="007D4964">
        <w:rPr>
          <w:rFonts w:asciiTheme="majorBidi" w:eastAsia="Arial" w:hAnsiTheme="majorBidi" w:cstheme="majorBidi"/>
          <w:szCs w:val="24"/>
        </w:rPr>
        <w:t>age</w:t>
      </w:r>
      <w:r w:rsidR="005607C5">
        <w:rPr>
          <w:rFonts w:asciiTheme="majorBidi" w:eastAsia="Arial" w:hAnsiTheme="majorBidi" w:cstheme="majorBidi"/>
          <w:szCs w:val="24"/>
        </w:rPr>
        <w:t xml:space="preserve"> occur</w:t>
      </w:r>
      <w:r w:rsidR="00A23065">
        <w:rPr>
          <w:rFonts w:asciiTheme="majorBidi" w:eastAsia="Arial" w:hAnsiTheme="majorBidi" w:cstheme="majorBidi"/>
          <w:szCs w:val="24"/>
        </w:rPr>
        <w:t>s</w:t>
      </w:r>
      <w:r w:rsidR="005607C5">
        <w:rPr>
          <w:rFonts w:asciiTheme="majorBidi" w:eastAsia="Arial" w:hAnsiTheme="majorBidi" w:cstheme="majorBidi"/>
          <w:szCs w:val="24"/>
        </w:rPr>
        <w:t>, (ii)</w:t>
      </w:r>
      <w:r w:rsidR="007D4964">
        <w:rPr>
          <w:rFonts w:asciiTheme="majorBidi" w:eastAsia="Arial" w:hAnsiTheme="majorBidi" w:cstheme="majorBidi"/>
          <w:szCs w:val="24"/>
        </w:rPr>
        <w:t xml:space="preserve"> the barriers can bear </w:t>
      </w:r>
      <w:r w:rsidRPr="007C4BA9">
        <w:rPr>
          <w:rFonts w:asciiTheme="majorBidi" w:eastAsia="Arial" w:hAnsiTheme="majorBidi" w:cstheme="majorBidi"/>
          <w:szCs w:val="24"/>
        </w:rPr>
        <w:t xml:space="preserve">the </w:t>
      </w:r>
      <w:r w:rsidR="007D4964">
        <w:rPr>
          <w:rFonts w:asciiTheme="majorBidi" w:eastAsia="Arial" w:hAnsiTheme="majorBidi" w:cstheme="majorBidi"/>
          <w:szCs w:val="24"/>
        </w:rPr>
        <w:t xml:space="preserve">anticipated </w:t>
      </w:r>
      <w:r w:rsidRPr="007C4BA9">
        <w:rPr>
          <w:rFonts w:asciiTheme="majorBidi" w:eastAsia="Arial" w:hAnsiTheme="majorBidi" w:cstheme="majorBidi"/>
          <w:szCs w:val="24"/>
        </w:rPr>
        <w:t>mechanical load with ductility</w:t>
      </w:r>
      <w:r w:rsidR="005607C5">
        <w:rPr>
          <w:rFonts w:asciiTheme="majorBidi" w:eastAsia="Arial" w:hAnsiTheme="majorBidi" w:cstheme="majorBidi"/>
          <w:szCs w:val="24"/>
        </w:rPr>
        <w:t xml:space="preserve">, (iii) the barriers </w:t>
      </w:r>
      <w:r w:rsidRPr="007C4BA9">
        <w:rPr>
          <w:rFonts w:asciiTheme="majorBidi" w:eastAsia="Arial" w:hAnsiTheme="majorBidi" w:cstheme="majorBidi"/>
          <w:szCs w:val="24"/>
        </w:rPr>
        <w:t>bond to ste</w:t>
      </w:r>
      <w:r w:rsidR="007D4964">
        <w:rPr>
          <w:rFonts w:asciiTheme="majorBidi" w:eastAsia="Arial" w:hAnsiTheme="majorBidi" w:cstheme="majorBidi"/>
          <w:szCs w:val="24"/>
        </w:rPr>
        <w:t>e</w:t>
      </w:r>
      <w:r w:rsidRPr="007C4BA9">
        <w:rPr>
          <w:rFonts w:asciiTheme="majorBidi" w:eastAsia="Arial" w:hAnsiTheme="majorBidi" w:cstheme="majorBidi"/>
          <w:szCs w:val="24"/>
        </w:rPr>
        <w:t xml:space="preserve">l, and </w:t>
      </w:r>
      <w:r w:rsidR="005607C5">
        <w:rPr>
          <w:rFonts w:asciiTheme="majorBidi" w:eastAsia="Arial" w:hAnsiTheme="majorBidi" w:cstheme="majorBidi"/>
          <w:szCs w:val="24"/>
        </w:rPr>
        <w:t xml:space="preserve">(iv) the </w:t>
      </w:r>
      <w:r w:rsidRPr="007C4BA9">
        <w:rPr>
          <w:rFonts w:asciiTheme="majorBidi" w:eastAsia="Arial" w:hAnsiTheme="majorBidi" w:cstheme="majorBidi"/>
          <w:szCs w:val="24"/>
        </w:rPr>
        <w:t>plug resist</w:t>
      </w:r>
      <w:r w:rsidR="005607C5">
        <w:rPr>
          <w:rFonts w:asciiTheme="majorBidi" w:eastAsia="Arial" w:hAnsiTheme="majorBidi" w:cstheme="majorBidi"/>
          <w:szCs w:val="24"/>
        </w:rPr>
        <w:t>s</w:t>
      </w:r>
      <w:r w:rsidRPr="007C4BA9">
        <w:rPr>
          <w:rFonts w:asciiTheme="majorBidi" w:eastAsia="Arial" w:hAnsiTheme="majorBidi" w:cstheme="majorBidi"/>
          <w:szCs w:val="24"/>
        </w:rPr>
        <w:t xml:space="preserve"> H</w:t>
      </w:r>
      <w:r w:rsidRPr="007C4BA9">
        <w:rPr>
          <w:rFonts w:asciiTheme="majorBidi" w:eastAsia="Arial" w:hAnsiTheme="majorBidi" w:cstheme="majorBidi"/>
          <w:szCs w:val="24"/>
          <w:vertAlign w:val="subscript"/>
        </w:rPr>
        <w:t>2</w:t>
      </w:r>
      <w:r w:rsidRPr="007C4BA9">
        <w:rPr>
          <w:rFonts w:asciiTheme="majorBidi" w:eastAsia="Arial" w:hAnsiTheme="majorBidi" w:cstheme="majorBidi"/>
          <w:szCs w:val="24"/>
        </w:rPr>
        <w:t>S, CO</w:t>
      </w:r>
      <w:r w:rsidRPr="007C4BA9">
        <w:rPr>
          <w:rFonts w:asciiTheme="majorBidi" w:eastAsia="Arial" w:hAnsiTheme="majorBidi" w:cstheme="majorBidi"/>
          <w:szCs w:val="24"/>
          <w:vertAlign w:val="subscript"/>
        </w:rPr>
        <w:t>2</w:t>
      </w:r>
      <w:r w:rsidR="00F041D3" w:rsidRPr="007C4BA9">
        <w:rPr>
          <w:rFonts w:asciiTheme="majorBidi" w:eastAsia="Arial" w:hAnsiTheme="majorBidi" w:cstheme="majorBidi"/>
          <w:szCs w:val="24"/>
          <w:vertAlign w:val="subscript"/>
        </w:rPr>
        <w:t>,</w:t>
      </w:r>
      <w:r w:rsidRPr="007C4BA9">
        <w:rPr>
          <w:rFonts w:asciiTheme="majorBidi" w:eastAsia="Arial" w:hAnsiTheme="majorBidi" w:cstheme="majorBidi"/>
          <w:szCs w:val="24"/>
        </w:rPr>
        <w:t xml:space="preserve"> oil</w:t>
      </w:r>
      <w:r w:rsidR="005607C5">
        <w:rPr>
          <w:rFonts w:asciiTheme="majorBidi" w:eastAsia="Arial" w:hAnsiTheme="majorBidi" w:cstheme="majorBidi"/>
          <w:szCs w:val="24"/>
        </w:rPr>
        <w:t>,</w:t>
      </w:r>
      <w:r w:rsidRPr="007C4BA9">
        <w:rPr>
          <w:rFonts w:asciiTheme="majorBidi" w:eastAsia="Arial" w:hAnsiTheme="majorBidi" w:cstheme="majorBidi"/>
          <w:szCs w:val="24"/>
        </w:rPr>
        <w:t xml:space="preserve"> and gas (NORSOK 2004). NORSOK 2012 </w:t>
      </w:r>
      <w:r w:rsidR="005607C5">
        <w:rPr>
          <w:rFonts w:asciiTheme="majorBidi" w:eastAsia="Arial" w:hAnsiTheme="majorBidi" w:cstheme="majorBidi"/>
          <w:szCs w:val="24"/>
        </w:rPr>
        <w:t xml:space="preserve">includes an </w:t>
      </w:r>
      <w:r w:rsidRPr="007C4BA9">
        <w:rPr>
          <w:rFonts w:asciiTheme="majorBidi" w:eastAsia="Arial" w:hAnsiTheme="majorBidi" w:cstheme="majorBidi"/>
          <w:szCs w:val="24"/>
        </w:rPr>
        <w:t xml:space="preserve">additional requirement </w:t>
      </w:r>
      <w:r w:rsidR="005607C5">
        <w:rPr>
          <w:rFonts w:asciiTheme="majorBidi" w:eastAsia="Arial" w:hAnsiTheme="majorBidi" w:cstheme="majorBidi"/>
          <w:szCs w:val="24"/>
        </w:rPr>
        <w:t xml:space="preserve">whereby it is necessary to </w:t>
      </w:r>
      <w:r w:rsidRPr="007C4BA9">
        <w:rPr>
          <w:rFonts w:asciiTheme="majorBidi" w:eastAsia="Arial" w:hAnsiTheme="majorBidi" w:cstheme="majorBidi"/>
          <w:szCs w:val="24"/>
        </w:rPr>
        <w:t>place the barrier in a</w:t>
      </w:r>
      <w:r w:rsidR="005607C5">
        <w:rPr>
          <w:rFonts w:asciiTheme="majorBidi" w:eastAsia="Arial" w:hAnsiTheme="majorBidi" w:cstheme="majorBidi"/>
          <w:szCs w:val="24"/>
        </w:rPr>
        <w:t xml:space="preserve">n </w:t>
      </w:r>
      <w:r w:rsidRPr="007C4BA9">
        <w:rPr>
          <w:rFonts w:asciiTheme="majorBidi" w:eastAsia="Arial" w:hAnsiTheme="majorBidi" w:cstheme="majorBidi"/>
          <w:szCs w:val="24"/>
        </w:rPr>
        <w:t xml:space="preserve">impermeable formation while </w:t>
      </w:r>
      <w:r w:rsidR="005607C5">
        <w:rPr>
          <w:rFonts w:asciiTheme="majorBidi" w:eastAsia="Arial" w:hAnsiTheme="majorBidi" w:cstheme="majorBidi"/>
          <w:szCs w:val="24"/>
        </w:rPr>
        <w:t>maintaining</w:t>
      </w:r>
      <w:r w:rsidRPr="007C4BA9">
        <w:rPr>
          <w:rFonts w:asciiTheme="majorBidi" w:eastAsia="Arial" w:hAnsiTheme="majorBidi" w:cstheme="majorBidi"/>
          <w:szCs w:val="24"/>
        </w:rPr>
        <w:t xml:space="preserve"> the </w:t>
      </w:r>
      <w:r w:rsidR="005607C5">
        <w:rPr>
          <w:rFonts w:asciiTheme="majorBidi" w:eastAsia="Arial" w:hAnsiTheme="majorBidi" w:cstheme="majorBidi"/>
          <w:szCs w:val="24"/>
        </w:rPr>
        <w:t xml:space="preserve">(high) </w:t>
      </w:r>
      <w:r w:rsidRPr="007C4BA9">
        <w:rPr>
          <w:rFonts w:asciiTheme="majorBidi" w:eastAsia="Arial" w:hAnsiTheme="majorBidi" w:cstheme="majorBidi"/>
          <w:szCs w:val="24"/>
        </w:rPr>
        <w:t>quality of the steel tubular and elastomers</w:t>
      </w:r>
      <w:r w:rsidR="005607C5">
        <w:rPr>
          <w:rFonts w:asciiTheme="majorBidi" w:eastAsia="Arial" w:hAnsiTheme="majorBidi" w:cstheme="majorBidi"/>
          <w:szCs w:val="24"/>
        </w:rPr>
        <w:t xml:space="preserve"> used</w:t>
      </w:r>
      <w:r w:rsidRPr="007C4BA9">
        <w:rPr>
          <w:rFonts w:asciiTheme="majorBidi" w:eastAsia="Arial" w:hAnsiTheme="majorBidi" w:cstheme="majorBidi"/>
          <w:szCs w:val="24"/>
        </w:rPr>
        <w:t xml:space="preserve"> (NORSOK 2012). </w:t>
      </w:r>
    </w:p>
    <w:p w14:paraId="6679BE99" w14:textId="3A1B2258" w:rsidR="001F7719" w:rsidRPr="00CC7ED7" w:rsidRDefault="005607C5" w:rsidP="002254B4">
      <w:pPr>
        <w:spacing w:line="480" w:lineRule="auto"/>
        <w:jc w:val="both"/>
        <w:rPr>
          <w:rFonts w:asciiTheme="majorBidi" w:hAnsiTheme="majorBidi" w:cstheme="majorBidi"/>
          <w:szCs w:val="24"/>
        </w:rPr>
      </w:pPr>
      <w:r w:rsidRPr="00ED1FD0">
        <w:rPr>
          <w:rFonts w:asciiTheme="majorBidi" w:hAnsiTheme="majorBidi" w:cstheme="majorBidi"/>
          <w:szCs w:val="24"/>
        </w:rPr>
        <w:t>On the other hand, compared with NORSOK and other relevant standard-setting organizations, the Bureau of Safety and Environmental Enforcement (</w:t>
      </w:r>
      <w:r w:rsidR="001F7719" w:rsidRPr="00ED1FD0">
        <w:rPr>
          <w:rFonts w:asciiTheme="majorBidi" w:hAnsiTheme="majorBidi" w:cstheme="majorBidi"/>
          <w:szCs w:val="24"/>
        </w:rPr>
        <w:t>BSEE</w:t>
      </w:r>
      <w:r w:rsidRPr="00ED1FD0">
        <w:rPr>
          <w:rFonts w:asciiTheme="majorBidi" w:hAnsiTheme="majorBidi" w:cstheme="majorBidi"/>
          <w:szCs w:val="24"/>
        </w:rPr>
        <w:t>)</w:t>
      </w:r>
      <w:r w:rsidR="001F7719" w:rsidRPr="00ED1FD0">
        <w:rPr>
          <w:rFonts w:asciiTheme="majorBidi" w:hAnsiTheme="majorBidi" w:cstheme="majorBidi"/>
          <w:szCs w:val="24"/>
        </w:rPr>
        <w:t xml:space="preserve"> is more concerned with environmental impact</w:t>
      </w:r>
      <w:r w:rsidRPr="00ED1FD0">
        <w:rPr>
          <w:rFonts w:asciiTheme="majorBidi" w:hAnsiTheme="majorBidi" w:cstheme="majorBidi"/>
          <w:szCs w:val="24"/>
        </w:rPr>
        <w:t xml:space="preserve">. The BSEE, therefore, </w:t>
      </w:r>
      <w:r w:rsidR="001F7719" w:rsidRPr="00ED1FD0">
        <w:rPr>
          <w:rFonts w:asciiTheme="majorBidi" w:hAnsiTheme="majorBidi" w:cstheme="majorBidi"/>
          <w:szCs w:val="24"/>
        </w:rPr>
        <w:t>requires p</w:t>
      </w:r>
      <w:r w:rsidR="00FF7937" w:rsidRPr="00ED1FD0">
        <w:rPr>
          <w:rFonts w:asciiTheme="majorBidi" w:hAnsiTheme="majorBidi" w:cstheme="majorBidi"/>
          <w:szCs w:val="24"/>
        </w:rPr>
        <w:t>e</w:t>
      </w:r>
      <w:r w:rsidR="001F7719" w:rsidRPr="00CC7ED7">
        <w:rPr>
          <w:rFonts w:asciiTheme="majorBidi" w:hAnsiTheme="majorBidi" w:cstheme="majorBidi"/>
          <w:szCs w:val="24"/>
        </w:rPr>
        <w:t xml:space="preserve">rmanent abandonment when </w:t>
      </w:r>
      <w:r w:rsidRPr="00CC7ED7">
        <w:rPr>
          <w:rFonts w:asciiTheme="majorBidi" w:hAnsiTheme="majorBidi" w:cstheme="majorBidi"/>
          <w:szCs w:val="24"/>
        </w:rPr>
        <w:t>a</w:t>
      </w:r>
      <w:r w:rsidR="001F7719" w:rsidRPr="00CC7ED7">
        <w:rPr>
          <w:rFonts w:asciiTheme="majorBidi" w:hAnsiTheme="majorBidi" w:cstheme="majorBidi"/>
          <w:szCs w:val="24"/>
        </w:rPr>
        <w:t xml:space="preserve"> well </w:t>
      </w:r>
      <w:r w:rsidR="00FF7937" w:rsidRPr="00CC7ED7">
        <w:rPr>
          <w:rFonts w:asciiTheme="majorBidi" w:hAnsiTheme="majorBidi" w:cstheme="majorBidi"/>
          <w:szCs w:val="24"/>
        </w:rPr>
        <w:t xml:space="preserve">is </w:t>
      </w:r>
      <w:r w:rsidR="001F7719" w:rsidRPr="00CC7ED7">
        <w:rPr>
          <w:rFonts w:asciiTheme="majorBidi" w:hAnsiTheme="majorBidi" w:cstheme="majorBidi"/>
          <w:szCs w:val="24"/>
        </w:rPr>
        <w:t xml:space="preserve">unsafe and </w:t>
      </w:r>
      <w:r w:rsidR="00FF7937" w:rsidRPr="00CC7ED7">
        <w:rPr>
          <w:rFonts w:asciiTheme="majorBidi" w:hAnsiTheme="majorBidi" w:cstheme="majorBidi"/>
          <w:szCs w:val="24"/>
        </w:rPr>
        <w:t xml:space="preserve">poses a threat to </w:t>
      </w:r>
      <w:r w:rsidR="001F7719" w:rsidRPr="00CC7ED7">
        <w:rPr>
          <w:rFonts w:asciiTheme="majorBidi" w:hAnsiTheme="majorBidi" w:cstheme="majorBidi"/>
          <w:szCs w:val="24"/>
        </w:rPr>
        <w:t xml:space="preserve">the environment </w:t>
      </w:r>
      <w:r w:rsidR="00FF7937" w:rsidRPr="00CC7ED7">
        <w:rPr>
          <w:rFonts w:asciiTheme="majorBidi" w:hAnsiTheme="majorBidi" w:cstheme="majorBidi"/>
          <w:szCs w:val="24"/>
        </w:rPr>
        <w:t>and/</w:t>
      </w:r>
      <w:r w:rsidR="001F7719" w:rsidRPr="00CC7ED7">
        <w:rPr>
          <w:rFonts w:asciiTheme="majorBidi" w:hAnsiTheme="majorBidi" w:cstheme="majorBidi"/>
          <w:szCs w:val="24"/>
        </w:rPr>
        <w:t xml:space="preserve">or </w:t>
      </w:r>
      <w:r w:rsidRPr="00CC7ED7">
        <w:rPr>
          <w:rFonts w:asciiTheme="majorBidi" w:hAnsiTheme="majorBidi" w:cstheme="majorBidi"/>
          <w:szCs w:val="24"/>
        </w:rPr>
        <w:t xml:space="preserve">its production level is not sufficient to be economically viable </w:t>
      </w:r>
      <w:r w:rsidR="001F7719" w:rsidRPr="00CC7ED7">
        <w:rPr>
          <w:rFonts w:asciiTheme="majorBidi" w:hAnsiTheme="majorBidi" w:cstheme="majorBidi"/>
          <w:szCs w:val="24"/>
        </w:rPr>
        <w:t>(</w:t>
      </w:r>
      <w:r w:rsidR="00FF7937" w:rsidRPr="00CC7ED7">
        <w:rPr>
          <w:rFonts w:asciiTheme="majorBidi" w:hAnsiTheme="majorBidi" w:cstheme="majorBidi"/>
          <w:szCs w:val="24"/>
        </w:rPr>
        <w:t xml:space="preserve">30 CFR 250, </w:t>
      </w:r>
      <w:r w:rsidR="001F7719" w:rsidRPr="00CC7ED7">
        <w:rPr>
          <w:rFonts w:asciiTheme="majorBidi" w:hAnsiTheme="majorBidi" w:cstheme="majorBidi"/>
          <w:szCs w:val="24"/>
        </w:rPr>
        <w:t>201</w:t>
      </w:r>
      <w:r w:rsidR="00A23065" w:rsidRPr="00CC7ED7">
        <w:rPr>
          <w:rFonts w:asciiTheme="majorBidi" w:hAnsiTheme="majorBidi" w:cstheme="majorBidi"/>
          <w:szCs w:val="24"/>
        </w:rPr>
        <w:t>5</w:t>
      </w:r>
      <w:r w:rsidR="001F7719" w:rsidRPr="00CC7ED7">
        <w:rPr>
          <w:rFonts w:asciiTheme="majorBidi" w:hAnsiTheme="majorBidi" w:cstheme="majorBidi"/>
          <w:szCs w:val="24"/>
        </w:rPr>
        <w:t xml:space="preserve">. Table </w:t>
      </w:r>
      <w:r w:rsidR="00ED27A6" w:rsidRPr="00CC7ED7">
        <w:rPr>
          <w:rFonts w:asciiTheme="majorBidi" w:hAnsiTheme="majorBidi" w:cstheme="majorBidi"/>
          <w:szCs w:val="24"/>
        </w:rPr>
        <w:t>2-1</w:t>
      </w:r>
      <w:r w:rsidR="001F7719" w:rsidRPr="00CC7ED7">
        <w:rPr>
          <w:rFonts w:asciiTheme="majorBidi" w:hAnsiTheme="majorBidi" w:cstheme="majorBidi"/>
          <w:szCs w:val="24"/>
        </w:rPr>
        <w:t xml:space="preserve"> </w:t>
      </w:r>
      <w:r w:rsidR="00FF7937" w:rsidRPr="00CC7ED7">
        <w:rPr>
          <w:rFonts w:asciiTheme="majorBidi" w:hAnsiTheme="majorBidi" w:cstheme="majorBidi"/>
          <w:szCs w:val="24"/>
        </w:rPr>
        <w:t>present</w:t>
      </w:r>
      <w:r w:rsidR="00ED27A6" w:rsidRPr="00CC7ED7">
        <w:rPr>
          <w:rFonts w:asciiTheme="majorBidi" w:hAnsiTheme="majorBidi" w:cstheme="majorBidi"/>
          <w:szCs w:val="24"/>
        </w:rPr>
        <w:t xml:space="preserve">s </w:t>
      </w:r>
      <w:r w:rsidR="00F041D3" w:rsidRPr="00CC7ED7">
        <w:rPr>
          <w:rFonts w:asciiTheme="majorBidi" w:hAnsiTheme="majorBidi" w:cstheme="majorBidi"/>
          <w:szCs w:val="24"/>
        </w:rPr>
        <w:t xml:space="preserve">the </w:t>
      </w:r>
      <w:r w:rsidR="00ED27A6" w:rsidRPr="00CC7ED7">
        <w:rPr>
          <w:rFonts w:asciiTheme="majorBidi" w:hAnsiTheme="majorBidi" w:cstheme="majorBidi"/>
          <w:szCs w:val="24"/>
        </w:rPr>
        <w:t>BSEE</w:t>
      </w:r>
      <w:r w:rsidR="00FF7937" w:rsidRPr="00CC7ED7">
        <w:rPr>
          <w:rFonts w:asciiTheme="majorBidi" w:hAnsiTheme="majorBidi" w:cstheme="majorBidi"/>
          <w:szCs w:val="24"/>
        </w:rPr>
        <w:t>’s</w:t>
      </w:r>
      <w:r w:rsidR="001F7719" w:rsidRPr="00CC7ED7">
        <w:rPr>
          <w:rFonts w:asciiTheme="majorBidi" w:hAnsiTheme="majorBidi" w:cstheme="majorBidi"/>
          <w:szCs w:val="24"/>
        </w:rPr>
        <w:t xml:space="preserve"> requirement</w:t>
      </w:r>
      <w:r w:rsidR="00FF7937" w:rsidRPr="00CC7ED7">
        <w:rPr>
          <w:rFonts w:asciiTheme="majorBidi" w:hAnsiTheme="majorBidi" w:cstheme="majorBidi"/>
          <w:szCs w:val="24"/>
        </w:rPr>
        <w:t>s</w:t>
      </w:r>
      <w:r w:rsidR="001F7719" w:rsidRPr="00CC7ED7">
        <w:rPr>
          <w:rFonts w:asciiTheme="majorBidi" w:hAnsiTheme="majorBidi" w:cstheme="majorBidi"/>
          <w:szCs w:val="24"/>
        </w:rPr>
        <w:t xml:space="preserve"> </w:t>
      </w:r>
      <w:r w:rsidR="00F041D3" w:rsidRPr="00CC7ED7">
        <w:rPr>
          <w:rFonts w:asciiTheme="majorBidi" w:hAnsiTheme="majorBidi" w:cstheme="majorBidi"/>
          <w:szCs w:val="24"/>
        </w:rPr>
        <w:t xml:space="preserve">for </w:t>
      </w:r>
      <w:r w:rsidR="001F7719" w:rsidRPr="00CC7ED7">
        <w:rPr>
          <w:rFonts w:asciiTheme="majorBidi" w:hAnsiTheme="majorBidi" w:cstheme="majorBidi"/>
          <w:szCs w:val="24"/>
        </w:rPr>
        <w:t xml:space="preserve">permanent well abandonment. </w:t>
      </w:r>
    </w:p>
    <w:p w14:paraId="566EE2BA" w14:textId="01DE088A" w:rsidR="00B52D7C" w:rsidRPr="007C4BA9" w:rsidRDefault="00B52D7C" w:rsidP="00CC7ED7">
      <w:pPr>
        <w:pStyle w:val="Caption"/>
        <w:bidi/>
      </w:pPr>
      <w:bookmarkStart w:id="49" w:name="_Toc71868881"/>
      <w:r w:rsidRPr="007C4BA9">
        <w:lastRenderedPageBreak/>
        <w:t xml:space="preserve">Table </w:t>
      </w:r>
      <w:fldSimple w:instr=" STYLEREF 1 \s ">
        <w:r w:rsidR="00861F81">
          <w:rPr>
            <w:noProof/>
            <w:cs/>
          </w:rPr>
          <w:t>‎</w:t>
        </w:r>
        <w:r w:rsidR="00861F81">
          <w:rPr>
            <w:noProof/>
          </w:rPr>
          <w:t>2</w:t>
        </w:r>
      </w:fldSimple>
      <w:r w:rsidR="00CC7ED7">
        <w:noBreakHyphen/>
      </w:r>
      <w:fldSimple w:instr=" SEQ Table \* ARABIC \s 1 ">
        <w:r w:rsidR="00861F81">
          <w:rPr>
            <w:noProof/>
          </w:rPr>
          <w:t>1</w:t>
        </w:r>
      </w:fldSimple>
      <w:r w:rsidR="003E2133">
        <w:t>—</w:t>
      </w:r>
      <w:r w:rsidRPr="007C4BA9">
        <w:t xml:space="preserve">Permanent </w:t>
      </w:r>
      <w:r w:rsidR="001C018C" w:rsidRPr="007C4BA9">
        <w:t xml:space="preserve">well abandonment as </w:t>
      </w:r>
      <w:r w:rsidR="001C018C">
        <w:t xml:space="preserve">specified by the </w:t>
      </w:r>
      <w:r w:rsidR="001C018C">
        <w:rPr>
          <w:szCs w:val="24"/>
        </w:rPr>
        <w:t>Bureau of Safety and Environmental Enforcement</w:t>
      </w:r>
      <w:r w:rsidR="00FF7937">
        <w:rPr>
          <w:szCs w:val="24"/>
        </w:rPr>
        <w:t xml:space="preserve"> (</w:t>
      </w:r>
      <w:r w:rsidR="00FF7937">
        <w:t>BSEE) (</w:t>
      </w:r>
      <w:r w:rsidRPr="007C4BA9">
        <w:t>30 CFR</w:t>
      </w:r>
      <w:r w:rsidR="00FF7937">
        <w:t>)</w:t>
      </w:r>
      <w:bookmarkEnd w:id="49"/>
    </w:p>
    <w:tbl>
      <w:tblPr>
        <w:tblStyle w:val="TableGrid"/>
        <w:tblW w:w="9355" w:type="dxa"/>
        <w:tblLook w:val="04A0" w:firstRow="1" w:lastRow="0" w:firstColumn="1" w:lastColumn="0" w:noHBand="0" w:noVBand="1"/>
      </w:tblPr>
      <w:tblGrid>
        <w:gridCol w:w="4675"/>
        <w:gridCol w:w="4680"/>
      </w:tblGrid>
      <w:tr w:rsidR="00CC7ED7" w:rsidRPr="00AE4451" w14:paraId="384521F0" w14:textId="77777777" w:rsidTr="00FA2694">
        <w:tc>
          <w:tcPr>
            <w:tcW w:w="4675" w:type="dxa"/>
          </w:tcPr>
          <w:p w14:paraId="72B4A45D" w14:textId="77777777" w:rsidR="00CC7ED7" w:rsidRPr="00AE4451" w:rsidRDefault="00CC7ED7" w:rsidP="00FA2694">
            <w:pPr>
              <w:rPr>
                <w:rFonts w:asciiTheme="majorBidi" w:hAnsiTheme="majorBidi" w:cstheme="majorBidi"/>
                <w:szCs w:val="24"/>
              </w:rPr>
            </w:pPr>
            <w:bookmarkStart w:id="50" w:name="_Hlk71773102"/>
            <w:r w:rsidRPr="00AE4451">
              <w:rPr>
                <w:rFonts w:asciiTheme="majorBidi" w:hAnsiTheme="majorBidi" w:cstheme="majorBidi"/>
                <w:szCs w:val="24"/>
              </w:rPr>
              <w:t xml:space="preserve">If you have . . . </w:t>
            </w:r>
          </w:p>
        </w:tc>
        <w:tc>
          <w:tcPr>
            <w:tcW w:w="4680" w:type="dxa"/>
          </w:tcPr>
          <w:p w14:paraId="171268A4"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The</w:t>
            </w:r>
            <w:r>
              <w:rPr>
                <w:rFonts w:asciiTheme="majorBidi" w:hAnsiTheme="majorBidi" w:cstheme="majorBidi"/>
              </w:rPr>
              <w:t>n</w:t>
            </w:r>
            <w:r w:rsidRPr="00AE4451">
              <w:rPr>
                <w:rFonts w:asciiTheme="majorBidi" w:hAnsiTheme="majorBidi" w:cstheme="majorBidi"/>
                <w:szCs w:val="24"/>
              </w:rPr>
              <w:t xml:space="preserve"> you must use . . . </w:t>
            </w:r>
          </w:p>
        </w:tc>
      </w:tr>
      <w:tr w:rsidR="00CC7ED7" w:rsidRPr="00AE4451" w14:paraId="75ABB821" w14:textId="77777777" w:rsidTr="00FA2694">
        <w:tc>
          <w:tcPr>
            <w:tcW w:w="4675" w:type="dxa"/>
          </w:tcPr>
          <w:p w14:paraId="4F33BD2B" w14:textId="77777777" w:rsidR="00CC7ED7" w:rsidRDefault="00CC7ED7" w:rsidP="00554469">
            <w:pPr>
              <w:numPr>
                <w:ilvl w:val="0"/>
                <w:numId w:val="41"/>
              </w:numPr>
              <w:rPr>
                <w:rFonts w:asciiTheme="majorBidi" w:hAnsiTheme="majorBidi" w:cstheme="majorBidi"/>
              </w:rPr>
            </w:pPr>
            <w:r w:rsidRPr="00AE4451">
              <w:rPr>
                <w:rFonts w:asciiTheme="majorBidi" w:hAnsiTheme="majorBidi" w:cstheme="majorBidi"/>
                <w:szCs w:val="24"/>
              </w:rPr>
              <w:t xml:space="preserve">Zone in open hole, </w:t>
            </w:r>
          </w:p>
          <w:p w14:paraId="0EECF151" w14:textId="77777777" w:rsidR="00CC7ED7" w:rsidRDefault="00CC7ED7" w:rsidP="00FA2694">
            <w:pPr>
              <w:rPr>
                <w:rFonts w:asciiTheme="majorBidi" w:hAnsiTheme="majorBidi" w:cstheme="majorBidi"/>
              </w:rPr>
            </w:pPr>
          </w:p>
          <w:p w14:paraId="32F269F9" w14:textId="23424D51" w:rsidR="00CC7ED7" w:rsidRDefault="00CC7ED7" w:rsidP="00FA2694">
            <w:pPr>
              <w:rPr>
                <w:rFonts w:asciiTheme="majorBidi" w:hAnsiTheme="majorBidi" w:cstheme="majorBidi"/>
              </w:rPr>
            </w:pPr>
          </w:p>
          <w:p w14:paraId="419CD047" w14:textId="77777777" w:rsidR="00554469" w:rsidRPr="00AE4451" w:rsidRDefault="00554469" w:rsidP="00FA2694">
            <w:pPr>
              <w:rPr>
                <w:rFonts w:asciiTheme="majorBidi" w:hAnsiTheme="majorBidi" w:cstheme="majorBidi"/>
              </w:rPr>
            </w:pPr>
          </w:p>
          <w:p w14:paraId="18D83C1E" w14:textId="77777777" w:rsidR="00CC7ED7" w:rsidRPr="00AE4451" w:rsidRDefault="00CC7ED7" w:rsidP="00554469">
            <w:pPr>
              <w:numPr>
                <w:ilvl w:val="0"/>
                <w:numId w:val="41"/>
              </w:numPr>
              <w:rPr>
                <w:rFonts w:asciiTheme="majorBidi" w:hAnsiTheme="majorBidi" w:cstheme="majorBidi"/>
                <w:szCs w:val="24"/>
              </w:rPr>
            </w:pPr>
            <w:r w:rsidRPr="00AE4451">
              <w:rPr>
                <w:rFonts w:asciiTheme="majorBidi" w:hAnsiTheme="majorBidi" w:cstheme="majorBidi"/>
                <w:szCs w:val="24"/>
              </w:rPr>
              <w:t xml:space="preserve">Open hole below casing, </w:t>
            </w:r>
          </w:p>
          <w:p w14:paraId="3A870964" w14:textId="77777777" w:rsidR="00CC7ED7" w:rsidRPr="00AE4451" w:rsidRDefault="00CC7ED7" w:rsidP="00FA2694">
            <w:pPr>
              <w:rPr>
                <w:rFonts w:asciiTheme="majorBidi" w:hAnsiTheme="majorBidi" w:cstheme="majorBidi"/>
                <w:szCs w:val="24"/>
              </w:rPr>
            </w:pPr>
          </w:p>
          <w:p w14:paraId="69800789" w14:textId="77777777" w:rsidR="00CC7ED7" w:rsidRPr="00AE4451" w:rsidRDefault="00CC7ED7" w:rsidP="00FA2694">
            <w:pPr>
              <w:rPr>
                <w:rFonts w:asciiTheme="majorBidi" w:hAnsiTheme="majorBidi" w:cstheme="majorBidi"/>
                <w:szCs w:val="24"/>
              </w:rPr>
            </w:pPr>
          </w:p>
          <w:p w14:paraId="6FADF42C" w14:textId="77777777" w:rsidR="00CC7ED7" w:rsidRPr="00AE4451" w:rsidRDefault="00CC7ED7" w:rsidP="00FA2694">
            <w:pPr>
              <w:rPr>
                <w:rFonts w:asciiTheme="majorBidi" w:hAnsiTheme="majorBidi" w:cstheme="majorBidi"/>
                <w:szCs w:val="24"/>
              </w:rPr>
            </w:pPr>
          </w:p>
          <w:p w14:paraId="7F7D4147" w14:textId="77777777" w:rsidR="00CC7ED7" w:rsidRPr="00AE4451" w:rsidRDefault="00CC7ED7" w:rsidP="00FA2694">
            <w:pPr>
              <w:rPr>
                <w:rFonts w:asciiTheme="majorBidi" w:hAnsiTheme="majorBidi" w:cstheme="majorBidi"/>
                <w:szCs w:val="24"/>
              </w:rPr>
            </w:pPr>
          </w:p>
          <w:p w14:paraId="033E4665" w14:textId="77777777" w:rsidR="00CC7ED7" w:rsidRDefault="00CC7ED7" w:rsidP="00FA2694">
            <w:pPr>
              <w:rPr>
                <w:rFonts w:asciiTheme="majorBidi" w:hAnsiTheme="majorBidi" w:cstheme="majorBidi"/>
              </w:rPr>
            </w:pPr>
          </w:p>
          <w:p w14:paraId="071F3F13" w14:textId="77777777" w:rsidR="00CC7ED7" w:rsidRDefault="00CC7ED7" w:rsidP="00FA2694">
            <w:pPr>
              <w:rPr>
                <w:rFonts w:asciiTheme="majorBidi" w:hAnsiTheme="majorBidi" w:cstheme="majorBidi"/>
              </w:rPr>
            </w:pPr>
          </w:p>
          <w:p w14:paraId="54C38017" w14:textId="3D0DD245" w:rsidR="00CC7ED7" w:rsidRDefault="00CC7ED7" w:rsidP="00FA2694">
            <w:pPr>
              <w:rPr>
                <w:rFonts w:asciiTheme="majorBidi" w:hAnsiTheme="majorBidi" w:cstheme="majorBidi"/>
              </w:rPr>
            </w:pPr>
          </w:p>
          <w:p w14:paraId="56488565" w14:textId="373255D9" w:rsidR="00554469" w:rsidRDefault="00554469" w:rsidP="00FA2694">
            <w:pPr>
              <w:rPr>
                <w:rFonts w:asciiTheme="majorBidi" w:hAnsiTheme="majorBidi" w:cstheme="majorBidi"/>
              </w:rPr>
            </w:pPr>
          </w:p>
          <w:p w14:paraId="21143DBA" w14:textId="2090BE85" w:rsidR="00554469" w:rsidRDefault="00554469" w:rsidP="00FA2694">
            <w:pPr>
              <w:rPr>
                <w:rFonts w:asciiTheme="majorBidi" w:hAnsiTheme="majorBidi" w:cstheme="majorBidi"/>
              </w:rPr>
            </w:pPr>
          </w:p>
          <w:p w14:paraId="6BE9C5C3" w14:textId="77777777" w:rsidR="00554469" w:rsidRDefault="00554469" w:rsidP="00FA2694">
            <w:pPr>
              <w:rPr>
                <w:rFonts w:asciiTheme="majorBidi" w:hAnsiTheme="majorBidi" w:cstheme="majorBidi"/>
              </w:rPr>
            </w:pPr>
          </w:p>
          <w:p w14:paraId="6B15C810" w14:textId="77777777" w:rsidR="00CC7ED7" w:rsidRPr="00AE4451" w:rsidRDefault="00CC7ED7" w:rsidP="00FA2694">
            <w:pPr>
              <w:rPr>
                <w:rFonts w:asciiTheme="majorBidi" w:hAnsiTheme="majorBidi" w:cstheme="majorBidi"/>
                <w:szCs w:val="24"/>
              </w:rPr>
            </w:pPr>
          </w:p>
          <w:p w14:paraId="3DA8F6F0" w14:textId="77777777" w:rsidR="00CC7ED7" w:rsidRPr="00AE4451" w:rsidRDefault="00CC7ED7" w:rsidP="00554469">
            <w:pPr>
              <w:numPr>
                <w:ilvl w:val="0"/>
                <w:numId w:val="41"/>
              </w:numPr>
              <w:rPr>
                <w:rFonts w:asciiTheme="majorBidi" w:hAnsiTheme="majorBidi" w:cstheme="majorBidi"/>
                <w:szCs w:val="24"/>
              </w:rPr>
            </w:pPr>
            <w:r w:rsidRPr="00AE4451">
              <w:rPr>
                <w:rFonts w:asciiTheme="majorBidi" w:hAnsiTheme="majorBidi" w:cstheme="majorBidi"/>
                <w:szCs w:val="24"/>
              </w:rPr>
              <w:t xml:space="preserve">A perforated zone that is currently open and not previously squeezed or isolated, </w:t>
            </w:r>
          </w:p>
          <w:p w14:paraId="16162909" w14:textId="77777777" w:rsidR="00CC7ED7" w:rsidRPr="00AE4451" w:rsidRDefault="00CC7ED7" w:rsidP="00FA2694">
            <w:pPr>
              <w:rPr>
                <w:rFonts w:asciiTheme="majorBidi" w:hAnsiTheme="majorBidi" w:cstheme="majorBidi"/>
                <w:szCs w:val="24"/>
              </w:rPr>
            </w:pPr>
          </w:p>
          <w:p w14:paraId="6B30FB8F" w14:textId="77777777" w:rsidR="00CC7ED7" w:rsidRPr="00AE4451" w:rsidRDefault="00CC7ED7" w:rsidP="00FA2694">
            <w:pPr>
              <w:rPr>
                <w:rFonts w:asciiTheme="majorBidi" w:hAnsiTheme="majorBidi" w:cstheme="majorBidi"/>
                <w:szCs w:val="24"/>
              </w:rPr>
            </w:pPr>
          </w:p>
          <w:p w14:paraId="512F8D1E" w14:textId="77777777" w:rsidR="00CC7ED7" w:rsidRPr="00AE4451" w:rsidRDefault="00CC7ED7" w:rsidP="00FA2694">
            <w:pPr>
              <w:rPr>
                <w:rFonts w:asciiTheme="majorBidi" w:hAnsiTheme="majorBidi" w:cstheme="majorBidi"/>
                <w:szCs w:val="24"/>
              </w:rPr>
            </w:pPr>
          </w:p>
          <w:p w14:paraId="28458E98" w14:textId="77777777" w:rsidR="00CC7ED7" w:rsidRPr="00AE4451" w:rsidRDefault="00CC7ED7" w:rsidP="00FA2694">
            <w:pPr>
              <w:rPr>
                <w:rFonts w:asciiTheme="majorBidi" w:hAnsiTheme="majorBidi" w:cstheme="majorBidi"/>
                <w:szCs w:val="24"/>
              </w:rPr>
            </w:pPr>
          </w:p>
          <w:p w14:paraId="7D211CAF" w14:textId="0254B4B1" w:rsidR="00CC7ED7" w:rsidRDefault="00CC7ED7" w:rsidP="00FA2694">
            <w:pPr>
              <w:rPr>
                <w:rFonts w:asciiTheme="majorBidi" w:hAnsiTheme="majorBidi" w:cstheme="majorBidi"/>
                <w:szCs w:val="24"/>
              </w:rPr>
            </w:pPr>
          </w:p>
          <w:p w14:paraId="06A49EAE" w14:textId="74682B6A" w:rsidR="00554469" w:rsidRDefault="00554469" w:rsidP="00FA2694">
            <w:pPr>
              <w:rPr>
                <w:rFonts w:asciiTheme="majorBidi" w:hAnsiTheme="majorBidi" w:cstheme="majorBidi"/>
                <w:szCs w:val="24"/>
              </w:rPr>
            </w:pPr>
          </w:p>
          <w:p w14:paraId="5B5666CD" w14:textId="1CB2A75B" w:rsidR="00554469" w:rsidRDefault="00554469" w:rsidP="00FA2694">
            <w:pPr>
              <w:rPr>
                <w:rFonts w:asciiTheme="majorBidi" w:hAnsiTheme="majorBidi" w:cstheme="majorBidi"/>
                <w:szCs w:val="24"/>
              </w:rPr>
            </w:pPr>
          </w:p>
          <w:p w14:paraId="0CCB2295" w14:textId="77777777" w:rsidR="00554469" w:rsidRPr="00AE4451" w:rsidRDefault="00554469" w:rsidP="00FA2694">
            <w:pPr>
              <w:rPr>
                <w:rFonts w:asciiTheme="majorBidi" w:hAnsiTheme="majorBidi" w:cstheme="majorBidi"/>
                <w:szCs w:val="24"/>
              </w:rPr>
            </w:pPr>
          </w:p>
          <w:p w14:paraId="7A56591C" w14:textId="55CD92B8" w:rsidR="00CC7ED7" w:rsidRPr="00554469" w:rsidRDefault="00CC7ED7" w:rsidP="00554469">
            <w:pPr>
              <w:pStyle w:val="ListParagraph"/>
              <w:rPr>
                <w:rFonts w:asciiTheme="majorBidi" w:hAnsiTheme="majorBidi" w:cstheme="majorBidi"/>
                <w:szCs w:val="24"/>
              </w:rPr>
            </w:pPr>
          </w:p>
          <w:p w14:paraId="5DA58AF8" w14:textId="77777777" w:rsidR="00CC7ED7" w:rsidRPr="00AE4451" w:rsidRDefault="00CC7ED7" w:rsidP="00554469">
            <w:pPr>
              <w:numPr>
                <w:ilvl w:val="0"/>
                <w:numId w:val="41"/>
              </w:numPr>
              <w:rPr>
                <w:rFonts w:asciiTheme="majorBidi" w:hAnsiTheme="majorBidi" w:cstheme="majorBidi"/>
                <w:szCs w:val="24"/>
              </w:rPr>
            </w:pPr>
            <w:r w:rsidRPr="00AE4451">
              <w:rPr>
                <w:rFonts w:asciiTheme="majorBidi" w:hAnsiTheme="majorBidi" w:cstheme="majorBidi"/>
                <w:szCs w:val="24"/>
              </w:rPr>
              <w:t xml:space="preserve">A casing stub where the stub end is within the casing, </w:t>
            </w:r>
          </w:p>
          <w:p w14:paraId="32D1396A" w14:textId="77777777" w:rsidR="00CC7ED7" w:rsidRPr="00AE4451" w:rsidRDefault="00CC7ED7" w:rsidP="00FA2694">
            <w:pPr>
              <w:rPr>
                <w:rFonts w:asciiTheme="majorBidi" w:hAnsiTheme="majorBidi" w:cstheme="majorBidi"/>
                <w:szCs w:val="24"/>
              </w:rPr>
            </w:pPr>
          </w:p>
          <w:p w14:paraId="1F9471E0" w14:textId="77777777" w:rsidR="00CC7ED7" w:rsidRDefault="00CC7ED7" w:rsidP="00FA2694">
            <w:pPr>
              <w:rPr>
                <w:rFonts w:asciiTheme="majorBidi" w:hAnsiTheme="majorBidi" w:cstheme="majorBidi"/>
              </w:rPr>
            </w:pPr>
          </w:p>
          <w:p w14:paraId="1CE1541A" w14:textId="77777777" w:rsidR="00CC7ED7" w:rsidRDefault="00CC7ED7" w:rsidP="00FA2694">
            <w:pPr>
              <w:rPr>
                <w:rFonts w:asciiTheme="majorBidi" w:hAnsiTheme="majorBidi" w:cstheme="majorBidi"/>
              </w:rPr>
            </w:pPr>
          </w:p>
          <w:p w14:paraId="0B6425FE" w14:textId="77777777" w:rsidR="00CC7ED7" w:rsidRDefault="00CC7ED7" w:rsidP="00FA2694">
            <w:pPr>
              <w:rPr>
                <w:rFonts w:asciiTheme="majorBidi" w:hAnsiTheme="majorBidi" w:cstheme="majorBidi"/>
              </w:rPr>
            </w:pPr>
          </w:p>
          <w:p w14:paraId="1C122BC3" w14:textId="77777777" w:rsidR="00CC7ED7" w:rsidRDefault="00CC7ED7" w:rsidP="00FA2694">
            <w:pPr>
              <w:rPr>
                <w:rFonts w:asciiTheme="majorBidi" w:hAnsiTheme="majorBidi" w:cstheme="majorBidi"/>
              </w:rPr>
            </w:pPr>
          </w:p>
          <w:p w14:paraId="00258AF2" w14:textId="67FA5D68" w:rsidR="00CC7ED7" w:rsidRDefault="00CC7ED7" w:rsidP="00FA2694">
            <w:pPr>
              <w:rPr>
                <w:rFonts w:asciiTheme="majorBidi" w:hAnsiTheme="majorBidi" w:cstheme="majorBidi"/>
              </w:rPr>
            </w:pPr>
          </w:p>
          <w:p w14:paraId="0ADE503A" w14:textId="0DB874B3" w:rsidR="00554469" w:rsidRDefault="00554469" w:rsidP="00FA2694">
            <w:pPr>
              <w:rPr>
                <w:rFonts w:asciiTheme="majorBidi" w:hAnsiTheme="majorBidi" w:cstheme="majorBidi"/>
              </w:rPr>
            </w:pPr>
          </w:p>
          <w:p w14:paraId="7861B045" w14:textId="56B43E93" w:rsidR="00554469" w:rsidRDefault="00554469" w:rsidP="00FA2694">
            <w:pPr>
              <w:rPr>
                <w:rFonts w:asciiTheme="majorBidi" w:hAnsiTheme="majorBidi" w:cstheme="majorBidi"/>
              </w:rPr>
            </w:pPr>
          </w:p>
          <w:p w14:paraId="5BD182D0" w14:textId="0F94579B" w:rsidR="00554469" w:rsidRDefault="00554469" w:rsidP="00FA2694">
            <w:pPr>
              <w:rPr>
                <w:rFonts w:asciiTheme="majorBidi" w:hAnsiTheme="majorBidi" w:cstheme="majorBidi"/>
              </w:rPr>
            </w:pPr>
          </w:p>
          <w:p w14:paraId="48F19A51" w14:textId="77B9FA6D" w:rsidR="00554469" w:rsidRDefault="00554469" w:rsidP="00FA2694">
            <w:pPr>
              <w:rPr>
                <w:rFonts w:asciiTheme="majorBidi" w:hAnsiTheme="majorBidi" w:cstheme="majorBidi"/>
              </w:rPr>
            </w:pPr>
          </w:p>
          <w:p w14:paraId="34C9221B" w14:textId="232E3F0D" w:rsidR="00554469" w:rsidRDefault="00554469" w:rsidP="00FA2694">
            <w:pPr>
              <w:rPr>
                <w:rFonts w:asciiTheme="majorBidi" w:hAnsiTheme="majorBidi" w:cstheme="majorBidi"/>
              </w:rPr>
            </w:pPr>
          </w:p>
          <w:p w14:paraId="40359603" w14:textId="62C8C515" w:rsidR="00554469" w:rsidRDefault="00554469" w:rsidP="00FA2694">
            <w:pPr>
              <w:rPr>
                <w:rFonts w:asciiTheme="majorBidi" w:hAnsiTheme="majorBidi" w:cstheme="majorBidi"/>
              </w:rPr>
            </w:pPr>
          </w:p>
          <w:p w14:paraId="4B3DA838" w14:textId="176B5446" w:rsidR="00554469" w:rsidRDefault="00554469" w:rsidP="00FA2694">
            <w:pPr>
              <w:rPr>
                <w:rFonts w:asciiTheme="majorBidi" w:hAnsiTheme="majorBidi" w:cstheme="majorBidi"/>
              </w:rPr>
            </w:pPr>
          </w:p>
          <w:p w14:paraId="0B8CB270" w14:textId="2FA61E39" w:rsidR="00554469" w:rsidRDefault="00554469" w:rsidP="00FA2694">
            <w:pPr>
              <w:rPr>
                <w:rFonts w:asciiTheme="majorBidi" w:hAnsiTheme="majorBidi" w:cstheme="majorBidi"/>
              </w:rPr>
            </w:pPr>
          </w:p>
          <w:p w14:paraId="12E238A4" w14:textId="0BA3AD72" w:rsidR="00554469" w:rsidRDefault="00554469" w:rsidP="00FA2694">
            <w:pPr>
              <w:rPr>
                <w:rFonts w:asciiTheme="majorBidi" w:hAnsiTheme="majorBidi" w:cstheme="majorBidi"/>
              </w:rPr>
            </w:pPr>
          </w:p>
          <w:p w14:paraId="214194EE" w14:textId="6BFB2FDF" w:rsidR="00554469" w:rsidRDefault="00554469" w:rsidP="00FA2694">
            <w:pPr>
              <w:rPr>
                <w:rFonts w:asciiTheme="majorBidi" w:hAnsiTheme="majorBidi" w:cstheme="majorBidi"/>
              </w:rPr>
            </w:pPr>
          </w:p>
          <w:p w14:paraId="1E686DCF" w14:textId="274951FA" w:rsidR="00554469" w:rsidRDefault="00554469" w:rsidP="00FA2694">
            <w:pPr>
              <w:rPr>
                <w:rFonts w:asciiTheme="majorBidi" w:hAnsiTheme="majorBidi" w:cstheme="majorBidi"/>
              </w:rPr>
            </w:pPr>
          </w:p>
          <w:p w14:paraId="42DAAB01" w14:textId="59DF0E44" w:rsidR="00554469" w:rsidRDefault="00554469" w:rsidP="00FA2694">
            <w:pPr>
              <w:rPr>
                <w:rFonts w:asciiTheme="majorBidi" w:hAnsiTheme="majorBidi" w:cstheme="majorBidi"/>
              </w:rPr>
            </w:pPr>
          </w:p>
          <w:p w14:paraId="5D333CCA" w14:textId="11AFF56A" w:rsidR="00554469" w:rsidRDefault="00554469" w:rsidP="00FA2694">
            <w:pPr>
              <w:rPr>
                <w:rFonts w:asciiTheme="majorBidi" w:hAnsiTheme="majorBidi" w:cstheme="majorBidi"/>
              </w:rPr>
            </w:pPr>
          </w:p>
          <w:p w14:paraId="2666A9CB" w14:textId="4B8C92C2" w:rsidR="00554469" w:rsidRDefault="00554469" w:rsidP="00FA2694">
            <w:pPr>
              <w:rPr>
                <w:rFonts w:asciiTheme="majorBidi" w:hAnsiTheme="majorBidi" w:cstheme="majorBidi"/>
              </w:rPr>
            </w:pPr>
          </w:p>
          <w:p w14:paraId="6AE6F74A" w14:textId="39A9B16B" w:rsidR="00554469" w:rsidRDefault="00554469" w:rsidP="00FA2694">
            <w:pPr>
              <w:rPr>
                <w:rFonts w:asciiTheme="majorBidi" w:hAnsiTheme="majorBidi" w:cstheme="majorBidi"/>
              </w:rPr>
            </w:pPr>
          </w:p>
          <w:p w14:paraId="3E082020" w14:textId="58C545B0" w:rsidR="00554469" w:rsidRDefault="00554469" w:rsidP="00FA2694">
            <w:pPr>
              <w:rPr>
                <w:rFonts w:asciiTheme="majorBidi" w:hAnsiTheme="majorBidi" w:cstheme="majorBidi"/>
              </w:rPr>
            </w:pPr>
          </w:p>
          <w:p w14:paraId="230F5784" w14:textId="1E9D2FFB" w:rsidR="00554469" w:rsidRDefault="00554469" w:rsidP="00FA2694">
            <w:pPr>
              <w:rPr>
                <w:rFonts w:asciiTheme="majorBidi" w:hAnsiTheme="majorBidi" w:cstheme="majorBidi"/>
              </w:rPr>
            </w:pPr>
          </w:p>
          <w:p w14:paraId="0F467F89" w14:textId="1E976BF6" w:rsidR="00554469" w:rsidRDefault="00554469" w:rsidP="00FA2694">
            <w:pPr>
              <w:rPr>
                <w:rFonts w:asciiTheme="majorBidi" w:hAnsiTheme="majorBidi" w:cstheme="majorBidi"/>
              </w:rPr>
            </w:pPr>
          </w:p>
          <w:p w14:paraId="321570E5" w14:textId="7B98C154" w:rsidR="00554469" w:rsidRDefault="00554469" w:rsidP="00FA2694">
            <w:pPr>
              <w:rPr>
                <w:rFonts w:asciiTheme="majorBidi" w:hAnsiTheme="majorBidi" w:cstheme="majorBidi"/>
              </w:rPr>
            </w:pPr>
          </w:p>
          <w:p w14:paraId="2E3D9FF0" w14:textId="0D2D8DBC" w:rsidR="00554469" w:rsidRDefault="00554469" w:rsidP="00FA2694">
            <w:pPr>
              <w:rPr>
                <w:rFonts w:asciiTheme="majorBidi" w:hAnsiTheme="majorBidi" w:cstheme="majorBidi"/>
              </w:rPr>
            </w:pPr>
          </w:p>
          <w:p w14:paraId="27A32D14" w14:textId="3A05328E" w:rsidR="00554469" w:rsidRDefault="00554469" w:rsidP="00FA2694">
            <w:pPr>
              <w:rPr>
                <w:rFonts w:asciiTheme="majorBidi" w:hAnsiTheme="majorBidi" w:cstheme="majorBidi"/>
              </w:rPr>
            </w:pPr>
          </w:p>
          <w:p w14:paraId="747146B4" w14:textId="38B24E6B" w:rsidR="00554469" w:rsidRDefault="00554469" w:rsidP="00FA2694">
            <w:pPr>
              <w:rPr>
                <w:rFonts w:asciiTheme="majorBidi" w:hAnsiTheme="majorBidi" w:cstheme="majorBidi"/>
              </w:rPr>
            </w:pPr>
          </w:p>
          <w:p w14:paraId="2B772F6C" w14:textId="1662FFD4" w:rsidR="00554469" w:rsidRDefault="00554469" w:rsidP="00FA2694">
            <w:pPr>
              <w:rPr>
                <w:rFonts w:asciiTheme="majorBidi" w:hAnsiTheme="majorBidi" w:cstheme="majorBidi"/>
              </w:rPr>
            </w:pPr>
          </w:p>
          <w:p w14:paraId="6EFD2754" w14:textId="00DAAE04" w:rsidR="00554469" w:rsidRDefault="00554469" w:rsidP="00FA2694">
            <w:pPr>
              <w:rPr>
                <w:rFonts w:asciiTheme="majorBidi" w:hAnsiTheme="majorBidi" w:cstheme="majorBidi"/>
              </w:rPr>
            </w:pPr>
          </w:p>
          <w:p w14:paraId="60528387" w14:textId="588CB519" w:rsidR="00554469" w:rsidRDefault="00554469" w:rsidP="00FA2694">
            <w:pPr>
              <w:rPr>
                <w:rFonts w:asciiTheme="majorBidi" w:hAnsiTheme="majorBidi" w:cstheme="majorBidi"/>
              </w:rPr>
            </w:pPr>
          </w:p>
          <w:p w14:paraId="383AF93A" w14:textId="77777777" w:rsidR="00554469" w:rsidRDefault="00554469" w:rsidP="00FA2694">
            <w:pPr>
              <w:rPr>
                <w:rFonts w:asciiTheme="majorBidi" w:hAnsiTheme="majorBidi" w:cstheme="majorBidi"/>
              </w:rPr>
            </w:pPr>
          </w:p>
          <w:p w14:paraId="3B5014BF" w14:textId="77777777" w:rsidR="00CC7ED7" w:rsidRDefault="00CC7ED7" w:rsidP="00FA2694">
            <w:pPr>
              <w:rPr>
                <w:rFonts w:asciiTheme="majorBidi" w:hAnsiTheme="majorBidi" w:cstheme="majorBidi"/>
              </w:rPr>
            </w:pPr>
          </w:p>
          <w:p w14:paraId="0A38AB06" w14:textId="77777777" w:rsidR="00CC7ED7" w:rsidRPr="00AE4451" w:rsidRDefault="00CC7ED7" w:rsidP="00FA2694">
            <w:pPr>
              <w:rPr>
                <w:rFonts w:asciiTheme="majorBidi" w:hAnsiTheme="majorBidi" w:cstheme="majorBidi"/>
                <w:szCs w:val="24"/>
              </w:rPr>
            </w:pPr>
          </w:p>
          <w:p w14:paraId="3B05B98E" w14:textId="77777777" w:rsidR="00CC7ED7" w:rsidRDefault="00CC7ED7" w:rsidP="00554469">
            <w:pPr>
              <w:numPr>
                <w:ilvl w:val="0"/>
                <w:numId w:val="41"/>
              </w:numPr>
              <w:rPr>
                <w:rFonts w:asciiTheme="majorBidi" w:hAnsiTheme="majorBidi" w:cstheme="majorBidi"/>
              </w:rPr>
            </w:pPr>
            <w:r w:rsidRPr="00AE4451">
              <w:rPr>
                <w:rFonts w:asciiTheme="majorBidi" w:hAnsiTheme="majorBidi" w:cstheme="majorBidi"/>
                <w:szCs w:val="24"/>
              </w:rPr>
              <w:t xml:space="preserve">A casing stub where the stub end is below the casing, </w:t>
            </w:r>
          </w:p>
          <w:p w14:paraId="65AC5526" w14:textId="77777777" w:rsidR="00CC7ED7" w:rsidRPr="00AE4451" w:rsidRDefault="00CC7ED7" w:rsidP="00FA2694">
            <w:pPr>
              <w:ind w:left="720"/>
              <w:rPr>
                <w:rFonts w:asciiTheme="majorBidi" w:hAnsiTheme="majorBidi" w:cstheme="majorBidi"/>
                <w:szCs w:val="24"/>
              </w:rPr>
            </w:pPr>
          </w:p>
          <w:p w14:paraId="1F4B8778" w14:textId="77777777" w:rsidR="00CC7ED7" w:rsidRDefault="00CC7ED7" w:rsidP="00554469">
            <w:pPr>
              <w:numPr>
                <w:ilvl w:val="0"/>
                <w:numId w:val="41"/>
              </w:numPr>
              <w:rPr>
                <w:rFonts w:asciiTheme="majorBidi" w:hAnsiTheme="majorBidi" w:cstheme="majorBidi"/>
              </w:rPr>
            </w:pPr>
            <w:r w:rsidRPr="00AE4451">
              <w:rPr>
                <w:rFonts w:asciiTheme="majorBidi" w:hAnsiTheme="majorBidi" w:cstheme="majorBidi"/>
                <w:szCs w:val="24"/>
              </w:rPr>
              <w:t xml:space="preserve">An annular space that communicated with open hole and extends to the mud line, </w:t>
            </w:r>
          </w:p>
          <w:p w14:paraId="2F98D951" w14:textId="77777777" w:rsidR="00CC7ED7" w:rsidRPr="00AE4451" w:rsidRDefault="00CC7ED7" w:rsidP="00FA2694"/>
          <w:p w14:paraId="15D5C049" w14:textId="77777777" w:rsidR="00CC7ED7" w:rsidRPr="00AE4451" w:rsidRDefault="00CC7ED7" w:rsidP="00FA2694">
            <w:pPr>
              <w:rPr>
                <w:rFonts w:asciiTheme="majorBidi" w:hAnsiTheme="majorBidi" w:cstheme="majorBidi"/>
              </w:rPr>
            </w:pPr>
          </w:p>
          <w:p w14:paraId="443E6B6A" w14:textId="77777777" w:rsidR="00CC7ED7" w:rsidRPr="00AE4451" w:rsidRDefault="00CC7ED7" w:rsidP="00554469">
            <w:pPr>
              <w:numPr>
                <w:ilvl w:val="0"/>
                <w:numId w:val="41"/>
              </w:numPr>
              <w:rPr>
                <w:rFonts w:asciiTheme="majorBidi" w:hAnsiTheme="majorBidi" w:cstheme="majorBidi"/>
                <w:szCs w:val="24"/>
              </w:rPr>
            </w:pPr>
            <w:r w:rsidRPr="00AE4451">
              <w:rPr>
                <w:rFonts w:asciiTheme="majorBidi" w:hAnsiTheme="majorBidi" w:cstheme="majorBidi"/>
                <w:szCs w:val="24"/>
              </w:rPr>
              <w:t xml:space="preserve">A subsea well with unsealed annulus, </w:t>
            </w:r>
          </w:p>
          <w:p w14:paraId="29AB9282" w14:textId="77777777" w:rsidR="00CC7ED7" w:rsidRPr="00AE4451" w:rsidRDefault="00CC7ED7" w:rsidP="00FA2694">
            <w:pPr>
              <w:rPr>
                <w:rFonts w:asciiTheme="majorBidi" w:hAnsiTheme="majorBidi" w:cstheme="majorBidi"/>
                <w:szCs w:val="24"/>
              </w:rPr>
            </w:pPr>
          </w:p>
          <w:p w14:paraId="36204644" w14:textId="77777777" w:rsidR="00CC7ED7" w:rsidRDefault="00CC7ED7" w:rsidP="00FA2694">
            <w:pPr>
              <w:rPr>
                <w:rFonts w:asciiTheme="majorBidi" w:hAnsiTheme="majorBidi" w:cstheme="majorBidi"/>
              </w:rPr>
            </w:pPr>
          </w:p>
          <w:p w14:paraId="0F346BA8" w14:textId="77777777" w:rsidR="00CC7ED7" w:rsidRPr="00AE4451" w:rsidRDefault="00CC7ED7" w:rsidP="00FA2694">
            <w:pPr>
              <w:rPr>
                <w:rFonts w:asciiTheme="majorBidi" w:hAnsiTheme="majorBidi" w:cstheme="majorBidi"/>
                <w:szCs w:val="24"/>
              </w:rPr>
            </w:pPr>
          </w:p>
          <w:p w14:paraId="6912D469" w14:textId="77777777" w:rsidR="00CC7ED7" w:rsidRPr="00AE4451" w:rsidRDefault="00CC7ED7" w:rsidP="00554469">
            <w:pPr>
              <w:numPr>
                <w:ilvl w:val="0"/>
                <w:numId w:val="41"/>
              </w:numPr>
              <w:rPr>
                <w:rFonts w:asciiTheme="majorBidi" w:hAnsiTheme="majorBidi" w:cstheme="majorBidi"/>
                <w:szCs w:val="24"/>
              </w:rPr>
            </w:pPr>
            <w:r w:rsidRPr="00AE4451">
              <w:rPr>
                <w:rFonts w:asciiTheme="majorBidi" w:hAnsiTheme="majorBidi" w:cstheme="majorBidi"/>
                <w:szCs w:val="24"/>
              </w:rPr>
              <w:t xml:space="preserve">A well with casing, </w:t>
            </w:r>
          </w:p>
          <w:p w14:paraId="126BABD2" w14:textId="77777777" w:rsidR="00CC7ED7" w:rsidRPr="00AE4451" w:rsidRDefault="00CC7ED7" w:rsidP="00FA2694">
            <w:pPr>
              <w:rPr>
                <w:rFonts w:asciiTheme="majorBidi" w:hAnsiTheme="majorBidi" w:cstheme="majorBidi"/>
                <w:szCs w:val="24"/>
              </w:rPr>
            </w:pPr>
          </w:p>
          <w:p w14:paraId="47AB4B70" w14:textId="77777777" w:rsidR="00CC7ED7" w:rsidRDefault="00CC7ED7" w:rsidP="00FA2694">
            <w:pPr>
              <w:rPr>
                <w:rFonts w:asciiTheme="majorBidi" w:hAnsiTheme="majorBidi" w:cstheme="majorBidi"/>
              </w:rPr>
            </w:pPr>
          </w:p>
          <w:p w14:paraId="1179F1B7" w14:textId="4977F99D" w:rsidR="00CC7ED7" w:rsidRDefault="00CC7ED7" w:rsidP="00FA2694">
            <w:pPr>
              <w:rPr>
                <w:rFonts w:asciiTheme="majorBidi" w:hAnsiTheme="majorBidi" w:cstheme="majorBidi"/>
                <w:szCs w:val="24"/>
              </w:rPr>
            </w:pPr>
          </w:p>
          <w:p w14:paraId="1AAFEA2F" w14:textId="77777777" w:rsidR="00554469" w:rsidRPr="00AE4451" w:rsidRDefault="00554469" w:rsidP="00FA2694">
            <w:pPr>
              <w:rPr>
                <w:rFonts w:asciiTheme="majorBidi" w:hAnsiTheme="majorBidi" w:cstheme="majorBidi"/>
                <w:szCs w:val="24"/>
              </w:rPr>
            </w:pPr>
          </w:p>
          <w:p w14:paraId="0E3AADC9" w14:textId="77777777" w:rsidR="00CC7ED7" w:rsidRDefault="00CC7ED7" w:rsidP="00554469">
            <w:pPr>
              <w:numPr>
                <w:ilvl w:val="0"/>
                <w:numId w:val="41"/>
              </w:numPr>
              <w:rPr>
                <w:rFonts w:asciiTheme="majorBidi" w:hAnsiTheme="majorBidi" w:cstheme="majorBidi"/>
              </w:rPr>
            </w:pPr>
            <w:r w:rsidRPr="00AE4451">
              <w:rPr>
                <w:rFonts w:asciiTheme="majorBidi" w:hAnsiTheme="majorBidi" w:cstheme="majorBidi"/>
                <w:szCs w:val="24"/>
              </w:rPr>
              <w:t>Fluid left in the hole,</w:t>
            </w:r>
          </w:p>
          <w:p w14:paraId="7C29A340" w14:textId="77777777" w:rsidR="00CC7ED7" w:rsidRDefault="00CC7ED7" w:rsidP="00FA2694">
            <w:pPr>
              <w:rPr>
                <w:rFonts w:asciiTheme="majorBidi" w:hAnsiTheme="majorBidi" w:cstheme="majorBidi"/>
              </w:rPr>
            </w:pPr>
          </w:p>
          <w:p w14:paraId="6468C708" w14:textId="77777777" w:rsidR="00CC7ED7" w:rsidRDefault="00CC7ED7" w:rsidP="00FA2694">
            <w:pPr>
              <w:rPr>
                <w:rFonts w:asciiTheme="majorBidi" w:hAnsiTheme="majorBidi" w:cstheme="majorBidi"/>
              </w:rPr>
            </w:pPr>
          </w:p>
          <w:p w14:paraId="22A8769E" w14:textId="77777777" w:rsidR="00CC7ED7" w:rsidRDefault="00CC7ED7" w:rsidP="00FA2694">
            <w:pPr>
              <w:rPr>
                <w:rFonts w:asciiTheme="majorBidi" w:hAnsiTheme="majorBidi" w:cstheme="majorBidi"/>
              </w:rPr>
            </w:pPr>
          </w:p>
          <w:p w14:paraId="33DB56C7" w14:textId="69B7C0FF" w:rsidR="00CC7ED7" w:rsidRDefault="00CC7ED7" w:rsidP="00FA2694">
            <w:pPr>
              <w:rPr>
                <w:rFonts w:asciiTheme="majorBidi" w:hAnsiTheme="majorBidi" w:cstheme="majorBidi"/>
              </w:rPr>
            </w:pPr>
          </w:p>
          <w:p w14:paraId="4973F21E" w14:textId="77777777" w:rsidR="00554469" w:rsidRPr="00AE4451" w:rsidRDefault="00554469" w:rsidP="00FA2694">
            <w:pPr>
              <w:rPr>
                <w:rFonts w:asciiTheme="majorBidi" w:hAnsiTheme="majorBidi" w:cstheme="majorBidi"/>
              </w:rPr>
            </w:pPr>
          </w:p>
          <w:p w14:paraId="009CDFCC" w14:textId="77777777" w:rsidR="00CC7ED7" w:rsidRPr="00AE4451" w:rsidRDefault="00CC7ED7" w:rsidP="00554469">
            <w:pPr>
              <w:numPr>
                <w:ilvl w:val="0"/>
                <w:numId w:val="41"/>
              </w:numPr>
              <w:tabs>
                <w:tab w:val="left" w:pos="780"/>
              </w:tabs>
              <w:rPr>
                <w:rFonts w:asciiTheme="majorBidi" w:hAnsiTheme="majorBidi" w:cstheme="majorBidi"/>
                <w:szCs w:val="24"/>
              </w:rPr>
            </w:pPr>
            <w:r w:rsidRPr="00AE4451">
              <w:rPr>
                <w:rFonts w:asciiTheme="majorBidi" w:hAnsiTheme="majorBidi" w:cstheme="majorBidi"/>
                <w:szCs w:val="24"/>
              </w:rPr>
              <w:t xml:space="preserve">Permafrost areas, </w:t>
            </w:r>
          </w:p>
          <w:p w14:paraId="1D423DDF" w14:textId="77777777" w:rsidR="00CC7ED7" w:rsidRPr="00AE4451" w:rsidRDefault="00CC7ED7" w:rsidP="00FA2694">
            <w:pPr>
              <w:rPr>
                <w:rFonts w:asciiTheme="majorBidi" w:hAnsiTheme="majorBidi" w:cstheme="majorBidi"/>
                <w:szCs w:val="24"/>
              </w:rPr>
            </w:pPr>
          </w:p>
          <w:p w14:paraId="114C66A9" w14:textId="77777777" w:rsidR="00CC7ED7" w:rsidRPr="00AE4451" w:rsidRDefault="00CC7ED7" w:rsidP="00FA2694">
            <w:pPr>
              <w:rPr>
                <w:rFonts w:asciiTheme="majorBidi" w:hAnsiTheme="majorBidi" w:cstheme="majorBidi"/>
                <w:szCs w:val="24"/>
              </w:rPr>
            </w:pPr>
          </w:p>
          <w:p w14:paraId="3B0B2DC9" w14:textId="77777777" w:rsidR="00CC7ED7" w:rsidRDefault="00CC7ED7" w:rsidP="00FA2694">
            <w:pPr>
              <w:rPr>
                <w:rFonts w:asciiTheme="majorBidi" w:hAnsiTheme="majorBidi" w:cstheme="majorBidi"/>
              </w:rPr>
            </w:pPr>
          </w:p>
          <w:p w14:paraId="36E845AF" w14:textId="001C4FEE" w:rsidR="00CC7ED7" w:rsidRDefault="00CC7ED7" w:rsidP="00FA2694">
            <w:pPr>
              <w:rPr>
                <w:rFonts w:asciiTheme="majorBidi" w:hAnsiTheme="majorBidi" w:cstheme="majorBidi"/>
              </w:rPr>
            </w:pPr>
          </w:p>
          <w:p w14:paraId="0D1C635E" w14:textId="77777777" w:rsidR="00554469" w:rsidRDefault="00554469" w:rsidP="00FA2694">
            <w:pPr>
              <w:rPr>
                <w:rFonts w:asciiTheme="majorBidi" w:hAnsiTheme="majorBidi" w:cstheme="majorBidi"/>
              </w:rPr>
            </w:pPr>
          </w:p>
          <w:p w14:paraId="07C61BA6" w14:textId="77777777" w:rsidR="00CC7ED7" w:rsidRPr="00AE4451" w:rsidRDefault="00CC7ED7" w:rsidP="00FA2694">
            <w:pPr>
              <w:rPr>
                <w:rFonts w:asciiTheme="majorBidi" w:hAnsiTheme="majorBidi" w:cstheme="majorBidi"/>
                <w:szCs w:val="24"/>
              </w:rPr>
            </w:pPr>
          </w:p>
          <w:p w14:paraId="561F774F" w14:textId="69F9C0DC" w:rsidR="00CC7ED7" w:rsidRPr="00554469" w:rsidRDefault="00CC7ED7" w:rsidP="00554469">
            <w:pPr>
              <w:pStyle w:val="ListParagraph"/>
              <w:numPr>
                <w:ilvl w:val="0"/>
                <w:numId w:val="41"/>
              </w:numPr>
              <w:rPr>
                <w:rFonts w:asciiTheme="majorBidi" w:hAnsiTheme="majorBidi" w:cstheme="majorBidi"/>
                <w:szCs w:val="24"/>
              </w:rPr>
            </w:pPr>
            <w:r w:rsidRPr="00554469">
              <w:rPr>
                <w:rFonts w:asciiTheme="majorBidi" w:hAnsiTheme="majorBidi" w:cstheme="majorBidi"/>
                <w:szCs w:val="24"/>
              </w:rPr>
              <w:t xml:space="preserve">Removed the barriers required </w:t>
            </w:r>
            <w:proofErr w:type="gramStart"/>
            <w:r w:rsidRPr="00554469">
              <w:rPr>
                <w:rFonts w:asciiTheme="majorBidi" w:hAnsiTheme="majorBidi" w:cstheme="majorBidi"/>
                <w:szCs w:val="24"/>
              </w:rPr>
              <w:t xml:space="preserve">in </w:t>
            </w:r>
            <w:r w:rsidRPr="00554469">
              <w:rPr>
                <w:rFonts w:asciiTheme="majorBidi" w:hAnsiTheme="majorBidi" w:cstheme="majorBidi"/>
              </w:rPr>
              <w:t xml:space="preserve"> </w:t>
            </w:r>
            <w:r w:rsidRPr="00554469">
              <w:rPr>
                <w:rFonts w:asciiTheme="majorBidi" w:hAnsiTheme="majorBidi" w:cstheme="majorBidi"/>
                <w:szCs w:val="24"/>
              </w:rPr>
              <w:t>§</w:t>
            </w:r>
            <w:proofErr w:type="gramEnd"/>
            <w:r w:rsidRPr="00554469">
              <w:rPr>
                <w:rFonts w:asciiTheme="majorBidi" w:hAnsiTheme="majorBidi" w:cstheme="majorBidi"/>
                <w:szCs w:val="24"/>
              </w:rPr>
              <w:t xml:space="preserve">250.420(b)(3) for the well to be completed </w:t>
            </w:r>
          </w:p>
          <w:p w14:paraId="103100E5" w14:textId="77777777" w:rsidR="00CC7ED7" w:rsidRPr="00AE4451" w:rsidRDefault="00CC7ED7" w:rsidP="00FA2694">
            <w:pPr>
              <w:rPr>
                <w:rFonts w:asciiTheme="majorBidi" w:hAnsiTheme="majorBidi" w:cstheme="majorBidi"/>
                <w:szCs w:val="24"/>
              </w:rPr>
            </w:pPr>
          </w:p>
          <w:p w14:paraId="42FC19F2" w14:textId="77777777" w:rsidR="00CC7ED7" w:rsidRPr="00AE4451" w:rsidRDefault="00CC7ED7" w:rsidP="00FA2694">
            <w:pPr>
              <w:rPr>
                <w:rFonts w:asciiTheme="majorBidi" w:hAnsiTheme="majorBidi" w:cstheme="majorBidi"/>
                <w:szCs w:val="24"/>
              </w:rPr>
            </w:pPr>
          </w:p>
        </w:tc>
        <w:tc>
          <w:tcPr>
            <w:tcW w:w="4680" w:type="dxa"/>
          </w:tcPr>
          <w:p w14:paraId="5C7C4110"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lastRenderedPageBreak/>
              <w:t xml:space="preserve">Cement plug(s) set from at least 100 feet below the bottom to 100 feet above the top of oil, gas, and fresh-water zones to isolate fluids in the strata. </w:t>
            </w:r>
          </w:p>
          <w:p w14:paraId="25D8EF16"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(i)  A cement plug, set by the displacement method, at least 100 feet above and below deepest casing shoe;</w:t>
            </w:r>
          </w:p>
          <w:p w14:paraId="0E58E487"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 xml:space="preserve">(ii) A cement retainer with effective back-pressure control set 50 to 100 feet above the casing shoe, and a cement plug that extends at least 100 </w:t>
            </w:r>
            <w:r>
              <w:rPr>
                <w:rFonts w:asciiTheme="majorBidi" w:hAnsiTheme="majorBidi" w:cstheme="majorBidi"/>
              </w:rPr>
              <w:t xml:space="preserve">feet </w:t>
            </w:r>
            <w:r w:rsidRPr="00AE4451">
              <w:rPr>
                <w:rFonts w:asciiTheme="majorBidi" w:hAnsiTheme="majorBidi" w:cstheme="majorBidi"/>
                <w:szCs w:val="24"/>
              </w:rPr>
              <w:t xml:space="preserve">below the casing shoe and at least 50 feet above the retainer; or </w:t>
            </w:r>
          </w:p>
          <w:p w14:paraId="0343D81A" w14:textId="77777777" w:rsidR="00CC7ED7" w:rsidRDefault="00CC7ED7" w:rsidP="00FA2694">
            <w:pPr>
              <w:rPr>
                <w:rFonts w:asciiTheme="majorBidi" w:hAnsiTheme="majorBidi" w:cstheme="majorBidi"/>
              </w:rPr>
            </w:pPr>
            <w:r w:rsidRPr="00AE4451">
              <w:rPr>
                <w:rFonts w:asciiTheme="majorBidi" w:hAnsiTheme="majorBidi" w:cstheme="majorBidi"/>
                <w:szCs w:val="24"/>
              </w:rPr>
              <w:t xml:space="preserve">(iii) </w:t>
            </w:r>
            <w:r>
              <w:rPr>
                <w:rFonts w:asciiTheme="majorBidi" w:hAnsiTheme="majorBidi" w:cstheme="majorBidi"/>
              </w:rPr>
              <w:t xml:space="preserve">A bridge plug set 50 feet to 100 feet above the shoe with 50 feet of cement on the top of cement plug for expected or known lost circulation condition </w:t>
            </w:r>
          </w:p>
          <w:p w14:paraId="5CC614BE" w14:textId="77777777" w:rsidR="00CC7ED7" w:rsidRDefault="00CC7ED7" w:rsidP="00FA2694">
            <w:pPr>
              <w:rPr>
                <w:rFonts w:asciiTheme="majorBidi" w:hAnsiTheme="majorBidi" w:cstheme="majorBidi"/>
              </w:rPr>
            </w:pPr>
            <w:r>
              <w:rPr>
                <w:rFonts w:asciiTheme="majorBidi" w:hAnsiTheme="majorBidi" w:cstheme="majorBidi"/>
              </w:rPr>
              <w:t>(i) A method to squeeze cement to all perforations;</w:t>
            </w:r>
          </w:p>
          <w:p w14:paraId="361698D0" w14:textId="243DC96C" w:rsidR="00CC7ED7" w:rsidRDefault="00CC7ED7" w:rsidP="00FA2694">
            <w:pPr>
              <w:rPr>
                <w:rFonts w:asciiTheme="majorBidi" w:hAnsiTheme="majorBidi" w:cstheme="majorBidi"/>
              </w:rPr>
            </w:pPr>
            <w:r>
              <w:rPr>
                <w:rFonts w:asciiTheme="majorBidi" w:hAnsiTheme="majorBidi" w:cstheme="majorBidi"/>
              </w:rPr>
              <w:t>(ii) A cement plug set by displacement method at least 100 feet above to 100 feet below the perforated interval or down to the casi</w:t>
            </w:r>
            <w:r w:rsidR="00653FE0">
              <w:rPr>
                <w:rFonts w:asciiTheme="majorBidi" w:hAnsiTheme="majorBidi" w:cstheme="majorBidi"/>
              </w:rPr>
              <w:t>n</w:t>
            </w:r>
            <w:r>
              <w:rPr>
                <w:rFonts w:asciiTheme="majorBidi" w:hAnsiTheme="majorBidi" w:cstheme="majorBidi"/>
              </w:rPr>
              <w:t>g plug whichever is less or</w:t>
            </w:r>
          </w:p>
          <w:p w14:paraId="1BF1419A" w14:textId="77777777" w:rsidR="00CC7ED7" w:rsidRPr="00AE4451" w:rsidRDefault="00CC7ED7" w:rsidP="00FA2694">
            <w:pPr>
              <w:rPr>
                <w:rFonts w:asciiTheme="majorBidi" w:hAnsiTheme="majorBidi" w:cstheme="majorBidi"/>
                <w:szCs w:val="24"/>
              </w:rPr>
            </w:pPr>
            <w:r>
              <w:rPr>
                <w:rFonts w:asciiTheme="majorBidi" w:hAnsiTheme="majorBidi" w:cstheme="majorBidi"/>
              </w:rPr>
              <w:t>(iii) I</w:t>
            </w:r>
            <w:r w:rsidRPr="00AE4451">
              <w:rPr>
                <w:rFonts w:asciiTheme="majorBidi" w:hAnsiTheme="majorBidi" w:cstheme="majorBidi"/>
                <w:szCs w:val="24"/>
              </w:rPr>
              <w:t xml:space="preserve">f the perforated zones are isolated from the hole below, you may use any of the plugs specified in paragraphs (a)(3)(iii)(A) through (E) of this section. </w:t>
            </w:r>
            <w:r>
              <w:rPr>
                <w:rFonts w:asciiTheme="majorBidi" w:hAnsiTheme="majorBidi" w:cstheme="majorBidi"/>
              </w:rPr>
              <w:t>Instead of those specified in paragraphs (a)(3)(i) and (a)(3)(ii) of this section.</w:t>
            </w:r>
          </w:p>
          <w:p w14:paraId="116E62DA"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w:t>
            </w:r>
            <w:r>
              <w:rPr>
                <w:rFonts w:asciiTheme="majorBidi" w:hAnsiTheme="majorBidi" w:cstheme="majorBidi"/>
              </w:rPr>
              <w:t>A</w:t>
            </w:r>
            <w:r w:rsidRPr="00AE4451">
              <w:rPr>
                <w:rFonts w:asciiTheme="majorBidi" w:hAnsiTheme="majorBidi" w:cstheme="majorBidi"/>
                <w:szCs w:val="24"/>
              </w:rPr>
              <w:t xml:space="preserve">) A cement retainer with effective back-pressure control set 50 to 100 feet above the top of the perforated interval, and a cement plug that extend at least 100 feet below the bottom of the perforated interval with at least 50 </w:t>
            </w:r>
            <w:r>
              <w:rPr>
                <w:rFonts w:asciiTheme="majorBidi" w:hAnsiTheme="majorBidi" w:cstheme="majorBidi"/>
              </w:rPr>
              <w:t xml:space="preserve">feet </w:t>
            </w:r>
            <w:r w:rsidRPr="00AE4451">
              <w:rPr>
                <w:rFonts w:asciiTheme="majorBidi" w:hAnsiTheme="majorBidi" w:cstheme="majorBidi"/>
                <w:szCs w:val="24"/>
              </w:rPr>
              <w:t>of cement above the retainer;</w:t>
            </w:r>
          </w:p>
          <w:p w14:paraId="52D2F79F"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(B) A bridge plug set 50 to 100 feet above the top of the perforated interval and at least 50 feet of cement on top of the bridge plug;</w:t>
            </w:r>
          </w:p>
          <w:p w14:paraId="027271F9"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w:t>
            </w:r>
            <w:proofErr w:type="gramStart"/>
            <w:r w:rsidRPr="00AE4451">
              <w:rPr>
                <w:rFonts w:asciiTheme="majorBidi" w:hAnsiTheme="majorBidi" w:cstheme="majorBidi"/>
                <w:szCs w:val="24"/>
              </w:rPr>
              <w:t>C )</w:t>
            </w:r>
            <w:proofErr w:type="gramEnd"/>
            <w:r w:rsidRPr="00AE4451">
              <w:rPr>
                <w:rFonts w:asciiTheme="majorBidi" w:hAnsiTheme="majorBidi" w:cstheme="majorBidi"/>
                <w:szCs w:val="24"/>
              </w:rPr>
              <w:t xml:space="preserve"> A cement plug at least 200 feet in length, set by the displacement method, with the bottom of the plug no more </w:t>
            </w:r>
            <w:proofErr w:type="spellStart"/>
            <w:r w:rsidRPr="00AE4451">
              <w:rPr>
                <w:rFonts w:asciiTheme="majorBidi" w:hAnsiTheme="majorBidi" w:cstheme="majorBidi"/>
                <w:szCs w:val="24"/>
              </w:rPr>
              <w:t>that</w:t>
            </w:r>
            <w:proofErr w:type="spellEnd"/>
            <w:r w:rsidRPr="00AE4451">
              <w:rPr>
                <w:rFonts w:asciiTheme="majorBidi" w:hAnsiTheme="majorBidi" w:cstheme="majorBidi"/>
                <w:szCs w:val="24"/>
              </w:rPr>
              <w:t xml:space="preserve"> 100 feet above the perforated interval; </w:t>
            </w:r>
          </w:p>
          <w:p w14:paraId="7B8AFD73"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 xml:space="preserve">(D) A through-tubing basket plug set no more </w:t>
            </w:r>
            <w:proofErr w:type="spellStart"/>
            <w:r w:rsidRPr="00AE4451">
              <w:rPr>
                <w:rFonts w:asciiTheme="majorBidi" w:hAnsiTheme="majorBidi" w:cstheme="majorBidi"/>
                <w:szCs w:val="24"/>
              </w:rPr>
              <w:t>that</w:t>
            </w:r>
            <w:proofErr w:type="spellEnd"/>
            <w:r w:rsidRPr="00AE4451">
              <w:rPr>
                <w:rFonts w:asciiTheme="majorBidi" w:hAnsiTheme="majorBidi" w:cstheme="majorBidi"/>
                <w:szCs w:val="24"/>
              </w:rPr>
              <w:t xml:space="preserve"> 100</w:t>
            </w:r>
            <w:r>
              <w:rPr>
                <w:rFonts w:asciiTheme="majorBidi" w:hAnsiTheme="majorBidi" w:cstheme="majorBidi"/>
              </w:rPr>
              <w:t xml:space="preserve"> feet</w:t>
            </w:r>
            <w:r w:rsidRPr="00AE4451">
              <w:rPr>
                <w:rFonts w:asciiTheme="majorBidi" w:hAnsiTheme="majorBidi" w:cstheme="majorBidi"/>
                <w:szCs w:val="24"/>
              </w:rPr>
              <w:t xml:space="preserve"> above the perforated interval </w:t>
            </w:r>
            <w:r w:rsidRPr="00AE4451">
              <w:rPr>
                <w:rFonts w:asciiTheme="majorBidi" w:hAnsiTheme="majorBidi" w:cstheme="majorBidi"/>
                <w:szCs w:val="24"/>
              </w:rPr>
              <w:lastRenderedPageBreak/>
              <w:t>with at least 50 feet of cement on top of the basket plug; or</w:t>
            </w:r>
          </w:p>
          <w:p w14:paraId="1E2A1420"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 xml:space="preserve">(E) A tubing plug set no more </w:t>
            </w:r>
            <w:proofErr w:type="spellStart"/>
            <w:r w:rsidRPr="00AE4451">
              <w:rPr>
                <w:rFonts w:asciiTheme="majorBidi" w:hAnsiTheme="majorBidi" w:cstheme="majorBidi"/>
                <w:szCs w:val="24"/>
              </w:rPr>
              <w:t>that</w:t>
            </w:r>
            <w:proofErr w:type="spellEnd"/>
            <w:r w:rsidRPr="00AE4451">
              <w:rPr>
                <w:rFonts w:asciiTheme="majorBidi" w:hAnsiTheme="majorBidi" w:cstheme="majorBidi"/>
                <w:szCs w:val="24"/>
              </w:rPr>
              <w:t xml:space="preserve"> 100 feet above the perforated interval topped with a sufficient volume of cement so as to extend at least 100 </w:t>
            </w:r>
            <w:r>
              <w:rPr>
                <w:rFonts w:asciiTheme="majorBidi" w:hAnsiTheme="majorBidi" w:cstheme="majorBidi"/>
              </w:rPr>
              <w:t xml:space="preserve">feet </w:t>
            </w:r>
            <w:r w:rsidRPr="00AE4451">
              <w:rPr>
                <w:rFonts w:asciiTheme="majorBidi" w:hAnsiTheme="majorBidi" w:cstheme="majorBidi"/>
                <w:szCs w:val="24"/>
              </w:rPr>
              <w:t xml:space="preserve">above the uppermost packer in the wellbore and at least 300 feet of cement in the casing annulus immediately above the packer. </w:t>
            </w:r>
          </w:p>
          <w:p w14:paraId="4F52D708" w14:textId="77777777" w:rsidR="00CC7ED7" w:rsidRPr="00AE4451" w:rsidRDefault="00CC7ED7" w:rsidP="00FA2694">
            <w:pPr>
              <w:rPr>
                <w:rFonts w:asciiTheme="majorBidi" w:hAnsiTheme="majorBidi" w:cstheme="majorBidi"/>
                <w:szCs w:val="24"/>
              </w:rPr>
            </w:pPr>
          </w:p>
          <w:p w14:paraId="38102BB8"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(i) A cement plug set at least 100</w:t>
            </w:r>
            <w:r>
              <w:rPr>
                <w:rFonts w:asciiTheme="majorBidi" w:hAnsiTheme="majorBidi" w:cstheme="majorBidi"/>
              </w:rPr>
              <w:t xml:space="preserve"> feet</w:t>
            </w:r>
            <w:r w:rsidRPr="00AE4451">
              <w:rPr>
                <w:rFonts w:asciiTheme="majorBidi" w:hAnsiTheme="majorBidi" w:cstheme="majorBidi"/>
                <w:szCs w:val="24"/>
              </w:rPr>
              <w:t xml:space="preserve"> above and below the stub end; </w:t>
            </w:r>
          </w:p>
          <w:p w14:paraId="5F69F534" w14:textId="77777777" w:rsidR="00CC7ED7" w:rsidRPr="00AE4451" w:rsidRDefault="00CC7ED7" w:rsidP="00FA2694">
            <w:pPr>
              <w:rPr>
                <w:rFonts w:asciiTheme="majorBidi" w:hAnsiTheme="majorBidi" w:cstheme="majorBidi"/>
                <w:szCs w:val="24"/>
              </w:rPr>
            </w:pPr>
          </w:p>
          <w:p w14:paraId="7EF0B10A"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 xml:space="preserve">(ii) A cement retainer or bridge plug set at least 50 to 100 feet above the stub end with at least 50 feet of cement on top of the retainer or bridge plug; or </w:t>
            </w:r>
          </w:p>
          <w:p w14:paraId="72C4D513"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 xml:space="preserve">(iii) A cement </w:t>
            </w:r>
            <w:proofErr w:type="gramStart"/>
            <w:r w:rsidRPr="00AE4451">
              <w:rPr>
                <w:rFonts w:asciiTheme="majorBidi" w:hAnsiTheme="majorBidi" w:cstheme="majorBidi"/>
                <w:szCs w:val="24"/>
              </w:rPr>
              <w:t>plug</w:t>
            </w:r>
            <w:proofErr w:type="gramEnd"/>
            <w:r w:rsidRPr="00AE4451">
              <w:rPr>
                <w:rFonts w:asciiTheme="majorBidi" w:hAnsiTheme="majorBidi" w:cstheme="majorBidi"/>
                <w:szCs w:val="24"/>
              </w:rPr>
              <w:t xml:space="preserve"> at least 200 feet long with the bottom of the plug set no more </w:t>
            </w:r>
            <w:proofErr w:type="spellStart"/>
            <w:r w:rsidRPr="00AE4451">
              <w:rPr>
                <w:rFonts w:asciiTheme="majorBidi" w:hAnsiTheme="majorBidi" w:cstheme="majorBidi"/>
                <w:szCs w:val="24"/>
              </w:rPr>
              <w:t>that</w:t>
            </w:r>
            <w:proofErr w:type="spellEnd"/>
            <w:r w:rsidRPr="00AE4451">
              <w:rPr>
                <w:rFonts w:asciiTheme="majorBidi" w:hAnsiTheme="majorBidi" w:cstheme="majorBidi"/>
                <w:szCs w:val="24"/>
              </w:rPr>
              <w:t xml:space="preserve"> 100 feet above the stub end. </w:t>
            </w:r>
          </w:p>
          <w:p w14:paraId="042F3144" w14:textId="77777777" w:rsidR="00CC7ED7" w:rsidRPr="00AE4451" w:rsidRDefault="00CC7ED7" w:rsidP="00FA2694">
            <w:pPr>
              <w:rPr>
                <w:rFonts w:asciiTheme="majorBidi" w:hAnsiTheme="majorBidi" w:cstheme="majorBidi"/>
                <w:szCs w:val="24"/>
              </w:rPr>
            </w:pPr>
          </w:p>
          <w:p w14:paraId="2181BED1"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 xml:space="preserve">A plug as specified in paragraph (a)(1) or (a)(2) of this section, as applicable. </w:t>
            </w:r>
          </w:p>
          <w:p w14:paraId="09822BD9" w14:textId="77777777" w:rsidR="00CC7ED7" w:rsidRPr="00AE4451" w:rsidRDefault="00CC7ED7" w:rsidP="00FA2694">
            <w:pPr>
              <w:rPr>
                <w:rFonts w:asciiTheme="majorBidi" w:hAnsiTheme="majorBidi" w:cstheme="majorBidi"/>
                <w:szCs w:val="24"/>
              </w:rPr>
            </w:pPr>
          </w:p>
          <w:p w14:paraId="61D8E817"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 xml:space="preserve">A cement </w:t>
            </w:r>
            <w:proofErr w:type="gramStart"/>
            <w:r w:rsidRPr="00AE4451">
              <w:rPr>
                <w:rFonts w:asciiTheme="majorBidi" w:hAnsiTheme="majorBidi" w:cstheme="majorBidi"/>
                <w:szCs w:val="24"/>
              </w:rPr>
              <w:t>plug</w:t>
            </w:r>
            <w:proofErr w:type="gramEnd"/>
            <w:r w:rsidRPr="00AE4451">
              <w:rPr>
                <w:rFonts w:asciiTheme="majorBidi" w:hAnsiTheme="majorBidi" w:cstheme="majorBidi"/>
                <w:szCs w:val="24"/>
              </w:rPr>
              <w:t xml:space="preserve"> at least 200 feet long set in the annular space. For a well completed above ocean surface, you must pressure test each casing annulus to verify isolation. </w:t>
            </w:r>
          </w:p>
          <w:p w14:paraId="594CA667" w14:textId="77777777" w:rsidR="00CC7ED7" w:rsidRPr="00AE4451" w:rsidRDefault="00CC7ED7" w:rsidP="00FA2694">
            <w:pPr>
              <w:rPr>
                <w:rFonts w:asciiTheme="majorBidi" w:hAnsiTheme="majorBidi" w:cstheme="majorBidi"/>
                <w:szCs w:val="24"/>
              </w:rPr>
            </w:pPr>
          </w:p>
          <w:p w14:paraId="6C989468"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 xml:space="preserve">A cutter to sever the casing, and you must set a stub plug as specified in paragraphs (a)(4) and (a)(5) of this section. </w:t>
            </w:r>
          </w:p>
          <w:p w14:paraId="34825590" w14:textId="77777777" w:rsidR="00CC7ED7" w:rsidRPr="00AE4451" w:rsidRDefault="00CC7ED7" w:rsidP="00FA2694">
            <w:pPr>
              <w:rPr>
                <w:rFonts w:asciiTheme="majorBidi" w:hAnsiTheme="majorBidi" w:cstheme="majorBidi"/>
                <w:szCs w:val="24"/>
              </w:rPr>
            </w:pPr>
          </w:p>
          <w:p w14:paraId="071951DA"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A cement surface plug at least 150 feet long set in the smallest casing that extends to the mud line with top of the plug no more tha</w:t>
            </w:r>
            <w:r>
              <w:rPr>
                <w:rFonts w:asciiTheme="majorBidi" w:hAnsiTheme="majorBidi" w:cstheme="majorBidi"/>
              </w:rPr>
              <w:t>n</w:t>
            </w:r>
            <w:r w:rsidRPr="00AE4451">
              <w:rPr>
                <w:rFonts w:asciiTheme="majorBidi" w:hAnsiTheme="majorBidi" w:cstheme="majorBidi"/>
                <w:szCs w:val="24"/>
              </w:rPr>
              <w:t xml:space="preserve"> 150 feet below the mud line. </w:t>
            </w:r>
          </w:p>
          <w:p w14:paraId="7165D82E" w14:textId="77777777" w:rsidR="00CC7ED7" w:rsidRPr="00AE4451" w:rsidRDefault="00CC7ED7" w:rsidP="00FA2694">
            <w:pPr>
              <w:rPr>
                <w:rFonts w:asciiTheme="majorBidi" w:hAnsiTheme="majorBidi" w:cstheme="majorBidi"/>
                <w:szCs w:val="24"/>
              </w:rPr>
            </w:pPr>
          </w:p>
          <w:p w14:paraId="6B23618E"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A fluid in the intervals between the plugs that is dense enough to exert a hydrostatic pressure that is greater tha</w:t>
            </w:r>
            <w:r>
              <w:rPr>
                <w:rFonts w:asciiTheme="majorBidi" w:hAnsiTheme="majorBidi" w:cstheme="majorBidi"/>
              </w:rPr>
              <w:t>n</w:t>
            </w:r>
            <w:r w:rsidRPr="00AE4451">
              <w:rPr>
                <w:rFonts w:asciiTheme="majorBidi" w:hAnsiTheme="majorBidi" w:cstheme="majorBidi"/>
                <w:szCs w:val="24"/>
              </w:rPr>
              <w:t xml:space="preserve"> formation pressures in the intervals. </w:t>
            </w:r>
          </w:p>
          <w:p w14:paraId="476286BC" w14:textId="77777777" w:rsidR="00CC7ED7" w:rsidRPr="00AE4451" w:rsidRDefault="00CC7ED7" w:rsidP="00FA2694">
            <w:pPr>
              <w:rPr>
                <w:rFonts w:asciiTheme="majorBidi" w:hAnsiTheme="majorBidi" w:cstheme="majorBidi"/>
                <w:szCs w:val="24"/>
              </w:rPr>
            </w:pPr>
          </w:p>
          <w:p w14:paraId="29D7C7C5" w14:textId="77777777" w:rsidR="00CC7ED7" w:rsidRPr="00AE4451" w:rsidRDefault="00CC7ED7" w:rsidP="00FA2694">
            <w:pPr>
              <w:rPr>
                <w:rFonts w:asciiTheme="majorBidi" w:hAnsiTheme="majorBidi" w:cstheme="majorBidi"/>
                <w:szCs w:val="24"/>
              </w:rPr>
            </w:pPr>
          </w:p>
          <w:p w14:paraId="56179281"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 xml:space="preserve">(i) A fluid to be left in the hole that has a freezing point below the temperature of the </w:t>
            </w:r>
            <w:r w:rsidRPr="00AE4451">
              <w:rPr>
                <w:rFonts w:asciiTheme="majorBidi" w:hAnsiTheme="majorBidi" w:cstheme="majorBidi"/>
                <w:szCs w:val="24"/>
              </w:rPr>
              <w:lastRenderedPageBreak/>
              <w:t>permafrost, and a treatment to inhibit corrosion; and</w:t>
            </w:r>
          </w:p>
          <w:p w14:paraId="615C32B5"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 xml:space="preserve">(ii) Cement plugs designed to set before freezing and have a low heat of hydration. </w:t>
            </w:r>
          </w:p>
          <w:p w14:paraId="29122D69" w14:textId="77777777" w:rsidR="00CC7ED7" w:rsidRPr="00AE4451" w:rsidRDefault="00CC7ED7" w:rsidP="00FA2694">
            <w:pPr>
              <w:rPr>
                <w:rFonts w:asciiTheme="majorBidi" w:hAnsiTheme="majorBidi" w:cstheme="majorBidi"/>
                <w:szCs w:val="24"/>
              </w:rPr>
            </w:pPr>
          </w:p>
          <w:p w14:paraId="3964DEF3" w14:textId="77777777" w:rsidR="00CC7ED7" w:rsidRPr="00AE4451" w:rsidRDefault="00CC7ED7" w:rsidP="00FA2694">
            <w:pPr>
              <w:rPr>
                <w:rFonts w:asciiTheme="majorBidi" w:hAnsiTheme="majorBidi" w:cstheme="majorBidi"/>
                <w:szCs w:val="24"/>
              </w:rPr>
            </w:pPr>
            <w:r w:rsidRPr="00AE4451">
              <w:rPr>
                <w:rFonts w:asciiTheme="majorBidi" w:hAnsiTheme="majorBidi" w:cstheme="majorBidi"/>
                <w:szCs w:val="24"/>
              </w:rPr>
              <w:t>Two independent barriers, one of w</w:t>
            </w:r>
            <w:r>
              <w:rPr>
                <w:rFonts w:asciiTheme="majorBidi" w:hAnsiTheme="majorBidi" w:cstheme="majorBidi"/>
              </w:rPr>
              <w:t>h</w:t>
            </w:r>
            <w:r w:rsidRPr="00AE4451">
              <w:rPr>
                <w:rFonts w:asciiTheme="majorBidi" w:hAnsiTheme="majorBidi" w:cstheme="majorBidi"/>
                <w:szCs w:val="24"/>
              </w:rPr>
              <w:t xml:space="preserve">ich must be a mechanical barrier, in the center wellbore as described in §250.420(b)(3) once the well is to be placed in a permanent or temporary abandonment... </w:t>
            </w:r>
          </w:p>
          <w:p w14:paraId="6DC9E6E4" w14:textId="77777777" w:rsidR="00CC7ED7" w:rsidRPr="00AE4451" w:rsidRDefault="00CC7ED7" w:rsidP="00FA2694">
            <w:pPr>
              <w:rPr>
                <w:rFonts w:asciiTheme="majorBidi" w:hAnsiTheme="majorBidi" w:cstheme="majorBidi"/>
                <w:szCs w:val="24"/>
              </w:rPr>
            </w:pPr>
          </w:p>
        </w:tc>
      </w:tr>
      <w:bookmarkEnd w:id="50"/>
    </w:tbl>
    <w:p w14:paraId="6791F069" w14:textId="754F983A" w:rsidR="001F7719" w:rsidRPr="00CC7ED7" w:rsidRDefault="001F7719" w:rsidP="00CC7ED7">
      <w:pPr>
        <w:spacing w:line="240" w:lineRule="auto"/>
        <w:rPr>
          <w:rFonts w:asciiTheme="majorBidi" w:eastAsiaTheme="minorHAnsi" w:hAnsiTheme="majorBidi" w:cstheme="majorBidi"/>
          <w:szCs w:val="24"/>
        </w:rPr>
      </w:pPr>
    </w:p>
    <w:p w14:paraId="4F2BAA4E" w14:textId="77777777" w:rsidR="00AD2C87" w:rsidRPr="00CC7ED7" w:rsidRDefault="00AD2C87" w:rsidP="00CC7ED7">
      <w:pPr>
        <w:spacing w:after="0" w:line="240" w:lineRule="auto"/>
        <w:rPr>
          <w:rFonts w:asciiTheme="majorBidi" w:eastAsiaTheme="minorHAnsi" w:hAnsiTheme="majorBidi" w:cstheme="majorBidi"/>
          <w:szCs w:val="24"/>
        </w:rPr>
      </w:pPr>
    </w:p>
    <w:p w14:paraId="55FEBD9C" w14:textId="543460EA" w:rsidR="001F7719" w:rsidRPr="00CC7ED7" w:rsidRDefault="001F7719" w:rsidP="00FA2694">
      <w:pPr>
        <w:spacing w:after="0" w:line="480" w:lineRule="auto"/>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Temporary abandonment is sometimes divided into two types: well suspension and temporary abandonment. For suspension, the well is intended to be reused. The downhole is isolated from the surface using </w:t>
      </w:r>
      <w:r w:rsidR="00F041D3" w:rsidRPr="00CC7ED7">
        <w:rPr>
          <w:rFonts w:asciiTheme="majorBidi" w:eastAsiaTheme="minorHAnsi" w:hAnsiTheme="majorBidi" w:cstheme="majorBidi"/>
          <w:szCs w:val="24"/>
        </w:rPr>
        <w:t xml:space="preserve">a </w:t>
      </w:r>
      <w:r w:rsidRPr="00CC7ED7">
        <w:rPr>
          <w:rFonts w:asciiTheme="majorBidi" w:eastAsiaTheme="minorHAnsi" w:hAnsiTheme="majorBidi" w:cstheme="majorBidi"/>
          <w:szCs w:val="24"/>
        </w:rPr>
        <w:t>Christmas tree and other barriers</w:t>
      </w:r>
      <w:r w:rsidR="00664765" w:rsidRPr="00CC7ED7">
        <w:rPr>
          <w:rFonts w:asciiTheme="majorBidi" w:eastAsiaTheme="minorHAnsi" w:hAnsiTheme="majorBidi" w:cstheme="majorBidi"/>
          <w:szCs w:val="24"/>
        </w:rPr>
        <w:t>, which</w:t>
      </w:r>
      <w:r w:rsidRPr="00CC7ED7">
        <w:rPr>
          <w:rFonts w:asciiTheme="majorBidi" w:eastAsiaTheme="minorHAnsi" w:hAnsiTheme="majorBidi" w:cstheme="majorBidi"/>
          <w:szCs w:val="24"/>
        </w:rPr>
        <w:t xml:space="preserve"> is </w:t>
      </w:r>
      <w:r w:rsidR="00664765" w:rsidRPr="00CC7ED7">
        <w:rPr>
          <w:rFonts w:asciiTheme="majorBidi" w:eastAsiaTheme="minorHAnsi" w:hAnsiTheme="majorBidi" w:cstheme="majorBidi"/>
          <w:szCs w:val="24"/>
        </w:rPr>
        <w:t>achieved</w:t>
      </w:r>
      <w:r w:rsidRPr="00CC7ED7">
        <w:rPr>
          <w:rFonts w:asciiTheme="majorBidi" w:eastAsiaTheme="minorHAnsi" w:hAnsiTheme="majorBidi" w:cstheme="majorBidi"/>
          <w:szCs w:val="24"/>
        </w:rPr>
        <w:t xml:space="preserve"> </w:t>
      </w:r>
      <w:r w:rsidR="00664765" w:rsidRPr="00CC7ED7">
        <w:rPr>
          <w:rFonts w:asciiTheme="majorBidi" w:eastAsiaTheme="minorHAnsi" w:hAnsiTheme="majorBidi" w:cstheme="majorBidi"/>
          <w:szCs w:val="24"/>
        </w:rPr>
        <w:t xml:space="preserve">as </w:t>
      </w:r>
      <w:r w:rsidRPr="00CC7ED7">
        <w:rPr>
          <w:rFonts w:asciiTheme="majorBidi" w:eastAsiaTheme="minorHAnsi" w:hAnsiTheme="majorBidi" w:cstheme="majorBidi"/>
          <w:szCs w:val="24"/>
        </w:rPr>
        <w:t xml:space="preserve">monitoring on the well </w:t>
      </w:r>
      <w:r w:rsidR="00664765" w:rsidRPr="00CC7ED7">
        <w:rPr>
          <w:rFonts w:asciiTheme="majorBidi" w:eastAsiaTheme="minorHAnsi" w:hAnsiTheme="majorBidi" w:cstheme="majorBidi"/>
          <w:szCs w:val="24"/>
        </w:rPr>
        <w:t xml:space="preserve">continues </w:t>
      </w:r>
      <w:r w:rsidRPr="00CC7ED7">
        <w:rPr>
          <w:rFonts w:asciiTheme="majorBidi" w:eastAsiaTheme="minorHAnsi" w:hAnsiTheme="majorBidi" w:cstheme="majorBidi"/>
          <w:szCs w:val="24"/>
        </w:rPr>
        <w:t xml:space="preserve">(NORSOK 2012). </w:t>
      </w:r>
      <w:r w:rsidR="00664765" w:rsidRPr="00CC7ED7">
        <w:rPr>
          <w:rFonts w:asciiTheme="majorBidi" w:eastAsiaTheme="minorHAnsi" w:hAnsiTheme="majorBidi" w:cstheme="majorBidi"/>
          <w:szCs w:val="24"/>
        </w:rPr>
        <w:t>In</w:t>
      </w:r>
      <w:r w:rsidRPr="00CC7ED7">
        <w:rPr>
          <w:rFonts w:asciiTheme="majorBidi" w:eastAsiaTheme="minorHAnsi" w:hAnsiTheme="majorBidi" w:cstheme="majorBidi"/>
          <w:szCs w:val="24"/>
        </w:rPr>
        <w:t xml:space="preserve"> Norwegian standards, temporary abandonment does not include the well control equipment. </w:t>
      </w:r>
      <w:r w:rsidR="00664765" w:rsidRPr="00CC7ED7">
        <w:rPr>
          <w:rFonts w:asciiTheme="majorBidi" w:eastAsiaTheme="minorHAnsi" w:hAnsiTheme="majorBidi" w:cstheme="majorBidi"/>
          <w:szCs w:val="24"/>
        </w:rPr>
        <w:t xml:space="preserve">However, the </w:t>
      </w:r>
      <w:r w:rsidRPr="00CC7ED7">
        <w:rPr>
          <w:rFonts w:asciiTheme="majorBidi" w:eastAsiaTheme="minorHAnsi" w:hAnsiTheme="majorBidi" w:cstheme="majorBidi"/>
          <w:szCs w:val="24"/>
        </w:rPr>
        <w:t>ISO</w:t>
      </w:r>
      <w:r w:rsidR="00664765" w:rsidRPr="00CC7ED7">
        <w:rPr>
          <w:rFonts w:asciiTheme="majorBidi" w:eastAsiaTheme="minorHAnsi" w:hAnsiTheme="majorBidi" w:cstheme="majorBidi"/>
          <w:szCs w:val="24"/>
        </w:rPr>
        <w:t xml:space="preserve"> standards do not differentiate between</w:t>
      </w:r>
      <w:r w:rsidRPr="00CC7ED7">
        <w:rPr>
          <w:rFonts w:asciiTheme="majorBidi" w:eastAsiaTheme="minorHAnsi" w:hAnsiTheme="majorBidi" w:cstheme="majorBidi"/>
          <w:szCs w:val="24"/>
        </w:rPr>
        <w:t xml:space="preserve"> suspension and temporary abandonment</w:t>
      </w:r>
      <w:r w:rsidR="00D77967" w:rsidRPr="00CC7ED7">
        <w:rPr>
          <w:rFonts w:asciiTheme="majorBidi" w:eastAsiaTheme="minorHAnsi" w:hAnsiTheme="majorBidi" w:cstheme="majorBidi"/>
          <w:szCs w:val="24"/>
        </w:rPr>
        <w:t xml:space="preserve"> and require</w:t>
      </w:r>
      <w:r w:rsidR="0066040A" w:rsidRPr="00CC7ED7">
        <w:rPr>
          <w:rFonts w:asciiTheme="majorBidi" w:eastAsiaTheme="minorHAnsi" w:hAnsiTheme="majorBidi" w:cstheme="majorBidi"/>
          <w:szCs w:val="24"/>
        </w:rPr>
        <w:t xml:space="preserve"> two barriers in high pressure cases</w:t>
      </w:r>
      <w:r w:rsidRPr="00CC7ED7">
        <w:rPr>
          <w:rFonts w:asciiTheme="majorBidi" w:eastAsiaTheme="minorHAnsi" w:hAnsiTheme="majorBidi" w:cstheme="majorBidi"/>
          <w:szCs w:val="24"/>
        </w:rPr>
        <w:t xml:space="preserve"> and one in case</w:t>
      </w:r>
      <w:r w:rsidR="00664765" w:rsidRPr="00CC7ED7">
        <w:rPr>
          <w:rFonts w:asciiTheme="majorBidi" w:eastAsiaTheme="minorHAnsi" w:hAnsiTheme="majorBidi" w:cstheme="majorBidi"/>
          <w:szCs w:val="24"/>
        </w:rPr>
        <w:t>s</w:t>
      </w:r>
      <w:r w:rsidRPr="00CC7ED7">
        <w:rPr>
          <w:rFonts w:asciiTheme="majorBidi" w:eastAsiaTheme="minorHAnsi" w:hAnsiTheme="majorBidi" w:cstheme="majorBidi"/>
          <w:szCs w:val="24"/>
        </w:rPr>
        <w:t xml:space="preserve"> of normal pressure (ISO 2017).</w:t>
      </w:r>
    </w:p>
    <w:p w14:paraId="28BCED67" w14:textId="6D65BD3F" w:rsidR="001F7719" w:rsidRPr="00CC7ED7" w:rsidRDefault="001F7719" w:rsidP="00FA2694">
      <w:pPr>
        <w:spacing w:after="0" w:line="480" w:lineRule="auto"/>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In Norway, the barriers </w:t>
      </w:r>
      <w:r w:rsidR="00664765" w:rsidRPr="00CC7ED7">
        <w:rPr>
          <w:rFonts w:asciiTheme="majorBidi" w:eastAsiaTheme="minorHAnsi" w:hAnsiTheme="majorBidi" w:cstheme="majorBidi"/>
          <w:szCs w:val="24"/>
        </w:rPr>
        <w:t xml:space="preserve">must have the capacity to </w:t>
      </w:r>
      <w:r w:rsidRPr="00CC7ED7">
        <w:rPr>
          <w:rFonts w:asciiTheme="majorBidi" w:eastAsiaTheme="minorHAnsi" w:hAnsiTheme="majorBidi" w:cstheme="majorBidi"/>
          <w:szCs w:val="24"/>
        </w:rPr>
        <w:t xml:space="preserve">withstand pressure and possible leakage for double the amount of time of the planned suspension. Depending on the duration of the abandonment, </w:t>
      </w:r>
      <w:r w:rsidR="00664765" w:rsidRPr="00CC7ED7">
        <w:rPr>
          <w:rFonts w:asciiTheme="majorBidi" w:eastAsiaTheme="minorHAnsi" w:hAnsiTheme="majorBidi" w:cstheme="majorBidi"/>
          <w:szCs w:val="24"/>
        </w:rPr>
        <w:t>a</w:t>
      </w:r>
      <w:r w:rsidRPr="00CC7ED7">
        <w:rPr>
          <w:rFonts w:asciiTheme="majorBidi" w:eastAsiaTheme="minorHAnsi" w:hAnsiTheme="majorBidi" w:cstheme="majorBidi"/>
          <w:szCs w:val="24"/>
        </w:rPr>
        <w:t xml:space="preserve"> mechanical barrier could be accept</w:t>
      </w:r>
      <w:r w:rsidR="00664765" w:rsidRPr="00CC7ED7">
        <w:rPr>
          <w:rFonts w:asciiTheme="majorBidi" w:eastAsiaTheme="minorHAnsi" w:hAnsiTheme="majorBidi" w:cstheme="majorBidi"/>
          <w:szCs w:val="24"/>
        </w:rPr>
        <w:t>able</w:t>
      </w:r>
      <w:r w:rsidRPr="00CC7ED7">
        <w:rPr>
          <w:rFonts w:asciiTheme="majorBidi" w:eastAsiaTheme="minorHAnsi" w:hAnsiTheme="majorBidi" w:cstheme="majorBidi"/>
          <w:szCs w:val="24"/>
        </w:rPr>
        <w:t xml:space="preserve"> (NORSOK 2012). Furthermore, NORSOK recommends </w:t>
      </w:r>
      <w:r w:rsidR="00664765" w:rsidRPr="00CC7ED7">
        <w:rPr>
          <w:rFonts w:asciiTheme="majorBidi" w:eastAsiaTheme="minorHAnsi" w:hAnsiTheme="majorBidi" w:cstheme="majorBidi"/>
          <w:szCs w:val="24"/>
        </w:rPr>
        <w:t xml:space="preserve">subjecting the barriers to </w:t>
      </w:r>
      <w:r w:rsidRPr="00CC7ED7">
        <w:rPr>
          <w:rFonts w:asciiTheme="majorBidi" w:eastAsiaTheme="minorHAnsi" w:hAnsiTheme="majorBidi" w:cstheme="majorBidi"/>
          <w:szCs w:val="24"/>
        </w:rPr>
        <w:t>quality check</w:t>
      </w:r>
      <w:r w:rsidR="00E71FA1" w:rsidRPr="00CC7ED7">
        <w:rPr>
          <w:rFonts w:asciiTheme="majorBidi" w:eastAsiaTheme="minorHAnsi" w:hAnsiTheme="majorBidi" w:cstheme="majorBidi"/>
          <w:szCs w:val="24"/>
        </w:rPr>
        <w:t>s</w:t>
      </w:r>
      <w:r w:rsidRPr="00CC7ED7">
        <w:rPr>
          <w:rFonts w:asciiTheme="majorBidi" w:eastAsiaTheme="minorHAnsi" w:hAnsiTheme="majorBidi" w:cstheme="majorBidi"/>
          <w:szCs w:val="24"/>
        </w:rPr>
        <w:t xml:space="preserve"> </w:t>
      </w:r>
      <w:r w:rsidR="00E71FA1" w:rsidRPr="00CC7ED7">
        <w:rPr>
          <w:rFonts w:asciiTheme="majorBidi" w:eastAsiaTheme="minorHAnsi" w:hAnsiTheme="majorBidi" w:cstheme="majorBidi"/>
          <w:szCs w:val="24"/>
        </w:rPr>
        <w:t xml:space="preserve">over a period </w:t>
      </w:r>
      <w:r w:rsidRPr="00CC7ED7">
        <w:rPr>
          <w:rFonts w:asciiTheme="majorBidi" w:eastAsiaTheme="minorHAnsi" w:hAnsiTheme="majorBidi" w:cstheme="majorBidi"/>
          <w:szCs w:val="24"/>
        </w:rPr>
        <w:t xml:space="preserve">longer than a year. Therefore, the well </w:t>
      </w:r>
      <w:r w:rsidR="00E71FA1" w:rsidRPr="00CC7ED7">
        <w:rPr>
          <w:rFonts w:asciiTheme="majorBidi" w:eastAsiaTheme="minorHAnsi" w:hAnsiTheme="majorBidi" w:cstheme="majorBidi"/>
          <w:szCs w:val="24"/>
        </w:rPr>
        <w:t xml:space="preserve">design must afford sufficient access for </w:t>
      </w:r>
      <w:r w:rsidRPr="00CC7ED7">
        <w:rPr>
          <w:rFonts w:asciiTheme="majorBidi" w:eastAsiaTheme="minorHAnsi" w:hAnsiTheme="majorBidi" w:cstheme="majorBidi"/>
          <w:szCs w:val="24"/>
        </w:rPr>
        <w:t>monitoring to take place. Continuous pressure</w:t>
      </w:r>
      <w:r w:rsidR="00653FE0">
        <w:rPr>
          <w:rFonts w:asciiTheme="majorBidi" w:eastAsiaTheme="minorHAnsi" w:hAnsiTheme="majorBidi" w:cstheme="majorBidi"/>
          <w:szCs w:val="24"/>
        </w:rPr>
        <w:t xml:space="preserve"> </w:t>
      </w:r>
      <w:r w:rsidRPr="00CC7ED7">
        <w:rPr>
          <w:rFonts w:asciiTheme="majorBidi" w:eastAsiaTheme="minorHAnsi" w:hAnsiTheme="majorBidi" w:cstheme="majorBidi"/>
          <w:szCs w:val="24"/>
        </w:rPr>
        <w:t xml:space="preserve">testing </w:t>
      </w:r>
      <w:r w:rsidR="00D77967" w:rsidRPr="00CC7ED7">
        <w:rPr>
          <w:rFonts w:asciiTheme="majorBidi" w:eastAsiaTheme="minorHAnsi" w:hAnsiTheme="majorBidi" w:cstheme="majorBidi"/>
          <w:szCs w:val="24"/>
        </w:rPr>
        <w:t>of the</w:t>
      </w:r>
      <w:r w:rsidRPr="00CC7ED7">
        <w:rPr>
          <w:rFonts w:asciiTheme="majorBidi" w:eastAsiaTheme="minorHAnsi" w:hAnsiTheme="majorBidi" w:cstheme="majorBidi"/>
          <w:szCs w:val="24"/>
        </w:rPr>
        <w:t xml:space="preserve"> equipment </w:t>
      </w:r>
      <w:r w:rsidR="00E71FA1" w:rsidRPr="00CC7ED7">
        <w:rPr>
          <w:rFonts w:asciiTheme="majorBidi" w:eastAsiaTheme="minorHAnsi" w:hAnsiTheme="majorBidi" w:cstheme="majorBidi"/>
          <w:szCs w:val="24"/>
        </w:rPr>
        <w:t xml:space="preserve">must be performed </w:t>
      </w:r>
      <w:r w:rsidRPr="00CC7ED7">
        <w:rPr>
          <w:rFonts w:asciiTheme="majorBidi" w:eastAsiaTheme="minorHAnsi" w:hAnsiTheme="majorBidi" w:cstheme="majorBidi"/>
          <w:szCs w:val="24"/>
        </w:rPr>
        <w:t xml:space="preserve">for </w:t>
      </w:r>
      <w:r w:rsidR="00E71FA1" w:rsidRPr="00CC7ED7">
        <w:rPr>
          <w:rFonts w:asciiTheme="majorBidi" w:eastAsiaTheme="minorHAnsi" w:hAnsiTheme="majorBidi" w:cstheme="majorBidi"/>
          <w:szCs w:val="24"/>
        </w:rPr>
        <w:t xml:space="preserve">the </w:t>
      </w:r>
      <w:r w:rsidRPr="00CC7ED7">
        <w:rPr>
          <w:rFonts w:asciiTheme="majorBidi" w:eastAsiaTheme="minorHAnsi" w:hAnsiTheme="majorBidi" w:cstheme="majorBidi"/>
          <w:szCs w:val="24"/>
        </w:rPr>
        <w:t>tubing hanger</w:t>
      </w:r>
      <w:r w:rsidR="00E71FA1" w:rsidRPr="00CC7ED7">
        <w:rPr>
          <w:rFonts w:asciiTheme="majorBidi" w:eastAsiaTheme="minorHAnsi" w:hAnsiTheme="majorBidi" w:cstheme="majorBidi"/>
          <w:szCs w:val="24"/>
        </w:rPr>
        <w:t>s</w:t>
      </w:r>
      <w:r w:rsidRPr="00CC7ED7">
        <w:rPr>
          <w:rFonts w:asciiTheme="majorBidi" w:eastAsiaTheme="minorHAnsi" w:hAnsiTheme="majorBidi" w:cstheme="majorBidi"/>
          <w:szCs w:val="24"/>
        </w:rPr>
        <w:t xml:space="preserve">, </w:t>
      </w:r>
      <w:r w:rsidR="00E71FA1" w:rsidRPr="00CC7ED7">
        <w:rPr>
          <w:rFonts w:asciiTheme="majorBidi" w:eastAsiaTheme="minorHAnsi" w:hAnsiTheme="majorBidi" w:cstheme="majorBidi"/>
          <w:szCs w:val="24"/>
        </w:rPr>
        <w:t xml:space="preserve">the </w:t>
      </w:r>
      <w:r w:rsidRPr="00CC7ED7">
        <w:rPr>
          <w:rFonts w:asciiTheme="majorBidi" w:eastAsiaTheme="minorHAnsi" w:hAnsiTheme="majorBidi" w:cstheme="majorBidi"/>
          <w:szCs w:val="24"/>
        </w:rPr>
        <w:t xml:space="preserve">tubing, </w:t>
      </w:r>
      <w:r w:rsidR="00E71FA1" w:rsidRPr="00CC7ED7">
        <w:rPr>
          <w:rFonts w:asciiTheme="majorBidi" w:eastAsiaTheme="minorHAnsi" w:hAnsiTheme="majorBidi" w:cstheme="majorBidi"/>
          <w:szCs w:val="24"/>
        </w:rPr>
        <w:t xml:space="preserve">the </w:t>
      </w:r>
      <w:r w:rsidRPr="00CC7ED7">
        <w:rPr>
          <w:rFonts w:asciiTheme="majorBidi" w:eastAsiaTheme="minorHAnsi" w:hAnsiTheme="majorBidi" w:cstheme="majorBidi"/>
          <w:szCs w:val="24"/>
        </w:rPr>
        <w:t>packer</w:t>
      </w:r>
      <w:r w:rsidR="00E71FA1" w:rsidRPr="00CC7ED7">
        <w:rPr>
          <w:rFonts w:asciiTheme="majorBidi" w:eastAsiaTheme="minorHAnsi" w:hAnsiTheme="majorBidi" w:cstheme="majorBidi"/>
          <w:szCs w:val="24"/>
        </w:rPr>
        <w:t>s</w:t>
      </w:r>
      <w:r w:rsidRPr="00CC7ED7">
        <w:rPr>
          <w:rFonts w:asciiTheme="majorBidi" w:eastAsiaTheme="minorHAnsi" w:hAnsiTheme="majorBidi" w:cstheme="majorBidi"/>
          <w:szCs w:val="24"/>
        </w:rPr>
        <w:t xml:space="preserve">, </w:t>
      </w:r>
      <w:r w:rsidR="00E71FA1" w:rsidRPr="00CC7ED7">
        <w:rPr>
          <w:rFonts w:asciiTheme="majorBidi" w:eastAsiaTheme="minorHAnsi" w:hAnsiTheme="majorBidi" w:cstheme="majorBidi"/>
          <w:szCs w:val="24"/>
        </w:rPr>
        <w:t xml:space="preserve">the </w:t>
      </w:r>
      <w:r w:rsidRPr="00CC7ED7">
        <w:rPr>
          <w:rFonts w:asciiTheme="majorBidi" w:eastAsiaTheme="minorHAnsi" w:hAnsiTheme="majorBidi" w:cstheme="majorBidi"/>
          <w:szCs w:val="24"/>
        </w:rPr>
        <w:t>downhole safety valve</w:t>
      </w:r>
      <w:r w:rsidR="00E71FA1" w:rsidRPr="00CC7ED7">
        <w:rPr>
          <w:rFonts w:asciiTheme="majorBidi" w:eastAsiaTheme="minorHAnsi" w:hAnsiTheme="majorBidi" w:cstheme="majorBidi"/>
          <w:szCs w:val="24"/>
        </w:rPr>
        <w:t>s</w:t>
      </w:r>
      <w:r w:rsidRPr="00CC7ED7">
        <w:rPr>
          <w:rFonts w:asciiTheme="majorBidi" w:eastAsiaTheme="minorHAnsi" w:hAnsiTheme="majorBidi" w:cstheme="majorBidi"/>
          <w:szCs w:val="24"/>
        </w:rPr>
        <w:t xml:space="preserve">, and </w:t>
      </w:r>
      <w:r w:rsidR="00E71FA1" w:rsidRPr="00CC7ED7">
        <w:rPr>
          <w:rFonts w:asciiTheme="majorBidi" w:eastAsiaTheme="minorHAnsi" w:hAnsiTheme="majorBidi" w:cstheme="majorBidi"/>
          <w:szCs w:val="24"/>
        </w:rPr>
        <w:t xml:space="preserve">the </w:t>
      </w:r>
      <w:r w:rsidRPr="00CC7ED7">
        <w:rPr>
          <w:rFonts w:asciiTheme="majorBidi" w:eastAsiaTheme="minorHAnsi" w:hAnsiTheme="majorBidi" w:cstheme="majorBidi"/>
          <w:szCs w:val="24"/>
        </w:rPr>
        <w:t xml:space="preserve">Christmas tree valves (NORSOK 2012). </w:t>
      </w:r>
    </w:p>
    <w:p w14:paraId="69298BD6" w14:textId="0BEA44DF" w:rsidR="00AD2C87" w:rsidRPr="00CC7ED7" w:rsidRDefault="00E71FA1" w:rsidP="00FA2694">
      <w:pPr>
        <w:spacing w:after="0" w:line="480" w:lineRule="auto"/>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More information on the temporary abandonment of wells can be found in </w:t>
      </w:r>
      <w:r w:rsidR="001F7719" w:rsidRPr="00CC7ED7">
        <w:rPr>
          <w:rFonts w:asciiTheme="majorBidi" w:eastAsiaTheme="minorHAnsi" w:hAnsiTheme="majorBidi" w:cstheme="majorBidi"/>
          <w:szCs w:val="24"/>
        </w:rPr>
        <w:t>30 CFR 250, subpart Q (</w:t>
      </w:r>
      <w:r w:rsidR="00F041D3" w:rsidRPr="00CC7ED7">
        <w:rPr>
          <w:rFonts w:asciiTheme="majorBidi" w:eastAsiaTheme="minorHAnsi" w:hAnsiTheme="majorBidi" w:cstheme="majorBidi"/>
          <w:szCs w:val="24"/>
        </w:rPr>
        <w:t>US-</w:t>
      </w:r>
      <w:r w:rsidR="001F7719" w:rsidRPr="00CC7ED7">
        <w:rPr>
          <w:rFonts w:asciiTheme="majorBidi" w:eastAsiaTheme="minorHAnsi" w:hAnsiTheme="majorBidi" w:cstheme="majorBidi"/>
          <w:szCs w:val="24"/>
        </w:rPr>
        <w:t xml:space="preserve">based entity). The requirements for </w:t>
      </w:r>
      <w:r w:rsidRPr="00CC7ED7">
        <w:rPr>
          <w:rFonts w:asciiTheme="majorBidi" w:eastAsiaTheme="minorHAnsi" w:hAnsiTheme="majorBidi" w:cstheme="majorBidi"/>
          <w:szCs w:val="24"/>
        </w:rPr>
        <w:t xml:space="preserve">the </w:t>
      </w:r>
      <w:r w:rsidR="001F7719" w:rsidRPr="00CC7ED7">
        <w:rPr>
          <w:rFonts w:asciiTheme="majorBidi" w:eastAsiaTheme="minorHAnsi" w:hAnsiTheme="majorBidi" w:cstheme="majorBidi"/>
          <w:szCs w:val="24"/>
        </w:rPr>
        <w:t xml:space="preserve">temporary abandonment of wells are the same </w:t>
      </w:r>
      <w:r w:rsidRPr="00CC7ED7">
        <w:rPr>
          <w:rFonts w:asciiTheme="majorBidi" w:eastAsiaTheme="minorHAnsi" w:hAnsiTheme="majorBidi" w:cstheme="majorBidi"/>
          <w:szCs w:val="24"/>
        </w:rPr>
        <w:t xml:space="preserve">as those for </w:t>
      </w:r>
      <w:r w:rsidR="001F7719" w:rsidRPr="00CC7ED7">
        <w:rPr>
          <w:rFonts w:asciiTheme="majorBidi" w:eastAsiaTheme="minorHAnsi" w:hAnsiTheme="majorBidi" w:cstheme="majorBidi"/>
          <w:szCs w:val="24"/>
        </w:rPr>
        <w:t xml:space="preserve">permanently abandoned wells </w:t>
      </w:r>
      <w:r w:rsidRPr="00CC7ED7">
        <w:rPr>
          <w:rFonts w:asciiTheme="majorBidi" w:eastAsiaTheme="minorHAnsi" w:hAnsiTheme="majorBidi" w:cstheme="majorBidi"/>
          <w:szCs w:val="24"/>
        </w:rPr>
        <w:t xml:space="preserve">with the </w:t>
      </w:r>
      <w:r w:rsidR="001F7719" w:rsidRPr="00CC7ED7">
        <w:rPr>
          <w:rFonts w:asciiTheme="majorBidi" w:eastAsiaTheme="minorHAnsi" w:hAnsiTheme="majorBidi" w:cstheme="majorBidi"/>
          <w:szCs w:val="24"/>
        </w:rPr>
        <w:t>except</w:t>
      </w:r>
      <w:r w:rsidRPr="00CC7ED7">
        <w:rPr>
          <w:rFonts w:asciiTheme="majorBidi" w:eastAsiaTheme="minorHAnsi" w:hAnsiTheme="majorBidi" w:cstheme="majorBidi"/>
          <w:szCs w:val="24"/>
        </w:rPr>
        <w:t>ion that</w:t>
      </w:r>
      <w:r w:rsidR="001F7719" w:rsidRPr="00CC7ED7">
        <w:rPr>
          <w:rFonts w:asciiTheme="majorBidi" w:eastAsiaTheme="minorHAnsi" w:hAnsiTheme="majorBidi" w:cstheme="majorBidi"/>
          <w:szCs w:val="24"/>
        </w:rPr>
        <w:t xml:space="preserve"> </w:t>
      </w:r>
      <w:r w:rsidRPr="00CC7ED7">
        <w:rPr>
          <w:rFonts w:asciiTheme="majorBidi" w:eastAsiaTheme="minorHAnsi" w:hAnsiTheme="majorBidi" w:cstheme="majorBidi"/>
          <w:szCs w:val="24"/>
        </w:rPr>
        <w:t>in the latter case</w:t>
      </w:r>
      <w:r w:rsidR="0066040A" w:rsidRPr="00CC7ED7">
        <w:rPr>
          <w:rFonts w:asciiTheme="majorBidi" w:eastAsiaTheme="minorHAnsi" w:hAnsiTheme="majorBidi" w:cstheme="majorBidi"/>
          <w:szCs w:val="24"/>
        </w:rPr>
        <w:t>,</w:t>
      </w:r>
      <w:r w:rsidRPr="00CC7ED7">
        <w:rPr>
          <w:rFonts w:asciiTheme="majorBidi" w:eastAsiaTheme="minorHAnsi" w:hAnsiTheme="majorBidi" w:cstheme="majorBidi"/>
          <w:szCs w:val="24"/>
        </w:rPr>
        <w:t xml:space="preserve"> the wellhead must be </w:t>
      </w:r>
      <w:r w:rsidRPr="00CC7ED7">
        <w:rPr>
          <w:rFonts w:asciiTheme="majorBidi" w:eastAsiaTheme="minorHAnsi" w:hAnsiTheme="majorBidi" w:cstheme="majorBidi"/>
          <w:szCs w:val="24"/>
        </w:rPr>
        <w:lastRenderedPageBreak/>
        <w:t>removed and the location must be cleared</w:t>
      </w:r>
      <w:r w:rsidR="001F7719" w:rsidRPr="00CC7ED7">
        <w:rPr>
          <w:rFonts w:asciiTheme="majorBidi" w:eastAsiaTheme="minorHAnsi" w:hAnsiTheme="majorBidi" w:cstheme="majorBidi"/>
          <w:szCs w:val="24"/>
        </w:rPr>
        <w:t xml:space="preserve"> </w:t>
      </w:r>
      <w:r w:rsidR="001F7719" w:rsidRPr="00CC7ED7">
        <w:rPr>
          <w:rFonts w:asciiTheme="majorBidi" w:eastAsiaTheme="minorHAnsi" w:hAnsiTheme="majorBidi" w:cstheme="majorBidi"/>
          <w:szCs w:val="24"/>
        </w:rPr>
        <w:fldChar w:fldCharType="begin" w:fldLock="1"/>
      </w:r>
      <w:r w:rsidR="001F7719" w:rsidRPr="00CC7ED7">
        <w:rPr>
          <w:rFonts w:asciiTheme="majorBidi" w:eastAsiaTheme="minorHAnsi" w:hAnsiTheme="majorBidi" w:cstheme="majorBidi"/>
          <w:szCs w:val="24"/>
        </w:rPr>
        <w:instrText>ADDIN CSL_CITATION {"citationItems":[{"id":"ITEM-1","itemData":{"id":"ITEM-1","issued":{"date-parts":[["2015"]]},"number":"1700-1754","page":"218-234","publisher":"Authenticated U.S. Government Information","publisher-place":"USA","title":"30 CFR § 250, Subpart Q","type":"legislation"},"uris":["http://www.mendeley.com/documents/?uuid=89c144b7-6cb9-4922-a1c4-69eb03a1d884"]}],"mendeley":{"formattedCitation":"(30 CFR § 250, Subpart Q, 2015)","manualFormatting":"(30 CFR § 250, Subpart Q 2015)","plainTextFormattedCitation":"(30 CFR § 250, Subpart Q, 2015)","previouslyFormattedCitation":"(30 CFR § 250, Subpart Q, 2015)"},"properties":{"noteIndex":0},"schema":"https://github.com/citation-style-language/schema/raw/master/csl-citation.json"}</w:instrText>
      </w:r>
      <w:r w:rsidR="001F7719" w:rsidRPr="00CC7ED7">
        <w:rPr>
          <w:rFonts w:asciiTheme="majorBidi" w:eastAsiaTheme="minorHAnsi" w:hAnsiTheme="majorBidi" w:cstheme="majorBidi"/>
          <w:szCs w:val="24"/>
        </w:rPr>
        <w:fldChar w:fldCharType="separate"/>
      </w:r>
      <w:r w:rsidR="001F7719" w:rsidRPr="00CC7ED7">
        <w:rPr>
          <w:rFonts w:asciiTheme="majorBidi" w:eastAsiaTheme="minorHAnsi" w:hAnsiTheme="majorBidi" w:cstheme="majorBidi"/>
          <w:szCs w:val="24"/>
        </w:rPr>
        <w:t>(30 CFR § 250, Subpart Q 2015)</w:t>
      </w:r>
      <w:r w:rsidR="001F7719" w:rsidRPr="00CC7ED7">
        <w:rPr>
          <w:rFonts w:asciiTheme="majorBidi" w:eastAsiaTheme="minorHAnsi" w:hAnsiTheme="majorBidi" w:cstheme="majorBidi"/>
          <w:szCs w:val="24"/>
        </w:rPr>
        <w:fldChar w:fldCharType="end"/>
      </w:r>
      <w:r w:rsidR="001F7719" w:rsidRPr="00CC7ED7">
        <w:rPr>
          <w:rFonts w:asciiTheme="majorBidi" w:eastAsiaTheme="minorHAnsi" w:hAnsiTheme="majorBidi" w:cstheme="majorBidi"/>
          <w:szCs w:val="24"/>
        </w:rPr>
        <w:t xml:space="preserve">. </w:t>
      </w:r>
      <w:r w:rsidRPr="00CC7ED7">
        <w:rPr>
          <w:rFonts w:asciiTheme="majorBidi" w:eastAsiaTheme="minorHAnsi" w:hAnsiTheme="majorBidi" w:cstheme="majorBidi"/>
          <w:szCs w:val="24"/>
        </w:rPr>
        <w:t>However, whether the abandonment is temporary or permanent, b</w:t>
      </w:r>
      <w:r w:rsidR="001F7719" w:rsidRPr="00CC7ED7">
        <w:rPr>
          <w:rFonts w:asciiTheme="majorBidi" w:eastAsiaTheme="minorHAnsi" w:hAnsiTheme="majorBidi" w:cstheme="majorBidi"/>
          <w:szCs w:val="24"/>
        </w:rPr>
        <w:t>oth a cement plug and a bridge plug are required</w:t>
      </w:r>
      <w:r w:rsidR="00084332" w:rsidRPr="00CC7ED7">
        <w:rPr>
          <w:rFonts w:asciiTheme="majorBidi" w:eastAsiaTheme="minorHAnsi" w:hAnsiTheme="majorBidi" w:cstheme="majorBidi"/>
          <w:szCs w:val="24"/>
        </w:rPr>
        <w:t xml:space="preserve"> (Al Ramis H. and </w:t>
      </w:r>
      <w:proofErr w:type="spellStart"/>
      <w:r w:rsidR="00084332" w:rsidRPr="00CC7ED7">
        <w:rPr>
          <w:rFonts w:asciiTheme="majorBidi" w:eastAsiaTheme="minorHAnsi" w:hAnsiTheme="majorBidi" w:cstheme="majorBidi"/>
          <w:szCs w:val="24"/>
        </w:rPr>
        <w:t>Teodoriu</w:t>
      </w:r>
      <w:proofErr w:type="spellEnd"/>
      <w:r w:rsidR="00084332" w:rsidRPr="00CC7ED7">
        <w:rPr>
          <w:rFonts w:asciiTheme="majorBidi" w:eastAsiaTheme="minorHAnsi" w:hAnsiTheme="majorBidi" w:cstheme="majorBidi"/>
          <w:szCs w:val="24"/>
        </w:rPr>
        <w:t xml:space="preserve"> 2020)</w:t>
      </w:r>
      <w:r w:rsidRPr="00CC7ED7">
        <w:rPr>
          <w:rFonts w:asciiTheme="majorBidi" w:eastAsiaTheme="minorHAnsi" w:hAnsiTheme="majorBidi" w:cstheme="majorBidi"/>
          <w:szCs w:val="24"/>
        </w:rPr>
        <w:t>.</w:t>
      </w:r>
    </w:p>
    <w:p w14:paraId="7FB7F42A" w14:textId="77777777" w:rsidR="00A23065" w:rsidRPr="00CC7ED7" w:rsidRDefault="00A23065" w:rsidP="00FA2694">
      <w:pPr>
        <w:spacing w:after="0" w:line="480" w:lineRule="auto"/>
        <w:jc w:val="both"/>
        <w:rPr>
          <w:rFonts w:asciiTheme="majorBidi" w:eastAsiaTheme="minorHAnsi" w:hAnsiTheme="majorBidi" w:cstheme="majorBidi"/>
          <w:szCs w:val="24"/>
        </w:rPr>
      </w:pPr>
    </w:p>
    <w:p w14:paraId="0FEE6001" w14:textId="4954BCAA" w:rsidR="001F7719" w:rsidRPr="00CC7ED7" w:rsidRDefault="001F7719" w:rsidP="00FA2694">
      <w:pPr>
        <w:pStyle w:val="Heading2"/>
        <w:rPr>
          <w:rFonts w:eastAsiaTheme="minorHAnsi"/>
        </w:rPr>
      </w:pPr>
      <w:bookmarkStart w:id="51" w:name="_xzj6ayfbulg2"/>
      <w:bookmarkStart w:id="52" w:name="_Toc38602588"/>
      <w:bookmarkStart w:id="53" w:name="_Toc71866918"/>
      <w:bookmarkEnd w:id="51"/>
      <w:r w:rsidRPr="00CC7ED7">
        <w:rPr>
          <w:rFonts w:eastAsiaTheme="minorHAnsi"/>
        </w:rPr>
        <w:t>Types of Barriers</w:t>
      </w:r>
      <w:bookmarkEnd w:id="52"/>
      <w:bookmarkEnd w:id="53"/>
    </w:p>
    <w:p w14:paraId="46E5AE4D" w14:textId="4A604789" w:rsidR="001F7719" w:rsidRPr="00CC7ED7" w:rsidRDefault="00E71FA1" w:rsidP="00FA2694">
      <w:pPr>
        <w:spacing w:after="0" w:line="480" w:lineRule="auto"/>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The </w:t>
      </w:r>
      <w:r w:rsidR="001F7719" w:rsidRPr="00CC7ED7">
        <w:rPr>
          <w:rFonts w:asciiTheme="majorBidi" w:eastAsiaTheme="minorHAnsi" w:hAnsiTheme="majorBidi" w:cstheme="majorBidi"/>
          <w:szCs w:val="24"/>
        </w:rPr>
        <w:t xml:space="preserve">API divides the barriers </w:t>
      </w:r>
      <w:r w:rsidRPr="00CC7ED7">
        <w:rPr>
          <w:rFonts w:asciiTheme="majorBidi" w:eastAsiaTheme="minorHAnsi" w:hAnsiTheme="majorBidi" w:cstheme="majorBidi"/>
          <w:szCs w:val="24"/>
        </w:rPr>
        <w:t xml:space="preserve">used </w:t>
      </w:r>
      <w:r w:rsidR="001F7719" w:rsidRPr="00CC7ED7">
        <w:rPr>
          <w:rFonts w:asciiTheme="majorBidi" w:eastAsiaTheme="minorHAnsi" w:hAnsiTheme="majorBidi" w:cstheme="majorBidi"/>
          <w:szCs w:val="24"/>
        </w:rPr>
        <w:t xml:space="preserve">for abandonment </w:t>
      </w:r>
      <w:r w:rsidRPr="00CC7ED7">
        <w:rPr>
          <w:rFonts w:asciiTheme="majorBidi" w:eastAsiaTheme="minorHAnsi" w:hAnsiTheme="majorBidi" w:cstheme="majorBidi"/>
          <w:szCs w:val="24"/>
        </w:rPr>
        <w:t xml:space="preserve">purposes </w:t>
      </w:r>
      <w:r w:rsidR="001F7719" w:rsidRPr="00CC7ED7">
        <w:rPr>
          <w:rFonts w:asciiTheme="majorBidi" w:eastAsiaTheme="minorHAnsi" w:hAnsiTheme="majorBidi" w:cstheme="majorBidi"/>
          <w:szCs w:val="24"/>
        </w:rPr>
        <w:t>as</w:t>
      </w:r>
      <w:bookmarkStart w:id="54" w:name="_klgg8rur3dmp"/>
      <w:bookmarkEnd w:id="54"/>
      <w:r w:rsidR="001F7719" w:rsidRPr="00CC7ED7">
        <w:rPr>
          <w:rFonts w:asciiTheme="majorBidi" w:eastAsiaTheme="minorHAnsi" w:hAnsiTheme="majorBidi" w:cstheme="majorBidi"/>
          <w:szCs w:val="24"/>
        </w:rPr>
        <w:t xml:space="preserve"> plug</w:t>
      </w:r>
      <w:r w:rsidRPr="00CC7ED7">
        <w:rPr>
          <w:rFonts w:asciiTheme="majorBidi" w:eastAsiaTheme="minorHAnsi" w:hAnsiTheme="majorBidi" w:cstheme="majorBidi"/>
          <w:szCs w:val="24"/>
        </w:rPr>
        <w:t>s</w:t>
      </w:r>
      <w:r w:rsidR="001F7719" w:rsidRPr="00CC7ED7">
        <w:rPr>
          <w:rFonts w:asciiTheme="majorBidi" w:eastAsiaTheme="minorHAnsi" w:hAnsiTheme="majorBidi" w:cstheme="majorBidi"/>
          <w:szCs w:val="24"/>
        </w:rPr>
        <w:t xml:space="preserve"> for</w:t>
      </w:r>
      <w:r w:rsidR="00ED1FD0" w:rsidRPr="00CC7ED7">
        <w:rPr>
          <w:rFonts w:asciiTheme="majorBidi" w:eastAsiaTheme="minorHAnsi" w:hAnsiTheme="majorBidi" w:cstheme="majorBidi"/>
          <w:szCs w:val="24"/>
        </w:rPr>
        <w:t xml:space="preserve"> (API BULL E3 2019)</w:t>
      </w:r>
      <w:r w:rsidR="001F7719" w:rsidRPr="00CC7ED7">
        <w:rPr>
          <w:rFonts w:asciiTheme="majorBidi" w:eastAsiaTheme="minorHAnsi" w:hAnsiTheme="majorBidi" w:cstheme="majorBidi"/>
          <w:szCs w:val="24"/>
        </w:rPr>
        <w:t>:</w:t>
      </w:r>
    </w:p>
    <w:p w14:paraId="4BC4D729" w14:textId="77777777" w:rsidR="007C4BA9" w:rsidRPr="00CC7ED7" w:rsidRDefault="007C4BA9" w:rsidP="00FA2694">
      <w:pPr>
        <w:numPr>
          <w:ilvl w:val="0"/>
          <w:numId w:val="29"/>
        </w:numPr>
        <w:spacing w:after="0" w:line="480" w:lineRule="auto"/>
        <w:ind w:left="0" w:firstLine="0"/>
        <w:jc w:val="both"/>
        <w:rPr>
          <w:rFonts w:asciiTheme="majorBidi" w:eastAsiaTheme="minorHAnsi" w:hAnsiTheme="majorBidi" w:cstheme="majorBidi"/>
          <w:szCs w:val="24"/>
        </w:rPr>
        <w:sectPr w:rsidR="007C4BA9" w:rsidRPr="00CC7ED7" w:rsidSect="00FA2694">
          <w:footerReference w:type="default" r:id="rId41"/>
          <w:type w:val="continuous"/>
          <w:pgSz w:w="12240" w:h="15840"/>
          <w:pgMar w:top="1440" w:right="1440" w:bottom="1440" w:left="1440" w:header="720" w:footer="720" w:gutter="0"/>
          <w:pgNumType w:start="1"/>
          <w:cols w:space="720"/>
          <w:docGrid w:linePitch="360"/>
        </w:sectPr>
      </w:pPr>
    </w:p>
    <w:p w14:paraId="745C92B1" w14:textId="22A5C009" w:rsidR="001F7719" w:rsidRPr="00CC7ED7" w:rsidRDefault="001F7719" w:rsidP="00FA2694">
      <w:pPr>
        <w:numPr>
          <w:ilvl w:val="0"/>
          <w:numId w:val="29"/>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Any exposed casing/liner shoe </w:t>
      </w:r>
    </w:p>
    <w:p w14:paraId="1E747E86" w14:textId="77777777" w:rsidR="001F7719" w:rsidRPr="00CC7ED7" w:rsidRDefault="001F7719" w:rsidP="00FA2694">
      <w:pPr>
        <w:numPr>
          <w:ilvl w:val="0"/>
          <w:numId w:val="29"/>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Open hole</w:t>
      </w:r>
    </w:p>
    <w:p w14:paraId="762695A5" w14:textId="77777777" w:rsidR="001F7719" w:rsidRPr="00CC7ED7" w:rsidRDefault="001F7719" w:rsidP="00FA2694">
      <w:pPr>
        <w:numPr>
          <w:ilvl w:val="0"/>
          <w:numId w:val="29"/>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Above perforated intervals in a cased hole </w:t>
      </w:r>
    </w:p>
    <w:p w14:paraId="4147D945" w14:textId="3364529E" w:rsidR="001F7719" w:rsidRPr="00CC7ED7" w:rsidRDefault="00E71FA1" w:rsidP="00FA2694">
      <w:pPr>
        <w:numPr>
          <w:ilvl w:val="0"/>
          <w:numId w:val="29"/>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C</w:t>
      </w:r>
      <w:r w:rsidR="001F7719" w:rsidRPr="00CC7ED7">
        <w:rPr>
          <w:rFonts w:asciiTheme="majorBidi" w:eastAsiaTheme="minorHAnsi" w:hAnsiTheme="majorBidi" w:cstheme="majorBidi"/>
          <w:szCs w:val="24"/>
        </w:rPr>
        <w:t xml:space="preserve">asing no longer exists </w:t>
      </w:r>
    </w:p>
    <w:p w14:paraId="7C670F7E" w14:textId="2AC245DA" w:rsidR="001F7719" w:rsidRPr="00CC7ED7" w:rsidRDefault="001F7719" w:rsidP="00FA2694">
      <w:pPr>
        <w:numPr>
          <w:ilvl w:val="0"/>
          <w:numId w:val="29"/>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Liner top </w:t>
      </w:r>
    </w:p>
    <w:p w14:paraId="609AEAF2" w14:textId="7636EA8E" w:rsidR="00A23065" w:rsidRPr="00CC7ED7" w:rsidRDefault="001F7719" w:rsidP="00FA2694">
      <w:pPr>
        <w:numPr>
          <w:ilvl w:val="0"/>
          <w:numId w:val="29"/>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Above and below </w:t>
      </w:r>
      <w:r w:rsidR="00F041D3" w:rsidRPr="00CC7ED7">
        <w:rPr>
          <w:rFonts w:asciiTheme="majorBidi" w:eastAsiaTheme="minorHAnsi" w:hAnsiTheme="majorBidi" w:cstheme="majorBidi"/>
          <w:szCs w:val="24"/>
        </w:rPr>
        <w:t xml:space="preserve">the </w:t>
      </w:r>
      <w:r w:rsidRPr="00CC7ED7">
        <w:rPr>
          <w:rFonts w:asciiTheme="majorBidi" w:eastAsiaTheme="minorHAnsi" w:hAnsiTheme="majorBidi" w:cstheme="majorBidi"/>
          <w:szCs w:val="24"/>
        </w:rPr>
        <w:t xml:space="preserve">water table </w:t>
      </w:r>
    </w:p>
    <w:p w14:paraId="25616A30" w14:textId="79FE767C" w:rsidR="001F7719" w:rsidRPr="00CC7ED7" w:rsidRDefault="001F7719" w:rsidP="00FA2694">
      <w:pPr>
        <w:numPr>
          <w:ilvl w:val="0"/>
          <w:numId w:val="29"/>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Hydrocarbon-bearing zone or other potential flow</w:t>
      </w:r>
    </w:p>
    <w:p w14:paraId="64AE4348" w14:textId="32147F64" w:rsidR="007C4BA9" w:rsidRPr="00CC7ED7" w:rsidRDefault="00E71FA1" w:rsidP="00FA2694">
      <w:pPr>
        <w:numPr>
          <w:ilvl w:val="0"/>
          <w:numId w:val="29"/>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S</w:t>
      </w:r>
      <w:r w:rsidR="001F7719" w:rsidRPr="00CC7ED7">
        <w:rPr>
          <w:rFonts w:asciiTheme="majorBidi" w:eastAsiaTheme="minorHAnsi" w:hAnsiTheme="majorBidi" w:cstheme="majorBidi"/>
          <w:szCs w:val="24"/>
        </w:rPr>
        <w:t>urface or mud</w:t>
      </w:r>
      <w:r w:rsidR="00F041D3" w:rsidRPr="00CC7ED7">
        <w:rPr>
          <w:rFonts w:asciiTheme="majorBidi" w:eastAsiaTheme="minorHAnsi" w:hAnsiTheme="majorBidi" w:cstheme="majorBidi"/>
          <w:szCs w:val="24"/>
        </w:rPr>
        <w:t xml:space="preserve"> </w:t>
      </w:r>
      <w:r w:rsidR="001F7719" w:rsidRPr="00CC7ED7">
        <w:rPr>
          <w:rFonts w:asciiTheme="majorBidi" w:eastAsiaTheme="minorHAnsi" w:hAnsiTheme="majorBidi" w:cstheme="majorBidi"/>
          <w:szCs w:val="24"/>
        </w:rPr>
        <w:t>line</w:t>
      </w:r>
    </w:p>
    <w:p w14:paraId="4F4B367A" w14:textId="1375C93B" w:rsidR="00AC4DC9" w:rsidRPr="00CC7ED7" w:rsidRDefault="00AC4DC9" w:rsidP="00FA2694">
      <w:pPr>
        <w:spacing w:after="0" w:line="480" w:lineRule="auto"/>
        <w:jc w:val="both"/>
        <w:rPr>
          <w:rFonts w:asciiTheme="majorBidi" w:eastAsiaTheme="minorHAnsi" w:hAnsiTheme="majorBidi" w:cstheme="majorBidi"/>
          <w:szCs w:val="24"/>
        </w:rPr>
      </w:pPr>
    </w:p>
    <w:p w14:paraId="28B586EB" w14:textId="77777777" w:rsidR="00AC4DC9" w:rsidRPr="00CC7ED7" w:rsidRDefault="00AC4DC9" w:rsidP="00FA2694">
      <w:pPr>
        <w:spacing w:after="0" w:line="480" w:lineRule="auto"/>
        <w:jc w:val="both"/>
        <w:rPr>
          <w:rFonts w:asciiTheme="majorBidi" w:eastAsiaTheme="minorHAnsi" w:hAnsiTheme="majorBidi" w:cstheme="majorBidi"/>
          <w:szCs w:val="24"/>
        </w:rPr>
      </w:pPr>
    </w:p>
    <w:p w14:paraId="2698368F" w14:textId="77777777" w:rsidR="005D731E" w:rsidRPr="00CC7ED7" w:rsidRDefault="005D731E" w:rsidP="00FA2694">
      <w:pPr>
        <w:spacing w:after="0" w:line="480" w:lineRule="auto"/>
        <w:jc w:val="both"/>
        <w:rPr>
          <w:rFonts w:asciiTheme="majorBidi" w:eastAsiaTheme="minorHAnsi" w:hAnsiTheme="majorBidi" w:cstheme="majorBidi"/>
          <w:szCs w:val="24"/>
        </w:rPr>
      </w:pPr>
    </w:p>
    <w:p w14:paraId="7C3ED0A3" w14:textId="0C57FD2C" w:rsidR="005D731E" w:rsidRPr="00CC7ED7" w:rsidRDefault="005D731E" w:rsidP="00FA2694">
      <w:pPr>
        <w:spacing w:after="0" w:line="480" w:lineRule="auto"/>
        <w:jc w:val="both"/>
        <w:rPr>
          <w:rFonts w:asciiTheme="majorBidi" w:eastAsiaTheme="minorHAnsi" w:hAnsiTheme="majorBidi" w:cstheme="majorBidi"/>
          <w:szCs w:val="24"/>
        </w:rPr>
        <w:sectPr w:rsidR="005D731E" w:rsidRPr="00CC7ED7" w:rsidSect="003740EA">
          <w:type w:val="continuous"/>
          <w:pgSz w:w="12240" w:h="15840"/>
          <w:pgMar w:top="1440" w:right="1440" w:bottom="1440" w:left="1440" w:header="720" w:footer="720" w:gutter="0"/>
          <w:pgNumType w:start="1"/>
          <w:cols w:num="2" w:space="720"/>
          <w:docGrid w:linePitch="360"/>
        </w:sectPr>
      </w:pPr>
    </w:p>
    <w:p w14:paraId="6D969910" w14:textId="77777777" w:rsidR="00A23065" w:rsidRPr="00CC7ED7" w:rsidRDefault="00A23065" w:rsidP="00FA2694">
      <w:pPr>
        <w:spacing w:after="0" w:line="480" w:lineRule="auto"/>
        <w:jc w:val="both"/>
        <w:rPr>
          <w:rFonts w:asciiTheme="majorBidi" w:eastAsiaTheme="minorHAnsi" w:hAnsiTheme="majorBidi" w:cstheme="majorBidi"/>
          <w:szCs w:val="24"/>
        </w:rPr>
      </w:pPr>
    </w:p>
    <w:p w14:paraId="567CE137" w14:textId="464B2C48" w:rsidR="001F7719" w:rsidRPr="00CC7ED7" w:rsidRDefault="00E71FA1" w:rsidP="00FA2694">
      <w:pPr>
        <w:spacing w:after="0" w:line="480" w:lineRule="auto"/>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The </w:t>
      </w:r>
      <w:r w:rsidR="001F7719" w:rsidRPr="00CC7ED7">
        <w:rPr>
          <w:rFonts w:asciiTheme="majorBidi" w:eastAsiaTheme="minorHAnsi" w:hAnsiTheme="majorBidi" w:cstheme="majorBidi"/>
          <w:szCs w:val="24"/>
        </w:rPr>
        <w:t>ISO standards for barriers</w:t>
      </w:r>
      <w:r w:rsidRPr="00CC7ED7">
        <w:rPr>
          <w:rFonts w:asciiTheme="majorBidi" w:eastAsiaTheme="minorHAnsi" w:hAnsiTheme="majorBidi" w:cstheme="majorBidi"/>
          <w:szCs w:val="24"/>
        </w:rPr>
        <w:t>, however, are written differently:</w:t>
      </w:r>
      <w:r w:rsidR="001F7719" w:rsidRPr="00CC7ED7">
        <w:rPr>
          <w:rFonts w:asciiTheme="majorBidi" w:eastAsiaTheme="minorHAnsi" w:hAnsiTheme="majorBidi" w:cstheme="majorBidi"/>
          <w:szCs w:val="24"/>
        </w:rPr>
        <w:t xml:space="preserve"> “hardware barriers (equipment which is designed, installed</w:t>
      </w:r>
      <w:r w:rsidR="00F041D3" w:rsidRPr="00CC7ED7">
        <w:rPr>
          <w:rFonts w:asciiTheme="majorBidi" w:eastAsiaTheme="minorHAnsi" w:hAnsiTheme="majorBidi" w:cstheme="majorBidi"/>
          <w:szCs w:val="24"/>
        </w:rPr>
        <w:t>,</w:t>
      </w:r>
      <w:r w:rsidR="001F7719" w:rsidRPr="00CC7ED7">
        <w:rPr>
          <w:rFonts w:asciiTheme="majorBidi" w:eastAsiaTheme="minorHAnsi" w:hAnsiTheme="majorBidi" w:cstheme="majorBidi"/>
          <w:szCs w:val="24"/>
        </w:rPr>
        <w:t xml:space="preserve"> and verified), operational barriers (monitoring equipment, practices, and procedures); human barriers (competencies, training); and administrative controls (assignment of roles, resource provision, auditing, reviews)” </w:t>
      </w:r>
      <w:r w:rsidR="001F7719" w:rsidRPr="00CC7ED7">
        <w:rPr>
          <w:rFonts w:asciiTheme="majorBidi" w:eastAsiaTheme="minorHAnsi" w:hAnsiTheme="majorBidi" w:cstheme="majorBidi"/>
          <w:szCs w:val="24"/>
        </w:rPr>
        <w:fldChar w:fldCharType="begin" w:fldLock="1"/>
      </w:r>
      <w:r w:rsidR="001F7719" w:rsidRPr="00CC7ED7">
        <w:rPr>
          <w:rFonts w:asciiTheme="majorBidi" w:eastAsiaTheme="minorHAnsi" w:hAnsiTheme="majorBidi" w:cstheme="majorBidi"/>
          <w:szCs w:val="24"/>
        </w:rPr>
        <w:instrText>ADDIN CSL_CITATION {"citationItems":[{"id":"ITEM-1","itemData":{"author":[{"dropping-particle":"","family":"ISO","given":"","non-dropping-particle":"","parse-names":false,"suffix":""}],"id":"ITEM-1","issued":{"date-parts":[["2013"]]},"publisher":"ISO","publisher-place":"Geneva","title":"Well integrity — Part 2 : Well integrity for the operational phase","type":"report","volume":"2013"},"uris":["http://www.mendeley.com/documents/?uuid=ff5b6f86-9eac-44bd-bfa7-e57cc29b4053"]}],"mendeley":{"formattedCitation":"(ISO, 2013)","manualFormatting":"(ISO 2013)","plainTextFormattedCitation":"(ISO, 2013)","previouslyFormattedCitation":"(ISO, 2013)"},"properties":{"noteIndex":0},"schema":"https://github.com/citation-style-language/schema/raw/master/csl-citation.json"}</w:instrText>
      </w:r>
      <w:r w:rsidR="001F7719" w:rsidRPr="00CC7ED7">
        <w:rPr>
          <w:rFonts w:asciiTheme="majorBidi" w:eastAsiaTheme="minorHAnsi" w:hAnsiTheme="majorBidi" w:cstheme="majorBidi"/>
          <w:szCs w:val="24"/>
        </w:rPr>
        <w:fldChar w:fldCharType="separate"/>
      </w:r>
      <w:r w:rsidR="001F7719" w:rsidRPr="00CC7ED7">
        <w:rPr>
          <w:rFonts w:asciiTheme="majorBidi" w:eastAsiaTheme="minorHAnsi" w:hAnsiTheme="majorBidi" w:cstheme="majorBidi"/>
          <w:szCs w:val="24"/>
        </w:rPr>
        <w:t>(ISO 2013)</w:t>
      </w:r>
      <w:r w:rsidR="001F7719" w:rsidRPr="00CC7ED7">
        <w:rPr>
          <w:rFonts w:asciiTheme="majorBidi" w:eastAsiaTheme="minorHAnsi" w:hAnsiTheme="majorBidi" w:cstheme="majorBidi"/>
          <w:szCs w:val="24"/>
        </w:rPr>
        <w:fldChar w:fldCharType="end"/>
      </w:r>
      <w:r w:rsidR="001F7719" w:rsidRPr="00CC7ED7">
        <w:rPr>
          <w:rFonts w:asciiTheme="majorBidi" w:eastAsiaTheme="minorHAnsi" w:hAnsiTheme="majorBidi" w:cstheme="majorBidi"/>
          <w:szCs w:val="24"/>
        </w:rPr>
        <w:t xml:space="preserve">. </w:t>
      </w:r>
    </w:p>
    <w:p w14:paraId="0FD8DE6A" w14:textId="7A79BFED" w:rsidR="001F7719" w:rsidRPr="00CC7ED7" w:rsidRDefault="001F7719" w:rsidP="00FA2694">
      <w:pPr>
        <w:spacing w:after="0" w:line="480" w:lineRule="auto"/>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NORSOK </w:t>
      </w:r>
      <w:r w:rsidR="00A47B3B" w:rsidRPr="00CC7ED7">
        <w:rPr>
          <w:rFonts w:asciiTheme="majorBidi" w:eastAsiaTheme="minorHAnsi" w:hAnsiTheme="majorBidi" w:cstheme="majorBidi"/>
          <w:szCs w:val="24"/>
        </w:rPr>
        <w:t xml:space="preserve">specifies that the </w:t>
      </w:r>
      <w:r w:rsidRPr="00CC7ED7">
        <w:rPr>
          <w:rFonts w:asciiTheme="majorBidi" w:eastAsiaTheme="minorHAnsi" w:hAnsiTheme="majorBidi" w:cstheme="majorBidi"/>
          <w:szCs w:val="24"/>
        </w:rPr>
        <w:t>barriers</w:t>
      </w:r>
      <w:r w:rsidR="00A47B3B" w:rsidRPr="00CC7ED7">
        <w:rPr>
          <w:rFonts w:asciiTheme="majorBidi" w:eastAsiaTheme="minorHAnsi" w:hAnsiTheme="majorBidi" w:cstheme="majorBidi"/>
          <w:szCs w:val="24"/>
        </w:rPr>
        <w:t xml:space="preserve"> must</w:t>
      </w:r>
      <w:r w:rsidRPr="00CC7ED7">
        <w:rPr>
          <w:rFonts w:asciiTheme="majorBidi" w:eastAsiaTheme="minorHAnsi" w:hAnsiTheme="majorBidi" w:cstheme="majorBidi"/>
          <w:szCs w:val="24"/>
        </w:rPr>
        <w:t>:</w:t>
      </w:r>
    </w:p>
    <w:p w14:paraId="0DD93D69" w14:textId="77777777" w:rsidR="001F7719" w:rsidRPr="00CC7ED7" w:rsidRDefault="001F7719" w:rsidP="00FA2694">
      <w:pPr>
        <w:numPr>
          <w:ilvl w:val="0"/>
          <w:numId w:val="30"/>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Withstand differential pressure </w:t>
      </w:r>
    </w:p>
    <w:p w14:paraId="6215A1C3" w14:textId="77777777" w:rsidR="001F7719" w:rsidRPr="00CC7ED7" w:rsidRDefault="001F7719" w:rsidP="00FA2694">
      <w:pPr>
        <w:numPr>
          <w:ilvl w:val="0"/>
          <w:numId w:val="30"/>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Prevent leakage</w:t>
      </w:r>
    </w:p>
    <w:p w14:paraId="72EB8DA7" w14:textId="2384C1BD" w:rsidR="001F7719" w:rsidRPr="00CC7ED7" w:rsidRDefault="00D77967" w:rsidP="00FA2694">
      <w:pPr>
        <w:numPr>
          <w:ilvl w:val="0"/>
          <w:numId w:val="30"/>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E</w:t>
      </w:r>
      <w:r w:rsidR="00A47B3B" w:rsidRPr="00CC7ED7">
        <w:rPr>
          <w:rFonts w:asciiTheme="majorBidi" w:eastAsiaTheme="minorHAnsi" w:hAnsiTheme="majorBidi" w:cstheme="majorBidi"/>
          <w:szCs w:val="24"/>
        </w:rPr>
        <w:t xml:space="preserve">nable </w:t>
      </w:r>
      <w:r w:rsidR="001F7719" w:rsidRPr="00CC7ED7">
        <w:rPr>
          <w:rFonts w:asciiTheme="majorBidi" w:eastAsiaTheme="minorHAnsi" w:hAnsiTheme="majorBidi" w:cstheme="majorBidi"/>
          <w:szCs w:val="24"/>
        </w:rPr>
        <w:t>maint</w:t>
      </w:r>
      <w:r w:rsidR="00A47B3B" w:rsidRPr="00CC7ED7">
        <w:rPr>
          <w:rFonts w:asciiTheme="majorBidi" w:eastAsiaTheme="minorHAnsi" w:hAnsiTheme="majorBidi" w:cstheme="majorBidi"/>
          <w:szCs w:val="24"/>
        </w:rPr>
        <w:t>ena</w:t>
      </w:r>
      <w:r w:rsidR="001F7719" w:rsidRPr="00CC7ED7">
        <w:rPr>
          <w:rFonts w:asciiTheme="majorBidi" w:eastAsiaTheme="minorHAnsi" w:hAnsiTheme="majorBidi" w:cstheme="majorBidi"/>
          <w:szCs w:val="24"/>
        </w:rPr>
        <w:t>n</w:t>
      </w:r>
      <w:r w:rsidR="00A47B3B" w:rsidRPr="00CC7ED7">
        <w:rPr>
          <w:rFonts w:asciiTheme="majorBidi" w:eastAsiaTheme="minorHAnsi" w:hAnsiTheme="majorBidi" w:cstheme="majorBidi"/>
          <w:szCs w:val="24"/>
        </w:rPr>
        <w:t>ce and repairs</w:t>
      </w:r>
      <w:r w:rsidR="001F7719" w:rsidRPr="00CC7ED7">
        <w:rPr>
          <w:rFonts w:asciiTheme="majorBidi" w:eastAsiaTheme="minorHAnsi" w:hAnsiTheme="majorBidi" w:cstheme="majorBidi"/>
          <w:szCs w:val="24"/>
        </w:rPr>
        <w:t xml:space="preserve"> </w:t>
      </w:r>
    </w:p>
    <w:p w14:paraId="51A63B60" w14:textId="370935F2" w:rsidR="001F7719" w:rsidRPr="00CC7ED7" w:rsidRDefault="001F7719" w:rsidP="00FA2694">
      <w:pPr>
        <w:numPr>
          <w:ilvl w:val="0"/>
          <w:numId w:val="30"/>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 xml:space="preserve">Tolerate </w:t>
      </w:r>
      <w:r w:rsidR="00A47B3B" w:rsidRPr="00CC7ED7">
        <w:rPr>
          <w:rFonts w:asciiTheme="majorBidi" w:eastAsiaTheme="minorHAnsi" w:hAnsiTheme="majorBidi" w:cstheme="majorBidi"/>
          <w:szCs w:val="24"/>
        </w:rPr>
        <w:t xml:space="preserve">the </w:t>
      </w:r>
      <w:r w:rsidRPr="00CC7ED7">
        <w:rPr>
          <w:rFonts w:asciiTheme="majorBidi" w:eastAsiaTheme="minorHAnsi" w:hAnsiTheme="majorBidi" w:cstheme="majorBidi"/>
          <w:szCs w:val="24"/>
        </w:rPr>
        <w:t>long</w:t>
      </w:r>
      <w:r w:rsidR="00A47B3B" w:rsidRPr="00CC7ED7">
        <w:rPr>
          <w:rFonts w:asciiTheme="majorBidi" w:eastAsiaTheme="minorHAnsi" w:hAnsiTheme="majorBidi" w:cstheme="majorBidi"/>
          <w:szCs w:val="24"/>
        </w:rPr>
        <w:t>-</w:t>
      </w:r>
      <w:r w:rsidRPr="00CC7ED7">
        <w:rPr>
          <w:rFonts w:asciiTheme="majorBidi" w:eastAsiaTheme="minorHAnsi" w:hAnsiTheme="majorBidi" w:cstheme="majorBidi"/>
          <w:szCs w:val="24"/>
        </w:rPr>
        <w:t xml:space="preserve">term surrounding environment </w:t>
      </w:r>
    </w:p>
    <w:p w14:paraId="7140A784" w14:textId="77777777" w:rsidR="001F7719" w:rsidRPr="00CC7ED7" w:rsidRDefault="001F7719" w:rsidP="00FA2694">
      <w:pPr>
        <w:numPr>
          <w:ilvl w:val="0"/>
          <w:numId w:val="30"/>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lastRenderedPageBreak/>
        <w:t xml:space="preserve">Have a determinable location </w:t>
      </w:r>
    </w:p>
    <w:p w14:paraId="58676465" w14:textId="4359F5FF" w:rsidR="001F7719" w:rsidRDefault="00A47B3B" w:rsidP="00CC7ED7">
      <w:pPr>
        <w:numPr>
          <w:ilvl w:val="0"/>
          <w:numId w:val="30"/>
        </w:numPr>
        <w:spacing w:after="0" w:line="480" w:lineRule="auto"/>
        <w:ind w:left="0" w:firstLine="0"/>
        <w:jc w:val="both"/>
        <w:rPr>
          <w:rFonts w:asciiTheme="majorBidi" w:eastAsiaTheme="minorHAnsi" w:hAnsiTheme="majorBidi" w:cstheme="majorBidi"/>
          <w:szCs w:val="24"/>
        </w:rPr>
      </w:pPr>
      <w:r w:rsidRPr="00CC7ED7">
        <w:rPr>
          <w:rFonts w:asciiTheme="majorBidi" w:eastAsiaTheme="minorHAnsi" w:hAnsiTheme="majorBidi" w:cstheme="majorBidi"/>
          <w:szCs w:val="24"/>
        </w:rPr>
        <w:t>Be subjected to c</w:t>
      </w:r>
      <w:r w:rsidR="001F7719" w:rsidRPr="00CC7ED7">
        <w:rPr>
          <w:rFonts w:asciiTheme="majorBidi" w:eastAsiaTheme="minorHAnsi" w:hAnsiTheme="majorBidi" w:cstheme="majorBidi"/>
          <w:szCs w:val="24"/>
        </w:rPr>
        <w:t xml:space="preserve">ontinuous plug integrity tests </w:t>
      </w:r>
    </w:p>
    <w:p w14:paraId="6D3F09FB" w14:textId="22F5248C" w:rsidR="00CC7ED7" w:rsidRPr="00CC7ED7" w:rsidRDefault="00CC7ED7" w:rsidP="00CC7ED7">
      <w:pPr>
        <w:spacing w:line="480" w:lineRule="auto"/>
        <w:ind w:left="1080"/>
        <w:jc w:val="both"/>
        <w:rPr>
          <w:rFonts w:asciiTheme="majorBidi" w:eastAsiaTheme="minorHAnsi" w:hAnsiTheme="majorBidi" w:cstheme="majorBidi"/>
          <w:szCs w:val="24"/>
        </w:rPr>
      </w:pPr>
      <w:r w:rsidRPr="00CC7ED7">
        <w:rPr>
          <w:rFonts w:asciiTheme="majorBidi" w:eastAsiaTheme="minorHAnsi" w:hAnsiTheme="majorBidi" w:cstheme="majorBidi"/>
          <w:szCs w:val="24"/>
        </w:rPr>
        <w:t>Consi</w:t>
      </w:r>
      <w:r>
        <w:rPr>
          <w:rFonts w:asciiTheme="majorBidi" w:hAnsiTheme="majorBidi" w:cstheme="majorBidi"/>
          <w:szCs w:val="24"/>
        </w:rPr>
        <w:t xml:space="preserve">st of a </w:t>
      </w:r>
      <w:r w:rsidRPr="007C4BA9">
        <w:rPr>
          <w:rFonts w:asciiTheme="majorBidi" w:hAnsiTheme="majorBidi" w:cstheme="majorBidi"/>
          <w:szCs w:val="24"/>
        </w:rPr>
        <w:t xml:space="preserve">primary and secondary barrier </w:t>
      </w:r>
      <w:r>
        <w:rPr>
          <w:rFonts w:asciiTheme="majorBidi" w:hAnsiTheme="majorBidi" w:cstheme="majorBidi"/>
          <w:szCs w:val="24"/>
        </w:rPr>
        <w:t xml:space="preserve">that are </w:t>
      </w:r>
      <w:r w:rsidRPr="007C4BA9">
        <w:rPr>
          <w:rFonts w:asciiTheme="majorBidi" w:hAnsiTheme="majorBidi" w:cstheme="majorBidi"/>
          <w:szCs w:val="24"/>
        </w:rPr>
        <w:t xml:space="preserve">not dependent on each other </w:t>
      </w:r>
    </w:p>
    <w:p w14:paraId="11F14F25" w14:textId="44A2B900" w:rsidR="001F7719" w:rsidRPr="007C4BA9" w:rsidRDefault="001F7719" w:rsidP="00C07ABF">
      <w:pPr>
        <w:pStyle w:val="Heading2"/>
      </w:pPr>
      <w:bookmarkStart w:id="55" w:name="_unpnjoc7a7h0"/>
      <w:bookmarkStart w:id="56" w:name="_Toc38602590"/>
      <w:bookmarkStart w:id="57" w:name="_Toc71866919"/>
      <w:bookmarkEnd w:id="55"/>
      <w:r w:rsidRPr="007C4BA9">
        <w:t>Country</w:t>
      </w:r>
      <w:r w:rsidR="00A47B3B">
        <w:t>-</w:t>
      </w:r>
      <w:r w:rsidR="00C02F21">
        <w:t>B</w:t>
      </w:r>
      <w:r w:rsidRPr="007C4BA9">
        <w:t xml:space="preserve">ased Barrier </w:t>
      </w:r>
      <w:bookmarkEnd w:id="56"/>
      <w:r w:rsidRPr="007C4BA9">
        <w:t>Requirement</w:t>
      </w:r>
      <w:r w:rsidR="00A47B3B">
        <w:t>s</w:t>
      </w:r>
      <w:bookmarkEnd w:id="57"/>
      <w:r w:rsidRPr="007C4BA9">
        <w:t xml:space="preserve"> </w:t>
      </w:r>
    </w:p>
    <w:p w14:paraId="3AD113FC" w14:textId="3187D49E" w:rsidR="00F844B2" w:rsidRPr="007C4BA9" w:rsidRDefault="00473DD9" w:rsidP="00C07ABF">
      <w:pPr>
        <w:spacing w:after="0" w:line="480" w:lineRule="auto"/>
        <w:jc w:val="both"/>
        <w:rPr>
          <w:rFonts w:asciiTheme="majorBidi" w:hAnsiTheme="majorBidi" w:cstheme="majorBidi"/>
          <w:szCs w:val="24"/>
        </w:rPr>
      </w:pPr>
      <w:r>
        <w:rPr>
          <w:rFonts w:asciiTheme="majorBidi" w:hAnsiTheme="majorBidi" w:cstheme="majorBidi"/>
          <w:szCs w:val="24"/>
        </w:rPr>
        <w:t xml:space="preserve">In </w:t>
      </w:r>
      <w:r w:rsidRPr="007C4BA9">
        <w:rPr>
          <w:rFonts w:asciiTheme="majorBidi" w:hAnsiTheme="majorBidi" w:cstheme="majorBidi"/>
          <w:szCs w:val="24"/>
        </w:rPr>
        <w:t>2017</w:t>
      </w:r>
      <w:r>
        <w:rPr>
          <w:rFonts w:asciiTheme="majorBidi" w:hAnsiTheme="majorBidi" w:cstheme="majorBidi"/>
          <w:szCs w:val="24"/>
        </w:rPr>
        <w:t>, t</w:t>
      </w:r>
      <w:r w:rsidR="00A47B3B">
        <w:rPr>
          <w:rFonts w:asciiTheme="majorBidi" w:hAnsiTheme="majorBidi" w:cstheme="majorBidi"/>
          <w:szCs w:val="24"/>
        </w:rPr>
        <w:t>he International Association of Oil and Gas P</w:t>
      </w:r>
      <w:r w:rsidR="00A47B3B" w:rsidRPr="007C4BA9">
        <w:rPr>
          <w:rFonts w:asciiTheme="majorBidi" w:hAnsiTheme="majorBidi" w:cstheme="majorBidi"/>
          <w:szCs w:val="24"/>
        </w:rPr>
        <w:t>roducers</w:t>
      </w:r>
      <w:r w:rsidR="00A47B3B">
        <w:rPr>
          <w:rFonts w:asciiTheme="majorBidi" w:hAnsiTheme="majorBidi" w:cstheme="majorBidi"/>
          <w:szCs w:val="24"/>
        </w:rPr>
        <w:t xml:space="preserve"> (IOGP)</w:t>
      </w:r>
      <w:r w:rsidR="00A47B3B" w:rsidRPr="007C4BA9">
        <w:rPr>
          <w:rFonts w:asciiTheme="majorBidi" w:hAnsiTheme="majorBidi" w:cstheme="majorBidi"/>
          <w:szCs w:val="24"/>
        </w:rPr>
        <w:t xml:space="preserve"> </w:t>
      </w:r>
      <w:r w:rsidR="00A47B3B">
        <w:rPr>
          <w:rFonts w:asciiTheme="majorBidi" w:hAnsiTheme="majorBidi" w:cstheme="majorBidi"/>
          <w:szCs w:val="24"/>
        </w:rPr>
        <w:t>released a</w:t>
      </w:r>
      <w:r w:rsidR="001F7719" w:rsidRPr="007C4BA9">
        <w:rPr>
          <w:rFonts w:asciiTheme="majorBidi" w:hAnsiTheme="majorBidi" w:cstheme="majorBidi"/>
          <w:szCs w:val="24"/>
        </w:rPr>
        <w:t xml:space="preserve"> report in </w:t>
      </w:r>
      <w:r w:rsidR="00A47B3B">
        <w:rPr>
          <w:rFonts w:asciiTheme="majorBidi" w:hAnsiTheme="majorBidi" w:cstheme="majorBidi"/>
          <w:szCs w:val="24"/>
        </w:rPr>
        <w:t xml:space="preserve">which the </w:t>
      </w:r>
      <w:r w:rsidR="00A47B3B" w:rsidRPr="007C4BA9">
        <w:rPr>
          <w:rFonts w:asciiTheme="majorBidi" w:hAnsiTheme="majorBidi" w:cstheme="majorBidi"/>
          <w:szCs w:val="24"/>
        </w:rPr>
        <w:t>international regulations of 3</w:t>
      </w:r>
      <w:r w:rsidR="00A47B3B" w:rsidRPr="007C4BA9">
        <w:rPr>
          <w:rFonts w:asciiTheme="majorBidi" w:hAnsiTheme="majorBidi" w:cstheme="majorBidi"/>
          <w:szCs w:val="24"/>
          <w:highlight w:val="white"/>
        </w:rPr>
        <w:t>2 countries</w:t>
      </w:r>
      <w:r w:rsidR="00A47B3B" w:rsidRPr="007C4BA9">
        <w:rPr>
          <w:rFonts w:asciiTheme="majorBidi" w:hAnsiTheme="majorBidi" w:cstheme="majorBidi"/>
          <w:szCs w:val="24"/>
        </w:rPr>
        <w:t xml:space="preserve"> </w:t>
      </w:r>
      <w:r>
        <w:rPr>
          <w:rFonts w:asciiTheme="majorBidi" w:hAnsiTheme="majorBidi" w:cstheme="majorBidi"/>
          <w:szCs w:val="24"/>
        </w:rPr>
        <w:t>are discussed</w:t>
      </w:r>
      <w:r w:rsidR="001F7719" w:rsidRPr="007C4BA9">
        <w:rPr>
          <w:rFonts w:asciiTheme="majorBidi" w:hAnsiTheme="majorBidi" w:cstheme="majorBidi"/>
          <w:szCs w:val="24"/>
        </w:rPr>
        <w:t>. Some of these countries</w:t>
      </w:r>
      <w:r w:rsidR="00A47B3B">
        <w:rPr>
          <w:rFonts w:asciiTheme="majorBidi" w:hAnsiTheme="majorBidi" w:cstheme="majorBidi"/>
          <w:szCs w:val="24"/>
        </w:rPr>
        <w:t xml:space="preserve">, </w:t>
      </w:r>
      <w:r w:rsidR="00A47B3B" w:rsidRPr="007C4BA9">
        <w:rPr>
          <w:rFonts w:asciiTheme="majorBidi" w:eastAsiaTheme="majorEastAsia" w:hAnsiTheme="majorBidi" w:cstheme="majorBidi"/>
          <w:szCs w:val="24"/>
        </w:rPr>
        <w:t>Algeria</w:t>
      </w:r>
      <w:r w:rsidR="00A47B3B" w:rsidRPr="007C4BA9">
        <w:rPr>
          <w:rFonts w:asciiTheme="majorBidi" w:hAnsiTheme="majorBidi" w:cstheme="majorBidi"/>
          <w:szCs w:val="24"/>
        </w:rPr>
        <w:t>, Egypt, Azerbaijan, Oman, Qatar, Myanmar, and Venezuela</w:t>
      </w:r>
      <w:r w:rsidR="00A47B3B">
        <w:rPr>
          <w:rFonts w:asciiTheme="majorBidi" w:hAnsiTheme="majorBidi" w:cstheme="majorBidi"/>
          <w:szCs w:val="24"/>
        </w:rPr>
        <w:t>,</w:t>
      </w:r>
      <w:r w:rsidR="00A47B3B" w:rsidRPr="007C4BA9">
        <w:rPr>
          <w:rFonts w:asciiTheme="majorBidi" w:hAnsiTheme="majorBidi" w:cstheme="majorBidi"/>
          <w:szCs w:val="24"/>
        </w:rPr>
        <w:t xml:space="preserve"> </w:t>
      </w:r>
      <w:r w:rsidR="001F7719" w:rsidRPr="007C4BA9">
        <w:rPr>
          <w:rFonts w:asciiTheme="majorBidi" w:hAnsiTheme="majorBidi" w:cstheme="majorBidi"/>
          <w:szCs w:val="24"/>
        </w:rPr>
        <w:t xml:space="preserve">have </w:t>
      </w:r>
      <w:r w:rsidR="00A47B3B">
        <w:rPr>
          <w:rFonts w:asciiTheme="majorBidi" w:hAnsiTheme="majorBidi" w:cstheme="majorBidi"/>
          <w:szCs w:val="24"/>
        </w:rPr>
        <w:t xml:space="preserve">very few or even </w:t>
      </w:r>
      <w:r w:rsidR="001F7719" w:rsidRPr="007C4BA9">
        <w:rPr>
          <w:rFonts w:asciiTheme="majorBidi" w:hAnsiTheme="majorBidi" w:cstheme="majorBidi"/>
          <w:szCs w:val="24"/>
        </w:rPr>
        <w:t>no regulation</w:t>
      </w:r>
      <w:r w:rsidR="00A47B3B">
        <w:rPr>
          <w:rFonts w:asciiTheme="majorBidi" w:hAnsiTheme="majorBidi" w:cstheme="majorBidi"/>
          <w:szCs w:val="24"/>
        </w:rPr>
        <w:t>s focused on</w:t>
      </w:r>
      <w:r w:rsidR="001F7719" w:rsidRPr="007C4BA9">
        <w:rPr>
          <w:rFonts w:asciiTheme="majorBidi" w:hAnsiTheme="majorBidi" w:cstheme="majorBidi"/>
          <w:szCs w:val="24"/>
        </w:rPr>
        <w:t xml:space="preserve"> plugging and abandonment in offshore operations. </w:t>
      </w:r>
      <w:r w:rsidR="00A47B3B">
        <w:rPr>
          <w:rFonts w:asciiTheme="majorBidi" w:hAnsiTheme="majorBidi" w:cstheme="majorBidi"/>
          <w:szCs w:val="24"/>
        </w:rPr>
        <w:t xml:space="preserve">Other countries, that is, </w:t>
      </w:r>
      <w:r w:rsidR="00A47B3B" w:rsidRPr="007C4BA9">
        <w:rPr>
          <w:rFonts w:asciiTheme="majorBidi" w:hAnsiTheme="majorBidi" w:cstheme="majorBidi"/>
          <w:szCs w:val="24"/>
        </w:rPr>
        <w:t xml:space="preserve">Italy, Kazakhstan, Angola, Equatorial Guinea, </w:t>
      </w:r>
      <w:r w:rsidR="00A47B3B">
        <w:rPr>
          <w:rFonts w:asciiTheme="majorBidi" w:hAnsiTheme="majorBidi" w:cstheme="majorBidi"/>
          <w:szCs w:val="24"/>
        </w:rPr>
        <w:t>and the R</w:t>
      </w:r>
      <w:r w:rsidR="00A47B3B" w:rsidRPr="007C4BA9">
        <w:rPr>
          <w:rFonts w:asciiTheme="majorBidi" w:hAnsiTheme="majorBidi" w:cstheme="majorBidi"/>
          <w:szCs w:val="24"/>
        </w:rPr>
        <w:t xml:space="preserve">epublic </w:t>
      </w:r>
      <w:r w:rsidR="00A47B3B">
        <w:rPr>
          <w:rFonts w:asciiTheme="majorBidi" w:hAnsiTheme="majorBidi" w:cstheme="majorBidi"/>
          <w:szCs w:val="24"/>
        </w:rPr>
        <w:t xml:space="preserve">of </w:t>
      </w:r>
      <w:r w:rsidR="00A47B3B" w:rsidRPr="007C4BA9">
        <w:rPr>
          <w:rFonts w:asciiTheme="majorBidi" w:hAnsiTheme="majorBidi" w:cstheme="majorBidi"/>
          <w:szCs w:val="24"/>
        </w:rPr>
        <w:t>Guinea</w:t>
      </w:r>
      <w:r w:rsidR="00A47B3B">
        <w:rPr>
          <w:rFonts w:asciiTheme="majorBidi" w:hAnsiTheme="majorBidi" w:cstheme="majorBidi"/>
          <w:szCs w:val="24"/>
        </w:rPr>
        <w:t>,</w:t>
      </w:r>
      <w:r w:rsidR="00A47B3B" w:rsidRPr="007C4BA9" w:rsidDel="00A47B3B">
        <w:rPr>
          <w:rFonts w:asciiTheme="majorBidi" w:hAnsiTheme="majorBidi" w:cstheme="majorBidi"/>
          <w:szCs w:val="24"/>
        </w:rPr>
        <w:t xml:space="preserve"> </w:t>
      </w:r>
      <w:r w:rsidR="001F7719" w:rsidRPr="007C4BA9">
        <w:rPr>
          <w:rFonts w:asciiTheme="majorBidi" w:hAnsiTheme="majorBidi" w:cstheme="majorBidi"/>
          <w:szCs w:val="24"/>
        </w:rPr>
        <w:t>requir</w:t>
      </w:r>
      <w:r w:rsidR="00A47B3B">
        <w:rPr>
          <w:rFonts w:asciiTheme="majorBidi" w:hAnsiTheme="majorBidi" w:cstheme="majorBidi"/>
          <w:szCs w:val="24"/>
        </w:rPr>
        <w:t>e only</w:t>
      </w:r>
      <w:r w:rsidR="001F7719" w:rsidRPr="007C4BA9">
        <w:rPr>
          <w:rFonts w:asciiTheme="majorBidi" w:hAnsiTheme="majorBidi" w:cstheme="majorBidi"/>
          <w:szCs w:val="24"/>
        </w:rPr>
        <w:t xml:space="preserve"> an advanced plan </w:t>
      </w:r>
      <w:r w:rsidR="00A47B3B">
        <w:rPr>
          <w:rFonts w:asciiTheme="majorBidi" w:hAnsiTheme="majorBidi" w:cstheme="majorBidi"/>
          <w:szCs w:val="24"/>
        </w:rPr>
        <w:t>for</w:t>
      </w:r>
      <w:r w:rsidR="001F7719" w:rsidRPr="007C4BA9">
        <w:rPr>
          <w:rFonts w:asciiTheme="majorBidi" w:hAnsiTheme="majorBidi" w:cstheme="majorBidi"/>
          <w:szCs w:val="24"/>
        </w:rPr>
        <w:t xml:space="preserve"> P&amp;A activities with no other </w:t>
      </w:r>
      <w:r w:rsidR="00A47B3B">
        <w:rPr>
          <w:rFonts w:asciiTheme="majorBidi" w:hAnsiTheme="majorBidi" w:cstheme="majorBidi"/>
          <w:szCs w:val="24"/>
        </w:rPr>
        <w:t xml:space="preserve">specifications or even </w:t>
      </w:r>
      <w:r w:rsidR="001F7719" w:rsidRPr="007C4BA9">
        <w:rPr>
          <w:rFonts w:asciiTheme="majorBidi" w:hAnsiTheme="majorBidi" w:cstheme="majorBidi"/>
          <w:szCs w:val="24"/>
        </w:rPr>
        <w:t xml:space="preserve">guidance </w:t>
      </w:r>
      <w:r w:rsidR="00A47B3B">
        <w:rPr>
          <w:rFonts w:asciiTheme="majorBidi" w:hAnsiTheme="majorBidi" w:cstheme="majorBidi"/>
          <w:szCs w:val="24"/>
        </w:rPr>
        <w:t>offered</w:t>
      </w:r>
      <w:r w:rsidR="001F7719" w:rsidRPr="007C4BA9">
        <w:rPr>
          <w:rFonts w:asciiTheme="majorBidi" w:hAnsiTheme="majorBidi" w:cstheme="majorBidi"/>
          <w:szCs w:val="24"/>
        </w:rPr>
        <w:t xml:space="preserve">. </w:t>
      </w:r>
      <w:r w:rsidR="00A47B3B">
        <w:rPr>
          <w:rFonts w:asciiTheme="majorBidi" w:hAnsiTheme="majorBidi" w:cstheme="majorBidi"/>
          <w:szCs w:val="24"/>
        </w:rPr>
        <w:t>However, some c</w:t>
      </w:r>
      <w:r w:rsidR="001F7719" w:rsidRPr="007C4BA9">
        <w:rPr>
          <w:rFonts w:asciiTheme="majorBidi" w:hAnsiTheme="majorBidi" w:cstheme="majorBidi"/>
          <w:szCs w:val="24"/>
        </w:rPr>
        <w:t>ountries have extensive regulations</w:t>
      </w:r>
      <w:r w:rsidR="00A47B3B">
        <w:rPr>
          <w:rFonts w:asciiTheme="majorBidi" w:hAnsiTheme="majorBidi" w:cstheme="majorBidi"/>
          <w:szCs w:val="24"/>
        </w:rPr>
        <w:t>,</w:t>
      </w:r>
      <w:r w:rsidR="001F7719" w:rsidRPr="007C4BA9">
        <w:rPr>
          <w:rFonts w:asciiTheme="majorBidi" w:hAnsiTheme="majorBidi" w:cstheme="majorBidi"/>
          <w:szCs w:val="24"/>
        </w:rPr>
        <w:t xml:space="preserve"> </w:t>
      </w:r>
      <w:r w:rsidR="00A47B3B">
        <w:rPr>
          <w:rFonts w:asciiTheme="majorBidi" w:hAnsiTheme="majorBidi" w:cstheme="majorBidi"/>
          <w:szCs w:val="24"/>
        </w:rPr>
        <w:t xml:space="preserve">including </w:t>
      </w:r>
      <w:r w:rsidR="001F7719" w:rsidRPr="007C4BA9">
        <w:rPr>
          <w:rFonts w:asciiTheme="majorBidi" w:hAnsiTheme="majorBidi" w:cstheme="majorBidi"/>
          <w:szCs w:val="24"/>
        </w:rPr>
        <w:t xml:space="preserve">Norway, Malaysia, India, Indonesia, </w:t>
      </w:r>
      <w:r w:rsidRPr="00805BEC">
        <w:rPr>
          <w:rFonts w:asciiTheme="majorBidi" w:hAnsiTheme="majorBidi" w:cstheme="majorBidi"/>
          <w:szCs w:val="24"/>
        </w:rPr>
        <w:t>the United Arab Emirates (</w:t>
      </w:r>
      <w:r w:rsidR="00A47B3B" w:rsidRPr="00805BEC">
        <w:rPr>
          <w:rFonts w:asciiTheme="majorBidi" w:hAnsiTheme="majorBidi" w:cstheme="majorBidi"/>
          <w:szCs w:val="24"/>
        </w:rPr>
        <w:t>Abu Dhabi</w:t>
      </w:r>
      <w:r w:rsidRPr="00805BEC">
        <w:rPr>
          <w:rFonts w:asciiTheme="majorBidi" w:hAnsiTheme="majorBidi" w:cstheme="majorBidi"/>
          <w:szCs w:val="24"/>
        </w:rPr>
        <w:t>)</w:t>
      </w:r>
      <w:r w:rsidR="00A47B3B" w:rsidRPr="00805BEC">
        <w:rPr>
          <w:rFonts w:asciiTheme="majorBidi" w:hAnsiTheme="majorBidi" w:cstheme="majorBidi"/>
          <w:szCs w:val="24"/>
        </w:rPr>
        <w:t>, and</w:t>
      </w:r>
      <w:r w:rsidR="00A47B3B">
        <w:rPr>
          <w:rFonts w:asciiTheme="majorBidi" w:hAnsiTheme="majorBidi" w:cstheme="majorBidi"/>
          <w:szCs w:val="24"/>
        </w:rPr>
        <w:t xml:space="preserve"> </w:t>
      </w:r>
      <w:r w:rsidR="001F7719" w:rsidRPr="007C4BA9">
        <w:rPr>
          <w:rFonts w:asciiTheme="majorBidi" w:hAnsiTheme="majorBidi" w:cstheme="majorBidi"/>
          <w:szCs w:val="24"/>
        </w:rPr>
        <w:t>the United States (</w:t>
      </w:r>
      <w:r>
        <w:rPr>
          <w:rFonts w:asciiTheme="majorBidi" w:hAnsiTheme="majorBidi" w:cstheme="majorBidi"/>
          <w:szCs w:val="24"/>
        </w:rPr>
        <w:t xml:space="preserve">and </w:t>
      </w:r>
      <w:r w:rsidR="001F7719" w:rsidRPr="007C4BA9">
        <w:rPr>
          <w:rFonts w:asciiTheme="majorBidi" w:hAnsiTheme="majorBidi" w:cstheme="majorBidi"/>
          <w:szCs w:val="24"/>
        </w:rPr>
        <w:t>the Gulf of Mexico as a separate entity)</w:t>
      </w:r>
      <w:r w:rsidR="0066040A">
        <w:rPr>
          <w:rFonts w:asciiTheme="majorBidi" w:hAnsiTheme="majorBidi" w:cstheme="majorBidi"/>
          <w:szCs w:val="24"/>
        </w:rPr>
        <w:t>. In contrast,</w:t>
      </w:r>
      <w:r w:rsidR="007D0222">
        <w:rPr>
          <w:rFonts w:asciiTheme="majorBidi" w:hAnsiTheme="majorBidi" w:cstheme="majorBidi"/>
          <w:szCs w:val="24"/>
        </w:rPr>
        <w:t xml:space="preserve"> others, such as </w:t>
      </w:r>
      <w:r w:rsidR="007D0222" w:rsidRPr="007C4BA9">
        <w:rPr>
          <w:rFonts w:asciiTheme="majorBidi" w:hAnsiTheme="majorBidi" w:cstheme="majorBidi"/>
          <w:szCs w:val="24"/>
        </w:rPr>
        <w:t>New Zealand, Argentina</w:t>
      </w:r>
      <w:r w:rsidR="007D0222">
        <w:rPr>
          <w:rFonts w:asciiTheme="majorBidi" w:hAnsiTheme="majorBidi" w:cstheme="majorBidi"/>
          <w:szCs w:val="24"/>
        </w:rPr>
        <w:t>, and</w:t>
      </w:r>
      <w:r w:rsidR="007D0222" w:rsidRPr="007C4BA9">
        <w:rPr>
          <w:rFonts w:asciiTheme="majorBidi" w:hAnsiTheme="majorBidi" w:cstheme="majorBidi"/>
          <w:szCs w:val="24"/>
        </w:rPr>
        <w:t xml:space="preserve"> </w:t>
      </w:r>
      <w:r w:rsidR="007D0222">
        <w:rPr>
          <w:rFonts w:asciiTheme="majorBidi" w:hAnsiTheme="majorBidi" w:cstheme="majorBidi"/>
          <w:szCs w:val="24"/>
        </w:rPr>
        <w:t>Trinidad</w:t>
      </w:r>
      <w:r w:rsidR="007D0222" w:rsidRPr="007C4BA9">
        <w:rPr>
          <w:rFonts w:asciiTheme="majorBidi" w:hAnsiTheme="majorBidi" w:cstheme="majorBidi"/>
          <w:szCs w:val="24"/>
        </w:rPr>
        <w:t xml:space="preserve"> and Tobago, </w:t>
      </w:r>
      <w:r w:rsidR="007D0222">
        <w:rPr>
          <w:rFonts w:asciiTheme="majorBidi" w:hAnsiTheme="majorBidi" w:cstheme="majorBidi"/>
          <w:szCs w:val="24"/>
        </w:rPr>
        <w:t>have some standards in place</w:t>
      </w:r>
      <w:r w:rsidR="0066040A">
        <w:rPr>
          <w:rFonts w:asciiTheme="majorBidi" w:hAnsiTheme="majorBidi" w:cstheme="majorBidi"/>
          <w:szCs w:val="24"/>
        </w:rPr>
        <w:t>,</w:t>
      </w:r>
      <w:r w:rsidR="007D0222">
        <w:rPr>
          <w:rFonts w:asciiTheme="majorBidi" w:hAnsiTheme="majorBidi" w:cstheme="majorBidi"/>
          <w:szCs w:val="24"/>
        </w:rPr>
        <w:t xml:space="preserve"> although these are not extensive (</w:t>
      </w:r>
      <w:r w:rsidR="001F7719" w:rsidRPr="007C4BA9">
        <w:rPr>
          <w:rFonts w:asciiTheme="majorBidi" w:hAnsiTheme="majorBidi" w:cstheme="majorBidi"/>
          <w:szCs w:val="24"/>
        </w:rPr>
        <w:t>Table 2</w:t>
      </w:r>
      <w:r w:rsidR="00906BE6" w:rsidRPr="007C4BA9">
        <w:rPr>
          <w:rFonts w:asciiTheme="majorBidi" w:hAnsiTheme="majorBidi" w:cstheme="majorBidi"/>
          <w:szCs w:val="24"/>
        </w:rPr>
        <w:t>-2</w:t>
      </w:r>
      <w:r w:rsidR="007D0222">
        <w:rPr>
          <w:rFonts w:asciiTheme="majorBidi" w:hAnsiTheme="majorBidi" w:cstheme="majorBidi"/>
          <w:szCs w:val="24"/>
        </w:rPr>
        <w:t>)</w:t>
      </w:r>
      <w:r w:rsidR="001F7719" w:rsidRPr="007C4BA9">
        <w:rPr>
          <w:rFonts w:asciiTheme="majorBidi" w:hAnsiTheme="majorBidi" w:cstheme="majorBidi"/>
          <w:szCs w:val="24"/>
        </w:rPr>
        <w:t>.</w:t>
      </w:r>
    </w:p>
    <w:p w14:paraId="1D747B65" w14:textId="10BBBE40" w:rsidR="007C4BA9" w:rsidRDefault="007C4BA9" w:rsidP="0066467A">
      <w:pPr>
        <w:spacing w:line="480" w:lineRule="auto"/>
        <w:jc w:val="both"/>
        <w:rPr>
          <w:rFonts w:asciiTheme="majorBidi" w:hAnsiTheme="majorBidi" w:cstheme="majorBidi"/>
          <w:szCs w:val="24"/>
        </w:rPr>
      </w:pPr>
    </w:p>
    <w:p w14:paraId="0D7E5646" w14:textId="42C077AC" w:rsidR="00A23065" w:rsidRDefault="00A23065" w:rsidP="0066467A">
      <w:pPr>
        <w:spacing w:line="480" w:lineRule="auto"/>
        <w:jc w:val="both"/>
        <w:rPr>
          <w:rFonts w:asciiTheme="majorBidi" w:hAnsiTheme="majorBidi" w:cstheme="majorBidi"/>
          <w:szCs w:val="24"/>
        </w:rPr>
      </w:pPr>
    </w:p>
    <w:p w14:paraId="4982D61D" w14:textId="3B5CFA0A" w:rsidR="00CC7ED7" w:rsidRDefault="00CC7ED7" w:rsidP="0066467A">
      <w:pPr>
        <w:spacing w:line="480" w:lineRule="auto"/>
        <w:jc w:val="both"/>
        <w:rPr>
          <w:rFonts w:asciiTheme="majorBidi" w:hAnsiTheme="majorBidi" w:cstheme="majorBidi"/>
          <w:szCs w:val="24"/>
        </w:rPr>
      </w:pPr>
    </w:p>
    <w:p w14:paraId="78F133DC" w14:textId="77777777" w:rsidR="00CC7ED7" w:rsidRDefault="00CC7ED7" w:rsidP="0066467A">
      <w:pPr>
        <w:spacing w:line="480" w:lineRule="auto"/>
        <w:jc w:val="both"/>
        <w:rPr>
          <w:rFonts w:asciiTheme="majorBidi" w:hAnsiTheme="majorBidi" w:cstheme="majorBidi"/>
          <w:szCs w:val="24"/>
        </w:rPr>
      </w:pPr>
    </w:p>
    <w:p w14:paraId="461252CD" w14:textId="77777777" w:rsidR="00543327" w:rsidRDefault="00543327" w:rsidP="0066467A">
      <w:pPr>
        <w:spacing w:line="480" w:lineRule="auto"/>
        <w:jc w:val="both"/>
        <w:rPr>
          <w:rFonts w:asciiTheme="majorBidi" w:hAnsiTheme="majorBidi" w:cstheme="majorBidi"/>
          <w:szCs w:val="24"/>
        </w:rPr>
      </w:pPr>
    </w:p>
    <w:p w14:paraId="39DA1319" w14:textId="77777777" w:rsidR="00A23065" w:rsidRPr="007C4BA9" w:rsidRDefault="00A23065" w:rsidP="0066467A">
      <w:pPr>
        <w:spacing w:line="480" w:lineRule="auto"/>
        <w:jc w:val="both"/>
        <w:rPr>
          <w:rFonts w:asciiTheme="majorBidi" w:hAnsiTheme="majorBidi" w:cstheme="majorBidi"/>
          <w:szCs w:val="24"/>
        </w:rPr>
      </w:pPr>
    </w:p>
    <w:p w14:paraId="4DBCFA02" w14:textId="72F22D26" w:rsidR="00CC7ED7" w:rsidRDefault="00CC7ED7" w:rsidP="00FA2694">
      <w:pPr>
        <w:pStyle w:val="Caption"/>
        <w:bidi/>
      </w:pPr>
    </w:p>
    <w:p w14:paraId="6E453442" w14:textId="334C0B8C" w:rsidR="00CC7ED7" w:rsidRDefault="00CC7ED7" w:rsidP="00CC7ED7">
      <w:pPr>
        <w:pStyle w:val="Caption"/>
      </w:pPr>
      <w:bookmarkStart w:id="58" w:name="_Toc71868882"/>
      <w:r>
        <w:t>Table</w:t>
      </w:r>
      <w:r>
        <w:rPr>
          <w:rtl/>
        </w:rPr>
        <w:t xml:space="preserve"> </w:t>
      </w:r>
      <w:fldSimple w:instr=" STYLEREF 1 \s ">
        <w:r w:rsidR="00861F81">
          <w:rPr>
            <w:noProof/>
            <w:cs/>
          </w:rPr>
          <w:t>‎</w:t>
        </w:r>
        <w:r w:rsidR="00861F81">
          <w:rPr>
            <w:noProof/>
          </w:rPr>
          <w:t>2</w:t>
        </w:r>
      </w:fldSimple>
      <w:r>
        <w:rPr>
          <w:rtl/>
        </w:rPr>
        <w:noBreakHyphen/>
      </w:r>
      <w:fldSimple w:instr=" SEQ Table \* ARABIC \s 1 ">
        <w:r w:rsidR="00861F81">
          <w:rPr>
            <w:noProof/>
          </w:rPr>
          <w:t>2</w:t>
        </w:r>
      </w:fldSimple>
      <w:r w:rsidRPr="00BA536E">
        <w:rPr>
          <w:noProof/>
        </w:rPr>
        <w:t>—Reservoir plugging requirements (after IOGP 2017</w:t>
      </w:r>
      <w:r>
        <w:rPr>
          <w:noProof/>
        </w:rPr>
        <w:t>).</w:t>
      </w:r>
      <w:bookmarkEnd w:id="58"/>
    </w:p>
    <w:tbl>
      <w:tblPr>
        <w:tblStyle w:val="TableGrid"/>
        <w:bidiVisual/>
        <w:tblW w:w="0" w:type="auto"/>
        <w:tblInd w:w="264" w:type="dxa"/>
        <w:tblLook w:val="04A0" w:firstRow="1" w:lastRow="0" w:firstColumn="1" w:lastColumn="0" w:noHBand="0" w:noVBand="1"/>
      </w:tblPr>
      <w:tblGrid>
        <w:gridCol w:w="6424"/>
        <w:gridCol w:w="2662"/>
      </w:tblGrid>
      <w:tr w:rsidR="001F7719" w:rsidRPr="007C4BA9" w14:paraId="11BB9BD4" w14:textId="77777777" w:rsidTr="003B69F1">
        <w:tc>
          <w:tcPr>
            <w:tcW w:w="6424" w:type="dxa"/>
            <w:hideMark/>
          </w:tcPr>
          <w:p w14:paraId="5763B84C" w14:textId="77777777" w:rsidR="001F7719" w:rsidRPr="007C4BA9" w:rsidRDefault="001F7719" w:rsidP="007C4BA9">
            <w:pPr>
              <w:jc w:val="both"/>
              <w:rPr>
                <w:rFonts w:asciiTheme="majorBidi" w:hAnsiTheme="majorBidi" w:cstheme="majorBidi"/>
                <w:szCs w:val="24"/>
                <w:rtl/>
              </w:rPr>
            </w:pPr>
            <w:r w:rsidRPr="007C4BA9">
              <w:rPr>
                <w:rFonts w:asciiTheme="majorBidi" w:hAnsiTheme="majorBidi" w:cstheme="majorBidi"/>
                <w:szCs w:val="24"/>
              </w:rPr>
              <w:t>Reservoir plugging</w:t>
            </w:r>
          </w:p>
        </w:tc>
        <w:tc>
          <w:tcPr>
            <w:tcW w:w="0" w:type="auto"/>
            <w:hideMark/>
          </w:tcPr>
          <w:p w14:paraId="27A2203D" w14:textId="77777777" w:rsidR="001F7719" w:rsidRPr="007C4BA9" w:rsidRDefault="001F7719" w:rsidP="007C4BA9">
            <w:pPr>
              <w:jc w:val="both"/>
              <w:rPr>
                <w:rFonts w:asciiTheme="majorBidi" w:hAnsiTheme="majorBidi" w:cstheme="majorBidi"/>
                <w:szCs w:val="24"/>
              </w:rPr>
            </w:pPr>
            <w:r w:rsidRPr="007C4BA9">
              <w:rPr>
                <w:rFonts w:asciiTheme="majorBidi" w:hAnsiTheme="majorBidi" w:cstheme="majorBidi"/>
                <w:szCs w:val="24"/>
              </w:rPr>
              <w:t>Country</w:t>
            </w:r>
          </w:p>
        </w:tc>
      </w:tr>
      <w:tr w:rsidR="001F7719" w:rsidRPr="007C4BA9" w14:paraId="407FA6B8" w14:textId="77777777" w:rsidTr="003B69F1">
        <w:tc>
          <w:tcPr>
            <w:tcW w:w="6424" w:type="dxa"/>
            <w:hideMark/>
          </w:tcPr>
          <w:p w14:paraId="6555DB6C" w14:textId="77777777" w:rsidR="001F7719" w:rsidRPr="007C4BA9" w:rsidRDefault="001F7719" w:rsidP="007C4BA9">
            <w:pPr>
              <w:jc w:val="both"/>
              <w:rPr>
                <w:rFonts w:asciiTheme="majorBidi" w:hAnsiTheme="majorBidi" w:cstheme="majorBidi"/>
                <w:b/>
                <w:bCs/>
                <w:szCs w:val="24"/>
                <w:rtl/>
              </w:rPr>
            </w:pPr>
            <w:r w:rsidRPr="007C4BA9">
              <w:rPr>
                <w:rFonts w:asciiTheme="majorBidi" w:hAnsiTheme="majorBidi" w:cstheme="majorBidi"/>
                <w:szCs w:val="24"/>
              </w:rPr>
              <w:t>Two barriers:</w:t>
            </w:r>
          </w:p>
          <w:p w14:paraId="29CF9C0C" w14:textId="6CC5B988" w:rsidR="001F7719" w:rsidRPr="007C4BA9" w:rsidRDefault="001F7719" w:rsidP="007C4BA9">
            <w:pPr>
              <w:jc w:val="both"/>
              <w:rPr>
                <w:rFonts w:asciiTheme="majorBidi" w:hAnsiTheme="majorBidi" w:cstheme="majorBidi"/>
                <w:b/>
                <w:bCs/>
                <w:szCs w:val="24"/>
              </w:rPr>
            </w:pPr>
            <w:r w:rsidRPr="007C4BA9">
              <w:rPr>
                <w:rFonts w:asciiTheme="majorBidi" w:hAnsiTheme="majorBidi" w:cstheme="majorBidi"/>
                <w:szCs w:val="24"/>
              </w:rPr>
              <w:t>Primary: 50 m above and below the reservoir</w:t>
            </w:r>
          </w:p>
          <w:p w14:paraId="1CA23BB9" w14:textId="786B87B2" w:rsidR="001F7719" w:rsidRPr="007C4BA9" w:rsidRDefault="001F7719" w:rsidP="007C4BA9">
            <w:pPr>
              <w:jc w:val="both"/>
              <w:rPr>
                <w:rFonts w:asciiTheme="majorBidi" w:hAnsiTheme="majorBidi" w:cstheme="majorBidi"/>
                <w:b/>
                <w:bCs/>
                <w:szCs w:val="24"/>
              </w:rPr>
            </w:pPr>
            <w:r w:rsidRPr="007C4BA9">
              <w:rPr>
                <w:rFonts w:asciiTheme="majorBidi" w:hAnsiTheme="majorBidi" w:cstheme="majorBidi"/>
                <w:szCs w:val="24"/>
              </w:rPr>
              <w:t xml:space="preserve">Secondary: 50 m inside the casing or 30 m behind </w:t>
            </w:r>
            <w:r w:rsidR="00F041D3" w:rsidRPr="007C4BA9">
              <w:rPr>
                <w:rFonts w:asciiTheme="majorBidi" w:hAnsiTheme="majorBidi" w:cstheme="majorBidi"/>
                <w:szCs w:val="24"/>
              </w:rPr>
              <w:t xml:space="preserve">the </w:t>
            </w:r>
            <w:r w:rsidRPr="007C4BA9">
              <w:rPr>
                <w:rFonts w:asciiTheme="majorBidi" w:hAnsiTheme="majorBidi" w:cstheme="majorBidi"/>
                <w:szCs w:val="24"/>
              </w:rPr>
              <w:t>casing</w:t>
            </w:r>
          </w:p>
        </w:tc>
        <w:tc>
          <w:tcPr>
            <w:tcW w:w="0" w:type="auto"/>
            <w:hideMark/>
          </w:tcPr>
          <w:p w14:paraId="16D9E700" w14:textId="77777777" w:rsidR="001F7719" w:rsidRPr="007C4BA9" w:rsidRDefault="001F7719" w:rsidP="007C4BA9">
            <w:pPr>
              <w:jc w:val="both"/>
              <w:rPr>
                <w:rFonts w:asciiTheme="majorBidi" w:hAnsiTheme="majorBidi" w:cstheme="majorBidi"/>
                <w:szCs w:val="24"/>
              </w:rPr>
            </w:pPr>
            <w:r w:rsidRPr="007C4BA9">
              <w:rPr>
                <w:rFonts w:asciiTheme="majorBidi" w:hAnsiTheme="majorBidi" w:cstheme="majorBidi"/>
                <w:szCs w:val="24"/>
              </w:rPr>
              <w:t>Norway</w:t>
            </w:r>
          </w:p>
        </w:tc>
      </w:tr>
      <w:tr w:rsidR="001F7719" w:rsidRPr="007C4BA9" w14:paraId="0DD31A5E" w14:textId="77777777" w:rsidTr="003B69F1">
        <w:tc>
          <w:tcPr>
            <w:tcW w:w="6424" w:type="dxa"/>
            <w:hideMark/>
          </w:tcPr>
          <w:p w14:paraId="7C2BB1C3" w14:textId="0226A932" w:rsidR="001F7719" w:rsidRPr="007C4BA9" w:rsidRDefault="001F7719" w:rsidP="007C4BA9">
            <w:pPr>
              <w:jc w:val="both"/>
              <w:rPr>
                <w:rFonts w:asciiTheme="majorBidi" w:hAnsiTheme="majorBidi" w:cstheme="majorBidi"/>
                <w:b/>
                <w:bCs/>
                <w:szCs w:val="24"/>
                <w:rtl/>
              </w:rPr>
            </w:pPr>
            <w:r w:rsidRPr="007C4BA9">
              <w:rPr>
                <w:rFonts w:asciiTheme="majorBidi" w:hAnsiTheme="majorBidi" w:cstheme="majorBidi"/>
                <w:szCs w:val="24"/>
              </w:rPr>
              <w:t>30 m above and below perforations</w:t>
            </w:r>
          </w:p>
        </w:tc>
        <w:tc>
          <w:tcPr>
            <w:tcW w:w="0" w:type="auto"/>
            <w:hideMark/>
          </w:tcPr>
          <w:p w14:paraId="334F8CA3" w14:textId="77777777" w:rsidR="001F7719" w:rsidRPr="007C4BA9" w:rsidRDefault="001F7719" w:rsidP="007C4BA9">
            <w:pPr>
              <w:jc w:val="both"/>
              <w:rPr>
                <w:rFonts w:asciiTheme="majorBidi" w:hAnsiTheme="majorBidi" w:cstheme="majorBidi"/>
                <w:szCs w:val="24"/>
              </w:rPr>
            </w:pPr>
            <w:r w:rsidRPr="007C4BA9">
              <w:rPr>
                <w:rFonts w:asciiTheme="majorBidi" w:hAnsiTheme="majorBidi" w:cstheme="majorBidi"/>
                <w:szCs w:val="24"/>
              </w:rPr>
              <w:t>Malaysia</w:t>
            </w:r>
          </w:p>
        </w:tc>
      </w:tr>
      <w:tr w:rsidR="001F7719" w:rsidRPr="007C4BA9" w14:paraId="1CA5836E" w14:textId="77777777" w:rsidTr="003B69F1">
        <w:tc>
          <w:tcPr>
            <w:tcW w:w="6424" w:type="dxa"/>
            <w:hideMark/>
          </w:tcPr>
          <w:p w14:paraId="76A730C2" w14:textId="2035942B" w:rsidR="001F7719" w:rsidRPr="007C4BA9" w:rsidRDefault="001F7719" w:rsidP="007C4BA9">
            <w:pPr>
              <w:jc w:val="both"/>
              <w:rPr>
                <w:rFonts w:asciiTheme="majorBidi" w:hAnsiTheme="majorBidi" w:cstheme="majorBidi"/>
                <w:b/>
                <w:bCs/>
                <w:szCs w:val="24"/>
              </w:rPr>
            </w:pPr>
            <w:r w:rsidRPr="007C4BA9">
              <w:rPr>
                <w:rFonts w:asciiTheme="majorBidi" w:hAnsiTheme="majorBidi" w:cstheme="majorBidi"/>
                <w:szCs w:val="24"/>
              </w:rPr>
              <w:t>30 m above or below hydrocarbon and water</w:t>
            </w:r>
          </w:p>
        </w:tc>
        <w:tc>
          <w:tcPr>
            <w:tcW w:w="0" w:type="auto"/>
            <w:hideMark/>
          </w:tcPr>
          <w:p w14:paraId="07066D8E" w14:textId="77777777" w:rsidR="001F7719" w:rsidRPr="007C4BA9" w:rsidRDefault="001F7719" w:rsidP="007C4BA9">
            <w:pPr>
              <w:jc w:val="both"/>
              <w:rPr>
                <w:rFonts w:asciiTheme="majorBidi" w:hAnsiTheme="majorBidi" w:cstheme="majorBidi"/>
                <w:szCs w:val="24"/>
              </w:rPr>
            </w:pPr>
            <w:r w:rsidRPr="007C4BA9">
              <w:rPr>
                <w:rFonts w:asciiTheme="majorBidi" w:hAnsiTheme="majorBidi" w:cstheme="majorBidi"/>
                <w:szCs w:val="24"/>
              </w:rPr>
              <w:t>India</w:t>
            </w:r>
          </w:p>
        </w:tc>
      </w:tr>
      <w:tr w:rsidR="001F7719" w:rsidRPr="007C4BA9" w14:paraId="2E1812E6" w14:textId="77777777" w:rsidTr="003B69F1">
        <w:tc>
          <w:tcPr>
            <w:tcW w:w="6424" w:type="dxa"/>
            <w:hideMark/>
          </w:tcPr>
          <w:p w14:paraId="14AFD833" w14:textId="77777777" w:rsidR="001F7719" w:rsidRPr="007C4BA9" w:rsidRDefault="001F7719" w:rsidP="007C4BA9">
            <w:pPr>
              <w:jc w:val="both"/>
              <w:rPr>
                <w:rFonts w:asciiTheme="majorBidi" w:hAnsiTheme="majorBidi" w:cstheme="majorBidi"/>
                <w:b/>
                <w:bCs/>
                <w:szCs w:val="24"/>
                <w:rtl/>
              </w:rPr>
            </w:pPr>
            <w:r w:rsidRPr="007C4BA9">
              <w:rPr>
                <w:rFonts w:asciiTheme="majorBidi" w:hAnsiTheme="majorBidi" w:cstheme="majorBidi"/>
                <w:szCs w:val="24"/>
              </w:rPr>
              <w:t>100 ft above and below the perforated zone</w:t>
            </w:r>
          </w:p>
        </w:tc>
        <w:tc>
          <w:tcPr>
            <w:tcW w:w="0" w:type="auto"/>
            <w:hideMark/>
          </w:tcPr>
          <w:p w14:paraId="3905C9B6" w14:textId="77777777" w:rsidR="001F7719" w:rsidRPr="007C4BA9" w:rsidRDefault="001F7719" w:rsidP="007C4BA9">
            <w:pPr>
              <w:jc w:val="both"/>
              <w:rPr>
                <w:rFonts w:asciiTheme="majorBidi" w:hAnsiTheme="majorBidi" w:cstheme="majorBidi"/>
                <w:szCs w:val="24"/>
              </w:rPr>
            </w:pPr>
            <w:r w:rsidRPr="007C4BA9">
              <w:rPr>
                <w:rFonts w:asciiTheme="majorBidi" w:hAnsiTheme="majorBidi" w:cstheme="majorBidi"/>
                <w:szCs w:val="24"/>
              </w:rPr>
              <w:t>United States</w:t>
            </w:r>
          </w:p>
        </w:tc>
      </w:tr>
      <w:tr w:rsidR="001F7719" w:rsidRPr="007C4BA9" w14:paraId="709CDB84" w14:textId="77777777" w:rsidTr="003B69F1">
        <w:tc>
          <w:tcPr>
            <w:tcW w:w="6424" w:type="dxa"/>
            <w:hideMark/>
          </w:tcPr>
          <w:p w14:paraId="612468B4" w14:textId="77777777" w:rsidR="007D0222" w:rsidRDefault="001F7719" w:rsidP="007C4BA9">
            <w:pPr>
              <w:jc w:val="both"/>
              <w:rPr>
                <w:rFonts w:asciiTheme="majorBidi" w:hAnsiTheme="majorBidi" w:cstheme="majorBidi"/>
                <w:szCs w:val="24"/>
              </w:rPr>
            </w:pPr>
            <w:r w:rsidRPr="007C4BA9">
              <w:rPr>
                <w:rFonts w:asciiTheme="majorBidi" w:hAnsiTheme="majorBidi" w:cstheme="majorBidi"/>
                <w:szCs w:val="24"/>
              </w:rPr>
              <w:t>100 ft of high-quality cement</w:t>
            </w:r>
          </w:p>
          <w:p w14:paraId="6C99DBD7" w14:textId="11675841" w:rsidR="001F7719" w:rsidRPr="007C4BA9" w:rsidRDefault="001F7719" w:rsidP="007C4BA9">
            <w:pPr>
              <w:jc w:val="both"/>
              <w:rPr>
                <w:rFonts w:asciiTheme="majorBidi" w:hAnsiTheme="majorBidi" w:cstheme="majorBidi"/>
                <w:b/>
                <w:bCs/>
                <w:szCs w:val="24"/>
                <w:rtl/>
              </w:rPr>
            </w:pPr>
            <w:r w:rsidRPr="007C4BA9">
              <w:rPr>
                <w:rFonts w:asciiTheme="majorBidi" w:hAnsiTheme="majorBidi" w:cstheme="majorBidi"/>
                <w:szCs w:val="24"/>
              </w:rPr>
              <w:t xml:space="preserve">Two </w:t>
            </w:r>
            <w:r w:rsidR="007D0222">
              <w:rPr>
                <w:rFonts w:asciiTheme="majorBidi" w:hAnsiTheme="majorBidi" w:cstheme="majorBidi"/>
                <w:szCs w:val="24"/>
              </w:rPr>
              <w:t>b</w:t>
            </w:r>
            <w:r w:rsidRPr="007C4BA9">
              <w:rPr>
                <w:rFonts w:asciiTheme="majorBidi" w:hAnsiTheme="majorBidi" w:cstheme="majorBidi"/>
                <w:szCs w:val="24"/>
              </w:rPr>
              <w:t>arriers for hydrocarbon, water</w:t>
            </w:r>
            <w:r w:rsidR="00F041D3" w:rsidRPr="007C4BA9">
              <w:rPr>
                <w:rFonts w:asciiTheme="majorBidi" w:hAnsiTheme="majorBidi" w:cstheme="majorBidi"/>
                <w:szCs w:val="24"/>
              </w:rPr>
              <w:t>,</w:t>
            </w:r>
            <w:r w:rsidRPr="007C4BA9">
              <w:rPr>
                <w:rFonts w:asciiTheme="majorBidi" w:hAnsiTheme="majorBidi" w:cstheme="majorBidi"/>
                <w:szCs w:val="24"/>
              </w:rPr>
              <w:t xml:space="preserve"> or </w:t>
            </w:r>
            <w:r w:rsidR="00F041D3" w:rsidRPr="007C4BA9">
              <w:rPr>
                <w:rFonts w:asciiTheme="majorBidi" w:hAnsiTheme="majorBidi" w:cstheme="majorBidi"/>
                <w:szCs w:val="24"/>
              </w:rPr>
              <w:t>over-</w:t>
            </w:r>
            <w:r w:rsidRPr="007C4BA9">
              <w:rPr>
                <w:rFonts w:asciiTheme="majorBidi" w:hAnsiTheme="majorBidi" w:cstheme="majorBidi"/>
                <w:szCs w:val="24"/>
              </w:rPr>
              <w:t>pressured reservoir and one barrier for all other zones</w:t>
            </w:r>
          </w:p>
        </w:tc>
        <w:tc>
          <w:tcPr>
            <w:tcW w:w="0" w:type="auto"/>
            <w:hideMark/>
          </w:tcPr>
          <w:p w14:paraId="6593C296" w14:textId="77777777" w:rsidR="001F7719" w:rsidRPr="007C4BA9" w:rsidRDefault="001F7719" w:rsidP="007C4BA9">
            <w:pPr>
              <w:jc w:val="both"/>
              <w:rPr>
                <w:rFonts w:asciiTheme="majorBidi" w:hAnsiTheme="majorBidi" w:cstheme="majorBidi"/>
                <w:szCs w:val="24"/>
              </w:rPr>
            </w:pPr>
            <w:r w:rsidRPr="007C4BA9">
              <w:rPr>
                <w:rFonts w:asciiTheme="majorBidi" w:hAnsiTheme="majorBidi" w:cstheme="majorBidi"/>
                <w:szCs w:val="24"/>
              </w:rPr>
              <w:t>United Kingdom</w:t>
            </w:r>
          </w:p>
        </w:tc>
      </w:tr>
      <w:tr w:rsidR="001F7719" w:rsidRPr="007C4BA9" w14:paraId="5AFB8EB0" w14:textId="77777777" w:rsidTr="003B69F1">
        <w:tc>
          <w:tcPr>
            <w:tcW w:w="6424" w:type="dxa"/>
            <w:hideMark/>
          </w:tcPr>
          <w:p w14:paraId="4C9E4DCA" w14:textId="44B16E69" w:rsidR="001F7719" w:rsidRPr="007C4BA9" w:rsidRDefault="001F7719" w:rsidP="007C4BA9">
            <w:pPr>
              <w:jc w:val="both"/>
              <w:rPr>
                <w:rFonts w:asciiTheme="majorBidi" w:hAnsiTheme="majorBidi" w:cstheme="majorBidi"/>
                <w:b/>
                <w:bCs/>
                <w:szCs w:val="24"/>
              </w:rPr>
            </w:pPr>
            <w:r w:rsidRPr="007C4BA9">
              <w:rPr>
                <w:rFonts w:asciiTheme="majorBidi" w:hAnsiTheme="majorBidi" w:cstheme="majorBidi"/>
                <w:szCs w:val="24"/>
              </w:rPr>
              <w:t>Cement plugs 100 m in open hole and 30 m in cased hole</w:t>
            </w:r>
          </w:p>
        </w:tc>
        <w:tc>
          <w:tcPr>
            <w:tcW w:w="0" w:type="auto"/>
            <w:hideMark/>
          </w:tcPr>
          <w:p w14:paraId="701B1B84" w14:textId="77777777" w:rsidR="001F7719" w:rsidRPr="007C4BA9" w:rsidRDefault="001F7719" w:rsidP="007C4BA9">
            <w:pPr>
              <w:jc w:val="both"/>
              <w:rPr>
                <w:rFonts w:asciiTheme="majorBidi" w:hAnsiTheme="majorBidi" w:cstheme="majorBidi"/>
                <w:szCs w:val="24"/>
              </w:rPr>
            </w:pPr>
            <w:r w:rsidRPr="007C4BA9">
              <w:rPr>
                <w:rFonts w:asciiTheme="majorBidi" w:hAnsiTheme="majorBidi" w:cstheme="majorBidi"/>
                <w:szCs w:val="24"/>
              </w:rPr>
              <w:t>Canada</w:t>
            </w:r>
          </w:p>
        </w:tc>
      </w:tr>
      <w:tr w:rsidR="001F7719" w:rsidRPr="007C4BA9" w14:paraId="0903DC67" w14:textId="77777777" w:rsidTr="003B69F1">
        <w:tc>
          <w:tcPr>
            <w:tcW w:w="6424" w:type="dxa"/>
            <w:hideMark/>
          </w:tcPr>
          <w:p w14:paraId="7F9DD9F7" w14:textId="06666A65" w:rsidR="001F7719" w:rsidRPr="007C4BA9" w:rsidRDefault="001F7719" w:rsidP="007C4BA9">
            <w:pPr>
              <w:jc w:val="both"/>
              <w:rPr>
                <w:rFonts w:asciiTheme="majorBidi" w:hAnsiTheme="majorBidi" w:cstheme="majorBidi"/>
                <w:b/>
                <w:bCs/>
                <w:szCs w:val="24"/>
                <w:rtl/>
              </w:rPr>
            </w:pPr>
            <w:r w:rsidRPr="007C4BA9">
              <w:rPr>
                <w:rFonts w:asciiTheme="majorBidi" w:hAnsiTheme="majorBidi" w:cstheme="majorBidi"/>
                <w:szCs w:val="24"/>
              </w:rPr>
              <w:t xml:space="preserve">30 m cement plug top of </w:t>
            </w:r>
            <w:r w:rsidR="00F041D3" w:rsidRPr="007C4BA9">
              <w:rPr>
                <w:rFonts w:asciiTheme="majorBidi" w:hAnsiTheme="majorBidi" w:cstheme="majorBidi"/>
                <w:szCs w:val="24"/>
              </w:rPr>
              <w:t xml:space="preserve">the </w:t>
            </w:r>
            <w:r w:rsidRPr="007C4BA9">
              <w:rPr>
                <w:rFonts w:asciiTheme="majorBidi" w:hAnsiTheme="majorBidi" w:cstheme="majorBidi"/>
                <w:szCs w:val="24"/>
              </w:rPr>
              <w:t>liner</w:t>
            </w:r>
          </w:p>
        </w:tc>
        <w:tc>
          <w:tcPr>
            <w:tcW w:w="0" w:type="auto"/>
            <w:hideMark/>
          </w:tcPr>
          <w:p w14:paraId="65BFC560" w14:textId="77777777" w:rsidR="001F7719" w:rsidRPr="007C4BA9" w:rsidRDefault="001F7719" w:rsidP="007C4BA9">
            <w:pPr>
              <w:jc w:val="both"/>
              <w:rPr>
                <w:rFonts w:asciiTheme="majorBidi" w:hAnsiTheme="majorBidi" w:cstheme="majorBidi"/>
                <w:szCs w:val="24"/>
              </w:rPr>
            </w:pPr>
            <w:r w:rsidRPr="007C4BA9">
              <w:rPr>
                <w:rFonts w:asciiTheme="majorBidi" w:hAnsiTheme="majorBidi" w:cstheme="majorBidi"/>
                <w:szCs w:val="24"/>
              </w:rPr>
              <w:t>Brazil</w:t>
            </w:r>
          </w:p>
        </w:tc>
      </w:tr>
      <w:tr w:rsidR="001F7719" w:rsidRPr="007C4BA9" w14:paraId="24399FFE" w14:textId="77777777" w:rsidTr="003B69F1">
        <w:tc>
          <w:tcPr>
            <w:tcW w:w="6424" w:type="dxa"/>
            <w:hideMark/>
          </w:tcPr>
          <w:p w14:paraId="742B1DCD" w14:textId="327368CE" w:rsidR="001F7719" w:rsidRPr="007C4BA9" w:rsidRDefault="001F7719" w:rsidP="007C4BA9">
            <w:pPr>
              <w:jc w:val="both"/>
              <w:rPr>
                <w:rFonts w:asciiTheme="majorBidi" w:hAnsiTheme="majorBidi" w:cstheme="majorBidi"/>
                <w:b/>
                <w:bCs/>
                <w:szCs w:val="24"/>
              </w:rPr>
            </w:pPr>
            <w:r w:rsidRPr="007C4BA9">
              <w:rPr>
                <w:rFonts w:asciiTheme="majorBidi" w:hAnsiTheme="majorBidi" w:cstheme="majorBidi"/>
                <w:szCs w:val="24"/>
              </w:rPr>
              <w:t>30</w:t>
            </w:r>
            <w:r w:rsidR="007D0222">
              <w:rPr>
                <w:rFonts w:asciiTheme="majorBidi" w:hAnsiTheme="majorBidi" w:cstheme="majorBidi"/>
                <w:szCs w:val="24"/>
              </w:rPr>
              <w:t xml:space="preserve"> </w:t>
            </w:r>
            <w:r w:rsidRPr="007C4BA9">
              <w:rPr>
                <w:rFonts w:asciiTheme="majorBidi" w:hAnsiTheme="majorBidi" w:cstheme="majorBidi"/>
                <w:szCs w:val="24"/>
              </w:rPr>
              <w:t>m above and below hydrocarbon and fresh</w:t>
            </w:r>
            <w:r w:rsidR="007D0222">
              <w:rPr>
                <w:rFonts w:asciiTheme="majorBidi" w:hAnsiTheme="majorBidi" w:cstheme="majorBidi"/>
                <w:szCs w:val="24"/>
              </w:rPr>
              <w:t xml:space="preserve"> </w:t>
            </w:r>
            <w:r w:rsidRPr="007C4BA9">
              <w:rPr>
                <w:rFonts w:asciiTheme="majorBidi" w:hAnsiTheme="majorBidi" w:cstheme="majorBidi"/>
                <w:szCs w:val="24"/>
              </w:rPr>
              <w:t>water</w:t>
            </w:r>
          </w:p>
        </w:tc>
        <w:tc>
          <w:tcPr>
            <w:tcW w:w="0" w:type="auto"/>
            <w:hideMark/>
          </w:tcPr>
          <w:p w14:paraId="35233F21" w14:textId="77777777" w:rsidR="001F7719" w:rsidRPr="007C4BA9" w:rsidRDefault="001F7719" w:rsidP="00805BEC">
            <w:pPr>
              <w:rPr>
                <w:rFonts w:asciiTheme="majorBidi" w:hAnsiTheme="majorBidi" w:cstheme="majorBidi"/>
                <w:szCs w:val="24"/>
                <w:rtl/>
              </w:rPr>
            </w:pPr>
            <w:r w:rsidRPr="007C4BA9">
              <w:rPr>
                <w:rFonts w:asciiTheme="majorBidi" w:hAnsiTheme="majorBidi" w:cstheme="majorBidi"/>
                <w:szCs w:val="24"/>
              </w:rPr>
              <w:t>Trinidad and Tobago</w:t>
            </w:r>
          </w:p>
        </w:tc>
      </w:tr>
      <w:tr w:rsidR="001F7719" w:rsidRPr="007C4BA9" w14:paraId="17993D99" w14:textId="77777777" w:rsidTr="003B69F1">
        <w:tc>
          <w:tcPr>
            <w:tcW w:w="6424" w:type="dxa"/>
            <w:hideMark/>
          </w:tcPr>
          <w:p w14:paraId="51BBA64B" w14:textId="65E57FD8" w:rsidR="001F7719" w:rsidRPr="007C4BA9" w:rsidRDefault="001F7719" w:rsidP="007C4BA9">
            <w:pPr>
              <w:jc w:val="both"/>
              <w:rPr>
                <w:rFonts w:asciiTheme="majorBidi" w:hAnsiTheme="majorBidi" w:cstheme="majorBidi"/>
                <w:b/>
                <w:bCs/>
                <w:szCs w:val="24"/>
              </w:rPr>
            </w:pPr>
            <w:r w:rsidRPr="007C4BA9">
              <w:rPr>
                <w:rFonts w:asciiTheme="majorBidi" w:hAnsiTheme="majorBidi" w:cstheme="majorBidi"/>
                <w:szCs w:val="24"/>
              </w:rPr>
              <w:t>Cement: At least 50 m above and below the reservoir</w:t>
            </w:r>
          </w:p>
        </w:tc>
        <w:tc>
          <w:tcPr>
            <w:tcW w:w="0" w:type="auto"/>
            <w:hideMark/>
          </w:tcPr>
          <w:p w14:paraId="26E76EFA" w14:textId="77777777" w:rsidR="001F7719" w:rsidRPr="007C4BA9" w:rsidRDefault="001F7719" w:rsidP="007C4BA9">
            <w:pPr>
              <w:jc w:val="both"/>
              <w:rPr>
                <w:rFonts w:asciiTheme="majorBidi" w:hAnsiTheme="majorBidi" w:cstheme="majorBidi"/>
                <w:szCs w:val="24"/>
              </w:rPr>
            </w:pPr>
            <w:r w:rsidRPr="007C4BA9">
              <w:rPr>
                <w:rFonts w:asciiTheme="majorBidi" w:hAnsiTheme="majorBidi" w:cstheme="majorBidi"/>
                <w:szCs w:val="24"/>
              </w:rPr>
              <w:t>Denmark</w:t>
            </w:r>
          </w:p>
        </w:tc>
      </w:tr>
      <w:tr w:rsidR="001F7719" w:rsidRPr="007C4BA9" w14:paraId="2598BC5E" w14:textId="77777777" w:rsidTr="003B69F1">
        <w:tc>
          <w:tcPr>
            <w:tcW w:w="6424" w:type="dxa"/>
            <w:hideMark/>
          </w:tcPr>
          <w:p w14:paraId="6CDCC2B6" w14:textId="660BFF88" w:rsidR="001F7719" w:rsidRPr="007C4BA9" w:rsidRDefault="001F7719" w:rsidP="007C4BA9">
            <w:pPr>
              <w:jc w:val="both"/>
              <w:rPr>
                <w:rFonts w:asciiTheme="majorBidi" w:hAnsiTheme="majorBidi" w:cstheme="majorBidi"/>
                <w:b/>
                <w:bCs/>
                <w:szCs w:val="24"/>
              </w:rPr>
            </w:pPr>
            <w:r w:rsidRPr="007C4BA9">
              <w:rPr>
                <w:rFonts w:asciiTheme="majorBidi" w:hAnsiTheme="majorBidi" w:cstheme="majorBidi"/>
                <w:szCs w:val="24"/>
              </w:rPr>
              <w:t>Minimum 100 m cement or a combination of a mechanical plug and 50 m cement</w:t>
            </w:r>
          </w:p>
        </w:tc>
        <w:tc>
          <w:tcPr>
            <w:tcW w:w="0" w:type="auto"/>
            <w:hideMark/>
          </w:tcPr>
          <w:p w14:paraId="6C26BFCB" w14:textId="77777777" w:rsidR="001F7719" w:rsidRPr="007C4BA9" w:rsidRDefault="001F7719" w:rsidP="007C4BA9">
            <w:pPr>
              <w:jc w:val="both"/>
              <w:rPr>
                <w:rFonts w:asciiTheme="majorBidi" w:hAnsiTheme="majorBidi" w:cstheme="majorBidi"/>
                <w:szCs w:val="24"/>
                <w:rtl/>
              </w:rPr>
            </w:pPr>
            <w:r w:rsidRPr="007C4BA9">
              <w:rPr>
                <w:rFonts w:asciiTheme="majorBidi" w:hAnsiTheme="majorBidi" w:cstheme="majorBidi"/>
                <w:szCs w:val="24"/>
              </w:rPr>
              <w:t>Netherland</w:t>
            </w:r>
          </w:p>
        </w:tc>
      </w:tr>
      <w:tr w:rsidR="001F7719" w:rsidRPr="007C4BA9" w14:paraId="2678D61A" w14:textId="77777777" w:rsidTr="003B69F1">
        <w:tc>
          <w:tcPr>
            <w:tcW w:w="6424" w:type="dxa"/>
            <w:hideMark/>
          </w:tcPr>
          <w:p w14:paraId="6F7F3218" w14:textId="77777777" w:rsidR="001F7719" w:rsidRPr="00805BEC" w:rsidRDefault="001F7719" w:rsidP="007C4BA9">
            <w:pPr>
              <w:jc w:val="both"/>
              <w:rPr>
                <w:rFonts w:asciiTheme="majorBidi" w:hAnsiTheme="majorBidi" w:cstheme="majorBidi"/>
                <w:b/>
                <w:bCs/>
                <w:szCs w:val="24"/>
              </w:rPr>
            </w:pPr>
            <w:r w:rsidRPr="00805BEC">
              <w:rPr>
                <w:rFonts w:asciiTheme="majorBidi" w:hAnsiTheme="majorBidi" w:cstheme="majorBidi"/>
                <w:szCs w:val="24"/>
              </w:rPr>
              <w:t>One or two 150 ft cement above or below the reservoir</w:t>
            </w:r>
          </w:p>
        </w:tc>
        <w:tc>
          <w:tcPr>
            <w:tcW w:w="0" w:type="auto"/>
            <w:hideMark/>
          </w:tcPr>
          <w:p w14:paraId="7DB1BBA6" w14:textId="260DE9B5" w:rsidR="001F7719" w:rsidRPr="00805BEC" w:rsidRDefault="00A23065" w:rsidP="00805BEC">
            <w:pPr>
              <w:jc w:val="both"/>
              <w:rPr>
                <w:rFonts w:asciiTheme="majorBidi" w:hAnsiTheme="majorBidi" w:cstheme="majorBidi"/>
                <w:szCs w:val="24"/>
              </w:rPr>
            </w:pPr>
            <w:r w:rsidRPr="00077D4C">
              <w:rPr>
                <w:rFonts w:asciiTheme="majorBidi" w:hAnsiTheme="majorBidi" w:cstheme="majorBidi"/>
                <w:szCs w:val="24"/>
              </w:rPr>
              <w:t>Abu Dhabi</w:t>
            </w:r>
            <w:r>
              <w:rPr>
                <w:rFonts w:asciiTheme="majorBidi" w:hAnsiTheme="majorBidi" w:cstheme="majorBidi"/>
                <w:szCs w:val="24"/>
              </w:rPr>
              <w:t xml:space="preserve"> </w:t>
            </w:r>
            <w:r w:rsidR="00473DD9" w:rsidRPr="00805BEC">
              <w:rPr>
                <w:rFonts w:asciiTheme="majorBidi" w:hAnsiTheme="majorBidi" w:cstheme="majorBidi"/>
                <w:szCs w:val="24"/>
              </w:rPr>
              <w:t>(</w:t>
            </w:r>
            <w:r w:rsidRPr="00077D4C">
              <w:rPr>
                <w:rFonts w:asciiTheme="majorBidi" w:hAnsiTheme="majorBidi" w:cstheme="majorBidi"/>
                <w:szCs w:val="24"/>
              </w:rPr>
              <w:t xml:space="preserve">United Arab </w:t>
            </w:r>
            <w:r w:rsidRPr="004F04A6">
              <w:rPr>
                <w:rFonts w:asciiTheme="majorBidi" w:hAnsiTheme="majorBidi" w:cstheme="majorBidi"/>
                <w:szCs w:val="24"/>
              </w:rPr>
              <w:t>Emirates</w:t>
            </w:r>
            <w:r w:rsidR="00473DD9" w:rsidRPr="00805BEC">
              <w:rPr>
                <w:rFonts w:asciiTheme="majorBidi" w:hAnsiTheme="majorBidi" w:cstheme="majorBidi"/>
                <w:szCs w:val="24"/>
              </w:rPr>
              <w:t>)</w:t>
            </w:r>
          </w:p>
        </w:tc>
      </w:tr>
      <w:tr w:rsidR="001F7719" w:rsidRPr="007C4BA9" w14:paraId="294ED4E0" w14:textId="77777777" w:rsidTr="003B69F1">
        <w:tc>
          <w:tcPr>
            <w:tcW w:w="6424" w:type="dxa"/>
            <w:hideMark/>
          </w:tcPr>
          <w:p w14:paraId="04BA7499" w14:textId="10887716" w:rsidR="001F7719" w:rsidRPr="00805BEC" w:rsidRDefault="001F7719" w:rsidP="007C4BA9">
            <w:pPr>
              <w:jc w:val="both"/>
              <w:rPr>
                <w:rFonts w:asciiTheme="majorBidi" w:hAnsiTheme="majorBidi" w:cstheme="majorBidi"/>
                <w:b/>
                <w:bCs/>
                <w:szCs w:val="24"/>
              </w:rPr>
            </w:pPr>
            <w:r w:rsidRPr="00805BEC">
              <w:rPr>
                <w:rFonts w:asciiTheme="majorBidi" w:hAnsiTheme="majorBidi" w:cstheme="majorBidi"/>
                <w:szCs w:val="24"/>
              </w:rPr>
              <w:t>100</w:t>
            </w:r>
            <w:r w:rsidR="007D0222" w:rsidRPr="00805BEC">
              <w:rPr>
                <w:rFonts w:asciiTheme="majorBidi" w:hAnsiTheme="majorBidi" w:cstheme="majorBidi"/>
                <w:szCs w:val="24"/>
              </w:rPr>
              <w:t xml:space="preserve"> </w:t>
            </w:r>
            <w:r w:rsidRPr="00805BEC">
              <w:rPr>
                <w:rFonts w:asciiTheme="majorBidi" w:hAnsiTheme="majorBidi" w:cstheme="majorBidi"/>
                <w:szCs w:val="24"/>
              </w:rPr>
              <w:t>ft above and below the reservoir</w:t>
            </w:r>
          </w:p>
        </w:tc>
        <w:tc>
          <w:tcPr>
            <w:tcW w:w="0" w:type="auto"/>
            <w:hideMark/>
          </w:tcPr>
          <w:p w14:paraId="0017BA33" w14:textId="77777777" w:rsidR="001F7719" w:rsidRPr="00805BEC" w:rsidRDefault="001F7719" w:rsidP="007C4BA9">
            <w:pPr>
              <w:jc w:val="both"/>
              <w:rPr>
                <w:rFonts w:asciiTheme="majorBidi" w:hAnsiTheme="majorBidi" w:cstheme="majorBidi"/>
                <w:szCs w:val="24"/>
                <w:rtl/>
              </w:rPr>
            </w:pPr>
            <w:r w:rsidRPr="00805BEC">
              <w:rPr>
                <w:rFonts w:asciiTheme="majorBidi" w:hAnsiTheme="majorBidi" w:cstheme="majorBidi"/>
                <w:szCs w:val="24"/>
              </w:rPr>
              <w:t>Indonesia</w:t>
            </w:r>
          </w:p>
        </w:tc>
      </w:tr>
      <w:tr w:rsidR="001F7719" w:rsidRPr="007C4BA9" w14:paraId="165664E8" w14:textId="77777777" w:rsidTr="003B69F1">
        <w:tc>
          <w:tcPr>
            <w:tcW w:w="6424" w:type="dxa"/>
            <w:hideMark/>
          </w:tcPr>
          <w:p w14:paraId="50495E81" w14:textId="7ECB9633" w:rsidR="001F7719" w:rsidRPr="00805BEC" w:rsidRDefault="001F7719" w:rsidP="007C4BA9">
            <w:pPr>
              <w:jc w:val="both"/>
              <w:rPr>
                <w:rFonts w:asciiTheme="majorBidi" w:hAnsiTheme="majorBidi" w:cstheme="majorBidi"/>
                <w:b/>
                <w:bCs/>
                <w:szCs w:val="24"/>
              </w:rPr>
            </w:pPr>
            <w:r w:rsidRPr="00805BEC">
              <w:rPr>
                <w:rFonts w:asciiTheme="majorBidi" w:hAnsiTheme="majorBidi" w:cstheme="majorBidi"/>
                <w:szCs w:val="24"/>
              </w:rPr>
              <w:t>100 ft from TD to 100 ft above hydrocarbon reservoir</w:t>
            </w:r>
          </w:p>
        </w:tc>
        <w:tc>
          <w:tcPr>
            <w:tcW w:w="0" w:type="auto"/>
            <w:hideMark/>
          </w:tcPr>
          <w:p w14:paraId="29BB6D21" w14:textId="77777777" w:rsidR="001F7719" w:rsidRPr="00805BEC" w:rsidRDefault="001F7719" w:rsidP="007C4BA9">
            <w:pPr>
              <w:jc w:val="both"/>
              <w:rPr>
                <w:rFonts w:asciiTheme="majorBidi" w:hAnsiTheme="majorBidi" w:cstheme="majorBidi"/>
                <w:szCs w:val="24"/>
              </w:rPr>
            </w:pPr>
            <w:r w:rsidRPr="00805BEC">
              <w:rPr>
                <w:rFonts w:asciiTheme="majorBidi" w:hAnsiTheme="majorBidi" w:cstheme="majorBidi"/>
                <w:szCs w:val="24"/>
              </w:rPr>
              <w:t>Thailand</w:t>
            </w:r>
          </w:p>
        </w:tc>
      </w:tr>
      <w:tr w:rsidR="001F7719" w:rsidRPr="007C4BA9" w14:paraId="52AB23F1" w14:textId="77777777" w:rsidTr="003B69F1">
        <w:tc>
          <w:tcPr>
            <w:tcW w:w="6424" w:type="dxa"/>
            <w:hideMark/>
          </w:tcPr>
          <w:p w14:paraId="0B69CA90" w14:textId="634E0D60" w:rsidR="001F7719" w:rsidRPr="007C4BA9" w:rsidRDefault="001F7719" w:rsidP="007D0222">
            <w:pPr>
              <w:jc w:val="both"/>
              <w:rPr>
                <w:rFonts w:asciiTheme="majorBidi" w:hAnsiTheme="majorBidi" w:cstheme="majorBidi"/>
                <w:b/>
                <w:bCs/>
                <w:szCs w:val="24"/>
              </w:rPr>
            </w:pPr>
            <w:r w:rsidRPr="007C4BA9">
              <w:rPr>
                <w:rFonts w:asciiTheme="majorBidi" w:hAnsiTheme="majorBidi" w:cstheme="majorBidi"/>
                <w:szCs w:val="24"/>
              </w:rPr>
              <w:t>Dependent on type of well</w:t>
            </w:r>
          </w:p>
        </w:tc>
        <w:tc>
          <w:tcPr>
            <w:tcW w:w="0" w:type="auto"/>
            <w:hideMark/>
          </w:tcPr>
          <w:p w14:paraId="748CA537" w14:textId="77777777" w:rsidR="001F7719" w:rsidRPr="007C4BA9" w:rsidRDefault="001F7719" w:rsidP="007C4BA9">
            <w:pPr>
              <w:jc w:val="both"/>
              <w:rPr>
                <w:rFonts w:asciiTheme="majorBidi" w:hAnsiTheme="majorBidi" w:cstheme="majorBidi"/>
                <w:szCs w:val="24"/>
              </w:rPr>
            </w:pPr>
            <w:r w:rsidRPr="007C4BA9">
              <w:rPr>
                <w:rFonts w:asciiTheme="majorBidi" w:hAnsiTheme="majorBidi" w:cstheme="majorBidi"/>
                <w:szCs w:val="24"/>
              </w:rPr>
              <w:t>Russia</w:t>
            </w:r>
          </w:p>
        </w:tc>
      </w:tr>
      <w:tr w:rsidR="001F7719" w:rsidRPr="007C4BA9" w14:paraId="47AE4AFE" w14:textId="77777777" w:rsidTr="003B69F1">
        <w:tc>
          <w:tcPr>
            <w:tcW w:w="6424" w:type="dxa"/>
            <w:hideMark/>
          </w:tcPr>
          <w:p w14:paraId="0A8EC339" w14:textId="7E32E991" w:rsidR="001F7719" w:rsidRPr="007C4BA9" w:rsidRDefault="001F7719" w:rsidP="007D0222">
            <w:pPr>
              <w:spacing w:line="480" w:lineRule="auto"/>
              <w:jc w:val="both"/>
              <w:rPr>
                <w:rFonts w:asciiTheme="majorBidi" w:hAnsiTheme="majorBidi" w:cstheme="majorBidi"/>
                <w:b/>
                <w:bCs/>
                <w:szCs w:val="24"/>
              </w:rPr>
            </w:pPr>
            <w:r w:rsidRPr="007C4BA9">
              <w:rPr>
                <w:rFonts w:asciiTheme="majorBidi" w:hAnsiTheme="majorBidi" w:cstheme="majorBidi"/>
                <w:szCs w:val="24"/>
              </w:rPr>
              <w:t xml:space="preserve">Two cement plugs with </w:t>
            </w:r>
            <w:r w:rsidR="00F041D3" w:rsidRPr="007C4BA9">
              <w:rPr>
                <w:rFonts w:asciiTheme="majorBidi" w:hAnsiTheme="majorBidi" w:cstheme="majorBidi"/>
                <w:szCs w:val="24"/>
              </w:rPr>
              <w:t>a 30-</w:t>
            </w:r>
            <w:r w:rsidRPr="007C4BA9">
              <w:rPr>
                <w:rFonts w:asciiTheme="majorBidi" w:hAnsiTheme="majorBidi" w:cstheme="majorBidi"/>
                <w:szCs w:val="24"/>
              </w:rPr>
              <w:t xml:space="preserve">m retainer and another 50 </w:t>
            </w:r>
            <w:r w:rsidR="00F041D3" w:rsidRPr="007C4BA9">
              <w:rPr>
                <w:rFonts w:asciiTheme="majorBidi" w:hAnsiTheme="majorBidi" w:cstheme="majorBidi"/>
                <w:szCs w:val="24"/>
              </w:rPr>
              <w:t>m</w:t>
            </w:r>
            <w:r w:rsidRPr="007C4BA9">
              <w:rPr>
                <w:rFonts w:asciiTheme="majorBidi" w:hAnsiTheme="majorBidi" w:cstheme="majorBidi"/>
                <w:szCs w:val="24"/>
              </w:rPr>
              <w:t xml:space="preserve">, </w:t>
            </w:r>
            <w:r w:rsidR="007D0222">
              <w:rPr>
                <w:rFonts w:asciiTheme="majorBidi" w:hAnsiTheme="majorBidi" w:cstheme="majorBidi"/>
                <w:szCs w:val="24"/>
              </w:rPr>
              <w:t xml:space="preserve">of which </w:t>
            </w:r>
            <w:r w:rsidRPr="007C4BA9">
              <w:rPr>
                <w:rFonts w:asciiTheme="majorBidi" w:hAnsiTheme="majorBidi" w:cstheme="majorBidi"/>
                <w:szCs w:val="24"/>
              </w:rPr>
              <w:t xml:space="preserve">30 m </w:t>
            </w:r>
            <w:r w:rsidR="007D0222">
              <w:rPr>
                <w:rFonts w:asciiTheme="majorBidi" w:hAnsiTheme="majorBidi" w:cstheme="majorBidi"/>
                <w:szCs w:val="24"/>
              </w:rPr>
              <w:t xml:space="preserve">must be </w:t>
            </w:r>
            <w:r w:rsidRPr="007C4BA9">
              <w:rPr>
                <w:rFonts w:asciiTheme="majorBidi" w:hAnsiTheme="majorBidi" w:cstheme="majorBidi"/>
                <w:szCs w:val="24"/>
              </w:rPr>
              <w:t xml:space="preserve">below </w:t>
            </w:r>
            <w:r w:rsidR="004B7118">
              <w:rPr>
                <w:rFonts w:asciiTheme="majorBidi" w:hAnsiTheme="majorBidi" w:cstheme="majorBidi"/>
                <w:szCs w:val="24"/>
              </w:rPr>
              <w:t xml:space="preserve">the </w:t>
            </w:r>
            <w:r w:rsidRPr="007C4BA9">
              <w:rPr>
                <w:rFonts w:asciiTheme="majorBidi" w:hAnsiTheme="majorBidi" w:cstheme="majorBidi"/>
                <w:szCs w:val="24"/>
              </w:rPr>
              <w:t>casing shoe</w:t>
            </w:r>
          </w:p>
        </w:tc>
        <w:tc>
          <w:tcPr>
            <w:tcW w:w="0" w:type="auto"/>
            <w:hideMark/>
          </w:tcPr>
          <w:p w14:paraId="21E4200D" w14:textId="77777777"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Argentina</w:t>
            </w:r>
          </w:p>
        </w:tc>
      </w:tr>
      <w:tr w:rsidR="001F7719" w:rsidRPr="007C4BA9" w14:paraId="76897F92" w14:textId="77777777" w:rsidTr="003B69F1">
        <w:tc>
          <w:tcPr>
            <w:tcW w:w="6424" w:type="dxa"/>
            <w:hideMark/>
          </w:tcPr>
          <w:p w14:paraId="047FDBED" w14:textId="321039FB" w:rsidR="001F7719" w:rsidRPr="007C4BA9" w:rsidRDefault="001F7719" w:rsidP="0066467A">
            <w:pPr>
              <w:spacing w:line="480" w:lineRule="auto"/>
              <w:jc w:val="both"/>
              <w:rPr>
                <w:rFonts w:asciiTheme="majorBidi" w:hAnsiTheme="majorBidi" w:cstheme="majorBidi"/>
                <w:b/>
                <w:bCs/>
                <w:szCs w:val="24"/>
              </w:rPr>
            </w:pPr>
            <w:r w:rsidRPr="007C4BA9">
              <w:rPr>
                <w:rFonts w:asciiTheme="majorBidi" w:hAnsiTheme="majorBidi" w:cstheme="majorBidi"/>
                <w:szCs w:val="24"/>
              </w:rPr>
              <w:t>100</w:t>
            </w:r>
            <w:r w:rsidR="007D0222">
              <w:rPr>
                <w:rFonts w:asciiTheme="majorBidi" w:hAnsiTheme="majorBidi" w:cstheme="majorBidi"/>
                <w:szCs w:val="24"/>
              </w:rPr>
              <w:t xml:space="preserve"> </w:t>
            </w:r>
            <w:r w:rsidRPr="007C4BA9">
              <w:rPr>
                <w:rFonts w:asciiTheme="majorBidi" w:hAnsiTheme="majorBidi" w:cstheme="majorBidi"/>
                <w:szCs w:val="24"/>
              </w:rPr>
              <w:t>m cement with 50 m above and 50 m below the source of flow</w:t>
            </w:r>
          </w:p>
        </w:tc>
        <w:tc>
          <w:tcPr>
            <w:tcW w:w="0" w:type="auto"/>
            <w:hideMark/>
          </w:tcPr>
          <w:p w14:paraId="3824CAEC" w14:textId="77777777" w:rsidR="001F7719" w:rsidRPr="007C4BA9" w:rsidRDefault="001F7719" w:rsidP="0066467A">
            <w:pPr>
              <w:keepNext/>
              <w:spacing w:line="480" w:lineRule="auto"/>
              <w:jc w:val="both"/>
              <w:rPr>
                <w:rFonts w:asciiTheme="majorBidi" w:hAnsiTheme="majorBidi" w:cstheme="majorBidi"/>
                <w:szCs w:val="24"/>
              </w:rPr>
            </w:pPr>
            <w:r w:rsidRPr="007C4BA9">
              <w:rPr>
                <w:rFonts w:asciiTheme="majorBidi" w:hAnsiTheme="majorBidi" w:cstheme="majorBidi"/>
                <w:szCs w:val="24"/>
              </w:rPr>
              <w:t>New Zealand</w:t>
            </w:r>
          </w:p>
        </w:tc>
      </w:tr>
    </w:tbl>
    <w:p w14:paraId="43EA0008" w14:textId="77777777" w:rsidR="00F844B2" w:rsidRPr="007C4BA9" w:rsidRDefault="00F844B2" w:rsidP="00D543ED">
      <w:pPr>
        <w:spacing w:line="480" w:lineRule="auto"/>
        <w:rPr>
          <w:rFonts w:asciiTheme="majorBidi" w:hAnsiTheme="majorBidi" w:cstheme="majorBidi"/>
          <w:szCs w:val="24"/>
        </w:rPr>
      </w:pPr>
    </w:p>
    <w:p w14:paraId="0776AD4F" w14:textId="4F00070C" w:rsidR="001F7719" w:rsidRPr="007C4BA9" w:rsidRDefault="001F7719" w:rsidP="00C07ABF">
      <w:pPr>
        <w:pStyle w:val="Heading2"/>
      </w:pPr>
      <w:bookmarkStart w:id="59" w:name="_Toc71866920"/>
      <w:r w:rsidRPr="007C4BA9">
        <w:t>Gas Leakage Evaluation</w:t>
      </w:r>
      <w:bookmarkEnd w:id="59"/>
      <w:r w:rsidRPr="007C4BA9">
        <w:t xml:space="preserve"> </w:t>
      </w:r>
    </w:p>
    <w:p w14:paraId="7170B560" w14:textId="619D6338" w:rsidR="00C07ABF" w:rsidRDefault="001F7719" w:rsidP="00C07ABF">
      <w:pPr>
        <w:spacing w:after="0" w:line="480" w:lineRule="auto"/>
        <w:rPr>
          <w:rFonts w:asciiTheme="majorBidi" w:hAnsiTheme="majorBidi" w:cstheme="majorBidi"/>
          <w:szCs w:val="24"/>
        </w:rPr>
      </w:pPr>
      <w:r w:rsidRPr="007C4BA9">
        <w:rPr>
          <w:rFonts w:asciiTheme="majorBidi" w:hAnsiTheme="majorBidi" w:cstheme="majorBidi"/>
          <w:szCs w:val="24"/>
        </w:rPr>
        <w:t xml:space="preserve">Table </w:t>
      </w:r>
      <w:r w:rsidR="00906BE6" w:rsidRPr="007C4BA9">
        <w:rPr>
          <w:rFonts w:asciiTheme="majorBidi" w:hAnsiTheme="majorBidi" w:cstheme="majorBidi"/>
          <w:szCs w:val="24"/>
        </w:rPr>
        <w:t>2-</w:t>
      </w:r>
      <w:r w:rsidRPr="007C4BA9">
        <w:rPr>
          <w:rFonts w:asciiTheme="majorBidi" w:hAnsiTheme="majorBidi" w:cstheme="majorBidi"/>
          <w:szCs w:val="24"/>
        </w:rPr>
        <w:t xml:space="preserve">3 shows </w:t>
      </w:r>
      <w:r w:rsidRPr="007D0222">
        <w:rPr>
          <w:rFonts w:asciiTheme="majorBidi" w:hAnsiTheme="majorBidi" w:cstheme="majorBidi"/>
          <w:szCs w:val="24"/>
        </w:rPr>
        <w:t>several standards</w:t>
      </w:r>
      <w:r w:rsidRPr="00C146DA">
        <w:rPr>
          <w:rFonts w:asciiTheme="majorBidi" w:hAnsiTheme="majorBidi" w:cstheme="majorBidi"/>
          <w:szCs w:val="24"/>
        </w:rPr>
        <w:t xml:space="preserve"> for leakage</w:t>
      </w:r>
      <w:r w:rsidRPr="007C4BA9">
        <w:rPr>
          <w:rFonts w:asciiTheme="majorBidi" w:hAnsiTheme="majorBidi" w:cstheme="majorBidi"/>
          <w:szCs w:val="24"/>
        </w:rPr>
        <w:t xml:space="preserve"> between barriers. Leakage is defined as </w:t>
      </w:r>
      <w:r w:rsidR="00A23065">
        <w:rPr>
          <w:rFonts w:asciiTheme="majorBidi" w:hAnsiTheme="majorBidi" w:cstheme="majorBidi"/>
          <w:szCs w:val="24"/>
        </w:rPr>
        <w:t xml:space="preserve">an </w:t>
      </w:r>
      <w:r w:rsidRPr="007C4BA9">
        <w:rPr>
          <w:rFonts w:asciiTheme="majorBidi" w:hAnsiTheme="majorBidi" w:cstheme="majorBidi"/>
          <w:szCs w:val="24"/>
        </w:rPr>
        <w:t>unintended movement of the fluid in the wellbore (ISO 2013).</w:t>
      </w:r>
    </w:p>
    <w:p w14:paraId="7E7C0DD6" w14:textId="59A51546" w:rsidR="00C07ABF" w:rsidRDefault="00C07ABF" w:rsidP="00D543ED">
      <w:pPr>
        <w:spacing w:after="0" w:line="480" w:lineRule="auto"/>
        <w:rPr>
          <w:rFonts w:asciiTheme="majorBidi" w:hAnsiTheme="majorBidi" w:cstheme="majorBidi"/>
          <w:szCs w:val="24"/>
        </w:rPr>
      </w:pPr>
    </w:p>
    <w:p w14:paraId="2D2DFF17" w14:textId="77777777" w:rsidR="00A23065" w:rsidRPr="00C07ABF" w:rsidRDefault="00A23065" w:rsidP="00D543ED">
      <w:pPr>
        <w:spacing w:after="0" w:line="480" w:lineRule="auto"/>
        <w:rPr>
          <w:rFonts w:asciiTheme="majorBidi" w:hAnsiTheme="majorBidi" w:cstheme="majorBidi"/>
          <w:szCs w:val="24"/>
        </w:rPr>
      </w:pPr>
    </w:p>
    <w:p w14:paraId="1E50A94C" w14:textId="4A5BA357" w:rsidR="00F844B2" w:rsidRPr="007C4BA9" w:rsidRDefault="00F844B2" w:rsidP="00CC7ED7">
      <w:pPr>
        <w:pStyle w:val="Caption"/>
        <w:bidi/>
      </w:pPr>
    </w:p>
    <w:p w14:paraId="1512C50C" w14:textId="1D9888AF" w:rsidR="00CC7ED7" w:rsidRDefault="00CC7ED7" w:rsidP="00FA2694">
      <w:pPr>
        <w:pStyle w:val="Caption"/>
      </w:pPr>
      <w:bookmarkStart w:id="60" w:name="_Toc71868883"/>
      <w:r>
        <w:t xml:space="preserve">Table </w:t>
      </w:r>
      <w:fldSimple w:instr=" STYLEREF 1 \s ">
        <w:r w:rsidR="00861F81">
          <w:rPr>
            <w:noProof/>
            <w:cs/>
          </w:rPr>
          <w:t>‎</w:t>
        </w:r>
        <w:r w:rsidR="00861F81">
          <w:rPr>
            <w:noProof/>
          </w:rPr>
          <w:t>2</w:t>
        </w:r>
      </w:fldSimple>
      <w:r>
        <w:noBreakHyphen/>
      </w:r>
      <w:fldSimple w:instr=" SEQ Table \* ARABIC \s 1 ">
        <w:r w:rsidR="00861F81">
          <w:rPr>
            <w:noProof/>
          </w:rPr>
          <w:t>3</w:t>
        </w:r>
      </w:fldSimple>
      <w:r>
        <w:t xml:space="preserve"> </w:t>
      </w:r>
      <w:r w:rsidRPr="00B11B4C">
        <w:t>—Allowable leakage rate with different international entities.</w:t>
      </w:r>
      <w:bookmarkEnd w:id="60"/>
    </w:p>
    <w:tbl>
      <w:tblPr>
        <w:tblStyle w:val="TableGrid"/>
        <w:tblW w:w="9085" w:type="dxa"/>
        <w:tblLook w:val="04A0" w:firstRow="1" w:lastRow="0" w:firstColumn="1" w:lastColumn="0" w:noHBand="0" w:noVBand="1"/>
      </w:tblPr>
      <w:tblGrid>
        <w:gridCol w:w="2515"/>
        <w:gridCol w:w="2227"/>
        <w:gridCol w:w="2723"/>
        <w:gridCol w:w="1620"/>
      </w:tblGrid>
      <w:tr w:rsidR="001F7719" w:rsidRPr="007C4BA9" w14:paraId="69905D26" w14:textId="77777777" w:rsidTr="003B69F1">
        <w:trPr>
          <w:tblHeader/>
        </w:trPr>
        <w:tc>
          <w:tcPr>
            <w:tcW w:w="2515" w:type="dxa"/>
            <w:hideMark/>
          </w:tcPr>
          <w:p w14:paraId="0C9543B5" w14:textId="5BC1E14F" w:rsidR="001F7719" w:rsidRPr="007C4BA9" w:rsidRDefault="001F7719" w:rsidP="007C4BA9">
            <w:pPr>
              <w:rPr>
                <w:rFonts w:asciiTheme="majorBidi" w:hAnsiTheme="majorBidi" w:cstheme="majorBidi"/>
                <w:szCs w:val="24"/>
              </w:rPr>
            </w:pPr>
            <w:r w:rsidRPr="007C4BA9">
              <w:rPr>
                <w:rFonts w:asciiTheme="majorBidi" w:hAnsiTheme="majorBidi" w:cstheme="majorBidi"/>
                <w:szCs w:val="24"/>
              </w:rPr>
              <w:t xml:space="preserve">International Entity </w:t>
            </w:r>
          </w:p>
        </w:tc>
        <w:tc>
          <w:tcPr>
            <w:tcW w:w="2227" w:type="dxa"/>
            <w:hideMark/>
          </w:tcPr>
          <w:p w14:paraId="555320B6" w14:textId="77777777" w:rsidR="001F7719" w:rsidRPr="007C4BA9" w:rsidRDefault="001F7719" w:rsidP="00C146DA">
            <w:pPr>
              <w:rPr>
                <w:rFonts w:asciiTheme="majorBidi" w:hAnsiTheme="majorBidi" w:cstheme="majorBidi"/>
                <w:szCs w:val="24"/>
              </w:rPr>
            </w:pPr>
            <w:r w:rsidRPr="007C4BA9">
              <w:rPr>
                <w:rFonts w:asciiTheme="majorBidi" w:hAnsiTheme="majorBidi" w:cstheme="majorBidi"/>
                <w:szCs w:val="24"/>
              </w:rPr>
              <w:t>Leakage Rate</w:t>
            </w:r>
          </w:p>
        </w:tc>
        <w:tc>
          <w:tcPr>
            <w:tcW w:w="2723" w:type="dxa"/>
            <w:hideMark/>
          </w:tcPr>
          <w:p w14:paraId="711ADB87" w14:textId="77777777" w:rsidR="001F7719" w:rsidRPr="007C4BA9" w:rsidRDefault="001F7719" w:rsidP="00C00FC7">
            <w:pPr>
              <w:rPr>
                <w:rFonts w:asciiTheme="majorBidi" w:hAnsiTheme="majorBidi" w:cstheme="majorBidi"/>
                <w:szCs w:val="24"/>
              </w:rPr>
            </w:pPr>
            <w:r w:rsidRPr="007C4BA9">
              <w:rPr>
                <w:rFonts w:asciiTheme="majorBidi" w:hAnsiTheme="majorBidi" w:cstheme="majorBidi"/>
                <w:szCs w:val="24"/>
              </w:rPr>
              <w:t xml:space="preserve">Source </w:t>
            </w:r>
          </w:p>
        </w:tc>
        <w:tc>
          <w:tcPr>
            <w:tcW w:w="1620" w:type="dxa"/>
            <w:hideMark/>
          </w:tcPr>
          <w:p w14:paraId="2E64BC16" w14:textId="77777777" w:rsidR="001F7719" w:rsidRPr="007C4BA9" w:rsidRDefault="001F7719" w:rsidP="007C4BA9">
            <w:pPr>
              <w:rPr>
                <w:rFonts w:asciiTheme="majorBidi" w:hAnsiTheme="majorBidi" w:cstheme="majorBidi"/>
                <w:szCs w:val="24"/>
              </w:rPr>
            </w:pPr>
            <w:r w:rsidRPr="007C4BA9">
              <w:rPr>
                <w:rFonts w:asciiTheme="majorBidi" w:hAnsiTheme="majorBidi" w:cstheme="majorBidi"/>
                <w:szCs w:val="24"/>
              </w:rPr>
              <w:t>Remark</w:t>
            </w:r>
          </w:p>
        </w:tc>
      </w:tr>
      <w:tr w:rsidR="001F7719" w:rsidRPr="00C07ABF" w14:paraId="04B7EB4A" w14:textId="77777777" w:rsidTr="003B69F1">
        <w:tc>
          <w:tcPr>
            <w:tcW w:w="2515" w:type="dxa"/>
            <w:hideMark/>
          </w:tcPr>
          <w:p w14:paraId="62526DBE" w14:textId="77777777" w:rsidR="001F7719" w:rsidRPr="00C07ABF" w:rsidRDefault="001F7719" w:rsidP="007C4BA9">
            <w:pPr>
              <w:rPr>
                <w:rFonts w:asciiTheme="majorBidi" w:hAnsiTheme="majorBidi" w:cstheme="majorBidi"/>
                <w:sz w:val="22"/>
              </w:rPr>
            </w:pPr>
            <w:r w:rsidRPr="00C07ABF">
              <w:rPr>
                <w:rFonts w:asciiTheme="majorBidi" w:hAnsiTheme="majorBidi" w:cstheme="majorBidi"/>
                <w:sz w:val="22"/>
              </w:rPr>
              <w:t>International Organization for Standardization (ISO)</w:t>
            </w:r>
          </w:p>
        </w:tc>
        <w:tc>
          <w:tcPr>
            <w:tcW w:w="2227" w:type="dxa"/>
            <w:hideMark/>
          </w:tcPr>
          <w:p w14:paraId="0F49044B"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24l/</w:t>
            </w:r>
            <w:proofErr w:type="spellStart"/>
            <w:r w:rsidRPr="00C07ABF">
              <w:rPr>
                <w:rFonts w:asciiTheme="majorBidi" w:hAnsiTheme="majorBidi" w:cstheme="majorBidi"/>
                <w:sz w:val="22"/>
              </w:rPr>
              <w:t>hr</w:t>
            </w:r>
            <w:proofErr w:type="spellEnd"/>
            <w:r w:rsidRPr="00C07ABF">
              <w:rPr>
                <w:rFonts w:asciiTheme="majorBidi" w:hAnsiTheme="majorBidi" w:cstheme="majorBidi"/>
                <w:sz w:val="22"/>
              </w:rPr>
              <w:t xml:space="preserve"> liquid</w:t>
            </w:r>
          </w:p>
          <w:p w14:paraId="7F3664CB"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 xml:space="preserve">900 </w:t>
            </w:r>
            <w:proofErr w:type="spellStart"/>
            <w:r w:rsidRPr="00C07ABF">
              <w:rPr>
                <w:rFonts w:asciiTheme="majorBidi" w:hAnsiTheme="majorBidi" w:cstheme="majorBidi"/>
                <w:sz w:val="22"/>
              </w:rPr>
              <w:t>scf</w:t>
            </w:r>
            <w:proofErr w:type="spellEnd"/>
            <w:r w:rsidRPr="00C07ABF">
              <w:rPr>
                <w:rFonts w:asciiTheme="majorBidi" w:hAnsiTheme="majorBidi" w:cstheme="majorBidi"/>
                <w:sz w:val="22"/>
              </w:rPr>
              <w:t>/</w:t>
            </w:r>
            <w:proofErr w:type="spellStart"/>
            <w:r w:rsidRPr="00C07ABF">
              <w:rPr>
                <w:rFonts w:asciiTheme="majorBidi" w:hAnsiTheme="majorBidi" w:cstheme="majorBidi"/>
                <w:sz w:val="22"/>
              </w:rPr>
              <w:t>hr</w:t>
            </w:r>
            <w:proofErr w:type="spellEnd"/>
            <w:r w:rsidRPr="00C07ABF">
              <w:rPr>
                <w:rFonts w:asciiTheme="majorBidi" w:hAnsiTheme="majorBidi" w:cstheme="majorBidi"/>
                <w:sz w:val="22"/>
              </w:rPr>
              <w:t xml:space="preserve"> gas</w:t>
            </w:r>
          </w:p>
        </w:tc>
        <w:tc>
          <w:tcPr>
            <w:tcW w:w="2723" w:type="dxa"/>
            <w:hideMark/>
          </w:tcPr>
          <w:p w14:paraId="64C5BEBF" w14:textId="48A1B2E2" w:rsidR="001F7719" w:rsidRPr="00C07ABF" w:rsidRDefault="001F7719" w:rsidP="00805BEC">
            <w:pPr>
              <w:rPr>
                <w:rFonts w:asciiTheme="majorBidi" w:hAnsiTheme="majorBidi" w:cstheme="majorBidi"/>
                <w:sz w:val="22"/>
              </w:rPr>
            </w:pPr>
            <w:r w:rsidRPr="00C07ABF">
              <w:rPr>
                <w:rFonts w:asciiTheme="majorBidi" w:hAnsiTheme="majorBidi" w:cstheme="majorBidi"/>
                <w:sz w:val="22"/>
              </w:rPr>
              <w:fldChar w:fldCharType="begin" w:fldLock="1"/>
            </w:r>
            <w:r w:rsidRPr="00C07ABF">
              <w:rPr>
                <w:rFonts w:asciiTheme="majorBidi" w:hAnsiTheme="majorBidi" w:cstheme="majorBidi"/>
                <w:sz w:val="22"/>
              </w:rPr>
              <w:instrText>ADDIN CSL_CITATION {"citationItems":[{"id":"ITEM-1","itemData":{"author":[{"dropping-particle":"","family":"ISO","given":"","non-dropping-particle":"","parse-names":false,"suffix":""}],"id":"ITEM-1","issued":{"date-parts":[["2013"]]},"publisher":"ISO","publisher-place":"Geneva","title":"Well integrity — Part 2 : Well integrity for the operational phase","type":"report","volume":"2013"},"uris":["http://www.mendeley.com/documents/?uuid=ff5b6f86-9eac-44bd-bfa7-e57cc29b4053"]}],"mendeley":{"formattedCitation":"(ISO 2013)","plainTextFormattedCitation":"(ISO 2013)","previouslyFormattedCitation":"(ISO 2013)"},"properties":{"noteIndex":0},"schema":"https://github.com/citation-style-language/schema/raw/master/csl-citation.json"}</w:instrText>
            </w:r>
            <w:r w:rsidRPr="00C07ABF">
              <w:rPr>
                <w:rFonts w:asciiTheme="majorBidi" w:hAnsiTheme="majorBidi" w:cstheme="majorBidi"/>
                <w:sz w:val="22"/>
              </w:rPr>
              <w:fldChar w:fldCharType="separate"/>
            </w:r>
            <w:r w:rsidRPr="00C07ABF">
              <w:rPr>
                <w:rFonts w:asciiTheme="majorBidi" w:hAnsiTheme="majorBidi" w:cstheme="majorBidi"/>
                <w:noProof/>
                <w:sz w:val="22"/>
              </w:rPr>
              <w:t>ISO 2013</w:t>
            </w:r>
            <w:r w:rsidRPr="00C07ABF">
              <w:rPr>
                <w:rFonts w:asciiTheme="majorBidi" w:hAnsiTheme="majorBidi" w:cstheme="majorBidi"/>
                <w:sz w:val="22"/>
              </w:rPr>
              <w:fldChar w:fldCharType="end"/>
            </w:r>
          </w:p>
        </w:tc>
        <w:tc>
          <w:tcPr>
            <w:tcW w:w="1620" w:type="dxa"/>
            <w:hideMark/>
          </w:tcPr>
          <w:p w14:paraId="1133A119" w14:textId="6EF352BF"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 xml:space="preserve">No uncontrolled leak to </w:t>
            </w:r>
            <w:r w:rsidR="0066040A">
              <w:rPr>
                <w:rFonts w:asciiTheme="majorBidi" w:hAnsiTheme="majorBidi" w:cstheme="majorBidi"/>
                <w:sz w:val="22"/>
              </w:rPr>
              <w:t xml:space="preserve">the </w:t>
            </w:r>
            <w:r w:rsidRPr="00C07ABF">
              <w:rPr>
                <w:rFonts w:asciiTheme="majorBidi" w:hAnsiTheme="majorBidi" w:cstheme="majorBidi"/>
                <w:sz w:val="22"/>
              </w:rPr>
              <w:t>surface</w:t>
            </w:r>
          </w:p>
        </w:tc>
      </w:tr>
      <w:tr w:rsidR="001F7719" w:rsidRPr="00C07ABF" w14:paraId="1FF837E2" w14:textId="77777777" w:rsidTr="003B69F1">
        <w:tc>
          <w:tcPr>
            <w:tcW w:w="2515" w:type="dxa"/>
            <w:hideMark/>
          </w:tcPr>
          <w:p w14:paraId="1ECA39FF" w14:textId="77777777" w:rsidR="001F7719" w:rsidRPr="00C07ABF" w:rsidRDefault="001F7719" w:rsidP="007C4BA9">
            <w:pPr>
              <w:rPr>
                <w:rFonts w:asciiTheme="majorBidi" w:eastAsiaTheme="minorHAnsi" w:hAnsiTheme="majorBidi" w:cstheme="majorBidi"/>
                <w:sz w:val="22"/>
              </w:rPr>
            </w:pPr>
            <w:r w:rsidRPr="00C07ABF">
              <w:rPr>
                <w:rFonts w:asciiTheme="majorBidi" w:eastAsiaTheme="minorHAnsi" w:hAnsiTheme="majorBidi" w:cstheme="majorBidi"/>
                <w:sz w:val="22"/>
              </w:rPr>
              <w:t>American Petroleum Institute (API)</w:t>
            </w:r>
          </w:p>
        </w:tc>
        <w:tc>
          <w:tcPr>
            <w:tcW w:w="2227" w:type="dxa"/>
            <w:hideMark/>
          </w:tcPr>
          <w:p w14:paraId="4F1FA362" w14:textId="77777777" w:rsidR="001F7719" w:rsidRPr="00C07ABF" w:rsidRDefault="001F7719" w:rsidP="00805BEC">
            <w:pPr>
              <w:rPr>
                <w:rFonts w:asciiTheme="majorBidi" w:hAnsiTheme="majorBidi" w:cstheme="majorBidi"/>
                <w:sz w:val="22"/>
                <w:lang w:val="de-DE"/>
              </w:rPr>
            </w:pPr>
            <w:r w:rsidRPr="00C07ABF">
              <w:rPr>
                <w:rFonts w:asciiTheme="majorBidi" w:hAnsiTheme="majorBidi" w:cstheme="majorBidi"/>
                <w:sz w:val="22"/>
                <w:lang w:val="de-DE"/>
              </w:rPr>
              <w:t>SSSV: 10 cc/min and 5 ft</w:t>
            </w:r>
            <w:r w:rsidRPr="00C07ABF">
              <w:rPr>
                <w:rFonts w:asciiTheme="majorBidi" w:hAnsiTheme="majorBidi" w:cstheme="majorBidi"/>
                <w:sz w:val="22"/>
                <w:vertAlign w:val="superscript"/>
                <w:lang w:val="de-DE"/>
              </w:rPr>
              <w:t>3</w:t>
            </w:r>
            <w:r w:rsidRPr="00C07ABF">
              <w:rPr>
                <w:rFonts w:asciiTheme="majorBidi" w:hAnsiTheme="majorBidi" w:cstheme="majorBidi"/>
                <w:sz w:val="22"/>
                <w:lang w:val="de-DE"/>
              </w:rPr>
              <w:t>/min</w:t>
            </w:r>
          </w:p>
          <w:p w14:paraId="0BCBC5D7"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 xml:space="preserve">SSCSV: 400 cc/min and 15 </w:t>
            </w:r>
            <w:proofErr w:type="spellStart"/>
            <w:r w:rsidRPr="00C07ABF">
              <w:rPr>
                <w:rFonts w:asciiTheme="majorBidi" w:hAnsiTheme="majorBidi" w:cstheme="majorBidi"/>
                <w:sz w:val="22"/>
              </w:rPr>
              <w:t>scfm</w:t>
            </w:r>
            <w:proofErr w:type="spellEnd"/>
          </w:p>
          <w:p w14:paraId="2371776A"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 xml:space="preserve">USV: 400 cc/min and 15 </w:t>
            </w:r>
            <w:proofErr w:type="spellStart"/>
            <w:r w:rsidRPr="00C07ABF">
              <w:rPr>
                <w:rFonts w:asciiTheme="majorBidi" w:hAnsiTheme="majorBidi" w:cstheme="majorBidi"/>
                <w:sz w:val="22"/>
              </w:rPr>
              <w:t>scfm</w:t>
            </w:r>
            <w:proofErr w:type="spellEnd"/>
          </w:p>
          <w:p w14:paraId="52FEDAB9" w14:textId="7E5854C0"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High</w:t>
            </w:r>
            <w:r w:rsidR="00C146DA">
              <w:rPr>
                <w:rFonts w:asciiTheme="majorBidi" w:hAnsiTheme="majorBidi" w:cstheme="majorBidi"/>
                <w:sz w:val="22"/>
              </w:rPr>
              <w:t>-</w:t>
            </w:r>
            <w:r w:rsidRPr="00C07ABF">
              <w:rPr>
                <w:rFonts w:asciiTheme="majorBidi" w:hAnsiTheme="majorBidi" w:cstheme="majorBidi"/>
                <w:sz w:val="22"/>
              </w:rPr>
              <w:t xml:space="preserve">pressure valve: </w:t>
            </w:r>
            <w:r w:rsidRPr="00C07ABF">
              <w:rPr>
                <w:rFonts w:asciiTheme="majorBidi" w:hAnsiTheme="majorBidi" w:cstheme="majorBidi"/>
                <w:bCs/>
                <w:sz w:val="22"/>
              </w:rPr>
              <w:t>0.27 ml/min</w:t>
            </w:r>
          </w:p>
        </w:tc>
        <w:tc>
          <w:tcPr>
            <w:tcW w:w="2723" w:type="dxa"/>
          </w:tcPr>
          <w:p w14:paraId="1619D469" w14:textId="40EE937D" w:rsidR="001F7719" w:rsidRPr="00C07ABF" w:rsidRDefault="001F7719" w:rsidP="00805BEC">
            <w:pPr>
              <w:rPr>
                <w:rFonts w:asciiTheme="majorBidi" w:hAnsiTheme="majorBidi" w:cstheme="majorBidi"/>
                <w:sz w:val="22"/>
              </w:rPr>
            </w:pPr>
            <w:r w:rsidRPr="00C07ABF">
              <w:rPr>
                <w:rFonts w:asciiTheme="majorBidi" w:hAnsiTheme="majorBidi" w:cstheme="majorBidi"/>
                <w:sz w:val="22"/>
              </w:rPr>
              <w:fldChar w:fldCharType="begin" w:fldLock="1"/>
            </w:r>
            <w:r w:rsidRPr="00C07ABF">
              <w:rPr>
                <w:rFonts w:asciiTheme="majorBidi" w:hAnsiTheme="majorBidi" w:cstheme="majorBidi"/>
                <w:sz w:val="22"/>
              </w:rPr>
              <w:instrText>ADDIN CSL_CITATION {"citationItems":[{"id":"ITEM-1","itemData":{"ISBN":"9984411001","author":[{"dropping-particle":"","family":"Specification","given":"A P I","non-dropping-particle":"","parse-names":false,"suffix":""},{"dropping-particle":"","family":"Edition","given":"Tenth","non-dropping-particle":"","parse-names":false,"suffix":""}],"id":"ITEM-1","issue":"November 2000","issued":{"date-parts":[["2001"]]},"title":"Specification for Subsurface Safety Valve Equipment","type":"book"},"uris":["http://www.mendeley.com/documents/?uuid=262283c9-1ba5-476f-b213-aeed982a25d5"]}],"mendeley":{"formattedCitation":"(Specification and Edition 2001)","manualFormatting":"(API 14A 2001)","plainTextFormattedCitation":"(Specification and Edition 2001)","previouslyFormattedCitation":"(Specification and Edition 2001)"},"properties":{"noteIndex":0},"schema":"https://github.com/citation-style-language/schema/raw/master/csl-citation.json"}</w:instrText>
            </w:r>
            <w:r w:rsidRPr="00C07ABF">
              <w:rPr>
                <w:rFonts w:asciiTheme="majorBidi" w:hAnsiTheme="majorBidi" w:cstheme="majorBidi"/>
                <w:sz w:val="22"/>
              </w:rPr>
              <w:fldChar w:fldCharType="separate"/>
            </w:r>
            <w:r w:rsidRPr="00C07ABF">
              <w:rPr>
                <w:rFonts w:asciiTheme="majorBidi" w:hAnsiTheme="majorBidi" w:cstheme="majorBidi"/>
                <w:noProof/>
                <w:sz w:val="22"/>
              </w:rPr>
              <w:t>API 14A 2001</w:t>
            </w:r>
            <w:r w:rsidRPr="00C07ABF">
              <w:rPr>
                <w:rFonts w:asciiTheme="majorBidi" w:hAnsiTheme="majorBidi" w:cstheme="majorBidi"/>
                <w:sz w:val="22"/>
              </w:rPr>
              <w:fldChar w:fldCharType="end"/>
            </w:r>
          </w:p>
          <w:p w14:paraId="77F67484" w14:textId="77777777" w:rsidR="001F7719" w:rsidRPr="00C07ABF" w:rsidRDefault="001F7719" w:rsidP="00805BEC">
            <w:pPr>
              <w:rPr>
                <w:rFonts w:asciiTheme="majorBidi" w:hAnsiTheme="majorBidi" w:cstheme="majorBidi"/>
                <w:sz w:val="22"/>
              </w:rPr>
            </w:pPr>
          </w:p>
          <w:p w14:paraId="44E0EAE2" w14:textId="727CFE49" w:rsidR="001F7719" w:rsidRPr="00C07ABF" w:rsidRDefault="001F7719" w:rsidP="00805BEC">
            <w:pPr>
              <w:rPr>
                <w:rFonts w:asciiTheme="majorBidi" w:hAnsiTheme="majorBidi" w:cstheme="majorBidi"/>
                <w:sz w:val="22"/>
              </w:rPr>
            </w:pPr>
            <w:r w:rsidRPr="00C07ABF">
              <w:rPr>
                <w:rFonts w:asciiTheme="majorBidi" w:hAnsiTheme="majorBidi" w:cstheme="majorBidi"/>
                <w:bCs/>
                <w:sz w:val="22"/>
              </w:rPr>
              <w:fldChar w:fldCharType="begin" w:fldLock="1"/>
            </w:r>
            <w:r w:rsidRPr="00C07ABF">
              <w:rPr>
                <w:rFonts w:asciiTheme="majorBidi" w:hAnsiTheme="majorBidi" w:cstheme="majorBidi"/>
                <w:bCs/>
                <w:sz w:val="22"/>
              </w:rPr>
              <w:instrText xml:space="preserve">ADDIN CSL_CITATION {"citationItems":[{"id":"ITEM-1","itemData":{"author":[{"dropping-particle":"","family":"Guidelines","given":"Purchasing","non-dropping-particle":"","parse-names":false,"suffix":""},{"dropping-particle":"","family":"Edition","given":"Second","non-dropping-particle":"","parse-names":false,"suffix":""}],"id":"ITEM-1","issued":{"date-parts":[["2014"]]},"page":"1-22","title":"v; </w:instrText>
            </w:r>
            <w:r w:rsidRPr="00C07ABF">
              <w:rPr>
                <w:rFonts w:asciiTheme="majorBidi" w:hAnsiTheme="majorBidi" w:cstheme="majorBidi"/>
                <w:bCs/>
                <w:sz w:val="22"/>
                <w:rtl/>
              </w:rPr>
              <w:instrText>ۛ</w:instrText>
            </w:r>
            <w:r w:rsidRPr="00C07ABF">
              <w:rPr>
                <w:rFonts w:asciiTheme="majorBidi" w:hAnsiTheme="majorBidi" w:cstheme="majorBidi"/>
                <w:bCs/>
                <w:sz w:val="22"/>
              </w:rPr>
              <w:instrText xml:space="preserve"> breakaway thrust or torque for new valve; ۛ maximum allowable stem thrust or torque on the valve and, if applicable, the maximum allowable input torque to the gearbox;","type":"article-journal"},"uris":["http://www.mendeley.com/documents/?uuid=3a2b3a45-26bf-46f1-a36e-bb1615cd2351"]}],"mendeley":{"formattedCitation":"(Guidelines and Edition 2014)","manualFormatting":"(API 6DSS 2014)","plainTextFormattedCitation":"(Guidelines and Edition 2014)","previouslyFormattedCitation":"(Guidelines and Edition 2014)"},"properties":{"noteIndex":0},"schema":"https://github.com/citation-style-language/schema/raw/master/csl-citation.json"}</w:instrText>
            </w:r>
            <w:r w:rsidRPr="00C07ABF">
              <w:rPr>
                <w:rFonts w:asciiTheme="majorBidi" w:hAnsiTheme="majorBidi" w:cstheme="majorBidi"/>
                <w:bCs/>
                <w:sz w:val="22"/>
              </w:rPr>
              <w:fldChar w:fldCharType="separate"/>
            </w:r>
            <w:r w:rsidRPr="00C07ABF">
              <w:rPr>
                <w:rFonts w:asciiTheme="majorBidi" w:hAnsiTheme="majorBidi" w:cstheme="majorBidi"/>
                <w:bCs/>
                <w:noProof/>
                <w:sz w:val="22"/>
              </w:rPr>
              <w:t>API 6DSS 2014</w:t>
            </w:r>
            <w:r w:rsidRPr="00C07ABF">
              <w:rPr>
                <w:rFonts w:asciiTheme="majorBidi" w:hAnsiTheme="majorBidi" w:cstheme="majorBidi"/>
                <w:bCs/>
                <w:sz w:val="22"/>
              </w:rPr>
              <w:fldChar w:fldCharType="end"/>
            </w:r>
          </w:p>
        </w:tc>
        <w:tc>
          <w:tcPr>
            <w:tcW w:w="1620" w:type="dxa"/>
            <w:hideMark/>
          </w:tcPr>
          <w:p w14:paraId="039FAE8E"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Every 6 months</w:t>
            </w:r>
          </w:p>
        </w:tc>
      </w:tr>
      <w:tr w:rsidR="001F7719" w:rsidRPr="00C07ABF" w14:paraId="57029BB8" w14:textId="77777777" w:rsidTr="003B69F1">
        <w:tc>
          <w:tcPr>
            <w:tcW w:w="2515" w:type="dxa"/>
          </w:tcPr>
          <w:p w14:paraId="108498B8" w14:textId="5137C38B" w:rsidR="001F7719" w:rsidRPr="00C07ABF" w:rsidRDefault="001F7719" w:rsidP="007C4BA9">
            <w:pPr>
              <w:rPr>
                <w:rFonts w:asciiTheme="majorBidi" w:eastAsiaTheme="minorHAnsi" w:hAnsiTheme="majorBidi" w:cstheme="majorBidi"/>
                <w:sz w:val="22"/>
              </w:rPr>
            </w:pPr>
            <w:r w:rsidRPr="00C07ABF">
              <w:rPr>
                <w:rFonts w:asciiTheme="majorBidi" w:eastAsiaTheme="minorHAnsi" w:hAnsiTheme="majorBidi" w:cstheme="majorBidi"/>
                <w:sz w:val="22"/>
              </w:rPr>
              <w:t>Code of Federal Regulation</w:t>
            </w:r>
            <w:r w:rsidR="00C146DA">
              <w:rPr>
                <w:rFonts w:asciiTheme="majorBidi" w:eastAsiaTheme="minorHAnsi" w:hAnsiTheme="majorBidi" w:cstheme="majorBidi"/>
                <w:sz w:val="22"/>
              </w:rPr>
              <w:t>s (CFR)</w:t>
            </w:r>
            <w:r w:rsidRPr="00C07ABF">
              <w:rPr>
                <w:rFonts w:asciiTheme="majorBidi" w:eastAsiaTheme="minorHAnsi" w:hAnsiTheme="majorBidi" w:cstheme="majorBidi"/>
                <w:sz w:val="22"/>
              </w:rPr>
              <w:t xml:space="preserve"> US</w:t>
            </w:r>
          </w:p>
          <w:p w14:paraId="49E3867D" w14:textId="77777777" w:rsidR="001F7719" w:rsidRPr="00C07ABF" w:rsidRDefault="001F7719" w:rsidP="007C4BA9">
            <w:pPr>
              <w:rPr>
                <w:rFonts w:asciiTheme="majorBidi" w:hAnsiTheme="majorBidi" w:cstheme="majorBidi"/>
                <w:sz w:val="22"/>
              </w:rPr>
            </w:pPr>
          </w:p>
        </w:tc>
        <w:tc>
          <w:tcPr>
            <w:tcW w:w="2227" w:type="dxa"/>
            <w:hideMark/>
          </w:tcPr>
          <w:p w14:paraId="38AB335D"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SSSV: 200 cc/min liquid and 5 SCFM</w:t>
            </w:r>
          </w:p>
          <w:p w14:paraId="1ADE5B57" w14:textId="40343DFD"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 xml:space="preserve">SSV &amp; USV: </w:t>
            </w:r>
            <w:r w:rsidR="00C146DA">
              <w:rPr>
                <w:rFonts w:asciiTheme="majorBidi" w:hAnsiTheme="majorBidi" w:cstheme="majorBidi"/>
                <w:sz w:val="22"/>
              </w:rPr>
              <w:t>z</w:t>
            </w:r>
            <w:r w:rsidRPr="00C07ABF">
              <w:rPr>
                <w:rFonts w:asciiTheme="majorBidi" w:hAnsiTheme="majorBidi" w:cstheme="majorBidi"/>
                <w:sz w:val="22"/>
              </w:rPr>
              <w:t>ero</w:t>
            </w:r>
          </w:p>
        </w:tc>
        <w:tc>
          <w:tcPr>
            <w:tcW w:w="2723" w:type="dxa"/>
            <w:hideMark/>
          </w:tcPr>
          <w:p w14:paraId="5F62E94D" w14:textId="04EF388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fldChar w:fldCharType="begin" w:fldLock="1"/>
            </w:r>
            <w:r w:rsidRPr="00C07ABF">
              <w:rPr>
                <w:rFonts w:asciiTheme="majorBidi" w:hAnsiTheme="majorBidi" w:cstheme="majorBidi"/>
                <w:sz w:val="22"/>
              </w:rPr>
              <w:instrText>ADDIN CSL_CITATION {"citationItems":[{"id":"ITEM-1","itemData":{"abstract":"The project examined the leakage rates for surface safety valves (SSV), underwater safety valves (USV), and subsurface safety valves (SSSV) and the reliability of certified SPPE versus non-certified SPPE. The project also tested two subsurface-controlled SSSV to see how closely they operated to their designed performance. The project specifically examined the differences between the leakage rates specified by MMS regulations and API 14 and 6AV1. Results: The project is complete and their findings are available in the final report. The highlights of the project are: 1. MMS' more stringent leakage rates may not significantly increase the level of safety when compared the leakage rates recommended by API; however, a complete hazards analysis should be conducted prior to revising the regulations. 2. Test results indicated that there is no statistical difference in the performance between certified and non-certified SSV. 3. There was preliminary evidence that MMS' concerns about velocity valve sizing and predicting valve performance may be valid. Further testing of should be conducted to gain enough information to make a clear judgement about the use of velocity valves.","author":[{"dropping-particle":"","family":"Buckingham","given":"J. Christopher","non-dropping-particle":"","parse-names":false,"suffix":""}],"id":"ITEM-1","issued":{"date-parts":[["1999"]]},"number-of-pages":"154","title":"Allowable Leakage Rates for Safety and Pollution Prevention Equipment","type":"report"},"uris":["http://www.mendeley.com/documents/?uuid=1a32a14e-a129-4e6f-9758-d088389e5d37"]}],"mendeley":{"formattedCitation":"(Buckingham 1999)","plainTextFormattedCitation":"(Buckingham 1999)","previouslyFormattedCitation":"(Buckingham 1999)"},"properties":{"noteIndex":0},"schema":"https://github.com/citation-style-language/schema/raw/master/csl-citation.json"}</w:instrText>
            </w:r>
            <w:r w:rsidRPr="00C07ABF">
              <w:rPr>
                <w:rFonts w:asciiTheme="majorBidi" w:hAnsiTheme="majorBidi" w:cstheme="majorBidi"/>
                <w:sz w:val="22"/>
              </w:rPr>
              <w:fldChar w:fldCharType="separate"/>
            </w:r>
            <w:r w:rsidRPr="00C07ABF">
              <w:rPr>
                <w:rFonts w:asciiTheme="majorBidi" w:hAnsiTheme="majorBidi" w:cstheme="majorBidi"/>
                <w:noProof/>
                <w:sz w:val="22"/>
              </w:rPr>
              <w:t>Buckingham 1999</w:t>
            </w:r>
            <w:r w:rsidRPr="00C07ABF">
              <w:rPr>
                <w:rFonts w:asciiTheme="majorBidi" w:hAnsiTheme="majorBidi" w:cstheme="majorBidi"/>
                <w:sz w:val="22"/>
              </w:rPr>
              <w:fldChar w:fldCharType="end"/>
            </w:r>
          </w:p>
        </w:tc>
        <w:tc>
          <w:tcPr>
            <w:tcW w:w="1620" w:type="dxa"/>
          </w:tcPr>
          <w:p w14:paraId="709D20DC" w14:textId="77777777" w:rsidR="001F7719" w:rsidRPr="00C07ABF" w:rsidRDefault="001F7719" w:rsidP="007C4BA9">
            <w:pPr>
              <w:jc w:val="center"/>
              <w:rPr>
                <w:rFonts w:asciiTheme="majorBidi" w:hAnsiTheme="majorBidi" w:cstheme="majorBidi"/>
                <w:sz w:val="22"/>
              </w:rPr>
            </w:pPr>
          </w:p>
        </w:tc>
      </w:tr>
      <w:tr w:rsidR="001F7719" w:rsidRPr="00C07ABF" w14:paraId="2B982DB1" w14:textId="77777777" w:rsidTr="003B69F1">
        <w:tc>
          <w:tcPr>
            <w:tcW w:w="2515" w:type="dxa"/>
          </w:tcPr>
          <w:p w14:paraId="1A1CCF2B" w14:textId="685838E1" w:rsidR="001F7719" w:rsidRPr="00C07ABF" w:rsidRDefault="001F7719" w:rsidP="007C4BA9">
            <w:pPr>
              <w:rPr>
                <w:rFonts w:asciiTheme="majorBidi" w:eastAsiaTheme="minorHAnsi" w:hAnsiTheme="majorBidi" w:cstheme="majorBidi"/>
                <w:sz w:val="22"/>
              </w:rPr>
            </w:pPr>
            <w:r w:rsidRPr="00C07ABF">
              <w:rPr>
                <w:rFonts w:asciiTheme="majorBidi" w:eastAsiaTheme="minorHAnsi" w:hAnsiTheme="majorBidi" w:cstheme="majorBidi"/>
                <w:sz w:val="22"/>
              </w:rPr>
              <w:t>Norwegian Shelf</w:t>
            </w:r>
            <w:r w:rsidR="00C146DA">
              <w:rPr>
                <w:rFonts w:asciiTheme="majorBidi" w:eastAsiaTheme="minorHAnsi" w:hAnsiTheme="majorBidi" w:cstheme="majorBidi"/>
                <w:sz w:val="22"/>
              </w:rPr>
              <w:t>’</w:t>
            </w:r>
            <w:r w:rsidRPr="00C07ABF">
              <w:rPr>
                <w:rFonts w:asciiTheme="majorBidi" w:eastAsiaTheme="minorHAnsi" w:hAnsiTheme="majorBidi" w:cstheme="majorBidi"/>
                <w:sz w:val="22"/>
              </w:rPr>
              <w:t>s Competitive Position NORSOK</w:t>
            </w:r>
          </w:p>
          <w:p w14:paraId="5E44589F" w14:textId="77777777" w:rsidR="001F7719" w:rsidRPr="00C07ABF" w:rsidRDefault="001F7719" w:rsidP="007C4BA9">
            <w:pPr>
              <w:rPr>
                <w:rFonts w:asciiTheme="majorBidi" w:hAnsiTheme="majorBidi" w:cstheme="majorBidi"/>
                <w:sz w:val="22"/>
              </w:rPr>
            </w:pPr>
          </w:p>
        </w:tc>
        <w:tc>
          <w:tcPr>
            <w:tcW w:w="2227" w:type="dxa"/>
            <w:hideMark/>
          </w:tcPr>
          <w:p w14:paraId="7F08A7D8"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Zero unless otherwise specified</w:t>
            </w:r>
          </w:p>
        </w:tc>
        <w:tc>
          <w:tcPr>
            <w:tcW w:w="2723" w:type="dxa"/>
            <w:hideMark/>
          </w:tcPr>
          <w:p w14:paraId="0A1C12BE" w14:textId="298C4720" w:rsidR="001F7719" w:rsidRPr="00C07ABF" w:rsidRDefault="001F7719" w:rsidP="00805BEC">
            <w:pPr>
              <w:rPr>
                <w:rFonts w:asciiTheme="majorBidi" w:hAnsiTheme="majorBidi" w:cstheme="majorBidi"/>
                <w:sz w:val="22"/>
              </w:rPr>
            </w:pPr>
            <w:r w:rsidRPr="00C07ABF">
              <w:rPr>
                <w:rFonts w:asciiTheme="majorBidi" w:hAnsiTheme="majorBidi" w:cstheme="majorBidi"/>
                <w:b/>
                <w:sz w:val="22"/>
              </w:rPr>
              <w:fldChar w:fldCharType="begin" w:fldLock="1"/>
            </w:r>
            <w:r w:rsidRPr="00C07ABF">
              <w:rPr>
                <w:rFonts w:asciiTheme="majorBidi" w:hAnsiTheme="majorBidi" w:cstheme="majorBidi"/>
                <w:b/>
                <w:sz w:val="22"/>
              </w:rPr>
              <w:instrText>ADDIN CSL_CITATION {"citationItems":[{"id":"ITEM-1","itemData":{"id":"ITEM-1","issued":{"date-parts":[["0"]]},"title":"8. Norsok testing criteria.pdf","type":"report"},"uris":["http://www.mendeley.com/documents/?uuid=fc1c5abd-23f8-4f48-a2e7-95a4b0860ef8"]}],"mendeley":{"formattedCitation":"(“8. Norsok Testing Criteria.Pdf,” n.d.)","manualFormatting":"(ISO 2013)","plainTextFormattedCitation":"(“8. Norsok Testing Criteria.Pdf,” n.d.)","previouslyFormattedCitation":"(“8. Norsok Testing Criteria.Pdf,” n.d.)"},"properties":{"noteIndex":0},"schema":"https://github.com/citation-style-language/schema/raw/master/csl-citation.json"}</w:instrText>
            </w:r>
            <w:r w:rsidRPr="00C07ABF">
              <w:rPr>
                <w:rFonts w:asciiTheme="majorBidi" w:hAnsiTheme="majorBidi" w:cstheme="majorBidi"/>
                <w:b/>
                <w:sz w:val="22"/>
              </w:rPr>
              <w:fldChar w:fldCharType="separate"/>
            </w:r>
            <w:r w:rsidRPr="00C07ABF">
              <w:rPr>
                <w:rFonts w:asciiTheme="majorBidi" w:hAnsiTheme="majorBidi" w:cstheme="majorBidi"/>
                <w:noProof/>
                <w:sz w:val="22"/>
              </w:rPr>
              <w:t>ISO 2013</w:t>
            </w:r>
            <w:r w:rsidRPr="00C07ABF">
              <w:rPr>
                <w:rFonts w:asciiTheme="majorBidi" w:hAnsiTheme="majorBidi" w:cstheme="majorBidi"/>
                <w:b/>
                <w:sz w:val="22"/>
              </w:rPr>
              <w:fldChar w:fldCharType="end"/>
            </w:r>
            <w:r w:rsidR="00C146DA">
              <w:rPr>
                <w:rFonts w:asciiTheme="majorBidi" w:hAnsiTheme="majorBidi" w:cstheme="majorBidi"/>
                <w:b/>
                <w:sz w:val="22"/>
              </w:rPr>
              <w:t xml:space="preserve"> </w:t>
            </w:r>
            <w:r w:rsidRPr="00805BEC">
              <w:rPr>
                <w:rFonts w:asciiTheme="majorBidi" w:hAnsiTheme="majorBidi" w:cstheme="majorBidi"/>
                <w:sz w:val="22"/>
              </w:rPr>
              <w:t>&amp;</w:t>
            </w:r>
            <w:r w:rsidRPr="00C07ABF">
              <w:rPr>
                <w:rFonts w:asciiTheme="majorBidi" w:hAnsiTheme="majorBidi" w:cstheme="majorBidi"/>
                <w:b/>
                <w:sz w:val="22"/>
              </w:rPr>
              <w:t xml:space="preserve"> </w:t>
            </w:r>
            <w:r w:rsidRPr="00C07ABF">
              <w:rPr>
                <w:rFonts w:asciiTheme="majorBidi" w:hAnsiTheme="majorBidi" w:cstheme="majorBidi"/>
                <w:b/>
                <w:sz w:val="22"/>
              </w:rPr>
              <w:fldChar w:fldCharType="begin" w:fldLock="1"/>
            </w:r>
            <w:r w:rsidRPr="00C07ABF">
              <w:rPr>
                <w:rFonts w:asciiTheme="majorBidi" w:hAnsiTheme="majorBidi" w:cstheme="majorBidi"/>
                <w:b/>
                <w:sz w:val="22"/>
              </w:rPr>
              <w:instrText>ADDIN CSL_CITATION {"citationItems":[{"id":"ITEM-1","itemData":{"DOI":"10.2118/194075-ms","ISBN":"9781613996423","abstract":"With the onset of offshore decommissioning resulting in an increasing number of permanent plug and abandonment (P&amp;A) campaigns it is critical to manage these in a safe and cost-effective way. A robust methodology is important to manage the magnitude of wells in Norway to be P&amp;A’d including the need to comply with Norsok Standard D-010 (Norsok, 2013). Many technologies have come to the forefront to aid with safe permanent well abandonment, with different criteria to be met, principally by verifying the integrity of the casing and cement barriers across the zones that are plugged. To inspect the cement barrier interval, spectral noise logging was utilized to investigate noise generated by flow in fluid and gas phases. A practical test in a controlled environment was required to document the sensitivity of the spectral noise logging techniques ability to detect liquid and gas flow for different annular cement quality scenarios. Full-scale barrier reference test cells were constructed to represent a range of cement defects such as gas channels, mud channels and de-bonded cement. These test cells have been utilized to evaluate the performance of well barrier verification technologies. The measurement resolution of spectral noise logs to detect flow behind casing was investigated by flowing water and gas through the different leakage paths. The flowrate range used for this experiment was between 1 and 1300 mL/min for water and between 1 and 24 L/min for gas (N2). The experiment was performed in a low noise environment to avoid ambient noise sources that might compromise the experiment. P&amp;A regulations and recommended practices were considered when developing the test procedure. Controlled annular leakage rates of water and gas were established using barrier reference cells representing good cement, no cement, gas channels and micro-annuli. Spectral noise logging measurements were recorded using a memory based, commercially available logging tool and the results were analyzed. The data showed the spectral noise logging tool was able to detect the noise generated by low flowrates of water and gas through different leakage paths. The yard test results provide a basis for considering noise logging and its spectrum analysis as an alternative means or an addition to currently used cement bond logging technologies for cement barrier verification. The applicability of utilizing spectral noise logging as an additional proof of annular barrier integrity was demonstrated.","author":[{"dropping-particle":"","family":"Gardner","given":"Dave","non-dropping-particle":"","parse-names":false,"suffix":""},{"dropping-particle":"","family":"Volkov","given":"Maxim","non-dropping-particle":"","parse-names":false,"suffix":""},{"dropping-particle":"","family":"Greiss","given":"Rita Michel","non-dropping-particle":"","parse-names":false,"suffix":""}],"container-title":"SPE/IADC Drilling Conference, Proceedings","id":"ITEM-1","issued":{"date-parts":[["2019"]]},"title":"Barrier verification during plug and abandonment using spectral noise logging technology, reference cells yard test","type":"article-journal","volume":"2019-March"},"uris":["http://www.mendeley.com/documents/?uuid=5de147de-3eba-424f-9179-f357644b60bf"]}],"mendeley":{"formattedCitation":"(Gardner, Volkov, and Greiss 2019)","plainTextFormattedCitation":"(Gardner, Volkov, and Greiss 2019)","previouslyFormattedCitation":"(Gardner, Volkov, and Greiss 2019)"},"properties":{"noteIndex":0},"schema":"https://github.com/citation-style-language/schema/raw/master/csl-citation.json"}</w:instrText>
            </w:r>
            <w:r w:rsidRPr="00C07ABF">
              <w:rPr>
                <w:rFonts w:asciiTheme="majorBidi" w:hAnsiTheme="majorBidi" w:cstheme="majorBidi"/>
                <w:b/>
                <w:sz w:val="22"/>
              </w:rPr>
              <w:fldChar w:fldCharType="separate"/>
            </w:r>
            <w:r w:rsidRPr="00C07ABF">
              <w:rPr>
                <w:rFonts w:asciiTheme="majorBidi" w:hAnsiTheme="majorBidi" w:cstheme="majorBidi"/>
                <w:noProof/>
                <w:sz w:val="22"/>
              </w:rPr>
              <w:t>Gardner, Volkov, and Greiss 2019</w:t>
            </w:r>
            <w:r w:rsidRPr="00C07ABF">
              <w:rPr>
                <w:rFonts w:asciiTheme="majorBidi" w:hAnsiTheme="majorBidi" w:cstheme="majorBidi"/>
                <w:b/>
                <w:sz w:val="22"/>
              </w:rPr>
              <w:fldChar w:fldCharType="end"/>
            </w:r>
          </w:p>
        </w:tc>
        <w:tc>
          <w:tcPr>
            <w:tcW w:w="1620" w:type="dxa"/>
          </w:tcPr>
          <w:p w14:paraId="7207AD81" w14:textId="77777777" w:rsidR="001F7719" w:rsidRPr="00C07ABF" w:rsidRDefault="001F7719" w:rsidP="007C4BA9">
            <w:pPr>
              <w:jc w:val="center"/>
              <w:rPr>
                <w:rFonts w:asciiTheme="majorBidi" w:hAnsiTheme="majorBidi" w:cstheme="majorBidi"/>
                <w:sz w:val="22"/>
              </w:rPr>
            </w:pPr>
          </w:p>
        </w:tc>
      </w:tr>
      <w:tr w:rsidR="001F7719" w:rsidRPr="00C07ABF" w14:paraId="274AA3B3" w14:textId="77777777" w:rsidTr="003B69F1">
        <w:tc>
          <w:tcPr>
            <w:tcW w:w="2515" w:type="dxa"/>
            <w:hideMark/>
          </w:tcPr>
          <w:p w14:paraId="081DB4A6" w14:textId="5F4909CE" w:rsidR="001F7719" w:rsidRPr="00C07ABF" w:rsidRDefault="001F7719" w:rsidP="007C4BA9">
            <w:pPr>
              <w:rPr>
                <w:rFonts w:asciiTheme="majorBidi" w:eastAsiaTheme="minorHAnsi" w:hAnsiTheme="majorBidi" w:cstheme="majorBidi"/>
                <w:sz w:val="22"/>
              </w:rPr>
            </w:pPr>
            <w:r w:rsidRPr="00805BEC">
              <w:rPr>
                <w:rFonts w:asciiTheme="majorBidi" w:eastAsiaTheme="minorHAnsi" w:hAnsiTheme="majorBidi" w:cstheme="majorBidi"/>
                <w:sz w:val="22"/>
              </w:rPr>
              <w:t>Abu Dhabi Standard</w:t>
            </w:r>
            <w:r w:rsidR="00473DD9" w:rsidRPr="00805BEC">
              <w:rPr>
                <w:rFonts w:asciiTheme="majorBidi" w:eastAsiaTheme="minorHAnsi" w:hAnsiTheme="majorBidi" w:cstheme="majorBidi"/>
                <w:sz w:val="22"/>
              </w:rPr>
              <w:t xml:space="preserve"> (United Arab Emirates)</w:t>
            </w:r>
          </w:p>
        </w:tc>
        <w:tc>
          <w:tcPr>
            <w:tcW w:w="2227" w:type="dxa"/>
            <w:hideMark/>
          </w:tcPr>
          <w:p w14:paraId="76A7F382" w14:textId="6FBCD2EA"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Oil: 6.3 gallon</w:t>
            </w:r>
            <w:r w:rsidR="00F041D3" w:rsidRPr="00C07ABF">
              <w:rPr>
                <w:rFonts w:asciiTheme="majorBidi" w:hAnsiTheme="majorBidi" w:cstheme="majorBidi"/>
                <w:sz w:val="22"/>
              </w:rPr>
              <w:t>s</w:t>
            </w:r>
            <w:r w:rsidRPr="00C07ABF">
              <w:rPr>
                <w:rFonts w:asciiTheme="majorBidi" w:hAnsiTheme="majorBidi" w:cstheme="majorBidi"/>
                <w:sz w:val="22"/>
              </w:rPr>
              <w:t>/</w:t>
            </w:r>
            <w:proofErr w:type="spellStart"/>
            <w:r w:rsidRPr="00C07ABF">
              <w:rPr>
                <w:rFonts w:asciiTheme="majorBidi" w:hAnsiTheme="majorBidi" w:cstheme="majorBidi"/>
                <w:sz w:val="22"/>
              </w:rPr>
              <w:t>hr</w:t>
            </w:r>
            <w:proofErr w:type="spellEnd"/>
            <w:r w:rsidRPr="00C07ABF">
              <w:rPr>
                <w:rFonts w:asciiTheme="majorBidi" w:hAnsiTheme="majorBidi" w:cstheme="majorBidi"/>
                <w:sz w:val="22"/>
              </w:rPr>
              <w:t xml:space="preserve"> or 3.6 BPD</w:t>
            </w:r>
          </w:p>
          <w:p w14:paraId="2435ACB4" w14:textId="0591592A"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Gas: 15 SCF/min, 21.6 MSCFD</w:t>
            </w:r>
          </w:p>
          <w:p w14:paraId="3A2F2D36" w14:textId="01309136"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Water: 400 gal</w:t>
            </w:r>
            <w:r w:rsidR="00F041D3" w:rsidRPr="00C07ABF">
              <w:rPr>
                <w:rFonts w:asciiTheme="majorBidi" w:hAnsiTheme="majorBidi" w:cstheme="majorBidi"/>
                <w:sz w:val="22"/>
              </w:rPr>
              <w:t>s</w:t>
            </w:r>
            <w:r w:rsidRPr="00C07ABF">
              <w:rPr>
                <w:rFonts w:asciiTheme="majorBidi" w:hAnsiTheme="majorBidi" w:cstheme="majorBidi"/>
                <w:sz w:val="22"/>
              </w:rPr>
              <w:t>/</w:t>
            </w:r>
            <w:proofErr w:type="spellStart"/>
            <w:r w:rsidRPr="00C07ABF">
              <w:rPr>
                <w:rFonts w:asciiTheme="majorBidi" w:hAnsiTheme="majorBidi" w:cstheme="majorBidi"/>
                <w:sz w:val="22"/>
              </w:rPr>
              <w:t>hr</w:t>
            </w:r>
            <w:proofErr w:type="spellEnd"/>
            <w:r w:rsidRPr="00C07ABF">
              <w:rPr>
                <w:rFonts w:asciiTheme="majorBidi" w:hAnsiTheme="majorBidi" w:cstheme="majorBidi"/>
                <w:sz w:val="22"/>
              </w:rPr>
              <w:t xml:space="preserve"> or 229 BPD</w:t>
            </w:r>
          </w:p>
        </w:tc>
        <w:tc>
          <w:tcPr>
            <w:tcW w:w="2723" w:type="dxa"/>
            <w:hideMark/>
          </w:tcPr>
          <w:p w14:paraId="3EE656D2" w14:textId="594C114F" w:rsidR="001F7719" w:rsidRPr="00C07ABF" w:rsidRDefault="001F7719" w:rsidP="00805BEC">
            <w:pPr>
              <w:rPr>
                <w:rFonts w:asciiTheme="majorBidi" w:hAnsiTheme="majorBidi" w:cstheme="majorBidi"/>
                <w:sz w:val="22"/>
              </w:rPr>
            </w:pPr>
            <w:r w:rsidRPr="00C07ABF">
              <w:rPr>
                <w:rFonts w:asciiTheme="majorBidi" w:hAnsiTheme="majorBidi" w:cstheme="majorBidi"/>
                <w:bCs/>
                <w:sz w:val="22"/>
              </w:rPr>
              <w:fldChar w:fldCharType="begin" w:fldLock="1"/>
            </w:r>
            <w:r w:rsidRPr="00C07ABF">
              <w:rPr>
                <w:rFonts w:asciiTheme="majorBidi" w:hAnsiTheme="majorBidi" w:cstheme="majorBidi"/>
                <w:bCs/>
                <w:sz w:val="22"/>
              </w:rPr>
              <w:instrText>ADDIN CSL_CITATION {"citationItems":[{"id":"ITEM-1","itemData":{"DOI":"10.2118/117961-ms","ISBN":"9781605606996","abstract":"In the oil industry, the wells are designed to have at least two tested barriers intact and maintained at all times to avoid any uncontrollable release of hydrocarbon/water at the surface. A sustained annulus pressure indicates failure of one or more well barriers. It is important to measure the leak rate associated with a barrier failure in order to properly risk assess the well from safety and operation integrity point of view. In case of a downhole barrier (completion, tubing, casing or cement) failure, surface pressure may be seen in the annuli. In such a case, the question of how to live with and how to manage these annuli pressures are always raised. The risk associated with this failure are defined considering annulus pressure value (Should not reach Maximum Allowable Annulus Surface Pressure (MAASP) which safeguard the weakest element in the pressure envelop) and leak rate of effluent fluids of the annulus. Annulus fluid leak rate provides a sense of the leak path geometry and the risk associated with the annulus pressure in case of loss of wellhead control. The company has defined Allowable Leak Rate for oil, gas and water as 6.3 gallon/hr, 15 SCF/min and 400 gallon/hr respectively as standards. In case of sustained annulus pressure with leak rate outside the acceptable range, an immediate action is required to secure the well, carry further investigations and plan proper well intervention to restore the annulus integrity. The leak rate measurement can be performed through test vessels but this will be good for the high flow rates. The test vessel costs more money and delays other routine operations. On the basis of these limitations, the idea came to design and fabricate a portable Meter Skid capable of measuring low flow rates especially for off shore operations. A portable fit for purpose Meter Skid to measure annulus fluids rate measurement has been fabricated by the company. The Skid is basically a small knock out drum comprises a drum with level glass, flow meter for gas and piping with gauges built on a skid with lifting hooks. During flow rate measurements, extra oil is decanted using a small portable pump. The Meter Skid is unique and one of its kind which helps to measure the small flow rates from the annuli to better define the well integrity status of the well in the light of company Well Integrity Standards. Copyright 2008, Society of Petroleum Engineers.","author":[{"dropping-particle":"","family":"Al-Tamimi","given":"Ali","non-dropping-particle":"","parse-names":false,"suffix":""},{"dropping-particle":"","family":"Al-Mansoori","given":"Shaheen","non-dropping-particle":"","parse-names":false,"suffix":""},{"dropping-particle":"","family":"Samad","given":"Saleh","non-dropping-particle":"","parse-names":false,"suffix":""},{"dropping-particle":"","family":"Al-Shagga","given":"M.","non-dropping-particle":"","parse-names":false,"suffix":""},{"dropping-particle":"","family":"Hussain","given":"Ashiq","non-dropping-particle":"","parse-names":false,"suffix":""},{"dropping-particle":"","family":"Ghneim","given":"George J.","non-dropping-particle":"","parse-names":false,"suffix":""},{"dropping-particle":"","family":"Sakkaf","given":"Ali","non-dropping-particle":"","parse-names":false,"suffix":""}],"container-title":"Society of Petroleum Engineers - 13th Abu Dhabi International Petroleum Exhibition and Conference, ADIPEC 2008","id":"ITEM-1","issued":{"date-parts":[["2008"]]},"page":"1009-1015","title":"Design and fabrication of a low rate metering skid to measure internal leak rates of pressurized annuli for determining well integrity status","type":"article-journal","volume":"2"},"uris":["http://www.mendeley.com/documents/?uuid=1e56ba7f-b667-485a-9685-2cef1eb497ff"]}],"mendeley":{"formattedCitation":"(Al-Tamimi et al. 2008)","manualFormatting":"(Al-Tamimi et al. 2008)","plainTextFormattedCitation":"(Al-Tamimi et al. 2008)","previouslyFormattedCitation":"(Al-Tamimi et al. 2008)"},"properties":{"noteIndex":0},"schema":"https://github.com/citation-style-language/schema/raw/master/csl-citation.json"}</w:instrText>
            </w:r>
            <w:r w:rsidRPr="00C07ABF">
              <w:rPr>
                <w:rFonts w:asciiTheme="majorBidi" w:hAnsiTheme="majorBidi" w:cstheme="majorBidi"/>
                <w:bCs/>
                <w:sz w:val="22"/>
              </w:rPr>
              <w:fldChar w:fldCharType="separate"/>
            </w:r>
            <w:r w:rsidRPr="00C07ABF">
              <w:rPr>
                <w:rFonts w:asciiTheme="majorBidi" w:hAnsiTheme="majorBidi" w:cstheme="majorBidi"/>
                <w:bCs/>
                <w:noProof/>
                <w:sz w:val="22"/>
              </w:rPr>
              <w:t>Al-Tamimi et al. 2008</w:t>
            </w:r>
            <w:r w:rsidRPr="00C07ABF">
              <w:rPr>
                <w:rFonts w:asciiTheme="majorBidi" w:hAnsiTheme="majorBidi" w:cstheme="majorBidi"/>
                <w:bCs/>
                <w:sz w:val="22"/>
              </w:rPr>
              <w:fldChar w:fldCharType="end"/>
            </w:r>
          </w:p>
        </w:tc>
        <w:tc>
          <w:tcPr>
            <w:tcW w:w="1620" w:type="dxa"/>
          </w:tcPr>
          <w:p w14:paraId="259D86D7" w14:textId="77777777" w:rsidR="001F7719" w:rsidRPr="00C07ABF" w:rsidRDefault="001F7719" w:rsidP="007C4BA9">
            <w:pPr>
              <w:jc w:val="center"/>
              <w:rPr>
                <w:rFonts w:asciiTheme="majorBidi" w:hAnsiTheme="majorBidi" w:cstheme="majorBidi"/>
                <w:sz w:val="22"/>
              </w:rPr>
            </w:pPr>
          </w:p>
        </w:tc>
      </w:tr>
      <w:tr w:rsidR="001F7719" w:rsidRPr="00C07ABF" w14:paraId="0D3F6CA7" w14:textId="77777777" w:rsidTr="003B69F1">
        <w:tc>
          <w:tcPr>
            <w:tcW w:w="2515" w:type="dxa"/>
            <w:hideMark/>
          </w:tcPr>
          <w:p w14:paraId="7576C957" w14:textId="77777777" w:rsidR="001F7719" w:rsidRPr="00C07ABF" w:rsidRDefault="001F7719" w:rsidP="007C4BA9">
            <w:pPr>
              <w:rPr>
                <w:rFonts w:asciiTheme="majorBidi" w:eastAsiaTheme="minorHAnsi" w:hAnsiTheme="majorBidi" w:cstheme="majorBidi"/>
                <w:sz w:val="22"/>
              </w:rPr>
            </w:pPr>
            <w:r w:rsidRPr="00C07ABF">
              <w:rPr>
                <w:rFonts w:asciiTheme="majorBidi" w:eastAsiaTheme="minorHAnsi" w:hAnsiTheme="majorBidi" w:cstheme="majorBidi"/>
                <w:sz w:val="22"/>
              </w:rPr>
              <w:t>UK Standard</w:t>
            </w:r>
          </w:p>
        </w:tc>
        <w:tc>
          <w:tcPr>
            <w:tcW w:w="2227" w:type="dxa"/>
            <w:hideMark/>
          </w:tcPr>
          <w:p w14:paraId="6916FB19"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Washout: 50 cc/min</w:t>
            </w:r>
          </w:p>
          <w:p w14:paraId="31ABEEE3"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Liquid rate: 2/cc/min/inch</w:t>
            </w:r>
          </w:p>
        </w:tc>
        <w:tc>
          <w:tcPr>
            <w:tcW w:w="2723" w:type="dxa"/>
            <w:hideMark/>
          </w:tcPr>
          <w:p w14:paraId="2BF83729" w14:textId="6B523FBC"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 xml:space="preserve">H&amp;SE UK </w:t>
            </w:r>
            <w:r w:rsidR="00C146DA">
              <w:rPr>
                <w:rFonts w:asciiTheme="majorBidi" w:hAnsiTheme="majorBidi" w:cstheme="majorBidi"/>
                <w:sz w:val="22"/>
              </w:rPr>
              <w:t>R</w:t>
            </w:r>
            <w:r w:rsidRPr="00C07ABF">
              <w:rPr>
                <w:rFonts w:asciiTheme="majorBidi" w:hAnsiTheme="majorBidi" w:cstheme="majorBidi"/>
                <w:sz w:val="22"/>
              </w:rPr>
              <w:t xml:space="preserve">eport and </w:t>
            </w:r>
            <w:r w:rsidR="00C146DA">
              <w:rPr>
                <w:rFonts w:asciiTheme="majorBidi" w:hAnsiTheme="majorBidi" w:cstheme="majorBidi"/>
                <w:sz w:val="22"/>
              </w:rPr>
              <w:t>M</w:t>
            </w:r>
            <w:r w:rsidRPr="00C07ABF">
              <w:rPr>
                <w:rFonts w:asciiTheme="majorBidi" w:hAnsiTheme="majorBidi" w:cstheme="majorBidi"/>
                <w:sz w:val="22"/>
              </w:rPr>
              <w:t xml:space="preserve">ineral </w:t>
            </w:r>
            <w:r w:rsidR="00C146DA">
              <w:rPr>
                <w:rFonts w:asciiTheme="majorBidi" w:hAnsiTheme="majorBidi" w:cstheme="majorBidi"/>
                <w:sz w:val="22"/>
              </w:rPr>
              <w:t>M</w:t>
            </w:r>
            <w:r w:rsidRPr="00C07ABF">
              <w:rPr>
                <w:rFonts w:asciiTheme="majorBidi" w:hAnsiTheme="majorBidi" w:cstheme="majorBidi"/>
                <w:sz w:val="22"/>
              </w:rPr>
              <w:t xml:space="preserve">anagement </w:t>
            </w:r>
            <w:r w:rsidR="00C146DA">
              <w:rPr>
                <w:rFonts w:asciiTheme="majorBidi" w:hAnsiTheme="majorBidi" w:cstheme="majorBidi"/>
                <w:sz w:val="22"/>
              </w:rPr>
              <w:t>S</w:t>
            </w:r>
            <w:r w:rsidRPr="00C07ABF">
              <w:rPr>
                <w:rFonts w:asciiTheme="majorBidi" w:hAnsiTheme="majorBidi" w:cstheme="majorBidi"/>
                <w:sz w:val="22"/>
              </w:rPr>
              <w:t xml:space="preserve">ystem </w:t>
            </w:r>
            <w:r w:rsidR="00C146DA">
              <w:rPr>
                <w:rFonts w:asciiTheme="majorBidi" w:hAnsiTheme="majorBidi" w:cstheme="majorBidi"/>
                <w:sz w:val="22"/>
              </w:rPr>
              <w:t>R</w:t>
            </w:r>
            <w:r w:rsidRPr="00C07ABF">
              <w:rPr>
                <w:rFonts w:asciiTheme="majorBidi" w:hAnsiTheme="majorBidi" w:cstheme="majorBidi"/>
                <w:sz w:val="22"/>
              </w:rPr>
              <w:t xml:space="preserve">eport </w:t>
            </w:r>
          </w:p>
        </w:tc>
        <w:tc>
          <w:tcPr>
            <w:tcW w:w="1620" w:type="dxa"/>
          </w:tcPr>
          <w:p w14:paraId="6C68D850" w14:textId="77777777" w:rsidR="001F7719" w:rsidRPr="00C07ABF" w:rsidRDefault="001F7719" w:rsidP="007C4BA9">
            <w:pPr>
              <w:jc w:val="center"/>
              <w:rPr>
                <w:rFonts w:asciiTheme="majorBidi" w:hAnsiTheme="majorBidi" w:cstheme="majorBidi"/>
                <w:sz w:val="22"/>
              </w:rPr>
            </w:pPr>
          </w:p>
        </w:tc>
      </w:tr>
      <w:tr w:rsidR="001F7719" w:rsidRPr="00C07ABF" w14:paraId="2D8166B8" w14:textId="77777777" w:rsidTr="003B69F1">
        <w:tc>
          <w:tcPr>
            <w:tcW w:w="2515" w:type="dxa"/>
            <w:hideMark/>
          </w:tcPr>
          <w:p w14:paraId="5537F23F" w14:textId="4D63EFE1" w:rsidR="001F7719" w:rsidRPr="00C07ABF" w:rsidRDefault="001F7719" w:rsidP="007C4BA9">
            <w:pPr>
              <w:rPr>
                <w:rFonts w:asciiTheme="majorBidi" w:eastAsiaTheme="minorHAnsi" w:hAnsiTheme="majorBidi" w:cstheme="majorBidi"/>
                <w:sz w:val="22"/>
              </w:rPr>
            </w:pPr>
            <w:r w:rsidRPr="00C07ABF">
              <w:rPr>
                <w:rFonts w:asciiTheme="majorBidi" w:eastAsiaTheme="minorHAnsi" w:hAnsiTheme="majorBidi" w:cstheme="majorBidi"/>
                <w:sz w:val="22"/>
              </w:rPr>
              <w:t>A</w:t>
            </w:r>
            <w:r w:rsidR="00C146DA">
              <w:rPr>
                <w:rFonts w:asciiTheme="majorBidi" w:eastAsiaTheme="minorHAnsi" w:hAnsiTheme="majorBidi" w:cstheme="majorBidi"/>
                <w:sz w:val="22"/>
              </w:rPr>
              <w:t>ir</w:t>
            </w:r>
            <w:r w:rsidRPr="00C07ABF">
              <w:rPr>
                <w:rFonts w:asciiTheme="majorBidi" w:eastAsiaTheme="minorHAnsi" w:hAnsiTheme="majorBidi" w:cstheme="majorBidi"/>
                <w:sz w:val="22"/>
              </w:rPr>
              <w:t xml:space="preserve"> Barrier Association of America (ABAA</w:t>
            </w:r>
            <w:r w:rsidRPr="00C07ABF">
              <w:rPr>
                <w:rFonts w:asciiTheme="majorBidi" w:hAnsiTheme="majorBidi" w:cstheme="majorBidi"/>
                <w:sz w:val="22"/>
              </w:rPr>
              <w:t>)</w:t>
            </w:r>
          </w:p>
        </w:tc>
        <w:tc>
          <w:tcPr>
            <w:tcW w:w="2227" w:type="dxa"/>
            <w:hideMark/>
          </w:tcPr>
          <w:p w14:paraId="5E5541D6"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0.2 L/S.m</w:t>
            </w:r>
            <w:r w:rsidRPr="00C07ABF">
              <w:rPr>
                <w:rFonts w:asciiTheme="majorBidi" w:hAnsiTheme="majorBidi" w:cstheme="majorBidi"/>
                <w:sz w:val="22"/>
                <w:vertAlign w:val="superscript"/>
              </w:rPr>
              <w:t xml:space="preserve">2 </w:t>
            </w:r>
            <w:r w:rsidRPr="00C07ABF">
              <w:rPr>
                <w:rFonts w:asciiTheme="majorBidi" w:hAnsiTheme="majorBidi" w:cstheme="majorBidi"/>
                <w:sz w:val="22"/>
              </w:rPr>
              <w:t>at 75 Pa</w:t>
            </w:r>
          </w:p>
        </w:tc>
        <w:tc>
          <w:tcPr>
            <w:tcW w:w="2723" w:type="dxa"/>
            <w:hideMark/>
          </w:tcPr>
          <w:p w14:paraId="07CB9E9D" w14:textId="41468A63" w:rsidR="001F7719" w:rsidRPr="00C07ABF" w:rsidRDefault="001F7719" w:rsidP="00805BEC">
            <w:pPr>
              <w:rPr>
                <w:rFonts w:asciiTheme="majorBidi" w:hAnsiTheme="majorBidi" w:cstheme="majorBidi"/>
                <w:sz w:val="22"/>
              </w:rPr>
            </w:pPr>
            <w:r w:rsidRPr="00C07ABF">
              <w:rPr>
                <w:rFonts w:asciiTheme="majorBidi" w:hAnsiTheme="majorBidi" w:cstheme="majorBidi"/>
                <w:sz w:val="22"/>
              </w:rPr>
              <w:fldChar w:fldCharType="begin" w:fldLock="1"/>
            </w:r>
            <w:r w:rsidRPr="00C07ABF">
              <w:rPr>
                <w:rFonts w:asciiTheme="majorBidi" w:hAnsiTheme="majorBidi" w:cstheme="majorBidi"/>
                <w:sz w:val="22"/>
              </w:rPr>
              <w:instrText>ADDIN CSL_CITATION {"citationItems":[{"id":"ITEM-1","itemData":{"abstract":"Air leakage through the building enclosure can have a significant impact on heating and cooling loads. Unfortunately, the measurement of air leakage through enclosure systems and components can be very difficult in practice. Inaccurate quantification of air leakage can affect building performance and may lead to incorrectly-sized mechanical systems and unreliable results from whole building energy simulations used during design. The relative impact of air leakage on energy use can negate the benefits of other enclosure systems (e.g. thermal resistance and glazing solar heat gain) predicted by an energy model. Therefore, for high performance buildings, the accurate prediction and measurement of air leakage is more important than for traditional construction. This paper examines the difficulties of measuring air leakage through building enclosures on components, assemblies, systems, and whole-buildings. The authors discuss commonly specified air leakage criteria and testing requirements from a practical standpoint based on both theoretical and field testing experience. Energy simulation software is used to demonstrate the effect of air leakage on building energy use. The impact of inaccurate air leakage input values are compared to the predicted performance improvement attributed to common energy efficiency measures associated with the building enclosure (e.g. increased thermal insulation and glazing systems with reduced solar transmission). Readers will gain an understanding of both the need for, and difficulty of, air leakage testing in buildings. This understanding is fundamental to more accurately predicting building energy usage, evaluating material and component options, and designing more effective building enclosure systems for both new and remedial construction projects.","author":[{"dropping-particle":"","family":"Waite","given":"Michael B","non-dropping-particle":"","parse-names":false,"suffix":""},{"dropping-particle":"","family":"O'Brien","given":"Sean M","non-dropping-particle":"","parse-names":false,"suffix":""}],"container-title":"BEST2 - Building Envelope Science and Technology Conference","id":"ITEM-1","issued":{"date-parts":[["2010"]]},"title":"Air leakage: Difficulties in measurement, quantification, and energy simulation","type":"article-journal"},"uris":["http://www.mendeley.com/documents/?uuid=dc2e9f9f-7cd5-4929-aa1a-4bfb060ea43c"]}],"mendeley":{"formattedCitation":"(Waite and O’Brien 2010)","plainTextFormattedCitation":"(Waite and O’Brien 2010)","previouslyFormattedCitation":"(Waite and O’Brien 2010)"},"properties":{"noteIndex":0},"schema":"https://github.com/citation-style-language/schema/raw/master/csl-citation.json"}</w:instrText>
            </w:r>
            <w:r w:rsidRPr="00C07ABF">
              <w:rPr>
                <w:rFonts w:asciiTheme="majorBidi" w:hAnsiTheme="majorBidi" w:cstheme="majorBidi"/>
                <w:sz w:val="22"/>
              </w:rPr>
              <w:fldChar w:fldCharType="separate"/>
            </w:r>
            <w:r w:rsidRPr="00C07ABF">
              <w:rPr>
                <w:rFonts w:asciiTheme="majorBidi" w:hAnsiTheme="majorBidi" w:cstheme="majorBidi"/>
                <w:noProof/>
                <w:sz w:val="22"/>
              </w:rPr>
              <w:t>Waite and O’Brien 2010</w:t>
            </w:r>
            <w:r w:rsidRPr="00C07ABF">
              <w:rPr>
                <w:rFonts w:asciiTheme="majorBidi" w:hAnsiTheme="majorBidi" w:cstheme="majorBidi"/>
                <w:sz w:val="22"/>
              </w:rPr>
              <w:fldChar w:fldCharType="end"/>
            </w:r>
          </w:p>
        </w:tc>
        <w:tc>
          <w:tcPr>
            <w:tcW w:w="1620" w:type="dxa"/>
          </w:tcPr>
          <w:p w14:paraId="2990A7C8" w14:textId="77777777" w:rsidR="001F7719" w:rsidRPr="00C07ABF" w:rsidRDefault="001F7719" w:rsidP="007C4BA9">
            <w:pPr>
              <w:jc w:val="center"/>
              <w:rPr>
                <w:rFonts w:asciiTheme="majorBidi" w:hAnsiTheme="majorBidi" w:cstheme="majorBidi"/>
                <w:sz w:val="22"/>
              </w:rPr>
            </w:pPr>
          </w:p>
        </w:tc>
      </w:tr>
      <w:tr w:rsidR="001F7719" w:rsidRPr="00C07ABF" w14:paraId="2848F406" w14:textId="77777777" w:rsidTr="003B69F1">
        <w:tc>
          <w:tcPr>
            <w:tcW w:w="2515" w:type="dxa"/>
            <w:hideMark/>
          </w:tcPr>
          <w:p w14:paraId="584E6A1F" w14:textId="206D7B3E" w:rsidR="001F7719" w:rsidRPr="00C07ABF" w:rsidRDefault="001F7719" w:rsidP="007C4BA9">
            <w:pPr>
              <w:rPr>
                <w:rFonts w:asciiTheme="majorBidi" w:eastAsiaTheme="minorHAnsi" w:hAnsiTheme="majorBidi" w:cstheme="majorBidi"/>
                <w:sz w:val="22"/>
              </w:rPr>
            </w:pPr>
            <w:r w:rsidRPr="00C07ABF">
              <w:rPr>
                <w:rFonts w:asciiTheme="majorBidi" w:eastAsiaTheme="minorHAnsi" w:hAnsiTheme="majorBidi" w:cstheme="majorBidi"/>
                <w:sz w:val="22"/>
              </w:rPr>
              <w:t>Manufacturer</w:t>
            </w:r>
            <w:r w:rsidR="00C146DA">
              <w:rPr>
                <w:rFonts w:asciiTheme="majorBidi" w:eastAsiaTheme="minorHAnsi" w:hAnsiTheme="majorBidi" w:cstheme="majorBidi"/>
                <w:sz w:val="22"/>
              </w:rPr>
              <w:t>s</w:t>
            </w:r>
            <w:r w:rsidRPr="00C07ABF">
              <w:rPr>
                <w:rFonts w:asciiTheme="majorBidi" w:eastAsiaTheme="minorHAnsi" w:hAnsiTheme="majorBidi" w:cstheme="majorBidi"/>
                <w:sz w:val="22"/>
              </w:rPr>
              <w:t xml:space="preserve"> Standardization Society </w:t>
            </w:r>
            <w:r w:rsidR="00C146DA">
              <w:rPr>
                <w:rFonts w:asciiTheme="majorBidi" w:eastAsiaTheme="minorHAnsi" w:hAnsiTheme="majorBidi" w:cstheme="majorBidi"/>
                <w:sz w:val="22"/>
              </w:rPr>
              <w:t>(</w:t>
            </w:r>
            <w:r w:rsidRPr="00C07ABF">
              <w:rPr>
                <w:rFonts w:asciiTheme="majorBidi" w:eastAsiaTheme="minorHAnsi" w:hAnsiTheme="majorBidi" w:cstheme="majorBidi"/>
                <w:sz w:val="22"/>
              </w:rPr>
              <w:t>MSS</w:t>
            </w:r>
            <w:r w:rsidR="00C146DA">
              <w:rPr>
                <w:rFonts w:asciiTheme="majorBidi" w:eastAsiaTheme="minorHAnsi" w:hAnsiTheme="majorBidi" w:cstheme="majorBidi"/>
                <w:sz w:val="22"/>
              </w:rPr>
              <w:t>)</w:t>
            </w:r>
          </w:p>
        </w:tc>
        <w:tc>
          <w:tcPr>
            <w:tcW w:w="2227" w:type="dxa"/>
            <w:hideMark/>
          </w:tcPr>
          <w:p w14:paraId="534A19D4" w14:textId="4A37BD6C"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10m/</w:t>
            </w:r>
            <w:proofErr w:type="spellStart"/>
            <w:r w:rsidRPr="00C07ABF">
              <w:rPr>
                <w:rFonts w:asciiTheme="majorBidi" w:hAnsiTheme="majorBidi" w:cstheme="majorBidi"/>
                <w:sz w:val="22"/>
              </w:rPr>
              <w:t>hr</w:t>
            </w:r>
            <w:proofErr w:type="spellEnd"/>
            <w:r w:rsidRPr="00C07ABF">
              <w:rPr>
                <w:rFonts w:asciiTheme="majorBidi" w:hAnsiTheme="majorBidi" w:cstheme="majorBidi"/>
                <w:sz w:val="22"/>
              </w:rPr>
              <w:t xml:space="preserve"> of liquid or 0.1 SCF/</w:t>
            </w:r>
            <w:proofErr w:type="spellStart"/>
            <w:r w:rsidRPr="00C07ABF">
              <w:rPr>
                <w:rFonts w:asciiTheme="majorBidi" w:hAnsiTheme="majorBidi" w:cstheme="majorBidi"/>
                <w:sz w:val="22"/>
              </w:rPr>
              <w:t>hr</w:t>
            </w:r>
            <w:proofErr w:type="spellEnd"/>
            <w:r w:rsidRPr="00C07ABF">
              <w:rPr>
                <w:rFonts w:asciiTheme="majorBidi" w:hAnsiTheme="majorBidi" w:cstheme="majorBidi"/>
                <w:sz w:val="22"/>
              </w:rPr>
              <w:t xml:space="preserve"> under specific condition</w:t>
            </w:r>
            <w:r w:rsidR="00C146DA">
              <w:rPr>
                <w:rFonts w:asciiTheme="majorBidi" w:hAnsiTheme="majorBidi" w:cstheme="majorBidi"/>
                <w:sz w:val="22"/>
              </w:rPr>
              <w:t>s</w:t>
            </w:r>
          </w:p>
        </w:tc>
        <w:tc>
          <w:tcPr>
            <w:tcW w:w="2723" w:type="dxa"/>
            <w:hideMark/>
          </w:tcPr>
          <w:p w14:paraId="5CCDA970" w14:textId="356EDB5B" w:rsidR="001F7719" w:rsidRPr="00C07ABF" w:rsidRDefault="001F7719" w:rsidP="00805BEC">
            <w:pPr>
              <w:rPr>
                <w:rFonts w:asciiTheme="majorBidi" w:hAnsiTheme="majorBidi" w:cstheme="majorBidi"/>
                <w:sz w:val="22"/>
              </w:rPr>
            </w:pPr>
            <w:r w:rsidRPr="00C07ABF">
              <w:rPr>
                <w:rFonts w:asciiTheme="majorBidi" w:hAnsiTheme="majorBidi" w:cstheme="majorBidi"/>
                <w:sz w:val="22"/>
              </w:rPr>
              <w:fldChar w:fldCharType="begin" w:fldLock="1"/>
            </w:r>
            <w:r w:rsidRPr="00C07ABF">
              <w:rPr>
                <w:rFonts w:asciiTheme="majorBidi" w:hAnsiTheme="majorBidi" w:cstheme="majorBidi"/>
                <w:sz w:val="22"/>
              </w:rPr>
              <w:instrText>ADDIN CSL_CITATION {"citationItems":[{"id":"ITEM-1","itemData":{"author":[{"dropping-particle":"","family":"VAVTECHNOLOGIES","given":"","non-dropping-particle":"","parse-names":false,"suffix":""}],"id":"ITEM-1","issued":{"date-parts":[["0"]]},"page":"5-6","title":"Valve Testing Standards","type":"article-journal"},"uris":["http://www.mendeley.com/documents/?uuid=bdc80135-c387-45e4-b89f-be4f210e8a81"]}],"mendeley":{"formattedCitation":"(VAVTECHNOLOGIES, n.d.)","manualFormatting":"(VAVTECHNOLOGIES)","plainTextFormattedCitation":"(VAVTECHNOLOGIES, n.d.)","previouslyFormattedCitation":"(VAVTECHNOLOGIES, n.d.)"},"properties":{"noteIndex":0},"schema":"https://github.com/citation-style-language/schema/raw/master/csl-citation.json"}</w:instrText>
            </w:r>
            <w:r w:rsidRPr="00C07ABF">
              <w:rPr>
                <w:rFonts w:asciiTheme="majorBidi" w:hAnsiTheme="majorBidi" w:cstheme="majorBidi"/>
                <w:sz w:val="22"/>
              </w:rPr>
              <w:fldChar w:fldCharType="separate"/>
            </w:r>
            <w:r w:rsidRPr="00C07ABF">
              <w:rPr>
                <w:rFonts w:asciiTheme="majorBidi" w:hAnsiTheme="majorBidi" w:cstheme="majorBidi"/>
                <w:noProof/>
                <w:sz w:val="22"/>
              </w:rPr>
              <w:t>VAVTECHNOLOGIES</w:t>
            </w:r>
            <w:r w:rsidRPr="00C07ABF">
              <w:rPr>
                <w:rFonts w:asciiTheme="majorBidi" w:hAnsiTheme="majorBidi" w:cstheme="majorBidi"/>
                <w:sz w:val="22"/>
              </w:rPr>
              <w:fldChar w:fldCharType="end"/>
            </w:r>
          </w:p>
        </w:tc>
        <w:tc>
          <w:tcPr>
            <w:tcW w:w="1620" w:type="dxa"/>
          </w:tcPr>
          <w:p w14:paraId="58EA1C35" w14:textId="77777777" w:rsidR="001F7719" w:rsidRPr="00C07ABF" w:rsidRDefault="001F7719" w:rsidP="007C4BA9">
            <w:pPr>
              <w:jc w:val="center"/>
              <w:rPr>
                <w:rFonts w:asciiTheme="majorBidi" w:hAnsiTheme="majorBidi" w:cstheme="majorBidi"/>
                <w:sz w:val="22"/>
              </w:rPr>
            </w:pPr>
          </w:p>
        </w:tc>
      </w:tr>
      <w:tr w:rsidR="001F7719" w:rsidRPr="00C07ABF" w14:paraId="200F47F6" w14:textId="2D98FB03" w:rsidTr="003B69F1">
        <w:tc>
          <w:tcPr>
            <w:tcW w:w="2515" w:type="dxa"/>
            <w:hideMark/>
          </w:tcPr>
          <w:p w14:paraId="11C64AB2" w14:textId="77777777" w:rsidR="001F7719" w:rsidRPr="00C07ABF" w:rsidRDefault="001F7719" w:rsidP="007C4BA9">
            <w:pPr>
              <w:rPr>
                <w:rFonts w:asciiTheme="majorBidi" w:eastAsiaTheme="minorHAnsi" w:hAnsiTheme="majorBidi" w:cstheme="majorBidi"/>
                <w:sz w:val="22"/>
              </w:rPr>
            </w:pPr>
            <w:r w:rsidRPr="00C07ABF">
              <w:rPr>
                <w:rFonts w:asciiTheme="majorBidi" w:eastAsiaTheme="minorHAnsi" w:hAnsiTheme="majorBidi" w:cstheme="majorBidi"/>
                <w:sz w:val="22"/>
              </w:rPr>
              <w:t>Others</w:t>
            </w:r>
          </w:p>
        </w:tc>
        <w:tc>
          <w:tcPr>
            <w:tcW w:w="2227" w:type="dxa"/>
          </w:tcPr>
          <w:p w14:paraId="7F2C5132" w14:textId="78E20D78"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 xml:space="preserve">Some </w:t>
            </w:r>
            <w:r w:rsidR="00C146DA">
              <w:rPr>
                <w:rFonts w:asciiTheme="majorBidi" w:hAnsiTheme="majorBidi" w:cstheme="majorBidi"/>
                <w:sz w:val="22"/>
              </w:rPr>
              <w:t>o</w:t>
            </w:r>
            <w:r w:rsidRPr="00C07ABF">
              <w:rPr>
                <w:rFonts w:asciiTheme="majorBidi" w:hAnsiTheme="majorBidi" w:cstheme="majorBidi"/>
                <w:sz w:val="22"/>
              </w:rPr>
              <w:t>perators:</w:t>
            </w:r>
          </w:p>
          <w:p w14:paraId="6233F6C1" w14:textId="77777777"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 xml:space="preserve">Gas: 0.012 kg/s or 1928 </w:t>
            </w:r>
            <w:proofErr w:type="spellStart"/>
            <w:r w:rsidRPr="00C07ABF">
              <w:rPr>
                <w:rFonts w:asciiTheme="majorBidi" w:hAnsiTheme="majorBidi" w:cstheme="majorBidi"/>
                <w:sz w:val="22"/>
              </w:rPr>
              <w:t>scf</w:t>
            </w:r>
            <w:proofErr w:type="spellEnd"/>
            <w:r w:rsidRPr="00C07ABF">
              <w:rPr>
                <w:rFonts w:asciiTheme="majorBidi" w:hAnsiTheme="majorBidi" w:cstheme="majorBidi"/>
                <w:sz w:val="22"/>
              </w:rPr>
              <w:t>/</w:t>
            </w:r>
            <w:proofErr w:type="spellStart"/>
            <w:r w:rsidRPr="00C07ABF">
              <w:rPr>
                <w:rFonts w:asciiTheme="majorBidi" w:hAnsiTheme="majorBidi" w:cstheme="majorBidi"/>
                <w:sz w:val="22"/>
              </w:rPr>
              <w:t>hr</w:t>
            </w:r>
            <w:proofErr w:type="spellEnd"/>
          </w:p>
          <w:p w14:paraId="7E8E333C" w14:textId="132BA584" w:rsidR="001F7719" w:rsidRPr="00C07ABF" w:rsidRDefault="001F7719" w:rsidP="00805BEC">
            <w:pPr>
              <w:rPr>
                <w:rFonts w:asciiTheme="majorBidi" w:hAnsiTheme="majorBidi" w:cstheme="majorBidi"/>
                <w:sz w:val="22"/>
              </w:rPr>
            </w:pPr>
            <w:r w:rsidRPr="00C07ABF">
              <w:rPr>
                <w:rFonts w:asciiTheme="majorBidi" w:hAnsiTheme="majorBidi" w:cstheme="majorBidi"/>
                <w:sz w:val="22"/>
              </w:rPr>
              <w:t>Oil: 50.1 l/</w:t>
            </w:r>
            <w:proofErr w:type="spellStart"/>
            <w:r w:rsidRPr="00C07ABF">
              <w:rPr>
                <w:rFonts w:asciiTheme="majorBidi" w:hAnsiTheme="majorBidi" w:cstheme="majorBidi"/>
                <w:sz w:val="22"/>
              </w:rPr>
              <w:t>hr</w:t>
            </w:r>
            <w:proofErr w:type="spellEnd"/>
          </w:p>
          <w:p w14:paraId="30507EEE" w14:textId="77777777" w:rsidR="001F7719" w:rsidRPr="00C07ABF" w:rsidRDefault="001F7719" w:rsidP="00805BEC">
            <w:pPr>
              <w:rPr>
                <w:rFonts w:asciiTheme="majorBidi" w:hAnsiTheme="majorBidi" w:cstheme="majorBidi"/>
                <w:sz w:val="22"/>
              </w:rPr>
            </w:pPr>
          </w:p>
        </w:tc>
        <w:tc>
          <w:tcPr>
            <w:tcW w:w="2723" w:type="dxa"/>
            <w:hideMark/>
          </w:tcPr>
          <w:p w14:paraId="1B224D4D" w14:textId="27BA9B39" w:rsidR="001F7719" w:rsidRPr="00C07ABF" w:rsidRDefault="001F7719" w:rsidP="00805BEC">
            <w:pPr>
              <w:rPr>
                <w:rFonts w:asciiTheme="majorBidi" w:hAnsiTheme="majorBidi" w:cstheme="majorBidi"/>
                <w:sz w:val="22"/>
              </w:rPr>
            </w:pPr>
            <w:r w:rsidRPr="00C07ABF">
              <w:rPr>
                <w:rFonts w:asciiTheme="majorBidi" w:hAnsiTheme="majorBidi" w:cstheme="majorBidi"/>
                <w:bCs/>
                <w:sz w:val="22"/>
              </w:rPr>
              <w:fldChar w:fldCharType="begin" w:fldLock="1"/>
            </w:r>
            <w:r w:rsidRPr="00C07ABF">
              <w:rPr>
                <w:rFonts w:asciiTheme="majorBidi" w:hAnsiTheme="majorBidi" w:cstheme="majorBidi"/>
                <w:bCs/>
                <w:sz w:val="22"/>
              </w:rPr>
              <w:instrText>ADDIN CSL_CITATION {"citationItems":[{"id":"ITEM-1","itemData":{"ISSN":"03070492","abstract":"The loss of well integrity can result in major accidents and presents a severe risk to the personnel, asset and environment. In UK, all offshore well operators must comply with the Offshore Installations and Wells (Design and Construction, etc.) Regulations (DCR). The DCR place goal-setting duties on well operators, to ensure that there is no unplanned escape of fluids from the well and risks to the health and safety of persons are as low as is reasonably practicable (ALARP) throughout the well lifecycle. Two independent well barriers between the reservoirs and the environment are required during the well lifecycle to prevent loss of containment. These barriers can deteriorate during the production of hydrocarbon resulting in the leakage of hydrocarbons. The leakage could be through closed valves that no longer provide a secure isolation in an emergency or into the annulus where hydrocarbon accumulations were not originally intended. DCR also requires well operators to have arrangements in writing for the examination of wells as an independent check. This assures the well operator that the well is designed and constructed properly, and that it is maintained adequately thereafter. Thus the well related performance standards specify the maximum acceptable leakage rates across the Christmas tree valve like upper master valve (UMV). The ISO10418/API14C &amp; API14H standard's Christmas tree valve acceptable leakage rate criterion is 400cm3/min (23.4l/hr) for liquid or 0.43 m3/min (900scf/hr) for gas. The ISO10417/API14B standard gives the formula to equate a leakage rate using pressure rise in the isolated test volume during the inflow test. However, applying the Christmas tree valve leakage criteria to this equation gives an extremely high and unreasonable pressure rise (often over the design pressure rating) due to the extremely small Christmas tree cavity volumes usually available when undertaking testing. Sustained Casing Pressure (SCP) is excessive annular casing pressures in wells that persistently rebuilds after bleed-down. SCP is usually the result of a well component communication (leak) that permits the flow of fluids between a pressure source within the well and the annulus. SCP is of particular concern as it can be indicative of failure of one or more barrier elements. There is an increase in the number of aged producing wells that have reported SCP. Managing SCP can involve annulus pressure monitoring and bleeding off the annulus gas inventory. Suc…","author":[{"dropping-particle":"","family":"Raj","given":"Mrudhul","non-dropping-particle":"","parse-names":false,"suffix":""}],"container-title":"Institution of Chemical Engineers Symposium Series","id":"ITEM-1","issue":"159","issued":{"date-parts":[["2014"]]},"title":"Well integrity - Christmas tree acceptable leakage rate and sustained casing pressure","type":"article-journal"},"uris":["http://www.mendeley.com/documents/?uuid=122bd696-dacf-4b1d-b4bf-6d5cefbe6edc"]}],"mendeley":{"formattedCitation":"(Raj 2014)","manualFormatting":"(Raj 2014)","plainTextFormattedCitation":"(Raj 2014)","previouslyFormattedCitation":"(Raj 2014)"},"properties":{"noteIndex":0},"schema":"https://github.com/citation-style-language/schema/raw/master/csl-citation.json"}</w:instrText>
            </w:r>
            <w:r w:rsidRPr="00C07ABF">
              <w:rPr>
                <w:rFonts w:asciiTheme="majorBidi" w:hAnsiTheme="majorBidi" w:cstheme="majorBidi"/>
                <w:bCs/>
                <w:sz w:val="22"/>
              </w:rPr>
              <w:fldChar w:fldCharType="separate"/>
            </w:r>
            <w:r w:rsidRPr="00C07ABF">
              <w:rPr>
                <w:rFonts w:asciiTheme="majorBidi" w:hAnsiTheme="majorBidi" w:cstheme="majorBidi"/>
                <w:bCs/>
                <w:noProof/>
                <w:sz w:val="22"/>
              </w:rPr>
              <w:t>Raj 2014</w:t>
            </w:r>
            <w:r w:rsidRPr="00C07ABF">
              <w:rPr>
                <w:rFonts w:asciiTheme="majorBidi" w:hAnsiTheme="majorBidi" w:cstheme="majorBidi"/>
                <w:bCs/>
                <w:sz w:val="22"/>
              </w:rPr>
              <w:fldChar w:fldCharType="end"/>
            </w:r>
          </w:p>
        </w:tc>
        <w:tc>
          <w:tcPr>
            <w:tcW w:w="1620" w:type="dxa"/>
          </w:tcPr>
          <w:p w14:paraId="0DFC387A" w14:textId="77777777" w:rsidR="001F7719" w:rsidRPr="00C07ABF" w:rsidRDefault="001F7719" w:rsidP="007C4BA9">
            <w:pPr>
              <w:jc w:val="center"/>
              <w:rPr>
                <w:rFonts w:asciiTheme="majorBidi" w:hAnsiTheme="majorBidi" w:cstheme="majorBidi"/>
                <w:sz w:val="22"/>
              </w:rPr>
            </w:pPr>
          </w:p>
        </w:tc>
      </w:tr>
      <w:bookmarkEnd w:id="0"/>
    </w:tbl>
    <w:p w14:paraId="08A56202" w14:textId="5F3A364D" w:rsidR="001F7719" w:rsidRPr="007C4BA9" w:rsidRDefault="001F7719" w:rsidP="0066467A">
      <w:pPr>
        <w:spacing w:line="480" w:lineRule="auto"/>
        <w:jc w:val="both"/>
        <w:rPr>
          <w:rFonts w:asciiTheme="majorBidi" w:hAnsiTheme="majorBidi" w:cstheme="majorBidi"/>
          <w:szCs w:val="24"/>
        </w:rPr>
      </w:pPr>
    </w:p>
    <w:p w14:paraId="4BADAD89" w14:textId="59B49154" w:rsidR="001F7719" w:rsidRDefault="00906BE6" w:rsidP="007054D9">
      <w:pPr>
        <w:pStyle w:val="Heading1"/>
        <w:ind w:hanging="6030"/>
        <w:rPr>
          <w:rFonts w:asciiTheme="majorBidi" w:hAnsiTheme="majorBidi"/>
        </w:rPr>
      </w:pPr>
      <w:bookmarkStart w:id="61" w:name="_Toc71866921"/>
      <w:r w:rsidRPr="007C4BA9">
        <w:rPr>
          <w:rFonts w:asciiTheme="majorBidi" w:hAnsiTheme="majorBidi"/>
        </w:rPr>
        <w:lastRenderedPageBreak/>
        <w:t>Cement Overview</w:t>
      </w:r>
      <w:bookmarkEnd w:id="61"/>
    </w:p>
    <w:p w14:paraId="2615E094" w14:textId="77777777" w:rsidR="007C4BA9" w:rsidRPr="007C4BA9" w:rsidRDefault="007C4BA9" w:rsidP="007C4BA9"/>
    <w:p w14:paraId="60E72D32" w14:textId="43ED4BD3" w:rsidR="001F7719" w:rsidRPr="007C4BA9" w:rsidRDefault="00FB03BC" w:rsidP="00C97894">
      <w:pPr>
        <w:pStyle w:val="Heading2"/>
        <w:rPr>
          <w:bCs/>
        </w:rPr>
      </w:pPr>
      <w:bookmarkStart w:id="62" w:name="_Toc71866922"/>
      <w:r w:rsidRPr="007C4BA9">
        <w:t xml:space="preserve">Cement </w:t>
      </w:r>
      <w:r w:rsidR="00F041D3" w:rsidRPr="007C4BA9">
        <w:t>Purpose</w:t>
      </w:r>
      <w:bookmarkEnd w:id="62"/>
      <w:r w:rsidR="00F041D3" w:rsidRPr="007C4BA9">
        <w:t xml:space="preserve"> </w:t>
      </w:r>
    </w:p>
    <w:p w14:paraId="4675F68B" w14:textId="29C5073F" w:rsidR="00B81D56" w:rsidRDefault="001F7719" w:rsidP="00C97894">
      <w:pPr>
        <w:spacing w:after="0" w:line="480" w:lineRule="auto"/>
        <w:rPr>
          <w:rFonts w:asciiTheme="majorBidi" w:hAnsiTheme="majorBidi" w:cstheme="majorBidi"/>
        </w:rPr>
      </w:pPr>
      <w:r w:rsidRPr="007C4BA9">
        <w:rPr>
          <w:rFonts w:asciiTheme="majorBidi" w:hAnsiTheme="majorBidi" w:cstheme="majorBidi"/>
        </w:rPr>
        <w:t xml:space="preserve">Cement in the oil and gas industry is an important aid </w:t>
      </w:r>
      <w:r w:rsidR="00C146DA">
        <w:rPr>
          <w:rFonts w:asciiTheme="majorBidi" w:hAnsiTheme="majorBidi" w:cstheme="majorBidi"/>
        </w:rPr>
        <w:t>in</w:t>
      </w:r>
      <w:r w:rsidRPr="007C4BA9">
        <w:rPr>
          <w:rFonts w:asciiTheme="majorBidi" w:hAnsiTheme="majorBidi" w:cstheme="majorBidi"/>
        </w:rPr>
        <w:t xml:space="preserve"> secur</w:t>
      </w:r>
      <w:r w:rsidR="00C146DA">
        <w:rPr>
          <w:rFonts w:asciiTheme="majorBidi" w:hAnsiTheme="majorBidi" w:cstheme="majorBidi"/>
        </w:rPr>
        <w:t>ing</w:t>
      </w:r>
      <w:r w:rsidRPr="007C4BA9">
        <w:rPr>
          <w:rFonts w:asciiTheme="majorBidi" w:hAnsiTheme="majorBidi" w:cstheme="majorBidi"/>
        </w:rPr>
        <w:t xml:space="preserve"> open zone</w:t>
      </w:r>
      <w:r w:rsidR="00C146DA">
        <w:rPr>
          <w:rFonts w:asciiTheme="majorBidi" w:hAnsiTheme="majorBidi" w:cstheme="majorBidi"/>
        </w:rPr>
        <w:t>s</w:t>
      </w:r>
      <w:r w:rsidRPr="007C4BA9">
        <w:rPr>
          <w:rFonts w:asciiTheme="majorBidi" w:hAnsiTheme="majorBidi" w:cstheme="majorBidi"/>
        </w:rPr>
        <w:t xml:space="preserve"> </w:t>
      </w:r>
      <w:r w:rsidR="00905C00">
        <w:rPr>
          <w:rFonts w:asciiTheme="majorBidi" w:hAnsiTheme="majorBidi" w:cstheme="majorBidi"/>
        </w:rPr>
        <w:t>and</w:t>
      </w:r>
      <w:r w:rsidRPr="007C4BA9">
        <w:rPr>
          <w:rFonts w:asciiTheme="majorBidi" w:hAnsiTheme="majorBidi" w:cstheme="majorBidi"/>
        </w:rPr>
        <w:t xml:space="preserve"> </w:t>
      </w:r>
      <w:r w:rsidR="00C146DA">
        <w:rPr>
          <w:rFonts w:asciiTheme="majorBidi" w:hAnsiTheme="majorBidi" w:cstheme="majorBidi"/>
        </w:rPr>
        <w:t xml:space="preserve">addressing </w:t>
      </w:r>
      <w:r w:rsidRPr="007C4BA9">
        <w:rPr>
          <w:rFonts w:asciiTheme="majorBidi" w:hAnsiTheme="majorBidi" w:cstheme="majorBidi"/>
        </w:rPr>
        <w:t xml:space="preserve">severe losses. </w:t>
      </w:r>
      <w:r w:rsidR="00C146DA">
        <w:rPr>
          <w:rFonts w:asciiTheme="majorBidi" w:hAnsiTheme="majorBidi" w:cstheme="majorBidi"/>
        </w:rPr>
        <w:t xml:space="preserve">In almost all </w:t>
      </w:r>
      <w:r w:rsidR="00C146DA" w:rsidRPr="007C4BA9">
        <w:rPr>
          <w:rFonts w:asciiTheme="majorBidi" w:hAnsiTheme="majorBidi" w:cstheme="majorBidi"/>
        </w:rPr>
        <w:t>wells</w:t>
      </w:r>
      <w:r w:rsidR="00C146DA">
        <w:rPr>
          <w:rFonts w:asciiTheme="majorBidi" w:hAnsiTheme="majorBidi" w:cstheme="majorBidi"/>
        </w:rPr>
        <w:t>,</w:t>
      </w:r>
      <w:r w:rsidR="00C146DA" w:rsidRPr="007C4BA9">
        <w:rPr>
          <w:rFonts w:asciiTheme="majorBidi" w:hAnsiTheme="majorBidi" w:cstheme="majorBidi"/>
        </w:rPr>
        <w:t xml:space="preserve"> </w:t>
      </w:r>
      <w:r w:rsidR="00C146DA">
        <w:rPr>
          <w:rFonts w:asciiTheme="majorBidi" w:hAnsiTheme="majorBidi" w:cstheme="majorBidi"/>
        </w:rPr>
        <w:t>t</w:t>
      </w:r>
      <w:r w:rsidRPr="007C4BA9">
        <w:rPr>
          <w:rFonts w:asciiTheme="majorBidi" w:hAnsiTheme="majorBidi" w:cstheme="majorBidi"/>
        </w:rPr>
        <w:t>he casing</w:t>
      </w:r>
      <w:r w:rsidR="00905C00">
        <w:rPr>
          <w:rFonts w:asciiTheme="majorBidi" w:hAnsiTheme="majorBidi" w:cstheme="majorBidi"/>
        </w:rPr>
        <w:t>–</w:t>
      </w:r>
      <w:r w:rsidRPr="007C4BA9">
        <w:rPr>
          <w:rFonts w:asciiTheme="majorBidi" w:hAnsiTheme="majorBidi" w:cstheme="majorBidi"/>
        </w:rPr>
        <w:t>formation annulus is filled with cement as an adhesi</w:t>
      </w:r>
      <w:r w:rsidR="00C146DA">
        <w:rPr>
          <w:rFonts w:asciiTheme="majorBidi" w:hAnsiTheme="majorBidi" w:cstheme="majorBidi"/>
        </w:rPr>
        <w:t>ve</w:t>
      </w:r>
      <w:r w:rsidRPr="007C4BA9">
        <w:rPr>
          <w:rFonts w:asciiTheme="majorBidi" w:hAnsiTheme="majorBidi" w:cstheme="majorBidi"/>
        </w:rPr>
        <w:t xml:space="preserve"> agent</w:t>
      </w:r>
      <w:r w:rsidR="00C146DA">
        <w:rPr>
          <w:rFonts w:asciiTheme="majorBidi" w:hAnsiTheme="majorBidi" w:cstheme="majorBidi"/>
        </w:rPr>
        <w:t xml:space="preserve"> as </w:t>
      </w:r>
      <w:r w:rsidRPr="007C4BA9">
        <w:rPr>
          <w:rFonts w:asciiTheme="majorBidi" w:hAnsiTheme="majorBidi" w:cstheme="majorBidi"/>
        </w:rPr>
        <w:t>part of the well</w:t>
      </w:r>
      <w:r w:rsidR="00C146DA">
        <w:rPr>
          <w:rFonts w:asciiTheme="majorBidi" w:hAnsiTheme="majorBidi" w:cstheme="majorBidi"/>
        </w:rPr>
        <w:t>-</w:t>
      </w:r>
      <w:r w:rsidRPr="007C4BA9">
        <w:rPr>
          <w:rFonts w:asciiTheme="majorBidi" w:hAnsiTheme="majorBidi" w:cstheme="majorBidi"/>
        </w:rPr>
        <w:t xml:space="preserve">integrity procedure. In this chapter, an overview </w:t>
      </w:r>
      <w:r w:rsidR="00F041D3" w:rsidRPr="007C4BA9">
        <w:rPr>
          <w:rFonts w:asciiTheme="majorBidi" w:hAnsiTheme="majorBidi" w:cstheme="majorBidi"/>
        </w:rPr>
        <w:t xml:space="preserve">of </w:t>
      </w:r>
      <w:r w:rsidR="00C146DA">
        <w:rPr>
          <w:rFonts w:asciiTheme="majorBidi" w:hAnsiTheme="majorBidi" w:cstheme="majorBidi"/>
        </w:rPr>
        <w:t xml:space="preserve">how </w:t>
      </w:r>
      <w:r w:rsidRPr="007C4BA9">
        <w:rPr>
          <w:rFonts w:asciiTheme="majorBidi" w:hAnsiTheme="majorBidi" w:cstheme="majorBidi"/>
        </w:rPr>
        <w:t xml:space="preserve">cement is </w:t>
      </w:r>
      <w:r w:rsidR="00C146DA">
        <w:rPr>
          <w:rFonts w:asciiTheme="majorBidi" w:hAnsiTheme="majorBidi" w:cstheme="majorBidi"/>
        </w:rPr>
        <w:t>used for this purpose is provided</w:t>
      </w:r>
      <w:r w:rsidRPr="007C4BA9">
        <w:rPr>
          <w:rFonts w:asciiTheme="majorBidi" w:hAnsiTheme="majorBidi" w:cstheme="majorBidi"/>
        </w:rPr>
        <w:t xml:space="preserve">. </w:t>
      </w:r>
    </w:p>
    <w:p w14:paraId="05A5BBB8" w14:textId="77777777" w:rsidR="002254B4" w:rsidRPr="007C4BA9" w:rsidRDefault="002254B4" w:rsidP="0066467A">
      <w:pPr>
        <w:spacing w:line="480" w:lineRule="auto"/>
        <w:rPr>
          <w:rFonts w:asciiTheme="majorBidi" w:hAnsiTheme="majorBidi" w:cstheme="majorBidi"/>
        </w:rPr>
      </w:pPr>
    </w:p>
    <w:p w14:paraId="4CCEB2EE" w14:textId="6D97E368" w:rsidR="001F7719" w:rsidRPr="007C4BA9" w:rsidRDefault="001F7719" w:rsidP="00C97894">
      <w:pPr>
        <w:pStyle w:val="Heading2"/>
      </w:pPr>
      <w:bookmarkStart w:id="63" w:name="_Toc71866923"/>
      <w:r w:rsidRPr="007C4BA9">
        <w:t>Cement Composition</w:t>
      </w:r>
      <w:bookmarkEnd w:id="63"/>
      <w:r w:rsidRPr="007C4BA9">
        <w:t xml:space="preserve"> </w:t>
      </w:r>
    </w:p>
    <w:p w14:paraId="30B32C5A" w14:textId="0AF3C574" w:rsidR="001F7719" w:rsidRPr="007C4BA9" w:rsidRDefault="001F7719" w:rsidP="00C97894">
      <w:pPr>
        <w:spacing w:after="0" w:line="480" w:lineRule="auto"/>
        <w:jc w:val="both"/>
        <w:textAlignment w:val="baseline"/>
        <w:rPr>
          <w:rFonts w:asciiTheme="majorBidi" w:eastAsia="Times New Roman" w:hAnsiTheme="majorBidi" w:cstheme="majorBidi"/>
          <w:b/>
          <w:bCs/>
          <w:szCs w:val="24"/>
        </w:rPr>
      </w:pPr>
      <w:r w:rsidRPr="007C4BA9">
        <w:rPr>
          <w:rFonts w:asciiTheme="majorBidi" w:eastAsia="Times New Roman" w:hAnsiTheme="majorBidi" w:cstheme="majorBidi"/>
          <w:szCs w:val="24"/>
        </w:rPr>
        <w:t>The design and execution of drilling operation</w:t>
      </w:r>
      <w:r w:rsidR="00DF7EA4">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require cooperation between the cement services contract</w:t>
      </w:r>
      <w:r w:rsidR="00DF7EA4">
        <w:rPr>
          <w:rFonts w:asciiTheme="majorBidi" w:eastAsia="Times New Roman" w:hAnsiTheme="majorBidi" w:cstheme="majorBidi"/>
          <w:szCs w:val="24"/>
        </w:rPr>
        <w:t>or</w:t>
      </w:r>
      <w:r w:rsidRPr="007C4BA9">
        <w:rPr>
          <w:rFonts w:asciiTheme="majorBidi" w:eastAsia="Times New Roman" w:hAnsiTheme="majorBidi" w:cstheme="majorBidi"/>
          <w:szCs w:val="24"/>
        </w:rPr>
        <w:t xml:space="preserve"> company and the drilling company with the </w:t>
      </w:r>
      <w:r w:rsidR="00DF7EA4">
        <w:rPr>
          <w:rFonts w:asciiTheme="majorBidi" w:eastAsia="Times New Roman" w:hAnsiTheme="majorBidi" w:cstheme="majorBidi"/>
          <w:szCs w:val="24"/>
        </w:rPr>
        <w:t xml:space="preserve">operational </w:t>
      </w:r>
      <w:r w:rsidRPr="007C4BA9">
        <w:rPr>
          <w:rFonts w:asciiTheme="majorBidi" w:eastAsia="Times New Roman" w:hAnsiTheme="majorBidi" w:cstheme="majorBidi"/>
          <w:szCs w:val="24"/>
        </w:rPr>
        <w:t xml:space="preserve">contractor. </w:t>
      </w:r>
      <w:r w:rsidR="00D96BBB">
        <w:rPr>
          <w:rFonts w:asciiTheme="majorBidi" w:eastAsia="Times New Roman" w:hAnsiTheme="majorBidi" w:cstheme="majorBidi"/>
          <w:szCs w:val="24"/>
        </w:rPr>
        <w:t>If placed correctly, c</w:t>
      </w:r>
      <w:r w:rsidRPr="007C4BA9">
        <w:rPr>
          <w:rFonts w:asciiTheme="majorBidi" w:eastAsia="Times New Roman" w:hAnsiTheme="majorBidi" w:cstheme="majorBidi"/>
          <w:szCs w:val="24"/>
        </w:rPr>
        <w:t xml:space="preserve">ement should </w:t>
      </w:r>
      <w:r w:rsidR="00D96BBB">
        <w:rPr>
          <w:rFonts w:asciiTheme="majorBidi" w:eastAsia="Times New Roman" w:hAnsiTheme="majorBidi" w:cstheme="majorBidi"/>
          <w:szCs w:val="24"/>
        </w:rPr>
        <w:t>withstand the following</w:t>
      </w:r>
      <w:r w:rsidRPr="007C4BA9">
        <w:rPr>
          <w:rFonts w:asciiTheme="majorBidi" w:eastAsia="Times New Roman" w:hAnsiTheme="majorBidi" w:cstheme="majorBidi"/>
          <w:szCs w:val="24"/>
        </w:rPr>
        <w:t>:</w:t>
      </w:r>
    </w:p>
    <w:p w14:paraId="64B95501" w14:textId="7BCFACFE" w:rsidR="001F7719" w:rsidRPr="007C4BA9" w:rsidRDefault="001F7719" w:rsidP="0077574C">
      <w:pPr>
        <w:numPr>
          <w:ilvl w:val="0"/>
          <w:numId w:val="7"/>
        </w:numPr>
        <w:spacing w:before="100" w:beforeAutospacing="1" w:after="100" w:afterAutospacing="1" w:line="480" w:lineRule="auto"/>
        <w:ind w:left="1080" w:firstLine="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Axial load from hanging linear or BOP surface weight</w:t>
      </w:r>
    </w:p>
    <w:p w14:paraId="34FEFF2D" w14:textId="6F159F0B" w:rsidR="001F7719" w:rsidRPr="007C4BA9" w:rsidRDefault="001F7719" w:rsidP="0077574C">
      <w:pPr>
        <w:numPr>
          <w:ilvl w:val="0"/>
          <w:numId w:val="7"/>
        </w:numPr>
        <w:spacing w:before="100" w:beforeAutospacing="1" w:after="100" w:afterAutospacing="1" w:line="480" w:lineRule="auto"/>
        <w:ind w:left="1080" w:firstLine="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Thermal expansion </w:t>
      </w:r>
      <w:r w:rsidR="00D96BBB">
        <w:rPr>
          <w:rFonts w:asciiTheme="majorBidi" w:eastAsia="Times New Roman" w:hAnsiTheme="majorBidi" w:cstheme="majorBidi"/>
          <w:szCs w:val="24"/>
        </w:rPr>
        <w:t xml:space="preserve">arising from </w:t>
      </w:r>
      <w:r w:rsidRPr="007C4BA9">
        <w:rPr>
          <w:rFonts w:asciiTheme="majorBidi" w:eastAsia="Times New Roman" w:hAnsiTheme="majorBidi" w:cstheme="majorBidi"/>
          <w:szCs w:val="24"/>
        </w:rPr>
        <w:t>a drilling operation</w:t>
      </w:r>
    </w:p>
    <w:p w14:paraId="359025D5" w14:textId="6F45F8F7" w:rsidR="001F7719" w:rsidRPr="007C4BA9" w:rsidRDefault="0066040A" w:rsidP="0077574C">
      <w:pPr>
        <w:numPr>
          <w:ilvl w:val="0"/>
          <w:numId w:val="7"/>
        </w:numPr>
        <w:spacing w:before="100" w:beforeAutospacing="1" w:after="100" w:afterAutospacing="1" w:line="480" w:lineRule="auto"/>
        <w:ind w:left="1080" w:firstLine="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Stress</w:t>
      </w:r>
      <w:r>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related to </w:t>
      </w:r>
      <w:r w:rsidR="00D96BBB">
        <w:rPr>
          <w:rFonts w:asciiTheme="majorBidi" w:eastAsia="Times New Roman" w:hAnsiTheme="majorBidi" w:cstheme="majorBidi"/>
          <w:szCs w:val="24"/>
        </w:rPr>
        <w:t xml:space="preserve">the </w:t>
      </w:r>
      <w:r w:rsidR="001F7719" w:rsidRPr="007C4BA9">
        <w:rPr>
          <w:rFonts w:asciiTheme="majorBidi" w:eastAsia="Times New Roman" w:hAnsiTheme="majorBidi" w:cstheme="majorBidi"/>
          <w:szCs w:val="24"/>
        </w:rPr>
        <w:t xml:space="preserve">formation </w:t>
      </w:r>
      <w:r w:rsidR="00D96BBB">
        <w:rPr>
          <w:rFonts w:asciiTheme="majorBidi" w:eastAsia="Times New Roman" w:hAnsiTheme="majorBidi" w:cstheme="majorBidi"/>
          <w:szCs w:val="24"/>
        </w:rPr>
        <w:t xml:space="preserve">and </w:t>
      </w:r>
      <w:r w:rsidR="001F7719" w:rsidRPr="007C4BA9">
        <w:rPr>
          <w:rFonts w:asciiTheme="majorBidi" w:eastAsia="Times New Roman" w:hAnsiTheme="majorBidi" w:cstheme="majorBidi"/>
          <w:szCs w:val="24"/>
        </w:rPr>
        <w:t>reservoir</w:t>
      </w:r>
      <w:r w:rsidR="00D96BBB">
        <w:rPr>
          <w:rFonts w:asciiTheme="majorBidi" w:eastAsia="Times New Roman" w:hAnsiTheme="majorBidi" w:cstheme="majorBidi"/>
          <w:szCs w:val="24"/>
        </w:rPr>
        <w:t>s</w:t>
      </w:r>
    </w:p>
    <w:p w14:paraId="760836F7" w14:textId="318D1CCE"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The cement is a dry mix that makes slurry when mixed with water. </w:t>
      </w:r>
      <w:r w:rsidR="00D96BBB">
        <w:rPr>
          <w:rFonts w:asciiTheme="majorBidi" w:eastAsia="Times New Roman" w:hAnsiTheme="majorBidi" w:cstheme="majorBidi"/>
          <w:szCs w:val="24"/>
        </w:rPr>
        <w:t>The properties of c</w:t>
      </w:r>
      <w:r w:rsidRPr="007C4BA9">
        <w:rPr>
          <w:rFonts w:asciiTheme="majorBidi" w:eastAsia="Times New Roman" w:hAnsiTheme="majorBidi" w:cstheme="majorBidi"/>
          <w:szCs w:val="24"/>
        </w:rPr>
        <w:t xml:space="preserve">ement </w:t>
      </w:r>
      <w:r w:rsidR="00D96BBB">
        <w:rPr>
          <w:rFonts w:asciiTheme="majorBidi" w:eastAsia="Times New Roman" w:hAnsiTheme="majorBidi" w:cstheme="majorBidi"/>
          <w:szCs w:val="24"/>
        </w:rPr>
        <w:t xml:space="preserve">relating to </w:t>
      </w:r>
      <w:r w:rsidRPr="007C4BA9">
        <w:rPr>
          <w:rFonts w:asciiTheme="majorBidi" w:eastAsia="Times New Roman" w:hAnsiTheme="majorBidi" w:cstheme="majorBidi"/>
          <w:szCs w:val="24"/>
        </w:rPr>
        <w:t xml:space="preserve">thickening </w:t>
      </w:r>
      <w:r w:rsidR="00D96BBB">
        <w:rPr>
          <w:rFonts w:asciiTheme="majorBidi" w:eastAsia="Times New Roman" w:hAnsiTheme="majorBidi" w:cstheme="majorBidi"/>
          <w:szCs w:val="24"/>
        </w:rPr>
        <w:t>over</w:t>
      </w:r>
      <w:r w:rsidRPr="007C4BA9">
        <w:rPr>
          <w:rFonts w:asciiTheme="majorBidi" w:eastAsia="Times New Roman" w:hAnsiTheme="majorBidi" w:cstheme="majorBidi"/>
          <w:szCs w:val="24"/>
        </w:rPr>
        <w:t xml:space="preserve"> time and </w:t>
      </w:r>
      <w:r w:rsidR="00B02007" w:rsidRPr="007C4BA9">
        <w:rPr>
          <w:rFonts w:asciiTheme="majorBidi" w:eastAsia="Times New Roman" w:hAnsiTheme="majorBidi" w:cstheme="majorBidi"/>
          <w:szCs w:val="24"/>
        </w:rPr>
        <w:t xml:space="preserve">solidification </w:t>
      </w:r>
      <w:r w:rsidR="00993A93" w:rsidRPr="007C4BA9">
        <w:rPr>
          <w:rFonts w:asciiTheme="majorBidi" w:eastAsia="Times New Roman" w:hAnsiTheme="majorBidi" w:cstheme="majorBidi"/>
          <w:szCs w:val="24"/>
        </w:rPr>
        <w:t>are</w:t>
      </w:r>
      <w:r w:rsidRPr="007C4BA9">
        <w:rPr>
          <w:rFonts w:asciiTheme="majorBidi" w:eastAsia="Times New Roman" w:hAnsiTheme="majorBidi" w:cstheme="majorBidi"/>
          <w:szCs w:val="24"/>
        </w:rPr>
        <w:t xml:space="preserve"> </w:t>
      </w:r>
      <w:r w:rsidR="00D96BBB">
        <w:rPr>
          <w:rFonts w:asciiTheme="majorBidi" w:eastAsia="Times New Roman" w:hAnsiTheme="majorBidi" w:cstheme="majorBidi"/>
          <w:szCs w:val="24"/>
        </w:rPr>
        <w:t xml:space="preserve">of primary importance in terms of well barriers. </w:t>
      </w:r>
      <w:r w:rsidRPr="007C4BA9">
        <w:rPr>
          <w:rFonts w:asciiTheme="majorBidi" w:eastAsia="Times New Roman" w:hAnsiTheme="majorBidi" w:cstheme="majorBidi"/>
          <w:szCs w:val="24"/>
        </w:rPr>
        <w:t>The solidification of cement</w:t>
      </w:r>
      <w:r w:rsidR="00D96BBB">
        <w:rPr>
          <w:rFonts w:asciiTheme="majorBidi" w:eastAsia="Times New Roman" w:hAnsiTheme="majorBidi" w:cstheme="majorBidi"/>
          <w:szCs w:val="24"/>
        </w:rPr>
        <w:t>, referred to as</w:t>
      </w:r>
      <w:r w:rsidRPr="007C4BA9">
        <w:rPr>
          <w:rFonts w:asciiTheme="majorBidi" w:eastAsia="Times New Roman" w:hAnsiTheme="majorBidi" w:cstheme="majorBidi"/>
          <w:szCs w:val="24"/>
        </w:rPr>
        <w:t xml:space="preserve"> </w:t>
      </w:r>
      <w:r w:rsidR="00D96BBB">
        <w:rPr>
          <w:rFonts w:asciiTheme="majorBidi" w:eastAsia="Times New Roman" w:hAnsiTheme="majorBidi" w:cstheme="majorBidi"/>
          <w:szCs w:val="24"/>
        </w:rPr>
        <w:t>“</w:t>
      </w:r>
      <w:r w:rsidRPr="007C4BA9">
        <w:rPr>
          <w:rFonts w:asciiTheme="majorBidi" w:eastAsia="Times New Roman" w:hAnsiTheme="majorBidi" w:cstheme="majorBidi"/>
          <w:szCs w:val="24"/>
        </w:rPr>
        <w:t>hydration</w:t>
      </w:r>
      <w:r w:rsidR="00D96BBB">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w:t>
      </w:r>
      <w:r w:rsidR="00D96BBB">
        <w:rPr>
          <w:rFonts w:asciiTheme="majorBidi" w:eastAsia="Times New Roman" w:hAnsiTheme="majorBidi" w:cstheme="majorBidi"/>
          <w:szCs w:val="24"/>
        </w:rPr>
        <w:t xml:space="preserve">results from </w:t>
      </w:r>
      <w:r w:rsidRPr="007C4BA9">
        <w:rPr>
          <w:rFonts w:asciiTheme="majorBidi" w:eastAsia="Times New Roman" w:hAnsiTheme="majorBidi" w:cstheme="majorBidi"/>
          <w:szCs w:val="24"/>
        </w:rPr>
        <w:t xml:space="preserve">the chemical reaction of the cement composition with water </w:t>
      </w:r>
      <w:r w:rsidR="00D96BBB">
        <w:rPr>
          <w:rFonts w:asciiTheme="majorBidi" w:eastAsia="Times New Roman" w:hAnsiTheme="majorBidi" w:cstheme="majorBidi"/>
          <w:szCs w:val="24"/>
        </w:rPr>
        <w:t>(</w:t>
      </w:r>
      <w:r w:rsidR="00AF7645">
        <w:rPr>
          <w:rFonts w:asciiTheme="majorBidi" w:eastAsia="Times New Roman" w:hAnsiTheme="majorBidi" w:cstheme="majorBidi"/>
          <w:szCs w:val="24"/>
        </w:rPr>
        <w:t>Fig.</w:t>
      </w:r>
      <w:r w:rsidRPr="007C4BA9">
        <w:rPr>
          <w:rFonts w:asciiTheme="majorBidi" w:eastAsia="Times New Roman" w:hAnsiTheme="majorBidi" w:cstheme="majorBidi"/>
          <w:szCs w:val="24"/>
        </w:rPr>
        <w:t xml:space="preserve"> </w:t>
      </w:r>
      <w:r w:rsidR="00B02007" w:rsidRPr="007C4BA9">
        <w:rPr>
          <w:rFonts w:asciiTheme="majorBidi" w:eastAsia="Times New Roman" w:hAnsiTheme="majorBidi" w:cstheme="majorBidi"/>
          <w:szCs w:val="24"/>
        </w:rPr>
        <w:t>3-1</w:t>
      </w:r>
      <w:r w:rsidR="00D96BBB">
        <w:rPr>
          <w:rFonts w:asciiTheme="majorBidi" w:eastAsia="Times New Roman" w:hAnsiTheme="majorBidi" w:cstheme="majorBidi"/>
          <w:szCs w:val="24"/>
        </w:rPr>
        <w:t>)</w:t>
      </w:r>
      <w:r w:rsidRPr="007C4BA9">
        <w:rPr>
          <w:rFonts w:asciiTheme="majorBidi" w:eastAsia="Times New Roman" w:hAnsiTheme="majorBidi" w:cstheme="majorBidi"/>
          <w:szCs w:val="24"/>
        </w:rPr>
        <w:t>.</w:t>
      </w:r>
    </w:p>
    <w:p w14:paraId="5A6F5CA0" w14:textId="51793521" w:rsidR="00F844B2" w:rsidRPr="007C4BA9" w:rsidRDefault="006A4000" w:rsidP="00DF7EA4">
      <w:pPr>
        <w:keepNext/>
        <w:spacing w:before="100" w:beforeAutospacing="1" w:after="100" w:afterAutospacing="1" w:line="240" w:lineRule="auto"/>
        <w:jc w:val="both"/>
        <w:textAlignment w:val="baseline"/>
        <w:rPr>
          <w:rFonts w:asciiTheme="majorBidi" w:hAnsiTheme="majorBidi" w:cstheme="majorBidi"/>
        </w:rPr>
      </w:pPr>
      <w:r w:rsidRPr="007C4BA9">
        <w:rPr>
          <w:rFonts w:asciiTheme="majorBidi" w:hAnsiTheme="majorBidi" w:cstheme="majorBidi"/>
          <w:noProof/>
        </w:rPr>
        <w:lastRenderedPageBreak/>
        <w:drawing>
          <wp:inline distT="0" distB="0" distL="0" distR="0" wp14:anchorId="23E62494" wp14:editId="7186E336">
            <wp:extent cx="5943600" cy="2941320"/>
            <wp:effectExtent l="0" t="0" r="0" b="0"/>
            <wp:docPr id="1955940034" name="Picture 195594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2941320"/>
                    </a:xfrm>
                    <a:prstGeom prst="rect">
                      <a:avLst/>
                    </a:prstGeom>
                  </pic:spPr>
                </pic:pic>
              </a:graphicData>
            </a:graphic>
          </wp:inline>
        </w:drawing>
      </w:r>
    </w:p>
    <w:p w14:paraId="343192B9" w14:textId="11A6372D" w:rsidR="001F7719" w:rsidRDefault="00AF7645" w:rsidP="00CC7ED7">
      <w:pPr>
        <w:pStyle w:val="Caption"/>
        <w:bidi/>
        <w:rPr>
          <w:rFonts w:eastAsia="Times New Roman"/>
          <w:noProof/>
        </w:rPr>
      </w:pPr>
      <w:bookmarkStart w:id="64" w:name="_Toc71868522"/>
      <w:r>
        <w:t>Fig.</w:t>
      </w:r>
      <w:r w:rsidR="00F844B2" w:rsidRPr="007C4BA9">
        <w:t xml:space="preserve"> </w:t>
      </w:r>
      <w:fldSimple w:instr=" STYLEREF 1 \s ">
        <w:r w:rsidR="00861F81">
          <w:rPr>
            <w:noProof/>
            <w:cs/>
          </w:rPr>
          <w:t>‎</w:t>
        </w:r>
        <w:r w:rsidR="00861F81">
          <w:rPr>
            <w:noProof/>
          </w:rPr>
          <w:t>3</w:t>
        </w:r>
      </w:fldSimple>
      <w:r w:rsidR="00ED1FD0">
        <w:noBreakHyphen/>
      </w:r>
      <w:fldSimple w:instr=" SEQ Figure \* ARABIC \s 1 ">
        <w:r w:rsidR="00861F81">
          <w:rPr>
            <w:noProof/>
          </w:rPr>
          <w:t>1</w:t>
        </w:r>
      </w:fldSimple>
      <w:r>
        <w:t>—</w:t>
      </w:r>
      <w:r w:rsidR="00F844B2" w:rsidRPr="007C4BA9">
        <w:t xml:space="preserve">Cement </w:t>
      </w:r>
      <w:r w:rsidR="002128F4" w:rsidRPr="007C4BA9">
        <w:t>hydration and bond initiati</w:t>
      </w:r>
      <w:r w:rsidR="002128F4">
        <w:t>on</w:t>
      </w:r>
      <w:r w:rsidR="002128F4" w:rsidRPr="007C4BA9">
        <w:t xml:space="preserve"> </w:t>
      </w:r>
      <w:r w:rsidR="00ED1FD0">
        <w:rPr>
          <w:rFonts w:eastAsia="Times New Roman"/>
          <w:noProof/>
        </w:rPr>
        <w:t>a) SEM od dry cement grain b-d) hydration at t=1 hr, 3hr,</w:t>
      </w:r>
      <w:r w:rsidR="00D451A9">
        <w:rPr>
          <w:rFonts w:eastAsia="Times New Roman"/>
          <w:noProof/>
        </w:rPr>
        <w:t xml:space="preserve"> </w:t>
      </w:r>
      <w:r w:rsidR="00ED1FD0">
        <w:rPr>
          <w:rFonts w:eastAsia="Times New Roman"/>
          <w:noProof/>
        </w:rPr>
        <w:t xml:space="preserve">4hr of time respectively at </w:t>
      </w:r>
      <w:r w:rsidR="00653FE0">
        <w:rPr>
          <w:rFonts w:eastAsia="Times New Roman"/>
          <w:noProof/>
        </w:rPr>
        <w:t xml:space="preserve">the </w:t>
      </w:r>
      <w:r w:rsidR="00ED1FD0">
        <w:rPr>
          <w:rFonts w:eastAsia="Times New Roman"/>
          <w:noProof/>
        </w:rPr>
        <w:t>dif</w:t>
      </w:r>
      <w:r w:rsidR="00653FE0">
        <w:rPr>
          <w:rFonts w:eastAsia="Times New Roman"/>
          <w:noProof/>
        </w:rPr>
        <w:t>f</w:t>
      </w:r>
      <w:r w:rsidR="00ED1FD0">
        <w:rPr>
          <w:rFonts w:eastAsia="Times New Roman"/>
          <w:noProof/>
        </w:rPr>
        <w:t xml:space="preserve">erent magnitude to and botton </w:t>
      </w:r>
      <w:r w:rsidR="00B02007" w:rsidRPr="007C4BA9">
        <w:t>(</w:t>
      </w:r>
      <w:r w:rsidR="00957905" w:rsidRPr="007C4BA9">
        <w:rPr>
          <w:rFonts w:eastAsia="Times New Roman"/>
          <w:noProof/>
        </w:rPr>
        <w:t>Varshney et al.</w:t>
      </w:r>
      <w:r w:rsidR="00B02007" w:rsidRPr="007C4BA9">
        <w:rPr>
          <w:rFonts w:eastAsia="Times New Roman"/>
          <w:noProof/>
        </w:rPr>
        <w:t xml:space="preserve"> </w:t>
      </w:r>
      <w:r w:rsidR="00957905" w:rsidRPr="007C4BA9">
        <w:rPr>
          <w:rFonts w:eastAsia="Times New Roman"/>
          <w:noProof/>
        </w:rPr>
        <w:t>2017</w:t>
      </w:r>
      <w:r w:rsidR="00B02007" w:rsidRPr="007C4BA9">
        <w:rPr>
          <w:rFonts w:eastAsia="Times New Roman"/>
          <w:noProof/>
        </w:rPr>
        <w:t>)</w:t>
      </w:r>
      <w:r w:rsidR="007C4BA9">
        <w:rPr>
          <w:rFonts w:eastAsia="Times New Roman"/>
          <w:noProof/>
        </w:rPr>
        <w:t>.</w:t>
      </w:r>
      <w:bookmarkEnd w:id="64"/>
      <w:r w:rsidR="00ED1FD0">
        <w:rPr>
          <w:rFonts w:eastAsia="Times New Roman"/>
          <w:noProof/>
        </w:rPr>
        <w:t xml:space="preserve"> </w:t>
      </w:r>
    </w:p>
    <w:p w14:paraId="4F7969AA" w14:textId="77777777" w:rsidR="00DF7EA4" w:rsidRPr="00DF7EA4" w:rsidRDefault="00DF7EA4" w:rsidP="00DF7EA4">
      <w:pPr>
        <w:rPr>
          <w:lang w:bidi="ar-BH"/>
        </w:rPr>
      </w:pPr>
    </w:p>
    <w:p w14:paraId="7FD52CB8" w14:textId="127F1C76" w:rsidR="001F7719" w:rsidRPr="007C4BA9" w:rsidRDefault="00D96BBB"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805BEC">
        <w:rPr>
          <w:rFonts w:asciiTheme="majorBidi" w:eastAsia="Times New Roman" w:hAnsiTheme="majorBidi" w:cstheme="majorBidi"/>
          <w:szCs w:val="24"/>
        </w:rPr>
        <w:t xml:space="preserve">A </w:t>
      </w:r>
      <w:r w:rsidR="001F7719" w:rsidRPr="00905C00">
        <w:rPr>
          <w:rFonts w:asciiTheme="majorBidi" w:eastAsia="Times New Roman" w:hAnsiTheme="majorBidi" w:cstheme="majorBidi"/>
          <w:szCs w:val="24"/>
        </w:rPr>
        <w:t>mixture of limestone</w:t>
      </w:r>
      <w:r w:rsidRPr="00805BEC">
        <w:rPr>
          <w:rFonts w:asciiTheme="majorBidi" w:eastAsia="Times New Roman" w:hAnsiTheme="majorBidi" w:cstheme="majorBidi"/>
          <w:szCs w:val="24"/>
        </w:rPr>
        <w:t xml:space="preserve">, </w:t>
      </w:r>
      <w:r w:rsidR="001F7719" w:rsidRPr="00905C00">
        <w:rPr>
          <w:rFonts w:asciiTheme="majorBidi" w:eastAsia="Times New Roman" w:hAnsiTheme="majorBidi" w:cstheme="majorBidi"/>
          <w:szCs w:val="24"/>
        </w:rPr>
        <w:t>clay</w:t>
      </w:r>
      <w:r w:rsidR="0066040A">
        <w:rPr>
          <w:rFonts w:asciiTheme="majorBidi" w:eastAsia="Times New Roman" w:hAnsiTheme="majorBidi" w:cstheme="majorBidi"/>
          <w:szCs w:val="24"/>
        </w:rPr>
        <w:t>,</w:t>
      </w:r>
      <w:r w:rsidR="001F7719" w:rsidRPr="00905C00">
        <w:rPr>
          <w:rFonts w:asciiTheme="majorBidi" w:eastAsia="Times New Roman" w:hAnsiTheme="majorBidi" w:cstheme="majorBidi"/>
          <w:szCs w:val="24"/>
        </w:rPr>
        <w:t xml:space="preserve"> and other materials </w:t>
      </w:r>
      <w:r w:rsidRPr="00805BEC">
        <w:rPr>
          <w:rFonts w:asciiTheme="majorBidi" w:eastAsia="Times New Roman" w:hAnsiTheme="majorBidi" w:cstheme="majorBidi"/>
          <w:szCs w:val="24"/>
        </w:rPr>
        <w:t xml:space="preserve">is used to </w:t>
      </w:r>
      <w:r w:rsidR="001F7719" w:rsidRPr="00905C00">
        <w:rPr>
          <w:rFonts w:asciiTheme="majorBidi" w:eastAsia="Times New Roman" w:hAnsiTheme="majorBidi" w:cstheme="majorBidi"/>
          <w:szCs w:val="24"/>
        </w:rPr>
        <w:t>m</w:t>
      </w:r>
      <w:r w:rsidRPr="00805BEC">
        <w:rPr>
          <w:rFonts w:asciiTheme="majorBidi" w:eastAsia="Times New Roman" w:hAnsiTheme="majorBidi" w:cstheme="majorBidi"/>
          <w:szCs w:val="24"/>
        </w:rPr>
        <w:t>ak</w:t>
      </w:r>
      <w:r w:rsidR="001F7719" w:rsidRPr="00905C00">
        <w:rPr>
          <w:rFonts w:asciiTheme="majorBidi" w:eastAsia="Times New Roman" w:hAnsiTheme="majorBidi" w:cstheme="majorBidi"/>
          <w:szCs w:val="24"/>
        </w:rPr>
        <w:t>e Portland cement.</w:t>
      </w:r>
      <w:r w:rsidR="001F7719" w:rsidRPr="007C4BA9">
        <w:rPr>
          <w:rFonts w:asciiTheme="majorBidi" w:eastAsia="Times New Roman" w:hAnsiTheme="majorBidi" w:cstheme="majorBidi"/>
          <w:szCs w:val="24"/>
        </w:rPr>
        <w:t xml:space="preserve"> The </w:t>
      </w:r>
      <w:r>
        <w:rPr>
          <w:rFonts w:asciiTheme="majorBidi" w:eastAsia="Times New Roman" w:hAnsiTheme="majorBidi" w:cstheme="majorBidi"/>
          <w:szCs w:val="24"/>
        </w:rPr>
        <w:t xml:space="preserve">mixture is heated to </w:t>
      </w:r>
      <w:r w:rsidR="001F7719" w:rsidRPr="007C4BA9">
        <w:rPr>
          <w:rFonts w:asciiTheme="majorBidi" w:eastAsia="Times New Roman" w:hAnsiTheme="majorBidi" w:cstheme="majorBidi"/>
          <w:szCs w:val="24"/>
        </w:rPr>
        <w:t>produce clinker</w:t>
      </w:r>
      <w:r>
        <w:rPr>
          <w:rFonts w:asciiTheme="majorBidi" w:eastAsia="Times New Roman" w:hAnsiTheme="majorBidi" w:cstheme="majorBidi"/>
          <w:szCs w:val="24"/>
        </w:rPr>
        <w:t>, which</w:t>
      </w:r>
      <w:r w:rsidR="001F7719" w:rsidRPr="007C4BA9">
        <w:rPr>
          <w:rFonts w:asciiTheme="majorBidi" w:eastAsia="Times New Roman" w:hAnsiTheme="majorBidi" w:cstheme="majorBidi"/>
          <w:szCs w:val="24"/>
        </w:rPr>
        <w:t xml:space="preserve"> is mixed </w:t>
      </w:r>
      <w:r>
        <w:rPr>
          <w:rFonts w:asciiTheme="majorBidi" w:eastAsia="Times New Roman" w:hAnsiTheme="majorBidi" w:cstheme="majorBidi"/>
          <w:szCs w:val="24"/>
        </w:rPr>
        <w:t xml:space="preserve">and ground up </w:t>
      </w:r>
      <w:r w:rsidR="001F7719" w:rsidRPr="007C4BA9">
        <w:rPr>
          <w:rFonts w:asciiTheme="majorBidi" w:eastAsia="Times New Roman" w:hAnsiTheme="majorBidi" w:cstheme="majorBidi"/>
          <w:szCs w:val="24"/>
        </w:rPr>
        <w:t xml:space="preserve">with a certain percentage of calcium sulfate </w:t>
      </w:r>
      <w:r>
        <w:rPr>
          <w:rFonts w:asciiTheme="majorBidi" w:eastAsia="Times New Roman" w:hAnsiTheme="majorBidi" w:cstheme="majorBidi"/>
          <w:szCs w:val="24"/>
        </w:rPr>
        <w:t xml:space="preserve">to </w:t>
      </w:r>
      <w:r w:rsidR="001F7719" w:rsidRPr="007C4BA9">
        <w:rPr>
          <w:rFonts w:asciiTheme="majorBidi" w:eastAsia="Times New Roman" w:hAnsiTheme="majorBidi" w:cstheme="majorBidi"/>
          <w:szCs w:val="24"/>
        </w:rPr>
        <w:t>mak</w:t>
      </w:r>
      <w:r>
        <w:rPr>
          <w:rFonts w:asciiTheme="majorBidi" w:eastAsia="Times New Roman" w:hAnsiTheme="majorBidi" w:cstheme="majorBidi"/>
          <w:szCs w:val="24"/>
        </w:rPr>
        <w:t>e</w:t>
      </w:r>
      <w:r w:rsidR="001F7719" w:rsidRPr="007C4BA9">
        <w:rPr>
          <w:rFonts w:asciiTheme="majorBidi" w:eastAsia="Times New Roman" w:hAnsiTheme="majorBidi" w:cstheme="majorBidi"/>
          <w:szCs w:val="24"/>
        </w:rPr>
        <w:t xml:space="preserve"> gypsum. Calcium sulfates </w:t>
      </w:r>
      <w:r w:rsidR="00F844B2" w:rsidRPr="007C4BA9">
        <w:rPr>
          <w:rFonts w:asciiTheme="majorBidi" w:eastAsia="Times New Roman" w:hAnsiTheme="majorBidi" w:cstheme="majorBidi"/>
          <w:szCs w:val="24"/>
        </w:rPr>
        <w:t xml:space="preserve">control </w:t>
      </w:r>
      <w:r>
        <w:rPr>
          <w:rFonts w:asciiTheme="majorBidi" w:eastAsia="Times New Roman" w:hAnsiTheme="majorBidi" w:cstheme="majorBidi"/>
          <w:szCs w:val="24"/>
        </w:rPr>
        <w:t xml:space="preserve">the </w:t>
      </w:r>
      <w:r w:rsidR="00F844B2" w:rsidRPr="007C4BA9">
        <w:rPr>
          <w:rFonts w:asciiTheme="majorBidi" w:eastAsia="Times New Roman" w:hAnsiTheme="majorBidi" w:cstheme="majorBidi"/>
          <w:szCs w:val="24"/>
        </w:rPr>
        <w:t>strength</w:t>
      </w:r>
      <w:r w:rsidR="001F7719" w:rsidRPr="007C4BA9">
        <w:rPr>
          <w:rFonts w:asciiTheme="majorBidi" w:eastAsia="Times New Roman" w:hAnsiTheme="majorBidi" w:cstheme="majorBidi"/>
          <w:szCs w:val="24"/>
        </w:rPr>
        <w:t xml:space="preserve"> development</w:t>
      </w:r>
      <w:r>
        <w:rPr>
          <w:rFonts w:asciiTheme="majorBidi" w:eastAsia="Times New Roman" w:hAnsiTheme="majorBidi" w:cstheme="majorBidi"/>
          <w:szCs w:val="24"/>
        </w:rPr>
        <w:t xml:space="preserve"> of the resulting mixture</w:t>
      </w:r>
      <w:r w:rsidR="001F7719" w:rsidRPr="007C4BA9">
        <w:rPr>
          <w:rFonts w:asciiTheme="majorBidi" w:eastAsia="Times New Roman" w:hAnsiTheme="majorBidi" w:cstheme="majorBidi"/>
          <w:szCs w:val="24"/>
        </w:rPr>
        <w:t xml:space="preserve">. The clinker has a composition of almost 67% </w:t>
      </w:r>
      <w:proofErr w:type="spellStart"/>
      <w:r w:rsidR="001F7719" w:rsidRPr="007C4BA9">
        <w:rPr>
          <w:rFonts w:asciiTheme="majorBidi" w:eastAsia="Times New Roman" w:hAnsiTheme="majorBidi" w:cstheme="majorBidi"/>
          <w:szCs w:val="24"/>
        </w:rPr>
        <w:t>CaO</w:t>
      </w:r>
      <w:proofErr w:type="spellEnd"/>
      <w:r w:rsidR="001F7719" w:rsidRPr="007C4BA9">
        <w:rPr>
          <w:rFonts w:asciiTheme="majorBidi" w:eastAsia="Times New Roman" w:hAnsiTheme="majorBidi" w:cstheme="majorBidi"/>
          <w:szCs w:val="24"/>
        </w:rPr>
        <w:t>, 22%</w:t>
      </w:r>
      <w:r>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SiO</w:t>
      </w:r>
      <w:r w:rsidR="001F7719" w:rsidRPr="007C4BA9">
        <w:rPr>
          <w:rFonts w:asciiTheme="majorBidi" w:eastAsia="Times New Roman" w:hAnsiTheme="majorBidi" w:cstheme="majorBidi"/>
          <w:szCs w:val="24"/>
          <w:vertAlign w:val="subscript"/>
        </w:rPr>
        <w:t>2</w:t>
      </w:r>
      <w:r>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5% Al</w:t>
      </w:r>
      <w:r w:rsidR="001F7719" w:rsidRPr="007C4BA9">
        <w:rPr>
          <w:rFonts w:asciiTheme="majorBidi" w:eastAsia="Times New Roman" w:hAnsiTheme="majorBidi" w:cstheme="majorBidi"/>
          <w:szCs w:val="24"/>
          <w:vertAlign w:val="subscript"/>
        </w:rPr>
        <w:t>2</w:t>
      </w:r>
      <w:r w:rsidR="001F7719" w:rsidRPr="007C4BA9">
        <w:rPr>
          <w:rFonts w:asciiTheme="majorBidi" w:eastAsia="Times New Roman" w:hAnsiTheme="majorBidi" w:cstheme="majorBidi"/>
          <w:szCs w:val="24"/>
        </w:rPr>
        <w:t>O</w:t>
      </w:r>
      <w:r w:rsidR="001F7719" w:rsidRPr="007C4BA9">
        <w:rPr>
          <w:rFonts w:asciiTheme="majorBidi" w:eastAsia="Times New Roman" w:hAnsiTheme="majorBidi" w:cstheme="majorBidi"/>
          <w:szCs w:val="24"/>
          <w:vertAlign w:val="subscript"/>
        </w:rPr>
        <w:t>3</w:t>
      </w:r>
      <w:r w:rsidR="001F7719" w:rsidRPr="007C4BA9">
        <w:rPr>
          <w:rFonts w:asciiTheme="majorBidi" w:eastAsia="Times New Roman" w:hAnsiTheme="majorBidi" w:cstheme="majorBidi"/>
          <w:szCs w:val="24"/>
        </w:rPr>
        <w:t>, 3% Fe</w:t>
      </w:r>
      <w:r w:rsidR="001F7719" w:rsidRPr="007C4BA9">
        <w:rPr>
          <w:rFonts w:asciiTheme="majorBidi" w:eastAsia="Times New Roman" w:hAnsiTheme="majorBidi" w:cstheme="majorBidi"/>
          <w:szCs w:val="24"/>
          <w:vertAlign w:val="subscript"/>
        </w:rPr>
        <w:t>2</w:t>
      </w:r>
      <w:r w:rsidR="001F7719" w:rsidRPr="007C4BA9">
        <w:rPr>
          <w:rFonts w:asciiTheme="majorBidi" w:eastAsia="Times New Roman" w:hAnsiTheme="majorBidi" w:cstheme="majorBidi"/>
          <w:szCs w:val="24"/>
        </w:rPr>
        <w:t>O</w:t>
      </w:r>
      <w:r w:rsidR="001F7719" w:rsidRPr="007C4BA9">
        <w:rPr>
          <w:rFonts w:asciiTheme="majorBidi" w:eastAsia="Times New Roman" w:hAnsiTheme="majorBidi" w:cstheme="majorBidi"/>
          <w:szCs w:val="24"/>
          <w:vertAlign w:val="subscript"/>
        </w:rPr>
        <w:t>3</w:t>
      </w:r>
      <w:r w:rsidR="00F041D3" w:rsidRPr="00805BEC">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and </w:t>
      </w:r>
      <w:r w:rsidR="00744602">
        <w:rPr>
          <w:rFonts w:asciiTheme="majorBidi" w:eastAsia="Times New Roman" w:hAnsiTheme="majorBidi" w:cstheme="majorBidi"/>
          <w:szCs w:val="24"/>
        </w:rPr>
        <w:t>3%</w:t>
      </w:r>
      <w:r w:rsidR="00744602" w:rsidRPr="007C4BA9">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 xml:space="preserve">other </w:t>
      </w:r>
      <w:r w:rsidR="00744602">
        <w:rPr>
          <w:rFonts w:asciiTheme="majorBidi" w:eastAsia="Times New Roman" w:hAnsiTheme="majorBidi" w:cstheme="majorBidi"/>
          <w:szCs w:val="24"/>
        </w:rPr>
        <w:t xml:space="preserve">materials. </w:t>
      </w:r>
      <w:r w:rsidR="001F7719" w:rsidRPr="007C4BA9">
        <w:rPr>
          <w:rFonts w:asciiTheme="majorBidi" w:eastAsia="Times New Roman" w:hAnsiTheme="majorBidi" w:cstheme="majorBidi"/>
          <w:szCs w:val="24"/>
        </w:rPr>
        <w:t>Cement hardening occurs because of the chemical reaction between the water and the major material</w:t>
      </w:r>
      <w:r w:rsidR="00744602">
        <w:rPr>
          <w:rFonts w:asciiTheme="majorBidi" w:eastAsia="Times New Roman" w:hAnsiTheme="majorBidi" w:cstheme="majorBidi"/>
          <w:szCs w:val="24"/>
        </w:rPr>
        <w:t>s</w:t>
      </w:r>
      <w:r w:rsidR="001F7719" w:rsidRPr="007C4BA9">
        <w:rPr>
          <w:rFonts w:asciiTheme="majorBidi" w:eastAsia="Times New Roman" w:hAnsiTheme="majorBidi" w:cstheme="majorBidi"/>
          <w:szCs w:val="24"/>
        </w:rPr>
        <w:t>. The most important clinker combustion is tricalcium silicate (Ca</w:t>
      </w:r>
      <w:r w:rsidR="001F7719" w:rsidRPr="007C4BA9">
        <w:rPr>
          <w:rFonts w:asciiTheme="majorBidi" w:eastAsia="Times New Roman" w:hAnsiTheme="majorBidi" w:cstheme="majorBidi"/>
          <w:szCs w:val="24"/>
          <w:vertAlign w:val="subscript"/>
        </w:rPr>
        <w:t>3</w:t>
      </w:r>
      <w:r w:rsidR="001F7719" w:rsidRPr="007C4BA9">
        <w:rPr>
          <w:rFonts w:asciiTheme="majorBidi" w:eastAsia="Times New Roman" w:hAnsiTheme="majorBidi" w:cstheme="majorBidi"/>
          <w:szCs w:val="24"/>
        </w:rPr>
        <w:t>SiO</w:t>
      </w:r>
      <w:r w:rsidR="005360B0" w:rsidRPr="007C4BA9">
        <w:rPr>
          <w:rFonts w:asciiTheme="majorBidi" w:eastAsia="Times New Roman" w:hAnsiTheme="majorBidi" w:cstheme="majorBidi"/>
          <w:szCs w:val="24"/>
          <w:vertAlign w:val="subscript"/>
        </w:rPr>
        <w:t>5)</w:t>
      </w:r>
      <w:r w:rsidR="001F7719" w:rsidRPr="007C4BA9">
        <w:rPr>
          <w:rFonts w:asciiTheme="majorBidi" w:eastAsia="Times New Roman" w:hAnsiTheme="majorBidi" w:cstheme="majorBidi"/>
          <w:szCs w:val="24"/>
        </w:rPr>
        <w:t>. The cement chemical ratio is exothermal</w:t>
      </w:r>
      <w:r w:rsidR="00A23065">
        <w:rPr>
          <w:rFonts w:asciiTheme="majorBidi" w:eastAsia="Times New Roman" w:hAnsiTheme="majorBidi" w:cstheme="majorBidi"/>
          <w:szCs w:val="24"/>
        </w:rPr>
        <w:t>. The</w:t>
      </w:r>
      <w:r w:rsidR="001F7719" w:rsidRPr="007C4BA9">
        <w:rPr>
          <w:rFonts w:asciiTheme="majorBidi" w:eastAsia="Times New Roman" w:hAnsiTheme="majorBidi" w:cstheme="majorBidi"/>
          <w:szCs w:val="24"/>
        </w:rPr>
        <w:t xml:space="preserve"> coarser the cement</w:t>
      </w:r>
      <w:r w:rsidR="00744602">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the slower </w:t>
      </w:r>
      <w:r w:rsidR="00744602">
        <w:rPr>
          <w:rFonts w:asciiTheme="majorBidi" w:eastAsia="Times New Roman" w:hAnsiTheme="majorBidi" w:cstheme="majorBidi"/>
          <w:szCs w:val="24"/>
        </w:rPr>
        <w:t xml:space="preserve">the </w:t>
      </w:r>
      <w:r w:rsidR="001F7719" w:rsidRPr="007C4BA9">
        <w:rPr>
          <w:rFonts w:asciiTheme="majorBidi" w:eastAsia="Times New Roman" w:hAnsiTheme="majorBidi" w:cstheme="majorBidi"/>
          <w:szCs w:val="24"/>
        </w:rPr>
        <w:t>heat evolution</w:t>
      </w:r>
      <w:r w:rsidR="00744602" w:rsidRPr="007C4BA9" w:rsidDel="00744602">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fldChar w:fldCharType="begin" w:fldLock="1"/>
      </w:r>
      <w:r w:rsidR="001F7719" w:rsidRPr="007C4BA9">
        <w:rPr>
          <w:rFonts w:asciiTheme="majorBidi" w:eastAsia="Times New Roman" w:hAnsiTheme="majorBidi" w:cstheme="majorBidi"/>
          <w:szCs w:val="24"/>
        </w:rPr>
        <w:instrText>ADDIN CSL_CITATION {"citationItems":[{"id":"ITEM-1","itemData":{"DOI":"10.1038/207713a0","ISSN":"00280836","author":[{"dropping-particle":"","family":"Chatterji","given":"A. K.","non-dropping-particle":"","parse-names":false,"suffix":""},{"dropping-particle":"","family":"Rawat","given":"R. S.","non-dropping-particle":"","parse-names":false,"suffix":""}],"container-title":"Nature","id":"ITEM-1","issue":"4998","issued":{"date-parts":[["1965"]]},"page":"713-715","title":"Hydration of Portland cement","type":"article-journal","volume":"207"},"uris":["http://www.mendeley.com/documents/?uuid=d33df358-9301-4dc7-96e0-3ea7cbeaad8d"]}],"mendeley":{"formattedCitation":"(Chatterji &amp; Rawat, 1965)","plainTextFormattedCitation":"(Chatterji &amp; Rawat, 1965)","previouslyFormattedCitation":"(Chatterji &amp; Rawat, 1965)"},"properties":{"noteIndex":0},"schema":"https://github.com/citation-style-language/schema/raw/master/csl-citation.json"}</w:instrText>
      </w:r>
      <w:r w:rsidR="001F7719" w:rsidRPr="007C4BA9">
        <w:rPr>
          <w:rFonts w:asciiTheme="majorBidi" w:eastAsia="Times New Roman" w:hAnsiTheme="majorBidi" w:cstheme="majorBidi"/>
          <w:szCs w:val="24"/>
        </w:rPr>
        <w:fldChar w:fldCharType="separate"/>
      </w:r>
      <w:r w:rsidR="001F7719" w:rsidRPr="007C4BA9">
        <w:rPr>
          <w:rFonts w:asciiTheme="majorBidi" w:eastAsia="Times New Roman" w:hAnsiTheme="majorBidi" w:cstheme="majorBidi"/>
          <w:noProof/>
          <w:szCs w:val="24"/>
        </w:rPr>
        <w:t xml:space="preserve">(Chatterji </w:t>
      </w:r>
      <w:r w:rsidR="007B726A">
        <w:rPr>
          <w:rFonts w:asciiTheme="majorBidi" w:eastAsia="Times New Roman" w:hAnsiTheme="majorBidi" w:cstheme="majorBidi"/>
          <w:noProof/>
          <w:szCs w:val="24"/>
        </w:rPr>
        <w:t>and</w:t>
      </w:r>
      <w:r w:rsidR="001F7719" w:rsidRPr="007C4BA9">
        <w:rPr>
          <w:rFonts w:asciiTheme="majorBidi" w:eastAsia="Times New Roman" w:hAnsiTheme="majorBidi" w:cstheme="majorBidi"/>
          <w:noProof/>
          <w:szCs w:val="24"/>
        </w:rPr>
        <w:t xml:space="preserve"> Rawat 1965)</w:t>
      </w:r>
      <w:r w:rsidR="001F7719" w:rsidRPr="007C4BA9">
        <w:rPr>
          <w:rFonts w:asciiTheme="majorBidi" w:eastAsia="Times New Roman" w:hAnsiTheme="majorBidi" w:cstheme="majorBidi"/>
          <w:szCs w:val="24"/>
        </w:rPr>
        <w:fldChar w:fldCharType="end"/>
      </w:r>
      <w:r w:rsidR="00744602">
        <w:rPr>
          <w:rFonts w:asciiTheme="majorBidi" w:eastAsia="Times New Roman" w:hAnsiTheme="majorBidi" w:cstheme="majorBidi"/>
          <w:szCs w:val="24"/>
        </w:rPr>
        <w:t>.</w:t>
      </w:r>
    </w:p>
    <w:p w14:paraId="30218442" w14:textId="42AE4859"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The </w:t>
      </w:r>
      <w:r w:rsidR="00744602" w:rsidRPr="007C4BA9">
        <w:rPr>
          <w:rFonts w:asciiTheme="majorBidi" w:eastAsia="Times New Roman" w:hAnsiTheme="majorBidi" w:cstheme="majorBidi"/>
          <w:szCs w:val="24"/>
        </w:rPr>
        <w:t xml:space="preserve">raw material </w:t>
      </w:r>
      <w:r w:rsidR="00744602">
        <w:rPr>
          <w:rFonts w:asciiTheme="majorBidi" w:eastAsia="Times New Roman" w:hAnsiTheme="majorBidi" w:cstheme="majorBidi"/>
          <w:szCs w:val="24"/>
        </w:rPr>
        <w:t xml:space="preserve">for </w:t>
      </w:r>
      <w:r w:rsidR="000042F3">
        <w:rPr>
          <w:rFonts w:asciiTheme="majorBidi" w:eastAsia="Times New Roman" w:hAnsiTheme="majorBidi" w:cstheme="majorBidi"/>
          <w:szCs w:val="24"/>
        </w:rPr>
        <w:t>P</w:t>
      </w:r>
      <w:r w:rsidR="000042F3" w:rsidRPr="007C4BA9">
        <w:rPr>
          <w:rFonts w:asciiTheme="majorBidi" w:eastAsia="Times New Roman" w:hAnsiTheme="majorBidi" w:cstheme="majorBidi"/>
          <w:szCs w:val="24"/>
        </w:rPr>
        <w:t>ortland</w:t>
      </w:r>
      <w:r w:rsidRPr="007C4BA9">
        <w:rPr>
          <w:rFonts w:asciiTheme="majorBidi" w:eastAsia="Times New Roman" w:hAnsiTheme="majorBidi" w:cstheme="majorBidi"/>
          <w:szCs w:val="24"/>
        </w:rPr>
        <w:t xml:space="preserve"> cement </w:t>
      </w:r>
      <w:r w:rsidR="00744602">
        <w:rPr>
          <w:rFonts w:asciiTheme="majorBidi" w:eastAsia="Times New Roman" w:hAnsiTheme="majorBidi" w:cstheme="majorBidi"/>
          <w:szCs w:val="24"/>
        </w:rPr>
        <w:t xml:space="preserve">is a </w:t>
      </w:r>
      <w:r w:rsidRPr="007C4BA9">
        <w:rPr>
          <w:rFonts w:asciiTheme="majorBidi" w:eastAsia="Times New Roman" w:hAnsiTheme="majorBidi" w:cstheme="majorBidi"/>
          <w:szCs w:val="24"/>
        </w:rPr>
        <w:t>composite of calcareous rock</w:t>
      </w:r>
      <w:r w:rsidR="00744602">
        <w:rPr>
          <w:rFonts w:asciiTheme="majorBidi" w:eastAsia="Times New Roman" w:hAnsiTheme="majorBidi" w:cstheme="majorBidi"/>
          <w:szCs w:val="24"/>
        </w:rPr>
        <w:t xml:space="preserve">, </w:t>
      </w:r>
      <w:r w:rsidR="0066040A">
        <w:rPr>
          <w:rFonts w:asciiTheme="majorBidi" w:eastAsia="Times New Roman" w:hAnsiTheme="majorBidi" w:cstheme="majorBidi"/>
          <w:szCs w:val="24"/>
        </w:rPr>
        <w:t>including</w:t>
      </w:r>
      <w:r w:rsidR="00744602">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 xml:space="preserve">lime and other </w:t>
      </w:r>
      <w:r w:rsidR="00A23065" w:rsidRPr="007C4BA9">
        <w:rPr>
          <w:rFonts w:asciiTheme="majorBidi" w:eastAsia="Times New Roman" w:hAnsiTheme="majorBidi" w:cstheme="majorBidi"/>
          <w:szCs w:val="24"/>
        </w:rPr>
        <w:t>industr</w:t>
      </w:r>
      <w:r w:rsidR="00A23065">
        <w:rPr>
          <w:rFonts w:asciiTheme="majorBidi" w:eastAsia="Times New Roman" w:hAnsiTheme="majorBidi" w:cstheme="majorBidi"/>
          <w:szCs w:val="24"/>
        </w:rPr>
        <w:t>ial</w:t>
      </w:r>
      <w:r w:rsidR="00A23065" w:rsidRPr="007C4BA9">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product</w:t>
      </w:r>
      <w:r w:rsidR="00744602">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clay</w:t>
      </w:r>
      <w:r w:rsidR="00744602">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w:t>
      </w:r>
      <w:r w:rsidR="00905C00">
        <w:rPr>
          <w:rFonts w:asciiTheme="majorBidi" w:eastAsia="Times New Roman" w:hAnsiTheme="majorBidi" w:cstheme="majorBidi"/>
          <w:szCs w:val="24"/>
        </w:rPr>
        <w:t xml:space="preserve">a </w:t>
      </w:r>
      <w:r w:rsidR="00F041D3" w:rsidRPr="007C4BA9">
        <w:rPr>
          <w:rFonts w:asciiTheme="majorBidi" w:eastAsia="Times New Roman" w:hAnsiTheme="majorBidi" w:cstheme="majorBidi"/>
          <w:szCs w:val="24"/>
        </w:rPr>
        <w:t>silica-</w:t>
      </w:r>
      <w:r w:rsidRPr="007C4BA9">
        <w:rPr>
          <w:rFonts w:asciiTheme="majorBidi" w:eastAsia="Times New Roman" w:hAnsiTheme="majorBidi" w:cstheme="majorBidi"/>
          <w:szCs w:val="24"/>
        </w:rPr>
        <w:t>alumina</w:t>
      </w:r>
      <w:r w:rsidR="00A23065">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and iron oxide</w:t>
      </w:r>
      <w:r w:rsidR="00744602" w:rsidRPr="007C4BA9" w:rsidDel="00744602">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fldChar w:fldCharType="begin" w:fldLock="1"/>
      </w:r>
      <w:r w:rsidRPr="007C4BA9">
        <w:rPr>
          <w:rFonts w:asciiTheme="majorBidi" w:eastAsia="Times New Roman" w:hAnsiTheme="majorBidi" w:cstheme="majorBidi"/>
          <w:szCs w:val="24"/>
        </w:rPr>
        <w:instrText>ADDIN CSL_CITATION {"citationItems":[{"id":"ITEM-1","itemData":{"author":[{"dropping-particle":"","family":"Michaux","given":"Michel","non-dropping-particle":"","parse-names":false,"suffix":""}],"container-title":"Cement Chemistry &amp; additives","id":"ITEM-1","issue":"1","issued":{"date-parts":[["2012"]]},"page":"2 - 8","title":"Cement Chemistry &amp; additives.pdf","type":"article","volume":"5"},"uris":["http://www.mendeley.com/documents/?uuid=85439001-feb1-48ce-8092-02c14b9346d0"]}],"mendeley":{"formattedCitation":"(Michaux, 2012)","plainTextFormattedCitation":"(Michaux, 2012)","previouslyFormattedCitation":"(Michaux, 2012)"},"properties":{"noteIndex":0},"schema":"https://github.com/citation-style-language/schema/raw/master/csl-citation.json"}</w:instrText>
      </w:r>
      <w:r w:rsidRPr="007C4BA9">
        <w:rPr>
          <w:rFonts w:asciiTheme="majorBidi" w:eastAsia="Times New Roman" w:hAnsiTheme="majorBidi" w:cstheme="majorBidi"/>
          <w:szCs w:val="24"/>
        </w:rPr>
        <w:fldChar w:fldCharType="separate"/>
      </w:r>
      <w:r w:rsidRPr="007C4BA9">
        <w:rPr>
          <w:rFonts w:asciiTheme="majorBidi" w:eastAsia="Times New Roman" w:hAnsiTheme="majorBidi" w:cstheme="majorBidi"/>
          <w:noProof/>
          <w:szCs w:val="24"/>
        </w:rPr>
        <w:t>(Michaux 2012)</w:t>
      </w:r>
      <w:r w:rsidRPr="007C4BA9">
        <w:rPr>
          <w:rFonts w:asciiTheme="majorBidi" w:eastAsia="Times New Roman" w:hAnsiTheme="majorBidi" w:cstheme="majorBidi"/>
          <w:szCs w:val="24"/>
        </w:rPr>
        <w:fldChar w:fldCharType="end"/>
      </w:r>
      <w:r w:rsidR="00744602">
        <w:rPr>
          <w:rFonts w:asciiTheme="majorBidi" w:eastAsia="Times New Roman" w:hAnsiTheme="majorBidi" w:cstheme="majorBidi"/>
          <w:szCs w:val="24"/>
        </w:rPr>
        <w:t>.</w:t>
      </w:r>
    </w:p>
    <w:p w14:paraId="10DBA3BB" w14:textId="07C60050" w:rsidR="001F7719" w:rsidRPr="00805BEC"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8A4C36">
        <w:rPr>
          <w:rFonts w:asciiTheme="majorBidi" w:eastAsia="Times New Roman" w:hAnsiTheme="majorBidi" w:cstheme="majorBidi"/>
          <w:szCs w:val="24"/>
        </w:rPr>
        <w:lastRenderedPageBreak/>
        <w:t xml:space="preserve">When hydration </w:t>
      </w:r>
      <w:r w:rsidR="00F041D3" w:rsidRPr="008A4C36">
        <w:rPr>
          <w:rFonts w:asciiTheme="majorBidi" w:eastAsia="Times New Roman" w:hAnsiTheme="majorBidi" w:cstheme="majorBidi"/>
          <w:szCs w:val="24"/>
        </w:rPr>
        <w:t xml:space="preserve">is </w:t>
      </w:r>
      <w:r w:rsidRPr="008A4C36">
        <w:rPr>
          <w:rFonts w:asciiTheme="majorBidi" w:eastAsia="Times New Roman" w:hAnsiTheme="majorBidi" w:cstheme="majorBidi"/>
          <w:szCs w:val="24"/>
        </w:rPr>
        <w:t>measured or described</w:t>
      </w:r>
      <w:r w:rsidR="008A4C36">
        <w:rPr>
          <w:rFonts w:asciiTheme="majorBidi" w:eastAsia="Times New Roman" w:hAnsiTheme="majorBidi" w:cstheme="majorBidi"/>
          <w:szCs w:val="24"/>
        </w:rPr>
        <w:t>,</w:t>
      </w:r>
      <w:r w:rsidRPr="008A4C36">
        <w:rPr>
          <w:rFonts w:asciiTheme="majorBidi" w:eastAsia="Times New Roman" w:hAnsiTheme="majorBidi" w:cstheme="majorBidi"/>
          <w:szCs w:val="24"/>
        </w:rPr>
        <w:t xml:space="preserve"> it </w:t>
      </w:r>
      <w:r w:rsidR="008A4C36">
        <w:rPr>
          <w:rFonts w:asciiTheme="majorBidi" w:eastAsia="Times New Roman" w:hAnsiTheme="majorBidi" w:cstheme="majorBidi"/>
          <w:szCs w:val="24"/>
        </w:rPr>
        <w:t xml:space="preserve">usually </w:t>
      </w:r>
      <w:r w:rsidRPr="008A4C36">
        <w:rPr>
          <w:rFonts w:asciiTheme="majorBidi" w:eastAsia="Times New Roman" w:hAnsiTheme="majorBidi" w:cstheme="majorBidi"/>
          <w:szCs w:val="24"/>
        </w:rPr>
        <w:t xml:space="preserve">refers to the </w:t>
      </w:r>
      <w:r w:rsidR="008A4C36">
        <w:rPr>
          <w:rFonts w:asciiTheme="majorBidi" w:eastAsia="Times New Roman" w:hAnsiTheme="majorBidi" w:cstheme="majorBidi"/>
          <w:szCs w:val="24"/>
        </w:rPr>
        <w:t>development</w:t>
      </w:r>
      <w:r w:rsidRPr="008A4C36">
        <w:rPr>
          <w:rFonts w:asciiTheme="majorBidi" w:eastAsia="Times New Roman" w:hAnsiTheme="majorBidi" w:cstheme="majorBidi"/>
          <w:szCs w:val="24"/>
        </w:rPr>
        <w:t xml:space="preserve"> of the mechanical bond</w:t>
      </w:r>
      <w:r w:rsidR="00DF7EA4" w:rsidRPr="008A4C36">
        <w:rPr>
          <w:rFonts w:asciiTheme="majorBidi" w:eastAsia="Times New Roman" w:hAnsiTheme="majorBidi" w:cstheme="majorBidi"/>
          <w:szCs w:val="24"/>
        </w:rPr>
        <w:t xml:space="preserve">, </w:t>
      </w:r>
      <w:r w:rsidRPr="008A4C36">
        <w:rPr>
          <w:rFonts w:asciiTheme="majorBidi" w:eastAsia="Times New Roman" w:hAnsiTheme="majorBidi" w:cstheme="majorBidi"/>
          <w:szCs w:val="24"/>
        </w:rPr>
        <w:t>the exothermal reaction</w:t>
      </w:r>
      <w:r w:rsidR="00DF7EA4" w:rsidRPr="008A4C36">
        <w:rPr>
          <w:rFonts w:asciiTheme="majorBidi" w:eastAsia="Times New Roman" w:hAnsiTheme="majorBidi" w:cstheme="majorBidi"/>
          <w:szCs w:val="24"/>
        </w:rPr>
        <w:t>,</w:t>
      </w:r>
      <w:r w:rsidRPr="008A4C36">
        <w:rPr>
          <w:rFonts w:asciiTheme="majorBidi" w:eastAsia="Times New Roman" w:hAnsiTheme="majorBidi" w:cstheme="majorBidi"/>
          <w:szCs w:val="24"/>
        </w:rPr>
        <w:t xml:space="preserve"> and the shrinkage of the cement</w:t>
      </w:r>
      <w:r w:rsidRPr="00805BEC">
        <w:rPr>
          <w:rFonts w:asciiTheme="majorBidi" w:eastAsia="Times New Roman" w:hAnsiTheme="majorBidi" w:cstheme="majorBidi"/>
          <w:szCs w:val="24"/>
        </w:rPr>
        <w:t xml:space="preserve">. The drying of cement could be a result of </w:t>
      </w:r>
      <w:r w:rsidR="008A4C36" w:rsidRPr="00805BEC">
        <w:rPr>
          <w:rFonts w:asciiTheme="majorBidi" w:eastAsia="Times New Roman" w:hAnsiTheme="majorBidi" w:cstheme="majorBidi"/>
          <w:szCs w:val="24"/>
        </w:rPr>
        <w:t xml:space="preserve">a </w:t>
      </w:r>
      <w:r w:rsidRPr="00805BEC">
        <w:rPr>
          <w:rFonts w:asciiTheme="majorBidi" w:eastAsia="Times New Roman" w:hAnsiTheme="majorBidi" w:cstheme="majorBidi"/>
          <w:szCs w:val="24"/>
        </w:rPr>
        <w:t xml:space="preserve">different stage: </w:t>
      </w:r>
    </w:p>
    <w:p w14:paraId="552508E9" w14:textId="5F2450D4" w:rsidR="001F7719" w:rsidRPr="00805BEC" w:rsidRDefault="001F7719" w:rsidP="0077574C">
      <w:pPr>
        <w:numPr>
          <w:ilvl w:val="0"/>
          <w:numId w:val="10"/>
        </w:numPr>
        <w:spacing w:before="100" w:beforeAutospacing="1" w:after="100" w:afterAutospacing="1" w:line="480" w:lineRule="auto"/>
        <w:jc w:val="both"/>
        <w:textAlignment w:val="baseline"/>
        <w:rPr>
          <w:rFonts w:asciiTheme="majorBidi" w:eastAsia="Times New Roman" w:hAnsiTheme="majorBidi" w:cstheme="majorBidi"/>
          <w:szCs w:val="24"/>
        </w:rPr>
      </w:pPr>
      <w:r w:rsidRPr="00805BEC">
        <w:rPr>
          <w:rFonts w:asciiTheme="majorBidi" w:eastAsia="Times New Roman" w:hAnsiTheme="majorBidi" w:cstheme="majorBidi"/>
          <w:szCs w:val="24"/>
        </w:rPr>
        <w:t xml:space="preserve">Chemical shrinkage happens because the water </w:t>
      </w:r>
      <w:r w:rsidR="00F041D3" w:rsidRPr="00805BEC">
        <w:rPr>
          <w:rFonts w:asciiTheme="majorBidi" w:eastAsia="Times New Roman" w:hAnsiTheme="majorBidi" w:cstheme="majorBidi"/>
          <w:szCs w:val="24"/>
        </w:rPr>
        <w:t xml:space="preserve">reacts </w:t>
      </w:r>
      <w:r w:rsidRPr="00805BEC">
        <w:rPr>
          <w:rFonts w:asciiTheme="majorBidi" w:eastAsia="Times New Roman" w:hAnsiTheme="majorBidi" w:cstheme="majorBidi"/>
          <w:szCs w:val="24"/>
        </w:rPr>
        <w:t>with the cement</w:t>
      </w:r>
    </w:p>
    <w:p w14:paraId="08D3B388" w14:textId="688F4EB2" w:rsidR="001F7719" w:rsidRPr="00805BEC" w:rsidRDefault="001F7719" w:rsidP="0077574C">
      <w:pPr>
        <w:numPr>
          <w:ilvl w:val="0"/>
          <w:numId w:val="10"/>
        </w:numPr>
        <w:spacing w:before="100" w:beforeAutospacing="1" w:after="100" w:afterAutospacing="1" w:line="480" w:lineRule="auto"/>
        <w:jc w:val="both"/>
        <w:textAlignment w:val="baseline"/>
        <w:rPr>
          <w:rFonts w:asciiTheme="majorBidi" w:eastAsia="Times New Roman" w:hAnsiTheme="majorBidi" w:cstheme="majorBidi"/>
          <w:szCs w:val="24"/>
        </w:rPr>
      </w:pPr>
      <w:r w:rsidRPr="00805BEC">
        <w:rPr>
          <w:rFonts w:asciiTheme="majorBidi" w:eastAsia="Times New Roman" w:hAnsiTheme="majorBidi" w:cstheme="majorBidi"/>
          <w:szCs w:val="24"/>
        </w:rPr>
        <w:t>Plastic shrinkage</w:t>
      </w:r>
      <w:r w:rsidR="001D1B54" w:rsidRPr="00805BEC">
        <w:rPr>
          <w:rFonts w:asciiTheme="majorBidi" w:eastAsia="Times New Roman" w:hAnsiTheme="majorBidi" w:cstheme="majorBidi"/>
          <w:szCs w:val="24"/>
        </w:rPr>
        <w:t xml:space="preserve"> </w:t>
      </w:r>
      <w:r w:rsidRPr="00805BEC">
        <w:rPr>
          <w:rFonts w:asciiTheme="majorBidi" w:eastAsia="Times New Roman" w:hAnsiTheme="majorBidi" w:cstheme="majorBidi"/>
          <w:szCs w:val="24"/>
        </w:rPr>
        <w:t xml:space="preserve">on the </w:t>
      </w:r>
      <w:r w:rsidR="00F844B2" w:rsidRPr="00805BEC">
        <w:rPr>
          <w:rFonts w:asciiTheme="majorBidi" w:eastAsia="Times New Roman" w:hAnsiTheme="majorBidi" w:cstheme="majorBidi"/>
          <w:szCs w:val="24"/>
        </w:rPr>
        <w:t>surface refers</w:t>
      </w:r>
      <w:r w:rsidRPr="00805BEC">
        <w:rPr>
          <w:rFonts w:asciiTheme="majorBidi" w:eastAsia="Times New Roman" w:hAnsiTheme="majorBidi" w:cstheme="majorBidi"/>
          <w:szCs w:val="24"/>
        </w:rPr>
        <w:t xml:space="preserve"> to</w:t>
      </w:r>
      <w:r w:rsidR="008A4C36" w:rsidRPr="00805BEC">
        <w:rPr>
          <w:rFonts w:asciiTheme="majorBidi" w:eastAsia="Times New Roman" w:hAnsiTheme="majorBidi" w:cstheme="majorBidi"/>
          <w:szCs w:val="24"/>
        </w:rPr>
        <w:t xml:space="preserve"> </w:t>
      </w:r>
      <w:r w:rsidRPr="00805BEC">
        <w:rPr>
          <w:rFonts w:asciiTheme="majorBidi" w:eastAsia="Times New Roman" w:hAnsiTheme="majorBidi" w:cstheme="majorBidi"/>
          <w:szCs w:val="24"/>
        </w:rPr>
        <w:t xml:space="preserve">fresh </w:t>
      </w:r>
      <w:r w:rsidR="00F844B2" w:rsidRPr="00805BEC">
        <w:rPr>
          <w:rFonts w:asciiTheme="majorBidi" w:eastAsia="Times New Roman" w:hAnsiTheme="majorBidi" w:cstheme="majorBidi"/>
          <w:szCs w:val="24"/>
        </w:rPr>
        <w:t>concrete water</w:t>
      </w:r>
      <w:r w:rsidRPr="00805BEC">
        <w:rPr>
          <w:rFonts w:asciiTheme="majorBidi" w:eastAsia="Times New Roman" w:hAnsiTheme="majorBidi" w:cstheme="majorBidi"/>
          <w:szCs w:val="24"/>
        </w:rPr>
        <w:t xml:space="preserve"> evaporation </w:t>
      </w:r>
    </w:p>
    <w:p w14:paraId="3C9B1690" w14:textId="46EAEE53" w:rsidR="001F7719" w:rsidRPr="00805BEC" w:rsidRDefault="001F7719" w:rsidP="0077574C">
      <w:pPr>
        <w:numPr>
          <w:ilvl w:val="0"/>
          <w:numId w:val="10"/>
        </w:numPr>
        <w:spacing w:before="100" w:beforeAutospacing="1" w:after="100" w:afterAutospacing="1" w:line="480" w:lineRule="auto"/>
        <w:jc w:val="both"/>
        <w:textAlignment w:val="baseline"/>
        <w:rPr>
          <w:rFonts w:asciiTheme="majorBidi" w:eastAsia="Times New Roman" w:hAnsiTheme="majorBidi" w:cstheme="majorBidi"/>
          <w:szCs w:val="24"/>
        </w:rPr>
      </w:pPr>
      <w:r w:rsidRPr="00805BEC">
        <w:rPr>
          <w:rFonts w:asciiTheme="majorBidi" w:eastAsia="Times New Roman" w:hAnsiTheme="majorBidi" w:cstheme="majorBidi"/>
          <w:szCs w:val="24"/>
        </w:rPr>
        <w:t>Autogenous shrinkage</w:t>
      </w:r>
      <w:r w:rsidR="001D1B54" w:rsidRPr="00805BEC">
        <w:rPr>
          <w:rFonts w:asciiTheme="majorBidi" w:eastAsia="Times New Roman" w:hAnsiTheme="majorBidi" w:cstheme="majorBidi"/>
          <w:szCs w:val="24"/>
        </w:rPr>
        <w:t xml:space="preserve"> </w:t>
      </w:r>
      <w:r w:rsidRPr="00805BEC">
        <w:rPr>
          <w:rFonts w:asciiTheme="majorBidi" w:eastAsia="Times New Roman" w:hAnsiTheme="majorBidi" w:cstheme="majorBidi"/>
          <w:szCs w:val="24"/>
        </w:rPr>
        <w:t xml:space="preserve">refers to the cement paste hydrate at </w:t>
      </w:r>
      <w:r w:rsidR="00F041D3" w:rsidRPr="00805BEC">
        <w:rPr>
          <w:rFonts w:asciiTheme="majorBidi" w:eastAsia="Times New Roman" w:hAnsiTheme="majorBidi" w:cstheme="majorBidi"/>
          <w:szCs w:val="24"/>
        </w:rPr>
        <w:t xml:space="preserve">a </w:t>
      </w:r>
      <w:r w:rsidRPr="00805BEC">
        <w:rPr>
          <w:rFonts w:asciiTheme="majorBidi" w:eastAsia="Times New Roman" w:hAnsiTheme="majorBidi" w:cstheme="majorBidi"/>
          <w:szCs w:val="24"/>
        </w:rPr>
        <w:t xml:space="preserve">low </w:t>
      </w:r>
      <w:r w:rsidR="00F041D3" w:rsidRPr="00805BEC">
        <w:rPr>
          <w:rFonts w:asciiTheme="majorBidi" w:eastAsia="Times New Roman" w:hAnsiTheme="majorBidi" w:cstheme="majorBidi"/>
          <w:szCs w:val="24"/>
        </w:rPr>
        <w:t>water</w:t>
      </w:r>
      <w:r w:rsidR="0066040A">
        <w:rPr>
          <w:rFonts w:asciiTheme="majorBidi" w:eastAsia="Times New Roman" w:hAnsiTheme="majorBidi" w:cstheme="majorBidi"/>
          <w:szCs w:val="24"/>
        </w:rPr>
        <w:t>-</w:t>
      </w:r>
      <w:r w:rsidRPr="00805BEC">
        <w:rPr>
          <w:rFonts w:asciiTheme="majorBidi" w:eastAsia="Times New Roman" w:hAnsiTheme="majorBidi" w:cstheme="majorBidi"/>
          <w:szCs w:val="24"/>
        </w:rPr>
        <w:t xml:space="preserve">cement ratio </w:t>
      </w:r>
    </w:p>
    <w:p w14:paraId="24BD67F5" w14:textId="625F6D22" w:rsidR="001F7719" w:rsidRPr="00805BEC" w:rsidRDefault="001F7719" w:rsidP="0077574C">
      <w:pPr>
        <w:numPr>
          <w:ilvl w:val="0"/>
          <w:numId w:val="10"/>
        </w:numPr>
        <w:spacing w:before="100" w:beforeAutospacing="1" w:after="100" w:afterAutospacing="1" w:line="480" w:lineRule="auto"/>
        <w:jc w:val="both"/>
        <w:textAlignment w:val="baseline"/>
        <w:rPr>
          <w:rFonts w:asciiTheme="majorBidi" w:eastAsia="Times New Roman" w:hAnsiTheme="majorBidi" w:cstheme="majorBidi"/>
          <w:szCs w:val="24"/>
        </w:rPr>
      </w:pPr>
      <w:r w:rsidRPr="00805BEC">
        <w:rPr>
          <w:rFonts w:asciiTheme="majorBidi" w:eastAsia="Times New Roman" w:hAnsiTheme="majorBidi" w:cstheme="majorBidi"/>
          <w:szCs w:val="24"/>
        </w:rPr>
        <w:t>Drying shrinkage</w:t>
      </w:r>
      <w:r w:rsidR="001D1B54" w:rsidRPr="00805BEC">
        <w:rPr>
          <w:rFonts w:asciiTheme="majorBidi" w:eastAsia="Times New Roman" w:hAnsiTheme="majorBidi" w:cstheme="majorBidi"/>
          <w:szCs w:val="24"/>
        </w:rPr>
        <w:t xml:space="preserve"> </w:t>
      </w:r>
      <w:r w:rsidRPr="00805BEC">
        <w:rPr>
          <w:rFonts w:asciiTheme="majorBidi" w:eastAsia="Times New Roman" w:hAnsiTheme="majorBidi" w:cstheme="majorBidi"/>
          <w:szCs w:val="24"/>
        </w:rPr>
        <w:t>refer</w:t>
      </w:r>
      <w:r w:rsidR="00F041D3" w:rsidRPr="00805BEC">
        <w:rPr>
          <w:rFonts w:asciiTheme="majorBidi" w:eastAsia="Times New Roman" w:hAnsiTheme="majorBidi" w:cstheme="majorBidi"/>
          <w:szCs w:val="24"/>
        </w:rPr>
        <w:t>s</w:t>
      </w:r>
      <w:r w:rsidRPr="00805BEC">
        <w:rPr>
          <w:rFonts w:asciiTheme="majorBidi" w:eastAsia="Times New Roman" w:hAnsiTheme="majorBidi" w:cstheme="majorBidi"/>
          <w:szCs w:val="24"/>
        </w:rPr>
        <w:t xml:space="preserve"> to</w:t>
      </w:r>
      <w:r w:rsidR="001D1B54" w:rsidRPr="00805BEC">
        <w:rPr>
          <w:rFonts w:asciiTheme="majorBidi" w:eastAsia="Times New Roman" w:hAnsiTheme="majorBidi" w:cstheme="majorBidi"/>
          <w:szCs w:val="24"/>
        </w:rPr>
        <w:t xml:space="preserve"> </w:t>
      </w:r>
      <w:r w:rsidRPr="00805BEC">
        <w:rPr>
          <w:rFonts w:asciiTheme="majorBidi" w:eastAsia="Times New Roman" w:hAnsiTheme="majorBidi" w:cstheme="majorBidi"/>
          <w:szCs w:val="24"/>
        </w:rPr>
        <w:t>hardening cement evaporation</w:t>
      </w:r>
    </w:p>
    <w:p w14:paraId="1149ED16" w14:textId="65ED6A3F"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The first two stage</w:t>
      </w:r>
      <w:r w:rsidR="00993A93" w:rsidRPr="007C4BA9">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c</w:t>
      </w:r>
      <w:r w:rsidR="008A4C36">
        <w:rPr>
          <w:rFonts w:asciiTheme="majorBidi" w:eastAsia="Times New Roman" w:hAnsiTheme="majorBidi" w:cstheme="majorBidi"/>
          <w:szCs w:val="24"/>
        </w:rPr>
        <w:t>an</w:t>
      </w:r>
      <w:r w:rsidRPr="007C4BA9">
        <w:rPr>
          <w:rFonts w:asciiTheme="majorBidi" w:eastAsia="Times New Roman" w:hAnsiTheme="majorBidi" w:cstheme="majorBidi"/>
          <w:szCs w:val="24"/>
        </w:rPr>
        <w:t xml:space="preserve"> be</w:t>
      </w:r>
      <w:r w:rsidR="008A4C36">
        <w:rPr>
          <w:rFonts w:asciiTheme="majorBidi" w:eastAsia="Times New Roman" w:hAnsiTheme="majorBidi" w:cstheme="majorBidi"/>
          <w:szCs w:val="24"/>
        </w:rPr>
        <w:t xml:space="preserve"> avoid</w:t>
      </w:r>
      <w:r w:rsidRPr="007C4BA9">
        <w:rPr>
          <w:rFonts w:asciiTheme="majorBidi" w:eastAsia="Times New Roman" w:hAnsiTheme="majorBidi" w:cstheme="majorBidi"/>
          <w:szCs w:val="24"/>
        </w:rPr>
        <w:t xml:space="preserve">ed </w:t>
      </w:r>
      <w:r w:rsidR="008A4C36">
        <w:rPr>
          <w:rFonts w:asciiTheme="majorBidi" w:eastAsia="Times New Roman" w:hAnsiTheme="majorBidi" w:cstheme="majorBidi"/>
          <w:szCs w:val="24"/>
        </w:rPr>
        <w:t>us</w:t>
      </w:r>
      <w:r w:rsidRPr="007C4BA9">
        <w:rPr>
          <w:rFonts w:asciiTheme="majorBidi" w:eastAsia="Times New Roman" w:hAnsiTheme="majorBidi" w:cstheme="majorBidi"/>
          <w:szCs w:val="24"/>
        </w:rPr>
        <w:t xml:space="preserve">ing an external source of water </w:t>
      </w:r>
      <w:r w:rsidR="008A4C36">
        <w:rPr>
          <w:rFonts w:asciiTheme="majorBidi" w:eastAsia="Times New Roman" w:hAnsiTheme="majorBidi" w:cstheme="majorBidi"/>
          <w:szCs w:val="24"/>
        </w:rPr>
        <w:t>for</w:t>
      </w:r>
      <w:r w:rsidRPr="007C4BA9">
        <w:rPr>
          <w:rFonts w:asciiTheme="majorBidi" w:eastAsia="Times New Roman" w:hAnsiTheme="majorBidi" w:cstheme="majorBidi"/>
          <w:szCs w:val="24"/>
        </w:rPr>
        <w:t xml:space="preserve"> the cement</w:t>
      </w:r>
      <w:r w:rsidR="001D1B54">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fldChar w:fldCharType="begin" w:fldLock="1"/>
      </w:r>
      <w:r w:rsidRPr="007C4BA9">
        <w:rPr>
          <w:rFonts w:asciiTheme="majorBidi" w:eastAsia="Times New Roman" w:hAnsiTheme="majorBidi" w:cstheme="majorBidi"/>
          <w:szCs w:val="24"/>
        </w:rPr>
        <w:instrText>ADDIN CSL_CITATION {"citationItems":[{"id":"ITEM-1","itemData":{"DOI":"10.1016/B978-0-08-100693-1.00003-5","ISBN":"9780081006962","abstract":"Portland cement is at the same time the fruit of simple technology and a complex science. It consist in firing at 1450. °C very simple pulverized raw materials having a very specific composition to produce an intermediate product called Portland cement clinker or simply clinker. Clinker is composed of 4 minerals that react with water to creates strong mechanical bonds. These 4 minerals are: the tricalcium silicate (50 to 60%), the dicalcium silicate (20 to 25%), tricalcium aluminate (6 to 10%) and the tetracalcium ferroaluminate (6 to 10%). Some gypsum is added to the clinker before its final grinding to control the hydration of the tricalcium aluminate. The morphology and fineness of cement particles are very important characteristics. Present acceptance standards penalize the fabrication of cement that should be used to make low w/c concretes, a growing market for concrete.","author":[{"dropping-particle":"","family":"Aïtcin","given":"Pierre Claude","non-dropping-particle":"","parse-names":false,"suffix":""}],"container-title":"Science and Technology of Concrete Admixtures","id":"ITEM-1","issued":{"date-parts":[["2016"]]},"number-of-pages":"27-51","publisher":"Elsevier Ltd","title":"Portland cement","type":"book"},"uris":["http://www.mendeley.com/documents/?uuid=a16068d6-0cd4-4189-9825-2ca993e6909a"]},{"id":"ITEM-2","itemData":{"DOI":"10.1016/B978-0-08-100693-1.00005-9","ISBN":"9780081006962","abstract":"The precise knowledge of the quantity of water present in a mix is as important as the knowledge of the quantity of cement or binder that is used. In fact, the w/c ratio is the key factor that controls most of the properties of fresh and hardened concrete, as well as its durability and sustainability. For a long time, changing the water dosage was the only way to modify concrete rheology, but presently superplasticizers can be used for that purpose so that the rheology of a modern concrete depends on a fine-tuned balance of water and these admixtures. Internal curing of low w/c concrete will be increasingly used for two reasons: it provides some water to enable the hydration of supplementary cementitious material, and it mitigates the development of autogenous shrinkage in low w/c concrete. Finally, the use of wastewater in ready-mix plants will increase.","author":[{"dropping-particle":"","family":"Aïtcin","given":"Pierre Claude","non-dropping-particle":"","parse-names":false,"suffix":""}],"container-title":"Science and Technology of Concrete Admixtures","id":"ITEM-2","issued":{"date-parts":[["2016"]]},"number-of-pages":"75-86","publisher":"Elsevier Ltd","title":"Water and its role on concrete performance","type":"book"},"uris":["http://www.mendeley.com/documents/?uuid=4c9a83fd-3d9e-4332-987d-6a670e085b38"]}],"mendeley":{"formattedCitation":"(Aïtcin, 2016a, 2016b)","plainTextFormattedCitation":"(Aïtcin, 2016a, 2016b)","previouslyFormattedCitation":"(Aïtcin, 2016a, 2016b)"},"properties":{"noteIndex":0},"schema":"https://github.com/citation-style-language/schema/raw/master/csl-citation.json"}</w:instrText>
      </w:r>
      <w:r w:rsidRPr="007C4BA9">
        <w:rPr>
          <w:rFonts w:asciiTheme="majorBidi" w:eastAsia="Times New Roman" w:hAnsiTheme="majorBidi" w:cstheme="majorBidi"/>
          <w:szCs w:val="24"/>
        </w:rPr>
        <w:fldChar w:fldCharType="separate"/>
      </w:r>
      <w:r w:rsidRPr="007C4BA9">
        <w:rPr>
          <w:rFonts w:asciiTheme="majorBidi" w:eastAsia="Times New Roman" w:hAnsiTheme="majorBidi" w:cstheme="majorBidi"/>
          <w:noProof/>
          <w:szCs w:val="24"/>
        </w:rPr>
        <w:t>(Aïtcin 2016a</w:t>
      </w:r>
      <w:r w:rsidR="006F47E9">
        <w:rPr>
          <w:rFonts w:asciiTheme="majorBidi" w:eastAsia="Times New Roman" w:hAnsiTheme="majorBidi" w:cstheme="majorBidi"/>
          <w:noProof/>
          <w:szCs w:val="24"/>
        </w:rPr>
        <w:t>;</w:t>
      </w:r>
      <w:r w:rsidRPr="007C4BA9">
        <w:rPr>
          <w:rFonts w:asciiTheme="majorBidi" w:eastAsia="Times New Roman" w:hAnsiTheme="majorBidi" w:cstheme="majorBidi"/>
          <w:noProof/>
          <w:szCs w:val="24"/>
        </w:rPr>
        <w:t xml:space="preserve"> 2016b)</w:t>
      </w:r>
      <w:r w:rsidRPr="007C4BA9">
        <w:rPr>
          <w:rFonts w:asciiTheme="majorBidi" w:eastAsia="Times New Roman" w:hAnsiTheme="majorBidi" w:cstheme="majorBidi"/>
          <w:szCs w:val="24"/>
        </w:rPr>
        <w:fldChar w:fldCharType="end"/>
      </w:r>
      <w:r w:rsidR="00B02007" w:rsidRPr="007C4BA9">
        <w:rPr>
          <w:rFonts w:asciiTheme="majorBidi" w:eastAsia="Times New Roman" w:hAnsiTheme="majorBidi" w:cstheme="majorBidi"/>
          <w:szCs w:val="24"/>
        </w:rPr>
        <w:t xml:space="preserve">. </w:t>
      </w:r>
      <w:r w:rsidR="00AF7645">
        <w:rPr>
          <w:rFonts w:asciiTheme="majorBidi" w:eastAsia="Times New Roman" w:hAnsiTheme="majorBidi" w:cstheme="majorBidi"/>
          <w:szCs w:val="24"/>
        </w:rPr>
        <w:t>Fig.</w:t>
      </w:r>
      <w:r w:rsidR="00B02007" w:rsidRPr="007C4BA9">
        <w:rPr>
          <w:rFonts w:asciiTheme="majorBidi" w:eastAsia="Times New Roman" w:hAnsiTheme="majorBidi" w:cstheme="majorBidi"/>
          <w:szCs w:val="24"/>
        </w:rPr>
        <w:t xml:space="preserve"> 3-2 </w:t>
      </w:r>
      <w:r w:rsidR="00CC2587" w:rsidRPr="007C4BA9">
        <w:rPr>
          <w:rFonts w:asciiTheme="majorBidi" w:eastAsia="Times New Roman" w:hAnsiTheme="majorBidi" w:cstheme="majorBidi"/>
          <w:szCs w:val="24"/>
        </w:rPr>
        <w:t>shows</w:t>
      </w:r>
      <w:r w:rsidR="00B02007" w:rsidRPr="007C4BA9">
        <w:rPr>
          <w:rFonts w:asciiTheme="majorBidi" w:eastAsia="Times New Roman" w:hAnsiTheme="majorBidi" w:cstheme="majorBidi"/>
          <w:szCs w:val="24"/>
        </w:rPr>
        <w:t xml:space="preserve"> </w:t>
      </w:r>
      <w:r w:rsidR="008A4C36">
        <w:rPr>
          <w:rFonts w:asciiTheme="majorBidi" w:eastAsia="Times New Roman" w:hAnsiTheme="majorBidi" w:cstheme="majorBidi"/>
          <w:szCs w:val="24"/>
        </w:rPr>
        <w:t xml:space="preserve">the </w:t>
      </w:r>
      <w:r w:rsidR="008A4C36" w:rsidRPr="007C4BA9">
        <w:rPr>
          <w:rFonts w:asciiTheme="majorBidi" w:eastAsia="Times New Roman" w:hAnsiTheme="majorBidi" w:cstheme="majorBidi"/>
          <w:szCs w:val="24"/>
        </w:rPr>
        <w:t xml:space="preserve">raw materials </w:t>
      </w:r>
      <w:r w:rsidR="008A4C36">
        <w:rPr>
          <w:rFonts w:asciiTheme="majorBidi" w:eastAsia="Times New Roman" w:hAnsiTheme="majorBidi" w:cstheme="majorBidi"/>
          <w:szCs w:val="24"/>
        </w:rPr>
        <w:t xml:space="preserve">used in the composition of </w:t>
      </w:r>
      <w:r w:rsidR="00B02007" w:rsidRPr="007C4BA9">
        <w:rPr>
          <w:rFonts w:asciiTheme="majorBidi" w:eastAsia="Times New Roman" w:hAnsiTheme="majorBidi" w:cstheme="majorBidi"/>
          <w:szCs w:val="24"/>
        </w:rPr>
        <w:t>cement.</w:t>
      </w:r>
    </w:p>
    <w:p w14:paraId="5C19189E" w14:textId="77777777"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w:t>
      </w:r>
    </w:p>
    <w:p w14:paraId="164ECCF3" w14:textId="3D9F79A5" w:rsidR="00F844B2" w:rsidRPr="007C4BA9" w:rsidRDefault="001F7719" w:rsidP="007C4BA9">
      <w:pPr>
        <w:keepNext/>
        <w:spacing w:before="100" w:beforeAutospacing="1" w:after="100" w:afterAutospacing="1" w:line="240" w:lineRule="auto"/>
        <w:jc w:val="both"/>
        <w:textAlignment w:val="baseline"/>
        <w:rPr>
          <w:rFonts w:asciiTheme="majorBidi" w:hAnsiTheme="majorBidi" w:cstheme="majorBidi"/>
        </w:rPr>
      </w:pPr>
      <w:r w:rsidRPr="007C4BA9">
        <w:rPr>
          <w:rFonts w:asciiTheme="majorBidi" w:eastAsia="Times New Roman" w:hAnsiTheme="majorBidi" w:cstheme="majorBidi"/>
          <w:noProof/>
          <w:szCs w:val="24"/>
        </w:rPr>
        <w:lastRenderedPageBreak/>
        <w:drawing>
          <wp:inline distT="0" distB="0" distL="0" distR="0" wp14:anchorId="5B9E93B6" wp14:editId="6D95A573">
            <wp:extent cx="5943600" cy="3692106"/>
            <wp:effectExtent l="0" t="0" r="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3">
                      <a:extLst>
                        <a:ext uri="{28A0092B-C50C-407E-A947-70E740481C1C}">
                          <a14:useLocalDpi xmlns:a14="http://schemas.microsoft.com/office/drawing/2010/main" val="0"/>
                        </a:ext>
                      </a:extLst>
                    </a:blip>
                    <a:srcRect b="12488"/>
                    <a:stretch/>
                  </pic:blipFill>
                  <pic:spPr bwMode="auto">
                    <a:xfrm>
                      <a:off x="0" y="0"/>
                      <a:ext cx="5943600" cy="3692106"/>
                    </a:xfrm>
                    <a:prstGeom prst="rect">
                      <a:avLst/>
                    </a:prstGeom>
                    <a:noFill/>
                    <a:ln>
                      <a:noFill/>
                    </a:ln>
                    <a:extLst>
                      <a:ext uri="{53640926-AAD7-44D8-BBD7-CCE9431645EC}">
                        <a14:shadowObscured xmlns:a14="http://schemas.microsoft.com/office/drawing/2010/main"/>
                      </a:ext>
                    </a:extLst>
                  </pic:spPr>
                </pic:pic>
              </a:graphicData>
            </a:graphic>
          </wp:inline>
        </w:drawing>
      </w:r>
    </w:p>
    <w:p w14:paraId="49D24502" w14:textId="5A1A0F3D" w:rsidR="001F7719" w:rsidRDefault="00AF7645" w:rsidP="00FA2694">
      <w:pPr>
        <w:pStyle w:val="Caption"/>
      </w:pPr>
      <w:bookmarkStart w:id="65" w:name="_Toc71868523"/>
      <w:r>
        <w:t>Fig.</w:t>
      </w:r>
      <w:r w:rsidR="00F844B2" w:rsidRPr="007C4BA9">
        <w:t xml:space="preserve"> </w:t>
      </w:r>
      <w:fldSimple w:instr=" STYLEREF 1 \s ">
        <w:r w:rsidR="00861F81">
          <w:rPr>
            <w:noProof/>
            <w:cs/>
          </w:rPr>
          <w:t>‎</w:t>
        </w:r>
        <w:r w:rsidR="00861F81">
          <w:rPr>
            <w:noProof/>
          </w:rPr>
          <w:t>3</w:t>
        </w:r>
      </w:fldSimple>
      <w:r w:rsidR="00ED1FD0">
        <w:noBreakHyphen/>
      </w:r>
      <w:fldSimple w:instr=" SEQ Figure \* ARABIC \s 1 ">
        <w:r w:rsidR="00861F81">
          <w:rPr>
            <w:noProof/>
          </w:rPr>
          <w:t>2</w:t>
        </w:r>
      </w:fldSimple>
      <w:r>
        <w:t>—</w:t>
      </w:r>
      <w:r w:rsidR="00F844B2" w:rsidRPr="007C4BA9">
        <w:t xml:space="preserve">Cement </w:t>
      </w:r>
      <w:r w:rsidR="002128F4" w:rsidRPr="007C4BA9">
        <w:t>composition</w:t>
      </w:r>
      <w:r w:rsidR="002128F4">
        <w:t>:</w:t>
      </w:r>
      <w:r w:rsidR="002128F4" w:rsidRPr="007C4BA9">
        <w:t xml:space="preserve"> raw materials </w:t>
      </w:r>
      <w:r w:rsidR="00F844B2" w:rsidRPr="007C4BA9">
        <w:t>(</w:t>
      </w:r>
      <w:proofErr w:type="spellStart"/>
      <w:r w:rsidR="00F844B2" w:rsidRPr="007C4BA9">
        <w:t>Aïtcin</w:t>
      </w:r>
      <w:proofErr w:type="spellEnd"/>
      <w:r w:rsidR="00F844B2" w:rsidRPr="007C4BA9">
        <w:t xml:space="preserve"> 2016a)</w:t>
      </w:r>
      <w:r w:rsidR="007C4BA9">
        <w:t>.</w:t>
      </w:r>
      <w:bookmarkEnd w:id="65"/>
    </w:p>
    <w:p w14:paraId="08172BC6" w14:textId="77777777" w:rsidR="00842880" w:rsidRPr="00842880" w:rsidRDefault="00842880" w:rsidP="00842880">
      <w:pPr>
        <w:rPr>
          <w:lang w:bidi="ar-BH"/>
        </w:rPr>
      </w:pPr>
    </w:p>
    <w:p w14:paraId="0F49165A" w14:textId="654A6815"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The major hydration of cement occurs because of the calcium silicate </w:t>
      </w:r>
      <w:r w:rsidRPr="007C4BA9">
        <w:rPr>
          <w:rFonts w:asciiTheme="majorBidi" w:eastAsia="Times New Roman" w:hAnsiTheme="majorBidi" w:cstheme="majorBidi"/>
          <w:szCs w:val="24"/>
        </w:rPr>
        <w:fldChar w:fldCharType="begin" w:fldLock="1"/>
      </w:r>
      <w:r w:rsidRPr="007C4BA9">
        <w:rPr>
          <w:rFonts w:asciiTheme="majorBidi" w:eastAsia="Times New Roman" w:hAnsiTheme="majorBidi" w:cstheme="majorBidi"/>
          <w:szCs w:val="24"/>
        </w:rPr>
        <w:instrText>ADDIN CSL_CITATION {"citationItems":[{"id":"ITEM-1","itemData":{"DOI":"10.1038/261486a0","ISBN":"9789173858533","ISSN":"00280836","abstract":"ALTHOUGH extensive X-ray data have been recorded, until relatively recently1 the microstructural changes which attend the hydration of Portland Cement have received scant attention. We here report electron transmission observations of the reaction and draw attention to analogous silicate models which suggest a probable mechanism. © 1976 Nature Publishing Group.","author":[{"dropping-particle":"","family":"Double","given":"D. D.","non-dropping-particle":"","parse-names":false,"suffix":""},{"dropping-particle":"","family":"Hellawell","given":"A.","non-dropping-particle":"","parse-names":false,"suffix":""}],"container-title":"Nature","id":"ITEM-1","issue":"5560","issued":{"date-parts":[["1976"]]},"number-of-pages":"486-488","title":"The hydration of Portland Cement","type":"book","volume":"261"},"uris":["http://www.mendeley.com/documents/?uuid=41b0e59c-8879-425b-9b7c-fdd588c11ff7"]}],"mendeley":{"formattedCitation":"(Double &amp; Hellawell, 1976)","plainTextFormattedCitation":"(Double &amp; Hellawell, 1976)","previouslyFormattedCitation":"(Double &amp; Hellawell, 1976)"},"properties":{"noteIndex":0},"schema":"https://github.com/citation-style-language/schema/raw/master/csl-citation.json"}</w:instrText>
      </w:r>
      <w:r w:rsidRPr="007C4BA9">
        <w:rPr>
          <w:rFonts w:asciiTheme="majorBidi" w:eastAsia="Times New Roman" w:hAnsiTheme="majorBidi" w:cstheme="majorBidi"/>
          <w:szCs w:val="24"/>
        </w:rPr>
        <w:fldChar w:fldCharType="separate"/>
      </w:r>
      <w:r w:rsidRPr="007C4BA9">
        <w:rPr>
          <w:rFonts w:asciiTheme="majorBidi" w:eastAsia="Times New Roman" w:hAnsiTheme="majorBidi" w:cstheme="majorBidi"/>
          <w:noProof/>
          <w:szCs w:val="24"/>
        </w:rPr>
        <w:t xml:space="preserve">(Double </w:t>
      </w:r>
      <w:r w:rsidR="007B726A">
        <w:rPr>
          <w:rFonts w:asciiTheme="majorBidi" w:eastAsia="Times New Roman" w:hAnsiTheme="majorBidi" w:cstheme="majorBidi"/>
          <w:noProof/>
          <w:szCs w:val="24"/>
        </w:rPr>
        <w:t xml:space="preserve">and </w:t>
      </w:r>
      <w:r w:rsidRPr="007C4BA9">
        <w:rPr>
          <w:rFonts w:asciiTheme="majorBidi" w:eastAsia="Times New Roman" w:hAnsiTheme="majorBidi" w:cstheme="majorBidi"/>
          <w:noProof/>
          <w:szCs w:val="24"/>
        </w:rPr>
        <w:t>Hellawell 1976)</w:t>
      </w:r>
      <w:r w:rsidRPr="007C4BA9">
        <w:rPr>
          <w:rFonts w:asciiTheme="majorBidi" w:eastAsia="Times New Roman" w:hAnsiTheme="majorBidi" w:cstheme="majorBidi"/>
          <w:szCs w:val="24"/>
        </w:rPr>
        <w:fldChar w:fldCharType="end"/>
      </w:r>
      <w:r w:rsidR="00993A93" w:rsidRPr="007C4BA9">
        <w:rPr>
          <w:rFonts w:asciiTheme="majorBidi" w:eastAsia="Times New Roman" w:hAnsiTheme="majorBidi" w:cstheme="majorBidi"/>
          <w:szCs w:val="24"/>
        </w:rPr>
        <w:t xml:space="preserve"> (Eq</w:t>
      </w:r>
      <w:r w:rsidR="0047615E">
        <w:rPr>
          <w:rFonts w:asciiTheme="majorBidi" w:eastAsia="Times New Roman" w:hAnsiTheme="majorBidi" w:cstheme="majorBidi"/>
          <w:szCs w:val="24"/>
        </w:rPr>
        <w:t>.</w:t>
      </w:r>
      <w:r w:rsidR="00993A93" w:rsidRPr="007C4BA9">
        <w:rPr>
          <w:rFonts w:asciiTheme="majorBidi" w:eastAsia="Times New Roman" w:hAnsiTheme="majorBidi" w:cstheme="majorBidi"/>
          <w:szCs w:val="24"/>
        </w:rPr>
        <w:t xml:space="preserve"> 3-1</w:t>
      </w:r>
      <w:r w:rsidR="00C00FC7">
        <w:rPr>
          <w:rFonts w:asciiTheme="majorBidi" w:eastAsia="Times New Roman" w:hAnsiTheme="majorBidi" w:cstheme="majorBidi"/>
          <w:szCs w:val="24"/>
        </w:rPr>
        <w:t xml:space="preserve"> and </w:t>
      </w:r>
      <w:r w:rsidR="00905C00">
        <w:rPr>
          <w:rFonts w:asciiTheme="majorBidi" w:eastAsia="Times New Roman" w:hAnsiTheme="majorBidi" w:cstheme="majorBidi"/>
          <w:szCs w:val="24"/>
        </w:rPr>
        <w:t>Eq</w:t>
      </w:r>
      <w:r w:rsidR="0047615E">
        <w:rPr>
          <w:rFonts w:asciiTheme="majorBidi" w:eastAsia="Times New Roman" w:hAnsiTheme="majorBidi" w:cstheme="majorBidi"/>
          <w:szCs w:val="24"/>
        </w:rPr>
        <w:t>.</w:t>
      </w:r>
      <w:r w:rsidR="00905C00">
        <w:rPr>
          <w:rFonts w:asciiTheme="majorBidi" w:eastAsia="Times New Roman" w:hAnsiTheme="majorBidi" w:cstheme="majorBidi"/>
          <w:szCs w:val="24"/>
        </w:rPr>
        <w:t xml:space="preserve"> </w:t>
      </w:r>
      <w:r w:rsidR="00993A93" w:rsidRPr="007C4BA9">
        <w:rPr>
          <w:rFonts w:asciiTheme="majorBidi" w:eastAsia="Times New Roman" w:hAnsiTheme="majorBidi" w:cstheme="majorBidi"/>
          <w:szCs w:val="24"/>
        </w:rPr>
        <w:t>3-2)</w:t>
      </w:r>
      <w:r w:rsidRPr="007C4BA9">
        <w:rPr>
          <w:rFonts w:asciiTheme="majorBidi" w:eastAsia="Times New Roman" w:hAnsiTheme="majorBidi" w:cstheme="majorBidi"/>
          <w:szCs w:val="24"/>
        </w:rPr>
        <w:t xml:space="preserve">: </w:t>
      </w:r>
    </w:p>
    <w:p w14:paraId="01EB3F69" w14:textId="58D60564"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noProof/>
          <w:szCs w:val="24"/>
        </w:rPr>
        <mc:AlternateContent>
          <mc:Choice Requires="wps">
            <w:drawing>
              <wp:anchor distT="0" distB="0" distL="114300" distR="114300" simplePos="0" relativeHeight="251668480" behindDoc="0" locked="0" layoutInCell="1" allowOverlap="1" wp14:anchorId="20F9220B" wp14:editId="3E07C65E">
                <wp:simplePos x="0" y="0"/>
                <wp:positionH relativeFrom="column">
                  <wp:posOffset>590550</wp:posOffset>
                </wp:positionH>
                <wp:positionV relativeFrom="paragraph">
                  <wp:posOffset>85090</wp:posOffset>
                </wp:positionV>
                <wp:extent cx="409575" cy="0"/>
                <wp:effectExtent l="0" t="76200" r="9525" b="95250"/>
                <wp:wrapNone/>
                <wp:docPr id="68" name="Straight Arrow Connector 68"/>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7471F867" id="_x0000_t32" coordsize="21600,21600" o:spt="32" o:oned="t" path="m,l21600,21600e" filled="f">
                <v:path arrowok="t" fillok="f" o:connecttype="none"/>
                <o:lock v:ext="edit" shapetype="t"/>
              </v:shapetype>
              <v:shape id="Straight Arrow Connector 68" o:spid="_x0000_s1026" type="#_x0000_t32" style="position:absolute;margin-left:46.5pt;margin-top:6.7pt;width:32.2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Xx0wEAAPUDAAAOAAAAZHJzL2Uyb0RvYy54bWysU9uO0zAQfUfiHyy/06QrdoGq6Qp1gRcE&#10;FQsf4HXsxML2WGPTJH/P2EmziIuEEC+T2J4zc87xeH87OsvOCqMB3/DtpuZMeQmt8V3Dv3x+++wl&#10;ZzEJ3woLXjV8UpHfHp4+2Q9hp66gB9sqZFTEx90QGt6nFHZVFWWvnIgbCMrToQZ0ItESu6pFMVB1&#10;Z6urur6pBsA2IEgVI+3ezYf8UOprrWT6qHVUidmGE7dUIpb4kGN12ItdhyL0Ri40xD+wcMJ4arqW&#10;uhNJsG9ofinljESIoNNGgqtAayNV0UBqtvVPau57EVTRQubEsNoU/19Z+eF8Qmbaht/QTXnh6I7u&#10;EwrT9Ym9RoSBHcF78hGQUQr5NYS4I9jRn3BZxXDCLH7U6PKXZLGxeDytHqsxMUmbz+tX1y+uOZOX&#10;o+oRFzCmdwocyz8NjwuPlcC2WCzO72OizgS8AHJT63NMwtg3vmVpCqQkoRG+syrTpvScUmX6M+Hy&#10;lyarZvgnpckIoji3KSOojhbZWdDwtF+3axXKzBBtrF1BdeH2R9CSm2GqjOXfAtfs0hF8WoHOeMDf&#10;dU3jhaqe8y+qZ61Z9gO0U7m+YgfNVvFneQd5eH9cF/jjaz18BwAA//8DAFBLAwQUAAYACAAAACEA&#10;tAAZkNwAAAAIAQAADwAAAGRycy9kb3ducmV2LnhtbEyPwU7DMBBE70j8g7VI3KgDpbQNcSqE4Fgh&#10;mgpxdONNHGGvo9hpw9+zFQc47sxo9k2xmbwTRxxiF0jB7SwDgVQH01GrYF+93qxAxKTJaBcIFXxj&#10;hE15eVHo3IQTveNxl1rBJRRzrcCm1OdSxtqi13EWeiT2mjB4nfgcWmkGfeJy7+Rdlj1IrzviD1b3&#10;+Gyx/tqNXkFTtfv682UlR9e8LasPu7bbaqvU9dX09Agi4ZT+wnDGZ3QomekQRjJROAXrOU9JrM/v&#10;QZz9xXIB4vAryLKQ/weUPwAAAP//AwBQSwECLQAUAAYACAAAACEAtoM4kv4AAADhAQAAEwAAAAAA&#10;AAAAAAAAAAAAAAAAW0NvbnRlbnRfVHlwZXNdLnhtbFBLAQItABQABgAIAAAAIQA4/SH/1gAAAJQB&#10;AAALAAAAAAAAAAAAAAAAAC8BAABfcmVscy8ucmVsc1BLAQItABQABgAIAAAAIQCKpGXx0wEAAPUD&#10;AAAOAAAAAAAAAAAAAAAAAC4CAABkcnMvZTJvRG9jLnhtbFBLAQItABQABgAIAAAAIQC0ABmQ3AAA&#10;AAgBAAAPAAAAAAAAAAAAAAAAAC0EAABkcnMvZG93bnJldi54bWxQSwUGAAAAAAQABADzAAAANgUA&#10;AAAA&#10;" strokecolor="black [3200]" strokeweight=".5pt">
                <v:stroke endarrow="block" joinstyle="miter"/>
              </v:shape>
            </w:pict>
          </mc:Fallback>
        </mc:AlternateContent>
      </w:r>
      <w:r w:rsidRPr="007C4BA9">
        <w:rPr>
          <w:rFonts w:asciiTheme="majorBidi" w:eastAsia="Times New Roman" w:hAnsiTheme="majorBidi" w:cstheme="majorBidi"/>
          <w:szCs w:val="24"/>
        </w:rPr>
        <w:t>2C</w:t>
      </w:r>
      <w:r w:rsidRPr="007C4BA9">
        <w:rPr>
          <w:rFonts w:asciiTheme="majorBidi" w:eastAsia="Times New Roman" w:hAnsiTheme="majorBidi" w:cstheme="majorBidi"/>
          <w:szCs w:val="24"/>
          <w:vertAlign w:val="subscript"/>
        </w:rPr>
        <w:t>3</w:t>
      </w:r>
      <w:r w:rsidRPr="007C4BA9">
        <w:rPr>
          <w:rFonts w:asciiTheme="majorBidi" w:eastAsia="Times New Roman" w:hAnsiTheme="majorBidi" w:cstheme="majorBidi"/>
          <w:szCs w:val="24"/>
        </w:rPr>
        <w:t>S+6H              C</w:t>
      </w:r>
      <w:r w:rsidRPr="007C4BA9">
        <w:rPr>
          <w:rFonts w:asciiTheme="majorBidi" w:eastAsia="Times New Roman" w:hAnsiTheme="majorBidi" w:cstheme="majorBidi"/>
          <w:szCs w:val="24"/>
          <w:vertAlign w:val="subscript"/>
        </w:rPr>
        <w:t>3</w:t>
      </w:r>
      <w:r w:rsidRPr="007C4BA9">
        <w:rPr>
          <w:rFonts w:asciiTheme="majorBidi" w:eastAsia="Times New Roman" w:hAnsiTheme="majorBidi" w:cstheme="majorBidi"/>
          <w:szCs w:val="24"/>
        </w:rPr>
        <w:t>S2H</w:t>
      </w:r>
      <w:r w:rsidRPr="007C4BA9">
        <w:rPr>
          <w:rFonts w:asciiTheme="majorBidi" w:eastAsia="Times New Roman" w:hAnsiTheme="majorBidi" w:cstheme="majorBidi"/>
          <w:szCs w:val="24"/>
          <w:vertAlign w:val="subscript"/>
        </w:rPr>
        <w:t>3</w:t>
      </w:r>
      <w:r w:rsidRPr="007C4BA9">
        <w:rPr>
          <w:rFonts w:asciiTheme="majorBidi" w:eastAsia="Times New Roman" w:hAnsiTheme="majorBidi" w:cstheme="majorBidi"/>
          <w:szCs w:val="24"/>
        </w:rPr>
        <w:t xml:space="preserve"> + 3CH</w:t>
      </w:r>
      <w:r w:rsidR="00993A93" w:rsidRPr="007C4BA9">
        <w:rPr>
          <w:rFonts w:asciiTheme="majorBidi" w:eastAsia="Times New Roman" w:hAnsiTheme="majorBidi" w:cstheme="majorBidi"/>
          <w:szCs w:val="24"/>
        </w:rPr>
        <w:t xml:space="preserve"> …………………...3-1</w:t>
      </w:r>
    </w:p>
    <w:p w14:paraId="5AA96C46" w14:textId="0959274F"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noProof/>
          <w:szCs w:val="24"/>
        </w:rPr>
        <mc:AlternateContent>
          <mc:Choice Requires="wps">
            <w:drawing>
              <wp:anchor distT="0" distB="0" distL="114300" distR="114300" simplePos="0" relativeHeight="251667456" behindDoc="0" locked="0" layoutInCell="1" allowOverlap="1" wp14:anchorId="41CDA8C8" wp14:editId="4B51EB19">
                <wp:simplePos x="0" y="0"/>
                <wp:positionH relativeFrom="column">
                  <wp:posOffset>600075</wp:posOffset>
                </wp:positionH>
                <wp:positionV relativeFrom="paragraph">
                  <wp:posOffset>102870</wp:posOffset>
                </wp:positionV>
                <wp:extent cx="409575" cy="0"/>
                <wp:effectExtent l="0" t="76200" r="9525" b="95250"/>
                <wp:wrapNone/>
                <wp:docPr id="67" name="Straight Arrow Connector 67"/>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1B4404D" id="Straight Arrow Connector 67" o:spid="_x0000_s1026" type="#_x0000_t32" style="position:absolute;margin-left:47.25pt;margin-top:8.1pt;width:32.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kl1AEAAPUDAAAOAAAAZHJzL2Uyb0RvYy54bWysU9tu1DAQfUfiHyy/s8lWtIXVZiu0BV4Q&#10;rFr6Aa4zTix809hssn/P2MmmCKiEEC+T2J4zc87xeHszWsOOgFF71/D1quYMnPStdl3DH75+ePWG&#10;s5iEa4XxDhp+gshvdi9fbIewgQvfe9MCMiri4mYIDe9TCpuqirIHK+LKB3B0qDxakWiJXdWiGKi6&#10;NdVFXV9Vg8c2oJcQI+3eTod8V+orBTJ9USpCYqbhxC2ViCU+5ljttmLToQi9ljMN8Q8srNCOmi6l&#10;bkUS7Dvq30pZLdFHr9JKelt5pbSEooHUrOtf1Nz3IkDRQubEsNgU/19Z+fl4QKbbhl9dc+aEpTu6&#10;Tyh01yf2DtEPbO+dIx89Mkohv4YQNwTbuwPOqxgOmMWPCm3+kiw2Fo9Pi8cwJiZp83X99vL6kjN5&#10;PqqecAFj+gjesvzT8DjzWAisi8Xi+Ckm6kzAMyA3NS7HJLR571qWToGUJNTCdQYybUrPKVWmPxEu&#10;f+lkYILfgSIjiOLUpowg7A2yo6Dhab+tlyqUmSFKG7OA6sLtWdCcm2FQxvJvgUt26ehdWoBWO49/&#10;6prGM1U15Z9VT1qz7Effnsr1FTtotoo/8zvIw/vzusCfXuvuBwAAAP//AwBQSwMEFAAGAAgAAAAh&#10;AMr3eljcAAAACAEAAA8AAABkcnMvZG93bnJldi54bWxMj8FOwzAQRO9I/IO1SNyo04qWJsSpEIJj&#10;hWgqxNGNN3HUeB3FThv+nq040OPOjGbf5JvJdeKEQ2g9KZjPEhBIlTctNQr25fvDGkSImozuPKGC&#10;HwywKW5vcp0Zf6ZPPO1iI7iEQqYV2Bj7TMpQWXQ6zHyPxF7tB6cjn0MjzaDPXO46uUiSlXS6Jf5g&#10;dY+vFqvjbnQK6rLZV99vazl29cdT+WVTuy23St3fTS/PICJO8T8MF3xGh4KZDn4kE0SnIH1ccpL1&#10;1QLExV+mvO3wJ8gil9cDil8AAAD//wMAUEsBAi0AFAAGAAgAAAAhALaDOJL+AAAA4QEAABMAAAAA&#10;AAAAAAAAAAAAAAAAAFtDb250ZW50X1R5cGVzXS54bWxQSwECLQAUAAYACAAAACEAOP0h/9YAAACU&#10;AQAACwAAAAAAAAAAAAAAAAAvAQAAX3JlbHMvLnJlbHNQSwECLQAUAAYACAAAACEAo2dpJdQBAAD1&#10;AwAADgAAAAAAAAAAAAAAAAAuAgAAZHJzL2Uyb0RvYy54bWxQSwECLQAUAAYACAAAACEAyvd6WNwA&#10;AAAIAQAADwAAAAAAAAAAAAAAAAAuBAAAZHJzL2Rvd25yZXYueG1sUEsFBgAAAAAEAAQA8wAAADcF&#10;AAAAAA==&#10;" strokecolor="black [3200]" strokeweight=".5pt">
                <v:stroke endarrow="block" joinstyle="miter"/>
              </v:shape>
            </w:pict>
          </mc:Fallback>
        </mc:AlternateContent>
      </w:r>
      <w:r w:rsidRPr="007C4BA9">
        <w:rPr>
          <w:rFonts w:asciiTheme="majorBidi" w:eastAsia="Times New Roman" w:hAnsiTheme="majorBidi" w:cstheme="majorBidi"/>
          <w:szCs w:val="24"/>
        </w:rPr>
        <w:t>2C</w:t>
      </w:r>
      <w:r w:rsidRPr="007C4BA9">
        <w:rPr>
          <w:rFonts w:asciiTheme="majorBidi" w:eastAsia="Times New Roman" w:hAnsiTheme="majorBidi" w:cstheme="majorBidi"/>
          <w:szCs w:val="24"/>
          <w:vertAlign w:val="subscript"/>
        </w:rPr>
        <w:t>2</w:t>
      </w:r>
      <w:r w:rsidRPr="007C4BA9">
        <w:rPr>
          <w:rFonts w:asciiTheme="majorBidi" w:eastAsia="Times New Roman" w:hAnsiTheme="majorBidi" w:cstheme="majorBidi"/>
          <w:szCs w:val="24"/>
        </w:rPr>
        <w:t>S+4H             C</w:t>
      </w:r>
      <w:r w:rsidRPr="007C4BA9">
        <w:rPr>
          <w:rFonts w:asciiTheme="majorBidi" w:eastAsia="Times New Roman" w:hAnsiTheme="majorBidi" w:cstheme="majorBidi"/>
          <w:szCs w:val="24"/>
          <w:vertAlign w:val="subscript"/>
        </w:rPr>
        <w:t>3</w:t>
      </w:r>
      <w:r w:rsidRPr="007C4BA9">
        <w:rPr>
          <w:rFonts w:asciiTheme="majorBidi" w:eastAsia="Times New Roman" w:hAnsiTheme="majorBidi" w:cstheme="majorBidi"/>
          <w:szCs w:val="24"/>
        </w:rPr>
        <w:t>S</w:t>
      </w:r>
      <w:r w:rsidRPr="007C4BA9">
        <w:rPr>
          <w:rFonts w:asciiTheme="majorBidi" w:eastAsia="Times New Roman" w:hAnsiTheme="majorBidi" w:cstheme="majorBidi"/>
          <w:szCs w:val="24"/>
          <w:vertAlign w:val="subscript"/>
        </w:rPr>
        <w:t>2</w:t>
      </w:r>
      <w:r w:rsidRPr="007C4BA9">
        <w:rPr>
          <w:rFonts w:asciiTheme="majorBidi" w:eastAsia="Times New Roman" w:hAnsiTheme="majorBidi" w:cstheme="majorBidi"/>
          <w:szCs w:val="24"/>
        </w:rPr>
        <w:t>H</w:t>
      </w:r>
      <w:r w:rsidRPr="007C4BA9">
        <w:rPr>
          <w:rFonts w:asciiTheme="majorBidi" w:eastAsia="Times New Roman" w:hAnsiTheme="majorBidi" w:cstheme="majorBidi"/>
          <w:szCs w:val="24"/>
          <w:vertAlign w:val="subscript"/>
        </w:rPr>
        <w:t xml:space="preserve">3 </w:t>
      </w:r>
      <w:r w:rsidRPr="007C4BA9">
        <w:rPr>
          <w:rFonts w:asciiTheme="majorBidi" w:eastAsia="Times New Roman" w:hAnsiTheme="majorBidi" w:cstheme="majorBidi"/>
          <w:szCs w:val="24"/>
        </w:rPr>
        <w:t>+CH</w:t>
      </w:r>
      <w:r w:rsidR="00993A93" w:rsidRPr="007C4BA9">
        <w:rPr>
          <w:rFonts w:asciiTheme="majorBidi" w:eastAsia="Times New Roman" w:hAnsiTheme="majorBidi" w:cstheme="majorBidi"/>
          <w:szCs w:val="24"/>
        </w:rPr>
        <w:t xml:space="preserve"> ………</w:t>
      </w:r>
      <w:proofErr w:type="gramStart"/>
      <w:r w:rsidR="007C4BA9">
        <w:rPr>
          <w:rFonts w:asciiTheme="majorBidi" w:eastAsia="Times New Roman" w:hAnsiTheme="majorBidi" w:cstheme="majorBidi"/>
          <w:szCs w:val="24"/>
        </w:rPr>
        <w:t>…..</w:t>
      </w:r>
      <w:proofErr w:type="gramEnd"/>
      <w:r w:rsidR="00993A93" w:rsidRPr="007C4BA9">
        <w:rPr>
          <w:rFonts w:asciiTheme="majorBidi" w:eastAsia="Times New Roman" w:hAnsiTheme="majorBidi" w:cstheme="majorBidi"/>
          <w:szCs w:val="24"/>
        </w:rPr>
        <w:t>………</w:t>
      </w:r>
      <w:r w:rsidR="00DF7EA4">
        <w:rPr>
          <w:rFonts w:asciiTheme="majorBidi" w:eastAsia="Times New Roman" w:hAnsiTheme="majorBidi" w:cstheme="majorBidi"/>
          <w:szCs w:val="24"/>
        </w:rPr>
        <w:t>...</w:t>
      </w:r>
      <w:r w:rsidR="00993A93" w:rsidRPr="007C4BA9">
        <w:rPr>
          <w:rFonts w:asciiTheme="majorBidi" w:eastAsia="Times New Roman" w:hAnsiTheme="majorBidi" w:cstheme="majorBidi"/>
          <w:szCs w:val="24"/>
        </w:rPr>
        <w:t>...3-2</w:t>
      </w:r>
    </w:p>
    <w:p w14:paraId="30ABA81A" w14:textId="7228BC6A"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The majority of </w:t>
      </w:r>
      <w:r w:rsidR="00C00FC7">
        <w:rPr>
          <w:rFonts w:asciiTheme="majorBidi" w:eastAsia="Times New Roman" w:hAnsiTheme="majorBidi" w:cstheme="majorBidi"/>
          <w:szCs w:val="24"/>
        </w:rPr>
        <w:t xml:space="preserve">the </w:t>
      </w:r>
      <w:r w:rsidR="00ED1FD0" w:rsidRPr="00ED1FD0">
        <w:rPr>
          <w:rFonts w:asciiTheme="majorBidi" w:eastAsia="Times New Roman" w:hAnsiTheme="majorBidi" w:cstheme="majorBidi"/>
          <w:szCs w:val="24"/>
        </w:rPr>
        <w:t xml:space="preserve">particles </w:t>
      </w:r>
      <w:r w:rsidRPr="007C4BA9">
        <w:rPr>
          <w:rFonts w:asciiTheme="majorBidi" w:eastAsia="Times New Roman" w:hAnsiTheme="majorBidi" w:cstheme="majorBidi"/>
          <w:szCs w:val="24"/>
        </w:rPr>
        <w:t xml:space="preserve">distribution for </w:t>
      </w:r>
      <w:r w:rsidR="00DF7EA4">
        <w:rPr>
          <w:rFonts w:asciiTheme="majorBidi" w:eastAsia="Times New Roman" w:hAnsiTheme="majorBidi" w:cstheme="majorBidi"/>
          <w:szCs w:val="24"/>
        </w:rPr>
        <w:t>c</w:t>
      </w:r>
      <w:r w:rsidRPr="007C4BA9">
        <w:rPr>
          <w:rFonts w:asciiTheme="majorBidi" w:eastAsia="Times New Roman" w:hAnsiTheme="majorBidi" w:cstheme="majorBidi"/>
          <w:szCs w:val="24"/>
        </w:rPr>
        <w:t>lass H has a size of 20</w:t>
      </w:r>
      <w:r w:rsidR="00C00FC7">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40 </w:t>
      </w:r>
      <m:oMath>
        <m:r>
          <w:rPr>
            <w:rFonts w:ascii="Cambria Math" w:eastAsia="Times New Roman" w:hAnsi="Cambria Math" w:cstheme="majorBidi"/>
            <w:szCs w:val="24"/>
          </w:rPr>
          <m:t>µ</m:t>
        </m:r>
      </m:oMath>
      <w:r w:rsidRPr="007C4BA9">
        <w:rPr>
          <w:rFonts w:asciiTheme="majorBidi" w:eastAsia="Times New Roman" w:hAnsiTheme="majorBidi" w:cstheme="majorBidi"/>
          <w:szCs w:val="24"/>
        </w:rPr>
        <w:t>m (</w:t>
      </w:r>
      <w:r w:rsidRPr="007C4BA9">
        <w:rPr>
          <w:rFonts w:asciiTheme="majorBidi" w:hAnsiTheme="majorBidi" w:cstheme="majorBidi"/>
          <w:noProof/>
        </w:rPr>
        <w:t>Aïtcin 2016a)</w:t>
      </w:r>
      <w:r w:rsidRPr="007C4BA9">
        <w:rPr>
          <w:rFonts w:asciiTheme="majorBidi" w:eastAsia="Times New Roman" w:hAnsiTheme="majorBidi" w:cstheme="majorBidi"/>
          <w:szCs w:val="24"/>
        </w:rPr>
        <w:t>.</w:t>
      </w:r>
    </w:p>
    <w:p w14:paraId="445CABC9" w14:textId="0907AA5F"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According to </w:t>
      </w:r>
      <w:r w:rsidR="00C00FC7">
        <w:rPr>
          <w:rFonts w:asciiTheme="majorBidi" w:eastAsia="Times New Roman" w:hAnsiTheme="majorBidi" w:cstheme="majorBidi"/>
          <w:szCs w:val="24"/>
        </w:rPr>
        <w:t xml:space="preserve">the </w:t>
      </w:r>
      <w:r w:rsidRPr="007C4BA9">
        <w:rPr>
          <w:rFonts w:asciiTheme="majorBidi" w:eastAsia="Times New Roman" w:hAnsiTheme="majorBidi" w:cstheme="majorBidi"/>
          <w:szCs w:val="24"/>
        </w:rPr>
        <w:t xml:space="preserve">ASTM </w:t>
      </w:r>
      <w:r w:rsidR="00C00FC7">
        <w:rPr>
          <w:rFonts w:asciiTheme="majorBidi" w:eastAsia="Times New Roman" w:hAnsiTheme="majorBidi" w:cstheme="majorBidi"/>
          <w:szCs w:val="24"/>
        </w:rPr>
        <w:t>(</w:t>
      </w:r>
      <w:r w:rsidRPr="007C4BA9">
        <w:rPr>
          <w:rFonts w:asciiTheme="majorBidi" w:eastAsia="Times New Roman" w:hAnsiTheme="majorBidi" w:cstheme="majorBidi"/>
          <w:szCs w:val="24"/>
        </w:rPr>
        <w:t>C1608 standard</w:t>
      </w:r>
      <w:r w:rsidR="00C00FC7">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to measure the chemical shrinkage of cement</w:t>
      </w:r>
      <w:r w:rsidR="0066040A">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a large amount of water should be added to test cement (&lt; 10 mm) for saturation</w:t>
      </w:r>
      <w:r w:rsidR="00C00FC7">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w:t>
      </w:r>
      <w:r w:rsidR="00F81A80" w:rsidRPr="007C4BA9">
        <w:rPr>
          <w:rFonts w:asciiTheme="majorBidi" w:eastAsia="Times New Roman" w:hAnsiTheme="majorBidi" w:cstheme="majorBidi"/>
          <w:szCs w:val="24"/>
        </w:rPr>
        <w:t xml:space="preserve">which </w:t>
      </w:r>
      <w:r w:rsidR="00F041D3" w:rsidRPr="007C4BA9">
        <w:rPr>
          <w:rFonts w:asciiTheme="majorBidi" w:eastAsia="Times New Roman" w:hAnsiTheme="majorBidi" w:cstheme="majorBidi"/>
          <w:szCs w:val="24"/>
        </w:rPr>
        <w:t>affects</w:t>
      </w:r>
      <w:r w:rsidRPr="007C4BA9">
        <w:rPr>
          <w:rFonts w:asciiTheme="majorBidi" w:eastAsia="Times New Roman" w:hAnsiTheme="majorBidi" w:cstheme="majorBidi"/>
          <w:szCs w:val="24"/>
        </w:rPr>
        <w:t xml:space="preserve"> the test result. </w:t>
      </w:r>
      <w:r w:rsidR="0066040A">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urface water </w:t>
      </w:r>
      <w:r w:rsidR="00C00FC7">
        <w:rPr>
          <w:rFonts w:asciiTheme="majorBidi" w:eastAsia="Times New Roman" w:hAnsiTheme="majorBidi" w:cstheme="majorBidi"/>
          <w:szCs w:val="24"/>
        </w:rPr>
        <w:t>has been</w:t>
      </w:r>
      <w:r w:rsidR="00F041D3" w:rsidRPr="007C4BA9">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 xml:space="preserve">found to increase the chemical shrinkage reaction with cement </w:t>
      </w:r>
      <w:r w:rsidR="00C00FC7">
        <w:rPr>
          <w:rFonts w:asciiTheme="majorBidi" w:eastAsia="Times New Roman" w:hAnsiTheme="majorBidi" w:cstheme="majorBidi"/>
          <w:szCs w:val="24"/>
        </w:rPr>
        <w:t>in</w:t>
      </w:r>
      <w:r w:rsidRPr="007C4BA9">
        <w:rPr>
          <w:rFonts w:asciiTheme="majorBidi" w:eastAsia="Times New Roman" w:hAnsiTheme="majorBidi" w:cstheme="majorBidi"/>
          <w:szCs w:val="24"/>
        </w:rPr>
        <w:t xml:space="preserve"> the first period </w:t>
      </w:r>
      <w:r w:rsidRPr="007C4BA9">
        <w:rPr>
          <w:rFonts w:asciiTheme="majorBidi" w:eastAsia="Times New Roman" w:hAnsiTheme="majorBidi" w:cstheme="majorBidi"/>
          <w:szCs w:val="24"/>
        </w:rPr>
        <w:fldChar w:fldCharType="begin" w:fldLock="1"/>
      </w:r>
      <w:r w:rsidRPr="007C4BA9">
        <w:rPr>
          <w:rFonts w:asciiTheme="majorBidi" w:eastAsia="Times New Roman" w:hAnsiTheme="majorBidi" w:cstheme="majorBidi"/>
          <w:szCs w:val="24"/>
        </w:rPr>
        <w:instrText>ADDIN CSL_CITATION {"citationItems":[{"id":"ITEM-1","itemData":{"abstract":"Impure tricalcium silicate (Alite, C3S) is the most important and abundant phase of Portland cement. It reacts quickly with water to give calcium hydroxide (CH) and calcium silicate hydrate (C-S-H) which is the most important phase for strength development. It is well known that the C3S particle size distribution plays an important role on the hydration kinetics, microstructural development and final properties of hydrated cement pastes. The general aim of the present investigation was to gain insight on the effect of particle size on the hydration kinetics and microstructural development of alite pastes. In this study, alite was synthesized and separated into different gradations. The hydration kinetics was investigated by means of isothermal calorimetry and chemical shrinkage. The microstructural developments of the different gradations of alite were studied and compared using different techniques such as: SEM, TEM, XRD, He pycnometry, N2 adsorption, etc. The hydration kinetics during the different stages of the hydration was observed to be dependent on the initial particle size of the grains and also related with the defect concentration on the surface of the grains. Higher rates of reaction were observed for powders with higher specific surface area. A linear relationship between the rate constant and the specific surface area was observed. Further, it was observed that the hydration kinetics of multi-sized system during the nucleation and growth process can be modeled as the linear addition of individual particles. The microstructural development of C3S pastes at later ages was found to be poorly affected by the initial particle size; the nature of the hydration products is the same. The only differences concern the capillary porosity and the C-S-H density. Slightly higher values of capillary porosity and C-S-H density were measured for smaller particles. The most likely explanation can be related with a different initial arrangement of the grains.","author":[{"dropping-particle":"","family":"Fernandez","given":"Maria Mercedes Costoya","non-dropping-particle":"","parse-names":false,"suffix":""}],"container-title":"Techniques","id":"ITEM-1","issue":"7","issued":{"date-parts":[["2008"]]},"page":"99-114","title":"Effect of Particle Size on the Hydration Kinetics and Microstructural Development of Tricalcium Silicate","type":"article-journal","volume":"4102"},"uris":["http://www.mendeley.com/documents/?uuid=a7d6e3d2-10a9-4054-8387-14bea6afe9db"]}],"mendeley":{"formattedCitation":"(Fernandez, 2008)","plainTextFormattedCitation":"(Fernandez, 2008)","previouslyFormattedCitation":"(Fernandez, 2008)"},"properties":{"noteIndex":0},"schema":"https://github.com/citation-style-language/schema/raw/master/csl-citation.json"}</w:instrText>
      </w:r>
      <w:r w:rsidRPr="007C4BA9">
        <w:rPr>
          <w:rFonts w:asciiTheme="majorBidi" w:eastAsia="Times New Roman" w:hAnsiTheme="majorBidi" w:cstheme="majorBidi"/>
          <w:szCs w:val="24"/>
        </w:rPr>
        <w:fldChar w:fldCharType="separate"/>
      </w:r>
      <w:r w:rsidRPr="007C4BA9">
        <w:rPr>
          <w:rFonts w:asciiTheme="majorBidi" w:eastAsia="Times New Roman" w:hAnsiTheme="majorBidi" w:cstheme="majorBidi"/>
          <w:noProof/>
          <w:szCs w:val="24"/>
        </w:rPr>
        <w:t>(Fernandez 2008)</w:t>
      </w:r>
      <w:r w:rsidRPr="007C4BA9">
        <w:rPr>
          <w:rFonts w:asciiTheme="majorBidi" w:eastAsia="Times New Roman" w:hAnsiTheme="majorBidi" w:cstheme="majorBidi"/>
          <w:szCs w:val="24"/>
        </w:rPr>
        <w:fldChar w:fldCharType="end"/>
      </w:r>
      <w:r w:rsidRPr="007C4BA9">
        <w:rPr>
          <w:rFonts w:asciiTheme="majorBidi" w:eastAsia="Times New Roman" w:hAnsiTheme="majorBidi" w:cstheme="majorBidi"/>
          <w:szCs w:val="24"/>
        </w:rPr>
        <w:t xml:space="preserve">. </w:t>
      </w:r>
      <w:r w:rsidR="00C00FC7">
        <w:rPr>
          <w:rFonts w:asciiTheme="majorBidi" w:eastAsia="Times New Roman" w:hAnsiTheme="majorBidi" w:cstheme="majorBidi"/>
          <w:szCs w:val="24"/>
        </w:rPr>
        <w:t xml:space="preserve">In </w:t>
      </w:r>
      <w:r w:rsidRPr="007C4BA9">
        <w:rPr>
          <w:rFonts w:asciiTheme="majorBidi" w:eastAsia="Times New Roman" w:hAnsiTheme="majorBidi" w:cstheme="majorBidi"/>
          <w:szCs w:val="24"/>
        </w:rPr>
        <w:t>another study</w:t>
      </w:r>
      <w:r w:rsidR="00C00FC7">
        <w:rPr>
          <w:rFonts w:asciiTheme="majorBidi" w:eastAsia="Times New Roman" w:hAnsiTheme="majorBidi" w:cstheme="majorBidi"/>
          <w:szCs w:val="24"/>
        </w:rPr>
        <w:t>, researchers</w:t>
      </w:r>
      <w:r w:rsidRPr="007C4BA9">
        <w:rPr>
          <w:rFonts w:asciiTheme="majorBidi" w:eastAsia="Times New Roman" w:hAnsiTheme="majorBidi" w:cstheme="majorBidi"/>
          <w:szCs w:val="24"/>
        </w:rPr>
        <w:t xml:space="preserve"> found that cement shrinkage at a </w:t>
      </w:r>
      <w:r w:rsidRPr="007C4BA9">
        <w:rPr>
          <w:rFonts w:asciiTheme="majorBidi" w:eastAsia="Times New Roman" w:hAnsiTheme="majorBidi" w:cstheme="majorBidi"/>
          <w:szCs w:val="24"/>
        </w:rPr>
        <w:lastRenderedPageBreak/>
        <w:t xml:space="preserve">later stage </w:t>
      </w:r>
      <w:r w:rsidR="00C00FC7">
        <w:rPr>
          <w:rFonts w:asciiTheme="majorBidi" w:eastAsia="Times New Roman" w:hAnsiTheme="majorBidi" w:cstheme="majorBidi"/>
          <w:szCs w:val="24"/>
        </w:rPr>
        <w:t>in</w:t>
      </w:r>
      <w:r w:rsidRPr="007C4BA9">
        <w:rPr>
          <w:rFonts w:asciiTheme="majorBidi" w:eastAsia="Times New Roman" w:hAnsiTheme="majorBidi" w:cstheme="majorBidi"/>
          <w:szCs w:val="24"/>
        </w:rPr>
        <w:t xml:space="preserve"> the first 15 h m</w:t>
      </w:r>
      <w:r w:rsidR="00C00FC7">
        <w:rPr>
          <w:rFonts w:asciiTheme="majorBidi" w:eastAsia="Times New Roman" w:hAnsiTheme="majorBidi" w:cstheme="majorBidi"/>
          <w:szCs w:val="24"/>
        </w:rPr>
        <w:t>ay</w:t>
      </w:r>
      <w:r w:rsidRPr="007C4BA9">
        <w:rPr>
          <w:rFonts w:asciiTheme="majorBidi" w:eastAsia="Times New Roman" w:hAnsiTheme="majorBidi" w:cstheme="majorBidi"/>
          <w:szCs w:val="24"/>
        </w:rPr>
        <w:t xml:space="preserve"> decrease </w:t>
      </w:r>
      <w:r w:rsidR="00C00FC7">
        <w:rPr>
          <w:rFonts w:asciiTheme="majorBidi" w:eastAsia="Times New Roman" w:hAnsiTheme="majorBidi" w:cstheme="majorBidi"/>
          <w:szCs w:val="24"/>
        </w:rPr>
        <w:t>as</w:t>
      </w:r>
      <w:r w:rsidRPr="007C4BA9">
        <w:rPr>
          <w:rFonts w:asciiTheme="majorBidi" w:eastAsia="Times New Roman" w:hAnsiTheme="majorBidi" w:cstheme="majorBidi"/>
          <w:szCs w:val="24"/>
        </w:rPr>
        <w:t xml:space="preserve"> the </w:t>
      </w:r>
      <w:r w:rsidR="00905C00">
        <w:rPr>
          <w:rFonts w:asciiTheme="majorBidi" w:eastAsia="Times New Roman" w:hAnsiTheme="majorBidi" w:cstheme="majorBidi"/>
          <w:szCs w:val="24"/>
        </w:rPr>
        <w:t xml:space="preserve">thickness of the </w:t>
      </w:r>
      <w:r w:rsidRPr="007C4BA9">
        <w:rPr>
          <w:rFonts w:asciiTheme="majorBidi" w:eastAsia="Times New Roman" w:hAnsiTheme="majorBidi" w:cstheme="majorBidi"/>
          <w:szCs w:val="24"/>
        </w:rPr>
        <w:t>cement sample increase</w:t>
      </w:r>
      <w:r w:rsidR="00C00FC7">
        <w:rPr>
          <w:rFonts w:asciiTheme="majorBidi" w:eastAsia="Times New Roman" w:hAnsiTheme="majorBidi" w:cstheme="majorBidi"/>
          <w:szCs w:val="24"/>
        </w:rPr>
        <w:t>s</w:t>
      </w:r>
      <w:r w:rsidR="00D543ED">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fldChar w:fldCharType="begin" w:fldLock="1"/>
      </w:r>
      <w:r w:rsidRPr="007C4BA9">
        <w:rPr>
          <w:rFonts w:asciiTheme="majorBidi" w:eastAsia="Times New Roman" w:hAnsiTheme="majorBidi" w:cstheme="majorBidi"/>
          <w:szCs w:val="24"/>
        </w:rPr>
        <w:instrText>ADDIN CSL_CITATION {"citationItems":[{"id":"ITEM-1","itemData":{"DOI":"10.3141/1979-05","ISBN":"0309099897","ISSN":"03611981","abstract":"Early-age cracking in concrete bridge decks, pavements, and super-structure elements has served as the impetus for substantial research on early-age shrinkage in cementitious materials. Much of this research has indicated how mixture proportions, constituent materials, and construction operations can be altered to reduce the risk of cracking. Unfortunately, many unrestrained shrinkage-testing protocols do not provide a comprehensive picture of the early-age shrinkage exhibited by cementitious materials, especially those used in higher-strength concrete. In this paper, the authors review several early-age shrinkage testing procedures. A testing protocol is presented to show how chemical shrinkage can be measured by using buoyancy measurements. A comparison of the measured autogenous shrinkage is made by using four measurement methods: a sealed membrane, a corrugated tube, a noncontact measurement in a rigid mold, and the ASTM C 157 standard. The results of the autogenous and chemical shrinkage tests are compared with one another to describe fully early-age length change. It is shown that through careful experimentation and interpretation, the results of these tests can be completely correlated with one another. This can provide the end user with reliable test procedures to compare different paste compositions and different admixtures and can provide inputs for models that quantify cracking potential.","author":[{"dropping-particle":"","family":"Sant","given":"Gaurav","non-dropping-particle":"","parse-names":false,"suffix":""},{"dropping-particle":"","family":"Lura","given":"Pietro","non-dropping-particle":"","parse-names":false,"suffix":""},{"dropping-particle":"","family":"Weiss","given":"Jason","non-dropping-particle":"","parse-names":false,"suffix":""}],"container-title":"Transportation Research Record","id":"ITEM-1","issue":"1979","issued":{"date-parts":[["2006"]]},"page":"21-29","title":"Measurement of volume change in cementitious materials at early ages review of testing protocols and interpretation of results","type":"article-journal","volume":"C"},"uris":["http://www.mendeley.com/documents/?uuid=fcd228cf-1468-4569-86fc-7f7c27312c41"]}],"mendeley":{"formattedCitation":"(Sant et al., 2006)","plainTextFormattedCitation":"(Sant et al., 2006)","previouslyFormattedCitation":"(Sant et al., 2006)"},"properties":{"noteIndex":0},"schema":"https://github.com/citation-style-language/schema/raw/master/csl-citation.json"}</w:instrText>
      </w:r>
      <w:r w:rsidRPr="007C4BA9">
        <w:rPr>
          <w:rFonts w:asciiTheme="majorBidi" w:eastAsia="Times New Roman" w:hAnsiTheme="majorBidi" w:cstheme="majorBidi"/>
          <w:szCs w:val="24"/>
        </w:rPr>
        <w:fldChar w:fldCharType="separate"/>
      </w:r>
      <w:r w:rsidRPr="007C4BA9">
        <w:rPr>
          <w:rFonts w:asciiTheme="majorBidi" w:eastAsia="Times New Roman" w:hAnsiTheme="majorBidi" w:cstheme="majorBidi"/>
          <w:noProof/>
          <w:szCs w:val="24"/>
        </w:rPr>
        <w:t>(Sant et al. 2006)</w:t>
      </w:r>
      <w:r w:rsidRPr="007C4BA9">
        <w:rPr>
          <w:rFonts w:asciiTheme="majorBidi" w:eastAsia="Times New Roman" w:hAnsiTheme="majorBidi" w:cstheme="majorBidi"/>
          <w:szCs w:val="24"/>
        </w:rPr>
        <w:fldChar w:fldCharType="end"/>
      </w:r>
      <w:r w:rsidR="00D543ED">
        <w:rPr>
          <w:rFonts w:asciiTheme="majorBidi" w:eastAsia="Times New Roman" w:hAnsiTheme="majorBidi" w:cstheme="majorBidi"/>
          <w:szCs w:val="24"/>
        </w:rPr>
        <w:t>.</w:t>
      </w:r>
    </w:p>
    <w:p w14:paraId="32371CA8" w14:textId="2EABA9BF"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The </w:t>
      </w:r>
      <w:r w:rsidR="00C00FC7" w:rsidRPr="007C4BA9">
        <w:rPr>
          <w:rFonts w:asciiTheme="majorBidi" w:eastAsia="Times New Roman" w:hAnsiTheme="majorBidi" w:cstheme="majorBidi"/>
          <w:szCs w:val="24"/>
        </w:rPr>
        <w:t xml:space="preserve">shrinkage </w:t>
      </w:r>
      <w:r w:rsidRPr="007C4BA9">
        <w:rPr>
          <w:rFonts w:asciiTheme="majorBidi" w:eastAsia="Times New Roman" w:hAnsiTheme="majorBidi" w:cstheme="majorBidi"/>
          <w:szCs w:val="24"/>
        </w:rPr>
        <w:t xml:space="preserve">mechanism depends on the </w:t>
      </w:r>
      <w:r w:rsidR="00C00FC7" w:rsidRPr="007C4BA9">
        <w:rPr>
          <w:rFonts w:asciiTheme="majorBidi" w:eastAsia="Times New Roman" w:hAnsiTheme="majorBidi" w:cstheme="majorBidi"/>
          <w:szCs w:val="24"/>
        </w:rPr>
        <w:t xml:space="preserve">humidity </w:t>
      </w:r>
      <w:r w:rsidR="00C00FC7">
        <w:rPr>
          <w:rFonts w:asciiTheme="majorBidi" w:eastAsia="Times New Roman" w:hAnsiTheme="majorBidi" w:cstheme="majorBidi"/>
          <w:szCs w:val="24"/>
        </w:rPr>
        <w:t xml:space="preserve">of the </w:t>
      </w:r>
      <w:r w:rsidRPr="007C4BA9">
        <w:rPr>
          <w:rFonts w:asciiTheme="majorBidi" w:eastAsia="Times New Roman" w:hAnsiTheme="majorBidi" w:cstheme="majorBidi"/>
          <w:szCs w:val="24"/>
        </w:rPr>
        <w:t>cement. The</w:t>
      </w:r>
      <w:r w:rsidR="00C00FC7">
        <w:rPr>
          <w:rFonts w:asciiTheme="majorBidi" w:eastAsia="Times New Roman" w:hAnsiTheme="majorBidi" w:cstheme="majorBidi"/>
          <w:szCs w:val="24"/>
        </w:rPr>
        <w:t>re are three</w:t>
      </w:r>
      <w:r w:rsidRPr="007C4BA9">
        <w:rPr>
          <w:rFonts w:asciiTheme="majorBidi" w:eastAsia="Times New Roman" w:hAnsiTheme="majorBidi" w:cstheme="majorBidi"/>
          <w:szCs w:val="24"/>
        </w:rPr>
        <w:t xml:space="preserve"> main </w:t>
      </w:r>
      <w:r w:rsidR="00C00FC7">
        <w:rPr>
          <w:rFonts w:asciiTheme="majorBidi" w:eastAsia="Times New Roman" w:hAnsiTheme="majorBidi" w:cstheme="majorBidi"/>
          <w:szCs w:val="24"/>
        </w:rPr>
        <w:t xml:space="preserve">kinds of </w:t>
      </w:r>
      <w:r w:rsidRPr="007C4BA9">
        <w:rPr>
          <w:rFonts w:asciiTheme="majorBidi" w:eastAsia="Times New Roman" w:hAnsiTheme="majorBidi" w:cstheme="majorBidi"/>
          <w:szCs w:val="24"/>
        </w:rPr>
        <w:t>shrinkage: capillary depression, surface tension</w:t>
      </w:r>
      <w:r w:rsidR="00F041D3" w:rsidRPr="007C4BA9">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and </w:t>
      </w:r>
      <w:r w:rsidR="00C00FC7">
        <w:rPr>
          <w:rFonts w:asciiTheme="majorBidi" w:eastAsia="Times New Roman" w:hAnsiTheme="majorBidi" w:cstheme="majorBidi"/>
          <w:szCs w:val="24"/>
        </w:rPr>
        <w:t xml:space="preserve">the </w:t>
      </w:r>
      <w:r w:rsidRPr="007C4BA9">
        <w:rPr>
          <w:rFonts w:asciiTheme="majorBidi" w:eastAsia="Times New Roman" w:hAnsiTheme="majorBidi" w:cstheme="majorBidi"/>
          <w:szCs w:val="24"/>
        </w:rPr>
        <w:t xml:space="preserve">disjoining effect. Thus, </w:t>
      </w:r>
      <w:r w:rsidR="00C00FC7">
        <w:rPr>
          <w:rFonts w:asciiTheme="majorBidi" w:eastAsia="Times New Roman" w:hAnsiTheme="majorBidi" w:cstheme="majorBidi"/>
          <w:szCs w:val="24"/>
        </w:rPr>
        <w:t xml:space="preserve">with cement </w:t>
      </w:r>
      <w:r w:rsidRPr="007C4BA9">
        <w:rPr>
          <w:rFonts w:asciiTheme="majorBidi" w:eastAsia="Times New Roman" w:hAnsiTheme="majorBidi" w:cstheme="majorBidi"/>
          <w:szCs w:val="24"/>
        </w:rPr>
        <w:t>at 80% humidity or</w:t>
      </w:r>
      <w:r w:rsidR="00C00FC7">
        <w:rPr>
          <w:rFonts w:asciiTheme="majorBidi" w:eastAsia="Times New Roman" w:hAnsiTheme="majorBidi" w:cstheme="majorBidi"/>
          <w:szCs w:val="24"/>
        </w:rPr>
        <w:t xml:space="preserve"> higher</w:t>
      </w:r>
      <w:r w:rsidRPr="007C4BA9">
        <w:rPr>
          <w:rFonts w:asciiTheme="majorBidi" w:eastAsia="Times New Roman" w:hAnsiTheme="majorBidi" w:cstheme="majorBidi"/>
          <w:szCs w:val="24"/>
        </w:rPr>
        <w:t xml:space="preserve">, capillary shrinkage </w:t>
      </w:r>
      <w:r w:rsidR="00F81A80" w:rsidRPr="007C4BA9">
        <w:rPr>
          <w:rFonts w:asciiTheme="majorBidi" w:eastAsia="Times New Roman" w:hAnsiTheme="majorBidi" w:cstheme="majorBidi"/>
          <w:szCs w:val="24"/>
        </w:rPr>
        <w:t>is dominant</w:t>
      </w:r>
      <w:r w:rsidRPr="007C4BA9">
        <w:rPr>
          <w:rFonts w:asciiTheme="majorBidi" w:eastAsia="Times New Roman" w:hAnsiTheme="majorBidi" w:cstheme="majorBidi"/>
          <w:szCs w:val="24"/>
        </w:rPr>
        <w:t>.</w:t>
      </w:r>
      <w:r w:rsidR="00C00FC7">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Th</w:t>
      </w:r>
      <w:r w:rsidR="003F1D3F">
        <w:rPr>
          <w:rFonts w:asciiTheme="majorBidi" w:eastAsia="Times New Roman" w:hAnsiTheme="majorBidi" w:cstheme="majorBidi"/>
          <w:szCs w:val="24"/>
        </w:rPr>
        <w:t xml:space="preserve">e </w:t>
      </w:r>
      <w:r w:rsidR="0066040A">
        <w:rPr>
          <w:rFonts w:asciiTheme="majorBidi" w:eastAsia="Times New Roman" w:hAnsiTheme="majorBidi" w:cstheme="majorBidi"/>
          <w:szCs w:val="24"/>
        </w:rPr>
        <w:t>study results</w:t>
      </w:r>
      <w:r w:rsidRPr="007C4BA9">
        <w:rPr>
          <w:rFonts w:asciiTheme="majorBidi" w:eastAsia="Times New Roman" w:hAnsiTheme="majorBidi" w:cstheme="majorBidi"/>
          <w:szCs w:val="24"/>
        </w:rPr>
        <w:t xml:space="preserve"> m</w:t>
      </w:r>
      <w:r w:rsidR="003F1D3F">
        <w:rPr>
          <w:rFonts w:asciiTheme="majorBidi" w:eastAsia="Times New Roman" w:hAnsiTheme="majorBidi" w:cstheme="majorBidi"/>
          <w:szCs w:val="24"/>
        </w:rPr>
        <w:t>ay</w:t>
      </w:r>
      <w:r w:rsidRPr="007C4BA9">
        <w:rPr>
          <w:rFonts w:asciiTheme="majorBidi" w:eastAsia="Times New Roman" w:hAnsiTheme="majorBidi" w:cstheme="majorBidi"/>
          <w:szCs w:val="24"/>
        </w:rPr>
        <w:t xml:space="preserve"> be </w:t>
      </w:r>
      <w:r w:rsidR="003F1D3F">
        <w:rPr>
          <w:rFonts w:asciiTheme="majorBidi" w:eastAsia="Times New Roman" w:hAnsiTheme="majorBidi" w:cstheme="majorBidi"/>
          <w:szCs w:val="24"/>
        </w:rPr>
        <w:t>attributable to</w:t>
      </w:r>
      <w:r w:rsidRPr="007C4BA9">
        <w:rPr>
          <w:rFonts w:asciiTheme="majorBidi" w:eastAsia="Times New Roman" w:hAnsiTheme="majorBidi" w:cstheme="majorBidi"/>
          <w:szCs w:val="24"/>
        </w:rPr>
        <w:t xml:space="preserve"> the reduction </w:t>
      </w:r>
      <w:r w:rsidR="003F1D3F">
        <w:rPr>
          <w:rFonts w:asciiTheme="majorBidi" w:eastAsia="Times New Roman" w:hAnsiTheme="majorBidi" w:cstheme="majorBidi"/>
          <w:szCs w:val="24"/>
        </w:rPr>
        <w:t>in</w:t>
      </w:r>
      <w:r w:rsidRPr="007C4BA9">
        <w:rPr>
          <w:rFonts w:asciiTheme="majorBidi" w:eastAsia="Times New Roman" w:hAnsiTheme="majorBidi" w:cstheme="majorBidi"/>
          <w:szCs w:val="24"/>
        </w:rPr>
        <w:t xml:space="preserve"> cement permeability and the surface cement dilution</w:t>
      </w:r>
      <w:r w:rsidR="003F1D3F">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calorimetry</w:t>
      </w:r>
      <w:r w:rsidR="00905C00">
        <w:rPr>
          <w:rFonts w:asciiTheme="majorBidi" w:eastAsia="Times New Roman" w:hAnsiTheme="majorBidi" w:cstheme="majorBidi"/>
          <w:szCs w:val="24"/>
        </w:rPr>
        <w:t xml:space="preserve"> (</w:t>
      </w:r>
      <w:r w:rsidR="00AF7645">
        <w:rPr>
          <w:rFonts w:asciiTheme="majorBidi" w:eastAsia="Times New Roman" w:hAnsiTheme="majorBidi" w:cstheme="majorBidi"/>
          <w:szCs w:val="24"/>
        </w:rPr>
        <w:t>Fig.</w:t>
      </w:r>
      <w:r w:rsidRPr="007C4BA9">
        <w:rPr>
          <w:rFonts w:asciiTheme="majorBidi" w:eastAsia="Times New Roman" w:hAnsiTheme="majorBidi" w:cstheme="majorBidi"/>
          <w:szCs w:val="24"/>
        </w:rPr>
        <w:t xml:space="preserve"> </w:t>
      </w:r>
      <w:r w:rsidR="00B02007" w:rsidRPr="007C4BA9">
        <w:rPr>
          <w:rFonts w:asciiTheme="majorBidi" w:eastAsia="Times New Roman" w:hAnsiTheme="majorBidi" w:cstheme="majorBidi"/>
          <w:szCs w:val="24"/>
        </w:rPr>
        <w:t>3-3</w:t>
      </w:r>
      <w:r w:rsidR="00905C00">
        <w:rPr>
          <w:rFonts w:asciiTheme="majorBidi" w:eastAsia="Times New Roman" w:hAnsiTheme="majorBidi" w:cstheme="majorBidi"/>
          <w:szCs w:val="24"/>
        </w:rPr>
        <w:t>)</w:t>
      </w:r>
      <w:r w:rsidR="003F1D3F">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fldChar w:fldCharType="begin" w:fldLock="1"/>
      </w:r>
      <w:r w:rsidRPr="007C4BA9">
        <w:rPr>
          <w:rFonts w:asciiTheme="majorBidi" w:eastAsia="Times New Roman" w:hAnsiTheme="majorBidi" w:cstheme="majorBidi"/>
          <w:szCs w:val="24"/>
        </w:rPr>
        <w:instrText>ADDIN CSL_CITATION {"citationItems":[{"id":"ITEM-1","itemData":{"DOI":"10.1016/j.petrol.2018.05.065","ISSN":"09204105","abstract":"Controlling cement shrinkage in a wellbore is important in maintaining its integrity. Although numerous laboratory experiments on the water absorption and shrinkage behaviour of oil well cement have been reported in the past, such behaviour in the wellbore annulus with consideration of pore water migration from the surrounding formation has seldom been examined. In this study, using a cement shrinkage model calibrated against available experimental data, a coupled hydromechanical finite element analysis of a cement-formation model is conducted to simulate the water migration, absorption and shrinkage behaviour of early-age cement placed in the annulus of a wellbore. The objectives of this study are (i) to identify the threshold permeability value of the formation above which there is no longer a bottleneck for pore water to flow into the cement and (ii) to estimate a reasonable range of cement bulk shrinkage volume in wellbore annulus geometry. Results show that the threshold permeability of the formation would be around 0.1 mD for three different types of cement examined in this study: Class G cement, rapid setting (RS) cement and Schlumberger optimized particle size distribution (OPSD) technology cement. The bulk shrinkage volume varies from 0.01% to 2.4% depending on cement type and formation permeability (1 mD to 0.1 μD). The proposed methodology facilitates the simulation of water migration/absorption and shrinkage behaviour of well cement in different formations.","author":[{"dropping-particle":"","family":"Sasaki","given":"Tsubasa","non-dropping-particle":"","parse-names":false,"suffix":""},{"dropping-particle":"","family":"Soga","given":"Kenichi","non-dropping-particle":"","parse-names":false,"suffix":""},{"dropping-particle":"","family":"Abuhaikal","given":"Muhannad","non-dropping-particle":"","parse-names":false,"suffix":""}],"container-title":"Journal of Petroleum Science and Engineering","id":"ITEM-1","issue":"March","issued":{"date-parts":[["2018"]]},"page":"205-219","publisher":"Elsevier B.V.","title":"Water absorption and shrinkage behaviour of early-age cement in wellbore annulus","type":"article-journal","volume":"169"},"uris":["http://www.mendeley.com/documents/?uuid=7ab36143-2ec5-46ae-991e-e233736070ff"]}],"mendeley":{"formattedCitation":"(Sasaki et al., 2018)","plainTextFormattedCitation":"(Sasaki et al., 2018)","previouslyFormattedCitation":"(Sasaki et al., 2018)"},"properties":{"noteIndex":0},"schema":"https://github.com/citation-style-language/schema/raw/master/csl-citation.json"}</w:instrText>
      </w:r>
      <w:r w:rsidRPr="007C4BA9">
        <w:rPr>
          <w:rFonts w:asciiTheme="majorBidi" w:eastAsia="Times New Roman" w:hAnsiTheme="majorBidi" w:cstheme="majorBidi"/>
          <w:szCs w:val="24"/>
        </w:rPr>
        <w:fldChar w:fldCharType="separate"/>
      </w:r>
      <w:r w:rsidRPr="007C4BA9">
        <w:rPr>
          <w:rFonts w:asciiTheme="majorBidi" w:eastAsia="Times New Roman" w:hAnsiTheme="majorBidi" w:cstheme="majorBidi"/>
          <w:noProof/>
          <w:szCs w:val="24"/>
        </w:rPr>
        <w:t>(Sasaki et al. 2018</w:t>
      </w:r>
      <w:r w:rsidR="00ED1FD0">
        <w:rPr>
          <w:rFonts w:asciiTheme="majorBidi" w:eastAsia="Times New Roman" w:hAnsiTheme="majorBidi" w:cstheme="majorBidi"/>
          <w:noProof/>
          <w:szCs w:val="24"/>
        </w:rPr>
        <w:t xml:space="preserve"> </w:t>
      </w:r>
      <w:r w:rsidR="00ED1FD0" w:rsidRPr="00ED1FD0">
        <w:rPr>
          <w:rFonts w:asciiTheme="majorBidi" w:eastAsia="Times New Roman" w:hAnsiTheme="majorBidi" w:cstheme="majorBidi"/>
          <w:noProof/>
          <w:szCs w:val="24"/>
        </w:rPr>
        <w:t xml:space="preserve">and </w:t>
      </w:r>
      <w:proofErr w:type="spellStart"/>
      <w:r w:rsidR="00ED1FD0" w:rsidRPr="00ED1FD0">
        <w:rPr>
          <w:rFonts w:asciiTheme="majorBidi" w:hAnsiTheme="majorBidi" w:cstheme="majorBidi"/>
          <w:szCs w:val="24"/>
        </w:rPr>
        <w:t>Xueyu</w:t>
      </w:r>
      <w:proofErr w:type="spellEnd"/>
      <w:r w:rsidR="00ED1FD0" w:rsidRPr="00ED1FD0">
        <w:rPr>
          <w:rFonts w:asciiTheme="majorBidi" w:hAnsiTheme="majorBidi" w:cstheme="majorBidi"/>
          <w:szCs w:val="24"/>
        </w:rPr>
        <w:t xml:space="preserve"> P.</w:t>
      </w:r>
      <w:r w:rsidR="00ED1FD0" w:rsidRPr="00ED1FD0">
        <w:rPr>
          <w:szCs w:val="24"/>
        </w:rPr>
        <w:t>et al. 2013</w:t>
      </w:r>
      <w:r w:rsidRPr="00ED1FD0">
        <w:rPr>
          <w:rFonts w:asciiTheme="majorBidi" w:eastAsia="Times New Roman" w:hAnsiTheme="majorBidi" w:cstheme="majorBidi"/>
          <w:noProof/>
          <w:szCs w:val="24"/>
        </w:rPr>
        <w:t>)</w:t>
      </w:r>
      <w:r w:rsidRPr="007C4BA9">
        <w:rPr>
          <w:rFonts w:asciiTheme="majorBidi" w:eastAsia="Times New Roman" w:hAnsiTheme="majorBidi" w:cstheme="majorBidi"/>
          <w:szCs w:val="24"/>
        </w:rPr>
        <w:fldChar w:fldCharType="end"/>
      </w:r>
      <w:r w:rsidRPr="007C4BA9">
        <w:rPr>
          <w:rFonts w:asciiTheme="majorBidi" w:eastAsia="Times New Roman" w:hAnsiTheme="majorBidi" w:cstheme="majorBidi"/>
          <w:szCs w:val="24"/>
        </w:rPr>
        <w:t>.</w:t>
      </w:r>
    </w:p>
    <w:p w14:paraId="6C390D7B" w14:textId="67BBA13D" w:rsidR="00F844B2" w:rsidRPr="007C4BA9" w:rsidRDefault="001F7719" w:rsidP="007C4BA9">
      <w:pPr>
        <w:keepNext/>
        <w:spacing w:line="240" w:lineRule="auto"/>
        <w:rPr>
          <w:rFonts w:asciiTheme="majorBidi" w:hAnsiTheme="majorBidi" w:cstheme="majorBidi"/>
        </w:rPr>
      </w:pPr>
      <w:r w:rsidRPr="007C4BA9">
        <w:rPr>
          <w:rFonts w:asciiTheme="majorBidi" w:eastAsia="Times New Roman" w:hAnsiTheme="majorBidi" w:cstheme="majorBidi"/>
          <w:noProof/>
          <w:szCs w:val="24"/>
        </w:rPr>
        <w:drawing>
          <wp:inline distT="0" distB="0" distL="0" distR="0" wp14:anchorId="2D4C80F2" wp14:editId="6AFB9C67">
            <wp:extent cx="5943600" cy="20478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4">
                      <a:extLst>
                        <a:ext uri="{28A0092B-C50C-407E-A947-70E740481C1C}">
                          <a14:useLocalDpi xmlns:a14="http://schemas.microsoft.com/office/drawing/2010/main" val="0"/>
                        </a:ext>
                      </a:extLst>
                    </a:blip>
                    <a:srcRect b="15576"/>
                    <a:stretch/>
                  </pic:blipFill>
                  <pic:spPr bwMode="auto">
                    <a:xfrm>
                      <a:off x="0" y="0"/>
                      <a:ext cx="5943600" cy="2047875"/>
                    </a:xfrm>
                    <a:prstGeom prst="rect">
                      <a:avLst/>
                    </a:prstGeom>
                    <a:noFill/>
                    <a:ln>
                      <a:noFill/>
                    </a:ln>
                    <a:extLst>
                      <a:ext uri="{53640926-AAD7-44D8-BBD7-CCE9431645EC}">
                        <a14:shadowObscured xmlns:a14="http://schemas.microsoft.com/office/drawing/2010/main"/>
                      </a:ext>
                    </a:extLst>
                  </pic:spPr>
                </pic:pic>
              </a:graphicData>
            </a:graphic>
          </wp:inline>
        </w:drawing>
      </w:r>
    </w:p>
    <w:p w14:paraId="07531C52" w14:textId="3B069268" w:rsidR="001F7719" w:rsidRPr="00D52078" w:rsidRDefault="00DF7EA4" w:rsidP="00CC7ED7">
      <w:pPr>
        <w:pStyle w:val="Caption"/>
        <w:bidi/>
        <w:rPr>
          <w:bCs/>
        </w:rPr>
      </w:pPr>
      <w:r>
        <w:t xml:space="preserve">                </w:t>
      </w:r>
      <w:bookmarkStart w:id="66" w:name="_Toc71868524"/>
      <w:r w:rsidR="00AF7645">
        <w:t>Fig.</w:t>
      </w:r>
      <w:r w:rsidR="00F844B2" w:rsidRPr="007C4BA9">
        <w:t xml:space="preserve"> </w:t>
      </w:r>
      <w:fldSimple w:instr=" STYLEREF 1 \s ">
        <w:r w:rsidR="00861F81">
          <w:rPr>
            <w:noProof/>
            <w:cs/>
          </w:rPr>
          <w:t>‎</w:t>
        </w:r>
        <w:r w:rsidR="00861F81">
          <w:rPr>
            <w:noProof/>
          </w:rPr>
          <w:t>3</w:t>
        </w:r>
      </w:fldSimple>
      <w:r w:rsidR="00ED1FD0">
        <w:noBreakHyphen/>
      </w:r>
      <w:fldSimple w:instr=" SEQ Figure \* ARABIC \s 1 ">
        <w:r w:rsidR="00861F81">
          <w:rPr>
            <w:noProof/>
          </w:rPr>
          <w:t>3</w:t>
        </w:r>
      </w:fldSimple>
      <w:r w:rsidR="00AF7645">
        <w:t>—</w:t>
      </w:r>
      <w:r w:rsidR="00F844B2" w:rsidRPr="00ED1FD0">
        <w:t xml:space="preserve">Measurement </w:t>
      </w:r>
      <w:r w:rsidR="00FB03BC" w:rsidRPr="00ED1FD0">
        <w:t>o</w:t>
      </w:r>
      <w:r w:rsidR="00F844B2" w:rsidRPr="00ED1FD0">
        <w:t xml:space="preserve">f </w:t>
      </w:r>
      <w:r w:rsidR="002128F4" w:rsidRPr="00ED1FD0">
        <w:t xml:space="preserve">the hydration level for different categories of class </w:t>
      </w:r>
      <w:r w:rsidR="00F844B2" w:rsidRPr="00ED1FD0">
        <w:t xml:space="preserve">H </w:t>
      </w:r>
      <w:r w:rsidR="002128F4" w:rsidRPr="00ED1FD0">
        <w:t>ce</w:t>
      </w:r>
      <w:r w:rsidR="00F844B2" w:rsidRPr="00ED1FD0">
        <w:t>ment</w:t>
      </w:r>
      <w:r w:rsidR="00ED1FD0" w:rsidRPr="00ED1FD0">
        <w:t>; H-P on the left is premium class H</w:t>
      </w:r>
      <w:r w:rsidR="00ED1FD0">
        <w:t xml:space="preserve"> ( C</w:t>
      </w:r>
      <w:r w:rsidR="00ED1FD0" w:rsidRPr="00FA2694">
        <w:rPr>
          <w:vertAlign w:val="subscript"/>
        </w:rPr>
        <w:t>3</w:t>
      </w:r>
      <w:r w:rsidR="00ED1FD0">
        <w:t>S composition 47.9 by mass)</w:t>
      </w:r>
      <w:r w:rsidR="00ED1FD0" w:rsidRPr="00ED1FD0">
        <w:t xml:space="preserve"> and H-I on the right is regular </w:t>
      </w:r>
      <w:r w:rsidR="00ED1FD0">
        <w:t xml:space="preserve">standard </w:t>
      </w:r>
      <w:r w:rsidR="00ED1FD0" w:rsidRPr="00ED1FD0">
        <w:t>class H</w:t>
      </w:r>
      <w:r w:rsidR="00ED1FD0">
        <w:t xml:space="preserve">  (C</w:t>
      </w:r>
      <w:r w:rsidR="00ED1FD0" w:rsidRPr="00FA2694">
        <w:rPr>
          <w:vertAlign w:val="subscript"/>
        </w:rPr>
        <w:t>3</w:t>
      </w:r>
      <w:r w:rsidR="00ED1FD0">
        <w:t>S composition 66.5-70.3 by mass) by mass</w:t>
      </w:r>
      <w:r w:rsidR="00F844B2" w:rsidRPr="00ED1FD0">
        <w:t>(</w:t>
      </w:r>
      <w:r w:rsidR="00ED1FD0" w:rsidRPr="00ED1FD0">
        <w:rPr>
          <w:sz w:val="24"/>
          <w:szCs w:val="24"/>
        </w:rPr>
        <w:t xml:space="preserve"> </w:t>
      </w:r>
      <w:proofErr w:type="spellStart"/>
      <w:r w:rsidR="00ED1FD0" w:rsidRPr="00FA2694">
        <w:t>Xueyu</w:t>
      </w:r>
      <w:proofErr w:type="spellEnd"/>
      <w:r w:rsidR="00ED1FD0" w:rsidRPr="00FA2694">
        <w:t xml:space="preserve"> P.</w:t>
      </w:r>
      <w:r w:rsidR="00F844B2" w:rsidRPr="00ED1FD0">
        <w:t>et al. 201</w:t>
      </w:r>
      <w:r w:rsidR="00ED1FD0">
        <w:t>3</w:t>
      </w:r>
      <w:r w:rsidR="00F844B2" w:rsidRPr="00ED1FD0">
        <w:t>)</w:t>
      </w:r>
      <w:r w:rsidR="007C4BA9" w:rsidRPr="00ED1FD0">
        <w:t>.</w:t>
      </w:r>
      <w:bookmarkEnd w:id="66"/>
    </w:p>
    <w:p w14:paraId="7B9E24EB" w14:textId="77777777"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b/>
          <w:bCs/>
          <w:szCs w:val="24"/>
        </w:rPr>
      </w:pPr>
    </w:p>
    <w:p w14:paraId="7CFB55AF" w14:textId="037F04C2" w:rsidR="001F7719" w:rsidRPr="007C4BA9" w:rsidRDefault="001F7719" w:rsidP="00C97894">
      <w:pPr>
        <w:pStyle w:val="Heading2"/>
      </w:pPr>
      <w:r w:rsidRPr="007C4BA9">
        <w:t xml:space="preserve"> </w:t>
      </w:r>
      <w:bookmarkStart w:id="67" w:name="_Toc71866924"/>
      <w:r w:rsidRPr="007C4BA9">
        <w:t>Cement in Oil and Gas Operations</w:t>
      </w:r>
      <w:bookmarkEnd w:id="67"/>
    </w:p>
    <w:p w14:paraId="511326C4" w14:textId="79D37BA4" w:rsidR="001F7719" w:rsidRPr="007C4BA9" w:rsidRDefault="001F7719" w:rsidP="00C97894">
      <w:pPr>
        <w:spacing w:after="0"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Cement is considered the main barrier </w:t>
      </w:r>
      <w:r w:rsidR="003F1D3F">
        <w:rPr>
          <w:rFonts w:asciiTheme="majorBidi" w:eastAsia="Times New Roman" w:hAnsiTheme="majorBidi" w:cstheme="majorBidi"/>
          <w:szCs w:val="24"/>
        </w:rPr>
        <w:t>for</w:t>
      </w:r>
      <w:r w:rsidRPr="007C4BA9">
        <w:rPr>
          <w:rFonts w:asciiTheme="majorBidi" w:eastAsia="Times New Roman" w:hAnsiTheme="majorBidi" w:cstheme="majorBidi"/>
          <w:szCs w:val="24"/>
        </w:rPr>
        <w:t xml:space="preserve"> any </w:t>
      </w:r>
      <w:r w:rsidR="00FB03BC" w:rsidRPr="007C4BA9">
        <w:rPr>
          <w:rFonts w:asciiTheme="majorBidi" w:eastAsia="Times New Roman" w:hAnsiTheme="majorBidi" w:cstheme="majorBidi"/>
          <w:szCs w:val="24"/>
        </w:rPr>
        <w:t xml:space="preserve">P&amp;A </w:t>
      </w:r>
      <w:r w:rsidRPr="007C4BA9">
        <w:rPr>
          <w:rFonts w:asciiTheme="majorBidi" w:eastAsia="Times New Roman" w:hAnsiTheme="majorBidi" w:cstheme="majorBidi"/>
          <w:szCs w:val="24"/>
        </w:rPr>
        <w:t xml:space="preserve">wellbore and </w:t>
      </w:r>
      <w:r w:rsidR="00F81A80" w:rsidRPr="007C4BA9">
        <w:rPr>
          <w:rFonts w:asciiTheme="majorBidi" w:eastAsia="Times New Roman" w:hAnsiTheme="majorBidi" w:cstheme="majorBidi"/>
          <w:szCs w:val="24"/>
        </w:rPr>
        <w:t xml:space="preserve">the </w:t>
      </w:r>
      <w:r w:rsidR="003F1D3F">
        <w:rPr>
          <w:rFonts w:asciiTheme="majorBidi" w:eastAsia="Times New Roman" w:hAnsiTheme="majorBidi" w:cstheme="majorBidi"/>
          <w:szCs w:val="24"/>
        </w:rPr>
        <w:t xml:space="preserve">principal </w:t>
      </w:r>
      <w:r w:rsidR="00F81A80" w:rsidRPr="007C4BA9">
        <w:rPr>
          <w:rFonts w:asciiTheme="majorBidi" w:eastAsia="Times New Roman" w:hAnsiTheme="majorBidi" w:cstheme="majorBidi"/>
          <w:szCs w:val="24"/>
        </w:rPr>
        <w:t>support</w:t>
      </w:r>
      <w:r w:rsidRPr="007C4BA9">
        <w:rPr>
          <w:rFonts w:asciiTheme="majorBidi" w:eastAsia="Times New Roman" w:hAnsiTheme="majorBidi" w:cstheme="majorBidi"/>
          <w:szCs w:val="24"/>
        </w:rPr>
        <w:t xml:space="preserve"> for any barriers installed in P&amp;A wells. </w:t>
      </w:r>
      <w:r w:rsidR="003F1D3F">
        <w:rPr>
          <w:rFonts w:asciiTheme="majorBidi" w:eastAsia="Times New Roman" w:hAnsiTheme="majorBidi" w:cstheme="majorBidi"/>
          <w:szCs w:val="24"/>
        </w:rPr>
        <w:t xml:space="preserve">In </w:t>
      </w:r>
      <w:r w:rsidRPr="007C4BA9">
        <w:rPr>
          <w:rFonts w:asciiTheme="majorBidi" w:eastAsia="Times New Roman" w:hAnsiTheme="majorBidi" w:cstheme="majorBidi"/>
          <w:szCs w:val="24"/>
        </w:rPr>
        <w:t>this section</w:t>
      </w:r>
      <w:r w:rsidR="003F1D3F">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w:t>
      </w:r>
      <w:r w:rsidR="0066040A">
        <w:rPr>
          <w:rFonts w:asciiTheme="majorBidi" w:eastAsia="Times New Roman" w:hAnsiTheme="majorBidi" w:cstheme="majorBidi"/>
          <w:szCs w:val="24"/>
        </w:rPr>
        <w:t>how</w:t>
      </w:r>
      <w:r w:rsidR="003F1D3F">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 xml:space="preserve">cement </w:t>
      </w:r>
      <w:r w:rsidR="003F1D3F">
        <w:rPr>
          <w:rFonts w:asciiTheme="majorBidi" w:eastAsia="Times New Roman" w:hAnsiTheme="majorBidi" w:cstheme="majorBidi"/>
          <w:szCs w:val="24"/>
        </w:rPr>
        <w:t xml:space="preserve">is used </w:t>
      </w:r>
      <w:r w:rsidRPr="007C4BA9">
        <w:rPr>
          <w:rFonts w:asciiTheme="majorBidi" w:eastAsia="Times New Roman" w:hAnsiTheme="majorBidi" w:cstheme="majorBidi"/>
          <w:szCs w:val="24"/>
        </w:rPr>
        <w:t xml:space="preserve">in </w:t>
      </w:r>
      <w:r w:rsidR="00F81A80" w:rsidRPr="007C4BA9">
        <w:rPr>
          <w:rFonts w:asciiTheme="majorBidi" w:eastAsia="Times New Roman" w:hAnsiTheme="majorBidi" w:cstheme="majorBidi"/>
          <w:szCs w:val="24"/>
        </w:rPr>
        <w:t>the oil and gas</w:t>
      </w:r>
      <w:r w:rsidRPr="007C4BA9">
        <w:rPr>
          <w:rFonts w:asciiTheme="majorBidi" w:eastAsia="Times New Roman" w:hAnsiTheme="majorBidi" w:cstheme="majorBidi"/>
          <w:szCs w:val="24"/>
        </w:rPr>
        <w:t xml:space="preserve"> industry </w:t>
      </w:r>
      <w:r w:rsidR="003F1D3F">
        <w:rPr>
          <w:rFonts w:asciiTheme="majorBidi" w:eastAsia="Times New Roman" w:hAnsiTheme="majorBidi" w:cstheme="majorBidi"/>
          <w:szCs w:val="24"/>
        </w:rPr>
        <w:t xml:space="preserve">are </w:t>
      </w:r>
      <w:r w:rsidRPr="007C4BA9">
        <w:rPr>
          <w:rFonts w:asciiTheme="majorBidi" w:eastAsia="Times New Roman" w:hAnsiTheme="majorBidi" w:cstheme="majorBidi"/>
          <w:szCs w:val="24"/>
        </w:rPr>
        <w:t>review</w:t>
      </w:r>
      <w:r w:rsidR="00E02961">
        <w:rPr>
          <w:rFonts w:asciiTheme="majorBidi" w:eastAsia="Times New Roman" w:hAnsiTheme="majorBidi" w:cstheme="majorBidi"/>
          <w:szCs w:val="24"/>
        </w:rPr>
        <w:t>ed</w:t>
      </w:r>
      <w:r w:rsidRPr="007C4BA9">
        <w:rPr>
          <w:rFonts w:asciiTheme="majorBidi" w:eastAsia="Times New Roman" w:hAnsiTheme="majorBidi" w:cstheme="majorBidi"/>
          <w:szCs w:val="24"/>
        </w:rPr>
        <w:t xml:space="preserve">. </w:t>
      </w:r>
      <w:r w:rsidR="00FB03BC" w:rsidRPr="007C4BA9">
        <w:rPr>
          <w:rFonts w:asciiTheme="majorBidi" w:eastAsia="Times New Roman" w:hAnsiTheme="majorBidi" w:cstheme="majorBidi"/>
          <w:szCs w:val="24"/>
        </w:rPr>
        <w:t xml:space="preserve">For producing </w:t>
      </w:r>
      <w:r w:rsidR="00B717DD" w:rsidRPr="007C4BA9">
        <w:rPr>
          <w:rFonts w:asciiTheme="majorBidi" w:eastAsia="Times New Roman" w:hAnsiTheme="majorBidi" w:cstheme="majorBidi"/>
          <w:szCs w:val="24"/>
        </w:rPr>
        <w:t>wells,</w:t>
      </w:r>
      <w:r w:rsidR="00FB03BC" w:rsidRPr="007C4BA9">
        <w:rPr>
          <w:rFonts w:asciiTheme="majorBidi" w:eastAsia="Times New Roman" w:hAnsiTheme="majorBidi" w:cstheme="majorBidi"/>
          <w:szCs w:val="24"/>
        </w:rPr>
        <w:t xml:space="preserve"> cement acts as a secondary barrier together with casing strings.</w:t>
      </w:r>
    </w:p>
    <w:p w14:paraId="66C30158" w14:textId="5890AE7B" w:rsidR="001F7719" w:rsidRPr="00805BEC" w:rsidRDefault="001F7719" w:rsidP="00ED1FD0">
      <w:pPr>
        <w:spacing w:line="480" w:lineRule="auto"/>
        <w:jc w:val="both"/>
        <w:rPr>
          <w:rFonts w:asciiTheme="majorBidi" w:hAnsiTheme="majorBidi" w:cstheme="majorBidi"/>
          <w:szCs w:val="24"/>
        </w:rPr>
      </w:pPr>
      <w:r w:rsidRPr="00905C00">
        <w:rPr>
          <w:rFonts w:asciiTheme="majorBidi" w:eastAsia="Times New Roman" w:hAnsiTheme="majorBidi" w:cstheme="majorBidi"/>
          <w:szCs w:val="24"/>
        </w:rPr>
        <w:t xml:space="preserve">The selection of cement in the oil and gas well </w:t>
      </w:r>
      <w:r w:rsidR="00905C00" w:rsidRPr="00805BEC">
        <w:rPr>
          <w:rFonts w:asciiTheme="majorBidi" w:eastAsia="Times New Roman" w:hAnsiTheme="majorBidi" w:cstheme="majorBidi"/>
          <w:szCs w:val="24"/>
        </w:rPr>
        <w:t xml:space="preserve">is </w:t>
      </w:r>
      <w:r w:rsidRPr="00905C00">
        <w:rPr>
          <w:rFonts w:asciiTheme="majorBidi" w:eastAsia="Times New Roman" w:hAnsiTheme="majorBidi" w:cstheme="majorBidi"/>
          <w:szCs w:val="24"/>
        </w:rPr>
        <w:t>subject to the well depth and conditions.</w:t>
      </w:r>
      <w:r w:rsidRPr="007C4BA9">
        <w:rPr>
          <w:rFonts w:asciiTheme="majorBidi" w:eastAsia="Times New Roman" w:hAnsiTheme="majorBidi" w:cstheme="majorBidi"/>
          <w:szCs w:val="24"/>
        </w:rPr>
        <w:t xml:space="preserve"> </w:t>
      </w:r>
      <w:r w:rsidR="003F1D3F">
        <w:rPr>
          <w:rFonts w:asciiTheme="majorBidi" w:eastAsia="Times New Roman" w:hAnsiTheme="majorBidi" w:cstheme="majorBidi"/>
          <w:szCs w:val="24"/>
        </w:rPr>
        <w:t>The temperature of a</w:t>
      </w:r>
      <w:r w:rsidRPr="007C4BA9">
        <w:rPr>
          <w:rFonts w:asciiTheme="majorBidi" w:eastAsia="Times New Roman" w:hAnsiTheme="majorBidi" w:cstheme="majorBidi"/>
          <w:szCs w:val="24"/>
        </w:rPr>
        <w:t xml:space="preserve"> well might range from 15</w:t>
      </w:r>
      <w:r w:rsidR="00E02961">
        <w:rPr>
          <w:rFonts w:asciiTheme="majorBidi" w:eastAsia="Times New Roman" w:hAnsiTheme="majorBidi" w:cstheme="majorBidi"/>
          <w:szCs w:val="24"/>
        </w:rPr>
        <w:t xml:space="preserve">0 </w:t>
      </w:r>
      <w:r w:rsidRPr="007C4BA9">
        <w:rPr>
          <w:rFonts w:asciiTheme="majorBidi" w:eastAsia="Times New Roman" w:hAnsiTheme="majorBidi" w:cstheme="majorBidi"/>
          <w:szCs w:val="24"/>
        </w:rPr>
        <w:t>to 500</w:t>
      </w:r>
      <w:r w:rsidR="00E02961">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°F</w:t>
      </w:r>
      <w:r w:rsidR="00E02961">
        <w:rPr>
          <w:rFonts w:asciiTheme="majorBidi" w:eastAsia="Times New Roman" w:hAnsiTheme="majorBidi" w:cstheme="majorBidi"/>
          <w:szCs w:val="24"/>
        </w:rPr>
        <w:t xml:space="preserve"> depend</w:t>
      </w:r>
      <w:r w:rsidR="003F1D3F">
        <w:rPr>
          <w:rFonts w:asciiTheme="majorBidi" w:eastAsia="Times New Roman" w:hAnsiTheme="majorBidi" w:cstheme="majorBidi"/>
          <w:szCs w:val="24"/>
        </w:rPr>
        <w:t>ing</w:t>
      </w:r>
      <w:r w:rsidR="00E02961">
        <w:rPr>
          <w:rFonts w:asciiTheme="majorBidi" w:eastAsia="Times New Roman" w:hAnsiTheme="majorBidi" w:cstheme="majorBidi"/>
          <w:szCs w:val="24"/>
        </w:rPr>
        <w:t xml:space="preserve"> on the depth and formation</w:t>
      </w:r>
      <w:r w:rsidRPr="007C4BA9">
        <w:rPr>
          <w:rFonts w:asciiTheme="majorBidi" w:eastAsia="Times New Roman" w:hAnsiTheme="majorBidi" w:cstheme="majorBidi"/>
          <w:szCs w:val="24"/>
        </w:rPr>
        <w:t xml:space="preserve">. The </w:t>
      </w:r>
      <w:r w:rsidRPr="007C4BA9">
        <w:rPr>
          <w:rFonts w:asciiTheme="majorBidi" w:eastAsia="Times New Roman" w:hAnsiTheme="majorBidi" w:cstheme="majorBidi"/>
          <w:szCs w:val="24"/>
        </w:rPr>
        <w:lastRenderedPageBreak/>
        <w:t>first design propert</w:t>
      </w:r>
      <w:r w:rsidR="003F1D3F">
        <w:rPr>
          <w:rFonts w:asciiTheme="majorBidi" w:eastAsia="Times New Roman" w:hAnsiTheme="majorBidi" w:cstheme="majorBidi"/>
          <w:szCs w:val="24"/>
        </w:rPr>
        <w:t xml:space="preserve">y </w:t>
      </w:r>
      <w:r w:rsidR="003F1D3F" w:rsidRPr="003F1D3F">
        <w:rPr>
          <w:rFonts w:asciiTheme="majorBidi" w:eastAsia="Times New Roman" w:hAnsiTheme="majorBidi" w:cstheme="majorBidi"/>
          <w:szCs w:val="24"/>
        </w:rPr>
        <w:t>considered</w:t>
      </w:r>
      <w:r w:rsidRPr="00610F11">
        <w:rPr>
          <w:rFonts w:asciiTheme="majorBidi" w:eastAsia="Times New Roman" w:hAnsiTheme="majorBidi" w:cstheme="majorBidi"/>
          <w:szCs w:val="24"/>
        </w:rPr>
        <w:t xml:space="preserve"> after the cement weight </w:t>
      </w:r>
      <w:r w:rsidR="003F1D3F" w:rsidRPr="00805BEC">
        <w:rPr>
          <w:rFonts w:asciiTheme="majorBidi" w:eastAsia="Times New Roman" w:hAnsiTheme="majorBidi" w:cstheme="majorBidi"/>
          <w:szCs w:val="24"/>
        </w:rPr>
        <w:t xml:space="preserve">has been established is </w:t>
      </w:r>
      <w:r w:rsidR="00F81A80" w:rsidRPr="003F1D3F">
        <w:rPr>
          <w:rFonts w:asciiTheme="majorBidi" w:eastAsia="Times New Roman" w:hAnsiTheme="majorBidi" w:cstheme="majorBidi"/>
          <w:szCs w:val="24"/>
        </w:rPr>
        <w:t>the</w:t>
      </w:r>
      <w:r w:rsidRPr="00610F11">
        <w:rPr>
          <w:rFonts w:asciiTheme="majorBidi" w:eastAsia="Times New Roman" w:hAnsiTheme="majorBidi" w:cstheme="majorBidi"/>
          <w:szCs w:val="24"/>
        </w:rPr>
        <w:t xml:space="preserve"> thickening or pumping time</w:t>
      </w:r>
      <w:r w:rsidR="00610F11">
        <w:rPr>
          <w:rFonts w:asciiTheme="majorBidi" w:eastAsia="Times New Roman" w:hAnsiTheme="majorBidi" w:cstheme="majorBidi"/>
          <w:szCs w:val="24"/>
        </w:rPr>
        <w:t xml:space="preserve">—which </w:t>
      </w:r>
      <w:r w:rsidRPr="007C4BA9">
        <w:rPr>
          <w:rFonts w:asciiTheme="majorBidi" w:eastAsia="Times New Roman" w:hAnsiTheme="majorBidi" w:cstheme="majorBidi"/>
          <w:szCs w:val="24"/>
        </w:rPr>
        <w:t xml:space="preserve">is a measure of the time </w:t>
      </w:r>
      <w:r w:rsidR="003F1D3F">
        <w:rPr>
          <w:rFonts w:asciiTheme="majorBidi" w:eastAsia="Times New Roman" w:hAnsiTheme="majorBidi" w:cstheme="majorBidi"/>
          <w:szCs w:val="24"/>
        </w:rPr>
        <w:t xml:space="preserve">during which </w:t>
      </w:r>
      <w:r w:rsidRPr="007C4BA9">
        <w:rPr>
          <w:rFonts w:asciiTheme="majorBidi" w:eastAsia="Times New Roman" w:hAnsiTheme="majorBidi" w:cstheme="majorBidi"/>
          <w:szCs w:val="24"/>
        </w:rPr>
        <w:t xml:space="preserve">the cement is in </w:t>
      </w:r>
      <w:r w:rsidR="003F1D3F">
        <w:rPr>
          <w:rFonts w:asciiTheme="majorBidi" w:eastAsia="Times New Roman" w:hAnsiTheme="majorBidi" w:cstheme="majorBidi"/>
          <w:szCs w:val="24"/>
        </w:rPr>
        <w:t>the</w:t>
      </w:r>
      <w:r w:rsidRPr="007C4BA9">
        <w:rPr>
          <w:rFonts w:asciiTheme="majorBidi" w:eastAsia="Times New Roman" w:hAnsiTheme="majorBidi" w:cstheme="majorBidi"/>
          <w:szCs w:val="24"/>
        </w:rPr>
        <w:t xml:space="preserve"> liquid</w:t>
      </w:r>
      <w:r w:rsidR="00E02961">
        <w:rPr>
          <w:rFonts w:asciiTheme="majorBidi" w:eastAsia="Times New Roman" w:hAnsiTheme="majorBidi" w:cstheme="majorBidi"/>
          <w:szCs w:val="24"/>
        </w:rPr>
        <w:t xml:space="preserve"> phase </w:t>
      </w:r>
      <w:r w:rsidRPr="007C4BA9">
        <w:rPr>
          <w:rFonts w:asciiTheme="majorBidi" w:eastAsia="Times New Roman" w:hAnsiTheme="majorBidi" w:cstheme="majorBidi"/>
          <w:szCs w:val="24"/>
        </w:rPr>
        <w:t xml:space="preserve">before it </w:t>
      </w:r>
      <w:r w:rsidR="00905C00">
        <w:rPr>
          <w:rFonts w:asciiTheme="majorBidi" w:eastAsia="Times New Roman" w:hAnsiTheme="majorBidi" w:cstheme="majorBidi"/>
          <w:szCs w:val="24"/>
        </w:rPr>
        <w:t xml:space="preserve">has </w:t>
      </w:r>
      <w:r w:rsidRPr="007C4BA9">
        <w:rPr>
          <w:rFonts w:asciiTheme="majorBidi" w:eastAsia="Times New Roman" w:hAnsiTheme="majorBidi" w:cstheme="majorBidi"/>
          <w:szCs w:val="24"/>
        </w:rPr>
        <w:t>thicken</w:t>
      </w:r>
      <w:r w:rsidR="00905C00">
        <w:rPr>
          <w:rFonts w:asciiTheme="majorBidi" w:eastAsia="Times New Roman" w:hAnsiTheme="majorBidi" w:cstheme="majorBidi"/>
          <w:szCs w:val="24"/>
        </w:rPr>
        <w:t>ed</w:t>
      </w:r>
      <w:r w:rsidRPr="00ED1FD0">
        <w:rPr>
          <w:rFonts w:asciiTheme="majorBidi" w:eastAsia="Times New Roman" w:hAnsiTheme="majorBidi" w:cstheme="majorBidi"/>
          <w:szCs w:val="24"/>
        </w:rPr>
        <w:t>. Usually, additive</w:t>
      </w:r>
      <w:r w:rsidR="00ED1FD0">
        <w:rPr>
          <w:rFonts w:asciiTheme="majorBidi" w:eastAsia="Times New Roman" w:hAnsiTheme="majorBidi" w:cstheme="majorBidi"/>
          <w:szCs w:val="24"/>
        </w:rPr>
        <w:t>s</w:t>
      </w:r>
      <w:r w:rsidR="003F1D3F" w:rsidRPr="00ED1FD0">
        <w:rPr>
          <w:rFonts w:asciiTheme="majorBidi" w:eastAsia="Times New Roman" w:hAnsiTheme="majorBidi" w:cstheme="majorBidi"/>
          <w:szCs w:val="24"/>
        </w:rPr>
        <w:t xml:space="preserve"> </w:t>
      </w:r>
      <w:r w:rsidR="00ED1FD0">
        <w:rPr>
          <w:rFonts w:asciiTheme="majorBidi" w:eastAsia="Times New Roman" w:hAnsiTheme="majorBidi" w:cstheme="majorBidi"/>
          <w:szCs w:val="24"/>
        </w:rPr>
        <w:t>are</w:t>
      </w:r>
      <w:r w:rsidR="00ED1FD0" w:rsidRPr="00ED1FD0">
        <w:rPr>
          <w:rFonts w:asciiTheme="majorBidi" w:eastAsia="Times New Roman" w:hAnsiTheme="majorBidi" w:cstheme="majorBidi"/>
          <w:szCs w:val="24"/>
        </w:rPr>
        <w:t xml:space="preserve"> </w:t>
      </w:r>
      <w:r w:rsidR="003F1D3F" w:rsidRPr="00ED1FD0">
        <w:rPr>
          <w:rFonts w:asciiTheme="majorBidi" w:eastAsia="Times New Roman" w:hAnsiTheme="majorBidi" w:cstheme="majorBidi"/>
          <w:szCs w:val="24"/>
        </w:rPr>
        <w:t>used to control the pace of the thickening</w:t>
      </w:r>
      <w:r w:rsidR="00ED1FD0" w:rsidRPr="00ED1FD0">
        <w:rPr>
          <w:rFonts w:asciiTheme="majorBidi" w:eastAsia="Times New Roman" w:hAnsiTheme="majorBidi" w:cstheme="majorBidi"/>
          <w:szCs w:val="24"/>
        </w:rPr>
        <w:t xml:space="preserve"> time</w:t>
      </w:r>
      <w:r w:rsidR="003F1D3F" w:rsidRPr="00ED1FD0">
        <w:rPr>
          <w:rFonts w:asciiTheme="majorBidi" w:eastAsia="Times New Roman" w:hAnsiTheme="majorBidi" w:cstheme="majorBidi"/>
          <w:szCs w:val="24"/>
        </w:rPr>
        <w:t xml:space="preserve">: </w:t>
      </w:r>
      <w:r w:rsidRPr="00ED1FD0">
        <w:rPr>
          <w:rFonts w:asciiTheme="majorBidi" w:eastAsia="Times New Roman" w:hAnsiTheme="majorBidi" w:cstheme="majorBidi"/>
          <w:szCs w:val="24"/>
        </w:rPr>
        <w:t xml:space="preserve">accelerator </w:t>
      </w:r>
      <w:r w:rsidR="003F1D3F" w:rsidRPr="00ED1FD0">
        <w:rPr>
          <w:rFonts w:asciiTheme="majorBidi" w:eastAsia="Times New Roman" w:hAnsiTheme="majorBidi" w:cstheme="majorBidi"/>
          <w:szCs w:val="24"/>
        </w:rPr>
        <w:t xml:space="preserve">to </w:t>
      </w:r>
      <w:r w:rsidRPr="00ED1FD0">
        <w:rPr>
          <w:rFonts w:asciiTheme="majorBidi" w:eastAsia="Times New Roman" w:hAnsiTheme="majorBidi" w:cstheme="majorBidi"/>
          <w:szCs w:val="24"/>
        </w:rPr>
        <w:t xml:space="preserve">reduce the thickening time or retarder </w:t>
      </w:r>
      <w:r w:rsidR="003F1D3F" w:rsidRPr="00ED1FD0">
        <w:rPr>
          <w:rFonts w:asciiTheme="majorBidi" w:eastAsia="Times New Roman" w:hAnsiTheme="majorBidi" w:cstheme="majorBidi"/>
          <w:szCs w:val="24"/>
        </w:rPr>
        <w:t xml:space="preserve">to </w:t>
      </w:r>
      <w:r w:rsidRPr="00ED1FD0">
        <w:rPr>
          <w:rFonts w:asciiTheme="majorBidi" w:eastAsia="Times New Roman" w:hAnsiTheme="majorBidi" w:cstheme="majorBidi"/>
          <w:szCs w:val="24"/>
        </w:rPr>
        <w:t>increase</w:t>
      </w:r>
      <w:r w:rsidR="003F1D3F" w:rsidRPr="00ED1FD0">
        <w:rPr>
          <w:rFonts w:asciiTheme="majorBidi" w:eastAsia="Times New Roman" w:hAnsiTheme="majorBidi" w:cstheme="majorBidi"/>
          <w:szCs w:val="24"/>
        </w:rPr>
        <w:t xml:space="preserve"> it</w:t>
      </w:r>
      <w:r w:rsidR="00ED1FD0" w:rsidRPr="00ED1FD0">
        <w:rPr>
          <w:rFonts w:asciiTheme="majorBidi" w:eastAsia="Times New Roman" w:hAnsiTheme="majorBidi" w:cstheme="majorBidi"/>
          <w:szCs w:val="24"/>
        </w:rPr>
        <w:t xml:space="preserve">. These additives </w:t>
      </w:r>
      <w:r w:rsidR="006B3141" w:rsidRPr="00ED1FD0">
        <w:rPr>
          <w:rFonts w:asciiTheme="majorBidi" w:eastAsia="Times New Roman" w:hAnsiTheme="majorBidi" w:cstheme="majorBidi"/>
          <w:szCs w:val="24"/>
        </w:rPr>
        <w:t>are</w:t>
      </w:r>
      <w:r w:rsidR="00ED1FD0" w:rsidRPr="00ED1FD0">
        <w:rPr>
          <w:rFonts w:asciiTheme="majorBidi" w:eastAsia="Times New Roman" w:hAnsiTheme="majorBidi" w:cstheme="majorBidi"/>
          <w:szCs w:val="24"/>
        </w:rPr>
        <w:t xml:space="preserve"> </w:t>
      </w:r>
      <w:r w:rsidR="006B3141" w:rsidRPr="00ED1FD0">
        <w:rPr>
          <w:rFonts w:asciiTheme="majorBidi" w:eastAsia="Times New Roman" w:hAnsiTheme="majorBidi" w:cstheme="majorBidi"/>
          <w:szCs w:val="24"/>
        </w:rPr>
        <w:t>added depending</w:t>
      </w:r>
      <w:r w:rsidR="003F1D3F" w:rsidRPr="00ED1FD0">
        <w:rPr>
          <w:rFonts w:asciiTheme="majorBidi" w:eastAsia="Times New Roman" w:hAnsiTheme="majorBidi" w:cstheme="majorBidi"/>
          <w:szCs w:val="24"/>
        </w:rPr>
        <w:t xml:space="preserve"> on the cement volume and the </w:t>
      </w:r>
      <w:r w:rsidRPr="00ED1FD0">
        <w:rPr>
          <w:rFonts w:asciiTheme="majorBidi" w:eastAsia="Times New Roman" w:hAnsiTheme="majorBidi" w:cstheme="majorBidi"/>
          <w:szCs w:val="24"/>
        </w:rPr>
        <w:t>time required to pump the cement across the length of the well (wellbore).</w:t>
      </w:r>
      <w:r w:rsidRPr="007C4BA9">
        <w:rPr>
          <w:rFonts w:asciiTheme="majorBidi" w:eastAsia="Times New Roman" w:hAnsiTheme="majorBidi" w:cstheme="majorBidi"/>
          <w:szCs w:val="24"/>
        </w:rPr>
        <w:t xml:space="preserve"> The second important property is the </w:t>
      </w:r>
      <w:r w:rsidR="00610F11">
        <w:rPr>
          <w:rFonts w:asciiTheme="majorBidi" w:eastAsia="Times New Roman" w:hAnsiTheme="majorBidi" w:cstheme="majorBidi"/>
          <w:szCs w:val="24"/>
        </w:rPr>
        <w:t xml:space="preserve">cement’s </w:t>
      </w:r>
      <w:r w:rsidRPr="007C4BA9">
        <w:rPr>
          <w:rFonts w:asciiTheme="majorBidi" w:eastAsia="Times New Roman" w:hAnsiTheme="majorBidi" w:cstheme="majorBidi"/>
          <w:szCs w:val="24"/>
        </w:rPr>
        <w:t>develop</w:t>
      </w:r>
      <w:r w:rsidR="00610F11">
        <w:rPr>
          <w:rFonts w:asciiTheme="majorBidi" w:eastAsia="Times New Roman" w:hAnsiTheme="majorBidi" w:cstheme="majorBidi"/>
          <w:szCs w:val="24"/>
        </w:rPr>
        <w:t>ment</w:t>
      </w:r>
      <w:r w:rsidRPr="007C4BA9">
        <w:rPr>
          <w:rFonts w:asciiTheme="majorBidi" w:eastAsia="Times New Roman" w:hAnsiTheme="majorBidi" w:cstheme="majorBidi"/>
          <w:szCs w:val="24"/>
        </w:rPr>
        <w:t xml:space="preserve"> </w:t>
      </w:r>
      <w:r w:rsidR="00610F11">
        <w:rPr>
          <w:rFonts w:asciiTheme="majorBidi" w:eastAsia="Times New Roman" w:hAnsiTheme="majorBidi" w:cstheme="majorBidi"/>
          <w:szCs w:val="24"/>
        </w:rPr>
        <w:t>of c</w:t>
      </w:r>
      <w:r w:rsidR="00610F11" w:rsidRPr="007C4BA9">
        <w:rPr>
          <w:rFonts w:asciiTheme="majorBidi" w:eastAsia="Times New Roman" w:hAnsiTheme="majorBidi" w:cstheme="majorBidi"/>
          <w:szCs w:val="24"/>
        </w:rPr>
        <w:t xml:space="preserve">ompressive </w:t>
      </w:r>
      <w:r w:rsidR="00610F11">
        <w:rPr>
          <w:rFonts w:asciiTheme="majorBidi" w:eastAsia="Times New Roman" w:hAnsiTheme="majorBidi" w:cstheme="majorBidi"/>
          <w:szCs w:val="24"/>
        </w:rPr>
        <w:t>strength</w:t>
      </w:r>
      <w:r w:rsidR="00610F11" w:rsidRPr="007C4BA9">
        <w:rPr>
          <w:rFonts w:asciiTheme="majorBidi" w:eastAsia="Times New Roman" w:hAnsiTheme="majorBidi" w:cstheme="majorBidi"/>
          <w:szCs w:val="24"/>
        </w:rPr>
        <w:t xml:space="preserve"> </w:t>
      </w:r>
      <w:r w:rsidR="00610F11">
        <w:rPr>
          <w:rFonts w:asciiTheme="majorBidi" w:eastAsia="Times New Roman" w:hAnsiTheme="majorBidi" w:cstheme="majorBidi"/>
          <w:szCs w:val="24"/>
        </w:rPr>
        <w:t>over</w:t>
      </w:r>
      <w:r w:rsidRPr="007C4BA9">
        <w:rPr>
          <w:rFonts w:asciiTheme="majorBidi" w:eastAsia="Times New Roman" w:hAnsiTheme="majorBidi" w:cstheme="majorBidi"/>
          <w:szCs w:val="24"/>
        </w:rPr>
        <w:t xml:space="preserve"> a certain period</w:t>
      </w:r>
      <w:r w:rsidR="00610F11">
        <w:rPr>
          <w:rFonts w:asciiTheme="majorBidi" w:eastAsia="Times New Roman" w:hAnsiTheme="majorBidi" w:cstheme="majorBidi"/>
          <w:szCs w:val="24"/>
        </w:rPr>
        <w:t xml:space="preserve">, which will determine the extent to which it withstands the effects of operations and </w:t>
      </w:r>
      <w:r w:rsidRPr="007C4BA9">
        <w:rPr>
          <w:rFonts w:asciiTheme="majorBidi" w:eastAsia="Times New Roman" w:hAnsiTheme="majorBidi" w:cstheme="majorBidi"/>
          <w:szCs w:val="24"/>
        </w:rPr>
        <w:t xml:space="preserve">pore pressure. </w:t>
      </w:r>
      <w:r w:rsidR="00610F11">
        <w:rPr>
          <w:rFonts w:asciiTheme="majorBidi" w:eastAsia="Times New Roman" w:hAnsiTheme="majorBidi" w:cstheme="majorBidi"/>
          <w:szCs w:val="24"/>
        </w:rPr>
        <w:t>Further</w:t>
      </w:r>
      <w:r w:rsidRPr="007C4BA9">
        <w:rPr>
          <w:rFonts w:asciiTheme="majorBidi" w:eastAsia="Times New Roman" w:hAnsiTheme="majorBidi" w:cstheme="majorBidi"/>
          <w:szCs w:val="24"/>
        </w:rPr>
        <w:t xml:space="preserve">, the volume of the cement required for the operation </w:t>
      </w:r>
      <w:r w:rsidR="00610F11">
        <w:rPr>
          <w:rFonts w:asciiTheme="majorBidi" w:eastAsia="Times New Roman" w:hAnsiTheme="majorBidi" w:cstheme="majorBidi"/>
          <w:szCs w:val="24"/>
        </w:rPr>
        <w:t xml:space="preserve">must be determined </w:t>
      </w:r>
      <w:r w:rsidRPr="007C4BA9">
        <w:rPr>
          <w:rFonts w:asciiTheme="majorBidi" w:eastAsia="Times New Roman" w:hAnsiTheme="majorBidi" w:cstheme="majorBidi"/>
          <w:szCs w:val="24"/>
        </w:rPr>
        <w:t xml:space="preserve">by calculating </w:t>
      </w:r>
      <w:r w:rsidRPr="00905C00">
        <w:rPr>
          <w:rFonts w:asciiTheme="majorBidi" w:eastAsia="Times New Roman" w:hAnsiTheme="majorBidi" w:cstheme="majorBidi"/>
          <w:szCs w:val="24"/>
        </w:rPr>
        <w:t>the number of cement sacks through the cement yield and the water requirement. Usually</w:t>
      </w:r>
      <w:r w:rsidR="00905C00" w:rsidRPr="00805BEC">
        <w:rPr>
          <w:rFonts w:asciiTheme="majorBidi" w:eastAsia="Times New Roman" w:hAnsiTheme="majorBidi" w:cstheme="majorBidi"/>
          <w:szCs w:val="24"/>
        </w:rPr>
        <w:t>,</w:t>
      </w:r>
      <w:r w:rsidRPr="00905C00">
        <w:rPr>
          <w:rFonts w:asciiTheme="majorBidi" w:eastAsia="Times New Roman" w:hAnsiTheme="majorBidi" w:cstheme="majorBidi"/>
          <w:szCs w:val="24"/>
        </w:rPr>
        <w:t xml:space="preserve"> </w:t>
      </w:r>
      <w:r w:rsidR="0066040A">
        <w:rPr>
          <w:rFonts w:asciiTheme="majorBidi" w:eastAsia="Times New Roman" w:hAnsiTheme="majorBidi" w:cstheme="majorBidi"/>
          <w:szCs w:val="24"/>
        </w:rPr>
        <w:t>cement is pumped in two stages for large cement quantiti</w:t>
      </w:r>
      <w:r w:rsidRPr="00905C00">
        <w:rPr>
          <w:rFonts w:asciiTheme="majorBidi" w:eastAsia="Times New Roman" w:hAnsiTheme="majorBidi" w:cstheme="majorBidi"/>
          <w:szCs w:val="24"/>
        </w:rPr>
        <w:t>es</w:t>
      </w:r>
      <w:r w:rsidR="00905C00" w:rsidRPr="00805BEC">
        <w:rPr>
          <w:rFonts w:asciiTheme="majorBidi" w:eastAsia="Times New Roman" w:hAnsiTheme="majorBidi" w:cstheme="majorBidi"/>
          <w:szCs w:val="24"/>
        </w:rPr>
        <w:t>—</w:t>
      </w:r>
      <w:r w:rsidRPr="00905C00">
        <w:rPr>
          <w:rFonts w:asciiTheme="majorBidi" w:eastAsia="Times New Roman" w:hAnsiTheme="majorBidi" w:cstheme="majorBidi"/>
          <w:szCs w:val="24"/>
        </w:rPr>
        <w:t>lead and tail</w:t>
      </w:r>
      <w:r w:rsidR="00A23065">
        <w:rPr>
          <w:rFonts w:asciiTheme="majorBidi" w:eastAsia="Times New Roman" w:hAnsiTheme="majorBidi" w:cstheme="majorBidi"/>
          <w:szCs w:val="24"/>
          <w:highlight w:val="yellow"/>
        </w:rPr>
        <w:t xml:space="preserve"> </w:t>
      </w:r>
      <w:r w:rsidR="00905C00" w:rsidRPr="00805BEC">
        <w:rPr>
          <w:rFonts w:asciiTheme="majorBidi" w:eastAsia="Times New Roman" w:hAnsiTheme="majorBidi" w:cstheme="majorBidi"/>
          <w:szCs w:val="24"/>
        </w:rPr>
        <w:t xml:space="preserve">which differ </w:t>
      </w:r>
      <w:r w:rsidR="00A23065" w:rsidRPr="00805BEC">
        <w:rPr>
          <w:rFonts w:asciiTheme="majorBidi" w:eastAsia="Times New Roman" w:hAnsiTheme="majorBidi" w:cstheme="majorBidi"/>
          <w:szCs w:val="24"/>
        </w:rPr>
        <w:t>i</w:t>
      </w:r>
      <w:r w:rsidR="00905C00" w:rsidRPr="00805BEC">
        <w:rPr>
          <w:rFonts w:asciiTheme="majorBidi" w:eastAsia="Times New Roman" w:hAnsiTheme="majorBidi" w:cstheme="majorBidi"/>
          <w:szCs w:val="24"/>
        </w:rPr>
        <w:t xml:space="preserve">n terms of the cement </w:t>
      </w:r>
      <w:r w:rsidRPr="00805BEC">
        <w:rPr>
          <w:rFonts w:asciiTheme="majorBidi" w:eastAsia="Times New Roman" w:hAnsiTheme="majorBidi" w:cstheme="majorBidi"/>
          <w:szCs w:val="24"/>
        </w:rPr>
        <w:t>densit</w:t>
      </w:r>
      <w:r w:rsidR="00905C00" w:rsidRPr="00805BEC">
        <w:rPr>
          <w:rFonts w:asciiTheme="majorBidi" w:eastAsia="Times New Roman" w:hAnsiTheme="majorBidi" w:cstheme="majorBidi"/>
          <w:szCs w:val="24"/>
        </w:rPr>
        <w:t>y required</w:t>
      </w:r>
      <w:r w:rsidRPr="00805BEC">
        <w:rPr>
          <w:rFonts w:asciiTheme="majorBidi" w:eastAsia="Times New Roman" w:hAnsiTheme="majorBidi" w:cstheme="majorBidi"/>
          <w:szCs w:val="24"/>
        </w:rPr>
        <w:t xml:space="preserve">. For any remedial job squeeze, </w:t>
      </w:r>
      <w:r w:rsidR="00610F11" w:rsidRPr="00805BEC">
        <w:rPr>
          <w:rFonts w:asciiTheme="majorBidi" w:eastAsia="Times New Roman" w:hAnsiTheme="majorBidi" w:cstheme="majorBidi"/>
          <w:szCs w:val="24"/>
        </w:rPr>
        <w:t xml:space="preserve">the </w:t>
      </w:r>
      <w:r w:rsidRPr="00805BEC">
        <w:rPr>
          <w:rFonts w:asciiTheme="majorBidi" w:eastAsia="Times New Roman" w:hAnsiTheme="majorBidi" w:cstheme="majorBidi"/>
          <w:szCs w:val="24"/>
        </w:rPr>
        <w:t xml:space="preserve">cement operation is </w:t>
      </w:r>
      <w:r w:rsidR="00610F11" w:rsidRPr="00805BEC">
        <w:rPr>
          <w:rFonts w:asciiTheme="majorBidi" w:eastAsia="Times New Roman" w:hAnsiTheme="majorBidi" w:cstheme="majorBidi"/>
          <w:szCs w:val="24"/>
        </w:rPr>
        <w:t>performed</w:t>
      </w:r>
      <w:r w:rsidRPr="00805BEC">
        <w:rPr>
          <w:rFonts w:asciiTheme="majorBidi" w:eastAsia="Times New Roman" w:hAnsiTheme="majorBidi" w:cstheme="majorBidi"/>
          <w:szCs w:val="24"/>
        </w:rPr>
        <w:t xml:space="preserve"> in certain zones. </w:t>
      </w:r>
      <w:r w:rsidR="00A23065" w:rsidRPr="00805BEC">
        <w:rPr>
          <w:rFonts w:asciiTheme="majorBidi" w:hAnsiTheme="majorBidi" w:cstheme="majorBidi"/>
          <w:szCs w:val="24"/>
        </w:rPr>
        <w:t>API-RP-10B provides recommendations to the industry for testing the cement</w:t>
      </w:r>
      <w:r w:rsidR="00ED1FD0">
        <w:rPr>
          <w:rFonts w:asciiTheme="majorBidi" w:hAnsiTheme="majorBidi" w:cstheme="majorBidi"/>
          <w:szCs w:val="24"/>
        </w:rPr>
        <w:t>.</w:t>
      </w:r>
    </w:p>
    <w:p w14:paraId="62178C7F" w14:textId="05926324"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The objectives of </w:t>
      </w:r>
      <w:r w:rsidR="00610F11">
        <w:rPr>
          <w:rFonts w:asciiTheme="majorBidi" w:eastAsia="Times New Roman" w:hAnsiTheme="majorBidi" w:cstheme="majorBidi"/>
          <w:szCs w:val="24"/>
        </w:rPr>
        <w:t xml:space="preserve">using </w:t>
      </w:r>
      <w:r w:rsidR="00F844B2" w:rsidRPr="007C4BA9">
        <w:rPr>
          <w:rFonts w:asciiTheme="majorBidi" w:eastAsia="Times New Roman" w:hAnsiTheme="majorBidi" w:cstheme="majorBidi"/>
          <w:szCs w:val="24"/>
        </w:rPr>
        <w:t>cement during</w:t>
      </w:r>
      <w:r w:rsidRPr="007C4BA9">
        <w:rPr>
          <w:rFonts w:asciiTheme="majorBidi" w:eastAsia="Times New Roman" w:hAnsiTheme="majorBidi" w:cstheme="majorBidi"/>
          <w:szCs w:val="24"/>
        </w:rPr>
        <w:t xml:space="preserve"> well operations can be summarized </w:t>
      </w:r>
      <w:r w:rsidR="00610F11">
        <w:rPr>
          <w:rFonts w:asciiTheme="majorBidi" w:eastAsia="Times New Roman" w:hAnsiTheme="majorBidi" w:cstheme="majorBidi"/>
          <w:szCs w:val="24"/>
        </w:rPr>
        <w:t>as follows</w:t>
      </w:r>
      <w:r w:rsidR="00A23065">
        <w:rPr>
          <w:rFonts w:asciiTheme="majorBidi" w:eastAsia="Times New Roman" w:hAnsiTheme="majorBidi" w:cstheme="majorBidi"/>
          <w:szCs w:val="24"/>
        </w:rPr>
        <w:t xml:space="preserve"> </w:t>
      </w:r>
      <w:r w:rsidR="00A23065" w:rsidRPr="00805BEC">
        <w:rPr>
          <w:rFonts w:asciiTheme="majorBidi" w:eastAsia="Times New Roman" w:hAnsiTheme="majorBidi" w:cstheme="majorBidi"/>
          <w:szCs w:val="24"/>
        </w:rPr>
        <w:fldChar w:fldCharType="begin" w:fldLock="1"/>
      </w:r>
      <w:r w:rsidR="00A23065" w:rsidRPr="00805BEC">
        <w:rPr>
          <w:rFonts w:asciiTheme="majorBidi" w:eastAsia="Times New Roman" w:hAnsiTheme="majorBidi" w:cstheme="majorBidi"/>
          <w:szCs w:val="24"/>
        </w:rPr>
        <w:instrText>ADDIN CSL_CITATION {"citationItems":[{"id":"ITEM-1","itemData":{"abstract":"This paper is one of two describing changes to the IADC Classification and Dull Grading Systems for fixed cutter bits. Dull grading system revisions, described herein, were implemented to improve utilization and effectiveness of the dull grading system. Classification system changes were required as a result of improvements in bit technology and applications, and are detailed in the companion paper SPE 23940","author":[{"dropping-particle":"","family":"IADC","given":"","non-dropping-particle":"","parse-names":false,"suffix":""}],"id":"ITEM-1","issued":{"date-parts":[["2000"]]},"title":"IADC Drilling Manual eBook Version (V.11)","type":"article-journal","volume":"11"},"uris":["http://www.mendeley.com/documents/?uuid=a1bc3b2c-8315-4b84-9ca3-bfe5f92b5e3b"]}],"mendeley":{"formattedCitation":"(IADC, 2000)","plainTextFormattedCitation":"(IADC, 2000)","previouslyFormattedCitation":"(IADC, 2000)"},"properties":{"noteIndex":0},"schema":"https://github.com/citation-style-language/schema/raw/master/csl-citation.json"}</w:instrText>
      </w:r>
      <w:r w:rsidR="00A23065" w:rsidRPr="00805BEC">
        <w:rPr>
          <w:rFonts w:asciiTheme="majorBidi" w:eastAsia="Times New Roman" w:hAnsiTheme="majorBidi" w:cstheme="majorBidi"/>
          <w:szCs w:val="24"/>
        </w:rPr>
        <w:fldChar w:fldCharType="separate"/>
      </w:r>
      <w:r w:rsidR="00A23065" w:rsidRPr="00805BEC">
        <w:rPr>
          <w:rFonts w:asciiTheme="majorBidi" w:eastAsia="Times New Roman" w:hAnsiTheme="majorBidi" w:cstheme="majorBidi"/>
          <w:noProof/>
          <w:szCs w:val="24"/>
        </w:rPr>
        <w:t>(IADC 2000)</w:t>
      </w:r>
      <w:r w:rsidR="00A23065" w:rsidRPr="00805BEC">
        <w:rPr>
          <w:rFonts w:asciiTheme="majorBidi" w:eastAsia="Times New Roman" w:hAnsiTheme="majorBidi" w:cstheme="majorBidi"/>
          <w:szCs w:val="24"/>
        </w:rPr>
        <w:fldChar w:fldCharType="end"/>
      </w:r>
      <w:r w:rsidRPr="00805BEC">
        <w:rPr>
          <w:rFonts w:asciiTheme="majorBidi" w:eastAsia="Times New Roman" w:hAnsiTheme="majorBidi" w:cstheme="majorBidi"/>
          <w:szCs w:val="24"/>
        </w:rPr>
        <w:t>:</w:t>
      </w:r>
    </w:p>
    <w:p w14:paraId="3C75C3D2" w14:textId="5BF20C68" w:rsidR="001F7719" w:rsidRPr="007C4BA9" w:rsidRDefault="001F7719" w:rsidP="0077574C">
      <w:pPr>
        <w:numPr>
          <w:ilvl w:val="0"/>
          <w:numId w:val="4"/>
        </w:numPr>
        <w:spacing w:before="100" w:beforeAutospacing="1" w:after="100" w:afterAutospacing="1" w:line="480" w:lineRule="auto"/>
        <w:ind w:left="1080" w:firstLine="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Support the casing and the bond with the formation</w:t>
      </w:r>
    </w:p>
    <w:p w14:paraId="0CE62768" w14:textId="77777777" w:rsidR="001F7719" w:rsidRPr="007C4BA9" w:rsidRDefault="001F7719" w:rsidP="0077574C">
      <w:pPr>
        <w:numPr>
          <w:ilvl w:val="0"/>
          <w:numId w:val="4"/>
        </w:numPr>
        <w:spacing w:before="100" w:beforeAutospacing="1" w:after="100" w:afterAutospacing="1" w:line="480" w:lineRule="auto"/>
        <w:ind w:left="1080" w:firstLine="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Isolate the production zone</w:t>
      </w:r>
    </w:p>
    <w:p w14:paraId="74828BA2" w14:textId="6FD2D1B0" w:rsidR="001F7719" w:rsidRPr="007C4BA9" w:rsidRDefault="001F7719" w:rsidP="0077574C">
      <w:pPr>
        <w:numPr>
          <w:ilvl w:val="0"/>
          <w:numId w:val="4"/>
        </w:numPr>
        <w:spacing w:before="100" w:beforeAutospacing="1" w:after="100" w:afterAutospacing="1" w:line="480" w:lineRule="auto"/>
        <w:ind w:left="1080" w:firstLine="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Prevent unconsolidated sand </w:t>
      </w:r>
      <w:r w:rsidR="00610F11">
        <w:rPr>
          <w:rFonts w:asciiTheme="majorBidi" w:eastAsia="Times New Roman" w:hAnsiTheme="majorBidi" w:cstheme="majorBidi"/>
          <w:szCs w:val="24"/>
        </w:rPr>
        <w:t xml:space="preserve">from </w:t>
      </w:r>
      <w:r w:rsidRPr="007C4BA9">
        <w:rPr>
          <w:rFonts w:asciiTheme="majorBidi" w:eastAsia="Times New Roman" w:hAnsiTheme="majorBidi" w:cstheme="majorBidi"/>
          <w:szCs w:val="24"/>
        </w:rPr>
        <w:t xml:space="preserve">caving </w:t>
      </w:r>
      <w:r w:rsidR="00610F11">
        <w:rPr>
          <w:rFonts w:asciiTheme="majorBidi" w:eastAsia="Times New Roman" w:hAnsiTheme="majorBidi" w:cstheme="majorBidi"/>
          <w:szCs w:val="24"/>
        </w:rPr>
        <w:t xml:space="preserve">in </w:t>
      </w:r>
      <w:r w:rsidRPr="007C4BA9">
        <w:rPr>
          <w:rFonts w:asciiTheme="majorBidi" w:eastAsia="Times New Roman" w:hAnsiTheme="majorBidi" w:cstheme="majorBidi"/>
          <w:szCs w:val="24"/>
        </w:rPr>
        <w:t>on</w:t>
      </w:r>
      <w:r w:rsidR="00610F11">
        <w:rPr>
          <w:rFonts w:asciiTheme="majorBidi" w:eastAsia="Times New Roman" w:hAnsiTheme="majorBidi" w:cstheme="majorBidi"/>
          <w:szCs w:val="24"/>
        </w:rPr>
        <w:t>to</w:t>
      </w:r>
      <w:r w:rsidRPr="007C4BA9">
        <w:rPr>
          <w:rFonts w:asciiTheme="majorBidi" w:eastAsia="Times New Roman" w:hAnsiTheme="majorBidi" w:cstheme="majorBidi"/>
          <w:szCs w:val="24"/>
        </w:rPr>
        <w:t xml:space="preserve"> the casing</w:t>
      </w:r>
    </w:p>
    <w:p w14:paraId="4F33B14C" w14:textId="0794AE01" w:rsidR="001F7719" w:rsidRPr="007C4BA9" w:rsidRDefault="00610F11" w:rsidP="0077574C">
      <w:pPr>
        <w:numPr>
          <w:ilvl w:val="0"/>
          <w:numId w:val="4"/>
        </w:numPr>
        <w:spacing w:before="100" w:beforeAutospacing="1" w:after="100" w:afterAutospacing="1" w:line="480" w:lineRule="auto"/>
        <w:ind w:left="1080" w:firstLine="0"/>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Serve as a w</w:t>
      </w:r>
      <w:r w:rsidR="001F7719" w:rsidRPr="007C4BA9">
        <w:rPr>
          <w:rFonts w:asciiTheme="majorBidi" w:eastAsia="Times New Roman" w:hAnsiTheme="majorBidi" w:cstheme="majorBidi"/>
          <w:szCs w:val="24"/>
        </w:rPr>
        <w:t>ell control aid to prevent leakage</w:t>
      </w:r>
    </w:p>
    <w:p w14:paraId="0D259CBC" w14:textId="61C4B6D4" w:rsidR="001F7719" w:rsidRPr="007C4BA9" w:rsidRDefault="001F7719" w:rsidP="0077574C">
      <w:pPr>
        <w:numPr>
          <w:ilvl w:val="0"/>
          <w:numId w:val="4"/>
        </w:numPr>
        <w:spacing w:before="100" w:beforeAutospacing="1" w:after="100" w:afterAutospacing="1" w:line="480" w:lineRule="auto"/>
        <w:ind w:left="1080" w:firstLine="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Support </w:t>
      </w:r>
      <w:r w:rsidR="00B5673A">
        <w:rPr>
          <w:rFonts w:asciiTheme="majorBidi" w:eastAsia="Times New Roman" w:hAnsiTheme="majorBidi" w:cstheme="majorBidi"/>
          <w:szCs w:val="24"/>
        </w:rPr>
        <w:t xml:space="preserve">and </w:t>
      </w:r>
      <w:r w:rsidR="00B5673A" w:rsidRPr="007C4BA9">
        <w:rPr>
          <w:rFonts w:asciiTheme="majorBidi" w:eastAsia="Times New Roman" w:hAnsiTheme="majorBidi" w:cstheme="majorBidi"/>
          <w:szCs w:val="24"/>
        </w:rPr>
        <w:t xml:space="preserve">protect </w:t>
      </w:r>
      <w:r w:rsidRPr="007C4BA9">
        <w:rPr>
          <w:rFonts w:asciiTheme="majorBidi" w:eastAsia="Times New Roman" w:hAnsiTheme="majorBidi" w:cstheme="majorBidi"/>
          <w:szCs w:val="24"/>
        </w:rPr>
        <w:t xml:space="preserve">the casing </w:t>
      </w:r>
      <w:r w:rsidR="00B5673A" w:rsidRPr="007C4BA9">
        <w:rPr>
          <w:rFonts w:asciiTheme="majorBidi" w:eastAsia="Times New Roman" w:hAnsiTheme="majorBidi" w:cstheme="majorBidi"/>
          <w:szCs w:val="24"/>
        </w:rPr>
        <w:t>from corrosion</w:t>
      </w:r>
      <w:r w:rsidR="00B5673A">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 xml:space="preserve">from the reservoir fluid </w:t>
      </w:r>
    </w:p>
    <w:p w14:paraId="34EFC830" w14:textId="77777777" w:rsidR="00F81A80" w:rsidRPr="007C4BA9" w:rsidRDefault="00F81A80" w:rsidP="0066467A">
      <w:pPr>
        <w:spacing w:before="100" w:beforeAutospacing="1" w:after="100" w:afterAutospacing="1" w:line="480" w:lineRule="auto"/>
        <w:jc w:val="both"/>
        <w:textAlignment w:val="baseline"/>
        <w:rPr>
          <w:rFonts w:asciiTheme="majorBidi" w:eastAsia="Times New Roman" w:hAnsiTheme="majorBidi" w:cstheme="majorBidi"/>
          <w:szCs w:val="24"/>
        </w:rPr>
      </w:pPr>
    </w:p>
    <w:p w14:paraId="59CD735D" w14:textId="68EC2C82" w:rsidR="001F7719" w:rsidRPr="007C4BA9" w:rsidRDefault="00B5673A"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lastRenderedPageBreak/>
        <w:t>C</w:t>
      </w:r>
      <w:r w:rsidR="001F7719" w:rsidRPr="007C4BA9">
        <w:rPr>
          <w:rFonts w:asciiTheme="majorBidi" w:eastAsia="Times New Roman" w:hAnsiTheme="majorBidi" w:cstheme="majorBidi"/>
          <w:szCs w:val="24"/>
        </w:rPr>
        <w:t xml:space="preserve">ement </w:t>
      </w:r>
      <w:r>
        <w:rPr>
          <w:rFonts w:asciiTheme="majorBidi" w:eastAsia="Times New Roman" w:hAnsiTheme="majorBidi" w:cstheme="majorBidi"/>
          <w:szCs w:val="24"/>
        </w:rPr>
        <w:t xml:space="preserve">is pumped </w:t>
      </w:r>
      <w:r w:rsidR="001F7719" w:rsidRPr="007C4BA9">
        <w:rPr>
          <w:rFonts w:asciiTheme="majorBidi" w:eastAsia="Times New Roman" w:hAnsiTheme="majorBidi" w:cstheme="majorBidi"/>
          <w:szCs w:val="24"/>
        </w:rPr>
        <w:t xml:space="preserve">to the bottom </w:t>
      </w:r>
      <w:r>
        <w:rPr>
          <w:rFonts w:asciiTheme="majorBidi" w:eastAsia="Times New Roman" w:hAnsiTheme="majorBidi" w:cstheme="majorBidi"/>
          <w:szCs w:val="24"/>
        </w:rPr>
        <w:t xml:space="preserve">of the well </w:t>
      </w:r>
      <w:r w:rsidR="001F7719" w:rsidRPr="007C4BA9">
        <w:rPr>
          <w:rFonts w:asciiTheme="majorBidi" w:eastAsia="Times New Roman" w:hAnsiTheme="majorBidi" w:cstheme="majorBidi"/>
          <w:szCs w:val="24"/>
        </w:rPr>
        <w:t>across the hol</w:t>
      </w:r>
      <w:r>
        <w:rPr>
          <w:rFonts w:asciiTheme="majorBidi" w:eastAsia="Times New Roman" w:hAnsiTheme="majorBidi" w:cstheme="majorBidi"/>
          <w:szCs w:val="24"/>
        </w:rPr>
        <w:t>e through the d</w:t>
      </w:r>
      <w:r w:rsidR="001F7719" w:rsidRPr="007C4BA9">
        <w:rPr>
          <w:rFonts w:asciiTheme="majorBidi" w:eastAsia="Times New Roman" w:hAnsiTheme="majorBidi" w:cstheme="majorBidi"/>
          <w:szCs w:val="24"/>
        </w:rPr>
        <w:t>rill pipe</w:t>
      </w:r>
      <w:r>
        <w:rPr>
          <w:rFonts w:asciiTheme="majorBidi" w:eastAsia="Times New Roman" w:hAnsiTheme="majorBidi" w:cstheme="majorBidi"/>
          <w:szCs w:val="24"/>
        </w:rPr>
        <w:t xml:space="preserve">, casing, and/or tubing. </w:t>
      </w:r>
      <w:r w:rsidR="001F7719" w:rsidRPr="007C4BA9">
        <w:rPr>
          <w:rFonts w:asciiTheme="majorBidi" w:eastAsia="Times New Roman" w:hAnsiTheme="majorBidi" w:cstheme="majorBidi"/>
          <w:szCs w:val="24"/>
        </w:rPr>
        <w:t>The main casing categor</w:t>
      </w:r>
      <w:r w:rsidR="002450F7" w:rsidRPr="007C4BA9">
        <w:rPr>
          <w:rFonts w:asciiTheme="majorBidi" w:eastAsia="Times New Roman" w:hAnsiTheme="majorBidi" w:cstheme="majorBidi"/>
          <w:szCs w:val="24"/>
        </w:rPr>
        <w:t>ies</w:t>
      </w:r>
      <w:r w:rsidR="001F7719" w:rsidRPr="007C4BA9">
        <w:rPr>
          <w:rFonts w:asciiTheme="majorBidi" w:eastAsia="Times New Roman" w:hAnsiTheme="majorBidi" w:cstheme="majorBidi"/>
          <w:szCs w:val="24"/>
        </w:rPr>
        <w:t xml:space="preserve"> </w:t>
      </w:r>
      <w:r w:rsidR="004B7118">
        <w:rPr>
          <w:rFonts w:asciiTheme="majorBidi" w:eastAsia="Times New Roman" w:hAnsiTheme="majorBidi" w:cstheme="majorBidi"/>
          <w:szCs w:val="24"/>
        </w:rPr>
        <w:t>are</w:t>
      </w:r>
      <w:r w:rsidR="001F7719" w:rsidRPr="007C4BA9">
        <w:rPr>
          <w:rFonts w:asciiTheme="majorBidi" w:eastAsia="Times New Roman" w:hAnsiTheme="majorBidi" w:cstheme="majorBidi"/>
          <w:szCs w:val="24"/>
        </w:rPr>
        <w:t xml:space="preserve"> shown in Table 3</w:t>
      </w:r>
      <w:r w:rsidR="00B02007" w:rsidRPr="007C4BA9">
        <w:rPr>
          <w:rFonts w:asciiTheme="majorBidi" w:eastAsia="Times New Roman" w:hAnsiTheme="majorBidi" w:cstheme="majorBidi"/>
          <w:szCs w:val="24"/>
        </w:rPr>
        <w:t>-1</w:t>
      </w:r>
      <w:r w:rsidR="001F7719" w:rsidRPr="007C4BA9">
        <w:rPr>
          <w:rFonts w:asciiTheme="majorBidi" w:eastAsia="Times New Roman" w:hAnsiTheme="majorBidi" w:cstheme="majorBidi"/>
          <w:szCs w:val="24"/>
        </w:rPr>
        <w:t xml:space="preserve"> and </w:t>
      </w:r>
      <w:r w:rsidR="00AF7645">
        <w:rPr>
          <w:rFonts w:asciiTheme="majorBidi" w:eastAsia="Times New Roman" w:hAnsiTheme="majorBidi" w:cstheme="majorBidi"/>
          <w:szCs w:val="24"/>
        </w:rPr>
        <w:t>Fig.</w:t>
      </w:r>
      <w:r w:rsidR="001F7719" w:rsidRPr="007C4BA9">
        <w:rPr>
          <w:rFonts w:asciiTheme="majorBidi" w:eastAsia="Times New Roman" w:hAnsiTheme="majorBidi" w:cstheme="majorBidi"/>
          <w:szCs w:val="24"/>
        </w:rPr>
        <w:t xml:space="preserve"> </w:t>
      </w:r>
      <w:r w:rsidR="00B02007" w:rsidRPr="007C4BA9">
        <w:rPr>
          <w:rFonts w:asciiTheme="majorBidi" w:eastAsia="Times New Roman" w:hAnsiTheme="majorBidi" w:cstheme="majorBidi"/>
          <w:szCs w:val="24"/>
        </w:rPr>
        <w:t>3-4</w:t>
      </w:r>
      <w:r w:rsidR="002450F7" w:rsidRPr="007C4BA9">
        <w:rPr>
          <w:rFonts w:asciiTheme="majorBidi" w:eastAsia="Times New Roman" w:hAnsiTheme="majorBidi" w:cstheme="majorBidi"/>
          <w:szCs w:val="24"/>
        </w:rPr>
        <w:t>.</w:t>
      </w:r>
    </w:p>
    <w:p w14:paraId="40BFC2D6" w14:textId="17DC80FC" w:rsidR="00F844B2" w:rsidRPr="007C4BA9" w:rsidRDefault="00F844B2" w:rsidP="00CC7ED7">
      <w:pPr>
        <w:pStyle w:val="Caption"/>
        <w:bidi/>
      </w:pPr>
      <w:bookmarkStart w:id="68" w:name="_Toc71868884"/>
      <w:r w:rsidRPr="007C4BA9">
        <w:t xml:space="preserve">Table </w:t>
      </w:r>
      <w:fldSimple w:instr=" STYLEREF 1 \s ">
        <w:r w:rsidR="00861F81">
          <w:rPr>
            <w:noProof/>
            <w:cs/>
          </w:rPr>
          <w:t>‎</w:t>
        </w:r>
        <w:r w:rsidR="00861F81">
          <w:rPr>
            <w:noProof/>
          </w:rPr>
          <w:t>3</w:t>
        </w:r>
      </w:fldSimple>
      <w:r w:rsidR="00CC7ED7">
        <w:noBreakHyphen/>
      </w:r>
      <w:fldSimple w:instr=" SEQ Table \* ARABIC \s 1 ">
        <w:r w:rsidR="00861F81">
          <w:rPr>
            <w:noProof/>
          </w:rPr>
          <w:t>1</w:t>
        </w:r>
      </w:fldSimple>
      <w:r w:rsidR="003E2133">
        <w:t>—</w:t>
      </w:r>
      <w:r w:rsidRPr="007C4BA9">
        <w:t xml:space="preserve">Casing </w:t>
      </w:r>
      <w:r w:rsidR="003E2133" w:rsidRPr="007C4BA9">
        <w:t xml:space="preserve">types </w:t>
      </w:r>
      <w:r w:rsidR="003E2133">
        <w:t xml:space="preserve">and </w:t>
      </w:r>
      <w:r w:rsidR="003E2133" w:rsidRPr="007C4BA9">
        <w:t>purpose</w:t>
      </w:r>
      <w:r w:rsidR="003E2133">
        <w:t>s</w:t>
      </w:r>
      <w:bookmarkEnd w:id="68"/>
      <w:r w:rsidR="003E2133">
        <w:t xml:space="preserve"> </w:t>
      </w:r>
    </w:p>
    <w:tbl>
      <w:tblPr>
        <w:tblStyle w:val="TableGrid"/>
        <w:tblW w:w="9172" w:type="dxa"/>
        <w:tblLook w:val="04A0" w:firstRow="1" w:lastRow="0" w:firstColumn="1" w:lastColumn="0" w:noHBand="0" w:noVBand="1"/>
      </w:tblPr>
      <w:tblGrid>
        <w:gridCol w:w="1575"/>
        <w:gridCol w:w="7597"/>
      </w:tblGrid>
      <w:tr w:rsidR="001F7719" w:rsidRPr="007C4BA9" w14:paraId="706BDAFB" w14:textId="77777777" w:rsidTr="00C97894">
        <w:trPr>
          <w:trHeight w:val="405"/>
        </w:trPr>
        <w:tc>
          <w:tcPr>
            <w:tcW w:w="1575" w:type="dxa"/>
            <w:hideMark/>
          </w:tcPr>
          <w:p w14:paraId="39CFAE72" w14:textId="24A9E706" w:rsidR="001F7719" w:rsidRPr="00ED1FD0" w:rsidRDefault="001F7719" w:rsidP="007C4BA9">
            <w:pPr>
              <w:spacing w:before="100" w:beforeAutospacing="1" w:after="100" w:afterAutospacing="1"/>
              <w:jc w:val="both"/>
              <w:textAlignment w:val="baseline"/>
              <w:rPr>
                <w:rFonts w:asciiTheme="majorBidi" w:eastAsia="Times New Roman" w:hAnsiTheme="majorBidi" w:cstheme="majorBidi"/>
                <w:b/>
                <w:bCs/>
                <w:szCs w:val="24"/>
              </w:rPr>
            </w:pPr>
            <w:r w:rsidRPr="00ED1FD0">
              <w:rPr>
                <w:rFonts w:asciiTheme="majorBidi" w:eastAsia="Times New Roman" w:hAnsiTheme="majorBidi" w:cstheme="majorBidi"/>
                <w:b/>
                <w:bCs/>
                <w:szCs w:val="24"/>
              </w:rPr>
              <w:t>Casing Type</w:t>
            </w:r>
          </w:p>
        </w:tc>
        <w:tc>
          <w:tcPr>
            <w:tcW w:w="7597" w:type="dxa"/>
            <w:hideMark/>
          </w:tcPr>
          <w:p w14:paraId="6F642853" w14:textId="25109405" w:rsidR="001F7719" w:rsidRPr="00ED1FD0" w:rsidRDefault="001F7719" w:rsidP="007C4BA9">
            <w:pPr>
              <w:spacing w:before="100" w:beforeAutospacing="1" w:after="100" w:afterAutospacing="1"/>
              <w:jc w:val="both"/>
              <w:textAlignment w:val="baseline"/>
              <w:rPr>
                <w:rFonts w:asciiTheme="majorBidi" w:eastAsia="Times New Roman" w:hAnsiTheme="majorBidi" w:cstheme="majorBidi"/>
                <w:b/>
                <w:bCs/>
                <w:szCs w:val="24"/>
              </w:rPr>
            </w:pPr>
            <w:r w:rsidRPr="00ED1FD0">
              <w:rPr>
                <w:rFonts w:asciiTheme="majorBidi" w:eastAsia="Times New Roman" w:hAnsiTheme="majorBidi" w:cstheme="majorBidi"/>
                <w:b/>
                <w:bCs/>
                <w:szCs w:val="24"/>
              </w:rPr>
              <w:t>Purpose</w:t>
            </w:r>
          </w:p>
        </w:tc>
      </w:tr>
      <w:tr w:rsidR="001F7719" w:rsidRPr="007C4BA9" w14:paraId="3ABFA7BB" w14:textId="77777777" w:rsidTr="00C97894">
        <w:tc>
          <w:tcPr>
            <w:tcW w:w="1575" w:type="dxa"/>
            <w:hideMark/>
          </w:tcPr>
          <w:p w14:paraId="74BCBF80" w14:textId="080B3832" w:rsidR="001F7719" w:rsidRPr="00ED1FD0" w:rsidRDefault="001F7719" w:rsidP="007C4BA9">
            <w:pPr>
              <w:spacing w:before="100" w:beforeAutospacing="1" w:after="100" w:afterAutospacing="1"/>
              <w:jc w:val="both"/>
              <w:textAlignment w:val="baseline"/>
              <w:rPr>
                <w:rFonts w:asciiTheme="majorBidi" w:eastAsia="Times New Roman" w:hAnsiTheme="majorBidi" w:cstheme="majorBidi"/>
                <w:b/>
                <w:bCs/>
                <w:szCs w:val="24"/>
              </w:rPr>
            </w:pPr>
            <w:r w:rsidRPr="00ED1FD0">
              <w:rPr>
                <w:rFonts w:asciiTheme="majorBidi" w:eastAsia="Times New Roman" w:hAnsiTheme="majorBidi" w:cstheme="majorBidi"/>
                <w:b/>
                <w:bCs/>
                <w:szCs w:val="24"/>
              </w:rPr>
              <w:t>Conductor</w:t>
            </w:r>
          </w:p>
        </w:tc>
        <w:tc>
          <w:tcPr>
            <w:tcW w:w="7597" w:type="dxa"/>
            <w:hideMark/>
          </w:tcPr>
          <w:p w14:paraId="080B7622" w14:textId="7FFCAA7F" w:rsidR="001F7719" w:rsidRPr="00ED1FD0" w:rsidRDefault="001F7719" w:rsidP="007C4BA9">
            <w:pPr>
              <w:spacing w:before="100" w:beforeAutospacing="1" w:after="100" w:afterAutospacing="1"/>
              <w:jc w:val="both"/>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 xml:space="preserve">Prevent unconsolidated </w:t>
            </w:r>
            <w:r w:rsidR="00B5673A" w:rsidRPr="00ED1FD0">
              <w:rPr>
                <w:rFonts w:asciiTheme="majorBidi" w:eastAsia="Times New Roman" w:hAnsiTheme="majorBidi" w:cstheme="majorBidi"/>
                <w:szCs w:val="24"/>
              </w:rPr>
              <w:t>s</w:t>
            </w:r>
            <w:r w:rsidRPr="00ED1FD0">
              <w:rPr>
                <w:rFonts w:asciiTheme="majorBidi" w:eastAsia="Times New Roman" w:hAnsiTheme="majorBidi" w:cstheme="majorBidi"/>
                <w:szCs w:val="24"/>
              </w:rPr>
              <w:t>and</w:t>
            </w:r>
            <w:r w:rsidR="00B5673A" w:rsidRPr="00ED1FD0">
              <w:rPr>
                <w:rFonts w:asciiTheme="majorBidi" w:eastAsia="Times New Roman" w:hAnsiTheme="majorBidi" w:cstheme="majorBidi"/>
                <w:szCs w:val="24"/>
              </w:rPr>
              <w:t xml:space="preserve"> from </w:t>
            </w:r>
            <w:r w:rsidRPr="00ED1FD0">
              <w:rPr>
                <w:rFonts w:asciiTheme="majorBidi" w:eastAsia="Times New Roman" w:hAnsiTheme="majorBidi" w:cstheme="majorBidi"/>
                <w:szCs w:val="24"/>
              </w:rPr>
              <w:t xml:space="preserve">caving </w:t>
            </w:r>
            <w:r w:rsidR="00B5673A" w:rsidRPr="00ED1FD0">
              <w:rPr>
                <w:rFonts w:asciiTheme="majorBidi" w:eastAsia="Times New Roman" w:hAnsiTheme="majorBidi" w:cstheme="majorBidi"/>
                <w:szCs w:val="24"/>
              </w:rPr>
              <w:t xml:space="preserve">in </w:t>
            </w:r>
            <w:r w:rsidRPr="00ED1FD0">
              <w:rPr>
                <w:rFonts w:asciiTheme="majorBidi" w:eastAsia="Times New Roman" w:hAnsiTheme="majorBidi" w:cstheme="majorBidi"/>
                <w:szCs w:val="24"/>
              </w:rPr>
              <w:t>and provide support to the rig structure</w:t>
            </w:r>
          </w:p>
        </w:tc>
      </w:tr>
      <w:tr w:rsidR="001F7719" w:rsidRPr="007C4BA9" w14:paraId="45FC6710" w14:textId="77777777" w:rsidTr="00C97894">
        <w:tc>
          <w:tcPr>
            <w:tcW w:w="1575" w:type="dxa"/>
            <w:hideMark/>
          </w:tcPr>
          <w:p w14:paraId="65927F4E" w14:textId="1B25B85C" w:rsidR="001F7719" w:rsidRPr="00ED1FD0" w:rsidRDefault="001F7719" w:rsidP="007C4BA9">
            <w:pPr>
              <w:spacing w:before="100" w:beforeAutospacing="1" w:after="100" w:afterAutospacing="1"/>
              <w:jc w:val="both"/>
              <w:textAlignment w:val="baseline"/>
              <w:rPr>
                <w:rFonts w:asciiTheme="majorBidi" w:eastAsia="Times New Roman" w:hAnsiTheme="majorBidi" w:cstheme="majorBidi"/>
                <w:b/>
                <w:bCs/>
                <w:szCs w:val="24"/>
              </w:rPr>
            </w:pPr>
            <w:r w:rsidRPr="00ED1FD0">
              <w:rPr>
                <w:rFonts w:asciiTheme="majorBidi" w:eastAsia="Times New Roman" w:hAnsiTheme="majorBidi" w:cstheme="majorBidi"/>
                <w:b/>
                <w:bCs/>
                <w:szCs w:val="24"/>
              </w:rPr>
              <w:t>Surface</w:t>
            </w:r>
          </w:p>
        </w:tc>
        <w:tc>
          <w:tcPr>
            <w:tcW w:w="7597" w:type="dxa"/>
            <w:hideMark/>
          </w:tcPr>
          <w:p w14:paraId="402AD364" w14:textId="111E5C65" w:rsidR="001F7719" w:rsidRPr="00ED1FD0" w:rsidRDefault="001F7719" w:rsidP="00B5673A">
            <w:pPr>
              <w:spacing w:before="100" w:beforeAutospacing="1" w:after="100" w:afterAutospacing="1"/>
              <w:jc w:val="both"/>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 xml:space="preserve">Prevent fluid contamination with the water table zone and </w:t>
            </w:r>
            <w:r w:rsidR="00B5673A" w:rsidRPr="00ED1FD0">
              <w:rPr>
                <w:rFonts w:asciiTheme="majorBidi" w:eastAsia="Times New Roman" w:hAnsiTheme="majorBidi" w:cstheme="majorBidi"/>
                <w:szCs w:val="24"/>
              </w:rPr>
              <w:t xml:space="preserve">serve as </w:t>
            </w:r>
            <w:r w:rsidRPr="00ED1FD0">
              <w:rPr>
                <w:rFonts w:asciiTheme="majorBidi" w:eastAsia="Times New Roman" w:hAnsiTheme="majorBidi" w:cstheme="majorBidi"/>
                <w:szCs w:val="24"/>
              </w:rPr>
              <w:t>a media to install the BOP </w:t>
            </w:r>
          </w:p>
        </w:tc>
      </w:tr>
      <w:tr w:rsidR="001F7719" w:rsidRPr="007C4BA9" w14:paraId="5765D9C6" w14:textId="77777777" w:rsidTr="00C97894">
        <w:tc>
          <w:tcPr>
            <w:tcW w:w="1575" w:type="dxa"/>
            <w:hideMark/>
          </w:tcPr>
          <w:p w14:paraId="7F0AB271" w14:textId="54CB404B" w:rsidR="001F7719" w:rsidRPr="00ED1FD0" w:rsidRDefault="001F7719" w:rsidP="007C4BA9">
            <w:pPr>
              <w:spacing w:before="100" w:beforeAutospacing="1" w:after="100" w:afterAutospacing="1"/>
              <w:jc w:val="both"/>
              <w:textAlignment w:val="baseline"/>
              <w:rPr>
                <w:rFonts w:asciiTheme="majorBidi" w:eastAsia="Times New Roman" w:hAnsiTheme="majorBidi" w:cstheme="majorBidi"/>
                <w:b/>
                <w:bCs/>
                <w:szCs w:val="24"/>
              </w:rPr>
            </w:pPr>
            <w:r w:rsidRPr="00ED1FD0">
              <w:rPr>
                <w:rFonts w:asciiTheme="majorBidi" w:eastAsia="Times New Roman" w:hAnsiTheme="majorBidi" w:cstheme="majorBidi"/>
                <w:b/>
                <w:bCs/>
                <w:szCs w:val="24"/>
              </w:rPr>
              <w:t>Intermediate</w:t>
            </w:r>
          </w:p>
        </w:tc>
        <w:tc>
          <w:tcPr>
            <w:tcW w:w="7597" w:type="dxa"/>
            <w:hideMark/>
          </w:tcPr>
          <w:p w14:paraId="586C8CE4" w14:textId="146E6087" w:rsidR="001F7719" w:rsidRPr="00ED1FD0" w:rsidRDefault="001F7719" w:rsidP="00B5673A">
            <w:pPr>
              <w:spacing w:before="100" w:beforeAutospacing="1" w:after="100" w:afterAutospacing="1"/>
              <w:jc w:val="both"/>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Support formation and isolation</w:t>
            </w:r>
          </w:p>
        </w:tc>
      </w:tr>
      <w:tr w:rsidR="001F7719" w:rsidRPr="007C4BA9" w14:paraId="2434645D" w14:textId="77777777" w:rsidTr="00C97894">
        <w:tc>
          <w:tcPr>
            <w:tcW w:w="1575" w:type="dxa"/>
            <w:hideMark/>
          </w:tcPr>
          <w:p w14:paraId="79605DB0" w14:textId="6979E85E" w:rsidR="001F7719" w:rsidRPr="00ED1FD0" w:rsidRDefault="001F7719" w:rsidP="007C4BA9">
            <w:pPr>
              <w:spacing w:before="100" w:beforeAutospacing="1" w:after="100" w:afterAutospacing="1"/>
              <w:jc w:val="both"/>
              <w:textAlignment w:val="baseline"/>
              <w:rPr>
                <w:rFonts w:asciiTheme="majorBidi" w:eastAsia="Times New Roman" w:hAnsiTheme="majorBidi" w:cstheme="majorBidi"/>
                <w:b/>
                <w:bCs/>
                <w:szCs w:val="24"/>
              </w:rPr>
            </w:pPr>
            <w:r w:rsidRPr="00ED1FD0">
              <w:rPr>
                <w:rFonts w:asciiTheme="majorBidi" w:eastAsia="Times New Roman" w:hAnsiTheme="majorBidi" w:cstheme="majorBidi"/>
                <w:b/>
                <w:bCs/>
                <w:szCs w:val="24"/>
              </w:rPr>
              <w:t>Production</w:t>
            </w:r>
          </w:p>
        </w:tc>
        <w:tc>
          <w:tcPr>
            <w:tcW w:w="7597" w:type="dxa"/>
            <w:hideMark/>
          </w:tcPr>
          <w:p w14:paraId="00F72433" w14:textId="04D44960" w:rsidR="001F7719" w:rsidRPr="00ED1FD0" w:rsidRDefault="001F7719" w:rsidP="007C4BA9">
            <w:pPr>
              <w:spacing w:before="100" w:beforeAutospacing="1" w:after="100" w:afterAutospacing="1"/>
              <w:jc w:val="both"/>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 xml:space="preserve">Set </w:t>
            </w:r>
            <w:r w:rsidR="00E02961" w:rsidRPr="00ED1FD0">
              <w:rPr>
                <w:rFonts w:asciiTheme="majorBidi" w:eastAsia="Times New Roman" w:hAnsiTheme="majorBidi" w:cstheme="majorBidi"/>
                <w:szCs w:val="24"/>
              </w:rPr>
              <w:t>a</w:t>
            </w:r>
            <w:r w:rsidRPr="00ED1FD0">
              <w:rPr>
                <w:rFonts w:asciiTheme="majorBidi" w:eastAsia="Times New Roman" w:hAnsiTheme="majorBidi" w:cstheme="majorBidi"/>
                <w:szCs w:val="24"/>
              </w:rPr>
              <w:t>cross the reservoir or production zone to complete the well</w:t>
            </w:r>
          </w:p>
        </w:tc>
      </w:tr>
    </w:tbl>
    <w:p w14:paraId="08FB013B" w14:textId="7EDABA06" w:rsidR="001F7719" w:rsidRPr="007C4BA9" w:rsidRDefault="00B5673A" w:rsidP="0066467A">
      <w:pPr>
        <w:spacing w:before="100" w:beforeAutospacing="1" w:after="100" w:afterAutospacing="1" w:line="480" w:lineRule="auto"/>
        <w:jc w:val="both"/>
        <w:textAlignment w:val="baseline"/>
        <w:rPr>
          <w:rFonts w:asciiTheme="majorBidi" w:eastAsia="Times New Roman" w:hAnsiTheme="majorBidi" w:cstheme="majorBidi"/>
          <w:b/>
          <w:szCs w:val="24"/>
        </w:rPr>
      </w:pPr>
      <w:r w:rsidRPr="007C4BA9">
        <w:rPr>
          <w:rFonts w:asciiTheme="majorBidi" w:hAnsiTheme="majorBidi" w:cstheme="majorBidi"/>
          <w:noProof/>
          <w:szCs w:val="24"/>
        </w:rPr>
        <w:drawing>
          <wp:anchor distT="0" distB="0" distL="114300" distR="114300" simplePos="0" relativeHeight="251665408" behindDoc="1" locked="0" layoutInCell="1" allowOverlap="1" wp14:anchorId="51AC091D" wp14:editId="5E33994D">
            <wp:simplePos x="0" y="0"/>
            <wp:positionH relativeFrom="margin">
              <wp:posOffset>1931035</wp:posOffset>
            </wp:positionH>
            <wp:positionV relativeFrom="paragraph">
              <wp:posOffset>193675</wp:posOffset>
            </wp:positionV>
            <wp:extent cx="2233930" cy="3910965"/>
            <wp:effectExtent l="0" t="0" r="0" b="0"/>
            <wp:wrapTight wrapText="bothSides">
              <wp:wrapPolygon edited="0">
                <wp:start x="0" y="0"/>
                <wp:lineTo x="0" y="21463"/>
                <wp:lineTo x="21367" y="21463"/>
                <wp:lineTo x="21367" y="0"/>
                <wp:lineTo x="0" y="0"/>
              </wp:wrapPolygon>
            </wp:wrapTight>
            <wp:docPr id="66" name="Picture 66"/>
            <wp:cNvGraphicFramePr/>
            <a:graphic xmlns:a="http://schemas.openxmlformats.org/drawingml/2006/main">
              <a:graphicData uri="http://schemas.openxmlformats.org/drawingml/2006/picture">
                <pic:pic xmlns:pic="http://schemas.openxmlformats.org/drawingml/2006/picture">
                  <pic:nvPicPr>
                    <pic:cNvPr id="1114927979" name="Picture 1114927979"/>
                    <pic:cNvPicPr/>
                  </pic:nvPicPr>
                  <pic:blipFill rotWithShape="1">
                    <a:blip r:embed="rId45">
                      <a:extLst>
                        <a:ext uri="{28A0092B-C50C-407E-A947-70E740481C1C}">
                          <a14:useLocalDpi xmlns:a14="http://schemas.microsoft.com/office/drawing/2010/main" val="0"/>
                        </a:ext>
                      </a:extLst>
                    </a:blip>
                    <a:srcRect r="59295"/>
                    <a:stretch/>
                  </pic:blipFill>
                  <pic:spPr bwMode="auto">
                    <a:xfrm>
                      <a:off x="0" y="0"/>
                      <a:ext cx="2233930" cy="3910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7719" w:rsidRPr="007C4BA9">
        <w:rPr>
          <w:rFonts w:asciiTheme="majorBidi" w:eastAsia="Times New Roman" w:hAnsiTheme="majorBidi" w:cstheme="majorBidi"/>
          <w:szCs w:val="24"/>
        </w:rPr>
        <w:t> </w:t>
      </w:r>
    </w:p>
    <w:p w14:paraId="206AF151" w14:textId="5FDAC3B9"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p>
    <w:p w14:paraId="41B86716" w14:textId="51543CA0"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p>
    <w:p w14:paraId="5A579118" w14:textId="568428A6"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p>
    <w:p w14:paraId="6C661CA2" w14:textId="77777777"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p>
    <w:p w14:paraId="246567AB" w14:textId="78FF8AC8"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p>
    <w:p w14:paraId="69F3BEED" w14:textId="51279449" w:rsidR="002450F7" w:rsidRPr="007C4BA9" w:rsidRDefault="002450F7" w:rsidP="0066467A">
      <w:pPr>
        <w:spacing w:before="100" w:beforeAutospacing="1" w:after="100" w:afterAutospacing="1" w:line="480" w:lineRule="auto"/>
        <w:jc w:val="both"/>
        <w:textAlignment w:val="baseline"/>
        <w:rPr>
          <w:rFonts w:asciiTheme="majorBidi" w:eastAsia="Times New Roman" w:hAnsiTheme="majorBidi" w:cstheme="majorBidi"/>
          <w:szCs w:val="24"/>
        </w:rPr>
      </w:pPr>
    </w:p>
    <w:p w14:paraId="4539E197" w14:textId="372BE40B" w:rsidR="007C4BA9" w:rsidRDefault="009E510E"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hAnsiTheme="majorBidi" w:cstheme="majorBidi"/>
          <w:noProof/>
        </w:rPr>
        <mc:AlternateContent>
          <mc:Choice Requires="wps">
            <w:drawing>
              <wp:anchor distT="0" distB="0" distL="114300" distR="114300" simplePos="0" relativeHeight="251705344" behindDoc="1" locked="0" layoutInCell="1" allowOverlap="1" wp14:anchorId="7731DD5D" wp14:editId="676417C9">
                <wp:simplePos x="0" y="0"/>
                <wp:positionH relativeFrom="margin">
                  <wp:align>center</wp:align>
                </wp:positionH>
                <wp:positionV relativeFrom="paragraph">
                  <wp:posOffset>222250</wp:posOffset>
                </wp:positionV>
                <wp:extent cx="3144520" cy="635"/>
                <wp:effectExtent l="0" t="0" r="0" b="0"/>
                <wp:wrapTight wrapText="bothSides">
                  <wp:wrapPolygon edited="0">
                    <wp:start x="0" y="0"/>
                    <wp:lineTo x="0" y="19938"/>
                    <wp:lineTo x="21460" y="19938"/>
                    <wp:lineTo x="21460"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3144520" cy="635"/>
                        </a:xfrm>
                        <a:prstGeom prst="rect">
                          <a:avLst/>
                        </a:prstGeom>
                        <a:solidFill>
                          <a:prstClr val="white"/>
                        </a:solidFill>
                        <a:ln>
                          <a:noFill/>
                        </a:ln>
                      </wps:spPr>
                      <wps:txbx>
                        <w:txbxContent>
                          <w:p w14:paraId="59EFBDDF" w14:textId="36DCEAC4" w:rsidR="009F1603" w:rsidRPr="002B2091" w:rsidRDefault="009F1603" w:rsidP="00CC7ED7">
                            <w:pPr>
                              <w:pStyle w:val="Caption"/>
                              <w:bidi/>
                              <w:rPr>
                                <w:noProof/>
                              </w:rPr>
                            </w:pPr>
                            <w:bookmarkStart w:id="69" w:name="_Toc70214040"/>
                            <w:bookmarkStart w:id="70" w:name="_Toc70256826"/>
                            <w:bookmarkStart w:id="71" w:name="_Toc70298981"/>
                            <w:bookmarkStart w:id="72" w:name="_Toc70299061"/>
                            <w:bookmarkStart w:id="73" w:name="_Toc70299141"/>
                            <w:bookmarkStart w:id="74" w:name="_Toc71698633"/>
                            <w:bookmarkStart w:id="75" w:name="_Toc71723476"/>
                            <w:bookmarkStart w:id="76" w:name="_Toc71868525"/>
                            <w:r>
                              <w:t xml:space="preserve">Fig. </w:t>
                            </w:r>
                            <w:fldSimple w:instr=" STYLEREF 1 \s ">
                              <w:r>
                                <w:rPr>
                                  <w:noProof/>
                                  <w:cs/>
                                </w:rPr>
                                <w:t>‎</w:t>
                              </w:r>
                              <w:r>
                                <w:rPr>
                                  <w:noProof/>
                                </w:rPr>
                                <w:t>3</w:t>
                              </w:r>
                            </w:fldSimple>
                            <w:r>
                              <w:noBreakHyphen/>
                            </w:r>
                            <w:fldSimple w:instr=" SEQ Figure \* ARABIC \s 1 ">
                              <w:r>
                                <w:rPr>
                                  <w:noProof/>
                                </w:rPr>
                                <w:t>4</w:t>
                              </w:r>
                            </w:fldSimple>
                            <w:r>
                              <w:t>—</w:t>
                            </w:r>
                            <w:r w:rsidRPr="00C66242">
                              <w:t>Casing design sketch</w:t>
                            </w:r>
                            <w:bookmarkEnd w:id="69"/>
                            <w:bookmarkEnd w:id="70"/>
                            <w:r>
                              <w:t>.</w:t>
                            </w:r>
                            <w:bookmarkEnd w:id="71"/>
                            <w:bookmarkEnd w:id="72"/>
                            <w:bookmarkEnd w:id="73"/>
                            <w:bookmarkEnd w:id="74"/>
                            <w:bookmarkEnd w:id="75"/>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31DD5D" id="Text Box 1" o:spid="_x0000_s1028" type="#_x0000_t202" style="position:absolute;left:0;text-align:left;margin-left:0;margin-top:17.5pt;width:247.6pt;height:.05pt;z-index:-2516111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k/LLAIAAGQEAAAOAAAAZHJzL2Uyb0RvYy54bWysVE1v2zAMvQ/YfxB0X5ykHxiMOEWWIsOA&#10;oC2QDD0rshwbkESNUmJ3v36UbKddt9Owi0KTT5Tee1QWd53R7KzQN2ALPptMOVNWQtnYY8G/7zef&#10;PnPmg7Cl0GBVwV+U53fLjx8WrcvVHGrQpUJGTazPW1fwOgSXZ5mXtTLCT8ApS8UK0IhAn3jMShQt&#10;dTc6m0+nt1kLWDoEqbyn7H1f5MvUv6qUDI9V5VVguuB0t5BWTOshrtlyIfIjClc3criG+IdbGNFY&#10;OvTS6l4EwU7Y/NHKNBLBQxUmEkwGVdVIlTgQm9n0HZtdLZxKXEgc7y4y+f/XVj6cn5A1JXnHmRWG&#10;LNqrLrAv0LFZVKd1PifQzhEsdJSOyCHvKRlJdxWa+Et0GNVJ55eLtrGZpOTV7Pr6Zk4lSbXbq5vY&#10;I3vd6tCHrwoMi0HBkYxLeorz1oceOkLiSR50U24areNHLKw1srMgk9u6CWpo/htK24i1EHf1DWMm&#10;i/x6HjEK3aFLasxHjgcoX4g6Qj863slNQ+dthQ9PAmlWiBLNf3ikpdLQFhyGiLMa8Off8hFPFlKV&#10;s5Zmr+D+x0mg4kx/s2RuHNQxwDE4jIE9mTUQUzKMbpNC2oBBj2GFYJ7pWaziKVQSVtJZBQ9juA79&#10;C6BnJdVqlUA0jk6Erd05GVuPuu67Z4FucCWQmQ8wTqXI35nTY5M9bnUKpHRyLuraqzjITaOcvB+e&#10;XXwrb78T6vXPYfkLAAD//wMAUEsDBBQABgAIAAAAIQDiRzSF3gAAAAYBAAAPAAAAZHJzL2Rvd25y&#10;ZXYueG1sTI8xT8MwEIV3JP6DdUgsqHXaphWEOFVVwQBLRejSzY2vSSA+R7bThn/PdYLp9O6d3vsu&#10;X4+2E2f0oXWkYDZNQCBVzrRUK9h/vk4eQYSoyejOESr4wQDr4vYm15lxF/rAcxlrwSEUMq2gibHP&#10;pAxVg1aHqeuR2Ds5b3Vk6WtpvL5wuO3kPElW0uqWuKHRPW4brL7LwSrYpYdd8zCcXt436cK/7Yft&#10;6qsulbq/GzfPICKO8e8YrviMDgUzHd1AJohOAT8SFSyWPNlNn5ZzEMfrYgayyOV//OIXAAD//wMA&#10;UEsBAi0AFAAGAAgAAAAhALaDOJL+AAAA4QEAABMAAAAAAAAAAAAAAAAAAAAAAFtDb250ZW50X1R5&#10;cGVzXS54bWxQSwECLQAUAAYACAAAACEAOP0h/9YAAACUAQAACwAAAAAAAAAAAAAAAAAvAQAAX3Jl&#10;bHMvLnJlbHNQSwECLQAUAAYACAAAACEAN15PyywCAABkBAAADgAAAAAAAAAAAAAAAAAuAgAAZHJz&#10;L2Uyb0RvYy54bWxQSwECLQAUAAYACAAAACEA4kc0hd4AAAAGAQAADwAAAAAAAAAAAAAAAACGBAAA&#10;ZHJzL2Rvd25yZXYueG1sUEsFBgAAAAAEAAQA8wAAAJEFAAAAAA==&#10;" stroked="f">
                <v:textbox style="mso-fit-shape-to-text:t" inset="0,0,0,0">
                  <w:txbxContent>
                    <w:p w14:paraId="59EFBDDF" w14:textId="36DCEAC4" w:rsidR="009F1603" w:rsidRPr="002B2091" w:rsidRDefault="009F1603" w:rsidP="00CC7ED7">
                      <w:pPr>
                        <w:pStyle w:val="Caption"/>
                        <w:bidi/>
                        <w:rPr>
                          <w:noProof/>
                        </w:rPr>
                      </w:pPr>
                      <w:bookmarkStart w:id="77" w:name="_Toc70214040"/>
                      <w:bookmarkStart w:id="78" w:name="_Toc70256826"/>
                      <w:bookmarkStart w:id="79" w:name="_Toc70298981"/>
                      <w:bookmarkStart w:id="80" w:name="_Toc70299061"/>
                      <w:bookmarkStart w:id="81" w:name="_Toc70299141"/>
                      <w:bookmarkStart w:id="82" w:name="_Toc71698633"/>
                      <w:bookmarkStart w:id="83" w:name="_Toc71723476"/>
                      <w:bookmarkStart w:id="84" w:name="_Toc71868525"/>
                      <w:r>
                        <w:t xml:space="preserve">Fig. </w:t>
                      </w:r>
                      <w:fldSimple w:instr=" STYLEREF 1 \s ">
                        <w:r>
                          <w:rPr>
                            <w:noProof/>
                            <w:cs/>
                          </w:rPr>
                          <w:t>‎</w:t>
                        </w:r>
                        <w:r>
                          <w:rPr>
                            <w:noProof/>
                          </w:rPr>
                          <w:t>3</w:t>
                        </w:r>
                      </w:fldSimple>
                      <w:r>
                        <w:noBreakHyphen/>
                      </w:r>
                      <w:fldSimple w:instr=" SEQ Figure \* ARABIC \s 1 ">
                        <w:r>
                          <w:rPr>
                            <w:noProof/>
                          </w:rPr>
                          <w:t>4</w:t>
                        </w:r>
                      </w:fldSimple>
                      <w:r>
                        <w:t>—</w:t>
                      </w:r>
                      <w:r w:rsidRPr="00C66242">
                        <w:t>Casing design sketch</w:t>
                      </w:r>
                      <w:bookmarkEnd w:id="77"/>
                      <w:bookmarkEnd w:id="78"/>
                      <w:r>
                        <w:t>.</w:t>
                      </w:r>
                      <w:bookmarkEnd w:id="79"/>
                      <w:bookmarkEnd w:id="80"/>
                      <w:bookmarkEnd w:id="81"/>
                      <w:bookmarkEnd w:id="82"/>
                      <w:bookmarkEnd w:id="83"/>
                      <w:bookmarkEnd w:id="84"/>
                    </w:p>
                  </w:txbxContent>
                </v:textbox>
                <w10:wrap type="tight" anchorx="margin"/>
              </v:shape>
            </w:pict>
          </mc:Fallback>
        </mc:AlternateContent>
      </w:r>
    </w:p>
    <w:p w14:paraId="5B35BE6D" w14:textId="68043AE4" w:rsidR="001F7719" w:rsidRPr="00805BEC" w:rsidRDefault="001F7719" w:rsidP="00805BEC">
      <w:pPr>
        <w:pStyle w:val="NoSpacing"/>
        <w:spacing w:line="480" w:lineRule="auto"/>
        <w:jc w:val="both"/>
        <w:rPr>
          <w:rFonts w:asciiTheme="majorBidi" w:eastAsia="Arial" w:hAnsiTheme="majorBidi" w:cstheme="majorBidi"/>
          <w:color w:val="3A3A3A"/>
          <w:szCs w:val="24"/>
          <w:highlight w:val="yellow"/>
        </w:rPr>
      </w:pPr>
      <w:r w:rsidRPr="007C4BA9">
        <w:rPr>
          <w:rFonts w:asciiTheme="majorBidi" w:eastAsia="Times New Roman" w:hAnsiTheme="majorBidi" w:cstheme="majorBidi"/>
          <w:szCs w:val="24"/>
        </w:rPr>
        <w:t xml:space="preserve">Leakage can occur at the well at </w:t>
      </w:r>
      <w:r w:rsidR="00B5673A">
        <w:rPr>
          <w:rFonts w:asciiTheme="majorBidi" w:eastAsia="Times New Roman" w:hAnsiTheme="majorBidi" w:cstheme="majorBidi"/>
          <w:szCs w:val="24"/>
        </w:rPr>
        <w:t>many</w:t>
      </w:r>
      <w:r w:rsidRPr="007C4BA9">
        <w:rPr>
          <w:rFonts w:asciiTheme="majorBidi" w:eastAsia="Times New Roman" w:hAnsiTheme="majorBidi" w:cstheme="majorBidi"/>
          <w:szCs w:val="24"/>
        </w:rPr>
        <w:t xml:space="preserve"> locations during drilling or casing operations. </w:t>
      </w:r>
      <w:r w:rsidR="00B5673A">
        <w:rPr>
          <w:rFonts w:asciiTheme="majorBidi" w:eastAsia="Times New Roman" w:hAnsiTheme="majorBidi" w:cstheme="majorBidi"/>
          <w:szCs w:val="24"/>
        </w:rPr>
        <w:t xml:space="preserve">In this regard, it is critical to monitor </w:t>
      </w:r>
      <w:r w:rsidRPr="007C4BA9">
        <w:rPr>
          <w:rFonts w:asciiTheme="majorBidi" w:eastAsia="Times New Roman" w:hAnsiTheme="majorBidi" w:cstheme="majorBidi"/>
          <w:szCs w:val="24"/>
        </w:rPr>
        <w:t>wellbore</w:t>
      </w:r>
      <w:r w:rsidR="00B5673A">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that ha</w:t>
      </w:r>
      <w:r w:rsidR="00B5673A">
        <w:rPr>
          <w:rFonts w:asciiTheme="majorBidi" w:eastAsia="Times New Roman" w:hAnsiTheme="majorBidi" w:cstheme="majorBidi"/>
          <w:szCs w:val="24"/>
        </w:rPr>
        <w:t>ve</w:t>
      </w:r>
      <w:r w:rsidRPr="007C4BA9">
        <w:rPr>
          <w:rFonts w:asciiTheme="majorBidi" w:eastAsia="Times New Roman" w:hAnsiTheme="majorBidi" w:cstheme="majorBidi"/>
          <w:szCs w:val="24"/>
        </w:rPr>
        <w:t xml:space="preserve"> been drilled but not cased</w:t>
      </w:r>
      <w:r w:rsidR="0066040A">
        <w:rPr>
          <w:rFonts w:asciiTheme="majorBidi" w:eastAsia="Times New Roman" w:hAnsiTheme="majorBidi" w:cstheme="majorBidi"/>
          <w:szCs w:val="24"/>
        </w:rPr>
        <w:t>,</w:t>
      </w:r>
      <w:r w:rsidR="00B5673A">
        <w:rPr>
          <w:rFonts w:asciiTheme="majorBidi" w:eastAsia="Times New Roman" w:hAnsiTheme="majorBidi" w:cstheme="majorBidi"/>
          <w:szCs w:val="24"/>
        </w:rPr>
        <w:t xml:space="preserve"> given that these have</w:t>
      </w:r>
      <w:r w:rsidRPr="007C4BA9">
        <w:rPr>
          <w:rFonts w:asciiTheme="majorBidi" w:eastAsia="Times New Roman" w:hAnsiTheme="majorBidi" w:cstheme="majorBidi"/>
          <w:szCs w:val="24"/>
        </w:rPr>
        <w:t xml:space="preserve"> a direct channel to the surface. In Alberta</w:t>
      </w:r>
      <w:r w:rsidR="00B5673A">
        <w:rPr>
          <w:rFonts w:asciiTheme="majorBidi" w:eastAsia="Times New Roman" w:hAnsiTheme="majorBidi" w:cstheme="majorBidi"/>
          <w:szCs w:val="24"/>
        </w:rPr>
        <w:t>, of</w:t>
      </w:r>
      <w:r w:rsidRPr="007C4BA9">
        <w:rPr>
          <w:rFonts w:asciiTheme="majorBidi" w:eastAsia="Times New Roman" w:hAnsiTheme="majorBidi" w:cstheme="majorBidi"/>
          <w:szCs w:val="24"/>
        </w:rPr>
        <w:t xml:space="preserve"> 316,000 wells surveyed 4.6% </w:t>
      </w:r>
      <w:r w:rsidR="00B5673A">
        <w:rPr>
          <w:rFonts w:asciiTheme="majorBidi" w:eastAsia="Times New Roman" w:hAnsiTheme="majorBidi" w:cstheme="majorBidi"/>
          <w:szCs w:val="24"/>
        </w:rPr>
        <w:t xml:space="preserve">were shown to have </w:t>
      </w:r>
      <w:r w:rsidRPr="007C4BA9">
        <w:rPr>
          <w:rFonts w:asciiTheme="majorBidi" w:eastAsia="Times New Roman" w:hAnsiTheme="majorBidi" w:cstheme="majorBidi"/>
          <w:szCs w:val="24"/>
        </w:rPr>
        <w:t xml:space="preserve">leaked </w:t>
      </w:r>
      <w:r w:rsidRPr="007C4BA9">
        <w:rPr>
          <w:rFonts w:asciiTheme="majorBidi" w:eastAsia="Times New Roman" w:hAnsiTheme="majorBidi" w:cstheme="majorBidi"/>
          <w:szCs w:val="24"/>
        </w:rPr>
        <w:fldChar w:fldCharType="begin" w:fldLock="1"/>
      </w:r>
      <w:r w:rsidRPr="007C4BA9">
        <w:rPr>
          <w:rFonts w:asciiTheme="majorBidi" w:eastAsia="Times New Roman" w:hAnsiTheme="majorBidi" w:cstheme="majorBidi"/>
          <w:szCs w:val="24"/>
        </w:rPr>
        <w:instrText>ADDIN CSL_CITATION {"citationItems":[{"id":"ITEM-1","itemData":{"author":[{"dropping-particle":"","family":"Watson","given":"Theresa L","non-dropping-particle":"","parse-names":false,"suffix":""},{"dropping-particle":"","family":"Watson","given":"T L","non-dropping-particle":"","parse-names":false,"suffix":""},{"dropping-particle":"","family":"Bachu","given":"Stefan","non-dropping-particle":"","parse-names":false,"suffix":""},{"dropping-particle":"","family":"Energy","given":"Alberta","non-dropping-particle":"","parse-names":false,"suffix":""},{"dropping-particle":"","family":"Board","given":"Utilities","non-dropping-particle":"","parse-names":false,"suffix":""}],"id":"ITEM-1","issued":{"date-parts":[["2007"]]},"title":"Evaluation of the Potential for Gas and CO2 Leakage Along Wellbores","type":"article-journal"},"uris":["http://www.mendeley.com/documents/?uuid=149f57bf-e213-411a-9687-c6697e78f09f"]}],"mendeley":{"formattedCitation":"(Watson et al., 2007)","plainTextFormattedCitation":"(Watson et al., 2007)","previouslyFormattedCitation":"(Watson et al., 2007)"},"properties":{"noteIndex":0},"schema":"https://github.com/citation-style-language/schema/raw/master/csl-citation.json"}</w:instrText>
      </w:r>
      <w:r w:rsidRPr="007C4BA9">
        <w:rPr>
          <w:rFonts w:asciiTheme="majorBidi" w:eastAsia="Times New Roman" w:hAnsiTheme="majorBidi" w:cstheme="majorBidi"/>
          <w:szCs w:val="24"/>
        </w:rPr>
        <w:fldChar w:fldCharType="separate"/>
      </w:r>
      <w:r w:rsidRPr="007C4BA9">
        <w:rPr>
          <w:rFonts w:asciiTheme="majorBidi" w:eastAsia="Times New Roman" w:hAnsiTheme="majorBidi" w:cstheme="majorBidi"/>
          <w:noProof/>
          <w:szCs w:val="24"/>
        </w:rPr>
        <w:t>(Watson et al. 2007)</w:t>
      </w:r>
      <w:r w:rsidRPr="007C4BA9">
        <w:rPr>
          <w:rFonts w:asciiTheme="majorBidi" w:eastAsia="Times New Roman" w:hAnsiTheme="majorBidi" w:cstheme="majorBidi"/>
          <w:szCs w:val="24"/>
        </w:rPr>
        <w:fldChar w:fldCharType="end"/>
      </w:r>
      <w:r w:rsidRPr="007C4BA9">
        <w:rPr>
          <w:rFonts w:asciiTheme="majorBidi" w:eastAsia="Times New Roman" w:hAnsiTheme="majorBidi" w:cstheme="majorBidi"/>
          <w:szCs w:val="24"/>
        </w:rPr>
        <w:t>. In Norway</w:t>
      </w:r>
      <w:r w:rsidR="00905C00">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13</w:t>
      </w:r>
      <w:r w:rsidR="00B5673A">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19% of the wells drilled in the North Sea </w:t>
      </w:r>
      <w:r w:rsidR="00905C00">
        <w:rPr>
          <w:rFonts w:asciiTheme="majorBidi" w:eastAsia="Times New Roman" w:hAnsiTheme="majorBidi" w:cstheme="majorBidi"/>
          <w:szCs w:val="24"/>
        </w:rPr>
        <w:t xml:space="preserve">showed </w:t>
      </w:r>
      <w:r w:rsidRPr="007C4BA9">
        <w:rPr>
          <w:rFonts w:asciiTheme="majorBidi" w:eastAsia="Times New Roman" w:hAnsiTheme="majorBidi" w:cstheme="majorBidi"/>
          <w:szCs w:val="24"/>
        </w:rPr>
        <w:t xml:space="preserve">leakage in </w:t>
      </w:r>
      <w:r w:rsidRPr="007C4BA9">
        <w:rPr>
          <w:rFonts w:asciiTheme="majorBidi" w:eastAsia="Times New Roman" w:hAnsiTheme="majorBidi" w:cstheme="majorBidi"/>
          <w:szCs w:val="24"/>
        </w:rPr>
        <w:lastRenderedPageBreak/>
        <w:t>production wells</w:t>
      </w:r>
      <w:r w:rsidR="00B5673A">
        <w:rPr>
          <w:rFonts w:asciiTheme="majorBidi" w:eastAsia="Times New Roman" w:hAnsiTheme="majorBidi" w:cstheme="majorBidi"/>
          <w:szCs w:val="24"/>
        </w:rPr>
        <w:t>, with t</w:t>
      </w:r>
      <w:r w:rsidRPr="007C4BA9">
        <w:rPr>
          <w:rFonts w:asciiTheme="majorBidi" w:eastAsia="Times New Roman" w:hAnsiTheme="majorBidi" w:cstheme="majorBidi"/>
          <w:szCs w:val="24"/>
        </w:rPr>
        <w:t>he percentage increas</w:t>
      </w:r>
      <w:r w:rsidR="00B5673A">
        <w:rPr>
          <w:rFonts w:asciiTheme="majorBidi" w:eastAsia="Times New Roman" w:hAnsiTheme="majorBidi" w:cstheme="majorBidi"/>
          <w:szCs w:val="24"/>
        </w:rPr>
        <w:t>ing</w:t>
      </w:r>
      <w:r w:rsidRPr="007C4BA9">
        <w:rPr>
          <w:rFonts w:asciiTheme="majorBidi" w:eastAsia="Times New Roman" w:hAnsiTheme="majorBidi" w:cstheme="majorBidi"/>
          <w:szCs w:val="24"/>
        </w:rPr>
        <w:t xml:space="preserve"> to 37</w:t>
      </w:r>
      <w:r w:rsidR="00B5673A">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41% in injection wells </w:t>
      </w:r>
      <w:r w:rsidRPr="007C4BA9">
        <w:rPr>
          <w:rFonts w:asciiTheme="majorBidi" w:eastAsia="Times New Roman" w:hAnsiTheme="majorBidi" w:cstheme="majorBidi"/>
          <w:szCs w:val="24"/>
        </w:rPr>
        <w:fldChar w:fldCharType="begin" w:fldLock="1"/>
      </w:r>
      <w:r w:rsidRPr="007C4BA9">
        <w:rPr>
          <w:rFonts w:asciiTheme="majorBidi" w:eastAsia="Times New Roman" w:hAnsiTheme="majorBidi" w:cstheme="majorBidi"/>
          <w:szCs w:val="24"/>
        </w:rPr>
        <w:instrText>ADDIN CSL_CITATION {"citationItems":[{"id":"ITEM-1","itemData":{"author":[{"dropping-particle":"","family":"Preben Randhol","given":"Pierre Cerasi","non-dropping-particle":"","parse-names":false,"suffix":""}],"id":"ITEM-1","issue":"7465","issued":{"date-parts":[["2008"]]},"page":"1-50","title":"CO 2 Injection Well Integrity","type":"article-journal"},"uris":["http://www.mendeley.com/documents/?uuid=4740b3ce-de03-4797-af86-4e6272e85e3c"]}],"mendeley":{"formattedCitation":"(Preben Randhol, 2008)","plainTextFormattedCitation":"(Preben Randhol, 2008)","previouslyFormattedCitation":"(Preben Randhol, 2008)"},"properties":{"noteIndex":0},"schema":"https://github.com/citation-style-language/schema/raw/master/csl-citation.json"}</w:instrText>
      </w:r>
      <w:r w:rsidRPr="007C4BA9">
        <w:rPr>
          <w:rFonts w:asciiTheme="majorBidi" w:eastAsia="Times New Roman" w:hAnsiTheme="majorBidi" w:cstheme="majorBidi"/>
          <w:szCs w:val="24"/>
        </w:rPr>
        <w:fldChar w:fldCharType="separate"/>
      </w:r>
      <w:r w:rsidRPr="007C4BA9">
        <w:rPr>
          <w:rFonts w:asciiTheme="majorBidi" w:eastAsia="Times New Roman" w:hAnsiTheme="majorBidi" w:cstheme="majorBidi"/>
          <w:noProof/>
          <w:szCs w:val="24"/>
        </w:rPr>
        <w:t>(Randhol 2008)</w:t>
      </w:r>
      <w:r w:rsidRPr="007C4BA9">
        <w:rPr>
          <w:rFonts w:asciiTheme="majorBidi" w:eastAsia="Times New Roman" w:hAnsiTheme="majorBidi" w:cstheme="majorBidi"/>
          <w:szCs w:val="24"/>
        </w:rPr>
        <w:fldChar w:fldCharType="end"/>
      </w:r>
      <w:r w:rsidR="00B5673A">
        <w:rPr>
          <w:rFonts w:asciiTheme="majorBidi" w:eastAsia="Times New Roman" w:hAnsiTheme="majorBidi" w:cstheme="majorBidi"/>
          <w:szCs w:val="24"/>
        </w:rPr>
        <w:t>.</w:t>
      </w:r>
      <w:r w:rsidR="00A23065">
        <w:rPr>
          <w:rFonts w:asciiTheme="majorBidi" w:eastAsia="Times New Roman" w:hAnsiTheme="majorBidi" w:cstheme="majorBidi"/>
          <w:szCs w:val="24"/>
        </w:rPr>
        <w:t xml:space="preserve"> </w:t>
      </w:r>
      <w:r w:rsidR="00A23065" w:rsidRPr="00955326">
        <w:rPr>
          <w:rFonts w:asciiTheme="majorBidi" w:eastAsia="Arial" w:hAnsiTheme="majorBidi" w:cstheme="majorBidi"/>
          <w:color w:val="3A3A3A"/>
          <w:szCs w:val="24"/>
          <w:highlight w:val="white"/>
        </w:rPr>
        <w:t xml:space="preserve">Common problems seen in offshore Malaysia, for example, are integrity problems, equipment discrepancy, and equipment failure </w:t>
      </w:r>
      <w:r w:rsidR="00A23065" w:rsidRPr="00805BEC">
        <w:rPr>
          <w:rFonts w:asciiTheme="majorBidi" w:eastAsia="Arial" w:hAnsiTheme="majorBidi" w:cstheme="majorBidi"/>
          <w:color w:val="3A3A3A"/>
          <w:szCs w:val="24"/>
        </w:rPr>
        <w:fldChar w:fldCharType="begin" w:fldLock="1"/>
      </w:r>
      <w:r w:rsidR="00A23065" w:rsidRPr="00805BEC">
        <w:rPr>
          <w:rFonts w:asciiTheme="majorBidi" w:eastAsia="Arial" w:hAnsiTheme="majorBidi" w:cstheme="majorBidi"/>
          <w:color w:val="3A3A3A"/>
          <w:szCs w:val="24"/>
        </w:rPr>
        <w:instrText>ADDIN CSL_CITATION {"citationItems":[{"id":"ITEM-1","itemData":{"DOI":"10.2523/iptc-18013-ms","ISBN":"9781634398350","abstract":"A Workover or sidetrack is often performed, in brownfields, to revitalize idle wells or to produce alternate zones. Recently, with a larger number of fields being redeveloped; the proper plug and abandonment (P&amp;A) of donor wells gained relevance. This is a study of the evolution of the P&amp;A methodology in a brownfield, offshore Malaysia, where engineering techniques and risk management strategies have been developed into a consistent approach to well P&amp;A. The methodology has allowed economic access to reserves and has become a process that can be applied across the field based on well configuration, best practices and current technologies. The operations entail not only intervening wells for gravel pack removal, fishing of mechanical obstructions and retrieval of completions, but also isolation of completed reservoirs from surface whilst isolating cross flow between them, which is of paramount importance in a brownfield with plans for future enhanced oil recovery (EOR).Challenges, such as lack of information and the uncertain condition of ageing wells related to corrosion, leaking elements, zonal isolation, annulus pressure and well integrity; as well as inadequate maintenance, mechanical obstructions and failure of existing downhole equipment have been successfully managed in all cases.Key processes include extensive data gathering and upfront well investigation and preparation for contingency planning. The wells sequence has been optimized to minimize the impact of un-foreseen events; and the decision making process has been drafted to cover for a wide range of situations. Results show reserves that have been accessed at 40% the cost of a sidetrack, by retrieving old gravel pack assembly and workover the well; also, sidetrack wells have enabled reaching reserve opportunities in the field without the costly addition of slots to offshore platforms. This consolidates the methodology for its further application in the field with the potential to be implemented on other similar redevelopments.","author":[{"dropping-particle":"","family":"Costeno","given":"Hugo","non-dropping-particle":"","parse-names":false,"suffix":""},{"dropping-particle":"","family":"Mendoza","given":"Luis Daniel","non-dropping-particle":"","parse-names":false,"suffix":""},{"dropping-particle":"","family":"Djohor","given":"Moliamed","non-dropping-particle":"","parse-names":false,"suffix":""},{"dropping-particle":"","family":"Curteis","given":"Charles","non-dropping-particle":"","parse-names":false,"suffix":""},{"dropping-particle":"","family":"Raziyev","given":"Mukhamed","non-dropping-particle":"","parse-names":false,"suffix":""},{"dropping-particle":"","family":"Cherchawankul","given":"Teerasak","non-dropping-particle":"","parse-names":false,"suffix":""}],"container-title":"Society of Petroleum Engineers - International Petroleum Technology Conference 2014, IPTC 2014 - Innovation and Collaboration: Keys to Affordable Energy","id":"ITEM-1","issued":{"date-parts":[["2014"]]},"page":"2719-2730","title":"Optimized well plug &amp; abandonment methodology applied on a brownfield towards future development offshore Malaysia","type":"article-journal","volume":"3"},"uris":["http://www.mendeley.com/documents/?uuid=172afa48-42fa-4b4d-b8e9-a42c3c0d6510"]}],"mendeley":{"formattedCitation":"(Costeno et al. 2014)","manualFormatting":"(Costeno et al. 2014)","plainTextFormattedCitation":"(Costeno et al. 2014)","previouslyFormattedCitation":"(Costeno et al. 2014)"},"properties":{"noteIndex":0},"schema":"https://github.com/citation-style-language/schema/raw/master/csl-citation.json"}</w:instrText>
      </w:r>
      <w:r w:rsidR="00A23065" w:rsidRPr="00805BEC">
        <w:rPr>
          <w:rFonts w:asciiTheme="majorBidi" w:eastAsia="Arial" w:hAnsiTheme="majorBidi" w:cstheme="majorBidi"/>
          <w:color w:val="3A3A3A"/>
          <w:szCs w:val="24"/>
        </w:rPr>
        <w:fldChar w:fldCharType="separate"/>
      </w:r>
      <w:r w:rsidR="00A23065" w:rsidRPr="00805BEC">
        <w:rPr>
          <w:rFonts w:asciiTheme="majorBidi" w:eastAsia="Arial" w:hAnsiTheme="majorBidi" w:cstheme="majorBidi"/>
          <w:noProof/>
          <w:color w:val="3A3A3A"/>
          <w:szCs w:val="24"/>
        </w:rPr>
        <w:t>(Costeno et al. 2014)</w:t>
      </w:r>
      <w:r w:rsidR="00A23065" w:rsidRPr="00805BEC">
        <w:rPr>
          <w:rFonts w:asciiTheme="majorBidi" w:eastAsia="Arial" w:hAnsiTheme="majorBidi" w:cstheme="majorBidi"/>
          <w:color w:val="3A3A3A"/>
          <w:szCs w:val="24"/>
        </w:rPr>
        <w:fldChar w:fldCharType="end"/>
      </w:r>
      <w:r w:rsidR="00A23065" w:rsidRPr="00805BEC">
        <w:rPr>
          <w:rFonts w:asciiTheme="majorBidi" w:eastAsia="Arial" w:hAnsiTheme="majorBidi" w:cstheme="majorBidi"/>
          <w:color w:val="3A3A3A"/>
          <w:szCs w:val="24"/>
        </w:rPr>
        <w:t xml:space="preserve">. </w:t>
      </w:r>
    </w:p>
    <w:p w14:paraId="37D739EF" w14:textId="4CC0B372" w:rsidR="001F7719" w:rsidRPr="007C4BA9" w:rsidRDefault="002213C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A</w:t>
      </w:r>
      <w:r w:rsidRPr="007C4BA9">
        <w:rPr>
          <w:rFonts w:asciiTheme="majorBidi" w:eastAsia="Times New Roman" w:hAnsiTheme="majorBidi" w:cstheme="majorBidi"/>
          <w:szCs w:val="24"/>
        </w:rPr>
        <w:t xml:space="preserve">fter </w:t>
      </w:r>
      <w:r w:rsidR="00A23065">
        <w:rPr>
          <w:rFonts w:asciiTheme="majorBidi" w:eastAsia="Times New Roman" w:hAnsiTheme="majorBidi" w:cstheme="majorBidi"/>
          <w:szCs w:val="24"/>
        </w:rPr>
        <w:t xml:space="preserve">the </w:t>
      </w:r>
      <w:r w:rsidRPr="007C4BA9">
        <w:rPr>
          <w:rFonts w:asciiTheme="majorBidi" w:eastAsia="Times New Roman" w:hAnsiTheme="majorBidi" w:cstheme="majorBidi"/>
          <w:szCs w:val="24"/>
        </w:rPr>
        <w:t>casing</w:t>
      </w:r>
      <w:r w:rsidR="00905C00">
        <w:rPr>
          <w:rFonts w:asciiTheme="majorBidi" w:eastAsia="Times New Roman" w:hAnsiTheme="majorBidi" w:cstheme="majorBidi"/>
          <w:szCs w:val="24"/>
        </w:rPr>
        <w:t xml:space="preserve"> has taken place</w:t>
      </w:r>
      <w:r>
        <w:rPr>
          <w:rFonts w:asciiTheme="majorBidi" w:eastAsia="Times New Roman" w:hAnsiTheme="majorBidi" w:cstheme="majorBidi"/>
          <w:szCs w:val="24"/>
        </w:rPr>
        <w:t>, c</w:t>
      </w:r>
      <w:r w:rsidR="001F7719" w:rsidRPr="007C4BA9">
        <w:rPr>
          <w:rFonts w:asciiTheme="majorBidi" w:eastAsia="Times New Roman" w:hAnsiTheme="majorBidi" w:cstheme="majorBidi"/>
          <w:szCs w:val="24"/>
        </w:rPr>
        <w:t>ement is</w:t>
      </w:r>
      <w:r>
        <w:rPr>
          <w:rFonts w:asciiTheme="majorBidi" w:eastAsia="Times New Roman" w:hAnsiTheme="majorBidi" w:cstheme="majorBidi"/>
          <w:szCs w:val="24"/>
        </w:rPr>
        <w:t xml:space="preserve"> ordinari</w:t>
      </w:r>
      <w:r w:rsidR="001F7719" w:rsidRPr="007C4BA9">
        <w:rPr>
          <w:rFonts w:asciiTheme="majorBidi" w:eastAsia="Times New Roman" w:hAnsiTheme="majorBidi" w:cstheme="majorBidi"/>
          <w:szCs w:val="24"/>
        </w:rPr>
        <w:t xml:space="preserve">ly </w:t>
      </w:r>
      <w:r>
        <w:rPr>
          <w:rFonts w:asciiTheme="majorBidi" w:eastAsia="Times New Roman" w:hAnsiTheme="majorBidi" w:cstheme="majorBidi"/>
          <w:szCs w:val="24"/>
        </w:rPr>
        <w:t>applied</w:t>
      </w:r>
      <w:r w:rsidRPr="007C4BA9">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 xml:space="preserve">in </w:t>
      </w:r>
      <w:r>
        <w:rPr>
          <w:rFonts w:asciiTheme="majorBidi" w:eastAsia="Times New Roman" w:hAnsiTheme="majorBidi" w:cstheme="majorBidi"/>
          <w:szCs w:val="24"/>
        </w:rPr>
        <w:t xml:space="preserve">a </w:t>
      </w:r>
      <w:r w:rsidR="00F041D3" w:rsidRPr="007C4BA9">
        <w:rPr>
          <w:rFonts w:asciiTheme="majorBidi" w:eastAsia="Times New Roman" w:hAnsiTheme="majorBidi" w:cstheme="majorBidi"/>
          <w:szCs w:val="24"/>
        </w:rPr>
        <w:t>two-</w:t>
      </w:r>
      <w:r w:rsidR="001F7719" w:rsidRPr="007C4BA9">
        <w:rPr>
          <w:rFonts w:asciiTheme="majorBidi" w:eastAsia="Times New Roman" w:hAnsiTheme="majorBidi" w:cstheme="majorBidi"/>
          <w:szCs w:val="24"/>
        </w:rPr>
        <w:t>stage lead</w:t>
      </w:r>
      <w:r>
        <w:rPr>
          <w:rFonts w:asciiTheme="majorBidi" w:eastAsia="Times New Roman" w:hAnsiTheme="majorBidi" w:cstheme="majorBidi"/>
          <w:szCs w:val="24"/>
        </w:rPr>
        <w:t>-</w:t>
      </w:r>
      <w:r w:rsidR="001F7719" w:rsidRPr="007C4BA9">
        <w:rPr>
          <w:rFonts w:asciiTheme="majorBidi" w:eastAsia="Times New Roman" w:hAnsiTheme="majorBidi" w:cstheme="majorBidi"/>
          <w:szCs w:val="24"/>
        </w:rPr>
        <w:t>and</w:t>
      </w:r>
      <w:r>
        <w:rPr>
          <w:rFonts w:asciiTheme="majorBidi" w:eastAsia="Times New Roman" w:hAnsiTheme="majorBidi" w:cstheme="majorBidi"/>
          <w:szCs w:val="24"/>
        </w:rPr>
        <w:t>-</w:t>
      </w:r>
      <w:r w:rsidR="001F7719" w:rsidRPr="007C4BA9">
        <w:rPr>
          <w:rFonts w:asciiTheme="majorBidi" w:eastAsia="Times New Roman" w:hAnsiTheme="majorBidi" w:cstheme="majorBidi"/>
          <w:szCs w:val="24"/>
        </w:rPr>
        <w:t>tail</w:t>
      </w:r>
      <w:r>
        <w:rPr>
          <w:rFonts w:asciiTheme="majorBidi" w:eastAsia="Times New Roman" w:hAnsiTheme="majorBidi" w:cstheme="majorBidi"/>
          <w:szCs w:val="24"/>
        </w:rPr>
        <w:t xml:space="preserve"> process</w:t>
      </w:r>
      <w:r w:rsidR="0066040A">
        <w:rPr>
          <w:rFonts w:asciiTheme="majorBidi" w:eastAsia="Times New Roman" w:hAnsiTheme="majorBidi" w:cstheme="majorBidi"/>
          <w:szCs w:val="24"/>
        </w:rPr>
        <w:t>. The tail, given its position between the freshly drilled formation and the casing,</w:t>
      </w:r>
      <w:r w:rsidRPr="007C4BA9">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 xml:space="preserve">is crucial </w:t>
      </w:r>
      <w:r>
        <w:rPr>
          <w:rFonts w:asciiTheme="majorBidi" w:eastAsia="Times New Roman" w:hAnsiTheme="majorBidi" w:cstheme="majorBidi"/>
          <w:szCs w:val="24"/>
        </w:rPr>
        <w:t>to</w:t>
      </w:r>
      <w:r w:rsidR="001F7719" w:rsidRPr="007C4BA9">
        <w:rPr>
          <w:rFonts w:asciiTheme="majorBidi" w:eastAsia="Times New Roman" w:hAnsiTheme="majorBidi" w:cstheme="majorBidi"/>
          <w:szCs w:val="24"/>
        </w:rPr>
        <w:t xml:space="preserve"> the </w:t>
      </w:r>
      <w:r>
        <w:rPr>
          <w:rFonts w:asciiTheme="majorBidi" w:eastAsia="Times New Roman" w:hAnsiTheme="majorBidi" w:cstheme="majorBidi"/>
          <w:szCs w:val="24"/>
        </w:rPr>
        <w:t xml:space="preserve">integrity of the </w:t>
      </w:r>
      <w:r w:rsidR="001F7719" w:rsidRPr="007C4BA9">
        <w:rPr>
          <w:rFonts w:asciiTheme="majorBidi" w:eastAsia="Times New Roman" w:hAnsiTheme="majorBidi" w:cstheme="majorBidi"/>
          <w:szCs w:val="24"/>
        </w:rPr>
        <w:t xml:space="preserve">well. Usually, the tail is well designed with </w:t>
      </w:r>
      <w:r>
        <w:rPr>
          <w:rFonts w:asciiTheme="majorBidi" w:eastAsia="Times New Roman" w:hAnsiTheme="majorBidi" w:cstheme="majorBidi"/>
          <w:szCs w:val="24"/>
        </w:rPr>
        <w:t xml:space="preserve">more </w:t>
      </w:r>
      <w:r w:rsidR="001F7719" w:rsidRPr="007C4BA9">
        <w:rPr>
          <w:rFonts w:asciiTheme="majorBidi" w:eastAsia="Times New Roman" w:hAnsiTheme="majorBidi" w:cstheme="majorBidi"/>
          <w:szCs w:val="24"/>
        </w:rPr>
        <w:t>cement weight across the reservoir or the critical zone</w:t>
      </w:r>
      <w:r>
        <w:rPr>
          <w:rFonts w:asciiTheme="majorBidi" w:eastAsia="Times New Roman" w:hAnsiTheme="majorBidi" w:cstheme="majorBidi"/>
          <w:szCs w:val="24"/>
        </w:rPr>
        <w:t xml:space="preserve"> than elsewhere in the well</w:t>
      </w:r>
      <w:r w:rsidR="001F7719" w:rsidRPr="007C4BA9">
        <w:rPr>
          <w:rFonts w:asciiTheme="majorBidi" w:eastAsia="Times New Roman" w:hAnsiTheme="majorBidi" w:cstheme="majorBidi"/>
          <w:szCs w:val="24"/>
        </w:rPr>
        <w:t xml:space="preserve">. </w:t>
      </w:r>
    </w:p>
    <w:p w14:paraId="4052C815" w14:textId="13013752" w:rsidR="005850A6" w:rsidRDefault="0066040A" w:rsidP="007C4BA9">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Different practices have been developed to cement the hole or the casing safely</w:t>
      </w:r>
      <w:r w:rsidR="002213C9">
        <w:rPr>
          <w:rFonts w:asciiTheme="majorBidi" w:eastAsia="Times New Roman" w:hAnsiTheme="majorBidi" w:cstheme="majorBidi"/>
          <w:szCs w:val="24"/>
        </w:rPr>
        <w:t>, including</w:t>
      </w:r>
      <w:r w:rsidR="001F7719" w:rsidRPr="007C4BA9">
        <w:rPr>
          <w:rFonts w:asciiTheme="majorBidi" w:eastAsia="Times New Roman" w:hAnsiTheme="majorBidi" w:cstheme="majorBidi"/>
          <w:szCs w:val="24"/>
        </w:rPr>
        <w:t xml:space="preserve"> running the casing centralizer</w:t>
      </w:r>
      <w:r w:rsidR="00ED1FD0">
        <w:rPr>
          <w:rFonts w:asciiTheme="majorBidi" w:eastAsia="Times New Roman" w:hAnsiTheme="majorBidi" w:cstheme="majorBidi"/>
          <w:szCs w:val="24"/>
        </w:rPr>
        <w:t>s</w:t>
      </w:r>
      <w:r w:rsidR="002213C9">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rotat</w:t>
      </w:r>
      <w:r w:rsidR="002213C9">
        <w:rPr>
          <w:rFonts w:asciiTheme="majorBidi" w:eastAsia="Times New Roman" w:hAnsiTheme="majorBidi" w:cstheme="majorBidi"/>
          <w:szCs w:val="24"/>
        </w:rPr>
        <w:t>ing</w:t>
      </w:r>
      <w:r w:rsidR="001F7719" w:rsidRPr="007C4BA9">
        <w:rPr>
          <w:rFonts w:asciiTheme="majorBidi" w:eastAsia="Times New Roman" w:hAnsiTheme="majorBidi" w:cstheme="majorBidi"/>
          <w:szCs w:val="24"/>
        </w:rPr>
        <w:t xml:space="preserve"> the casing</w:t>
      </w:r>
      <w:r w:rsidR="002213C9">
        <w:rPr>
          <w:rFonts w:asciiTheme="majorBidi" w:eastAsia="Times New Roman" w:hAnsiTheme="majorBidi" w:cstheme="majorBidi"/>
          <w:szCs w:val="24"/>
        </w:rPr>
        <w:t>, and</w:t>
      </w:r>
      <w:r w:rsidR="001F7719" w:rsidRPr="007C4BA9">
        <w:rPr>
          <w:rFonts w:asciiTheme="majorBidi" w:eastAsia="Times New Roman" w:hAnsiTheme="majorBidi" w:cstheme="majorBidi"/>
          <w:szCs w:val="24"/>
        </w:rPr>
        <w:t xml:space="preserve"> even</w:t>
      </w:r>
      <w:r w:rsidR="002213C9">
        <w:rPr>
          <w:rFonts w:asciiTheme="majorBidi" w:eastAsia="Times New Roman" w:hAnsiTheme="majorBidi" w:cstheme="majorBidi"/>
          <w:szCs w:val="24"/>
        </w:rPr>
        <w:t xml:space="preserve"> using</w:t>
      </w:r>
      <w:r w:rsidR="001F7719" w:rsidRPr="007C4BA9">
        <w:rPr>
          <w:rFonts w:asciiTheme="majorBidi" w:eastAsia="Times New Roman" w:hAnsiTheme="majorBidi" w:cstheme="majorBidi"/>
          <w:szCs w:val="24"/>
        </w:rPr>
        <w:t xml:space="preserve"> pumping and mixing methods. </w:t>
      </w:r>
      <w:r w:rsidR="002213C9">
        <w:rPr>
          <w:rFonts w:asciiTheme="majorBidi" w:eastAsia="Times New Roman" w:hAnsiTheme="majorBidi" w:cstheme="majorBidi"/>
          <w:szCs w:val="24"/>
        </w:rPr>
        <w:t xml:space="preserve">In </w:t>
      </w:r>
      <w:r w:rsidR="006B3141">
        <w:rPr>
          <w:rFonts w:asciiTheme="majorBidi" w:eastAsia="Times New Roman" w:hAnsiTheme="majorBidi" w:cstheme="majorBidi"/>
          <w:szCs w:val="24"/>
        </w:rPr>
        <w:t>addition</w:t>
      </w:r>
      <w:r w:rsidR="006B3141" w:rsidRPr="007C4BA9">
        <w:rPr>
          <w:rFonts w:asciiTheme="majorBidi" w:eastAsia="Times New Roman" w:hAnsiTheme="majorBidi" w:cstheme="majorBidi"/>
          <w:szCs w:val="24"/>
        </w:rPr>
        <w:t xml:space="preserve">, </w:t>
      </w:r>
      <w:r w:rsidR="006B3141">
        <w:rPr>
          <w:rFonts w:asciiTheme="majorBidi" w:eastAsia="Times New Roman" w:hAnsiTheme="majorBidi" w:cstheme="majorBidi"/>
          <w:szCs w:val="24"/>
        </w:rPr>
        <w:t>number</w:t>
      </w:r>
      <w:r w:rsidR="001F7719" w:rsidRPr="007C4BA9">
        <w:rPr>
          <w:rFonts w:asciiTheme="majorBidi" w:eastAsia="Times New Roman" w:hAnsiTheme="majorBidi" w:cstheme="majorBidi"/>
          <w:szCs w:val="24"/>
        </w:rPr>
        <w:t xml:space="preserve"> of additives </w:t>
      </w:r>
      <w:r w:rsidR="002213C9">
        <w:rPr>
          <w:rFonts w:asciiTheme="majorBidi" w:eastAsia="Times New Roman" w:hAnsiTheme="majorBidi" w:cstheme="majorBidi"/>
          <w:szCs w:val="24"/>
        </w:rPr>
        <w:t>are</w:t>
      </w:r>
      <w:r w:rsidR="001F7719" w:rsidRPr="007C4BA9">
        <w:rPr>
          <w:rFonts w:asciiTheme="majorBidi" w:eastAsia="Times New Roman" w:hAnsiTheme="majorBidi" w:cstheme="majorBidi"/>
          <w:szCs w:val="24"/>
        </w:rPr>
        <w:t xml:space="preserve"> usually used to modify the properties </w:t>
      </w:r>
      <w:r w:rsidR="002213C9">
        <w:rPr>
          <w:rFonts w:asciiTheme="majorBidi" w:eastAsia="Times New Roman" w:hAnsiTheme="majorBidi" w:cstheme="majorBidi"/>
          <w:szCs w:val="24"/>
        </w:rPr>
        <w:t xml:space="preserve">of the </w:t>
      </w:r>
      <w:r w:rsidR="002213C9" w:rsidRPr="007C4BA9">
        <w:rPr>
          <w:rFonts w:asciiTheme="majorBidi" w:eastAsia="Times New Roman" w:hAnsiTheme="majorBidi" w:cstheme="majorBidi"/>
          <w:szCs w:val="24"/>
        </w:rPr>
        <w:t xml:space="preserve">cement </w:t>
      </w:r>
      <w:r>
        <w:rPr>
          <w:rFonts w:asciiTheme="majorBidi" w:eastAsia="Times New Roman" w:hAnsiTheme="majorBidi" w:cstheme="majorBidi"/>
          <w:szCs w:val="24"/>
        </w:rPr>
        <w:t>to ensure</w:t>
      </w:r>
      <w:r w:rsidR="002213C9">
        <w:rPr>
          <w:rFonts w:asciiTheme="majorBidi" w:eastAsia="Times New Roman" w:hAnsiTheme="majorBidi" w:cstheme="majorBidi"/>
          <w:szCs w:val="24"/>
        </w:rPr>
        <w:t xml:space="preserve"> that it will be suitable for the </w:t>
      </w:r>
      <w:r w:rsidR="001F7719" w:rsidRPr="007C4BA9">
        <w:rPr>
          <w:rFonts w:asciiTheme="majorBidi" w:eastAsia="Times New Roman" w:hAnsiTheme="majorBidi" w:cstheme="majorBidi"/>
          <w:szCs w:val="24"/>
        </w:rPr>
        <w:t xml:space="preserve">well conditions. </w:t>
      </w:r>
      <w:r w:rsidR="002213C9">
        <w:rPr>
          <w:rFonts w:asciiTheme="majorBidi" w:eastAsia="Times New Roman" w:hAnsiTheme="majorBidi" w:cstheme="majorBidi"/>
          <w:szCs w:val="24"/>
        </w:rPr>
        <w:t>T</w:t>
      </w:r>
      <w:r w:rsidR="001F7719" w:rsidRPr="007C4BA9">
        <w:rPr>
          <w:rFonts w:asciiTheme="majorBidi" w:eastAsia="Times New Roman" w:hAnsiTheme="majorBidi" w:cstheme="majorBidi"/>
          <w:szCs w:val="24"/>
        </w:rPr>
        <w:t xml:space="preserve">he </w:t>
      </w:r>
      <w:r w:rsidR="002213C9">
        <w:rPr>
          <w:rFonts w:asciiTheme="majorBidi" w:eastAsia="Times New Roman" w:hAnsiTheme="majorBidi" w:cstheme="majorBidi"/>
          <w:szCs w:val="24"/>
        </w:rPr>
        <w:t xml:space="preserve">API’s </w:t>
      </w:r>
      <w:r w:rsidR="001F7719" w:rsidRPr="007C4BA9">
        <w:rPr>
          <w:rFonts w:asciiTheme="majorBidi" w:eastAsia="Times New Roman" w:hAnsiTheme="majorBidi" w:cstheme="majorBidi"/>
          <w:szCs w:val="24"/>
        </w:rPr>
        <w:t>cement classification</w:t>
      </w:r>
      <w:r w:rsidR="002213C9">
        <w:rPr>
          <w:rFonts w:asciiTheme="majorBidi" w:eastAsia="Times New Roman" w:hAnsiTheme="majorBidi" w:cstheme="majorBidi"/>
          <w:szCs w:val="24"/>
        </w:rPr>
        <w:t>s are presented</w:t>
      </w:r>
      <w:r w:rsidR="002213C9" w:rsidRPr="002213C9">
        <w:rPr>
          <w:rFonts w:asciiTheme="majorBidi" w:eastAsia="Times New Roman" w:hAnsiTheme="majorBidi" w:cstheme="majorBidi"/>
          <w:szCs w:val="24"/>
        </w:rPr>
        <w:t xml:space="preserve"> </w:t>
      </w:r>
      <w:r w:rsidR="002213C9">
        <w:rPr>
          <w:rFonts w:asciiTheme="majorBidi" w:eastAsia="Times New Roman" w:hAnsiTheme="majorBidi" w:cstheme="majorBidi"/>
          <w:szCs w:val="24"/>
        </w:rPr>
        <w:t xml:space="preserve">in </w:t>
      </w:r>
      <w:r w:rsidR="002213C9" w:rsidRPr="007C4BA9">
        <w:rPr>
          <w:rFonts w:asciiTheme="majorBidi" w:eastAsia="Times New Roman" w:hAnsiTheme="majorBidi" w:cstheme="majorBidi"/>
          <w:szCs w:val="24"/>
        </w:rPr>
        <w:t>Table 3-2</w:t>
      </w:r>
      <w:r w:rsidR="001F7719" w:rsidRPr="007C4BA9">
        <w:rPr>
          <w:rFonts w:asciiTheme="majorBidi" w:eastAsia="Times New Roman" w:hAnsiTheme="majorBidi" w:cstheme="majorBidi"/>
          <w:szCs w:val="24"/>
        </w:rPr>
        <w:t>.</w:t>
      </w:r>
    </w:p>
    <w:p w14:paraId="5AF38153" w14:textId="4AB5323B" w:rsidR="00ED1FD0" w:rsidRDefault="00ED1FD0" w:rsidP="007C4BA9">
      <w:pPr>
        <w:spacing w:before="100" w:beforeAutospacing="1" w:after="100" w:afterAutospacing="1" w:line="480" w:lineRule="auto"/>
        <w:jc w:val="both"/>
        <w:textAlignment w:val="baseline"/>
        <w:rPr>
          <w:rFonts w:asciiTheme="majorBidi" w:eastAsia="Times New Roman" w:hAnsiTheme="majorBidi" w:cstheme="majorBidi"/>
          <w:szCs w:val="24"/>
        </w:rPr>
      </w:pPr>
    </w:p>
    <w:p w14:paraId="2454DC8C" w14:textId="11E7876B" w:rsidR="00ED1FD0" w:rsidRDefault="00ED1FD0" w:rsidP="007C4BA9">
      <w:pPr>
        <w:spacing w:before="100" w:beforeAutospacing="1" w:after="100" w:afterAutospacing="1" w:line="480" w:lineRule="auto"/>
        <w:jc w:val="both"/>
        <w:textAlignment w:val="baseline"/>
        <w:rPr>
          <w:rFonts w:asciiTheme="majorBidi" w:eastAsia="Times New Roman" w:hAnsiTheme="majorBidi" w:cstheme="majorBidi"/>
          <w:szCs w:val="24"/>
        </w:rPr>
      </w:pPr>
    </w:p>
    <w:p w14:paraId="7A42CA1E" w14:textId="410A665A" w:rsidR="00ED1FD0" w:rsidRDefault="00ED1FD0" w:rsidP="007C4BA9">
      <w:pPr>
        <w:spacing w:before="100" w:beforeAutospacing="1" w:after="100" w:afterAutospacing="1" w:line="480" w:lineRule="auto"/>
        <w:jc w:val="both"/>
        <w:textAlignment w:val="baseline"/>
        <w:rPr>
          <w:rFonts w:asciiTheme="majorBidi" w:eastAsia="Times New Roman" w:hAnsiTheme="majorBidi" w:cstheme="majorBidi"/>
          <w:szCs w:val="24"/>
        </w:rPr>
      </w:pPr>
    </w:p>
    <w:p w14:paraId="47055C98" w14:textId="33BDFB27" w:rsidR="00E8499E" w:rsidRDefault="00E8499E" w:rsidP="007C4BA9">
      <w:pPr>
        <w:spacing w:before="100" w:beforeAutospacing="1" w:after="100" w:afterAutospacing="1" w:line="480" w:lineRule="auto"/>
        <w:jc w:val="both"/>
        <w:textAlignment w:val="baseline"/>
        <w:rPr>
          <w:rFonts w:asciiTheme="majorBidi" w:eastAsia="Times New Roman" w:hAnsiTheme="majorBidi" w:cstheme="majorBidi"/>
          <w:szCs w:val="24"/>
        </w:rPr>
      </w:pPr>
    </w:p>
    <w:p w14:paraId="1A58C908" w14:textId="77777777" w:rsidR="00E8499E" w:rsidRDefault="00E8499E" w:rsidP="007C4BA9">
      <w:pPr>
        <w:spacing w:before="100" w:beforeAutospacing="1" w:after="100" w:afterAutospacing="1" w:line="480" w:lineRule="auto"/>
        <w:jc w:val="both"/>
        <w:textAlignment w:val="baseline"/>
        <w:rPr>
          <w:rFonts w:asciiTheme="majorBidi" w:eastAsia="Times New Roman" w:hAnsiTheme="majorBidi" w:cstheme="majorBidi"/>
          <w:szCs w:val="24"/>
        </w:rPr>
      </w:pPr>
    </w:p>
    <w:p w14:paraId="5A55EF0B" w14:textId="7A5B7E94" w:rsidR="00C727E9" w:rsidRPr="007C4BA9" w:rsidRDefault="00C727E9" w:rsidP="00CC7ED7">
      <w:pPr>
        <w:pStyle w:val="Caption"/>
        <w:bidi/>
      </w:pPr>
      <w:bookmarkStart w:id="85" w:name="_Toc71868885"/>
      <w:r w:rsidRPr="007C4BA9">
        <w:lastRenderedPageBreak/>
        <w:t xml:space="preserve">Table </w:t>
      </w:r>
      <w:fldSimple w:instr=" STYLEREF 1 \s ">
        <w:r w:rsidR="00861F81">
          <w:rPr>
            <w:noProof/>
            <w:cs/>
          </w:rPr>
          <w:t>‎</w:t>
        </w:r>
        <w:r w:rsidR="00861F81">
          <w:rPr>
            <w:noProof/>
          </w:rPr>
          <w:t>3</w:t>
        </w:r>
      </w:fldSimple>
      <w:r w:rsidR="00CC7ED7">
        <w:noBreakHyphen/>
      </w:r>
      <w:fldSimple w:instr=" SEQ Table \* ARABIC \s 1 ">
        <w:r w:rsidR="00861F81">
          <w:rPr>
            <w:noProof/>
          </w:rPr>
          <w:t>2</w:t>
        </w:r>
      </w:fldSimple>
      <w:r w:rsidR="003E2133">
        <w:t>—</w:t>
      </w:r>
      <w:r w:rsidRPr="007C4BA9">
        <w:t xml:space="preserve">Cement </w:t>
      </w:r>
      <w:r w:rsidR="003E2133" w:rsidRPr="007C4BA9">
        <w:t xml:space="preserve">types and </w:t>
      </w:r>
      <w:r w:rsidR="0066040A">
        <w:t>their</w:t>
      </w:r>
      <w:r w:rsidR="0066040A" w:rsidRPr="007C4BA9">
        <w:t xml:space="preserve"> </w:t>
      </w:r>
      <w:r w:rsidR="003E2133" w:rsidRPr="007C4BA9">
        <w:t xml:space="preserve">usage </w:t>
      </w:r>
      <w:r w:rsidRPr="007C4BA9">
        <w:t>(API 10 A)</w:t>
      </w:r>
      <w:r w:rsidR="003E2133">
        <w:t>.</w:t>
      </w:r>
      <w:bookmarkEnd w:id="85"/>
    </w:p>
    <w:tbl>
      <w:tblPr>
        <w:tblStyle w:val="TableGrid"/>
        <w:tblW w:w="0" w:type="auto"/>
        <w:tblLayout w:type="fixed"/>
        <w:tblLook w:val="04A0" w:firstRow="1" w:lastRow="0" w:firstColumn="1" w:lastColumn="0" w:noHBand="0" w:noVBand="1"/>
      </w:tblPr>
      <w:tblGrid>
        <w:gridCol w:w="1432"/>
        <w:gridCol w:w="2430"/>
        <w:gridCol w:w="900"/>
        <w:gridCol w:w="4582"/>
      </w:tblGrid>
      <w:tr w:rsidR="007C4BA9" w:rsidRPr="007C4BA9" w14:paraId="17C1A6FB" w14:textId="77777777" w:rsidTr="00805BEC">
        <w:trPr>
          <w:trHeight w:val="345"/>
          <w:tblHeader/>
        </w:trPr>
        <w:tc>
          <w:tcPr>
            <w:tcW w:w="1432" w:type="dxa"/>
            <w:hideMark/>
          </w:tcPr>
          <w:p w14:paraId="205392F5"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b/>
                <w:bCs/>
                <w:szCs w:val="24"/>
              </w:rPr>
            </w:pPr>
            <w:r w:rsidRPr="00ED1FD0">
              <w:rPr>
                <w:rFonts w:asciiTheme="majorBidi" w:eastAsia="Times New Roman" w:hAnsiTheme="majorBidi" w:cstheme="majorBidi"/>
                <w:b/>
                <w:bCs/>
                <w:szCs w:val="24"/>
              </w:rPr>
              <w:t>API Class</w:t>
            </w:r>
          </w:p>
        </w:tc>
        <w:tc>
          <w:tcPr>
            <w:tcW w:w="2430" w:type="dxa"/>
            <w:hideMark/>
          </w:tcPr>
          <w:p w14:paraId="41397946"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b/>
                <w:bCs/>
                <w:szCs w:val="24"/>
              </w:rPr>
            </w:pPr>
            <w:r w:rsidRPr="00ED1FD0">
              <w:rPr>
                <w:rFonts w:asciiTheme="majorBidi" w:eastAsia="Times New Roman" w:hAnsiTheme="majorBidi" w:cstheme="majorBidi"/>
                <w:b/>
                <w:bCs/>
                <w:szCs w:val="24"/>
              </w:rPr>
              <w:t>Composition</w:t>
            </w:r>
          </w:p>
        </w:tc>
        <w:tc>
          <w:tcPr>
            <w:tcW w:w="900" w:type="dxa"/>
            <w:hideMark/>
          </w:tcPr>
          <w:p w14:paraId="54EE5C14"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b/>
                <w:bCs/>
                <w:szCs w:val="24"/>
              </w:rPr>
            </w:pPr>
            <w:r w:rsidRPr="00ED1FD0">
              <w:rPr>
                <w:rFonts w:asciiTheme="majorBidi" w:eastAsia="Times New Roman" w:hAnsiTheme="majorBidi" w:cstheme="majorBidi"/>
                <w:b/>
                <w:bCs/>
                <w:szCs w:val="24"/>
              </w:rPr>
              <w:t>Mixing Water %</w:t>
            </w:r>
          </w:p>
        </w:tc>
        <w:tc>
          <w:tcPr>
            <w:tcW w:w="4582" w:type="dxa"/>
            <w:hideMark/>
          </w:tcPr>
          <w:p w14:paraId="574F4973"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b/>
                <w:bCs/>
                <w:szCs w:val="24"/>
              </w:rPr>
            </w:pPr>
            <w:r w:rsidRPr="00ED1FD0">
              <w:rPr>
                <w:rFonts w:asciiTheme="majorBidi" w:eastAsia="Times New Roman" w:hAnsiTheme="majorBidi" w:cstheme="majorBidi"/>
                <w:b/>
                <w:bCs/>
                <w:szCs w:val="24"/>
              </w:rPr>
              <w:t>Description</w:t>
            </w:r>
          </w:p>
        </w:tc>
      </w:tr>
      <w:tr w:rsidR="001F7719" w:rsidRPr="007C4BA9" w14:paraId="6EBFF34E" w14:textId="77777777" w:rsidTr="005A69B0">
        <w:tc>
          <w:tcPr>
            <w:tcW w:w="1432" w:type="dxa"/>
            <w:hideMark/>
          </w:tcPr>
          <w:p w14:paraId="7B2FBBBA"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Class A</w:t>
            </w:r>
          </w:p>
          <w:p w14:paraId="7141D8E3"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(ASTM C465)</w:t>
            </w:r>
          </w:p>
          <w:p w14:paraId="062A624C"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(Type I)</w:t>
            </w:r>
          </w:p>
        </w:tc>
        <w:tc>
          <w:tcPr>
            <w:tcW w:w="2430" w:type="dxa"/>
            <w:vMerge w:val="restart"/>
            <w:hideMark/>
          </w:tcPr>
          <w:p w14:paraId="2309AB65"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p>
          <w:p w14:paraId="4500F47E"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p>
          <w:p w14:paraId="50B06575"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p>
          <w:p w14:paraId="1A31119F"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p>
          <w:p w14:paraId="677DCB9D"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p>
          <w:p w14:paraId="5FF9317B"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p>
          <w:p w14:paraId="75EC27A7"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Hydraulic calcium silicate and one</w:t>
            </w:r>
          </w:p>
          <w:p w14:paraId="7FBA280D" w14:textId="2044B57B"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or more CaSO</w:t>
            </w:r>
            <w:r w:rsidRPr="00ED1FD0">
              <w:rPr>
                <w:rFonts w:asciiTheme="majorBidi" w:eastAsia="Times New Roman" w:hAnsiTheme="majorBidi" w:cstheme="majorBidi"/>
                <w:szCs w:val="24"/>
                <w:vertAlign w:val="subscript"/>
              </w:rPr>
              <w:t>4</w:t>
            </w:r>
          </w:p>
          <w:p w14:paraId="239F7AA1"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p>
        </w:tc>
        <w:tc>
          <w:tcPr>
            <w:tcW w:w="900" w:type="dxa"/>
            <w:hideMark/>
          </w:tcPr>
          <w:p w14:paraId="3830285D"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46</w:t>
            </w:r>
          </w:p>
        </w:tc>
        <w:tc>
          <w:tcPr>
            <w:tcW w:w="4582" w:type="dxa"/>
            <w:hideMark/>
          </w:tcPr>
          <w:p w14:paraId="2A894244" w14:textId="06F2F512"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Application for a depth</w:t>
            </w:r>
            <w:r w:rsidR="002213C9" w:rsidRPr="00ED1FD0">
              <w:rPr>
                <w:rFonts w:asciiTheme="majorBidi" w:eastAsia="Times New Roman" w:hAnsiTheme="majorBidi" w:cstheme="majorBidi"/>
                <w:szCs w:val="24"/>
              </w:rPr>
              <w:t xml:space="preserve"> of</w:t>
            </w:r>
            <w:r w:rsidRPr="00ED1FD0">
              <w:rPr>
                <w:rFonts w:asciiTheme="majorBidi" w:eastAsia="Times New Roman" w:hAnsiTheme="majorBidi" w:cstheme="majorBidi"/>
                <w:szCs w:val="24"/>
              </w:rPr>
              <w:t xml:space="preserve"> 0</w:t>
            </w:r>
            <w:r w:rsidR="002213C9" w:rsidRPr="00ED1FD0">
              <w:rPr>
                <w:rFonts w:asciiTheme="majorBidi" w:eastAsia="Times New Roman" w:hAnsiTheme="majorBidi" w:cstheme="majorBidi"/>
                <w:szCs w:val="24"/>
              </w:rPr>
              <w:t>–</w:t>
            </w:r>
            <w:r w:rsidRPr="00ED1FD0">
              <w:rPr>
                <w:rFonts w:asciiTheme="majorBidi" w:eastAsia="Times New Roman" w:hAnsiTheme="majorBidi" w:cstheme="majorBidi"/>
                <w:szCs w:val="24"/>
              </w:rPr>
              <w:t>6</w:t>
            </w:r>
            <w:r w:rsidR="002213C9" w:rsidRPr="00ED1FD0">
              <w:rPr>
                <w:rFonts w:asciiTheme="majorBidi" w:eastAsia="Times New Roman" w:hAnsiTheme="majorBidi" w:cstheme="majorBidi"/>
                <w:szCs w:val="24"/>
              </w:rPr>
              <w:t>,</w:t>
            </w:r>
            <w:r w:rsidRPr="00ED1FD0">
              <w:rPr>
                <w:rFonts w:asciiTheme="majorBidi" w:eastAsia="Times New Roman" w:hAnsiTheme="majorBidi" w:cstheme="majorBidi"/>
                <w:szCs w:val="24"/>
              </w:rPr>
              <w:t>000 ft</w:t>
            </w:r>
          </w:p>
        </w:tc>
      </w:tr>
      <w:tr w:rsidR="001F7719" w:rsidRPr="007C4BA9" w14:paraId="1E7F7258" w14:textId="77777777" w:rsidTr="005A69B0">
        <w:tc>
          <w:tcPr>
            <w:tcW w:w="1432" w:type="dxa"/>
            <w:hideMark/>
          </w:tcPr>
          <w:p w14:paraId="54E5F7E9"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Class B</w:t>
            </w:r>
          </w:p>
          <w:p w14:paraId="15649A29"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(ASTM C465)</w:t>
            </w:r>
          </w:p>
          <w:p w14:paraId="4F7ADBAE"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(Type II)</w:t>
            </w:r>
          </w:p>
        </w:tc>
        <w:tc>
          <w:tcPr>
            <w:tcW w:w="2430" w:type="dxa"/>
            <w:vMerge/>
            <w:hideMark/>
          </w:tcPr>
          <w:p w14:paraId="374A724F" w14:textId="77777777" w:rsidR="001F7719" w:rsidRPr="00ED1FD0" w:rsidRDefault="001F7719" w:rsidP="007C4BA9">
            <w:pPr>
              <w:jc w:val="center"/>
              <w:rPr>
                <w:rFonts w:asciiTheme="majorBidi" w:eastAsia="Times New Roman" w:hAnsiTheme="majorBidi" w:cstheme="majorBidi"/>
                <w:szCs w:val="24"/>
              </w:rPr>
            </w:pPr>
          </w:p>
        </w:tc>
        <w:tc>
          <w:tcPr>
            <w:tcW w:w="900" w:type="dxa"/>
            <w:hideMark/>
          </w:tcPr>
          <w:p w14:paraId="3E102135"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46</w:t>
            </w:r>
          </w:p>
        </w:tc>
        <w:tc>
          <w:tcPr>
            <w:tcW w:w="4582" w:type="dxa"/>
            <w:hideMark/>
          </w:tcPr>
          <w:p w14:paraId="0BD6C64C"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Sulfate resistance</w:t>
            </w:r>
          </w:p>
          <w:p w14:paraId="4982157F" w14:textId="31B06EA9"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Application for a depth</w:t>
            </w:r>
            <w:r w:rsidR="002213C9" w:rsidRPr="00ED1FD0">
              <w:rPr>
                <w:rFonts w:asciiTheme="majorBidi" w:eastAsia="Times New Roman" w:hAnsiTheme="majorBidi" w:cstheme="majorBidi"/>
                <w:szCs w:val="24"/>
              </w:rPr>
              <w:t xml:space="preserve"> of</w:t>
            </w:r>
            <w:r w:rsidRPr="00ED1FD0">
              <w:rPr>
                <w:rFonts w:asciiTheme="majorBidi" w:eastAsia="Times New Roman" w:hAnsiTheme="majorBidi" w:cstheme="majorBidi"/>
                <w:szCs w:val="24"/>
              </w:rPr>
              <w:t xml:space="preserve"> 0</w:t>
            </w:r>
            <w:r w:rsidR="002213C9" w:rsidRPr="00ED1FD0">
              <w:rPr>
                <w:rFonts w:asciiTheme="majorBidi" w:eastAsia="Times New Roman" w:hAnsiTheme="majorBidi" w:cstheme="majorBidi"/>
                <w:szCs w:val="24"/>
              </w:rPr>
              <w:t>–</w:t>
            </w:r>
            <w:r w:rsidRPr="00ED1FD0">
              <w:rPr>
                <w:rFonts w:asciiTheme="majorBidi" w:eastAsia="Times New Roman" w:hAnsiTheme="majorBidi" w:cstheme="majorBidi"/>
                <w:szCs w:val="24"/>
              </w:rPr>
              <w:t>6</w:t>
            </w:r>
            <w:r w:rsidR="002213C9" w:rsidRPr="00ED1FD0">
              <w:rPr>
                <w:rFonts w:asciiTheme="majorBidi" w:eastAsia="Times New Roman" w:hAnsiTheme="majorBidi" w:cstheme="majorBidi"/>
                <w:szCs w:val="24"/>
              </w:rPr>
              <w:t>,</w:t>
            </w:r>
            <w:r w:rsidRPr="00ED1FD0">
              <w:rPr>
                <w:rFonts w:asciiTheme="majorBidi" w:eastAsia="Times New Roman" w:hAnsiTheme="majorBidi" w:cstheme="majorBidi"/>
                <w:szCs w:val="24"/>
              </w:rPr>
              <w:t>000 ft</w:t>
            </w:r>
          </w:p>
        </w:tc>
      </w:tr>
      <w:tr w:rsidR="001F7719" w:rsidRPr="007C4BA9" w14:paraId="67787236" w14:textId="77777777" w:rsidTr="005A69B0">
        <w:tc>
          <w:tcPr>
            <w:tcW w:w="1432" w:type="dxa"/>
            <w:hideMark/>
          </w:tcPr>
          <w:p w14:paraId="1A525F35"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Class C</w:t>
            </w:r>
          </w:p>
          <w:p w14:paraId="651B216F"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(ASTM C465)</w:t>
            </w:r>
          </w:p>
          <w:p w14:paraId="5CDE8D78"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(Type III)</w:t>
            </w:r>
          </w:p>
        </w:tc>
        <w:tc>
          <w:tcPr>
            <w:tcW w:w="2430" w:type="dxa"/>
            <w:vMerge/>
            <w:hideMark/>
          </w:tcPr>
          <w:p w14:paraId="60E60EE1" w14:textId="77777777" w:rsidR="001F7719" w:rsidRPr="00ED1FD0" w:rsidRDefault="001F7719" w:rsidP="007C4BA9">
            <w:pPr>
              <w:jc w:val="center"/>
              <w:rPr>
                <w:rFonts w:asciiTheme="majorBidi" w:eastAsia="Times New Roman" w:hAnsiTheme="majorBidi" w:cstheme="majorBidi"/>
                <w:szCs w:val="24"/>
              </w:rPr>
            </w:pPr>
          </w:p>
        </w:tc>
        <w:tc>
          <w:tcPr>
            <w:tcW w:w="900" w:type="dxa"/>
            <w:hideMark/>
          </w:tcPr>
          <w:p w14:paraId="74D5C938"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56</w:t>
            </w:r>
          </w:p>
        </w:tc>
        <w:tc>
          <w:tcPr>
            <w:tcW w:w="4582" w:type="dxa"/>
            <w:hideMark/>
          </w:tcPr>
          <w:p w14:paraId="4895505F" w14:textId="756D93DC"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 xml:space="preserve">High to moderate </w:t>
            </w:r>
            <w:r w:rsidR="002213C9" w:rsidRPr="00ED1FD0">
              <w:rPr>
                <w:rFonts w:asciiTheme="majorBidi" w:eastAsia="Times New Roman" w:hAnsiTheme="majorBidi" w:cstheme="majorBidi"/>
                <w:szCs w:val="24"/>
              </w:rPr>
              <w:t>s</w:t>
            </w:r>
            <w:r w:rsidRPr="00ED1FD0">
              <w:rPr>
                <w:rFonts w:asciiTheme="majorBidi" w:eastAsia="Times New Roman" w:hAnsiTheme="majorBidi" w:cstheme="majorBidi"/>
                <w:szCs w:val="24"/>
              </w:rPr>
              <w:t>ulfate resistance</w:t>
            </w:r>
          </w:p>
          <w:p w14:paraId="23391D10"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Sulfate resistance</w:t>
            </w:r>
          </w:p>
          <w:p w14:paraId="611CAC67"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High early strength</w:t>
            </w:r>
          </w:p>
          <w:p w14:paraId="240ED119" w14:textId="07CE535D"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 xml:space="preserve">Application for a depth </w:t>
            </w:r>
            <w:r w:rsidR="002213C9" w:rsidRPr="00ED1FD0">
              <w:rPr>
                <w:rFonts w:asciiTheme="majorBidi" w:eastAsia="Times New Roman" w:hAnsiTheme="majorBidi" w:cstheme="majorBidi"/>
                <w:szCs w:val="24"/>
              </w:rPr>
              <w:t xml:space="preserve">of </w:t>
            </w:r>
            <w:r w:rsidRPr="00ED1FD0">
              <w:rPr>
                <w:rFonts w:asciiTheme="majorBidi" w:eastAsia="Times New Roman" w:hAnsiTheme="majorBidi" w:cstheme="majorBidi"/>
                <w:szCs w:val="24"/>
              </w:rPr>
              <w:t>6</w:t>
            </w:r>
            <w:r w:rsidR="002213C9" w:rsidRPr="00ED1FD0">
              <w:rPr>
                <w:rFonts w:asciiTheme="majorBidi" w:eastAsia="Times New Roman" w:hAnsiTheme="majorBidi" w:cstheme="majorBidi"/>
                <w:szCs w:val="24"/>
              </w:rPr>
              <w:t>,</w:t>
            </w:r>
            <w:r w:rsidRPr="00ED1FD0">
              <w:rPr>
                <w:rFonts w:asciiTheme="majorBidi" w:eastAsia="Times New Roman" w:hAnsiTheme="majorBidi" w:cstheme="majorBidi"/>
                <w:szCs w:val="24"/>
              </w:rPr>
              <w:t>000</w:t>
            </w:r>
            <w:r w:rsidR="002213C9" w:rsidRPr="00ED1FD0">
              <w:rPr>
                <w:rFonts w:asciiTheme="majorBidi" w:eastAsia="Times New Roman" w:hAnsiTheme="majorBidi" w:cstheme="majorBidi"/>
                <w:szCs w:val="24"/>
              </w:rPr>
              <w:t>–</w:t>
            </w:r>
            <w:r w:rsidRPr="00ED1FD0">
              <w:rPr>
                <w:rFonts w:asciiTheme="majorBidi" w:eastAsia="Times New Roman" w:hAnsiTheme="majorBidi" w:cstheme="majorBidi"/>
                <w:szCs w:val="24"/>
              </w:rPr>
              <w:t>10,000 ft</w:t>
            </w:r>
          </w:p>
        </w:tc>
      </w:tr>
      <w:tr w:rsidR="001F7719" w:rsidRPr="007C4BA9" w14:paraId="64B273AB" w14:textId="77777777" w:rsidTr="005A69B0">
        <w:tc>
          <w:tcPr>
            <w:tcW w:w="1432" w:type="dxa"/>
            <w:hideMark/>
          </w:tcPr>
          <w:p w14:paraId="12C2826C"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Class G</w:t>
            </w:r>
          </w:p>
        </w:tc>
        <w:tc>
          <w:tcPr>
            <w:tcW w:w="2430" w:type="dxa"/>
            <w:vMerge/>
            <w:hideMark/>
          </w:tcPr>
          <w:p w14:paraId="4B1225ED" w14:textId="77777777" w:rsidR="001F7719" w:rsidRPr="00ED1FD0" w:rsidRDefault="001F7719" w:rsidP="007C4BA9">
            <w:pPr>
              <w:jc w:val="center"/>
              <w:rPr>
                <w:rFonts w:asciiTheme="majorBidi" w:eastAsia="Times New Roman" w:hAnsiTheme="majorBidi" w:cstheme="majorBidi"/>
                <w:szCs w:val="24"/>
              </w:rPr>
            </w:pPr>
          </w:p>
        </w:tc>
        <w:tc>
          <w:tcPr>
            <w:tcW w:w="900" w:type="dxa"/>
            <w:hideMark/>
          </w:tcPr>
          <w:p w14:paraId="1245D3E3"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44</w:t>
            </w:r>
          </w:p>
        </w:tc>
        <w:tc>
          <w:tcPr>
            <w:tcW w:w="4582" w:type="dxa"/>
            <w:hideMark/>
          </w:tcPr>
          <w:p w14:paraId="1BDE5654" w14:textId="4ACEABE8"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 xml:space="preserve">High to moderate </w:t>
            </w:r>
            <w:r w:rsidR="002213C9" w:rsidRPr="00ED1FD0">
              <w:rPr>
                <w:rFonts w:asciiTheme="majorBidi" w:eastAsia="Times New Roman" w:hAnsiTheme="majorBidi" w:cstheme="majorBidi"/>
                <w:szCs w:val="24"/>
              </w:rPr>
              <w:t>s</w:t>
            </w:r>
            <w:r w:rsidRPr="00ED1FD0">
              <w:rPr>
                <w:rFonts w:asciiTheme="majorBidi" w:eastAsia="Times New Roman" w:hAnsiTheme="majorBidi" w:cstheme="majorBidi"/>
                <w:szCs w:val="24"/>
              </w:rPr>
              <w:t>ulfate resistance</w:t>
            </w:r>
          </w:p>
          <w:p w14:paraId="3BA28418" w14:textId="75A5BB2B"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 xml:space="preserve">Application for a depth </w:t>
            </w:r>
            <w:r w:rsidR="00F27475" w:rsidRPr="00ED1FD0">
              <w:rPr>
                <w:rFonts w:asciiTheme="majorBidi" w:eastAsia="Times New Roman" w:hAnsiTheme="majorBidi" w:cstheme="majorBidi"/>
                <w:szCs w:val="24"/>
              </w:rPr>
              <w:t xml:space="preserve">of </w:t>
            </w:r>
            <w:r w:rsidRPr="00ED1FD0">
              <w:rPr>
                <w:rFonts w:asciiTheme="majorBidi" w:eastAsia="Times New Roman" w:hAnsiTheme="majorBidi" w:cstheme="majorBidi"/>
                <w:szCs w:val="24"/>
              </w:rPr>
              <w:t>10,000</w:t>
            </w:r>
            <w:r w:rsidR="00F27475" w:rsidRPr="00ED1FD0">
              <w:rPr>
                <w:rFonts w:asciiTheme="majorBidi" w:eastAsia="Times New Roman" w:hAnsiTheme="majorBidi" w:cstheme="majorBidi"/>
                <w:szCs w:val="24"/>
              </w:rPr>
              <w:t>–</w:t>
            </w:r>
            <w:r w:rsidRPr="00ED1FD0">
              <w:rPr>
                <w:rFonts w:asciiTheme="majorBidi" w:eastAsia="Times New Roman" w:hAnsiTheme="majorBidi" w:cstheme="majorBidi"/>
                <w:szCs w:val="24"/>
              </w:rPr>
              <w:t>14,000 ft</w:t>
            </w:r>
          </w:p>
        </w:tc>
      </w:tr>
      <w:tr w:rsidR="007C4BA9" w:rsidRPr="007C4BA9" w14:paraId="286FEDAE" w14:textId="77777777" w:rsidTr="005A69B0">
        <w:tc>
          <w:tcPr>
            <w:tcW w:w="1432" w:type="dxa"/>
            <w:hideMark/>
          </w:tcPr>
          <w:p w14:paraId="2D0C56FE"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Class H</w:t>
            </w:r>
          </w:p>
        </w:tc>
        <w:tc>
          <w:tcPr>
            <w:tcW w:w="2430" w:type="dxa"/>
            <w:vMerge/>
            <w:hideMark/>
          </w:tcPr>
          <w:p w14:paraId="4D720904" w14:textId="77777777" w:rsidR="001F7719" w:rsidRPr="00ED1FD0" w:rsidRDefault="001F7719" w:rsidP="007C4BA9">
            <w:pPr>
              <w:jc w:val="center"/>
              <w:rPr>
                <w:rFonts w:asciiTheme="majorBidi" w:eastAsia="Times New Roman" w:hAnsiTheme="majorBidi" w:cstheme="majorBidi"/>
                <w:szCs w:val="24"/>
              </w:rPr>
            </w:pPr>
          </w:p>
        </w:tc>
        <w:tc>
          <w:tcPr>
            <w:tcW w:w="900" w:type="dxa"/>
            <w:hideMark/>
          </w:tcPr>
          <w:p w14:paraId="2AD0C7E1"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38</w:t>
            </w:r>
          </w:p>
          <w:p w14:paraId="2690CC05"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p>
        </w:tc>
        <w:tc>
          <w:tcPr>
            <w:tcW w:w="4582" w:type="dxa"/>
            <w:hideMark/>
          </w:tcPr>
          <w:p w14:paraId="1BEFA805" w14:textId="1CF70003"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r w:rsidRPr="00ED1FD0">
              <w:rPr>
                <w:rFonts w:asciiTheme="majorBidi" w:eastAsia="Times New Roman" w:hAnsiTheme="majorBidi" w:cstheme="majorBidi"/>
                <w:szCs w:val="24"/>
              </w:rPr>
              <w:t xml:space="preserve">High to moderate </w:t>
            </w:r>
            <w:r w:rsidR="002213C9" w:rsidRPr="00ED1FD0">
              <w:rPr>
                <w:rFonts w:asciiTheme="majorBidi" w:eastAsia="Times New Roman" w:hAnsiTheme="majorBidi" w:cstheme="majorBidi"/>
                <w:szCs w:val="24"/>
              </w:rPr>
              <w:t>s</w:t>
            </w:r>
            <w:r w:rsidRPr="00ED1FD0">
              <w:rPr>
                <w:rFonts w:asciiTheme="majorBidi" w:eastAsia="Times New Roman" w:hAnsiTheme="majorBidi" w:cstheme="majorBidi"/>
                <w:szCs w:val="24"/>
              </w:rPr>
              <w:t xml:space="preserve">ulfate resistance </w:t>
            </w:r>
            <w:r w:rsidR="00F27475" w:rsidRPr="00ED1FD0">
              <w:rPr>
                <w:rFonts w:asciiTheme="majorBidi" w:eastAsia="Times New Roman" w:hAnsiTheme="majorBidi" w:cstheme="majorBidi"/>
                <w:szCs w:val="24"/>
              </w:rPr>
              <w:t xml:space="preserve">for </w:t>
            </w:r>
            <w:r w:rsidRPr="00ED1FD0">
              <w:rPr>
                <w:rFonts w:asciiTheme="majorBidi" w:eastAsia="Times New Roman" w:hAnsiTheme="majorBidi" w:cstheme="majorBidi"/>
                <w:szCs w:val="24"/>
              </w:rPr>
              <w:t>a depth</w:t>
            </w:r>
            <w:r w:rsidR="002213C9" w:rsidRPr="00ED1FD0">
              <w:rPr>
                <w:rFonts w:asciiTheme="majorBidi" w:eastAsia="Times New Roman" w:hAnsiTheme="majorBidi" w:cstheme="majorBidi"/>
                <w:szCs w:val="24"/>
              </w:rPr>
              <w:t xml:space="preserve"> of</w:t>
            </w:r>
            <w:r w:rsidRPr="00ED1FD0">
              <w:rPr>
                <w:rFonts w:asciiTheme="majorBidi" w:eastAsia="Times New Roman" w:hAnsiTheme="majorBidi" w:cstheme="majorBidi"/>
                <w:szCs w:val="24"/>
              </w:rPr>
              <w:t xml:space="preserve"> 0</w:t>
            </w:r>
            <w:r w:rsidR="002213C9" w:rsidRPr="00ED1FD0">
              <w:rPr>
                <w:rFonts w:asciiTheme="majorBidi" w:eastAsia="Times New Roman" w:hAnsiTheme="majorBidi" w:cstheme="majorBidi"/>
                <w:szCs w:val="24"/>
              </w:rPr>
              <w:t>–</w:t>
            </w:r>
            <w:r w:rsidRPr="00ED1FD0">
              <w:rPr>
                <w:rFonts w:asciiTheme="majorBidi" w:eastAsia="Times New Roman" w:hAnsiTheme="majorBidi" w:cstheme="majorBidi"/>
                <w:szCs w:val="24"/>
              </w:rPr>
              <w:t>8</w:t>
            </w:r>
            <w:r w:rsidR="002213C9" w:rsidRPr="00ED1FD0">
              <w:rPr>
                <w:rFonts w:asciiTheme="majorBidi" w:eastAsia="Times New Roman" w:hAnsiTheme="majorBidi" w:cstheme="majorBidi"/>
                <w:szCs w:val="24"/>
              </w:rPr>
              <w:t>,</w:t>
            </w:r>
            <w:r w:rsidRPr="00ED1FD0">
              <w:rPr>
                <w:rFonts w:asciiTheme="majorBidi" w:eastAsia="Times New Roman" w:hAnsiTheme="majorBidi" w:cstheme="majorBidi"/>
                <w:szCs w:val="24"/>
              </w:rPr>
              <w:t>000 ft</w:t>
            </w:r>
          </w:p>
          <w:p w14:paraId="540D973D" w14:textId="77777777" w:rsidR="001F7719" w:rsidRPr="00ED1FD0" w:rsidRDefault="001F7719" w:rsidP="007C4BA9">
            <w:pPr>
              <w:spacing w:before="100" w:beforeAutospacing="1" w:after="100" w:afterAutospacing="1"/>
              <w:jc w:val="center"/>
              <w:textAlignment w:val="baseline"/>
              <w:rPr>
                <w:rFonts w:asciiTheme="majorBidi" w:eastAsia="Times New Roman" w:hAnsiTheme="majorBidi" w:cstheme="majorBidi"/>
                <w:szCs w:val="24"/>
              </w:rPr>
            </w:pPr>
          </w:p>
        </w:tc>
      </w:tr>
    </w:tbl>
    <w:p w14:paraId="7F3CB7C9" w14:textId="59E2E8D0" w:rsidR="001F7719" w:rsidRDefault="001F7719" w:rsidP="007C4BA9">
      <w:pPr>
        <w:spacing w:before="100" w:beforeAutospacing="1" w:after="100" w:afterAutospacing="1" w:line="24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To design any cement</w:t>
      </w:r>
      <w:r w:rsidR="00ED1FD0">
        <w:rPr>
          <w:rFonts w:asciiTheme="majorBidi" w:eastAsia="Times New Roman" w:hAnsiTheme="majorBidi" w:cstheme="majorBidi"/>
          <w:szCs w:val="24"/>
        </w:rPr>
        <w:t xml:space="preserve"> operation</w:t>
      </w:r>
      <w:r w:rsidRPr="007C4BA9">
        <w:rPr>
          <w:rFonts w:asciiTheme="majorBidi" w:eastAsia="Times New Roman" w:hAnsiTheme="majorBidi" w:cstheme="majorBidi"/>
          <w:szCs w:val="24"/>
        </w:rPr>
        <w:t xml:space="preserve"> </w:t>
      </w:r>
      <w:r w:rsidR="00ED1FD0">
        <w:rPr>
          <w:rFonts w:asciiTheme="majorBidi" w:eastAsia="Times New Roman" w:hAnsiTheme="majorBidi" w:cstheme="majorBidi"/>
          <w:szCs w:val="24"/>
        </w:rPr>
        <w:t>job</w:t>
      </w:r>
      <w:r w:rsidRPr="007C4BA9">
        <w:rPr>
          <w:rFonts w:asciiTheme="majorBidi" w:eastAsia="Times New Roman" w:hAnsiTheme="majorBidi" w:cstheme="majorBidi"/>
          <w:szCs w:val="24"/>
        </w:rPr>
        <w:t xml:space="preserve">, it is </w:t>
      </w:r>
      <w:r w:rsidR="002213C9">
        <w:rPr>
          <w:rFonts w:asciiTheme="majorBidi" w:eastAsia="Times New Roman" w:hAnsiTheme="majorBidi" w:cstheme="majorBidi"/>
          <w:szCs w:val="24"/>
        </w:rPr>
        <w:t>necessary</w:t>
      </w:r>
      <w:r w:rsidRPr="007C4BA9">
        <w:rPr>
          <w:rFonts w:asciiTheme="majorBidi" w:eastAsia="Times New Roman" w:hAnsiTheme="majorBidi" w:cstheme="majorBidi"/>
          <w:szCs w:val="24"/>
        </w:rPr>
        <w:t xml:space="preserve"> to</w:t>
      </w:r>
      <w:r w:rsidR="002213C9">
        <w:rPr>
          <w:rFonts w:asciiTheme="majorBidi" w:eastAsia="Times New Roman" w:hAnsiTheme="majorBidi" w:cstheme="majorBidi"/>
          <w:szCs w:val="24"/>
        </w:rPr>
        <w:t xml:space="preserve"> establish the </w:t>
      </w:r>
      <w:r w:rsidR="00ED1FD0">
        <w:rPr>
          <w:rFonts w:asciiTheme="majorBidi" w:eastAsia="Times New Roman" w:hAnsiTheme="majorBidi" w:cstheme="majorBidi"/>
          <w:szCs w:val="24"/>
        </w:rPr>
        <w:t>ne</w:t>
      </w:r>
      <w:r w:rsidR="00653FE0">
        <w:rPr>
          <w:rFonts w:asciiTheme="majorBidi" w:eastAsia="Times New Roman" w:hAnsiTheme="majorBidi" w:cstheme="majorBidi"/>
          <w:szCs w:val="24"/>
        </w:rPr>
        <w:t>cessar</w:t>
      </w:r>
      <w:r w:rsidR="00ED1FD0">
        <w:rPr>
          <w:rFonts w:asciiTheme="majorBidi" w:eastAsia="Times New Roman" w:hAnsiTheme="majorBidi" w:cstheme="majorBidi"/>
          <w:szCs w:val="24"/>
        </w:rPr>
        <w:t>y game plan to identify the required tools and volume such as</w:t>
      </w:r>
      <w:r w:rsidR="00ED1FD0" w:rsidRPr="007C4BA9">
        <w:rPr>
          <w:rFonts w:asciiTheme="majorBidi" w:eastAsia="Times New Roman" w:hAnsiTheme="majorBidi" w:cstheme="majorBidi"/>
          <w:szCs w:val="24"/>
        </w:rPr>
        <w:t xml:space="preserve"> </w:t>
      </w:r>
      <w:r w:rsidR="007B37DF" w:rsidRPr="007C4BA9">
        <w:rPr>
          <w:rFonts w:asciiTheme="majorBidi" w:eastAsia="Times New Roman" w:hAnsiTheme="majorBidi" w:cstheme="majorBidi"/>
          <w:szCs w:val="24"/>
        </w:rPr>
        <w:t>(</w:t>
      </w:r>
      <w:r w:rsidR="00AF7645">
        <w:rPr>
          <w:rFonts w:asciiTheme="majorBidi" w:eastAsia="Times New Roman" w:hAnsiTheme="majorBidi" w:cstheme="majorBidi"/>
          <w:szCs w:val="24"/>
        </w:rPr>
        <w:t>Fig.</w:t>
      </w:r>
      <w:r w:rsidRPr="007C4BA9">
        <w:rPr>
          <w:rFonts w:asciiTheme="majorBidi" w:eastAsia="Times New Roman" w:hAnsiTheme="majorBidi" w:cstheme="majorBidi"/>
          <w:szCs w:val="24"/>
        </w:rPr>
        <w:t xml:space="preserve"> </w:t>
      </w:r>
      <w:r w:rsidR="00B02007" w:rsidRPr="007C4BA9">
        <w:rPr>
          <w:rFonts w:asciiTheme="majorBidi" w:eastAsia="Times New Roman" w:hAnsiTheme="majorBidi" w:cstheme="majorBidi"/>
          <w:szCs w:val="24"/>
        </w:rPr>
        <w:t>3-5</w:t>
      </w:r>
      <w:r w:rsidRPr="007C4BA9">
        <w:rPr>
          <w:rFonts w:asciiTheme="majorBidi" w:eastAsia="Times New Roman" w:hAnsiTheme="majorBidi" w:cstheme="majorBidi"/>
          <w:szCs w:val="24"/>
        </w:rPr>
        <w:t>)</w:t>
      </w:r>
      <w:r w:rsidR="002213C9">
        <w:rPr>
          <w:rFonts w:asciiTheme="majorBidi" w:eastAsia="Times New Roman" w:hAnsiTheme="majorBidi" w:cstheme="majorBidi"/>
          <w:szCs w:val="24"/>
        </w:rPr>
        <w:t>:</w:t>
      </w:r>
    </w:p>
    <w:p w14:paraId="20E4481E" w14:textId="0BC5AC51" w:rsidR="00652002" w:rsidRDefault="00A23065" w:rsidP="007C4BA9">
      <w:pPr>
        <w:spacing w:before="100" w:beforeAutospacing="1" w:after="100" w:afterAutospacing="1" w:line="24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noProof/>
          <w:szCs w:val="24"/>
        </w:rPr>
        <w:lastRenderedPageBreak/>
        <w:drawing>
          <wp:anchor distT="0" distB="0" distL="114300" distR="114300" simplePos="0" relativeHeight="251663360" behindDoc="1" locked="0" layoutInCell="1" allowOverlap="1" wp14:anchorId="5324085D" wp14:editId="1B63CF32">
            <wp:simplePos x="0" y="0"/>
            <wp:positionH relativeFrom="margin">
              <wp:align>right</wp:align>
            </wp:positionH>
            <wp:positionV relativeFrom="paragraph">
              <wp:posOffset>15240</wp:posOffset>
            </wp:positionV>
            <wp:extent cx="3027680" cy="3671570"/>
            <wp:effectExtent l="0" t="0" r="1270" b="5080"/>
            <wp:wrapTight wrapText="bothSides">
              <wp:wrapPolygon edited="0">
                <wp:start x="0" y="0"/>
                <wp:lineTo x="0" y="21518"/>
                <wp:lineTo x="21473" y="21518"/>
                <wp:lineTo x="21473"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a:extLst>
                        <a:ext uri="{28A0092B-C50C-407E-A947-70E740481C1C}">
                          <a14:useLocalDpi xmlns:a14="http://schemas.microsoft.com/office/drawing/2010/main" val="0"/>
                        </a:ext>
                      </a:extLst>
                    </a:blip>
                    <a:srcRect b="2536"/>
                    <a:stretch/>
                  </pic:blipFill>
                  <pic:spPr bwMode="auto">
                    <a:xfrm>
                      <a:off x="0" y="0"/>
                      <a:ext cx="3027680" cy="3671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2AF090" w14:textId="57638B4F" w:rsidR="00652002" w:rsidRPr="007C4BA9" w:rsidRDefault="00652002" w:rsidP="007C4BA9">
      <w:pPr>
        <w:spacing w:before="100" w:beforeAutospacing="1" w:after="100" w:afterAutospacing="1" w:line="240" w:lineRule="auto"/>
        <w:jc w:val="both"/>
        <w:textAlignment w:val="baseline"/>
        <w:rPr>
          <w:rFonts w:asciiTheme="majorBidi" w:eastAsia="Times New Roman" w:hAnsiTheme="majorBidi" w:cstheme="majorBidi"/>
          <w:szCs w:val="24"/>
        </w:rPr>
        <w:sectPr w:rsidR="00652002" w:rsidRPr="007C4BA9" w:rsidSect="00A91C1E">
          <w:type w:val="continuous"/>
          <w:pgSz w:w="12240" w:h="15840"/>
          <w:pgMar w:top="1440" w:right="1440" w:bottom="1440" w:left="1440" w:header="720" w:footer="720" w:gutter="0"/>
          <w:pgNumType w:start="1"/>
          <w:cols w:space="720"/>
          <w:docGrid w:linePitch="360"/>
        </w:sectPr>
      </w:pPr>
    </w:p>
    <w:p w14:paraId="695BA98A" w14:textId="4ED8AAB4" w:rsidR="001F7719" w:rsidRPr="007C4BA9" w:rsidRDefault="001F7719" w:rsidP="0077574C">
      <w:pPr>
        <w:numPr>
          <w:ilvl w:val="0"/>
          <w:numId w:val="9"/>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Operation requirement</w:t>
      </w:r>
      <w:r w:rsidR="00F27475">
        <w:rPr>
          <w:rFonts w:asciiTheme="majorBidi" w:eastAsia="Times New Roman" w:hAnsiTheme="majorBidi" w:cstheme="majorBidi"/>
          <w:szCs w:val="24"/>
        </w:rPr>
        <w:t>s</w:t>
      </w:r>
    </w:p>
    <w:p w14:paraId="7C83FC41" w14:textId="1B3ED2CB" w:rsidR="001F7719" w:rsidRPr="007C4BA9" w:rsidRDefault="001F7719" w:rsidP="0077574C">
      <w:pPr>
        <w:numPr>
          <w:ilvl w:val="0"/>
          <w:numId w:val="9"/>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Cement quantit</w:t>
      </w:r>
      <w:r w:rsidR="00F27475">
        <w:rPr>
          <w:rFonts w:asciiTheme="majorBidi" w:eastAsia="Times New Roman" w:hAnsiTheme="majorBidi" w:cstheme="majorBidi"/>
          <w:szCs w:val="24"/>
        </w:rPr>
        <w:t>y</w:t>
      </w:r>
    </w:p>
    <w:p w14:paraId="6E7143BE" w14:textId="77777777" w:rsidR="001F7719" w:rsidRPr="007C4BA9" w:rsidRDefault="001F7719" w:rsidP="0077574C">
      <w:pPr>
        <w:numPr>
          <w:ilvl w:val="0"/>
          <w:numId w:val="9"/>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Casing size </w:t>
      </w:r>
    </w:p>
    <w:p w14:paraId="0A40D33A" w14:textId="54298698" w:rsidR="001F7719" w:rsidRPr="007C4BA9" w:rsidRDefault="001F7719" w:rsidP="0077574C">
      <w:pPr>
        <w:numPr>
          <w:ilvl w:val="0"/>
          <w:numId w:val="9"/>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Volume require</w:t>
      </w:r>
      <w:r w:rsidR="00F27475">
        <w:rPr>
          <w:rFonts w:asciiTheme="majorBidi" w:eastAsia="Times New Roman" w:hAnsiTheme="majorBidi" w:cstheme="majorBidi"/>
          <w:szCs w:val="24"/>
        </w:rPr>
        <w:t>ment</w:t>
      </w:r>
    </w:p>
    <w:p w14:paraId="73F40DA4" w14:textId="77777777" w:rsidR="001F7719" w:rsidRPr="007C4BA9" w:rsidRDefault="001F7719" w:rsidP="0077574C">
      <w:pPr>
        <w:numPr>
          <w:ilvl w:val="0"/>
          <w:numId w:val="9"/>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Pressure rating for the casing</w:t>
      </w:r>
    </w:p>
    <w:p w14:paraId="74BC47E8" w14:textId="77777777" w:rsidR="001F7719" w:rsidRPr="007C4BA9" w:rsidRDefault="001F7719" w:rsidP="0077574C">
      <w:pPr>
        <w:numPr>
          <w:ilvl w:val="0"/>
          <w:numId w:val="9"/>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Pore pressure and formation pressure</w:t>
      </w:r>
    </w:p>
    <w:p w14:paraId="761F8EE2" w14:textId="77777777" w:rsidR="001F7719" w:rsidRPr="007C4BA9" w:rsidRDefault="001F7719" w:rsidP="0077574C">
      <w:pPr>
        <w:numPr>
          <w:ilvl w:val="0"/>
          <w:numId w:val="9"/>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Formation temperature</w:t>
      </w:r>
    </w:p>
    <w:p w14:paraId="33B95AD4" w14:textId="77777777" w:rsidR="001F7719" w:rsidRPr="007C4BA9" w:rsidRDefault="001F7719" w:rsidP="0077574C">
      <w:pPr>
        <w:numPr>
          <w:ilvl w:val="0"/>
          <w:numId w:val="9"/>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Fracture gradient</w:t>
      </w:r>
    </w:p>
    <w:p w14:paraId="68DE520D" w14:textId="581D4EAF" w:rsidR="001F7719" w:rsidRPr="007C4BA9" w:rsidRDefault="001F7719" w:rsidP="0077574C">
      <w:pPr>
        <w:numPr>
          <w:ilvl w:val="0"/>
          <w:numId w:val="9"/>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Rig capacity</w:t>
      </w:r>
    </w:p>
    <w:p w14:paraId="33FEB12A" w14:textId="77777777" w:rsidR="001F7719" w:rsidRPr="007C4BA9"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sectPr w:rsidR="001F7719" w:rsidRPr="007C4BA9" w:rsidSect="00A91C1E">
          <w:type w:val="continuous"/>
          <w:pgSz w:w="12240" w:h="15840"/>
          <w:pgMar w:top="1440" w:right="1440" w:bottom="1440" w:left="1440" w:header="720" w:footer="720" w:gutter="0"/>
          <w:cols w:num="2" w:space="720"/>
          <w:docGrid w:linePitch="360"/>
        </w:sectPr>
      </w:pPr>
    </w:p>
    <w:p w14:paraId="3AC8BD2F" w14:textId="019630A8" w:rsidR="005F1A5C" w:rsidRPr="007C4BA9" w:rsidRDefault="00A23065" w:rsidP="00016DFB">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hAnsiTheme="majorBidi" w:cstheme="majorBidi"/>
          <w:noProof/>
        </w:rPr>
        <mc:AlternateContent>
          <mc:Choice Requires="wps">
            <w:drawing>
              <wp:anchor distT="0" distB="0" distL="114300" distR="114300" simplePos="0" relativeHeight="251707392" behindDoc="1" locked="0" layoutInCell="1" allowOverlap="1" wp14:anchorId="0FB7CC00" wp14:editId="75E96883">
                <wp:simplePos x="0" y="0"/>
                <wp:positionH relativeFrom="column">
                  <wp:posOffset>2360930</wp:posOffset>
                </wp:positionH>
                <wp:positionV relativeFrom="paragraph">
                  <wp:posOffset>9262</wp:posOffset>
                </wp:positionV>
                <wp:extent cx="3657600" cy="635"/>
                <wp:effectExtent l="0" t="0" r="0" b="6350"/>
                <wp:wrapTight wrapText="bothSides">
                  <wp:wrapPolygon edited="0">
                    <wp:start x="0" y="0"/>
                    <wp:lineTo x="0" y="20903"/>
                    <wp:lineTo x="21488" y="20903"/>
                    <wp:lineTo x="21488" y="0"/>
                    <wp:lineTo x="0" y="0"/>
                  </wp:wrapPolygon>
                </wp:wrapTight>
                <wp:docPr id="1955940079" name="Text Box 1955940079"/>
                <wp:cNvGraphicFramePr/>
                <a:graphic xmlns:a="http://schemas.openxmlformats.org/drawingml/2006/main">
                  <a:graphicData uri="http://schemas.microsoft.com/office/word/2010/wordprocessingShape">
                    <wps:wsp>
                      <wps:cNvSpPr txBox="1"/>
                      <wps:spPr>
                        <a:xfrm>
                          <a:off x="0" y="0"/>
                          <a:ext cx="3657600" cy="635"/>
                        </a:xfrm>
                        <a:prstGeom prst="rect">
                          <a:avLst/>
                        </a:prstGeom>
                        <a:solidFill>
                          <a:prstClr val="white"/>
                        </a:solidFill>
                        <a:ln>
                          <a:noFill/>
                        </a:ln>
                      </wps:spPr>
                      <wps:txbx>
                        <w:txbxContent>
                          <w:p w14:paraId="3405CBCF" w14:textId="41ABA600" w:rsidR="009F1603" w:rsidRPr="002E7EF9" w:rsidRDefault="009F1603" w:rsidP="00CC7ED7">
                            <w:pPr>
                              <w:pStyle w:val="Caption"/>
                              <w:bidi/>
                              <w:rPr>
                                <w:rFonts w:eastAsia="Times New Roman"/>
                                <w:noProof/>
                                <w:color w:val="0E101A"/>
                              </w:rPr>
                            </w:pPr>
                            <w:bookmarkStart w:id="86" w:name="_Toc70214041"/>
                            <w:bookmarkStart w:id="87" w:name="_Toc70256827"/>
                            <w:bookmarkStart w:id="88" w:name="_Toc70298982"/>
                            <w:bookmarkStart w:id="89" w:name="_Toc70299062"/>
                            <w:bookmarkStart w:id="90" w:name="_Toc70299142"/>
                            <w:bookmarkStart w:id="91" w:name="_Toc71698634"/>
                            <w:bookmarkStart w:id="92" w:name="_Toc71723477"/>
                            <w:bookmarkStart w:id="93" w:name="_Toc71868526"/>
                            <w:r>
                              <w:t xml:space="preserve">Fig. </w:t>
                            </w:r>
                            <w:fldSimple w:instr=" STYLEREF 1 \s ">
                              <w:r>
                                <w:rPr>
                                  <w:noProof/>
                                  <w:cs/>
                                </w:rPr>
                                <w:t>‎</w:t>
                              </w:r>
                              <w:r>
                                <w:rPr>
                                  <w:noProof/>
                                </w:rPr>
                                <w:t>3</w:t>
                              </w:r>
                            </w:fldSimple>
                            <w:r>
                              <w:noBreakHyphen/>
                            </w:r>
                            <w:fldSimple w:instr=" SEQ Figure \* ARABIC \s 1 ">
                              <w:r>
                                <w:rPr>
                                  <w:noProof/>
                                </w:rPr>
                                <w:t>5</w:t>
                              </w:r>
                            </w:fldSimple>
                            <w:r>
                              <w:t>—</w:t>
                            </w:r>
                            <w:r w:rsidRPr="00580532">
                              <w:t>Cement pumping unit with well sketch (IADC</w:t>
                            </w:r>
                            <w:r>
                              <w:t xml:space="preserve"> </w:t>
                            </w:r>
                            <w:r w:rsidRPr="00580532">
                              <w:t>2015)</w:t>
                            </w:r>
                            <w:bookmarkEnd w:id="86"/>
                            <w:bookmarkEnd w:id="87"/>
                            <w:r>
                              <w:t>.</w:t>
                            </w:r>
                            <w:bookmarkEnd w:id="88"/>
                            <w:bookmarkEnd w:id="89"/>
                            <w:bookmarkEnd w:id="90"/>
                            <w:bookmarkEnd w:id="91"/>
                            <w:bookmarkEnd w:id="92"/>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B7CC00" id="Text Box 1955940079" o:spid="_x0000_s1029" type="#_x0000_t202" style="position:absolute;left:0;text-align:left;margin-left:185.9pt;margin-top:.75pt;width:4in;height:.05pt;z-index:-251609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GyNwIAAHYEAAAOAAAAZHJzL2Uyb0RvYy54bWysVN9v2jAQfp+0/8Hy+0gog5aIUDEqpklV&#10;WwmmPhvHIZFsn2cbEvbX7+wk0HV7mvZizvfjc+777ljct0qSk7CuBp3T8SilRGgORa0POf2+23y6&#10;o8R5pgsmQYucnoWj98uPHxaNycQNVCALYQmCaJc1JqeV9yZLEscroZgbgREagyVYxTxe7SEpLGsQ&#10;XcnkJk1nSQO2MBa4cA69D12QLiN+WQrun8vSCU9kTvHbfDxtPPfhTJYLlh0sM1XN+89g//AVitUa&#10;H71APTDPyNHWf0CpmltwUPoRB5VAWdZcxB6wm3H6rpttxYyIvSA5zlxocv8Plj+dXiypC9RuPp3O&#10;P6fp7ZwSzRRqtROtJ1+gJW9CyFdjXIZlW4OFvsU41gYeg9+hM9DQllaFX2yQYByZP1/YDqgcnZPZ&#10;9HaWYohjbDaZBozkWmqs818FKBKMnFqUMjLMTo/Od6lDSnjJgayLTS1luITAWlpyYih7U9Ve9OC/&#10;ZUkdcjWEqg4weJJrH8Hy7b6N/EyGHvdQnLF1C90wOcM3Nb73yJx/YRanB1vCjfDPeJQSmpxCb1FS&#10;gf35N3/IR1ExSkmD05hT9+PIrKBEftModxjdwbCDsR8MfVRrwE7HuGuGRxMLrJeDWVpQr7goq/AK&#10;hpjm+FZO/WCufbcTuGhcrFYxCQfUMP+ot4YH6IHXXfvKrOlV8SjmEwxzyrJ34nS5UR6zOnpkOioX&#10;eO1Y7OnG4Y7a94sYtuftPWZd/y6WvwAAAP//AwBQSwMEFAAGAAgAAAAhAJOFFzfcAAAABwEAAA8A&#10;AABkcnMvZG93bnJldi54bWxMjjFPwzAQRnck/oN1SCyIOqUhhRCnqioY6FIRurC58TUOxOcodtrw&#10;7zkmGJ/e6btXrCbXiRMOofWkYD5LQCDV3rTUKNi/v9w+gAhRk9GdJ1TwjQFW5eVFoXPjz/SGpyo2&#10;gkco5FqBjbHPpQy1RafDzPdI7I5+cDoyDo00gz7zuOvkXZJk0umW+IPVPW4s1l/V6BTs0o+dvRmP&#10;z9t1uhhe9+Mm+2wqpa6vpvUTiIhT/DuG33xOh5KbDn4kE0SnYLGcc3pkcQ+C/WO6ZD4wZyDLQv7v&#10;L38AAAD//wMAUEsBAi0AFAAGAAgAAAAhALaDOJL+AAAA4QEAABMAAAAAAAAAAAAAAAAAAAAAAFtD&#10;b250ZW50X1R5cGVzXS54bWxQSwECLQAUAAYACAAAACEAOP0h/9YAAACUAQAACwAAAAAAAAAAAAAA&#10;AAAvAQAAX3JlbHMvLnJlbHNQSwECLQAUAAYACAAAACEAprYRsjcCAAB2BAAADgAAAAAAAAAAAAAA&#10;AAAuAgAAZHJzL2Uyb0RvYy54bWxQSwECLQAUAAYACAAAACEAk4UXN9wAAAAHAQAADwAAAAAAAAAA&#10;AAAAAACRBAAAZHJzL2Rvd25yZXYueG1sUEsFBgAAAAAEAAQA8wAAAJoFAAAAAA==&#10;" stroked="f">
                <v:textbox style="mso-fit-shape-to-text:t" inset="0,0,0,0">
                  <w:txbxContent>
                    <w:p w14:paraId="3405CBCF" w14:textId="41ABA600" w:rsidR="009F1603" w:rsidRPr="002E7EF9" w:rsidRDefault="009F1603" w:rsidP="00CC7ED7">
                      <w:pPr>
                        <w:pStyle w:val="Caption"/>
                        <w:bidi/>
                        <w:rPr>
                          <w:rFonts w:eastAsia="Times New Roman"/>
                          <w:noProof/>
                          <w:color w:val="0E101A"/>
                        </w:rPr>
                      </w:pPr>
                      <w:bookmarkStart w:id="94" w:name="_Toc70214041"/>
                      <w:bookmarkStart w:id="95" w:name="_Toc70256827"/>
                      <w:bookmarkStart w:id="96" w:name="_Toc70298982"/>
                      <w:bookmarkStart w:id="97" w:name="_Toc70299062"/>
                      <w:bookmarkStart w:id="98" w:name="_Toc70299142"/>
                      <w:bookmarkStart w:id="99" w:name="_Toc71698634"/>
                      <w:bookmarkStart w:id="100" w:name="_Toc71723477"/>
                      <w:bookmarkStart w:id="101" w:name="_Toc71868526"/>
                      <w:r>
                        <w:t xml:space="preserve">Fig. </w:t>
                      </w:r>
                      <w:fldSimple w:instr=" STYLEREF 1 \s ">
                        <w:r>
                          <w:rPr>
                            <w:noProof/>
                            <w:cs/>
                          </w:rPr>
                          <w:t>‎</w:t>
                        </w:r>
                        <w:r>
                          <w:rPr>
                            <w:noProof/>
                          </w:rPr>
                          <w:t>3</w:t>
                        </w:r>
                      </w:fldSimple>
                      <w:r>
                        <w:noBreakHyphen/>
                      </w:r>
                      <w:fldSimple w:instr=" SEQ Figure \* ARABIC \s 1 ">
                        <w:r>
                          <w:rPr>
                            <w:noProof/>
                          </w:rPr>
                          <w:t>5</w:t>
                        </w:r>
                      </w:fldSimple>
                      <w:r>
                        <w:t>—</w:t>
                      </w:r>
                      <w:r w:rsidRPr="00580532">
                        <w:t>Cement pumping unit with well sketch (IADC</w:t>
                      </w:r>
                      <w:r>
                        <w:t xml:space="preserve"> </w:t>
                      </w:r>
                      <w:r w:rsidRPr="00580532">
                        <w:t>2015)</w:t>
                      </w:r>
                      <w:bookmarkEnd w:id="94"/>
                      <w:bookmarkEnd w:id="95"/>
                      <w:r>
                        <w:t>.</w:t>
                      </w:r>
                      <w:bookmarkEnd w:id="96"/>
                      <w:bookmarkEnd w:id="97"/>
                      <w:bookmarkEnd w:id="98"/>
                      <w:bookmarkEnd w:id="99"/>
                      <w:bookmarkEnd w:id="100"/>
                      <w:bookmarkEnd w:id="101"/>
                    </w:p>
                  </w:txbxContent>
                </v:textbox>
                <w10:wrap type="tight"/>
              </v:shape>
            </w:pict>
          </mc:Fallback>
        </mc:AlternateContent>
      </w:r>
    </w:p>
    <w:p w14:paraId="0F6D4A6A" w14:textId="356D6900" w:rsidR="007C4BA9" w:rsidRDefault="001F7719" w:rsidP="00016DFB">
      <w:pPr>
        <w:spacing w:before="100" w:beforeAutospacing="1" w:after="100" w:afterAutospacing="1" w:line="480" w:lineRule="auto"/>
        <w:jc w:val="both"/>
        <w:textAlignment w:val="baseline"/>
        <w:rPr>
          <w:rFonts w:asciiTheme="majorBidi" w:eastAsia="Times New Roman" w:hAnsiTheme="majorBidi" w:cstheme="majorBidi"/>
          <w:szCs w:val="24"/>
        </w:rPr>
      </w:pPr>
      <w:r w:rsidRPr="00905C00">
        <w:rPr>
          <w:rFonts w:asciiTheme="majorBidi" w:eastAsia="Times New Roman" w:hAnsiTheme="majorBidi" w:cstheme="majorBidi"/>
          <w:szCs w:val="24"/>
        </w:rPr>
        <w:t xml:space="preserve">Safety and job details </w:t>
      </w:r>
      <w:r w:rsidR="00F041D3" w:rsidRPr="00905C00">
        <w:rPr>
          <w:rFonts w:asciiTheme="majorBidi" w:eastAsia="Times New Roman" w:hAnsiTheme="majorBidi" w:cstheme="majorBidi"/>
          <w:szCs w:val="24"/>
        </w:rPr>
        <w:t xml:space="preserve">are a </w:t>
      </w:r>
      <w:r w:rsidRPr="00905C00">
        <w:rPr>
          <w:rFonts w:asciiTheme="majorBidi" w:eastAsia="Times New Roman" w:hAnsiTheme="majorBidi" w:cstheme="majorBidi"/>
          <w:szCs w:val="24"/>
        </w:rPr>
        <w:t>priority</w:t>
      </w:r>
      <w:r w:rsidR="00F27475">
        <w:rPr>
          <w:rFonts w:asciiTheme="majorBidi" w:eastAsia="Times New Roman" w:hAnsiTheme="majorBidi" w:cstheme="majorBidi"/>
          <w:szCs w:val="24"/>
        </w:rPr>
        <w:t>, as</w:t>
      </w:r>
      <w:r w:rsidRPr="007C4BA9">
        <w:rPr>
          <w:rFonts w:asciiTheme="majorBidi" w:eastAsia="Times New Roman" w:hAnsiTheme="majorBidi" w:cstheme="majorBidi"/>
          <w:szCs w:val="24"/>
        </w:rPr>
        <w:t xml:space="preserve"> cement pumping requires</w:t>
      </w:r>
      <w:r w:rsidR="00905C00">
        <w:rPr>
          <w:rFonts w:asciiTheme="majorBidi" w:eastAsia="Times New Roman" w:hAnsiTheme="majorBidi" w:cstheme="majorBidi"/>
          <w:szCs w:val="24"/>
        </w:rPr>
        <w:t xml:space="preserve"> numerous </w:t>
      </w:r>
      <w:r w:rsidRPr="007C4BA9">
        <w:rPr>
          <w:rFonts w:asciiTheme="majorBidi" w:eastAsia="Times New Roman" w:hAnsiTheme="majorBidi" w:cstheme="majorBidi"/>
          <w:szCs w:val="24"/>
        </w:rPr>
        <w:t xml:space="preserve">personnel and </w:t>
      </w:r>
      <w:r w:rsidR="00F041D3" w:rsidRPr="007C4BA9">
        <w:rPr>
          <w:rFonts w:asciiTheme="majorBidi" w:eastAsia="Times New Roman" w:hAnsiTheme="majorBidi" w:cstheme="majorBidi"/>
          <w:szCs w:val="24"/>
        </w:rPr>
        <w:t xml:space="preserve">a </w:t>
      </w:r>
      <w:r w:rsidRPr="007C4BA9">
        <w:rPr>
          <w:rFonts w:asciiTheme="majorBidi" w:eastAsia="Times New Roman" w:hAnsiTheme="majorBidi" w:cstheme="majorBidi"/>
          <w:szCs w:val="24"/>
        </w:rPr>
        <w:t xml:space="preserve">high pump rate through </w:t>
      </w:r>
      <w:r w:rsidR="00905C00">
        <w:rPr>
          <w:rFonts w:asciiTheme="majorBidi" w:eastAsia="Times New Roman" w:hAnsiTheme="majorBidi" w:cstheme="majorBidi"/>
          <w:szCs w:val="24"/>
        </w:rPr>
        <w:t xml:space="preserve">the </w:t>
      </w:r>
      <w:r w:rsidRPr="007C4BA9">
        <w:rPr>
          <w:rFonts w:asciiTheme="majorBidi" w:eastAsia="Times New Roman" w:hAnsiTheme="majorBidi" w:cstheme="majorBidi"/>
          <w:szCs w:val="24"/>
        </w:rPr>
        <w:t>pipes.</w:t>
      </w:r>
      <w:r w:rsidR="00F27475">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 xml:space="preserve">Once </w:t>
      </w:r>
      <w:r w:rsidRPr="00F27475">
        <w:rPr>
          <w:rFonts w:asciiTheme="majorBidi" w:eastAsia="Times New Roman" w:hAnsiTheme="majorBidi" w:cstheme="majorBidi"/>
          <w:szCs w:val="24"/>
        </w:rPr>
        <w:t xml:space="preserve">the </w:t>
      </w:r>
      <w:r w:rsidR="00F27475" w:rsidRPr="00F27475">
        <w:rPr>
          <w:rFonts w:asciiTheme="majorBidi" w:eastAsia="Times New Roman" w:hAnsiTheme="majorBidi" w:cstheme="majorBidi"/>
          <w:szCs w:val="24"/>
        </w:rPr>
        <w:t xml:space="preserve">decision has been taken to </w:t>
      </w:r>
      <w:r w:rsidRPr="00F27475">
        <w:rPr>
          <w:rFonts w:asciiTheme="majorBidi" w:eastAsia="Times New Roman" w:hAnsiTheme="majorBidi" w:cstheme="majorBidi"/>
          <w:szCs w:val="24"/>
        </w:rPr>
        <w:t xml:space="preserve">plug and </w:t>
      </w:r>
      <w:r w:rsidR="00B02007" w:rsidRPr="00F27475">
        <w:rPr>
          <w:rFonts w:asciiTheme="majorBidi" w:eastAsia="Times New Roman" w:hAnsiTheme="majorBidi" w:cstheme="majorBidi"/>
          <w:szCs w:val="24"/>
        </w:rPr>
        <w:t>abandon</w:t>
      </w:r>
      <w:r w:rsidR="00F27475" w:rsidRPr="00F27475">
        <w:rPr>
          <w:rFonts w:asciiTheme="majorBidi" w:eastAsia="Times New Roman" w:hAnsiTheme="majorBidi" w:cstheme="majorBidi"/>
          <w:szCs w:val="24"/>
        </w:rPr>
        <w:t xml:space="preserve"> a well</w:t>
      </w:r>
      <w:r w:rsidR="00B02007" w:rsidRPr="00F27475">
        <w:rPr>
          <w:rFonts w:asciiTheme="majorBidi" w:eastAsia="Times New Roman" w:hAnsiTheme="majorBidi" w:cstheme="majorBidi"/>
          <w:szCs w:val="24"/>
        </w:rPr>
        <w:t xml:space="preserve">, </w:t>
      </w:r>
      <w:r w:rsidR="00F27475" w:rsidRPr="00F27475">
        <w:rPr>
          <w:rFonts w:asciiTheme="majorBidi" w:eastAsia="Times New Roman" w:hAnsiTheme="majorBidi" w:cstheme="majorBidi"/>
          <w:szCs w:val="24"/>
        </w:rPr>
        <w:t xml:space="preserve">it </w:t>
      </w:r>
      <w:r w:rsidRPr="00F27475">
        <w:rPr>
          <w:rFonts w:asciiTheme="majorBidi" w:eastAsia="Times New Roman" w:hAnsiTheme="majorBidi" w:cstheme="majorBidi"/>
          <w:szCs w:val="24"/>
        </w:rPr>
        <w:t xml:space="preserve">should be </w:t>
      </w:r>
      <w:r w:rsidR="00F27475" w:rsidRPr="00F27475">
        <w:rPr>
          <w:rFonts w:asciiTheme="majorBidi" w:eastAsia="Times New Roman" w:hAnsiTheme="majorBidi" w:cstheme="majorBidi"/>
          <w:szCs w:val="24"/>
        </w:rPr>
        <w:t xml:space="preserve">rendered </w:t>
      </w:r>
      <w:r w:rsidRPr="00F27475">
        <w:rPr>
          <w:rFonts w:asciiTheme="majorBidi" w:eastAsia="Times New Roman" w:hAnsiTheme="majorBidi" w:cstheme="majorBidi"/>
          <w:szCs w:val="24"/>
        </w:rPr>
        <w:t xml:space="preserve">safe </w:t>
      </w:r>
      <w:r w:rsidR="00016DFB" w:rsidRPr="00F27475">
        <w:rPr>
          <w:rFonts w:asciiTheme="majorBidi" w:eastAsia="Times New Roman" w:hAnsiTheme="majorBidi" w:cstheme="majorBidi"/>
          <w:szCs w:val="24"/>
        </w:rPr>
        <w:t>for</w:t>
      </w:r>
      <w:r w:rsidR="00F041D3" w:rsidRPr="00F27475">
        <w:rPr>
          <w:rFonts w:asciiTheme="majorBidi" w:eastAsia="Times New Roman" w:hAnsiTheme="majorBidi" w:cstheme="majorBidi"/>
          <w:szCs w:val="24"/>
        </w:rPr>
        <w:t xml:space="preserve"> </w:t>
      </w:r>
      <w:r w:rsidRPr="00F27475">
        <w:rPr>
          <w:rFonts w:asciiTheme="majorBidi" w:eastAsia="Times New Roman" w:hAnsiTheme="majorBidi" w:cstheme="majorBidi"/>
          <w:szCs w:val="24"/>
        </w:rPr>
        <w:t xml:space="preserve">the environment </w:t>
      </w:r>
      <w:r w:rsidR="00F27475" w:rsidRPr="00805BEC">
        <w:rPr>
          <w:rFonts w:asciiTheme="majorBidi" w:eastAsia="Times New Roman" w:hAnsiTheme="majorBidi" w:cstheme="majorBidi"/>
          <w:szCs w:val="24"/>
        </w:rPr>
        <w:t xml:space="preserve">by taking steps to </w:t>
      </w:r>
      <w:r w:rsidR="005F1A5C" w:rsidRPr="00F27475">
        <w:rPr>
          <w:rFonts w:asciiTheme="majorBidi" w:eastAsia="Times New Roman" w:hAnsiTheme="majorBidi" w:cstheme="majorBidi"/>
          <w:szCs w:val="24"/>
        </w:rPr>
        <w:t>prevent</w:t>
      </w:r>
      <w:r w:rsidRPr="00F27475">
        <w:rPr>
          <w:rFonts w:asciiTheme="majorBidi" w:eastAsia="Times New Roman" w:hAnsiTheme="majorBidi" w:cstheme="majorBidi"/>
          <w:szCs w:val="24"/>
        </w:rPr>
        <w:t xml:space="preserve"> the leakage of fluid (oil and gas) </w:t>
      </w:r>
      <w:r w:rsidR="00F27475" w:rsidRPr="00805BEC">
        <w:rPr>
          <w:rFonts w:asciiTheme="majorBidi" w:eastAsia="Times New Roman" w:hAnsiTheme="majorBidi" w:cstheme="majorBidi"/>
          <w:szCs w:val="24"/>
        </w:rPr>
        <w:t xml:space="preserve">from the wellbore </w:t>
      </w:r>
      <w:r w:rsidRPr="00F27475">
        <w:rPr>
          <w:rFonts w:asciiTheme="majorBidi" w:eastAsia="Times New Roman" w:hAnsiTheme="majorBidi" w:cstheme="majorBidi"/>
          <w:szCs w:val="24"/>
        </w:rPr>
        <w:t xml:space="preserve">to any reservoir </w:t>
      </w:r>
      <w:r w:rsidR="00905C00">
        <w:rPr>
          <w:rFonts w:asciiTheme="majorBidi" w:eastAsia="Times New Roman" w:hAnsiTheme="majorBidi" w:cstheme="majorBidi"/>
          <w:szCs w:val="24"/>
        </w:rPr>
        <w:t xml:space="preserve">and the </w:t>
      </w:r>
      <w:r w:rsidRPr="00F27475">
        <w:rPr>
          <w:rFonts w:asciiTheme="majorBidi" w:eastAsia="Times New Roman" w:hAnsiTheme="majorBidi" w:cstheme="majorBidi"/>
          <w:szCs w:val="24"/>
        </w:rPr>
        <w:t>surface.</w:t>
      </w:r>
    </w:p>
    <w:p w14:paraId="01139F38" w14:textId="36D02134" w:rsidR="001F7719" w:rsidRPr="007C4BA9" w:rsidRDefault="001F7719" w:rsidP="00B97081">
      <w:pPr>
        <w:spacing w:before="100" w:beforeAutospacing="1" w:after="100" w:afterAutospacing="1" w:line="480" w:lineRule="auto"/>
        <w:jc w:val="both"/>
        <w:textAlignment w:val="baseline"/>
        <w:rPr>
          <w:rFonts w:asciiTheme="majorBidi" w:eastAsia="Times New Roman" w:hAnsiTheme="majorBidi" w:cstheme="majorBidi"/>
          <w:szCs w:val="24"/>
        </w:rPr>
        <w:sectPr w:rsidR="001F7719" w:rsidRPr="007C4BA9" w:rsidSect="00A91C1E">
          <w:type w:val="continuous"/>
          <w:pgSz w:w="12240" w:h="15840"/>
          <w:pgMar w:top="1440" w:right="1440" w:bottom="1440" w:left="1440" w:header="720" w:footer="720" w:gutter="0"/>
          <w:cols w:space="720"/>
          <w:docGrid w:linePitch="360"/>
        </w:sectPr>
      </w:pPr>
      <w:r w:rsidRPr="007C4BA9">
        <w:rPr>
          <w:rFonts w:asciiTheme="majorBidi" w:eastAsia="Times New Roman" w:hAnsiTheme="majorBidi" w:cstheme="majorBidi"/>
          <w:szCs w:val="24"/>
        </w:rPr>
        <w:t>Th</w:t>
      </w:r>
      <w:r w:rsidR="00F041D3" w:rsidRPr="007C4BA9">
        <w:rPr>
          <w:rFonts w:asciiTheme="majorBidi" w:eastAsia="Times New Roman" w:hAnsiTheme="majorBidi" w:cstheme="majorBidi"/>
          <w:szCs w:val="24"/>
        </w:rPr>
        <w:t>e</w:t>
      </w:r>
      <w:r w:rsidRPr="007C4BA9">
        <w:rPr>
          <w:rFonts w:asciiTheme="majorBidi" w:eastAsia="Times New Roman" w:hAnsiTheme="majorBidi" w:cstheme="majorBidi"/>
          <w:szCs w:val="24"/>
        </w:rPr>
        <w:t xml:space="preserve"> main factor</w:t>
      </w:r>
      <w:r w:rsidR="00F041D3" w:rsidRPr="007C4BA9">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that</w:t>
      </w:r>
      <w:r w:rsidR="00F27475">
        <w:rPr>
          <w:rFonts w:asciiTheme="majorBidi" w:eastAsia="Times New Roman" w:hAnsiTheme="majorBidi" w:cstheme="majorBidi"/>
          <w:szCs w:val="24"/>
        </w:rPr>
        <w:t xml:space="preserve"> can </w:t>
      </w:r>
      <w:r w:rsidR="00F27475" w:rsidRPr="00905C00">
        <w:rPr>
          <w:rFonts w:asciiTheme="majorBidi" w:eastAsia="Times New Roman" w:hAnsiTheme="majorBidi" w:cstheme="majorBidi"/>
          <w:szCs w:val="24"/>
        </w:rPr>
        <w:t xml:space="preserve">undermine the integrity of </w:t>
      </w:r>
      <w:r w:rsidRPr="00905C00">
        <w:rPr>
          <w:rFonts w:asciiTheme="majorBidi" w:eastAsia="Times New Roman" w:hAnsiTheme="majorBidi" w:cstheme="majorBidi"/>
          <w:szCs w:val="24"/>
        </w:rPr>
        <w:t xml:space="preserve">the cement casing are </w:t>
      </w:r>
      <w:r w:rsidR="00F27475" w:rsidRPr="00310745">
        <w:rPr>
          <w:rFonts w:asciiTheme="majorBidi" w:eastAsia="Times New Roman" w:hAnsiTheme="majorBidi" w:cstheme="majorBidi"/>
          <w:szCs w:val="24"/>
        </w:rPr>
        <w:t xml:space="preserve">corrosion, temperature, stress change, </w:t>
      </w:r>
      <w:r w:rsidR="00F27475" w:rsidRPr="00905C00">
        <w:rPr>
          <w:rFonts w:asciiTheme="majorBidi" w:eastAsia="Times New Roman" w:hAnsiTheme="majorBidi" w:cstheme="majorBidi"/>
          <w:szCs w:val="24"/>
        </w:rPr>
        <w:t>poor cement practice, quality casing centralization, and improper mud removal (Evans and Carter 1962</w:t>
      </w:r>
      <w:r w:rsidR="00A23065">
        <w:rPr>
          <w:rFonts w:asciiTheme="majorBidi" w:eastAsia="Times New Roman" w:hAnsiTheme="majorBidi" w:cstheme="majorBidi"/>
          <w:szCs w:val="24"/>
        </w:rPr>
        <w:t>)</w:t>
      </w:r>
    </w:p>
    <w:p w14:paraId="2F588461" w14:textId="55452219" w:rsidR="002254B4" w:rsidRDefault="002254B4" w:rsidP="007C4BA9">
      <w:pPr>
        <w:spacing w:before="100" w:beforeAutospacing="1" w:after="100" w:afterAutospacing="1" w:line="480" w:lineRule="auto"/>
        <w:jc w:val="both"/>
        <w:textAlignment w:val="baseline"/>
        <w:rPr>
          <w:rFonts w:asciiTheme="majorBidi" w:eastAsia="Times New Roman" w:hAnsiTheme="majorBidi" w:cstheme="majorBidi"/>
          <w:szCs w:val="24"/>
        </w:rPr>
      </w:pPr>
    </w:p>
    <w:p w14:paraId="1D0EE281" w14:textId="710A6B25" w:rsidR="007C4BA9" w:rsidRPr="007C4BA9" w:rsidRDefault="00ED1FD0" w:rsidP="007C4BA9">
      <w:pPr>
        <w:pStyle w:val="Heading3"/>
        <w:sectPr w:rsidR="007C4BA9" w:rsidRPr="007C4BA9" w:rsidSect="007C4BA9">
          <w:type w:val="continuous"/>
          <w:pgSz w:w="12240" w:h="15840"/>
          <w:pgMar w:top="1440" w:right="1440" w:bottom="1440" w:left="1440" w:header="720" w:footer="720" w:gutter="0"/>
          <w:cols w:space="720"/>
          <w:docGrid w:linePitch="360"/>
        </w:sectPr>
      </w:pPr>
      <w:bookmarkStart w:id="102" w:name="_Toc71866925"/>
      <w:r w:rsidRPr="007C4BA9">
        <w:rPr>
          <w:noProof/>
        </w:rPr>
        <w:lastRenderedPageBreak/>
        <mc:AlternateContent>
          <mc:Choice Requires="wps">
            <w:drawing>
              <wp:anchor distT="0" distB="0" distL="114300" distR="114300" simplePos="0" relativeHeight="251774976" behindDoc="1" locked="0" layoutInCell="1" allowOverlap="1" wp14:anchorId="5F17D323" wp14:editId="18C83E8A">
                <wp:simplePos x="0" y="0"/>
                <wp:positionH relativeFrom="margin">
                  <wp:posOffset>1885315</wp:posOffset>
                </wp:positionH>
                <wp:positionV relativeFrom="paragraph">
                  <wp:posOffset>6938010</wp:posOffset>
                </wp:positionV>
                <wp:extent cx="2363470" cy="635"/>
                <wp:effectExtent l="0" t="0" r="0" b="0"/>
                <wp:wrapTight wrapText="bothSides">
                  <wp:wrapPolygon edited="0">
                    <wp:start x="0" y="0"/>
                    <wp:lineTo x="0" y="19938"/>
                    <wp:lineTo x="21414" y="19938"/>
                    <wp:lineTo x="21414" y="0"/>
                    <wp:lineTo x="0" y="0"/>
                  </wp:wrapPolygon>
                </wp:wrapTight>
                <wp:docPr id="1955940080" name="Text Box 1955940080"/>
                <wp:cNvGraphicFramePr/>
                <a:graphic xmlns:a="http://schemas.openxmlformats.org/drawingml/2006/main">
                  <a:graphicData uri="http://schemas.microsoft.com/office/word/2010/wordprocessingShape">
                    <wps:wsp>
                      <wps:cNvSpPr txBox="1"/>
                      <wps:spPr>
                        <a:xfrm>
                          <a:off x="0" y="0"/>
                          <a:ext cx="2363470" cy="635"/>
                        </a:xfrm>
                        <a:prstGeom prst="rect">
                          <a:avLst/>
                        </a:prstGeom>
                        <a:solidFill>
                          <a:prstClr val="white"/>
                        </a:solidFill>
                        <a:ln>
                          <a:noFill/>
                        </a:ln>
                      </wps:spPr>
                      <wps:txbx>
                        <w:txbxContent>
                          <w:p w14:paraId="5D426E8E" w14:textId="3344C424" w:rsidR="009F1603" w:rsidRPr="005B3FEF" w:rsidRDefault="009F1603" w:rsidP="00CC7ED7">
                            <w:pPr>
                              <w:pStyle w:val="Caption"/>
                              <w:bidi/>
                              <w:rPr>
                                <w:rFonts w:ascii="Times New Roman" w:hAnsi="Times New Roman"/>
                                <w:noProof/>
                                <w:color w:val="auto"/>
                              </w:rPr>
                            </w:pPr>
                            <w:bookmarkStart w:id="103" w:name="_Toc70214042"/>
                            <w:bookmarkStart w:id="104" w:name="_Toc70256828"/>
                            <w:bookmarkStart w:id="105" w:name="_Toc70298983"/>
                            <w:bookmarkStart w:id="106" w:name="_Toc70299063"/>
                            <w:bookmarkStart w:id="107" w:name="_Toc70299143"/>
                            <w:bookmarkStart w:id="108" w:name="_Toc71698635"/>
                            <w:bookmarkStart w:id="109" w:name="_Toc71723478"/>
                            <w:bookmarkStart w:id="110" w:name="_Toc71868527"/>
                            <w:r>
                              <w:t xml:space="preserve">Fig. </w:t>
                            </w:r>
                            <w:fldSimple w:instr=" STYLEREF 1 \s ">
                              <w:r>
                                <w:rPr>
                                  <w:noProof/>
                                  <w:cs/>
                                </w:rPr>
                                <w:t>‎</w:t>
                              </w:r>
                              <w:r>
                                <w:rPr>
                                  <w:noProof/>
                                </w:rPr>
                                <w:t>3</w:t>
                              </w:r>
                            </w:fldSimple>
                            <w:r>
                              <w:noBreakHyphen/>
                            </w:r>
                            <w:fldSimple w:instr=" SEQ Figure \* ARABIC \s 1 ">
                              <w:r>
                                <w:rPr>
                                  <w:noProof/>
                                </w:rPr>
                                <w:t>6</w:t>
                              </w:r>
                            </w:fldSimple>
                            <w:r>
                              <w:t>—</w:t>
                            </w:r>
                            <w:r w:rsidRPr="006F1181">
                              <w:t>Sk</w:t>
                            </w:r>
                            <w:r>
                              <w:t>e</w:t>
                            </w:r>
                            <w:r w:rsidRPr="006F1181">
                              <w:t xml:space="preserve">tch </w:t>
                            </w:r>
                            <w:r>
                              <w:t xml:space="preserve">of a </w:t>
                            </w:r>
                            <w:r w:rsidRPr="006F1181">
                              <w:t>cement plug</w:t>
                            </w:r>
                            <w:bookmarkEnd w:id="103"/>
                            <w:bookmarkEnd w:id="104"/>
                            <w:bookmarkEnd w:id="105"/>
                            <w:bookmarkEnd w:id="106"/>
                            <w:bookmarkEnd w:id="107"/>
                            <w:r>
                              <w:t>.</w:t>
                            </w:r>
                            <w:bookmarkEnd w:id="108"/>
                            <w:bookmarkEnd w:id="109"/>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17D323" id="Text Box 1955940080" o:spid="_x0000_s1030" type="#_x0000_t202" style="position:absolute;left:0;text-align:left;margin-left:148.45pt;margin-top:546.3pt;width:186.1pt;height:.05pt;z-index:-251541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ZDNgIAAHYEAAAOAAAAZHJzL2Uyb0RvYy54bWysVE2P2jAQvVfqf7B8Lwmf3UWEFWVFVQnt&#10;rgTVno3jkEi2x7UNCf31HTsJbLc9Vb2Y8Xw8Z96bYfHQKEnOwroKdEaHg5QSoTnklT5m9Pt+8+mO&#10;EueZzpkELTJ6EY4+LD9+WNRmLkZQgsyFJQii3bw2GS29N/MkcbwUirkBGKExWIBVzOPVHpPcshrR&#10;lUxGaTpLarC5scCFc+h9bIN0GfGLQnD/XBROeCIzit/m42njeQhnslyw+dEyU1a8+wz2D1+hWKXx&#10;0SvUI/OMnGz1B5SquAUHhR9wUAkURcVF7AG7GabvutmVzIjYC5LjzJUm9/9g+dP5xZIqR+3up9P7&#10;SZreIU2aKdRqLxpPvkBD3oSQr9q4OZbtDBb6BuNYG3gMfofOQENTWBV+sUGCcYS8XNkOqBydo/Fs&#10;PPmMIY6x2XgaMJJbqbHOfxWgSDAyalHKyDA7b51vU/uU8JIDWeWbSspwCYG1tOTMUPa6rLzowH/L&#10;kjrkaghVLWDwJLc+guWbQxP5mfQ9HiC/YOsW2mFyhm8qfG/LnH9hFqcHW8KN8M94FBLqjEJnUVKC&#10;/fk3f8hHUTFKSY3TmFH348SsoER+0yg3QvresL1x6A19UmvAToe4a4ZHEwusl71ZWFCvuCir8AqG&#10;mOb4VkZ9b659uxO4aFysVjEJB9Qwv9U7wwN0z+u+eWXWdKp4FPMJ+jll83fitLlRHrM6eWQ6Khd4&#10;bVns6Mbhjtp3ixi25+09Zt3+Lpa/AAAA//8DAFBLAwQUAAYACAAAACEAaoQdIuIAAAANAQAADwAA&#10;AGRycy9kb3ducmV2LnhtbEyPsU7DMBCGdyTewTokFtQ6DZUhIU5VVTDAUhG6dHPjaxyI7Sh22vD2&#10;HOoA493/6b/vitVkO3bCIbTeSVjME2Doaq9b10jYfbzMHoGFqJxWnXco4RsDrMrrq0Ll2p/dO56q&#10;2DAqcSFXEkyMfc55qA1aFea+R0fZ0Q9WRRqHhutBnancdjxNEsGtah1dMKrHjcH6qxqthO1yvzV3&#10;4/H5bb28H15340Z8NpWUtzfT+glYxCn+wfCrT+pQktPBj04H1klIM5ERSkGSpQIYIUJkC2CHy+oB&#10;eFnw/1+UPwAAAP//AwBQSwECLQAUAAYACAAAACEAtoM4kv4AAADhAQAAEwAAAAAAAAAAAAAAAAAA&#10;AAAAW0NvbnRlbnRfVHlwZXNdLnhtbFBLAQItABQABgAIAAAAIQA4/SH/1gAAAJQBAAALAAAAAAAA&#10;AAAAAAAAAC8BAABfcmVscy8ucmVsc1BLAQItABQABgAIAAAAIQAfMRZDNgIAAHYEAAAOAAAAAAAA&#10;AAAAAAAAAC4CAABkcnMvZTJvRG9jLnhtbFBLAQItABQABgAIAAAAIQBqhB0i4gAAAA0BAAAPAAAA&#10;AAAAAAAAAAAAAJAEAABkcnMvZG93bnJldi54bWxQSwUGAAAAAAQABADzAAAAnwUAAAAA&#10;" stroked="f">
                <v:textbox style="mso-fit-shape-to-text:t" inset="0,0,0,0">
                  <w:txbxContent>
                    <w:p w14:paraId="5D426E8E" w14:textId="3344C424" w:rsidR="009F1603" w:rsidRPr="005B3FEF" w:rsidRDefault="009F1603" w:rsidP="00CC7ED7">
                      <w:pPr>
                        <w:pStyle w:val="Caption"/>
                        <w:bidi/>
                        <w:rPr>
                          <w:rFonts w:ascii="Times New Roman" w:hAnsi="Times New Roman"/>
                          <w:noProof/>
                          <w:color w:val="auto"/>
                        </w:rPr>
                      </w:pPr>
                      <w:bookmarkStart w:id="111" w:name="_Toc70214042"/>
                      <w:bookmarkStart w:id="112" w:name="_Toc70256828"/>
                      <w:bookmarkStart w:id="113" w:name="_Toc70298983"/>
                      <w:bookmarkStart w:id="114" w:name="_Toc70299063"/>
                      <w:bookmarkStart w:id="115" w:name="_Toc70299143"/>
                      <w:bookmarkStart w:id="116" w:name="_Toc71698635"/>
                      <w:bookmarkStart w:id="117" w:name="_Toc71723478"/>
                      <w:bookmarkStart w:id="118" w:name="_Toc71868527"/>
                      <w:r>
                        <w:t xml:space="preserve">Fig. </w:t>
                      </w:r>
                      <w:fldSimple w:instr=" STYLEREF 1 \s ">
                        <w:r>
                          <w:rPr>
                            <w:noProof/>
                            <w:cs/>
                          </w:rPr>
                          <w:t>‎</w:t>
                        </w:r>
                        <w:r>
                          <w:rPr>
                            <w:noProof/>
                          </w:rPr>
                          <w:t>3</w:t>
                        </w:r>
                      </w:fldSimple>
                      <w:r>
                        <w:noBreakHyphen/>
                      </w:r>
                      <w:fldSimple w:instr=" SEQ Figure \* ARABIC \s 1 ">
                        <w:r>
                          <w:rPr>
                            <w:noProof/>
                          </w:rPr>
                          <w:t>6</w:t>
                        </w:r>
                      </w:fldSimple>
                      <w:r>
                        <w:t>—</w:t>
                      </w:r>
                      <w:r w:rsidRPr="006F1181">
                        <w:t>Sk</w:t>
                      </w:r>
                      <w:r>
                        <w:t>e</w:t>
                      </w:r>
                      <w:r w:rsidRPr="006F1181">
                        <w:t xml:space="preserve">tch </w:t>
                      </w:r>
                      <w:r>
                        <w:t xml:space="preserve">of a </w:t>
                      </w:r>
                      <w:r w:rsidRPr="006F1181">
                        <w:t>cement plug</w:t>
                      </w:r>
                      <w:bookmarkEnd w:id="111"/>
                      <w:bookmarkEnd w:id="112"/>
                      <w:bookmarkEnd w:id="113"/>
                      <w:bookmarkEnd w:id="114"/>
                      <w:bookmarkEnd w:id="115"/>
                      <w:r>
                        <w:t>.</w:t>
                      </w:r>
                      <w:bookmarkEnd w:id="116"/>
                      <w:bookmarkEnd w:id="117"/>
                      <w:bookmarkEnd w:id="118"/>
                    </w:p>
                  </w:txbxContent>
                </v:textbox>
                <w10:wrap type="tight" anchorx="margin"/>
              </v:shape>
            </w:pict>
          </mc:Fallback>
        </mc:AlternateContent>
      </w:r>
      <w:r w:rsidRPr="007C4BA9">
        <w:rPr>
          <w:rFonts w:asciiTheme="majorBidi" w:hAnsiTheme="majorBidi"/>
          <w:noProof/>
        </w:rPr>
        <w:drawing>
          <wp:anchor distT="0" distB="0" distL="114300" distR="114300" simplePos="0" relativeHeight="251772928" behindDoc="1" locked="0" layoutInCell="1" allowOverlap="1" wp14:anchorId="3B690BFE" wp14:editId="78C851A5">
            <wp:simplePos x="0" y="0"/>
            <wp:positionH relativeFrom="margin">
              <wp:posOffset>1695450</wp:posOffset>
            </wp:positionH>
            <wp:positionV relativeFrom="paragraph">
              <wp:posOffset>856615</wp:posOffset>
            </wp:positionV>
            <wp:extent cx="2671445" cy="6029325"/>
            <wp:effectExtent l="0" t="0" r="0" b="9525"/>
            <wp:wrapTight wrapText="bothSides">
              <wp:wrapPolygon edited="0">
                <wp:start x="0" y="0"/>
                <wp:lineTo x="0" y="21566"/>
                <wp:lineTo x="21410" y="21566"/>
                <wp:lineTo x="21410"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671445" cy="6029325"/>
                    </a:xfrm>
                    <a:prstGeom prst="rect">
                      <a:avLst/>
                    </a:prstGeom>
                  </pic:spPr>
                </pic:pic>
              </a:graphicData>
            </a:graphic>
            <wp14:sizeRelH relativeFrom="page">
              <wp14:pctWidth>0</wp14:pctWidth>
            </wp14:sizeRelH>
            <wp14:sizeRelV relativeFrom="page">
              <wp14:pctHeight>0</wp14:pctHeight>
            </wp14:sizeRelV>
          </wp:anchor>
        </w:drawing>
      </w:r>
      <w:r w:rsidR="007C4BA9" w:rsidRPr="007C4BA9">
        <w:t>Cement Plu</w:t>
      </w:r>
      <w:r w:rsidR="007C4BA9">
        <w:t>g</w:t>
      </w:r>
      <w:bookmarkEnd w:id="102"/>
    </w:p>
    <w:p w14:paraId="12C2F4AA" w14:textId="12001ABF" w:rsidR="001F7719" w:rsidRPr="00E15C3F" w:rsidRDefault="001F7719" w:rsidP="0066467A">
      <w:pPr>
        <w:spacing w:before="100" w:beforeAutospacing="1" w:after="100" w:afterAutospacing="1" w:line="480" w:lineRule="auto"/>
        <w:jc w:val="both"/>
        <w:textAlignment w:val="baseline"/>
        <w:rPr>
          <w:rFonts w:asciiTheme="majorBidi" w:eastAsia="Times New Roman" w:hAnsiTheme="majorBidi" w:cstheme="majorBidi"/>
          <w:szCs w:val="24"/>
        </w:rPr>
      </w:pPr>
      <w:r w:rsidRPr="00E15C3F">
        <w:rPr>
          <w:rFonts w:asciiTheme="majorBidi" w:eastAsia="Times New Roman" w:hAnsiTheme="majorBidi" w:cstheme="majorBidi"/>
          <w:szCs w:val="24"/>
        </w:rPr>
        <w:lastRenderedPageBreak/>
        <w:t>A cement plug is defined as the ce</w:t>
      </w:r>
      <w:r w:rsidRPr="00905C00">
        <w:rPr>
          <w:rFonts w:asciiTheme="majorBidi" w:eastAsia="Times New Roman" w:hAnsiTheme="majorBidi" w:cstheme="majorBidi"/>
          <w:szCs w:val="24"/>
        </w:rPr>
        <w:t>ment pumped in</w:t>
      </w:r>
      <w:r w:rsidR="00E15C3F" w:rsidRPr="00905C00">
        <w:rPr>
          <w:rFonts w:asciiTheme="majorBidi" w:eastAsia="Times New Roman" w:hAnsiTheme="majorBidi" w:cstheme="majorBidi"/>
          <w:szCs w:val="24"/>
        </w:rPr>
        <w:t>to</w:t>
      </w:r>
      <w:r w:rsidRPr="00905C00">
        <w:rPr>
          <w:rFonts w:asciiTheme="majorBidi" w:eastAsia="Times New Roman" w:hAnsiTheme="majorBidi" w:cstheme="majorBidi"/>
          <w:szCs w:val="24"/>
        </w:rPr>
        <w:t xml:space="preserve"> the hole at </w:t>
      </w:r>
      <w:r w:rsidR="00F041D3" w:rsidRPr="00905C00">
        <w:rPr>
          <w:rFonts w:asciiTheme="majorBidi" w:eastAsia="Times New Roman" w:hAnsiTheme="majorBidi" w:cstheme="majorBidi"/>
          <w:szCs w:val="24"/>
        </w:rPr>
        <w:t xml:space="preserve">a </w:t>
      </w:r>
      <w:r w:rsidRPr="00905C00">
        <w:rPr>
          <w:rFonts w:asciiTheme="majorBidi" w:eastAsia="Times New Roman" w:hAnsiTheme="majorBidi" w:cstheme="majorBidi"/>
          <w:szCs w:val="24"/>
        </w:rPr>
        <w:t>certain depth to secure the open zone</w:t>
      </w:r>
      <w:r w:rsidR="00E15C3F" w:rsidRPr="00905C00">
        <w:rPr>
          <w:rFonts w:asciiTheme="majorBidi" w:eastAsia="Times New Roman" w:hAnsiTheme="majorBidi" w:cstheme="majorBidi"/>
          <w:szCs w:val="24"/>
        </w:rPr>
        <w:t xml:space="preserve">, </w:t>
      </w:r>
      <w:r w:rsidRPr="00905C00">
        <w:rPr>
          <w:rFonts w:asciiTheme="majorBidi" w:eastAsia="Times New Roman" w:hAnsiTheme="majorBidi" w:cstheme="majorBidi"/>
          <w:szCs w:val="24"/>
        </w:rPr>
        <w:t>treat loss circulation</w:t>
      </w:r>
      <w:r w:rsidR="00E15C3F" w:rsidRPr="00805BEC">
        <w:rPr>
          <w:rFonts w:asciiTheme="majorBidi" w:eastAsia="Times New Roman" w:hAnsiTheme="majorBidi" w:cstheme="majorBidi"/>
          <w:szCs w:val="24"/>
        </w:rPr>
        <w:t>,</w:t>
      </w:r>
      <w:r w:rsidRPr="00905C00">
        <w:rPr>
          <w:rFonts w:asciiTheme="majorBidi" w:eastAsia="Times New Roman" w:hAnsiTheme="majorBidi" w:cstheme="majorBidi"/>
          <w:szCs w:val="24"/>
        </w:rPr>
        <w:t xml:space="preserve"> </w:t>
      </w:r>
      <w:r w:rsidR="00905C00" w:rsidRPr="00805BEC">
        <w:rPr>
          <w:rFonts w:asciiTheme="majorBidi" w:eastAsia="Times New Roman" w:hAnsiTheme="majorBidi" w:cstheme="majorBidi"/>
          <w:szCs w:val="24"/>
        </w:rPr>
        <w:t xml:space="preserve">and </w:t>
      </w:r>
      <w:r w:rsidRPr="00905C00">
        <w:rPr>
          <w:rFonts w:asciiTheme="majorBidi" w:eastAsia="Times New Roman" w:hAnsiTheme="majorBidi" w:cstheme="majorBidi"/>
          <w:szCs w:val="24"/>
        </w:rPr>
        <w:t xml:space="preserve">prevent leakage </w:t>
      </w:r>
      <w:r w:rsidR="005F1A5C" w:rsidRPr="00905C00">
        <w:rPr>
          <w:rFonts w:asciiTheme="majorBidi" w:eastAsia="Times New Roman" w:hAnsiTheme="majorBidi" w:cstheme="majorBidi"/>
          <w:szCs w:val="24"/>
        </w:rPr>
        <w:t>(</w:t>
      </w:r>
      <w:r w:rsidR="00AF7645">
        <w:rPr>
          <w:rFonts w:asciiTheme="majorBidi" w:eastAsia="Times New Roman" w:hAnsiTheme="majorBidi" w:cstheme="majorBidi"/>
          <w:szCs w:val="24"/>
        </w:rPr>
        <w:t>Fig.</w:t>
      </w:r>
      <w:r w:rsidRPr="00E15C3F">
        <w:rPr>
          <w:rFonts w:asciiTheme="majorBidi" w:eastAsia="Times New Roman" w:hAnsiTheme="majorBidi" w:cstheme="majorBidi"/>
          <w:szCs w:val="24"/>
        </w:rPr>
        <w:t xml:space="preserve"> </w:t>
      </w:r>
      <w:r w:rsidR="00B02007" w:rsidRPr="00E15C3F">
        <w:rPr>
          <w:rFonts w:asciiTheme="majorBidi" w:eastAsia="Times New Roman" w:hAnsiTheme="majorBidi" w:cstheme="majorBidi"/>
          <w:szCs w:val="24"/>
        </w:rPr>
        <w:t>3-6</w:t>
      </w:r>
      <w:r w:rsidRPr="00E15C3F">
        <w:rPr>
          <w:rFonts w:asciiTheme="majorBidi" w:eastAsia="Times New Roman" w:hAnsiTheme="majorBidi" w:cstheme="majorBidi"/>
          <w:szCs w:val="24"/>
        </w:rPr>
        <w:t>). It</w:t>
      </w:r>
      <w:r w:rsidR="00905C00">
        <w:rPr>
          <w:rFonts w:asciiTheme="majorBidi" w:eastAsia="Times New Roman" w:hAnsiTheme="majorBidi" w:cstheme="majorBidi"/>
          <w:szCs w:val="24"/>
        </w:rPr>
        <w:t>s purposes</w:t>
      </w:r>
      <w:r w:rsidRPr="00E15C3F">
        <w:rPr>
          <w:rFonts w:asciiTheme="majorBidi" w:eastAsia="Times New Roman" w:hAnsiTheme="majorBidi" w:cstheme="majorBidi"/>
          <w:szCs w:val="24"/>
        </w:rPr>
        <w:t xml:space="preserve"> can be categorized as:</w:t>
      </w:r>
    </w:p>
    <w:p w14:paraId="59A3A7C6" w14:textId="63F76DFA" w:rsidR="001F7719" w:rsidRPr="00E15C3F" w:rsidRDefault="001F7719" w:rsidP="0077574C">
      <w:pPr>
        <w:numPr>
          <w:ilvl w:val="0"/>
          <w:numId w:val="25"/>
        </w:numPr>
        <w:spacing w:after="0" w:line="480" w:lineRule="auto"/>
        <w:jc w:val="both"/>
        <w:textAlignment w:val="baseline"/>
        <w:rPr>
          <w:rFonts w:asciiTheme="majorBidi" w:eastAsia="Times New Roman" w:hAnsiTheme="majorBidi" w:cstheme="majorBidi"/>
          <w:szCs w:val="24"/>
        </w:rPr>
      </w:pPr>
      <w:r w:rsidRPr="00E15C3F">
        <w:rPr>
          <w:rFonts w:asciiTheme="majorBidi" w:eastAsia="Times New Roman" w:hAnsiTheme="majorBidi" w:cstheme="majorBidi"/>
          <w:szCs w:val="24"/>
        </w:rPr>
        <w:t>Zone isolation</w:t>
      </w:r>
      <w:r w:rsidR="00E15C3F">
        <w:rPr>
          <w:rFonts w:asciiTheme="majorBidi" w:eastAsia="Times New Roman" w:hAnsiTheme="majorBidi" w:cstheme="majorBidi"/>
          <w:szCs w:val="24"/>
        </w:rPr>
        <w:t xml:space="preserve">: </w:t>
      </w:r>
      <w:r w:rsidRPr="00E15C3F">
        <w:rPr>
          <w:rFonts w:asciiTheme="majorBidi" w:eastAsia="Times New Roman" w:hAnsiTheme="majorBidi" w:cstheme="majorBidi"/>
          <w:szCs w:val="24"/>
        </w:rPr>
        <w:t xml:space="preserve">The plug </w:t>
      </w:r>
      <w:r w:rsidR="00E15C3F">
        <w:rPr>
          <w:rFonts w:asciiTheme="majorBidi" w:eastAsia="Times New Roman" w:hAnsiTheme="majorBidi" w:cstheme="majorBidi"/>
          <w:szCs w:val="24"/>
        </w:rPr>
        <w:t xml:space="preserve">seals </w:t>
      </w:r>
      <w:r w:rsidRPr="00E15C3F">
        <w:rPr>
          <w:rFonts w:asciiTheme="majorBidi" w:eastAsia="Times New Roman" w:hAnsiTheme="majorBidi" w:cstheme="majorBidi"/>
          <w:szCs w:val="24"/>
        </w:rPr>
        <w:t xml:space="preserve">a zone in the reservoir or aquifer </w:t>
      </w:r>
      <w:r w:rsidR="00E15C3F">
        <w:rPr>
          <w:rFonts w:asciiTheme="majorBidi" w:eastAsia="Times New Roman" w:hAnsiTheme="majorBidi" w:cstheme="majorBidi"/>
          <w:szCs w:val="24"/>
        </w:rPr>
        <w:t xml:space="preserve">so that flow from </w:t>
      </w:r>
      <w:r w:rsidRPr="00E15C3F">
        <w:rPr>
          <w:rFonts w:asciiTheme="majorBidi" w:eastAsia="Times New Roman" w:hAnsiTheme="majorBidi" w:cstheme="majorBidi"/>
          <w:szCs w:val="24"/>
        </w:rPr>
        <w:t>another zone in the reservoir</w:t>
      </w:r>
      <w:r w:rsidR="00E15C3F">
        <w:rPr>
          <w:rFonts w:asciiTheme="majorBidi" w:eastAsia="Times New Roman" w:hAnsiTheme="majorBidi" w:cstheme="majorBidi"/>
          <w:szCs w:val="24"/>
        </w:rPr>
        <w:t xml:space="preserve"> cannot enter</w:t>
      </w:r>
      <w:r w:rsidRPr="00E15C3F">
        <w:rPr>
          <w:rFonts w:asciiTheme="majorBidi" w:eastAsia="Times New Roman" w:hAnsiTheme="majorBidi" w:cstheme="majorBidi"/>
          <w:szCs w:val="24"/>
        </w:rPr>
        <w:t>.</w:t>
      </w:r>
    </w:p>
    <w:p w14:paraId="1264DFB9" w14:textId="74C93E7B" w:rsidR="001F7719" w:rsidRPr="00E15C3F" w:rsidRDefault="00E15C3F" w:rsidP="0077574C">
      <w:pPr>
        <w:numPr>
          <w:ilvl w:val="0"/>
          <w:numId w:val="25"/>
        </w:numPr>
        <w:spacing w:after="0"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P</w:t>
      </w:r>
      <w:r w:rsidR="001F7719" w:rsidRPr="007C4BA9">
        <w:rPr>
          <w:rFonts w:asciiTheme="majorBidi" w:eastAsia="Times New Roman" w:hAnsiTheme="majorBidi" w:cstheme="majorBidi"/>
          <w:szCs w:val="24"/>
        </w:rPr>
        <w:t>ressure zone</w:t>
      </w:r>
      <w:r>
        <w:rPr>
          <w:rFonts w:asciiTheme="majorBidi" w:eastAsia="Times New Roman" w:hAnsiTheme="majorBidi" w:cstheme="majorBidi"/>
          <w:szCs w:val="24"/>
        </w:rPr>
        <w:t xml:space="preserve"> isolation: </w:t>
      </w:r>
      <w:r w:rsidR="001F7719" w:rsidRPr="00E15C3F">
        <w:rPr>
          <w:rFonts w:asciiTheme="majorBidi" w:eastAsia="Times New Roman" w:hAnsiTheme="majorBidi" w:cstheme="majorBidi"/>
          <w:szCs w:val="24"/>
        </w:rPr>
        <w:t>The plug isolat</w:t>
      </w:r>
      <w:r>
        <w:rPr>
          <w:rFonts w:asciiTheme="majorBidi" w:eastAsia="Times New Roman" w:hAnsiTheme="majorBidi" w:cstheme="majorBidi"/>
          <w:szCs w:val="24"/>
        </w:rPr>
        <w:t>es</w:t>
      </w:r>
      <w:r w:rsidR="001F7719" w:rsidRPr="00E15C3F">
        <w:rPr>
          <w:rFonts w:asciiTheme="majorBidi" w:eastAsia="Times New Roman" w:hAnsiTheme="majorBidi" w:cstheme="majorBidi"/>
          <w:szCs w:val="24"/>
        </w:rPr>
        <w:t xml:space="preserve"> </w:t>
      </w:r>
      <w:r>
        <w:rPr>
          <w:rFonts w:asciiTheme="majorBidi" w:eastAsia="Times New Roman" w:hAnsiTheme="majorBidi" w:cstheme="majorBidi"/>
          <w:szCs w:val="24"/>
        </w:rPr>
        <w:t>a</w:t>
      </w:r>
      <w:r w:rsidR="00905C00">
        <w:rPr>
          <w:rFonts w:asciiTheme="majorBidi" w:eastAsia="Times New Roman" w:hAnsiTheme="majorBidi" w:cstheme="majorBidi"/>
          <w:szCs w:val="24"/>
        </w:rPr>
        <w:t>n unwanted</w:t>
      </w:r>
      <w:r w:rsidR="001F7719" w:rsidRPr="00E15C3F">
        <w:rPr>
          <w:rFonts w:asciiTheme="majorBidi" w:eastAsia="Times New Roman" w:hAnsiTheme="majorBidi" w:cstheme="majorBidi"/>
          <w:szCs w:val="24"/>
        </w:rPr>
        <w:t xml:space="preserve"> high-pressure reservoir from the targeted produc</w:t>
      </w:r>
      <w:r w:rsidR="00905C00">
        <w:rPr>
          <w:rFonts w:asciiTheme="majorBidi" w:eastAsia="Times New Roman" w:hAnsiTheme="majorBidi" w:cstheme="majorBidi"/>
          <w:szCs w:val="24"/>
        </w:rPr>
        <w:t>tion</w:t>
      </w:r>
      <w:r w:rsidR="001F7719" w:rsidRPr="00E15C3F">
        <w:rPr>
          <w:rFonts w:asciiTheme="majorBidi" w:eastAsia="Times New Roman" w:hAnsiTheme="majorBidi" w:cstheme="majorBidi"/>
          <w:szCs w:val="24"/>
        </w:rPr>
        <w:t xml:space="preserve"> zone</w:t>
      </w:r>
      <w:r w:rsidR="005F1A5C" w:rsidRPr="00E15C3F">
        <w:rPr>
          <w:rFonts w:asciiTheme="majorBidi" w:eastAsia="Times New Roman" w:hAnsiTheme="majorBidi" w:cstheme="majorBidi"/>
          <w:szCs w:val="24"/>
        </w:rPr>
        <w:t>.</w:t>
      </w:r>
    </w:p>
    <w:p w14:paraId="47BC4FD1" w14:textId="3E211DE9" w:rsidR="001F7719" w:rsidRPr="00E15C3F" w:rsidRDefault="001F7719" w:rsidP="0077574C">
      <w:pPr>
        <w:numPr>
          <w:ilvl w:val="0"/>
          <w:numId w:val="25"/>
        </w:numPr>
        <w:spacing w:after="0"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Lost circulation </w:t>
      </w:r>
      <w:r w:rsidR="00E15C3F">
        <w:rPr>
          <w:rFonts w:asciiTheme="majorBidi" w:eastAsia="Times New Roman" w:hAnsiTheme="majorBidi" w:cstheme="majorBidi"/>
          <w:szCs w:val="24"/>
        </w:rPr>
        <w:t>c</w:t>
      </w:r>
      <w:r w:rsidRPr="007C4BA9">
        <w:rPr>
          <w:rFonts w:asciiTheme="majorBidi" w:eastAsia="Times New Roman" w:hAnsiTheme="majorBidi" w:cstheme="majorBidi"/>
          <w:szCs w:val="24"/>
        </w:rPr>
        <w:t>ontrol</w:t>
      </w:r>
      <w:r w:rsidR="00E15C3F">
        <w:rPr>
          <w:rFonts w:asciiTheme="majorBidi" w:eastAsia="Times New Roman" w:hAnsiTheme="majorBidi" w:cstheme="majorBidi"/>
          <w:szCs w:val="24"/>
        </w:rPr>
        <w:t xml:space="preserve">: </w:t>
      </w:r>
      <w:r w:rsidRPr="00E15C3F">
        <w:rPr>
          <w:rFonts w:asciiTheme="majorBidi" w:eastAsia="Times New Roman" w:hAnsiTheme="majorBidi" w:cstheme="majorBidi"/>
          <w:szCs w:val="24"/>
        </w:rPr>
        <w:t xml:space="preserve">The plug is usually placed in </w:t>
      </w:r>
      <w:r w:rsidR="00905C00">
        <w:rPr>
          <w:rFonts w:asciiTheme="majorBidi" w:eastAsia="Times New Roman" w:hAnsiTheme="majorBidi" w:cstheme="majorBidi"/>
          <w:szCs w:val="24"/>
        </w:rPr>
        <w:t xml:space="preserve">an </w:t>
      </w:r>
      <w:r w:rsidRPr="00E15C3F">
        <w:rPr>
          <w:rFonts w:asciiTheme="majorBidi" w:eastAsia="Times New Roman" w:hAnsiTheme="majorBidi" w:cstheme="majorBidi"/>
          <w:szCs w:val="24"/>
        </w:rPr>
        <w:t xml:space="preserve">uncontrollable severe loss zone </w:t>
      </w:r>
      <w:r w:rsidR="0066040A">
        <w:rPr>
          <w:rFonts w:asciiTheme="majorBidi" w:eastAsia="Times New Roman" w:hAnsiTheme="majorBidi" w:cstheme="majorBidi"/>
          <w:szCs w:val="24"/>
        </w:rPr>
        <w:t>to continue drilling operations</w:t>
      </w:r>
      <w:r w:rsidRPr="00E15C3F">
        <w:rPr>
          <w:rFonts w:asciiTheme="majorBidi" w:eastAsia="Times New Roman" w:hAnsiTheme="majorBidi" w:cstheme="majorBidi"/>
          <w:szCs w:val="24"/>
        </w:rPr>
        <w:t>.</w:t>
      </w:r>
    </w:p>
    <w:p w14:paraId="55349ACF" w14:textId="26452F96" w:rsidR="001F7719" w:rsidRPr="00E15C3F" w:rsidRDefault="001F7719" w:rsidP="0077574C">
      <w:pPr>
        <w:numPr>
          <w:ilvl w:val="0"/>
          <w:numId w:val="5"/>
        </w:numPr>
        <w:spacing w:after="0" w:line="480" w:lineRule="auto"/>
        <w:ind w:left="1080" w:firstLine="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Kick-off </w:t>
      </w:r>
      <w:r w:rsidR="005F1A5C" w:rsidRPr="007C4BA9">
        <w:rPr>
          <w:rFonts w:asciiTheme="majorBidi" w:eastAsia="Times New Roman" w:hAnsiTheme="majorBidi" w:cstheme="majorBidi"/>
          <w:szCs w:val="24"/>
        </w:rPr>
        <w:t>points</w:t>
      </w:r>
      <w:r w:rsidRPr="007C4BA9">
        <w:rPr>
          <w:rFonts w:asciiTheme="majorBidi" w:eastAsia="Times New Roman" w:hAnsiTheme="majorBidi" w:cstheme="majorBidi"/>
          <w:szCs w:val="24"/>
        </w:rPr>
        <w:t xml:space="preserve"> for </w:t>
      </w:r>
      <w:r w:rsidR="00E15C3F">
        <w:rPr>
          <w:rFonts w:asciiTheme="majorBidi" w:eastAsia="Times New Roman" w:hAnsiTheme="majorBidi" w:cstheme="majorBidi"/>
          <w:szCs w:val="24"/>
        </w:rPr>
        <w:t xml:space="preserve">the </w:t>
      </w:r>
      <w:r w:rsidRPr="007C4BA9">
        <w:rPr>
          <w:rFonts w:asciiTheme="majorBidi" w:eastAsia="Times New Roman" w:hAnsiTheme="majorBidi" w:cstheme="majorBidi"/>
          <w:szCs w:val="24"/>
        </w:rPr>
        <w:t>directional hole</w:t>
      </w:r>
      <w:r w:rsidR="00E15C3F">
        <w:rPr>
          <w:rFonts w:asciiTheme="majorBidi" w:eastAsia="Times New Roman" w:hAnsiTheme="majorBidi" w:cstheme="majorBidi"/>
          <w:szCs w:val="24"/>
        </w:rPr>
        <w:t xml:space="preserve">: </w:t>
      </w:r>
      <w:r w:rsidRPr="00E15C3F">
        <w:rPr>
          <w:rFonts w:asciiTheme="majorBidi" w:eastAsia="Times New Roman" w:hAnsiTheme="majorBidi" w:cstheme="majorBidi"/>
          <w:szCs w:val="24"/>
        </w:rPr>
        <w:t xml:space="preserve">The plug is placed after </w:t>
      </w:r>
      <w:r w:rsidR="00E15C3F">
        <w:rPr>
          <w:rFonts w:asciiTheme="majorBidi" w:eastAsia="Times New Roman" w:hAnsiTheme="majorBidi" w:cstheme="majorBidi"/>
          <w:szCs w:val="24"/>
        </w:rPr>
        <w:t xml:space="preserve">the hole has been </w:t>
      </w:r>
      <w:r w:rsidRPr="00E15C3F">
        <w:rPr>
          <w:rFonts w:asciiTheme="majorBidi" w:eastAsia="Times New Roman" w:hAnsiTheme="majorBidi" w:cstheme="majorBidi"/>
          <w:szCs w:val="24"/>
        </w:rPr>
        <w:t>dril</w:t>
      </w:r>
      <w:r w:rsidR="00E15C3F">
        <w:rPr>
          <w:rFonts w:asciiTheme="majorBidi" w:eastAsia="Times New Roman" w:hAnsiTheme="majorBidi" w:cstheme="majorBidi"/>
          <w:szCs w:val="24"/>
        </w:rPr>
        <w:t>led</w:t>
      </w:r>
      <w:r w:rsidRPr="00E15C3F">
        <w:rPr>
          <w:rFonts w:asciiTheme="majorBidi" w:eastAsia="Times New Roman" w:hAnsiTheme="majorBidi" w:cstheme="majorBidi"/>
          <w:szCs w:val="24"/>
        </w:rPr>
        <w:t xml:space="preserve"> to </w:t>
      </w:r>
      <w:r w:rsidR="00B02007" w:rsidRPr="00805BEC">
        <w:rPr>
          <w:rFonts w:asciiTheme="majorBidi" w:eastAsia="Times New Roman" w:hAnsiTheme="majorBidi" w:cstheme="majorBidi"/>
          <w:szCs w:val="24"/>
        </w:rPr>
        <w:t>sidetrack</w:t>
      </w:r>
      <w:r w:rsidR="00B02007" w:rsidRPr="00E15C3F">
        <w:rPr>
          <w:rFonts w:asciiTheme="majorBidi" w:eastAsia="Times New Roman" w:hAnsiTheme="majorBidi" w:cstheme="majorBidi"/>
          <w:szCs w:val="24"/>
        </w:rPr>
        <w:t xml:space="preserve"> the</w:t>
      </w:r>
      <w:r w:rsidRPr="00E15C3F">
        <w:rPr>
          <w:rFonts w:asciiTheme="majorBidi" w:eastAsia="Times New Roman" w:hAnsiTheme="majorBidi" w:cstheme="majorBidi"/>
          <w:szCs w:val="24"/>
        </w:rPr>
        <w:t xml:space="preserve"> well </w:t>
      </w:r>
      <w:r w:rsidR="004D5D55">
        <w:rPr>
          <w:rFonts w:asciiTheme="majorBidi" w:eastAsia="Times New Roman" w:hAnsiTheme="majorBidi" w:cstheme="majorBidi"/>
          <w:szCs w:val="24"/>
        </w:rPr>
        <w:t xml:space="preserve">for </w:t>
      </w:r>
      <w:r w:rsidRPr="00E15C3F">
        <w:rPr>
          <w:rFonts w:asciiTheme="majorBidi" w:eastAsia="Times New Roman" w:hAnsiTheme="majorBidi" w:cstheme="majorBidi"/>
          <w:szCs w:val="24"/>
        </w:rPr>
        <w:t>directional drilling</w:t>
      </w:r>
      <w:r w:rsidR="005F1A5C" w:rsidRPr="00E15C3F">
        <w:rPr>
          <w:rFonts w:asciiTheme="majorBidi" w:eastAsia="Times New Roman" w:hAnsiTheme="majorBidi" w:cstheme="majorBidi"/>
          <w:szCs w:val="24"/>
        </w:rPr>
        <w:t>.</w:t>
      </w:r>
    </w:p>
    <w:p w14:paraId="22FCB16E" w14:textId="79158E3D" w:rsidR="001F7719" w:rsidRPr="00ED1FD0" w:rsidRDefault="004D5D55" w:rsidP="00ED1FD0">
      <w:pPr>
        <w:pStyle w:val="ListParagraph"/>
        <w:numPr>
          <w:ilvl w:val="1"/>
          <w:numId w:val="5"/>
        </w:numPr>
        <w:spacing w:after="0" w:line="480" w:lineRule="auto"/>
        <w:jc w:val="both"/>
        <w:textAlignment w:val="baseline"/>
        <w:rPr>
          <w:rFonts w:eastAsia="Times New Roman"/>
        </w:rPr>
      </w:pPr>
      <w:r w:rsidRPr="00ED1FD0">
        <w:rPr>
          <w:rFonts w:eastAsia="Times New Roman"/>
        </w:rPr>
        <w:t>Z</w:t>
      </w:r>
      <w:r w:rsidR="001F7719" w:rsidRPr="00ED1FD0">
        <w:rPr>
          <w:rFonts w:eastAsia="Times New Roman"/>
        </w:rPr>
        <w:t xml:space="preserve">one </w:t>
      </w:r>
      <w:r w:rsidRPr="00ED1FD0">
        <w:rPr>
          <w:rFonts w:eastAsia="Times New Roman"/>
        </w:rPr>
        <w:t>t</w:t>
      </w:r>
      <w:r w:rsidR="001F7719" w:rsidRPr="00ED1FD0">
        <w:rPr>
          <w:rFonts w:eastAsia="Times New Roman"/>
        </w:rPr>
        <w:t>esting</w:t>
      </w:r>
      <w:r w:rsidRPr="00ED1FD0">
        <w:rPr>
          <w:rFonts w:eastAsia="Times New Roman"/>
        </w:rPr>
        <w:t xml:space="preserve">: </w:t>
      </w:r>
      <w:r w:rsidR="001F7719" w:rsidRPr="00ED1FD0">
        <w:rPr>
          <w:rFonts w:eastAsia="Times New Roman"/>
        </w:rPr>
        <w:t xml:space="preserve">The plug </w:t>
      </w:r>
      <w:r w:rsidR="00F041D3" w:rsidRPr="00ED1FD0">
        <w:rPr>
          <w:rFonts w:eastAsia="Times New Roman"/>
        </w:rPr>
        <w:t xml:space="preserve">is </w:t>
      </w:r>
      <w:r w:rsidRPr="00ED1FD0">
        <w:rPr>
          <w:rFonts w:eastAsia="Times New Roman"/>
        </w:rPr>
        <w:t>plac</w:t>
      </w:r>
      <w:r w:rsidR="001F7719" w:rsidRPr="00ED1FD0">
        <w:rPr>
          <w:rFonts w:eastAsia="Times New Roman"/>
        </w:rPr>
        <w:t xml:space="preserve">ed for </w:t>
      </w:r>
      <w:r w:rsidR="00F041D3" w:rsidRPr="00ED1FD0">
        <w:rPr>
          <w:rFonts w:eastAsia="Times New Roman"/>
        </w:rPr>
        <w:t xml:space="preserve">the </w:t>
      </w:r>
      <w:r w:rsidRPr="00ED1FD0">
        <w:rPr>
          <w:rFonts w:eastAsia="Times New Roman"/>
        </w:rPr>
        <w:t>l</w:t>
      </w:r>
      <w:r w:rsidR="001F7719" w:rsidRPr="00ED1FD0">
        <w:rPr>
          <w:rFonts w:eastAsia="Times New Roman"/>
        </w:rPr>
        <w:t>eak-off test if two</w:t>
      </w:r>
      <w:r w:rsidRPr="00ED1FD0">
        <w:rPr>
          <w:rFonts w:eastAsia="Times New Roman"/>
        </w:rPr>
        <w:t xml:space="preserve"> </w:t>
      </w:r>
      <w:r w:rsidR="001F7719" w:rsidRPr="00ED1FD0">
        <w:rPr>
          <w:rFonts w:eastAsia="Times New Roman"/>
        </w:rPr>
        <w:t>zone</w:t>
      </w:r>
      <w:r w:rsidRPr="00ED1FD0">
        <w:rPr>
          <w:rFonts w:eastAsia="Times New Roman"/>
        </w:rPr>
        <w:t>s</w:t>
      </w:r>
      <w:r w:rsidR="001F7719" w:rsidRPr="00ED1FD0">
        <w:rPr>
          <w:rFonts w:eastAsia="Times New Roman"/>
        </w:rPr>
        <w:t xml:space="preserve"> ha</w:t>
      </w:r>
      <w:r w:rsidRPr="00ED1FD0">
        <w:rPr>
          <w:rFonts w:eastAsia="Times New Roman"/>
        </w:rPr>
        <w:t>ve</w:t>
      </w:r>
      <w:r w:rsidR="001F7719" w:rsidRPr="00ED1FD0">
        <w:rPr>
          <w:rFonts w:eastAsia="Times New Roman"/>
        </w:rPr>
        <w:t xml:space="preserve"> been penetrated to cure the losses zone.</w:t>
      </w:r>
    </w:p>
    <w:p w14:paraId="63DED727" w14:textId="7DE19FDF" w:rsidR="001F7719" w:rsidRPr="007C4BA9" w:rsidRDefault="004D5D55" w:rsidP="007C4BA9">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C</w:t>
      </w:r>
      <w:r w:rsidR="00FB03BC" w:rsidRPr="007C4BA9">
        <w:rPr>
          <w:rFonts w:asciiTheme="majorBidi" w:eastAsia="Times New Roman" w:hAnsiTheme="majorBidi" w:cstheme="majorBidi"/>
          <w:szCs w:val="24"/>
        </w:rPr>
        <w:t xml:space="preserve">ement </w:t>
      </w:r>
      <w:r w:rsidR="001F7719" w:rsidRPr="007C4BA9">
        <w:rPr>
          <w:rFonts w:asciiTheme="majorBidi" w:eastAsia="Times New Roman" w:hAnsiTheme="majorBidi" w:cstheme="majorBidi"/>
          <w:szCs w:val="24"/>
        </w:rPr>
        <w:t>plug</w:t>
      </w:r>
      <w:r w:rsidR="00FB03BC" w:rsidRPr="007C4BA9">
        <w:rPr>
          <w:rFonts w:asciiTheme="majorBidi" w:eastAsia="Times New Roman" w:hAnsiTheme="majorBidi" w:cstheme="majorBidi"/>
          <w:szCs w:val="24"/>
        </w:rPr>
        <w:t xml:space="preserve"> placement</w:t>
      </w:r>
      <w:r>
        <w:rPr>
          <w:rFonts w:asciiTheme="majorBidi" w:eastAsia="Times New Roman" w:hAnsiTheme="majorBidi" w:cstheme="majorBidi"/>
          <w:szCs w:val="24"/>
        </w:rPr>
        <w:t xml:space="preserve"> can be performed </w:t>
      </w:r>
      <w:r w:rsidR="001F7719" w:rsidRPr="007C4BA9">
        <w:rPr>
          <w:rFonts w:asciiTheme="majorBidi" w:eastAsia="Times New Roman" w:hAnsiTheme="majorBidi" w:cstheme="majorBidi"/>
          <w:szCs w:val="24"/>
        </w:rPr>
        <w:t xml:space="preserve">with or without </w:t>
      </w:r>
      <w:r>
        <w:rPr>
          <w:rFonts w:asciiTheme="majorBidi" w:eastAsia="Times New Roman" w:hAnsiTheme="majorBidi" w:cstheme="majorBidi"/>
          <w:szCs w:val="24"/>
        </w:rPr>
        <w:t xml:space="preserve">a packer, </w:t>
      </w:r>
      <w:r w:rsidR="001F7719" w:rsidRPr="007C4BA9">
        <w:rPr>
          <w:rFonts w:asciiTheme="majorBidi" w:eastAsia="Times New Roman" w:hAnsiTheme="majorBidi" w:cstheme="majorBidi"/>
          <w:szCs w:val="24"/>
        </w:rPr>
        <w:t xml:space="preserve">while the </w:t>
      </w:r>
      <w:r w:rsidR="00F041D3" w:rsidRPr="007C4BA9">
        <w:rPr>
          <w:rFonts w:asciiTheme="majorBidi" w:eastAsia="Times New Roman" w:hAnsiTheme="majorBidi" w:cstheme="majorBidi"/>
          <w:szCs w:val="24"/>
        </w:rPr>
        <w:t xml:space="preserve">BOP is </w:t>
      </w:r>
      <w:r>
        <w:rPr>
          <w:rFonts w:asciiTheme="majorBidi" w:eastAsia="Times New Roman" w:hAnsiTheme="majorBidi" w:cstheme="majorBidi"/>
          <w:szCs w:val="24"/>
        </w:rPr>
        <w:t xml:space="preserve">open or </w:t>
      </w:r>
      <w:r w:rsidR="001F7719" w:rsidRPr="007C4BA9">
        <w:rPr>
          <w:rFonts w:asciiTheme="majorBidi" w:eastAsia="Times New Roman" w:hAnsiTheme="majorBidi" w:cstheme="majorBidi"/>
          <w:szCs w:val="24"/>
        </w:rPr>
        <w:t xml:space="preserve">closed, </w:t>
      </w:r>
      <w:r>
        <w:rPr>
          <w:rFonts w:asciiTheme="majorBidi" w:eastAsia="Times New Roman" w:hAnsiTheme="majorBidi" w:cstheme="majorBidi"/>
          <w:szCs w:val="24"/>
        </w:rPr>
        <w:t>or</w:t>
      </w:r>
      <w:r w:rsidR="001F7719" w:rsidRPr="007C4BA9">
        <w:rPr>
          <w:rFonts w:asciiTheme="majorBidi" w:eastAsia="Times New Roman" w:hAnsiTheme="majorBidi" w:cstheme="majorBidi"/>
          <w:szCs w:val="24"/>
        </w:rPr>
        <w:t xml:space="preserve"> </w:t>
      </w:r>
      <w:r w:rsidR="00F041D3" w:rsidRPr="007C4BA9">
        <w:rPr>
          <w:rFonts w:asciiTheme="majorBidi" w:eastAsia="Times New Roman" w:hAnsiTheme="majorBidi" w:cstheme="majorBidi"/>
          <w:szCs w:val="24"/>
        </w:rPr>
        <w:t xml:space="preserve">through </w:t>
      </w:r>
      <w:r w:rsidR="001F7719" w:rsidRPr="007C4BA9">
        <w:rPr>
          <w:rFonts w:asciiTheme="majorBidi" w:eastAsia="Times New Roman" w:hAnsiTheme="majorBidi" w:cstheme="majorBidi"/>
          <w:szCs w:val="24"/>
        </w:rPr>
        <w:t xml:space="preserve">hesitation </w:t>
      </w:r>
      <w:r w:rsidR="001F7719" w:rsidRPr="007C4BA9">
        <w:rPr>
          <w:rFonts w:asciiTheme="majorBidi" w:eastAsia="Times New Roman" w:hAnsiTheme="majorBidi" w:cstheme="majorBidi"/>
          <w:szCs w:val="24"/>
        </w:rPr>
        <w:fldChar w:fldCharType="begin" w:fldLock="1"/>
      </w:r>
      <w:r w:rsidR="001F7719" w:rsidRPr="007C4BA9">
        <w:rPr>
          <w:rFonts w:asciiTheme="majorBidi" w:eastAsia="Times New Roman" w:hAnsiTheme="majorBidi" w:cstheme="majorBidi"/>
          <w:szCs w:val="24"/>
        </w:rPr>
        <w:instrText>ADDIN CSL_CITATION {"citationItems":[{"id":"ITEM-1","itemData":{"author":[{"dropping-particle":"","family":"Herndon","given":"J","non-dropping-particle":"","parse-names":false,"suffix":""},{"dropping-particle":"","family":"Smith","given":"D","non-dropping-particle":"","parse-names":false,"suffix":""}],"container-title":"Union Carbide Corp., Nuclear Division, Office of Waste Isolation, Oak Ridge, TN","id":"ITEM-1","issue":"September 1976","issued":{"date-parts":[["1976"]]},"title":"Plugging wells for abandonment","type":"article-journal"},"uris":["http://www.mendeley.com/documents/?uuid=41d3d1c8-d452-4f32-9333-11060e74fb49"]}],"mendeley":{"formattedCitation":"(Herndon &amp; Smith, 1976)","plainTextFormattedCitation":"(Herndon &amp; Smith, 1976)","previouslyFormattedCitation":"(Herndon &amp; Smith, 1976)"},"properties":{"noteIndex":0},"schema":"https://github.com/citation-style-language/schema/raw/master/csl-citation.json"}</w:instrText>
      </w:r>
      <w:r w:rsidR="001F7719" w:rsidRPr="007C4BA9">
        <w:rPr>
          <w:rFonts w:asciiTheme="majorBidi" w:eastAsia="Times New Roman" w:hAnsiTheme="majorBidi" w:cstheme="majorBidi"/>
          <w:szCs w:val="24"/>
        </w:rPr>
        <w:fldChar w:fldCharType="separate"/>
      </w:r>
      <w:r w:rsidR="001F7719" w:rsidRPr="007C4BA9">
        <w:rPr>
          <w:rFonts w:asciiTheme="majorBidi" w:eastAsia="Times New Roman" w:hAnsiTheme="majorBidi" w:cstheme="majorBidi"/>
          <w:noProof/>
          <w:szCs w:val="24"/>
        </w:rPr>
        <w:t xml:space="preserve">(Herndon </w:t>
      </w:r>
      <w:r w:rsidR="007B726A">
        <w:rPr>
          <w:rFonts w:asciiTheme="majorBidi" w:eastAsia="Times New Roman" w:hAnsiTheme="majorBidi" w:cstheme="majorBidi"/>
          <w:noProof/>
          <w:szCs w:val="24"/>
        </w:rPr>
        <w:t>and</w:t>
      </w:r>
      <w:r w:rsidR="001F7719" w:rsidRPr="007C4BA9">
        <w:rPr>
          <w:rFonts w:asciiTheme="majorBidi" w:eastAsia="Times New Roman" w:hAnsiTheme="majorBidi" w:cstheme="majorBidi"/>
          <w:noProof/>
          <w:szCs w:val="24"/>
        </w:rPr>
        <w:t xml:space="preserve"> Smith 1976)</w:t>
      </w:r>
      <w:r w:rsidR="001F7719" w:rsidRPr="007C4BA9">
        <w:rPr>
          <w:rFonts w:asciiTheme="majorBidi" w:eastAsia="Times New Roman" w:hAnsiTheme="majorBidi" w:cstheme="majorBidi"/>
          <w:szCs w:val="24"/>
        </w:rPr>
        <w:fldChar w:fldCharType="end"/>
      </w:r>
      <w:r w:rsidR="001F7719" w:rsidRPr="007C4BA9">
        <w:rPr>
          <w:rFonts w:asciiTheme="majorBidi" w:eastAsia="Times New Roman" w:hAnsiTheme="majorBidi" w:cstheme="majorBidi"/>
          <w:szCs w:val="24"/>
        </w:rPr>
        <w:t>. There are three plugging methods:</w:t>
      </w:r>
      <w:r w:rsidR="00FB03BC" w:rsidRPr="007C4BA9">
        <w:rPr>
          <w:rFonts w:asciiTheme="majorBidi" w:eastAsia="Times New Roman" w:hAnsiTheme="majorBidi" w:cstheme="majorBidi"/>
          <w:szCs w:val="24"/>
        </w:rPr>
        <w:t xml:space="preserve"> balanced cement plug, dump bailer, </w:t>
      </w:r>
      <w:r>
        <w:rPr>
          <w:rFonts w:asciiTheme="majorBidi" w:eastAsia="Times New Roman" w:hAnsiTheme="majorBidi" w:cstheme="majorBidi"/>
          <w:szCs w:val="24"/>
        </w:rPr>
        <w:t xml:space="preserve">and </w:t>
      </w:r>
      <w:r w:rsidR="00FB03BC" w:rsidRPr="007C4BA9">
        <w:rPr>
          <w:rFonts w:asciiTheme="majorBidi" w:eastAsia="Times New Roman" w:hAnsiTheme="majorBidi" w:cstheme="majorBidi"/>
          <w:szCs w:val="24"/>
        </w:rPr>
        <w:t>two plug</w:t>
      </w:r>
      <w:r w:rsidR="00A23065">
        <w:rPr>
          <w:rFonts w:asciiTheme="majorBidi" w:eastAsia="Times New Roman" w:hAnsiTheme="majorBidi" w:cstheme="majorBidi"/>
          <w:szCs w:val="24"/>
        </w:rPr>
        <w:t>s</w:t>
      </w:r>
      <w:r w:rsidR="00FB03BC" w:rsidRPr="007C4BA9">
        <w:rPr>
          <w:rFonts w:asciiTheme="majorBidi" w:eastAsia="Times New Roman" w:hAnsiTheme="majorBidi" w:cstheme="majorBidi"/>
          <w:szCs w:val="24"/>
        </w:rPr>
        <w:t>.</w:t>
      </w:r>
    </w:p>
    <w:p w14:paraId="76F0EAE6" w14:textId="6568C7AA" w:rsidR="001F7719" w:rsidRPr="007C4BA9" w:rsidRDefault="001F7719" w:rsidP="005A69B0">
      <w:pPr>
        <w:pStyle w:val="Heading4"/>
        <w:spacing w:before="0"/>
        <w:rPr>
          <w:rFonts w:asciiTheme="majorBidi" w:hAnsiTheme="majorBidi"/>
          <w:color w:val="auto"/>
        </w:rPr>
      </w:pPr>
      <w:r w:rsidRPr="007C4BA9">
        <w:rPr>
          <w:rFonts w:asciiTheme="majorBidi" w:hAnsiTheme="majorBidi"/>
          <w:color w:val="auto"/>
        </w:rPr>
        <w:t>Balance</w:t>
      </w:r>
      <w:r w:rsidR="004D5D55">
        <w:rPr>
          <w:rFonts w:asciiTheme="majorBidi" w:hAnsiTheme="majorBidi"/>
          <w:color w:val="auto"/>
        </w:rPr>
        <w:t>d</w:t>
      </w:r>
      <w:r w:rsidRPr="007C4BA9">
        <w:rPr>
          <w:rFonts w:asciiTheme="majorBidi" w:hAnsiTheme="majorBidi"/>
          <w:color w:val="auto"/>
        </w:rPr>
        <w:t xml:space="preserve"> </w:t>
      </w:r>
      <w:r w:rsidR="004D5D55">
        <w:rPr>
          <w:rFonts w:asciiTheme="majorBidi" w:hAnsiTheme="majorBidi"/>
          <w:color w:val="auto"/>
        </w:rPr>
        <w:t>C</w:t>
      </w:r>
      <w:r w:rsidRPr="007C4BA9">
        <w:rPr>
          <w:rFonts w:asciiTheme="majorBidi" w:hAnsiTheme="majorBidi"/>
          <w:color w:val="auto"/>
        </w:rPr>
        <w:t>ement Plug</w:t>
      </w:r>
    </w:p>
    <w:p w14:paraId="137083CD" w14:textId="4B56A313" w:rsidR="001F7719" w:rsidRPr="007C4BA9" w:rsidRDefault="004D5D55" w:rsidP="005A69B0">
      <w:pPr>
        <w:spacing w:after="0"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 xml:space="preserve">In the balanced cement plug method, the </w:t>
      </w:r>
      <w:r w:rsidR="001F7719" w:rsidRPr="007C4BA9">
        <w:rPr>
          <w:rFonts w:asciiTheme="majorBidi" w:eastAsia="Times New Roman" w:hAnsiTheme="majorBidi" w:cstheme="majorBidi"/>
          <w:szCs w:val="24"/>
        </w:rPr>
        <w:t>cement is pumped from a drill pipe at a certain depth and balance with heavy mud or high</w:t>
      </w:r>
      <w:r w:rsidR="00905C00">
        <w:rPr>
          <w:rFonts w:asciiTheme="majorBidi" w:eastAsia="Times New Roman" w:hAnsiTheme="majorBidi" w:cstheme="majorBidi"/>
          <w:szCs w:val="24"/>
        </w:rPr>
        <w:t>-</w:t>
      </w:r>
      <w:r w:rsidR="001F7719" w:rsidRPr="007C4BA9">
        <w:rPr>
          <w:rFonts w:asciiTheme="majorBidi" w:eastAsia="Times New Roman" w:hAnsiTheme="majorBidi" w:cstheme="majorBidi"/>
          <w:szCs w:val="24"/>
        </w:rPr>
        <w:t>viscous fluid</w:t>
      </w:r>
      <w:r>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w:t>
      </w:r>
      <w:r>
        <w:rPr>
          <w:rFonts w:asciiTheme="majorBidi" w:eastAsia="Times New Roman" w:hAnsiTheme="majorBidi" w:cstheme="majorBidi"/>
          <w:szCs w:val="24"/>
        </w:rPr>
        <w:t>T</w:t>
      </w:r>
      <w:r w:rsidR="001F7719" w:rsidRPr="007C4BA9">
        <w:rPr>
          <w:rFonts w:asciiTheme="majorBidi" w:eastAsia="Times New Roman" w:hAnsiTheme="majorBidi" w:cstheme="majorBidi"/>
          <w:szCs w:val="24"/>
        </w:rPr>
        <w:t xml:space="preserve">he volume </w:t>
      </w:r>
      <w:r w:rsidRPr="007C4BA9">
        <w:rPr>
          <w:rFonts w:asciiTheme="majorBidi" w:eastAsia="Times New Roman" w:hAnsiTheme="majorBidi" w:cstheme="majorBidi"/>
          <w:szCs w:val="24"/>
        </w:rPr>
        <w:t xml:space="preserve">required </w:t>
      </w:r>
      <w:r>
        <w:rPr>
          <w:rFonts w:asciiTheme="majorBidi" w:eastAsia="Times New Roman" w:hAnsiTheme="majorBidi" w:cstheme="majorBidi"/>
          <w:szCs w:val="24"/>
        </w:rPr>
        <w:t xml:space="preserve">is </w:t>
      </w:r>
      <w:r w:rsidRPr="007C4BA9">
        <w:rPr>
          <w:rFonts w:asciiTheme="majorBidi" w:eastAsia="Times New Roman" w:hAnsiTheme="majorBidi" w:cstheme="majorBidi"/>
          <w:szCs w:val="24"/>
        </w:rPr>
        <w:t>calculate</w:t>
      </w:r>
      <w:r>
        <w:rPr>
          <w:rFonts w:asciiTheme="majorBidi" w:eastAsia="Times New Roman" w:hAnsiTheme="majorBidi" w:cstheme="majorBidi"/>
          <w:szCs w:val="24"/>
        </w:rPr>
        <w:t>d</w:t>
      </w:r>
      <w:r w:rsidRPr="007C4BA9">
        <w:rPr>
          <w:rFonts w:asciiTheme="majorBidi" w:eastAsia="Times New Roman" w:hAnsiTheme="majorBidi" w:cstheme="majorBidi"/>
          <w:szCs w:val="24"/>
        </w:rPr>
        <w:t xml:space="preserve"> </w:t>
      </w:r>
      <w:r w:rsidR="001F7719" w:rsidRPr="007C4BA9">
        <w:rPr>
          <w:rFonts w:asciiTheme="majorBidi" w:eastAsia="Times New Roman" w:hAnsiTheme="majorBidi" w:cstheme="majorBidi"/>
          <w:szCs w:val="24"/>
        </w:rPr>
        <w:t>and pumped after the mud or high</w:t>
      </w:r>
      <w:r w:rsidR="00905C00">
        <w:rPr>
          <w:rFonts w:asciiTheme="majorBidi" w:eastAsia="Times New Roman" w:hAnsiTheme="majorBidi" w:cstheme="majorBidi"/>
          <w:szCs w:val="24"/>
        </w:rPr>
        <w:t>-</w:t>
      </w:r>
      <w:r w:rsidR="001F7719" w:rsidRPr="007C4BA9">
        <w:rPr>
          <w:rFonts w:asciiTheme="majorBidi" w:eastAsia="Times New Roman" w:hAnsiTheme="majorBidi" w:cstheme="majorBidi"/>
          <w:szCs w:val="24"/>
        </w:rPr>
        <w:t>viscous fluid</w:t>
      </w:r>
      <w:r w:rsidR="00905C00">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and the pipe </w:t>
      </w:r>
      <w:r>
        <w:rPr>
          <w:rFonts w:asciiTheme="majorBidi" w:eastAsia="Times New Roman" w:hAnsiTheme="majorBidi" w:cstheme="majorBidi"/>
          <w:szCs w:val="24"/>
        </w:rPr>
        <w:t xml:space="preserve">is pulled </w:t>
      </w:r>
      <w:r w:rsidR="001F7719" w:rsidRPr="007C4BA9">
        <w:rPr>
          <w:rFonts w:asciiTheme="majorBidi" w:eastAsia="Times New Roman" w:hAnsiTheme="majorBidi" w:cstheme="majorBidi"/>
          <w:szCs w:val="24"/>
        </w:rPr>
        <w:t>out of the hole after reverse circulat</w:t>
      </w:r>
      <w:r>
        <w:rPr>
          <w:rFonts w:asciiTheme="majorBidi" w:eastAsia="Times New Roman" w:hAnsiTheme="majorBidi" w:cstheme="majorBidi"/>
          <w:szCs w:val="24"/>
        </w:rPr>
        <w:t>ion</w:t>
      </w:r>
      <w:r w:rsidR="001F7719" w:rsidRPr="007C4BA9">
        <w:rPr>
          <w:rFonts w:asciiTheme="majorBidi" w:eastAsia="Times New Roman" w:hAnsiTheme="majorBidi" w:cstheme="majorBidi"/>
          <w:szCs w:val="24"/>
        </w:rPr>
        <w:t xml:space="preserve"> above the plug.</w:t>
      </w:r>
    </w:p>
    <w:p w14:paraId="5E7D07E4" w14:textId="55BAEAF0" w:rsidR="001F7719" w:rsidRPr="007C4BA9" w:rsidRDefault="001F7719" w:rsidP="005A69B0">
      <w:pPr>
        <w:pStyle w:val="Heading4"/>
        <w:spacing w:before="0"/>
        <w:rPr>
          <w:rFonts w:asciiTheme="majorBidi" w:hAnsiTheme="majorBidi"/>
          <w:color w:val="auto"/>
        </w:rPr>
      </w:pPr>
      <w:r w:rsidRPr="007C4BA9">
        <w:rPr>
          <w:rFonts w:asciiTheme="majorBidi" w:hAnsiTheme="majorBidi"/>
          <w:color w:val="auto"/>
        </w:rPr>
        <w:lastRenderedPageBreak/>
        <w:t>Dump Bailer</w:t>
      </w:r>
    </w:p>
    <w:p w14:paraId="7DA4AD69" w14:textId="462C8FD6" w:rsidR="001F7719" w:rsidRPr="007C4BA9" w:rsidRDefault="00C67DD1" w:rsidP="005A69B0">
      <w:pPr>
        <w:spacing w:after="0"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 xml:space="preserve">In the dump bailer </w:t>
      </w:r>
      <w:r w:rsidR="001F7719" w:rsidRPr="007C4BA9">
        <w:rPr>
          <w:rFonts w:asciiTheme="majorBidi" w:eastAsia="Times New Roman" w:hAnsiTheme="majorBidi" w:cstheme="majorBidi"/>
          <w:szCs w:val="24"/>
        </w:rPr>
        <w:t>method</w:t>
      </w:r>
      <w:r>
        <w:rPr>
          <w:rFonts w:asciiTheme="majorBidi" w:eastAsia="Times New Roman" w:hAnsiTheme="majorBidi" w:cstheme="majorBidi"/>
          <w:szCs w:val="24"/>
        </w:rPr>
        <w:t>,</w:t>
      </w:r>
      <w:r w:rsidR="001F7719" w:rsidRPr="007C4BA9">
        <w:rPr>
          <w:rFonts w:asciiTheme="majorBidi" w:eastAsia="Times New Roman" w:hAnsiTheme="majorBidi" w:cstheme="majorBidi"/>
          <w:szCs w:val="24"/>
        </w:rPr>
        <w:t xml:space="preserve"> </w:t>
      </w:r>
      <w:r>
        <w:rPr>
          <w:rFonts w:asciiTheme="majorBidi" w:eastAsia="Times New Roman" w:hAnsiTheme="majorBidi" w:cstheme="majorBidi"/>
          <w:szCs w:val="24"/>
        </w:rPr>
        <w:t xml:space="preserve">a </w:t>
      </w:r>
      <w:r w:rsidRPr="007C4BA9">
        <w:rPr>
          <w:rFonts w:asciiTheme="majorBidi" w:eastAsia="Times New Roman" w:hAnsiTheme="majorBidi" w:cstheme="majorBidi"/>
          <w:szCs w:val="24"/>
        </w:rPr>
        <w:t>wireline</w:t>
      </w:r>
      <w:r>
        <w:rPr>
          <w:rFonts w:asciiTheme="majorBidi" w:eastAsia="Times New Roman" w:hAnsiTheme="majorBidi" w:cstheme="majorBidi"/>
          <w:szCs w:val="24"/>
        </w:rPr>
        <w:t xml:space="preserve"> is used to place a </w:t>
      </w:r>
      <w:r w:rsidRPr="007C4BA9">
        <w:rPr>
          <w:rFonts w:asciiTheme="majorBidi" w:eastAsia="Times New Roman" w:hAnsiTheme="majorBidi" w:cstheme="majorBidi"/>
          <w:szCs w:val="24"/>
        </w:rPr>
        <w:t xml:space="preserve">calculated volume </w:t>
      </w:r>
      <w:r>
        <w:rPr>
          <w:rFonts w:asciiTheme="majorBidi" w:eastAsia="Times New Roman" w:hAnsiTheme="majorBidi" w:cstheme="majorBidi"/>
          <w:szCs w:val="24"/>
        </w:rPr>
        <w:t xml:space="preserve">of </w:t>
      </w:r>
      <w:r w:rsidRPr="007C4BA9">
        <w:rPr>
          <w:rFonts w:asciiTheme="majorBidi" w:eastAsia="Times New Roman" w:hAnsiTheme="majorBidi" w:cstheme="majorBidi"/>
          <w:szCs w:val="24"/>
        </w:rPr>
        <w:t xml:space="preserve">cement </w:t>
      </w:r>
      <w:r w:rsidR="001F7719" w:rsidRPr="007C4BA9">
        <w:rPr>
          <w:rFonts w:asciiTheme="majorBidi" w:eastAsia="Times New Roman" w:hAnsiTheme="majorBidi" w:cstheme="majorBidi"/>
          <w:szCs w:val="24"/>
        </w:rPr>
        <w:t>in a bailer</w:t>
      </w:r>
      <w:r>
        <w:rPr>
          <w:rFonts w:asciiTheme="majorBidi" w:eastAsia="Times New Roman" w:hAnsiTheme="majorBidi" w:cstheme="majorBidi"/>
          <w:szCs w:val="24"/>
        </w:rPr>
        <w:t xml:space="preserve"> and then </w:t>
      </w:r>
      <w:r w:rsidR="001F7719" w:rsidRPr="007C4BA9">
        <w:rPr>
          <w:rFonts w:asciiTheme="majorBidi" w:eastAsia="Times New Roman" w:hAnsiTheme="majorBidi" w:cstheme="majorBidi"/>
          <w:szCs w:val="24"/>
        </w:rPr>
        <w:t xml:space="preserve">dumped above a plug </w:t>
      </w:r>
      <w:r>
        <w:rPr>
          <w:rFonts w:asciiTheme="majorBidi" w:eastAsia="Times New Roman" w:hAnsiTheme="majorBidi" w:cstheme="majorBidi"/>
          <w:szCs w:val="24"/>
        </w:rPr>
        <w:t>at a given</w:t>
      </w:r>
      <w:r w:rsidR="001F7719" w:rsidRPr="007C4BA9">
        <w:rPr>
          <w:rFonts w:asciiTheme="majorBidi" w:eastAsia="Times New Roman" w:hAnsiTheme="majorBidi" w:cstheme="majorBidi"/>
          <w:szCs w:val="24"/>
        </w:rPr>
        <w:t xml:space="preserve"> depth</w:t>
      </w:r>
      <w:r w:rsidR="00E41D3A">
        <w:rPr>
          <w:rFonts w:asciiTheme="majorBidi" w:eastAsia="Times New Roman" w:hAnsiTheme="majorBidi" w:cstheme="majorBidi"/>
          <w:szCs w:val="24"/>
        </w:rPr>
        <w:t xml:space="preserve"> </w:t>
      </w:r>
      <w:r w:rsidR="00E41D3A" w:rsidRPr="007C4BA9">
        <w:rPr>
          <w:rFonts w:asciiTheme="majorBidi" w:eastAsia="Times New Roman" w:hAnsiTheme="majorBidi" w:cstheme="majorBidi"/>
          <w:szCs w:val="24"/>
        </w:rPr>
        <w:fldChar w:fldCharType="begin" w:fldLock="1"/>
      </w:r>
      <w:r w:rsidR="00E41D3A" w:rsidRPr="007C4BA9">
        <w:rPr>
          <w:rFonts w:asciiTheme="majorBidi" w:eastAsia="Times New Roman" w:hAnsiTheme="majorBidi" w:cstheme="majorBidi"/>
          <w:szCs w:val="24"/>
        </w:rPr>
        <w:instrText>ADDIN CSL_CITATION {"citationItems":[{"id":"ITEM-1","itemData":{"author":[{"dropping-particle":"","family":"Herndon","given":"J","non-dropping-particle":"","parse-names":false,"suffix":""},{"dropping-particle":"","family":"Smith","given":"D","non-dropping-particle":"","parse-names":false,"suffix":""}],"container-title":"Union Carbide Corp., Nuclear Division, Office of Waste Isolation, Oak Ridge, TN","id":"ITEM-1","issue":"September 1976","issued":{"date-parts":[["1976"]]},"title":"Plugging wells for abandonment","type":"article-journal"},"uris":["http://www.mendeley.com/documents/?uuid=41d3d1c8-d452-4f32-9333-11060e74fb49"]}],"mendeley":{"formattedCitation":"(Herndon &amp; Smith, 1976)","plainTextFormattedCitation":"(Herndon &amp; Smith, 1976)","previouslyFormattedCitation":"(Herndon &amp; Smith, 1976)"},"properties":{"noteIndex":0},"schema":"https://github.com/citation-style-language/schema/raw/master/csl-citation.json"}</w:instrText>
      </w:r>
      <w:r w:rsidR="00E41D3A" w:rsidRPr="007C4BA9">
        <w:rPr>
          <w:rFonts w:asciiTheme="majorBidi" w:eastAsia="Times New Roman" w:hAnsiTheme="majorBidi" w:cstheme="majorBidi"/>
          <w:szCs w:val="24"/>
        </w:rPr>
        <w:fldChar w:fldCharType="separate"/>
      </w:r>
      <w:r w:rsidR="00E41D3A" w:rsidRPr="007C4BA9">
        <w:rPr>
          <w:rFonts w:asciiTheme="majorBidi" w:eastAsia="Times New Roman" w:hAnsiTheme="majorBidi" w:cstheme="majorBidi"/>
          <w:noProof/>
          <w:szCs w:val="24"/>
        </w:rPr>
        <w:t xml:space="preserve">(Herndon </w:t>
      </w:r>
      <w:r w:rsidR="00E41D3A">
        <w:rPr>
          <w:rFonts w:asciiTheme="majorBidi" w:eastAsia="Times New Roman" w:hAnsiTheme="majorBidi" w:cstheme="majorBidi"/>
          <w:noProof/>
          <w:szCs w:val="24"/>
        </w:rPr>
        <w:t>and</w:t>
      </w:r>
      <w:r w:rsidR="00E41D3A" w:rsidRPr="007C4BA9">
        <w:rPr>
          <w:rFonts w:asciiTheme="majorBidi" w:eastAsia="Times New Roman" w:hAnsiTheme="majorBidi" w:cstheme="majorBidi"/>
          <w:noProof/>
          <w:szCs w:val="24"/>
        </w:rPr>
        <w:t xml:space="preserve"> Smith 1976)</w:t>
      </w:r>
      <w:r w:rsidR="00E41D3A" w:rsidRPr="007C4BA9">
        <w:rPr>
          <w:rFonts w:asciiTheme="majorBidi" w:eastAsia="Times New Roman" w:hAnsiTheme="majorBidi" w:cstheme="majorBidi"/>
          <w:szCs w:val="24"/>
        </w:rPr>
        <w:fldChar w:fldCharType="end"/>
      </w:r>
      <w:r w:rsidR="001F7719" w:rsidRPr="007C4BA9">
        <w:rPr>
          <w:rFonts w:asciiTheme="majorBidi" w:eastAsia="Times New Roman" w:hAnsiTheme="majorBidi" w:cstheme="majorBidi"/>
          <w:szCs w:val="24"/>
        </w:rPr>
        <w:t>. </w:t>
      </w:r>
    </w:p>
    <w:p w14:paraId="319D9174" w14:textId="213DAABA" w:rsidR="001F7719" w:rsidRPr="007C4BA9" w:rsidRDefault="001F7719" w:rsidP="005A69B0">
      <w:pPr>
        <w:pStyle w:val="Heading4"/>
        <w:spacing w:before="0"/>
        <w:rPr>
          <w:rFonts w:asciiTheme="majorBidi" w:hAnsiTheme="majorBidi"/>
          <w:color w:val="auto"/>
        </w:rPr>
      </w:pPr>
      <w:r w:rsidRPr="007C4BA9">
        <w:rPr>
          <w:rFonts w:asciiTheme="majorBidi" w:hAnsiTheme="majorBidi"/>
          <w:color w:val="auto"/>
        </w:rPr>
        <w:t>Two</w:t>
      </w:r>
      <w:r w:rsidR="00C67DD1">
        <w:rPr>
          <w:rFonts w:asciiTheme="majorBidi" w:hAnsiTheme="majorBidi"/>
          <w:color w:val="auto"/>
        </w:rPr>
        <w:t>-p</w:t>
      </w:r>
      <w:r w:rsidRPr="007C4BA9">
        <w:rPr>
          <w:rFonts w:asciiTheme="majorBidi" w:hAnsiTheme="majorBidi"/>
          <w:color w:val="auto"/>
        </w:rPr>
        <w:t>lug Method</w:t>
      </w:r>
    </w:p>
    <w:p w14:paraId="04E1CFCF" w14:textId="603200CC" w:rsidR="001F7719" w:rsidRDefault="001F7719" w:rsidP="005A69B0">
      <w:pPr>
        <w:spacing w:after="0" w:line="480" w:lineRule="auto"/>
        <w:jc w:val="both"/>
        <w:textAlignment w:val="baseline"/>
        <w:rPr>
          <w:rFonts w:asciiTheme="majorBidi" w:eastAsia="Times New Roman" w:hAnsiTheme="majorBidi" w:cstheme="majorBidi"/>
          <w:szCs w:val="24"/>
          <w:rtl/>
        </w:rPr>
      </w:pPr>
      <w:r w:rsidRPr="007C4BA9">
        <w:rPr>
          <w:rFonts w:asciiTheme="majorBidi" w:eastAsia="Times New Roman" w:hAnsiTheme="majorBidi" w:cstheme="majorBidi"/>
          <w:szCs w:val="24"/>
        </w:rPr>
        <w:t>Th</w:t>
      </w:r>
      <w:r w:rsidR="00C67DD1">
        <w:rPr>
          <w:rFonts w:asciiTheme="majorBidi" w:eastAsia="Times New Roman" w:hAnsiTheme="majorBidi" w:cstheme="majorBidi"/>
          <w:szCs w:val="24"/>
        </w:rPr>
        <w:t>e two-plug</w:t>
      </w:r>
      <w:r w:rsidRPr="007C4BA9">
        <w:rPr>
          <w:rFonts w:asciiTheme="majorBidi" w:eastAsia="Times New Roman" w:hAnsiTheme="majorBidi" w:cstheme="majorBidi"/>
          <w:szCs w:val="24"/>
        </w:rPr>
        <w:t xml:space="preserve"> method </w:t>
      </w:r>
      <w:r w:rsidR="0066040A">
        <w:rPr>
          <w:rFonts w:asciiTheme="majorBidi" w:eastAsia="Times New Roman" w:hAnsiTheme="majorBidi" w:cstheme="majorBidi"/>
          <w:szCs w:val="24"/>
        </w:rPr>
        <w:t>saves</w:t>
      </w:r>
      <w:r w:rsidRPr="007C4BA9">
        <w:rPr>
          <w:rFonts w:asciiTheme="majorBidi" w:eastAsia="Times New Roman" w:hAnsiTheme="majorBidi" w:cstheme="majorBidi"/>
          <w:szCs w:val="24"/>
        </w:rPr>
        <w:t xml:space="preserve"> time and cost</w:t>
      </w:r>
      <w:r w:rsidR="00C67DD1">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by running </w:t>
      </w:r>
      <w:r w:rsidR="007D2926">
        <w:rPr>
          <w:rFonts w:asciiTheme="majorBidi" w:eastAsia="Times New Roman" w:hAnsiTheme="majorBidi" w:cstheme="majorBidi"/>
          <w:szCs w:val="24"/>
        </w:rPr>
        <w:t xml:space="preserve">several </w:t>
      </w:r>
      <w:r w:rsidRPr="007C4BA9">
        <w:rPr>
          <w:rFonts w:asciiTheme="majorBidi" w:eastAsia="Times New Roman" w:hAnsiTheme="majorBidi" w:cstheme="majorBidi"/>
          <w:szCs w:val="24"/>
        </w:rPr>
        <w:t xml:space="preserve">bailers </w:t>
      </w:r>
      <w:r w:rsidR="00C67DD1">
        <w:rPr>
          <w:rFonts w:asciiTheme="majorBidi" w:eastAsia="Times New Roman" w:hAnsiTheme="majorBidi" w:cstheme="majorBidi"/>
          <w:szCs w:val="24"/>
        </w:rPr>
        <w:t xml:space="preserve">with </w:t>
      </w:r>
      <w:r w:rsidR="00C67DD1" w:rsidRPr="007C4BA9">
        <w:rPr>
          <w:rFonts w:asciiTheme="majorBidi" w:eastAsia="Times New Roman" w:hAnsiTheme="majorBidi" w:cstheme="majorBidi"/>
          <w:szCs w:val="24"/>
        </w:rPr>
        <w:t xml:space="preserve">cement </w:t>
      </w:r>
      <w:r w:rsidR="00C67DD1">
        <w:rPr>
          <w:rFonts w:asciiTheme="majorBidi" w:eastAsia="Times New Roman" w:hAnsiTheme="majorBidi" w:cstheme="majorBidi"/>
          <w:szCs w:val="24"/>
        </w:rPr>
        <w:t>at different points o</w:t>
      </w:r>
      <w:r w:rsidRPr="007C4BA9">
        <w:rPr>
          <w:rFonts w:asciiTheme="majorBidi" w:eastAsia="Times New Roman" w:hAnsiTheme="majorBidi" w:cstheme="majorBidi"/>
          <w:szCs w:val="24"/>
        </w:rPr>
        <w:t xml:space="preserve">n the same </w:t>
      </w:r>
      <w:r w:rsidR="00C67DD1">
        <w:rPr>
          <w:rFonts w:asciiTheme="majorBidi" w:eastAsia="Times New Roman" w:hAnsiTheme="majorBidi" w:cstheme="majorBidi"/>
          <w:szCs w:val="24"/>
        </w:rPr>
        <w:t>wire</w:t>
      </w:r>
      <w:r w:rsidRPr="007C4BA9">
        <w:rPr>
          <w:rFonts w:asciiTheme="majorBidi" w:eastAsia="Times New Roman" w:hAnsiTheme="majorBidi" w:cstheme="majorBidi"/>
          <w:szCs w:val="24"/>
        </w:rPr>
        <w:t xml:space="preserve">line. </w:t>
      </w:r>
    </w:p>
    <w:p w14:paraId="1B63ED7B" w14:textId="77777777" w:rsidR="005A69B0" w:rsidRPr="007C4BA9" w:rsidRDefault="005A69B0" w:rsidP="005A69B0">
      <w:pPr>
        <w:spacing w:after="0" w:line="480" w:lineRule="auto"/>
        <w:jc w:val="both"/>
        <w:textAlignment w:val="baseline"/>
        <w:rPr>
          <w:rFonts w:asciiTheme="majorBidi" w:eastAsia="Times New Roman" w:hAnsiTheme="majorBidi" w:cstheme="majorBidi"/>
          <w:szCs w:val="24"/>
        </w:rPr>
      </w:pPr>
    </w:p>
    <w:p w14:paraId="65EDE24F" w14:textId="584D4182" w:rsidR="001F7719" w:rsidRPr="007C4BA9" w:rsidRDefault="001F7719" w:rsidP="005A69B0">
      <w:pPr>
        <w:pStyle w:val="Heading3"/>
        <w:rPr>
          <w:rFonts w:asciiTheme="majorBidi" w:hAnsiTheme="majorBidi"/>
        </w:rPr>
      </w:pPr>
      <w:bookmarkStart w:id="119" w:name="_Toc71866926"/>
      <w:r w:rsidRPr="007C4BA9">
        <w:rPr>
          <w:rFonts w:asciiTheme="majorBidi" w:hAnsiTheme="majorBidi"/>
        </w:rPr>
        <w:t xml:space="preserve">Cement </w:t>
      </w:r>
      <w:r w:rsidR="00905C00">
        <w:rPr>
          <w:rFonts w:asciiTheme="majorBidi" w:hAnsiTheme="majorBidi"/>
        </w:rPr>
        <w:t>P</w:t>
      </w:r>
      <w:r w:rsidRPr="007C4BA9">
        <w:rPr>
          <w:rFonts w:asciiTheme="majorBidi" w:hAnsiTheme="majorBidi"/>
        </w:rPr>
        <w:t>lug Usage</w:t>
      </w:r>
      <w:bookmarkEnd w:id="119"/>
    </w:p>
    <w:p w14:paraId="720FCDAF" w14:textId="1E1E1A13" w:rsidR="001F7719" w:rsidRPr="007C4BA9" w:rsidRDefault="001F7719" w:rsidP="005A69B0">
      <w:pPr>
        <w:spacing w:after="0" w:line="480" w:lineRule="auto"/>
        <w:jc w:val="both"/>
        <w:textAlignment w:val="baseline"/>
        <w:rPr>
          <w:rFonts w:asciiTheme="majorBidi" w:eastAsia="Times New Roman" w:hAnsiTheme="majorBidi" w:cstheme="majorBidi"/>
          <w:szCs w:val="24"/>
        </w:rPr>
        <w:sectPr w:rsidR="001F7719" w:rsidRPr="007C4BA9" w:rsidSect="00A91C1E">
          <w:pgSz w:w="12240" w:h="15840"/>
          <w:pgMar w:top="1440" w:right="1440" w:bottom="1440" w:left="1440" w:header="720" w:footer="720" w:gutter="0"/>
          <w:cols w:space="720"/>
          <w:docGrid w:linePitch="360"/>
        </w:sectPr>
      </w:pPr>
      <w:r w:rsidRPr="007C4BA9">
        <w:rPr>
          <w:rFonts w:asciiTheme="majorBidi" w:eastAsia="Times New Roman" w:hAnsiTheme="majorBidi" w:cstheme="majorBidi"/>
          <w:szCs w:val="24"/>
        </w:rPr>
        <w:t xml:space="preserve">Cement </w:t>
      </w:r>
      <w:r w:rsidR="007D2926">
        <w:rPr>
          <w:rFonts w:asciiTheme="majorBidi" w:eastAsia="Times New Roman" w:hAnsiTheme="majorBidi" w:cstheme="majorBidi"/>
          <w:szCs w:val="24"/>
        </w:rPr>
        <w:t xml:space="preserve">is </w:t>
      </w:r>
      <w:r w:rsidRPr="007C4BA9">
        <w:rPr>
          <w:rFonts w:asciiTheme="majorBidi" w:eastAsia="Times New Roman" w:hAnsiTheme="majorBidi" w:cstheme="majorBidi"/>
          <w:szCs w:val="24"/>
        </w:rPr>
        <w:t xml:space="preserve">usually pumped </w:t>
      </w:r>
      <w:r w:rsidR="007D2926">
        <w:rPr>
          <w:rFonts w:asciiTheme="majorBidi" w:eastAsia="Times New Roman" w:hAnsiTheme="majorBidi" w:cstheme="majorBidi"/>
          <w:szCs w:val="24"/>
        </w:rPr>
        <w:t xml:space="preserve">into </w:t>
      </w:r>
      <w:r w:rsidRPr="007C4BA9">
        <w:rPr>
          <w:rFonts w:asciiTheme="majorBidi" w:eastAsia="Times New Roman" w:hAnsiTheme="majorBidi" w:cstheme="majorBidi"/>
          <w:szCs w:val="24"/>
        </w:rPr>
        <w:t>and placed across</w:t>
      </w:r>
      <w:r w:rsidR="007D2926">
        <w:rPr>
          <w:rFonts w:asciiTheme="majorBidi" w:eastAsia="Times New Roman" w:hAnsiTheme="majorBidi" w:cstheme="majorBidi"/>
          <w:szCs w:val="24"/>
        </w:rPr>
        <w:t xml:space="preserve"> the following areas</w:t>
      </w:r>
      <w:r w:rsidRPr="007C4BA9">
        <w:rPr>
          <w:rFonts w:asciiTheme="majorBidi" w:eastAsia="Times New Roman" w:hAnsiTheme="majorBidi" w:cstheme="majorBidi"/>
          <w:szCs w:val="24"/>
        </w:rPr>
        <w:t>:</w:t>
      </w:r>
    </w:p>
    <w:p w14:paraId="63529C5F" w14:textId="0A44B635" w:rsidR="001F7719" w:rsidRPr="007C4BA9" w:rsidRDefault="001F7719" w:rsidP="0077574C">
      <w:pPr>
        <w:numPr>
          <w:ilvl w:val="0"/>
          <w:numId w:val="8"/>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Production zone</w:t>
      </w:r>
    </w:p>
    <w:p w14:paraId="7345D4A1" w14:textId="090ED6F7" w:rsidR="001F7719" w:rsidRPr="007C4BA9" w:rsidRDefault="001F7719" w:rsidP="0077574C">
      <w:pPr>
        <w:numPr>
          <w:ilvl w:val="0"/>
          <w:numId w:val="8"/>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Reservoir</w:t>
      </w:r>
    </w:p>
    <w:p w14:paraId="58FB28CF" w14:textId="19596EB1" w:rsidR="001F7719" w:rsidRPr="007C4BA9" w:rsidRDefault="001F7719" w:rsidP="0077574C">
      <w:pPr>
        <w:numPr>
          <w:ilvl w:val="0"/>
          <w:numId w:val="8"/>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Opening across the casing</w:t>
      </w:r>
    </w:p>
    <w:p w14:paraId="36598503" w14:textId="16F82F2E" w:rsidR="001F7719" w:rsidRPr="007C4BA9" w:rsidRDefault="001F7719" w:rsidP="0077574C">
      <w:pPr>
        <w:numPr>
          <w:ilvl w:val="0"/>
          <w:numId w:val="8"/>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Loss circulation zone</w:t>
      </w:r>
    </w:p>
    <w:p w14:paraId="23508894" w14:textId="4A36B800" w:rsidR="001F7719" w:rsidRPr="007C4BA9" w:rsidRDefault="001F7719" w:rsidP="0077574C">
      <w:pPr>
        <w:numPr>
          <w:ilvl w:val="0"/>
          <w:numId w:val="8"/>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Casing sub</w:t>
      </w:r>
    </w:p>
    <w:p w14:paraId="639449FD" w14:textId="303DABFF" w:rsidR="001F7719" w:rsidRPr="007C4BA9" w:rsidRDefault="001F7719" w:rsidP="0077574C">
      <w:pPr>
        <w:numPr>
          <w:ilvl w:val="0"/>
          <w:numId w:val="8"/>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Linear overlap</w:t>
      </w:r>
    </w:p>
    <w:p w14:paraId="4AE75FE7" w14:textId="21463CFC" w:rsidR="001F7719" w:rsidRPr="007C4BA9" w:rsidRDefault="007D2926" w:rsidP="0077574C">
      <w:pPr>
        <w:numPr>
          <w:ilvl w:val="0"/>
          <w:numId w:val="8"/>
        </w:num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F</w:t>
      </w:r>
      <w:r w:rsidR="00316D15" w:rsidRPr="007C4BA9">
        <w:rPr>
          <w:rFonts w:asciiTheme="majorBidi" w:eastAsia="Times New Roman" w:hAnsiTheme="majorBidi" w:cstheme="majorBidi"/>
          <w:szCs w:val="24"/>
        </w:rPr>
        <w:t>reshwater zone</w:t>
      </w:r>
    </w:p>
    <w:p w14:paraId="763DD140" w14:textId="3AB88A32" w:rsidR="00652002" w:rsidRPr="00805BEC" w:rsidRDefault="001F7719" w:rsidP="0077574C">
      <w:pPr>
        <w:numPr>
          <w:ilvl w:val="0"/>
          <w:numId w:val="8"/>
        </w:num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Within 500</w:t>
      </w:r>
      <w:r w:rsidR="00E41D3A">
        <w:rPr>
          <w:rFonts w:asciiTheme="majorBidi" w:eastAsia="Times New Roman" w:hAnsiTheme="majorBidi" w:cstheme="majorBidi"/>
          <w:szCs w:val="24"/>
        </w:rPr>
        <w:t xml:space="preserve"> ft</w:t>
      </w:r>
      <w:r w:rsidRPr="007C4BA9">
        <w:rPr>
          <w:rFonts w:asciiTheme="majorBidi" w:eastAsia="Times New Roman" w:hAnsiTheme="majorBidi" w:cstheme="majorBidi"/>
          <w:szCs w:val="24"/>
        </w:rPr>
        <w:t xml:space="preserve"> </w:t>
      </w:r>
      <w:r w:rsidR="007D2926">
        <w:rPr>
          <w:rFonts w:asciiTheme="majorBidi" w:eastAsia="Times New Roman" w:hAnsiTheme="majorBidi" w:cstheme="majorBidi"/>
          <w:szCs w:val="24"/>
        </w:rPr>
        <w:t>of the</w:t>
      </w:r>
      <w:r w:rsidRPr="007C4BA9">
        <w:rPr>
          <w:rFonts w:asciiTheme="majorBidi" w:eastAsia="Times New Roman" w:hAnsiTheme="majorBidi" w:cstheme="majorBidi"/>
          <w:szCs w:val="24"/>
        </w:rPr>
        <w:t xml:space="preserve"> surface depth</w:t>
      </w:r>
    </w:p>
    <w:p w14:paraId="322D45BC" w14:textId="555A8593" w:rsidR="007C4BA9" w:rsidRPr="007C4BA9" w:rsidRDefault="007C4BA9" w:rsidP="007C4BA9">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The </w:t>
      </w:r>
      <w:r w:rsidR="007D2926">
        <w:rPr>
          <w:rFonts w:asciiTheme="majorBidi" w:eastAsia="Times New Roman" w:hAnsiTheme="majorBidi" w:cstheme="majorBidi"/>
          <w:szCs w:val="24"/>
        </w:rPr>
        <w:t xml:space="preserve">standard </w:t>
      </w:r>
      <w:r w:rsidRPr="007C4BA9">
        <w:rPr>
          <w:rFonts w:asciiTheme="majorBidi" w:eastAsia="Times New Roman" w:hAnsiTheme="majorBidi" w:cstheme="majorBidi"/>
          <w:szCs w:val="24"/>
        </w:rPr>
        <w:t xml:space="preserve">procedure for pumping </w:t>
      </w:r>
      <w:r w:rsidR="007D2926">
        <w:rPr>
          <w:rFonts w:asciiTheme="majorBidi" w:eastAsia="Times New Roman" w:hAnsiTheme="majorBidi" w:cstheme="majorBidi"/>
          <w:szCs w:val="24"/>
        </w:rPr>
        <w:t xml:space="preserve">cement for </w:t>
      </w:r>
      <w:r w:rsidRPr="007C4BA9">
        <w:rPr>
          <w:rFonts w:asciiTheme="majorBidi" w:eastAsia="Times New Roman" w:hAnsiTheme="majorBidi" w:cstheme="majorBidi"/>
          <w:szCs w:val="24"/>
        </w:rPr>
        <w:t>conventional plug</w:t>
      </w:r>
      <w:r w:rsidR="007D2926">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w:t>
      </w:r>
      <w:r w:rsidR="007D2926">
        <w:rPr>
          <w:rFonts w:asciiTheme="majorBidi" w:eastAsia="Times New Roman" w:hAnsiTheme="majorBidi" w:cstheme="majorBidi"/>
          <w:szCs w:val="24"/>
        </w:rPr>
        <w:t>is</w:t>
      </w:r>
      <w:r w:rsidRPr="007C4BA9">
        <w:rPr>
          <w:rFonts w:asciiTheme="majorBidi" w:eastAsia="Times New Roman" w:hAnsiTheme="majorBidi" w:cstheme="majorBidi"/>
          <w:szCs w:val="24"/>
        </w:rPr>
        <w:t xml:space="preserve"> as follow</w:t>
      </w:r>
      <w:r w:rsidR="007D2926">
        <w:rPr>
          <w:rFonts w:asciiTheme="majorBidi" w:eastAsia="Times New Roman" w:hAnsiTheme="majorBidi" w:cstheme="majorBidi"/>
          <w:szCs w:val="24"/>
        </w:rPr>
        <w:t>s</w:t>
      </w:r>
      <w:r w:rsidRPr="007C4BA9">
        <w:rPr>
          <w:rFonts w:asciiTheme="majorBidi" w:eastAsia="Times New Roman" w:hAnsiTheme="majorBidi" w:cstheme="majorBidi"/>
          <w:szCs w:val="24"/>
        </w:rPr>
        <w:t>:</w:t>
      </w:r>
    </w:p>
    <w:p w14:paraId="0DD914B4" w14:textId="0CC3328B" w:rsidR="007C4BA9" w:rsidRPr="007C4BA9" w:rsidRDefault="007C4BA9" w:rsidP="0077574C">
      <w:pPr>
        <w:numPr>
          <w:ilvl w:val="0"/>
          <w:numId w:val="27"/>
        </w:numPr>
        <w:spacing w:before="100" w:beforeAutospacing="1" w:after="100" w:afterAutospacing="1" w:line="480" w:lineRule="auto"/>
        <w:ind w:left="450" w:hanging="9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Determine the depth and the required cement volume inside the casing</w:t>
      </w:r>
    </w:p>
    <w:p w14:paraId="5BFBFF97" w14:textId="11E17775" w:rsidR="007C4BA9" w:rsidRPr="007C4BA9" w:rsidRDefault="007C4BA9" w:rsidP="0077574C">
      <w:pPr>
        <w:numPr>
          <w:ilvl w:val="0"/>
          <w:numId w:val="27"/>
        </w:numPr>
        <w:spacing w:before="100" w:beforeAutospacing="1" w:after="100" w:afterAutospacing="1" w:line="480" w:lineRule="auto"/>
        <w:ind w:left="450" w:hanging="9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Decide on the composition</w:t>
      </w:r>
      <w:r w:rsidR="0066040A">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w:t>
      </w:r>
      <w:r w:rsidR="007D2926">
        <w:rPr>
          <w:rFonts w:asciiTheme="majorBidi" w:eastAsia="Times New Roman" w:hAnsiTheme="majorBidi" w:cstheme="majorBidi"/>
          <w:szCs w:val="24"/>
        </w:rPr>
        <w:t xml:space="preserve">including the </w:t>
      </w:r>
      <w:r w:rsidRPr="007C4BA9">
        <w:rPr>
          <w:rFonts w:asciiTheme="majorBidi" w:eastAsia="Times New Roman" w:hAnsiTheme="majorBidi" w:cstheme="majorBidi"/>
          <w:szCs w:val="24"/>
        </w:rPr>
        <w:t>additive</w:t>
      </w:r>
      <w:r w:rsidR="007D2926">
        <w:rPr>
          <w:rFonts w:asciiTheme="majorBidi" w:eastAsia="Times New Roman" w:hAnsiTheme="majorBidi" w:cstheme="majorBidi"/>
          <w:szCs w:val="24"/>
        </w:rPr>
        <w:t>s</w:t>
      </w:r>
      <w:r w:rsidRPr="007C4BA9">
        <w:rPr>
          <w:rFonts w:asciiTheme="majorBidi" w:eastAsia="Times New Roman" w:hAnsiTheme="majorBidi" w:cstheme="majorBidi"/>
          <w:szCs w:val="24"/>
        </w:rPr>
        <w:t xml:space="preserve"> </w:t>
      </w:r>
      <w:r w:rsidR="0066040A">
        <w:rPr>
          <w:rFonts w:asciiTheme="majorBidi" w:eastAsia="Times New Roman" w:hAnsiTheme="majorBidi" w:cstheme="majorBidi"/>
          <w:szCs w:val="24"/>
        </w:rPr>
        <w:t>following</w:t>
      </w:r>
      <w:r w:rsidRPr="007C4BA9">
        <w:rPr>
          <w:rFonts w:asciiTheme="majorBidi" w:eastAsia="Times New Roman" w:hAnsiTheme="majorBidi" w:cstheme="majorBidi"/>
          <w:szCs w:val="24"/>
        </w:rPr>
        <w:t xml:space="preserve"> the expected</w:t>
      </w:r>
      <w:r w:rsidR="00D30EA9">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 xml:space="preserve">pressure and temperature of the well and the required </w:t>
      </w:r>
      <w:r w:rsidR="007D2926">
        <w:rPr>
          <w:rFonts w:asciiTheme="majorBidi" w:eastAsia="Times New Roman" w:hAnsiTheme="majorBidi" w:cstheme="majorBidi"/>
          <w:szCs w:val="24"/>
        </w:rPr>
        <w:t>wait on cement (</w:t>
      </w:r>
      <w:r w:rsidRPr="007C4BA9">
        <w:rPr>
          <w:rFonts w:asciiTheme="majorBidi" w:eastAsia="Times New Roman" w:hAnsiTheme="majorBidi" w:cstheme="majorBidi"/>
          <w:szCs w:val="24"/>
        </w:rPr>
        <w:t>WOC</w:t>
      </w:r>
      <w:r w:rsidR="007D2926">
        <w:rPr>
          <w:rFonts w:asciiTheme="majorBidi" w:eastAsia="Times New Roman" w:hAnsiTheme="majorBidi" w:cstheme="majorBidi"/>
          <w:szCs w:val="24"/>
        </w:rPr>
        <w:t>)</w:t>
      </w:r>
    </w:p>
    <w:p w14:paraId="6D891CE8" w14:textId="0A7F9618" w:rsidR="007C4BA9" w:rsidRPr="007C4BA9" w:rsidRDefault="007C4BA9" w:rsidP="0077574C">
      <w:pPr>
        <w:numPr>
          <w:ilvl w:val="0"/>
          <w:numId w:val="27"/>
        </w:numPr>
        <w:spacing w:before="100" w:beforeAutospacing="1" w:after="100" w:afterAutospacing="1" w:line="480" w:lineRule="auto"/>
        <w:ind w:left="450" w:hanging="9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 xml:space="preserve">Calculate the amount of mud and space </w:t>
      </w:r>
      <w:r w:rsidR="007D2926">
        <w:rPr>
          <w:rFonts w:asciiTheme="majorBidi" w:eastAsia="Times New Roman" w:hAnsiTheme="majorBidi" w:cstheme="majorBidi"/>
          <w:szCs w:val="24"/>
        </w:rPr>
        <w:t xml:space="preserve">needed </w:t>
      </w:r>
      <w:r w:rsidRPr="007C4BA9">
        <w:rPr>
          <w:rFonts w:asciiTheme="majorBidi" w:eastAsia="Times New Roman" w:hAnsiTheme="majorBidi" w:cstheme="majorBidi"/>
          <w:szCs w:val="24"/>
        </w:rPr>
        <w:t xml:space="preserve">to </w:t>
      </w:r>
      <w:r w:rsidR="00EB322F">
        <w:rPr>
          <w:rFonts w:asciiTheme="majorBidi" w:eastAsia="Times New Roman" w:hAnsiTheme="majorBidi" w:cstheme="majorBidi"/>
          <w:szCs w:val="24"/>
        </w:rPr>
        <w:t>place</w:t>
      </w:r>
      <w:r w:rsidRPr="007C4BA9">
        <w:rPr>
          <w:rFonts w:asciiTheme="majorBidi" w:eastAsia="Times New Roman" w:hAnsiTheme="majorBidi" w:cstheme="majorBidi"/>
          <w:szCs w:val="24"/>
        </w:rPr>
        <w:t xml:space="preserve"> the plug and </w:t>
      </w:r>
      <w:r w:rsidR="007D2926">
        <w:rPr>
          <w:rFonts w:asciiTheme="majorBidi" w:eastAsia="Times New Roman" w:hAnsiTheme="majorBidi" w:cstheme="majorBidi"/>
          <w:szCs w:val="24"/>
        </w:rPr>
        <w:t xml:space="preserve">for </w:t>
      </w:r>
      <w:r w:rsidRPr="007C4BA9">
        <w:rPr>
          <w:rFonts w:asciiTheme="majorBidi" w:eastAsia="Times New Roman" w:hAnsiTheme="majorBidi" w:cstheme="majorBidi"/>
          <w:szCs w:val="24"/>
        </w:rPr>
        <w:t>circulat</w:t>
      </w:r>
      <w:r w:rsidR="007D2926">
        <w:rPr>
          <w:rFonts w:asciiTheme="majorBidi" w:eastAsia="Times New Roman" w:hAnsiTheme="majorBidi" w:cstheme="majorBidi"/>
          <w:szCs w:val="24"/>
        </w:rPr>
        <w:t>ion</w:t>
      </w:r>
    </w:p>
    <w:p w14:paraId="4026D8BB" w14:textId="5BADD116" w:rsidR="007C4BA9" w:rsidRPr="007C4BA9" w:rsidRDefault="007C4BA9" w:rsidP="0077574C">
      <w:pPr>
        <w:numPr>
          <w:ilvl w:val="0"/>
          <w:numId w:val="27"/>
        </w:numPr>
        <w:spacing w:before="100" w:beforeAutospacing="1" w:after="100" w:afterAutospacing="1" w:line="480" w:lineRule="auto"/>
        <w:ind w:left="450" w:hanging="9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lastRenderedPageBreak/>
        <w:t>Consider any potential contamination</w:t>
      </w:r>
    </w:p>
    <w:p w14:paraId="2D555FDE" w14:textId="12B7277C" w:rsidR="007C4BA9" w:rsidRPr="007C4BA9" w:rsidRDefault="007C4BA9" w:rsidP="0077574C">
      <w:pPr>
        <w:numPr>
          <w:ilvl w:val="0"/>
          <w:numId w:val="27"/>
        </w:numPr>
        <w:spacing w:before="100" w:beforeAutospacing="1" w:after="100" w:afterAutospacing="1" w:line="480" w:lineRule="auto"/>
        <w:ind w:left="450" w:hanging="90"/>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Batch mix the cement</w:t>
      </w:r>
      <w:r w:rsidR="00EB322F">
        <w:rPr>
          <w:rFonts w:asciiTheme="majorBidi" w:eastAsia="Times New Roman" w:hAnsiTheme="majorBidi" w:cstheme="majorBidi"/>
          <w:szCs w:val="24"/>
        </w:rPr>
        <w:t>, pump</w:t>
      </w:r>
      <w:r w:rsidR="007D2926">
        <w:rPr>
          <w:rFonts w:asciiTheme="majorBidi" w:eastAsia="Times New Roman" w:hAnsiTheme="majorBidi" w:cstheme="majorBidi"/>
          <w:szCs w:val="24"/>
        </w:rPr>
        <w:t xml:space="preserve"> it</w:t>
      </w:r>
      <w:r w:rsidR="0066040A">
        <w:rPr>
          <w:rFonts w:asciiTheme="majorBidi" w:eastAsia="Times New Roman" w:hAnsiTheme="majorBidi" w:cstheme="majorBidi"/>
          <w:szCs w:val="24"/>
        </w:rPr>
        <w:t>,</w:t>
      </w:r>
      <w:r w:rsidRPr="007C4BA9">
        <w:rPr>
          <w:rFonts w:asciiTheme="majorBidi" w:eastAsia="Times New Roman" w:hAnsiTheme="majorBidi" w:cstheme="majorBidi"/>
          <w:szCs w:val="24"/>
        </w:rPr>
        <w:t xml:space="preserve"> and </w:t>
      </w:r>
      <w:r w:rsidR="007D2926">
        <w:rPr>
          <w:rFonts w:asciiTheme="majorBidi" w:eastAsia="Times New Roman" w:hAnsiTheme="majorBidi" w:cstheme="majorBidi"/>
          <w:szCs w:val="24"/>
        </w:rPr>
        <w:t xml:space="preserve">determine the </w:t>
      </w:r>
      <w:r w:rsidRPr="007C4BA9">
        <w:rPr>
          <w:rFonts w:asciiTheme="majorBidi" w:eastAsia="Times New Roman" w:hAnsiTheme="majorBidi" w:cstheme="majorBidi"/>
          <w:szCs w:val="24"/>
        </w:rPr>
        <w:t>WOC</w:t>
      </w:r>
    </w:p>
    <w:p w14:paraId="3F4B8AA2" w14:textId="152C113C" w:rsidR="007C4BA9" w:rsidRPr="007C4BA9" w:rsidRDefault="007C4BA9" w:rsidP="0077574C">
      <w:pPr>
        <w:numPr>
          <w:ilvl w:val="0"/>
          <w:numId w:val="27"/>
        </w:numPr>
        <w:spacing w:before="100" w:beforeAutospacing="1" w:after="100" w:afterAutospacing="1" w:line="480" w:lineRule="auto"/>
        <w:ind w:left="450" w:hanging="90"/>
        <w:jc w:val="both"/>
        <w:textAlignment w:val="baseline"/>
        <w:rPr>
          <w:rFonts w:asciiTheme="majorBidi" w:eastAsia="Times New Roman" w:hAnsiTheme="majorBidi" w:cstheme="majorBidi"/>
          <w:szCs w:val="24"/>
        </w:rPr>
      </w:pPr>
      <w:r w:rsidRPr="008D1991">
        <w:rPr>
          <w:rFonts w:asciiTheme="majorBidi" w:eastAsia="Times New Roman" w:hAnsiTheme="majorBidi" w:cstheme="majorBidi"/>
          <w:szCs w:val="24"/>
        </w:rPr>
        <w:t>RIH</w:t>
      </w:r>
      <w:r w:rsidR="00A23065">
        <w:rPr>
          <w:rFonts w:asciiTheme="majorBidi" w:eastAsia="Times New Roman" w:hAnsiTheme="majorBidi" w:cstheme="majorBidi"/>
          <w:szCs w:val="24"/>
        </w:rPr>
        <w:t xml:space="preserve"> (Run </w:t>
      </w:r>
      <w:proofErr w:type="gramStart"/>
      <w:r w:rsidR="00A23065">
        <w:rPr>
          <w:rFonts w:asciiTheme="majorBidi" w:eastAsia="Times New Roman" w:hAnsiTheme="majorBidi" w:cstheme="majorBidi"/>
          <w:szCs w:val="24"/>
        </w:rPr>
        <w:t>In</w:t>
      </w:r>
      <w:proofErr w:type="gramEnd"/>
      <w:r w:rsidR="00A23065">
        <w:rPr>
          <w:rFonts w:asciiTheme="majorBidi" w:eastAsia="Times New Roman" w:hAnsiTheme="majorBidi" w:cstheme="majorBidi"/>
          <w:szCs w:val="24"/>
        </w:rPr>
        <w:t xml:space="preserve"> Hole)</w:t>
      </w:r>
      <w:r w:rsidRPr="007C4BA9">
        <w:rPr>
          <w:rFonts w:asciiTheme="majorBidi" w:eastAsia="Times New Roman" w:hAnsiTheme="majorBidi" w:cstheme="majorBidi"/>
          <w:szCs w:val="24"/>
        </w:rPr>
        <w:t xml:space="preserve"> and tag the cement to check the depth</w:t>
      </w:r>
    </w:p>
    <w:p w14:paraId="50125187" w14:textId="15395670" w:rsidR="007C4BA9" w:rsidRPr="00805BEC" w:rsidRDefault="007C4BA9" w:rsidP="0077574C">
      <w:pPr>
        <w:numPr>
          <w:ilvl w:val="0"/>
          <w:numId w:val="27"/>
        </w:numPr>
        <w:spacing w:before="100" w:beforeAutospacing="1" w:after="100" w:afterAutospacing="1" w:line="480" w:lineRule="auto"/>
        <w:ind w:left="450" w:hanging="90"/>
        <w:textAlignment w:val="baseline"/>
        <w:rPr>
          <w:rFonts w:asciiTheme="majorBidi" w:eastAsia="Times New Roman" w:hAnsiTheme="majorBidi" w:cstheme="majorBidi"/>
          <w:szCs w:val="24"/>
        </w:rPr>
      </w:pPr>
      <w:r w:rsidRPr="00805BEC">
        <w:rPr>
          <w:rFonts w:asciiTheme="majorBidi" w:eastAsia="Times New Roman" w:hAnsiTheme="majorBidi" w:cstheme="majorBidi"/>
          <w:szCs w:val="24"/>
        </w:rPr>
        <w:t xml:space="preserve">Test and </w:t>
      </w:r>
      <w:r w:rsidR="007D2926" w:rsidRPr="00805BEC">
        <w:rPr>
          <w:rFonts w:asciiTheme="majorBidi" w:eastAsia="Times New Roman" w:hAnsiTheme="majorBidi" w:cstheme="majorBidi"/>
          <w:szCs w:val="24"/>
        </w:rPr>
        <w:t>p</w:t>
      </w:r>
      <w:r w:rsidRPr="00805BEC">
        <w:rPr>
          <w:rFonts w:asciiTheme="majorBidi" w:eastAsia="Times New Roman" w:hAnsiTheme="majorBidi" w:cstheme="majorBidi"/>
          <w:szCs w:val="24"/>
        </w:rPr>
        <w:t xml:space="preserve">ressure the cement plug </w:t>
      </w:r>
      <w:r w:rsidR="00A23065">
        <w:rPr>
          <w:rFonts w:asciiTheme="majorBidi" w:eastAsia="Times New Roman" w:hAnsiTheme="majorBidi" w:cstheme="majorBidi"/>
          <w:szCs w:val="24"/>
        </w:rPr>
        <w:t>by using</w:t>
      </w:r>
      <w:r w:rsidR="007D2926" w:rsidRPr="00805BEC">
        <w:rPr>
          <w:rFonts w:asciiTheme="majorBidi" w:eastAsia="Times New Roman" w:hAnsiTheme="majorBidi" w:cstheme="majorBidi"/>
          <w:szCs w:val="24"/>
        </w:rPr>
        <w:t xml:space="preserve"> </w:t>
      </w:r>
      <w:r w:rsidRPr="00805BEC">
        <w:rPr>
          <w:rFonts w:asciiTheme="majorBidi" w:eastAsia="Times New Roman" w:hAnsiTheme="majorBidi" w:cstheme="majorBidi"/>
          <w:szCs w:val="24"/>
        </w:rPr>
        <w:t>mechanical force to check the cement strength</w:t>
      </w:r>
    </w:p>
    <w:p w14:paraId="69CE785D" w14:textId="2F8EF82D" w:rsidR="007C4BA9" w:rsidRDefault="007C4BA9" w:rsidP="007C4BA9">
      <w:pPr>
        <w:spacing w:before="100" w:beforeAutospacing="1" w:after="100" w:afterAutospacing="1" w:line="480" w:lineRule="auto"/>
        <w:jc w:val="both"/>
        <w:textAlignment w:val="baseline"/>
        <w:rPr>
          <w:rFonts w:asciiTheme="majorBidi" w:eastAsia="Times New Roman" w:hAnsiTheme="majorBidi" w:cstheme="majorBidi"/>
          <w:szCs w:val="24"/>
        </w:rPr>
      </w:pPr>
      <w:r w:rsidRPr="007C4BA9">
        <w:rPr>
          <w:rFonts w:asciiTheme="majorBidi" w:eastAsia="Times New Roman" w:hAnsiTheme="majorBidi" w:cstheme="majorBidi"/>
          <w:szCs w:val="24"/>
        </w:rPr>
        <w:t>Cement plug bonding</w:t>
      </w:r>
      <w:r w:rsidR="008D1991">
        <w:rPr>
          <w:rFonts w:asciiTheme="majorBidi" w:eastAsia="Times New Roman" w:hAnsiTheme="majorBidi" w:cstheme="majorBidi"/>
          <w:szCs w:val="24"/>
        </w:rPr>
        <w:t xml:space="preserve">—including the </w:t>
      </w:r>
      <w:r w:rsidRPr="007C4BA9">
        <w:rPr>
          <w:rFonts w:asciiTheme="majorBidi" w:eastAsia="Times New Roman" w:hAnsiTheme="majorBidi" w:cstheme="majorBidi"/>
          <w:szCs w:val="24"/>
        </w:rPr>
        <w:t xml:space="preserve">strength </w:t>
      </w:r>
      <w:r w:rsidR="008D1991">
        <w:rPr>
          <w:rFonts w:asciiTheme="majorBidi" w:eastAsia="Times New Roman" w:hAnsiTheme="majorBidi" w:cstheme="majorBidi"/>
          <w:szCs w:val="24"/>
        </w:rPr>
        <w:t xml:space="preserve">of the bond—is </w:t>
      </w:r>
      <w:r w:rsidRPr="007C4BA9">
        <w:rPr>
          <w:rFonts w:asciiTheme="majorBidi" w:eastAsia="Times New Roman" w:hAnsiTheme="majorBidi" w:cstheme="majorBidi"/>
          <w:szCs w:val="24"/>
        </w:rPr>
        <w:t xml:space="preserve">affected by the well conditions and how </w:t>
      </w:r>
      <w:r w:rsidR="00905C00">
        <w:rPr>
          <w:rFonts w:asciiTheme="majorBidi" w:eastAsia="Times New Roman" w:hAnsiTheme="majorBidi" w:cstheme="majorBidi"/>
          <w:szCs w:val="24"/>
        </w:rPr>
        <w:t>thoroughly</w:t>
      </w:r>
      <w:r w:rsidR="008D1991">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 xml:space="preserve">the </w:t>
      </w:r>
      <w:r w:rsidR="008D1991">
        <w:rPr>
          <w:rFonts w:asciiTheme="majorBidi" w:eastAsia="Times New Roman" w:hAnsiTheme="majorBidi" w:cstheme="majorBidi"/>
          <w:szCs w:val="24"/>
        </w:rPr>
        <w:t>mud</w:t>
      </w:r>
      <w:r w:rsidR="008D1991" w:rsidRPr="007C4BA9">
        <w:rPr>
          <w:rFonts w:asciiTheme="majorBidi" w:eastAsia="Times New Roman" w:hAnsiTheme="majorBidi" w:cstheme="majorBidi"/>
          <w:szCs w:val="24"/>
        </w:rPr>
        <w:t xml:space="preserve"> </w:t>
      </w:r>
      <w:r w:rsidR="008D1991">
        <w:rPr>
          <w:rFonts w:asciiTheme="majorBidi" w:eastAsia="Times New Roman" w:hAnsiTheme="majorBidi" w:cstheme="majorBidi"/>
          <w:szCs w:val="24"/>
        </w:rPr>
        <w:t xml:space="preserve">has been removed from the </w:t>
      </w:r>
      <w:r w:rsidRPr="007C4BA9">
        <w:rPr>
          <w:rFonts w:asciiTheme="majorBidi" w:eastAsia="Times New Roman" w:hAnsiTheme="majorBidi" w:cstheme="majorBidi"/>
          <w:szCs w:val="24"/>
        </w:rPr>
        <w:t xml:space="preserve">surface of the casing. </w:t>
      </w:r>
      <w:r w:rsidR="008D1991">
        <w:rPr>
          <w:rFonts w:asciiTheme="majorBidi" w:eastAsia="Times New Roman" w:hAnsiTheme="majorBidi" w:cstheme="majorBidi"/>
          <w:szCs w:val="24"/>
        </w:rPr>
        <w:t>Further</w:t>
      </w:r>
      <w:r w:rsidRPr="007C4BA9">
        <w:rPr>
          <w:rFonts w:asciiTheme="majorBidi" w:eastAsia="Times New Roman" w:hAnsiTheme="majorBidi" w:cstheme="majorBidi"/>
          <w:szCs w:val="24"/>
        </w:rPr>
        <w:t xml:space="preserve">, the </w:t>
      </w:r>
      <w:bookmarkStart w:id="120" w:name="_Hlk70559211"/>
      <w:r w:rsidR="008D1991">
        <w:rPr>
          <w:rFonts w:asciiTheme="majorBidi" w:eastAsia="Times New Roman" w:hAnsiTheme="majorBidi" w:cstheme="majorBidi"/>
          <w:szCs w:val="24"/>
        </w:rPr>
        <w:t xml:space="preserve">texture of the cement has an effect on the bond: i.e., compared with a relatively smooth cement, a relatively </w:t>
      </w:r>
      <w:r w:rsidRPr="007C4BA9">
        <w:rPr>
          <w:rFonts w:asciiTheme="majorBidi" w:eastAsia="Times New Roman" w:hAnsiTheme="majorBidi" w:cstheme="majorBidi"/>
          <w:szCs w:val="24"/>
        </w:rPr>
        <w:t>rough</w:t>
      </w:r>
      <w:r w:rsidR="008D1991">
        <w:rPr>
          <w:rFonts w:asciiTheme="majorBidi" w:eastAsia="Times New Roman" w:hAnsiTheme="majorBidi" w:cstheme="majorBidi"/>
          <w:szCs w:val="24"/>
        </w:rPr>
        <w:t xml:space="preserve"> </w:t>
      </w:r>
      <w:bookmarkEnd w:id="120"/>
      <w:r w:rsidRPr="007C4BA9">
        <w:rPr>
          <w:rFonts w:asciiTheme="majorBidi" w:eastAsia="Times New Roman" w:hAnsiTheme="majorBidi" w:cstheme="majorBidi"/>
          <w:szCs w:val="24"/>
        </w:rPr>
        <w:t xml:space="preserve">cement might </w:t>
      </w:r>
      <w:r w:rsidR="008D1991">
        <w:rPr>
          <w:rFonts w:asciiTheme="majorBidi" w:eastAsia="Times New Roman" w:hAnsiTheme="majorBidi" w:cstheme="majorBidi"/>
          <w:szCs w:val="24"/>
        </w:rPr>
        <w:t>produce a stronger</w:t>
      </w:r>
      <w:r w:rsidRPr="007C4BA9">
        <w:rPr>
          <w:rFonts w:asciiTheme="majorBidi" w:eastAsia="Times New Roman" w:hAnsiTheme="majorBidi" w:cstheme="majorBidi"/>
          <w:szCs w:val="24"/>
        </w:rPr>
        <w:t xml:space="preserve"> bond</w:t>
      </w:r>
      <w:r w:rsidR="00EB322F">
        <w:rPr>
          <w:rFonts w:asciiTheme="majorBidi" w:eastAsia="Times New Roman" w:hAnsiTheme="majorBidi" w:cstheme="majorBidi"/>
          <w:szCs w:val="24"/>
        </w:rPr>
        <w:t xml:space="preserve"> (</w:t>
      </w:r>
      <w:proofErr w:type="spellStart"/>
      <w:r w:rsidR="00EB322F" w:rsidRPr="004904C1">
        <w:rPr>
          <w:rFonts w:asciiTheme="majorBidi" w:hAnsiTheme="majorBidi" w:cstheme="majorBidi"/>
        </w:rPr>
        <w:t>Albawi</w:t>
      </w:r>
      <w:proofErr w:type="spellEnd"/>
      <w:r w:rsidR="00EB322F" w:rsidRPr="004904C1">
        <w:rPr>
          <w:rFonts w:asciiTheme="majorBidi" w:hAnsiTheme="majorBidi" w:cstheme="majorBidi"/>
        </w:rPr>
        <w:t xml:space="preserve"> et al. 2014</w:t>
      </w:r>
      <w:r w:rsidR="00EB322F">
        <w:rPr>
          <w:rFonts w:asciiTheme="majorBidi" w:hAnsiTheme="majorBidi" w:cstheme="majorBidi"/>
        </w:rPr>
        <w:t>)</w:t>
      </w:r>
      <w:r w:rsidRPr="007C4BA9">
        <w:rPr>
          <w:rFonts w:asciiTheme="majorBidi" w:eastAsia="Times New Roman" w:hAnsiTheme="majorBidi" w:cstheme="majorBidi"/>
          <w:szCs w:val="24"/>
        </w:rPr>
        <w:t xml:space="preserve">. </w:t>
      </w:r>
    </w:p>
    <w:p w14:paraId="65DD4CA6" w14:textId="25DC52FB" w:rsidR="00A23065" w:rsidRPr="007C4BA9" w:rsidRDefault="00A23065" w:rsidP="007C4BA9">
      <w:pPr>
        <w:spacing w:before="100" w:beforeAutospacing="1" w:after="100" w:afterAutospacing="1" w:line="480" w:lineRule="auto"/>
        <w:jc w:val="both"/>
        <w:textAlignment w:val="baseline"/>
        <w:rPr>
          <w:rFonts w:asciiTheme="majorBidi" w:eastAsia="Times New Roman" w:hAnsiTheme="majorBidi" w:cstheme="majorBidi"/>
          <w:szCs w:val="24"/>
        </w:rPr>
      </w:pPr>
      <w:r>
        <w:rPr>
          <w:rFonts w:asciiTheme="majorBidi" w:eastAsia="Times New Roman" w:hAnsiTheme="majorBidi" w:cstheme="majorBidi"/>
          <w:szCs w:val="24"/>
        </w:rPr>
        <w:t>The cement bond stress and strength are discussed in Appendix B.</w:t>
      </w:r>
    </w:p>
    <w:p w14:paraId="34797293" w14:textId="77777777" w:rsidR="007C4BA9" w:rsidRDefault="007C4BA9" w:rsidP="007C4BA9">
      <w:pPr>
        <w:spacing w:before="100" w:beforeAutospacing="1" w:after="100" w:afterAutospacing="1" w:line="480" w:lineRule="auto"/>
        <w:ind w:left="720"/>
        <w:jc w:val="both"/>
        <w:textAlignment w:val="baseline"/>
        <w:rPr>
          <w:rFonts w:asciiTheme="majorBidi" w:eastAsia="Times New Roman" w:hAnsiTheme="majorBidi" w:cstheme="majorBidi"/>
          <w:szCs w:val="24"/>
        </w:rPr>
      </w:pPr>
    </w:p>
    <w:p w14:paraId="08603BD8" w14:textId="5C32166B" w:rsidR="007C4BA9" w:rsidRPr="007C4BA9" w:rsidRDefault="007C4BA9" w:rsidP="007C4BA9">
      <w:pPr>
        <w:spacing w:before="100" w:beforeAutospacing="1" w:after="100" w:afterAutospacing="1" w:line="480" w:lineRule="auto"/>
        <w:jc w:val="both"/>
        <w:textAlignment w:val="baseline"/>
        <w:rPr>
          <w:rFonts w:asciiTheme="majorBidi" w:eastAsia="Times New Roman" w:hAnsiTheme="majorBidi" w:cstheme="majorBidi"/>
          <w:szCs w:val="24"/>
        </w:rPr>
        <w:sectPr w:rsidR="007C4BA9" w:rsidRPr="007C4BA9" w:rsidSect="007C4BA9">
          <w:type w:val="continuous"/>
          <w:pgSz w:w="12240" w:h="15840"/>
          <w:pgMar w:top="1440" w:right="1440" w:bottom="1440" w:left="1440" w:header="720" w:footer="720" w:gutter="0"/>
          <w:cols w:space="720"/>
          <w:docGrid w:linePitch="360"/>
        </w:sectPr>
      </w:pPr>
    </w:p>
    <w:p w14:paraId="29CC0C49" w14:textId="0B77E962" w:rsidR="001F7719" w:rsidRDefault="00F07B34" w:rsidP="00D84455">
      <w:pPr>
        <w:pStyle w:val="Heading1"/>
        <w:ind w:hanging="5400"/>
        <w:jc w:val="left"/>
      </w:pPr>
      <w:bookmarkStart w:id="121" w:name="_Toc71866927"/>
      <w:r w:rsidRPr="007C4BA9">
        <w:lastRenderedPageBreak/>
        <w:t>Background on Cement Experimental Research</w:t>
      </w:r>
      <w:bookmarkEnd w:id="121"/>
    </w:p>
    <w:p w14:paraId="11960E9D" w14:textId="77777777" w:rsidR="007C4BA9" w:rsidRPr="007C4BA9" w:rsidRDefault="007C4BA9" w:rsidP="007C4BA9"/>
    <w:p w14:paraId="05EAACE5" w14:textId="1AD392AB" w:rsidR="009A2A63" w:rsidRPr="007C4BA9" w:rsidRDefault="00114240" w:rsidP="005A69B0">
      <w:pPr>
        <w:pStyle w:val="Heading2"/>
      </w:pPr>
      <w:bookmarkStart w:id="122" w:name="_Toc71866928"/>
      <w:r>
        <w:t>N</w:t>
      </w:r>
      <w:r w:rsidR="00FB03BC" w:rsidRPr="007C4BA9">
        <w:t xml:space="preserve">eed for </w:t>
      </w:r>
      <w:r>
        <w:t>F</w:t>
      </w:r>
      <w:r w:rsidR="00FB03BC" w:rsidRPr="007C4BA9">
        <w:t xml:space="preserve">urther </w:t>
      </w:r>
      <w:r>
        <w:t>E</w:t>
      </w:r>
      <w:r w:rsidR="00FB03BC" w:rsidRPr="007C4BA9">
        <w:t xml:space="preserve">xperimental </w:t>
      </w:r>
      <w:r>
        <w:t>W</w:t>
      </w:r>
      <w:r w:rsidR="00FB03BC" w:rsidRPr="007C4BA9">
        <w:t>ork</w:t>
      </w:r>
      <w:bookmarkEnd w:id="122"/>
    </w:p>
    <w:p w14:paraId="1400126E" w14:textId="30AAD98B" w:rsidR="001F7719" w:rsidRPr="007C4BA9" w:rsidRDefault="001F7719" w:rsidP="005A69B0">
      <w:pPr>
        <w:tabs>
          <w:tab w:val="left" w:pos="0"/>
          <w:tab w:val="left" w:pos="426"/>
        </w:tabs>
        <w:spacing w:after="0" w:line="480" w:lineRule="auto"/>
        <w:jc w:val="both"/>
        <w:rPr>
          <w:rFonts w:asciiTheme="majorBidi" w:hAnsiTheme="majorBidi" w:cstheme="majorBidi"/>
          <w:szCs w:val="24"/>
        </w:rPr>
      </w:pPr>
      <w:r w:rsidRPr="007C4BA9">
        <w:rPr>
          <w:rFonts w:asciiTheme="majorBidi" w:hAnsiTheme="majorBidi" w:cstheme="majorBidi"/>
          <w:szCs w:val="24"/>
        </w:rPr>
        <w:t>Num</w:t>
      </w:r>
      <w:r w:rsidR="008D1991">
        <w:rPr>
          <w:rFonts w:asciiTheme="majorBidi" w:hAnsiTheme="majorBidi" w:cstheme="majorBidi"/>
          <w:szCs w:val="24"/>
        </w:rPr>
        <w:t xml:space="preserve">erous </w:t>
      </w:r>
      <w:r w:rsidRPr="007C4BA9">
        <w:rPr>
          <w:rFonts w:asciiTheme="majorBidi" w:hAnsiTheme="majorBidi" w:cstheme="majorBidi"/>
          <w:szCs w:val="24"/>
        </w:rPr>
        <w:t xml:space="preserve">laboratory experiments </w:t>
      </w:r>
      <w:r w:rsidRPr="008D1991">
        <w:rPr>
          <w:rFonts w:asciiTheme="majorBidi" w:hAnsiTheme="majorBidi" w:cstheme="majorBidi"/>
          <w:szCs w:val="24"/>
        </w:rPr>
        <w:t>and research</w:t>
      </w:r>
      <w:r w:rsidR="008D1991" w:rsidRPr="008D1991">
        <w:rPr>
          <w:rFonts w:asciiTheme="majorBidi" w:hAnsiTheme="majorBidi" w:cstheme="majorBidi"/>
          <w:szCs w:val="24"/>
        </w:rPr>
        <w:t xml:space="preserve"> studies</w:t>
      </w:r>
      <w:r w:rsidRPr="008D1991">
        <w:rPr>
          <w:rFonts w:asciiTheme="majorBidi" w:hAnsiTheme="majorBidi" w:cstheme="majorBidi"/>
          <w:szCs w:val="24"/>
        </w:rPr>
        <w:t xml:space="preserve"> </w:t>
      </w:r>
      <w:r w:rsidRPr="0056162F">
        <w:rPr>
          <w:rFonts w:asciiTheme="majorBidi" w:hAnsiTheme="majorBidi" w:cstheme="majorBidi"/>
          <w:szCs w:val="24"/>
        </w:rPr>
        <w:t xml:space="preserve">have been conducted to estimate the </w:t>
      </w:r>
      <w:r w:rsidR="008D1991" w:rsidRPr="00805BEC">
        <w:rPr>
          <w:rFonts w:asciiTheme="majorBidi" w:hAnsiTheme="majorBidi" w:cstheme="majorBidi"/>
          <w:szCs w:val="24"/>
        </w:rPr>
        <w:t>size</w:t>
      </w:r>
      <w:r w:rsidRPr="0056162F">
        <w:rPr>
          <w:rFonts w:asciiTheme="majorBidi" w:hAnsiTheme="majorBidi" w:cstheme="majorBidi"/>
          <w:szCs w:val="24"/>
        </w:rPr>
        <w:t xml:space="preserve"> of the microannul</w:t>
      </w:r>
      <w:r w:rsidR="00DC4D90" w:rsidRPr="0056162F">
        <w:rPr>
          <w:rFonts w:asciiTheme="majorBidi" w:hAnsiTheme="majorBidi" w:cstheme="majorBidi"/>
          <w:szCs w:val="24"/>
        </w:rPr>
        <w:t>u</w:t>
      </w:r>
      <w:r w:rsidRPr="0056162F">
        <w:rPr>
          <w:rFonts w:asciiTheme="majorBidi" w:hAnsiTheme="majorBidi" w:cstheme="majorBidi"/>
          <w:szCs w:val="24"/>
        </w:rPr>
        <w:t xml:space="preserve">s between the cement and the casing. </w:t>
      </w:r>
      <w:r w:rsidR="0056162F" w:rsidRPr="00805BEC">
        <w:rPr>
          <w:rFonts w:asciiTheme="majorBidi" w:hAnsiTheme="majorBidi" w:cstheme="majorBidi"/>
          <w:szCs w:val="24"/>
        </w:rPr>
        <w:t>I</w:t>
      </w:r>
      <w:r w:rsidRPr="0056162F">
        <w:rPr>
          <w:rFonts w:asciiTheme="majorBidi" w:hAnsiTheme="majorBidi" w:cstheme="majorBidi"/>
          <w:szCs w:val="24"/>
        </w:rPr>
        <w:t xml:space="preserve">ncreasing </w:t>
      </w:r>
      <w:r w:rsidR="0056162F" w:rsidRPr="00805BEC">
        <w:rPr>
          <w:rFonts w:asciiTheme="majorBidi" w:hAnsiTheme="majorBidi" w:cstheme="majorBidi"/>
          <w:szCs w:val="24"/>
        </w:rPr>
        <w:t xml:space="preserve">levels of </w:t>
      </w:r>
      <w:r w:rsidRPr="0056162F">
        <w:rPr>
          <w:rFonts w:asciiTheme="majorBidi" w:hAnsiTheme="majorBidi" w:cstheme="majorBidi"/>
          <w:szCs w:val="24"/>
        </w:rPr>
        <w:t>stress</w:t>
      </w:r>
      <w:r w:rsidR="0056162F" w:rsidRPr="00805BEC">
        <w:rPr>
          <w:rFonts w:asciiTheme="majorBidi" w:hAnsiTheme="majorBidi" w:cstheme="majorBidi"/>
          <w:szCs w:val="24"/>
        </w:rPr>
        <w:t>,</w:t>
      </w:r>
      <w:r w:rsidRPr="0056162F">
        <w:rPr>
          <w:rFonts w:asciiTheme="majorBidi" w:hAnsiTheme="majorBidi" w:cstheme="majorBidi"/>
          <w:szCs w:val="24"/>
        </w:rPr>
        <w:t xml:space="preserve"> </w:t>
      </w:r>
      <w:r w:rsidR="0056162F" w:rsidRPr="00805BEC">
        <w:rPr>
          <w:rFonts w:asciiTheme="majorBidi" w:hAnsiTheme="majorBidi" w:cstheme="majorBidi"/>
          <w:szCs w:val="24"/>
        </w:rPr>
        <w:t xml:space="preserve">including </w:t>
      </w:r>
      <w:r w:rsidR="00A23065">
        <w:rPr>
          <w:rFonts w:asciiTheme="majorBidi" w:hAnsiTheme="majorBidi" w:cstheme="majorBidi"/>
          <w:szCs w:val="24"/>
        </w:rPr>
        <w:t>temperature changes</w:t>
      </w:r>
      <w:r w:rsidR="0056162F" w:rsidRPr="00805BEC">
        <w:rPr>
          <w:rFonts w:asciiTheme="majorBidi" w:hAnsiTheme="majorBidi" w:cstheme="majorBidi"/>
          <w:szCs w:val="24"/>
        </w:rPr>
        <w:t>,</w:t>
      </w:r>
      <w:r w:rsidRPr="0056162F">
        <w:rPr>
          <w:rFonts w:asciiTheme="majorBidi" w:hAnsiTheme="majorBidi" w:cstheme="majorBidi"/>
          <w:szCs w:val="24"/>
        </w:rPr>
        <w:t xml:space="preserve"> on the sheath due to operations </w:t>
      </w:r>
      <w:r w:rsidR="0056162F" w:rsidRPr="00805BEC">
        <w:rPr>
          <w:rFonts w:asciiTheme="majorBidi" w:hAnsiTheme="majorBidi" w:cstheme="majorBidi"/>
          <w:szCs w:val="24"/>
        </w:rPr>
        <w:t xml:space="preserve">has </w:t>
      </w:r>
      <w:r w:rsidRPr="0056162F">
        <w:rPr>
          <w:rFonts w:asciiTheme="majorBidi" w:hAnsiTheme="majorBidi" w:cstheme="majorBidi"/>
          <w:szCs w:val="24"/>
        </w:rPr>
        <w:t>motivate</w:t>
      </w:r>
      <w:r w:rsidR="0056162F" w:rsidRPr="00805BEC">
        <w:rPr>
          <w:rFonts w:asciiTheme="majorBidi" w:hAnsiTheme="majorBidi" w:cstheme="majorBidi"/>
          <w:szCs w:val="24"/>
        </w:rPr>
        <w:t>d</w:t>
      </w:r>
      <w:r w:rsidRPr="0056162F">
        <w:rPr>
          <w:rFonts w:asciiTheme="majorBidi" w:hAnsiTheme="majorBidi" w:cstheme="majorBidi"/>
          <w:szCs w:val="24"/>
        </w:rPr>
        <w:t xml:space="preserve"> researchers to </w:t>
      </w:r>
      <w:r w:rsidR="0056162F" w:rsidRPr="00805BEC">
        <w:rPr>
          <w:rFonts w:asciiTheme="majorBidi" w:hAnsiTheme="majorBidi" w:cstheme="majorBidi"/>
          <w:szCs w:val="24"/>
        </w:rPr>
        <w:t>determine</w:t>
      </w:r>
      <w:r w:rsidRPr="0056162F">
        <w:rPr>
          <w:rFonts w:asciiTheme="majorBidi" w:hAnsiTheme="majorBidi" w:cstheme="majorBidi"/>
          <w:szCs w:val="24"/>
        </w:rPr>
        <w:t xml:space="preserve"> the effect</w:t>
      </w:r>
      <w:r w:rsidR="0056162F" w:rsidRPr="00805BEC">
        <w:rPr>
          <w:rFonts w:asciiTheme="majorBidi" w:hAnsiTheme="majorBidi" w:cstheme="majorBidi"/>
          <w:szCs w:val="24"/>
        </w:rPr>
        <w:t>s</w:t>
      </w:r>
      <w:r w:rsidRPr="0056162F">
        <w:rPr>
          <w:rFonts w:asciiTheme="majorBidi" w:hAnsiTheme="majorBidi" w:cstheme="majorBidi"/>
          <w:szCs w:val="24"/>
        </w:rPr>
        <w:t xml:space="preserve"> of environmental change</w:t>
      </w:r>
      <w:r w:rsidR="0056162F">
        <w:rPr>
          <w:rFonts w:asciiTheme="majorBidi" w:hAnsiTheme="majorBidi" w:cstheme="majorBidi"/>
          <w:szCs w:val="24"/>
        </w:rPr>
        <w:t>s</w:t>
      </w:r>
      <w:r w:rsidRPr="0056162F">
        <w:rPr>
          <w:rFonts w:asciiTheme="majorBidi" w:hAnsiTheme="majorBidi" w:cstheme="majorBidi"/>
          <w:szCs w:val="24"/>
        </w:rPr>
        <w:t xml:space="preserve"> on the cement sheath.</w:t>
      </w:r>
      <w:r w:rsidRPr="007C4BA9">
        <w:rPr>
          <w:rFonts w:asciiTheme="majorBidi" w:hAnsiTheme="majorBidi" w:cstheme="majorBidi"/>
          <w:szCs w:val="24"/>
        </w:rPr>
        <w:t xml:space="preserve"> The </w:t>
      </w:r>
      <w:r w:rsidR="00B02007" w:rsidRPr="007C4BA9">
        <w:rPr>
          <w:rFonts w:asciiTheme="majorBidi" w:hAnsiTheme="majorBidi" w:cstheme="majorBidi"/>
          <w:szCs w:val="24"/>
        </w:rPr>
        <w:t>gas flow</w:t>
      </w:r>
      <w:r w:rsidRPr="007C4BA9">
        <w:rPr>
          <w:rFonts w:asciiTheme="majorBidi" w:hAnsiTheme="majorBidi" w:cstheme="majorBidi"/>
          <w:szCs w:val="24"/>
        </w:rPr>
        <w:t xml:space="preserve"> path might go through the </w:t>
      </w:r>
      <w:r w:rsidR="0056162F" w:rsidRPr="007C4BA9">
        <w:rPr>
          <w:rFonts w:asciiTheme="majorBidi" w:hAnsiTheme="majorBidi" w:cstheme="majorBidi"/>
          <w:szCs w:val="24"/>
        </w:rPr>
        <w:t xml:space="preserve">permeable cement, </w:t>
      </w:r>
      <w:r w:rsidR="0056162F">
        <w:rPr>
          <w:rFonts w:asciiTheme="majorBidi" w:hAnsiTheme="majorBidi" w:cstheme="majorBidi"/>
          <w:szCs w:val="24"/>
        </w:rPr>
        <w:t xml:space="preserve">the </w:t>
      </w:r>
      <w:r w:rsidRPr="007C4BA9">
        <w:rPr>
          <w:rFonts w:asciiTheme="majorBidi" w:hAnsiTheme="majorBidi" w:cstheme="majorBidi"/>
          <w:szCs w:val="24"/>
        </w:rPr>
        <w:t>cement</w:t>
      </w:r>
      <w:r w:rsidR="0056162F">
        <w:rPr>
          <w:rFonts w:asciiTheme="majorBidi" w:hAnsiTheme="majorBidi" w:cstheme="majorBidi"/>
          <w:szCs w:val="24"/>
        </w:rPr>
        <w:t>–</w:t>
      </w:r>
      <w:r w:rsidRPr="007C4BA9">
        <w:rPr>
          <w:rFonts w:asciiTheme="majorBidi" w:hAnsiTheme="majorBidi" w:cstheme="majorBidi"/>
          <w:szCs w:val="24"/>
        </w:rPr>
        <w:t xml:space="preserve">casing contact, </w:t>
      </w:r>
      <w:r w:rsidR="0056162F">
        <w:rPr>
          <w:rFonts w:asciiTheme="majorBidi" w:hAnsiTheme="majorBidi" w:cstheme="majorBidi"/>
          <w:szCs w:val="24"/>
        </w:rPr>
        <w:t xml:space="preserve">the </w:t>
      </w:r>
      <w:r w:rsidRPr="007C4BA9">
        <w:rPr>
          <w:rFonts w:asciiTheme="majorBidi" w:hAnsiTheme="majorBidi" w:cstheme="majorBidi"/>
          <w:szCs w:val="24"/>
        </w:rPr>
        <w:t>cement</w:t>
      </w:r>
      <w:r w:rsidR="0056162F">
        <w:rPr>
          <w:rFonts w:asciiTheme="majorBidi" w:hAnsiTheme="majorBidi" w:cstheme="majorBidi"/>
          <w:szCs w:val="24"/>
        </w:rPr>
        <w:t>–f</w:t>
      </w:r>
      <w:r w:rsidRPr="007C4BA9">
        <w:rPr>
          <w:rFonts w:asciiTheme="majorBidi" w:hAnsiTheme="majorBidi" w:cstheme="majorBidi"/>
          <w:szCs w:val="24"/>
        </w:rPr>
        <w:t xml:space="preserve">ormation contact, and </w:t>
      </w:r>
      <w:r w:rsidR="0056162F">
        <w:rPr>
          <w:rFonts w:asciiTheme="majorBidi" w:hAnsiTheme="majorBidi" w:cstheme="majorBidi"/>
          <w:szCs w:val="24"/>
        </w:rPr>
        <w:t xml:space="preserve">the </w:t>
      </w:r>
      <w:r w:rsidRPr="007C4BA9">
        <w:rPr>
          <w:rFonts w:asciiTheme="majorBidi" w:hAnsiTheme="majorBidi" w:cstheme="majorBidi"/>
          <w:szCs w:val="24"/>
        </w:rPr>
        <w:t>permeable formation</w:t>
      </w:r>
      <w:r w:rsidR="00B55457" w:rsidRPr="007C4BA9">
        <w:rPr>
          <w:rFonts w:asciiTheme="majorBidi" w:hAnsiTheme="majorBidi" w:cstheme="majorBidi"/>
          <w:szCs w:val="24"/>
        </w:rPr>
        <w:t xml:space="preserve"> (</w:t>
      </w:r>
      <w:r w:rsidR="00AF7645">
        <w:rPr>
          <w:rFonts w:asciiTheme="majorBidi" w:hAnsiTheme="majorBidi" w:cstheme="majorBidi"/>
          <w:szCs w:val="24"/>
        </w:rPr>
        <w:t>Fig.</w:t>
      </w:r>
      <w:r w:rsidR="00412736">
        <w:rPr>
          <w:rFonts w:asciiTheme="majorBidi" w:hAnsiTheme="majorBidi" w:cstheme="majorBidi"/>
          <w:szCs w:val="24"/>
        </w:rPr>
        <w:t xml:space="preserve"> </w:t>
      </w:r>
      <w:r w:rsidR="00B55457" w:rsidRPr="007C4BA9">
        <w:rPr>
          <w:rFonts w:asciiTheme="majorBidi" w:hAnsiTheme="majorBidi" w:cstheme="majorBidi"/>
          <w:szCs w:val="24"/>
        </w:rPr>
        <w:t>4</w:t>
      </w:r>
      <w:r w:rsidR="00412736">
        <w:rPr>
          <w:rFonts w:asciiTheme="majorBidi" w:hAnsiTheme="majorBidi" w:cstheme="majorBidi"/>
          <w:szCs w:val="24"/>
        </w:rPr>
        <w:t>-1</w:t>
      </w:r>
      <w:r w:rsidR="00B55457" w:rsidRPr="007C4BA9">
        <w:rPr>
          <w:rFonts w:asciiTheme="majorBidi" w:hAnsiTheme="majorBidi" w:cstheme="majorBidi"/>
          <w:szCs w:val="24"/>
        </w:rPr>
        <w:t>).</w:t>
      </w:r>
      <w:r w:rsidRPr="007C4BA9">
        <w:rPr>
          <w:rFonts w:asciiTheme="majorBidi" w:hAnsiTheme="majorBidi" w:cstheme="majorBidi"/>
          <w:szCs w:val="24"/>
        </w:rPr>
        <w:t xml:space="preserve"> In this chapter, </w:t>
      </w:r>
      <w:r w:rsidR="008D1991">
        <w:rPr>
          <w:rFonts w:asciiTheme="majorBidi" w:hAnsiTheme="majorBidi" w:cstheme="majorBidi"/>
          <w:szCs w:val="24"/>
        </w:rPr>
        <w:t xml:space="preserve">important studies on the </w:t>
      </w:r>
      <w:r w:rsidRPr="007C4BA9">
        <w:rPr>
          <w:rFonts w:asciiTheme="majorBidi" w:hAnsiTheme="majorBidi" w:cstheme="majorBidi"/>
          <w:szCs w:val="24"/>
        </w:rPr>
        <w:t>cement sheath</w:t>
      </w:r>
      <w:r w:rsidR="008D1991">
        <w:rPr>
          <w:rFonts w:asciiTheme="majorBidi" w:hAnsiTheme="majorBidi" w:cstheme="majorBidi"/>
          <w:szCs w:val="24"/>
        </w:rPr>
        <w:t xml:space="preserve">, </w:t>
      </w:r>
      <w:r w:rsidRPr="007C4BA9">
        <w:rPr>
          <w:rFonts w:asciiTheme="majorBidi" w:hAnsiTheme="majorBidi" w:cstheme="majorBidi"/>
          <w:szCs w:val="24"/>
        </w:rPr>
        <w:t>microannul</w:t>
      </w:r>
      <w:r w:rsidR="00526128" w:rsidRPr="007C4BA9">
        <w:rPr>
          <w:rFonts w:asciiTheme="majorBidi" w:hAnsiTheme="majorBidi" w:cstheme="majorBidi"/>
          <w:szCs w:val="24"/>
        </w:rPr>
        <w:t>u</w:t>
      </w:r>
      <w:r w:rsidRPr="007C4BA9">
        <w:rPr>
          <w:rFonts w:asciiTheme="majorBidi" w:hAnsiTheme="majorBidi" w:cstheme="majorBidi"/>
          <w:szCs w:val="24"/>
        </w:rPr>
        <w:t>s</w:t>
      </w:r>
      <w:r w:rsidR="008D1991">
        <w:rPr>
          <w:rFonts w:asciiTheme="majorBidi" w:hAnsiTheme="majorBidi" w:cstheme="majorBidi"/>
          <w:szCs w:val="24"/>
        </w:rPr>
        <w:t xml:space="preserve">, </w:t>
      </w:r>
      <w:r w:rsidRPr="007C4BA9">
        <w:rPr>
          <w:rFonts w:asciiTheme="majorBidi" w:hAnsiTheme="majorBidi" w:cstheme="majorBidi"/>
          <w:szCs w:val="24"/>
        </w:rPr>
        <w:t xml:space="preserve">and </w:t>
      </w:r>
      <w:r w:rsidR="00A23065">
        <w:rPr>
          <w:rFonts w:asciiTheme="majorBidi" w:hAnsiTheme="majorBidi" w:cstheme="majorBidi"/>
          <w:szCs w:val="24"/>
        </w:rPr>
        <w:t xml:space="preserve">system </w:t>
      </w:r>
      <w:r w:rsidRPr="007C4BA9">
        <w:rPr>
          <w:rFonts w:asciiTheme="majorBidi" w:hAnsiTheme="majorBidi" w:cstheme="majorBidi"/>
          <w:szCs w:val="24"/>
        </w:rPr>
        <w:t>permeability measure</w:t>
      </w:r>
      <w:r w:rsidR="008D1991">
        <w:rPr>
          <w:rFonts w:asciiTheme="majorBidi" w:hAnsiTheme="majorBidi" w:cstheme="majorBidi"/>
          <w:szCs w:val="24"/>
        </w:rPr>
        <w:t>s</w:t>
      </w:r>
      <w:r w:rsidRPr="007C4BA9">
        <w:rPr>
          <w:rFonts w:asciiTheme="majorBidi" w:hAnsiTheme="majorBidi" w:cstheme="majorBidi"/>
          <w:szCs w:val="24"/>
        </w:rPr>
        <w:t xml:space="preserve"> </w:t>
      </w:r>
      <w:r w:rsidR="008D1991">
        <w:rPr>
          <w:rFonts w:asciiTheme="majorBidi" w:hAnsiTheme="majorBidi" w:cstheme="majorBidi"/>
          <w:szCs w:val="24"/>
        </w:rPr>
        <w:t xml:space="preserve">are </w:t>
      </w:r>
      <w:r w:rsidRPr="007C4BA9">
        <w:rPr>
          <w:rFonts w:asciiTheme="majorBidi" w:hAnsiTheme="majorBidi" w:cstheme="majorBidi"/>
          <w:szCs w:val="24"/>
        </w:rPr>
        <w:t xml:space="preserve">highlighted. </w:t>
      </w:r>
    </w:p>
    <w:p w14:paraId="1CD2E432" w14:textId="169064BD" w:rsidR="00B55457" w:rsidRPr="007C4BA9" w:rsidRDefault="007C4BA9" w:rsidP="0066467A">
      <w:pPr>
        <w:keepNext/>
        <w:tabs>
          <w:tab w:val="left" w:pos="0"/>
          <w:tab w:val="left" w:pos="426"/>
        </w:tabs>
        <w:spacing w:line="480" w:lineRule="auto"/>
        <w:jc w:val="both"/>
        <w:rPr>
          <w:rFonts w:asciiTheme="majorBidi" w:hAnsiTheme="majorBidi" w:cstheme="majorBidi"/>
        </w:rPr>
      </w:pPr>
      <w:r w:rsidRPr="007C4BA9">
        <w:rPr>
          <w:rFonts w:asciiTheme="majorBidi" w:hAnsiTheme="majorBidi" w:cstheme="majorBidi"/>
          <w:noProof/>
        </w:rPr>
        <w:drawing>
          <wp:anchor distT="0" distB="0" distL="114300" distR="114300" simplePos="0" relativeHeight="251776000" behindDoc="1" locked="0" layoutInCell="1" allowOverlap="1" wp14:anchorId="27B5E861" wp14:editId="68C2027C">
            <wp:simplePos x="0" y="0"/>
            <wp:positionH relativeFrom="column">
              <wp:posOffset>1258784</wp:posOffset>
            </wp:positionH>
            <wp:positionV relativeFrom="paragraph">
              <wp:posOffset>1287</wp:posOffset>
            </wp:positionV>
            <wp:extent cx="3230898" cy="2990850"/>
            <wp:effectExtent l="0" t="0" r="7620" b="0"/>
            <wp:wrapTight wrapText="bothSides">
              <wp:wrapPolygon edited="0">
                <wp:start x="0" y="0"/>
                <wp:lineTo x="0" y="21462"/>
                <wp:lineTo x="21524" y="21462"/>
                <wp:lineTo x="2152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3230898" cy="2990850"/>
                    </a:xfrm>
                    <a:prstGeom prst="rect">
                      <a:avLst/>
                    </a:prstGeom>
                  </pic:spPr>
                </pic:pic>
              </a:graphicData>
            </a:graphic>
            <wp14:sizeRelH relativeFrom="page">
              <wp14:pctWidth>0</wp14:pctWidth>
            </wp14:sizeRelH>
            <wp14:sizeRelV relativeFrom="page">
              <wp14:pctHeight>0</wp14:pctHeight>
            </wp14:sizeRelV>
          </wp:anchor>
        </w:drawing>
      </w:r>
    </w:p>
    <w:p w14:paraId="01C13BE2" w14:textId="77777777" w:rsidR="007C4BA9" w:rsidRDefault="007C4BA9" w:rsidP="00CC7ED7">
      <w:pPr>
        <w:pStyle w:val="Caption"/>
        <w:bidi/>
      </w:pPr>
    </w:p>
    <w:p w14:paraId="74750CF1" w14:textId="77777777" w:rsidR="007C4BA9" w:rsidRDefault="007C4BA9" w:rsidP="00CC7ED7">
      <w:pPr>
        <w:pStyle w:val="Caption"/>
        <w:bidi/>
      </w:pPr>
    </w:p>
    <w:p w14:paraId="155F23DC" w14:textId="77777777" w:rsidR="007C4BA9" w:rsidRDefault="007C4BA9" w:rsidP="00FA2694">
      <w:pPr>
        <w:pStyle w:val="Caption"/>
        <w:bidi/>
      </w:pPr>
    </w:p>
    <w:p w14:paraId="67B225C7" w14:textId="77777777" w:rsidR="007C4BA9" w:rsidRDefault="007C4BA9" w:rsidP="00FA2694">
      <w:pPr>
        <w:pStyle w:val="Caption"/>
        <w:bidi/>
      </w:pPr>
    </w:p>
    <w:p w14:paraId="60047111" w14:textId="77777777" w:rsidR="007C4BA9" w:rsidRDefault="007C4BA9" w:rsidP="00FA2694">
      <w:pPr>
        <w:pStyle w:val="Caption"/>
        <w:bidi/>
      </w:pPr>
    </w:p>
    <w:p w14:paraId="33DE24AD" w14:textId="77777777" w:rsidR="007C4BA9" w:rsidRDefault="007C4BA9" w:rsidP="00FA2694">
      <w:pPr>
        <w:pStyle w:val="Caption"/>
        <w:bidi/>
      </w:pPr>
    </w:p>
    <w:p w14:paraId="4E912FC4" w14:textId="6B177291" w:rsidR="007C4BA9" w:rsidRDefault="007C4BA9" w:rsidP="00FA2694">
      <w:pPr>
        <w:pStyle w:val="Caption"/>
        <w:bidi/>
      </w:pPr>
    </w:p>
    <w:p w14:paraId="61CFCB7E" w14:textId="287B9294" w:rsidR="001F7719" w:rsidRPr="007C4BA9" w:rsidRDefault="007C4BA9" w:rsidP="00FA2694">
      <w:pPr>
        <w:pStyle w:val="Caption"/>
        <w:bidi/>
      </w:pPr>
      <w:r>
        <w:t xml:space="preserve">                                       </w:t>
      </w:r>
    </w:p>
    <w:p w14:paraId="765BB6F6" w14:textId="21631ED5" w:rsidR="00B55457" w:rsidRDefault="00B55457" w:rsidP="0066467A">
      <w:pPr>
        <w:spacing w:line="480" w:lineRule="auto"/>
        <w:rPr>
          <w:rFonts w:asciiTheme="majorBidi" w:hAnsiTheme="majorBidi" w:cstheme="majorBidi"/>
          <w:lang w:bidi="ar-BH"/>
        </w:rPr>
      </w:pPr>
    </w:p>
    <w:p w14:paraId="7CDDEA96" w14:textId="7D931870" w:rsidR="007054D9" w:rsidRDefault="007054D9" w:rsidP="0066467A">
      <w:pPr>
        <w:spacing w:line="480" w:lineRule="auto"/>
        <w:rPr>
          <w:rFonts w:asciiTheme="majorBidi" w:hAnsiTheme="majorBidi" w:cstheme="majorBidi"/>
          <w:lang w:bidi="ar-BH"/>
        </w:rPr>
      </w:pPr>
      <w:r>
        <w:rPr>
          <w:noProof/>
        </w:rPr>
        <mc:AlternateContent>
          <mc:Choice Requires="wps">
            <w:drawing>
              <wp:anchor distT="0" distB="0" distL="114300" distR="114300" simplePos="0" relativeHeight="251794432" behindDoc="1" locked="0" layoutInCell="1" allowOverlap="1" wp14:anchorId="6B39C160" wp14:editId="05996F3A">
                <wp:simplePos x="0" y="0"/>
                <wp:positionH relativeFrom="column">
                  <wp:posOffset>1109535</wp:posOffset>
                </wp:positionH>
                <wp:positionV relativeFrom="paragraph">
                  <wp:posOffset>118897</wp:posOffset>
                </wp:positionV>
                <wp:extent cx="3525520" cy="635"/>
                <wp:effectExtent l="0" t="0" r="0" b="6350"/>
                <wp:wrapTight wrapText="bothSides">
                  <wp:wrapPolygon edited="0">
                    <wp:start x="0" y="0"/>
                    <wp:lineTo x="0" y="20903"/>
                    <wp:lineTo x="21476" y="20903"/>
                    <wp:lineTo x="21476" y="0"/>
                    <wp:lineTo x="0" y="0"/>
                  </wp:wrapPolygon>
                </wp:wrapTight>
                <wp:docPr id="21" name="Text Box 21"/>
                <wp:cNvGraphicFramePr/>
                <a:graphic xmlns:a="http://schemas.openxmlformats.org/drawingml/2006/main">
                  <a:graphicData uri="http://schemas.microsoft.com/office/word/2010/wordprocessingShape">
                    <wps:wsp>
                      <wps:cNvSpPr txBox="1"/>
                      <wps:spPr>
                        <a:xfrm>
                          <a:off x="0" y="0"/>
                          <a:ext cx="3525520" cy="635"/>
                        </a:xfrm>
                        <a:prstGeom prst="rect">
                          <a:avLst/>
                        </a:prstGeom>
                        <a:solidFill>
                          <a:prstClr val="white"/>
                        </a:solidFill>
                        <a:ln>
                          <a:noFill/>
                        </a:ln>
                      </wps:spPr>
                      <wps:txbx>
                        <w:txbxContent>
                          <w:p w14:paraId="7C3BA4CE" w14:textId="0FB70BA7" w:rsidR="009F1603" w:rsidRPr="009B74F7" w:rsidRDefault="009F1603" w:rsidP="00CC7ED7">
                            <w:pPr>
                              <w:pStyle w:val="Caption"/>
                              <w:bidi/>
                              <w:rPr>
                                <w:noProof/>
                                <w:sz w:val="24"/>
                              </w:rPr>
                            </w:pPr>
                            <w:bookmarkStart w:id="123" w:name="_Toc71698636"/>
                            <w:bookmarkStart w:id="124" w:name="_Toc71723479"/>
                            <w:bookmarkStart w:id="125" w:name="_Toc71868528"/>
                            <w:r>
                              <w:t xml:space="preserve">Fig. </w:t>
                            </w:r>
                            <w:fldSimple w:instr=" STYLEREF 1 \s ">
                              <w:r>
                                <w:rPr>
                                  <w:noProof/>
                                  <w:cs/>
                                </w:rPr>
                                <w:t>‎</w:t>
                              </w:r>
                              <w:r>
                                <w:rPr>
                                  <w:noProof/>
                                </w:rPr>
                                <w:t>4</w:t>
                              </w:r>
                            </w:fldSimple>
                            <w:r>
                              <w:noBreakHyphen/>
                            </w:r>
                            <w:fldSimple w:instr=" SEQ Figure \* ARABIC \s 1 ">
                              <w:r>
                                <w:rPr>
                                  <w:noProof/>
                                </w:rPr>
                                <w:t>1</w:t>
                              </w:r>
                            </w:fldSimple>
                            <w:r>
                              <w:t>—</w:t>
                            </w:r>
                            <w:r w:rsidRPr="00FF2F5B">
                              <w:t xml:space="preserve">Wellbore system </w:t>
                            </w:r>
                            <w:r>
                              <w:t>l</w:t>
                            </w:r>
                            <w:r w:rsidRPr="00FF2F5B">
                              <w:t xml:space="preserve">eak </w:t>
                            </w:r>
                            <w:r>
                              <w:t>p</w:t>
                            </w:r>
                            <w:r w:rsidRPr="00FF2F5B">
                              <w:t>athways (</w:t>
                            </w:r>
                            <w:proofErr w:type="spellStart"/>
                            <w:r w:rsidRPr="00FF2F5B">
                              <w:t>Gasda</w:t>
                            </w:r>
                            <w:proofErr w:type="spellEnd"/>
                            <w:r w:rsidRPr="00FF2F5B">
                              <w:t xml:space="preserve"> et al. 2004).</w:t>
                            </w:r>
                            <w:bookmarkEnd w:id="123"/>
                            <w:bookmarkEnd w:id="124"/>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39C160" id="Text Box 21" o:spid="_x0000_s1031" type="#_x0000_t202" style="position:absolute;margin-left:87.35pt;margin-top:9.35pt;width:277.6pt;height:.05pt;z-index:-25152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G/8LQIAAGYEAAAOAAAAZHJzL2Uyb0RvYy54bWysVMGO2jAQvVfqP1i+lwArVhUirCgrqkpo&#10;dyVY7dk4Dolke9yxIaFf37GTQLvtqerFGc+Mn/3mzWTx0BrNzgp9DTbnk9GYM2UlFLU95vx1v/n0&#10;mTMfhC2EBqtyflGePyw/flg0bq6mUIEuFDICsX7euJxXIbh5lnlZKSP8CJyyFCwBjQi0xWNWoGgI&#10;3ehsOh7fZw1g4RCk8p68j12QLxN+WSoZnsvSq8B0zultIa2Y1kNcs+VCzI8oXFXL/hniH15hRG3p&#10;0ivUowiCnbD+A8rUEsFDGUYSTAZlWUuVOBCbyfgdm10lnEpcqDjeXcvk/x+sfDq/IKuLnE8nnFlh&#10;SKO9agP7Ai0jF9WncX5OaTtHiaElP+k8+D05I+22RBO/RIhRnCp9uVY3okly3s2ms9mUQpJi93ez&#10;iJHdjjr04asCw6KRcyTpUkXFeetDlzqkxJs86LrY1FrHTQysNbKzIJmbqg6qB/8tS9uYayGe6gCj&#10;J4v8Oh7RCu2hTfVI74ueAxQXoo7QNY93clPTfVvhw4tA6haiRBMQnmkpNTQ5h97irAL88Td/zCcR&#10;KcpZQ92Xc//9JFBxpr9Zkje26mDgYBwGw57MGogpKUavSSYdwKAHs0QwbzQYq3gLhYSVdFfOw2Cu&#10;QzcDNFhSrVYpiRrSibC1Oycj9FDXffsm0PWqBBLzCYa+FPN34nS5SR63OgWqdFLuVsW+3NTMSft+&#10;8OK0/LpPWbffw/InAAAA//8DAFBLAwQUAAYACAAAACEAQK7Q498AAAAJAQAADwAAAGRycy9kb3du&#10;cmV2LnhtbEyPQU/DMAyF70j8h8hIXBBLGdXalabTNMFhXCbKLtyyJmsKjVMl6db9e7wTnOxnPz1/&#10;LleT7dlJ+9A5FPA0S4BpbJzqsBWw/3x7zIGFKFHJ3qEWcNEBVtXtTSkL5c74oU91bBmFYCikABPj&#10;UHAeGqOtDDM3aKTd0XkrI0nfcuXlmcJtz+dJsuBWdkgXjBz0xujmpx6tgF36tTMP4/H1fZ0+++1+&#10;3Cy+21qI+7tp/QIs6in+meGKT+hQEdPBjagC60lnaUZWanKqZMjmyyWww3WQA69K/v+D6hcAAP//&#10;AwBQSwECLQAUAAYACAAAACEAtoM4kv4AAADhAQAAEwAAAAAAAAAAAAAAAAAAAAAAW0NvbnRlbnRf&#10;VHlwZXNdLnhtbFBLAQItABQABgAIAAAAIQA4/SH/1gAAAJQBAAALAAAAAAAAAAAAAAAAAC8BAABf&#10;cmVscy8ucmVsc1BLAQItABQABgAIAAAAIQC3NG/8LQIAAGYEAAAOAAAAAAAAAAAAAAAAAC4CAABk&#10;cnMvZTJvRG9jLnhtbFBLAQItABQABgAIAAAAIQBArtDj3wAAAAkBAAAPAAAAAAAAAAAAAAAAAIcE&#10;AABkcnMvZG93bnJldi54bWxQSwUGAAAAAAQABADzAAAAkwUAAAAA&#10;" stroked="f">
                <v:textbox style="mso-fit-shape-to-text:t" inset="0,0,0,0">
                  <w:txbxContent>
                    <w:p w14:paraId="7C3BA4CE" w14:textId="0FB70BA7" w:rsidR="009F1603" w:rsidRPr="009B74F7" w:rsidRDefault="009F1603" w:rsidP="00CC7ED7">
                      <w:pPr>
                        <w:pStyle w:val="Caption"/>
                        <w:bidi/>
                        <w:rPr>
                          <w:noProof/>
                          <w:sz w:val="24"/>
                        </w:rPr>
                      </w:pPr>
                      <w:bookmarkStart w:id="126" w:name="_Toc71698636"/>
                      <w:bookmarkStart w:id="127" w:name="_Toc71723479"/>
                      <w:bookmarkStart w:id="128" w:name="_Toc71868528"/>
                      <w:r>
                        <w:t xml:space="preserve">Fig. </w:t>
                      </w:r>
                      <w:fldSimple w:instr=" STYLEREF 1 \s ">
                        <w:r>
                          <w:rPr>
                            <w:noProof/>
                            <w:cs/>
                          </w:rPr>
                          <w:t>‎</w:t>
                        </w:r>
                        <w:r>
                          <w:rPr>
                            <w:noProof/>
                          </w:rPr>
                          <w:t>4</w:t>
                        </w:r>
                      </w:fldSimple>
                      <w:r>
                        <w:noBreakHyphen/>
                      </w:r>
                      <w:fldSimple w:instr=" SEQ Figure \* ARABIC \s 1 ">
                        <w:r>
                          <w:rPr>
                            <w:noProof/>
                          </w:rPr>
                          <w:t>1</w:t>
                        </w:r>
                      </w:fldSimple>
                      <w:r>
                        <w:t>—</w:t>
                      </w:r>
                      <w:r w:rsidRPr="00FF2F5B">
                        <w:t xml:space="preserve">Wellbore system </w:t>
                      </w:r>
                      <w:r>
                        <w:t>l</w:t>
                      </w:r>
                      <w:r w:rsidRPr="00FF2F5B">
                        <w:t xml:space="preserve">eak </w:t>
                      </w:r>
                      <w:r>
                        <w:t>p</w:t>
                      </w:r>
                      <w:r w:rsidRPr="00FF2F5B">
                        <w:t>athways (</w:t>
                      </w:r>
                      <w:proofErr w:type="spellStart"/>
                      <w:r w:rsidRPr="00FF2F5B">
                        <w:t>Gasda</w:t>
                      </w:r>
                      <w:proofErr w:type="spellEnd"/>
                      <w:r w:rsidRPr="00FF2F5B">
                        <w:t xml:space="preserve"> et al. 2004).</w:t>
                      </w:r>
                      <w:bookmarkEnd w:id="126"/>
                      <w:bookmarkEnd w:id="127"/>
                      <w:bookmarkEnd w:id="128"/>
                    </w:p>
                  </w:txbxContent>
                </v:textbox>
                <w10:wrap type="tight"/>
              </v:shape>
            </w:pict>
          </mc:Fallback>
        </mc:AlternateContent>
      </w:r>
    </w:p>
    <w:p w14:paraId="2EC14609" w14:textId="38C2CAE1" w:rsidR="007054D9" w:rsidRDefault="007054D9" w:rsidP="0066467A">
      <w:pPr>
        <w:spacing w:line="480" w:lineRule="auto"/>
        <w:rPr>
          <w:rFonts w:asciiTheme="majorBidi" w:hAnsiTheme="majorBidi" w:cstheme="majorBidi"/>
          <w:lang w:bidi="ar-BH"/>
        </w:rPr>
      </w:pPr>
    </w:p>
    <w:p w14:paraId="23EDFE38" w14:textId="77777777" w:rsidR="00A23065" w:rsidRPr="007C4BA9" w:rsidRDefault="00A23065" w:rsidP="0066467A">
      <w:pPr>
        <w:spacing w:line="480" w:lineRule="auto"/>
        <w:rPr>
          <w:rFonts w:asciiTheme="majorBidi" w:hAnsiTheme="majorBidi" w:cstheme="majorBidi"/>
          <w:lang w:bidi="ar-BH"/>
        </w:rPr>
      </w:pPr>
    </w:p>
    <w:p w14:paraId="7BBE9030" w14:textId="77777777" w:rsidR="001F7719" w:rsidRPr="007C4BA9" w:rsidRDefault="001F7719" w:rsidP="005A69B0">
      <w:pPr>
        <w:pStyle w:val="Heading2"/>
      </w:pPr>
      <w:bookmarkStart w:id="129" w:name="_Toc71866929"/>
      <w:r w:rsidRPr="007C4BA9">
        <w:lastRenderedPageBreak/>
        <w:t>Experimental Literature Review</w:t>
      </w:r>
      <w:bookmarkEnd w:id="129"/>
    </w:p>
    <w:p w14:paraId="2CFA5B7C" w14:textId="1E992263" w:rsidR="00F041D3" w:rsidRPr="007C4BA9" w:rsidRDefault="00F041D3" w:rsidP="005A69B0">
      <w:pPr>
        <w:spacing w:after="0" w:line="480" w:lineRule="auto"/>
        <w:jc w:val="both"/>
        <w:rPr>
          <w:rFonts w:asciiTheme="majorBidi" w:hAnsiTheme="majorBidi" w:cstheme="majorBidi"/>
        </w:rPr>
      </w:pPr>
      <w:r w:rsidRPr="007C4BA9">
        <w:rPr>
          <w:rFonts w:asciiTheme="majorBidi" w:hAnsiTheme="majorBidi" w:cstheme="majorBidi"/>
        </w:rPr>
        <w:t xml:space="preserve">In this section, some of the </w:t>
      </w:r>
      <w:r w:rsidR="008D1991">
        <w:rPr>
          <w:rFonts w:asciiTheme="majorBidi" w:hAnsiTheme="majorBidi" w:cstheme="majorBidi"/>
        </w:rPr>
        <w:t>m</w:t>
      </w:r>
      <w:r w:rsidR="00941F66">
        <w:rPr>
          <w:rFonts w:asciiTheme="majorBidi" w:hAnsiTheme="majorBidi" w:cstheme="majorBidi"/>
        </w:rPr>
        <w:t xml:space="preserve">ost significant </w:t>
      </w:r>
      <w:r w:rsidRPr="007C4BA9">
        <w:rPr>
          <w:rFonts w:asciiTheme="majorBidi" w:hAnsiTheme="majorBidi" w:cstheme="majorBidi"/>
        </w:rPr>
        <w:t xml:space="preserve">research </w:t>
      </w:r>
      <w:r w:rsidR="008D1991">
        <w:rPr>
          <w:rFonts w:asciiTheme="majorBidi" w:hAnsiTheme="majorBidi" w:cstheme="majorBidi"/>
        </w:rPr>
        <w:t xml:space="preserve">studies </w:t>
      </w:r>
      <w:r w:rsidRPr="007C4BA9">
        <w:rPr>
          <w:rFonts w:asciiTheme="majorBidi" w:hAnsiTheme="majorBidi" w:cstheme="majorBidi"/>
        </w:rPr>
        <w:t xml:space="preserve">on cement sheath </w:t>
      </w:r>
      <w:r w:rsidR="008D1991">
        <w:rPr>
          <w:rFonts w:asciiTheme="majorBidi" w:hAnsiTheme="majorBidi" w:cstheme="majorBidi"/>
        </w:rPr>
        <w:t xml:space="preserve">are summarized. </w:t>
      </w:r>
    </w:p>
    <w:p w14:paraId="181D0C6E" w14:textId="7C50353E" w:rsidR="00F041D3" w:rsidRDefault="00F041D3">
      <w:pPr>
        <w:tabs>
          <w:tab w:val="left" w:pos="0"/>
          <w:tab w:val="left" w:pos="426"/>
        </w:tabs>
        <w:spacing w:line="480" w:lineRule="auto"/>
        <w:jc w:val="both"/>
        <w:rPr>
          <w:rFonts w:asciiTheme="majorBidi" w:hAnsiTheme="majorBidi" w:cstheme="majorBidi"/>
          <w:szCs w:val="24"/>
        </w:rPr>
      </w:pPr>
      <w:r w:rsidRPr="007C4BA9">
        <w:rPr>
          <w:rFonts w:asciiTheme="majorBidi" w:hAnsiTheme="majorBidi" w:cstheme="majorBidi"/>
          <w:szCs w:val="24"/>
        </w:rPr>
        <w:t xml:space="preserve">Seidel and Greene (1985) measured gas flow in </w:t>
      </w:r>
      <w:r w:rsidR="00941F66">
        <w:rPr>
          <w:rFonts w:asciiTheme="majorBidi" w:hAnsiTheme="majorBidi" w:cstheme="majorBidi"/>
          <w:szCs w:val="24"/>
        </w:rPr>
        <w:t>an</w:t>
      </w:r>
      <w:r w:rsidRPr="007C4BA9">
        <w:rPr>
          <w:rFonts w:asciiTheme="majorBidi" w:hAnsiTheme="majorBidi" w:cstheme="majorBidi"/>
          <w:szCs w:val="24"/>
        </w:rPr>
        <w:t xml:space="preserve"> abandon</w:t>
      </w:r>
      <w:r w:rsidR="00941F66">
        <w:rPr>
          <w:rFonts w:asciiTheme="majorBidi" w:hAnsiTheme="majorBidi" w:cstheme="majorBidi"/>
          <w:szCs w:val="24"/>
        </w:rPr>
        <w:t>ed</w:t>
      </w:r>
      <w:r w:rsidRPr="007C4BA9">
        <w:rPr>
          <w:rFonts w:asciiTheme="majorBidi" w:hAnsiTheme="majorBidi" w:cstheme="majorBidi"/>
          <w:szCs w:val="24"/>
        </w:rPr>
        <w:t xml:space="preserve"> well in Alberta and found </w:t>
      </w:r>
      <w:r w:rsidR="00941F66">
        <w:rPr>
          <w:rFonts w:asciiTheme="majorBidi" w:hAnsiTheme="majorBidi" w:cstheme="majorBidi"/>
          <w:szCs w:val="24"/>
        </w:rPr>
        <w:t xml:space="preserve">that </w:t>
      </w:r>
      <w:r w:rsidRPr="007C4BA9">
        <w:rPr>
          <w:rFonts w:asciiTheme="majorBidi" w:hAnsiTheme="majorBidi" w:cstheme="majorBidi"/>
          <w:szCs w:val="24"/>
        </w:rPr>
        <w:t xml:space="preserve">the rate </w:t>
      </w:r>
      <w:r w:rsidR="00941F66">
        <w:rPr>
          <w:rFonts w:asciiTheme="majorBidi" w:hAnsiTheme="majorBidi" w:cstheme="majorBidi"/>
          <w:szCs w:val="24"/>
        </w:rPr>
        <w:t>ranged from</w:t>
      </w:r>
      <w:r w:rsidRPr="007C4BA9">
        <w:rPr>
          <w:rFonts w:asciiTheme="majorBidi" w:hAnsiTheme="majorBidi" w:cstheme="majorBidi"/>
          <w:szCs w:val="24"/>
        </w:rPr>
        <w:t xml:space="preserve"> 0 m</w:t>
      </w:r>
      <w:r w:rsidRPr="007C4BA9">
        <w:rPr>
          <w:rFonts w:asciiTheme="majorBidi" w:hAnsiTheme="majorBidi" w:cstheme="majorBidi"/>
          <w:szCs w:val="24"/>
          <w:vertAlign w:val="superscript"/>
        </w:rPr>
        <w:t>3</w:t>
      </w:r>
      <w:r w:rsidRPr="007C4BA9">
        <w:rPr>
          <w:rFonts w:asciiTheme="majorBidi" w:hAnsiTheme="majorBidi" w:cstheme="majorBidi"/>
          <w:szCs w:val="24"/>
        </w:rPr>
        <w:t>/day to 2000 m</w:t>
      </w:r>
      <w:r w:rsidRPr="007C4BA9">
        <w:rPr>
          <w:rFonts w:asciiTheme="majorBidi" w:hAnsiTheme="majorBidi" w:cstheme="majorBidi"/>
          <w:szCs w:val="24"/>
          <w:vertAlign w:val="superscript"/>
        </w:rPr>
        <w:t>3</w:t>
      </w:r>
      <w:r w:rsidRPr="007C4BA9">
        <w:rPr>
          <w:rFonts w:asciiTheme="majorBidi" w:hAnsiTheme="majorBidi" w:cstheme="majorBidi"/>
          <w:szCs w:val="24"/>
        </w:rPr>
        <w:t>/day with 1 m</w:t>
      </w:r>
      <w:r w:rsidRPr="007C4BA9">
        <w:rPr>
          <w:rFonts w:asciiTheme="majorBidi" w:hAnsiTheme="majorBidi" w:cstheme="majorBidi"/>
          <w:szCs w:val="24"/>
          <w:vertAlign w:val="superscript"/>
        </w:rPr>
        <w:t>3</w:t>
      </w:r>
      <w:r w:rsidRPr="007C4BA9">
        <w:rPr>
          <w:rFonts w:asciiTheme="majorBidi" w:hAnsiTheme="majorBidi" w:cstheme="majorBidi"/>
          <w:szCs w:val="24"/>
        </w:rPr>
        <w:t xml:space="preserve">/day. </w:t>
      </w:r>
      <w:proofErr w:type="spellStart"/>
      <w:r w:rsidRPr="007C4BA9">
        <w:rPr>
          <w:rFonts w:asciiTheme="majorBidi" w:hAnsiTheme="majorBidi" w:cstheme="majorBidi"/>
          <w:szCs w:val="24"/>
        </w:rPr>
        <w:t>Plee</w:t>
      </w:r>
      <w:proofErr w:type="spellEnd"/>
      <w:r w:rsidRPr="007C4BA9">
        <w:rPr>
          <w:rFonts w:asciiTheme="majorBidi" w:hAnsiTheme="majorBidi" w:cstheme="majorBidi"/>
          <w:szCs w:val="24"/>
        </w:rPr>
        <w:t xml:space="preserve"> et al. (1990) found </w:t>
      </w:r>
      <w:r w:rsidR="00941F66">
        <w:rPr>
          <w:rFonts w:asciiTheme="majorBidi" w:hAnsiTheme="majorBidi" w:cstheme="majorBidi"/>
          <w:szCs w:val="24"/>
        </w:rPr>
        <w:t xml:space="preserve">that </w:t>
      </w:r>
      <w:r w:rsidRPr="007C4BA9">
        <w:rPr>
          <w:rFonts w:asciiTheme="majorBidi" w:hAnsiTheme="majorBidi" w:cstheme="majorBidi"/>
          <w:szCs w:val="24"/>
        </w:rPr>
        <w:t>the permeability of bentonite</w:t>
      </w:r>
      <w:r w:rsidR="00941F66">
        <w:rPr>
          <w:rFonts w:asciiTheme="majorBidi" w:hAnsiTheme="majorBidi" w:cstheme="majorBidi"/>
          <w:szCs w:val="24"/>
        </w:rPr>
        <w:t>-</w:t>
      </w:r>
      <w:r w:rsidRPr="007C4BA9">
        <w:rPr>
          <w:rFonts w:asciiTheme="majorBidi" w:hAnsiTheme="majorBidi" w:cstheme="majorBidi"/>
          <w:szCs w:val="24"/>
        </w:rPr>
        <w:t>base</w:t>
      </w:r>
      <w:r w:rsidR="00941F66">
        <w:rPr>
          <w:rFonts w:asciiTheme="majorBidi" w:hAnsiTheme="majorBidi" w:cstheme="majorBidi"/>
          <w:szCs w:val="24"/>
        </w:rPr>
        <w:t>d</w:t>
      </w:r>
      <w:r w:rsidRPr="007C4BA9">
        <w:rPr>
          <w:rFonts w:asciiTheme="majorBidi" w:hAnsiTheme="majorBidi" w:cstheme="majorBidi"/>
          <w:szCs w:val="24"/>
        </w:rPr>
        <w:t xml:space="preserve"> cement range</w:t>
      </w:r>
      <w:r w:rsidR="00941F66">
        <w:rPr>
          <w:rFonts w:asciiTheme="majorBidi" w:hAnsiTheme="majorBidi" w:cstheme="majorBidi"/>
          <w:szCs w:val="24"/>
        </w:rPr>
        <w:t>d from</w:t>
      </w:r>
      <w:r w:rsidRPr="007C4BA9">
        <w:rPr>
          <w:rFonts w:asciiTheme="majorBidi" w:hAnsiTheme="majorBidi" w:cstheme="majorBidi"/>
          <w:szCs w:val="24"/>
        </w:rPr>
        <w:t xml:space="preserve"> 50</w:t>
      </w:r>
      <w:r w:rsidR="00941F66">
        <w:rPr>
          <w:rFonts w:asciiTheme="majorBidi" w:hAnsiTheme="majorBidi" w:cstheme="majorBidi"/>
          <w:szCs w:val="24"/>
        </w:rPr>
        <w:t xml:space="preserve"> to </w:t>
      </w:r>
      <w:r w:rsidRPr="007C4BA9">
        <w:rPr>
          <w:rFonts w:asciiTheme="majorBidi" w:hAnsiTheme="majorBidi" w:cstheme="majorBidi"/>
          <w:szCs w:val="24"/>
        </w:rPr>
        <w:t xml:space="preserve">100 </w:t>
      </w:r>
      <w:proofErr w:type="spellStart"/>
      <w:r w:rsidRPr="007C4BA9">
        <w:rPr>
          <w:rFonts w:asciiTheme="majorBidi" w:hAnsiTheme="majorBidi" w:cstheme="majorBidi"/>
          <w:szCs w:val="24"/>
        </w:rPr>
        <w:t>md.</w:t>
      </w:r>
      <w:proofErr w:type="spellEnd"/>
      <w:r w:rsidRPr="007C4BA9">
        <w:rPr>
          <w:rFonts w:asciiTheme="majorBidi" w:hAnsiTheme="majorBidi" w:cstheme="majorBidi"/>
          <w:szCs w:val="24"/>
        </w:rPr>
        <w:t xml:space="preserve"> </w:t>
      </w:r>
    </w:p>
    <w:p w14:paraId="38917C79" w14:textId="6480B0C6" w:rsidR="00A23065" w:rsidRPr="007C4BA9" w:rsidRDefault="00A23065" w:rsidP="00805BEC">
      <w:pPr>
        <w:spacing w:line="480" w:lineRule="auto"/>
        <w:jc w:val="both"/>
        <w:rPr>
          <w:rFonts w:asciiTheme="majorBidi" w:hAnsiTheme="majorBidi" w:cstheme="majorBidi"/>
          <w:szCs w:val="24"/>
        </w:rPr>
      </w:pPr>
      <w:proofErr w:type="spellStart"/>
      <w:r w:rsidRPr="007C4BA9">
        <w:rPr>
          <w:rFonts w:asciiTheme="majorBidi" w:hAnsiTheme="majorBidi" w:cstheme="majorBidi"/>
          <w:szCs w:val="24"/>
        </w:rPr>
        <w:t>Plee</w:t>
      </w:r>
      <w:proofErr w:type="spellEnd"/>
      <w:r w:rsidRPr="007C4BA9">
        <w:rPr>
          <w:rFonts w:asciiTheme="majorBidi" w:hAnsiTheme="majorBidi" w:cstheme="majorBidi"/>
          <w:szCs w:val="24"/>
        </w:rPr>
        <w:t xml:space="preserve"> et al. (1990) found the permeability of bentonite base cement range between 50-100 </w:t>
      </w:r>
      <w:proofErr w:type="spellStart"/>
      <w:r w:rsidRPr="007C4BA9">
        <w:rPr>
          <w:rFonts w:asciiTheme="majorBidi" w:hAnsiTheme="majorBidi" w:cstheme="majorBidi"/>
          <w:szCs w:val="24"/>
        </w:rPr>
        <w:t>md.</w:t>
      </w:r>
      <w:proofErr w:type="spellEnd"/>
      <w:r w:rsidRPr="007C4BA9">
        <w:rPr>
          <w:rFonts w:asciiTheme="majorBidi" w:hAnsiTheme="majorBidi" w:cstheme="majorBidi"/>
          <w:szCs w:val="24"/>
        </w:rPr>
        <w:t xml:space="preserve"> </w:t>
      </w:r>
    </w:p>
    <w:p w14:paraId="2D728BAA" w14:textId="03D2142C" w:rsidR="00F041D3" w:rsidRDefault="00F041D3" w:rsidP="0066467A">
      <w:pPr>
        <w:spacing w:before="120" w:after="120" w:line="480" w:lineRule="auto"/>
        <w:jc w:val="both"/>
        <w:rPr>
          <w:rFonts w:asciiTheme="majorBidi" w:hAnsiTheme="majorBidi" w:cstheme="majorBidi"/>
          <w:szCs w:val="24"/>
        </w:rPr>
      </w:pPr>
      <w:r w:rsidRPr="007C4BA9">
        <w:rPr>
          <w:rFonts w:asciiTheme="majorBidi" w:hAnsiTheme="majorBidi" w:cstheme="majorBidi"/>
          <w:szCs w:val="24"/>
        </w:rPr>
        <w:t xml:space="preserve">Jackson and Murphey (1993) examined class G cement </w:t>
      </w:r>
      <w:r w:rsidR="00941F66">
        <w:rPr>
          <w:rFonts w:asciiTheme="majorBidi" w:hAnsiTheme="majorBidi" w:cstheme="majorBidi"/>
          <w:szCs w:val="24"/>
        </w:rPr>
        <w:t>over</w:t>
      </w:r>
      <w:r w:rsidRPr="007C4BA9">
        <w:rPr>
          <w:rFonts w:asciiTheme="majorBidi" w:hAnsiTheme="majorBidi" w:cstheme="majorBidi"/>
          <w:szCs w:val="24"/>
        </w:rPr>
        <w:t xml:space="preserve"> </w:t>
      </w:r>
      <w:r w:rsidR="0066040A">
        <w:rPr>
          <w:rFonts w:asciiTheme="majorBidi" w:hAnsiTheme="majorBidi" w:cstheme="majorBidi"/>
          <w:szCs w:val="24"/>
        </w:rPr>
        <w:t>six</w:t>
      </w:r>
      <w:r w:rsidR="0066040A" w:rsidRPr="007C4BA9">
        <w:rPr>
          <w:rFonts w:asciiTheme="majorBidi" w:hAnsiTheme="majorBidi" w:cstheme="majorBidi"/>
          <w:szCs w:val="24"/>
        </w:rPr>
        <w:t xml:space="preserve"> </w:t>
      </w:r>
      <w:r w:rsidRPr="007C4BA9">
        <w:rPr>
          <w:rFonts w:asciiTheme="majorBidi" w:hAnsiTheme="majorBidi" w:cstheme="majorBidi"/>
          <w:szCs w:val="24"/>
        </w:rPr>
        <w:t>days</w:t>
      </w:r>
      <w:r w:rsidR="00941F66">
        <w:rPr>
          <w:rFonts w:asciiTheme="majorBidi" w:hAnsiTheme="majorBidi" w:cstheme="majorBidi"/>
          <w:szCs w:val="24"/>
        </w:rPr>
        <w:t>’</w:t>
      </w:r>
      <w:r w:rsidRPr="007C4BA9">
        <w:rPr>
          <w:rFonts w:asciiTheme="majorBidi" w:hAnsiTheme="majorBidi" w:cstheme="majorBidi"/>
          <w:szCs w:val="24"/>
        </w:rPr>
        <w:t xml:space="preserve"> cement age </w:t>
      </w:r>
      <w:r w:rsidR="00941F66">
        <w:rPr>
          <w:rFonts w:asciiTheme="majorBidi" w:hAnsiTheme="majorBidi" w:cstheme="majorBidi"/>
          <w:szCs w:val="24"/>
        </w:rPr>
        <w:t xml:space="preserve">at a pressure of up to </w:t>
      </w:r>
      <w:r w:rsidRPr="007C4BA9">
        <w:rPr>
          <w:rFonts w:asciiTheme="majorBidi" w:hAnsiTheme="majorBidi" w:cstheme="majorBidi"/>
          <w:szCs w:val="24"/>
        </w:rPr>
        <w:t xml:space="preserve">10,000 psi and </w:t>
      </w:r>
      <w:r w:rsidR="00DA3E12">
        <w:rPr>
          <w:rFonts w:asciiTheme="majorBidi" w:hAnsiTheme="majorBidi" w:cstheme="majorBidi"/>
          <w:szCs w:val="24"/>
        </w:rPr>
        <w:t xml:space="preserve">a temperature of </w:t>
      </w:r>
      <w:r w:rsidRPr="007C4BA9">
        <w:rPr>
          <w:rFonts w:asciiTheme="majorBidi" w:hAnsiTheme="majorBidi" w:cstheme="majorBidi"/>
          <w:szCs w:val="24"/>
        </w:rPr>
        <w:t xml:space="preserve">120 °F. </w:t>
      </w:r>
      <w:r w:rsidR="00941F66">
        <w:rPr>
          <w:rFonts w:asciiTheme="majorBidi" w:hAnsiTheme="majorBidi" w:cstheme="majorBidi"/>
          <w:szCs w:val="24"/>
        </w:rPr>
        <w:t>A</w:t>
      </w:r>
      <w:r w:rsidRPr="007C4BA9">
        <w:rPr>
          <w:rFonts w:asciiTheme="majorBidi" w:hAnsiTheme="majorBidi" w:cstheme="majorBidi"/>
          <w:szCs w:val="24"/>
        </w:rPr>
        <w:t xml:space="preserve"> </w:t>
      </w:r>
      <w:r w:rsidR="00941F66">
        <w:rPr>
          <w:rFonts w:asciiTheme="majorBidi" w:hAnsiTheme="majorBidi" w:cstheme="majorBidi"/>
          <w:szCs w:val="24"/>
        </w:rPr>
        <w:t>l</w:t>
      </w:r>
      <w:r w:rsidRPr="007C4BA9">
        <w:rPr>
          <w:rFonts w:asciiTheme="majorBidi" w:hAnsiTheme="majorBidi" w:cstheme="majorBidi"/>
          <w:szCs w:val="24"/>
        </w:rPr>
        <w:t xml:space="preserve">eak </w:t>
      </w:r>
      <w:r w:rsidR="007108AE" w:rsidRPr="007C4BA9">
        <w:rPr>
          <w:rFonts w:asciiTheme="majorBidi" w:hAnsiTheme="majorBidi" w:cstheme="majorBidi"/>
          <w:szCs w:val="24"/>
        </w:rPr>
        <w:t xml:space="preserve">was </w:t>
      </w:r>
      <w:r w:rsidRPr="007C4BA9">
        <w:rPr>
          <w:rFonts w:asciiTheme="majorBidi" w:hAnsiTheme="majorBidi" w:cstheme="majorBidi"/>
          <w:szCs w:val="24"/>
        </w:rPr>
        <w:t xml:space="preserve">found </w:t>
      </w:r>
      <w:r w:rsidR="00941F66">
        <w:rPr>
          <w:rFonts w:asciiTheme="majorBidi" w:hAnsiTheme="majorBidi" w:cstheme="majorBidi"/>
          <w:szCs w:val="24"/>
        </w:rPr>
        <w:t xml:space="preserve">at the </w:t>
      </w:r>
      <w:r w:rsidRPr="007C4BA9">
        <w:rPr>
          <w:rFonts w:asciiTheme="majorBidi" w:hAnsiTheme="majorBidi" w:cstheme="majorBidi"/>
          <w:szCs w:val="24"/>
        </w:rPr>
        <w:t>low pressure of</w:t>
      </w:r>
      <w:r w:rsidR="00941F66">
        <w:rPr>
          <w:rFonts w:asciiTheme="majorBidi" w:hAnsiTheme="majorBidi" w:cstheme="majorBidi"/>
          <w:szCs w:val="24"/>
        </w:rPr>
        <w:t xml:space="preserve"> a</w:t>
      </w:r>
      <w:r w:rsidRPr="007C4BA9">
        <w:rPr>
          <w:rFonts w:asciiTheme="majorBidi" w:hAnsiTheme="majorBidi" w:cstheme="majorBidi"/>
          <w:szCs w:val="24"/>
        </w:rPr>
        <w:t xml:space="preserve"> 1</w:t>
      </w:r>
      <w:r w:rsidR="00941F66">
        <w:rPr>
          <w:rFonts w:asciiTheme="majorBidi" w:hAnsiTheme="majorBidi" w:cstheme="majorBidi"/>
          <w:szCs w:val="24"/>
        </w:rPr>
        <w:t>–</w:t>
      </w:r>
      <w:r w:rsidRPr="007C4BA9">
        <w:rPr>
          <w:rFonts w:asciiTheme="majorBidi" w:hAnsiTheme="majorBidi" w:cstheme="majorBidi"/>
          <w:szCs w:val="24"/>
        </w:rPr>
        <w:t xml:space="preserve">100 psi load after </w:t>
      </w:r>
      <w:r w:rsidR="00941F66">
        <w:rPr>
          <w:rFonts w:asciiTheme="majorBidi" w:hAnsiTheme="majorBidi" w:cstheme="majorBidi"/>
          <w:szCs w:val="24"/>
        </w:rPr>
        <w:t xml:space="preserve">a </w:t>
      </w:r>
      <w:r w:rsidR="006B3141">
        <w:rPr>
          <w:rFonts w:asciiTheme="majorBidi" w:hAnsiTheme="majorBidi" w:cstheme="majorBidi"/>
          <w:szCs w:val="24"/>
        </w:rPr>
        <w:t>drop-in</w:t>
      </w:r>
      <w:r w:rsidR="00941F66">
        <w:rPr>
          <w:rFonts w:asciiTheme="majorBidi" w:hAnsiTheme="majorBidi" w:cstheme="majorBidi"/>
          <w:szCs w:val="24"/>
        </w:rPr>
        <w:t xml:space="preserve"> </w:t>
      </w:r>
      <w:r w:rsidRPr="007C4BA9">
        <w:rPr>
          <w:rFonts w:asciiTheme="majorBidi" w:hAnsiTheme="majorBidi" w:cstheme="majorBidi"/>
          <w:szCs w:val="24"/>
        </w:rPr>
        <w:t>pressure from 4</w:t>
      </w:r>
      <w:r w:rsidR="00941F66">
        <w:rPr>
          <w:rFonts w:asciiTheme="majorBidi" w:hAnsiTheme="majorBidi" w:cstheme="majorBidi"/>
          <w:szCs w:val="24"/>
        </w:rPr>
        <w:t>,</w:t>
      </w:r>
      <w:r w:rsidRPr="007C4BA9">
        <w:rPr>
          <w:rFonts w:asciiTheme="majorBidi" w:hAnsiTheme="majorBidi" w:cstheme="majorBidi"/>
          <w:szCs w:val="24"/>
        </w:rPr>
        <w:t>000 to 100 psi. However, pressurizing the casing to 8</w:t>
      </w:r>
      <w:r w:rsidR="00941F66">
        <w:rPr>
          <w:rFonts w:asciiTheme="majorBidi" w:hAnsiTheme="majorBidi" w:cstheme="majorBidi"/>
          <w:szCs w:val="24"/>
        </w:rPr>
        <w:t>,</w:t>
      </w:r>
      <w:r w:rsidRPr="007C4BA9">
        <w:rPr>
          <w:rFonts w:asciiTheme="majorBidi" w:hAnsiTheme="majorBidi" w:cstheme="majorBidi"/>
          <w:szCs w:val="24"/>
        </w:rPr>
        <w:t xml:space="preserve">000 </w:t>
      </w:r>
      <w:r w:rsidR="00DA3E12" w:rsidRPr="007C4BA9">
        <w:rPr>
          <w:rFonts w:asciiTheme="majorBidi" w:hAnsiTheme="majorBidi" w:cstheme="majorBidi"/>
          <w:szCs w:val="24"/>
        </w:rPr>
        <w:t xml:space="preserve">psi </w:t>
      </w:r>
      <w:r w:rsidRPr="007C4BA9">
        <w:rPr>
          <w:rFonts w:asciiTheme="majorBidi" w:hAnsiTheme="majorBidi" w:cstheme="majorBidi"/>
          <w:szCs w:val="24"/>
        </w:rPr>
        <w:t>close</w:t>
      </w:r>
      <w:r w:rsidR="00941F66">
        <w:rPr>
          <w:rFonts w:asciiTheme="majorBidi" w:hAnsiTheme="majorBidi" w:cstheme="majorBidi"/>
          <w:szCs w:val="24"/>
        </w:rPr>
        <w:t>d</w:t>
      </w:r>
      <w:r w:rsidRPr="007C4BA9">
        <w:rPr>
          <w:rFonts w:asciiTheme="majorBidi" w:hAnsiTheme="majorBidi" w:cstheme="majorBidi"/>
          <w:szCs w:val="24"/>
        </w:rPr>
        <w:t xml:space="preserve"> that gap </w:t>
      </w:r>
      <w:r w:rsidR="00941F66">
        <w:rPr>
          <w:rFonts w:asciiTheme="majorBidi" w:hAnsiTheme="majorBidi" w:cstheme="majorBidi"/>
          <w:szCs w:val="24"/>
        </w:rPr>
        <w:t>such that</w:t>
      </w:r>
      <w:r w:rsidRPr="007C4BA9">
        <w:rPr>
          <w:rFonts w:asciiTheme="majorBidi" w:hAnsiTheme="majorBidi" w:cstheme="majorBidi"/>
          <w:szCs w:val="24"/>
        </w:rPr>
        <w:t xml:space="preserve"> no flow </w:t>
      </w:r>
      <w:r w:rsidR="00941F66">
        <w:rPr>
          <w:rFonts w:asciiTheme="majorBidi" w:hAnsiTheme="majorBidi" w:cstheme="majorBidi"/>
          <w:szCs w:val="24"/>
        </w:rPr>
        <w:t>occurred in these conditions</w:t>
      </w:r>
      <w:r w:rsidRPr="007C4BA9">
        <w:rPr>
          <w:rFonts w:asciiTheme="majorBidi" w:hAnsiTheme="majorBidi" w:cstheme="majorBidi"/>
          <w:szCs w:val="24"/>
        </w:rPr>
        <w:t xml:space="preserve">. </w:t>
      </w:r>
    </w:p>
    <w:p w14:paraId="7C530CCB" w14:textId="68E3CB9C" w:rsidR="00A23065" w:rsidRDefault="00A23065" w:rsidP="00A23065">
      <w:pPr>
        <w:pStyle w:val="BodyText"/>
        <w:tabs>
          <w:tab w:val="left" w:pos="0"/>
          <w:tab w:val="left" w:pos="426"/>
        </w:tabs>
        <w:spacing w:line="480" w:lineRule="auto"/>
        <w:ind w:left="0"/>
        <w:rPr>
          <w:rFonts w:asciiTheme="majorBidi" w:hAnsiTheme="majorBidi" w:cstheme="majorBidi"/>
          <w:sz w:val="24"/>
          <w:szCs w:val="24"/>
        </w:rPr>
      </w:pPr>
      <w:r w:rsidRPr="003E6F1F">
        <w:rPr>
          <w:rFonts w:asciiTheme="majorBidi" w:hAnsiTheme="majorBidi" w:cstheme="majorBidi"/>
          <w:sz w:val="24"/>
          <w:szCs w:val="24"/>
        </w:rPr>
        <w:t xml:space="preserve">Al-Wad (1996) experimented </w:t>
      </w:r>
      <w:r>
        <w:rPr>
          <w:rFonts w:asciiTheme="majorBidi" w:hAnsiTheme="majorBidi" w:cstheme="majorBidi"/>
          <w:sz w:val="24"/>
          <w:szCs w:val="24"/>
        </w:rPr>
        <w:t xml:space="preserve">with </w:t>
      </w:r>
      <w:r w:rsidRPr="003E6F1F">
        <w:rPr>
          <w:rFonts w:asciiTheme="majorBidi" w:hAnsiTheme="majorBidi" w:cstheme="majorBidi"/>
          <w:sz w:val="24"/>
          <w:szCs w:val="24"/>
        </w:rPr>
        <w:t>the shear bond</w:t>
      </w:r>
      <w:r>
        <w:rPr>
          <w:rFonts w:asciiTheme="majorBidi" w:hAnsiTheme="majorBidi" w:cstheme="majorBidi"/>
          <w:sz w:val="24"/>
          <w:szCs w:val="24"/>
        </w:rPr>
        <w:t xml:space="preserve"> on </w:t>
      </w:r>
      <w:r w:rsidRPr="003E6F1F">
        <w:rPr>
          <w:rFonts w:asciiTheme="majorBidi" w:hAnsiTheme="majorBidi" w:cstheme="majorBidi"/>
          <w:sz w:val="24"/>
          <w:szCs w:val="24"/>
        </w:rPr>
        <w:t>class A of both cement-casing and cement</w:t>
      </w:r>
      <w:r>
        <w:rPr>
          <w:rFonts w:asciiTheme="majorBidi" w:hAnsiTheme="majorBidi" w:cstheme="majorBidi"/>
          <w:sz w:val="24"/>
          <w:szCs w:val="24"/>
        </w:rPr>
        <w:t>-</w:t>
      </w:r>
      <w:r w:rsidRPr="003E6F1F">
        <w:rPr>
          <w:rFonts w:asciiTheme="majorBidi" w:hAnsiTheme="majorBidi" w:cstheme="majorBidi"/>
          <w:sz w:val="24"/>
          <w:szCs w:val="24"/>
        </w:rPr>
        <w:t>formation</w:t>
      </w:r>
      <w:r>
        <w:rPr>
          <w:rFonts w:asciiTheme="majorBidi" w:hAnsiTheme="majorBidi" w:cstheme="majorBidi"/>
          <w:sz w:val="24"/>
          <w:szCs w:val="24"/>
        </w:rPr>
        <w:t xml:space="preserve"> contact</w:t>
      </w:r>
      <w:r w:rsidRPr="003E6F1F">
        <w:rPr>
          <w:rFonts w:asciiTheme="majorBidi" w:hAnsiTheme="majorBidi" w:cstheme="majorBidi"/>
          <w:sz w:val="24"/>
          <w:szCs w:val="24"/>
        </w:rPr>
        <w:t xml:space="preserve">. </w:t>
      </w:r>
      <w:r>
        <w:rPr>
          <w:rFonts w:asciiTheme="majorBidi" w:hAnsiTheme="majorBidi" w:cstheme="majorBidi"/>
          <w:sz w:val="24"/>
          <w:szCs w:val="24"/>
        </w:rPr>
        <w:t>H</w:t>
      </w:r>
      <w:r w:rsidRPr="003E6F1F">
        <w:rPr>
          <w:rFonts w:asciiTheme="majorBidi" w:hAnsiTheme="majorBidi" w:cstheme="majorBidi"/>
          <w:sz w:val="24"/>
          <w:szCs w:val="24"/>
        </w:rPr>
        <w:t xml:space="preserve">e found that casing surface roughness, casing surface </w:t>
      </w:r>
      <w:r>
        <w:rPr>
          <w:rFonts w:asciiTheme="majorBidi" w:hAnsiTheme="majorBidi" w:cstheme="majorBidi"/>
          <w:sz w:val="24"/>
          <w:szCs w:val="24"/>
        </w:rPr>
        <w:t xml:space="preserve">cleanness, </w:t>
      </w:r>
      <w:r w:rsidRPr="003E6F1F">
        <w:rPr>
          <w:rFonts w:asciiTheme="majorBidi" w:hAnsiTheme="majorBidi" w:cstheme="majorBidi"/>
          <w:sz w:val="24"/>
          <w:szCs w:val="24"/>
        </w:rPr>
        <w:t>and casing centralization improve the bonding with the cement. In contrast</w:t>
      </w:r>
      <w:r>
        <w:rPr>
          <w:rFonts w:asciiTheme="majorBidi" w:hAnsiTheme="majorBidi" w:cstheme="majorBidi"/>
          <w:sz w:val="24"/>
          <w:szCs w:val="24"/>
        </w:rPr>
        <w:t>,</w:t>
      </w:r>
      <w:r w:rsidRPr="003E6F1F">
        <w:rPr>
          <w:rFonts w:asciiTheme="majorBidi" w:hAnsiTheme="majorBidi" w:cstheme="majorBidi"/>
          <w:sz w:val="24"/>
          <w:szCs w:val="24"/>
        </w:rPr>
        <w:t xml:space="preserve"> Mud Cake will decrease and diminish the cement strength. </w:t>
      </w:r>
    </w:p>
    <w:p w14:paraId="06071803" w14:textId="4133853B" w:rsidR="00A23065" w:rsidRPr="00805BEC" w:rsidRDefault="00A23065" w:rsidP="00805BEC">
      <w:pPr>
        <w:spacing w:line="480" w:lineRule="auto"/>
        <w:rPr>
          <w:rFonts w:asciiTheme="majorBidi" w:hAnsiTheme="majorBidi" w:cstheme="majorBidi"/>
          <w:szCs w:val="24"/>
        </w:rPr>
      </w:pPr>
      <w:r w:rsidRPr="003E6F1F">
        <w:rPr>
          <w:rFonts w:asciiTheme="majorBidi" w:hAnsiTheme="majorBidi" w:cstheme="majorBidi"/>
          <w:szCs w:val="24"/>
        </w:rPr>
        <w:t xml:space="preserve">Appleby and Wilson (1996) found </w:t>
      </w:r>
      <w:r>
        <w:rPr>
          <w:rFonts w:asciiTheme="majorBidi" w:hAnsiTheme="majorBidi" w:cstheme="majorBidi"/>
          <w:szCs w:val="24"/>
        </w:rPr>
        <w:t>that</w:t>
      </w:r>
      <w:r w:rsidRPr="003E6F1F">
        <w:rPr>
          <w:rFonts w:asciiTheme="majorBidi" w:hAnsiTheme="majorBidi" w:cstheme="majorBidi"/>
          <w:szCs w:val="24"/>
        </w:rPr>
        <w:t xml:space="preserve"> cement permeability</w:t>
      </w:r>
      <w:r>
        <w:rPr>
          <w:rFonts w:asciiTheme="majorBidi" w:hAnsiTheme="majorBidi" w:cstheme="majorBidi"/>
          <w:szCs w:val="24"/>
        </w:rPr>
        <w:t xml:space="preserve"> decrease</w:t>
      </w:r>
      <w:r w:rsidRPr="003E6F1F">
        <w:rPr>
          <w:rFonts w:asciiTheme="majorBidi" w:hAnsiTheme="majorBidi" w:cstheme="majorBidi"/>
          <w:szCs w:val="24"/>
        </w:rPr>
        <w:t xml:space="preserve"> with </w:t>
      </w:r>
      <w:r>
        <w:rPr>
          <w:rFonts w:asciiTheme="majorBidi" w:hAnsiTheme="majorBidi" w:cstheme="majorBidi"/>
          <w:szCs w:val="24"/>
        </w:rPr>
        <w:t xml:space="preserve">an </w:t>
      </w:r>
      <w:r w:rsidRPr="003E6F1F">
        <w:rPr>
          <w:rFonts w:asciiTheme="majorBidi" w:hAnsiTheme="majorBidi" w:cstheme="majorBidi"/>
          <w:szCs w:val="24"/>
        </w:rPr>
        <w:t>increase in temperature</w:t>
      </w:r>
      <w:r>
        <w:rPr>
          <w:rFonts w:asciiTheme="majorBidi" w:hAnsiTheme="majorBidi" w:cstheme="majorBidi"/>
          <w:szCs w:val="24"/>
        </w:rPr>
        <w:t>,</w:t>
      </w:r>
      <w:r w:rsidRPr="003E6F1F">
        <w:rPr>
          <w:rFonts w:asciiTheme="majorBidi" w:hAnsiTheme="majorBidi" w:cstheme="majorBidi"/>
          <w:szCs w:val="24"/>
        </w:rPr>
        <w:t xml:space="preserve"> the cement permeability decrease to 1 </w:t>
      </w:r>
      <w:proofErr w:type="spellStart"/>
      <w:r w:rsidRPr="003E6F1F">
        <w:rPr>
          <w:rFonts w:asciiTheme="majorBidi" w:hAnsiTheme="majorBidi" w:cstheme="majorBidi"/>
          <w:szCs w:val="24"/>
        </w:rPr>
        <w:t>md.</w:t>
      </w:r>
      <w:proofErr w:type="spellEnd"/>
      <w:r w:rsidRPr="003E6F1F">
        <w:rPr>
          <w:rFonts w:asciiTheme="majorBidi" w:hAnsiTheme="majorBidi" w:cstheme="majorBidi"/>
          <w:szCs w:val="24"/>
        </w:rPr>
        <w:t xml:space="preserve"> </w:t>
      </w:r>
    </w:p>
    <w:p w14:paraId="07396A04" w14:textId="5652AC9E" w:rsidR="00A23065" w:rsidRPr="00805BEC" w:rsidRDefault="00F041D3">
      <w:pPr>
        <w:spacing w:line="480" w:lineRule="auto"/>
        <w:jc w:val="both"/>
        <w:rPr>
          <w:rFonts w:asciiTheme="majorBidi" w:hAnsiTheme="majorBidi" w:cstheme="majorBidi"/>
          <w:szCs w:val="24"/>
        </w:rPr>
      </w:pPr>
      <w:proofErr w:type="spellStart"/>
      <w:r w:rsidRPr="00805BEC">
        <w:rPr>
          <w:rFonts w:asciiTheme="majorBidi" w:hAnsiTheme="majorBidi" w:cstheme="majorBidi"/>
          <w:szCs w:val="24"/>
        </w:rPr>
        <w:t>Backe</w:t>
      </w:r>
      <w:proofErr w:type="spellEnd"/>
      <w:r w:rsidRPr="00805BEC">
        <w:rPr>
          <w:rFonts w:asciiTheme="majorBidi" w:hAnsiTheme="majorBidi" w:cstheme="majorBidi"/>
          <w:szCs w:val="24"/>
        </w:rPr>
        <w:t xml:space="preserve"> </w:t>
      </w:r>
      <w:r w:rsidR="00412736" w:rsidRPr="00805BEC">
        <w:rPr>
          <w:rFonts w:asciiTheme="majorBidi" w:hAnsiTheme="majorBidi" w:cstheme="majorBidi"/>
          <w:szCs w:val="24"/>
        </w:rPr>
        <w:t>et al. (</w:t>
      </w:r>
      <w:r w:rsidRPr="00805BEC">
        <w:rPr>
          <w:rFonts w:asciiTheme="majorBidi" w:hAnsiTheme="majorBidi" w:cstheme="majorBidi"/>
          <w:szCs w:val="24"/>
        </w:rPr>
        <w:t xml:space="preserve">1999) experimented </w:t>
      </w:r>
      <w:r w:rsidR="003063CA" w:rsidRPr="00805BEC">
        <w:rPr>
          <w:rFonts w:asciiTheme="majorBidi" w:hAnsiTheme="majorBidi" w:cstheme="majorBidi"/>
          <w:szCs w:val="24"/>
        </w:rPr>
        <w:t xml:space="preserve">with </w:t>
      </w:r>
      <w:r w:rsidRPr="00805BEC">
        <w:rPr>
          <w:rFonts w:asciiTheme="majorBidi" w:hAnsiTheme="majorBidi" w:cstheme="majorBidi"/>
          <w:szCs w:val="24"/>
        </w:rPr>
        <w:t>cement ge</w:t>
      </w:r>
      <w:r w:rsidR="003063CA" w:rsidRPr="00805BEC">
        <w:rPr>
          <w:rFonts w:asciiTheme="majorBidi" w:hAnsiTheme="majorBidi" w:cstheme="majorBidi"/>
          <w:szCs w:val="24"/>
        </w:rPr>
        <w:t>l</w:t>
      </w:r>
      <w:r w:rsidRPr="00805BEC">
        <w:rPr>
          <w:rFonts w:asciiTheme="majorBidi" w:hAnsiTheme="majorBidi" w:cstheme="majorBidi"/>
          <w:szCs w:val="24"/>
        </w:rPr>
        <w:t xml:space="preserve"> permeability and found that at 200</w:t>
      </w:r>
      <w:r w:rsidR="007108AE" w:rsidRPr="00805BEC">
        <w:rPr>
          <w:rFonts w:asciiTheme="majorBidi" w:hAnsiTheme="majorBidi" w:cstheme="majorBidi"/>
          <w:szCs w:val="24"/>
        </w:rPr>
        <w:t xml:space="preserve"> </w:t>
      </w:r>
      <w:proofErr w:type="spellStart"/>
      <w:r w:rsidR="00915D40">
        <w:rPr>
          <w:rFonts w:asciiTheme="majorBidi" w:hAnsiTheme="majorBidi" w:cstheme="majorBidi"/>
          <w:szCs w:val="24"/>
        </w:rPr>
        <w:t>l</w:t>
      </w:r>
      <w:r w:rsidRPr="00805BEC">
        <w:rPr>
          <w:rFonts w:asciiTheme="majorBidi" w:hAnsiTheme="majorBidi" w:cstheme="majorBidi"/>
          <w:szCs w:val="24"/>
        </w:rPr>
        <w:t>b</w:t>
      </w:r>
      <w:proofErr w:type="spellEnd"/>
      <w:r w:rsidRPr="00805BEC">
        <w:rPr>
          <w:rFonts w:asciiTheme="majorBidi" w:hAnsiTheme="majorBidi" w:cstheme="majorBidi"/>
          <w:szCs w:val="24"/>
        </w:rPr>
        <w:t>/100 ft</w:t>
      </w:r>
      <w:r w:rsidRPr="00805BEC">
        <w:rPr>
          <w:rFonts w:asciiTheme="majorBidi" w:hAnsiTheme="majorBidi" w:cstheme="majorBidi"/>
          <w:szCs w:val="24"/>
          <w:vertAlign w:val="superscript"/>
        </w:rPr>
        <w:t xml:space="preserve">2 </w:t>
      </w:r>
      <w:r w:rsidRPr="00805BEC">
        <w:rPr>
          <w:rFonts w:asciiTheme="majorBidi" w:hAnsiTheme="majorBidi" w:cstheme="majorBidi"/>
          <w:szCs w:val="24"/>
        </w:rPr>
        <w:t xml:space="preserve">and 500 </w:t>
      </w:r>
      <w:proofErr w:type="spellStart"/>
      <w:r w:rsidR="000042F3">
        <w:rPr>
          <w:rFonts w:asciiTheme="majorBidi" w:hAnsiTheme="majorBidi" w:cstheme="majorBidi"/>
          <w:szCs w:val="24"/>
        </w:rPr>
        <w:t>l</w:t>
      </w:r>
      <w:r w:rsidR="000042F3" w:rsidRPr="00805BEC">
        <w:rPr>
          <w:rFonts w:asciiTheme="majorBidi" w:hAnsiTheme="majorBidi" w:cstheme="majorBidi"/>
          <w:szCs w:val="24"/>
        </w:rPr>
        <w:t>b</w:t>
      </w:r>
      <w:proofErr w:type="spellEnd"/>
      <w:r w:rsidRPr="00805BEC">
        <w:rPr>
          <w:rFonts w:asciiTheme="majorBidi" w:hAnsiTheme="majorBidi" w:cstheme="majorBidi"/>
          <w:szCs w:val="24"/>
        </w:rPr>
        <w:t>/100ft</w:t>
      </w:r>
      <w:r w:rsidRPr="00805BEC">
        <w:rPr>
          <w:rFonts w:asciiTheme="majorBidi" w:hAnsiTheme="majorBidi" w:cstheme="majorBidi"/>
          <w:szCs w:val="24"/>
          <w:vertAlign w:val="superscript"/>
        </w:rPr>
        <w:t>2</w:t>
      </w:r>
      <w:r w:rsidR="00941F66" w:rsidRPr="00805BEC">
        <w:rPr>
          <w:rFonts w:asciiTheme="majorBidi" w:hAnsiTheme="majorBidi" w:cstheme="majorBidi"/>
          <w:szCs w:val="24"/>
        </w:rPr>
        <w:t xml:space="preserve">, gel strength </w:t>
      </w:r>
      <w:r w:rsidRPr="00805BEC">
        <w:rPr>
          <w:rFonts w:asciiTheme="majorBidi" w:hAnsiTheme="majorBidi" w:cstheme="majorBidi"/>
          <w:szCs w:val="24"/>
        </w:rPr>
        <w:t xml:space="preserve">was </w:t>
      </w:r>
      <w:r w:rsidR="0066040A">
        <w:rPr>
          <w:rFonts w:asciiTheme="majorBidi" w:hAnsiTheme="majorBidi" w:cstheme="majorBidi"/>
          <w:szCs w:val="24"/>
        </w:rPr>
        <w:t>five</w:t>
      </w:r>
      <w:r w:rsidR="0066040A" w:rsidRPr="00805BEC">
        <w:rPr>
          <w:rFonts w:asciiTheme="majorBidi" w:hAnsiTheme="majorBidi" w:cstheme="majorBidi"/>
          <w:szCs w:val="24"/>
        </w:rPr>
        <w:t xml:space="preserve"> </w:t>
      </w:r>
      <w:r w:rsidRPr="00805BEC">
        <w:rPr>
          <w:rFonts w:asciiTheme="majorBidi" w:hAnsiTheme="majorBidi" w:cstheme="majorBidi"/>
          <w:szCs w:val="24"/>
        </w:rPr>
        <w:t>md</w:t>
      </w:r>
      <w:r w:rsidR="00A23065" w:rsidRPr="00805BEC">
        <w:rPr>
          <w:rFonts w:asciiTheme="majorBidi" w:hAnsiTheme="majorBidi" w:cstheme="majorBidi"/>
          <w:szCs w:val="24"/>
        </w:rPr>
        <w:t xml:space="preserve"> of permeability.</w:t>
      </w:r>
    </w:p>
    <w:p w14:paraId="17F11005" w14:textId="62221E3C" w:rsidR="00A23065" w:rsidRPr="00805BEC" w:rsidRDefault="001F7719" w:rsidP="00805BEC">
      <w:pPr>
        <w:spacing w:line="480" w:lineRule="auto"/>
        <w:jc w:val="both"/>
        <w:rPr>
          <w:rFonts w:asciiTheme="majorBidi" w:hAnsiTheme="majorBidi" w:cstheme="majorBidi"/>
          <w:szCs w:val="24"/>
        </w:rPr>
      </w:pPr>
      <w:proofErr w:type="spellStart"/>
      <w:r w:rsidRPr="00805BEC">
        <w:rPr>
          <w:rFonts w:asciiTheme="majorBidi" w:hAnsiTheme="majorBidi" w:cstheme="majorBidi"/>
          <w:szCs w:val="24"/>
        </w:rPr>
        <w:t>Boukhelifa</w:t>
      </w:r>
      <w:proofErr w:type="spellEnd"/>
      <w:r w:rsidRPr="00805BEC">
        <w:rPr>
          <w:rFonts w:asciiTheme="majorBidi" w:hAnsiTheme="majorBidi" w:cstheme="majorBidi"/>
          <w:szCs w:val="24"/>
        </w:rPr>
        <w:t xml:space="preserve"> et al. </w:t>
      </w:r>
      <w:r w:rsidR="00F041D3" w:rsidRPr="00805BEC">
        <w:rPr>
          <w:rFonts w:asciiTheme="majorBidi" w:hAnsiTheme="majorBidi" w:cstheme="majorBidi"/>
          <w:szCs w:val="24"/>
        </w:rPr>
        <w:t>(</w:t>
      </w:r>
      <w:r w:rsidRPr="00805BEC">
        <w:rPr>
          <w:rFonts w:asciiTheme="majorBidi" w:hAnsiTheme="majorBidi" w:cstheme="majorBidi"/>
          <w:szCs w:val="24"/>
        </w:rPr>
        <w:t>2004</w:t>
      </w:r>
      <w:r w:rsidR="00F041D3" w:rsidRPr="00805BEC">
        <w:rPr>
          <w:rFonts w:asciiTheme="majorBidi" w:hAnsiTheme="majorBidi" w:cstheme="majorBidi"/>
          <w:szCs w:val="24"/>
        </w:rPr>
        <w:t>)</w:t>
      </w:r>
      <w:r w:rsidRPr="00805BEC">
        <w:rPr>
          <w:rFonts w:asciiTheme="majorBidi" w:hAnsiTheme="majorBidi" w:cstheme="majorBidi"/>
          <w:szCs w:val="24"/>
        </w:rPr>
        <w:t xml:space="preserve"> conclude</w:t>
      </w:r>
      <w:r w:rsidR="00941F66" w:rsidRPr="00805BEC">
        <w:rPr>
          <w:rFonts w:asciiTheme="majorBidi" w:hAnsiTheme="majorBidi" w:cstheme="majorBidi"/>
          <w:szCs w:val="24"/>
        </w:rPr>
        <w:t>d</w:t>
      </w:r>
      <w:r w:rsidRPr="00805BEC">
        <w:rPr>
          <w:rFonts w:asciiTheme="majorBidi" w:hAnsiTheme="majorBidi" w:cstheme="majorBidi"/>
          <w:szCs w:val="24"/>
        </w:rPr>
        <w:t xml:space="preserve"> that the cement and rock elastic properties are important for the cement sheath</w:t>
      </w:r>
      <w:r w:rsidR="00A23065" w:rsidRPr="00805BEC">
        <w:rPr>
          <w:rFonts w:asciiTheme="majorBidi" w:hAnsiTheme="majorBidi" w:cstheme="majorBidi"/>
          <w:szCs w:val="24"/>
        </w:rPr>
        <w:t>, In an experimental and numerical study of the cement sheath.</w:t>
      </w:r>
      <w:r w:rsidRPr="00805BEC">
        <w:rPr>
          <w:rFonts w:asciiTheme="majorBidi" w:hAnsiTheme="majorBidi" w:cstheme="majorBidi"/>
          <w:szCs w:val="24"/>
        </w:rPr>
        <w:t xml:space="preserve"> </w:t>
      </w:r>
    </w:p>
    <w:p w14:paraId="1FC5D9BB" w14:textId="41063AFB" w:rsidR="00F041D3" w:rsidRPr="007C4BA9" w:rsidRDefault="00F041D3" w:rsidP="00805BEC">
      <w:pPr>
        <w:spacing w:line="480" w:lineRule="auto"/>
        <w:jc w:val="both"/>
        <w:rPr>
          <w:rFonts w:asciiTheme="majorBidi" w:hAnsiTheme="majorBidi" w:cstheme="majorBidi"/>
        </w:rPr>
      </w:pPr>
      <w:proofErr w:type="spellStart"/>
      <w:r w:rsidRPr="00805BEC">
        <w:rPr>
          <w:rFonts w:asciiTheme="majorBidi" w:hAnsiTheme="majorBidi" w:cstheme="majorBidi"/>
        </w:rPr>
        <w:lastRenderedPageBreak/>
        <w:t>Boukhelifa</w:t>
      </w:r>
      <w:proofErr w:type="spellEnd"/>
      <w:r w:rsidRPr="00805BEC">
        <w:rPr>
          <w:rFonts w:asciiTheme="majorBidi" w:hAnsiTheme="majorBidi" w:cstheme="majorBidi"/>
        </w:rPr>
        <w:t xml:space="preserve"> et al. (200</w:t>
      </w:r>
      <w:r w:rsidR="00A23065">
        <w:rPr>
          <w:rFonts w:asciiTheme="majorBidi" w:hAnsiTheme="majorBidi" w:cstheme="majorBidi"/>
        </w:rPr>
        <w:t>5)</w:t>
      </w:r>
      <w:r w:rsidRPr="00805BEC">
        <w:rPr>
          <w:rFonts w:asciiTheme="majorBidi" w:hAnsiTheme="majorBidi" w:cstheme="majorBidi"/>
        </w:rPr>
        <w:t xml:space="preserve"> examined cement with rock </w:t>
      </w:r>
      <w:r w:rsidR="007108AE" w:rsidRPr="00805BEC">
        <w:rPr>
          <w:rFonts w:asciiTheme="majorBidi" w:hAnsiTheme="majorBidi" w:cstheme="majorBidi"/>
        </w:rPr>
        <w:t>o</w:t>
      </w:r>
      <w:r w:rsidRPr="00805BEC">
        <w:rPr>
          <w:rFonts w:asciiTheme="majorBidi" w:hAnsiTheme="majorBidi" w:cstheme="majorBidi"/>
        </w:rPr>
        <w:t xml:space="preserve">n a large scale aged </w:t>
      </w:r>
      <w:r w:rsidR="00B74A19" w:rsidRPr="00805BEC">
        <w:rPr>
          <w:rFonts w:asciiTheme="majorBidi" w:hAnsiTheme="majorBidi" w:cstheme="majorBidi"/>
        </w:rPr>
        <w:t xml:space="preserve">over </w:t>
      </w:r>
      <w:r w:rsidR="0066040A">
        <w:rPr>
          <w:rFonts w:asciiTheme="majorBidi" w:hAnsiTheme="majorBidi" w:cstheme="majorBidi"/>
        </w:rPr>
        <w:t xml:space="preserve">three </w:t>
      </w:r>
      <w:r w:rsidR="00A23065">
        <w:rPr>
          <w:rFonts w:asciiTheme="majorBidi" w:hAnsiTheme="majorBidi" w:cstheme="majorBidi"/>
        </w:rPr>
        <w:t>days</w:t>
      </w:r>
      <w:r w:rsidR="00B74A19" w:rsidRPr="00805BEC">
        <w:rPr>
          <w:rFonts w:asciiTheme="majorBidi" w:hAnsiTheme="majorBidi" w:cstheme="majorBidi"/>
        </w:rPr>
        <w:t xml:space="preserve"> and</w:t>
      </w:r>
      <w:r w:rsidR="00B74A19">
        <w:rPr>
          <w:rFonts w:asciiTheme="majorBidi" w:hAnsiTheme="majorBidi" w:cstheme="majorBidi"/>
        </w:rPr>
        <w:t xml:space="preserve"> found the minimum</w:t>
      </w:r>
      <w:r w:rsidRPr="007C4BA9">
        <w:rPr>
          <w:rFonts w:asciiTheme="majorBidi" w:hAnsiTheme="majorBidi" w:cstheme="majorBidi"/>
        </w:rPr>
        <w:t xml:space="preserve"> permeability </w:t>
      </w:r>
      <w:r w:rsidR="00B74A19">
        <w:rPr>
          <w:rFonts w:asciiTheme="majorBidi" w:hAnsiTheme="majorBidi" w:cstheme="majorBidi"/>
        </w:rPr>
        <w:t xml:space="preserve">to be </w:t>
      </w:r>
      <w:r w:rsidRPr="007C4BA9">
        <w:rPr>
          <w:rFonts w:asciiTheme="majorBidi" w:hAnsiTheme="majorBidi" w:cstheme="majorBidi"/>
        </w:rPr>
        <w:t>0.01 m</w:t>
      </w:r>
      <w:r w:rsidR="004B7118">
        <w:rPr>
          <w:rFonts w:asciiTheme="majorBidi" w:hAnsiTheme="majorBidi" w:cstheme="majorBidi"/>
        </w:rPr>
        <w:t>d</w:t>
      </w:r>
      <w:r w:rsidRPr="007C4BA9">
        <w:rPr>
          <w:rFonts w:asciiTheme="majorBidi" w:hAnsiTheme="majorBidi" w:cstheme="majorBidi"/>
        </w:rPr>
        <w:t xml:space="preserve"> </w:t>
      </w:r>
      <w:r w:rsidR="00941F66">
        <w:rPr>
          <w:rFonts w:asciiTheme="majorBidi" w:hAnsiTheme="majorBidi" w:cstheme="majorBidi"/>
        </w:rPr>
        <w:t>(</w:t>
      </w:r>
      <w:r w:rsidR="00AF7645">
        <w:rPr>
          <w:rFonts w:asciiTheme="majorBidi" w:hAnsiTheme="majorBidi" w:cstheme="majorBidi"/>
        </w:rPr>
        <w:t>Fig.</w:t>
      </w:r>
      <w:r w:rsidRPr="007C4BA9">
        <w:rPr>
          <w:rFonts w:asciiTheme="majorBidi" w:hAnsiTheme="majorBidi" w:cstheme="majorBidi"/>
        </w:rPr>
        <w:t xml:space="preserve"> 4-2</w:t>
      </w:r>
      <w:r w:rsidR="00941F66">
        <w:rPr>
          <w:rFonts w:asciiTheme="majorBidi" w:hAnsiTheme="majorBidi" w:cstheme="majorBidi"/>
        </w:rPr>
        <w:t>)</w:t>
      </w:r>
      <w:r w:rsidR="00B74A19">
        <w:rPr>
          <w:rFonts w:asciiTheme="majorBidi" w:hAnsiTheme="majorBidi" w:cstheme="majorBidi"/>
        </w:rPr>
        <w:t>, with t</w:t>
      </w:r>
      <w:r w:rsidRPr="007C4BA9">
        <w:rPr>
          <w:rFonts w:asciiTheme="majorBidi" w:hAnsiTheme="majorBidi" w:cstheme="majorBidi"/>
        </w:rPr>
        <w:t>he gap closed and open</w:t>
      </w:r>
      <w:r w:rsidR="00B74A19">
        <w:rPr>
          <w:rFonts w:asciiTheme="majorBidi" w:hAnsiTheme="majorBidi" w:cstheme="majorBidi"/>
        </w:rPr>
        <w:t>ed</w:t>
      </w:r>
      <w:r w:rsidRPr="007C4BA9">
        <w:rPr>
          <w:rFonts w:asciiTheme="majorBidi" w:hAnsiTheme="majorBidi" w:cstheme="majorBidi"/>
        </w:rPr>
        <w:t xml:space="preserve"> with the different cycle</w:t>
      </w:r>
      <w:r w:rsidR="007108AE" w:rsidRPr="007C4BA9">
        <w:rPr>
          <w:rFonts w:asciiTheme="majorBidi" w:hAnsiTheme="majorBidi" w:cstheme="majorBidi"/>
        </w:rPr>
        <w:t>s</w:t>
      </w:r>
      <w:r w:rsidRPr="007C4BA9">
        <w:rPr>
          <w:rFonts w:asciiTheme="majorBidi" w:hAnsiTheme="majorBidi" w:cstheme="majorBidi"/>
        </w:rPr>
        <w:t xml:space="preserve"> of pressure. </w:t>
      </w:r>
    </w:p>
    <w:p w14:paraId="043EA232" w14:textId="77777777" w:rsidR="00F041D3" w:rsidRPr="007C4BA9" w:rsidRDefault="00F041D3" w:rsidP="0066467A">
      <w:pPr>
        <w:spacing w:before="120" w:after="120" w:line="480" w:lineRule="auto"/>
        <w:jc w:val="both"/>
        <w:rPr>
          <w:rFonts w:asciiTheme="majorBidi" w:hAnsiTheme="majorBidi" w:cstheme="majorBidi"/>
          <w:szCs w:val="24"/>
        </w:rPr>
      </w:pPr>
    </w:p>
    <w:p w14:paraId="71E101AC" w14:textId="77777777" w:rsidR="00F041D3" w:rsidRPr="007C4BA9" w:rsidRDefault="00F041D3" w:rsidP="007C4BA9">
      <w:pPr>
        <w:keepNext/>
        <w:spacing w:before="120" w:after="120" w:line="240" w:lineRule="auto"/>
        <w:jc w:val="center"/>
        <w:rPr>
          <w:rFonts w:asciiTheme="majorBidi" w:hAnsiTheme="majorBidi" w:cstheme="majorBidi"/>
        </w:rPr>
      </w:pPr>
      <w:r w:rsidRPr="007C4BA9">
        <w:rPr>
          <w:rFonts w:asciiTheme="majorBidi" w:hAnsiTheme="majorBidi" w:cstheme="majorBidi"/>
          <w:noProof/>
          <w:szCs w:val="24"/>
        </w:rPr>
        <w:drawing>
          <wp:inline distT="0" distB="0" distL="0" distR="0" wp14:anchorId="7DE5C141" wp14:editId="7233CAB4">
            <wp:extent cx="5534025" cy="3300313"/>
            <wp:effectExtent l="0" t="0" r="0" b="0"/>
            <wp:docPr id="1955940067" name="Picture 195594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548604" cy="3309008"/>
                    </a:xfrm>
                    <a:prstGeom prst="rect">
                      <a:avLst/>
                    </a:prstGeom>
                  </pic:spPr>
                </pic:pic>
              </a:graphicData>
            </a:graphic>
          </wp:inline>
        </w:drawing>
      </w:r>
    </w:p>
    <w:p w14:paraId="600A1573" w14:textId="7FD486E4" w:rsidR="00F041D3" w:rsidRPr="007C4BA9" w:rsidRDefault="007C4BA9" w:rsidP="00CC7ED7">
      <w:pPr>
        <w:pStyle w:val="Caption"/>
        <w:bidi/>
      </w:pPr>
      <w:r>
        <w:t xml:space="preserve">                  </w:t>
      </w:r>
      <w:bookmarkStart w:id="130" w:name="_Toc71868529"/>
      <w:r w:rsidR="00AF7645">
        <w:t>Fig.</w:t>
      </w:r>
      <w:r w:rsidR="00F041D3" w:rsidRPr="007C4BA9">
        <w:t xml:space="preserve"> </w:t>
      </w:r>
      <w:fldSimple w:instr=" STYLEREF 1 \s ">
        <w:r w:rsidR="00861F81">
          <w:rPr>
            <w:noProof/>
            <w:cs/>
          </w:rPr>
          <w:t>‎</w:t>
        </w:r>
        <w:r w:rsidR="00861F81">
          <w:rPr>
            <w:noProof/>
          </w:rPr>
          <w:t>4</w:t>
        </w:r>
      </w:fldSimple>
      <w:r w:rsidR="00ED1FD0">
        <w:noBreakHyphen/>
      </w:r>
      <w:fldSimple w:instr=" SEQ Figure \* ARABIC \s 1 ">
        <w:r w:rsidR="00861F81">
          <w:rPr>
            <w:noProof/>
          </w:rPr>
          <w:t>2</w:t>
        </w:r>
      </w:fldSimple>
      <w:r w:rsidR="00AF7645">
        <w:t>—</w:t>
      </w:r>
      <w:r w:rsidR="00F041D3" w:rsidRPr="007C4BA9">
        <w:t xml:space="preserve">Microannulus </w:t>
      </w:r>
      <w:r w:rsidR="00B41342" w:rsidRPr="007C4BA9">
        <w:t xml:space="preserve">width equivalent to permeability </w:t>
      </w:r>
      <w:r w:rsidR="00F041D3" w:rsidRPr="007C4BA9">
        <w:t>(</w:t>
      </w:r>
      <w:proofErr w:type="spellStart"/>
      <w:r w:rsidR="00F041D3" w:rsidRPr="007C4BA9">
        <w:t>Boukhelifa</w:t>
      </w:r>
      <w:proofErr w:type="spellEnd"/>
      <w:r w:rsidR="00F041D3" w:rsidRPr="007C4BA9">
        <w:t xml:space="preserve"> et al. 200</w:t>
      </w:r>
      <w:r w:rsidR="00A23065">
        <w:t>5</w:t>
      </w:r>
      <w:r w:rsidR="00F041D3" w:rsidRPr="007C4BA9">
        <w:t>)</w:t>
      </w:r>
      <w:r>
        <w:t>.</w:t>
      </w:r>
      <w:bookmarkEnd w:id="130"/>
    </w:p>
    <w:p w14:paraId="299FB8D1" w14:textId="4F9A7104" w:rsidR="00F041D3" w:rsidRPr="007C4BA9" w:rsidRDefault="00F041D3" w:rsidP="0066467A">
      <w:pPr>
        <w:spacing w:line="480" w:lineRule="auto"/>
        <w:jc w:val="both"/>
        <w:rPr>
          <w:rFonts w:asciiTheme="majorBidi" w:hAnsiTheme="majorBidi" w:cstheme="majorBidi"/>
          <w:szCs w:val="24"/>
        </w:rPr>
      </w:pPr>
    </w:p>
    <w:p w14:paraId="7A341297" w14:textId="53D4F232" w:rsidR="00F041D3" w:rsidRPr="007C4BA9" w:rsidRDefault="009F1603" w:rsidP="0066467A">
      <w:pPr>
        <w:spacing w:after="0" w:line="480" w:lineRule="auto"/>
        <w:jc w:val="both"/>
        <w:textAlignment w:val="baseline"/>
        <w:rPr>
          <w:rFonts w:asciiTheme="majorBidi" w:hAnsiTheme="majorBidi" w:cstheme="majorBidi"/>
        </w:rPr>
      </w:pPr>
      <w:hyperlink r:id="rId50" w:tgtFrame="_blank" w:history="1">
        <w:proofErr w:type="spellStart"/>
        <w:r w:rsidR="00F041D3" w:rsidRPr="007C4BA9">
          <w:rPr>
            <w:rFonts w:asciiTheme="majorBidi" w:hAnsiTheme="majorBidi" w:cstheme="majorBidi"/>
          </w:rPr>
          <w:t>Bachu</w:t>
        </w:r>
        <w:proofErr w:type="spellEnd"/>
      </w:hyperlink>
      <w:r w:rsidR="00F041D3" w:rsidRPr="007C4BA9">
        <w:rPr>
          <w:rFonts w:asciiTheme="majorBidi" w:hAnsiTheme="majorBidi" w:cstheme="majorBidi"/>
        </w:rPr>
        <w:t xml:space="preserve"> and </w:t>
      </w:r>
      <w:proofErr w:type="spellStart"/>
      <w:r w:rsidR="00F041D3" w:rsidRPr="007C4BA9">
        <w:rPr>
          <w:rFonts w:asciiTheme="majorBidi" w:hAnsiTheme="majorBidi" w:cstheme="majorBidi"/>
        </w:rPr>
        <w:t>Bennion</w:t>
      </w:r>
      <w:proofErr w:type="spellEnd"/>
      <w:r w:rsidR="00F041D3" w:rsidRPr="007C4BA9">
        <w:rPr>
          <w:rFonts w:asciiTheme="majorBidi" w:hAnsiTheme="majorBidi" w:cstheme="majorBidi"/>
        </w:rPr>
        <w:t xml:space="preserve"> (2008) evaluated the effect of CO</w:t>
      </w:r>
      <w:r w:rsidR="00F041D3" w:rsidRPr="007C4BA9">
        <w:rPr>
          <w:rFonts w:asciiTheme="majorBidi" w:hAnsiTheme="majorBidi" w:cstheme="majorBidi"/>
          <w:vertAlign w:val="subscript"/>
        </w:rPr>
        <w:t xml:space="preserve">2 </w:t>
      </w:r>
      <w:r w:rsidR="00F041D3" w:rsidRPr="007C4BA9">
        <w:rPr>
          <w:rFonts w:asciiTheme="majorBidi" w:hAnsiTheme="majorBidi" w:cstheme="majorBidi"/>
        </w:rPr>
        <w:t xml:space="preserve">on cement class G and measured </w:t>
      </w:r>
      <w:r w:rsidR="00B74A19">
        <w:rPr>
          <w:rFonts w:asciiTheme="majorBidi" w:hAnsiTheme="majorBidi" w:cstheme="majorBidi"/>
        </w:rPr>
        <w:t>its</w:t>
      </w:r>
      <w:r w:rsidR="00F041D3" w:rsidRPr="007C4BA9">
        <w:rPr>
          <w:rFonts w:asciiTheme="majorBidi" w:hAnsiTheme="majorBidi" w:cstheme="majorBidi"/>
        </w:rPr>
        <w:t xml:space="preserve"> permeability. </w:t>
      </w:r>
      <w:r w:rsidR="00485CB1">
        <w:rPr>
          <w:rFonts w:asciiTheme="majorBidi" w:hAnsiTheme="majorBidi" w:cstheme="majorBidi"/>
        </w:rPr>
        <w:t>The researchers found p</w:t>
      </w:r>
      <w:r w:rsidR="00F041D3" w:rsidRPr="007C4BA9">
        <w:rPr>
          <w:rFonts w:asciiTheme="majorBidi" w:hAnsiTheme="majorBidi" w:cstheme="majorBidi"/>
        </w:rPr>
        <w:t xml:space="preserve">ermeability </w:t>
      </w:r>
      <w:r w:rsidR="00B74A19">
        <w:rPr>
          <w:rFonts w:asciiTheme="majorBidi" w:hAnsiTheme="majorBidi" w:cstheme="majorBidi"/>
        </w:rPr>
        <w:t xml:space="preserve">in the </w:t>
      </w:r>
      <w:r w:rsidR="00F041D3" w:rsidRPr="007C4BA9">
        <w:rPr>
          <w:rFonts w:asciiTheme="majorBidi" w:hAnsiTheme="majorBidi" w:cstheme="majorBidi"/>
        </w:rPr>
        <w:t xml:space="preserve">order of 1 </w:t>
      </w:r>
      <w:proofErr w:type="spellStart"/>
      <w:r w:rsidR="00F041D3" w:rsidRPr="007C4BA9">
        <w:rPr>
          <w:rFonts w:asciiTheme="majorBidi" w:hAnsiTheme="majorBidi" w:cstheme="majorBidi"/>
        </w:rPr>
        <w:t>nD</w:t>
      </w:r>
      <w:proofErr w:type="spellEnd"/>
      <w:r w:rsidR="00F041D3" w:rsidRPr="007C4BA9">
        <w:rPr>
          <w:rFonts w:asciiTheme="majorBidi" w:hAnsiTheme="majorBidi" w:cstheme="majorBidi"/>
        </w:rPr>
        <w:t xml:space="preserve"> calculated without </w:t>
      </w:r>
      <w:r w:rsidR="007108AE" w:rsidRPr="007C4BA9">
        <w:rPr>
          <w:rFonts w:asciiTheme="majorBidi" w:hAnsiTheme="majorBidi" w:cstheme="majorBidi"/>
        </w:rPr>
        <w:t xml:space="preserve">an </w:t>
      </w:r>
      <w:r w:rsidR="00F041D3" w:rsidRPr="007C4BA9">
        <w:rPr>
          <w:rFonts w:asciiTheme="majorBidi" w:hAnsiTheme="majorBidi" w:cstheme="majorBidi"/>
        </w:rPr>
        <w:t>annular gap</w:t>
      </w:r>
      <w:r w:rsidR="00B74A19">
        <w:rPr>
          <w:rFonts w:asciiTheme="majorBidi" w:hAnsiTheme="majorBidi" w:cstheme="majorBidi"/>
        </w:rPr>
        <w:t>, although</w:t>
      </w:r>
      <w:r w:rsidR="00F041D3" w:rsidRPr="007C4BA9">
        <w:rPr>
          <w:rFonts w:asciiTheme="majorBidi" w:hAnsiTheme="majorBidi" w:cstheme="majorBidi"/>
        </w:rPr>
        <w:t xml:space="preserve"> </w:t>
      </w:r>
      <w:r w:rsidR="00B74A19">
        <w:rPr>
          <w:rFonts w:asciiTheme="majorBidi" w:hAnsiTheme="majorBidi" w:cstheme="majorBidi"/>
        </w:rPr>
        <w:t xml:space="preserve">when a </w:t>
      </w:r>
      <w:r w:rsidR="00F041D3" w:rsidRPr="007C4BA9">
        <w:rPr>
          <w:rFonts w:asciiTheme="majorBidi" w:hAnsiTheme="majorBidi" w:cstheme="majorBidi"/>
        </w:rPr>
        <w:t>gap of 0.01–0.3 mm was detected, permeability increase</w:t>
      </w:r>
      <w:r w:rsidR="00B74A19">
        <w:rPr>
          <w:rFonts w:asciiTheme="majorBidi" w:hAnsiTheme="majorBidi" w:cstheme="majorBidi"/>
        </w:rPr>
        <w:t>d</w:t>
      </w:r>
      <w:r w:rsidR="00F041D3" w:rsidRPr="007C4BA9">
        <w:rPr>
          <w:rFonts w:asciiTheme="majorBidi" w:hAnsiTheme="majorBidi" w:cstheme="majorBidi"/>
        </w:rPr>
        <w:t xml:space="preserve"> to 0.1</w:t>
      </w:r>
      <w:r w:rsidR="00B74A19">
        <w:rPr>
          <w:rFonts w:asciiTheme="majorBidi" w:hAnsiTheme="majorBidi" w:cstheme="majorBidi"/>
        </w:rPr>
        <w:t>–</w:t>
      </w:r>
      <w:r w:rsidR="00F041D3" w:rsidRPr="007C4BA9">
        <w:rPr>
          <w:rFonts w:asciiTheme="majorBidi" w:hAnsiTheme="majorBidi" w:cstheme="majorBidi"/>
        </w:rPr>
        <w:t xml:space="preserve">1 </w:t>
      </w:r>
      <w:proofErr w:type="spellStart"/>
      <w:r w:rsidR="00F041D3" w:rsidRPr="007C4BA9">
        <w:rPr>
          <w:rFonts w:asciiTheme="majorBidi" w:hAnsiTheme="majorBidi" w:cstheme="majorBidi"/>
        </w:rPr>
        <w:t>m</w:t>
      </w:r>
      <w:r w:rsidR="0065755E">
        <w:rPr>
          <w:rFonts w:asciiTheme="majorBidi" w:hAnsiTheme="majorBidi" w:cstheme="majorBidi"/>
        </w:rPr>
        <w:t>d</w:t>
      </w:r>
      <w:r w:rsidR="00F041D3" w:rsidRPr="007C4BA9">
        <w:rPr>
          <w:rFonts w:asciiTheme="majorBidi" w:hAnsiTheme="majorBidi" w:cstheme="majorBidi"/>
        </w:rPr>
        <w:t>.</w:t>
      </w:r>
      <w:proofErr w:type="spellEnd"/>
    </w:p>
    <w:p w14:paraId="1471606C" w14:textId="17953F04" w:rsidR="00F041D3" w:rsidRPr="007C4BA9" w:rsidRDefault="00F041D3" w:rsidP="0066467A">
      <w:pPr>
        <w:spacing w:before="120" w:after="120" w:line="480" w:lineRule="auto"/>
        <w:jc w:val="both"/>
        <w:rPr>
          <w:rFonts w:asciiTheme="majorBidi" w:hAnsiTheme="majorBidi" w:cstheme="majorBidi"/>
          <w:szCs w:val="24"/>
        </w:rPr>
      </w:pPr>
      <w:proofErr w:type="spellStart"/>
      <w:r w:rsidRPr="00805BEC">
        <w:rPr>
          <w:rFonts w:asciiTheme="majorBidi" w:hAnsiTheme="majorBidi" w:cstheme="majorBidi"/>
          <w:szCs w:val="24"/>
        </w:rPr>
        <w:lastRenderedPageBreak/>
        <w:t>Teodoriu</w:t>
      </w:r>
      <w:proofErr w:type="spellEnd"/>
      <w:r w:rsidRPr="00805BEC">
        <w:rPr>
          <w:rFonts w:asciiTheme="majorBidi" w:hAnsiTheme="majorBidi" w:cstheme="majorBidi"/>
          <w:szCs w:val="24"/>
        </w:rPr>
        <w:t xml:space="preserve"> et al</w:t>
      </w:r>
      <w:r w:rsidR="00B717DD" w:rsidRPr="00805BEC">
        <w:rPr>
          <w:rFonts w:asciiTheme="majorBidi" w:hAnsiTheme="majorBidi" w:cstheme="majorBidi"/>
          <w:szCs w:val="24"/>
        </w:rPr>
        <w:t>.</w:t>
      </w:r>
      <w:r w:rsidRPr="00805BEC">
        <w:rPr>
          <w:rFonts w:asciiTheme="majorBidi" w:hAnsiTheme="majorBidi" w:cstheme="majorBidi"/>
          <w:szCs w:val="24"/>
        </w:rPr>
        <w:t xml:space="preserve"> (2010) found </w:t>
      </w:r>
      <w:r w:rsidR="00A23065" w:rsidRPr="00805BEC">
        <w:rPr>
          <w:rFonts w:asciiTheme="majorBidi" w:hAnsiTheme="majorBidi" w:cstheme="majorBidi"/>
          <w:szCs w:val="24"/>
        </w:rPr>
        <w:t xml:space="preserve">in researching cement class G for gas well storage </w:t>
      </w:r>
      <w:r w:rsidRPr="00805BEC">
        <w:rPr>
          <w:rFonts w:asciiTheme="majorBidi" w:hAnsiTheme="majorBidi" w:cstheme="majorBidi"/>
          <w:szCs w:val="24"/>
        </w:rPr>
        <w:t>that the cement bond los</w:t>
      </w:r>
      <w:r w:rsidR="00B74A19" w:rsidRPr="00805BEC">
        <w:rPr>
          <w:rFonts w:asciiTheme="majorBidi" w:hAnsiTheme="majorBidi" w:cstheme="majorBidi"/>
          <w:szCs w:val="24"/>
        </w:rPr>
        <w:t>t</w:t>
      </w:r>
      <w:r w:rsidRPr="00805BEC">
        <w:rPr>
          <w:rFonts w:asciiTheme="majorBidi" w:hAnsiTheme="majorBidi" w:cstheme="majorBidi"/>
          <w:szCs w:val="24"/>
        </w:rPr>
        <w:t xml:space="preserve"> its </w:t>
      </w:r>
      <w:proofErr w:type="spellStart"/>
      <w:r w:rsidRPr="00805BEC">
        <w:rPr>
          <w:rFonts w:asciiTheme="majorBidi" w:hAnsiTheme="majorBidi" w:cstheme="majorBidi"/>
          <w:szCs w:val="24"/>
        </w:rPr>
        <w:t>sealability</w:t>
      </w:r>
      <w:proofErr w:type="spellEnd"/>
      <w:r w:rsidRPr="00805BEC">
        <w:rPr>
          <w:rFonts w:asciiTheme="majorBidi" w:hAnsiTheme="majorBidi" w:cstheme="majorBidi"/>
          <w:szCs w:val="24"/>
        </w:rPr>
        <w:t xml:space="preserve"> after </w:t>
      </w:r>
      <w:r w:rsidR="0085280B" w:rsidRPr="00805BEC">
        <w:rPr>
          <w:rFonts w:asciiTheme="majorBidi" w:hAnsiTheme="majorBidi" w:cstheme="majorBidi"/>
          <w:szCs w:val="24"/>
        </w:rPr>
        <w:t>40</w:t>
      </w:r>
      <w:r w:rsidRPr="00805BEC">
        <w:rPr>
          <w:rFonts w:asciiTheme="majorBidi" w:hAnsiTheme="majorBidi" w:cstheme="majorBidi"/>
          <w:szCs w:val="24"/>
        </w:rPr>
        <w:t xml:space="preserve"> MPa </w:t>
      </w:r>
      <w:r w:rsidR="00B74A19" w:rsidRPr="00805BEC">
        <w:rPr>
          <w:rFonts w:asciiTheme="majorBidi" w:hAnsiTheme="majorBidi" w:cstheme="majorBidi"/>
          <w:szCs w:val="24"/>
        </w:rPr>
        <w:t xml:space="preserve">under </w:t>
      </w:r>
      <w:r w:rsidRPr="00805BEC">
        <w:rPr>
          <w:rFonts w:asciiTheme="majorBidi" w:hAnsiTheme="majorBidi" w:cstheme="majorBidi"/>
          <w:szCs w:val="24"/>
        </w:rPr>
        <w:t>low</w:t>
      </w:r>
      <w:r w:rsidR="00B74A19" w:rsidRPr="00805BEC">
        <w:rPr>
          <w:rFonts w:asciiTheme="majorBidi" w:hAnsiTheme="majorBidi" w:cstheme="majorBidi"/>
          <w:szCs w:val="24"/>
        </w:rPr>
        <w:t>-</w:t>
      </w:r>
      <w:r w:rsidRPr="00805BEC">
        <w:rPr>
          <w:rFonts w:asciiTheme="majorBidi" w:hAnsiTheme="majorBidi" w:cstheme="majorBidi"/>
          <w:szCs w:val="24"/>
        </w:rPr>
        <w:t>load</w:t>
      </w:r>
      <w:r w:rsidR="00B74A19" w:rsidRPr="00805BEC">
        <w:rPr>
          <w:rFonts w:asciiTheme="majorBidi" w:hAnsiTheme="majorBidi" w:cstheme="majorBidi"/>
          <w:szCs w:val="24"/>
        </w:rPr>
        <w:t xml:space="preserve"> condition</w:t>
      </w:r>
      <w:r w:rsidRPr="00805BEC">
        <w:rPr>
          <w:rFonts w:asciiTheme="majorBidi" w:hAnsiTheme="majorBidi" w:cstheme="majorBidi"/>
          <w:szCs w:val="24"/>
        </w:rPr>
        <w:t xml:space="preserve">s </w:t>
      </w:r>
      <w:r w:rsidR="00B74A19" w:rsidRPr="00805BEC">
        <w:rPr>
          <w:rFonts w:asciiTheme="majorBidi" w:hAnsiTheme="majorBidi" w:cstheme="majorBidi"/>
          <w:szCs w:val="24"/>
        </w:rPr>
        <w:t>yet</w:t>
      </w:r>
      <w:r w:rsidRPr="00805BEC">
        <w:rPr>
          <w:rFonts w:asciiTheme="majorBidi" w:hAnsiTheme="majorBidi" w:cstheme="majorBidi"/>
          <w:szCs w:val="24"/>
        </w:rPr>
        <w:t xml:space="preserve"> </w:t>
      </w:r>
      <w:r w:rsidR="00B74A19" w:rsidRPr="00805BEC">
        <w:rPr>
          <w:rFonts w:asciiTheme="majorBidi" w:hAnsiTheme="majorBidi" w:cstheme="majorBidi"/>
          <w:szCs w:val="24"/>
        </w:rPr>
        <w:t xml:space="preserve">maintained </w:t>
      </w:r>
      <w:r w:rsidR="007108AE" w:rsidRPr="00805BEC">
        <w:rPr>
          <w:rFonts w:asciiTheme="majorBidi" w:hAnsiTheme="majorBidi" w:cstheme="majorBidi"/>
          <w:szCs w:val="24"/>
        </w:rPr>
        <w:t xml:space="preserve">a </w:t>
      </w:r>
      <w:r w:rsidRPr="00805BEC">
        <w:rPr>
          <w:rFonts w:asciiTheme="majorBidi" w:hAnsiTheme="majorBidi" w:cstheme="majorBidi"/>
          <w:szCs w:val="24"/>
        </w:rPr>
        <w:t>good bond</w:t>
      </w:r>
      <w:r w:rsidRPr="007C4BA9">
        <w:rPr>
          <w:rFonts w:asciiTheme="majorBidi" w:hAnsiTheme="majorBidi" w:cstheme="majorBidi"/>
          <w:szCs w:val="24"/>
        </w:rPr>
        <w:t xml:space="preserve">. Also, higher pressure internally </w:t>
      </w:r>
      <w:r w:rsidR="00485CB1">
        <w:rPr>
          <w:rFonts w:asciiTheme="majorBidi" w:hAnsiTheme="majorBidi" w:cstheme="majorBidi"/>
          <w:szCs w:val="24"/>
        </w:rPr>
        <w:t>was found to indicate</w:t>
      </w:r>
      <w:r w:rsidRPr="007C4BA9">
        <w:rPr>
          <w:rFonts w:asciiTheme="majorBidi" w:hAnsiTheme="majorBidi" w:cstheme="majorBidi"/>
          <w:szCs w:val="24"/>
        </w:rPr>
        <w:t xml:space="preserve"> </w:t>
      </w:r>
      <w:r w:rsidR="00B74A19">
        <w:rPr>
          <w:rFonts w:asciiTheme="majorBidi" w:hAnsiTheme="majorBidi" w:cstheme="majorBidi"/>
          <w:szCs w:val="24"/>
        </w:rPr>
        <w:t xml:space="preserve">a </w:t>
      </w:r>
      <w:r w:rsidRPr="007C4BA9">
        <w:rPr>
          <w:rFonts w:asciiTheme="majorBidi" w:hAnsiTheme="majorBidi" w:cstheme="majorBidi"/>
          <w:szCs w:val="24"/>
        </w:rPr>
        <w:t>faster loss of the bond</w:t>
      </w:r>
      <w:r w:rsidR="00B74A19">
        <w:rPr>
          <w:rFonts w:asciiTheme="majorBidi" w:hAnsiTheme="majorBidi" w:cstheme="majorBidi"/>
          <w:szCs w:val="24"/>
        </w:rPr>
        <w:t>’s</w:t>
      </w:r>
      <w:r w:rsidRPr="007C4BA9">
        <w:rPr>
          <w:rFonts w:asciiTheme="majorBidi" w:hAnsiTheme="majorBidi" w:cstheme="majorBidi"/>
          <w:szCs w:val="24"/>
        </w:rPr>
        <w:t xml:space="preserve"> capability. </w:t>
      </w:r>
    </w:p>
    <w:p w14:paraId="1F756D86" w14:textId="554DB56B" w:rsidR="00F041D3" w:rsidRDefault="00F041D3" w:rsidP="007F5274">
      <w:pPr>
        <w:spacing w:line="480" w:lineRule="auto"/>
        <w:jc w:val="both"/>
        <w:rPr>
          <w:rFonts w:asciiTheme="majorBidi" w:hAnsiTheme="majorBidi" w:cstheme="majorBidi"/>
          <w:noProof/>
          <w:szCs w:val="24"/>
        </w:rPr>
      </w:pPr>
      <w:r w:rsidRPr="007C4BA9">
        <w:rPr>
          <w:rFonts w:asciiTheme="majorBidi" w:hAnsiTheme="majorBidi" w:cstheme="majorBidi"/>
          <w:noProof/>
          <w:szCs w:val="24"/>
        </w:rPr>
        <w:t xml:space="preserve">Nagelhout et al. (2010) experimented </w:t>
      </w:r>
      <w:r w:rsidR="007108AE" w:rsidRPr="007C4BA9">
        <w:rPr>
          <w:rFonts w:asciiTheme="majorBidi" w:hAnsiTheme="majorBidi" w:cstheme="majorBidi"/>
          <w:noProof/>
          <w:szCs w:val="24"/>
        </w:rPr>
        <w:t xml:space="preserve">with </w:t>
      </w:r>
      <w:r w:rsidRPr="007C4BA9">
        <w:rPr>
          <w:rFonts w:asciiTheme="majorBidi" w:hAnsiTheme="majorBidi" w:cstheme="majorBidi"/>
          <w:noProof/>
          <w:szCs w:val="24"/>
        </w:rPr>
        <w:t>latex ceme</w:t>
      </w:r>
      <w:r w:rsidR="007108AE" w:rsidRPr="007C4BA9">
        <w:rPr>
          <w:rFonts w:asciiTheme="majorBidi" w:hAnsiTheme="majorBidi" w:cstheme="majorBidi"/>
          <w:noProof/>
          <w:szCs w:val="24"/>
        </w:rPr>
        <w:t>nt</w:t>
      </w:r>
      <w:r w:rsidRPr="007C4BA9">
        <w:rPr>
          <w:rFonts w:asciiTheme="majorBidi" w:hAnsiTheme="majorBidi" w:cstheme="majorBidi"/>
          <w:noProof/>
          <w:szCs w:val="24"/>
        </w:rPr>
        <w:t xml:space="preserve"> </w:t>
      </w:r>
      <w:r w:rsidR="00B74A19">
        <w:rPr>
          <w:rFonts w:asciiTheme="majorBidi" w:hAnsiTheme="majorBidi" w:cstheme="majorBidi"/>
          <w:noProof/>
          <w:szCs w:val="24"/>
        </w:rPr>
        <w:t xml:space="preserve">at </w:t>
      </w:r>
      <w:r w:rsidR="007108AE" w:rsidRPr="007C4BA9">
        <w:rPr>
          <w:rFonts w:asciiTheme="majorBidi" w:hAnsiTheme="majorBidi" w:cstheme="majorBidi"/>
          <w:noProof/>
          <w:szCs w:val="24"/>
        </w:rPr>
        <w:t xml:space="preserve">a </w:t>
      </w:r>
      <w:r w:rsidRPr="007C4BA9">
        <w:rPr>
          <w:rFonts w:asciiTheme="majorBidi" w:hAnsiTheme="majorBidi" w:cstheme="majorBidi"/>
          <w:noProof/>
          <w:szCs w:val="24"/>
        </w:rPr>
        <w:t>pre</w:t>
      </w:r>
      <w:r w:rsidR="007108AE" w:rsidRPr="007C4BA9">
        <w:rPr>
          <w:rFonts w:asciiTheme="majorBidi" w:hAnsiTheme="majorBidi" w:cstheme="majorBidi"/>
          <w:noProof/>
          <w:szCs w:val="24"/>
        </w:rPr>
        <w:t>s</w:t>
      </w:r>
      <w:r w:rsidRPr="007C4BA9">
        <w:rPr>
          <w:rFonts w:asciiTheme="majorBidi" w:hAnsiTheme="majorBidi" w:cstheme="majorBidi"/>
          <w:noProof/>
          <w:szCs w:val="24"/>
        </w:rPr>
        <w:t>sure of 15 MPa for one</w:t>
      </w:r>
      <w:r w:rsidR="007108AE" w:rsidRPr="007C4BA9">
        <w:rPr>
          <w:rFonts w:asciiTheme="majorBidi" w:hAnsiTheme="majorBidi" w:cstheme="majorBidi"/>
          <w:noProof/>
          <w:szCs w:val="24"/>
        </w:rPr>
        <w:t>-</w:t>
      </w:r>
      <w:r w:rsidRPr="007C4BA9">
        <w:rPr>
          <w:rFonts w:asciiTheme="majorBidi" w:hAnsiTheme="majorBidi" w:cstheme="majorBidi"/>
          <w:noProof/>
          <w:szCs w:val="24"/>
        </w:rPr>
        <w:t xml:space="preserve">week cement age. </w:t>
      </w:r>
      <w:r w:rsidR="00B74A19">
        <w:rPr>
          <w:rFonts w:asciiTheme="majorBidi" w:hAnsiTheme="majorBidi" w:cstheme="majorBidi"/>
          <w:noProof/>
          <w:szCs w:val="24"/>
        </w:rPr>
        <w:t>The researchers</w:t>
      </w:r>
      <w:r w:rsidRPr="007C4BA9">
        <w:rPr>
          <w:rFonts w:asciiTheme="majorBidi" w:hAnsiTheme="majorBidi" w:cstheme="majorBidi"/>
          <w:noProof/>
          <w:szCs w:val="24"/>
        </w:rPr>
        <w:t xml:space="preserve"> </w:t>
      </w:r>
      <w:r w:rsidR="00B74A19">
        <w:rPr>
          <w:rFonts w:asciiTheme="majorBidi" w:hAnsiTheme="majorBidi" w:cstheme="majorBidi"/>
          <w:noProof/>
          <w:szCs w:val="24"/>
        </w:rPr>
        <w:t xml:space="preserve">found that for cement </w:t>
      </w:r>
      <w:r w:rsidR="00B74A19" w:rsidRPr="00805BEC">
        <w:rPr>
          <w:rFonts w:asciiTheme="majorBidi" w:hAnsiTheme="majorBidi" w:cstheme="majorBidi"/>
          <w:noProof/>
          <w:szCs w:val="24"/>
        </w:rPr>
        <w:t>with expandable particles</w:t>
      </w:r>
      <w:r w:rsidR="0066040A">
        <w:rPr>
          <w:rFonts w:asciiTheme="majorBidi" w:hAnsiTheme="majorBidi" w:cstheme="majorBidi"/>
          <w:noProof/>
          <w:szCs w:val="24"/>
        </w:rPr>
        <w:t>,</w:t>
      </w:r>
      <w:r w:rsidR="00B74A19">
        <w:rPr>
          <w:rFonts w:asciiTheme="majorBidi" w:hAnsiTheme="majorBidi" w:cstheme="majorBidi"/>
          <w:noProof/>
          <w:szCs w:val="24"/>
        </w:rPr>
        <w:t xml:space="preserve"> </w:t>
      </w:r>
      <w:r w:rsidRPr="007C4BA9">
        <w:rPr>
          <w:rFonts w:asciiTheme="majorBidi" w:hAnsiTheme="majorBidi" w:cstheme="majorBidi"/>
          <w:noProof/>
          <w:szCs w:val="24"/>
        </w:rPr>
        <w:t>gas le</w:t>
      </w:r>
      <w:r w:rsidR="007108AE" w:rsidRPr="007C4BA9">
        <w:rPr>
          <w:rFonts w:asciiTheme="majorBidi" w:hAnsiTheme="majorBidi" w:cstheme="majorBidi"/>
          <w:noProof/>
          <w:szCs w:val="24"/>
        </w:rPr>
        <w:t>a</w:t>
      </w:r>
      <w:r w:rsidRPr="007C4BA9">
        <w:rPr>
          <w:rFonts w:asciiTheme="majorBidi" w:hAnsiTheme="majorBidi" w:cstheme="majorBidi"/>
          <w:noProof/>
          <w:szCs w:val="24"/>
        </w:rPr>
        <w:t>k</w:t>
      </w:r>
      <w:r w:rsidR="00B74A19">
        <w:rPr>
          <w:rFonts w:asciiTheme="majorBidi" w:hAnsiTheme="majorBidi" w:cstheme="majorBidi"/>
          <w:noProof/>
          <w:szCs w:val="24"/>
        </w:rPr>
        <w:t>age o</w:t>
      </w:r>
      <w:r w:rsidR="00A23065">
        <w:rPr>
          <w:rFonts w:asciiTheme="majorBidi" w:hAnsiTheme="majorBidi" w:cstheme="majorBidi"/>
          <w:noProof/>
          <w:szCs w:val="24"/>
        </w:rPr>
        <w:t>c</w:t>
      </w:r>
      <w:r w:rsidR="00B74A19">
        <w:rPr>
          <w:rFonts w:asciiTheme="majorBidi" w:hAnsiTheme="majorBidi" w:cstheme="majorBidi"/>
          <w:noProof/>
          <w:szCs w:val="24"/>
        </w:rPr>
        <w:t>curred</w:t>
      </w:r>
      <w:r w:rsidRPr="007C4BA9">
        <w:rPr>
          <w:rFonts w:asciiTheme="majorBidi" w:hAnsiTheme="majorBidi" w:cstheme="majorBidi"/>
          <w:noProof/>
          <w:szCs w:val="24"/>
        </w:rPr>
        <w:t xml:space="preserve"> at 0.1 M</w:t>
      </w:r>
      <w:r w:rsidR="00B74A19" w:rsidRPr="007C4BA9">
        <w:rPr>
          <w:rFonts w:asciiTheme="majorBidi" w:hAnsiTheme="majorBidi" w:cstheme="majorBidi"/>
          <w:noProof/>
          <w:szCs w:val="24"/>
        </w:rPr>
        <w:t>p</w:t>
      </w:r>
      <w:r w:rsidRPr="007C4BA9">
        <w:rPr>
          <w:rFonts w:asciiTheme="majorBidi" w:hAnsiTheme="majorBidi" w:cstheme="majorBidi"/>
          <w:noProof/>
          <w:szCs w:val="24"/>
        </w:rPr>
        <w:t>a</w:t>
      </w:r>
      <w:r w:rsidR="00B74A19">
        <w:rPr>
          <w:rFonts w:asciiTheme="majorBidi" w:hAnsiTheme="majorBidi" w:cstheme="majorBidi"/>
          <w:noProof/>
          <w:szCs w:val="24"/>
        </w:rPr>
        <w:t xml:space="preserve"> and that for </w:t>
      </w:r>
      <w:r w:rsidRPr="007C4BA9">
        <w:rPr>
          <w:rFonts w:asciiTheme="majorBidi" w:hAnsiTheme="majorBidi" w:cstheme="majorBidi"/>
          <w:noProof/>
          <w:szCs w:val="24"/>
        </w:rPr>
        <w:t>cement with expandable particle</w:t>
      </w:r>
      <w:r w:rsidR="007108AE" w:rsidRPr="007C4BA9">
        <w:rPr>
          <w:rFonts w:asciiTheme="majorBidi" w:hAnsiTheme="majorBidi" w:cstheme="majorBidi"/>
          <w:noProof/>
          <w:szCs w:val="24"/>
        </w:rPr>
        <w:t>s</w:t>
      </w:r>
      <w:r w:rsidR="00B74A19">
        <w:rPr>
          <w:rFonts w:asciiTheme="majorBidi" w:hAnsiTheme="majorBidi" w:cstheme="majorBidi"/>
          <w:noProof/>
          <w:szCs w:val="24"/>
        </w:rPr>
        <w:t xml:space="preserve"> </w:t>
      </w:r>
      <w:r w:rsidRPr="007C4BA9">
        <w:rPr>
          <w:rFonts w:asciiTheme="majorBidi" w:hAnsiTheme="majorBidi" w:cstheme="majorBidi"/>
          <w:noProof/>
          <w:szCs w:val="24"/>
        </w:rPr>
        <w:t>le</w:t>
      </w:r>
      <w:r w:rsidR="007108AE" w:rsidRPr="007C4BA9">
        <w:rPr>
          <w:rFonts w:asciiTheme="majorBidi" w:hAnsiTheme="majorBidi" w:cstheme="majorBidi"/>
          <w:noProof/>
          <w:szCs w:val="24"/>
        </w:rPr>
        <w:t>a</w:t>
      </w:r>
      <w:r w:rsidRPr="007C4BA9">
        <w:rPr>
          <w:rFonts w:asciiTheme="majorBidi" w:hAnsiTheme="majorBidi" w:cstheme="majorBidi"/>
          <w:noProof/>
          <w:szCs w:val="24"/>
        </w:rPr>
        <w:t>kage</w:t>
      </w:r>
      <w:r w:rsidR="00B74A19">
        <w:rPr>
          <w:rFonts w:asciiTheme="majorBidi" w:hAnsiTheme="majorBidi" w:cstheme="majorBidi"/>
          <w:noProof/>
          <w:szCs w:val="24"/>
        </w:rPr>
        <w:t xml:space="preserve"> occurred</w:t>
      </w:r>
      <w:r w:rsidRPr="007C4BA9">
        <w:rPr>
          <w:rFonts w:asciiTheme="majorBidi" w:hAnsiTheme="majorBidi" w:cstheme="majorBidi"/>
          <w:noProof/>
          <w:szCs w:val="24"/>
        </w:rPr>
        <w:t xml:space="preserve"> at 1.25 M</w:t>
      </w:r>
      <w:r w:rsidR="003063CA">
        <w:rPr>
          <w:rFonts w:asciiTheme="majorBidi" w:hAnsiTheme="majorBidi" w:cstheme="majorBidi"/>
          <w:noProof/>
          <w:szCs w:val="24"/>
        </w:rPr>
        <w:t>P</w:t>
      </w:r>
      <w:r w:rsidRPr="007C4BA9">
        <w:rPr>
          <w:rFonts w:asciiTheme="majorBidi" w:hAnsiTheme="majorBidi" w:cstheme="majorBidi"/>
          <w:noProof/>
          <w:szCs w:val="24"/>
        </w:rPr>
        <w:t xml:space="preserve">a. </w:t>
      </w:r>
    </w:p>
    <w:p w14:paraId="58A17ECB" w14:textId="396405BC" w:rsidR="00A23065" w:rsidRPr="007C4BA9" w:rsidRDefault="00A23065" w:rsidP="00805BEC">
      <w:pPr>
        <w:spacing w:line="480" w:lineRule="auto"/>
        <w:rPr>
          <w:rFonts w:asciiTheme="majorBidi" w:hAnsiTheme="majorBidi" w:cstheme="majorBidi"/>
          <w:noProof/>
          <w:szCs w:val="24"/>
        </w:rPr>
      </w:pPr>
      <w:r w:rsidRPr="003E6F1F">
        <w:rPr>
          <w:rFonts w:asciiTheme="majorBidi" w:hAnsiTheme="majorBidi" w:cstheme="majorBidi"/>
          <w:noProof/>
          <w:szCs w:val="24"/>
        </w:rPr>
        <w:t>Deshmukh (2012) found that permeability</w:t>
      </w:r>
      <w:r>
        <w:rPr>
          <w:rFonts w:asciiTheme="majorBidi" w:hAnsiTheme="majorBidi" w:cstheme="majorBidi"/>
          <w:noProof/>
          <w:szCs w:val="24"/>
        </w:rPr>
        <w:t xml:space="preserve"> calculation</w:t>
      </w:r>
      <w:r w:rsidRPr="003E6F1F">
        <w:rPr>
          <w:rFonts w:asciiTheme="majorBidi" w:hAnsiTheme="majorBidi" w:cstheme="majorBidi"/>
          <w:noProof/>
          <w:szCs w:val="24"/>
        </w:rPr>
        <w:t xml:space="preserve"> increase</w:t>
      </w:r>
      <w:r>
        <w:rPr>
          <w:rFonts w:asciiTheme="majorBidi" w:hAnsiTheme="majorBidi" w:cstheme="majorBidi"/>
          <w:noProof/>
          <w:szCs w:val="24"/>
        </w:rPr>
        <w:t>d</w:t>
      </w:r>
      <w:r w:rsidRPr="003E6F1F">
        <w:rPr>
          <w:rFonts w:asciiTheme="majorBidi" w:hAnsiTheme="majorBidi" w:cstheme="majorBidi"/>
          <w:noProof/>
          <w:szCs w:val="24"/>
        </w:rPr>
        <w:t xml:space="preserve"> if the gas molecules collide</w:t>
      </w:r>
      <w:r>
        <w:rPr>
          <w:rFonts w:asciiTheme="majorBidi" w:hAnsiTheme="majorBidi" w:cstheme="majorBidi"/>
          <w:noProof/>
          <w:szCs w:val="24"/>
        </w:rPr>
        <w:t>d</w:t>
      </w:r>
      <w:r w:rsidRPr="003E6F1F">
        <w:rPr>
          <w:rFonts w:asciiTheme="majorBidi" w:hAnsiTheme="majorBidi" w:cstheme="majorBidi"/>
          <w:noProof/>
          <w:szCs w:val="24"/>
        </w:rPr>
        <w:t xml:space="preserve"> while flowing (slip flow).</w:t>
      </w:r>
    </w:p>
    <w:p w14:paraId="479E6144" w14:textId="158DC0C4" w:rsidR="00F041D3" w:rsidRPr="007C4BA9" w:rsidRDefault="00ED1FD0" w:rsidP="00ED1FD0">
      <w:pPr>
        <w:spacing w:before="120" w:after="120" w:line="480" w:lineRule="auto"/>
        <w:jc w:val="both"/>
        <w:rPr>
          <w:rFonts w:asciiTheme="majorBidi" w:hAnsiTheme="majorBidi" w:cstheme="majorBidi"/>
          <w:szCs w:val="24"/>
        </w:rPr>
      </w:pPr>
      <w:r>
        <w:rPr>
          <w:noProof/>
        </w:rPr>
        <mc:AlternateContent>
          <mc:Choice Requires="wps">
            <w:drawing>
              <wp:anchor distT="0" distB="0" distL="114300" distR="114300" simplePos="0" relativeHeight="251819008" behindDoc="1" locked="0" layoutInCell="1" allowOverlap="1" wp14:anchorId="1BCAF5A5" wp14:editId="53745B6F">
                <wp:simplePos x="0" y="0"/>
                <wp:positionH relativeFrom="column">
                  <wp:posOffset>647700</wp:posOffset>
                </wp:positionH>
                <wp:positionV relativeFrom="paragraph">
                  <wp:posOffset>4060190</wp:posOffset>
                </wp:positionV>
                <wp:extent cx="4645660" cy="635"/>
                <wp:effectExtent l="0" t="0" r="0" b="0"/>
                <wp:wrapTight wrapText="bothSides">
                  <wp:wrapPolygon edited="0">
                    <wp:start x="0" y="0"/>
                    <wp:lineTo x="0" y="21600"/>
                    <wp:lineTo x="21600" y="21600"/>
                    <wp:lineTo x="21600" y="0"/>
                  </wp:wrapPolygon>
                </wp:wrapTight>
                <wp:docPr id="40" name="Text Box 40"/>
                <wp:cNvGraphicFramePr/>
                <a:graphic xmlns:a="http://schemas.openxmlformats.org/drawingml/2006/main">
                  <a:graphicData uri="http://schemas.microsoft.com/office/word/2010/wordprocessingShape">
                    <wps:wsp>
                      <wps:cNvSpPr txBox="1"/>
                      <wps:spPr>
                        <a:xfrm>
                          <a:off x="0" y="0"/>
                          <a:ext cx="4645660" cy="635"/>
                        </a:xfrm>
                        <a:prstGeom prst="rect">
                          <a:avLst/>
                        </a:prstGeom>
                        <a:solidFill>
                          <a:prstClr val="white"/>
                        </a:solidFill>
                        <a:ln>
                          <a:noFill/>
                        </a:ln>
                      </wps:spPr>
                      <wps:txbx>
                        <w:txbxContent>
                          <w:p w14:paraId="473C1DF7" w14:textId="472C85E7" w:rsidR="009F1603" w:rsidRPr="00D05623" w:rsidRDefault="009F1603" w:rsidP="00CC7ED7">
                            <w:pPr>
                              <w:pStyle w:val="Caption"/>
                              <w:rPr>
                                <w:noProof/>
                                <w:sz w:val="24"/>
                                <w:szCs w:val="24"/>
                              </w:rPr>
                            </w:pPr>
                            <w:bookmarkStart w:id="131" w:name="_Toc71868530"/>
                            <w:r>
                              <w:t xml:space="preserve">Fig. </w:t>
                            </w:r>
                            <w:fldSimple w:instr=" STYLEREF 1 \s ">
                              <w:r>
                                <w:rPr>
                                  <w:noProof/>
                                  <w:cs/>
                                </w:rPr>
                                <w:t>‎</w:t>
                              </w:r>
                              <w:r>
                                <w:rPr>
                                  <w:noProof/>
                                </w:rPr>
                                <w:t>4</w:t>
                              </w:r>
                            </w:fldSimple>
                            <w:r>
                              <w:noBreakHyphen/>
                            </w:r>
                            <w:fldSimple w:instr=" SEQ Figure \* ARABIC \s 1 ">
                              <w:r>
                                <w:rPr>
                                  <w:noProof/>
                                </w:rPr>
                                <w:t>3</w:t>
                              </w:r>
                            </w:fldSimple>
                            <w:r>
                              <w:t xml:space="preserve">— </w:t>
                            </w:r>
                            <w:r w:rsidRPr="009C2E29">
                              <w:t>Scan of the void before and after the thermal cycle (</w:t>
                            </w:r>
                            <w:proofErr w:type="spellStart"/>
                            <w:r w:rsidRPr="009C2E29">
                              <w:t>Albawi</w:t>
                            </w:r>
                            <w:proofErr w:type="spellEnd"/>
                            <w:r w:rsidRPr="009C2E29">
                              <w:t xml:space="preserve"> et al. 2014).</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CAF5A5" id="Text Box 40" o:spid="_x0000_s1032" type="#_x0000_t202" style="position:absolute;left:0;text-align:left;margin-left:51pt;margin-top:319.7pt;width:365.8pt;height:.05pt;z-index:-251497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AwNLgIAAGYEAAAOAAAAZHJzL2Uyb0RvYy54bWysVMGO2jAQvVfqP1i+l8CWjaqIsKKsqCqh&#10;3ZWg2rNxHGLJ8bj2QLL9+o4dwrbbnqpezHhm/Jz3nofFXd8adlY+aLAln02mnCkrodL2WPJv+82H&#10;T5wFFLYSBqwq+YsK/G75/t2ic4W6gQZMpTwjEBuKzpW8QXRFlgXZqFaECThlqViDbwXS1h+zyouO&#10;0FuT3UynedaBr5wHqUKg7P1Q5MuEX9dK4mNdB4XMlJy+DdPq03qIa7ZciOLohWu0vHyG+IevaIW2&#10;dOkV6l6gYCev/4BqtfQQoMaJhDaDutZSJQ7EZjZ9w2bXCKcSFxInuKtM4f/Byofzk2e6Kvmc5LGi&#10;JY/2qkf2GXpGKdKnc6Ggtp2jRuwpTz6P+UDJSLuvfRt/iRCjOkG9XNWNaJKS83x+m+dUklTLP95G&#10;jOz1qPMBvyhoWQxK7sm6pKg4bwMOrWNLvCmA0dVGGxM3sbA2np0F2dw1GtUF/LcuY2OvhXhqAIyZ&#10;LPIbeMQI+0Of9MhHjgeoXoi6h+HxBCc3mu7bioBPwtNrIUo0AfhIS22gKzlcIs4a8D/+lo/9ZCJV&#10;Oevo9ZU8fD8JrzgzXy3ZS5A4Bn4MDmNgT+0aiOmMZsvJFNIBj2YMaw/tMw3GKt5CJWEl3VVyHMM1&#10;DjNAgyXVapWa6EE6gVu7czJCj7ru+2fh3cUVJDMfYHyXonhjztCb7HGrE5LSybmo66DiRW56zMn7&#10;y+DFafl1n7pe/x6WPwEAAP//AwBQSwMEFAAGAAgAAAAhAKJwrmLhAAAACwEAAA8AAABkcnMvZG93&#10;bnJldi54bWxMj8FOwzAQRO9I/IO1SFwQdWhC1IY4VVXBAS4VoZfe3NiNA/E6sp02/D1LL3Cc2dHs&#10;m3I12Z6dtA+dQwEPswSYxsapDlsBu4+X+wWwECUq2TvUAr51gFV1fVXKQrkzvutTHVtGJRgKKcDE&#10;OBSch8ZoK8PMDRrpdnTeykjSt1x5eaZy2/N5kuTcyg7pg5GD3hjdfNWjFbDN9ltzNx6f39ZZ6l93&#10;4yb/bGshbm+m9ROwqKf4F4ZffEKHipgObkQVWE86mdOWKCBPlxkwSizSNAd2uDiPwKuS/99Q/QAA&#10;AP//AwBQSwECLQAUAAYACAAAACEAtoM4kv4AAADhAQAAEwAAAAAAAAAAAAAAAAAAAAAAW0NvbnRl&#10;bnRfVHlwZXNdLnhtbFBLAQItABQABgAIAAAAIQA4/SH/1gAAAJQBAAALAAAAAAAAAAAAAAAAAC8B&#10;AABfcmVscy8ucmVsc1BLAQItABQABgAIAAAAIQD9KAwNLgIAAGYEAAAOAAAAAAAAAAAAAAAAAC4C&#10;AABkcnMvZTJvRG9jLnhtbFBLAQItABQABgAIAAAAIQCicK5i4QAAAAsBAAAPAAAAAAAAAAAAAAAA&#10;AIgEAABkcnMvZG93bnJldi54bWxQSwUGAAAAAAQABADzAAAAlgUAAAAA&#10;" stroked="f">
                <v:textbox style="mso-fit-shape-to-text:t" inset="0,0,0,0">
                  <w:txbxContent>
                    <w:p w14:paraId="473C1DF7" w14:textId="472C85E7" w:rsidR="009F1603" w:rsidRPr="00D05623" w:rsidRDefault="009F1603" w:rsidP="00CC7ED7">
                      <w:pPr>
                        <w:pStyle w:val="Caption"/>
                        <w:rPr>
                          <w:noProof/>
                          <w:sz w:val="24"/>
                          <w:szCs w:val="24"/>
                        </w:rPr>
                      </w:pPr>
                      <w:bookmarkStart w:id="132" w:name="_Toc71868530"/>
                      <w:r>
                        <w:t xml:space="preserve">Fig. </w:t>
                      </w:r>
                      <w:fldSimple w:instr=" STYLEREF 1 \s ">
                        <w:r>
                          <w:rPr>
                            <w:noProof/>
                            <w:cs/>
                          </w:rPr>
                          <w:t>‎</w:t>
                        </w:r>
                        <w:r>
                          <w:rPr>
                            <w:noProof/>
                          </w:rPr>
                          <w:t>4</w:t>
                        </w:r>
                      </w:fldSimple>
                      <w:r>
                        <w:noBreakHyphen/>
                      </w:r>
                      <w:fldSimple w:instr=" SEQ Figure \* ARABIC \s 1 ">
                        <w:r>
                          <w:rPr>
                            <w:noProof/>
                          </w:rPr>
                          <w:t>3</w:t>
                        </w:r>
                      </w:fldSimple>
                      <w:r>
                        <w:t xml:space="preserve">— </w:t>
                      </w:r>
                      <w:r w:rsidRPr="009C2E29">
                        <w:t>Scan of the void before and after the thermal cycle (</w:t>
                      </w:r>
                      <w:proofErr w:type="spellStart"/>
                      <w:r w:rsidRPr="009C2E29">
                        <w:t>Albawi</w:t>
                      </w:r>
                      <w:proofErr w:type="spellEnd"/>
                      <w:r w:rsidRPr="009C2E29">
                        <w:t xml:space="preserve"> et al. 2014).</w:t>
                      </w:r>
                      <w:bookmarkEnd w:id="132"/>
                    </w:p>
                  </w:txbxContent>
                </v:textbox>
                <w10:wrap type="tight"/>
              </v:shape>
            </w:pict>
          </mc:Fallback>
        </mc:AlternateContent>
      </w:r>
      <w:r w:rsidRPr="007C4BA9">
        <w:rPr>
          <w:rFonts w:asciiTheme="majorBidi" w:hAnsiTheme="majorBidi" w:cstheme="majorBidi"/>
          <w:noProof/>
          <w:szCs w:val="24"/>
        </w:rPr>
        <w:drawing>
          <wp:anchor distT="0" distB="0" distL="114300" distR="114300" simplePos="0" relativeHeight="251816960" behindDoc="1" locked="0" layoutInCell="1" allowOverlap="1" wp14:anchorId="67EFF62D" wp14:editId="0BA0DF4D">
            <wp:simplePos x="0" y="0"/>
            <wp:positionH relativeFrom="margin">
              <wp:align>center</wp:align>
            </wp:positionH>
            <wp:positionV relativeFrom="paragraph">
              <wp:posOffset>1440815</wp:posOffset>
            </wp:positionV>
            <wp:extent cx="4645660" cy="2562225"/>
            <wp:effectExtent l="0" t="0" r="2540" b="9525"/>
            <wp:wrapTight wrapText="bothSides">
              <wp:wrapPolygon edited="0">
                <wp:start x="0" y="0"/>
                <wp:lineTo x="0" y="21520"/>
                <wp:lineTo x="21523" y="21520"/>
                <wp:lineTo x="21523"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b="15913"/>
                    <a:stretch/>
                  </pic:blipFill>
                  <pic:spPr bwMode="auto">
                    <a:xfrm>
                      <a:off x="0" y="0"/>
                      <a:ext cx="4645660" cy="2562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F041D3" w:rsidRPr="007C4BA9">
        <w:rPr>
          <w:rFonts w:asciiTheme="majorBidi" w:hAnsiTheme="majorBidi" w:cstheme="majorBidi"/>
          <w:szCs w:val="24"/>
        </w:rPr>
        <w:t>Albawi</w:t>
      </w:r>
      <w:proofErr w:type="spellEnd"/>
      <w:r w:rsidR="00F041D3" w:rsidRPr="007C4BA9">
        <w:rPr>
          <w:rFonts w:asciiTheme="majorBidi" w:hAnsiTheme="majorBidi" w:cstheme="majorBidi"/>
          <w:szCs w:val="24"/>
        </w:rPr>
        <w:t xml:space="preserve"> et al. (2014) studied the thermal cycle for annular class G cement at 66</w:t>
      </w:r>
      <w:r w:rsidR="00485CB1">
        <w:rPr>
          <w:rFonts w:asciiTheme="majorBidi" w:hAnsiTheme="majorBidi" w:cstheme="majorBidi"/>
          <w:szCs w:val="24"/>
        </w:rPr>
        <w:t xml:space="preserve"> </w:t>
      </w:r>
      <w:r w:rsidR="00F041D3" w:rsidRPr="007C4BA9">
        <w:rPr>
          <w:rFonts w:asciiTheme="majorBidi" w:hAnsiTheme="majorBidi" w:cstheme="majorBidi"/>
          <w:szCs w:val="24"/>
        </w:rPr>
        <w:t xml:space="preserve">°C for </w:t>
      </w:r>
      <w:r w:rsidR="0066040A">
        <w:rPr>
          <w:rFonts w:asciiTheme="majorBidi" w:hAnsiTheme="majorBidi" w:cstheme="majorBidi"/>
          <w:szCs w:val="24"/>
        </w:rPr>
        <w:t>five</w:t>
      </w:r>
      <w:r w:rsidR="0066040A" w:rsidRPr="007C4BA9">
        <w:rPr>
          <w:rFonts w:asciiTheme="majorBidi" w:hAnsiTheme="majorBidi" w:cstheme="majorBidi"/>
          <w:szCs w:val="24"/>
        </w:rPr>
        <w:t xml:space="preserve"> </w:t>
      </w:r>
      <w:r w:rsidR="00F041D3" w:rsidRPr="007C4BA9">
        <w:rPr>
          <w:rFonts w:asciiTheme="majorBidi" w:hAnsiTheme="majorBidi" w:cstheme="majorBidi"/>
          <w:szCs w:val="24"/>
        </w:rPr>
        <w:t xml:space="preserve">days. </w:t>
      </w:r>
      <w:r w:rsidR="00B74A19">
        <w:rPr>
          <w:rFonts w:asciiTheme="majorBidi" w:hAnsiTheme="majorBidi" w:cstheme="majorBidi"/>
          <w:szCs w:val="24"/>
        </w:rPr>
        <w:t xml:space="preserve">A copper </w:t>
      </w:r>
      <w:r w:rsidR="00F041D3" w:rsidRPr="007C4BA9">
        <w:rPr>
          <w:rFonts w:asciiTheme="majorBidi" w:hAnsiTheme="majorBidi" w:cstheme="majorBidi"/>
          <w:szCs w:val="24"/>
        </w:rPr>
        <w:t xml:space="preserve">pipe was </w:t>
      </w:r>
      <w:r w:rsidR="00B74A19">
        <w:rPr>
          <w:rFonts w:asciiTheme="majorBidi" w:hAnsiTheme="majorBidi" w:cstheme="majorBidi"/>
          <w:szCs w:val="24"/>
        </w:rPr>
        <w:t xml:space="preserve">used; </w:t>
      </w:r>
      <w:r w:rsidR="00F041D3" w:rsidRPr="007C4BA9">
        <w:rPr>
          <w:rFonts w:asciiTheme="majorBidi" w:hAnsiTheme="majorBidi" w:cstheme="majorBidi"/>
          <w:szCs w:val="24"/>
        </w:rPr>
        <w:t xml:space="preserve">the change in cement was measured </w:t>
      </w:r>
      <w:r w:rsidR="00B74A19">
        <w:rPr>
          <w:rFonts w:asciiTheme="majorBidi" w:hAnsiTheme="majorBidi" w:cstheme="majorBidi"/>
          <w:szCs w:val="24"/>
        </w:rPr>
        <w:t xml:space="preserve">in </w:t>
      </w:r>
      <w:r w:rsidR="00B74A19" w:rsidRPr="007C4BA9">
        <w:rPr>
          <w:rFonts w:asciiTheme="majorBidi" w:hAnsiTheme="majorBidi" w:cstheme="majorBidi"/>
          <w:szCs w:val="24"/>
        </w:rPr>
        <w:t>millimeter</w:t>
      </w:r>
      <w:r w:rsidR="00B74A19">
        <w:rPr>
          <w:rFonts w:asciiTheme="majorBidi" w:hAnsiTheme="majorBidi" w:cstheme="majorBidi"/>
          <w:szCs w:val="24"/>
        </w:rPr>
        <w:t>s</w:t>
      </w:r>
      <w:r w:rsidR="00B74A19" w:rsidRPr="007C4BA9">
        <w:rPr>
          <w:rFonts w:asciiTheme="majorBidi" w:hAnsiTheme="majorBidi" w:cstheme="majorBidi"/>
          <w:szCs w:val="24"/>
        </w:rPr>
        <w:t xml:space="preserve"> </w:t>
      </w:r>
      <w:r w:rsidR="00F041D3" w:rsidRPr="007C4BA9">
        <w:rPr>
          <w:rFonts w:asciiTheme="majorBidi" w:hAnsiTheme="majorBidi" w:cstheme="majorBidi"/>
          <w:szCs w:val="24"/>
        </w:rPr>
        <w:t xml:space="preserve">by </w:t>
      </w:r>
      <w:r w:rsidR="005B0171" w:rsidRPr="007C4BA9">
        <w:rPr>
          <w:rFonts w:asciiTheme="majorBidi" w:hAnsiTheme="majorBidi" w:cstheme="majorBidi"/>
          <w:szCs w:val="24"/>
        </w:rPr>
        <w:t xml:space="preserve">an </w:t>
      </w:r>
      <w:r w:rsidR="00F041D3" w:rsidRPr="007C4BA9">
        <w:rPr>
          <w:rFonts w:asciiTheme="majorBidi" w:hAnsiTheme="majorBidi" w:cstheme="majorBidi"/>
          <w:szCs w:val="24"/>
        </w:rPr>
        <w:t>acoustic emission sensor</w:t>
      </w:r>
      <w:r w:rsidR="00A23065">
        <w:rPr>
          <w:rFonts w:asciiTheme="majorBidi" w:hAnsiTheme="majorBidi" w:cstheme="majorBidi"/>
          <w:szCs w:val="24"/>
        </w:rPr>
        <w:t>,</w:t>
      </w:r>
      <w:r w:rsidR="00B74A19">
        <w:rPr>
          <w:rFonts w:asciiTheme="majorBidi" w:hAnsiTheme="majorBidi" w:cstheme="majorBidi"/>
          <w:szCs w:val="24"/>
        </w:rPr>
        <w:t xml:space="preserve"> and</w:t>
      </w:r>
      <w:r w:rsidR="00F041D3" w:rsidRPr="007C4BA9">
        <w:rPr>
          <w:rFonts w:asciiTheme="majorBidi" w:hAnsiTheme="majorBidi" w:cstheme="majorBidi"/>
          <w:szCs w:val="24"/>
        </w:rPr>
        <w:t xml:space="preserve"> </w:t>
      </w:r>
      <w:r w:rsidR="00B74A19">
        <w:rPr>
          <w:rFonts w:asciiTheme="majorBidi" w:hAnsiTheme="majorBidi" w:cstheme="majorBidi"/>
          <w:szCs w:val="24"/>
        </w:rPr>
        <w:t>a</w:t>
      </w:r>
      <w:r w:rsidR="00F041D3" w:rsidRPr="007C4BA9">
        <w:rPr>
          <w:rFonts w:asciiTheme="majorBidi" w:hAnsiTheme="majorBidi" w:cstheme="majorBidi"/>
          <w:szCs w:val="24"/>
        </w:rPr>
        <w:t xml:space="preserve"> CT scan was used after the post</w:t>
      </w:r>
      <w:r w:rsidR="005B0171" w:rsidRPr="007C4BA9">
        <w:rPr>
          <w:rFonts w:asciiTheme="majorBidi" w:hAnsiTheme="majorBidi" w:cstheme="majorBidi"/>
          <w:szCs w:val="24"/>
        </w:rPr>
        <w:t>-</w:t>
      </w:r>
      <w:r w:rsidR="00F041D3" w:rsidRPr="007C4BA9">
        <w:rPr>
          <w:rFonts w:asciiTheme="majorBidi" w:hAnsiTheme="majorBidi" w:cstheme="majorBidi"/>
          <w:szCs w:val="24"/>
        </w:rPr>
        <w:t xml:space="preserve">experiment measurement </w:t>
      </w:r>
      <w:r w:rsidR="008D7E9F">
        <w:rPr>
          <w:rFonts w:asciiTheme="majorBidi" w:hAnsiTheme="majorBidi" w:cstheme="majorBidi"/>
          <w:szCs w:val="24"/>
        </w:rPr>
        <w:t>(</w:t>
      </w:r>
      <w:r w:rsidR="00AF7645">
        <w:rPr>
          <w:rFonts w:asciiTheme="majorBidi" w:hAnsiTheme="majorBidi" w:cstheme="majorBidi"/>
          <w:szCs w:val="24"/>
        </w:rPr>
        <w:t>Fig.</w:t>
      </w:r>
      <w:r w:rsidR="00F041D3" w:rsidRPr="007C4BA9">
        <w:rPr>
          <w:rFonts w:asciiTheme="majorBidi" w:hAnsiTheme="majorBidi" w:cstheme="majorBidi"/>
          <w:szCs w:val="24"/>
        </w:rPr>
        <w:t xml:space="preserve"> 4-</w:t>
      </w:r>
      <w:r>
        <w:rPr>
          <w:rFonts w:asciiTheme="majorBidi" w:hAnsiTheme="majorBidi" w:cstheme="majorBidi"/>
          <w:szCs w:val="24"/>
        </w:rPr>
        <w:t>3</w:t>
      </w:r>
      <w:r w:rsidR="008D7E9F">
        <w:rPr>
          <w:rFonts w:asciiTheme="majorBidi" w:hAnsiTheme="majorBidi" w:cstheme="majorBidi"/>
          <w:szCs w:val="24"/>
        </w:rPr>
        <w:t>)</w:t>
      </w:r>
      <w:r w:rsidR="00F041D3" w:rsidRPr="007C4BA9">
        <w:rPr>
          <w:rFonts w:asciiTheme="majorBidi" w:hAnsiTheme="majorBidi" w:cstheme="majorBidi"/>
          <w:szCs w:val="24"/>
        </w:rPr>
        <w:t xml:space="preserve">. </w:t>
      </w:r>
      <w:r w:rsidR="008D7E9F">
        <w:rPr>
          <w:rFonts w:asciiTheme="majorBidi" w:hAnsiTheme="majorBidi" w:cstheme="majorBidi"/>
          <w:szCs w:val="24"/>
        </w:rPr>
        <w:t>The researchers</w:t>
      </w:r>
      <w:r w:rsidR="00F041D3" w:rsidRPr="007C4BA9">
        <w:rPr>
          <w:rFonts w:asciiTheme="majorBidi" w:hAnsiTheme="majorBidi" w:cstheme="majorBidi"/>
          <w:szCs w:val="24"/>
        </w:rPr>
        <w:t xml:space="preserve"> conclude</w:t>
      </w:r>
      <w:r w:rsidR="008D7E9F">
        <w:rPr>
          <w:rFonts w:asciiTheme="majorBidi" w:hAnsiTheme="majorBidi" w:cstheme="majorBidi"/>
          <w:szCs w:val="24"/>
        </w:rPr>
        <w:t>d that</w:t>
      </w:r>
      <w:r w:rsidR="00F041D3" w:rsidRPr="007C4BA9">
        <w:rPr>
          <w:rFonts w:asciiTheme="majorBidi" w:hAnsiTheme="majorBidi" w:cstheme="majorBidi"/>
          <w:szCs w:val="24"/>
        </w:rPr>
        <w:t xml:space="preserve"> </w:t>
      </w:r>
      <w:r w:rsidR="008D7E9F" w:rsidRPr="007C4BA9">
        <w:rPr>
          <w:rFonts w:asciiTheme="majorBidi" w:hAnsiTheme="majorBidi" w:cstheme="majorBidi"/>
          <w:szCs w:val="24"/>
        </w:rPr>
        <w:t xml:space="preserve">stress </w:t>
      </w:r>
      <w:r w:rsidR="008D7E9F">
        <w:rPr>
          <w:rFonts w:asciiTheme="majorBidi" w:hAnsiTheme="majorBidi" w:cstheme="majorBidi"/>
          <w:szCs w:val="24"/>
        </w:rPr>
        <w:t xml:space="preserve">placed </w:t>
      </w:r>
      <w:r w:rsidR="008D7E9F" w:rsidRPr="007C4BA9">
        <w:rPr>
          <w:rFonts w:asciiTheme="majorBidi" w:hAnsiTheme="majorBidi" w:cstheme="majorBidi"/>
          <w:szCs w:val="24"/>
        </w:rPr>
        <w:t xml:space="preserve">on cement </w:t>
      </w:r>
      <w:r w:rsidR="008D7E9F">
        <w:rPr>
          <w:rFonts w:asciiTheme="majorBidi" w:hAnsiTheme="majorBidi" w:cstheme="majorBidi"/>
          <w:szCs w:val="24"/>
        </w:rPr>
        <w:t xml:space="preserve">gives rise to </w:t>
      </w:r>
      <w:r w:rsidR="00F041D3" w:rsidRPr="007C4BA9">
        <w:rPr>
          <w:rFonts w:asciiTheme="majorBidi" w:hAnsiTheme="majorBidi" w:cstheme="majorBidi"/>
          <w:szCs w:val="24"/>
        </w:rPr>
        <w:t>radial crack</w:t>
      </w:r>
      <w:r w:rsidR="005B0171" w:rsidRPr="007C4BA9">
        <w:rPr>
          <w:rFonts w:asciiTheme="majorBidi" w:hAnsiTheme="majorBidi" w:cstheme="majorBidi"/>
          <w:szCs w:val="24"/>
        </w:rPr>
        <w:t>s</w:t>
      </w:r>
      <w:r w:rsidR="00F041D3" w:rsidRPr="007C4BA9">
        <w:rPr>
          <w:rFonts w:asciiTheme="majorBidi" w:hAnsiTheme="majorBidi" w:cstheme="majorBidi"/>
          <w:szCs w:val="24"/>
        </w:rPr>
        <w:t xml:space="preserve">. </w:t>
      </w:r>
      <w:r>
        <w:t xml:space="preserve">                     </w:t>
      </w:r>
    </w:p>
    <w:p w14:paraId="2206552E" w14:textId="77777777" w:rsidR="00F041D3" w:rsidRPr="007C4BA9" w:rsidRDefault="00F041D3" w:rsidP="0066467A">
      <w:pPr>
        <w:keepNext/>
        <w:spacing w:before="120" w:after="120" w:line="480" w:lineRule="auto"/>
        <w:jc w:val="both"/>
        <w:rPr>
          <w:rFonts w:asciiTheme="majorBidi" w:hAnsiTheme="majorBidi" w:cstheme="majorBidi"/>
          <w:szCs w:val="24"/>
        </w:rPr>
      </w:pPr>
    </w:p>
    <w:p w14:paraId="67FE99A1" w14:textId="45809371" w:rsidR="00F041D3" w:rsidRPr="007C4BA9" w:rsidRDefault="00F041D3" w:rsidP="007C4BA9">
      <w:pPr>
        <w:keepNext/>
        <w:tabs>
          <w:tab w:val="center" w:pos="4680"/>
          <w:tab w:val="right" w:pos="9360"/>
        </w:tabs>
        <w:spacing w:line="240" w:lineRule="auto"/>
        <w:jc w:val="both"/>
        <w:rPr>
          <w:rFonts w:asciiTheme="majorBidi" w:hAnsiTheme="majorBidi" w:cstheme="majorBidi"/>
        </w:rPr>
      </w:pPr>
    </w:p>
    <w:p w14:paraId="542189BF" w14:textId="77777777" w:rsidR="00F041D3" w:rsidRPr="007C4BA9" w:rsidRDefault="00F041D3" w:rsidP="0066467A">
      <w:pPr>
        <w:spacing w:line="480" w:lineRule="auto"/>
        <w:jc w:val="both"/>
        <w:rPr>
          <w:rFonts w:asciiTheme="majorBidi" w:hAnsiTheme="majorBidi" w:cstheme="majorBidi"/>
          <w:szCs w:val="24"/>
        </w:rPr>
      </w:pPr>
    </w:p>
    <w:p w14:paraId="065F6C9E" w14:textId="0B976BE7" w:rsidR="00A23065" w:rsidRPr="007C4BA9" w:rsidRDefault="00F041D3" w:rsidP="0066467A">
      <w:pPr>
        <w:tabs>
          <w:tab w:val="left" w:pos="0"/>
          <w:tab w:val="left" w:pos="426"/>
        </w:tabs>
        <w:spacing w:line="480" w:lineRule="auto"/>
        <w:jc w:val="both"/>
        <w:rPr>
          <w:rFonts w:asciiTheme="majorBidi" w:hAnsiTheme="majorBidi" w:cstheme="majorBidi"/>
          <w:szCs w:val="24"/>
        </w:rPr>
      </w:pPr>
      <w:proofErr w:type="spellStart"/>
      <w:r w:rsidRPr="007C4BA9">
        <w:rPr>
          <w:rFonts w:asciiTheme="majorBidi" w:hAnsiTheme="majorBidi" w:cstheme="majorBidi"/>
          <w:szCs w:val="24"/>
        </w:rPr>
        <w:lastRenderedPageBreak/>
        <w:t>Kosinowski</w:t>
      </w:r>
      <w:proofErr w:type="spellEnd"/>
      <w:r w:rsidRPr="007C4BA9">
        <w:rPr>
          <w:rFonts w:asciiTheme="majorBidi" w:hAnsiTheme="majorBidi" w:cstheme="majorBidi"/>
          <w:szCs w:val="24"/>
        </w:rPr>
        <w:t xml:space="preserve"> and </w:t>
      </w:r>
      <w:proofErr w:type="spellStart"/>
      <w:r w:rsidRPr="007C4BA9">
        <w:rPr>
          <w:rFonts w:asciiTheme="majorBidi" w:hAnsiTheme="majorBidi" w:cstheme="majorBidi"/>
          <w:szCs w:val="24"/>
        </w:rPr>
        <w:t>Teodoriu</w:t>
      </w:r>
      <w:proofErr w:type="spellEnd"/>
      <w:r w:rsidRPr="007C4BA9">
        <w:rPr>
          <w:rFonts w:asciiTheme="majorBidi" w:hAnsiTheme="majorBidi" w:cstheme="majorBidi"/>
          <w:szCs w:val="24"/>
        </w:rPr>
        <w:t xml:space="preserve"> (2012) found </w:t>
      </w:r>
      <w:r w:rsidR="00A23065">
        <w:rPr>
          <w:rFonts w:asciiTheme="majorBidi" w:hAnsiTheme="majorBidi" w:cstheme="majorBidi"/>
          <w:szCs w:val="24"/>
        </w:rPr>
        <w:t>in an examination of</w:t>
      </w:r>
      <w:r w:rsidR="00A23065" w:rsidRPr="007C4BA9">
        <w:rPr>
          <w:rFonts w:asciiTheme="majorBidi" w:hAnsiTheme="majorBidi" w:cstheme="majorBidi"/>
          <w:szCs w:val="24"/>
        </w:rPr>
        <w:t xml:space="preserve"> cement class G with steel </w:t>
      </w:r>
      <w:r w:rsidRPr="007C4BA9">
        <w:rPr>
          <w:rFonts w:asciiTheme="majorBidi" w:hAnsiTheme="majorBidi" w:cstheme="majorBidi"/>
          <w:szCs w:val="24"/>
        </w:rPr>
        <w:t xml:space="preserve">that the cement cracked </w:t>
      </w:r>
      <w:r w:rsidR="008D7E9F">
        <w:rPr>
          <w:rFonts w:asciiTheme="majorBidi" w:hAnsiTheme="majorBidi" w:cstheme="majorBidi"/>
          <w:szCs w:val="24"/>
        </w:rPr>
        <w:t xml:space="preserve">as a result </w:t>
      </w:r>
      <w:r w:rsidRPr="007C4BA9">
        <w:rPr>
          <w:rFonts w:asciiTheme="majorBidi" w:hAnsiTheme="majorBidi" w:cstheme="majorBidi"/>
          <w:szCs w:val="24"/>
        </w:rPr>
        <w:t>of the load as the cement age</w:t>
      </w:r>
      <w:r w:rsidR="008D7E9F">
        <w:rPr>
          <w:rFonts w:asciiTheme="majorBidi" w:hAnsiTheme="majorBidi" w:cstheme="majorBidi"/>
          <w:szCs w:val="24"/>
        </w:rPr>
        <w:t>s</w:t>
      </w:r>
      <w:r w:rsidRPr="007C4BA9">
        <w:rPr>
          <w:rFonts w:asciiTheme="majorBidi" w:hAnsiTheme="majorBidi" w:cstheme="majorBidi"/>
          <w:szCs w:val="24"/>
        </w:rPr>
        <w:t xml:space="preserve">. </w:t>
      </w:r>
    </w:p>
    <w:p w14:paraId="2ECC0991" w14:textId="13797FAD" w:rsidR="00F041D3" w:rsidRPr="007C4BA9" w:rsidRDefault="00F041D3" w:rsidP="0066467A">
      <w:pPr>
        <w:tabs>
          <w:tab w:val="left" w:pos="0"/>
          <w:tab w:val="left" w:pos="426"/>
        </w:tabs>
        <w:spacing w:line="480" w:lineRule="auto"/>
        <w:jc w:val="both"/>
        <w:rPr>
          <w:rFonts w:asciiTheme="majorBidi" w:hAnsiTheme="majorBidi" w:cstheme="majorBidi"/>
          <w:szCs w:val="24"/>
        </w:rPr>
      </w:pPr>
      <w:proofErr w:type="spellStart"/>
      <w:r w:rsidRPr="007C4BA9">
        <w:rPr>
          <w:rFonts w:asciiTheme="majorBidi" w:hAnsiTheme="majorBidi" w:cstheme="majorBidi"/>
          <w:szCs w:val="24"/>
        </w:rPr>
        <w:t>Teodoriu</w:t>
      </w:r>
      <w:proofErr w:type="spellEnd"/>
      <w:r w:rsidRPr="007C4BA9">
        <w:rPr>
          <w:rFonts w:asciiTheme="majorBidi" w:hAnsiTheme="majorBidi" w:cstheme="majorBidi"/>
          <w:szCs w:val="24"/>
        </w:rPr>
        <w:t xml:space="preserve"> et al</w:t>
      </w:r>
      <w:r w:rsidR="00B717DD">
        <w:rPr>
          <w:rFonts w:asciiTheme="majorBidi" w:hAnsiTheme="majorBidi" w:cstheme="majorBidi"/>
          <w:szCs w:val="24"/>
        </w:rPr>
        <w:t>.</w:t>
      </w:r>
      <w:r w:rsidRPr="007C4BA9">
        <w:rPr>
          <w:rFonts w:asciiTheme="majorBidi" w:hAnsiTheme="majorBidi" w:cstheme="majorBidi"/>
          <w:szCs w:val="24"/>
        </w:rPr>
        <w:t xml:space="preserve"> (2013) experimented </w:t>
      </w:r>
      <w:r w:rsidR="005B0171" w:rsidRPr="007C4BA9">
        <w:rPr>
          <w:rFonts w:asciiTheme="majorBidi" w:hAnsiTheme="majorBidi" w:cstheme="majorBidi"/>
          <w:szCs w:val="24"/>
        </w:rPr>
        <w:t xml:space="preserve">with </w:t>
      </w:r>
      <w:r w:rsidRPr="007C4BA9">
        <w:rPr>
          <w:rFonts w:asciiTheme="majorBidi" w:hAnsiTheme="majorBidi" w:cstheme="majorBidi"/>
          <w:szCs w:val="24"/>
        </w:rPr>
        <w:t xml:space="preserve">class G cement at 65 °C and 100 °C and found that </w:t>
      </w:r>
      <w:r w:rsidR="0066040A">
        <w:rPr>
          <w:rFonts w:asciiTheme="majorBidi" w:hAnsiTheme="majorBidi" w:cstheme="majorBidi"/>
          <w:szCs w:val="24"/>
        </w:rPr>
        <w:t>the temperature increment caused an increase in the cement at a cement age of one month</w:t>
      </w:r>
      <w:r w:rsidR="008D7E9F">
        <w:rPr>
          <w:rFonts w:asciiTheme="majorBidi" w:hAnsiTheme="majorBidi" w:cstheme="majorBidi"/>
          <w:szCs w:val="24"/>
        </w:rPr>
        <w:t>’s</w:t>
      </w:r>
      <w:r w:rsidRPr="007C4BA9">
        <w:rPr>
          <w:rFonts w:asciiTheme="majorBidi" w:hAnsiTheme="majorBidi" w:cstheme="majorBidi"/>
          <w:szCs w:val="24"/>
        </w:rPr>
        <w:t xml:space="preserve"> compressibility.</w:t>
      </w:r>
    </w:p>
    <w:p w14:paraId="2EC8A26A" w14:textId="4DF3B5ED" w:rsidR="00F041D3" w:rsidRPr="007C4BA9" w:rsidRDefault="00F041D3" w:rsidP="0066467A">
      <w:pPr>
        <w:tabs>
          <w:tab w:val="left" w:pos="0"/>
          <w:tab w:val="left" w:pos="426"/>
        </w:tabs>
        <w:spacing w:line="480" w:lineRule="auto"/>
        <w:jc w:val="both"/>
        <w:rPr>
          <w:rFonts w:asciiTheme="majorBidi" w:hAnsiTheme="majorBidi" w:cstheme="majorBidi"/>
          <w:szCs w:val="24"/>
        </w:rPr>
      </w:pPr>
      <w:r w:rsidRPr="00E03383">
        <w:rPr>
          <w:rFonts w:asciiTheme="majorBidi" w:hAnsiTheme="majorBidi" w:cstheme="majorBidi"/>
          <w:szCs w:val="24"/>
        </w:rPr>
        <w:t>De Andrade et al. (2015,</w:t>
      </w:r>
      <w:r w:rsidR="003063CA" w:rsidRPr="00E03383">
        <w:rPr>
          <w:rFonts w:asciiTheme="majorBidi" w:hAnsiTheme="majorBidi" w:cstheme="majorBidi"/>
          <w:szCs w:val="24"/>
        </w:rPr>
        <w:t xml:space="preserve"> </w:t>
      </w:r>
      <w:r w:rsidRPr="00E03383">
        <w:rPr>
          <w:rFonts w:asciiTheme="majorBidi" w:hAnsiTheme="majorBidi" w:cstheme="majorBidi"/>
          <w:szCs w:val="24"/>
        </w:rPr>
        <w:t xml:space="preserve">2016) experimented </w:t>
      </w:r>
      <w:r w:rsidR="005B0171" w:rsidRPr="00E03383">
        <w:rPr>
          <w:rFonts w:asciiTheme="majorBidi" w:hAnsiTheme="majorBidi" w:cstheme="majorBidi"/>
          <w:szCs w:val="24"/>
        </w:rPr>
        <w:t xml:space="preserve">with </w:t>
      </w:r>
      <w:r w:rsidRPr="00E03383">
        <w:rPr>
          <w:rFonts w:asciiTheme="majorBidi" w:hAnsiTheme="majorBidi" w:cstheme="majorBidi"/>
          <w:szCs w:val="24"/>
        </w:rPr>
        <w:t xml:space="preserve">the leak path on class G cement in a formation of sandstone and shale using </w:t>
      </w:r>
      <w:r w:rsidR="00E03383">
        <w:rPr>
          <w:rFonts w:asciiTheme="majorBidi" w:hAnsiTheme="majorBidi" w:cstheme="majorBidi"/>
          <w:szCs w:val="24"/>
        </w:rPr>
        <w:t xml:space="preserve">a </w:t>
      </w:r>
      <w:r w:rsidRPr="00E03383">
        <w:rPr>
          <w:rFonts w:asciiTheme="majorBidi" w:hAnsiTheme="majorBidi" w:cstheme="majorBidi"/>
          <w:szCs w:val="24"/>
        </w:rPr>
        <w:t xml:space="preserve">CT scan in an environment with </w:t>
      </w:r>
      <w:r w:rsidR="008D7E9F" w:rsidRPr="00E03383">
        <w:rPr>
          <w:rFonts w:asciiTheme="majorBidi" w:hAnsiTheme="majorBidi" w:cstheme="majorBidi"/>
          <w:szCs w:val="24"/>
        </w:rPr>
        <w:t xml:space="preserve">a </w:t>
      </w:r>
      <w:r w:rsidRPr="00E03383">
        <w:rPr>
          <w:rFonts w:asciiTheme="majorBidi" w:hAnsiTheme="majorBidi" w:cstheme="majorBidi"/>
          <w:szCs w:val="24"/>
        </w:rPr>
        <w:t>temperature</w:t>
      </w:r>
      <w:r w:rsidRPr="007C4BA9">
        <w:rPr>
          <w:rFonts w:asciiTheme="majorBidi" w:hAnsiTheme="majorBidi" w:cstheme="majorBidi"/>
          <w:szCs w:val="24"/>
        </w:rPr>
        <w:t xml:space="preserve"> </w:t>
      </w:r>
      <w:r w:rsidR="008D7E9F">
        <w:rPr>
          <w:rFonts w:asciiTheme="majorBidi" w:hAnsiTheme="majorBidi" w:cstheme="majorBidi"/>
          <w:szCs w:val="24"/>
        </w:rPr>
        <w:t xml:space="preserve">of </w:t>
      </w:r>
      <w:r w:rsidRPr="007C4BA9">
        <w:rPr>
          <w:rFonts w:asciiTheme="majorBidi" w:hAnsiTheme="majorBidi" w:cstheme="majorBidi"/>
          <w:szCs w:val="24"/>
        </w:rPr>
        <w:t xml:space="preserve">200 to </w:t>
      </w:r>
      <w:r w:rsidR="008D7E9F">
        <w:rPr>
          <w:rFonts w:asciiTheme="majorBidi" w:hAnsiTheme="majorBidi" w:cstheme="majorBidi"/>
          <w:szCs w:val="24"/>
        </w:rPr>
        <w:t>2</w:t>
      </w:r>
      <w:r w:rsidRPr="007C4BA9">
        <w:rPr>
          <w:rFonts w:asciiTheme="majorBidi" w:hAnsiTheme="majorBidi" w:cstheme="majorBidi"/>
          <w:szCs w:val="24"/>
        </w:rPr>
        <w:t>50 °C. The cur</w:t>
      </w:r>
      <w:r w:rsidR="00E03383">
        <w:rPr>
          <w:rFonts w:asciiTheme="majorBidi" w:hAnsiTheme="majorBidi" w:cstheme="majorBidi"/>
          <w:szCs w:val="24"/>
        </w:rPr>
        <w:t>ing</w:t>
      </w:r>
      <w:r w:rsidRPr="007C4BA9">
        <w:rPr>
          <w:rFonts w:asciiTheme="majorBidi" w:hAnsiTheme="majorBidi" w:cstheme="majorBidi"/>
          <w:szCs w:val="24"/>
        </w:rPr>
        <w:t xml:space="preserve"> time was </w:t>
      </w:r>
      <w:r w:rsidR="00ED1FD0">
        <w:rPr>
          <w:rFonts w:asciiTheme="majorBidi" w:hAnsiTheme="majorBidi" w:cstheme="majorBidi"/>
          <w:szCs w:val="24"/>
        </w:rPr>
        <w:t xml:space="preserve">five </w:t>
      </w:r>
      <w:r w:rsidRPr="007C4BA9">
        <w:rPr>
          <w:rFonts w:asciiTheme="majorBidi" w:hAnsiTheme="majorBidi" w:cstheme="majorBidi"/>
          <w:szCs w:val="24"/>
        </w:rPr>
        <w:t xml:space="preserve">days </w:t>
      </w:r>
      <w:r w:rsidR="00E03383">
        <w:rPr>
          <w:rFonts w:asciiTheme="majorBidi" w:hAnsiTheme="majorBidi" w:cstheme="majorBidi"/>
          <w:szCs w:val="24"/>
        </w:rPr>
        <w:t>at a</w:t>
      </w:r>
      <w:r w:rsidR="005B0171" w:rsidRPr="007C4BA9">
        <w:rPr>
          <w:rFonts w:asciiTheme="majorBidi" w:hAnsiTheme="majorBidi" w:cstheme="majorBidi"/>
          <w:szCs w:val="24"/>
        </w:rPr>
        <w:t xml:space="preserve"> </w:t>
      </w:r>
      <w:r w:rsidRPr="007C4BA9">
        <w:rPr>
          <w:rFonts w:asciiTheme="majorBidi" w:hAnsiTheme="majorBidi" w:cstheme="majorBidi"/>
          <w:szCs w:val="24"/>
        </w:rPr>
        <w:t xml:space="preserve">temperature of 16 °C. A crack was </w:t>
      </w:r>
      <w:r w:rsidR="00E03383">
        <w:rPr>
          <w:rFonts w:asciiTheme="majorBidi" w:hAnsiTheme="majorBidi" w:cstheme="majorBidi"/>
          <w:szCs w:val="24"/>
        </w:rPr>
        <w:t>observ</w:t>
      </w:r>
      <w:r w:rsidRPr="007C4BA9">
        <w:rPr>
          <w:rFonts w:asciiTheme="majorBidi" w:hAnsiTheme="majorBidi" w:cstheme="majorBidi"/>
          <w:szCs w:val="24"/>
        </w:rPr>
        <w:t>e</w:t>
      </w:r>
      <w:r w:rsidR="005B0171" w:rsidRPr="007C4BA9">
        <w:rPr>
          <w:rFonts w:asciiTheme="majorBidi" w:hAnsiTheme="majorBidi" w:cstheme="majorBidi"/>
          <w:szCs w:val="24"/>
        </w:rPr>
        <w:t>d</w:t>
      </w:r>
      <w:r w:rsidRPr="007C4BA9">
        <w:rPr>
          <w:rFonts w:asciiTheme="majorBidi" w:hAnsiTheme="majorBidi" w:cstheme="majorBidi"/>
          <w:szCs w:val="24"/>
        </w:rPr>
        <w:t xml:space="preserve"> in the cement body as the temperature increase</w:t>
      </w:r>
      <w:r w:rsidR="00E03383">
        <w:rPr>
          <w:rFonts w:asciiTheme="majorBidi" w:hAnsiTheme="majorBidi" w:cstheme="majorBidi"/>
          <w:szCs w:val="24"/>
        </w:rPr>
        <w:t xml:space="preserve">d, and the </w:t>
      </w:r>
      <w:r w:rsidRPr="007C4BA9">
        <w:rPr>
          <w:rFonts w:asciiTheme="majorBidi" w:hAnsiTheme="majorBidi" w:cstheme="majorBidi"/>
          <w:szCs w:val="24"/>
        </w:rPr>
        <w:t xml:space="preserve">cement with shale </w:t>
      </w:r>
      <w:r w:rsidR="00E03383">
        <w:rPr>
          <w:rFonts w:asciiTheme="majorBidi" w:hAnsiTheme="majorBidi" w:cstheme="majorBidi"/>
          <w:szCs w:val="24"/>
        </w:rPr>
        <w:t>was found to be</w:t>
      </w:r>
      <w:r w:rsidRPr="007C4BA9">
        <w:rPr>
          <w:rFonts w:asciiTheme="majorBidi" w:hAnsiTheme="majorBidi" w:cstheme="majorBidi"/>
          <w:szCs w:val="24"/>
        </w:rPr>
        <w:t xml:space="preserve"> more resistan</w:t>
      </w:r>
      <w:r w:rsidR="005B0171" w:rsidRPr="007C4BA9">
        <w:rPr>
          <w:rFonts w:asciiTheme="majorBidi" w:hAnsiTheme="majorBidi" w:cstheme="majorBidi"/>
          <w:szCs w:val="24"/>
        </w:rPr>
        <w:t>t</w:t>
      </w:r>
      <w:r w:rsidRPr="007C4BA9">
        <w:rPr>
          <w:rFonts w:asciiTheme="majorBidi" w:hAnsiTheme="majorBidi" w:cstheme="majorBidi"/>
          <w:szCs w:val="24"/>
        </w:rPr>
        <w:t xml:space="preserve"> </w:t>
      </w:r>
      <w:r w:rsidR="00E03383">
        <w:rPr>
          <w:rFonts w:asciiTheme="majorBidi" w:hAnsiTheme="majorBidi" w:cstheme="majorBidi"/>
          <w:szCs w:val="24"/>
        </w:rPr>
        <w:t xml:space="preserve">than the cement </w:t>
      </w:r>
      <w:r w:rsidR="005B0171" w:rsidRPr="007C4BA9">
        <w:rPr>
          <w:rFonts w:asciiTheme="majorBidi" w:hAnsiTheme="majorBidi" w:cstheme="majorBidi"/>
          <w:szCs w:val="24"/>
        </w:rPr>
        <w:t xml:space="preserve">with </w:t>
      </w:r>
      <w:r w:rsidRPr="007C4BA9">
        <w:rPr>
          <w:rFonts w:asciiTheme="majorBidi" w:hAnsiTheme="majorBidi" w:cstheme="majorBidi"/>
          <w:szCs w:val="24"/>
        </w:rPr>
        <w:t xml:space="preserve">sandstone during the thermal cycle. </w:t>
      </w:r>
      <w:r w:rsidR="00E03383">
        <w:rPr>
          <w:rFonts w:asciiTheme="majorBidi" w:hAnsiTheme="majorBidi" w:cstheme="majorBidi"/>
          <w:szCs w:val="24"/>
        </w:rPr>
        <w:t xml:space="preserve">The difference between the two cement mixtures in this regard was attributed to </w:t>
      </w:r>
      <w:r w:rsidRPr="007C4BA9">
        <w:rPr>
          <w:rFonts w:asciiTheme="majorBidi" w:hAnsiTheme="majorBidi" w:cstheme="majorBidi"/>
          <w:szCs w:val="24"/>
        </w:rPr>
        <w:t xml:space="preserve">the high Young’s </w:t>
      </w:r>
      <w:r w:rsidR="00E03383">
        <w:rPr>
          <w:rFonts w:asciiTheme="majorBidi" w:hAnsiTheme="majorBidi" w:cstheme="majorBidi"/>
          <w:szCs w:val="24"/>
        </w:rPr>
        <w:t>m</w:t>
      </w:r>
      <w:r w:rsidRPr="007C4BA9">
        <w:rPr>
          <w:rFonts w:asciiTheme="majorBidi" w:hAnsiTheme="majorBidi" w:cstheme="majorBidi"/>
          <w:szCs w:val="24"/>
        </w:rPr>
        <w:t xml:space="preserve">odulus </w:t>
      </w:r>
      <w:r w:rsidR="00E03383">
        <w:rPr>
          <w:rFonts w:asciiTheme="majorBidi" w:hAnsiTheme="majorBidi" w:cstheme="majorBidi"/>
          <w:szCs w:val="24"/>
        </w:rPr>
        <w:t>of the</w:t>
      </w:r>
      <w:r w:rsidRPr="007C4BA9">
        <w:rPr>
          <w:rFonts w:asciiTheme="majorBidi" w:hAnsiTheme="majorBidi" w:cstheme="majorBidi"/>
          <w:szCs w:val="24"/>
        </w:rPr>
        <w:t xml:space="preserve"> sandstone.</w:t>
      </w:r>
    </w:p>
    <w:p w14:paraId="73AFA5CF" w14:textId="77777777" w:rsidR="00ED1FD0" w:rsidRDefault="00F041D3" w:rsidP="00805BEC">
      <w:pPr>
        <w:spacing w:before="120" w:after="120" w:line="480" w:lineRule="auto"/>
        <w:jc w:val="both"/>
        <w:rPr>
          <w:rFonts w:asciiTheme="majorBidi" w:hAnsiTheme="majorBidi" w:cstheme="majorBidi"/>
          <w:szCs w:val="24"/>
        </w:rPr>
      </w:pPr>
      <w:proofErr w:type="spellStart"/>
      <w:r w:rsidRPr="007C4BA9">
        <w:rPr>
          <w:rFonts w:asciiTheme="majorBidi" w:hAnsiTheme="majorBidi" w:cstheme="majorBidi"/>
          <w:szCs w:val="24"/>
        </w:rPr>
        <w:t>Schreppers</w:t>
      </w:r>
      <w:proofErr w:type="spellEnd"/>
      <w:r w:rsidRPr="007C4BA9">
        <w:rPr>
          <w:rFonts w:asciiTheme="majorBidi" w:hAnsiTheme="majorBidi" w:cstheme="majorBidi"/>
          <w:szCs w:val="24"/>
        </w:rPr>
        <w:t xml:space="preserve"> (2015) found that cement fail</w:t>
      </w:r>
      <w:r w:rsidR="00E03383">
        <w:rPr>
          <w:rFonts w:asciiTheme="majorBidi" w:hAnsiTheme="majorBidi" w:cstheme="majorBidi"/>
          <w:szCs w:val="24"/>
        </w:rPr>
        <w:t>ed</w:t>
      </w:r>
      <w:r w:rsidRPr="007C4BA9">
        <w:rPr>
          <w:rFonts w:asciiTheme="majorBidi" w:hAnsiTheme="majorBidi" w:cstheme="majorBidi"/>
          <w:szCs w:val="24"/>
        </w:rPr>
        <w:t xml:space="preserve"> to seal after certain operations</w:t>
      </w:r>
      <w:r w:rsidR="00A23065">
        <w:rPr>
          <w:rFonts w:asciiTheme="majorBidi" w:hAnsiTheme="majorBidi" w:cstheme="majorBidi"/>
          <w:szCs w:val="24"/>
        </w:rPr>
        <w:t xml:space="preserve"> based on a numerical investigation into </w:t>
      </w:r>
      <w:r w:rsidR="00A23065" w:rsidRPr="007C4BA9">
        <w:rPr>
          <w:rFonts w:asciiTheme="majorBidi" w:hAnsiTheme="majorBidi" w:cstheme="majorBidi"/>
          <w:szCs w:val="24"/>
        </w:rPr>
        <w:t>the loading process during w</w:t>
      </w:r>
      <w:r w:rsidR="00A23065">
        <w:rPr>
          <w:rFonts w:asciiTheme="majorBidi" w:hAnsiTheme="majorBidi" w:cstheme="majorBidi"/>
          <w:szCs w:val="24"/>
        </w:rPr>
        <w:t>ell operations in relation to</w:t>
      </w:r>
      <w:r w:rsidR="00A23065" w:rsidRPr="007C4BA9">
        <w:rPr>
          <w:rFonts w:asciiTheme="majorBidi" w:hAnsiTheme="majorBidi" w:cstheme="majorBidi"/>
          <w:szCs w:val="24"/>
        </w:rPr>
        <w:t xml:space="preserve"> the </w:t>
      </w:r>
      <w:r w:rsidR="00A23065">
        <w:rPr>
          <w:rFonts w:asciiTheme="majorBidi" w:hAnsiTheme="majorBidi" w:cstheme="majorBidi"/>
          <w:szCs w:val="24"/>
        </w:rPr>
        <w:t xml:space="preserve">lifecycle of </w:t>
      </w:r>
      <w:r w:rsidR="00A23065" w:rsidRPr="007C4BA9">
        <w:rPr>
          <w:rFonts w:asciiTheme="majorBidi" w:hAnsiTheme="majorBidi" w:cstheme="majorBidi"/>
          <w:szCs w:val="24"/>
        </w:rPr>
        <w:t>well</w:t>
      </w:r>
      <w:r w:rsidR="00A23065">
        <w:rPr>
          <w:rFonts w:asciiTheme="majorBidi" w:hAnsiTheme="majorBidi" w:cstheme="majorBidi"/>
          <w:szCs w:val="24"/>
        </w:rPr>
        <w:t>s</w:t>
      </w:r>
      <w:r w:rsidRPr="007C4BA9">
        <w:rPr>
          <w:rFonts w:asciiTheme="majorBidi" w:hAnsiTheme="majorBidi" w:cstheme="majorBidi"/>
          <w:szCs w:val="24"/>
        </w:rPr>
        <w:t>.</w:t>
      </w:r>
    </w:p>
    <w:p w14:paraId="2770D5EF" w14:textId="680DE20E" w:rsidR="00F041D3" w:rsidRPr="007C4BA9" w:rsidRDefault="00F041D3" w:rsidP="00805BEC">
      <w:pPr>
        <w:spacing w:before="120" w:after="120" w:line="480" w:lineRule="auto"/>
        <w:jc w:val="both"/>
        <w:rPr>
          <w:rFonts w:asciiTheme="majorBidi" w:hAnsiTheme="majorBidi" w:cstheme="majorBidi"/>
          <w:szCs w:val="24"/>
        </w:rPr>
      </w:pPr>
      <w:r w:rsidRPr="007C4BA9">
        <w:rPr>
          <w:rFonts w:asciiTheme="majorBidi" w:hAnsiTheme="majorBidi" w:cstheme="majorBidi"/>
          <w:szCs w:val="24"/>
        </w:rPr>
        <w:t xml:space="preserve"> </w:t>
      </w:r>
      <w:proofErr w:type="spellStart"/>
      <w:r w:rsidRPr="007C4BA9">
        <w:rPr>
          <w:rFonts w:asciiTheme="majorBidi" w:hAnsiTheme="majorBidi" w:cstheme="majorBidi"/>
          <w:szCs w:val="24"/>
        </w:rPr>
        <w:t>Kjøller</w:t>
      </w:r>
      <w:proofErr w:type="spellEnd"/>
      <w:r w:rsidRPr="007C4BA9">
        <w:rPr>
          <w:rFonts w:asciiTheme="majorBidi" w:hAnsiTheme="majorBidi" w:cstheme="majorBidi"/>
          <w:szCs w:val="24"/>
        </w:rPr>
        <w:t xml:space="preserve"> et al. (2016) examined the fluid flow in cement class G at 60</w:t>
      </w:r>
      <w:r w:rsidR="00E03383">
        <w:rPr>
          <w:rFonts w:asciiTheme="majorBidi" w:hAnsiTheme="majorBidi" w:cstheme="majorBidi"/>
          <w:szCs w:val="24"/>
        </w:rPr>
        <w:t xml:space="preserve"> </w:t>
      </w:r>
      <w:r w:rsidRPr="007C4BA9">
        <w:rPr>
          <w:rFonts w:asciiTheme="majorBidi" w:hAnsiTheme="majorBidi" w:cstheme="majorBidi"/>
          <w:szCs w:val="24"/>
        </w:rPr>
        <w:t xml:space="preserve">°C through the cement and caprock contact </w:t>
      </w:r>
      <w:r w:rsidR="00E03383" w:rsidRPr="007C4BA9">
        <w:rPr>
          <w:rFonts w:asciiTheme="majorBidi" w:hAnsiTheme="majorBidi" w:cstheme="majorBidi"/>
          <w:szCs w:val="24"/>
        </w:rPr>
        <w:t xml:space="preserve">numerically </w:t>
      </w:r>
      <w:r w:rsidR="00E03383">
        <w:rPr>
          <w:rFonts w:asciiTheme="majorBidi" w:hAnsiTheme="majorBidi" w:cstheme="majorBidi"/>
          <w:szCs w:val="24"/>
        </w:rPr>
        <w:t xml:space="preserve">and </w:t>
      </w:r>
      <w:r w:rsidRPr="007C4BA9">
        <w:rPr>
          <w:rFonts w:asciiTheme="majorBidi" w:hAnsiTheme="majorBidi" w:cstheme="majorBidi"/>
          <w:szCs w:val="24"/>
        </w:rPr>
        <w:t xml:space="preserve">experimentally with </w:t>
      </w:r>
      <w:r w:rsidR="005B0171" w:rsidRPr="007C4BA9">
        <w:rPr>
          <w:rFonts w:asciiTheme="majorBidi" w:hAnsiTheme="majorBidi" w:cstheme="majorBidi"/>
          <w:szCs w:val="24"/>
        </w:rPr>
        <w:t xml:space="preserve">a </w:t>
      </w:r>
      <w:r w:rsidRPr="007C4BA9">
        <w:rPr>
          <w:rFonts w:asciiTheme="majorBidi" w:hAnsiTheme="majorBidi" w:cstheme="majorBidi"/>
          <w:szCs w:val="24"/>
        </w:rPr>
        <w:t xml:space="preserve">CT scan. </w:t>
      </w:r>
      <w:r w:rsidR="00E03383">
        <w:rPr>
          <w:rFonts w:asciiTheme="majorBidi" w:hAnsiTheme="majorBidi" w:cstheme="majorBidi"/>
          <w:szCs w:val="24"/>
        </w:rPr>
        <w:t>The researchers</w:t>
      </w:r>
      <w:r w:rsidRPr="007C4BA9">
        <w:rPr>
          <w:rFonts w:asciiTheme="majorBidi" w:hAnsiTheme="majorBidi" w:cstheme="majorBidi"/>
          <w:szCs w:val="24"/>
        </w:rPr>
        <w:t xml:space="preserve"> found that after 48 </w:t>
      </w:r>
      <w:proofErr w:type="spellStart"/>
      <w:r w:rsidRPr="007C4BA9">
        <w:rPr>
          <w:rFonts w:asciiTheme="majorBidi" w:hAnsiTheme="majorBidi" w:cstheme="majorBidi"/>
          <w:szCs w:val="24"/>
        </w:rPr>
        <w:t>hr</w:t>
      </w:r>
      <w:proofErr w:type="spellEnd"/>
      <w:r w:rsidRPr="007C4BA9">
        <w:rPr>
          <w:rFonts w:asciiTheme="majorBidi" w:hAnsiTheme="majorBidi" w:cstheme="majorBidi"/>
          <w:szCs w:val="24"/>
        </w:rPr>
        <w:t>, permeability was between 10nD and 0.1md.</w:t>
      </w:r>
    </w:p>
    <w:p w14:paraId="0FEB5A39" w14:textId="19972CA7" w:rsidR="00F041D3" w:rsidRPr="007C4BA9" w:rsidRDefault="00F041D3" w:rsidP="0066467A">
      <w:pPr>
        <w:spacing w:line="480" w:lineRule="auto"/>
        <w:jc w:val="both"/>
        <w:rPr>
          <w:rFonts w:asciiTheme="majorBidi" w:hAnsiTheme="majorBidi" w:cstheme="majorBidi"/>
          <w:szCs w:val="24"/>
        </w:rPr>
      </w:pPr>
      <w:proofErr w:type="spellStart"/>
      <w:r w:rsidRPr="007C4BA9">
        <w:rPr>
          <w:rFonts w:asciiTheme="majorBidi" w:hAnsiTheme="majorBidi" w:cstheme="majorBidi"/>
          <w:szCs w:val="24"/>
        </w:rPr>
        <w:t>Eijden</w:t>
      </w:r>
      <w:proofErr w:type="spellEnd"/>
      <w:r w:rsidRPr="007C4BA9">
        <w:rPr>
          <w:rFonts w:asciiTheme="majorBidi" w:hAnsiTheme="majorBidi" w:cstheme="majorBidi"/>
          <w:szCs w:val="24"/>
        </w:rPr>
        <w:t xml:space="preserve"> et al</w:t>
      </w:r>
      <w:r w:rsidR="00B717DD">
        <w:rPr>
          <w:rFonts w:asciiTheme="majorBidi" w:hAnsiTheme="majorBidi" w:cstheme="majorBidi"/>
          <w:szCs w:val="24"/>
        </w:rPr>
        <w:t>.</w:t>
      </w:r>
      <w:r w:rsidRPr="007C4BA9">
        <w:rPr>
          <w:rFonts w:asciiTheme="majorBidi" w:hAnsiTheme="majorBidi" w:cstheme="majorBidi"/>
          <w:szCs w:val="24"/>
        </w:rPr>
        <w:t xml:space="preserve"> (2017)</w:t>
      </w:r>
      <w:r w:rsidR="00E03383">
        <w:rPr>
          <w:rFonts w:asciiTheme="majorBidi" w:hAnsiTheme="majorBidi" w:cstheme="majorBidi"/>
          <w:szCs w:val="24"/>
        </w:rPr>
        <w:t xml:space="preserve"> and</w:t>
      </w:r>
      <w:r w:rsidRPr="007C4BA9">
        <w:rPr>
          <w:rFonts w:asciiTheme="majorBidi" w:hAnsiTheme="majorBidi" w:cstheme="majorBidi"/>
          <w:szCs w:val="24"/>
        </w:rPr>
        <w:t xml:space="preserve"> </w:t>
      </w:r>
      <w:proofErr w:type="spellStart"/>
      <w:r w:rsidRPr="007C4BA9">
        <w:rPr>
          <w:rFonts w:asciiTheme="majorBidi" w:hAnsiTheme="majorBidi" w:cstheme="majorBidi"/>
          <w:szCs w:val="24"/>
        </w:rPr>
        <w:t>Opedal</w:t>
      </w:r>
      <w:proofErr w:type="spellEnd"/>
      <w:r w:rsidRPr="007C4BA9">
        <w:rPr>
          <w:rFonts w:asciiTheme="majorBidi" w:hAnsiTheme="majorBidi" w:cstheme="majorBidi"/>
          <w:szCs w:val="24"/>
        </w:rPr>
        <w:t xml:space="preserve"> et al</w:t>
      </w:r>
      <w:r w:rsidR="00B717DD">
        <w:rPr>
          <w:rFonts w:asciiTheme="majorBidi" w:hAnsiTheme="majorBidi" w:cstheme="majorBidi"/>
          <w:szCs w:val="24"/>
        </w:rPr>
        <w:t>.</w:t>
      </w:r>
      <w:r w:rsidRPr="007C4BA9">
        <w:rPr>
          <w:rFonts w:asciiTheme="majorBidi" w:hAnsiTheme="majorBidi" w:cstheme="majorBidi"/>
          <w:szCs w:val="24"/>
        </w:rPr>
        <w:t xml:space="preserve"> 2018 experimented </w:t>
      </w:r>
      <w:r w:rsidR="00E03383">
        <w:rPr>
          <w:rFonts w:asciiTheme="majorBidi" w:hAnsiTheme="majorBidi" w:cstheme="majorBidi"/>
          <w:szCs w:val="24"/>
        </w:rPr>
        <w:t xml:space="preserve">with </w:t>
      </w:r>
      <w:r w:rsidRPr="007C4BA9">
        <w:rPr>
          <w:rFonts w:asciiTheme="majorBidi" w:hAnsiTheme="majorBidi" w:cstheme="majorBidi"/>
          <w:szCs w:val="24"/>
        </w:rPr>
        <w:t xml:space="preserve">cement class G </w:t>
      </w:r>
      <w:r w:rsidR="00E03383">
        <w:rPr>
          <w:rFonts w:asciiTheme="majorBidi" w:hAnsiTheme="majorBidi" w:cstheme="majorBidi"/>
          <w:szCs w:val="24"/>
        </w:rPr>
        <w:t>at</w:t>
      </w:r>
      <w:r w:rsidRPr="007C4BA9">
        <w:rPr>
          <w:rFonts w:asciiTheme="majorBidi" w:hAnsiTheme="majorBidi" w:cstheme="majorBidi"/>
          <w:szCs w:val="24"/>
        </w:rPr>
        <w:t xml:space="preserve"> </w:t>
      </w:r>
      <w:r w:rsidR="00ED1FD0">
        <w:rPr>
          <w:rFonts w:asciiTheme="majorBidi" w:hAnsiTheme="majorBidi" w:cstheme="majorBidi"/>
          <w:szCs w:val="24"/>
        </w:rPr>
        <w:t>five</w:t>
      </w:r>
      <w:r w:rsidR="00ED1FD0" w:rsidRPr="007C4BA9">
        <w:rPr>
          <w:rFonts w:asciiTheme="majorBidi" w:hAnsiTheme="majorBidi" w:cstheme="majorBidi"/>
          <w:szCs w:val="24"/>
        </w:rPr>
        <w:t xml:space="preserve"> </w:t>
      </w:r>
      <w:r w:rsidRPr="007C4BA9">
        <w:rPr>
          <w:rFonts w:asciiTheme="majorBidi" w:hAnsiTheme="majorBidi" w:cstheme="majorBidi"/>
          <w:szCs w:val="24"/>
        </w:rPr>
        <w:t>days</w:t>
      </w:r>
      <w:r w:rsidR="00E03383">
        <w:rPr>
          <w:rFonts w:asciiTheme="majorBidi" w:hAnsiTheme="majorBidi" w:cstheme="majorBidi"/>
          <w:szCs w:val="24"/>
        </w:rPr>
        <w:t>’</w:t>
      </w:r>
      <w:r w:rsidRPr="007C4BA9">
        <w:rPr>
          <w:rFonts w:asciiTheme="majorBidi" w:hAnsiTheme="majorBidi" w:cstheme="majorBidi"/>
          <w:szCs w:val="24"/>
        </w:rPr>
        <w:t xml:space="preserve"> cement age</w:t>
      </w:r>
      <w:r w:rsidR="00E03383">
        <w:rPr>
          <w:rFonts w:asciiTheme="majorBidi" w:hAnsiTheme="majorBidi" w:cstheme="majorBidi"/>
          <w:szCs w:val="24"/>
        </w:rPr>
        <w:t xml:space="preserve">, </w:t>
      </w:r>
      <w:r w:rsidR="00E03383" w:rsidRPr="007C4BA9">
        <w:rPr>
          <w:rFonts w:asciiTheme="majorBidi" w:hAnsiTheme="majorBidi" w:cstheme="majorBidi"/>
          <w:szCs w:val="24"/>
        </w:rPr>
        <w:t>10 bar</w:t>
      </w:r>
      <w:r w:rsidR="00E03383">
        <w:rPr>
          <w:rFonts w:asciiTheme="majorBidi" w:hAnsiTheme="majorBidi" w:cstheme="majorBidi"/>
          <w:szCs w:val="24"/>
        </w:rPr>
        <w:t xml:space="preserve">, and </w:t>
      </w:r>
      <w:r w:rsidRPr="007C4BA9">
        <w:rPr>
          <w:rFonts w:asciiTheme="majorBidi" w:hAnsiTheme="majorBidi" w:cstheme="majorBidi"/>
          <w:szCs w:val="24"/>
        </w:rPr>
        <w:t xml:space="preserve">66 °C. The result showed 1.5 ml/min gas leakage for 40 cm </w:t>
      </w:r>
      <w:proofErr w:type="spellStart"/>
      <w:r w:rsidRPr="007C4BA9">
        <w:rPr>
          <w:rFonts w:asciiTheme="majorBidi" w:hAnsiTheme="majorBidi" w:cstheme="majorBidi"/>
          <w:szCs w:val="24"/>
        </w:rPr>
        <w:t>unhydrated</w:t>
      </w:r>
      <w:proofErr w:type="spellEnd"/>
      <w:r w:rsidRPr="007C4BA9">
        <w:rPr>
          <w:rFonts w:asciiTheme="majorBidi" w:hAnsiTheme="majorBidi" w:cstheme="majorBidi"/>
          <w:szCs w:val="24"/>
        </w:rPr>
        <w:t xml:space="preserve"> cement</w:t>
      </w:r>
      <w:r w:rsidR="00E03383">
        <w:rPr>
          <w:rFonts w:asciiTheme="majorBidi" w:hAnsiTheme="majorBidi" w:cstheme="majorBidi"/>
          <w:szCs w:val="24"/>
        </w:rPr>
        <w:t xml:space="preserve"> and</w:t>
      </w:r>
      <w:r w:rsidRPr="007C4BA9">
        <w:rPr>
          <w:rFonts w:asciiTheme="majorBidi" w:hAnsiTheme="majorBidi" w:cstheme="majorBidi"/>
          <w:szCs w:val="24"/>
        </w:rPr>
        <w:t xml:space="preserve"> </w:t>
      </w:r>
      <w:r w:rsidR="00E03383" w:rsidRPr="007C4BA9">
        <w:rPr>
          <w:rFonts w:asciiTheme="majorBidi" w:hAnsiTheme="majorBidi" w:cstheme="majorBidi"/>
          <w:szCs w:val="24"/>
        </w:rPr>
        <w:t xml:space="preserve">60 ml/min gas leakage </w:t>
      </w:r>
      <w:r w:rsidR="00E03383">
        <w:rPr>
          <w:rFonts w:asciiTheme="majorBidi" w:hAnsiTheme="majorBidi" w:cstheme="majorBidi"/>
          <w:szCs w:val="24"/>
        </w:rPr>
        <w:t>for</w:t>
      </w:r>
      <w:r w:rsidRPr="007C4BA9">
        <w:rPr>
          <w:rFonts w:asciiTheme="majorBidi" w:hAnsiTheme="majorBidi" w:cstheme="majorBidi"/>
          <w:szCs w:val="24"/>
        </w:rPr>
        <w:t xml:space="preserve"> 26 cm hydrated cement.</w:t>
      </w:r>
    </w:p>
    <w:p w14:paraId="6948D324" w14:textId="740C2528" w:rsidR="00F041D3" w:rsidRPr="007C4BA9" w:rsidRDefault="00F041D3" w:rsidP="0066467A">
      <w:pPr>
        <w:spacing w:before="120" w:after="120" w:line="480" w:lineRule="auto"/>
        <w:jc w:val="both"/>
        <w:rPr>
          <w:rFonts w:asciiTheme="majorBidi" w:hAnsiTheme="majorBidi" w:cstheme="majorBidi"/>
          <w:szCs w:val="24"/>
        </w:rPr>
      </w:pPr>
      <w:r w:rsidRPr="007C4BA9">
        <w:rPr>
          <w:rFonts w:asciiTheme="majorBidi" w:hAnsiTheme="majorBidi" w:cstheme="majorBidi"/>
          <w:szCs w:val="24"/>
        </w:rPr>
        <w:lastRenderedPageBreak/>
        <w:t xml:space="preserve">Stormont et al. (2018) studied class G cement </w:t>
      </w:r>
      <w:r w:rsidR="00132F23">
        <w:rPr>
          <w:rFonts w:asciiTheme="majorBidi" w:hAnsiTheme="majorBidi" w:cstheme="majorBidi"/>
          <w:szCs w:val="24"/>
        </w:rPr>
        <w:t>cured over</w:t>
      </w:r>
      <w:r w:rsidRPr="007C4BA9">
        <w:rPr>
          <w:rFonts w:asciiTheme="majorBidi" w:hAnsiTheme="majorBidi" w:cstheme="majorBidi"/>
          <w:szCs w:val="24"/>
        </w:rPr>
        <w:t xml:space="preserve"> </w:t>
      </w:r>
      <w:r w:rsidR="00ED1FD0">
        <w:rPr>
          <w:rFonts w:asciiTheme="majorBidi" w:hAnsiTheme="majorBidi" w:cstheme="majorBidi"/>
          <w:szCs w:val="24"/>
        </w:rPr>
        <w:t>seven</w:t>
      </w:r>
      <w:r w:rsidR="00ED1FD0" w:rsidRPr="007C4BA9">
        <w:rPr>
          <w:rFonts w:asciiTheme="majorBidi" w:hAnsiTheme="majorBidi" w:cstheme="majorBidi"/>
          <w:szCs w:val="24"/>
        </w:rPr>
        <w:t xml:space="preserve"> </w:t>
      </w:r>
      <w:r w:rsidRPr="007C4BA9">
        <w:rPr>
          <w:rFonts w:asciiTheme="majorBidi" w:hAnsiTheme="majorBidi" w:cstheme="majorBidi"/>
          <w:szCs w:val="24"/>
        </w:rPr>
        <w:t>days with confined pressure</w:t>
      </w:r>
      <w:r w:rsidR="00132F23">
        <w:rPr>
          <w:rFonts w:asciiTheme="majorBidi" w:hAnsiTheme="majorBidi" w:cstheme="majorBidi"/>
          <w:szCs w:val="24"/>
        </w:rPr>
        <w:t xml:space="preserve"> of</w:t>
      </w:r>
      <w:r w:rsidRPr="007C4BA9">
        <w:rPr>
          <w:rFonts w:asciiTheme="majorBidi" w:hAnsiTheme="majorBidi" w:cstheme="majorBidi"/>
          <w:szCs w:val="24"/>
        </w:rPr>
        <w:t xml:space="preserve"> 35 MPa</w:t>
      </w:r>
      <w:r w:rsidR="00132F23">
        <w:rPr>
          <w:rFonts w:asciiTheme="majorBidi" w:hAnsiTheme="majorBidi" w:cstheme="majorBidi"/>
          <w:szCs w:val="24"/>
        </w:rPr>
        <w:t xml:space="preserve"> and</w:t>
      </w:r>
      <w:r w:rsidR="003063CA">
        <w:rPr>
          <w:rFonts w:asciiTheme="majorBidi" w:hAnsiTheme="majorBidi" w:cstheme="majorBidi"/>
          <w:szCs w:val="24"/>
        </w:rPr>
        <w:t xml:space="preserve"> </w:t>
      </w:r>
      <w:r w:rsidRPr="007C4BA9">
        <w:rPr>
          <w:rFonts w:asciiTheme="majorBidi" w:hAnsiTheme="majorBidi" w:cstheme="majorBidi"/>
          <w:szCs w:val="24"/>
        </w:rPr>
        <w:t>20M</w:t>
      </w:r>
      <w:r w:rsidR="003063CA">
        <w:rPr>
          <w:rFonts w:asciiTheme="majorBidi" w:hAnsiTheme="majorBidi" w:cstheme="majorBidi"/>
          <w:szCs w:val="24"/>
        </w:rPr>
        <w:t>P</w:t>
      </w:r>
      <w:r w:rsidRPr="007C4BA9">
        <w:rPr>
          <w:rFonts w:asciiTheme="majorBidi" w:hAnsiTheme="majorBidi" w:cstheme="majorBidi"/>
          <w:szCs w:val="24"/>
        </w:rPr>
        <w:t xml:space="preserve">a and found permeability </w:t>
      </w:r>
      <w:r w:rsidR="00132F23">
        <w:rPr>
          <w:rFonts w:asciiTheme="majorBidi" w:hAnsiTheme="majorBidi" w:cstheme="majorBidi"/>
          <w:szCs w:val="24"/>
        </w:rPr>
        <w:t xml:space="preserve">of </w:t>
      </w:r>
      <w:r w:rsidRPr="007C4BA9">
        <w:rPr>
          <w:rFonts w:asciiTheme="majorBidi" w:hAnsiTheme="majorBidi" w:cstheme="majorBidi"/>
          <w:szCs w:val="24"/>
        </w:rPr>
        <w:t>less than 10</w:t>
      </w:r>
      <w:r w:rsidRPr="007C4BA9">
        <w:rPr>
          <w:rFonts w:asciiTheme="majorBidi" w:hAnsiTheme="majorBidi" w:cstheme="majorBidi"/>
          <w:szCs w:val="24"/>
          <w:vertAlign w:val="superscript"/>
        </w:rPr>
        <w:t>-18</w:t>
      </w:r>
      <w:r w:rsidRPr="007C4BA9">
        <w:rPr>
          <w:rFonts w:asciiTheme="majorBidi" w:hAnsiTheme="majorBidi" w:cstheme="majorBidi"/>
          <w:szCs w:val="24"/>
        </w:rPr>
        <w:t xml:space="preserve"> m</w:t>
      </w:r>
      <w:r w:rsidRPr="007C4BA9">
        <w:rPr>
          <w:rFonts w:asciiTheme="majorBidi" w:hAnsiTheme="majorBidi" w:cstheme="majorBidi"/>
          <w:szCs w:val="24"/>
          <w:vertAlign w:val="superscript"/>
        </w:rPr>
        <w:t>2</w:t>
      </w:r>
      <w:r w:rsidRPr="007C4BA9">
        <w:rPr>
          <w:rFonts w:asciiTheme="majorBidi" w:hAnsiTheme="majorBidi" w:cstheme="majorBidi"/>
          <w:szCs w:val="24"/>
        </w:rPr>
        <w:t xml:space="preserve"> with a gap calculated of less than 0.6 micrometer</w:t>
      </w:r>
      <w:r w:rsidR="004B7118">
        <w:rPr>
          <w:rFonts w:asciiTheme="majorBidi" w:hAnsiTheme="majorBidi" w:cstheme="majorBidi"/>
          <w:szCs w:val="24"/>
        </w:rPr>
        <w:t>s</w:t>
      </w:r>
      <w:r w:rsidRPr="007C4BA9">
        <w:rPr>
          <w:rFonts w:asciiTheme="majorBidi" w:hAnsiTheme="majorBidi" w:cstheme="majorBidi"/>
          <w:szCs w:val="24"/>
        </w:rPr>
        <w:t>.</w:t>
      </w:r>
    </w:p>
    <w:p w14:paraId="31215E1E" w14:textId="30D3461D" w:rsidR="00F041D3" w:rsidRPr="007C4BA9" w:rsidRDefault="00F041D3" w:rsidP="0066467A">
      <w:pPr>
        <w:tabs>
          <w:tab w:val="left" w:pos="0"/>
          <w:tab w:val="left" w:pos="426"/>
        </w:tabs>
        <w:spacing w:line="480" w:lineRule="auto"/>
        <w:jc w:val="both"/>
        <w:rPr>
          <w:rFonts w:asciiTheme="majorBidi" w:hAnsiTheme="majorBidi" w:cstheme="majorBidi"/>
          <w:szCs w:val="24"/>
        </w:rPr>
      </w:pPr>
      <w:r w:rsidRPr="007C4BA9">
        <w:rPr>
          <w:rFonts w:asciiTheme="majorBidi" w:hAnsiTheme="majorBidi" w:cstheme="majorBidi"/>
          <w:szCs w:val="24"/>
        </w:rPr>
        <w:t xml:space="preserve">Liu et al. (2018) </w:t>
      </w:r>
      <w:r w:rsidR="00132F23">
        <w:rPr>
          <w:rFonts w:asciiTheme="majorBidi" w:hAnsiTheme="majorBidi" w:cstheme="majorBidi"/>
          <w:szCs w:val="24"/>
        </w:rPr>
        <w:t xml:space="preserve">conducted an </w:t>
      </w:r>
      <w:r w:rsidRPr="007C4BA9">
        <w:rPr>
          <w:rFonts w:asciiTheme="majorBidi" w:hAnsiTheme="majorBidi" w:cstheme="majorBidi"/>
          <w:szCs w:val="24"/>
        </w:rPr>
        <w:t>experiment</w:t>
      </w:r>
      <w:r w:rsidR="00132F23">
        <w:rPr>
          <w:rFonts w:asciiTheme="majorBidi" w:hAnsiTheme="majorBidi" w:cstheme="majorBidi"/>
          <w:szCs w:val="24"/>
        </w:rPr>
        <w:t>al investigation</w:t>
      </w:r>
      <w:r w:rsidRPr="007C4BA9">
        <w:rPr>
          <w:rFonts w:asciiTheme="majorBidi" w:hAnsiTheme="majorBidi" w:cstheme="majorBidi"/>
          <w:szCs w:val="24"/>
        </w:rPr>
        <w:t xml:space="preserve"> </w:t>
      </w:r>
      <w:r w:rsidR="00132F23">
        <w:rPr>
          <w:rFonts w:asciiTheme="majorBidi" w:hAnsiTheme="majorBidi" w:cstheme="majorBidi"/>
          <w:szCs w:val="24"/>
        </w:rPr>
        <w:t xml:space="preserve">into </w:t>
      </w:r>
      <w:r w:rsidRPr="007C4BA9">
        <w:rPr>
          <w:rFonts w:asciiTheme="majorBidi" w:hAnsiTheme="majorBidi" w:cstheme="majorBidi"/>
          <w:szCs w:val="24"/>
        </w:rPr>
        <w:t xml:space="preserve">casing expansion </w:t>
      </w:r>
      <w:r w:rsidR="00132F23">
        <w:rPr>
          <w:rFonts w:asciiTheme="majorBidi" w:hAnsiTheme="majorBidi" w:cstheme="majorBidi"/>
          <w:szCs w:val="24"/>
        </w:rPr>
        <w:t xml:space="preserve">and </w:t>
      </w:r>
      <w:r w:rsidR="00132F23" w:rsidRPr="007C4BA9">
        <w:rPr>
          <w:rFonts w:asciiTheme="majorBidi" w:hAnsiTheme="majorBidi" w:cstheme="majorBidi"/>
          <w:szCs w:val="24"/>
        </w:rPr>
        <w:t>hydraulic fracture</w:t>
      </w:r>
      <w:r w:rsidR="00132F23">
        <w:rPr>
          <w:rFonts w:asciiTheme="majorBidi" w:hAnsiTheme="majorBidi" w:cstheme="majorBidi"/>
          <w:szCs w:val="24"/>
        </w:rPr>
        <w:t>s</w:t>
      </w:r>
      <w:r w:rsidR="00132F23" w:rsidRPr="007C4BA9">
        <w:rPr>
          <w:rFonts w:asciiTheme="majorBidi" w:hAnsiTheme="majorBidi" w:cstheme="majorBidi"/>
          <w:szCs w:val="24"/>
        </w:rPr>
        <w:t xml:space="preserve"> </w:t>
      </w:r>
      <w:r w:rsidRPr="007C4BA9">
        <w:rPr>
          <w:rFonts w:asciiTheme="majorBidi" w:hAnsiTheme="majorBidi" w:cstheme="majorBidi"/>
          <w:szCs w:val="24"/>
        </w:rPr>
        <w:t>with the cement sheath</w:t>
      </w:r>
      <w:r w:rsidR="00132F23">
        <w:rPr>
          <w:rFonts w:asciiTheme="majorBidi" w:hAnsiTheme="majorBidi" w:cstheme="majorBidi"/>
          <w:szCs w:val="24"/>
        </w:rPr>
        <w:t xml:space="preserve"> i</w:t>
      </w:r>
      <w:r w:rsidRPr="007C4BA9">
        <w:rPr>
          <w:rFonts w:asciiTheme="majorBidi" w:hAnsiTheme="majorBidi" w:cstheme="majorBidi"/>
          <w:szCs w:val="24"/>
        </w:rPr>
        <w:t>n a system consist</w:t>
      </w:r>
      <w:r w:rsidR="00132F23">
        <w:rPr>
          <w:rFonts w:asciiTheme="majorBidi" w:hAnsiTheme="majorBidi" w:cstheme="majorBidi"/>
          <w:szCs w:val="24"/>
        </w:rPr>
        <w:t>ing</w:t>
      </w:r>
      <w:r w:rsidRPr="007C4BA9">
        <w:rPr>
          <w:rFonts w:asciiTheme="majorBidi" w:hAnsiTheme="majorBidi" w:cstheme="majorBidi"/>
          <w:szCs w:val="24"/>
        </w:rPr>
        <w:t xml:space="preserve"> of two layers of cement and casing. The </w:t>
      </w:r>
      <w:r w:rsidR="00132F23">
        <w:rPr>
          <w:rFonts w:asciiTheme="majorBidi" w:hAnsiTheme="majorBidi" w:cstheme="majorBidi"/>
          <w:szCs w:val="24"/>
        </w:rPr>
        <w:t xml:space="preserve">study </w:t>
      </w:r>
      <w:r w:rsidRPr="007C4BA9">
        <w:rPr>
          <w:rFonts w:asciiTheme="majorBidi" w:hAnsiTheme="majorBidi" w:cstheme="majorBidi"/>
          <w:szCs w:val="24"/>
        </w:rPr>
        <w:t xml:space="preserve">result showed a failure in the tensile strength </w:t>
      </w:r>
      <w:r w:rsidR="00132F23">
        <w:rPr>
          <w:rFonts w:asciiTheme="majorBidi" w:hAnsiTheme="majorBidi" w:cstheme="majorBidi"/>
          <w:szCs w:val="24"/>
        </w:rPr>
        <w:t>of</w:t>
      </w:r>
      <w:r w:rsidRPr="007C4BA9">
        <w:rPr>
          <w:rFonts w:asciiTheme="majorBidi" w:hAnsiTheme="majorBidi" w:cstheme="majorBidi"/>
          <w:szCs w:val="24"/>
        </w:rPr>
        <w:t xml:space="preserve"> the inner casing</w:t>
      </w:r>
      <w:r w:rsidR="00132F23">
        <w:rPr>
          <w:rFonts w:asciiTheme="majorBidi" w:hAnsiTheme="majorBidi" w:cstheme="majorBidi"/>
          <w:szCs w:val="24"/>
        </w:rPr>
        <w:t>, and the researchers</w:t>
      </w:r>
      <w:r w:rsidRPr="007C4BA9">
        <w:rPr>
          <w:rFonts w:asciiTheme="majorBidi" w:hAnsiTheme="majorBidi" w:cstheme="majorBidi"/>
          <w:szCs w:val="24"/>
        </w:rPr>
        <w:t xml:space="preserve"> concluded that </w:t>
      </w:r>
      <w:r w:rsidR="00132F23">
        <w:rPr>
          <w:rFonts w:asciiTheme="majorBidi" w:hAnsiTheme="majorBidi" w:cstheme="majorBidi"/>
          <w:szCs w:val="24"/>
        </w:rPr>
        <w:t>an</w:t>
      </w:r>
      <w:r w:rsidRPr="007C4BA9">
        <w:rPr>
          <w:rFonts w:asciiTheme="majorBidi" w:hAnsiTheme="majorBidi" w:cstheme="majorBidi"/>
          <w:szCs w:val="24"/>
        </w:rPr>
        <w:t xml:space="preserve"> increase in thickness </w:t>
      </w:r>
      <w:r w:rsidR="00132F23">
        <w:rPr>
          <w:rFonts w:asciiTheme="majorBidi" w:hAnsiTheme="majorBidi" w:cstheme="majorBidi"/>
          <w:szCs w:val="24"/>
        </w:rPr>
        <w:t xml:space="preserve">would </w:t>
      </w:r>
      <w:r w:rsidRPr="007C4BA9">
        <w:rPr>
          <w:rFonts w:asciiTheme="majorBidi" w:hAnsiTheme="majorBidi" w:cstheme="majorBidi"/>
          <w:szCs w:val="24"/>
        </w:rPr>
        <w:t>help stabiliz</w:t>
      </w:r>
      <w:r w:rsidR="00132F23">
        <w:rPr>
          <w:rFonts w:asciiTheme="majorBidi" w:hAnsiTheme="majorBidi" w:cstheme="majorBidi"/>
          <w:szCs w:val="24"/>
        </w:rPr>
        <w:t xml:space="preserve">e </w:t>
      </w:r>
      <w:r w:rsidRPr="007C4BA9">
        <w:rPr>
          <w:rFonts w:asciiTheme="majorBidi" w:hAnsiTheme="majorBidi" w:cstheme="majorBidi"/>
          <w:szCs w:val="24"/>
        </w:rPr>
        <w:t xml:space="preserve">the cement sheath </w:t>
      </w:r>
      <w:r w:rsidR="00132F23">
        <w:rPr>
          <w:rFonts w:asciiTheme="majorBidi" w:hAnsiTheme="majorBidi" w:cstheme="majorBidi"/>
          <w:szCs w:val="24"/>
        </w:rPr>
        <w:t xml:space="preserve">by </w:t>
      </w:r>
      <w:r w:rsidRPr="007C4BA9">
        <w:rPr>
          <w:rFonts w:asciiTheme="majorBidi" w:hAnsiTheme="majorBidi" w:cstheme="majorBidi"/>
          <w:szCs w:val="24"/>
        </w:rPr>
        <w:t>decreas</w:t>
      </w:r>
      <w:r w:rsidR="00132F23">
        <w:rPr>
          <w:rFonts w:asciiTheme="majorBidi" w:hAnsiTheme="majorBidi" w:cstheme="majorBidi"/>
          <w:szCs w:val="24"/>
        </w:rPr>
        <w:t>ing</w:t>
      </w:r>
      <w:r w:rsidRPr="007C4BA9">
        <w:rPr>
          <w:rFonts w:asciiTheme="majorBidi" w:hAnsiTheme="majorBidi" w:cstheme="majorBidi"/>
          <w:szCs w:val="24"/>
        </w:rPr>
        <w:t xml:space="preserve"> tensile strength failure. </w:t>
      </w:r>
      <w:r w:rsidR="00132F23">
        <w:rPr>
          <w:rFonts w:asciiTheme="majorBidi" w:hAnsiTheme="majorBidi" w:cstheme="majorBidi"/>
          <w:szCs w:val="24"/>
        </w:rPr>
        <w:t>Further</w:t>
      </w:r>
      <w:r w:rsidRPr="007C4BA9">
        <w:rPr>
          <w:rFonts w:asciiTheme="majorBidi" w:hAnsiTheme="majorBidi" w:cstheme="majorBidi"/>
          <w:szCs w:val="24"/>
        </w:rPr>
        <w:t xml:space="preserve">, </w:t>
      </w:r>
      <w:r w:rsidR="00132F23">
        <w:rPr>
          <w:rFonts w:asciiTheme="majorBidi" w:hAnsiTheme="majorBidi" w:cstheme="majorBidi"/>
          <w:szCs w:val="24"/>
        </w:rPr>
        <w:t>the researchers</w:t>
      </w:r>
      <w:r w:rsidRPr="007C4BA9">
        <w:rPr>
          <w:rFonts w:asciiTheme="majorBidi" w:hAnsiTheme="majorBidi" w:cstheme="majorBidi"/>
          <w:szCs w:val="24"/>
        </w:rPr>
        <w:t xml:space="preserve"> recommended applying backpressure </w:t>
      </w:r>
      <w:r w:rsidR="00132F23">
        <w:rPr>
          <w:rFonts w:asciiTheme="majorBidi" w:hAnsiTheme="majorBidi" w:cstheme="majorBidi"/>
          <w:szCs w:val="24"/>
        </w:rPr>
        <w:t xml:space="preserve">as a possible way </w:t>
      </w:r>
      <w:r w:rsidRPr="007C4BA9">
        <w:rPr>
          <w:rFonts w:asciiTheme="majorBidi" w:hAnsiTheme="majorBidi" w:cstheme="majorBidi"/>
          <w:szCs w:val="24"/>
        </w:rPr>
        <w:t xml:space="preserve">to </w:t>
      </w:r>
      <w:r w:rsidR="0066040A">
        <w:rPr>
          <w:rFonts w:asciiTheme="majorBidi" w:hAnsiTheme="majorBidi" w:cstheme="majorBidi"/>
          <w:szCs w:val="24"/>
        </w:rPr>
        <w:t>reduc</w:t>
      </w:r>
      <w:r w:rsidR="0066040A" w:rsidRPr="00805BEC">
        <w:rPr>
          <w:rFonts w:asciiTheme="majorBidi" w:hAnsiTheme="majorBidi" w:cstheme="majorBidi"/>
          <w:szCs w:val="24"/>
        </w:rPr>
        <w:t>e</w:t>
      </w:r>
      <w:r w:rsidR="0066040A" w:rsidRPr="007C4BA9">
        <w:rPr>
          <w:rFonts w:asciiTheme="majorBidi" w:hAnsiTheme="majorBidi" w:cstheme="majorBidi"/>
          <w:szCs w:val="24"/>
        </w:rPr>
        <w:t xml:space="preserve"> </w:t>
      </w:r>
      <w:r w:rsidRPr="007C4BA9">
        <w:rPr>
          <w:rFonts w:asciiTheme="majorBidi" w:hAnsiTheme="majorBidi" w:cstheme="majorBidi"/>
          <w:szCs w:val="24"/>
        </w:rPr>
        <w:t>the tensile strength</w:t>
      </w:r>
      <w:r w:rsidR="00132F23">
        <w:rPr>
          <w:rFonts w:asciiTheme="majorBidi" w:hAnsiTheme="majorBidi" w:cstheme="majorBidi"/>
          <w:szCs w:val="24"/>
        </w:rPr>
        <w:t xml:space="preserve"> of cement</w:t>
      </w:r>
      <w:r w:rsidRPr="007C4BA9">
        <w:rPr>
          <w:rFonts w:asciiTheme="majorBidi" w:hAnsiTheme="majorBidi" w:cstheme="majorBidi"/>
          <w:szCs w:val="24"/>
        </w:rPr>
        <w:t xml:space="preserve">. </w:t>
      </w:r>
    </w:p>
    <w:p w14:paraId="7592E771" w14:textId="430FBBEE" w:rsidR="00F041D3" w:rsidRPr="007C4BA9" w:rsidRDefault="00F041D3" w:rsidP="0066467A">
      <w:pPr>
        <w:tabs>
          <w:tab w:val="left" w:pos="0"/>
          <w:tab w:val="left" w:pos="426"/>
        </w:tabs>
        <w:spacing w:line="480" w:lineRule="auto"/>
        <w:jc w:val="both"/>
        <w:rPr>
          <w:rFonts w:asciiTheme="majorBidi" w:hAnsiTheme="majorBidi" w:cstheme="majorBidi"/>
          <w:szCs w:val="24"/>
        </w:rPr>
      </w:pPr>
      <w:r w:rsidRPr="00485CB1">
        <w:rPr>
          <w:rFonts w:asciiTheme="majorBidi" w:hAnsiTheme="majorBidi" w:cstheme="majorBidi"/>
          <w:szCs w:val="24"/>
        </w:rPr>
        <w:t>Liu et al.</w:t>
      </w:r>
      <w:r w:rsidRPr="007C4BA9">
        <w:rPr>
          <w:rFonts w:asciiTheme="majorBidi" w:hAnsiTheme="majorBidi" w:cstheme="majorBidi"/>
          <w:szCs w:val="24"/>
        </w:rPr>
        <w:t xml:space="preserve"> (2018) studied the stress</w:t>
      </w:r>
      <w:r w:rsidR="005B0171" w:rsidRPr="007C4BA9">
        <w:rPr>
          <w:rFonts w:asciiTheme="majorBidi" w:hAnsiTheme="majorBidi" w:cstheme="majorBidi"/>
          <w:szCs w:val="24"/>
        </w:rPr>
        <w:t>-</w:t>
      </w:r>
      <w:r w:rsidRPr="007C4BA9">
        <w:rPr>
          <w:rFonts w:asciiTheme="majorBidi" w:hAnsiTheme="majorBidi" w:cstheme="majorBidi"/>
          <w:szCs w:val="24"/>
        </w:rPr>
        <w:t xml:space="preserve">strain state through Mohr-Coulomb yield criteria. At the early stage of cement, elastic deformation </w:t>
      </w:r>
      <w:r w:rsidRPr="00485CB1">
        <w:rPr>
          <w:rFonts w:asciiTheme="majorBidi" w:hAnsiTheme="majorBidi" w:cstheme="majorBidi"/>
          <w:szCs w:val="24"/>
        </w:rPr>
        <w:t xml:space="preserve">occurred between </w:t>
      </w:r>
      <w:r w:rsidR="00485CB1" w:rsidRPr="00805BEC">
        <w:rPr>
          <w:rFonts w:asciiTheme="majorBidi" w:hAnsiTheme="majorBidi" w:cstheme="majorBidi"/>
          <w:szCs w:val="24"/>
        </w:rPr>
        <w:t xml:space="preserve">the </w:t>
      </w:r>
      <w:r w:rsidRPr="00485CB1">
        <w:rPr>
          <w:rFonts w:asciiTheme="majorBidi" w:hAnsiTheme="majorBidi" w:cstheme="majorBidi"/>
          <w:szCs w:val="24"/>
        </w:rPr>
        <w:t>cement</w:t>
      </w:r>
      <w:r w:rsidR="00485CB1" w:rsidRPr="00805BEC">
        <w:rPr>
          <w:rFonts w:asciiTheme="majorBidi" w:hAnsiTheme="majorBidi" w:cstheme="majorBidi"/>
          <w:szCs w:val="24"/>
        </w:rPr>
        <w:t xml:space="preserve"> and the </w:t>
      </w:r>
      <w:r w:rsidRPr="00485CB1">
        <w:rPr>
          <w:rFonts w:asciiTheme="majorBidi" w:hAnsiTheme="majorBidi" w:cstheme="majorBidi"/>
          <w:szCs w:val="24"/>
        </w:rPr>
        <w:t>formation.</w:t>
      </w:r>
      <w:r w:rsidRPr="007C4BA9">
        <w:rPr>
          <w:rFonts w:asciiTheme="majorBidi" w:hAnsiTheme="majorBidi" w:cstheme="majorBidi"/>
          <w:szCs w:val="24"/>
        </w:rPr>
        <w:t xml:space="preserve"> </w:t>
      </w:r>
      <w:r w:rsidRPr="00FC1495">
        <w:rPr>
          <w:rFonts w:asciiTheme="majorBidi" w:hAnsiTheme="majorBidi" w:cstheme="majorBidi"/>
          <w:szCs w:val="24"/>
        </w:rPr>
        <w:t>When the casing pressure increase</w:t>
      </w:r>
      <w:r w:rsidR="003F6373" w:rsidRPr="00FC1495">
        <w:rPr>
          <w:rFonts w:asciiTheme="majorBidi" w:hAnsiTheme="majorBidi" w:cstheme="majorBidi"/>
          <w:szCs w:val="24"/>
        </w:rPr>
        <w:t>d</w:t>
      </w:r>
      <w:r w:rsidRPr="00FC1495">
        <w:rPr>
          <w:rFonts w:asciiTheme="majorBidi" w:hAnsiTheme="majorBidi" w:cstheme="majorBidi"/>
          <w:szCs w:val="24"/>
        </w:rPr>
        <w:t xml:space="preserve"> critically</w:t>
      </w:r>
      <w:r w:rsidR="00FC1495">
        <w:rPr>
          <w:rFonts w:asciiTheme="majorBidi" w:hAnsiTheme="majorBidi" w:cstheme="majorBidi"/>
          <w:szCs w:val="24"/>
        </w:rPr>
        <w:t xml:space="preserve">, </w:t>
      </w:r>
      <w:r w:rsidRPr="00FC1495">
        <w:rPr>
          <w:rFonts w:asciiTheme="majorBidi" w:hAnsiTheme="majorBidi" w:cstheme="majorBidi"/>
          <w:szCs w:val="24"/>
        </w:rPr>
        <w:t xml:space="preserve">the cement </w:t>
      </w:r>
      <w:r w:rsidR="00FC1495">
        <w:rPr>
          <w:rFonts w:asciiTheme="majorBidi" w:hAnsiTheme="majorBidi" w:cstheme="majorBidi"/>
          <w:szCs w:val="24"/>
        </w:rPr>
        <w:t>expanded</w:t>
      </w:r>
      <w:r w:rsidR="0066040A">
        <w:rPr>
          <w:rFonts w:asciiTheme="majorBidi" w:hAnsiTheme="majorBidi" w:cstheme="majorBidi"/>
          <w:szCs w:val="24"/>
        </w:rPr>
        <w:t>,</w:t>
      </w:r>
      <w:r w:rsidR="00FC1495">
        <w:rPr>
          <w:rFonts w:asciiTheme="majorBidi" w:hAnsiTheme="majorBidi" w:cstheme="majorBidi"/>
          <w:szCs w:val="24"/>
        </w:rPr>
        <w:t xml:space="preserve"> and</w:t>
      </w:r>
      <w:r w:rsidRPr="00FC1495">
        <w:rPr>
          <w:rFonts w:asciiTheme="majorBidi" w:hAnsiTheme="majorBidi" w:cstheme="majorBidi"/>
          <w:szCs w:val="24"/>
        </w:rPr>
        <w:t xml:space="preserve"> a deformation</w:t>
      </w:r>
      <w:r w:rsidR="00485CB1">
        <w:rPr>
          <w:rFonts w:asciiTheme="majorBidi" w:hAnsiTheme="majorBidi" w:cstheme="majorBidi"/>
          <w:szCs w:val="24"/>
        </w:rPr>
        <w:t xml:space="preserve"> (a crack)</w:t>
      </w:r>
      <w:r w:rsidRPr="00FC1495">
        <w:rPr>
          <w:rFonts w:asciiTheme="majorBidi" w:hAnsiTheme="majorBidi" w:cstheme="majorBidi"/>
          <w:szCs w:val="24"/>
        </w:rPr>
        <w:t xml:space="preserve"> </w:t>
      </w:r>
      <w:r w:rsidR="00FC1495">
        <w:rPr>
          <w:rFonts w:asciiTheme="majorBidi" w:hAnsiTheme="majorBidi" w:cstheme="majorBidi"/>
          <w:szCs w:val="24"/>
        </w:rPr>
        <w:t>occurr</w:t>
      </w:r>
      <w:r w:rsidRPr="00FC1495">
        <w:rPr>
          <w:rFonts w:asciiTheme="majorBidi" w:hAnsiTheme="majorBidi" w:cstheme="majorBidi"/>
          <w:szCs w:val="24"/>
        </w:rPr>
        <w:t>ed. At the pressure release</w:t>
      </w:r>
      <w:r w:rsidR="005B0171" w:rsidRPr="00FC1495">
        <w:rPr>
          <w:rFonts w:asciiTheme="majorBidi" w:hAnsiTheme="majorBidi" w:cstheme="majorBidi"/>
          <w:szCs w:val="24"/>
        </w:rPr>
        <w:t>,</w:t>
      </w:r>
      <w:r w:rsidRPr="00FC1495">
        <w:rPr>
          <w:rFonts w:asciiTheme="majorBidi" w:hAnsiTheme="majorBidi" w:cstheme="majorBidi"/>
          <w:szCs w:val="24"/>
        </w:rPr>
        <w:t xml:space="preserve"> another deformation</w:t>
      </w:r>
      <w:r w:rsidR="00FC1495">
        <w:rPr>
          <w:rFonts w:asciiTheme="majorBidi" w:hAnsiTheme="majorBidi" w:cstheme="majorBidi"/>
          <w:szCs w:val="24"/>
        </w:rPr>
        <w:t xml:space="preserve"> appeared</w:t>
      </w:r>
      <w:r w:rsidRPr="00FC1495">
        <w:rPr>
          <w:rFonts w:asciiTheme="majorBidi" w:hAnsiTheme="majorBidi" w:cstheme="majorBidi"/>
          <w:szCs w:val="24"/>
        </w:rPr>
        <w:t xml:space="preserve"> </w:t>
      </w:r>
      <w:r w:rsidR="005B0171" w:rsidRPr="00FC1495">
        <w:rPr>
          <w:rFonts w:asciiTheme="majorBidi" w:hAnsiTheme="majorBidi" w:cstheme="majorBidi"/>
          <w:szCs w:val="24"/>
        </w:rPr>
        <w:t xml:space="preserve">in </w:t>
      </w:r>
      <w:r w:rsidRPr="00FC1495">
        <w:rPr>
          <w:rFonts w:asciiTheme="majorBidi" w:hAnsiTheme="majorBidi" w:cstheme="majorBidi"/>
          <w:szCs w:val="24"/>
        </w:rPr>
        <w:t>the cement</w:t>
      </w:r>
      <w:r w:rsidR="00FC1495">
        <w:rPr>
          <w:rFonts w:asciiTheme="majorBidi" w:hAnsiTheme="majorBidi" w:cstheme="majorBidi"/>
          <w:szCs w:val="24"/>
        </w:rPr>
        <w:t>,</w:t>
      </w:r>
      <w:r w:rsidRPr="00FC1495">
        <w:rPr>
          <w:rFonts w:asciiTheme="majorBidi" w:hAnsiTheme="majorBidi" w:cstheme="majorBidi"/>
          <w:szCs w:val="24"/>
        </w:rPr>
        <w:t xml:space="preserve"> </w:t>
      </w:r>
      <w:r w:rsidR="00FC1495">
        <w:rPr>
          <w:rFonts w:asciiTheme="majorBidi" w:hAnsiTheme="majorBidi" w:cstheme="majorBidi"/>
          <w:szCs w:val="24"/>
        </w:rPr>
        <w:t>which</w:t>
      </w:r>
      <w:r w:rsidRPr="00FC1495">
        <w:rPr>
          <w:rFonts w:asciiTheme="majorBidi" w:hAnsiTheme="majorBidi" w:cstheme="majorBidi"/>
          <w:szCs w:val="24"/>
        </w:rPr>
        <w:t xml:space="preserve"> caused </w:t>
      </w:r>
      <w:r w:rsidR="00FC1495">
        <w:rPr>
          <w:rFonts w:asciiTheme="majorBidi" w:hAnsiTheme="majorBidi" w:cstheme="majorBidi"/>
          <w:szCs w:val="24"/>
        </w:rPr>
        <w:t xml:space="preserve">a </w:t>
      </w:r>
      <w:r w:rsidRPr="00FC1495">
        <w:rPr>
          <w:rFonts w:asciiTheme="majorBidi" w:hAnsiTheme="majorBidi" w:cstheme="majorBidi"/>
          <w:szCs w:val="24"/>
        </w:rPr>
        <w:t>microannul</w:t>
      </w:r>
      <w:r w:rsidR="00FC1495">
        <w:rPr>
          <w:rFonts w:asciiTheme="majorBidi" w:hAnsiTheme="majorBidi" w:cstheme="majorBidi"/>
          <w:szCs w:val="24"/>
        </w:rPr>
        <w:t>u</w:t>
      </w:r>
      <w:r w:rsidRPr="00FC1495">
        <w:rPr>
          <w:rFonts w:asciiTheme="majorBidi" w:hAnsiTheme="majorBidi" w:cstheme="majorBidi"/>
          <w:szCs w:val="24"/>
        </w:rPr>
        <w:t xml:space="preserve">s </w:t>
      </w:r>
      <w:r w:rsidR="00FC1495">
        <w:rPr>
          <w:rFonts w:asciiTheme="majorBidi" w:hAnsiTheme="majorBidi" w:cstheme="majorBidi"/>
          <w:szCs w:val="24"/>
        </w:rPr>
        <w:t xml:space="preserve">arising from a </w:t>
      </w:r>
      <w:r w:rsidRPr="00FC1495">
        <w:rPr>
          <w:rFonts w:asciiTheme="majorBidi" w:hAnsiTheme="majorBidi" w:cstheme="majorBidi"/>
          <w:szCs w:val="24"/>
        </w:rPr>
        <w:t xml:space="preserve">reduction in pressure </w:t>
      </w:r>
      <w:r w:rsidR="00FC1495">
        <w:rPr>
          <w:rFonts w:asciiTheme="majorBidi" w:hAnsiTheme="majorBidi" w:cstheme="majorBidi"/>
          <w:szCs w:val="24"/>
        </w:rPr>
        <w:t xml:space="preserve">such that </w:t>
      </w:r>
      <w:r w:rsidRPr="00FC1495">
        <w:rPr>
          <w:rFonts w:asciiTheme="majorBidi" w:hAnsiTheme="majorBidi" w:cstheme="majorBidi"/>
          <w:szCs w:val="24"/>
        </w:rPr>
        <w:t>leakage occur</w:t>
      </w:r>
      <w:r w:rsidR="00FC1495">
        <w:rPr>
          <w:rFonts w:asciiTheme="majorBidi" w:hAnsiTheme="majorBidi" w:cstheme="majorBidi"/>
          <w:szCs w:val="24"/>
        </w:rPr>
        <w:t>red</w:t>
      </w:r>
      <w:r w:rsidRPr="00FC1495">
        <w:rPr>
          <w:rFonts w:asciiTheme="majorBidi" w:hAnsiTheme="majorBidi" w:cstheme="majorBidi"/>
          <w:szCs w:val="24"/>
        </w:rPr>
        <w:t xml:space="preserve"> in the cement sheath. </w:t>
      </w:r>
      <w:r w:rsidR="007C57C6">
        <w:rPr>
          <w:rFonts w:asciiTheme="majorBidi" w:hAnsiTheme="majorBidi" w:cstheme="majorBidi"/>
          <w:szCs w:val="24"/>
        </w:rPr>
        <w:t>Based on a</w:t>
      </w:r>
      <w:r w:rsidRPr="00FC1495">
        <w:rPr>
          <w:rFonts w:asciiTheme="majorBidi" w:hAnsiTheme="majorBidi" w:cstheme="majorBidi"/>
          <w:szCs w:val="24"/>
        </w:rPr>
        <w:t xml:space="preserve"> CT scan</w:t>
      </w:r>
      <w:r w:rsidR="007C57C6">
        <w:rPr>
          <w:rFonts w:asciiTheme="majorBidi" w:hAnsiTheme="majorBidi" w:cstheme="majorBidi"/>
          <w:szCs w:val="24"/>
        </w:rPr>
        <w:t>, the</w:t>
      </w:r>
      <w:r w:rsidRPr="00FC1495">
        <w:rPr>
          <w:rFonts w:asciiTheme="majorBidi" w:hAnsiTheme="majorBidi" w:cstheme="majorBidi"/>
          <w:szCs w:val="24"/>
        </w:rPr>
        <w:t xml:space="preserve"> </w:t>
      </w:r>
      <w:r w:rsidR="007C57C6">
        <w:rPr>
          <w:rFonts w:asciiTheme="majorBidi" w:hAnsiTheme="majorBidi" w:cstheme="majorBidi"/>
          <w:szCs w:val="24"/>
        </w:rPr>
        <w:t>de</w:t>
      </w:r>
      <w:r w:rsidRPr="00FC1495">
        <w:rPr>
          <w:rFonts w:asciiTheme="majorBidi" w:hAnsiTheme="majorBidi" w:cstheme="majorBidi"/>
          <w:szCs w:val="24"/>
        </w:rPr>
        <w:t>f</w:t>
      </w:r>
      <w:r w:rsidR="007C57C6">
        <w:rPr>
          <w:rFonts w:asciiTheme="majorBidi" w:hAnsiTheme="majorBidi" w:cstheme="majorBidi"/>
          <w:szCs w:val="24"/>
        </w:rPr>
        <w:t>ormation</w:t>
      </w:r>
      <w:r w:rsidRPr="00FC1495">
        <w:rPr>
          <w:rFonts w:asciiTheme="majorBidi" w:hAnsiTheme="majorBidi" w:cstheme="majorBidi"/>
          <w:szCs w:val="24"/>
        </w:rPr>
        <w:t xml:space="preserve"> was </w:t>
      </w:r>
      <w:r w:rsidR="007C57C6">
        <w:rPr>
          <w:rFonts w:asciiTheme="majorBidi" w:hAnsiTheme="majorBidi" w:cstheme="majorBidi"/>
          <w:szCs w:val="24"/>
        </w:rPr>
        <w:t xml:space="preserve">found to be of the </w:t>
      </w:r>
      <w:r w:rsidRPr="00FC1495">
        <w:rPr>
          <w:rFonts w:asciiTheme="majorBidi" w:hAnsiTheme="majorBidi" w:cstheme="majorBidi"/>
          <w:szCs w:val="24"/>
        </w:rPr>
        <w:t>magnitude of 16.23 mm</w:t>
      </w:r>
      <w:r w:rsidRPr="00FC1495">
        <w:rPr>
          <w:rFonts w:asciiTheme="majorBidi" w:hAnsiTheme="majorBidi" w:cstheme="majorBidi"/>
          <w:szCs w:val="24"/>
          <w:vertAlign w:val="superscript"/>
        </w:rPr>
        <w:t>3</w:t>
      </w:r>
      <w:r w:rsidRPr="00FC1495">
        <w:rPr>
          <w:rFonts w:asciiTheme="majorBidi" w:hAnsiTheme="majorBidi" w:cstheme="majorBidi"/>
          <w:szCs w:val="24"/>
        </w:rPr>
        <w:t xml:space="preserve"> in a sheath volume of 372,</w:t>
      </w:r>
      <w:r w:rsidRPr="007C4BA9">
        <w:rPr>
          <w:rFonts w:asciiTheme="majorBidi" w:hAnsiTheme="majorBidi" w:cstheme="majorBidi"/>
          <w:szCs w:val="24"/>
        </w:rPr>
        <w:t>654.32 mm</w:t>
      </w:r>
      <w:r w:rsidRPr="007C4BA9">
        <w:rPr>
          <w:rFonts w:asciiTheme="majorBidi" w:hAnsiTheme="majorBidi" w:cstheme="majorBidi"/>
          <w:szCs w:val="24"/>
          <w:vertAlign w:val="superscript"/>
        </w:rPr>
        <w:t>3</w:t>
      </w:r>
      <w:r w:rsidRPr="00805BEC">
        <w:rPr>
          <w:rFonts w:asciiTheme="majorBidi" w:hAnsiTheme="majorBidi" w:cstheme="majorBidi"/>
          <w:szCs w:val="24"/>
        </w:rPr>
        <w:t>.</w:t>
      </w:r>
    </w:p>
    <w:p w14:paraId="75CAB1EC" w14:textId="478C080E" w:rsidR="001F7719" w:rsidRDefault="001F7719" w:rsidP="0066467A">
      <w:pPr>
        <w:tabs>
          <w:tab w:val="left" w:pos="0"/>
          <w:tab w:val="left" w:pos="426"/>
        </w:tabs>
        <w:spacing w:line="480" w:lineRule="auto"/>
        <w:jc w:val="both"/>
        <w:rPr>
          <w:rFonts w:asciiTheme="majorBidi" w:hAnsiTheme="majorBidi" w:cstheme="majorBidi"/>
          <w:szCs w:val="24"/>
        </w:rPr>
      </w:pPr>
      <w:r w:rsidRPr="007C4BA9">
        <w:rPr>
          <w:rFonts w:asciiTheme="majorBidi" w:hAnsiTheme="majorBidi" w:cstheme="majorBidi"/>
          <w:szCs w:val="24"/>
        </w:rPr>
        <w:t xml:space="preserve">Zeng et al. </w:t>
      </w:r>
      <w:r w:rsidR="00F041D3" w:rsidRPr="007C4BA9">
        <w:rPr>
          <w:rFonts w:asciiTheme="majorBidi" w:hAnsiTheme="majorBidi" w:cstheme="majorBidi"/>
          <w:szCs w:val="24"/>
        </w:rPr>
        <w:t>(</w:t>
      </w:r>
      <w:r w:rsidRPr="007C4BA9">
        <w:rPr>
          <w:rFonts w:asciiTheme="majorBidi" w:hAnsiTheme="majorBidi" w:cstheme="majorBidi"/>
          <w:szCs w:val="24"/>
        </w:rPr>
        <w:t>2019</w:t>
      </w:r>
      <w:r w:rsidR="00F041D3" w:rsidRPr="007C4BA9">
        <w:rPr>
          <w:rFonts w:asciiTheme="majorBidi" w:hAnsiTheme="majorBidi" w:cstheme="majorBidi"/>
          <w:szCs w:val="24"/>
        </w:rPr>
        <w:t>)</w:t>
      </w:r>
      <w:r w:rsidRPr="007C4BA9">
        <w:rPr>
          <w:rFonts w:asciiTheme="majorBidi" w:hAnsiTheme="majorBidi" w:cstheme="majorBidi"/>
          <w:szCs w:val="24"/>
        </w:rPr>
        <w:t xml:space="preserve"> studied the cyclic effect on cement class G cured for 72 </w:t>
      </w:r>
      <w:proofErr w:type="spellStart"/>
      <w:r w:rsidR="00B55457" w:rsidRPr="007C4BA9">
        <w:rPr>
          <w:rFonts w:asciiTheme="majorBidi" w:hAnsiTheme="majorBidi" w:cstheme="majorBidi"/>
          <w:szCs w:val="24"/>
        </w:rPr>
        <w:t>hr</w:t>
      </w:r>
      <w:proofErr w:type="spellEnd"/>
      <w:r w:rsidR="00B55457" w:rsidRPr="007C4BA9">
        <w:rPr>
          <w:rFonts w:asciiTheme="majorBidi" w:hAnsiTheme="majorBidi" w:cstheme="majorBidi"/>
          <w:szCs w:val="24"/>
        </w:rPr>
        <w:t xml:space="preserve"> </w:t>
      </w:r>
      <w:r w:rsidRPr="007C4BA9">
        <w:rPr>
          <w:rFonts w:asciiTheme="majorBidi" w:hAnsiTheme="majorBidi" w:cstheme="majorBidi"/>
          <w:szCs w:val="24"/>
        </w:rPr>
        <w:t xml:space="preserve">with </w:t>
      </w:r>
      <w:r w:rsidR="007C57C6">
        <w:rPr>
          <w:rFonts w:asciiTheme="majorBidi" w:hAnsiTheme="majorBidi" w:cstheme="majorBidi"/>
          <w:szCs w:val="24"/>
        </w:rPr>
        <w:t xml:space="preserve">pressure in the </w:t>
      </w:r>
      <w:r w:rsidRPr="007C4BA9">
        <w:rPr>
          <w:rFonts w:asciiTheme="majorBidi" w:hAnsiTheme="majorBidi" w:cstheme="majorBidi"/>
          <w:szCs w:val="24"/>
        </w:rPr>
        <w:t xml:space="preserve">range </w:t>
      </w:r>
      <w:r w:rsidR="007C57C6">
        <w:rPr>
          <w:rFonts w:asciiTheme="majorBidi" w:hAnsiTheme="majorBidi" w:cstheme="majorBidi"/>
          <w:szCs w:val="24"/>
        </w:rPr>
        <w:t xml:space="preserve">of </w:t>
      </w:r>
      <w:r w:rsidRPr="007C4BA9">
        <w:rPr>
          <w:rFonts w:asciiTheme="majorBidi" w:hAnsiTheme="majorBidi" w:cstheme="majorBidi"/>
          <w:szCs w:val="24"/>
        </w:rPr>
        <w:t>50</w:t>
      </w:r>
      <w:r w:rsidR="00190C8E" w:rsidRPr="007C4BA9">
        <w:rPr>
          <w:rFonts w:asciiTheme="majorBidi" w:hAnsiTheme="majorBidi" w:cstheme="majorBidi"/>
          <w:szCs w:val="24"/>
        </w:rPr>
        <w:t xml:space="preserve"> </w:t>
      </w:r>
      <w:r w:rsidRPr="007C4BA9">
        <w:rPr>
          <w:rFonts w:asciiTheme="majorBidi" w:hAnsiTheme="majorBidi" w:cstheme="majorBidi"/>
          <w:szCs w:val="24"/>
        </w:rPr>
        <w:t>MPa</w:t>
      </w:r>
      <w:r w:rsidR="007C57C6">
        <w:rPr>
          <w:rFonts w:asciiTheme="majorBidi" w:hAnsiTheme="majorBidi" w:cstheme="majorBidi"/>
          <w:szCs w:val="24"/>
        </w:rPr>
        <w:t>–</w:t>
      </w:r>
      <w:r w:rsidRPr="007C4BA9">
        <w:rPr>
          <w:rFonts w:asciiTheme="majorBidi" w:hAnsiTheme="majorBidi" w:cstheme="majorBidi"/>
          <w:szCs w:val="24"/>
        </w:rPr>
        <w:t>110 MPa at 80°</w:t>
      </w:r>
      <w:r w:rsidR="00FC1495">
        <w:rPr>
          <w:rFonts w:asciiTheme="majorBidi" w:hAnsiTheme="majorBidi" w:cstheme="majorBidi"/>
          <w:szCs w:val="24"/>
        </w:rPr>
        <w:t xml:space="preserve"> </w:t>
      </w:r>
      <w:r w:rsidRPr="007C4BA9">
        <w:rPr>
          <w:rFonts w:asciiTheme="majorBidi" w:hAnsiTheme="majorBidi" w:cstheme="majorBidi"/>
          <w:szCs w:val="24"/>
        </w:rPr>
        <w:t xml:space="preserve">C with airflow through the casing. Cracks </w:t>
      </w:r>
      <w:r w:rsidR="005B0171" w:rsidRPr="007C4BA9">
        <w:rPr>
          <w:rFonts w:asciiTheme="majorBidi" w:hAnsiTheme="majorBidi" w:cstheme="majorBidi"/>
          <w:szCs w:val="24"/>
        </w:rPr>
        <w:t xml:space="preserve">were </w:t>
      </w:r>
      <w:r w:rsidRPr="007C4BA9">
        <w:rPr>
          <w:rFonts w:asciiTheme="majorBidi" w:hAnsiTheme="majorBidi" w:cstheme="majorBidi"/>
          <w:szCs w:val="24"/>
        </w:rPr>
        <w:t>found on the cement sheath because of plastic deformation</w:t>
      </w:r>
      <w:r w:rsidR="007C57C6">
        <w:rPr>
          <w:rFonts w:asciiTheme="majorBidi" w:hAnsiTheme="majorBidi" w:cstheme="majorBidi"/>
          <w:szCs w:val="24"/>
        </w:rPr>
        <w:t>,</w:t>
      </w:r>
      <w:r w:rsidRPr="007C4BA9">
        <w:rPr>
          <w:rFonts w:asciiTheme="majorBidi" w:hAnsiTheme="majorBidi" w:cstheme="majorBidi"/>
          <w:szCs w:val="24"/>
        </w:rPr>
        <w:t xml:space="preserve"> and </w:t>
      </w:r>
      <w:r w:rsidR="007C57C6">
        <w:rPr>
          <w:rFonts w:asciiTheme="majorBidi" w:hAnsiTheme="majorBidi" w:cstheme="majorBidi"/>
          <w:szCs w:val="24"/>
        </w:rPr>
        <w:t>the researchers</w:t>
      </w:r>
      <w:r w:rsidRPr="007C4BA9">
        <w:rPr>
          <w:rFonts w:asciiTheme="majorBidi" w:hAnsiTheme="majorBidi" w:cstheme="majorBidi"/>
          <w:szCs w:val="24"/>
        </w:rPr>
        <w:t xml:space="preserve"> concluded that the</w:t>
      </w:r>
      <w:r w:rsidR="0066040A">
        <w:rPr>
          <w:rFonts w:asciiTheme="majorBidi" w:hAnsiTheme="majorBidi" w:cstheme="majorBidi"/>
          <w:szCs w:val="24"/>
        </w:rPr>
        <w:t xml:space="preserve"> high-pressure conditions </w:t>
      </w:r>
      <w:r w:rsidR="00406C73">
        <w:rPr>
          <w:rFonts w:asciiTheme="majorBidi" w:hAnsiTheme="majorBidi" w:cstheme="majorBidi"/>
          <w:szCs w:val="24"/>
        </w:rPr>
        <w:t>were</w:t>
      </w:r>
      <w:r w:rsidR="00ED1FD0">
        <w:rPr>
          <w:rFonts w:asciiTheme="majorBidi" w:hAnsiTheme="majorBidi" w:cstheme="majorBidi"/>
          <w:szCs w:val="24"/>
        </w:rPr>
        <w:t xml:space="preserve"> the </w:t>
      </w:r>
      <w:r w:rsidR="00406C73">
        <w:rPr>
          <w:rFonts w:asciiTheme="majorBidi" w:hAnsiTheme="majorBidi" w:cstheme="majorBidi"/>
          <w:szCs w:val="24"/>
        </w:rPr>
        <w:t>cause</w:t>
      </w:r>
      <w:r w:rsidRPr="00485CB1">
        <w:rPr>
          <w:rFonts w:asciiTheme="majorBidi" w:hAnsiTheme="majorBidi" w:cstheme="majorBidi"/>
          <w:szCs w:val="24"/>
        </w:rPr>
        <w:t>. The explanation focus</w:t>
      </w:r>
      <w:r w:rsidR="00485CB1" w:rsidRPr="00805BEC">
        <w:rPr>
          <w:rFonts w:asciiTheme="majorBidi" w:hAnsiTheme="majorBidi" w:cstheme="majorBidi"/>
          <w:szCs w:val="24"/>
        </w:rPr>
        <w:t>ed</w:t>
      </w:r>
      <w:r w:rsidRPr="00485CB1">
        <w:rPr>
          <w:rFonts w:asciiTheme="majorBidi" w:hAnsiTheme="majorBidi" w:cstheme="majorBidi"/>
          <w:szCs w:val="24"/>
        </w:rPr>
        <w:t xml:space="preserve"> on the strain of the cement after the pressure was relieved and the deformation in the cement.</w:t>
      </w:r>
      <w:r w:rsidRPr="007C4BA9">
        <w:rPr>
          <w:rFonts w:asciiTheme="majorBidi" w:hAnsiTheme="majorBidi" w:cstheme="majorBidi"/>
          <w:szCs w:val="24"/>
        </w:rPr>
        <w:t xml:space="preserve"> As the cyclic pressure increase</w:t>
      </w:r>
      <w:r w:rsidR="007C57C6">
        <w:rPr>
          <w:rFonts w:asciiTheme="majorBidi" w:hAnsiTheme="majorBidi" w:cstheme="majorBidi"/>
          <w:szCs w:val="24"/>
        </w:rPr>
        <w:t>d</w:t>
      </w:r>
      <w:r w:rsidRPr="007C4BA9">
        <w:rPr>
          <w:rFonts w:asciiTheme="majorBidi" w:hAnsiTheme="majorBidi" w:cstheme="majorBidi"/>
          <w:szCs w:val="24"/>
        </w:rPr>
        <w:t xml:space="preserve"> a</w:t>
      </w:r>
      <w:r w:rsidR="007C57C6">
        <w:rPr>
          <w:rFonts w:asciiTheme="majorBidi" w:hAnsiTheme="majorBidi" w:cstheme="majorBidi"/>
          <w:szCs w:val="24"/>
        </w:rPr>
        <w:t>nd</w:t>
      </w:r>
      <w:r w:rsidRPr="007C4BA9">
        <w:rPr>
          <w:rFonts w:asciiTheme="majorBidi" w:hAnsiTheme="majorBidi" w:cstheme="majorBidi"/>
          <w:szCs w:val="24"/>
        </w:rPr>
        <w:t xml:space="preserve"> the residual </w:t>
      </w:r>
      <w:r w:rsidRPr="007C4BA9">
        <w:rPr>
          <w:rFonts w:asciiTheme="majorBidi" w:hAnsiTheme="majorBidi" w:cstheme="majorBidi"/>
          <w:szCs w:val="24"/>
        </w:rPr>
        <w:lastRenderedPageBreak/>
        <w:t>stress increase</w:t>
      </w:r>
      <w:r w:rsidR="007C57C6">
        <w:rPr>
          <w:rFonts w:asciiTheme="majorBidi" w:hAnsiTheme="majorBidi" w:cstheme="majorBidi"/>
          <w:szCs w:val="24"/>
        </w:rPr>
        <w:t>d,</w:t>
      </w:r>
      <w:r w:rsidRPr="007C4BA9">
        <w:rPr>
          <w:rFonts w:asciiTheme="majorBidi" w:hAnsiTheme="majorBidi" w:cstheme="majorBidi"/>
          <w:szCs w:val="24"/>
        </w:rPr>
        <w:t xml:space="preserve"> </w:t>
      </w:r>
      <w:r w:rsidR="005B0171" w:rsidRPr="007C4BA9">
        <w:rPr>
          <w:rFonts w:asciiTheme="majorBidi" w:hAnsiTheme="majorBidi" w:cstheme="majorBidi"/>
          <w:szCs w:val="24"/>
        </w:rPr>
        <w:t xml:space="preserve">an </w:t>
      </w:r>
      <w:r w:rsidRPr="007C4BA9">
        <w:rPr>
          <w:rFonts w:asciiTheme="majorBidi" w:hAnsiTheme="majorBidi" w:cstheme="majorBidi"/>
          <w:szCs w:val="24"/>
        </w:rPr>
        <w:t>increase in tensile strength</w:t>
      </w:r>
      <w:r w:rsidR="007C57C6">
        <w:rPr>
          <w:rFonts w:asciiTheme="majorBidi" w:hAnsiTheme="majorBidi" w:cstheme="majorBidi"/>
          <w:szCs w:val="24"/>
        </w:rPr>
        <w:t xml:space="preserve"> resulted</w:t>
      </w:r>
      <w:r w:rsidRPr="007C4BA9">
        <w:rPr>
          <w:rFonts w:asciiTheme="majorBidi" w:hAnsiTheme="majorBidi" w:cstheme="majorBidi"/>
          <w:szCs w:val="24"/>
        </w:rPr>
        <w:t>. When tensile strength exceed</w:t>
      </w:r>
      <w:r w:rsidR="007C57C6">
        <w:rPr>
          <w:rFonts w:asciiTheme="majorBidi" w:hAnsiTheme="majorBidi" w:cstheme="majorBidi"/>
          <w:szCs w:val="24"/>
        </w:rPr>
        <w:t>s</w:t>
      </w:r>
      <w:r w:rsidRPr="007C4BA9">
        <w:rPr>
          <w:rFonts w:asciiTheme="majorBidi" w:hAnsiTheme="majorBidi" w:cstheme="majorBidi"/>
          <w:szCs w:val="24"/>
        </w:rPr>
        <w:t xml:space="preserve"> bonding </w:t>
      </w:r>
      <w:r w:rsidR="00B02007" w:rsidRPr="007C4BA9">
        <w:rPr>
          <w:rFonts w:asciiTheme="majorBidi" w:hAnsiTheme="majorBidi" w:cstheme="majorBidi"/>
          <w:szCs w:val="24"/>
        </w:rPr>
        <w:t>strength,</w:t>
      </w:r>
      <w:r w:rsidRPr="007C4BA9">
        <w:rPr>
          <w:rFonts w:asciiTheme="majorBidi" w:hAnsiTheme="majorBidi" w:cstheme="majorBidi"/>
          <w:szCs w:val="24"/>
        </w:rPr>
        <w:t xml:space="preserve"> microcrack</w:t>
      </w:r>
      <w:r w:rsidR="007C57C6">
        <w:rPr>
          <w:rFonts w:asciiTheme="majorBidi" w:hAnsiTheme="majorBidi" w:cstheme="majorBidi"/>
          <w:szCs w:val="24"/>
        </w:rPr>
        <w:t>s</w:t>
      </w:r>
      <w:r w:rsidRPr="007C4BA9">
        <w:rPr>
          <w:rFonts w:asciiTheme="majorBidi" w:hAnsiTheme="majorBidi" w:cstheme="majorBidi"/>
          <w:szCs w:val="24"/>
        </w:rPr>
        <w:t xml:space="preserve"> m</w:t>
      </w:r>
      <w:r w:rsidR="007C57C6">
        <w:rPr>
          <w:rFonts w:asciiTheme="majorBidi" w:hAnsiTheme="majorBidi" w:cstheme="majorBidi"/>
          <w:szCs w:val="24"/>
        </w:rPr>
        <w:t>ay occur</w:t>
      </w:r>
      <w:r w:rsidRPr="007C4BA9">
        <w:rPr>
          <w:rFonts w:asciiTheme="majorBidi" w:hAnsiTheme="majorBidi" w:cstheme="majorBidi"/>
          <w:szCs w:val="24"/>
        </w:rPr>
        <w:t>.</w:t>
      </w:r>
    </w:p>
    <w:p w14:paraId="45C1171C" w14:textId="7B40F34A" w:rsidR="00A23065" w:rsidRPr="007C4BA9" w:rsidRDefault="00A23065" w:rsidP="00805BEC">
      <w:pPr>
        <w:spacing w:line="480" w:lineRule="auto"/>
        <w:rPr>
          <w:rFonts w:asciiTheme="majorBidi" w:hAnsiTheme="majorBidi" w:cstheme="majorBidi"/>
          <w:szCs w:val="24"/>
        </w:rPr>
      </w:pPr>
      <w:proofErr w:type="spellStart"/>
      <w:r w:rsidRPr="003E6F1F">
        <w:rPr>
          <w:rFonts w:asciiTheme="majorBidi" w:hAnsiTheme="majorBidi" w:cstheme="majorBidi"/>
          <w:szCs w:val="24"/>
        </w:rPr>
        <w:t>Asala</w:t>
      </w:r>
      <w:proofErr w:type="spellEnd"/>
      <w:r w:rsidRPr="003E6F1F">
        <w:rPr>
          <w:rFonts w:asciiTheme="majorBidi" w:hAnsiTheme="majorBidi" w:cstheme="majorBidi"/>
          <w:szCs w:val="24"/>
        </w:rPr>
        <w:t xml:space="preserve"> and Gupta (</w:t>
      </w:r>
      <w:r w:rsidR="00CD33AE" w:rsidRPr="003E6F1F">
        <w:rPr>
          <w:rFonts w:asciiTheme="majorBidi" w:hAnsiTheme="majorBidi" w:cstheme="majorBidi"/>
          <w:szCs w:val="24"/>
        </w:rPr>
        <w:t>2019)</w:t>
      </w:r>
      <w:r w:rsidRPr="003E6F1F">
        <w:rPr>
          <w:rFonts w:asciiTheme="majorBidi" w:hAnsiTheme="majorBidi" w:cstheme="majorBidi"/>
          <w:szCs w:val="24"/>
        </w:rPr>
        <w:t xml:space="preserve"> simulated the cement casing bonding with stresses. They found that microannulus created with</w:t>
      </w:r>
      <w:r>
        <w:rPr>
          <w:rFonts w:asciiTheme="majorBidi" w:hAnsiTheme="majorBidi" w:cstheme="majorBidi"/>
          <w:szCs w:val="24"/>
        </w:rPr>
        <w:t xml:space="preserve"> the cycle</w:t>
      </w:r>
      <w:r w:rsidRPr="003E6F1F">
        <w:rPr>
          <w:rFonts w:asciiTheme="majorBidi" w:hAnsiTheme="majorBidi" w:cstheme="majorBidi"/>
          <w:szCs w:val="24"/>
        </w:rPr>
        <w:t xml:space="preserve"> </w:t>
      </w:r>
      <w:r>
        <w:rPr>
          <w:rFonts w:asciiTheme="majorBidi" w:hAnsiTheme="majorBidi" w:cstheme="majorBidi"/>
          <w:szCs w:val="24"/>
        </w:rPr>
        <w:t xml:space="preserve">of </w:t>
      </w:r>
      <w:r w:rsidRPr="003E6F1F">
        <w:rPr>
          <w:rFonts w:asciiTheme="majorBidi" w:hAnsiTheme="majorBidi" w:cstheme="majorBidi"/>
          <w:szCs w:val="24"/>
        </w:rPr>
        <w:t>stress load.</w:t>
      </w:r>
    </w:p>
    <w:p w14:paraId="1DC91DF7" w14:textId="17304A3A"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Al Ramadan et al. </w:t>
      </w:r>
      <w:r w:rsidR="00F041D3" w:rsidRPr="007C4BA9">
        <w:rPr>
          <w:rFonts w:asciiTheme="majorBidi" w:hAnsiTheme="majorBidi" w:cstheme="majorBidi"/>
          <w:szCs w:val="24"/>
        </w:rPr>
        <w:t>(</w:t>
      </w:r>
      <w:r w:rsidRPr="007C4BA9">
        <w:rPr>
          <w:rFonts w:asciiTheme="majorBidi" w:hAnsiTheme="majorBidi" w:cstheme="majorBidi"/>
          <w:szCs w:val="24"/>
        </w:rPr>
        <w:t>2019</w:t>
      </w:r>
      <w:r w:rsidR="00F041D3" w:rsidRPr="007C4BA9">
        <w:rPr>
          <w:rFonts w:asciiTheme="majorBidi" w:hAnsiTheme="majorBidi" w:cstheme="majorBidi"/>
          <w:szCs w:val="24"/>
        </w:rPr>
        <w:t>)</w:t>
      </w:r>
      <w:r w:rsidRPr="007C4BA9">
        <w:rPr>
          <w:rFonts w:asciiTheme="majorBidi" w:hAnsiTheme="majorBidi" w:cstheme="majorBidi"/>
          <w:szCs w:val="24"/>
        </w:rPr>
        <w:t xml:space="preserve"> experimented with class H and </w:t>
      </w:r>
      <w:r w:rsidR="00485CB1">
        <w:rPr>
          <w:rFonts w:asciiTheme="majorBidi" w:hAnsiTheme="majorBidi" w:cstheme="majorBidi"/>
          <w:szCs w:val="24"/>
        </w:rPr>
        <w:t xml:space="preserve">class </w:t>
      </w:r>
      <w:r w:rsidRPr="007C4BA9">
        <w:rPr>
          <w:rFonts w:asciiTheme="majorBidi" w:hAnsiTheme="majorBidi" w:cstheme="majorBidi"/>
          <w:szCs w:val="24"/>
        </w:rPr>
        <w:t xml:space="preserve">G cement for 12 </w:t>
      </w:r>
      <w:proofErr w:type="spellStart"/>
      <w:r w:rsidRPr="007C4BA9">
        <w:rPr>
          <w:rFonts w:asciiTheme="majorBidi" w:hAnsiTheme="majorBidi" w:cstheme="majorBidi"/>
          <w:szCs w:val="24"/>
        </w:rPr>
        <w:t>hr</w:t>
      </w:r>
      <w:proofErr w:type="spellEnd"/>
      <w:r w:rsidRPr="007C4BA9">
        <w:rPr>
          <w:rFonts w:asciiTheme="majorBidi" w:hAnsiTheme="majorBidi" w:cstheme="majorBidi"/>
          <w:szCs w:val="24"/>
        </w:rPr>
        <w:t xml:space="preserve">, 24 </w:t>
      </w:r>
      <w:proofErr w:type="spellStart"/>
      <w:r w:rsidRPr="007C4BA9">
        <w:rPr>
          <w:rFonts w:asciiTheme="majorBidi" w:hAnsiTheme="majorBidi" w:cstheme="majorBidi"/>
          <w:szCs w:val="24"/>
        </w:rPr>
        <w:t>hr</w:t>
      </w:r>
      <w:proofErr w:type="spellEnd"/>
      <w:r w:rsidR="005B0171" w:rsidRPr="007C4BA9">
        <w:rPr>
          <w:rFonts w:asciiTheme="majorBidi" w:hAnsiTheme="majorBidi" w:cstheme="majorBidi"/>
          <w:szCs w:val="24"/>
        </w:rPr>
        <w:t>,</w:t>
      </w:r>
      <w:r w:rsidRPr="007C4BA9">
        <w:rPr>
          <w:rFonts w:asciiTheme="majorBidi" w:hAnsiTheme="majorBidi" w:cstheme="majorBidi"/>
          <w:szCs w:val="24"/>
        </w:rPr>
        <w:t xml:space="preserve"> and 27 days. </w:t>
      </w:r>
      <w:r w:rsidR="007C57C6">
        <w:rPr>
          <w:rFonts w:asciiTheme="majorBidi" w:hAnsiTheme="majorBidi" w:cstheme="majorBidi"/>
          <w:szCs w:val="24"/>
        </w:rPr>
        <w:t>The study results showed</w:t>
      </w:r>
      <w:r w:rsidRPr="007C4BA9">
        <w:rPr>
          <w:rFonts w:asciiTheme="majorBidi" w:hAnsiTheme="majorBidi" w:cstheme="majorBidi"/>
          <w:szCs w:val="24"/>
        </w:rPr>
        <w:t xml:space="preserve"> permeability </w:t>
      </w:r>
      <w:r w:rsidR="007C57C6">
        <w:rPr>
          <w:rFonts w:asciiTheme="majorBidi" w:hAnsiTheme="majorBidi" w:cstheme="majorBidi"/>
          <w:szCs w:val="24"/>
        </w:rPr>
        <w:t>in the range of</w:t>
      </w:r>
      <w:r w:rsidRPr="007C4BA9">
        <w:rPr>
          <w:rFonts w:asciiTheme="majorBidi" w:hAnsiTheme="majorBidi" w:cstheme="majorBidi"/>
          <w:szCs w:val="24"/>
        </w:rPr>
        <w:t xml:space="preserve"> 0.01</w:t>
      </w:r>
      <w:r w:rsidR="007C57C6">
        <w:rPr>
          <w:rFonts w:asciiTheme="majorBidi" w:hAnsiTheme="majorBidi" w:cstheme="majorBidi"/>
          <w:szCs w:val="24"/>
        </w:rPr>
        <w:t>–</w:t>
      </w:r>
      <w:r w:rsidRPr="007C4BA9">
        <w:rPr>
          <w:rFonts w:asciiTheme="majorBidi" w:hAnsiTheme="majorBidi" w:cstheme="majorBidi"/>
          <w:szCs w:val="24"/>
        </w:rPr>
        <w:t xml:space="preserve">0.5 </w:t>
      </w:r>
      <w:proofErr w:type="spellStart"/>
      <w:r w:rsidRPr="007C4BA9">
        <w:rPr>
          <w:rFonts w:asciiTheme="majorBidi" w:hAnsiTheme="majorBidi" w:cstheme="majorBidi"/>
          <w:szCs w:val="24"/>
        </w:rPr>
        <w:t>m</w:t>
      </w:r>
      <w:r w:rsidR="00412736">
        <w:rPr>
          <w:rFonts w:asciiTheme="majorBidi" w:hAnsiTheme="majorBidi" w:cstheme="majorBidi"/>
          <w:szCs w:val="24"/>
        </w:rPr>
        <w:t>d</w:t>
      </w:r>
      <w:r w:rsidR="007C57C6">
        <w:rPr>
          <w:rFonts w:asciiTheme="majorBidi" w:hAnsiTheme="majorBidi" w:cstheme="majorBidi"/>
          <w:szCs w:val="24"/>
        </w:rPr>
        <w:t>.</w:t>
      </w:r>
      <w:proofErr w:type="spellEnd"/>
      <w:r w:rsidR="007C57C6">
        <w:rPr>
          <w:rFonts w:asciiTheme="majorBidi" w:hAnsiTheme="majorBidi" w:cstheme="majorBidi"/>
          <w:szCs w:val="24"/>
        </w:rPr>
        <w:t xml:space="preserve"> In addition, </w:t>
      </w:r>
      <w:r w:rsidRPr="007C4BA9">
        <w:rPr>
          <w:rFonts w:asciiTheme="majorBidi" w:hAnsiTheme="majorBidi" w:cstheme="majorBidi"/>
          <w:szCs w:val="24"/>
        </w:rPr>
        <w:t xml:space="preserve">leakage time </w:t>
      </w:r>
      <w:r w:rsidR="007C57C6">
        <w:rPr>
          <w:rFonts w:asciiTheme="majorBidi" w:hAnsiTheme="majorBidi" w:cstheme="majorBidi"/>
          <w:szCs w:val="24"/>
        </w:rPr>
        <w:t xml:space="preserve">was </w:t>
      </w:r>
      <w:r w:rsidRPr="007C4BA9">
        <w:rPr>
          <w:rFonts w:asciiTheme="majorBidi" w:hAnsiTheme="majorBidi" w:cstheme="majorBidi"/>
          <w:szCs w:val="24"/>
        </w:rPr>
        <w:t>related to overlap length</w:t>
      </w:r>
      <w:r w:rsidR="007C57C6">
        <w:rPr>
          <w:rFonts w:asciiTheme="majorBidi" w:hAnsiTheme="majorBidi" w:cstheme="majorBidi"/>
          <w:szCs w:val="24"/>
        </w:rPr>
        <w:t>: A</w:t>
      </w:r>
      <w:r w:rsidRPr="007C4BA9">
        <w:rPr>
          <w:rFonts w:asciiTheme="majorBidi" w:hAnsiTheme="majorBidi" w:cstheme="majorBidi"/>
          <w:szCs w:val="24"/>
        </w:rPr>
        <w:t>s the length increase</w:t>
      </w:r>
      <w:r w:rsidR="007C57C6">
        <w:rPr>
          <w:rFonts w:asciiTheme="majorBidi" w:hAnsiTheme="majorBidi" w:cstheme="majorBidi"/>
          <w:szCs w:val="24"/>
        </w:rPr>
        <w:t>d,</w:t>
      </w:r>
      <w:r w:rsidRPr="007C4BA9">
        <w:rPr>
          <w:rFonts w:asciiTheme="majorBidi" w:hAnsiTheme="majorBidi" w:cstheme="majorBidi"/>
          <w:szCs w:val="24"/>
        </w:rPr>
        <w:t xml:space="preserve"> the leakage time increase</w:t>
      </w:r>
      <w:r w:rsidR="007C57C6">
        <w:rPr>
          <w:rFonts w:asciiTheme="majorBidi" w:hAnsiTheme="majorBidi" w:cstheme="majorBidi"/>
          <w:szCs w:val="24"/>
        </w:rPr>
        <w:t>d</w:t>
      </w:r>
      <w:r w:rsidRPr="007C4BA9">
        <w:rPr>
          <w:rFonts w:asciiTheme="majorBidi" w:hAnsiTheme="majorBidi" w:cstheme="majorBidi"/>
          <w:szCs w:val="24"/>
        </w:rPr>
        <w:t xml:space="preserve">.  </w:t>
      </w:r>
    </w:p>
    <w:p w14:paraId="673E9B42" w14:textId="59FFDD5C" w:rsidR="00B72669" w:rsidRDefault="001F7719" w:rsidP="007C4BA9">
      <w:pPr>
        <w:spacing w:line="480" w:lineRule="auto"/>
        <w:jc w:val="both"/>
        <w:rPr>
          <w:rFonts w:asciiTheme="majorBidi" w:hAnsiTheme="majorBidi" w:cstheme="majorBidi"/>
          <w:szCs w:val="24"/>
        </w:rPr>
      </w:pPr>
      <w:r w:rsidRPr="007C4BA9">
        <w:rPr>
          <w:rFonts w:asciiTheme="majorBidi" w:hAnsiTheme="majorBidi" w:cstheme="majorBidi"/>
          <w:szCs w:val="24"/>
        </w:rPr>
        <w:t xml:space="preserve">Liu and Jia </w:t>
      </w:r>
      <w:r w:rsidR="00F041D3" w:rsidRPr="007C4BA9">
        <w:rPr>
          <w:rFonts w:asciiTheme="majorBidi" w:hAnsiTheme="majorBidi" w:cstheme="majorBidi"/>
          <w:szCs w:val="24"/>
        </w:rPr>
        <w:t>(</w:t>
      </w:r>
      <w:r w:rsidRPr="007C4BA9">
        <w:rPr>
          <w:rFonts w:asciiTheme="majorBidi" w:hAnsiTheme="majorBidi" w:cstheme="majorBidi"/>
          <w:szCs w:val="24"/>
        </w:rPr>
        <w:t>2020</w:t>
      </w:r>
      <w:r w:rsidR="00F041D3" w:rsidRPr="007C4BA9">
        <w:rPr>
          <w:rFonts w:asciiTheme="majorBidi" w:hAnsiTheme="majorBidi" w:cstheme="majorBidi"/>
          <w:szCs w:val="24"/>
        </w:rPr>
        <w:t>)</w:t>
      </w:r>
      <w:r w:rsidRPr="007C4BA9">
        <w:rPr>
          <w:rFonts w:asciiTheme="majorBidi" w:hAnsiTheme="majorBidi" w:cstheme="majorBidi"/>
          <w:szCs w:val="24"/>
        </w:rPr>
        <w:t xml:space="preserve"> </w:t>
      </w:r>
      <w:r w:rsidR="007C57C6">
        <w:rPr>
          <w:rFonts w:asciiTheme="majorBidi" w:hAnsiTheme="majorBidi" w:cstheme="majorBidi"/>
          <w:szCs w:val="24"/>
        </w:rPr>
        <w:t xml:space="preserve">performed an </w:t>
      </w:r>
      <w:r w:rsidRPr="007C4BA9">
        <w:rPr>
          <w:rFonts w:asciiTheme="majorBidi" w:hAnsiTheme="majorBidi" w:cstheme="majorBidi"/>
          <w:szCs w:val="24"/>
        </w:rPr>
        <w:t xml:space="preserve">experiment </w:t>
      </w:r>
      <w:r w:rsidR="005B0171" w:rsidRPr="007C4BA9">
        <w:rPr>
          <w:rFonts w:asciiTheme="majorBidi" w:hAnsiTheme="majorBidi" w:cstheme="majorBidi"/>
          <w:szCs w:val="24"/>
        </w:rPr>
        <w:t xml:space="preserve">with </w:t>
      </w:r>
      <w:r w:rsidRPr="007C4BA9">
        <w:rPr>
          <w:rFonts w:asciiTheme="majorBidi" w:hAnsiTheme="majorBidi" w:cstheme="majorBidi"/>
          <w:szCs w:val="24"/>
        </w:rPr>
        <w:t xml:space="preserve">cement in </w:t>
      </w:r>
      <w:r w:rsidR="005B0171" w:rsidRPr="007C4BA9">
        <w:rPr>
          <w:rFonts w:asciiTheme="majorBidi" w:hAnsiTheme="majorBidi" w:cstheme="majorBidi"/>
          <w:szCs w:val="24"/>
        </w:rPr>
        <w:t xml:space="preserve">a </w:t>
      </w:r>
      <w:r w:rsidRPr="007C4BA9">
        <w:rPr>
          <w:rFonts w:asciiTheme="majorBidi" w:hAnsiTheme="majorBidi" w:cstheme="majorBidi"/>
          <w:szCs w:val="24"/>
        </w:rPr>
        <w:t>chloride environment with CO</w:t>
      </w:r>
      <w:r w:rsidRPr="007C4BA9">
        <w:rPr>
          <w:rFonts w:asciiTheme="majorBidi" w:hAnsiTheme="majorBidi" w:cstheme="majorBidi"/>
          <w:szCs w:val="24"/>
          <w:vertAlign w:val="subscript"/>
        </w:rPr>
        <w:t xml:space="preserve">2 </w:t>
      </w:r>
      <w:r w:rsidRPr="007C4BA9">
        <w:rPr>
          <w:rFonts w:asciiTheme="majorBidi" w:hAnsiTheme="majorBidi" w:cstheme="majorBidi"/>
          <w:szCs w:val="24"/>
        </w:rPr>
        <w:t>for 7</w:t>
      </w:r>
      <w:r w:rsidR="007C57C6">
        <w:rPr>
          <w:rFonts w:asciiTheme="majorBidi" w:hAnsiTheme="majorBidi" w:cstheme="majorBidi"/>
          <w:szCs w:val="24"/>
        </w:rPr>
        <w:t>–</w:t>
      </w:r>
      <w:r w:rsidRPr="007C4BA9">
        <w:rPr>
          <w:rFonts w:asciiTheme="majorBidi" w:hAnsiTheme="majorBidi" w:cstheme="majorBidi"/>
          <w:szCs w:val="24"/>
        </w:rPr>
        <w:t xml:space="preserve">35 days and found that </w:t>
      </w:r>
      <w:r w:rsidR="00485CB1">
        <w:rPr>
          <w:rFonts w:asciiTheme="majorBidi" w:hAnsiTheme="majorBidi" w:cstheme="majorBidi"/>
          <w:szCs w:val="24"/>
        </w:rPr>
        <w:t xml:space="preserve">the </w:t>
      </w:r>
      <w:r w:rsidRPr="007C4BA9">
        <w:rPr>
          <w:rFonts w:asciiTheme="majorBidi" w:hAnsiTheme="majorBidi" w:cstheme="majorBidi"/>
          <w:szCs w:val="24"/>
        </w:rPr>
        <w:t>cement penetration start</w:t>
      </w:r>
      <w:r w:rsidR="00485CB1">
        <w:rPr>
          <w:rFonts w:asciiTheme="majorBidi" w:hAnsiTheme="majorBidi" w:cstheme="majorBidi"/>
          <w:szCs w:val="24"/>
        </w:rPr>
        <w:t>ed</w:t>
      </w:r>
      <w:r w:rsidRPr="007C4BA9">
        <w:rPr>
          <w:rFonts w:asciiTheme="majorBidi" w:hAnsiTheme="majorBidi" w:cstheme="majorBidi"/>
          <w:szCs w:val="24"/>
        </w:rPr>
        <w:t xml:space="preserve"> with 25</w:t>
      </w:r>
      <w:r w:rsidR="007C57C6">
        <w:rPr>
          <w:rFonts w:asciiTheme="majorBidi" w:hAnsiTheme="majorBidi" w:cstheme="majorBidi"/>
          <w:szCs w:val="24"/>
        </w:rPr>
        <w:t xml:space="preserve"> </w:t>
      </w:r>
      <w:r w:rsidRPr="007C4BA9">
        <w:rPr>
          <w:rFonts w:asciiTheme="majorBidi" w:hAnsiTheme="majorBidi" w:cstheme="majorBidi"/>
          <w:szCs w:val="24"/>
        </w:rPr>
        <w:t>mm and increase</w:t>
      </w:r>
      <w:r w:rsidR="00485CB1">
        <w:rPr>
          <w:rFonts w:asciiTheme="majorBidi" w:hAnsiTheme="majorBidi" w:cstheme="majorBidi"/>
          <w:szCs w:val="24"/>
        </w:rPr>
        <w:t>d</w:t>
      </w:r>
      <w:r w:rsidRPr="007C4BA9">
        <w:rPr>
          <w:rFonts w:asciiTheme="majorBidi" w:hAnsiTheme="majorBidi" w:cstheme="majorBidi"/>
          <w:szCs w:val="24"/>
        </w:rPr>
        <w:t xml:space="preserve"> to 45 mm.</w:t>
      </w:r>
    </w:p>
    <w:p w14:paraId="7694DC02" w14:textId="65211529" w:rsidR="00A23065" w:rsidRDefault="00A23065" w:rsidP="00A23065">
      <w:pPr>
        <w:spacing w:after="0" w:line="480" w:lineRule="auto"/>
        <w:rPr>
          <w:rFonts w:asciiTheme="majorBidi" w:eastAsia="Times New Roman" w:hAnsiTheme="majorBidi" w:cstheme="majorBidi"/>
          <w:color w:val="000000"/>
          <w:szCs w:val="24"/>
        </w:rPr>
      </w:pPr>
      <w:r w:rsidRPr="003E6F1F">
        <w:rPr>
          <w:rFonts w:asciiTheme="majorBidi" w:eastAsia="Times New Roman" w:hAnsiTheme="majorBidi" w:cstheme="majorBidi"/>
          <w:color w:val="000000"/>
          <w:szCs w:val="24"/>
        </w:rPr>
        <w:t>Welch et al. (2020) experiment</w:t>
      </w:r>
      <w:r>
        <w:rPr>
          <w:rFonts w:asciiTheme="majorBidi" w:eastAsia="Times New Roman" w:hAnsiTheme="majorBidi" w:cstheme="majorBidi"/>
          <w:color w:val="000000"/>
          <w:szCs w:val="24"/>
        </w:rPr>
        <w:t>ed</w:t>
      </w:r>
      <w:r w:rsidRPr="003E6F1F">
        <w:rPr>
          <w:rFonts w:asciiTheme="majorBidi" w:eastAsia="Times New Roman" w:hAnsiTheme="majorBidi" w:cstheme="majorBidi"/>
          <w:color w:val="000000"/>
          <w:szCs w:val="24"/>
        </w:rPr>
        <w:t xml:space="preserve"> </w:t>
      </w:r>
      <w:r>
        <w:rPr>
          <w:rFonts w:asciiTheme="majorBidi" w:eastAsia="Times New Roman" w:hAnsiTheme="majorBidi" w:cstheme="majorBidi"/>
          <w:color w:val="000000"/>
          <w:szCs w:val="24"/>
        </w:rPr>
        <w:t xml:space="preserve">with </w:t>
      </w:r>
      <w:r w:rsidRPr="003E6F1F">
        <w:rPr>
          <w:rFonts w:asciiTheme="majorBidi" w:eastAsia="Times New Roman" w:hAnsiTheme="majorBidi" w:cstheme="majorBidi"/>
          <w:color w:val="000000"/>
          <w:szCs w:val="24"/>
        </w:rPr>
        <w:t>cement</w:t>
      </w:r>
      <w:r>
        <w:rPr>
          <w:rFonts w:asciiTheme="majorBidi" w:eastAsia="Times New Roman" w:hAnsiTheme="majorBidi" w:cstheme="majorBidi"/>
          <w:color w:val="000000"/>
          <w:szCs w:val="24"/>
        </w:rPr>
        <w:t xml:space="preserve">- </w:t>
      </w:r>
      <w:r w:rsidRPr="003E6F1F">
        <w:rPr>
          <w:rFonts w:asciiTheme="majorBidi" w:eastAsia="Times New Roman" w:hAnsiTheme="majorBidi" w:cstheme="majorBidi"/>
          <w:color w:val="000000"/>
          <w:szCs w:val="24"/>
        </w:rPr>
        <w:t xml:space="preserve">casing for </w:t>
      </w:r>
      <w:r w:rsidR="00ED1FD0">
        <w:rPr>
          <w:rFonts w:asciiTheme="majorBidi" w:eastAsia="Times New Roman" w:hAnsiTheme="majorBidi" w:cstheme="majorBidi"/>
          <w:color w:val="000000"/>
          <w:szCs w:val="24"/>
        </w:rPr>
        <w:t>one</w:t>
      </w:r>
      <w:r w:rsidR="00ED1FD0" w:rsidRPr="003E6F1F">
        <w:rPr>
          <w:rFonts w:asciiTheme="majorBidi" w:eastAsia="Times New Roman" w:hAnsiTheme="majorBidi" w:cstheme="majorBidi"/>
          <w:color w:val="000000"/>
          <w:szCs w:val="24"/>
        </w:rPr>
        <w:t xml:space="preserve"> </w:t>
      </w:r>
      <w:r w:rsidRPr="003E6F1F">
        <w:rPr>
          <w:rFonts w:asciiTheme="majorBidi" w:eastAsia="Times New Roman" w:hAnsiTheme="majorBidi" w:cstheme="majorBidi"/>
          <w:color w:val="000000"/>
          <w:szCs w:val="24"/>
        </w:rPr>
        <w:t xml:space="preserve">week, </w:t>
      </w:r>
      <w:r w:rsidR="00ED1FD0">
        <w:rPr>
          <w:rFonts w:asciiTheme="majorBidi" w:eastAsia="Times New Roman" w:hAnsiTheme="majorBidi" w:cstheme="majorBidi"/>
          <w:color w:val="000000"/>
          <w:szCs w:val="24"/>
        </w:rPr>
        <w:t>one</w:t>
      </w:r>
      <w:r w:rsidR="00ED1FD0" w:rsidRPr="003E6F1F">
        <w:rPr>
          <w:rFonts w:asciiTheme="majorBidi" w:eastAsia="Times New Roman" w:hAnsiTheme="majorBidi" w:cstheme="majorBidi"/>
          <w:color w:val="000000"/>
          <w:szCs w:val="24"/>
        </w:rPr>
        <w:t xml:space="preserve"> </w:t>
      </w:r>
      <w:r w:rsidRPr="003E6F1F">
        <w:rPr>
          <w:rFonts w:asciiTheme="majorBidi" w:eastAsia="Times New Roman" w:hAnsiTheme="majorBidi" w:cstheme="majorBidi"/>
          <w:color w:val="000000"/>
          <w:szCs w:val="24"/>
        </w:rPr>
        <w:t>month</w:t>
      </w:r>
      <w:r>
        <w:rPr>
          <w:rFonts w:asciiTheme="majorBidi" w:eastAsia="Times New Roman" w:hAnsiTheme="majorBidi" w:cstheme="majorBidi"/>
          <w:color w:val="000000"/>
          <w:szCs w:val="24"/>
        </w:rPr>
        <w:t>,</w:t>
      </w:r>
      <w:r w:rsidRPr="003E6F1F">
        <w:rPr>
          <w:rFonts w:asciiTheme="majorBidi" w:eastAsia="Times New Roman" w:hAnsiTheme="majorBidi" w:cstheme="majorBidi"/>
          <w:color w:val="000000"/>
          <w:szCs w:val="24"/>
        </w:rPr>
        <w:t xml:space="preserve"> and </w:t>
      </w:r>
      <w:r w:rsidR="00ED1FD0">
        <w:rPr>
          <w:rFonts w:asciiTheme="majorBidi" w:eastAsia="Times New Roman" w:hAnsiTheme="majorBidi" w:cstheme="majorBidi"/>
          <w:color w:val="000000"/>
          <w:szCs w:val="24"/>
        </w:rPr>
        <w:t xml:space="preserve">two </w:t>
      </w:r>
      <w:r w:rsidRPr="003E6F1F">
        <w:rPr>
          <w:rFonts w:asciiTheme="majorBidi" w:eastAsia="Times New Roman" w:hAnsiTheme="majorBidi" w:cstheme="majorBidi"/>
          <w:color w:val="000000"/>
          <w:szCs w:val="24"/>
        </w:rPr>
        <w:t>years to measure the mechanical properties</w:t>
      </w:r>
      <w:r>
        <w:rPr>
          <w:rFonts w:asciiTheme="majorBidi" w:eastAsia="Times New Roman" w:hAnsiTheme="majorBidi" w:cstheme="majorBidi"/>
          <w:color w:val="000000"/>
          <w:szCs w:val="24"/>
        </w:rPr>
        <w:t>.</w:t>
      </w:r>
      <w:r w:rsidRPr="003E6F1F">
        <w:rPr>
          <w:rFonts w:asciiTheme="majorBidi" w:eastAsia="Times New Roman" w:hAnsiTheme="majorBidi" w:cstheme="majorBidi"/>
          <w:color w:val="000000"/>
          <w:szCs w:val="24"/>
        </w:rPr>
        <w:t xml:space="preserve"> </w:t>
      </w:r>
      <w:r>
        <w:rPr>
          <w:rFonts w:asciiTheme="majorBidi" w:eastAsia="Times New Roman" w:hAnsiTheme="majorBidi" w:cstheme="majorBidi"/>
          <w:color w:val="000000"/>
          <w:szCs w:val="24"/>
        </w:rPr>
        <w:t>T</w:t>
      </w:r>
      <w:r w:rsidRPr="003E6F1F">
        <w:rPr>
          <w:rFonts w:asciiTheme="majorBidi" w:eastAsia="Times New Roman" w:hAnsiTheme="majorBidi" w:cstheme="majorBidi"/>
          <w:color w:val="000000"/>
          <w:szCs w:val="24"/>
        </w:rPr>
        <w:t>hen he simulated the cement with 50 psi and found that 6 micrometer</w:t>
      </w:r>
      <w:r>
        <w:rPr>
          <w:rFonts w:asciiTheme="majorBidi" w:eastAsia="Times New Roman" w:hAnsiTheme="majorBidi" w:cstheme="majorBidi"/>
          <w:color w:val="000000"/>
          <w:szCs w:val="24"/>
        </w:rPr>
        <w:t xml:space="preserve">s have existed for </w:t>
      </w:r>
      <w:r w:rsidRPr="003E6F1F">
        <w:rPr>
          <w:rFonts w:asciiTheme="majorBidi" w:eastAsia="Times New Roman" w:hAnsiTheme="majorBidi" w:cstheme="majorBidi"/>
          <w:color w:val="000000"/>
          <w:szCs w:val="24"/>
        </w:rPr>
        <w:t>permeability of 10</w:t>
      </w:r>
      <w:r w:rsidRPr="003E6F1F">
        <w:rPr>
          <w:rFonts w:asciiTheme="majorBidi" w:eastAsia="Times New Roman" w:hAnsiTheme="majorBidi" w:cstheme="majorBidi"/>
          <w:color w:val="000000"/>
          <w:szCs w:val="24"/>
          <w:vertAlign w:val="superscript"/>
        </w:rPr>
        <w:t>-16</w:t>
      </w:r>
      <w:r w:rsidRPr="003E6F1F">
        <w:rPr>
          <w:rFonts w:asciiTheme="majorBidi" w:eastAsia="Times New Roman" w:hAnsiTheme="majorBidi" w:cstheme="majorBidi"/>
          <w:color w:val="000000"/>
          <w:szCs w:val="24"/>
        </w:rPr>
        <w:t xml:space="preserve"> m</w:t>
      </w:r>
      <w:r w:rsidRPr="003E6F1F">
        <w:rPr>
          <w:rFonts w:asciiTheme="majorBidi" w:eastAsia="Times New Roman" w:hAnsiTheme="majorBidi" w:cstheme="majorBidi"/>
          <w:color w:val="000000"/>
          <w:szCs w:val="24"/>
          <w:vertAlign w:val="superscript"/>
        </w:rPr>
        <w:t>2</w:t>
      </w:r>
      <w:r w:rsidRPr="003E6F1F">
        <w:rPr>
          <w:rFonts w:asciiTheme="majorBidi" w:eastAsia="Times New Roman" w:hAnsiTheme="majorBidi" w:cstheme="majorBidi"/>
          <w:color w:val="000000"/>
          <w:szCs w:val="24"/>
        </w:rPr>
        <w:t xml:space="preserve">. </w:t>
      </w:r>
    </w:p>
    <w:p w14:paraId="5A7B3589" w14:textId="6648FF19" w:rsidR="00A23065" w:rsidRPr="003E6F1F" w:rsidRDefault="00A23065" w:rsidP="00A23065">
      <w:pPr>
        <w:spacing w:after="0" w:line="480" w:lineRule="auto"/>
        <w:rPr>
          <w:rFonts w:asciiTheme="majorBidi" w:eastAsia="Times New Roman" w:hAnsiTheme="majorBidi" w:cstheme="majorBidi"/>
          <w:color w:val="000000"/>
          <w:szCs w:val="24"/>
        </w:rPr>
      </w:pPr>
      <w:r>
        <w:rPr>
          <w:rFonts w:asciiTheme="majorBidi" w:eastAsia="Times New Roman" w:hAnsiTheme="majorBidi" w:cstheme="majorBidi"/>
          <w:color w:val="000000"/>
          <w:szCs w:val="24"/>
        </w:rPr>
        <w:t>Li J et al. (2021) experimented with the development of microannulus in cement class G using a triaxial load cycle. He found that the cement developed microcrack with different loads</w:t>
      </w:r>
      <w:r w:rsidR="0066040A">
        <w:rPr>
          <w:rFonts w:asciiTheme="majorBidi" w:eastAsia="Times New Roman" w:hAnsiTheme="majorBidi" w:cstheme="majorBidi"/>
          <w:color w:val="000000"/>
          <w:szCs w:val="24"/>
        </w:rPr>
        <w:t>,</w:t>
      </w:r>
      <w:r>
        <w:rPr>
          <w:rFonts w:asciiTheme="majorBidi" w:eastAsia="Times New Roman" w:hAnsiTheme="majorBidi" w:cstheme="majorBidi"/>
          <w:color w:val="000000"/>
          <w:szCs w:val="24"/>
        </w:rPr>
        <w:t xml:space="preserve"> and the bonding did not change because of the compressive stress applied on the casing. </w:t>
      </w:r>
    </w:p>
    <w:p w14:paraId="632CD2B4" w14:textId="77777777" w:rsidR="002254B4" w:rsidRPr="007C4BA9" w:rsidRDefault="002254B4" w:rsidP="007C4BA9">
      <w:pPr>
        <w:spacing w:line="480" w:lineRule="auto"/>
        <w:jc w:val="both"/>
        <w:rPr>
          <w:rFonts w:asciiTheme="majorBidi" w:hAnsiTheme="majorBidi" w:cstheme="majorBidi"/>
          <w:szCs w:val="24"/>
        </w:rPr>
      </w:pPr>
    </w:p>
    <w:p w14:paraId="12FFA28C" w14:textId="47DBF421" w:rsidR="00F05558" w:rsidRPr="00F05558" w:rsidRDefault="001F7719" w:rsidP="00F05558">
      <w:pPr>
        <w:pStyle w:val="Heading2"/>
      </w:pPr>
      <w:bookmarkStart w:id="133" w:name="_Toc71866930"/>
      <w:r w:rsidRPr="007C4BA9">
        <w:t>Limitation</w:t>
      </w:r>
      <w:r w:rsidR="00434CFD" w:rsidRPr="007C4BA9">
        <w:t xml:space="preserve">s of </w:t>
      </w:r>
      <w:r w:rsidR="00D34DE5">
        <w:t>Research</w:t>
      </w:r>
      <w:r w:rsidR="00EF3A82">
        <w:t xml:space="preserve"> </w:t>
      </w:r>
      <w:r w:rsidR="007C57C6">
        <w:t>o</w:t>
      </w:r>
      <w:r w:rsidR="00EF3A82">
        <w:t>n</w:t>
      </w:r>
      <w:r w:rsidR="00D34DE5">
        <w:t xml:space="preserve"> </w:t>
      </w:r>
      <w:r w:rsidR="00485CB1">
        <w:t xml:space="preserve">the </w:t>
      </w:r>
      <w:r w:rsidR="00434CFD" w:rsidRPr="007C4BA9">
        <w:t>Microannulus</w:t>
      </w:r>
      <w:bookmarkEnd w:id="133"/>
      <w:r w:rsidRPr="007C4BA9">
        <w:t xml:space="preserve"> </w:t>
      </w:r>
    </w:p>
    <w:p w14:paraId="6FEE9E29" w14:textId="018207FC" w:rsidR="001F7719" w:rsidRPr="007C4BA9" w:rsidRDefault="007C57C6" w:rsidP="005A69B0">
      <w:pPr>
        <w:spacing w:after="0" w:line="480" w:lineRule="auto"/>
        <w:jc w:val="both"/>
        <w:rPr>
          <w:rFonts w:asciiTheme="majorBidi" w:hAnsiTheme="majorBidi" w:cstheme="majorBidi"/>
          <w:szCs w:val="24"/>
        </w:rPr>
      </w:pPr>
      <w:r>
        <w:rPr>
          <w:rFonts w:asciiTheme="majorBidi" w:hAnsiTheme="majorBidi" w:cstheme="majorBidi"/>
          <w:szCs w:val="24"/>
        </w:rPr>
        <w:t>T</w:t>
      </w:r>
      <w:r w:rsidR="001F7719" w:rsidRPr="007C4BA9">
        <w:rPr>
          <w:rFonts w:asciiTheme="majorBidi" w:hAnsiTheme="majorBidi" w:cstheme="majorBidi"/>
          <w:szCs w:val="24"/>
        </w:rPr>
        <w:t xml:space="preserve">he </w:t>
      </w:r>
      <w:r>
        <w:rPr>
          <w:rFonts w:asciiTheme="majorBidi" w:hAnsiTheme="majorBidi" w:cstheme="majorBidi"/>
          <w:szCs w:val="24"/>
        </w:rPr>
        <w:t xml:space="preserve">research to date on </w:t>
      </w:r>
      <w:r w:rsidR="00485CB1">
        <w:rPr>
          <w:rFonts w:asciiTheme="majorBidi" w:hAnsiTheme="majorBidi" w:cstheme="majorBidi"/>
          <w:szCs w:val="24"/>
        </w:rPr>
        <w:t xml:space="preserve">the </w:t>
      </w:r>
      <w:r w:rsidR="003063CA">
        <w:rPr>
          <w:rFonts w:asciiTheme="majorBidi" w:hAnsiTheme="majorBidi" w:cstheme="majorBidi"/>
          <w:szCs w:val="24"/>
        </w:rPr>
        <w:t>m</w:t>
      </w:r>
      <w:r w:rsidR="001F7719" w:rsidRPr="007C4BA9">
        <w:rPr>
          <w:rFonts w:asciiTheme="majorBidi" w:hAnsiTheme="majorBidi" w:cstheme="majorBidi"/>
          <w:szCs w:val="24"/>
        </w:rPr>
        <w:t xml:space="preserve">icroannulus and gap estimation </w:t>
      </w:r>
      <w:r>
        <w:rPr>
          <w:rFonts w:asciiTheme="majorBidi" w:hAnsiTheme="majorBidi" w:cstheme="majorBidi"/>
          <w:szCs w:val="24"/>
        </w:rPr>
        <w:t xml:space="preserve">focuses on </w:t>
      </w:r>
      <w:r w:rsidR="001F7719" w:rsidRPr="007C4BA9">
        <w:rPr>
          <w:rFonts w:asciiTheme="majorBidi" w:hAnsiTheme="majorBidi" w:cstheme="majorBidi"/>
          <w:szCs w:val="24"/>
        </w:rPr>
        <w:t>change</w:t>
      </w:r>
      <w:r>
        <w:rPr>
          <w:rFonts w:asciiTheme="majorBidi" w:hAnsiTheme="majorBidi" w:cstheme="majorBidi"/>
          <w:szCs w:val="24"/>
        </w:rPr>
        <w:t>s</w:t>
      </w:r>
      <w:r w:rsidR="001F7719" w:rsidRPr="007C4BA9">
        <w:rPr>
          <w:rFonts w:asciiTheme="majorBidi" w:hAnsiTheme="majorBidi" w:cstheme="majorBidi"/>
          <w:szCs w:val="24"/>
        </w:rPr>
        <w:t xml:space="preserve"> </w:t>
      </w:r>
      <w:r>
        <w:rPr>
          <w:rFonts w:asciiTheme="majorBidi" w:hAnsiTheme="majorBidi" w:cstheme="majorBidi"/>
          <w:szCs w:val="24"/>
        </w:rPr>
        <w:t>in</w:t>
      </w:r>
      <w:r w:rsidR="001F7719" w:rsidRPr="007C4BA9">
        <w:rPr>
          <w:rFonts w:asciiTheme="majorBidi" w:hAnsiTheme="majorBidi" w:cstheme="majorBidi"/>
          <w:szCs w:val="24"/>
        </w:rPr>
        <w:t xml:space="preserve"> the environment</w:t>
      </w:r>
      <w:r>
        <w:rPr>
          <w:rFonts w:asciiTheme="majorBidi" w:hAnsiTheme="majorBidi" w:cstheme="majorBidi"/>
          <w:szCs w:val="24"/>
        </w:rPr>
        <w:t xml:space="preserve"> in relation</w:t>
      </w:r>
      <w:r w:rsidR="001F7719" w:rsidRPr="007C4BA9">
        <w:rPr>
          <w:rFonts w:asciiTheme="majorBidi" w:hAnsiTheme="majorBidi" w:cstheme="majorBidi"/>
          <w:szCs w:val="24"/>
        </w:rPr>
        <w:t xml:space="preserve"> </w:t>
      </w:r>
      <w:r>
        <w:rPr>
          <w:rFonts w:asciiTheme="majorBidi" w:hAnsiTheme="majorBidi" w:cstheme="majorBidi"/>
          <w:szCs w:val="24"/>
        </w:rPr>
        <w:t>to</w:t>
      </w:r>
      <w:r w:rsidR="001F7719" w:rsidRPr="007C4BA9">
        <w:rPr>
          <w:rFonts w:asciiTheme="majorBidi" w:hAnsiTheme="majorBidi" w:cstheme="majorBidi"/>
          <w:szCs w:val="24"/>
        </w:rPr>
        <w:t xml:space="preserve"> pressure </w:t>
      </w:r>
      <w:r>
        <w:rPr>
          <w:rFonts w:asciiTheme="majorBidi" w:hAnsiTheme="majorBidi" w:cstheme="majorBidi"/>
          <w:szCs w:val="24"/>
        </w:rPr>
        <w:t>and/</w:t>
      </w:r>
      <w:r w:rsidR="001F7719" w:rsidRPr="007C4BA9">
        <w:rPr>
          <w:rFonts w:asciiTheme="majorBidi" w:hAnsiTheme="majorBidi" w:cstheme="majorBidi"/>
          <w:szCs w:val="24"/>
        </w:rPr>
        <w:t>or temperature</w:t>
      </w:r>
      <w:r w:rsidR="000B21DF" w:rsidRPr="007C4BA9">
        <w:rPr>
          <w:rFonts w:asciiTheme="majorBidi" w:hAnsiTheme="majorBidi" w:cstheme="majorBidi"/>
          <w:szCs w:val="24"/>
        </w:rPr>
        <w:t xml:space="preserve"> (</w:t>
      </w:r>
      <w:r w:rsidR="00F44A3F" w:rsidRPr="007C4BA9">
        <w:rPr>
          <w:rFonts w:asciiTheme="majorBidi" w:hAnsiTheme="majorBidi" w:cstheme="majorBidi"/>
          <w:szCs w:val="24"/>
        </w:rPr>
        <w:t>Goodwin and Crook</w:t>
      </w:r>
      <w:r w:rsidR="00F44A3F">
        <w:rPr>
          <w:rFonts w:asciiTheme="majorBidi" w:hAnsiTheme="majorBidi" w:cstheme="majorBidi"/>
          <w:szCs w:val="24"/>
        </w:rPr>
        <w:t xml:space="preserve"> </w:t>
      </w:r>
      <w:r w:rsidR="00F44A3F" w:rsidRPr="007C4BA9">
        <w:rPr>
          <w:rFonts w:asciiTheme="majorBidi" w:hAnsiTheme="majorBidi" w:cstheme="majorBidi"/>
          <w:szCs w:val="24"/>
        </w:rPr>
        <w:t>1992</w:t>
      </w:r>
      <w:r w:rsidR="00F44A3F">
        <w:rPr>
          <w:rFonts w:asciiTheme="majorBidi" w:hAnsiTheme="majorBidi" w:cstheme="majorBidi"/>
          <w:szCs w:val="24"/>
        </w:rPr>
        <w:t xml:space="preserve">; </w:t>
      </w:r>
      <w:r w:rsidR="00F44A3F" w:rsidRPr="007C4BA9">
        <w:rPr>
          <w:rFonts w:asciiTheme="majorBidi" w:hAnsiTheme="majorBidi" w:cstheme="majorBidi"/>
          <w:szCs w:val="24"/>
        </w:rPr>
        <w:t>De Andrade et al. 2016;</w:t>
      </w:r>
      <w:r w:rsidR="00F44A3F">
        <w:rPr>
          <w:rFonts w:asciiTheme="majorBidi" w:hAnsiTheme="majorBidi" w:cstheme="majorBidi"/>
          <w:szCs w:val="24"/>
        </w:rPr>
        <w:t xml:space="preserve"> </w:t>
      </w:r>
      <w:proofErr w:type="spellStart"/>
      <w:r w:rsidR="000B21DF" w:rsidRPr="007C4BA9">
        <w:rPr>
          <w:rFonts w:asciiTheme="majorBidi" w:hAnsiTheme="majorBidi" w:cstheme="majorBidi"/>
          <w:szCs w:val="24"/>
        </w:rPr>
        <w:t>Teodoriu</w:t>
      </w:r>
      <w:proofErr w:type="spellEnd"/>
      <w:r w:rsidR="000B21DF" w:rsidRPr="007C4BA9">
        <w:rPr>
          <w:rFonts w:asciiTheme="majorBidi" w:hAnsiTheme="majorBidi" w:cstheme="majorBidi"/>
          <w:szCs w:val="24"/>
        </w:rPr>
        <w:t xml:space="preserve"> et al. 2019).</w:t>
      </w:r>
      <w:r w:rsidR="005B0171" w:rsidRPr="007C4BA9">
        <w:rPr>
          <w:rFonts w:asciiTheme="majorBidi" w:hAnsiTheme="majorBidi" w:cstheme="majorBidi"/>
          <w:szCs w:val="24"/>
        </w:rPr>
        <w:t xml:space="preserve"> </w:t>
      </w:r>
      <w:r w:rsidR="001F7719" w:rsidRPr="007C4BA9">
        <w:rPr>
          <w:rFonts w:asciiTheme="majorBidi" w:hAnsiTheme="majorBidi" w:cstheme="majorBidi"/>
          <w:szCs w:val="24"/>
        </w:rPr>
        <w:t xml:space="preserve">A significant number </w:t>
      </w:r>
      <w:r w:rsidR="00485CB1">
        <w:rPr>
          <w:rFonts w:asciiTheme="majorBidi" w:hAnsiTheme="majorBidi" w:cstheme="majorBidi"/>
          <w:szCs w:val="24"/>
        </w:rPr>
        <w:t xml:space="preserve">of </w:t>
      </w:r>
      <w:r w:rsidR="00E23322" w:rsidRPr="007C4BA9">
        <w:rPr>
          <w:rFonts w:asciiTheme="majorBidi" w:hAnsiTheme="majorBidi" w:cstheme="majorBidi"/>
          <w:szCs w:val="24"/>
        </w:rPr>
        <w:t>stud</w:t>
      </w:r>
      <w:r w:rsidR="0050658C">
        <w:rPr>
          <w:rFonts w:asciiTheme="majorBidi" w:hAnsiTheme="majorBidi" w:cstheme="majorBidi"/>
          <w:szCs w:val="24"/>
        </w:rPr>
        <w:t>ies</w:t>
      </w:r>
      <w:r w:rsidR="00E23322" w:rsidRPr="007C4BA9">
        <w:rPr>
          <w:rFonts w:asciiTheme="majorBidi" w:hAnsiTheme="majorBidi" w:cstheme="majorBidi"/>
          <w:szCs w:val="24"/>
        </w:rPr>
        <w:t xml:space="preserve"> </w:t>
      </w:r>
      <w:r w:rsidR="0050658C">
        <w:rPr>
          <w:rFonts w:asciiTheme="majorBidi" w:hAnsiTheme="majorBidi" w:cstheme="majorBidi"/>
          <w:szCs w:val="24"/>
        </w:rPr>
        <w:t xml:space="preserve">center on </w:t>
      </w:r>
      <w:r w:rsidR="001F7719" w:rsidRPr="007C4BA9">
        <w:rPr>
          <w:rFonts w:asciiTheme="majorBidi" w:hAnsiTheme="majorBidi" w:cstheme="majorBidi"/>
          <w:szCs w:val="24"/>
        </w:rPr>
        <w:t>cyclic pressure and temperature due to</w:t>
      </w:r>
      <w:r w:rsidR="0050658C">
        <w:rPr>
          <w:rFonts w:asciiTheme="majorBidi" w:hAnsiTheme="majorBidi" w:cstheme="majorBidi"/>
          <w:szCs w:val="24"/>
        </w:rPr>
        <w:t xml:space="preserve"> </w:t>
      </w:r>
      <w:r w:rsidR="001F7719" w:rsidRPr="007C4BA9">
        <w:rPr>
          <w:rFonts w:asciiTheme="majorBidi" w:hAnsiTheme="majorBidi" w:cstheme="majorBidi"/>
          <w:szCs w:val="24"/>
        </w:rPr>
        <w:t xml:space="preserve">operations in the oil </w:t>
      </w:r>
      <w:r w:rsidR="007B726A">
        <w:rPr>
          <w:rFonts w:asciiTheme="majorBidi" w:hAnsiTheme="majorBidi" w:cstheme="majorBidi"/>
          <w:szCs w:val="24"/>
        </w:rPr>
        <w:t xml:space="preserve">and </w:t>
      </w:r>
      <w:r w:rsidR="00B72669" w:rsidRPr="007C4BA9">
        <w:rPr>
          <w:rFonts w:asciiTheme="majorBidi" w:hAnsiTheme="majorBidi" w:cstheme="majorBidi"/>
          <w:szCs w:val="24"/>
        </w:rPr>
        <w:t xml:space="preserve">gas </w:t>
      </w:r>
      <w:r w:rsidR="001F7719" w:rsidRPr="007C4BA9">
        <w:rPr>
          <w:rFonts w:asciiTheme="majorBidi" w:hAnsiTheme="majorBidi" w:cstheme="majorBidi"/>
          <w:szCs w:val="24"/>
        </w:rPr>
        <w:t>field</w:t>
      </w:r>
      <w:r w:rsidR="000B21DF" w:rsidRPr="007C4BA9">
        <w:rPr>
          <w:rFonts w:asciiTheme="majorBidi" w:hAnsiTheme="majorBidi" w:cstheme="majorBidi"/>
          <w:szCs w:val="24"/>
        </w:rPr>
        <w:t xml:space="preserve"> (</w:t>
      </w:r>
      <w:proofErr w:type="spellStart"/>
      <w:r w:rsidR="009F1603">
        <w:fldChar w:fldCharType="begin"/>
      </w:r>
      <w:r w:rsidR="009F1603">
        <w:instrText xml:space="preserve"> HYPERLINK "https://doi.org/10.1016/j.ijggc.2008.11.002" \t "_blank" </w:instrText>
      </w:r>
      <w:r w:rsidR="009F1603">
        <w:fldChar w:fldCharType="separate"/>
      </w:r>
      <w:r w:rsidR="000B21DF" w:rsidRPr="007C4BA9">
        <w:rPr>
          <w:rFonts w:asciiTheme="majorBidi" w:hAnsiTheme="majorBidi" w:cstheme="majorBidi"/>
        </w:rPr>
        <w:t>Bachu</w:t>
      </w:r>
      <w:proofErr w:type="spellEnd"/>
      <w:r w:rsidR="009F1603">
        <w:rPr>
          <w:rFonts w:asciiTheme="majorBidi" w:hAnsiTheme="majorBidi" w:cstheme="majorBidi"/>
        </w:rPr>
        <w:fldChar w:fldCharType="end"/>
      </w:r>
      <w:r w:rsidR="000B21DF" w:rsidRPr="007C4BA9">
        <w:rPr>
          <w:rFonts w:asciiTheme="majorBidi" w:hAnsiTheme="majorBidi" w:cstheme="majorBidi"/>
        </w:rPr>
        <w:t xml:space="preserve"> and </w:t>
      </w:r>
      <w:proofErr w:type="spellStart"/>
      <w:r w:rsidR="000B21DF" w:rsidRPr="007C4BA9">
        <w:rPr>
          <w:rFonts w:asciiTheme="majorBidi" w:hAnsiTheme="majorBidi" w:cstheme="majorBidi"/>
        </w:rPr>
        <w:t>Bennion</w:t>
      </w:r>
      <w:proofErr w:type="spellEnd"/>
      <w:r w:rsidR="000B21DF" w:rsidRPr="007C4BA9">
        <w:rPr>
          <w:rFonts w:asciiTheme="majorBidi" w:hAnsiTheme="majorBidi" w:cstheme="majorBidi"/>
        </w:rPr>
        <w:t xml:space="preserve"> 2008</w:t>
      </w:r>
      <w:r w:rsidR="00F44A3F">
        <w:rPr>
          <w:rFonts w:asciiTheme="majorBidi" w:hAnsiTheme="majorBidi" w:cstheme="majorBidi"/>
        </w:rPr>
        <w:t>;</w:t>
      </w:r>
      <w:r w:rsidR="00F44A3F" w:rsidRPr="00F44A3F">
        <w:rPr>
          <w:rFonts w:asciiTheme="majorBidi" w:hAnsiTheme="majorBidi" w:cstheme="majorBidi"/>
          <w:szCs w:val="24"/>
        </w:rPr>
        <w:t xml:space="preserve"> </w:t>
      </w:r>
      <w:proofErr w:type="spellStart"/>
      <w:r w:rsidR="00F44A3F">
        <w:rPr>
          <w:rFonts w:asciiTheme="majorBidi" w:hAnsiTheme="majorBidi" w:cstheme="majorBidi"/>
          <w:szCs w:val="24"/>
        </w:rPr>
        <w:t>Kosinowski</w:t>
      </w:r>
      <w:proofErr w:type="spellEnd"/>
      <w:r w:rsidR="00F44A3F">
        <w:rPr>
          <w:rFonts w:asciiTheme="majorBidi" w:hAnsiTheme="majorBidi" w:cstheme="majorBidi"/>
          <w:szCs w:val="24"/>
        </w:rPr>
        <w:t xml:space="preserve"> and </w:t>
      </w:r>
      <w:proofErr w:type="spellStart"/>
      <w:r w:rsidR="00F44A3F">
        <w:rPr>
          <w:rFonts w:asciiTheme="majorBidi" w:hAnsiTheme="majorBidi" w:cstheme="majorBidi"/>
          <w:szCs w:val="24"/>
        </w:rPr>
        <w:lastRenderedPageBreak/>
        <w:t>Teodoriu</w:t>
      </w:r>
      <w:proofErr w:type="spellEnd"/>
      <w:r w:rsidR="00F44A3F">
        <w:rPr>
          <w:rFonts w:asciiTheme="majorBidi" w:hAnsiTheme="majorBidi" w:cstheme="majorBidi"/>
          <w:szCs w:val="24"/>
        </w:rPr>
        <w:t xml:space="preserve"> 2012; </w:t>
      </w:r>
      <w:proofErr w:type="spellStart"/>
      <w:r w:rsidR="00F44A3F" w:rsidRPr="007C4BA9">
        <w:rPr>
          <w:rFonts w:asciiTheme="majorBidi" w:hAnsiTheme="majorBidi" w:cstheme="majorBidi"/>
          <w:szCs w:val="24"/>
        </w:rPr>
        <w:t>Albawi</w:t>
      </w:r>
      <w:proofErr w:type="spellEnd"/>
      <w:r w:rsidR="00F44A3F" w:rsidRPr="007C4BA9">
        <w:rPr>
          <w:rFonts w:asciiTheme="majorBidi" w:hAnsiTheme="majorBidi" w:cstheme="majorBidi"/>
          <w:szCs w:val="24"/>
        </w:rPr>
        <w:t xml:space="preserve"> et al. 2014;</w:t>
      </w:r>
      <w:r w:rsidR="00F44A3F">
        <w:rPr>
          <w:rFonts w:asciiTheme="majorBidi" w:hAnsiTheme="majorBidi" w:cstheme="majorBidi"/>
          <w:szCs w:val="24"/>
        </w:rPr>
        <w:t xml:space="preserve"> </w:t>
      </w:r>
      <w:r w:rsidR="00F44A3F" w:rsidRPr="007C4BA9">
        <w:rPr>
          <w:rFonts w:asciiTheme="majorBidi" w:hAnsiTheme="majorBidi" w:cstheme="majorBidi"/>
          <w:szCs w:val="24"/>
        </w:rPr>
        <w:t>Zeng et al. 2019</w:t>
      </w:r>
      <w:r w:rsidR="000B21DF" w:rsidRPr="007C4BA9">
        <w:rPr>
          <w:rFonts w:asciiTheme="majorBidi" w:hAnsiTheme="majorBidi" w:cstheme="majorBidi"/>
        </w:rPr>
        <w:t>)</w:t>
      </w:r>
      <w:r w:rsidR="001F7719" w:rsidRPr="007C4BA9">
        <w:rPr>
          <w:rFonts w:asciiTheme="majorBidi" w:hAnsiTheme="majorBidi" w:cstheme="majorBidi"/>
          <w:szCs w:val="24"/>
        </w:rPr>
        <w:t xml:space="preserve">. </w:t>
      </w:r>
      <w:r w:rsidR="0050658C">
        <w:rPr>
          <w:rFonts w:asciiTheme="majorBidi" w:hAnsiTheme="majorBidi" w:cstheme="majorBidi"/>
          <w:szCs w:val="24"/>
        </w:rPr>
        <w:t xml:space="preserve">The literature also includes studies in which the </w:t>
      </w:r>
      <w:r w:rsidR="00434CFD" w:rsidRPr="007C4BA9">
        <w:rPr>
          <w:rFonts w:asciiTheme="majorBidi" w:hAnsiTheme="majorBidi" w:cstheme="majorBidi"/>
          <w:szCs w:val="24"/>
        </w:rPr>
        <w:t xml:space="preserve">microannulus </w:t>
      </w:r>
      <w:r w:rsidR="0050658C">
        <w:rPr>
          <w:rFonts w:asciiTheme="majorBidi" w:hAnsiTheme="majorBidi" w:cstheme="majorBidi"/>
          <w:szCs w:val="24"/>
        </w:rPr>
        <w:t xml:space="preserve">is considered in relation </w:t>
      </w:r>
      <w:r w:rsidR="001F7719" w:rsidRPr="007C4BA9">
        <w:rPr>
          <w:rFonts w:asciiTheme="majorBidi" w:hAnsiTheme="majorBidi" w:cstheme="majorBidi"/>
          <w:szCs w:val="24"/>
        </w:rPr>
        <w:t>to the cement</w:t>
      </w:r>
      <w:r w:rsidR="00485CB1">
        <w:rPr>
          <w:rFonts w:asciiTheme="majorBidi" w:hAnsiTheme="majorBidi" w:cstheme="majorBidi"/>
          <w:szCs w:val="24"/>
        </w:rPr>
        <w:t>–</w:t>
      </w:r>
      <w:r w:rsidR="001F7719" w:rsidRPr="007C4BA9">
        <w:rPr>
          <w:rFonts w:asciiTheme="majorBidi" w:hAnsiTheme="majorBidi" w:cstheme="majorBidi"/>
          <w:szCs w:val="24"/>
        </w:rPr>
        <w:t xml:space="preserve">casing contact through the radial crack or cement properties. </w:t>
      </w:r>
      <w:r w:rsidR="0050658C">
        <w:rPr>
          <w:rFonts w:asciiTheme="majorBidi" w:hAnsiTheme="majorBidi" w:cstheme="majorBidi"/>
          <w:szCs w:val="24"/>
        </w:rPr>
        <w:t>It is a</w:t>
      </w:r>
      <w:r w:rsidR="001F7719" w:rsidRPr="007C4BA9">
        <w:rPr>
          <w:rFonts w:asciiTheme="majorBidi" w:hAnsiTheme="majorBidi" w:cstheme="majorBidi"/>
          <w:szCs w:val="24"/>
        </w:rPr>
        <w:t xml:space="preserve">lso the </w:t>
      </w:r>
      <w:r w:rsidR="0050658C">
        <w:rPr>
          <w:rFonts w:asciiTheme="majorBidi" w:hAnsiTheme="majorBidi" w:cstheme="majorBidi"/>
          <w:szCs w:val="24"/>
        </w:rPr>
        <w:t xml:space="preserve">case that the </w:t>
      </w:r>
      <w:r w:rsidR="001F7719" w:rsidRPr="007C4BA9">
        <w:rPr>
          <w:rFonts w:asciiTheme="majorBidi" w:hAnsiTheme="majorBidi" w:cstheme="majorBidi"/>
          <w:szCs w:val="24"/>
        </w:rPr>
        <w:t xml:space="preserve">chemical degradation of cement </w:t>
      </w:r>
      <w:r w:rsidR="0050658C">
        <w:rPr>
          <w:rFonts w:asciiTheme="majorBidi" w:hAnsiTheme="majorBidi" w:cstheme="majorBidi"/>
          <w:szCs w:val="24"/>
        </w:rPr>
        <w:t xml:space="preserve">has been explored in some studies, </w:t>
      </w:r>
      <w:r w:rsidR="001F7719" w:rsidRPr="007C4BA9">
        <w:rPr>
          <w:rFonts w:asciiTheme="majorBidi" w:hAnsiTheme="majorBidi" w:cstheme="majorBidi"/>
          <w:szCs w:val="24"/>
        </w:rPr>
        <w:t>in the CO</w:t>
      </w:r>
      <w:r w:rsidR="001F7719" w:rsidRPr="007C4BA9">
        <w:rPr>
          <w:rFonts w:asciiTheme="majorBidi" w:hAnsiTheme="majorBidi" w:cstheme="majorBidi"/>
          <w:szCs w:val="24"/>
          <w:vertAlign w:val="subscript"/>
        </w:rPr>
        <w:t>2</w:t>
      </w:r>
      <w:r w:rsidR="001F7719" w:rsidRPr="007C4BA9">
        <w:rPr>
          <w:rFonts w:asciiTheme="majorBidi" w:hAnsiTheme="majorBidi" w:cstheme="majorBidi"/>
          <w:szCs w:val="24"/>
        </w:rPr>
        <w:t xml:space="preserve"> environment</w:t>
      </w:r>
      <w:r w:rsidR="0050658C">
        <w:rPr>
          <w:rFonts w:asciiTheme="majorBidi" w:hAnsiTheme="majorBidi" w:cstheme="majorBidi"/>
          <w:szCs w:val="24"/>
        </w:rPr>
        <w:t>, in particular</w:t>
      </w:r>
      <w:r w:rsidR="000B21DF" w:rsidRPr="007C4BA9">
        <w:rPr>
          <w:rFonts w:asciiTheme="majorBidi" w:hAnsiTheme="majorBidi" w:cstheme="majorBidi"/>
          <w:szCs w:val="24"/>
        </w:rPr>
        <w:t xml:space="preserve"> (Nygaard et al. 2011; Zhang et al. 2011; Liu and Jia 2020)</w:t>
      </w:r>
      <w:r w:rsidR="001F7719" w:rsidRPr="007C4BA9">
        <w:rPr>
          <w:rFonts w:asciiTheme="majorBidi" w:hAnsiTheme="majorBidi" w:cstheme="majorBidi"/>
          <w:szCs w:val="24"/>
        </w:rPr>
        <w:t xml:space="preserve">. </w:t>
      </w:r>
      <w:r w:rsidR="0050658C">
        <w:rPr>
          <w:rFonts w:asciiTheme="majorBidi" w:hAnsiTheme="majorBidi" w:cstheme="majorBidi"/>
          <w:szCs w:val="24"/>
        </w:rPr>
        <w:t>In terms of determining the extent of p</w:t>
      </w:r>
      <w:r w:rsidR="001F7719" w:rsidRPr="007C4BA9">
        <w:rPr>
          <w:rFonts w:asciiTheme="majorBidi" w:hAnsiTheme="majorBidi" w:cstheme="majorBidi"/>
          <w:szCs w:val="24"/>
        </w:rPr>
        <w:t>ermeability</w:t>
      </w:r>
      <w:r w:rsidR="0050658C">
        <w:rPr>
          <w:rFonts w:asciiTheme="majorBidi" w:hAnsiTheme="majorBidi" w:cstheme="majorBidi"/>
          <w:szCs w:val="24"/>
        </w:rPr>
        <w:t xml:space="preserve">, </w:t>
      </w:r>
      <w:r w:rsidR="0050658C" w:rsidRPr="007C4BA9">
        <w:rPr>
          <w:rFonts w:asciiTheme="majorBidi" w:hAnsiTheme="majorBidi" w:cstheme="majorBidi"/>
          <w:szCs w:val="24"/>
        </w:rPr>
        <w:t>Darcy</w:t>
      </w:r>
      <w:r w:rsidR="00485CB1">
        <w:rPr>
          <w:rFonts w:asciiTheme="majorBidi" w:hAnsiTheme="majorBidi" w:cstheme="majorBidi"/>
          <w:szCs w:val="24"/>
        </w:rPr>
        <w:t>’s</w:t>
      </w:r>
      <w:r w:rsidR="0050658C" w:rsidRPr="007C4BA9">
        <w:rPr>
          <w:rFonts w:asciiTheme="majorBidi" w:hAnsiTheme="majorBidi" w:cstheme="majorBidi"/>
          <w:szCs w:val="24"/>
        </w:rPr>
        <w:t xml:space="preserve"> equations</w:t>
      </w:r>
      <w:r w:rsidR="0050658C">
        <w:rPr>
          <w:rFonts w:asciiTheme="majorBidi" w:hAnsiTheme="majorBidi" w:cstheme="majorBidi"/>
          <w:szCs w:val="24"/>
        </w:rPr>
        <w:t xml:space="preserve"> are generally used to estimate this property</w:t>
      </w:r>
      <w:r w:rsidR="001F7719" w:rsidRPr="007C4BA9">
        <w:rPr>
          <w:rFonts w:asciiTheme="majorBidi" w:hAnsiTheme="majorBidi" w:cstheme="majorBidi"/>
          <w:szCs w:val="24"/>
        </w:rPr>
        <w:t xml:space="preserve"> in the literature. The method</w:t>
      </w:r>
      <w:r w:rsidR="0050658C">
        <w:rPr>
          <w:rFonts w:asciiTheme="majorBidi" w:hAnsiTheme="majorBidi" w:cstheme="majorBidi"/>
          <w:szCs w:val="24"/>
        </w:rPr>
        <w:t>s</w:t>
      </w:r>
      <w:r w:rsidR="001F7719" w:rsidRPr="007C4BA9">
        <w:rPr>
          <w:rFonts w:asciiTheme="majorBidi" w:hAnsiTheme="majorBidi" w:cstheme="majorBidi"/>
          <w:szCs w:val="24"/>
        </w:rPr>
        <w:t xml:space="preserve"> used to estimate the gap focus on the CT scan or the acoustic log</w:t>
      </w:r>
      <w:r w:rsidR="0050658C">
        <w:rPr>
          <w:rFonts w:asciiTheme="majorBidi" w:hAnsiTheme="majorBidi" w:cstheme="majorBidi"/>
          <w:szCs w:val="24"/>
        </w:rPr>
        <w:t xml:space="preserve"> and provide a </w:t>
      </w:r>
      <w:r w:rsidR="001F7719" w:rsidRPr="007C4BA9">
        <w:rPr>
          <w:rFonts w:asciiTheme="majorBidi" w:hAnsiTheme="majorBidi" w:cstheme="majorBidi"/>
          <w:szCs w:val="24"/>
        </w:rPr>
        <w:t>volumetric estimation but m</w:t>
      </w:r>
      <w:r w:rsidR="0050658C">
        <w:rPr>
          <w:rFonts w:asciiTheme="majorBidi" w:hAnsiTheme="majorBidi" w:cstheme="majorBidi"/>
          <w:szCs w:val="24"/>
        </w:rPr>
        <w:t>ay</w:t>
      </w:r>
      <w:r w:rsidR="001F7719" w:rsidRPr="007C4BA9">
        <w:rPr>
          <w:rFonts w:asciiTheme="majorBidi" w:hAnsiTheme="majorBidi" w:cstheme="majorBidi"/>
          <w:szCs w:val="24"/>
        </w:rPr>
        <w:t xml:space="preserve"> overestimate the gap because of the cement</w:t>
      </w:r>
      <w:r w:rsidR="0050658C">
        <w:rPr>
          <w:rFonts w:asciiTheme="majorBidi" w:hAnsiTheme="majorBidi" w:cstheme="majorBidi"/>
          <w:szCs w:val="24"/>
        </w:rPr>
        <w:t>’s</w:t>
      </w:r>
      <w:r w:rsidR="001F7719" w:rsidRPr="007C4BA9">
        <w:rPr>
          <w:rFonts w:asciiTheme="majorBidi" w:hAnsiTheme="majorBidi" w:cstheme="majorBidi"/>
          <w:szCs w:val="24"/>
        </w:rPr>
        <w:t xml:space="preserve"> porosity and permeability. </w:t>
      </w:r>
      <w:r w:rsidR="0050658C">
        <w:rPr>
          <w:rFonts w:asciiTheme="majorBidi" w:hAnsiTheme="majorBidi" w:cstheme="majorBidi"/>
          <w:szCs w:val="24"/>
        </w:rPr>
        <w:t>It should also be noted that</w:t>
      </w:r>
      <w:r w:rsidR="001F7719" w:rsidRPr="007C4BA9">
        <w:rPr>
          <w:rFonts w:asciiTheme="majorBidi" w:hAnsiTheme="majorBidi" w:cstheme="majorBidi"/>
          <w:szCs w:val="24"/>
        </w:rPr>
        <w:t xml:space="preserve"> these </w:t>
      </w:r>
      <w:r w:rsidR="001F7719" w:rsidRPr="00805BEC">
        <w:rPr>
          <w:rFonts w:asciiTheme="majorBidi" w:hAnsiTheme="majorBidi" w:cstheme="majorBidi"/>
          <w:szCs w:val="24"/>
        </w:rPr>
        <w:t xml:space="preserve">methods </w:t>
      </w:r>
      <w:r w:rsidR="0050658C" w:rsidRPr="00805BEC">
        <w:rPr>
          <w:rFonts w:asciiTheme="majorBidi" w:hAnsiTheme="majorBidi" w:cstheme="majorBidi"/>
          <w:szCs w:val="24"/>
        </w:rPr>
        <w:t xml:space="preserve">are used to </w:t>
      </w:r>
      <w:r w:rsidR="001F7719" w:rsidRPr="00805BEC">
        <w:rPr>
          <w:rFonts w:asciiTheme="majorBidi" w:hAnsiTheme="majorBidi" w:cstheme="majorBidi"/>
          <w:szCs w:val="24"/>
        </w:rPr>
        <w:t xml:space="preserve">estimate </w:t>
      </w:r>
      <w:r w:rsidR="0050658C" w:rsidRPr="00805BEC">
        <w:rPr>
          <w:rFonts w:asciiTheme="majorBidi" w:hAnsiTheme="majorBidi" w:cstheme="majorBidi"/>
          <w:szCs w:val="24"/>
        </w:rPr>
        <w:t xml:space="preserve">the average measurement of the whole gap and cannot be used to estimate </w:t>
      </w:r>
      <w:r w:rsidR="001F7719" w:rsidRPr="00805BEC">
        <w:rPr>
          <w:rFonts w:asciiTheme="majorBidi" w:hAnsiTheme="majorBidi" w:cstheme="majorBidi"/>
          <w:szCs w:val="24"/>
        </w:rPr>
        <w:t xml:space="preserve">the </w:t>
      </w:r>
      <w:r w:rsidR="00485CB1" w:rsidRPr="00805BEC">
        <w:rPr>
          <w:rFonts w:asciiTheme="majorBidi" w:hAnsiTheme="majorBidi" w:cstheme="majorBidi"/>
          <w:szCs w:val="24"/>
        </w:rPr>
        <w:t xml:space="preserve">extent to which the gap is </w:t>
      </w:r>
      <w:r w:rsidR="001F7719" w:rsidRPr="00805BEC">
        <w:rPr>
          <w:rFonts w:asciiTheme="majorBidi" w:hAnsiTheme="majorBidi" w:cstheme="majorBidi"/>
          <w:szCs w:val="24"/>
        </w:rPr>
        <w:t>connected across</w:t>
      </w:r>
      <w:r w:rsidR="00485CB1" w:rsidRPr="00805BEC">
        <w:rPr>
          <w:rFonts w:asciiTheme="majorBidi" w:hAnsiTheme="majorBidi" w:cstheme="majorBidi"/>
          <w:szCs w:val="24"/>
        </w:rPr>
        <w:t xml:space="preserve"> a</w:t>
      </w:r>
      <w:r w:rsidR="001F7719" w:rsidRPr="00805BEC">
        <w:rPr>
          <w:rFonts w:asciiTheme="majorBidi" w:hAnsiTheme="majorBidi" w:cstheme="majorBidi"/>
          <w:szCs w:val="24"/>
        </w:rPr>
        <w:t xml:space="preserve"> sample. The plug and abandonment situation </w:t>
      </w:r>
      <w:proofErr w:type="gramStart"/>
      <w:r w:rsidR="00485CB1" w:rsidRPr="00805BEC">
        <w:rPr>
          <w:rFonts w:asciiTheme="majorBidi" w:hAnsiTheme="majorBidi" w:cstheme="majorBidi"/>
          <w:szCs w:val="24"/>
        </w:rPr>
        <w:t>is</w:t>
      </w:r>
      <w:proofErr w:type="gramEnd"/>
      <w:r w:rsidR="00485CB1" w:rsidRPr="00805BEC">
        <w:rPr>
          <w:rFonts w:asciiTheme="majorBidi" w:hAnsiTheme="majorBidi" w:cstheme="majorBidi"/>
          <w:szCs w:val="24"/>
        </w:rPr>
        <w:t xml:space="preserve"> when </w:t>
      </w:r>
      <w:r w:rsidR="001F7719" w:rsidRPr="00805BEC">
        <w:rPr>
          <w:rFonts w:asciiTheme="majorBidi" w:hAnsiTheme="majorBidi" w:cstheme="majorBidi"/>
          <w:szCs w:val="24"/>
        </w:rPr>
        <w:t xml:space="preserve">the </w:t>
      </w:r>
      <w:r w:rsidR="00A23065" w:rsidRPr="00805BEC">
        <w:rPr>
          <w:rFonts w:asciiTheme="majorBidi" w:hAnsiTheme="majorBidi" w:cstheme="majorBidi"/>
          <w:szCs w:val="24"/>
        </w:rPr>
        <w:t xml:space="preserve">cycle </w:t>
      </w:r>
      <w:r w:rsidR="001F7719" w:rsidRPr="00805BEC">
        <w:rPr>
          <w:rFonts w:asciiTheme="majorBidi" w:hAnsiTheme="majorBidi" w:cstheme="majorBidi"/>
          <w:szCs w:val="24"/>
        </w:rPr>
        <w:t>of pressure might be l</w:t>
      </w:r>
      <w:r w:rsidR="0050658C" w:rsidRPr="00805BEC">
        <w:rPr>
          <w:rFonts w:asciiTheme="majorBidi" w:hAnsiTheme="majorBidi" w:cstheme="majorBidi"/>
          <w:szCs w:val="24"/>
        </w:rPr>
        <w:t>owe</w:t>
      </w:r>
      <w:r w:rsidR="001F7719" w:rsidRPr="00805BEC">
        <w:rPr>
          <w:rFonts w:asciiTheme="majorBidi" w:hAnsiTheme="majorBidi" w:cstheme="majorBidi"/>
          <w:szCs w:val="24"/>
        </w:rPr>
        <w:t>st</w:t>
      </w:r>
      <w:r w:rsidR="0050658C" w:rsidRPr="00805BEC">
        <w:rPr>
          <w:rFonts w:asciiTheme="majorBidi" w:hAnsiTheme="majorBidi" w:cstheme="majorBidi"/>
          <w:szCs w:val="24"/>
        </w:rPr>
        <w:t>,</w:t>
      </w:r>
      <w:r w:rsidR="001F7719" w:rsidRPr="00805BEC">
        <w:rPr>
          <w:rFonts w:asciiTheme="majorBidi" w:hAnsiTheme="majorBidi" w:cstheme="majorBidi"/>
          <w:szCs w:val="24"/>
        </w:rPr>
        <w:t xml:space="preserve"> i.e.</w:t>
      </w:r>
      <w:r w:rsidR="0050658C" w:rsidRPr="00805BEC">
        <w:rPr>
          <w:rFonts w:asciiTheme="majorBidi" w:hAnsiTheme="majorBidi" w:cstheme="majorBidi"/>
          <w:szCs w:val="24"/>
        </w:rPr>
        <w:t>,</w:t>
      </w:r>
      <w:r w:rsidR="001F7719" w:rsidRPr="00805BEC">
        <w:rPr>
          <w:rFonts w:asciiTheme="majorBidi" w:hAnsiTheme="majorBidi" w:cstheme="majorBidi"/>
          <w:szCs w:val="24"/>
        </w:rPr>
        <w:t xml:space="preserve"> </w:t>
      </w:r>
      <w:r w:rsidR="006E6E0C" w:rsidRPr="00805BEC">
        <w:rPr>
          <w:rFonts w:asciiTheme="majorBidi" w:hAnsiTheme="majorBidi" w:cstheme="majorBidi"/>
          <w:szCs w:val="24"/>
        </w:rPr>
        <w:t>d</w:t>
      </w:r>
      <w:r w:rsidR="001F7719" w:rsidRPr="00805BEC">
        <w:rPr>
          <w:rFonts w:asciiTheme="majorBidi" w:hAnsiTheme="majorBidi" w:cstheme="majorBidi"/>
          <w:szCs w:val="24"/>
        </w:rPr>
        <w:t xml:space="preserve">uring the pressure test of the plug. </w:t>
      </w:r>
      <w:r w:rsidR="004F7062" w:rsidRPr="00485CB1">
        <w:rPr>
          <w:rFonts w:asciiTheme="majorBidi" w:hAnsiTheme="majorBidi" w:cstheme="majorBidi"/>
          <w:szCs w:val="24"/>
        </w:rPr>
        <w:t>Also</w:t>
      </w:r>
      <w:r w:rsidR="001F7719" w:rsidRPr="00485CB1">
        <w:rPr>
          <w:rFonts w:asciiTheme="majorBidi" w:hAnsiTheme="majorBidi" w:cstheme="majorBidi"/>
          <w:szCs w:val="24"/>
        </w:rPr>
        <w:t>, the temperature change during plug and abandonment is minimal.</w:t>
      </w:r>
      <w:r w:rsidR="001F7719" w:rsidRPr="007C4BA9">
        <w:rPr>
          <w:rFonts w:asciiTheme="majorBidi" w:hAnsiTheme="majorBidi" w:cstheme="majorBidi"/>
          <w:szCs w:val="24"/>
        </w:rPr>
        <w:t xml:space="preserve"> </w:t>
      </w:r>
      <w:r w:rsidR="0050658C">
        <w:rPr>
          <w:rFonts w:asciiTheme="majorBidi" w:hAnsiTheme="majorBidi" w:cstheme="majorBidi"/>
          <w:szCs w:val="24"/>
        </w:rPr>
        <w:t>It is also important to realize that t</w:t>
      </w:r>
      <w:r w:rsidR="001F7719" w:rsidRPr="007C4BA9">
        <w:rPr>
          <w:rFonts w:asciiTheme="majorBidi" w:hAnsiTheme="majorBidi" w:cstheme="majorBidi"/>
          <w:szCs w:val="24"/>
        </w:rPr>
        <w:t xml:space="preserve">he assumption of </w:t>
      </w:r>
      <w:r w:rsidR="0050658C">
        <w:rPr>
          <w:rFonts w:asciiTheme="majorBidi" w:hAnsiTheme="majorBidi" w:cstheme="majorBidi"/>
          <w:szCs w:val="24"/>
        </w:rPr>
        <w:t xml:space="preserve">a </w:t>
      </w:r>
      <w:r w:rsidR="004F7062" w:rsidRPr="007C4BA9">
        <w:rPr>
          <w:rFonts w:asciiTheme="majorBidi" w:hAnsiTheme="majorBidi" w:cstheme="majorBidi"/>
          <w:szCs w:val="24"/>
        </w:rPr>
        <w:t>zero-</w:t>
      </w:r>
      <w:r w:rsidR="001F7719" w:rsidRPr="007C4BA9">
        <w:rPr>
          <w:rFonts w:asciiTheme="majorBidi" w:hAnsiTheme="majorBidi" w:cstheme="majorBidi"/>
          <w:szCs w:val="24"/>
        </w:rPr>
        <w:t xml:space="preserve">gap is found in </w:t>
      </w:r>
      <w:r w:rsidR="0050658C" w:rsidRPr="007C4BA9">
        <w:rPr>
          <w:rFonts w:asciiTheme="majorBidi" w:hAnsiTheme="majorBidi" w:cstheme="majorBidi"/>
          <w:szCs w:val="24"/>
        </w:rPr>
        <w:t xml:space="preserve">almost </w:t>
      </w:r>
      <w:r w:rsidR="001F7719" w:rsidRPr="007C4BA9">
        <w:rPr>
          <w:rFonts w:asciiTheme="majorBidi" w:hAnsiTheme="majorBidi" w:cstheme="majorBidi"/>
          <w:szCs w:val="24"/>
        </w:rPr>
        <w:t xml:space="preserve">all </w:t>
      </w:r>
      <w:r w:rsidR="0050658C">
        <w:rPr>
          <w:rFonts w:asciiTheme="majorBidi" w:hAnsiTheme="majorBidi" w:cstheme="majorBidi"/>
          <w:szCs w:val="24"/>
        </w:rPr>
        <w:t xml:space="preserve">the studies </w:t>
      </w:r>
      <w:r w:rsidR="001F7719" w:rsidRPr="007C4BA9">
        <w:rPr>
          <w:rFonts w:asciiTheme="majorBidi" w:hAnsiTheme="majorBidi" w:cstheme="majorBidi"/>
          <w:szCs w:val="24"/>
        </w:rPr>
        <w:t>before any test begins</w:t>
      </w:r>
      <w:r w:rsidR="0050658C">
        <w:rPr>
          <w:rFonts w:asciiTheme="majorBidi" w:hAnsiTheme="majorBidi" w:cstheme="majorBidi"/>
          <w:szCs w:val="24"/>
        </w:rPr>
        <w:t xml:space="preserve"> and that t</w:t>
      </w:r>
      <w:r w:rsidR="001F7719" w:rsidRPr="007C4BA9">
        <w:rPr>
          <w:rFonts w:asciiTheme="majorBidi" w:hAnsiTheme="majorBidi" w:cstheme="majorBidi"/>
          <w:szCs w:val="24"/>
        </w:rPr>
        <w:t xml:space="preserve">he </w:t>
      </w:r>
      <w:r w:rsidR="00485CB1">
        <w:rPr>
          <w:rFonts w:asciiTheme="majorBidi" w:hAnsiTheme="majorBidi" w:cstheme="majorBidi"/>
          <w:szCs w:val="24"/>
        </w:rPr>
        <w:t>cement-</w:t>
      </w:r>
      <w:r w:rsidR="0050658C" w:rsidRPr="007C4BA9">
        <w:rPr>
          <w:rFonts w:asciiTheme="majorBidi" w:hAnsiTheme="majorBidi" w:cstheme="majorBidi"/>
          <w:szCs w:val="24"/>
        </w:rPr>
        <w:t xml:space="preserve">wetting </w:t>
      </w:r>
      <w:r w:rsidR="001F7719" w:rsidRPr="007C4BA9">
        <w:rPr>
          <w:rFonts w:asciiTheme="majorBidi" w:hAnsiTheme="majorBidi" w:cstheme="majorBidi"/>
          <w:szCs w:val="24"/>
        </w:rPr>
        <w:t>condition is</w:t>
      </w:r>
      <w:r w:rsidR="0050658C">
        <w:rPr>
          <w:rFonts w:asciiTheme="majorBidi" w:hAnsiTheme="majorBidi" w:cstheme="majorBidi"/>
          <w:szCs w:val="24"/>
        </w:rPr>
        <w:t xml:space="preserve"> largely ignored</w:t>
      </w:r>
      <w:r w:rsidR="001F7719" w:rsidRPr="007C4BA9">
        <w:rPr>
          <w:rFonts w:asciiTheme="majorBidi" w:hAnsiTheme="majorBidi" w:cstheme="majorBidi"/>
          <w:szCs w:val="24"/>
        </w:rPr>
        <w:t xml:space="preserve">. The time range across the literature </w:t>
      </w:r>
      <w:r w:rsidR="0050658C">
        <w:rPr>
          <w:rFonts w:asciiTheme="majorBidi" w:hAnsiTheme="majorBidi" w:cstheme="majorBidi"/>
          <w:szCs w:val="24"/>
        </w:rPr>
        <w:t>i</w:t>
      </w:r>
      <w:r w:rsidR="001F7719" w:rsidRPr="007C4BA9">
        <w:rPr>
          <w:rFonts w:asciiTheme="majorBidi" w:hAnsiTheme="majorBidi" w:cstheme="majorBidi"/>
          <w:szCs w:val="24"/>
        </w:rPr>
        <w:t>s within the range of days of cement age</w:t>
      </w:r>
      <w:r w:rsidR="00434CFD" w:rsidRPr="007C4BA9">
        <w:rPr>
          <w:rFonts w:asciiTheme="majorBidi" w:hAnsiTheme="majorBidi" w:cstheme="majorBidi"/>
          <w:szCs w:val="24"/>
        </w:rPr>
        <w:t xml:space="preserve"> (1 to 2</w:t>
      </w:r>
      <w:r w:rsidR="006E6E0C">
        <w:rPr>
          <w:rFonts w:asciiTheme="majorBidi" w:hAnsiTheme="majorBidi" w:cstheme="majorBidi"/>
          <w:szCs w:val="24"/>
        </w:rPr>
        <w:t>7</w:t>
      </w:r>
      <w:r w:rsidR="00434CFD" w:rsidRPr="007C4BA9">
        <w:rPr>
          <w:rFonts w:asciiTheme="majorBidi" w:hAnsiTheme="majorBidi" w:cstheme="majorBidi"/>
          <w:szCs w:val="24"/>
        </w:rPr>
        <w:t xml:space="preserve"> </w:t>
      </w:r>
      <w:r w:rsidR="00CD33AE" w:rsidRPr="007C4BA9">
        <w:rPr>
          <w:rFonts w:asciiTheme="majorBidi" w:hAnsiTheme="majorBidi" w:cstheme="majorBidi"/>
          <w:szCs w:val="24"/>
        </w:rPr>
        <w:t>days)</w:t>
      </w:r>
      <w:r w:rsidR="00CD33AE">
        <w:rPr>
          <w:rFonts w:asciiTheme="majorBidi" w:hAnsiTheme="majorBidi" w:cstheme="majorBidi"/>
          <w:szCs w:val="24"/>
        </w:rPr>
        <w:t xml:space="preserve"> (</w:t>
      </w:r>
      <w:r w:rsidR="00CD33AE" w:rsidRPr="00ED1FD0">
        <w:rPr>
          <w:rFonts w:asciiTheme="majorBidi" w:hAnsiTheme="majorBidi" w:cstheme="majorBidi"/>
          <w:szCs w:val="24"/>
        </w:rPr>
        <w:t>Stormont</w:t>
      </w:r>
      <w:r w:rsidR="00ED1FD0" w:rsidRPr="007C4BA9">
        <w:rPr>
          <w:rFonts w:asciiTheme="majorBidi" w:hAnsiTheme="majorBidi" w:cstheme="majorBidi"/>
          <w:szCs w:val="24"/>
        </w:rPr>
        <w:t xml:space="preserve"> et al. 2018</w:t>
      </w:r>
      <w:r w:rsidR="00ED1FD0">
        <w:rPr>
          <w:rFonts w:asciiTheme="majorBidi" w:hAnsiTheme="majorBidi" w:cstheme="majorBidi"/>
          <w:szCs w:val="24"/>
        </w:rPr>
        <w:t xml:space="preserve">, </w:t>
      </w:r>
      <w:r w:rsidR="00ED1FD0" w:rsidRPr="007C4BA9">
        <w:rPr>
          <w:rFonts w:asciiTheme="majorBidi" w:hAnsiTheme="majorBidi" w:cstheme="majorBidi"/>
          <w:szCs w:val="24"/>
        </w:rPr>
        <w:t>Zeng et al. 2019</w:t>
      </w:r>
      <w:r w:rsidR="00ED1FD0">
        <w:rPr>
          <w:rFonts w:asciiTheme="majorBidi" w:hAnsiTheme="majorBidi" w:cstheme="majorBidi"/>
          <w:szCs w:val="24"/>
        </w:rPr>
        <w:t xml:space="preserve">, and </w:t>
      </w:r>
      <w:r w:rsidR="00ED1FD0" w:rsidRPr="007C4BA9">
        <w:rPr>
          <w:rFonts w:asciiTheme="majorBidi" w:hAnsiTheme="majorBidi" w:cstheme="majorBidi"/>
          <w:szCs w:val="24"/>
        </w:rPr>
        <w:t>Al Ramadan et al. 2019</w:t>
      </w:r>
      <w:r w:rsidR="00ED1FD0">
        <w:rPr>
          <w:rFonts w:asciiTheme="majorBidi" w:hAnsiTheme="majorBidi" w:cstheme="majorBidi"/>
          <w:szCs w:val="24"/>
        </w:rPr>
        <w:t>).</w:t>
      </w:r>
    </w:p>
    <w:p w14:paraId="30367ECF" w14:textId="116DE9A6" w:rsidR="001F7719" w:rsidRDefault="001F7719" w:rsidP="00D84455">
      <w:pPr>
        <w:pStyle w:val="Heading1"/>
        <w:ind w:hanging="6030"/>
        <w:rPr>
          <w:rFonts w:asciiTheme="majorBidi" w:hAnsiTheme="majorBidi"/>
        </w:rPr>
      </w:pPr>
      <w:r w:rsidRPr="007C4BA9">
        <w:rPr>
          <w:rFonts w:asciiTheme="majorBidi" w:hAnsiTheme="majorBidi"/>
        </w:rPr>
        <w:lastRenderedPageBreak/>
        <w:t xml:space="preserve"> </w:t>
      </w:r>
      <w:bookmarkStart w:id="134" w:name="_Toc71866931"/>
      <w:r w:rsidR="00E23322" w:rsidRPr="007C4BA9">
        <w:rPr>
          <w:rFonts w:asciiTheme="majorBidi" w:hAnsiTheme="majorBidi"/>
        </w:rPr>
        <w:t xml:space="preserve">Experimental Procedure and </w:t>
      </w:r>
      <w:r w:rsidRPr="007C4BA9">
        <w:rPr>
          <w:rFonts w:asciiTheme="majorBidi" w:hAnsiTheme="majorBidi"/>
        </w:rPr>
        <w:t>Methodology</w:t>
      </w:r>
      <w:bookmarkEnd w:id="134"/>
    </w:p>
    <w:p w14:paraId="40A93FC0" w14:textId="77777777" w:rsidR="007C4BA9" w:rsidRPr="007C4BA9" w:rsidRDefault="007C4BA9" w:rsidP="007C4BA9"/>
    <w:p w14:paraId="2ACA1500" w14:textId="7855E408" w:rsidR="00596C3C" w:rsidRDefault="00596C3C" w:rsidP="005A69B0">
      <w:pPr>
        <w:pStyle w:val="Heading2"/>
        <w:rPr>
          <w:rFonts w:eastAsia="Calibri"/>
        </w:rPr>
      </w:pPr>
      <w:bookmarkStart w:id="135" w:name="_Toc71866932"/>
      <w:r w:rsidRPr="007C4BA9">
        <w:rPr>
          <w:rFonts w:eastAsia="Calibri"/>
        </w:rPr>
        <w:t>Introduction</w:t>
      </w:r>
      <w:bookmarkEnd w:id="135"/>
    </w:p>
    <w:p w14:paraId="3359A0F2" w14:textId="420FF9DC" w:rsidR="00A23065" w:rsidRPr="00955326" w:rsidRDefault="0066040A" w:rsidP="00A23065">
      <w:pPr>
        <w:spacing w:after="0" w:line="480" w:lineRule="auto"/>
        <w:jc w:val="both"/>
        <w:rPr>
          <w:rFonts w:asciiTheme="majorBidi" w:eastAsia="Times New Roman" w:hAnsiTheme="majorBidi" w:cstheme="majorBidi"/>
          <w:color w:val="000000"/>
          <w:szCs w:val="24"/>
        </w:rPr>
      </w:pPr>
      <w:r>
        <w:rPr>
          <w:rFonts w:asciiTheme="majorBidi" w:hAnsiTheme="majorBidi" w:cstheme="majorBidi"/>
        </w:rPr>
        <w:t>This chapter will discuss the experimental methodology developed to measure the cement hydraulic permeability</w:t>
      </w:r>
      <w:r w:rsidR="00ED1FD0">
        <w:rPr>
          <w:rFonts w:asciiTheme="majorBidi" w:hAnsiTheme="majorBidi" w:cstheme="majorBidi"/>
        </w:rPr>
        <w:t xml:space="preserve"> (system permeability)</w:t>
      </w:r>
      <w:r>
        <w:rPr>
          <w:rFonts w:asciiTheme="majorBidi" w:hAnsiTheme="majorBidi" w:cstheme="majorBidi"/>
        </w:rPr>
        <w:t xml:space="preserve"> and the microannulus</w:t>
      </w:r>
      <w:r w:rsidR="007A26AA" w:rsidRPr="007C4BA9">
        <w:rPr>
          <w:rFonts w:asciiTheme="majorBidi" w:hAnsiTheme="majorBidi" w:cstheme="majorBidi"/>
        </w:rPr>
        <w:t xml:space="preserve">. </w:t>
      </w:r>
      <w:r w:rsidR="00A23065" w:rsidRPr="00955326">
        <w:rPr>
          <w:rFonts w:asciiTheme="majorBidi" w:eastAsia="Times New Roman" w:hAnsiTheme="majorBidi" w:cstheme="majorBidi"/>
          <w:color w:val="000000"/>
          <w:szCs w:val="24"/>
        </w:rPr>
        <w:t>The experiment procedures initially started by preparing carbon steel seamless threaded pipe</w:t>
      </w:r>
      <w:r w:rsidR="00A23065">
        <w:rPr>
          <w:rFonts w:asciiTheme="majorBidi" w:eastAsia="Times New Roman" w:hAnsiTheme="majorBidi" w:cstheme="majorBidi"/>
          <w:color w:val="000000"/>
          <w:szCs w:val="24"/>
        </w:rPr>
        <w:t>s</w:t>
      </w:r>
      <w:r w:rsidR="00A23065" w:rsidRPr="00955326">
        <w:rPr>
          <w:rFonts w:asciiTheme="majorBidi" w:eastAsia="Times New Roman" w:hAnsiTheme="majorBidi" w:cstheme="majorBidi"/>
          <w:color w:val="000000"/>
          <w:szCs w:val="24"/>
        </w:rPr>
        <w:t xml:space="preserve"> of 4 inches, 6 inches</w:t>
      </w:r>
      <w:r w:rsidR="00A23065">
        <w:rPr>
          <w:rFonts w:asciiTheme="majorBidi" w:eastAsia="Times New Roman" w:hAnsiTheme="majorBidi" w:cstheme="majorBidi"/>
          <w:color w:val="000000"/>
          <w:szCs w:val="24"/>
        </w:rPr>
        <w:t>,</w:t>
      </w:r>
      <w:r w:rsidR="00A23065" w:rsidRPr="00955326">
        <w:rPr>
          <w:rFonts w:asciiTheme="majorBidi" w:eastAsia="Times New Roman" w:hAnsiTheme="majorBidi" w:cstheme="majorBidi"/>
          <w:color w:val="000000"/>
          <w:szCs w:val="24"/>
        </w:rPr>
        <w:t xml:space="preserve"> and 9 inches</w:t>
      </w:r>
      <w:r w:rsidR="007E370A">
        <w:rPr>
          <w:rFonts w:asciiTheme="majorBidi" w:eastAsia="Times New Roman" w:hAnsiTheme="majorBidi" w:cstheme="majorBidi"/>
          <w:color w:val="000000"/>
          <w:szCs w:val="24"/>
        </w:rPr>
        <w:t xml:space="preserve"> and </w:t>
      </w:r>
      <w:r>
        <w:rPr>
          <w:rFonts w:asciiTheme="majorBidi" w:eastAsia="Times New Roman" w:hAnsiTheme="majorBidi" w:cstheme="majorBidi"/>
          <w:color w:val="000000"/>
          <w:szCs w:val="24"/>
        </w:rPr>
        <w:t xml:space="preserve">a </w:t>
      </w:r>
      <w:r w:rsidR="007E370A">
        <w:rPr>
          <w:rFonts w:asciiTheme="majorBidi" w:eastAsia="Times New Roman" w:hAnsiTheme="majorBidi" w:cstheme="majorBidi"/>
          <w:color w:val="000000"/>
          <w:szCs w:val="24"/>
        </w:rPr>
        <w:t xml:space="preserve">diameter of 1-inch </w:t>
      </w:r>
      <w:r w:rsidR="007E370A" w:rsidRPr="00955326">
        <w:rPr>
          <w:rFonts w:asciiTheme="majorBidi" w:eastAsia="Times New Roman" w:hAnsiTheme="majorBidi" w:cstheme="majorBidi"/>
          <w:color w:val="000000"/>
          <w:szCs w:val="24"/>
        </w:rPr>
        <w:t>for</w:t>
      </w:r>
      <w:r w:rsidR="00A23065" w:rsidRPr="00955326">
        <w:rPr>
          <w:rFonts w:asciiTheme="majorBidi" w:eastAsia="Times New Roman" w:hAnsiTheme="majorBidi" w:cstheme="majorBidi"/>
          <w:color w:val="000000"/>
          <w:szCs w:val="24"/>
        </w:rPr>
        <w:t xml:space="preserve"> the test</w:t>
      </w:r>
      <w:r w:rsidR="00A23065">
        <w:rPr>
          <w:rFonts w:asciiTheme="majorBidi" w:eastAsia="Times New Roman" w:hAnsiTheme="majorBidi" w:cstheme="majorBidi"/>
          <w:color w:val="000000"/>
          <w:szCs w:val="24"/>
        </w:rPr>
        <w:t>s</w:t>
      </w:r>
      <w:r w:rsidR="00A23065" w:rsidRPr="00955326">
        <w:rPr>
          <w:rFonts w:asciiTheme="majorBidi" w:eastAsia="Times New Roman" w:hAnsiTheme="majorBidi" w:cstheme="majorBidi"/>
          <w:color w:val="000000"/>
          <w:szCs w:val="24"/>
        </w:rPr>
        <w:t>.</w:t>
      </w:r>
      <w:r w:rsidR="00A23065">
        <w:rPr>
          <w:rFonts w:asciiTheme="majorBidi" w:eastAsia="Times New Roman" w:hAnsiTheme="majorBidi" w:cstheme="majorBidi"/>
          <w:color w:val="000000"/>
          <w:szCs w:val="24"/>
        </w:rPr>
        <w:t xml:space="preserve"> The number of </w:t>
      </w:r>
      <w:r w:rsidR="00543327">
        <w:rPr>
          <w:rFonts w:asciiTheme="majorBidi" w:eastAsia="Times New Roman" w:hAnsiTheme="majorBidi" w:cstheme="majorBidi"/>
          <w:color w:val="000000"/>
          <w:szCs w:val="24"/>
        </w:rPr>
        <w:t xml:space="preserve">specimens </w:t>
      </w:r>
      <w:r w:rsidR="00A23065">
        <w:rPr>
          <w:rFonts w:asciiTheme="majorBidi" w:eastAsia="Times New Roman" w:hAnsiTheme="majorBidi" w:cstheme="majorBidi"/>
          <w:color w:val="000000"/>
          <w:szCs w:val="24"/>
        </w:rPr>
        <w:t xml:space="preserve">tested was 60 </w:t>
      </w:r>
      <w:r w:rsidR="00543327">
        <w:rPr>
          <w:rFonts w:asciiTheme="majorBidi" w:eastAsia="Times New Roman" w:hAnsiTheme="majorBidi" w:cstheme="majorBidi"/>
          <w:color w:val="000000"/>
          <w:szCs w:val="24"/>
        </w:rPr>
        <w:t xml:space="preserve">in </w:t>
      </w:r>
      <w:r w:rsidR="007E370A">
        <w:rPr>
          <w:rFonts w:asciiTheme="majorBidi" w:eastAsia="Times New Roman" w:hAnsiTheme="majorBidi" w:cstheme="majorBidi"/>
          <w:color w:val="000000"/>
          <w:szCs w:val="24"/>
        </w:rPr>
        <w:t xml:space="preserve">total </w:t>
      </w:r>
      <w:r w:rsidR="00A23065">
        <w:rPr>
          <w:rFonts w:asciiTheme="majorBidi" w:eastAsia="Times New Roman" w:hAnsiTheme="majorBidi" w:cstheme="majorBidi"/>
          <w:color w:val="000000"/>
          <w:szCs w:val="24"/>
        </w:rPr>
        <w:t xml:space="preserve">to have </w:t>
      </w:r>
      <w:r w:rsidR="00543327">
        <w:rPr>
          <w:rFonts w:asciiTheme="majorBidi" w:eastAsia="Times New Roman" w:hAnsiTheme="majorBidi" w:cstheme="majorBidi"/>
          <w:color w:val="000000"/>
          <w:szCs w:val="24"/>
        </w:rPr>
        <w:t>consistent average measurements</w:t>
      </w:r>
      <w:r w:rsidR="00A23065">
        <w:rPr>
          <w:rFonts w:asciiTheme="majorBidi" w:eastAsia="Times New Roman" w:hAnsiTheme="majorBidi" w:cstheme="majorBidi"/>
          <w:color w:val="000000"/>
          <w:szCs w:val="24"/>
        </w:rPr>
        <w:t>.</w:t>
      </w:r>
      <w:r w:rsidR="00A23065" w:rsidRPr="00955326">
        <w:rPr>
          <w:rFonts w:asciiTheme="majorBidi" w:eastAsia="Times New Roman" w:hAnsiTheme="majorBidi" w:cstheme="majorBidi"/>
          <w:color w:val="000000"/>
          <w:szCs w:val="24"/>
        </w:rPr>
        <w:t xml:space="preserve"> Neat class H cement then mixed with distilled water according to API procedure. The pipes are plugged from one side and then filled with mixed cement. A space of 1 inch or less is intentionally not filled</w:t>
      </w:r>
      <w:r w:rsidR="00A23065">
        <w:rPr>
          <w:rFonts w:asciiTheme="majorBidi" w:eastAsia="Times New Roman" w:hAnsiTheme="majorBidi" w:cstheme="majorBidi"/>
          <w:color w:val="000000"/>
          <w:szCs w:val="24"/>
        </w:rPr>
        <w:t xml:space="preserve"> with cement</w:t>
      </w:r>
      <w:r w:rsidR="00A23065" w:rsidRPr="00955326">
        <w:rPr>
          <w:rFonts w:asciiTheme="majorBidi" w:eastAsia="Times New Roman" w:hAnsiTheme="majorBidi" w:cstheme="majorBidi"/>
          <w:color w:val="000000"/>
          <w:szCs w:val="24"/>
        </w:rPr>
        <w:t xml:space="preserve"> to wet the cement surface at all time</w:t>
      </w:r>
      <w:r w:rsidR="00A23065">
        <w:rPr>
          <w:rFonts w:asciiTheme="majorBidi" w:eastAsia="Times New Roman" w:hAnsiTheme="majorBidi" w:cstheme="majorBidi"/>
          <w:color w:val="000000"/>
          <w:szCs w:val="24"/>
        </w:rPr>
        <w:t>s</w:t>
      </w:r>
      <w:r w:rsidR="00A23065" w:rsidRPr="00955326">
        <w:rPr>
          <w:rFonts w:asciiTheme="majorBidi" w:eastAsia="Times New Roman" w:hAnsiTheme="majorBidi" w:cstheme="majorBidi"/>
          <w:color w:val="000000"/>
          <w:szCs w:val="24"/>
        </w:rPr>
        <w:t xml:space="preserve"> with distilled water. After aging the cement for 1,2,3 up to 9 months inside</w:t>
      </w:r>
      <w:r w:rsidR="00543327">
        <w:rPr>
          <w:rFonts w:asciiTheme="majorBidi" w:eastAsia="Times New Roman" w:hAnsiTheme="majorBidi" w:cstheme="majorBidi"/>
          <w:color w:val="000000"/>
          <w:szCs w:val="24"/>
        </w:rPr>
        <w:t>,</w:t>
      </w:r>
      <w:r w:rsidR="00A23065" w:rsidRPr="00955326">
        <w:rPr>
          <w:rFonts w:asciiTheme="majorBidi" w:eastAsia="Times New Roman" w:hAnsiTheme="majorBidi" w:cstheme="majorBidi"/>
          <w:color w:val="000000"/>
          <w:szCs w:val="24"/>
        </w:rPr>
        <w:t xml:space="preserve"> the </w:t>
      </w:r>
      <w:r w:rsidR="00543327">
        <w:rPr>
          <w:rFonts w:asciiTheme="majorBidi" w:eastAsia="Times New Roman" w:hAnsiTheme="majorBidi" w:cstheme="majorBidi"/>
          <w:color w:val="000000"/>
          <w:szCs w:val="24"/>
        </w:rPr>
        <w:t>specimens</w:t>
      </w:r>
      <w:r w:rsidR="00A23065" w:rsidRPr="00955326">
        <w:rPr>
          <w:rFonts w:asciiTheme="majorBidi" w:eastAsia="Times New Roman" w:hAnsiTheme="majorBidi" w:cstheme="majorBidi"/>
          <w:color w:val="000000"/>
          <w:szCs w:val="24"/>
        </w:rPr>
        <w:t xml:space="preserve"> </w:t>
      </w:r>
      <w:r w:rsidR="00A23065">
        <w:rPr>
          <w:rFonts w:asciiTheme="majorBidi" w:eastAsia="Times New Roman" w:hAnsiTheme="majorBidi" w:cstheme="majorBidi"/>
          <w:color w:val="000000"/>
          <w:szCs w:val="24"/>
        </w:rPr>
        <w:t xml:space="preserve">were </w:t>
      </w:r>
      <w:r w:rsidR="00A23065" w:rsidRPr="00955326">
        <w:rPr>
          <w:rFonts w:asciiTheme="majorBidi" w:eastAsia="Times New Roman" w:hAnsiTheme="majorBidi" w:cstheme="majorBidi"/>
          <w:color w:val="000000"/>
          <w:szCs w:val="24"/>
        </w:rPr>
        <w:t>then tested.</w:t>
      </w:r>
    </w:p>
    <w:p w14:paraId="10803E95" w14:textId="7FAA17BA" w:rsidR="00A23065" w:rsidRPr="00955326" w:rsidRDefault="00A23065" w:rsidP="00A23065">
      <w:pPr>
        <w:spacing w:after="0" w:line="480" w:lineRule="auto"/>
        <w:jc w:val="both"/>
        <w:rPr>
          <w:rFonts w:asciiTheme="majorBidi" w:eastAsia="Times New Roman" w:hAnsiTheme="majorBidi" w:cstheme="majorBidi"/>
          <w:color w:val="000000"/>
          <w:szCs w:val="24"/>
        </w:rPr>
      </w:pPr>
      <w:r w:rsidRPr="00955326">
        <w:rPr>
          <w:rFonts w:asciiTheme="majorBidi" w:eastAsia="Times New Roman" w:hAnsiTheme="majorBidi" w:cstheme="majorBidi"/>
          <w:color w:val="000000"/>
          <w:szCs w:val="24"/>
        </w:rPr>
        <w:t xml:space="preserve">During testing the </w:t>
      </w:r>
      <w:r w:rsidR="00483BAB" w:rsidRPr="00483BAB">
        <w:rPr>
          <w:rFonts w:asciiTheme="majorBidi" w:eastAsia="Times New Roman" w:hAnsiTheme="majorBidi" w:cstheme="majorBidi"/>
          <w:color w:val="000000"/>
          <w:szCs w:val="24"/>
        </w:rPr>
        <w:t>specimen</w:t>
      </w:r>
      <w:r w:rsidRPr="00955326">
        <w:rPr>
          <w:rFonts w:asciiTheme="majorBidi" w:eastAsia="Times New Roman" w:hAnsiTheme="majorBidi" w:cstheme="majorBidi"/>
          <w:color w:val="000000"/>
          <w:szCs w:val="24"/>
        </w:rPr>
        <w:t xml:space="preserve">, a pressurized air </w:t>
      </w:r>
      <w:r w:rsidR="00CD33AE" w:rsidRPr="00955326">
        <w:rPr>
          <w:rFonts w:asciiTheme="majorBidi" w:eastAsia="Times New Roman" w:hAnsiTheme="majorBidi" w:cstheme="majorBidi"/>
          <w:color w:val="000000"/>
          <w:szCs w:val="24"/>
        </w:rPr>
        <w:t>ranges</w:t>
      </w:r>
      <w:r w:rsidRPr="00955326">
        <w:rPr>
          <w:rFonts w:asciiTheme="majorBidi" w:eastAsia="Times New Roman" w:hAnsiTheme="majorBidi" w:cstheme="majorBidi"/>
          <w:color w:val="000000"/>
          <w:szCs w:val="24"/>
        </w:rPr>
        <w:t xml:space="preserve"> from 0-50 </w:t>
      </w:r>
      <w:proofErr w:type="spellStart"/>
      <w:r w:rsidRPr="00955326">
        <w:rPr>
          <w:rFonts w:asciiTheme="majorBidi" w:eastAsia="Times New Roman" w:hAnsiTheme="majorBidi" w:cstheme="majorBidi"/>
          <w:color w:val="000000"/>
          <w:szCs w:val="24"/>
        </w:rPr>
        <w:t>psig</w:t>
      </w:r>
      <w:proofErr w:type="spellEnd"/>
      <w:r w:rsidRPr="00955326">
        <w:rPr>
          <w:rFonts w:asciiTheme="majorBidi" w:eastAsia="Times New Roman" w:hAnsiTheme="majorBidi" w:cstheme="majorBidi"/>
          <w:color w:val="000000"/>
          <w:szCs w:val="24"/>
        </w:rPr>
        <w:t xml:space="preserve"> is </w:t>
      </w:r>
      <w:r w:rsidR="0066040A">
        <w:rPr>
          <w:rFonts w:asciiTheme="majorBidi" w:eastAsia="Times New Roman" w:hAnsiTheme="majorBidi" w:cstheme="majorBidi"/>
          <w:color w:val="000000"/>
          <w:szCs w:val="24"/>
        </w:rPr>
        <w:t>gradually applied from the upstream of the setup</w:t>
      </w:r>
      <w:r w:rsidRPr="00955326">
        <w:rPr>
          <w:rFonts w:asciiTheme="majorBidi" w:eastAsia="Times New Roman" w:hAnsiTheme="majorBidi" w:cstheme="majorBidi"/>
          <w:color w:val="000000"/>
          <w:szCs w:val="24"/>
        </w:rPr>
        <w:t xml:space="preserve">. The </w:t>
      </w:r>
      <w:r>
        <w:rPr>
          <w:rFonts w:asciiTheme="majorBidi" w:eastAsia="Times New Roman" w:hAnsiTheme="majorBidi" w:cstheme="majorBidi"/>
          <w:color w:val="000000"/>
          <w:szCs w:val="24"/>
        </w:rPr>
        <w:t>p</w:t>
      </w:r>
      <w:r w:rsidRPr="00955326">
        <w:rPr>
          <w:rFonts w:asciiTheme="majorBidi" w:eastAsia="Times New Roman" w:hAnsiTheme="majorBidi" w:cstheme="majorBidi"/>
          <w:color w:val="000000"/>
          <w:szCs w:val="24"/>
        </w:rPr>
        <w:t xml:space="preserve">ressure decay through the </w:t>
      </w:r>
      <w:r w:rsidR="00CD33AE" w:rsidRPr="00483BAB">
        <w:rPr>
          <w:rFonts w:asciiTheme="majorBidi" w:eastAsia="Times New Roman" w:hAnsiTheme="majorBidi" w:cstheme="majorBidi"/>
          <w:color w:val="000000"/>
          <w:szCs w:val="24"/>
        </w:rPr>
        <w:t>specimen</w:t>
      </w:r>
      <w:r w:rsidR="00CD33AE" w:rsidRPr="00955326">
        <w:rPr>
          <w:rFonts w:asciiTheme="majorBidi" w:eastAsia="Times New Roman" w:hAnsiTheme="majorBidi" w:cstheme="majorBidi"/>
          <w:color w:val="000000"/>
          <w:szCs w:val="24"/>
        </w:rPr>
        <w:t xml:space="preserve"> to</w:t>
      </w:r>
      <w:r w:rsidRPr="00955326">
        <w:rPr>
          <w:rFonts w:asciiTheme="majorBidi" w:eastAsia="Times New Roman" w:hAnsiTheme="majorBidi" w:cstheme="majorBidi"/>
          <w:color w:val="000000"/>
          <w:szCs w:val="24"/>
        </w:rPr>
        <w:t xml:space="preserve"> the atmospheric pressure</w:t>
      </w:r>
      <w:r>
        <w:rPr>
          <w:rFonts w:asciiTheme="majorBidi" w:eastAsia="Times New Roman" w:hAnsiTheme="majorBidi" w:cstheme="majorBidi"/>
          <w:color w:val="000000"/>
          <w:szCs w:val="24"/>
        </w:rPr>
        <w:t xml:space="preserve"> where</w:t>
      </w:r>
      <w:r w:rsidRPr="00955326">
        <w:rPr>
          <w:rFonts w:asciiTheme="majorBidi" w:eastAsia="Times New Roman" w:hAnsiTheme="majorBidi" w:cstheme="majorBidi"/>
          <w:color w:val="000000"/>
          <w:szCs w:val="24"/>
        </w:rPr>
        <w:t xml:space="preserve"> all the experimental data acquisition started.</w:t>
      </w:r>
    </w:p>
    <w:p w14:paraId="22ED855D" w14:textId="03E3A166" w:rsidR="00A23065" w:rsidRPr="00955326" w:rsidRDefault="00A23065" w:rsidP="00A23065">
      <w:pPr>
        <w:spacing w:after="0" w:line="480" w:lineRule="auto"/>
        <w:jc w:val="both"/>
        <w:rPr>
          <w:rFonts w:asciiTheme="majorBidi" w:eastAsia="Times New Roman" w:hAnsiTheme="majorBidi" w:cstheme="majorBidi"/>
          <w:color w:val="000000"/>
          <w:szCs w:val="24"/>
        </w:rPr>
      </w:pPr>
      <w:r w:rsidRPr="00955326">
        <w:rPr>
          <w:rFonts w:asciiTheme="majorBidi" w:eastAsia="Times New Roman" w:hAnsiTheme="majorBidi" w:cstheme="majorBidi"/>
          <w:color w:val="000000"/>
          <w:szCs w:val="24"/>
        </w:rPr>
        <w:t xml:space="preserve">The pressure data decay is recorded every second then it is transferred to the computer for data processing. The pressure decay is plotted with time for every pipe and compared </w:t>
      </w:r>
      <w:r w:rsidR="00CD33AE">
        <w:rPr>
          <w:rFonts w:asciiTheme="majorBidi" w:eastAsia="Times New Roman" w:hAnsiTheme="majorBidi" w:cstheme="majorBidi"/>
          <w:color w:val="000000"/>
          <w:szCs w:val="24"/>
        </w:rPr>
        <w:t>across</w:t>
      </w:r>
      <w:r w:rsidR="00ED1FD0">
        <w:rPr>
          <w:rFonts w:asciiTheme="majorBidi" w:eastAsia="Times New Roman" w:hAnsiTheme="majorBidi" w:cstheme="majorBidi"/>
          <w:color w:val="000000"/>
          <w:szCs w:val="24"/>
        </w:rPr>
        <w:t xml:space="preserve"> the </w:t>
      </w:r>
      <w:r w:rsidR="00483BAB" w:rsidRPr="00483BAB">
        <w:rPr>
          <w:rFonts w:asciiTheme="majorBidi" w:eastAsia="Times New Roman" w:hAnsiTheme="majorBidi" w:cstheme="majorBidi"/>
          <w:color w:val="000000"/>
          <w:szCs w:val="24"/>
        </w:rPr>
        <w:t>specimen</w:t>
      </w:r>
      <w:r w:rsidR="00483BAB">
        <w:rPr>
          <w:rFonts w:asciiTheme="majorBidi" w:eastAsia="Times New Roman" w:hAnsiTheme="majorBidi" w:cstheme="majorBidi"/>
          <w:color w:val="000000"/>
          <w:szCs w:val="24"/>
        </w:rPr>
        <w:t xml:space="preserve"> </w:t>
      </w:r>
      <w:r w:rsidR="00ED1FD0">
        <w:rPr>
          <w:rFonts w:asciiTheme="majorBidi" w:eastAsia="Times New Roman" w:hAnsiTheme="majorBidi" w:cstheme="majorBidi"/>
          <w:color w:val="000000"/>
          <w:szCs w:val="24"/>
        </w:rPr>
        <w:t xml:space="preserve">tested before </w:t>
      </w:r>
      <w:r w:rsidRPr="00955326">
        <w:rPr>
          <w:rFonts w:asciiTheme="majorBidi" w:eastAsia="Times New Roman" w:hAnsiTheme="majorBidi" w:cstheme="majorBidi"/>
          <w:color w:val="000000"/>
          <w:szCs w:val="24"/>
        </w:rPr>
        <w:t xml:space="preserve">to check for the data accuracy and repetition. The data then refined and filtered for a pressure decline </w:t>
      </w:r>
      <w:r w:rsidR="00ED1FD0">
        <w:rPr>
          <w:rFonts w:asciiTheme="majorBidi" w:eastAsia="Times New Roman" w:hAnsiTheme="majorBidi" w:cstheme="majorBidi"/>
          <w:color w:val="000000"/>
          <w:szCs w:val="24"/>
        </w:rPr>
        <w:t xml:space="preserve">rate </w:t>
      </w:r>
      <w:r w:rsidRPr="00955326">
        <w:rPr>
          <w:rFonts w:asciiTheme="majorBidi" w:eastAsia="Times New Roman" w:hAnsiTheme="majorBidi" w:cstheme="majorBidi"/>
          <w:color w:val="000000"/>
          <w:szCs w:val="24"/>
        </w:rPr>
        <w:t>every minute to reduce the pressure recording errors.</w:t>
      </w:r>
    </w:p>
    <w:p w14:paraId="0D221336" w14:textId="05B24D06" w:rsidR="00A23065" w:rsidRPr="00955326" w:rsidRDefault="00A23065" w:rsidP="00A23065">
      <w:pPr>
        <w:spacing w:after="0" w:line="480" w:lineRule="auto"/>
        <w:jc w:val="both"/>
        <w:rPr>
          <w:rFonts w:asciiTheme="majorBidi" w:eastAsia="Times New Roman" w:hAnsiTheme="majorBidi" w:cstheme="majorBidi"/>
          <w:color w:val="000000"/>
          <w:szCs w:val="24"/>
        </w:rPr>
      </w:pPr>
      <w:r w:rsidRPr="00955326">
        <w:rPr>
          <w:rFonts w:asciiTheme="majorBidi" w:eastAsia="Times New Roman" w:hAnsiTheme="majorBidi" w:cstheme="majorBidi"/>
          <w:color w:val="000000"/>
          <w:szCs w:val="24"/>
        </w:rPr>
        <w:t xml:space="preserve">The </w:t>
      </w:r>
      <w:r w:rsidR="00483BAB" w:rsidRPr="00483BAB">
        <w:rPr>
          <w:rFonts w:asciiTheme="majorBidi" w:eastAsia="Times New Roman" w:hAnsiTheme="majorBidi" w:cstheme="majorBidi"/>
          <w:color w:val="000000"/>
          <w:szCs w:val="24"/>
        </w:rPr>
        <w:t>specimen</w:t>
      </w:r>
      <w:r w:rsidR="00483BAB">
        <w:rPr>
          <w:rFonts w:asciiTheme="majorBidi" w:eastAsia="Times New Roman" w:hAnsiTheme="majorBidi" w:cstheme="majorBidi"/>
          <w:color w:val="000000"/>
          <w:szCs w:val="24"/>
        </w:rPr>
        <w:t xml:space="preserve">s </w:t>
      </w:r>
      <w:r w:rsidR="00543327">
        <w:rPr>
          <w:rFonts w:asciiTheme="majorBidi" w:eastAsia="Times New Roman" w:hAnsiTheme="majorBidi" w:cstheme="majorBidi"/>
          <w:color w:val="000000"/>
          <w:szCs w:val="24"/>
        </w:rPr>
        <w:t>were</w:t>
      </w:r>
      <w:r w:rsidR="00543327" w:rsidRPr="00955326">
        <w:rPr>
          <w:rFonts w:asciiTheme="majorBidi" w:eastAsia="Times New Roman" w:hAnsiTheme="majorBidi" w:cstheme="majorBidi"/>
          <w:color w:val="000000"/>
          <w:szCs w:val="24"/>
        </w:rPr>
        <w:t xml:space="preserve"> </w:t>
      </w:r>
      <w:r w:rsidRPr="00955326">
        <w:rPr>
          <w:rFonts w:asciiTheme="majorBidi" w:eastAsia="Times New Roman" w:hAnsiTheme="majorBidi" w:cstheme="majorBidi"/>
          <w:color w:val="000000"/>
          <w:szCs w:val="24"/>
        </w:rPr>
        <w:t>cut mechanically to 1”</w:t>
      </w:r>
      <w:r w:rsidR="00543327">
        <w:rPr>
          <w:rFonts w:asciiTheme="majorBidi" w:eastAsia="Times New Roman" w:hAnsiTheme="majorBidi" w:cstheme="majorBidi"/>
          <w:color w:val="000000"/>
          <w:szCs w:val="24"/>
        </w:rPr>
        <w:t xml:space="preserve"> long sections</w:t>
      </w:r>
      <w:r w:rsidRPr="00955326">
        <w:rPr>
          <w:rFonts w:asciiTheme="majorBidi" w:eastAsia="Times New Roman" w:hAnsiTheme="majorBidi" w:cstheme="majorBidi"/>
          <w:color w:val="000000"/>
          <w:szCs w:val="24"/>
        </w:rPr>
        <w:t xml:space="preserve">. The </w:t>
      </w:r>
      <w:r w:rsidR="00543327">
        <w:rPr>
          <w:rFonts w:asciiTheme="majorBidi" w:eastAsia="Times New Roman" w:hAnsiTheme="majorBidi" w:cstheme="majorBidi"/>
          <w:color w:val="000000"/>
          <w:szCs w:val="24"/>
        </w:rPr>
        <w:t>sections</w:t>
      </w:r>
      <w:r w:rsidR="00543327" w:rsidRPr="00955326">
        <w:rPr>
          <w:rFonts w:asciiTheme="majorBidi" w:eastAsia="Times New Roman" w:hAnsiTheme="majorBidi" w:cstheme="majorBidi"/>
          <w:color w:val="000000"/>
          <w:szCs w:val="24"/>
        </w:rPr>
        <w:t xml:space="preserve"> </w:t>
      </w:r>
      <w:r>
        <w:rPr>
          <w:rFonts w:asciiTheme="majorBidi" w:eastAsia="Times New Roman" w:hAnsiTheme="majorBidi" w:cstheme="majorBidi"/>
          <w:color w:val="000000"/>
          <w:szCs w:val="24"/>
        </w:rPr>
        <w:t xml:space="preserve">were </w:t>
      </w:r>
      <w:r w:rsidRPr="00955326">
        <w:rPr>
          <w:rFonts w:asciiTheme="majorBidi" w:eastAsia="Times New Roman" w:hAnsiTheme="majorBidi" w:cstheme="majorBidi"/>
          <w:color w:val="000000"/>
          <w:szCs w:val="24"/>
        </w:rPr>
        <w:t xml:space="preserve">then polished and cleaned for the microannulus gap measurement. The gap </w:t>
      </w:r>
      <w:r w:rsidR="00543327">
        <w:rPr>
          <w:rFonts w:asciiTheme="majorBidi" w:eastAsia="Times New Roman" w:hAnsiTheme="majorBidi" w:cstheme="majorBidi"/>
          <w:color w:val="000000"/>
          <w:szCs w:val="24"/>
        </w:rPr>
        <w:t>was</w:t>
      </w:r>
      <w:r w:rsidR="00543327" w:rsidRPr="00955326">
        <w:rPr>
          <w:rFonts w:asciiTheme="majorBidi" w:eastAsia="Times New Roman" w:hAnsiTheme="majorBidi" w:cstheme="majorBidi"/>
          <w:color w:val="000000"/>
          <w:szCs w:val="24"/>
        </w:rPr>
        <w:t xml:space="preserve"> </w:t>
      </w:r>
      <w:r w:rsidRPr="00955326">
        <w:rPr>
          <w:rFonts w:asciiTheme="majorBidi" w:eastAsia="Times New Roman" w:hAnsiTheme="majorBidi" w:cstheme="majorBidi"/>
          <w:color w:val="000000"/>
          <w:szCs w:val="24"/>
        </w:rPr>
        <w:t>measured by using a high-resolution microscope.</w:t>
      </w:r>
    </w:p>
    <w:p w14:paraId="6F47AA99" w14:textId="24418AF1" w:rsidR="00A23065" w:rsidRPr="00955326" w:rsidRDefault="00A23065" w:rsidP="00A23065">
      <w:pPr>
        <w:spacing w:after="0" w:line="480" w:lineRule="auto"/>
        <w:jc w:val="both"/>
        <w:rPr>
          <w:rFonts w:asciiTheme="majorBidi" w:eastAsia="Times New Roman" w:hAnsiTheme="majorBidi" w:cstheme="majorBidi"/>
          <w:color w:val="000000"/>
          <w:szCs w:val="24"/>
        </w:rPr>
      </w:pPr>
      <w:r w:rsidRPr="00955326">
        <w:rPr>
          <w:rFonts w:asciiTheme="majorBidi" w:eastAsia="Times New Roman" w:hAnsiTheme="majorBidi" w:cstheme="majorBidi"/>
          <w:color w:val="000000"/>
          <w:szCs w:val="24"/>
        </w:rPr>
        <w:lastRenderedPageBreak/>
        <w:t xml:space="preserve">The system permeability is then </w:t>
      </w:r>
      <w:r w:rsidR="00543327">
        <w:rPr>
          <w:rFonts w:asciiTheme="majorBidi" w:eastAsia="Times New Roman" w:hAnsiTheme="majorBidi" w:cstheme="majorBidi"/>
          <w:color w:val="000000"/>
          <w:szCs w:val="24"/>
        </w:rPr>
        <w:t>determined</w:t>
      </w:r>
      <w:r w:rsidR="00543327" w:rsidRPr="00955326">
        <w:rPr>
          <w:rFonts w:asciiTheme="majorBidi" w:eastAsia="Times New Roman" w:hAnsiTheme="majorBidi" w:cstheme="majorBidi"/>
          <w:color w:val="000000"/>
          <w:szCs w:val="24"/>
        </w:rPr>
        <w:t xml:space="preserve"> </w:t>
      </w:r>
      <w:r w:rsidRPr="00955326">
        <w:rPr>
          <w:rFonts w:asciiTheme="majorBidi" w:eastAsia="Times New Roman" w:hAnsiTheme="majorBidi" w:cstheme="majorBidi"/>
          <w:color w:val="000000"/>
          <w:szCs w:val="24"/>
        </w:rPr>
        <w:t>from the pressure decline</w:t>
      </w:r>
      <w:r w:rsidR="00ED1FD0">
        <w:rPr>
          <w:rFonts w:asciiTheme="majorBidi" w:eastAsia="Times New Roman" w:hAnsiTheme="majorBidi" w:cstheme="majorBidi"/>
          <w:color w:val="000000"/>
          <w:szCs w:val="24"/>
        </w:rPr>
        <w:t xml:space="preserve"> curve</w:t>
      </w:r>
      <w:r w:rsidRPr="00955326">
        <w:rPr>
          <w:rFonts w:asciiTheme="majorBidi" w:eastAsia="Times New Roman" w:hAnsiTheme="majorBidi" w:cstheme="majorBidi"/>
          <w:color w:val="000000"/>
          <w:szCs w:val="24"/>
        </w:rPr>
        <w:t xml:space="preserve">. The gap is then related to the system permeability. The results </w:t>
      </w:r>
      <w:r>
        <w:rPr>
          <w:rFonts w:asciiTheme="majorBidi" w:eastAsia="Times New Roman" w:hAnsiTheme="majorBidi" w:cstheme="majorBidi"/>
          <w:color w:val="000000"/>
          <w:szCs w:val="24"/>
        </w:rPr>
        <w:t xml:space="preserve">are </w:t>
      </w:r>
      <w:r w:rsidRPr="00955326">
        <w:rPr>
          <w:rFonts w:asciiTheme="majorBidi" w:eastAsia="Times New Roman" w:hAnsiTheme="majorBidi" w:cstheme="majorBidi"/>
          <w:color w:val="000000"/>
          <w:szCs w:val="24"/>
        </w:rPr>
        <w:t>then compared for all the experiments</w:t>
      </w:r>
      <w:r w:rsidR="0066040A">
        <w:rPr>
          <w:rFonts w:asciiTheme="majorBidi" w:eastAsia="Times New Roman" w:hAnsiTheme="majorBidi" w:cstheme="majorBidi"/>
          <w:color w:val="000000"/>
          <w:szCs w:val="24"/>
        </w:rPr>
        <w:t>,</w:t>
      </w:r>
      <w:r w:rsidRPr="00955326">
        <w:rPr>
          <w:rFonts w:asciiTheme="majorBidi" w:eastAsia="Times New Roman" w:hAnsiTheme="majorBidi" w:cstheme="majorBidi"/>
          <w:color w:val="000000"/>
          <w:szCs w:val="24"/>
        </w:rPr>
        <w:t xml:space="preserve"> and the</w:t>
      </w:r>
      <w:r>
        <w:rPr>
          <w:rFonts w:asciiTheme="majorBidi" w:eastAsia="Times New Roman" w:hAnsiTheme="majorBidi" w:cstheme="majorBidi"/>
          <w:color w:val="000000"/>
          <w:szCs w:val="24"/>
        </w:rPr>
        <w:t xml:space="preserve"> research</w:t>
      </w:r>
      <w:r w:rsidRPr="00955326">
        <w:rPr>
          <w:rFonts w:asciiTheme="majorBidi" w:eastAsia="Times New Roman" w:hAnsiTheme="majorBidi" w:cstheme="majorBidi"/>
          <w:color w:val="000000"/>
          <w:szCs w:val="24"/>
        </w:rPr>
        <w:t xml:space="preserve"> theory is developed. </w:t>
      </w:r>
    </w:p>
    <w:p w14:paraId="1219F727" w14:textId="5288012B" w:rsidR="007A26AA" w:rsidRPr="007A26AA" w:rsidRDefault="00BD2946" w:rsidP="007A26AA">
      <w:pPr>
        <w:spacing w:after="0" w:line="480" w:lineRule="auto"/>
        <w:rPr>
          <w:rFonts w:asciiTheme="majorBidi" w:hAnsiTheme="majorBidi" w:cstheme="majorBidi"/>
        </w:rPr>
      </w:pPr>
      <w:r>
        <w:rPr>
          <w:rFonts w:asciiTheme="majorBidi" w:hAnsiTheme="majorBidi" w:cstheme="majorBidi"/>
        </w:rPr>
        <w:t xml:space="preserve">A summary flowchart </w:t>
      </w:r>
      <w:r w:rsidR="00543327">
        <w:rPr>
          <w:rFonts w:asciiTheme="majorBidi" w:hAnsiTheme="majorBidi" w:cstheme="majorBidi"/>
        </w:rPr>
        <w:t>that shows the methodology is presented</w:t>
      </w:r>
      <w:r>
        <w:rPr>
          <w:rFonts w:asciiTheme="majorBidi" w:hAnsiTheme="majorBidi" w:cstheme="majorBidi"/>
        </w:rPr>
        <w:t xml:space="preserve"> in </w:t>
      </w:r>
      <w:r w:rsidR="00AF7645">
        <w:rPr>
          <w:rFonts w:asciiTheme="majorBidi" w:hAnsiTheme="majorBidi" w:cstheme="majorBidi"/>
        </w:rPr>
        <w:t>Fig.</w:t>
      </w:r>
      <w:r w:rsidR="007A26AA" w:rsidRPr="007C4BA9">
        <w:rPr>
          <w:rFonts w:asciiTheme="majorBidi" w:hAnsiTheme="majorBidi" w:cstheme="majorBidi"/>
        </w:rPr>
        <w:t xml:space="preserve"> 5-1.</w:t>
      </w:r>
    </w:p>
    <w:p w14:paraId="06B82F9A" w14:textId="16ED019C" w:rsidR="00D84455" w:rsidRDefault="00543327" w:rsidP="007A26AA">
      <w:pPr>
        <w:spacing w:after="0" w:line="480" w:lineRule="auto"/>
      </w:pPr>
      <w:r>
        <w:object w:dxaOrig="8460" w:dyaOrig="10336" w14:anchorId="6F17DC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6pt;height:428.45pt" o:ole="">
            <v:imagedata r:id="rId52" o:title=""/>
          </v:shape>
          <o:OLEObject Type="Embed" ProgID="Visio.Drawing.15" ShapeID="_x0000_i1025" DrawAspect="Content" ObjectID="_1682483017" r:id="rId53"/>
        </w:object>
      </w:r>
    </w:p>
    <w:p w14:paraId="63354667" w14:textId="1209309A" w:rsidR="00C727E9" w:rsidRPr="007C4BA9" w:rsidRDefault="00AF7645" w:rsidP="00CC7ED7">
      <w:pPr>
        <w:pStyle w:val="Caption"/>
        <w:bidi/>
      </w:pPr>
      <w:bookmarkStart w:id="136" w:name="_Toc71868531"/>
      <w:r>
        <w:t>Fig.</w:t>
      </w:r>
      <w:r w:rsidR="00C727E9"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1</w:t>
        </w:r>
      </w:fldSimple>
      <w:r>
        <w:t>—</w:t>
      </w:r>
      <w:r w:rsidR="00543327">
        <w:t>Flow chart representing the research methodology</w:t>
      </w:r>
      <w:r w:rsidR="007C4BA9">
        <w:t>.</w:t>
      </w:r>
      <w:bookmarkEnd w:id="136"/>
    </w:p>
    <w:p w14:paraId="0E37604F" w14:textId="51C067F2" w:rsidR="00C727E9" w:rsidRPr="007C4BA9" w:rsidRDefault="00C727E9" w:rsidP="0066467A">
      <w:pPr>
        <w:spacing w:line="480" w:lineRule="auto"/>
        <w:rPr>
          <w:rFonts w:asciiTheme="majorBidi" w:hAnsiTheme="majorBidi" w:cstheme="majorBidi"/>
        </w:rPr>
      </w:pPr>
    </w:p>
    <w:p w14:paraId="35C9A615" w14:textId="0311C703" w:rsidR="00B72669" w:rsidRPr="00114240" w:rsidRDefault="001F7719" w:rsidP="00B962F2">
      <w:pPr>
        <w:pStyle w:val="Heading2"/>
      </w:pPr>
      <w:bookmarkStart w:id="137" w:name="_Toc71866933"/>
      <w:r w:rsidRPr="007C4BA9">
        <w:lastRenderedPageBreak/>
        <w:t>Experimental Setup and Procedure</w:t>
      </w:r>
      <w:r w:rsidR="00ED1FD0">
        <w:t>s</w:t>
      </w:r>
      <w:bookmarkEnd w:id="137"/>
      <w:r w:rsidRPr="007C4BA9">
        <w:t xml:space="preserve"> </w:t>
      </w:r>
    </w:p>
    <w:p w14:paraId="6AF98228" w14:textId="6D3E2BA1" w:rsidR="002254B4" w:rsidRDefault="001F7719" w:rsidP="00805BEC">
      <w:pPr>
        <w:spacing w:after="0" w:line="480" w:lineRule="auto"/>
        <w:jc w:val="both"/>
        <w:rPr>
          <w:rFonts w:asciiTheme="majorBidi" w:eastAsia="Calibri" w:hAnsiTheme="majorBidi" w:cstheme="majorBidi"/>
          <w:szCs w:val="24"/>
        </w:rPr>
      </w:pPr>
      <w:r w:rsidRPr="007C4BA9">
        <w:rPr>
          <w:rFonts w:asciiTheme="majorBidi" w:eastAsia="Calibri" w:hAnsiTheme="majorBidi" w:cstheme="majorBidi"/>
          <w:szCs w:val="24"/>
        </w:rPr>
        <w:t>Class H Portland cement is the cement type selected for all the experiments</w:t>
      </w:r>
      <w:r w:rsidR="00BD2946">
        <w:rPr>
          <w:rFonts w:asciiTheme="majorBidi" w:eastAsia="Calibri" w:hAnsiTheme="majorBidi" w:cstheme="majorBidi"/>
          <w:szCs w:val="24"/>
        </w:rPr>
        <w:t xml:space="preserve"> in the present research</w:t>
      </w:r>
      <w:r w:rsidRPr="007C4BA9">
        <w:rPr>
          <w:rFonts w:asciiTheme="majorBidi" w:eastAsia="Calibri" w:hAnsiTheme="majorBidi" w:cstheme="majorBidi"/>
          <w:szCs w:val="24"/>
        </w:rPr>
        <w:t xml:space="preserve">. Class H is </w:t>
      </w:r>
      <w:r w:rsidR="00485CB1">
        <w:rPr>
          <w:rFonts w:asciiTheme="majorBidi" w:eastAsia="Calibri" w:hAnsiTheme="majorBidi" w:cstheme="majorBidi"/>
          <w:szCs w:val="24"/>
        </w:rPr>
        <w:t xml:space="preserve">one of the most </w:t>
      </w:r>
      <w:r w:rsidRPr="007C4BA9">
        <w:rPr>
          <w:rFonts w:asciiTheme="majorBidi" w:eastAsia="Calibri" w:hAnsiTheme="majorBidi" w:cstheme="majorBidi"/>
          <w:szCs w:val="24"/>
        </w:rPr>
        <w:t xml:space="preserve">widely used </w:t>
      </w:r>
      <w:r w:rsidR="00485CB1">
        <w:rPr>
          <w:rFonts w:asciiTheme="majorBidi" w:eastAsia="Calibri" w:hAnsiTheme="majorBidi" w:cstheme="majorBidi"/>
          <w:szCs w:val="24"/>
        </w:rPr>
        <w:t xml:space="preserve">cement </w:t>
      </w:r>
      <w:r w:rsidRPr="007C4BA9">
        <w:rPr>
          <w:rFonts w:asciiTheme="majorBidi" w:eastAsia="Calibri" w:hAnsiTheme="majorBidi" w:cstheme="majorBidi"/>
          <w:szCs w:val="24"/>
        </w:rPr>
        <w:t>in the oil and gas industry</w:t>
      </w:r>
      <w:r w:rsidR="00485CB1">
        <w:rPr>
          <w:rFonts w:asciiTheme="majorBidi" w:eastAsia="Calibri" w:hAnsiTheme="majorBidi" w:cstheme="majorBidi"/>
          <w:szCs w:val="24"/>
        </w:rPr>
        <w:t xml:space="preserve"> (second only to </w:t>
      </w:r>
      <w:r w:rsidR="00485CB1" w:rsidRPr="007C4BA9">
        <w:rPr>
          <w:rFonts w:asciiTheme="majorBidi" w:eastAsia="Calibri" w:hAnsiTheme="majorBidi" w:cstheme="majorBidi"/>
          <w:szCs w:val="24"/>
        </w:rPr>
        <w:t>Class G</w:t>
      </w:r>
      <w:r w:rsidR="00485CB1">
        <w:rPr>
          <w:rFonts w:asciiTheme="majorBidi" w:eastAsia="Calibri" w:hAnsiTheme="majorBidi" w:cstheme="majorBidi"/>
          <w:szCs w:val="24"/>
        </w:rPr>
        <w:t>),</w:t>
      </w:r>
      <w:r w:rsidR="00485CB1" w:rsidRPr="007C4BA9">
        <w:rPr>
          <w:rFonts w:asciiTheme="majorBidi" w:eastAsia="Calibri" w:hAnsiTheme="majorBidi" w:cstheme="majorBidi"/>
          <w:szCs w:val="24"/>
        </w:rPr>
        <w:t xml:space="preserve"> </w:t>
      </w:r>
      <w:r w:rsidRPr="007C4BA9">
        <w:rPr>
          <w:rFonts w:asciiTheme="majorBidi" w:eastAsia="Calibri" w:hAnsiTheme="majorBidi" w:cstheme="majorBidi"/>
          <w:szCs w:val="24"/>
        </w:rPr>
        <w:t xml:space="preserve">especially in deepwater formation or </w:t>
      </w:r>
      <w:r w:rsidR="00310745">
        <w:rPr>
          <w:rFonts w:asciiTheme="majorBidi" w:eastAsia="Calibri" w:hAnsiTheme="majorBidi" w:cstheme="majorBidi"/>
          <w:szCs w:val="24"/>
        </w:rPr>
        <w:t>high pressure/high temperature (</w:t>
      </w:r>
      <w:r w:rsidRPr="007C4BA9">
        <w:rPr>
          <w:rFonts w:asciiTheme="majorBidi" w:eastAsia="Calibri" w:hAnsiTheme="majorBidi" w:cstheme="majorBidi"/>
          <w:szCs w:val="24"/>
        </w:rPr>
        <w:t>HPHT</w:t>
      </w:r>
      <w:r w:rsidR="00310745">
        <w:rPr>
          <w:rFonts w:asciiTheme="majorBidi" w:eastAsia="Calibri" w:hAnsiTheme="majorBidi" w:cstheme="majorBidi"/>
          <w:szCs w:val="24"/>
        </w:rPr>
        <w:t>)</w:t>
      </w:r>
      <w:r w:rsidRPr="007C4BA9">
        <w:rPr>
          <w:rFonts w:asciiTheme="majorBidi" w:eastAsia="Calibri" w:hAnsiTheme="majorBidi" w:cstheme="majorBidi"/>
          <w:szCs w:val="24"/>
        </w:rPr>
        <w:t xml:space="preserve"> well</w:t>
      </w:r>
      <w:r w:rsidR="00BD2946">
        <w:rPr>
          <w:rFonts w:asciiTheme="majorBidi" w:eastAsia="Calibri" w:hAnsiTheme="majorBidi" w:cstheme="majorBidi"/>
          <w:szCs w:val="24"/>
        </w:rPr>
        <w:t>s</w:t>
      </w:r>
      <w:r w:rsidRPr="007C4BA9">
        <w:rPr>
          <w:rFonts w:asciiTheme="majorBidi" w:eastAsia="Calibri" w:hAnsiTheme="majorBidi" w:cstheme="majorBidi"/>
          <w:szCs w:val="24"/>
        </w:rPr>
        <w:t xml:space="preserve"> characterized by more than </w:t>
      </w:r>
      <w:r w:rsidR="00310745" w:rsidRPr="007C4BA9">
        <w:rPr>
          <w:rFonts w:asciiTheme="majorBidi" w:eastAsia="Calibri" w:hAnsiTheme="majorBidi" w:cstheme="majorBidi"/>
          <w:szCs w:val="24"/>
        </w:rPr>
        <w:t xml:space="preserve">10,000 psi </w:t>
      </w:r>
      <w:r w:rsidR="00310745">
        <w:rPr>
          <w:rFonts w:asciiTheme="majorBidi" w:eastAsia="Calibri" w:hAnsiTheme="majorBidi" w:cstheme="majorBidi"/>
          <w:szCs w:val="24"/>
        </w:rPr>
        <w:t xml:space="preserve">and/or </w:t>
      </w:r>
      <w:r w:rsidRPr="007C4BA9">
        <w:rPr>
          <w:rFonts w:asciiTheme="majorBidi" w:eastAsia="Calibri" w:hAnsiTheme="majorBidi" w:cstheme="majorBidi"/>
          <w:szCs w:val="24"/>
        </w:rPr>
        <w:t>300</w:t>
      </w:r>
      <w:r w:rsidR="00BD2946">
        <w:rPr>
          <w:rFonts w:asciiTheme="majorBidi" w:eastAsia="Calibri" w:hAnsiTheme="majorBidi" w:cstheme="majorBidi"/>
          <w:szCs w:val="24"/>
        </w:rPr>
        <w:t>–</w:t>
      </w:r>
      <w:r w:rsidRPr="007C4BA9">
        <w:rPr>
          <w:rFonts w:asciiTheme="majorBidi" w:eastAsia="Calibri" w:hAnsiTheme="majorBidi" w:cstheme="majorBidi"/>
          <w:szCs w:val="24"/>
        </w:rPr>
        <w:t>350 °F as the industry standard.</w:t>
      </w:r>
      <w:r w:rsidR="00BD2946">
        <w:rPr>
          <w:rFonts w:asciiTheme="majorBidi" w:eastAsia="Calibri" w:hAnsiTheme="majorBidi" w:cstheme="majorBidi"/>
          <w:szCs w:val="24"/>
        </w:rPr>
        <w:t xml:space="preserve"> </w:t>
      </w:r>
      <w:r w:rsidRPr="007C4BA9">
        <w:rPr>
          <w:rFonts w:asciiTheme="majorBidi" w:eastAsia="Calibri" w:hAnsiTheme="majorBidi" w:cstheme="majorBidi"/>
          <w:szCs w:val="24"/>
        </w:rPr>
        <w:t xml:space="preserve">The cement </w:t>
      </w:r>
      <w:r w:rsidR="00434CFD" w:rsidRPr="007C4BA9">
        <w:rPr>
          <w:rFonts w:asciiTheme="majorBidi" w:eastAsia="Calibri" w:hAnsiTheme="majorBidi" w:cstheme="majorBidi"/>
          <w:szCs w:val="24"/>
        </w:rPr>
        <w:t xml:space="preserve">used </w:t>
      </w:r>
      <w:r w:rsidR="00BD2946">
        <w:rPr>
          <w:rFonts w:asciiTheme="majorBidi" w:eastAsia="Calibri" w:hAnsiTheme="majorBidi" w:cstheme="majorBidi"/>
          <w:szCs w:val="24"/>
        </w:rPr>
        <w:t xml:space="preserve">herein </w:t>
      </w:r>
      <w:r w:rsidRPr="007C4BA9">
        <w:rPr>
          <w:rFonts w:asciiTheme="majorBidi" w:eastAsia="Calibri" w:hAnsiTheme="majorBidi" w:cstheme="majorBidi"/>
          <w:szCs w:val="24"/>
        </w:rPr>
        <w:t>was from a local company in Oklahoma (Central P</w:t>
      </w:r>
      <w:r w:rsidR="000D4433" w:rsidRPr="007C4BA9">
        <w:rPr>
          <w:rFonts w:asciiTheme="majorBidi" w:eastAsia="Calibri" w:hAnsiTheme="majorBidi" w:cstheme="majorBidi"/>
          <w:szCs w:val="24"/>
        </w:rPr>
        <w:t>lain</w:t>
      </w:r>
      <w:r w:rsidRPr="007C4BA9">
        <w:rPr>
          <w:rFonts w:asciiTheme="majorBidi" w:eastAsia="Calibri" w:hAnsiTheme="majorBidi" w:cstheme="majorBidi"/>
          <w:szCs w:val="24"/>
        </w:rPr>
        <w:t xml:space="preserve"> Cement Company).</w:t>
      </w:r>
      <w:r w:rsidR="00434CFD" w:rsidRPr="007C4BA9">
        <w:rPr>
          <w:rFonts w:asciiTheme="majorBidi" w:eastAsia="Calibri" w:hAnsiTheme="majorBidi" w:cstheme="majorBidi"/>
          <w:szCs w:val="24"/>
        </w:rPr>
        <w:t xml:space="preserve"> </w:t>
      </w:r>
    </w:p>
    <w:p w14:paraId="694712E2" w14:textId="5A36C1F9" w:rsidR="00D543ED" w:rsidRDefault="00BC7031" w:rsidP="00BC7031">
      <w:pPr>
        <w:pStyle w:val="Heading3"/>
        <w:rPr>
          <w:rFonts w:eastAsia="Calibri"/>
        </w:rPr>
      </w:pPr>
      <w:bookmarkStart w:id="138" w:name="_Toc71866934"/>
      <w:r>
        <w:rPr>
          <w:rFonts w:eastAsia="Calibri"/>
        </w:rPr>
        <w:t>Cement properties</w:t>
      </w:r>
      <w:bookmarkEnd w:id="138"/>
      <w:r>
        <w:rPr>
          <w:rFonts w:eastAsia="Calibri"/>
        </w:rPr>
        <w:t xml:space="preserve"> </w:t>
      </w:r>
    </w:p>
    <w:p w14:paraId="01BC4700" w14:textId="42A64A15" w:rsidR="00BC7031" w:rsidRDefault="00543327" w:rsidP="00BC7031">
      <w:r>
        <w:t>In this study, c</w:t>
      </w:r>
      <w:r w:rsidR="00BD2946">
        <w:t xml:space="preserve">lass H </w:t>
      </w:r>
      <w:r w:rsidR="00310745">
        <w:t xml:space="preserve">cement </w:t>
      </w:r>
      <w:r w:rsidR="00BD2946">
        <w:t xml:space="preserve">with the following </w:t>
      </w:r>
      <w:r>
        <w:t xml:space="preserve">oxide composition was selected for the experimental investigation </w:t>
      </w:r>
      <w:r w:rsidR="001116D8">
        <w:t>(Table 5-1)</w:t>
      </w:r>
      <w:r w:rsidR="00BD2946">
        <w:t>.</w:t>
      </w:r>
    </w:p>
    <w:p w14:paraId="2AFDAEE8" w14:textId="77777777" w:rsidR="00BC7031" w:rsidRPr="00BC7031" w:rsidRDefault="00BC7031" w:rsidP="00BC7031"/>
    <w:p w14:paraId="63503B1C" w14:textId="5A4B2136" w:rsidR="00BC7031" w:rsidRDefault="00BC7031" w:rsidP="00CC7ED7">
      <w:pPr>
        <w:pStyle w:val="Caption"/>
        <w:bidi/>
      </w:pPr>
      <w:r>
        <w:t xml:space="preserve">  </w:t>
      </w:r>
      <w:bookmarkStart w:id="139" w:name="_Toc71868886"/>
      <w:r>
        <w:t xml:space="preserve">Table </w:t>
      </w:r>
      <w:fldSimple w:instr=" STYLEREF 1 \s ">
        <w:r w:rsidR="00861F81">
          <w:rPr>
            <w:noProof/>
            <w:cs/>
          </w:rPr>
          <w:t>‎</w:t>
        </w:r>
        <w:r w:rsidR="00861F81">
          <w:rPr>
            <w:noProof/>
          </w:rPr>
          <w:t>5</w:t>
        </w:r>
      </w:fldSimple>
      <w:r w:rsidR="00CC7ED7">
        <w:noBreakHyphen/>
      </w:r>
      <w:fldSimple w:instr=" SEQ Table \* ARABIC \s 1 ">
        <w:r w:rsidR="00861F81">
          <w:rPr>
            <w:noProof/>
          </w:rPr>
          <w:t>1</w:t>
        </w:r>
      </w:fldSimple>
      <w:r w:rsidR="003E2133">
        <w:t>—</w:t>
      </w:r>
      <w:r w:rsidR="00543327">
        <w:t>C</w:t>
      </w:r>
      <w:r w:rsidR="003E2133">
        <w:t xml:space="preserve">lass </w:t>
      </w:r>
      <w:r w:rsidR="000042F3">
        <w:t>H cement</w:t>
      </w:r>
      <w:r w:rsidR="00543327">
        <w:t xml:space="preserve"> </w:t>
      </w:r>
      <w:r w:rsidR="00E53013">
        <w:t xml:space="preserve">composition </w:t>
      </w:r>
      <w:r>
        <w:t>(Central Plain Cement Company)</w:t>
      </w:r>
      <w:r w:rsidR="003E2133">
        <w:t>.</w:t>
      </w:r>
      <w:bookmarkEnd w:id="139"/>
    </w:p>
    <w:tbl>
      <w:tblPr>
        <w:tblStyle w:val="TableGrid"/>
        <w:tblW w:w="0" w:type="auto"/>
        <w:tblInd w:w="2268" w:type="dxa"/>
        <w:tblLook w:val="04A0" w:firstRow="1" w:lastRow="0" w:firstColumn="1" w:lastColumn="0" w:noHBand="0" w:noVBand="1"/>
      </w:tblPr>
      <w:tblGrid>
        <w:gridCol w:w="1665"/>
        <w:gridCol w:w="2340"/>
        <w:gridCol w:w="810"/>
      </w:tblGrid>
      <w:tr w:rsidR="00EE700C" w14:paraId="1E5260C0" w14:textId="3C1FE16D" w:rsidTr="00D85DE7">
        <w:tc>
          <w:tcPr>
            <w:tcW w:w="1665" w:type="dxa"/>
            <w:vMerge w:val="restart"/>
          </w:tcPr>
          <w:p w14:paraId="2DC0C51B" w14:textId="77777777" w:rsidR="00EE700C" w:rsidRDefault="00EE700C" w:rsidP="00BC7031">
            <w:pPr>
              <w:jc w:val="center"/>
            </w:pPr>
            <w:r>
              <w:t>Class H</w:t>
            </w:r>
          </w:p>
          <w:p w14:paraId="17052E6D" w14:textId="6BF2D670" w:rsidR="00EE700C" w:rsidRDefault="00EE700C" w:rsidP="00BC7031">
            <w:pPr>
              <w:jc w:val="center"/>
            </w:pPr>
            <w:r>
              <w:t xml:space="preserve">Neat Cement </w:t>
            </w:r>
          </w:p>
        </w:tc>
        <w:tc>
          <w:tcPr>
            <w:tcW w:w="2340" w:type="dxa"/>
          </w:tcPr>
          <w:p w14:paraId="3CD2C6A4" w14:textId="3EFBB0A7" w:rsidR="00EE700C" w:rsidRDefault="00EE700C" w:rsidP="00BC7031">
            <w:pPr>
              <w:jc w:val="center"/>
            </w:pPr>
            <w:r>
              <w:t>Chemical Analysis</w:t>
            </w:r>
          </w:p>
        </w:tc>
        <w:tc>
          <w:tcPr>
            <w:tcW w:w="810" w:type="dxa"/>
          </w:tcPr>
          <w:p w14:paraId="7D1B6082" w14:textId="186B9C9E" w:rsidR="00EE700C" w:rsidRDefault="00EE700C" w:rsidP="00D85DE7">
            <w:pPr>
              <w:jc w:val="center"/>
            </w:pPr>
            <w:r>
              <w:t>%</w:t>
            </w:r>
          </w:p>
        </w:tc>
      </w:tr>
      <w:tr w:rsidR="00EE700C" w14:paraId="564E911B" w14:textId="66C23743" w:rsidTr="00D85DE7">
        <w:tc>
          <w:tcPr>
            <w:tcW w:w="1665" w:type="dxa"/>
            <w:vMerge/>
          </w:tcPr>
          <w:p w14:paraId="59567399" w14:textId="77777777" w:rsidR="00EE700C" w:rsidRDefault="00EE700C" w:rsidP="00BC7031"/>
        </w:tc>
        <w:tc>
          <w:tcPr>
            <w:tcW w:w="2340" w:type="dxa"/>
          </w:tcPr>
          <w:p w14:paraId="649DAA38" w14:textId="05569708" w:rsidR="00EE700C" w:rsidRDefault="00C650F4" w:rsidP="00BC7031">
            <w:pPr>
              <w:jc w:val="center"/>
            </w:pPr>
            <w:r>
              <w:t>C</w:t>
            </w:r>
            <w:r w:rsidRPr="00C650F4">
              <w:rPr>
                <w:vertAlign w:val="subscript"/>
              </w:rPr>
              <w:t>3</w:t>
            </w:r>
            <w:r>
              <w:t>S</w:t>
            </w:r>
          </w:p>
        </w:tc>
        <w:tc>
          <w:tcPr>
            <w:tcW w:w="810" w:type="dxa"/>
          </w:tcPr>
          <w:p w14:paraId="0F9806EE" w14:textId="57769E8A" w:rsidR="00EE700C" w:rsidRDefault="00C650F4" w:rsidP="00D85DE7">
            <w:pPr>
              <w:jc w:val="center"/>
            </w:pPr>
            <w:r>
              <w:t>61</w:t>
            </w:r>
          </w:p>
        </w:tc>
      </w:tr>
      <w:tr w:rsidR="00C650F4" w14:paraId="5385A828" w14:textId="77777777" w:rsidTr="00D85DE7">
        <w:tc>
          <w:tcPr>
            <w:tcW w:w="1665" w:type="dxa"/>
            <w:vMerge/>
          </w:tcPr>
          <w:p w14:paraId="47F735C7" w14:textId="77777777" w:rsidR="00C650F4" w:rsidRDefault="00C650F4" w:rsidP="00C650F4"/>
        </w:tc>
        <w:tc>
          <w:tcPr>
            <w:tcW w:w="2340" w:type="dxa"/>
          </w:tcPr>
          <w:p w14:paraId="71D6F1A0" w14:textId="719C2753" w:rsidR="00C650F4" w:rsidRDefault="00C650F4" w:rsidP="00C650F4">
            <w:pPr>
              <w:jc w:val="center"/>
            </w:pPr>
            <w:r>
              <w:t>CaO</w:t>
            </w:r>
          </w:p>
        </w:tc>
        <w:tc>
          <w:tcPr>
            <w:tcW w:w="810" w:type="dxa"/>
          </w:tcPr>
          <w:p w14:paraId="5E007B43" w14:textId="0E9D8C4C" w:rsidR="00C650F4" w:rsidRDefault="00C650F4" w:rsidP="00C650F4">
            <w:pPr>
              <w:jc w:val="center"/>
            </w:pPr>
            <w:r>
              <w:t>63.3</w:t>
            </w:r>
          </w:p>
        </w:tc>
      </w:tr>
      <w:tr w:rsidR="00C650F4" w14:paraId="701C2A18" w14:textId="7696285E" w:rsidTr="00D85DE7">
        <w:tc>
          <w:tcPr>
            <w:tcW w:w="1665" w:type="dxa"/>
            <w:vMerge/>
          </w:tcPr>
          <w:p w14:paraId="1F219EF0" w14:textId="77777777" w:rsidR="00C650F4" w:rsidRDefault="00C650F4" w:rsidP="00C650F4"/>
        </w:tc>
        <w:tc>
          <w:tcPr>
            <w:tcW w:w="2340" w:type="dxa"/>
          </w:tcPr>
          <w:p w14:paraId="67DB26C4" w14:textId="6E5519B7" w:rsidR="00C650F4" w:rsidRDefault="00C650F4" w:rsidP="00C650F4">
            <w:pPr>
              <w:jc w:val="center"/>
            </w:pPr>
            <w:r>
              <w:t>SiO</w:t>
            </w:r>
            <w:r w:rsidRPr="00BC7031">
              <w:rPr>
                <w:vertAlign w:val="subscript"/>
              </w:rPr>
              <w:t>2</w:t>
            </w:r>
          </w:p>
        </w:tc>
        <w:tc>
          <w:tcPr>
            <w:tcW w:w="810" w:type="dxa"/>
          </w:tcPr>
          <w:p w14:paraId="5D6B1547" w14:textId="78F378D1" w:rsidR="00C650F4" w:rsidRDefault="00C650F4" w:rsidP="00C650F4">
            <w:pPr>
              <w:jc w:val="center"/>
            </w:pPr>
            <w:r>
              <w:t>20.5</w:t>
            </w:r>
          </w:p>
        </w:tc>
      </w:tr>
      <w:tr w:rsidR="00C650F4" w14:paraId="3143A04E" w14:textId="44784459" w:rsidTr="00D85DE7">
        <w:tc>
          <w:tcPr>
            <w:tcW w:w="1665" w:type="dxa"/>
            <w:vMerge/>
          </w:tcPr>
          <w:p w14:paraId="0387CABE" w14:textId="77777777" w:rsidR="00C650F4" w:rsidRDefault="00C650F4" w:rsidP="00C650F4"/>
        </w:tc>
        <w:tc>
          <w:tcPr>
            <w:tcW w:w="2340" w:type="dxa"/>
          </w:tcPr>
          <w:p w14:paraId="0B797D6B" w14:textId="1AF4F731" w:rsidR="00C650F4" w:rsidRDefault="00C650F4" w:rsidP="00C650F4">
            <w:pPr>
              <w:jc w:val="center"/>
            </w:pPr>
            <w:r>
              <w:t>Fe</w:t>
            </w:r>
            <w:r w:rsidRPr="00BC7031">
              <w:rPr>
                <w:vertAlign w:val="subscript"/>
              </w:rPr>
              <w:t>2</w:t>
            </w:r>
            <w:r>
              <w:t>O</w:t>
            </w:r>
            <w:r w:rsidRPr="00BC7031">
              <w:rPr>
                <w:vertAlign w:val="subscript"/>
              </w:rPr>
              <w:t>3</w:t>
            </w:r>
          </w:p>
        </w:tc>
        <w:tc>
          <w:tcPr>
            <w:tcW w:w="810" w:type="dxa"/>
          </w:tcPr>
          <w:p w14:paraId="4ECD33A8" w14:textId="6808E072" w:rsidR="00C650F4" w:rsidRDefault="00C650F4" w:rsidP="00C650F4">
            <w:pPr>
              <w:jc w:val="center"/>
            </w:pPr>
            <w:r>
              <w:t>5.5</w:t>
            </w:r>
          </w:p>
        </w:tc>
      </w:tr>
      <w:tr w:rsidR="00C650F4" w14:paraId="787ECF87" w14:textId="1E724801" w:rsidTr="00D85DE7">
        <w:tc>
          <w:tcPr>
            <w:tcW w:w="1665" w:type="dxa"/>
            <w:vMerge/>
          </w:tcPr>
          <w:p w14:paraId="0A6995DF" w14:textId="77777777" w:rsidR="00C650F4" w:rsidRDefault="00C650F4" w:rsidP="00C650F4"/>
        </w:tc>
        <w:tc>
          <w:tcPr>
            <w:tcW w:w="2340" w:type="dxa"/>
          </w:tcPr>
          <w:p w14:paraId="0FA75512" w14:textId="11776BE5" w:rsidR="00C650F4" w:rsidRDefault="00C650F4" w:rsidP="00C650F4">
            <w:pPr>
              <w:jc w:val="center"/>
            </w:pPr>
            <w:r>
              <w:t>Al</w:t>
            </w:r>
            <w:r w:rsidRPr="00BC7031">
              <w:rPr>
                <w:vertAlign w:val="subscript"/>
              </w:rPr>
              <w:t>2</w:t>
            </w:r>
            <w:r>
              <w:t>O</w:t>
            </w:r>
            <w:r w:rsidRPr="00BC7031">
              <w:rPr>
                <w:vertAlign w:val="subscript"/>
              </w:rPr>
              <w:t>3</w:t>
            </w:r>
          </w:p>
        </w:tc>
        <w:tc>
          <w:tcPr>
            <w:tcW w:w="810" w:type="dxa"/>
          </w:tcPr>
          <w:p w14:paraId="21774AD7" w14:textId="11B0DD82" w:rsidR="00C650F4" w:rsidRDefault="00C650F4" w:rsidP="00C650F4">
            <w:pPr>
              <w:jc w:val="center"/>
            </w:pPr>
            <w:r>
              <w:t>3.2</w:t>
            </w:r>
          </w:p>
        </w:tc>
      </w:tr>
      <w:tr w:rsidR="00C650F4" w14:paraId="2606F7F0" w14:textId="5949003D" w:rsidTr="00D85DE7">
        <w:tc>
          <w:tcPr>
            <w:tcW w:w="1665" w:type="dxa"/>
            <w:vMerge/>
          </w:tcPr>
          <w:p w14:paraId="33EC5B70" w14:textId="77777777" w:rsidR="00C650F4" w:rsidRDefault="00C650F4" w:rsidP="00C650F4"/>
        </w:tc>
        <w:tc>
          <w:tcPr>
            <w:tcW w:w="2340" w:type="dxa"/>
          </w:tcPr>
          <w:p w14:paraId="0D7CB906" w14:textId="650124E5" w:rsidR="00C650F4" w:rsidRDefault="00C650F4" w:rsidP="00C650F4">
            <w:pPr>
              <w:jc w:val="center"/>
            </w:pPr>
            <w:r>
              <w:t>SO3</w:t>
            </w:r>
          </w:p>
        </w:tc>
        <w:tc>
          <w:tcPr>
            <w:tcW w:w="810" w:type="dxa"/>
          </w:tcPr>
          <w:p w14:paraId="04D2CCC9" w14:textId="02210064" w:rsidR="00C650F4" w:rsidRDefault="00C650F4" w:rsidP="00C650F4">
            <w:pPr>
              <w:jc w:val="center"/>
            </w:pPr>
            <w:r>
              <w:t>3.1</w:t>
            </w:r>
          </w:p>
        </w:tc>
      </w:tr>
      <w:tr w:rsidR="00C650F4" w14:paraId="63F77A6F" w14:textId="77777777" w:rsidTr="00D85DE7">
        <w:tc>
          <w:tcPr>
            <w:tcW w:w="1665" w:type="dxa"/>
          </w:tcPr>
          <w:p w14:paraId="3EF87818" w14:textId="77777777" w:rsidR="00C650F4" w:rsidRDefault="00C650F4" w:rsidP="00C650F4"/>
        </w:tc>
        <w:tc>
          <w:tcPr>
            <w:tcW w:w="2340" w:type="dxa"/>
          </w:tcPr>
          <w:p w14:paraId="5D240D1B" w14:textId="30C1AEE6" w:rsidR="00C650F4" w:rsidRDefault="00C650F4" w:rsidP="00C650F4">
            <w:pPr>
              <w:jc w:val="center"/>
            </w:pPr>
            <w:r>
              <w:t>MgO</w:t>
            </w:r>
          </w:p>
        </w:tc>
        <w:tc>
          <w:tcPr>
            <w:tcW w:w="810" w:type="dxa"/>
          </w:tcPr>
          <w:p w14:paraId="4B179D39" w14:textId="115F74F7" w:rsidR="00C650F4" w:rsidRDefault="00C650F4" w:rsidP="00C650F4">
            <w:pPr>
              <w:jc w:val="center"/>
            </w:pPr>
            <w:r>
              <w:t>2.4</w:t>
            </w:r>
          </w:p>
        </w:tc>
      </w:tr>
    </w:tbl>
    <w:p w14:paraId="417D7644" w14:textId="0F0DA706" w:rsidR="00BC7031" w:rsidRDefault="00BC7031" w:rsidP="00BC7031"/>
    <w:p w14:paraId="19CD5105" w14:textId="77777777" w:rsidR="00401D6F" w:rsidRPr="00BC7031" w:rsidRDefault="00401D6F" w:rsidP="00BC7031"/>
    <w:p w14:paraId="0FA5C04D" w14:textId="74587099" w:rsidR="001F7719" w:rsidRPr="007C4BA9" w:rsidRDefault="001F7719" w:rsidP="00B962F2">
      <w:pPr>
        <w:pStyle w:val="Heading3"/>
        <w:rPr>
          <w:rFonts w:asciiTheme="majorBidi" w:eastAsia="Calibri" w:hAnsiTheme="majorBidi"/>
        </w:rPr>
      </w:pPr>
      <w:bookmarkStart w:id="140" w:name="_Toc71866935"/>
      <w:r w:rsidRPr="007C4BA9">
        <w:rPr>
          <w:rFonts w:asciiTheme="majorBidi" w:eastAsia="Calibri" w:hAnsiTheme="majorBidi"/>
        </w:rPr>
        <w:t>Steel Properties</w:t>
      </w:r>
      <w:bookmarkEnd w:id="140"/>
      <w:r w:rsidRPr="007C4BA9">
        <w:rPr>
          <w:rFonts w:asciiTheme="majorBidi" w:eastAsia="Calibri" w:hAnsiTheme="majorBidi"/>
        </w:rPr>
        <w:t xml:space="preserve">  </w:t>
      </w:r>
    </w:p>
    <w:p w14:paraId="74A72D65" w14:textId="45F05AE2" w:rsidR="001F7719" w:rsidRDefault="00543327" w:rsidP="00543327">
      <w:pPr>
        <w:spacing w:after="0" w:line="480" w:lineRule="auto"/>
        <w:jc w:val="both"/>
        <w:rPr>
          <w:rFonts w:asciiTheme="majorBidi" w:eastAsia="Calibri" w:hAnsiTheme="majorBidi" w:cstheme="majorBidi"/>
          <w:szCs w:val="24"/>
        </w:rPr>
      </w:pPr>
      <w:r w:rsidRPr="007C4BA9">
        <w:rPr>
          <w:rFonts w:asciiTheme="majorBidi" w:eastAsia="Calibri" w:hAnsiTheme="majorBidi" w:cstheme="majorBidi"/>
          <w:szCs w:val="24"/>
        </w:rPr>
        <w:t>Table 5-</w:t>
      </w:r>
      <w:r>
        <w:rPr>
          <w:rFonts w:asciiTheme="majorBidi" w:eastAsia="Calibri" w:hAnsiTheme="majorBidi" w:cstheme="majorBidi"/>
          <w:szCs w:val="24"/>
        </w:rPr>
        <w:t>2 shows t</w:t>
      </w:r>
      <w:r w:rsidRPr="007C4BA9">
        <w:rPr>
          <w:rFonts w:asciiTheme="majorBidi" w:eastAsia="Calibri" w:hAnsiTheme="majorBidi" w:cstheme="majorBidi"/>
          <w:szCs w:val="24"/>
        </w:rPr>
        <w:t xml:space="preserve">he </w:t>
      </w:r>
      <w:r>
        <w:rPr>
          <w:rFonts w:asciiTheme="majorBidi" w:eastAsia="Calibri" w:hAnsiTheme="majorBidi" w:cstheme="majorBidi"/>
          <w:szCs w:val="24"/>
        </w:rPr>
        <w:t xml:space="preserve">mechanical properties of the </w:t>
      </w:r>
      <w:r w:rsidRPr="007C4BA9">
        <w:rPr>
          <w:rFonts w:asciiTheme="majorBidi" w:eastAsia="Calibri" w:hAnsiTheme="majorBidi" w:cstheme="majorBidi"/>
          <w:szCs w:val="24"/>
        </w:rPr>
        <w:t xml:space="preserve">steel </w:t>
      </w:r>
      <w:r>
        <w:rPr>
          <w:rFonts w:asciiTheme="majorBidi" w:eastAsia="Calibri" w:hAnsiTheme="majorBidi" w:cstheme="majorBidi"/>
          <w:szCs w:val="24"/>
        </w:rPr>
        <w:t xml:space="preserve">pipe </w:t>
      </w:r>
      <w:r w:rsidRPr="007C4BA9">
        <w:rPr>
          <w:rFonts w:asciiTheme="majorBidi" w:eastAsia="Calibri" w:hAnsiTheme="majorBidi" w:cstheme="majorBidi"/>
          <w:szCs w:val="24"/>
        </w:rPr>
        <w:t>used in the experiment</w:t>
      </w:r>
      <w:r>
        <w:rPr>
          <w:rFonts w:asciiTheme="majorBidi" w:eastAsia="Calibri" w:hAnsiTheme="majorBidi" w:cstheme="majorBidi"/>
          <w:szCs w:val="24"/>
        </w:rPr>
        <w:t>s.</w:t>
      </w:r>
      <w:r w:rsidRPr="007C4BA9">
        <w:rPr>
          <w:rFonts w:asciiTheme="majorBidi" w:eastAsia="Calibri" w:hAnsiTheme="majorBidi" w:cstheme="majorBidi"/>
          <w:szCs w:val="24"/>
        </w:rPr>
        <w:t xml:space="preserve"> </w:t>
      </w:r>
      <w:r>
        <w:rPr>
          <w:rFonts w:asciiTheme="majorBidi" w:eastAsia="Calibri" w:hAnsiTheme="majorBidi" w:cstheme="majorBidi"/>
          <w:szCs w:val="24"/>
        </w:rPr>
        <w:t>T</w:t>
      </w:r>
      <w:r w:rsidRPr="007C4BA9">
        <w:rPr>
          <w:rFonts w:asciiTheme="majorBidi" w:eastAsia="Calibri" w:hAnsiTheme="majorBidi" w:cstheme="majorBidi"/>
          <w:szCs w:val="24"/>
        </w:rPr>
        <w:t>hick-wall seamless steel pipe</w:t>
      </w:r>
      <w:r>
        <w:rPr>
          <w:rFonts w:asciiTheme="majorBidi" w:eastAsia="Calibri" w:hAnsiTheme="majorBidi" w:cstheme="majorBidi"/>
          <w:szCs w:val="24"/>
        </w:rPr>
        <w:t>s</w:t>
      </w:r>
      <w:r w:rsidRPr="007C4BA9">
        <w:rPr>
          <w:rFonts w:asciiTheme="majorBidi" w:eastAsia="Calibri" w:hAnsiTheme="majorBidi" w:cstheme="majorBidi"/>
          <w:szCs w:val="24"/>
        </w:rPr>
        <w:t xml:space="preserve"> with an </w:t>
      </w:r>
      <w:r>
        <w:rPr>
          <w:rFonts w:asciiTheme="majorBidi" w:eastAsia="Calibri" w:hAnsiTheme="majorBidi" w:cstheme="majorBidi"/>
          <w:szCs w:val="24"/>
        </w:rPr>
        <w:t>outside diameter (</w:t>
      </w:r>
      <w:r w:rsidRPr="007C4BA9">
        <w:rPr>
          <w:rFonts w:asciiTheme="majorBidi" w:eastAsia="Calibri" w:hAnsiTheme="majorBidi" w:cstheme="majorBidi"/>
          <w:szCs w:val="24"/>
        </w:rPr>
        <w:t>OD</w:t>
      </w:r>
      <w:r>
        <w:rPr>
          <w:rFonts w:asciiTheme="majorBidi" w:eastAsia="Calibri" w:hAnsiTheme="majorBidi" w:cstheme="majorBidi"/>
          <w:szCs w:val="24"/>
        </w:rPr>
        <w:t>)</w:t>
      </w:r>
      <w:r w:rsidRPr="007C4BA9">
        <w:rPr>
          <w:rFonts w:asciiTheme="majorBidi" w:eastAsia="Calibri" w:hAnsiTheme="majorBidi" w:cstheme="majorBidi"/>
          <w:szCs w:val="24"/>
        </w:rPr>
        <w:t xml:space="preserve"> of 1</w:t>
      </w:r>
      <w:r>
        <w:rPr>
          <w:rFonts w:asciiTheme="majorBidi" w:eastAsia="Calibri" w:hAnsiTheme="majorBidi" w:cstheme="majorBidi"/>
          <w:szCs w:val="24"/>
        </w:rPr>
        <w:t xml:space="preserve"> inch</w:t>
      </w:r>
      <w:r w:rsidRPr="007C4BA9">
        <w:rPr>
          <w:rFonts w:asciiTheme="majorBidi" w:eastAsia="Calibri" w:hAnsiTheme="majorBidi" w:cstheme="majorBidi"/>
          <w:szCs w:val="24"/>
        </w:rPr>
        <w:t xml:space="preserve"> </w:t>
      </w:r>
      <w:r>
        <w:rPr>
          <w:rFonts w:asciiTheme="majorBidi" w:eastAsia="Calibri" w:hAnsiTheme="majorBidi" w:cstheme="majorBidi"/>
          <w:szCs w:val="24"/>
        </w:rPr>
        <w:t>were used.</w:t>
      </w:r>
    </w:p>
    <w:p w14:paraId="2999DEED" w14:textId="77777777" w:rsidR="00543327" w:rsidRPr="007C4BA9" w:rsidRDefault="00543327" w:rsidP="00E8499E">
      <w:pPr>
        <w:spacing w:after="0" w:line="480" w:lineRule="auto"/>
        <w:jc w:val="both"/>
        <w:rPr>
          <w:rFonts w:asciiTheme="majorBidi" w:hAnsiTheme="majorBidi" w:cstheme="majorBidi"/>
        </w:rPr>
      </w:pPr>
    </w:p>
    <w:p w14:paraId="7A94C130" w14:textId="22FCD129" w:rsidR="00C727E9" w:rsidRPr="007C4BA9" w:rsidRDefault="00412736" w:rsidP="00CC7ED7">
      <w:pPr>
        <w:pStyle w:val="Caption"/>
        <w:bidi/>
      </w:pPr>
      <w:r>
        <w:t xml:space="preserve">   </w:t>
      </w:r>
      <w:bookmarkStart w:id="141" w:name="_Toc71868887"/>
      <w:r w:rsidR="00C727E9" w:rsidRPr="007C4BA9">
        <w:t xml:space="preserve">Table </w:t>
      </w:r>
      <w:fldSimple w:instr=" STYLEREF 1 \s ">
        <w:r w:rsidR="00861F81">
          <w:rPr>
            <w:noProof/>
            <w:cs/>
          </w:rPr>
          <w:t>‎</w:t>
        </w:r>
        <w:r w:rsidR="00861F81">
          <w:rPr>
            <w:noProof/>
          </w:rPr>
          <w:t>5</w:t>
        </w:r>
      </w:fldSimple>
      <w:r w:rsidR="00CC7ED7">
        <w:noBreakHyphen/>
      </w:r>
      <w:fldSimple w:instr=" SEQ Table \* ARABIC \s 1 ">
        <w:r w:rsidR="00861F81">
          <w:rPr>
            <w:noProof/>
          </w:rPr>
          <w:t>2</w:t>
        </w:r>
      </w:fldSimple>
      <w:r w:rsidR="003E2133">
        <w:t>—</w:t>
      </w:r>
      <w:r w:rsidR="00C727E9" w:rsidRPr="007C4BA9">
        <w:t xml:space="preserve">Steel </w:t>
      </w:r>
      <w:r w:rsidR="003E2133" w:rsidRPr="00BD2946">
        <w:t xml:space="preserve">properties used in </w:t>
      </w:r>
      <w:r w:rsidR="003E2133" w:rsidRPr="003E2133">
        <w:t xml:space="preserve">the </w:t>
      </w:r>
      <w:r w:rsidR="003E2133" w:rsidRPr="00BD2946">
        <w:t>experiments</w:t>
      </w:r>
      <w:bookmarkEnd w:id="141"/>
    </w:p>
    <w:tbl>
      <w:tblPr>
        <w:tblStyle w:val="TableGrid"/>
        <w:tblW w:w="0" w:type="auto"/>
        <w:tblInd w:w="2782" w:type="dxa"/>
        <w:tblLayout w:type="fixed"/>
        <w:tblLook w:val="06A0" w:firstRow="1" w:lastRow="0" w:firstColumn="1" w:lastColumn="0" w:noHBand="1" w:noVBand="1"/>
      </w:tblPr>
      <w:tblGrid>
        <w:gridCol w:w="2605"/>
        <w:gridCol w:w="1170"/>
      </w:tblGrid>
      <w:tr w:rsidR="001F7719" w:rsidRPr="007C4BA9" w14:paraId="35284249" w14:textId="77777777" w:rsidTr="00412736">
        <w:tc>
          <w:tcPr>
            <w:tcW w:w="2605" w:type="dxa"/>
          </w:tcPr>
          <w:p w14:paraId="4C856783" w14:textId="77777777" w:rsidR="001F7719" w:rsidRPr="007C4BA9" w:rsidRDefault="001F7719" w:rsidP="00114240">
            <w:pPr>
              <w:jc w:val="center"/>
              <w:rPr>
                <w:rFonts w:asciiTheme="majorBidi" w:eastAsia="Calibri" w:hAnsiTheme="majorBidi" w:cstheme="majorBidi"/>
                <w:szCs w:val="24"/>
              </w:rPr>
            </w:pPr>
            <w:r w:rsidRPr="007C4BA9">
              <w:rPr>
                <w:rFonts w:asciiTheme="majorBidi" w:eastAsia="Calibri" w:hAnsiTheme="majorBidi" w:cstheme="majorBidi"/>
                <w:szCs w:val="24"/>
              </w:rPr>
              <w:t>Pipe Properties</w:t>
            </w:r>
          </w:p>
        </w:tc>
        <w:tc>
          <w:tcPr>
            <w:tcW w:w="1170" w:type="dxa"/>
          </w:tcPr>
          <w:p w14:paraId="34E0F51E" w14:textId="77777777" w:rsidR="001F7719" w:rsidRPr="007C4BA9" w:rsidRDefault="001F7719" w:rsidP="00114240">
            <w:pPr>
              <w:jc w:val="center"/>
              <w:rPr>
                <w:rFonts w:asciiTheme="majorBidi" w:eastAsia="Calibri" w:hAnsiTheme="majorBidi" w:cstheme="majorBidi"/>
                <w:szCs w:val="24"/>
              </w:rPr>
            </w:pPr>
            <w:r w:rsidRPr="007C4BA9">
              <w:rPr>
                <w:rFonts w:asciiTheme="majorBidi" w:eastAsia="Calibri" w:hAnsiTheme="majorBidi" w:cstheme="majorBidi"/>
                <w:szCs w:val="24"/>
              </w:rPr>
              <w:t>Psi</w:t>
            </w:r>
          </w:p>
        </w:tc>
      </w:tr>
      <w:tr w:rsidR="001F7719" w:rsidRPr="007C4BA9" w14:paraId="308B94D4" w14:textId="77777777" w:rsidTr="00412736">
        <w:tc>
          <w:tcPr>
            <w:tcW w:w="2605" w:type="dxa"/>
          </w:tcPr>
          <w:p w14:paraId="6483C1CF" w14:textId="77777777" w:rsidR="001F7719" w:rsidRPr="007C4BA9" w:rsidRDefault="001F7719" w:rsidP="00114240">
            <w:pPr>
              <w:jc w:val="center"/>
              <w:rPr>
                <w:rFonts w:asciiTheme="majorBidi" w:eastAsia="Calibri" w:hAnsiTheme="majorBidi" w:cstheme="majorBidi"/>
                <w:szCs w:val="24"/>
              </w:rPr>
            </w:pPr>
            <w:r w:rsidRPr="007C4BA9">
              <w:rPr>
                <w:rFonts w:asciiTheme="majorBidi" w:eastAsia="Calibri" w:hAnsiTheme="majorBidi" w:cstheme="majorBidi"/>
                <w:szCs w:val="24"/>
              </w:rPr>
              <w:t>Min, Tensile Strength</w:t>
            </w:r>
          </w:p>
        </w:tc>
        <w:tc>
          <w:tcPr>
            <w:tcW w:w="1170" w:type="dxa"/>
          </w:tcPr>
          <w:p w14:paraId="2DAF137E" w14:textId="77777777" w:rsidR="001F7719" w:rsidRPr="007C4BA9" w:rsidRDefault="001F7719" w:rsidP="00114240">
            <w:pPr>
              <w:jc w:val="center"/>
              <w:rPr>
                <w:rFonts w:asciiTheme="majorBidi" w:eastAsia="Calibri" w:hAnsiTheme="majorBidi" w:cstheme="majorBidi"/>
                <w:szCs w:val="24"/>
              </w:rPr>
            </w:pPr>
            <w:r w:rsidRPr="007C4BA9">
              <w:rPr>
                <w:rFonts w:asciiTheme="majorBidi" w:eastAsia="Calibri" w:hAnsiTheme="majorBidi" w:cstheme="majorBidi"/>
                <w:szCs w:val="24"/>
              </w:rPr>
              <w:t>60,000</w:t>
            </w:r>
          </w:p>
        </w:tc>
      </w:tr>
      <w:tr w:rsidR="001F7719" w:rsidRPr="007C4BA9" w14:paraId="647F6B6E" w14:textId="77777777" w:rsidTr="00412736">
        <w:tc>
          <w:tcPr>
            <w:tcW w:w="2605" w:type="dxa"/>
          </w:tcPr>
          <w:p w14:paraId="75D94A80" w14:textId="77777777" w:rsidR="001F7719" w:rsidRPr="007C4BA9" w:rsidRDefault="001F7719" w:rsidP="00114240">
            <w:pPr>
              <w:jc w:val="center"/>
              <w:rPr>
                <w:rFonts w:asciiTheme="majorBidi" w:eastAsia="Calibri" w:hAnsiTheme="majorBidi" w:cstheme="majorBidi"/>
                <w:szCs w:val="24"/>
              </w:rPr>
            </w:pPr>
            <w:r w:rsidRPr="007C4BA9">
              <w:rPr>
                <w:rFonts w:asciiTheme="majorBidi" w:eastAsia="Calibri" w:hAnsiTheme="majorBidi" w:cstheme="majorBidi"/>
                <w:szCs w:val="24"/>
              </w:rPr>
              <w:t>Min, Yield Strength</w:t>
            </w:r>
          </w:p>
        </w:tc>
        <w:tc>
          <w:tcPr>
            <w:tcW w:w="1170" w:type="dxa"/>
          </w:tcPr>
          <w:p w14:paraId="2C0C0743" w14:textId="77777777" w:rsidR="001F7719" w:rsidRPr="007C4BA9" w:rsidRDefault="001F7719" w:rsidP="00114240">
            <w:pPr>
              <w:jc w:val="center"/>
              <w:rPr>
                <w:rFonts w:asciiTheme="majorBidi" w:eastAsia="Calibri" w:hAnsiTheme="majorBidi" w:cstheme="majorBidi"/>
                <w:szCs w:val="24"/>
              </w:rPr>
            </w:pPr>
            <w:r w:rsidRPr="007C4BA9">
              <w:rPr>
                <w:rFonts w:asciiTheme="majorBidi" w:eastAsia="Calibri" w:hAnsiTheme="majorBidi" w:cstheme="majorBidi"/>
                <w:szCs w:val="24"/>
              </w:rPr>
              <w:t>35,000</w:t>
            </w:r>
          </w:p>
        </w:tc>
      </w:tr>
    </w:tbl>
    <w:p w14:paraId="7F3C39DE" w14:textId="77777777" w:rsidR="00BC7031" w:rsidRPr="007C4BA9" w:rsidRDefault="00BC7031" w:rsidP="0066467A">
      <w:pPr>
        <w:spacing w:line="480" w:lineRule="auto"/>
        <w:jc w:val="both"/>
        <w:rPr>
          <w:rFonts w:asciiTheme="majorBidi" w:eastAsia="Calibri" w:hAnsiTheme="majorBidi" w:cstheme="majorBidi"/>
          <w:szCs w:val="24"/>
        </w:rPr>
      </w:pPr>
    </w:p>
    <w:p w14:paraId="22891F76" w14:textId="3DC0B2B3" w:rsidR="001F7719" w:rsidRPr="007C4BA9" w:rsidRDefault="001F7719" w:rsidP="00B962F2">
      <w:pPr>
        <w:pStyle w:val="Heading3"/>
        <w:rPr>
          <w:rFonts w:asciiTheme="majorBidi" w:hAnsiTheme="majorBidi"/>
        </w:rPr>
      </w:pPr>
      <w:bookmarkStart w:id="142" w:name="_Toc71866936"/>
      <w:r w:rsidRPr="007C4BA9">
        <w:rPr>
          <w:rFonts w:asciiTheme="majorBidi" w:hAnsiTheme="majorBidi"/>
        </w:rPr>
        <w:lastRenderedPageBreak/>
        <w:t>Cement Mixing and Curing Procedure</w:t>
      </w:r>
      <w:r w:rsidR="00E53013">
        <w:rPr>
          <w:rFonts w:asciiTheme="majorBidi" w:hAnsiTheme="majorBidi"/>
        </w:rPr>
        <w:t>s</w:t>
      </w:r>
      <w:bookmarkEnd w:id="142"/>
      <w:r w:rsidRPr="007C4BA9">
        <w:rPr>
          <w:rFonts w:asciiTheme="majorBidi" w:hAnsiTheme="majorBidi"/>
        </w:rPr>
        <w:t xml:space="preserve"> </w:t>
      </w:r>
    </w:p>
    <w:p w14:paraId="0188AD5D" w14:textId="307924C8" w:rsidR="001F7719" w:rsidRPr="007C4BA9" w:rsidRDefault="001F7719" w:rsidP="00B962F2">
      <w:pPr>
        <w:spacing w:after="0" w:line="480" w:lineRule="auto"/>
        <w:jc w:val="both"/>
        <w:rPr>
          <w:rFonts w:asciiTheme="majorBidi" w:eastAsia="Calibri" w:hAnsiTheme="majorBidi" w:cstheme="majorBidi"/>
          <w:szCs w:val="24"/>
        </w:rPr>
      </w:pPr>
      <w:r w:rsidRPr="007C4BA9">
        <w:rPr>
          <w:rFonts w:asciiTheme="majorBidi" w:eastAsia="Calibri" w:hAnsiTheme="majorBidi" w:cstheme="majorBidi"/>
          <w:szCs w:val="24"/>
        </w:rPr>
        <w:t>The following procedure</w:t>
      </w:r>
      <w:r w:rsidR="00CC7ED7">
        <w:rPr>
          <w:rFonts w:asciiTheme="majorBidi" w:eastAsia="Calibri" w:hAnsiTheme="majorBidi" w:cstheme="majorBidi"/>
          <w:szCs w:val="24"/>
        </w:rPr>
        <w:t>s</w:t>
      </w:r>
      <w:r w:rsidRPr="007C4BA9">
        <w:rPr>
          <w:rFonts w:asciiTheme="majorBidi" w:eastAsia="Calibri" w:hAnsiTheme="majorBidi" w:cstheme="majorBidi"/>
          <w:szCs w:val="24"/>
        </w:rPr>
        <w:t xml:space="preserve"> </w:t>
      </w:r>
      <w:r w:rsidR="00BD2946">
        <w:rPr>
          <w:rFonts w:asciiTheme="majorBidi" w:eastAsia="Calibri" w:hAnsiTheme="majorBidi" w:cstheme="majorBidi"/>
          <w:szCs w:val="24"/>
        </w:rPr>
        <w:t>followed</w:t>
      </w:r>
      <w:r w:rsidR="00CC7ED7">
        <w:rPr>
          <w:rFonts w:asciiTheme="majorBidi" w:eastAsia="Calibri" w:hAnsiTheme="majorBidi" w:cstheme="majorBidi"/>
          <w:szCs w:val="24"/>
        </w:rPr>
        <w:t xml:space="preserve"> in the experiments</w:t>
      </w:r>
      <w:r w:rsidRPr="007C4BA9">
        <w:rPr>
          <w:rFonts w:asciiTheme="majorBidi" w:eastAsia="Calibri" w:hAnsiTheme="majorBidi" w:cstheme="majorBidi"/>
          <w:szCs w:val="24"/>
        </w:rPr>
        <w:t xml:space="preserve"> to </w:t>
      </w:r>
      <w:r w:rsidR="00BD2946" w:rsidRPr="00805BEC">
        <w:rPr>
          <w:rFonts w:asciiTheme="majorBidi" w:eastAsia="Calibri" w:hAnsiTheme="majorBidi" w:cstheme="majorBidi"/>
          <w:szCs w:val="24"/>
        </w:rPr>
        <w:t xml:space="preserve">collect </w:t>
      </w:r>
      <w:r w:rsidR="00CC7ED7">
        <w:rPr>
          <w:rFonts w:asciiTheme="majorBidi" w:eastAsia="Calibri" w:hAnsiTheme="majorBidi" w:cstheme="majorBidi"/>
          <w:szCs w:val="24"/>
        </w:rPr>
        <w:t xml:space="preserve">the </w:t>
      </w:r>
      <w:r w:rsidR="00BD2946" w:rsidRPr="00805BEC">
        <w:rPr>
          <w:rFonts w:asciiTheme="majorBidi" w:eastAsia="Calibri" w:hAnsiTheme="majorBidi" w:cstheme="majorBidi"/>
          <w:szCs w:val="24"/>
        </w:rPr>
        <w:t>data</w:t>
      </w:r>
      <w:r w:rsidR="00BD2946" w:rsidRPr="00310745">
        <w:rPr>
          <w:rFonts w:asciiTheme="majorBidi" w:eastAsia="Calibri" w:hAnsiTheme="majorBidi" w:cstheme="majorBidi"/>
          <w:szCs w:val="24"/>
        </w:rPr>
        <w:t xml:space="preserve"> </w:t>
      </w:r>
      <w:r w:rsidR="00310745" w:rsidRPr="00310745">
        <w:rPr>
          <w:rFonts w:asciiTheme="majorBidi" w:eastAsia="Calibri" w:hAnsiTheme="majorBidi" w:cstheme="majorBidi"/>
          <w:szCs w:val="24"/>
        </w:rPr>
        <w:t>and obtain</w:t>
      </w:r>
      <w:r w:rsidR="00CC7ED7">
        <w:rPr>
          <w:rFonts w:asciiTheme="majorBidi" w:eastAsia="Calibri" w:hAnsiTheme="majorBidi" w:cstheme="majorBidi"/>
          <w:szCs w:val="24"/>
        </w:rPr>
        <w:t xml:space="preserve">ed the </w:t>
      </w:r>
      <w:r w:rsidRPr="00310745">
        <w:rPr>
          <w:rFonts w:asciiTheme="majorBidi" w:eastAsia="Calibri" w:hAnsiTheme="majorBidi" w:cstheme="majorBidi"/>
          <w:szCs w:val="24"/>
        </w:rPr>
        <w:t>measure</w:t>
      </w:r>
      <w:r w:rsidR="00BD2946" w:rsidRPr="00805BEC">
        <w:rPr>
          <w:rFonts w:asciiTheme="majorBidi" w:eastAsia="Calibri" w:hAnsiTheme="majorBidi" w:cstheme="majorBidi"/>
          <w:szCs w:val="24"/>
        </w:rPr>
        <w:t>ments</w:t>
      </w:r>
      <w:r w:rsidRPr="007C4BA9">
        <w:rPr>
          <w:rFonts w:asciiTheme="majorBidi" w:eastAsia="Calibri" w:hAnsiTheme="majorBidi" w:cstheme="majorBidi"/>
          <w:szCs w:val="24"/>
        </w:rPr>
        <w:t>:</w:t>
      </w:r>
    </w:p>
    <w:p w14:paraId="736F84CD" w14:textId="63952A9A" w:rsidR="001F7719" w:rsidRPr="007C4BA9" w:rsidRDefault="001F7719" w:rsidP="0077574C">
      <w:pPr>
        <w:numPr>
          <w:ilvl w:val="0"/>
          <w:numId w:val="12"/>
        </w:numPr>
        <w:spacing w:line="480" w:lineRule="auto"/>
        <w:jc w:val="both"/>
        <w:rPr>
          <w:rFonts w:asciiTheme="majorBidi" w:eastAsia="Calibri" w:hAnsiTheme="majorBidi" w:cstheme="majorBidi"/>
          <w:szCs w:val="24"/>
        </w:rPr>
      </w:pPr>
      <w:r w:rsidRPr="007C4BA9">
        <w:rPr>
          <w:rFonts w:asciiTheme="majorBidi" w:eastAsia="Calibri" w:hAnsiTheme="majorBidi" w:cstheme="majorBidi"/>
          <w:szCs w:val="24"/>
        </w:rPr>
        <w:t xml:space="preserve">The cement </w:t>
      </w:r>
      <w:r w:rsidR="00543327">
        <w:rPr>
          <w:rFonts w:asciiTheme="majorBidi" w:eastAsia="Calibri" w:hAnsiTheme="majorBidi" w:cstheme="majorBidi"/>
          <w:szCs w:val="24"/>
        </w:rPr>
        <w:t>slurry was prepared</w:t>
      </w:r>
      <w:r w:rsidRPr="007C4BA9">
        <w:rPr>
          <w:rFonts w:asciiTheme="majorBidi" w:eastAsia="Calibri" w:hAnsiTheme="majorBidi" w:cstheme="majorBidi"/>
          <w:szCs w:val="24"/>
        </w:rPr>
        <w:t xml:space="preserve"> according to API standard</w:t>
      </w:r>
      <w:r w:rsidR="00BD2946">
        <w:rPr>
          <w:rFonts w:asciiTheme="majorBidi" w:eastAsia="Calibri" w:hAnsiTheme="majorBidi" w:cstheme="majorBidi"/>
          <w:szCs w:val="24"/>
        </w:rPr>
        <w:t>s</w:t>
      </w:r>
      <w:r w:rsidRPr="007C4BA9">
        <w:rPr>
          <w:rFonts w:asciiTheme="majorBidi" w:eastAsia="Calibri" w:hAnsiTheme="majorBidi" w:cstheme="majorBidi"/>
          <w:szCs w:val="24"/>
        </w:rPr>
        <w:t xml:space="preserve"> with water</w:t>
      </w:r>
      <w:r w:rsidR="00543327">
        <w:rPr>
          <w:rFonts w:asciiTheme="majorBidi" w:eastAsia="Calibri" w:hAnsiTheme="majorBidi" w:cstheme="majorBidi"/>
          <w:szCs w:val="24"/>
        </w:rPr>
        <w:t>-</w:t>
      </w:r>
      <w:r w:rsidRPr="007C4BA9">
        <w:rPr>
          <w:rFonts w:asciiTheme="majorBidi" w:eastAsia="Calibri" w:hAnsiTheme="majorBidi" w:cstheme="majorBidi"/>
          <w:szCs w:val="24"/>
        </w:rPr>
        <w:t>cement ratio of 38%. The neat cement</w:t>
      </w:r>
      <w:r w:rsidR="00543327">
        <w:rPr>
          <w:rFonts w:asciiTheme="majorBidi" w:eastAsia="Calibri" w:hAnsiTheme="majorBidi" w:cstheme="majorBidi"/>
          <w:szCs w:val="24"/>
        </w:rPr>
        <w:t xml:space="preserve"> was mixed</w:t>
      </w:r>
      <w:r w:rsidRPr="007C4BA9">
        <w:rPr>
          <w:rFonts w:asciiTheme="majorBidi" w:eastAsia="Calibri" w:hAnsiTheme="majorBidi" w:cstheme="majorBidi"/>
          <w:szCs w:val="24"/>
        </w:rPr>
        <w:t xml:space="preserve"> with distilled water at room temperature</w:t>
      </w:r>
      <w:r w:rsidR="00CC7ED7">
        <w:rPr>
          <w:rFonts w:asciiTheme="majorBidi" w:eastAsia="Calibri" w:hAnsiTheme="majorBidi" w:cstheme="majorBidi"/>
          <w:szCs w:val="24"/>
        </w:rPr>
        <w:t xml:space="preserve"> </w:t>
      </w:r>
      <w:r w:rsidRPr="007C4BA9">
        <w:rPr>
          <w:rFonts w:asciiTheme="majorBidi" w:eastAsia="Calibri" w:hAnsiTheme="majorBidi" w:cstheme="majorBidi"/>
          <w:szCs w:val="24"/>
        </w:rPr>
        <w:t>(20</w:t>
      </w:r>
      <w:r w:rsidR="00BD2946">
        <w:rPr>
          <w:rFonts w:asciiTheme="majorBidi" w:eastAsia="Calibri" w:hAnsiTheme="majorBidi" w:cstheme="majorBidi"/>
          <w:szCs w:val="24"/>
        </w:rPr>
        <w:t>–</w:t>
      </w:r>
      <w:r w:rsidRPr="007C4BA9">
        <w:rPr>
          <w:rFonts w:asciiTheme="majorBidi" w:eastAsia="Calibri" w:hAnsiTheme="majorBidi" w:cstheme="majorBidi"/>
          <w:szCs w:val="24"/>
        </w:rPr>
        <w:t>21</w:t>
      </w:r>
      <w:r w:rsidR="00BD2946">
        <w:rPr>
          <w:rFonts w:asciiTheme="majorBidi" w:eastAsia="Calibri" w:hAnsiTheme="majorBidi" w:cstheme="majorBidi"/>
          <w:szCs w:val="24"/>
        </w:rPr>
        <w:t xml:space="preserve"> </w:t>
      </w:r>
      <w:r w:rsidRPr="007C4BA9">
        <w:rPr>
          <w:rFonts w:asciiTheme="majorBidi" w:eastAsia="Calibri" w:hAnsiTheme="majorBidi" w:cstheme="majorBidi"/>
          <w:szCs w:val="24"/>
        </w:rPr>
        <w:t>°C)</w:t>
      </w:r>
      <w:r w:rsidR="00BD2946">
        <w:rPr>
          <w:rFonts w:asciiTheme="majorBidi" w:eastAsia="Calibri" w:hAnsiTheme="majorBidi" w:cstheme="majorBidi"/>
          <w:szCs w:val="24"/>
        </w:rPr>
        <w:t xml:space="preserve"> (</w:t>
      </w:r>
      <w:r w:rsidR="00AF7645">
        <w:rPr>
          <w:rFonts w:asciiTheme="majorBidi" w:eastAsia="Calibri" w:hAnsiTheme="majorBidi" w:cstheme="majorBidi"/>
          <w:szCs w:val="24"/>
        </w:rPr>
        <w:t>Fig.</w:t>
      </w:r>
      <w:r w:rsidRPr="007C4BA9">
        <w:rPr>
          <w:rFonts w:asciiTheme="majorBidi" w:eastAsia="Calibri" w:hAnsiTheme="majorBidi" w:cstheme="majorBidi"/>
          <w:szCs w:val="24"/>
        </w:rPr>
        <w:t xml:space="preserve"> </w:t>
      </w:r>
      <w:r w:rsidR="00E23322" w:rsidRPr="007C4BA9">
        <w:rPr>
          <w:rFonts w:asciiTheme="majorBidi" w:eastAsia="Calibri" w:hAnsiTheme="majorBidi" w:cstheme="majorBidi"/>
          <w:szCs w:val="24"/>
        </w:rPr>
        <w:t>5-2</w:t>
      </w:r>
      <w:r w:rsidR="00BD2946">
        <w:rPr>
          <w:rFonts w:asciiTheme="majorBidi" w:eastAsia="Calibri" w:hAnsiTheme="majorBidi" w:cstheme="majorBidi"/>
          <w:szCs w:val="24"/>
        </w:rPr>
        <w:t>)</w:t>
      </w:r>
      <w:r w:rsidRPr="007C4BA9">
        <w:rPr>
          <w:rFonts w:asciiTheme="majorBidi" w:eastAsia="Calibri" w:hAnsiTheme="majorBidi" w:cstheme="majorBidi"/>
          <w:szCs w:val="24"/>
        </w:rPr>
        <w:t xml:space="preserve">. </w:t>
      </w:r>
    </w:p>
    <w:p w14:paraId="070A8A16" w14:textId="77777777" w:rsidR="00C727E9" w:rsidRPr="007C4BA9" w:rsidRDefault="001F7719" w:rsidP="00C650F4">
      <w:pPr>
        <w:keepNext/>
        <w:spacing w:line="240" w:lineRule="auto"/>
        <w:jc w:val="center"/>
        <w:rPr>
          <w:rFonts w:asciiTheme="majorBidi" w:hAnsiTheme="majorBidi" w:cstheme="majorBidi"/>
        </w:rPr>
      </w:pPr>
      <w:r w:rsidRPr="007C4BA9">
        <w:rPr>
          <w:rFonts w:asciiTheme="majorBidi" w:hAnsiTheme="majorBidi" w:cstheme="majorBidi"/>
          <w:noProof/>
          <w:szCs w:val="24"/>
        </w:rPr>
        <w:drawing>
          <wp:inline distT="0" distB="0" distL="0" distR="0" wp14:anchorId="58DA18C3" wp14:editId="41F4CD14">
            <wp:extent cx="4572000" cy="2314575"/>
            <wp:effectExtent l="0" t="0" r="0" b="9525"/>
            <wp:docPr id="1945536418" name="Picture 1945536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extLst>
                        <a:ext uri="{28A0092B-C50C-407E-A947-70E740481C1C}">
                          <a14:useLocalDpi xmlns:a14="http://schemas.microsoft.com/office/drawing/2010/main" val="0"/>
                        </a:ext>
                      </a:extLst>
                    </a:blip>
                    <a:srcRect b="10000"/>
                    <a:stretch/>
                  </pic:blipFill>
                  <pic:spPr bwMode="auto">
                    <a:xfrm>
                      <a:off x="0" y="0"/>
                      <a:ext cx="4572000" cy="2314575"/>
                    </a:xfrm>
                    <a:prstGeom prst="rect">
                      <a:avLst/>
                    </a:prstGeom>
                    <a:ln>
                      <a:noFill/>
                    </a:ln>
                    <a:extLst>
                      <a:ext uri="{53640926-AAD7-44D8-BBD7-CCE9431645EC}">
                        <a14:shadowObscured xmlns:a14="http://schemas.microsoft.com/office/drawing/2010/main"/>
                      </a:ext>
                    </a:extLst>
                  </pic:spPr>
                </pic:pic>
              </a:graphicData>
            </a:graphic>
          </wp:inline>
        </w:drawing>
      </w:r>
    </w:p>
    <w:p w14:paraId="395E641C" w14:textId="20031611" w:rsidR="001F7719" w:rsidRDefault="00114240" w:rsidP="00CC7ED7">
      <w:pPr>
        <w:pStyle w:val="Caption"/>
        <w:bidi/>
      </w:pPr>
      <w:r>
        <w:t xml:space="preserve"> </w:t>
      </w:r>
      <w:bookmarkStart w:id="143" w:name="_Toc71868532"/>
      <w:r w:rsidR="00AF7645">
        <w:t>Fig.</w:t>
      </w:r>
      <w:r w:rsidR="00C727E9"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2</w:t>
        </w:r>
      </w:fldSimple>
      <w:r w:rsidR="00AF7645">
        <w:t>—</w:t>
      </w:r>
      <w:r w:rsidR="00C727E9" w:rsidRPr="007C4BA9">
        <w:t>Measur</w:t>
      </w:r>
      <w:r w:rsidR="00BD2946">
        <w:t>ing</w:t>
      </w:r>
      <w:r w:rsidR="00C727E9" w:rsidRPr="007C4BA9">
        <w:t xml:space="preserve"> </w:t>
      </w:r>
      <w:r w:rsidR="00B41342" w:rsidRPr="007C4BA9">
        <w:t>cup for cement and water</w:t>
      </w:r>
      <w:r>
        <w:t>.</w:t>
      </w:r>
      <w:bookmarkEnd w:id="143"/>
    </w:p>
    <w:p w14:paraId="0F7F777E" w14:textId="77777777" w:rsidR="00C650F4" w:rsidRPr="00C650F4" w:rsidRDefault="00C650F4" w:rsidP="00C650F4">
      <w:pPr>
        <w:rPr>
          <w:lang w:bidi="ar-BH"/>
        </w:rPr>
      </w:pPr>
    </w:p>
    <w:p w14:paraId="7533519F" w14:textId="036501BB" w:rsidR="001F7719" w:rsidRPr="00114240" w:rsidRDefault="00310745" w:rsidP="0077574C">
      <w:pPr>
        <w:numPr>
          <w:ilvl w:val="0"/>
          <w:numId w:val="12"/>
        </w:numPr>
        <w:spacing w:line="480" w:lineRule="auto"/>
        <w:jc w:val="both"/>
        <w:rPr>
          <w:rFonts w:asciiTheme="majorBidi" w:eastAsia="Calibri" w:hAnsiTheme="majorBidi" w:cstheme="majorBidi"/>
          <w:szCs w:val="24"/>
        </w:rPr>
      </w:pPr>
      <w:r>
        <w:rPr>
          <w:rFonts w:asciiTheme="majorBidi" w:eastAsia="Calibri" w:hAnsiTheme="majorBidi" w:cstheme="majorBidi"/>
          <w:szCs w:val="24"/>
        </w:rPr>
        <w:t xml:space="preserve">The cement </w:t>
      </w:r>
      <w:r w:rsidR="002A4896">
        <w:rPr>
          <w:rFonts w:asciiTheme="majorBidi" w:eastAsia="Calibri" w:hAnsiTheme="majorBidi" w:cstheme="majorBidi"/>
          <w:szCs w:val="24"/>
        </w:rPr>
        <w:t xml:space="preserve">slurry mixing was performed following </w:t>
      </w:r>
      <w:r w:rsidRPr="007C4BA9">
        <w:rPr>
          <w:rFonts w:asciiTheme="majorBidi" w:eastAsia="Calibri" w:hAnsiTheme="majorBidi" w:cstheme="majorBidi"/>
          <w:szCs w:val="24"/>
        </w:rPr>
        <w:t>API recommend</w:t>
      </w:r>
      <w:r>
        <w:rPr>
          <w:rFonts w:asciiTheme="majorBidi" w:eastAsia="Calibri" w:hAnsiTheme="majorBidi" w:cstheme="majorBidi"/>
          <w:szCs w:val="24"/>
        </w:rPr>
        <w:t xml:space="preserve">ations, </w:t>
      </w:r>
      <w:r w:rsidR="00BD2946">
        <w:rPr>
          <w:rFonts w:asciiTheme="majorBidi" w:eastAsia="Calibri" w:hAnsiTheme="majorBidi" w:cstheme="majorBidi"/>
          <w:szCs w:val="24"/>
        </w:rPr>
        <w:t>at</w:t>
      </w:r>
      <w:r w:rsidR="001F7719" w:rsidRPr="007C4BA9">
        <w:rPr>
          <w:rFonts w:asciiTheme="majorBidi" w:eastAsia="Calibri" w:hAnsiTheme="majorBidi" w:cstheme="majorBidi"/>
          <w:szCs w:val="24"/>
        </w:rPr>
        <w:t xml:space="preserve"> 4</w:t>
      </w:r>
      <w:r w:rsidR="00BD2946">
        <w:rPr>
          <w:rFonts w:asciiTheme="majorBidi" w:eastAsia="Calibri" w:hAnsiTheme="majorBidi" w:cstheme="majorBidi"/>
          <w:szCs w:val="24"/>
        </w:rPr>
        <w:t>,</w:t>
      </w:r>
      <w:r w:rsidR="001F7719" w:rsidRPr="007C4BA9">
        <w:rPr>
          <w:rFonts w:asciiTheme="majorBidi" w:eastAsia="Calibri" w:hAnsiTheme="majorBidi" w:cstheme="majorBidi"/>
          <w:szCs w:val="24"/>
        </w:rPr>
        <w:t>000 RPM (</w:t>
      </w:r>
      <w:r w:rsidR="001B3139">
        <w:rPr>
          <w:rFonts w:asciiTheme="majorBidi" w:eastAsia="Calibri" w:hAnsiTheme="majorBidi" w:cstheme="majorBidi"/>
          <w:szCs w:val="24"/>
        </w:rPr>
        <w:t>re</w:t>
      </w:r>
      <w:r w:rsidR="001F7719" w:rsidRPr="007C4BA9">
        <w:rPr>
          <w:rFonts w:asciiTheme="majorBidi" w:eastAsia="Calibri" w:hAnsiTheme="majorBidi" w:cstheme="majorBidi"/>
          <w:szCs w:val="24"/>
        </w:rPr>
        <w:t>v</w:t>
      </w:r>
      <w:r w:rsidR="001B3139">
        <w:rPr>
          <w:rFonts w:asciiTheme="majorBidi" w:eastAsia="Calibri" w:hAnsiTheme="majorBidi" w:cstheme="majorBidi"/>
          <w:szCs w:val="24"/>
        </w:rPr>
        <w:t>o</w:t>
      </w:r>
      <w:r w:rsidR="001F7719" w:rsidRPr="007C4BA9">
        <w:rPr>
          <w:rFonts w:asciiTheme="majorBidi" w:eastAsia="Calibri" w:hAnsiTheme="majorBidi" w:cstheme="majorBidi"/>
          <w:szCs w:val="24"/>
        </w:rPr>
        <w:t>lution</w:t>
      </w:r>
      <w:r w:rsidR="001B3139">
        <w:rPr>
          <w:rFonts w:asciiTheme="majorBidi" w:eastAsia="Calibri" w:hAnsiTheme="majorBidi" w:cstheme="majorBidi"/>
          <w:szCs w:val="24"/>
        </w:rPr>
        <w:t>s</w:t>
      </w:r>
      <w:r w:rsidR="001F7719" w:rsidRPr="007C4BA9">
        <w:rPr>
          <w:rFonts w:asciiTheme="majorBidi" w:eastAsia="Calibri" w:hAnsiTheme="majorBidi" w:cstheme="majorBidi"/>
          <w:szCs w:val="24"/>
        </w:rPr>
        <w:t xml:space="preserve"> </w:t>
      </w:r>
      <w:r w:rsidR="001B3139">
        <w:rPr>
          <w:rFonts w:asciiTheme="majorBidi" w:eastAsia="Calibri" w:hAnsiTheme="majorBidi" w:cstheme="majorBidi"/>
          <w:szCs w:val="24"/>
        </w:rPr>
        <w:t>p</w:t>
      </w:r>
      <w:r w:rsidR="001F7719" w:rsidRPr="007C4BA9">
        <w:rPr>
          <w:rFonts w:asciiTheme="majorBidi" w:eastAsia="Calibri" w:hAnsiTheme="majorBidi" w:cstheme="majorBidi"/>
          <w:szCs w:val="24"/>
        </w:rPr>
        <w:t xml:space="preserve">er </w:t>
      </w:r>
      <w:r w:rsidR="001B3139">
        <w:rPr>
          <w:rFonts w:asciiTheme="majorBidi" w:eastAsia="Calibri" w:hAnsiTheme="majorBidi" w:cstheme="majorBidi"/>
          <w:szCs w:val="24"/>
        </w:rPr>
        <w:t>m</w:t>
      </w:r>
      <w:r w:rsidR="001F7719" w:rsidRPr="007C4BA9">
        <w:rPr>
          <w:rFonts w:asciiTheme="majorBidi" w:eastAsia="Calibri" w:hAnsiTheme="majorBidi" w:cstheme="majorBidi"/>
          <w:szCs w:val="24"/>
        </w:rPr>
        <w:t>inute)</w:t>
      </w:r>
      <w:r w:rsidR="001B3139">
        <w:rPr>
          <w:rFonts w:asciiTheme="majorBidi" w:eastAsia="Calibri" w:hAnsiTheme="majorBidi" w:cstheme="majorBidi"/>
          <w:szCs w:val="24"/>
        </w:rPr>
        <w:t xml:space="preserve"> f</w:t>
      </w:r>
      <w:r w:rsidR="001E72AE" w:rsidRPr="007C4BA9">
        <w:rPr>
          <w:rFonts w:asciiTheme="majorBidi" w:eastAsia="Calibri" w:hAnsiTheme="majorBidi" w:cstheme="majorBidi"/>
          <w:szCs w:val="24"/>
        </w:rPr>
        <w:t>or 15</w:t>
      </w:r>
      <w:r w:rsidR="001F7719" w:rsidRPr="007C4BA9">
        <w:rPr>
          <w:rFonts w:asciiTheme="majorBidi" w:eastAsia="Calibri" w:hAnsiTheme="majorBidi" w:cstheme="majorBidi"/>
          <w:szCs w:val="24"/>
        </w:rPr>
        <w:t xml:space="preserve"> seconds whe</w:t>
      </w:r>
      <w:r w:rsidR="001B3139">
        <w:rPr>
          <w:rFonts w:asciiTheme="majorBidi" w:eastAsia="Calibri" w:hAnsiTheme="majorBidi" w:cstheme="majorBidi"/>
          <w:szCs w:val="24"/>
        </w:rPr>
        <w:t>n</w:t>
      </w:r>
      <w:r w:rsidR="001F7719" w:rsidRPr="007C4BA9">
        <w:rPr>
          <w:rFonts w:asciiTheme="majorBidi" w:eastAsia="Calibri" w:hAnsiTheme="majorBidi" w:cstheme="majorBidi"/>
          <w:szCs w:val="24"/>
        </w:rPr>
        <w:t xml:space="preserve"> the mixture of cement is added to the water</w:t>
      </w:r>
      <w:r w:rsidR="001B3139">
        <w:rPr>
          <w:rFonts w:asciiTheme="majorBidi" w:eastAsia="Calibri" w:hAnsiTheme="majorBidi" w:cstheme="majorBidi"/>
          <w:szCs w:val="24"/>
        </w:rPr>
        <w:t>,</w:t>
      </w:r>
      <w:r w:rsidR="001F7719" w:rsidRPr="007C4BA9">
        <w:rPr>
          <w:rFonts w:asciiTheme="majorBidi" w:eastAsia="Calibri" w:hAnsiTheme="majorBidi" w:cstheme="majorBidi"/>
          <w:szCs w:val="24"/>
        </w:rPr>
        <w:t xml:space="preserve"> and then </w:t>
      </w:r>
      <w:r w:rsidR="001B3139">
        <w:rPr>
          <w:rFonts w:asciiTheme="majorBidi" w:eastAsia="Calibri" w:hAnsiTheme="majorBidi" w:cstheme="majorBidi"/>
          <w:szCs w:val="24"/>
        </w:rPr>
        <w:t xml:space="preserve">at </w:t>
      </w:r>
      <w:r w:rsidR="001F7719" w:rsidRPr="007C4BA9">
        <w:rPr>
          <w:rFonts w:asciiTheme="majorBidi" w:eastAsia="Calibri" w:hAnsiTheme="majorBidi" w:cstheme="majorBidi"/>
          <w:szCs w:val="24"/>
        </w:rPr>
        <w:t>12</w:t>
      </w:r>
      <w:r w:rsidR="001B3139">
        <w:rPr>
          <w:rFonts w:asciiTheme="majorBidi" w:eastAsia="Calibri" w:hAnsiTheme="majorBidi" w:cstheme="majorBidi"/>
          <w:szCs w:val="24"/>
        </w:rPr>
        <w:t>,</w:t>
      </w:r>
      <w:r w:rsidR="001F7719" w:rsidRPr="007C4BA9">
        <w:rPr>
          <w:rFonts w:asciiTheme="majorBidi" w:eastAsia="Calibri" w:hAnsiTheme="majorBidi" w:cstheme="majorBidi"/>
          <w:szCs w:val="24"/>
        </w:rPr>
        <w:t xml:space="preserve">000 RPM for 35 seconds </w:t>
      </w:r>
      <w:r w:rsidR="001B3139">
        <w:rPr>
          <w:rFonts w:asciiTheme="majorBidi" w:eastAsia="Calibri" w:hAnsiTheme="majorBidi" w:cstheme="majorBidi"/>
          <w:szCs w:val="24"/>
        </w:rPr>
        <w:t>(</w:t>
      </w:r>
      <w:r w:rsidR="001F7719" w:rsidRPr="00114240">
        <w:rPr>
          <w:rFonts w:asciiTheme="majorBidi" w:eastAsia="Calibri" w:hAnsiTheme="majorBidi" w:cstheme="majorBidi"/>
          <w:szCs w:val="24"/>
        </w:rPr>
        <w:t>Fig</w:t>
      </w:r>
      <w:r w:rsidR="00387F3D">
        <w:rPr>
          <w:rFonts w:asciiTheme="majorBidi" w:eastAsia="Calibri" w:hAnsiTheme="majorBidi" w:cstheme="majorBidi"/>
          <w:szCs w:val="24"/>
        </w:rPr>
        <w:t>.</w:t>
      </w:r>
      <w:r w:rsidR="001F7719" w:rsidRPr="00114240">
        <w:rPr>
          <w:rFonts w:asciiTheme="majorBidi" w:eastAsia="Calibri" w:hAnsiTheme="majorBidi" w:cstheme="majorBidi"/>
          <w:szCs w:val="24"/>
        </w:rPr>
        <w:t xml:space="preserve"> </w:t>
      </w:r>
      <w:r w:rsidR="00E23322" w:rsidRPr="00114240">
        <w:rPr>
          <w:rFonts w:asciiTheme="majorBidi" w:eastAsia="Calibri" w:hAnsiTheme="majorBidi" w:cstheme="majorBidi"/>
          <w:szCs w:val="24"/>
        </w:rPr>
        <w:t>5-3</w:t>
      </w:r>
      <w:r w:rsidR="001B3139">
        <w:rPr>
          <w:rFonts w:asciiTheme="majorBidi" w:eastAsia="Calibri" w:hAnsiTheme="majorBidi" w:cstheme="majorBidi"/>
          <w:szCs w:val="24"/>
        </w:rPr>
        <w:t>)</w:t>
      </w:r>
      <w:r w:rsidR="001F7719" w:rsidRPr="00114240">
        <w:rPr>
          <w:rFonts w:asciiTheme="majorBidi" w:eastAsia="Calibri" w:hAnsiTheme="majorBidi" w:cstheme="majorBidi"/>
          <w:szCs w:val="24"/>
        </w:rPr>
        <w:t>.</w:t>
      </w:r>
    </w:p>
    <w:p w14:paraId="116071CE" w14:textId="36824528" w:rsidR="00C727E9" w:rsidRPr="007C4BA9" w:rsidRDefault="00114240" w:rsidP="0066467A">
      <w:pPr>
        <w:keepNext/>
        <w:spacing w:line="480" w:lineRule="auto"/>
        <w:jc w:val="center"/>
        <w:rPr>
          <w:rFonts w:asciiTheme="majorBidi" w:hAnsiTheme="majorBidi" w:cstheme="majorBidi"/>
        </w:rPr>
      </w:pPr>
      <w:r w:rsidRPr="007C4BA9">
        <w:rPr>
          <w:rFonts w:asciiTheme="majorBidi" w:hAnsiTheme="majorBidi" w:cstheme="majorBidi"/>
          <w:noProof/>
          <w:szCs w:val="24"/>
        </w:rPr>
        <w:lastRenderedPageBreak/>
        <w:drawing>
          <wp:anchor distT="0" distB="0" distL="114300" distR="114300" simplePos="0" relativeHeight="251779072" behindDoc="1" locked="0" layoutInCell="1" allowOverlap="1" wp14:anchorId="7F20B9BC" wp14:editId="2C16D3B2">
            <wp:simplePos x="0" y="0"/>
            <wp:positionH relativeFrom="margin">
              <wp:align>center</wp:align>
            </wp:positionH>
            <wp:positionV relativeFrom="paragraph">
              <wp:posOffset>0</wp:posOffset>
            </wp:positionV>
            <wp:extent cx="4572000" cy="2247900"/>
            <wp:effectExtent l="0" t="0" r="0" b="0"/>
            <wp:wrapTight wrapText="bothSides">
              <wp:wrapPolygon edited="0">
                <wp:start x="0" y="0"/>
                <wp:lineTo x="0" y="21417"/>
                <wp:lineTo x="21510" y="21417"/>
                <wp:lineTo x="21510" y="0"/>
                <wp:lineTo x="0" y="0"/>
              </wp:wrapPolygon>
            </wp:wrapTight>
            <wp:docPr id="479978518" name="Picture 47997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extLst>
                        <a:ext uri="{28A0092B-C50C-407E-A947-70E740481C1C}">
                          <a14:useLocalDpi xmlns:a14="http://schemas.microsoft.com/office/drawing/2010/main" val="0"/>
                        </a:ext>
                      </a:extLst>
                    </a:blip>
                    <a:srcRect b="9579"/>
                    <a:stretch/>
                  </pic:blipFill>
                  <pic:spPr bwMode="auto">
                    <a:xfrm>
                      <a:off x="0" y="0"/>
                      <a:ext cx="4572000" cy="2247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C6DA38" w14:textId="77777777" w:rsidR="00114240" w:rsidRDefault="00114240" w:rsidP="00CC7ED7">
      <w:pPr>
        <w:pStyle w:val="Caption"/>
        <w:bidi/>
      </w:pPr>
    </w:p>
    <w:p w14:paraId="69001CF3" w14:textId="77777777" w:rsidR="00114240" w:rsidRDefault="00114240" w:rsidP="00CC7ED7">
      <w:pPr>
        <w:pStyle w:val="Caption"/>
        <w:bidi/>
      </w:pPr>
    </w:p>
    <w:p w14:paraId="39E7517F" w14:textId="77777777" w:rsidR="00114240" w:rsidRDefault="00114240" w:rsidP="00FA2694">
      <w:pPr>
        <w:pStyle w:val="Caption"/>
        <w:bidi/>
      </w:pPr>
    </w:p>
    <w:p w14:paraId="5CF1E5FE" w14:textId="77777777" w:rsidR="00114240" w:rsidRDefault="00114240" w:rsidP="00FA2694">
      <w:pPr>
        <w:pStyle w:val="Caption"/>
        <w:bidi/>
      </w:pPr>
    </w:p>
    <w:p w14:paraId="3CFB81F4" w14:textId="77777777" w:rsidR="00114240" w:rsidRDefault="00114240" w:rsidP="00FA2694">
      <w:pPr>
        <w:pStyle w:val="Caption"/>
        <w:bidi/>
      </w:pPr>
    </w:p>
    <w:p w14:paraId="00DED61C" w14:textId="1DE70D96" w:rsidR="00B84D60" w:rsidRDefault="00114240" w:rsidP="00B84D60">
      <w:pPr>
        <w:rPr>
          <w:rFonts w:asciiTheme="majorBidi" w:hAnsiTheme="majorBidi" w:cstheme="majorBidi"/>
          <w:b/>
          <w:iCs/>
          <w:color w:val="000000" w:themeColor="text1"/>
          <w:sz w:val="20"/>
          <w:szCs w:val="20"/>
          <w:lang w:bidi="ar-BH"/>
        </w:rPr>
      </w:pPr>
      <w:r>
        <w:t xml:space="preserve">                             </w:t>
      </w:r>
    </w:p>
    <w:p w14:paraId="4400F7E7" w14:textId="77777777" w:rsidR="00CC7ED7" w:rsidRPr="00B84D60" w:rsidRDefault="00CC7ED7" w:rsidP="00B84D60">
      <w:pPr>
        <w:rPr>
          <w:lang w:bidi="ar-BH"/>
        </w:rPr>
      </w:pPr>
    </w:p>
    <w:p w14:paraId="4CCF3D98" w14:textId="2D4C2E8D" w:rsidR="001F7719" w:rsidRPr="007C4BA9" w:rsidRDefault="00C650F4" w:rsidP="00CC7ED7">
      <w:pPr>
        <w:pStyle w:val="Caption"/>
        <w:bidi/>
      </w:pPr>
      <w:r>
        <w:t xml:space="preserve">   </w:t>
      </w:r>
      <w:bookmarkStart w:id="144" w:name="_Toc71868533"/>
      <w:r w:rsidR="00AF7645">
        <w:t>Fig.</w:t>
      </w:r>
      <w:r w:rsidR="00C727E9"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3</w:t>
        </w:r>
      </w:fldSimple>
      <w:r w:rsidR="00AF7645">
        <w:t>—</w:t>
      </w:r>
      <w:r w:rsidR="00C727E9" w:rsidRPr="007C4BA9">
        <w:t xml:space="preserve">Cement </w:t>
      </w:r>
      <w:r w:rsidR="00B41342" w:rsidRPr="007C4BA9">
        <w:t>m</w:t>
      </w:r>
      <w:r w:rsidR="00C727E9" w:rsidRPr="007C4BA9">
        <w:t>ixer</w:t>
      </w:r>
      <w:r w:rsidR="00114240">
        <w:t>.</w:t>
      </w:r>
      <w:bookmarkEnd w:id="144"/>
    </w:p>
    <w:p w14:paraId="2DA59E67" w14:textId="77777777" w:rsidR="00114240" w:rsidRDefault="00114240" w:rsidP="00C650F4">
      <w:pPr>
        <w:spacing w:line="480" w:lineRule="auto"/>
        <w:jc w:val="both"/>
        <w:rPr>
          <w:rFonts w:asciiTheme="majorBidi" w:eastAsia="Calibri" w:hAnsiTheme="majorBidi" w:cstheme="majorBidi"/>
          <w:szCs w:val="24"/>
        </w:rPr>
      </w:pPr>
    </w:p>
    <w:p w14:paraId="10730C79" w14:textId="1DBBF941" w:rsidR="001F7719" w:rsidRPr="007C4BA9" w:rsidRDefault="0047411E" w:rsidP="0077574C">
      <w:pPr>
        <w:numPr>
          <w:ilvl w:val="0"/>
          <w:numId w:val="12"/>
        </w:numPr>
        <w:spacing w:line="480" w:lineRule="auto"/>
        <w:jc w:val="both"/>
        <w:rPr>
          <w:rFonts w:asciiTheme="majorBidi" w:eastAsia="Calibri" w:hAnsiTheme="majorBidi" w:cstheme="majorBidi"/>
          <w:szCs w:val="24"/>
        </w:rPr>
      </w:pPr>
      <w:r w:rsidRPr="007C4BA9">
        <w:rPr>
          <w:rFonts w:asciiTheme="majorBidi" w:hAnsiTheme="majorBidi" w:cstheme="majorBidi"/>
          <w:noProof/>
          <w:szCs w:val="24"/>
        </w:rPr>
        <w:drawing>
          <wp:anchor distT="0" distB="0" distL="114300" distR="114300" simplePos="0" relativeHeight="251763712" behindDoc="1" locked="0" layoutInCell="1" allowOverlap="1" wp14:anchorId="7D41277C" wp14:editId="23E920F3">
            <wp:simplePos x="0" y="0"/>
            <wp:positionH relativeFrom="margin">
              <wp:align>center</wp:align>
            </wp:positionH>
            <wp:positionV relativeFrom="paragraph">
              <wp:posOffset>939165</wp:posOffset>
            </wp:positionV>
            <wp:extent cx="2520950" cy="2566035"/>
            <wp:effectExtent l="0" t="0" r="0" b="5715"/>
            <wp:wrapTight wrapText="bothSides">
              <wp:wrapPolygon edited="0">
                <wp:start x="0" y="0"/>
                <wp:lineTo x="0" y="21488"/>
                <wp:lineTo x="21382" y="21488"/>
                <wp:lineTo x="21382" y="0"/>
                <wp:lineTo x="0" y="0"/>
              </wp:wrapPolygon>
            </wp:wrapTight>
            <wp:docPr id="1955940036" name="Picture 195594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extLst>
                        <a:ext uri="{28A0092B-C50C-407E-A947-70E740481C1C}">
                          <a14:useLocalDpi xmlns:a14="http://schemas.microsoft.com/office/drawing/2010/main" val="0"/>
                        </a:ext>
                      </a:extLst>
                    </a:blip>
                    <a:srcRect l="54812" r="-264" b="8265"/>
                    <a:stretch/>
                  </pic:blipFill>
                  <pic:spPr bwMode="auto">
                    <a:xfrm>
                      <a:off x="0" y="0"/>
                      <a:ext cx="2520950" cy="2566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0745">
        <w:rPr>
          <w:rFonts w:asciiTheme="majorBidi" w:eastAsia="Calibri" w:hAnsiTheme="majorBidi" w:cstheme="majorBidi"/>
          <w:szCs w:val="24"/>
        </w:rPr>
        <w:t>T</w:t>
      </w:r>
      <w:r w:rsidR="001F7719" w:rsidRPr="007C4BA9">
        <w:rPr>
          <w:rFonts w:asciiTheme="majorBidi" w:eastAsia="Calibri" w:hAnsiTheme="majorBidi" w:cstheme="majorBidi"/>
          <w:szCs w:val="24"/>
        </w:rPr>
        <w:t xml:space="preserve">he </w:t>
      </w:r>
      <w:r w:rsidR="002A4896">
        <w:rPr>
          <w:rFonts w:asciiTheme="majorBidi" w:eastAsia="Calibri" w:hAnsiTheme="majorBidi" w:cstheme="majorBidi"/>
          <w:szCs w:val="24"/>
        </w:rPr>
        <w:t>slurry</w:t>
      </w:r>
      <w:r w:rsidR="002A4896" w:rsidRPr="007C4BA9">
        <w:rPr>
          <w:rFonts w:asciiTheme="majorBidi" w:eastAsia="Calibri" w:hAnsiTheme="majorBidi" w:cstheme="majorBidi"/>
          <w:szCs w:val="24"/>
        </w:rPr>
        <w:t xml:space="preserve"> </w:t>
      </w:r>
      <w:r w:rsidR="00401D6F">
        <w:rPr>
          <w:rFonts w:asciiTheme="majorBidi" w:eastAsia="Calibri" w:hAnsiTheme="majorBidi" w:cstheme="majorBidi"/>
          <w:szCs w:val="24"/>
        </w:rPr>
        <w:t>was</w:t>
      </w:r>
      <w:r w:rsidR="00401D6F" w:rsidRPr="007C4BA9">
        <w:rPr>
          <w:rFonts w:asciiTheme="majorBidi" w:eastAsia="Calibri" w:hAnsiTheme="majorBidi" w:cstheme="majorBidi"/>
          <w:szCs w:val="24"/>
        </w:rPr>
        <w:t xml:space="preserve"> </w:t>
      </w:r>
      <w:r w:rsidR="001F7719" w:rsidRPr="007C4BA9">
        <w:rPr>
          <w:rFonts w:asciiTheme="majorBidi" w:eastAsia="Calibri" w:hAnsiTheme="majorBidi" w:cstheme="majorBidi"/>
          <w:szCs w:val="24"/>
        </w:rPr>
        <w:t>poured in</w:t>
      </w:r>
      <w:r w:rsidR="001B3139">
        <w:rPr>
          <w:rFonts w:asciiTheme="majorBidi" w:eastAsia="Calibri" w:hAnsiTheme="majorBidi" w:cstheme="majorBidi"/>
          <w:szCs w:val="24"/>
        </w:rPr>
        <w:t>to</w:t>
      </w:r>
      <w:r w:rsidR="001F7719" w:rsidRPr="007C4BA9">
        <w:rPr>
          <w:rFonts w:asciiTheme="majorBidi" w:eastAsia="Calibri" w:hAnsiTheme="majorBidi" w:cstheme="majorBidi"/>
          <w:szCs w:val="24"/>
        </w:rPr>
        <w:t xml:space="preserve"> </w:t>
      </w:r>
      <w:r w:rsidR="004F7062" w:rsidRPr="007C4BA9">
        <w:rPr>
          <w:rFonts w:asciiTheme="majorBidi" w:eastAsia="Calibri" w:hAnsiTheme="majorBidi" w:cstheme="majorBidi"/>
          <w:szCs w:val="24"/>
        </w:rPr>
        <w:t xml:space="preserve">a </w:t>
      </w:r>
      <w:r w:rsidR="001F7719" w:rsidRPr="007C4BA9">
        <w:rPr>
          <w:rFonts w:asciiTheme="majorBidi" w:eastAsia="Calibri" w:hAnsiTheme="majorBidi" w:cstheme="majorBidi"/>
          <w:szCs w:val="24"/>
        </w:rPr>
        <w:t xml:space="preserve">cubical </w:t>
      </w:r>
      <w:r w:rsidR="001B3139" w:rsidRPr="007C4BA9">
        <w:rPr>
          <w:rFonts w:asciiTheme="majorBidi" w:eastAsia="Calibri" w:hAnsiTheme="majorBidi" w:cstheme="majorBidi"/>
          <w:szCs w:val="24"/>
        </w:rPr>
        <w:t xml:space="preserve">mold </w:t>
      </w:r>
      <w:r w:rsidR="001F7719" w:rsidRPr="007C4BA9">
        <w:rPr>
          <w:rFonts w:asciiTheme="majorBidi" w:eastAsia="Calibri" w:hAnsiTheme="majorBidi" w:cstheme="majorBidi"/>
          <w:szCs w:val="24"/>
        </w:rPr>
        <w:t xml:space="preserve">of </w:t>
      </w:r>
      <w:r w:rsidR="00114240" w:rsidRPr="007C4BA9">
        <w:rPr>
          <w:rFonts w:asciiTheme="majorBidi" w:eastAsia="Calibri" w:hAnsiTheme="majorBidi" w:cstheme="majorBidi"/>
          <w:szCs w:val="24"/>
        </w:rPr>
        <w:t>2</w:t>
      </w:r>
      <w:r w:rsidR="001B3139">
        <w:rPr>
          <w:rFonts w:asciiTheme="majorBidi" w:eastAsia="Calibri" w:hAnsiTheme="majorBidi" w:cstheme="majorBidi"/>
          <w:szCs w:val="24"/>
        </w:rPr>
        <w:t xml:space="preserve"> ×</w:t>
      </w:r>
      <w:r w:rsidR="001E72AE" w:rsidRPr="007C4BA9">
        <w:rPr>
          <w:rFonts w:asciiTheme="majorBidi" w:eastAsia="Calibri" w:hAnsiTheme="majorBidi" w:cstheme="majorBidi"/>
          <w:szCs w:val="24"/>
        </w:rPr>
        <w:t xml:space="preserve"> 2</w:t>
      </w:r>
      <w:r w:rsidR="00700DD7">
        <w:rPr>
          <w:rFonts w:asciiTheme="majorBidi" w:eastAsia="Calibri" w:hAnsiTheme="majorBidi" w:cstheme="majorBidi"/>
          <w:szCs w:val="24"/>
        </w:rPr>
        <w:t xml:space="preserve"> </w:t>
      </w:r>
      <w:r w:rsidR="001E72AE" w:rsidRPr="007C4BA9">
        <w:rPr>
          <w:rFonts w:asciiTheme="majorBidi" w:eastAsia="Calibri" w:hAnsiTheme="majorBidi" w:cstheme="majorBidi"/>
          <w:szCs w:val="24"/>
        </w:rPr>
        <w:t>inch</w:t>
      </w:r>
      <w:r w:rsidR="001B3139">
        <w:rPr>
          <w:rFonts w:asciiTheme="majorBidi" w:eastAsia="Calibri" w:hAnsiTheme="majorBidi" w:cstheme="majorBidi"/>
          <w:szCs w:val="24"/>
        </w:rPr>
        <w:t>es</w:t>
      </w:r>
      <w:r w:rsidR="001F7719" w:rsidRPr="007C4BA9">
        <w:rPr>
          <w:rFonts w:asciiTheme="majorBidi" w:eastAsia="Calibri" w:hAnsiTheme="majorBidi" w:cstheme="majorBidi"/>
          <w:szCs w:val="24"/>
        </w:rPr>
        <w:t xml:space="preserve"> to be cured and tested</w:t>
      </w:r>
      <w:r>
        <w:rPr>
          <w:rFonts w:asciiTheme="majorBidi" w:eastAsia="Calibri" w:hAnsiTheme="majorBidi" w:cstheme="majorBidi"/>
          <w:szCs w:val="24"/>
        </w:rPr>
        <w:t xml:space="preserve">. </w:t>
      </w:r>
      <w:r w:rsidR="00401D6F">
        <w:rPr>
          <w:rFonts w:asciiTheme="majorBidi" w:eastAsia="Calibri" w:hAnsiTheme="majorBidi" w:cstheme="majorBidi"/>
          <w:szCs w:val="24"/>
        </w:rPr>
        <w:t>The cube</w:t>
      </w:r>
      <w:r>
        <w:rPr>
          <w:rFonts w:asciiTheme="majorBidi" w:eastAsia="Calibri" w:hAnsiTheme="majorBidi" w:cstheme="majorBidi"/>
          <w:szCs w:val="24"/>
        </w:rPr>
        <w:t xml:space="preserve"> </w:t>
      </w:r>
      <w:r w:rsidR="00401D6F">
        <w:rPr>
          <w:rFonts w:asciiTheme="majorBidi" w:eastAsia="Calibri" w:hAnsiTheme="majorBidi" w:cstheme="majorBidi"/>
          <w:szCs w:val="24"/>
        </w:rPr>
        <w:t>was</w:t>
      </w:r>
      <w:r>
        <w:rPr>
          <w:rFonts w:asciiTheme="majorBidi" w:eastAsia="Calibri" w:hAnsiTheme="majorBidi" w:cstheme="majorBidi"/>
          <w:szCs w:val="24"/>
        </w:rPr>
        <w:t xml:space="preserve"> </w:t>
      </w:r>
      <w:r w:rsidR="00401D6F">
        <w:rPr>
          <w:rFonts w:asciiTheme="majorBidi" w:eastAsia="Calibri" w:hAnsiTheme="majorBidi" w:cstheme="majorBidi"/>
          <w:szCs w:val="24"/>
        </w:rPr>
        <w:t>tested</w:t>
      </w:r>
      <w:r w:rsidR="001F7719" w:rsidRPr="007C4BA9">
        <w:rPr>
          <w:rFonts w:asciiTheme="majorBidi" w:eastAsia="Calibri" w:hAnsiTheme="majorBidi" w:cstheme="majorBidi"/>
          <w:szCs w:val="24"/>
        </w:rPr>
        <w:t xml:space="preserve"> before </w:t>
      </w:r>
      <w:r w:rsidR="001E72AE" w:rsidRPr="007C4BA9">
        <w:rPr>
          <w:rFonts w:asciiTheme="majorBidi" w:eastAsia="Calibri" w:hAnsiTheme="majorBidi" w:cstheme="majorBidi"/>
          <w:szCs w:val="24"/>
        </w:rPr>
        <w:t>any</w:t>
      </w:r>
      <w:r w:rsidR="001F7719" w:rsidRPr="007C4BA9">
        <w:rPr>
          <w:rFonts w:asciiTheme="majorBidi" w:eastAsia="Calibri" w:hAnsiTheme="majorBidi" w:cstheme="majorBidi"/>
          <w:szCs w:val="24"/>
        </w:rPr>
        <w:t xml:space="preserve"> </w:t>
      </w:r>
      <w:r w:rsidR="002A4896">
        <w:rPr>
          <w:rFonts w:asciiTheme="majorBidi" w:eastAsia="Calibri" w:hAnsiTheme="majorBidi" w:cstheme="majorBidi"/>
          <w:szCs w:val="24"/>
        </w:rPr>
        <w:t>specimen</w:t>
      </w:r>
      <w:r w:rsidR="001B3139">
        <w:rPr>
          <w:rFonts w:asciiTheme="majorBidi" w:eastAsia="Calibri" w:hAnsiTheme="majorBidi" w:cstheme="majorBidi"/>
          <w:szCs w:val="24"/>
        </w:rPr>
        <w:t xml:space="preserve"> test</w:t>
      </w:r>
      <w:r w:rsidR="00310745" w:rsidRPr="00310745">
        <w:rPr>
          <w:rFonts w:asciiTheme="majorBidi" w:eastAsia="Calibri" w:hAnsiTheme="majorBidi" w:cstheme="majorBidi"/>
          <w:szCs w:val="24"/>
        </w:rPr>
        <w:t xml:space="preserve"> </w:t>
      </w:r>
      <w:r w:rsidR="00310745">
        <w:rPr>
          <w:rFonts w:asciiTheme="majorBidi" w:eastAsia="Calibri" w:hAnsiTheme="majorBidi" w:cstheme="majorBidi"/>
          <w:szCs w:val="24"/>
        </w:rPr>
        <w:t>t</w:t>
      </w:r>
      <w:r w:rsidR="00310745" w:rsidRPr="007C4BA9">
        <w:rPr>
          <w:rFonts w:asciiTheme="majorBidi" w:eastAsia="Calibri" w:hAnsiTheme="majorBidi" w:cstheme="majorBidi"/>
          <w:szCs w:val="24"/>
        </w:rPr>
        <w:t xml:space="preserve">o </w:t>
      </w:r>
      <w:r w:rsidR="002A4896">
        <w:rPr>
          <w:rFonts w:asciiTheme="majorBidi" w:eastAsia="Calibri" w:hAnsiTheme="majorBidi" w:cstheme="majorBidi"/>
          <w:szCs w:val="24"/>
        </w:rPr>
        <w:t xml:space="preserve">verify the consistency of measurements </w:t>
      </w:r>
      <w:r w:rsidR="001B3139">
        <w:rPr>
          <w:rFonts w:asciiTheme="majorBidi" w:eastAsia="Calibri" w:hAnsiTheme="majorBidi" w:cstheme="majorBidi"/>
          <w:szCs w:val="24"/>
        </w:rPr>
        <w:t>(</w:t>
      </w:r>
      <w:r w:rsidR="00AF7645">
        <w:rPr>
          <w:rFonts w:asciiTheme="majorBidi" w:eastAsia="Calibri" w:hAnsiTheme="majorBidi" w:cstheme="majorBidi"/>
          <w:szCs w:val="24"/>
        </w:rPr>
        <w:t>Fig.</w:t>
      </w:r>
      <w:r w:rsidR="001F7719" w:rsidRPr="007C4BA9">
        <w:rPr>
          <w:rFonts w:asciiTheme="majorBidi" w:eastAsia="Calibri" w:hAnsiTheme="majorBidi" w:cstheme="majorBidi"/>
          <w:szCs w:val="24"/>
        </w:rPr>
        <w:t xml:space="preserve"> </w:t>
      </w:r>
      <w:r w:rsidR="00E23322" w:rsidRPr="007C4BA9">
        <w:rPr>
          <w:rFonts w:asciiTheme="majorBidi" w:eastAsia="Calibri" w:hAnsiTheme="majorBidi" w:cstheme="majorBidi"/>
          <w:szCs w:val="24"/>
        </w:rPr>
        <w:t>5-4</w:t>
      </w:r>
      <w:r w:rsidR="001B3139">
        <w:rPr>
          <w:rFonts w:asciiTheme="majorBidi" w:eastAsia="Calibri" w:hAnsiTheme="majorBidi" w:cstheme="majorBidi"/>
          <w:szCs w:val="24"/>
        </w:rPr>
        <w:t>)</w:t>
      </w:r>
      <w:r w:rsidR="001F7719" w:rsidRPr="007C4BA9">
        <w:rPr>
          <w:rFonts w:asciiTheme="majorBidi" w:eastAsia="Calibri" w:hAnsiTheme="majorBidi" w:cstheme="majorBidi"/>
          <w:szCs w:val="24"/>
        </w:rPr>
        <w:t xml:space="preserve">.  </w:t>
      </w:r>
    </w:p>
    <w:p w14:paraId="060BE2F9" w14:textId="2F2980FB" w:rsidR="00C727E9" w:rsidRPr="007C4BA9" w:rsidRDefault="00C727E9" w:rsidP="0066467A">
      <w:pPr>
        <w:keepNext/>
        <w:spacing w:line="480" w:lineRule="auto"/>
        <w:jc w:val="center"/>
        <w:rPr>
          <w:rFonts w:asciiTheme="majorBidi" w:hAnsiTheme="majorBidi" w:cstheme="majorBidi"/>
        </w:rPr>
      </w:pPr>
    </w:p>
    <w:p w14:paraId="7067F237" w14:textId="20C6C406" w:rsidR="004F7062" w:rsidRPr="007C4BA9" w:rsidRDefault="004F7062" w:rsidP="0066467A">
      <w:pPr>
        <w:keepNext/>
        <w:spacing w:line="480" w:lineRule="auto"/>
        <w:jc w:val="center"/>
        <w:rPr>
          <w:rFonts w:asciiTheme="majorBidi" w:hAnsiTheme="majorBidi" w:cstheme="majorBidi"/>
        </w:rPr>
      </w:pPr>
    </w:p>
    <w:p w14:paraId="045AF020" w14:textId="6937CA97" w:rsidR="004F7062" w:rsidRPr="007C4BA9" w:rsidRDefault="004F7062" w:rsidP="0066467A">
      <w:pPr>
        <w:keepNext/>
        <w:spacing w:line="480" w:lineRule="auto"/>
        <w:jc w:val="center"/>
        <w:rPr>
          <w:rFonts w:asciiTheme="majorBidi" w:hAnsiTheme="majorBidi" w:cstheme="majorBidi"/>
        </w:rPr>
      </w:pPr>
    </w:p>
    <w:p w14:paraId="7B1C0B91" w14:textId="6A3CBEC8" w:rsidR="004F7062" w:rsidRDefault="004F7062" w:rsidP="00C650F4">
      <w:pPr>
        <w:keepNext/>
        <w:spacing w:line="240" w:lineRule="auto"/>
        <w:rPr>
          <w:rFonts w:asciiTheme="majorBidi" w:hAnsiTheme="majorBidi" w:cstheme="majorBidi"/>
        </w:rPr>
      </w:pPr>
    </w:p>
    <w:p w14:paraId="376FFDA9" w14:textId="77777777" w:rsidR="00114240" w:rsidRPr="007C4BA9" w:rsidRDefault="00114240" w:rsidP="00C650F4">
      <w:pPr>
        <w:keepNext/>
        <w:spacing w:line="240" w:lineRule="auto"/>
        <w:rPr>
          <w:rFonts w:asciiTheme="majorBidi" w:hAnsiTheme="majorBidi" w:cstheme="majorBidi"/>
        </w:rPr>
      </w:pPr>
    </w:p>
    <w:p w14:paraId="0C7C14E3" w14:textId="4EB389F0" w:rsidR="0066040A" w:rsidRPr="0066040A" w:rsidRDefault="00114240" w:rsidP="00FA2694">
      <w:pPr>
        <w:pStyle w:val="Caption"/>
        <w:bidi/>
      </w:pPr>
      <w:r>
        <w:t xml:space="preserve">                                                      </w:t>
      </w:r>
    </w:p>
    <w:p w14:paraId="623C17F5" w14:textId="2F8702E8" w:rsidR="004F7062" w:rsidRDefault="00AF7645" w:rsidP="00CC7ED7">
      <w:pPr>
        <w:pStyle w:val="Caption"/>
        <w:bidi/>
      </w:pPr>
      <w:bookmarkStart w:id="145" w:name="_Toc71868534"/>
      <w:r>
        <w:t>Fig.</w:t>
      </w:r>
      <w:r w:rsidR="00C727E9"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4</w:t>
        </w:r>
      </w:fldSimple>
      <w:r>
        <w:t>—</w:t>
      </w:r>
      <w:r w:rsidR="00C727E9" w:rsidRPr="007C4BA9">
        <w:t xml:space="preserve">Cement </w:t>
      </w:r>
      <w:r w:rsidR="00B41342" w:rsidRPr="007C4BA9">
        <w:t>molds with cement</w:t>
      </w:r>
      <w:r w:rsidR="00114240">
        <w:t>.</w:t>
      </w:r>
      <w:bookmarkEnd w:id="145"/>
    </w:p>
    <w:p w14:paraId="642D6BFB" w14:textId="77777777" w:rsidR="00C650F4" w:rsidRPr="00C650F4" w:rsidRDefault="00C650F4" w:rsidP="00C650F4">
      <w:pPr>
        <w:rPr>
          <w:lang w:bidi="ar-BH"/>
        </w:rPr>
      </w:pPr>
    </w:p>
    <w:p w14:paraId="1352CF3B" w14:textId="3EC42C3A" w:rsidR="001F7719" w:rsidRPr="007C4BA9" w:rsidRDefault="00310745" w:rsidP="0077574C">
      <w:pPr>
        <w:numPr>
          <w:ilvl w:val="0"/>
          <w:numId w:val="12"/>
        </w:numPr>
        <w:spacing w:line="480" w:lineRule="auto"/>
        <w:jc w:val="both"/>
        <w:rPr>
          <w:rFonts w:asciiTheme="majorBidi" w:hAnsiTheme="majorBidi" w:cstheme="majorBidi"/>
          <w:szCs w:val="24"/>
        </w:rPr>
      </w:pPr>
      <w:r>
        <w:rPr>
          <w:rFonts w:asciiTheme="majorBidi" w:hAnsiTheme="majorBidi" w:cstheme="majorBidi"/>
          <w:szCs w:val="24"/>
        </w:rPr>
        <w:lastRenderedPageBreak/>
        <w:t>T</w:t>
      </w:r>
      <w:r w:rsidR="001F7719" w:rsidRPr="007C4BA9">
        <w:rPr>
          <w:rFonts w:asciiTheme="majorBidi" w:hAnsiTheme="majorBidi" w:cstheme="majorBidi"/>
          <w:szCs w:val="24"/>
        </w:rPr>
        <w:t xml:space="preserve">he cement </w:t>
      </w:r>
      <w:r w:rsidR="002A4896">
        <w:rPr>
          <w:rFonts w:asciiTheme="majorBidi" w:hAnsiTheme="majorBidi" w:cstheme="majorBidi"/>
          <w:szCs w:val="24"/>
        </w:rPr>
        <w:t xml:space="preserve">slurry </w:t>
      </w:r>
      <w:r w:rsidR="00401D6F">
        <w:rPr>
          <w:rFonts w:asciiTheme="majorBidi" w:hAnsiTheme="majorBidi" w:cstheme="majorBidi"/>
          <w:szCs w:val="24"/>
        </w:rPr>
        <w:t>was</w:t>
      </w:r>
      <w:r w:rsidR="00401D6F" w:rsidRPr="007C4BA9">
        <w:rPr>
          <w:rFonts w:asciiTheme="majorBidi" w:hAnsiTheme="majorBidi" w:cstheme="majorBidi"/>
          <w:szCs w:val="24"/>
        </w:rPr>
        <w:t xml:space="preserve"> </w:t>
      </w:r>
      <w:r>
        <w:rPr>
          <w:rFonts w:asciiTheme="majorBidi" w:hAnsiTheme="majorBidi" w:cstheme="majorBidi"/>
          <w:szCs w:val="24"/>
        </w:rPr>
        <w:t xml:space="preserve">simultaneously </w:t>
      </w:r>
      <w:r w:rsidR="001F7719" w:rsidRPr="007C4BA9">
        <w:rPr>
          <w:rFonts w:asciiTheme="majorBidi" w:hAnsiTheme="majorBidi" w:cstheme="majorBidi"/>
          <w:szCs w:val="24"/>
        </w:rPr>
        <w:t>poured in</w:t>
      </w:r>
      <w:r w:rsidR="001B3139">
        <w:rPr>
          <w:rFonts w:asciiTheme="majorBidi" w:hAnsiTheme="majorBidi" w:cstheme="majorBidi"/>
          <w:szCs w:val="24"/>
        </w:rPr>
        <w:t>to</w:t>
      </w:r>
      <w:r w:rsidR="001F7719" w:rsidRPr="007C4BA9">
        <w:rPr>
          <w:rFonts w:asciiTheme="majorBidi" w:hAnsiTheme="majorBidi" w:cstheme="majorBidi"/>
          <w:szCs w:val="24"/>
        </w:rPr>
        <w:t xml:space="preserve"> the pipe and cured </w:t>
      </w:r>
      <w:r w:rsidR="002A4896">
        <w:rPr>
          <w:rFonts w:asciiTheme="majorBidi" w:hAnsiTheme="majorBidi" w:cstheme="majorBidi"/>
          <w:szCs w:val="24"/>
        </w:rPr>
        <w:t xml:space="preserve">under </w:t>
      </w:r>
      <w:r w:rsidR="001F7719" w:rsidRPr="007C4BA9">
        <w:rPr>
          <w:rFonts w:asciiTheme="majorBidi" w:hAnsiTheme="majorBidi" w:cstheme="majorBidi"/>
          <w:szCs w:val="24"/>
        </w:rPr>
        <w:t xml:space="preserve">wet </w:t>
      </w:r>
      <w:r w:rsidR="001B3139">
        <w:rPr>
          <w:rFonts w:asciiTheme="majorBidi" w:hAnsiTheme="majorBidi" w:cstheme="majorBidi"/>
          <w:szCs w:val="24"/>
        </w:rPr>
        <w:t>c</w:t>
      </w:r>
      <w:r w:rsidR="001F7719" w:rsidRPr="007C4BA9">
        <w:rPr>
          <w:rFonts w:asciiTheme="majorBidi" w:hAnsiTheme="majorBidi" w:cstheme="majorBidi"/>
          <w:szCs w:val="24"/>
        </w:rPr>
        <w:t>ondition</w:t>
      </w:r>
      <w:r w:rsidR="002A4896">
        <w:rPr>
          <w:rFonts w:asciiTheme="majorBidi" w:hAnsiTheme="majorBidi" w:cstheme="majorBidi"/>
          <w:szCs w:val="24"/>
        </w:rPr>
        <w:t xml:space="preserve">s (with water on the top) </w:t>
      </w:r>
      <w:r w:rsidR="001F7719" w:rsidRPr="007C4BA9">
        <w:rPr>
          <w:rFonts w:asciiTheme="majorBidi" w:hAnsiTheme="majorBidi" w:cstheme="majorBidi"/>
          <w:szCs w:val="24"/>
        </w:rPr>
        <w:t xml:space="preserve">until </w:t>
      </w:r>
      <w:r w:rsidR="001B3139">
        <w:rPr>
          <w:rFonts w:asciiTheme="majorBidi" w:hAnsiTheme="majorBidi" w:cstheme="majorBidi"/>
          <w:szCs w:val="24"/>
        </w:rPr>
        <w:t xml:space="preserve">the </w:t>
      </w:r>
      <w:r w:rsidR="002A4896">
        <w:rPr>
          <w:rFonts w:asciiTheme="majorBidi" w:hAnsiTheme="majorBidi" w:cstheme="majorBidi"/>
          <w:szCs w:val="24"/>
        </w:rPr>
        <w:t xml:space="preserve">end of the </w:t>
      </w:r>
      <w:r w:rsidR="001B3139">
        <w:rPr>
          <w:rFonts w:asciiTheme="majorBidi" w:hAnsiTheme="majorBidi" w:cstheme="majorBidi"/>
          <w:szCs w:val="24"/>
        </w:rPr>
        <w:t>predetermined</w:t>
      </w:r>
      <w:r w:rsidR="001F7719" w:rsidRPr="007C4BA9">
        <w:rPr>
          <w:rFonts w:asciiTheme="majorBidi" w:hAnsiTheme="majorBidi" w:cstheme="majorBidi"/>
          <w:szCs w:val="24"/>
        </w:rPr>
        <w:t xml:space="preserve"> cur</w:t>
      </w:r>
      <w:r w:rsidR="001B3139">
        <w:rPr>
          <w:rFonts w:asciiTheme="majorBidi" w:hAnsiTheme="majorBidi" w:cstheme="majorBidi"/>
          <w:szCs w:val="24"/>
        </w:rPr>
        <w:t>ing</w:t>
      </w:r>
      <w:r w:rsidR="001F7719" w:rsidRPr="007C4BA9">
        <w:rPr>
          <w:rFonts w:asciiTheme="majorBidi" w:hAnsiTheme="majorBidi" w:cstheme="majorBidi"/>
          <w:szCs w:val="24"/>
        </w:rPr>
        <w:t xml:space="preserve"> time. Also, some pipes </w:t>
      </w:r>
      <w:r w:rsidR="001B3139">
        <w:rPr>
          <w:rFonts w:asciiTheme="majorBidi" w:hAnsiTheme="majorBidi" w:cstheme="majorBidi"/>
          <w:szCs w:val="24"/>
        </w:rPr>
        <w:t>a</w:t>
      </w:r>
      <w:r w:rsidR="004F7062" w:rsidRPr="007C4BA9">
        <w:rPr>
          <w:rFonts w:asciiTheme="majorBidi" w:hAnsiTheme="majorBidi" w:cstheme="majorBidi"/>
          <w:szCs w:val="24"/>
        </w:rPr>
        <w:t xml:space="preserve">re </w:t>
      </w:r>
      <w:r w:rsidR="001F7719" w:rsidRPr="007C4BA9">
        <w:rPr>
          <w:rFonts w:asciiTheme="majorBidi" w:hAnsiTheme="majorBidi" w:cstheme="majorBidi"/>
          <w:szCs w:val="24"/>
        </w:rPr>
        <w:t>cured without water (dry condition) until the test day.</w:t>
      </w:r>
    </w:p>
    <w:p w14:paraId="5B863E8B" w14:textId="14970F1B" w:rsidR="004F7062" w:rsidRDefault="001F7719" w:rsidP="0077574C">
      <w:pPr>
        <w:numPr>
          <w:ilvl w:val="0"/>
          <w:numId w:val="12"/>
        </w:numPr>
        <w:spacing w:line="480" w:lineRule="auto"/>
        <w:jc w:val="both"/>
        <w:rPr>
          <w:rFonts w:asciiTheme="majorBidi" w:eastAsia="Calibri" w:hAnsiTheme="majorBidi" w:cstheme="majorBidi"/>
          <w:szCs w:val="24"/>
        </w:rPr>
      </w:pPr>
      <w:r w:rsidRPr="007C4BA9">
        <w:rPr>
          <w:rFonts w:asciiTheme="majorBidi" w:eastAsia="Calibri" w:hAnsiTheme="majorBidi" w:cstheme="majorBidi"/>
          <w:szCs w:val="24"/>
        </w:rPr>
        <w:t xml:space="preserve">The test </w:t>
      </w:r>
      <w:r w:rsidR="00401D6F">
        <w:rPr>
          <w:rFonts w:asciiTheme="majorBidi" w:eastAsia="Calibri" w:hAnsiTheme="majorBidi" w:cstheme="majorBidi"/>
          <w:szCs w:val="24"/>
        </w:rPr>
        <w:t xml:space="preserve">was </w:t>
      </w:r>
      <w:r w:rsidRPr="007C4BA9">
        <w:rPr>
          <w:rFonts w:asciiTheme="majorBidi" w:eastAsia="Calibri" w:hAnsiTheme="majorBidi" w:cstheme="majorBidi"/>
          <w:szCs w:val="24"/>
        </w:rPr>
        <w:t>carried out in two stages after the cement density</w:t>
      </w:r>
      <w:r w:rsidR="001B3139">
        <w:rPr>
          <w:rFonts w:asciiTheme="majorBidi" w:eastAsia="Calibri" w:hAnsiTheme="majorBidi" w:cstheme="majorBidi"/>
          <w:szCs w:val="24"/>
        </w:rPr>
        <w:t xml:space="preserve"> is established</w:t>
      </w:r>
      <w:r w:rsidR="0047411E">
        <w:rPr>
          <w:rFonts w:asciiTheme="majorBidi" w:eastAsia="Calibri" w:hAnsiTheme="majorBidi" w:cstheme="majorBidi"/>
          <w:szCs w:val="24"/>
        </w:rPr>
        <w:t xml:space="preserve"> for strength measurements</w:t>
      </w:r>
      <w:r w:rsidR="002254B4">
        <w:rPr>
          <w:rFonts w:asciiTheme="majorBidi" w:eastAsia="Calibri" w:hAnsiTheme="majorBidi" w:cstheme="majorBidi"/>
          <w:szCs w:val="24"/>
        </w:rPr>
        <w:t>.</w:t>
      </w:r>
    </w:p>
    <w:p w14:paraId="130A3BD0" w14:textId="77777777" w:rsidR="002254B4" w:rsidRPr="00114240" w:rsidRDefault="002254B4" w:rsidP="002254B4">
      <w:pPr>
        <w:spacing w:line="480" w:lineRule="auto"/>
        <w:ind w:left="720"/>
        <w:jc w:val="both"/>
        <w:rPr>
          <w:rFonts w:asciiTheme="majorBidi" w:eastAsia="Calibri" w:hAnsiTheme="majorBidi" w:cstheme="majorBidi"/>
          <w:szCs w:val="24"/>
        </w:rPr>
      </w:pPr>
    </w:p>
    <w:p w14:paraId="0007E004" w14:textId="5F5F76B6" w:rsidR="004F7062" w:rsidRPr="00114240" w:rsidRDefault="001F7719" w:rsidP="00B962F2">
      <w:pPr>
        <w:pStyle w:val="Heading3"/>
        <w:rPr>
          <w:rFonts w:asciiTheme="majorBidi" w:hAnsiTheme="majorBidi"/>
        </w:rPr>
      </w:pPr>
      <w:bookmarkStart w:id="146" w:name="_Toc71866937"/>
      <w:r w:rsidRPr="007C4BA9">
        <w:rPr>
          <w:rFonts w:asciiTheme="majorBidi" w:hAnsiTheme="majorBidi"/>
        </w:rPr>
        <w:t>Cement Strength Measurements</w:t>
      </w:r>
      <w:bookmarkEnd w:id="146"/>
      <w:r w:rsidRPr="007C4BA9">
        <w:rPr>
          <w:rFonts w:asciiTheme="majorBidi" w:hAnsiTheme="majorBidi"/>
        </w:rPr>
        <w:t xml:space="preserve"> </w:t>
      </w:r>
    </w:p>
    <w:p w14:paraId="23D78F7C" w14:textId="77777777" w:rsidR="001F7719" w:rsidRPr="007C4BA9" w:rsidRDefault="001F7719" w:rsidP="0077574C">
      <w:pPr>
        <w:numPr>
          <w:ilvl w:val="0"/>
          <w:numId w:val="13"/>
        </w:numPr>
        <w:spacing w:after="0" w:line="480" w:lineRule="auto"/>
        <w:ind w:firstLine="90"/>
        <w:jc w:val="both"/>
        <w:rPr>
          <w:rFonts w:asciiTheme="majorBidi" w:eastAsia="Calibri" w:hAnsiTheme="majorBidi" w:cstheme="majorBidi"/>
          <w:szCs w:val="24"/>
        </w:rPr>
      </w:pPr>
      <w:r w:rsidRPr="007C4BA9">
        <w:rPr>
          <w:rFonts w:asciiTheme="majorBidi" w:eastAsia="Calibri" w:hAnsiTheme="majorBidi" w:cstheme="majorBidi"/>
          <w:szCs w:val="24"/>
        </w:rPr>
        <w:t>Ultrasonic (Non-destructive test)</w:t>
      </w:r>
    </w:p>
    <w:p w14:paraId="186442CA" w14:textId="77587C89" w:rsidR="001F7719" w:rsidRPr="006D4AE5" w:rsidRDefault="001F7719" w:rsidP="00FA2694">
      <w:pPr>
        <w:spacing w:line="480" w:lineRule="auto"/>
        <w:jc w:val="both"/>
        <w:rPr>
          <w:rFonts w:asciiTheme="majorBidi" w:eastAsia="Calibri" w:hAnsiTheme="majorBidi" w:cstheme="majorBidi"/>
        </w:rPr>
      </w:pPr>
      <w:r w:rsidRPr="007C4BA9">
        <w:rPr>
          <w:rFonts w:asciiTheme="majorBidi" w:eastAsia="Calibri" w:hAnsiTheme="majorBidi" w:cstheme="majorBidi"/>
        </w:rPr>
        <w:t xml:space="preserve">The </w:t>
      </w:r>
      <w:r w:rsidR="002A4896">
        <w:rPr>
          <w:rFonts w:asciiTheme="majorBidi" w:eastAsia="Calibri" w:hAnsiTheme="majorBidi" w:cstheme="majorBidi"/>
        </w:rPr>
        <w:t>strength of hardened cement</w:t>
      </w:r>
      <w:r w:rsidRPr="007C4BA9">
        <w:rPr>
          <w:rFonts w:asciiTheme="majorBidi" w:eastAsia="Calibri" w:hAnsiTheme="majorBidi" w:cstheme="majorBidi"/>
        </w:rPr>
        <w:t xml:space="preserve"> </w:t>
      </w:r>
      <w:r w:rsidR="00401D6F">
        <w:rPr>
          <w:rFonts w:asciiTheme="majorBidi" w:eastAsia="Calibri" w:hAnsiTheme="majorBidi" w:cstheme="majorBidi"/>
        </w:rPr>
        <w:t xml:space="preserve">was </w:t>
      </w:r>
      <w:r w:rsidRPr="007C4BA9">
        <w:rPr>
          <w:rFonts w:asciiTheme="majorBidi" w:eastAsia="Calibri" w:hAnsiTheme="majorBidi" w:cstheme="majorBidi"/>
        </w:rPr>
        <w:t xml:space="preserve">measured by running ultrasonic </w:t>
      </w:r>
      <w:r w:rsidR="00700DD7">
        <w:rPr>
          <w:rFonts w:asciiTheme="majorBidi" w:eastAsia="Calibri" w:hAnsiTheme="majorBidi" w:cstheme="majorBidi"/>
        </w:rPr>
        <w:t xml:space="preserve">waves </w:t>
      </w:r>
      <w:r w:rsidRPr="007C4BA9">
        <w:rPr>
          <w:rFonts w:asciiTheme="majorBidi" w:eastAsia="Calibri" w:hAnsiTheme="majorBidi" w:cstheme="majorBidi"/>
        </w:rPr>
        <w:t xml:space="preserve">at </w:t>
      </w:r>
      <w:r w:rsidR="00E23322" w:rsidRPr="007C4BA9">
        <w:rPr>
          <w:rFonts w:asciiTheme="majorBidi" w:eastAsia="Calibri" w:hAnsiTheme="majorBidi" w:cstheme="majorBidi"/>
        </w:rPr>
        <w:t>a frequency</w:t>
      </w:r>
      <w:r w:rsidRPr="007C4BA9">
        <w:rPr>
          <w:rFonts w:asciiTheme="majorBidi" w:eastAsia="Calibri" w:hAnsiTheme="majorBidi" w:cstheme="majorBidi"/>
        </w:rPr>
        <w:t xml:space="preserve"> of 250 kHz across the cube</w:t>
      </w:r>
      <w:r w:rsidR="00401D6F">
        <w:rPr>
          <w:rFonts w:asciiTheme="majorBidi" w:eastAsia="Calibri" w:hAnsiTheme="majorBidi" w:cstheme="majorBidi"/>
        </w:rPr>
        <w:t>s</w:t>
      </w:r>
      <w:r w:rsidR="001B3139">
        <w:rPr>
          <w:rFonts w:asciiTheme="majorBidi" w:eastAsia="Calibri" w:hAnsiTheme="majorBidi" w:cstheme="majorBidi"/>
        </w:rPr>
        <w:t xml:space="preserve"> (</w:t>
      </w:r>
      <w:r w:rsidR="00AF7645">
        <w:rPr>
          <w:rFonts w:asciiTheme="majorBidi" w:eastAsia="Calibri" w:hAnsiTheme="majorBidi" w:cstheme="majorBidi"/>
        </w:rPr>
        <w:t>Fig.</w:t>
      </w:r>
      <w:r w:rsidR="001B3139" w:rsidRPr="007C4BA9">
        <w:rPr>
          <w:rFonts w:asciiTheme="majorBidi" w:eastAsia="Calibri" w:hAnsiTheme="majorBidi" w:cstheme="majorBidi"/>
        </w:rPr>
        <w:t xml:space="preserve"> 5-5</w:t>
      </w:r>
      <w:r w:rsidR="001B3139">
        <w:rPr>
          <w:rFonts w:asciiTheme="majorBidi" w:eastAsia="Calibri" w:hAnsiTheme="majorBidi" w:cstheme="majorBidi"/>
        </w:rPr>
        <w:t>)</w:t>
      </w:r>
      <w:r w:rsidR="00401D6F">
        <w:rPr>
          <w:rFonts w:asciiTheme="majorBidi" w:eastAsia="Calibri" w:hAnsiTheme="majorBidi" w:cstheme="majorBidi"/>
        </w:rPr>
        <w:t>,</w:t>
      </w:r>
      <w:r w:rsidR="001B3139" w:rsidRPr="007C4BA9">
        <w:rPr>
          <w:rFonts w:asciiTheme="majorBidi" w:eastAsia="Calibri" w:hAnsiTheme="majorBidi" w:cstheme="majorBidi"/>
        </w:rPr>
        <w:t xml:space="preserve"> </w:t>
      </w:r>
      <w:r w:rsidRPr="007C4BA9">
        <w:rPr>
          <w:rFonts w:asciiTheme="majorBidi" w:eastAsia="Calibri" w:hAnsiTheme="majorBidi" w:cstheme="majorBidi"/>
        </w:rPr>
        <w:t xml:space="preserve">and the velocity </w:t>
      </w:r>
      <w:r w:rsidR="002A4896">
        <w:rPr>
          <w:rFonts w:asciiTheme="majorBidi" w:eastAsia="Calibri" w:hAnsiTheme="majorBidi" w:cstheme="majorBidi"/>
        </w:rPr>
        <w:t>was</w:t>
      </w:r>
      <w:r w:rsidR="002A4896" w:rsidRPr="007C4BA9">
        <w:rPr>
          <w:rFonts w:asciiTheme="majorBidi" w:eastAsia="Calibri" w:hAnsiTheme="majorBidi" w:cstheme="majorBidi"/>
        </w:rPr>
        <w:t xml:space="preserve"> </w:t>
      </w:r>
      <w:r w:rsidRPr="007C4BA9">
        <w:rPr>
          <w:rFonts w:asciiTheme="majorBidi" w:eastAsia="Calibri" w:hAnsiTheme="majorBidi" w:cstheme="majorBidi"/>
        </w:rPr>
        <w:t xml:space="preserve">recorded with an accuracy of </w:t>
      </w:r>
      <w:r w:rsidRPr="007C4BA9">
        <w:rPr>
          <w:rFonts w:asciiTheme="majorBidi" w:hAnsiTheme="majorBidi" w:cstheme="majorBidi"/>
        </w:rPr>
        <w:t>±</w:t>
      </w:r>
      <w:r w:rsidRPr="007C4BA9">
        <w:rPr>
          <w:rFonts w:asciiTheme="majorBidi" w:eastAsia="Calibri" w:hAnsiTheme="majorBidi" w:cstheme="majorBidi"/>
        </w:rPr>
        <w:t xml:space="preserve"> 0.05mm. The test </w:t>
      </w:r>
      <w:r w:rsidR="002A4896">
        <w:rPr>
          <w:rFonts w:asciiTheme="majorBidi" w:eastAsia="Calibri" w:hAnsiTheme="majorBidi" w:cstheme="majorBidi"/>
        </w:rPr>
        <w:t xml:space="preserve">was </w:t>
      </w:r>
      <w:r w:rsidR="00CD33AE">
        <w:rPr>
          <w:rFonts w:asciiTheme="majorBidi" w:eastAsia="Calibri" w:hAnsiTheme="majorBidi" w:cstheme="majorBidi"/>
        </w:rPr>
        <w:t xml:space="preserve">conducted </w:t>
      </w:r>
      <w:r w:rsidR="00CD33AE" w:rsidRPr="007C4BA9">
        <w:rPr>
          <w:rFonts w:asciiTheme="majorBidi" w:eastAsia="Calibri" w:hAnsiTheme="majorBidi" w:cstheme="majorBidi"/>
        </w:rPr>
        <w:t>according</w:t>
      </w:r>
      <w:r w:rsidRPr="007C4BA9">
        <w:rPr>
          <w:rFonts w:asciiTheme="majorBidi" w:eastAsia="Calibri" w:hAnsiTheme="majorBidi" w:cstheme="majorBidi"/>
        </w:rPr>
        <w:t xml:space="preserve"> to API 10 B-2</w:t>
      </w:r>
      <w:r w:rsidR="002A4896">
        <w:rPr>
          <w:rFonts w:asciiTheme="majorBidi" w:eastAsia="Calibri" w:hAnsiTheme="majorBidi" w:cstheme="majorBidi"/>
        </w:rPr>
        <w:t xml:space="preserve"> standard</w:t>
      </w:r>
      <w:r w:rsidRPr="007C4BA9">
        <w:rPr>
          <w:rFonts w:asciiTheme="majorBidi" w:eastAsia="Calibri" w:hAnsiTheme="majorBidi" w:cstheme="majorBidi"/>
        </w:rPr>
        <w:t xml:space="preserve">.  </w:t>
      </w:r>
    </w:p>
    <w:p w14:paraId="3771E6AB" w14:textId="77777777" w:rsidR="00C727E9" w:rsidRPr="007C4BA9" w:rsidRDefault="001F7719" w:rsidP="006D4AE5">
      <w:pPr>
        <w:keepNext/>
        <w:spacing w:line="240" w:lineRule="auto"/>
        <w:jc w:val="center"/>
        <w:rPr>
          <w:rFonts w:asciiTheme="majorBidi" w:hAnsiTheme="majorBidi" w:cstheme="majorBidi"/>
        </w:rPr>
      </w:pPr>
      <w:r w:rsidRPr="007C4BA9">
        <w:rPr>
          <w:rFonts w:asciiTheme="majorBidi" w:hAnsiTheme="majorBidi" w:cstheme="majorBidi"/>
          <w:noProof/>
          <w:szCs w:val="24"/>
        </w:rPr>
        <w:drawing>
          <wp:inline distT="0" distB="0" distL="0" distR="0" wp14:anchorId="2EDFBD2C" wp14:editId="5869180D">
            <wp:extent cx="4018547" cy="1996238"/>
            <wp:effectExtent l="0" t="0" r="0" b="0"/>
            <wp:docPr id="1474429044" name="Picture 1474429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extLst>
                        <a:ext uri="{28A0092B-C50C-407E-A947-70E740481C1C}">
                          <a14:useLocalDpi xmlns:a14="http://schemas.microsoft.com/office/drawing/2010/main" val="0"/>
                        </a:ext>
                      </a:extLst>
                    </a:blip>
                    <a:srcRect l="7371" t="4247" r="4691" b="7652"/>
                    <a:stretch/>
                  </pic:blipFill>
                  <pic:spPr bwMode="auto">
                    <a:xfrm>
                      <a:off x="0" y="0"/>
                      <a:ext cx="4020517" cy="1997217"/>
                    </a:xfrm>
                    <a:prstGeom prst="rect">
                      <a:avLst/>
                    </a:prstGeom>
                    <a:ln>
                      <a:noFill/>
                    </a:ln>
                    <a:extLst>
                      <a:ext uri="{53640926-AAD7-44D8-BBD7-CCE9431645EC}">
                        <a14:shadowObscured xmlns:a14="http://schemas.microsoft.com/office/drawing/2010/main"/>
                      </a:ext>
                    </a:extLst>
                  </pic:spPr>
                </pic:pic>
              </a:graphicData>
            </a:graphic>
          </wp:inline>
        </w:drawing>
      </w:r>
    </w:p>
    <w:p w14:paraId="5962F255" w14:textId="504ABBBD" w:rsidR="001F7719" w:rsidRDefault="00114240" w:rsidP="00CC7ED7">
      <w:pPr>
        <w:pStyle w:val="Caption"/>
        <w:bidi/>
      </w:pPr>
      <w:r>
        <w:t xml:space="preserve"> </w:t>
      </w:r>
      <w:bookmarkStart w:id="147" w:name="_Toc71868535"/>
      <w:r w:rsidR="00AF7645">
        <w:t>Fig.</w:t>
      </w:r>
      <w:r w:rsidR="00C727E9"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5</w:t>
        </w:r>
      </w:fldSimple>
      <w:r w:rsidR="00AF7645">
        <w:t>—</w:t>
      </w:r>
      <w:r w:rsidR="00C727E9" w:rsidRPr="007C4BA9">
        <w:t>Ultra</w:t>
      </w:r>
      <w:r w:rsidR="001B3139">
        <w:t>s</w:t>
      </w:r>
      <w:r w:rsidR="00C727E9" w:rsidRPr="007C4BA9">
        <w:t xml:space="preserve">onic </w:t>
      </w:r>
      <w:r w:rsidR="00B41342" w:rsidRPr="007C4BA9">
        <w:t xml:space="preserve">measurement at the center of </w:t>
      </w:r>
      <w:r w:rsidR="00B41342">
        <w:t xml:space="preserve">the </w:t>
      </w:r>
      <w:r w:rsidR="00B41342" w:rsidRPr="007C4BA9">
        <w:t>cement cube</w:t>
      </w:r>
      <w:r>
        <w:t>.</w:t>
      </w:r>
      <w:bookmarkEnd w:id="147"/>
    </w:p>
    <w:p w14:paraId="5639519A" w14:textId="77777777" w:rsidR="00114240" w:rsidRPr="00114240" w:rsidRDefault="00114240" w:rsidP="00114240">
      <w:pPr>
        <w:rPr>
          <w:lang w:bidi="ar-BH"/>
        </w:rPr>
      </w:pPr>
    </w:p>
    <w:p w14:paraId="0C08C261" w14:textId="77777777" w:rsidR="001F7719" w:rsidRPr="007C4BA9" w:rsidRDefault="001F7719" w:rsidP="0077574C">
      <w:pPr>
        <w:numPr>
          <w:ilvl w:val="0"/>
          <w:numId w:val="13"/>
        </w:numPr>
        <w:spacing w:line="480" w:lineRule="auto"/>
        <w:ind w:firstLine="180"/>
        <w:jc w:val="both"/>
        <w:rPr>
          <w:rFonts w:asciiTheme="majorBidi" w:eastAsia="Calibri" w:hAnsiTheme="majorBidi" w:cstheme="majorBidi"/>
          <w:szCs w:val="24"/>
        </w:rPr>
      </w:pPr>
      <w:r w:rsidRPr="007C4BA9">
        <w:rPr>
          <w:rFonts w:asciiTheme="majorBidi" w:eastAsia="Calibri" w:hAnsiTheme="majorBidi" w:cstheme="majorBidi"/>
          <w:szCs w:val="24"/>
        </w:rPr>
        <w:t>UCS (destructive test)</w:t>
      </w:r>
    </w:p>
    <w:p w14:paraId="17EE8968" w14:textId="77777777" w:rsidR="002A4896" w:rsidRPr="002A4896" w:rsidRDefault="002A4896" w:rsidP="002A4896">
      <w:pPr>
        <w:pStyle w:val="ListParagraph"/>
        <w:numPr>
          <w:ilvl w:val="0"/>
          <w:numId w:val="13"/>
        </w:numPr>
        <w:spacing w:line="480" w:lineRule="auto"/>
        <w:jc w:val="both"/>
        <w:rPr>
          <w:rFonts w:asciiTheme="majorBidi" w:eastAsia="Calibri" w:hAnsiTheme="majorBidi" w:cstheme="majorBidi"/>
          <w:szCs w:val="24"/>
        </w:rPr>
      </w:pPr>
      <w:r w:rsidRPr="002A4896">
        <w:rPr>
          <w:rFonts w:asciiTheme="majorBidi" w:eastAsia="Calibri" w:hAnsiTheme="majorBidi" w:cstheme="majorBidi"/>
          <w:szCs w:val="24"/>
        </w:rPr>
        <w:t xml:space="preserve">The unconfined mechanical strength test consists of a mechanical force applied to a hardened cement sample in which the average strength of the cement was recorded before </w:t>
      </w:r>
      <w:r w:rsidRPr="002A4896">
        <w:rPr>
          <w:rFonts w:asciiTheme="majorBidi" w:eastAsia="Calibri" w:hAnsiTheme="majorBidi" w:cstheme="majorBidi"/>
          <w:szCs w:val="24"/>
        </w:rPr>
        <w:lastRenderedPageBreak/>
        <w:t xml:space="preserve">the cement cracks (exhibiting plastic deformation). The test has an accuracy of </w:t>
      </w:r>
      <w:r w:rsidRPr="002A4896">
        <w:rPr>
          <w:rFonts w:asciiTheme="majorBidi" w:hAnsiTheme="majorBidi" w:cstheme="majorBidi"/>
          <w:szCs w:val="24"/>
        </w:rPr>
        <w:t>±</w:t>
      </w:r>
      <w:r w:rsidRPr="002A4896">
        <w:rPr>
          <w:rFonts w:asciiTheme="majorBidi" w:eastAsia="Calibri" w:hAnsiTheme="majorBidi" w:cstheme="majorBidi"/>
          <w:szCs w:val="24"/>
        </w:rPr>
        <w:t xml:space="preserve"> 0.5%. Compressive strength is calculated by the measured force and surface area of the cubical sample (Fig. 5-6 and Fig. 5-7).</w:t>
      </w:r>
    </w:p>
    <w:p w14:paraId="34AE3955" w14:textId="7D62BBE3" w:rsidR="00C727E9" w:rsidRPr="007C4BA9" w:rsidRDefault="00114240" w:rsidP="006D4AE5">
      <w:pPr>
        <w:keepNext/>
        <w:spacing w:after="0" w:line="240" w:lineRule="auto"/>
        <w:rPr>
          <w:rFonts w:asciiTheme="majorBidi" w:hAnsiTheme="majorBidi" w:cstheme="majorBidi"/>
        </w:rPr>
      </w:pPr>
      <w:r>
        <w:rPr>
          <w:rFonts w:asciiTheme="majorBidi" w:hAnsiTheme="majorBidi" w:cstheme="majorBidi"/>
        </w:rPr>
        <w:t xml:space="preserve">               </w:t>
      </w:r>
      <w:r w:rsidR="001F7719" w:rsidRPr="007C4BA9">
        <w:rPr>
          <w:rFonts w:asciiTheme="majorBidi" w:hAnsiTheme="majorBidi" w:cstheme="majorBidi"/>
          <w:noProof/>
          <w:szCs w:val="24"/>
        </w:rPr>
        <w:drawing>
          <wp:inline distT="0" distB="0" distL="0" distR="0" wp14:anchorId="52CC871C" wp14:editId="0B681597">
            <wp:extent cx="4572000" cy="2409825"/>
            <wp:effectExtent l="0" t="0" r="0" b="9525"/>
            <wp:docPr id="678522432" name="Picture 67852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extLst>
                        <a:ext uri="{28A0092B-C50C-407E-A947-70E740481C1C}">
                          <a14:useLocalDpi xmlns:a14="http://schemas.microsoft.com/office/drawing/2010/main" val="0"/>
                        </a:ext>
                      </a:extLst>
                    </a:blip>
                    <a:srcRect b="10915"/>
                    <a:stretch/>
                  </pic:blipFill>
                  <pic:spPr bwMode="auto">
                    <a:xfrm>
                      <a:off x="0" y="0"/>
                      <a:ext cx="4572000" cy="2409825"/>
                    </a:xfrm>
                    <a:prstGeom prst="rect">
                      <a:avLst/>
                    </a:prstGeom>
                    <a:ln>
                      <a:noFill/>
                    </a:ln>
                    <a:extLst>
                      <a:ext uri="{53640926-AAD7-44D8-BBD7-CCE9431645EC}">
                        <a14:shadowObscured xmlns:a14="http://schemas.microsoft.com/office/drawing/2010/main"/>
                      </a:ext>
                    </a:extLst>
                  </pic:spPr>
                </pic:pic>
              </a:graphicData>
            </a:graphic>
          </wp:inline>
        </w:drawing>
      </w:r>
    </w:p>
    <w:p w14:paraId="2032329F" w14:textId="5801F5D6" w:rsidR="00C727E9" w:rsidRDefault="00114240" w:rsidP="00CC7ED7">
      <w:pPr>
        <w:pStyle w:val="Caption"/>
        <w:bidi/>
      </w:pPr>
      <w:r>
        <w:t xml:space="preserve"> </w:t>
      </w:r>
      <w:bookmarkStart w:id="148" w:name="_Toc71868536"/>
      <w:r w:rsidR="00AF7645">
        <w:t>Fig.</w:t>
      </w:r>
      <w:r w:rsidR="00C727E9"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6</w:t>
        </w:r>
      </w:fldSimple>
      <w:r w:rsidR="00AF7645">
        <w:t>—</w:t>
      </w:r>
      <w:r w:rsidR="00C727E9" w:rsidRPr="007C4BA9">
        <w:t>Cemen</w:t>
      </w:r>
      <w:r w:rsidR="00B41342" w:rsidRPr="007C4BA9">
        <w:t>t cube crushing</w:t>
      </w:r>
      <w:r>
        <w:t>.</w:t>
      </w:r>
      <w:bookmarkEnd w:id="148"/>
    </w:p>
    <w:p w14:paraId="4FD06CB5" w14:textId="356CDA74" w:rsidR="006D4AE5" w:rsidRPr="006D4AE5" w:rsidRDefault="006D4AE5" w:rsidP="006D4AE5">
      <w:pPr>
        <w:rPr>
          <w:lang w:bidi="ar-BH"/>
        </w:rPr>
      </w:pPr>
    </w:p>
    <w:p w14:paraId="64830ED0" w14:textId="2C055C86" w:rsidR="006D4AE5" w:rsidRDefault="006D4AE5" w:rsidP="006D4AE5">
      <w:pPr>
        <w:keepNext/>
        <w:spacing w:line="240" w:lineRule="auto"/>
      </w:pPr>
      <w:r>
        <w:rPr>
          <w:noProof/>
        </w:rPr>
        <w:drawing>
          <wp:anchor distT="0" distB="0" distL="114300" distR="114300" simplePos="0" relativeHeight="251795456" behindDoc="1" locked="0" layoutInCell="1" allowOverlap="1" wp14:anchorId="7FA3602D" wp14:editId="6E654EC6">
            <wp:simplePos x="0" y="0"/>
            <wp:positionH relativeFrom="margin">
              <wp:align>center</wp:align>
            </wp:positionH>
            <wp:positionV relativeFrom="paragraph">
              <wp:posOffset>9525</wp:posOffset>
            </wp:positionV>
            <wp:extent cx="4370989" cy="3234230"/>
            <wp:effectExtent l="0" t="0" r="10795" b="4445"/>
            <wp:wrapTight wrapText="bothSides">
              <wp:wrapPolygon edited="0">
                <wp:start x="0" y="0"/>
                <wp:lineTo x="0" y="21502"/>
                <wp:lineTo x="21559" y="21502"/>
                <wp:lineTo x="21559" y="0"/>
                <wp:lineTo x="0" y="0"/>
              </wp:wrapPolygon>
            </wp:wrapTight>
            <wp:docPr id="2" name="Chart 2">
              <a:extLst xmlns:a="http://schemas.openxmlformats.org/drawingml/2006/main">
                <a:ext uri="{FF2B5EF4-FFF2-40B4-BE49-F238E27FC236}">
                  <a16:creationId xmlns:a16="http://schemas.microsoft.com/office/drawing/2014/main" id="{00000000-0008-0000-0800-000004000000}"/>
                </a:ext>
                <a:ext uri="{147F2762-F138-4A5C-976F-8EAC2B608ADB}">
                  <a16:predDERef xmlns:a16="http://schemas.microsoft.com/office/drawing/2014/main" pre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p w14:paraId="14CF4090" w14:textId="77777777" w:rsidR="006D4AE5" w:rsidRDefault="006D4AE5" w:rsidP="00CC7ED7">
      <w:pPr>
        <w:pStyle w:val="Caption"/>
        <w:bidi/>
      </w:pPr>
    </w:p>
    <w:p w14:paraId="2891E5FE" w14:textId="77777777" w:rsidR="006D4AE5" w:rsidRDefault="006D4AE5" w:rsidP="00CC7ED7">
      <w:pPr>
        <w:pStyle w:val="Caption"/>
        <w:bidi/>
      </w:pPr>
    </w:p>
    <w:p w14:paraId="75128E6A" w14:textId="77777777" w:rsidR="006D4AE5" w:rsidRDefault="006D4AE5" w:rsidP="00FA2694">
      <w:pPr>
        <w:pStyle w:val="Caption"/>
        <w:bidi/>
      </w:pPr>
    </w:p>
    <w:p w14:paraId="4C551860" w14:textId="77777777" w:rsidR="006D4AE5" w:rsidRDefault="006D4AE5" w:rsidP="00FA2694">
      <w:pPr>
        <w:pStyle w:val="Caption"/>
        <w:bidi/>
      </w:pPr>
    </w:p>
    <w:p w14:paraId="27045319" w14:textId="77777777" w:rsidR="006D4AE5" w:rsidRDefault="006D4AE5" w:rsidP="00FA2694">
      <w:pPr>
        <w:pStyle w:val="Caption"/>
        <w:bidi/>
      </w:pPr>
    </w:p>
    <w:p w14:paraId="220FD07C" w14:textId="77777777" w:rsidR="006D4AE5" w:rsidRDefault="006D4AE5" w:rsidP="00FA2694">
      <w:pPr>
        <w:pStyle w:val="Caption"/>
        <w:bidi/>
      </w:pPr>
    </w:p>
    <w:p w14:paraId="3858B9A0" w14:textId="77777777" w:rsidR="006D4AE5" w:rsidRDefault="006D4AE5" w:rsidP="00FA2694">
      <w:pPr>
        <w:pStyle w:val="Caption"/>
        <w:bidi/>
      </w:pPr>
    </w:p>
    <w:p w14:paraId="31261FCE" w14:textId="77777777" w:rsidR="006D4AE5" w:rsidRDefault="006D4AE5" w:rsidP="00FA2694">
      <w:pPr>
        <w:pStyle w:val="Caption"/>
        <w:bidi/>
      </w:pPr>
    </w:p>
    <w:p w14:paraId="51A60A7D" w14:textId="77777777" w:rsidR="006D4AE5" w:rsidRDefault="006D4AE5" w:rsidP="00FA2694">
      <w:pPr>
        <w:pStyle w:val="Caption"/>
        <w:bidi/>
      </w:pPr>
    </w:p>
    <w:p w14:paraId="4CB8208F" w14:textId="77777777" w:rsidR="006D4AE5" w:rsidRDefault="006D4AE5" w:rsidP="00FA2694">
      <w:pPr>
        <w:pStyle w:val="Caption"/>
        <w:bidi/>
      </w:pPr>
    </w:p>
    <w:p w14:paraId="1A797520" w14:textId="77777777" w:rsidR="006D4AE5" w:rsidRDefault="006D4AE5" w:rsidP="00FA2694">
      <w:pPr>
        <w:pStyle w:val="Caption"/>
        <w:bidi/>
      </w:pPr>
    </w:p>
    <w:p w14:paraId="4A6DE6D2" w14:textId="77777777" w:rsidR="006D4AE5" w:rsidRDefault="006D4AE5" w:rsidP="00FA2694">
      <w:pPr>
        <w:pStyle w:val="Caption"/>
        <w:bidi/>
      </w:pPr>
    </w:p>
    <w:p w14:paraId="08400024" w14:textId="7B059275" w:rsidR="006D4AE5" w:rsidRDefault="006D4AE5" w:rsidP="00FA2694">
      <w:pPr>
        <w:pStyle w:val="Caption"/>
        <w:bidi/>
      </w:pPr>
      <w:r>
        <w:t xml:space="preserve">              </w:t>
      </w:r>
      <w:bookmarkStart w:id="149" w:name="_Toc71868537"/>
      <w:r w:rsidR="00AF7645">
        <w:t>Fig.</w:t>
      </w:r>
      <w:r>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7</w:t>
        </w:r>
      </w:fldSimple>
      <w:r w:rsidR="00AF7645">
        <w:t>—</w:t>
      </w:r>
      <w:r>
        <w:t xml:space="preserve">UCS </w:t>
      </w:r>
      <w:r w:rsidR="00B41342">
        <w:t xml:space="preserve">data trend for class </w:t>
      </w:r>
      <w:r>
        <w:t xml:space="preserve">H </w:t>
      </w:r>
      <w:r w:rsidR="00B41342">
        <w:t>cement tested</w:t>
      </w:r>
      <w:r w:rsidR="00365541">
        <w:t>.</w:t>
      </w:r>
      <w:bookmarkEnd w:id="149"/>
    </w:p>
    <w:p w14:paraId="5D92AE14" w14:textId="58E050FE" w:rsidR="006D4AE5" w:rsidRDefault="006D4AE5" w:rsidP="0066467A">
      <w:pPr>
        <w:spacing w:line="480" w:lineRule="auto"/>
        <w:rPr>
          <w:rFonts w:asciiTheme="majorBidi" w:hAnsiTheme="majorBidi" w:cstheme="majorBidi"/>
        </w:rPr>
      </w:pPr>
    </w:p>
    <w:p w14:paraId="76EBE352" w14:textId="28FDF020" w:rsidR="006D4AE5" w:rsidRPr="007C4BA9" w:rsidRDefault="006D4AE5" w:rsidP="0066467A">
      <w:pPr>
        <w:spacing w:line="480" w:lineRule="auto"/>
        <w:rPr>
          <w:rFonts w:asciiTheme="majorBidi" w:hAnsiTheme="majorBidi" w:cstheme="majorBidi"/>
        </w:rPr>
      </w:pPr>
    </w:p>
    <w:p w14:paraId="6A8A3EA5" w14:textId="4803EE0E" w:rsidR="001F7719" w:rsidRPr="007C4BA9" w:rsidRDefault="00596C3C" w:rsidP="00EC1738">
      <w:pPr>
        <w:pStyle w:val="Heading3"/>
        <w:rPr>
          <w:rFonts w:asciiTheme="majorBidi" w:hAnsiTheme="majorBidi"/>
        </w:rPr>
      </w:pPr>
      <w:bookmarkStart w:id="150" w:name="_Toc71866938"/>
      <w:r w:rsidRPr="007C4BA9">
        <w:rPr>
          <w:rFonts w:asciiTheme="majorBidi" w:hAnsiTheme="majorBidi"/>
        </w:rPr>
        <w:t>Pressure Decline Measurement</w:t>
      </w:r>
      <w:bookmarkEnd w:id="150"/>
      <w:r w:rsidRPr="007C4BA9">
        <w:rPr>
          <w:rFonts w:asciiTheme="majorBidi" w:hAnsiTheme="majorBidi"/>
        </w:rPr>
        <w:t xml:space="preserve"> </w:t>
      </w:r>
    </w:p>
    <w:p w14:paraId="549242FD" w14:textId="1062B7FF" w:rsidR="001F7719" w:rsidRPr="007C4BA9" w:rsidRDefault="001F7719" w:rsidP="00EC1738">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The </w:t>
      </w:r>
      <w:r w:rsidR="00483BAB" w:rsidRPr="00483BAB">
        <w:rPr>
          <w:rFonts w:asciiTheme="majorBidi" w:hAnsiTheme="majorBidi" w:cstheme="majorBidi"/>
          <w:szCs w:val="24"/>
        </w:rPr>
        <w:t>specimen</w:t>
      </w:r>
      <w:r w:rsidR="00483BAB">
        <w:rPr>
          <w:rFonts w:asciiTheme="majorBidi" w:hAnsiTheme="majorBidi" w:cstheme="majorBidi"/>
          <w:szCs w:val="24"/>
        </w:rPr>
        <w:t>s</w:t>
      </w:r>
      <w:r w:rsidR="00483BAB" w:rsidRPr="00483BAB" w:rsidDel="00483BAB">
        <w:rPr>
          <w:rFonts w:asciiTheme="majorBidi" w:hAnsiTheme="majorBidi" w:cstheme="majorBidi"/>
          <w:szCs w:val="24"/>
        </w:rPr>
        <w:t xml:space="preserve"> </w:t>
      </w:r>
      <w:r w:rsidR="002A4896">
        <w:rPr>
          <w:rFonts w:asciiTheme="majorBidi" w:hAnsiTheme="majorBidi" w:cstheme="majorBidi"/>
          <w:szCs w:val="24"/>
        </w:rPr>
        <w:t>(specimens)</w:t>
      </w:r>
      <w:r w:rsidR="00700DD7">
        <w:rPr>
          <w:rFonts w:asciiTheme="majorBidi" w:hAnsiTheme="majorBidi" w:cstheme="majorBidi"/>
          <w:szCs w:val="24"/>
        </w:rPr>
        <w:t xml:space="preserve"> </w:t>
      </w:r>
      <w:r w:rsidRPr="007C4BA9">
        <w:rPr>
          <w:rFonts w:asciiTheme="majorBidi" w:hAnsiTheme="majorBidi" w:cstheme="majorBidi"/>
          <w:szCs w:val="24"/>
        </w:rPr>
        <w:t xml:space="preserve">used </w:t>
      </w:r>
      <w:r w:rsidR="004539B0">
        <w:rPr>
          <w:rFonts w:asciiTheme="majorBidi" w:hAnsiTheme="majorBidi" w:cstheme="majorBidi"/>
          <w:szCs w:val="24"/>
        </w:rPr>
        <w:t>in</w:t>
      </w:r>
      <w:r w:rsidRPr="007C4BA9">
        <w:rPr>
          <w:rFonts w:asciiTheme="majorBidi" w:hAnsiTheme="majorBidi" w:cstheme="majorBidi"/>
          <w:szCs w:val="24"/>
        </w:rPr>
        <w:t xml:space="preserve"> </w:t>
      </w:r>
      <w:r w:rsidR="00E23322" w:rsidRPr="007C4BA9">
        <w:rPr>
          <w:rFonts w:asciiTheme="majorBidi" w:hAnsiTheme="majorBidi" w:cstheme="majorBidi"/>
          <w:szCs w:val="24"/>
        </w:rPr>
        <w:t>the experiment</w:t>
      </w:r>
      <w:r w:rsidR="00700DD7">
        <w:rPr>
          <w:rFonts w:asciiTheme="majorBidi" w:hAnsiTheme="majorBidi" w:cstheme="majorBidi"/>
          <w:szCs w:val="24"/>
        </w:rPr>
        <w:t>s</w:t>
      </w:r>
      <w:r w:rsidRPr="007C4BA9">
        <w:rPr>
          <w:rFonts w:asciiTheme="majorBidi" w:hAnsiTheme="majorBidi" w:cstheme="majorBidi"/>
          <w:szCs w:val="24"/>
        </w:rPr>
        <w:t xml:space="preserve"> </w:t>
      </w:r>
      <w:r w:rsidR="004F7062" w:rsidRPr="007C4BA9">
        <w:rPr>
          <w:rFonts w:asciiTheme="majorBidi" w:hAnsiTheme="majorBidi" w:cstheme="majorBidi"/>
          <w:szCs w:val="24"/>
        </w:rPr>
        <w:t xml:space="preserve">were </w:t>
      </w:r>
      <w:r w:rsidRPr="007C4BA9">
        <w:rPr>
          <w:rFonts w:asciiTheme="majorBidi" w:hAnsiTheme="majorBidi" w:cstheme="majorBidi"/>
          <w:szCs w:val="24"/>
        </w:rPr>
        <w:t>cured in a wet condition</w:t>
      </w:r>
      <w:r w:rsidR="002A4896">
        <w:rPr>
          <w:rFonts w:asciiTheme="majorBidi" w:hAnsiTheme="majorBidi" w:cstheme="majorBidi"/>
          <w:szCs w:val="24"/>
        </w:rPr>
        <w:t xml:space="preserve"> (</w:t>
      </w:r>
      <w:r w:rsidR="002A4896">
        <w:rPr>
          <w:rFonts w:asciiTheme="majorBidi" w:eastAsia="Calibri" w:hAnsiTheme="majorBidi" w:cstheme="majorBidi"/>
          <w:szCs w:val="24"/>
        </w:rPr>
        <w:t>Fig.</w:t>
      </w:r>
      <w:r w:rsidR="002A4896" w:rsidRPr="007C4BA9">
        <w:rPr>
          <w:rFonts w:asciiTheme="majorBidi" w:eastAsia="Calibri" w:hAnsiTheme="majorBidi" w:cstheme="majorBidi"/>
          <w:szCs w:val="24"/>
        </w:rPr>
        <w:t xml:space="preserve"> 5-</w:t>
      </w:r>
      <w:r w:rsidR="002A4896">
        <w:rPr>
          <w:rFonts w:asciiTheme="majorBidi" w:eastAsia="Calibri" w:hAnsiTheme="majorBidi" w:cstheme="majorBidi"/>
          <w:szCs w:val="24"/>
        </w:rPr>
        <w:t xml:space="preserve">8) </w:t>
      </w:r>
      <w:r w:rsidR="0047411E">
        <w:rPr>
          <w:rFonts w:asciiTheme="majorBidi" w:hAnsiTheme="majorBidi" w:cstheme="majorBidi"/>
          <w:szCs w:val="24"/>
        </w:rPr>
        <w:t xml:space="preserve"> </w:t>
      </w:r>
    </w:p>
    <w:p w14:paraId="7ECCB965" w14:textId="77777777" w:rsidR="00C727E9" w:rsidRPr="007C4BA9" w:rsidRDefault="001F7719" w:rsidP="00114240">
      <w:pPr>
        <w:keepNext/>
        <w:spacing w:line="240" w:lineRule="auto"/>
        <w:jc w:val="center"/>
        <w:rPr>
          <w:rFonts w:asciiTheme="majorBidi" w:hAnsiTheme="majorBidi" w:cstheme="majorBidi"/>
        </w:rPr>
      </w:pPr>
      <w:r w:rsidRPr="007C4BA9">
        <w:rPr>
          <w:rFonts w:asciiTheme="majorBidi" w:hAnsiTheme="majorBidi" w:cstheme="majorBidi"/>
          <w:noProof/>
          <w:szCs w:val="24"/>
        </w:rPr>
        <w:drawing>
          <wp:inline distT="0" distB="0" distL="0" distR="0" wp14:anchorId="33110238" wp14:editId="2E8EF94F">
            <wp:extent cx="1688396" cy="1266297"/>
            <wp:effectExtent l="20320" t="17780" r="27940" b="27940"/>
            <wp:docPr id="1384304755" name="Picture 138430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rot="5460000">
                      <a:off x="0" y="0"/>
                      <a:ext cx="1705171" cy="1278879"/>
                    </a:xfrm>
                    <a:prstGeom prst="rect">
                      <a:avLst/>
                    </a:prstGeom>
                  </pic:spPr>
                </pic:pic>
              </a:graphicData>
            </a:graphic>
          </wp:inline>
        </w:drawing>
      </w:r>
    </w:p>
    <w:p w14:paraId="56F84C07" w14:textId="040B8D53" w:rsidR="001F7719" w:rsidRPr="007C4BA9" w:rsidRDefault="00114240" w:rsidP="00CC7ED7">
      <w:pPr>
        <w:pStyle w:val="Caption"/>
        <w:bidi/>
      </w:pPr>
      <w:r>
        <w:t xml:space="preserve"> </w:t>
      </w:r>
      <w:bookmarkStart w:id="151" w:name="_Toc71868538"/>
      <w:r w:rsidR="00AF7645">
        <w:t>Fig.</w:t>
      </w:r>
      <w:r w:rsidR="00C727E9"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8</w:t>
        </w:r>
      </w:fldSimple>
      <w:r w:rsidR="00AF7645">
        <w:t>—</w:t>
      </w:r>
      <w:r w:rsidR="002A4896">
        <w:t>Specimen</w:t>
      </w:r>
      <w:r w:rsidR="002A4896" w:rsidRPr="007C4BA9">
        <w:t xml:space="preserve"> </w:t>
      </w:r>
      <w:r w:rsidR="00B41342" w:rsidRPr="007C4BA9">
        <w:t>before testing</w:t>
      </w:r>
      <w:r>
        <w:t>.</w:t>
      </w:r>
      <w:bookmarkEnd w:id="151"/>
    </w:p>
    <w:p w14:paraId="31C3A87E" w14:textId="77777777" w:rsidR="004F7062" w:rsidRPr="007C4BA9" w:rsidRDefault="004F7062" w:rsidP="0066467A">
      <w:pPr>
        <w:spacing w:line="480" w:lineRule="auto"/>
        <w:jc w:val="both"/>
        <w:rPr>
          <w:rFonts w:asciiTheme="majorBidi" w:eastAsia="Calibri" w:hAnsiTheme="majorBidi" w:cstheme="majorBidi"/>
          <w:szCs w:val="24"/>
        </w:rPr>
      </w:pPr>
    </w:p>
    <w:p w14:paraId="0E8987EE" w14:textId="4614DD99" w:rsidR="001F7719" w:rsidRPr="007C4BA9" w:rsidRDefault="001F7719" w:rsidP="0066467A">
      <w:pPr>
        <w:spacing w:line="480" w:lineRule="auto"/>
        <w:jc w:val="both"/>
        <w:rPr>
          <w:rFonts w:asciiTheme="majorBidi" w:eastAsia="Calibri" w:hAnsiTheme="majorBidi" w:cstheme="majorBidi"/>
          <w:szCs w:val="24"/>
        </w:rPr>
      </w:pPr>
      <w:r w:rsidRPr="007C4BA9">
        <w:rPr>
          <w:rFonts w:asciiTheme="majorBidi" w:eastAsia="Calibri" w:hAnsiTheme="majorBidi" w:cstheme="majorBidi"/>
          <w:szCs w:val="24"/>
        </w:rPr>
        <w:t>Note</w:t>
      </w:r>
      <w:r w:rsidR="0047411E">
        <w:rPr>
          <w:rFonts w:asciiTheme="majorBidi" w:eastAsia="Calibri" w:hAnsiTheme="majorBidi" w:cstheme="majorBidi"/>
          <w:szCs w:val="24"/>
        </w:rPr>
        <w:t>s</w:t>
      </w:r>
      <w:r w:rsidRPr="007C4BA9">
        <w:rPr>
          <w:rFonts w:asciiTheme="majorBidi" w:eastAsia="Calibri" w:hAnsiTheme="majorBidi" w:cstheme="majorBidi"/>
          <w:szCs w:val="24"/>
        </w:rPr>
        <w:t xml:space="preserve">: </w:t>
      </w:r>
    </w:p>
    <w:p w14:paraId="1CDF2E43" w14:textId="77777777" w:rsidR="002A4896" w:rsidRPr="007C4BA9" w:rsidRDefault="002A4896" w:rsidP="002A4896">
      <w:pPr>
        <w:numPr>
          <w:ilvl w:val="0"/>
          <w:numId w:val="11"/>
        </w:numPr>
        <w:spacing w:line="480" w:lineRule="auto"/>
        <w:jc w:val="both"/>
        <w:rPr>
          <w:rFonts w:asciiTheme="majorBidi" w:hAnsiTheme="majorBidi" w:cstheme="majorBidi"/>
          <w:szCs w:val="24"/>
        </w:rPr>
      </w:pPr>
      <w:r w:rsidRPr="007C4BA9">
        <w:rPr>
          <w:rFonts w:asciiTheme="majorBidi" w:eastAsia="Calibri" w:hAnsiTheme="majorBidi" w:cstheme="majorBidi"/>
          <w:szCs w:val="24"/>
        </w:rPr>
        <w:t xml:space="preserve">In all </w:t>
      </w:r>
      <w:r>
        <w:rPr>
          <w:rFonts w:asciiTheme="majorBidi" w:eastAsia="Calibri" w:hAnsiTheme="majorBidi" w:cstheme="majorBidi"/>
          <w:szCs w:val="24"/>
        </w:rPr>
        <w:t xml:space="preserve">the </w:t>
      </w:r>
      <w:r w:rsidRPr="007C4BA9">
        <w:rPr>
          <w:rFonts w:asciiTheme="majorBidi" w:eastAsia="Calibri" w:hAnsiTheme="majorBidi" w:cstheme="majorBidi"/>
          <w:szCs w:val="24"/>
        </w:rPr>
        <w:t>tests, the cement</w:t>
      </w:r>
      <w:r>
        <w:rPr>
          <w:rFonts w:asciiTheme="majorBidi" w:eastAsia="Calibri" w:hAnsiTheme="majorBidi" w:cstheme="majorBidi"/>
          <w:szCs w:val="24"/>
        </w:rPr>
        <w:t xml:space="preserve"> slurries</w:t>
      </w:r>
      <w:r w:rsidRPr="007C4BA9">
        <w:rPr>
          <w:rFonts w:asciiTheme="majorBidi" w:eastAsia="Calibri" w:hAnsiTheme="majorBidi" w:cstheme="majorBidi"/>
          <w:szCs w:val="24"/>
        </w:rPr>
        <w:t xml:space="preserve"> </w:t>
      </w:r>
      <w:r>
        <w:rPr>
          <w:rFonts w:asciiTheme="majorBidi" w:eastAsia="Calibri" w:hAnsiTheme="majorBidi" w:cstheme="majorBidi"/>
          <w:szCs w:val="24"/>
        </w:rPr>
        <w:t xml:space="preserve">placed </w:t>
      </w:r>
      <w:r w:rsidRPr="007C4BA9">
        <w:rPr>
          <w:rFonts w:asciiTheme="majorBidi" w:eastAsia="Calibri" w:hAnsiTheme="majorBidi" w:cstheme="majorBidi"/>
          <w:szCs w:val="24"/>
        </w:rPr>
        <w:t xml:space="preserve">in the pipe and cup </w:t>
      </w:r>
      <w:r w:rsidRPr="00805BEC">
        <w:rPr>
          <w:rFonts w:asciiTheme="majorBidi" w:eastAsia="Calibri" w:hAnsiTheme="majorBidi" w:cstheme="majorBidi"/>
          <w:szCs w:val="24"/>
        </w:rPr>
        <w:t>were shacked</w:t>
      </w:r>
      <w:r w:rsidRPr="007C4BA9">
        <w:rPr>
          <w:rFonts w:asciiTheme="majorBidi" w:eastAsia="Calibri" w:hAnsiTheme="majorBidi" w:cstheme="majorBidi"/>
          <w:szCs w:val="24"/>
        </w:rPr>
        <w:t xml:space="preserve"> to remove any bubble</w:t>
      </w:r>
      <w:r>
        <w:rPr>
          <w:rFonts w:asciiTheme="majorBidi" w:eastAsia="Calibri" w:hAnsiTheme="majorBidi" w:cstheme="majorBidi"/>
          <w:szCs w:val="24"/>
        </w:rPr>
        <w:t>s</w:t>
      </w:r>
      <w:r w:rsidRPr="007C4BA9">
        <w:rPr>
          <w:rFonts w:asciiTheme="majorBidi" w:eastAsia="Calibri" w:hAnsiTheme="majorBidi" w:cstheme="majorBidi"/>
          <w:szCs w:val="24"/>
        </w:rPr>
        <w:t xml:space="preserve"> from the solution before </w:t>
      </w:r>
      <w:r>
        <w:rPr>
          <w:rFonts w:asciiTheme="majorBidi" w:eastAsia="Calibri" w:hAnsiTheme="majorBidi" w:cstheme="majorBidi"/>
          <w:szCs w:val="24"/>
        </w:rPr>
        <w:t>they</w:t>
      </w:r>
      <w:r w:rsidRPr="007C4BA9">
        <w:rPr>
          <w:rFonts w:asciiTheme="majorBidi" w:eastAsia="Calibri" w:hAnsiTheme="majorBidi" w:cstheme="majorBidi"/>
          <w:szCs w:val="24"/>
        </w:rPr>
        <w:t xml:space="preserve"> </w:t>
      </w:r>
      <w:r>
        <w:rPr>
          <w:rFonts w:asciiTheme="majorBidi" w:eastAsia="Calibri" w:hAnsiTheme="majorBidi" w:cstheme="majorBidi"/>
          <w:szCs w:val="24"/>
        </w:rPr>
        <w:t>began to</w:t>
      </w:r>
      <w:r w:rsidRPr="007C4BA9">
        <w:rPr>
          <w:rFonts w:asciiTheme="majorBidi" w:eastAsia="Calibri" w:hAnsiTheme="majorBidi" w:cstheme="majorBidi"/>
          <w:szCs w:val="24"/>
        </w:rPr>
        <w:t xml:space="preserve"> thicken</w:t>
      </w:r>
      <w:r>
        <w:rPr>
          <w:rFonts w:asciiTheme="majorBidi" w:eastAsia="Calibri" w:hAnsiTheme="majorBidi" w:cstheme="majorBidi"/>
          <w:szCs w:val="24"/>
        </w:rPr>
        <w:t>.</w:t>
      </w:r>
    </w:p>
    <w:p w14:paraId="38FE8247" w14:textId="77777777" w:rsidR="002A4896" w:rsidRPr="007C4BA9" w:rsidRDefault="002A4896" w:rsidP="002A4896">
      <w:pPr>
        <w:numPr>
          <w:ilvl w:val="0"/>
          <w:numId w:val="11"/>
        </w:numPr>
        <w:spacing w:line="480" w:lineRule="auto"/>
        <w:jc w:val="both"/>
        <w:rPr>
          <w:rFonts w:asciiTheme="majorBidi" w:hAnsiTheme="majorBidi" w:cstheme="majorBidi"/>
          <w:szCs w:val="24"/>
        </w:rPr>
      </w:pPr>
      <w:r w:rsidRPr="007C4BA9">
        <w:rPr>
          <w:rFonts w:asciiTheme="majorBidi" w:eastAsia="Calibri" w:hAnsiTheme="majorBidi" w:cstheme="majorBidi"/>
          <w:szCs w:val="24"/>
        </w:rPr>
        <w:t>The dry</w:t>
      </w:r>
      <w:r>
        <w:rPr>
          <w:rFonts w:asciiTheme="majorBidi" w:eastAsia="Calibri" w:hAnsiTheme="majorBidi" w:cstheme="majorBidi"/>
          <w:szCs w:val="24"/>
        </w:rPr>
        <w:t>ing</w:t>
      </w:r>
      <w:r w:rsidRPr="007C4BA9">
        <w:rPr>
          <w:rFonts w:asciiTheme="majorBidi" w:eastAsia="Calibri" w:hAnsiTheme="majorBidi" w:cstheme="majorBidi"/>
          <w:szCs w:val="24"/>
        </w:rPr>
        <w:t xml:space="preserve"> </w:t>
      </w:r>
      <w:r>
        <w:rPr>
          <w:rFonts w:asciiTheme="majorBidi" w:eastAsia="Calibri" w:hAnsiTheme="majorBidi" w:cstheme="majorBidi"/>
          <w:szCs w:val="24"/>
        </w:rPr>
        <w:t xml:space="preserve">of </w:t>
      </w:r>
      <w:r w:rsidRPr="007C4BA9">
        <w:rPr>
          <w:rFonts w:asciiTheme="majorBidi" w:eastAsia="Calibri" w:hAnsiTheme="majorBidi" w:cstheme="majorBidi"/>
          <w:szCs w:val="24"/>
        </w:rPr>
        <w:t xml:space="preserve">cement was </w:t>
      </w:r>
      <w:r>
        <w:rPr>
          <w:rFonts w:asciiTheme="majorBidi" w:eastAsia="Calibri" w:hAnsiTheme="majorBidi" w:cstheme="majorBidi"/>
          <w:szCs w:val="24"/>
        </w:rPr>
        <w:t xml:space="preserve">prevented by continuously adding </w:t>
      </w:r>
      <w:r w:rsidRPr="007C4BA9">
        <w:rPr>
          <w:rFonts w:asciiTheme="majorBidi" w:eastAsia="Calibri" w:hAnsiTheme="majorBidi" w:cstheme="majorBidi"/>
          <w:szCs w:val="24"/>
        </w:rPr>
        <w:t>distilled water</w:t>
      </w:r>
      <w:r>
        <w:rPr>
          <w:rFonts w:asciiTheme="majorBidi" w:eastAsia="Calibri" w:hAnsiTheme="majorBidi" w:cstheme="majorBidi"/>
          <w:szCs w:val="24"/>
        </w:rPr>
        <w:t xml:space="preserve"> to the top</w:t>
      </w:r>
      <w:r w:rsidRPr="007C4BA9">
        <w:rPr>
          <w:rFonts w:asciiTheme="majorBidi" w:eastAsia="Calibri" w:hAnsiTheme="majorBidi" w:cstheme="majorBidi"/>
          <w:szCs w:val="24"/>
        </w:rPr>
        <w:t>.</w:t>
      </w:r>
    </w:p>
    <w:p w14:paraId="16D8B1A4" w14:textId="77777777" w:rsidR="002A4896" w:rsidRPr="007C4BA9" w:rsidRDefault="002A4896" w:rsidP="002A4896">
      <w:pPr>
        <w:numPr>
          <w:ilvl w:val="0"/>
          <w:numId w:val="11"/>
        </w:numPr>
        <w:spacing w:line="480" w:lineRule="auto"/>
        <w:jc w:val="both"/>
        <w:rPr>
          <w:rFonts w:asciiTheme="majorBidi" w:hAnsiTheme="majorBidi" w:cstheme="majorBidi"/>
          <w:szCs w:val="24"/>
        </w:rPr>
      </w:pPr>
      <w:r w:rsidRPr="007C4BA9">
        <w:rPr>
          <w:rFonts w:asciiTheme="majorBidi" w:eastAsia="Calibri" w:hAnsiTheme="majorBidi" w:cstheme="majorBidi"/>
          <w:szCs w:val="24"/>
        </w:rPr>
        <w:t>Several test</w:t>
      </w:r>
      <w:r>
        <w:rPr>
          <w:rFonts w:asciiTheme="majorBidi" w:eastAsia="Calibri" w:hAnsiTheme="majorBidi" w:cstheme="majorBidi"/>
          <w:szCs w:val="24"/>
        </w:rPr>
        <w:t>s</w:t>
      </w:r>
      <w:r w:rsidRPr="007C4BA9">
        <w:rPr>
          <w:rFonts w:asciiTheme="majorBidi" w:eastAsia="Calibri" w:hAnsiTheme="majorBidi" w:cstheme="majorBidi"/>
          <w:szCs w:val="24"/>
        </w:rPr>
        <w:t xml:space="preserve"> </w:t>
      </w:r>
      <w:r>
        <w:rPr>
          <w:rFonts w:asciiTheme="majorBidi" w:eastAsia="Calibri" w:hAnsiTheme="majorBidi" w:cstheme="majorBidi"/>
          <w:szCs w:val="24"/>
        </w:rPr>
        <w:t xml:space="preserve">were performed </w:t>
      </w:r>
      <w:r w:rsidRPr="007C4BA9">
        <w:rPr>
          <w:rFonts w:asciiTheme="majorBidi" w:eastAsia="Calibri" w:hAnsiTheme="majorBidi" w:cstheme="majorBidi"/>
          <w:szCs w:val="24"/>
        </w:rPr>
        <w:t xml:space="preserve">without </w:t>
      </w:r>
      <w:r>
        <w:rPr>
          <w:rFonts w:asciiTheme="majorBidi" w:eastAsia="Calibri" w:hAnsiTheme="majorBidi" w:cstheme="majorBidi"/>
          <w:szCs w:val="24"/>
        </w:rPr>
        <w:t xml:space="preserve">adding </w:t>
      </w:r>
      <w:r w:rsidRPr="007C4BA9">
        <w:rPr>
          <w:rFonts w:asciiTheme="majorBidi" w:eastAsia="Calibri" w:hAnsiTheme="majorBidi" w:cstheme="majorBidi"/>
          <w:szCs w:val="24"/>
        </w:rPr>
        <w:t xml:space="preserve">water </w:t>
      </w:r>
      <w:r>
        <w:rPr>
          <w:rFonts w:asciiTheme="majorBidi" w:eastAsia="Calibri" w:hAnsiTheme="majorBidi" w:cstheme="majorBidi"/>
          <w:szCs w:val="24"/>
        </w:rPr>
        <w:t>to</w:t>
      </w:r>
      <w:r w:rsidRPr="007C4BA9">
        <w:rPr>
          <w:rFonts w:asciiTheme="majorBidi" w:eastAsia="Calibri" w:hAnsiTheme="majorBidi" w:cstheme="majorBidi"/>
          <w:szCs w:val="24"/>
        </w:rPr>
        <w:t xml:space="preserve"> </w:t>
      </w:r>
      <w:r>
        <w:rPr>
          <w:rFonts w:asciiTheme="majorBidi" w:eastAsia="Calibri" w:hAnsiTheme="majorBidi" w:cstheme="majorBidi"/>
          <w:szCs w:val="24"/>
        </w:rPr>
        <w:t xml:space="preserve">the </w:t>
      </w:r>
      <w:r w:rsidRPr="007C4BA9">
        <w:rPr>
          <w:rFonts w:asciiTheme="majorBidi" w:eastAsia="Calibri" w:hAnsiTheme="majorBidi" w:cstheme="majorBidi"/>
          <w:szCs w:val="24"/>
        </w:rPr>
        <w:t>top to measure the difference</w:t>
      </w:r>
      <w:r>
        <w:rPr>
          <w:rFonts w:asciiTheme="majorBidi" w:eastAsia="Calibri" w:hAnsiTheme="majorBidi" w:cstheme="majorBidi"/>
          <w:szCs w:val="24"/>
        </w:rPr>
        <w:t>.</w:t>
      </w:r>
      <w:r w:rsidRPr="007C4BA9">
        <w:rPr>
          <w:rFonts w:asciiTheme="majorBidi" w:eastAsia="Calibri" w:hAnsiTheme="majorBidi" w:cstheme="majorBidi"/>
          <w:szCs w:val="24"/>
        </w:rPr>
        <w:t xml:space="preserve"> </w:t>
      </w:r>
    </w:p>
    <w:p w14:paraId="12239DDF" w14:textId="77777777" w:rsidR="002A4896" w:rsidRPr="007C4BA9" w:rsidRDefault="002A4896" w:rsidP="002A4896">
      <w:pPr>
        <w:numPr>
          <w:ilvl w:val="0"/>
          <w:numId w:val="11"/>
        </w:numPr>
        <w:spacing w:line="480" w:lineRule="auto"/>
        <w:jc w:val="both"/>
        <w:rPr>
          <w:rFonts w:asciiTheme="majorBidi" w:hAnsiTheme="majorBidi" w:cstheme="majorBidi"/>
          <w:szCs w:val="24"/>
        </w:rPr>
      </w:pPr>
      <w:r w:rsidRPr="007C4BA9">
        <w:rPr>
          <w:rFonts w:asciiTheme="majorBidi" w:eastAsia="Calibri" w:hAnsiTheme="majorBidi" w:cstheme="majorBidi"/>
          <w:szCs w:val="24"/>
        </w:rPr>
        <w:t>The curing temperature was always room temperature</w:t>
      </w:r>
      <w:r>
        <w:rPr>
          <w:rFonts w:asciiTheme="majorBidi" w:eastAsia="Calibri" w:hAnsiTheme="majorBidi" w:cstheme="majorBidi"/>
          <w:szCs w:val="24"/>
        </w:rPr>
        <w:t xml:space="preserve"> (in the lab conditions where the temperature might change at night).</w:t>
      </w:r>
    </w:p>
    <w:p w14:paraId="7B6C3DD0" w14:textId="77777777" w:rsidR="002A4896" w:rsidRPr="007C4BA9" w:rsidRDefault="002A4896" w:rsidP="002A4896">
      <w:pPr>
        <w:numPr>
          <w:ilvl w:val="0"/>
          <w:numId w:val="11"/>
        </w:numPr>
        <w:spacing w:line="480" w:lineRule="auto"/>
        <w:jc w:val="both"/>
        <w:rPr>
          <w:rFonts w:asciiTheme="majorBidi" w:hAnsiTheme="majorBidi" w:cstheme="majorBidi"/>
          <w:szCs w:val="24"/>
        </w:rPr>
      </w:pPr>
      <w:r w:rsidRPr="007C4BA9">
        <w:rPr>
          <w:rFonts w:asciiTheme="majorBidi" w:eastAsia="Calibri" w:hAnsiTheme="majorBidi" w:cstheme="majorBidi"/>
          <w:szCs w:val="24"/>
        </w:rPr>
        <w:t xml:space="preserve">The cement was poured </w:t>
      </w:r>
      <w:r>
        <w:rPr>
          <w:rFonts w:asciiTheme="majorBidi" w:eastAsia="Calibri" w:hAnsiTheme="majorBidi" w:cstheme="majorBidi"/>
          <w:szCs w:val="24"/>
        </w:rPr>
        <w:t>while</w:t>
      </w:r>
      <w:r w:rsidRPr="007C4BA9">
        <w:rPr>
          <w:rFonts w:asciiTheme="majorBidi" w:eastAsia="Calibri" w:hAnsiTheme="majorBidi" w:cstheme="majorBidi"/>
          <w:szCs w:val="24"/>
        </w:rPr>
        <w:t xml:space="preserve"> the pipe </w:t>
      </w:r>
      <w:r>
        <w:rPr>
          <w:rFonts w:asciiTheme="majorBidi" w:eastAsia="Calibri" w:hAnsiTheme="majorBidi" w:cstheme="majorBidi"/>
          <w:szCs w:val="24"/>
        </w:rPr>
        <w:t xml:space="preserve">was maintained in a </w:t>
      </w:r>
      <w:r w:rsidRPr="007C4BA9">
        <w:rPr>
          <w:rFonts w:asciiTheme="majorBidi" w:eastAsia="Calibri" w:hAnsiTheme="majorBidi" w:cstheme="majorBidi"/>
          <w:szCs w:val="24"/>
        </w:rPr>
        <w:t>vertical</w:t>
      </w:r>
      <w:r>
        <w:rPr>
          <w:rFonts w:asciiTheme="majorBidi" w:eastAsia="Calibri" w:hAnsiTheme="majorBidi" w:cstheme="majorBidi"/>
          <w:szCs w:val="24"/>
        </w:rPr>
        <w:t xml:space="preserve"> orientation.</w:t>
      </w:r>
      <w:r w:rsidRPr="007C4BA9">
        <w:rPr>
          <w:rFonts w:asciiTheme="majorBidi" w:eastAsia="Calibri" w:hAnsiTheme="majorBidi" w:cstheme="majorBidi"/>
          <w:szCs w:val="24"/>
        </w:rPr>
        <w:t xml:space="preserve"> </w:t>
      </w:r>
    </w:p>
    <w:p w14:paraId="028C518C" w14:textId="77777777" w:rsidR="002A4896" w:rsidRPr="007C4BA9" w:rsidRDefault="002A4896" w:rsidP="002A4896">
      <w:pPr>
        <w:numPr>
          <w:ilvl w:val="0"/>
          <w:numId w:val="11"/>
        </w:numPr>
        <w:spacing w:line="480" w:lineRule="auto"/>
        <w:jc w:val="both"/>
        <w:rPr>
          <w:rFonts w:asciiTheme="majorBidi" w:hAnsiTheme="majorBidi" w:cstheme="majorBidi"/>
          <w:szCs w:val="24"/>
        </w:rPr>
      </w:pPr>
      <w:r w:rsidRPr="007C4BA9">
        <w:rPr>
          <w:rFonts w:asciiTheme="majorBidi" w:eastAsia="Calibri" w:hAnsiTheme="majorBidi" w:cstheme="majorBidi"/>
          <w:szCs w:val="24"/>
        </w:rPr>
        <w:t xml:space="preserve">The cement was </w:t>
      </w:r>
      <w:r>
        <w:rPr>
          <w:rFonts w:asciiTheme="majorBidi" w:eastAsia="Calibri" w:hAnsiTheme="majorBidi" w:cstheme="majorBidi"/>
          <w:szCs w:val="24"/>
        </w:rPr>
        <w:t xml:space="preserve">placed into </w:t>
      </w:r>
      <w:r w:rsidRPr="007C4BA9">
        <w:rPr>
          <w:rFonts w:asciiTheme="majorBidi" w:eastAsia="Calibri" w:hAnsiTheme="majorBidi" w:cstheme="majorBidi"/>
          <w:szCs w:val="24"/>
        </w:rPr>
        <w:t xml:space="preserve">some </w:t>
      </w:r>
      <w:r>
        <w:rPr>
          <w:rFonts w:asciiTheme="majorBidi" w:eastAsia="Calibri" w:hAnsiTheme="majorBidi" w:cstheme="majorBidi"/>
          <w:szCs w:val="24"/>
        </w:rPr>
        <w:t xml:space="preserve">of the </w:t>
      </w:r>
      <w:r w:rsidRPr="007C4BA9">
        <w:rPr>
          <w:rFonts w:asciiTheme="majorBidi" w:eastAsia="Calibri" w:hAnsiTheme="majorBidi" w:cstheme="majorBidi"/>
          <w:szCs w:val="24"/>
        </w:rPr>
        <w:t>pipes</w:t>
      </w:r>
      <w:r w:rsidRPr="007C4BA9" w:rsidDel="004539B0">
        <w:rPr>
          <w:rFonts w:asciiTheme="majorBidi" w:eastAsia="Calibri" w:hAnsiTheme="majorBidi" w:cstheme="majorBidi"/>
          <w:szCs w:val="24"/>
        </w:rPr>
        <w:t xml:space="preserve"> </w:t>
      </w:r>
      <w:r w:rsidRPr="007C4BA9">
        <w:rPr>
          <w:rFonts w:asciiTheme="majorBidi" w:eastAsia="Calibri" w:hAnsiTheme="majorBidi" w:cstheme="majorBidi"/>
          <w:szCs w:val="24"/>
        </w:rPr>
        <w:t>by squeeze injection</w:t>
      </w:r>
      <w:r>
        <w:rPr>
          <w:rFonts w:asciiTheme="majorBidi" w:eastAsia="Calibri" w:hAnsiTheme="majorBidi" w:cstheme="majorBidi"/>
          <w:szCs w:val="24"/>
        </w:rPr>
        <w:t>.</w:t>
      </w:r>
      <w:r w:rsidRPr="007C4BA9">
        <w:rPr>
          <w:rFonts w:asciiTheme="majorBidi" w:eastAsia="Calibri" w:hAnsiTheme="majorBidi" w:cstheme="majorBidi"/>
          <w:szCs w:val="24"/>
        </w:rPr>
        <w:t xml:space="preserve"> </w:t>
      </w:r>
    </w:p>
    <w:p w14:paraId="3C94F8CF" w14:textId="3E49BF3E" w:rsidR="001F7719" w:rsidRPr="007C4BA9" w:rsidRDefault="001F7719" w:rsidP="00FA2694">
      <w:pPr>
        <w:spacing w:line="480" w:lineRule="auto"/>
        <w:ind w:left="720"/>
        <w:jc w:val="both"/>
        <w:rPr>
          <w:rFonts w:asciiTheme="majorBidi" w:hAnsiTheme="majorBidi" w:cstheme="majorBidi"/>
          <w:szCs w:val="24"/>
        </w:rPr>
      </w:pPr>
    </w:p>
    <w:p w14:paraId="5574E118" w14:textId="76D0DE46" w:rsidR="001F7719" w:rsidRPr="00A8764E" w:rsidRDefault="001F7719" w:rsidP="0077574C">
      <w:pPr>
        <w:pStyle w:val="ListParagraph"/>
        <w:numPr>
          <w:ilvl w:val="0"/>
          <w:numId w:val="11"/>
        </w:numPr>
        <w:spacing w:line="480" w:lineRule="auto"/>
        <w:jc w:val="both"/>
        <w:rPr>
          <w:rFonts w:asciiTheme="majorBidi" w:hAnsiTheme="majorBidi" w:cstheme="majorBidi"/>
          <w:szCs w:val="24"/>
        </w:rPr>
      </w:pPr>
      <w:r w:rsidRPr="00A8764E">
        <w:rPr>
          <w:rFonts w:asciiTheme="majorBidi" w:eastAsia="Calibri" w:hAnsiTheme="majorBidi" w:cstheme="majorBidi"/>
          <w:szCs w:val="24"/>
        </w:rPr>
        <w:lastRenderedPageBreak/>
        <w:t xml:space="preserve">The destructive test and </w:t>
      </w:r>
      <w:r w:rsidR="004F7062" w:rsidRPr="00A8764E">
        <w:rPr>
          <w:rFonts w:asciiTheme="majorBidi" w:eastAsia="Calibri" w:hAnsiTheme="majorBidi" w:cstheme="majorBidi"/>
          <w:szCs w:val="24"/>
        </w:rPr>
        <w:t xml:space="preserve">the </w:t>
      </w:r>
      <w:r w:rsidRPr="00A8764E">
        <w:rPr>
          <w:rFonts w:asciiTheme="majorBidi" w:eastAsia="Calibri" w:hAnsiTheme="majorBidi" w:cstheme="majorBidi"/>
          <w:szCs w:val="24"/>
        </w:rPr>
        <w:t>non-destructive test w</w:t>
      </w:r>
      <w:r w:rsidR="004539B0">
        <w:rPr>
          <w:rFonts w:asciiTheme="majorBidi" w:eastAsia="Calibri" w:hAnsiTheme="majorBidi" w:cstheme="majorBidi"/>
          <w:szCs w:val="24"/>
        </w:rPr>
        <w:t>ere performed</w:t>
      </w:r>
      <w:r w:rsidRPr="00A8764E">
        <w:rPr>
          <w:rFonts w:asciiTheme="majorBidi" w:eastAsia="Calibri" w:hAnsiTheme="majorBidi" w:cstheme="majorBidi"/>
          <w:szCs w:val="24"/>
        </w:rPr>
        <w:t xml:space="preserve"> before any </w:t>
      </w:r>
      <w:r w:rsidR="004539B0">
        <w:rPr>
          <w:rFonts w:asciiTheme="majorBidi" w:eastAsia="Calibri" w:hAnsiTheme="majorBidi" w:cstheme="majorBidi"/>
          <w:szCs w:val="24"/>
        </w:rPr>
        <w:t xml:space="preserve">of the </w:t>
      </w:r>
      <w:r w:rsidR="00483BAB" w:rsidRPr="00483BAB">
        <w:rPr>
          <w:rFonts w:asciiTheme="majorBidi" w:eastAsia="Calibri" w:hAnsiTheme="majorBidi" w:cstheme="majorBidi"/>
          <w:szCs w:val="24"/>
        </w:rPr>
        <w:t>specimen</w:t>
      </w:r>
      <w:r w:rsidR="00483BAB">
        <w:rPr>
          <w:rFonts w:asciiTheme="majorBidi" w:eastAsia="Calibri" w:hAnsiTheme="majorBidi" w:cstheme="majorBidi"/>
          <w:szCs w:val="24"/>
        </w:rPr>
        <w:t xml:space="preserve"> </w:t>
      </w:r>
      <w:r w:rsidR="004539B0">
        <w:rPr>
          <w:rFonts w:asciiTheme="majorBidi" w:eastAsia="Calibri" w:hAnsiTheme="majorBidi" w:cstheme="majorBidi"/>
          <w:szCs w:val="24"/>
        </w:rPr>
        <w:t>were tested</w:t>
      </w:r>
      <w:r w:rsidR="00B61D86">
        <w:rPr>
          <w:rFonts w:asciiTheme="majorBidi" w:eastAsia="Calibri" w:hAnsiTheme="majorBidi" w:cstheme="majorBidi"/>
          <w:szCs w:val="24"/>
        </w:rPr>
        <w:t>.</w:t>
      </w:r>
    </w:p>
    <w:p w14:paraId="410FF9C3" w14:textId="2E02CC2B" w:rsidR="002A4896" w:rsidRPr="002A4896" w:rsidRDefault="002A4896" w:rsidP="002A4896">
      <w:pPr>
        <w:pStyle w:val="ListParagraph"/>
        <w:numPr>
          <w:ilvl w:val="0"/>
          <w:numId w:val="11"/>
        </w:numPr>
        <w:spacing w:line="480" w:lineRule="auto"/>
        <w:jc w:val="both"/>
        <w:rPr>
          <w:rFonts w:asciiTheme="majorBidi" w:eastAsia="Calibri" w:hAnsiTheme="majorBidi" w:cstheme="majorBidi"/>
          <w:szCs w:val="24"/>
        </w:rPr>
      </w:pPr>
      <w:r w:rsidRPr="002A4896">
        <w:rPr>
          <w:rFonts w:asciiTheme="majorBidi" w:eastAsia="Calibri" w:hAnsiTheme="majorBidi" w:cstheme="majorBidi"/>
          <w:szCs w:val="24"/>
        </w:rPr>
        <w:t>To measure the flow rate through the specimen, an experimental setup comprising a downstream part and an upstream (Fig. 5-9</w:t>
      </w:r>
      <w:r w:rsidR="00406C73" w:rsidRPr="002A4896">
        <w:rPr>
          <w:rFonts w:asciiTheme="majorBidi" w:eastAsia="Calibri" w:hAnsiTheme="majorBidi" w:cstheme="majorBidi"/>
          <w:szCs w:val="24"/>
        </w:rPr>
        <w:t>) part</w:t>
      </w:r>
      <w:r w:rsidRPr="002A4896">
        <w:rPr>
          <w:rFonts w:asciiTheme="majorBidi" w:eastAsia="Calibri" w:hAnsiTheme="majorBidi" w:cstheme="majorBidi"/>
          <w:szCs w:val="24"/>
        </w:rPr>
        <w:t xml:space="preserve"> was developed. </w:t>
      </w:r>
    </w:p>
    <w:p w14:paraId="2C6BA476" w14:textId="77777777" w:rsidR="00C727E9" w:rsidRPr="007C4BA9" w:rsidRDefault="001F7719" w:rsidP="00114240">
      <w:pPr>
        <w:keepNext/>
        <w:spacing w:line="240" w:lineRule="auto"/>
        <w:jc w:val="center"/>
        <w:rPr>
          <w:rFonts w:asciiTheme="majorBidi" w:hAnsiTheme="majorBidi" w:cstheme="majorBidi"/>
        </w:rPr>
      </w:pPr>
      <w:r w:rsidRPr="007C4BA9">
        <w:rPr>
          <w:rFonts w:asciiTheme="majorBidi" w:hAnsiTheme="majorBidi" w:cstheme="majorBidi"/>
          <w:noProof/>
          <w:szCs w:val="24"/>
        </w:rPr>
        <w:drawing>
          <wp:inline distT="0" distB="0" distL="0" distR="0" wp14:anchorId="3DFF12CE" wp14:editId="7D815122">
            <wp:extent cx="2341767" cy="2229485"/>
            <wp:effectExtent l="0" t="0" r="1905" b="0"/>
            <wp:docPr id="473856483" name="Picture 473856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print">
                      <a:extLst>
                        <a:ext uri="{28A0092B-C50C-407E-A947-70E740481C1C}">
                          <a14:useLocalDpi xmlns:a14="http://schemas.microsoft.com/office/drawing/2010/main" val="0"/>
                        </a:ext>
                      </a:extLst>
                    </a:blip>
                    <a:srcRect l="4419" t="38532" r="9292" b="15259"/>
                    <a:stretch/>
                  </pic:blipFill>
                  <pic:spPr bwMode="auto">
                    <a:xfrm>
                      <a:off x="0" y="0"/>
                      <a:ext cx="2358690" cy="2245596"/>
                    </a:xfrm>
                    <a:prstGeom prst="rect">
                      <a:avLst/>
                    </a:prstGeom>
                    <a:ln>
                      <a:noFill/>
                    </a:ln>
                    <a:extLst>
                      <a:ext uri="{53640926-AAD7-44D8-BBD7-CCE9431645EC}">
                        <a14:shadowObscured xmlns:a14="http://schemas.microsoft.com/office/drawing/2010/main"/>
                      </a:ext>
                    </a:extLst>
                  </pic:spPr>
                </pic:pic>
              </a:graphicData>
            </a:graphic>
          </wp:inline>
        </w:drawing>
      </w:r>
    </w:p>
    <w:p w14:paraId="3891070D" w14:textId="2828553C" w:rsidR="00C727E9" w:rsidRPr="007C4BA9" w:rsidRDefault="00AF7645" w:rsidP="00CC7ED7">
      <w:pPr>
        <w:pStyle w:val="Caption"/>
        <w:bidi/>
      </w:pPr>
      <w:bookmarkStart w:id="152" w:name="_Toc71868539"/>
      <w:r>
        <w:t>Fig.</w:t>
      </w:r>
      <w:r w:rsidR="00C727E9"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9</w:t>
        </w:r>
      </w:fldSimple>
      <w:r>
        <w:t>—</w:t>
      </w:r>
      <w:r w:rsidR="00C727E9" w:rsidRPr="007C4BA9">
        <w:t xml:space="preserve">Upstream </w:t>
      </w:r>
      <w:r w:rsidR="00B41342" w:rsidRPr="007C4BA9">
        <w:t>setup for the experiment</w:t>
      </w:r>
      <w:r w:rsidR="00114240">
        <w:t>.</w:t>
      </w:r>
      <w:bookmarkEnd w:id="152"/>
    </w:p>
    <w:p w14:paraId="40DB1808" w14:textId="50240AD1" w:rsidR="001F7719" w:rsidRPr="007C4BA9" w:rsidRDefault="001F7719" w:rsidP="0066467A">
      <w:pPr>
        <w:keepNext/>
        <w:spacing w:line="480" w:lineRule="auto"/>
        <w:jc w:val="center"/>
        <w:rPr>
          <w:rFonts w:asciiTheme="majorBidi" w:hAnsiTheme="majorBidi" w:cstheme="majorBidi"/>
        </w:rPr>
      </w:pPr>
    </w:p>
    <w:p w14:paraId="645E0911" w14:textId="77777777" w:rsidR="002A4896" w:rsidRPr="007C4BA9" w:rsidRDefault="002A4896" w:rsidP="002A4896">
      <w:pPr>
        <w:numPr>
          <w:ilvl w:val="0"/>
          <w:numId w:val="36"/>
        </w:numPr>
        <w:spacing w:line="480" w:lineRule="auto"/>
        <w:jc w:val="both"/>
        <w:rPr>
          <w:rFonts w:asciiTheme="majorBidi" w:eastAsia="Calibri" w:hAnsiTheme="majorBidi" w:cstheme="majorBidi"/>
          <w:szCs w:val="24"/>
        </w:rPr>
      </w:pPr>
      <w:r w:rsidRPr="007C4BA9">
        <w:rPr>
          <w:rFonts w:asciiTheme="majorBidi" w:eastAsia="Calibri" w:hAnsiTheme="majorBidi" w:cstheme="majorBidi"/>
          <w:szCs w:val="24"/>
        </w:rPr>
        <w:t xml:space="preserve">The downstream </w:t>
      </w:r>
      <w:r>
        <w:rPr>
          <w:rFonts w:asciiTheme="majorBidi" w:eastAsia="Calibri" w:hAnsiTheme="majorBidi" w:cstheme="majorBidi"/>
          <w:szCs w:val="24"/>
        </w:rPr>
        <w:t xml:space="preserve">part </w:t>
      </w:r>
      <w:r w:rsidRPr="007C4BA9">
        <w:rPr>
          <w:rFonts w:asciiTheme="majorBidi" w:eastAsia="Calibri" w:hAnsiTheme="majorBidi" w:cstheme="majorBidi"/>
          <w:szCs w:val="24"/>
        </w:rPr>
        <w:t xml:space="preserve">has two pressure </w:t>
      </w:r>
      <w:r>
        <w:rPr>
          <w:rFonts w:asciiTheme="majorBidi" w:eastAsia="Calibri" w:hAnsiTheme="majorBidi" w:cstheme="majorBidi"/>
          <w:szCs w:val="24"/>
        </w:rPr>
        <w:t>sensor</w:t>
      </w:r>
      <w:r w:rsidRPr="007C4BA9">
        <w:rPr>
          <w:rFonts w:asciiTheme="majorBidi" w:eastAsia="Calibri" w:hAnsiTheme="majorBidi" w:cstheme="majorBidi"/>
          <w:szCs w:val="24"/>
        </w:rPr>
        <w:t>s</w:t>
      </w:r>
      <w:r>
        <w:rPr>
          <w:rFonts w:asciiTheme="majorBidi" w:eastAsia="Calibri" w:hAnsiTheme="majorBidi" w:cstheme="majorBidi"/>
          <w:szCs w:val="24"/>
        </w:rPr>
        <w:t>:</w:t>
      </w:r>
      <w:r w:rsidRPr="007C4BA9">
        <w:rPr>
          <w:rFonts w:asciiTheme="majorBidi" w:eastAsia="Calibri" w:hAnsiTheme="majorBidi" w:cstheme="majorBidi"/>
          <w:szCs w:val="24"/>
        </w:rPr>
        <w:t xml:space="preserve"> analog and digital </w:t>
      </w:r>
      <w:r>
        <w:rPr>
          <w:rFonts w:asciiTheme="majorBidi" w:eastAsia="Calibri" w:hAnsiTheme="majorBidi" w:cstheme="majorBidi"/>
          <w:szCs w:val="24"/>
        </w:rPr>
        <w:t xml:space="preserve">sensors </w:t>
      </w:r>
      <w:r w:rsidRPr="007C4BA9">
        <w:rPr>
          <w:rFonts w:asciiTheme="majorBidi" w:eastAsia="Calibri" w:hAnsiTheme="majorBidi" w:cstheme="majorBidi"/>
          <w:szCs w:val="24"/>
        </w:rPr>
        <w:t xml:space="preserve">with an error of </w:t>
      </w:r>
      <w:r w:rsidRPr="007C4BA9">
        <w:rPr>
          <w:rFonts w:asciiTheme="majorBidi" w:hAnsiTheme="majorBidi" w:cstheme="majorBidi"/>
          <w:szCs w:val="24"/>
        </w:rPr>
        <w:t>±</w:t>
      </w:r>
      <w:r w:rsidRPr="007C4BA9">
        <w:rPr>
          <w:rFonts w:asciiTheme="majorBidi" w:eastAsia="Calibri" w:hAnsiTheme="majorBidi" w:cstheme="majorBidi"/>
          <w:szCs w:val="24"/>
        </w:rPr>
        <w:t xml:space="preserve"> 0.05 psi. The digital sensor </w:t>
      </w:r>
      <w:r>
        <w:rPr>
          <w:rFonts w:asciiTheme="majorBidi" w:eastAsia="Calibri" w:hAnsiTheme="majorBidi" w:cstheme="majorBidi"/>
          <w:szCs w:val="24"/>
        </w:rPr>
        <w:t>wa</w:t>
      </w:r>
      <w:r w:rsidRPr="007C4BA9">
        <w:rPr>
          <w:rFonts w:asciiTheme="majorBidi" w:eastAsia="Calibri" w:hAnsiTheme="majorBidi" w:cstheme="majorBidi"/>
          <w:szCs w:val="24"/>
        </w:rPr>
        <w:t xml:space="preserve">s connected to the computer to record the pressure every </w:t>
      </w:r>
      <w:r w:rsidRPr="00310745">
        <w:rPr>
          <w:rFonts w:asciiTheme="majorBidi" w:eastAsia="Calibri" w:hAnsiTheme="majorBidi" w:cstheme="majorBidi"/>
          <w:szCs w:val="24"/>
        </w:rPr>
        <w:t>second. The upstream volume (V</w:t>
      </w:r>
      <w:r w:rsidRPr="00310745">
        <w:rPr>
          <w:rFonts w:asciiTheme="majorBidi" w:eastAsia="Calibri" w:hAnsiTheme="majorBidi" w:cstheme="majorBidi"/>
          <w:szCs w:val="24"/>
          <w:vertAlign w:val="subscript"/>
        </w:rPr>
        <w:t>1</w:t>
      </w:r>
      <w:r w:rsidRPr="00310745">
        <w:rPr>
          <w:rFonts w:asciiTheme="majorBidi" w:eastAsia="Calibri" w:hAnsiTheme="majorBidi" w:cstheme="majorBidi"/>
          <w:szCs w:val="24"/>
        </w:rPr>
        <w:t xml:space="preserve">) </w:t>
      </w:r>
      <w:r>
        <w:rPr>
          <w:rFonts w:asciiTheme="majorBidi" w:eastAsia="Calibri" w:hAnsiTheme="majorBidi" w:cstheme="majorBidi"/>
          <w:szCs w:val="24"/>
        </w:rPr>
        <w:t>wa</w:t>
      </w:r>
      <w:r w:rsidRPr="00805BEC">
        <w:rPr>
          <w:rFonts w:asciiTheme="majorBidi" w:eastAsia="Calibri" w:hAnsiTheme="majorBidi" w:cstheme="majorBidi"/>
          <w:szCs w:val="24"/>
        </w:rPr>
        <w:t xml:space="preserve">s measured as </w:t>
      </w:r>
      <w:r w:rsidRPr="00310745">
        <w:rPr>
          <w:rFonts w:asciiTheme="majorBidi" w:eastAsia="Calibri" w:hAnsiTheme="majorBidi" w:cstheme="majorBidi"/>
          <w:szCs w:val="24"/>
        </w:rPr>
        <w:t>290 cc (cm</w:t>
      </w:r>
      <w:r w:rsidRPr="00310745">
        <w:rPr>
          <w:rFonts w:asciiTheme="majorBidi" w:eastAsia="Calibri" w:hAnsiTheme="majorBidi" w:cstheme="majorBidi"/>
          <w:szCs w:val="24"/>
          <w:vertAlign w:val="superscript"/>
        </w:rPr>
        <w:t>3</w:t>
      </w:r>
      <w:r w:rsidRPr="00310745">
        <w:rPr>
          <w:rFonts w:asciiTheme="majorBidi" w:eastAsia="Calibri" w:hAnsiTheme="majorBidi" w:cstheme="majorBidi"/>
          <w:szCs w:val="24"/>
        </w:rPr>
        <w:t xml:space="preserve">). The downstream </w:t>
      </w:r>
      <w:r>
        <w:rPr>
          <w:rFonts w:asciiTheme="majorBidi" w:eastAsia="Calibri" w:hAnsiTheme="majorBidi" w:cstheme="majorBidi"/>
          <w:szCs w:val="24"/>
        </w:rPr>
        <w:t xml:space="preserve">of </w:t>
      </w:r>
      <w:r w:rsidRPr="00805BEC">
        <w:rPr>
          <w:rFonts w:asciiTheme="majorBidi" w:eastAsia="Calibri" w:hAnsiTheme="majorBidi" w:cstheme="majorBidi"/>
          <w:szCs w:val="24"/>
        </w:rPr>
        <w:t xml:space="preserve">the </w:t>
      </w:r>
      <w:r>
        <w:rPr>
          <w:rFonts w:asciiTheme="majorBidi" w:eastAsia="Calibri" w:hAnsiTheme="majorBidi" w:cstheme="majorBidi"/>
          <w:szCs w:val="24"/>
        </w:rPr>
        <w:t xml:space="preserve">specimen was </w:t>
      </w:r>
      <w:r w:rsidRPr="00310745">
        <w:rPr>
          <w:rFonts w:asciiTheme="majorBidi" w:eastAsia="Calibri" w:hAnsiTheme="majorBidi" w:cstheme="majorBidi"/>
          <w:szCs w:val="24"/>
        </w:rPr>
        <w:t xml:space="preserve">opened to the atmosphere. </w:t>
      </w:r>
      <w:r>
        <w:rPr>
          <w:rFonts w:asciiTheme="majorBidi" w:eastAsia="Calibri" w:hAnsiTheme="majorBidi" w:cstheme="majorBidi"/>
          <w:szCs w:val="24"/>
        </w:rPr>
        <w:t>Specimens were</w:t>
      </w:r>
      <w:r w:rsidRPr="00805BEC">
        <w:rPr>
          <w:rFonts w:asciiTheme="majorBidi" w:eastAsia="Calibri" w:hAnsiTheme="majorBidi" w:cstheme="majorBidi"/>
          <w:szCs w:val="24"/>
        </w:rPr>
        <w:t xml:space="preserve"> </w:t>
      </w:r>
      <w:r w:rsidRPr="00310745">
        <w:rPr>
          <w:rFonts w:asciiTheme="majorBidi" w:eastAsia="Calibri" w:hAnsiTheme="majorBidi" w:cstheme="majorBidi"/>
          <w:szCs w:val="24"/>
        </w:rPr>
        <w:t xml:space="preserve">4, 6, </w:t>
      </w:r>
      <w:r w:rsidRPr="00805BEC">
        <w:rPr>
          <w:rFonts w:asciiTheme="majorBidi" w:eastAsia="Calibri" w:hAnsiTheme="majorBidi" w:cstheme="majorBidi"/>
          <w:szCs w:val="24"/>
        </w:rPr>
        <w:t xml:space="preserve">and </w:t>
      </w:r>
      <w:r w:rsidRPr="00310745">
        <w:rPr>
          <w:rFonts w:asciiTheme="majorBidi" w:eastAsia="Calibri" w:hAnsiTheme="majorBidi" w:cstheme="majorBidi"/>
          <w:szCs w:val="24"/>
        </w:rPr>
        <w:t>9</w:t>
      </w:r>
      <w:r w:rsidRPr="00805BEC">
        <w:rPr>
          <w:rFonts w:asciiTheme="majorBidi" w:eastAsia="Calibri" w:hAnsiTheme="majorBidi" w:cstheme="majorBidi"/>
          <w:szCs w:val="24"/>
        </w:rPr>
        <w:t xml:space="preserve"> </w:t>
      </w:r>
      <w:r w:rsidRPr="00310745">
        <w:rPr>
          <w:rFonts w:asciiTheme="majorBidi" w:eastAsia="Calibri" w:hAnsiTheme="majorBidi" w:cstheme="majorBidi"/>
          <w:szCs w:val="24"/>
        </w:rPr>
        <w:t>inches</w:t>
      </w:r>
      <w:r w:rsidRPr="00805BEC">
        <w:rPr>
          <w:rFonts w:asciiTheme="majorBidi" w:eastAsia="Calibri" w:hAnsiTheme="majorBidi" w:cstheme="majorBidi"/>
          <w:szCs w:val="24"/>
        </w:rPr>
        <w:t xml:space="preserve"> long </w:t>
      </w:r>
      <w:r w:rsidRPr="00310745">
        <w:rPr>
          <w:rFonts w:asciiTheme="majorBidi" w:eastAsia="Calibri" w:hAnsiTheme="majorBidi" w:cstheme="majorBidi"/>
          <w:szCs w:val="24"/>
        </w:rPr>
        <w:t>at an approximate volume of 50</w:t>
      </w:r>
      <w:r w:rsidRPr="00805BEC">
        <w:rPr>
          <w:rFonts w:asciiTheme="majorBidi" w:eastAsia="Calibri" w:hAnsiTheme="majorBidi" w:cstheme="majorBidi"/>
          <w:szCs w:val="24"/>
        </w:rPr>
        <w:t>–</w:t>
      </w:r>
      <w:r w:rsidRPr="00310745">
        <w:rPr>
          <w:rFonts w:asciiTheme="majorBidi" w:eastAsia="Calibri" w:hAnsiTheme="majorBidi" w:cstheme="majorBidi"/>
          <w:szCs w:val="24"/>
        </w:rPr>
        <w:t>115 cc</w:t>
      </w:r>
      <w:r>
        <w:rPr>
          <w:rFonts w:asciiTheme="majorBidi" w:eastAsia="Calibri" w:hAnsiTheme="majorBidi" w:cstheme="majorBidi"/>
          <w:szCs w:val="24"/>
        </w:rPr>
        <w:t>.</w:t>
      </w:r>
      <w:r w:rsidRPr="00310745">
        <w:rPr>
          <w:rFonts w:asciiTheme="majorBidi" w:eastAsia="Calibri" w:hAnsiTheme="majorBidi" w:cstheme="majorBidi"/>
          <w:szCs w:val="24"/>
        </w:rPr>
        <w:t xml:space="preserve"> </w:t>
      </w:r>
      <w:r>
        <w:rPr>
          <w:rFonts w:asciiTheme="majorBidi" w:eastAsia="Calibri" w:hAnsiTheme="majorBidi" w:cstheme="majorBidi"/>
          <w:szCs w:val="24"/>
        </w:rPr>
        <w:t xml:space="preserve">Figures </w:t>
      </w:r>
      <w:r w:rsidRPr="007C4BA9">
        <w:rPr>
          <w:rFonts w:asciiTheme="majorBidi" w:eastAsia="Calibri" w:hAnsiTheme="majorBidi" w:cstheme="majorBidi"/>
          <w:szCs w:val="24"/>
        </w:rPr>
        <w:t>5-10</w:t>
      </w:r>
      <w:r>
        <w:rPr>
          <w:rFonts w:asciiTheme="majorBidi" w:eastAsia="Calibri" w:hAnsiTheme="majorBidi" w:cstheme="majorBidi"/>
          <w:szCs w:val="24"/>
        </w:rPr>
        <w:t xml:space="preserve"> and</w:t>
      </w:r>
      <w:r w:rsidRPr="007C4BA9">
        <w:rPr>
          <w:rFonts w:asciiTheme="majorBidi" w:eastAsia="Calibri" w:hAnsiTheme="majorBidi" w:cstheme="majorBidi"/>
          <w:szCs w:val="24"/>
        </w:rPr>
        <w:t xml:space="preserve"> 5-11 de</w:t>
      </w:r>
      <w:r>
        <w:rPr>
          <w:rFonts w:asciiTheme="majorBidi" w:eastAsia="Calibri" w:hAnsiTheme="majorBidi" w:cstheme="majorBidi"/>
          <w:szCs w:val="24"/>
        </w:rPr>
        <w:t>pict</w:t>
      </w:r>
      <w:r w:rsidRPr="007C4BA9">
        <w:rPr>
          <w:rFonts w:asciiTheme="majorBidi" w:eastAsia="Calibri" w:hAnsiTheme="majorBidi" w:cstheme="majorBidi"/>
          <w:szCs w:val="24"/>
        </w:rPr>
        <w:t xml:space="preserve"> the </w:t>
      </w:r>
      <w:r>
        <w:rPr>
          <w:rFonts w:asciiTheme="majorBidi" w:eastAsia="Calibri" w:hAnsiTheme="majorBidi" w:cstheme="majorBidi"/>
          <w:szCs w:val="24"/>
        </w:rPr>
        <w:t xml:space="preserve">schematic of the test </w:t>
      </w:r>
      <w:r w:rsidRPr="007C4BA9">
        <w:rPr>
          <w:rFonts w:asciiTheme="majorBidi" w:eastAsia="Calibri" w:hAnsiTheme="majorBidi" w:cstheme="majorBidi"/>
          <w:szCs w:val="24"/>
        </w:rPr>
        <w:t xml:space="preserve">setup, </w:t>
      </w:r>
      <w:r>
        <w:rPr>
          <w:rFonts w:asciiTheme="majorBidi" w:eastAsia="Calibri" w:hAnsiTheme="majorBidi" w:cstheme="majorBidi"/>
          <w:szCs w:val="24"/>
        </w:rPr>
        <w:t xml:space="preserve">showing </w:t>
      </w:r>
      <w:r w:rsidRPr="007C4BA9">
        <w:rPr>
          <w:rFonts w:asciiTheme="majorBidi" w:eastAsia="Calibri" w:hAnsiTheme="majorBidi" w:cstheme="majorBidi"/>
          <w:szCs w:val="24"/>
        </w:rPr>
        <w:t>the upstream, and downstream</w:t>
      </w:r>
      <w:r>
        <w:rPr>
          <w:rFonts w:asciiTheme="majorBidi" w:eastAsia="Calibri" w:hAnsiTheme="majorBidi" w:cstheme="majorBidi"/>
          <w:szCs w:val="24"/>
        </w:rPr>
        <w:t xml:space="preserve"> parts</w:t>
      </w:r>
      <w:r w:rsidRPr="007C4BA9">
        <w:rPr>
          <w:rFonts w:asciiTheme="majorBidi" w:eastAsia="Calibri" w:hAnsiTheme="majorBidi" w:cstheme="majorBidi"/>
          <w:szCs w:val="24"/>
        </w:rPr>
        <w:t xml:space="preserve"> of the experiment</w:t>
      </w:r>
      <w:r>
        <w:rPr>
          <w:rFonts w:asciiTheme="majorBidi" w:eastAsia="Calibri" w:hAnsiTheme="majorBidi" w:cstheme="majorBidi"/>
          <w:szCs w:val="24"/>
        </w:rPr>
        <w:t>al setup</w:t>
      </w:r>
      <w:r w:rsidRPr="007C4BA9">
        <w:rPr>
          <w:rFonts w:asciiTheme="majorBidi" w:eastAsia="Calibri" w:hAnsiTheme="majorBidi" w:cstheme="majorBidi"/>
          <w:szCs w:val="24"/>
        </w:rPr>
        <w:t xml:space="preserve">. </w:t>
      </w:r>
    </w:p>
    <w:p w14:paraId="3035B11E" w14:textId="70768F26" w:rsidR="001F7719" w:rsidRPr="0047411E" w:rsidRDefault="001F7719" w:rsidP="00FA2694">
      <w:pPr>
        <w:pStyle w:val="ListParagraph"/>
        <w:spacing w:line="480" w:lineRule="auto"/>
        <w:jc w:val="both"/>
        <w:rPr>
          <w:rFonts w:asciiTheme="majorBidi" w:eastAsia="Calibri" w:hAnsiTheme="majorBidi" w:cstheme="majorBidi"/>
          <w:szCs w:val="24"/>
        </w:rPr>
      </w:pPr>
    </w:p>
    <w:p w14:paraId="6CF9A540" w14:textId="77D9BEBC" w:rsidR="0047411E" w:rsidRDefault="00401D6F" w:rsidP="00FA2694">
      <w:pPr>
        <w:spacing w:line="480" w:lineRule="auto"/>
        <w:ind w:left="720"/>
        <w:jc w:val="both"/>
        <w:rPr>
          <w:rFonts w:asciiTheme="majorBidi" w:eastAsia="Calibri" w:hAnsiTheme="majorBidi" w:cstheme="majorBidi"/>
          <w:szCs w:val="24"/>
        </w:rPr>
      </w:pPr>
      <w:r w:rsidRPr="007C4BA9">
        <w:rPr>
          <w:rFonts w:asciiTheme="majorBidi" w:hAnsiTheme="majorBidi" w:cstheme="majorBidi"/>
          <w:noProof/>
          <w:szCs w:val="24"/>
        </w:rPr>
        <w:lastRenderedPageBreak/>
        <w:drawing>
          <wp:anchor distT="0" distB="0" distL="114300" distR="114300" simplePos="0" relativeHeight="251676672" behindDoc="1" locked="0" layoutInCell="1" allowOverlap="1" wp14:anchorId="65127F8F" wp14:editId="2ECFF201">
            <wp:simplePos x="0" y="0"/>
            <wp:positionH relativeFrom="margin">
              <wp:posOffset>2724150</wp:posOffset>
            </wp:positionH>
            <wp:positionV relativeFrom="paragraph">
              <wp:posOffset>0</wp:posOffset>
            </wp:positionV>
            <wp:extent cx="3362325" cy="2286000"/>
            <wp:effectExtent l="0" t="0" r="9525" b="0"/>
            <wp:wrapTight wrapText="bothSides">
              <wp:wrapPolygon edited="0">
                <wp:start x="490" y="360"/>
                <wp:lineTo x="490" y="21420"/>
                <wp:lineTo x="21539" y="21420"/>
                <wp:lineTo x="21539" y="360"/>
                <wp:lineTo x="490" y="36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3233" t="-3333" r="3233" b="3333"/>
                    <a:stretch/>
                  </pic:blipFill>
                  <pic:spPr>
                    <a:xfrm>
                      <a:off x="0" y="0"/>
                      <a:ext cx="3362325" cy="2286000"/>
                    </a:xfrm>
                    <a:prstGeom prst="rect">
                      <a:avLst/>
                    </a:prstGeom>
                  </pic:spPr>
                </pic:pic>
              </a:graphicData>
            </a:graphic>
            <wp14:sizeRelH relativeFrom="page">
              <wp14:pctWidth>0</wp14:pctWidth>
            </wp14:sizeRelH>
            <wp14:sizeRelV relativeFrom="page">
              <wp14:pctHeight>0</wp14:pctHeight>
            </wp14:sizeRelV>
          </wp:anchor>
        </w:drawing>
      </w:r>
      <w:r w:rsidRPr="007C4BA9">
        <w:rPr>
          <w:rFonts w:asciiTheme="majorBidi" w:hAnsiTheme="majorBidi" w:cstheme="majorBidi"/>
          <w:noProof/>
          <w:szCs w:val="24"/>
        </w:rPr>
        <w:drawing>
          <wp:anchor distT="0" distB="0" distL="114300" distR="114300" simplePos="0" relativeHeight="251675648" behindDoc="1" locked="0" layoutInCell="1" allowOverlap="1" wp14:anchorId="52ED07FC" wp14:editId="11C1C6D4">
            <wp:simplePos x="0" y="0"/>
            <wp:positionH relativeFrom="margin">
              <wp:posOffset>257175</wp:posOffset>
            </wp:positionH>
            <wp:positionV relativeFrom="paragraph">
              <wp:posOffset>370840</wp:posOffset>
            </wp:positionV>
            <wp:extent cx="2778125" cy="2038350"/>
            <wp:effectExtent l="0" t="0" r="3175" b="0"/>
            <wp:wrapTight wrapText="bothSides">
              <wp:wrapPolygon edited="0">
                <wp:start x="0" y="0"/>
                <wp:lineTo x="0" y="21398"/>
                <wp:lineTo x="21477" y="21398"/>
                <wp:lineTo x="21477" y="0"/>
                <wp:lineTo x="0" y="0"/>
              </wp:wrapPolygon>
            </wp:wrapTight>
            <wp:docPr id="1215940666" name="Picture 121594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2778125" cy="2038350"/>
                    </a:xfrm>
                    <a:prstGeom prst="rect">
                      <a:avLst/>
                    </a:prstGeom>
                  </pic:spPr>
                </pic:pic>
              </a:graphicData>
            </a:graphic>
            <wp14:sizeRelH relativeFrom="page">
              <wp14:pctWidth>0</wp14:pctWidth>
            </wp14:sizeRelH>
            <wp14:sizeRelV relativeFrom="page">
              <wp14:pctHeight>0</wp14:pctHeight>
            </wp14:sizeRelV>
          </wp:anchor>
        </w:drawing>
      </w:r>
      <w:r w:rsidR="0047411E" w:rsidRPr="007C4BA9">
        <w:rPr>
          <w:rFonts w:asciiTheme="majorBidi" w:hAnsiTheme="majorBidi" w:cstheme="majorBidi"/>
          <w:noProof/>
        </w:rPr>
        <mc:AlternateContent>
          <mc:Choice Requires="wps">
            <w:drawing>
              <wp:anchor distT="0" distB="0" distL="114300" distR="114300" simplePos="0" relativeHeight="251715584" behindDoc="1" locked="0" layoutInCell="1" allowOverlap="1" wp14:anchorId="2A1F63B1" wp14:editId="31CF3112">
                <wp:simplePos x="0" y="0"/>
                <wp:positionH relativeFrom="margin">
                  <wp:posOffset>3359150</wp:posOffset>
                </wp:positionH>
                <wp:positionV relativeFrom="paragraph">
                  <wp:posOffset>2522855</wp:posOffset>
                </wp:positionV>
                <wp:extent cx="2974975" cy="635"/>
                <wp:effectExtent l="0" t="0" r="0" b="0"/>
                <wp:wrapTight wrapText="bothSides">
                  <wp:wrapPolygon edited="0">
                    <wp:start x="0" y="0"/>
                    <wp:lineTo x="0" y="21000"/>
                    <wp:lineTo x="21439" y="21000"/>
                    <wp:lineTo x="21439" y="0"/>
                    <wp:lineTo x="0" y="0"/>
                  </wp:wrapPolygon>
                </wp:wrapTight>
                <wp:docPr id="1955940082" name="Text Box 1955940082"/>
                <wp:cNvGraphicFramePr/>
                <a:graphic xmlns:a="http://schemas.openxmlformats.org/drawingml/2006/main">
                  <a:graphicData uri="http://schemas.microsoft.com/office/word/2010/wordprocessingShape">
                    <wps:wsp>
                      <wps:cNvSpPr txBox="1"/>
                      <wps:spPr>
                        <a:xfrm>
                          <a:off x="0" y="0"/>
                          <a:ext cx="2974975" cy="635"/>
                        </a:xfrm>
                        <a:prstGeom prst="rect">
                          <a:avLst/>
                        </a:prstGeom>
                        <a:solidFill>
                          <a:prstClr val="white"/>
                        </a:solidFill>
                        <a:ln>
                          <a:noFill/>
                        </a:ln>
                      </wps:spPr>
                      <wps:txbx>
                        <w:txbxContent>
                          <w:p w14:paraId="6DB15FAC" w14:textId="3AD8D3E2" w:rsidR="009F1603" w:rsidRPr="000F10A1" w:rsidRDefault="009F1603" w:rsidP="00CC7ED7">
                            <w:pPr>
                              <w:pStyle w:val="Caption"/>
                              <w:bidi/>
                              <w:rPr>
                                <w:rFonts w:eastAsia="Calibri"/>
                              </w:rPr>
                            </w:pPr>
                            <w:bookmarkStart w:id="153" w:name="_Toc70214054"/>
                            <w:bookmarkStart w:id="154" w:name="_Toc70256840"/>
                            <w:bookmarkStart w:id="155" w:name="_Toc70298996"/>
                            <w:bookmarkStart w:id="156" w:name="_Toc70299076"/>
                            <w:bookmarkStart w:id="157" w:name="_Toc70299156"/>
                            <w:bookmarkStart w:id="158" w:name="_Toc71698649"/>
                            <w:bookmarkStart w:id="159" w:name="_Toc71723492"/>
                            <w:bookmarkStart w:id="160" w:name="_Toc71868540"/>
                            <w:r>
                              <w:t xml:space="preserve">Fig. </w:t>
                            </w:r>
                            <w:fldSimple w:instr=" STYLEREF 1 \s ">
                              <w:r>
                                <w:rPr>
                                  <w:noProof/>
                                  <w:cs/>
                                </w:rPr>
                                <w:t>‎</w:t>
                              </w:r>
                              <w:r>
                                <w:rPr>
                                  <w:noProof/>
                                </w:rPr>
                                <w:t>5</w:t>
                              </w:r>
                            </w:fldSimple>
                            <w:r>
                              <w:noBreakHyphen/>
                            </w:r>
                            <w:fldSimple w:instr=" SEQ Figure \* ARABIC \s 1 ">
                              <w:r>
                                <w:rPr>
                                  <w:noProof/>
                                </w:rPr>
                                <w:t>10</w:t>
                              </w:r>
                            </w:fldSimple>
                            <w:r>
                              <w:t>—</w:t>
                            </w:r>
                            <w:r w:rsidRPr="00557546">
                              <w:t>Hydraulic (pneumatic) cement casing permeability setup</w:t>
                            </w:r>
                            <w:bookmarkEnd w:id="153"/>
                            <w:bookmarkEnd w:id="154"/>
                            <w:r>
                              <w:t>.</w:t>
                            </w:r>
                            <w:bookmarkEnd w:id="155"/>
                            <w:bookmarkEnd w:id="156"/>
                            <w:bookmarkEnd w:id="157"/>
                            <w:bookmarkEnd w:id="158"/>
                            <w:bookmarkEnd w:id="159"/>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1F63B1" id="Text Box 1955940082" o:spid="_x0000_s1033" type="#_x0000_t202" style="position:absolute;left:0;text-align:left;margin-left:264.5pt;margin-top:198.65pt;width:234.25pt;height:.05pt;z-index:-251600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EyOAIAAHYEAAAOAAAAZHJzL2Uyb0RvYy54bWysVN9v2jAQfp+0/8Hy+0hgpS0RoWJUTJNQ&#10;WwmmPhvHIZYcn2cbEvbX7+wk0HV7mvZizvfjc+777pg/tLUiJ2GdBJ3T8SilRGgOhdSHnH7frT/d&#10;U+I80wVToEVOz8LRh8XHD/PGZGICFahCWIIg2mWNyWnlvcmSxPFK1MyNwAiNwRJszTxe7SEpLGsQ&#10;vVbJJE1vkwZsYSxw4Rx6H7sgXUT8shTcP5elE56onOK3+XjaeO7DmSzmLDtYZirJ+89g//AVNZMa&#10;H71APTLPyNHKP6BqyS04KP2IQ51AWUouYg/YzTh91822YkbEXpAcZy40uf8Hy59OL5bIArWbTaez&#10;mzS9n1CiWY1a7UTryRdoyZsQ8tUYl2HZ1mChbzGOtYHH4HfoDDS0pa3DLzZIMI7Mny9sB1SOzsns&#10;7mZ2N6WEY+z28zRgJNdSY53/KqAmwcipRSkjw+y0cb5LHVLCSw6ULNZSqXAJgZWy5MRQ9qaSXvTg&#10;v2UpHXI1hKoOMHiSax/B8u2+jfzcDT3uoThj6xa6YXKGryW+t2HOvzCL04Pd4kb4ZzxKBU1Oobco&#10;qcD+/Js/5KOoGKWkwWnMqftxZFZQor5plDuM7mDYwdgPhj7WK8BOx7hrhkcTC6xXg1laqF9xUZbh&#10;FQwxzfGtnPrBXPluJ3DRuFguYxIOqGF+o7eGB+iB1137yqzpVfEo5hMMc8qyd+J0uVEeszx6ZDoq&#10;F3jtWOzpxuGO2veLGLbn7T1mXf8uFr8AAAD//wMAUEsDBBQABgAIAAAAIQCUNlWz4gAAAAsBAAAP&#10;AAAAZHJzL2Rvd25yZXYueG1sTI/BTsMwEETvSPyDtUhcEHVo0paEOFVVwQEuFaEXbm68jQPxOrKd&#10;Nvw9hgscZ2c0+6ZcT6ZnJ3S+syTgbpYAQ2qs6qgVsH97ur0H5oMkJXtLKOALPayry4tSFsqe6RVP&#10;dWhZLCFfSAE6hKHg3DcajfQzOyBF72idkSFK13Ll5DmWm57Pk2TJjewoftBywK3G5rMejYBd9r7T&#10;N+Px8WWTpe55P26XH20txPXVtHkAFnAKf2H4wY/oUEWmgx1JedYLWMzzuCUISPNVCiwm8ny1AHb4&#10;vWTAq5L/31B9AwAA//8DAFBLAQItABQABgAIAAAAIQC2gziS/gAAAOEBAAATAAAAAAAAAAAAAAAA&#10;AAAAAABbQ29udGVudF9UeXBlc10ueG1sUEsBAi0AFAAGAAgAAAAhADj9If/WAAAAlAEAAAsAAAAA&#10;AAAAAAAAAAAALwEAAF9yZWxzLy5yZWxzUEsBAi0AFAAGAAgAAAAhAEqhkTI4AgAAdgQAAA4AAAAA&#10;AAAAAAAAAAAALgIAAGRycy9lMm9Eb2MueG1sUEsBAi0AFAAGAAgAAAAhAJQ2VbPiAAAACwEAAA8A&#10;AAAAAAAAAAAAAAAAkgQAAGRycy9kb3ducmV2LnhtbFBLBQYAAAAABAAEAPMAAAChBQAAAAA=&#10;" stroked="f">
                <v:textbox style="mso-fit-shape-to-text:t" inset="0,0,0,0">
                  <w:txbxContent>
                    <w:p w14:paraId="6DB15FAC" w14:textId="3AD8D3E2" w:rsidR="009F1603" w:rsidRPr="000F10A1" w:rsidRDefault="009F1603" w:rsidP="00CC7ED7">
                      <w:pPr>
                        <w:pStyle w:val="Caption"/>
                        <w:bidi/>
                        <w:rPr>
                          <w:rFonts w:eastAsia="Calibri"/>
                        </w:rPr>
                      </w:pPr>
                      <w:bookmarkStart w:id="161" w:name="_Toc70214054"/>
                      <w:bookmarkStart w:id="162" w:name="_Toc70256840"/>
                      <w:bookmarkStart w:id="163" w:name="_Toc70298996"/>
                      <w:bookmarkStart w:id="164" w:name="_Toc70299076"/>
                      <w:bookmarkStart w:id="165" w:name="_Toc70299156"/>
                      <w:bookmarkStart w:id="166" w:name="_Toc71698649"/>
                      <w:bookmarkStart w:id="167" w:name="_Toc71723492"/>
                      <w:bookmarkStart w:id="168" w:name="_Toc71868540"/>
                      <w:r>
                        <w:t xml:space="preserve">Fig. </w:t>
                      </w:r>
                      <w:fldSimple w:instr=" STYLEREF 1 \s ">
                        <w:r>
                          <w:rPr>
                            <w:noProof/>
                            <w:cs/>
                          </w:rPr>
                          <w:t>‎</w:t>
                        </w:r>
                        <w:r>
                          <w:rPr>
                            <w:noProof/>
                          </w:rPr>
                          <w:t>5</w:t>
                        </w:r>
                      </w:fldSimple>
                      <w:r>
                        <w:noBreakHyphen/>
                      </w:r>
                      <w:fldSimple w:instr=" SEQ Figure \* ARABIC \s 1 ">
                        <w:r>
                          <w:rPr>
                            <w:noProof/>
                          </w:rPr>
                          <w:t>10</w:t>
                        </w:r>
                      </w:fldSimple>
                      <w:r>
                        <w:t>—</w:t>
                      </w:r>
                      <w:r w:rsidRPr="00557546">
                        <w:t>Hydraulic (pneumatic) cement casing permeability setup</w:t>
                      </w:r>
                      <w:bookmarkEnd w:id="161"/>
                      <w:bookmarkEnd w:id="162"/>
                      <w:r>
                        <w:t>.</w:t>
                      </w:r>
                      <w:bookmarkEnd w:id="163"/>
                      <w:bookmarkEnd w:id="164"/>
                      <w:bookmarkEnd w:id="165"/>
                      <w:bookmarkEnd w:id="166"/>
                      <w:bookmarkEnd w:id="167"/>
                      <w:bookmarkEnd w:id="168"/>
                    </w:p>
                  </w:txbxContent>
                </v:textbox>
                <w10:wrap type="tight" anchorx="margin"/>
              </v:shape>
            </w:pict>
          </mc:Fallback>
        </mc:AlternateContent>
      </w:r>
      <w:r w:rsidR="0047411E" w:rsidRPr="007C4BA9">
        <w:rPr>
          <w:rFonts w:asciiTheme="majorBidi" w:hAnsiTheme="majorBidi" w:cstheme="majorBidi"/>
          <w:noProof/>
        </w:rPr>
        <mc:AlternateContent>
          <mc:Choice Requires="wps">
            <w:drawing>
              <wp:anchor distT="0" distB="0" distL="114300" distR="114300" simplePos="0" relativeHeight="251713536" behindDoc="1" locked="0" layoutInCell="1" allowOverlap="1" wp14:anchorId="52F3205D" wp14:editId="5AA5C001">
                <wp:simplePos x="0" y="0"/>
                <wp:positionH relativeFrom="margin">
                  <wp:posOffset>504190</wp:posOffset>
                </wp:positionH>
                <wp:positionV relativeFrom="paragraph">
                  <wp:posOffset>2522855</wp:posOffset>
                </wp:positionV>
                <wp:extent cx="2607945" cy="635"/>
                <wp:effectExtent l="0" t="0" r="1905" b="6350"/>
                <wp:wrapTight wrapText="bothSides">
                  <wp:wrapPolygon edited="0">
                    <wp:start x="0" y="0"/>
                    <wp:lineTo x="0" y="20903"/>
                    <wp:lineTo x="21458" y="20903"/>
                    <wp:lineTo x="21458" y="0"/>
                    <wp:lineTo x="0" y="0"/>
                  </wp:wrapPolygon>
                </wp:wrapTight>
                <wp:docPr id="1955940081" name="Text Box 1955940081"/>
                <wp:cNvGraphicFramePr/>
                <a:graphic xmlns:a="http://schemas.openxmlformats.org/drawingml/2006/main">
                  <a:graphicData uri="http://schemas.microsoft.com/office/word/2010/wordprocessingShape">
                    <wps:wsp>
                      <wps:cNvSpPr txBox="1"/>
                      <wps:spPr>
                        <a:xfrm>
                          <a:off x="0" y="0"/>
                          <a:ext cx="2607945" cy="635"/>
                        </a:xfrm>
                        <a:prstGeom prst="rect">
                          <a:avLst/>
                        </a:prstGeom>
                        <a:solidFill>
                          <a:prstClr val="white"/>
                        </a:solidFill>
                        <a:ln>
                          <a:noFill/>
                        </a:ln>
                      </wps:spPr>
                      <wps:txbx>
                        <w:txbxContent>
                          <w:p w14:paraId="3D38FDF9" w14:textId="33F4D65A" w:rsidR="009F1603" w:rsidRPr="006C1D5C" w:rsidRDefault="009F1603" w:rsidP="00CC7ED7">
                            <w:pPr>
                              <w:pStyle w:val="Caption"/>
                              <w:bidi/>
                              <w:rPr>
                                <w:noProof/>
                              </w:rPr>
                            </w:pPr>
                            <w:bookmarkStart w:id="169" w:name="_Toc70214055"/>
                            <w:bookmarkStart w:id="170" w:name="_Toc70256841"/>
                            <w:bookmarkStart w:id="171" w:name="_Toc70298995"/>
                            <w:bookmarkStart w:id="172" w:name="_Toc70299075"/>
                            <w:bookmarkStart w:id="173" w:name="_Toc70299155"/>
                            <w:bookmarkStart w:id="174" w:name="_Toc71698648"/>
                            <w:bookmarkStart w:id="175" w:name="_Toc71723491"/>
                            <w:bookmarkStart w:id="176" w:name="_Toc71868541"/>
                            <w:r>
                              <w:t xml:space="preserve">Fig. </w:t>
                            </w:r>
                            <w:fldSimple w:instr=" STYLEREF 1 \s ">
                              <w:r>
                                <w:rPr>
                                  <w:noProof/>
                                  <w:cs/>
                                </w:rPr>
                                <w:t>‎</w:t>
                              </w:r>
                              <w:r>
                                <w:rPr>
                                  <w:noProof/>
                                </w:rPr>
                                <w:t>5</w:t>
                              </w:r>
                            </w:fldSimple>
                            <w:r>
                              <w:noBreakHyphen/>
                            </w:r>
                            <w:fldSimple w:instr=" SEQ Figure \* ARABIC \s 1 ">
                              <w:r>
                                <w:rPr>
                                  <w:noProof/>
                                </w:rPr>
                                <w:t>11</w:t>
                              </w:r>
                            </w:fldSimple>
                            <w:r>
                              <w:t>—</w:t>
                            </w:r>
                            <w:r w:rsidRPr="001529BA">
                              <w:t>Upstream and downstream experiment sketch</w:t>
                            </w:r>
                            <w:bookmarkEnd w:id="169"/>
                            <w:bookmarkEnd w:id="170"/>
                            <w:r>
                              <w:t>.</w:t>
                            </w:r>
                            <w:bookmarkEnd w:id="171"/>
                            <w:bookmarkEnd w:id="172"/>
                            <w:bookmarkEnd w:id="173"/>
                            <w:bookmarkEnd w:id="174"/>
                            <w:bookmarkEnd w:id="175"/>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F3205D" id="Text Box 1955940081" o:spid="_x0000_s1034" type="#_x0000_t202" style="position:absolute;left:0;text-align:left;margin-left:39.7pt;margin-top:198.65pt;width:205.35pt;height:.05pt;z-index:-251602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fpNwIAAHYEAAAOAAAAZHJzL2Uyb0RvYy54bWysVE2P2jAQvVfqf7B8Lwl0oRARVpQVVSW0&#10;uxKs9mwch0SyPa5tSOiv79ghsN32VPViJvPx7Hlvhvl9qyQ5Cetq0DkdDlJKhOZQ1PqQ05fd+tOU&#10;EueZLpgELXJ6Fo7eLz5+mDcmEyOoQBbCEgTRLmtMTivvTZYkjldCMTcAIzQGS7CKefy0h6SwrEF0&#10;JZNRmk6SBmxhLHDhHHofuiBdRPyyFNw/laUTnsic4tt8PG089+FMFnOWHSwzVc0vz2D/8ArFao2X&#10;XqEemGfkaOs/oFTNLTgo/YCDSqAsay5iD9jNMH3XzbZiRsRekBxnrjS5/wfLH0/PltQFajcbj2d3&#10;aTodUqKZQq12ovXkK7TkTQj5aozLsGxrsNC3GMfawGPwO3QGGtrSqvCLDRKMI/PnK9sBlaNzNEm/&#10;zO7GlHCMTT6PA0ZyKzXW+W8CFAlGTi1KGRlmp43zXWqfEm5yIOtiXUsZPkJgJS05MZS9qWovLuC/&#10;ZUkdcjWEqg4weJJbH8Hy7b6N/Ez7HvdQnLF1C90wOcPXNd63Yc4/M4vTg93iRvgnPEoJTU7hYlFS&#10;gf35N3/IR1ExSkmD05hT9+PIrKBEftcodxjd3rC9se8NfVQrwE5ROXxNNLHAetmbpQX1iouyDLdg&#10;iGmOd+XU9+bKdzuBi8bFchmTcEAN8xu9NTxA97zu2ldmzUUVj2I+Qj+nLHsnTpcb5THLo0emo3KB&#10;147FC9043FH7yyKG7Xn7HbNufxeLXwAAAP//AwBQSwMEFAAGAAgAAAAhAMtoelfhAAAACgEAAA8A&#10;AABkcnMvZG93bnJldi54bWxMj7FOwzAQhnck3sE6JBZEnZKoJSFOVVUwlKUidGFz42sciM+R7bTh&#10;7WtYYLy7T/99f7maTM9O6HxnScB8lgBDaqzqqBWwf3+5fwTmgyQle0so4Bs9rKrrq1IWyp7pDU91&#10;aFkMIV9IATqEoeDcNxqN9DM7IMXb0TojQxxdy5WT5xhuev6QJAtuZEfxg5YDbjQ2X/VoBOyyj52+&#10;G4/Pr+ssddv9uFl8trUQtzfT+glYwCn8wfCjH9Whik4HO5LyrBewzLNICkjzZQosAlmezIEdfjcZ&#10;8Krk/ytUFwAAAP//AwBQSwECLQAUAAYACAAAACEAtoM4kv4AAADhAQAAEwAAAAAAAAAAAAAAAAAA&#10;AAAAW0NvbnRlbnRfVHlwZXNdLnhtbFBLAQItABQABgAIAAAAIQA4/SH/1gAAAJQBAAALAAAAAAAA&#10;AAAAAAAAAC8BAABfcmVscy8ucmVsc1BLAQItABQABgAIAAAAIQBznTfpNwIAAHYEAAAOAAAAAAAA&#10;AAAAAAAAAC4CAABkcnMvZTJvRG9jLnhtbFBLAQItABQABgAIAAAAIQDLaHpX4QAAAAoBAAAPAAAA&#10;AAAAAAAAAAAAAJEEAABkcnMvZG93bnJldi54bWxQSwUGAAAAAAQABADzAAAAnwUAAAAA&#10;" stroked="f">
                <v:textbox style="mso-fit-shape-to-text:t" inset="0,0,0,0">
                  <w:txbxContent>
                    <w:p w14:paraId="3D38FDF9" w14:textId="33F4D65A" w:rsidR="009F1603" w:rsidRPr="006C1D5C" w:rsidRDefault="009F1603" w:rsidP="00CC7ED7">
                      <w:pPr>
                        <w:pStyle w:val="Caption"/>
                        <w:bidi/>
                        <w:rPr>
                          <w:noProof/>
                        </w:rPr>
                      </w:pPr>
                      <w:bookmarkStart w:id="177" w:name="_Toc70214055"/>
                      <w:bookmarkStart w:id="178" w:name="_Toc70256841"/>
                      <w:bookmarkStart w:id="179" w:name="_Toc70298995"/>
                      <w:bookmarkStart w:id="180" w:name="_Toc70299075"/>
                      <w:bookmarkStart w:id="181" w:name="_Toc70299155"/>
                      <w:bookmarkStart w:id="182" w:name="_Toc71698648"/>
                      <w:bookmarkStart w:id="183" w:name="_Toc71723491"/>
                      <w:bookmarkStart w:id="184" w:name="_Toc71868541"/>
                      <w:r>
                        <w:t xml:space="preserve">Fig. </w:t>
                      </w:r>
                      <w:fldSimple w:instr=" STYLEREF 1 \s ">
                        <w:r>
                          <w:rPr>
                            <w:noProof/>
                            <w:cs/>
                          </w:rPr>
                          <w:t>‎</w:t>
                        </w:r>
                        <w:r>
                          <w:rPr>
                            <w:noProof/>
                          </w:rPr>
                          <w:t>5</w:t>
                        </w:r>
                      </w:fldSimple>
                      <w:r>
                        <w:noBreakHyphen/>
                      </w:r>
                      <w:fldSimple w:instr=" SEQ Figure \* ARABIC \s 1 ">
                        <w:r>
                          <w:rPr>
                            <w:noProof/>
                          </w:rPr>
                          <w:t>11</w:t>
                        </w:r>
                      </w:fldSimple>
                      <w:r>
                        <w:t>—</w:t>
                      </w:r>
                      <w:r w:rsidRPr="001529BA">
                        <w:t>Upstream and downstream experiment sketch</w:t>
                      </w:r>
                      <w:bookmarkEnd w:id="177"/>
                      <w:bookmarkEnd w:id="178"/>
                      <w:r>
                        <w:t>.</w:t>
                      </w:r>
                      <w:bookmarkEnd w:id="179"/>
                      <w:bookmarkEnd w:id="180"/>
                      <w:bookmarkEnd w:id="181"/>
                      <w:bookmarkEnd w:id="182"/>
                      <w:bookmarkEnd w:id="183"/>
                      <w:bookmarkEnd w:id="184"/>
                    </w:p>
                  </w:txbxContent>
                </v:textbox>
                <w10:wrap type="tight" anchorx="margin"/>
              </v:shape>
            </w:pict>
          </mc:Fallback>
        </mc:AlternateContent>
      </w:r>
    </w:p>
    <w:p w14:paraId="45C6493F" w14:textId="5BB4B51F" w:rsidR="0047411E" w:rsidRDefault="0047411E" w:rsidP="0047411E">
      <w:pPr>
        <w:spacing w:line="480" w:lineRule="auto"/>
        <w:jc w:val="both"/>
        <w:rPr>
          <w:rFonts w:asciiTheme="majorBidi" w:eastAsia="Calibri" w:hAnsiTheme="majorBidi" w:cstheme="majorBidi"/>
          <w:szCs w:val="24"/>
        </w:rPr>
      </w:pPr>
    </w:p>
    <w:p w14:paraId="3E955D2C" w14:textId="77777777" w:rsidR="0047411E" w:rsidRDefault="0047411E" w:rsidP="00FA2694">
      <w:pPr>
        <w:spacing w:line="480" w:lineRule="auto"/>
        <w:jc w:val="both"/>
        <w:rPr>
          <w:rFonts w:asciiTheme="majorBidi" w:eastAsia="Calibri" w:hAnsiTheme="majorBidi" w:cstheme="majorBidi"/>
          <w:szCs w:val="24"/>
        </w:rPr>
      </w:pPr>
    </w:p>
    <w:p w14:paraId="3AE7BF9F" w14:textId="01C8BD01" w:rsidR="0047411E" w:rsidRPr="0047411E" w:rsidRDefault="002A4896" w:rsidP="00FA2694">
      <w:pPr>
        <w:pStyle w:val="ListParagraph"/>
        <w:numPr>
          <w:ilvl w:val="0"/>
          <w:numId w:val="36"/>
        </w:numPr>
        <w:spacing w:line="480" w:lineRule="auto"/>
        <w:jc w:val="both"/>
        <w:rPr>
          <w:rFonts w:eastAsia="Calibri"/>
        </w:rPr>
      </w:pPr>
      <w:r w:rsidRPr="002A4896">
        <w:rPr>
          <w:rFonts w:asciiTheme="majorBidi" w:eastAsia="Calibri" w:hAnsiTheme="majorBidi" w:cstheme="majorBidi"/>
          <w:szCs w:val="24"/>
        </w:rPr>
        <w:t xml:space="preserve"> </w:t>
      </w:r>
      <w:r w:rsidRPr="007C4BA9">
        <w:rPr>
          <w:rFonts w:asciiTheme="majorBidi" w:eastAsia="Calibri" w:hAnsiTheme="majorBidi" w:cstheme="majorBidi"/>
          <w:szCs w:val="24"/>
        </w:rPr>
        <w:t>The downstream</w:t>
      </w:r>
      <w:r>
        <w:rPr>
          <w:rFonts w:asciiTheme="majorBidi" w:eastAsia="Calibri" w:hAnsiTheme="majorBidi" w:cstheme="majorBidi"/>
          <w:szCs w:val="24"/>
        </w:rPr>
        <w:t xml:space="preserve"> side was</w:t>
      </w:r>
      <w:r w:rsidRPr="007C4BA9">
        <w:rPr>
          <w:rFonts w:asciiTheme="majorBidi" w:eastAsia="Calibri" w:hAnsiTheme="majorBidi" w:cstheme="majorBidi"/>
          <w:szCs w:val="24"/>
        </w:rPr>
        <w:t xml:space="preserve"> air</w:t>
      </w:r>
      <w:r>
        <w:rPr>
          <w:rFonts w:asciiTheme="majorBidi" w:eastAsia="Calibri" w:hAnsiTheme="majorBidi" w:cstheme="majorBidi"/>
          <w:szCs w:val="24"/>
        </w:rPr>
        <w:t>-</w:t>
      </w:r>
      <w:r w:rsidRPr="007C4BA9">
        <w:rPr>
          <w:rFonts w:asciiTheme="majorBidi" w:eastAsia="Calibri" w:hAnsiTheme="majorBidi" w:cstheme="majorBidi"/>
          <w:szCs w:val="24"/>
        </w:rPr>
        <w:t>tested for any leakage</w:t>
      </w:r>
      <w:r>
        <w:rPr>
          <w:rFonts w:asciiTheme="majorBidi" w:eastAsia="Calibri" w:hAnsiTheme="majorBidi" w:cstheme="majorBidi"/>
          <w:szCs w:val="24"/>
        </w:rPr>
        <w:t xml:space="preserve"> at</w:t>
      </w:r>
      <w:r w:rsidRPr="007C4BA9">
        <w:rPr>
          <w:rFonts w:asciiTheme="majorBidi" w:eastAsia="Calibri" w:hAnsiTheme="majorBidi" w:cstheme="majorBidi"/>
          <w:szCs w:val="24"/>
        </w:rPr>
        <w:t xml:space="preserve"> 30, 50, and 70 psi for a week to check the integrity of the setup. The </w:t>
      </w:r>
      <w:r>
        <w:rPr>
          <w:rFonts w:asciiTheme="majorBidi" w:eastAsia="Calibri" w:hAnsiTheme="majorBidi" w:cstheme="majorBidi"/>
          <w:szCs w:val="24"/>
        </w:rPr>
        <w:t>specimen</w:t>
      </w:r>
      <w:r w:rsidRPr="007C4BA9">
        <w:rPr>
          <w:rFonts w:asciiTheme="majorBidi" w:eastAsia="Calibri" w:hAnsiTheme="majorBidi" w:cstheme="majorBidi"/>
          <w:szCs w:val="24"/>
        </w:rPr>
        <w:t xml:space="preserve"> </w:t>
      </w:r>
      <w:r>
        <w:rPr>
          <w:rFonts w:asciiTheme="majorBidi" w:eastAsia="Calibri" w:hAnsiTheme="majorBidi" w:cstheme="majorBidi"/>
          <w:szCs w:val="24"/>
        </w:rPr>
        <w:t xml:space="preserve">was then </w:t>
      </w:r>
      <w:r w:rsidRPr="007C4BA9">
        <w:rPr>
          <w:rFonts w:asciiTheme="majorBidi" w:eastAsia="Calibri" w:hAnsiTheme="majorBidi" w:cstheme="majorBidi"/>
          <w:szCs w:val="24"/>
        </w:rPr>
        <w:t xml:space="preserve">connected </w:t>
      </w:r>
      <w:r>
        <w:rPr>
          <w:rFonts w:asciiTheme="majorBidi" w:eastAsia="Calibri" w:hAnsiTheme="majorBidi" w:cstheme="majorBidi"/>
          <w:szCs w:val="24"/>
        </w:rPr>
        <w:t xml:space="preserve">to the </w:t>
      </w:r>
      <w:r w:rsidRPr="007C4BA9">
        <w:rPr>
          <w:rFonts w:asciiTheme="majorBidi" w:eastAsia="Calibri" w:hAnsiTheme="majorBidi" w:cstheme="majorBidi"/>
          <w:szCs w:val="24"/>
        </w:rPr>
        <w:t>downstream</w:t>
      </w:r>
      <w:r>
        <w:rPr>
          <w:rFonts w:asciiTheme="majorBidi" w:eastAsia="Calibri" w:hAnsiTheme="majorBidi" w:cstheme="majorBidi"/>
          <w:szCs w:val="24"/>
        </w:rPr>
        <w:t xml:space="preserve"> side</w:t>
      </w:r>
      <w:r w:rsidRPr="007C4BA9">
        <w:rPr>
          <w:rFonts w:asciiTheme="majorBidi" w:eastAsia="Calibri" w:hAnsiTheme="majorBidi" w:cstheme="majorBidi"/>
          <w:szCs w:val="24"/>
        </w:rPr>
        <w:t>,</w:t>
      </w:r>
      <w:r>
        <w:rPr>
          <w:rFonts w:asciiTheme="majorBidi" w:eastAsia="Calibri" w:hAnsiTheme="majorBidi" w:cstheme="majorBidi"/>
          <w:szCs w:val="24"/>
        </w:rPr>
        <w:t xml:space="preserve"> and</w:t>
      </w:r>
      <w:r w:rsidRPr="007C4BA9">
        <w:rPr>
          <w:rFonts w:asciiTheme="majorBidi" w:eastAsia="Calibri" w:hAnsiTheme="majorBidi" w:cstheme="majorBidi"/>
          <w:szCs w:val="24"/>
        </w:rPr>
        <w:t xml:space="preserve"> the setup </w:t>
      </w:r>
      <w:r>
        <w:rPr>
          <w:rFonts w:asciiTheme="majorBidi" w:eastAsia="Calibri" w:hAnsiTheme="majorBidi" w:cstheme="majorBidi"/>
          <w:szCs w:val="24"/>
        </w:rPr>
        <w:t>wa</w:t>
      </w:r>
      <w:r w:rsidRPr="007C4BA9">
        <w:rPr>
          <w:rFonts w:asciiTheme="majorBidi" w:eastAsia="Calibri" w:hAnsiTheme="majorBidi" w:cstheme="majorBidi"/>
          <w:szCs w:val="24"/>
        </w:rPr>
        <w:t xml:space="preserve">s put in a water bath to </w:t>
      </w:r>
      <w:r>
        <w:rPr>
          <w:rFonts w:asciiTheme="majorBidi" w:eastAsia="Calibri" w:hAnsiTheme="majorBidi" w:cstheme="majorBidi"/>
          <w:szCs w:val="24"/>
        </w:rPr>
        <w:t>maintain</w:t>
      </w:r>
      <w:r w:rsidRPr="007C4BA9">
        <w:rPr>
          <w:rFonts w:asciiTheme="majorBidi" w:eastAsia="Calibri" w:hAnsiTheme="majorBidi" w:cstheme="majorBidi"/>
          <w:szCs w:val="24"/>
        </w:rPr>
        <w:t xml:space="preserve"> a constant temperature of 20°C during the testing </w:t>
      </w:r>
      <w:r>
        <w:rPr>
          <w:rFonts w:asciiTheme="majorBidi" w:eastAsia="Calibri" w:hAnsiTheme="majorBidi" w:cstheme="majorBidi"/>
          <w:szCs w:val="24"/>
        </w:rPr>
        <w:t>period</w:t>
      </w:r>
      <w:r w:rsidRPr="007C4BA9">
        <w:rPr>
          <w:rFonts w:asciiTheme="majorBidi" w:eastAsia="Calibri" w:hAnsiTheme="majorBidi" w:cstheme="majorBidi"/>
          <w:szCs w:val="24"/>
        </w:rPr>
        <w:t xml:space="preserve"> (</w:t>
      </w:r>
      <w:r>
        <w:rPr>
          <w:rFonts w:asciiTheme="majorBidi" w:eastAsia="Calibri" w:hAnsiTheme="majorBidi" w:cstheme="majorBidi"/>
          <w:szCs w:val="24"/>
        </w:rPr>
        <w:t>Fig.</w:t>
      </w:r>
      <w:r w:rsidRPr="007C4BA9">
        <w:rPr>
          <w:rFonts w:asciiTheme="majorBidi" w:eastAsia="Calibri" w:hAnsiTheme="majorBidi" w:cstheme="majorBidi"/>
          <w:szCs w:val="24"/>
        </w:rPr>
        <w:t xml:space="preserve"> 5-1</w:t>
      </w:r>
      <w:r>
        <w:rPr>
          <w:rFonts w:asciiTheme="majorBidi" w:eastAsia="Calibri" w:hAnsiTheme="majorBidi" w:cstheme="majorBidi"/>
          <w:szCs w:val="24"/>
        </w:rPr>
        <w:t>2</w:t>
      </w:r>
      <w:r w:rsidR="00E23322" w:rsidRPr="0047411E">
        <w:rPr>
          <w:rFonts w:asciiTheme="majorBidi" w:eastAsia="Calibri" w:hAnsiTheme="majorBidi" w:cstheme="majorBidi"/>
          <w:szCs w:val="24"/>
        </w:rPr>
        <w:t>).</w:t>
      </w:r>
      <w:r w:rsidR="001F7719" w:rsidRPr="0047411E">
        <w:rPr>
          <w:rFonts w:asciiTheme="majorBidi" w:hAnsiTheme="majorBidi" w:cstheme="majorBidi"/>
          <w:noProof/>
          <w:szCs w:val="24"/>
        </w:rPr>
        <w:t xml:space="preserve"> </w:t>
      </w:r>
    </w:p>
    <w:p w14:paraId="3F7C13E1" w14:textId="427712CE" w:rsidR="0047411E" w:rsidRDefault="0047411E" w:rsidP="0047411E">
      <w:pPr>
        <w:spacing w:line="480" w:lineRule="auto"/>
        <w:jc w:val="both"/>
        <w:rPr>
          <w:rFonts w:asciiTheme="majorBidi" w:eastAsia="Calibri" w:hAnsiTheme="majorBidi" w:cstheme="majorBidi"/>
          <w:szCs w:val="24"/>
        </w:rPr>
      </w:pPr>
      <w:r w:rsidRPr="007C4BA9">
        <w:rPr>
          <w:noProof/>
        </w:rPr>
        <w:drawing>
          <wp:anchor distT="0" distB="0" distL="114300" distR="114300" simplePos="0" relativeHeight="251821056" behindDoc="1" locked="0" layoutInCell="1" allowOverlap="1" wp14:anchorId="43EBBB4B" wp14:editId="44401842">
            <wp:simplePos x="0" y="0"/>
            <wp:positionH relativeFrom="margin">
              <wp:posOffset>2238375</wp:posOffset>
            </wp:positionH>
            <wp:positionV relativeFrom="paragraph">
              <wp:posOffset>169545</wp:posOffset>
            </wp:positionV>
            <wp:extent cx="2011045" cy="1882775"/>
            <wp:effectExtent l="0" t="0" r="8255" b="3175"/>
            <wp:wrapTight wrapText="bothSides">
              <wp:wrapPolygon edited="0">
                <wp:start x="0" y="0"/>
                <wp:lineTo x="0" y="21418"/>
                <wp:lineTo x="21484" y="21418"/>
                <wp:lineTo x="2148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011045" cy="1882775"/>
                    </a:xfrm>
                    <a:prstGeom prst="rect">
                      <a:avLst/>
                    </a:prstGeom>
                  </pic:spPr>
                </pic:pic>
              </a:graphicData>
            </a:graphic>
            <wp14:sizeRelH relativeFrom="page">
              <wp14:pctWidth>0</wp14:pctWidth>
            </wp14:sizeRelH>
            <wp14:sizeRelV relativeFrom="page">
              <wp14:pctHeight>0</wp14:pctHeight>
            </wp14:sizeRelV>
          </wp:anchor>
        </w:drawing>
      </w:r>
    </w:p>
    <w:p w14:paraId="04BD8F2A" w14:textId="00B524E9" w:rsidR="0047411E" w:rsidRDefault="0047411E" w:rsidP="0047411E">
      <w:pPr>
        <w:spacing w:line="480" w:lineRule="auto"/>
        <w:jc w:val="both"/>
        <w:rPr>
          <w:rFonts w:asciiTheme="majorBidi" w:eastAsia="Calibri" w:hAnsiTheme="majorBidi" w:cstheme="majorBidi"/>
          <w:szCs w:val="24"/>
        </w:rPr>
      </w:pPr>
    </w:p>
    <w:p w14:paraId="1FD24378" w14:textId="46056BF3" w:rsidR="0047411E" w:rsidRDefault="0047411E" w:rsidP="0047411E">
      <w:pPr>
        <w:spacing w:line="480" w:lineRule="auto"/>
        <w:jc w:val="both"/>
        <w:rPr>
          <w:rFonts w:asciiTheme="majorBidi" w:eastAsia="Calibri" w:hAnsiTheme="majorBidi" w:cstheme="majorBidi"/>
          <w:szCs w:val="24"/>
        </w:rPr>
      </w:pPr>
    </w:p>
    <w:p w14:paraId="590B30AD" w14:textId="400551FB" w:rsidR="0047411E" w:rsidRDefault="0047411E" w:rsidP="0047411E">
      <w:pPr>
        <w:spacing w:line="480" w:lineRule="auto"/>
        <w:jc w:val="both"/>
        <w:rPr>
          <w:rFonts w:asciiTheme="majorBidi" w:eastAsia="Calibri" w:hAnsiTheme="majorBidi" w:cstheme="majorBidi"/>
          <w:szCs w:val="24"/>
        </w:rPr>
      </w:pPr>
    </w:p>
    <w:p w14:paraId="2726CDD8" w14:textId="77D4FBDC" w:rsidR="0047411E" w:rsidRDefault="0047411E" w:rsidP="0047411E">
      <w:pPr>
        <w:spacing w:line="480" w:lineRule="auto"/>
        <w:jc w:val="both"/>
        <w:rPr>
          <w:rFonts w:asciiTheme="majorBidi" w:eastAsia="Calibri" w:hAnsiTheme="majorBidi" w:cstheme="majorBidi"/>
          <w:szCs w:val="24"/>
        </w:rPr>
      </w:pPr>
    </w:p>
    <w:p w14:paraId="06C593F4" w14:textId="4BCBD8E6" w:rsidR="0047411E" w:rsidRDefault="0047411E" w:rsidP="0047411E">
      <w:pPr>
        <w:spacing w:line="480" w:lineRule="auto"/>
        <w:jc w:val="both"/>
        <w:rPr>
          <w:rFonts w:asciiTheme="majorBidi" w:eastAsia="Calibri" w:hAnsiTheme="majorBidi" w:cstheme="majorBidi"/>
          <w:szCs w:val="24"/>
        </w:rPr>
      </w:pPr>
      <w:r w:rsidRPr="007C4BA9">
        <w:rPr>
          <w:noProof/>
        </w:rPr>
        <mc:AlternateContent>
          <mc:Choice Requires="wps">
            <w:drawing>
              <wp:anchor distT="0" distB="0" distL="114300" distR="114300" simplePos="0" relativeHeight="251717632" behindDoc="1" locked="0" layoutInCell="1" allowOverlap="1" wp14:anchorId="1E3563D3" wp14:editId="52426B21">
                <wp:simplePos x="0" y="0"/>
                <wp:positionH relativeFrom="margin">
                  <wp:posOffset>1419225</wp:posOffset>
                </wp:positionH>
                <wp:positionV relativeFrom="paragraph">
                  <wp:posOffset>3810</wp:posOffset>
                </wp:positionV>
                <wp:extent cx="3524250" cy="635"/>
                <wp:effectExtent l="0" t="0" r="0" b="0"/>
                <wp:wrapTight wrapText="bothSides">
                  <wp:wrapPolygon edited="0">
                    <wp:start x="0" y="0"/>
                    <wp:lineTo x="0" y="19938"/>
                    <wp:lineTo x="21483" y="19938"/>
                    <wp:lineTo x="21483" y="0"/>
                    <wp:lineTo x="0" y="0"/>
                  </wp:wrapPolygon>
                </wp:wrapTight>
                <wp:docPr id="1955940083" name="Text Box 1955940083"/>
                <wp:cNvGraphicFramePr/>
                <a:graphic xmlns:a="http://schemas.openxmlformats.org/drawingml/2006/main">
                  <a:graphicData uri="http://schemas.microsoft.com/office/word/2010/wordprocessingShape">
                    <wps:wsp>
                      <wps:cNvSpPr txBox="1"/>
                      <wps:spPr>
                        <a:xfrm>
                          <a:off x="0" y="0"/>
                          <a:ext cx="3524250" cy="635"/>
                        </a:xfrm>
                        <a:prstGeom prst="rect">
                          <a:avLst/>
                        </a:prstGeom>
                        <a:solidFill>
                          <a:prstClr val="white"/>
                        </a:solidFill>
                        <a:ln>
                          <a:noFill/>
                        </a:ln>
                      </wps:spPr>
                      <wps:txbx>
                        <w:txbxContent>
                          <w:p w14:paraId="732C1C96" w14:textId="2E0C2B02" w:rsidR="009F1603" w:rsidRPr="00C15926" w:rsidRDefault="009F1603" w:rsidP="00CC7ED7">
                            <w:pPr>
                              <w:pStyle w:val="Caption"/>
                              <w:bidi/>
                              <w:rPr>
                                <w:rFonts w:ascii="Times New Roman" w:hAnsi="Times New Roman"/>
                                <w:noProof/>
                              </w:rPr>
                            </w:pPr>
                            <w:bookmarkStart w:id="185" w:name="_Toc70214056"/>
                            <w:bookmarkStart w:id="186" w:name="_Toc70256842"/>
                            <w:bookmarkStart w:id="187" w:name="_Toc70298999"/>
                            <w:bookmarkStart w:id="188" w:name="_Toc70299079"/>
                            <w:bookmarkStart w:id="189" w:name="_Toc70299159"/>
                            <w:bookmarkStart w:id="190" w:name="_Toc71698650"/>
                            <w:bookmarkStart w:id="191" w:name="_Toc71723493"/>
                            <w:bookmarkStart w:id="192" w:name="_Toc71868542"/>
                            <w:r>
                              <w:t xml:space="preserve">Fig. </w:t>
                            </w:r>
                            <w:fldSimple w:instr=" STYLEREF 1 \s ">
                              <w:r>
                                <w:rPr>
                                  <w:noProof/>
                                  <w:cs/>
                                </w:rPr>
                                <w:t>‎</w:t>
                              </w:r>
                              <w:r>
                                <w:rPr>
                                  <w:noProof/>
                                </w:rPr>
                                <w:t>5</w:t>
                              </w:r>
                            </w:fldSimple>
                            <w:r>
                              <w:noBreakHyphen/>
                            </w:r>
                            <w:fldSimple w:instr=" SEQ Figure \* ARABIC \s 1 ">
                              <w:r>
                                <w:rPr>
                                  <w:noProof/>
                                </w:rPr>
                                <w:t>12</w:t>
                              </w:r>
                            </w:fldSimple>
                            <w:r>
                              <w:t>—</w:t>
                            </w:r>
                            <w:r w:rsidRPr="009C57B5">
                              <w:t>Control temperature bath for the experiment</w:t>
                            </w:r>
                            <w:bookmarkEnd w:id="185"/>
                            <w:bookmarkEnd w:id="186"/>
                            <w:r>
                              <w:t>.</w:t>
                            </w:r>
                            <w:bookmarkEnd w:id="187"/>
                            <w:bookmarkEnd w:id="188"/>
                            <w:bookmarkEnd w:id="189"/>
                            <w:bookmarkEnd w:id="190"/>
                            <w:bookmarkEnd w:id="191"/>
                            <w:bookmarkEnd w:id="1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3563D3" id="Text Box 1955940083" o:spid="_x0000_s1035" type="#_x0000_t202" style="position:absolute;left:0;text-align:left;margin-left:111.75pt;margin-top:.3pt;width:277.5pt;height:.05pt;z-index:-251598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UjNwIAAHYEAAAOAAAAZHJzL2Uyb0RvYy54bWysVN9v2jAQfp+0/8Hy+0iAUpWIUDEqpkmo&#10;rQRTn43jEEuOz7MNCfvrd3aS0nZ7mvZizvfjc+777ljct7UiZ2GdBJ3T8SilRGgOhdTHnP7Yb77c&#10;UeI80wVToEVOL8LR++XnT4vGZGICFahCWIIg2mWNyWnlvcmSxPFK1MyNwAiNwRJszTxe7TEpLGsQ&#10;vVbJJE1vkwZsYSxw4Rx6H7ogXUb8shTcP5WlE56onOK3+XjaeB7CmSwXLDtaZirJ+89g//AVNZMa&#10;H32FemCekZOVf0DVkltwUPoRhzqBspRcxB6wm3H6oZtdxYyIvSA5zrzS5P4fLH88P1siC9RuPpvN&#10;b9L0bkqJZjVqtRetJ1+hJW9CyFdjXIZlO4OFvsU41gYeg9+hM9DQlrYOv9ggwTgyf3llO6BydE5n&#10;k5vJDEMcY7fTWcBIrqXGOv9NQE2CkVOLUkaG2XnrfJc6pISXHChZbKRS4RICa2XJmaHsTSW96MHf&#10;ZSkdcjWEqg4weJJrH8Hy7aGN/MyHHg9QXLB1C90wOcM3Et/bMuefmcXpwZZwI/wTHqWCJqfQW5RU&#10;YH/9zR/yUVSMUtLgNObU/TwxKyhR3zXKHUZ3MOxgHAZDn+o1YKdj3DXDo4kF1qvBLC3UL7goq/AK&#10;hpjm+FZO/WCufbcTuGhcrFYxCQfUML/VO8MD9MDrvn1h1vSqeBTzEYY5ZdkHcbrcKI9ZnTwyHZUL&#10;vHYs9nTjcEft+0UM2/P2HrOufxfL3wAAAP//AwBQSwMEFAAGAAgAAAAhAM2UyDfcAAAABQEAAA8A&#10;AABkcnMvZG93bnJldi54bWxMjjFPwzAUhHck/oP1kFgQdUhLWoU4VVXBAEtF6MLmxq9xIH6OYqcN&#10;/57HVLY73enuK9aT68QJh9B6UvAwS0Ag1d601CjYf7zcr0CEqMnozhMq+MEA6/L6qtC58Wd6x1MV&#10;G8EjFHKtwMbY51KG2qLTYeZ7JM6OfnA6sh0aaQZ95nHXyTRJMul0S/xgdY9bi/V3NToFu8Xnzt6N&#10;x+e3zWI+vO7HbfbVVErd3kybJxARp3gpwx8+o0PJTAc/kgmiU5Cm80euKshAcLxcrtgeWIAsC/mf&#10;vvwFAAD//wMAUEsBAi0AFAAGAAgAAAAhALaDOJL+AAAA4QEAABMAAAAAAAAAAAAAAAAAAAAAAFtD&#10;b250ZW50X1R5cGVzXS54bWxQSwECLQAUAAYACAAAACEAOP0h/9YAAACUAQAACwAAAAAAAAAAAAAA&#10;AAAvAQAAX3JlbHMvLnJlbHNQSwECLQAUAAYACAAAACEAMfD1IzcCAAB2BAAADgAAAAAAAAAAAAAA&#10;AAAuAgAAZHJzL2Uyb0RvYy54bWxQSwECLQAUAAYACAAAACEAzZTIN9wAAAAFAQAADwAAAAAAAAAA&#10;AAAAAACRBAAAZHJzL2Rvd25yZXYueG1sUEsFBgAAAAAEAAQA8wAAAJoFAAAAAA==&#10;" stroked="f">
                <v:textbox style="mso-fit-shape-to-text:t" inset="0,0,0,0">
                  <w:txbxContent>
                    <w:p w14:paraId="732C1C96" w14:textId="2E0C2B02" w:rsidR="009F1603" w:rsidRPr="00C15926" w:rsidRDefault="009F1603" w:rsidP="00CC7ED7">
                      <w:pPr>
                        <w:pStyle w:val="Caption"/>
                        <w:bidi/>
                        <w:rPr>
                          <w:rFonts w:ascii="Times New Roman" w:hAnsi="Times New Roman"/>
                          <w:noProof/>
                        </w:rPr>
                      </w:pPr>
                      <w:bookmarkStart w:id="193" w:name="_Toc70214056"/>
                      <w:bookmarkStart w:id="194" w:name="_Toc70256842"/>
                      <w:bookmarkStart w:id="195" w:name="_Toc70298999"/>
                      <w:bookmarkStart w:id="196" w:name="_Toc70299079"/>
                      <w:bookmarkStart w:id="197" w:name="_Toc70299159"/>
                      <w:bookmarkStart w:id="198" w:name="_Toc71698650"/>
                      <w:bookmarkStart w:id="199" w:name="_Toc71723493"/>
                      <w:bookmarkStart w:id="200" w:name="_Toc71868542"/>
                      <w:r>
                        <w:t xml:space="preserve">Fig. </w:t>
                      </w:r>
                      <w:fldSimple w:instr=" STYLEREF 1 \s ">
                        <w:r>
                          <w:rPr>
                            <w:noProof/>
                            <w:cs/>
                          </w:rPr>
                          <w:t>‎</w:t>
                        </w:r>
                        <w:r>
                          <w:rPr>
                            <w:noProof/>
                          </w:rPr>
                          <w:t>5</w:t>
                        </w:r>
                      </w:fldSimple>
                      <w:r>
                        <w:noBreakHyphen/>
                      </w:r>
                      <w:fldSimple w:instr=" SEQ Figure \* ARABIC \s 1 ">
                        <w:r>
                          <w:rPr>
                            <w:noProof/>
                          </w:rPr>
                          <w:t>12</w:t>
                        </w:r>
                      </w:fldSimple>
                      <w:r>
                        <w:t>—</w:t>
                      </w:r>
                      <w:r w:rsidRPr="009C57B5">
                        <w:t>Control temperature bath for the experiment</w:t>
                      </w:r>
                      <w:bookmarkEnd w:id="193"/>
                      <w:bookmarkEnd w:id="194"/>
                      <w:r>
                        <w:t>.</w:t>
                      </w:r>
                      <w:bookmarkEnd w:id="195"/>
                      <w:bookmarkEnd w:id="196"/>
                      <w:bookmarkEnd w:id="197"/>
                      <w:bookmarkEnd w:id="198"/>
                      <w:bookmarkEnd w:id="199"/>
                      <w:bookmarkEnd w:id="200"/>
                    </w:p>
                  </w:txbxContent>
                </v:textbox>
                <w10:wrap type="tight" anchorx="margin"/>
              </v:shape>
            </w:pict>
          </mc:Fallback>
        </mc:AlternateContent>
      </w:r>
    </w:p>
    <w:p w14:paraId="684D3291" w14:textId="0C63FEA5" w:rsidR="001F7719" w:rsidRPr="007C4BA9" w:rsidRDefault="001F7719" w:rsidP="0047411E">
      <w:pPr>
        <w:spacing w:line="480" w:lineRule="auto"/>
        <w:jc w:val="both"/>
        <w:rPr>
          <w:rFonts w:asciiTheme="majorBidi" w:hAnsiTheme="majorBidi" w:cstheme="majorBidi"/>
          <w:szCs w:val="24"/>
        </w:rPr>
      </w:pPr>
    </w:p>
    <w:p w14:paraId="08957D0D" w14:textId="77777777" w:rsidR="002A4896" w:rsidRDefault="002A4896">
      <w:pPr>
        <w:pStyle w:val="ListParagraph"/>
        <w:numPr>
          <w:ilvl w:val="0"/>
          <w:numId w:val="36"/>
        </w:numPr>
        <w:spacing w:line="480" w:lineRule="auto"/>
        <w:jc w:val="both"/>
        <w:rPr>
          <w:rFonts w:asciiTheme="majorBidi" w:hAnsiTheme="majorBidi" w:cstheme="majorBidi"/>
          <w:szCs w:val="24"/>
        </w:rPr>
      </w:pPr>
      <w:r w:rsidRPr="007C4BA9">
        <w:rPr>
          <w:rFonts w:asciiTheme="majorBidi" w:hAnsiTheme="majorBidi" w:cstheme="majorBidi"/>
          <w:szCs w:val="24"/>
        </w:rPr>
        <w:lastRenderedPageBreak/>
        <w:t xml:space="preserve">The </w:t>
      </w:r>
      <w:r>
        <w:rPr>
          <w:rFonts w:asciiTheme="majorBidi" w:hAnsiTheme="majorBidi" w:cstheme="majorBidi"/>
          <w:szCs w:val="24"/>
        </w:rPr>
        <w:t>upstream side</w:t>
      </w:r>
      <w:r w:rsidRPr="007C4BA9">
        <w:rPr>
          <w:rFonts w:asciiTheme="majorBidi" w:hAnsiTheme="majorBidi" w:cstheme="majorBidi"/>
          <w:szCs w:val="24"/>
        </w:rPr>
        <w:t xml:space="preserve"> </w:t>
      </w:r>
      <w:r>
        <w:rPr>
          <w:rFonts w:asciiTheme="majorBidi" w:hAnsiTheme="majorBidi" w:cstheme="majorBidi"/>
          <w:szCs w:val="24"/>
        </w:rPr>
        <w:t>wa</w:t>
      </w:r>
      <w:r w:rsidRPr="007C4BA9">
        <w:rPr>
          <w:rFonts w:asciiTheme="majorBidi" w:hAnsiTheme="majorBidi" w:cstheme="majorBidi"/>
          <w:szCs w:val="24"/>
        </w:rPr>
        <w:t xml:space="preserve">s </w:t>
      </w:r>
      <w:r>
        <w:rPr>
          <w:rFonts w:asciiTheme="majorBidi" w:hAnsiTheme="majorBidi" w:cstheme="majorBidi"/>
          <w:szCs w:val="24"/>
        </w:rPr>
        <w:t xml:space="preserve">gradually pressurized to </w:t>
      </w:r>
      <w:r w:rsidRPr="007C4BA9">
        <w:rPr>
          <w:rFonts w:asciiTheme="majorBidi" w:hAnsiTheme="majorBidi" w:cstheme="majorBidi"/>
          <w:szCs w:val="24"/>
        </w:rPr>
        <w:t>50 psi</w:t>
      </w:r>
      <w:r>
        <w:rPr>
          <w:rFonts w:asciiTheme="majorBidi" w:hAnsiTheme="majorBidi" w:cstheme="majorBidi"/>
          <w:szCs w:val="24"/>
        </w:rPr>
        <w:t xml:space="preserve"> using compressed air</w:t>
      </w:r>
      <w:r w:rsidRPr="007C4BA9">
        <w:rPr>
          <w:rFonts w:asciiTheme="majorBidi" w:hAnsiTheme="majorBidi" w:cstheme="majorBidi"/>
          <w:szCs w:val="24"/>
        </w:rPr>
        <w:t>. Then</w:t>
      </w:r>
      <w:r>
        <w:rPr>
          <w:rFonts w:asciiTheme="majorBidi" w:hAnsiTheme="majorBidi" w:cstheme="majorBidi"/>
          <w:szCs w:val="24"/>
        </w:rPr>
        <w:t>,</w:t>
      </w:r>
      <w:r w:rsidRPr="007C4BA9">
        <w:rPr>
          <w:rFonts w:asciiTheme="majorBidi" w:hAnsiTheme="majorBidi" w:cstheme="majorBidi"/>
          <w:szCs w:val="24"/>
        </w:rPr>
        <w:t xml:space="preserve"> the</w:t>
      </w:r>
      <w:r>
        <w:rPr>
          <w:rFonts w:asciiTheme="majorBidi" w:hAnsiTheme="majorBidi" w:cstheme="majorBidi"/>
          <w:szCs w:val="24"/>
        </w:rPr>
        <w:t xml:space="preserve"> air supply was cut and</w:t>
      </w:r>
      <w:r w:rsidRPr="007C4BA9">
        <w:rPr>
          <w:rFonts w:asciiTheme="majorBidi" w:hAnsiTheme="majorBidi" w:cstheme="majorBidi"/>
          <w:szCs w:val="24"/>
        </w:rPr>
        <w:t xml:space="preserve"> </w:t>
      </w:r>
      <w:r>
        <w:rPr>
          <w:rFonts w:asciiTheme="majorBidi" w:hAnsiTheme="majorBidi" w:cstheme="majorBidi"/>
          <w:szCs w:val="24"/>
        </w:rPr>
        <w:t xml:space="preserve">the </w:t>
      </w:r>
      <w:r w:rsidRPr="007C4BA9">
        <w:rPr>
          <w:rFonts w:asciiTheme="majorBidi" w:hAnsiTheme="majorBidi" w:cstheme="majorBidi"/>
          <w:szCs w:val="24"/>
        </w:rPr>
        <w:t>sensor start</w:t>
      </w:r>
      <w:r>
        <w:rPr>
          <w:rFonts w:asciiTheme="majorBidi" w:hAnsiTheme="majorBidi" w:cstheme="majorBidi"/>
          <w:szCs w:val="24"/>
        </w:rPr>
        <w:t>ed</w:t>
      </w:r>
      <w:r w:rsidRPr="007C4BA9">
        <w:rPr>
          <w:rFonts w:asciiTheme="majorBidi" w:hAnsiTheme="majorBidi" w:cstheme="majorBidi"/>
          <w:szCs w:val="24"/>
        </w:rPr>
        <w:t xml:space="preserve"> </w:t>
      </w:r>
      <w:r>
        <w:rPr>
          <w:rFonts w:asciiTheme="majorBidi" w:hAnsiTheme="majorBidi" w:cstheme="majorBidi"/>
          <w:szCs w:val="24"/>
        </w:rPr>
        <w:t xml:space="preserve">measuring </w:t>
      </w:r>
      <w:r w:rsidRPr="007C4BA9">
        <w:rPr>
          <w:rFonts w:asciiTheme="majorBidi" w:hAnsiTheme="majorBidi" w:cstheme="majorBidi"/>
          <w:szCs w:val="24"/>
        </w:rPr>
        <w:t>the pressure drawdown and send</w:t>
      </w:r>
      <w:r>
        <w:rPr>
          <w:rFonts w:asciiTheme="majorBidi" w:hAnsiTheme="majorBidi" w:cstheme="majorBidi"/>
          <w:szCs w:val="24"/>
        </w:rPr>
        <w:t>ing</w:t>
      </w:r>
      <w:r w:rsidRPr="007C4BA9">
        <w:rPr>
          <w:rFonts w:asciiTheme="majorBidi" w:hAnsiTheme="majorBidi" w:cstheme="majorBidi"/>
          <w:szCs w:val="24"/>
        </w:rPr>
        <w:t xml:space="preserve"> </w:t>
      </w:r>
      <w:r>
        <w:rPr>
          <w:rFonts w:asciiTheme="majorBidi" w:hAnsiTheme="majorBidi" w:cstheme="majorBidi"/>
          <w:szCs w:val="24"/>
        </w:rPr>
        <w:t>the data</w:t>
      </w:r>
      <w:r w:rsidRPr="007C4BA9">
        <w:rPr>
          <w:rFonts w:asciiTheme="majorBidi" w:hAnsiTheme="majorBidi" w:cstheme="majorBidi"/>
          <w:szCs w:val="24"/>
        </w:rPr>
        <w:t xml:space="preserve"> to </w:t>
      </w:r>
      <w:r>
        <w:rPr>
          <w:rFonts w:asciiTheme="majorBidi" w:hAnsiTheme="majorBidi" w:cstheme="majorBidi"/>
          <w:szCs w:val="24"/>
        </w:rPr>
        <w:t>the</w:t>
      </w:r>
      <w:r w:rsidRPr="007C4BA9">
        <w:rPr>
          <w:rFonts w:asciiTheme="majorBidi" w:hAnsiTheme="majorBidi" w:cstheme="majorBidi"/>
          <w:szCs w:val="24"/>
        </w:rPr>
        <w:t xml:space="preserve"> computer. The data </w:t>
      </w:r>
      <w:r>
        <w:rPr>
          <w:rFonts w:asciiTheme="majorBidi" w:hAnsiTheme="majorBidi" w:cstheme="majorBidi"/>
          <w:szCs w:val="24"/>
        </w:rPr>
        <w:t>was</w:t>
      </w:r>
      <w:r w:rsidRPr="007C4BA9">
        <w:rPr>
          <w:rFonts w:asciiTheme="majorBidi" w:hAnsiTheme="majorBidi" w:cstheme="majorBidi"/>
          <w:szCs w:val="24"/>
        </w:rPr>
        <w:t xml:space="preserve"> collected with DASYLab software and recorded on the computer </w:t>
      </w:r>
      <w:r>
        <w:rPr>
          <w:rFonts w:asciiTheme="majorBidi" w:hAnsiTheme="majorBidi" w:cstheme="majorBidi"/>
          <w:szCs w:val="24"/>
        </w:rPr>
        <w:t xml:space="preserve">on a </w:t>
      </w:r>
      <w:r w:rsidRPr="007C4BA9">
        <w:rPr>
          <w:rFonts w:asciiTheme="majorBidi" w:hAnsiTheme="majorBidi" w:cstheme="majorBidi"/>
          <w:szCs w:val="24"/>
        </w:rPr>
        <w:t>second</w:t>
      </w:r>
      <w:r>
        <w:rPr>
          <w:rFonts w:asciiTheme="majorBidi" w:hAnsiTheme="majorBidi" w:cstheme="majorBidi"/>
          <w:szCs w:val="24"/>
        </w:rPr>
        <w:t>-by-second basis</w:t>
      </w:r>
    </w:p>
    <w:p w14:paraId="318456BB" w14:textId="77777777" w:rsidR="002A4896" w:rsidRDefault="002A4896" w:rsidP="002A4896">
      <w:pPr>
        <w:numPr>
          <w:ilvl w:val="0"/>
          <w:numId w:val="36"/>
        </w:numPr>
        <w:spacing w:line="480" w:lineRule="auto"/>
        <w:jc w:val="both"/>
        <w:rPr>
          <w:rFonts w:asciiTheme="majorBidi" w:hAnsiTheme="majorBidi" w:cstheme="majorBidi"/>
          <w:szCs w:val="24"/>
        </w:rPr>
      </w:pPr>
      <w:r w:rsidRPr="007C4BA9">
        <w:rPr>
          <w:rFonts w:asciiTheme="majorBidi" w:hAnsiTheme="majorBidi" w:cstheme="majorBidi"/>
          <w:szCs w:val="24"/>
        </w:rPr>
        <w:t>After the pressure</w:t>
      </w:r>
      <w:r>
        <w:rPr>
          <w:rFonts w:asciiTheme="majorBidi" w:hAnsiTheme="majorBidi" w:cstheme="majorBidi"/>
          <w:szCs w:val="24"/>
        </w:rPr>
        <w:t>-drawn-</w:t>
      </w:r>
      <w:r w:rsidRPr="007C4BA9">
        <w:rPr>
          <w:rFonts w:asciiTheme="majorBidi" w:hAnsiTheme="majorBidi" w:cstheme="majorBidi"/>
          <w:szCs w:val="24"/>
        </w:rPr>
        <w:t xml:space="preserve">down </w:t>
      </w:r>
      <w:r>
        <w:rPr>
          <w:rFonts w:asciiTheme="majorBidi" w:hAnsiTheme="majorBidi" w:cstheme="majorBidi"/>
          <w:szCs w:val="24"/>
        </w:rPr>
        <w:t>test was completed</w:t>
      </w:r>
      <w:r w:rsidRPr="007C4BA9">
        <w:rPr>
          <w:rFonts w:asciiTheme="majorBidi" w:hAnsiTheme="majorBidi" w:cstheme="majorBidi"/>
          <w:szCs w:val="24"/>
        </w:rPr>
        <w:t xml:space="preserve">, the </w:t>
      </w:r>
      <w:r>
        <w:rPr>
          <w:rFonts w:asciiTheme="majorBidi" w:hAnsiTheme="majorBidi" w:cstheme="majorBidi"/>
          <w:szCs w:val="24"/>
        </w:rPr>
        <w:t>specimen was</w:t>
      </w:r>
      <w:r w:rsidRPr="007C4BA9">
        <w:rPr>
          <w:rFonts w:asciiTheme="majorBidi" w:hAnsiTheme="majorBidi" w:cstheme="majorBidi"/>
          <w:szCs w:val="24"/>
        </w:rPr>
        <w:t xml:space="preserve"> disconnected from the setup and prepared </w:t>
      </w:r>
      <w:r>
        <w:rPr>
          <w:rFonts w:asciiTheme="majorBidi" w:hAnsiTheme="majorBidi" w:cstheme="majorBidi"/>
          <w:szCs w:val="24"/>
        </w:rPr>
        <w:t>to be</w:t>
      </w:r>
      <w:r w:rsidRPr="007C4BA9">
        <w:rPr>
          <w:rFonts w:asciiTheme="majorBidi" w:hAnsiTheme="majorBidi" w:cstheme="majorBidi"/>
          <w:szCs w:val="24"/>
        </w:rPr>
        <w:t xml:space="preserve"> mechanically cut into 1</w:t>
      </w:r>
      <w:r>
        <w:rPr>
          <w:rFonts w:asciiTheme="majorBidi" w:hAnsiTheme="majorBidi" w:cstheme="majorBidi"/>
          <w:szCs w:val="24"/>
        </w:rPr>
        <w:t>-inch long</w:t>
      </w:r>
      <w:r>
        <w:rPr>
          <w:rFonts w:asciiTheme="majorBidi" w:eastAsia="Calibri" w:hAnsiTheme="majorBidi" w:cstheme="majorBidi"/>
          <w:szCs w:val="24"/>
        </w:rPr>
        <w:t xml:space="preserve"> pieces</w:t>
      </w:r>
      <w:r w:rsidRPr="001116D8">
        <w:rPr>
          <w:rFonts w:asciiTheme="majorBidi" w:hAnsiTheme="majorBidi" w:cstheme="majorBidi"/>
          <w:szCs w:val="24"/>
        </w:rPr>
        <w:t xml:space="preserve"> (</w:t>
      </w:r>
      <w:r>
        <w:rPr>
          <w:rFonts w:asciiTheme="majorBidi" w:eastAsia="Calibri" w:hAnsiTheme="majorBidi" w:cstheme="majorBidi"/>
          <w:szCs w:val="24"/>
        </w:rPr>
        <w:t>Fig.</w:t>
      </w:r>
      <w:r w:rsidRPr="001116D8">
        <w:rPr>
          <w:rFonts w:asciiTheme="majorBidi" w:eastAsia="Calibri" w:hAnsiTheme="majorBidi" w:cstheme="majorBidi"/>
          <w:szCs w:val="24"/>
        </w:rPr>
        <w:t xml:space="preserve"> 5-1</w:t>
      </w:r>
      <w:r>
        <w:rPr>
          <w:rFonts w:asciiTheme="majorBidi" w:eastAsia="Calibri" w:hAnsiTheme="majorBidi" w:cstheme="majorBidi"/>
          <w:szCs w:val="24"/>
        </w:rPr>
        <w:t>3</w:t>
      </w:r>
      <w:r w:rsidRPr="001116D8">
        <w:rPr>
          <w:rFonts w:asciiTheme="majorBidi" w:eastAsia="Calibri" w:hAnsiTheme="majorBidi" w:cstheme="majorBidi"/>
          <w:szCs w:val="24"/>
        </w:rPr>
        <w:t xml:space="preserve"> and </w:t>
      </w:r>
      <w:r>
        <w:rPr>
          <w:rFonts w:asciiTheme="majorBidi" w:eastAsia="Calibri" w:hAnsiTheme="majorBidi" w:cstheme="majorBidi"/>
          <w:szCs w:val="24"/>
        </w:rPr>
        <w:t>Fig.</w:t>
      </w:r>
      <w:r w:rsidRPr="001116D8">
        <w:rPr>
          <w:rFonts w:asciiTheme="majorBidi" w:eastAsia="Calibri" w:hAnsiTheme="majorBidi" w:cstheme="majorBidi"/>
          <w:szCs w:val="24"/>
        </w:rPr>
        <w:t xml:space="preserve"> 5-1</w:t>
      </w:r>
      <w:r>
        <w:rPr>
          <w:rFonts w:asciiTheme="majorBidi" w:eastAsia="Calibri" w:hAnsiTheme="majorBidi" w:cstheme="majorBidi"/>
          <w:szCs w:val="24"/>
        </w:rPr>
        <w:t>4</w:t>
      </w:r>
      <w:r w:rsidRPr="001116D8">
        <w:rPr>
          <w:rFonts w:asciiTheme="majorBidi" w:eastAsia="Calibri" w:hAnsiTheme="majorBidi" w:cstheme="majorBidi"/>
          <w:szCs w:val="24"/>
        </w:rPr>
        <w:t>)</w:t>
      </w:r>
      <w:r w:rsidRPr="001116D8">
        <w:rPr>
          <w:rFonts w:asciiTheme="majorBidi" w:hAnsiTheme="majorBidi" w:cstheme="majorBidi"/>
          <w:szCs w:val="24"/>
        </w:rPr>
        <w:t>.</w:t>
      </w:r>
    </w:p>
    <w:p w14:paraId="095BAA9F" w14:textId="78E9980C" w:rsidR="00114240" w:rsidRPr="007C4BA9" w:rsidRDefault="00114240" w:rsidP="00FA2694">
      <w:pPr>
        <w:pStyle w:val="Caption"/>
        <w:bidi/>
      </w:pPr>
    </w:p>
    <w:p w14:paraId="2D92175B" w14:textId="0F4D6891" w:rsidR="00114240" w:rsidRDefault="00F27782" w:rsidP="00FA2694">
      <w:pPr>
        <w:pStyle w:val="Caption"/>
        <w:bidi/>
      </w:pPr>
      <w:r w:rsidRPr="007C4BA9">
        <w:rPr>
          <w:noProof/>
        </w:rPr>
        <w:drawing>
          <wp:anchor distT="0" distB="0" distL="114300" distR="114300" simplePos="0" relativeHeight="251780096" behindDoc="1" locked="0" layoutInCell="1" allowOverlap="1" wp14:anchorId="20FEBAD1" wp14:editId="61676947">
            <wp:simplePos x="0" y="0"/>
            <wp:positionH relativeFrom="margin">
              <wp:posOffset>525780</wp:posOffset>
            </wp:positionH>
            <wp:positionV relativeFrom="paragraph">
              <wp:posOffset>28575</wp:posOffset>
            </wp:positionV>
            <wp:extent cx="2553335" cy="1875155"/>
            <wp:effectExtent l="0" t="0" r="0" b="0"/>
            <wp:wrapTight wrapText="bothSides">
              <wp:wrapPolygon edited="0">
                <wp:start x="0" y="0"/>
                <wp:lineTo x="0" y="21285"/>
                <wp:lineTo x="21433" y="21285"/>
                <wp:lineTo x="21433" y="0"/>
                <wp:lineTo x="0" y="0"/>
              </wp:wrapPolygon>
            </wp:wrapTight>
            <wp:docPr id="87959336" name="Picture 87959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print">
                      <a:extLst>
                        <a:ext uri="{28A0092B-C50C-407E-A947-70E740481C1C}">
                          <a14:useLocalDpi xmlns:a14="http://schemas.microsoft.com/office/drawing/2010/main" val="0"/>
                        </a:ext>
                      </a:extLst>
                    </a:blip>
                    <a:srcRect t="12983"/>
                    <a:stretch/>
                  </pic:blipFill>
                  <pic:spPr bwMode="auto">
                    <a:xfrm>
                      <a:off x="0" y="0"/>
                      <a:ext cx="2553335" cy="1875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446B78" w14:textId="27B14776" w:rsidR="00114240" w:rsidRDefault="00F27782" w:rsidP="00FA2694">
      <w:pPr>
        <w:pStyle w:val="Caption"/>
        <w:bidi/>
      </w:pPr>
      <w:r w:rsidRPr="007C4BA9">
        <w:rPr>
          <w:noProof/>
        </w:rPr>
        <w:drawing>
          <wp:anchor distT="0" distB="0" distL="114300" distR="114300" simplePos="0" relativeHeight="251781120" behindDoc="1" locked="0" layoutInCell="1" allowOverlap="1" wp14:anchorId="3846BDD5" wp14:editId="1CEE01C8">
            <wp:simplePos x="0" y="0"/>
            <wp:positionH relativeFrom="margin">
              <wp:posOffset>3076575</wp:posOffset>
            </wp:positionH>
            <wp:positionV relativeFrom="paragraph">
              <wp:posOffset>196215</wp:posOffset>
            </wp:positionV>
            <wp:extent cx="2857500" cy="839470"/>
            <wp:effectExtent l="0" t="0" r="0" b="0"/>
            <wp:wrapTight wrapText="bothSides">
              <wp:wrapPolygon edited="0">
                <wp:start x="0" y="0"/>
                <wp:lineTo x="0" y="21077"/>
                <wp:lineTo x="21456" y="21077"/>
                <wp:lineTo x="21456" y="0"/>
                <wp:lineTo x="0" y="0"/>
              </wp:wrapPolygon>
            </wp:wrapTight>
            <wp:docPr id="783521624" name="Picture 78352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cstate="print">
                      <a:extLst>
                        <a:ext uri="{28A0092B-C50C-407E-A947-70E740481C1C}">
                          <a14:useLocalDpi xmlns:a14="http://schemas.microsoft.com/office/drawing/2010/main" val="0"/>
                        </a:ext>
                      </a:extLst>
                    </a:blip>
                    <a:srcRect l="-1" t="41052" r="-4" b="22104"/>
                    <a:stretch/>
                  </pic:blipFill>
                  <pic:spPr bwMode="auto">
                    <a:xfrm>
                      <a:off x="0" y="0"/>
                      <a:ext cx="2857500" cy="839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4AEE03" w14:textId="78C3E0DF" w:rsidR="001116D8" w:rsidRDefault="001116D8" w:rsidP="00114240">
      <w:pPr>
        <w:spacing w:line="480" w:lineRule="auto"/>
        <w:jc w:val="both"/>
        <w:rPr>
          <w:rFonts w:asciiTheme="majorBidi" w:hAnsiTheme="majorBidi" w:cstheme="majorBidi"/>
          <w:szCs w:val="24"/>
        </w:rPr>
      </w:pPr>
    </w:p>
    <w:p w14:paraId="14B4500B" w14:textId="16705DF4" w:rsidR="008657F4" w:rsidRDefault="008657F4" w:rsidP="00114240">
      <w:pPr>
        <w:spacing w:line="480" w:lineRule="auto"/>
        <w:jc w:val="both"/>
        <w:rPr>
          <w:rFonts w:asciiTheme="majorBidi" w:hAnsiTheme="majorBidi" w:cstheme="majorBidi"/>
          <w:szCs w:val="24"/>
        </w:rPr>
      </w:pPr>
    </w:p>
    <w:p w14:paraId="1A58EE83" w14:textId="4703D0A8" w:rsidR="00401D6F" w:rsidRPr="00FA2694" w:rsidRDefault="00401D6F" w:rsidP="00FA2694">
      <w:pPr>
        <w:spacing w:line="480" w:lineRule="auto"/>
        <w:jc w:val="both"/>
        <w:rPr>
          <w:rFonts w:asciiTheme="majorBidi" w:hAnsiTheme="majorBidi" w:cstheme="majorBidi"/>
          <w:szCs w:val="24"/>
        </w:rPr>
      </w:pPr>
      <w:r>
        <w:rPr>
          <w:noProof/>
        </w:rPr>
        <mc:AlternateContent>
          <mc:Choice Requires="wps">
            <w:drawing>
              <wp:anchor distT="0" distB="0" distL="114300" distR="114300" simplePos="0" relativeHeight="251785216" behindDoc="1" locked="0" layoutInCell="1" allowOverlap="1" wp14:anchorId="468D662C" wp14:editId="2A7A9D64">
                <wp:simplePos x="0" y="0"/>
                <wp:positionH relativeFrom="column">
                  <wp:posOffset>3095625</wp:posOffset>
                </wp:positionH>
                <wp:positionV relativeFrom="paragraph">
                  <wp:posOffset>609132</wp:posOffset>
                </wp:positionV>
                <wp:extent cx="2895600" cy="635"/>
                <wp:effectExtent l="0" t="0" r="0" b="6350"/>
                <wp:wrapTight wrapText="bothSides">
                  <wp:wrapPolygon edited="0">
                    <wp:start x="0" y="0"/>
                    <wp:lineTo x="0" y="20903"/>
                    <wp:lineTo x="21458" y="20903"/>
                    <wp:lineTo x="21458" y="0"/>
                    <wp:lineTo x="0" y="0"/>
                  </wp:wrapPolygon>
                </wp:wrapTight>
                <wp:docPr id="17" name="Text Box 17"/>
                <wp:cNvGraphicFramePr/>
                <a:graphic xmlns:a="http://schemas.openxmlformats.org/drawingml/2006/main">
                  <a:graphicData uri="http://schemas.microsoft.com/office/word/2010/wordprocessingShape">
                    <wps:wsp>
                      <wps:cNvSpPr txBox="1"/>
                      <wps:spPr>
                        <a:xfrm>
                          <a:off x="0" y="0"/>
                          <a:ext cx="2895600" cy="635"/>
                        </a:xfrm>
                        <a:prstGeom prst="rect">
                          <a:avLst/>
                        </a:prstGeom>
                        <a:solidFill>
                          <a:prstClr val="white"/>
                        </a:solidFill>
                        <a:ln>
                          <a:noFill/>
                        </a:ln>
                      </wps:spPr>
                      <wps:txbx>
                        <w:txbxContent>
                          <w:p w14:paraId="1C8E670A" w14:textId="510EA6D0" w:rsidR="009F1603" w:rsidRPr="001B3F40" w:rsidRDefault="009F1603" w:rsidP="00CC7ED7">
                            <w:pPr>
                              <w:pStyle w:val="Caption"/>
                              <w:bidi/>
                              <w:rPr>
                                <w:noProof/>
                                <w:sz w:val="24"/>
                                <w:szCs w:val="24"/>
                              </w:rPr>
                            </w:pPr>
                            <w:bookmarkStart w:id="201" w:name="_Toc71868543"/>
                            <w:bookmarkStart w:id="202" w:name="_Toc70298997"/>
                            <w:bookmarkStart w:id="203" w:name="_Toc70299077"/>
                            <w:bookmarkStart w:id="204" w:name="_Toc70299157"/>
                            <w:bookmarkStart w:id="205" w:name="_Toc71698652"/>
                            <w:bookmarkStart w:id="206" w:name="_Toc71723495"/>
                            <w:r>
                              <w:t xml:space="preserve">Fig. </w:t>
                            </w:r>
                            <w:fldSimple w:instr=" STYLEREF 1 \s ">
                              <w:r>
                                <w:rPr>
                                  <w:noProof/>
                                  <w:cs/>
                                </w:rPr>
                                <w:t>‎</w:t>
                              </w:r>
                              <w:r>
                                <w:rPr>
                                  <w:noProof/>
                                </w:rPr>
                                <w:t>5</w:t>
                              </w:r>
                            </w:fldSimple>
                            <w:r>
                              <w:noBreakHyphen/>
                            </w:r>
                            <w:fldSimple w:instr=" SEQ Figure \* ARABIC \s 1 ">
                              <w:r>
                                <w:rPr>
                                  <w:noProof/>
                                </w:rPr>
                                <w:t>13</w:t>
                              </w:r>
                            </w:fldSimple>
                            <w:r>
                              <w:t>—</w:t>
                            </w:r>
                            <w:r w:rsidR="002368B0">
                              <w:t>Specimen</w:t>
                            </w:r>
                            <w:r w:rsidRPr="002128F4">
                              <w:t xml:space="preserve"> cut </w:t>
                            </w:r>
                            <w:r>
                              <w:t xml:space="preserve">into </w:t>
                            </w:r>
                            <w:r w:rsidRPr="002128F4">
                              <w:t>1</w:t>
                            </w:r>
                            <w:r>
                              <w:t>-</w:t>
                            </w:r>
                            <w:r w:rsidRPr="002128F4">
                              <w:t xml:space="preserve">inch </w:t>
                            </w:r>
                            <w:r>
                              <w:t>section</w:t>
                            </w:r>
                            <w:bookmarkEnd w:id="201"/>
                            <w:r>
                              <w:t xml:space="preserve"> </w:t>
                            </w:r>
                            <w:bookmarkEnd w:id="202"/>
                            <w:bookmarkEnd w:id="203"/>
                            <w:bookmarkEnd w:id="204"/>
                            <w:bookmarkEnd w:id="205"/>
                            <w:bookmarkEnd w:id="2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8D662C" id="Text Box 17" o:spid="_x0000_s1036" type="#_x0000_t202" style="position:absolute;left:0;text-align:left;margin-left:243.75pt;margin-top:47.95pt;width:228pt;height:.05pt;z-index:-251531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UKLgIAAGcEAAAOAAAAZHJzL2Uyb0RvYy54bWysVMFu2zAMvQ/YPwi6L04yNGuNOEWWIsOA&#10;oi2QDD0rshwLkEWNUmJnXz9KjpOt22nYRaZI6kmPj/T8vmsMOyr0GmzBJ6MxZ8pKKLXdF/zbdv3h&#10;ljMfhC2FAasKflKe3y/ev5u3LldTqMGUChmBWJ+3ruB1CC7PMi9r1Qg/AqcsBSvARgTa4j4rUbSE&#10;3phsOh7PshawdAhSeU/ehz7IFwm/qpQMz1XlVWCm4PS2kFZM6y6u2WIu8j0KV2t5fob4h1c0Qlu6&#10;9AL1IIJgB9R/QDVaIniowkhCk0FVaakSB2IzGb9hs6mFU4kLFce7S5n8/4OVT8cXZLok7T5xZkVD&#10;Gm1VF9hn6Bi5qD6t8zmlbRwlho78lDv4PTkj7a7CJn6JEKM4Vfp0qW5Ek+Sc3t7dzMYUkhSbfbyJ&#10;GNn1qEMfvihoWDQKjiRdqqg4PvrQpw4p8SYPRpdrbUzcxMDKIDsKkrmtdVBn8N+yjI25FuKpHjB6&#10;ssiv5xGt0O26vh6pOaJrB+WJuCP03eOdXGu68FH48CKQ2oU40QiEZ1oqA23B4WxxVgP++Js/5pOK&#10;FOWspfYruP9+EKg4M18t6Rt7dTBwMHaDYQ/NCojqhIbLyWTSAQxmMCuE5pUmYxlvoZCwku4qeBjM&#10;VeiHgCZLquUyJVFHOhEe7cbJCD0Udtu9CnRnWQKp+QRDY4r8jTp9btLHLQ+BSp2ku1bxXG/q5iT+&#10;efLiuPy6T1nX/8PiJwAAAP//AwBQSwMEFAAGAAgAAAAhALiw+ffgAAAACQEAAA8AAABkcnMvZG93&#10;bnJldi54bWxMjz1PwzAQhnck/oN1SCyIOtA0bUKcqqpggKUidOnmxm4ciM+R7bTh33NMsN3Ho/ee&#10;K9eT7dlZ+9A5FPAwS4BpbJzqsBWw/3i5XwELUaKSvUMt4FsHWFfXV6UslLvguz7XsWUUgqGQAkyM&#10;Q8F5aIy2MszcoJF2J+etjNT6lisvLxRue/6YJBm3skO6YOSgt0Y3X/VoBezSw87cjafnt00696/7&#10;cZt9trUQtzfT5glY1FP8g+FXn9ShIqejG1EF1gtIV8sFoQLyRQ6MgDyd0+BIRZYAr0r+/4PqBwAA&#10;//8DAFBLAQItABQABgAIAAAAIQC2gziS/gAAAOEBAAATAAAAAAAAAAAAAAAAAAAAAABbQ29udGVu&#10;dF9UeXBlc10ueG1sUEsBAi0AFAAGAAgAAAAhADj9If/WAAAAlAEAAAsAAAAAAAAAAAAAAAAALwEA&#10;AF9yZWxzLy5yZWxzUEsBAi0AFAAGAAgAAAAhADcOpQouAgAAZwQAAA4AAAAAAAAAAAAAAAAALgIA&#10;AGRycy9lMm9Eb2MueG1sUEsBAi0AFAAGAAgAAAAhALiw+ffgAAAACQEAAA8AAAAAAAAAAAAAAAAA&#10;iAQAAGRycy9kb3ducmV2LnhtbFBLBQYAAAAABAAEAPMAAACVBQAAAAA=&#10;" stroked="f">
                <v:textbox style="mso-fit-shape-to-text:t" inset="0,0,0,0">
                  <w:txbxContent>
                    <w:p w14:paraId="1C8E670A" w14:textId="510EA6D0" w:rsidR="009F1603" w:rsidRPr="001B3F40" w:rsidRDefault="009F1603" w:rsidP="00CC7ED7">
                      <w:pPr>
                        <w:pStyle w:val="Caption"/>
                        <w:bidi/>
                        <w:rPr>
                          <w:noProof/>
                          <w:sz w:val="24"/>
                          <w:szCs w:val="24"/>
                        </w:rPr>
                      </w:pPr>
                      <w:bookmarkStart w:id="207" w:name="_Toc71868543"/>
                      <w:bookmarkStart w:id="208" w:name="_Toc70298997"/>
                      <w:bookmarkStart w:id="209" w:name="_Toc70299077"/>
                      <w:bookmarkStart w:id="210" w:name="_Toc70299157"/>
                      <w:bookmarkStart w:id="211" w:name="_Toc71698652"/>
                      <w:bookmarkStart w:id="212" w:name="_Toc71723495"/>
                      <w:r>
                        <w:t xml:space="preserve">Fig. </w:t>
                      </w:r>
                      <w:fldSimple w:instr=" STYLEREF 1 \s ">
                        <w:r>
                          <w:rPr>
                            <w:noProof/>
                            <w:cs/>
                          </w:rPr>
                          <w:t>‎</w:t>
                        </w:r>
                        <w:r>
                          <w:rPr>
                            <w:noProof/>
                          </w:rPr>
                          <w:t>5</w:t>
                        </w:r>
                      </w:fldSimple>
                      <w:r>
                        <w:noBreakHyphen/>
                      </w:r>
                      <w:fldSimple w:instr=" SEQ Figure \* ARABIC \s 1 ">
                        <w:r>
                          <w:rPr>
                            <w:noProof/>
                          </w:rPr>
                          <w:t>13</w:t>
                        </w:r>
                      </w:fldSimple>
                      <w:r>
                        <w:t>—</w:t>
                      </w:r>
                      <w:r w:rsidR="002368B0">
                        <w:t>Specimen</w:t>
                      </w:r>
                      <w:r w:rsidRPr="002128F4">
                        <w:t xml:space="preserve"> cut </w:t>
                      </w:r>
                      <w:r>
                        <w:t xml:space="preserve">into </w:t>
                      </w:r>
                      <w:r w:rsidRPr="002128F4">
                        <w:t>1</w:t>
                      </w:r>
                      <w:r>
                        <w:t>-</w:t>
                      </w:r>
                      <w:r w:rsidRPr="002128F4">
                        <w:t xml:space="preserve">inch </w:t>
                      </w:r>
                      <w:r>
                        <w:t>section</w:t>
                      </w:r>
                      <w:bookmarkEnd w:id="207"/>
                      <w:r>
                        <w:t xml:space="preserve"> </w:t>
                      </w:r>
                      <w:bookmarkEnd w:id="208"/>
                      <w:bookmarkEnd w:id="209"/>
                      <w:bookmarkEnd w:id="210"/>
                      <w:bookmarkEnd w:id="211"/>
                      <w:bookmarkEnd w:id="212"/>
                    </w:p>
                  </w:txbxContent>
                </v:textbox>
                <w10:wrap type="tight"/>
              </v:shape>
            </w:pict>
          </mc:Fallback>
        </mc:AlternateContent>
      </w:r>
      <w:r>
        <w:rPr>
          <w:noProof/>
        </w:rPr>
        <mc:AlternateContent>
          <mc:Choice Requires="wps">
            <w:drawing>
              <wp:anchor distT="0" distB="0" distL="114300" distR="114300" simplePos="0" relativeHeight="251783168" behindDoc="1" locked="0" layoutInCell="1" allowOverlap="1" wp14:anchorId="45F76044" wp14:editId="71D0AFBD">
                <wp:simplePos x="0" y="0"/>
                <wp:positionH relativeFrom="margin">
                  <wp:posOffset>491706</wp:posOffset>
                </wp:positionH>
                <wp:positionV relativeFrom="paragraph">
                  <wp:posOffset>590131</wp:posOffset>
                </wp:positionV>
                <wp:extent cx="2873375" cy="635"/>
                <wp:effectExtent l="0" t="0" r="3175" b="6350"/>
                <wp:wrapTight wrapText="bothSides">
                  <wp:wrapPolygon edited="0">
                    <wp:start x="0" y="0"/>
                    <wp:lineTo x="0" y="20903"/>
                    <wp:lineTo x="21481" y="20903"/>
                    <wp:lineTo x="21481"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2873375" cy="635"/>
                        </a:xfrm>
                        <a:prstGeom prst="rect">
                          <a:avLst/>
                        </a:prstGeom>
                        <a:solidFill>
                          <a:prstClr val="white"/>
                        </a:solidFill>
                        <a:ln>
                          <a:noFill/>
                        </a:ln>
                      </wps:spPr>
                      <wps:txbx>
                        <w:txbxContent>
                          <w:p w14:paraId="39CCCD60" w14:textId="0CAF2E14" w:rsidR="009F1603" w:rsidRPr="007957C2" w:rsidRDefault="009F1603" w:rsidP="00CC7ED7">
                            <w:pPr>
                              <w:pStyle w:val="Caption"/>
                              <w:bidi/>
                              <w:rPr>
                                <w:noProof/>
                                <w:sz w:val="24"/>
                                <w:szCs w:val="24"/>
                              </w:rPr>
                            </w:pPr>
                            <w:bookmarkStart w:id="213" w:name="_Toc70298998"/>
                            <w:bookmarkStart w:id="214" w:name="_Toc70299078"/>
                            <w:bookmarkStart w:id="215" w:name="_Toc70299158"/>
                            <w:bookmarkStart w:id="216" w:name="_Toc71698651"/>
                            <w:bookmarkStart w:id="217" w:name="_Toc71723494"/>
                            <w:bookmarkStart w:id="218" w:name="_Toc71868544"/>
                            <w:r>
                              <w:t xml:space="preserve">Fig. </w:t>
                            </w:r>
                            <w:fldSimple w:instr=" STYLEREF 1 \s ">
                              <w:r>
                                <w:rPr>
                                  <w:noProof/>
                                  <w:cs/>
                                </w:rPr>
                                <w:t>‎</w:t>
                              </w:r>
                              <w:r>
                                <w:rPr>
                                  <w:noProof/>
                                </w:rPr>
                                <w:t>5</w:t>
                              </w:r>
                            </w:fldSimple>
                            <w:r>
                              <w:noBreakHyphen/>
                            </w:r>
                            <w:fldSimple w:instr=" SEQ Figure \* ARABIC \s 1 ">
                              <w:r>
                                <w:rPr>
                                  <w:noProof/>
                                </w:rPr>
                                <w:t>14</w:t>
                              </w:r>
                            </w:fldSimple>
                            <w:r>
                              <w:t xml:space="preserve">—Specimen </w:t>
                            </w:r>
                            <w:r w:rsidRPr="00D243BD">
                              <w:t>prepared for mechanical cutting</w:t>
                            </w:r>
                            <w:r>
                              <w:t>.</w:t>
                            </w:r>
                            <w:bookmarkEnd w:id="213"/>
                            <w:bookmarkEnd w:id="214"/>
                            <w:bookmarkEnd w:id="215"/>
                            <w:bookmarkEnd w:id="216"/>
                            <w:bookmarkEnd w:id="217"/>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F76044" id="Text Box 7" o:spid="_x0000_s1037" type="#_x0000_t202" style="position:absolute;left:0;text-align:left;margin-left:38.7pt;margin-top:46.45pt;width:226.25pt;height:.05pt;z-index:-251533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7LMLwIAAGUEAAAOAAAAZHJzL2Uyb0RvYy54bWysVE1v2zAMvQ/YfxB0X5wPtCmCOEWWIsOA&#10;oC2QDD0rshwLkEWNUmJ3v36UbKdbt9Owi0yRFKX3HunlfVsbdlHoNdicT0ZjzpSVUGh7yvm3w/bT&#10;HWc+CFsIA1bl/FV5fr/6+GHZuIWaQgWmUMioiPWLxuW8CsEtsszLStXCj8ApS8ESsBaBtnjKChQN&#10;Va9NNh2Pb7MGsHAIUnlP3ocuyFepflkqGZ7K0qvATM7pbSGtmNZjXLPVUixOKFylZf8M8Q+vqIW2&#10;dOm11IMIgp1R/1Gq1hLBQxlGEuoMylJLlTAQmsn4HZp9JZxKWIgc7640+f9XVj5enpHpIudzzqyo&#10;SaKDagP7DC2bR3Ya5xeUtHeUFlpyk8qD35Mzgm5LrOOX4DCKE8+vV25jMUnO6d18NpvfcCYpdju7&#10;iTWyt6MOffiioGbRyDmScIlPcdn50KUOKfEmD0YXW21M3MTAxiC7CBK5qXRQffHfsoyNuRbiqa5g&#10;9GQRX4cjWqE9tomNyRXkEYpXwo7Q9Y53cqvpwp3w4VkgNQvBpQEIT7SUBpqcQ29xVgH++Js/5pOG&#10;FOWsoebLuf9+Fqg4M18tqRs7dTBwMI6DYc/1BgjqhEbLyWTSAQxmMEuE+oXmYh1voZCwku7KeRjM&#10;TehGgOZKqvU6JVE/OhF2du9kLD0Qe2hfBLpelkBqPsLQlmLxTp0uN+nj1udAVCfpIrEdiz3f1MtJ&#10;/H7u4rD8uk9Zb3+H1U8AAAD//wMAUEsDBBQABgAIAAAAIQBVRkoG4AAAAAgBAAAPAAAAZHJzL2Rv&#10;d25yZXYueG1sTI8xT8MwEIV3JP6DdUgsiDqkoW1CnKqqYIClInTp5sZuHIjPke204d9zTLDd3Xt6&#10;971yPdmenbUPnUMBD7MEmMbGqQ5bAfuPl/sVsBAlKtk71AK+dYB1dX1VykK5C77rcx1bRiEYCinA&#10;xDgUnIfGaCvDzA0aSTs5b2Wk1bdceXmhcNvzNEkW3MoO6YORg94a3XzVoxWwyw47czeent822dy/&#10;7sft4rOthbi9mTZPwKKe4p8ZfvEJHSpiOroRVWC9gOUyI6eAPM2Bkf6Y5jQc6TBPgFcl/1+g+gEA&#10;AP//AwBQSwECLQAUAAYACAAAACEAtoM4kv4AAADhAQAAEwAAAAAAAAAAAAAAAAAAAAAAW0NvbnRl&#10;bnRfVHlwZXNdLnhtbFBLAQItABQABgAIAAAAIQA4/SH/1gAAAJQBAAALAAAAAAAAAAAAAAAAAC8B&#10;AABfcmVscy8ucmVsc1BLAQItABQABgAIAAAAIQAWt7LMLwIAAGUEAAAOAAAAAAAAAAAAAAAAAC4C&#10;AABkcnMvZTJvRG9jLnhtbFBLAQItABQABgAIAAAAIQBVRkoG4AAAAAgBAAAPAAAAAAAAAAAAAAAA&#10;AIkEAABkcnMvZG93bnJldi54bWxQSwUGAAAAAAQABADzAAAAlgUAAAAA&#10;" stroked="f">
                <v:textbox style="mso-fit-shape-to-text:t" inset="0,0,0,0">
                  <w:txbxContent>
                    <w:p w14:paraId="39CCCD60" w14:textId="0CAF2E14" w:rsidR="009F1603" w:rsidRPr="007957C2" w:rsidRDefault="009F1603" w:rsidP="00CC7ED7">
                      <w:pPr>
                        <w:pStyle w:val="Caption"/>
                        <w:bidi/>
                        <w:rPr>
                          <w:noProof/>
                          <w:sz w:val="24"/>
                          <w:szCs w:val="24"/>
                        </w:rPr>
                      </w:pPr>
                      <w:bookmarkStart w:id="219" w:name="_Toc70298998"/>
                      <w:bookmarkStart w:id="220" w:name="_Toc70299078"/>
                      <w:bookmarkStart w:id="221" w:name="_Toc70299158"/>
                      <w:bookmarkStart w:id="222" w:name="_Toc71698651"/>
                      <w:bookmarkStart w:id="223" w:name="_Toc71723494"/>
                      <w:bookmarkStart w:id="224" w:name="_Toc71868544"/>
                      <w:r>
                        <w:t xml:space="preserve">Fig. </w:t>
                      </w:r>
                      <w:fldSimple w:instr=" STYLEREF 1 \s ">
                        <w:r>
                          <w:rPr>
                            <w:noProof/>
                            <w:cs/>
                          </w:rPr>
                          <w:t>‎</w:t>
                        </w:r>
                        <w:r>
                          <w:rPr>
                            <w:noProof/>
                          </w:rPr>
                          <w:t>5</w:t>
                        </w:r>
                      </w:fldSimple>
                      <w:r>
                        <w:noBreakHyphen/>
                      </w:r>
                      <w:fldSimple w:instr=" SEQ Figure \* ARABIC \s 1 ">
                        <w:r>
                          <w:rPr>
                            <w:noProof/>
                          </w:rPr>
                          <w:t>14</w:t>
                        </w:r>
                      </w:fldSimple>
                      <w:r>
                        <w:t xml:space="preserve">—Specimen </w:t>
                      </w:r>
                      <w:r w:rsidRPr="00D243BD">
                        <w:t>prepared for mechanical cutting</w:t>
                      </w:r>
                      <w:r>
                        <w:t>.</w:t>
                      </w:r>
                      <w:bookmarkEnd w:id="219"/>
                      <w:bookmarkEnd w:id="220"/>
                      <w:bookmarkEnd w:id="221"/>
                      <w:bookmarkEnd w:id="222"/>
                      <w:bookmarkEnd w:id="223"/>
                      <w:bookmarkEnd w:id="224"/>
                    </w:p>
                  </w:txbxContent>
                </v:textbox>
                <w10:wrap type="tight" anchorx="margin"/>
              </v:shape>
            </w:pict>
          </mc:Fallback>
        </mc:AlternateContent>
      </w:r>
    </w:p>
    <w:p w14:paraId="2E734024" w14:textId="77777777" w:rsidR="00401D6F" w:rsidRDefault="00401D6F" w:rsidP="00FA2694">
      <w:pPr>
        <w:pStyle w:val="ListParagraph"/>
        <w:spacing w:line="480" w:lineRule="auto"/>
        <w:jc w:val="both"/>
        <w:rPr>
          <w:rFonts w:asciiTheme="majorBidi" w:hAnsiTheme="majorBidi" w:cstheme="majorBidi"/>
          <w:szCs w:val="24"/>
        </w:rPr>
      </w:pPr>
    </w:p>
    <w:p w14:paraId="6015706D" w14:textId="2713EFA4" w:rsidR="0048740D" w:rsidRPr="0047411E" w:rsidRDefault="0048740D" w:rsidP="0047411E">
      <w:pPr>
        <w:pStyle w:val="ListParagraph"/>
        <w:numPr>
          <w:ilvl w:val="0"/>
          <w:numId w:val="36"/>
        </w:numPr>
        <w:spacing w:line="480" w:lineRule="auto"/>
        <w:jc w:val="both"/>
        <w:rPr>
          <w:rFonts w:asciiTheme="majorBidi" w:hAnsiTheme="majorBidi" w:cstheme="majorBidi"/>
          <w:szCs w:val="24"/>
        </w:rPr>
      </w:pPr>
      <w:r w:rsidRPr="0047411E">
        <w:rPr>
          <w:rFonts w:asciiTheme="majorBidi" w:hAnsiTheme="majorBidi" w:cstheme="majorBidi"/>
          <w:szCs w:val="24"/>
        </w:rPr>
        <w:t>The magnitude of the microscope</w:t>
      </w:r>
      <w:r w:rsidR="0047411E">
        <w:rPr>
          <w:rFonts w:asciiTheme="majorBidi" w:hAnsiTheme="majorBidi" w:cstheme="majorBidi"/>
          <w:szCs w:val="24"/>
        </w:rPr>
        <w:t xml:space="preserve"> used to</w:t>
      </w:r>
      <w:r w:rsidRPr="0047411E">
        <w:rPr>
          <w:rFonts w:asciiTheme="majorBidi" w:hAnsiTheme="majorBidi" w:cstheme="majorBidi"/>
          <w:szCs w:val="24"/>
        </w:rPr>
        <w:t xml:space="preserve"> </w:t>
      </w:r>
      <w:r w:rsidR="0047411E">
        <w:rPr>
          <w:rFonts w:asciiTheme="majorBidi" w:hAnsiTheme="majorBidi" w:cstheme="majorBidi"/>
          <w:szCs w:val="24"/>
        </w:rPr>
        <w:t>measure the specimen's gap</w:t>
      </w:r>
      <w:r w:rsidR="0047411E" w:rsidRPr="0047411E">
        <w:rPr>
          <w:rFonts w:asciiTheme="majorBidi" w:hAnsiTheme="majorBidi" w:cstheme="majorBidi"/>
          <w:szCs w:val="24"/>
        </w:rPr>
        <w:t xml:space="preserve"> </w:t>
      </w:r>
      <w:r w:rsidRPr="0047411E">
        <w:rPr>
          <w:rFonts w:asciiTheme="majorBidi" w:hAnsiTheme="majorBidi" w:cstheme="majorBidi"/>
          <w:szCs w:val="24"/>
        </w:rPr>
        <w:t>ranges from 20</w:t>
      </w:r>
      <w:r w:rsidR="0047411E">
        <w:rPr>
          <w:rFonts w:asciiTheme="majorBidi" w:hAnsiTheme="majorBidi" w:cstheme="majorBidi"/>
          <w:szCs w:val="24"/>
        </w:rPr>
        <w:t>x</w:t>
      </w:r>
      <w:r w:rsidR="00E30464" w:rsidRPr="0047411E">
        <w:rPr>
          <w:rFonts w:asciiTheme="majorBidi" w:hAnsiTheme="majorBidi" w:cstheme="majorBidi"/>
          <w:szCs w:val="24"/>
        </w:rPr>
        <w:t>–</w:t>
      </w:r>
      <w:r w:rsidRPr="0047411E">
        <w:rPr>
          <w:rFonts w:asciiTheme="majorBidi" w:hAnsiTheme="majorBidi" w:cstheme="majorBidi"/>
          <w:szCs w:val="24"/>
        </w:rPr>
        <w:t xml:space="preserve">50x. </w:t>
      </w:r>
      <w:r w:rsidR="0047411E">
        <w:rPr>
          <w:rFonts w:asciiTheme="majorBidi" w:hAnsiTheme="majorBidi" w:cstheme="majorBidi"/>
          <w:szCs w:val="24"/>
        </w:rPr>
        <w:t>The ImageJ program was used to measure the surface cement–casing phase after segmenting the surface in eight angles</w:t>
      </w:r>
      <w:r w:rsidRPr="0047411E">
        <w:rPr>
          <w:rFonts w:asciiTheme="majorBidi" w:hAnsiTheme="majorBidi" w:cstheme="majorBidi"/>
          <w:szCs w:val="24"/>
        </w:rPr>
        <w:t xml:space="preserve"> </w:t>
      </w:r>
      <w:r w:rsidR="00E30464" w:rsidRPr="0047411E">
        <w:rPr>
          <w:rFonts w:asciiTheme="majorBidi" w:hAnsiTheme="majorBidi" w:cstheme="majorBidi"/>
          <w:szCs w:val="24"/>
        </w:rPr>
        <w:t>(F</w:t>
      </w:r>
      <w:r w:rsidRPr="0047411E">
        <w:rPr>
          <w:rFonts w:asciiTheme="majorBidi" w:hAnsiTheme="majorBidi" w:cstheme="majorBidi"/>
          <w:szCs w:val="24"/>
        </w:rPr>
        <w:t>ig</w:t>
      </w:r>
      <w:r w:rsidR="00AF7645" w:rsidRPr="0047411E">
        <w:rPr>
          <w:rFonts w:asciiTheme="majorBidi" w:hAnsiTheme="majorBidi" w:cstheme="majorBidi"/>
          <w:szCs w:val="24"/>
        </w:rPr>
        <w:t>.</w:t>
      </w:r>
      <w:r w:rsidRPr="0047411E">
        <w:rPr>
          <w:rFonts w:asciiTheme="majorBidi" w:hAnsiTheme="majorBidi" w:cstheme="majorBidi"/>
          <w:szCs w:val="24"/>
        </w:rPr>
        <w:t xml:space="preserve"> 5-15</w:t>
      </w:r>
      <w:r w:rsidR="00AF7645" w:rsidRPr="0047411E">
        <w:rPr>
          <w:rFonts w:asciiTheme="majorBidi" w:hAnsiTheme="majorBidi" w:cstheme="majorBidi"/>
          <w:szCs w:val="24"/>
        </w:rPr>
        <w:t xml:space="preserve"> and Fig.</w:t>
      </w:r>
      <w:r w:rsidR="00E30464" w:rsidRPr="0047411E">
        <w:rPr>
          <w:rFonts w:asciiTheme="majorBidi" w:hAnsiTheme="majorBidi" w:cstheme="majorBidi"/>
          <w:szCs w:val="24"/>
        </w:rPr>
        <w:t xml:space="preserve"> </w:t>
      </w:r>
      <w:r w:rsidRPr="0047411E">
        <w:rPr>
          <w:rFonts w:asciiTheme="majorBidi" w:hAnsiTheme="majorBidi" w:cstheme="majorBidi"/>
          <w:szCs w:val="24"/>
        </w:rPr>
        <w:t>5-16</w:t>
      </w:r>
      <w:r w:rsidR="00E30464" w:rsidRPr="0047411E">
        <w:rPr>
          <w:rFonts w:asciiTheme="majorBidi" w:hAnsiTheme="majorBidi" w:cstheme="majorBidi"/>
          <w:szCs w:val="24"/>
        </w:rPr>
        <w:t>)</w:t>
      </w:r>
      <w:r w:rsidRPr="0047411E">
        <w:rPr>
          <w:rFonts w:asciiTheme="majorBidi" w:hAnsiTheme="majorBidi" w:cstheme="majorBidi"/>
          <w:szCs w:val="24"/>
        </w:rPr>
        <w:t xml:space="preserve">. </w:t>
      </w:r>
    </w:p>
    <w:p w14:paraId="79CF2387" w14:textId="6CB80B83" w:rsidR="008657F4" w:rsidRPr="008657F4" w:rsidRDefault="008657F4" w:rsidP="008657F4">
      <w:pPr>
        <w:pStyle w:val="ListParagraph"/>
        <w:spacing w:line="480" w:lineRule="auto"/>
        <w:jc w:val="both"/>
        <w:rPr>
          <w:rFonts w:asciiTheme="majorBidi" w:hAnsiTheme="majorBidi" w:cstheme="majorBidi"/>
          <w:szCs w:val="24"/>
        </w:rPr>
      </w:pPr>
    </w:p>
    <w:p w14:paraId="02AE6657" w14:textId="7798D56B" w:rsidR="008657F4" w:rsidRDefault="008657F4" w:rsidP="008657F4">
      <w:pPr>
        <w:pStyle w:val="ListParagraph"/>
        <w:spacing w:line="480" w:lineRule="auto"/>
        <w:jc w:val="both"/>
        <w:rPr>
          <w:rFonts w:asciiTheme="majorBidi" w:hAnsiTheme="majorBidi" w:cstheme="majorBidi"/>
          <w:szCs w:val="24"/>
        </w:rPr>
      </w:pPr>
    </w:p>
    <w:p w14:paraId="3D406475" w14:textId="6A5AAD59" w:rsidR="008657F4" w:rsidRDefault="008657F4" w:rsidP="008657F4">
      <w:pPr>
        <w:pStyle w:val="ListParagraph"/>
        <w:spacing w:line="480" w:lineRule="auto"/>
        <w:jc w:val="both"/>
        <w:rPr>
          <w:rFonts w:asciiTheme="majorBidi" w:hAnsiTheme="majorBidi" w:cstheme="majorBidi"/>
          <w:szCs w:val="24"/>
        </w:rPr>
      </w:pPr>
    </w:p>
    <w:p w14:paraId="62530D16" w14:textId="77777777" w:rsidR="008657F4" w:rsidRPr="007C4BA9" w:rsidRDefault="008657F4" w:rsidP="008657F4">
      <w:pPr>
        <w:keepNext/>
        <w:spacing w:line="240" w:lineRule="auto"/>
        <w:jc w:val="center"/>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264D3BDB" wp14:editId="7BFDFA06">
            <wp:extent cx="1790700" cy="1447800"/>
            <wp:effectExtent l="0" t="0" r="0" b="0"/>
            <wp:docPr id="1955940085" name="Picture 1955940085"/>
            <wp:cNvGraphicFramePr/>
            <a:graphic xmlns:a="http://schemas.openxmlformats.org/drawingml/2006/main">
              <a:graphicData uri="http://schemas.openxmlformats.org/drawingml/2006/picture">
                <pic:pic xmlns:pic="http://schemas.openxmlformats.org/drawingml/2006/picture">
                  <pic:nvPicPr>
                    <pic:cNvPr id="2042907912" name="Picture 2042907912"/>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90700" cy="1447800"/>
                    </a:xfrm>
                    <a:prstGeom prst="rect">
                      <a:avLst/>
                    </a:prstGeom>
                    <a:noFill/>
                    <a:ln>
                      <a:noFill/>
                    </a:ln>
                  </pic:spPr>
                </pic:pic>
              </a:graphicData>
            </a:graphic>
          </wp:inline>
        </w:drawing>
      </w:r>
      <w:r w:rsidRPr="007C4BA9">
        <w:rPr>
          <w:rFonts w:asciiTheme="majorBidi" w:hAnsiTheme="majorBidi" w:cstheme="majorBidi"/>
          <w:noProof/>
          <w:szCs w:val="24"/>
        </w:rPr>
        <w:drawing>
          <wp:inline distT="0" distB="0" distL="0" distR="0" wp14:anchorId="596DC498" wp14:editId="631BE457">
            <wp:extent cx="1666875" cy="1436720"/>
            <wp:effectExtent l="0" t="0" r="0" b="0"/>
            <wp:docPr id="1955940086" name="Picture 195594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715989" cy="1479052"/>
                    </a:xfrm>
                    <a:prstGeom prst="rect">
                      <a:avLst/>
                    </a:prstGeom>
                  </pic:spPr>
                </pic:pic>
              </a:graphicData>
            </a:graphic>
          </wp:inline>
        </w:drawing>
      </w:r>
    </w:p>
    <w:p w14:paraId="2729F2FD" w14:textId="2E9C9FEC" w:rsidR="008657F4" w:rsidRPr="007C4BA9" w:rsidRDefault="00AF7645" w:rsidP="00CC7ED7">
      <w:pPr>
        <w:pStyle w:val="Caption"/>
        <w:bidi/>
      </w:pPr>
      <w:bookmarkStart w:id="225" w:name="_Toc71868545"/>
      <w:r>
        <w:t>Fig.</w:t>
      </w:r>
      <w:r w:rsidR="008657F4"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15</w:t>
        </w:r>
      </w:fldSimple>
      <w:r w:rsidR="00B41342">
        <w:t>—</w:t>
      </w:r>
      <w:r w:rsidR="008657F4" w:rsidRPr="007C4BA9">
        <w:t>Specim</w:t>
      </w:r>
      <w:r w:rsidR="00B41342" w:rsidRPr="007C4BA9">
        <w:t>en 1</w:t>
      </w:r>
      <w:r w:rsidR="00B41342">
        <w:t>-inch</w:t>
      </w:r>
      <w:r w:rsidR="00B41342" w:rsidRPr="007C4BA9">
        <w:t xml:space="preserve"> </w:t>
      </w:r>
      <w:r w:rsidR="00B41342">
        <w:t>×</w:t>
      </w:r>
      <w:r w:rsidR="00B41342" w:rsidRPr="007C4BA9">
        <w:t xml:space="preserve"> 1</w:t>
      </w:r>
      <w:r w:rsidR="00B41342">
        <w:t>-inch</w:t>
      </w:r>
      <w:r w:rsidR="00B41342" w:rsidRPr="007C4BA9">
        <w:t xml:space="preserve"> after polishing</w:t>
      </w:r>
      <w:r w:rsidR="008657F4">
        <w:t>.</w:t>
      </w:r>
      <w:bookmarkEnd w:id="225"/>
    </w:p>
    <w:p w14:paraId="0F5BA044" w14:textId="77777777" w:rsidR="008657F4" w:rsidRPr="007C4BA9" w:rsidRDefault="008657F4" w:rsidP="008657F4">
      <w:pPr>
        <w:keepNext/>
        <w:spacing w:line="480" w:lineRule="auto"/>
        <w:jc w:val="center"/>
        <w:rPr>
          <w:rFonts w:asciiTheme="majorBidi" w:hAnsiTheme="majorBidi" w:cstheme="majorBidi"/>
        </w:rPr>
      </w:pPr>
    </w:p>
    <w:p w14:paraId="492007B3" w14:textId="77777777" w:rsidR="008657F4" w:rsidRPr="007C4BA9" w:rsidRDefault="008657F4" w:rsidP="008657F4">
      <w:pPr>
        <w:keepNext/>
        <w:spacing w:line="240" w:lineRule="auto"/>
        <w:jc w:val="center"/>
        <w:rPr>
          <w:rFonts w:asciiTheme="majorBidi" w:hAnsiTheme="majorBidi" w:cstheme="majorBidi"/>
        </w:rPr>
      </w:pPr>
      <w:r w:rsidRPr="007C4BA9">
        <w:rPr>
          <w:rFonts w:asciiTheme="majorBidi" w:hAnsiTheme="majorBidi" w:cstheme="majorBidi"/>
          <w:noProof/>
          <w:szCs w:val="24"/>
        </w:rPr>
        <w:drawing>
          <wp:inline distT="0" distB="0" distL="0" distR="0" wp14:anchorId="4013D7BD" wp14:editId="54484A58">
            <wp:extent cx="3114675" cy="2438400"/>
            <wp:effectExtent l="0" t="0" r="9525" b="0"/>
            <wp:docPr id="1955940090" name="Picture 1955940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114675" cy="2438400"/>
                    </a:xfrm>
                    <a:prstGeom prst="rect">
                      <a:avLst/>
                    </a:prstGeom>
                  </pic:spPr>
                </pic:pic>
              </a:graphicData>
            </a:graphic>
          </wp:inline>
        </w:drawing>
      </w:r>
    </w:p>
    <w:p w14:paraId="6CD4444D" w14:textId="7EB26D11" w:rsidR="008657F4" w:rsidRPr="007C4BA9" w:rsidRDefault="008657F4" w:rsidP="00CC7ED7">
      <w:pPr>
        <w:pStyle w:val="Caption"/>
        <w:bidi/>
      </w:pPr>
      <w:r>
        <w:t xml:space="preserve">                     </w:t>
      </w:r>
      <w:bookmarkStart w:id="226" w:name="_Toc71868546"/>
      <w:r w:rsidR="00AF7645">
        <w:t>Fig.</w:t>
      </w:r>
      <w:r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16</w:t>
        </w:r>
      </w:fldSimple>
      <w:r w:rsidR="00B41342">
        <w:t>—</w:t>
      </w:r>
      <w:r w:rsidR="002A4896">
        <w:t>Angular positions</w:t>
      </w:r>
      <w:r w:rsidR="00B41342" w:rsidRPr="007C4BA9">
        <w:t xml:space="preserve"> for the microscopic measurement</w:t>
      </w:r>
      <w:r>
        <w:t>.</w:t>
      </w:r>
      <w:bookmarkEnd w:id="226"/>
    </w:p>
    <w:p w14:paraId="33B92F29" w14:textId="77777777" w:rsidR="008657F4" w:rsidRPr="008657F4" w:rsidRDefault="008657F4" w:rsidP="0047411E">
      <w:pPr>
        <w:pStyle w:val="ListParagraph"/>
        <w:spacing w:line="480" w:lineRule="auto"/>
        <w:jc w:val="both"/>
        <w:rPr>
          <w:rFonts w:asciiTheme="majorBidi" w:hAnsiTheme="majorBidi" w:cstheme="majorBidi"/>
          <w:szCs w:val="24"/>
        </w:rPr>
      </w:pPr>
    </w:p>
    <w:p w14:paraId="15C2170C" w14:textId="77777777" w:rsidR="002A4896" w:rsidRPr="0048740D" w:rsidRDefault="002A4896" w:rsidP="002A4896">
      <w:pPr>
        <w:pStyle w:val="ListParagraph"/>
        <w:numPr>
          <w:ilvl w:val="0"/>
          <w:numId w:val="28"/>
        </w:numPr>
        <w:spacing w:line="480" w:lineRule="auto"/>
        <w:jc w:val="both"/>
        <w:rPr>
          <w:rFonts w:asciiTheme="majorBidi" w:hAnsiTheme="majorBidi" w:cstheme="majorBidi"/>
          <w:szCs w:val="24"/>
        </w:rPr>
      </w:pPr>
      <w:r>
        <w:rPr>
          <w:rFonts w:asciiTheme="majorBidi" w:hAnsiTheme="majorBidi" w:cstheme="majorBidi"/>
          <w:szCs w:val="24"/>
        </w:rPr>
        <w:t>E</w:t>
      </w:r>
      <w:r w:rsidRPr="0048740D">
        <w:rPr>
          <w:rFonts w:asciiTheme="majorBidi" w:hAnsiTheme="majorBidi" w:cstheme="majorBidi"/>
          <w:szCs w:val="24"/>
        </w:rPr>
        <w:t xml:space="preserve">very </w:t>
      </w:r>
      <w:r>
        <w:rPr>
          <w:rFonts w:asciiTheme="majorBidi" w:hAnsiTheme="majorBidi" w:cstheme="majorBidi"/>
          <w:szCs w:val="24"/>
        </w:rPr>
        <w:t>cut section</w:t>
      </w:r>
      <w:r w:rsidRPr="0048740D">
        <w:rPr>
          <w:rFonts w:asciiTheme="majorBidi" w:hAnsiTheme="majorBidi" w:cstheme="majorBidi"/>
          <w:szCs w:val="24"/>
        </w:rPr>
        <w:t xml:space="preserve"> </w:t>
      </w:r>
      <w:r>
        <w:rPr>
          <w:rFonts w:asciiTheme="majorBidi" w:hAnsiTheme="majorBidi" w:cstheme="majorBidi"/>
          <w:szCs w:val="24"/>
        </w:rPr>
        <w:t>wa</w:t>
      </w:r>
      <w:r w:rsidRPr="0048740D">
        <w:rPr>
          <w:rFonts w:asciiTheme="majorBidi" w:hAnsiTheme="majorBidi" w:cstheme="majorBidi"/>
          <w:szCs w:val="24"/>
        </w:rPr>
        <w:t>s sandblasted with an 8</w:t>
      </w:r>
      <w:r>
        <w:rPr>
          <w:rFonts w:asciiTheme="majorBidi" w:hAnsiTheme="majorBidi" w:cstheme="majorBidi"/>
          <w:szCs w:val="24"/>
        </w:rPr>
        <w:t>-</w:t>
      </w:r>
      <w:r w:rsidRPr="0048740D">
        <w:rPr>
          <w:rFonts w:asciiTheme="majorBidi" w:hAnsiTheme="majorBidi" w:cstheme="majorBidi"/>
          <w:szCs w:val="24"/>
        </w:rPr>
        <w:t xml:space="preserve">inch mesh to measure </w:t>
      </w:r>
      <w:r>
        <w:rPr>
          <w:rFonts w:asciiTheme="majorBidi" w:hAnsiTheme="majorBidi" w:cstheme="majorBidi"/>
          <w:szCs w:val="24"/>
        </w:rPr>
        <w:t>the annular</w:t>
      </w:r>
      <w:r w:rsidRPr="0048740D">
        <w:rPr>
          <w:rFonts w:asciiTheme="majorBidi" w:hAnsiTheme="majorBidi" w:cstheme="majorBidi"/>
          <w:szCs w:val="24"/>
        </w:rPr>
        <w:t xml:space="preserve"> gap</w:t>
      </w:r>
      <w:r>
        <w:rPr>
          <w:rFonts w:asciiTheme="majorBidi" w:hAnsiTheme="majorBidi" w:cstheme="majorBidi"/>
          <w:szCs w:val="24"/>
        </w:rPr>
        <w:t>s</w:t>
      </w:r>
      <w:r w:rsidRPr="0048740D">
        <w:rPr>
          <w:rFonts w:asciiTheme="majorBidi" w:hAnsiTheme="majorBidi" w:cstheme="majorBidi"/>
          <w:szCs w:val="24"/>
        </w:rPr>
        <w:t xml:space="preserve"> </w:t>
      </w:r>
      <w:r>
        <w:rPr>
          <w:rFonts w:asciiTheme="majorBidi" w:hAnsiTheme="majorBidi" w:cstheme="majorBidi"/>
          <w:szCs w:val="24"/>
        </w:rPr>
        <w:t>using</w:t>
      </w:r>
      <w:r w:rsidRPr="0048740D">
        <w:rPr>
          <w:rFonts w:asciiTheme="majorBidi" w:hAnsiTheme="majorBidi" w:cstheme="majorBidi"/>
          <w:szCs w:val="24"/>
        </w:rPr>
        <w:t xml:space="preserve"> the microscop</w:t>
      </w:r>
      <w:bookmarkStart w:id="227" w:name="_GoBack"/>
      <w:bookmarkEnd w:id="227"/>
      <w:r w:rsidRPr="0048740D">
        <w:rPr>
          <w:rFonts w:asciiTheme="majorBidi" w:hAnsiTheme="majorBidi" w:cstheme="majorBidi"/>
          <w:szCs w:val="24"/>
        </w:rPr>
        <w:t xml:space="preserve">e. </w:t>
      </w:r>
      <w:r>
        <w:rPr>
          <w:rFonts w:asciiTheme="majorBidi" w:hAnsiTheme="majorBidi" w:cstheme="majorBidi"/>
          <w:szCs w:val="24"/>
        </w:rPr>
        <w:t>A</w:t>
      </w:r>
      <w:r w:rsidRPr="0048740D">
        <w:rPr>
          <w:rFonts w:asciiTheme="majorBidi" w:hAnsiTheme="majorBidi" w:cstheme="majorBidi"/>
          <w:szCs w:val="24"/>
        </w:rPr>
        <w:t xml:space="preserve"> high-resolution optical</w:t>
      </w:r>
      <w:r w:rsidRPr="0048740D" w:rsidDel="00E30464">
        <w:rPr>
          <w:rFonts w:asciiTheme="majorBidi" w:hAnsiTheme="majorBidi" w:cstheme="majorBidi"/>
          <w:szCs w:val="24"/>
        </w:rPr>
        <w:t xml:space="preserve"> </w:t>
      </w:r>
      <w:r w:rsidRPr="0048740D">
        <w:rPr>
          <w:rFonts w:asciiTheme="majorBidi" w:hAnsiTheme="majorBidi" w:cstheme="majorBidi"/>
          <w:szCs w:val="24"/>
        </w:rPr>
        <w:t xml:space="preserve">microscope </w:t>
      </w:r>
      <w:r>
        <w:rPr>
          <w:rFonts w:asciiTheme="majorBidi" w:hAnsiTheme="majorBidi" w:cstheme="majorBidi"/>
          <w:szCs w:val="24"/>
        </w:rPr>
        <w:t>wa</w:t>
      </w:r>
      <w:r w:rsidRPr="0048740D">
        <w:rPr>
          <w:rFonts w:asciiTheme="majorBidi" w:hAnsiTheme="majorBidi" w:cstheme="majorBidi"/>
          <w:szCs w:val="24"/>
        </w:rPr>
        <w:t xml:space="preserve">s used for the first </w:t>
      </w:r>
      <w:r>
        <w:rPr>
          <w:rFonts w:asciiTheme="majorBidi" w:hAnsiTheme="majorBidi" w:cstheme="majorBidi"/>
          <w:szCs w:val="24"/>
        </w:rPr>
        <w:t>b</w:t>
      </w:r>
      <w:r w:rsidRPr="0048740D">
        <w:rPr>
          <w:rFonts w:asciiTheme="majorBidi" w:hAnsiTheme="majorBidi" w:cstheme="majorBidi"/>
          <w:szCs w:val="24"/>
        </w:rPr>
        <w:t>atch of the experiments</w:t>
      </w:r>
      <w:r>
        <w:rPr>
          <w:rFonts w:asciiTheme="majorBidi" w:hAnsiTheme="majorBidi" w:cstheme="majorBidi"/>
          <w:szCs w:val="24"/>
        </w:rPr>
        <w:t xml:space="preserve"> and</w:t>
      </w:r>
      <w:r w:rsidRPr="0048740D">
        <w:rPr>
          <w:rFonts w:asciiTheme="majorBidi" w:hAnsiTheme="majorBidi" w:cstheme="majorBidi"/>
          <w:szCs w:val="24"/>
        </w:rPr>
        <w:t xml:space="preserve"> then </w:t>
      </w:r>
      <w:r>
        <w:rPr>
          <w:rFonts w:asciiTheme="majorBidi" w:hAnsiTheme="majorBidi" w:cstheme="majorBidi"/>
          <w:szCs w:val="24"/>
        </w:rPr>
        <w:t>the results</w:t>
      </w:r>
      <w:r w:rsidRPr="0048740D">
        <w:rPr>
          <w:rFonts w:asciiTheme="majorBidi" w:hAnsiTheme="majorBidi" w:cstheme="majorBidi"/>
          <w:szCs w:val="24"/>
        </w:rPr>
        <w:t xml:space="preserve"> </w:t>
      </w:r>
      <w:r>
        <w:rPr>
          <w:rFonts w:asciiTheme="majorBidi" w:hAnsiTheme="majorBidi" w:cstheme="majorBidi"/>
          <w:szCs w:val="24"/>
        </w:rPr>
        <w:t xml:space="preserve">were </w:t>
      </w:r>
      <w:r w:rsidRPr="0048740D">
        <w:rPr>
          <w:rFonts w:asciiTheme="majorBidi" w:hAnsiTheme="majorBidi" w:cstheme="majorBidi"/>
          <w:szCs w:val="24"/>
        </w:rPr>
        <w:t xml:space="preserve">compared </w:t>
      </w:r>
      <w:r>
        <w:rPr>
          <w:rFonts w:asciiTheme="majorBidi" w:hAnsiTheme="majorBidi" w:cstheme="majorBidi"/>
          <w:szCs w:val="24"/>
        </w:rPr>
        <w:t>with those from a standard</w:t>
      </w:r>
      <w:r w:rsidRPr="0048740D">
        <w:rPr>
          <w:rFonts w:asciiTheme="majorBidi" w:hAnsiTheme="majorBidi" w:cstheme="majorBidi"/>
          <w:szCs w:val="24"/>
        </w:rPr>
        <w:t xml:space="preserve"> microscope. The result</w:t>
      </w:r>
      <w:r>
        <w:rPr>
          <w:rFonts w:asciiTheme="majorBidi" w:hAnsiTheme="majorBidi" w:cstheme="majorBidi"/>
          <w:szCs w:val="24"/>
        </w:rPr>
        <w:t>s</w:t>
      </w:r>
      <w:r w:rsidRPr="0048740D">
        <w:rPr>
          <w:rFonts w:asciiTheme="majorBidi" w:hAnsiTheme="majorBidi" w:cstheme="majorBidi"/>
          <w:szCs w:val="24"/>
        </w:rPr>
        <w:t xml:space="preserve"> w</w:t>
      </w:r>
      <w:r>
        <w:rPr>
          <w:rFonts w:asciiTheme="majorBidi" w:hAnsiTheme="majorBidi" w:cstheme="majorBidi"/>
          <w:szCs w:val="24"/>
        </w:rPr>
        <w:t>ere</w:t>
      </w:r>
      <w:r w:rsidRPr="0048740D">
        <w:rPr>
          <w:rFonts w:asciiTheme="majorBidi" w:hAnsiTheme="majorBidi" w:cstheme="majorBidi"/>
          <w:szCs w:val="24"/>
        </w:rPr>
        <w:t xml:space="preserve"> similar</w:t>
      </w:r>
      <w:r>
        <w:rPr>
          <w:rFonts w:asciiTheme="majorBidi" w:hAnsiTheme="majorBidi" w:cstheme="majorBidi"/>
          <w:szCs w:val="24"/>
        </w:rPr>
        <w:t>; therefore,</w:t>
      </w:r>
      <w:r w:rsidRPr="0048740D">
        <w:rPr>
          <w:rFonts w:asciiTheme="majorBidi" w:hAnsiTheme="majorBidi" w:cstheme="majorBidi"/>
          <w:szCs w:val="24"/>
        </w:rPr>
        <w:t xml:space="preserve"> the </w:t>
      </w:r>
      <w:r>
        <w:rPr>
          <w:rFonts w:asciiTheme="majorBidi" w:hAnsiTheme="majorBidi" w:cstheme="majorBidi"/>
          <w:szCs w:val="24"/>
        </w:rPr>
        <w:t xml:space="preserve">standard </w:t>
      </w:r>
      <w:r w:rsidRPr="0048740D">
        <w:rPr>
          <w:rFonts w:asciiTheme="majorBidi" w:hAnsiTheme="majorBidi" w:cstheme="majorBidi"/>
          <w:szCs w:val="24"/>
        </w:rPr>
        <w:t xml:space="preserve">microscope connected to a high-resolution digital camera was used </w:t>
      </w:r>
      <w:r>
        <w:rPr>
          <w:rFonts w:asciiTheme="majorBidi" w:hAnsiTheme="majorBidi" w:cstheme="majorBidi"/>
          <w:szCs w:val="24"/>
        </w:rPr>
        <w:t>for</w:t>
      </w:r>
      <w:r w:rsidRPr="0048740D">
        <w:rPr>
          <w:rFonts w:asciiTheme="majorBidi" w:hAnsiTheme="majorBidi" w:cstheme="majorBidi"/>
          <w:szCs w:val="24"/>
        </w:rPr>
        <w:t xml:space="preserve"> the rest of the experiments (</w:t>
      </w:r>
      <w:r>
        <w:rPr>
          <w:rFonts w:asciiTheme="majorBidi" w:eastAsia="Calibri" w:hAnsiTheme="majorBidi" w:cstheme="majorBidi"/>
          <w:szCs w:val="24"/>
        </w:rPr>
        <w:t>Fig.</w:t>
      </w:r>
      <w:r w:rsidRPr="0048740D">
        <w:rPr>
          <w:rFonts w:asciiTheme="majorBidi" w:eastAsia="Calibri" w:hAnsiTheme="majorBidi" w:cstheme="majorBidi"/>
          <w:szCs w:val="24"/>
        </w:rPr>
        <w:t xml:space="preserve"> 5-17,</w:t>
      </w:r>
      <w:r>
        <w:rPr>
          <w:rFonts w:asciiTheme="majorBidi" w:eastAsia="Calibri" w:hAnsiTheme="majorBidi" w:cstheme="majorBidi"/>
          <w:szCs w:val="24"/>
        </w:rPr>
        <w:t xml:space="preserve"> Fig. </w:t>
      </w:r>
      <w:r w:rsidRPr="0048740D">
        <w:rPr>
          <w:rFonts w:asciiTheme="majorBidi" w:eastAsia="Calibri" w:hAnsiTheme="majorBidi" w:cstheme="majorBidi"/>
          <w:szCs w:val="24"/>
        </w:rPr>
        <w:t>5-18</w:t>
      </w:r>
      <w:r>
        <w:rPr>
          <w:rFonts w:asciiTheme="majorBidi" w:eastAsia="Calibri" w:hAnsiTheme="majorBidi" w:cstheme="majorBidi"/>
          <w:szCs w:val="24"/>
        </w:rPr>
        <w:t>,</w:t>
      </w:r>
      <w:r w:rsidRPr="0048740D">
        <w:rPr>
          <w:rFonts w:asciiTheme="majorBidi" w:eastAsia="Calibri" w:hAnsiTheme="majorBidi" w:cstheme="majorBidi"/>
          <w:szCs w:val="24"/>
        </w:rPr>
        <w:t xml:space="preserve"> and </w:t>
      </w:r>
      <w:r>
        <w:rPr>
          <w:rFonts w:asciiTheme="majorBidi" w:eastAsia="Calibri" w:hAnsiTheme="majorBidi" w:cstheme="majorBidi"/>
          <w:szCs w:val="24"/>
        </w:rPr>
        <w:t>Fig.</w:t>
      </w:r>
      <w:r w:rsidRPr="0048740D">
        <w:rPr>
          <w:rFonts w:asciiTheme="majorBidi" w:eastAsia="Calibri" w:hAnsiTheme="majorBidi" w:cstheme="majorBidi"/>
          <w:szCs w:val="24"/>
        </w:rPr>
        <w:t xml:space="preserve"> 5-19)</w:t>
      </w:r>
      <w:r w:rsidRPr="0048740D">
        <w:rPr>
          <w:rFonts w:asciiTheme="majorBidi" w:hAnsiTheme="majorBidi" w:cstheme="majorBidi"/>
          <w:szCs w:val="24"/>
        </w:rPr>
        <w:t>.</w:t>
      </w:r>
    </w:p>
    <w:p w14:paraId="7466C776" w14:textId="63F4D5DD" w:rsidR="001F7719" w:rsidRPr="007C4BA9" w:rsidRDefault="001F7719" w:rsidP="0066467A">
      <w:pPr>
        <w:spacing w:line="480" w:lineRule="auto"/>
        <w:rPr>
          <w:rFonts w:asciiTheme="majorBidi" w:hAnsiTheme="majorBidi" w:cstheme="majorBidi"/>
          <w:szCs w:val="24"/>
        </w:rPr>
      </w:pPr>
    </w:p>
    <w:p w14:paraId="43738D17" w14:textId="667E8115" w:rsidR="00C727E9" w:rsidRPr="007C4BA9" w:rsidRDefault="0048740D" w:rsidP="00351F3F">
      <w:pPr>
        <w:keepNext/>
        <w:spacing w:line="240" w:lineRule="auto"/>
        <w:jc w:val="center"/>
        <w:rPr>
          <w:rFonts w:asciiTheme="majorBidi" w:hAnsiTheme="majorBidi" w:cstheme="majorBidi"/>
        </w:rPr>
      </w:pPr>
      <w:r w:rsidRPr="007C4BA9">
        <w:rPr>
          <w:rFonts w:asciiTheme="majorBidi" w:hAnsiTheme="majorBidi" w:cstheme="majorBidi"/>
          <w:noProof/>
          <w:szCs w:val="24"/>
        </w:rPr>
        <w:lastRenderedPageBreak/>
        <w:drawing>
          <wp:anchor distT="0" distB="0" distL="114300" distR="114300" simplePos="0" relativeHeight="251797504" behindDoc="1" locked="0" layoutInCell="1" allowOverlap="1" wp14:anchorId="6584928B" wp14:editId="7F5826FA">
            <wp:simplePos x="0" y="0"/>
            <wp:positionH relativeFrom="column">
              <wp:posOffset>839034</wp:posOffset>
            </wp:positionH>
            <wp:positionV relativeFrom="paragraph">
              <wp:posOffset>370</wp:posOffset>
            </wp:positionV>
            <wp:extent cx="3971290" cy="2227580"/>
            <wp:effectExtent l="0" t="0" r="0" b="1270"/>
            <wp:wrapTight wrapText="bothSides">
              <wp:wrapPolygon edited="0">
                <wp:start x="0" y="0"/>
                <wp:lineTo x="0" y="21428"/>
                <wp:lineTo x="21448" y="21428"/>
                <wp:lineTo x="21448" y="0"/>
                <wp:lineTo x="0" y="0"/>
              </wp:wrapPolygon>
            </wp:wrapTight>
            <wp:docPr id="582344271" name="Picture 58234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3971290" cy="2227580"/>
                    </a:xfrm>
                    <a:prstGeom prst="rect">
                      <a:avLst/>
                    </a:prstGeom>
                  </pic:spPr>
                </pic:pic>
              </a:graphicData>
            </a:graphic>
            <wp14:sizeRelH relativeFrom="page">
              <wp14:pctWidth>0</wp14:pctWidth>
            </wp14:sizeRelH>
            <wp14:sizeRelV relativeFrom="page">
              <wp14:pctHeight>0</wp14:pctHeight>
            </wp14:sizeRelV>
          </wp:anchor>
        </w:drawing>
      </w:r>
    </w:p>
    <w:p w14:paraId="174B2219" w14:textId="58E8652E" w:rsidR="00DD0B53" w:rsidRPr="007C4BA9" w:rsidRDefault="00DD0B53" w:rsidP="00351F3F">
      <w:pPr>
        <w:keepNext/>
        <w:spacing w:line="240" w:lineRule="auto"/>
        <w:jc w:val="both"/>
        <w:rPr>
          <w:rFonts w:asciiTheme="majorBidi" w:hAnsiTheme="majorBidi" w:cstheme="majorBidi"/>
        </w:rPr>
      </w:pPr>
    </w:p>
    <w:p w14:paraId="65E118A8" w14:textId="77777777" w:rsidR="008657F4" w:rsidRDefault="008657F4" w:rsidP="00CC7ED7">
      <w:pPr>
        <w:pStyle w:val="Caption"/>
        <w:bidi/>
      </w:pPr>
    </w:p>
    <w:p w14:paraId="3538D5F0" w14:textId="77777777" w:rsidR="008657F4" w:rsidRDefault="008657F4" w:rsidP="00CC7ED7">
      <w:pPr>
        <w:pStyle w:val="Caption"/>
        <w:bidi/>
      </w:pPr>
    </w:p>
    <w:p w14:paraId="63A7941C" w14:textId="77777777" w:rsidR="008657F4" w:rsidRDefault="008657F4" w:rsidP="00FA2694">
      <w:pPr>
        <w:pStyle w:val="Caption"/>
        <w:bidi/>
      </w:pPr>
    </w:p>
    <w:p w14:paraId="5FDFDB15" w14:textId="77777777" w:rsidR="008657F4" w:rsidRDefault="008657F4" w:rsidP="00FA2694">
      <w:pPr>
        <w:pStyle w:val="Caption"/>
        <w:bidi/>
      </w:pPr>
    </w:p>
    <w:p w14:paraId="40AD5E18" w14:textId="77777777" w:rsidR="008657F4" w:rsidRDefault="008657F4" w:rsidP="00FA2694">
      <w:pPr>
        <w:pStyle w:val="Caption"/>
        <w:bidi/>
      </w:pPr>
    </w:p>
    <w:p w14:paraId="47C64C0E" w14:textId="77777777" w:rsidR="008657F4" w:rsidRDefault="008657F4" w:rsidP="00FA2694">
      <w:pPr>
        <w:pStyle w:val="Caption"/>
        <w:bidi/>
      </w:pPr>
    </w:p>
    <w:p w14:paraId="1F4E6F97" w14:textId="77777777" w:rsidR="008657F4" w:rsidRDefault="008657F4" w:rsidP="00FA2694">
      <w:pPr>
        <w:pStyle w:val="Caption"/>
        <w:bidi/>
      </w:pPr>
    </w:p>
    <w:p w14:paraId="770D39B3" w14:textId="61358C28" w:rsidR="001F7719" w:rsidRPr="007C4BA9" w:rsidRDefault="00AF7645" w:rsidP="00FA2694">
      <w:pPr>
        <w:pStyle w:val="Caption"/>
        <w:bidi/>
      </w:pPr>
      <w:bookmarkStart w:id="228" w:name="_Toc71868547"/>
      <w:r>
        <w:t>Fig.</w:t>
      </w:r>
      <w:r w:rsidR="00DD0B53"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17</w:t>
        </w:r>
      </w:fldSimple>
      <w:r w:rsidR="003E3617" w:rsidRPr="003E3617">
        <w:rPr>
          <w:noProof/>
        </w:rPr>
        <w:t>—</w:t>
      </w:r>
      <w:r w:rsidR="004F7062" w:rsidRPr="007C4BA9">
        <w:t>High-</w:t>
      </w:r>
      <w:r w:rsidR="00700DD7">
        <w:t>r</w:t>
      </w:r>
      <w:r w:rsidR="00B41342" w:rsidRPr="007C4BA9">
        <w:t xml:space="preserve">esolution </w:t>
      </w:r>
      <w:r w:rsidR="00700DD7">
        <w:t>o</w:t>
      </w:r>
      <w:r w:rsidR="00B41342" w:rsidRPr="007C4BA9">
        <w:t xml:space="preserve">ptical </w:t>
      </w:r>
      <w:r w:rsidR="00700DD7">
        <w:t>m</w:t>
      </w:r>
      <w:r w:rsidR="00B41342" w:rsidRPr="007C4BA9">
        <w:t>icroscope</w:t>
      </w:r>
      <w:r w:rsidR="00351F3F">
        <w:t>.</w:t>
      </w:r>
      <w:bookmarkEnd w:id="228"/>
    </w:p>
    <w:p w14:paraId="21BE3A91" w14:textId="58A5A735" w:rsidR="001F7719" w:rsidRPr="007C4BA9" w:rsidRDefault="008657F4" w:rsidP="0066467A">
      <w:pPr>
        <w:spacing w:line="480" w:lineRule="auto"/>
        <w:jc w:val="both"/>
        <w:rPr>
          <w:rFonts w:asciiTheme="majorBidi" w:hAnsiTheme="majorBidi" w:cstheme="majorBidi"/>
          <w:szCs w:val="24"/>
        </w:rPr>
      </w:pPr>
      <w:r w:rsidRPr="007C4BA9">
        <w:rPr>
          <w:rFonts w:asciiTheme="majorBidi" w:hAnsiTheme="majorBidi" w:cstheme="majorBidi"/>
          <w:noProof/>
          <w:szCs w:val="24"/>
        </w:rPr>
        <w:drawing>
          <wp:anchor distT="0" distB="0" distL="114300" distR="114300" simplePos="0" relativeHeight="251796480" behindDoc="1" locked="0" layoutInCell="1" allowOverlap="1" wp14:anchorId="660C715F" wp14:editId="31228C3C">
            <wp:simplePos x="0" y="0"/>
            <wp:positionH relativeFrom="column">
              <wp:posOffset>2361062</wp:posOffset>
            </wp:positionH>
            <wp:positionV relativeFrom="paragraph">
              <wp:posOffset>112831</wp:posOffset>
            </wp:positionV>
            <wp:extent cx="1064526" cy="1850107"/>
            <wp:effectExtent l="0" t="0" r="2540" b="0"/>
            <wp:wrapTight wrapText="bothSides">
              <wp:wrapPolygon edited="0">
                <wp:start x="8893" y="0"/>
                <wp:lineTo x="6573" y="7118"/>
                <wp:lineTo x="0" y="7118"/>
                <wp:lineTo x="0" y="9120"/>
                <wp:lineTo x="3093" y="10678"/>
                <wp:lineTo x="3480" y="19131"/>
                <wp:lineTo x="5026" y="21355"/>
                <wp:lineTo x="6186" y="21355"/>
                <wp:lineTo x="11599" y="21355"/>
                <wp:lineTo x="12759" y="21355"/>
                <wp:lineTo x="14692" y="18908"/>
                <wp:lineTo x="14305" y="17796"/>
                <wp:lineTo x="17012" y="15794"/>
                <wp:lineTo x="18172" y="14459"/>
                <wp:lineTo x="17012" y="14237"/>
                <wp:lineTo x="19718" y="11123"/>
                <wp:lineTo x="19718" y="10678"/>
                <wp:lineTo x="21265" y="7118"/>
                <wp:lineTo x="21265" y="3114"/>
                <wp:lineTo x="18558" y="0"/>
                <wp:lineTo x="8893"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064526" cy="1850107"/>
                    </a:xfrm>
                    <a:prstGeom prst="rect">
                      <a:avLst/>
                    </a:prstGeom>
                  </pic:spPr>
                </pic:pic>
              </a:graphicData>
            </a:graphic>
            <wp14:sizeRelH relativeFrom="page">
              <wp14:pctWidth>0</wp14:pctWidth>
            </wp14:sizeRelH>
            <wp14:sizeRelV relativeFrom="page">
              <wp14:pctHeight>0</wp14:pctHeight>
            </wp14:sizeRelV>
          </wp:anchor>
        </w:drawing>
      </w:r>
    </w:p>
    <w:p w14:paraId="56813E04" w14:textId="7F02FB5C" w:rsidR="00DD0B53" w:rsidRPr="007C4BA9" w:rsidRDefault="00DD0B53" w:rsidP="008657F4">
      <w:pPr>
        <w:keepNext/>
        <w:spacing w:line="240" w:lineRule="auto"/>
        <w:jc w:val="center"/>
        <w:rPr>
          <w:rFonts w:asciiTheme="majorBidi" w:hAnsiTheme="majorBidi" w:cstheme="majorBidi"/>
        </w:rPr>
      </w:pPr>
    </w:p>
    <w:p w14:paraId="39018B52" w14:textId="77777777" w:rsidR="008657F4" w:rsidRDefault="008657F4" w:rsidP="00CC7ED7">
      <w:pPr>
        <w:pStyle w:val="Caption"/>
        <w:bidi/>
      </w:pPr>
    </w:p>
    <w:p w14:paraId="466DED44" w14:textId="77777777" w:rsidR="008657F4" w:rsidRDefault="008657F4" w:rsidP="00CC7ED7">
      <w:pPr>
        <w:pStyle w:val="Caption"/>
        <w:bidi/>
      </w:pPr>
    </w:p>
    <w:p w14:paraId="2812FCD7" w14:textId="77777777" w:rsidR="008657F4" w:rsidRDefault="008657F4" w:rsidP="00FA2694">
      <w:pPr>
        <w:pStyle w:val="Caption"/>
        <w:bidi/>
      </w:pPr>
    </w:p>
    <w:p w14:paraId="250DEF03" w14:textId="77777777" w:rsidR="008657F4" w:rsidRDefault="008657F4" w:rsidP="00FA2694">
      <w:pPr>
        <w:pStyle w:val="Caption"/>
        <w:bidi/>
      </w:pPr>
    </w:p>
    <w:p w14:paraId="1786239B" w14:textId="77777777" w:rsidR="008657F4" w:rsidRDefault="008657F4" w:rsidP="00FA2694">
      <w:pPr>
        <w:pStyle w:val="Caption"/>
        <w:bidi/>
      </w:pPr>
    </w:p>
    <w:p w14:paraId="440D5DFD" w14:textId="3AC41914" w:rsidR="001F7719" w:rsidRDefault="00AF7645" w:rsidP="00FA2694">
      <w:pPr>
        <w:pStyle w:val="Caption"/>
        <w:bidi/>
      </w:pPr>
      <w:bookmarkStart w:id="229" w:name="_Toc71868548"/>
      <w:r>
        <w:t>Fig.</w:t>
      </w:r>
      <w:r w:rsidR="00DD0B53"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18</w:t>
        </w:r>
      </w:fldSimple>
      <w:r w:rsidR="00B41342">
        <w:t>—</w:t>
      </w:r>
      <w:r w:rsidR="00DD0B53" w:rsidRPr="007C4BA9">
        <w:t xml:space="preserve">Microscope </w:t>
      </w:r>
      <w:r w:rsidR="00B41342" w:rsidRPr="007C4BA9">
        <w:t xml:space="preserve">attached </w:t>
      </w:r>
      <w:r w:rsidR="00B41342">
        <w:t>to a</w:t>
      </w:r>
      <w:r w:rsidR="00B41342" w:rsidRPr="007C4BA9">
        <w:t xml:space="preserve"> high-resolution camera</w:t>
      </w:r>
      <w:r w:rsidR="00351F3F">
        <w:t>.</w:t>
      </w:r>
      <w:bookmarkEnd w:id="229"/>
    </w:p>
    <w:p w14:paraId="07BD8234" w14:textId="39F88CE3" w:rsidR="008657F4" w:rsidRDefault="008657F4" w:rsidP="008657F4">
      <w:pPr>
        <w:rPr>
          <w:lang w:bidi="ar-BH"/>
        </w:rPr>
      </w:pPr>
    </w:p>
    <w:p w14:paraId="0F41A973" w14:textId="69048934" w:rsidR="0048740D" w:rsidRDefault="0048740D" w:rsidP="00FA2694">
      <w:pPr>
        <w:pStyle w:val="ListParagraph"/>
        <w:numPr>
          <w:ilvl w:val="0"/>
          <w:numId w:val="36"/>
        </w:numPr>
        <w:rPr>
          <w:lang w:bidi="ar-BH"/>
        </w:rPr>
      </w:pPr>
      <w:r>
        <w:rPr>
          <w:lang w:bidi="ar-BH"/>
        </w:rPr>
        <w:t xml:space="preserve">The gap </w:t>
      </w:r>
      <w:r w:rsidR="0047411E">
        <w:rPr>
          <w:lang w:bidi="ar-BH"/>
        </w:rPr>
        <w:t xml:space="preserve">was </w:t>
      </w:r>
      <w:r>
        <w:rPr>
          <w:lang w:bidi="ar-BH"/>
        </w:rPr>
        <w:t xml:space="preserve">measured by the average of 60 points across each angle </w:t>
      </w:r>
      <w:r w:rsidR="00E30464">
        <w:rPr>
          <w:lang w:bidi="ar-BH"/>
        </w:rPr>
        <w:t>(</w:t>
      </w:r>
      <w:r w:rsidR="00AF7645">
        <w:rPr>
          <w:lang w:bidi="ar-BH"/>
        </w:rPr>
        <w:t>Fig.</w:t>
      </w:r>
      <w:r>
        <w:rPr>
          <w:lang w:bidi="ar-BH"/>
        </w:rPr>
        <w:t xml:space="preserve"> 5-19</w:t>
      </w:r>
      <w:r w:rsidR="00E30464">
        <w:rPr>
          <w:lang w:bidi="ar-BH"/>
        </w:rPr>
        <w:t>)</w:t>
      </w:r>
      <w:r>
        <w:rPr>
          <w:lang w:bidi="ar-BH"/>
        </w:rPr>
        <w:t>.</w:t>
      </w:r>
    </w:p>
    <w:p w14:paraId="7455806D" w14:textId="755BBE5F" w:rsidR="0048740D" w:rsidRDefault="0048740D" w:rsidP="008657F4">
      <w:pPr>
        <w:rPr>
          <w:lang w:bidi="ar-BH"/>
        </w:rPr>
      </w:pPr>
      <w:r w:rsidRPr="007C4BA9">
        <w:rPr>
          <w:rFonts w:asciiTheme="majorBidi" w:hAnsiTheme="majorBidi" w:cstheme="majorBidi"/>
          <w:noProof/>
          <w:szCs w:val="24"/>
        </w:rPr>
        <w:drawing>
          <wp:anchor distT="0" distB="0" distL="114300" distR="114300" simplePos="0" relativeHeight="251800576" behindDoc="1" locked="0" layoutInCell="1" allowOverlap="1" wp14:anchorId="76F5F356" wp14:editId="4BEC29B5">
            <wp:simplePos x="0" y="0"/>
            <wp:positionH relativeFrom="column">
              <wp:posOffset>1357943</wp:posOffset>
            </wp:positionH>
            <wp:positionV relativeFrom="paragraph">
              <wp:posOffset>98141</wp:posOffset>
            </wp:positionV>
            <wp:extent cx="3220839" cy="1694739"/>
            <wp:effectExtent l="0" t="0" r="0" b="1270"/>
            <wp:wrapTight wrapText="bothSides">
              <wp:wrapPolygon edited="0">
                <wp:start x="0" y="0"/>
                <wp:lineTo x="0" y="21373"/>
                <wp:lineTo x="21464" y="21373"/>
                <wp:lineTo x="21464"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a:extLst>
                        <a:ext uri="{28A0092B-C50C-407E-A947-70E740481C1C}">
                          <a14:useLocalDpi xmlns:a14="http://schemas.microsoft.com/office/drawing/2010/main" val="0"/>
                        </a:ext>
                      </a:extLst>
                    </a:blip>
                    <a:srcRect l="5289" r="54007" b="16255"/>
                    <a:stretch>
                      <a:fillRect/>
                    </a:stretch>
                  </pic:blipFill>
                  <pic:spPr bwMode="auto">
                    <a:xfrm>
                      <a:off x="0" y="0"/>
                      <a:ext cx="3220839" cy="1694739"/>
                    </a:xfrm>
                    <a:prstGeom prst="rect">
                      <a:avLst/>
                    </a:prstGeom>
                    <a:noFill/>
                  </pic:spPr>
                </pic:pic>
              </a:graphicData>
            </a:graphic>
            <wp14:sizeRelH relativeFrom="page">
              <wp14:pctWidth>0</wp14:pctWidth>
            </wp14:sizeRelH>
            <wp14:sizeRelV relativeFrom="page">
              <wp14:pctHeight>0</wp14:pctHeight>
            </wp14:sizeRelV>
          </wp:anchor>
        </w:drawing>
      </w:r>
      <w:r w:rsidR="00353121">
        <w:rPr>
          <w:rFonts w:asciiTheme="majorBidi" w:hAnsiTheme="majorBidi" w:cstheme="majorBidi"/>
          <w:noProof/>
          <w:szCs w:val="24"/>
        </w:rPr>
        <w:t xml:space="preserve">  </w:t>
      </w:r>
    </w:p>
    <w:p w14:paraId="442D2127" w14:textId="4DC6E3F5" w:rsidR="0048740D" w:rsidRDefault="0048740D" w:rsidP="008657F4">
      <w:pPr>
        <w:rPr>
          <w:lang w:bidi="ar-BH"/>
        </w:rPr>
      </w:pPr>
    </w:p>
    <w:p w14:paraId="2C38721F" w14:textId="3626BD7A" w:rsidR="0048740D" w:rsidRPr="008657F4" w:rsidRDefault="0048740D" w:rsidP="008657F4">
      <w:pPr>
        <w:rPr>
          <w:lang w:bidi="ar-BH"/>
        </w:rPr>
      </w:pPr>
    </w:p>
    <w:p w14:paraId="4A48832D" w14:textId="77777777" w:rsidR="0048740D" w:rsidRDefault="0048740D" w:rsidP="00CC7ED7">
      <w:pPr>
        <w:pStyle w:val="Caption"/>
        <w:bidi/>
      </w:pPr>
      <w:r>
        <w:t xml:space="preserve">                                 </w:t>
      </w:r>
    </w:p>
    <w:p w14:paraId="706B4CFF" w14:textId="77777777" w:rsidR="0048740D" w:rsidRDefault="0048740D" w:rsidP="00CC7ED7">
      <w:pPr>
        <w:pStyle w:val="Caption"/>
        <w:bidi/>
      </w:pPr>
    </w:p>
    <w:p w14:paraId="462933A6" w14:textId="77777777" w:rsidR="0048740D" w:rsidRDefault="0048740D" w:rsidP="00FA2694">
      <w:pPr>
        <w:pStyle w:val="Caption"/>
        <w:bidi/>
      </w:pPr>
    </w:p>
    <w:p w14:paraId="1EB3A201" w14:textId="77777777" w:rsidR="0048740D" w:rsidRDefault="0048740D" w:rsidP="00FA2694">
      <w:pPr>
        <w:pStyle w:val="Caption"/>
        <w:bidi/>
      </w:pPr>
    </w:p>
    <w:p w14:paraId="45B014CE" w14:textId="028DAAA9" w:rsidR="0048740D" w:rsidRPr="008657F4" w:rsidRDefault="00AF7645" w:rsidP="00FA2694">
      <w:pPr>
        <w:pStyle w:val="Caption"/>
        <w:bidi/>
      </w:pPr>
      <w:bookmarkStart w:id="230" w:name="_Toc71868549"/>
      <w:r>
        <w:t>Fig.</w:t>
      </w:r>
      <w:r w:rsidR="0048740D" w:rsidRPr="007C4BA9">
        <w:t xml:space="preserve"> </w:t>
      </w:r>
      <w:fldSimple w:instr=" STYLEREF 1 \s ">
        <w:r w:rsidR="00861F81">
          <w:rPr>
            <w:noProof/>
            <w:cs/>
          </w:rPr>
          <w:t>‎</w:t>
        </w:r>
        <w:r w:rsidR="00861F81">
          <w:rPr>
            <w:noProof/>
          </w:rPr>
          <w:t>5</w:t>
        </w:r>
      </w:fldSimple>
      <w:r w:rsidR="00ED1FD0">
        <w:noBreakHyphen/>
      </w:r>
      <w:fldSimple w:instr=" SEQ Figure \* ARABIC \s 1 ">
        <w:r w:rsidR="00861F81">
          <w:rPr>
            <w:noProof/>
          </w:rPr>
          <w:t>19</w:t>
        </w:r>
      </w:fldSimple>
      <w:r w:rsidR="00B41342">
        <w:t>—</w:t>
      </w:r>
      <w:r w:rsidR="0048740D" w:rsidRPr="007C4BA9">
        <w:t>Microscopic</w:t>
      </w:r>
      <w:r w:rsidR="0048740D">
        <w:t xml:space="preserve"> </w:t>
      </w:r>
      <w:r w:rsidR="00B41342" w:rsidRPr="007C4BA9">
        <w:t>sample gap measure (20 micron</w:t>
      </w:r>
      <w:r w:rsidR="0048740D" w:rsidRPr="007C4BA9">
        <w:t>-scale)</w:t>
      </w:r>
      <w:r w:rsidR="0048740D">
        <w:t>.</w:t>
      </w:r>
      <w:bookmarkEnd w:id="230"/>
    </w:p>
    <w:p w14:paraId="67793D60" w14:textId="6C5AC897" w:rsidR="00351F3F" w:rsidRDefault="00351F3F" w:rsidP="00351F3F">
      <w:pPr>
        <w:rPr>
          <w:lang w:bidi="ar-BH"/>
        </w:rPr>
      </w:pPr>
    </w:p>
    <w:p w14:paraId="0102B8E2" w14:textId="77777777" w:rsidR="0048740D" w:rsidRDefault="0048740D" w:rsidP="0048740D">
      <w:pPr>
        <w:rPr>
          <w:lang w:bidi="ar-BH"/>
        </w:rPr>
      </w:pPr>
    </w:p>
    <w:p w14:paraId="4FDB9CEF" w14:textId="2F6FB368" w:rsidR="001F7719" w:rsidRPr="007C4BA9" w:rsidRDefault="001F7719" w:rsidP="00FA2694">
      <w:pPr>
        <w:pStyle w:val="ListParagraph"/>
        <w:numPr>
          <w:ilvl w:val="0"/>
          <w:numId w:val="36"/>
        </w:numPr>
        <w:spacing w:line="480" w:lineRule="auto"/>
      </w:pPr>
      <w:r w:rsidRPr="007C4BA9">
        <w:lastRenderedPageBreak/>
        <w:t xml:space="preserve">The </w:t>
      </w:r>
      <w:r w:rsidR="00C62C4E" w:rsidRPr="007C4BA9">
        <w:t>specimen</w:t>
      </w:r>
      <w:r w:rsidRPr="007C4BA9">
        <w:t xml:space="preserve"> </w:t>
      </w:r>
      <w:r w:rsidR="00401D6F">
        <w:t>was</w:t>
      </w:r>
      <w:r w:rsidR="00401D6F" w:rsidRPr="007C4BA9">
        <w:t xml:space="preserve"> </w:t>
      </w:r>
      <w:r w:rsidRPr="007C4BA9">
        <w:t>le</w:t>
      </w:r>
      <w:r w:rsidR="00E30464">
        <w:t>f</w:t>
      </w:r>
      <w:r w:rsidRPr="007C4BA9">
        <w:t xml:space="preserve">t </w:t>
      </w:r>
      <w:r w:rsidR="00E30464">
        <w:t xml:space="preserve">to </w:t>
      </w:r>
      <w:r w:rsidRPr="007C4BA9">
        <w:t>dry</w:t>
      </w:r>
      <w:r w:rsidR="0047411E">
        <w:t xml:space="preserve"> out</w:t>
      </w:r>
      <w:r w:rsidRPr="007C4BA9">
        <w:t xml:space="preserve"> for</w:t>
      </w:r>
      <w:r w:rsidR="0047411E">
        <w:t xml:space="preserve"> one month – one year</w:t>
      </w:r>
      <w:r w:rsidR="00DB6F65">
        <w:t>,</w:t>
      </w:r>
      <w:r w:rsidRPr="007C4BA9">
        <w:t xml:space="preserve"> and then the gap is measured again. </w:t>
      </w:r>
    </w:p>
    <w:p w14:paraId="42EC2F79" w14:textId="6B427C03" w:rsidR="008657F4" w:rsidRDefault="001F7719" w:rsidP="00FA2694">
      <w:pPr>
        <w:pStyle w:val="ListParagraph"/>
        <w:numPr>
          <w:ilvl w:val="0"/>
          <w:numId w:val="36"/>
        </w:numPr>
        <w:spacing w:line="480" w:lineRule="auto"/>
      </w:pPr>
      <w:r w:rsidRPr="007C4BA9">
        <w:t xml:space="preserve">The experiments </w:t>
      </w:r>
      <w:r w:rsidR="00401D6F">
        <w:t>were</w:t>
      </w:r>
      <w:r w:rsidR="00401D6F" w:rsidRPr="007C4BA9">
        <w:t xml:space="preserve"> </w:t>
      </w:r>
      <w:r w:rsidRPr="007C4BA9">
        <w:t xml:space="preserve">repeated </w:t>
      </w:r>
      <w:r w:rsidR="00E30464">
        <w:t xml:space="preserve">to confirm the </w:t>
      </w:r>
      <w:r w:rsidRPr="007C4BA9">
        <w:t>results</w:t>
      </w:r>
      <w:r w:rsidR="00E30464">
        <w:t>.</w:t>
      </w:r>
      <w:r w:rsidRPr="007C4BA9">
        <w:t xml:space="preserve"> </w:t>
      </w:r>
    </w:p>
    <w:p w14:paraId="7A405C6B" w14:textId="77777777" w:rsidR="0048740D" w:rsidRDefault="0048740D" w:rsidP="0048740D"/>
    <w:p w14:paraId="6152F0E2" w14:textId="77777777" w:rsidR="008657F4" w:rsidRPr="00014DF3" w:rsidRDefault="008657F4" w:rsidP="008657F4">
      <w:pPr>
        <w:pStyle w:val="Heading2"/>
      </w:pPr>
      <w:bookmarkStart w:id="231" w:name="_Toc71866939"/>
      <w:r w:rsidRPr="00014DF3">
        <w:t>Data Process for Lab Experiments</w:t>
      </w:r>
      <w:bookmarkEnd w:id="231"/>
      <w:r w:rsidRPr="00014DF3">
        <w:t xml:space="preserve"> </w:t>
      </w:r>
    </w:p>
    <w:p w14:paraId="2FE5FA02" w14:textId="2AD7F84D" w:rsidR="008657F4" w:rsidRPr="00DA4D72" w:rsidRDefault="00DA4D72" w:rsidP="00DA4D72">
      <w:pPr>
        <w:spacing w:after="0" w:line="480" w:lineRule="auto"/>
        <w:jc w:val="both"/>
        <w:rPr>
          <w:rFonts w:asciiTheme="majorBidi" w:hAnsiTheme="majorBidi" w:cstheme="majorBidi"/>
        </w:rPr>
      </w:pPr>
      <w:r w:rsidRPr="007C4BA9">
        <w:rPr>
          <w:rFonts w:asciiTheme="majorBidi" w:hAnsiTheme="majorBidi" w:cstheme="majorBidi"/>
          <w:noProof/>
        </w:rPr>
        <mc:AlternateContent>
          <mc:Choice Requires="wps">
            <w:drawing>
              <wp:anchor distT="0" distB="0" distL="114300" distR="114300" simplePos="0" relativeHeight="251799552" behindDoc="1" locked="0" layoutInCell="1" allowOverlap="1" wp14:anchorId="059A717B" wp14:editId="3A5D6496">
                <wp:simplePos x="0" y="0"/>
                <wp:positionH relativeFrom="margin">
                  <wp:align>right</wp:align>
                </wp:positionH>
                <wp:positionV relativeFrom="paragraph">
                  <wp:posOffset>5929630</wp:posOffset>
                </wp:positionV>
                <wp:extent cx="5943600" cy="635"/>
                <wp:effectExtent l="0" t="0" r="0" b="0"/>
                <wp:wrapTight wrapText="bothSides">
                  <wp:wrapPolygon edited="0">
                    <wp:start x="0" y="0"/>
                    <wp:lineTo x="0" y="19938"/>
                    <wp:lineTo x="21531" y="19938"/>
                    <wp:lineTo x="21531" y="0"/>
                    <wp:lineTo x="0" y="0"/>
                  </wp:wrapPolygon>
                </wp:wrapTight>
                <wp:docPr id="1955940084" name="Text Box 195594008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2067A21" w14:textId="1B1C3B48" w:rsidR="009F1603" w:rsidRPr="008E1087" w:rsidRDefault="009F1603" w:rsidP="00CC7ED7">
                            <w:pPr>
                              <w:pStyle w:val="Caption"/>
                              <w:bidi/>
                              <w:rPr>
                                <w:noProof/>
                              </w:rPr>
                            </w:pPr>
                            <w:bookmarkStart w:id="232" w:name="_Toc70214064"/>
                            <w:bookmarkStart w:id="233" w:name="_Toc70256850"/>
                            <w:bookmarkStart w:id="234" w:name="_Toc70299005"/>
                            <w:bookmarkStart w:id="235" w:name="_Toc70299085"/>
                            <w:bookmarkStart w:id="236" w:name="_Toc70299165"/>
                            <w:bookmarkStart w:id="237" w:name="_Toc71698658"/>
                            <w:bookmarkStart w:id="238" w:name="_Toc71723501"/>
                            <w:bookmarkStart w:id="239" w:name="_Toc71868550"/>
                            <w:r>
                              <w:t xml:space="preserve">Fig. </w:t>
                            </w:r>
                            <w:fldSimple w:instr=" STYLEREF 1 \s ">
                              <w:r>
                                <w:rPr>
                                  <w:noProof/>
                                  <w:cs/>
                                </w:rPr>
                                <w:t>‎</w:t>
                              </w:r>
                              <w:r>
                                <w:rPr>
                                  <w:noProof/>
                                </w:rPr>
                                <w:t>5</w:t>
                              </w:r>
                            </w:fldSimple>
                            <w:r>
                              <w:noBreakHyphen/>
                            </w:r>
                            <w:fldSimple w:instr=" SEQ Figure \* ARABIC \s 1 ">
                              <w:r>
                                <w:rPr>
                                  <w:noProof/>
                                </w:rPr>
                                <w:t>20</w:t>
                              </w:r>
                            </w:fldSimple>
                            <w:r>
                              <w:t>—</w:t>
                            </w:r>
                            <w:r w:rsidRPr="00FE15D8">
                              <w:t xml:space="preserve">Summarizes the </w:t>
                            </w:r>
                            <w:r>
                              <w:t xml:space="preserve">data </w:t>
                            </w:r>
                            <w:r w:rsidRPr="00FE15D8">
                              <w:t xml:space="preserve">journey across </w:t>
                            </w:r>
                            <w:r>
                              <w:t>research</w:t>
                            </w:r>
                            <w:r w:rsidRPr="00FE15D8">
                              <w:t xml:space="preserve"> steps</w:t>
                            </w:r>
                            <w:bookmarkEnd w:id="232"/>
                            <w:bookmarkEnd w:id="233"/>
                            <w:r>
                              <w:t>.</w:t>
                            </w:r>
                            <w:bookmarkEnd w:id="234"/>
                            <w:bookmarkEnd w:id="235"/>
                            <w:bookmarkEnd w:id="236"/>
                            <w:bookmarkEnd w:id="237"/>
                            <w:bookmarkEnd w:id="238"/>
                            <w:bookmarkEnd w:id="2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9A717B" id="Text Box 1955940084" o:spid="_x0000_s1038" type="#_x0000_t202" style="position:absolute;left:0;text-align:left;margin-left:416.8pt;margin-top:466.9pt;width:468pt;height:.05pt;z-index:-2515169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RaKNQIAAHcEAAAOAAAAZHJzL2Uyb0RvYy54bWysVN9v2jAQfp+0/8Hy+0igBbURoWJUTJNQ&#10;WwmmPhvHIZFsn2cbEvbX7+wk0HZ7mvbinO+n7/vuMn9olSQnYV0NOqfjUUqJ0ByKWh9y+mO3/nJH&#10;ifNMF0yCFjk9C0cfFp8/zRuTiQlUIAthCSbRLmtMTivvTZYkjldCMTcCIzQaS7CKebzaQ1JY1mB2&#10;JZNJms6SBmxhLHDhHGofOyNdxPxlKbh/LksnPJE5xbf5eNp47sOZLOYsO1hmqpr3z2D/8ArFao1F&#10;L6kemWfkaOs/UqmaW3BQ+hEHlUBZ1lzEHrCbcfqhm23FjIi9IDjOXGBy/y8tfzq9WFIXyN39dHp/&#10;m6Z3t5RoppCrnWg9+QoteWNCvBrjMgzbGgz0LdoxNuAY9A6VAYa2tCp8sUGCdkT+fEE7ZOWoxGo3&#10;sxRNHG2zm2nIkVxDjXX+mwBFgpBTi1RGhNlp43znOriESg5kXaxrKcMlGFbSkhND2puq9qJP/s5L&#10;6uCrIUR1CYMmufYRJN/u2w6fydDkHooz9m6hmyZn+LrGghvm/AuzOD7YE66Ef8ajlNDkFHqJkgrs&#10;r7/pgz+yilZKGhzHnLqfR2YFJfK7Rr7D7A6CHYT9IOijWgG2OsZlMzyKGGC9HMTSgnrFTVmGKmhi&#10;mmOtnPpBXPluKXDTuFguoxNOqGF+o7eGh9QDsLv2lVnT0+KRzScYBpVlH9jpfCM/Znn0CHWkLgDb&#10;odjjjdMdye83MazP23v0uv4vFr8BAAD//wMAUEsDBBQABgAIAAAAIQAF/gJh3gAAAAgBAAAPAAAA&#10;ZHJzL2Rvd25yZXYueG1sTI/BTsMwEETvSPyDtUhcEHUgVURCnKqq4ACXqqEXbm68jQPxOoqdNvw9&#10;Cxc47sxodl65ml0vTjiGzpOCu0UCAqnxpqNWwf7t+fYBRIiajO49oYIvDLCqLi9KXRh/ph2e6tgK&#10;LqFQaAU2xqGQMjQWnQ4LPyCxd/Sj05HPsZVm1Gcud728T5JMOt0Rf7B6wI3F5rOenILt8n1rb6bj&#10;0+t6mY4v+2mTfbS1UtdX8/oRRMQ5/oXhZz5Ph4o3HfxEJoheAYNEBXmaMgDbeZqxcvhVcpBVKf8D&#10;VN8AAAD//wMAUEsBAi0AFAAGAAgAAAAhALaDOJL+AAAA4QEAABMAAAAAAAAAAAAAAAAAAAAAAFtD&#10;b250ZW50X1R5cGVzXS54bWxQSwECLQAUAAYACAAAACEAOP0h/9YAAACUAQAACwAAAAAAAAAAAAAA&#10;AAAvAQAAX3JlbHMvLnJlbHNQSwECLQAUAAYACAAAACEATPEWijUCAAB3BAAADgAAAAAAAAAAAAAA&#10;AAAuAgAAZHJzL2Uyb0RvYy54bWxQSwECLQAUAAYACAAAACEABf4CYd4AAAAIAQAADwAAAAAAAAAA&#10;AAAAAACPBAAAZHJzL2Rvd25yZXYueG1sUEsFBgAAAAAEAAQA8wAAAJoFAAAAAA==&#10;" stroked="f">
                <v:textbox style="mso-fit-shape-to-text:t" inset="0,0,0,0">
                  <w:txbxContent>
                    <w:p w14:paraId="12067A21" w14:textId="1B1C3B48" w:rsidR="009F1603" w:rsidRPr="008E1087" w:rsidRDefault="009F1603" w:rsidP="00CC7ED7">
                      <w:pPr>
                        <w:pStyle w:val="Caption"/>
                        <w:bidi/>
                        <w:rPr>
                          <w:noProof/>
                        </w:rPr>
                      </w:pPr>
                      <w:bookmarkStart w:id="240" w:name="_Toc70214064"/>
                      <w:bookmarkStart w:id="241" w:name="_Toc70256850"/>
                      <w:bookmarkStart w:id="242" w:name="_Toc70299005"/>
                      <w:bookmarkStart w:id="243" w:name="_Toc70299085"/>
                      <w:bookmarkStart w:id="244" w:name="_Toc70299165"/>
                      <w:bookmarkStart w:id="245" w:name="_Toc71698658"/>
                      <w:bookmarkStart w:id="246" w:name="_Toc71723501"/>
                      <w:bookmarkStart w:id="247" w:name="_Toc71868550"/>
                      <w:r>
                        <w:t xml:space="preserve">Fig. </w:t>
                      </w:r>
                      <w:fldSimple w:instr=" STYLEREF 1 \s ">
                        <w:r>
                          <w:rPr>
                            <w:noProof/>
                            <w:cs/>
                          </w:rPr>
                          <w:t>‎</w:t>
                        </w:r>
                        <w:r>
                          <w:rPr>
                            <w:noProof/>
                          </w:rPr>
                          <w:t>5</w:t>
                        </w:r>
                      </w:fldSimple>
                      <w:r>
                        <w:noBreakHyphen/>
                      </w:r>
                      <w:fldSimple w:instr=" SEQ Figure \* ARABIC \s 1 ">
                        <w:r>
                          <w:rPr>
                            <w:noProof/>
                          </w:rPr>
                          <w:t>20</w:t>
                        </w:r>
                      </w:fldSimple>
                      <w:r>
                        <w:t>—</w:t>
                      </w:r>
                      <w:r w:rsidRPr="00FE15D8">
                        <w:t xml:space="preserve">Summarizes the </w:t>
                      </w:r>
                      <w:r>
                        <w:t xml:space="preserve">data </w:t>
                      </w:r>
                      <w:r w:rsidRPr="00FE15D8">
                        <w:t xml:space="preserve">journey across </w:t>
                      </w:r>
                      <w:r>
                        <w:t>research</w:t>
                      </w:r>
                      <w:r w:rsidRPr="00FE15D8">
                        <w:t xml:space="preserve"> steps</w:t>
                      </w:r>
                      <w:bookmarkEnd w:id="240"/>
                      <w:bookmarkEnd w:id="241"/>
                      <w:r>
                        <w:t>.</w:t>
                      </w:r>
                      <w:bookmarkEnd w:id="242"/>
                      <w:bookmarkEnd w:id="243"/>
                      <w:bookmarkEnd w:id="244"/>
                      <w:bookmarkEnd w:id="245"/>
                      <w:bookmarkEnd w:id="246"/>
                      <w:bookmarkEnd w:id="247"/>
                    </w:p>
                  </w:txbxContent>
                </v:textbox>
                <w10:wrap type="tight" anchorx="margin"/>
              </v:shape>
            </w:pict>
          </mc:Fallback>
        </mc:AlternateContent>
      </w:r>
      <w:r w:rsidRPr="007C4BA9">
        <w:rPr>
          <w:rFonts w:asciiTheme="majorBidi" w:hAnsiTheme="majorBidi" w:cstheme="majorBidi"/>
          <w:noProof/>
          <w:szCs w:val="24"/>
        </w:rPr>
        <w:drawing>
          <wp:anchor distT="0" distB="0" distL="114300" distR="114300" simplePos="0" relativeHeight="251677696" behindDoc="1" locked="0" layoutInCell="1" allowOverlap="1" wp14:anchorId="1D8DF923" wp14:editId="4E483F02">
            <wp:simplePos x="0" y="0"/>
            <wp:positionH relativeFrom="margin">
              <wp:align>right</wp:align>
            </wp:positionH>
            <wp:positionV relativeFrom="paragraph">
              <wp:posOffset>2435860</wp:posOffset>
            </wp:positionV>
            <wp:extent cx="5922645" cy="3467100"/>
            <wp:effectExtent l="0" t="0" r="1905" b="0"/>
            <wp:wrapTight wrapText="bothSides">
              <wp:wrapPolygon edited="0">
                <wp:start x="0" y="0"/>
                <wp:lineTo x="0" y="21481"/>
                <wp:lineTo x="21537" y="21481"/>
                <wp:lineTo x="21537" y="0"/>
                <wp:lineTo x="0" y="0"/>
              </wp:wrapPolygon>
            </wp:wrapTight>
            <wp:docPr id="755507127" name="Picture 755507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22645" cy="3467100"/>
                    </a:xfrm>
                    <a:prstGeom prst="rect">
                      <a:avLst/>
                    </a:prstGeom>
                  </pic:spPr>
                </pic:pic>
              </a:graphicData>
            </a:graphic>
            <wp14:sizeRelH relativeFrom="page">
              <wp14:pctWidth>0</wp14:pctWidth>
            </wp14:sizeRelH>
            <wp14:sizeRelV relativeFrom="page">
              <wp14:pctHeight>0</wp14:pctHeight>
            </wp14:sizeRelV>
          </wp:anchor>
        </w:drawing>
      </w:r>
      <w:r w:rsidR="00AF7645">
        <w:rPr>
          <w:rFonts w:asciiTheme="majorBidi" w:hAnsiTheme="majorBidi" w:cstheme="majorBidi"/>
        </w:rPr>
        <w:t>Fig.</w:t>
      </w:r>
      <w:r w:rsidR="008657F4" w:rsidRPr="00DB6F65">
        <w:rPr>
          <w:rFonts w:asciiTheme="majorBidi" w:hAnsiTheme="majorBidi" w:cstheme="majorBidi"/>
        </w:rPr>
        <w:t xml:space="preserve"> 5-</w:t>
      </w:r>
      <w:r w:rsidR="00360805" w:rsidRPr="00DB6F65">
        <w:rPr>
          <w:rFonts w:asciiTheme="majorBidi" w:hAnsiTheme="majorBidi" w:cstheme="majorBidi"/>
        </w:rPr>
        <w:t>20</w:t>
      </w:r>
      <w:r w:rsidR="008657F4" w:rsidRPr="00DB6F65">
        <w:rPr>
          <w:rFonts w:asciiTheme="majorBidi" w:hAnsiTheme="majorBidi" w:cstheme="majorBidi"/>
        </w:rPr>
        <w:t xml:space="preserve"> summarizes the data journey</w:t>
      </w:r>
      <w:r w:rsidR="002A4896">
        <w:rPr>
          <w:rFonts w:asciiTheme="majorBidi" w:hAnsiTheme="majorBidi" w:cstheme="majorBidi"/>
        </w:rPr>
        <w:t xml:space="preserve"> </w:t>
      </w:r>
      <w:r w:rsidR="00406C73">
        <w:rPr>
          <w:rFonts w:asciiTheme="majorBidi" w:hAnsiTheme="majorBidi" w:cstheme="majorBidi"/>
        </w:rPr>
        <w:t>(processing</w:t>
      </w:r>
      <w:r w:rsidR="002A4896">
        <w:rPr>
          <w:rFonts w:asciiTheme="majorBidi" w:hAnsiTheme="majorBidi" w:cstheme="majorBidi"/>
        </w:rPr>
        <w:t xml:space="preserve"> setup)</w:t>
      </w:r>
      <w:r w:rsidR="008657F4" w:rsidRPr="00DB6F65">
        <w:rPr>
          <w:rFonts w:asciiTheme="majorBidi" w:hAnsiTheme="majorBidi" w:cstheme="majorBidi"/>
        </w:rPr>
        <w:t xml:space="preserve"> </w:t>
      </w:r>
      <w:r w:rsidR="00BC56DC">
        <w:rPr>
          <w:rFonts w:asciiTheme="majorBidi" w:hAnsiTheme="majorBidi" w:cstheme="majorBidi"/>
        </w:rPr>
        <w:t>started by</w:t>
      </w:r>
      <w:r w:rsidR="00BC56DC" w:rsidRPr="00DB6F65">
        <w:rPr>
          <w:rFonts w:asciiTheme="majorBidi" w:hAnsiTheme="majorBidi" w:cstheme="majorBidi"/>
        </w:rPr>
        <w:t xml:space="preserve"> </w:t>
      </w:r>
      <w:r w:rsidR="008657F4" w:rsidRPr="00DB6F65">
        <w:rPr>
          <w:rFonts w:asciiTheme="majorBidi" w:hAnsiTheme="majorBidi" w:cstheme="majorBidi"/>
        </w:rPr>
        <w:t>remov</w:t>
      </w:r>
      <w:r w:rsidR="00BC56DC">
        <w:rPr>
          <w:rFonts w:asciiTheme="majorBidi" w:hAnsiTheme="majorBidi" w:cstheme="majorBidi"/>
        </w:rPr>
        <w:t>ing</w:t>
      </w:r>
      <w:r w:rsidR="008657F4" w:rsidRPr="00DB6F65">
        <w:rPr>
          <w:rFonts w:asciiTheme="majorBidi" w:hAnsiTheme="majorBidi" w:cstheme="majorBidi"/>
        </w:rPr>
        <w:t xml:space="preserve"> the </w:t>
      </w:r>
      <w:r w:rsidR="00BC56DC">
        <w:rPr>
          <w:rFonts w:asciiTheme="majorBidi" w:hAnsiTheme="majorBidi" w:cstheme="majorBidi"/>
        </w:rPr>
        <w:t>data's noise then validating</w:t>
      </w:r>
      <w:r w:rsidR="008657F4" w:rsidRPr="00DB6F65">
        <w:rPr>
          <w:rFonts w:asciiTheme="majorBidi" w:hAnsiTheme="majorBidi" w:cstheme="majorBidi"/>
        </w:rPr>
        <w:t xml:space="preserve"> the data and trend across all the samples. The</w:t>
      </w:r>
      <w:r w:rsidR="008657F4" w:rsidRPr="00014DF3">
        <w:rPr>
          <w:rFonts w:asciiTheme="majorBidi" w:hAnsiTheme="majorBidi" w:cstheme="majorBidi"/>
        </w:rPr>
        <w:t xml:space="preserve"> data collecti</w:t>
      </w:r>
      <w:r w:rsidR="00014DF3">
        <w:rPr>
          <w:rFonts w:asciiTheme="majorBidi" w:hAnsiTheme="majorBidi" w:cstheme="majorBidi"/>
        </w:rPr>
        <w:t>on</w:t>
      </w:r>
      <w:r w:rsidR="008657F4" w:rsidRPr="00014DF3">
        <w:rPr>
          <w:rFonts w:asciiTheme="majorBidi" w:hAnsiTheme="majorBidi" w:cstheme="majorBidi"/>
        </w:rPr>
        <w:t xml:space="preserve"> </w:t>
      </w:r>
      <w:r w:rsidR="00BC56DC">
        <w:rPr>
          <w:rFonts w:asciiTheme="majorBidi" w:hAnsiTheme="majorBidi" w:cstheme="majorBidi"/>
        </w:rPr>
        <w:t>beg</w:t>
      </w:r>
      <w:r w:rsidR="009340DA">
        <w:rPr>
          <w:rFonts w:asciiTheme="majorBidi" w:hAnsiTheme="majorBidi" w:cstheme="majorBidi"/>
        </w:rPr>
        <w:t>a</w:t>
      </w:r>
      <w:r w:rsidR="00BC56DC">
        <w:rPr>
          <w:rFonts w:asciiTheme="majorBidi" w:hAnsiTheme="majorBidi" w:cstheme="majorBidi"/>
        </w:rPr>
        <w:t>n</w:t>
      </w:r>
      <w:r w:rsidR="00BC56DC" w:rsidRPr="00014DF3">
        <w:rPr>
          <w:rFonts w:asciiTheme="majorBidi" w:hAnsiTheme="majorBidi" w:cstheme="majorBidi"/>
        </w:rPr>
        <w:t xml:space="preserve"> </w:t>
      </w:r>
      <w:r w:rsidR="008657F4" w:rsidRPr="00014DF3">
        <w:rPr>
          <w:rFonts w:asciiTheme="majorBidi" w:hAnsiTheme="majorBidi" w:cstheme="majorBidi"/>
        </w:rPr>
        <w:t>by moving all the data acqui</w:t>
      </w:r>
      <w:r w:rsidR="00014DF3">
        <w:rPr>
          <w:rFonts w:asciiTheme="majorBidi" w:hAnsiTheme="majorBidi" w:cstheme="majorBidi"/>
        </w:rPr>
        <w:t>red</w:t>
      </w:r>
      <w:r w:rsidR="008657F4" w:rsidRPr="00014DF3">
        <w:rPr>
          <w:rFonts w:asciiTheme="majorBidi" w:hAnsiTheme="majorBidi" w:cstheme="majorBidi"/>
        </w:rPr>
        <w:t xml:space="preserve"> by </w:t>
      </w:r>
      <w:r w:rsidR="008657F4" w:rsidRPr="00014DF3">
        <w:rPr>
          <w:rFonts w:asciiTheme="majorBidi" w:hAnsiTheme="majorBidi" w:cstheme="majorBidi"/>
          <w:szCs w:val="24"/>
        </w:rPr>
        <w:t xml:space="preserve">DASYLab to an </w:t>
      </w:r>
      <w:r w:rsidR="00014DF3">
        <w:rPr>
          <w:rFonts w:asciiTheme="majorBidi" w:hAnsiTheme="majorBidi" w:cstheme="majorBidi"/>
          <w:szCs w:val="24"/>
        </w:rPr>
        <w:t>E</w:t>
      </w:r>
      <w:r w:rsidR="008657F4" w:rsidRPr="00014DF3">
        <w:rPr>
          <w:rFonts w:asciiTheme="majorBidi" w:hAnsiTheme="majorBidi" w:cstheme="majorBidi"/>
          <w:szCs w:val="24"/>
        </w:rPr>
        <w:t>xcel sheet and remov</w:t>
      </w:r>
      <w:r w:rsidR="00014DF3">
        <w:rPr>
          <w:rFonts w:asciiTheme="majorBidi" w:hAnsiTheme="majorBidi" w:cstheme="majorBidi"/>
          <w:szCs w:val="24"/>
        </w:rPr>
        <w:t>ing</w:t>
      </w:r>
      <w:r w:rsidR="008657F4" w:rsidRPr="00014DF3">
        <w:rPr>
          <w:rFonts w:asciiTheme="majorBidi" w:hAnsiTheme="majorBidi" w:cstheme="majorBidi"/>
          <w:szCs w:val="24"/>
        </w:rPr>
        <w:t xml:space="preserve"> the noise across</w:t>
      </w:r>
      <w:r w:rsidR="00DB6F65">
        <w:rPr>
          <w:rFonts w:asciiTheme="majorBidi" w:hAnsiTheme="majorBidi" w:cstheme="majorBidi"/>
          <w:szCs w:val="24"/>
        </w:rPr>
        <w:t xml:space="preserve"> them</w:t>
      </w:r>
      <w:r w:rsidR="008657F4" w:rsidRPr="00014DF3">
        <w:rPr>
          <w:rFonts w:asciiTheme="majorBidi" w:hAnsiTheme="majorBidi" w:cstheme="majorBidi"/>
          <w:szCs w:val="24"/>
        </w:rPr>
        <w:t>. Then</w:t>
      </w:r>
      <w:r w:rsidR="00014DF3">
        <w:rPr>
          <w:rFonts w:asciiTheme="majorBidi" w:hAnsiTheme="majorBidi" w:cstheme="majorBidi"/>
          <w:szCs w:val="24"/>
        </w:rPr>
        <w:t>,</w:t>
      </w:r>
      <w:r w:rsidR="008657F4" w:rsidRPr="00014DF3">
        <w:rPr>
          <w:rFonts w:asciiTheme="majorBidi" w:hAnsiTheme="majorBidi" w:cstheme="majorBidi"/>
          <w:szCs w:val="24"/>
        </w:rPr>
        <w:t xml:space="preserve"> the </w:t>
      </w:r>
      <w:r w:rsidR="008657F4" w:rsidRPr="00DB6F65">
        <w:rPr>
          <w:rFonts w:asciiTheme="majorBidi" w:hAnsiTheme="majorBidi" w:cstheme="majorBidi"/>
          <w:szCs w:val="24"/>
        </w:rPr>
        <w:t>pressure</w:t>
      </w:r>
      <w:r w:rsidR="00DB6F65" w:rsidRPr="00805BEC">
        <w:rPr>
          <w:rFonts w:asciiTheme="majorBidi" w:hAnsiTheme="majorBidi" w:cstheme="majorBidi"/>
          <w:szCs w:val="24"/>
        </w:rPr>
        <w:t>-</w:t>
      </w:r>
      <w:r w:rsidR="008657F4" w:rsidRPr="00DB6F65">
        <w:rPr>
          <w:rFonts w:asciiTheme="majorBidi" w:hAnsiTheme="majorBidi" w:cstheme="majorBidi"/>
          <w:szCs w:val="24"/>
        </w:rPr>
        <w:t>drop behavior</w:t>
      </w:r>
      <w:r w:rsidR="008657F4" w:rsidRPr="00014DF3">
        <w:rPr>
          <w:rFonts w:asciiTheme="majorBidi" w:hAnsiTheme="majorBidi" w:cstheme="majorBidi"/>
          <w:szCs w:val="24"/>
        </w:rPr>
        <w:t xml:space="preserve"> with time </w:t>
      </w:r>
      <w:r w:rsidR="00401D6F">
        <w:rPr>
          <w:rFonts w:asciiTheme="majorBidi" w:hAnsiTheme="majorBidi" w:cstheme="majorBidi"/>
          <w:szCs w:val="24"/>
        </w:rPr>
        <w:t xml:space="preserve">was </w:t>
      </w:r>
      <w:r w:rsidR="008657F4" w:rsidRPr="00014DF3">
        <w:rPr>
          <w:rFonts w:asciiTheme="majorBidi" w:hAnsiTheme="majorBidi" w:cstheme="majorBidi"/>
          <w:szCs w:val="24"/>
        </w:rPr>
        <w:t>studied and the flow rate calculated.</w:t>
      </w:r>
      <w:r w:rsidR="00014DF3">
        <w:rPr>
          <w:rFonts w:asciiTheme="majorBidi" w:hAnsiTheme="majorBidi" w:cstheme="majorBidi"/>
          <w:szCs w:val="24"/>
        </w:rPr>
        <w:t xml:space="preserve"> Next</w:t>
      </w:r>
      <w:r w:rsidR="008657F4" w:rsidRPr="00014DF3">
        <w:rPr>
          <w:rFonts w:asciiTheme="majorBidi" w:hAnsiTheme="majorBidi" w:cstheme="majorBidi"/>
          <w:szCs w:val="24"/>
        </w:rPr>
        <w:t>, the data trend</w:t>
      </w:r>
      <w:r w:rsidR="008657F4">
        <w:rPr>
          <w:rFonts w:asciiTheme="majorBidi" w:hAnsiTheme="majorBidi" w:cstheme="majorBidi"/>
          <w:szCs w:val="24"/>
        </w:rPr>
        <w:t xml:space="preserve"> </w:t>
      </w:r>
      <w:r w:rsidR="00401D6F">
        <w:rPr>
          <w:rFonts w:asciiTheme="majorBidi" w:hAnsiTheme="majorBidi" w:cstheme="majorBidi"/>
          <w:szCs w:val="24"/>
        </w:rPr>
        <w:t xml:space="preserve">was </w:t>
      </w:r>
      <w:r w:rsidR="008657F4">
        <w:rPr>
          <w:rFonts w:asciiTheme="majorBidi" w:hAnsiTheme="majorBidi" w:cstheme="majorBidi"/>
          <w:szCs w:val="24"/>
        </w:rPr>
        <w:t>analyzed and the</w:t>
      </w:r>
      <w:r w:rsidR="002A010B">
        <w:rPr>
          <w:rFonts w:asciiTheme="majorBidi" w:hAnsiTheme="majorBidi" w:cstheme="majorBidi"/>
          <w:szCs w:val="24"/>
        </w:rPr>
        <w:t xml:space="preserve"> system </w:t>
      </w:r>
      <w:r w:rsidR="008657F4">
        <w:rPr>
          <w:rFonts w:asciiTheme="majorBidi" w:hAnsiTheme="majorBidi" w:cstheme="majorBidi"/>
          <w:szCs w:val="24"/>
        </w:rPr>
        <w:t>permeability estimated. After the gap measured us</w:t>
      </w:r>
      <w:r w:rsidR="00014DF3">
        <w:rPr>
          <w:rFonts w:asciiTheme="majorBidi" w:hAnsiTheme="majorBidi" w:cstheme="majorBidi"/>
          <w:szCs w:val="24"/>
        </w:rPr>
        <w:t>ing</w:t>
      </w:r>
      <w:r w:rsidR="008657F4">
        <w:rPr>
          <w:rFonts w:asciiTheme="majorBidi" w:hAnsiTheme="majorBidi" w:cstheme="majorBidi"/>
          <w:szCs w:val="24"/>
        </w:rPr>
        <w:t xml:space="preserve"> ImageJ, </w:t>
      </w:r>
      <w:r w:rsidR="002A4896">
        <w:rPr>
          <w:rFonts w:asciiTheme="majorBidi" w:hAnsiTheme="majorBidi" w:cstheme="majorBidi"/>
          <w:szCs w:val="24"/>
        </w:rPr>
        <w:t>the gap analysis starts. The data is then plotted to identify and investigate any relationship between the measurements and test parameters.</w:t>
      </w:r>
    </w:p>
    <w:p w14:paraId="3F128EE6" w14:textId="5420EAA3" w:rsidR="001F7719" w:rsidRDefault="005E327E" w:rsidP="0048740D">
      <w:pPr>
        <w:pStyle w:val="Heading1"/>
        <w:ind w:hanging="6750"/>
        <w:rPr>
          <w:rFonts w:asciiTheme="majorBidi" w:hAnsiTheme="majorBidi"/>
        </w:rPr>
      </w:pPr>
      <w:bookmarkStart w:id="248" w:name="_Toc71866940"/>
      <w:r w:rsidRPr="007C4BA9">
        <w:rPr>
          <w:rFonts w:asciiTheme="majorBidi" w:hAnsiTheme="majorBidi"/>
        </w:rPr>
        <w:lastRenderedPageBreak/>
        <w:t>Results and Analysis</w:t>
      </w:r>
      <w:bookmarkEnd w:id="248"/>
    </w:p>
    <w:p w14:paraId="6BA261E0" w14:textId="77777777" w:rsidR="00351F3F" w:rsidRPr="00351F3F" w:rsidRDefault="00351F3F" w:rsidP="00351F3F"/>
    <w:p w14:paraId="4600E479" w14:textId="7895D020" w:rsidR="001F7719" w:rsidRPr="007C4BA9" w:rsidRDefault="001F7719" w:rsidP="00EC1738">
      <w:pPr>
        <w:pStyle w:val="Heading2"/>
      </w:pPr>
      <w:bookmarkStart w:id="249" w:name="_Toc71866941"/>
      <w:r w:rsidRPr="007C4BA9">
        <w:t>Introduction</w:t>
      </w:r>
      <w:bookmarkEnd w:id="249"/>
    </w:p>
    <w:p w14:paraId="2B49C469" w14:textId="6FF09ADE" w:rsidR="001F7719" w:rsidRPr="007C4BA9" w:rsidRDefault="00014DF3" w:rsidP="00EC1738">
      <w:pPr>
        <w:spacing w:after="0" w:line="480" w:lineRule="auto"/>
        <w:jc w:val="both"/>
        <w:rPr>
          <w:rFonts w:asciiTheme="majorBidi" w:hAnsiTheme="majorBidi" w:cstheme="majorBidi"/>
          <w:szCs w:val="24"/>
        </w:rPr>
      </w:pPr>
      <w:r>
        <w:rPr>
          <w:rFonts w:asciiTheme="majorBidi" w:hAnsiTheme="majorBidi" w:cstheme="majorBidi"/>
          <w:szCs w:val="24"/>
        </w:rPr>
        <w:t>In t</w:t>
      </w:r>
      <w:r w:rsidR="001F7719" w:rsidRPr="007C4BA9">
        <w:rPr>
          <w:rFonts w:asciiTheme="majorBidi" w:hAnsiTheme="majorBidi" w:cstheme="majorBidi"/>
          <w:szCs w:val="24"/>
        </w:rPr>
        <w:t>his chapter</w:t>
      </w:r>
      <w:r>
        <w:rPr>
          <w:rFonts w:asciiTheme="majorBidi" w:hAnsiTheme="majorBidi" w:cstheme="majorBidi"/>
          <w:szCs w:val="24"/>
        </w:rPr>
        <w:t>,</w:t>
      </w:r>
      <w:r w:rsidR="001F7719" w:rsidRPr="007C4BA9">
        <w:rPr>
          <w:rFonts w:asciiTheme="majorBidi" w:hAnsiTheme="majorBidi" w:cstheme="majorBidi"/>
          <w:szCs w:val="24"/>
        </w:rPr>
        <w:t xml:space="preserve"> the overall trends </w:t>
      </w:r>
      <w:r>
        <w:rPr>
          <w:rFonts w:asciiTheme="majorBidi" w:hAnsiTheme="majorBidi" w:cstheme="majorBidi"/>
          <w:szCs w:val="24"/>
        </w:rPr>
        <w:t xml:space="preserve">and </w:t>
      </w:r>
      <w:r w:rsidRPr="007C4BA9">
        <w:rPr>
          <w:rFonts w:asciiTheme="majorBidi" w:hAnsiTheme="majorBidi" w:cstheme="majorBidi"/>
          <w:szCs w:val="24"/>
        </w:rPr>
        <w:t xml:space="preserve">the statistical analysis </w:t>
      </w:r>
      <w:r>
        <w:rPr>
          <w:rFonts w:asciiTheme="majorBidi" w:hAnsiTheme="majorBidi" w:cstheme="majorBidi"/>
          <w:szCs w:val="24"/>
        </w:rPr>
        <w:t>of</w:t>
      </w:r>
      <w:r w:rsidR="001F7719" w:rsidRPr="007C4BA9">
        <w:rPr>
          <w:rFonts w:asciiTheme="majorBidi" w:hAnsiTheme="majorBidi" w:cstheme="majorBidi"/>
          <w:szCs w:val="24"/>
        </w:rPr>
        <w:t xml:space="preserve"> the </w:t>
      </w:r>
      <w:r w:rsidRPr="007C4BA9">
        <w:rPr>
          <w:rFonts w:asciiTheme="majorBidi" w:hAnsiTheme="majorBidi" w:cstheme="majorBidi"/>
          <w:szCs w:val="24"/>
        </w:rPr>
        <w:t>experiment</w:t>
      </w:r>
      <w:r w:rsidR="00401D6F">
        <w:rPr>
          <w:rFonts w:asciiTheme="majorBidi" w:hAnsiTheme="majorBidi" w:cstheme="majorBidi"/>
          <w:szCs w:val="24"/>
        </w:rPr>
        <w:t>al</w:t>
      </w:r>
      <w:r w:rsidRPr="007C4BA9">
        <w:rPr>
          <w:rFonts w:asciiTheme="majorBidi" w:hAnsiTheme="majorBidi" w:cstheme="majorBidi"/>
          <w:szCs w:val="24"/>
        </w:rPr>
        <w:t xml:space="preserve"> </w:t>
      </w:r>
      <w:r w:rsidR="001F7719" w:rsidRPr="007C4BA9">
        <w:rPr>
          <w:rFonts w:asciiTheme="majorBidi" w:hAnsiTheme="majorBidi" w:cstheme="majorBidi"/>
          <w:szCs w:val="24"/>
        </w:rPr>
        <w:t xml:space="preserve">data </w:t>
      </w:r>
      <w:r>
        <w:rPr>
          <w:rFonts w:asciiTheme="majorBidi" w:hAnsiTheme="majorBidi" w:cstheme="majorBidi"/>
          <w:szCs w:val="24"/>
        </w:rPr>
        <w:t xml:space="preserve">are </w:t>
      </w:r>
      <w:r w:rsidRPr="007C4BA9">
        <w:rPr>
          <w:rFonts w:asciiTheme="majorBidi" w:hAnsiTheme="majorBidi" w:cstheme="majorBidi"/>
          <w:szCs w:val="24"/>
        </w:rPr>
        <w:t>discusse</w:t>
      </w:r>
      <w:r>
        <w:rPr>
          <w:rFonts w:asciiTheme="majorBidi" w:hAnsiTheme="majorBidi" w:cstheme="majorBidi"/>
          <w:szCs w:val="24"/>
        </w:rPr>
        <w:t>d</w:t>
      </w:r>
      <w:r w:rsidR="001F7719" w:rsidRPr="007C4BA9">
        <w:rPr>
          <w:rFonts w:asciiTheme="majorBidi" w:hAnsiTheme="majorBidi" w:cstheme="majorBidi"/>
          <w:szCs w:val="24"/>
        </w:rPr>
        <w:t xml:space="preserve">. Data acquired during </w:t>
      </w:r>
      <w:r>
        <w:rPr>
          <w:rFonts w:asciiTheme="majorBidi" w:hAnsiTheme="majorBidi" w:cstheme="majorBidi"/>
          <w:szCs w:val="24"/>
        </w:rPr>
        <w:t xml:space="preserve">the </w:t>
      </w:r>
      <w:r w:rsidR="001F7719" w:rsidRPr="007C4BA9">
        <w:rPr>
          <w:rFonts w:asciiTheme="majorBidi" w:hAnsiTheme="majorBidi" w:cstheme="majorBidi"/>
          <w:szCs w:val="24"/>
        </w:rPr>
        <w:t xml:space="preserve">experiments </w:t>
      </w:r>
      <w:r w:rsidR="001A1E3C">
        <w:rPr>
          <w:rFonts w:asciiTheme="majorBidi" w:hAnsiTheme="majorBidi" w:cstheme="majorBidi"/>
          <w:szCs w:val="24"/>
        </w:rPr>
        <w:t xml:space="preserve">and subsequently </w:t>
      </w:r>
      <w:r w:rsidR="001A1E3C" w:rsidRPr="007C4BA9">
        <w:rPr>
          <w:rFonts w:asciiTheme="majorBidi" w:hAnsiTheme="majorBidi" w:cstheme="majorBidi"/>
          <w:szCs w:val="24"/>
        </w:rPr>
        <w:t xml:space="preserve">analyzed </w:t>
      </w:r>
      <w:r w:rsidR="001F7719" w:rsidRPr="007C4BA9">
        <w:rPr>
          <w:rFonts w:asciiTheme="majorBidi" w:hAnsiTheme="majorBidi" w:cstheme="majorBidi"/>
          <w:szCs w:val="24"/>
        </w:rPr>
        <w:t xml:space="preserve">include the change of pressure with time, the gap </w:t>
      </w:r>
      <w:r w:rsidR="009B5F41">
        <w:rPr>
          <w:rFonts w:asciiTheme="majorBidi" w:hAnsiTheme="majorBidi" w:cstheme="majorBidi"/>
          <w:szCs w:val="24"/>
        </w:rPr>
        <w:t>space</w:t>
      </w:r>
      <w:r w:rsidR="001F7719" w:rsidRPr="007C4BA9">
        <w:rPr>
          <w:rFonts w:asciiTheme="majorBidi" w:hAnsiTheme="majorBidi" w:cstheme="majorBidi"/>
          <w:szCs w:val="24"/>
        </w:rPr>
        <w:t xml:space="preserve">, and </w:t>
      </w:r>
      <w:r w:rsidR="00DB6F65">
        <w:rPr>
          <w:rFonts w:asciiTheme="majorBidi" w:hAnsiTheme="majorBidi" w:cstheme="majorBidi"/>
          <w:szCs w:val="24"/>
        </w:rPr>
        <w:t xml:space="preserve">the </w:t>
      </w:r>
      <w:r w:rsidR="001F7719" w:rsidRPr="007C4BA9">
        <w:rPr>
          <w:rFonts w:asciiTheme="majorBidi" w:hAnsiTheme="majorBidi" w:cstheme="majorBidi"/>
          <w:szCs w:val="24"/>
        </w:rPr>
        <w:t>cement age</w:t>
      </w:r>
      <w:r w:rsidR="001A1E3C">
        <w:rPr>
          <w:rFonts w:asciiTheme="majorBidi" w:hAnsiTheme="majorBidi" w:cstheme="majorBidi"/>
          <w:szCs w:val="24"/>
        </w:rPr>
        <w:t>.</w:t>
      </w:r>
      <w:r w:rsidR="00023BDF" w:rsidRPr="007C4BA9">
        <w:rPr>
          <w:rFonts w:asciiTheme="majorBidi" w:hAnsiTheme="majorBidi" w:cstheme="majorBidi"/>
          <w:szCs w:val="24"/>
        </w:rPr>
        <w:t xml:space="preserve"> </w:t>
      </w:r>
      <w:r w:rsidR="00805BEC">
        <w:rPr>
          <w:rFonts w:asciiTheme="majorBidi" w:hAnsiTheme="majorBidi" w:cstheme="majorBidi"/>
          <w:szCs w:val="24"/>
        </w:rPr>
        <w:t>System p</w:t>
      </w:r>
      <w:r w:rsidR="001F7719" w:rsidRPr="007C4BA9">
        <w:rPr>
          <w:rFonts w:asciiTheme="majorBidi" w:hAnsiTheme="majorBidi" w:cstheme="majorBidi"/>
          <w:szCs w:val="24"/>
        </w:rPr>
        <w:t xml:space="preserve">ermeability </w:t>
      </w:r>
      <w:r w:rsidR="00DB6F65">
        <w:rPr>
          <w:rFonts w:asciiTheme="majorBidi" w:hAnsiTheme="majorBidi" w:cstheme="majorBidi"/>
          <w:szCs w:val="24"/>
        </w:rPr>
        <w:t>i</w:t>
      </w:r>
      <w:r w:rsidR="001F7719" w:rsidRPr="007C4BA9">
        <w:rPr>
          <w:rFonts w:asciiTheme="majorBidi" w:hAnsiTheme="majorBidi" w:cstheme="majorBidi"/>
          <w:szCs w:val="24"/>
        </w:rPr>
        <w:t xml:space="preserve">s analytically calculated </w:t>
      </w:r>
      <w:r w:rsidR="001A1E3C">
        <w:rPr>
          <w:rFonts w:asciiTheme="majorBidi" w:hAnsiTheme="majorBidi" w:cstheme="majorBidi"/>
          <w:szCs w:val="24"/>
        </w:rPr>
        <w:t>using</w:t>
      </w:r>
      <w:r w:rsidR="001F7719" w:rsidRPr="007C4BA9">
        <w:rPr>
          <w:rFonts w:asciiTheme="majorBidi" w:hAnsiTheme="majorBidi" w:cstheme="majorBidi"/>
          <w:szCs w:val="24"/>
        </w:rPr>
        <w:t xml:space="preserve"> various equations. </w:t>
      </w:r>
    </w:p>
    <w:p w14:paraId="4800AA70" w14:textId="3F0ED8F5" w:rsidR="001F7719" w:rsidRPr="007C4BA9" w:rsidRDefault="001F7719" w:rsidP="0066467A">
      <w:pPr>
        <w:spacing w:line="480" w:lineRule="auto"/>
        <w:jc w:val="both"/>
        <w:rPr>
          <w:rFonts w:asciiTheme="majorBidi" w:hAnsiTheme="majorBidi" w:cstheme="majorBidi"/>
          <w:szCs w:val="24"/>
        </w:rPr>
      </w:pPr>
      <w:r w:rsidRPr="00DB6F65">
        <w:rPr>
          <w:rFonts w:asciiTheme="majorBidi" w:hAnsiTheme="majorBidi" w:cstheme="majorBidi"/>
          <w:szCs w:val="24"/>
        </w:rPr>
        <w:t xml:space="preserve">A study of the gas decline behavior with various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401D6F">
        <w:rPr>
          <w:rFonts w:asciiTheme="majorBidi" w:hAnsiTheme="majorBidi" w:cstheme="majorBidi"/>
          <w:szCs w:val="24"/>
        </w:rPr>
        <w:t>length</w:t>
      </w:r>
      <w:r w:rsidR="009B5F41" w:rsidRPr="00DB6F65">
        <w:rPr>
          <w:rFonts w:asciiTheme="majorBidi" w:hAnsiTheme="majorBidi" w:cstheme="majorBidi"/>
          <w:szCs w:val="24"/>
        </w:rPr>
        <w:t xml:space="preserve">, </w:t>
      </w:r>
      <w:r w:rsidR="002A010B">
        <w:rPr>
          <w:rFonts w:asciiTheme="majorBidi" w:hAnsiTheme="majorBidi" w:cstheme="majorBidi"/>
          <w:szCs w:val="24"/>
        </w:rPr>
        <w:t xml:space="preserve">system </w:t>
      </w:r>
      <w:r w:rsidR="00023BDF" w:rsidRPr="00DB6F65">
        <w:rPr>
          <w:rFonts w:asciiTheme="majorBidi" w:hAnsiTheme="majorBidi" w:cstheme="majorBidi"/>
          <w:szCs w:val="24"/>
        </w:rPr>
        <w:t>permeability</w:t>
      </w:r>
      <w:r w:rsidR="009B5F41" w:rsidRPr="00DB6F65">
        <w:rPr>
          <w:rFonts w:asciiTheme="majorBidi" w:hAnsiTheme="majorBidi" w:cstheme="majorBidi"/>
          <w:szCs w:val="24"/>
        </w:rPr>
        <w:t>,</w:t>
      </w:r>
      <w:r w:rsidR="00023BDF" w:rsidRPr="00DB6F65">
        <w:rPr>
          <w:rFonts w:asciiTheme="majorBidi" w:hAnsiTheme="majorBidi" w:cstheme="majorBidi"/>
          <w:szCs w:val="24"/>
        </w:rPr>
        <w:t xml:space="preserve"> and gap measurement trends</w:t>
      </w:r>
      <w:r w:rsidRPr="00DB6F65">
        <w:rPr>
          <w:rFonts w:asciiTheme="majorBidi" w:hAnsiTheme="majorBidi" w:cstheme="majorBidi"/>
          <w:szCs w:val="24"/>
        </w:rPr>
        <w:t xml:space="preserve"> </w:t>
      </w:r>
      <w:r w:rsidR="009B5F41" w:rsidRPr="00DB6F65">
        <w:rPr>
          <w:rFonts w:asciiTheme="majorBidi" w:hAnsiTheme="majorBidi" w:cstheme="majorBidi"/>
          <w:szCs w:val="24"/>
        </w:rPr>
        <w:t>is</w:t>
      </w:r>
      <w:r w:rsidRPr="00DB6F65">
        <w:rPr>
          <w:rFonts w:asciiTheme="majorBidi" w:hAnsiTheme="majorBidi" w:cstheme="majorBidi"/>
          <w:szCs w:val="24"/>
        </w:rPr>
        <w:t xml:space="preserve"> </w:t>
      </w:r>
      <w:r w:rsidR="00023BDF" w:rsidRPr="00DB6F65">
        <w:rPr>
          <w:rFonts w:asciiTheme="majorBidi" w:hAnsiTheme="majorBidi" w:cstheme="majorBidi"/>
          <w:szCs w:val="24"/>
        </w:rPr>
        <w:t>reviewed</w:t>
      </w:r>
      <w:r w:rsidRPr="00DB6F65">
        <w:rPr>
          <w:rFonts w:asciiTheme="majorBidi" w:hAnsiTheme="majorBidi" w:cstheme="majorBidi"/>
          <w:szCs w:val="24"/>
        </w:rPr>
        <w:t>. One</w:t>
      </w:r>
      <w:r w:rsidRPr="007C4BA9">
        <w:rPr>
          <w:rFonts w:asciiTheme="majorBidi" w:hAnsiTheme="majorBidi" w:cstheme="majorBidi"/>
          <w:szCs w:val="24"/>
        </w:rPr>
        <w:t xml:space="preserve"> of the </w:t>
      </w:r>
      <w:r w:rsidR="001A1E3C">
        <w:rPr>
          <w:rFonts w:asciiTheme="majorBidi" w:hAnsiTheme="majorBidi" w:cstheme="majorBidi"/>
          <w:szCs w:val="24"/>
        </w:rPr>
        <w:t xml:space="preserve">most dominant </w:t>
      </w:r>
      <w:r w:rsidRPr="007C4BA9">
        <w:rPr>
          <w:rFonts w:asciiTheme="majorBidi" w:hAnsiTheme="majorBidi" w:cstheme="majorBidi"/>
          <w:szCs w:val="24"/>
        </w:rPr>
        <w:t xml:space="preserve">trends is a strong correlation between </w:t>
      </w:r>
      <w:r w:rsidR="00805BEC">
        <w:rPr>
          <w:rFonts w:asciiTheme="majorBidi" w:hAnsiTheme="majorBidi" w:cstheme="majorBidi"/>
          <w:szCs w:val="24"/>
        </w:rPr>
        <w:t xml:space="preserve">system </w:t>
      </w:r>
      <w:r w:rsidRPr="007C4BA9">
        <w:rPr>
          <w:rFonts w:asciiTheme="majorBidi" w:hAnsiTheme="majorBidi" w:cstheme="majorBidi"/>
          <w:szCs w:val="24"/>
        </w:rPr>
        <w:t>permeability and the gap measured</w:t>
      </w:r>
      <w:r w:rsidR="001A1E3C">
        <w:rPr>
          <w:rFonts w:asciiTheme="majorBidi" w:hAnsiTheme="majorBidi" w:cstheme="majorBidi"/>
          <w:szCs w:val="24"/>
        </w:rPr>
        <w:t>,</w:t>
      </w:r>
      <w:r w:rsidRPr="007C4BA9">
        <w:rPr>
          <w:rFonts w:asciiTheme="majorBidi" w:hAnsiTheme="majorBidi" w:cstheme="majorBidi"/>
          <w:szCs w:val="24"/>
        </w:rPr>
        <w:t xml:space="preserve"> indicating a clear connection between the two. The aging process of the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9B5F41" w:rsidRPr="00DB6F65">
        <w:rPr>
          <w:rFonts w:asciiTheme="majorBidi" w:hAnsiTheme="majorBidi" w:cstheme="majorBidi"/>
          <w:szCs w:val="24"/>
        </w:rPr>
        <w:t>surface</w:t>
      </w:r>
      <w:r w:rsidR="00D14D4B" w:rsidRPr="00DB6F65">
        <w:rPr>
          <w:rFonts w:asciiTheme="majorBidi" w:hAnsiTheme="majorBidi" w:cstheme="majorBidi"/>
          <w:szCs w:val="24"/>
        </w:rPr>
        <w:t xml:space="preserve"> </w:t>
      </w:r>
      <w:r w:rsidR="001A1E3C" w:rsidRPr="00DB6F65">
        <w:rPr>
          <w:rFonts w:asciiTheme="majorBidi" w:hAnsiTheme="majorBidi" w:cstheme="majorBidi"/>
          <w:szCs w:val="24"/>
        </w:rPr>
        <w:t xml:space="preserve">continuously </w:t>
      </w:r>
      <w:r w:rsidR="009B5F41" w:rsidRPr="00DB6F65">
        <w:rPr>
          <w:rFonts w:asciiTheme="majorBidi" w:hAnsiTheme="majorBidi" w:cstheme="majorBidi"/>
          <w:szCs w:val="24"/>
        </w:rPr>
        <w:t>wetted</w:t>
      </w:r>
      <w:r w:rsidR="00D14D4B" w:rsidRPr="00DB6F65">
        <w:rPr>
          <w:rFonts w:asciiTheme="majorBidi" w:hAnsiTheme="majorBidi" w:cstheme="majorBidi"/>
          <w:szCs w:val="24"/>
        </w:rPr>
        <w:t xml:space="preserve"> in water</w:t>
      </w:r>
      <w:r w:rsidR="00DB6F65">
        <w:rPr>
          <w:rFonts w:asciiTheme="majorBidi" w:hAnsiTheme="majorBidi" w:cstheme="majorBidi"/>
          <w:szCs w:val="24"/>
        </w:rPr>
        <w:t xml:space="preserve"> was</w:t>
      </w:r>
      <w:r w:rsidRPr="007C4BA9">
        <w:rPr>
          <w:rFonts w:asciiTheme="majorBidi" w:hAnsiTheme="majorBidi" w:cstheme="majorBidi"/>
          <w:szCs w:val="24"/>
        </w:rPr>
        <w:t xml:space="preserve"> shown to decrease both the gap and the </w:t>
      </w:r>
      <w:r w:rsidR="002A010B">
        <w:rPr>
          <w:rFonts w:asciiTheme="majorBidi" w:hAnsiTheme="majorBidi" w:cstheme="majorBidi"/>
          <w:szCs w:val="24"/>
        </w:rPr>
        <w:t xml:space="preserve">system </w:t>
      </w:r>
      <w:r w:rsidRPr="007C4BA9">
        <w:rPr>
          <w:rFonts w:asciiTheme="majorBidi" w:hAnsiTheme="majorBidi" w:cstheme="majorBidi"/>
          <w:szCs w:val="24"/>
        </w:rPr>
        <w:t>permeability. Some deeper investigations of one-year cement drying</w:t>
      </w:r>
      <w:r w:rsidR="001A1E3C">
        <w:rPr>
          <w:rFonts w:asciiTheme="majorBidi" w:hAnsiTheme="majorBidi" w:cstheme="majorBidi"/>
          <w:szCs w:val="24"/>
        </w:rPr>
        <w:t>-</w:t>
      </w:r>
      <w:r w:rsidRPr="007C4BA9">
        <w:rPr>
          <w:rFonts w:asciiTheme="majorBidi" w:hAnsiTheme="majorBidi" w:cstheme="majorBidi"/>
          <w:szCs w:val="24"/>
        </w:rPr>
        <w:t>out properties</w:t>
      </w:r>
      <w:r w:rsidR="00DB6F65">
        <w:rPr>
          <w:rFonts w:asciiTheme="majorBidi" w:hAnsiTheme="majorBidi" w:cstheme="majorBidi"/>
          <w:szCs w:val="24"/>
        </w:rPr>
        <w:t xml:space="preserve"> we</w:t>
      </w:r>
      <w:r w:rsidRPr="007C4BA9">
        <w:rPr>
          <w:rFonts w:asciiTheme="majorBidi" w:hAnsiTheme="majorBidi" w:cstheme="majorBidi"/>
          <w:szCs w:val="24"/>
        </w:rPr>
        <w:t xml:space="preserve">re also included as well as early exposure of </w:t>
      </w:r>
      <w:r w:rsidR="001A1E3C">
        <w:rPr>
          <w:rFonts w:asciiTheme="majorBidi" w:hAnsiTheme="majorBidi" w:cstheme="majorBidi"/>
          <w:szCs w:val="24"/>
        </w:rPr>
        <w:t xml:space="preserve">the </w:t>
      </w:r>
      <w:r w:rsidR="001A1E3C" w:rsidRPr="007C4BA9">
        <w:rPr>
          <w:rFonts w:asciiTheme="majorBidi" w:hAnsiTheme="majorBidi" w:cstheme="majorBidi"/>
          <w:szCs w:val="24"/>
        </w:rPr>
        <w:t xml:space="preserve">cement sample </w:t>
      </w:r>
      <w:r w:rsidR="001A1E3C">
        <w:rPr>
          <w:rFonts w:asciiTheme="majorBidi" w:hAnsiTheme="majorBidi" w:cstheme="majorBidi"/>
          <w:szCs w:val="24"/>
        </w:rPr>
        <w:t xml:space="preserve">to </w:t>
      </w:r>
      <w:r w:rsidRPr="007C4BA9">
        <w:rPr>
          <w:rFonts w:asciiTheme="majorBidi" w:hAnsiTheme="majorBidi" w:cstheme="majorBidi"/>
          <w:szCs w:val="24"/>
        </w:rPr>
        <w:t xml:space="preserve">pressure. </w:t>
      </w:r>
    </w:p>
    <w:p w14:paraId="5C9770AA" w14:textId="7A3B1934"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The pressure at the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7C4BA9">
        <w:rPr>
          <w:rFonts w:asciiTheme="majorBidi" w:hAnsiTheme="majorBidi" w:cstheme="majorBidi"/>
          <w:szCs w:val="24"/>
        </w:rPr>
        <w:t>inlet was pressurized up to 50 psi</w:t>
      </w:r>
      <w:r w:rsidR="00023BDF" w:rsidRPr="007C4BA9">
        <w:rPr>
          <w:rFonts w:asciiTheme="majorBidi" w:hAnsiTheme="majorBidi" w:cstheme="majorBidi"/>
          <w:szCs w:val="24"/>
        </w:rPr>
        <w:t>g</w:t>
      </w:r>
      <w:r w:rsidRPr="007C4BA9">
        <w:rPr>
          <w:rFonts w:asciiTheme="majorBidi" w:hAnsiTheme="majorBidi" w:cstheme="majorBidi"/>
          <w:szCs w:val="24"/>
        </w:rPr>
        <w:t xml:space="preserve"> and le</w:t>
      </w:r>
      <w:r w:rsidR="001A1E3C">
        <w:rPr>
          <w:rFonts w:asciiTheme="majorBidi" w:hAnsiTheme="majorBidi" w:cstheme="majorBidi"/>
          <w:szCs w:val="24"/>
        </w:rPr>
        <w:t>f</w:t>
      </w:r>
      <w:r w:rsidRPr="007C4BA9">
        <w:rPr>
          <w:rFonts w:asciiTheme="majorBidi" w:hAnsiTheme="majorBidi" w:cstheme="majorBidi"/>
          <w:szCs w:val="24"/>
        </w:rPr>
        <w:t xml:space="preserve">t to decay naturally to the atmospheric pressure. This was done for </w:t>
      </w:r>
      <w:r w:rsidR="00406C73" w:rsidRPr="007C4BA9">
        <w:rPr>
          <w:rFonts w:asciiTheme="majorBidi" w:hAnsiTheme="majorBidi" w:cstheme="majorBidi"/>
          <w:szCs w:val="24"/>
        </w:rPr>
        <w:t xml:space="preserve">three </w:t>
      </w:r>
      <w:r w:rsidR="00406C73" w:rsidRPr="00483BAB">
        <w:t>specimens</w:t>
      </w:r>
      <w:r w:rsidR="00406C73" w:rsidRPr="007C4BA9">
        <w:rPr>
          <w:rFonts w:asciiTheme="majorBidi" w:hAnsiTheme="majorBidi" w:cstheme="majorBidi"/>
          <w:szCs w:val="24"/>
        </w:rPr>
        <w:t xml:space="preserve"> (</w:t>
      </w:r>
      <w:r w:rsidR="00023BDF" w:rsidRPr="007C4BA9">
        <w:rPr>
          <w:rFonts w:asciiTheme="majorBidi" w:hAnsiTheme="majorBidi" w:cstheme="majorBidi"/>
          <w:szCs w:val="24"/>
        </w:rPr>
        <w:t>4 inch</w:t>
      </w:r>
      <w:r w:rsidR="00D14D4B" w:rsidRPr="007C4BA9">
        <w:rPr>
          <w:rFonts w:asciiTheme="majorBidi" w:hAnsiTheme="majorBidi" w:cstheme="majorBidi"/>
          <w:szCs w:val="24"/>
        </w:rPr>
        <w:t>es</w:t>
      </w:r>
      <w:r w:rsidRPr="007C4BA9">
        <w:rPr>
          <w:rFonts w:asciiTheme="majorBidi" w:hAnsiTheme="majorBidi" w:cstheme="majorBidi"/>
          <w:szCs w:val="24"/>
        </w:rPr>
        <w:t>, 6</w:t>
      </w:r>
      <w:r w:rsidR="00023BDF" w:rsidRPr="007C4BA9">
        <w:rPr>
          <w:rFonts w:asciiTheme="majorBidi" w:hAnsiTheme="majorBidi" w:cstheme="majorBidi"/>
          <w:szCs w:val="24"/>
        </w:rPr>
        <w:t xml:space="preserve"> inch</w:t>
      </w:r>
      <w:r w:rsidR="00D14D4B" w:rsidRPr="007C4BA9">
        <w:rPr>
          <w:rFonts w:asciiTheme="majorBidi" w:hAnsiTheme="majorBidi" w:cstheme="majorBidi"/>
          <w:szCs w:val="24"/>
        </w:rPr>
        <w:t>es,</w:t>
      </w:r>
      <w:r w:rsidRPr="007C4BA9">
        <w:rPr>
          <w:rFonts w:asciiTheme="majorBidi" w:hAnsiTheme="majorBidi" w:cstheme="majorBidi"/>
          <w:szCs w:val="24"/>
        </w:rPr>
        <w:t xml:space="preserve"> and 9</w:t>
      </w:r>
      <w:r w:rsidR="00023BDF" w:rsidRPr="007C4BA9">
        <w:rPr>
          <w:rFonts w:asciiTheme="majorBidi" w:hAnsiTheme="majorBidi" w:cstheme="majorBidi"/>
          <w:szCs w:val="24"/>
        </w:rPr>
        <w:t xml:space="preserve"> inch</w:t>
      </w:r>
      <w:r w:rsidR="00D14D4B" w:rsidRPr="007C4BA9">
        <w:rPr>
          <w:rFonts w:asciiTheme="majorBidi" w:hAnsiTheme="majorBidi" w:cstheme="majorBidi"/>
          <w:szCs w:val="24"/>
        </w:rPr>
        <w:t>es</w:t>
      </w:r>
      <w:r w:rsidRPr="007C4BA9">
        <w:rPr>
          <w:rFonts w:asciiTheme="majorBidi" w:hAnsiTheme="majorBidi" w:cstheme="majorBidi"/>
          <w:szCs w:val="24"/>
        </w:rPr>
        <w:t>). From that data, the</w:t>
      </w:r>
      <w:r w:rsidR="00805BEC">
        <w:rPr>
          <w:rFonts w:asciiTheme="majorBidi" w:hAnsiTheme="majorBidi" w:cstheme="majorBidi"/>
          <w:szCs w:val="24"/>
        </w:rPr>
        <w:t xml:space="preserve"> system</w:t>
      </w:r>
      <w:r w:rsidRPr="007C4BA9">
        <w:rPr>
          <w:rFonts w:asciiTheme="majorBidi" w:hAnsiTheme="majorBidi" w:cstheme="majorBidi"/>
          <w:szCs w:val="24"/>
        </w:rPr>
        <w:t xml:space="preserve"> permeability was calculated </w:t>
      </w:r>
      <w:r w:rsidR="001A1E3C" w:rsidRPr="007C4BA9">
        <w:rPr>
          <w:rFonts w:asciiTheme="majorBidi" w:hAnsiTheme="majorBidi" w:cstheme="majorBidi"/>
          <w:szCs w:val="24"/>
        </w:rPr>
        <w:t xml:space="preserve">using various analytical solutions </w:t>
      </w:r>
      <w:r w:rsidRPr="007C4BA9">
        <w:rPr>
          <w:rFonts w:asciiTheme="majorBidi" w:hAnsiTheme="majorBidi" w:cstheme="majorBidi"/>
          <w:szCs w:val="24"/>
        </w:rPr>
        <w:t>as</w:t>
      </w:r>
      <w:r w:rsidR="001A1E3C">
        <w:rPr>
          <w:rFonts w:asciiTheme="majorBidi" w:hAnsiTheme="majorBidi" w:cstheme="majorBidi"/>
          <w:szCs w:val="24"/>
        </w:rPr>
        <w:t xml:space="preserve"> described in</w:t>
      </w:r>
      <w:r w:rsidRPr="007C4BA9">
        <w:rPr>
          <w:rFonts w:asciiTheme="majorBidi" w:hAnsiTheme="majorBidi" w:cstheme="majorBidi"/>
          <w:szCs w:val="24"/>
        </w:rPr>
        <w:t xml:space="preserve"> </w:t>
      </w:r>
      <w:r w:rsidRPr="00805BEC">
        <w:rPr>
          <w:rFonts w:asciiTheme="majorBidi" w:hAnsiTheme="majorBidi" w:cstheme="majorBidi"/>
          <w:szCs w:val="24"/>
        </w:rPr>
        <w:t xml:space="preserve">the </w:t>
      </w:r>
      <w:r w:rsidR="002A010B">
        <w:rPr>
          <w:rFonts w:asciiTheme="majorBidi" w:hAnsiTheme="majorBidi" w:cstheme="majorBidi"/>
          <w:szCs w:val="24"/>
        </w:rPr>
        <w:t xml:space="preserve">system </w:t>
      </w:r>
      <w:r w:rsidRPr="00805BEC">
        <w:rPr>
          <w:rFonts w:asciiTheme="majorBidi" w:hAnsiTheme="majorBidi" w:cstheme="majorBidi"/>
          <w:szCs w:val="24"/>
        </w:rPr>
        <w:t xml:space="preserve">permeability </w:t>
      </w:r>
      <w:r w:rsidR="00805BEC" w:rsidRPr="00805BEC">
        <w:rPr>
          <w:rFonts w:asciiTheme="majorBidi" w:hAnsiTheme="majorBidi" w:cstheme="majorBidi"/>
          <w:szCs w:val="24"/>
        </w:rPr>
        <w:t>section 6.3</w:t>
      </w:r>
      <w:r w:rsidRPr="00805BEC">
        <w:rPr>
          <w:rFonts w:asciiTheme="majorBidi" w:hAnsiTheme="majorBidi" w:cstheme="majorBidi"/>
          <w:szCs w:val="24"/>
        </w:rPr>
        <w:t>.</w:t>
      </w:r>
      <w:r w:rsidRPr="007C4BA9">
        <w:rPr>
          <w:rFonts w:asciiTheme="majorBidi" w:hAnsiTheme="majorBidi" w:cstheme="majorBidi"/>
          <w:szCs w:val="24"/>
        </w:rPr>
        <w:t xml:space="preserve"> </w:t>
      </w:r>
    </w:p>
    <w:p w14:paraId="13E652B3" w14:textId="381D0375" w:rsidR="00DD0B53"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This chapter references a gap </w:t>
      </w:r>
      <w:r w:rsidR="00D14D4B" w:rsidRPr="007C4BA9">
        <w:rPr>
          <w:rFonts w:asciiTheme="majorBidi" w:hAnsiTheme="majorBidi" w:cstheme="majorBidi"/>
          <w:szCs w:val="24"/>
        </w:rPr>
        <w:t xml:space="preserve">in </w:t>
      </w:r>
      <w:r w:rsidRPr="007C4BA9">
        <w:rPr>
          <w:rFonts w:asciiTheme="majorBidi" w:hAnsiTheme="majorBidi" w:cstheme="majorBidi"/>
          <w:szCs w:val="24"/>
        </w:rPr>
        <w:t>several instances. The measured gap is the space between the pipe</w:t>
      </w:r>
      <w:r w:rsidR="005E327E" w:rsidRPr="007C4BA9">
        <w:rPr>
          <w:rFonts w:asciiTheme="majorBidi" w:hAnsiTheme="majorBidi" w:cstheme="majorBidi"/>
          <w:szCs w:val="24"/>
        </w:rPr>
        <w:t xml:space="preserve"> </w:t>
      </w:r>
      <w:r w:rsidRPr="007C4BA9">
        <w:rPr>
          <w:rFonts w:asciiTheme="majorBidi" w:hAnsiTheme="majorBidi" w:cstheme="majorBidi"/>
          <w:szCs w:val="24"/>
        </w:rPr>
        <w:t xml:space="preserve">(steel) and the first layer of the cement perpendicular to </w:t>
      </w:r>
      <w:r w:rsidR="0028324D">
        <w:rPr>
          <w:rFonts w:asciiTheme="majorBidi" w:hAnsiTheme="majorBidi" w:cstheme="majorBidi"/>
          <w:szCs w:val="24"/>
        </w:rPr>
        <w:t>i</w:t>
      </w:r>
      <w:r w:rsidRPr="007C4BA9">
        <w:rPr>
          <w:rFonts w:asciiTheme="majorBidi" w:hAnsiTheme="majorBidi" w:cstheme="majorBidi"/>
          <w:szCs w:val="24"/>
        </w:rPr>
        <w:t xml:space="preserve">t. This distance was taken </w:t>
      </w:r>
      <w:r w:rsidR="0028324D">
        <w:rPr>
          <w:rFonts w:asciiTheme="majorBidi" w:hAnsiTheme="majorBidi" w:cstheme="majorBidi"/>
          <w:szCs w:val="24"/>
        </w:rPr>
        <w:t>at</w:t>
      </w:r>
      <w:r w:rsidRPr="007C4BA9">
        <w:rPr>
          <w:rFonts w:asciiTheme="majorBidi" w:hAnsiTheme="majorBidi" w:cstheme="majorBidi"/>
          <w:szCs w:val="24"/>
        </w:rPr>
        <w:t xml:space="preserve"> multiple angular degrees of the circular </w:t>
      </w:r>
      <w:r w:rsidR="00D14D4B" w:rsidRPr="007C4BA9">
        <w:rPr>
          <w:rFonts w:asciiTheme="majorBidi" w:hAnsiTheme="majorBidi" w:cstheme="majorBidi"/>
          <w:szCs w:val="24"/>
        </w:rPr>
        <w:t>cross-</w:t>
      </w:r>
      <w:r w:rsidRPr="007C4BA9">
        <w:rPr>
          <w:rFonts w:asciiTheme="majorBidi" w:hAnsiTheme="majorBidi" w:cstheme="majorBidi"/>
          <w:szCs w:val="24"/>
        </w:rPr>
        <w:t xml:space="preserve">section of the samples. The </w:t>
      </w:r>
      <w:r w:rsidR="005E327E" w:rsidRPr="007C4BA9">
        <w:rPr>
          <w:rFonts w:asciiTheme="majorBidi" w:hAnsiTheme="majorBidi" w:cstheme="majorBidi"/>
          <w:szCs w:val="24"/>
        </w:rPr>
        <w:t>4</w:t>
      </w:r>
      <w:r w:rsidR="00023BDF" w:rsidRPr="007C4BA9">
        <w:rPr>
          <w:rFonts w:asciiTheme="majorBidi" w:hAnsiTheme="majorBidi" w:cstheme="majorBidi"/>
          <w:szCs w:val="24"/>
        </w:rPr>
        <w:t xml:space="preserve"> </w:t>
      </w:r>
      <w:r w:rsidR="005E327E" w:rsidRPr="007C4BA9">
        <w:rPr>
          <w:rFonts w:asciiTheme="majorBidi" w:hAnsiTheme="majorBidi" w:cstheme="majorBidi"/>
          <w:szCs w:val="24"/>
        </w:rPr>
        <w:t>inch</w:t>
      </w:r>
      <w:r w:rsidR="00D14D4B" w:rsidRPr="007C4BA9">
        <w:rPr>
          <w:rFonts w:asciiTheme="majorBidi" w:hAnsiTheme="majorBidi" w:cstheme="majorBidi"/>
          <w:szCs w:val="24"/>
        </w:rPr>
        <w:t>es</w:t>
      </w:r>
      <w:r w:rsidRPr="007C4BA9">
        <w:rPr>
          <w:rFonts w:asciiTheme="majorBidi" w:hAnsiTheme="majorBidi" w:cstheme="majorBidi"/>
          <w:szCs w:val="24"/>
        </w:rPr>
        <w:t>, 6</w:t>
      </w:r>
      <w:r w:rsidR="005E327E" w:rsidRPr="007C4BA9">
        <w:rPr>
          <w:rFonts w:asciiTheme="majorBidi" w:hAnsiTheme="majorBidi" w:cstheme="majorBidi"/>
          <w:szCs w:val="24"/>
        </w:rPr>
        <w:t xml:space="preserve"> inch</w:t>
      </w:r>
      <w:r w:rsidR="00D14D4B" w:rsidRPr="007C4BA9">
        <w:rPr>
          <w:rFonts w:asciiTheme="majorBidi" w:hAnsiTheme="majorBidi" w:cstheme="majorBidi"/>
          <w:szCs w:val="24"/>
        </w:rPr>
        <w:t>es,</w:t>
      </w:r>
      <w:r w:rsidR="005E327E" w:rsidRPr="007C4BA9">
        <w:rPr>
          <w:rFonts w:asciiTheme="majorBidi" w:hAnsiTheme="majorBidi" w:cstheme="majorBidi"/>
          <w:szCs w:val="24"/>
        </w:rPr>
        <w:t xml:space="preserve"> </w:t>
      </w:r>
      <w:r w:rsidRPr="007C4BA9">
        <w:rPr>
          <w:rFonts w:asciiTheme="majorBidi" w:hAnsiTheme="majorBidi" w:cstheme="majorBidi"/>
          <w:szCs w:val="24"/>
        </w:rPr>
        <w:t xml:space="preserve">and </w:t>
      </w:r>
      <w:r w:rsidR="00D14D4B" w:rsidRPr="007C4BA9">
        <w:rPr>
          <w:rFonts w:asciiTheme="majorBidi" w:hAnsiTheme="majorBidi" w:cstheme="majorBidi"/>
          <w:szCs w:val="24"/>
        </w:rPr>
        <w:t>9</w:t>
      </w:r>
      <w:r w:rsidR="009B5F41">
        <w:rPr>
          <w:rFonts w:asciiTheme="majorBidi" w:hAnsiTheme="majorBidi" w:cstheme="majorBidi"/>
          <w:szCs w:val="24"/>
        </w:rPr>
        <w:t xml:space="preserve"> </w:t>
      </w:r>
      <w:r w:rsidR="009B5F41" w:rsidRPr="007C4BA9">
        <w:rPr>
          <w:rFonts w:asciiTheme="majorBidi" w:hAnsiTheme="majorBidi" w:cstheme="majorBidi"/>
          <w:szCs w:val="24"/>
        </w:rPr>
        <w:t>inches</w:t>
      </w:r>
      <w:r w:rsidRPr="007C4BA9">
        <w:rPr>
          <w:rFonts w:asciiTheme="majorBidi" w:hAnsiTheme="majorBidi" w:cstheme="majorBidi"/>
          <w:szCs w:val="24"/>
        </w:rPr>
        <w:t xml:space="preserve"> </w:t>
      </w:r>
      <w:r w:rsidR="009B5F41">
        <w:rPr>
          <w:rFonts w:asciiTheme="majorBidi" w:hAnsiTheme="majorBidi" w:cstheme="majorBidi"/>
          <w:szCs w:val="24"/>
        </w:rPr>
        <w:t xml:space="preserve">of </w:t>
      </w:r>
      <w:r w:rsidR="009B5F41" w:rsidRPr="007C4BA9">
        <w:rPr>
          <w:rFonts w:asciiTheme="majorBidi" w:hAnsiTheme="majorBidi" w:cstheme="majorBidi"/>
          <w:szCs w:val="24"/>
        </w:rPr>
        <w:t xml:space="preserve">steel </w:t>
      </w:r>
      <w:r w:rsidRPr="007C4BA9">
        <w:rPr>
          <w:rFonts w:asciiTheme="majorBidi" w:hAnsiTheme="majorBidi" w:cstheme="majorBidi"/>
          <w:szCs w:val="24"/>
        </w:rPr>
        <w:t xml:space="preserve">pipe with solidified cement </w:t>
      </w:r>
      <w:r w:rsidR="00D14D4B" w:rsidRPr="007C4BA9">
        <w:rPr>
          <w:rFonts w:asciiTheme="majorBidi" w:hAnsiTheme="majorBidi" w:cstheme="majorBidi"/>
          <w:szCs w:val="24"/>
        </w:rPr>
        <w:t xml:space="preserve">were </w:t>
      </w:r>
      <w:r w:rsidRPr="007C4BA9">
        <w:rPr>
          <w:rFonts w:asciiTheme="majorBidi" w:hAnsiTheme="majorBidi" w:cstheme="majorBidi"/>
          <w:szCs w:val="24"/>
        </w:rPr>
        <w:t>cut into one-inch specimen sample</w:t>
      </w:r>
      <w:r w:rsidR="0028324D">
        <w:rPr>
          <w:rFonts w:asciiTheme="majorBidi" w:hAnsiTheme="majorBidi" w:cstheme="majorBidi"/>
          <w:szCs w:val="24"/>
        </w:rPr>
        <w:t>s,</w:t>
      </w:r>
      <w:r w:rsidRPr="007C4BA9">
        <w:rPr>
          <w:rFonts w:asciiTheme="majorBidi" w:hAnsiTheme="majorBidi" w:cstheme="majorBidi"/>
          <w:szCs w:val="24"/>
        </w:rPr>
        <w:t xml:space="preserve"> </w:t>
      </w:r>
      <w:r w:rsidR="0028324D">
        <w:rPr>
          <w:rFonts w:asciiTheme="majorBidi" w:hAnsiTheme="majorBidi" w:cstheme="majorBidi"/>
          <w:szCs w:val="24"/>
        </w:rPr>
        <w:t>e</w:t>
      </w:r>
      <w:r w:rsidRPr="007C4BA9">
        <w:rPr>
          <w:rFonts w:asciiTheme="majorBidi" w:hAnsiTheme="majorBidi" w:cstheme="majorBidi"/>
          <w:szCs w:val="24"/>
        </w:rPr>
        <w:t xml:space="preserve">ach of </w:t>
      </w:r>
      <w:r w:rsidR="0028324D">
        <w:rPr>
          <w:rFonts w:asciiTheme="majorBidi" w:hAnsiTheme="majorBidi" w:cstheme="majorBidi"/>
          <w:szCs w:val="24"/>
        </w:rPr>
        <w:t xml:space="preserve">which </w:t>
      </w:r>
      <w:r w:rsidR="005E327E" w:rsidRPr="007C4BA9">
        <w:rPr>
          <w:rFonts w:asciiTheme="majorBidi" w:hAnsiTheme="majorBidi" w:cstheme="majorBidi"/>
          <w:szCs w:val="24"/>
        </w:rPr>
        <w:t>was measured</w:t>
      </w:r>
      <w:r w:rsidRPr="007C4BA9">
        <w:rPr>
          <w:rFonts w:asciiTheme="majorBidi" w:hAnsiTheme="majorBidi" w:cstheme="majorBidi"/>
          <w:szCs w:val="24"/>
        </w:rPr>
        <w:t xml:space="preserve"> for the gap in the front and back. The opening between the steel and the cement </w:t>
      </w:r>
      <w:r w:rsidR="00DB6F65">
        <w:rPr>
          <w:rFonts w:asciiTheme="majorBidi" w:hAnsiTheme="majorBidi" w:cstheme="majorBidi"/>
          <w:szCs w:val="24"/>
        </w:rPr>
        <w:t>i</w:t>
      </w:r>
      <w:r w:rsidRPr="007C4BA9">
        <w:rPr>
          <w:rFonts w:asciiTheme="majorBidi" w:hAnsiTheme="majorBidi" w:cstheme="majorBidi"/>
          <w:szCs w:val="24"/>
        </w:rPr>
        <w:t xml:space="preserve">s </w:t>
      </w:r>
      <w:r w:rsidR="00401D6F">
        <w:rPr>
          <w:rFonts w:asciiTheme="majorBidi" w:hAnsiTheme="majorBidi" w:cstheme="majorBidi"/>
          <w:szCs w:val="24"/>
        </w:rPr>
        <w:t>the</w:t>
      </w:r>
      <w:r w:rsidRPr="007C4BA9">
        <w:rPr>
          <w:rFonts w:asciiTheme="majorBidi" w:hAnsiTheme="majorBidi" w:cstheme="majorBidi"/>
          <w:szCs w:val="24"/>
        </w:rPr>
        <w:t xml:space="preserve"> </w:t>
      </w:r>
      <w:r w:rsidRPr="007C4BA9">
        <w:rPr>
          <w:rFonts w:asciiTheme="majorBidi" w:hAnsiTheme="majorBidi" w:cstheme="majorBidi"/>
          <w:szCs w:val="24"/>
        </w:rPr>
        <w:lastRenderedPageBreak/>
        <w:t xml:space="preserve">measured gap from a </w:t>
      </w:r>
      <w:r w:rsidR="002D2FC4" w:rsidRPr="007C4BA9">
        <w:rPr>
          <w:rFonts w:asciiTheme="majorBidi" w:hAnsiTheme="majorBidi" w:cstheme="majorBidi"/>
          <w:szCs w:val="24"/>
        </w:rPr>
        <w:t>high-</w:t>
      </w:r>
      <w:r w:rsidRPr="007C4BA9">
        <w:rPr>
          <w:rFonts w:asciiTheme="majorBidi" w:hAnsiTheme="majorBidi" w:cstheme="majorBidi"/>
          <w:szCs w:val="24"/>
        </w:rPr>
        <w:t xml:space="preserve">quality </w:t>
      </w:r>
      <w:r w:rsidR="00401D6F">
        <w:rPr>
          <w:rFonts w:asciiTheme="majorBidi" w:hAnsiTheme="majorBidi" w:cstheme="majorBidi"/>
          <w:szCs w:val="24"/>
        </w:rPr>
        <w:t>sample imag</w:t>
      </w:r>
      <w:r w:rsidRPr="007C4BA9">
        <w:rPr>
          <w:rFonts w:asciiTheme="majorBidi" w:hAnsiTheme="majorBidi" w:cstheme="majorBidi"/>
          <w:szCs w:val="24"/>
        </w:rPr>
        <w:t xml:space="preserve">e. Table </w:t>
      </w:r>
      <w:r w:rsidR="005E327E" w:rsidRPr="007C4BA9">
        <w:rPr>
          <w:rFonts w:asciiTheme="majorBidi" w:hAnsiTheme="majorBidi" w:cstheme="majorBidi"/>
          <w:szCs w:val="24"/>
        </w:rPr>
        <w:t>6-1</w:t>
      </w:r>
      <w:r w:rsidRPr="007C4BA9">
        <w:rPr>
          <w:rFonts w:asciiTheme="majorBidi" w:hAnsiTheme="majorBidi" w:cstheme="majorBidi"/>
          <w:szCs w:val="24"/>
        </w:rPr>
        <w:t xml:space="preserve"> shows a summary of the </w:t>
      </w:r>
      <w:r w:rsidR="0028324D">
        <w:rPr>
          <w:rFonts w:asciiTheme="majorBidi" w:hAnsiTheme="majorBidi" w:cstheme="majorBidi"/>
          <w:szCs w:val="24"/>
        </w:rPr>
        <w:t>initial</w:t>
      </w:r>
      <w:r w:rsidR="0028324D" w:rsidRPr="007C4BA9">
        <w:rPr>
          <w:rFonts w:asciiTheme="majorBidi" w:hAnsiTheme="majorBidi" w:cstheme="majorBidi"/>
          <w:szCs w:val="24"/>
        </w:rPr>
        <w:t xml:space="preserve"> </w:t>
      </w:r>
      <w:r w:rsidRPr="007C4BA9">
        <w:rPr>
          <w:rFonts w:asciiTheme="majorBidi" w:hAnsiTheme="majorBidi" w:cstheme="majorBidi"/>
          <w:szCs w:val="24"/>
        </w:rPr>
        <w:t>experiment</w:t>
      </w:r>
      <w:r w:rsidR="0028324D">
        <w:rPr>
          <w:rFonts w:asciiTheme="majorBidi" w:hAnsiTheme="majorBidi" w:cstheme="majorBidi"/>
          <w:szCs w:val="24"/>
        </w:rPr>
        <w:t>al</w:t>
      </w:r>
      <w:r w:rsidRPr="007C4BA9">
        <w:rPr>
          <w:rFonts w:asciiTheme="majorBidi" w:hAnsiTheme="majorBidi" w:cstheme="majorBidi"/>
          <w:szCs w:val="24"/>
        </w:rPr>
        <w:t xml:space="preserve"> </w:t>
      </w:r>
      <w:r w:rsidR="00351F3F">
        <w:rPr>
          <w:rFonts w:asciiTheme="majorBidi" w:hAnsiTheme="majorBidi" w:cstheme="majorBidi"/>
          <w:szCs w:val="24"/>
        </w:rPr>
        <w:t>conditions</w:t>
      </w:r>
      <w:r w:rsidRPr="007C4BA9">
        <w:rPr>
          <w:rFonts w:asciiTheme="majorBidi" w:hAnsiTheme="majorBidi" w:cstheme="majorBidi"/>
          <w:szCs w:val="24"/>
        </w:rPr>
        <w:t>.</w:t>
      </w:r>
    </w:p>
    <w:p w14:paraId="313B6B16" w14:textId="77777777" w:rsidR="001F7719" w:rsidRPr="007C4BA9" w:rsidRDefault="001F7719" w:rsidP="00351F3F">
      <w:pPr>
        <w:spacing w:line="240" w:lineRule="auto"/>
        <w:jc w:val="both"/>
        <w:rPr>
          <w:rFonts w:asciiTheme="majorBidi" w:hAnsiTheme="majorBidi" w:cstheme="majorBidi"/>
          <w:szCs w:val="24"/>
        </w:rPr>
      </w:pPr>
    </w:p>
    <w:p w14:paraId="5D4B9776" w14:textId="5E61E262" w:rsidR="00DD0B53" w:rsidRPr="007C4BA9" w:rsidRDefault="00DD0B53" w:rsidP="00CC7ED7">
      <w:pPr>
        <w:pStyle w:val="Caption"/>
        <w:bidi/>
      </w:pPr>
      <w:bookmarkStart w:id="250" w:name="_Toc71868888"/>
      <w:r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1</w:t>
        </w:r>
      </w:fldSimple>
      <w:r w:rsidR="003E2133">
        <w:t>—</w:t>
      </w:r>
      <w:r w:rsidRPr="007C4BA9">
        <w:t xml:space="preserve">Experimental </w:t>
      </w:r>
      <w:r w:rsidR="003E2133" w:rsidRPr="007C4BA9">
        <w:t>data initial condition</w:t>
      </w:r>
      <w:r w:rsidR="003E2133">
        <w:t>s</w:t>
      </w:r>
      <w:bookmarkEnd w:id="250"/>
    </w:p>
    <w:tbl>
      <w:tblPr>
        <w:tblStyle w:val="TableGrid"/>
        <w:tblW w:w="0" w:type="auto"/>
        <w:tblInd w:w="2160" w:type="dxa"/>
        <w:tblLook w:val="04A0" w:firstRow="1" w:lastRow="0" w:firstColumn="1" w:lastColumn="0" w:noHBand="0" w:noVBand="1"/>
      </w:tblPr>
      <w:tblGrid>
        <w:gridCol w:w="2425"/>
        <w:gridCol w:w="1890"/>
        <w:gridCol w:w="720"/>
      </w:tblGrid>
      <w:tr w:rsidR="001F7719" w:rsidRPr="007C4BA9" w14:paraId="0CCC8307" w14:textId="77777777" w:rsidTr="00D911CC">
        <w:tc>
          <w:tcPr>
            <w:tcW w:w="2425" w:type="dxa"/>
          </w:tcPr>
          <w:p w14:paraId="4F87FBB0" w14:textId="77777777" w:rsidR="001F7719" w:rsidRPr="007C4BA9" w:rsidRDefault="001F7719" w:rsidP="00351F3F">
            <w:pPr>
              <w:jc w:val="both"/>
              <w:rPr>
                <w:rFonts w:asciiTheme="majorBidi" w:hAnsiTheme="majorBidi" w:cstheme="majorBidi"/>
                <w:szCs w:val="24"/>
              </w:rPr>
            </w:pPr>
          </w:p>
        </w:tc>
        <w:tc>
          <w:tcPr>
            <w:tcW w:w="1890" w:type="dxa"/>
          </w:tcPr>
          <w:p w14:paraId="2ECF80D4"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Experiment</w:t>
            </w:r>
          </w:p>
        </w:tc>
        <w:tc>
          <w:tcPr>
            <w:tcW w:w="720" w:type="dxa"/>
          </w:tcPr>
          <w:p w14:paraId="698E2273"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Unit</w:t>
            </w:r>
          </w:p>
        </w:tc>
      </w:tr>
      <w:tr w:rsidR="001F7719" w:rsidRPr="007C4BA9" w14:paraId="1B9DE543" w14:textId="77777777" w:rsidTr="00D911CC">
        <w:tc>
          <w:tcPr>
            <w:tcW w:w="2425" w:type="dxa"/>
          </w:tcPr>
          <w:p w14:paraId="1CCB5094"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Initial Pressure</w:t>
            </w:r>
          </w:p>
        </w:tc>
        <w:tc>
          <w:tcPr>
            <w:tcW w:w="1890" w:type="dxa"/>
          </w:tcPr>
          <w:p w14:paraId="3EDEF79C"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50</w:t>
            </w:r>
          </w:p>
        </w:tc>
        <w:tc>
          <w:tcPr>
            <w:tcW w:w="720" w:type="dxa"/>
          </w:tcPr>
          <w:p w14:paraId="0ACDFE35"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psig</w:t>
            </w:r>
          </w:p>
        </w:tc>
      </w:tr>
      <w:tr w:rsidR="001F7719" w:rsidRPr="007C4BA9" w14:paraId="0EB4C482" w14:textId="77777777" w:rsidTr="00D911CC">
        <w:tc>
          <w:tcPr>
            <w:tcW w:w="2425" w:type="dxa"/>
          </w:tcPr>
          <w:p w14:paraId="1371030D" w14:textId="5E868798"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 xml:space="preserve">Final </w:t>
            </w:r>
            <w:r w:rsidR="0028324D">
              <w:rPr>
                <w:rFonts w:asciiTheme="majorBidi" w:hAnsiTheme="majorBidi" w:cstheme="majorBidi"/>
                <w:szCs w:val="24"/>
              </w:rPr>
              <w:t>P</w:t>
            </w:r>
            <w:r w:rsidRPr="007C4BA9">
              <w:rPr>
                <w:rFonts w:asciiTheme="majorBidi" w:hAnsiTheme="majorBidi" w:cstheme="majorBidi"/>
                <w:szCs w:val="24"/>
              </w:rPr>
              <w:t>ressure</w:t>
            </w:r>
          </w:p>
        </w:tc>
        <w:tc>
          <w:tcPr>
            <w:tcW w:w="1890" w:type="dxa"/>
          </w:tcPr>
          <w:p w14:paraId="718EB6AD"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0</w:t>
            </w:r>
          </w:p>
        </w:tc>
        <w:tc>
          <w:tcPr>
            <w:tcW w:w="720" w:type="dxa"/>
          </w:tcPr>
          <w:p w14:paraId="0B030A74"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psig</w:t>
            </w:r>
          </w:p>
        </w:tc>
      </w:tr>
      <w:tr w:rsidR="001F7719" w:rsidRPr="007C4BA9" w14:paraId="5E8F7C28" w14:textId="77777777" w:rsidTr="00D911CC">
        <w:tc>
          <w:tcPr>
            <w:tcW w:w="2425" w:type="dxa"/>
          </w:tcPr>
          <w:p w14:paraId="47E363D3"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Temperature</w:t>
            </w:r>
          </w:p>
        </w:tc>
        <w:tc>
          <w:tcPr>
            <w:tcW w:w="1890" w:type="dxa"/>
          </w:tcPr>
          <w:p w14:paraId="7979831F"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68</w:t>
            </w:r>
          </w:p>
        </w:tc>
        <w:tc>
          <w:tcPr>
            <w:tcW w:w="720" w:type="dxa"/>
          </w:tcPr>
          <w:p w14:paraId="45A82490"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F</w:t>
            </w:r>
          </w:p>
        </w:tc>
      </w:tr>
      <w:tr w:rsidR="001F7719" w:rsidRPr="007C4BA9" w14:paraId="7EF7F404" w14:textId="77777777" w:rsidTr="00D911CC">
        <w:tc>
          <w:tcPr>
            <w:tcW w:w="2425" w:type="dxa"/>
          </w:tcPr>
          <w:p w14:paraId="419AEE30"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Pipe Length</w:t>
            </w:r>
          </w:p>
        </w:tc>
        <w:tc>
          <w:tcPr>
            <w:tcW w:w="1890" w:type="dxa"/>
          </w:tcPr>
          <w:p w14:paraId="6FB0713D" w14:textId="7DB69259"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 xml:space="preserve">4, 6, </w:t>
            </w:r>
            <w:r w:rsidR="00401D6F">
              <w:rPr>
                <w:rFonts w:asciiTheme="majorBidi" w:hAnsiTheme="majorBidi" w:cstheme="majorBidi"/>
                <w:szCs w:val="24"/>
              </w:rPr>
              <w:t>9</w:t>
            </w:r>
          </w:p>
        </w:tc>
        <w:tc>
          <w:tcPr>
            <w:tcW w:w="720" w:type="dxa"/>
          </w:tcPr>
          <w:p w14:paraId="5EF52E24"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inch</w:t>
            </w:r>
          </w:p>
        </w:tc>
      </w:tr>
      <w:tr w:rsidR="001F7719" w:rsidRPr="007C4BA9" w14:paraId="34308AE8" w14:textId="77777777" w:rsidTr="00D911CC">
        <w:tc>
          <w:tcPr>
            <w:tcW w:w="2425" w:type="dxa"/>
          </w:tcPr>
          <w:p w14:paraId="09592E99"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Pipe Diameter</w:t>
            </w:r>
          </w:p>
        </w:tc>
        <w:tc>
          <w:tcPr>
            <w:tcW w:w="1890" w:type="dxa"/>
          </w:tcPr>
          <w:p w14:paraId="3D5D61D9"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1</w:t>
            </w:r>
          </w:p>
        </w:tc>
        <w:tc>
          <w:tcPr>
            <w:tcW w:w="720" w:type="dxa"/>
          </w:tcPr>
          <w:p w14:paraId="427F9980"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inch</w:t>
            </w:r>
          </w:p>
        </w:tc>
      </w:tr>
      <w:tr w:rsidR="001F7719" w:rsidRPr="007C4BA9" w14:paraId="6B23CEF3" w14:textId="77777777" w:rsidTr="00D911CC">
        <w:tc>
          <w:tcPr>
            <w:tcW w:w="2425" w:type="dxa"/>
          </w:tcPr>
          <w:p w14:paraId="454DC417"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Loop Volume (V</w:t>
            </w:r>
            <w:r w:rsidRPr="007C4BA9">
              <w:rPr>
                <w:rFonts w:asciiTheme="majorBidi" w:hAnsiTheme="majorBidi" w:cstheme="majorBidi"/>
                <w:szCs w:val="24"/>
                <w:vertAlign w:val="subscript"/>
              </w:rPr>
              <w:t>1</w:t>
            </w:r>
            <w:r w:rsidRPr="007C4BA9">
              <w:rPr>
                <w:rFonts w:asciiTheme="majorBidi" w:hAnsiTheme="majorBidi" w:cstheme="majorBidi"/>
                <w:szCs w:val="24"/>
              </w:rPr>
              <w:t>)</w:t>
            </w:r>
          </w:p>
        </w:tc>
        <w:tc>
          <w:tcPr>
            <w:tcW w:w="1890" w:type="dxa"/>
          </w:tcPr>
          <w:p w14:paraId="53689014"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291</w:t>
            </w:r>
          </w:p>
        </w:tc>
        <w:tc>
          <w:tcPr>
            <w:tcW w:w="720" w:type="dxa"/>
          </w:tcPr>
          <w:p w14:paraId="6D6C346B"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cm</w:t>
            </w:r>
            <w:r w:rsidRPr="007C4BA9">
              <w:rPr>
                <w:rFonts w:asciiTheme="majorBidi" w:hAnsiTheme="majorBidi" w:cstheme="majorBidi"/>
                <w:szCs w:val="24"/>
                <w:vertAlign w:val="superscript"/>
              </w:rPr>
              <w:t>3</w:t>
            </w:r>
          </w:p>
        </w:tc>
      </w:tr>
      <w:tr w:rsidR="001F7719" w:rsidRPr="007C4BA9" w14:paraId="09EC07F8" w14:textId="77777777" w:rsidTr="00D911CC">
        <w:tc>
          <w:tcPr>
            <w:tcW w:w="2425" w:type="dxa"/>
          </w:tcPr>
          <w:p w14:paraId="57C737A3"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Cement Volume (V</w:t>
            </w:r>
            <w:r w:rsidRPr="007C4BA9">
              <w:rPr>
                <w:rFonts w:asciiTheme="majorBidi" w:hAnsiTheme="majorBidi" w:cstheme="majorBidi"/>
                <w:szCs w:val="24"/>
                <w:vertAlign w:val="subscript"/>
              </w:rPr>
              <w:t>2</w:t>
            </w:r>
            <w:r w:rsidRPr="007C4BA9">
              <w:rPr>
                <w:rFonts w:asciiTheme="majorBidi" w:hAnsiTheme="majorBidi" w:cstheme="majorBidi"/>
                <w:szCs w:val="24"/>
              </w:rPr>
              <w:t>)</w:t>
            </w:r>
          </w:p>
        </w:tc>
        <w:tc>
          <w:tcPr>
            <w:tcW w:w="1890" w:type="dxa"/>
          </w:tcPr>
          <w:p w14:paraId="10AE4FB2"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50.9, 76.7, 115.3</w:t>
            </w:r>
          </w:p>
        </w:tc>
        <w:tc>
          <w:tcPr>
            <w:tcW w:w="720" w:type="dxa"/>
          </w:tcPr>
          <w:p w14:paraId="0A340D39"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cm</w:t>
            </w:r>
            <w:r w:rsidRPr="007C4BA9">
              <w:rPr>
                <w:rFonts w:asciiTheme="majorBidi" w:hAnsiTheme="majorBidi" w:cstheme="majorBidi"/>
                <w:szCs w:val="24"/>
                <w:vertAlign w:val="superscript"/>
              </w:rPr>
              <w:t>3</w:t>
            </w:r>
          </w:p>
        </w:tc>
      </w:tr>
      <w:tr w:rsidR="001F7719" w:rsidRPr="007C4BA9" w14:paraId="5C8977B9" w14:textId="77777777" w:rsidTr="00D911CC">
        <w:tc>
          <w:tcPr>
            <w:tcW w:w="2425" w:type="dxa"/>
          </w:tcPr>
          <w:p w14:paraId="3EFA7AC7"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Air Viscosity</w:t>
            </w:r>
          </w:p>
        </w:tc>
        <w:tc>
          <w:tcPr>
            <w:tcW w:w="1890" w:type="dxa"/>
          </w:tcPr>
          <w:p w14:paraId="2A44FB49"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0.018397</w:t>
            </w:r>
          </w:p>
        </w:tc>
        <w:tc>
          <w:tcPr>
            <w:tcW w:w="720" w:type="dxa"/>
          </w:tcPr>
          <w:p w14:paraId="3368F4F0" w14:textId="77777777" w:rsidR="001F7719" w:rsidRPr="007C4BA9" w:rsidRDefault="001F7719" w:rsidP="00351F3F">
            <w:pPr>
              <w:jc w:val="both"/>
              <w:rPr>
                <w:rFonts w:asciiTheme="majorBidi" w:hAnsiTheme="majorBidi" w:cstheme="majorBidi"/>
                <w:szCs w:val="24"/>
              </w:rPr>
            </w:pPr>
            <w:r w:rsidRPr="007C4BA9">
              <w:rPr>
                <w:rFonts w:asciiTheme="majorBidi" w:hAnsiTheme="majorBidi" w:cstheme="majorBidi"/>
                <w:szCs w:val="24"/>
              </w:rPr>
              <w:t>cp</w:t>
            </w:r>
          </w:p>
        </w:tc>
      </w:tr>
    </w:tbl>
    <w:p w14:paraId="20C2DA90" w14:textId="77777777" w:rsidR="001F7719" w:rsidRPr="007C4BA9" w:rsidRDefault="001F7719" w:rsidP="0066467A">
      <w:pPr>
        <w:spacing w:line="480" w:lineRule="auto"/>
        <w:jc w:val="both"/>
        <w:rPr>
          <w:rFonts w:asciiTheme="majorBidi" w:hAnsiTheme="majorBidi" w:cstheme="majorBidi"/>
          <w:szCs w:val="24"/>
        </w:rPr>
      </w:pPr>
    </w:p>
    <w:p w14:paraId="6E477E6E" w14:textId="2C8BDBF5" w:rsidR="001F7719" w:rsidRDefault="00D146E4" w:rsidP="00EC1738">
      <w:pPr>
        <w:pStyle w:val="Heading2"/>
      </w:pPr>
      <w:bookmarkStart w:id="251" w:name="_Toc71866942"/>
      <w:r w:rsidRPr="007C4BA9">
        <w:t>Data</w:t>
      </w:r>
      <w:r w:rsidR="001F7719" w:rsidRPr="007C4BA9">
        <w:t xml:space="preserve"> and </w:t>
      </w:r>
      <w:r w:rsidRPr="007C4BA9">
        <w:t>A</w:t>
      </w:r>
      <w:r w:rsidR="001F7719" w:rsidRPr="007C4BA9">
        <w:t>nalysis</w:t>
      </w:r>
      <w:bookmarkEnd w:id="251"/>
      <w:r w:rsidR="001F7719" w:rsidRPr="007C4BA9">
        <w:t xml:space="preserve"> </w:t>
      </w:r>
    </w:p>
    <w:p w14:paraId="0C821189" w14:textId="6A0CAE9A" w:rsidR="00351F3F" w:rsidRDefault="00351F3F" w:rsidP="00EC1738">
      <w:pPr>
        <w:spacing w:after="0"/>
      </w:pPr>
      <w:r>
        <w:t xml:space="preserve">The relation and behavior of the data with the change in length and cement age </w:t>
      </w:r>
      <w:r w:rsidR="004B7118">
        <w:t>are</w:t>
      </w:r>
      <w:r>
        <w:t xml:space="preserve"> inve</w:t>
      </w:r>
      <w:r w:rsidR="004B7118">
        <w:t>stiga</w:t>
      </w:r>
      <w:r>
        <w:t xml:space="preserve">ted. </w:t>
      </w:r>
    </w:p>
    <w:p w14:paraId="6E033163" w14:textId="77777777" w:rsidR="00351F3F" w:rsidRPr="00351F3F" w:rsidRDefault="00351F3F" w:rsidP="00D543ED">
      <w:pPr>
        <w:spacing w:line="480" w:lineRule="auto"/>
      </w:pPr>
    </w:p>
    <w:p w14:paraId="47CA4409" w14:textId="0F26446B" w:rsidR="001F7719" w:rsidRPr="007C4BA9" w:rsidRDefault="001F7719" w:rsidP="00EC1738">
      <w:pPr>
        <w:pStyle w:val="Heading3"/>
        <w:rPr>
          <w:rFonts w:asciiTheme="majorBidi" w:hAnsiTheme="majorBidi"/>
        </w:rPr>
      </w:pPr>
      <w:bookmarkStart w:id="252" w:name="_Toc71866943"/>
      <w:r w:rsidRPr="007C4BA9">
        <w:rPr>
          <w:rFonts w:asciiTheme="majorBidi" w:hAnsiTheme="majorBidi"/>
        </w:rPr>
        <w:t xml:space="preserve">Pressure Decline Analysis for </w:t>
      </w:r>
      <w:r w:rsidR="00D146E4" w:rsidRPr="007C4BA9">
        <w:rPr>
          <w:rFonts w:asciiTheme="majorBidi" w:hAnsiTheme="majorBidi"/>
        </w:rPr>
        <w:t>V</w:t>
      </w:r>
      <w:r w:rsidRPr="007C4BA9">
        <w:rPr>
          <w:rFonts w:asciiTheme="majorBidi" w:hAnsiTheme="majorBidi"/>
        </w:rPr>
        <w:t xml:space="preserve">arious </w:t>
      </w:r>
      <w:r w:rsidR="00D146E4" w:rsidRPr="007C4BA9">
        <w:rPr>
          <w:rFonts w:asciiTheme="majorBidi" w:hAnsiTheme="majorBidi"/>
        </w:rPr>
        <w:t>L</w:t>
      </w:r>
      <w:r w:rsidRPr="007C4BA9">
        <w:rPr>
          <w:rFonts w:asciiTheme="majorBidi" w:hAnsiTheme="majorBidi"/>
        </w:rPr>
        <w:t>engths</w:t>
      </w:r>
      <w:bookmarkEnd w:id="252"/>
      <w:r w:rsidRPr="007C4BA9">
        <w:rPr>
          <w:rFonts w:asciiTheme="majorBidi" w:hAnsiTheme="majorBidi"/>
        </w:rPr>
        <w:t xml:space="preserve"> </w:t>
      </w:r>
    </w:p>
    <w:p w14:paraId="35A0F3B3" w14:textId="60149320" w:rsidR="001F7719" w:rsidRPr="007C4BA9" w:rsidRDefault="001F7719" w:rsidP="00EC1738">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As </w:t>
      </w:r>
      <w:r w:rsidR="0028324D">
        <w:rPr>
          <w:rFonts w:asciiTheme="majorBidi" w:hAnsiTheme="majorBidi" w:cstheme="majorBidi"/>
          <w:szCs w:val="24"/>
        </w:rPr>
        <w:t>stat</w:t>
      </w:r>
      <w:r w:rsidRPr="007C4BA9">
        <w:rPr>
          <w:rFonts w:asciiTheme="majorBidi" w:hAnsiTheme="majorBidi" w:cstheme="majorBidi"/>
          <w:szCs w:val="24"/>
        </w:rPr>
        <w:t xml:space="preserve">ed </w:t>
      </w:r>
      <w:r w:rsidR="0028324D">
        <w:rPr>
          <w:rFonts w:asciiTheme="majorBidi" w:hAnsiTheme="majorBidi" w:cstheme="majorBidi"/>
          <w:szCs w:val="24"/>
        </w:rPr>
        <w:t>earlier</w:t>
      </w:r>
      <w:r w:rsidRPr="007C4BA9">
        <w:rPr>
          <w:rFonts w:asciiTheme="majorBidi" w:hAnsiTheme="majorBidi" w:cstheme="majorBidi"/>
          <w:szCs w:val="24"/>
        </w:rPr>
        <w:t xml:space="preserve">, the lab experiments were conducted on </w:t>
      </w:r>
      <w:r w:rsidR="00DB6F65">
        <w:rPr>
          <w:rFonts w:asciiTheme="majorBidi" w:hAnsiTheme="majorBidi" w:cstheme="majorBidi"/>
          <w:szCs w:val="24"/>
        </w:rPr>
        <w:t>three</w:t>
      </w:r>
      <w:r w:rsidRPr="007C4BA9">
        <w:rPr>
          <w:rFonts w:asciiTheme="majorBidi" w:hAnsiTheme="majorBidi" w:cstheme="majorBidi"/>
          <w:szCs w:val="24"/>
        </w:rPr>
        <w:t xml:space="preserve"> length sizes. The long-term analysis was </w:t>
      </w:r>
      <w:r w:rsidR="0028324D">
        <w:rPr>
          <w:rFonts w:asciiTheme="majorBidi" w:hAnsiTheme="majorBidi" w:cstheme="majorBidi"/>
          <w:szCs w:val="24"/>
        </w:rPr>
        <w:t>performed</w:t>
      </w:r>
      <w:r w:rsidRPr="007C4BA9">
        <w:rPr>
          <w:rFonts w:asciiTheme="majorBidi" w:hAnsiTheme="majorBidi" w:cstheme="majorBidi"/>
          <w:szCs w:val="24"/>
        </w:rPr>
        <w:t xml:space="preserve"> on the </w:t>
      </w:r>
      <w:r w:rsidR="002D2FC4" w:rsidRPr="007C4BA9">
        <w:rPr>
          <w:rFonts w:asciiTheme="majorBidi" w:hAnsiTheme="majorBidi" w:cstheme="majorBidi"/>
          <w:szCs w:val="24"/>
        </w:rPr>
        <w:t>6</w:t>
      </w:r>
      <w:r w:rsidR="0028324D">
        <w:rPr>
          <w:rFonts w:asciiTheme="majorBidi" w:hAnsiTheme="majorBidi" w:cstheme="majorBidi"/>
          <w:szCs w:val="24"/>
        </w:rPr>
        <w:t>-</w:t>
      </w:r>
      <w:r w:rsidR="00023BDF" w:rsidRPr="007C4BA9">
        <w:rPr>
          <w:rFonts w:asciiTheme="majorBidi" w:hAnsiTheme="majorBidi" w:cstheme="majorBidi"/>
          <w:szCs w:val="24"/>
        </w:rPr>
        <w:t>inch</w:t>
      </w:r>
      <w:r w:rsidR="00401D6F">
        <w:rPr>
          <w:rFonts w:asciiTheme="majorBidi" w:hAnsiTheme="majorBidi" w:cstheme="majorBidi"/>
          <w:szCs w:val="24"/>
        </w:rPr>
        <w:t xml:space="preserve"> </w:t>
      </w:r>
      <w:r w:rsidR="00483BAB" w:rsidRPr="00483BAB">
        <w:rPr>
          <w:rFonts w:asciiTheme="majorBidi" w:hAnsiTheme="majorBidi" w:cstheme="majorBidi"/>
          <w:szCs w:val="24"/>
        </w:rPr>
        <w:t>specimen</w:t>
      </w:r>
      <w:r w:rsidRPr="007C4BA9">
        <w:rPr>
          <w:rFonts w:asciiTheme="majorBidi" w:hAnsiTheme="majorBidi" w:cstheme="majorBidi"/>
          <w:szCs w:val="24"/>
        </w:rPr>
        <w:t xml:space="preserve">. The pressure on the </w:t>
      </w:r>
      <w:r w:rsidR="004E001C">
        <w:rPr>
          <w:rFonts w:asciiTheme="majorBidi" w:hAnsiTheme="majorBidi" w:cstheme="majorBidi"/>
          <w:szCs w:val="24"/>
        </w:rPr>
        <w:t>6</w:t>
      </w:r>
      <w:r w:rsidR="0028324D">
        <w:rPr>
          <w:rFonts w:asciiTheme="majorBidi" w:hAnsiTheme="majorBidi" w:cstheme="majorBidi"/>
          <w:szCs w:val="24"/>
        </w:rPr>
        <w:t>-</w:t>
      </w:r>
      <w:r w:rsidR="004E001C">
        <w:rPr>
          <w:rFonts w:asciiTheme="majorBidi" w:hAnsiTheme="majorBidi" w:cstheme="majorBidi"/>
          <w:szCs w:val="24"/>
        </w:rPr>
        <w:t>inch</w:t>
      </w:r>
      <w:r w:rsidRPr="007C4BA9">
        <w:rPr>
          <w:rFonts w:asciiTheme="majorBidi" w:hAnsiTheme="majorBidi" w:cstheme="majorBidi"/>
          <w:szCs w:val="24"/>
        </w:rPr>
        <w:t xml:space="preserve"> </w:t>
      </w:r>
      <w:r w:rsidR="00CD33AE" w:rsidRPr="00483BAB">
        <w:rPr>
          <w:rFonts w:asciiTheme="majorBidi" w:hAnsiTheme="majorBidi" w:cstheme="majorBidi"/>
          <w:szCs w:val="24"/>
        </w:rPr>
        <w:t>specimen</w:t>
      </w:r>
      <w:r w:rsidR="00CD33AE">
        <w:rPr>
          <w:rFonts w:asciiTheme="majorBidi" w:hAnsiTheme="majorBidi" w:cstheme="majorBidi"/>
          <w:szCs w:val="24"/>
        </w:rPr>
        <w:t xml:space="preserve"> was</w:t>
      </w:r>
      <w:r w:rsidRPr="007C4BA9">
        <w:rPr>
          <w:rFonts w:asciiTheme="majorBidi" w:hAnsiTheme="majorBidi" w:cstheme="majorBidi"/>
          <w:szCs w:val="24"/>
        </w:rPr>
        <w:t xml:space="preserve"> </w:t>
      </w:r>
      <w:r w:rsidR="00401D6F">
        <w:rPr>
          <w:rFonts w:asciiTheme="majorBidi" w:hAnsiTheme="majorBidi" w:cstheme="majorBidi"/>
          <w:szCs w:val="24"/>
        </w:rPr>
        <w:t xml:space="preserve">performed </w:t>
      </w:r>
      <w:r w:rsidR="0028324D">
        <w:rPr>
          <w:rFonts w:asciiTheme="majorBidi" w:hAnsiTheme="majorBidi" w:cstheme="majorBidi"/>
          <w:szCs w:val="24"/>
        </w:rPr>
        <w:t xml:space="preserve">at </w:t>
      </w:r>
      <w:r w:rsidRPr="007C4BA9">
        <w:rPr>
          <w:rFonts w:asciiTheme="majorBidi" w:hAnsiTheme="majorBidi" w:cstheme="majorBidi"/>
          <w:szCs w:val="24"/>
        </w:rPr>
        <w:t xml:space="preserve">a cement age of </w:t>
      </w:r>
      <w:r w:rsidR="004E001C">
        <w:rPr>
          <w:rFonts w:asciiTheme="majorBidi" w:hAnsiTheme="majorBidi" w:cstheme="majorBidi"/>
          <w:szCs w:val="24"/>
        </w:rPr>
        <w:t>one</w:t>
      </w:r>
      <w:r w:rsidRPr="007C4BA9">
        <w:rPr>
          <w:rFonts w:asciiTheme="majorBidi" w:hAnsiTheme="majorBidi" w:cstheme="majorBidi"/>
          <w:szCs w:val="24"/>
        </w:rPr>
        <w:t>, two, three</w:t>
      </w:r>
      <w:r w:rsidR="002D2FC4" w:rsidRPr="007C4BA9">
        <w:rPr>
          <w:rFonts w:asciiTheme="majorBidi" w:hAnsiTheme="majorBidi" w:cstheme="majorBidi"/>
          <w:szCs w:val="24"/>
        </w:rPr>
        <w:t>,</w:t>
      </w:r>
      <w:r w:rsidRPr="007C4BA9">
        <w:rPr>
          <w:rFonts w:asciiTheme="majorBidi" w:hAnsiTheme="majorBidi" w:cstheme="majorBidi"/>
          <w:szCs w:val="24"/>
        </w:rPr>
        <w:t xml:space="preserve"> and nine months</w:t>
      </w:r>
      <w:r w:rsidR="0028324D">
        <w:rPr>
          <w:rFonts w:asciiTheme="majorBidi" w:hAnsiTheme="majorBidi" w:cstheme="majorBidi"/>
          <w:szCs w:val="24"/>
        </w:rPr>
        <w:t>. Throughout</w:t>
      </w:r>
      <w:r w:rsidR="0028324D" w:rsidRPr="007C4BA9">
        <w:rPr>
          <w:rFonts w:asciiTheme="majorBidi" w:hAnsiTheme="majorBidi" w:cstheme="majorBidi"/>
          <w:szCs w:val="24"/>
        </w:rPr>
        <w:t xml:space="preserve"> </w:t>
      </w:r>
      <w:r w:rsidRPr="007C4BA9">
        <w:rPr>
          <w:rFonts w:asciiTheme="majorBidi" w:hAnsiTheme="majorBidi" w:cstheme="majorBidi"/>
          <w:szCs w:val="24"/>
        </w:rPr>
        <w:t>th</w:t>
      </w:r>
      <w:r w:rsidR="0028324D">
        <w:rPr>
          <w:rFonts w:asciiTheme="majorBidi" w:hAnsiTheme="majorBidi" w:cstheme="majorBidi"/>
          <w:szCs w:val="24"/>
        </w:rPr>
        <w:t>e</w:t>
      </w:r>
      <w:r w:rsidRPr="007C4BA9">
        <w:rPr>
          <w:rFonts w:asciiTheme="majorBidi" w:hAnsiTheme="majorBidi" w:cstheme="majorBidi"/>
          <w:szCs w:val="24"/>
        </w:rPr>
        <w:t xml:space="preserve"> aging time, the sample</w:t>
      </w:r>
      <w:r w:rsidR="0028324D">
        <w:rPr>
          <w:rFonts w:asciiTheme="majorBidi" w:hAnsiTheme="majorBidi" w:cstheme="majorBidi"/>
          <w:szCs w:val="24"/>
        </w:rPr>
        <w:t>s</w:t>
      </w:r>
      <w:r w:rsidRPr="007C4BA9">
        <w:rPr>
          <w:rFonts w:asciiTheme="majorBidi" w:hAnsiTheme="majorBidi" w:cstheme="majorBidi"/>
          <w:szCs w:val="24"/>
        </w:rPr>
        <w:t xml:space="preserve"> w</w:t>
      </w:r>
      <w:r w:rsidR="0028324D">
        <w:rPr>
          <w:rFonts w:asciiTheme="majorBidi" w:hAnsiTheme="majorBidi" w:cstheme="majorBidi"/>
          <w:szCs w:val="24"/>
        </w:rPr>
        <w:t>ere</w:t>
      </w:r>
      <w:r w:rsidRPr="007C4BA9">
        <w:rPr>
          <w:rFonts w:asciiTheme="majorBidi" w:hAnsiTheme="majorBidi" w:cstheme="majorBidi"/>
          <w:szCs w:val="24"/>
        </w:rPr>
        <w:t xml:space="preserve"> hydrated (wet hydration)</w:t>
      </w:r>
      <w:r w:rsidR="00023BDF" w:rsidRPr="007C4BA9">
        <w:rPr>
          <w:rFonts w:asciiTheme="majorBidi" w:hAnsiTheme="majorBidi" w:cstheme="majorBidi"/>
          <w:szCs w:val="24"/>
        </w:rPr>
        <w:t>.</w:t>
      </w:r>
    </w:p>
    <w:p w14:paraId="7AB1D91D" w14:textId="332439C3"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The plot</w:t>
      </w:r>
      <w:r w:rsidR="0028324D">
        <w:rPr>
          <w:rFonts w:asciiTheme="majorBidi" w:hAnsiTheme="majorBidi" w:cstheme="majorBidi"/>
          <w:szCs w:val="24"/>
        </w:rPr>
        <w:t xml:space="preserve">s in </w:t>
      </w:r>
      <w:r w:rsidR="00AF7645">
        <w:rPr>
          <w:rFonts w:asciiTheme="majorBidi" w:hAnsiTheme="majorBidi" w:cstheme="majorBidi"/>
          <w:szCs w:val="24"/>
        </w:rPr>
        <w:t>Fig.</w:t>
      </w:r>
      <w:r w:rsidR="005E327E" w:rsidRPr="007C4BA9">
        <w:rPr>
          <w:rFonts w:asciiTheme="majorBidi" w:hAnsiTheme="majorBidi" w:cstheme="majorBidi"/>
          <w:szCs w:val="24"/>
        </w:rPr>
        <w:t xml:space="preserve"> 6-</w:t>
      </w:r>
      <w:r w:rsidR="00A06FFA" w:rsidRPr="007C4BA9">
        <w:rPr>
          <w:rFonts w:asciiTheme="majorBidi" w:hAnsiTheme="majorBidi" w:cstheme="majorBidi"/>
          <w:szCs w:val="24"/>
        </w:rPr>
        <w:t>1</w:t>
      </w:r>
      <w:r w:rsidR="005E327E" w:rsidRPr="007C4BA9">
        <w:rPr>
          <w:rFonts w:asciiTheme="majorBidi" w:hAnsiTheme="majorBidi" w:cstheme="majorBidi"/>
          <w:szCs w:val="24"/>
        </w:rPr>
        <w:t xml:space="preserve"> and </w:t>
      </w:r>
      <w:r w:rsidR="00AF7645">
        <w:rPr>
          <w:rFonts w:asciiTheme="majorBidi" w:hAnsiTheme="majorBidi" w:cstheme="majorBidi"/>
          <w:szCs w:val="24"/>
        </w:rPr>
        <w:t>Fig.</w:t>
      </w:r>
      <w:r w:rsidR="005E327E" w:rsidRPr="007C4BA9">
        <w:rPr>
          <w:rFonts w:asciiTheme="majorBidi" w:hAnsiTheme="majorBidi" w:cstheme="majorBidi"/>
          <w:szCs w:val="24"/>
        </w:rPr>
        <w:t xml:space="preserve"> 6-</w:t>
      </w:r>
      <w:r w:rsidR="00A06FFA" w:rsidRPr="007C4BA9">
        <w:rPr>
          <w:rFonts w:asciiTheme="majorBidi" w:hAnsiTheme="majorBidi" w:cstheme="majorBidi"/>
          <w:szCs w:val="24"/>
        </w:rPr>
        <w:t>2</w:t>
      </w:r>
      <w:r w:rsidRPr="007C4BA9">
        <w:rPr>
          <w:rFonts w:asciiTheme="majorBidi" w:hAnsiTheme="majorBidi" w:cstheme="majorBidi"/>
          <w:szCs w:val="24"/>
        </w:rPr>
        <w:t xml:space="preserve"> show the trend</w:t>
      </w:r>
      <w:r w:rsidR="0028324D">
        <w:rPr>
          <w:rFonts w:asciiTheme="majorBidi" w:hAnsiTheme="majorBidi" w:cstheme="majorBidi"/>
          <w:szCs w:val="24"/>
        </w:rPr>
        <w:t xml:space="preserve"> </w:t>
      </w:r>
      <w:r w:rsidRPr="007C4BA9">
        <w:rPr>
          <w:rFonts w:asciiTheme="majorBidi" w:hAnsiTheme="majorBidi" w:cstheme="majorBidi"/>
          <w:szCs w:val="24"/>
        </w:rPr>
        <w:t xml:space="preserve">line for pressure decay at </w:t>
      </w:r>
      <w:r w:rsidR="002D2FC4" w:rsidRPr="007C4BA9">
        <w:rPr>
          <w:rFonts w:asciiTheme="majorBidi" w:hAnsiTheme="majorBidi" w:cstheme="majorBidi"/>
          <w:szCs w:val="24"/>
        </w:rPr>
        <w:t xml:space="preserve">multiple </w:t>
      </w:r>
      <w:r w:rsidRPr="007C4BA9">
        <w:rPr>
          <w:rFonts w:asciiTheme="majorBidi" w:hAnsiTheme="majorBidi" w:cstheme="majorBidi"/>
          <w:szCs w:val="24"/>
        </w:rPr>
        <w:t>cement age</w:t>
      </w:r>
      <w:r w:rsidR="0028324D">
        <w:rPr>
          <w:rFonts w:asciiTheme="majorBidi" w:hAnsiTheme="majorBidi" w:cstheme="majorBidi"/>
          <w:szCs w:val="24"/>
        </w:rPr>
        <w:t>s</w:t>
      </w:r>
      <w:r w:rsidRPr="007C4BA9">
        <w:rPr>
          <w:rFonts w:asciiTheme="majorBidi" w:hAnsiTheme="majorBidi" w:cstheme="majorBidi"/>
          <w:szCs w:val="24"/>
        </w:rPr>
        <w:t xml:space="preserve"> for </w:t>
      </w:r>
      <w:r w:rsidR="002D2FC4" w:rsidRPr="007C4BA9">
        <w:rPr>
          <w:rFonts w:asciiTheme="majorBidi" w:hAnsiTheme="majorBidi" w:cstheme="majorBidi"/>
          <w:szCs w:val="24"/>
        </w:rPr>
        <w:t>the 6</w:t>
      </w:r>
      <w:r w:rsidR="0028324D">
        <w:rPr>
          <w:rFonts w:asciiTheme="majorBidi" w:hAnsiTheme="majorBidi" w:cstheme="majorBidi"/>
          <w:szCs w:val="24"/>
        </w:rPr>
        <w:t>-</w:t>
      </w:r>
      <w:r w:rsidR="00023BDF" w:rsidRPr="007C4BA9">
        <w:rPr>
          <w:rFonts w:asciiTheme="majorBidi" w:hAnsiTheme="majorBidi" w:cstheme="majorBidi"/>
          <w:szCs w:val="24"/>
        </w:rPr>
        <w:t>inch</w:t>
      </w:r>
      <w:r w:rsidRPr="007C4BA9">
        <w:rPr>
          <w:rFonts w:asciiTheme="majorBidi" w:hAnsiTheme="majorBidi" w:cstheme="majorBidi"/>
          <w:szCs w:val="24"/>
        </w:rPr>
        <w:t xml:space="preserve"> </w:t>
      </w:r>
      <w:r w:rsidR="00406C73" w:rsidRPr="00483BAB">
        <w:rPr>
          <w:rFonts w:asciiTheme="majorBidi" w:hAnsiTheme="majorBidi" w:cstheme="majorBidi"/>
          <w:szCs w:val="24"/>
        </w:rPr>
        <w:t>specimen</w:t>
      </w:r>
      <w:r w:rsidR="00406C73">
        <w:rPr>
          <w:rFonts w:asciiTheme="majorBidi" w:hAnsiTheme="majorBidi" w:cstheme="majorBidi"/>
          <w:szCs w:val="24"/>
        </w:rPr>
        <w:t>.</w:t>
      </w:r>
      <w:r w:rsidRPr="007C4BA9">
        <w:rPr>
          <w:rFonts w:asciiTheme="majorBidi" w:hAnsiTheme="majorBidi" w:cstheme="majorBidi"/>
          <w:szCs w:val="24"/>
        </w:rPr>
        <w:t xml:space="preserve"> The </w:t>
      </w:r>
      <w:r w:rsidR="00401D6F" w:rsidRPr="007C4BA9">
        <w:rPr>
          <w:rFonts w:asciiTheme="majorBidi" w:hAnsiTheme="majorBidi" w:cstheme="majorBidi"/>
          <w:szCs w:val="24"/>
        </w:rPr>
        <w:t xml:space="preserve">chart </w:t>
      </w:r>
      <w:r w:rsidR="00401D6F">
        <w:rPr>
          <w:rFonts w:asciiTheme="majorBidi" w:hAnsiTheme="majorBidi" w:cstheme="majorBidi"/>
          <w:szCs w:val="24"/>
        </w:rPr>
        <w:t>has</w:t>
      </w:r>
      <w:r w:rsidRPr="007C4BA9">
        <w:rPr>
          <w:rFonts w:asciiTheme="majorBidi" w:hAnsiTheme="majorBidi" w:cstheme="majorBidi"/>
          <w:szCs w:val="24"/>
        </w:rPr>
        <w:t xml:space="preserve"> 5%</w:t>
      </w:r>
      <w:r w:rsidR="00401D6F">
        <w:rPr>
          <w:rFonts w:asciiTheme="majorBidi" w:hAnsiTheme="majorBidi" w:cstheme="majorBidi"/>
          <w:szCs w:val="24"/>
        </w:rPr>
        <w:t xml:space="preserve"> errors</w:t>
      </w:r>
      <w:r w:rsidRPr="007C4BA9">
        <w:rPr>
          <w:rFonts w:asciiTheme="majorBidi" w:hAnsiTheme="majorBidi" w:cstheme="majorBidi"/>
          <w:szCs w:val="24"/>
        </w:rPr>
        <w:t xml:space="preserve"> due</w:t>
      </w:r>
      <w:r w:rsidR="00401D6F">
        <w:rPr>
          <w:rFonts w:asciiTheme="majorBidi" w:hAnsiTheme="majorBidi" w:cstheme="majorBidi"/>
          <w:szCs w:val="24"/>
        </w:rPr>
        <w:t xml:space="preserve"> to</w:t>
      </w:r>
      <w:r w:rsidRPr="007C4BA9">
        <w:rPr>
          <w:rFonts w:asciiTheme="majorBidi" w:hAnsiTheme="majorBidi" w:cstheme="majorBidi"/>
          <w:szCs w:val="24"/>
        </w:rPr>
        <w:t xml:space="preserve"> the electronic gauge</w:t>
      </w:r>
      <w:r w:rsidR="00401D6F">
        <w:rPr>
          <w:rFonts w:asciiTheme="majorBidi" w:hAnsiTheme="majorBidi" w:cstheme="majorBidi"/>
          <w:szCs w:val="24"/>
        </w:rPr>
        <w:t xml:space="preserve"> usage</w:t>
      </w:r>
      <w:r w:rsidR="00023BDF" w:rsidRPr="007C4BA9">
        <w:rPr>
          <w:rFonts w:asciiTheme="majorBidi" w:hAnsiTheme="majorBidi" w:cstheme="majorBidi"/>
          <w:szCs w:val="24"/>
        </w:rPr>
        <w:t xml:space="preserve"> and </w:t>
      </w:r>
      <w:r w:rsidR="00401D6F" w:rsidRPr="007C4BA9">
        <w:rPr>
          <w:rFonts w:asciiTheme="majorBidi" w:hAnsiTheme="majorBidi" w:cstheme="majorBidi"/>
          <w:szCs w:val="24"/>
        </w:rPr>
        <w:t xml:space="preserve">data </w:t>
      </w:r>
      <w:r w:rsidR="00023BDF" w:rsidRPr="007C4BA9">
        <w:rPr>
          <w:rFonts w:asciiTheme="majorBidi" w:hAnsiTheme="majorBidi" w:cstheme="majorBidi"/>
          <w:szCs w:val="24"/>
        </w:rPr>
        <w:t>sensitivity</w:t>
      </w:r>
      <w:r w:rsidR="00401D6F">
        <w:rPr>
          <w:rFonts w:asciiTheme="majorBidi" w:hAnsiTheme="majorBidi" w:cstheme="majorBidi"/>
          <w:szCs w:val="24"/>
        </w:rPr>
        <w:t xml:space="preserve"> recorded</w:t>
      </w:r>
      <w:r w:rsidRPr="007C4BA9">
        <w:rPr>
          <w:rFonts w:asciiTheme="majorBidi" w:hAnsiTheme="majorBidi" w:cstheme="majorBidi"/>
          <w:szCs w:val="24"/>
        </w:rPr>
        <w:t xml:space="preserve">. </w:t>
      </w:r>
      <w:r w:rsidR="00AF7645">
        <w:rPr>
          <w:rFonts w:asciiTheme="majorBidi" w:hAnsiTheme="majorBidi" w:cstheme="majorBidi"/>
          <w:szCs w:val="24"/>
        </w:rPr>
        <w:t>Fig.</w:t>
      </w:r>
      <w:r w:rsidRPr="007C4BA9">
        <w:rPr>
          <w:rFonts w:asciiTheme="majorBidi" w:hAnsiTheme="majorBidi" w:cstheme="majorBidi"/>
          <w:szCs w:val="24"/>
        </w:rPr>
        <w:t xml:space="preserve"> </w:t>
      </w:r>
      <w:r w:rsidR="005E327E" w:rsidRPr="00805BEC">
        <w:rPr>
          <w:rFonts w:asciiTheme="majorBidi" w:hAnsiTheme="majorBidi" w:cstheme="majorBidi"/>
          <w:szCs w:val="24"/>
        </w:rPr>
        <w:t>6-2</w:t>
      </w:r>
      <w:r w:rsidRPr="00805BEC">
        <w:rPr>
          <w:rFonts w:asciiTheme="majorBidi" w:hAnsiTheme="majorBidi" w:cstheme="majorBidi"/>
          <w:szCs w:val="24"/>
        </w:rPr>
        <w:t xml:space="preserve"> clearly show</w:t>
      </w:r>
      <w:r w:rsidR="0028324D" w:rsidRPr="00805BEC">
        <w:rPr>
          <w:rFonts w:asciiTheme="majorBidi" w:hAnsiTheme="majorBidi" w:cstheme="majorBidi"/>
          <w:szCs w:val="24"/>
        </w:rPr>
        <w:t>s</w:t>
      </w:r>
      <w:r w:rsidR="00401D6F">
        <w:rPr>
          <w:rFonts w:asciiTheme="majorBidi" w:hAnsiTheme="majorBidi" w:cstheme="majorBidi"/>
          <w:szCs w:val="24"/>
        </w:rPr>
        <w:t xml:space="preserve"> </w:t>
      </w:r>
      <w:r w:rsidR="00401D6F" w:rsidRPr="00805BEC">
        <w:rPr>
          <w:rFonts w:asciiTheme="majorBidi" w:hAnsiTheme="majorBidi" w:cstheme="majorBidi"/>
          <w:szCs w:val="24"/>
        </w:rPr>
        <w:t xml:space="preserve">the pressure </w:t>
      </w:r>
      <w:r w:rsidR="00401D6F">
        <w:rPr>
          <w:rFonts w:asciiTheme="majorBidi" w:hAnsiTheme="majorBidi" w:cstheme="majorBidi"/>
          <w:szCs w:val="24"/>
        </w:rPr>
        <w:t xml:space="preserve">with </w:t>
      </w:r>
      <w:r w:rsidR="00401D6F" w:rsidRPr="00805BEC">
        <w:rPr>
          <w:rFonts w:asciiTheme="majorBidi" w:hAnsiTheme="majorBidi" w:cstheme="majorBidi"/>
          <w:szCs w:val="24"/>
        </w:rPr>
        <w:t>a less steep decline</w:t>
      </w:r>
      <w:r w:rsidRPr="00805BEC">
        <w:rPr>
          <w:rFonts w:asciiTheme="majorBidi" w:hAnsiTheme="majorBidi" w:cstheme="majorBidi"/>
          <w:szCs w:val="24"/>
        </w:rPr>
        <w:t xml:space="preserve"> as the cement aged (</w:t>
      </w:r>
      <w:r w:rsidR="0028324D" w:rsidRPr="00805BEC">
        <w:rPr>
          <w:rFonts w:asciiTheme="majorBidi" w:hAnsiTheme="majorBidi" w:cstheme="majorBidi"/>
          <w:szCs w:val="24"/>
        </w:rPr>
        <w:t>h</w:t>
      </w:r>
      <w:r w:rsidRPr="00805BEC">
        <w:rPr>
          <w:rFonts w:asciiTheme="majorBidi" w:hAnsiTheme="majorBidi" w:cstheme="majorBidi"/>
          <w:szCs w:val="24"/>
        </w:rPr>
        <w:t>ydrated).</w:t>
      </w:r>
      <w:r w:rsidRPr="007C4BA9">
        <w:rPr>
          <w:rFonts w:asciiTheme="majorBidi" w:hAnsiTheme="majorBidi" w:cstheme="majorBidi"/>
          <w:szCs w:val="24"/>
        </w:rPr>
        <w:t xml:space="preserve"> </w:t>
      </w:r>
      <w:r w:rsidR="00F31CF8">
        <w:rPr>
          <w:rFonts w:asciiTheme="majorBidi" w:hAnsiTheme="majorBidi" w:cstheme="majorBidi"/>
          <w:szCs w:val="24"/>
        </w:rPr>
        <w:t xml:space="preserve">As the cement </w:t>
      </w:r>
      <w:r w:rsidRPr="007C4BA9">
        <w:rPr>
          <w:rFonts w:asciiTheme="majorBidi" w:hAnsiTheme="majorBidi" w:cstheme="majorBidi"/>
          <w:szCs w:val="24"/>
        </w:rPr>
        <w:t>aged</w:t>
      </w:r>
      <w:r w:rsidR="00F31CF8">
        <w:rPr>
          <w:rFonts w:asciiTheme="majorBidi" w:hAnsiTheme="majorBidi" w:cstheme="majorBidi"/>
          <w:szCs w:val="24"/>
        </w:rPr>
        <w:t>, it took longer</w:t>
      </w:r>
      <w:r w:rsidRPr="007C4BA9">
        <w:rPr>
          <w:rFonts w:asciiTheme="majorBidi" w:hAnsiTheme="majorBidi" w:cstheme="majorBidi"/>
          <w:szCs w:val="24"/>
        </w:rPr>
        <w:t xml:space="preserve"> to diffuse the same amount of pressure</w:t>
      </w:r>
      <w:r w:rsidR="00F31CF8">
        <w:rPr>
          <w:rFonts w:asciiTheme="majorBidi" w:hAnsiTheme="majorBidi" w:cstheme="majorBidi"/>
          <w:szCs w:val="24"/>
        </w:rPr>
        <w:t>,</w:t>
      </w:r>
      <w:r w:rsidRPr="007C4BA9">
        <w:rPr>
          <w:rFonts w:asciiTheme="majorBidi" w:hAnsiTheme="majorBidi" w:cstheme="majorBidi"/>
          <w:szCs w:val="24"/>
        </w:rPr>
        <w:t xml:space="preserve"> indicating a higher </w:t>
      </w:r>
      <w:r w:rsidR="00F31CF8">
        <w:rPr>
          <w:rFonts w:asciiTheme="majorBidi" w:hAnsiTheme="majorBidi" w:cstheme="majorBidi"/>
          <w:szCs w:val="24"/>
        </w:rPr>
        <w:t xml:space="preserve">level of </w:t>
      </w:r>
      <w:r w:rsidRPr="007C4BA9">
        <w:rPr>
          <w:rFonts w:asciiTheme="majorBidi" w:hAnsiTheme="majorBidi" w:cstheme="majorBidi"/>
          <w:szCs w:val="24"/>
        </w:rPr>
        <w:t xml:space="preserve">sealability between the cement and the casing. </w:t>
      </w:r>
    </w:p>
    <w:p w14:paraId="0D08414A" w14:textId="627959BB" w:rsidR="001F7719" w:rsidRDefault="001F7719" w:rsidP="00351F3F">
      <w:pPr>
        <w:spacing w:line="480" w:lineRule="auto"/>
        <w:jc w:val="both"/>
        <w:rPr>
          <w:rFonts w:asciiTheme="majorBidi" w:hAnsiTheme="majorBidi" w:cstheme="majorBidi"/>
          <w:szCs w:val="24"/>
        </w:rPr>
      </w:pPr>
      <w:r w:rsidRPr="007C4BA9">
        <w:rPr>
          <w:rFonts w:asciiTheme="majorBidi" w:hAnsiTheme="majorBidi" w:cstheme="majorBidi"/>
          <w:szCs w:val="24"/>
        </w:rPr>
        <w:lastRenderedPageBreak/>
        <w:t xml:space="preserve">The </w:t>
      </w:r>
      <w:r w:rsidR="002D2FC4" w:rsidRPr="007C4BA9">
        <w:rPr>
          <w:rFonts w:asciiTheme="majorBidi" w:hAnsiTheme="majorBidi" w:cstheme="majorBidi"/>
          <w:szCs w:val="24"/>
        </w:rPr>
        <w:t>9</w:t>
      </w:r>
      <w:r w:rsidR="00F31CF8">
        <w:rPr>
          <w:rFonts w:asciiTheme="majorBidi" w:hAnsiTheme="majorBidi" w:cstheme="majorBidi"/>
          <w:szCs w:val="24"/>
        </w:rPr>
        <w:t>-</w:t>
      </w:r>
      <w:r w:rsidR="00E31C1D" w:rsidRPr="007C4BA9">
        <w:rPr>
          <w:rFonts w:asciiTheme="majorBidi" w:hAnsiTheme="majorBidi" w:cstheme="majorBidi"/>
          <w:szCs w:val="24"/>
        </w:rPr>
        <w:t>inch</w:t>
      </w:r>
      <w:r w:rsidRPr="007C4BA9">
        <w:rPr>
          <w:rFonts w:asciiTheme="majorBidi" w:hAnsiTheme="majorBidi" w:cstheme="majorBidi"/>
          <w:szCs w:val="24"/>
        </w:rPr>
        <w:t xml:space="preserve"> </w:t>
      </w:r>
      <w:r w:rsidR="00406C73" w:rsidRPr="00483BAB">
        <w:rPr>
          <w:rFonts w:asciiTheme="majorBidi" w:hAnsiTheme="majorBidi" w:cstheme="majorBidi"/>
          <w:szCs w:val="24"/>
        </w:rPr>
        <w:t>specimen</w:t>
      </w:r>
      <w:r w:rsidR="00406C73">
        <w:rPr>
          <w:rFonts w:asciiTheme="majorBidi" w:hAnsiTheme="majorBidi" w:cstheme="majorBidi"/>
          <w:szCs w:val="24"/>
        </w:rPr>
        <w:t>s</w:t>
      </w:r>
      <w:r w:rsidR="00406C73" w:rsidRPr="007C4BA9">
        <w:rPr>
          <w:rFonts w:asciiTheme="majorBidi" w:hAnsiTheme="majorBidi" w:cstheme="majorBidi"/>
          <w:szCs w:val="24"/>
        </w:rPr>
        <w:t xml:space="preserve"> show</w:t>
      </w:r>
      <w:r w:rsidRPr="007C4BA9">
        <w:rPr>
          <w:rFonts w:asciiTheme="majorBidi" w:hAnsiTheme="majorBidi" w:cstheme="majorBidi"/>
          <w:szCs w:val="24"/>
        </w:rPr>
        <w:t xml:space="preserve"> a slightly different pattern</w:t>
      </w:r>
      <w:r w:rsidR="00F17335">
        <w:rPr>
          <w:rFonts w:asciiTheme="majorBidi" w:hAnsiTheme="majorBidi" w:cstheme="majorBidi"/>
          <w:szCs w:val="24"/>
        </w:rPr>
        <w:t xml:space="preserve"> for aging at </w:t>
      </w:r>
      <w:r w:rsidR="002D2FC4" w:rsidRPr="007C4BA9">
        <w:rPr>
          <w:rFonts w:asciiTheme="majorBidi" w:hAnsiTheme="majorBidi" w:cstheme="majorBidi"/>
          <w:szCs w:val="24"/>
        </w:rPr>
        <w:t>one</w:t>
      </w:r>
      <w:r w:rsidR="00F17335">
        <w:rPr>
          <w:rFonts w:asciiTheme="majorBidi" w:hAnsiTheme="majorBidi" w:cstheme="majorBidi"/>
          <w:szCs w:val="24"/>
        </w:rPr>
        <w:t xml:space="preserve"> </w:t>
      </w:r>
      <w:r w:rsidRPr="007C4BA9">
        <w:rPr>
          <w:rFonts w:asciiTheme="majorBidi" w:hAnsiTheme="majorBidi" w:cstheme="majorBidi"/>
          <w:szCs w:val="24"/>
        </w:rPr>
        <w:t xml:space="preserve">and two months </w:t>
      </w:r>
      <w:r w:rsidR="00F17335">
        <w:rPr>
          <w:rFonts w:asciiTheme="majorBidi" w:hAnsiTheme="majorBidi" w:cstheme="majorBidi"/>
          <w:szCs w:val="24"/>
        </w:rPr>
        <w:t>(</w:t>
      </w:r>
      <w:r w:rsidR="00AF7645">
        <w:rPr>
          <w:rFonts w:asciiTheme="majorBidi" w:hAnsiTheme="majorBidi" w:cstheme="majorBidi"/>
          <w:szCs w:val="24"/>
        </w:rPr>
        <w:t>Fig.</w:t>
      </w:r>
      <w:r w:rsidR="00F17335" w:rsidRPr="007C4BA9">
        <w:rPr>
          <w:rFonts w:asciiTheme="majorBidi" w:hAnsiTheme="majorBidi" w:cstheme="majorBidi"/>
          <w:szCs w:val="24"/>
        </w:rPr>
        <w:t xml:space="preserve"> 6-1</w:t>
      </w:r>
      <w:r w:rsidR="00F17335">
        <w:rPr>
          <w:rFonts w:asciiTheme="majorBidi" w:hAnsiTheme="majorBidi" w:cstheme="majorBidi"/>
          <w:szCs w:val="24"/>
        </w:rPr>
        <w:t>)</w:t>
      </w:r>
      <w:r w:rsidRPr="007C4BA9">
        <w:rPr>
          <w:rFonts w:asciiTheme="majorBidi" w:hAnsiTheme="majorBidi" w:cstheme="majorBidi"/>
          <w:szCs w:val="24"/>
        </w:rPr>
        <w:t xml:space="preserve">. </w:t>
      </w:r>
      <w:r w:rsidR="00F17335" w:rsidRPr="00DB6F65">
        <w:rPr>
          <w:rFonts w:asciiTheme="majorBidi" w:hAnsiTheme="majorBidi" w:cstheme="majorBidi"/>
          <w:szCs w:val="24"/>
        </w:rPr>
        <w:t>Aging at</w:t>
      </w:r>
      <w:r w:rsidRPr="00DB6F65">
        <w:rPr>
          <w:rFonts w:asciiTheme="majorBidi" w:hAnsiTheme="majorBidi" w:cstheme="majorBidi"/>
          <w:szCs w:val="24"/>
        </w:rPr>
        <w:t xml:space="preserve"> one month show</w:t>
      </w:r>
      <w:r w:rsidR="00DB6F65" w:rsidRPr="00DB6F65">
        <w:rPr>
          <w:rFonts w:asciiTheme="majorBidi" w:hAnsiTheme="majorBidi" w:cstheme="majorBidi"/>
          <w:szCs w:val="24"/>
        </w:rPr>
        <w:t>ed</w:t>
      </w:r>
      <w:r w:rsidRPr="00DB6F65">
        <w:rPr>
          <w:rFonts w:asciiTheme="majorBidi" w:hAnsiTheme="majorBidi" w:cstheme="majorBidi"/>
          <w:szCs w:val="24"/>
        </w:rPr>
        <w:t xml:space="preserve"> a steady decrease </w:t>
      </w:r>
      <w:r w:rsidR="00401D6F">
        <w:rPr>
          <w:rFonts w:asciiTheme="majorBidi" w:hAnsiTheme="majorBidi" w:cstheme="majorBidi"/>
          <w:szCs w:val="24"/>
        </w:rPr>
        <w:t>to</w:t>
      </w:r>
      <w:r w:rsidR="00401D6F" w:rsidRPr="00DB6F65">
        <w:rPr>
          <w:rFonts w:asciiTheme="majorBidi" w:hAnsiTheme="majorBidi" w:cstheme="majorBidi"/>
          <w:szCs w:val="24"/>
        </w:rPr>
        <w:t xml:space="preserve"> </w:t>
      </w:r>
      <w:r w:rsidRPr="00DB6F65">
        <w:rPr>
          <w:rFonts w:asciiTheme="majorBidi" w:hAnsiTheme="majorBidi" w:cstheme="majorBidi"/>
          <w:szCs w:val="24"/>
        </w:rPr>
        <w:t>40 psi</w:t>
      </w:r>
      <w:r w:rsidR="00F17335" w:rsidRPr="00DB6F65">
        <w:rPr>
          <w:rFonts w:asciiTheme="majorBidi" w:hAnsiTheme="majorBidi" w:cstheme="majorBidi"/>
          <w:szCs w:val="24"/>
        </w:rPr>
        <w:t xml:space="preserve"> and then a </w:t>
      </w:r>
      <w:r w:rsidRPr="00DB6F65">
        <w:rPr>
          <w:rFonts w:asciiTheme="majorBidi" w:hAnsiTheme="majorBidi" w:cstheme="majorBidi"/>
          <w:szCs w:val="24"/>
        </w:rPr>
        <w:t xml:space="preserve">steeper </w:t>
      </w:r>
      <w:r w:rsidR="0066040A">
        <w:rPr>
          <w:rFonts w:asciiTheme="majorBidi" w:hAnsiTheme="majorBidi" w:cstheme="majorBidi"/>
          <w:szCs w:val="24"/>
        </w:rPr>
        <w:t>reduction</w:t>
      </w:r>
      <w:r w:rsidR="0066040A" w:rsidRPr="00DB6F65">
        <w:rPr>
          <w:rFonts w:asciiTheme="majorBidi" w:hAnsiTheme="majorBidi" w:cstheme="majorBidi"/>
          <w:szCs w:val="24"/>
        </w:rPr>
        <w:t xml:space="preserve"> </w:t>
      </w:r>
      <w:r w:rsidRPr="00DB6F65">
        <w:rPr>
          <w:rFonts w:asciiTheme="majorBidi" w:hAnsiTheme="majorBidi" w:cstheme="majorBidi"/>
          <w:szCs w:val="24"/>
        </w:rPr>
        <w:t>in pressure</w:t>
      </w:r>
      <w:r w:rsidR="00F17335" w:rsidRPr="00DB6F65">
        <w:rPr>
          <w:rFonts w:asciiTheme="majorBidi" w:hAnsiTheme="majorBidi" w:cstheme="majorBidi"/>
          <w:szCs w:val="24"/>
        </w:rPr>
        <w:t xml:space="preserve"> </w:t>
      </w:r>
      <w:r w:rsidR="0066040A">
        <w:rPr>
          <w:rFonts w:asciiTheme="majorBidi" w:hAnsiTheme="majorBidi" w:cstheme="majorBidi"/>
          <w:szCs w:val="24"/>
        </w:rPr>
        <w:t>after that</w:t>
      </w:r>
      <w:r w:rsidRPr="00DB6F65">
        <w:rPr>
          <w:rFonts w:asciiTheme="majorBidi" w:hAnsiTheme="majorBidi" w:cstheme="majorBidi"/>
          <w:szCs w:val="24"/>
        </w:rPr>
        <w:t xml:space="preserve">. However, for the </w:t>
      </w:r>
      <w:r w:rsidR="00E31C1D" w:rsidRPr="00DB6F65">
        <w:rPr>
          <w:rFonts w:asciiTheme="majorBidi" w:hAnsiTheme="majorBidi" w:cstheme="majorBidi"/>
          <w:szCs w:val="24"/>
        </w:rPr>
        <w:t>one-month</w:t>
      </w:r>
      <w:r w:rsidRPr="00DB6F65">
        <w:rPr>
          <w:rFonts w:asciiTheme="majorBidi" w:hAnsiTheme="majorBidi" w:cstheme="majorBidi"/>
          <w:szCs w:val="24"/>
        </w:rPr>
        <w:t xml:space="preserve"> aged cement, the decline was more obvious</w:t>
      </w:r>
      <w:r w:rsidR="00DB6F65" w:rsidRPr="00805BEC">
        <w:rPr>
          <w:rFonts w:asciiTheme="majorBidi" w:hAnsiTheme="majorBidi" w:cstheme="majorBidi"/>
          <w:szCs w:val="24"/>
        </w:rPr>
        <w:t>,</w:t>
      </w:r>
      <w:r w:rsidRPr="00DB6F65">
        <w:rPr>
          <w:rFonts w:asciiTheme="majorBidi" w:hAnsiTheme="majorBidi" w:cstheme="majorBidi"/>
          <w:szCs w:val="24"/>
        </w:rPr>
        <w:t xml:space="preserve"> indicating a larger flow area.</w:t>
      </w:r>
    </w:p>
    <w:p w14:paraId="21F1742A" w14:textId="77777777" w:rsidR="00E220E5" w:rsidRPr="007C4BA9" w:rsidRDefault="00E220E5" w:rsidP="00351F3F">
      <w:pPr>
        <w:spacing w:line="480" w:lineRule="auto"/>
        <w:jc w:val="both"/>
        <w:rPr>
          <w:rFonts w:asciiTheme="majorBidi" w:hAnsiTheme="majorBidi" w:cstheme="majorBidi"/>
          <w:szCs w:val="24"/>
        </w:rPr>
      </w:pPr>
    </w:p>
    <w:p w14:paraId="22A4C19F" w14:textId="77777777" w:rsidR="00DC3701" w:rsidRPr="007C4BA9" w:rsidRDefault="001F7719" w:rsidP="00EC1738">
      <w:pPr>
        <w:keepNext/>
        <w:spacing w:line="240" w:lineRule="auto"/>
        <w:jc w:val="both"/>
        <w:rPr>
          <w:rFonts w:asciiTheme="majorBidi" w:hAnsiTheme="majorBidi" w:cstheme="majorBidi"/>
        </w:rPr>
      </w:pPr>
      <w:r w:rsidRPr="007C4BA9">
        <w:rPr>
          <w:rFonts w:asciiTheme="majorBidi" w:hAnsiTheme="majorBidi" w:cstheme="majorBidi"/>
          <w:noProof/>
          <w:szCs w:val="24"/>
        </w:rPr>
        <w:drawing>
          <wp:inline distT="0" distB="0" distL="0" distR="0" wp14:anchorId="7139ABFF" wp14:editId="5716C9DD">
            <wp:extent cx="5943600" cy="3959380"/>
            <wp:effectExtent l="0" t="0" r="0" b="3175"/>
            <wp:docPr id="38" name="Chart 38">
              <a:extLst xmlns:a="http://schemas.openxmlformats.org/drawingml/2006/main">
                <a:ext uri="{FF2B5EF4-FFF2-40B4-BE49-F238E27FC236}">
                  <a16:creationId xmlns:a16="http://schemas.microsoft.com/office/drawing/2014/main" id="{FA9A1503-887B-4DC0-A236-D4B89198D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5001478" w14:textId="250F9C79" w:rsidR="00BF156B" w:rsidRPr="007C4BA9" w:rsidRDefault="00AF7645" w:rsidP="00CC7ED7">
      <w:pPr>
        <w:pStyle w:val="Caption"/>
        <w:bidi/>
      </w:pPr>
      <w:bookmarkStart w:id="253" w:name="_Toc71868551"/>
      <w:r>
        <w:t>Fig.</w:t>
      </w:r>
      <w:r w:rsidR="00DC3701"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1</w:t>
        </w:r>
      </w:fldSimple>
      <w:r w:rsidR="00B41342">
        <w:t>—</w:t>
      </w:r>
      <w:r w:rsidR="002128F4">
        <w:t>P</w:t>
      </w:r>
      <w:r w:rsidR="002128F4" w:rsidRPr="002128F4">
        <w:t xml:space="preserve">ressure behavior decline vs time for 6-inch </w:t>
      </w:r>
      <w:r w:rsidR="00483BAB" w:rsidRPr="00483BAB">
        <w:t>specimen</w:t>
      </w:r>
      <w:r w:rsidR="00483BAB">
        <w:t xml:space="preserve"> </w:t>
      </w:r>
      <w:r w:rsidR="002128F4" w:rsidRPr="002128F4">
        <w:br/>
        <w:t xml:space="preserve">at (1, 2, </w:t>
      </w:r>
      <w:r w:rsidR="002128F4" w:rsidRPr="00B870A3">
        <w:t>3, and 9 months) cement age (5% error</w:t>
      </w:r>
      <w:r w:rsidR="004E001C">
        <w:t>)</w:t>
      </w:r>
      <w:r w:rsidR="00351F3F">
        <w:t>.</w:t>
      </w:r>
      <w:bookmarkEnd w:id="253"/>
    </w:p>
    <w:p w14:paraId="4F1E3B26" w14:textId="02C3104E" w:rsidR="00BF156B" w:rsidRPr="007C4BA9" w:rsidRDefault="00BF156B" w:rsidP="00CC7ED7">
      <w:pPr>
        <w:pStyle w:val="Caption"/>
        <w:bidi/>
      </w:pPr>
    </w:p>
    <w:p w14:paraId="4F74CC19" w14:textId="77777777" w:rsidR="001F7719" w:rsidRPr="007C4BA9" w:rsidRDefault="001F7719" w:rsidP="0066467A">
      <w:pPr>
        <w:spacing w:line="480" w:lineRule="auto"/>
        <w:jc w:val="both"/>
        <w:rPr>
          <w:rFonts w:asciiTheme="majorBidi" w:hAnsiTheme="majorBidi" w:cstheme="majorBidi"/>
          <w:szCs w:val="24"/>
        </w:rPr>
      </w:pPr>
    </w:p>
    <w:p w14:paraId="10537212" w14:textId="77777777" w:rsidR="00BF156B" w:rsidRPr="007C4BA9" w:rsidRDefault="001F7719" w:rsidP="00EC1738">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248B93DA" wp14:editId="28F19611">
            <wp:extent cx="5745192" cy="3040380"/>
            <wp:effectExtent l="0" t="0" r="8255" b="7620"/>
            <wp:docPr id="4" name="Chart 4">
              <a:extLst xmlns:a="http://schemas.openxmlformats.org/drawingml/2006/main">
                <a:ext uri="{FF2B5EF4-FFF2-40B4-BE49-F238E27FC236}">
                  <a16:creationId xmlns:a16="http://schemas.microsoft.com/office/drawing/2014/main" id="{DE02297F-0B1C-4132-9181-12CAAD8DE9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EC6C422" w14:textId="70B2D459" w:rsidR="001F7719" w:rsidRPr="007C4BA9" w:rsidRDefault="00AF7645" w:rsidP="00CC7ED7">
      <w:pPr>
        <w:pStyle w:val="Caption"/>
        <w:bidi/>
      </w:pPr>
      <w:bookmarkStart w:id="254" w:name="_Toc71868552"/>
      <w:r>
        <w:t>Fig.</w:t>
      </w:r>
      <w:r w:rsidR="00BF156B"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2</w:t>
        </w:r>
      </w:fldSimple>
      <w:r w:rsidR="00B41342">
        <w:t>—</w:t>
      </w:r>
      <w:r w:rsidR="00BF156B" w:rsidRPr="007C4BA9">
        <w:t xml:space="preserve">Pressure </w:t>
      </w:r>
      <w:r w:rsidR="00B41342" w:rsidRPr="007C4BA9">
        <w:t xml:space="preserve">behavior decline </w:t>
      </w:r>
      <w:r w:rsidR="00B41342">
        <w:t>with</w:t>
      </w:r>
      <w:r w:rsidR="00B41342" w:rsidRPr="007C4BA9">
        <w:t xml:space="preserve"> time for 9-inch pipe</w:t>
      </w:r>
      <w:r w:rsidR="00B41342" w:rsidRPr="007C4BA9">
        <w:rPr>
          <w:noProof/>
        </w:rPr>
        <w:t xml:space="preserve"> at </w:t>
      </w:r>
      <w:r w:rsidR="00B41342">
        <w:rPr>
          <w:noProof/>
        </w:rPr>
        <w:t>1- and 2-month</w:t>
      </w:r>
      <w:r w:rsidR="00B41342" w:rsidRPr="007C4BA9">
        <w:rPr>
          <w:noProof/>
        </w:rPr>
        <w:t xml:space="preserve"> cement age</w:t>
      </w:r>
      <w:r w:rsidR="00B41342">
        <w:rPr>
          <w:noProof/>
        </w:rPr>
        <w:t xml:space="preserve"> </w:t>
      </w:r>
      <w:r w:rsidR="00B41342">
        <w:t>(5% error</w:t>
      </w:r>
      <w:r w:rsidR="004E001C">
        <w:t>)</w:t>
      </w:r>
      <w:r w:rsidR="00351F3F">
        <w:rPr>
          <w:noProof/>
        </w:rPr>
        <w:t>.</w:t>
      </w:r>
      <w:bookmarkEnd w:id="254"/>
    </w:p>
    <w:p w14:paraId="3A5F1927" w14:textId="77777777" w:rsidR="001F7719" w:rsidRPr="007C4BA9" w:rsidRDefault="001F7719" w:rsidP="0066467A">
      <w:pPr>
        <w:spacing w:line="480" w:lineRule="auto"/>
        <w:jc w:val="both"/>
        <w:rPr>
          <w:rFonts w:asciiTheme="majorBidi" w:hAnsiTheme="majorBidi" w:cstheme="majorBidi"/>
          <w:szCs w:val="24"/>
        </w:rPr>
      </w:pPr>
    </w:p>
    <w:p w14:paraId="6D54CDF9" w14:textId="21F050E5"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The </w:t>
      </w:r>
      <w:r w:rsidR="00401D6F">
        <w:rPr>
          <w:rFonts w:asciiTheme="majorBidi" w:hAnsiTheme="majorBidi" w:cstheme="majorBidi"/>
          <w:szCs w:val="24"/>
        </w:rPr>
        <w:t xml:space="preserve">4-inch and 6-inch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401D6F">
        <w:rPr>
          <w:rFonts w:asciiTheme="majorBidi" w:hAnsiTheme="majorBidi" w:cstheme="majorBidi"/>
          <w:szCs w:val="24"/>
        </w:rPr>
        <w:t xml:space="preserve">results </w:t>
      </w:r>
      <w:r w:rsidRPr="007C4BA9">
        <w:rPr>
          <w:rFonts w:asciiTheme="majorBidi" w:hAnsiTheme="majorBidi" w:cstheme="majorBidi"/>
          <w:szCs w:val="24"/>
        </w:rPr>
        <w:t>agree</w:t>
      </w:r>
      <w:r w:rsidR="00401D6F">
        <w:rPr>
          <w:rFonts w:asciiTheme="majorBidi" w:hAnsiTheme="majorBidi" w:cstheme="majorBidi"/>
          <w:szCs w:val="24"/>
        </w:rPr>
        <w:t>d</w:t>
      </w:r>
      <w:r w:rsidR="00F17335">
        <w:rPr>
          <w:rFonts w:asciiTheme="majorBidi" w:hAnsiTheme="majorBidi" w:cstheme="majorBidi"/>
          <w:szCs w:val="24"/>
        </w:rPr>
        <w:t xml:space="preserve"> </w:t>
      </w:r>
      <w:r w:rsidR="00401D6F">
        <w:rPr>
          <w:rFonts w:asciiTheme="majorBidi" w:hAnsiTheme="majorBidi" w:cstheme="majorBidi"/>
          <w:szCs w:val="24"/>
        </w:rPr>
        <w:t>in</w:t>
      </w:r>
      <w:r w:rsidRPr="007C4BA9">
        <w:rPr>
          <w:rFonts w:asciiTheme="majorBidi" w:hAnsiTheme="majorBidi" w:cstheme="majorBidi"/>
          <w:szCs w:val="24"/>
        </w:rPr>
        <w:t xml:space="preserve"> </w:t>
      </w:r>
      <w:r w:rsidR="00401D6F">
        <w:rPr>
          <w:rFonts w:asciiTheme="majorBidi" w:hAnsiTheme="majorBidi" w:cstheme="majorBidi"/>
          <w:szCs w:val="24"/>
        </w:rPr>
        <w:t xml:space="preserve">a </w:t>
      </w:r>
      <w:r w:rsidRPr="007C4BA9">
        <w:rPr>
          <w:rFonts w:asciiTheme="majorBidi" w:hAnsiTheme="majorBidi" w:cstheme="majorBidi"/>
          <w:szCs w:val="24"/>
        </w:rPr>
        <w:t xml:space="preserve">higher rate of decline with shorter hydration time. The one-month curve </w:t>
      </w:r>
      <w:r w:rsidR="00F17335">
        <w:rPr>
          <w:rFonts w:asciiTheme="majorBidi" w:hAnsiTheme="majorBidi" w:cstheme="majorBidi"/>
          <w:szCs w:val="24"/>
        </w:rPr>
        <w:t>for</w:t>
      </w:r>
      <w:r w:rsidRPr="007C4BA9">
        <w:rPr>
          <w:rFonts w:asciiTheme="majorBidi" w:hAnsiTheme="majorBidi" w:cstheme="majorBidi"/>
          <w:szCs w:val="24"/>
        </w:rPr>
        <w:t xml:space="preserve"> the </w:t>
      </w:r>
      <w:r w:rsidR="00A06FFA" w:rsidRPr="007C4BA9">
        <w:rPr>
          <w:rFonts w:asciiTheme="majorBidi" w:hAnsiTheme="majorBidi" w:cstheme="majorBidi"/>
          <w:szCs w:val="24"/>
        </w:rPr>
        <w:t>4-inch</w:t>
      </w:r>
      <w:r w:rsidRPr="007C4BA9">
        <w:rPr>
          <w:rFonts w:asciiTheme="majorBidi" w:hAnsiTheme="majorBidi" w:cstheme="majorBidi"/>
          <w:szCs w:val="24"/>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7C4BA9">
        <w:rPr>
          <w:rFonts w:asciiTheme="majorBidi" w:hAnsiTheme="majorBidi" w:cstheme="majorBidi"/>
          <w:szCs w:val="24"/>
        </w:rPr>
        <w:t>is almost identical in shape to th</w:t>
      </w:r>
      <w:r w:rsidR="00F17335">
        <w:rPr>
          <w:rFonts w:asciiTheme="majorBidi" w:hAnsiTheme="majorBidi" w:cstheme="majorBidi"/>
          <w:szCs w:val="24"/>
        </w:rPr>
        <w:t>e curve for</w:t>
      </w:r>
      <w:r w:rsidRPr="007C4BA9">
        <w:rPr>
          <w:rFonts w:asciiTheme="majorBidi" w:hAnsiTheme="majorBidi" w:cstheme="majorBidi"/>
          <w:szCs w:val="24"/>
        </w:rPr>
        <w:t xml:space="preserve"> the </w:t>
      </w:r>
      <w:r w:rsidR="00A06FFA" w:rsidRPr="007C4BA9">
        <w:rPr>
          <w:rFonts w:asciiTheme="majorBidi" w:hAnsiTheme="majorBidi" w:cstheme="majorBidi"/>
          <w:szCs w:val="24"/>
        </w:rPr>
        <w:t>6-inch</w:t>
      </w:r>
      <w:r w:rsidRPr="007C4BA9">
        <w:rPr>
          <w:rFonts w:asciiTheme="majorBidi" w:hAnsiTheme="majorBidi" w:cstheme="majorBidi"/>
          <w:szCs w:val="24"/>
        </w:rPr>
        <w:t xml:space="preserve"> </w:t>
      </w:r>
      <w:r w:rsidR="00483BAB" w:rsidRPr="00483BAB">
        <w:rPr>
          <w:rFonts w:asciiTheme="majorBidi" w:hAnsiTheme="majorBidi" w:cstheme="majorBidi"/>
          <w:szCs w:val="24"/>
        </w:rPr>
        <w:t xml:space="preserve">specimen </w:t>
      </w:r>
      <w:r w:rsidR="00A06FFA" w:rsidRPr="007C4BA9">
        <w:rPr>
          <w:rFonts w:asciiTheme="majorBidi" w:hAnsiTheme="majorBidi" w:cstheme="majorBidi"/>
          <w:szCs w:val="24"/>
        </w:rPr>
        <w:t>(</w:t>
      </w:r>
      <w:r w:rsidR="00AF7645">
        <w:rPr>
          <w:rFonts w:asciiTheme="majorBidi" w:hAnsiTheme="majorBidi" w:cstheme="majorBidi"/>
          <w:szCs w:val="24"/>
        </w:rPr>
        <w:t>Fig.</w:t>
      </w:r>
      <w:r w:rsidR="00A06FFA" w:rsidRPr="007C4BA9">
        <w:rPr>
          <w:rFonts w:asciiTheme="majorBidi" w:hAnsiTheme="majorBidi" w:cstheme="majorBidi"/>
          <w:szCs w:val="24"/>
        </w:rPr>
        <w:t xml:space="preserve"> 6-3)</w:t>
      </w:r>
      <w:r w:rsidRPr="007C4BA9">
        <w:rPr>
          <w:rFonts w:asciiTheme="majorBidi" w:hAnsiTheme="majorBidi" w:cstheme="majorBidi"/>
          <w:szCs w:val="24"/>
        </w:rPr>
        <w:t xml:space="preserve">. </w:t>
      </w:r>
    </w:p>
    <w:p w14:paraId="6B93D089" w14:textId="77777777" w:rsidR="00F05DF8" w:rsidRPr="007C4BA9" w:rsidRDefault="001F7719" w:rsidP="00EC1738">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25171697" wp14:editId="080E5578">
            <wp:extent cx="5943600" cy="3577590"/>
            <wp:effectExtent l="0" t="0" r="0" b="3810"/>
            <wp:docPr id="3" name="Chart 3">
              <a:extLst xmlns:a="http://schemas.openxmlformats.org/drawingml/2006/main">
                <a:ext uri="{FF2B5EF4-FFF2-40B4-BE49-F238E27FC236}">
                  <a16:creationId xmlns:a16="http://schemas.microsoft.com/office/drawing/2014/main" id="{5C3259D4-5F64-4D68-92BA-07C247D189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863BF59" w14:textId="23C8A058" w:rsidR="001F7719" w:rsidRPr="007C4BA9" w:rsidRDefault="00AF7645" w:rsidP="00CC7ED7">
      <w:pPr>
        <w:pStyle w:val="Caption"/>
        <w:bidi/>
      </w:pPr>
      <w:bookmarkStart w:id="255" w:name="_Toc71868553"/>
      <w:r>
        <w:t>Fig.</w:t>
      </w:r>
      <w:r w:rsidR="00F05DF8"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3</w:t>
        </w:r>
      </w:fldSimple>
      <w:r w:rsidR="00B41342">
        <w:t>—</w:t>
      </w:r>
      <w:r w:rsidR="00F05DF8" w:rsidRPr="007C4BA9">
        <w:t xml:space="preserve">Pressure </w:t>
      </w:r>
      <w:r w:rsidR="00B41342" w:rsidRPr="007C4BA9">
        <w:t xml:space="preserve">behavior decline </w:t>
      </w:r>
      <w:r w:rsidR="00B41342">
        <w:t>with</w:t>
      </w:r>
      <w:r w:rsidR="00B41342" w:rsidRPr="007C4BA9">
        <w:t xml:space="preserve"> time for 4-inch </w:t>
      </w:r>
      <w:r w:rsidR="00483BAB" w:rsidRPr="00483BAB">
        <w:t>specimen</w:t>
      </w:r>
      <w:r w:rsidR="00483BAB">
        <w:t xml:space="preserve"> </w:t>
      </w:r>
      <w:r w:rsidR="00B41342" w:rsidRPr="007C4BA9">
        <w:t xml:space="preserve">at </w:t>
      </w:r>
      <w:r w:rsidR="00B41342">
        <w:t>1- and 2-month</w:t>
      </w:r>
      <w:r w:rsidR="00B41342" w:rsidRPr="007C4BA9">
        <w:t xml:space="preserve"> cement age</w:t>
      </w:r>
      <w:r w:rsidR="00B41342">
        <w:t xml:space="preserve"> (5% e</w:t>
      </w:r>
      <w:r w:rsidR="004E001C">
        <w:t>rror)</w:t>
      </w:r>
      <w:r w:rsidR="00351F3F">
        <w:t>.</w:t>
      </w:r>
      <w:bookmarkEnd w:id="255"/>
    </w:p>
    <w:p w14:paraId="1816ED18" w14:textId="77777777" w:rsidR="00EC1738" w:rsidRDefault="00EC1738" w:rsidP="0066467A">
      <w:pPr>
        <w:spacing w:line="480" w:lineRule="auto"/>
        <w:jc w:val="both"/>
        <w:rPr>
          <w:rFonts w:asciiTheme="majorBidi" w:hAnsiTheme="majorBidi" w:cstheme="majorBidi"/>
          <w:szCs w:val="24"/>
        </w:rPr>
      </w:pPr>
    </w:p>
    <w:p w14:paraId="05B0B15F" w14:textId="41D190C2" w:rsidR="001F7719" w:rsidRPr="007C4BA9" w:rsidRDefault="00401D6F" w:rsidP="0066467A">
      <w:pPr>
        <w:spacing w:line="480" w:lineRule="auto"/>
        <w:jc w:val="both"/>
        <w:rPr>
          <w:rFonts w:asciiTheme="majorBidi" w:hAnsiTheme="majorBidi" w:cstheme="majorBidi"/>
          <w:szCs w:val="24"/>
        </w:rPr>
      </w:pPr>
      <w:r>
        <w:rPr>
          <w:rFonts w:asciiTheme="majorBidi" w:hAnsiTheme="majorBidi" w:cstheme="majorBidi"/>
          <w:szCs w:val="24"/>
        </w:rPr>
        <w:t>T</w:t>
      </w:r>
      <w:r w:rsidR="00004A83">
        <w:rPr>
          <w:rFonts w:asciiTheme="majorBidi" w:hAnsiTheme="majorBidi" w:cstheme="majorBidi"/>
          <w:szCs w:val="24"/>
        </w:rPr>
        <w:t xml:space="preserve">he </w:t>
      </w:r>
      <w:r w:rsidR="001F7719" w:rsidRPr="007C4BA9">
        <w:rPr>
          <w:rFonts w:asciiTheme="majorBidi" w:hAnsiTheme="majorBidi" w:cstheme="majorBidi"/>
          <w:szCs w:val="24"/>
        </w:rPr>
        <w:t>three</w:t>
      </w:r>
      <w:r w:rsidR="00E3074B">
        <w:rPr>
          <w:rFonts w:asciiTheme="majorBidi" w:hAnsiTheme="majorBidi" w:cstheme="majorBidi"/>
          <w:szCs w:val="24"/>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1F7719" w:rsidRPr="007C4BA9">
        <w:rPr>
          <w:rFonts w:asciiTheme="majorBidi" w:hAnsiTheme="majorBidi" w:cstheme="majorBidi"/>
          <w:szCs w:val="24"/>
        </w:rPr>
        <w:t>length</w:t>
      </w:r>
      <w:r w:rsidR="0066040A">
        <w:rPr>
          <w:rFonts w:asciiTheme="majorBidi" w:hAnsiTheme="majorBidi" w:cstheme="majorBidi"/>
          <w:szCs w:val="24"/>
        </w:rPr>
        <w:t>s</w:t>
      </w:r>
      <w:r w:rsidR="001F7719" w:rsidRPr="007C4BA9">
        <w:rPr>
          <w:rFonts w:asciiTheme="majorBidi" w:hAnsiTheme="majorBidi" w:cstheme="majorBidi"/>
          <w:szCs w:val="24"/>
        </w:rPr>
        <w:t xml:space="preserve"> </w:t>
      </w:r>
      <w:r>
        <w:rPr>
          <w:rFonts w:asciiTheme="majorBidi" w:hAnsiTheme="majorBidi" w:cstheme="majorBidi"/>
          <w:szCs w:val="24"/>
        </w:rPr>
        <w:t>result at a one-</w:t>
      </w:r>
      <w:r w:rsidRPr="007C4BA9">
        <w:rPr>
          <w:rFonts w:asciiTheme="majorBidi" w:hAnsiTheme="majorBidi" w:cstheme="majorBidi"/>
          <w:szCs w:val="24"/>
        </w:rPr>
        <w:t>month</w:t>
      </w:r>
      <w:r w:rsidR="001F7719" w:rsidRPr="007C4BA9">
        <w:rPr>
          <w:rFonts w:asciiTheme="majorBidi" w:hAnsiTheme="majorBidi" w:cstheme="majorBidi"/>
          <w:szCs w:val="24"/>
        </w:rPr>
        <w:t xml:space="preserve"> cement </w:t>
      </w:r>
      <w:r>
        <w:rPr>
          <w:rFonts w:asciiTheme="majorBidi" w:hAnsiTheme="majorBidi" w:cstheme="majorBidi"/>
          <w:szCs w:val="24"/>
        </w:rPr>
        <w:t>age</w:t>
      </w:r>
      <w:r w:rsidRPr="007C4BA9">
        <w:rPr>
          <w:rFonts w:asciiTheme="majorBidi" w:hAnsiTheme="majorBidi" w:cstheme="majorBidi"/>
          <w:szCs w:val="24"/>
        </w:rPr>
        <w:t xml:space="preserve"> </w:t>
      </w:r>
      <w:r w:rsidR="001F7719" w:rsidRPr="007C4BA9">
        <w:rPr>
          <w:rFonts w:asciiTheme="majorBidi" w:hAnsiTheme="majorBidi" w:cstheme="majorBidi"/>
          <w:szCs w:val="24"/>
        </w:rPr>
        <w:t>time show</w:t>
      </w:r>
      <w:r>
        <w:rPr>
          <w:rFonts w:asciiTheme="majorBidi" w:hAnsiTheme="majorBidi" w:cstheme="majorBidi"/>
          <w:szCs w:val="24"/>
        </w:rPr>
        <w:t>ed</w:t>
      </w:r>
      <w:r w:rsidR="001F7719" w:rsidRPr="007C4BA9">
        <w:rPr>
          <w:rFonts w:asciiTheme="majorBidi" w:hAnsiTheme="majorBidi" w:cstheme="majorBidi"/>
          <w:szCs w:val="24"/>
        </w:rPr>
        <w:t xml:space="preserve"> that as the length increases</w:t>
      </w:r>
      <w:r w:rsidR="0066040A">
        <w:rPr>
          <w:rFonts w:asciiTheme="majorBidi" w:hAnsiTheme="majorBidi" w:cstheme="majorBidi"/>
          <w:szCs w:val="24"/>
        </w:rPr>
        <w:t>,</w:t>
      </w:r>
      <w:r w:rsidR="001F7719" w:rsidRPr="007C4BA9">
        <w:rPr>
          <w:rFonts w:asciiTheme="majorBidi" w:hAnsiTheme="majorBidi" w:cstheme="majorBidi"/>
          <w:szCs w:val="24"/>
        </w:rPr>
        <w:t xml:space="preserve"> the rate of decline </w:t>
      </w:r>
      <w:r w:rsidR="00004A83" w:rsidRPr="007C4BA9">
        <w:rPr>
          <w:rFonts w:asciiTheme="majorBidi" w:hAnsiTheme="majorBidi" w:cstheme="majorBidi"/>
          <w:szCs w:val="24"/>
        </w:rPr>
        <w:t xml:space="preserve">mostly </w:t>
      </w:r>
      <w:r w:rsidR="001F7719" w:rsidRPr="007C4BA9">
        <w:rPr>
          <w:rFonts w:asciiTheme="majorBidi" w:hAnsiTheme="majorBidi" w:cstheme="majorBidi"/>
          <w:szCs w:val="24"/>
        </w:rPr>
        <w:t>decreases</w:t>
      </w:r>
      <w:r w:rsidR="00004A83" w:rsidRPr="00004A83">
        <w:rPr>
          <w:rFonts w:asciiTheme="majorBidi" w:hAnsiTheme="majorBidi" w:cstheme="majorBidi"/>
          <w:szCs w:val="24"/>
        </w:rPr>
        <w:t xml:space="preserve"> </w:t>
      </w:r>
      <w:r w:rsidR="00004A83">
        <w:rPr>
          <w:rFonts w:asciiTheme="majorBidi" w:hAnsiTheme="majorBidi" w:cstheme="majorBidi"/>
          <w:szCs w:val="24"/>
        </w:rPr>
        <w:t>(</w:t>
      </w:r>
      <w:r w:rsidR="00AF7645">
        <w:rPr>
          <w:rFonts w:asciiTheme="majorBidi" w:hAnsiTheme="majorBidi" w:cstheme="majorBidi"/>
          <w:szCs w:val="24"/>
        </w:rPr>
        <w:t>Fig.</w:t>
      </w:r>
      <w:r w:rsidR="00004A83" w:rsidRPr="007C4BA9">
        <w:rPr>
          <w:rFonts w:asciiTheme="majorBidi" w:hAnsiTheme="majorBidi" w:cstheme="majorBidi"/>
          <w:szCs w:val="24"/>
        </w:rPr>
        <w:t xml:space="preserve"> </w:t>
      </w:r>
      <w:r w:rsidR="00004A83">
        <w:rPr>
          <w:rFonts w:asciiTheme="majorBidi" w:hAnsiTheme="majorBidi" w:cstheme="majorBidi"/>
          <w:szCs w:val="24"/>
        </w:rPr>
        <w:t>6-4)</w:t>
      </w:r>
      <w:r w:rsidR="001F7719" w:rsidRPr="007C4BA9">
        <w:rPr>
          <w:rFonts w:asciiTheme="majorBidi" w:hAnsiTheme="majorBidi" w:cstheme="majorBidi"/>
          <w:szCs w:val="24"/>
        </w:rPr>
        <w:t xml:space="preserve">. </w:t>
      </w:r>
      <w:r>
        <w:rPr>
          <w:rFonts w:asciiTheme="majorBidi" w:hAnsiTheme="majorBidi" w:cstheme="majorBidi"/>
          <w:szCs w:val="24"/>
        </w:rPr>
        <w:t>the decrease</w:t>
      </w:r>
      <w:r w:rsidRPr="007C4BA9">
        <w:rPr>
          <w:rFonts w:asciiTheme="majorBidi" w:hAnsiTheme="majorBidi" w:cstheme="majorBidi"/>
          <w:szCs w:val="24"/>
        </w:rPr>
        <w:t xml:space="preserve"> </w:t>
      </w:r>
      <w:r w:rsidR="001F7719" w:rsidRPr="007C4BA9">
        <w:rPr>
          <w:rFonts w:asciiTheme="majorBidi" w:hAnsiTheme="majorBidi" w:cstheme="majorBidi"/>
          <w:szCs w:val="24"/>
        </w:rPr>
        <w:t xml:space="preserve">could indicate that the </w:t>
      </w:r>
      <w:r>
        <w:rPr>
          <w:rFonts w:asciiTheme="majorBidi" w:hAnsiTheme="majorBidi" w:cstheme="majorBidi"/>
          <w:szCs w:val="24"/>
        </w:rPr>
        <w:t>flow area</w:t>
      </w:r>
      <w:r w:rsidR="001F7719" w:rsidRPr="007C4BA9">
        <w:rPr>
          <w:rFonts w:asciiTheme="majorBidi" w:hAnsiTheme="majorBidi" w:cstheme="majorBidi"/>
          <w:szCs w:val="24"/>
        </w:rPr>
        <w:t xml:space="preserve"> across the annulus is smaller and might be disconnected in a longer sample</w:t>
      </w:r>
      <w:r w:rsidR="0066040A">
        <w:rPr>
          <w:rFonts w:asciiTheme="majorBidi" w:hAnsiTheme="majorBidi" w:cstheme="majorBidi"/>
          <w:szCs w:val="24"/>
        </w:rPr>
        <w:t>. This consideration</w:t>
      </w:r>
      <w:r w:rsidR="00004A83">
        <w:rPr>
          <w:rFonts w:asciiTheme="majorBidi" w:hAnsiTheme="majorBidi" w:cstheme="majorBidi"/>
          <w:szCs w:val="24"/>
        </w:rPr>
        <w:t xml:space="preserve"> will </w:t>
      </w:r>
      <w:r w:rsidR="001F7719" w:rsidRPr="007C4BA9">
        <w:rPr>
          <w:rFonts w:asciiTheme="majorBidi" w:hAnsiTheme="majorBidi" w:cstheme="majorBidi"/>
          <w:szCs w:val="24"/>
        </w:rPr>
        <w:t xml:space="preserve">be discussed further in this chapter. </w:t>
      </w:r>
      <w:r w:rsidR="00AF7645">
        <w:rPr>
          <w:rFonts w:asciiTheme="majorBidi" w:hAnsiTheme="majorBidi" w:cstheme="majorBidi"/>
          <w:szCs w:val="24"/>
        </w:rPr>
        <w:t>Fig.</w:t>
      </w:r>
      <w:r w:rsidR="003B2607" w:rsidRPr="007C4BA9">
        <w:rPr>
          <w:rFonts w:asciiTheme="majorBidi" w:hAnsiTheme="majorBidi" w:cstheme="majorBidi"/>
          <w:szCs w:val="24"/>
        </w:rPr>
        <w:t xml:space="preserve"> 6-5 follows the same trend </w:t>
      </w:r>
      <w:r w:rsidR="00DE50BA" w:rsidRPr="007C4BA9">
        <w:rPr>
          <w:rFonts w:asciiTheme="majorBidi" w:hAnsiTheme="majorBidi" w:cstheme="majorBidi"/>
          <w:szCs w:val="24"/>
        </w:rPr>
        <w:t xml:space="preserve">for the </w:t>
      </w:r>
      <w:r w:rsidR="00004A83" w:rsidRPr="007C4BA9">
        <w:rPr>
          <w:rFonts w:asciiTheme="majorBidi" w:hAnsiTheme="majorBidi" w:cstheme="majorBidi"/>
          <w:szCs w:val="24"/>
        </w:rPr>
        <w:t>cement age</w:t>
      </w:r>
      <w:r w:rsidR="00004A83">
        <w:rPr>
          <w:rFonts w:asciiTheme="majorBidi" w:hAnsiTheme="majorBidi" w:cstheme="majorBidi"/>
          <w:szCs w:val="24"/>
        </w:rPr>
        <w:t xml:space="preserve"> of</w:t>
      </w:r>
      <w:r w:rsidR="00004A83" w:rsidRPr="007C4BA9">
        <w:rPr>
          <w:rFonts w:asciiTheme="majorBidi" w:hAnsiTheme="majorBidi" w:cstheme="majorBidi"/>
          <w:szCs w:val="24"/>
        </w:rPr>
        <w:t xml:space="preserve"> </w:t>
      </w:r>
      <w:r w:rsidR="00DE50BA" w:rsidRPr="007C4BA9">
        <w:rPr>
          <w:rFonts w:asciiTheme="majorBidi" w:hAnsiTheme="majorBidi" w:cstheme="majorBidi"/>
          <w:szCs w:val="24"/>
        </w:rPr>
        <w:t>two months</w:t>
      </w:r>
      <w:r w:rsidR="00004A83">
        <w:rPr>
          <w:rFonts w:asciiTheme="majorBidi" w:hAnsiTheme="majorBidi" w:cstheme="majorBidi"/>
          <w:szCs w:val="24"/>
        </w:rPr>
        <w:t xml:space="preserve">, showing </w:t>
      </w:r>
      <w:r w:rsidR="002D2FC4" w:rsidRPr="007C4BA9">
        <w:rPr>
          <w:rFonts w:asciiTheme="majorBidi" w:hAnsiTheme="majorBidi" w:cstheme="majorBidi"/>
          <w:szCs w:val="24"/>
        </w:rPr>
        <w:t xml:space="preserve">a </w:t>
      </w:r>
      <w:r w:rsidR="00DE50BA" w:rsidRPr="007C4BA9">
        <w:rPr>
          <w:rFonts w:asciiTheme="majorBidi" w:hAnsiTheme="majorBidi" w:cstheme="majorBidi"/>
          <w:szCs w:val="24"/>
        </w:rPr>
        <w:t xml:space="preserve">much flatter pattern </w:t>
      </w:r>
      <w:r w:rsidR="00004A83">
        <w:rPr>
          <w:rFonts w:asciiTheme="majorBidi" w:hAnsiTheme="majorBidi" w:cstheme="majorBidi"/>
          <w:szCs w:val="24"/>
        </w:rPr>
        <w:t xml:space="preserve">than for cement age of one month </w:t>
      </w:r>
      <w:r w:rsidR="00DE50BA" w:rsidRPr="007C4BA9">
        <w:rPr>
          <w:rFonts w:asciiTheme="majorBidi" w:hAnsiTheme="majorBidi" w:cstheme="majorBidi"/>
          <w:szCs w:val="24"/>
        </w:rPr>
        <w:t>due to the smaller gap</w:t>
      </w:r>
      <w:r w:rsidR="00004A83">
        <w:rPr>
          <w:rFonts w:asciiTheme="majorBidi" w:hAnsiTheme="majorBidi" w:cstheme="majorBidi"/>
          <w:szCs w:val="24"/>
        </w:rPr>
        <w:t xml:space="preserve"> at </w:t>
      </w:r>
      <w:r w:rsidR="005A5E13">
        <w:rPr>
          <w:rFonts w:asciiTheme="majorBidi" w:hAnsiTheme="majorBidi" w:cstheme="majorBidi"/>
          <w:szCs w:val="24"/>
        </w:rPr>
        <w:t>the two-</w:t>
      </w:r>
      <w:r w:rsidR="00004A83">
        <w:rPr>
          <w:rFonts w:asciiTheme="majorBidi" w:hAnsiTheme="majorBidi" w:cstheme="majorBidi"/>
          <w:szCs w:val="24"/>
        </w:rPr>
        <w:t>month</w:t>
      </w:r>
      <w:r w:rsidR="005A5E13">
        <w:rPr>
          <w:rFonts w:asciiTheme="majorBidi" w:hAnsiTheme="majorBidi" w:cstheme="majorBidi"/>
          <w:szCs w:val="24"/>
        </w:rPr>
        <w:t xml:space="preserve"> mark</w:t>
      </w:r>
      <w:r w:rsidR="00DE50BA" w:rsidRPr="007C4BA9">
        <w:rPr>
          <w:rFonts w:asciiTheme="majorBidi" w:hAnsiTheme="majorBidi" w:cstheme="majorBidi"/>
          <w:szCs w:val="24"/>
        </w:rPr>
        <w:t>.</w:t>
      </w:r>
      <w:r w:rsidR="00F153EE">
        <w:rPr>
          <w:rFonts w:asciiTheme="majorBidi" w:hAnsiTheme="majorBidi" w:cstheme="majorBidi"/>
          <w:szCs w:val="24"/>
        </w:rPr>
        <w:t xml:space="preserve"> The flatter graph shows the tight flow path for the air to escape </w:t>
      </w:r>
      <w:r w:rsidR="004B7118">
        <w:rPr>
          <w:rFonts w:asciiTheme="majorBidi" w:hAnsiTheme="majorBidi" w:cstheme="majorBidi"/>
          <w:szCs w:val="24"/>
        </w:rPr>
        <w:t>in</w:t>
      </w:r>
      <w:r w:rsidR="00F153EE">
        <w:rPr>
          <w:rFonts w:asciiTheme="majorBidi" w:hAnsiTheme="majorBidi" w:cstheme="majorBidi"/>
          <w:szCs w:val="24"/>
        </w:rPr>
        <w:t>to the atmospher</w:t>
      </w:r>
      <w:r w:rsidR="004B7118">
        <w:rPr>
          <w:rFonts w:asciiTheme="majorBidi" w:hAnsiTheme="majorBidi" w:cstheme="majorBidi"/>
          <w:szCs w:val="24"/>
        </w:rPr>
        <w:t>e (0 psig)</w:t>
      </w:r>
      <w:r w:rsidR="00F153EE">
        <w:rPr>
          <w:rFonts w:asciiTheme="majorBidi" w:hAnsiTheme="majorBidi" w:cstheme="majorBidi"/>
          <w:szCs w:val="24"/>
        </w:rPr>
        <w:t>.</w:t>
      </w:r>
    </w:p>
    <w:p w14:paraId="66913C89" w14:textId="77777777" w:rsidR="001F7719" w:rsidRPr="007C4BA9" w:rsidRDefault="001F7719" w:rsidP="0066467A">
      <w:pPr>
        <w:spacing w:line="480" w:lineRule="auto"/>
        <w:jc w:val="both"/>
        <w:rPr>
          <w:rFonts w:asciiTheme="majorBidi" w:hAnsiTheme="majorBidi" w:cstheme="majorBidi"/>
          <w:szCs w:val="24"/>
        </w:rPr>
      </w:pPr>
    </w:p>
    <w:p w14:paraId="1435F7AD" w14:textId="77777777" w:rsidR="003B2607" w:rsidRPr="007C4BA9" w:rsidRDefault="001F7719" w:rsidP="00311559">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4F70F73E" wp14:editId="25F3DEE9">
            <wp:extent cx="5943600" cy="3387090"/>
            <wp:effectExtent l="0" t="0" r="0" b="3810"/>
            <wp:docPr id="9" name="Chart 9">
              <a:extLst xmlns:a="http://schemas.openxmlformats.org/drawingml/2006/main">
                <a:ext uri="{FF2B5EF4-FFF2-40B4-BE49-F238E27FC236}">
                  <a16:creationId xmlns:a16="http://schemas.microsoft.com/office/drawing/2014/main" id="{ED2AB74F-920E-499B-8FB6-36013B69C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ACEB7FA" w14:textId="064CDCFD" w:rsidR="001F7719" w:rsidRDefault="00AF7645" w:rsidP="00CC7ED7">
      <w:pPr>
        <w:pStyle w:val="Caption"/>
        <w:bidi/>
      </w:pPr>
      <w:bookmarkStart w:id="256" w:name="_Toc71868554"/>
      <w:r>
        <w:t>Fig.</w:t>
      </w:r>
      <w:r w:rsidR="003B2607"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4</w:t>
        </w:r>
      </w:fldSimple>
      <w:r w:rsidR="00B41342">
        <w:t>—</w:t>
      </w:r>
      <w:r w:rsidR="003B2607" w:rsidRPr="007C4BA9">
        <w:t xml:space="preserve">Pressure </w:t>
      </w:r>
      <w:r w:rsidR="00B41342" w:rsidRPr="007C4BA9">
        <w:t xml:space="preserve">behavior decline </w:t>
      </w:r>
      <w:r w:rsidR="00B41342">
        <w:t>with</w:t>
      </w:r>
      <w:r w:rsidR="00B41342" w:rsidRPr="007C4BA9">
        <w:t xml:space="preserve"> time </w:t>
      </w:r>
      <w:r w:rsidR="00B41342">
        <w:t>for 4-, 6-, and 9-inch-</w:t>
      </w:r>
      <w:r w:rsidR="00B41342" w:rsidRPr="007C4BA9">
        <w:t>length</w:t>
      </w:r>
      <w:r w:rsidR="00401D6F">
        <w:t xml:space="preserve"> </w:t>
      </w:r>
      <w:r w:rsidR="00483BAB" w:rsidRPr="00483BAB">
        <w:t>specimen</w:t>
      </w:r>
      <w:r w:rsidR="00483BAB">
        <w:t>s</w:t>
      </w:r>
      <w:r w:rsidR="00B41342">
        <w:t>s</w:t>
      </w:r>
      <w:r w:rsidR="00B41342" w:rsidRPr="007C4BA9">
        <w:t xml:space="preserve"> at </w:t>
      </w:r>
      <w:r w:rsidR="00B870A3">
        <w:t>1</w:t>
      </w:r>
      <w:r w:rsidR="00B41342" w:rsidRPr="007C4BA9">
        <w:t xml:space="preserve">-month </w:t>
      </w:r>
      <w:r w:rsidR="00B870A3">
        <w:t>a</w:t>
      </w:r>
      <w:r w:rsidR="003B2607" w:rsidRPr="007C4BA9">
        <w:t>ge</w:t>
      </w:r>
      <w:r w:rsidR="003B2607" w:rsidRPr="007C4BA9">
        <w:rPr>
          <w:noProof/>
          <w:lang w:bidi="ar-SA"/>
        </w:rPr>
        <mc:AlternateContent>
          <mc:Choice Requires="wps">
            <w:drawing>
              <wp:anchor distT="0" distB="0" distL="114300" distR="114300" simplePos="0" relativeHeight="251761664" behindDoc="1" locked="0" layoutInCell="1" allowOverlap="1" wp14:anchorId="1C8565F7" wp14:editId="0B2308FD">
                <wp:simplePos x="0" y="0"/>
                <wp:positionH relativeFrom="column">
                  <wp:posOffset>0</wp:posOffset>
                </wp:positionH>
                <wp:positionV relativeFrom="paragraph">
                  <wp:posOffset>3916045</wp:posOffset>
                </wp:positionV>
                <wp:extent cx="5943600" cy="635"/>
                <wp:effectExtent l="0" t="0" r="0" b="0"/>
                <wp:wrapTight wrapText="bothSides">
                  <wp:wrapPolygon edited="0">
                    <wp:start x="0" y="0"/>
                    <wp:lineTo x="0" y="21600"/>
                    <wp:lineTo x="21600" y="21600"/>
                    <wp:lineTo x="21600" y="0"/>
                  </wp:wrapPolygon>
                </wp:wrapTight>
                <wp:docPr id="1955940094" name="Text Box 195594009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53997AD" w14:textId="2E69DF30" w:rsidR="009F1603" w:rsidRPr="00B45E32" w:rsidRDefault="009F1603" w:rsidP="00CC7ED7">
                            <w:pPr>
                              <w:pStyle w:val="Caption"/>
                              <w:bidi/>
                            </w:pPr>
                            <w:bookmarkStart w:id="257" w:name="_Toc71723506"/>
                            <w:bookmarkStart w:id="258" w:name="_Toc71868555"/>
                            <w:r>
                              <w:t xml:space="preserve">Fig. </w:t>
                            </w:r>
                            <w:fldSimple w:instr=" STYLEREF 1 \s ">
                              <w:r>
                                <w:rPr>
                                  <w:noProof/>
                                  <w:cs/>
                                </w:rPr>
                                <w:t>‎</w:t>
                              </w:r>
                              <w:r>
                                <w:rPr>
                                  <w:noProof/>
                                </w:rPr>
                                <w:t>6</w:t>
                              </w:r>
                            </w:fldSimple>
                            <w:r>
                              <w:noBreakHyphen/>
                            </w:r>
                            <w:fldSimple w:instr=" SEQ Figure \* ARABIC \s 1 ">
                              <w:r>
                                <w:rPr>
                                  <w:noProof/>
                                </w:rPr>
                                <w:t>5</w:t>
                              </w:r>
                            </w:fldSimple>
                            <w:r>
                              <w:t>—</w:t>
                            </w:r>
                            <w:r w:rsidRPr="00062AEB">
                              <w:t xml:space="preserve">Pressure behavior decline </w:t>
                            </w:r>
                            <w:r>
                              <w:t>with</w:t>
                            </w:r>
                            <w:r w:rsidRPr="00062AEB">
                              <w:t xml:space="preserve"> time </w:t>
                            </w:r>
                            <w:r>
                              <w:t>for 4-, 6-, and 9-inch-l</w:t>
                            </w:r>
                            <w:r w:rsidRPr="00062AEB">
                              <w:t>ength</w:t>
                            </w:r>
                            <w:r>
                              <w:t xml:space="preserve"> </w:t>
                            </w:r>
                            <w:r w:rsidRPr="00483BAB">
                              <w:t>specimen</w:t>
                            </w:r>
                            <w:r>
                              <w:t>s</w:t>
                            </w:r>
                            <w:r w:rsidRPr="00062AEB">
                              <w:t xml:space="preserve"> at</w:t>
                            </w:r>
                            <w:r>
                              <w:t xml:space="preserve"> 2</w:t>
                            </w:r>
                            <w:r w:rsidRPr="00062AEB">
                              <w:t>-</w:t>
                            </w:r>
                            <w:r>
                              <w:t>m</w:t>
                            </w:r>
                            <w:r w:rsidRPr="00062AEB">
                              <w:t xml:space="preserve">onth </w:t>
                            </w:r>
                            <w:r>
                              <w:t>a</w:t>
                            </w:r>
                            <w:r w:rsidRPr="00062AEB">
                              <w:t>ge</w:t>
                            </w:r>
                            <w:r>
                              <w:t>.</w:t>
                            </w:r>
                            <w:bookmarkEnd w:id="257"/>
                            <w:bookmarkEnd w:id="2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8565F7" id="Text Box 1955940094" o:spid="_x0000_s1039" type="#_x0000_t202" style="position:absolute;left:0;text-align:left;margin-left:0;margin-top:308.35pt;width:468pt;height:.05pt;z-index:-25155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B9NQIAAHcEAAAOAAAAZHJzL2Uyb0RvYy54bWysVE2P2jAQvVfqf7B8LwnLgkpEWFFWVJXQ&#10;7kpQ7dk4DrHkeFzbkNBf37GTwHbbU9WLM55Pz3szWTy0tSJnYZ0EndPxKKVEaA6F1Mecft9vPn2m&#10;xHmmC6ZAi5xehKMPy48fFo3JxB1UoAphCSbRLmtMTivvTZYkjleiZm4ERmg0lmBr5vFqj0lhWYPZ&#10;a5XcpeksacAWxgIXzqH2sTPSZcxfloL757J0whOVU3ybj6eN5yGcyXLBsqNlppK8fwb7h1fUTGos&#10;ek31yDwjJyv/SFVLbsFB6Ucc6gTKUnIRe8Buxum7bnYVMyL2guA4c4XJ/b+0/On8YokskLv5dDq/&#10;T9P5PSWa1cjVXrSefIGWvDEhXo1xGYbtDAb6Fu0YG3AMeofKAENb2jp8sUGCdkT+ckU7ZOWoxGqT&#10;WYomjrbZZBpyJLdQY53/KqAmQcipRSojwuy8db5zHVxCJQdKFhupVLgEw1pZcmZIe1NJL/rkv3kp&#10;HXw1hKguYdAktz6C5NtD2+EzGZo8QHHB3i100+QM30gsuGXOvzCL44M94Ur4ZzxKBU1OoZcoqcD+&#10;/Js++COraKWkwXHMqftxYlZQor5p5DvM7iDYQTgMgj7Va8BWx7hshkcRA6xXg1haqF9xU1ahCpqY&#10;5lgrp34Q175bCtw0Llar6IQTapjf6p3hIfUA7L59Zdb0tHhk8wmGQWXZO3Y638iPWZ08Qh2pC8B2&#10;KPZ443RH8vtNDOvz9h69bv+L5S8AAAD//wMAUEsDBBQABgAIAAAAIQCNFsSG3wAAAAgBAAAPAAAA&#10;ZHJzL2Rvd25yZXYueG1sTI/BTsMwEETvSPyDtUhcUOuUVqaEOFVVwQEuFaGX3tzYjQPxOrKdNvw9&#10;Sy9w3JnR7JtiNbqOnUyIrUcJs2kGzGDtdYuNhN3Hy2QJLCaFWnUejYRvE2FVXl8VKtf+jO/mVKWG&#10;UQnGXEmwKfU557G2xqk49b1B8o4+OJXoDA3XQZ2p3HX8PssEd6pF+mBVbzbW1F/V4CRsF/utvRuO&#10;z2/rxTy87oaN+GwqKW9vxvUTsGTG9BeGX3xCh5KYDn5AHVkngYYkCWImHoCR/TgXpBwuyhJ4WfD/&#10;A8ofAAAA//8DAFBLAQItABQABgAIAAAAIQC2gziS/gAAAOEBAAATAAAAAAAAAAAAAAAAAAAAAABb&#10;Q29udGVudF9UeXBlc10ueG1sUEsBAi0AFAAGAAgAAAAhADj9If/WAAAAlAEAAAsAAAAAAAAAAAAA&#10;AAAALwEAAF9yZWxzLy5yZWxzUEsBAi0AFAAGAAgAAAAhABKZUH01AgAAdwQAAA4AAAAAAAAAAAAA&#10;AAAALgIAAGRycy9lMm9Eb2MueG1sUEsBAi0AFAAGAAgAAAAhAI0WxIbfAAAACAEAAA8AAAAAAAAA&#10;AAAAAAAAjwQAAGRycy9kb3ducmV2LnhtbFBLBQYAAAAABAAEAPMAAACbBQAAAAA=&#10;" stroked="f">
                <v:textbox style="mso-fit-shape-to-text:t" inset="0,0,0,0">
                  <w:txbxContent>
                    <w:p w14:paraId="253997AD" w14:textId="2E69DF30" w:rsidR="009F1603" w:rsidRPr="00B45E32" w:rsidRDefault="009F1603" w:rsidP="00CC7ED7">
                      <w:pPr>
                        <w:pStyle w:val="Caption"/>
                        <w:bidi/>
                      </w:pPr>
                      <w:bookmarkStart w:id="259" w:name="_Toc71723506"/>
                      <w:bookmarkStart w:id="260" w:name="_Toc71868555"/>
                      <w:r>
                        <w:t xml:space="preserve">Fig. </w:t>
                      </w:r>
                      <w:fldSimple w:instr=" STYLEREF 1 \s ">
                        <w:r>
                          <w:rPr>
                            <w:noProof/>
                            <w:cs/>
                          </w:rPr>
                          <w:t>‎</w:t>
                        </w:r>
                        <w:r>
                          <w:rPr>
                            <w:noProof/>
                          </w:rPr>
                          <w:t>6</w:t>
                        </w:r>
                      </w:fldSimple>
                      <w:r>
                        <w:noBreakHyphen/>
                      </w:r>
                      <w:fldSimple w:instr=" SEQ Figure \* ARABIC \s 1 ">
                        <w:r>
                          <w:rPr>
                            <w:noProof/>
                          </w:rPr>
                          <w:t>5</w:t>
                        </w:r>
                      </w:fldSimple>
                      <w:r>
                        <w:t>—</w:t>
                      </w:r>
                      <w:r w:rsidRPr="00062AEB">
                        <w:t xml:space="preserve">Pressure behavior decline </w:t>
                      </w:r>
                      <w:r>
                        <w:t>with</w:t>
                      </w:r>
                      <w:r w:rsidRPr="00062AEB">
                        <w:t xml:space="preserve"> time </w:t>
                      </w:r>
                      <w:r>
                        <w:t>for 4-, 6-, and 9-inch-l</w:t>
                      </w:r>
                      <w:r w:rsidRPr="00062AEB">
                        <w:t>ength</w:t>
                      </w:r>
                      <w:r>
                        <w:t xml:space="preserve"> </w:t>
                      </w:r>
                      <w:r w:rsidRPr="00483BAB">
                        <w:t>specimen</w:t>
                      </w:r>
                      <w:r>
                        <w:t>s</w:t>
                      </w:r>
                      <w:r w:rsidRPr="00062AEB">
                        <w:t xml:space="preserve"> at</w:t>
                      </w:r>
                      <w:r>
                        <w:t xml:space="preserve"> 2</w:t>
                      </w:r>
                      <w:r w:rsidRPr="00062AEB">
                        <w:t>-</w:t>
                      </w:r>
                      <w:r>
                        <w:t>m</w:t>
                      </w:r>
                      <w:r w:rsidRPr="00062AEB">
                        <w:t xml:space="preserve">onth </w:t>
                      </w:r>
                      <w:r>
                        <w:t>a</w:t>
                      </w:r>
                      <w:r w:rsidRPr="00062AEB">
                        <w:t>ge</w:t>
                      </w:r>
                      <w:r>
                        <w:t>.</w:t>
                      </w:r>
                      <w:bookmarkEnd w:id="259"/>
                      <w:bookmarkEnd w:id="260"/>
                    </w:p>
                  </w:txbxContent>
                </v:textbox>
                <w10:wrap type="tight"/>
              </v:shape>
            </w:pict>
          </mc:Fallback>
        </mc:AlternateContent>
      </w:r>
      <w:r w:rsidR="003B2607" w:rsidRPr="007C4BA9">
        <w:rPr>
          <w:noProof/>
          <w:szCs w:val="24"/>
          <w:lang w:bidi="ar-SA"/>
        </w:rPr>
        <w:drawing>
          <wp:anchor distT="0" distB="0" distL="114300" distR="114300" simplePos="0" relativeHeight="251759616" behindDoc="1" locked="0" layoutInCell="1" allowOverlap="1" wp14:anchorId="0820144E" wp14:editId="60118709">
            <wp:simplePos x="0" y="0"/>
            <wp:positionH relativeFrom="margin">
              <wp:align>right</wp:align>
            </wp:positionH>
            <wp:positionV relativeFrom="paragraph">
              <wp:posOffset>414020</wp:posOffset>
            </wp:positionV>
            <wp:extent cx="5943600" cy="3474720"/>
            <wp:effectExtent l="0" t="0" r="0" b="11430"/>
            <wp:wrapTight wrapText="bothSides">
              <wp:wrapPolygon edited="0">
                <wp:start x="0" y="0"/>
                <wp:lineTo x="0" y="21553"/>
                <wp:lineTo x="21531" y="21553"/>
                <wp:lineTo x="21531" y="0"/>
                <wp:lineTo x="0" y="0"/>
              </wp:wrapPolygon>
            </wp:wrapTight>
            <wp:docPr id="1955940093" name="Chart 1955940093">
              <a:extLst xmlns:a="http://schemas.openxmlformats.org/drawingml/2006/main">
                <a:ext uri="{FF2B5EF4-FFF2-40B4-BE49-F238E27FC236}">
                  <a16:creationId xmlns:a16="http://schemas.microsoft.com/office/drawing/2014/main" id="{8E525AE5-E6BA-4193-978B-902FCB2486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page">
              <wp14:pctWidth>0</wp14:pctWidth>
            </wp14:sizeRelH>
            <wp14:sizeRelV relativeFrom="page">
              <wp14:pctHeight>0</wp14:pctHeight>
            </wp14:sizeRelV>
          </wp:anchor>
        </w:drawing>
      </w:r>
      <w:r w:rsidR="00351F3F">
        <w:t>.</w:t>
      </w:r>
      <w:bookmarkEnd w:id="256"/>
    </w:p>
    <w:p w14:paraId="339F941B" w14:textId="77777777" w:rsidR="004E001C" w:rsidRPr="004E001C" w:rsidRDefault="004E001C" w:rsidP="004E001C">
      <w:pPr>
        <w:rPr>
          <w:lang w:bidi="ar-BH"/>
        </w:rPr>
      </w:pPr>
    </w:p>
    <w:p w14:paraId="6774EF8C" w14:textId="27B7CF63" w:rsidR="001F7719" w:rsidRPr="007C4BA9" w:rsidRDefault="00805BEC" w:rsidP="00EC1738">
      <w:pPr>
        <w:pStyle w:val="Heading2"/>
      </w:pPr>
      <w:bookmarkStart w:id="261" w:name="_Toc71866944"/>
      <w:r>
        <w:lastRenderedPageBreak/>
        <w:t xml:space="preserve">System </w:t>
      </w:r>
      <w:r w:rsidR="001F7719" w:rsidRPr="007C4BA9">
        <w:t>Permeability Calculation</w:t>
      </w:r>
      <w:bookmarkEnd w:id="261"/>
      <w:r w:rsidR="001F7719" w:rsidRPr="007C4BA9">
        <w:t xml:space="preserve"> </w:t>
      </w:r>
    </w:p>
    <w:p w14:paraId="3BD60783" w14:textId="512DDC8A" w:rsidR="00A06FFA" w:rsidRDefault="0066040A" w:rsidP="00EC1738">
      <w:pPr>
        <w:spacing w:after="0" w:line="480" w:lineRule="auto"/>
        <w:jc w:val="both"/>
        <w:rPr>
          <w:rFonts w:asciiTheme="majorBidi" w:hAnsiTheme="majorBidi" w:cstheme="majorBidi"/>
          <w:szCs w:val="24"/>
        </w:rPr>
      </w:pPr>
      <w:r>
        <w:rPr>
          <w:rFonts w:asciiTheme="majorBidi" w:hAnsiTheme="majorBidi" w:cstheme="majorBidi"/>
          <w:szCs w:val="24"/>
        </w:rPr>
        <w:t>Darcy’s law is the main method used to estimate permeability in the oil and gas field</w:t>
      </w:r>
      <w:r w:rsidR="001F7719" w:rsidRPr="007C4BA9">
        <w:rPr>
          <w:rFonts w:asciiTheme="majorBidi" w:hAnsiTheme="majorBidi" w:cstheme="majorBidi"/>
          <w:szCs w:val="24"/>
        </w:rPr>
        <w:t>. In this section, Darcy</w:t>
      </w:r>
      <w:r w:rsidR="005C0016">
        <w:rPr>
          <w:rFonts w:asciiTheme="majorBidi" w:hAnsiTheme="majorBidi" w:cstheme="majorBidi"/>
          <w:szCs w:val="24"/>
        </w:rPr>
        <w:t>’s</w:t>
      </w:r>
      <w:r w:rsidR="001F7719" w:rsidRPr="007C4BA9">
        <w:rPr>
          <w:rFonts w:asciiTheme="majorBidi" w:hAnsiTheme="majorBidi" w:cstheme="majorBidi"/>
          <w:szCs w:val="24"/>
        </w:rPr>
        <w:t xml:space="preserve"> equation and other methods </w:t>
      </w:r>
      <w:r w:rsidR="00977A34" w:rsidRPr="007C4BA9">
        <w:rPr>
          <w:rFonts w:asciiTheme="majorBidi" w:hAnsiTheme="majorBidi" w:cstheme="majorBidi"/>
          <w:szCs w:val="24"/>
        </w:rPr>
        <w:t>are examined</w:t>
      </w:r>
      <w:r w:rsidR="001F7719" w:rsidRPr="007C4BA9">
        <w:rPr>
          <w:rFonts w:asciiTheme="majorBidi" w:hAnsiTheme="majorBidi" w:cstheme="majorBidi"/>
          <w:szCs w:val="24"/>
        </w:rPr>
        <w:t xml:space="preserve"> and applied </w:t>
      </w:r>
      <w:r w:rsidR="00977A34" w:rsidRPr="007C4BA9">
        <w:rPr>
          <w:rFonts w:asciiTheme="majorBidi" w:hAnsiTheme="majorBidi" w:cstheme="majorBidi"/>
          <w:szCs w:val="24"/>
        </w:rPr>
        <w:t>to the</w:t>
      </w:r>
      <w:r w:rsidR="001F7719" w:rsidRPr="007C4BA9">
        <w:rPr>
          <w:rFonts w:asciiTheme="majorBidi" w:hAnsiTheme="majorBidi" w:cstheme="majorBidi"/>
          <w:szCs w:val="24"/>
        </w:rPr>
        <w:t xml:space="preserve"> data obtained from the experiments. </w:t>
      </w:r>
      <w:r w:rsidR="00805BEC">
        <w:rPr>
          <w:rFonts w:asciiTheme="majorBidi" w:hAnsiTheme="majorBidi" w:cstheme="majorBidi"/>
          <w:szCs w:val="24"/>
        </w:rPr>
        <w:t>System p</w:t>
      </w:r>
      <w:r w:rsidR="001F7719" w:rsidRPr="007C4BA9">
        <w:rPr>
          <w:rFonts w:asciiTheme="majorBidi" w:hAnsiTheme="majorBidi" w:cstheme="majorBidi"/>
          <w:szCs w:val="24"/>
        </w:rPr>
        <w:t xml:space="preserve">ermeability </w:t>
      </w:r>
      <w:r w:rsidR="002D2FC4" w:rsidRPr="007C4BA9">
        <w:rPr>
          <w:rFonts w:asciiTheme="majorBidi" w:hAnsiTheme="majorBidi" w:cstheme="majorBidi"/>
          <w:szCs w:val="24"/>
        </w:rPr>
        <w:t xml:space="preserve">is </w:t>
      </w:r>
      <w:r w:rsidR="001F7719" w:rsidRPr="007C4BA9">
        <w:rPr>
          <w:rFonts w:asciiTheme="majorBidi" w:hAnsiTheme="majorBidi" w:cstheme="majorBidi"/>
          <w:szCs w:val="24"/>
        </w:rPr>
        <w:t>defined as</w:t>
      </w:r>
      <w:r w:rsidR="005C0016">
        <w:rPr>
          <w:rFonts w:asciiTheme="majorBidi" w:hAnsiTheme="majorBidi" w:cstheme="majorBidi"/>
          <w:szCs w:val="24"/>
        </w:rPr>
        <w:t xml:space="preserve"> the</w:t>
      </w:r>
      <w:r w:rsidR="001F7719" w:rsidRPr="007C4BA9">
        <w:rPr>
          <w:rFonts w:asciiTheme="majorBidi" w:hAnsiTheme="majorBidi" w:cstheme="majorBidi"/>
          <w:szCs w:val="24"/>
        </w:rPr>
        <w:t xml:space="preserve"> eas</w:t>
      </w:r>
      <w:r w:rsidR="005C0016">
        <w:rPr>
          <w:rFonts w:asciiTheme="majorBidi" w:hAnsiTheme="majorBidi" w:cstheme="majorBidi"/>
          <w:szCs w:val="24"/>
        </w:rPr>
        <w:t>e with which</w:t>
      </w:r>
      <w:r w:rsidR="001F7719" w:rsidRPr="007C4BA9">
        <w:rPr>
          <w:rFonts w:asciiTheme="majorBidi" w:hAnsiTheme="majorBidi" w:cstheme="majorBidi"/>
          <w:szCs w:val="24"/>
        </w:rPr>
        <w:t xml:space="preserve"> the fluid can flow through a passage. </w:t>
      </w:r>
      <w:r w:rsidR="00977A34" w:rsidRPr="007C4BA9">
        <w:rPr>
          <w:rFonts w:asciiTheme="majorBidi" w:hAnsiTheme="majorBidi" w:cstheme="majorBidi"/>
          <w:szCs w:val="24"/>
        </w:rPr>
        <w:t xml:space="preserve">Darcy </w:t>
      </w:r>
      <w:r w:rsidR="005C0016">
        <w:rPr>
          <w:rFonts w:asciiTheme="majorBidi" w:hAnsiTheme="majorBidi" w:cstheme="majorBidi"/>
          <w:szCs w:val="24"/>
        </w:rPr>
        <w:t>performed</w:t>
      </w:r>
      <w:r w:rsidR="001F7719" w:rsidRPr="007C4BA9">
        <w:rPr>
          <w:rFonts w:asciiTheme="majorBidi" w:hAnsiTheme="majorBidi" w:cstheme="majorBidi"/>
          <w:szCs w:val="24"/>
        </w:rPr>
        <w:t xml:space="preserve"> his experiment by flowing water through sand </w:t>
      </w:r>
      <w:r w:rsidR="00977A34" w:rsidRPr="007C4BA9">
        <w:rPr>
          <w:rFonts w:asciiTheme="majorBidi" w:hAnsiTheme="majorBidi" w:cstheme="majorBidi"/>
          <w:szCs w:val="24"/>
        </w:rPr>
        <w:t>and measur</w:t>
      </w:r>
      <w:r w:rsidR="005C0016">
        <w:rPr>
          <w:rFonts w:asciiTheme="majorBidi" w:hAnsiTheme="majorBidi" w:cstheme="majorBidi"/>
          <w:szCs w:val="24"/>
        </w:rPr>
        <w:t>ing</w:t>
      </w:r>
      <w:r w:rsidR="001F7719" w:rsidRPr="007C4BA9">
        <w:rPr>
          <w:rFonts w:asciiTheme="majorBidi" w:hAnsiTheme="majorBidi" w:cstheme="majorBidi"/>
          <w:szCs w:val="24"/>
        </w:rPr>
        <w:t xml:space="preserve"> the pressure difference with </w:t>
      </w:r>
      <w:r w:rsidR="005C0016">
        <w:rPr>
          <w:rFonts w:asciiTheme="majorBidi" w:hAnsiTheme="majorBidi" w:cstheme="majorBidi"/>
          <w:szCs w:val="24"/>
        </w:rPr>
        <w:t xml:space="preserve">the </w:t>
      </w:r>
      <w:r w:rsidR="001F7719" w:rsidRPr="007C4BA9">
        <w:rPr>
          <w:rFonts w:asciiTheme="majorBidi" w:hAnsiTheme="majorBidi" w:cstheme="majorBidi"/>
          <w:szCs w:val="24"/>
        </w:rPr>
        <w:t xml:space="preserve">flow </w:t>
      </w:r>
      <w:r w:rsidR="001F7719" w:rsidRPr="00805BEC">
        <w:rPr>
          <w:rFonts w:asciiTheme="majorBidi" w:hAnsiTheme="majorBidi" w:cstheme="majorBidi"/>
          <w:szCs w:val="24"/>
        </w:rPr>
        <w:t>rate</w:t>
      </w:r>
      <w:r w:rsidR="00805BEC" w:rsidRPr="00805BEC">
        <w:rPr>
          <w:rFonts w:asciiTheme="majorBidi" w:hAnsiTheme="majorBidi" w:cstheme="majorBidi"/>
          <w:szCs w:val="24"/>
        </w:rPr>
        <w:t xml:space="preserve"> </w:t>
      </w:r>
      <w:r w:rsidR="00805BEC" w:rsidRPr="00805BEC">
        <w:rPr>
          <w:rFonts w:asciiTheme="majorBidi" w:hAnsiTheme="majorBidi" w:cstheme="majorBidi"/>
        </w:rPr>
        <w:fldChar w:fldCharType="begin" w:fldLock="1"/>
      </w:r>
      <w:r w:rsidR="00805BEC" w:rsidRPr="00805BEC">
        <w:rPr>
          <w:rFonts w:asciiTheme="majorBidi" w:hAnsiTheme="majorBidi" w:cstheme="majorBidi"/>
        </w:rPr>
        <w:instrText>ADDIN CSL_CITATION {"citationItems":[{"id":"ITEM-1","itemData":{"DOI":"10.1016/S1571-9960(06)80011-X","ISSN":"15719960","abstract":"The permeability of a rock is a measure of its capacity for transmitting a fluid. The coefficient of permeability (or hydraulic conductivity) is defined as the discharge velocity through a unit area under a unit hydraulic gradient, and it is dependent on the properties of a medium and the viscosity and density of a fluid. The permeability coefficient of a rock varies for different fluids depending on their densities and viscosities. Because of the presence of discontinuities in a rock mass, the permeability of a rock mass is controlled not only by an intact rock but also by the discontinuities separating intact rock blocks. This chapter presents the representative values of the permeability of different rocks and describes various methods for estimating the permeability of rocks. The factors affecting the permeability of rocks are also discussed in the chapter. The permeability of an intact rock is usually referred to as the “primary permeability.” The intact rock permeability is governed by porosity, which varies with factors such as the rock type, geological history, and in-situ stress conditions. © 2006, Elsevier Inc. All rights reserved.","author":[{"dropping-particle":"","family":"Glover","given":"Paul","non-dropping-particle":"","parse-names":false,"suffix":""}],"container-title":"Elsevier Geo-Engineering Book Series","id":"ITEM-1","issue":"C","issued":{"date-parts":[["2006"]]},"page":"231-252","title":"8 Permeability","type":"article-journal","volume":"4"},"uris":["http://www.mendeley.com/documents/?uuid=3497ab00-c225-4431-a114-0976434b9a62"]}],"mendeley":{"formattedCitation":"(Glover 2006)","manualFormatting":"(Glover 2006)","plainTextFormattedCitation":"(Glover 2006)","previouslyFormattedCitation":"(Glover 2006)"},"properties":{"noteIndex":0},"schema":"https://github.com/citation-style-language/schema/raw/master/csl-citation.json"}</w:instrText>
      </w:r>
      <w:r w:rsidR="00805BEC" w:rsidRPr="00805BEC">
        <w:rPr>
          <w:rFonts w:asciiTheme="majorBidi" w:hAnsiTheme="majorBidi" w:cstheme="majorBidi"/>
        </w:rPr>
        <w:fldChar w:fldCharType="separate"/>
      </w:r>
      <w:r w:rsidR="00805BEC" w:rsidRPr="00805BEC">
        <w:rPr>
          <w:rFonts w:asciiTheme="majorBidi" w:hAnsiTheme="majorBidi" w:cstheme="majorBidi"/>
          <w:noProof/>
        </w:rPr>
        <w:t>(Glover 2006)</w:t>
      </w:r>
      <w:r w:rsidR="00805BEC" w:rsidRPr="00805BEC">
        <w:rPr>
          <w:rFonts w:asciiTheme="majorBidi" w:hAnsiTheme="majorBidi" w:cstheme="majorBidi"/>
        </w:rPr>
        <w:fldChar w:fldCharType="end"/>
      </w:r>
      <w:r w:rsidR="001F7719" w:rsidRPr="00805BEC">
        <w:rPr>
          <w:rFonts w:asciiTheme="majorBidi" w:hAnsiTheme="majorBidi" w:cstheme="majorBidi"/>
          <w:szCs w:val="24"/>
        </w:rPr>
        <w:t>.</w:t>
      </w:r>
    </w:p>
    <w:p w14:paraId="03F198D3" w14:textId="77777777" w:rsidR="002254B4" w:rsidRPr="007C4BA9" w:rsidRDefault="002254B4" w:rsidP="00351F3F">
      <w:pPr>
        <w:spacing w:line="480" w:lineRule="auto"/>
        <w:jc w:val="both"/>
        <w:rPr>
          <w:rFonts w:asciiTheme="majorBidi" w:hAnsiTheme="majorBidi" w:cstheme="majorBidi"/>
          <w:szCs w:val="24"/>
        </w:rPr>
      </w:pPr>
    </w:p>
    <w:p w14:paraId="60C11AEF" w14:textId="2C5D3DB1" w:rsidR="001F7719" w:rsidRPr="007C4BA9" w:rsidRDefault="001F7719" w:rsidP="00EC1738">
      <w:pPr>
        <w:pStyle w:val="Heading3"/>
        <w:rPr>
          <w:rFonts w:asciiTheme="majorBidi" w:hAnsiTheme="majorBidi"/>
        </w:rPr>
      </w:pPr>
      <w:bookmarkStart w:id="262" w:name="_Toc71866945"/>
      <w:r w:rsidRPr="007C4BA9">
        <w:rPr>
          <w:rFonts w:asciiTheme="majorBidi" w:hAnsiTheme="majorBidi"/>
        </w:rPr>
        <w:t>Darcy’s Law</w:t>
      </w:r>
      <w:bookmarkEnd w:id="262"/>
      <w:r w:rsidRPr="007C4BA9">
        <w:rPr>
          <w:rFonts w:asciiTheme="majorBidi" w:hAnsiTheme="majorBidi"/>
        </w:rPr>
        <w:t xml:space="preserve"> </w:t>
      </w:r>
    </w:p>
    <w:p w14:paraId="6B3322CE" w14:textId="09488047" w:rsidR="001F7719" w:rsidRPr="007C4BA9" w:rsidRDefault="001F7719" w:rsidP="00EC1738">
      <w:pPr>
        <w:spacing w:after="0" w:line="480" w:lineRule="auto"/>
        <w:jc w:val="both"/>
        <w:rPr>
          <w:rFonts w:asciiTheme="majorBidi" w:hAnsiTheme="majorBidi" w:cstheme="majorBidi"/>
          <w:szCs w:val="24"/>
        </w:rPr>
      </w:pPr>
      <w:r w:rsidRPr="007C4BA9">
        <w:rPr>
          <w:rFonts w:asciiTheme="majorBidi" w:hAnsiTheme="majorBidi" w:cstheme="majorBidi"/>
          <w:szCs w:val="24"/>
        </w:rPr>
        <w:t>Darcy</w:t>
      </w:r>
      <w:r w:rsidR="005C0016">
        <w:rPr>
          <w:rFonts w:asciiTheme="majorBidi" w:hAnsiTheme="majorBidi" w:cstheme="majorBidi"/>
          <w:szCs w:val="24"/>
        </w:rPr>
        <w:t>’s law</w:t>
      </w:r>
      <w:r w:rsidRPr="007C4BA9">
        <w:rPr>
          <w:rFonts w:asciiTheme="majorBidi" w:hAnsiTheme="majorBidi" w:cstheme="majorBidi"/>
          <w:szCs w:val="24"/>
        </w:rPr>
        <w:t xml:space="preserve"> is the simplest version of the Nav</w:t>
      </w:r>
      <w:r w:rsidR="005C0016">
        <w:rPr>
          <w:rFonts w:asciiTheme="majorBidi" w:hAnsiTheme="majorBidi" w:cstheme="majorBidi"/>
          <w:szCs w:val="24"/>
        </w:rPr>
        <w:t>i</w:t>
      </w:r>
      <w:r w:rsidRPr="007C4BA9">
        <w:rPr>
          <w:rFonts w:asciiTheme="majorBidi" w:hAnsiTheme="majorBidi" w:cstheme="majorBidi"/>
          <w:szCs w:val="24"/>
        </w:rPr>
        <w:t>er-Stoke</w:t>
      </w:r>
      <w:r w:rsidR="005C0016">
        <w:rPr>
          <w:rFonts w:asciiTheme="majorBidi" w:hAnsiTheme="majorBidi" w:cstheme="majorBidi"/>
          <w:szCs w:val="24"/>
        </w:rPr>
        <w:t>s</w:t>
      </w:r>
      <w:r w:rsidRPr="007C4BA9">
        <w:rPr>
          <w:rFonts w:asciiTheme="majorBidi" w:hAnsiTheme="majorBidi" w:cstheme="majorBidi"/>
          <w:szCs w:val="24"/>
        </w:rPr>
        <w:t xml:space="preserve"> equation. The basic assumption </w:t>
      </w:r>
      <w:r w:rsidR="00977A34" w:rsidRPr="007C4BA9">
        <w:rPr>
          <w:rFonts w:asciiTheme="majorBidi" w:hAnsiTheme="majorBidi" w:cstheme="majorBidi"/>
          <w:szCs w:val="24"/>
        </w:rPr>
        <w:t>of Darcy’s</w:t>
      </w:r>
      <w:r w:rsidRPr="007C4BA9">
        <w:rPr>
          <w:rFonts w:asciiTheme="majorBidi" w:hAnsiTheme="majorBidi" w:cstheme="majorBidi"/>
          <w:szCs w:val="24"/>
        </w:rPr>
        <w:t xml:space="preserve"> law is applied for a laminar flow. To calculate the Reynold number for the experiment</w:t>
      </w:r>
      <w:r w:rsidR="005C0016">
        <w:rPr>
          <w:rFonts w:asciiTheme="majorBidi" w:hAnsiTheme="majorBidi" w:cstheme="majorBidi"/>
          <w:szCs w:val="24"/>
        </w:rPr>
        <w:t>,</w:t>
      </w:r>
      <w:r w:rsidRPr="007C4BA9">
        <w:rPr>
          <w:rFonts w:asciiTheme="majorBidi" w:hAnsiTheme="majorBidi" w:cstheme="majorBidi"/>
          <w:szCs w:val="24"/>
        </w:rPr>
        <w:t xml:space="preserve"> </w:t>
      </w:r>
      <w:r w:rsidR="005A5E13">
        <w:rPr>
          <w:rFonts w:asciiTheme="majorBidi" w:hAnsiTheme="majorBidi" w:cstheme="majorBidi"/>
          <w:szCs w:val="24"/>
        </w:rPr>
        <w:t>E</w:t>
      </w:r>
      <w:r w:rsidRPr="007C4BA9">
        <w:rPr>
          <w:rFonts w:asciiTheme="majorBidi" w:hAnsiTheme="majorBidi" w:cstheme="majorBidi"/>
          <w:szCs w:val="24"/>
        </w:rPr>
        <w:t>q</w:t>
      </w:r>
      <w:r w:rsidR="0047615E">
        <w:rPr>
          <w:rFonts w:asciiTheme="majorBidi" w:hAnsiTheme="majorBidi" w:cstheme="majorBidi"/>
          <w:szCs w:val="24"/>
        </w:rPr>
        <w:t>.</w:t>
      </w:r>
      <w:r w:rsidR="00E31C1D" w:rsidRPr="007C4BA9">
        <w:rPr>
          <w:rFonts w:asciiTheme="majorBidi" w:hAnsiTheme="majorBidi" w:cstheme="majorBidi"/>
          <w:szCs w:val="24"/>
        </w:rPr>
        <w:t xml:space="preserve"> 6-1</w:t>
      </w:r>
      <w:r w:rsidRPr="007C4BA9">
        <w:rPr>
          <w:rFonts w:asciiTheme="majorBidi" w:hAnsiTheme="majorBidi" w:cstheme="majorBidi"/>
          <w:szCs w:val="24"/>
        </w:rPr>
        <w:t xml:space="preserve"> is used</w:t>
      </w:r>
      <w:r w:rsidR="005C0016">
        <w:rPr>
          <w:rFonts w:asciiTheme="majorBidi" w:hAnsiTheme="majorBidi" w:cstheme="majorBidi"/>
          <w:szCs w:val="24"/>
        </w:rPr>
        <w:t>:</w:t>
      </w:r>
    </w:p>
    <w:p w14:paraId="23CB2CD4" w14:textId="385A89E2"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  R</w:t>
      </w:r>
      <w:r w:rsidRPr="007C4BA9">
        <w:rPr>
          <w:rFonts w:asciiTheme="majorBidi" w:hAnsiTheme="majorBidi" w:cstheme="majorBidi"/>
          <w:szCs w:val="24"/>
          <w:vertAlign w:val="subscript"/>
        </w:rPr>
        <w:t>e</w:t>
      </w:r>
      <w:r w:rsidRPr="007C4BA9">
        <w:rPr>
          <w:rFonts w:asciiTheme="majorBidi" w:hAnsiTheme="majorBidi" w:cstheme="majorBidi"/>
          <w:szCs w:val="24"/>
        </w:rPr>
        <w:t xml:space="preserve"> = </w:t>
      </w:r>
      <m:oMath>
        <m:f>
          <m:fPr>
            <m:ctrlPr>
              <w:rPr>
                <w:rFonts w:ascii="Cambria Math" w:hAnsi="Cambria Math" w:cstheme="majorBidi"/>
                <w:i/>
                <w:szCs w:val="24"/>
              </w:rPr>
            </m:ctrlPr>
          </m:fPr>
          <m:num>
            <m:r>
              <m:rPr>
                <m:nor/>
              </m:rPr>
              <w:rPr>
                <w:rFonts w:asciiTheme="majorBidi" w:hAnsiTheme="majorBidi" w:cstheme="majorBidi"/>
                <w:szCs w:val="24"/>
              </w:rPr>
              <m:t>ρqD</m:t>
            </m:r>
          </m:num>
          <m:den>
            <m:r>
              <m:rPr>
                <m:nor/>
              </m:rPr>
              <w:rPr>
                <w:rFonts w:asciiTheme="majorBidi" w:hAnsiTheme="majorBidi" w:cstheme="majorBidi"/>
                <w:szCs w:val="24"/>
              </w:rPr>
              <m:t>µA</m:t>
            </m:r>
          </m:den>
        </m:f>
      </m:oMath>
      <w:r w:rsidR="00E31C1D" w:rsidRPr="007C4BA9">
        <w:rPr>
          <w:rFonts w:asciiTheme="majorBidi" w:hAnsiTheme="majorBidi" w:cstheme="majorBidi"/>
          <w:szCs w:val="24"/>
        </w:rPr>
        <w:t xml:space="preserve"> …………………………..</w:t>
      </w:r>
      <w:r w:rsidR="00126671">
        <w:rPr>
          <w:rFonts w:asciiTheme="majorBidi" w:hAnsiTheme="majorBidi" w:cstheme="majorBidi"/>
          <w:szCs w:val="24"/>
        </w:rPr>
        <w:t>(</w:t>
      </w:r>
      <w:r w:rsidR="00E31C1D" w:rsidRPr="007C4BA9">
        <w:rPr>
          <w:rFonts w:asciiTheme="majorBidi" w:hAnsiTheme="majorBidi" w:cstheme="majorBidi"/>
          <w:szCs w:val="24"/>
        </w:rPr>
        <w:t>6-1</w:t>
      </w:r>
      <w:r w:rsidR="00126671">
        <w:rPr>
          <w:rFonts w:asciiTheme="majorBidi" w:hAnsiTheme="majorBidi" w:cstheme="majorBidi"/>
          <w:szCs w:val="24"/>
        </w:rPr>
        <w:t>)</w:t>
      </w:r>
    </w:p>
    <w:p w14:paraId="44837B63" w14:textId="37A67DBC"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 xml:space="preserve">ρ Air </w:t>
      </w:r>
      <w:r w:rsidR="005A5E13">
        <w:rPr>
          <w:rFonts w:asciiTheme="majorBidi" w:hAnsiTheme="majorBidi" w:cstheme="majorBidi"/>
          <w:szCs w:val="24"/>
        </w:rPr>
        <w:t>D</w:t>
      </w:r>
      <w:r w:rsidRPr="007C4BA9">
        <w:rPr>
          <w:rFonts w:asciiTheme="majorBidi" w:hAnsiTheme="majorBidi" w:cstheme="majorBidi"/>
          <w:szCs w:val="24"/>
        </w:rPr>
        <w:t>ensity (kg/m</w:t>
      </w:r>
      <w:r w:rsidRPr="007C4BA9">
        <w:rPr>
          <w:rFonts w:asciiTheme="majorBidi" w:hAnsiTheme="majorBidi" w:cstheme="majorBidi"/>
          <w:szCs w:val="24"/>
          <w:vertAlign w:val="superscript"/>
        </w:rPr>
        <w:t>3</w:t>
      </w:r>
      <w:r w:rsidRPr="007C4BA9">
        <w:rPr>
          <w:rFonts w:asciiTheme="majorBidi" w:hAnsiTheme="majorBidi" w:cstheme="majorBidi"/>
          <w:szCs w:val="24"/>
        </w:rPr>
        <w:t>)</w:t>
      </w:r>
    </w:p>
    <w:p w14:paraId="03214B8D" w14:textId="3C7D5BFC" w:rsidR="001F7719" w:rsidRPr="007C4BA9" w:rsidRDefault="004E001C" w:rsidP="009C6396">
      <w:pPr>
        <w:spacing w:line="240" w:lineRule="auto"/>
        <w:jc w:val="both"/>
        <w:rPr>
          <w:rFonts w:asciiTheme="majorBidi" w:hAnsiTheme="majorBidi" w:cstheme="majorBidi"/>
          <w:szCs w:val="24"/>
        </w:rPr>
      </w:pPr>
      <w:r>
        <w:rPr>
          <w:rFonts w:asciiTheme="majorBidi" w:hAnsiTheme="majorBidi" w:cstheme="majorBidi"/>
          <w:szCs w:val="24"/>
        </w:rPr>
        <w:t>q</w:t>
      </w:r>
      <w:r w:rsidR="001F7719" w:rsidRPr="007C4BA9">
        <w:rPr>
          <w:rFonts w:asciiTheme="majorBidi" w:hAnsiTheme="majorBidi" w:cstheme="majorBidi"/>
          <w:szCs w:val="24"/>
        </w:rPr>
        <w:t xml:space="preserve"> Air </w:t>
      </w:r>
      <w:r w:rsidR="005A5E13">
        <w:rPr>
          <w:rFonts w:asciiTheme="majorBidi" w:hAnsiTheme="majorBidi" w:cstheme="majorBidi"/>
          <w:szCs w:val="24"/>
        </w:rPr>
        <w:t>F</w:t>
      </w:r>
      <w:r w:rsidR="001F7719" w:rsidRPr="007C4BA9">
        <w:rPr>
          <w:rFonts w:asciiTheme="majorBidi" w:hAnsiTheme="majorBidi" w:cstheme="majorBidi"/>
          <w:szCs w:val="24"/>
        </w:rPr>
        <w:t xml:space="preserve">low </w:t>
      </w:r>
      <w:r w:rsidR="005A5E13">
        <w:rPr>
          <w:rFonts w:asciiTheme="majorBidi" w:hAnsiTheme="majorBidi" w:cstheme="majorBidi"/>
          <w:szCs w:val="24"/>
        </w:rPr>
        <w:t>R</w:t>
      </w:r>
      <w:r w:rsidR="001F7719" w:rsidRPr="007C4BA9">
        <w:rPr>
          <w:rFonts w:asciiTheme="majorBidi" w:hAnsiTheme="majorBidi" w:cstheme="majorBidi"/>
          <w:szCs w:val="24"/>
        </w:rPr>
        <w:t xml:space="preserve">ate </w:t>
      </w:r>
      <w:r w:rsidR="00401D6F">
        <w:rPr>
          <w:rFonts w:asciiTheme="majorBidi" w:hAnsiTheme="majorBidi" w:cstheme="majorBidi"/>
          <w:szCs w:val="24"/>
        </w:rPr>
        <w:t>A</w:t>
      </w:r>
      <w:r w:rsidR="001F7719" w:rsidRPr="007C4BA9">
        <w:rPr>
          <w:rFonts w:asciiTheme="majorBidi" w:hAnsiTheme="majorBidi" w:cstheme="majorBidi"/>
          <w:szCs w:val="24"/>
        </w:rPr>
        <w:t xml:space="preserve">cross the </w:t>
      </w:r>
      <w:r w:rsidR="00401D6F">
        <w:rPr>
          <w:rFonts w:asciiTheme="majorBidi" w:hAnsiTheme="majorBidi" w:cstheme="majorBidi"/>
          <w:szCs w:val="24"/>
        </w:rPr>
        <w:t>Gap</w:t>
      </w:r>
      <w:r w:rsidR="00401D6F" w:rsidRPr="007C4BA9">
        <w:rPr>
          <w:rFonts w:asciiTheme="majorBidi" w:hAnsiTheme="majorBidi" w:cstheme="majorBidi"/>
          <w:szCs w:val="24"/>
        </w:rPr>
        <w:t xml:space="preserve"> </w:t>
      </w:r>
      <w:r w:rsidR="001F7719" w:rsidRPr="007C4BA9">
        <w:rPr>
          <w:rFonts w:asciiTheme="majorBidi" w:hAnsiTheme="majorBidi" w:cstheme="majorBidi"/>
          <w:szCs w:val="24"/>
        </w:rPr>
        <w:t>(m</w:t>
      </w:r>
      <w:r w:rsidR="001F7719" w:rsidRPr="007C4BA9">
        <w:rPr>
          <w:rFonts w:asciiTheme="majorBidi" w:hAnsiTheme="majorBidi" w:cstheme="majorBidi"/>
          <w:szCs w:val="24"/>
          <w:vertAlign w:val="superscript"/>
        </w:rPr>
        <w:t>3</w:t>
      </w:r>
      <w:r w:rsidR="001F7719" w:rsidRPr="007C4BA9">
        <w:rPr>
          <w:rFonts w:asciiTheme="majorBidi" w:hAnsiTheme="majorBidi" w:cstheme="majorBidi"/>
          <w:szCs w:val="24"/>
        </w:rPr>
        <w:t>/sec)</w:t>
      </w:r>
    </w:p>
    <w:p w14:paraId="2F5C17BF" w14:textId="709BB5CC"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 xml:space="preserve">D Hydraulic </w:t>
      </w:r>
      <w:r w:rsidR="00401D6F">
        <w:rPr>
          <w:rFonts w:asciiTheme="majorBidi" w:hAnsiTheme="majorBidi" w:cstheme="majorBidi"/>
          <w:szCs w:val="24"/>
        </w:rPr>
        <w:t>Gap</w:t>
      </w:r>
      <w:r w:rsidR="00401D6F" w:rsidRPr="007C4BA9">
        <w:rPr>
          <w:rFonts w:asciiTheme="majorBidi" w:hAnsiTheme="majorBidi" w:cstheme="majorBidi"/>
          <w:szCs w:val="24"/>
        </w:rPr>
        <w:t xml:space="preserve"> </w:t>
      </w:r>
      <w:r w:rsidR="005A5E13">
        <w:rPr>
          <w:rFonts w:asciiTheme="majorBidi" w:hAnsiTheme="majorBidi" w:cstheme="majorBidi"/>
          <w:szCs w:val="24"/>
        </w:rPr>
        <w:t>D</w:t>
      </w:r>
      <w:r w:rsidRPr="007C4BA9">
        <w:rPr>
          <w:rFonts w:asciiTheme="majorBidi" w:hAnsiTheme="majorBidi" w:cstheme="majorBidi"/>
          <w:szCs w:val="24"/>
        </w:rPr>
        <w:t>iameter (m)</w:t>
      </w:r>
    </w:p>
    <w:p w14:paraId="7B07C4B7" w14:textId="661F2F4D"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 xml:space="preserve">µ Air </w:t>
      </w:r>
      <w:r w:rsidR="005A5E13">
        <w:rPr>
          <w:rFonts w:asciiTheme="majorBidi" w:hAnsiTheme="majorBidi" w:cstheme="majorBidi"/>
          <w:szCs w:val="24"/>
        </w:rPr>
        <w:t>V</w:t>
      </w:r>
      <w:r w:rsidRPr="007C4BA9">
        <w:rPr>
          <w:rFonts w:asciiTheme="majorBidi" w:hAnsiTheme="majorBidi" w:cstheme="majorBidi"/>
          <w:szCs w:val="24"/>
        </w:rPr>
        <w:t>iscosity in (Pa.s)</w:t>
      </w:r>
    </w:p>
    <w:p w14:paraId="74129883" w14:textId="5892773B" w:rsidR="001F771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 xml:space="preserve">A </w:t>
      </w:r>
      <w:r w:rsidR="00401D6F">
        <w:rPr>
          <w:rFonts w:asciiTheme="majorBidi" w:hAnsiTheme="majorBidi" w:cstheme="majorBidi"/>
          <w:szCs w:val="24"/>
        </w:rPr>
        <w:t>Gap</w:t>
      </w:r>
      <w:r w:rsidR="00401D6F" w:rsidRPr="007C4BA9">
        <w:rPr>
          <w:rFonts w:asciiTheme="majorBidi" w:hAnsiTheme="majorBidi" w:cstheme="majorBidi"/>
          <w:szCs w:val="24"/>
        </w:rPr>
        <w:t xml:space="preserve"> </w:t>
      </w:r>
      <w:r w:rsidR="005A5E13">
        <w:rPr>
          <w:rFonts w:asciiTheme="majorBidi" w:hAnsiTheme="majorBidi" w:cstheme="majorBidi"/>
          <w:szCs w:val="24"/>
        </w:rPr>
        <w:t>C</w:t>
      </w:r>
      <w:r w:rsidR="002D2FC4" w:rsidRPr="007C4BA9">
        <w:rPr>
          <w:rFonts w:asciiTheme="majorBidi" w:hAnsiTheme="majorBidi" w:cstheme="majorBidi"/>
          <w:szCs w:val="24"/>
        </w:rPr>
        <w:t>ross-</w:t>
      </w:r>
      <w:r w:rsidR="00401D6F">
        <w:rPr>
          <w:rFonts w:asciiTheme="majorBidi" w:hAnsiTheme="majorBidi" w:cstheme="majorBidi"/>
          <w:szCs w:val="24"/>
        </w:rPr>
        <w:t>S</w:t>
      </w:r>
      <w:r w:rsidRPr="007C4BA9">
        <w:rPr>
          <w:rFonts w:asciiTheme="majorBidi" w:hAnsiTheme="majorBidi" w:cstheme="majorBidi"/>
          <w:szCs w:val="24"/>
        </w:rPr>
        <w:t xml:space="preserve">ection </w:t>
      </w:r>
      <w:r w:rsidR="005A5E13">
        <w:rPr>
          <w:rFonts w:asciiTheme="majorBidi" w:hAnsiTheme="majorBidi" w:cstheme="majorBidi"/>
          <w:szCs w:val="24"/>
        </w:rPr>
        <w:t>A</w:t>
      </w:r>
      <w:r w:rsidRPr="007C4BA9">
        <w:rPr>
          <w:rFonts w:asciiTheme="majorBidi" w:hAnsiTheme="majorBidi" w:cstheme="majorBidi"/>
          <w:szCs w:val="24"/>
        </w:rPr>
        <w:t>rea (m</w:t>
      </w:r>
      <w:r w:rsidRPr="007C4BA9">
        <w:rPr>
          <w:rFonts w:asciiTheme="majorBidi" w:hAnsiTheme="majorBidi" w:cstheme="majorBidi"/>
          <w:szCs w:val="24"/>
          <w:vertAlign w:val="superscript"/>
        </w:rPr>
        <w:t>2</w:t>
      </w:r>
      <w:r w:rsidRPr="007C4BA9">
        <w:rPr>
          <w:rFonts w:asciiTheme="majorBidi" w:hAnsiTheme="majorBidi" w:cstheme="majorBidi"/>
          <w:szCs w:val="24"/>
        </w:rPr>
        <w:t>)</w:t>
      </w:r>
    </w:p>
    <w:p w14:paraId="7F82B95F" w14:textId="77777777" w:rsidR="009C6396" w:rsidRPr="007C4BA9" w:rsidRDefault="009C6396" w:rsidP="009C6396">
      <w:pPr>
        <w:spacing w:line="240" w:lineRule="auto"/>
        <w:jc w:val="both"/>
        <w:rPr>
          <w:rFonts w:asciiTheme="majorBidi" w:hAnsiTheme="majorBidi" w:cstheme="majorBidi"/>
          <w:szCs w:val="24"/>
        </w:rPr>
      </w:pPr>
    </w:p>
    <w:p w14:paraId="12B19303" w14:textId="26382C1A" w:rsidR="001F771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The Reynold number calculated was </w:t>
      </w:r>
      <w:r w:rsidR="002521E5">
        <w:rPr>
          <w:rFonts w:asciiTheme="majorBidi" w:hAnsiTheme="majorBidi" w:cstheme="majorBidi"/>
          <w:szCs w:val="24"/>
        </w:rPr>
        <w:t xml:space="preserve">of </w:t>
      </w:r>
      <w:r w:rsidR="005C0016">
        <w:rPr>
          <w:rFonts w:asciiTheme="majorBidi" w:hAnsiTheme="majorBidi" w:cstheme="majorBidi"/>
          <w:szCs w:val="24"/>
        </w:rPr>
        <w:t xml:space="preserve">the </w:t>
      </w:r>
      <w:r w:rsidR="002521E5">
        <w:rPr>
          <w:rFonts w:asciiTheme="majorBidi" w:hAnsiTheme="majorBidi" w:cstheme="majorBidi"/>
          <w:szCs w:val="24"/>
        </w:rPr>
        <w:t xml:space="preserve">magnitude </w:t>
      </w:r>
      <w:r w:rsidRPr="007C4BA9">
        <w:rPr>
          <w:rFonts w:asciiTheme="majorBidi" w:hAnsiTheme="majorBidi" w:cstheme="majorBidi"/>
          <w:szCs w:val="24"/>
        </w:rPr>
        <w:t>˂˂1500</w:t>
      </w:r>
      <w:r w:rsidR="005C0016">
        <w:rPr>
          <w:rFonts w:asciiTheme="majorBidi" w:hAnsiTheme="majorBidi" w:cstheme="majorBidi"/>
          <w:szCs w:val="24"/>
        </w:rPr>
        <w:t>;</w:t>
      </w:r>
      <w:r w:rsidRPr="007C4BA9">
        <w:rPr>
          <w:rFonts w:asciiTheme="majorBidi" w:hAnsiTheme="majorBidi" w:cstheme="majorBidi"/>
          <w:szCs w:val="24"/>
        </w:rPr>
        <w:t xml:space="preserve"> the</w:t>
      </w:r>
      <w:r w:rsidR="0066040A">
        <w:rPr>
          <w:rFonts w:asciiTheme="majorBidi" w:hAnsiTheme="majorBidi" w:cstheme="majorBidi"/>
          <w:szCs w:val="24"/>
        </w:rPr>
        <w:t>refore, the flow in the experiment was</w:t>
      </w:r>
      <w:r w:rsidR="002D2FC4" w:rsidRPr="007C4BA9">
        <w:rPr>
          <w:rFonts w:asciiTheme="majorBidi" w:hAnsiTheme="majorBidi" w:cstheme="majorBidi"/>
          <w:szCs w:val="24"/>
        </w:rPr>
        <w:t xml:space="preserve"> </w:t>
      </w:r>
      <w:r w:rsidRPr="007C4BA9">
        <w:rPr>
          <w:rFonts w:asciiTheme="majorBidi" w:hAnsiTheme="majorBidi" w:cstheme="majorBidi"/>
          <w:szCs w:val="24"/>
        </w:rPr>
        <w:t xml:space="preserve">assumed to be laminar. </w:t>
      </w:r>
      <w:r w:rsidR="005C0016">
        <w:rPr>
          <w:rFonts w:asciiTheme="majorBidi" w:hAnsiTheme="majorBidi" w:cstheme="majorBidi"/>
          <w:szCs w:val="24"/>
        </w:rPr>
        <w:t xml:space="preserve">It is also relevant here that </w:t>
      </w:r>
      <w:r w:rsidRPr="007C4BA9">
        <w:rPr>
          <w:rFonts w:asciiTheme="majorBidi" w:hAnsiTheme="majorBidi" w:cstheme="majorBidi"/>
          <w:szCs w:val="24"/>
        </w:rPr>
        <w:t xml:space="preserve">Darcy’s law flow should be laminar with </w:t>
      </w:r>
      <w:r w:rsidR="002D2FC4" w:rsidRPr="007C4BA9">
        <w:rPr>
          <w:rFonts w:asciiTheme="majorBidi" w:hAnsiTheme="majorBidi" w:cstheme="majorBidi"/>
          <w:szCs w:val="24"/>
        </w:rPr>
        <w:t>single-</w:t>
      </w:r>
      <w:r w:rsidRPr="007C4BA9">
        <w:rPr>
          <w:rFonts w:asciiTheme="majorBidi" w:hAnsiTheme="majorBidi" w:cstheme="majorBidi"/>
          <w:szCs w:val="24"/>
        </w:rPr>
        <w:t xml:space="preserve">phase fluid, </w:t>
      </w:r>
      <w:r w:rsidR="002D2FC4" w:rsidRPr="007C4BA9">
        <w:rPr>
          <w:rFonts w:asciiTheme="majorBidi" w:hAnsiTheme="majorBidi" w:cstheme="majorBidi"/>
          <w:szCs w:val="24"/>
        </w:rPr>
        <w:t>steady-</w:t>
      </w:r>
      <w:r w:rsidRPr="007C4BA9">
        <w:rPr>
          <w:rFonts w:asciiTheme="majorBidi" w:hAnsiTheme="majorBidi" w:cstheme="majorBidi"/>
          <w:szCs w:val="24"/>
        </w:rPr>
        <w:t>state flow</w:t>
      </w:r>
      <w:r w:rsidR="002D2FC4" w:rsidRPr="007C4BA9">
        <w:rPr>
          <w:rFonts w:asciiTheme="majorBidi" w:hAnsiTheme="majorBidi" w:cstheme="majorBidi"/>
          <w:szCs w:val="24"/>
        </w:rPr>
        <w:t>,</w:t>
      </w:r>
      <w:r w:rsidRPr="007C4BA9">
        <w:rPr>
          <w:rFonts w:asciiTheme="majorBidi" w:hAnsiTheme="majorBidi" w:cstheme="majorBidi"/>
          <w:szCs w:val="24"/>
        </w:rPr>
        <w:t xml:space="preserve"> and isothermal to be accurate. </w:t>
      </w:r>
    </w:p>
    <w:p w14:paraId="329A67BC" w14:textId="46B41FB9" w:rsidR="004E001C" w:rsidRDefault="004E001C" w:rsidP="0066467A">
      <w:pPr>
        <w:spacing w:line="480" w:lineRule="auto"/>
        <w:jc w:val="both"/>
        <w:rPr>
          <w:rFonts w:asciiTheme="majorBidi" w:hAnsiTheme="majorBidi" w:cstheme="majorBidi"/>
          <w:szCs w:val="24"/>
        </w:rPr>
      </w:pPr>
    </w:p>
    <w:p w14:paraId="0731E436" w14:textId="77777777" w:rsidR="00805BEC" w:rsidRPr="007C4BA9" w:rsidRDefault="00805BEC" w:rsidP="0066467A">
      <w:pPr>
        <w:spacing w:line="480" w:lineRule="auto"/>
        <w:jc w:val="both"/>
        <w:rPr>
          <w:rFonts w:asciiTheme="majorBidi" w:hAnsiTheme="majorBidi" w:cstheme="majorBidi"/>
          <w:szCs w:val="24"/>
        </w:rPr>
      </w:pPr>
    </w:p>
    <w:p w14:paraId="4161A492" w14:textId="21F65D27" w:rsidR="001F7719" w:rsidRPr="007C4BA9" w:rsidRDefault="00401D6F" w:rsidP="0066467A">
      <w:pPr>
        <w:spacing w:line="480" w:lineRule="auto"/>
        <w:jc w:val="both"/>
        <w:rPr>
          <w:rFonts w:asciiTheme="majorBidi" w:hAnsiTheme="majorBidi" w:cstheme="majorBidi"/>
          <w:szCs w:val="24"/>
        </w:rPr>
      </w:pPr>
      <w:r>
        <w:rPr>
          <w:rFonts w:asciiTheme="majorBidi" w:hAnsiTheme="majorBidi" w:cstheme="majorBidi"/>
          <w:szCs w:val="24"/>
        </w:rPr>
        <w:lastRenderedPageBreak/>
        <w:t>F</w:t>
      </w:r>
      <w:r w:rsidR="001F7719" w:rsidRPr="007C4BA9">
        <w:rPr>
          <w:rFonts w:asciiTheme="majorBidi" w:hAnsiTheme="majorBidi" w:cstheme="majorBidi"/>
          <w:szCs w:val="24"/>
        </w:rPr>
        <w:t>our main correlation</w:t>
      </w:r>
      <w:r w:rsidR="005C0016">
        <w:rPr>
          <w:rFonts w:asciiTheme="majorBidi" w:hAnsiTheme="majorBidi" w:cstheme="majorBidi"/>
          <w:szCs w:val="24"/>
        </w:rPr>
        <w:t>s</w:t>
      </w:r>
      <w:r w:rsidR="001F7719" w:rsidRPr="007C4BA9">
        <w:rPr>
          <w:rFonts w:asciiTheme="majorBidi" w:hAnsiTheme="majorBidi" w:cstheme="majorBidi"/>
          <w:szCs w:val="24"/>
        </w:rPr>
        <w:t xml:space="preserve"> w</w:t>
      </w:r>
      <w:r w:rsidR="005C0016">
        <w:rPr>
          <w:rFonts w:asciiTheme="majorBidi" w:hAnsiTheme="majorBidi" w:cstheme="majorBidi"/>
          <w:szCs w:val="24"/>
        </w:rPr>
        <w:t>ere</w:t>
      </w:r>
      <w:r w:rsidR="001F7719" w:rsidRPr="007C4BA9">
        <w:rPr>
          <w:rFonts w:asciiTheme="majorBidi" w:hAnsiTheme="majorBidi" w:cstheme="majorBidi"/>
          <w:szCs w:val="24"/>
        </w:rPr>
        <w:t xml:space="preserve"> used</w:t>
      </w:r>
      <w:r w:rsidRPr="00401D6F">
        <w:rPr>
          <w:rFonts w:asciiTheme="majorBidi" w:hAnsiTheme="majorBidi" w:cstheme="majorBidi"/>
          <w:szCs w:val="24"/>
        </w:rPr>
        <w:t xml:space="preserve"> </w:t>
      </w:r>
      <w:r>
        <w:rPr>
          <w:rFonts w:asciiTheme="majorBidi" w:hAnsiTheme="majorBidi" w:cstheme="majorBidi"/>
          <w:szCs w:val="24"/>
        </w:rPr>
        <w:t xml:space="preserve">to calculate system </w:t>
      </w:r>
      <w:r w:rsidRPr="007C4BA9">
        <w:rPr>
          <w:rFonts w:asciiTheme="majorBidi" w:hAnsiTheme="majorBidi" w:cstheme="majorBidi"/>
          <w:szCs w:val="24"/>
        </w:rPr>
        <w:t>permeability</w:t>
      </w:r>
      <w:r w:rsidR="005C0016">
        <w:rPr>
          <w:rFonts w:asciiTheme="majorBidi" w:hAnsiTheme="majorBidi" w:cstheme="majorBidi"/>
          <w:szCs w:val="24"/>
        </w:rPr>
        <w:t>:</w:t>
      </w:r>
    </w:p>
    <w:p w14:paraId="59F33DA5" w14:textId="2959F971" w:rsidR="001F7719" w:rsidRPr="007C4BA9" w:rsidRDefault="001F7719" w:rsidP="0077574C">
      <w:pPr>
        <w:numPr>
          <w:ilvl w:val="0"/>
          <w:numId w:val="14"/>
        </w:numPr>
        <w:spacing w:line="480" w:lineRule="auto"/>
        <w:jc w:val="both"/>
        <w:rPr>
          <w:rFonts w:asciiTheme="majorBidi" w:hAnsiTheme="majorBidi" w:cstheme="majorBidi"/>
          <w:szCs w:val="24"/>
        </w:rPr>
      </w:pPr>
      <w:r w:rsidRPr="007C4BA9">
        <w:rPr>
          <w:rFonts w:asciiTheme="majorBidi" w:hAnsiTheme="majorBidi" w:cstheme="majorBidi"/>
          <w:szCs w:val="24"/>
        </w:rPr>
        <w:t xml:space="preserve">Gas </w:t>
      </w:r>
      <w:r w:rsidR="005C0016">
        <w:rPr>
          <w:rFonts w:asciiTheme="majorBidi" w:hAnsiTheme="majorBidi" w:cstheme="majorBidi"/>
          <w:szCs w:val="24"/>
        </w:rPr>
        <w:t>f</w:t>
      </w:r>
      <w:r w:rsidRPr="007C4BA9">
        <w:rPr>
          <w:rFonts w:asciiTheme="majorBidi" w:hAnsiTheme="majorBidi" w:cstheme="majorBidi"/>
          <w:szCs w:val="24"/>
        </w:rPr>
        <w:t xml:space="preserve">low </w:t>
      </w:r>
      <w:r w:rsidR="005C0016">
        <w:rPr>
          <w:rFonts w:asciiTheme="majorBidi" w:hAnsiTheme="majorBidi" w:cstheme="majorBidi"/>
          <w:szCs w:val="24"/>
        </w:rPr>
        <w:t>e</w:t>
      </w:r>
      <w:r w:rsidRPr="007C4BA9">
        <w:rPr>
          <w:rFonts w:asciiTheme="majorBidi" w:hAnsiTheme="majorBidi" w:cstheme="majorBidi"/>
          <w:szCs w:val="24"/>
        </w:rPr>
        <w:t>scape (Darcy</w:t>
      </w:r>
      <w:r w:rsidR="005C0016">
        <w:rPr>
          <w:rFonts w:asciiTheme="majorBidi" w:hAnsiTheme="majorBidi" w:cstheme="majorBidi"/>
          <w:szCs w:val="24"/>
        </w:rPr>
        <w:t>’s</w:t>
      </w:r>
      <w:r w:rsidRPr="007C4BA9">
        <w:rPr>
          <w:rFonts w:asciiTheme="majorBidi" w:hAnsiTheme="majorBidi" w:cstheme="majorBidi"/>
          <w:szCs w:val="24"/>
        </w:rPr>
        <w:t xml:space="preserve"> </w:t>
      </w:r>
      <w:r w:rsidR="005C0016">
        <w:rPr>
          <w:rFonts w:asciiTheme="majorBidi" w:hAnsiTheme="majorBidi" w:cstheme="majorBidi"/>
          <w:szCs w:val="24"/>
        </w:rPr>
        <w:t>e</w:t>
      </w:r>
      <w:r w:rsidRPr="007C4BA9">
        <w:rPr>
          <w:rFonts w:asciiTheme="majorBidi" w:hAnsiTheme="majorBidi" w:cstheme="majorBidi"/>
          <w:szCs w:val="24"/>
        </w:rPr>
        <w:t>quation)</w:t>
      </w:r>
    </w:p>
    <w:p w14:paraId="6390BD27" w14:textId="0BB44ACE" w:rsidR="001F7719" w:rsidRPr="007C4BA9" w:rsidRDefault="001F7719" w:rsidP="0077574C">
      <w:pPr>
        <w:numPr>
          <w:ilvl w:val="0"/>
          <w:numId w:val="14"/>
        </w:numPr>
        <w:spacing w:line="480" w:lineRule="auto"/>
        <w:jc w:val="both"/>
        <w:rPr>
          <w:rFonts w:asciiTheme="majorBidi" w:hAnsiTheme="majorBidi" w:cstheme="majorBidi"/>
          <w:szCs w:val="24"/>
        </w:rPr>
      </w:pPr>
      <w:r w:rsidRPr="007C4BA9">
        <w:rPr>
          <w:rFonts w:asciiTheme="majorBidi" w:hAnsiTheme="majorBidi" w:cstheme="majorBidi"/>
          <w:szCs w:val="24"/>
        </w:rPr>
        <w:t xml:space="preserve">Modified </w:t>
      </w:r>
      <w:r w:rsidR="005C0016">
        <w:rPr>
          <w:rFonts w:asciiTheme="majorBidi" w:hAnsiTheme="majorBidi" w:cstheme="majorBidi"/>
          <w:szCs w:val="24"/>
        </w:rPr>
        <w:t>g</w:t>
      </w:r>
      <w:r w:rsidRPr="007C4BA9">
        <w:rPr>
          <w:rFonts w:asciiTheme="majorBidi" w:hAnsiTheme="majorBidi" w:cstheme="majorBidi"/>
          <w:szCs w:val="24"/>
        </w:rPr>
        <w:t xml:space="preserve">as </w:t>
      </w:r>
      <w:r w:rsidR="005C0016">
        <w:rPr>
          <w:rFonts w:asciiTheme="majorBidi" w:hAnsiTheme="majorBidi" w:cstheme="majorBidi"/>
          <w:szCs w:val="24"/>
        </w:rPr>
        <w:t>f</w:t>
      </w:r>
      <w:r w:rsidRPr="007C4BA9">
        <w:rPr>
          <w:rFonts w:asciiTheme="majorBidi" w:hAnsiTheme="majorBidi" w:cstheme="majorBidi"/>
          <w:szCs w:val="24"/>
        </w:rPr>
        <w:t xml:space="preserve">low (mass flow rate) </w:t>
      </w:r>
    </w:p>
    <w:p w14:paraId="42B575AE" w14:textId="38E2F888" w:rsidR="001F7719" w:rsidRPr="007C4BA9" w:rsidRDefault="001F7719" w:rsidP="0077574C">
      <w:pPr>
        <w:numPr>
          <w:ilvl w:val="0"/>
          <w:numId w:val="14"/>
        </w:numPr>
        <w:spacing w:line="480" w:lineRule="auto"/>
        <w:jc w:val="both"/>
        <w:rPr>
          <w:rFonts w:asciiTheme="majorBidi" w:hAnsiTheme="majorBidi" w:cstheme="majorBidi"/>
          <w:szCs w:val="24"/>
        </w:rPr>
      </w:pPr>
      <w:r w:rsidRPr="007C4BA9">
        <w:rPr>
          <w:rFonts w:asciiTheme="majorBidi" w:hAnsiTheme="majorBidi" w:cstheme="majorBidi"/>
          <w:szCs w:val="24"/>
        </w:rPr>
        <w:t xml:space="preserve">Gas flow at </w:t>
      </w:r>
      <w:r w:rsidR="002D2FC4" w:rsidRPr="007C4BA9">
        <w:rPr>
          <w:rFonts w:asciiTheme="majorBidi" w:hAnsiTheme="majorBidi" w:cstheme="majorBidi"/>
          <w:szCs w:val="24"/>
        </w:rPr>
        <w:t xml:space="preserve">an </w:t>
      </w:r>
      <w:r w:rsidRPr="007C4BA9">
        <w:rPr>
          <w:rFonts w:asciiTheme="majorBidi" w:hAnsiTheme="majorBidi" w:cstheme="majorBidi"/>
          <w:szCs w:val="24"/>
        </w:rPr>
        <w:t>average pressure</w:t>
      </w:r>
    </w:p>
    <w:p w14:paraId="5B122AE3" w14:textId="1EA68373" w:rsidR="00EC1738" w:rsidRPr="00EC1738" w:rsidRDefault="001F7719" w:rsidP="0077574C">
      <w:pPr>
        <w:numPr>
          <w:ilvl w:val="0"/>
          <w:numId w:val="14"/>
        </w:numPr>
        <w:spacing w:line="480" w:lineRule="auto"/>
        <w:jc w:val="both"/>
        <w:rPr>
          <w:rFonts w:asciiTheme="majorBidi" w:hAnsiTheme="majorBidi" w:cstheme="majorBidi"/>
          <w:szCs w:val="24"/>
        </w:rPr>
      </w:pPr>
      <w:r w:rsidRPr="007C4BA9">
        <w:rPr>
          <w:rFonts w:asciiTheme="majorBidi" w:hAnsiTheme="majorBidi" w:cstheme="majorBidi"/>
          <w:szCs w:val="24"/>
        </w:rPr>
        <w:t xml:space="preserve">Gas </w:t>
      </w:r>
      <w:r w:rsidR="005C0016">
        <w:rPr>
          <w:rFonts w:asciiTheme="majorBidi" w:hAnsiTheme="majorBidi" w:cstheme="majorBidi"/>
          <w:szCs w:val="24"/>
        </w:rPr>
        <w:t>f</w:t>
      </w:r>
      <w:r w:rsidRPr="007C4BA9">
        <w:rPr>
          <w:rFonts w:asciiTheme="majorBidi" w:hAnsiTheme="majorBidi" w:cstheme="majorBidi"/>
          <w:szCs w:val="24"/>
        </w:rPr>
        <w:t xml:space="preserve">low at </w:t>
      </w:r>
      <w:r w:rsidR="002D2FC4" w:rsidRPr="007C4BA9">
        <w:rPr>
          <w:rFonts w:asciiTheme="majorBidi" w:hAnsiTheme="majorBidi" w:cstheme="majorBidi"/>
          <w:szCs w:val="24"/>
        </w:rPr>
        <w:t xml:space="preserve">an </w:t>
      </w:r>
      <w:r w:rsidRPr="007C4BA9">
        <w:rPr>
          <w:rFonts w:asciiTheme="majorBidi" w:hAnsiTheme="majorBidi" w:cstheme="majorBidi"/>
          <w:szCs w:val="24"/>
        </w:rPr>
        <w:t>average density</w:t>
      </w:r>
    </w:p>
    <w:p w14:paraId="03971AD4" w14:textId="28F4EA80" w:rsidR="001F7719" w:rsidRPr="007C4BA9" w:rsidRDefault="001F7719" w:rsidP="00EC1738">
      <w:pPr>
        <w:pStyle w:val="Heading4"/>
        <w:spacing w:before="0"/>
        <w:rPr>
          <w:rFonts w:asciiTheme="majorBidi" w:hAnsiTheme="majorBidi"/>
          <w:color w:val="auto"/>
        </w:rPr>
      </w:pPr>
      <w:r w:rsidRPr="007C4BA9">
        <w:rPr>
          <w:rFonts w:asciiTheme="majorBidi" w:hAnsiTheme="majorBidi"/>
          <w:color w:val="auto"/>
        </w:rPr>
        <w:t>Gas Flow Escape (Darcy</w:t>
      </w:r>
      <w:r w:rsidR="005C0016">
        <w:rPr>
          <w:rFonts w:asciiTheme="majorBidi" w:hAnsiTheme="majorBidi"/>
          <w:color w:val="auto"/>
        </w:rPr>
        <w:t>’s</w:t>
      </w:r>
      <w:r w:rsidRPr="007C4BA9">
        <w:rPr>
          <w:rFonts w:asciiTheme="majorBidi" w:hAnsiTheme="majorBidi"/>
          <w:color w:val="auto"/>
        </w:rPr>
        <w:t xml:space="preserve"> Equation)</w:t>
      </w:r>
    </w:p>
    <w:p w14:paraId="56ECE8B1" w14:textId="18B0C439" w:rsidR="001F7719" w:rsidRPr="007C4BA9" w:rsidRDefault="001F7719" w:rsidP="00EC1738">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The flow rate of gas </w:t>
      </w:r>
      <w:r w:rsidR="005C0016">
        <w:rPr>
          <w:rFonts w:asciiTheme="majorBidi" w:hAnsiTheme="majorBidi" w:cstheme="majorBidi"/>
          <w:szCs w:val="24"/>
        </w:rPr>
        <w:t xml:space="preserve">in </w:t>
      </w:r>
      <w:r w:rsidRPr="007C4BA9">
        <w:rPr>
          <w:rFonts w:asciiTheme="majorBidi" w:hAnsiTheme="majorBidi" w:cstheme="majorBidi"/>
          <w:szCs w:val="24"/>
        </w:rPr>
        <w:t>Darcy</w:t>
      </w:r>
      <w:r w:rsidR="005C0016">
        <w:rPr>
          <w:rFonts w:asciiTheme="majorBidi" w:hAnsiTheme="majorBidi" w:cstheme="majorBidi"/>
          <w:szCs w:val="24"/>
        </w:rPr>
        <w:t>’s</w:t>
      </w:r>
      <w:r w:rsidRPr="007C4BA9">
        <w:rPr>
          <w:rFonts w:asciiTheme="majorBidi" w:hAnsiTheme="majorBidi" w:cstheme="majorBidi"/>
          <w:szCs w:val="24"/>
        </w:rPr>
        <w:t xml:space="preserve"> equation is calculated by:</w:t>
      </w:r>
    </w:p>
    <w:p w14:paraId="59A7B88C" w14:textId="7ACBD4A9" w:rsidR="001F7719" w:rsidRPr="007C4BA9" w:rsidRDefault="001F7719" w:rsidP="0066467A">
      <w:pPr>
        <w:spacing w:line="480" w:lineRule="auto"/>
        <w:jc w:val="both"/>
        <w:rPr>
          <w:rFonts w:asciiTheme="majorBidi" w:hAnsiTheme="majorBidi" w:cstheme="majorBidi"/>
          <w:iCs/>
          <w:szCs w:val="24"/>
        </w:rPr>
      </w:pPr>
      <w:r w:rsidRPr="007C4BA9">
        <w:rPr>
          <w:rFonts w:asciiTheme="majorBidi" w:hAnsiTheme="majorBidi" w:cstheme="majorBidi"/>
          <w:szCs w:val="24"/>
        </w:rPr>
        <w:t>K</w:t>
      </w:r>
      <w:r w:rsidR="002D2FC4" w:rsidRPr="007C4BA9">
        <w:rPr>
          <w:rFonts w:asciiTheme="majorBidi" w:hAnsiTheme="majorBidi" w:cstheme="majorBidi"/>
          <w:szCs w:val="24"/>
        </w:rPr>
        <w:t xml:space="preserve"> </w:t>
      </w:r>
      <w:r w:rsidRPr="007C4BA9">
        <w:rPr>
          <w:rFonts w:asciiTheme="majorBidi" w:hAnsiTheme="majorBidi" w:cstheme="majorBidi"/>
          <w:szCs w:val="24"/>
        </w:rPr>
        <w:t>2000 µ</w:t>
      </w:r>
      <m:oMath>
        <m:f>
          <m:fPr>
            <m:ctrlPr>
              <w:rPr>
                <w:rFonts w:ascii="Cambria Math" w:hAnsi="Cambria Math" w:cstheme="majorBidi"/>
                <w:i/>
                <w:iCs/>
                <w:szCs w:val="24"/>
              </w:rPr>
            </m:ctrlPr>
          </m:fPr>
          <m:num>
            <m:r>
              <m:rPr>
                <m:nor/>
              </m:rPr>
              <w:rPr>
                <w:rFonts w:asciiTheme="majorBidi" w:hAnsiTheme="majorBidi" w:cstheme="majorBidi"/>
                <w:szCs w:val="24"/>
              </w:rPr>
              <m:t>L</m:t>
            </m:r>
          </m:num>
          <m:den>
            <m:r>
              <m:rPr>
                <m:nor/>
              </m:rPr>
              <w:rPr>
                <w:rFonts w:asciiTheme="majorBidi" w:hAnsiTheme="majorBidi" w:cstheme="majorBidi"/>
                <w:szCs w:val="24"/>
              </w:rPr>
              <m:t> A</m:t>
            </m:r>
          </m:den>
        </m:f>
        <m:r>
          <m:rPr>
            <m:nor/>
          </m:rPr>
          <w:rPr>
            <w:rFonts w:asciiTheme="majorBidi" w:hAnsiTheme="majorBidi" w:cstheme="majorBidi"/>
            <w:szCs w:val="24"/>
          </w:rPr>
          <m:t> q</m:t>
        </m:r>
        <m:f>
          <m:fPr>
            <m:ctrlPr>
              <w:rPr>
                <w:rFonts w:ascii="Cambria Math" w:hAnsi="Cambria Math" w:cstheme="majorBidi"/>
                <w:i/>
                <w:iCs/>
                <w:szCs w:val="24"/>
              </w:rPr>
            </m:ctrlPr>
          </m:fPr>
          <m:num>
            <m:r>
              <m:rPr>
                <m:nor/>
              </m:rPr>
              <w:rPr>
                <w:rFonts w:asciiTheme="majorBidi" w:hAnsiTheme="majorBidi" w:cstheme="majorBidi"/>
                <w:szCs w:val="24"/>
              </w:rPr>
              <m:t>P</m:t>
            </m:r>
            <m:r>
              <m:rPr>
                <m:nor/>
              </m:rPr>
              <w:rPr>
                <w:rFonts w:asciiTheme="majorBidi" w:hAnsiTheme="majorBidi" w:cstheme="majorBidi"/>
                <w:szCs w:val="24"/>
                <w:vertAlign w:val="subscript"/>
              </w:rPr>
              <m:t>atm</m:t>
            </m:r>
          </m:num>
          <m:den>
            <m:r>
              <m:rPr>
                <m:nor/>
              </m:rPr>
              <w:rPr>
                <w:rFonts w:asciiTheme="majorBidi" w:hAnsiTheme="majorBidi" w:cstheme="majorBidi"/>
                <w:szCs w:val="24"/>
              </w:rPr>
              <m:t> </m:t>
            </m:r>
            <m:sSubSup>
              <m:sSubSupPr>
                <m:ctrlPr>
                  <w:rPr>
                    <w:rFonts w:ascii="Cambria Math" w:hAnsi="Cambria Math" w:cstheme="majorBidi"/>
                    <w:i/>
                    <w:iCs/>
                    <w:szCs w:val="24"/>
                  </w:rPr>
                </m:ctrlPr>
              </m:sSubSupPr>
              <m:e>
                <m:r>
                  <m:rPr>
                    <m:nor/>
                  </m:rPr>
                  <w:rPr>
                    <w:rFonts w:asciiTheme="majorBidi" w:hAnsiTheme="majorBidi" w:cstheme="majorBidi"/>
                    <w:szCs w:val="24"/>
                  </w:rPr>
                  <m:t>P</m:t>
                </m:r>
              </m:e>
              <m:sub>
                <m:r>
                  <m:rPr>
                    <m:nor/>
                  </m:rPr>
                  <w:rPr>
                    <w:rFonts w:asciiTheme="majorBidi" w:hAnsiTheme="majorBidi" w:cstheme="majorBidi"/>
                    <w:szCs w:val="24"/>
                  </w:rPr>
                  <m:t>o</m:t>
                </m:r>
              </m:sub>
              <m:sup>
                <m:r>
                  <m:rPr>
                    <m:nor/>
                  </m:rPr>
                  <w:rPr>
                    <w:rFonts w:asciiTheme="majorBidi" w:hAnsiTheme="majorBidi" w:cstheme="majorBidi"/>
                    <w:szCs w:val="24"/>
                  </w:rPr>
                  <m:t>2</m:t>
                </m:r>
              </m:sup>
            </m:sSubSup>
            <m:r>
              <m:rPr>
                <m:nor/>
              </m:rPr>
              <w:rPr>
                <w:rFonts w:asciiTheme="majorBidi" w:hAnsiTheme="majorBidi" w:cstheme="majorBidi"/>
                <w:szCs w:val="24"/>
              </w:rPr>
              <m:t>-</m:t>
            </m:r>
            <m:sSubSup>
              <m:sSubSupPr>
                <m:ctrlPr>
                  <w:rPr>
                    <w:rFonts w:ascii="Cambria Math" w:hAnsi="Cambria Math" w:cstheme="majorBidi"/>
                    <w:i/>
                    <w:iCs/>
                    <w:szCs w:val="24"/>
                  </w:rPr>
                </m:ctrlPr>
              </m:sSubSupPr>
              <m:e>
                <m:r>
                  <m:rPr>
                    <m:nor/>
                  </m:rPr>
                  <w:rPr>
                    <w:rFonts w:asciiTheme="majorBidi" w:hAnsiTheme="majorBidi" w:cstheme="majorBidi"/>
                    <w:szCs w:val="24"/>
                  </w:rPr>
                  <m:t>P</m:t>
                </m:r>
              </m:e>
              <m:sub>
                <m:r>
                  <m:rPr>
                    <m:nor/>
                  </m:rPr>
                  <w:rPr>
                    <w:rFonts w:asciiTheme="majorBidi" w:hAnsiTheme="majorBidi" w:cstheme="majorBidi"/>
                    <w:szCs w:val="24"/>
                  </w:rPr>
                  <m:t>i</m:t>
                </m:r>
              </m:sub>
              <m:sup>
                <m:r>
                  <m:rPr>
                    <m:nor/>
                  </m:rPr>
                  <w:rPr>
                    <w:rFonts w:asciiTheme="majorBidi" w:hAnsiTheme="majorBidi" w:cstheme="majorBidi"/>
                    <w:szCs w:val="24"/>
                  </w:rPr>
                  <m:t>2</m:t>
                </m:r>
              </m:sup>
            </m:sSubSup>
          </m:den>
        </m:f>
      </m:oMath>
      <w:r w:rsidR="002D2FC4" w:rsidRPr="007C4BA9">
        <w:rPr>
          <w:rFonts w:asciiTheme="majorBidi" w:hAnsiTheme="majorBidi" w:cstheme="majorBidi"/>
          <w:iCs/>
          <w:szCs w:val="24"/>
        </w:rPr>
        <w:t xml:space="preserve">  </w:t>
      </w:r>
      <w:r w:rsidR="002D2FC4" w:rsidRPr="007C4BA9">
        <w:rPr>
          <w:rFonts w:asciiTheme="majorBidi" w:hAnsiTheme="majorBidi" w:cstheme="majorBidi"/>
          <w:szCs w:val="24"/>
        </w:rPr>
        <w:t>…………………………..</w:t>
      </w:r>
      <w:r w:rsidR="00126671">
        <w:rPr>
          <w:rFonts w:asciiTheme="majorBidi" w:hAnsiTheme="majorBidi" w:cstheme="majorBidi"/>
          <w:szCs w:val="24"/>
        </w:rPr>
        <w:t>(</w:t>
      </w:r>
      <w:r w:rsidR="002D2FC4" w:rsidRPr="007C4BA9">
        <w:rPr>
          <w:rFonts w:asciiTheme="majorBidi" w:hAnsiTheme="majorBidi" w:cstheme="majorBidi"/>
          <w:szCs w:val="24"/>
        </w:rPr>
        <w:t>6-2</w:t>
      </w:r>
      <w:r w:rsidR="00126671">
        <w:rPr>
          <w:rFonts w:asciiTheme="majorBidi" w:hAnsiTheme="majorBidi" w:cstheme="majorBidi"/>
          <w:szCs w:val="24"/>
        </w:rPr>
        <w:t>)</w:t>
      </w:r>
    </w:p>
    <w:p w14:paraId="125FC26E" w14:textId="750D989C" w:rsidR="001F7719" w:rsidRPr="007C4BA9" w:rsidRDefault="001068EA" w:rsidP="009C6396">
      <w:pPr>
        <w:spacing w:line="240" w:lineRule="auto"/>
        <w:jc w:val="both"/>
        <w:rPr>
          <w:rFonts w:asciiTheme="majorBidi" w:hAnsiTheme="majorBidi" w:cstheme="majorBidi"/>
          <w:szCs w:val="24"/>
        </w:rPr>
      </w:pPr>
      <w:r w:rsidRPr="007C4BA9">
        <w:rPr>
          <w:rFonts w:asciiTheme="majorBidi" w:hAnsiTheme="majorBidi" w:cstheme="majorBidi"/>
          <w:szCs w:val="24"/>
        </w:rPr>
        <w:t>q Flow</w:t>
      </w:r>
      <w:r w:rsidR="001F7719" w:rsidRPr="007C4BA9">
        <w:rPr>
          <w:rFonts w:asciiTheme="majorBidi" w:hAnsiTheme="majorBidi" w:cstheme="majorBidi"/>
          <w:szCs w:val="24"/>
        </w:rPr>
        <w:t xml:space="preserve"> </w:t>
      </w:r>
      <w:r w:rsidR="00F44A3F">
        <w:rPr>
          <w:rFonts w:asciiTheme="majorBidi" w:hAnsiTheme="majorBidi" w:cstheme="majorBidi"/>
          <w:szCs w:val="24"/>
        </w:rPr>
        <w:t>R</w:t>
      </w:r>
      <w:r w:rsidR="001F7719" w:rsidRPr="007C4BA9">
        <w:rPr>
          <w:rFonts w:asciiTheme="majorBidi" w:hAnsiTheme="majorBidi" w:cstheme="majorBidi"/>
          <w:szCs w:val="24"/>
        </w:rPr>
        <w:t>ate (cm</w:t>
      </w:r>
      <w:r w:rsidR="001F7719" w:rsidRPr="007C4BA9">
        <w:rPr>
          <w:rFonts w:asciiTheme="majorBidi" w:hAnsiTheme="majorBidi" w:cstheme="majorBidi"/>
          <w:szCs w:val="24"/>
          <w:vertAlign w:val="superscript"/>
        </w:rPr>
        <w:t>3</w:t>
      </w:r>
      <w:r w:rsidR="001F7719" w:rsidRPr="007C4BA9">
        <w:rPr>
          <w:rFonts w:asciiTheme="majorBidi" w:hAnsiTheme="majorBidi" w:cstheme="majorBidi"/>
          <w:szCs w:val="24"/>
        </w:rPr>
        <w:t xml:space="preserve">/s)  </w:t>
      </w:r>
    </w:p>
    <w:p w14:paraId="7EB2BB31" w14:textId="25A47D9A"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 xml:space="preserve">L </w:t>
      </w:r>
      <w:r w:rsidR="005A5E13">
        <w:rPr>
          <w:rFonts w:asciiTheme="majorBidi" w:hAnsiTheme="majorBidi" w:cstheme="majorBidi"/>
          <w:szCs w:val="24"/>
        </w:rPr>
        <w:t xml:space="preserve">Sample </w:t>
      </w:r>
      <w:r w:rsidRPr="007C4BA9">
        <w:rPr>
          <w:rFonts w:asciiTheme="majorBidi" w:hAnsiTheme="majorBidi" w:cstheme="majorBidi"/>
          <w:szCs w:val="24"/>
        </w:rPr>
        <w:t>Length (cm)</w:t>
      </w:r>
    </w:p>
    <w:p w14:paraId="29C440B6" w14:textId="54E6AD71"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K Permeability (m</w:t>
      </w:r>
      <w:r w:rsidR="00D83FB3">
        <w:rPr>
          <w:rFonts w:asciiTheme="majorBidi" w:hAnsiTheme="majorBidi" w:cstheme="majorBidi"/>
          <w:szCs w:val="24"/>
        </w:rPr>
        <w:t>d</w:t>
      </w:r>
      <w:r w:rsidRPr="007C4BA9">
        <w:rPr>
          <w:rFonts w:asciiTheme="majorBidi" w:hAnsiTheme="majorBidi" w:cstheme="majorBidi"/>
          <w:szCs w:val="24"/>
        </w:rPr>
        <w:t xml:space="preserve">)  </w:t>
      </w:r>
    </w:p>
    <w:p w14:paraId="68F34DF9" w14:textId="5064861D"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P</w:t>
      </w:r>
      <w:r w:rsidRPr="007C4BA9">
        <w:rPr>
          <w:rFonts w:asciiTheme="majorBidi" w:hAnsiTheme="majorBidi" w:cstheme="majorBidi"/>
          <w:szCs w:val="24"/>
          <w:vertAlign w:val="subscript"/>
        </w:rPr>
        <w:t>o</w:t>
      </w:r>
      <w:r w:rsidR="002D2FC4" w:rsidRPr="007C4BA9">
        <w:rPr>
          <w:rFonts w:asciiTheme="majorBidi" w:hAnsiTheme="majorBidi" w:cstheme="majorBidi"/>
          <w:szCs w:val="24"/>
        </w:rPr>
        <w:t xml:space="preserve"> </w:t>
      </w:r>
      <w:r w:rsidRPr="007C4BA9">
        <w:rPr>
          <w:rFonts w:asciiTheme="majorBidi" w:hAnsiTheme="majorBidi" w:cstheme="majorBidi"/>
          <w:szCs w:val="24"/>
        </w:rPr>
        <w:t>Outlet Pressure</w:t>
      </w:r>
      <w:r w:rsidR="005C0016">
        <w:rPr>
          <w:rFonts w:asciiTheme="majorBidi" w:hAnsiTheme="majorBidi" w:cstheme="majorBidi"/>
          <w:szCs w:val="24"/>
        </w:rPr>
        <w:t xml:space="preserve"> </w:t>
      </w:r>
      <w:r w:rsidRPr="007C4BA9">
        <w:rPr>
          <w:rFonts w:asciiTheme="majorBidi" w:hAnsiTheme="majorBidi" w:cstheme="majorBidi"/>
          <w:szCs w:val="24"/>
        </w:rPr>
        <w:t>(atm)</w:t>
      </w:r>
    </w:p>
    <w:p w14:paraId="59032AB6" w14:textId="6E46ED4C" w:rsidR="001F7719" w:rsidRPr="007C4BA9" w:rsidRDefault="001068EA" w:rsidP="009C6396">
      <w:pPr>
        <w:spacing w:line="240" w:lineRule="auto"/>
        <w:jc w:val="both"/>
        <w:rPr>
          <w:rFonts w:asciiTheme="majorBidi" w:hAnsiTheme="majorBidi" w:cstheme="majorBidi"/>
          <w:szCs w:val="24"/>
        </w:rPr>
      </w:pPr>
      <w:r w:rsidRPr="007C4BA9">
        <w:rPr>
          <w:rFonts w:asciiTheme="majorBidi" w:hAnsiTheme="majorBidi" w:cstheme="majorBidi"/>
          <w:szCs w:val="24"/>
        </w:rPr>
        <w:t>P</w:t>
      </w:r>
      <w:r w:rsidRPr="007C4BA9">
        <w:rPr>
          <w:rFonts w:asciiTheme="majorBidi" w:hAnsiTheme="majorBidi" w:cstheme="majorBidi"/>
          <w:szCs w:val="24"/>
          <w:vertAlign w:val="subscript"/>
        </w:rPr>
        <w:t>i</w:t>
      </w:r>
      <w:r w:rsidRPr="007C4BA9">
        <w:rPr>
          <w:rFonts w:asciiTheme="majorBidi" w:hAnsiTheme="majorBidi" w:cstheme="majorBidi"/>
          <w:szCs w:val="24"/>
        </w:rPr>
        <w:t xml:space="preserve"> Inlet</w:t>
      </w:r>
      <w:r w:rsidR="001F7719" w:rsidRPr="007C4BA9">
        <w:rPr>
          <w:rFonts w:asciiTheme="majorBidi" w:hAnsiTheme="majorBidi" w:cstheme="majorBidi"/>
          <w:szCs w:val="24"/>
        </w:rPr>
        <w:t xml:space="preserve"> Pressure (atm)</w:t>
      </w:r>
    </w:p>
    <w:p w14:paraId="698A7F7A" w14:textId="32734A33"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 xml:space="preserve">A Sample </w:t>
      </w:r>
      <w:r w:rsidR="005A5E13">
        <w:rPr>
          <w:rFonts w:asciiTheme="majorBidi" w:hAnsiTheme="majorBidi" w:cstheme="majorBidi"/>
          <w:szCs w:val="24"/>
        </w:rPr>
        <w:t>Area</w:t>
      </w:r>
      <w:r w:rsidR="005A5E13" w:rsidRPr="007C4BA9">
        <w:rPr>
          <w:rFonts w:asciiTheme="majorBidi" w:hAnsiTheme="majorBidi" w:cstheme="majorBidi"/>
          <w:szCs w:val="24"/>
        </w:rPr>
        <w:t xml:space="preserve"> </w:t>
      </w:r>
      <w:r w:rsidRPr="007C4BA9">
        <w:rPr>
          <w:rFonts w:asciiTheme="majorBidi" w:hAnsiTheme="majorBidi" w:cstheme="majorBidi"/>
          <w:szCs w:val="24"/>
        </w:rPr>
        <w:t>(cm</w:t>
      </w:r>
      <w:r w:rsidRPr="007C4BA9">
        <w:rPr>
          <w:rFonts w:asciiTheme="majorBidi" w:hAnsiTheme="majorBidi" w:cstheme="majorBidi"/>
          <w:szCs w:val="24"/>
          <w:vertAlign w:val="superscript"/>
        </w:rPr>
        <w:t>2</w:t>
      </w:r>
      <w:r w:rsidRPr="007C4BA9">
        <w:rPr>
          <w:rFonts w:asciiTheme="majorBidi" w:hAnsiTheme="majorBidi" w:cstheme="majorBidi"/>
          <w:szCs w:val="24"/>
        </w:rPr>
        <w:t xml:space="preserve">)  </w:t>
      </w:r>
    </w:p>
    <w:p w14:paraId="014952BA" w14:textId="0BF2446C" w:rsidR="001F7719" w:rsidRDefault="001068EA" w:rsidP="009C6396">
      <w:pPr>
        <w:spacing w:line="240" w:lineRule="auto"/>
        <w:jc w:val="both"/>
        <w:rPr>
          <w:rFonts w:asciiTheme="majorBidi" w:hAnsiTheme="majorBidi" w:cstheme="majorBidi"/>
          <w:szCs w:val="24"/>
        </w:rPr>
      </w:pPr>
      <w:r w:rsidRPr="007C4BA9">
        <w:rPr>
          <w:rFonts w:asciiTheme="majorBidi" w:hAnsiTheme="majorBidi" w:cstheme="majorBidi"/>
          <w:szCs w:val="24"/>
        </w:rPr>
        <w:t>µ Viscosity</w:t>
      </w:r>
      <w:r w:rsidR="001F7719" w:rsidRPr="007C4BA9">
        <w:rPr>
          <w:rFonts w:asciiTheme="majorBidi" w:hAnsiTheme="majorBidi" w:cstheme="majorBidi"/>
          <w:szCs w:val="24"/>
        </w:rPr>
        <w:t xml:space="preserve"> (</w:t>
      </w:r>
      <w:r w:rsidR="005A5E13">
        <w:rPr>
          <w:rFonts w:asciiTheme="majorBidi" w:hAnsiTheme="majorBidi" w:cstheme="majorBidi"/>
          <w:szCs w:val="24"/>
        </w:rPr>
        <w:t>cp</w:t>
      </w:r>
      <w:r w:rsidR="001F7719" w:rsidRPr="007C4BA9">
        <w:rPr>
          <w:rFonts w:asciiTheme="majorBidi" w:hAnsiTheme="majorBidi" w:cstheme="majorBidi"/>
          <w:szCs w:val="24"/>
        </w:rPr>
        <w:t>)</w:t>
      </w:r>
    </w:p>
    <w:p w14:paraId="606A1939" w14:textId="77777777" w:rsidR="009C6396" w:rsidRPr="007C4BA9" w:rsidRDefault="009C6396" w:rsidP="009C6396">
      <w:pPr>
        <w:spacing w:line="240" w:lineRule="auto"/>
        <w:jc w:val="both"/>
        <w:rPr>
          <w:rFonts w:asciiTheme="majorBidi" w:hAnsiTheme="majorBidi" w:cstheme="majorBidi"/>
          <w:szCs w:val="24"/>
        </w:rPr>
      </w:pPr>
    </w:p>
    <w:p w14:paraId="1BF35408" w14:textId="37D15376" w:rsidR="00E31C1D" w:rsidRPr="007C4BA9" w:rsidRDefault="00E31C1D"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The viscosity </w:t>
      </w:r>
      <w:r w:rsidR="002B3417" w:rsidRPr="007C4BA9">
        <w:rPr>
          <w:rFonts w:asciiTheme="majorBidi" w:hAnsiTheme="majorBidi" w:cstheme="majorBidi"/>
          <w:szCs w:val="24"/>
        </w:rPr>
        <w:t xml:space="preserve">is </w:t>
      </w:r>
      <w:r w:rsidRPr="007C4BA9">
        <w:rPr>
          <w:rFonts w:asciiTheme="majorBidi" w:hAnsiTheme="majorBidi" w:cstheme="majorBidi"/>
          <w:szCs w:val="24"/>
        </w:rPr>
        <w:t xml:space="preserve">estimated using Sutherland’s correlation </w:t>
      </w:r>
      <w:r w:rsidR="005A5E13">
        <w:rPr>
          <w:rFonts w:asciiTheme="majorBidi" w:hAnsiTheme="majorBidi" w:cstheme="majorBidi"/>
          <w:szCs w:val="24"/>
        </w:rPr>
        <w:t>(E</w:t>
      </w:r>
      <w:r w:rsidRPr="007C4BA9">
        <w:rPr>
          <w:rFonts w:asciiTheme="majorBidi" w:hAnsiTheme="majorBidi" w:cstheme="majorBidi"/>
          <w:szCs w:val="24"/>
        </w:rPr>
        <w:t>q</w:t>
      </w:r>
      <w:r w:rsidR="0047615E">
        <w:rPr>
          <w:rFonts w:asciiTheme="majorBidi" w:hAnsiTheme="majorBidi" w:cstheme="majorBidi"/>
          <w:szCs w:val="24"/>
        </w:rPr>
        <w:t xml:space="preserve">. </w:t>
      </w:r>
      <w:r w:rsidRPr="007C4BA9">
        <w:rPr>
          <w:rFonts w:asciiTheme="majorBidi" w:hAnsiTheme="majorBidi" w:cstheme="majorBidi"/>
          <w:szCs w:val="24"/>
        </w:rPr>
        <w:t>6-</w:t>
      </w:r>
      <w:r w:rsidR="002D2FC4" w:rsidRPr="007C4BA9">
        <w:rPr>
          <w:rFonts w:asciiTheme="majorBidi" w:hAnsiTheme="majorBidi" w:cstheme="majorBidi"/>
          <w:szCs w:val="24"/>
        </w:rPr>
        <w:t>3</w:t>
      </w:r>
      <w:r w:rsidR="005C0016">
        <w:rPr>
          <w:rFonts w:asciiTheme="majorBidi" w:hAnsiTheme="majorBidi" w:cstheme="majorBidi"/>
          <w:szCs w:val="24"/>
        </w:rPr>
        <w:t>)</w:t>
      </w:r>
      <w:r w:rsidRPr="007C4BA9">
        <w:rPr>
          <w:rFonts w:asciiTheme="majorBidi" w:hAnsiTheme="majorBidi" w:cstheme="majorBidi"/>
          <w:szCs w:val="24"/>
        </w:rPr>
        <w:t>:</w:t>
      </w:r>
    </w:p>
    <w:p w14:paraId="5D2FFC60" w14:textId="1EEE3937" w:rsidR="002254B4" w:rsidRPr="00255306" w:rsidRDefault="00E31C1D" w:rsidP="00EC1738">
      <w:pPr>
        <w:spacing w:line="480" w:lineRule="auto"/>
        <w:jc w:val="both"/>
        <w:rPr>
          <w:rFonts w:asciiTheme="majorBidi" w:hAnsiTheme="majorBidi" w:cstheme="majorBidi"/>
          <w:szCs w:val="24"/>
          <w:lang w:val="de-DE"/>
        </w:rPr>
      </w:pPr>
      <w:r w:rsidRPr="007C4BA9">
        <w:rPr>
          <w:rFonts w:asciiTheme="majorBidi" w:hAnsiTheme="majorBidi" w:cstheme="majorBidi"/>
          <w:szCs w:val="24"/>
        </w:rPr>
        <w:t xml:space="preserve">  </w:t>
      </w:r>
      <w:r w:rsidR="001F7719" w:rsidRPr="00255306">
        <w:rPr>
          <w:rFonts w:asciiTheme="majorBidi" w:hAnsiTheme="majorBidi" w:cstheme="majorBidi"/>
          <w:szCs w:val="24"/>
          <w:lang w:val="de-DE"/>
        </w:rPr>
        <w:t>µ= µ</w:t>
      </w:r>
      <w:r w:rsidR="001F7719" w:rsidRPr="00255306">
        <w:rPr>
          <w:rFonts w:asciiTheme="majorBidi" w:hAnsiTheme="majorBidi" w:cstheme="majorBidi"/>
          <w:szCs w:val="24"/>
          <w:vertAlign w:val="subscript"/>
          <w:lang w:val="de-DE"/>
        </w:rPr>
        <w:t xml:space="preserve">0 </w:t>
      </w:r>
      <w:r w:rsidR="001F7719" w:rsidRPr="00255306">
        <w:rPr>
          <w:rFonts w:asciiTheme="majorBidi" w:hAnsiTheme="majorBidi" w:cstheme="majorBidi"/>
          <w:szCs w:val="24"/>
          <w:lang w:val="de-DE"/>
        </w:rPr>
        <w:t xml:space="preserve">* </w:t>
      </w:r>
      <m:oMath>
        <m:f>
          <m:fPr>
            <m:ctrlPr>
              <w:rPr>
                <w:rFonts w:ascii="Cambria Math" w:hAnsi="Cambria Math" w:cstheme="majorBidi"/>
                <w:i/>
                <w:iCs/>
                <w:szCs w:val="24"/>
              </w:rPr>
            </m:ctrlPr>
          </m:fPr>
          <m:num>
            <m:r>
              <m:rPr>
                <m:nor/>
              </m:rPr>
              <w:rPr>
                <w:rFonts w:asciiTheme="majorBidi" w:hAnsiTheme="majorBidi" w:cstheme="majorBidi"/>
                <w:szCs w:val="24"/>
                <w:lang w:val="de-DE"/>
              </w:rPr>
              <m:t>0.555 T</m:t>
            </m:r>
            <m:r>
              <m:rPr>
                <m:nor/>
              </m:rPr>
              <w:rPr>
                <w:rFonts w:asciiTheme="majorBidi" w:hAnsiTheme="majorBidi" w:cstheme="majorBidi"/>
                <w:szCs w:val="24"/>
                <w:vertAlign w:val="subscript"/>
                <w:lang w:val="de-DE"/>
              </w:rPr>
              <m:t>0</m:t>
            </m:r>
            <m:r>
              <m:rPr>
                <m:nor/>
              </m:rPr>
              <w:rPr>
                <w:rFonts w:asciiTheme="majorBidi" w:hAnsiTheme="majorBidi" w:cstheme="majorBidi"/>
                <w:szCs w:val="24"/>
                <w:lang w:val="de-DE"/>
              </w:rPr>
              <m:t>+C</m:t>
            </m:r>
          </m:num>
          <m:den>
            <m:r>
              <m:rPr>
                <m:nor/>
              </m:rPr>
              <w:rPr>
                <w:rFonts w:asciiTheme="majorBidi" w:hAnsiTheme="majorBidi" w:cstheme="majorBidi"/>
                <w:szCs w:val="24"/>
                <w:lang w:val="de-DE"/>
              </w:rPr>
              <m:t>0.555 T+C</m:t>
            </m:r>
          </m:den>
        </m:f>
        <m:r>
          <w:rPr>
            <w:rFonts w:ascii="Cambria Math" w:hAnsi="Cambria Math" w:cstheme="majorBidi"/>
            <w:szCs w:val="24"/>
            <w:lang w:val="de-DE"/>
          </w:rPr>
          <m:t> </m:t>
        </m:r>
      </m:oMath>
      <w:r w:rsidR="001F7719" w:rsidRPr="00255306">
        <w:rPr>
          <w:rFonts w:asciiTheme="majorBidi" w:hAnsiTheme="majorBidi" w:cstheme="majorBidi"/>
          <w:szCs w:val="24"/>
          <w:lang w:val="de-DE"/>
        </w:rPr>
        <w:t>*(</w:t>
      </w:r>
      <m:oMath>
        <m:sSup>
          <m:sSupPr>
            <m:ctrlPr>
              <w:rPr>
                <w:rFonts w:ascii="Cambria Math" w:hAnsi="Cambria Math" w:cstheme="majorBidi"/>
                <w:i/>
                <w:iCs/>
                <w:szCs w:val="24"/>
              </w:rPr>
            </m:ctrlPr>
          </m:sSupPr>
          <m:e>
            <m:f>
              <m:fPr>
                <m:ctrlPr>
                  <w:rPr>
                    <w:rFonts w:ascii="Cambria Math" w:hAnsi="Cambria Math" w:cstheme="majorBidi"/>
                    <w:i/>
                    <w:iCs/>
                    <w:szCs w:val="24"/>
                  </w:rPr>
                </m:ctrlPr>
              </m:fPr>
              <m:num>
                <m:r>
                  <m:rPr>
                    <m:nor/>
                  </m:rPr>
                  <w:rPr>
                    <w:rFonts w:asciiTheme="majorBidi" w:hAnsiTheme="majorBidi" w:cstheme="majorBidi"/>
                    <w:szCs w:val="24"/>
                    <w:lang w:val="de-DE"/>
                  </w:rPr>
                  <m:t>T</m:t>
                </m:r>
              </m:num>
              <m:den>
                <m:r>
                  <m:rPr>
                    <m:nor/>
                  </m:rPr>
                  <w:rPr>
                    <w:rFonts w:asciiTheme="majorBidi" w:hAnsiTheme="majorBidi" w:cstheme="majorBidi"/>
                    <w:szCs w:val="24"/>
                    <w:lang w:val="de-DE"/>
                  </w:rPr>
                  <m:t>T0</m:t>
                </m:r>
              </m:den>
            </m:f>
            <m:r>
              <m:rPr>
                <m:nor/>
              </m:rPr>
              <w:rPr>
                <w:rFonts w:asciiTheme="majorBidi" w:hAnsiTheme="majorBidi" w:cstheme="majorBidi"/>
                <w:szCs w:val="24"/>
                <w:lang w:val="de-DE"/>
              </w:rPr>
              <m:t>)</m:t>
            </m:r>
          </m:e>
          <m:sup>
            <m:f>
              <m:fPr>
                <m:ctrlPr>
                  <w:rPr>
                    <w:rFonts w:ascii="Cambria Math" w:hAnsi="Cambria Math" w:cstheme="majorBidi"/>
                    <w:i/>
                    <w:iCs/>
                    <w:szCs w:val="24"/>
                  </w:rPr>
                </m:ctrlPr>
              </m:fPr>
              <m:num>
                <m:r>
                  <m:rPr>
                    <m:nor/>
                  </m:rPr>
                  <w:rPr>
                    <w:rFonts w:asciiTheme="majorBidi" w:hAnsiTheme="majorBidi" w:cstheme="majorBidi"/>
                    <w:szCs w:val="24"/>
                    <w:lang w:val="de-DE"/>
                  </w:rPr>
                  <m:t>3</m:t>
                </m:r>
              </m:num>
              <m:den>
                <m:r>
                  <m:rPr>
                    <m:nor/>
                  </m:rPr>
                  <w:rPr>
                    <w:rFonts w:asciiTheme="majorBidi" w:hAnsiTheme="majorBidi" w:cstheme="majorBidi"/>
                    <w:szCs w:val="24"/>
                    <w:lang w:val="de-DE"/>
                  </w:rPr>
                  <m:t>2</m:t>
                </m:r>
              </m:den>
            </m:f>
          </m:sup>
        </m:sSup>
      </m:oMath>
      <w:r w:rsidR="001F7719" w:rsidRPr="00255306">
        <w:rPr>
          <w:rFonts w:asciiTheme="majorBidi" w:hAnsiTheme="majorBidi" w:cstheme="majorBidi"/>
          <w:szCs w:val="24"/>
          <w:lang w:val="de-DE"/>
        </w:rPr>
        <w:t xml:space="preserve"> (Sutherland’s)= 0.018397 cp</w:t>
      </w:r>
      <w:r w:rsidRPr="00255306">
        <w:rPr>
          <w:rFonts w:asciiTheme="majorBidi" w:hAnsiTheme="majorBidi" w:cstheme="majorBidi"/>
          <w:szCs w:val="24"/>
          <w:lang w:val="de-DE"/>
        </w:rPr>
        <w:t xml:space="preserve"> …………………………..</w:t>
      </w:r>
      <w:r w:rsidR="00126671" w:rsidRPr="00255306">
        <w:rPr>
          <w:rFonts w:asciiTheme="majorBidi" w:hAnsiTheme="majorBidi" w:cstheme="majorBidi"/>
          <w:szCs w:val="24"/>
          <w:lang w:val="de-DE"/>
        </w:rPr>
        <w:t>(</w:t>
      </w:r>
      <w:r w:rsidRPr="00255306">
        <w:rPr>
          <w:rFonts w:asciiTheme="majorBidi" w:hAnsiTheme="majorBidi" w:cstheme="majorBidi"/>
          <w:szCs w:val="24"/>
          <w:lang w:val="de-DE"/>
        </w:rPr>
        <w:t>6-</w:t>
      </w:r>
      <w:r w:rsidR="002D2FC4" w:rsidRPr="00255306">
        <w:rPr>
          <w:rFonts w:asciiTheme="majorBidi" w:hAnsiTheme="majorBidi" w:cstheme="majorBidi"/>
          <w:szCs w:val="24"/>
          <w:lang w:val="de-DE"/>
        </w:rPr>
        <w:t>3</w:t>
      </w:r>
      <w:r w:rsidR="00126671" w:rsidRPr="00255306">
        <w:rPr>
          <w:rFonts w:asciiTheme="majorBidi" w:hAnsiTheme="majorBidi" w:cstheme="majorBidi"/>
          <w:szCs w:val="24"/>
          <w:lang w:val="de-DE"/>
        </w:rPr>
        <w:t>)</w:t>
      </w:r>
    </w:p>
    <w:p w14:paraId="5C635DA4" w14:textId="3296CFD9" w:rsidR="001F7719" w:rsidRPr="00351F3F" w:rsidRDefault="001F7719" w:rsidP="00EC1738">
      <w:pPr>
        <w:pStyle w:val="Heading4"/>
        <w:spacing w:before="0"/>
        <w:rPr>
          <w:rFonts w:asciiTheme="majorBidi" w:hAnsiTheme="majorBidi"/>
          <w:color w:val="auto"/>
        </w:rPr>
      </w:pPr>
      <w:r w:rsidRPr="00351F3F">
        <w:rPr>
          <w:rFonts w:asciiTheme="majorBidi" w:hAnsiTheme="majorBidi"/>
          <w:color w:val="auto"/>
        </w:rPr>
        <w:t xml:space="preserve">Modified Gas Flow </w:t>
      </w:r>
    </w:p>
    <w:p w14:paraId="6B0C360A" w14:textId="7E3FFE1B" w:rsidR="001F7719" w:rsidRPr="007C4BA9" w:rsidRDefault="001F7719" w:rsidP="00EC1738">
      <w:pPr>
        <w:spacing w:after="0" w:line="480" w:lineRule="auto"/>
        <w:jc w:val="both"/>
        <w:rPr>
          <w:rFonts w:asciiTheme="majorBidi" w:hAnsiTheme="majorBidi" w:cstheme="majorBidi"/>
          <w:szCs w:val="24"/>
        </w:rPr>
      </w:pPr>
      <w:r w:rsidRPr="007C4BA9">
        <w:rPr>
          <w:rFonts w:asciiTheme="majorBidi" w:hAnsiTheme="majorBidi" w:cstheme="majorBidi"/>
          <w:szCs w:val="24"/>
        </w:rPr>
        <w:t>Darcy</w:t>
      </w:r>
      <w:r w:rsidR="00620E33">
        <w:rPr>
          <w:rFonts w:asciiTheme="majorBidi" w:hAnsiTheme="majorBidi" w:cstheme="majorBidi"/>
          <w:szCs w:val="24"/>
        </w:rPr>
        <w:t>’s</w:t>
      </w:r>
      <w:r w:rsidRPr="007C4BA9">
        <w:rPr>
          <w:rFonts w:asciiTheme="majorBidi" w:hAnsiTheme="majorBidi" w:cstheme="majorBidi"/>
          <w:szCs w:val="24"/>
        </w:rPr>
        <w:t xml:space="preserve"> equation has errors</w:t>
      </w:r>
      <w:r w:rsidR="00E31C1D" w:rsidRPr="007C4BA9">
        <w:rPr>
          <w:rFonts w:asciiTheme="majorBidi" w:hAnsiTheme="majorBidi" w:cstheme="majorBidi"/>
          <w:szCs w:val="24"/>
        </w:rPr>
        <w:t xml:space="preserve"> in permeability estimation</w:t>
      </w:r>
      <w:r w:rsidRPr="007C4BA9">
        <w:rPr>
          <w:rFonts w:asciiTheme="majorBidi" w:hAnsiTheme="majorBidi" w:cstheme="majorBidi"/>
          <w:szCs w:val="24"/>
        </w:rPr>
        <w:t xml:space="preserve"> because incompressible fluid</w:t>
      </w:r>
      <w:r w:rsidR="00620E33" w:rsidRPr="00620E33">
        <w:rPr>
          <w:rFonts w:asciiTheme="majorBidi" w:hAnsiTheme="majorBidi" w:cstheme="majorBidi"/>
          <w:szCs w:val="24"/>
        </w:rPr>
        <w:t xml:space="preserve"> </w:t>
      </w:r>
      <w:r w:rsidR="00620E33" w:rsidRPr="007C4BA9">
        <w:rPr>
          <w:rFonts w:asciiTheme="majorBidi" w:hAnsiTheme="majorBidi" w:cstheme="majorBidi"/>
          <w:szCs w:val="24"/>
        </w:rPr>
        <w:t>is assumed</w:t>
      </w:r>
      <w:r w:rsidRPr="007C4BA9">
        <w:rPr>
          <w:rFonts w:asciiTheme="majorBidi" w:hAnsiTheme="majorBidi" w:cstheme="majorBidi"/>
          <w:szCs w:val="24"/>
        </w:rPr>
        <w:t xml:space="preserve">. However, the calculation of </w:t>
      </w:r>
      <w:r w:rsidR="00805BEC">
        <w:rPr>
          <w:rFonts w:asciiTheme="majorBidi" w:hAnsiTheme="majorBidi" w:cstheme="majorBidi"/>
          <w:szCs w:val="24"/>
        </w:rPr>
        <w:t xml:space="preserve">system </w:t>
      </w:r>
      <w:r w:rsidRPr="007C4BA9">
        <w:rPr>
          <w:rFonts w:asciiTheme="majorBidi" w:hAnsiTheme="majorBidi" w:cstheme="majorBidi"/>
          <w:szCs w:val="24"/>
        </w:rPr>
        <w:t xml:space="preserve">permeability was adjusted to account for gas compressibility </w:t>
      </w:r>
      <w:r w:rsidRPr="007C4BA9">
        <w:rPr>
          <w:rFonts w:asciiTheme="majorBidi" w:hAnsiTheme="majorBidi" w:cstheme="majorBidi"/>
          <w:szCs w:val="24"/>
        </w:rPr>
        <w:lastRenderedPageBreak/>
        <w:t xml:space="preserve">by introducing the gas ideal law and </w:t>
      </w:r>
      <w:r w:rsidR="00805BEC">
        <w:rPr>
          <w:rFonts w:asciiTheme="majorBidi" w:hAnsiTheme="majorBidi" w:cstheme="majorBidi"/>
          <w:szCs w:val="24"/>
        </w:rPr>
        <w:t>volumetric</w:t>
      </w:r>
      <w:r w:rsidRPr="007C4BA9">
        <w:rPr>
          <w:rFonts w:asciiTheme="majorBidi" w:hAnsiTheme="majorBidi" w:cstheme="majorBidi"/>
          <w:szCs w:val="24"/>
        </w:rPr>
        <w:t xml:space="preserve"> flow rate </w:t>
      </w:r>
      <w:r w:rsidR="00620E33">
        <w:rPr>
          <w:rFonts w:asciiTheme="majorBidi" w:hAnsiTheme="majorBidi" w:cstheme="majorBidi"/>
          <w:szCs w:val="24"/>
        </w:rPr>
        <w:t>to</w:t>
      </w:r>
      <w:r w:rsidRPr="007C4BA9">
        <w:rPr>
          <w:rFonts w:asciiTheme="majorBidi" w:hAnsiTheme="majorBidi" w:cstheme="majorBidi"/>
          <w:szCs w:val="24"/>
        </w:rPr>
        <w:t xml:space="preserve"> the equation.</w:t>
      </w:r>
      <w:r w:rsidRPr="007C4BA9">
        <w:rPr>
          <w:rFonts w:asciiTheme="majorBidi" w:hAnsiTheme="majorBidi" w:cstheme="majorBidi"/>
          <w:szCs w:val="24"/>
          <w:rtl/>
        </w:rPr>
        <w:t xml:space="preserve"> </w:t>
      </w:r>
      <w:r w:rsidR="00401D6F">
        <w:rPr>
          <w:rFonts w:asciiTheme="majorBidi" w:hAnsiTheme="majorBidi" w:cstheme="majorBidi"/>
          <w:szCs w:val="24"/>
        </w:rPr>
        <w:t xml:space="preserve">Darcy's modified equation </w:t>
      </w:r>
      <w:r w:rsidR="00805BEC">
        <w:rPr>
          <w:rFonts w:asciiTheme="majorBidi" w:hAnsiTheme="majorBidi" w:cstheme="majorBidi"/>
          <w:szCs w:val="24"/>
        </w:rPr>
        <w:t>was</w:t>
      </w:r>
      <w:r w:rsidRPr="007C4BA9">
        <w:rPr>
          <w:rFonts w:asciiTheme="majorBidi" w:hAnsiTheme="majorBidi" w:cstheme="majorBidi"/>
          <w:szCs w:val="24"/>
        </w:rPr>
        <w:t xml:space="preserve"> </w:t>
      </w:r>
      <w:r w:rsidR="00401D6F">
        <w:rPr>
          <w:rFonts w:asciiTheme="majorBidi" w:hAnsiTheme="majorBidi" w:cstheme="majorBidi"/>
          <w:szCs w:val="24"/>
        </w:rPr>
        <w:t>derived</w:t>
      </w:r>
      <w:r w:rsidR="00401D6F" w:rsidRPr="007C4BA9">
        <w:rPr>
          <w:rFonts w:asciiTheme="majorBidi" w:hAnsiTheme="majorBidi" w:cstheme="majorBidi"/>
          <w:szCs w:val="24"/>
        </w:rPr>
        <w:t xml:space="preserve"> </w:t>
      </w:r>
      <w:r w:rsidRPr="007C4BA9">
        <w:rPr>
          <w:rFonts w:asciiTheme="majorBidi" w:hAnsiTheme="majorBidi" w:cstheme="majorBidi"/>
          <w:szCs w:val="24"/>
        </w:rPr>
        <w:t xml:space="preserve">by treating the inside of the </w:t>
      </w:r>
      <w:r w:rsidR="00CD33AE" w:rsidRPr="00483BAB">
        <w:rPr>
          <w:rFonts w:asciiTheme="majorBidi" w:hAnsiTheme="majorBidi" w:cstheme="majorBidi"/>
          <w:szCs w:val="24"/>
        </w:rPr>
        <w:t>specimen</w:t>
      </w:r>
      <w:r w:rsidR="00CD33AE">
        <w:rPr>
          <w:rFonts w:asciiTheme="majorBidi" w:hAnsiTheme="majorBidi" w:cstheme="majorBidi"/>
          <w:szCs w:val="24"/>
        </w:rPr>
        <w:t xml:space="preserve"> </w:t>
      </w:r>
      <w:r w:rsidR="00CD33AE" w:rsidRPr="007C4BA9">
        <w:rPr>
          <w:rFonts w:asciiTheme="majorBidi" w:hAnsiTheme="majorBidi" w:cstheme="majorBidi"/>
          <w:szCs w:val="24"/>
        </w:rPr>
        <w:t>as</w:t>
      </w:r>
      <w:r w:rsidRPr="007C4BA9">
        <w:rPr>
          <w:rFonts w:asciiTheme="majorBidi" w:hAnsiTheme="majorBidi" w:cstheme="majorBidi"/>
          <w:szCs w:val="24"/>
        </w:rPr>
        <w:t xml:space="preserve"> a closed system after </w:t>
      </w:r>
      <w:r w:rsidR="006B54E6">
        <w:rPr>
          <w:rFonts w:asciiTheme="majorBidi" w:hAnsiTheme="majorBidi" w:cstheme="majorBidi"/>
          <w:szCs w:val="24"/>
        </w:rPr>
        <w:t>being subjected to pressure</w:t>
      </w:r>
      <w:r w:rsidRPr="00805BEC">
        <w:rPr>
          <w:rFonts w:asciiTheme="majorBidi" w:hAnsiTheme="majorBidi" w:cstheme="majorBidi"/>
          <w:szCs w:val="24"/>
        </w:rPr>
        <w:t xml:space="preserve">. The mass inside the sample </w:t>
      </w:r>
      <w:r w:rsidR="00620E33" w:rsidRPr="00805BEC">
        <w:rPr>
          <w:rFonts w:asciiTheme="majorBidi" w:hAnsiTheme="majorBidi" w:cstheme="majorBidi"/>
          <w:szCs w:val="24"/>
        </w:rPr>
        <w:t xml:space="preserve">is </w:t>
      </w:r>
      <w:r w:rsidRPr="00805BEC">
        <w:rPr>
          <w:rFonts w:asciiTheme="majorBidi" w:hAnsiTheme="majorBidi" w:cstheme="majorBidi"/>
          <w:szCs w:val="24"/>
        </w:rPr>
        <w:t>conserved unless the pressure constrain</w:t>
      </w:r>
      <w:r w:rsidR="00620E33" w:rsidRPr="00805BEC">
        <w:rPr>
          <w:rFonts w:asciiTheme="majorBidi" w:hAnsiTheme="majorBidi" w:cstheme="majorBidi"/>
          <w:szCs w:val="24"/>
        </w:rPr>
        <w:t>t</w:t>
      </w:r>
      <w:r w:rsidRPr="00805BEC">
        <w:rPr>
          <w:rFonts w:asciiTheme="majorBidi" w:hAnsiTheme="majorBidi" w:cstheme="majorBidi"/>
          <w:szCs w:val="24"/>
        </w:rPr>
        <w:t>s</w:t>
      </w:r>
      <w:r w:rsidRPr="007C4BA9">
        <w:rPr>
          <w:rFonts w:asciiTheme="majorBidi" w:hAnsiTheme="majorBidi" w:cstheme="majorBidi"/>
          <w:szCs w:val="24"/>
        </w:rPr>
        <w:t xml:space="preserve"> </w:t>
      </w:r>
      <w:r w:rsidR="00620E33">
        <w:rPr>
          <w:rFonts w:asciiTheme="majorBidi" w:hAnsiTheme="majorBidi" w:cstheme="majorBidi"/>
          <w:szCs w:val="24"/>
        </w:rPr>
        <w:t xml:space="preserve">to which it is subject </w:t>
      </w:r>
      <w:r w:rsidR="00805BEC">
        <w:rPr>
          <w:rFonts w:asciiTheme="majorBidi" w:hAnsiTheme="majorBidi" w:cstheme="majorBidi"/>
          <w:szCs w:val="24"/>
        </w:rPr>
        <w:t xml:space="preserve">to </w:t>
      </w:r>
      <w:r w:rsidRPr="007C4BA9">
        <w:rPr>
          <w:rFonts w:asciiTheme="majorBidi" w:hAnsiTheme="majorBidi" w:cstheme="majorBidi"/>
          <w:szCs w:val="24"/>
        </w:rPr>
        <w:t>chang</w:t>
      </w:r>
      <w:r w:rsidR="00620E33">
        <w:rPr>
          <w:rFonts w:asciiTheme="majorBidi" w:hAnsiTheme="majorBidi" w:cstheme="majorBidi"/>
          <w:szCs w:val="24"/>
        </w:rPr>
        <w:t>e</w:t>
      </w:r>
      <w:r w:rsidRPr="007C4BA9">
        <w:rPr>
          <w:rFonts w:asciiTheme="majorBidi" w:hAnsiTheme="majorBidi" w:cstheme="majorBidi"/>
          <w:szCs w:val="24"/>
        </w:rPr>
        <w:t>. Once changed, the volume is recalculated for each time step based on the same principle. Moreover, the volume of air inside the sample pore space or microannul</w:t>
      </w:r>
      <w:r w:rsidR="002D2FC4" w:rsidRPr="007C4BA9">
        <w:rPr>
          <w:rFonts w:asciiTheme="majorBidi" w:hAnsiTheme="majorBidi" w:cstheme="majorBidi"/>
          <w:szCs w:val="24"/>
        </w:rPr>
        <w:t>u</w:t>
      </w:r>
      <w:r w:rsidRPr="007C4BA9">
        <w:rPr>
          <w:rFonts w:asciiTheme="majorBidi" w:hAnsiTheme="majorBidi" w:cstheme="majorBidi"/>
          <w:szCs w:val="24"/>
        </w:rPr>
        <w:t xml:space="preserve">s at a certain point </w:t>
      </w:r>
      <w:r w:rsidR="00E31C1D" w:rsidRPr="007C4BA9">
        <w:rPr>
          <w:rFonts w:asciiTheme="majorBidi" w:hAnsiTheme="majorBidi" w:cstheme="majorBidi"/>
          <w:szCs w:val="24"/>
        </w:rPr>
        <w:t>in time</w:t>
      </w:r>
      <w:r w:rsidRPr="007C4BA9">
        <w:rPr>
          <w:rFonts w:asciiTheme="majorBidi" w:hAnsiTheme="majorBidi" w:cstheme="majorBidi"/>
          <w:szCs w:val="24"/>
        </w:rPr>
        <w:t xml:space="preserve"> is governed by the ideal gas law</w:t>
      </w:r>
      <w:r w:rsidR="00620E33">
        <w:rPr>
          <w:rFonts w:asciiTheme="majorBidi" w:hAnsiTheme="majorBidi" w:cstheme="majorBidi"/>
          <w:szCs w:val="24"/>
        </w:rPr>
        <w:t>, which</w:t>
      </w:r>
      <w:r w:rsidRPr="007C4BA9">
        <w:rPr>
          <w:rFonts w:asciiTheme="majorBidi" w:hAnsiTheme="majorBidi" w:cstheme="majorBidi"/>
          <w:szCs w:val="24"/>
        </w:rPr>
        <w:t xml:space="preserve"> directs the </w:t>
      </w:r>
      <w:r w:rsidR="006B54E6">
        <w:rPr>
          <w:rFonts w:asciiTheme="majorBidi" w:hAnsiTheme="majorBidi" w:cstheme="majorBidi"/>
          <w:szCs w:val="24"/>
        </w:rPr>
        <w:t>air density</w:t>
      </w:r>
      <w:r w:rsidRPr="007C4BA9">
        <w:rPr>
          <w:rFonts w:asciiTheme="majorBidi" w:hAnsiTheme="majorBidi" w:cstheme="majorBidi"/>
          <w:szCs w:val="24"/>
        </w:rPr>
        <w:t xml:space="preserve"> inside </w:t>
      </w:r>
      <w:r w:rsidR="00620E33">
        <w:rPr>
          <w:rFonts w:asciiTheme="majorBidi" w:hAnsiTheme="majorBidi" w:cstheme="majorBidi"/>
          <w:szCs w:val="24"/>
        </w:rPr>
        <w:t>at</w:t>
      </w:r>
      <w:r w:rsidRPr="007C4BA9">
        <w:rPr>
          <w:rFonts w:asciiTheme="majorBidi" w:hAnsiTheme="majorBidi" w:cstheme="majorBidi"/>
          <w:szCs w:val="24"/>
        </w:rPr>
        <w:t xml:space="preserve"> </w:t>
      </w:r>
      <w:r w:rsidR="00620E33">
        <w:rPr>
          <w:rFonts w:asciiTheme="majorBidi" w:hAnsiTheme="majorBidi" w:cstheme="majorBidi"/>
          <w:szCs w:val="24"/>
        </w:rPr>
        <w:t>all</w:t>
      </w:r>
      <w:r w:rsidRPr="007C4BA9">
        <w:rPr>
          <w:rFonts w:asciiTheme="majorBidi" w:hAnsiTheme="majorBidi" w:cstheme="majorBidi"/>
          <w:szCs w:val="24"/>
        </w:rPr>
        <w:t xml:space="preserve"> point</w:t>
      </w:r>
      <w:r w:rsidR="00620E33">
        <w:rPr>
          <w:rFonts w:asciiTheme="majorBidi" w:hAnsiTheme="majorBidi" w:cstheme="majorBidi"/>
          <w:szCs w:val="24"/>
        </w:rPr>
        <w:t>s</w:t>
      </w:r>
      <w:r w:rsidRPr="007C4BA9">
        <w:rPr>
          <w:rFonts w:asciiTheme="majorBidi" w:hAnsiTheme="majorBidi" w:cstheme="majorBidi"/>
          <w:szCs w:val="24"/>
        </w:rPr>
        <w:t xml:space="preserve"> </w:t>
      </w:r>
      <w:r w:rsidR="00620E33">
        <w:rPr>
          <w:rFonts w:asciiTheme="majorBidi" w:hAnsiTheme="majorBidi" w:cstheme="majorBidi"/>
          <w:szCs w:val="24"/>
        </w:rPr>
        <w:t>in</w:t>
      </w:r>
      <w:r w:rsidRPr="007C4BA9">
        <w:rPr>
          <w:rFonts w:asciiTheme="majorBidi" w:hAnsiTheme="majorBidi" w:cstheme="majorBidi"/>
          <w:szCs w:val="24"/>
        </w:rPr>
        <w:t xml:space="preserve"> time. </w:t>
      </w:r>
      <w:r w:rsidR="00401D6F">
        <w:rPr>
          <w:rFonts w:asciiTheme="majorBidi" w:hAnsiTheme="majorBidi" w:cstheme="majorBidi"/>
          <w:szCs w:val="24"/>
        </w:rPr>
        <w:t xml:space="preserve">The </w:t>
      </w:r>
      <w:r w:rsidRPr="007C4BA9">
        <w:rPr>
          <w:rFonts w:asciiTheme="majorBidi" w:hAnsiTheme="majorBidi" w:cstheme="majorBidi"/>
          <w:szCs w:val="24"/>
        </w:rPr>
        <w:t>analytica</w:t>
      </w:r>
      <w:r w:rsidR="00401D6F">
        <w:rPr>
          <w:rFonts w:asciiTheme="majorBidi" w:hAnsiTheme="majorBidi" w:cstheme="majorBidi"/>
          <w:szCs w:val="24"/>
        </w:rPr>
        <w:t>l equation derivation based on introducing the volume of gas escape with time instead of flow rate</w:t>
      </w:r>
      <w:r w:rsidR="002D2FC4" w:rsidRPr="007C4BA9">
        <w:rPr>
          <w:rFonts w:asciiTheme="majorBidi" w:hAnsiTheme="majorBidi" w:cstheme="majorBidi"/>
          <w:szCs w:val="24"/>
        </w:rPr>
        <w:t xml:space="preserve"> (</w:t>
      </w:r>
      <w:r w:rsidR="002D2FC4" w:rsidRPr="005A5E13">
        <w:rPr>
          <w:rFonts w:asciiTheme="majorBidi" w:hAnsiTheme="majorBidi" w:cstheme="majorBidi"/>
          <w:szCs w:val="24"/>
        </w:rPr>
        <w:t>Eq</w:t>
      </w:r>
      <w:r w:rsidR="0047615E">
        <w:rPr>
          <w:rFonts w:asciiTheme="majorBidi" w:hAnsiTheme="majorBidi" w:cstheme="majorBidi"/>
          <w:szCs w:val="24"/>
        </w:rPr>
        <w:t>.</w:t>
      </w:r>
      <w:r w:rsidR="002D2FC4" w:rsidRPr="005A5E13">
        <w:rPr>
          <w:rFonts w:asciiTheme="majorBidi" w:hAnsiTheme="majorBidi" w:cstheme="majorBidi"/>
          <w:szCs w:val="24"/>
        </w:rPr>
        <w:t xml:space="preserve"> 6-4)</w:t>
      </w:r>
      <w:r w:rsidRPr="005A5E13">
        <w:rPr>
          <w:rFonts w:asciiTheme="majorBidi" w:hAnsiTheme="majorBidi" w:cstheme="majorBidi"/>
          <w:szCs w:val="24"/>
        </w:rPr>
        <w:t>:</w:t>
      </w:r>
      <w:r w:rsidRPr="007C4BA9">
        <w:rPr>
          <w:rFonts w:asciiTheme="majorBidi" w:hAnsiTheme="majorBidi" w:cstheme="majorBidi"/>
          <w:szCs w:val="24"/>
        </w:rPr>
        <w:t xml:space="preserve"> </w:t>
      </w:r>
    </w:p>
    <w:p w14:paraId="4E821930" w14:textId="412EDF2E" w:rsidR="001F7719" w:rsidRPr="003E4B8B" w:rsidRDefault="001F7719" w:rsidP="0066467A">
      <w:pPr>
        <w:spacing w:line="480" w:lineRule="auto"/>
        <w:jc w:val="both"/>
        <w:rPr>
          <w:rFonts w:asciiTheme="majorBidi" w:hAnsiTheme="majorBidi" w:cstheme="majorBidi"/>
          <w:iCs/>
          <w:szCs w:val="24"/>
        </w:rPr>
      </w:pPr>
      <w:r w:rsidRPr="003E4B8B">
        <w:rPr>
          <w:rFonts w:asciiTheme="majorBidi" w:hAnsiTheme="majorBidi" w:cstheme="majorBidi"/>
          <w:szCs w:val="24"/>
        </w:rPr>
        <w:t>K=2000 µ</w:t>
      </w:r>
      <m:oMath>
        <m:f>
          <m:fPr>
            <m:ctrlPr>
              <w:rPr>
                <w:rFonts w:ascii="Cambria Math" w:hAnsi="Cambria Math" w:cstheme="majorBidi"/>
                <w:iCs/>
                <w:szCs w:val="24"/>
              </w:rPr>
            </m:ctrlPr>
          </m:fPr>
          <m:num>
            <m:r>
              <m:rPr>
                <m:nor/>
              </m:rPr>
              <w:rPr>
                <w:rFonts w:asciiTheme="majorBidi" w:hAnsiTheme="majorBidi" w:cstheme="majorBidi"/>
                <w:iCs/>
                <w:szCs w:val="24"/>
              </w:rPr>
              <m:t>L</m:t>
            </m:r>
          </m:num>
          <m:den>
            <m:r>
              <m:rPr>
                <m:nor/>
              </m:rPr>
              <w:rPr>
                <w:rFonts w:asciiTheme="majorBidi" w:hAnsiTheme="majorBidi" w:cstheme="majorBidi"/>
                <w:iCs/>
                <w:szCs w:val="24"/>
              </w:rPr>
              <m:t> A</m:t>
            </m:r>
          </m:den>
        </m:f>
        <m:r>
          <m:rPr>
            <m:nor/>
          </m:rPr>
          <w:rPr>
            <w:rFonts w:asciiTheme="majorBidi" w:hAnsiTheme="majorBidi" w:cstheme="majorBidi"/>
            <w:iCs/>
            <w:szCs w:val="24"/>
          </w:rPr>
          <m:t> </m:t>
        </m:r>
        <m:f>
          <m:fPr>
            <m:ctrlPr>
              <w:rPr>
                <w:rFonts w:ascii="Cambria Math" w:hAnsi="Cambria Math" w:cstheme="majorBidi"/>
                <w:iCs/>
                <w:szCs w:val="24"/>
              </w:rPr>
            </m:ctrlPr>
          </m:fPr>
          <m:num>
            <m:r>
              <m:rPr>
                <m:nor/>
              </m:rPr>
              <w:rPr>
                <w:rFonts w:asciiTheme="majorBidi" w:hAnsiTheme="majorBidi" w:cstheme="majorBidi"/>
                <w:iCs/>
                <w:szCs w:val="24"/>
              </w:rPr>
              <m:t>Volume of gas escape </m:t>
            </m:r>
          </m:num>
          <m:den>
            <m:r>
              <m:rPr>
                <m:nor/>
              </m:rPr>
              <w:rPr>
                <w:rFonts w:asciiTheme="majorBidi" w:hAnsiTheme="majorBidi" w:cstheme="majorBidi"/>
                <w:iCs/>
                <w:szCs w:val="24"/>
              </w:rPr>
              <m:t>Time </m:t>
            </m:r>
          </m:den>
        </m:f>
        <m:f>
          <m:fPr>
            <m:ctrlPr>
              <w:rPr>
                <w:rFonts w:ascii="Cambria Math" w:hAnsi="Cambria Math" w:cstheme="majorBidi"/>
                <w:iCs/>
                <w:szCs w:val="24"/>
              </w:rPr>
            </m:ctrlPr>
          </m:fPr>
          <m:num>
            <m:r>
              <m:rPr>
                <m:nor/>
              </m:rPr>
              <w:rPr>
                <w:rFonts w:asciiTheme="majorBidi" w:hAnsiTheme="majorBidi" w:cstheme="majorBidi"/>
                <w:iCs/>
                <w:szCs w:val="24"/>
              </w:rPr>
              <m:t>P</m:t>
            </m:r>
            <m:r>
              <m:rPr>
                <m:nor/>
              </m:rPr>
              <w:rPr>
                <w:rFonts w:asciiTheme="majorBidi" w:hAnsiTheme="majorBidi" w:cstheme="majorBidi"/>
                <w:iCs/>
                <w:szCs w:val="24"/>
                <w:vertAlign w:val="subscript"/>
              </w:rPr>
              <m:t>atm</m:t>
            </m:r>
          </m:num>
          <m:den>
            <m:r>
              <m:rPr>
                <m:nor/>
              </m:rPr>
              <w:rPr>
                <w:rFonts w:asciiTheme="majorBidi" w:hAnsiTheme="majorBidi" w:cstheme="majorBidi"/>
                <w:iCs/>
                <w:szCs w:val="24"/>
              </w:rPr>
              <m:t> </m:t>
            </m:r>
            <m:sSubSup>
              <m:sSubSupPr>
                <m:ctrlPr>
                  <w:rPr>
                    <w:rFonts w:ascii="Cambria Math" w:hAnsi="Cambria Math" w:cstheme="majorBidi"/>
                    <w:iCs/>
                    <w:szCs w:val="24"/>
                  </w:rPr>
                </m:ctrlPr>
              </m:sSubSupPr>
              <m:e>
                <m:r>
                  <m:rPr>
                    <m:nor/>
                  </m:rPr>
                  <w:rPr>
                    <w:rFonts w:asciiTheme="majorBidi" w:hAnsiTheme="majorBidi" w:cstheme="majorBidi"/>
                    <w:iCs/>
                    <w:szCs w:val="24"/>
                  </w:rPr>
                  <m:t>P</m:t>
                </m:r>
              </m:e>
              <m:sub>
                <m:r>
                  <m:rPr>
                    <m:nor/>
                  </m:rPr>
                  <w:rPr>
                    <w:rFonts w:asciiTheme="majorBidi" w:hAnsiTheme="majorBidi" w:cstheme="majorBidi"/>
                    <w:iCs/>
                    <w:szCs w:val="24"/>
                  </w:rPr>
                  <m:t>o</m:t>
                </m:r>
              </m:sub>
              <m:sup>
                <m:r>
                  <m:rPr>
                    <m:nor/>
                  </m:rPr>
                  <w:rPr>
                    <w:rFonts w:asciiTheme="majorBidi" w:hAnsiTheme="majorBidi" w:cstheme="majorBidi"/>
                    <w:iCs/>
                    <w:szCs w:val="24"/>
                  </w:rPr>
                  <m:t>2</m:t>
                </m:r>
              </m:sup>
            </m:sSubSup>
            <m:r>
              <m:rPr>
                <m:nor/>
              </m:rPr>
              <w:rPr>
                <w:rFonts w:asciiTheme="majorBidi" w:hAnsiTheme="majorBidi" w:cstheme="majorBidi"/>
                <w:iCs/>
                <w:szCs w:val="24"/>
              </w:rPr>
              <m:t>-</m:t>
            </m:r>
            <m:sSubSup>
              <m:sSubSupPr>
                <m:ctrlPr>
                  <w:rPr>
                    <w:rFonts w:ascii="Cambria Math" w:hAnsi="Cambria Math" w:cstheme="majorBidi"/>
                    <w:iCs/>
                    <w:szCs w:val="24"/>
                  </w:rPr>
                </m:ctrlPr>
              </m:sSubSupPr>
              <m:e>
                <m:r>
                  <m:rPr>
                    <m:nor/>
                  </m:rPr>
                  <w:rPr>
                    <w:rFonts w:asciiTheme="majorBidi" w:hAnsiTheme="majorBidi" w:cstheme="majorBidi"/>
                    <w:iCs/>
                    <w:szCs w:val="24"/>
                  </w:rPr>
                  <m:t>P</m:t>
                </m:r>
              </m:e>
              <m:sub>
                <m:r>
                  <m:rPr>
                    <m:nor/>
                  </m:rPr>
                  <w:rPr>
                    <w:rFonts w:asciiTheme="majorBidi" w:hAnsiTheme="majorBidi" w:cstheme="majorBidi"/>
                    <w:iCs/>
                    <w:szCs w:val="24"/>
                  </w:rPr>
                  <m:t>i</m:t>
                </m:r>
              </m:sub>
              <m:sup>
                <m:r>
                  <m:rPr>
                    <m:nor/>
                  </m:rPr>
                  <w:rPr>
                    <w:rFonts w:asciiTheme="majorBidi" w:hAnsiTheme="majorBidi" w:cstheme="majorBidi"/>
                    <w:iCs/>
                    <w:szCs w:val="24"/>
                  </w:rPr>
                  <m:t>2</m:t>
                </m:r>
              </m:sup>
            </m:sSubSup>
          </m:den>
        </m:f>
      </m:oMath>
      <w:r w:rsidR="00E31C1D" w:rsidRPr="003E4B8B">
        <w:rPr>
          <w:rFonts w:asciiTheme="majorBidi" w:hAnsiTheme="majorBidi" w:cstheme="majorBidi"/>
          <w:iCs/>
          <w:szCs w:val="24"/>
        </w:rPr>
        <w:t xml:space="preserve"> </w:t>
      </w:r>
      <w:r w:rsidR="00E31C1D" w:rsidRPr="003E4B8B">
        <w:rPr>
          <w:rFonts w:asciiTheme="majorBidi" w:hAnsiTheme="majorBidi" w:cstheme="majorBidi"/>
          <w:szCs w:val="24"/>
        </w:rPr>
        <w:t>…………………………..</w:t>
      </w:r>
      <w:r w:rsidR="00126671" w:rsidRPr="003E4B8B">
        <w:rPr>
          <w:rFonts w:asciiTheme="majorBidi" w:hAnsiTheme="majorBidi" w:cstheme="majorBidi"/>
          <w:szCs w:val="24"/>
        </w:rPr>
        <w:t>(</w:t>
      </w:r>
      <w:r w:rsidR="00E31C1D" w:rsidRPr="003E4B8B">
        <w:rPr>
          <w:rFonts w:asciiTheme="majorBidi" w:hAnsiTheme="majorBidi" w:cstheme="majorBidi"/>
          <w:szCs w:val="24"/>
        </w:rPr>
        <w:t>6-</w:t>
      </w:r>
      <w:r w:rsidR="002D2FC4" w:rsidRPr="003E4B8B">
        <w:rPr>
          <w:rFonts w:asciiTheme="majorBidi" w:hAnsiTheme="majorBidi" w:cstheme="majorBidi"/>
          <w:szCs w:val="24"/>
        </w:rPr>
        <w:t>4</w:t>
      </w:r>
      <w:r w:rsidR="00126671" w:rsidRPr="003E4B8B">
        <w:rPr>
          <w:rFonts w:asciiTheme="majorBidi" w:hAnsiTheme="majorBidi" w:cstheme="majorBidi"/>
          <w:szCs w:val="24"/>
        </w:rPr>
        <w:t>)</w:t>
      </w:r>
    </w:p>
    <w:p w14:paraId="700D3481" w14:textId="12327C2B" w:rsidR="001F7719" w:rsidRPr="003E4B8B" w:rsidRDefault="001F7719" w:rsidP="0066467A">
      <w:pPr>
        <w:spacing w:line="480" w:lineRule="auto"/>
        <w:rPr>
          <w:rFonts w:asciiTheme="majorBidi" w:hAnsiTheme="majorBidi" w:cstheme="majorBidi"/>
          <w:iCs/>
          <w:szCs w:val="24"/>
        </w:rPr>
      </w:pPr>
      <w:r w:rsidRPr="003E4B8B">
        <w:rPr>
          <w:rFonts w:asciiTheme="majorBidi" w:hAnsiTheme="majorBidi" w:cstheme="majorBidi"/>
          <w:szCs w:val="24"/>
        </w:rPr>
        <w:t>K=2000 µ</w:t>
      </w:r>
      <m:oMath>
        <m:f>
          <m:fPr>
            <m:ctrlPr>
              <w:rPr>
                <w:rFonts w:ascii="Cambria Math" w:hAnsi="Cambria Math" w:cstheme="majorBidi"/>
                <w:szCs w:val="24"/>
              </w:rPr>
            </m:ctrlPr>
          </m:fPr>
          <m:num>
            <m:r>
              <m:rPr>
                <m:nor/>
              </m:rPr>
              <w:rPr>
                <w:rFonts w:asciiTheme="majorBidi" w:hAnsiTheme="majorBidi" w:cstheme="majorBidi"/>
                <w:szCs w:val="24"/>
              </w:rPr>
              <m:t>L</m:t>
            </m:r>
          </m:num>
          <m:den>
            <m:r>
              <m:rPr>
                <m:nor/>
              </m:rPr>
              <w:rPr>
                <w:rFonts w:asciiTheme="majorBidi" w:hAnsiTheme="majorBidi" w:cstheme="majorBidi"/>
                <w:szCs w:val="24"/>
              </w:rPr>
              <m:t> A</m:t>
            </m:r>
          </m:den>
        </m:f>
        <m:r>
          <m:rPr>
            <m:nor/>
          </m:rPr>
          <w:rPr>
            <w:rFonts w:asciiTheme="majorBidi" w:hAnsiTheme="majorBidi" w:cstheme="majorBidi"/>
            <w:szCs w:val="24"/>
          </w:rPr>
          <m:t> </m:t>
        </m:r>
        <m:f>
          <m:fPr>
            <m:ctrlPr>
              <w:rPr>
                <w:rFonts w:ascii="Cambria Math" w:hAnsi="Cambria Math" w:cstheme="majorBidi"/>
                <w:szCs w:val="24"/>
              </w:rPr>
            </m:ctrlPr>
          </m:fPr>
          <m:num>
            <m:f>
              <m:fPr>
                <m:ctrlPr>
                  <w:rPr>
                    <w:rFonts w:ascii="Cambria Math" w:hAnsi="Cambria Math" w:cstheme="majorBidi"/>
                    <w:szCs w:val="24"/>
                  </w:rPr>
                </m:ctrlPr>
              </m:fPr>
              <m:num>
                <m:r>
                  <m:rPr>
                    <m:nor/>
                  </m:rPr>
                  <w:rPr>
                    <w:rFonts w:asciiTheme="majorBidi" w:hAnsiTheme="majorBidi" w:cstheme="majorBidi"/>
                    <w:szCs w:val="24"/>
                    <w:lang w:val="el-GR"/>
                  </w:rPr>
                  <m:t>Δ</m:t>
                </m:r>
                <m:r>
                  <m:rPr>
                    <m:nor/>
                  </m:rPr>
                  <w:rPr>
                    <w:rFonts w:asciiTheme="majorBidi" w:hAnsiTheme="majorBidi" w:cstheme="majorBidi"/>
                    <w:szCs w:val="24"/>
                  </w:rPr>
                  <m:t>m</m:t>
                </m:r>
              </m:num>
              <m:den>
                <m:sSub>
                  <m:sSubPr>
                    <m:ctrlPr>
                      <w:rPr>
                        <w:rFonts w:ascii="Cambria Math" w:hAnsi="Cambria Math" w:cstheme="majorBidi"/>
                        <w:i/>
                        <w:szCs w:val="24"/>
                      </w:rPr>
                    </m:ctrlPr>
                  </m:sSubPr>
                  <m:e>
                    <m:r>
                      <w:rPr>
                        <w:rFonts w:ascii="Cambria Math" w:hAnsi="Cambria Math" w:cstheme="majorBidi"/>
                        <w:szCs w:val="24"/>
                      </w:rPr>
                      <m:t>ρ</m:t>
                    </m:r>
                  </m:e>
                  <m:sub>
                    <m:r>
                      <w:rPr>
                        <w:rFonts w:ascii="Cambria Math" w:hAnsi="Cambria Math" w:cstheme="majorBidi"/>
                        <w:szCs w:val="24"/>
                      </w:rPr>
                      <m:t>at P</m:t>
                    </m:r>
                  </m:sub>
                </m:sSub>
              </m:den>
            </m:f>
          </m:num>
          <m:den>
            <m:r>
              <m:rPr>
                <m:nor/>
              </m:rPr>
              <w:rPr>
                <w:rFonts w:asciiTheme="majorBidi" w:hAnsiTheme="majorBidi" w:cstheme="majorBidi"/>
                <w:szCs w:val="24"/>
              </w:rPr>
              <m:t>Time </m:t>
            </m:r>
          </m:den>
        </m:f>
        <m:f>
          <m:fPr>
            <m:ctrlPr>
              <w:rPr>
                <w:rFonts w:ascii="Cambria Math" w:hAnsi="Cambria Math" w:cstheme="majorBidi"/>
                <w:szCs w:val="24"/>
              </w:rPr>
            </m:ctrlPr>
          </m:fPr>
          <m:num>
            <m:r>
              <m:rPr>
                <m:nor/>
              </m:rPr>
              <w:rPr>
                <w:rFonts w:asciiTheme="majorBidi" w:hAnsiTheme="majorBidi" w:cstheme="majorBidi"/>
                <w:szCs w:val="24"/>
              </w:rPr>
              <m:t>P</m:t>
            </m:r>
            <m:r>
              <m:rPr>
                <m:nor/>
              </m:rPr>
              <w:rPr>
                <w:rFonts w:asciiTheme="majorBidi" w:hAnsiTheme="majorBidi" w:cstheme="majorBidi"/>
                <w:szCs w:val="24"/>
                <w:vertAlign w:val="subscript"/>
              </w:rPr>
              <m:t>atm</m:t>
            </m:r>
          </m:num>
          <m:den>
            <m:r>
              <m:rPr>
                <m:nor/>
              </m:rPr>
              <w:rPr>
                <w:rFonts w:asciiTheme="majorBidi" w:hAnsiTheme="majorBidi" w:cstheme="majorBidi"/>
                <w:szCs w:val="24"/>
              </w:rPr>
              <m:t> </m:t>
            </m:r>
            <m:sSubSup>
              <m:sSubSupPr>
                <m:ctrlPr>
                  <w:rPr>
                    <w:rFonts w:ascii="Cambria Math" w:hAnsi="Cambria Math" w:cstheme="majorBidi"/>
                    <w:szCs w:val="24"/>
                  </w:rPr>
                </m:ctrlPr>
              </m:sSubSupPr>
              <m:e>
                <m:r>
                  <m:rPr>
                    <m:nor/>
                  </m:rPr>
                  <w:rPr>
                    <w:rFonts w:asciiTheme="majorBidi" w:hAnsiTheme="majorBidi" w:cstheme="majorBidi"/>
                    <w:szCs w:val="24"/>
                  </w:rPr>
                  <m:t>P</m:t>
                </m:r>
              </m:e>
              <m:sub>
                <m:r>
                  <m:rPr>
                    <m:nor/>
                  </m:rPr>
                  <w:rPr>
                    <w:rFonts w:asciiTheme="majorBidi" w:hAnsiTheme="majorBidi" w:cstheme="majorBidi"/>
                    <w:szCs w:val="24"/>
                  </w:rPr>
                  <m:t>o</m:t>
                </m:r>
              </m:sub>
              <m:sup>
                <m:r>
                  <m:rPr>
                    <m:nor/>
                  </m:rPr>
                  <w:rPr>
                    <w:rFonts w:asciiTheme="majorBidi" w:hAnsiTheme="majorBidi" w:cstheme="majorBidi"/>
                    <w:szCs w:val="24"/>
                  </w:rPr>
                  <m:t>2</m:t>
                </m:r>
              </m:sup>
            </m:sSubSup>
            <m:r>
              <m:rPr>
                <m:nor/>
              </m:rPr>
              <w:rPr>
                <w:rFonts w:asciiTheme="majorBidi" w:hAnsiTheme="majorBidi" w:cstheme="majorBidi"/>
                <w:szCs w:val="24"/>
              </w:rPr>
              <m:t>-</m:t>
            </m:r>
            <m:sSubSup>
              <m:sSubSupPr>
                <m:ctrlPr>
                  <w:rPr>
                    <w:rFonts w:ascii="Cambria Math" w:hAnsi="Cambria Math" w:cstheme="majorBidi"/>
                    <w:szCs w:val="24"/>
                  </w:rPr>
                </m:ctrlPr>
              </m:sSubSupPr>
              <m:e>
                <m:r>
                  <m:rPr>
                    <m:nor/>
                  </m:rPr>
                  <w:rPr>
                    <w:rFonts w:asciiTheme="majorBidi" w:hAnsiTheme="majorBidi" w:cstheme="majorBidi"/>
                    <w:szCs w:val="24"/>
                  </w:rPr>
                  <m:t>P</m:t>
                </m:r>
              </m:e>
              <m:sub>
                <m:r>
                  <m:rPr>
                    <m:nor/>
                  </m:rPr>
                  <w:rPr>
                    <w:rFonts w:asciiTheme="majorBidi" w:hAnsiTheme="majorBidi" w:cstheme="majorBidi"/>
                    <w:szCs w:val="24"/>
                  </w:rPr>
                  <m:t>i</m:t>
                </m:r>
              </m:sub>
              <m:sup>
                <m:r>
                  <m:rPr>
                    <m:nor/>
                  </m:rPr>
                  <w:rPr>
                    <w:rFonts w:asciiTheme="majorBidi" w:hAnsiTheme="majorBidi" w:cstheme="majorBidi"/>
                    <w:szCs w:val="24"/>
                  </w:rPr>
                  <m:t>2</m:t>
                </m:r>
              </m:sup>
            </m:sSubSup>
          </m:den>
        </m:f>
      </m:oMath>
      <w:r w:rsidRPr="003E4B8B">
        <w:rPr>
          <w:rFonts w:asciiTheme="majorBidi" w:hAnsiTheme="majorBidi" w:cstheme="majorBidi"/>
          <w:szCs w:val="24"/>
        </w:rPr>
        <w:t xml:space="preserve"> = 2000 µ</w:t>
      </w:r>
      <m:oMath>
        <m:f>
          <m:fPr>
            <m:ctrlPr>
              <w:rPr>
                <w:rFonts w:ascii="Cambria Math" w:hAnsi="Cambria Math" w:cstheme="majorBidi"/>
                <w:szCs w:val="24"/>
              </w:rPr>
            </m:ctrlPr>
          </m:fPr>
          <m:num>
            <m:r>
              <m:rPr>
                <m:nor/>
              </m:rPr>
              <w:rPr>
                <w:rFonts w:asciiTheme="majorBidi" w:hAnsiTheme="majorBidi" w:cstheme="majorBidi"/>
                <w:szCs w:val="24"/>
              </w:rPr>
              <m:t>L</m:t>
            </m:r>
          </m:num>
          <m:den>
            <m:r>
              <m:rPr>
                <m:nor/>
              </m:rPr>
              <w:rPr>
                <w:rFonts w:asciiTheme="majorBidi" w:hAnsiTheme="majorBidi" w:cstheme="majorBidi"/>
                <w:szCs w:val="24"/>
              </w:rPr>
              <m:t> A</m:t>
            </m:r>
          </m:den>
        </m:f>
        <m:r>
          <m:rPr>
            <m:nor/>
          </m:rPr>
          <w:rPr>
            <w:rFonts w:asciiTheme="majorBidi" w:hAnsiTheme="majorBidi" w:cstheme="majorBidi"/>
            <w:szCs w:val="24"/>
          </w:rPr>
          <m:t> </m:t>
        </m:r>
        <m:f>
          <m:fPr>
            <m:ctrlPr>
              <w:rPr>
                <w:rFonts w:ascii="Cambria Math" w:hAnsi="Cambria Math" w:cstheme="majorBidi"/>
                <w:szCs w:val="24"/>
              </w:rPr>
            </m:ctrlPr>
          </m:fPr>
          <m:num>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m</m:t>
                    </m:r>
                  </m:e>
                  <m:sub>
                    <m:r>
                      <m:rPr>
                        <m:nor/>
                      </m:rPr>
                      <w:rPr>
                        <w:rFonts w:asciiTheme="majorBidi" w:hAnsiTheme="majorBidi" w:cstheme="majorBidi"/>
                        <w:szCs w:val="24"/>
                      </w:rPr>
                      <m:t>2</m:t>
                    </m:r>
                  </m:sub>
                </m:sSub>
              </m:num>
              <m:den>
                <m:sSub>
                  <m:sSubPr>
                    <m:ctrlPr>
                      <w:rPr>
                        <w:rFonts w:ascii="Cambria Math" w:hAnsi="Cambria Math" w:cstheme="majorBidi"/>
                        <w:i/>
                        <w:szCs w:val="24"/>
                      </w:rPr>
                    </m:ctrlPr>
                  </m:sSubPr>
                  <m:e>
                    <m:r>
                      <w:rPr>
                        <w:rFonts w:ascii="Cambria Math" w:hAnsi="Cambria Math" w:cstheme="majorBidi"/>
                        <w:szCs w:val="24"/>
                      </w:rPr>
                      <m:t>ρ</m:t>
                    </m:r>
                  </m:e>
                  <m:sub>
                    <m:r>
                      <w:rPr>
                        <w:rFonts w:ascii="Cambria Math" w:hAnsi="Cambria Math" w:cstheme="majorBidi"/>
                        <w:szCs w:val="24"/>
                      </w:rPr>
                      <m:t xml:space="preserve">at </m:t>
                    </m:r>
                  </m:sub>
                </m:sSub>
                <m:sSub>
                  <m:sSubPr>
                    <m:ctrlPr>
                      <w:rPr>
                        <w:rFonts w:ascii="Cambria Math" w:hAnsi="Cambria Math" w:cstheme="majorBidi"/>
                        <w:i/>
                        <w:szCs w:val="24"/>
                      </w:rPr>
                    </m:ctrlPr>
                  </m:sSubPr>
                  <m:e>
                    <m:r>
                      <w:rPr>
                        <w:rFonts w:ascii="Cambria Math" w:hAnsi="Cambria Math" w:cstheme="majorBidi"/>
                        <w:szCs w:val="24"/>
                      </w:rPr>
                      <m:t>p</m:t>
                    </m:r>
                  </m:e>
                  <m:sub>
                    <m:r>
                      <w:rPr>
                        <w:rFonts w:ascii="Cambria Math" w:hAnsi="Cambria Math" w:cstheme="majorBidi"/>
                        <w:szCs w:val="24"/>
                      </w:rPr>
                      <m:t>2</m:t>
                    </m:r>
                  </m:sub>
                </m:sSub>
              </m:den>
            </m:f>
            <m:r>
              <m:rPr>
                <m:nor/>
              </m:rPr>
              <w:rPr>
                <w:rFonts w:asciiTheme="majorBidi" w:hAnsiTheme="majorBidi" w:cstheme="majorBidi"/>
                <w:szCs w:val="24"/>
                <w:lang w:val="el-GR"/>
              </w:rPr>
              <m:t>-</m:t>
            </m:r>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m</m:t>
                    </m:r>
                  </m:e>
                  <m:sub>
                    <m:r>
                      <m:rPr>
                        <m:nor/>
                      </m:rPr>
                      <w:rPr>
                        <w:rFonts w:asciiTheme="majorBidi" w:hAnsiTheme="majorBidi" w:cstheme="majorBidi"/>
                        <w:szCs w:val="24"/>
                      </w:rPr>
                      <m:t>1</m:t>
                    </m:r>
                  </m:sub>
                </m:sSub>
              </m:num>
              <m:den>
                <m:sSub>
                  <m:sSubPr>
                    <m:ctrlPr>
                      <w:rPr>
                        <w:rFonts w:ascii="Cambria Math" w:hAnsi="Cambria Math" w:cstheme="majorBidi"/>
                        <w:i/>
                        <w:szCs w:val="24"/>
                      </w:rPr>
                    </m:ctrlPr>
                  </m:sSubPr>
                  <m:e>
                    <m:r>
                      <w:rPr>
                        <w:rFonts w:ascii="Cambria Math" w:hAnsi="Cambria Math" w:cstheme="majorBidi"/>
                        <w:szCs w:val="24"/>
                      </w:rPr>
                      <m:t>ρ</m:t>
                    </m:r>
                  </m:e>
                  <m:sub>
                    <m:r>
                      <w:rPr>
                        <w:rFonts w:ascii="Cambria Math" w:hAnsi="Cambria Math" w:cstheme="majorBidi"/>
                        <w:szCs w:val="24"/>
                      </w:rPr>
                      <m:t xml:space="preserve">at </m:t>
                    </m:r>
                  </m:sub>
                </m:sSub>
                <m:sSub>
                  <m:sSubPr>
                    <m:ctrlPr>
                      <w:rPr>
                        <w:rFonts w:ascii="Cambria Math" w:hAnsi="Cambria Math" w:cstheme="majorBidi"/>
                        <w:i/>
                        <w:szCs w:val="24"/>
                      </w:rPr>
                    </m:ctrlPr>
                  </m:sSubPr>
                  <m:e>
                    <m:r>
                      <w:rPr>
                        <w:rFonts w:ascii="Cambria Math" w:hAnsi="Cambria Math" w:cstheme="majorBidi"/>
                        <w:szCs w:val="24"/>
                      </w:rPr>
                      <m:t>p</m:t>
                    </m:r>
                  </m:e>
                  <m:sub>
                    <m:r>
                      <w:rPr>
                        <w:rFonts w:ascii="Cambria Math" w:hAnsi="Cambria Math" w:cstheme="majorBidi"/>
                        <w:szCs w:val="24"/>
                      </w:rPr>
                      <m:t>1</m:t>
                    </m:r>
                  </m:sub>
                </m:sSub>
              </m:den>
            </m:f>
          </m:num>
          <m:den>
            <m:r>
              <m:rPr>
                <m:nor/>
              </m:rPr>
              <w:rPr>
                <w:rFonts w:asciiTheme="majorBidi" w:hAnsiTheme="majorBidi" w:cstheme="majorBidi"/>
                <w:szCs w:val="24"/>
              </w:rPr>
              <m:t xml:space="preserve">Δt </m:t>
            </m:r>
          </m:den>
        </m:f>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P</m:t>
                </m:r>
              </m:e>
              <m:sub>
                <m:r>
                  <m:rPr>
                    <m:nor/>
                  </m:rPr>
                  <w:rPr>
                    <w:rFonts w:asciiTheme="majorBidi" w:hAnsiTheme="majorBidi" w:cstheme="majorBidi"/>
                    <w:szCs w:val="24"/>
                  </w:rPr>
                  <m:t>atm</m:t>
                </m:r>
              </m:sub>
            </m:sSub>
          </m:num>
          <m:den>
            <m:r>
              <m:rPr>
                <m:nor/>
              </m:rPr>
              <w:rPr>
                <w:rFonts w:asciiTheme="majorBidi" w:hAnsiTheme="majorBidi" w:cstheme="majorBidi"/>
                <w:szCs w:val="24"/>
              </w:rPr>
              <m:t> </m:t>
            </m:r>
            <m:sSubSup>
              <m:sSubSupPr>
                <m:ctrlPr>
                  <w:rPr>
                    <w:rFonts w:ascii="Cambria Math" w:hAnsi="Cambria Math" w:cstheme="majorBidi"/>
                    <w:szCs w:val="24"/>
                  </w:rPr>
                </m:ctrlPr>
              </m:sSubSupPr>
              <m:e>
                <m:r>
                  <m:rPr>
                    <m:nor/>
                  </m:rPr>
                  <w:rPr>
                    <w:rFonts w:asciiTheme="majorBidi" w:hAnsiTheme="majorBidi" w:cstheme="majorBidi"/>
                    <w:szCs w:val="24"/>
                  </w:rPr>
                  <m:t>P</m:t>
                </m:r>
              </m:e>
              <m:sub>
                <m:r>
                  <m:rPr>
                    <m:nor/>
                  </m:rPr>
                  <w:rPr>
                    <w:rFonts w:asciiTheme="majorBidi" w:hAnsiTheme="majorBidi" w:cstheme="majorBidi"/>
                    <w:szCs w:val="24"/>
                  </w:rPr>
                  <m:t>o</m:t>
                </m:r>
              </m:sub>
              <m:sup>
                <m:r>
                  <m:rPr>
                    <m:nor/>
                  </m:rPr>
                  <w:rPr>
                    <w:rFonts w:asciiTheme="majorBidi" w:hAnsiTheme="majorBidi" w:cstheme="majorBidi"/>
                    <w:szCs w:val="24"/>
                  </w:rPr>
                  <m:t>2</m:t>
                </m:r>
              </m:sup>
            </m:sSubSup>
            <m:r>
              <m:rPr>
                <m:nor/>
              </m:rPr>
              <w:rPr>
                <w:rFonts w:asciiTheme="majorBidi" w:hAnsiTheme="majorBidi" w:cstheme="majorBidi"/>
                <w:szCs w:val="24"/>
              </w:rPr>
              <m:t>-</m:t>
            </m:r>
            <m:sSubSup>
              <m:sSubSupPr>
                <m:ctrlPr>
                  <w:rPr>
                    <w:rFonts w:ascii="Cambria Math" w:hAnsi="Cambria Math" w:cstheme="majorBidi"/>
                    <w:szCs w:val="24"/>
                  </w:rPr>
                </m:ctrlPr>
              </m:sSubSupPr>
              <m:e>
                <m:r>
                  <m:rPr>
                    <m:nor/>
                  </m:rPr>
                  <w:rPr>
                    <w:rFonts w:asciiTheme="majorBidi" w:hAnsiTheme="majorBidi" w:cstheme="majorBidi"/>
                    <w:szCs w:val="24"/>
                  </w:rPr>
                  <m:t>P</m:t>
                </m:r>
              </m:e>
              <m:sub>
                <m:r>
                  <m:rPr>
                    <m:nor/>
                  </m:rPr>
                  <w:rPr>
                    <w:rFonts w:asciiTheme="majorBidi" w:hAnsiTheme="majorBidi" w:cstheme="majorBidi"/>
                    <w:szCs w:val="24"/>
                  </w:rPr>
                  <m:t>i</m:t>
                </m:r>
              </m:sub>
              <m:sup>
                <m:r>
                  <m:rPr>
                    <m:nor/>
                  </m:rPr>
                  <w:rPr>
                    <w:rFonts w:asciiTheme="majorBidi" w:hAnsiTheme="majorBidi" w:cstheme="majorBidi"/>
                    <w:szCs w:val="24"/>
                  </w:rPr>
                  <m:t>2</m:t>
                </m:r>
              </m:sup>
            </m:sSubSup>
          </m:den>
        </m:f>
      </m:oMath>
    </w:p>
    <w:p w14:paraId="45A4328C" w14:textId="0DEDA4FC" w:rsidR="001F7719" w:rsidRPr="007C4BA9" w:rsidRDefault="00805BEC" w:rsidP="0066467A">
      <w:pPr>
        <w:spacing w:line="480" w:lineRule="auto"/>
        <w:jc w:val="both"/>
        <w:rPr>
          <w:rFonts w:asciiTheme="majorBidi" w:hAnsiTheme="majorBidi" w:cstheme="majorBidi"/>
          <w:iCs/>
          <w:szCs w:val="24"/>
        </w:rPr>
      </w:pPr>
      <w:r>
        <w:rPr>
          <w:rFonts w:asciiTheme="majorBidi" w:hAnsiTheme="majorBidi" w:cstheme="majorBidi"/>
          <w:szCs w:val="24"/>
        </w:rPr>
        <w:t xml:space="preserve">Since </w:t>
      </w:r>
      <w:r w:rsidR="001F7719" w:rsidRPr="007C4BA9">
        <w:rPr>
          <w:rFonts w:asciiTheme="majorBidi" w:hAnsiTheme="majorBidi" w:cstheme="majorBidi"/>
          <w:szCs w:val="24"/>
        </w:rPr>
        <w:t xml:space="preserve">gas density from the ideal gas law at </w:t>
      </w:r>
      <w:r w:rsidR="00620E33">
        <w:rPr>
          <w:rFonts w:asciiTheme="majorBidi" w:hAnsiTheme="majorBidi" w:cstheme="majorBidi"/>
          <w:szCs w:val="24"/>
        </w:rPr>
        <w:t>p</w:t>
      </w:r>
      <w:r w:rsidR="001F7719" w:rsidRPr="007C4BA9">
        <w:rPr>
          <w:rFonts w:asciiTheme="majorBidi" w:hAnsiTheme="majorBidi" w:cstheme="majorBidi"/>
          <w:szCs w:val="24"/>
        </w:rPr>
        <w:t>ressure (P) ρ=</w:t>
      </w:r>
      <m:oMath>
        <m:f>
          <m:fPr>
            <m:ctrlPr>
              <w:rPr>
                <w:rFonts w:ascii="Cambria Math" w:hAnsi="Cambria Math" w:cstheme="majorBidi"/>
                <w:i/>
                <w:iCs/>
                <w:szCs w:val="24"/>
              </w:rPr>
            </m:ctrlPr>
          </m:fPr>
          <m:num>
            <m:r>
              <m:rPr>
                <m:nor/>
              </m:rPr>
              <w:rPr>
                <w:rFonts w:asciiTheme="majorBidi" w:hAnsiTheme="majorBidi" w:cstheme="majorBidi"/>
                <w:szCs w:val="24"/>
              </w:rPr>
              <m:t>PM</m:t>
            </m:r>
          </m:num>
          <m:den>
            <m:r>
              <m:rPr>
                <m:nor/>
              </m:rPr>
              <w:rPr>
                <w:rFonts w:asciiTheme="majorBidi" w:hAnsiTheme="majorBidi" w:cstheme="majorBidi"/>
                <w:szCs w:val="24"/>
              </w:rPr>
              <m:t>RT</m:t>
            </m:r>
          </m:den>
        </m:f>
      </m:oMath>
      <w:r w:rsidR="00E31C1D" w:rsidRPr="007C4BA9">
        <w:rPr>
          <w:rFonts w:asciiTheme="majorBidi" w:hAnsiTheme="majorBidi" w:cstheme="majorBidi"/>
          <w:iCs/>
          <w:szCs w:val="24"/>
        </w:rPr>
        <w:t xml:space="preserve"> </w:t>
      </w:r>
      <w:r>
        <w:rPr>
          <w:rFonts w:asciiTheme="majorBidi" w:hAnsiTheme="majorBidi" w:cstheme="majorBidi"/>
          <w:iCs/>
          <w:szCs w:val="24"/>
        </w:rPr>
        <w:t xml:space="preserve"> then </w:t>
      </w:r>
    </w:p>
    <w:p w14:paraId="4733FE19" w14:textId="4629D633" w:rsidR="001F7719" w:rsidRPr="007C4BA9" w:rsidRDefault="009F1603" w:rsidP="0066467A">
      <w:pPr>
        <w:spacing w:line="480" w:lineRule="auto"/>
        <w:jc w:val="both"/>
        <w:rPr>
          <w:rFonts w:asciiTheme="majorBidi" w:hAnsiTheme="majorBidi" w:cstheme="majorBidi"/>
          <w:szCs w:val="24"/>
        </w:rPr>
      </w:pPr>
      <m:oMath>
        <m:f>
          <m:fPr>
            <m:ctrlPr>
              <w:rPr>
                <w:rFonts w:ascii="Cambria Math" w:hAnsi="Cambria Math" w:cstheme="majorBidi"/>
                <w:szCs w:val="24"/>
              </w:rPr>
            </m:ctrlPr>
          </m:fPr>
          <m:num>
            <m:r>
              <m:rPr>
                <m:nor/>
              </m:rPr>
              <w:rPr>
                <w:rFonts w:asciiTheme="majorBidi" w:hAnsiTheme="majorBidi" w:cstheme="majorBidi"/>
                <w:szCs w:val="24"/>
                <w:lang w:val="el-GR"/>
              </w:rPr>
              <m:t>Δ</m:t>
            </m:r>
            <m:r>
              <m:rPr>
                <m:nor/>
              </m:rPr>
              <w:rPr>
                <w:rFonts w:asciiTheme="majorBidi" w:hAnsiTheme="majorBidi" w:cstheme="majorBidi"/>
                <w:szCs w:val="24"/>
              </w:rPr>
              <m:t>m</m:t>
            </m:r>
          </m:num>
          <m:den>
            <m:sSub>
              <m:sSubPr>
                <m:ctrlPr>
                  <w:rPr>
                    <w:rFonts w:ascii="Cambria Math" w:hAnsi="Cambria Math" w:cstheme="majorBidi"/>
                    <w:i/>
                    <w:szCs w:val="24"/>
                  </w:rPr>
                </m:ctrlPr>
              </m:sSubPr>
              <m:e>
                <m:r>
                  <w:rPr>
                    <w:rFonts w:ascii="Cambria Math" w:hAnsi="Cambria Math" w:cstheme="majorBidi"/>
                    <w:szCs w:val="24"/>
                  </w:rPr>
                  <m:t>ρ</m:t>
                </m:r>
              </m:e>
              <m:sub>
                <m:r>
                  <w:rPr>
                    <w:rFonts w:ascii="Cambria Math" w:hAnsi="Cambria Math" w:cstheme="majorBidi"/>
                    <w:szCs w:val="24"/>
                  </w:rPr>
                  <m:t>at P</m:t>
                </m:r>
              </m:sub>
            </m:sSub>
          </m:den>
        </m:f>
        <m:r>
          <m:rPr>
            <m:nor/>
          </m:rPr>
          <w:rPr>
            <w:rFonts w:asciiTheme="majorBidi" w:hAnsiTheme="majorBidi" w:cstheme="majorBidi"/>
            <w:szCs w:val="24"/>
          </w:rPr>
          <m:t>=</m:t>
        </m:r>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m</m:t>
                </m:r>
              </m:e>
              <m:sub>
                <m:r>
                  <m:rPr>
                    <m:nor/>
                  </m:rPr>
                  <w:rPr>
                    <w:rFonts w:asciiTheme="majorBidi" w:hAnsiTheme="majorBidi" w:cstheme="majorBidi"/>
                    <w:szCs w:val="24"/>
                  </w:rPr>
                  <m:t>2</m:t>
                </m:r>
              </m:sub>
            </m:sSub>
          </m:num>
          <m:den>
            <m:sSub>
              <m:sSubPr>
                <m:ctrlPr>
                  <w:rPr>
                    <w:rFonts w:ascii="Cambria Math" w:hAnsi="Cambria Math" w:cstheme="majorBidi"/>
                    <w:i/>
                    <w:szCs w:val="24"/>
                  </w:rPr>
                </m:ctrlPr>
              </m:sSubPr>
              <m:e>
                <m:r>
                  <w:rPr>
                    <w:rFonts w:ascii="Cambria Math" w:hAnsi="Cambria Math" w:cstheme="majorBidi"/>
                    <w:szCs w:val="24"/>
                  </w:rPr>
                  <m:t>ρ</m:t>
                </m:r>
              </m:e>
              <m:sub>
                <m:r>
                  <w:rPr>
                    <w:rFonts w:ascii="Cambria Math" w:hAnsi="Cambria Math" w:cstheme="majorBidi"/>
                    <w:szCs w:val="24"/>
                  </w:rPr>
                  <m:t xml:space="preserve">at </m:t>
                </m:r>
              </m:sub>
            </m:sSub>
            <m:sSub>
              <m:sSubPr>
                <m:ctrlPr>
                  <w:rPr>
                    <w:rFonts w:ascii="Cambria Math" w:hAnsi="Cambria Math" w:cstheme="majorBidi"/>
                    <w:i/>
                    <w:szCs w:val="24"/>
                  </w:rPr>
                </m:ctrlPr>
              </m:sSubPr>
              <m:e>
                <m:r>
                  <w:rPr>
                    <w:rFonts w:ascii="Cambria Math" w:hAnsi="Cambria Math" w:cstheme="majorBidi"/>
                    <w:szCs w:val="24"/>
                  </w:rPr>
                  <m:t>p</m:t>
                </m:r>
              </m:e>
              <m:sub>
                <m:r>
                  <w:rPr>
                    <w:rFonts w:ascii="Cambria Math" w:hAnsi="Cambria Math" w:cstheme="majorBidi"/>
                    <w:szCs w:val="24"/>
                  </w:rPr>
                  <m:t>2</m:t>
                </m:r>
              </m:sub>
            </m:sSub>
          </m:den>
        </m:f>
        <m:r>
          <m:rPr>
            <m:nor/>
          </m:rPr>
          <w:rPr>
            <w:rFonts w:asciiTheme="majorBidi" w:hAnsiTheme="majorBidi" w:cstheme="majorBidi"/>
            <w:szCs w:val="24"/>
            <w:lang w:val="el-GR"/>
          </w:rPr>
          <m:t>-</m:t>
        </m:r>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m</m:t>
                </m:r>
              </m:e>
              <m:sub>
                <m:r>
                  <m:rPr>
                    <m:nor/>
                  </m:rPr>
                  <w:rPr>
                    <w:rFonts w:asciiTheme="majorBidi" w:hAnsiTheme="majorBidi" w:cstheme="majorBidi"/>
                    <w:szCs w:val="24"/>
                  </w:rPr>
                  <m:t>1</m:t>
                </m:r>
              </m:sub>
            </m:sSub>
          </m:num>
          <m:den>
            <m:sSub>
              <m:sSubPr>
                <m:ctrlPr>
                  <w:rPr>
                    <w:rFonts w:ascii="Cambria Math" w:hAnsi="Cambria Math" w:cstheme="majorBidi"/>
                    <w:i/>
                    <w:szCs w:val="24"/>
                  </w:rPr>
                </m:ctrlPr>
              </m:sSubPr>
              <m:e>
                <m:r>
                  <w:rPr>
                    <w:rFonts w:ascii="Cambria Math" w:hAnsi="Cambria Math" w:cstheme="majorBidi"/>
                    <w:szCs w:val="24"/>
                  </w:rPr>
                  <m:t>ρ</m:t>
                </m:r>
              </m:e>
              <m:sub>
                <m:r>
                  <w:rPr>
                    <w:rFonts w:ascii="Cambria Math" w:hAnsi="Cambria Math" w:cstheme="majorBidi"/>
                    <w:szCs w:val="24"/>
                  </w:rPr>
                  <m:t xml:space="preserve">at </m:t>
                </m:r>
              </m:sub>
            </m:sSub>
            <m:sSub>
              <m:sSubPr>
                <m:ctrlPr>
                  <w:rPr>
                    <w:rFonts w:ascii="Cambria Math" w:hAnsi="Cambria Math" w:cstheme="majorBidi"/>
                    <w:i/>
                    <w:szCs w:val="24"/>
                  </w:rPr>
                </m:ctrlPr>
              </m:sSubPr>
              <m:e>
                <m:r>
                  <w:rPr>
                    <w:rFonts w:ascii="Cambria Math" w:hAnsi="Cambria Math" w:cstheme="majorBidi"/>
                    <w:szCs w:val="24"/>
                  </w:rPr>
                  <m:t>p</m:t>
                </m:r>
              </m:e>
              <m:sub>
                <m:r>
                  <w:rPr>
                    <w:rFonts w:ascii="Cambria Math" w:hAnsi="Cambria Math" w:cstheme="majorBidi"/>
                    <w:szCs w:val="24"/>
                  </w:rPr>
                  <m:t>1</m:t>
                </m:r>
              </m:sub>
            </m:sSub>
          </m:den>
        </m:f>
        <m:r>
          <m:rPr>
            <m:nor/>
          </m:rPr>
          <w:rPr>
            <w:rFonts w:asciiTheme="majorBidi" w:hAnsiTheme="majorBidi" w:cstheme="majorBidi"/>
            <w:szCs w:val="24"/>
          </w:rPr>
          <m:t xml:space="preserve"> </m:t>
        </m:r>
      </m:oMath>
      <w:r w:rsidR="001F7719" w:rsidRPr="007C4BA9">
        <w:rPr>
          <w:rFonts w:asciiTheme="majorBidi" w:hAnsiTheme="majorBidi" w:cstheme="majorBidi"/>
          <w:szCs w:val="24"/>
        </w:rPr>
        <w:t>=</w:t>
      </w:r>
      <m:oMath>
        <m:f>
          <m:fPr>
            <m:ctrlPr>
              <w:rPr>
                <w:rFonts w:ascii="Cambria Math" w:hAnsi="Cambria Math" w:cstheme="majorBidi"/>
                <w:szCs w:val="24"/>
              </w:rPr>
            </m:ctrlPr>
          </m:fPr>
          <m:num>
            <m:r>
              <m:rPr>
                <m:nor/>
              </m:rPr>
              <w:rPr>
                <w:rFonts w:asciiTheme="majorBidi" w:hAnsiTheme="majorBidi" w:cstheme="majorBidi"/>
                <w:szCs w:val="24"/>
              </w:rPr>
              <m:t xml:space="preserve"> </m:t>
            </m:r>
            <m:sSub>
              <m:sSubPr>
                <m:ctrlPr>
                  <w:rPr>
                    <w:rFonts w:ascii="Cambria Math" w:hAnsi="Cambria Math" w:cstheme="majorBidi"/>
                    <w:szCs w:val="24"/>
                  </w:rPr>
                </m:ctrlPr>
              </m:sSubPr>
              <m:e>
                <m:r>
                  <m:rPr>
                    <m:nor/>
                  </m:rPr>
                  <w:rPr>
                    <w:rFonts w:asciiTheme="majorBidi" w:hAnsiTheme="majorBidi" w:cstheme="majorBidi"/>
                    <w:szCs w:val="24"/>
                  </w:rPr>
                  <m:t>m</m:t>
                </m:r>
              </m:e>
              <m:sub>
                <m:r>
                  <m:rPr>
                    <m:nor/>
                  </m:rPr>
                  <w:rPr>
                    <w:rFonts w:asciiTheme="majorBidi" w:hAnsiTheme="majorBidi" w:cstheme="majorBidi"/>
                    <w:szCs w:val="24"/>
                  </w:rPr>
                  <m:t>2</m:t>
                </m:r>
              </m:sub>
            </m:sSub>
          </m:num>
          <m:den>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P</m:t>
                    </m:r>
                  </m:e>
                  <m:sub>
                    <m:r>
                      <m:rPr>
                        <m:nor/>
                      </m:rPr>
                      <w:rPr>
                        <w:rFonts w:asciiTheme="majorBidi" w:hAnsiTheme="majorBidi" w:cstheme="majorBidi"/>
                        <w:szCs w:val="24"/>
                      </w:rPr>
                      <m:t>2</m:t>
                    </m:r>
                  </m:sub>
                </m:sSub>
                <m:r>
                  <m:rPr>
                    <m:nor/>
                  </m:rPr>
                  <w:rPr>
                    <w:rFonts w:asciiTheme="majorBidi" w:hAnsiTheme="majorBidi" w:cstheme="majorBidi"/>
                    <w:szCs w:val="24"/>
                  </w:rPr>
                  <m:t>M</m:t>
                </m:r>
              </m:num>
              <m:den>
                <m:r>
                  <m:rPr>
                    <m:nor/>
                  </m:rPr>
                  <w:rPr>
                    <w:rFonts w:asciiTheme="majorBidi" w:hAnsiTheme="majorBidi" w:cstheme="majorBidi"/>
                    <w:szCs w:val="24"/>
                  </w:rPr>
                  <m:t>RT</m:t>
                </m:r>
              </m:den>
            </m:f>
          </m:den>
        </m:f>
        <m:r>
          <m:rPr>
            <m:nor/>
          </m:rPr>
          <w:rPr>
            <w:rFonts w:asciiTheme="majorBidi" w:hAnsiTheme="majorBidi" w:cstheme="majorBidi"/>
            <w:szCs w:val="24"/>
          </w:rPr>
          <m:t>-</m:t>
        </m:r>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m</m:t>
                </m:r>
              </m:e>
              <m:sub>
                <m:r>
                  <m:rPr>
                    <m:nor/>
                  </m:rPr>
                  <w:rPr>
                    <w:rFonts w:asciiTheme="majorBidi" w:hAnsiTheme="majorBidi" w:cstheme="majorBidi"/>
                    <w:szCs w:val="24"/>
                  </w:rPr>
                  <m:t>1</m:t>
                </m:r>
              </m:sub>
            </m:sSub>
          </m:num>
          <m:den>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P</m:t>
                    </m:r>
                  </m:e>
                  <m:sub>
                    <m:r>
                      <m:rPr>
                        <m:nor/>
                      </m:rPr>
                      <w:rPr>
                        <w:rFonts w:asciiTheme="majorBidi" w:hAnsiTheme="majorBidi" w:cstheme="majorBidi"/>
                        <w:szCs w:val="24"/>
                      </w:rPr>
                      <m:t>1</m:t>
                    </m:r>
                  </m:sub>
                </m:sSub>
                <m:r>
                  <m:rPr>
                    <m:nor/>
                  </m:rPr>
                  <w:rPr>
                    <w:rFonts w:asciiTheme="majorBidi" w:hAnsiTheme="majorBidi" w:cstheme="majorBidi"/>
                    <w:szCs w:val="24"/>
                  </w:rPr>
                  <m:t>M</m:t>
                </m:r>
              </m:num>
              <m:den>
                <m:r>
                  <m:rPr>
                    <m:nor/>
                  </m:rPr>
                  <w:rPr>
                    <w:rFonts w:asciiTheme="majorBidi" w:hAnsiTheme="majorBidi" w:cstheme="majorBidi"/>
                    <w:szCs w:val="24"/>
                  </w:rPr>
                  <m:t>RT</m:t>
                </m:r>
              </m:den>
            </m:f>
          </m:den>
        </m:f>
      </m:oMath>
      <w:r w:rsidR="001F7719" w:rsidRPr="007C4BA9">
        <w:rPr>
          <w:rFonts w:asciiTheme="majorBidi" w:hAnsiTheme="majorBidi" w:cstheme="majorBidi"/>
          <w:szCs w:val="24"/>
        </w:rPr>
        <w:t xml:space="preserve"> </w:t>
      </w:r>
    </w:p>
    <w:p w14:paraId="350B5F4B" w14:textId="1474B15D" w:rsidR="001F7719" w:rsidRPr="007C4BA9" w:rsidRDefault="001F7719" w:rsidP="0066467A">
      <w:pPr>
        <w:spacing w:line="480" w:lineRule="auto"/>
        <w:jc w:val="both"/>
        <w:rPr>
          <w:rFonts w:asciiTheme="majorBidi" w:hAnsiTheme="majorBidi" w:cstheme="majorBidi"/>
          <w:iCs/>
          <w:szCs w:val="24"/>
        </w:rPr>
      </w:pPr>
      <w:r w:rsidRPr="007C4BA9">
        <w:rPr>
          <w:rFonts w:asciiTheme="majorBidi" w:hAnsiTheme="majorBidi" w:cstheme="majorBidi"/>
          <w:szCs w:val="24"/>
        </w:rPr>
        <w:t xml:space="preserve">For the experiment at </w:t>
      </w:r>
      <w:r w:rsidR="00620E33">
        <w:rPr>
          <w:rFonts w:asciiTheme="majorBidi" w:hAnsiTheme="majorBidi" w:cstheme="majorBidi"/>
          <w:szCs w:val="24"/>
        </w:rPr>
        <w:t xml:space="preserve">an </w:t>
      </w:r>
      <w:r w:rsidRPr="007C4BA9">
        <w:rPr>
          <w:rFonts w:asciiTheme="majorBidi" w:hAnsiTheme="majorBidi" w:cstheme="majorBidi"/>
          <w:szCs w:val="24"/>
        </w:rPr>
        <w:t>ambient temperature</w:t>
      </w:r>
      <w:r w:rsidR="00620E33">
        <w:rPr>
          <w:rFonts w:asciiTheme="majorBidi" w:hAnsiTheme="majorBidi" w:cstheme="majorBidi"/>
          <w:szCs w:val="24"/>
        </w:rPr>
        <w:t xml:space="preserve"> of</w:t>
      </w:r>
      <w:r w:rsidRPr="007C4BA9">
        <w:rPr>
          <w:rFonts w:asciiTheme="majorBidi" w:hAnsiTheme="majorBidi" w:cstheme="majorBidi"/>
          <w:szCs w:val="24"/>
        </w:rPr>
        <w:t xml:space="preserve"> 68</w:t>
      </w:r>
      <w:r w:rsidR="005A5E13">
        <w:rPr>
          <w:rFonts w:asciiTheme="majorBidi" w:hAnsiTheme="majorBidi" w:cstheme="majorBidi"/>
          <w:szCs w:val="24"/>
        </w:rPr>
        <w:t xml:space="preserve"> </w:t>
      </w:r>
      <w:r w:rsidRPr="007C4BA9">
        <w:rPr>
          <w:rFonts w:asciiTheme="majorBidi" w:hAnsiTheme="majorBidi" w:cstheme="majorBidi"/>
          <w:szCs w:val="24"/>
        </w:rPr>
        <w:t>°F (293.15</w:t>
      </w:r>
      <w:r w:rsidR="005A5E13">
        <w:rPr>
          <w:rFonts w:asciiTheme="majorBidi" w:hAnsiTheme="majorBidi" w:cstheme="majorBidi"/>
          <w:szCs w:val="24"/>
        </w:rPr>
        <w:t xml:space="preserve"> </w:t>
      </w:r>
      <w:r w:rsidRPr="007C4BA9">
        <w:rPr>
          <w:rFonts w:asciiTheme="majorBidi" w:hAnsiTheme="majorBidi" w:cstheme="majorBidi"/>
          <w:szCs w:val="24"/>
        </w:rPr>
        <w:t>°K) with air</w:t>
      </w:r>
      <w:r w:rsidR="00620E33">
        <w:rPr>
          <w:rFonts w:asciiTheme="majorBidi" w:hAnsiTheme="majorBidi" w:cstheme="majorBidi"/>
          <w:szCs w:val="24"/>
        </w:rPr>
        <w:t xml:space="preserve"> </w:t>
      </w:r>
      <w:r w:rsidRPr="007C4BA9">
        <w:rPr>
          <w:rFonts w:asciiTheme="majorBidi" w:hAnsiTheme="majorBidi" w:cstheme="majorBidi"/>
          <w:szCs w:val="24"/>
        </w:rPr>
        <w:t xml:space="preserve">flow of molecular weight of 0.02897 kg/mole with constant gas of 82.05745 </w:t>
      </w:r>
      <w:r w:rsidR="00126671" w:rsidRPr="007C4BA9">
        <w:rPr>
          <w:rFonts w:asciiTheme="majorBidi" w:hAnsiTheme="majorBidi" w:cstheme="majorBidi"/>
          <w:szCs w:val="24"/>
        </w:rPr>
        <w:t>cm</w:t>
      </w:r>
      <w:r w:rsidR="00126671" w:rsidRPr="007C4BA9">
        <w:rPr>
          <w:rFonts w:asciiTheme="majorBidi" w:hAnsiTheme="majorBidi" w:cstheme="majorBidi"/>
          <w:szCs w:val="24"/>
          <w:vertAlign w:val="superscript"/>
        </w:rPr>
        <w:t>3</w:t>
      </w:r>
      <w:r w:rsidR="00126671" w:rsidRPr="007C4BA9">
        <w:rPr>
          <w:rFonts w:asciiTheme="majorBidi" w:hAnsiTheme="majorBidi" w:cstheme="majorBidi"/>
          <w:szCs w:val="24"/>
        </w:rPr>
        <w:t>.atm. mol</w:t>
      </w:r>
      <w:r w:rsidRPr="007C4BA9">
        <w:rPr>
          <w:rFonts w:asciiTheme="majorBidi" w:hAnsiTheme="majorBidi" w:cstheme="majorBidi"/>
          <w:szCs w:val="24"/>
          <w:vertAlign w:val="superscript"/>
        </w:rPr>
        <w:t>-1</w:t>
      </w:r>
      <w:r w:rsidRPr="007C4BA9">
        <w:rPr>
          <w:rFonts w:asciiTheme="majorBidi" w:hAnsiTheme="majorBidi" w:cstheme="majorBidi"/>
          <w:szCs w:val="24"/>
        </w:rPr>
        <w:t xml:space="preserve"> K</w:t>
      </w:r>
      <w:r w:rsidRPr="007C4BA9">
        <w:rPr>
          <w:rFonts w:asciiTheme="majorBidi" w:hAnsiTheme="majorBidi" w:cstheme="majorBidi"/>
          <w:szCs w:val="24"/>
          <w:vertAlign w:val="superscript"/>
        </w:rPr>
        <w:t>-1</w:t>
      </w:r>
      <w:r w:rsidR="00620E33">
        <w:rPr>
          <w:rFonts w:asciiTheme="majorBidi" w:hAnsiTheme="majorBidi" w:cstheme="majorBidi"/>
          <w:iCs/>
          <w:szCs w:val="24"/>
        </w:rPr>
        <w:t>, t</w:t>
      </w:r>
      <w:r w:rsidRPr="007C4BA9">
        <w:rPr>
          <w:rFonts w:asciiTheme="majorBidi" w:hAnsiTheme="majorBidi" w:cstheme="majorBidi"/>
          <w:iCs/>
          <w:szCs w:val="24"/>
        </w:rPr>
        <w:t xml:space="preserve">he </w:t>
      </w:r>
      <w:r w:rsidR="002D2FC4" w:rsidRPr="007C4BA9">
        <w:rPr>
          <w:rFonts w:asciiTheme="majorBidi" w:hAnsiTheme="majorBidi" w:cstheme="majorBidi"/>
          <w:iCs/>
          <w:szCs w:val="24"/>
        </w:rPr>
        <w:t xml:space="preserve">volume </w:t>
      </w:r>
      <w:r w:rsidRPr="007C4BA9">
        <w:rPr>
          <w:rFonts w:asciiTheme="majorBidi" w:hAnsiTheme="majorBidi" w:cstheme="majorBidi"/>
          <w:iCs/>
          <w:szCs w:val="24"/>
        </w:rPr>
        <w:t>flow rate can be rewritten</w:t>
      </w:r>
      <w:r w:rsidR="00620E33">
        <w:rPr>
          <w:rFonts w:asciiTheme="majorBidi" w:hAnsiTheme="majorBidi" w:cstheme="majorBidi"/>
          <w:iCs/>
          <w:szCs w:val="24"/>
        </w:rPr>
        <w:t xml:space="preserve"> as</w:t>
      </w:r>
      <w:r w:rsidRPr="007C4BA9">
        <w:rPr>
          <w:rFonts w:asciiTheme="majorBidi" w:hAnsiTheme="majorBidi" w:cstheme="majorBidi"/>
          <w:iCs/>
          <w:szCs w:val="24"/>
        </w:rPr>
        <w:t>:</w:t>
      </w:r>
    </w:p>
    <w:p w14:paraId="701A88E1" w14:textId="194A34DF" w:rsidR="001F7719" w:rsidRPr="007C4BA9" w:rsidRDefault="009F1603" w:rsidP="0066467A">
      <w:pPr>
        <w:spacing w:line="480" w:lineRule="auto"/>
        <w:jc w:val="both"/>
        <w:rPr>
          <w:rFonts w:asciiTheme="majorBidi" w:hAnsiTheme="majorBidi" w:cstheme="majorBidi"/>
          <w:iCs/>
          <w:szCs w:val="24"/>
        </w:rPr>
      </w:pPr>
      <m:oMath>
        <m:f>
          <m:fPr>
            <m:ctrlPr>
              <w:rPr>
                <w:rFonts w:ascii="Cambria Math" w:hAnsi="Cambria Math" w:cstheme="majorBidi"/>
                <w:szCs w:val="24"/>
              </w:rPr>
            </m:ctrlPr>
          </m:fPr>
          <m:num>
            <m:r>
              <m:rPr>
                <m:nor/>
              </m:rPr>
              <w:rPr>
                <w:rFonts w:asciiTheme="majorBidi" w:hAnsiTheme="majorBidi" w:cstheme="majorBidi"/>
                <w:szCs w:val="24"/>
                <w:lang w:val="el-GR"/>
              </w:rPr>
              <m:t>Δ</m:t>
            </m:r>
            <m:r>
              <m:rPr>
                <m:nor/>
              </m:rPr>
              <w:rPr>
                <w:rFonts w:asciiTheme="majorBidi" w:hAnsiTheme="majorBidi" w:cstheme="majorBidi"/>
                <w:szCs w:val="24"/>
              </w:rPr>
              <m:t>m</m:t>
            </m:r>
          </m:num>
          <m:den>
            <m:r>
              <m:rPr>
                <m:nor/>
              </m:rPr>
              <w:rPr>
                <w:rFonts w:asciiTheme="majorBidi" w:hAnsiTheme="majorBidi" w:cstheme="majorBidi"/>
                <w:szCs w:val="24"/>
                <w:lang w:val="el-GR"/>
              </w:rPr>
              <m:t>Δ</m:t>
            </m:r>
            <m:r>
              <m:rPr>
                <m:nor/>
              </m:rPr>
              <w:rPr>
                <w:rFonts w:asciiTheme="majorBidi" w:hAnsiTheme="majorBidi" w:cstheme="majorBidi"/>
                <w:szCs w:val="24"/>
              </w:rPr>
              <m:t>ρ</m:t>
            </m:r>
          </m:den>
        </m:f>
        <m:r>
          <m:rPr>
            <m:nor/>
          </m:rPr>
          <w:rPr>
            <w:rFonts w:asciiTheme="majorBidi" w:hAnsiTheme="majorBidi" w:cstheme="majorBidi"/>
            <w:szCs w:val="24"/>
          </w:rPr>
          <m:t>=</m:t>
        </m:r>
        <m:r>
          <m:rPr>
            <m:sty m:val="p"/>
          </m:rPr>
          <w:rPr>
            <w:rFonts w:ascii="Cambria Math" w:hAnsi="Cambria Math" w:cstheme="majorBidi"/>
            <w:szCs w:val="24"/>
          </w:rPr>
          <m:t xml:space="preserve"> </m:t>
        </m:r>
        <m:f>
          <m:fPr>
            <m:ctrlPr>
              <w:rPr>
                <w:rFonts w:ascii="Cambria Math" w:hAnsi="Cambria Math" w:cstheme="majorBidi"/>
                <w:szCs w:val="24"/>
              </w:rPr>
            </m:ctrlPr>
          </m:fPr>
          <m:num>
            <m:r>
              <m:rPr>
                <m:nor/>
              </m:rPr>
              <w:rPr>
                <w:rFonts w:asciiTheme="majorBidi" w:hAnsiTheme="majorBidi" w:cstheme="majorBidi"/>
                <w:szCs w:val="24"/>
              </w:rPr>
              <m:t xml:space="preserve"> </m:t>
            </m:r>
            <m:sSub>
              <m:sSubPr>
                <m:ctrlPr>
                  <w:rPr>
                    <w:rFonts w:ascii="Cambria Math" w:hAnsi="Cambria Math" w:cstheme="majorBidi"/>
                    <w:szCs w:val="24"/>
                  </w:rPr>
                </m:ctrlPr>
              </m:sSubPr>
              <m:e>
                <m:r>
                  <m:rPr>
                    <m:nor/>
                  </m:rPr>
                  <w:rPr>
                    <w:rFonts w:asciiTheme="majorBidi" w:hAnsiTheme="majorBidi" w:cstheme="majorBidi"/>
                    <w:szCs w:val="24"/>
                  </w:rPr>
                  <m:t>m</m:t>
                </m:r>
              </m:e>
              <m:sub>
                <m:r>
                  <m:rPr>
                    <m:nor/>
                  </m:rPr>
                  <w:rPr>
                    <w:rFonts w:asciiTheme="majorBidi" w:hAnsiTheme="majorBidi" w:cstheme="majorBidi"/>
                    <w:szCs w:val="24"/>
                  </w:rPr>
                  <m:t>2</m:t>
                </m:r>
              </m:sub>
            </m:sSub>
          </m:num>
          <m:den>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P</m:t>
                    </m:r>
                  </m:e>
                  <m:sub>
                    <m:r>
                      <m:rPr>
                        <m:nor/>
                      </m:rPr>
                      <w:rPr>
                        <w:rFonts w:asciiTheme="majorBidi" w:hAnsiTheme="majorBidi" w:cstheme="majorBidi"/>
                        <w:szCs w:val="24"/>
                      </w:rPr>
                      <m:t>2</m:t>
                    </m:r>
                  </m:sub>
                </m:sSub>
                <m:r>
                  <m:rPr>
                    <m:nor/>
                  </m:rPr>
                  <w:rPr>
                    <w:rFonts w:asciiTheme="majorBidi" w:hAnsiTheme="majorBidi" w:cstheme="majorBidi"/>
                    <w:szCs w:val="24"/>
                  </w:rPr>
                  <m:t>M</m:t>
                </m:r>
              </m:num>
              <m:den>
                <m:r>
                  <m:rPr>
                    <m:nor/>
                  </m:rPr>
                  <w:rPr>
                    <w:rFonts w:asciiTheme="majorBidi" w:hAnsiTheme="majorBidi" w:cstheme="majorBidi"/>
                    <w:szCs w:val="24"/>
                  </w:rPr>
                  <m:t>RT</m:t>
                </m:r>
              </m:den>
            </m:f>
          </m:den>
        </m:f>
        <m:r>
          <m:rPr>
            <m:nor/>
          </m:rPr>
          <w:rPr>
            <w:rFonts w:asciiTheme="majorBidi" w:hAnsiTheme="majorBidi" w:cstheme="majorBidi"/>
            <w:szCs w:val="24"/>
          </w:rPr>
          <m:t>-</m:t>
        </m:r>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m</m:t>
                </m:r>
              </m:e>
              <m:sub>
                <m:r>
                  <m:rPr>
                    <m:nor/>
                  </m:rPr>
                  <w:rPr>
                    <w:rFonts w:asciiTheme="majorBidi" w:hAnsiTheme="majorBidi" w:cstheme="majorBidi"/>
                    <w:szCs w:val="24"/>
                  </w:rPr>
                  <m:t>1</m:t>
                </m:r>
              </m:sub>
            </m:sSub>
          </m:num>
          <m:den>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P</m:t>
                    </m:r>
                  </m:e>
                  <m:sub>
                    <m:r>
                      <m:rPr>
                        <m:nor/>
                      </m:rPr>
                      <w:rPr>
                        <w:rFonts w:asciiTheme="majorBidi" w:hAnsiTheme="majorBidi" w:cstheme="majorBidi"/>
                        <w:szCs w:val="24"/>
                      </w:rPr>
                      <m:t>1</m:t>
                    </m:r>
                  </m:sub>
                </m:sSub>
                <m:r>
                  <m:rPr>
                    <m:nor/>
                  </m:rPr>
                  <w:rPr>
                    <w:rFonts w:asciiTheme="majorBidi" w:hAnsiTheme="majorBidi" w:cstheme="majorBidi"/>
                    <w:szCs w:val="24"/>
                  </w:rPr>
                  <m:t>M</m:t>
                </m:r>
              </m:num>
              <m:den>
                <m:r>
                  <m:rPr>
                    <m:nor/>
                  </m:rPr>
                  <w:rPr>
                    <w:rFonts w:asciiTheme="majorBidi" w:hAnsiTheme="majorBidi" w:cstheme="majorBidi"/>
                    <w:szCs w:val="24"/>
                  </w:rPr>
                  <m:t>RT</m:t>
                </m:r>
              </m:den>
            </m:f>
          </m:den>
        </m:f>
      </m:oMath>
      <w:r w:rsidR="001F7719" w:rsidRPr="007C4BA9">
        <w:rPr>
          <w:rFonts w:asciiTheme="majorBidi" w:hAnsiTheme="majorBidi" w:cstheme="majorBidi"/>
          <w:szCs w:val="24"/>
        </w:rPr>
        <w:t xml:space="preserve"> =  </w:t>
      </w:r>
      <m:oMath>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m</m:t>
                </m:r>
              </m:e>
              <m:sub>
                <m:r>
                  <m:rPr>
                    <m:nor/>
                  </m:rPr>
                  <w:rPr>
                    <w:rFonts w:asciiTheme="majorBidi" w:hAnsiTheme="majorBidi" w:cstheme="majorBidi"/>
                    <w:szCs w:val="24"/>
                  </w:rPr>
                  <m:t>2</m:t>
                </m:r>
              </m:sub>
            </m:sSub>
          </m:num>
          <m:den>
            <m:sSub>
              <m:sSubPr>
                <m:ctrlPr>
                  <w:rPr>
                    <w:rFonts w:ascii="Cambria Math" w:hAnsi="Cambria Math" w:cstheme="majorBidi"/>
                    <w:szCs w:val="24"/>
                  </w:rPr>
                </m:ctrlPr>
              </m:sSubPr>
              <m:e>
                <m:r>
                  <m:rPr>
                    <m:nor/>
                  </m:rPr>
                  <w:rPr>
                    <w:rFonts w:asciiTheme="majorBidi" w:hAnsiTheme="majorBidi" w:cstheme="majorBidi"/>
                    <w:szCs w:val="24"/>
                  </w:rPr>
                  <m:t>P</m:t>
                </m:r>
              </m:e>
              <m:sub>
                <m:r>
                  <m:rPr>
                    <m:nor/>
                  </m:rPr>
                  <w:rPr>
                    <w:rFonts w:asciiTheme="majorBidi" w:hAnsiTheme="majorBidi" w:cstheme="majorBidi"/>
                    <w:szCs w:val="24"/>
                  </w:rPr>
                  <m:t>2</m:t>
                </m:r>
              </m:sub>
            </m:sSub>
          </m:den>
        </m:f>
        <m:r>
          <m:rPr>
            <m:nor/>
          </m:rPr>
          <w:rPr>
            <w:rFonts w:asciiTheme="majorBidi" w:hAnsiTheme="majorBidi" w:cstheme="majorBidi"/>
            <w:szCs w:val="24"/>
          </w:rPr>
          <m:t xml:space="preserve">- </m:t>
        </m:r>
        <m:f>
          <m:fPr>
            <m:ctrlPr>
              <w:rPr>
                <w:rFonts w:ascii="Cambria Math" w:hAnsi="Cambria Math" w:cstheme="majorBidi"/>
                <w:szCs w:val="24"/>
              </w:rPr>
            </m:ctrlPr>
          </m:fPr>
          <m:num>
            <m:sSub>
              <m:sSubPr>
                <m:ctrlPr>
                  <w:rPr>
                    <w:rFonts w:ascii="Cambria Math" w:hAnsi="Cambria Math" w:cstheme="majorBidi"/>
                    <w:szCs w:val="24"/>
                  </w:rPr>
                </m:ctrlPr>
              </m:sSubPr>
              <m:e>
                <m:r>
                  <m:rPr>
                    <m:nor/>
                  </m:rPr>
                  <w:rPr>
                    <w:rFonts w:asciiTheme="majorBidi" w:hAnsiTheme="majorBidi" w:cstheme="majorBidi"/>
                    <w:szCs w:val="24"/>
                  </w:rPr>
                  <m:t>m</m:t>
                </m:r>
              </m:e>
              <m:sub>
                <m:r>
                  <m:rPr>
                    <m:nor/>
                  </m:rPr>
                  <w:rPr>
                    <w:rFonts w:asciiTheme="majorBidi" w:hAnsiTheme="majorBidi" w:cstheme="majorBidi"/>
                    <w:szCs w:val="24"/>
                  </w:rPr>
                  <m:t>1</m:t>
                </m:r>
              </m:sub>
            </m:sSub>
          </m:num>
          <m:den>
            <m:sSub>
              <m:sSubPr>
                <m:ctrlPr>
                  <w:rPr>
                    <w:rFonts w:ascii="Cambria Math" w:hAnsi="Cambria Math" w:cstheme="majorBidi"/>
                    <w:szCs w:val="24"/>
                  </w:rPr>
                </m:ctrlPr>
              </m:sSubPr>
              <m:e>
                <m:r>
                  <m:rPr>
                    <m:nor/>
                  </m:rPr>
                  <w:rPr>
                    <w:rFonts w:asciiTheme="majorBidi" w:hAnsiTheme="majorBidi" w:cstheme="majorBidi"/>
                    <w:szCs w:val="24"/>
                  </w:rPr>
                  <m:t>P</m:t>
                </m:r>
              </m:e>
              <m:sub>
                <m:r>
                  <m:rPr>
                    <m:nor/>
                  </m:rPr>
                  <w:rPr>
                    <w:rFonts w:asciiTheme="majorBidi" w:hAnsiTheme="majorBidi" w:cstheme="majorBidi"/>
                    <w:szCs w:val="24"/>
                  </w:rPr>
                  <m:t>1</m:t>
                </m:r>
              </m:sub>
            </m:sSub>
          </m:den>
        </m:f>
      </m:oMath>
      <w:r w:rsidR="001F7719" w:rsidRPr="007C4BA9">
        <w:rPr>
          <w:rFonts w:asciiTheme="majorBidi" w:hAnsiTheme="majorBidi" w:cstheme="majorBidi"/>
          <w:szCs w:val="24"/>
        </w:rPr>
        <w:t xml:space="preserve"> = </w:t>
      </w:r>
      <m:oMath>
        <m:r>
          <m:rPr>
            <m:sty m:val="p"/>
          </m:rPr>
          <w:rPr>
            <w:rFonts w:ascii="Cambria Math" w:hAnsi="Cambria Math" w:cstheme="majorBidi"/>
            <w:szCs w:val="24"/>
          </w:rPr>
          <m:t xml:space="preserve"> </m:t>
        </m:r>
        <m:f>
          <m:fPr>
            <m:ctrlPr>
              <w:rPr>
                <w:rFonts w:ascii="Cambria Math" w:hAnsi="Cambria Math" w:cstheme="majorBidi"/>
                <w:szCs w:val="24"/>
              </w:rPr>
            </m:ctrlPr>
          </m:fPr>
          <m:num>
            <m:r>
              <m:rPr>
                <m:nor/>
              </m:rPr>
              <w:rPr>
                <w:rFonts w:asciiTheme="majorBidi" w:hAnsiTheme="majorBidi" w:cstheme="majorBidi"/>
                <w:szCs w:val="24"/>
                <w:lang w:val="el-GR"/>
              </w:rPr>
              <m:t>Δ</m:t>
            </m:r>
            <m:r>
              <m:rPr>
                <m:nor/>
              </m:rPr>
              <w:rPr>
                <w:rFonts w:asciiTheme="majorBidi" w:hAnsiTheme="majorBidi" w:cstheme="majorBidi"/>
                <w:szCs w:val="24"/>
              </w:rPr>
              <m:t>m</m:t>
            </m:r>
          </m:num>
          <m:den>
            <m:r>
              <m:rPr>
                <m:nor/>
              </m:rPr>
              <w:rPr>
                <w:rFonts w:asciiTheme="majorBidi" w:hAnsiTheme="majorBidi" w:cstheme="majorBidi"/>
                <w:szCs w:val="24"/>
              </w:rPr>
              <m:t xml:space="preserve">1.2043E-6 </m:t>
            </m:r>
            <m:r>
              <m:rPr>
                <m:nor/>
              </m:rPr>
              <w:rPr>
                <w:rFonts w:asciiTheme="majorBidi" w:hAnsiTheme="majorBidi" w:cstheme="majorBidi"/>
                <w:szCs w:val="24"/>
                <w:lang w:val="el-GR"/>
              </w:rPr>
              <m:t>Δ</m:t>
            </m:r>
            <m:r>
              <m:rPr>
                <m:nor/>
              </m:rPr>
              <w:rPr>
                <w:rFonts w:asciiTheme="majorBidi" w:hAnsiTheme="majorBidi" w:cstheme="majorBidi"/>
                <w:szCs w:val="24"/>
              </w:rPr>
              <m:t>P</m:t>
            </m:r>
          </m:den>
        </m:f>
      </m:oMath>
    </w:p>
    <w:p w14:paraId="45021D78" w14:textId="1F666B24" w:rsidR="001F7719" w:rsidRPr="007C4BA9" w:rsidRDefault="00620E33" w:rsidP="0066467A">
      <w:pPr>
        <w:spacing w:line="480" w:lineRule="auto"/>
        <w:jc w:val="both"/>
        <w:rPr>
          <w:rFonts w:asciiTheme="majorBidi" w:hAnsiTheme="majorBidi" w:cstheme="majorBidi"/>
          <w:b/>
          <w:szCs w:val="24"/>
        </w:rPr>
      </w:pPr>
      <w:r>
        <w:rPr>
          <w:rFonts w:asciiTheme="majorBidi" w:hAnsiTheme="majorBidi" w:cstheme="majorBidi"/>
          <w:bCs/>
          <w:szCs w:val="24"/>
        </w:rPr>
        <w:t>Given that</w:t>
      </w:r>
      <w:r w:rsidR="001F7719" w:rsidRPr="007C4BA9">
        <w:rPr>
          <w:rFonts w:asciiTheme="majorBidi" w:hAnsiTheme="majorBidi" w:cstheme="majorBidi"/>
          <w:b/>
          <w:szCs w:val="24"/>
        </w:rPr>
        <w:t xml:space="preserve"> </w:t>
      </w:r>
      <m:oMath>
        <m:sSub>
          <m:sSubPr>
            <m:ctrlPr>
              <w:rPr>
                <w:rFonts w:ascii="Cambria Math" w:hAnsi="Cambria Math" w:cstheme="majorBidi"/>
                <w:iCs/>
                <w:szCs w:val="24"/>
              </w:rPr>
            </m:ctrlPr>
          </m:sSubPr>
          <m:e>
            <m:r>
              <m:rPr>
                <m:sty m:val="p"/>
              </m:rPr>
              <w:rPr>
                <w:rFonts w:ascii="Cambria Math" w:hAnsi="Cambria Math" w:cstheme="majorBidi"/>
                <w:szCs w:val="24"/>
              </w:rPr>
              <m:t>P</m:t>
            </m:r>
          </m:e>
          <m:sub>
            <m:r>
              <m:rPr>
                <m:sty m:val="p"/>
              </m:rPr>
              <w:rPr>
                <w:rFonts w:ascii="Cambria Math" w:hAnsi="Cambria Math" w:cstheme="majorBidi"/>
                <w:szCs w:val="24"/>
              </w:rPr>
              <m:t>atm</m:t>
            </m:r>
          </m:sub>
        </m:sSub>
        <m:r>
          <m:rPr>
            <m:sty m:val="p"/>
          </m:rPr>
          <w:rPr>
            <w:rFonts w:ascii="Cambria Math" w:hAnsi="Cambria Math" w:cstheme="majorBidi"/>
            <w:szCs w:val="24"/>
          </w:rPr>
          <m:t>=1  atm,</m:t>
        </m:r>
        <m:r>
          <w:rPr>
            <w:rFonts w:ascii="Cambria Math" w:hAnsi="Cambria Math" w:cstheme="majorBidi"/>
            <w:szCs w:val="24"/>
          </w:rPr>
          <m:t xml:space="preserve"> </m:t>
        </m:r>
      </m:oMath>
      <w:r>
        <w:rPr>
          <w:rFonts w:asciiTheme="majorBidi" w:hAnsiTheme="majorBidi" w:cstheme="majorBidi"/>
          <w:szCs w:val="24"/>
        </w:rPr>
        <w:t>s</w:t>
      </w:r>
      <w:r w:rsidR="001F7719" w:rsidRPr="007C4BA9">
        <w:rPr>
          <w:rFonts w:asciiTheme="majorBidi" w:hAnsiTheme="majorBidi" w:cstheme="majorBidi"/>
          <w:szCs w:val="24"/>
        </w:rPr>
        <w:t xml:space="preserve">ubstitute in </w:t>
      </w:r>
      <w:r>
        <w:rPr>
          <w:rFonts w:asciiTheme="majorBidi" w:hAnsiTheme="majorBidi" w:cstheme="majorBidi"/>
          <w:szCs w:val="24"/>
        </w:rPr>
        <w:t>E</w:t>
      </w:r>
      <w:r w:rsidR="00A06FFA" w:rsidRPr="007C4BA9">
        <w:rPr>
          <w:rFonts w:asciiTheme="majorBidi" w:hAnsiTheme="majorBidi" w:cstheme="majorBidi"/>
          <w:szCs w:val="24"/>
        </w:rPr>
        <w:t>q</w:t>
      </w:r>
      <w:r w:rsidR="0047615E">
        <w:rPr>
          <w:rFonts w:asciiTheme="majorBidi" w:hAnsiTheme="majorBidi" w:cstheme="majorBidi"/>
          <w:szCs w:val="24"/>
        </w:rPr>
        <w:t>.</w:t>
      </w:r>
      <w:r w:rsidR="00A06FFA" w:rsidRPr="007C4BA9">
        <w:rPr>
          <w:rFonts w:asciiTheme="majorBidi" w:hAnsiTheme="majorBidi" w:cstheme="majorBidi"/>
          <w:szCs w:val="24"/>
        </w:rPr>
        <w:t xml:space="preserve"> </w:t>
      </w:r>
      <w:r w:rsidR="00E31C1D" w:rsidRPr="007C4BA9">
        <w:rPr>
          <w:rFonts w:asciiTheme="majorBidi" w:hAnsiTheme="majorBidi" w:cstheme="majorBidi"/>
          <w:szCs w:val="24"/>
        </w:rPr>
        <w:t>6-</w:t>
      </w:r>
      <w:r w:rsidR="00EC1738">
        <w:rPr>
          <w:rFonts w:asciiTheme="majorBidi" w:hAnsiTheme="majorBidi" w:cstheme="majorBidi"/>
          <w:szCs w:val="24"/>
        </w:rPr>
        <w:t>4</w:t>
      </w:r>
      <w:r>
        <w:rPr>
          <w:rFonts w:asciiTheme="majorBidi" w:hAnsiTheme="majorBidi" w:cstheme="majorBidi"/>
          <w:szCs w:val="24"/>
        </w:rPr>
        <w:t>:</w:t>
      </w:r>
    </w:p>
    <w:p w14:paraId="7D3156A3" w14:textId="12DE6724" w:rsidR="001F7719" w:rsidRPr="003E4B8B" w:rsidRDefault="001F7719" w:rsidP="0066467A">
      <w:pPr>
        <w:spacing w:line="480" w:lineRule="auto"/>
        <w:jc w:val="both"/>
        <w:rPr>
          <w:rFonts w:asciiTheme="majorBidi" w:hAnsiTheme="majorBidi" w:cstheme="majorBidi"/>
          <w:iCs/>
          <w:szCs w:val="24"/>
        </w:rPr>
      </w:pPr>
      <w:r w:rsidRPr="003E4B8B">
        <w:rPr>
          <w:rFonts w:asciiTheme="majorBidi" w:hAnsiTheme="majorBidi" w:cstheme="majorBidi"/>
          <w:szCs w:val="24"/>
        </w:rPr>
        <w:t>K=1660.693E6 µ</w:t>
      </w:r>
      <m:oMath>
        <m:f>
          <m:fPr>
            <m:ctrlPr>
              <w:rPr>
                <w:rFonts w:ascii="Cambria Math" w:hAnsi="Cambria Math" w:cstheme="majorBidi"/>
                <w:szCs w:val="24"/>
              </w:rPr>
            </m:ctrlPr>
          </m:fPr>
          <m:num>
            <m:r>
              <m:rPr>
                <m:nor/>
              </m:rPr>
              <w:rPr>
                <w:rFonts w:asciiTheme="majorBidi" w:hAnsiTheme="majorBidi" w:cstheme="majorBidi"/>
                <w:szCs w:val="24"/>
              </w:rPr>
              <m:t>L</m:t>
            </m:r>
          </m:num>
          <m:den>
            <m:r>
              <m:rPr>
                <m:nor/>
              </m:rPr>
              <w:rPr>
                <w:rFonts w:asciiTheme="majorBidi" w:hAnsiTheme="majorBidi" w:cstheme="majorBidi"/>
                <w:szCs w:val="24"/>
              </w:rPr>
              <m:t> A</m:t>
            </m:r>
          </m:den>
        </m:f>
        <m:r>
          <m:rPr>
            <m:nor/>
          </m:rPr>
          <w:rPr>
            <w:rFonts w:asciiTheme="majorBidi" w:hAnsiTheme="majorBidi" w:cstheme="majorBidi"/>
            <w:szCs w:val="24"/>
          </w:rPr>
          <m:t> </m:t>
        </m:r>
        <m:f>
          <m:fPr>
            <m:ctrlPr>
              <w:rPr>
                <w:rFonts w:ascii="Cambria Math" w:hAnsi="Cambria Math" w:cstheme="majorBidi"/>
                <w:szCs w:val="24"/>
              </w:rPr>
            </m:ctrlPr>
          </m:fPr>
          <m:num>
            <m:r>
              <m:rPr>
                <m:nor/>
              </m:rPr>
              <w:rPr>
                <w:rFonts w:asciiTheme="majorBidi" w:hAnsiTheme="majorBidi" w:cstheme="majorBidi"/>
                <w:szCs w:val="24"/>
              </w:rPr>
              <m:t xml:space="preserve"> </m:t>
            </m:r>
            <m:f>
              <m:fPr>
                <m:ctrlPr>
                  <w:rPr>
                    <w:rFonts w:ascii="Cambria Math" w:hAnsi="Cambria Math" w:cstheme="majorBidi"/>
                    <w:szCs w:val="24"/>
                  </w:rPr>
                </m:ctrlPr>
              </m:fPr>
              <m:num>
                <m:r>
                  <m:rPr>
                    <m:nor/>
                  </m:rPr>
                  <w:rPr>
                    <w:rFonts w:asciiTheme="majorBidi" w:hAnsiTheme="majorBidi" w:cstheme="majorBidi"/>
                    <w:szCs w:val="24"/>
                    <w:lang w:val="el-GR"/>
                  </w:rPr>
                  <m:t>Δ</m:t>
                </m:r>
                <m:r>
                  <m:rPr>
                    <m:nor/>
                  </m:rPr>
                  <w:rPr>
                    <w:rFonts w:asciiTheme="majorBidi" w:hAnsiTheme="majorBidi" w:cstheme="majorBidi"/>
                    <w:szCs w:val="24"/>
                  </w:rPr>
                  <m:t>m</m:t>
                </m:r>
              </m:num>
              <m:den>
                <m:r>
                  <m:rPr>
                    <m:nor/>
                  </m:rPr>
                  <w:rPr>
                    <w:rFonts w:asciiTheme="majorBidi" w:hAnsiTheme="majorBidi" w:cstheme="majorBidi"/>
                    <w:szCs w:val="24"/>
                    <w:lang w:val="el-GR"/>
                  </w:rPr>
                  <m:t>Δ</m:t>
                </m:r>
                <m:r>
                  <m:rPr>
                    <m:nor/>
                  </m:rPr>
                  <w:rPr>
                    <w:rFonts w:asciiTheme="majorBidi" w:hAnsiTheme="majorBidi" w:cstheme="majorBidi"/>
                    <w:szCs w:val="24"/>
                  </w:rPr>
                  <m:t>P</m:t>
                </m:r>
              </m:den>
            </m:f>
          </m:num>
          <m:den>
            <m:r>
              <m:rPr>
                <m:nor/>
              </m:rPr>
              <w:rPr>
                <w:rFonts w:asciiTheme="majorBidi" w:hAnsiTheme="majorBidi" w:cstheme="majorBidi"/>
                <w:szCs w:val="24"/>
              </w:rPr>
              <m:t xml:space="preserve">Δt </m:t>
            </m:r>
          </m:den>
        </m:f>
        <m:f>
          <m:fPr>
            <m:ctrlPr>
              <w:rPr>
                <w:rFonts w:ascii="Cambria Math" w:hAnsi="Cambria Math" w:cstheme="majorBidi"/>
                <w:szCs w:val="24"/>
              </w:rPr>
            </m:ctrlPr>
          </m:fPr>
          <m:num>
            <m:r>
              <m:rPr>
                <m:nor/>
              </m:rPr>
              <w:rPr>
                <w:rFonts w:asciiTheme="majorBidi" w:hAnsiTheme="majorBidi" w:cstheme="majorBidi"/>
                <w:szCs w:val="24"/>
              </w:rPr>
              <m:t>1</m:t>
            </m:r>
          </m:num>
          <m:den>
            <m:r>
              <m:rPr>
                <m:nor/>
              </m:rPr>
              <w:rPr>
                <w:rFonts w:asciiTheme="majorBidi" w:hAnsiTheme="majorBidi" w:cstheme="majorBidi"/>
                <w:szCs w:val="24"/>
              </w:rPr>
              <m:t> </m:t>
            </m:r>
            <m:sSubSup>
              <m:sSubSupPr>
                <m:ctrlPr>
                  <w:rPr>
                    <w:rFonts w:ascii="Cambria Math" w:hAnsi="Cambria Math" w:cstheme="majorBidi"/>
                    <w:szCs w:val="24"/>
                  </w:rPr>
                </m:ctrlPr>
              </m:sSubSupPr>
              <m:e>
                <m:r>
                  <m:rPr>
                    <m:nor/>
                  </m:rPr>
                  <w:rPr>
                    <w:rFonts w:asciiTheme="majorBidi" w:hAnsiTheme="majorBidi" w:cstheme="majorBidi"/>
                    <w:szCs w:val="24"/>
                  </w:rPr>
                  <m:t>P</m:t>
                </m:r>
              </m:e>
              <m:sub>
                <m:r>
                  <m:rPr>
                    <m:nor/>
                  </m:rPr>
                  <w:rPr>
                    <w:rFonts w:asciiTheme="majorBidi" w:hAnsiTheme="majorBidi" w:cstheme="majorBidi"/>
                    <w:szCs w:val="24"/>
                  </w:rPr>
                  <m:t>o</m:t>
                </m:r>
              </m:sub>
              <m:sup>
                <m:r>
                  <m:rPr>
                    <m:nor/>
                  </m:rPr>
                  <w:rPr>
                    <w:rFonts w:asciiTheme="majorBidi" w:hAnsiTheme="majorBidi" w:cstheme="majorBidi"/>
                    <w:szCs w:val="24"/>
                  </w:rPr>
                  <m:t>2</m:t>
                </m:r>
              </m:sup>
            </m:sSubSup>
            <m:r>
              <m:rPr>
                <m:nor/>
              </m:rPr>
              <w:rPr>
                <w:rFonts w:asciiTheme="majorBidi" w:hAnsiTheme="majorBidi" w:cstheme="majorBidi"/>
                <w:szCs w:val="24"/>
              </w:rPr>
              <m:t>-</m:t>
            </m:r>
            <m:sSubSup>
              <m:sSubSupPr>
                <m:ctrlPr>
                  <w:rPr>
                    <w:rFonts w:ascii="Cambria Math" w:hAnsi="Cambria Math" w:cstheme="majorBidi"/>
                    <w:szCs w:val="24"/>
                  </w:rPr>
                </m:ctrlPr>
              </m:sSubSupPr>
              <m:e>
                <m:r>
                  <m:rPr>
                    <m:nor/>
                  </m:rPr>
                  <w:rPr>
                    <w:rFonts w:asciiTheme="majorBidi" w:hAnsiTheme="majorBidi" w:cstheme="majorBidi"/>
                    <w:szCs w:val="24"/>
                  </w:rPr>
                  <m:t>P</m:t>
                </m:r>
              </m:e>
              <m:sub>
                <m:r>
                  <m:rPr>
                    <m:nor/>
                  </m:rPr>
                  <w:rPr>
                    <w:rFonts w:asciiTheme="majorBidi" w:hAnsiTheme="majorBidi" w:cstheme="majorBidi"/>
                    <w:szCs w:val="24"/>
                  </w:rPr>
                  <m:t>i</m:t>
                </m:r>
              </m:sub>
              <m:sup>
                <m:r>
                  <m:rPr>
                    <m:nor/>
                  </m:rPr>
                  <w:rPr>
                    <w:rFonts w:asciiTheme="majorBidi" w:hAnsiTheme="majorBidi" w:cstheme="majorBidi"/>
                    <w:szCs w:val="24"/>
                  </w:rPr>
                  <m:t>2</m:t>
                </m:r>
              </m:sup>
            </m:sSubSup>
          </m:den>
        </m:f>
      </m:oMath>
      <w:r w:rsidRPr="003E4B8B">
        <w:rPr>
          <w:rFonts w:asciiTheme="majorBidi" w:hAnsiTheme="majorBidi" w:cstheme="majorBidi"/>
          <w:iCs/>
          <w:szCs w:val="24"/>
        </w:rPr>
        <w:t xml:space="preserve"> </w:t>
      </w:r>
    </w:p>
    <w:p w14:paraId="3763A6FD" w14:textId="3A65CBFB" w:rsidR="00E31C1D" w:rsidRPr="007C4BA9" w:rsidRDefault="00E31C1D" w:rsidP="0066467A">
      <w:pPr>
        <w:spacing w:line="480" w:lineRule="auto"/>
        <w:jc w:val="both"/>
        <w:rPr>
          <w:rFonts w:asciiTheme="majorBidi" w:hAnsiTheme="majorBidi" w:cstheme="majorBidi"/>
          <w:iCs/>
          <w:szCs w:val="24"/>
        </w:rPr>
      </w:pPr>
      <w:r w:rsidRPr="007C4BA9">
        <w:rPr>
          <w:rFonts w:asciiTheme="majorBidi" w:hAnsiTheme="majorBidi" w:cstheme="majorBidi"/>
          <w:iCs/>
          <w:szCs w:val="24"/>
        </w:rPr>
        <w:lastRenderedPageBreak/>
        <w:t xml:space="preserve">The </w:t>
      </w:r>
      <w:r w:rsidR="00620E33">
        <w:rPr>
          <w:rFonts w:asciiTheme="majorBidi" w:hAnsiTheme="majorBidi" w:cstheme="majorBidi"/>
          <w:iCs/>
          <w:szCs w:val="24"/>
        </w:rPr>
        <w:t>m</w:t>
      </w:r>
      <w:r w:rsidRPr="007C4BA9">
        <w:rPr>
          <w:rFonts w:asciiTheme="majorBidi" w:hAnsiTheme="majorBidi" w:cstheme="majorBidi"/>
          <w:iCs/>
          <w:szCs w:val="24"/>
        </w:rPr>
        <w:t>odified Darcy</w:t>
      </w:r>
      <w:r w:rsidR="00620E33">
        <w:rPr>
          <w:rFonts w:asciiTheme="majorBidi" w:hAnsiTheme="majorBidi" w:cstheme="majorBidi"/>
          <w:iCs/>
          <w:szCs w:val="24"/>
        </w:rPr>
        <w:t>’s</w:t>
      </w:r>
      <w:r w:rsidRPr="007C4BA9">
        <w:rPr>
          <w:rFonts w:asciiTheme="majorBidi" w:hAnsiTheme="majorBidi" w:cstheme="majorBidi"/>
          <w:iCs/>
          <w:szCs w:val="24"/>
        </w:rPr>
        <w:t xml:space="preserve"> equation can be rewritten as</w:t>
      </w:r>
      <w:r w:rsidR="002D2FC4" w:rsidRPr="007C4BA9">
        <w:rPr>
          <w:rFonts w:asciiTheme="majorBidi" w:hAnsiTheme="majorBidi" w:cstheme="majorBidi"/>
          <w:iCs/>
          <w:szCs w:val="24"/>
        </w:rPr>
        <w:t xml:space="preserve"> </w:t>
      </w:r>
      <w:r w:rsidRPr="007C4BA9">
        <w:rPr>
          <w:rFonts w:asciiTheme="majorBidi" w:hAnsiTheme="majorBidi" w:cstheme="majorBidi"/>
          <w:iCs/>
          <w:szCs w:val="24"/>
        </w:rPr>
        <w:t>(Eq</w:t>
      </w:r>
      <w:r w:rsidR="0047615E">
        <w:rPr>
          <w:rFonts w:asciiTheme="majorBidi" w:hAnsiTheme="majorBidi" w:cstheme="majorBidi"/>
          <w:iCs/>
          <w:szCs w:val="24"/>
        </w:rPr>
        <w:t>.</w:t>
      </w:r>
      <w:r w:rsidRPr="007C4BA9">
        <w:rPr>
          <w:rFonts w:asciiTheme="majorBidi" w:hAnsiTheme="majorBidi" w:cstheme="majorBidi"/>
          <w:iCs/>
          <w:szCs w:val="24"/>
        </w:rPr>
        <w:t xml:space="preserve"> 6-</w:t>
      </w:r>
      <w:r w:rsidR="002D2FC4" w:rsidRPr="007C4BA9">
        <w:rPr>
          <w:rFonts w:asciiTheme="majorBidi" w:hAnsiTheme="majorBidi" w:cstheme="majorBidi"/>
          <w:iCs/>
          <w:szCs w:val="24"/>
        </w:rPr>
        <w:t>5</w:t>
      </w:r>
      <w:r w:rsidRPr="007C4BA9">
        <w:rPr>
          <w:rFonts w:asciiTheme="majorBidi" w:hAnsiTheme="majorBidi" w:cstheme="majorBidi"/>
          <w:iCs/>
          <w:szCs w:val="24"/>
        </w:rPr>
        <w:t>)</w:t>
      </w:r>
      <w:r w:rsidR="00620E33">
        <w:rPr>
          <w:rFonts w:asciiTheme="majorBidi" w:hAnsiTheme="majorBidi" w:cstheme="majorBidi"/>
          <w:iCs/>
          <w:szCs w:val="24"/>
        </w:rPr>
        <w:t>:</w:t>
      </w:r>
    </w:p>
    <w:p w14:paraId="68D5A772" w14:textId="0893342A" w:rsidR="001F7719" w:rsidRPr="003E4B8B" w:rsidRDefault="001F7719" w:rsidP="0066467A">
      <w:pPr>
        <w:spacing w:line="480" w:lineRule="auto"/>
        <w:jc w:val="both"/>
        <w:rPr>
          <w:rFonts w:asciiTheme="majorBidi" w:hAnsiTheme="majorBidi" w:cstheme="majorBidi"/>
          <w:iCs/>
          <w:szCs w:val="24"/>
        </w:rPr>
      </w:pPr>
      <w:r w:rsidRPr="003E4B8B">
        <w:rPr>
          <w:rFonts w:asciiTheme="majorBidi" w:hAnsiTheme="majorBidi" w:cstheme="majorBidi"/>
          <w:szCs w:val="24"/>
        </w:rPr>
        <w:t>K=1660.693E6 µ</w:t>
      </w:r>
      <m:oMath>
        <m:f>
          <m:fPr>
            <m:ctrlPr>
              <w:rPr>
                <w:rFonts w:ascii="Cambria Math" w:hAnsi="Cambria Math" w:cstheme="majorBidi"/>
                <w:szCs w:val="24"/>
              </w:rPr>
            </m:ctrlPr>
          </m:fPr>
          <m:num>
            <m:r>
              <m:rPr>
                <m:nor/>
              </m:rPr>
              <w:rPr>
                <w:rFonts w:asciiTheme="majorBidi" w:hAnsiTheme="majorBidi" w:cstheme="majorBidi"/>
                <w:szCs w:val="24"/>
              </w:rPr>
              <m:t>L</m:t>
            </m:r>
          </m:num>
          <m:den>
            <m:r>
              <m:rPr>
                <m:nor/>
              </m:rPr>
              <w:rPr>
                <w:rFonts w:asciiTheme="majorBidi" w:hAnsiTheme="majorBidi" w:cstheme="majorBidi"/>
                <w:szCs w:val="24"/>
              </w:rPr>
              <m:t> A</m:t>
            </m:r>
          </m:den>
        </m:f>
        <m:r>
          <m:rPr>
            <m:nor/>
          </m:rPr>
          <w:rPr>
            <w:rFonts w:asciiTheme="majorBidi" w:hAnsiTheme="majorBidi" w:cstheme="majorBidi"/>
            <w:szCs w:val="24"/>
          </w:rPr>
          <m:t> </m:t>
        </m:r>
        <m:f>
          <m:fPr>
            <m:ctrlPr>
              <w:rPr>
                <w:rFonts w:ascii="Cambria Math" w:hAnsi="Cambria Math" w:cstheme="majorBidi"/>
                <w:szCs w:val="24"/>
              </w:rPr>
            </m:ctrlPr>
          </m:fPr>
          <m:num>
            <m:r>
              <m:rPr>
                <m:nor/>
              </m:rPr>
              <w:rPr>
                <w:rFonts w:asciiTheme="majorBidi" w:hAnsiTheme="majorBidi" w:cstheme="majorBidi"/>
                <w:szCs w:val="24"/>
              </w:rPr>
              <m:t xml:space="preserve"> Δm</m:t>
            </m:r>
          </m:num>
          <m:den>
            <m:r>
              <m:rPr>
                <m:nor/>
              </m:rPr>
              <w:rPr>
                <w:rFonts w:asciiTheme="majorBidi" w:hAnsiTheme="majorBidi" w:cstheme="majorBidi"/>
                <w:szCs w:val="24"/>
              </w:rPr>
              <m:t xml:space="preserve">Δt </m:t>
            </m:r>
          </m:den>
        </m:f>
        <m:f>
          <m:fPr>
            <m:ctrlPr>
              <w:rPr>
                <w:rFonts w:ascii="Cambria Math" w:hAnsi="Cambria Math" w:cstheme="majorBidi"/>
                <w:szCs w:val="24"/>
              </w:rPr>
            </m:ctrlPr>
          </m:fPr>
          <m:num>
            <m:r>
              <m:rPr>
                <m:nor/>
              </m:rPr>
              <w:rPr>
                <w:rFonts w:asciiTheme="majorBidi" w:hAnsiTheme="majorBidi" w:cstheme="majorBidi"/>
                <w:szCs w:val="24"/>
              </w:rPr>
              <m:t>1</m:t>
            </m:r>
          </m:num>
          <m:den>
            <m:r>
              <m:rPr>
                <m:nor/>
              </m:rPr>
              <w:rPr>
                <w:rFonts w:asciiTheme="majorBidi" w:hAnsiTheme="majorBidi" w:cstheme="majorBidi"/>
                <w:szCs w:val="24"/>
              </w:rPr>
              <m:t>( </m:t>
            </m:r>
            <m:sSubSup>
              <m:sSubSupPr>
                <m:ctrlPr>
                  <w:rPr>
                    <w:rFonts w:ascii="Cambria Math" w:hAnsi="Cambria Math" w:cstheme="majorBidi"/>
                    <w:szCs w:val="24"/>
                  </w:rPr>
                </m:ctrlPr>
              </m:sSubSupPr>
              <m:e>
                <m:r>
                  <m:rPr>
                    <m:nor/>
                  </m:rPr>
                  <w:rPr>
                    <w:rFonts w:asciiTheme="majorBidi" w:hAnsiTheme="majorBidi" w:cstheme="majorBidi"/>
                    <w:szCs w:val="24"/>
                  </w:rPr>
                  <m:t>P</m:t>
                </m:r>
              </m:e>
              <m:sub>
                <m:r>
                  <m:rPr>
                    <m:nor/>
                  </m:rPr>
                  <w:rPr>
                    <w:rFonts w:asciiTheme="majorBidi" w:hAnsiTheme="majorBidi" w:cstheme="majorBidi"/>
                    <w:szCs w:val="24"/>
                  </w:rPr>
                  <m:t>o</m:t>
                </m:r>
              </m:sub>
              <m:sup>
                <m:r>
                  <m:rPr>
                    <m:nor/>
                  </m:rPr>
                  <w:rPr>
                    <w:rFonts w:asciiTheme="majorBidi" w:hAnsiTheme="majorBidi" w:cstheme="majorBidi"/>
                    <w:szCs w:val="24"/>
                  </w:rPr>
                  <m:t>2</m:t>
                </m:r>
              </m:sup>
            </m:sSubSup>
            <m:r>
              <m:rPr>
                <m:nor/>
              </m:rPr>
              <w:rPr>
                <w:rFonts w:asciiTheme="majorBidi" w:hAnsiTheme="majorBidi" w:cstheme="majorBidi"/>
                <w:szCs w:val="24"/>
              </w:rPr>
              <m:t>-</m:t>
            </m:r>
            <m:sSubSup>
              <m:sSubSupPr>
                <m:ctrlPr>
                  <w:rPr>
                    <w:rFonts w:ascii="Cambria Math" w:hAnsi="Cambria Math" w:cstheme="majorBidi"/>
                    <w:szCs w:val="24"/>
                  </w:rPr>
                </m:ctrlPr>
              </m:sSubSupPr>
              <m:e>
                <m:r>
                  <m:rPr>
                    <m:nor/>
                  </m:rPr>
                  <w:rPr>
                    <w:rFonts w:asciiTheme="majorBidi" w:hAnsiTheme="majorBidi" w:cstheme="majorBidi"/>
                    <w:szCs w:val="24"/>
                  </w:rPr>
                  <m:t>P</m:t>
                </m:r>
              </m:e>
              <m:sub>
                <m:r>
                  <m:rPr>
                    <m:nor/>
                  </m:rPr>
                  <w:rPr>
                    <w:rFonts w:asciiTheme="majorBidi" w:hAnsiTheme="majorBidi" w:cstheme="majorBidi"/>
                    <w:szCs w:val="24"/>
                  </w:rPr>
                  <m:t>i</m:t>
                </m:r>
              </m:sub>
              <m:sup>
                <m:r>
                  <m:rPr>
                    <m:nor/>
                  </m:rPr>
                  <w:rPr>
                    <w:rFonts w:asciiTheme="majorBidi" w:hAnsiTheme="majorBidi" w:cstheme="majorBidi"/>
                    <w:szCs w:val="24"/>
                  </w:rPr>
                  <m:t>2</m:t>
                </m:r>
              </m:sup>
            </m:sSubSup>
            <m:r>
              <m:rPr>
                <m:nor/>
              </m:rPr>
              <w:rPr>
                <w:rFonts w:asciiTheme="majorBidi" w:hAnsiTheme="majorBidi" w:cstheme="majorBidi"/>
                <w:szCs w:val="24"/>
              </w:rPr>
              <m:t xml:space="preserve"> )(</m:t>
            </m:r>
            <m:sSub>
              <m:sSubPr>
                <m:ctrlPr>
                  <w:rPr>
                    <w:rFonts w:ascii="Cambria Math" w:hAnsi="Cambria Math" w:cstheme="majorBidi"/>
                    <w:szCs w:val="24"/>
                  </w:rPr>
                </m:ctrlPr>
              </m:sSubPr>
              <m:e>
                <m:r>
                  <m:rPr>
                    <m:nor/>
                  </m:rPr>
                  <w:rPr>
                    <w:rFonts w:asciiTheme="majorBidi" w:hAnsiTheme="majorBidi" w:cstheme="majorBidi"/>
                    <w:szCs w:val="24"/>
                  </w:rPr>
                  <m:t>P</m:t>
                </m:r>
              </m:e>
              <m:sub>
                <m:r>
                  <m:rPr>
                    <m:nor/>
                  </m:rPr>
                  <w:rPr>
                    <w:rFonts w:asciiTheme="majorBidi" w:hAnsiTheme="majorBidi" w:cstheme="majorBidi"/>
                    <w:szCs w:val="24"/>
                  </w:rPr>
                  <m:t>o</m:t>
                </m:r>
              </m:sub>
            </m:sSub>
            <m:r>
              <m:rPr>
                <m:nor/>
              </m:rPr>
              <w:rPr>
                <w:rFonts w:asciiTheme="majorBidi" w:hAnsiTheme="majorBidi" w:cstheme="majorBidi"/>
                <w:szCs w:val="24"/>
              </w:rPr>
              <m:t>-</m:t>
            </m:r>
            <m:sSub>
              <m:sSubPr>
                <m:ctrlPr>
                  <w:rPr>
                    <w:rFonts w:ascii="Cambria Math" w:hAnsi="Cambria Math" w:cstheme="majorBidi"/>
                    <w:szCs w:val="24"/>
                  </w:rPr>
                </m:ctrlPr>
              </m:sSubPr>
              <m:e>
                <m:r>
                  <m:rPr>
                    <m:nor/>
                  </m:rPr>
                  <w:rPr>
                    <w:rFonts w:asciiTheme="majorBidi" w:hAnsiTheme="majorBidi" w:cstheme="majorBidi"/>
                    <w:szCs w:val="24"/>
                  </w:rPr>
                  <m:t>P</m:t>
                </m:r>
              </m:e>
              <m:sub>
                <m:r>
                  <m:rPr>
                    <m:nor/>
                  </m:rPr>
                  <w:rPr>
                    <w:rFonts w:asciiTheme="majorBidi" w:hAnsiTheme="majorBidi" w:cstheme="majorBidi"/>
                    <w:szCs w:val="24"/>
                  </w:rPr>
                  <m:t>i</m:t>
                </m:r>
              </m:sub>
            </m:sSub>
            <m:r>
              <m:rPr>
                <m:nor/>
              </m:rPr>
              <w:rPr>
                <w:rFonts w:asciiTheme="majorBidi" w:hAnsiTheme="majorBidi" w:cstheme="majorBidi"/>
                <w:szCs w:val="24"/>
              </w:rPr>
              <m:t>)</m:t>
            </m:r>
          </m:den>
        </m:f>
      </m:oMath>
      <w:r w:rsidRPr="003E4B8B">
        <w:rPr>
          <w:rFonts w:asciiTheme="majorBidi" w:hAnsiTheme="majorBidi" w:cstheme="majorBidi"/>
          <w:iCs/>
          <w:szCs w:val="24"/>
        </w:rPr>
        <w:t xml:space="preserve"> </w:t>
      </w:r>
      <w:r w:rsidR="00E31C1D" w:rsidRPr="003E4B8B">
        <w:rPr>
          <w:rFonts w:asciiTheme="majorBidi" w:hAnsiTheme="majorBidi" w:cstheme="majorBidi"/>
          <w:iCs/>
          <w:szCs w:val="24"/>
        </w:rPr>
        <w:t xml:space="preserve"> </w:t>
      </w:r>
      <w:r w:rsidR="00E31C1D" w:rsidRPr="003E4B8B">
        <w:rPr>
          <w:rFonts w:asciiTheme="majorBidi" w:hAnsiTheme="majorBidi" w:cstheme="majorBidi"/>
          <w:szCs w:val="24"/>
        </w:rPr>
        <w:t>…………………………..</w:t>
      </w:r>
      <w:r w:rsidR="00126671" w:rsidRPr="003E4B8B">
        <w:rPr>
          <w:rFonts w:asciiTheme="majorBidi" w:hAnsiTheme="majorBidi" w:cstheme="majorBidi"/>
          <w:szCs w:val="24"/>
        </w:rPr>
        <w:t>(</w:t>
      </w:r>
      <w:r w:rsidR="00E31C1D" w:rsidRPr="003E4B8B">
        <w:rPr>
          <w:rFonts w:asciiTheme="majorBidi" w:hAnsiTheme="majorBidi" w:cstheme="majorBidi"/>
          <w:szCs w:val="24"/>
        </w:rPr>
        <w:t>6-</w:t>
      </w:r>
      <w:r w:rsidR="002D2FC4" w:rsidRPr="003E4B8B">
        <w:rPr>
          <w:rFonts w:asciiTheme="majorBidi" w:hAnsiTheme="majorBidi" w:cstheme="majorBidi"/>
          <w:szCs w:val="24"/>
        </w:rPr>
        <w:t>5</w:t>
      </w:r>
      <w:r w:rsidR="00126671" w:rsidRPr="003E4B8B">
        <w:rPr>
          <w:rFonts w:asciiTheme="majorBidi" w:hAnsiTheme="majorBidi" w:cstheme="majorBidi"/>
          <w:szCs w:val="24"/>
        </w:rPr>
        <w:t>)</w:t>
      </w:r>
    </w:p>
    <w:p w14:paraId="6785A08C" w14:textId="21EB0271"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m</w:t>
      </w:r>
      <w:r w:rsidRPr="007C4BA9">
        <w:rPr>
          <w:rFonts w:asciiTheme="majorBidi" w:hAnsiTheme="majorBidi" w:cstheme="majorBidi"/>
          <w:szCs w:val="24"/>
          <w:vertAlign w:val="subscript"/>
        </w:rPr>
        <w:t>1</w:t>
      </w:r>
      <w:r w:rsidR="009C6396">
        <w:rPr>
          <w:rFonts w:asciiTheme="majorBidi" w:hAnsiTheme="majorBidi" w:cstheme="majorBidi"/>
          <w:szCs w:val="24"/>
        </w:rPr>
        <w:t xml:space="preserve"> </w:t>
      </w:r>
      <w:r w:rsidR="00620E33">
        <w:rPr>
          <w:rFonts w:asciiTheme="majorBidi" w:hAnsiTheme="majorBidi" w:cstheme="majorBidi"/>
          <w:szCs w:val="24"/>
        </w:rPr>
        <w:t>M</w:t>
      </w:r>
      <w:r w:rsidRPr="007C4BA9">
        <w:rPr>
          <w:rFonts w:asciiTheme="majorBidi" w:hAnsiTheme="majorBidi" w:cstheme="majorBidi"/>
          <w:szCs w:val="24"/>
        </w:rPr>
        <w:t xml:space="preserve">ass </w:t>
      </w:r>
      <w:r w:rsidR="00620E33">
        <w:rPr>
          <w:rFonts w:asciiTheme="majorBidi" w:hAnsiTheme="majorBidi" w:cstheme="majorBidi"/>
          <w:szCs w:val="24"/>
        </w:rPr>
        <w:t>F</w:t>
      </w:r>
      <w:r w:rsidRPr="007C4BA9">
        <w:rPr>
          <w:rFonts w:asciiTheme="majorBidi" w:hAnsiTheme="majorBidi" w:cstheme="majorBidi"/>
          <w:szCs w:val="24"/>
        </w:rPr>
        <w:t>low</w:t>
      </w:r>
      <w:r w:rsidR="00401D6F">
        <w:rPr>
          <w:rFonts w:asciiTheme="majorBidi" w:hAnsiTheme="majorBidi" w:cstheme="majorBidi"/>
          <w:szCs w:val="24"/>
        </w:rPr>
        <w:t xml:space="preserve"> at P</w:t>
      </w:r>
      <w:r w:rsidR="00401D6F" w:rsidRPr="00FA2694">
        <w:rPr>
          <w:rFonts w:asciiTheme="majorBidi" w:hAnsiTheme="majorBidi" w:cstheme="majorBidi"/>
          <w:szCs w:val="24"/>
          <w:vertAlign w:val="subscript"/>
        </w:rPr>
        <w:t>1</w:t>
      </w:r>
      <w:r w:rsidRPr="007C4BA9">
        <w:rPr>
          <w:rFonts w:asciiTheme="majorBidi" w:hAnsiTheme="majorBidi" w:cstheme="majorBidi"/>
          <w:szCs w:val="24"/>
        </w:rPr>
        <w:t xml:space="preserve"> </w:t>
      </w:r>
      <w:r w:rsidR="00E95EDD">
        <w:rPr>
          <w:rFonts w:asciiTheme="majorBidi" w:hAnsiTheme="majorBidi" w:cstheme="majorBidi"/>
          <w:szCs w:val="24"/>
        </w:rPr>
        <w:t>(</w:t>
      </w:r>
      <w:r w:rsidR="00620E33">
        <w:rPr>
          <w:rFonts w:asciiTheme="majorBidi" w:hAnsiTheme="majorBidi" w:cstheme="majorBidi"/>
          <w:szCs w:val="24"/>
        </w:rPr>
        <w:t>k</w:t>
      </w:r>
      <w:r w:rsidRPr="007C4BA9">
        <w:rPr>
          <w:rFonts w:asciiTheme="majorBidi" w:hAnsiTheme="majorBidi" w:cstheme="majorBidi"/>
          <w:szCs w:val="24"/>
        </w:rPr>
        <w:t>g</w:t>
      </w:r>
      <w:r w:rsidR="00E95EDD">
        <w:rPr>
          <w:rFonts w:asciiTheme="majorBidi" w:hAnsiTheme="majorBidi" w:cstheme="majorBidi"/>
          <w:szCs w:val="24"/>
        </w:rPr>
        <w:t>)</w:t>
      </w:r>
    </w:p>
    <w:p w14:paraId="0C6CF66D" w14:textId="6C5F8DE0"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m</w:t>
      </w:r>
      <w:r w:rsidRPr="007C4BA9">
        <w:rPr>
          <w:rFonts w:asciiTheme="majorBidi" w:hAnsiTheme="majorBidi" w:cstheme="majorBidi"/>
          <w:szCs w:val="24"/>
          <w:vertAlign w:val="subscript"/>
        </w:rPr>
        <w:t>2</w:t>
      </w:r>
      <w:r w:rsidR="009C6396">
        <w:rPr>
          <w:rFonts w:asciiTheme="majorBidi" w:hAnsiTheme="majorBidi" w:cstheme="majorBidi"/>
          <w:szCs w:val="24"/>
        </w:rPr>
        <w:t xml:space="preserve"> </w:t>
      </w:r>
      <w:r w:rsidR="00620E33">
        <w:rPr>
          <w:rFonts w:asciiTheme="majorBidi" w:hAnsiTheme="majorBidi" w:cstheme="majorBidi"/>
          <w:szCs w:val="24"/>
        </w:rPr>
        <w:t>M</w:t>
      </w:r>
      <w:r w:rsidRPr="007C4BA9">
        <w:rPr>
          <w:rFonts w:asciiTheme="majorBidi" w:hAnsiTheme="majorBidi" w:cstheme="majorBidi"/>
          <w:szCs w:val="24"/>
        </w:rPr>
        <w:t xml:space="preserve">ass </w:t>
      </w:r>
      <w:r w:rsidR="00620E33">
        <w:rPr>
          <w:rFonts w:asciiTheme="majorBidi" w:hAnsiTheme="majorBidi" w:cstheme="majorBidi"/>
          <w:szCs w:val="24"/>
        </w:rPr>
        <w:t>F</w:t>
      </w:r>
      <w:r w:rsidRPr="007C4BA9">
        <w:rPr>
          <w:rFonts w:asciiTheme="majorBidi" w:hAnsiTheme="majorBidi" w:cstheme="majorBidi"/>
          <w:szCs w:val="24"/>
        </w:rPr>
        <w:t>low</w:t>
      </w:r>
      <w:r w:rsidR="00401D6F">
        <w:rPr>
          <w:rFonts w:asciiTheme="majorBidi" w:hAnsiTheme="majorBidi" w:cstheme="majorBidi"/>
          <w:szCs w:val="24"/>
        </w:rPr>
        <w:t xml:space="preserve"> at P</w:t>
      </w:r>
      <w:r w:rsidR="00401D6F" w:rsidRPr="00FA2694">
        <w:rPr>
          <w:rFonts w:asciiTheme="majorBidi" w:hAnsiTheme="majorBidi" w:cstheme="majorBidi"/>
          <w:szCs w:val="24"/>
          <w:vertAlign w:val="subscript"/>
        </w:rPr>
        <w:t>2</w:t>
      </w:r>
      <w:r w:rsidRPr="007C4BA9">
        <w:rPr>
          <w:rFonts w:asciiTheme="majorBidi" w:hAnsiTheme="majorBidi" w:cstheme="majorBidi"/>
          <w:szCs w:val="24"/>
        </w:rPr>
        <w:t xml:space="preserve"> </w:t>
      </w:r>
      <w:r w:rsidR="00E95EDD">
        <w:rPr>
          <w:rFonts w:asciiTheme="majorBidi" w:hAnsiTheme="majorBidi" w:cstheme="majorBidi"/>
          <w:szCs w:val="24"/>
        </w:rPr>
        <w:t>(</w:t>
      </w:r>
      <w:r w:rsidR="00620E33">
        <w:rPr>
          <w:rFonts w:asciiTheme="majorBidi" w:hAnsiTheme="majorBidi" w:cstheme="majorBidi"/>
          <w:szCs w:val="24"/>
        </w:rPr>
        <w:t>k</w:t>
      </w:r>
      <w:r w:rsidRPr="007C4BA9">
        <w:rPr>
          <w:rFonts w:asciiTheme="majorBidi" w:hAnsiTheme="majorBidi" w:cstheme="majorBidi"/>
          <w:szCs w:val="24"/>
        </w:rPr>
        <w:t>g</w:t>
      </w:r>
      <w:r w:rsidR="00E95EDD">
        <w:rPr>
          <w:rFonts w:asciiTheme="majorBidi" w:hAnsiTheme="majorBidi" w:cstheme="majorBidi"/>
          <w:szCs w:val="24"/>
        </w:rPr>
        <w:t>)</w:t>
      </w:r>
    </w:p>
    <w:p w14:paraId="4B3665B9" w14:textId="2979B7B5" w:rsidR="001F7719" w:rsidRPr="007C4BA9" w:rsidRDefault="001F7719" w:rsidP="009C6396">
      <w:pPr>
        <w:spacing w:line="240" w:lineRule="auto"/>
        <w:jc w:val="both"/>
        <w:rPr>
          <w:rFonts w:asciiTheme="majorBidi" w:hAnsiTheme="majorBidi" w:cstheme="majorBidi"/>
          <w:szCs w:val="24"/>
          <w:lang w:val="el-GR"/>
        </w:rPr>
      </w:pPr>
      <m:oMathPara>
        <m:oMathParaPr>
          <m:jc m:val="left"/>
        </m:oMathParaPr>
        <m:oMath>
          <m:r>
            <m:rPr>
              <m:nor/>
            </m:rPr>
            <w:rPr>
              <w:rFonts w:asciiTheme="majorBidi" w:hAnsiTheme="majorBidi" w:cstheme="majorBidi"/>
              <w:szCs w:val="24"/>
            </w:rPr>
            <m:t>Δt  Time (second)</m:t>
          </m:r>
        </m:oMath>
      </m:oMathPara>
    </w:p>
    <w:p w14:paraId="00E957E8" w14:textId="7991C1C8"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L</w:t>
      </w:r>
      <w:r w:rsidR="009C6396">
        <w:rPr>
          <w:rFonts w:asciiTheme="majorBidi" w:hAnsiTheme="majorBidi" w:cstheme="majorBidi"/>
          <w:szCs w:val="24"/>
        </w:rPr>
        <w:t xml:space="preserve"> </w:t>
      </w:r>
      <w:r w:rsidR="005A5E13">
        <w:rPr>
          <w:rFonts w:asciiTheme="majorBidi" w:hAnsiTheme="majorBidi" w:cstheme="majorBidi"/>
          <w:szCs w:val="24"/>
        </w:rPr>
        <w:t>S</w:t>
      </w:r>
      <w:r w:rsidR="005A5E13" w:rsidRPr="007C4BA9">
        <w:rPr>
          <w:rFonts w:asciiTheme="majorBidi" w:hAnsiTheme="majorBidi" w:cstheme="majorBidi"/>
          <w:szCs w:val="24"/>
        </w:rPr>
        <w:t xml:space="preserve">ample </w:t>
      </w:r>
      <w:r w:rsidRPr="007C4BA9">
        <w:rPr>
          <w:rFonts w:asciiTheme="majorBidi" w:hAnsiTheme="majorBidi" w:cstheme="majorBidi"/>
          <w:szCs w:val="24"/>
        </w:rPr>
        <w:t>Length (cm)</w:t>
      </w:r>
    </w:p>
    <w:p w14:paraId="12DE0FC3" w14:textId="6722C76D" w:rsidR="001F7719" w:rsidRPr="007C4BA9" w:rsidRDefault="001068EA" w:rsidP="009C6396">
      <w:pPr>
        <w:spacing w:line="240" w:lineRule="auto"/>
        <w:jc w:val="both"/>
        <w:rPr>
          <w:rFonts w:asciiTheme="majorBidi" w:hAnsiTheme="majorBidi" w:cstheme="majorBidi"/>
          <w:szCs w:val="24"/>
        </w:rPr>
      </w:pPr>
      <w:r w:rsidRPr="007C4BA9">
        <w:rPr>
          <w:rFonts w:asciiTheme="majorBidi" w:hAnsiTheme="majorBidi" w:cstheme="majorBidi"/>
          <w:szCs w:val="24"/>
        </w:rPr>
        <w:t>K</w:t>
      </w:r>
      <w:r>
        <w:rPr>
          <w:rFonts w:asciiTheme="majorBidi" w:hAnsiTheme="majorBidi" w:cstheme="majorBidi"/>
          <w:szCs w:val="24"/>
        </w:rPr>
        <w:t xml:space="preserve"> </w:t>
      </w:r>
      <w:r w:rsidRPr="007C4BA9">
        <w:rPr>
          <w:rFonts w:asciiTheme="majorBidi" w:hAnsiTheme="majorBidi" w:cstheme="majorBidi"/>
          <w:szCs w:val="24"/>
        </w:rPr>
        <w:t>Permeability</w:t>
      </w:r>
      <w:r w:rsidR="001F7719" w:rsidRPr="007C4BA9">
        <w:rPr>
          <w:rFonts w:asciiTheme="majorBidi" w:hAnsiTheme="majorBidi" w:cstheme="majorBidi"/>
          <w:szCs w:val="24"/>
        </w:rPr>
        <w:t xml:space="preserve"> (m</w:t>
      </w:r>
      <w:r w:rsidR="004B7118">
        <w:rPr>
          <w:rFonts w:asciiTheme="majorBidi" w:hAnsiTheme="majorBidi" w:cstheme="majorBidi"/>
          <w:szCs w:val="24"/>
        </w:rPr>
        <w:t>d</w:t>
      </w:r>
      <w:r w:rsidR="001F7719" w:rsidRPr="007C4BA9">
        <w:rPr>
          <w:rFonts w:asciiTheme="majorBidi" w:hAnsiTheme="majorBidi" w:cstheme="majorBidi"/>
          <w:szCs w:val="24"/>
        </w:rPr>
        <w:t xml:space="preserve">)  </w:t>
      </w:r>
    </w:p>
    <w:p w14:paraId="6C0F7352" w14:textId="2C7969BE" w:rsidR="001F7719" w:rsidRPr="007C4BA9" w:rsidRDefault="001F7719" w:rsidP="009C6396">
      <w:pPr>
        <w:spacing w:line="240" w:lineRule="auto"/>
        <w:jc w:val="both"/>
        <w:rPr>
          <w:rFonts w:asciiTheme="majorBidi" w:hAnsiTheme="majorBidi" w:cstheme="majorBidi"/>
          <w:szCs w:val="24"/>
        </w:rPr>
      </w:pPr>
      <w:r w:rsidRPr="007C4BA9">
        <w:rPr>
          <w:rFonts w:asciiTheme="majorBidi" w:hAnsiTheme="majorBidi" w:cstheme="majorBidi"/>
          <w:szCs w:val="24"/>
        </w:rPr>
        <w:t>P</w:t>
      </w:r>
      <w:r w:rsidRPr="007C4BA9">
        <w:rPr>
          <w:rFonts w:asciiTheme="majorBidi" w:hAnsiTheme="majorBidi" w:cstheme="majorBidi"/>
          <w:szCs w:val="24"/>
          <w:vertAlign w:val="subscript"/>
        </w:rPr>
        <w:t>o</w:t>
      </w:r>
      <w:r w:rsidR="009C6396">
        <w:rPr>
          <w:rFonts w:asciiTheme="majorBidi" w:hAnsiTheme="majorBidi" w:cstheme="majorBidi"/>
          <w:szCs w:val="24"/>
        </w:rPr>
        <w:t xml:space="preserve"> </w:t>
      </w:r>
      <w:r w:rsidRPr="007C4BA9">
        <w:rPr>
          <w:rFonts w:asciiTheme="majorBidi" w:hAnsiTheme="majorBidi" w:cstheme="majorBidi"/>
          <w:szCs w:val="24"/>
        </w:rPr>
        <w:t>Outlet Pressure</w:t>
      </w:r>
      <w:r w:rsidR="00620E33">
        <w:rPr>
          <w:rFonts w:asciiTheme="majorBidi" w:hAnsiTheme="majorBidi" w:cstheme="majorBidi"/>
          <w:szCs w:val="24"/>
        </w:rPr>
        <w:t xml:space="preserve"> </w:t>
      </w:r>
      <w:r w:rsidRPr="007C4BA9">
        <w:rPr>
          <w:rFonts w:asciiTheme="majorBidi" w:hAnsiTheme="majorBidi" w:cstheme="majorBidi"/>
          <w:szCs w:val="24"/>
        </w:rPr>
        <w:t>(atm)</w:t>
      </w:r>
    </w:p>
    <w:p w14:paraId="27C80112" w14:textId="2CCC0A37" w:rsidR="001F7719" w:rsidRPr="007C4BA9" w:rsidRDefault="001068EA" w:rsidP="009C6396">
      <w:pPr>
        <w:spacing w:line="240" w:lineRule="auto"/>
        <w:jc w:val="both"/>
        <w:rPr>
          <w:rFonts w:asciiTheme="majorBidi" w:hAnsiTheme="majorBidi" w:cstheme="majorBidi"/>
          <w:szCs w:val="24"/>
        </w:rPr>
      </w:pPr>
      <w:r w:rsidRPr="007C4BA9">
        <w:rPr>
          <w:rFonts w:asciiTheme="majorBidi" w:hAnsiTheme="majorBidi" w:cstheme="majorBidi"/>
          <w:szCs w:val="24"/>
        </w:rPr>
        <w:t>P</w:t>
      </w:r>
      <w:r w:rsidRPr="007C4BA9">
        <w:rPr>
          <w:rFonts w:asciiTheme="majorBidi" w:hAnsiTheme="majorBidi" w:cstheme="majorBidi"/>
          <w:szCs w:val="24"/>
          <w:vertAlign w:val="subscript"/>
        </w:rPr>
        <w:t>i</w:t>
      </w:r>
      <w:r>
        <w:rPr>
          <w:rFonts w:asciiTheme="majorBidi" w:hAnsiTheme="majorBidi" w:cstheme="majorBidi"/>
          <w:szCs w:val="24"/>
        </w:rPr>
        <w:t xml:space="preserve"> </w:t>
      </w:r>
      <w:r w:rsidRPr="007C4BA9">
        <w:rPr>
          <w:rFonts w:asciiTheme="majorBidi" w:hAnsiTheme="majorBidi" w:cstheme="majorBidi"/>
          <w:szCs w:val="24"/>
        </w:rPr>
        <w:t>Inlet</w:t>
      </w:r>
      <w:r w:rsidR="001F7719" w:rsidRPr="007C4BA9">
        <w:rPr>
          <w:rFonts w:asciiTheme="majorBidi" w:hAnsiTheme="majorBidi" w:cstheme="majorBidi"/>
          <w:szCs w:val="24"/>
        </w:rPr>
        <w:t xml:space="preserve"> Pressure (atm)</w:t>
      </w:r>
    </w:p>
    <w:p w14:paraId="3EDDDD8A" w14:textId="66768276" w:rsidR="001F7719" w:rsidRPr="007C4BA9" w:rsidRDefault="001068EA" w:rsidP="009C6396">
      <w:pPr>
        <w:spacing w:line="240" w:lineRule="auto"/>
        <w:jc w:val="both"/>
        <w:rPr>
          <w:rFonts w:asciiTheme="majorBidi" w:hAnsiTheme="majorBidi" w:cstheme="majorBidi"/>
          <w:szCs w:val="24"/>
        </w:rPr>
      </w:pPr>
      <w:r w:rsidRPr="007C4BA9">
        <w:rPr>
          <w:rFonts w:asciiTheme="majorBidi" w:hAnsiTheme="majorBidi" w:cstheme="majorBidi"/>
          <w:szCs w:val="24"/>
        </w:rPr>
        <w:t>A</w:t>
      </w:r>
      <w:r>
        <w:rPr>
          <w:rFonts w:asciiTheme="majorBidi" w:hAnsiTheme="majorBidi" w:cstheme="majorBidi"/>
          <w:szCs w:val="24"/>
        </w:rPr>
        <w:t xml:space="preserve"> </w:t>
      </w:r>
      <w:r w:rsidR="005A5E13" w:rsidRPr="007C4BA9">
        <w:rPr>
          <w:rFonts w:asciiTheme="majorBidi" w:hAnsiTheme="majorBidi" w:cstheme="majorBidi"/>
          <w:szCs w:val="24"/>
        </w:rPr>
        <w:t xml:space="preserve">Sample </w:t>
      </w:r>
      <w:r w:rsidRPr="007C4BA9">
        <w:rPr>
          <w:rFonts w:asciiTheme="majorBidi" w:hAnsiTheme="majorBidi" w:cstheme="majorBidi"/>
          <w:szCs w:val="24"/>
        </w:rPr>
        <w:t>Area</w:t>
      </w:r>
      <w:r w:rsidR="001F7719" w:rsidRPr="007C4BA9">
        <w:rPr>
          <w:rFonts w:asciiTheme="majorBidi" w:hAnsiTheme="majorBidi" w:cstheme="majorBidi"/>
          <w:szCs w:val="24"/>
        </w:rPr>
        <w:t xml:space="preserve"> (cm</w:t>
      </w:r>
      <w:r w:rsidR="001F7719" w:rsidRPr="007C4BA9">
        <w:rPr>
          <w:rFonts w:asciiTheme="majorBidi" w:hAnsiTheme="majorBidi" w:cstheme="majorBidi"/>
          <w:szCs w:val="24"/>
          <w:vertAlign w:val="superscript"/>
        </w:rPr>
        <w:t>2</w:t>
      </w:r>
      <w:r w:rsidR="001F7719" w:rsidRPr="007C4BA9">
        <w:rPr>
          <w:rFonts w:asciiTheme="majorBidi" w:hAnsiTheme="majorBidi" w:cstheme="majorBidi"/>
          <w:szCs w:val="24"/>
        </w:rPr>
        <w:t xml:space="preserve">)  </w:t>
      </w:r>
    </w:p>
    <w:p w14:paraId="728E0139" w14:textId="4FD811D1" w:rsidR="009C6396" w:rsidRPr="00351F3F" w:rsidRDefault="00F27782" w:rsidP="00B34D62">
      <w:pPr>
        <w:spacing w:line="480" w:lineRule="auto"/>
        <w:jc w:val="both"/>
        <w:rPr>
          <w:rFonts w:asciiTheme="majorBidi" w:hAnsiTheme="majorBidi" w:cstheme="majorBidi"/>
          <w:szCs w:val="24"/>
        </w:rPr>
      </w:pPr>
      <w:r w:rsidRPr="007C4BA9">
        <w:rPr>
          <w:rFonts w:asciiTheme="majorBidi" w:hAnsiTheme="majorBidi" w:cstheme="majorBidi"/>
          <w:szCs w:val="24"/>
        </w:rPr>
        <w:t xml:space="preserve">µ </w:t>
      </w:r>
      <w:r>
        <w:rPr>
          <w:rFonts w:asciiTheme="majorBidi" w:hAnsiTheme="majorBidi" w:cstheme="majorBidi"/>
          <w:szCs w:val="24"/>
        </w:rPr>
        <w:t>Viscosity</w:t>
      </w:r>
      <w:r w:rsidR="001F7719" w:rsidRPr="007C4BA9">
        <w:rPr>
          <w:rFonts w:asciiTheme="majorBidi" w:hAnsiTheme="majorBidi" w:cstheme="majorBidi"/>
          <w:szCs w:val="24"/>
        </w:rPr>
        <w:t xml:space="preserve"> (c</w:t>
      </w:r>
      <w:r w:rsidR="00A31026">
        <w:rPr>
          <w:rFonts w:asciiTheme="majorBidi" w:hAnsiTheme="majorBidi" w:cstheme="majorBidi"/>
          <w:szCs w:val="24"/>
        </w:rPr>
        <w:t>p</w:t>
      </w:r>
      <w:r w:rsidR="001F7719" w:rsidRPr="007C4BA9">
        <w:rPr>
          <w:rFonts w:asciiTheme="majorBidi" w:hAnsiTheme="majorBidi" w:cstheme="majorBidi"/>
          <w:szCs w:val="24"/>
        </w:rPr>
        <w:t>)</w:t>
      </w:r>
    </w:p>
    <w:p w14:paraId="4CB01275" w14:textId="45672FB1" w:rsidR="001F7719" w:rsidRPr="00B34D62" w:rsidRDefault="001F7719" w:rsidP="00B34D62">
      <w:pPr>
        <w:pStyle w:val="Heading4"/>
        <w:spacing w:before="0"/>
        <w:rPr>
          <w:rFonts w:asciiTheme="majorBidi" w:hAnsiTheme="majorBidi"/>
          <w:color w:val="auto"/>
        </w:rPr>
      </w:pPr>
      <w:r w:rsidRPr="00B34D62">
        <w:rPr>
          <w:rFonts w:asciiTheme="majorBidi" w:hAnsiTheme="majorBidi"/>
          <w:color w:val="auto"/>
        </w:rPr>
        <w:t xml:space="preserve">Gas </w:t>
      </w:r>
      <w:r w:rsidR="00ED07D7">
        <w:rPr>
          <w:rFonts w:asciiTheme="majorBidi" w:hAnsiTheme="majorBidi"/>
          <w:color w:val="auto"/>
        </w:rPr>
        <w:t>F</w:t>
      </w:r>
      <w:r w:rsidRPr="00B34D62">
        <w:rPr>
          <w:rFonts w:asciiTheme="majorBidi" w:hAnsiTheme="majorBidi"/>
          <w:color w:val="auto"/>
        </w:rPr>
        <w:t>low at Average Pressure</w:t>
      </w:r>
    </w:p>
    <w:p w14:paraId="19C0F1BE" w14:textId="4C1AFE99" w:rsidR="001F7719" w:rsidRPr="007C4BA9" w:rsidRDefault="001F7719" w:rsidP="00EC1738">
      <w:pPr>
        <w:spacing w:after="0" w:line="480" w:lineRule="auto"/>
        <w:jc w:val="both"/>
        <w:rPr>
          <w:rFonts w:asciiTheme="majorBidi" w:hAnsiTheme="majorBidi" w:cstheme="majorBidi"/>
          <w:szCs w:val="24"/>
        </w:rPr>
      </w:pPr>
      <w:r w:rsidRPr="007C4BA9">
        <w:rPr>
          <w:rFonts w:asciiTheme="majorBidi" w:hAnsiTheme="majorBidi" w:cstheme="majorBidi"/>
          <w:szCs w:val="24"/>
        </w:rPr>
        <w:t>One of the main objectives of the experiments is to find the</w:t>
      </w:r>
      <w:r w:rsidR="00805BEC">
        <w:rPr>
          <w:rFonts w:asciiTheme="majorBidi" w:hAnsiTheme="majorBidi" w:cstheme="majorBidi"/>
          <w:szCs w:val="24"/>
        </w:rPr>
        <w:t xml:space="preserve"> system </w:t>
      </w:r>
      <w:r w:rsidRPr="007C4BA9">
        <w:rPr>
          <w:rFonts w:asciiTheme="majorBidi" w:hAnsiTheme="majorBidi" w:cstheme="majorBidi"/>
          <w:szCs w:val="24"/>
        </w:rPr>
        <w:t xml:space="preserve">permeability for an application that fits the sizes of the samples at hand. </w:t>
      </w:r>
      <w:r w:rsidR="00ED07D7">
        <w:rPr>
          <w:rFonts w:asciiTheme="majorBidi" w:hAnsiTheme="majorBidi" w:cstheme="majorBidi"/>
          <w:szCs w:val="24"/>
        </w:rPr>
        <w:t xml:space="preserve">In this context, </w:t>
      </w:r>
      <w:r w:rsidR="00ED07D7" w:rsidRPr="007C4BA9">
        <w:rPr>
          <w:rFonts w:asciiTheme="majorBidi" w:hAnsiTheme="majorBidi" w:cstheme="majorBidi"/>
          <w:szCs w:val="24"/>
        </w:rPr>
        <w:t>the flow rate</w:t>
      </w:r>
      <w:r w:rsidR="00ED07D7">
        <w:rPr>
          <w:rFonts w:asciiTheme="majorBidi" w:hAnsiTheme="majorBidi" w:cstheme="majorBidi"/>
          <w:szCs w:val="24"/>
        </w:rPr>
        <w:t xml:space="preserve"> is among </w:t>
      </w:r>
      <w:r w:rsidRPr="007C4BA9">
        <w:rPr>
          <w:rFonts w:asciiTheme="majorBidi" w:hAnsiTheme="majorBidi" w:cstheme="majorBidi"/>
          <w:szCs w:val="24"/>
        </w:rPr>
        <w:t xml:space="preserve">the variables </w:t>
      </w:r>
      <w:r w:rsidR="002D2FC4" w:rsidRPr="007C4BA9">
        <w:rPr>
          <w:rFonts w:asciiTheme="majorBidi" w:hAnsiTheme="majorBidi" w:cstheme="majorBidi"/>
          <w:szCs w:val="24"/>
        </w:rPr>
        <w:t xml:space="preserve">that </w:t>
      </w:r>
      <w:r w:rsidRPr="007C4BA9">
        <w:rPr>
          <w:rFonts w:asciiTheme="majorBidi" w:hAnsiTheme="majorBidi" w:cstheme="majorBidi"/>
          <w:szCs w:val="24"/>
        </w:rPr>
        <w:t xml:space="preserve">require further investigation. The averaged pressure method is introduced to account for the pressure regime across the cement. </w:t>
      </w:r>
      <w:r w:rsidR="00401D6F">
        <w:rPr>
          <w:rFonts w:asciiTheme="majorBidi" w:hAnsiTheme="majorBidi" w:cstheme="majorBidi"/>
          <w:szCs w:val="24"/>
        </w:rPr>
        <w:t>T</w:t>
      </w:r>
      <w:r w:rsidRPr="007C4BA9">
        <w:rPr>
          <w:rFonts w:asciiTheme="majorBidi" w:hAnsiTheme="majorBidi" w:cstheme="majorBidi"/>
          <w:szCs w:val="24"/>
        </w:rPr>
        <w:t>he governing assumption</w:t>
      </w:r>
      <w:r w:rsidR="00401D6F">
        <w:rPr>
          <w:rFonts w:asciiTheme="majorBidi" w:hAnsiTheme="majorBidi" w:cstheme="majorBidi"/>
          <w:szCs w:val="24"/>
        </w:rPr>
        <w:t xml:space="preserve"> is based on the </w:t>
      </w:r>
      <w:r w:rsidRPr="007C4BA9">
        <w:rPr>
          <w:rFonts w:asciiTheme="majorBidi" w:hAnsiTheme="majorBidi" w:cstheme="majorBidi"/>
          <w:szCs w:val="24"/>
        </w:rPr>
        <w:t xml:space="preserve">pressure </w:t>
      </w:r>
      <w:r w:rsidR="00401D6F" w:rsidRPr="007C4BA9">
        <w:rPr>
          <w:rFonts w:asciiTheme="majorBidi" w:hAnsiTheme="majorBidi" w:cstheme="majorBidi"/>
          <w:szCs w:val="24"/>
        </w:rPr>
        <w:t xml:space="preserve">inside the </w:t>
      </w:r>
      <w:r w:rsidR="00483BAB" w:rsidRPr="00483BAB">
        <w:rPr>
          <w:rFonts w:asciiTheme="majorBidi" w:hAnsiTheme="majorBidi" w:cstheme="majorBidi"/>
          <w:szCs w:val="24"/>
        </w:rPr>
        <w:t>specimen</w:t>
      </w:r>
      <w:r w:rsidR="00401D6F" w:rsidRPr="007C4BA9" w:rsidDel="00401D6F">
        <w:rPr>
          <w:rFonts w:asciiTheme="majorBidi" w:hAnsiTheme="majorBidi" w:cstheme="majorBidi"/>
          <w:szCs w:val="24"/>
        </w:rPr>
        <w:t xml:space="preserve"> </w:t>
      </w:r>
      <w:r w:rsidRPr="007C4BA9">
        <w:rPr>
          <w:rFonts w:asciiTheme="majorBidi" w:hAnsiTheme="majorBidi" w:cstheme="majorBidi"/>
          <w:szCs w:val="24"/>
        </w:rPr>
        <w:t>(</w:t>
      </w:r>
      <w:r w:rsidR="00401D6F" w:rsidRPr="007C4BA9">
        <w:rPr>
          <w:rFonts w:asciiTheme="majorBidi" w:hAnsiTheme="majorBidi" w:cstheme="majorBidi"/>
          <w:szCs w:val="24"/>
        </w:rPr>
        <w:t>closed system</w:t>
      </w:r>
      <w:r w:rsidRPr="007C4BA9">
        <w:rPr>
          <w:rFonts w:asciiTheme="majorBidi" w:hAnsiTheme="majorBidi" w:cstheme="majorBidi"/>
          <w:szCs w:val="24"/>
        </w:rPr>
        <w:t>)</w:t>
      </w:r>
      <w:r w:rsidR="00401D6F">
        <w:rPr>
          <w:rFonts w:asciiTheme="majorBidi" w:hAnsiTheme="majorBidi" w:cstheme="majorBidi"/>
          <w:szCs w:val="24"/>
        </w:rPr>
        <w:t xml:space="preserve"> is</w:t>
      </w:r>
      <w:r w:rsidRPr="007C4BA9">
        <w:rPr>
          <w:rFonts w:asciiTheme="majorBidi" w:hAnsiTheme="majorBidi" w:cstheme="majorBidi"/>
          <w:szCs w:val="24"/>
        </w:rPr>
        <w:t xml:space="preserve"> the average pressure between the inlet and the outlet at each point of time. </w:t>
      </w:r>
      <w:r w:rsidR="00ED07D7">
        <w:rPr>
          <w:rFonts w:asciiTheme="majorBidi" w:hAnsiTheme="majorBidi" w:cstheme="majorBidi"/>
          <w:szCs w:val="24"/>
        </w:rPr>
        <w:t>T</w:t>
      </w:r>
      <w:r w:rsidRPr="007C4BA9">
        <w:rPr>
          <w:rFonts w:asciiTheme="majorBidi" w:hAnsiTheme="majorBidi" w:cstheme="majorBidi"/>
          <w:szCs w:val="24"/>
        </w:rPr>
        <w:t xml:space="preserve">he flow rate is </w:t>
      </w:r>
      <w:r w:rsidR="00ED07D7">
        <w:rPr>
          <w:rFonts w:asciiTheme="majorBidi" w:hAnsiTheme="majorBidi" w:cstheme="majorBidi"/>
          <w:szCs w:val="24"/>
        </w:rPr>
        <w:t>found</w:t>
      </w:r>
      <w:r w:rsidRPr="007C4BA9">
        <w:rPr>
          <w:rFonts w:asciiTheme="majorBidi" w:hAnsiTheme="majorBidi" w:cstheme="majorBidi"/>
          <w:szCs w:val="24"/>
        </w:rPr>
        <w:t xml:space="preserve"> </w:t>
      </w:r>
      <w:r w:rsidR="00ED07D7">
        <w:rPr>
          <w:rFonts w:asciiTheme="majorBidi" w:hAnsiTheme="majorBidi" w:cstheme="majorBidi"/>
          <w:szCs w:val="24"/>
        </w:rPr>
        <w:t>through</w:t>
      </w:r>
      <w:r w:rsidR="00D83FB3">
        <w:rPr>
          <w:rFonts w:asciiTheme="majorBidi" w:hAnsiTheme="majorBidi" w:cstheme="majorBidi"/>
          <w:szCs w:val="24"/>
        </w:rPr>
        <w:t xml:space="preserve"> th</w:t>
      </w:r>
      <w:r w:rsidR="0091509A">
        <w:rPr>
          <w:rFonts w:asciiTheme="majorBidi" w:hAnsiTheme="majorBidi" w:cstheme="majorBidi"/>
          <w:szCs w:val="24"/>
        </w:rPr>
        <w:t>e</w:t>
      </w:r>
      <w:r w:rsidR="00D83FB3">
        <w:rPr>
          <w:rFonts w:asciiTheme="majorBidi" w:hAnsiTheme="majorBidi" w:cstheme="majorBidi"/>
          <w:szCs w:val="24"/>
        </w:rPr>
        <w:t xml:space="preserve"> following steps</w:t>
      </w:r>
      <w:r w:rsidRPr="007C4BA9">
        <w:rPr>
          <w:rFonts w:asciiTheme="majorBidi" w:hAnsiTheme="majorBidi" w:cstheme="majorBidi"/>
          <w:szCs w:val="24"/>
        </w:rPr>
        <w:t xml:space="preserve">. </w:t>
      </w:r>
    </w:p>
    <w:p w14:paraId="1A06B455" w14:textId="28E9F7DC"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The first step </w:t>
      </w:r>
      <w:r w:rsidR="00D83FB3">
        <w:rPr>
          <w:rFonts w:asciiTheme="majorBidi" w:hAnsiTheme="majorBidi" w:cstheme="majorBidi"/>
          <w:iCs/>
          <w:szCs w:val="24"/>
        </w:rPr>
        <w:t xml:space="preserve">is </w:t>
      </w:r>
      <w:r w:rsidR="00ED07D7">
        <w:rPr>
          <w:rFonts w:asciiTheme="majorBidi" w:hAnsiTheme="majorBidi" w:cstheme="majorBidi"/>
          <w:iCs/>
          <w:szCs w:val="24"/>
        </w:rPr>
        <w:t xml:space="preserve">to </w:t>
      </w:r>
      <w:r w:rsidR="00D83FB3">
        <w:rPr>
          <w:rFonts w:asciiTheme="majorBidi" w:hAnsiTheme="majorBidi" w:cstheme="majorBidi"/>
          <w:iCs/>
          <w:szCs w:val="24"/>
        </w:rPr>
        <w:t>find t</w:t>
      </w:r>
      <w:r w:rsidR="00D83FB3" w:rsidRPr="007C4BA9">
        <w:rPr>
          <w:rFonts w:asciiTheme="majorBidi" w:hAnsiTheme="majorBidi" w:cstheme="majorBidi"/>
          <w:iCs/>
          <w:szCs w:val="24"/>
        </w:rPr>
        <w:t xml:space="preserve">he volume of the average pressure using the ideal gas law </w:t>
      </w:r>
      <w:r w:rsidR="00ED07D7">
        <w:rPr>
          <w:rFonts w:asciiTheme="majorBidi" w:hAnsiTheme="majorBidi" w:cstheme="majorBidi"/>
          <w:iCs/>
          <w:szCs w:val="24"/>
        </w:rPr>
        <w:t>in</w:t>
      </w:r>
      <w:r w:rsidR="00D83FB3" w:rsidRPr="007C4BA9">
        <w:rPr>
          <w:rFonts w:asciiTheme="majorBidi" w:hAnsiTheme="majorBidi" w:cstheme="majorBidi"/>
          <w:iCs/>
          <w:szCs w:val="24"/>
        </w:rPr>
        <w:t xml:space="preserve"> standard </w:t>
      </w:r>
      <w:r w:rsidR="00ED07D7">
        <w:rPr>
          <w:rFonts w:asciiTheme="majorBidi" w:hAnsiTheme="majorBidi" w:cstheme="majorBidi"/>
          <w:iCs/>
          <w:szCs w:val="24"/>
        </w:rPr>
        <w:t xml:space="preserve">laboratory </w:t>
      </w:r>
      <w:r w:rsidR="00D83FB3" w:rsidRPr="007C4BA9">
        <w:rPr>
          <w:rFonts w:asciiTheme="majorBidi" w:hAnsiTheme="majorBidi" w:cstheme="majorBidi"/>
          <w:iCs/>
          <w:szCs w:val="24"/>
        </w:rPr>
        <w:t>conditions</w:t>
      </w:r>
      <w:r w:rsidR="00D83FB3">
        <w:rPr>
          <w:rFonts w:asciiTheme="majorBidi" w:hAnsiTheme="majorBidi" w:cstheme="majorBidi"/>
          <w:iCs/>
          <w:szCs w:val="24"/>
        </w:rPr>
        <w:t>. Then</w:t>
      </w:r>
      <w:r w:rsidR="00ED07D7">
        <w:rPr>
          <w:rFonts w:asciiTheme="majorBidi" w:hAnsiTheme="majorBidi" w:cstheme="majorBidi"/>
          <w:iCs/>
          <w:szCs w:val="24"/>
        </w:rPr>
        <w:t>,</w:t>
      </w:r>
      <w:r w:rsidR="00D83FB3">
        <w:rPr>
          <w:rFonts w:asciiTheme="majorBidi" w:hAnsiTheme="majorBidi" w:cstheme="majorBidi"/>
          <w:iCs/>
          <w:szCs w:val="24"/>
        </w:rPr>
        <w:t xml:space="preserve"> </w:t>
      </w:r>
      <w:r w:rsidR="00ED07D7">
        <w:rPr>
          <w:rFonts w:asciiTheme="majorBidi" w:hAnsiTheme="majorBidi" w:cstheme="majorBidi"/>
          <w:iCs/>
          <w:szCs w:val="24"/>
        </w:rPr>
        <w:t>s</w:t>
      </w:r>
      <w:r w:rsidR="00D83FB3">
        <w:rPr>
          <w:rFonts w:asciiTheme="majorBidi" w:hAnsiTheme="majorBidi" w:cstheme="majorBidi"/>
          <w:iCs/>
          <w:szCs w:val="24"/>
        </w:rPr>
        <w:t>econdly</w:t>
      </w:r>
      <w:r w:rsidR="00ED07D7">
        <w:rPr>
          <w:rFonts w:asciiTheme="majorBidi" w:hAnsiTheme="majorBidi" w:cstheme="majorBidi"/>
          <w:iCs/>
          <w:szCs w:val="24"/>
        </w:rPr>
        <w:t>,</w:t>
      </w:r>
      <w:r w:rsidR="00D83FB3">
        <w:rPr>
          <w:rFonts w:asciiTheme="majorBidi" w:hAnsiTheme="majorBidi" w:cstheme="majorBidi"/>
          <w:iCs/>
          <w:szCs w:val="24"/>
        </w:rPr>
        <w:t xml:space="preserve"> the flow rate is calculated at any given time</w:t>
      </w:r>
      <w:r w:rsidR="00ED07D7">
        <w:rPr>
          <w:rFonts w:asciiTheme="majorBidi" w:hAnsiTheme="majorBidi" w:cstheme="majorBidi"/>
          <w:iCs/>
          <w:szCs w:val="24"/>
        </w:rPr>
        <w:t>:</w:t>
      </w:r>
      <w:r w:rsidR="00D83FB3">
        <w:rPr>
          <w:rFonts w:asciiTheme="majorBidi" w:hAnsiTheme="majorBidi" w:cstheme="majorBidi"/>
          <w:iCs/>
          <w:szCs w:val="24"/>
        </w:rPr>
        <w:t xml:space="preserve"> </w:t>
      </w:r>
    </w:p>
    <w:p w14:paraId="0E40DE19" w14:textId="7A0F9ADD" w:rsidR="001F7719" w:rsidRPr="007C4BA9" w:rsidRDefault="00D83FB3" w:rsidP="0066467A">
      <w:pPr>
        <w:spacing w:line="480" w:lineRule="auto"/>
        <w:jc w:val="both"/>
        <w:rPr>
          <w:rFonts w:asciiTheme="majorBidi" w:hAnsiTheme="majorBidi" w:cstheme="majorBidi"/>
          <w:iCs/>
          <w:szCs w:val="24"/>
        </w:rPr>
      </w:pPr>
      <w:r>
        <w:rPr>
          <w:rFonts w:asciiTheme="majorBidi" w:hAnsiTheme="majorBidi" w:cstheme="majorBidi"/>
          <w:bCs/>
          <w:szCs w:val="24"/>
        </w:rPr>
        <w:t>q</w:t>
      </w:r>
      <w:r w:rsidR="001F7719" w:rsidRPr="007C4BA9">
        <w:rPr>
          <w:rFonts w:asciiTheme="majorBidi" w:hAnsiTheme="majorBidi" w:cstheme="majorBidi"/>
          <w:b/>
          <w:szCs w:val="24"/>
        </w:rPr>
        <w:t xml:space="preserve">= </w:t>
      </w:r>
      <m:oMath>
        <m:f>
          <m:fPr>
            <m:ctrlPr>
              <w:rPr>
                <w:rFonts w:ascii="Cambria Math" w:hAnsi="Cambria Math" w:cstheme="majorBidi"/>
                <w:bCs/>
                <w:i/>
                <w:iCs/>
                <w:szCs w:val="24"/>
              </w:rPr>
            </m:ctrlPr>
          </m:fPr>
          <m:num>
            <m:r>
              <m:rPr>
                <m:nor/>
              </m:rPr>
              <w:rPr>
                <w:rFonts w:asciiTheme="majorBidi" w:hAnsiTheme="majorBidi" w:cstheme="majorBidi"/>
                <w:bCs/>
                <w:szCs w:val="24"/>
              </w:rPr>
              <m:t>Volume</m:t>
            </m:r>
            <m:r>
              <m:rPr>
                <m:nor/>
              </m:rPr>
              <w:rPr>
                <w:rFonts w:ascii="Cambria Math" w:hAnsiTheme="majorBidi" w:cstheme="majorBidi"/>
                <w:bCs/>
                <w:szCs w:val="24"/>
              </w:rPr>
              <m:t xml:space="preserve"> </m:t>
            </m:r>
            <m:r>
              <m:rPr>
                <m:nor/>
              </m:rPr>
              <w:rPr>
                <w:rFonts w:asciiTheme="majorBidi" w:hAnsiTheme="majorBidi" w:cstheme="majorBidi"/>
                <w:bCs/>
                <w:szCs w:val="24"/>
              </w:rPr>
              <m:t>of</m:t>
            </m:r>
            <m:r>
              <m:rPr>
                <m:nor/>
              </m:rPr>
              <w:rPr>
                <w:rFonts w:ascii="Cambria Math" w:hAnsiTheme="majorBidi" w:cstheme="majorBidi"/>
                <w:bCs/>
                <w:szCs w:val="24"/>
              </w:rPr>
              <m:t xml:space="preserve"> </m:t>
            </m:r>
            <m:r>
              <m:rPr>
                <m:nor/>
              </m:rPr>
              <w:rPr>
                <w:rFonts w:asciiTheme="majorBidi" w:hAnsiTheme="majorBidi" w:cstheme="majorBidi"/>
                <w:bCs/>
                <w:szCs w:val="24"/>
              </w:rPr>
              <m:t>gas</m:t>
            </m:r>
            <m:r>
              <m:rPr>
                <m:nor/>
              </m:rPr>
              <w:rPr>
                <w:rFonts w:ascii="Cambria Math" w:hAnsiTheme="majorBidi" w:cstheme="majorBidi"/>
                <w:bCs/>
                <w:szCs w:val="24"/>
              </w:rPr>
              <m:t xml:space="preserve"> </m:t>
            </m:r>
            <m:r>
              <m:rPr>
                <m:nor/>
              </m:rPr>
              <w:rPr>
                <w:rFonts w:asciiTheme="majorBidi" w:hAnsiTheme="majorBidi" w:cstheme="majorBidi"/>
                <w:bCs/>
                <w:szCs w:val="24"/>
              </w:rPr>
              <m:t>escape</m:t>
            </m:r>
            <m:r>
              <m:rPr>
                <m:nor/>
              </m:rPr>
              <w:rPr>
                <w:rFonts w:ascii="Cambria Math" w:hAnsiTheme="majorBidi" w:cstheme="majorBidi"/>
                <w:bCs/>
                <w:szCs w:val="24"/>
              </w:rPr>
              <m:t xml:space="preserve"> </m:t>
            </m:r>
            <m:r>
              <m:rPr>
                <m:nor/>
              </m:rPr>
              <w:rPr>
                <w:rFonts w:asciiTheme="majorBidi" w:hAnsiTheme="majorBidi" w:cstheme="majorBidi"/>
                <w:bCs/>
                <w:szCs w:val="24"/>
              </w:rPr>
              <m:t>at</m:t>
            </m:r>
            <m:r>
              <m:rPr>
                <m:nor/>
              </m:rPr>
              <w:rPr>
                <w:rFonts w:ascii="Cambria Math" w:hAnsiTheme="majorBidi" w:cstheme="majorBidi"/>
                <w:bCs/>
                <w:szCs w:val="24"/>
              </w:rPr>
              <m:t xml:space="preserve"> </m:t>
            </m:r>
            <m:r>
              <m:rPr>
                <m:nor/>
              </m:rPr>
              <w:rPr>
                <w:rFonts w:asciiTheme="majorBidi" w:hAnsiTheme="majorBidi" w:cstheme="majorBidi"/>
                <w:bCs/>
                <w:szCs w:val="24"/>
              </w:rPr>
              <m:t>Pavg</m:t>
            </m:r>
          </m:num>
          <m:den>
            <m:r>
              <m:rPr>
                <m:nor/>
              </m:rPr>
              <w:rPr>
                <w:rFonts w:asciiTheme="majorBidi" w:hAnsiTheme="majorBidi" w:cstheme="majorBidi"/>
                <w:bCs/>
                <w:szCs w:val="24"/>
              </w:rPr>
              <m:t>Time</m:t>
            </m:r>
          </m:den>
        </m:f>
      </m:oMath>
      <w:r w:rsidR="001F7719" w:rsidRPr="007C4BA9">
        <w:rPr>
          <w:rFonts w:asciiTheme="majorBidi" w:hAnsiTheme="majorBidi" w:cstheme="majorBidi"/>
          <w:b/>
          <w:iCs/>
          <w:szCs w:val="24"/>
        </w:rPr>
        <w:t xml:space="preserve"> </w:t>
      </w:r>
      <w:r w:rsidR="00401D6F">
        <w:rPr>
          <w:rFonts w:asciiTheme="majorBidi" w:hAnsiTheme="majorBidi" w:cstheme="majorBidi"/>
          <w:b/>
          <w:iCs/>
          <w:szCs w:val="24"/>
        </w:rPr>
        <w:t xml:space="preserve"> </w:t>
      </w:r>
      <w:r w:rsidR="001F7719" w:rsidRPr="007C4BA9">
        <w:rPr>
          <w:rFonts w:asciiTheme="majorBidi" w:hAnsiTheme="majorBidi" w:cstheme="majorBidi"/>
          <w:iCs/>
          <w:szCs w:val="24"/>
        </w:rPr>
        <w:t xml:space="preserve">using average pressure across the </w:t>
      </w:r>
      <w:r w:rsidR="00483BAB" w:rsidRPr="00483BAB">
        <w:rPr>
          <w:rFonts w:asciiTheme="majorBidi" w:hAnsiTheme="majorBidi" w:cstheme="majorBidi"/>
          <w:iCs/>
          <w:szCs w:val="24"/>
        </w:rPr>
        <w:t>specimen</w:t>
      </w:r>
      <w:r w:rsidR="00483BAB">
        <w:rPr>
          <w:rFonts w:asciiTheme="majorBidi" w:hAnsiTheme="majorBidi" w:cstheme="majorBidi"/>
          <w:iCs/>
          <w:szCs w:val="24"/>
        </w:rPr>
        <w:t xml:space="preserve"> </w:t>
      </w:r>
    </w:p>
    <w:p w14:paraId="1CA7CF65" w14:textId="58550FA1" w:rsidR="002254B4" w:rsidRPr="00D83FB3" w:rsidRDefault="00ED07D7" w:rsidP="00D83FB3">
      <w:pPr>
        <w:spacing w:line="480" w:lineRule="auto"/>
        <w:jc w:val="both"/>
        <w:rPr>
          <w:rFonts w:asciiTheme="majorBidi" w:hAnsiTheme="majorBidi" w:cstheme="majorBidi"/>
          <w:iCs/>
          <w:szCs w:val="24"/>
        </w:rPr>
      </w:pPr>
      <w:r>
        <w:rPr>
          <w:rFonts w:asciiTheme="majorBidi" w:hAnsiTheme="majorBidi" w:cstheme="majorBidi"/>
          <w:iCs/>
          <w:szCs w:val="24"/>
        </w:rPr>
        <w:t>Next</w:t>
      </w:r>
      <w:r w:rsidR="00D83FB3">
        <w:rPr>
          <w:rFonts w:asciiTheme="majorBidi" w:hAnsiTheme="majorBidi" w:cstheme="majorBidi"/>
          <w:iCs/>
          <w:szCs w:val="24"/>
        </w:rPr>
        <w:t>,</w:t>
      </w:r>
      <w:r w:rsidR="00274192" w:rsidRPr="007C4BA9">
        <w:rPr>
          <w:rFonts w:asciiTheme="majorBidi" w:hAnsiTheme="majorBidi" w:cstheme="majorBidi"/>
          <w:iCs/>
          <w:szCs w:val="24"/>
        </w:rPr>
        <w:t xml:space="preserve"> the flow rate is applied in Darcy</w:t>
      </w:r>
      <w:r>
        <w:rPr>
          <w:rFonts w:asciiTheme="majorBidi" w:hAnsiTheme="majorBidi" w:cstheme="majorBidi"/>
          <w:iCs/>
          <w:szCs w:val="24"/>
        </w:rPr>
        <w:t>’s</w:t>
      </w:r>
      <w:r w:rsidR="00274192" w:rsidRPr="007C4BA9">
        <w:rPr>
          <w:rFonts w:asciiTheme="majorBidi" w:hAnsiTheme="majorBidi" w:cstheme="majorBidi"/>
          <w:iCs/>
          <w:szCs w:val="24"/>
        </w:rPr>
        <w:t xml:space="preserve"> law</w:t>
      </w:r>
      <w:r w:rsidR="00D83FB3">
        <w:rPr>
          <w:rFonts w:asciiTheme="majorBidi" w:hAnsiTheme="majorBidi" w:cstheme="majorBidi"/>
          <w:iCs/>
          <w:szCs w:val="24"/>
        </w:rPr>
        <w:t>.</w:t>
      </w:r>
    </w:p>
    <w:p w14:paraId="1A293D1D" w14:textId="34D47C0C" w:rsidR="001F7719" w:rsidRPr="00B34D62" w:rsidRDefault="001F7719" w:rsidP="00EC1738">
      <w:pPr>
        <w:pStyle w:val="Heading4"/>
        <w:spacing w:before="0"/>
        <w:rPr>
          <w:rFonts w:asciiTheme="majorBidi" w:hAnsiTheme="majorBidi"/>
          <w:color w:val="auto"/>
        </w:rPr>
      </w:pPr>
      <w:r w:rsidRPr="00B34D62">
        <w:rPr>
          <w:rFonts w:asciiTheme="majorBidi" w:hAnsiTheme="majorBidi"/>
          <w:color w:val="auto"/>
        </w:rPr>
        <w:lastRenderedPageBreak/>
        <w:t>Gas Flow at Average Density</w:t>
      </w:r>
    </w:p>
    <w:p w14:paraId="3B1A33BD" w14:textId="51D607BB" w:rsidR="001F7719" w:rsidRPr="007C4BA9" w:rsidRDefault="00ED07D7" w:rsidP="00EC1738">
      <w:pPr>
        <w:spacing w:after="0" w:line="480" w:lineRule="auto"/>
        <w:jc w:val="both"/>
        <w:rPr>
          <w:rFonts w:asciiTheme="majorBidi" w:hAnsiTheme="majorBidi" w:cstheme="majorBidi"/>
          <w:szCs w:val="24"/>
        </w:rPr>
      </w:pPr>
      <w:r>
        <w:rPr>
          <w:rFonts w:asciiTheme="majorBidi" w:hAnsiTheme="majorBidi" w:cstheme="majorBidi"/>
          <w:szCs w:val="24"/>
        </w:rPr>
        <w:t xml:space="preserve">Gas flow at average density </w:t>
      </w:r>
      <w:r w:rsidR="001F7719" w:rsidRPr="007C4BA9">
        <w:rPr>
          <w:rFonts w:asciiTheme="majorBidi" w:hAnsiTheme="majorBidi" w:cstheme="majorBidi"/>
          <w:szCs w:val="24"/>
        </w:rPr>
        <w:t xml:space="preserve">was </w:t>
      </w:r>
      <w:r>
        <w:rPr>
          <w:rFonts w:asciiTheme="majorBidi" w:hAnsiTheme="majorBidi" w:cstheme="majorBidi"/>
          <w:szCs w:val="24"/>
        </w:rPr>
        <w:t xml:space="preserve">achieved </w:t>
      </w:r>
      <w:r w:rsidR="001F7719" w:rsidRPr="007C4BA9">
        <w:rPr>
          <w:rFonts w:asciiTheme="majorBidi" w:hAnsiTheme="majorBidi" w:cstheme="majorBidi"/>
          <w:szCs w:val="24"/>
        </w:rPr>
        <w:t xml:space="preserve">by treating the inside of the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1F7719" w:rsidRPr="007C4BA9">
        <w:rPr>
          <w:rFonts w:asciiTheme="majorBidi" w:hAnsiTheme="majorBidi" w:cstheme="majorBidi"/>
          <w:szCs w:val="24"/>
        </w:rPr>
        <w:t xml:space="preserve">as a closed system. The mass inside the sample </w:t>
      </w:r>
      <w:r>
        <w:rPr>
          <w:rFonts w:asciiTheme="majorBidi" w:hAnsiTheme="majorBidi" w:cstheme="majorBidi"/>
          <w:szCs w:val="24"/>
        </w:rPr>
        <w:t xml:space="preserve">is </w:t>
      </w:r>
      <w:r w:rsidR="001F7719" w:rsidRPr="007C4BA9">
        <w:rPr>
          <w:rFonts w:asciiTheme="majorBidi" w:hAnsiTheme="majorBidi" w:cstheme="majorBidi"/>
          <w:szCs w:val="24"/>
        </w:rPr>
        <w:t>conserved unless the pressure constrain</w:t>
      </w:r>
      <w:r>
        <w:rPr>
          <w:rFonts w:asciiTheme="majorBidi" w:hAnsiTheme="majorBidi" w:cstheme="majorBidi"/>
          <w:szCs w:val="24"/>
        </w:rPr>
        <w:t>t</w:t>
      </w:r>
      <w:r w:rsidR="001F7719" w:rsidRPr="007C4BA9">
        <w:rPr>
          <w:rFonts w:asciiTheme="majorBidi" w:hAnsiTheme="majorBidi" w:cstheme="majorBidi"/>
          <w:szCs w:val="24"/>
        </w:rPr>
        <w:t>s chang</w:t>
      </w:r>
      <w:r>
        <w:rPr>
          <w:rFonts w:asciiTheme="majorBidi" w:hAnsiTheme="majorBidi" w:cstheme="majorBidi"/>
          <w:szCs w:val="24"/>
        </w:rPr>
        <w:t>e</w:t>
      </w:r>
      <w:r w:rsidR="001F7719" w:rsidRPr="007C4BA9">
        <w:rPr>
          <w:rFonts w:asciiTheme="majorBidi" w:hAnsiTheme="majorBidi" w:cstheme="majorBidi"/>
          <w:szCs w:val="24"/>
        </w:rPr>
        <w:t>. Once changed, the volume is recalculated for each time step based on the same principle</w:t>
      </w:r>
      <w:r>
        <w:rPr>
          <w:rFonts w:asciiTheme="majorBidi" w:hAnsiTheme="majorBidi" w:cstheme="majorBidi"/>
          <w:szCs w:val="24"/>
        </w:rPr>
        <w:t>:</w:t>
      </w:r>
    </w:p>
    <w:p w14:paraId="601B5B16" w14:textId="18D029E8" w:rsidR="001F7719" w:rsidRPr="007C4BA9" w:rsidRDefault="00401D6F" w:rsidP="00351F3F">
      <w:pPr>
        <w:spacing w:line="480" w:lineRule="auto"/>
        <w:jc w:val="both"/>
        <w:rPr>
          <w:rFonts w:asciiTheme="majorBidi" w:hAnsiTheme="majorBidi" w:cstheme="majorBidi"/>
          <w:iCs/>
          <w:szCs w:val="24"/>
        </w:rPr>
      </w:pPr>
      <w:r>
        <w:rPr>
          <w:rFonts w:asciiTheme="majorBidi" w:hAnsiTheme="majorBidi" w:cstheme="majorBidi"/>
          <w:bCs/>
          <w:szCs w:val="24"/>
        </w:rPr>
        <w:t>q=</w:t>
      </w:r>
      <w:r w:rsidR="001F7719" w:rsidRPr="007C4BA9">
        <w:rPr>
          <w:rFonts w:asciiTheme="majorBidi" w:hAnsiTheme="majorBidi" w:cstheme="majorBidi"/>
          <w:b/>
          <w:szCs w:val="24"/>
        </w:rPr>
        <w:t xml:space="preserve"> </w:t>
      </w:r>
      <m:oMath>
        <m:f>
          <m:fPr>
            <m:ctrlPr>
              <w:rPr>
                <w:rFonts w:ascii="Cambria Math" w:hAnsi="Cambria Math" w:cstheme="majorBidi"/>
                <w:bCs/>
                <w:i/>
                <w:iCs/>
                <w:szCs w:val="24"/>
              </w:rPr>
            </m:ctrlPr>
          </m:fPr>
          <m:num>
            <m:r>
              <m:rPr>
                <m:nor/>
              </m:rPr>
              <w:rPr>
                <w:rFonts w:asciiTheme="majorBidi" w:hAnsiTheme="majorBidi" w:cstheme="majorBidi"/>
                <w:bCs/>
                <w:szCs w:val="24"/>
              </w:rPr>
              <m:t>Volume</m:t>
            </m:r>
            <m:r>
              <m:rPr>
                <m:nor/>
              </m:rPr>
              <w:rPr>
                <w:rFonts w:ascii="Cambria Math" w:hAnsiTheme="majorBidi" w:cstheme="majorBidi"/>
                <w:bCs/>
                <w:szCs w:val="24"/>
              </w:rPr>
              <m:t xml:space="preserve"> </m:t>
            </m:r>
            <m:r>
              <m:rPr>
                <m:nor/>
              </m:rPr>
              <w:rPr>
                <w:rFonts w:asciiTheme="majorBidi" w:hAnsiTheme="majorBidi" w:cstheme="majorBidi"/>
                <w:bCs/>
                <w:szCs w:val="24"/>
              </w:rPr>
              <m:t>of</m:t>
            </m:r>
            <m:r>
              <m:rPr>
                <m:nor/>
              </m:rPr>
              <w:rPr>
                <w:rFonts w:ascii="Cambria Math" w:hAnsiTheme="majorBidi" w:cstheme="majorBidi"/>
                <w:bCs/>
                <w:szCs w:val="24"/>
              </w:rPr>
              <m:t xml:space="preserve"> </m:t>
            </m:r>
            <m:r>
              <m:rPr>
                <m:nor/>
              </m:rPr>
              <w:rPr>
                <w:rFonts w:asciiTheme="majorBidi" w:hAnsiTheme="majorBidi" w:cstheme="majorBidi"/>
                <w:bCs/>
                <w:szCs w:val="24"/>
              </w:rPr>
              <m:t>gas</m:t>
            </m:r>
            <m:r>
              <m:rPr>
                <m:nor/>
              </m:rPr>
              <w:rPr>
                <w:rFonts w:ascii="Cambria Math" w:hAnsiTheme="majorBidi" w:cstheme="majorBidi"/>
                <w:bCs/>
                <w:szCs w:val="24"/>
              </w:rPr>
              <m:t xml:space="preserve"> </m:t>
            </m:r>
            <m:r>
              <m:rPr>
                <m:nor/>
              </m:rPr>
              <w:rPr>
                <w:rFonts w:asciiTheme="majorBidi" w:hAnsiTheme="majorBidi" w:cstheme="majorBidi"/>
                <w:bCs/>
                <w:szCs w:val="24"/>
              </w:rPr>
              <m:t>escape</m:t>
            </m:r>
            <m:r>
              <m:rPr>
                <m:nor/>
              </m:rPr>
              <w:rPr>
                <w:rFonts w:ascii="Cambria Math" w:hAnsiTheme="majorBidi" w:cstheme="majorBidi"/>
                <w:bCs/>
                <w:szCs w:val="24"/>
              </w:rPr>
              <m:t xml:space="preserve"> </m:t>
            </m:r>
            <m:r>
              <m:rPr>
                <m:nor/>
              </m:rPr>
              <w:rPr>
                <w:rFonts w:asciiTheme="majorBidi" w:hAnsiTheme="majorBidi" w:cstheme="majorBidi"/>
                <w:bCs/>
                <w:szCs w:val="24"/>
              </w:rPr>
              <m:t>using</m:t>
            </m:r>
            <m:r>
              <m:rPr>
                <m:nor/>
              </m:rPr>
              <w:rPr>
                <w:rFonts w:ascii="Cambria Math" w:hAnsiTheme="majorBidi" w:cstheme="majorBidi"/>
                <w:bCs/>
                <w:szCs w:val="24"/>
              </w:rPr>
              <m:t xml:space="preserve"> </m:t>
            </m:r>
            <m:r>
              <m:rPr>
                <m:nor/>
              </m:rPr>
              <w:rPr>
                <w:rFonts w:asciiTheme="majorBidi" w:hAnsiTheme="majorBidi" w:cstheme="majorBidi"/>
                <w:bCs/>
                <w:szCs w:val="24"/>
              </w:rPr>
              <m:t>mass</m:t>
            </m:r>
            <m:r>
              <m:rPr>
                <m:nor/>
              </m:rPr>
              <w:rPr>
                <w:rFonts w:ascii="Cambria Math" w:hAnsiTheme="majorBidi" w:cstheme="majorBidi"/>
                <w:bCs/>
                <w:szCs w:val="24"/>
              </w:rPr>
              <m:t xml:space="preserve"> </m:t>
            </m:r>
            <m:r>
              <m:rPr>
                <m:nor/>
              </m:rPr>
              <w:rPr>
                <w:rFonts w:asciiTheme="majorBidi" w:hAnsiTheme="majorBidi" w:cstheme="majorBidi"/>
                <w:bCs/>
                <w:szCs w:val="24"/>
              </w:rPr>
              <m:t>flow</m:t>
            </m:r>
            <m:r>
              <m:rPr>
                <m:nor/>
              </m:rPr>
              <w:rPr>
                <w:rFonts w:ascii="Cambria Math" w:hAnsiTheme="majorBidi" w:cstheme="majorBidi"/>
                <w:bCs/>
                <w:szCs w:val="24"/>
              </w:rPr>
              <m:t xml:space="preserve"> </m:t>
            </m:r>
            <m:r>
              <m:rPr>
                <m:nor/>
              </m:rPr>
              <w:rPr>
                <w:rFonts w:asciiTheme="majorBidi" w:hAnsiTheme="majorBidi" w:cstheme="majorBidi"/>
                <w:bCs/>
                <w:szCs w:val="24"/>
              </w:rPr>
              <m:t>rate</m:t>
            </m:r>
          </m:num>
          <m:den>
            <m:r>
              <m:rPr>
                <m:nor/>
              </m:rPr>
              <w:rPr>
                <w:rFonts w:asciiTheme="majorBidi" w:hAnsiTheme="majorBidi" w:cstheme="majorBidi"/>
                <w:bCs/>
                <w:szCs w:val="24"/>
              </w:rPr>
              <m:t>Time</m:t>
            </m:r>
          </m:den>
        </m:f>
      </m:oMath>
      <w:r w:rsidR="001F7719" w:rsidRPr="007C4BA9">
        <w:rPr>
          <w:rFonts w:asciiTheme="majorBidi" w:hAnsiTheme="majorBidi" w:cstheme="majorBidi"/>
          <w:b/>
          <w:iCs/>
          <w:szCs w:val="24"/>
        </w:rPr>
        <w:t xml:space="preserve"> = </w:t>
      </w:r>
      <m:oMath>
        <m:f>
          <m:fPr>
            <m:ctrlPr>
              <w:rPr>
                <w:rFonts w:ascii="Cambria Math" w:hAnsi="Cambria Math" w:cstheme="majorBidi"/>
                <w:i/>
                <w:iCs/>
                <w:szCs w:val="24"/>
              </w:rPr>
            </m:ctrlPr>
          </m:fPr>
          <m:num>
            <m:r>
              <m:rPr>
                <m:nor/>
              </m:rPr>
              <w:rPr>
                <w:rFonts w:asciiTheme="majorBidi" w:hAnsiTheme="majorBidi" w:cstheme="majorBidi"/>
                <w:szCs w:val="24"/>
                <w:lang w:val="el-GR"/>
              </w:rPr>
              <m:t>Δ</m:t>
            </m:r>
            <m:r>
              <m:rPr>
                <m:nor/>
              </m:rPr>
              <w:rPr>
                <w:rFonts w:asciiTheme="majorBidi" w:hAnsiTheme="majorBidi" w:cstheme="majorBidi"/>
                <w:szCs w:val="24"/>
              </w:rPr>
              <m:t>m</m:t>
            </m:r>
          </m:num>
          <m:den>
            <m:sSub>
              <m:sSubPr>
                <m:ctrlPr>
                  <w:rPr>
                    <w:rFonts w:ascii="Cambria Math" w:hAnsi="Cambria Math" w:cstheme="majorBidi"/>
                    <w:i/>
                    <w:iCs/>
                    <w:szCs w:val="24"/>
                  </w:rPr>
                </m:ctrlPr>
              </m:sSubPr>
              <m:e>
                <m:r>
                  <m:rPr>
                    <m:nor/>
                  </m:rPr>
                  <w:rPr>
                    <w:rFonts w:asciiTheme="majorBidi" w:hAnsiTheme="majorBidi" w:cstheme="majorBidi"/>
                    <w:szCs w:val="24"/>
                  </w:rPr>
                  <m:t>ρ</m:t>
                </m:r>
              </m:e>
              <m:sub>
                <m:r>
                  <m:rPr>
                    <m:nor/>
                  </m:rPr>
                  <w:rPr>
                    <w:rFonts w:asciiTheme="majorBidi" w:hAnsiTheme="majorBidi" w:cstheme="majorBidi"/>
                    <w:szCs w:val="24"/>
                  </w:rPr>
                  <m:t>avg</m:t>
                </m:r>
              </m:sub>
            </m:sSub>
          </m:den>
        </m:f>
      </m:oMath>
      <w:r w:rsidR="001F7719" w:rsidRPr="007C4BA9">
        <w:rPr>
          <w:rFonts w:asciiTheme="majorBidi" w:hAnsiTheme="majorBidi" w:cstheme="majorBidi"/>
          <w:iCs/>
          <w:szCs w:val="24"/>
        </w:rPr>
        <w:t xml:space="preserve"> </w:t>
      </w:r>
      <w:r>
        <w:rPr>
          <w:rFonts w:asciiTheme="majorBidi" w:hAnsiTheme="majorBidi" w:cstheme="majorBidi"/>
          <w:iCs/>
          <w:szCs w:val="24"/>
        </w:rPr>
        <w:t xml:space="preserve"> </w:t>
      </w:r>
      <w:r w:rsidR="001F7719" w:rsidRPr="007C4BA9">
        <w:rPr>
          <w:rFonts w:asciiTheme="majorBidi" w:hAnsiTheme="majorBidi" w:cstheme="majorBidi"/>
          <w:iCs/>
          <w:szCs w:val="24"/>
        </w:rPr>
        <w:t xml:space="preserve">using the average density of the air between </w:t>
      </w:r>
      <w:r w:rsidR="002D2FC4" w:rsidRPr="007C4BA9">
        <w:rPr>
          <w:rFonts w:asciiTheme="majorBidi" w:hAnsiTheme="majorBidi" w:cstheme="majorBidi"/>
          <w:iCs/>
          <w:szCs w:val="24"/>
        </w:rPr>
        <w:t xml:space="preserve">the </w:t>
      </w:r>
      <w:r w:rsidR="001F7719" w:rsidRPr="007C4BA9">
        <w:rPr>
          <w:rFonts w:asciiTheme="majorBidi" w:hAnsiTheme="majorBidi" w:cstheme="majorBidi"/>
          <w:iCs/>
          <w:szCs w:val="24"/>
        </w:rPr>
        <w:t xml:space="preserve">inlet and </w:t>
      </w:r>
      <w:r w:rsidR="005A5E13">
        <w:rPr>
          <w:rFonts w:asciiTheme="majorBidi" w:hAnsiTheme="majorBidi" w:cstheme="majorBidi"/>
          <w:iCs/>
          <w:szCs w:val="24"/>
        </w:rPr>
        <w:t xml:space="preserve">the </w:t>
      </w:r>
      <w:r w:rsidR="001F7719" w:rsidRPr="007C4BA9">
        <w:rPr>
          <w:rFonts w:asciiTheme="majorBidi" w:hAnsiTheme="majorBidi" w:cstheme="majorBidi"/>
          <w:iCs/>
          <w:szCs w:val="24"/>
        </w:rPr>
        <w:t>outlet. The mass is found using the ideal gas law</w:t>
      </w:r>
      <w:r w:rsidR="00ED07D7">
        <w:rPr>
          <w:rFonts w:asciiTheme="majorBidi" w:hAnsiTheme="majorBidi" w:cstheme="majorBidi"/>
          <w:iCs/>
          <w:szCs w:val="24"/>
        </w:rPr>
        <w:t xml:space="preserve">, </w:t>
      </w:r>
      <w:r w:rsidR="00274192" w:rsidRPr="007C4BA9">
        <w:rPr>
          <w:rFonts w:asciiTheme="majorBidi" w:hAnsiTheme="majorBidi" w:cstheme="majorBidi"/>
          <w:iCs/>
          <w:szCs w:val="24"/>
        </w:rPr>
        <w:t>and</w:t>
      </w:r>
      <w:r w:rsidR="00805BEC">
        <w:rPr>
          <w:rFonts w:asciiTheme="majorBidi" w:hAnsiTheme="majorBidi" w:cstheme="majorBidi"/>
          <w:iCs/>
          <w:szCs w:val="24"/>
        </w:rPr>
        <w:t xml:space="preserve"> system </w:t>
      </w:r>
      <w:r w:rsidR="00ED07D7">
        <w:rPr>
          <w:rFonts w:asciiTheme="majorBidi" w:hAnsiTheme="majorBidi" w:cstheme="majorBidi"/>
          <w:iCs/>
          <w:szCs w:val="24"/>
        </w:rPr>
        <w:t>p</w:t>
      </w:r>
      <w:r w:rsidR="00274192" w:rsidRPr="007C4BA9">
        <w:rPr>
          <w:rFonts w:asciiTheme="majorBidi" w:hAnsiTheme="majorBidi" w:cstheme="majorBidi"/>
          <w:iCs/>
          <w:szCs w:val="24"/>
        </w:rPr>
        <w:t xml:space="preserve">ermeability </w:t>
      </w:r>
      <w:r w:rsidR="002D2FC4" w:rsidRPr="007C4BA9">
        <w:rPr>
          <w:rFonts w:asciiTheme="majorBidi" w:hAnsiTheme="majorBidi" w:cstheme="majorBidi"/>
          <w:iCs/>
          <w:szCs w:val="24"/>
        </w:rPr>
        <w:t xml:space="preserve">is </w:t>
      </w:r>
      <w:r w:rsidR="00274192" w:rsidRPr="007C4BA9">
        <w:rPr>
          <w:rFonts w:asciiTheme="majorBidi" w:hAnsiTheme="majorBidi" w:cstheme="majorBidi"/>
          <w:iCs/>
          <w:szCs w:val="24"/>
        </w:rPr>
        <w:t>calcu</w:t>
      </w:r>
      <w:r w:rsidR="002D2FC4" w:rsidRPr="007C4BA9">
        <w:rPr>
          <w:rFonts w:asciiTheme="majorBidi" w:hAnsiTheme="majorBidi" w:cstheme="majorBidi"/>
          <w:iCs/>
          <w:szCs w:val="24"/>
        </w:rPr>
        <w:t>la</w:t>
      </w:r>
      <w:r w:rsidR="00274192" w:rsidRPr="007C4BA9">
        <w:rPr>
          <w:rFonts w:asciiTheme="majorBidi" w:hAnsiTheme="majorBidi" w:cstheme="majorBidi"/>
          <w:iCs/>
          <w:szCs w:val="24"/>
        </w:rPr>
        <w:t xml:space="preserve">ted </w:t>
      </w:r>
      <w:r w:rsidR="00ED07D7">
        <w:rPr>
          <w:rFonts w:asciiTheme="majorBidi" w:hAnsiTheme="majorBidi" w:cstheme="majorBidi"/>
          <w:iCs/>
          <w:szCs w:val="24"/>
        </w:rPr>
        <w:t>using</w:t>
      </w:r>
      <w:r w:rsidR="00274192" w:rsidRPr="007C4BA9">
        <w:rPr>
          <w:rFonts w:asciiTheme="majorBidi" w:hAnsiTheme="majorBidi" w:cstheme="majorBidi"/>
          <w:iCs/>
          <w:szCs w:val="24"/>
        </w:rPr>
        <w:t xml:space="preserve"> </w:t>
      </w:r>
      <w:r w:rsidR="00ED07D7">
        <w:rPr>
          <w:rFonts w:asciiTheme="majorBidi" w:hAnsiTheme="majorBidi" w:cstheme="majorBidi"/>
          <w:iCs/>
          <w:szCs w:val="24"/>
        </w:rPr>
        <w:t>D</w:t>
      </w:r>
      <w:r w:rsidR="00274192" w:rsidRPr="007C4BA9">
        <w:rPr>
          <w:rFonts w:asciiTheme="majorBidi" w:hAnsiTheme="majorBidi" w:cstheme="majorBidi"/>
          <w:iCs/>
          <w:szCs w:val="24"/>
        </w:rPr>
        <w:t>arcy</w:t>
      </w:r>
      <w:r w:rsidR="00ED07D7">
        <w:rPr>
          <w:rFonts w:asciiTheme="majorBidi" w:hAnsiTheme="majorBidi" w:cstheme="majorBidi"/>
          <w:iCs/>
          <w:szCs w:val="24"/>
        </w:rPr>
        <w:t>’s</w:t>
      </w:r>
      <w:r w:rsidR="00274192" w:rsidRPr="007C4BA9">
        <w:rPr>
          <w:rFonts w:asciiTheme="majorBidi" w:hAnsiTheme="majorBidi" w:cstheme="majorBidi"/>
          <w:iCs/>
          <w:szCs w:val="24"/>
        </w:rPr>
        <w:t xml:space="preserve"> law.</w:t>
      </w:r>
    </w:p>
    <w:p w14:paraId="14824937" w14:textId="79BD17E5" w:rsidR="001F7719" w:rsidRPr="00B34D62" w:rsidRDefault="001F7719" w:rsidP="00EC1738">
      <w:pPr>
        <w:pStyle w:val="Heading4"/>
        <w:spacing w:before="0"/>
        <w:rPr>
          <w:rFonts w:asciiTheme="majorBidi" w:hAnsiTheme="majorBidi"/>
          <w:color w:val="auto"/>
        </w:rPr>
      </w:pPr>
      <w:r w:rsidRPr="00B34D62">
        <w:rPr>
          <w:rFonts w:asciiTheme="majorBidi" w:hAnsiTheme="majorBidi"/>
          <w:color w:val="auto"/>
        </w:rPr>
        <w:t>Darcy</w:t>
      </w:r>
      <w:r w:rsidR="008507D9">
        <w:rPr>
          <w:rFonts w:asciiTheme="majorBidi" w:hAnsiTheme="majorBidi"/>
          <w:color w:val="auto"/>
        </w:rPr>
        <w:t>’s Law</w:t>
      </w:r>
      <w:r w:rsidRPr="00B34D62">
        <w:rPr>
          <w:rFonts w:asciiTheme="majorBidi" w:hAnsiTheme="majorBidi"/>
          <w:color w:val="auto"/>
        </w:rPr>
        <w:t xml:space="preserve"> Correction  </w:t>
      </w:r>
    </w:p>
    <w:p w14:paraId="5A94F3D6" w14:textId="01270528" w:rsidR="005B45FD" w:rsidRPr="002254B4" w:rsidRDefault="00AB0F63" w:rsidP="005B45FD">
      <w:pPr>
        <w:spacing w:after="0" w:line="480" w:lineRule="auto"/>
        <w:jc w:val="both"/>
        <w:rPr>
          <w:rStyle w:val="Heading2Char"/>
          <w:rFonts w:eastAsiaTheme="minorEastAsia"/>
          <w:b w:val="0"/>
          <w:szCs w:val="24"/>
        </w:rPr>
      </w:pPr>
      <w:r>
        <w:rPr>
          <w:rFonts w:asciiTheme="majorBidi" w:hAnsiTheme="majorBidi" w:cstheme="majorBidi"/>
          <w:szCs w:val="24"/>
        </w:rPr>
        <w:t>Two corrections were tested t</w:t>
      </w:r>
      <w:r w:rsidR="001F7719" w:rsidRPr="007C4BA9">
        <w:rPr>
          <w:rFonts w:asciiTheme="majorBidi" w:hAnsiTheme="majorBidi" w:cstheme="majorBidi"/>
          <w:szCs w:val="24"/>
        </w:rPr>
        <w:t xml:space="preserve">o account for </w:t>
      </w:r>
      <w:r w:rsidR="001F7719" w:rsidRPr="005A5E13">
        <w:rPr>
          <w:rFonts w:asciiTheme="majorBidi" w:hAnsiTheme="majorBidi" w:cstheme="majorBidi"/>
          <w:szCs w:val="24"/>
        </w:rPr>
        <w:t>the experiment</w:t>
      </w:r>
      <w:r w:rsidR="005A5E13" w:rsidRPr="00805BEC">
        <w:rPr>
          <w:rFonts w:asciiTheme="majorBidi" w:hAnsiTheme="majorBidi" w:cstheme="majorBidi"/>
          <w:szCs w:val="24"/>
        </w:rPr>
        <w:t>al</w:t>
      </w:r>
      <w:r w:rsidR="001F7719" w:rsidRPr="005A5E13">
        <w:rPr>
          <w:rFonts w:asciiTheme="majorBidi" w:hAnsiTheme="majorBidi" w:cstheme="majorBidi"/>
          <w:szCs w:val="24"/>
        </w:rPr>
        <w:t xml:space="preserve"> environment of </w:t>
      </w:r>
      <w:r w:rsidR="008507D9" w:rsidRPr="005A5E13">
        <w:rPr>
          <w:rFonts w:asciiTheme="majorBidi" w:hAnsiTheme="majorBidi" w:cstheme="majorBidi"/>
          <w:szCs w:val="24"/>
        </w:rPr>
        <w:t xml:space="preserve">the </w:t>
      </w:r>
      <w:r w:rsidR="001F7719" w:rsidRPr="005A5E13">
        <w:rPr>
          <w:rFonts w:asciiTheme="majorBidi" w:hAnsiTheme="majorBidi" w:cstheme="majorBidi"/>
          <w:szCs w:val="24"/>
        </w:rPr>
        <w:t>airflow</w:t>
      </w:r>
      <w:r w:rsidR="001F7719" w:rsidRPr="007C4BA9">
        <w:rPr>
          <w:rFonts w:asciiTheme="majorBidi" w:hAnsiTheme="majorBidi" w:cstheme="majorBidi"/>
          <w:szCs w:val="24"/>
        </w:rPr>
        <w:t xml:space="preserve"> rate in </w:t>
      </w:r>
      <w:r w:rsidR="00CD33AE" w:rsidRPr="00483BAB">
        <w:rPr>
          <w:rFonts w:asciiTheme="majorBidi" w:hAnsiTheme="majorBidi" w:cstheme="majorBidi"/>
          <w:szCs w:val="24"/>
        </w:rPr>
        <w:t>specimen</w:t>
      </w:r>
      <w:r w:rsidR="00CD33AE">
        <w:rPr>
          <w:rFonts w:asciiTheme="majorBidi" w:hAnsiTheme="majorBidi" w:cstheme="majorBidi"/>
          <w:szCs w:val="24"/>
        </w:rPr>
        <w:t>,</w:t>
      </w:r>
      <w:r>
        <w:rPr>
          <w:rFonts w:asciiTheme="majorBidi" w:hAnsiTheme="majorBidi" w:cstheme="majorBidi"/>
          <w:szCs w:val="24"/>
        </w:rPr>
        <w:t xml:space="preserve"> </w:t>
      </w:r>
      <w:r w:rsidR="008507D9">
        <w:rPr>
          <w:rFonts w:asciiTheme="majorBidi" w:hAnsiTheme="majorBidi" w:cstheme="majorBidi"/>
          <w:szCs w:val="24"/>
        </w:rPr>
        <w:t>i.e., the</w:t>
      </w:r>
      <w:r w:rsidR="001F7719" w:rsidRPr="007C4BA9">
        <w:rPr>
          <w:rFonts w:asciiTheme="majorBidi" w:hAnsiTheme="majorBidi" w:cstheme="majorBidi"/>
          <w:szCs w:val="24"/>
        </w:rPr>
        <w:t xml:space="preserve"> </w:t>
      </w:r>
      <w:r w:rsidR="008507D9" w:rsidRPr="007C4BA9">
        <w:rPr>
          <w:rFonts w:asciiTheme="majorBidi" w:hAnsiTheme="majorBidi" w:cstheme="majorBidi"/>
          <w:szCs w:val="24"/>
        </w:rPr>
        <w:t>Klingenberg effect and</w:t>
      </w:r>
      <w:r w:rsidR="008507D9" w:rsidRPr="007C4BA9">
        <w:rPr>
          <w:rFonts w:asciiTheme="majorBidi" w:hAnsiTheme="majorBidi" w:cstheme="majorBidi"/>
          <w:kern w:val="24"/>
          <w:szCs w:val="24"/>
        </w:rPr>
        <w:t xml:space="preserve"> </w:t>
      </w:r>
      <w:r w:rsidR="008507D9" w:rsidRPr="007C4BA9">
        <w:rPr>
          <w:rFonts w:asciiTheme="majorBidi" w:hAnsiTheme="majorBidi" w:cstheme="majorBidi"/>
          <w:szCs w:val="24"/>
        </w:rPr>
        <w:t>Forc</w:t>
      </w:r>
      <w:r w:rsidR="008507D9">
        <w:rPr>
          <w:rFonts w:asciiTheme="majorBidi" w:hAnsiTheme="majorBidi" w:cstheme="majorBidi"/>
          <w:szCs w:val="24"/>
        </w:rPr>
        <w:t>hheimer’s c</w:t>
      </w:r>
      <w:r w:rsidR="008507D9" w:rsidRPr="007C4BA9">
        <w:rPr>
          <w:rFonts w:asciiTheme="majorBidi" w:hAnsiTheme="majorBidi" w:cstheme="majorBidi"/>
          <w:szCs w:val="24"/>
        </w:rPr>
        <w:t>orrection</w:t>
      </w:r>
      <w:r w:rsidR="008507D9">
        <w:rPr>
          <w:rFonts w:asciiTheme="majorBidi" w:hAnsiTheme="majorBidi" w:cstheme="majorBidi"/>
          <w:szCs w:val="24"/>
        </w:rPr>
        <w:t xml:space="preserve"> </w:t>
      </w:r>
      <w:r w:rsidR="00401D6F" w:rsidRPr="00FF7189">
        <w:rPr>
          <w:rFonts w:asciiTheme="majorBidi" w:hAnsiTheme="majorBidi" w:cstheme="majorBidi"/>
          <w:szCs w:val="24"/>
        </w:rPr>
        <w:t>(Ebrahimi et al. 2017</w:t>
      </w:r>
      <w:r w:rsidR="00401D6F">
        <w:rPr>
          <w:rFonts w:asciiTheme="majorBidi" w:hAnsiTheme="majorBidi" w:cstheme="majorBidi"/>
          <w:szCs w:val="24"/>
        </w:rPr>
        <w:t>,</w:t>
      </w:r>
      <w:r>
        <w:rPr>
          <w:rFonts w:asciiTheme="majorBidi" w:hAnsiTheme="majorBidi" w:cstheme="majorBidi"/>
          <w:szCs w:val="24"/>
        </w:rPr>
        <w:t xml:space="preserve"> Takhanov D. 2011</w:t>
      </w:r>
      <w:r w:rsidR="00401D6F" w:rsidRPr="00FF7189">
        <w:rPr>
          <w:rFonts w:asciiTheme="majorBidi" w:hAnsiTheme="majorBidi" w:cstheme="majorBidi"/>
          <w:szCs w:val="24"/>
        </w:rPr>
        <w:t>)</w:t>
      </w:r>
      <w:r w:rsidR="008507D9">
        <w:rPr>
          <w:rFonts w:asciiTheme="majorBidi" w:hAnsiTheme="majorBidi" w:cstheme="majorBidi"/>
          <w:szCs w:val="24"/>
        </w:rPr>
        <w:t>.</w:t>
      </w:r>
      <w:r w:rsidR="001F7719" w:rsidRPr="007C4BA9">
        <w:rPr>
          <w:rFonts w:asciiTheme="majorBidi" w:hAnsiTheme="majorBidi" w:cstheme="majorBidi"/>
          <w:szCs w:val="24"/>
        </w:rPr>
        <w:t xml:space="preserve"> </w:t>
      </w:r>
    </w:p>
    <w:p w14:paraId="49E7F7F5" w14:textId="48797AD3" w:rsidR="001F7719" w:rsidRPr="00351F3F" w:rsidRDefault="001F7719" w:rsidP="00EC1738">
      <w:pPr>
        <w:pStyle w:val="Heading5"/>
        <w:spacing w:before="0"/>
      </w:pPr>
      <w:bookmarkStart w:id="263" w:name="_Toc71866946"/>
      <w:r w:rsidRPr="007C4BA9">
        <w:rPr>
          <w:rStyle w:val="Heading2Char"/>
          <w:b/>
          <w:szCs w:val="22"/>
        </w:rPr>
        <w:t xml:space="preserve">Klingenberg </w:t>
      </w:r>
      <w:r w:rsidR="003C53BC" w:rsidRPr="007C4BA9">
        <w:rPr>
          <w:rStyle w:val="Heading2Char"/>
          <w:b/>
          <w:szCs w:val="22"/>
        </w:rPr>
        <w:t>E</w:t>
      </w:r>
      <w:r w:rsidRPr="007C4BA9">
        <w:rPr>
          <w:rStyle w:val="Heading2Char"/>
          <w:b/>
          <w:szCs w:val="22"/>
        </w:rPr>
        <w:t>ffect</w:t>
      </w:r>
      <w:bookmarkEnd w:id="263"/>
    </w:p>
    <w:p w14:paraId="3D2390D2" w14:textId="03A81AB0" w:rsidR="00BF522A" w:rsidRDefault="001F7719" w:rsidP="00EC1738">
      <w:pPr>
        <w:keepNext/>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The </w:t>
      </w:r>
      <w:r w:rsidR="00A06FFA" w:rsidRPr="007C4BA9">
        <w:rPr>
          <w:rFonts w:asciiTheme="majorBidi" w:hAnsiTheme="majorBidi" w:cstheme="majorBidi"/>
          <w:szCs w:val="24"/>
        </w:rPr>
        <w:t>effect</w:t>
      </w:r>
      <w:r w:rsidRPr="007C4BA9">
        <w:rPr>
          <w:rFonts w:asciiTheme="majorBidi" w:hAnsiTheme="majorBidi" w:cstheme="majorBidi"/>
          <w:szCs w:val="24"/>
        </w:rPr>
        <w:t xml:space="preserve"> of gas slippage plays a role in the experiment</w:t>
      </w:r>
      <w:r w:rsidR="00436A3B">
        <w:rPr>
          <w:rFonts w:asciiTheme="majorBidi" w:hAnsiTheme="majorBidi" w:cstheme="majorBidi"/>
          <w:szCs w:val="24"/>
        </w:rPr>
        <w:t>, as</w:t>
      </w:r>
      <w:r w:rsidRPr="007C4BA9">
        <w:rPr>
          <w:rFonts w:asciiTheme="majorBidi" w:hAnsiTheme="majorBidi" w:cstheme="majorBidi"/>
          <w:szCs w:val="24"/>
        </w:rPr>
        <w:t xml:space="preserve"> the air</w:t>
      </w:r>
      <w:r w:rsidR="00436A3B">
        <w:rPr>
          <w:rFonts w:asciiTheme="majorBidi" w:hAnsiTheme="majorBidi" w:cstheme="majorBidi"/>
          <w:szCs w:val="24"/>
        </w:rPr>
        <w:t xml:space="preserve"> </w:t>
      </w:r>
      <w:r w:rsidRPr="007C4BA9">
        <w:rPr>
          <w:rFonts w:asciiTheme="majorBidi" w:hAnsiTheme="majorBidi" w:cstheme="majorBidi"/>
          <w:szCs w:val="24"/>
        </w:rPr>
        <w:t>flow across the cement is slow because of the low pressure and small microannul</w:t>
      </w:r>
      <w:r w:rsidR="002D2FC4" w:rsidRPr="007C4BA9">
        <w:rPr>
          <w:rFonts w:asciiTheme="majorBidi" w:hAnsiTheme="majorBidi" w:cstheme="majorBidi"/>
          <w:szCs w:val="24"/>
        </w:rPr>
        <w:t>u</w:t>
      </w:r>
      <w:r w:rsidRPr="007C4BA9">
        <w:rPr>
          <w:rFonts w:asciiTheme="majorBidi" w:hAnsiTheme="majorBidi" w:cstheme="majorBidi"/>
          <w:szCs w:val="24"/>
        </w:rPr>
        <w:t xml:space="preserve">s. </w:t>
      </w:r>
      <w:r w:rsidR="00436A3B">
        <w:rPr>
          <w:rFonts w:asciiTheme="majorBidi" w:hAnsiTheme="majorBidi" w:cstheme="majorBidi"/>
          <w:szCs w:val="24"/>
        </w:rPr>
        <w:t xml:space="preserve">Following </w:t>
      </w:r>
      <w:r w:rsidR="00436A3B" w:rsidRPr="007C4BA9">
        <w:rPr>
          <w:rFonts w:asciiTheme="majorBidi" w:hAnsiTheme="majorBidi" w:cstheme="majorBidi"/>
          <w:szCs w:val="24"/>
        </w:rPr>
        <w:t xml:space="preserve">the </w:t>
      </w:r>
      <w:r w:rsidR="00436A3B">
        <w:rPr>
          <w:rFonts w:asciiTheme="majorBidi" w:hAnsiTheme="majorBidi" w:cstheme="majorBidi"/>
          <w:szCs w:val="24"/>
        </w:rPr>
        <w:t xml:space="preserve">standard </w:t>
      </w:r>
      <w:r w:rsidR="00436A3B" w:rsidRPr="007C4BA9">
        <w:rPr>
          <w:rFonts w:asciiTheme="majorBidi" w:hAnsiTheme="majorBidi" w:cstheme="majorBidi"/>
          <w:szCs w:val="24"/>
        </w:rPr>
        <w:t>process to correct the gas factor</w:t>
      </w:r>
      <w:r w:rsidR="00436A3B">
        <w:rPr>
          <w:rFonts w:asciiTheme="majorBidi" w:hAnsiTheme="majorBidi" w:cstheme="majorBidi"/>
          <w:szCs w:val="24"/>
        </w:rPr>
        <w:t>,</w:t>
      </w:r>
      <w:r w:rsidR="00436A3B" w:rsidRPr="007C4BA9">
        <w:rPr>
          <w:rFonts w:asciiTheme="majorBidi" w:hAnsiTheme="majorBidi" w:cstheme="majorBidi"/>
          <w:szCs w:val="24"/>
        </w:rPr>
        <w:t xml:space="preserve"> </w:t>
      </w:r>
      <w:r w:rsidR="00436A3B">
        <w:rPr>
          <w:rFonts w:asciiTheme="majorBidi" w:hAnsiTheme="majorBidi" w:cstheme="majorBidi"/>
          <w:szCs w:val="24"/>
        </w:rPr>
        <w:t>t</w:t>
      </w:r>
      <w:r w:rsidRPr="007C4BA9">
        <w:rPr>
          <w:rFonts w:asciiTheme="majorBidi" w:hAnsiTheme="majorBidi" w:cstheme="majorBidi"/>
          <w:szCs w:val="24"/>
        </w:rPr>
        <w:t xml:space="preserve">he </w:t>
      </w:r>
      <w:r w:rsidR="00436A3B" w:rsidRPr="007C4BA9">
        <w:rPr>
          <w:rFonts w:asciiTheme="majorBidi" w:hAnsiTheme="majorBidi" w:cstheme="majorBidi"/>
          <w:szCs w:val="24"/>
        </w:rPr>
        <w:t xml:space="preserve">calculated </w:t>
      </w:r>
      <w:r w:rsidR="00805BEC">
        <w:rPr>
          <w:rFonts w:asciiTheme="majorBidi" w:hAnsiTheme="majorBidi" w:cstheme="majorBidi"/>
          <w:szCs w:val="24"/>
        </w:rPr>
        <w:t xml:space="preserve">system </w:t>
      </w:r>
      <w:r w:rsidRPr="007C4BA9">
        <w:rPr>
          <w:rFonts w:asciiTheme="majorBidi" w:hAnsiTheme="majorBidi" w:cstheme="majorBidi"/>
          <w:szCs w:val="24"/>
        </w:rPr>
        <w:t xml:space="preserve">permeability of </w:t>
      </w:r>
      <w:r w:rsidR="00436A3B">
        <w:rPr>
          <w:rFonts w:asciiTheme="majorBidi" w:hAnsiTheme="majorBidi" w:cstheme="majorBidi"/>
          <w:szCs w:val="24"/>
        </w:rPr>
        <w:t xml:space="preserve">the </w:t>
      </w:r>
      <w:r w:rsidRPr="007C4BA9">
        <w:rPr>
          <w:rFonts w:asciiTheme="majorBidi" w:hAnsiTheme="majorBidi" w:cstheme="majorBidi"/>
          <w:szCs w:val="24"/>
        </w:rPr>
        <w:t xml:space="preserve">air was plotted </w:t>
      </w:r>
      <w:r w:rsidR="00274192" w:rsidRPr="007C4BA9">
        <w:rPr>
          <w:rFonts w:asciiTheme="majorBidi" w:hAnsiTheme="majorBidi" w:cstheme="majorBidi"/>
          <w:szCs w:val="24"/>
        </w:rPr>
        <w:t>versus</w:t>
      </w:r>
      <w:r w:rsidRPr="007C4BA9">
        <w:rPr>
          <w:rFonts w:asciiTheme="majorBidi" w:hAnsiTheme="majorBidi" w:cstheme="majorBidi"/>
          <w:szCs w:val="24"/>
        </w:rPr>
        <w:t xml:space="preserve"> the invers</w:t>
      </w:r>
      <w:r w:rsidR="005E7C82" w:rsidRPr="007C4BA9">
        <w:rPr>
          <w:rFonts w:asciiTheme="majorBidi" w:hAnsiTheme="majorBidi" w:cstheme="majorBidi"/>
          <w:szCs w:val="24"/>
        </w:rPr>
        <w:t>e</w:t>
      </w:r>
      <w:r w:rsidRPr="007C4BA9">
        <w:rPr>
          <w:rFonts w:asciiTheme="majorBidi" w:hAnsiTheme="majorBidi" w:cstheme="majorBidi"/>
          <w:szCs w:val="24"/>
        </w:rPr>
        <w:t xml:space="preserve"> of </w:t>
      </w:r>
      <w:r w:rsidR="00436A3B">
        <w:rPr>
          <w:rFonts w:asciiTheme="majorBidi" w:hAnsiTheme="majorBidi" w:cstheme="majorBidi"/>
          <w:szCs w:val="24"/>
        </w:rPr>
        <w:t xml:space="preserve">the </w:t>
      </w:r>
      <w:r w:rsidRPr="007C4BA9">
        <w:rPr>
          <w:rFonts w:asciiTheme="majorBidi" w:hAnsiTheme="majorBidi" w:cstheme="majorBidi"/>
          <w:szCs w:val="24"/>
        </w:rPr>
        <w:t>average pressure (1/P</w:t>
      </w:r>
      <w:r w:rsidRPr="007C4BA9">
        <w:rPr>
          <w:rFonts w:asciiTheme="majorBidi" w:hAnsiTheme="majorBidi" w:cstheme="majorBidi"/>
          <w:szCs w:val="24"/>
          <w:vertAlign w:val="subscript"/>
        </w:rPr>
        <w:t>avg</w:t>
      </w:r>
      <w:r w:rsidRPr="007C4BA9">
        <w:rPr>
          <w:rFonts w:asciiTheme="majorBidi" w:hAnsiTheme="majorBidi" w:cstheme="majorBidi"/>
          <w:szCs w:val="24"/>
        </w:rPr>
        <w:t>). The results (</w:t>
      </w:r>
      <w:r w:rsidR="00456842">
        <w:rPr>
          <w:rFonts w:asciiTheme="majorBidi" w:hAnsiTheme="majorBidi" w:cstheme="majorBidi"/>
          <w:szCs w:val="24"/>
        </w:rPr>
        <w:t xml:space="preserve">for </w:t>
      </w:r>
      <w:r w:rsidR="005E7C82" w:rsidRPr="007C4BA9">
        <w:rPr>
          <w:rFonts w:asciiTheme="majorBidi" w:hAnsiTheme="majorBidi" w:cstheme="majorBidi"/>
          <w:szCs w:val="24"/>
        </w:rPr>
        <w:t>6</w:t>
      </w:r>
      <w:r w:rsidR="00456842">
        <w:rPr>
          <w:rFonts w:asciiTheme="majorBidi" w:hAnsiTheme="majorBidi" w:cstheme="majorBidi"/>
          <w:szCs w:val="24"/>
        </w:rPr>
        <w:t>-</w:t>
      </w:r>
      <w:r w:rsidR="00274192" w:rsidRPr="007C4BA9">
        <w:rPr>
          <w:rFonts w:asciiTheme="majorBidi" w:hAnsiTheme="majorBidi" w:cstheme="majorBidi"/>
          <w:szCs w:val="24"/>
        </w:rPr>
        <w:t>inch</w:t>
      </w:r>
      <w:r w:rsidRPr="007C4BA9">
        <w:rPr>
          <w:rFonts w:asciiTheme="majorBidi" w:hAnsiTheme="majorBidi" w:cstheme="majorBidi"/>
          <w:szCs w:val="24"/>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456842">
        <w:rPr>
          <w:rFonts w:asciiTheme="majorBidi" w:hAnsiTheme="majorBidi" w:cstheme="majorBidi"/>
          <w:szCs w:val="24"/>
        </w:rPr>
        <w:t xml:space="preserve">in </w:t>
      </w:r>
      <w:r w:rsidR="00AF7645">
        <w:rPr>
          <w:rFonts w:asciiTheme="majorBidi" w:hAnsiTheme="majorBidi" w:cstheme="majorBidi"/>
          <w:szCs w:val="24"/>
        </w:rPr>
        <w:t>Fig.</w:t>
      </w:r>
      <w:r w:rsidR="00A06FFA" w:rsidRPr="007C4BA9">
        <w:rPr>
          <w:rFonts w:asciiTheme="majorBidi" w:hAnsiTheme="majorBidi" w:cstheme="majorBidi"/>
          <w:szCs w:val="24"/>
        </w:rPr>
        <w:t xml:space="preserve"> 6-</w:t>
      </w:r>
      <w:r w:rsidR="00F153EE">
        <w:rPr>
          <w:rFonts w:asciiTheme="majorBidi" w:hAnsiTheme="majorBidi" w:cstheme="majorBidi"/>
          <w:szCs w:val="24"/>
        </w:rPr>
        <w:t>6</w:t>
      </w:r>
      <w:r w:rsidRPr="007C4BA9">
        <w:rPr>
          <w:rFonts w:asciiTheme="majorBidi" w:hAnsiTheme="majorBidi" w:cstheme="majorBidi"/>
          <w:szCs w:val="24"/>
        </w:rPr>
        <w:t xml:space="preserve">) showed no indication of any straight line to correct for </w:t>
      </w:r>
      <w:r w:rsidR="002A010B">
        <w:rPr>
          <w:rFonts w:asciiTheme="majorBidi" w:hAnsiTheme="majorBidi" w:cstheme="majorBidi"/>
          <w:szCs w:val="24"/>
        </w:rPr>
        <w:t xml:space="preserve">the system </w:t>
      </w:r>
      <w:r w:rsidRPr="007C4BA9">
        <w:rPr>
          <w:rFonts w:asciiTheme="majorBidi" w:hAnsiTheme="majorBidi" w:cstheme="majorBidi"/>
          <w:szCs w:val="24"/>
        </w:rPr>
        <w:t xml:space="preserve">permeability at infinite pressure (Y-Intercept). This trend </w:t>
      </w:r>
      <w:r w:rsidRPr="007C4BA9">
        <w:rPr>
          <w:rFonts w:asciiTheme="majorBidi" w:hAnsiTheme="majorBidi" w:cstheme="majorBidi"/>
          <w:szCs w:val="24"/>
        </w:rPr>
        <w:lastRenderedPageBreak/>
        <w:t xml:space="preserve">was </w:t>
      </w:r>
      <w:r w:rsidR="00456842">
        <w:rPr>
          <w:rFonts w:asciiTheme="majorBidi" w:hAnsiTheme="majorBidi" w:cstheme="majorBidi"/>
          <w:szCs w:val="24"/>
        </w:rPr>
        <w:t>observ</w:t>
      </w:r>
      <w:r w:rsidRPr="007C4BA9">
        <w:rPr>
          <w:rFonts w:asciiTheme="majorBidi" w:hAnsiTheme="majorBidi" w:cstheme="majorBidi"/>
          <w:szCs w:val="24"/>
        </w:rPr>
        <w:t>e</w:t>
      </w:r>
      <w:r w:rsidR="005E7C82" w:rsidRPr="007C4BA9">
        <w:rPr>
          <w:rFonts w:asciiTheme="majorBidi" w:hAnsiTheme="majorBidi" w:cstheme="majorBidi"/>
          <w:szCs w:val="24"/>
        </w:rPr>
        <w:t>d</w:t>
      </w:r>
      <w:r w:rsidRPr="007C4BA9">
        <w:rPr>
          <w:rFonts w:asciiTheme="majorBidi" w:hAnsiTheme="majorBidi" w:cstheme="majorBidi"/>
          <w:szCs w:val="24"/>
        </w:rPr>
        <w:t xml:space="preserve"> in the unconventional reservoir because of the low permeability in </w:t>
      </w:r>
      <w:r w:rsidR="00274192" w:rsidRPr="007C4BA9">
        <w:rPr>
          <w:rFonts w:asciiTheme="majorBidi" w:hAnsiTheme="majorBidi" w:cstheme="majorBidi"/>
          <w:szCs w:val="24"/>
        </w:rPr>
        <w:t xml:space="preserve">a </w:t>
      </w:r>
      <w:r w:rsidR="00274192" w:rsidRPr="00FF7189">
        <w:rPr>
          <w:rFonts w:asciiTheme="majorBidi" w:hAnsiTheme="majorBidi" w:cstheme="majorBidi"/>
          <w:szCs w:val="24"/>
        </w:rPr>
        <w:t>reservoir</w:t>
      </w:r>
      <w:r w:rsidRPr="00FF7189">
        <w:rPr>
          <w:rFonts w:asciiTheme="majorBidi" w:hAnsiTheme="majorBidi" w:cstheme="majorBidi"/>
          <w:szCs w:val="24"/>
        </w:rPr>
        <w:t xml:space="preserve"> with nan</w:t>
      </w:r>
      <w:r w:rsidR="00B468E5" w:rsidRPr="00FF7189">
        <w:rPr>
          <w:rFonts w:asciiTheme="majorBidi" w:hAnsiTheme="majorBidi" w:cstheme="majorBidi"/>
          <w:szCs w:val="24"/>
        </w:rPr>
        <w:t>o</w:t>
      </w:r>
      <w:r w:rsidR="00BF522A">
        <w:rPr>
          <w:rFonts w:asciiTheme="majorBidi" w:hAnsiTheme="majorBidi" w:cstheme="majorBidi"/>
          <w:szCs w:val="24"/>
        </w:rPr>
        <w:t>-</w:t>
      </w:r>
      <w:r w:rsidR="00456842" w:rsidRPr="00FF7189">
        <w:rPr>
          <w:rFonts w:asciiTheme="majorBidi" w:hAnsiTheme="majorBidi" w:cstheme="majorBidi"/>
          <w:szCs w:val="24"/>
        </w:rPr>
        <w:t xml:space="preserve"> </w:t>
      </w:r>
      <w:r w:rsidRPr="00FF7189">
        <w:rPr>
          <w:rFonts w:asciiTheme="majorBidi" w:hAnsiTheme="majorBidi" w:cstheme="majorBidi"/>
          <w:szCs w:val="24"/>
        </w:rPr>
        <w:t>to mic</w:t>
      </w:r>
      <w:r w:rsidR="00B468E5" w:rsidRPr="00FF7189">
        <w:rPr>
          <w:rFonts w:asciiTheme="majorBidi" w:hAnsiTheme="majorBidi" w:cstheme="majorBidi"/>
          <w:szCs w:val="24"/>
        </w:rPr>
        <w:t>r</w:t>
      </w:r>
      <w:r w:rsidRPr="00FF7189">
        <w:rPr>
          <w:rFonts w:asciiTheme="majorBidi" w:hAnsiTheme="majorBidi" w:cstheme="majorBidi"/>
          <w:szCs w:val="24"/>
        </w:rPr>
        <w:t>o-Darcy</w:t>
      </w:r>
      <w:r w:rsidR="00957905" w:rsidRPr="00FF7189">
        <w:rPr>
          <w:rFonts w:asciiTheme="majorBidi" w:hAnsiTheme="majorBidi" w:cstheme="majorBidi"/>
          <w:szCs w:val="24"/>
        </w:rPr>
        <w:t xml:space="preserve"> </w:t>
      </w:r>
      <w:r w:rsidR="003C53BC" w:rsidRPr="00FF7189">
        <w:rPr>
          <w:rFonts w:asciiTheme="majorBidi" w:hAnsiTheme="majorBidi" w:cstheme="majorBidi"/>
          <w:szCs w:val="24"/>
        </w:rPr>
        <w:t>(</w:t>
      </w:r>
      <w:r w:rsidR="00957905" w:rsidRPr="00FF7189">
        <w:rPr>
          <w:rFonts w:asciiTheme="majorBidi" w:hAnsiTheme="majorBidi" w:cstheme="majorBidi"/>
          <w:szCs w:val="24"/>
        </w:rPr>
        <w:t>Ebrahim</w:t>
      </w:r>
      <w:r w:rsidR="00B468E5" w:rsidRPr="00FF7189">
        <w:rPr>
          <w:rFonts w:asciiTheme="majorBidi" w:hAnsiTheme="majorBidi" w:cstheme="majorBidi"/>
          <w:szCs w:val="24"/>
        </w:rPr>
        <w:t xml:space="preserve">i </w:t>
      </w:r>
      <w:r w:rsidR="00957905" w:rsidRPr="00FF7189">
        <w:rPr>
          <w:rFonts w:asciiTheme="majorBidi" w:hAnsiTheme="majorBidi" w:cstheme="majorBidi"/>
          <w:szCs w:val="24"/>
        </w:rPr>
        <w:t>et al</w:t>
      </w:r>
      <w:r w:rsidR="00274192" w:rsidRPr="00FF7189">
        <w:rPr>
          <w:rFonts w:asciiTheme="majorBidi" w:hAnsiTheme="majorBidi" w:cstheme="majorBidi"/>
          <w:szCs w:val="24"/>
        </w:rPr>
        <w:t>.</w:t>
      </w:r>
      <w:r w:rsidR="00D96751" w:rsidRPr="00FF7189">
        <w:rPr>
          <w:rFonts w:asciiTheme="majorBidi" w:hAnsiTheme="majorBidi" w:cstheme="majorBidi"/>
          <w:szCs w:val="24"/>
        </w:rPr>
        <w:t xml:space="preserve"> </w:t>
      </w:r>
      <w:r w:rsidR="00274192" w:rsidRPr="00FF7189">
        <w:rPr>
          <w:rFonts w:asciiTheme="majorBidi" w:hAnsiTheme="majorBidi" w:cstheme="majorBidi"/>
          <w:szCs w:val="24"/>
        </w:rPr>
        <w:t>2017</w:t>
      </w:r>
      <w:r w:rsidR="003C53BC" w:rsidRPr="00FF7189">
        <w:rPr>
          <w:rFonts w:asciiTheme="majorBidi" w:hAnsiTheme="majorBidi" w:cstheme="majorBidi"/>
          <w:szCs w:val="24"/>
        </w:rPr>
        <w:t>)</w:t>
      </w:r>
      <w:r w:rsidR="00957905" w:rsidRPr="00FF7189">
        <w:rPr>
          <w:rFonts w:asciiTheme="majorBidi" w:hAnsiTheme="majorBidi" w:cstheme="majorBidi"/>
          <w:szCs w:val="24"/>
        </w:rPr>
        <w:t xml:space="preserve">. </w:t>
      </w:r>
    </w:p>
    <w:p w14:paraId="29C8E2BB" w14:textId="3F50D9E5" w:rsidR="004B7118" w:rsidRDefault="001F7719" w:rsidP="00EC1738">
      <w:pPr>
        <w:keepNext/>
        <w:spacing w:after="0" w:line="480" w:lineRule="auto"/>
        <w:jc w:val="both"/>
      </w:pPr>
      <w:r w:rsidRPr="007C4BA9">
        <w:rPr>
          <w:rFonts w:asciiTheme="majorBidi" w:hAnsiTheme="majorBidi" w:cstheme="majorBidi"/>
          <w:noProof/>
          <w:szCs w:val="24"/>
        </w:rPr>
        <w:t>Klinkenberg</w:t>
      </w:r>
      <w:r w:rsidR="00BF522A">
        <w:rPr>
          <w:rFonts w:asciiTheme="majorBidi" w:hAnsiTheme="majorBidi" w:cstheme="majorBidi"/>
          <w:noProof/>
          <w:szCs w:val="24"/>
        </w:rPr>
        <w:t>'s</w:t>
      </w:r>
      <w:r w:rsidRPr="007C4BA9">
        <w:rPr>
          <w:rFonts w:asciiTheme="majorBidi" w:hAnsiTheme="majorBidi" w:cstheme="majorBidi"/>
          <w:szCs w:val="24"/>
        </w:rPr>
        <w:t xml:space="preserve"> </w:t>
      </w:r>
      <w:r w:rsidR="00CD33AE" w:rsidRPr="007C4BA9">
        <w:rPr>
          <w:rFonts w:asciiTheme="majorBidi" w:hAnsiTheme="majorBidi" w:cstheme="majorBidi"/>
          <w:szCs w:val="24"/>
        </w:rPr>
        <w:t xml:space="preserve">correction </w:t>
      </w:r>
      <w:r w:rsidR="00CD33AE">
        <w:rPr>
          <w:rFonts w:asciiTheme="majorBidi" w:hAnsiTheme="majorBidi" w:cstheme="majorBidi"/>
          <w:szCs w:val="24"/>
        </w:rPr>
        <w:t>was</w:t>
      </w:r>
      <w:r w:rsidR="00BF522A">
        <w:rPr>
          <w:rFonts w:asciiTheme="majorBidi" w:hAnsiTheme="majorBidi" w:cstheme="majorBidi"/>
          <w:szCs w:val="24"/>
        </w:rPr>
        <w:t xml:space="preserve"> not applicable for the experiment since no plot fitting was obtained</w:t>
      </w:r>
      <w:r w:rsidRPr="007C4BA9">
        <w:rPr>
          <w:rFonts w:asciiTheme="majorBidi" w:hAnsiTheme="majorBidi" w:cstheme="majorBidi"/>
          <w:szCs w:val="24"/>
        </w:rPr>
        <w:t xml:space="preserve">. </w:t>
      </w:r>
      <w:r w:rsidR="00351F3F" w:rsidRPr="007C4BA9">
        <w:rPr>
          <w:rFonts w:asciiTheme="majorBidi" w:hAnsiTheme="majorBidi" w:cstheme="majorBidi"/>
          <w:noProof/>
          <w:szCs w:val="24"/>
        </w:rPr>
        <w:drawing>
          <wp:anchor distT="0" distB="0" distL="114300" distR="114300" simplePos="0" relativeHeight="251822080" behindDoc="1" locked="0" layoutInCell="1" allowOverlap="1" wp14:anchorId="427AAB0A" wp14:editId="462CF8D5">
            <wp:simplePos x="0" y="0"/>
            <wp:positionH relativeFrom="column">
              <wp:posOffset>0</wp:posOffset>
            </wp:positionH>
            <wp:positionV relativeFrom="paragraph">
              <wp:posOffset>701040</wp:posOffset>
            </wp:positionV>
            <wp:extent cx="5943600" cy="3503295"/>
            <wp:effectExtent l="0" t="0" r="0" b="1905"/>
            <wp:wrapTight wrapText="bothSides">
              <wp:wrapPolygon edited="0">
                <wp:start x="0" y="0"/>
                <wp:lineTo x="0" y="21494"/>
                <wp:lineTo x="21531" y="21494"/>
                <wp:lineTo x="21531" y="0"/>
                <wp:lineTo x="0" y="0"/>
              </wp:wrapPolygon>
            </wp:wrapTight>
            <wp:docPr id="6" name="Chart 6">
              <a:extLst xmlns:a="http://schemas.openxmlformats.org/drawingml/2006/main">
                <a:ext uri="{FF2B5EF4-FFF2-40B4-BE49-F238E27FC236}">
                  <a16:creationId xmlns:a16="http://schemas.microsoft.com/office/drawing/2014/main" id="{6ECB7FB9-BDA2-4830-8FC6-FCABC522E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page">
              <wp14:pctWidth>0</wp14:pctWidth>
            </wp14:sizeRelH>
            <wp14:sizeRelV relativeFrom="page">
              <wp14:pctHeight>0</wp14:pctHeight>
            </wp14:sizeRelV>
          </wp:anchor>
        </w:drawing>
      </w:r>
    </w:p>
    <w:p w14:paraId="7621816A" w14:textId="77777777" w:rsidR="00BF522A" w:rsidRDefault="00BF522A" w:rsidP="00CC7ED7">
      <w:pPr>
        <w:pStyle w:val="Caption"/>
        <w:bidi/>
      </w:pPr>
    </w:p>
    <w:p w14:paraId="6D5A62DA" w14:textId="2DC70A61" w:rsidR="001F7719" w:rsidRDefault="00AF7645" w:rsidP="006C2025">
      <w:pPr>
        <w:pStyle w:val="Caption"/>
        <w:bidi/>
      </w:pPr>
      <w:bookmarkStart w:id="264" w:name="_Toc71868556"/>
      <w:r>
        <w:t>Fig.</w:t>
      </w:r>
      <w:r w:rsidR="004B7118">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6</w:t>
        </w:r>
      </w:fldSimple>
      <w:r w:rsidR="00B41342">
        <w:t>—</w:t>
      </w:r>
      <w:r w:rsidR="004B7118" w:rsidRPr="00566CA6">
        <w:t>Darcy</w:t>
      </w:r>
      <w:r w:rsidR="00B468E5">
        <w:t>’s</w:t>
      </w:r>
      <w:r w:rsidR="004B7118" w:rsidRPr="00566CA6">
        <w:t xml:space="preserve"> </w:t>
      </w:r>
      <w:r w:rsidR="00B41342" w:rsidRPr="00566CA6">
        <w:t xml:space="preserve">permeability correction </w:t>
      </w:r>
      <w:r w:rsidR="004B7118" w:rsidRPr="00566CA6">
        <w:t>(Klingenberg).</w:t>
      </w:r>
      <w:bookmarkEnd w:id="264"/>
    </w:p>
    <w:p w14:paraId="547C7869" w14:textId="77777777" w:rsidR="00BF522A" w:rsidRPr="00E8499E" w:rsidRDefault="00BF522A" w:rsidP="00FA2694">
      <w:pPr>
        <w:bidi/>
      </w:pPr>
    </w:p>
    <w:p w14:paraId="7DE454ED" w14:textId="77777777" w:rsidR="00B34D62" w:rsidRPr="00B34D62" w:rsidRDefault="00B34D62" w:rsidP="00B34D62">
      <w:pPr>
        <w:rPr>
          <w:lang w:bidi="ar-BH"/>
        </w:rPr>
      </w:pPr>
    </w:p>
    <w:p w14:paraId="3F8F2FAB" w14:textId="19C8D6F9" w:rsidR="001F7719" w:rsidRPr="007C4BA9" w:rsidRDefault="001F7719" w:rsidP="00EC1738">
      <w:pPr>
        <w:pStyle w:val="Heading5"/>
        <w:spacing w:before="0"/>
      </w:pPr>
      <w:r w:rsidRPr="007C4BA9">
        <w:t>Forch</w:t>
      </w:r>
      <w:r w:rsidR="00B468E5">
        <w:t>h</w:t>
      </w:r>
      <w:r w:rsidRPr="007C4BA9">
        <w:t>eimer’s Correction</w:t>
      </w:r>
    </w:p>
    <w:p w14:paraId="7324914E" w14:textId="078290C7" w:rsidR="001F7719" w:rsidRPr="007C4BA9" w:rsidRDefault="001F7719" w:rsidP="00EC1738">
      <w:pPr>
        <w:spacing w:after="0" w:line="480" w:lineRule="auto"/>
        <w:jc w:val="both"/>
        <w:rPr>
          <w:rFonts w:asciiTheme="majorBidi" w:hAnsiTheme="majorBidi" w:cstheme="majorBidi"/>
          <w:szCs w:val="24"/>
        </w:rPr>
      </w:pPr>
      <w:r w:rsidRPr="007C4BA9">
        <w:rPr>
          <w:rFonts w:asciiTheme="majorBidi" w:hAnsiTheme="majorBidi" w:cstheme="majorBidi"/>
          <w:szCs w:val="24"/>
        </w:rPr>
        <w:t>Forc</w:t>
      </w:r>
      <w:r w:rsidR="00B468E5">
        <w:rPr>
          <w:rFonts w:asciiTheme="majorBidi" w:hAnsiTheme="majorBidi" w:cstheme="majorBidi"/>
          <w:szCs w:val="24"/>
        </w:rPr>
        <w:t>h</w:t>
      </w:r>
      <w:r w:rsidRPr="007C4BA9">
        <w:rPr>
          <w:rFonts w:asciiTheme="majorBidi" w:hAnsiTheme="majorBidi" w:cstheme="majorBidi"/>
          <w:szCs w:val="24"/>
        </w:rPr>
        <w:t xml:space="preserve">heimer’s </w:t>
      </w:r>
      <w:r w:rsidR="003E58C1">
        <w:rPr>
          <w:rFonts w:asciiTheme="majorBidi" w:hAnsiTheme="majorBidi" w:cstheme="majorBidi"/>
          <w:szCs w:val="24"/>
        </w:rPr>
        <w:t xml:space="preserve">correction </w:t>
      </w:r>
      <w:r w:rsidRPr="007C4BA9">
        <w:rPr>
          <w:rFonts w:asciiTheme="majorBidi" w:hAnsiTheme="majorBidi" w:cstheme="majorBidi"/>
          <w:szCs w:val="24"/>
        </w:rPr>
        <w:t>is used to correct for Darcy</w:t>
      </w:r>
      <w:r w:rsidR="00B468E5">
        <w:rPr>
          <w:rFonts w:asciiTheme="majorBidi" w:hAnsiTheme="majorBidi" w:cstheme="majorBidi"/>
          <w:szCs w:val="24"/>
        </w:rPr>
        <w:t>’s</w:t>
      </w:r>
      <w:r w:rsidRPr="007C4BA9">
        <w:rPr>
          <w:rFonts w:asciiTheme="majorBidi" w:hAnsiTheme="majorBidi" w:cstheme="majorBidi"/>
          <w:szCs w:val="24"/>
        </w:rPr>
        <w:t xml:space="preserve"> permeability for </w:t>
      </w:r>
      <w:r w:rsidR="005E7C82" w:rsidRPr="007C4BA9">
        <w:rPr>
          <w:rFonts w:asciiTheme="majorBidi" w:hAnsiTheme="majorBidi" w:cstheme="majorBidi"/>
          <w:szCs w:val="24"/>
        </w:rPr>
        <w:t>steady-</w:t>
      </w:r>
      <w:r w:rsidRPr="007C4BA9">
        <w:rPr>
          <w:rFonts w:asciiTheme="majorBidi" w:hAnsiTheme="majorBidi" w:cstheme="majorBidi"/>
          <w:szCs w:val="24"/>
        </w:rPr>
        <w:t>state</w:t>
      </w:r>
      <w:r w:rsidR="00D96751" w:rsidRPr="007C4BA9">
        <w:rPr>
          <w:rFonts w:asciiTheme="majorBidi" w:hAnsiTheme="majorBidi" w:cstheme="majorBidi"/>
          <w:szCs w:val="24"/>
        </w:rPr>
        <w:t>, turbulent</w:t>
      </w:r>
      <w:r w:rsidR="004B7118">
        <w:rPr>
          <w:rFonts w:asciiTheme="majorBidi" w:hAnsiTheme="majorBidi" w:cstheme="majorBidi"/>
          <w:szCs w:val="24"/>
        </w:rPr>
        <w:t>,</w:t>
      </w:r>
      <w:r w:rsidRPr="007C4BA9">
        <w:rPr>
          <w:rFonts w:asciiTheme="majorBidi" w:hAnsiTheme="majorBidi" w:cstheme="majorBidi"/>
          <w:szCs w:val="24"/>
        </w:rPr>
        <w:t xml:space="preserve"> and low</w:t>
      </w:r>
      <w:r w:rsidR="00B468E5">
        <w:rPr>
          <w:rFonts w:asciiTheme="majorBidi" w:hAnsiTheme="majorBidi" w:cstheme="majorBidi"/>
          <w:szCs w:val="24"/>
        </w:rPr>
        <w:t>-</w:t>
      </w:r>
      <w:r w:rsidRPr="007C4BA9">
        <w:rPr>
          <w:rFonts w:asciiTheme="majorBidi" w:hAnsiTheme="majorBidi" w:cstheme="majorBidi"/>
          <w:szCs w:val="24"/>
        </w:rPr>
        <w:t>permeability environment</w:t>
      </w:r>
      <w:r w:rsidR="004B7118">
        <w:rPr>
          <w:rFonts w:asciiTheme="majorBidi" w:hAnsiTheme="majorBidi" w:cstheme="majorBidi"/>
          <w:szCs w:val="24"/>
        </w:rPr>
        <w:t>s</w:t>
      </w:r>
      <w:r w:rsidR="003E58C1">
        <w:rPr>
          <w:rFonts w:asciiTheme="majorBidi" w:hAnsiTheme="majorBidi" w:cstheme="majorBidi"/>
          <w:szCs w:val="24"/>
        </w:rPr>
        <w:t xml:space="preserve"> u</w:t>
      </w:r>
      <w:r w:rsidRPr="007C4BA9">
        <w:rPr>
          <w:rFonts w:asciiTheme="majorBidi" w:hAnsiTheme="majorBidi" w:cstheme="majorBidi"/>
          <w:szCs w:val="24"/>
        </w:rPr>
        <w:t xml:space="preserve">sing </w:t>
      </w:r>
      <w:r w:rsidR="00D96751" w:rsidRPr="007C4BA9">
        <w:rPr>
          <w:rFonts w:asciiTheme="majorBidi" w:hAnsiTheme="majorBidi" w:cstheme="majorBidi"/>
          <w:szCs w:val="24"/>
        </w:rPr>
        <w:t>Eq</w:t>
      </w:r>
      <w:r w:rsidR="0047615E">
        <w:rPr>
          <w:rFonts w:asciiTheme="majorBidi" w:hAnsiTheme="majorBidi" w:cstheme="majorBidi"/>
          <w:szCs w:val="24"/>
        </w:rPr>
        <w:t xml:space="preserve">. </w:t>
      </w:r>
      <w:r w:rsidR="00D96751" w:rsidRPr="007C4BA9">
        <w:rPr>
          <w:rFonts w:asciiTheme="majorBidi" w:hAnsiTheme="majorBidi" w:cstheme="majorBidi"/>
          <w:szCs w:val="24"/>
        </w:rPr>
        <w:t>6-</w:t>
      </w:r>
      <w:r w:rsidR="005E7C82" w:rsidRPr="007C4BA9">
        <w:rPr>
          <w:rFonts w:asciiTheme="majorBidi" w:hAnsiTheme="majorBidi" w:cstheme="majorBidi"/>
          <w:szCs w:val="24"/>
        </w:rPr>
        <w:t>6</w:t>
      </w:r>
      <w:r w:rsidR="00D96751" w:rsidRPr="007C4BA9">
        <w:rPr>
          <w:rFonts w:asciiTheme="majorBidi" w:hAnsiTheme="majorBidi" w:cstheme="majorBidi"/>
          <w:szCs w:val="24"/>
        </w:rPr>
        <w:t>:</w:t>
      </w:r>
    </w:p>
    <w:p w14:paraId="5CE74389" w14:textId="5615BF2F" w:rsidR="001F7719" w:rsidRPr="00255306" w:rsidRDefault="009F1603" w:rsidP="0066467A">
      <w:pPr>
        <w:spacing w:line="480" w:lineRule="auto"/>
        <w:jc w:val="both"/>
        <w:rPr>
          <w:rFonts w:asciiTheme="majorBidi" w:hAnsiTheme="majorBidi" w:cstheme="majorBidi"/>
          <w:szCs w:val="24"/>
          <w:lang w:val="de-DE"/>
        </w:rPr>
      </w:pPr>
      <m:oMath>
        <m:f>
          <m:fPr>
            <m:ctrlPr>
              <w:rPr>
                <w:rFonts w:ascii="Cambria Math" w:hAnsi="Cambria Math" w:cstheme="majorBidi"/>
                <w:i/>
                <w:iCs/>
                <w:szCs w:val="24"/>
              </w:rPr>
            </m:ctrlPr>
          </m:fPr>
          <m:num>
            <m:r>
              <m:rPr>
                <m:nor/>
              </m:rPr>
              <w:rPr>
                <w:rFonts w:asciiTheme="majorBidi" w:hAnsiTheme="majorBidi" w:cstheme="majorBidi"/>
                <w:szCs w:val="24"/>
                <w:lang w:val="de-DE"/>
              </w:rPr>
              <m:t>MA(</m:t>
            </m:r>
            <m:sSubSup>
              <m:sSubSupPr>
                <m:ctrlPr>
                  <w:rPr>
                    <w:rFonts w:ascii="Cambria Math" w:hAnsi="Cambria Math" w:cstheme="majorBidi"/>
                    <w:i/>
                    <w:iCs/>
                    <w:szCs w:val="24"/>
                  </w:rPr>
                </m:ctrlPr>
              </m:sSubSupPr>
              <m:e>
                <m:r>
                  <m:rPr>
                    <m:nor/>
                  </m:rPr>
                  <w:rPr>
                    <w:rFonts w:asciiTheme="majorBidi" w:hAnsiTheme="majorBidi" w:cstheme="majorBidi"/>
                    <w:szCs w:val="24"/>
                    <w:lang w:val="de-DE"/>
                  </w:rPr>
                  <m:t>P</m:t>
                </m:r>
              </m:e>
              <m:sub>
                <m:r>
                  <m:rPr>
                    <m:nor/>
                  </m:rPr>
                  <w:rPr>
                    <w:rFonts w:asciiTheme="majorBidi" w:hAnsiTheme="majorBidi" w:cstheme="majorBidi"/>
                    <w:szCs w:val="24"/>
                    <w:lang w:val="de-DE"/>
                  </w:rPr>
                  <m:t>1</m:t>
                </m:r>
              </m:sub>
              <m:sup>
                <m:r>
                  <m:rPr>
                    <m:nor/>
                  </m:rPr>
                  <w:rPr>
                    <w:rFonts w:asciiTheme="majorBidi" w:hAnsiTheme="majorBidi" w:cstheme="majorBidi"/>
                    <w:szCs w:val="24"/>
                    <w:lang w:val="de-DE"/>
                  </w:rPr>
                  <m:t>2</m:t>
                </m:r>
              </m:sup>
            </m:sSubSup>
            <m:r>
              <m:rPr>
                <m:nor/>
              </m:rPr>
              <w:rPr>
                <w:rFonts w:asciiTheme="majorBidi" w:hAnsiTheme="majorBidi" w:cstheme="majorBidi"/>
                <w:szCs w:val="24"/>
                <w:lang w:val="de-DE"/>
              </w:rPr>
              <m:t>-</m:t>
            </m:r>
            <m:sSubSup>
              <m:sSubSupPr>
                <m:ctrlPr>
                  <w:rPr>
                    <w:rFonts w:ascii="Cambria Math" w:hAnsi="Cambria Math" w:cstheme="majorBidi"/>
                    <w:i/>
                    <w:iCs/>
                    <w:szCs w:val="24"/>
                  </w:rPr>
                </m:ctrlPr>
              </m:sSubSupPr>
              <m:e>
                <m:r>
                  <m:rPr>
                    <m:nor/>
                  </m:rPr>
                  <w:rPr>
                    <w:rFonts w:asciiTheme="majorBidi" w:hAnsiTheme="majorBidi" w:cstheme="majorBidi"/>
                    <w:szCs w:val="24"/>
                    <w:lang w:val="de-DE"/>
                  </w:rPr>
                  <m:t>P</m:t>
                </m:r>
              </m:e>
              <m:sub>
                <m:r>
                  <m:rPr>
                    <m:nor/>
                  </m:rPr>
                  <w:rPr>
                    <w:rFonts w:asciiTheme="majorBidi" w:hAnsiTheme="majorBidi" w:cstheme="majorBidi"/>
                    <w:szCs w:val="24"/>
                    <w:lang w:val="de-DE"/>
                  </w:rPr>
                  <m:t>2</m:t>
                </m:r>
              </m:sub>
              <m:sup>
                <m:r>
                  <m:rPr>
                    <m:nor/>
                  </m:rPr>
                  <w:rPr>
                    <w:rFonts w:asciiTheme="majorBidi" w:hAnsiTheme="majorBidi" w:cstheme="majorBidi"/>
                    <w:szCs w:val="24"/>
                    <w:lang w:val="de-DE"/>
                  </w:rPr>
                  <m:t>2</m:t>
                </m:r>
              </m:sup>
            </m:sSubSup>
            <m:r>
              <m:rPr>
                <m:nor/>
              </m:rPr>
              <w:rPr>
                <w:rFonts w:asciiTheme="majorBidi" w:hAnsiTheme="majorBidi" w:cstheme="majorBidi"/>
                <w:szCs w:val="24"/>
                <w:lang w:val="de-DE"/>
              </w:rPr>
              <m:t>)</m:t>
            </m:r>
          </m:num>
          <m:den>
            <m:r>
              <m:rPr>
                <m:nor/>
              </m:rPr>
              <w:rPr>
                <w:rFonts w:asciiTheme="majorBidi" w:hAnsiTheme="majorBidi" w:cstheme="majorBidi"/>
                <w:szCs w:val="24"/>
                <w:lang w:val="de-DE"/>
              </w:rPr>
              <m:t>2ZRTµL</m:t>
            </m:r>
            <m:r>
              <m:rPr>
                <m:nor/>
              </m:rPr>
              <w:rPr>
                <w:rFonts w:asciiTheme="majorBidi" w:hAnsiTheme="majorBidi" w:cstheme="majorBidi"/>
                <w:szCs w:val="24"/>
                <w:lang w:val="el-GR"/>
              </w:rPr>
              <m:t>ρ</m:t>
            </m:r>
            <m:r>
              <m:rPr>
                <m:nor/>
              </m:rPr>
              <w:rPr>
                <w:rFonts w:asciiTheme="majorBidi" w:hAnsiTheme="majorBidi" w:cstheme="majorBidi"/>
                <w:szCs w:val="24"/>
                <w:lang w:val="de-DE"/>
              </w:rPr>
              <m:t>q</m:t>
            </m:r>
          </m:den>
        </m:f>
      </m:oMath>
      <w:r w:rsidR="001F7719" w:rsidRPr="00255306">
        <w:rPr>
          <w:rFonts w:asciiTheme="majorBidi" w:hAnsiTheme="majorBidi" w:cstheme="majorBidi"/>
          <w:szCs w:val="24"/>
          <w:lang w:val="de-DE"/>
        </w:rPr>
        <w:t xml:space="preserve"> = </w:t>
      </w:r>
      <m:oMath>
        <m:f>
          <m:fPr>
            <m:ctrlPr>
              <w:rPr>
                <w:rFonts w:ascii="Cambria Math" w:hAnsi="Cambria Math" w:cstheme="majorBidi"/>
                <w:i/>
                <w:iCs/>
                <w:szCs w:val="24"/>
              </w:rPr>
            </m:ctrlPr>
          </m:fPr>
          <m:num>
            <m:r>
              <m:rPr>
                <m:nor/>
              </m:rPr>
              <w:rPr>
                <w:rFonts w:asciiTheme="majorBidi" w:hAnsiTheme="majorBidi" w:cstheme="majorBidi"/>
                <w:szCs w:val="24"/>
                <w:lang w:val="de-DE"/>
              </w:rPr>
              <m:t>1</m:t>
            </m:r>
          </m:num>
          <m:den>
            <m:r>
              <m:rPr>
                <m:nor/>
              </m:rPr>
              <w:rPr>
                <w:rFonts w:asciiTheme="majorBidi" w:hAnsiTheme="majorBidi" w:cstheme="majorBidi"/>
                <w:szCs w:val="24"/>
                <w:lang w:val="de-DE"/>
              </w:rPr>
              <m:t>k</m:t>
            </m:r>
          </m:den>
        </m:f>
        <m:r>
          <m:rPr>
            <m:nor/>
          </m:rPr>
          <w:rPr>
            <w:rFonts w:asciiTheme="majorBidi" w:hAnsiTheme="majorBidi" w:cstheme="majorBidi"/>
            <w:szCs w:val="24"/>
            <w:lang w:val="de-DE"/>
          </w:rPr>
          <m:t>+</m:t>
        </m:r>
        <m:f>
          <m:fPr>
            <m:ctrlPr>
              <w:rPr>
                <w:rFonts w:ascii="Cambria Math" w:hAnsi="Cambria Math" w:cstheme="majorBidi"/>
                <w:i/>
                <w:iCs/>
                <w:szCs w:val="24"/>
              </w:rPr>
            </m:ctrlPr>
          </m:fPr>
          <m:num>
            <m:r>
              <m:rPr>
                <m:nor/>
              </m:rPr>
              <w:rPr>
                <w:rFonts w:asciiTheme="majorBidi" w:hAnsiTheme="majorBidi" w:cstheme="majorBidi"/>
                <w:szCs w:val="24"/>
                <w:lang w:val="el-GR"/>
              </w:rPr>
              <m:t>ρ</m:t>
            </m:r>
            <m:r>
              <m:rPr>
                <m:nor/>
              </m:rPr>
              <w:rPr>
                <w:rFonts w:asciiTheme="majorBidi" w:hAnsiTheme="majorBidi" w:cstheme="majorBidi"/>
                <w:szCs w:val="24"/>
                <w:lang w:val="de-DE"/>
              </w:rPr>
              <m:t>q</m:t>
            </m:r>
          </m:num>
          <m:den>
            <m:r>
              <m:rPr>
                <m:nor/>
              </m:rPr>
              <w:rPr>
                <w:rFonts w:asciiTheme="majorBidi" w:hAnsiTheme="majorBidi" w:cstheme="majorBidi"/>
                <w:szCs w:val="24"/>
                <w:lang w:val="de-DE"/>
              </w:rPr>
              <m:t>MA</m:t>
            </m:r>
          </m:den>
        </m:f>
        <m:r>
          <m:rPr>
            <m:nor/>
          </m:rPr>
          <w:rPr>
            <w:rFonts w:asciiTheme="majorBidi" w:hAnsiTheme="majorBidi" w:cstheme="majorBidi"/>
            <w:iCs/>
            <w:szCs w:val="24"/>
            <w:lang w:val="de-DE"/>
          </w:rPr>
          <m:t>B</m:t>
        </m:r>
      </m:oMath>
      <w:r w:rsidR="001F7719" w:rsidRPr="00255306">
        <w:rPr>
          <w:rFonts w:asciiTheme="majorBidi" w:hAnsiTheme="majorBidi" w:cstheme="majorBidi"/>
          <w:szCs w:val="24"/>
          <w:lang w:val="de-DE"/>
        </w:rPr>
        <w:t xml:space="preserve">    </w:t>
      </w:r>
      <w:r w:rsidR="00D96751" w:rsidRPr="00255306">
        <w:rPr>
          <w:rFonts w:asciiTheme="majorBidi" w:hAnsiTheme="majorBidi" w:cstheme="majorBidi"/>
          <w:szCs w:val="24"/>
          <w:lang w:val="de-DE"/>
        </w:rPr>
        <w:t>…………………………..</w:t>
      </w:r>
      <w:r w:rsidR="00AA600B" w:rsidRPr="00255306">
        <w:rPr>
          <w:rFonts w:asciiTheme="majorBidi" w:hAnsiTheme="majorBidi" w:cstheme="majorBidi"/>
          <w:szCs w:val="24"/>
          <w:lang w:val="de-DE"/>
        </w:rPr>
        <w:t>(</w:t>
      </w:r>
      <w:r w:rsidR="00D96751" w:rsidRPr="00255306">
        <w:rPr>
          <w:rFonts w:asciiTheme="majorBidi" w:hAnsiTheme="majorBidi" w:cstheme="majorBidi"/>
          <w:szCs w:val="24"/>
          <w:lang w:val="de-DE"/>
        </w:rPr>
        <w:t>6-</w:t>
      </w:r>
      <w:r w:rsidR="005E7C82" w:rsidRPr="00255306">
        <w:rPr>
          <w:rFonts w:asciiTheme="majorBidi" w:hAnsiTheme="majorBidi" w:cstheme="majorBidi"/>
          <w:szCs w:val="24"/>
          <w:lang w:val="de-DE"/>
        </w:rPr>
        <w:t>6</w:t>
      </w:r>
      <w:r w:rsidR="00AA600B" w:rsidRPr="00255306">
        <w:rPr>
          <w:rFonts w:asciiTheme="majorBidi" w:hAnsiTheme="majorBidi" w:cstheme="majorBidi"/>
          <w:szCs w:val="24"/>
          <w:lang w:val="de-DE"/>
        </w:rPr>
        <w:t>)</w:t>
      </w:r>
    </w:p>
    <w:p w14:paraId="2F16D5AF" w14:textId="055B5F27"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lastRenderedPageBreak/>
        <w:t xml:space="preserve">Plotting the left side </w:t>
      </w:r>
      <m:oMath>
        <m:f>
          <m:fPr>
            <m:ctrlPr>
              <w:rPr>
                <w:rFonts w:ascii="Cambria Math" w:hAnsi="Cambria Math" w:cstheme="majorBidi"/>
                <w:i/>
                <w:iCs/>
                <w:szCs w:val="24"/>
              </w:rPr>
            </m:ctrlPr>
          </m:fPr>
          <m:num>
            <m:r>
              <m:rPr>
                <m:nor/>
              </m:rPr>
              <w:rPr>
                <w:rFonts w:asciiTheme="majorBidi" w:hAnsiTheme="majorBidi" w:cstheme="majorBidi"/>
                <w:szCs w:val="24"/>
              </w:rPr>
              <m:t>MA(P</m:t>
            </m:r>
            <m:r>
              <m:rPr>
                <m:nor/>
              </m:rPr>
              <w:rPr>
                <w:rFonts w:asciiTheme="majorBidi" w:hAnsiTheme="majorBidi" w:cstheme="majorBidi"/>
                <w:szCs w:val="24"/>
                <w:vertAlign w:val="subscript"/>
              </w:rPr>
              <m:t>1</m:t>
            </m:r>
            <m:r>
              <m:rPr>
                <m:nor/>
              </m:rPr>
              <w:rPr>
                <w:rFonts w:asciiTheme="majorBidi" w:hAnsiTheme="majorBidi" w:cstheme="majorBidi"/>
                <w:szCs w:val="24"/>
                <w:vertAlign w:val="superscript"/>
              </w:rPr>
              <m:t>2</m:t>
            </m:r>
            <m:r>
              <m:rPr>
                <m:nor/>
              </m:rPr>
              <w:rPr>
                <w:rFonts w:asciiTheme="majorBidi" w:hAnsiTheme="majorBidi" w:cstheme="majorBidi"/>
                <w:szCs w:val="24"/>
              </w:rPr>
              <m:t>-P</m:t>
            </m:r>
            <m:r>
              <m:rPr>
                <m:nor/>
              </m:rPr>
              <w:rPr>
                <w:rFonts w:asciiTheme="majorBidi" w:hAnsiTheme="majorBidi" w:cstheme="majorBidi"/>
                <w:szCs w:val="24"/>
                <w:vertAlign w:val="subscript"/>
              </w:rPr>
              <m:t>2</m:t>
            </m:r>
            <m:r>
              <m:rPr>
                <m:nor/>
              </m:rPr>
              <w:rPr>
                <w:rFonts w:asciiTheme="majorBidi" w:hAnsiTheme="majorBidi" w:cstheme="majorBidi"/>
                <w:szCs w:val="24"/>
                <w:vertAlign w:val="superscript"/>
              </w:rPr>
              <m:t>2</m:t>
            </m:r>
            <m:r>
              <m:rPr>
                <m:nor/>
              </m:rPr>
              <w:rPr>
                <w:rFonts w:asciiTheme="majorBidi" w:hAnsiTheme="majorBidi" w:cstheme="majorBidi"/>
                <w:szCs w:val="24"/>
              </w:rPr>
              <m:t>)</m:t>
            </m:r>
          </m:num>
          <m:den>
            <m:r>
              <m:rPr>
                <m:nor/>
              </m:rPr>
              <w:rPr>
                <w:rFonts w:asciiTheme="majorBidi" w:hAnsiTheme="majorBidi" w:cstheme="majorBidi"/>
                <w:szCs w:val="24"/>
              </w:rPr>
              <m:t>2ZRTµL</m:t>
            </m:r>
            <m:r>
              <m:rPr>
                <m:nor/>
              </m:rPr>
              <w:rPr>
                <w:rFonts w:asciiTheme="majorBidi" w:hAnsiTheme="majorBidi" w:cstheme="majorBidi"/>
                <w:szCs w:val="24"/>
                <w:lang w:val="el-GR"/>
              </w:rPr>
              <m:t>ρ</m:t>
            </m:r>
            <m:r>
              <m:rPr>
                <m:nor/>
              </m:rPr>
              <w:rPr>
                <w:rFonts w:asciiTheme="majorBidi" w:hAnsiTheme="majorBidi" w:cstheme="majorBidi"/>
                <w:szCs w:val="24"/>
              </w:rPr>
              <m:t>q</m:t>
            </m:r>
          </m:den>
        </m:f>
        <m:r>
          <w:rPr>
            <w:rFonts w:ascii="Cambria Math" w:hAnsi="Cambria Math" w:cstheme="majorBidi"/>
            <w:szCs w:val="24"/>
          </w:rPr>
          <m:t xml:space="preserve"> </m:t>
        </m:r>
        <m:d>
          <m:dPr>
            <m:ctrlPr>
              <w:rPr>
                <w:rFonts w:ascii="Cambria Math" w:hAnsi="Cambria Math" w:cstheme="majorBidi"/>
                <w:i/>
                <w:szCs w:val="24"/>
              </w:rPr>
            </m:ctrlPr>
          </m:dPr>
          <m:e>
            <m:r>
              <w:rPr>
                <w:rFonts w:ascii="Cambria Math" w:hAnsi="Cambria Math" w:cstheme="majorBidi"/>
                <w:szCs w:val="24"/>
              </w:rPr>
              <m:t>Y</m:t>
            </m:r>
          </m:e>
        </m:d>
        <m:r>
          <w:rPr>
            <w:rFonts w:ascii="Cambria Math" w:hAnsi="Cambria Math" w:cstheme="majorBidi"/>
            <w:szCs w:val="24"/>
          </w:rPr>
          <m:t xml:space="preserve"> vs</m:t>
        </m:r>
      </m:oMath>
      <w:r w:rsidRPr="007C4BA9">
        <w:rPr>
          <w:rFonts w:asciiTheme="majorBidi" w:hAnsiTheme="majorBidi" w:cstheme="majorBidi"/>
          <w:szCs w:val="24"/>
        </w:rPr>
        <w:t xml:space="preserve"> the right side </w:t>
      </w:r>
      <m:oMath>
        <m:f>
          <m:fPr>
            <m:ctrlPr>
              <w:rPr>
                <w:rFonts w:ascii="Cambria Math" w:hAnsi="Cambria Math" w:cstheme="majorBidi"/>
                <w:i/>
                <w:iCs/>
                <w:szCs w:val="24"/>
              </w:rPr>
            </m:ctrlPr>
          </m:fPr>
          <m:num>
            <m:r>
              <m:rPr>
                <m:nor/>
              </m:rPr>
              <w:rPr>
                <w:rFonts w:asciiTheme="majorBidi" w:hAnsiTheme="majorBidi" w:cstheme="majorBidi"/>
                <w:szCs w:val="24"/>
                <w:lang w:val="el-GR"/>
              </w:rPr>
              <m:t>ρ</m:t>
            </m:r>
            <m:r>
              <m:rPr>
                <m:nor/>
              </m:rPr>
              <w:rPr>
                <w:rFonts w:asciiTheme="majorBidi" w:hAnsiTheme="majorBidi" w:cstheme="majorBidi"/>
                <w:szCs w:val="24"/>
              </w:rPr>
              <m:t>q</m:t>
            </m:r>
          </m:num>
          <m:den>
            <m:r>
              <m:rPr>
                <m:nor/>
              </m:rPr>
              <w:rPr>
                <w:rFonts w:asciiTheme="majorBidi" w:hAnsiTheme="majorBidi" w:cstheme="majorBidi"/>
                <w:szCs w:val="24"/>
              </w:rPr>
              <m:t>MA</m:t>
            </m:r>
          </m:den>
        </m:f>
        <m:r>
          <w:rPr>
            <w:rFonts w:ascii="Cambria Math" w:hAnsi="Cambria Math" w:cstheme="majorBidi"/>
            <w:szCs w:val="24"/>
          </w:rPr>
          <m:t xml:space="preserve"> (X)</m:t>
        </m:r>
      </m:oMath>
      <w:r w:rsidRPr="007C4BA9">
        <w:rPr>
          <w:rFonts w:asciiTheme="majorBidi" w:hAnsiTheme="majorBidi" w:cstheme="majorBidi"/>
          <w:szCs w:val="24"/>
        </w:rPr>
        <w:t xml:space="preserve"> should have a straight line</w:t>
      </w:r>
      <w:r w:rsidR="003E58C1">
        <w:rPr>
          <w:rFonts w:asciiTheme="majorBidi" w:hAnsiTheme="majorBidi" w:cstheme="majorBidi"/>
          <w:szCs w:val="24"/>
        </w:rPr>
        <w:t>;</w:t>
      </w:r>
      <w:r w:rsidRPr="007C4BA9">
        <w:rPr>
          <w:rFonts w:asciiTheme="majorBidi" w:hAnsiTheme="majorBidi" w:cstheme="majorBidi"/>
          <w:szCs w:val="24"/>
        </w:rPr>
        <w:t xml:space="preserve"> then</w:t>
      </w:r>
      <w:r w:rsidR="003E58C1">
        <w:rPr>
          <w:rFonts w:asciiTheme="majorBidi" w:hAnsiTheme="majorBidi" w:cstheme="majorBidi"/>
          <w:szCs w:val="24"/>
        </w:rPr>
        <w:t>,</w:t>
      </w:r>
      <w:r w:rsidRPr="007C4BA9">
        <w:rPr>
          <w:rFonts w:asciiTheme="majorBidi" w:hAnsiTheme="majorBidi" w:cstheme="majorBidi"/>
          <w:szCs w:val="24"/>
        </w:rPr>
        <w:t xml:space="preserve"> the y-intercept represent</w:t>
      </w:r>
      <w:r w:rsidR="003E58C1">
        <w:rPr>
          <w:rFonts w:asciiTheme="majorBidi" w:hAnsiTheme="majorBidi" w:cstheme="majorBidi"/>
          <w:szCs w:val="24"/>
        </w:rPr>
        <w:t>s</w:t>
      </w:r>
      <w:r w:rsidRPr="007C4BA9">
        <w:rPr>
          <w:rFonts w:asciiTheme="majorBidi" w:hAnsiTheme="majorBidi" w:cstheme="majorBidi"/>
          <w:szCs w:val="24"/>
        </w:rPr>
        <w:t xml:space="preserve"> the corrected inverse of the permeability.</w:t>
      </w:r>
    </w:p>
    <w:p w14:paraId="1A10582B" w14:textId="3D3F17C9" w:rsidR="001F7719" w:rsidRPr="007C4BA9" w:rsidRDefault="001F7719" w:rsidP="005B45FD">
      <w:pPr>
        <w:spacing w:line="240" w:lineRule="auto"/>
        <w:jc w:val="both"/>
        <w:rPr>
          <w:rFonts w:asciiTheme="majorBidi" w:hAnsiTheme="majorBidi" w:cstheme="majorBidi"/>
          <w:iCs/>
          <w:szCs w:val="24"/>
        </w:rPr>
      </w:pPr>
      <m:oMath>
        <m:r>
          <w:rPr>
            <w:rFonts w:ascii="Cambria Math" w:hAnsi="Cambria Math" w:cstheme="majorBidi"/>
            <w:szCs w:val="24"/>
          </w:rPr>
          <m:t>M</m:t>
        </m:r>
      </m:oMath>
      <w:r w:rsidRPr="007C4BA9">
        <w:rPr>
          <w:rFonts w:asciiTheme="majorBidi" w:hAnsiTheme="majorBidi" w:cstheme="majorBidi"/>
          <w:iCs/>
          <w:szCs w:val="24"/>
        </w:rPr>
        <w:t xml:space="preserve"> Gas </w:t>
      </w:r>
      <w:r w:rsidR="003E58C1">
        <w:rPr>
          <w:rFonts w:asciiTheme="majorBidi" w:hAnsiTheme="majorBidi" w:cstheme="majorBidi"/>
          <w:iCs/>
          <w:szCs w:val="24"/>
        </w:rPr>
        <w:t>M</w:t>
      </w:r>
      <w:r w:rsidRPr="007C4BA9">
        <w:rPr>
          <w:rFonts w:asciiTheme="majorBidi" w:hAnsiTheme="majorBidi" w:cstheme="majorBidi"/>
          <w:iCs/>
          <w:szCs w:val="24"/>
        </w:rPr>
        <w:t xml:space="preserve">olecular </w:t>
      </w:r>
      <w:r w:rsidR="003E58C1">
        <w:rPr>
          <w:rFonts w:asciiTheme="majorBidi" w:hAnsiTheme="majorBidi" w:cstheme="majorBidi"/>
          <w:iCs/>
          <w:szCs w:val="24"/>
        </w:rPr>
        <w:t>W</w:t>
      </w:r>
      <w:r w:rsidRPr="007C4BA9">
        <w:rPr>
          <w:rFonts w:asciiTheme="majorBidi" w:hAnsiTheme="majorBidi" w:cstheme="majorBidi"/>
          <w:iCs/>
          <w:szCs w:val="24"/>
        </w:rPr>
        <w:t>eigh</w:t>
      </w:r>
      <w:r w:rsidR="005E7C82" w:rsidRPr="007C4BA9">
        <w:rPr>
          <w:rFonts w:asciiTheme="majorBidi" w:hAnsiTheme="majorBidi" w:cstheme="majorBidi"/>
          <w:iCs/>
          <w:szCs w:val="24"/>
        </w:rPr>
        <w:t>t</w:t>
      </w:r>
      <w:r w:rsidRPr="007C4BA9">
        <w:rPr>
          <w:rFonts w:asciiTheme="majorBidi" w:hAnsiTheme="majorBidi" w:cstheme="majorBidi"/>
          <w:iCs/>
          <w:szCs w:val="24"/>
        </w:rPr>
        <w:t xml:space="preserve"> (g/mol)</w:t>
      </w:r>
    </w:p>
    <w:p w14:paraId="001328F1" w14:textId="38804D1E" w:rsidR="001F7719" w:rsidRPr="007C4BA9" w:rsidRDefault="001F7719" w:rsidP="005B45FD">
      <w:pPr>
        <w:spacing w:line="240" w:lineRule="auto"/>
        <w:jc w:val="both"/>
        <w:rPr>
          <w:rFonts w:asciiTheme="majorBidi" w:hAnsiTheme="majorBidi" w:cstheme="majorBidi"/>
          <w:iCs/>
          <w:szCs w:val="24"/>
        </w:rPr>
      </w:pPr>
      <m:oMath>
        <m:r>
          <w:rPr>
            <w:rFonts w:ascii="Cambria Math" w:hAnsi="Cambria Math" w:cstheme="majorBidi"/>
            <w:szCs w:val="24"/>
          </w:rPr>
          <m:t>A</m:t>
        </m:r>
      </m:oMath>
      <w:r w:rsidRPr="007C4BA9">
        <w:rPr>
          <w:rFonts w:asciiTheme="majorBidi" w:hAnsiTheme="majorBidi" w:cstheme="majorBidi"/>
          <w:iCs/>
          <w:szCs w:val="24"/>
        </w:rPr>
        <w:t xml:space="preserve"> Pipe </w:t>
      </w:r>
      <w:r w:rsidR="003E58C1">
        <w:rPr>
          <w:rFonts w:asciiTheme="majorBidi" w:hAnsiTheme="majorBidi" w:cstheme="majorBidi"/>
          <w:iCs/>
          <w:szCs w:val="24"/>
        </w:rPr>
        <w:t>A</w:t>
      </w:r>
      <w:r w:rsidRPr="007C4BA9">
        <w:rPr>
          <w:rFonts w:asciiTheme="majorBidi" w:hAnsiTheme="majorBidi" w:cstheme="majorBidi"/>
          <w:iCs/>
          <w:szCs w:val="24"/>
        </w:rPr>
        <w:t>rea (m</w:t>
      </w:r>
      <w:r w:rsidRPr="007C4BA9">
        <w:rPr>
          <w:rFonts w:asciiTheme="majorBidi" w:hAnsiTheme="majorBidi" w:cstheme="majorBidi"/>
          <w:iCs/>
          <w:szCs w:val="24"/>
          <w:vertAlign w:val="superscript"/>
        </w:rPr>
        <w:t>2</w:t>
      </w:r>
      <w:r w:rsidRPr="007C4BA9">
        <w:rPr>
          <w:rFonts w:asciiTheme="majorBidi" w:hAnsiTheme="majorBidi" w:cstheme="majorBidi"/>
          <w:iCs/>
          <w:szCs w:val="24"/>
        </w:rPr>
        <w:t>)</w:t>
      </w:r>
    </w:p>
    <w:p w14:paraId="7A164551" w14:textId="2D1B3C3C" w:rsidR="001F7719" w:rsidRPr="007C4BA9" w:rsidRDefault="001F7719" w:rsidP="00DD6BF5">
      <w:pPr>
        <w:spacing w:line="240" w:lineRule="auto"/>
        <w:jc w:val="both"/>
        <w:rPr>
          <w:rFonts w:asciiTheme="majorBidi" w:hAnsiTheme="majorBidi" w:cstheme="majorBidi"/>
          <w:iCs/>
          <w:szCs w:val="24"/>
        </w:rPr>
      </w:pPr>
      <m:oMath>
        <m:r>
          <w:rPr>
            <w:rFonts w:ascii="Cambria Math" w:hAnsi="Cambria Math" w:cstheme="majorBidi"/>
            <w:szCs w:val="24"/>
          </w:rPr>
          <m:t>P</m:t>
        </m:r>
        <m:r>
          <w:rPr>
            <w:rFonts w:ascii="Cambria Math" w:hAnsi="Cambria Math" w:cstheme="majorBidi"/>
            <w:szCs w:val="24"/>
            <w:vertAlign w:val="subscript"/>
          </w:rPr>
          <m:t>1</m:t>
        </m:r>
      </m:oMath>
      <w:r w:rsidRPr="007C4BA9">
        <w:rPr>
          <w:rFonts w:asciiTheme="majorBidi" w:hAnsiTheme="majorBidi" w:cstheme="majorBidi"/>
          <w:iCs/>
          <w:szCs w:val="24"/>
          <w:vertAlign w:val="subscript"/>
        </w:rPr>
        <w:t xml:space="preserve">  </w:t>
      </w:r>
      <w:r w:rsidRPr="007C4BA9">
        <w:rPr>
          <w:rFonts w:asciiTheme="majorBidi" w:hAnsiTheme="majorBidi" w:cstheme="majorBidi"/>
          <w:iCs/>
          <w:szCs w:val="24"/>
        </w:rPr>
        <w:t xml:space="preserve">Inlet </w:t>
      </w:r>
      <w:r w:rsidR="003E58C1">
        <w:rPr>
          <w:rFonts w:asciiTheme="majorBidi" w:hAnsiTheme="majorBidi" w:cstheme="majorBidi"/>
          <w:iCs/>
          <w:szCs w:val="24"/>
        </w:rPr>
        <w:t>P</w:t>
      </w:r>
      <w:r w:rsidRPr="007C4BA9">
        <w:rPr>
          <w:rFonts w:asciiTheme="majorBidi" w:hAnsiTheme="majorBidi" w:cstheme="majorBidi"/>
          <w:iCs/>
          <w:szCs w:val="24"/>
        </w:rPr>
        <w:t>ressure (Pa)</w:t>
      </w:r>
    </w:p>
    <w:p w14:paraId="436E353B" w14:textId="08E29674" w:rsidR="001F7719" w:rsidRPr="007C4BA9" w:rsidRDefault="001F7719" w:rsidP="00DD6BF5">
      <w:pPr>
        <w:spacing w:line="240" w:lineRule="auto"/>
        <w:jc w:val="both"/>
        <w:rPr>
          <w:rFonts w:asciiTheme="majorBidi" w:hAnsiTheme="majorBidi" w:cstheme="majorBidi"/>
          <w:iCs/>
          <w:szCs w:val="24"/>
        </w:rPr>
      </w:pPr>
      <m:oMath>
        <m:r>
          <w:rPr>
            <w:rFonts w:ascii="Cambria Math" w:hAnsi="Cambria Math" w:cstheme="majorBidi"/>
            <w:szCs w:val="24"/>
          </w:rPr>
          <m:t>P</m:t>
        </m:r>
        <m:r>
          <w:rPr>
            <w:rFonts w:ascii="Cambria Math" w:hAnsi="Cambria Math" w:cstheme="majorBidi"/>
            <w:szCs w:val="24"/>
            <w:vertAlign w:val="subscript"/>
          </w:rPr>
          <m:t>2</m:t>
        </m:r>
      </m:oMath>
      <w:r w:rsidRPr="007C4BA9">
        <w:rPr>
          <w:rFonts w:asciiTheme="majorBidi" w:hAnsiTheme="majorBidi" w:cstheme="majorBidi"/>
          <w:iCs/>
          <w:szCs w:val="24"/>
        </w:rPr>
        <w:t xml:space="preserve"> Outlet </w:t>
      </w:r>
      <w:r w:rsidR="003E58C1">
        <w:rPr>
          <w:rFonts w:asciiTheme="majorBidi" w:hAnsiTheme="majorBidi" w:cstheme="majorBidi"/>
          <w:iCs/>
          <w:szCs w:val="24"/>
        </w:rPr>
        <w:t>P</w:t>
      </w:r>
      <w:r w:rsidRPr="007C4BA9">
        <w:rPr>
          <w:rFonts w:asciiTheme="majorBidi" w:hAnsiTheme="majorBidi" w:cstheme="majorBidi"/>
          <w:iCs/>
          <w:szCs w:val="24"/>
        </w:rPr>
        <w:t>ressure (Pa)</w:t>
      </w:r>
    </w:p>
    <w:p w14:paraId="75FCE2D6" w14:textId="77777777" w:rsidR="001F7719" w:rsidRPr="007C4BA9" w:rsidRDefault="001F7719" w:rsidP="00DD6BF5">
      <w:pPr>
        <w:spacing w:line="240" w:lineRule="auto"/>
        <w:jc w:val="both"/>
        <w:rPr>
          <w:rFonts w:asciiTheme="majorBidi" w:hAnsiTheme="majorBidi" w:cstheme="majorBidi"/>
          <w:iCs/>
          <w:szCs w:val="24"/>
        </w:rPr>
      </w:pPr>
      <m:oMath>
        <m:r>
          <w:rPr>
            <w:rFonts w:ascii="Cambria Math" w:hAnsi="Cambria Math" w:cstheme="majorBidi"/>
            <w:szCs w:val="24"/>
          </w:rPr>
          <m:t>Z</m:t>
        </m:r>
      </m:oMath>
      <w:r w:rsidRPr="007C4BA9">
        <w:rPr>
          <w:rFonts w:asciiTheme="majorBidi" w:hAnsiTheme="majorBidi" w:cstheme="majorBidi"/>
          <w:iCs/>
          <w:szCs w:val="24"/>
        </w:rPr>
        <w:t xml:space="preserve"> Gas Compressibility (Pa</w:t>
      </w:r>
      <w:r w:rsidRPr="007C4BA9">
        <w:rPr>
          <w:rFonts w:asciiTheme="majorBidi" w:hAnsiTheme="majorBidi" w:cstheme="majorBidi"/>
          <w:iCs/>
          <w:szCs w:val="24"/>
          <w:vertAlign w:val="superscript"/>
        </w:rPr>
        <w:t>-1</w:t>
      </w:r>
      <w:r w:rsidRPr="007C4BA9">
        <w:rPr>
          <w:rFonts w:asciiTheme="majorBidi" w:hAnsiTheme="majorBidi" w:cstheme="majorBidi"/>
          <w:iCs/>
          <w:szCs w:val="24"/>
        </w:rPr>
        <w:t>)</w:t>
      </w:r>
    </w:p>
    <w:p w14:paraId="019713BF" w14:textId="77777777" w:rsidR="001F7719" w:rsidRPr="007C4BA9" w:rsidRDefault="001F7719" w:rsidP="00DD6BF5">
      <w:pPr>
        <w:spacing w:line="240" w:lineRule="auto"/>
        <w:jc w:val="both"/>
        <w:rPr>
          <w:rFonts w:asciiTheme="majorBidi" w:hAnsiTheme="majorBidi" w:cstheme="majorBidi"/>
          <w:iCs/>
          <w:szCs w:val="24"/>
        </w:rPr>
      </w:pPr>
      <m:oMath>
        <m:r>
          <w:rPr>
            <w:rFonts w:ascii="Cambria Math" w:hAnsi="Cambria Math" w:cstheme="majorBidi"/>
            <w:szCs w:val="24"/>
          </w:rPr>
          <m:t>R</m:t>
        </m:r>
      </m:oMath>
      <w:r w:rsidRPr="007C4BA9">
        <w:rPr>
          <w:rFonts w:asciiTheme="majorBidi" w:hAnsiTheme="majorBidi" w:cstheme="majorBidi"/>
          <w:iCs/>
          <w:szCs w:val="24"/>
        </w:rPr>
        <w:t xml:space="preserve"> Gas Constant (8.314 j/molK)</w:t>
      </w:r>
    </w:p>
    <w:p w14:paraId="1BDD3E5C" w14:textId="77B28CA5" w:rsidR="001F7719" w:rsidRPr="007C4BA9" w:rsidRDefault="001F7719" w:rsidP="00DD6BF5">
      <w:pPr>
        <w:spacing w:line="240" w:lineRule="auto"/>
        <w:jc w:val="both"/>
        <w:rPr>
          <w:rFonts w:asciiTheme="majorBidi" w:hAnsiTheme="majorBidi" w:cstheme="majorBidi"/>
          <w:iCs/>
          <w:szCs w:val="24"/>
        </w:rPr>
      </w:pPr>
      <m:oMath>
        <m:r>
          <w:rPr>
            <w:rFonts w:ascii="Cambria Math" w:hAnsi="Cambria Math" w:cstheme="majorBidi"/>
            <w:szCs w:val="24"/>
          </w:rPr>
          <m:t>T</m:t>
        </m:r>
      </m:oMath>
      <w:r w:rsidRPr="007C4BA9">
        <w:rPr>
          <w:rFonts w:asciiTheme="majorBidi" w:hAnsiTheme="majorBidi" w:cstheme="majorBidi"/>
          <w:iCs/>
          <w:szCs w:val="24"/>
        </w:rPr>
        <w:t xml:space="preserve"> Temperature (K)</w:t>
      </w:r>
    </w:p>
    <w:p w14:paraId="11AE1D34" w14:textId="77777777" w:rsidR="001F7719" w:rsidRPr="007C4BA9" w:rsidRDefault="009F1603" w:rsidP="00DD6BF5">
      <w:pPr>
        <w:spacing w:line="240" w:lineRule="auto"/>
        <w:jc w:val="both"/>
        <w:rPr>
          <w:rFonts w:asciiTheme="majorBidi" w:hAnsiTheme="majorBidi" w:cstheme="majorBidi"/>
          <w:iCs/>
          <w:szCs w:val="24"/>
        </w:rPr>
      </w:pPr>
      <m:oMath>
        <m:f>
          <m:fPr>
            <m:ctrlPr>
              <w:rPr>
                <w:rFonts w:ascii="Cambria Math" w:hAnsi="Cambria Math" w:cstheme="majorBidi"/>
                <w:i/>
                <w:iCs/>
                <w:szCs w:val="24"/>
              </w:rPr>
            </m:ctrlPr>
          </m:fPr>
          <m:num>
            <m:r>
              <w:rPr>
                <w:rFonts w:ascii="Cambria Math" w:hAnsi="Cambria Math" w:cstheme="majorBidi"/>
                <w:szCs w:val="24"/>
              </w:rPr>
              <m:t>1</m:t>
            </m:r>
          </m:num>
          <m:den>
            <m:r>
              <w:rPr>
                <w:rFonts w:ascii="Cambria Math" w:hAnsi="Cambria Math" w:cstheme="majorBidi"/>
                <w:szCs w:val="24"/>
              </w:rPr>
              <m:t>k</m:t>
            </m:r>
          </m:den>
        </m:f>
      </m:oMath>
      <w:r w:rsidR="001F7719" w:rsidRPr="007C4BA9">
        <w:rPr>
          <w:rFonts w:asciiTheme="majorBidi" w:hAnsiTheme="majorBidi" w:cstheme="majorBidi"/>
          <w:iCs/>
          <w:szCs w:val="24"/>
        </w:rPr>
        <w:t xml:space="preserve">  Permeability (m</w:t>
      </w:r>
      <w:r w:rsidR="001F7719" w:rsidRPr="007C4BA9">
        <w:rPr>
          <w:rFonts w:asciiTheme="majorBidi" w:hAnsiTheme="majorBidi" w:cstheme="majorBidi"/>
          <w:iCs/>
          <w:szCs w:val="24"/>
          <w:vertAlign w:val="superscript"/>
        </w:rPr>
        <w:t>2</w:t>
      </w:r>
      <w:r w:rsidR="001F7719" w:rsidRPr="007C4BA9">
        <w:rPr>
          <w:rFonts w:asciiTheme="majorBidi" w:hAnsiTheme="majorBidi" w:cstheme="majorBidi"/>
          <w:iCs/>
          <w:szCs w:val="24"/>
        </w:rPr>
        <w:t>)</w:t>
      </w:r>
    </w:p>
    <w:p w14:paraId="5FA30155" w14:textId="77777777" w:rsidR="001F7719" w:rsidRPr="007C4BA9" w:rsidRDefault="001F7719" w:rsidP="00DD6BF5">
      <w:pPr>
        <w:spacing w:line="240" w:lineRule="auto"/>
        <w:jc w:val="both"/>
        <w:rPr>
          <w:rFonts w:asciiTheme="majorBidi" w:hAnsiTheme="majorBidi" w:cstheme="majorBidi"/>
          <w:iCs/>
          <w:szCs w:val="24"/>
        </w:rPr>
      </w:pPr>
      <w:r w:rsidRPr="007C4BA9">
        <w:rPr>
          <w:rFonts w:asciiTheme="majorBidi" w:hAnsiTheme="majorBidi" w:cstheme="majorBidi"/>
          <w:iCs/>
          <w:szCs w:val="24"/>
        </w:rPr>
        <w:t>L Length (m)</w:t>
      </w:r>
    </w:p>
    <w:p w14:paraId="0B770D3C" w14:textId="17CA921A" w:rsidR="001F7719" w:rsidRPr="007C4BA9" w:rsidRDefault="001F7719" w:rsidP="00DD6BF5">
      <w:pPr>
        <w:spacing w:line="240" w:lineRule="auto"/>
        <w:jc w:val="both"/>
        <w:rPr>
          <w:rFonts w:asciiTheme="majorBidi" w:hAnsiTheme="majorBidi" w:cstheme="majorBidi"/>
          <w:szCs w:val="24"/>
        </w:rPr>
      </w:pPr>
      <w:r w:rsidRPr="007C4BA9">
        <w:rPr>
          <w:rFonts w:asciiTheme="majorBidi" w:hAnsiTheme="majorBidi" w:cstheme="majorBidi"/>
          <w:szCs w:val="24"/>
        </w:rPr>
        <w:t xml:space="preserve">q Flow </w:t>
      </w:r>
      <w:r w:rsidR="003E58C1">
        <w:rPr>
          <w:rFonts w:asciiTheme="majorBidi" w:hAnsiTheme="majorBidi" w:cstheme="majorBidi"/>
          <w:szCs w:val="24"/>
        </w:rPr>
        <w:t>R</w:t>
      </w:r>
      <w:r w:rsidRPr="007C4BA9">
        <w:rPr>
          <w:rFonts w:asciiTheme="majorBidi" w:hAnsiTheme="majorBidi" w:cstheme="majorBidi"/>
          <w:szCs w:val="24"/>
        </w:rPr>
        <w:t>ate (m</w:t>
      </w:r>
      <w:r w:rsidRPr="007C4BA9">
        <w:rPr>
          <w:rFonts w:asciiTheme="majorBidi" w:hAnsiTheme="majorBidi" w:cstheme="majorBidi"/>
          <w:szCs w:val="24"/>
          <w:vertAlign w:val="superscript"/>
        </w:rPr>
        <w:t>3</w:t>
      </w:r>
      <w:r w:rsidRPr="007C4BA9">
        <w:rPr>
          <w:rFonts w:asciiTheme="majorBidi" w:hAnsiTheme="majorBidi" w:cstheme="majorBidi"/>
          <w:szCs w:val="24"/>
        </w:rPr>
        <w:t>/sec)</w:t>
      </w:r>
    </w:p>
    <w:p w14:paraId="71436F71" w14:textId="30A8D69A" w:rsidR="001F7719" w:rsidRDefault="001F7719" w:rsidP="00DD6BF5">
      <w:pPr>
        <w:spacing w:line="240" w:lineRule="auto"/>
        <w:jc w:val="both"/>
        <w:rPr>
          <w:rFonts w:asciiTheme="majorBidi" w:hAnsiTheme="majorBidi" w:cstheme="majorBidi"/>
          <w:szCs w:val="24"/>
          <w:vertAlign w:val="superscript"/>
        </w:rPr>
      </w:pPr>
      <w:r w:rsidRPr="007C4BA9">
        <w:rPr>
          <w:rFonts w:asciiTheme="majorBidi" w:hAnsiTheme="majorBidi" w:cstheme="majorBidi"/>
          <w:szCs w:val="24"/>
        </w:rPr>
        <w:t>B Forch</w:t>
      </w:r>
      <w:r w:rsidR="003E58C1">
        <w:rPr>
          <w:rFonts w:asciiTheme="majorBidi" w:hAnsiTheme="majorBidi" w:cstheme="majorBidi"/>
          <w:szCs w:val="24"/>
        </w:rPr>
        <w:t>h</w:t>
      </w:r>
      <w:r w:rsidRPr="007C4BA9">
        <w:rPr>
          <w:rFonts w:asciiTheme="majorBidi" w:hAnsiTheme="majorBidi" w:cstheme="majorBidi"/>
          <w:szCs w:val="24"/>
        </w:rPr>
        <w:t xml:space="preserve">eimer Coefficient </w:t>
      </w:r>
      <w:r w:rsidRPr="006C2025">
        <w:rPr>
          <w:rFonts w:asciiTheme="majorBidi" w:hAnsiTheme="majorBidi" w:cstheme="majorBidi"/>
          <w:szCs w:val="24"/>
        </w:rPr>
        <w:t>(</w:t>
      </w:r>
      <w:r w:rsidRPr="007C4BA9">
        <w:rPr>
          <w:rFonts w:asciiTheme="majorBidi" w:hAnsiTheme="majorBidi" w:cstheme="majorBidi"/>
          <w:szCs w:val="24"/>
        </w:rPr>
        <w:t>m</w:t>
      </w:r>
      <w:r w:rsidRPr="007C4BA9">
        <w:rPr>
          <w:rFonts w:asciiTheme="majorBidi" w:hAnsiTheme="majorBidi" w:cstheme="majorBidi"/>
          <w:szCs w:val="24"/>
          <w:vertAlign w:val="superscript"/>
        </w:rPr>
        <w:t>-1</w:t>
      </w:r>
      <w:r w:rsidRPr="00FA2694">
        <w:rPr>
          <w:rFonts w:asciiTheme="majorBidi" w:hAnsiTheme="majorBidi" w:cstheme="majorBidi"/>
          <w:szCs w:val="24"/>
        </w:rPr>
        <w:t>)</w:t>
      </w:r>
    </w:p>
    <w:p w14:paraId="5CD9FC15" w14:textId="77777777" w:rsidR="00DD6BF5" w:rsidRPr="007C4BA9" w:rsidRDefault="00DD6BF5" w:rsidP="00DD6BF5">
      <w:pPr>
        <w:spacing w:line="240" w:lineRule="auto"/>
        <w:jc w:val="both"/>
        <w:rPr>
          <w:rFonts w:asciiTheme="majorBidi" w:hAnsiTheme="majorBidi" w:cstheme="majorBidi"/>
          <w:szCs w:val="24"/>
        </w:rPr>
      </w:pPr>
    </w:p>
    <w:p w14:paraId="6123E232" w14:textId="6A1FB2DD" w:rsidR="00FE32F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Forch</w:t>
      </w:r>
      <w:r w:rsidR="003E58C1">
        <w:rPr>
          <w:rFonts w:asciiTheme="majorBidi" w:hAnsiTheme="majorBidi" w:cstheme="majorBidi"/>
          <w:szCs w:val="24"/>
        </w:rPr>
        <w:t>h</w:t>
      </w:r>
      <w:r w:rsidRPr="007C4BA9">
        <w:rPr>
          <w:rFonts w:asciiTheme="majorBidi" w:hAnsiTheme="majorBidi" w:cstheme="majorBidi"/>
          <w:szCs w:val="24"/>
        </w:rPr>
        <w:t xml:space="preserve">eimer’s </w:t>
      </w:r>
      <w:r w:rsidR="003E58C1">
        <w:rPr>
          <w:rFonts w:asciiTheme="majorBidi" w:hAnsiTheme="majorBidi" w:cstheme="majorBidi"/>
          <w:szCs w:val="24"/>
        </w:rPr>
        <w:t xml:space="preserve">correction </w:t>
      </w:r>
      <w:r w:rsidRPr="007C4BA9">
        <w:rPr>
          <w:rFonts w:asciiTheme="majorBidi" w:hAnsiTheme="majorBidi" w:cstheme="majorBidi"/>
          <w:szCs w:val="24"/>
        </w:rPr>
        <w:t xml:space="preserve">was </w:t>
      </w:r>
      <w:r w:rsidR="00A06FFA" w:rsidRPr="007C4BA9">
        <w:rPr>
          <w:rFonts w:asciiTheme="majorBidi" w:hAnsiTheme="majorBidi" w:cstheme="majorBidi"/>
          <w:szCs w:val="24"/>
        </w:rPr>
        <w:t>applied to</w:t>
      </w:r>
      <w:r w:rsidRPr="007C4BA9">
        <w:rPr>
          <w:rFonts w:asciiTheme="majorBidi" w:hAnsiTheme="majorBidi" w:cstheme="majorBidi"/>
          <w:szCs w:val="24"/>
        </w:rPr>
        <w:t xml:space="preserve"> the dataset </w:t>
      </w:r>
      <w:r w:rsidR="003E58C1">
        <w:rPr>
          <w:rFonts w:asciiTheme="majorBidi" w:hAnsiTheme="majorBidi" w:cstheme="majorBidi"/>
          <w:szCs w:val="24"/>
        </w:rPr>
        <w:t>for</w:t>
      </w:r>
      <w:r w:rsidRPr="007C4BA9">
        <w:rPr>
          <w:rFonts w:asciiTheme="majorBidi" w:hAnsiTheme="majorBidi" w:cstheme="majorBidi"/>
          <w:szCs w:val="24"/>
        </w:rPr>
        <w:t xml:space="preserve"> various sample sizes. However, the equation </w:t>
      </w:r>
      <w:r w:rsidR="003E58C1">
        <w:rPr>
          <w:rFonts w:asciiTheme="majorBidi" w:hAnsiTheme="majorBidi" w:cstheme="majorBidi"/>
          <w:szCs w:val="24"/>
        </w:rPr>
        <w:t>is relevant to</w:t>
      </w:r>
      <w:r w:rsidR="003E58C1" w:rsidRPr="007C4BA9">
        <w:rPr>
          <w:rFonts w:asciiTheme="majorBidi" w:hAnsiTheme="majorBidi" w:cstheme="majorBidi"/>
          <w:szCs w:val="24"/>
        </w:rPr>
        <w:t xml:space="preserve"> steady-state turbulent flow </w:t>
      </w:r>
      <w:r w:rsidR="003E58C1">
        <w:rPr>
          <w:rFonts w:asciiTheme="majorBidi" w:hAnsiTheme="majorBidi" w:cstheme="majorBidi"/>
          <w:szCs w:val="24"/>
        </w:rPr>
        <w:t xml:space="preserve">and </w:t>
      </w:r>
      <w:r w:rsidRPr="007C4BA9">
        <w:rPr>
          <w:rFonts w:asciiTheme="majorBidi" w:hAnsiTheme="majorBidi" w:cstheme="majorBidi"/>
          <w:szCs w:val="24"/>
        </w:rPr>
        <w:t xml:space="preserve">does not apply to the </w:t>
      </w:r>
      <w:r w:rsidR="00BF522A">
        <w:rPr>
          <w:rFonts w:asciiTheme="majorBidi" w:hAnsiTheme="majorBidi" w:cstheme="majorBidi"/>
          <w:szCs w:val="24"/>
        </w:rPr>
        <w:t xml:space="preserve">experiment </w:t>
      </w:r>
      <w:r w:rsidRPr="007C4BA9">
        <w:rPr>
          <w:rFonts w:asciiTheme="majorBidi" w:hAnsiTheme="majorBidi" w:cstheme="majorBidi"/>
          <w:szCs w:val="24"/>
        </w:rPr>
        <w:t xml:space="preserve">conditions </w:t>
      </w:r>
      <w:r w:rsidR="00A06FFA" w:rsidRPr="007C4BA9">
        <w:rPr>
          <w:rFonts w:asciiTheme="majorBidi" w:hAnsiTheme="majorBidi" w:cstheme="majorBidi"/>
          <w:szCs w:val="24"/>
        </w:rPr>
        <w:t>(</w:t>
      </w:r>
      <w:r w:rsidR="003E58C1">
        <w:rPr>
          <w:rFonts w:asciiTheme="majorBidi" w:hAnsiTheme="majorBidi" w:cstheme="majorBidi"/>
          <w:szCs w:val="24"/>
        </w:rPr>
        <w:t>F</w:t>
      </w:r>
      <w:r w:rsidR="00A06FFA" w:rsidRPr="007C4BA9">
        <w:rPr>
          <w:rFonts w:asciiTheme="majorBidi" w:hAnsiTheme="majorBidi" w:cstheme="majorBidi"/>
          <w:szCs w:val="24"/>
        </w:rPr>
        <w:t>ig</w:t>
      </w:r>
      <w:r w:rsidR="00090FCD">
        <w:rPr>
          <w:rFonts w:asciiTheme="majorBidi" w:hAnsiTheme="majorBidi" w:cstheme="majorBidi"/>
          <w:szCs w:val="24"/>
        </w:rPr>
        <w:t>.</w:t>
      </w:r>
      <w:r w:rsidR="00A06FFA" w:rsidRPr="007C4BA9">
        <w:rPr>
          <w:rFonts w:asciiTheme="majorBidi" w:hAnsiTheme="majorBidi" w:cstheme="majorBidi"/>
          <w:szCs w:val="24"/>
        </w:rPr>
        <w:t xml:space="preserve"> 6-</w:t>
      </w:r>
      <w:r w:rsidR="00F153EE">
        <w:rPr>
          <w:rFonts w:asciiTheme="majorBidi" w:hAnsiTheme="majorBidi" w:cstheme="majorBidi"/>
          <w:szCs w:val="24"/>
        </w:rPr>
        <w:t>7</w:t>
      </w:r>
      <w:r w:rsidR="00A06FFA" w:rsidRPr="007C4BA9">
        <w:rPr>
          <w:rFonts w:asciiTheme="majorBidi" w:hAnsiTheme="majorBidi" w:cstheme="majorBidi"/>
          <w:szCs w:val="24"/>
        </w:rPr>
        <w:t>)</w:t>
      </w:r>
      <w:r w:rsidRPr="007C4BA9">
        <w:rPr>
          <w:rFonts w:asciiTheme="majorBidi" w:hAnsiTheme="majorBidi" w:cstheme="majorBidi"/>
          <w:szCs w:val="24"/>
        </w:rPr>
        <w:t>.</w:t>
      </w:r>
    </w:p>
    <w:p w14:paraId="5222CFE6" w14:textId="207FC7E2" w:rsidR="00FE32F9" w:rsidRPr="007C4BA9" w:rsidRDefault="001F7719" w:rsidP="00DD6BF5">
      <w:pPr>
        <w:spacing w:line="240" w:lineRule="auto"/>
        <w:jc w:val="both"/>
        <w:rPr>
          <w:rFonts w:asciiTheme="majorBidi" w:hAnsiTheme="majorBidi" w:cstheme="majorBidi"/>
          <w:szCs w:val="24"/>
        </w:rPr>
      </w:pPr>
      <w:r w:rsidRPr="007C4BA9">
        <w:rPr>
          <w:rFonts w:asciiTheme="majorBidi" w:hAnsiTheme="majorBidi" w:cstheme="majorBidi"/>
          <w:szCs w:val="24"/>
        </w:rPr>
        <w:lastRenderedPageBreak/>
        <w:t xml:space="preserve"> </w:t>
      </w:r>
      <w:r w:rsidR="00FE32F9" w:rsidRPr="007C4BA9">
        <w:rPr>
          <w:rFonts w:asciiTheme="majorBidi" w:hAnsiTheme="majorBidi" w:cstheme="majorBidi"/>
          <w:noProof/>
          <w:szCs w:val="24"/>
        </w:rPr>
        <w:drawing>
          <wp:inline distT="0" distB="0" distL="0" distR="0" wp14:anchorId="29BB7CFA" wp14:editId="5A13EA4C">
            <wp:extent cx="5708072" cy="3283527"/>
            <wp:effectExtent l="0" t="0" r="6985" b="12700"/>
            <wp:docPr id="12" name="Chart 12">
              <a:extLst xmlns:a="http://schemas.openxmlformats.org/drawingml/2006/main">
                <a:ext uri="{FF2B5EF4-FFF2-40B4-BE49-F238E27FC236}">
                  <a16:creationId xmlns:a16="http://schemas.microsoft.com/office/drawing/2014/main" id="{2F966853-22DF-422D-B043-C0806CCB4A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A6D365D" w14:textId="6326946E" w:rsidR="001F7719" w:rsidRPr="007C4BA9" w:rsidRDefault="00AF7645" w:rsidP="00CC7ED7">
      <w:pPr>
        <w:pStyle w:val="Caption"/>
        <w:bidi/>
      </w:pPr>
      <w:bookmarkStart w:id="265" w:name="_Toc71868557"/>
      <w:r>
        <w:t>Fig.</w:t>
      </w:r>
      <w:r w:rsidR="00FE32F9"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7</w:t>
        </w:r>
      </w:fldSimple>
      <w:r w:rsidR="00B41342">
        <w:t>—</w:t>
      </w:r>
      <w:r w:rsidR="00FE32F9" w:rsidRPr="007C4BA9">
        <w:t>Darcy</w:t>
      </w:r>
      <w:r w:rsidR="003E58C1">
        <w:t>’s</w:t>
      </w:r>
      <w:r w:rsidR="00FE32F9" w:rsidRPr="007C4BA9">
        <w:t xml:space="preserve"> </w:t>
      </w:r>
      <w:r w:rsidR="00B41342" w:rsidRPr="007C4BA9">
        <w:t xml:space="preserve">permeability correction </w:t>
      </w:r>
      <w:r w:rsidR="00FE32F9" w:rsidRPr="007C4BA9">
        <w:t>(Forch</w:t>
      </w:r>
      <w:r w:rsidR="003E58C1">
        <w:t>h</w:t>
      </w:r>
      <w:r w:rsidR="00FE32F9" w:rsidRPr="007C4BA9">
        <w:t>eimer’s</w:t>
      </w:r>
      <w:r w:rsidR="00351F3F" w:rsidRPr="007C4BA9">
        <w:t>)</w:t>
      </w:r>
      <w:r w:rsidR="00BF522A">
        <w:t xml:space="preserve"> (m</w:t>
      </w:r>
      <w:r w:rsidR="00BF522A" w:rsidRPr="00FA2694">
        <w:rPr>
          <w:vertAlign w:val="superscript"/>
        </w:rPr>
        <w:t>2</w:t>
      </w:r>
      <w:r w:rsidR="00BF522A" w:rsidRPr="00FA2694">
        <w:t>)</w:t>
      </w:r>
      <w:r w:rsidR="00351F3F" w:rsidRPr="007C4BA9">
        <w:t>.</w:t>
      </w:r>
      <w:bookmarkEnd w:id="265"/>
    </w:p>
    <w:p w14:paraId="7BFD7D8D" w14:textId="77777777" w:rsidR="00FE32F9" w:rsidRPr="007C4BA9" w:rsidRDefault="00FE32F9" w:rsidP="0066467A">
      <w:pPr>
        <w:spacing w:line="480" w:lineRule="auto"/>
        <w:rPr>
          <w:rFonts w:asciiTheme="majorBidi" w:hAnsiTheme="majorBidi" w:cstheme="majorBidi"/>
        </w:rPr>
      </w:pPr>
    </w:p>
    <w:p w14:paraId="4AD0F155" w14:textId="4DD398D4" w:rsidR="00FE32F9" w:rsidRPr="007C4BA9" w:rsidRDefault="00FE32F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Even </w:t>
      </w:r>
      <w:r w:rsidR="003E58C1">
        <w:rPr>
          <w:rFonts w:asciiTheme="majorBidi" w:hAnsiTheme="majorBidi" w:cstheme="majorBidi"/>
          <w:szCs w:val="24"/>
        </w:rPr>
        <w:t>i</w:t>
      </w:r>
      <w:r w:rsidRPr="007C4BA9">
        <w:rPr>
          <w:rFonts w:asciiTheme="majorBidi" w:hAnsiTheme="majorBidi" w:cstheme="majorBidi"/>
          <w:szCs w:val="24"/>
        </w:rPr>
        <w:t xml:space="preserve">f the </w:t>
      </w:r>
      <w:r w:rsidR="005E7C82" w:rsidRPr="007C4BA9">
        <w:rPr>
          <w:rFonts w:asciiTheme="majorBidi" w:hAnsiTheme="majorBidi" w:cstheme="majorBidi"/>
          <w:szCs w:val="24"/>
        </w:rPr>
        <w:t>steady-</w:t>
      </w:r>
      <w:r w:rsidRPr="007C4BA9">
        <w:rPr>
          <w:rFonts w:asciiTheme="majorBidi" w:hAnsiTheme="majorBidi" w:cstheme="majorBidi"/>
          <w:szCs w:val="24"/>
        </w:rPr>
        <w:t xml:space="preserve">state portion of the plot </w:t>
      </w:r>
      <w:r w:rsidR="00BF522A">
        <w:rPr>
          <w:rFonts w:asciiTheme="majorBidi" w:hAnsiTheme="majorBidi" w:cstheme="majorBidi"/>
          <w:szCs w:val="24"/>
        </w:rPr>
        <w:t>was</w:t>
      </w:r>
      <w:r w:rsidR="00BF522A" w:rsidRPr="007C4BA9">
        <w:rPr>
          <w:rFonts w:asciiTheme="majorBidi" w:hAnsiTheme="majorBidi" w:cstheme="majorBidi"/>
          <w:szCs w:val="24"/>
        </w:rPr>
        <w:t xml:space="preserve"> </w:t>
      </w:r>
      <w:r w:rsidRPr="007C4BA9">
        <w:rPr>
          <w:rFonts w:asciiTheme="majorBidi" w:hAnsiTheme="majorBidi" w:cstheme="majorBidi"/>
          <w:szCs w:val="24"/>
        </w:rPr>
        <w:t xml:space="preserve">taken, the estimated </w:t>
      </w:r>
      <w:r w:rsidR="00805BEC">
        <w:rPr>
          <w:rFonts w:asciiTheme="majorBidi" w:hAnsiTheme="majorBidi" w:cstheme="majorBidi"/>
          <w:szCs w:val="24"/>
        </w:rPr>
        <w:t xml:space="preserve">system </w:t>
      </w:r>
      <w:r w:rsidRPr="007C4BA9">
        <w:rPr>
          <w:rFonts w:asciiTheme="majorBidi" w:hAnsiTheme="majorBidi" w:cstheme="majorBidi"/>
          <w:szCs w:val="24"/>
        </w:rPr>
        <w:t xml:space="preserve">permeability is too low </w:t>
      </w:r>
      <w:r w:rsidR="003E58C1">
        <w:rPr>
          <w:rFonts w:asciiTheme="majorBidi" w:hAnsiTheme="majorBidi" w:cstheme="majorBidi"/>
          <w:szCs w:val="24"/>
        </w:rPr>
        <w:t>at</w:t>
      </w:r>
      <w:r w:rsidRPr="007C4BA9">
        <w:rPr>
          <w:rFonts w:asciiTheme="majorBidi" w:hAnsiTheme="majorBidi" w:cstheme="majorBidi"/>
          <w:szCs w:val="24"/>
        </w:rPr>
        <w:t xml:space="preserve"> a magnitude of less than </w:t>
      </w:r>
      <w:r w:rsidR="005E7C82" w:rsidRPr="007C4BA9">
        <w:rPr>
          <w:rFonts w:asciiTheme="majorBidi" w:hAnsiTheme="majorBidi" w:cstheme="majorBidi"/>
          <w:szCs w:val="24"/>
        </w:rPr>
        <w:t xml:space="preserve">a </w:t>
      </w:r>
      <w:r w:rsidRPr="007C4BA9">
        <w:rPr>
          <w:rFonts w:asciiTheme="majorBidi" w:hAnsiTheme="majorBidi" w:cstheme="majorBidi"/>
          <w:szCs w:val="24"/>
        </w:rPr>
        <w:t>fraction of nano</w:t>
      </w:r>
      <w:r w:rsidR="003E58C1">
        <w:rPr>
          <w:rFonts w:asciiTheme="majorBidi" w:hAnsiTheme="majorBidi" w:cstheme="majorBidi"/>
          <w:szCs w:val="24"/>
        </w:rPr>
        <w:t>-</w:t>
      </w:r>
      <w:r w:rsidRPr="007C4BA9">
        <w:rPr>
          <w:rFonts w:asciiTheme="majorBidi" w:hAnsiTheme="majorBidi" w:cstheme="majorBidi"/>
          <w:szCs w:val="24"/>
        </w:rPr>
        <w:t>Darcy</w:t>
      </w:r>
      <w:r w:rsidR="003E58C1">
        <w:rPr>
          <w:rFonts w:asciiTheme="majorBidi" w:hAnsiTheme="majorBidi" w:cstheme="majorBidi"/>
          <w:szCs w:val="24"/>
        </w:rPr>
        <w:t>’s correction</w:t>
      </w:r>
      <w:r w:rsidRPr="007C4BA9">
        <w:rPr>
          <w:rFonts w:asciiTheme="majorBidi" w:hAnsiTheme="majorBidi" w:cstheme="majorBidi"/>
          <w:szCs w:val="24"/>
        </w:rPr>
        <w:t xml:space="preserve"> </w:t>
      </w:r>
      <w:r w:rsidR="003E58C1">
        <w:rPr>
          <w:rFonts w:asciiTheme="majorBidi" w:hAnsiTheme="majorBidi" w:cstheme="majorBidi"/>
          <w:szCs w:val="24"/>
        </w:rPr>
        <w:t>(</w:t>
      </w:r>
      <w:r w:rsidR="00AF7645">
        <w:rPr>
          <w:rFonts w:asciiTheme="majorBidi" w:hAnsiTheme="majorBidi" w:cstheme="majorBidi"/>
          <w:szCs w:val="24"/>
        </w:rPr>
        <w:t>Fig.</w:t>
      </w:r>
      <w:r w:rsidRPr="007C4BA9">
        <w:rPr>
          <w:rFonts w:asciiTheme="majorBidi" w:hAnsiTheme="majorBidi" w:cstheme="majorBidi"/>
          <w:szCs w:val="24"/>
        </w:rPr>
        <w:t xml:space="preserve"> </w:t>
      </w:r>
      <w:r w:rsidR="00A06FFA" w:rsidRPr="007C4BA9">
        <w:rPr>
          <w:rFonts w:asciiTheme="majorBidi" w:hAnsiTheme="majorBidi" w:cstheme="majorBidi"/>
          <w:szCs w:val="24"/>
        </w:rPr>
        <w:t>6-</w:t>
      </w:r>
      <w:r w:rsidR="00F153EE">
        <w:rPr>
          <w:rFonts w:asciiTheme="majorBidi" w:hAnsiTheme="majorBidi" w:cstheme="majorBidi"/>
          <w:szCs w:val="24"/>
        </w:rPr>
        <w:t>8</w:t>
      </w:r>
      <w:r w:rsidR="003E58C1">
        <w:rPr>
          <w:rFonts w:asciiTheme="majorBidi" w:hAnsiTheme="majorBidi" w:cstheme="majorBidi"/>
          <w:szCs w:val="24"/>
        </w:rPr>
        <w:t>)</w:t>
      </w:r>
      <w:r w:rsidRPr="007C4BA9">
        <w:rPr>
          <w:rFonts w:asciiTheme="majorBidi" w:hAnsiTheme="majorBidi" w:cstheme="majorBidi"/>
          <w:szCs w:val="24"/>
        </w:rPr>
        <w:t>.</w:t>
      </w:r>
    </w:p>
    <w:p w14:paraId="5E1C0876" w14:textId="77777777" w:rsidR="00FE32F9" w:rsidRPr="007C4BA9" w:rsidRDefault="00FE32F9" w:rsidP="00351F3F">
      <w:pPr>
        <w:keepNext/>
        <w:spacing w:line="240" w:lineRule="auto"/>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11187A68" wp14:editId="2967F1EE">
            <wp:extent cx="5800725" cy="3362325"/>
            <wp:effectExtent l="0" t="0" r="9525" b="9525"/>
            <wp:docPr id="13" name="Chart 13">
              <a:extLst xmlns:a="http://schemas.openxmlformats.org/drawingml/2006/main">
                <a:ext uri="{FF2B5EF4-FFF2-40B4-BE49-F238E27FC236}">
                  <a16:creationId xmlns:a16="http://schemas.microsoft.com/office/drawing/2014/main" id="{2F966853-22DF-422D-B043-C0806CCB4A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ACB7CD3" w14:textId="6F2050DC" w:rsidR="001F7719" w:rsidRPr="007C4BA9" w:rsidRDefault="00AF7645" w:rsidP="00CC7ED7">
      <w:pPr>
        <w:pStyle w:val="Caption"/>
        <w:bidi/>
      </w:pPr>
      <w:bookmarkStart w:id="266" w:name="_Toc71868558"/>
      <w:r>
        <w:t>Fig.</w:t>
      </w:r>
      <w:r w:rsidR="00FE32F9"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8</w:t>
        </w:r>
      </w:fldSimple>
      <w:r w:rsidR="00B41342">
        <w:t>—</w:t>
      </w:r>
      <w:r w:rsidR="00FE32F9" w:rsidRPr="007C4BA9">
        <w:t>Darcy</w:t>
      </w:r>
      <w:r w:rsidR="003E58C1">
        <w:t>’s</w:t>
      </w:r>
      <w:r w:rsidR="00FE32F9" w:rsidRPr="007C4BA9">
        <w:t xml:space="preserve"> </w:t>
      </w:r>
      <w:r w:rsidR="00B41342" w:rsidRPr="007C4BA9">
        <w:t>permeability correction (</w:t>
      </w:r>
      <w:r w:rsidR="00B41342">
        <w:t>F</w:t>
      </w:r>
      <w:r w:rsidR="00B41342" w:rsidRPr="007C4BA9">
        <w:t>orch</w:t>
      </w:r>
      <w:r w:rsidR="00B41342">
        <w:t>h</w:t>
      </w:r>
      <w:r w:rsidR="00B41342" w:rsidRPr="007C4BA9">
        <w:t xml:space="preserve">eimer’s) steady </w:t>
      </w:r>
      <w:r w:rsidR="00B41342">
        <w:t>s</w:t>
      </w:r>
      <w:r w:rsidR="00FE32F9" w:rsidRPr="007C4BA9">
        <w:t>tate</w:t>
      </w:r>
      <w:r w:rsidR="00BF522A">
        <w:t xml:space="preserve"> (m</w:t>
      </w:r>
      <w:r w:rsidR="00BF522A" w:rsidRPr="00FA2694">
        <w:rPr>
          <w:vertAlign w:val="superscript"/>
        </w:rPr>
        <w:t>2</w:t>
      </w:r>
      <w:r w:rsidR="00BF522A">
        <w:t>)</w:t>
      </w:r>
      <w:r w:rsidR="00351F3F">
        <w:t>.</w:t>
      </w:r>
      <w:bookmarkEnd w:id="266"/>
    </w:p>
    <w:p w14:paraId="498AA3D1" w14:textId="77777777" w:rsidR="00A06FFA" w:rsidRPr="007C4BA9" w:rsidRDefault="00A06FFA" w:rsidP="0066467A">
      <w:pPr>
        <w:spacing w:line="480" w:lineRule="auto"/>
        <w:rPr>
          <w:rFonts w:asciiTheme="majorBidi" w:hAnsiTheme="majorBidi" w:cstheme="majorBidi"/>
        </w:rPr>
      </w:pPr>
    </w:p>
    <w:p w14:paraId="6B80B232" w14:textId="7D31C457" w:rsidR="001F7719" w:rsidRPr="007C4BA9" w:rsidRDefault="001F7719" w:rsidP="00AB7CBA">
      <w:pPr>
        <w:pStyle w:val="Heading3"/>
        <w:rPr>
          <w:rFonts w:asciiTheme="majorBidi" w:hAnsiTheme="majorBidi"/>
        </w:rPr>
      </w:pPr>
      <w:bookmarkStart w:id="267" w:name="_Toc71866947"/>
      <w:r w:rsidRPr="007C4BA9">
        <w:rPr>
          <w:rFonts w:asciiTheme="majorBidi" w:hAnsiTheme="majorBidi"/>
        </w:rPr>
        <w:t>Brace Method (Pulse Decay)</w:t>
      </w:r>
      <w:bookmarkEnd w:id="267"/>
    </w:p>
    <w:p w14:paraId="335ACB0E" w14:textId="6361692C" w:rsidR="001F7719" w:rsidRPr="007C4BA9" w:rsidRDefault="001F7719" w:rsidP="00AB7CBA">
      <w:pPr>
        <w:spacing w:after="0" w:line="480" w:lineRule="auto"/>
        <w:jc w:val="both"/>
        <w:rPr>
          <w:rFonts w:asciiTheme="majorBidi" w:hAnsiTheme="majorBidi" w:cstheme="majorBidi"/>
          <w:szCs w:val="24"/>
        </w:rPr>
      </w:pPr>
      <w:r w:rsidRPr="007C4BA9">
        <w:rPr>
          <w:rFonts w:asciiTheme="majorBidi" w:hAnsiTheme="majorBidi" w:cstheme="majorBidi"/>
          <w:szCs w:val="24"/>
        </w:rPr>
        <w:t>Th</w:t>
      </w:r>
      <w:r w:rsidR="003E58C1">
        <w:rPr>
          <w:rFonts w:asciiTheme="majorBidi" w:hAnsiTheme="majorBidi" w:cstheme="majorBidi"/>
          <w:szCs w:val="24"/>
        </w:rPr>
        <w:t>e</w:t>
      </w:r>
      <w:r w:rsidR="005A5E13">
        <w:rPr>
          <w:rFonts w:asciiTheme="majorBidi" w:hAnsiTheme="majorBidi" w:cstheme="majorBidi"/>
          <w:szCs w:val="24"/>
        </w:rPr>
        <w:t xml:space="preserve"> </w:t>
      </w:r>
      <w:r w:rsidR="00805BEC">
        <w:rPr>
          <w:rFonts w:asciiTheme="majorBidi" w:hAnsiTheme="majorBidi" w:cstheme="majorBidi"/>
          <w:szCs w:val="24"/>
        </w:rPr>
        <w:t>B</w:t>
      </w:r>
      <w:r w:rsidR="003E58C1" w:rsidRPr="00F44A3F">
        <w:rPr>
          <w:rFonts w:asciiTheme="majorBidi" w:hAnsiTheme="majorBidi" w:cstheme="majorBidi"/>
          <w:szCs w:val="24"/>
        </w:rPr>
        <w:t>race method (pulse decay)</w:t>
      </w:r>
      <w:r w:rsidRPr="00F44A3F">
        <w:rPr>
          <w:rFonts w:asciiTheme="majorBidi" w:hAnsiTheme="majorBidi" w:cstheme="majorBidi"/>
          <w:szCs w:val="24"/>
        </w:rPr>
        <w:t xml:space="preserve"> is the</w:t>
      </w:r>
      <w:r w:rsidRPr="007C4BA9">
        <w:rPr>
          <w:rFonts w:asciiTheme="majorBidi" w:hAnsiTheme="majorBidi" w:cstheme="majorBidi"/>
          <w:szCs w:val="24"/>
        </w:rPr>
        <w:t xml:space="preserve"> </w:t>
      </w:r>
      <w:r w:rsidR="00BF522A">
        <w:rPr>
          <w:rFonts w:asciiTheme="majorBidi" w:hAnsiTheme="majorBidi" w:cstheme="majorBidi"/>
          <w:szCs w:val="24"/>
        </w:rPr>
        <w:t>primary</w:t>
      </w:r>
      <w:r w:rsidR="00BF522A" w:rsidRPr="007C4BA9">
        <w:rPr>
          <w:rFonts w:asciiTheme="majorBidi" w:hAnsiTheme="majorBidi" w:cstheme="majorBidi"/>
          <w:szCs w:val="24"/>
        </w:rPr>
        <w:t xml:space="preserve"> </w:t>
      </w:r>
      <w:r w:rsidR="00BF522A">
        <w:rPr>
          <w:rFonts w:asciiTheme="majorBidi" w:hAnsiTheme="majorBidi" w:cstheme="majorBidi"/>
          <w:szCs w:val="24"/>
        </w:rPr>
        <w:t xml:space="preserve">base </w:t>
      </w:r>
      <w:r w:rsidRPr="007C4BA9">
        <w:rPr>
          <w:rFonts w:asciiTheme="majorBidi" w:hAnsiTheme="majorBidi" w:cstheme="majorBidi"/>
          <w:szCs w:val="24"/>
        </w:rPr>
        <w:t xml:space="preserve">method for </w:t>
      </w:r>
      <w:r w:rsidR="00805BEC">
        <w:rPr>
          <w:rFonts w:asciiTheme="majorBidi" w:hAnsiTheme="majorBidi" w:cstheme="majorBidi"/>
          <w:szCs w:val="24"/>
        </w:rPr>
        <w:t xml:space="preserve">system </w:t>
      </w:r>
      <w:r w:rsidRPr="007C4BA9">
        <w:rPr>
          <w:rFonts w:asciiTheme="majorBidi" w:hAnsiTheme="majorBidi" w:cstheme="majorBidi"/>
          <w:szCs w:val="24"/>
        </w:rPr>
        <w:t>permeability estimation in the experiment</w:t>
      </w:r>
      <w:r w:rsidR="00805BEC">
        <w:rPr>
          <w:rFonts w:asciiTheme="majorBidi" w:hAnsiTheme="majorBidi" w:cstheme="majorBidi"/>
          <w:szCs w:val="24"/>
        </w:rPr>
        <w:t>s</w:t>
      </w:r>
      <w:r w:rsidRPr="007C4BA9">
        <w:rPr>
          <w:rFonts w:asciiTheme="majorBidi" w:hAnsiTheme="majorBidi" w:cstheme="majorBidi"/>
          <w:szCs w:val="24"/>
        </w:rPr>
        <w:t xml:space="preserve">. This method has been utilized in the industry for fractured reservoirs with fixed reservoir pressure and low permeability </w:t>
      </w:r>
      <w:r w:rsidR="003E58C1">
        <w:rPr>
          <w:rFonts w:asciiTheme="majorBidi" w:hAnsiTheme="majorBidi" w:cstheme="majorBidi"/>
          <w:szCs w:val="24"/>
        </w:rPr>
        <w:t>(</w:t>
      </w:r>
      <w:r w:rsidRPr="007C4BA9">
        <w:rPr>
          <w:rFonts w:asciiTheme="majorBidi" w:hAnsiTheme="majorBidi" w:cstheme="majorBidi"/>
          <w:szCs w:val="24"/>
        </w:rPr>
        <w:t>0.1 md to 0.01µd</w:t>
      </w:r>
      <w:r w:rsidR="003E58C1">
        <w:rPr>
          <w:rFonts w:asciiTheme="majorBidi" w:hAnsiTheme="majorBidi" w:cstheme="majorBidi"/>
          <w:szCs w:val="24"/>
        </w:rPr>
        <w:t>)</w:t>
      </w:r>
      <w:r w:rsidR="00957905" w:rsidRPr="007C4BA9">
        <w:rPr>
          <w:rFonts w:asciiTheme="majorBidi" w:hAnsiTheme="majorBidi" w:cstheme="majorBidi"/>
          <w:szCs w:val="24"/>
        </w:rPr>
        <w:t xml:space="preserve"> (Brace et al. 1968)</w:t>
      </w:r>
      <w:r w:rsidRPr="007C4BA9">
        <w:rPr>
          <w:rFonts w:asciiTheme="majorBidi" w:hAnsiTheme="majorBidi" w:cstheme="majorBidi"/>
          <w:szCs w:val="24"/>
        </w:rPr>
        <w:t xml:space="preserve">. </w:t>
      </w:r>
      <w:r w:rsidR="00190470" w:rsidRPr="007C4BA9">
        <w:rPr>
          <w:rFonts w:asciiTheme="majorBidi" w:hAnsiTheme="majorBidi" w:cstheme="majorBidi"/>
          <w:szCs w:val="24"/>
        </w:rPr>
        <w:t xml:space="preserve">The pulse decay method has </w:t>
      </w:r>
      <w:r w:rsidR="00190470">
        <w:rPr>
          <w:rFonts w:asciiTheme="majorBidi" w:hAnsiTheme="majorBidi" w:cstheme="majorBidi"/>
          <w:szCs w:val="24"/>
        </w:rPr>
        <w:t>an</w:t>
      </w:r>
      <w:r w:rsidR="00190470" w:rsidRPr="007C4BA9">
        <w:rPr>
          <w:rFonts w:asciiTheme="majorBidi" w:hAnsiTheme="majorBidi" w:cstheme="majorBidi"/>
          <w:szCs w:val="24"/>
        </w:rPr>
        <w:t xml:space="preserve"> advantage over Darcy</w:t>
      </w:r>
      <w:r w:rsidR="00190470">
        <w:rPr>
          <w:rFonts w:asciiTheme="majorBidi" w:hAnsiTheme="majorBidi" w:cstheme="majorBidi"/>
          <w:szCs w:val="24"/>
        </w:rPr>
        <w:t>’s law</w:t>
      </w:r>
      <w:r w:rsidR="00190470" w:rsidRPr="007C4BA9">
        <w:rPr>
          <w:rFonts w:asciiTheme="majorBidi" w:hAnsiTheme="majorBidi" w:cstheme="majorBidi"/>
          <w:szCs w:val="24"/>
        </w:rPr>
        <w:t xml:space="preserve"> </w:t>
      </w:r>
      <w:r w:rsidR="00190470">
        <w:rPr>
          <w:rFonts w:asciiTheme="majorBidi" w:hAnsiTheme="majorBidi" w:cstheme="majorBidi"/>
          <w:szCs w:val="24"/>
        </w:rPr>
        <w:t>in</w:t>
      </w:r>
      <w:r w:rsidR="00805BEC">
        <w:rPr>
          <w:rFonts w:asciiTheme="majorBidi" w:hAnsiTheme="majorBidi" w:cstheme="majorBidi"/>
          <w:szCs w:val="24"/>
        </w:rPr>
        <w:t xml:space="preserve"> </w:t>
      </w:r>
      <w:r w:rsidR="00190470">
        <w:rPr>
          <w:rFonts w:asciiTheme="majorBidi" w:hAnsiTheme="majorBidi" w:cstheme="majorBidi"/>
          <w:szCs w:val="24"/>
        </w:rPr>
        <w:t>as</w:t>
      </w:r>
      <w:r w:rsidR="00805BEC">
        <w:rPr>
          <w:rFonts w:asciiTheme="majorBidi" w:hAnsiTheme="majorBidi" w:cstheme="majorBidi"/>
          <w:szCs w:val="24"/>
        </w:rPr>
        <w:t xml:space="preserve"> </w:t>
      </w:r>
      <w:r w:rsidR="00190470">
        <w:rPr>
          <w:rFonts w:asciiTheme="majorBidi" w:hAnsiTheme="majorBidi" w:cstheme="majorBidi"/>
          <w:szCs w:val="24"/>
        </w:rPr>
        <w:t xml:space="preserve">much as the </w:t>
      </w:r>
      <w:r w:rsidR="00805BEC">
        <w:rPr>
          <w:rFonts w:asciiTheme="majorBidi" w:hAnsiTheme="majorBidi" w:cstheme="majorBidi"/>
          <w:szCs w:val="24"/>
        </w:rPr>
        <w:t>equation</w:t>
      </w:r>
      <w:r w:rsidR="00190470">
        <w:rPr>
          <w:rFonts w:asciiTheme="majorBidi" w:hAnsiTheme="majorBidi" w:cstheme="majorBidi"/>
          <w:szCs w:val="24"/>
        </w:rPr>
        <w:t xml:space="preserve"> </w:t>
      </w:r>
      <w:r w:rsidR="00190470" w:rsidRPr="007C4BA9">
        <w:rPr>
          <w:rFonts w:asciiTheme="majorBidi" w:hAnsiTheme="majorBidi" w:cstheme="majorBidi"/>
          <w:szCs w:val="24"/>
        </w:rPr>
        <w:t>depends mainly on the pressure decay with time</w:t>
      </w:r>
      <w:r w:rsidR="00190470">
        <w:rPr>
          <w:rFonts w:asciiTheme="majorBidi" w:hAnsiTheme="majorBidi" w:cstheme="majorBidi"/>
          <w:szCs w:val="24"/>
        </w:rPr>
        <w:t>,</w:t>
      </w:r>
      <w:r w:rsidR="00190470" w:rsidRPr="007C4BA9">
        <w:rPr>
          <w:rFonts w:asciiTheme="majorBidi" w:hAnsiTheme="majorBidi" w:cstheme="majorBidi"/>
          <w:szCs w:val="24"/>
        </w:rPr>
        <w:t xml:space="preserve"> which represents the experiment setup </w:t>
      </w:r>
      <w:r w:rsidR="00190470">
        <w:rPr>
          <w:rFonts w:asciiTheme="majorBidi" w:hAnsiTheme="majorBidi" w:cstheme="majorBidi"/>
          <w:szCs w:val="24"/>
        </w:rPr>
        <w:t xml:space="preserve">by </w:t>
      </w:r>
      <w:r w:rsidR="00190470" w:rsidRPr="007C4BA9">
        <w:rPr>
          <w:rFonts w:asciiTheme="majorBidi" w:hAnsiTheme="majorBidi" w:cstheme="majorBidi"/>
          <w:szCs w:val="24"/>
        </w:rPr>
        <w:t xml:space="preserve">removing the flow rate </w:t>
      </w:r>
      <w:r w:rsidR="00BF522A" w:rsidRPr="007C4BA9">
        <w:rPr>
          <w:rFonts w:asciiTheme="majorBidi" w:hAnsiTheme="majorBidi" w:cstheme="majorBidi"/>
          <w:szCs w:val="24"/>
        </w:rPr>
        <w:t>vari</w:t>
      </w:r>
      <w:r w:rsidR="00BF522A">
        <w:rPr>
          <w:rFonts w:asciiTheme="majorBidi" w:hAnsiTheme="majorBidi" w:cstheme="majorBidi"/>
          <w:szCs w:val="24"/>
        </w:rPr>
        <w:t xml:space="preserve">es </w:t>
      </w:r>
      <w:r w:rsidR="00190470">
        <w:rPr>
          <w:rFonts w:asciiTheme="majorBidi" w:hAnsiTheme="majorBidi" w:cstheme="majorBidi"/>
          <w:szCs w:val="24"/>
        </w:rPr>
        <w:t xml:space="preserve">with time. </w:t>
      </w:r>
      <w:r w:rsidR="003E58C1">
        <w:rPr>
          <w:rFonts w:asciiTheme="majorBidi" w:hAnsiTheme="majorBidi" w:cstheme="majorBidi"/>
          <w:szCs w:val="24"/>
        </w:rPr>
        <w:t>Initially, t</w:t>
      </w:r>
      <w:r w:rsidRPr="007C4BA9">
        <w:rPr>
          <w:rFonts w:asciiTheme="majorBidi" w:hAnsiTheme="majorBidi" w:cstheme="majorBidi"/>
          <w:szCs w:val="24"/>
        </w:rPr>
        <w:t>he method is utilized to measure the permeability of granite under high</w:t>
      </w:r>
      <w:r w:rsidR="003E58C1">
        <w:rPr>
          <w:rFonts w:asciiTheme="majorBidi" w:hAnsiTheme="majorBidi" w:cstheme="majorBidi"/>
          <w:szCs w:val="24"/>
        </w:rPr>
        <w:t>-</w:t>
      </w:r>
      <w:r w:rsidRPr="007C4BA9">
        <w:rPr>
          <w:rFonts w:asciiTheme="majorBidi" w:hAnsiTheme="majorBidi" w:cstheme="majorBidi"/>
          <w:szCs w:val="24"/>
        </w:rPr>
        <w:t>pressure</w:t>
      </w:r>
      <w:r w:rsidR="003E58C1">
        <w:rPr>
          <w:rFonts w:asciiTheme="majorBidi" w:hAnsiTheme="majorBidi" w:cstheme="majorBidi"/>
          <w:szCs w:val="24"/>
        </w:rPr>
        <w:t xml:space="preserve"> conditions</w:t>
      </w:r>
      <w:r w:rsidR="00B34D62">
        <w:rPr>
          <w:rFonts w:asciiTheme="majorBidi" w:hAnsiTheme="majorBidi" w:cstheme="majorBidi"/>
          <w:szCs w:val="24"/>
        </w:rPr>
        <w:t xml:space="preserve"> </w:t>
      </w:r>
      <w:r w:rsidR="003E58C1">
        <w:rPr>
          <w:rFonts w:asciiTheme="majorBidi" w:hAnsiTheme="majorBidi" w:cstheme="majorBidi"/>
          <w:szCs w:val="24"/>
        </w:rPr>
        <w:t>(</w:t>
      </w:r>
      <w:r w:rsidR="00AA600B">
        <w:rPr>
          <w:rFonts w:asciiTheme="majorBidi" w:hAnsiTheme="majorBidi" w:cstheme="majorBidi"/>
          <w:szCs w:val="24"/>
        </w:rPr>
        <w:t>Eq</w:t>
      </w:r>
      <w:r w:rsidR="0047615E">
        <w:rPr>
          <w:rFonts w:asciiTheme="majorBidi" w:hAnsiTheme="majorBidi" w:cstheme="majorBidi"/>
          <w:szCs w:val="24"/>
        </w:rPr>
        <w:t>.</w:t>
      </w:r>
      <w:r w:rsidR="00AA600B">
        <w:rPr>
          <w:rFonts w:asciiTheme="majorBidi" w:hAnsiTheme="majorBidi" w:cstheme="majorBidi"/>
          <w:szCs w:val="24"/>
        </w:rPr>
        <w:t xml:space="preserve"> 6-7</w:t>
      </w:r>
      <w:r w:rsidR="003E58C1">
        <w:rPr>
          <w:rFonts w:asciiTheme="majorBidi" w:hAnsiTheme="majorBidi" w:cstheme="majorBidi"/>
          <w:szCs w:val="24"/>
        </w:rPr>
        <w:t>)</w:t>
      </w:r>
      <w:r w:rsidR="00A06FFA" w:rsidRPr="007C4BA9">
        <w:rPr>
          <w:rFonts w:asciiTheme="majorBidi" w:hAnsiTheme="majorBidi" w:cstheme="majorBidi"/>
          <w:szCs w:val="24"/>
        </w:rPr>
        <w:t>:</w:t>
      </w:r>
    </w:p>
    <w:p w14:paraId="3D2CA783" w14:textId="34B136CA"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lang w:val="el-GR"/>
        </w:rPr>
        <w:t>Δ</w:t>
      </w:r>
      <w:r w:rsidRPr="007C4BA9">
        <w:rPr>
          <w:rFonts w:asciiTheme="majorBidi" w:hAnsiTheme="majorBidi" w:cstheme="majorBidi"/>
          <w:szCs w:val="24"/>
        </w:rPr>
        <w:t>P=</w:t>
      </w:r>
      <w:r w:rsidRPr="007C4BA9">
        <w:rPr>
          <w:rFonts w:asciiTheme="majorBidi" w:hAnsiTheme="majorBidi" w:cstheme="majorBidi"/>
          <w:szCs w:val="24"/>
          <w:lang w:val="el-GR"/>
        </w:rPr>
        <w:t>Δ</w:t>
      </w:r>
      <w:r w:rsidRPr="007C4BA9">
        <w:rPr>
          <w:rFonts w:asciiTheme="majorBidi" w:hAnsiTheme="majorBidi" w:cstheme="majorBidi"/>
          <w:szCs w:val="24"/>
        </w:rPr>
        <w:t>P</w:t>
      </w:r>
      <w:r w:rsidRPr="007C4BA9">
        <w:rPr>
          <w:rFonts w:asciiTheme="majorBidi" w:hAnsiTheme="majorBidi" w:cstheme="majorBidi"/>
          <w:szCs w:val="24"/>
          <w:vertAlign w:val="subscript"/>
        </w:rPr>
        <w:t>0</w:t>
      </w:r>
      <w:r w:rsidRPr="007C4BA9">
        <w:rPr>
          <w:rFonts w:asciiTheme="majorBidi" w:hAnsiTheme="majorBidi" w:cstheme="majorBidi"/>
          <w:szCs w:val="24"/>
        </w:rPr>
        <w:t xml:space="preserve"> </w:t>
      </w:r>
      <m:oMath>
        <m:f>
          <m:fPr>
            <m:ctrlPr>
              <w:rPr>
                <w:rFonts w:ascii="Cambria Math" w:hAnsi="Cambria Math" w:cstheme="majorBidi"/>
                <w:szCs w:val="24"/>
              </w:rPr>
            </m:ctrlPr>
          </m:fPr>
          <m:num>
            <m:r>
              <m:rPr>
                <m:nor/>
              </m:rPr>
              <w:rPr>
                <w:rFonts w:asciiTheme="majorBidi" w:hAnsiTheme="majorBidi" w:cstheme="majorBidi"/>
                <w:szCs w:val="24"/>
              </w:rPr>
              <m:t>V</m:t>
            </m:r>
            <m:r>
              <m:rPr>
                <m:nor/>
              </m:rPr>
              <w:rPr>
                <w:rFonts w:asciiTheme="majorBidi" w:hAnsiTheme="majorBidi" w:cstheme="majorBidi"/>
                <w:szCs w:val="24"/>
                <w:vertAlign w:val="subscript"/>
              </w:rPr>
              <m:t>2</m:t>
            </m:r>
          </m:num>
          <m:den>
            <m:r>
              <m:rPr>
                <m:nor/>
              </m:rPr>
              <w:rPr>
                <w:rFonts w:asciiTheme="majorBidi" w:hAnsiTheme="majorBidi" w:cstheme="majorBidi"/>
                <w:szCs w:val="24"/>
              </w:rPr>
              <m:t>V</m:t>
            </m:r>
            <m:r>
              <m:rPr>
                <m:nor/>
              </m:rPr>
              <w:rPr>
                <w:rFonts w:asciiTheme="majorBidi" w:hAnsiTheme="majorBidi" w:cstheme="majorBidi"/>
                <w:szCs w:val="24"/>
                <w:vertAlign w:val="subscript"/>
              </w:rPr>
              <m:t>1</m:t>
            </m:r>
            <m:r>
              <m:rPr>
                <m:nor/>
              </m:rPr>
              <w:rPr>
                <w:rFonts w:asciiTheme="majorBidi" w:hAnsiTheme="majorBidi" w:cstheme="majorBidi"/>
                <w:szCs w:val="24"/>
              </w:rPr>
              <m:t>+V</m:t>
            </m:r>
            <m:r>
              <m:rPr>
                <m:nor/>
              </m:rPr>
              <w:rPr>
                <w:rFonts w:asciiTheme="majorBidi" w:hAnsiTheme="majorBidi" w:cstheme="majorBidi"/>
                <w:szCs w:val="24"/>
                <w:vertAlign w:val="subscript"/>
              </w:rPr>
              <m:t>2</m:t>
            </m:r>
          </m:den>
        </m:f>
      </m:oMath>
      <w:r w:rsidRPr="007C4BA9">
        <w:rPr>
          <w:rFonts w:asciiTheme="majorBidi" w:hAnsiTheme="majorBidi" w:cstheme="majorBidi"/>
          <w:szCs w:val="24"/>
        </w:rPr>
        <w:t xml:space="preserve"> </w:t>
      </w:r>
      <m:oMath>
        <m:sSup>
          <m:sSupPr>
            <m:ctrlPr>
              <w:rPr>
                <w:rFonts w:ascii="Cambria Math" w:hAnsi="Cambria Math" w:cstheme="majorBidi"/>
                <w:i/>
                <w:iCs/>
                <w:szCs w:val="24"/>
              </w:rPr>
            </m:ctrlPr>
          </m:sSupPr>
          <m:e>
            <m:r>
              <m:rPr>
                <m:nor/>
              </m:rPr>
              <w:rPr>
                <w:rFonts w:asciiTheme="majorBidi" w:hAnsiTheme="majorBidi" w:cstheme="majorBidi"/>
                <w:szCs w:val="24"/>
              </w:rPr>
              <m:t>e</m:t>
            </m:r>
          </m:e>
          <m:sup>
            <m:r>
              <m:rPr>
                <m:nor/>
              </m:rPr>
              <w:rPr>
                <w:rFonts w:asciiTheme="majorBidi" w:hAnsiTheme="majorBidi" w:cstheme="majorBidi"/>
                <w:szCs w:val="24"/>
              </w:rPr>
              <m:t>-</m:t>
            </m:r>
            <m:r>
              <m:rPr>
                <m:nor/>
              </m:rPr>
              <w:rPr>
                <w:rFonts w:asciiTheme="majorBidi" w:hAnsiTheme="majorBidi" w:cstheme="majorBidi"/>
                <w:szCs w:val="24"/>
                <w:lang w:val="el-GR"/>
              </w:rPr>
              <m:t>α</m:t>
            </m:r>
            <m:r>
              <m:rPr>
                <m:nor/>
              </m:rPr>
              <w:rPr>
                <w:rFonts w:asciiTheme="majorBidi" w:hAnsiTheme="majorBidi" w:cstheme="majorBidi"/>
                <w:szCs w:val="24"/>
              </w:rPr>
              <m:t>t</m:t>
            </m:r>
          </m:sup>
        </m:sSup>
      </m:oMath>
      <w:r w:rsidR="00AA600B">
        <w:rPr>
          <w:rFonts w:asciiTheme="majorBidi" w:hAnsiTheme="majorBidi" w:cstheme="majorBidi"/>
          <w:iCs/>
          <w:szCs w:val="24"/>
        </w:rPr>
        <w:t xml:space="preserve"> …………………………………… (6-7)</w:t>
      </w:r>
    </w:p>
    <w:p w14:paraId="752314BE" w14:textId="3E019C17"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lang w:val="el-GR"/>
        </w:rPr>
        <w:t>α</w:t>
      </w:r>
      <w:r w:rsidRPr="007C4BA9">
        <w:rPr>
          <w:rFonts w:asciiTheme="majorBidi" w:hAnsiTheme="majorBidi" w:cstheme="majorBidi"/>
          <w:szCs w:val="24"/>
        </w:rPr>
        <w:t xml:space="preserve">= </w:t>
      </w:r>
      <m:oMath>
        <m:f>
          <m:fPr>
            <m:ctrlPr>
              <w:rPr>
                <w:rFonts w:ascii="Cambria Math" w:hAnsi="Cambria Math" w:cstheme="majorBidi"/>
                <w:i/>
                <w:iCs/>
                <w:szCs w:val="24"/>
              </w:rPr>
            </m:ctrlPr>
          </m:fPr>
          <m:num>
            <m:r>
              <m:rPr>
                <m:nor/>
              </m:rPr>
              <w:rPr>
                <w:rFonts w:asciiTheme="majorBidi" w:hAnsiTheme="majorBidi" w:cstheme="majorBidi"/>
                <w:szCs w:val="24"/>
              </w:rPr>
              <m:t>K.A</m:t>
            </m:r>
          </m:num>
          <m:den>
            <m:r>
              <m:rPr>
                <m:nor/>
              </m:rPr>
              <w:rPr>
                <w:rFonts w:asciiTheme="majorBidi" w:hAnsiTheme="majorBidi" w:cstheme="majorBidi"/>
                <w:szCs w:val="24"/>
                <w:lang w:val="el-GR"/>
              </w:rPr>
              <m:t>μ</m:t>
            </m:r>
            <m:r>
              <m:rPr>
                <m:nor/>
              </m:rPr>
              <w:rPr>
                <w:rFonts w:asciiTheme="majorBidi" w:hAnsiTheme="majorBidi" w:cstheme="majorBidi"/>
                <w:szCs w:val="24"/>
              </w:rPr>
              <m:t> cg</m:t>
            </m:r>
            <m:r>
              <m:rPr>
                <m:nor/>
              </m:rPr>
              <w:rPr>
                <w:rFonts w:asciiTheme="majorBidi" w:hAnsiTheme="majorBidi" w:cstheme="majorBidi"/>
                <w:szCs w:val="24"/>
                <w:vertAlign w:val="subscript"/>
              </w:rPr>
              <m:t> </m:t>
            </m:r>
            <m:r>
              <m:rPr>
                <m:nor/>
              </m:rPr>
              <w:rPr>
                <w:rFonts w:asciiTheme="majorBidi" w:hAnsiTheme="majorBidi" w:cstheme="majorBidi"/>
                <w:szCs w:val="24"/>
              </w:rPr>
              <m:t>L</m:t>
            </m:r>
          </m:den>
        </m:f>
      </m:oMath>
      <w:r w:rsidRPr="007C4BA9">
        <w:rPr>
          <w:rFonts w:asciiTheme="majorBidi" w:hAnsiTheme="majorBidi" w:cstheme="majorBidi"/>
          <w:szCs w:val="24"/>
        </w:rPr>
        <w:t xml:space="preserve"> *( </w:t>
      </w:r>
      <m:oMath>
        <m:f>
          <m:fPr>
            <m:ctrlPr>
              <w:rPr>
                <w:rFonts w:ascii="Cambria Math" w:hAnsi="Cambria Math" w:cstheme="majorBidi"/>
                <w:i/>
                <w:iCs/>
                <w:szCs w:val="24"/>
              </w:rPr>
            </m:ctrlPr>
          </m:fPr>
          <m:num>
            <m:r>
              <m:rPr>
                <m:nor/>
              </m:rPr>
              <w:rPr>
                <w:rFonts w:asciiTheme="majorBidi" w:hAnsiTheme="majorBidi" w:cstheme="majorBidi"/>
                <w:szCs w:val="24"/>
              </w:rPr>
              <m:t>V</m:t>
            </m:r>
            <m:r>
              <m:rPr>
                <m:nor/>
              </m:rPr>
              <w:rPr>
                <w:rFonts w:asciiTheme="majorBidi" w:hAnsiTheme="majorBidi" w:cstheme="majorBidi"/>
                <w:szCs w:val="24"/>
                <w:vertAlign w:val="subscript"/>
              </w:rPr>
              <m:t>1</m:t>
            </m:r>
            <m:r>
              <m:rPr>
                <m:nor/>
              </m:rPr>
              <w:rPr>
                <w:rFonts w:asciiTheme="majorBidi" w:hAnsiTheme="majorBidi" w:cstheme="majorBidi"/>
                <w:szCs w:val="24"/>
              </w:rPr>
              <m:t>+V</m:t>
            </m:r>
            <m:r>
              <m:rPr>
                <m:nor/>
              </m:rPr>
              <w:rPr>
                <w:rFonts w:asciiTheme="majorBidi" w:hAnsiTheme="majorBidi" w:cstheme="majorBidi"/>
                <w:szCs w:val="24"/>
                <w:vertAlign w:val="subscript"/>
              </w:rPr>
              <m:t>2</m:t>
            </m:r>
          </m:num>
          <m:den>
            <m:r>
              <m:rPr>
                <m:nor/>
              </m:rPr>
              <w:rPr>
                <w:rFonts w:asciiTheme="majorBidi" w:hAnsiTheme="majorBidi" w:cstheme="majorBidi"/>
                <w:szCs w:val="24"/>
              </w:rPr>
              <m:t>V</m:t>
            </m:r>
            <m:r>
              <m:rPr>
                <m:nor/>
              </m:rPr>
              <w:rPr>
                <w:rFonts w:asciiTheme="majorBidi" w:hAnsiTheme="majorBidi" w:cstheme="majorBidi"/>
                <w:szCs w:val="24"/>
                <w:vertAlign w:val="subscript"/>
              </w:rPr>
              <m:t>1</m:t>
            </m:r>
            <m:r>
              <m:rPr>
                <m:nor/>
              </m:rPr>
              <w:rPr>
                <w:rFonts w:asciiTheme="majorBidi" w:hAnsiTheme="majorBidi" w:cstheme="majorBidi"/>
                <w:szCs w:val="24"/>
              </w:rPr>
              <m:t>*V</m:t>
            </m:r>
            <m:r>
              <m:rPr>
                <m:nor/>
              </m:rPr>
              <w:rPr>
                <w:rFonts w:asciiTheme="majorBidi" w:hAnsiTheme="majorBidi" w:cstheme="majorBidi"/>
                <w:szCs w:val="24"/>
                <w:vertAlign w:val="subscript"/>
              </w:rPr>
              <m:t>2</m:t>
            </m:r>
          </m:den>
        </m:f>
      </m:oMath>
      <w:r w:rsidRPr="007C4BA9">
        <w:rPr>
          <w:rFonts w:asciiTheme="majorBidi" w:hAnsiTheme="majorBidi" w:cstheme="majorBidi"/>
          <w:szCs w:val="24"/>
        </w:rPr>
        <w:t xml:space="preserve"> ) </w:t>
      </w:r>
    </w:p>
    <w:p w14:paraId="5DDFBA27" w14:textId="7CE84A6D" w:rsidR="001F7719" w:rsidRPr="007C4BA9" w:rsidRDefault="001F7719" w:rsidP="00DD6BF5">
      <w:pPr>
        <w:spacing w:line="240" w:lineRule="auto"/>
        <w:jc w:val="both"/>
        <w:rPr>
          <w:rFonts w:asciiTheme="majorBidi" w:hAnsiTheme="majorBidi" w:cstheme="majorBidi"/>
          <w:iCs/>
          <w:szCs w:val="24"/>
        </w:rPr>
      </w:pPr>
      <m:oMath>
        <m:r>
          <w:rPr>
            <w:rFonts w:ascii="Cambria Math" w:hAnsi="Cambria Math" w:cstheme="majorBidi"/>
            <w:szCs w:val="24"/>
          </w:rPr>
          <w:lastRenderedPageBreak/>
          <m:t>ΔP</m:t>
        </m:r>
      </m:oMath>
      <w:r w:rsidRPr="007C4BA9">
        <w:rPr>
          <w:rFonts w:asciiTheme="majorBidi" w:hAnsiTheme="majorBidi" w:cstheme="majorBidi"/>
          <w:iCs/>
          <w:szCs w:val="24"/>
          <w:vertAlign w:val="subscript"/>
        </w:rPr>
        <w:t xml:space="preserve">  </w:t>
      </w:r>
      <w:r w:rsidR="003E58C1">
        <w:rPr>
          <w:rFonts w:asciiTheme="majorBidi" w:hAnsiTheme="majorBidi" w:cstheme="majorBidi"/>
          <w:iCs/>
          <w:szCs w:val="24"/>
        </w:rPr>
        <w:t>P</w:t>
      </w:r>
      <w:r w:rsidRPr="007C4BA9">
        <w:rPr>
          <w:rFonts w:asciiTheme="majorBidi" w:hAnsiTheme="majorBidi" w:cstheme="majorBidi"/>
          <w:iCs/>
          <w:szCs w:val="24"/>
        </w:rPr>
        <w:t xml:space="preserve">ressure Step </w:t>
      </w:r>
      <w:r w:rsidR="003E58C1">
        <w:rPr>
          <w:rFonts w:asciiTheme="majorBidi" w:hAnsiTheme="majorBidi" w:cstheme="majorBidi"/>
          <w:iCs/>
          <w:szCs w:val="24"/>
        </w:rPr>
        <w:t>D</w:t>
      </w:r>
      <w:r w:rsidRPr="007C4BA9">
        <w:rPr>
          <w:rFonts w:asciiTheme="majorBidi" w:hAnsiTheme="majorBidi" w:cstheme="majorBidi"/>
          <w:iCs/>
          <w:szCs w:val="24"/>
        </w:rPr>
        <w:t>ifference (Pa)</w:t>
      </w:r>
    </w:p>
    <w:p w14:paraId="6AF55131" w14:textId="77777777" w:rsidR="001F7719" w:rsidRPr="007C4BA9" w:rsidRDefault="001F7719" w:rsidP="00DD6BF5">
      <w:pPr>
        <w:spacing w:line="240" w:lineRule="auto"/>
        <w:jc w:val="both"/>
        <w:rPr>
          <w:rFonts w:asciiTheme="majorBidi" w:hAnsiTheme="majorBidi" w:cstheme="majorBidi"/>
          <w:iCs/>
          <w:szCs w:val="24"/>
        </w:rPr>
      </w:pPr>
      <m:oMath>
        <m:r>
          <w:rPr>
            <w:rFonts w:ascii="Cambria Math" w:hAnsi="Cambria Math" w:cstheme="majorBidi"/>
            <w:szCs w:val="24"/>
          </w:rPr>
          <m:t>T</m:t>
        </m:r>
      </m:oMath>
      <w:r w:rsidRPr="007C4BA9">
        <w:rPr>
          <w:rFonts w:asciiTheme="majorBidi" w:hAnsiTheme="majorBidi" w:cstheme="majorBidi"/>
          <w:iCs/>
          <w:szCs w:val="24"/>
        </w:rPr>
        <w:t xml:space="preserve"> Time (sec)</w:t>
      </w:r>
    </w:p>
    <w:p w14:paraId="6038BBA3" w14:textId="77777777" w:rsidR="001F7719" w:rsidRPr="007C4BA9" w:rsidRDefault="001F7719" w:rsidP="00DD6BF5">
      <w:pPr>
        <w:spacing w:line="240" w:lineRule="auto"/>
        <w:jc w:val="both"/>
        <w:rPr>
          <w:rFonts w:asciiTheme="majorBidi" w:hAnsiTheme="majorBidi" w:cstheme="majorBidi"/>
          <w:iCs/>
          <w:szCs w:val="24"/>
        </w:rPr>
      </w:pPr>
      <w:r w:rsidRPr="007C4BA9">
        <w:rPr>
          <w:rFonts w:asciiTheme="majorBidi" w:hAnsiTheme="majorBidi" w:cstheme="majorBidi"/>
          <w:iCs/>
          <w:szCs w:val="24"/>
        </w:rPr>
        <w:t>K Permeability (m</w:t>
      </w:r>
      <w:r w:rsidRPr="007C4BA9">
        <w:rPr>
          <w:rFonts w:asciiTheme="majorBidi" w:hAnsiTheme="majorBidi" w:cstheme="majorBidi"/>
          <w:iCs/>
          <w:szCs w:val="24"/>
          <w:vertAlign w:val="superscript"/>
        </w:rPr>
        <w:t>2</w:t>
      </w:r>
      <w:r w:rsidRPr="007C4BA9">
        <w:rPr>
          <w:rFonts w:asciiTheme="majorBidi" w:hAnsiTheme="majorBidi" w:cstheme="majorBidi"/>
          <w:iCs/>
          <w:szCs w:val="24"/>
        </w:rPr>
        <w:t>)</w:t>
      </w:r>
    </w:p>
    <w:p w14:paraId="7B833959" w14:textId="77777777" w:rsidR="001F7719" w:rsidRPr="007C4BA9" w:rsidRDefault="001F7719" w:rsidP="00DD6BF5">
      <w:pPr>
        <w:spacing w:line="240" w:lineRule="auto"/>
        <w:jc w:val="both"/>
        <w:rPr>
          <w:rFonts w:asciiTheme="majorBidi" w:hAnsiTheme="majorBidi" w:cstheme="majorBidi"/>
          <w:iCs/>
          <w:szCs w:val="24"/>
        </w:rPr>
      </w:pPr>
      <w:r w:rsidRPr="007C4BA9">
        <w:rPr>
          <w:rFonts w:asciiTheme="majorBidi" w:hAnsiTheme="majorBidi" w:cstheme="majorBidi"/>
          <w:iCs/>
          <w:szCs w:val="24"/>
        </w:rPr>
        <w:t>L Length (m)</w:t>
      </w:r>
    </w:p>
    <w:p w14:paraId="743C0311" w14:textId="767C3420" w:rsidR="001F7719" w:rsidRPr="007C4BA9" w:rsidRDefault="001F7719" w:rsidP="00DD6BF5">
      <w:pPr>
        <w:spacing w:line="240" w:lineRule="auto"/>
        <w:jc w:val="both"/>
        <w:rPr>
          <w:rFonts w:asciiTheme="majorBidi" w:hAnsiTheme="majorBidi" w:cstheme="majorBidi"/>
          <w:szCs w:val="24"/>
        </w:rPr>
      </w:pPr>
      <m:oMath>
        <m:r>
          <w:rPr>
            <w:rFonts w:ascii="Cambria Math" w:hAnsi="Cambria Math" w:cstheme="majorBidi"/>
            <w:szCs w:val="24"/>
          </w:rPr>
          <m:t>V</m:t>
        </m:r>
        <m:r>
          <w:rPr>
            <w:rFonts w:ascii="Cambria Math" w:hAnsi="Cambria Math" w:cstheme="majorBidi"/>
            <w:szCs w:val="24"/>
            <w:vertAlign w:val="subscript"/>
          </w:rPr>
          <m:t>1</m:t>
        </m:r>
      </m:oMath>
      <w:r w:rsidRPr="007C4BA9">
        <w:rPr>
          <w:rFonts w:asciiTheme="majorBidi" w:hAnsiTheme="majorBidi" w:cstheme="majorBidi"/>
          <w:szCs w:val="24"/>
        </w:rPr>
        <w:t xml:space="preserve"> Volume </w:t>
      </w:r>
      <w:r w:rsidR="003E58C1">
        <w:rPr>
          <w:rFonts w:asciiTheme="majorBidi" w:hAnsiTheme="majorBidi" w:cstheme="majorBidi"/>
          <w:szCs w:val="24"/>
        </w:rPr>
        <w:t>U</w:t>
      </w:r>
      <w:r w:rsidRPr="007C4BA9">
        <w:rPr>
          <w:rFonts w:asciiTheme="majorBidi" w:hAnsiTheme="majorBidi" w:cstheme="majorBidi"/>
          <w:szCs w:val="24"/>
        </w:rPr>
        <w:t>pstream (m</w:t>
      </w:r>
      <w:r w:rsidRPr="007C4BA9">
        <w:rPr>
          <w:rFonts w:asciiTheme="majorBidi" w:hAnsiTheme="majorBidi" w:cstheme="majorBidi"/>
          <w:szCs w:val="24"/>
          <w:vertAlign w:val="superscript"/>
        </w:rPr>
        <w:t>3</w:t>
      </w:r>
      <w:r w:rsidRPr="007C4BA9">
        <w:rPr>
          <w:rFonts w:asciiTheme="majorBidi" w:hAnsiTheme="majorBidi" w:cstheme="majorBidi"/>
          <w:szCs w:val="24"/>
        </w:rPr>
        <w:t>)</w:t>
      </w:r>
    </w:p>
    <w:p w14:paraId="3D4E8735" w14:textId="77777777" w:rsidR="001F7719" w:rsidRPr="007C4BA9" w:rsidRDefault="001F7719" w:rsidP="00DD6BF5">
      <w:pPr>
        <w:spacing w:line="240" w:lineRule="auto"/>
        <w:jc w:val="both"/>
        <w:rPr>
          <w:rFonts w:asciiTheme="majorBidi" w:hAnsiTheme="majorBidi" w:cstheme="majorBidi"/>
          <w:szCs w:val="24"/>
        </w:rPr>
      </w:pPr>
      <m:oMath>
        <m:r>
          <w:rPr>
            <w:rFonts w:ascii="Cambria Math" w:hAnsi="Cambria Math" w:cstheme="majorBidi"/>
            <w:szCs w:val="24"/>
          </w:rPr>
          <m:t>V</m:t>
        </m:r>
        <m:r>
          <w:rPr>
            <w:rFonts w:ascii="Cambria Math" w:hAnsi="Cambria Math" w:cstheme="majorBidi"/>
            <w:szCs w:val="24"/>
            <w:vertAlign w:val="subscript"/>
          </w:rPr>
          <m:t>2</m:t>
        </m:r>
      </m:oMath>
      <w:r w:rsidRPr="007C4BA9">
        <w:rPr>
          <w:rFonts w:asciiTheme="majorBidi" w:hAnsiTheme="majorBidi" w:cstheme="majorBidi"/>
          <w:szCs w:val="24"/>
        </w:rPr>
        <w:t xml:space="preserve"> Volume Downstream (m</w:t>
      </w:r>
      <w:r w:rsidRPr="007C4BA9">
        <w:rPr>
          <w:rFonts w:asciiTheme="majorBidi" w:hAnsiTheme="majorBidi" w:cstheme="majorBidi"/>
          <w:szCs w:val="24"/>
          <w:vertAlign w:val="superscript"/>
        </w:rPr>
        <w:t>3</w:t>
      </w:r>
      <w:r w:rsidRPr="007C4BA9">
        <w:rPr>
          <w:rFonts w:asciiTheme="majorBidi" w:hAnsiTheme="majorBidi" w:cstheme="majorBidi"/>
          <w:szCs w:val="24"/>
        </w:rPr>
        <w:t>)</w:t>
      </w:r>
    </w:p>
    <w:p w14:paraId="08A5C29E" w14:textId="15E8ABA2" w:rsidR="001F7719" w:rsidRPr="007C4BA9" w:rsidRDefault="001F7719" w:rsidP="00DD6BF5">
      <w:pPr>
        <w:spacing w:line="240" w:lineRule="auto"/>
        <w:jc w:val="both"/>
        <w:rPr>
          <w:rFonts w:asciiTheme="majorBidi" w:hAnsiTheme="majorBidi" w:cstheme="majorBidi"/>
          <w:iCs/>
          <w:szCs w:val="24"/>
        </w:rPr>
      </w:pPr>
      <m:oMath>
        <m:r>
          <w:rPr>
            <w:rFonts w:ascii="Cambria Math" w:hAnsi="Cambria Math" w:cstheme="majorBidi"/>
            <w:szCs w:val="24"/>
          </w:rPr>
          <m:t>A</m:t>
        </m:r>
      </m:oMath>
      <w:r w:rsidRPr="007C4BA9">
        <w:rPr>
          <w:rFonts w:asciiTheme="majorBidi" w:hAnsiTheme="majorBidi" w:cstheme="majorBidi"/>
          <w:iCs/>
          <w:szCs w:val="24"/>
        </w:rPr>
        <w:t xml:space="preserve"> Pipe </w:t>
      </w:r>
      <w:r w:rsidR="003E58C1">
        <w:rPr>
          <w:rFonts w:asciiTheme="majorBidi" w:hAnsiTheme="majorBidi" w:cstheme="majorBidi"/>
          <w:iCs/>
          <w:szCs w:val="24"/>
        </w:rPr>
        <w:t>A</w:t>
      </w:r>
      <w:r w:rsidRPr="007C4BA9">
        <w:rPr>
          <w:rFonts w:asciiTheme="majorBidi" w:hAnsiTheme="majorBidi" w:cstheme="majorBidi"/>
          <w:iCs/>
          <w:szCs w:val="24"/>
        </w:rPr>
        <w:t>rea (m</w:t>
      </w:r>
      <w:r w:rsidRPr="007C4BA9">
        <w:rPr>
          <w:rFonts w:asciiTheme="majorBidi" w:hAnsiTheme="majorBidi" w:cstheme="majorBidi"/>
          <w:iCs/>
          <w:szCs w:val="24"/>
          <w:vertAlign w:val="superscript"/>
        </w:rPr>
        <w:t>2</w:t>
      </w:r>
      <w:r w:rsidRPr="007C4BA9">
        <w:rPr>
          <w:rFonts w:asciiTheme="majorBidi" w:hAnsiTheme="majorBidi" w:cstheme="majorBidi"/>
          <w:iCs/>
          <w:szCs w:val="24"/>
        </w:rPr>
        <w:t>)</w:t>
      </w:r>
    </w:p>
    <w:p w14:paraId="5A27CA04" w14:textId="1A0D3102" w:rsidR="001F7719" w:rsidRPr="007C4BA9" w:rsidRDefault="001F7719" w:rsidP="00DD6BF5">
      <w:pPr>
        <w:spacing w:line="240" w:lineRule="auto"/>
        <w:jc w:val="both"/>
        <w:rPr>
          <w:rFonts w:asciiTheme="majorBidi" w:hAnsiTheme="majorBidi" w:cstheme="majorBidi"/>
          <w:szCs w:val="24"/>
        </w:rPr>
      </w:pPr>
      <w:r w:rsidRPr="007C4BA9">
        <w:rPr>
          <w:rFonts w:asciiTheme="majorBidi" w:hAnsiTheme="majorBidi" w:cstheme="majorBidi"/>
          <w:szCs w:val="24"/>
        </w:rPr>
        <w:t xml:space="preserve">µ </w:t>
      </w:r>
      <w:r w:rsidR="003E58C1">
        <w:rPr>
          <w:rFonts w:asciiTheme="majorBidi" w:hAnsiTheme="majorBidi" w:cstheme="majorBidi"/>
          <w:szCs w:val="24"/>
        </w:rPr>
        <w:t>V</w:t>
      </w:r>
      <w:r w:rsidRPr="007C4BA9">
        <w:rPr>
          <w:rFonts w:asciiTheme="majorBidi" w:hAnsiTheme="majorBidi" w:cstheme="majorBidi"/>
          <w:szCs w:val="24"/>
        </w:rPr>
        <w:t>iscosity (Pa.s)</w:t>
      </w:r>
    </w:p>
    <w:p w14:paraId="437DD225" w14:textId="42FB2FDA" w:rsidR="001F7719" w:rsidRDefault="001F7719" w:rsidP="00DD6BF5">
      <w:pPr>
        <w:spacing w:line="240" w:lineRule="auto"/>
        <w:jc w:val="both"/>
        <w:rPr>
          <w:rFonts w:asciiTheme="majorBidi" w:hAnsiTheme="majorBidi" w:cstheme="majorBidi"/>
          <w:szCs w:val="24"/>
        </w:rPr>
      </w:pPr>
      <w:r w:rsidRPr="007C4BA9">
        <w:rPr>
          <w:rFonts w:asciiTheme="majorBidi" w:hAnsiTheme="majorBidi" w:cstheme="majorBidi"/>
          <w:szCs w:val="24"/>
        </w:rPr>
        <w:t xml:space="preserve">Cg Gas Compressibility (1/Pa) </w:t>
      </w:r>
    </w:p>
    <w:p w14:paraId="39679DE1" w14:textId="77777777" w:rsidR="00DD6BF5" w:rsidRPr="007C4BA9" w:rsidRDefault="00DD6BF5" w:rsidP="00DD6BF5">
      <w:pPr>
        <w:spacing w:line="240" w:lineRule="auto"/>
        <w:jc w:val="both"/>
        <w:rPr>
          <w:rFonts w:asciiTheme="majorBidi" w:hAnsiTheme="majorBidi" w:cstheme="majorBidi"/>
          <w:szCs w:val="24"/>
        </w:rPr>
      </w:pPr>
    </w:p>
    <w:p w14:paraId="4CF3B559" w14:textId="52EAB190"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Th</w:t>
      </w:r>
      <w:r w:rsidR="00F44A3F">
        <w:rPr>
          <w:rFonts w:asciiTheme="majorBidi" w:hAnsiTheme="majorBidi" w:cstheme="majorBidi"/>
          <w:szCs w:val="24"/>
        </w:rPr>
        <w:t>e pulse de</w:t>
      </w:r>
      <w:r w:rsidR="00190470">
        <w:rPr>
          <w:rFonts w:asciiTheme="majorBidi" w:hAnsiTheme="majorBidi" w:cstheme="majorBidi"/>
          <w:szCs w:val="24"/>
        </w:rPr>
        <w:t>c</w:t>
      </w:r>
      <w:r w:rsidR="00F44A3F">
        <w:rPr>
          <w:rFonts w:asciiTheme="majorBidi" w:hAnsiTheme="majorBidi" w:cstheme="majorBidi"/>
          <w:szCs w:val="24"/>
        </w:rPr>
        <w:t>a</w:t>
      </w:r>
      <w:r w:rsidR="00190470">
        <w:rPr>
          <w:rFonts w:asciiTheme="majorBidi" w:hAnsiTheme="majorBidi" w:cstheme="majorBidi"/>
          <w:szCs w:val="24"/>
        </w:rPr>
        <w:t>y</w:t>
      </w:r>
      <w:r w:rsidRPr="007C4BA9">
        <w:rPr>
          <w:rFonts w:asciiTheme="majorBidi" w:hAnsiTheme="majorBidi" w:cstheme="majorBidi"/>
          <w:szCs w:val="24"/>
        </w:rPr>
        <w:t xml:space="preserve"> method involves plotting pressure versus time and fitting that to a curve on a logarithmic scale. The fitting equation is then extracted</w:t>
      </w:r>
      <w:r w:rsidR="006B54E6">
        <w:rPr>
          <w:rFonts w:asciiTheme="majorBidi" w:hAnsiTheme="majorBidi" w:cstheme="majorBidi"/>
          <w:szCs w:val="24"/>
        </w:rPr>
        <w:t>,</w:t>
      </w:r>
      <w:r w:rsidRPr="007C4BA9">
        <w:rPr>
          <w:rFonts w:asciiTheme="majorBidi" w:hAnsiTheme="majorBidi" w:cstheme="majorBidi"/>
          <w:szCs w:val="24"/>
        </w:rPr>
        <w:t xml:space="preserve"> and the</w:t>
      </w:r>
      <w:r w:rsidR="00805BEC">
        <w:rPr>
          <w:rFonts w:asciiTheme="majorBidi" w:hAnsiTheme="majorBidi" w:cstheme="majorBidi"/>
          <w:szCs w:val="24"/>
        </w:rPr>
        <w:t xml:space="preserve"> system </w:t>
      </w:r>
      <w:r w:rsidRPr="007C4BA9">
        <w:rPr>
          <w:rFonts w:asciiTheme="majorBidi" w:hAnsiTheme="majorBidi" w:cstheme="majorBidi"/>
          <w:szCs w:val="24"/>
        </w:rPr>
        <w:t xml:space="preserve">permeability </w:t>
      </w:r>
      <w:r w:rsidR="00805BEC">
        <w:rPr>
          <w:rFonts w:asciiTheme="majorBidi" w:hAnsiTheme="majorBidi" w:cstheme="majorBidi"/>
          <w:szCs w:val="24"/>
        </w:rPr>
        <w:t xml:space="preserve">is </w:t>
      </w:r>
      <w:r w:rsidRPr="007C4BA9">
        <w:rPr>
          <w:rFonts w:asciiTheme="majorBidi" w:hAnsiTheme="majorBidi" w:cstheme="majorBidi"/>
          <w:szCs w:val="24"/>
        </w:rPr>
        <w:t>calculated f</w:t>
      </w:r>
      <w:r w:rsidR="003E58C1">
        <w:rPr>
          <w:rFonts w:asciiTheme="majorBidi" w:hAnsiTheme="majorBidi" w:cstheme="majorBidi"/>
          <w:szCs w:val="24"/>
        </w:rPr>
        <w:t>rom</w:t>
      </w:r>
      <w:r w:rsidRPr="007C4BA9">
        <w:rPr>
          <w:rFonts w:asciiTheme="majorBidi" w:hAnsiTheme="majorBidi" w:cstheme="majorBidi"/>
          <w:szCs w:val="24"/>
        </w:rPr>
        <w:t xml:space="preserve"> that</w:t>
      </w:r>
      <w:r w:rsidR="003E58C1">
        <w:rPr>
          <w:rFonts w:asciiTheme="majorBidi" w:hAnsiTheme="majorBidi" w:cstheme="majorBidi"/>
          <w:szCs w:val="24"/>
        </w:rPr>
        <w:t xml:space="preserve"> curve</w:t>
      </w:r>
      <w:r w:rsidRPr="007C4BA9">
        <w:rPr>
          <w:rFonts w:asciiTheme="majorBidi" w:hAnsiTheme="majorBidi" w:cstheme="majorBidi"/>
          <w:szCs w:val="24"/>
        </w:rPr>
        <w:t xml:space="preserve">. </w:t>
      </w:r>
      <w:r w:rsidR="00AF7645">
        <w:rPr>
          <w:rFonts w:asciiTheme="majorBidi" w:hAnsiTheme="majorBidi" w:cstheme="majorBidi"/>
          <w:szCs w:val="24"/>
        </w:rPr>
        <w:t>Fig.</w:t>
      </w:r>
      <w:r w:rsidR="00A06FFA" w:rsidRPr="007C4BA9">
        <w:rPr>
          <w:rFonts w:asciiTheme="majorBidi" w:hAnsiTheme="majorBidi" w:cstheme="majorBidi"/>
          <w:szCs w:val="24"/>
        </w:rPr>
        <w:t xml:space="preserve"> 6-</w:t>
      </w:r>
      <w:r w:rsidR="00F153EE">
        <w:rPr>
          <w:rFonts w:asciiTheme="majorBidi" w:hAnsiTheme="majorBidi" w:cstheme="majorBidi"/>
          <w:szCs w:val="24"/>
        </w:rPr>
        <w:t>9</w:t>
      </w:r>
      <w:r w:rsidRPr="007C4BA9">
        <w:rPr>
          <w:rFonts w:asciiTheme="majorBidi" w:hAnsiTheme="majorBidi" w:cstheme="majorBidi"/>
          <w:szCs w:val="24"/>
        </w:rPr>
        <w:t xml:space="preserve"> shows an example of the </w:t>
      </w:r>
      <w:r w:rsidR="005E7C82" w:rsidRPr="007C4BA9">
        <w:rPr>
          <w:rFonts w:asciiTheme="majorBidi" w:hAnsiTheme="majorBidi" w:cstheme="majorBidi"/>
          <w:szCs w:val="24"/>
        </w:rPr>
        <w:t>6</w:t>
      </w:r>
      <w:r w:rsidR="003E58C1">
        <w:rPr>
          <w:rFonts w:asciiTheme="majorBidi" w:hAnsiTheme="majorBidi" w:cstheme="majorBidi"/>
          <w:szCs w:val="24"/>
        </w:rPr>
        <w:t>-</w:t>
      </w:r>
      <w:r w:rsidR="00D96751" w:rsidRPr="007C4BA9">
        <w:rPr>
          <w:rFonts w:asciiTheme="majorBidi" w:hAnsiTheme="majorBidi" w:cstheme="majorBidi"/>
          <w:szCs w:val="24"/>
        </w:rPr>
        <w:t>inch</w:t>
      </w:r>
      <w:r w:rsidRPr="007C4BA9">
        <w:rPr>
          <w:rFonts w:asciiTheme="majorBidi" w:hAnsiTheme="majorBidi" w:cstheme="majorBidi"/>
          <w:szCs w:val="24"/>
        </w:rPr>
        <w:t xml:space="preserve"> sample plot and how the value was found. These calculations were </w:t>
      </w:r>
      <w:r w:rsidR="003E58C1">
        <w:rPr>
          <w:rFonts w:asciiTheme="majorBidi" w:hAnsiTheme="majorBidi" w:cstheme="majorBidi"/>
          <w:szCs w:val="24"/>
        </w:rPr>
        <w:t>performed</w:t>
      </w:r>
      <w:r w:rsidRPr="007C4BA9">
        <w:rPr>
          <w:rFonts w:asciiTheme="majorBidi" w:hAnsiTheme="majorBidi" w:cstheme="majorBidi"/>
          <w:szCs w:val="24"/>
        </w:rPr>
        <w:t xml:space="preserve"> in detail for every sample tested in the experiments. </w:t>
      </w:r>
    </w:p>
    <w:p w14:paraId="137EB539" w14:textId="77777777" w:rsidR="00B07EFC" w:rsidRPr="007C4BA9" w:rsidRDefault="001F7719" w:rsidP="00351F3F">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615C4108" wp14:editId="2B37B0F1">
            <wp:extent cx="5943600" cy="3698240"/>
            <wp:effectExtent l="0" t="0" r="0" b="16510"/>
            <wp:docPr id="5" name="Chart 5">
              <a:extLst xmlns:a="http://schemas.openxmlformats.org/drawingml/2006/main">
                <a:ext uri="{FF2B5EF4-FFF2-40B4-BE49-F238E27FC236}">
                  <a16:creationId xmlns:a16="http://schemas.microsoft.com/office/drawing/2014/main" id="{3D95BA2A-4055-4642-9BDB-F19C50BBC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C81045A" w14:textId="37FAAA74" w:rsidR="001F7719" w:rsidRPr="007C4BA9" w:rsidRDefault="00AF7645" w:rsidP="00CC7ED7">
      <w:pPr>
        <w:pStyle w:val="Caption"/>
        <w:bidi/>
      </w:pPr>
      <w:bookmarkStart w:id="268" w:name="_Toc71868559"/>
      <w:r>
        <w:t>Fig.</w:t>
      </w:r>
      <w:r w:rsidR="00B07EFC"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9</w:t>
        </w:r>
      </w:fldSimple>
      <w:r w:rsidR="00B41342">
        <w:t>—</w:t>
      </w:r>
      <w:r w:rsidR="00B07EFC" w:rsidRPr="007C4BA9">
        <w:t xml:space="preserve">Pulse </w:t>
      </w:r>
      <w:r w:rsidR="00B41342" w:rsidRPr="007C4BA9">
        <w:t>dec</w:t>
      </w:r>
      <w:r w:rsidR="00B07EFC" w:rsidRPr="007C4BA9">
        <w:t xml:space="preserve">ay (Brace </w:t>
      </w:r>
      <w:r w:rsidR="00B41342" w:rsidRPr="007C4BA9">
        <w:t>method) pressure with time</w:t>
      </w:r>
      <w:r w:rsidR="00351F3F">
        <w:t>.</w:t>
      </w:r>
      <w:bookmarkEnd w:id="268"/>
    </w:p>
    <w:p w14:paraId="1B5D486F" w14:textId="3034CCB3"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 </w:t>
      </w:r>
    </w:p>
    <w:p w14:paraId="64B0855E" w14:textId="5F351C2F" w:rsidR="001F7719" w:rsidRPr="007C4BA9" w:rsidRDefault="001F7719" w:rsidP="00AB7CBA">
      <w:pPr>
        <w:pStyle w:val="Heading2"/>
      </w:pPr>
      <w:bookmarkStart w:id="269" w:name="_Toc71866948"/>
      <w:r w:rsidRPr="007C4BA9">
        <w:t>Selected</w:t>
      </w:r>
      <w:r w:rsidR="007629BF" w:rsidRPr="007C4BA9">
        <w:t xml:space="preserve"> </w:t>
      </w:r>
      <w:r w:rsidR="00C02F21">
        <w:t xml:space="preserve">System </w:t>
      </w:r>
      <w:r w:rsidR="007629BF" w:rsidRPr="007C4BA9">
        <w:t>Permeability</w:t>
      </w:r>
      <w:r w:rsidRPr="007C4BA9">
        <w:t xml:space="preserve"> Method</w:t>
      </w:r>
      <w:bookmarkEnd w:id="269"/>
      <w:r w:rsidRPr="007C4BA9">
        <w:t xml:space="preserve"> </w:t>
      </w:r>
    </w:p>
    <w:p w14:paraId="48FA7D15" w14:textId="0AD5FCC8" w:rsidR="001F7719" w:rsidRDefault="001F7719" w:rsidP="00FA2694">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As </w:t>
      </w:r>
      <w:r w:rsidR="003E58C1">
        <w:rPr>
          <w:rFonts w:asciiTheme="majorBidi" w:hAnsiTheme="majorBidi" w:cstheme="majorBidi"/>
          <w:szCs w:val="24"/>
        </w:rPr>
        <w:t>stat</w:t>
      </w:r>
      <w:r w:rsidRPr="007C4BA9">
        <w:rPr>
          <w:rFonts w:asciiTheme="majorBidi" w:hAnsiTheme="majorBidi" w:cstheme="majorBidi"/>
          <w:szCs w:val="24"/>
        </w:rPr>
        <w:t>ed earlier, several estimations of</w:t>
      </w:r>
      <w:r w:rsidR="00805BEC">
        <w:rPr>
          <w:rFonts w:asciiTheme="majorBidi" w:hAnsiTheme="majorBidi" w:cstheme="majorBidi"/>
          <w:szCs w:val="24"/>
        </w:rPr>
        <w:t xml:space="preserve"> system </w:t>
      </w:r>
      <w:r w:rsidRPr="007C4BA9">
        <w:rPr>
          <w:rFonts w:asciiTheme="majorBidi" w:hAnsiTheme="majorBidi" w:cstheme="majorBidi"/>
          <w:szCs w:val="24"/>
        </w:rPr>
        <w:t xml:space="preserve">permeability were used for this research. </w:t>
      </w:r>
      <w:r w:rsidR="006B54E6">
        <w:rPr>
          <w:rFonts w:asciiTheme="majorBidi" w:hAnsiTheme="majorBidi" w:cstheme="majorBidi"/>
          <w:szCs w:val="24"/>
        </w:rPr>
        <w:t xml:space="preserve">All the results were considered together to select the most relevant and most applicable estimations for the </w:t>
      </w:r>
      <w:r w:rsidR="006C2025">
        <w:rPr>
          <w:rFonts w:asciiTheme="majorBidi" w:hAnsiTheme="majorBidi" w:cstheme="majorBidi"/>
          <w:szCs w:val="24"/>
        </w:rPr>
        <w:t xml:space="preserve">experiments' </w:t>
      </w:r>
      <w:r w:rsidR="006B54E6">
        <w:rPr>
          <w:rFonts w:asciiTheme="majorBidi" w:hAnsiTheme="majorBidi" w:cstheme="majorBidi"/>
          <w:szCs w:val="24"/>
        </w:rPr>
        <w:t xml:space="preserve">data </w:t>
      </w:r>
      <w:r w:rsidR="006C2025">
        <w:rPr>
          <w:rFonts w:asciiTheme="majorBidi" w:hAnsiTheme="majorBidi" w:cstheme="majorBidi"/>
          <w:szCs w:val="24"/>
        </w:rPr>
        <w:t xml:space="preserve">and </w:t>
      </w:r>
      <w:r w:rsidR="006B54E6">
        <w:rPr>
          <w:rFonts w:asciiTheme="majorBidi" w:hAnsiTheme="majorBidi" w:cstheme="majorBidi"/>
          <w:szCs w:val="24"/>
        </w:rPr>
        <w:t>conditions</w:t>
      </w:r>
      <w:r w:rsidRPr="007C4BA9">
        <w:rPr>
          <w:rFonts w:asciiTheme="majorBidi" w:hAnsiTheme="majorBidi" w:cstheme="majorBidi"/>
          <w:szCs w:val="24"/>
        </w:rPr>
        <w:t xml:space="preserve"> </w:t>
      </w:r>
      <w:r w:rsidR="009E0261">
        <w:rPr>
          <w:rFonts w:asciiTheme="majorBidi" w:hAnsiTheme="majorBidi" w:cstheme="majorBidi"/>
          <w:szCs w:val="24"/>
        </w:rPr>
        <w:t>(</w:t>
      </w:r>
      <w:r w:rsidRPr="007C4BA9">
        <w:rPr>
          <w:rFonts w:asciiTheme="majorBidi" w:hAnsiTheme="majorBidi" w:cstheme="majorBidi"/>
          <w:szCs w:val="24"/>
        </w:rPr>
        <w:t xml:space="preserve">Table </w:t>
      </w:r>
      <w:r w:rsidR="00D96751" w:rsidRPr="007C4BA9">
        <w:rPr>
          <w:rFonts w:asciiTheme="majorBidi" w:hAnsiTheme="majorBidi" w:cstheme="majorBidi"/>
          <w:szCs w:val="24"/>
        </w:rPr>
        <w:t>6-2</w:t>
      </w:r>
      <w:r w:rsidRPr="007C4BA9">
        <w:rPr>
          <w:rFonts w:asciiTheme="majorBidi" w:hAnsiTheme="majorBidi" w:cstheme="majorBidi"/>
          <w:szCs w:val="24"/>
        </w:rPr>
        <w:t xml:space="preserve"> and </w:t>
      </w:r>
      <w:r w:rsidR="00AF7645">
        <w:rPr>
          <w:rFonts w:asciiTheme="majorBidi" w:hAnsiTheme="majorBidi" w:cstheme="majorBidi"/>
          <w:szCs w:val="24"/>
        </w:rPr>
        <w:t>Fig.</w:t>
      </w:r>
      <w:r w:rsidRPr="007C4BA9">
        <w:rPr>
          <w:rFonts w:asciiTheme="majorBidi" w:hAnsiTheme="majorBidi" w:cstheme="majorBidi"/>
          <w:szCs w:val="24"/>
        </w:rPr>
        <w:t xml:space="preserve"> </w:t>
      </w:r>
      <w:r w:rsidR="005C1752" w:rsidRPr="007C4BA9">
        <w:rPr>
          <w:rFonts w:asciiTheme="majorBidi" w:hAnsiTheme="majorBidi" w:cstheme="majorBidi"/>
          <w:szCs w:val="24"/>
        </w:rPr>
        <w:t>6-1</w:t>
      </w:r>
      <w:r w:rsidR="00F153EE">
        <w:rPr>
          <w:rFonts w:asciiTheme="majorBidi" w:hAnsiTheme="majorBidi" w:cstheme="majorBidi"/>
          <w:szCs w:val="24"/>
        </w:rPr>
        <w:t>1</w:t>
      </w:r>
      <w:r w:rsidR="009E0261">
        <w:rPr>
          <w:rFonts w:asciiTheme="majorBidi" w:hAnsiTheme="majorBidi" w:cstheme="majorBidi"/>
          <w:szCs w:val="24"/>
        </w:rPr>
        <w:t>)</w:t>
      </w:r>
      <w:r w:rsidRPr="007C4BA9">
        <w:rPr>
          <w:rFonts w:asciiTheme="majorBidi" w:hAnsiTheme="majorBidi" w:cstheme="majorBidi"/>
          <w:szCs w:val="24"/>
        </w:rPr>
        <w:t xml:space="preserve">. All </w:t>
      </w:r>
      <w:r w:rsidR="009E0261">
        <w:rPr>
          <w:rFonts w:asciiTheme="majorBidi" w:hAnsiTheme="majorBidi" w:cstheme="majorBidi"/>
          <w:szCs w:val="24"/>
        </w:rPr>
        <w:t xml:space="preserve">the </w:t>
      </w:r>
      <w:r w:rsidRPr="007C4BA9">
        <w:rPr>
          <w:rFonts w:asciiTheme="majorBidi" w:hAnsiTheme="majorBidi" w:cstheme="majorBidi"/>
          <w:szCs w:val="24"/>
        </w:rPr>
        <w:t xml:space="preserve">estimations were computed for all of these samples. However, for illustration, only the average results of </w:t>
      </w:r>
      <w:r w:rsidR="009E0261">
        <w:rPr>
          <w:rFonts w:asciiTheme="majorBidi" w:hAnsiTheme="majorBidi" w:cstheme="majorBidi"/>
          <w:szCs w:val="24"/>
        </w:rPr>
        <w:t xml:space="preserve">a </w:t>
      </w:r>
      <w:r w:rsidRPr="007C4BA9">
        <w:rPr>
          <w:rFonts w:asciiTheme="majorBidi" w:hAnsiTheme="majorBidi" w:cstheme="majorBidi"/>
          <w:szCs w:val="24"/>
        </w:rPr>
        <w:t xml:space="preserve">few </w:t>
      </w:r>
      <w:r w:rsidR="009E0261">
        <w:rPr>
          <w:rFonts w:asciiTheme="majorBidi" w:hAnsiTheme="majorBidi" w:cstheme="majorBidi"/>
          <w:szCs w:val="24"/>
        </w:rPr>
        <w:t xml:space="preserve">of the </w:t>
      </w:r>
      <w:r w:rsidRPr="007C4BA9">
        <w:rPr>
          <w:rFonts w:asciiTheme="majorBidi" w:hAnsiTheme="majorBidi" w:cstheme="majorBidi"/>
          <w:szCs w:val="24"/>
        </w:rPr>
        <w:t xml:space="preserve">selected pipes tested </w:t>
      </w:r>
      <w:r w:rsidR="00A06FFA" w:rsidRPr="007C4BA9">
        <w:rPr>
          <w:rFonts w:asciiTheme="majorBidi" w:hAnsiTheme="majorBidi" w:cstheme="majorBidi"/>
          <w:szCs w:val="24"/>
        </w:rPr>
        <w:t>are summarized</w:t>
      </w:r>
      <w:r w:rsidRPr="007C4BA9">
        <w:rPr>
          <w:rFonts w:asciiTheme="majorBidi" w:hAnsiTheme="majorBidi" w:cstheme="majorBidi"/>
          <w:szCs w:val="24"/>
        </w:rPr>
        <w:t xml:space="preserve"> below. At least </w:t>
      </w:r>
      <w:r w:rsidR="00A06FFA" w:rsidRPr="007C4BA9">
        <w:rPr>
          <w:rFonts w:asciiTheme="majorBidi" w:hAnsiTheme="majorBidi" w:cstheme="majorBidi"/>
          <w:szCs w:val="24"/>
        </w:rPr>
        <w:t>three</w:t>
      </w:r>
      <w:r w:rsidRPr="007C4BA9">
        <w:rPr>
          <w:rFonts w:asciiTheme="majorBidi" w:hAnsiTheme="majorBidi" w:cstheme="majorBidi"/>
          <w:szCs w:val="24"/>
        </w:rPr>
        <w:t xml:space="preserve"> pipes </w:t>
      </w:r>
      <w:r w:rsidR="009E0261">
        <w:rPr>
          <w:rFonts w:asciiTheme="majorBidi" w:hAnsiTheme="majorBidi" w:cstheme="majorBidi"/>
          <w:szCs w:val="24"/>
        </w:rPr>
        <w:t>of each</w:t>
      </w:r>
      <w:r w:rsidR="009E0261" w:rsidRPr="007C4BA9">
        <w:rPr>
          <w:rFonts w:asciiTheme="majorBidi" w:hAnsiTheme="majorBidi" w:cstheme="majorBidi"/>
          <w:szCs w:val="24"/>
        </w:rPr>
        <w:t xml:space="preserve"> length </w:t>
      </w:r>
      <w:r w:rsidRPr="007C4BA9">
        <w:rPr>
          <w:rFonts w:asciiTheme="majorBidi" w:hAnsiTheme="majorBidi" w:cstheme="majorBidi"/>
          <w:szCs w:val="24"/>
        </w:rPr>
        <w:t xml:space="preserve">were tested to </w:t>
      </w:r>
      <w:r w:rsidR="009E0261">
        <w:rPr>
          <w:rFonts w:asciiTheme="majorBidi" w:hAnsiTheme="majorBidi" w:cstheme="majorBidi"/>
          <w:szCs w:val="24"/>
        </w:rPr>
        <w:t xml:space="preserve">yield </w:t>
      </w:r>
      <w:r w:rsidRPr="007C4BA9">
        <w:rPr>
          <w:rFonts w:asciiTheme="majorBidi" w:hAnsiTheme="majorBidi" w:cstheme="majorBidi"/>
          <w:szCs w:val="24"/>
        </w:rPr>
        <w:t>similar results</w:t>
      </w:r>
      <w:r w:rsidR="006B54E6">
        <w:rPr>
          <w:rFonts w:asciiTheme="majorBidi" w:hAnsiTheme="majorBidi" w:cstheme="majorBidi"/>
          <w:szCs w:val="24"/>
        </w:rPr>
        <w:t>,</w:t>
      </w:r>
      <w:r w:rsidRPr="007C4BA9">
        <w:rPr>
          <w:rFonts w:asciiTheme="majorBidi" w:hAnsiTheme="majorBidi" w:cstheme="majorBidi"/>
          <w:szCs w:val="24"/>
        </w:rPr>
        <w:t xml:space="preserve"> </w:t>
      </w:r>
      <w:r w:rsidR="009E0261">
        <w:rPr>
          <w:rFonts w:asciiTheme="majorBidi" w:hAnsiTheme="majorBidi" w:cstheme="majorBidi"/>
          <w:szCs w:val="24"/>
        </w:rPr>
        <w:t>given</w:t>
      </w:r>
      <w:r w:rsidRPr="007C4BA9">
        <w:rPr>
          <w:rFonts w:asciiTheme="majorBidi" w:hAnsiTheme="majorBidi" w:cstheme="majorBidi"/>
          <w:szCs w:val="24"/>
        </w:rPr>
        <w:t xml:space="preserve"> th</w:t>
      </w:r>
      <w:r w:rsidR="009E0261">
        <w:rPr>
          <w:rFonts w:asciiTheme="majorBidi" w:hAnsiTheme="majorBidi" w:cstheme="majorBidi"/>
          <w:szCs w:val="24"/>
        </w:rPr>
        <w:t>at</w:t>
      </w:r>
      <w:r w:rsidRPr="007C4BA9">
        <w:rPr>
          <w:rFonts w:asciiTheme="majorBidi" w:hAnsiTheme="majorBidi" w:cstheme="majorBidi"/>
          <w:szCs w:val="24"/>
        </w:rPr>
        <w:t xml:space="preserve"> cement behavior is unpredictable.</w:t>
      </w:r>
    </w:p>
    <w:p w14:paraId="3E3DE69B" w14:textId="083E50FA" w:rsidR="00351F3F" w:rsidRDefault="00351F3F" w:rsidP="0066467A">
      <w:pPr>
        <w:spacing w:line="480" w:lineRule="auto"/>
        <w:jc w:val="both"/>
        <w:rPr>
          <w:rFonts w:asciiTheme="majorBidi" w:hAnsiTheme="majorBidi" w:cstheme="majorBidi"/>
          <w:szCs w:val="24"/>
        </w:rPr>
      </w:pPr>
    </w:p>
    <w:p w14:paraId="59B53A25" w14:textId="77777777" w:rsidR="006C2025" w:rsidRPr="007C4BA9" w:rsidRDefault="006C2025" w:rsidP="0066467A">
      <w:pPr>
        <w:spacing w:line="480" w:lineRule="auto"/>
        <w:jc w:val="both"/>
        <w:rPr>
          <w:rFonts w:asciiTheme="majorBidi" w:hAnsiTheme="majorBidi" w:cstheme="majorBidi"/>
          <w:szCs w:val="24"/>
        </w:rPr>
      </w:pPr>
    </w:p>
    <w:p w14:paraId="39896197" w14:textId="4B3794EB" w:rsidR="00B07EFC" w:rsidRPr="007C4BA9" w:rsidRDefault="00B07EFC" w:rsidP="00CC7ED7">
      <w:pPr>
        <w:pStyle w:val="Caption"/>
        <w:bidi/>
      </w:pPr>
      <w:bookmarkStart w:id="270" w:name="_Toc71868889"/>
      <w:r w:rsidRPr="007C4BA9">
        <w:lastRenderedPageBreak/>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2</w:t>
        </w:r>
      </w:fldSimple>
      <w:r w:rsidR="0047615E">
        <w:t>—</w:t>
      </w:r>
      <w:r w:rsidRPr="007C4BA9">
        <w:t xml:space="preserve">Summary </w:t>
      </w:r>
      <w:r w:rsidR="0047615E" w:rsidRPr="007C4BA9">
        <w:t xml:space="preserve">of </w:t>
      </w:r>
      <w:r w:rsidR="002A010B">
        <w:t xml:space="preserve">system </w:t>
      </w:r>
      <w:r w:rsidR="0047615E" w:rsidRPr="007C4BA9">
        <w:t>permeability calculation</w:t>
      </w:r>
      <w:r w:rsidR="0047615E">
        <w:t>s</w:t>
      </w:r>
      <w:r w:rsidR="0047615E" w:rsidRPr="007C4BA9">
        <w:t xml:space="preserve"> by different methods for the </w:t>
      </w:r>
      <w:r w:rsidR="00483BAB" w:rsidRPr="00483BAB">
        <w:t>specimen</w:t>
      </w:r>
      <w:r w:rsidR="00483BAB">
        <w:t>s</w:t>
      </w:r>
      <w:r w:rsidR="0047615E">
        <w:t>.</w:t>
      </w:r>
      <w:bookmarkEnd w:id="270"/>
    </w:p>
    <w:tbl>
      <w:tblPr>
        <w:tblStyle w:val="TableGrid"/>
        <w:tblW w:w="9180" w:type="dxa"/>
        <w:tblLook w:val="04A0" w:firstRow="1" w:lastRow="0" w:firstColumn="1" w:lastColumn="0" w:noHBand="0" w:noVBand="1"/>
      </w:tblPr>
      <w:tblGrid>
        <w:gridCol w:w="1800"/>
        <w:gridCol w:w="1800"/>
        <w:gridCol w:w="1260"/>
        <w:gridCol w:w="1350"/>
        <w:gridCol w:w="1530"/>
        <w:gridCol w:w="1440"/>
      </w:tblGrid>
      <w:tr w:rsidR="001F7719" w:rsidRPr="007C4BA9" w14:paraId="2DF6B0DE" w14:textId="77777777" w:rsidTr="00140101">
        <w:trPr>
          <w:trHeight w:val="300"/>
        </w:trPr>
        <w:tc>
          <w:tcPr>
            <w:tcW w:w="1800" w:type="dxa"/>
            <w:vMerge w:val="restart"/>
            <w:noWrap/>
            <w:hideMark/>
          </w:tcPr>
          <w:p w14:paraId="4C9D7654" w14:textId="77777777" w:rsidR="001F7719" w:rsidRPr="007C4BA9" w:rsidRDefault="001F7719" w:rsidP="00351F3F">
            <w:pPr>
              <w:jc w:val="both"/>
              <w:rPr>
                <w:rFonts w:asciiTheme="majorBidi" w:eastAsia="Times New Roman" w:hAnsiTheme="majorBidi" w:cstheme="majorBidi"/>
                <w:szCs w:val="24"/>
              </w:rPr>
            </w:pPr>
          </w:p>
        </w:tc>
        <w:tc>
          <w:tcPr>
            <w:tcW w:w="7380" w:type="dxa"/>
            <w:gridSpan w:val="5"/>
            <w:noWrap/>
            <w:hideMark/>
          </w:tcPr>
          <w:p w14:paraId="4FD15D57" w14:textId="77777777"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Permeability (md)</w:t>
            </w:r>
          </w:p>
        </w:tc>
      </w:tr>
      <w:tr w:rsidR="001F7719" w:rsidRPr="007C4BA9" w14:paraId="06005B39" w14:textId="77777777" w:rsidTr="00140101">
        <w:trPr>
          <w:trHeight w:val="735"/>
        </w:trPr>
        <w:tc>
          <w:tcPr>
            <w:tcW w:w="1800" w:type="dxa"/>
            <w:vMerge/>
            <w:hideMark/>
          </w:tcPr>
          <w:p w14:paraId="6BEBFB74" w14:textId="77777777" w:rsidR="001F7719" w:rsidRPr="007C4BA9" w:rsidRDefault="001F7719" w:rsidP="00351F3F">
            <w:pPr>
              <w:jc w:val="both"/>
              <w:rPr>
                <w:rFonts w:asciiTheme="majorBidi" w:eastAsia="Times New Roman" w:hAnsiTheme="majorBidi" w:cstheme="majorBidi"/>
                <w:szCs w:val="24"/>
              </w:rPr>
            </w:pPr>
          </w:p>
        </w:tc>
        <w:tc>
          <w:tcPr>
            <w:tcW w:w="1800" w:type="dxa"/>
            <w:hideMark/>
          </w:tcPr>
          <w:p w14:paraId="571A83EE" w14:textId="77777777"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Average Density</w:t>
            </w:r>
          </w:p>
        </w:tc>
        <w:tc>
          <w:tcPr>
            <w:tcW w:w="1260" w:type="dxa"/>
            <w:hideMark/>
          </w:tcPr>
          <w:p w14:paraId="2F4425CB" w14:textId="77777777"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Average Pressure</w:t>
            </w:r>
          </w:p>
        </w:tc>
        <w:tc>
          <w:tcPr>
            <w:tcW w:w="1350" w:type="dxa"/>
            <w:hideMark/>
          </w:tcPr>
          <w:p w14:paraId="646A9889" w14:textId="261CB9E9"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Gas Escape</w:t>
            </w:r>
            <w:r w:rsidR="005E7C82" w:rsidRPr="007C4BA9">
              <w:rPr>
                <w:rFonts w:asciiTheme="majorBidi" w:eastAsia="Times New Roman" w:hAnsiTheme="majorBidi" w:cstheme="majorBidi"/>
                <w:b/>
                <w:bCs/>
                <w:szCs w:val="24"/>
              </w:rPr>
              <w:t xml:space="preserve"> (Darcy)</w:t>
            </w:r>
          </w:p>
        </w:tc>
        <w:tc>
          <w:tcPr>
            <w:tcW w:w="1530" w:type="dxa"/>
            <w:hideMark/>
          </w:tcPr>
          <w:p w14:paraId="686ABE06" w14:textId="77777777"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Modified Gas Escape</w:t>
            </w:r>
          </w:p>
        </w:tc>
        <w:tc>
          <w:tcPr>
            <w:tcW w:w="1440" w:type="dxa"/>
            <w:hideMark/>
          </w:tcPr>
          <w:p w14:paraId="6208C87D" w14:textId="77777777"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Pulse Decay</w:t>
            </w:r>
          </w:p>
        </w:tc>
      </w:tr>
      <w:tr w:rsidR="001F7719" w:rsidRPr="007C4BA9" w14:paraId="135A24E6" w14:textId="77777777" w:rsidTr="00140101">
        <w:trPr>
          <w:trHeight w:val="300"/>
        </w:trPr>
        <w:tc>
          <w:tcPr>
            <w:tcW w:w="1800" w:type="dxa"/>
            <w:noWrap/>
            <w:hideMark/>
          </w:tcPr>
          <w:p w14:paraId="56B85E31" w14:textId="24E00B47" w:rsidR="001F7719" w:rsidRPr="007C4BA9" w:rsidRDefault="001F7719" w:rsidP="00351F3F">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S</w:t>
            </w:r>
            <w:r w:rsidR="009E0261">
              <w:rPr>
                <w:rFonts w:asciiTheme="majorBidi" w:eastAsia="Times New Roman" w:hAnsiTheme="majorBidi" w:cstheme="majorBidi"/>
                <w:b/>
                <w:bCs/>
                <w:szCs w:val="24"/>
              </w:rPr>
              <w:t>a</w:t>
            </w:r>
            <w:r w:rsidRPr="007C4BA9">
              <w:rPr>
                <w:rFonts w:asciiTheme="majorBidi" w:eastAsia="Times New Roman" w:hAnsiTheme="majorBidi" w:cstheme="majorBidi"/>
                <w:b/>
                <w:bCs/>
                <w:szCs w:val="24"/>
              </w:rPr>
              <w:t xml:space="preserve">mple </w:t>
            </w:r>
          </w:p>
        </w:tc>
        <w:tc>
          <w:tcPr>
            <w:tcW w:w="1800" w:type="dxa"/>
            <w:hideMark/>
          </w:tcPr>
          <w:p w14:paraId="7A025863" w14:textId="77777777"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K (avg density)</w:t>
            </w:r>
          </w:p>
        </w:tc>
        <w:tc>
          <w:tcPr>
            <w:tcW w:w="1260" w:type="dxa"/>
            <w:hideMark/>
          </w:tcPr>
          <w:p w14:paraId="4705BEF5" w14:textId="77777777"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K (avg)</w:t>
            </w:r>
          </w:p>
        </w:tc>
        <w:tc>
          <w:tcPr>
            <w:tcW w:w="1350" w:type="dxa"/>
            <w:hideMark/>
          </w:tcPr>
          <w:p w14:paraId="427B938C" w14:textId="77777777"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K (esc)</w:t>
            </w:r>
          </w:p>
        </w:tc>
        <w:tc>
          <w:tcPr>
            <w:tcW w:w="1530" w:type="dxa"/>
            <w:hideMark/>
          </w:tcPr>
          <w:p w14:paraId="19D833D5" w14:textId="421D73CA"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K (</w:t>
            </w:r>
            <w:r w:rsidR="00D90596">
              <w:rPr>
                <w:rFonts w:asciiTheme="majorBidi" w:eastAsia="Times New Roman" w:hAnsiTheme="majorBidi" w:cstheme="majorBidi"/>
                <w:b/>
                <w:bCs/>
                <w:szCs w:val="24"/>
              </w:rPr>
              <w:t>m</w:t>
            </w:r>
            <w:r w:rsidRPr="007C4BA9">
              <w:rPr>
                <w:rFonts w:asciiTheme="majorBidi" w:eastAsia="Times New Roman" w:hAnsiTheme="majorBidi" w:cstheme="majorBidi"/>
                <w:b/>
                <w:bCs/>
                <w:szCs w:val="24"/>
              </w:rPr>
              <w:t>odify)</w:t>
            </w:r>
          </w:p>
        </w:tc>
        <w:tc>
          <w:tcPr>
            <w:tcW w:w="1440" w:type="dxa"/>
            <w:hideMark/>
          </w:tcPr>
          <w:p w14:paraId="16494148" w14:textId="77777777" w:rsidR="001F7719" w:rsidRPr="007C4BA9" w:rsidRDefault="001F7719" w:rsidP="00351F3F">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K (pulse)</w:t>
            </w:r>
          </w:p>
        </w:tc>
      </w:tr>
      <w:tr w:rsidR="001F7719" w:rsidRPr="007C4BA9" w14:paraId="2CEFE550" w14:textId="77777777" w:rsidTr="00140101">
        <w:trPr>
          <w:trHeight w:val="350"/>
        </w:trPr>
        <w:tc>
          <w:tcPr>
            <w:tcW w:w="1800" w:type="dxa"/>
            <w:noWrap/>
            <w:hideMark/>
          </w:tcPr>
          <w:p w14:paraId="044658CF" w14:textId="7EEFF3C8" w:rsidR="001F7719" w:rsidRPr="007C4BA9" w:rsidRDefault="001F7719" w:rsidP="00351F3F">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4</w:t>
            </w:r>
            <w:r w:rsidR="009E0261" w:rsidRPr="007C4BA9">
              <w:rPr>
                <w:rFonts w:asciiTheme="majorBidi" w:eastAsia="Times New Roman" w:hAnsiTheme="majorBidi" w:cstheme="majorBidi"/>
                <w:b/>
                <w:bCs/>
                <w:szCs w:val="24"/>
              </w:rPr>
              <w:t>"</w:t>
            </w:r>
            <w:r w:rsidRPr="007C4BA9">
              <w:rPr>
                <w:rFonts w:asciiTheme="majorBidi" w:eastAsia="Times New Roman" w:hAnsiTheme="majorBidi" w:cstheme="majorBidi"/>
                <w:b/>
                <w:bCs/>
                <w:szCs w:val="24"/>
              </w:rPr>
              <w:t xml:space="preserve"> One Month </w:t>
            </w:r>
          </w:p>
        </w:tc>
        <w:tc>
          <w:tcPr>
            <w:tcW w:w="1800" w:type="dxa"/>
            <w:noWrap/>
            <w:hideMark/>
          </w:tcPr>
          <w:p w14:paraId="19C9BB18"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3.36E-02</w:t>
            </w:r>
          </w:p>
        </w:tc>
        <w:tc>
          <w:tcPr>
            <w:tcW w:w="1260" w:type="dxa"/>
            <w:noWrap/>
            <w:hideMark/>
          </w:tcPr>
          <w:p w14:paraId="6B1B3C8A"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7.776E-03</w:t>
            </w:r>
          </w:p>
        </w:tc>
        <w:tc>
          <w:tcPr>
            <w:tcW w:w="1350" w:type="dxa"/>
            <w:noWrap/>
            <w:hideMark/>
          </w:tcPr>
          <w:p w14:paraId="0EEE7C83"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9.396E-03</w:t>
            </w:r>
          </w:p>
        </w:tc>
        <w:tc>
          <w:tcPr>
            <w:tcW w:w="1530" w:type="dxa"/>
            <w:noWrap/>
            <w:hideMark/>
          </w:tcPr>
          <w:p w14:paraId="6E2B6329"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1.223E-02</w:t>
            </w:r>
          </w:p>
        </w:tc>
        <w:tc>
          <w:tcPr>
            <w:tcW w:w="1440" w:type="dxa"/>
            <w:noWrap/>
            <w:hideMark/>
          </w:tcPr>
          <w:p w14:paraId="1188173B"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1.081E-02</w:t>
            </w:r>
          </w:p>
        </w:tc>
      </w:tr>
      <w:tr w:rsidR="001F7719" w:rsidRPr="007C4BA9" w14:paraId="6CD9F306" w14:textId="77777777" w:rsidTr="00140101">
        <w:trPr>
          <w:trHeight w:val="300"/>
        </w:trPr>
        <w:tc>
          <w:tcPr>
            <w:tcW w:w="1800" w:type="dxa"/>
            <w:noWrap/>
            <w:hideMark/>
          </w:tcPr>
          <w:p w14:paraId="0A3CEE5B" w14:textId="566832F8" w:rsidR="001F7719" w:rsidRPr="007C4BA9" w:rsidRDefault="001F7719" w:rsidP="00351F3F">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 xml:space="preserve">4" Two </w:t>
            </w:r>
            <w:r w:rsidR="009E0261">
              <w:rPr>
                <w:rFonts w:asciiTheme="majorBidi" w:eastAsia="Times New Roman" w:hAnsiTheme="majorBidi" w:cstheme="majorBidi"/>
                <w:b/>
                <w:bCs/>
                <w:szCs w:val="24"/>
              </w:rPr>
              <w:t>M</w:t>
            </w:r>
            <w:r w:rsidRPr="007C4BA9">
              <w:rPr>
                <w:rFonts w:asciiTheme="majorBidi" w:eastAsia="Times New Roman" w:hAnsiTheme="majorBidi" w:cstheme="majorBidi"/>
                <w:b/>
                <w:bCs/>
                <w:szCs w:val="24"/>
              </w:rPr>
              <w:t>onth</w:t>
            </w:r>
            <w:r w:rsidR="009E0261">
              <w:rPr>
                <w:rFonts w:asciiTheme="majorBidi" w:eastAsia="Times New Roman" w:hAnsiTheme="majorBidi" w:cstheme="majorBidi"/>
                <w:b/>
                <w:bCs/>
                <w:szCs w:val="24"/>
              </w:rPr>
              <w:t>s</w:t>
            </w:r>
            <w:r w:rsidRPr="007C4BA9">
              <w:rPr>
                <w:rFonts w:asciiTheme="majorBidi" w:eastAsia="Times New Roman" w:hAnsiTheme="majorBidi" w:cstheme="majorBidi"/>
                <w:b/>
                <w:bCs/>
                <w:szCs w:val="24"/>
              </w:rPr>
              <w:t xml:space="preserve"> </w:t>
            </w:r>
          </w:p>
        </w:tc>
        <w:tc>
          <w:tcPr>
            <w:tcW w:w="1800" w:type="dxa"/>
            <w:noWrap/>
            <w:hideMark/>
          </w:tcPr>
          <w:p w14:paraId="5E90C6B0"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4.66E-02</w:t>
            </w:r>
          </w:p>
        </w:tc>
        <w:tc>
          <w:tcPr>
            <w:tcW w:w="1260" w:type="dxa"/>
            <w:noWrap/>
            <w:hideMark/>
          </w:tcPr>
          <w:p w14:paraId="73233F87"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1.622E-02</w:t>
            </w:r>
          </w:p>
        </w:tc>
        <w:tc>
          <w:tcPr>
            <w:tcW w:w="1350" w:type="dxa"/>
            <w:noWrap/>
            <w:hideMark/>
          </w:tcPr>
          <w:p w14:paraId="2A4905F8"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1.976E-02</w:t>
            </w:r>
          </w:p>
        </w:tc>
        <w:tc>
          <w:tcPr>
            <w:tcW w:w="1530" w:type="dxa"/>
            <w:noWrap/>
            <w:hideMark/>
          </w:tcPr>
          <w:p w14:paraId="4E76D289"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3.764E-03</w:t>
            </w:r>
          </w:p>
        </w:tc>
        <w:tc>
          <w:tcPr>
            <w:tcW w:w="1440" w:type="dxa"/>
            <w:noWrap/>
            <w:hideMark/>
          </w:tcPr>
          <w:p w14:paraId="3F77AAA3"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1.081E-03</w:t>
            </w:r>
          </w:p>
        </w:tc>
      </w:tr>
      <w:tr w:rsidR="001F7719" w:rsidRPr="007C4BA9" w14:paraId="1AD9CD18" w14:textId="77777777" w:rsidTr="00140101">
        <w:trPr>
          <w:trHeight w:val="300"/>
        </w:trPr>
        <w:tc>
          <w:tcPr>
            <w:tcW w:w="1800" w:type="dxa"/>
            <w:noWrap/>
            <w:hideMark/>
          </w:tcPr>
          <w:p w14:paraId="004D15C9" w14:textId="77777777" w:rsidR="001F7719" w:rsidRPr="007C4BA9" w:rsidRDefault="001F7719" w:rsidP="00351F3F">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 xml:space="preserve">6" One Month </w:t>
            </w:r>
          </w:p>
        </w:tc>
        <w:tc>
          <w:tcPr>
            <w:tcW w:w="1800" w:type="dxa"/>
            <w:noWrap/>
            <w:hideMark/>
          </w:tcPr>
          <w:p w14:paraId="28496303"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6.98E-02</w:t>
            </w:r>
          </w:p>
        </w:tc>
        <w:tc>
          <w:tcPr>
            <w:tcW w:w="1260" w:type="dxa"/>
            <w:noWrap/>
            <w:hideMark/>
          </w:tcPr>
          <w:p w14:paraId="22683D44"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2.481E-03</w:t>
            </w:r>
          </w:p>
        </w:tc>
        <w:tc>
          <w:tcPr>
            <w:tcW w:w="1350" w:type="dxa"/>
            <w:noWrap/>
            <w:hideMark/>
          </w:tcPr>
          <w:p w14:paraId="14030D08"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2.809E-03</w:t>
            </w:r>
          </w:p>
        </w:tc>
        <w:tc>
          <w:tcPr>
            <w:tcW w:w="1530" w:type="dxa"/>
            <w:noWrap/>
            <w:hideMark/>
          </w:tcPr>
          <w:p w14:paraId="5417AFA4"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2.563E-02</w:t>
            </w:r>
          </w:p>
        </w:tc>
        <w:tc>
          <w:tcPr>
            <w:tcW w:w="1440" w:type="dxa"/>
            <w:noWrap/>
            <w:hideMark/>
          </w:tcPr>
          <w:p w14:paraId="2BBA0836"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4.557E-02</w:t>
            </w:r>
          </w:p>
        </w:tc>
      </w:tr>
      <w:tr w:rsidR="001F7719" w:rsidRPr="007C4BA9" w14:paraId="5E4FAAB1" w14:textId="77777777" w:rsidTr="00140101">
        <w:trPr>
          <w:trHeight w:val="300"/>
        </w:trPr>
        <w:tc>
          <w:tcPr>
            <w:tcW w:w="1800" w:type="dxa"/>
            <w:noWrap/>
            <w:hideMark/>
          </w:tcPr>
          <w:p w14:paraId="309DE484" w14:textId="74144BC7" w:rsidR="001F7719" w:rsidRPr="007C4BA9" w:rsidRDefault="001F7719" w:rsidP="00351F3F">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6" Two Month</w:t>
            </w:r>
            <w:r w:rsidR="009E0261">
              <w:rPr>
                <w:rFonts w:asciiTheme="majorBidi" w:eastAsia="Times New Roman" w:hAnsiTheme="majorBidi" w:cstheme="majorBidi"/>
                <w:b/>
                <w:bCs/>
                <w:szCs w:val="24"/>
              </w:rPr>
              <w:t>s</w:t>
            </w:r>
          </w:p>
        </w:tc>
        <w:tc>
          <w:tcPr>
            <w:tcW w:w="1800" w:type="dxa"/>
            <w:noWrap/>
            <w:hideMark/>
          </w:tcPr>
          <w:p w14:paraId="34546AC7"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7.61E-03</w:t>
            </w:r>
          </w:p>
        </w:tc>
        <w:tc>
          <w:tcPr>
            <w:tcW w:w="1260" w:type="dxa"/>
            <w:noWrap/>
            <w:hideMark/>
          </w:tcPr>
          <w:p w14:paraId="2591316E"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4.842E-03</w:t>
            </w:r>
          </w:p>
        </w:tc>
        <w:tc>
          <w:tcPr>
            <w:tcW w:w="1350" w:type="dxa"/>
            <w:noWrap/>
            <w:hideMark/>
          </w:tcPr>
          <w:p w14:paraId="4E221A55"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5.842E-03</w:t>
            </w:r>
          </w:p>
        </w:tc>
        <w:tc>
          <w:tcPr>
            <w:tcW w:w="1530" w:type="dxa"/>
            <w:noWrap/>
            <w:hideMark/>
          </w:tcPr>
          <w:p w14:paraId="0D5912C3"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7.610E-03</w:t>
            </w:r>
          </w:p>
        </w:tc>
        <w:tc>
          <w:tcPr>
            <w:tcW w:w="1440" w:type="dxa"/>
            <w:noWrap/>
            <w:hideMark/>
          </w:tcPr>
          <w:p w14:paraId="2D317B30"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7.595E-03</w:t>
            </w:r>
          </w:p>
        </w:tc>
      </w:tr>
      <w:tr w:rsidR="001F7719" w:rsidRPr="007C4BA9" w14:paraId="36B9DE3A" w14:textId="77777777" w:rsidTr="00140101">
        <w:trPr>
          <w:trHeight w:val="300"/>
        </w:trPr>
        <w:tc>
          <w:tcPr>
            <w:tcW w:w="1800" w:type="dxa"/>
            <w:noWrap/>
            <w:hideMark/>
          </w:tcPr>
          <w:p w14:paraId="3154225E" w14:textId="77777777" w:rsidR="001F7719" w:rsidRPr="007C4BA9" w:rsidRDefault="001F7719" w:rsidP="00351F3F">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9" One Month</w:t>
            </w:r>
          </w:p>
        </w:tc>
        <w:tc>
          <w:tcPr>
            <w:tcW w:w="1800" w:type="dxa"/>
            <w:noWrap/>
            <w:hideMark/>
          </w:tcPr>
          <w:p w14:paraId="03B7305E"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1.93E-02</w:t>
            </w:r>
          </w:p>
        </w:tc>
        <w:tc>
          <w:tcPr>
            <w:tcW w:w="1260" w:type="dxa"/>
            <w:noWrap/>
            <w:hideMark/>
          </w:tcPr>
          <w:p w14:paraId="25C72CD0"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4.474E-03</w:t>
            </w:r>
          </w:p>
        </w:tc>
        <w:tc>
          <w:tcPr>
            <w:tcW w:w="1350" w:type="dxa"/>
            <w:noWrap/>
            <w:hideMark/>
          </w:tcPr>
          <w:p w14:paraId="650EF6E9"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5.393E-03</w:t>
            </w:r>
          </w:p>
        </w:tc>
        <w:tc>
          <w:tcPr>
            <w:tcW w:w="1530" w:type="dxa"/>
            <w:noWrap/>
            <w:hideMark/>
          </w:tcPr>
          <w:p w14:paraId="0A233033"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7.027E-03</w:t>
            </w:r>
          </w:p>
        </w:tc>
        <w:tc>
          <w:tcPr>
            <w:tcW w:w="1440" w:type="dxa"/>
            <w:noWrap/>
            <w:hideMark/>
          </w:tcPr>
          <w:p w14:paraId="02FCC90E"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1.554E-02</w:t>
            </w:r>
          </w:p>
        </w:tc>
      </w:tr>
      <w:tr w:rsidR="001F7719" w:rsidRPr="007C4BA9" w14:paraId="66D53280" w14:textId="77777777" w:rsidTr="00140101">
        <w:trPr>
          <w:trHeight w:val="300"/>
        </w:trPr>
        <w:tc>
          <w:tcPr>
            <w:tcW w:w="1800" w:type="dxa"/>
            <w:noWrap/>
            <w:hideMark/>
          </w:tcPr>
          <w:p w14:paraId="138F1D22" w14:textId="49AC13F8" w:rsidR="001F7719" w:rsidRPr="007C4BA9" w:rsidRDefault="001F7719" w:rsidP="00351F3F">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9" Two Month</w:t>
            </w:r>
            <w:r w:rsidR="009E0261">
              <w:rPr>
                <w:rFonts w:asciiTheme="majorBidi" w:eastAsia="Times New Roman" w:hAnsiTheme="majorBidi" w:cstheme="majorBidi"/>
                <w:b/>
                <w:bCs/>
                <w:szCs w:val="24"/>
              </w:rPr>
              <w:t>s</w:t>
            </w:r>
            <w:r w:rsidRPr="007C4BA9">
              <w:rPr>
                <w:rFonts w:asciiTheme="majorBidi" w:eastAsia="Times New Roman" w:hAnsiTheme="majorBidi" w:cstheme="majorBidi"/>
                <w:b/>
                <w:bCs/>
                <w:szCs w:val="24"/>
              </w:rPr>
              <w:t xml:space="preserve"> </w:t>
            </w:r>
          </w:p>
        </w:tc>
        <w:tc>
          <w:tcPr>
            <w:tcW w:w="1800" w:type="dxa"/>
            <w:noWrap/>
            <w:hideMark/>
          </w:tcPr>
          <w:p w14:paraId="745D6575"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3.45E-02</w:t>
            </w:r>
          </w:p>
        </w:tc>
        <w:tc>
          <w:tcPr>
            <w:tcW w:w="1260" w:type="dxa"/>
            <w:noWrap/>
            <w:hideMark/>
          </w:tcPr>
          <w:p w14:paraId="3E0A3DFA"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7.532E-03</w:t>
            </w:r>
          </w:p>
        </w:tc>
        <w:tc>
          <w:tcPr>
            <w:tcW w:w="1350" w:type="dxa"/>
            <w:noWrap/>
            <w:hideMark/>
          </w:tcPr>
          <w:p w14:paraId="29F87F0E"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8.031E-03</w:t>
            </w:r>
          </w:p>
        </w:tc>
        <w:tc>
          <w:tcPr>
            <w:tcW w:w="1530" w:type="dxa"/>
            <w:noWrap/>
            <w:hideMark/>
          </w:tcPr>
          <w:p w14:paraId="3D2F10C1"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1.112E-02</w:t>
            </w:r>
          </w:p>
        </w:tc>
        <w:tc>
          <w:tcPr>
            <w:tcW w:w="1440" w:type="dxa"/>
            <w:noWrap/>
            <w:hideMark/>
          </w:tcPr>
          <w:p w14:paraId="51A29FB1" w14:textId="77777777" w:rsidR="001F7719" w:rsidRPr="007C4BA9" w:rsidRDefault="001F7719" w:rsidP="00351F3F">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9.323E-03</w:t>
            </w:r>
          </w:p>
        </w:tc>
      </w:tr>
    </w:tbl>
    <w:p w14:paraId="1BFF333E" w14:textId="77777777" w:rsidR="001F7719" w:rsidRPr="007C4BA9" w:rsidRDefault="001F7719" w:rsidP="0066467A">
      <w:pPr>
        <w:spacing w:line="480" w:lineRule="auto"/>
        <w:jc w:val="both"/>
        <w:rPr>
          <w:rFonts w:asciiTheme="majorBidi" w:hAnsiTheme="majorBidi" w:cstheme="majorBidi"/>
          <w:szCs w:val="24"/>
        </w:rPr>
      </w:pPr>
    </w:p>
    <w:p w14:paraId="269344DF" w14:textId="3832A91A"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The </w:t>
      </w:r>
      <w:r w:rsidR="00805BEC">
        <w:rPr>
          <w:rFonts w:asciiTheme="majorBidi" w:hAnsiTheme="majorBidi" w:cstheme="majorBidi"/>
          <w:szCs w:val="24"/>
        </w:rPr>
        <w:t xml:space="preserve">system </w:t>
      </w:r>
      <w:r w:rsidRPr="007C4BA9">
        <w:rPr>
          <w:rFonts w:asciiTheme="majorBidi" w:hAnsiTheme="majorBidi" w:cstheme="majorBidi"/>
          <w:szCs w:val="24"/>
        </w:rPr>
        <w:t xml:space="preserve">permeability for the experiments is based on </w:t>
      </w:r>
      <w:r w:rsidR="009E0261">
        <w:rPr>
          <w:rFonts w:asciiTheme="majorBidi" w:hAnsiTheme="majorBidi" w:cstheme="majorBidi"/>
          <w:szCs w:val="24"/>
        </w:rPr>
        <w:t xml:space="preserve">the </w:t>
      </w:r>
      <w:r w:rsidRPr="007C4BA9">
        <w:rPr>
          <w:rFonts w:asciiTheme="majorBidi" w:hAnsiTheme="majorBidi" w:cstheme="majorBidi"/>
          <w:szCs w:val="24"/>
        </w:rPr>
        <w:t>Brace (</w:t>
      </w:r>
      <w:r w:rsidR="009E0261">
        <w:rPr>
          <w:rFonts w:asciiTheme="majorBidi" w:hAnsiTheme="majorBidi" w:cstheme="majorBidi"/>
          <w:szCs w:val="24"/>
        </w:rPr>
        <w:t>p</w:t>
      </w:r>
      <w:r w:rsidRPr="007C4BA9">
        <w:rPr>
          <w:rFonts w:asciiTheme="majorBidi" w:hAnsiTheme="majorBidi" w:cstheme="majorBidi"/>
          <w:szCs w:val="24"/>
        </w:rPr>
        <w:t xml:space="preserve">ulse </w:t>
      </w:r>
      <w:r w:rsidR="009E0261">
        <w:rPr>
          <w:rFonts w:asciiTheme="majorBidi" w:hAnsiTheme="majorBidi" w:cstheme="majorBidi"/>
          <w:szCs w:val="24"/>
        </w:rPr>
        <w:t>d</w:t>
      </w:r>
      <w:r w:rsidRPr="007C4BA9">
        <w:rPr>
          <w:rFonts w:asciiTheme="majorBidi" w:hAnsiTheme="majorBidi" w:cstheme="majorBidi"/>
          <w:szCs w:val="24"/>
        </w:rPr>
        <w:t>ecay) method</w:t>
      </w:r>
      <w:r w:rsidR="009E0261">
        <w:rPr>
          <w:rFonts w:asciiTheme="majorBidi" w:hAnsiTheme="majorBidi" w:cstheme="majorBidi"/>
          <w:szCs w:val="24"/>
        </w:rPr>
        <w:t>, as</w:t>
      </w:r>
      <w:r w:rsidRPr="007C4BA9">
        <w:rPr>
          <w:rFonts w:asciiTheme="majorBidi" w:hAnsiTheme="majorBidi" w:cstheme="majorBidi"/>
          <w:szCs w:val="24"/>
        </w:rPr>
        <w:t xml:space="preserve"> it depends </w:t>
      </w:r>
      <w:r w:rsidR="009E0261">
        <w:rPr>
          <w:rFonts w:asciiTheme="majorBidi" w:hAnsiTheme="majorBidi" w:cstheme="majorBidi"/>
          <w:szCs w:val="24"/>
        </w:rPr>
        <w:t xml:space="preserve">to a great extent </w:t>
      </w:r>
      <w:r w:rsidRPr="007C4BA9">
        <w:rPr>
          <w:rFonts w:asciiTheme="majorBidi" w:hAnsiTheme="majorBidi" w:cstheme="majorBidi"/>
          <w:szCs w:val="24"/>
        </w:rPr>
        <w:t>on the behavior of the pressure with time as the main factor. Th</w:t>
      </w:r>
      <w:r w:rsidR="009E0261">
        <w:rPr>
          <w:rFonts w:asciiTheme="majorBidi" w:hAnsiTheme="majorBidi" w:cstheme="majorBidi"/>
          <w:szCs w:val="24"/>
        </w:rPr>
        <w:t xml:space="preserve">e use of </w:t>
      </w:r>
      <w:r w:rsidR="006C2025">
        <w:rPr>
          <w:rFonts w:asciiTheme="majorBidi" w:hAnsiTheme="majorBidi" w:cstheme="majorBidi"/>
          <w:szCs w:val="24"/>
        </w:rPr>
        <w:t xml:space="preserve">Brace </w:t>
      </w:r>
      <w:r w:rsidR="009E0261">
        <w:rPr>
          <w:rFonts w:asciiTheme="majorBidi" w:hAnsiTheme="majorBidi" w:cstheme="majorBidi"/>
          <w:szCs w:val="24"/>
        </w:rPr>
        <w:t>method</w:t>
      </w:r>
      <w:r w:rsidRPr="007C4BA9">
        <w:rPr>
          <w:rFonts w:asciiTheme="majorBidi" w:hAnsiTheme="majorBidi" w:cstheme="majorBidi"/>
          <w:szCs w:val="24"/>
        </w:rPr>
        <w:t xml:space="preserve"> eliminate</w:t>
      </w:r>
      <w:r w:rsidR="009E0261">
        <w:rPr>
          <w:rFonts w:asciiTheme="majorBidi" w:hAnsiTheme="majorBidi" w:cstheme="majorBidi"/>
          <w:szCs w:val="24"/>
        </w:rPr>
        <w:t>d</w:t>
      </w:r>
      <w:r w:rsidRPr="007C4BA9">
        <w:rPr>
          <w:rFonts w:asciiTheme="majorBidi" w:hAnsiTheme="majorBidi" w:cstheme="majorBidi"/>
          <w:szCs w:val="24"/>
        </w:rPr>
        <w:t xml:space="preserve"> </w:t>
      </w:r>
      <w:r w:rsidR="006C2025">
        <w:rPr>
          <w:rFonts w:asciiTheme="majorBidi" w:hAnsiTheme="majorBidi" w:cstheme="majorBidi"/>
          <w:szCs w:val="24"/>
        </w:rPr>
        <w:t>many</w:t>
      </w:r>
      <w:r w:rsidRPr="007C4BA9">
        <w:rPr>
          <w:rFonts w:asciiTheme="majorBidi" w:hAnsiTheme="majorBidi" w:cstheme="majorBidi"/>
          <w:szCs w:val="24"/>
        </w:rPr>
        <w:t xml:space="preserve"> errors in the gas flow rate </w:t>
      </w:r>
      <w:r w:rsidR="006C2025">
        <w:rPr>
          <w:rFonts w:asciiTheme="majorBidi" w:hAnsiTheme="majorBidi" w:cstheme="majorBidi"/>
          <w:szCs w:val="24"/>
        </w:rPr>
        <w:t>calculation across</w:t>
      </w:r>
      <w:r w:rsidR="006C2025" w:rsidRPr="007C4BA9">
        <w:rPr>
          <w:rFonts w:asciiTheme="majorBidi" w:hAnsiTheme="majorBidi" w:cstheme="majorBidi"/>
          <w:szCs w:val="24"/>
        </w:rPr>
        <w:t xml:space="preserve"> </w:t>
      </w:r>
      <w:r w:rsidRPr="007C4BA9">
        <w:rPr>
          <w:rFonts w:asciiTheme="majorBidi" w:hAnsiTheme="majorBidi" w:cstheme="majorBidi"/>
          <w:szCs w:val="24"/>
        </w:rPr>
        <w:t xml:space="preserve">the samples. Table </w:t>
      </w:r>
      <w:r w:rsidR="00A06FFA" w:rsidRPr="007C4BA9">
        <w:rPr>
          <w:rFonts w:asciiTheme="majorBidi" w:hAnsiTheme="majorBidi" w:cstheme="majorBidi"/>
          <w:szCs w:val="24"/>
        </w:rPr>
        <w:t xml:space="preserve">6-3 </w:t>
      </w:r>
      <w:r w:rsidR="00C16D84" w:rsidRPr="007C4BA9">
        <w:rPr>
          <w:rFonts w:asciiTheme="majorBidi" w:hAnsiTheme="majorBidi" w:cstheme="majorBidi"/>
          <w:szCs w:val="24"/>
        </w:rPr>
        <w:t>shows</w:t>
      </w:r>
      <w:r w:rsidRPr="007C4BA9">
        <w:rPr>
          <w:rFonts w:asciiTheme="majorBidi" w:hAnsiTheme="majorBidi" w:cstheme="majorBidi"/>
          <w:szCs w:val="24"/>
        </w:rPr>
        <w:t xml:space="preserve"> the results of the pulse decay method as a representation of the</w:t>
      </w:r>
      <w:r w:rsidR="00805BEC">
        <w:rPr>
          <w:rFonts w:asciiTheme="majorBidi" w:hAnsiTheme="majorBidi" w:cstheme="majorBidi"/>
          <w:szCs w:val="24"/>
        </w:rPr>
        <w:t xml:space="preserve"> system</w:t>
      </w:r>
      <w:r w:rsidRPr="007C4BA9">
        <w:rPr>
          <w:rFonts w:asciiTheme="majorBidi" w:hAnsiTheme="majorBidi" w:cstheme="majorBidi"/>
          <w:szCs w:val="24"/>
        </w:rPr>
        <w:t xml:space="preserve"> permeability of the </w:t>
      </w:r>
      <w:r w:rsidR="00CD33AE" w:rsidRPr="00483BAB">
        <w:rPr>
          <w:rFonts w:asciiTheme="majorBidi" w:hAnsiTheme="majorBidi" w:cstheme="majorBidi"/>
          <w:szCs w:val="24"/>
        </w:rPr>
        <w:t xml:space="preserve">specimen </w:t>
      </w:r>
      <w:r w:rsidRPr="007C4BA9">
        <w:rPr>
          <w:rFonts w:asciiTheme="majorBidi" w:hAnsiTheme="majorBidi" w:cstheme="majorBidi"/>
          <w:szCs w:val="24"/>
        </w:rPr>
        <w:t xml:space="preserve">of different sizes and aging time. </w:t>
      </w:r>
    </w:p>
    <w:p w14:paraId="22533D4C" w14:textId="6146402F" w:rsidR="00B07EFC" w:rsidRPr="007C4BA9" w:rsidRDefault="00B07EFC" w:rsidP="00CC7ED7">
      <w:pPr>
        <w:pStyle w:val="Caption"/>
        <w:bidi/>
      </w:pPr>
      <w:bookmarkStart w:id="271" w:name="_Toc71868890"/>
      <w:r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3</w:t>
        </w:r>
      </w:fldSimple>
      <w:r w:rsidR="0047615E">
        <w:t>—</w:t>
      </w:r>
      <w:r w:rsidRPr="007C4BA9">
        <w:t xml:space="preserve">Pulse </w:t>
      </w:r>
      <w:r w:rsidR="0047615E" w:rsidRPr="007C4BA9">
        <w:t xml:space="preserve">decay </w:t>
      </w:r>
      <w:r w:rsidR="002A010B">
        <w:t xml:space="preserve">system </w:t>
      </w:r>
      <w:r w:rsidR="0047615E" w:rsidRPr="007C4BA9">
        <w:t>permeability method (research</w:t>
      </w:r>
      <w:r w:rsidR="0047615E">
        <w:t>-b</w:t>
      </w:r>
      <w:r w:rsidR="0047615E" w:rsidRPr="007C4BA9">
        <w:t>ase</w:t>
      </w:r>
      <w:r w:rsidR="0047615E">
        <w:t>d</w:t>
      </w:r>
      <w:r w:rsidR="0047615E" w:rsidRPr="007C4BA9">
        <w:t xml:space="preserve"> method)</w:t>
      </w:r>
      <w:r w:rsidR="0047615E">
        <w:t>.</w:t>
      </w:r>
      <w:bookmarkEnd w:id="271"/>
    </w:p>
    <w:tbl>
      <w:tblPr>
        <w:tblStyle w:val="TableGrid"/>
        <w:tblW w:w="4133" w:type="dxa"/>
        <w:tblInd w:w="2515" w:type="dxa"/>
        <w:tblLook w:val="04A0" w:firstRow="1" w:lastRow="0" w:firstColumn="1" w:lastColumn="0" w:noHBand="0" w:noVBand="1"/>
      </w:tblPr>
      <w:tblGrid>
        <w:gridCol w:w="1953"/>
        <w:gridCol w:w="2180"/>
      </w:tblGrid>
      <w:tr w:rsidR="00F153EE" w:rsidRPr="007C4BA9" w14:paraId="6482967F" w14:textId="77777777" w:rsidTr="00805BEC">
        <w:trPr>
          <w:trHeight w:val="300"/>
        </w:trPr>
        <w:tc>
          <w:tcPr>
            <w:tcW w:w="1953" w:type="dxa"/>
            <w:vMerge w:val="restart"/>
            <w:noWrap/>
            <w:hideMark/>
          </w:tcPr>
          <w:p w14:paraId="7AC5F1BB" w14:textId="71F9F595" w:rsidR="001F7719" w:rsidRPr="007C4BA9" w:rsidRDefault="001F7719" w:rsidP="00F153EE">
            <w:pPr>
              <w:jc w:val="both"/>
              <w:rPr>
                <w:rFonts w:asciiTheme="majorBidi" w:eastAsia="Times New Roman" w:hAnsiTheme="majorBidi" w:cstheme="majorBidi"/>
                <w:szCs w:val="24"/>
              </w:rPr>
            </w:pPr>
          </w:p>
        </w:tc>
        <w:tc>
          <w:tcPr>
            <w:tcW w:w="2180" w:type="dxa"/>
            <w:noWrap/>
            <w:hideMark/>
          </w:tcPr>
          <w:p w14:paraId="16D78128" w14:textId="375D26FF" w:rsidR="001F7719" w:rsidRPr="007C4BA9" w:rsidRDefault="001F7719" w:rsidP="00F153EE">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Permeability (m</w:t>
            </w:r>
            <w:r w:rsidR="004B7118">
              <w:rPr>
                <w:rFonts w:asciiTheme="majorBidi" w:eastAsia="Times New Roman" w:hAnsiTheme="majorBidi" w:cstheme="majorBidi"/>
                <w:b/>
                <w:bCs/>
                <w:szCs w:val="24"/>
              </w:rPr>
              <w:t>d</w:t>
            </w:r>
            <w:r w:rsidRPr="007C4BA9">
              <w:rPr>
                <w:rFonts w:asciiTheme="majorBidi" w:eastAsia="Times New Roman" w:hAnsiTheme="majorBidi" w:cstheme="majorBidi"/>
                <w:b/>
                <w:bCs/>
                <w:szCs w:val="24"/>
              </w:rPr>
              <w:t>)</w:t>
            </w:r>
          </w:p>
        </w:tc>
      </w:tr>
      <w:tr w:rsidR="00351F3F" w:rsidRPr="007C4BA9" w14:paraId="0CE8EAEC" w14:textId="77777777" w:rsidTr="00805BEC">
        <w:trPr>
          <w:trHeight w:val="300"/>
        </w:trPr>
        <w:tc>
          <w:tcPr>
            <w:tcW w:w="1953" w:type="dxa"/>
            <w:vMerge/>
            <w:hideMark/>
          </w:tcPr>
          <w:p w14:paraId="00D48478" w14:textId="77777777" w:rsidR="001F7719" w:rsidRPr="007C4BA9" w:rsidRDefault="001F7719" w:rsidP="00F153EE">
            <w:pPr>
              <w:jc w:val="both"/>
              <w:rPr>
                <w:rFonts w:asciiTheme="majorBidi" w:eastAsia="Times New Roman" w:hAnsiTheme="majorBidi" w:cstheme="majorBidi"/>
                <w:szCs w:val="24"/>
              </w:rPr>
            </w:pPr>
          </w:p>
        </w:tc>
        <w:tc>
          <w:tcPr>
            <w:tcW w:w="2180" w:type="dxa"/>
            <w:hideMark/>
          </w:tcPr>
          <w:p w14:paraId="73EAAC82" w14:textId="77777777" w:rsidR="001F7719" w:rsidRPr="007C4BA9" w:rsidRDefault="001F7719" w:rsidP="00F153EE">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Pulse Decay</w:t>
            </w:r>
          </w:p>
        </w:tc>
      </w:tr>
      <w:tr w:rsidR="00351F3F" w:rsidRPr="007C4BA9" w14:paraId="5F45620C" w14:textId="77777777" w:rsidTr="00805BEC">
        <w:trPr>
          <w:trHeight w:val="300"/>
        </w:trPr>
        <w:tc>
          <w:tcPr>
            <w:tcW w:w="1953" w:type="dxa"/>
            <w:noWrap/>
            <w:hideMark/>
          </w:tcPr>
          <w:p w14:paraId="5E8909C5" w14:textId="716496C6" w:rsidR="001F7719" w:rsidRPr="007C4BA9" w:rsidRDefault="001F7719" w:rsidP="00F153EE">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S</w:t>
            </w:r>
            <w:r w:rsidR="00351F3F">
              <w:rPr>
                <w:rFonts w:asciiTheme="majorBidi" w:eastAsia="Times New Roman" w:hAnsiTheme="majorBidi" w:cstheme="majorBidi"/>
                <w:b/>
                <w:bCs/>
                <w:szCs w:val="24"/>
              </w:rPr>
              <w:t>a</w:t>
            </w:r>
            <w:r w:rsidRPr="007C4BA9">
              <w:rPr>
                <w:rFonts w:asciiTheme="majorBidi" w:eastAsia="Times New Roman" w:hAnsiTheme="majorBidi" w:cstheme="majorBidi"/>
                <w:b/>
                <w:bCs/>
                <w:szCs w:val="24"/>
              </w:rPr>
              <w:t>mple</w:t>
            </w:r>
          </w:p>
        </w:tc>
        <w:tc>
          <w:tcPr>
            <w:tcW w:w="2180" w:type="dxa"/>
            <w:hideMark/>
          </w:tcPr>
          <w:p w14:paraId="4A48A095" w14:textId="77777777" w:rsidR="001F7719" w:rsidRPr="007C4BA9" w:rsidRDefault="001F7719" w:rsidP="00F153EE">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K (pulse)</w:t>
            </w:r>
          </w:p>
        </w:tc>
      </w:tr>
      <w:tr w:rsidR="00F153EE" w:rsidRPr="007C4BA9" w14:paraId="2EBD77C9" w14:textId="77777777" w:rsidTr="00805BEC">
        <w:trPr>
          <w:trHeight w:val="300"/>
        </w:trPr>
        <w:tc>
          <w:tcPr>
            <w:tcW w:w="1953" w:type="dxa"/>
            <w:noWrap/>
            <w:hideMark/>
          </w:tcPr>
          <w:p w14:paraId="03CF521C" w14:textId="0BDC031D" w:rsidR="001F7719" w:rsidRPr="007C4BA9" w:rsidRDefault="001F7719" w:rsidP="00F153EE">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4</w:t>
            </w:r>
            <w:r w:rsidR="009E0261" w:rsidRPr="007C4BA9">
              <w:rPr>
                <w:rFonts w:asciiTheme="majorBidi" w:eastAsia="Times New Roman" w:hAnsiTheme="majorBidi" w:cstheme="majorBidi"/>
                <w:b/>
                <w:bCs/>
                <w:szCs w:val="24"/>
              </w:rPr>
              <w:t>"</w:t>
            </w:r>
            <w:r w:rsidRPr="007C4BA9">
              <w:rPr>
                <w:rFonts w:asciiTheme="majorBidi" w:eastAsia="Times New Roman" w:hAnsiTheme="majorBidi" w:cstheme="majorBidi"/>
                <w:b/>
                <w:bCs/>
                <w:szCs w:val="24"/>
              </w:rPr>
              <w:t xml:space="preserve"> One Month </w:t>
            </w:r>
          </w:p>
        </w:tc>
        <w:tc>
          <w:tcPr>
            <w:tcW w:w="2180" w:type="dxa"/>
            <w:noWrap/>
            <w:hideMark/>
          </w:tcPr>
          <w:p w14:paraId="438DB74A" w14:textId="77777777" w:rsidR="001F7719" w:rsidRPr="007C4BA9" w:rsidRDefault="001F7719" w:rsidP="00F739DD">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1.081E-02</w:t>
            </w:r>
          </w:p>
        </w:tc>
      </w:tr>
      <w:tr w:rsidR="00F153EE" w:rsidRPr="007C4BA9" w14:paraId="44824EDC" w14:textId="77777777" w:rsidTr="00805BEC">
        <w:trPr>
          <w:trHeight w:val="300"/>
        </w:trPr>
        <w:tc>
          <w:tcPr>
            <w:tcW w:w="1953" w:type="dxa"/>
            <w:noWrap/>
            <w:hideMark/>
          </w:tcPr>
          <w:p w14:paraId="35A9350F" w14:textId="12702736" w:rsidR="001F7719" w:rsidRPr="007C4BA9" w:rsidRDefault="001F7719" w:rsidP="00F153EE">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 xml:space="preserve">4" Two </w:t>
            </w:r>
            <w:r w:rsidR="009E0261">
              <w:rPr>
                <w:rFonts w:asciiTheme="majorBidi" w:eastAsia="Times New Roman" w:hAnsiTheme="majorBidi" w:cstheme="majorBidi"/>
                <w:b/>
                <w:bCs/>
                <w:szCs w:val="24"/>
              </w:rPr>
              <w:t>M</w:t>
            </w:r>
            <w:r w:rsidRPr="007C4BA9">
              <w:rPr>
                <w:rFonts w:asciiTheme="majorBidi" w:eastAsia="Times New Roman" w:hAnsiTheme="majorBidi" w:cstheme="majorBidi"/>
                <w:b/>
                <w:bCs/>
                <w:szCs w:val="24"/>
              </w:rPr>
              <w:t>onth</w:t>
            </w:r>
            <w:r w:rsidR="009E0261">
              <w:rPr>
                <w:rFonts w:asciiTheme="majorBidi" w:eastAsia="Times New Roman" w:hAnsiTheme="majorBidi" w:cstheme="majorBidi"/>
                <w:b/>
                <w:bCs/>
                <w:szCs w:val="24"/>
              </w:rPr>
              <w:t>s</w:t>
            </w:r>
            <w:r w:rsidRPr="007C4BA9">
              <w:rPr>
                <w:rFonts w:asciiTheme="majorBidi" w:eastAsia="Times New Roman" w:hAnsiTheme="majorBidi" w:cstheme="majorBidi"/>
                <w:b/>
                <w:bCs/>
                <w:szCs w:val="24"/>
              </w:rPr>
              <w:t xml:space="preserve"> </w:t>
            </w:r>
          </w:p>
        </w:tc>
        <w:tc>
          <w:tcPr>
            <w:tcW w:w="2180" w:type="dxa"/>
            <w:noWrap/>
            <w:hideMark/>
          </w:tcPr>
          <w:p w14:paraId="37654E86" w14:textId="77777777" w:rsidR="001F7719" w:rsidRPr="007C4BA9" w:rsidRDefault="001F7719" w:rsidP="00F739DD">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1.081E-03</w:t>
            </w:r>
          </w:p>
        </w:tc>
      </w:tr>
      <w:tr w:rsidR="00F153EE" w:rsidRPr="007C4BA9" w14:paraId="6F02B62D" w14:textId="77777777" w:rsidTr="00805BEC">
        <w:trPr>
          <w:trHeight w:val="300"/>
        </w:trPr>
        <w:tc>
          <w:tcPr>
            <w:tcW w:w="1953" w:type="dxa"/>
            <w:noWrap/>
            <w:hideMark/>
          </w:tcPr>
          <w:p w14:paraId="56182224" w14:textId="77777777" w:rsidR="001F7719" w:rsidRPr="007C4BA9" w:rsidRDefault="001F7719" w:rsidP="00F153EE">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 xml:space="preserve">6" One Month </w:t>
            </w:r>
          </w:p>
        </w:tc>
        <w:tc>
          <w:tcPr>
            <w:tcW w:w="2180" w:type="dxa"/>
            <w:noWrap/>
            <w:hideMark/>
          </w:tcPr>
          <w:p w14:paraId="76E29F35" w14:textId="77777777" w:rsidR="001F7719" w:rsidRPr="007C4BA9" w:rsidRDefault="001F7719" w:rsidP="00F739DD">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4.557E-02</w:t>
            </w:r>
          </w:p>
        </w:tc>
      </w:tr>
      <w:tr w:rsidR="00F153EE" w:rsidRPr="007C4BA9" w14:paraId="7F101233" w14:textId="77777777" w:rsidTr="00805BEC">
        <w:trPr>
          <w:trHeight w:val="300"/>
        </w:trPr>
        <w:tc>
          <w:tcPr>
            <w:tcW w:w="1953" w:type="dxa"/>
            <w:noWrap/>
            <w:hideMark/>
          </w:tcPr>
          <w:p w14:paraId="5613DB5A" w14:textId="77777777" w:rsidR="001F7719" w:rsidRPr="007C4BA9" w:rsidRDefault="001F7719" w:rsidP="00F153EE">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6" Two Month</w:t>
            </w:r>
          </w:p>
        </w:tc>
        <w:tc>
          <w:tcPr>
            <w:tcW w:w="2180" w:type="dxa"/>
            <w:noWrap/>
            <w:hideMark/>
          </w:tcPr>
          <w:p w14:paraId="52D2E10A" w14:textId="77777777" w:rsidR="001F7719" w:rsidRPr="007C4BA9" w:rsidRDefault="001F7719" w:rsidP="00F739DD">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7.595E-03</w:t>
            </w:r>
          </w:p>
        </w:tc>
      </w:tr>
      <w:tr w:rsidR="00F153EE" w:rsidRPr="007C4BA9" w14:paraId="58CC3846" w14:textId="77777777" w:rsidTr="00805BEC">
        <w:trPr>
          <w:trHeight w:val="300"/>
        </w:trPr>
        <w:tc>
          <w:tcPr>
            <w:tcW w:w="1953" w:type="dxa"/>
            <w:noWrap/>
            <w:hideMark/>
          </w:tcPr>
          <w:p w14:paraId="26971901" w14:textId="77777777" w:rsidR="001F7719" w:rsidRPr="007C4BA9" w:rsidRDefault="001F7719" w:rsidP="00F153EE">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9" One Month</w:t>
            </w:r>
          </w:p>
        </w:tc>
        <w:tc>
          <w:tcPr>
            <w:tcW w:w="2180" w:type="dxa"/>
            <w:noWrap/>
            <w:hideMark/>
          </w:tcPr>
          <w:p w14:paraId="0DA6F330" w14:textId="77777777" w:rsidR="001F7719" w:rsidRPr="007C4BA9" w:rsidRDefault="001F7719" w:rsidP="00F739DD">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1.554E-02</w:t>
            </w:r>
          </w:p>
        </w:tc>
      </w:tr>
      <w:tr w:rsidR="00F153EE" w:rsidRPr="007C4BA9" w14:paraId="5E8698A0" w14:textId="77777777" w:rsidTr="00805BEC">
        <w:trPr>
          <w:trHeight w:val="300"/>
        </w:trPr>
        <w:tc>
          <w:tcPr>
            <w:tcW w:w="1953" w:type="dxa"/>
            <w:noWrap/>
            <w:hideMark/>
          </w:tcPr>
          <w:p w14:paraId="2D97CC58" w14:textId="7F5C2888" w:rsidR="001F7719" w:rsidRPr="007C4BA9" w:rsidRDefault="001F7719" w:rsidP="00F153EE">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9" Two Month</w:t>
            </w:r>
            <w:r w:rsidR="009E0261">
              <w:rPr>
                <w:rFonts w:asciiTheme="majorBidi" w:eastAsia="Times New Roman" w:hAnsiTheme="majorBidi" w:cstheme="majorBidi"/>
                <w:b/>
                <w:bCs/>
                <w:szCs w:val="24"/>
              </w:rPr>
              <w:t>s</w:t>
            </w:r>
            <w:r w:rsidRPr="007C4BA9">
              <w:rPr>
                <w:rFonts w:asciiTheme="majorBidi" w:eastAsia="Times New Roman" w:hAnsiTheme="majorBidi" w:cstheme="majorBidi"/>
                <w:b/>
                <w:bCs/>
                <w:szCs w:val="24"/>
              </w:rPr>
              <w:t xml:space="preserve"> </w:t>
            </w:r>
          </w:p>
        </w:tc>
        <w:tc>
          <w:tcPr>
            <w:tcW w:w="2180" w:type="dxa"/>
            <w:noWrap/>
            <w:hideMark/>
          </w:tcPr>
          <w:p w14:paraId="33870990" w14:textId="77777777" w:rsidR="001F7719" w:rsidRPr="007C4BA9" w:rsidRDefault="001F7719" w:rsidP="00F739DD">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9.323E-03</w:t>
            </w:r>
          </w:p>
        </w:tc>
      </w:tr>
    </w:tbl>
    <w:p w14:paraId="1F570AE8" w14:textId="77777777" w:rsidR="00F153EE" w:rsidRDefault="00F153EE" w:rsidP="0066467A">
      <w:pPr>
        <w:spacing w:line="480" w:lineRule="auto"/>
        <w:jc w:val="both"/>
        <w:rPr>
          <w:rFonts w:asciiTheme="majorBidi" w:hAnsiTheme="majorBidi" w:cstheme="majorBidi"/>
          <w:szCs w:val="24"/>
        </w:rPr>
      </w:pPr>
    </w:p>
    <w:p w14:paraId="6F959433" w14:textId="65DAE201" w:rsidR="001F7719" w:rsidRPr="00D90596" w:rsidRDefault="006C2025" w:rsidP="0066467A">
      <w:pPr>
        <w:spacing w:line="480" w:lineRule="auto"/>
        <w:jc w:val="both"/>
        <w:rPr>
          <w:rFonts w:asciiTheme="majorBidi" w:hAnsiTheme="majorBidi" w:cstheme="majorBidi"/>
          <w:szCs w:val="24"/>
        </w:rPr>
      </w:pPr>
      <w:r>
        <w:rPr>
          <w:rFonts w:asciiTheme="majorBidi" w:hAnsiTheme="majorBidi" w:cstheme="majorBidi"/>
          <w:szCs w:val="24"/>
        </w:rPr>
        <w:t>The</w:t>
      </w:r>
      <w:r w:rsidRPr="007C4BA9">
        <w:rPr>
          <w:rFonts w:asciiTheme="majorBidi" w:hAnsiTheme="majorBidi" w:cstheme="majorBidi"/>
          <w:szCs w:val="24"/>
        </w:rPr>
        <w:t xml:space="preserve"> </w:t>
      </w:r>
      <w:r w:rsidR="001F7719" w:rsidRPr="007C4BA9">
        <w:rPr>
          <w:rFonts w:asciiTheme="majorBidi" w:hAnsiTheme="majorBidi" w:cstheme="majorBidi"/>
          <w:szCs w:val="24"/>
        </w:rPr>
        <w:t xml:space="preserve">modified escaped method is the nearest to the pulse decay method. The average error between </w:t>
      </w:r>
      <w:r w:rsidR="001D3F3F">
        <w:rPr>
          <w:rFonts w:asciiTheme="majorBidi" w:hAnsiTheme="majorBidi" w:cstheme="majorBidi"/>
          <w:szCs w:val="24"/>
        </w:rPr>
        <w:t xml:space="preserve">the </w:t>
      </w:r>
      <w:r w:rsidR="001F7719" w:rsidRPr="007C4BA9">
        <w:rPr>
          <w:rFonts w:asciiTheme="majorBidi" w:hAnsiTheme="majorBidi" w:cstheme="majorBidi"/>
          <w:szCs w:val="24"/>
        </w:rPr>
        <w:t xml:space="preserve">pulse decay </w:t>
      </w:r>
      <w:r w:rsidR="001D3F3F">
        <w:rPr>
          <w:rFonts w:asciiTheme="majorBidi" w:hAnsiTheme="majorBidi" w:cstheme="majorBidi"/>
          <w:szCs w:val="24"/>
        </w:rPr>
        <w:t xml:space="preserve">method </w:t>
      </w:r>
      <w:r w:rsidR="001F7719" w:rsidRPr="007C4BA9">
        <w:rPr>
          <w:rFonts w:asciiTheme="majorBidi" w:hAnsiTheme="majorBidi" w:cstheme="majorBidi"/>
          <w:szCs w:val="24"/>
        </w:rPr>
        <w:t>and the modified gas escaped</w:t>
      </w:r>
      <w:r w:rsidR="001D3F3F">
        <w:rPr>
          <w:rFonts w:asciiTheme="majorBidi" w:hAnsiTheme="majorBidi" w:cstheme="majorBidi"/>
          <w:szCs w:val="24"/>
        </w:rPr>
        <w:t xml:space="preserve"> method</w:t>
      </w:r>
      <w:r w:rsidR="001F7719" w:rsidRPr="007C4BA9">
        <w:rPr>
          <w:rFonts w:asciiTheme="majorBidi" w:hAnsiTheme="majorBidi" w:cstheme="majorBidi"/>
          <w:szCs w:val="24"/>
        </w:rPr>
        <w:t xml:space="preserve"> was </w:t>
      </w:r>
      <w:r w:rsidR="001D3F3F">
        <w:rPr>
          <w:rFonts w:asciiTheme="majorBidi" w:hAnsiTheme="majorBidi" w:cstheme="majorBidi"/>
          <w:szCs w:val="24"/>
        </w:rPr>
        <w:t xml:space="preserve">approximately </w:t>
      </w:r>
      <w:r w:rsidR="001F7719" w:rsidRPr="007C4BA9">
        <w:rPr>
          <w:rFonts w:asciiTheme="majorBidi" w:hAnsiTheme="majorBidi" w:cstheme="majorBidi"/>
          <w:szCs w:val="24"/>
        </w:rPr>
        <w:t xml:space="preserve">30%. Moreover, </w:t>
      </w:r>
      <w:r w:rsidR="00805BEC">
        <w:rPr>
          <w:rFonts w:asciiTheme="majorBidi" w:hAnsiTheme="majorBidi" w:cstheme="majorBidi"/>
          <w:szCs w:val="24"/>
        </w:rPr>
        <w:lastRenderedPageBreak/>
        <w:t xml:space="preserve">system </w:t>
      </w:r>
      <w:r w:rsidR="001F7719" w:rsidRPr="007C4BA9">
        <w:rPr>
          <w:rFonts w:asciiTheme="majorBidi" w:hAnsiTheme="majorBidi" w:cstheme="majorBidi"/>
          <w:szCs w:val="24"/>
        </w:rPr>
        <w:t>permeability calculated by Darcy</w:t>
      </w:r>
      <w:r w:rsidR="001D3F3F">
        <w:rPr>
          <w:rFonts w:asciiTheme="majorBidi" w:hAnsiTheme="majorBidi" w:cstheme="majorBidi"/>
          <w:szCs w:val="24"/>
        </w:rPr>
        <w:t>’s method</w:t>
      </w:r>
      <w:r w:rsidR="001F7719" w:rsidRPr="007C4BA9">
        <w:rPr>
          <w:rFonts w:asciiTheme="majorBidi" w:hAnsiTheme="majorBidi" w:cstheme="majorBidi"/>
          <w:szCs w:val="24"/>
        </w:rPr>
        <w:t xml:space="preserve"> and the gas escaped modification </w:t>
      </w:r>
      <w:r w:rsidR="00D90596">
        <w:rPr>
          <w:rFonts w:asciiTheme="majorBidi" w:hAnsiTheme="majorBidi" w:cstheme="majorBidi"/>
          <w:szCs w:val="24"/>
        </w:rPr>
        <w:t>method wa</w:t>
      </w:r>
      <w:r w:rsidR="001D3F3F">
        <w:rPr>
          <w:rFonts w:asciiTheme="majorBidi" w:hAnsiTheme="majorBidi" w:cstheme="majorBidi"/>
          <w:szCs w:val="24"/>
        </w:rPr>
        <w:t xml:space="preserve">s </w:t>
      </w:r>
      <w:r w:rsidR="001F7719" w:rsidRPr="007C4BA9">
        <w:rPr>
          <w:rFonts w:asciiTheme="majorBidi" w:hAnsiTheme="majorBidi" w:cstheme="majorBidi"/>
          <w:szCs w:val="24"/>
        </w:rPr>
        <w:t>underestim</w:t>
      </w:r>
      <w:r w:rsidR="001D3F3F">
        <w:rPr>
          <w:rFonts w:asciiTheme="majorBidi" w:hAnsiTheme="majorBidi" w:cstheme="majorBidi"/>
          <w:szCs w:val="24"/>
        </w:rPr>
        <w:t>ated</w:t>
      </w:r>
      <w:r w:rsidR="001F7719" w:rsidRPr="007C4BA9">
        <w:rPr>
          <w:rFonts w:asciiTheme="majorBidi" w:hAnsiTheme="majorBidi" w:cstheme="majorBidi"/>
          <w:szCs w:val="24"/>
        </w:rPr>
        <w:t xml:space="preserve"> </w:t>
      </w:r>
      <w:r w:rsidR="001D3F3F">
        <w:rPr>
          <w:rFonts w:asciiTheme="majorBidi" w:hAnsiTheme="majorBidi" w:cstheme="majorBidi"/>
          <w:szCs w:val="24"/>
        </w:rPr>
        <w:t xml:space="preserve">in </w:t>
      </w:r>
      <w:r w:rsidR="001F7719" w:rsidRPr="007C4BA9">
        <w:rPr>
          <w:rFonts w:asciiTheme="majorBidi" w:hAnsiTheme="majorBidi" w:cstheme="majorBidi"/>
          <w:szCs w:val="24"/>
        </w:rPr>
        <w:t>compar</w:t>
      </w:r>
      <w:r w:rsidR="001D3F3F">
        <w:rPr>
          <w:rFonts w:asciiTheme="majorBidi" w:hAnsiTheme="majorBidi" w:cstheme="majorBidi"/>
          <w:szCs w:val="24"/>
        </w:rPr>
        <w:t xml:space="preserve">ison with the </w:t>
      </w:r>
      <w:r w:rsidR="00805BEC">
        <w:rPr>
          <w:rFonts w:asciiTheme="majorBidi" w:hAnsiTheme="majorBidi" w:cstheme="majorBidi"/>
          <w:szCs w:val="24"/>
        </w:rPr>
        <w:t xml:space="preserve">system </w:t>
      </w:r>
      <w:r w:rsidR="001D3F3F">
        <w:rPr>
          <w:rFonts w:asciiTheme="majorBidi" w:hAnsiTheme="majorBidi" w:cstheme="majorBidi"/>
          <w:szCs w:val="24"/>
        </w:rPr>
        <w:t>permeability</w:t>
      </w:r>
      <w:r w:rsidR="001F7719" w:rsidRPr="007C4BA9">
        <w:rPr>
          <w:rFonts w:asciiTheme="majorBidi" w:hAnsiTheme="majorBidi" w:cstheme="majorBidi"/>
          <w:szCs w:val="24"/>
        </w:rPr>
        <w:t xml:space="preserve"> </w:t>
      </w:r>
      <w:r w:rsidR="001D3F3F">
        <w:rPr>
          <w:rFonts w:asciiTheme="majorBidi" w:hAnsiTheme="majorBidi" w:cstheme="majorBidi"/>
          <w:szCs w:val="24"/>
        </w:rPr>
        <w:t xml:space="preserve">calculated using </w:t>
      </w:r>
      <w:r w:rsidR="001F7719" w:rsidRPr="007C4BA9">
        <w:rPr>
          <w:rFonts w:asciiTheme="majorBidi" w:hAnsiTheme="majorBidi" w:cstheme="majorBidi"/>
          <w:szCs w:val="24"/>
        </w:rPr>
        <w:t xml:space="preserve">the </w:t>
      </w:r>
      <w:r w:rsidR="001F7719" w:rsidRPr="00D90596">
        <w:rPr>
          <w:rFonts w:asciiTheme="majorBidi" w:hAnsiTheme="majorBidi" w:cstheme="majorBidi"/>
          <w:szCs w:val="24"/>
        </w:rPr>
        <w:t xml:space="preserve">pulse </w:t>
      </w:r>
      <w:r w:rsidR="001D3F3F" w:rsidRPr="00D90596">
        <w:rPr>
          <w:rFonts w:asciiTheme="majorBidi" w:hAnsiTheme="majorBidi" w:cstheme="majorBidi"/>
          <w:szCs w:val="24"/>
        </w:rPr>
        <w:t>d</w:t>
      </w:r>
      <w:r w:rsidR="003F310A" w:rsidRPr="00D90596">
        <w:rPr>
          <w:rFonts w:asciiTheme="majorBidi" w:hAnsiTheme="majorBidi" w:cstheme="majorBidi"/>
          <w:szCs w:val="24"/>
        </w:rPr>
        <w:t>ecay</w:t>
      </w:r>
      <w:r w:rsidR="001F7719" w:rsidRPr="00D90596">
        <w:rPr>
          <w:rFonts w:asciiTheme="majorBidi" w:hAnsiTheme="majorBidi" w:cstheme="majorBidi"/>
          <w:szCs w:val="24"/>
        </w:rPr>
        <w:t xml:space="preserve"> method.</w:t>
      </w:r>
    </w:p>
    <w:p w14:paraId="50426E1C" w14:textId="4AB07AD1" w:rsidR="006B54E6" w:rsidRDefault="001F7719" w:rsidP="0066467A">
      <w:pPr>
        <w:spacing w:line="480" w:lineRule="auto"/>
        <w:jc w:val="both"/>
        <w:rPr>
          <w:rFonts w:asciiTheme="majorBidi" w:hAnsiTheme="majorBidi" w:cstheme="majorBidi"/>
          <w:szCs w:val="24"/>
        </w:rPr>
      </w:pPr>
      <w:r w:rsidRPr="00D90596">
        <w:rPr>
          <w:rFonts w:asciiTheme="majorBidi" w:hAnsiTheme="majorBidi" w:cstheme="majorBidi"/>
          <w:szCs w:val="24"/>
        </w:rPr>
        <w:t>The column graph of various sample sizes and aging period</w:t>
      </w:r>
      <w:r w:rsidR="00112E1F" w:rsidRPr="00D90596">
        <w:rPr>
          <w:rFonts w:asciiTheme="majorBidi" w:hAnsiTheme="majorBidi" w:cstheme="majorBidi"/>
          <w:szCs w:val="24"/>
        </w:rPr>
        <w:t>s</w:t>
      </w:r>
      <w:r w:rsidRPr="00D90596">
        <w:rPr>
          <w:rFonts w:asciiTheme="majorBidi" w:hAnsiTheme="majorBidi" w:cstheme="majorBidi"/>
          <w:szCs w:val="24"/>
        </w:rPr>
        <w:t xml:space="preserve"> and the graph of the pulse decay method show </w:t>
      </w:r>
      <w:r w:rsidR="00112E1F" w:rsidRPr="00D90596">
        <w:rPr>
          <w:rFonts w:asciiTheme="majorBidi" w:hAnsiTheme="majorBidi" w:cstheme="majorBidi"/>
          <w:szCs w:val="24"/>
        </w:rPr>
        <w:t xml:space="preserve">that </w:t>
      </w:r>
      <w:r w:rsidRPr="00D90596">
        <w:rPr>
          <w:rFonts w:asciiTheme="majorBidi" w:hAnsiTheme="majorBidi" w:cstheme="majorBidi"/>
          <w:szCs w:val="24"/>
        </w:rPr>
        <w:t>they both follow the same trend between a month to month.</w:t>
      </w:r>
      <w:r w:rsidRPr="007C4BA9">
        <w:rPr>
          <w:rFonts w:asciiTheme="majorBidi" w:hAnsiTheme="majorBidi" w:cstheme="majorBidi"/>
          <w:szCs w:val="24"/>
        </w:rPr>
        <w:t xml:space="preserve"> The </w:t>
      </w:r>
      <w:r w:rsidR="006C2025">
        <w:rPr>
          <w:rFonts w:asciiTheme="majorBidi" w:hAnsiTheme="majorBidi" w:cstheme="majorBidi"/>
          <w:szCs w:val="24"/>
        </w:rPr>
        <w:t>chart</w:t>
      </w:r>
      <w:r w:rsidR="006C2025" w:rsidRPr="007C4BA9">
        <w:rPr>
          <w:rFonts w:asciiTheme="majorBidi" w:hAnsiTheme="majorBidi" w:cstheme="majorBidi"/>
          <w:szCs w:val="24"/>
        </w:rPr>
        <w:t xml:space="preserve"> illustrated </w:t>
      </w:r>
      <w:r w:rsidR="00A06FFA" w:rsidRPr="007C4BA9">
        <w:rPr>
          <w:rFonts w:asciiTheme="majorBidi" w:hAnsiTheme="majorBidi" w:cstheme="majorBidi"/>
          <w:szCs w:val="24"/>
        </w:rPr>
        <w:t>all</w:t>
      </w:r>
      <w:r w:rsidRPr="007C4BA9">
        <w:rPr>
          <w:rFonts w:asciiTheme="majorBidi" w:hAnsiTheme="majorBidi" w:cstheme="majorBidi"/>
          <w:szCs w:val="24"/>
        </w:rPr>
        <w:t xml:space="preserve"> </w:t>
      </w:r>
      <w:r w:rsidR="00805BEC">
        <w:rPr>
          <w:rFonts w:asciiTheme="majorBidi" w:hAnsiTheme="majorBidi" w:cstheme="majorBidi"/>
          <w:szCs w:val="24"/>
        </w:rPr>
        <w:t xml:space="preserve">system </w:t>
      </w:r>
      <w:r w:rsidRPr="007C4BA9">
        <w:rPr>
          <w:rFonts w:asciiTheme="majorBidi" w:hAnsiTheme="majorBidi" w:cstheme="majorBidi"/>
          <w:szCs w:val="24"/>
        </w:rPr>
        <w:t>permeability</w:t>
      </w:r>
      <w:r w:rsidR="006C2025">
        <w:rPr>
          <w:rFonts w:asciiTheme="majorBidi" w:hAnsiTheme="majorBidi" w:cstheme="majorBidi"/>
          <w:szCs w:val="24"/>
        </w:rPr>
        <w:t xml:space="preserve"> </w:t>
      </w:r>
      <w:r w:rsidRPr="007C4BA9">
        <w:rPr>
          <w:rFonts w:asciiTheme="majorBidi" w:hAnsiTheme="majorBidi" w:cstheme="majorBidi"/>
          <w:szCs w:val="24"/>
        </w:rPr>
        <w:t xml:space="preserve">calculations </w:t>
      </w:r>
      <w:r w:rsidR="00112E1F">
        <w:rPr>
          <w:rFonts w:asciiTheme="majorBidi" w:hAnsiTheme="majorBidi" w:cstheme="majorBidi"/>
          <w:szCs w:val="24"/>
        </w:rPr>
        <w:t>taken</w:t>
      </w:r>
      <w:r w:rsidRPr="007C4BA9">
        <w:rPr>
          <w:rFonts w:asciiTheme="majorBidi" w:hAnsiTheme="majorBidi" w:cstheme="majorBidi"/>
          <w:szCs w:val="24"/>
        </w:rPr>
        <w:t xml:space="preserve"> together </w:t>
      </w:r>
      <w:r w:rsidR="006C2025">
        <w:rPr>
          <w:rFonts w:asciiTheme="majorBidi" w:hAnsiTheme="majorBidi" w:cstheme="majorBidi"/>
          <w:szCs w:val="24"/>
        </w:rPr>
        <w:t xml:space="preserve">for </w:t>
      </w:r>
      <w:r w:rsidR="00112E1F">
        <w:rPr>
          <w:rFonts w:asciiTheme="majorBidi" w:hAnsiTheme="majorBidi" w:cstheme="majorBidi"/>
          <w:szCs w:val="24"/>
        </w:rPr>
        <w:t xml:space="preserve">an </w:t>
      </w:r>
      <w:r w:rsidRPr="007C4BA9">
        <w:rPr>
          <w:rFonts w:asciiTheme="majorBidi" w:hAnsiTheme="majorBidi" w:cstheme="majorBidi"/>
          <w:szCs w:val="24"/>
        </w:rPr>
        <w:t xml:space="preserve">overview </w:t>
      </w:r>
      <w:r w:rsidR="006C2025">
        <w:rPr>
          <w:rFonts w:asciiTheme="majorBidi" w:hAnsiTheme="majorBidi" w:cstheme="majorBidi"/>
          <w:szCs w:val="24"/>
        </w:rPr>
        <w:t>of trends and behavior. Sa</w:t>
      </w:r>
      <w:r w:rsidRPr="007C4BA9">
        <w:rPr>
          <w:rFonts w:asciiTheme="majorBidi" w:hAnsiTheme="majorBidi" w:cstheme="majorBidi"/>
          <w:szCs w:val="24"/>
        </w:rPr>
        <w:t xml:space="preserve">mple sizes </w:t>
      </w:r>
      <w:r w:rsidR="00112E1F">
        <w:rPr>
          <w:rFonts w:asciiTheme="majorBidi" w:hAnsiTheme="majorBidi" w:cstheme="majorBidi"/>
          <w:szCs w:val="24"/>
        </w:rPr>
        <w:t>a</w:t>
      </w:r>
      <w:r w:rsidRPr="007C4BA9">
        <w:rPr>
          <w:rFonts w:asciiTheme="majorBidi" w:hAnsiTheme="majorBidi" w:cstheme="majorBidi"/>
          <w:szCs w:val="24"/>
        </w:rPr>
        <w:t>re not included</w:t>
      </w:r>
      <w:r w:rsidR="00112E1F">
        <w:rPr>
          <w:rFonts w:asciiTheme="majorBidi" w:hAnsiTheme="majorBidi" w:cstheme="majorBidi"/>
          <w:szCs w:val="24"/>
        </w:rPr>
        <w:t>,</w:t>
      </w:r>
      <w:r w:rsidRPr="007C4BA9">
        <w:rPr>
          <w:rFonts w:asciiTheme="majorBidi" w:hAnsiTheme="majorBidi" w:cstheme="majorBidi"/>
          <w:szCs w:val="24"/>
        </w:rPr>
        <w:t xml:space="preserve"> as the purpose of the graph is to </w:t>
      </w:r>
      <w:r w:rsidR="00112E1F">
        <w:rPr>
          <w:rFonts w:asciiTheme="majorBidi" w:hAnsiTheme="majorBidi" w:cstheme="majorBidi"/>
          <w:szCs w:val="24"/>
        </w:rPr>
        <w:t xml:space="preserve">present </w:t>
      </w:r>
      <w:r w:rsidR="00D90596">
        <w:rPr>
          <w:rFonts w:asciiTheme="majorBidi" w:hAnsiTheme="majorBidi" w:cstheme="majorBidi"/>
          <w:szCs w:val="24"/>
        </w:rPr>
        <w:t>all the</w:t>
      </w:r>
      <w:r w:rsidRPr="007C4BA9">
        <w:rPr>
          <w:rFonts w:asciiTheme="majorBidi" w:hAnsiTheme="majorBidi" w:cstheme="majorBidi"/>
          <w:szCs w:val="24"/>
        </w:rPr>
        <w:t xml:space="preserve"> </w:t>
      </w:r>
      <w:r w:rsidR="00805BEC">
        <w:rPr>
          <w:rFonts w:asciiTheme="majorBidi" w:hAnsiTheme="majorBidi" w:cstheme="majorBidi"/>
          <w:szCs w:val="24"/>
        </w:rPr>
        <w:t xml:space="preserve">system </w:t>
      </w:r>
      <w:r w:rsidRPr="007C4BA9">
        <w:rPr>
          <w:rFonts w:asciiTheme="majorBidi" w:hAnsiTheme="majorBidi" w:cstheme="majorBidi"/>
          <w:szCs w:val="24"/>
        </w:rPr>
        <w:t xml:space="preserve">permeability results for </w:t>
      </w:r>
      <w:r w:rsidR="00112E1F">
        <w:rPr>
          <w:rFonts w:asciiTheme="majorBidi" w:hAnsiTheme="majorBidi" w:cstheme="majorBidi"/>
          <w:szCs w:val="24"/>
        </w:rPr>
        <w:t xml:space="preserve">the </w:t>
      </w:r>
      <w:r w:rsidRPr="007C4BA9">
        <w:rPr>
          <w:rFonts w:asciiTheme="majorBidi" w:hAnsiTheme="majorBidi" w:cstheme="majorBidi"/>
          <w:szCs w:val="24"/>
        </w:rPr>
        <w:t xml:space="preserve">various </w:t>
      </w:r>
      <w:r w:rsidR="00483BAB" w:rsidRPr="00483BAB">
        <w:rPr>
          <w:rFonts w:asciiTheme="majorBidi" w:hAnsiTheme="majorBidi" w:cstheme="majorBidi"/>
          <w:szCs w:val="24"/>
        </w:rPr>
        <w:t>specimen</w:t>
      </w:r>
      <w:r w:rsidRPr="007C4BA9">
        <w:rPr>
          <w:rFonts w:asciiTheme="majorBidi" w:hAnsiTheme="majorBidi" w:cstheme="majorBidi"/>
          <w:szCs w:val="24"/>
        </w:rPr>
        <w:t xml:space="preserve">. </w:t>
      </w:r>
      <w:r w:rsidR="00112E1F">
        <w:rPr>
          <w:rFonts w:asciiTheme="majorBidi" w:hAnsiTheme="majorBidi" w:cstheme="majorBidi"/>
          <w:szCs w:val="24"/>
        </w:rPr>
        <w:t>T</w:t>
      </w:r>
      <w:r w:rsidRPr="007C4BA9">
        <w:rPr>
          <w:rFonts w:asciiTheme="majorBidi" w:hAnsiTheme="majorBidi" w:cstheme="majorBidi"/>
          <w:szCs w:val="24"/>
        </w:rPr>
        <w:t xml:space="preserve">he </w:t>
      </w:r>
      <w:r w:rsidR="00805BEC">
        <w:rPr>
          <w:rFonts w:asciiTheme="majorBidi" w:hAnsiTheme="majorBidi" w:cstheme="majorBidi"/>
          <w:szCs w:val="24"/>
        </w:rPr>
        <w:t xml:space="preserve">system </w:t>
      </w:r>
      <w:r w:rsidRPr="007C4BA9">
        <w:rPr>
          <w:rFonts w:asciiTheme="majorBidi" w:hAnsiTheme="majorBidi" w:cstheme="majorBidi"/>
          <w:szCs w:val="24"/>
        </w:rPr>
        <w:t xml:space="preserve">permeability </w:t>
      </w:r>
      <w:r w:rsidR="00112E1F" w:rsidRPr="007C4BA9">
        <w:rPr>
          <w:rFonts w:asciiTheme="majorBidi" w:hAnsiTheme="majorBidi" w:cstheme="majorBidi"/>
          <w:szCs w:val="24"/>
        </w:rPr>
        <w:t>result</w:t>
      </w:r>
      <w:r w:rsidR="00112E1F">
        <w:rPr>
          <w:rFonts w:asciiTheme="majorBidi" w:hAnsiTheme="majorBidi" w:cstheme="majorBidi"/>
          <w:szCs w:val="24"/>
        </w:rPr>
        <w:t>s</w:t>
      </w:r>
      <w:r w:rsidR="00112E1F" w:rsidRPr="007C4BA9">
        <w:rPr>
          <w:rFonts w:asciiTheme="majorBidi" w:hAnsiTheme="majorBidi" w:cstheme="majorBidi"/>
          <w:szCs w:val="24"/>
        </w:rPr>
        <w:t xml:space="preserve"> </w:t>
      </w:r>
      <w:r w:rsidR="00112E1F">
        <w:rPr>
          <w:rFonts w:asciiTheme="majorBidi" w:hAnsiTheme="majorBidi" w:cstheme="majorBidi"/>
          <w:szCs w:val="24"/>
        </w:rPr>
        <w:t xml:space="preserve">show that </w:t>
      </w:r>
      <w:r w:rsidRPr="007C4BA9">
        <w:rPr>
          <w:rFonts w:asciiTheme="majorBidi" w:hAnsiTheme="majorBidi" w:cstheme="majorBidi"/>
          <w:szCs w:val="24"/>
        </w:rPr>
        <w:t>the average pressure, average density, escaped gas</w:t>
      </w:r>
      <w:r w:rsidR="005E7C82" w:rsidRPr="007C4BA9">
        <w:rPr>
          <w:rFonts w:asciiTheme="majorBidi" w:hAnsiTheme="majorBidi" w:cstheme="majorBidi"/>
          <w:szCs w:val="24"/>
        </w:rPr>
        <w:t>,</w:t>
      </w:r>
      <w:r w:rsidRPr="007C4BA9">
        <w:rPr>
          <w:rFonts w:asciiTheme="majorBidi" w:hAnsiTheme="majorBidi" w:cstheme="majorBidi"/>
          <w:szCs w:val="24"/>
        </w:rPr>
        <w:t xml:space="preserve"> and modified escaped gas all align with the trend </w:t>
      </w:r>
      <w:r w:rsidR="00112E1F">
        <w:rPr>
          <w:rFonts w:asciiTheme="majorBidi" w:hAnsiTheme="majorBidi" w:cstheme="majorBidi"/>
          <w:szCs w:val="24"/>
        </w:rPr>
        <w:t xml:space="preserve">shown by </w:t>
      </w:r>
      <w:r w:rsidRPr="007C4BA9">
        <w:rPr>
          <w:rFonts w:asciiTheme="majorBidi" w:hAnsiTheme="majorBidi" w:cstheme="majorBidi"/>
          <w:szCs w:val="24"/>
        </w:rPr>
        <w:t xml:space="preserve">the pulse decay method. </w:t>
      </w:r>
      <w:r w:rsidR="00112E1F">
        <w:rPr>
          <w:rFonts w:asciiTheme="majorBidi" w:hAnsiTheme="majorBidi" w:cstheme="majorBidi"/>
          <w:szCs w:val="24"/>
        </w:rPr>
        <w:t xml:space="preserve">However, there is </w:t>
      </w:r>
      <w:r w:rsidR="00112E1F" w:rsidRPr="007C4BA9">
        <w:rPr>
          <w:rFonts w:asciiTheme="majorBidi" w:hAnsiTheme="majorBidi" w:cstheme="majorBidi"/>
          <w:szCs w:val="24"/>
        </w:rPr>
        <w:t xml:space="preserve">a major difference </w:t>
      </w:r>
      <w:r w:rsidR="006C2025">
        <w:rPr>
          <w:rFonts w:asciiTheme="majorBidi" w:hAnsiTheme="majorBidi" w:cstheme="majorBidi"/>
          <w:szCs w:val="24"/>
        </w:rPr>
        <w:t>in</w:t>
      </w:r>
      <w:r w:rsidR="00112E1F">
        <w:rPr>
          <w:rFonts w:asciiTheme="majorBidi" w:hAnsiTheme="majorBidi" w:cstheme="majorBidi"/>
          <w:szCs w:val="24"/>
        </w:rPr>
        <w:t xml:space="preserve"> </w:t>
      </w:r>
      <w:r w:rsidR="00112E1F" w:rsidRPr="00FF7189">
        <w:rPr>
          <w:rFonts w:asciiTheme="majorBidi" w:hAnsiTheme="majorBidi" w:cstheme="majorBidi"/>
          <w:szCs w:val="24"/>
        </w:rPr>
        <w:t xml:space="preserve">the results for the </w:t>
      </w:r>
      <w:r w:rsidRPr="00FF7189">
        <w:rPr>
          <w:rFonts w:asciiTheme="majorBidi" w:hAnsiTheme="majorBidi" w:cstheme="majorBidi"/>
          <w:szCs w:val="24"/>
        </w:rPr>
        <w:t>4</w:t>
      </w:r>
      <w:r w:rsidR="00112E1F" w:rsidRPr="00FF7189">
        <w:rPr>
          <w:rFonts w:asciiTheme="majorBidi" w:hAnsiTheme="majorBidi" w:cstheme="majorBidi"/>
          <w:szCs w:val="24"/>
        </w:rPr>
        <w:t>-</w:t>
      </w:r>
      <w:r w:rsidR="00A06FFA" w:rsidRPr="00FF7189">
        <w:rPr>
          <w:rFonts w:asciiTheme="majorBidi" w:hAnsiTheme="majorBidi" w:cstheme="majorBidi"/>
          <w:szCs w:val="24"/>
        </w:rPr>
        <w:t>inch</w:t>
      </w:r>
      <w:r w:rsidR="00112E1F" w:rsidRPr="00FF7189">
        <w:rPr>
          <w:rFonts w:asciiTheme="majorBidi" w:hAnsiTheme="majorBidi" w:cstheme="majorBidi"/>
          <w:szCs w:val="24"/>
        </w:rPr>
        <w:t xml:space="preserve"> </w:t>
      </w:r>
      <w:r w:rsidR="00CD33AE" w:rsidRPr="00483BAB">
        <w:rPr>
          <w:rFonts w:asciiTheme="majorBidi" w:hAnsiTheme="majorBidi" w:cstheme="majorBidi"/>
          <w:szCs w:val="24"/>
        </w:rPr>
        <w:t>specimen</w:t>
      </w:r>
      <w:r w:rsidR="00CD33AE">
        <w:rPr>
          <w:rFonts w:asciiTheme="majorBidi" w:hAnsiTheme="majorBidi" w:cstheme="majorBidi"/>
          <w:szCs w:val="24"/>
        </w:rPr>
        <w:t>,</w:t>
      </w:r>
      <w:r w:rsidR="00112E1F" w:rsidRPr="00FF7189">
        <w:rPr>
          <w:rFonts w:asciiTheme="majorBidi" w:hAnsiTheme="majorBidi" w:cstheme="majorBidi"/>
          <w:szCs w:val="24"/>
        </w:rPr>
        <w:t xml:space="preserve"> although this </w:t>
      </w:r>
      <w:r w:rsidRPr="00FF7189">
        <w:rPr>
          <w:rFonts w:asciiTheme="majorBidi" w:hAnsiTheme="majorBidi" w:cstheme="majorBidi"/>
          <w:szCs w:val="24"/>
        </w:rPr>
        <w:t>is considered an outlier. The overall trend is the same (</w:t>
      </w:r>
      <w:r w:rsidR="00AF7645" w:rsidRPr="00FF7189">
        <w:rPr>
          <w:rFonts w:asciiTheme="majorBidi" w:hAnsiTheme="majorBidi" w:cstheme="majorBidi"/>
          <w:szCs w:val="24"/>
        </w:rPr>
        <w:t>Fig.</w:t>
      </w:r>
      <w:r w:rsidRPr="00FF7189">
        <w:rPr>
          <w:rFonts w:asciiTheme="majorBidi" w:hAnsiTheme="majorBidi" w:cstheme="majorBidi"/>
          <w:szCs w:val="24"/>
        </w:rPr>
        <w:t xml:space="preserve"> </w:t>
      </w:r>
      <w:r w:rsidR="00A06FFA" w:rsidRPr="00FF7189">
        <w:rPr>
          <w:rFonts w:asciiTheme="majorBidi" w:hAnsiTheme="majorBidi" w:cstheme="majorBidi"/>
          <w:szCs w:val="24"/>
        </w:rPr>
        <w:t>6-</w:t>
      </w:r>
      <w:r w:rsidR="00F153EE" w:rsidRPr="00FF7189">
        <w:rPr>
          <w:rFonts w:asciiTheme="majorBidi" w:hAnsiTheme="majorBidi" w:cstheme="majorBidi"/>
          <w:szCs w:val="24"/>
        </w:rPr>
        <w:t>10</w:t>
      </w:r>
      <w:r w:rsidR="00FF7189" w:rsidRPr="00FF7189">
        <w:rPr>
          <w:rFonts w:asciiTheme="majorBidi" w:hAnsiTheme="majorBidi" w:cstheme="majorBidi"/>
          <w:szCs w:val="24"/>
        </w:rPr>
        <w:t>,6-</w:t>
      </w:r>
      <w:r w:rsidR="00F153EE" w:rsidRPr="00FF7189">
        <w:rPr>
          <w:rFonts w:asciiTheme="majorBidi" w:hAnsiTheme="majorBidi" w:cstheme="majorBidi"/>
          <w:szCs w:val="24"/>
        </w:rPr>
        <w:t>11</w:t>
      </w:r>
      <w:r w:rsidR="006B54E6" w:rsidRPr="00FF7189">
        <w:rPr>
          <w:rFonts w:asciiTheme="majorBidi" w:hAnsiTheme="majorBidi" w:cstheme="majorBidi"/>
          <w:szCs w:val="24"/>
        </w:rPr>
        <w:t>).</w:t>
      </w:r>
    </w:p>
    <w:p w14:paraId="58634BA8" w14:textId="69E26C6E" w:rsidR="001F7719" w:rsidRPr="007C4BA9" w:rsidRDefault="001F7719" w:rsidP="0066467A">
      <w:pPr>
        <w:spacing w:line="480" w:lineRule="auto"/>
        <w:jc w:val="both"/>
        <w:rPr>
          <w:rFonts w:asciiTheme="majorBidi" w:hAnsiTheme="majorBidi" w:cstheme="majorBidi"/>
          <w:szCs w:val="24"/>
        </w:rPr>
      </w:pPr>
      <w:r w:rsidRPr="00FF7189">
        <w:rPr>
          <w:rFonts w:asciiTheme="majorBidi" w:hAnsiTheme="majorBidi" w:cstheme="majorBidi"/>
          <w:szCs w:val="24"/>
        </w:rPr>
        <w:t>Furthermore</w:t>
      </w:r>
      <w:r w:rsidRPr="007C4BA9">
        <w:rPr>
          <w:rFonts w:asciiTheme="majorBidi" w:hAnsiTheme="majorBidi" w:cstheme="majorBidi"/>
          <w:szCs w:val="24"/>
        </w:rPr>
        <w:t xml:space="preserve">, the one-month aging </w:t>
      </w:r>
      <w:r w:rsidR="00805BEC">
        <w:rPr>
          <w:rFonts w:asciiTheme="majorBidi" w:hAnsiTheme="majorBidi" w:cstheme="majorBidi"/>
          <w:szCs w:val="24"/>
        </w:rPr>
        <w:t xml:space="preserve">system </w:t>
      </w:r>
      <w:r w:rsidRPr="007C4BA9">
        <w:rPr>
          <w:rFonts w:asciiTheme="majorBidi" w:hAnsiTheme="majorBidi" w:cstheme="majorBidi"/>
          <w:szCs w:val="24"/>
        </w:rPr>
        <w:t xml:space="preserve">permeability calculations for </w:t>
      </w:r>
      <w:r w:rsidR="00112E1F">
        <w:rPr>
          <w:rFonts w:asciiTheme="majorBidi" w:hAnsiTheme="majorBidi" w:cstheme="majorBidi"/>
          <w:szCs w:val="24"/>
        </w:rPr>
        <w:t>all the</w:t>
      </w:r>
      <w:r w:rsidRPr="007C4BA9">
        <w:rPr>
          <w:rFonts w:asciiTheme="majorBidi" w:hAnsiTheme="majorBidi" w:cstheme="majorBidi"/>
          <w:szCs w:val="24"/>
        </w:rPr>
        <w:t xml:space="preserve"> sample sizes </w:t>
      </w:r>
      <w:r w:rsidR="005E7C82" w:rsidRPr="007C4BA9">
        <w:rPr>
          <w:rFonts w:asciiTheme="majorBidi" w:hAnsiTheme="majorBidi" w:cstheme="majorBidi"/>
          <w:szCs w:val="24"/>
        </w:rPr>
        <w:t xml:space="preserve">are </w:t>
      </w:r>
      <w:r w:rsidRPr="007C4BA9">
        <w:rPr>
          <w:rFonts w:asciiTheme="majorBidi" w:hAnsiTheme="majorBidi" w:cstheme="majorBidi"/>
          <w:szCs w:val="24"/>
        </w:rPr>
        <w:t xml:space="preserve">plotted in </w:t>
      </w:r>
      <w:r w:rsidR="00112E1F">
        <w:rPr>
          <w:rFonts w:asciiTheme="majorBidi" w:hAnsiTheme="majorBidi" w:cstheme="majorBidi"/>
          <w:szCs w:val="24"/>
        </w:rPr>
        <w:t xml:space="preserve">a </w:t>
      </w:r>
      <w:r w:rsidRPr="007C4BA9">
        <w:rPr>
          <w:rFonts w:asciiTheme="majorBidi" w:hAnsiTheme="majorBidi" w:cstheme="majorBidi"/>
          <w:szCs w:val="24"/>
        </w:rPr>
        <w:t xml:space="preserve">column format showing that the highest estimation of </w:t>
      </w:r>
      <w:r w:rsidR="00805BEC">
        <w:rPr>
          <w:rFonts w:asciiTheme="majorBidi" w:hAnsiTheme="majorBidi" w:cstheme="majorBidi"/>
          <w:szCs w:val="24"/>
        </w:rPr>
        <w:t xml:space="preserve">system </w:t>
      </w:r>
      <w:r w:rsidRPr="007C4BA9">
        <w:rPr>
          <w:rFonts w:asciiTheme="majorBidi" w:hAnsiTheme="majorBidi" w:cstheme="majorBidi"/>
          <w:szCs w:val="24"/>
        </w:rPr>
        <w:t>permeability comes from the average density method. The closes</w:t>
      </w:r>
      <w:r w:rsidR="00112E1F">
        <w:rPr>
          <w:rFonts w:asciiTheme="majorBidi" w:hAnsiTheme="majorBidi" w:cstheme="majorBidi"/>
          <w:szCs w:val="24"/>
        </w:rPr>
        <w:t>t</w:t>
      </w:r>
      <w:r w:rsidRPr="007C4BA9">
        <w:rPr>
          <w:rFonts w:asciiTheme="majorBidi" w:hAnsiTheme="majorBidi" w:cstheme="majorBidi"/>
          <w:szCs w:val="24"/>
        </w:rPr>
        <w:t xml:space="preserve"> to the modified </w:t>
      </w:r>
      <w:r w:rsidR="00D90596">
        <w:rPr>
          <w:rFonts w:asciiTheme="majorBidi" w:hAnsiTheme="majorBidi" w:cstheme="majorBidi"/>
          <w:szCs w:val="24"/>
        </w:rPr>
        <w:t xml:space="preserve">gas </w:t>
      </w:r>
      <w:r w:rsidRPr="007C4BA9">
        <w:rPr>
          <w:rFonts w:asciiTheme="majorBidi" w:hAnsiTheme="majorBidi" w:cstheme="majorBidi"/>
          <w:szCs w:val="24"/>
        </w:rPr>
        <w:t>escape</w:t>
      </w:r>
      <w:r w:rsidR="00D90596">
        <w:rPr>
          <w:rFonts w:asciiTheme="majorBidi" w:hAnsiTheme="majorBidi" w:cstheme="majorBidi"/>
          <w:szCs w:val="24"/>
        </w:rPr>
        <w:t>d</w:t>
      </w:r>
      <w:r w:rsidRPr="007C4BA9">
        <w:rPr>
          <w:rFonts w:asciiTheme="majorBidi" w:hAnsiTheme="majorBidi" w:cstheme="majorBidi"/>
          <w:szCs w:val="24"/>
        </w:rPr>
        <w:t xml:space="preserve"> method </w:t>
      </w:r>
      <w:r w:rsidR="00112E1F">
        <w:rPr>
          <w:rFonts w:asciiTheme="majorBidi" w:hAnsiTheme="majorBidi" w:cstheme="majorBidi"/>
          <w:szCs w:val="24"/>
        </w:rPr>
        <w:t>is</w:t>
      </w:r>
      <w:r w:rsidR="005E7C82" w:rsidRPr="007C4BA9">
        <w:rPr>
          <w:rFonts w:asciiTheme="majorBidi" w:hAnsiTheme="majorBidi" w:cstheme="majorBidi"/>
          <w:szCs w:val="24"/>
        </w:rPr>
        <w:t xml:space="preserve"> </w:t>
      </w:r>
      <w:r w:rsidRPr="007C4BA9">
        <w:rPr>
          <w:rFonts w:asciiTheme="majorBidi" w:hAnsiTheme="majorBidi" w:cstheme="majorBidi"/>
          <w:szCs w:val="24"/>
        </w:rPr>
        <w:t>the plus decay</w:t>
      </w:r>
      <w:r w:rsidR="00112E1F">
        <w:rPr>
          <w:rFonts w:asciiTheme="majorBidi" w:hAnsiTheme="majorBidi" w:cstheme="majorBidi"/>
          <w:szCs w:val="24"/>
        </w:rPr>
        <w:t xml:space="preserve"> method</w:t>
      </w:r>
      <w:r w:rsidR="006B54E6">
        <w:rPr>
          <w:rFonts w:asciiTheme="majorBidi" w:hAnsiTheme="majorBidi" w:cstheme="majorBidi"/>
          <w:szCs w:val="24"/>
        </w:rPr>
        <w:t>.</w:t>
      </w:r>
      <w:r w:rsidRPr="007C4BA9">
        <w:rPr>
          <w:rFonts w:asciiTheme="majorBidi" w:hAnsiTheme="majorBidi" w:cstheme="majorBidi"/>
          <w:szCs w:val="24"/>
        </w:rPr>
        <w:t xml:space="preserve"> </w:t>
      </w:r>
      <w:r w:rsidR="00112E1F">
        <w:rPr>
          <w:rFonts w:asciiTheme="majorBidi" w:hAnsiTheme="majorBidi" w:cstheme="majorBidi"/>
          <w:szCs w:val="24"/>
        </w:rPr>
        <w:t xml:space="preserve">In the rest </w:t>
      </w:r>
      <w:r w:rsidRPr="007C4BA9">
        <w:rPr>
          <w:rFonts w:asciiTheme="majorBidi" w:hAnsiTheme="majorBidi" w:cstheme="majorBidi"/>
          <w:szCs w:val="24"/>
        </w:rPr>
        <w:t>of th</w:t>
      </w:r>
      <w:r w:rsidR="00112E1F">
        <w:rPr>
          <w:rFonts w:asciiTheme="majorBidi" w:hAnsiTheme="majorBidi" w:cstheme="majorBidi"/>
          <w:szCs w:val="24"/>
        </w:rPr>
        <w:t>is</w:t>
      </w:r>
      <w:r w:rsidRPr="007C4BA9">
        <w:rPr>
          <w:rFonts w:asciiTheme="majorBidi" w:hAnsiTheme="majorBidi" w:cstheme="majorBidi"/>
          <w:szCs w:val="24"/>
        </w:rPr>
        <w:t xml:space="preserve"> </w:t>
      </w:r>
      <w:r w:rsidR="00A06FFA" w:rsidRPr="007C4BA9">
        <w:rPr>
          <w:rFonts w:asciiTheme="majorBidi" w:hAnsiTheme="majorBidi" w:cstheme="majorBidi"/>
          <w:szCs w:val="24"/>
        </w:rPr>
        <w:t>chapter</w:t>
      </w:r>
      <w:r w:rsidR="006C2025">
        <w:rPr>
          <w:rFonts w:asciiTheme="majorBidi" w:hAnsiTheme="majorBidi" w:cstheme="majorBidi"/>
          <w:szCs w:val="24"/>
        </w:rPr>
        <w:t>s</w:t>
      </w:r>
      <w:r w:rsidR="00A06FFA" w:rsidRPr="007C4BA9">
        <w:rPr>
          <w:rFonts w:asciiTheme="majorBidi" w:hAnsiTheme="majorBidi" w:cstheme="majorBidi"/>
          <w:szCs w:val="24"/>
        </w:rPr>
        <w:t>,</w:t>
      </w:r>
      <w:r w:rsidRPr="007C4BA9">
        <w:rPr>
          <w:rFonts w:asciiTheme="majorBidi" w:hAnsiTheme="majorBidi" w:cstheme="majorBidi"/>
          <w:szCs w:val="24"/>
        </w:rPr>
        <w:t xml:space="preserve"> </w:t>
      </w:r>
      <w:r w:rsidR="00805BEC">
        <w:rPr>
          <w:rFonts w:asciiTheme="majorBidi" w:hAnsiTheme="majorBidi" w:cstheme="majorBidi"/>
          <w:szCs w:val="24"/>
        </w:rPr>
        <w:t xml:space="preserve">system </w:t>
      </w:r>
      <w:r w:rsidRPr="007C4BA9">
        <w:rPr>
          <w:rFonts w:asciiTheme="majorBidi" w:hAnsiTheme="majorBidi" w:cstheme="majorBidi"/>
          <w:szCs w:val="24"/>
        </w:rPr>
        <w:t xml:space="preserve">permeability </w:t>
      </w:r>
      <w:r w:rsidR="00112E1F">
        <w:rPr>
          <w:rFonts w:asciiTheme="majorBidi" w:hAnsiTheme="majorBidi" w:cstheme="majorBidi"/>
          <w:szCs w:val="24"/>
        </w:rPr>
        <w:t xml:space="preserve">should be understood as referring to </w:t>
      </w:r>
      <w:r w:rsidR="00805BEC">
        <w:rPr>
          <w:rFonts w:asciiTheme="majorBidi" w:hAnsiTheme="majorBidi" w:cstheme="majorBidi"/>
          <w:szCs w:val="24"/>
        </w:rPr>
        <w:t xml:space="preserve">system </w:t>
      </w:r>
      <w:r w:rsidR="00112E1F">
        <w:rPr>
          <w:rFonts w:asciiTheme="majorBidi" w:hAnsiTheme="majorBidi" w:cstheme="majorBidi"/>
          <w:szCs w:val="24"/>
        </w:rPr>
        <w:t xml:space="preserve">permeability measured by </w:t>
      </w:r>
      <w:r w:rsidRPr="007C4BA9">
        <w:rPr>
          <w:rFonts w:asciiTheme="majorBidi" w:hAnsiTheme="majorBidi" w:cstheme="majorBidi"/>
          <w:szCs w:val="24"/>
        </w:rPr>
        <w:t xml:space="preserve">the pulse decay method and the calculated </w:t>
      </w:r>
      <w:r w:rsidR="00A06FFA" w:rsidRPr="007C4BA9">
        <w:rPr>
          <w:rFonts w:asciiTheme="majorBidi" w:hAnsiTheme="majorBidi" w:cstheme="majorBidi"/>
          <w:szCs w:val="24"/>
        </w:rPr>
        <w:t>outcome results</w:t>
      </w:r>
      <w:r w:rsidRPr="007C4BA9">
        <w:rPr>
          <w:rFonts w:asciiTheme="majorBidi" w:hAnsiTheme="majorBidi" w:cstheme="majorBidi"/>
          <w:szCs w:val="24"/>
        </w:rPr>
        <w:t xml:space="preserve">.  </w:t>
      </w:r>
    </w:p>
    <w:p w14:paraId="2A619E8E" w14:textId="05693336" w:rsidR="002839D1" w:rsidRDefault="006C2025" w:rsidP="002839D1">
      <w:pPr>
        <w:keepNext/>
        <w:spacing w:line="240" w:lineRule="auto"/>
        <w:jc w:val="both"/>
      </w:pPr>
      <w:r w:rsidRPr="007C4BA9">
        <w:rPr>
          <w:rFonts w:asciiTheme="majorBidi" w:hAnsiTheme="majorBidi" w:cstheme="majorBidi"/>
          <w:noProof/>
        </w:rPr>
        <w:lastRenderedPageBreak/>
        <w:drawing>
          <wp:anchor distT="0" distB="0" distL="114300" distR="114300" simplePos="0" relativeHeight="251823104" behindDoc="1" locked="0" layoutInCell="1" allowOverlap="1" wp14:anchorId="43EBD7CC" wp14:editId="48A5E2D2">
            <wp:simplePos x="0" y="0"/>
            <wp:positionH relativeFrom="column">
              <wp:posOffset>276046</wp:posOffset>
            </wp:positionH>
            <wp:positionV relativeFrom="paragraph">
              <wp:posOffset>0</wp:posOffset>
            </wp:positionV>
            <wp:extent cx="5718810" cy="3277235"/>
            <wp:effectExtent l="0" t="0" r="15240" b="18415"/>
            <wp:wrapTight wrapText="bothSides">
              <wp:wrapPolygon edited="0">
                <wp:start x="0" y="0"/>
                <wp:lineTo x="0" y="21596"/>
                <wp:lineTo x="21586" y="21596"/>
                <wp:lineTo x="21586" y="0"/>
                <wp:lineTo x="0" y="0"/>
              </wp:wrapPolygon>
            </wp:wrapTight>
            <wp:docPr id="36" name="Chart 36">
              <a:extLst xmlns:a="http://schemas.openxmlformats.org/drawingml/2006/main">
                <a:ext uri="{FF2B5EF4-FFF2-40B4-BE49-F238E27FC236}">
                  <a16:creationId xmlns:a16="http://schemas.microsoft.com/office/drawing/2014/main" id="{4F48AE45-557F-41E0-893A-E61BDDED00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page">
              <wp14:pctWidth>0</wp14:pctWidth>
            </wp14:sizeRelH>
            <wp14:sizeRelV relativeFrom="page">
              <wp14:pctHeight>0</wp14:pctHeight>
            </wp14:sizeRelV>
          </wp:anchor>
        </w:drawing>
      </w:r>
    </w:p>
    <w:p w14:paraId="6C835C26" w14:textId="206D0F0B" w:rsidR="002839D1" w:rsidRDefault="007861F0" w:rsidP="00CC7ED7">
      <w:pPr>
        <w:pStyle w:val="Caption"/>
        <w:bidi/>
      </w:pPr>
      <w:bookmarkStart w:id="272" w:name="_Toc71868560"/>
      <w:r w:rsidRPr="007C4BA9">
        <w:rPr>
          <w:noProof/>
        </w:rPr>
        <mc:AlternateContent>
          <mc:Choice Requires="wps">
            <w:drawing>
              <wp:anchor distT="0" distB="0" distL="114300" distR="114300" simplePos="0" relativeHeight="251750400" behindDoc="1" locked="0" layoutInCell="1" allowOverlap="1" wp14:anchorId="45B8C5A4" wp14:editId="75F841CA">
                <wp:simplePos x="0" y="0"/>
                <wp:positionH relativeFrom="column">
                  <wp:posOffset>80333</wp:posOffset>
                </wp:positionH>
                <wp:positionV relativeFrom="paragraph">
                  <wp:posOffset>3346450</wp:posOffset>
                </wp:positionV>
                <wp:extent cx="5943600" cy="635"/>
                <wp:effectExtent l="0" t="0" r="0" b="0"/>
                <wp:wrapTight wrapText="bothSides">
                  <wp:wrapPolygon edited="0">
                    <wp:start x="0" y="0"/>
                    <wp:lineTo x="0" y="21600"/>
                    <wp:lineTo x="21600" y="21600"/>
                    <wp:lineTo x="21600" y="0"/>
                  </wp:wrapPolygon>
                </wp:wrapTight>
                <wp:docPr id="1955940039" name="Text Box 195594003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845BF88" w14:textId="53243756" w:rsidR="009F1603" w:rsidRPr="00110283" w:rsidRDefault="009F1603" w:rsidP="00CC7ED7">
                            <w:pPr>
                              <w:pStyle w:val="Caption"/>
                              <w:bidi/>
                              <w:rPr>
                                <w:noProof/>
                                <w:sz w:val="24"/>
                                <w:szCs w:val="24"/>
                              </w:rPr>
                            </w:pPr>
                            <w:bookmarkStart w:id="273" w:name="_Toc70214074"/>
                            <w:bookmarkStart w:id="274" w:name="_Toc70256860"/>
                            <w:bookmarkStart w:id="275" w:name="_Toc70299015"/>
                            <w:bookmarkStart w:id="276" w:name="_Toc70299095"/>
                            <w:bookmarkStart w:id="277" w:name="_Toc70299175"/>
                            <w:bookmarkStart w:id="278" w:name="_Toc71698668"/>
                            <w:bookmarkStart w:id="279" w:name="_Toc71723511"/>
                            <w:bookmarkStart w:id="280" w:name="_Toc71868561"/>
                            <w:r>
                              <w:t xml:space="preserve">Fig. </w:t>
                            </w:r>
                            <w:fldSimple w:instr=" STYLEREF 1 \s ">
                              <w:r>
                                <w:rPr>
                                  <w:noProof/>
                                  <w:cs/>
                                </w:rPr>
                                <w:t>‎</w:t>
                              </w:r>
                              <w:r>
                                <w:rPr>
                                  <w:noProof/>
                                </w:rPr>
                                <w:t>6</w:t>
                              </w:r>
                            </w:fldSimple>
                            <w:r>
                              <w:noBreakHyphen/>
                            </w:r>
                            <w:fldSimple w:instr=" SEQ Figure \* ARABIC \s 1 ">
                              <w:r>
                                <w:rPr>
                                  <w:noProof/>
                                </w:rPr>
                                <w:t>10</w:t>
                              </w:r>
                            </w:fldSimple>
                            <w:r>
                              <w:t>—P</w:t>
                            </w:r>
                            <w:r w:rsidRPr="00850889">
                              <w:t xml:space="preserve">ermeability calculations for </w:t>
                            </w:r>
                            <w:r>
                              <w:t xml:space="preserve">4-, 6-, and 9-inch-length </w:t>
                            </w:r>
                            <w:r w:rsidRPr="00483BAB">
                              <w:t>specimen</w:t>
                            </w:r>
                            <w:r>
                              <w:t xml:space="preserve"> </w:t>
                            </w:r>
                            <w:r w:rsidRPr="00850889">
                              <w:t>at</w:t>
                            </w:r>
                            <w:r>
                              <w:t xml:space="preserve"> 1-</w:t>
                            </w:r>
                            <w:r w:rsidRPr="00850889">
                              <w:t>month cement age</w:t>
                            </w:r>
                            <w:bookmarkEnd w:id="273"/>
                            <w:bookmarkEnd w:id="274"/>
                            <w:bookmarkEnd w:id="275"/>
                            <w:bookmarkEnd w:id="276"/>
                            <w:bookmarkEnd w:id="277"/>
                            <w:r>
                              <w:t>.</w:t>
                            </w:r>
                            <w:bookmarkEnd w:id="278"/>
                            <w:bookmarkEnd w:id="279"/>
                            <w:bookmarkEnd w:id="2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B8C5A4" id="Text Box 1955940039" o:spid="_x0000_s1040" type="#_x0000_t202" style="position:absolute;left:0;text-align:left;margin-left:6.35pt;margin-top:263.5pt;width:468pt;height:.05pt;z-index:-25156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gZNQIAAHcEAAAOAAAAZHJzL2Uyb0RvYy54bWysVE2P2jAQvVfqf7B8LwnLgkpEWFFWVJXQ&#10;7kpQ7dk4DrHkeFzbkNBf37GTwHbbU9WLM55Pz3szWTy0tSJnYZ0EndPxKKVEaA6F1Mecft9vPn2m&#10;xHmmC6ZAi5xehKMPy48fFo3JxB1UoAphCSbRLmtMTivvTZYkjleiZm4ERmg0lmBr5vFqj0lhWYPZ&#10;a5XcpeksacAWxgIXzqH2sTPSZcxfloL757J0whOVU3ybj6eN5yGcyXLBsqNlppK8fwb7h1fUTGos&#10;ek31yDwjJyv/SFVLbsFB6Ucc6gTKUnIRe8Buxum7bnYVMyL2guA4c4XJ/b+0/On8YokskLv5dDq/&#10;T9PJnBLNauRqL1pPvkBL3pgQr8a4DMN2BgN9i3aMDTgGvUNlgKEtbR2+2CBBOyJ/uaIdsnJUYrXJ&#10;LEUTR9tsMg05kluosc5/FVCTIOTUIpURYXbeOt+5Di6hkgMli41UKlyCYa0sOTOkvamkF33y37yU&#10;Dr4aQlSXMGiSWx9B8u2h7fC5H5o8QHHB3i100+QM30gsuGXOvzCL44M94Ur4ZzxKBU1OoZcoqcD+&#10;/Js++COraKWkwXHMqftxYlZQor5p5DvM7iDYQTgMgj7Va8BWx7hshkcRA6xXg1haqF9xU1ahCpqY&#10;5lgrp34Q175bCtw0Llar6IQTapjf6p3hIfUA7L59Zdb0tHhk8wmGQWXZO3Y638iPWZ08Qh2pC8B2&#10;KPZ443RH8vtNDOvz9h69bv+L5S8AAAD//wMAUEsDBBQABgAIAAAAIQDEGljX4AAAAAoBAAAPAAAA&#10;ZHJzL2Rvd25yZXYueG1sTI/BTsMwEETvSPyDtUhcUOs0hLaEOFVVwYFeKtJeuLmxGwfidWQ7bfh7&#10;Fi5wnNmn2ZliNdqOnbUPrUMBs2kCTGPtVIuNgMP+ZbIEFqJEJTuHWsCXDrAqr68KmSt3wTd9rmLD&#10;KARDLgWYGPuc81AbbWWYul4j3U7OWxlJ+oYrLy8UbjueJsmcW9kifTCy1xuj689qsAJ22fvO3A2n&#10;5+06u/evh2Ez/2gqIW5vxvUTsKjH+AfDT32qDiV1OroBVWAd6XRBpICHdEGbCHjMluQcf50Z8LLg&#10;/yeU3wAAAP//AwBQSwECLQAUAAYACAAAACEAtoM4kv4AAADhAQAAEwAAAAAAAAAAAAAAAAAAAAAA&#10;W0NvbnRlbnRfVHlwZXNdLnhtbFBLAQItABQABgAIAAAAIQA4/SH/1gAAAJQBAAALAAAAAAAAAAAA&#10;AAAAAC8BAABfcmVscy8ucmVsc1BLAQItABQABgAIAAAAIQCaphgZNQIAAHcEAAAOAAAAAAAAAAAA&#10;AAAAAC4CAABkcnMvZTJvRG9jLnhtbFBLAQItABQABgAIAAAAIQDEGljX4AAAAAoBAAAPAAAAAAAA&#10;AAAAAAAAAI8EAABkcnMvZG93bnJldi54bWxQSwUGAAAAAAQABADzAAAAnAUAAAAA&#10;" stroked="f">
                <v:textbox style="mso-fit-shape-to-text:t" inset="0,0,0,0">
                  <w:txbxContent>
                    <w:p w14:paraId="6845BF88" w14:textId="53243756" w:rsidR="009F1603" w:rsidRPr="00110283" w:rsidRDefault="009F1603" w:rsidP="00CC7ED7">
                      <w:pPr>
                        <w:pStyle w:val="Caption"/>
                        <w:bidi/>
                        <w:rPr>
                          <w:noProof/>
                          <w:sz w:val="24"/>
                          <w:szCs w:val="24"/>
                        </w:rPr>
                      </w:pPr>
                      <w:bookmarkStart w:id="281" w:name="_Toc70214074"/>
                      <w:bookmarkStart w:id="282" w:name="_Toc70256860"/>
                      <w:bookmarkStart w:id="283" w:name="_Toc70299015"/>
                      <w:bookmarkStart w:id="284" w:name="_Toc70299095"/>
                      <w:bookmarkStart w:id="285" w:name="_Toc70299175"/>
                      <w:bookmarkStart w:id="286" w:name="_Toc71698668"/>
                      <w:bookmarkStart w:id="287" w:name="_Toc71723511"/>
                      <w:bookmarkStart w:id="288" w:name="_Toc71868561"/>
                      <w:r>
                        <w:t xml:space="preserve">Fig. </w:t>
                      </w:r>
                      <w:fldSimple w:instr=" STYLEREF 1 \s ">
                        <w:r>
                          <w:rPr>
                            <w:noProof/>
                            <w:cs/>
                          </w:rPr>
                          <w:t>‎</w:t>
                        </w:r>
                        <w:r>
                          <w:rPr>
                            <w:noProof/>
                          </w:rPr>
                          <w:t>6</w:t>
                        </w:r>
                      </w:fldSimple>
                      <w:r>
                        <w:noBreakHyphen/>
                      </w:r>
                      <w:fldSimple w:instr=" SEQ Figure \* ARABIC \s 1 ">
                        <w:r>
                          <w:rPr>
                            <w:noProof/>
                          </w:rPr>
                          <w:t>10</w:t>
                        </w:r>
                      </w:fldSimple>
                      <w:r>
                        <w:t>—P</w:t>
                      </w:r>
                      <w:r w:rsidRPr="00850889">
                        <w:t xml:space="preserve">ermeability calculations for </w:t>
                      </w:r>
                      <w:r>
                        <w:t xml:space="preserve">4-, 6-, and 9-inch-length </w:t>
                      </w:r>
                      <w:r w:rsidRPr="00483BAB">
                        <w:t>specimen</w:t>
                      </w:r>
                      <w:r>
                        <w:t xml:space="preserve"> </w:t>
                      </w:r>
                      <w:r w:rsidRPr="00850889">
                        <w:t>at</w:t>
                      </w:r>
                      <w:r>
                        <w:t xml:space="preserve"> 1-</w:t>
                      </w:r>
                      <w:r w:rsidRPr="00850889">
                        <w:t>month cement age</w:t>
                      </w:r>
                      <w:bookmarkEnd w:id="281"/>
                      <w:bookmarkEnd w:id="282"/>
                      <w:bookmarkEnd w:id="283"/>
                      <w:bookmarkEnd w:id="284"/>
                      <w:bookmarkEnd w:id="285"/>
                      <w:r>
                        <w:t>.</w:t>
                      </w:r>
                      <w:bookmarkEnd w:id="286"/>
                      <w:bookmarkEnd w:id="287"/>
                      <w:bookmarkEnd w:id="288"/>
                    </w:p>
                  </w:txbxContent>
                </v:textbox>
                <w10:wrap type="tight"/>
              </v:shape>
            </w:pict>
          </mc:Fallback>
        </mc:AlternateContent>
      </w:r>
      <w:r w:rsidR="006C2025" w:rsidRPr="007C4BA9">
        <w:rPr>
          <w:noProof/>
          <w:szCs w:val="24"/>
        </w:rPr>
        <w:drawing>
          <wp:anchor distT="0" distB="0" distL="114300" distR="114300" simplePos="0" relativeHeight="251694080" behindDoc="1" locked="0" layoutInCell="1" allowOverlap="1" wp14:anchorId="128BC9A5" wp14:editId="14A5F04F">
            <wp:simplePos x="0" y="0"/>
            <wp:positionH relativeFrom="column">
              <wp:posOffset>327660</wp:posOffset>
            </wp:positionH>
            <wp:positionV relativeFrom="paragraph">
              <wp:posOffset>323215</wp:posOffset>
            </wp:positionV>
            <wp:extent cx="5718810" cy="2945765"/>
            <wp:effectExtent l="0" t="0" r="0" b="6985"/>
            <wp:wrapTight wrapText="bothSides">
              <wp:wrapPolygon edited="0">
                <wp:start x="0" y="0"/>
                <wp:lineTo x="0" y="21512"/>
                <wp:lineTo x="21514" y="21512"/>
                <wp:lineTo x="21514" y="0"/>
                <wp:lineTo x="0" y="0"/>
              </wp:wrapPolygon>
            </wp:wrapTight>
            <wp:docPr id="14" name="Picture 14" descr="Char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timeline&#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5718810" cy="2945765"/>
                    </a:xfrm>
                    <a:prstGeom prst="rect">
                      <a:avLst/>
                    </a:prstGeom>
                  </pic:spPr>
                </pic:pic>
              </a:graphicData>
            </a:graphic>
            <wp14:sizeRelH relativeFrom="page">
              <wp14:pctWidth>0</wp14:pctWidth>
            </wp14:sizeRelH>
            <wp14:sizeRelV relativeFrom="page">
              <wp14:pctHeight>0</wp14:pctHeight>
            </wp14:sizeRelV>
          </wp:anchor>
        </w:drawing>
      </w:r>
      <w:r w:rsidR="003B69F1">
        <w:t xml:space="preserve"> </w:t>
      </w:r>
      <w:r w:rsidR="00AF7645">
        <w:t>Fig.</w:t>
      </w:r>
      <w:r w:rsidR="002839D1">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11</w:t>
        </w:r>
      </w:fldSimple>
      <w:r w:rsidR="00B41342">
        <w:t>—</w:t>
      </w:r>
      <w:r w:rsidR="002A010B">
        <w:t>System p</w:t>
      </w:r>
      <w:r w:rsidR="002839D1" w:rsidRPr="00AB741F">
        <w:t xml:space="preserve">ermeability </w:t>
      </w:r>
      <w:r w:rsidR="00B41342" w:rsidRPr="00AB741F">
        <w:t xml:space="preserve">calculations for </w:t>
      </w:r>
      <w:r w:rsidR="00B870A3" w:rsidRPr="00AB741F">
        <w:t>4</w:t>
      </w:r>
      <w:r w:rsidR="00B870A3">
        <w:t>-</w:t>
      </w:r>
      <w:r w:rsidR="00B870A3" w:rsidRPr="00AB741F">
        <w:t>,</w:t>
      </w:r>
      <w:r w:rsidR="00B870A3">
        <w:t xml:space="preserve"> </w:t>
      </w:r>
      <w:r w:rsidR="00B870A3" w:rsidRPr="00AB741F">
        <w:t>6</w:t>
      </w:r>
      <w:r w:rsidR="00B870A3">
        <w:t>-</w:t>
      </w:r>
      <w:r w:rsidR="00B870A3" w:rsidRPr="00AB741F">
        <w:t>,</w:t>
      </w:r>
      <w:r w:rsidR="00B870A3">
        <w:t xml:space="preserve"> and 9-inch-</w:t>
      </w:r>
      <w:r w:rsidR="00483BAB" w:rsidRPr="00483BAB">
        <w:t xml:space="preserve"> specimen</w:t>
      </w:r>
      <w:r w:rsidR="00483BAB">
        <w:t xml:space="preserve"> </w:t>
      </w:r>
      <w:r w:rsidR="00B41342" w:rsidRPr="00AB741F">
        <w:t>a</w:t>
      </w:r>
      <w:r w:rsidR="00B870A3">
        <w:t>t</w:t>
      </w:r>
      <w:r w:rsidR="00B41342" w:rsidRPr="00AB741F">
        <w:t xml:space="preserve"> </w:t>
      </w:r>
      <w:r w:rsidR="00B870A3" w:rsidRPr="00AB741F">
        <w:t>1</w:t>
      </w:r>
      <w:r w:rsidR="00B870A3">
        <w:t>- and 2-month</w:t>
      </w:r>
      <w:r w:rsidR="00B870A3" w:rsidRPr="00AB741F">
        <w:t xml:space="preserve"> </w:t>
      </w:r>
      <w:r w:rsidR="00B870A3">
        <w:t xml:space="preserve">cement </w:t>
      </w:r>
      <w:r w:rsidR="00B41342" w:rsidRPr="00AB741F">
        <w:t>age</w:t>
      </w:r>
      <w:r w:rsidR="00112E1F">
        <w:t>.</w:t>
      </w:r>
      <w:bookmarkEnd w:id="272"/>
    </w:p>
    <w:p w14:paraId="3D0BB124" w14:textId="1EFB7C04" w:rsidR="001F7719" w:rsidRPr="007C4BA9" w:rsidRDefault="002839D1" w:rsidP="00F739DD">
      <w:pPr>
        <w:keepNext/>
        <w:spacing w:line="480" w:lineRule="auto"/>
        <w:jc w:val="both"/>
        <w:rPr>
          <w:rFonts w:asciiTheme="majorBidi" w:hAnsiTheme="majorBidi" w:cstheme="majorBidi"/>
        </w:rPr>
      </w:pPr>
      <w:r w:rsidRPr="002839D1">
        <w:t xml:space="preserve"> </w:t>
      </w:r>
    </w:p>
    <w:p w14:paraId="04978195" w14:textId="0D6283FF" w:rsidR="001F7719" w:rsidRPr="007C4BA9" w:rsidRDefault="001F7719" w:rsidP="00AB7CBA">
      <w:pPr>
        <w:pStyle w:val="Heading3"/>
        <w:rPr>
          <w:rFonts w:asciiTheme="majorBidi" w:hAnsiTheme="majorBidi"/>
        </w:rPr>
      </w:pPr>
      <w:r w:rsidRPr="007C4BA9">
        <w:rPr>
          <w:rFonts w:asciiTheme="majorBidi" w:hAnsiTheme="majorBidi"/>
        </w:rPr>
        <w:lastRenderedPageBreak/>
        <w:t xml:space="preserve"> </w:t>
      </w:r>
      <w:bookmarkStart w:id="289" w:name="_Toc71866949"/>
      <w:r w:rsidRPr="007C4BA9">
        <w:rPr>
          <w:rFonts w:asciiTheme="majorBidi" w:hAnsiTheme="majorBidi"/>
        </w:rPr>
        <w:t xml:space="preserve">Sample Length Variation Effect on </w:t>
      </w:r>
      <w:r w:rsidR="00C02F21">
        <w:rPr>
          <w:rFonts w:asciiTheme="majorBidi" w:hAnsiTheme="majorBidi"/>
        </w:rPr>
        <w:t>System</w:t>
      </w:r>
      <w:r w:rsidRPr="007C4BA9">
        <w:rPr>
          <w:rFonts w:asciiTheme="majorBidi" w:hAnsiTheme="majorBidi"/>
        </w:rPr>
        <w:t xml:space="preserve"> Permeability</w:t>
      </w:r>
      <w:bookmarkEnd w:id="289"/>
      <w:r w:rsidRPr="007C4BA9">
        <w:rPr>
          <w:rFonts w:asciiTheme="majorBidi" w:hAnsiTheme="majorBidi"/>
        </w:rPr>
        <w:t xml:space="preserve"> </w:t>
      </w:r>
    </w:p>
    <w:p w14:paraId="4352D9E4" w14:textId="23534E15" w:rsidR="001F7719" w:rsidRPr="007C4BA9" w:rsidRDefault="001F7719" w:rsidP="00D514C8">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Within the scope of </w:t>
      </w:r>
      <w:r w:rsidR="007861F0">
        <w:rPr>
          <w:rFonts w:asciiTheme="majorBidi" w:hAnsiTheme="majorBidi" w:cstheme="majorBidi"/>
          <w:szCs w:val="24"/>
        </w:rPr>
        <w:t>these</w:t>
      </w:r>
      <w:r w:rsidR="007861F0" w:rsidRPr="007C4BA9">
        <w:rPr>
          <w:rFonts w:asciiTheme="majorBidi" w:hAnsiTheme="majorBidi" w:cstheme="majorBidi"/>
          <w:szCs w:val="24"/>
        </w:rPr>
        <w:t xml:space="preserve"> </w:t>
      </w:r>
      <w:r w:rsidRPr="007C4BA9">
        <w:rPr>
          <w:rFonts w:asciiTheme="majorBidi" w:hAnsiTheme="majorBidi" w:cstheme="majorBidi"/>
          <w:szCs w:val="24"/>
        </w:rPr>
        <w:t>experiment</w:t>
      </w:r>
      <w:r w:rsidR="007861F0">
        <w:rPr>
          <w:rFonts w:asciiTheme="majorBidi" w:hAnsiTheme="majorBidi" w:cstheme="majorBidi"/>
          <w:szCs w:val="24"/>
        </w:rPr>
        <w:t>s</w:t>
      </w:r>
      <w:r w:rsidRPr="007C4BA9">
        <w:rPr>
          <w:rFonts w:asciiTheme="majorBidi" w:hAnsiTheme="majorBidi" w:cstheme="majorBidi"/>
          <w:szCs w:val="24"/>
        </w:rPr>
        <w:t xml:space="preserve">, </w:t>
      </w:r>
      <w:r w:rsidR="00483BAB" w:rsidRPr="00483BAB">
        <w:rPr>
          <w:rFonts w:asciiTheme="majorBidi" w:hAnsiTheme="majorBidi" w:cstheme="majorBidi"/>
          <w:szCs w:val="24"/>
        </w:rPr>
        <w:t>specimen</w:t>
      </w:r>
      <w:r w:rsidR="00CD33AE">
        <w:rPr>
          <w:rFonts w:asciiTheme="majorBidi" w:hAnsiTheme="majorBidi" w:cstheme="majorBidi"/>
          <w:szCs w:val="24"/>
        </w:rPr>
        <w:t>s</w:t>
      </w:r>
      <w:r w:rsidR="00483BAB">
        <w:rPr>
          <w:rFonts w:asciiTheme="majorBidi" w:hAnsiTheme="majorBidi" w:cstheme="majorBidi"/>
          <w:szCs w:val="24"/>
        </w:rPr>
        <w:t xml:space="preserve"> </w:t>
      </w:r>
      <w:r w:rsidR="00D0439C">
        <w:rPr>
          <w:rFonts w:asciiTheme="majorBidi" w:hAnsiTheme="majorBidi" w:cstheme="majorBidi"/>
          <w:szCs w:val="24"/>
        </w:rPr>
        <w:t xml:space="preserve">of </w:t>
      </w:r>
      <w:r w:rsidRPr="007C4BA9">
        <w:rPr>
          <w:rFonts w:asciiTheme="majorBidi" w:hAnsiTheme="majorBidi" w:cstheme="majorBidi"/>
          <w:szCs w:val="24"/>
        </w:rPr>
        <w:t>multiple length</w:t>
      </w:r>
      <w:r w:rsidR="00D90596">
        <w:rPr>
          <w:rFonts w:asciiTheme="majorBidi" w:hAnsiTheme="majorBidi" w:cstheme="majorBidi"/>
          <w:szCs w:val="24"/>
        </w:rPr>
        <w:t>s</w:t>
      </w:r>
      <w:r w:rsidRPr="007C4BA9">
        <w:rPr>
          <w:rFonts w:asciiTheme="majorBidi" w:hAnsiTheme="majorBidi" w:cstheme="majorBidi"/>
          <w:szCs w:val="24"/>
        </w:rPr>
        <w:t xml:space="preserve"> were tested. </w:t>
      </w:r>
      <w:bookmarkStart w:id="290" w:name="_Hlk71679120"/>
      <w:r w:rsidR="00CD33AE" w:rsidRPr="007C4BA9">
        <w:rPr>
          <w:rFonts w:asciiTheme="majorBidi" w:hAnsiTheme="majorBidi" w:cstheme="majorBidi"/>
          <w:szCs w:val="24"/>
        </w:rPr>
        <w:t xml:space="preserve">These </w:t>
      </w:r>
      <w:r w:rsidR="00CD33AE" w:rsidRPr="00483BAB">
        <w:rPr>
          <w:rFonts w:asciiTheme="majorBidi" w:hAnsiTheme="majorBidi" w:cstheme="majorBidi"/>
          <w:szCs w:val="24"/>
        </w:rPr>
        <w:t>specimens</w:t>
      </w:r>
      <w:r w:rsidR="00483BAB">
        <w:rPr>
          <w:rFonts w:asciiTheme="majorBidi" w:hAnsiTheme="majorBidi" w:cstheme="majorBidi"/>
          <w:szCs w:val="24"/>
        </w:rPr>
        <w:t xml:space="preserve"> </w:t>
      </w:r>
      <w:bookmarkEnd w:id="290"/>
      <w:r w:rsidR="007861F0">
        <w:rPr>
          <w:rFonts w:asciiTheme="majorBidi" w:hAnsiTheme="majorBidi" w:cstheme="majorBidi"/>
          <w:szCs w:val="24"/>
        </w:rPr>
        <w:t>range</w:t>
      </w:r>
      <w:r w:rsidR="00D0439C">
        <w:rPr>
          <w:rFonts w:asciiTheme="majorBidi" w:hAnsiTheme="majorBidi" w:cstheme="majorBidi"/>
          <w:szCs w:val="24"/>
        </w:rPr>
        <w:t xml:space="preserve"> from </w:t>
      </w:r>
      <w:r w:rsidRPr="007C4BA9">
        <w:rPr>
          <w:rFonts w:asciiTheme="majorBidi" w:hAnsiTheme="majorBidi" w:cstheme="majorBidi"/>
          <w:szCs w:val="24"/>
        </w:rPr>
        <w:t>4</w:t>
      </w:r>
      <w:r w:rsidR="00D0439C">
        <w:rPr>
          <w:rFonts w:asciiTheme="majorBidi" w:hAnsiTheme="majorBidi" w:cstheme="majorBidi"/>
          <w:szCs w:val="24"/>
        </w:rPr>
        <w:t>-</w:t>
      </w:r>
      <w:r w:rsidRPr="007C4BA9">
        <w:rPr>
          <w:rFonts w:asciiTheme="majorBidi" w:hAnsiTheme="majorBidi" w:cstheme="majorBidi"/>
          <w:szCs w:val="24"/>
        </w:rPr>
        <w:t xml:space="preserve">, </w:t>
      </w:r>
      <w:r w:rsidR="009937C1" w:rsidRPr="007C4BA9">
        <w:rPr>
          <w:rFonts w:asciiTheme="majorBidi" w:hAnsiTheme="majorBidi" w:cstheme="majorBidi"/>
          <w:szCs w:val="24"/>
        </w:rPr>
        <w:t>6</w:t>
      </w:r>
      <w:r w:rsidR="00D0439C">
        <w:rPr>
          <w:rFonts w:asciiTheme="majorBidi" w:hAnsiTheme="majorBidi" w:cstheme="majorBidi"/>
          <w:szCs w:val="24"/>
        </w:rPr>
        <w:t>-</w:t>
      </w:r>
      <w:r w:rsidR="005E7C82" w:rsidRPr="007C4BA9">
        <w:rPr>
          <w:rFonts w:asciiTheme="majorBidi" w:hAnsiTheme="majorBidi" w:cstheme="majorBidi"/>
          <w:szCs w:val="24"/>
        </w:rPr>
        <w:t>,</w:t>
      </w:r>
      <w:r w:rsidRPr="007C4BA9">
        <w:rPr>
          <w:rFonts w:asciiTheme="majorBidi" w:hAnsiTheme="majorBidi" w:cstheme="majorBidi"/>
          <w:szCs w:val="24"/>
        </w:rPr>
        <w:t xml:space="preserve"> and 9</w:t>
      </w:r>
      <w:r w:rsidR="00D0439C">
        <w:rPr>
          <w:rFonts w:asciiTheme="majorBidi" w:hAnsiTheme="majorBidi" w:cstheme="majorBidi"/>
          <w:szCs w:val="24"/>
        </w:rPr>
        <w:t>-</w:t>
      </w:r>
      <w:r w:rsidR="009937C1" w:rsidRPr="007C4BA9">
        <w:rPr>
          <w:rFonts w:asciiTheme="majorBidi" w:hAnsiTheme="majorBidi" w:cstheme="majorBidi"/>
          <w:szCs w:val="24"/>
        </w:rPr>
        <w:t>inch</w:t>
      </w:r>
      <w:r w:rsidR="007861F0">
        <w:rPr>
          <w:rFonts w:asciiTheme="majorBidi" w:hAnsiTheme="majorBidi" w:cstheme="majorBidi"/>
          <w:szCs w:val="24"/>
        </w:rPr>
        <w:t>,</w:t>
      </w:r>
      <w:r w:rsidRPr="007C4BA9">
        <w:rPr>
          <w:rFonts w:asciiTheme="majorBidi" w:hAnsiTheme="majorBidi" w:cstheme="majorBidi"/>
          <w:szCs w:val="24"/>
        </w:rPr>
        <w:t xml:space="preserve"> aged </w:t>
      </w:r>
      <w:r w:rsidR="00D0439C">
        <w:rPr>
          <w:rFonts w:asciiTheme="majorBidi" w:hAnsiTheme="majorBidi" w:cstheme="majorBidi"/>
          <w:szCs w:val="24"/>
        </w:rPr>
        <w:t xml:space="preserve">for </w:t>
      </w:r>
      <w:r w:rsidRPr="007C4BA9">
        <w:rPr>
          <w:rFonts w:asciiTheme="majorBidi" w:hAnsiTheme="majorBidi" w:cstheme="majorBidi"/>
          <w:szCs w:val="24"/>
        </w:rPr>
        <w:t xml:space="preserve">at least a month. </w:t>
      </w:r>
    </w:p>
    <w:p w14:paraId="5C7DD279" w14:textId="432BBF69" w:rsidR="001F771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Table </w:t>
      </w:r>
      <w:r w:rsidR="00E21012" w:rsidRPr="007C4BA9">
        <w:rPr>
          <w:rFonts w:asciiTheme="majorBidi" w:hAnsiTheme="majorBidi" w:cstheme="majorBidi"/>
          <w:szCs w:val="24"/>
        </w:rPr>
        <w:t>6-4</w:t>
      </w:r>
      <w:r w:rsidRPr="007C4BA9">
        <w:rPr>
          <w:rFonts w:asciiTheme="majorBidi" w:hAnsiTheme="majorBidi" w:cstheme="majorBidi"/>
          <w:szCs w:val="24"/>
        </w:rPr>
        <w:t xml:space="preserve"> </w:t>
      </w:r>
      <w:r w:rsidR="00E21012" w:rsidRPr="007C4BA9">
        <w:rPr>
          <w:rFonts w:asciiTheme="majorBidi" w:hAnsiTheme="majorBidi" w:cstheme="majorBidi"/>
          <w:szCs w:val="24"/>
        </w:rPr>
        <w:t>shows the</w:t>
      </w:r>
      <w:r w:rsidRPr="007C4BA9">
        <w:rPr>
          <w:rFonts w:asciiTheme="majorBidi" w:hAnsiTheme="majorBidi" w:cstheme="majorBidi"/>
          <w:szCs w:val="24"/>
        </w:rPr>
        <w:t xml:space="preserve"> </w:t>
      </w:r>
      <w:r w:rsidR="002A010B">
        <w:rPr>
          <w:rFonts w:asciiTheme="majorBidi" w:hAnsiTheme="majorBidi" w:cstheme="majorBidi"/>
          <w:szCs w:val="24"/>
        </w:rPr>
        <w:t xml:space="preserve">system </w:t>
      </w:r>
      <w:r w:rsidR="00D0439C" w:rsidRPr="007C4BA9">
        <w:rPr>
          <w:rFonts w:asciiTheme="majorBidi" w:hAnsiTheme="majorBidi" w:cstheme="majorBidi"/>
          <w:szCs w:val="24"/>
        </w:rPr>
        <w:t xml:space="preserve">permeability </w:t>
      </w:r>
      <w:r w:rsidR="00D90596">
        <w:rPr>
          <w:rFonts w:asciiTheme="majorBidi" w:hAnsiTheme="majorBidi" w:cstheme="majorBidi"/>
          <w:szCs w:val="24"/>
        </w:rPr>
        <w:t>of</w:t>
      </w:r>
      <w:r w:rsidR="00D0439C">
        <w:rPr>
          <w:rFonts w:asciiTheme="majorBidi" w:hAnsiTheme="majorBidi" w:cstheme="majorBidi"/>
          <w:szCs w:val="24"/>
        </w:rPr>
        <w:t xml:space="preserve"> the </w:t>
      </w:r>
      <w:r w:rsidRPr="007C4BA9">
        <w:rPr>
          <w:rFonts w:asciiTheme="majorBidi" w:hAnsiTheme="majorBidi" w:cstheme="majorBidi"/>
          <w:szCs w:val="24"/>
        </w:rPr>
        <w:t>6</w:t>
      </w:r>
      <w:r w:rsidR="00D0439C">
        <w:rPr>
          <w:rFonts w:asciiTheme="majorBidi" w:hAnsiTheme="majorBidi" w:cstheme="majorBidi"/>
          <w:szCs w:val="24"/>
        </w:rPr>
        <w:t>-</w:t>
      </w:r>
      <w:r w:rsidRPr="007C4BA9">
        <w:rPr>
          <w:rFonts w:asciiTheme="majorBidi" w:hAnsiTheme="majorBidi" w:cstheme="majorBidi"/>
          <w:szCs w:val="24"/>
        </w:rPr>
        <w:t xml:space="preserve"> and </w:t>
      </w:r>
      <w:r w:rsidR="00E21012" w:rsidRPr="007C4BA9">
        <w:rPr>
          <w:rFonts w:asciiTheme="majorBidi" w:hAnsiTheme="majorBidi" w:cstheme="majorBidi"/>
          <w:szCs w:val="24"/>
        </w:rPr>
        <w:t>9</w:t>
      </w:r>
      <w:r w:rsidR="00D0439C">
        <w:rPr>
          <w:rFonts w:asciiTheme="majorBidi" w:hAnsiTheme="majorBidi" w:cstheme="majorBidi"/>
          <w:szCs w:val="24"/>
        </w:rPr>
        <w:t>-</w:t>
      </w:r>
      <w:r w:rsidR="00E21012" w:rsidRPr="007C4BA9">
        <w:rPr>
          <w:rFonts w:asciiTheme="majorBidi" w:hAnsiTheme="majorBidi" w:cstheme="majorBidi"/>
          <w:szCs w:val="24"/>
        </w:rPr>
        <w:t>inch</w:t>
      </w:r>
      <w:r w:rsidRPr="007C4BA9">
        <w:rPr>
          <w:rFonts w:asciiTheme="majorBidi" w:hAnsiTheme="majorBidi" w:cstheme="majorBidi"/>
          <w:szCs w:val="24"/>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7C4BA9">
        <w:rPr>
          <w:rFonts w:asciiTheme="majorBidi" w:hAnsiTheme="majorBidi" w:cstheme="majorBidi"/>
          <w:szCs w:val="24"/>
        </w:rPr>
        <w:t xml:space="preserve">using the pulse decay method. </w:t>
      </w:r>
      <w:r w:rsidR="00D0439C">
        <w:rPr>
          <w:rFonts w:asciiTheme="majorBidi" w:hAnsiTheme="majorBidi" w:cstheme="majorBidi"/>
          <w:szCs w:val="24"/>
        </w:rPr>
        <w:t xml:space="preserve">Cement </w:t>
      </w:r>
      <w:r w:rsidR="007861F0">
        <w:rPr>
          <w:rFonts w:asciiTheme="majorBidi" w:hAnsiTheme="majorBidi" w:cstheme="majorBidi"/>
          <w:szCs w:val="24"/>
        </w:rPr>
        <w:t xml:space="preserve">pipes </w:t>
      </w:r>
      <w:r w:rsidR="00D0439C">
        <w:rPr>
          <w:rFonts w:asciiTheme="majorBidi" w:hAnsiTheme="majorBidi" w:cstheme="majorBidi"/>
          <w:szCs w:val="24"/>
        </w:rPr>
        <w:t>from t</w:t>
      </w:r>
      <w:r w:rsidRPr="007C4BA9">
        <w:rPr>
          <w:rFonts w:asciiTheme="majorBidi" w:hAnsiTheme="majorBidi" w:cstheme="majorBidi"/>
          <w:szCs w:val="24"/>
        </w:rPr>
        <w:t xml:space="preserve">he </w:t>
      </w:r>
      <w:r w:rsidR="005E7C82" w:rsidRPr="007C4BA9">
        <w:rPr>
          <w:rFonts w:asciiTheme="majorBidi" w:hAnsiTheme="majorBidi" w:cstheme="majorBidi"/>
          <w:szCs w:val="24"/>
        </w:rPr>
        <w:t>4</w:t>
      </w:r>
      <w:r w:rsidR="00D0439C">
        <w:rPr>
          <w:rFonts w:asciiTheme="majorBidi" w:hAnsiTheme="majorBidi" w:cstheme="majorBidi"/>
          <w:szCs w:val="24"/>
        </w:rPr>
        <w:t>-</w:t>
      </w:r>
      <w:r w:rsidR="009937C1" w:rsidRPr="007C4BA9">
        <w:rPr>
          <w:rFonts w:asciiTheme="majorBidi" w:hAnsiTheme="majorBidi" w:cstheme="majorBidi"/>
          <w:szCs w:val="24"/>
        </w:rPr>
        <w:t>inch</w:t>
      </w:r>
      <w:r w:rsidRPr="007C4BA9">
        <w:rPr>
          <w:rFonts w:asciiTheme="majorBidi" w:hAnsiTheme="majorBidi" w:cstheme="majorBidi"/>
          <w:szCs w:val="24"/>
        </w:rPr>
        <w:t xml:space="preserve"> w</w:t>
      </w:r>
      <w:r w:rsidR="00D0439C">
        <w:rPr>
          <w:rFonts w:asciiTheme="majorBidi" w:hAnsiTheme="majorBidi" w:cstheme="majorBidi"/>
          <w:szCs w:val="24"/>
        </w:rPr>
        <w:t>ere</w:t>
      </w:r>
      <w:r w:rsidRPr="007C4BA9">
        <w:rPr>
          <w:rFonts w:asciiTheme="majorBidi" w:hAnsiTheme="majorBidi" w:cstheme="majorBidi"/>
          <w:szCs w:val="24"/>
        </w:rPr>
        <w:t xml:space="preserve"> not included</w:t>
      </w:r>
      <w:r w:rsidR="00D0439C">
        <w:rPr>
          <w:rFonts w:asciiTheme="majorBidi" w:hAnsiTheme="majorBidi" w:cstheme="majorBidi"/>
          <w:szCs w:val="24"/>
        </w:rPr>
        <w:t>,</w:t>
      </w:r>
      <w:r w:rsidRPr="007C4BA9">
        <w:rPr>
          <w:rFonts w:asciiTheme="majorBidi" w:hAnsiTheme="majorBidi" w:cstheme="majorBidi"/>
          <w:szCs w:val="24"/>
        </w:rPr>
        <w:t xml:space="preserve"> as </w:t>
      </w:r>
      <w:r w:rsidR="00D90596">
        <w:rPr>
          <w:rFonts w:asciiTheme="majorBidi" w:hAnsiTheme="majorBidi" w:cstheme="majorBidi"/>
          <w:szCs w:val="24"/>
        </w:rPr>
        <w:t>these</w:t>
      </w:r>
      <w:r w:rsidRPr="007C4BA9">
        <w:rPr>
          <w:rFonts w:asciiTheme="majorBidi" w:hAnsiTheme="majorBidi" w:cstheme="majorBidi"/>
          <w:szCs w:val="24"/>
        </w:rPr>
        <w:t xml:space="preserve"> did not fit the trend</w:t>
      </w:r>
      <w:r w:rsidR="00D0439C">
        <w:rPr>
          <w:rFonts w:asciiTheme="majorBidi" w:hAnsiTheme="majorBidi" w:cstheme="majorBidi"/>
          <w:szCs w:val="24"/>
        </w:rPr>
        <w:t xml:space="preserve"> </w:t>
      </w:r>
      <w:r w:rsidRPr="007C4BA9">
        <w:rPr>
          <w:rFonts w:asciiTheme="majorBidi" w:hAnsiTheme="majorBidi" w:cstheme="majorBidi"/>
          <w:szCs w:val="24"/>
        </w:rPr>
        <w:t>line and w</w:t>
      </w:r>
      <w:r w:rsidR="00D90596">
        <w:rPr>
          <w:rFonts w:asciiTheme="majorBidi" w:hAnsiTheme="majorBidi" w:cstheme="majorBidi"/>
          <w:szCs w:val="24"/>
        </w:rPr>
        <w:t>ere</w:t>
      </w:r>
      <w:r w:rsidRPr="007C4BA9">
        <w:rPr>
          <w:rFonts w:asciiTheme="majorBidi" w:hAnsiTheme="majorBidi" w:cstheme="majorBidi"/>
          <w:szCs w:val="24"/>
        </w:rPr>
        <w:t xml:space="preserve"> scattered. Therefore, the comparison between the 4</w:t>
      </w:r>
      <w:r w:rsidR="00D0439C">
        <w:rPr>
          <w:rFonts w:asciiTheme="majorBidi" w:hAnsiTheme="majorBidi" w:cstheme="majorBidi"/>
          <w:szCs w:val="24"/>
        </w:rPr>
        <w:t>-</w:t>
      </w:r>
      <w:r w:rsidR="00E21012" w:rsidRPr="007C4BA9">
        <w:rPr>
          <w:rFonts w:asciiTheme="majorBidi" w:hAnsiTheme="majorBidi" w:cstheme="majorBidi"/>
          <w:szCs w:val="24"/>
        </w:rPr>
        <w:t>inch</w:t>
      </w:r>
      <w:r w:rsidRPr="007C4BA9">
        <w:rPr>
          <w:rFonts w:asciiTheme="majorBidi" w:hAnsiTheme="majorBidi" w:cstheme="majorBidi"/>
          <w:szCs w:val="24"/>
        </w:rPr>
        <w:t xml:space="preserve"> and 6</w:t>
      </w:r>
      <w:r w:rsidR="00D0439C">
        <w:rPr>
          <w:rFonts w:asciiTheme="majorBidi" w:hAnsiTheme="majorBidi" w:cstheme="majorBidi"/>
          <w:szCs w:val="24"/>
        </w:rPr>
        <w:t>-</w:t>
      </w:r>
      <w:r w:rsidR="00E21012" w:rsidRPr="007C4BA9">
        <w:rPr>
          <w:rFonts w:asciiTheme="majorBidi" w:hAnsiTheme="majorBidi" w:cstheme="majorBidi"/>
          <w:szCs w:val="24"/>
        </w:rPr>
        <w:t>inch</w:t>
      </w:r>
      <w:r w:rsidR="00D0439C">
        <w:rPr>
          <w:rFonts w:asciiTheme="majorBidi" w:hAnsiTheme="majorBidi" w:cstheme="majorBidi"/>
          <w:szCs w:val="24"/>
        </w:rPr>
        <w:t xml:space="preserve"> samples</w:t>
      </w:r>
      <w:r w:rsidRPr="007C4BA9">
        <w:rPr>
          <w:rFonts w:asciiTheme="majorBidi" w:hAnsiTheme="majorBidi" w:cstheme="majorBidi"/>
          <w:szCs w:val="24"/>
        </w:rPr>
        <w:t xml:space="preserve"> was not </w:t>
      </w:r>
      <w:r w:rsidR="009937C1" w:rsidRPr="007C4BA9">
        <w:rPr>
          <w:rFonts w:asciiTheme="majorBidi" w:hAnsiTheme="majorBidi" w:cstheme="majorBidi"/>
          <w:szCs w:val="24"/>
        </w:rPr>
        <w:t>easily fitted</w:t>
      </w:r>
      <w:r w:rsidRPr="007C4BA9">
        <w:rPr>
          <w:rFonts w:asciiTheme="majorBidi" w:hAnsiTheme="majorBidi" w:cstheme="majorBidi"/>
          <w:szCs w:val="24"/>
        </w:rPr>
        <w:t xml:space="preserve">. However, as an overall trend </w:t>
      </w:r>
      <w:r w:rsidR="00D0439C">
        <w:rPr>
          <w:rFonts w:asciiTheme="majorBidi" w:hAnsiTheme="majorBidi" w:cstheme="majorBidi"/>
          <w:szCs w:val="24"/>
        </w:rPr>
        <w:t>in terms of the</w:t>
      </w:r>
      <w:r w:rsidRPr="007C4BA9">
        <w:rPr>
          <w:rFonts w:asciiTheme="majorBidi" w:hAnsiTheme="majorBidi" w:cstheme="majorBidi"/>
          <w:szCs w:val="24"/>
        </w:rPr>
        <w:t xml:space="preserve"> data, most of the experiments </w:t>
      </w:r>
      <w:r w:rsidRPr="00D90596">
        <w:rPr>
          <w:rFonts w:asciiTheme="majorBidi" w:hAnsiTheme="majorBidi" w:cstheme="majorBidi"/>
          <w:szCs w:val="24"/>
        </w:rPr>
        <w:t xml:space="preserve">had a trend </w:t>
      </w:r>
      <w:r w:rsidR="00D90596" w:rsidRPr="00805BEC">
        <w:rPr>
          <w:rFonts w:asciiTheme="majorBidi" w:hAnsiTheme="majorBidi" w:cstheme="majorBidi"/>
          <w:szCs w:val="24"/>
        </w:rPr>
        <w:t xml:space="preserve">whereby increasing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D90596">
        <w:rPr>
          <w:rFonts w:asciiTheme="majorBidi" w:hAnsiTheme="majorBidi" w:cstheme="majorBidi"/>
          <w:szCs w:val="24"/>
        </w:rPr>
        <w:t xml:space="preserve">length </w:t>
      </w:r>
      <w:r w:rsidR="00D90596" w:rsidRPr="00805BEC">
        <w:rPr>
          <w:rFonts w:asciiTheme="majorBidi" w:hAnsiTheme="majorBidi" w:cstheme="majorBidi"/>
          <w:szCs w:val="24"/>
        </w:rPr>
        <w:t xml:space="preserve">is associated with </w:t>
      </w:r>
      <w:r w:rsidRPr="00D90596">
        <w:rPr>
          <w:rFonts w:asciiTheme="majorBidi" w:hAnsiTheme="majorBidi" w:cstheme="majorBidi"/>
          <w:szCs w:val="24"/>
        </w:rPr>
        <w:t xml:space="preserve">a higher probability of </w:t>
      </w:r>
      <w:r w:rsidR="00D90596" w:rsidRPr="00805BEC">
        <w:rPr>
          <w:rFonts w:asciiTheme="majorBidi" w:hAnsiTheme="majorBidi" w:cstheme="majorBidi"/>
          <w:szCs w:val="24"/>
        </w:rPr>
        <w:t>decreasing</w:t>
      </w:r>
      <w:r w:rsidR="00D90596" w:rsidRPr="00D90596">
        <w:rPr>
          <w:rFonts w:asciiTheme="majorBidi" w:hAnsiTheme="majorBidi" w:cstheme="majorBidi"/>
          <w:szCs w:val="24"/>
        </w:rPr>
        <w:t xml:space="preserve"> </w:t>
      </w:r>
      <w:r w:rsidR="002A010B">
        <w:rPr>
          <w:rFonts w:asciiTheme="majorBidi" w:hAnsiTheme="majorBidi" w:cstheme="majorBidi"/>
          <w:szCs w:val="24"/>
        </w:rPr>
        <w:t xml:space="preserve">system </w:t>
      </w:r>
      <w:r w:rsidRPr="00D90596">
        <w:rPr>
          <w:rFonts w:asciiTheme="majorBidi" w:hAnsiTheme="majorBidi" w:cstheme="majorBidi"/>
          <w:szCs w:val="24"/>
        </w:rPr>
        <w:t xml:space="preserve">permeability </w:t>
      </w:r>
      <w:r w:rsidR="00D0439C">
        <w:rPr>
          <w:rFonts w:asciiTheme="majorBidi" w:hAnsiTheme="majorBidi" w:cstheme="majorBidi"/>
          <w:szCs w:val="24"/>
        </w:rPr>
        <w:t>(</w:t>
      </w:r>
      <w:r w:rsidR="00AF7645">
        <w:rPr>
          <w:rFonts w:asciiTheme="majorBidi" w:hAnsiTheme="majorBidi" w:cstheme="majorBidi"/>
          <w:szCs w:val="24"/>
        </w:rPr>
        <w:t>Fig.</w:t>
      </w:r>
      <w:r w:rsidR="00E21012" w:rsidRPr="007C4BA9">
        <w:rPr>
          <w:rFonts w:asciiTheme="majorBidi" w:hAnsiTheme="majorBidi" w:cstheme="majorBidi"/>
          <w:szCs w:val="24"/>
        </w:rPr>
        <w:t xml:space="preserve"> 6-1</w:t>
      </w:r>
      <w:r w:rsidR="00F153EE">
        <w:rPr>
          <w:rFonts w:asciiTheme="majorBidi" w:hAnsiTheme="majorBidi" w:cstheme="majorBidi"/>
          <w:szCs w:val="24"/>
        </w:rPr>
        <w:t>2</w:t>
      </w:r>
      <w:r w:rsidR="00D0439C">
        <w:rPr>
          <w:rFonts w:asciiTheme="majorBidi" w:hAnsiTheme="majorBidi" w:cstheme="majorBidi"/>
          <w:szCs w:val="24"/>
        </w:rPr>
        <w:t>)</w:t>
      </w:r>
      <w:r w:rsidRPr="007C4BA9">
        <w:rPr>
          <w:rFonts w:asciiTheme="majorBidi" w:hAnsiTheme="majorBidi" w:cstheme="majorBidi"/>
          <w:szCs w:val="24"/>
        </w:rPr>
        <w:t xml:space="preserve">. </w:t>
      </w:r>
    </w:p>
    <w:p w14:paraId="071865F8" w14:textId="77777777" w:rsidR="007861F0" w:rsidRPr="007C4BA9" w:rsidRDefault="007861F0" w:rsidP="0066467A">
      <w:pPr>
        <w:spacing w:line="480" w:lineRule="auto"/>
        <w:jc w:val="both"/>
        <w:rPr>
          <w:rFonts w:asciiTheme="majorBidi" w:hAnsiTheme="majorBidi" w:cstheme="majorBidi"/>
          <w:szCs w:val="24"/>
        </w:rPr>
      </w:pPr>
    </w:p>
    <w:p w14:paraId="616A22CC" w14:textId="3218C472" w:rsidR="00DB39C0" w:rsidRPr="007C4BA9" w:rsidRDefault="00DB39C0" w:rsidP="00CC7ED7">
      <w:pPr>
        <w:pStyle w:val="Caption"/>
        <w:bidi/>
      </w:pPr>
      <w:bookmarkStart w:id="291" w:name="_Toc71868891"/>
      <w:r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4</w:t>
        </w:r>
      </w:fldSimple>
      <w:r w:rsidR="00B870A3">
        <w:t>—</w:t>
      </w:r>
      <w:r w:rsidR="00714153" w:rsidRPr="007C4BA9">
        <w:t>C</w:t>
      </w:r>
      <w:r w:rsidRPr="007C4BA9">
        <w:t xml:space="preserve">omparison </w:t>
      </w:r>
      <w:r w:rsidR="00D0439C">
        <w:t>of</w:t>
      </w:r>
      <w:r w:rsidRPr="007C4BA9">
        <w:t xml:space="preserve"> </w:t>
      </w:r>
      <w:r w:rsidR="0047615E" w:rsidRPr="007C4BA9">
        <w:t>6</w:t>
      </w:r>
      <w:r w:rsidR="0047615E">
        <w:t>-</w:t>
      </w:r>
      <w:r w:rsidR="0047615E" w:rsidRPr="007C4BA9">
        <w:t xml:space="preserve"> and 9-inch</w:t>
      </w:r>
      <w:r w:rsidR="0047615E">
        <w:t>-</w:t>
      </w:r>
      <w:r w:rsidR="00483BAB" w:rsidRPr="00483BAB">
        <w:t>specimen</w:t>
      </w:r>
      <w:r w:rsidR="00483BAB">
        <w:t xml:space="preserve"> </w:t>
      </w:r>
      <w:r w:rsidR="0047615E" w:rsidRPr="007C4BA9">
        <w:t xml:space="preserve">at </w:t>
      </w:r>
      <w:r w:rsidR="0047615E">
        <w:t xml:space="preserve">one- </w:t>
      </w:r>
      <w:r w:rsidR="0047615E" w:rsidRPr="007C4BA9">
        <w:t xml:space="preserve">and </w:t>
      </w:r>
      <w:r w:rsidR="0047615E">
        <w:t>t</w:t>
      </w:r>
      <w:r w:rsidRPr="007C4BA9">
        <w:t>wo</w:t>
      </w:r>
      <w:r w:rsidR="0047615E">
        <w:t>-</w:t>
      </w:r>
      <w:r w:rsidR="0047615E" w:rsidRPr="007C4BA9">
        <w:t>month</w:t>
      </w:r>
      <w:r w:rsidR="007861F0">
        <w:t>s</w:t>
      </w:r>
      <w:r w:rsidR="0047615E">
        <w:t xml:space="preserve"> </w:t>
      </w:r>
      <w:r w:rsidR="0047615E" w:rsidRPr="007C4BA9">
        <w:t>cement age</w:t>
      </w:r>
      <w:r w:rsidR="0047615E">
        <w:t>.</w:t>
      </w:r>
      <w:bookmarkEnd w:id="291"/>
    </w:p>
    <w:tbl>
      <w:tblPr>
        <w:tblStyle w:val="TableGrid"/>
        <w:tblpPr w:leftFromText="180" w:rightFromText="180" w:vertAnchor="text" w:horzAnchor="margin" w:tblpY="9"/>
        <w:tblW w:w="9350" w:type="dxa"/>
        <w:tblLook w:val="04A0" w:firstRow="1" w:lastRow="0" w:firstColumn="1" w:lastColumn="0" w:noHBand="0" w:noVBand="1"/>
      </w:tblPr>
      <w:tblGrid>
        <w:gridCol w:w="2065"/>
        <w:gridCol w:w="1165"/>
        <w:gridCol w:w="2070"/>
        <w:gridCol w:w="1890"/>
        <w:gridCol w:w="2160"/>
      </w:tblGrid>
      <w:tr w:rsidR="00B870A3" w:rsidRPr="007C4BA9" w14:paraId="1028296A" w14:textId="77777777" w:rsidTr="00805BEC">
        <w:trPr>
          <w:trHeight w:val="300"/>
        </w:trPr>
        <w:tc>
          <w:tcPr>
            <w:tcW w:w="2065" w:type="dxa"/>
            <w:noWrap/>
            <w:hideMark/>
          </w:tcPr>
          <w:p w14:paraId="222F6EF1" w14:textId="77777777" w:rsidR="00B870A3" w:rsidRPr="007C4BA9" w:rsidRDefault="00B870A3" w:rsidP="0088549C">
            <w:pPr>
              <w:rPr>
                <w:rFonts w:asciiTheme="majorBidi" w:eastAsia="Times New Roman" w:hAnsiTheme="majorBidi" w:cstheme="majorBidi"/>
              </w:rPr>
            </w:pPr>
            <w:r w:rsidRPr="007C4BA9">
              <w:rPr>
                <w:rFonts w:asciiTheme="majorBidi" w:eastAsia="Times New Roman" w:hAnsiTheme="majorBidi" w:cstheme="majorBidi"/>
              </w:rPr>
              <w:t> </w:t>
            </w:r>
          </w:p>
        </w:tc>
        <w:tc>
          <w:tcPr>
            <w:tcW w:w="1165" w:type="dxa"/>
          </w:tcPr>
          <w:p w14:paraId="62F256F5" w14:textId="77777777" w:rsidR="00B870A3" w:rsidRPr="007C4BA9" w:rsidRDefault="00B870A3" w:rsidP="0088549C">
            <w:pPr>
              <w:rPr>
                <w:rFonts w:asciiTheme="majorBidi" w:eastAsia="Times New Roman" w:hAnsiTheme="majorBidi" w:cstheme="majorBidi"/>
              </w:rPr>
            </w:pPr>
          </w:p>
        </w:tc>
        <w:tc>
          <w:tcPr>
            <w:tcW w:w="2070" w:type="dxa"/>
            <w:noWrap/>
            <w:hideMark/>
          </w:tcPr>
          <w:p w14:paraId="10BFD3D8" w14:textId="5ABEC0AB" w:rsidR="00B870A3" w:rsidRPr="007C4BA9" w:rsidRDefault="00B870A3" w:rsidP="0088549C">
            <w:pPr>
              <w:rPr>
                <w:rFonts w:asciiTheme="majorBidi" w:eastAsia="Times New Roman" w:hAnsiTheme="majorBidi" w:cstheme="majorBidi"/>
              </w:rPr>
            </w:pPr>
            <w:r w:rsidRPr="007C4BA9">
              <w:rPr>
                <w:rFonts w:asciiTheme="majorBidi" w:eastAsia="Times New Roman" w:hAnsiTheme="majorBidi" w:cstheme="majorBidi"/>
              </w:rPr>
              <w:t>Permeability (md)</w:t>
            </w:r>
          </w:p>
        </w:tc>
        <w:tc>
          <w:tcPr>
            <w:tcW w:w="1890" w:type="dxa"/>
            <w:noWrap/>
            <w:hideMark/>
          </w:tcPr>
          <w:p w14:paraId="2A2EB31A" w14:textId="77777777" w:rsidR="00B870A3" w:rsidRPr="007C4BA9" w:rsidRDefault="00B870A3" w:rsidP="0088549C">
            <w:pPr>
              <w:rPr>
                <w:rFonts w:asciiTheme="majorBidi" w:eastAsia="Times New Roman" w:hAnsiTheme="majorBidi" w:cstheme="majorBidi"/>
              </w:rPr>
            </w:pPr>
            <w:r w:rsidRPr="007C4BA9">
              <w:rPr>
                <w:rFonts w:asciiTheme="majorBidi" w:eastAsia="Times New Roman" w:hAnsiTheme="majorBidi" w:cstheme="majorBidi"/>
              </w:rPr>
              <w:t> </w:t>
            </w:r>
          </w:p>
        </w:tc>
        <w:tc>
          <w:tcPr>
            <w:tcW w:w="2160" w:type="dxa"/>
            <w:noWrap/>
            <w:hideMark/>
          </w:tcPr>
          <w:p w14:paraId="5C99B7AC" w14:textId="77777777" w:rsidR="00B870A3" w:rsidRPr="007C4BA9" w:rsidRDefault="00B870A3" w:rsidP="0088549C">
            <w:pPr>
              <w:rPr>
                <w:rFonts w:asciiTheme="majorBidi" w:eastAsia="Times New Roman" w:hAnsiTheme="majorBidi" w:cstheme="majorBidi"/>
              </w:rPr>
            </w:pPr>
            <w:r w:rsidRPr="007C4BA9">
              <w:rPr>
                <w:rFonts w:asciiTheme="majorBidi" w:eastAsia="Times New Roman" w:hAnsiTheme="majorBidi" w:cstheme="majorBidi"/>
              </w:rPr>
              <w:t>Permeability (md)</w:t>
            </w:r>
          </w:p>
        </w:tc>
      </w:tr>
      <w:tr w:rsidR="00B870A3" w:rsidRPr="007C4BA9" w14:paraId="0557C126" w14:textId="77777777" w:rsidTr="00805BEC">
        <w:trPr>
          <w:trHeight w:val="300"/>
        </w:trPr>
        <w:tc>
          <w:tcPr>
            <w:tcW w:w="2065" w:type="dxa"/>
            <w:noWrap/>
            <w:hideMark/>
          </w:tcPr>
          <w:p w14:paraId="6FC97882" w14:textId="77777777" w:rsidR="00B870A3" w:rsidRPr="007C4BA9" w:rsidRDefault="00B870A3" w:rsidP="0088549C">
            <w:pPr>
              <w:rPr>
                <w:rFonts w:asciiTheme="majorBidi" w:eastAsia="Times New Roman" w:hAnsiTheme="majorBidi" w:cstheme="majorBidi"/>
                <w:b/>
                <w:bCs/>
              </w:rPr>
            </w:pPr>
            <w:r w:rsidRPr="007C4BA9">
              <w:rPr>
                <w:rFonts w:asciiTheme="majorBidi" w:eastAsia="Times New Roman" w:hAnsiTheme="majorBidi" w:cstheme="majorBidi"/>
                <w:b/>
                <w:bCs/>
              </w:rPr>
              <w:t xml:space="preserve">6" One Month </w:t>
            </w:r>
          </w:p>
        </w:tc>
        <w:tc>
          <w:tcPr>
            <w:tcW w:w="1165" w:type="dxa"/>
          </w:tcPr>
          <w:p w14:paraId="1BCAC0B6" w14:textId="77777777" w:rsidR="00B870A3" w:rsidRPr="007C4BA9" w:rsidRDefault="00B870A3" w:rsidP="0088549C">
            <w:pPr>
              <w:jc w:val="center"/>
              <w:rPr>
                <w:rFonts w:asciiTheme="majorBidi" w:eastAsia="Times New Roman" w:hAnsiTheme="majorBidi" w:cstheme="majorBidi"/>
              </w:rPr>
            </w:pPr>
          </w:p>
        </w:tc>
        <w:tc>
          <w:tcPr>
            <w:tcW w:w="2070" w:type="dxa"/>
            <w:noWrap/>
            <w:hideMark/>
          </w:tcPr>
          <w:p w14:paraId="1F210B7D" w14:textId="05FED1FE" w:rsidR="00B870A3" w:rsidRPr="007C4BA9" w:rsidRDefault="00B870A3" w:rsidP="0088549C">
            <w:pPr>
              <w:jc w:val="center"/>
              <w:rPr>
                <w:rFonts w:asciiTheme="majorBidi" w:eastAsia="Times New Roman" w:hAnsiTheme="majorBidi" w:cstheme="majorBidi"/>
              </w:rPr>
            </w:pPr>
            <w:r w:rsidRPr="007C4BA9">
              <w:rPr>
                <w:rFonts w:asciiTheme="majorBidi" w:eastAsia="Times New Roman" w:hAnsiTheme="majorBidi" w:cstheme="majorBidi"/>
              </w:rPr>
              <w:t>4.557E-02</w:t>
            </w:r>
          </w:p>
        </w:tc>
        <w:tc>
          <w:tcPr>
            <w:tcW w:w="1890" w:type="dxa"/>
            <w:noWrap/>
            <w:hideMark/>
          </w:tcPr>
          <w:p w14:paraId="51C2826A" w14:textId="571A10FF" w:rsidR="00B870A3" w:rsidRPr="007C4BA9" w:rsidRDefault="00B870A3" w:rsidP="0088549C">
            <w:pPr>
              <w:rPr>
                <w:rFonts w:asciiTheme="majorBidi" w:eastAsia="Times New Roman" w:hAnsiTheme="majorBidi" w:cstheme="majorBidi"/>
                <w:b/>
                <w:bCs/>
              </w:rPr>
            </w:pPr>
            <w:r w:rsidRPr="007C4BA9">
              <w:rPr>
                <w:rFonts w:asciiTheme="majorBidi" w:eastAsia="Times New Roman" w:hAnsiTheme="majorBidi" w:cstheme="majorBidi"/>
                <w:b/>
                <w:bCs/>
              </w:rPr>
              <w:t xml:space="preserve">6" </w:t>
            </w:r>
            <w:r>
              <w:rPr>
                <w:rFonts w:asciiTheme="majorBidi" w:eastAsia="Times New Roman" w:hAnsiTheme="majorBidi" w:cstheme="majorBidi"/>
                <w:b/>
                <w:bCs/>
              </w:rPr>
              <w:t>T</w:t>
            </w:r>
            <w:r w:rsidRPr="007C4BA9">
              <w:rPr>
                <w:rFonts w:asciiTheme="majorBidi" w:eastAsia="Times New Roman" w:hAnsiTheme="majorBidi" w:cstheme="majorBidi"/>
                <w:b/>
                <w:bCs/>
              </w:rPr>
              <w:t xml:space="preserve">wo Months </w:t>
            </w:r>
          </w:p>
        </w:tc>
        <w:tc>
          <w:tcPr>
            <w:tcW w:w="2160" w:type="dxa"/>
            <w:noWrap/>
            <w:hideMark/>
          </w:tcPr>
          <w:p w14:paraId="2E120BB4" w14:textId="77777777" w:rsidR="00B870A3" w:rsidRPr="007C4BA9" w:rsidRDefault="00B870A3" w:rsidP="0088549C">
            <w:pPr>
              <w:jc w:val="center"/>
              <w:rPr>
                <w:rFonts w:asciiTheme="majorBidi" w:eastAsia="Times New Roman" w:hAnsiTheme="majorBidi" w:cstheme="majorBidi"/>
              </w:rPr>
            </w:pPr>
            <w:r w:rsidRPr="007C4BA9">
              <w:rPr>
                <w:rFonts w:asciiTheme="majorBidi" w:eastAsia="Times New Roman" w:hAnsiTheme="majorBidi" w:cstheme="majorBidi"/>
              </w:rPr>
              <w:t>7.595E-03</w:t>
            </w:r>
          </w:p>
        </w:tc>
      </w:tr>
      <w:tr w:rsidR="00B870A3" w:rsidRPr="007C4BA9" w14:paraId="321352F5" w14:textId="77777777" w:rsidTr="00805BEC">
        <w:trPr>
          <w:trHeight w:val="300"/>
        </w:trPr>
        <w:tc>
          <w:tcPr>
            <w:tcW w:w="2065" w:type="dxa"/>
            <w:noWrap/>
            <w:hideMark/>
          </w:tcPr>
          <w:p w14:paraId="12999098" w14:textId="77777777" w:rsidR="00B870A3" w:rsidRPr="007C4BA9" w:rsidRDefault="00B870A3" w:rsidP="0088549C">
            <w:pPr>
              <w:rPr>
                <w:rFonts w:asciiTheme="majorBidi" w:eastAsia="Times New Roman" w:hAnsiTheme="majorBidi" w:cstheme="majorBidi"/>
                <w:b/>
                <w:bCs/>
              </w:rPr>
            </w:pPr>
            <w:r w:rsidRPr="007C4BA9">
              <w:rPr>
                <w:rFonts w:asciiTheme="majorBidi" w:eastAsia="Times New Roman" w:hAnsiTheme="majorBidi" w:cstheme="majorBidi"/>
                <w:b/>
                <w:bCs/>
              </w:rPr>
              <w:t>9" One Month</w:t>
            </w:r>
          </w:p>
        </w:tc>
        <w:tc>
          <w:tcPr>
            <w:tcW w:w="1165" w:type="dxa"/>
          </w:tcPr>
          <w:p w14:paraId="2C4D2E56" w14:textId="77777777" w:rsidR="00B870A3" w:rsidRPr="007C4BA9" w:rsidRDefault="00B870A3" w:rsidP="0088549C">
            <w:pPr>
              <w:jc w:val="center"/>
              <w:rPr>
                <w:rFonts w:asciiTheme="majorBidi" w:eastAsia="Times New Roman" w:hAnsiTheme="majorBidi" w:cstheme="majorBidi"/>
              </w:rPr>
            </w:pPr>
          </w:p>
        </w:tc>
        <w:tc>
          <w:tcPr>
            <w:tcW w:w="2070" w:type="dxa"/>
            <w:noWrap/>
            <w:hideMark/>
          </w:tcPr>
          <w:p w14:paraId="284CDD21" w14:textId="4C4FCBE0" w:rsidR="00B870A3" w:rsidRPr="007C4BA9" w:rsidRDefault="00B870A3" w:rsidP="0088549C">
            <w:pPr>
              <w:jc w:val="center"/>
              <w:rPr>
                <w:rFonts w:asciiTheme="majorBidi" w:eastAsia="Times New Roman" w:hAnsiTheme="majorBidi" w:cstheme="majorBidi"/>
              </w:rPr>
            </w:pPr>
            <w:r w:rsidRPr="007C4BA9">
              <w:rPr>
                <w:rFonts w:asciiTheme="majorBidi" w:eastAsia="Times New Roman" w:hAnsiTheme="majorBidi" w:cstheme="majorBidi"/>
              </w:rPr>
              <w:t>1.554E-02</w:t>
            </w:r>
          </w:p>
        </w:tc>
        <w:tc>
          <w:tcPr>
            <w:tcW w:w="1890" w:type="dxa"/>
            <w:noWrap/>
            <w:hideMark/>
          </w:tcPr>
          <w:p w14:paraId="27CC0086" w14:textId="1E0AF5E8" w:rsidR="00B870A3" w:rsidRPr="007C4BA9" w:rsidRDefault="00B870A3" w:rsidP="0088549C">
            <w:pPr>
              <w:rPr>
                <w:rFonts w:asciiTheme="majorBidi" w:eastAsia="Times New Roman" w:hAnsiTheme="majorBidi" w:cstheme="majorBidi"/>
                <w:b/>
                <w:bCs/>
              </w:rPr>
            </w:pPr>
            <w:r w:rsidRPr="007C4BA9">
              <w:rPr>
                <w:rFonts w:asciiTheme="majorBidi" w:eastAsia="Times New Roman" w:hAnsiTheme="majorBidi" w:cstheme="majorBidi"/>
                <w:b/>
                <w:bCs/>
              </w:rPr>
              <w:t xml:space="preserve">9" </w:t>
            </w:r>
            <w:r>
              <w:rPr>
                <w:rFonts w:asciiTheme="majorBidi" w:eastAsia="Times New Roman" w:hAnsiTheme="majorBidi" w:cstheme="majorBidi"/>
                <w:b/>
                <w:bCs/>
              </w:rPr>
              <w:t>T</w:t>
            </w:r>
            <w:r w:rsidRPr="007C4BA9">
              <w:rPr>
                <w:rFonts w:asciiTheme="majorBidi" w:eastAsia="Times New Roman" w:hAnsiTheme="majorBidi" w:cstheme="majorBidi"/>
                <w:b/>
                <w:bCs/>
              </w:rPr>
              <w:t>wo Months</w:t>
            </w:r>
          </w:p>
        </w:tc>
        <w:tc>
          <w:tcPr>
            <w:tcW w:w="2160" w:type="dxa"/>
            <w:noWrap/>
            <w:hideMark/>
          </w:tcPr>
          <w:p w14:paraId="583CDDBC" w14:textId="77777777" w:rsidR="00B870A3" w:rsidRPr="007C4BA9" w:rsidRDefault="00B870A3" w:rsidP="0088549C">
            <w:pPr>
              <w:jc w:val="center"/>
              <w:rPr>
                <w:rFonts w:asciiTheme="majorBidi" w:eastAsia="Times New Roman" w:hAnsiTheme="majorBidi" w:cstheme="majorBidi"/>
              </w:rPr>
            </w:pPr>
            <w:r w:rsidRPr="007C4BA9">
              <w:rPr>
                <w:rFonts w:asciiTheme="majorBidi" w:eastAsia="Times New Roman" w:hAnsiTheme="majorBidi" w:cstheme="majorBidi"/>
              </w:rPr>
              <w:t>9.323E-03</w:t>
            </w:r>
          </w:p>
        </w:tc>
      </w:tr>
    </w:tbl>
    <w:p w14:paraId="62005335" w14:textId="77777777" w:rsidR="001F7719" w:rsidRPr="0088549C" w:rsidRDefault="001F7719" w:rsidP="00F153EE">
      <w:pPr>
        <w:spacing w:line="240" w:lineRule="auto"/>
        <w:jc w:val="both"/>
        <w:rPr>
          <w:rFonts w:asciiTheme="majorBidi" w:hAnsiTheme="majorBidi" w:cstheme="majorBidi"/>
          <w:sz w:val="16"/>
          <w:szCs w:val="16"/>
        </w:rPr>
      </w:pPr>
    </w:p>
    <w:p w14:paraId="4184FDA2" w14:textId="77777777" w:rsidR="001F7719" w:rsidRPr="007C4BA9" w:rsidRDefault="001F7719" w:rsidP="0066467A">
      <w:pPr>
        <w:spacing w:line="480" w:lineRule="auto"/>
        <w:jc w:val="both"/>
        <w:rPr>
          <w:rFonts w:asciiTheme="majorBidi" w:hAnsiTheme="majorBidi" w:cstheme="majorBidi"/>
          <w:szCs w:val="24"/>
        </w:rPr>
      </w:pPr>
    </w:p>
    <w:p w14:paraId="245E8EA7" w14:textId="37136525" w:rsidR="007861F0" w:rsidRDefault="007861F0" w:rsidP="00F153EE">
      <w:pPr>
        <w:keepNext/>
        <w:spacing w:line="240" w:lineRule="auto"/>
        <w:jc w:val="both"/>
        <w:rPr>
          <w:rFonts w:asciiTheme="majorBidi" w:hAnsiTheme="majorBidi" w:cstheme="majorBidi"/>
        </w:rPr>
      </w:pPr>
      <w:r w:rsidRPr="007C4BA9">
        <w:rPr>
          <w:rFonts w:asciiTheme="majorBidi" w:hAnsiTheme="majorBidi" w:cstheme="majorBidi"/>
          <w:noProof/>
        </w:rPr>
        <w:lastRenderedPageBreak/>
        <w:drawing>
          <wp:anchor distT="0" distB="0" distL="114300" distR="114300" simplePos="0" relativeHeight="251824128" behindDoc="1" locked="0" layoutInCell="1" allowOverlap="1" wp14:anchorId="2F43E3B1" wp14:editId="07380EA2">
            <wp:simplePos x="0" y="0"/>
            <wp:positionH relativeFrom="margin">
              <wp:align>center</wp:align>
            </wp:positionH>
            <wp:positionV relativeFrom="paragraph">
              <wp:posOffset>527</wp:posOffset>
            </wp:positionV>
            <wp:extent cx="4619625" cy="3182620"/>
            <wp:effectExtent l="0" t="0" r="9525" b="17780"/>
            <wp:wrapTight wrapText="bothSides">
              <wp:wrapPolygon edited="0">
                <wp:start x="0" y="0"/>
                <wp:lineTo x="0" y="21591"/>
                <wp:lineTo x="21555" y="21591"/>
                <wp:lineTo x="21555" y="0"/>
                <wp:lineTo x="0" y="0"/>
              </wp:wrapPolygon>
            </wp:wrapTight>
            <wp:docPr id="53" name="Chart 53">
              <a:extLst xmlns:a="http://schemas.openxmlformats.org/drawingml/2006/main">
                <a:ext uri="{FF2B5EF4-FFF2-40B4-BE49-F238E27FC236}">
                  <a16:creationId xmlns:a16="http://schemas.microsoft.com/office/drawing/2014/main" id="{9630D524-46FA-422A-9F8E-1FCD0AEDBF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page">
              <wp14:pctWidth>0</wp14:pctWidth>
            </wp14:sizeRelH>
            <wp14:sizeRelV relativeFrom="page">
              <wp14:pctHeight>0</wp14:pctHeight>
            </wp14:sizeRelV>
          </wp:anchor>
        </w:drawing>
      </w:r>
    </w:p>
    <w:p w14:paraId="61370472" w14:textId="01867100" w:rsidR="007861F0" w:rsidRDefault="007861F0" w:rsidP="00F153EE">
      <w:pPr>
        <w:keepNext/>
        <w:spacing w:line="240" w:lineRule="auto"/>
        <w:jc w:val="both"/>
        <w:rPr>
          <w:rFonts w:asciiTheme="majorBidi" w:hAnsiTheme="majorBidi" w:cstheme="majorBidi"/>
        </w:rPr>
      </w:pPr>
    </w:p>
    <w:p w14:paraId="71BBE4F0" w14:textId="7626518C" w:rsidR="00DB39C0" w:rsidRPr="007C4BA9" w:rsidRDefault="001F7719" w:rsidP="00F153EE">
      <w:pPr>
        <w:keepNext/>
        <w:spacing w:line="240" w:lineRule="auto"/>
        <w:jc w:val="both"/>
        <w:rPr>
          <w:rFonts w:asciiTheme="majorBidi" w:hAnsiTheme="majorBidi" w:cstheme="majorBidi"/>
        </w:rPr>
      </w:pPr>
      <w:r w:rsidRPr="007C4BA9">
        <w:rPr>
          <w:rFonts w:asciiTheme="majorBidi" w:hAnsiTheme="majorBidi" w:cstheme="majorBidi"/>
          <w:noProof/>
        </w:rPr>
        <mc:AlternateContent>
          <mc:Choice Requires="wps">
            <w:drawing>
              <wp:anchor distT="0" distB="0" distL="114300" distR="114300" simplePos="0" relativeHeight="251684864" behindDoc="0" locked="0" layoutInCell="1" allowOverlap="1" wp14:anchorId="45B775D9" wp14:editId="21CCB539">
                <wp:simplePos x="0" y="0"/>
                <wp:positionH relativeFrom="column">
                  <wp:posOffset>847186</wp:posOffset>
                </wp:positionH>
                <wp:positionV relativeFrom="paragraph">
                  <wp:posOffset>657489</wp:posOffset>
                </wp:positionV>
                <wp:extent cx="523875" cy="2381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523875" cy="238125"/>
                        </a:xfrm>
                        <a:prstGeom prst="rect">
                          <a:avLst/>
                        </a:prstGeom>
                        <a:solidFill>
                          <a:schemeClr val="lt1"/>
                        </a:solidFill>
                        <a:ln w="6350">
                          <a:solidFill>
                            <a:prstClr val="black"/>
                          </a:solidFill>
                        </a:ln>
                      </wps:spPr>
                      <wps:txbx>
                        <w:txbxContent>
                          <w:p w14:paraId="37456334" w14:textId="77777777" w:rsidR="009F1603" w:rsidRPr="008014FA" w:rsidRDefault="009F1603" w:rsidP="001F7719">
                            <w:pPr>
                              <w:rPr>
                                <w:rFonts w:asciiTheme="minorHAnsi" w:hAnsiTheme="minorHAnsi" w:cstheme="minorHAnsi"/>
                                <w:sz w:val="16"/>
                                <w:szCs w:val="16"/>
                              </w:rPr>
                            </w:pPr>
                            <w:r w:rsidRPr="008014FA">
                              <w:rPr>
                                <w:rFonts w:asciiTheme="minorHAnsi" w:hAnsiTheme="minorHAnsi" w:cstheme="minorHAnsi"/>
                                <w:sz w:val="16"/>
                                <w:szCs w:val="16"/>
                              </w:rPr>
                              <w:t xml:space="preserve">K Pulse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775D9" id="Text Box 10" o:spid="_x0000_s1041" type="#_x0000_t202" style="position:absolute;left:0;text-align:left;margin-left:66.7pt;margin-top:51.75pt;width:41.25pt;height:1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VLSwIAAKoEAAAOAAAAZHJzL2Uyb0RvYy54bWysVMFuGjEQvVfqP1i+lwUSkhSxRDQRVSWU&#10;RCJVzsbrhVW9Htc27NKv77MXCEl7qnox45m3zzNvZpjctrVmO+V8RSbng16fM2UkFZVZ5/z78/zT&#10;DWc+CFMITUblfK88v51+/DBp7FgNaUO6UI6BxPhxY3O+CcGOs8zLjaqF75FVBsGSXC0Crm6dFU40&#10;YK91Nuz3r7KGXGEdSeU9vPddkE8Tf1kqGR7L0qvAdM6RW0inS+cqntl0IsZrJ+ymkoc0xD9kUYvK&#10;4NET1b0Igm1d9QdVXUlHnsrQk1RnVJaVVKkGVDPov6tmuRFWpVogjrcnmfz/o5UPuyfHqgK9gzxG&#10;1OjRs2oD+0Itgwv6NNaPAVtaAEMLP7BHv4czlt2Wro6/KIghDqr9Sd3IJuEcDS9urkecSYRgDoaj&#10;yJK9fmydD18V1SwaOXdoXtJU7BY+dNAjJL7lSVfFvNI6XeLAqDvt2E6g1TqkFEH+BqUNa3J+dTHq&#10;J+I3sUh9+n6lhfxxSO8MBT5tkHOUpCs9WqFdtZ2EqaLoWlGxh1yOuoHzVs4r8C+ED0/CYcKgELYm&#10;POIoNSEpOlicbcj9+ps/4tF4RDlrMLE59z+3winO9DeDkfg8uLyMI54ul6PrIS7uPLI6j5htfUdQ&#10;aoD9tDKZER/00Swd1S9Yrll8FSFhJN7OeTiad6HbIyynVLNZAmGorQgLs7QyUsfORF2f2xfh7KGv&#10;AQPxQMfZFuN37e2w8UtDs22gskq9f1X1oD8WIk3PYXnjxp3fE+r1L2b6GwAA//8DAFBLAwQUAAYA&#10;CAAAACEAFup5D94AAAALAQAADwAAAGRycy9kb3ducmV2LnhtbEyPwU7DMBBE70j8g7VI3KidpkVp&#10;iFMBKlw4tSDObuzaFvE6it00/D3LCW47u6PZN812Dj2bzJh8RAnFQgAz2EXt0Ur4eH+5q4ClrFCr&#10;PqKR8G0SbNvrq0bVOl5wb6ZDtoxCMNVKgst5qDlPnTNBpUUcDNLtFMegMsnRcj2qC4WHni+FuOdB&#10;eaQPTg3m2Znu63AOEnZPdmO7So1uV2nvp/nz9GZfpby9mR8fgGUz5z8z/OITOrTEdIxn1In1pMty&#10;RVYaRLkGRo5lsd4AO9JmVQjgbcP/d2h/AAAA//8DAFBLAQItABQABgAIAAAAIQC2gziS/gAAAOEB&#10;AAATAAAAAAAAAAAAAAAAAAAAAABbQ29udGVudF9UeXBlc10ueG1sUEsBAi0AFAAGAAgAAAAhADj9&#10;If/WAAAAlAEAAAsAAAAAAAAAAAAAAAAALwEAAF9yZWxzLy5yZWxzUEsBAi0AFAAGAAgAAAAhAD/p&#10;lUtLAgAAqgQAAA4AAAAAAAAAAAAAAAAALgIAAGRycy9lMm9Eb2MueG1sUEsBAi0AFAAGAAgAAAAh&#10;ABbqeQ/eAAAACwEAAA8AAAAAAAAAAAAAAAAApQQAAGRycy9kb3ducmV2LnhtbFBLBQYAAAAABAAE&#10;APMAAACwBQAAAAA=&#10;" fillcolor="white [3201]" strokeweight=".5pt">
                <v:textbox>
                  <w:txbxContent>
                    <w:p w14:paraId="37456334" w14:textId="77777777" w:rsidR="009F1603" w:rsidRPr="008014FA" w:rsidRDefault="009F1603" w:rsidP="001F7719">
                      <w:pPr>
                        <w:rPr>
                          <w:rFonts w:asciiTheme="minorHAnsi" w:hAnsiTheme="minorHAnsi" w:cstheme="minorHAnsi"/>
                          <w:sz w:val="16"/>
                          <w:szCs w:val="16"/>
                        </w:rPr>
                      </w:pPr>
                      <w:r w:rsidRPr="008014FA">
                        <w:rPr>
                          <w:rFonts w:asciiTheme="minorHAnsi" w:hAnsiTheme="minorHAnsi" w:cstheme="minorHAnsi"/>
                          <w:sz w:val="16"/>
                          <w:szCs w:val="16"/>
                        </w:rPr>
                        <w:t xml:space="preserve">K Pulse </w:t>
                      </w:r>
                    </w:p>
                  </w:txbxContent>
                </v:textbox>
              </v:shape>
            </w:pict>
          </mc:Fallback>
        </mc:AlternateContent>
      </w:r>
    </w:p>
    <w:p w14:paraId="284F10EE" w14:textId="77777777" w:rsidR="007861F0" w:rsidRDefault="007861F0" w:rsidP="00CC7ED7">
      <w:pPr>
        <w:pStyle w:val="Caption"/>
        <w:bidi/>
      </w:pPr>
    </w:p>
    <w:p w14:paraId="7060A624" w14:textId="77777777" w:rsidR="007861F0" w:rsidRDefault="007861F0" w:rsidP="007861F0">
      <w:pPr>
        <w:pStyle w:val="Caption"/>
        <w:bidi/>
      </w:pPr>
    </w:p>
    <w:p w14:paraId="351CD447" w14:textId="77777777" w:rsidR="007861F0" w:rsidRDefault="007861F0" w:rsidP="007861F0">
      <w:pPr>
        <w:pStyle w:val="Caption"/>
        <w:bidi/>
      </w:pPr>
    </w:p>
    <w:p w14:paraId="4C3A4924" w14:textId="77777777" w:rsidR="007861F0" w:rsidRDefault="007861F0" w:rsidP="007861F0">
      <w:pPr>
        <w:pStyle w:val="Caption"/>
        <w:bidi/>
      </w:pPr>
    </w:p>
    <w:p w14:paraId="180CB29E" w14:textId="77777777" w:rsidR="007861F0" w:rsidRDefault="007861F0" w:rsidP="007861F0">
      <w:pPr>
        <w:pStyle w:val="Caption"/>
        <w:bidi/>
      </w:pPr>
    </w:p>
    <w:p w14:paraId="182FA996" w14:textId="77777777" w:rsidR="007861F0" w:rsidRDefault="007861F0" w:rsidP="007861F0">
      <w:pPr>
        <w:pStyle w:val="Caption"/>
        <w:bidi/>
      </w:pPr>
    </w:p>
    <w:p w14:paraId="135A0476" w14:textId="77777777" w:rsidR="007861F0" w:rsidRDefault="007861F0" w:rsidP="007861F0">
      <w:pPr>
        <w:pStyle w:val="Caption"/>
        <w:bidi/>
      </w:pPr>
    </w:p>
    <w:p w14:paraId="14EEF9FE" w14:textId="77777777" w:rsidR="007861F0" w:rsidRDefault="007861F0" w:rsidP="007861F0">
      <w:pPr>
        <w:pStyle w:val="Caption"/>
        <w:bidi/>
      </w:pPr>
    </w:p>
    <w:p w14:paraId="7C8E118B" w14:textId="77777777" w:rsidR="007861F0" w:rsidRDefault="007861F0" w:rsidP="007861F0">
      <w:pPr>
        <w:pStyle w:val="Caption"/>
        <w:bidi/>
      </w:pPr>
    </w:p>
    <w:p w14:paraId="6B676683" w14:textId="77777777" w:rsidR="007861F0" w:rsidRDefault="007861F0" w:rsidP="007861F0">
      <w:pPr>
        <w:pStyle w:val="Caption"/>
        <w:bidi/>
      </w:pPr>
    </w:p>
    <w:p w14:paraId="04349799" w14:textId="69407516" w:rsidR="001F7719" w:rsidRPr="007C4BA9" w:rsidRDefault="00AF7645" w:rsidP="00D514C8">
      <w:pPr>
        <w:pStyle w:val="Caption"/>
        <w:bidi/>
      </w:pPr>
      <w:bookmarkStart w:id="292" w:name="_Toc71868562"/>
      <w:r>
        <w:t>Fig.</w:t>
      </w:r>
      <w:r w:rsidR="00DB39C0"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12</w:t>
        </w:r>
      </w:fldSimple>
      <w:r w:rsidR="00B41342">
        <w:t>—</w:t>
      </w:r>
      <w:r w:rsidR="00E21012" w:rsidRPr="007C4BA9">
        <w:t>Comparison</w:t>
      </w:r>
      <w:r w:rsidR="00DB39C0" w:rsidRPr="007C4BA9">
        <w:t xml:space="preserve"> </w:t>
      </w:r>
      <w:r w:rsidR="00B41342" w:rsidRPr="007C4BA9">
        <w:t>of</w:t>
      </w:r>
      <w:r w:rsidR="00805BEC">
        <w:t xml:space="preserve"> system </w:t>
      </w:r>
      <w:r w:rsidR="00B41342" w:rsidRPr="007C4BA9">
        <w:t xml:space="preserve">permeability with two methods </w:t>
      </w:r>
      <w:r w:rsidR="00B41342">
        <w:t xml:space="preserve">for </w:t>
      </w:r>
      <w:r w:rsidR="00B41342" w:rsidRPr="007C4BA9">
        <w:t>6</w:t>
      </w:r>
      <w:r w:rsidR="00B41342">
        <w:t>-</w:t>
      </w:r>
      <w:r w:rsidR="00B41342" w:rsidRPr="007C4BA9">
        <w:t xml:space="preserve"> and 9</w:t>
      </w:r>
      <w:r w:rsidR="00B41342">
        <w:t>-</w:t>
      </w:r>
      <w:r w:rsidR="00B41342" w:rsidRPr="007C4BA9">
        <w:t>inch</w:t>
      </w:r>
      <w:r w:rsidR="00B870A3">
        <w:t>-length</w:t>
      </w:r>
      <w:r w:rsidR="00B41342" w:rsidRPr="007C4BA9">
        <w:t xml:space="preserve"> pipe</w:t>
      </w:r>
      <w:r w:rsidR="00B41342">
        <w:t>s</w:t>
      </w:r>
      <w:r w:rsidR="00F153EE">
        <w:t>.</w:t>
      </w:r>
      <w:bookmarkStart w:id="293" w:name="_Toc70214032"/>
      <w:bookmarkStart w:id="294" w:name="_Toc70256818"/>
      <w:bookmarkEnd w:id="292"/>
    </w:p>
    <w:p w14:paraId="70A882A6" w14:textId="77777777" w:rsidR="001F7719" w:rsidRPr="007C4BA9" w:rsidRDefault="001F7719" w:rsidP="0066467A">
      <w:pPr>
        <w:spacing w:line="480" w:lineRule="auto"/>
        <w:jc w:val="both"/>
        <w:rPr>
          <w:rFonts w:asciiTheme="majorBidi" w:hAnsiTheme="majorBidi" w:cstheme="majorBidi"/>
          <w:szCs w:val="24"/>
        </w:rPr>
      </w:pPr>
    </w:p>
    <w:p w14:paraId="701A6E2D" w14:textId="2E891BD9" w:rsidR="001F7719" w:rsidRPr="00F153EE" w:rsidRDefault="001F7719" w:rsidP="00AB7CBA">
      <w:pPr>
        <w:pStyle w:val="Heading3"/>
        <w:rPr>
          <w:rFonts w:asciiTheme="majorBidi" w:hAnsiTheme="majorBidi"/>
        </w:rPr>
      </w:pPr>
      <w:bookmarkStart w:id="295" w:name="_Toc71866950"/>
      <w:r w:rsidRPr="007C4BA9">
        <w:rPr>
          <w:rFonts w:asciiTheme="majorBidi" w:hAnsiTheme="majorBidi"/>
        </w:rPr>
        <w:t xml:space="preserve">Sample Age Variation </w:t>
      </w:r>
      <w:r w:rsidR="003C53BC" w:rsidRPr="007C4BA9">
        <w:rPr>
          <w:rFonts w:asciiTheme="majorBidi" w:hAnsiTheme="majorBidi"/>
        </w:rPr>
        <w:t>E</w:t>
      </w:r>
      <w:r w:rsidRPr="007C4BA9">
        <w:rPr>
          <w:rFonts w:asciiTheme="majorBidi" w:hAnsiTheme="majorBidi"/>
        </w:rPr>
        <w:t xml:space="preserve">ffect on Cement </w:t>
      </w:r>
      <w:r w:rsidR="00805BEC">
        <w:t xml:space="preserve">System </w:t>
      </w:r>
      <w:r w:rsidRPr="007C4BA9">
        <w:rPr>
          <w:rFonts w:asciiTheme="majorBidi" w:hAnsiTheme="majorBidi"/>
        </w:rPr>
        <w:t>Permeability</w:t>
      </w:r>
      <w:bookmarkEnd w:id="295"/>
      <w:r w:rsidRPr="007C4BA9">
        <w:rPr>
          <w:rFonts w:asciiTheme="majorBidi" w:hAnsiTheme="majorBidi"/>
        </w:rPr>
        <w:t xml:space="preserve"> </w:t>
      </w:r>
    </w:p>
    <w:p w14:paraId="529383CB" w14:textId="4CF8A477" w:rsidR="00DB39C0" w:rsidRPr="007C4BA9" w:rsidRDefault="001F7719" w:rsidP="00805BEC">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The </w:t>
      </w:r>
      <w:r w:rsidR="00DB39C0" w:rsidRPr="007C4BA9">
        <w:rPr>
          <w:rFonts w:asciiTheme="majorBidi" w:hAnsiTheme="majorBidi" w:cstheme="majorBidi"/>
          <w:szCs w:val="24"/>
        </w:rPr>
        <w:t>first factor</w:t>
      </w:r>
      <w:r w:rsidRPr="007C4BA9">
        <w:rPr>
          <w:rFonts w:asciiTheme="majorBidi" w:hAnsiTheme="majorBidi" w:cstheme="majorBidi"/>
          <w:szCs w:val="24"/>
        </w:rPr>
        <w:t xml:space="preserve"> investigated is the changes in the </w:t>
      </w:r>
      <w:r w:rsidR="00805BEC">
        <w:t xml:space="preserve">system </w:t>
      </w:r>
      <w:r w:rsidRPr="007C4BA9">
        <w:rPr>
          <w:rFonts w:asciiTheme="majorBidi" w:hAnsiTheme="majorBidi" w:cstheme="majorBidi"/>
          <w:szCs w:val="24"/>
        </w:rPr>
        <w:t xml:space="preserve">permeability calculations </w:t>
      </w:r>
      <w:r w:rsidR="00D3210A">
        <w:rPr>
          <w:rFonts w:asciiTheme="majorBidi" w:hAnsiTheme="majorBidi" w:cstheme="majorBidi"/>
          <w:szCs w:val="24"/>
        </w:rPr>
        <w:t>in the aging process of the cement</w:t>
      </w:r>
      <w:r w:rsidRPr="007C4BA9">
        <w:rPr>
          <w:rFonts w:asciiTheme="majorBidi" w:hAnsiTheme="majorBidi" w:cstheme="majorBidi"/>
          <w:szCs w:val="24"/>
        </w:rPr>
        <w:t xml:space="preserve">. </w:t>
      </w:r>
      <w:r w:rsidR="00D3210A">
        <w:rPr>
          <w:rFonts w:asciiTheme="majorBidi" w:hAnsiTheme="majorBidi" w:cstheme="majorBidi"/>
          <w:szCs w:val="24"/>
        </w:rPr>
        <w:t xml:space="preserve">As an example of these changes, </w:t>
      </w:r>
      <w:r w:rsidR="00D90596">
        <w:rPr>
          <w:rFonts w:asciiTheme="majorBidi" w:hAnsiTheme="majorBidi" w:cstheme="majorBidi"/>
          <w:szCs w:val="24"/>
        </w:rPr>
        <w:t>the</w:t>
      </w:r>
      <w:r w:rsidR="00805BEC">
        <w:rPr>
          <w:rFonts w:asciiTheme="majorBidi" w:hAnsiTheme="majorBidi" w:cstheme="majorBidi"/>
          <w:szCs w:val="24"/>
        </w:rPr>
        <w:t xml:space="preserve"> </w:t>
      </w:r>
      <w:r w:rsidR="00805BEC">
        <w:t>system</w:t>
      </w:r>
      <w:r w:rsidR="00D90596">
        <w:rPr>
          <w:rFonts w:asciiTheme="majorBidi" w:hAnsiTheme="majorBidi" w:cstheme="majorBidi"/>
          <w:szCs w:val="24"/>
        </w:rPr>
        <w:t xml:space="preserve"> permeability of the 6-inch </w:t>
      </w:r>
      <w:r w:rsidR="00CD33AE" w:rsidRPr="00483BAB">
        <w:rPr>
          <w:rFonts w:asciiTheme="majorBidi" w:hAnsiTheme="majorBidi" w:cstheme="majorBidi"/>
          <w:szCs w:val="24"/>
        </w:rPr>
        <w:t>specimen</w:t>
      </w:r>
      <w:r w:rsidR="00CD33AE">
        <w:rPr>
          <w:rFonts w:asciiTheme="majorBidi" w:hAnsiTheme="majorBidi" w:cstheme="majorBidi"/>
          <w:szCs w:val="24"/>
        </w:rPr>
        <w:t>s sample</w:t>
      </w:r>
      <w:r w:rsidR="00D90596">
        <w:rPr>
          <w:rFonts w:asciiTheme="majorBidi" w:hAnsiTheme="majorBidi" w:cstheme="majorBidi"/>
          <w:szCs w:val="24"/>
        </w:rPr>
        <w:t xml:space="preserve"> </w:t>
      </w:r>
      <w:r w:rsidR="00D90596" w:rsidRPr="007C4BA9">
        <w:rPr>
          <w:rFonts w:asciiTheme="majorBidi" w:hAnsiTheme="majorBidi" w:cstheme="majorBidi"/>
          <w:szCs w:val="24"/>
        </w:rPr>
        <w:t>decrease</w:t>
      </w:r>
      <w:r w:rsidR="00D90596">
        <w:rPr>
          <w:rFonts w:asciiTheme="majorBidi" w:hAnsiTheme="majorBidi" w:cstheme="majorBidi"/>
          <w:szCs w:val="24"/>
        </w:rPr>
        <w:t>d</w:t>
      </w:r>
      <w:r w:rsidR="00D90596" w:rsidRPr="007C4BA9">
        <w:rPr>
          <w:rFonts w:asciiTheme="majorBidi" w:hAnsiTheme="majorBidi" w:cstheme="majorBidi"/>
          <w:szCs w:val="24"/>
        </w:rPr>
        <w:t xml:space="preserve"> </w:t>
      </w:r>
      <w:r w:rsidR="00D3210A" w:rsidRPr="007C4BA9">
        <w:rPr>
          <w:rFonts w:asciiTheme="majorBidi" w:hAnsiTheme="majorBidi" w:cstheme="majorBidi"/>
          <w:szCs w:val="24"/>
        </w:rPr>
        <w:t xml:space="preserve">at least </w:t>
      </w:r>
      <w:r w:rsidR="007861F0">
        <w:rPr>
          <w:rFonts w:asciiTheme="majorBidi" w:hAnsiTheme="majorBidi" w:cstheme="majorBidi"/>
          <w:szCs w:val="24"/>
        </w:rPr>
        <w:t>four</w:t>
      </w:r>
      <w:r w:rsidR="007861F0" w:rsidRPr="007C4BA9">
        <w:rPr>
          <w:rFonts w:asciiTheme="majorBidi" w:hAnsiTheme="majorBidi" w:cstheme="majorBidi"/>
          <w:szCs w:val="24"/>
        </w:rPr>
        <w:t xml:space="preserve"> </w:t>
      </w:r>
      <w:r w:rsidR="00D3210A" w:rsidRPr="007C4BA9">
        <w:rPr>
          <w:rFonts w:asciiTheme="majorBidi" w:hAnsiTheme="majorBidi" w:cstheme="majorBidi"/>
          <w:szCs w:val="24"/>
        </w:rPr>
        <w:t xml:space="preserve">times with only one month of cement </w:t>
      </w:r>
      <w:r w:rsidR="007861F0">
        <w:rPr>
          <w:rFonts w:asciiTheme="majorBidi" w:hAnsiTheme="majorBidi" w:cstheme="majorBidi"/>
          <w:szCs w:val="24"/>
        </w:rPr>
        <w:t xml:space="preserve">age </w:t>
      </w:r>
      <w:r w:rsidR="00D3210A">
        <w:rPr>
          <w:rFonts w:asciiTheme="majorBidi" w:hAnsiTheme="majorBidi" w:cstheme="majorBidi"/>
          <w:szCs w:val="24"/>
        </w:rPr>
        <w:t>(</w:t>
      </w:r>
      <w:r w:rsidR="00AF7645">
        <w:rPr>
          <w:rFonts w:asciiTheme="majorBidi" w:hAnsiTheme="majorBidi" w:cstheme="majorBidi"/>
          <w:szCs w:val="24"/>
        </w:rPr>
        <w:t>Fig.</w:t>
      </w:r>
      <w:r w:rsidR="00E21012" w:rsidRPr="007C4BA9">
        <w:rPr>
          <w:rFonts w:asciiTheme="majorBidi" w:hAnsiTheme="majorBidi" w:cstheme="majorBidi"/>
          <w:szCs w:val="24"/>
        </w:rPr>
        <w:t xml:space="preserve"> 6-13</w:t>
      </w:r>
      <w:r w:rsidR="00D3210A">
        <w:rPr>
          <w:rFonts w:asciiTheme="majorBidi" w:hAnsiTheme="majorBidi" w:cstheme="majorBidi"/>
          <w:szCs w:val="24"/>
        </w:rPr>
        <w:t>).</w:t>
      </w:r>
      <w:r w:rsidR="00E21012" w:rsidRPr="007C4BA9">
        <w:rPr>
          <w:rFonts w:asciiTheme="majorBidi" w:hAnsiTheme="majorBidi" w:cstheme="majorBidi"/>
          <w:szCs w:val="24"/>
        </w:rPr>
        <w:t xml:space="preserve"> </w:t>
      </w:r>
      <w:r w:rsidR="007861F0">
        <w:rPr>
          <w:rFonts w:asciiTheme="majorBidi" w:hAnsiTheme="majorBidi" w:cstheme="majorBidi"/>
          <w:szCs w:val="24"/>
        </w:rPr>
        <w:t>M</w:t>
      </w:r>
      <w:r w:rsidR="00D3210A">
        <w:rPr>
          <w:rFonts w:asciiTheme="majorBidi" w:hAnsiTheme="majorBidi" w:cstheme="majorBidi"/>
          <w:szCs w:val="24"/>
        </w:rPr>
        <w:t xml:space="preserve">ost of </w:t>
      </w:r>
      <w:r w:rsidRPr="007C4BA9">
        <w:rPr>
          <w:rFonts w:asciiTheme="majorBidi" w:hAnsiTheme="majorBidi" w:cstheme="majorBidi"/>
          <w:szCs w:val="24"/>
        </w:rPr>
        <w:t xml:space="preserve">the other experiments showed the same trend of an extreme reduction in </w:t>
      </w:r>
      <w:r w:rsidR="00805BEC">
        <w:t xml:space="preserve">system </w:t>
      </w:r>
      <w:r w:rsidRPr="007C4BA9">
        <w:rPr>
          <w:rFonts w:asciiTheme="majorBidi" w:hAnsiTheme="majorBidi" w:cstheme="majorBidi"/>
          <w:szCs w:val="24"/>
        </w:rPr>
        <w:t xml:space="preserve">permeability </w:t>
      </w:r>
      <w:r w:rsidR="00D3210A">
        <w:rPr>
          <w:rFonts w:asciiTheme="majorBidi" w:hAnsiTheme="majorBidi" w:cstheme="majorBidi"/>
          <w:szCs w:val="24"/>
        </w:rPr>
        <w:t xml:space="preserve">during the short period of </w:t>
      </w:r>
      <w:r w:rsidRPr="007C4BA9">
        <w:rPr>
          <w:rFonts w:asciiTheme="majorBidi" w:hAnsiTheme="majorBidi" w:cstheme="majorBidi"/>
          <w:szCs w:val="24"/>
        </w:rPr>
        <w:t xml:space="preserve">one month of aging. </w:t>
      </w:r>
      <w:r w:rsidR="00D3210A">
        <w:rPr>
          <w:rFonts w:asciiTheme="majorBidi" w:hAnsiTheme="majorBidi" w:cstheme="majorBidi"/>
          <w:szCs w:val="24"/>
        </w:rPr>
        <w:t>However, t</w:t>
      </w:r>
      <w:r w:rsidRPr="007C4BA9">
        <w:rPr>
          <w:rFonts w:asciiTheme="majorBidi" w:hAnsiTheme="majorBidi" w:cstheme="majorBidi"/>
          <w:szCs w:val="24"/>
        </w:rPr>
        <w:t>he</w:t>
      </w:r>
      <w:r w:rsidR="00D3210A">
        <w:rPr>
          <w:rFonts w:asciiTheme="majorBidi" w:hAnsiTheme="majorBidi" w:cstheme="majorBidi"/>
          <w:szCs w:val="24"/>
        </w:rPr>
        <w:t xml:space="preserve"> one</w:t>
      </w:r>
      <w:r w:rsidRPr="007C4BA9">
        <w:rPr>
          <w:rFonts w:asciiTheme="majorBidi" w:hAnsiTheme="majorBidi" w:cstheme="majorBidi"/>
          <w:szCs w:val="24"/>
        </w:rPr>
        <w:t xml:space="preserve"> exception was the sample with </w:t>
      </w:r>
      <w:r w:rsidR="005E7C82" w:rsidRPr="007C4BA9">
        <w:rPr>
          <w:rFonts w:asciiTheme="majorBidi" w:hAnsiTheme="majorBidi" w:cstheme="majorBidi"/>
          <w:szCs w:val="24"/>
        </w:rPr>
        <w:t>4-</w:t>
      </w:r>
      <w:r w:rsidR="009937C1" w:rsidRPr="007C4BA9">
        <w:rPr>
          <w:rFonts w:asciiTheme="majorBidi" w:hAnsiTheme="majorBidi" w:cstheme="majorBidi"/>
          <w:szCs w:val="24"/>
        </w:rPr>
        <w:t>inch</w:t>
      </w:r>
      <w:r w:rsidRPr="007C4BA9">
        <w:rPr>
          <w:rFonts w:asciiTheme="majorBidi" w:hAnsiTheme="majorBidi" w:cstheme="majorBidi"/>
          <w:szCs w:val="24"/>
        </w:rPr>
        <w:t xml:space="preserve"> </w:t>
      </w:r>
      <w:r w:rsidR="00CD33AE" w:rsidRPr="00483BAB">
        <w:rPr>
          <w:rFonts w:asciiTheme="majorBidi" w:hAnsiTheme="majorBidi" w:cstheme="majorBidi"/>
          <w:szCs w:val="24"/>
        </w:rPr>
        <w:t>specimen</w:t>
      </w:r>
      <w:r w:rsidR="00CD33AE">
        <w:rPr>
          <w:rFonts w:asciiTheme="majorBidi" w:hAnsiTheme="majorBidi" w:cstheme="majorBidi"/>
          <w:szCs w:val="24"/>
        </w:rPr>
        <w:t>,</w:t>
      </w:r>
      <w:r w:rsidR="00D3210A">
        <w:rPr>
          <w:rFonts w:asciiTheme="majorBidi" w:hAnsiTheme="majorBidi" w:cstheme="majorBidi"/>
          <w:szCs w:val="24"/>
        </w:rPr>
        <w:t xml:space="preserve"> for which the results</w:t>
      </w:r>
      <w:r w:rsidRPr="007C4BA9">
        <w:rPr>
          <w:rFonts w:asciiTheme="majorBidi" w:hAnsiTheme="majorBidi" w:cstheme="majorBidi"/>
          <w:szCs w:val="24"/>
        </w:rPr>
        <w:t xml:space="preserve"> w</w:t>
      </w:r>
      <w:r w:rsidR="00D3210A">
        <w:rPr>
          <w:rFonts w:asciiTheme="majorBidi" w:hAnsiTheme="majorBidi" w:cstheme="majorBidi"/>
          <w:szCs w:val="24"/>
        </w:rPr>
        <w:t>ere</w:t>
      </w:r>
      <w:r w:rsidRPr="007C4BA9">
        <w:rPr>
          <w:rFonts w:asciiTheme="majorBidi" w:hAnsiTheme="majorBidi" w:cstheme="majorBidi"/>
          <w:szCs w:val="24"/>
        </w:rPr>
        <w:t xml:space="preserve"> inconsistent. </w:t>
      </w:r>
      <w:r w:rsidR="00D3210A">
        <w:rPr>
          <w:rFonts w:asciiTheme="majorBidi" w:hAnsiTheme="majorBidi" w:cstheme="majorBidi"/>
          <w:szCs w:val="24"/>
        </w:rPr>
        <w:t>It may be</w:t>
      </w:r>
      <w:r w:rsidRPr="007C4BA9">
        <w:rPr>
          <w:rFonts w:asciiTheme="majorBidi" w:hAnsiTheme="majorBidi" w:cstheme="majorBidi"/>
          <w:szCs w:val="24"/>
        </w:rPr>
        <w:t xml:space="preserve"> </w:t>
      </w:r>
      <w:r w:rsidR="00D3210A">
        <w:rPr>
          <w:rFonts w:asciiTheme="majorBidi" w:hAnsiTheme="majorBidi" w:cstheme="majorBidi"/>
          <w:szCs w:val="24"/>
        </w:rPr>
        <w:t xml:space="preserve">that these results </w:t>
      </w:r>
      <w:r w:rsidRPr="007C4BA9">
        <w:rPr>
          <w:rFonts w:asciiTheme="majorBidi" w:hAnsiTheme="majorBidi" w:cstheme="majorBidi"/>
          <w:szCs w:val="24"/>
        </w:rPr>
        <w:t>indicat</w:t>
      </w:r>
      <w:r w:rsidR="00D3210A">
        <w:rPr>
          <w:rFonts w:asciiTheme="majorBidi" w:hAnsiTheme="majorBidi" w:cstheme="majorBidi"/>
          <w:szCs w:val="24"/>
        </w:rPr>
        <w:t>e</w:t>
      </w:r>
      <w:r w:rsidRPr="007C4BA9">
        <w:rPr>
          <w:rFonts w:asciiTheme="majorBidi" w:hAnsiTheme="majorBidi" w:cstheme="majorBidi"/>
          <w:szCs w:val="24"/>
        </w:rPr>
        <w:t xml:space="preserve"> </w:t>
      </w:r>
      <w:r w:rsidR="007861F0">
        <w:rPr>
          <w:rFonts w:asciiTheme="majorBidi" w:hAnsiTheme="majorBidi" w:cstheme="majorBidi"/>
          <w:szCs w:val="24"/>
        </w:rPr>
        <w:t xml:space="preserve">that </w:t>
      </w:r>
      <w:r w:rsidR="00D3210A" w:rsidRPr="007C4BA9">
        <w:rPr>
          <w:rFonts w:asciiTheme="majorBidi" w:hAnsiTheme="majorBidi" w:cstheme="majorBidi"/>
          <w:szCs w:val="24"/>
        </w:rPr>
        <w:t>compaction</w:t>
      </w:r>
      <w:r w:rsidR="007861F0">
        <w:rPr>
          <w:rFonts w:asciiTheme="majorBidi" w:hAnsiTheme="majorBidi" w:cstheme="majorBidi"/>
          <w:szCs w:val="24"/>
        </w:rPr>
        <w:t xml:space="preserve"> of cement</w:t>
      </w:r>
      <w:r w:rsidR="00D3210A" w:rsidRPr="007C4BA9">
        <w:rPr>
          <w:rFonts w:asciiTheme="majorBidi" w:hAnsiTheme="majorBidi" w:cstheme="majorBidi"/>
          <w:szCs w:val="24"/>
        </w:rPr>
        <w:t xml:space="preserve"> </w:t>
      </w:r>
      <w:r w:rsidR="007861F0">
        <w:rPr>
          <w:rFonts w:asciiTheme="majorBidi" w:hAnsiTheme="majorBidi" w:cstheme="majorBidi"/>
          <w:szCs w:val="24"/>
        </w:rPr>
        <w:t xml:space="preserve">in the </w:t>
      </w:r>
      <w:r w:rsidRPr="007C4BA9">
        <w:rPr>
          <w:rFonts w:asciiTheme="majorBidi" w:hAnsiTheme="majorBidi" w:cstheme="majorBidi"/>
          <w:szCs w:val="24"/>
        </w:rPr>
        <w:t xml:space="preserve">smaller </w:t>
      </w:r>
      <w:r w:rsidR="00805BEC">
        <w:rPr>
          <w:rFonts w:asciiTheme="majorBidi" w:hAnsiTheme="majorBidi" w:cstheme="majorBidi"/>
          <w:szCs w:val="24"/>
        </w:rPr>
        <w:t xml:space="preserve">cemented </w:t>
      </w:r>
      <w:r w:rsidR="007861F0">
        <w:rPr>
          <w:rFonts w:asciiTheme="majorBidi" w:hAnsiTheme="majorBidi" w:cstheme="majorBidi"/>
          <w:szCs w:val="24"/>
        </w:rPr>
        <w:t>pipes</w:t>
      </w:r>
      <w:r w:rsidR="007861F0" w:rsidRPr="007C4BA9">
        <w:rPr>
          <w:rFonts w:asciiTheme="majorBidi" w:hAnsiTheme="majorBidi" w:cstheme="majorBidi"/>
          <w:szCs w:val="24"/>
        </w:rPr>
        <w:t xml:space="preserve"> </w:t>
      </w:r>
      <w:r w:rsidR="007861F0">
        <w:rPr>
          <w:rFonts w:asciiTheme="majorBidi" w:hAnsiTheme="majorBidi" w:cstheme="majorBidi"/>
          <w:szCs w:val="24"/>
        </w:rPr>
        <w:t>is not enough</w:t>
      </w:r>
      <w:r w:rsidRPr="007C4BA9">
        <w:rPr>
          <w:rFonts w:asciiTheme="majorBidi" w:hAnsiTheme="majorBidi" w:cstheme="majorBidi"/>
          <w:szCs w:val="24"/>
        </w:rPr>
        <w:t xml:space="preserve">. </w:t>
      </w:r>
      <w:r w:rsidR="00805BEC">
        <w:rPr>
          <w:rFonts w:asciiTheme="majorBidi" w:hAnsiTheme="majorBidi" w:cstheme="majorBidi"/>
          <w:szCs w:val="24"/>
        </w:rPr>
        <w:t xml:space="preserve">Also, </w:t>
      </w:r>
      <w:r w:rsidR="007861F0">
        <w:rPr>
          <w:rFonts w:asciiTheme="majorBidi" w:hAnsiTheme="majorBidi" w:cstheme="majorBidi"/>
          <w:szCs w:val="24"/>
        </w:rPr>
        <w:t>water segregation from the cemented pipes might be more prominent since the cemented pipes are</w:t>
      </w:r>
      <w:r w:rsidR="00805BEC">
        <w:rPr>
          <w:rFonts w:asciiTheme="majorBidi" w:hAnsiTheme="majorBidi" w:cstheme="majorBidi"/>
          <w:szCs w:val="24"/>
        </w:rPr>
        <w:t xml:space="preserve"> kept vertically. </w:t>
      </w:r>
    </w:p>
    <w:p w14:paraId="2016BFEE" w14:textId="77777777" w:rsidR="00DB39C0" w:rsidRPr="007C4BA9" w:rsidRDefault="00DB39C0" w:rsidP="00F153EE">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anchor distT="0" distB="0" distL="114300" distR="114300" simplePos="0" relativeHeight="251825152" behindDoc="1" locked="0" layoutInCell="1" allowOverlap="1" wp14:anchorId="79B5F548" wp14:editId="3D5B4400">
            <wp:simplePos x="0" y="0"/>
            <wp:positionH relativeFrom="margin">
              <wp:align>center</wp:align>
            </wp:positionH>
            <wp:positionV relativeFrom="paragraph">
              <wp:posOffset>181155</wp:posOffset>
            </wp:positionV>
            <wp:extent cx="5485922" cy="3004185"/>
            <wp:effectExtent l="0" t="0" r="635" b="5715"/>
            <wp:wrapTight wrapText="bothSides">
              <wp:wrapPolygon edited="0">
                <wp:start x="0" y="0"/>
                <wp:lineTo x="0" y="21504"/>
                <wp:lineTo x="21527" y="21504"/>
                <wp:lineTo x="21527" y="0"/>
                <wp:lineTo x="0" y="0"/>
              </wp:wrapPolygon>
            </wp:wrapTight>
            <wp:docPr id="16" name="Chart 16">
              <a:extLst xmlns:a="http://schemas.openxmlformats.org/drawingml/2006/main">
                <a:ext uri="{FF2B5EF4-FFF2-40B4-BE49-F238E27FC236}">
                  <a16:creationId xmlns:a16="http://schemas.microsoft.com/office/drawing/2014/main" id="{E805D988-0F6F-4597-A198-1E415BB72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14:sizeRelH relativeFrom="page">
              <wp14:pctWidth>0</wp14:pctWidth>
            </wp14:sizeRelH>
            <wp14:sizeRelV relativeFrom="page">
              <wp14:pctHeight>0</wp14:pctHeight>
            </wp14:sizeRelV>
          </wp:anchor>
        </w:drawing>
      </w:r>
    </w:p>
    <w:p w14:paraId="31CEE5F9" w14:textId="5FFF55E8" w:rsidR="001F7719" w:rsidRPr="007C4BA9" w:rsidRDefault="00AF7645" w:rsidP="00CC7ED7">
      <w:pPr>
        <w:pStyle w:val="Caption"/>
        <w:bidi/>
      </w:pPr>
      <w:bookmarkStart w:id="296" w:name="_Toc71868563"/>
      <w:r>
        <w:t>Fig.</w:t>
      </w:r>
      <w:r w:rsidR="00DB39C0"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13</w:t>
        </w:r>
      </w:fldSimple>
      <w:r w:rsidR="00B41342">
        <w:t>—</w:t>
      </w:r>
      <w:r w:rsidR="00AE05B6" w:rsidRPr="007C4BA9">
        <w:t>C</w:t>
      </w:r>
      <w:r w:rsidR="00DB39C0" w:rsidRPr="007C4BA9">
        <w:t xml:space="preserve">omparison of </w:t>
      </w:r>
      <w:r w:rsidR="00805BEC">
        <w:t xml:space="preserve">system </w:t>
      </w:r>
      <w:r w:rsidR="00B41342" w:rsidRPr="007C4BA9">
        <w:t>permeability with two methods at 1</w:t>
      </w:r>
      <w:r w:rsidR="00B870A3">
        <w:t>-</w:t>
      </w:r>
      <w:r w:rsidR="00B41342" w:rsidRPr="007C4BA9">
        <w:t xml:space="preserve"> </w:t>
      </w:r>
      <w:r w:rsidR="00B41342">
        <w:t>and</w:t>
      </w:r>
      <w:r w:rsidR="00B41342" w:rsidRPr="007C4BA9">
        <w:t xml:space="preserve"> 2</w:t>
      </w:r>
      <w:r w:rsidR="00B870A3">
        <w:t>-</w:t>
      </w:r>
      <w:r w:rsidR="00B41342" w:rsidRPr="007C4BA9">
        <w:t>month</w:t>
      </w:r>
      <w:r w:rsidR="00B870A3">
        <w:t xml:space="preserve"> cement age</w:t>
      </w:r>
      <w:r w:rsidR="00F153EE">
        <w:t>.</w:t>
      </w:r>
      <w:bookmarkEnd w:id="296"/>
    </w:p>
    <w:p w14:paraId="48ED71CC" w14:textId="77777777" w:rsidR="00F153EE" w:rsidRDefault="00F153EE" w:rsidP="00F153EE">
      <w:pPr>
        <w:spacing w:line="240" w:lineRule="auto"/>
        <w:jc w:val="both"/>
        <w:rPr>
          <w:rFonts w:asciiTheme="majorBidi" w:hAnsiTheme="majorBidi" w:cstheme="majorBidi"/>
          <w:szCs w:val="24"/>
        </w:rPr>
      </w:pPr>
    </w:p>
    <w:p w14:paraId="03FDBFF5" w14:textId="30F46347" w:rsidR="00F153EE" w:rsidRPr="00F153EE" w:rsidRDefault="00F153EE" w:rsidP="00F153EE">
      <w:pPr>
        <w:spacing w:line="480" w:lineRule="auto"/>
        <w:jc w:val="both"/>
        <w:rPr>
          <w:rFonts w:asciiTheme="majorBidi" w:hAnsiTheme="majorBidi" w:cstheme="majorBidi"/>
          <w:szCs w:val="24"/>
        </w:rPr>
      </w:pPr>
      <w:r w:rsidRPr="007C4BA9">
        <w:rPr>
          <w:rFonts w:asciiTheme="majorBidi" w:hAnsiTheme="majorBidi" w:cstheme="majorBidi"/>
          <w:noProof/>
        </w:rPr>
        <w:drawing>
          <wp:anchor distT="0" distB="0" distL="114300" distR="114300" simplePos="0" relativeHeight="251786240" behindDoc="1" locked="0" layoutInCell="1" allowOverlap="1" wp14:anchorId="491A4707" wp14:editId="1C5B564E">
            <wp:simplePos x="0" y="0"/>
            <wp:positionH relativeFrom="margin">
              <wp:posOffset>370840</wp:posOffset>
            </wp:positionH>
            <wp:positionV relativeFrom="paragraph">
              <wp:posOffset>1397683</wp:posOffset>
            </wp:positionV>
            <wp:extent cx="5080635" cy="2242820"/>
            <wp:effectExtent l="0" t="0" r="5715" b="5080"/>
            <wp:wrapTight wrapText="bothSides">
              <wp:wrapPolygon edited="0">
                <wp:start x="0" y="0"/>
                <wp:lineTo x="0" y="21465"/>
                <wp:lineTo x="21543" y="21465"/>
                <wp:lineTo x="21543" y="0"/>
                <wp:lineTo x="0" y="0"/>
              </wp:wrapPolygon>
            </wp:wrapTight>
            <wp:docPr id="29" name="Chart 29">
              <a:extLst xmlns:a="http://schemas.openxmlformats.org/drawingml/2006/main">
                <a:ext uri="{FF2B5EF4-FFF2-40B4-BE49-F238E27FC236}">
                  <a16:creationId xmlns:a16="http://schemas.microsoft.com/office/drawing/2014/main" id="{E805D988-0F6F-4597-A198-1E415BB72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H relativeFrom="page">
              <wp14:pctWidth>0</wp14:pctWidth>
            </wp14:sizeRelH>
            <wp14:sizeRelV relativeFrom="page">
              <wp14:pctHeight>0</wp14:pctHeight>
            </wp14:sizeRelV>
          </wp:anchor>
        </w:drawing>
      </w:r>
      <w:r w:rsidR="00E21012" w:rsidRPr="007C4BA9">
        <w:rPr>
          <w:rFonts w:asciiTheme="majorBidi" w:hAnsiTheme="majorBidi" w:cstheme="majorBidi"/>
          <w:szCs w:val="24"/>
        </w:rPr>
        <w:t xml:space="preserve">Therefore, the overall conclusion on </w:t>
      </w:r>
      <w:r w:rsidR="00D3210A">
        <w:rPr>
          <w:rFonts w:asciiTheme="majorBidi" w:hAnsiTheme="majorBidi" w:cstheme="majorBidi"/>
          <w:szCs w:val="24"/>
        </w:rPr>
        <w:t xml:space="preserve">changes </w:t>
      </w:r>
      <w:r w:rsidR="007861F0">
        <w:rPr>
          <w:rFonts w:asciiTheme="majorBidi" w:hAnsiTheme="majorBidi" w:cstheme="majorBidi"/>
          <w:szCs w:val="24"/>
        </w:rPr>
        <w:t>concerning</w:t>
      </w:r>
      <w:r w:rsidR="00805BEC">
        <w:rPr>
          <w:rFonts w:asciiTheme="majorBidi" w:hAnsiTheme="majorBidi" w:cstheme="majorBidi"/>
          <w:szCs w:val="24"/>
        </w:rPr>
        <w:t xml:space="preserve"> </w:t>
      </w:r>
      <w:r w:rsidR="00805BEC">
        <w:t>system</w:t>
      </w:r>
      <w:r w:rsidR="00D3210A">
        <w:rPr>
          <w:rFonts w:asciiTheme="majorBidi" w:hAnsiTheme="majorBidi" w:cstheme="majorBidi"/>
          <w:szCs w:val="24"/>
        </w:rPr>
        <w:t xml:space="preserve"> </w:t>
      </w:r>
      <w:r w:rsidR="00E21012" w:rsidRPr="007C4BA9">
        <w:rPr>
          <w:rFonts w:asciiTheme="majorBidi" w:hAnsiTheme="majorBidi" w:cstheme="majorBidi"/>
          <w:szCs w:val="24"/>
        </w:rPr>
        <w:t xml:space="preserve">permeability </w:t>
      </w:r>
      <w:r w:rsidR="00D3210A">
        <w:rPr>
          <w:rFonts w:asciiTheme="majorBidi" w:hAnsiTheme="majorBidi" w:cstheme="majorBidi"/>
          <w:szCs w:val="24"/>
        </w:rPr>
        <w:t xml:space="preserve">for </w:t>
      </w:r>
      <w:r w:rsidR="00E21012" w:rsidRPr="007C4BA9">
        <w:rPr>
          <w:rFonts w:asciiTheme="majorBidi" w:hAnsiTheme="majorBidi" w:cstheme="majorBidi"/>
          <w:szCs w:val="24"/>
        </w:rPr>
        <w:t>the cement hydrat</w:t>
      </w:r>
      <w:r w:rsidR="00D3210A">
        <w:rPr>
          <w:rFonts w:asciiTheme="majorBidi" w:hAnsiTheme="majorBidi" w:cstheme="majorBidi"/>
          <w:szCs w:val="24"/>
        </w:rPr>
        <w:t>ion</w:t>
      </w:r>
      <w:r w:rsidR="00E21012" w:rsidRPr="007C4BA9">
        <w:rPr>
          <w:rFonts w:asciiTheme="majorBidi" w:hAnsiTheme="majorBidi" w:cstheme="majorBidi"/>
          <w:szCs w:val="24"/>
        </w:rPr>
        <w:t xml:space="preserve"> is that cement age plays a vital role in </w:t>
      </w:r>
      <w:r w:rsidR="00D90596">
        <w:rPr>
          <w:rFonts w:asciiTheme="majorBidi" w:hAnsiTheme="majorBidi" w:cstheme="majorBidi"/>
          <w:szCs w:val="24"/>
        </w:rPr>
        <w:t xml:space="preserve">determining </w:t>
      </w:r>
      <w:r w:rsidR="00E21012" w:rsidRPr="007C4BA9">
        <w:rPr>
          <w:rFonts w:asciiTheme="majorBidi" w:hAnsiTheme="majorBidi" w:cstheme="majorBidi"/>
          <w:szCs w:val="24"/>
        </w:rPr>
        <w:t xml:space="preserve">the </w:t>
      </w:r>
      <w:r w:rsidR="00D3210A">
        <w:rPr>
          <w:rFonts w:asciiTheme="majorBidi" w:hAnsiTheme="majorBidi" w:cstheme="majorBidi"/>
          <w:szCs w:val="24"/>
        </w:rPr>
        <w:t>extent to which such changes occur</w:t>
      </w:r>
      <w:r w:rsidR="00E21012" w:rsidRPr="007C4BA9">
        <w:rPr>
          <w:rFonts w:asciiTheme="majorBidi" w:hAnsiTheme="majorBidi" w:cstheme="majorBidi"/>
          <w:szCs w:val="24"/>
        </w:rPr>
        <w:t xml:space="preserve">. The </w:t>
      </w:r>
      <w:r w:rsidR="007861F0">
        <w:rPr>
          <w:rFonts w:asciiTheme="majorBidi" w:hAnsiTheme="majorBidi" w:cstheme="majorBidi"/>
          <w:szCs w:val="24"/>
        </w:rPr>
        <w:t>following</w:t>
      </w:r>
      <w:r w:rsidR="007861F0" w:rsidRPr="007C4BA9">
        <w:rPr>
          <w:rFonts w:asciiTheme="majorBidi" w:hAnsiTheme="majorBidi" w:cstheme="majorBidi"/>
          <w:szCs w:val="24"/>
        </w:rPr>
        <w:t xml:space="preserve"> </w:t>
      </w:r>
      <w:r w:rsidR="007861F0">
        <w:rPr>
          <w:rFonts w:asciiTheme="majorBidi" w:hAnsiTheme="majorBidi" w:cstheme="majorBidi"/>
          <w:szCs w:val="24"/>
        </w:rPr>
        <w:t xml:space="preserve">plot of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7861F0">
        <w:rPr>
          <w:rFonts w:asciiTheme="majorBidi" w:hAnsiTheme="majorBidi" w:cstheme="majorBidi"/>
          <w:szCs w:val="24"/>
        </w:rPr>
        <w:t xml:space="preserve">shows the calculated system permeability </w:t>
      </w:r>
      <w:r w:rsidR="0093300E">
        <w:rPr>
          <w:rFonts w:asciiTheme="majorBidi" w:hAnsiTheme="majorBidi" w:cstheme="majorBidi"/>
          <w:szCs w:val="24"/>
        </w:rPr>
        <w:t xml:space="preserve">of </w:t>
      </w:r>
      <w:r w:rsidR="00E21012" w:rsidRPr="007C4BA9">
        <w:rPr>
          <w:rFonts w:asciiTheme="majorBidi" w:hAnsiTheme="majorBidi" w:cstheme="majorBidi"/>
          <w:szCs w:val="24"/>
        </w:rPr>
        <w:t xml:space="preserve">all </w:t>
      </w:r>
      <w:r w:rsidR="0093300E">
        <w:rPr>
          <w:rFonts w:asciiTheme="majorBidi" w:hAnsiTheme="majorBidi" w:cstheme="majorBidi"/>
          <w:szCs w:val="24"/>
        </w:rPr>
        <w:t xml:space="preserve">the </w:t>
      </w:r>
      <w:r w:rsidR="00E21012" w:rsidRPr="007C4BA9">
        <w:rPr>
          <w:rFonts w:asciiTheme="majorBidi" w:hAnsiTheme="majorBidi" w:cstheme="majorBidi"/>
          <w:szCs w:val="24"/>
        </w:rPr>
        <w:t>sample</w:t>
      </w:r>
      <w:r w:rsidR="0093300E">
        <w:rPr>
          <w:rFonts w:asciiTheme="majorBidi" w:hAnsiTheme="majorBidi" w:cstheme="majorBidi"/>
          <w:szCs w:val="24"/>
        </w:rPr>
        <w:t>s</w:t>
      </w:r>
      <w:r w:rsidR="00E21012" w:rsidRPr="007C4BA9">
        <w:rPr>
          <w:rFonts w:asciiTheme="majorBidi" w:hAnsiTheme="majorBidi" w:cstheme="majorBidi"/>
          <w:szCs w:val="24"/>
        </w:rPr>
        <w:t xml:space="preserve"> </w:t>
      </w:r>
      <w:r w:rsidR="0093300E">
        <w:rPr>
          <w:rFonts w:asciiTheme="majorBidi" w:hAnsiTheme="majorBidi" w:cstheme="majorBidi"/>
          <w:szCs w:val="24"/>
        </w:rPr>
        <w:t>over</w:t>
      </w:r>
      <w:r w:rsidR="00E21012" w:rsidRPr="007C4BA9">
        <w:rPr>
          <w:rFonts w:asciiTheme="majorBidi" w:hAnsiTheme="majorBidi" w:cstheme="majorBidi"/>
          <w:szCs w:val="24"/>
        </w:rPr>
        <w:t xml:space="preserve"> time </w:t>
      </w:r>
      <w:r w:rsidR="009937C1" w:rsidRPr="007C4BA9">
        <w:rPr>
          <w:rFonts w:asciiTheme="majorBidi" w:hAnsiTheme="majorBidi" w:cstheme="majorBidi"/>
          <w:szCs w:val="24"/>
        </w:rPr>
        <w:t>(</w:t>
      </w:r>
      <w:r w:rsidR="00AF7645">
        <w:rPr>
          <w:rFonts w:asciiTheme="majorBidi" w:hAnsiTheme="majorBidi" w:cstheme="majorBidi"/>
          <w:szCs w:val="24"/>
        </w:rPr>
        <w:t>Fig.</w:t>
      </w:r>
      <w:r w:rsidR="00E21012" w:rsidRPr="007C4BA9">
        <w:rPr>
          <w:rFonts w:asciiTheme="majorBidi" w:hAnsiTheme="majorBidi" w:cstheme="majorBidi"/>
          <w:szCs w:val="24"/>
        </w:rPr>
        <w:t xml:space="preserve"> 6-1</w:t>
      </w:r>
      <w:r>
        <w:rPr>
          <w:rFonts w:asciiTheme="majorBidi" w:hAnsiTheme="majorBidi" w:cstheme="majorBidi"/>
          <w:szCs w:val="24"/>
        </w:rPr>
        <w:t>4</w:t>
      </w:r>
      <w:r w:rsidR="00BB5E1C">
        <w:rPr>
          <w:rFonts w:asciiTheme="majorBidi" w:hAnsiTheme="majorBidi" w:cstheme="majorBidi"/>
          <w:szCs w:val="24"/>
        </w:rPr>
        <w:t xml:space="preserve"> and Table 6-5</w:t>
      </w:r>
      <w:r w:rsidR="00E21012" w:rsidRPr="007C4BA9">
        <w:rPr>
          <w:rFonts w:asciiTheme="majorBidi" w:hAnsiTheme="majorBidi" w:cstheme="majorBidi"/>
          <w:szCs w:val="24"/>
        </w:rPr>
        <w:t>).</w:t>
      </w:r>
      <w:r w:rsidRPr="00F153EE">
        <w:rPr>
          <w:rFonts w:asciiTheme="majorBidi" w:hAnsiTheme="majorBidi" w:cstheme="majorBidi"/>
          <w:noProof/>
        </w:rPr>
        <w:t xml:space="preserve"> </w:t>
      </w:r>
    </w:p>
    <w:p w14:paraId="6DF719D8" w14:textId="77777777" w:rsidR="00805BEC" w:rsidRDefault="00805BEC" w:rsidP="00CC7ED7">
      <w:pPr>
        <w:pStyle w:val="Caption"/>
        <w:bidi/>
      </w:pPr>
    </w:p>
    <w:p w14:paraId="2024B538" w14:textId="77777777" w:rsidR="00805BEC" w:rsidRDefault="00805BEC" w:rsidP="00CC7ED7">
      <w:pPr>
        <w:pStyle w:val="Caption"/>
        <w:bidi/>
      </w:pPr>
    </w:p>
    <w:p w14:paraId="772E0560" w14:textId="77777777" w:rsidR="00805BEC" w:rsidRDefault="00805BEC" w:rsidP="00FA2694">
      <w:pPr>
        <w:pStyle w:val="Caption"/>
        <w:bidi/>
      </w:pPr>
    </w:p>
    <w:p w14:paraId="4DF4C4AA" w14:textId="77777777" w:rsidR="00805BEC" w:rsidRDefault="00805BEC" w:rsidP="00FA2694">
      <w:pPr>
        <w:pStyle w:val="Caption"/>
        <w:bidi/>
      </w:pPr>
    </w:p>
    <w:p w14:paraId="4C977D86" w14:textId="77777777" w:rsidR="00805BEC" w:rsidRDefault="00805BEC" w:rsidP="00FA2694">
      <w:pPr>
        <w:pStyle w:val="Caption"/>
        <w:bidi/>
      </w:pPr>
    </w:p>
    <w:p w14:paraId="169CBB61" w14:textId="77777777" w:rsidR="00805BEC" w:rsidRDefault="00805BEC" w:rsidP="00FA2694">
      <w:pPr>
        <w:pStyle w:val="Caption"/>
        <w:bidi/>
      </w:pPr>
    </w:p>
    <w:p w14:paraId="7CDBE896" w14:textId="77777777" w:rsidR="00805BEC" w:rsidRDefault="00805BEC" w:rsidP="00FA2694">
      <w:pPr>
        <w:pStyle w:val="Caption"/>
        <w:bidi/>
      </w:pPr>
    </w:p>
    <w:p w14:paraId="3590DE6A" w14:textId="77777777" w:rsidR="00805BEC" w:rsidRDefault="00805BEC" w:rsidP="00FA2694">
      <w:pPr>
        <w:pStyle w:val="Caption"/>
        <w:bidi/>
      </w:pPr>
    </w:p>
    <w:p w14:paraId="5D4D5F8C" w14:textId="77777777" w:rsidR="00805BEC" w:rsidRDefault="00805BEC" w:rsidP="00FA2694">
      <w:pPr>
        <w:pStyle w:val="Caption"/>
        <w:bidi/>
      </w:pPr>
    </w:p>
    <w:p w14:paraId="695952E7" w14:textId="24867976" w:rsidR="001F7719" w:rsidRPr="007C4BA9" w:rsidRDefault="00AF7645" w:rsidP="00FA2694">
      <w:pPr>
        <w:pStyle w:val="Caption"/>
        <w:bidi/>
      </w:pPr>
      <w:bookmarkStart w:id="297" w:name="_Toc71868564"/>
      <w:r>
        <w:t>Fig.</w:t>
      </w:r>
      <w:r w:rsidR="00AE05B6"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14</w:t>
        </w:r>
      </w:fldSimple>
      <w:r w:rsidR="00B41342">
        <w:t>—</w:t>
      </w:r>
      <w:r w:rsidR="00AE05B6" w:rsidRPr="007C4BA9">
        <w:t xml:space="preserve">Comparison of </w:t>
      </w:r>
      <w:r w:rsidR="002A010B">
        <w:t>system</w:t>
      </w:r>
      <w:r w:rsidR="00B41342" w:rsidRPr="007C4BA9">
        <w:t xml:space="preserve"> permeability at </w:t>
      </w:r>
      <w:r w:rsidR="00CD33AE" w:rsidRPr="007C4BA9">
        <w:t>one</w:t>
      </w:r>
      <w:r w:rsidR="00CD33AE">
        <w:t>- and two-months’</w:t>
      </w:r>
      <w:r w:rsidR="00B41342" w:rsidRPr="007C4BA9">
        <w:t xml:space="preserve"> age and length of 4,</w:t>
      </w:r>
      <w:r w:rsidR="00B41342">
        <w:t xml:space="preserve"> </w:t>
      </w:r>
      <w:r w:rsidR="00B41342" w:rsidRPr="007C4BA9">
        <w:t>6,</w:t>
      </w:r>
      <w:r w:rsidR="00B41342">
        <w:t xml:space="preserve"> and </w:t>
      </w:r>
      <w:r w:rsidR="00B41342" w:rsidRPr="007C4BA9">
        <w:t>9 inches</w:t>
      </w:r>
      <w:r w:rsidR="00B41342">
        <w:t>.</w:t>
      </w:r>
      <w:bookmarkEnd w:id="297"/>
    </w:p>
    <w:p w14:paraId="22CE52C5" w14:textId="77777777" w:rsidR="001F7719" w:rsidRPr="007C4BA9" w:rsidRDefault="001F7719" w:rsidP="0066467A">
      <w:pPr>
        <w:spacing w:line="480" w:lineRule="auto"/>
        <w:jc w:val="both"/>
        <w:rPr>
          <w:rFonts w:asciiTheme="majorBidi" w:hAnsiTheme="majorBidi" w:cstheme="majorBidi"/>
          <w:szCs w:val="24"/>
        </w:rPr>
      </w:pPr>
    </w:p>
    <w:p w14:paraId="6823F510" w14:textId="5F34CDC7" w:rsidR="00AE05B6" w:rsidRPr="007C4BA9" w:rsidRDefault="00F153EE" w:rsidP="00CC7ED7">
      <w:pPr>
        <w:pStyle w:val="Caption"/>
        <w:bidi/>
      </w:pPr>
      <w:r>
        <w:lastRenderedPageBreak/>
        <w:t xml:space="preserve">   </w:t>
      </w:r>
      <w:bookmarkStart w:id="298" w:name="_Toc71868892"/>
      <w:r w:rsidR="00AE05B6"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5</w:t>
        </w:r>
      </w:fldSimple>
      <w:r w:rsidR="0047615E">
        <w:t>—</w:t>
      </w:r>
      <w:r w:rsidR="00AE05B6" w:rsidRPr="007C4BA9">
        <w:t>Comparis</w:t>
      </w:r>
      <w:r w:rsidR="0047615E" w:rsidRPr="007C4BA9">
        <w:t xml:space="preserve">on of </w:t>
      </w:r>
      <w:r w:rsidR="00805BEC">
        <w:t>system</w:t>
      </w:r>
      <w:r w:rsidR="0047615E" w:rsidRPr="007C4BA9">
        <w:t xml:space="preserve"> permeability</w:t>
      </w:r>
      <w:r w:rsidR="0049113A">
        <w:t xml:space="preserve"> (md)</w:t>
      </w:r>
      <w:r w:rsidR="0047615E" w:rsidRPr="007C4BA9">
        <w:t xml:space="preserve"> at one</w:t>
      </w:r>
      <w:r w:rsidR="0047615E">
        <w:t>- and two-</w:t>
      </w:r>
      <w:r w:rsidR="0047615E" w:rsidRPr="007C4BA9">
        <w:t>month</w:t>
      </w:r>
      <w:r w:rsidR="0047615E">
        <w:t xml:space="preserve"> </w:t>
      </w:r>
      <w:r w:rsidR="0047615E" w:rsidRPr="007C4BA9">
        <w:t>cement age</w:t>
      </w:r>
      <w:r w:rsidR="005E7C82" w:rsidRPr="007C4BA9">
        <w:t>.</w:t>
      </w:r>
      <w:bookmarkEnd w:id="298"/>
      <w:r w:rsidR="00AE05B6" w:rsidRPr="007C4BA9">
        <w:t xml:space="preserve"> </w:t>
      </w:r>
    </w:p>
    <w:tbl>
      <w:tblPr>
        <w:tblStyle w:val="TableGrid"/>
        <w:tblpPr w:leftFromText="180" w:rightFromText="180" w:vertAnchor="text" w:horzAnchor="page" w:tblpX="2551" w:tblpY="16"/>
        <w:tblW w:w="7015" w:type="dxa"/>
        <w:tblLook w:val="04A0" w:firstRow="1" w:lastRow="0" w:firstColumn="1" w:lastColumn="0" w:noHBand="0" w:noVBand="1"/>
      </w:tblPr>
      <w:tblGrid>
        <w:gridCol w:w="1710"/>
        <w:gridCol w:w="1795"/>
        <w:gridCol w:w="1710"/>
        <w:gridCol w:w="1800"/>
      </w:tblGrid>
      <w:tr w:rsidR="0049113A" w:rsidRPr="007C4BA9" w14:paraId="0FF9CFCD" w14:textId="77777777" w:rsidTr="0049113A">
        <w:trPr>
          <w:trHeight w:val="300"/>
        </w:trPr>
        <w:tc>
          <w:tcPr>
            <w:tcW w:w="1710" w:type="dxa"/>
            <w:vMerge w:val="restart"/>
            <w:noWrap/>
          </w:tcPr>
          <w:p w14:paraId="537BB2D8" w14:textId="77777777" w:rsidR="0049113A" w:rsidRPr="007C4BA9" w:rsidRDefault="0049113A" w:rsidP="0049113A">
            <w:pPr>
              <w:spacing w:line="480" w:lineRule="auto"/>
              <w:jc w:val="both"/>
              <w:rPr>
                <w:rFonts w:asciiTheme="majorBidi" w:eastAsia="Times New Roman" w:hAnsiTheme="majorBidi" w:cstheme="majorBidi"/>
                <w:szCs w:val="24"/>
              </w:rPr>
            </w:pPr>
          </w:p>
        </w:tc>
        <w:tc>
          <w:tcPr>
            <w:tcW w:w="1795" w:type="dxa"/>
            <w:noWrap/>
            <w:hideMark/>
          </w:tcPr>
          <w:p w14:paraId="4B88E142" w14:textId="30D1643F" w:rsidR="0049113A" w:rsidRDefault="0049113A" w:rsidP="00F739DD">
            <w:pPr>
              <w:spacing w:line="480" w:lineRule="auto"/>
              <w:jc w:val="center"/>
              <w:rPr>
                <w:rFonts w:asciiTheme="majorBidi" w:eastAsia="Times New Roman" w:hAnsiTheme="majorBidi" w:cstheme="majorBidi"/>
                <w:szCs w:val="24"/>
              </w:rPr>
            </w:pPr>
            <w:r w:rsidRPr="007C4BA9">
              <w:rPr>
                <w:rFonts w:asciiTheme="majorBidi" w:eastAsia="Times New Roman" w:hAnsiTheme="majorBidi" w:cstheme="majorBidi"/>
                <w:szCs w:val="24"/>
              </w:rPr>
              <w:t>4"</w:t>
            </w:r>
          </w:p>
          <w:p w14:paraId="5D36842E" w14:textId="6BFF809A" w:rsidR="0049113A" w:rsidRPr="007C4BA9" w:rsidRDefault="0049113A" w:rsidP="00F739DD">
            <w:pPr>
              <w:spacing w:line="480" w:lineRule="auto"/>
              <w:jc w:val="center"/>
              <w:rPr>
                <w:rFonts w:asciiTheme="majorBidi" w:eastAsia="Times New Roman" w:hAnsiTheme="majorBidi" w:cstheme="majorBidi"/>
                <w:szCs w:val="24"/>
              </w:rPr>
            </w:pPr>
            <w:r>
              <w:rPr>
                <w:rFonts w:asciiTheme="majorBidi" w:eastAsia="Times New Roman" w:hAnsiTheme="majorBidi" w:cstheme="majorBidi"/>
                <w:szCs w:val="24"/>
              </w:rPr>
              <w:t>Cemented</w:t>
            </w:r>
            <w:r w:rsidRPr="007C4BA9">
              <w:rPr>
                <w:rFonts w:asciiTheme="majorBidi" w:eastAsia="Times New Roman" w:hAnsiTheme="majorBidi" w:cstheme="majorBidi"/>
                <w:szCs w:val="24"/>
              </w:rPr>
              <w:t xml:space="preserve"> Pipe</w:t>
            </w:r>
          </w:p>
        </w:tc>
        <w:tc>
          <w:tcPr>
            <w:tcW w:w="1710" w:type="dxa"/>
            <w:noWrap/>
            <w:hideMark/>
          </w:tcPr>
          <w:p w14:paraId="0F79C56F" w14:textId="43F58B3B" w:rsidR="0049113A" w:rsidRDefault="0049113A" w:rsidP="00F739DD">
            <w:pPr>
              <w:spacing w:line="480" w:lineRule="auto"/>
              <w:jc w:val="center"/>
              <w:rPr>
                <w:rFonts w:asciiTheme="majorBidi" w:eastAsia="Times New Roman" w:hAnsiTheme="majorBidi" w:cstheme="majorBidi"/>
                <w:szCs w:val="24"/>
              </w:rPr>
            </w:pPr>
            <w:r w:rsidRPr="007C4BA9">
              <w:rPr>
                <w:rFonts w:asciiTheme="majorBidi" w:eastAsia="Times New Roman" w:hAnsiTheme="majorBidi" w:cstheme="majorBidi"/>
                <w:szCs w:val="24"/>
              </w:rPr>
              <w:t>6"</w:t>
            </w:r>
          </w:p>
          <w:p w14:paraId="4D97FC4E" w14:textId="3DEB36DE" w:rsidR="0049113A" w:rsidRPr="007C4BA9" w:rsidRDefault="0049113A" w:rsidP="00F739DD">
            <w:pPr>
              <w:spacing w:line="480" w:lineRule="auto"/>
              <w:jc w:val="center"/>
              <w:rPr>
                <w:rFonts w:asciiTheme="majorBidi" w:eastAsia="Times New Roman" w:hAnsiTheme="majorBidi" w:cstheme="majorBidi"/>
                <w:szCs w:val="24"/>
              </w:rPr>
            </w:pPr>
            <w:r>
              <w:rPr>
                <w:rFonts w:asciiTheme="majorBidi" w:eastAsia="Times New Roman" w:hAnsiTheme="majorBidi" w:cstheme="majorBidi"/>
                <w:szCs w:val="24"/>
              </w:rPr>
              <w:t xml:space="preserve">Cemented </w:t>
            </w:r>
            <w:r w:rsidRPr="007C4BA9">
              <w:rPr>
                <w:rFonts w:asciiTheme="majorBidi" w:eastAsia="Times New Roman" w:hAnsiTheme="majorBidi" w:cstheme="majorBidi"/>
                <w:szCs w:val="24"/>
              </w:rPr>
              <w:t>Pipe</w:t>
            </w:r>
          </w:p>
        </w:tc>
        <w:tc>
          <w:tcPr>
            <w:tcW w:w="1800" w:type="dxa"/>
            <w:noWrap/>
            <w:hideMark/>
          </w:tcPr>
          <w:p w14:paraId="5AB71307" w14:textId="03A4B3BA" w:rsidR="0049113A" w:rsidRDefault="0049113A" w:rsidP="00F739DD">
            <w:pPr>
              <w:spacing w:line="480" w:lineRule="auto"/>
              <w:jc w:val="center"/>
              <w:rPr>
                <w:rFonts w:asciiTheme="majorBidi" w:eastAsia="Times New Roman" w:hAnsiTheme="majorBidi" w:cstheme="majorBidi"/>
                <w:szCs w:val="24"/>
              </w:rPr>
            </w:pPr>
            <w:r w:rsidRPr="007C4BA9">
              <w:rPr>
                <w:rFonts w:asciiTheme="majorBidi" w:eastAsia="Times New Roman" w:hAnsiTheme="majorBidi" w:cstheme="majorBidi"/>
                <w:szCs w:val="24"/>
              </w:rPr>
              <w:t>9"</w:t>
            </w:r>
          </w:p>
          <w:p w14:paraId="3C61D374" w14:textId="608F8836" w:rsidR="0049113A" w:rsidRPr="007C4BA9" w:rsidRDefault="0049113A" w:rsidP="00F739DD">
            <w:pPr>
              <w:spacing w:line="480" w:lineRule="auto"/>
              <w:jc w:val="center"/>
              <w:rPr>
                <w:rFonts w:asciiTheme="majorBidi" w:eastAsia="Times New Roman" w:hAnsiTheme="majorBidi" w:cstheme="majorBidi"/>
                <w:szCs w:val="24"/>
              </w:rPr>
            </w:pPr>
            <w:r>
              <w:rPr>
                <w:rFonts w:asciiTheme="majorBidi" w:eastAsia="Times New Roman" w:hAnsiTheme="majorBidi" w:cstheme="majorBidi"/>
                <w:szCs w:val="24"/>
              </w:rPr>
              <w:t>Cemented</w:t>
            </w:r>
            <w:r w:rsidRPr="007C4BA9">
              <w:rPr>
                <w:rFonts w:asciiTheme="majorBidi" w:eastAsia="Times New Roman" w:hAnsiTheme="majorBidi" w:cstheme="majorBidi"/>
                <w:szCs w:val="24"/>
              </w:rPr>
              <w:t xml:space="preserve"> Pipe</w:t>
            </w:r>
          </w:p>
        </w:tc>
      </w:tr>
      <w:tr w:rsidR="0049113A" w:rsidRPr="007C4BA9" w14:paraId="6BF38EAB" w14:textId="77777777" w:rsidTr="0049113A">
        <w:trPr>
          <w:trHeight w:val="300"/>
        </w:trPr>
        <w:tc>
          <w:tcPr>
            <w:tcW w:w="1710" w:type="dxa"/>
            <w:vMerge/>
            <w:noWrap/>
          </w:tcPr>
          <w:p w14:paraId="7DA5A9F6" w14:textId="77777777" w:rsidR="0049113A" w:rsidRPr="007C4BA9" w:rsidRDefault="0049113A" w:rsidP="0049113A">
            <w:pPr>
              <w:spacing w:line="480" w:lineRule="auto"/>
              <w:jc w:val="both"/>
              <w:rPr>
                <w:rFonts w:asciiTheme="majorBidi" w:eastAsia="Times New Roman" w:hAnsiTheme="majorBidi" w:cstheme="majorBidi"/>
                <w:szCs w:val="24"/>
              </w:rPr>
            </w:pPr>
          </w:p>
        </w:tc>
        <w:tc>
          <w:tcPr>
            <w:tcW w:w="5305" w:type="dxa"/>
            <w:gridSpan w:val="3"/>
            <w:noWrap/>
          </w:tcPr>
          <w:p w14:paraId="57762EF0" w14:textId="77777777" w:rsidR="0049113A" w:rsidRPr="007C4BA9" w:rsidRDefault="0049113A" w:rsidP="0049113A">
            <w:pPr>
              <w:spacing w:line="480" w:lineRule="auto"/>
              <w:jc w:val="center"/>
              <w:rPr>
                <w:rFonts w:asciiTheme="majorBidi" w:eastAsia="Times New Roman" w:hAnsiTheme="majorBidi" w:cstheme="majorBidi"/>
                <w:szCs w:val="24"/>
              </w:rPr>
            </w:pPr>
            <w:r>
              <w:rPr>
                <w:rFonts w:asciiTheme="majorBidi" w:eastAsia="Times New Roman" w:hAnsiTheme="majorBidi" w:cstheme="majorBidi"/>
                <w:szCs w:val="24"/>
              </w:rPr>
              <w:t>Permeability (md)</w:t>
            </w:r>
          </w:p>
        </w:tc>
      </w:tr>
      <w:tr w:rsidR="0049113A" w:rsidRPr="007C4BA9" w14:paraId="79C02CD4" w14:textId="77777777" w:rsidTr="0049113A">
        <w:trPr>
          <w:trHeight w:val="300"/>
        </w:trPr>
        <w:tc>
          <w:tcPr>
            <w:tcW w:w="1710" w:type="dxa"/>
            <w:noWrap/>
            <w:hideMark/>
          </w:tcPr>
          <w:p w14:paraId="79B51C05" w14:textId="77777777" w:rsidR="0049113A" w:rsidRPr="007C4BA9" w:rsidRDefault="0049113A" w:rsidP="0049113A">
            <w:pPr>
              <w:spacing w:line="480" w:lineRule="auto"/>
              <w:jc w:val="both"/>
              <w:rPr>
                <w:rFonts w:asciiTheme="majorBidi" w:eastAsia="Times New Roman" w:hAnsiTheme="majorBidi" w:cstheme="majorBidi"/>
                <w:szCs w:val="24"/>
              </w:rPr>
            </w:pPr>
            <w:r w:rsidRPr="007C4BA9">
              <w:rPr>
                <w:rFonts w:asciiTheme="majorBidi" w:eastAsia="Times New Roman" w:hAnsiTheme="majorBidi" w:cstheme="majorBidi"/>
                <w:szCs w:val="24"/>
              </w:rPr>
              <w:t xml:space="preserve">One Month </w:t>
            </w:r>
          </w:p>
        </w:tc>
        <w:tc>
          <w:tcPr>
            <w:tcW w:w="1795" w:type="dxa"/>
            <w:noWrap/>
            <w:hideMark/>
          </w:tcPr>
          <w:p w14:paraId="3400ED38" w14:textId="77777777" w:rsidR="0049113A" w:rsidRPr="007C4BA9" w:rsidRDefault="0049113A" w:rsidP="0049113A">
            <w:pPr>
              <w:spacing w:line="480" w:lineRule="auto"/>
              <w:jc w:val="both"/>
              <w:rPr>
                <w:rFonts w:asciiTheme="majorBidi" w:eastAsia="Times New Roman" w:hAnsiTheme="majorBidi" w:cstheme="majorBidi"/>
                <w:szCs w:val="24"/>
              </w:rPr>
            </w:pPr>
            <w:r w:rsidRPr="007C4BA9">
              <w:rPr>
                <w:rFonts w:asciiTheme="majorBidi" w:eastAsia="Times New Roman" w:hAnsiTheme="majorBidi" w:cstheme="majorBidi"/>
                <w:szCs w:val="24"/>
              </w:rPr>
              <w:t>0.01081</w:t>
            </w:r>
          </w:p>
        </w:tc>
        <w:tc>
          <w:tcPr>
            <w:tcW w:w="1710" w:type="dxa"/>
            <w:noWrap/>
            <w:hideMark/>
          </w:tcPr>
          <w:p w14:paraId="22994B7F" w14:textId="77777777" w:rsidR="0049113A" w:rsidRPr="007C4BA9" w:rsidRDefault="0049113A" w:rsidP="0049113A">
            <w:pPr>
              <w:spacing w:line="480" w:lineRule="auto"/>
              <w:jc w:val="both"/>
              <w:rPr>
                <w:rFonts w:asciiTheme="majorBidi" w:eastAsia="Times New Roman" w:hAnsiTheme="majorBidi" w:cstheme="majorBidi"/>
                <w:szCs w:val="24"/>
              </w:rPr>
            </w:pPr>
            <w:r w:rsidRPr="007C4BA9">
              <w:rPr>
                <w:rFonts w:asciiTheme="majorBidi" w:eastAsia="Times New Roman" w:hAnsiTheme="majorBidi" w:cstheme="majorBidi"/>
                <w:szCs w:val="24"/>
              </w:rPr>
              <w:t>0.045568</w:t>
            </w:r>
          </w:p>
        </w:tc>
        <w:tc>
          <w:tcPr>
            <w:tcW w:w="1800" w:type="dxa"/>
            <w:noWrap/>
            <w:hideMark/>
          </w:tcPr>
          <w:p w14:paraId="6DF20BEB" w14:textId="77777777" w:rsidR="0049113A" w:rsidRPr="007C4BA9" w:rsidRDefault="0049113A" w:rsidP="0049113A">
            <w:pPr>
              <w:spacing w:line="480" w:lineRule="auto"/>
              <w:jc w:val="both"/>
              <w:rPr>
                <w:rFonts w:asciiTheme="majorBidi" w:eastAsia="Times New Roman" w:hAnsiTheme="majorBidi" w:cstheme="majorBidi"/>
                <w:szCs w:val="24"/>
              </w:rPr>
            </w:pPr>
            <w:r w:rsidRPr="007C4BA9">
              <w:rPr>
                <w:rFonts w:asciiTheme="majorBidi" w:eastAsia="Times New Roman" w:hAnsiTheme="majorBidi" w:cstheme="majorBidi"/>
                <w:szCs w:val="24"/>
              </w:rPr>
              <w:t>0.015539</w:t>
            </w:r>
          </w:p>
        </w:tc>
      </w:tr>
      <w:tr w:rsidR="0049113A" w:rsidRPr="007C4BA9" w14:paraId="6D4B9CD4" w14:textId="77777777" w:rsidTr="0049113A">
        <w:trPr>
          <w:trHeight w:val="300"/>
        </w:trPr>
        <w:tc>
          <w:tcPr>
            <w:tcW w:w="1710" w:type="dxa"/>
            <w:noWrap/>
            <w:hideMark/>
          </w:tcPr>
          <w:p w14:paraId="5C84C7F6" w14:textId="77777777" w:rsidR="0049113A" w:rsidRPr="007C4BA9" w:rsidRDefault="0049113A" w:rsidP="0049113A">
            <w:pPr>
              <w:spacing w:line="480" w:lineRule="auto"/>
              <w:jc w:val="both"/>
              <w:rPr>
                <w:rFonts w:asciiTheme="majorBidi" w:eastAsia="Times New Roman" w:hAnsiTheme="majorBidi" w:cstheme="majorBidi"/>
                <w:szCs w:val="24"/>
              </w:rPr>
            </w:pPr>
            <w:r w:rsidRPr="007C4BA9">
              <w:rPr>
                <w:rFonts w:asciiTheme="majorBidi" w:eastAsia="Times New Roman" w:hAnsiTheme="majorBidi" w:cstheme="majorBidi"/>
                <w:szCs w:val="24"/>
              </w:rPr>
              <w:t xml:space="preserve">Two Months </w:t>
            </w:r>
          </w:p>
        </w:tc>
        <w:tc>
          <w:tcPr>
            <w:tcW w:w="1795" w:type="dxa"/>
            <w:noWrap/>
            <w:hideMark/>
          </w:tcPr>
          <w:p w14:paraId="6CF80773" w14:textId="77777777" w:rsidR="0049113A" w:rsidRPr="007C4BA9" w:rsidRDefault="0049113A" w:rsidP="0049113A">
            <w:pPr>
              <w:spacing w:line="480" w:lineRule="auto"/>
              <w:jc w:val="both"/>
              <w:rPr>
                <w:rFonts w:asciiTheme="majorBidi" w:eastAsia="Times New Roman" w:hAnsiTheme="majorBidi" w:cstheme="majorBidi"/>
                <w:szCs w:val="24"/>
              </w:rPr>
            </w:pPr>
            <w:r w:rsidRPr="007C4BA9">
              <w:rPr>
                <w:rFonts w:asciiTheme="majorBidi" w:eastAsia="Times New Roman" w:hAnsiTheme="majorBidi" w:cstheme="majorBidi"/>
                <w:szCs w:val="24"/>
              </w:rPr>
              <w:t>0.001081</w:t>
            </w:r>
          </w:p>
        </w:tc>
        <w:tc>
          <w:tcPr>
            <w:tcW w:w="1710" w:type="dxa"/>
            <w:noWrap/>
            <w:hideMark/>
          </w:tcPr>
          <w:p w14:paraId="0242B3E1" w14:textId="77777777" w:rsidR="0049113A" w:rsidRPr="007C4BA9" w:rsidRDefault="0049113A" w:rsidP="0049113A">
            <w:pPr>
              <w:spacing w:line="480" w:lineRule="auto"/>
              <w:jc w:val="both"/>
              <w:rPr>
                <w:rFonts w:asciiTheme="majorBidi" w:eastAsia="Times New Roman" w:hAnsiTheme="majorBidi" w:cstheme="majorBidi"/>
                <w:szCs w:val="24"/>
              </w:rPr>
            </w:pPr>
            <w:r w:rsidRPr="007C4BA9">
              <w:rPr>
                <w:rFonts w:asciiTheme="majorBidi" w:eastAsia="Times New Roman" w:hAnsiTheme="majorBidi" w:cstheme="majorBidi"/>
                <w:szCs w:val="24"/>
              </w:rPr>
              <w:t>0.007595</w:t>
            </w:r>
          </w:p>
        </w:tc>
        <w:tc>
          <w:tcPr>
            <w:tcW w:w="1800" w:type="dxa"/>
            <w:noWrap/>
            <w:hideMark/>
          </w:tcPr>
          <w:p w14:paraId="53FB5DD5" w14:textId="77777777" w:rsidR="0049113A" w:rsidRPr="007C4BA9" w:rsidRDefault="0049113A" w:rsidP="0049113A">
            <w:pPr>
              <w:spacing w:line="480" w:lineRule="auto"/>
              <w:jc w:val="both"/>
              <w:rPr>
                <w:rFonts w:asciiTheme="majorBidi" w:eastAsia="Times New Roman" w:hAnsiTheme="majorBidi" w:cstheme="majorBidi"/>
                <w:szCs w:val="24"/>
              </w:rPr>
            </w:pPr>
            <w:r w:rsidRPr="007C4BA9">
              <w:rPr>
                <w:rFonts w:asciiTheme="majorBidi" w:eastAsia="Times New Roman" w:hAnsiTheme="majorBidi" w:cstheme="majorBidi"/>
                <w:szCs w:val="24"/>
              </w:rPr>
              <w:t>0.009323</w:t>
            </w:r>
          </w:p>
        </w:tc>
      </w:tr>
    </w:tbl>
    <w:p w14:paraId="6813C785" w14:textId="77777777" w:rsidR="001F7719" w:rsidRPr="007C4BA9" w:rsidRDefault="001F7719" w:rsidP="0066467A">
      <w:pPr>
        <w:spacing w:line="480" w:lineRule="auto"/>
        <w:jc w:val="both"/>
        <w:rPr>
          <w:rFonts w:asciiTheme="majorBidi" w:hAnsiTheme="majorBidi" w:cstheme="majorBidi"/>
          <w:szCs w:val="24"/>
        </w:rPr>
      </w:pPr>
    </w:p>
    <w:p w14:paraId="6E4D1CD6" w14:textId="77777777" w:rsidR="00F153EE" w:rsidRDefault="00F153EE" w:rsidP="0066467A">
      <w:pPr>
        <w:spacing w:line="480" w:lineRule="auto"/>
        <w:jc w:val="both"/>
        <w:rPr>
          <w:rFonts w:asciiTheme="majorBidi" w:hAnsiTheme="majorBidi" w:cstheme="majorBidi"/>
          <w:szCs w:val="24"/>
        </w:rPr>
      </w:pPr>
    </w:p>
    <w:p w14:paraId="16C9049D" w14:textId="08CC69CE" w:rsidR="00F153EE" w:rsidRDefault="00F153EE" w:rsidP="0066467A">
      <w:pPr>
        <w:spacing w:line="480" w:lineRule="auto"/>
        <w:jc w:val="both"/>
        <w:rPr>
          <w:rFonts w:asciiTheme="majorBidi" w:hAnsiTheme="majorBidi" w:cstheme="majorBidi"/>
          <w:szCs w:val="24"/>
        </w:rPr>
      </w:pPr>
    </w:p>
    <w:p w14:paraId="65442D9E" w14:textId="77777777" w:rsidR="0049113A" w:rsidRDefault="0049113A" w:rsidP="0066467A">
      <w:pPr>
        <w:spacing w:line="480" w:lineRule="auto"/>
        <w:jc w:val="both"/>
        <w:rPr>
          <w:rFonts w:asciiTheme="majorBidi" w:hAnsiTheme="majorBidi" w:cstheme="majorBidi"/>
          <w:szCs w:val="24"/>
        </w:rPr>
      </w:pPr>
    </w:p>
    <w:p w14:paraId="4A28EC81" w14:textId="77777777" w:rsidR="0049113A" w:rsidRDefault="0049113A" w:rsidP="0066467A">
      <w:pPr>
        <w:spacing w:line="480" w:lineRule="auto"/>
        <w:jc w:val="both"/>
        <w:rPr>
          <w:rFonts w:asciiTheme="majorBidi" w:hAnsiTheme="majorBidi" w:cstheme="majorBidi"/>
          <w:szCs w:val="24"/>
        </w:rPr>
      </w:pPr>
    </w:p>
    <w:p w14:paraId="59DA2F54" w14:textId="1D89CA77"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Further investigation</w:t>
      </w:r>
      <w:r w:rsidR="002B3417" w:rsidRPr="007C4BA9">
        <w:rPr>
          <w:rFonts w:asciiTheme="majorBidi" w:hAnsiTheme="majorBidi" w:cstheme="majorBidi"/>
          <w:szCs w:val="24"/>
        </w:rPr>
        <w:t>s</w:t>
      </w:r>
      <w:r w:rsidRPr="007C4BA9">
        <w:rPr>
          <w:rFonts w:asciiTheme="majorBidi" w:hAnsiTheme="majorBidi" w:cstheme="majorBidi"/>
          <w:szCs w:val="24"/>
        </w:rPr>
        <w:t xml:space="preserve"> </w:t>
      </w:r>
      <w:r w:rsidR="0093300E">
        <w:rPr>
          <w:rFonts w:asciiTheme="majorBidi" w:hAnsiTheme="majorBidi" w:cstheme="majorBidi"/>
          <w:szCs w:val="24"/>
        </w:rPr>
        <w:t>into</w:t>
      </w:r>
      <w:r w:rsidRPr="007C4BA9">
        <w:rPr>
          <w:rFonts w:asciiTheme="majorBidi" w:hAnsiTheme="majorBidi" w:cstheme="majorBidi"/>
          <w:szCs w:val="24"/>
        </w:rPr>
        <w:t xml:space="preserve"> the aging process and the </w:t>
      </w:r>
      <w:r w:rsidR="0093300E">
        <w:rPr>
          <w:rFonts w:asciiTheme="majorBidi" w:hAnsiTheme="majorBidi" w:cstheme="majorBidi"/>
          <w:szCs w:val="24"/>
        </w:rPr>
        <w:t xml:space="preserve">continuous </w:t>
      </w:r>
      <w:r w:rsidRPr="007C4BA9">
        <w:rPr>
          <w:rFonts w:asciiTheme="majorBidi" w:hAnsiTheme="majorBidi" w:cstheme="majorBidi"/>
          <w:szCs w:val="24"/>
        </w:rPr>
        <w:t>hydration o</w:t>
      </w:r>
      <w:r w:rsidR="0093300E">
        <w:rPr>
          <w:rFonts w:asciiTheme="majorBidi" w:hAnsiTheme="majorBidi" w:cstheme="majorBidi"/>
          <w:szCs w:val="24"/>
        </w:rPr>
        <w:t>f</w:t>
      </w:r>
      <w:r w:rsidRPr="007C4BA9">
        <w:rPr>
          <w:rFonts w:asciiTheme="majorBidi" w:hAnsiTheme="majorBidi" w:cstheme="majorBidi"/>
          <w:szCs w:val="24"/>
        </w:rPr>
        <w:t xml:space="preserve"> the cement properties for the sample </w:t>
      </w:r>
      <w:r w:rsidR="0093300E">
        <w:rPr>
          <w:rFonts w:asciiTheme="majorBidi" w:hAnsiTheme="majorBidi" w:cstheme="majorBidi"/>
          <w:szCs w:val="24"/>
        </w:rPr>
        <w:t xml:space="preserve">at </w:t>
      </w:r>
      <w:r w:rsidRPr="007C4BA9">
        <w:rPr>
          <w:rFonts w:asciiTheme="majorBidi" w:hAnsiTheme="majorBidi" w:cstheme="majorBidi"/>
          <w:szCs w:val="24"/>
        </w:rPr>
        <w:t>two</w:t>
      </w:r>
      <w:r w:rsidR="009937C1" w:rsidRPr="007C4BA9">
        <w:rPr>
          <w:rFonts w:asciiTheme="majorBidi" w:hAnsiTheme="majorBidi" w:cstheme="majorBidi"/>
          <w:szCs w:val="24"/>
        </w:rPr>
        <w:t xml:space="preserve"> </w:t>
      </w:r>
      <w:r w:rsidRPr="007C4BA9">
        <w:rPr>
          <w:rFonts w:asciiTheme="majorBidi" w:hAnsiTheme="majorBidi" w:cstheme="majorBidi"/>
          <w:szCs w:val="24"/>
        </w:rPr>
        <w:t>month</w:t>
      </w:r>
      <w:r w:rsidR="005E7C82" w:rsidRPr="007C4BA9">
        <w:rPr>
          <w:rFonts w:asciiTheme="majorBidi" w:hAnsiTheme="majorBidi" w:cstheme="majorBidi"/>
          <w:szCs w:val="24"/>
        </w:rPr>
        <w:t>s</w:t>
      </w:r>
      <w:r w:rsidR="0093300E">
        <w:rPr>
          <w:rFonts w:asciiTheme="majorBidi" w:hAnsiTheme="majorBidi" w:cstheme="majorBidi"/>
          <w:szCs w:val="24"/>
        </w:rPr>
        <w:t>’ aging</w:t>
      </w:r>
      <w:r w:rsidRPr="007C4BA9">
        <w:rPr>
          <w:rFonts w:asciiTheme="majorBidi" w:hAnsiTheme="majorBidi" w:cstheme="majorBidi"/>
          <w:szCs w:val="24"/>
        </w:rPr>
        <w:t xml:space="preserve"> showed similar results. </w:t>
      </w:r>
      <w:r w:rsidR="0093300E">
        <w:rPr>
          <w:rFonts w:asciiTheme="majorBidi" w:hAnsiTheme="majorBidi" w:cstheme="majorBidi"/>
          <w:szCs w:val="24"/>
        </w:rPr>
        <w:t xml:space="preserve">At </w:t>
      </w:r>
      <w:r w:rsidR="00805BEC">
        <w:rPr>
          <w:rFonts w:asciiTheme="majorBidi" w:hAnsiTheme="majorBidi" w:cstheme="majorBidi"/>
          <w:szCs w:val="24"/>
        </w:rPr>
        <w:t>nine</w:t>
      </w:r>
      <w:r w:rsidRPr="007C4BA9">
        <w:rPr>
          <w:rFonts w:asciiTheme="majorBidi" w:hAnsiTheme="majorBidi" w:cstheme="majorBidi"/>
          <w:szCs w:val="24"/>
        </w:rPr>
        <w:t xml:space="preserve"> months of ag</w:t>
      </w:r>
      <w:r w:rsidR="0093300E">
        <w:rPr>
          <w:rFonts w:asciiTheme="majorBidi" w:hAnsiTheme="majorBidi" w:cstheme="majorBidi"/>
          <w:szCs w:val="24"/>
        </w:rPr>
        <w:t>ing, the results</w:t>
      </w:r>
      <w:r w:rsidRPr="007C4BA9">
        <w:rPr>
          <w:rFonts w:asciiTheme="majorBidi" w:hAnsiTheme="majorBidi" w:cstheme="majorBidi"/>
          <w:szCs w:val="24"/>
        </w:rPr>
        <w:t xml:space="preserve"> also showed </w:t>
      </w:r>
      <w:r w:rsidR="00805BEC">
        <w:rPr>
          <w:rFonts w:asciiTheme="majorBidi" w:hAnsiTheme="majorBidi" w:cstheme="majorBidi"/>
          <w:szCs w:val="24"/>
        </w:rPr>
        <w:t>system</w:t>
      </w:r>
      <w:r w:rsidRPr="007C4BA9">
        <w:rPr>
          <w:rFonts w:asciiTheme="majorBidi" w:hAnsiTheme="majorBidi" w:cstheme="majorBidi"/>
          <w:szCs w:val="24"/>
        </w:rPr>
        <w:t xml:space="preserve"> permeability decrease </w:t>
      </w:r>
      <w:r w:rsidR="0093300E">
        <w:rPr>
          <w:rFonts w:asciiTheme="majorBidi" w:hAnsiTheme="majorBidi" w:cstheme="majorBidi"/>
          <w:szCs w:val="24"/>
        </w:rPr>
        <w:t xml:space="preserve">in the range of </w:t>
      </w:r>
      <w:r w:rsidRPr="007C4BA9">
        <w:rPr>
          <w:rFonts w:asciiTheme="majorBidi" w:hAnsiTheme="majorBidi" w:cstheme="majorBidi"/>
          <w:szCs w:val="24"/>
        </w:rPr>
        <w:t>300</w:t>
      </w:r>
      <w:r w:rsidR="00D3210A">
        <w:rPr>
          <w:rFonts w:asciiTheme="majorBidi" w:hAnsiTheme="majorBidi" w:cstheme="majorBidi"/>
          <w:szCs w:val="24"/>
        </w:rPr>
        <w:t>–</w:t>
      </w:r>
      <w:r w:rsidRPr="007C4BA9">
        <w:rPr>
          <w:rFonts w:asciiTheme="majorBidi" w:hAnsiTheme="majorBidi" w:cstheme="majorBidi"/>
          <w:szCs w:val="24"/>
        </w:rPr>
        <w:t xml:space="preserve">1000% </w:t>
      </w:r>
      <w:r w:rsidR="0093300E">
        <w:rPr>
          <w:rFonts w:asciiTheme="majorBidi" w:hAnsiTheme="majorBidi" w:cstheme="majorBidi"/>
          <w:szCs w:val="24"/>
        </w:rPr>
        <w:t>(</w:t>
      </w:r>
      <w:r w:rsidR="00AF7645">
        <w:rPr>
          <w:rFonts w:asciiTheme="majorBidi" w:hAnsiTheme="majorBidi" w:cstheme="majorBidi"/>
          <w:szCs w:val="24"/>
        </w:rPr>
        <w:t>Fig.</w:t>
      </w:r>
      <w:r w:rsidRPr="007C4BA9">
        <w:rPr>
          <w:rFonts w:asciiTheme="majorBidi" w:hAnsiTheme="majorBidi" w:cstheme="majorBidi"/>
          <w:szCs w:val="24"/>
        </w:rPr>
        <w:t xml:space="preserve"> </w:t>
      </w:r>
      <w:r w:rsidR="00E21012" w:rsidRPr="007C4BA9">
        <w:rPr>
          <w:rFonts w:asciiTheme="majorBidi" w:hAnsiTheme="majorBidi" w:cstheme="majorBidi"/>
          <w:szCs w:val="24"/>
        </w:rPr>
        <w:t>6-1</w:t>
      </w:r>
      <w:r w:rsidR="00F153EE">
        <w:rPr>
          <w:rFonts w:asciiTheme="majorBidi" w:hAnsiTheme="majorBidi" w:cstheme="majorBidi"/>
          <w:szCs w:val="24"/>
        </w:rPr>
        <w:t>5</w:t>
      </w:r>
      <w:r w:rsidR="0093300E">
        <w:rPr>
          <w:rFonts w:asciiTheme="majorBidi" w:hAnsiTheme="majorBidi" w:cstheme="majorBidi"/>
          <w:szCs w:val="24"/>
        </w:rPr>
        <w:t>)</w:t>
      </w:r>
      <w:r w:rsidRPr="007C4BA9">
        <w:rPr>
          <w:rFonts w:asciiTheme="majorBidi" w:hAnsiTheme="majorBidi" w:cstheme="majorBidi"/>
          <w:szCs w:val="24"/>
        </w:rPr>
        <w:t xml:space="preserve">. </w:t>
      </w:r>
    </w:p>
    <w:p w14:paraId="1026723B" w14:textId="77777777" w:rsidR="00AE05B6" w:rsidRPr="007C4BA9" w:rsidRDefault="001F7719" w:rsidP="00F153EE">
      <w:pPr>
        <w:keepNext/>
        <w:spacing w:line="240" w:lineRule="auto"/>
        <w:jc w:val="both"/>
        <w:rPr>
          <w:rFonts w:asciiTheme="majorBidi" w:hAnsiTheme="majorBidi" w:cstheme="majorBidi"/>
        </w:rPr>
      </w:pPr>
      <w:r w:rsidRPr="007C4BA9">
        <w:rPr>
          <w:rFonts w:asciiTheme="majorBidi" w:hAnsiTheme="majorBidi" w:cstheme="majorBidi"/>
          <w:noProof/>
          <w:szCs w:val="24"/>
        </w:rPr>
        <w:drawing>
          <wp:inline distT="0" distB="0" distL="0" distR="0" wp14:anchorId="6CEE0597" wp14:editId="0AD4B754">
            <wp:extent cx="5438775" cy="3076575"/>
            <wp:effectExtent l="0" t="0" r="9525" b="9525"/>
            <wp:docPr id="19" name="Chart 19">
              <a:extLst xmlns:a="http://schemas.openxmlformats.org/drawingml/2006/main">
                <a:ext uri="{FF2B5EF4-FFF2-40B4-BE49-F238E27FC236}">
                  <a16:creationId xmlns:a16="http://schemas.microsoft.com/office/drawing/2014/main" id="{ACD4DE3D-4F4A-4242-A601-CADBDE332A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2568694" w14:textId="630B4D58" w:rsidR="001F7719" w:rsidRPr="007C4BA9" w:rsidRDefault="00AF7645" w:rsidP="00CC7ED7">
      <w:pPr>
        <w:pStyle w:val="Caption"/>
        <w:bidi/>
      </w:pPr>
      <w:bookmarkStart w:id="299" w:name="_Toc71868565"/>
      <w:r>
        <w:t>Fig.</w:t>
      </w:r>
      <w:r w:rsidR="00AE05B6"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15</w:t>
        </w:r>
      </w:fldSimple>
      <w:r w:rsidR="00B41342">
        <w:t>—</w:t>
      </w:r>
      <w:r w:rsidR="00B35969" w:rsidRPr="00B35969">
        <w:rPr>
          <w:szCs w:val="24"/>
        </w:rPr>
        <w:t xml:space="preserve"> </w:t>
      </w:r>
      <w:r w:rsidR="00483BAB">
        <w:rPr>
          <w:szCs w:val="24"/>
        </w:rPr>
        <w:t>S</w:t>
      </w:r>
      <w:r w:rsidR="00483BAB" w:rsidRPr="00483BAB">
        <w:rPr>
          <w:szCs w:val="24"/>
        </w:rPr>
        <w:t>pecimen</w:t>
      </w:r>
      <w:r w:rsidR="00E21012" w:rsidRPr="007C4BA9">
        <w:t>6-inch</w:t>
      </w:r>
      <w:r w:rsidR="0049113A">
        <w:t xml:space="preserve"> pipe</w:t>
      </w:r>
      <w:r w:rsidR="00AE05B6" w:rsidRPr="007C4BA9">
        <w:t xml:space="preserve"> </w:t>
      </w:r>
      <w:r w:rsidR="00805BEC">
        <w:t xml:space="preserve">system </w:t>
      </w:r>
      <w:r w:rsidR="00B41342" w:rsidRPr="007C4BA9">
        <w:t xml:space="preserve">permeability calculation at different cement </w:t>
      </w:r>
      <w:r w:rsidR="00B41342">
        <w:t xml:space="preserve">ages (1, 2, </w:t>
      </w:r>
      <w:r w:rsidR="00B870A3">
        <w:t xml:space="preserve">and </w:t>
      </w:r>
      <w:r w:rsidR="00B41342">
        <w:t>9</w:t>
      </w:r>
      <w:r w:rsidR="00B870A3">
        <w:t xml:space="preserve"> months</w:t>
      </w:r>
      <w:r w:rsidR="00B41342">
        <w:t>).</w:t>
      </w:r>
      <w:bookmarkEnd w:id="299"/>
    </w:p>
    <w:p w14:paraId="4CA3ACCB" w14:textId="77777777" w:rsidR="00E21012" w:rsidRPr="007C4BA9" w:rsidRDefault="00E21012" w:rsidP="0066467A">
      <w:pPr>
        <w:spacing w:line="480" w:lineRule="auto"/>
        <w:jc w:val="both"/>
        <w:rPr>
          <w:rFonts w:asciiTheme="majorBidi" w:hAnsiTheme="majorBidi" w:cstheme="majorBidi"/>
          <w:szCs w:val="24"/>
        </w:rPr>
      </w:pPr>
    </w:p>
    <w:p w14:paraId="2E4F5D19" w14:textId="63469BE5" w:rsidR="001F7719" w:rsidRDefault="001F7719" w:rsidP="00BB5E1C">
      <w:pPr>
        <w:spacing w:line="480" w:lineRule="auto"/>
        <w:jc w:val="both"/>
        <w:rPr>
          <w:rFonts w:asciiTheme="majorBidi" w:hAnsiTheme="majorBidi" w:cstheme="majorBidi"/>
          <w:szCs w:val="24"/>
        </w:rPr>
      </w:pPr>
      <w:r w:rsidRPr="007C4BA9">
        <w:rPr>
          <w:rFonts w:asciiTheme="majorBidi" w:hAnsiTheme="majorBidi" w:cstheme="majorBidi"/>
          <w:szCs w:val="24"/>
        </w:rPr>
        <w:lastRenderedPageBreak/>
        <w:t>Both samples were of a magnitude of 10</w:t>
      </w:r>
      <w:r w:rsidRPr="007C4BA9">
        <w:rPr>
          <w:rFonts w:asciiTheme="majorBidi" w:hAnsiTheme="majorBidi" w:cstheme="majorBidi"/>
          <w:szCs w:val="24"/>
          <w:vertAlign w:val="superscript"/>
        </w:rPr>
        <w:t>-</w:t>
      </w:r>
      <w:r w:rsidR="00E21012" w:rsidRPr="007C4BA9">
        <w:rPr>
          <w:rFonts w:asciiTheme="majorBidi" w:hAnsiTheme="majorBidi" w:cstheme="majorBidi"/>
          <w:szCs w:val="24"/>
          <w:vertAlign w:val="superscript"/>
        </w:rPr>
        <w:t>2</w:t>
      </w:r>
      <w:r w:rsidR="00E21012" w:rsidRPr="007C4BA9">
        <w:rPr>
          <w:rFonts w:asciiTheme="majorBidi" w:hAnsiTheme="majorBidi" w:cstheme="majorBidi"/>
          <w:szCs w:val="24"/>
        </w:rPr>
        <w:t xml:space="preserve"> </w:t>
      </w:r>
      <w:r w:rsidR="00BB5E1C">
        <w:rPr>
          <w:rFonts w:asciiTheme="majorBidi" w:hAnsiTheme="majorBidi" w:cstheme="majorBidi"/>
          <w:szCs w:val="24"/>
        </w:rPr>
        <w:t>md</w:t>
      </w:r>
      <w:r w:rsidR="0093300E">
        <w:rPr>
          <w:rFonts w:asciiTheme="majorBidi" w:hAnsiTheme="majorBidi" w:cstheme="majorBidi"/>
          <w:szCs w:val="24"/>
        </w:rPr>
        <w:t>,</w:t>
      </w:r>
      <w:r w:rsidR="00BB5E1C">
        <w:rPr>
          <w:rFonts w:asciiTheme="majorBidi" w:hAnsiTheme="majorBidi" w:cstheme="majorBidi"/>
          <w:szCs w:val="24"/>
        </w:rPr>
        <w:t xml:space="preserve"> </w:t>
      </w:r>
      <w:r w:rsidR="00E21012" w:rsidRPr="007C4BA9">
        <w:rPr>
          <w:rFonts w:asciiTheme="majorBidi" w:hAnsiTheme="majorBidi" w:cstheme="majorBidi"/>
          <w:szCs w:val="24"/>
        </w:rPr>
        <w:t>and</w:t>
      </w:r>
      <w:r w:rsidRPr="007C4BA9">
        <w:rPr>
          <w:rFonts w:asciiTheme="majorBidi" w:hAnsiTheme="majorBidi" w:cstheme="majorBidi"/>
          <w:szCs w:val="24"/>
        </w:rPr>
        <w:t xml:space="preserve"> when aged and hydrated for an additional month</w:t>
      </w:r>
      <w:r w:rsidR="0093300E">
        <w:rPr>
          <w:rFonts w:asciiTheme="majorBidi" w:hAnsiTheme="majorBidi" w:cstheme="majorBidi"/>
          <w:szCs w:val="24"/>
        </w:rPr>
        <w:t>, i.e., month two,</w:t>
      </w:r>
      <w:r w:rsidRPr="007C4BA9">
        <w:rPr>
          <w:rFonts w:asciiTheme="majorBidi" w:hAnsiTheme="majorBidi" w:cstheme="majorBidi"/>
          <w:szCs w:val="24"/>
        </w:rPr>
        <w:t xml:space="preserve"> the magnitude changed to 10</w:t>
      </w:r>
      <w:r w:rsidRPr="007C4BA9">
        <w:rPr>
          <w:rFonts w:asciiTheme="majorBidi" w:hAnsiTheme="majorBidi" w:cstheme="majorBidi"/>
          <w:szCs w:val="24"/>
          <w:vertAlign w:val="superscript"/>
        </w:rPr>
        <w:t>-3</w:t>
      </w:r>
      <w:r w:rsidR="00BB5E1C">
        <w:rPr>
          <w:rFonts w:asciiTheme="majorBidi" w:hAnsiTheme="majorBidi" w:cstheme="majorBidi"/>
          <w:szCs w:val="24"/>
          <w:vertAlign w:val="superscript"/>
        </w:rPr>
        <w:t xml:space="preserve"> </w:t>
      </w:r>
      <w:r w:rsidR="00BB5E1C" w:rsidRPr="00BB5E1C">
        <w:rPr>
          <w:rFonts w:asciiTheme="majorBidi" w:hAnsiTheme="majorBidi" w:cstheme="majorBidi"/>
          <w:szCs w:val="24"/>
        </w:rPr>
        <w:t>md</w:t>
      </w:r>
      <w:r w:rsidRPr="007C4BA9">
        <w:rPr>
          <w:rFonts w:asciiTheme="majorBidi" w:hAnsiTheme="majorBidi" w:cstheme="majorBidi"/>
          <w:szCs w:val="24"/>
        </w:rPr>
        <w:t>.</w:t>
      </w:r>
    </w:p>
    <w:p w14:paraId="26D79109" w14:textId="77777777" w:rsidR="007861F0" w:rsidRPr="007C4BA9" w:rsidRDefault="007861F0" w:rsidP="00BB5E1C">
      <w:pPr>
        <w:spacing w:line="480" w:lineRule="auto"/>
        <w:jc w:val="both"/>
        <w:rPr>
          <w:rFonts w:asciiTheme="majorBidi" w:hAnsiTheme="majorBidi" w:cstheme="majorBidi"/>
          <w:szCs w:val="24"/>
        </w:rPr>
      </w:pPr>
    </w:p>
    <w:p w14:paraId="35B355EF" w14:textId="6ABFFB77" w:rsidR="001F7719" w:rsidRPr="007C4BA9" w:rsidRDefault="007629BF" w:rsidP="00AB7CBA">
      <w:pPr>
        <w:pStyle w:val="Heading2"/>
      </w:pPr>
      <w:bookmarkStart w:id="300" w:name="_Toc71866951"/>
      <w:r w:rsidRPr="007C4BA9">
        <w:t>C</w:t>
      </w:r>
      <w:r w:rsidR="001F7719" w:rsidRPr="007C4BA9">
        <w:t xml:space="preserve">ement </w:t>
      </w:r>
      <w:r w:rsidR="00E21012" w:rsidRPr="007C4BA9">
        <w:t>Gap</w:t>
      </w:r>
      <w:r w:rsidR="001F7719" w:rsidRPr="007C4BA9">
        <w:t xml:space="preserve"> and </w:t>
      </w:r>
      <w:r w:rsidRPr="007C4BA9">
        <w:t>B</w:t>
      </w:r>
      <w:r w:rsidR="001F7719" w:rsidRPr="007C4BA9">
        <w:t>ehavior</w:t>
      </w:r>
      <w:bookmarkEnd w:id="300"/>
    </w:p>
    <w:p w14:paraId="3D0064C4" w14:textId="4E9C4D67" w:rsidR="001F7719" w:rsidRPr="007C4BA9" w:rsidRDefault="001F7719" w:rsidP="00AB7CBA">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One of the major objectives of this research is to </w:t>
      </w:r>
      <w:r w:rsidR="0093300E">
        <w:rPr>
          <w:rFonts w:asciiTheme="majorBidi" w:hAnsiTheme="majorBidi" w:cstheme="majorBidi"/>
          <w:szCs w:val="24"/>
        </w:rPr>
        <w:t>determine</w:t>
      </w:r>
      <w:r w:rsidRPr="007C4BA9">
        <w:rPr>
          <w:rFonts w:asciiTheme="majorBidi" w:hAnsiTheme="majorBidi" w:cstheme="majorBidi"/>
          <w:szCs w:val="24"/>
        </w:rPr>
        <w:t xml:space="preserve"> the long-term behavior of cement </w:t>
      </w:r>
      <w:r w:rsidR="005E7C82" w:rsidRPr="007C4BA9">
        <w:rPr>
          <w:rFonts w:asciiTheme="majorBidi" w:hAnsiTheme="majorBidi" w:cstheme="majorBidi"/>
          <w:szCs w:val="24"/>
        </w:rPr>
        <w:t xml:space="preserve">in </w:t>
      </w:r>
      <w:r w:rsidRPr="007C4BA9">
        <w:rPr>
          <w:rFonts w:asciiTheme="majorBidi" w:hAnsiTheme="majorBidi" w:cstheme="majorBidi"/>
          <w:szCs w:val="24"/>
        </w:rPr>
        <w:t xml:space="preserve">different </w:t>
      </w:r>
      <w:r w:rsidR="001068EA" w:rsidRPr="007C4BA9">
        <w:rPr>
          <w:rFonts w:asciiTheme="majorBidi" w:hAnsiTheme="majorBidi" w:cstheme="majorBidi"/>
          <w:szCs w:val="24"/>
        </w:rPr>
        <w:t>aspects</w:t>
      </w:r>
      <w:r w:rsidR="001068EA">
        <w:rPr>
          <w:rFonts w:asciiTheme="majorBidi" w:hAnsiTheme="majorBidi" w:cstheme="majorBidi"/>
          <w:szCs w:val="24"/>
        </w:rPr>
        <w:t xml:space="preserve">, </w:t>
      </w:r>
      <w:r w:rsidR="0093300E">
        <w:rPr>
          <w:rFonts w:asciiTheme="majorBidi" w:hAnsiTheme="majorBidi" w:cstheme="majorBidi"/>
          <w:szCs w:val="24"/>
        </w:rPr>
        <w:t xml:space="preserve">including in regard to </w:t>
      </w:r>
      <w:r w:rsidRPr="007C4BA9">
        <w:rPr>
          <w:rFonts w:asciiTheme="majorBidi" w:hAnsiTheme="majorBidi" w:cstheme="majorBidi"/>
          <w:szCs w:val="24"/>
        </w:rPr>
        <w:t>changes in the microannul</w:t>
      </w:r>
      <w:r w:rsidR="0093300E">
        <w:rPr>
          <w:rFonts w:asciiTheme="majorBidi" w:hAnsiTheme="majorBidi" w:cstheme="majorBidi"/>
          <w:szCs w:val="24"/>
        </w:rPr>
        <w:t>u</w:t>
      </w:r>
      <w:r w:rsidRPr="007C4BA9">
        <w:rPr>
          <w:rFonts w:asciiTheme="majorBidi" w:hAnsiTheme="majorBidi" w:cstheme="majorBidi"/>
          <w:szCs w:val="24"/>
        </w:rPr>
        <w:t xml:space="preserve">s, </w:t>
      </w:r>
      <w:r w:rsidR="00805BEC">
        <w:rPr>
          <w:rFonts w:asciiTheme="majorBidi" w:hAnsiTheme="majorBidi" w:cstheme="majorBidi"/>
          <w:szCs w:val="24"/>
        </w:rPr>
        <w:t xml:space="preserve">system </w:t>
      </w:r>
      <w:r w:rsidRPr="007C4BA9">
        <w:rPr>
          <w:rFonts w:asciiTheme="majorBidi" w:hAnsiTheme="majorBidi" w:cstheme="majorBidi"/>
          <w:szCs w:val="24"/>
        </w:rPr>
        <w:t>permeability</w:t>
      </w:r>
      <w:r w:rsidR="00AA5F61">
        <w:rPr>
          <w:rFonts w:asciiTheme="majorBidi" w:hAnsiTheme="majorBidi" w:cstheme="majorBidi"/>
          <w:szCs w:val="24"/>
        </w:rPr>
        <w:t>,</w:t>
      </w:r>
      <w:r w:rsidR="001068EA">
        <w:rPr>
          <w:rFonts w:asciiTheme="majorBidi" w:hAnsiTheme="majorBidi" w:cstheme="majorBidi"/>
          <w:szCs w:val="24"/>
        </w:rPr>
        <w:t xml:space="preserve"> and</w:t>
      </w:r>
      <w:r w:rsidRPr="007C4BA9">
        <w:rPr>
          <w:rFonts w:asciiTheme="majorBidi" w:hAnsiTheme="majorBidi" w:cstheme="majorBidi"/>
          <w:szCs w:val="24"/>
        </w:rPr>
        <w:t xml:space="preserve"> possib</w:t>
      </w:r>
      <w:r w:rsidR="0093300E">
        <w:rPr>
          <w:rFonts w:asciiTheme="majorBidi" w:hAnsiTheme="majorBidi" w:cstheme="majorBidi"/>
          <w:szCs w:val="24"/>
        </w:rPr>
        <w:t>le</w:t>
      </w:r>
      <w:r w:rsidRPr="007C4BA9">
        <w:rPr>
          <w:rFonts w:asciiTheme="majorBidi" w:hAnsiTheme="majorBidi" w:cstheme="majorBidi"/>
          <w:szCs w:val="24"/>
        </w:rPr>
        <w:t xml:space="preserve"> further shrinkage. </w:t>
      </w:r>
      <w:r w:rsidRPr="00805BEC">
        <w:rPr>
          <w:rFonts w:asciiTheme="majorBidi" w:hAnsiTheme="majorBidi" w:cstheme="majorBidi"/>
          <w:szCs w:val="24"/>
        </w:rPr>
        <w:t xml:space="preserve">The long-term conditions </w:t>
      </w:r>
      <w:r w:rsidR="001E6FB4" w:rsidRPr="00805BEC">
        <w:rPr>
          <w:rFonts w:asciiTheme="majorBidi" w:hAnsiTheme="majorBidi" w:cstheme="majorBidi"/>
          <w:szCs w:val="24"/>
        </w:rPr>
        <w:t xml:space="preserve">were achieved principally by </w:t>
      </w:r>
      <w:r w:rsidRPr="00805BEC">
        <w:rPr>
          <w:rFonts w:asciiTheme="majorBidi" w:hAnsiTheme="majorBidi" w:cstheme="majorBidi"/>
          <w:szCs w:val="24"/>
        </w:rPr>
        <w:t xml:space="preserve">the </w:t>
      </w:r>
      <w:r w:rsidR="001E6FB4" w:rsidRPr="00805BEC">
        <w:rPr>
          <w:rFonts w:asciiTheme="majorBidi" w:hAnsiTheme="majorBidi" w:cstheme="majorBidi"/>
          <w:szCs w:val="24"/>
        </w:rPr>
        <w:t xml:space="preserve">hydration of the </w:t>
      </w:r>
      <w:r w:rsidRPr="00805BEC">
        <w:rPr>
          <w:rFonts w:asciiTheme="majorBidi" w:hAnsiTheme="majorBidi" w:cstheme="majorBidi"/>
          <w:szCs w:val="24"/>
        </w:rPr>
        <w:t>cement during the aging process. This</w:t>
      </w:r>
      <w:r w:rsidRPr="007C4BA9">
        <w:rPr>
          <w:rFonts w:asciiTheme="majorBidi" w:hAnsiTheme="majorBidi" w:cstheme="majorBidi"/>
          <w:szCs w:val="24"/>
        </w:rPr>
        <w:t xml:space="preserve"> means that the sample was </w:t>
      </w:r>
      <w:r w:rsidR="00E21012" w:rsidRPr="007C4BA9">
        <w:rPr>
          <w:rFonts w:asciiTheme="majorBidi" w:hAnsiTheme="majorBidi" w:cstheme="majorBidi"/>
          <w:szCs w:val="24"/>
        </w:rPr>
        <w:t>wet</w:t>
      </w:r>
      <w:r w:rsidR="0093300E">
        <w:rPr>
          <w:rFonts w:asciiTheme="majorBidi" w:hAnsiTheme="majorBidi" w:cstheme="majorBidi"/>
          <w:szCs w:val="24"/>
        </w:rPr>
        <w:t>-</w:t>
      </w:r>
      <w:r w:rsidR="00E21012" w:rsidRPr="007C4BA9">
        <w:rPr>
          <w:rFonts w:asciiTheme="majorBidi" w:hAnsiTheme="majorBidi" w:cstheme="majorBidi"/>
          <w:szCs w:val="24"/>
        </w:rPr>
        <w:t xml:space="preserve">drying </w:t>
      </w:r>
      <w:r w:rsidRPr="007C4BA9">
        <w:rPr>
          <w:rFonts w:asciiTheme="majorBidi" w:hAnsiTheme="majorBidi" w:cstheme="majorBidi"/>
          <w:szCs w:val="24"/>
        </w:rPr>
        <w:t xml:space="preserve">in water throughout the entire </w:t>
      </w:r>
      <w:r w:rsidR="0093300E">
        <w:rPr>
          <w:rFonts w:asciiTheme="majorBidi" w:hAnsiTheme="majorBidi" w:cstheme="majorBidi"/>
          <w:szCs w:val="24"/>
        </w:rPr>
        <w:t>experimental period</w:t>
      </w:r>
      <w:r w:rsidR="007861F0">
        <w:rPr>
          <w:rFonts w:asciiTheme="majorBidi" w:hAnsiTheme="majorBidi" w:cstheme="majorBidi"/>
          <w:szCs w:val="24"/>
        </w:rPr>
        <w:t>, including when</w:t>
      </w:r>
      <w:r w:rsidRPr="007C4BA9">
        <w:rPr>
          <w:rFonts w:asciiTheme="majorBidi" w:hAnsiTheme="majorBidi" w:cstheme="majorBidi"/>
          <w:szCs w:val="24"/>
        </w:rPr>
        <w:t xml:space="preserve"> the pressure test</w:t>
      </w:r>
      <w:r w:rsidR="0093300E">
        <w:rPr>
          <w:rFonts w:asciiTheme="majorBidi" w:hAnsiTheme="majorBidi" w:cstheme="majorBidi"/>
          <w:szCs w:val="24"/>
        </w:rPr>
        <w:t xml:space="preserve"> was performed</w:t>
      </w:r>
      <w:r w:rsidRPr="007C4BA9">
        <w:rPr>
          <w:rFonts w:asciiTheme="majorBidi" w:hAnsiTheme="majorBidi" w:cstheme="majorBidi"/>
          <w:szCs w:val="24"/>
        </w:rPr>
        <w:t xml:space="preserve">.  </w:t>
      </w:r>
    </w:p>
    <w:p w14:paraId="78E06B93" w14:textId="4D7B205C" w:rsidR="00053D4A" w:rsidRPr="007C4BA9" w:rsidRDefault="00053D4A" w:rsidP="00F153EE">
      <w:pPr>
        <w:spacing w:line="480" w:lineRule="auto"/>
        <w:jc w:val="both"/>
        <w:rPr>
          <w:rFonts w:asciiTheme="majorBidi" w:hAnsiTheme="majorBidi" w:cstheme="majorBidi"/>
          <w:szCs w:val="24"/>
        </w:rPr>
      </w:pPr>
      <w:r w:rsidRPr="007C4BA9">
        <w:rPr>
          <w:rFonts w:asciiTheme="majorBidi" w:hAnsiTheme="majorBidi" w:cstheme="majorBidi"/>
          <w:noProof/>
        </w:rPr>
        <mc:AlternateContent>
          <mc:Choice Requires="wps">
            <w:drawing>
              <wp:anchor distT="0" distB="0" distL="114300" distR="114300" simplePos="0" relativeHeight="251724800" behindDoc="1" locked="0" layoutInCell="1" allowOverlap="1" wp14:anchorId="539D4CFB" wp14:editId="323E3A92">
                <wp:simplePos x="0" y="0"/>
                <wp:positionH relativeFrom="column">
                  <wp:posOffset>0</wp:posOffset>
                </wp:positionH>
                <wp:positionV relativeFrom="paragraph">
                  <wp:posOffset>5151755</wp:posOffset>
                </wp:positionV>
                <wp:extent cx="5943600" cy="635"/>
                <wp:effectExtent l="0" t="0" r="0" b="0"/>
                <wp:wrapTight wrapText="bothSides">
                  <wp:wrapPolygon edited="0">
                    <wp:start x="0" y="0"/>
                    <wp:lineTo x="0" y="21600"/>
                    <wp:lineTo x="21600" y="21600"/>
                    <wp:lineTo x="21600" y="0"/>
                  </wp:wrapPolygon>
                </wp:wrapTight>
                <wp:docPr id="35" name="Text Box 3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9E42267" w14:textId="5D674404" w:rsidR="009F1603" w:rsidRPr="00E84685" w:rsidRDefault="009F1603" w:rsidP="00CC7ED7">
                            <w:pPr>
                              <w:pStyle w:val="Caption"/>
                              <w:bidi/>
                              <w:rPr>
                                <w:rFonts w:ascii="Times New Roman" w:hAnsi="Times New Roman"/>
                                <w:noProof/>
                              </w:rPr>
                            </w:pPr>
                            <w:bookmarkStart w:id="301" w:name="_Toc70214080"/>
                            <w:bookmarkStart w:id="302" w:name="_Toc70256866"/>
                            <w:bookmarkStart w:id="303" w:name="_Toc70299021"/>
                            <w:bookmarkStart w:id="304" w:name="_Toc71723517"/>
                            <w:bookmarkStart w:id="305" w:name="_Toc71868566"/>
                            <w:r>
                              <w:t xml:space="preserve">Fig. </w:t>
                            </w:r>
                            <w:fldSimple w:instr=" STYLEREF 1 \s ">
                              <w:r>
                                <w:rPr>
                                  <w:noProof/>
                                  <w:cs/>
                                </w:rPr>
                                <w:t>‎</w:t>
                              </w:r>
                              <w:r>
                                <w:rPr>
                                  <w:noProof/>
                                </w:rPr>
                                <w:t>6</w:t>
                              </w:r>
                            </w:fldSimple>
                            <w:r>
                              <w:noBreakHyphen/>
                            </w:r>
                            <w:fldSimple w:instr=" SEQ Figure \* ARABIC \s 1 ">
                              <w:r>
                                <w:rPr>
                                  <w:noProof/>
                                </w:rPr>
                                <w:t>16</w:t>
                              </w:r>
                            </w:fldSimple>
                            <w:r>
                              <w:t>—</w:t>
                            </w:r>
                            <w:r w:rsidRPr="00326A72">
                              <w:t>Cement-casing gap (20</w:t>
                            </w:r>
                            <w:r>
                              <w:t>-m</w:t>
                            </w:r>
                            <w:r w:rsidRPr="00326A72">
                              <w:t>icrometer scale)</w:t>
                            </w:r>
                            <w:bookmarkEnd w:id="301"/>
                            <w:bookmarkEnd w:id="302"/>
                            <w:r>
                              <w:t xml:space="preserve"> (</w:t>
                            </w:r>
                            <w:r>
                              <w:rPr>
                                <w:szCs w:val="24"/>
                              </w:rPr>
                              <w:t>Al Ramis et al. 2020)</w:t>
                            </w:r>
                            <w:r>
                              <w:t>.</w:t>
                            </w:r>
                            <w:bookmarkEnd w:id="303"/>
                            <w:bookmarkEnd w:id="304"/>
                            <w:bookmarkEnd w:id="3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9D4CFB" id="Text Box 35" o:spid="_x0000_s1042" type="#_x0000_t202" style="position:absolute;left:0;text-align:left;margin-left:0;margin-top:405.65pt;width:468pt;height:.0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7uMQIAAGcEAAAOAAAAZHJzL2Uyb0RvYy54bWysVMFu2zAMvQ/YPwi6L07aNViDOEWWIsOA&#10;oi2QDD0rshwbkEVNUmJnX78nOU63bqdhF5kiKUrvPdLzu67R7Kicr8nkfDIac6aMpKI2+5x/264/&#10;fOLMB2EKocmonJ+U53eL9+/mrZ2pK6pIF8oxFDF+1tqcVyHYWZZ5WalG+BFZZRAsyTUiYOv2WeFE&#10;i+qNzq7G42nWkiusI6m8h/e+D/JFql+WSoansvQqMJ1zvC2k1aV1F9dsMRezvRO2quX5GeIfXtGI&#10;2uDSS6l7EQQ7uPqPUk0tHXkqw0hSk1FZ1lIlDEAzGb9Bs6mEVQkLyPH2QpP/f2Xl4/HZsbrI+fUN&#10;Z0Y00GirusA+U8fgAj+t9TOkbSwSQwc/dB78Hs4IuytdE78AxBAH06cLu7GahPPm9uP1dIyQRGza&#10;185ej1rnwxdFDYtGzh2kS4yK44MPeAZSh5R4kyddF+ta67iJgZV27Cggc1vVQcUH4sRvWdrEXEPx&#10;VB+Onizi63FEK3S7LvExmQ4gd1ScgN1R3z3eynWNCx+ED8/CoV2ACSMQnrCUmtqc09nirCL342/+&#10;mA8VEeWsRfvl3H8/CKc4018N9I29OhhuMHaDYQ7NigB1guGyMpk44IIezNJR84LJWMZbEBJG4q6c&#10;h8FchX4IMFlSLZcpCR1pRXgwGytj6YHYbfcinD3LEqDmIw2NKWZv1Olzkz52eQigOkkXie1ZPPON&#10;bk76nCcvjsuv+5T1+n9Y/AQAAP//AwBQSwMEFAAGAAgAAAAhAIWX+hveAAAACAEAAA8AAABkcnMv&#10;ZG93bnJldi54bWxMj8FOwzAQRO9I/IO1SFwQdUKiqIQ4VVXBgV4qQi/c3NiNA/E6sp02/D1LL3Dc&#10;mdHsm2o124GdtA+9QwHpIgGmsXWqx07A/v3lfgksRIlKDg61gG8dYFVfX1WyVO6Mb/rUxI5RCYZS&#10;CjAxjiXnoTXayrBwo0byjs5bGen0HVdenqncDvwhSQpuZY/0wchRb4xuv5rJCtjlHztzNx2ft+s8&#10;86/7aVN8do0Qtzfz+glY1HP8C8MvPqFDTUwHN6EKbBBAQ6KAZZpmwMh+zApSDhclB15X/P+A+gcA&#10;AP//AwBQSwECLQAUAAYACAAAACEAtoM4kv4AAADhAQAAEwAAAAAAAAAAAAAAAAAAAAAAW0NvbnRl&#10;bnRfVHlwZXNdLnhtbFBLAQItABQABgAIAAAAIQA4/SH/1gAAAJQBAAALAAAAAAAAAAAAAAAAAC8B&#10;AABfcmVscy8ucmVsc1BLAQItABQABgAIAAAAIQBSIj7uMQIAAGcEAAAOAAAAAAAAAAAAAAAAAC4C&#10;AABkcnMvZTJvRG9jLnhtbFBLAQItABQABgAIAAAAIQCFl/ob3gAAAAgBAAAPAAAAAAAAAAAAAAAA&#10;AIsEAABkcnMvZG93bnJldi54bWxQSwUGAAAAAAQABADzAAAAlgUAAAAA&#10;" stroked="f">
                <v:textbox style="mso-fit-shape-to-text:t" inset="0,0,0,0">
                  <w:txbxContent>
                    <w:p w14:paraId="29E42267" w14:textId="5D674404" w:rsidR="009F1603" w:rsidRPr="00E84685" w:rsidRDefault="009F1603" w:rsidP="00CC7ED7">
                      <w:pPr>
                        <w:pStyle w:val="Caption"/>
                        <w:bidi/>
                        <w:rPr>
                          <w:rFonts w:ascii="Times New Roman" w:hAnsi="Times New Roman"/>
                          <w:noProof/>
                        </w:rPr>
                      </w:pPr>
                      <w:bookmarkStart w:id="306" w:name="_Toc70214080"/>
                      <w:bookmarkStart w:id="307" w:name="_Toc70256866"/>
                      <w:bookmarkStart w:id="308" w:name="_Toc70299021"/>
                      <w:bookmarkStart w:id="309" w:name="_Toc71723517"/>
                      <w:bookmarkStart w:id="310" w:name="_Toc71868566"/>
                      <w:r>
                        <w:t xml:space="preserve">Fig. </w:t>
                      </w:r>
                      <w:fldSimple w:instr=" STYLEREF 1 \s ">
                        <w:r>
                          <w:rPr>
                            <w:noProof/>
                            <w:cs/>
                          </w:rPr>
                          <w:t>‎</w:t>
                        </w:r>
                        <w:r>
                          <w:rPr>
                            <w:noProof/>
                          </w:rPr>
                          <w:t>6</w:t>
                        </w:r>
                      </w:fldSimple>
                      <w:r>
                        <w:noBreakHyphen/>
                      </w:r>
                      <w:fldSimple w:instr=" SEQ Figure \* ARABIC \s 1 ">
                        <w:r>
                          <w:rPr>
                            <w:noProof/>
                          </w:rPr>
                          <w:t>16</w:t>
                        </w:r>
                      </w:fldSimple>
                      <w:r>
                        <w:t>—</w:t>
                      </w:r>
                      <w:r w:rsidRPr="00326A72">
                        <w:t>Cement-casing gap (20</w:t>
                      </w:r>
                      <w:r>
                        <w:t>-m</w:t>
                      </w:r>
                      <w:r w:rsidRPr="00326A72">
                        <w:t>icrometer scale)</w:t>
                      </w:r>
                      <w:bookmarkEnd w:id="306"/>
                      <w:bookmarkEnd w:id="307"/>
                      <w:r>
                        <w:t xml:space="preserve"> (</w:t>
                      </w:r>
                      <w:r>
                        <w:rPr>
                          <w:szCs w:val="24"/>
                        </w:rPr>
                        <w:t>Al Ramis et al. 2020)</w:t>
                      </w:r>
                      <w:r>
                        <w:t>.</w:t>
                      </w:r>
                      <w:bookmarkEnd w:id="308"/>
                      <w:bookmarkEnd w:id="309"/>
                      <w:bookmarkEnd w:id="310"/>
                    </w:p>
                  </w:txbxContent>
                </v:textbox>
                <w10:wrap type="tight"/>
              </v:shape>
            </w:pict>
          </mc:Fallback>
        </mc:AlternateContent>
      </w:r>
      <w:r w:rsidRPr="007C4BA9">
        <w:rPr>
          <w:rFonts w:asciiTheme="majorBidi" w:hAnsiTheme="majorBidi" w:cstheme="majorBidi"/>
          <w:noProof/>
        </w:rPr>
        <w:drawing>
          <wp:anchor distT="0" distB="0" distL="114300" distR="114300" simplePos="0" relativeHeight="251722752" behindDoc="1" locked="0" layoutInCell="1" allowOverlap="1" wp14:anchorId="6B4943D8" wp14:editId="21BE4FA9">
            <wp:simplePos x="0" y="0"/>
            <wp:positionH relativeFrom="margin">
              <wp:align>right</wp:align>
            </wp:positionH>
            <wp:positionV relativeFrom="paragraph">
              <wp:posOffset>2741930</wp:posOffset>
            </wp:positionV>
            <wp:extent cx="5943600" cy="2352675"/>
            <wp:effectExtent l="0" t="0" r="0" b="9525"/>
            <wp:wrapTight wrapText="bothSides">
              <wp:wrapPolygon edited="0">
                <wp:start x="0" y="0"/>
                <wp:lineTo x="0" y="21513"/>
                <wp:lineTo x="21531" y="21513"/>
                <wp:lineTo x="21531"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5943600" cy="2352675"/>
                    </a:xfrm>
                    <a:prstGeom prst="rect">
                      <a:avLst/>
                    </a:prstGeom>
                  </pic:spPr>
                </pic:pic>
              </a:graphicData>
            </a:graphic>
            <wp14:sizeRelH relativeFrom="page">
              <wp14:pctWidth>0</wp14:pctWidth>
            </wp14:sizeRelH>
            <wp14:sizeRelV relativeFrom="page">
              <wp14:pctHeight>0</wp14:pctHeight>
            </wp14:sizeRelV>
          </wp:anchor>
        </w:drawing>
      </w:r>
      <w:r w:rsidR="0093300E">
        <w:rPr>
          <w:rFonts w:asciiTheme="majorBidi" w:hAnsiTheme="majorBidi" w:cstheme="majorBidi"/>
          <w:szCs w:val="24"/>
        </w:rPr>
        <w:t xml:space="preserve">A further equally consequential </w:t>
      </w:r>
      <w:r w:rsidR="001F7719" w:rsidRPr="007C4BA9">
        <w:rPr>
          <w:rFonts w:asciiTheme="majorBidi" w:hAnsiTheme="majorBidi" w:cstheme="majorBidi"/>
          <w:szCs w:val="24"/>
        </w:rPr>
        <w:t>objective is to quantify the gap</w:t>
      </w:r>
      <w:r w:rsidR="0093300E">
        <w:rPr>
          <w:rFonts w:asciiTheme="majorBidi" w:hAnsiTheme="majorBidi" w:cstheme="majorBidi"/>
          <w:szCs w:val="24"/>
        </w:rPr>
        <w:t xml:space="preserve">s </w:t>
      </w:r>
      <w:r w:rsidR="001F7719" w:rsidRPr="007C4BA9">
        <w:rPr>
          <w:rFonts w:asciiTheme="majorBidi" w:hAnsiTheme="majorBidi" w:cstheme="majorBidi"/>
          <w:szCs w:val="24"/>
        </w:rPr>
        <w:t xml:space="preserve">between the steel pipe and </w:t>
      </w:r>
      <w:r w:rsidR="0093300E">
        <w:rPr>
          <w:rFonts w:asciiTheme="majorBidi" w:hAnsiTheme="majorBidi" w:cstheme="majorBidi"/>
          <w:szCs w:val="24"/>
        </w:rPr>
        <w:t xml:space="preserve">the </w:t>
      </w:r>
      <w:r w:rsidR="001F7719" w:rsidRPr="007C4BA9">
        <w:rPr>
          <w:rFonts w:asciiTheme="majorBidi" w:hAnsiTheme="majorBidi" w:cstheme="majorBidi"/>
          <w:szCs w:val="24"/>
        </w:rPr>
        <w:t xml:space="preserve">cement. </w:t>
      </w:r>
      <w:r w:rsidR="007861F0">
        <w:rPr>
          <w:rFonts w:asciiTheme="majorBidi" w:hAnsiTheme="majorBidi" w:cstheme="majorBidi"/>
          <w:szCs w:val="24"/>
        </w:rPr>
        <w:t>T</w:t>
      </w:r>
      <w:r w:rsidR="001F7719" w:rsidRPr="007C4BA9">
        <w:rPr>
          <w:rFonts w:asciiTheme="majorBidi" w:hAnsiTheme="majorBidi" w:cstheme="majorBidi"/>
          <w:szCs w:val="24"/>
        </w:rPr>
        <w:t xml:space="preserve">he </w:t>
      </w:r>
      <w:r w:rsidR="007861F0" w:rsidRPr="007C4BA9">
        <w:rPr>
          <w:rFonts w:asciiTheme="majorBidi" w:hAnsiTheme="majorBidi" w:cstheme="majorBidi"/>
          <w:szCs w:val="24"/>
        </w:rPr>
        <w:t xml:space="preserve">microannulus </w:t>
      </w:r>
      <w:r w:rsidR="007861F0">
        <w:rPr>
          <w:rFonts w:asciiTheme="majorBidi" w:hAnsiTheme="majorBidi" w:cstheme="majorBidi"/>
          <w:szCs w:val="24"/>
        </w:rPr>
        <w:t xml:space="preserve">path </w:t>
      </w:r>
      <w:r w:rsidR="001F7719" w:rsidRPr="007C4BA9">
        <w:rPr>
          <w:rFonts w:asciiTheme="majorBidi" w:hAnsiTheme="majorBidi" w:cstheme="majorBidi"/>
          <w:szCs w:val="24"/>
        </w:rPr>
        <w:t xml:space="preserve">inside the </w:t>
      </w:r>
      <w:r w:rsidR="00483BAB" w:rsidRPr="00483BAB">
        <w:rPr>
          <w:rFonts w:asciiTheme="majorBidi" w:hAnsiTheme="majorBidi" w:cstheme="majorBidi"/>
          <w:szCs w:val="24"/>
        </w:rPr>
        <w:t>specimen</w:t>
      </w:r>
      <w:r w:rsidR="00483BAB">
        <w:rPr>
          <w:rFonts w:asciiTheme="majorBidi" w:hAnsiTheme="majorBidi" w:cstheme="majorBidi"/>
          <w:szCs w:val="24"/>
        </w:rPr>
        <w:t xml:space="preserve">s </w:t>
      </w:r>
      <w:r w:rsidR="007861F0">
        <w:rPr>
          <w:rFonts w:asciiTheme="majorBidi" w:hAnsiTheme="majorBidi" w:cstheme="majorBidi"/>
          <w:szCs w:val="24"/>
        </w:rPr>
        <w:t xml:space="preserve">was investigated by </w:t>
      </w:r>
      <w:r w:rsidR="001F7719" w:rsidRPr="007C4BA9">
        <w:rPr>
          <w:rFonts w:asciiTheme="majorBidi" w:hAnsiTheme="majorBidi" w:cstheme="majorBidi"/>
          <w:szCs w:val="24"/>
        </w:rPr>
        <w:t>cut</w:t>
      </w:r>
      <w:r w:rsidR="007861F0">
        <w:rPr>
          <w:rFonts w:asciiTheme="majorBidi" w:hAnsiTheme="majorBidi" w:cstheme="majorBidi"/>
          <w:szCs w:val="24"/>
        </w:rPr>
        <w:t xml:space="preserve">ting the pipe length to </w:t>
      </w:r>
      <w:r w:rsidR="001F7719" w:rsidRPr="007C4BA9">
        <w:rPr>
          <w:rFonts w:asciiTheme="majorBidi" w:hAnsiTheme="majorBidi" w:cstheme="majorBidi"/>
          <w:szCs w:val="24"/>
        </w:rPr>
        <w:t xml:space="preserve">one-inch pipe </w:t>
      </w:r>
      <w:r w:rsidR="00805BEC">
        <w:rPr>
          <w:rFonts w:asciiTheme="majorBidi" w:hAnsiTheme="majorBidi" w:cstheme="majorBidi"/>
          <w:szCs w:val="24"/>
        </w:rPr>
        <w:t>specimens</w:t>
      </w:r>
      <w:r w:rsidR="007861F0">
        <w:rPr>
          <w:rFonts w:asciiTheme="majorBidi" w:hAnsiTheme="majorBidi" w:cstheme="majorBidi"/>
          <w:szCs w:val="24"/>
        </w:rPr>
        <w:t>. The specimens were then</w:t>
      </w:r>
      <w:r w:rsidR="0093300E">
        <w:rPr>
          <w:rFonts w:asciiTheme="majorBidi" w:hAnsiTheme="majorBidi" w:cstheme="majorBidi"/>
          <w:szCs w:val="24"/>
        </w:rPr>
        <w:t xml:space="preserve"> </w:t>
      </w:r>
      <w:r w:rsidR="007861F0">
        <w:rPr>
          <w:rFonts w:asciiTheme="majorBidi" w:hAnsiTheme="majorBidi" w:cstheme="majorBidi"/>
          <w:szCs w:val="24"/>
        </w:rPr>
        <w:t>placed under a microscope</w:t>
      </w:r>
      <w:r w:rsidR="001F7719" w:rsidRPr="007C4BA9">
        <w:rPr>
          <w:rFonts w:asciiTheme="majorBidi" w:hAnsiTheme="majorBidi" w:cstheme="majorBidi"/>
          <w:szCs w:val="24"/>
        </w:rPr>
        <w:t xml:space="preserve"> described in the measurement setup. For each </w:t>
      </w:r>
      <w:r w:rsidR="00BB5E1C">
        <w:rPr>
          <w:rFonts w:asciiTheme="majorBidi" w:hAnsiTheme="majorBidi" w:cstheme="majorBidi"/>
          <w:szCs w:val="24"/>
        </w:rPr>
        <w:t>one</w:t>
      </w:r>
      <w:r w:rsidR="001F7719" w:rsidRPr="007C4BA9">
        <w:rPr>
          <w:rFonts w:asciiTheme="majorBidi" w:hAnsiTheme="majorBidi" w:cstheme="majorBidi"/>
          <w:szCs w:val="24"/>
        </w:rPr>
        <w:t xml:space="preserve">-inch </w:t>
      </w:r>
      <w:r w:rsidR="007861F0">
        <w:rPr>
          <w:rFonts w:asciiTheme="majorBidi" w:hAnsiTheme="majorBidi" w:cstheme="majorBidi"/>
          <w:szCs w:val="24"/>
        </w:rPr>
        <w:t>specimen</w:t>
      </w:r>
      <w:r w:rsidR="001F7719" w:rsidRPr="007C4BA9">
        <w:rPr>
          <w:rFonts w:asciiTheme="majorBidi" w:hAnsiTheme="majorBidi" w:cstheme="majorBidi"/>
          <w:szCs w:val="24"/>
        </w:rPr>
        <w:t xml:space="preserve">, the gap was measured </w:t>
      </w:r>
      <w:r w:rsidR="004B7118">
        <w:rPr>
          <w:rFonts w:asciiTheme="majorBidi" w:hAnsiTheme="majorBidi" w:cstheme="majorBidi"/>
          <w:szCs w:val="24"/>
        </w:rPr>
        <w:t>at</w:t>
      </w:r>
      <w:r w:rsidR="001F7719" w:rsidRPr="007C4BA9">
        <w:rPr>
          <w:rFonts w:asciiTheme="majorBidi" w:hAnsiTheme="majorBidi" w:cstheme="majorBidi"/>
          <w:szCs w:val="24"/>
        </w:rPr>
        <w:t xml:space="preserve"> </w:t>
      </w:r>
      <w:r w:rsidR="0093300E">
        <w:rPr>
          <w:rFonts w:asciiTheme="majorBidi" w:hAnsiTheme="majorBidi" w:cstheme="majorBidi"/>
          <w:szCs w:val="24"/>
        </w:rPr>
        <w:t xml:space="preserve">various </w:t>
      </w:r>
      <w:r w:rsidR="001F7719" w:rsidRPr="007C4BA9">
        <w:rPr>
          <w:rFonts w:asciiTheme="majorBidi" w:hAnsiTheme="majorBidi" w:cstheme="majorBidi"/>
          <w:szCs w:val="24"/>
        </w:rPr>
        <w:t xml:space="preserve">degrees around the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496A00" w:rsidRPr="007C4BA9">
        <w:rPr>
          <w:rFonts w:asciiTheme="majorBidi" w:hAnsiTheme="majorBidi" w:cstheme="majorBidi"/>
          <w:szCs w:val="24"/>
        </w:rPr>
        <w:t>cross-</w:t>
      </w:r>
      <w:r w:rsidR="001F7719" w:rsidRPr="007C4BA9">
        <w:rPr>
          <w:rFonts w:asciiTheme="majorBidi" w:hAnsiTheme="majorBidi" w:cstheme="majorBidi"/>
          <w:szCs w:val="24"/>
        </w:rPr>
        <w:t xml:space="preserve">section </w:t>
      </w:r>
      <w:r w:rsidR="007861F0">
        <w:rPr>
          <w:rFonts w:asciiTheme="majorBidi" w:hAnsiTheme="majorBidi" w:cstheme="majorBidi"/>
          <w:szCs w:val="24"/>
        </w:rPr>
        <w:t>surface</w:t>
      </w:r>
      <w:r w:rsidR="001F7719" w:rsidRPr="007C4BA9">
        <w:rPr>
          <w:rFonts w:asciiTheme="majorBidi" w:hAnsiTheme="majorBidi" w:cstheme="majorBidi"/>
          <w:szCs w:val="24"/>
        </w:rPr>
        <w:t xml:space="preserve">. </w:t>
      </w:r>
      <w:r w:rsidR="007861F0">
        <w:rPr>
          <w:rFonts w:asciiTheme="majorBidi" w:hAnsiTheme="majorBidi" w:cstheme="majorBidi"/>
          <w:szCs w:val="24"/>
        </w:rPr>
        <w:t>E</w:t>
      </w:r>
      <w:r w:rsidR="00E21012" w:rsidRPr="007C4BA9">
        <w:rPr>
          <w:rFonts w:asciiTheme="majorBidi" w:hAnsiTheme="majorBidi" w:cstheme="majorBidi"/>
          <w:szCs w:val="24"/>
        </w:rPr>
        <w:t>ight measurements</w:t>
      </w:r>
      <w:r w:rsidR="007861F0">
        <w:rPr>
          <w:rFonts w:asciiTheme="majorBidi" w:hAnsiTheme="majorBidi" w:cstheme="majorBidi"/>
          <w:szCs w:val="24"/>
        </w:rPr>
        <w:t xml:space="preserve"> at least</w:t>
      </w:r>
      <w:r w:rsidR="001F7719" w:rsidRPr="007C4BA9">
        <w:rPr>
          <w:rFonts w:asciiTheme="majorBidi" w:hAnsiTheme="majorBidi" w:cstheme="majorBidi"/>
          <w:szCs w:val="24"/>
        </w:rPr>
        <w:t xml:space="preserve"> were taken for each side of the one-inch </w:t>
      </w:r>
      <w:r w:rsidR="007861F0">
        <w:rPr>
          <w:rFonts w:asciiTheme="majorBidi" w:hAnsiTheme="majorBidi" w:cstheme="majorBidi"/>
          <w:szCs w:val="24"/>
        </w:rPr>
        <w:t xml:space="preserve">specimen </w:t>
      </w:r>
      <w:r w:rsidR="00E21012" w:rsidRPr="007C4BA9">
        <w:rPr>
          <w:rFonts w:asciiTheme="majorBidi" w:hAnsiTheme="majorBidi" w:cstheme="majorBidi"/>
          <w:szCs w:val="24"/>
        </w:rPr>
        <w:t>(</w:t>
      </w:r>
      <w:r w:rsidR="001F7719" w:rsidRPr="007C4BA9">
        <w:rPr>
          <w:rFonts w:asciiTheme="majorBidi" w:hAnsiTheme="majorBidi" w:cstheme="majorBidi"/>
          <w:szCs w:val="24"/>
        </w:rPr>
        <w:t>front and back)</w:t>
      </w:r>
      <w:r w:rsidR="00D3634D">
        <w:rPr>
          <w:rFonts w:asciiTheme="majorBidi" w:hAnsiTheme="majorBidi" w:cstheme="majorBidi"/>
          <w:szCs w:val="24"/>
        </w:rPr>
        <w:t>. An example is shown in</w:t>
      </w:r>
      <w:r w:rsidR="00E21012" w:rsidRPr="007C4BA9">
        <w:rPr>
          <w:rFonts w:asciiTheme="majorBidi" w:hAnsiTheme="majorBidi" w:cstheme="majorBidi"/>
          <w:szCs w:val="24"/>
        </w:rPr>
        <w:t xml:space="preserve"> </w:t>
      </w:r>
      <w:r w:rsidR="00AF7645">
        <w:rPr>
          <w:rFonts w:asciiTheme="majorBidi" w:hAnsiTheme="majorBidi" w:cstheme="majorBidi"/>
          <w:szCs w:val="24"/>
        </w:rPr>
        <w:t>Fig.</w:t>
      </w:r>
      <w:r w:rsidR="00E21012" w:rsidRPr="007C4BA9">
        <w:rPr>
          <w:rFonts w:asciiTheme="majorBidi" w:hAnsiTheme="majorBidi" w:cstheme="majorBidi"/>
          <w:szCs w:val="24"/>
        </w:rPr>
        <w:t xml:space="preserve"> 6-1</w:t>
      </w:r>
      <w:r w:rsidR="00F153EE">
        <w:rPr>
          <w:rFonts w:asciiTheme="majorBidi" w:hAnsiTheme="majorBidi" w:cstheme="majorBidi"/>
          <w:szCs w:val="24"/>
        </w:rPr>
        <w:t>6</w:t>
      </w:r>
      <w:r w:rsidR="001F7719" w:rsidRPr="007C4BA9">
        <w:rPr>
          <w:rFonts w:asciiTheme="majorBidi" w:hAnsiTheme="majorBidi" w:cstheme="majorBidi"/>
          <w:szCs w:val="24"/>
        </w:rPr>
        <w:t xml:space="preserve">. </w:t>
      </w:r>
    </w:p>
    <w:p w14:paraId="334301B1" w14:textId="77777777" w:rsidR="00805BEC" w:rsidRDefault="00805BEC" w:rsidP="0066467A">
      <w:pPr>
        <w:spacing w:line="480" w:lineRule="auto"/>
        <w:jc w:val="both"/>
        <w:rPr>
          <w:rFonts w:asciiTheme="majorBidi" w:hAnsiTheme="majorBidi" w:cstheme="majorBidi"/>
          <w:szCs w:val="24"/>
        </w:rPr>
      </w:pPr>
    </w:p>
    <w:p w14:paraId="2C8B3F95" w14:textId="4B48985D" w:rsidR="001F7719" w:rsidRPr="007C4BA9" w:rsidRDefault="0043387C" w:rsidP="0066467A">
      <w:pPr>
        <w:spacing w:line="480" w:lineRule="auto"/>
        <w:jc w:val="both"/>
        <w:rPr>
          <w:rFonts w:asciiTheme="majorBidi" w:hAnsiTheme="majorBidi" w:cstheme="majorBidi"/>
          <w:szCs w:val="24"/>
        </w:rPr>
      </w:pPr>
      <w:r>
        <w:rPr>
          <w:rFonts w:asciiTheme="majorBidi" w:hAnsiTheme="majorBidi" w:cstheme="majorBidi"/>
          <w:szCs w:val="24"/>
        </w:rPr>
        <w:t>Since specimen gaps measured were not uniform, t</w:t>
      </w:r>
      <w:r w:rsidR="00D3634D">
        <w:rPr>
          <w:rFonts w:asciiTheme="majorBidi" w:hAnsiTheme="majorBidi" w:cstheme="majorBidi"/>
          <w:szCs w:val="24"/>
        </w:rPr>
        <w:t>he</w:t>
      </w:r>
      <w:r w:rsidR="00D3634D" w:rsidRPr="007C4BA9">
        <w:rPr>
          <w:rFonts w:asciiTheme="majorBidi" w:hAnsiTheme="majorBidi" w:cstheme="majorBidi"/>
          <w:szCs w:val="24"/>
        </w:rPr>
        <w:t xml:space="preserve"> </w:t>
      </w:r>
      <w:r w:rsidR="001F7719" w:rsidRPr="007C4BA9">
        <w:rPr>
          <w:rFonts w:asciiTheme="majorBidi" w:hAnsiTheme="majorBidi" w:cstheme="majorBidi"/>
          <w:szCs w:val="24"/>
        </w:rPr>
        <w:t>result</w:t>
      </w:r>
      <w:r>
        <w:rPr>
          <w:rFonts w:asciiTheme="majorBidi" w:hAnsiTheme="majorBidi" w:cstheme="majorBidi"/>
          <w:szCs w:val="24"/>
        </w:rPr>
        <w:t>s</w:t>
      </w:r>
      <w:r w:rsidR="001F7719" w:rsidRPr="007C4BA9">
        <w:rPr>
          <w:rFonts w:asciiTheme="majorBidi" w:hAnsiTheme="majorBidi" w:cstheme="majorBidi"/>
          <w:szCs w:val="24"/>
        </w:rPr>
        <w:t xml:space="preserve"> divided into minimum, maximum</w:t>
      </w:r>
      <w:r w:rsidR="00496A00" w:rsidRPr="007C4BA9">
        <w:rPr>
          <w:rFonts w:asciiTheme="majorBidi" w:hAnsiTheme="majorBidi" w:cstheme="majorBidi"/>
          <w:szCs w:val="24"/>
        </w:rPr>
        <w:t>,</w:t>
      </w:r>
      <w:r w:rsidR="001F7719" w:rsidRPr="007C4BA9">
        <w:rPr>
          <w:rFonts w:asciiTheme="majorBidi" w:hAnsiTheme="majorBidi" w:cstheme="majorBidi"/>
          <w:szCs w:val="24"/>
        </w:rPr>
        <w:t xml:space="preserve"> and average. Then</w:t>
      </w:r>
      <w:r w:rsidR="00D3634D">
        <w:rPr>
          <w:rFonts w:asciiTheme="majorBidi" w:hAnsiTheme="majorBidi" w:cstheme="majorBidi"/>
          <w:szCs w:val="24"/>
        </w:rPr>
        <w:t>,</w:t>
      </w:r>
      <w:r w:rsidR="001F7719" w:rsidRPr="007C4BA9">
        <w:rPr>
          <w:rFonts w:asciiTheme="majorBidi" w:hAnsiTheme="majorBidi" w:cstheme="majorBidi"/>
          <w:szCs w:val="24"/>
        </w:rPr>
        <w:t xml:space="preserve"> the controlled gap measured </w:t>
      </w:r>
      <w:r w:rsidR="00D3634D">
        <w:rPr>
          <w:rFonts w:asciiTheme="majorBidi" w:hAnsiTheme="majorBidi" w:cstheme="majorBidi"/>
          <w:szCs w:val="24"/>
        </w:rPr>
        <w:t xml:space="preserve">was considered </w:t>
      </w:r>
      <w:r w:rsidR="001F7719" w:rsidRPr="007C4BA9">
        <w:rPr>
          <w:rFonts w:asciiTheme="majorBidi" w:hAnsiTheme="majorBidi" w:cstheme="majorBidi"/>
          <w:szCs w:val="24"/>
        </w:rPr>
        <w:t xml:space="preserve">the minimum gap out of the maximum in each specimen. </w:t>
      </w:r>
      <w:r w:rsidR="00AF7645">
        <w:rPr>
          <w:rFonts w:asciiTheme="majorBidi" w:hAnsiTheme="majorBidi" w:cstheme="majorBidi"/>
          <w:szCs w:val="24"/>
        </w:rPr>
        <w:t>Fig.</w:t>
      </w:r>
      <w:r w:rsidR="00E21012" w:rsidRPr="007C4BA9">
        <w:rPr>
          <w:rFonts w:asciiTheme="majorBidi" w:hAnsiTheme="majorBidi" w:cstheme="majorBidi"/>
          <w:szCs w:val="24"/>
        </w:rPr>
        <w:t xml:space="preserve"> 6-1</w:t>
      </w:r>
      <w:r w:rsidR="00F153EE">
        <w:rPr>
          <w:rFonts w:asciiTheme="majorBidi" w:hAnsiTheme="majorBidi" w:cstheme="majorBidi"/>
          <w:szCs w:val="24"/>
        </w:rPr>
        <w:t>7</w:t>
      </w:r>
      <w:r w:rsidR="00E21012" w:rsidRPr="007C4BA9">
        <w:rPr>
          <w:rFonts w:asciiTheme="majorBidi" w:hAnsiTheme="majorBidi" w:cstheme="majorBidi"/>
          <w:szCs w:val="24"/>
        </w:rPr>
        <w:t xml:space="preserve"> and </w:t>
      </w:r>
      <w:r w:rsidR="00AF7645">
        <w:rPr>
          <w:rFonts w:asciiTheme="majorBidi" w:hAnsiTheme="majorBidi" w:cstheme="majorBidi"/>
          <w:szCs w:val="24"/>
        </w:rPr>
        <w:t>Fig.</w:t>
      </w:r>
      <w:r w:rsidR="00E21012" w:rsidRPr="007C4BA9">
        <w:rPr>
          <w:rFonts w:asciiTheme="majorBidi" w:hAnsiTheme="majorBidi" w:cstheme="majorBidi"/>
          <w:szCs w:val="24"/>
        </w:rPr>
        <w:t xml:space="preserve"> 6-1</w:t>
      </w:r>
      <w:r w:rsidR="00F153EE">
        <w:rPr>
          <w:rFonts w:asciiTheme="majorBidi" w:hAnsiTheme="majorBidi" w:cstheme="majorBidi"/>
          <w:szCs w:val="24"/>
        </w:rPr>
        <w:t>8</w:t>
      </w:r>
      <w:r w:rsidR="00E21012" w:rsidRPr="007C4BA9">
        <w:rPr>
          <w:rFonts w:asciiTheme="majorBidi" w:hAnsiTheme="majorBidi" w:cstheme="majorBidi"/>
          <w:szCs w:val="24"/>
        </w:rPr>
        <w:t xml:space="preserve"> show the complexity of the gap behavior across the specimen</w:t>
      </w:r>
      <w:r>
        <w:rPr>
          <w:rFonts w:asciiTheme="majorBidi" w:hAnsiTheme="majorBidi" w:cstheme="majorBidi"/>
          <w:szCs w:val="24"/>
        </w:rPr>
        <w:t>s</w:t>
      </w:r>
      <w:r w:rsidR="0065788E">
        <w:rPr>
          <w:rFonts w:asciiTheme="majorBidi" w:hAnsiTheme="majorBidi" w:cstheme="majorBidi"/>
          <w:szCs w:val="24"/>
        </w:rPr>
        <w:t>.</w:t>
      </w:r>
      <w:r w:rsidR="001F7719" w:rsidRPr="007C4BA9">
        <w:rPr>
          <w:rFonts w:asciiTheme="majorBidi" w:hAnsiTheme="majorBidi" w:cstheme="majorBidi"/>
          <w:szCs w:val="24"/>
        </w:rPr>
        <w:t xml:space="preserve"> </w:t>
      </w:r>
    </w:p>
    <w:p w14:paraId="56B904C9" w14:textId="141272A3" w:rsidR="00053D4A" w:rsidRPr="007C4BA9" w:rsidRDefault="00053D4A" w:rsidP="0066467A">
      <w:pPr>
        <w:spacing w:line="480" w:lineRule="auto"/>
        <w:jc w:val="both"/>
        <w:rPr>
          <w:rFonts w:asciiTheme="majorBidi" w:hAnsiTheme="majorBidi" w:cstheme="majorBidi"/>
          <w:szCs w:val="24"/>
        </w:rPr>
      </w:pPr>
      <w:r w:rsidRPr="007C4BA9">
        <w:rPr>
          <w:rFonts w:asciiTheme="majorBidi" w:hAnsiTheme="majorBidi" w:cstheme="majorBidi"/>
          <w:noProof/>
        </w:rPr>
        <w:drawing>
          <wp:anchor distT="0" distB="0" distL="114300" distR="114300" simplePos="0" relativeHeight="251725824" behindDoc="1" locked="0" layoutInCell="1" allowOverlap="1" wp14:anchorId="01267D9F" wp14:editId="127FB6D5">
            <wp:simplePos x="0" y="0"/>
            <wp:positionH relativeFrom="column">
              <wp:posOffset>561975</wp:posOffset>
            </wp:positionH>
            <wp:positionV relativeFrom="paragraph">
              <wp:posOffset>6350</wp:posOffset>
            </wp:positionV>
            <wp:extent cx="4638675" cy="4152900"/>
            <wp:effectExtent l="0" t="0" r="9525" b="0"/>
            <wp:wrapTight wrapText="bothSides">
              <wp:wrapPolygon edited="0">
                <wp:start x="0" y="0"/>
                <wp:lineTo x="0" y="21501"/>
                <wp:lineTo x="21556" y="21501"/>
                <wp:lineTo x="21556"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4638675" cy="4152900"/>
                    </a:xfrm>
                    <a:prstGeom prst="rect">
                      <a:avLst/>
                    </a:prstGeom>
                  </pic:spPr>
                </pic:pic>
              </a:graphicData>
            </a:graphic>
            <wp14:sizeRelH relativeFrom="page">
              <wp14:pctWidth>0</wp14:pctWidth>
            </wp14:sizeRelH>
            <wp14:sizeRelV relativeFrom="page">
              <wp14:pctHeight>0</wp14:pctHeight>
            </wp14:sizeRelV>
          </wp:anchor>
        </w:drawing>
      </w:r>
    </w:p>
    <w:p w14:paraId="7512F611" w14:textId="6B11DADA" w:rsidR="001F7719" w:rsidRPr="007C4BA9" w:rsidRDefault="001F7719" w:rsidP="0066467A">
      <w:pPr>
        <w:spacing w:line="480" w:lineRule="auto"/>
        <w:jc w:val="both"/>
        <w:rPr>
          <w:rFonts w:asciiTheme="majorBidi" w:hAnsiTheme="majorBidi" w:cstheme="majorBidi"/>
          <w:szCs w:val="24"/>
        </w:rPr>
      </w:pPr>
    </w:p>
    <w:p w14:paraId="7376DA31" w14:textId="76E93136" w:rsidR="001F7719" w:rsidRPr="007C4BA9" w:rsidRDefault="001F7719" w:rsidP="0066467A">
      <w:pPr>
        <w:spacing w:line="480" w:lineRule="auto"/>
        <w:jc w:val="both"/>
        <w:rPr>
          <w:rFonts w:asciiTheme="majorBidi" w:hAnsiTheme="majorBidi" w:cstheme="majorBidi"/>
          <w:szCs w:val="24"/>
        </w:rPr>
      </w:pPr>
    </w:p>
    <w:p w14:paraId="319D78EC" w14:textId="4E0CA48C" w:rsidR="001F7719" w:rsidRPr="007C4BA9" w:rsidRDefault="00053D4A" w:rsidP="0066467A">
      <w:pPr>
        <w:spacing w:line="480" w:lineRule="auto"/>
        <w:jc w:val="both"/>
        <w:rPr>
          <w:rFonts w:asciiTheme="majorBidi" w:hAnsiTheme="majorBidi" w:cstheme="majorBidi"/>
          <w:szCs w:val="24"/>
        </w:rPr>
      </w:pPr>
      <w:r w:rsidRPr="007C4BA9">
        <w:rPr>
          <w:rFonts w:asciiTheme="majorBidi" w:hAnsiTheme="majorBidi" w:cstheme="majorBidi"/>
          <w:noProof/>
          <w:szCs w:val="24"/>
        </w:rPr>
        <w:drawing>
          <wp:anchor distT="0" distB="0" distL="114300" distR="114300" simplePos="0" relativeHeight="251658239" behindDoc="1" locked="0" layoutInCell="1" allowOverlap="1" wp14:anchorId="2C835078" wp14:editId="56116BB2">
            <wp:simplePos x="0" y="0"/>
            <wp:positionH relativeFrom="margin">
              <wp:posOffset>628650</wp:posOffset>
            </wp:positionH>
            <wp:positionV relativeFrom="paragraph">
              <wp:posOffset>350520</wp:posOffset>
            </wp:positionV>
            <wp:extent cx="2209800" cy="1087755"/>
            <wp:effectExtent l="95250" t="76200" r="76200" b="836295"/>
            <wp:wrapTight wrapText="bothSides">
              <wp:wrapPolygon edited="0">
                <wp:start x="7821" y="-1513"/>
                <wp:lineTo x="372" y="-757"/>
                <wp:lineTo x="372" y="5296"/>
                <wp:lineTo x="-931" y="5296"/>
                <wp:lineTo x="-745" y="17401"/>
                <wp:lineTo x="1303" y="17401"/>
                <wp:lineTo x="1303" y="23454"/>
                <wp:lineTo x="-186" y="23454"/>
                <wp:lineTo x="-186" y="34424"/>
                <wp:lineTo x="2234" y="35559"/>
                <wp:lineTo x="5772" y="37072"/>
                <wp:lineTo x="5959" y="37828"/>
                <wp:lineTo x="15269" y="37828"/>
                <wp:lineTo x="15455" y="37072"/>
                <wp:lineTo x="18993" y="35559"/>
                <wp:lineTo x="19179" y="35559"/>
                <wp:lineTo x="21414" y="29884"/>
                <wp:lineTo x="21414" y="29128"/>
                <wp:lineTo x="17690" y="23454"/>
                <wp:lineTo x="20297" y="17401"/>
                <wp:lineTo x="22159" y="11727"/>
                <wp:lineTo x="22159" y="11349"/>
                <wp:lineTo x="21041" y="5674"/>
                <wp:lineTo x="21041" y="4161"/>
                <wp:lineTo x="14897" y="-757"/>
                <wp:lineTo x="13593" y="-1513"/>
                <wp:lineTo x="7821" y="-1513"/>
              </wp:wrapPolygon>
            </wp:wrapTight>
            <wp:docPr id="37" name="Picture 14">
              <a:extLst xmlns:a="http://schemas.openxmlformats.org/drawingml/2006/main">
                <a:ext uri="{FF2B5EF4-FFF2-40B4-BE49-F238E27FC236}">
                  <a16:creationId xmlns:a16="http://schemas.microsoft.com/office/drawing/2014/main" id="{84B200E6-6B25-41B6-A9C2-1D0B1E7EC9E8}"/>
                </a:ext>
              </a:extLst>
            </wp:docPr>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84B200E6-6B25-41B6-A9C2-1D0B1E7EC9E8}"/>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2209800" cy="108775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14:paraId="0134B79A" w14:textId="4FC36774" w:rsidR="001F7719" w:rsidRPr="007C4BA9" w:rsidRDefault="001F7719" w:rsidP="0066467A">
      <w:pPr>
        <w:spacing w:line="480" w:lineRule="auto"/>
        <w:jc w:val="both"/>
        <w:rPr>
          <w:rFonts w:asciiTheme="majorBidi" w:hAnsiTheme="majorBidi" w:cstheme="majorBidi"/>
          <w:szCs w:val="24"/>
        </w:rPr>
      </w:pPr>
    </w:p>
    <w:p w14:paraId="5E743575" w14:textId="5FC61AA7" w:rsidR="001F7719" w:rsidRPr="007C4BA9" w:rsidRDefault="00053D4A" w:rsidP="0066467A">
      <w:pPr>
        <w:spacing w:line="480" w:lineRule="auto"/>
        <w:jc w:val="both"/>
        <w:rPr>
          <w:rFonts w:asciiTheme="majorBidi" w:hAnsiTheme="majorBidi" w:cstheme="majorBidi"/>
          <w:szCs w:val="24"/>
        </w:rPr>
      </w:pPr>
      <w:r w:rsidRPr="007C4BA9">
        <w:rPr>
          <w:rFonts w:asciiTheme="majorBidi" w:hAnsiTheme="majorBidi" w:cstheme="majorBidi"/>
          <w:noProof/>
          <w:szCs w:val="24"/>
        </w:rPr>
        <w:drawing>
          <wp:anchor distT="0" distB="0" distL="114300" distR="114300" simplePos="0" relativeHeight="251687936" behindDoc="1" locked="0" layoutInCell="1" allowOverlap="1" wp14:anchorId="6723D9FB" wp14:editId="2E9CEB19">
            <wp:simplePos x="0" y="0"/>
            <wp:positionH relativeFrom="margin">
              <wp:posOffset>619125</wp:posOffset>
            </wp:positionH>
            <wp:positionV relativeFrom="paragraph">
              <wp:posOffset>691515</wp:posOffset>
            </wp:positionV>
            <wp:extent cx="2209800" cy="1087755"/>
            <wp:effectExtent l="95250" t="76200" r="76200" b="836295"/>
            <wp:wrapTight wrapText="bothSides">
              <wp:wrapPolygon edited="0">
                <wp:start x="7821" y="-1513"/>
                <wp:lineTo x="372" y="-757"/>
                <wp:lineTo x="372" y="5296"/>
                <wp:lineTo x="-931" y="5296"/>
                <wp:lineTo x="-745" y="17401"/>
                <wp:lineTo x="1303" y="17401"/>
                <wp:lineTo x="1303" y="23454"/>
                <wp:lineTo x="-186" y="23454"/>
                <wp:lineTo x="-186" y="34424"/>
                <wp:lineTo x="2234" y="35559"/>
                <wp:lineTo x="5772" y="37072"/>
                <wp:lineTo x="5959" y="37828"/>
                <wp:lineTo x="15269" y="37828"/>
                <wp:lineTo x="15455" y="37072"/>
                <wp:lineTo x="18993" y="35559"/>
                <wp:lineTo x="19179" y="35559"/>
                <wp:lineTo x="21414" y="29884"/>
                <wp:lineTo x="21414" y="29128"/>
                <wp:lineTo x="17690" y="23454"/>
                <wp:lineTo x="20297" y="17401"/>
                <wp:lineTo x="22159" y="11727"/>
                <wp:lineTo x="22159" y="11349"/>
                <wp:lineTo x="21041" y="5674"/>
                <wp:lineTo x="21041" y="4161"/>
                <wp:lineTo x="14897" y="-757"/>
                <wp:lineTo x="13593" y="-1513"/>
                <wp:lineTo x="7821" y="-1513"/>
              </wp:wrapPolygon>
            </wp:wrapTight>
            <wp:docPr id="1955940033" name="Picture 14">
              <a:extLst xmlns:a="http://schemas.openxmlformats.org/drawingml/2006/main">
                <a:ext uri="{FF2B5EF4-FFF2-40B4-BE49-F238E27FC236}">
                  <a16:creationId xmlns:a16="http://schemas.microsoft.com/office/drawing/2014/main" id="{84B200E6-6B25-41B6-A9C2-1D0B1E7EC9E8}"/>
                </a:ext>
              </a:extLst>
            </wp:docPr>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84B200E6-6B25-41B6-A9C2-1D0B1E7EC9E8}"/>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2209800" cy="108775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Pr="007C4BA9">
        <w:rPr>
          <w:rFonts w:asciiTheme="majorBidi" w:hAnsiTheme="majorBidi" w:cstheme="majorBidi"/>
          <w:noProof/>
          <w:szCs w:val="24"/>
        </w:rPr>
        <w:drawing>
          <wp:anchor distT="0" distB="0" distL="114300" distR="114300" simplePos="0" relativeHeight="251686912" behindDoc="1" locked="0" layoutInCell="1" allowOverlap="1" wp14:anchorId="4D6A4647" wp14:editId="497FBCEA">
            <wp:simplePos x="0" y="0"/>
            <wp:positionH relativeFrom="margin">
              <wp:posOffset>638175</wp:posOffset>
            </wp:positionH>
            <wp:positionV relativeFrom="paragraph">
              <wp:posOffset>80010</wp:posOffset>
            </wp:positionV>
            <wp:extent cx="2209800" cy="1087755"/>
            <wp:effectExtent l="95250" t="76200" r="76200" b="836295"/>
            <wp:wrapTight wrapText="bothSides">
              <wp:wrapPolygon edited="0">
                <wp:start x="7821" y="-1513"/>
                <wp:lineTo x="372" y="-757"/>
                <wp:lineTo x="372" y="5296"/>
                <wp:lineTo x="-931" y="5296"/>
                <wp:lineTo x="-745" y="17401"/>
                <wp:lineTo x="1303" y="17401"/>
                <wp:lineTo x="1303" y="23454"/>
                <wp:lineTo x="-186" y="23454"/>
                <wp:lineTo x="-186" y="34424"/>
                <wp:lineTo x="2234" y="35559"/>
                <wp:lineTo x="5772" y="37072"/>
                <wp:lineTo x="5959" y="37828"/>
                <wp:lineTo x="15269" y="37828"/>
                <wp:lineTo x="15455" y="37072"/>
                <wp:lineTo x="18993" y="35559"/>
                <wp:lineTo x="19179" y="35559"/>
                <wp:lineTo x="21414" y="29884"/>
                <wp:lineTo x="21414" y="29128"/>
                <wp:lineTo x="17690" y="23454"/>
                <wp:lineTo x="20297" y="17401"/>
                <wp:lineTo x="22159" y="11727"/>
                <wp:lineTo x="22159" y="11349"/>
                <wp:lineTo x="21041" y="5674"/>
                <wp:lineTo x="21041" y="4161"/>
                <wp:lineTo x="14897" y="-757"/>
                <wp:lineTo x="13593" y="-1513"/>
                <wp:lineTo x="7821" y="-1513"/>
              </wp:wrapPolygon>
            </wp:wrapTight>
            <wp:docPr id="1955940035" name="Picture 14">
              <a:extLst xmlns:a="http://schemas.openxmlformats.org/drawingml/2006/main">
                <a:ext uri="{FF2B5EF4-FFF2-40B4-BE49-F238E27FC236}">
                  <a16:creationId xmlns:a16="http://schemas.microsoft.com/office/drawing/2014/main" id="{84B200E6-6B25-41B6-A9C2-1D0B1E7EC9E8}"/>
                </a:ext>
              </a:extLst>
            </wp:docPr>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84B200E6-6B25-41B6-A9C2-1D0B1E7EC9E8}"/>
                        </a:ext>
                      </a:extLst>
                    </pic:cNvPr>
                    <pic:cNvPicPr/>
                  </pic:nvPicPr>
                  <pic:blipFill>
                    <a:blip r:embed="rId91">
                      <a:extLst>
                        <a:ext uri="{28A0092B-C50C-407E-A947-70E740481C1C}">
                          <a14:useLocalDpi xmlns:a14="http://schemas.microsoft.com/office/drawing/2010/main" val="0"/>
                        </a:ext>
                      </a:extLst>
                    </a:blip>
                    <a:stretch>
                      <a:fillRect/>
                    </a:stretch>
                  </pic:blipFill>
                  <pic:spPr>
                    <a:xfrm>
                      <a:off x="0" y="0"/>
                      <a:ext cx="2209800" cy="108775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14:paraId="2B33B148" w14:textId="611A5F83" w:rsidR="001F7719" w:rsidRPr="007C4BA9" w:rsidRDefault="001F7719" w:rsidP="0066467A">
      <w:pPr>
        <w:spacing w:line="480" w:lineRule="auto"/>
        <w:jc w:val="both"/>
        <w:rPr>
          <w:rFonts w:asciiTheme="majorBidi" w:hAnsiTheme="majorBidi" w:cstheme="majorBidi"/>
          <w:noProof/>
          <w:szCs w:val="24"/>
        </w:rPr>
      </w:pPr>
    </w:p>
    <w:p w14:paraId="4BCF19B4" w14:textId="0E2282D2" w:rsidR="00053D4A" w:rsidRPr="007C4BA9" w:rsidRDefault="00053D4A" w:rsidP="0066467A">
      <w:pPr>
        <w:spacing w:line="480" w:lineRule="auto"/>
        <w:jc w:val="both"/>
        <w:rPr>
          <w:rFonts w:asciiTheme="majorBidi" w:hAnsiTheme="majorBidi" w:cstheme="majorBidi"/>
          <w:szCs w:val="24"/>
        </w:rPr>
      </w:pPr>
    </w:p>
    <w:p w14:paraId="5D016AC9" w14:textId="1A6A7936" w:rsidR="00053D4A" w:rsidRPr="007C4BA9" w:rsidRDefault="00053D4A" w:rsidP="0066467A">
      <w:pPr>
        <w:spacing w:line="480" w:lineRule="auto"/>
        <w:jc w:val="both"/>
        <w:rPr>
          <w:rFonts w:asciiTheme="majorBidi" w:hAnsiTheme="majorBidi" w:cstheme="majorBidi"/>
          <w:szCs w:val="24"/>
        </w:rPr>
      </w:pPr>
    </w:p>
    <w:p w14:paraId="01B8DE71" w14:textId="5B855829" w:rsidR="00053D4A" w:rsidRPr="007C4BA9" w:rsidRDefault="00053D4A" w:rsidP="0066467A">
      <w:pPr>
        <w:spacing w:line="480" w:lineRule="auto"/>
        <w:jc w:val="both"/>
        <w:rPr>
          <w:rFonts w:asciiTheme="majorBidi" w:hAnsiTheme="majorBidi" w:cstheme="majorBidi"/>
          <w:szCs w:val="24"/>
        </w:rPr>
      </w:pPr>
    </w:p>
    <w:p w14:paraId="55029D70" w14:textId="4DF951C2" w:rsidR="00053D4A" w:rsidRPr="007C4BA9" w:rsidRDefault="0043387C" w:rsidP="0066467A">
      <w:pPr>
        <w:spacing w:line="480" w:lineRule="auto"/>
        <w:jc w:val="both"/>
        <w:rPr>
          <w:rFonts w:asciiTheme="majorBidi" w:hAnsiTheme="majorBidi" w:cstheme="majorBidi"/>
          <w:szCs w:val="24"/>
        </w:rPr>
      </w:pPr>
      <w:r w:rsidRPr="007C4BA9">
        <w:rPr>
          <w:rFonts w:asciiTheme="majorBidi" w:hAnsiTheme="majorBidi" w:cstheme="majorBidi"/>
          <w:noProof/>
        </w:rPr>
        <mc:AlternateContent>
          <mc:Choice Requires="wps">
            <w:drawing>
              <wp:anchor distT="0" distB="0" distL="114300" distR="114300" simplePos="0" relativeHeight="251727872" behindDoc="1" locked="0" layoutInCell="1" allowOverlap="1" wp14:anchorId="04E23382" wp14:editId="443C2D37">
                <wp:simplePos x="0" y="0"/>
                <wp:positionH relativeFrom="column">
                  <wp:posOffset>552450</wp:posOffset>
                </wp:positionH>
                <wp:positionV relativeFrom="paragraph">
                  <wp:posOffset>36219</wp:posOffset>
                </wp:positionV>
                <wp:extent cx="4638675" cy="635"/>
                <wp:effectExtent l="0" t="0" r="0" b="0"/>
                <wp:wrapTight wrapText="bothSides">
                  <wp:wrapPolygon edited="0">
                    <wp:start x="0" y="0"/>
                    <wp:lineTo x="0" y="21600"/>
                    <wp:lineTo x="21600" y="21600"/>
                    <wp:lineTo x="21600" y="0"/>
                  </wp:wrapPolygon>
                </wp:wrapTight>
                <wp:docPr id="52" name="Text Box 52"/>
                <wp:cNvGraphicFramePr/>
                <a:graphic xmlns:a="http://schemas.openxmlformats.org/drawingml/2006/main">
                  <a:graphicData uri="http://schemas.microsoft.com/office/word/2010/wordprocessingShape">
                    <wps:wsp>
                      <wps:cNvSpPr txBox="1"/>
                      <wps:spPr>
                        <a:xfrm>
                          <a:off x="0" y="0"/>
                          <a:ext cx="4638675" cy="635"/>
                        </a:xfrm>
                        <a:prstGeom prst="rect">
                          <a:avLst/>
                        </a:prstGeom>
                        <a:solidFill>
                          <a:prstClr val="white"/>
                        </a:solidFill>
                        <a:ln>
                          <a:noFill/>
                        </a:ln>
                      </wps:spPr>
                      <wps:txbx>
                        <w:txbxContent>
                          <w:p w14:paraId="430AD0C8" w14:textId="7C046867" w:rsidR="009F1603" w:rsidRPr="004B0036" w:rsidRDefault="009F1603" w:rsidP="00CC7ED7">
                            <w:pPr>
                              <w:pStyle w:val="Caption"/>
                              <w:bidi/>
                              <w:rPr>
                                <w:rFonts w:ascii="Times New Roman" w:hAnsi="Times New Roman"/>
                                <w:noProof/>
                              </w:rPr>
                            </w:pPr>
                            <w:bookmarkStart w:id="311" w:name="_Toc70214081"/>
                            <w:bookmarkStart w:id="312" w:name="_Toc70256867"/>
                            <w:bookmarkStart w:id="313" w:name="_Toc70299022"/>
                            <w:bookmarkStart w:id="314" w:name="_Toc71723518"/>
                            <w:bookmarkStart w:id="315" w:name="_Toc71868567"/>
                            <w:r>
                              <w:t xml:space="preserve">Fig. </w:t>
                            </w:r>
                            <w:fldSimple w:instr=" STYLEREF 1 \s ">
                              <w:r>
                                <w:rPr>
                                  <w:noProof/>
                                  <w:cs/>
                                </w:rPr>
                                <w:t>‎</w:t>
                              </w:r>
                              <w:r>
                                <w:rPr>
                                  <w:noProof/>
                                </w:rPr>
                                <w:t>6</w:t>
                              </w:r>
                            </w:fldSimple>
                            <w:r>
                              <w:noBreakHyphen/>
                            </w:r>
                            <w:fldSimple w:instr=" SEQ Figure \* ARABIC \s 1 ">
                              <w:r>
                                <w:rPr>
                                  <w:noProof/>
                                </w:rPr>
                                <w:t>17</w:t>
                              </w:r>
                            </w:fldSimple>
                            <w:r>
                              <w:t>—Gap measurement across the specimen</w:t>
                            </w:r>
                            <w:bookmarkEnd w:id="311"/>
                            <w:bookmarkEnd w:id="312"/>
                            <w:r>
                              <w:t>.</w:t>
                            </w:r>
                            <w:bookmarkEnd w:id="313"/>
                            <w:bookmarkEnd w:id="314"/>
                            <w:bookmarkEnd w:id="3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E23382" id="Text Box 52" o:spid="_x0000_s1043" type="#_x0000_t202" style="position:absolute;left:0;text-align:left;margin-left:43.5pt;margin-top:2.85pt;width:365.25pt;height:.05pt;z-index:-25158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FKDMQIAAGcEAAAOAAAAZHJzL2Uyb0RvYy54bWysVFFv2yAQfp+0/4B4X5ykS1pZcaosVaZJ&#10;UVspmfpMMI6RgGNAYme/fge2067b07QXfNwdB9/33Xlx32pFzsJ5Caagk9GYEmE4lNIcC/p9v/l0&#10;R4kPzJRMgREFvQhP75cfPywam4sp1KBK4QgWMT5vbEHrEGyeZZ7XQjM/AisMBitwmgXcumNWOtZg&#10;da2y6Xg8zxpwpXXAhffofeiCdJnqV5Xg4amqvAhEFRTfFtLq0nqIa7ZcsPzomK0l75/B/uEVmkmD&#10;l15LPbDAyMnJP0ppyR14qMKIg86gqiQXCQOimYzfodnVzIqEBcnx9kqT/39l+eP52RFZFnQ2pcQw&#10;jRrtRRvIF2gJupCfxvoc03YWE0OLftR58Ht0Rtht5XT8IiCCcWT6cmU3VuPo/Dy/uZvfzijhGJvf&#10;zGKN7PWodT58FaBJNArqULrEKDtvfehSh5R4kwcly41UKm5iYK0cOTOUuallEH3x37KUibkG4qmu&#10;YPRkEV+HI1qhPbSJj8ntAPIA5QWxO+i6x1u+kXjhlvnwzBy2C8LFEQhPuFQKmoJCb1FSg/v5N3/M&#10;RxUxSkmD7VdQ/+PEnKBEfTOob+zVwXCDcRgMc9JrQKgTHC7Lk4kHXFCDWTnQLzgZq3gLhpjheFdB&#10;w2CuQzcEOFlcrFYpCTvSsrA1O8tj6YHYffvCnO1lCajmIwyNyfJ36nS5SR+7OgWkOkkXie1Y7PnG&#10;bk7i95MXx+XtPmW9/h+WvwAAAP//AwBQSwMEFAAGAAgAAAAhAMV+Rl7eAAAABgEAAA8AAABkcnMv&#10;ZG93bnJldi54bWxMjzFPwzAUhHck/oP1kFgQdQptE4U4VVXBAEtF6MLmxq9xIH6OYqcN/57HVMbT&#10;ne6+K9aT68QJh9B6UjCfJSCQam9aahTsP17uMxAhajK684QKfjDAury+KnRu/Jne8VTFRnAJhVwr&#10;sDH2uZShtuh0mPkeib2jH5yOLIdGmkGfudx18iFJVtLplnjB6h63FuvvanQKdovPnb0bj89vm8Xj&#10;8Loft6uvplLq9mbaPIGIOMVLGP7wGR1KZjr4kUwQnYIs5StRwTIFwXY2T5cgDqwzkGUh/+OXvwAA&#10;AP//AwBQSwECLQAUAAYACAAAACEAtoM4kv4AAADhAQAAEwAAAAAAAAAAAAAAAAAAAAAAW0NvbnRl&#10;bnRfVHlwZXNdLnhtbFBLAQItABQABgAIAAAAIQA4/SH/1gAAAJQBAAALAAAAAAAAAAAAAAAAAC8B&#10;AABfcmVscy8ucmVsc1BLAQItABQABgAIAAAAIQCr9FKDMQIAAGcEAAAOAAAAAAAAAAAAAAAAAC4C&#10;AABkcnMvZTJvRG9jLnhtbFBLAQItABQABgAIAAAAIQDFfkZe3gAAAAYBAAAPAAAAAAAAAAAAAAAA&#10;AIsEAABkcnMvZG93bnJldi54bWxQSwUGAAAAAAQABADzAAAAlgUAAAAA&#10;" stroked="f">
                <v:textbox style="mso-fit-shape-to-text:t" inset="0,0,0,0">
                  <w:txbxContent>
                    <w:p w14:paraId="430AD0C8" w14:textId="7C046867" w:rsidR="009F1603" w:rsidRPr="004B0036" w:rsidRDefault="009F1603" w:rsidP="00CC7ED7">
                      <w:pPr>
                        <w:pStyle w:val="Caption"/>
                        <w:bidi/>
                        <w:rPr>
                          <w:rFonts w:ascii="Times New Roman" w:hAnsi="Times New Roman"/>
                          <w:noProof/>
                        </w:rPr>
                      </w:pPr>
                      <w:bookmarkStart w:id="316" w:name="_Toc70214081"/>
                      <w:bookmarkStart w:id="317" w:name="_Toc70256867"/>
                      <w:bookmarkStart w:id="318" w:name="_Toc70299022"/>
                      <w:bookmarkStart w:id="319" w:name="_Toc71723518"/>
                      <w:bookmarkStart w:id="320" w:name="_Toc71868567"/>
                      <w:r>
                        <w:t xml:space="preserve">Fig. </w:t>
                      </w:r>
                      <w:fldSimple w:instr=" STYLEREF 1 \s ">
                        <w:r>
                          <w:rPr>
                            <w:noProof/>
                            <w:cs/>
                          </w:rPr>
                          <w:t>‎</w:t>
                        </w:r>
                        <w:r>
                          <w:rPr>
                            <w:noProof/>
                          </w:rPr>
                          <w:t>6</w:t>
                        </w:r>
                      </w:fldSimple>
                      <w:r>
                        <w:noBreakHyphen/>
                      </w:r>
                      <w:fldSimple w:instr=" SEQ Figure \* ARABIC \s 1 ">
                        <w:r>
                          <w:rPr>
                            <w:noProof/>
                          </w:rPr>
                          <w:t>17</w:t>
                        </w:r>
                      </w:fldSimple>
                      <w:r>
                        <w:t>—Gap measurement across the specimen</w:t>
                      </w:r>
                      <w:bookmarkEnd w:id="316"/>
                      <w:bookmarkEnd w:id="317"/>
                      <w:r>
                        <w:t>.</w:t>
                      </w:r>
                      <w:bookmarkEnd w:id="318"/>
                      <w:bookmarkEnd w:id="319"/>
                      <w:bookmarkEnd w:id="320"/>
                    </w:p>
                  </w:txbxContent>
                </v:textbox>
                <w10:wrap type="tight"/>
              </v:shape>
            </w:pict>
          </mc:Fallback>
        </mc:AlternateContent>
      </w:r>
    </w:p>
    <w:p w14:paraId="2C59FB09" w14:textId="37FA37E4" w:rsidR="00053D4A" w:rsidRPr="007C4BA9" w:rsidRDefault="00053D4A" w:rsidP="0066467A">
      <w:pPr>
        <w:spacing w:line="480" w:lineRule="auto"/>
        <w:jc w:val="both"/>
        <w:rPr>
          <w:rFonts w:asciiTheme="majorBidi" w:hAnsiTheme="majorBidi" w:cstheme="majorBidi"/>
          <w:szCs w:val="24"/>
        </w:rPr>
      </w:pPr>
    </w:p>
    <w:p w14:paraId="153EF2EF" w14:textId="2AFA6AC8" w:rsidR="00053D4A" w:rsidRPr="007C4BA9" w:rsidRDefault="00053D4A" w:rsidP="0066467A">
      <w:pPr>
        <w:spacing w:line="480" w:lineRule="auto"/>
        <w:jc w:val="both"/>
        <w:rPr>
          <w:rFonts w:asciiTheme="majorBidi" w:hAnsiTheme="majorBidi" w:cstheme="majorBidi"/>
          <w:szCs w:val="24"/>
        </w:rPr>
      </w:pPr>
    </w:p>
    <w:p w14:paraId="4AC455B0" w14:textId="0A584835" w:rsidR="00053D4A" w:rsidRPr="007C4BA9" w:rsidRDefault="00053D4A" w:rsidP="0066467A">
      <w:pPr>
        <w:spacing w:line="480" w:lineRule="auto"/>
        <w:jc w:val="both"/>
        <w:rPr>
          <w:rFonts w:asciiTheme="majorBidi" w:hAnsiTheme="majorBidi" w:cstheme="majorBidi"/>
          <w:szCs w:val="24"/>
        </w:rPr>
      </w:pPr>
    </w:p>
    <w:p w14:paraId="77D6DD70" w14:textId="7A6A9B4A" w:rsidR="00053D4A" w:rsidRPr="007C4BA9" w:rsidRDefault="00A01A5C" w:rsidP="0066467A">
      <w:pPr>
        <w:spacing w:line="480" w:lineRule="auto"/>
        <w:jc w:val="both"/>
        <w:rPr>
          <w:rFonts w:asciiTheme="majorBidi" w:hAnsiTheme="majorBidi" w:cstheme="majorBidi"/>
          <w:szCs w:val="24"/>
        </w:rPr>
      </w:pPr>
      <w:r w:rsidRPr="007C4BA9">
        <w:rPr>
          <w:rFonts w:asciiTheme="majorBidi" w:hAnsiTheme="majorBidi" w:cstheme="majorBidi"/>
          <w:noProof/>
        </w:rPr>
        <w:drawing>
          <wp:anchor distT="0" distB="0" distL="114300" distR="114300" simplePos="0" relativeHeight="251764736" behindDoc="1" locked="0" layoutInCell="1" allowOverlap="1" wp14:anchorId="058076BD" wp14:editId="46853516">
            <wp:simplePos x="0" y="0"/>
            <wp:positionH relativeFrom="margin">
              <wp:align>center</wp:align>
            </wp:positionH>
            <wp:positionV relativeFrom="paragraph">
              <wp:posOffset>9525</wp:posOffset>
            </wp:positionV>
            <wp:extent cx="4607560" cy="7065645"/>
            <wp:effectExtent l="0" t="0" r="2540" b="1905"/>
            <wp:wrapTight wrapText="bothSides">
              <wp:wrapPolygon edited="0">
                <wp:start x="0" y="0"/>
                <wp:lineTo x="0" y="21548"/>
                <wp:lineTo x="21523" y="21548"/>
                <wp:lineTo x="21523" y="0"/>
                <wp:lineTo x="0" y="0"/>
              </wp:wrapPolygon>
            </wp:wrapTight>
            <wp:docPr id="1955940074" name="Picture 195594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4607560" cy="7065645"/>
                    </a:xfrm>
                    <a:prstGeom prst="rect">
                      <a:avLst/>
                    </a:prstGeom>
                  </pic:spPr>
                </pic:pic>
              </a:graphicData>
            </a:graphic>
            <wp14:sizeRelH relativeFrom="page">
              <wp14:pctWidth>0</wp14:pctWidth>
            </wp14:sizeRelH>
            <wp14:sizeRelV relativeFrom="page">
              <wp14:pctHeight>0</wp14:pctHeight>
            </wp14:sizeRelV>
          </wp:anchor>
        </w:drawing>
      </w:r>
      <w:r w:rsidR="00053D4A" w:rsidRPr="007C4BA9">
        <w:rPr>
          <w:rFonts w:asciiTheme="majorBidi" w:hAnsiTheme="majorBidi" w:cstheme="majorBidi"/>
          <w:noProof/>
        </w:rPr>
        <mc:AlternateContent>
          <mc:Choice Requires="wps">
            <w:drawing>
              <wp:anchor distT="0" distB="0" distL="114300" distR="114300" simplePos="0" relativeHeight="251730944" behindDoc="1" locked="0" layoutInCell="1" allowOverlap="1" wp14:anchorId="75355BF4" wp14:editId="7510E4F8">
                <wp:simplePos x="0" y="0"/>
                <wp:positionH relativeFrom="column">
                  <wp:posOffset>222885</wp:posOffset>
                </wp:positionH>
                <wp:positionV relativeFrom="paragraph">
                  <wp:posOffset>7192010</wp:posOffset>
                </wp:positionV>
                <wp:extent cx="5362575" cy="635"/>
                <wp:effectExtent l="0" t="0" r="0" b="0"/>
                <wp:wrapTight wrapText="bothSides">
                  <wp:wrapPolygon edited="0">
                    <wp:start x="0" y="0"/>
                    <wp:lineTo x="0" y="21600"/>
                    <wp:lineTo x="21600" y="21600"/>
                    <wp:lineTo x="21600" y="0"/>
                  </wp:wrapPolygon>
                </wp:wrapTight>
                <wp:docPr id="59" name="Text Box 59"/>
                <wp:cNvGraphicFramePr/>
                <a:graphic xmlns:a="http://schemas.openxmlformats.org/drawingml/2006/main">
                  <a:graphicData uri="http://schemas.microsoft.com/office/word/2010/wordprocessingShape">
                    <wps:wsp>
                      <wps:cNvSpPr txBox="1"/>
                      <wps:spPr>
                        <a:xfrm>
                          <a:off x="0" y="0"/>
                          <a:ext cx="5362575" cy="635"/>
                        </a:xfrm>
                        <a:prstGeom prst="rect">
                          <a:avLst/>
                        </a:prstGeom>
                        <a:solidFill>
                          <a:prstClr val="white"/>
                        </a:solidFill>
                        <a:ln>
                          <a:noFill/>
                        </a:ln>
                      </wps:spPr>
                      <wps:txbx>
                        <w:txbxContent>
                          <w:p w14:paraId="7EE50115" w14:textId="3D5C77AC" w:rsidR="009F1603" w:rsidRPr="00CF0BCA" w:rsidRDefault="009F1603" w:rsidP="00CC7ED7">
                            <w:pPr>
                              <w:pStyle w:val="Caption"/>
                              <w:bidi/>
                              <w:rPr>
                                <w:rFonts w:ascii="Times New Roman" w:hAnsi="Times New Roman"/>
                                <w:noProof/>
                              </w:rPr>
                            </w:pPr>
                            <w:bookmarkStart w:id="321" w:name="_Toc70214082"/>
                            <w:bookmarkStart w:id="322" w:name="_Toc70256868"/>
                            <w:bookmarkStart w:id="323" w:name="_Toc70299023"/>
                            <w:bookmarkStart w:id="324" w:name="_Toc71723519"/>
                            <w:bookmarkStart w:id="325" w:name="_Toc71868568"/>
                            <w:r>
                              <w:t xml:space="preserve">Fig. </w:t>
                            </w:r>
                            <w:fldSimple w:instr=" STYLEREF 1 \s ">
                              <w:r>
                                <w:rPr>
                                  <w:noProof/>
                                  <w:cs/>
                                </w:rPr>
                                <w:t>‎</w:t>
                              </w:r>
                              <w:r>
                                <w:rPr>
                                  <w:noProof/>
                                </w:rPr>
                                <w:t>6</w:t>
                              </w:r>
                            </w:fldSimple>
                            <w:r>
                              <w:noBreakHyphen/>
                            </w:r>
                            <w:fldSimple w:instr=" SEQ Figure \* ARABIC \s 1 ">
                              <w:r>
                                <w:rPr>
                                  <w:noProof/>
                                </w:rPr>
                                <w:t>18</w:t>
                              </w:r>
                            </w:fldSimple>
                            <w:r>
                              <w:t>—Pipe length of 4-inch and 6-inch gap measurement across the points of measurement</w:t>
                            </w:r>
                            <w:bookmarkEnd w:id="321"/>
                            <w:bookmarkEnd w:id="322"/>
                            <w:bookmarkEnd w:id="323"/>
                            <w:r>
                              <w:t>.</w:t>
                            </w:r>
                            <w:bookmarkEnd w:id="324"/>
                            <w:bookmarkEnd w:id="3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355BF4" id="Text Box 59" o:spid="_x0000_s1044" type="#_x0000_t202" style="position:absolute;left:0;text-align:left;margin-left:17.55pt;margin-top:566.3pt;width:422.25pt;height:.05pt;z-index:-25158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P7MQIAAGcEAAAOAAAAZHJzL2Uyb0RvYy54bWysVMFu2zAMvQ/YPwi6L05SJOuMOEWWIsOA&#10;oi2QDD0rshwLkEWNUmJnXz9KjtOt22nYRaZIitJ7j/TirmsMOyn0GmzBJ6MxZ8pKKLU9FPzbbvPh&#10;ljMfhC2FAasKflae3y3fv1u0LldTqMGUChkVsT5vXcHrEFyeZV7WqhF+BE5ZClaAjQi0xUNWomip&#10;emOy6Xg8z1rA0iFI5T157/sgX6b6VaVkeKoqrwIzBae3hbRiWvdxzZYLkR9QuFrLyzPEP7yiEdrS&#10;pddS9yIIdkT9R6lGSwQPVRhJaDKoKi1VwkBoJuM3aLa1cCphIXK8u9Lk/19Z+Xh6RqbLgs8+cWZF&#10;QxrtVBfYZ+gYuYif1vmc0raOEkNHftJ58HtyRthdhU38EiBGcWL6fGU3VpPknN3Mp7OPM84kxeY3&#10;s1gjez3q0IcvChoWjYIjSZcYFacHH/rUISXe5MHocqONiZsYWBtkJ0Eyt7UO6lL8tyxjY66FeKov&#10;GD1ZxNfjiFbo9l3iY3I7gNxDeSbsCH33eCc3mi58ED48C6R2Ibg0AuGJlspAW3C4WJzVgD/+5o/5&#10;pCJFOWup/Qruvx8FKs7MV0v6xl4dDByM/WDYY7MGgjqh4XIymXQAgxnMCqF5oclYxVsoJKykuwoe&#10;BnMd+iGgyZJqtUpJ1JFOhAe7dTKWHojddS8C3UWWQGo+wtCYIn+jTp+b9HGrYyCqk3SR2J7FC9/U&#10;zUn8y+TFcfl1n7Je/w/LnwAAAP//AwBQSwMEFAAGAAgAAAAhAEVrDB3iAAAADAEAAA8AAABkcnMv&#10;ZG93bnJldi54bWxMjzFPwzAQhXck/oN1SCyIOmlKWkKcqqpggKUidGFzYzcOxOfIdtrw7znEANvd&#10;e0/vvivXk+3ZSfvQORSQzhJgGhunOmwF7N+eblfAQpSoZO9QC/jSAdbV5UUpC+XO+KpPdWwZlWAo&#10;pAAT41BwHhqjrQwzN2gk7+i8lZFW33Ll5ZnKbc/nSZJzKzukC0YOemt081mPVsBu8b4zN+Px8WWz&#10;yPzzftzmH20txPXVtHkAFvUU/8Lwg0/oUBHTwY2oAusFZHcpJUlPs3kOjBKr5T0Nh19pCbwq+f8n&#10;qm8AAAD//wMAUEsBAi0AFAAGAAgAAAAhALaDOJL+AAAA4QEAABMAAAAAAAAAAAAAAAAAAAAAAFtD&#10;b250ZW50X1R5cGVzXS54bWxQSwECLQAUAAYACAAAACEAOP0h/9YAAACUAQAACwAAAAAAAAAAAAAA&#10;AAAvAQAAX3JlbHMvLnJlbHNQSwECLQAUAAYACAAAACEARKSj+zECAABnBAAADgAAAAAAAAAAAAAA&#10;AAAuAgAAZHJzL2Uyb0RvYy54bWxQSwECLQAUAAYACAAAACEARWsMHeIAAAAMAQAADwAAAAAAAAAA&#10;AAAAAACLBAAAZHJzL2Rvd25yZXYueG1sUEsFBgAAAAAEAAQA8wAAAJoFAAAAAA==&#10;" stroked="f">
                <v:textbox style="mso-fit-shape-to-text:t" inset="0,0,0,0">
                  <w:txbxContent>
                    <w:p w14:paraId="7EE50115" w14:textId="3D5C77AC" w:rsidR="009F1603" w:rsidRPr="00CF0BCA" w:rsidRDefault="009F1603" w:rsidP="00CC7ED7">
                      <w:pPr>
                        <w:pStyle w:val="Caption"/>
                        <w:bidi/>
                        <w:rPr>
                          <w:rFonts w:ascii="Times New Roman" w:hAnsi="Times New Roman"/>
                          <w:noProof/>
                        </w:rPr>
                      </w:pPr>
                      <w:bookmarkStart w:id="326" w:name="_Toc70214082"/>
                      <w:bookmarkStart w:id="327" w:name="_Toc70256868"/>
                      <w:bookmarkStart w:id="328" w:name="_Toc70299023"/>
                      <w:bookmarkStart w:id="329" w:name="_Toc71723519"/>
                      <w:bookmarkStart w:id="330" w:name="_Toc71868568"/>
                      <w:r>
                        <w:t xml:space="preserve">Fig. </w:t>
                      </w:r>
                      <w:fldSimple w:instr=" STYLEREF 1 \s ">
                        <w:r>
                          <w:rPr>
                            <w:noProof/>
                            <w:cs/>
                          </w:rPr>
                          <w:t>‎</w:t>
                        </w:r>
                        <w:r>
                          <w:rPr>
                            <w:noProof/>
                          </w:rPr>
                          <w:t>6</w:t>
                        </w:r>
                      </w:fldSimple>
                      <w:r>
                        <w:noBreakHyphen/>
                      </w:r>
                      <w:fldSimple w:instr=" SEQ Figure \* ARABIC \s 1 ">
                        <w:r>
                          <w:rPr>
                            <w:noProof/>
                          </w:rPr>
                          <w:t>18</w:t>
                        </w:r>
                      </w:fldSimple>
                      <w:r>
                        <w:t>—Pipe length of 4-inch and 6-inch gap measurement across the points of measurement</w:t>
                      </w:r>
                      <w:bookmarkEnd w:id="326"/>
                      <w:bookmarkEnd w:id="327"/>
                      <w:bookmarkEnd w:id="328"/>
                      <w:r>
                        <w:t>.</w:t>
                      </w:r>
                      <w:bookmarkEnd w:id="329"/>
                      <w:bookmarkEnd w:id="330"/>
                    </w:p>
                  </w:txbxContent>
                </v:textbox>
                <w10:wrap type="tight"/>
              </v:shape>
            </w:pict>
          </mc:Fallback>
        </mc:AlternateContent>
      </w:r>
    </w:p>
    <w:p w14:paraId="787C9863" w14:textId="6CA6E71B" w:rsidR="00053D4A" w:rsidRPr="007C4BA9" w:rsidRDefault="00053D4A" w:rsidP="0066467A">
      <w:pPr>
        <w:spacing w:line="480" w:lineRule="auto"/>
        <w:jc w:val="both"/>
        <w:rPr>
          <w:rFonts w:asciiTheme="majorBidi" w:hAnsiTheme="majorBidi" w:cstheme="majorBidi"/>
          <w:szCs w:val="24"/>
        </w:rPr>
      </w:pPr>
    </w:p>
    <w:p w14:paraId="1452B58C" w14:textId="77777777" w:rsidR="00053D4A" w:rsidRPr="007C4BA9" w:rsidRDefault="00053D4A" w:rsidP="0066467A">
      <w:pPr>
        <w:spacing w:line="480" w:lineRule="auto"/>
        <w:jc w:val="both"/>
        <w:rPr>
          <w:rFonts w:asciiTheme="majorBidi" w:hAnsiTheme="majorBidi" w:cstheme="majorBidi"/>
          <w:szCs w:val="24"/>
        </w:rPr>
      </w:pPr>
    </w:p>
    <w:p w14:paraId="5C243D56" w14:textId="5B2B5437" w:rsidR="00053D4A" w:rsidRPr="007C4BA9" w:rsidRDefault="00053D4A" w:rsidP="0066467A">
      <w:pPr>
        <w:spacing w:line="480" w:lineRule="auto"/>
        <w:jc w:val="both"/>
        <w:rPr>
          <w:rFonts w:asciiTheme="majorBidi" w:hAnsiTheme="majorBidi" w:cstheme="majorBidi"/>
          <w:szCs w:val="24"/>
        </w:rPr>
      </w:pPr>
    </w:p>
    <w:p w14:paraId="284A9873" w14:textId="50C73EC8" w:rsidR="00053D4A" w:rsidRPr="007C4BA9" w:rsidRDefault="00053D4A" w:rsidP="0066467A">
      <w:pPr>
        <w:spacing w:line="480" w:lineRule="auto"/>
        <w:jc w:val="both"/>
        <w:rPr>
          <w:rFonts w:asciiTheme="majorBidi" w:hAnsiTheme="majorBidi" w:cstheme="majorBidi"/>
          <w:szCs w:val="24"/>
        </w:rPr>
      </w:pPr>
    </w:p>
    <w:p w14:paraId="06C051AE" w14:textId="1B0A3D94" w:rsidR="00053D4A" w:rsidRPr="007C4BA9" w:rsidRDefault="00053D4A" w:rsidP="0066467A">
      <w:pPr>
        <w:spacing w:line="480" w:lineRule="auto"/>
        <w:jc w:val="both"/>
        <w:rPr>
          <w:rFonts w:asciiTheme="majorBidi" w:hAnsiTheme="majorBidi" w:cstheme="majorBidi"/>
          <w:szCs w:val="24"/>
        </w:rPr>
      </w:pPr>
    </w:p>
    <w:p w14:paraId="72E92789" w14:textId="759EABA0" w:rsidR="00053D4A" w:rsidRPr="007C4BA9" w:rsidRDefault="00053D4A" w:rsidP="0066467A">
      <w:pPr>
        <w:spacing w:line="480" w:lineRule="auto"/>
        <w:jc w:val="both"/>
        <w:rPr>
          <w:rFonts w:asciiTheme="majorBidi" w:hAnsiTheme="majorBidi" w:cstheme="majorBidi"/>
          <w:szCs w:val="24"/>
        </w:rPr>
      </w:pPr>
    </w:p>
    <w:p w14:paraId="632B18E0" w14:textId="77777777" w:rsidR="00053D4A" w:rsidRPr="007C4BA9" w:rsidRDefault="00053D4A" w:rsidP="0066467A">
      <w:pPr>
        <w:spacing w:line="480" w:lineRule="auto"/>
        <w:jc w:val="both"/>
        <w:rPr>
          <w:rFonts w:asciiTheme="majorBidi" w:hAnsiTheme="majorBidi" w:cstheme="majorBidi"/>
          <w:szCs w:val="24"/>
        </w:rPr>
      </w:pPr>
    </w:p>
    <w:p w14:paraId="62985DED" w14:textId="77777777" w:rsidR="00053D4A" w:rsidRPr="007C4BA9" w:rsidRDefault="00053D4A" w:rsidP="0066467A">
      <w:pPr>
        <w:spacing w:line="480" w:lineRule="auto"/>
        <w:jc w:val="both"/>
        <w:rPr>
          <w:rFonts w:asciiTheme="majorBidi" w:hAnsiTheme="majorBidi" w:cstheme="majorBidi"/>
          <w:szCs w:val="24"/>
        </w:rPr>
      </w:pPr>
    </w:p>
    <w:p w14:paraId="0BC17766" w14:textId="180E2F84" w:rsidR="00053D4A" w:rsidRPr="007C4BA9" w:rsidRDefault="00053D4A" w:rsidP="0066467A">
      <w:pPr>
        <w:spacing w:line="480" w:lineRule="auto"/>
        <w:jc w:val="both"/>
        <w:rPr>
          <w:rFonts w:asciiTheme="majorBidi" w:hAnsiTheme="majorBidi" w:cstheme="majorBidi"/>
          <w:szCs w:val="24"/>
        </w:rPr>
      </w:pPr>
    </w:p>
    <w:p w14:paraId="73419BEA" w14:textId="37074C5B" w:rsidR="00053D4A" w:rsidRPr="007C4BA9" w:rsidRDefault="00053D4A" w:rsidP="0066467A">
      <w:pPr>
        <w:spacing w:line="480" w:lineRule="auto"/>
        <w:jc w:val="both"/>
        <w:rPr>
          <w:rFonts w:asciiTheme="majorBidi" w:hAnsiTheme="majorBidi" w:cstheme="majorBidi"/>
          <w:szCs w:val="24"/>
        </w:rPr>
      </w:pPr>
    </w:p>
    <w:p w14:paraId="2E090BB6" w14:textId="7A78C843" w:rsidR="00053D4A" w:rsidRPr="007C4BA9" w:rsidRDefault="00053D4A" w:rsidP="0066467A">
      <w:pPr>
        <w:spacing w:line="480" w:lineRule="auto"/>
        <w:jc w:val="both"/>
        <w:rPr>
          <w:rFonts w:asciiTheme="majorBidi" w:hAnsiTheme="majorBidi" w:cstheme="majorBidi"/>
          <w:szCs w:val="24"/>
        </w:rPr>
      </w:pPr>
    </w:p>
    <w:p w14:paraId="06A79ACB" w14:textId="7860EF9C" w:rsidR="00053D4A" w:rsidRPr="007C4BA9" w:rsidRDefault="00053D4A" w:rsidP="0066467A">
      <w:pPr>
        <w:spacing w:line="480" w:lineRule="auto"/>
        <w:jc w:val="both"/>
        <w:rPr>
          <w:rFonts w:asciiTheme="majorBidi" w:hAnsiTheme="majorBidi" w:cstheme="majorBidi"/>
          <w:szCs w:val="24"/>
        </w:rPr>
      </w:pPr>
    </w:p>
    <w:p w14:paraId="39D52916" w14:textId="4195FCBF" w:rsidR="00053D4A" w:rsidRPr="007C4BA9" w:rsidRDefault="00053D4A" w:rsidP="0066467A">
      <w:pPr>
        <w:spacing w:line="480" w:lineRule="auto"/>
        <w:jc w:val="both"/>
        <w:rPr>
          <w:rFonts w:asciiTheme="majorBidi" w:hAnsiTheme="majorBidi" w:cstheme="majorBidi"/>
          <w:szCs w:val="24"/>
        </w:rPr>
      </w:pPr>
    </w:p>
    <w:p w14:paraId="320DF75D" w14:textId="625D430B" w:rsidR="00053D4A" w:rsidRPr="007C4BA9" w:rsidRDefault="00053D4A" w:rsidP="0066467A">
      <w:pPr>
        <w:spacing w:line="480" w:lineRule="auto"/>
        <w:jc w:val="both"/>
        <w:rPr>
          <w:rFonts w:asciiTheme="majorBidi" w:hAnsiTheme="majorBidi" w:cstheme="majorBidi"/>
          <w:szCs w:val="24"/>
        </w:rPr>
      </w:pPr>
    </w:p>
    <w:p w14:paraId="2EE1E8BF" w14:textId="4A0DDE99" w:rsidR="00D326CF" w:rsidRPr="007C4BA9" w:rsidRDefault="00D326CF" w:rsidP="0066467A">
      <w:pPr>
        <w:spacing w:line="480" w:lineRule="auto"/>
        <w:jc w:val="both"/>
        <w:rPr>
          <w:rFonts w:asciiTheme="majorBidi" w:hAnsiTheme="majorBidi" w:cstheme="majorBidi"/>
          <w:szCs w:val="24"/>
        </w:rPr>
      </w:pPr>
    </w:p>
    <w:p w14:paraId="7886B23B" w14:textId="77777777" w:rsidR="00F153EE" w:rsidRPr="007C4BA9" w:rsidRDefault="00F153EE" w:rsidP="0066467A">
      <w:pPr>
        <w:spacing w:line="480" w:lineRule="auto"/>
        <w:jc w:val="both"/>
        <w:rPr>
          <w:rFonts w:asciiTheme="majorBidi" w:hAnsiTheme="majorBidi" w:cstheme="majorBidi"/>
          <w:szCs w:val="24"/>
        </w:rPr>
      </w:pPr>
    </w:p>
    <w:p w14:paraId="086D0A9F" w14:textId="0B48F927" w:rsidR="00E4399F" w:rsidRPr="007C4BA9" w:rsidRDefault="00BB17C2" w:rsidP="00BB5E1C">
      <w:pPr>
        <w:spacing w:line="480" w:lineRule="auto"/>
        <w:jc w:val="both"/>
        <w:rPr>
          <w:rFonts w:asciiTheme="majorBidi" w:hAnsiTheme="majorBidi" w:cstheme="majorBidi"/>
          <w:szCs w:val="24"/>
        </w:rPr>
      </w:pPr>
      <w:r w:rsidRPr="007C4BA9">
        <w:rPr>
          <w:rFonts w:asciiTheme="majorBidi" w:hAnsiTheme="majorBidi" w:cstheme="majorBidi"/>
          <w:szCs w:val="24"/>
        </w:rPr>
        <w:lastRenderedPageBreak/>
        <w:t xml:space="preserve">Table </w:t>
      </w:r>
      <w:r w:rsidR="003A6250" w:rsidRPr="007C4BA9">
        <w:rPr>
          <w:rFonts w:asciiTheme="majorBidi" w:hAnsiTheme="majorBidi" w:cstheme="majorBidi"/>
          <w:szCs w:val="24"/>
        </w:rPr>
        <w:t xml:space="preserve">6-6 </w:t>
      </w:r>
      <w:r w:rsidRPr="007C4BA9">
        <w:rPr>
          <w:rFonts w:asciiTheme="majorBidi" w:hAnsiTheme="majorBidi" w:cstheme="majorBidi"/>
          <w:szCs w:val="24"/>
        </w:rPr>
        <w:t>summarize</w:t>
      </w:r>
      <w:r w:rsidR="002B3417" w:rsidRPr="007C4BA9">
        <w:rPr>
          <w:rFonts w:asciiTheme="majorBidi" w:hAnsiTheme="majorBidi" w:cstheme="majorBidi"/>
          <w:szCs w:val="24"/>
        </w:rPr>
        <w:t>s</w:t>
      </w:r>
      <w:r w:rsidRPr="007C4BA9">
        <w:rPr>
          <w:rFonts w:asciiTheme="majorBidi" w:hAnsiTheme="majorBidi" w:cstheme="majorBidi"/>
          <w:szCs w:val="24"/>
        </w:rPr>
        <w:t xml:space="preserve"> all the calculation</w:t>
      </w:r>
      <w:r w:rsidR="00D326CF" w:rsidRPr="007C4BA9">
        <w:rPr>
          <w:rFonts w:asciiTheme="majorBidi" w:hAnsiTheme="majorBidi" w:cstheme="majorBidi"/>
          <w:szCs w:val="24"/>
        </w:rPr>
        <w:t>s</w:t>
      </w:r>
      <w:r w:rsidRPr="007C4BA9">
        <w:rPr>
          <w:rFonts w:asciiTheme="majorBidi" w:hAnsiTheme="majorBidi" w:cstheme="majorBidi"/>
          <w:szCs w:val="24"/>
        </w:rPr>
        <w:t xml:space="preserve"> </w:t>
      </w:r>
      <w:r w:rsidR="00D3634D">
        <w:rPr>
          <w:rFonts w:asciiTheme="majorBidi" w:hAnsiTheme="majorBidi" w:cstheme="majorBidi"/>
          <w:szCs w:val="24"/>
        </w:rPr>
        <w:t>for</w:t>
      </w:r>
      <w:r w:rsidRPr="007C4BA9">
        <w:rPr>
          <w:rFonts w:asciiTheme="majorBidi" w:hAnsiTheme="majorBidi" w:cstheme="majorBidi"/>
          <w:szCs w:val="24"/>
        </w:rPr>
        <w:t xml:space="preserve"> the gap across the </w:t>
      </w:r>
      <w:r w:rsidR="0043387C">
        <w:rPr>
          <w:rFonts w:asciiTheme="majorBidi" w:hAnsiTheme="majorBidi" w:cstheme="majorBidi"/>
          <w:szCs w:val="24"/>
        </w:rPr>
        <w:t>specimen</w:t>
      </w:r>
      <w:r w:rsidR="0065788E">
        <w:rPr>
          <w:rFonts w:asciiTheme="majorBidi" w:hAnsiTheme="majorBidi" w:cstheme="majorBidi"/>
          <w:szCs w:val="24"/>
        </w:rPr>
        <w:t>: t</w:t>
      </w:r>
      <w:r w:rsidRPr="007C4BA9">
        <w:rPr>
          <w:rFonts w:asciiTheme="majorBidi" w:hAnsiTheme="majorBidi" w:cstheme="majorBidi"/>
          <w:szCs w:val="24"/>
        </w:rPr>
        <w:t xml:space="preserve">he minimum, </w:t>
      </w:r>
      <w:r w:rsidR="0000529D" w:rsidRPr="007C4BA9">
        <w:rPr>
          <w:rFonts w:asciiTheme="majorBidi" w:hAnsiTheme="majorBidi" w:cstheme="majorBidi"/>
          <w:szCs w:val="24"/>
        </w:rPr>
        <w:t>maximum,</w:t>
      </w:r>
      <w:r w:rsidRPr="007C4BA9">
        <w:rPr>
          <w:rFonts w:asciiTheme="majorBidi" w:hAnsiTheme="majorBidi" w:cstheme="majorBidi"/>
          <w:szCs w:val="24"/>
        </w:rPr>
        <w:t xml:space="preserve"> average, </w:t>
      </w:r>
      <w:r w:rsidR="00D3634D">
        <w:rPr>
          <w:rFonts w:asciiTheme="majorBidi" w:hAnsiTheme="majorBidi" w:cstheme="majorBidi"/>
          <w:szCs w:val="24"/>
        </w:rPr>
        <w:t xml:space="preserve">and </w:t>
      </w:r>
      <w:r w:rsidRPr="007C4BA9">
        <w:rPr>
          <w:rFonts w:asciiTheme="majorBidi" w:hAnsiTheme="majorBidi" w:cstheme="majorBidi"/>
          <w:szCs w:val="24"/>
        </w:rPr>
        <w:t xml:space="preserve">minimum gap from the maximum in each cut and the maximum from the minimum. </w:t>
      </w:r>
    </w:p>
    <w:p w14:paraId="1A20ABE7" w14:textId="2F6BC125" w:rsidR="00BB17C2" w:rsidRPr="007C4BA9" w:rsidRDefault="00F153EE" w:rsidP="00CC7ED7">
      <w:pPr>
        <w:pStyle w:val="Caption"/>
        <w:bidi/>
      </w:pPr>
      <w:r>
        <w:t xml:space="preserve">  </w:t>
      </w:r>
      <w:bookmarkStart w:id="331" w:name="_Toc71868893"/>
      <w:r w:rsidR="00BB17C2"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6</w:t>
        </w:r>
      </w:fldSimple>
      <w:r w:rsidR="0047615E">
        <w:t>—</w:t>
      </w:r>
      <w:r w:rsidR="00BB17C2" w:rsidRPr="007C4BA9">
        <w:t xml:space="preserve">Summary of the </w:t>
      </w:r>
      <w:r w:rsidR="0047615E" w:rsidRPr="007C4BA9">
        <w:t>gap measure across the specimen cut</w:t>
      </w:r>
      <w:r w:rsidR="0047615E">
        <w:t>.</w:t>
      </w:r>
      <w:bookmarkEnd w:id="331"/>
    </w:p>
    <w:tbl>
      <w:tblPr>
        <w:tblStyle w:val="TableGrid"/>
        <w:tblW w:w="8910" w:type="dxa"/>
        <w:tblLook w:val="04A0" w:firstRow="1" w:lastRow="0" w:firstColumn="1" w:lastColumn="0" w:noHBand="0" w:noVBand="1"/>
      </w:tblPr>
      <w:tblGrid>
        <w:gridCol w:w="2700"/>
        <w:gridCol w:w="1170"/>
        <w:gridCol w:w="990"/>
        <w:gridCol w:w="900"/>
        <w:gridCol w:w="1080"/>
        <w:gridCol w:w="1080"/>
        <w:gridCol w:w="990"/>
      </w:tblGrid>
      <w:tr w:rsidR="00F153EE" w:rsidRPr="007C4BA9" w14:paraId="3B7DFFE1" w14:textId="77777777" w:rsidTr="00AB7CBA">
        <w:trPr>
          <w:trHeight w:val="222"/>
        </w:trPr>
        <w:tc>
          <w:tcPr>
            <w:tcW w:w="2700" w:type="dxa"/>
            <w:vMerge w:val="restart"/>
            <w:noWrap/>
            <w:hideMark/>
          </w:tcPr>
          <w:p w14:paraId="1D7D60F9" w14:textId="77777777" w:rsidR="00BB17C2" w:rsidRPr="007C4BA9" w:rsidRDefault="00BB17C2" w:rsidP="00F153EE">
            <w:pPr>
              <w:jc w:val="center"/>
              <w:rPr>
                <w:rFonts w:asciiTheme="majorBidi" w:eastAsia="Times New Roman" w:hAnsiTheme="majorBidi" w:cstheme="majorBidi"/>
                <w:b/>
                <w:bCs/>
                <w:sz w:val="22"/>
              </w:rPr>
            </w:pPr>
            <w:r w:rsidRPr="007C4BA9">
              <w:rPr>
                <w:rFonts w:asciiTheme="majorBidi" w:eastAsia="Times New Roman" w:hAnsiTheme="majorBidi" w:cstheme="majorBidi"/>
                <w:b/>
                <w:bCs/>
                <w:sz w:val="22"/>
              </w:rPr>
              <w:t xml:space="preserve">Summary </w:t>
            </w:r>
          </w:p>
        </w:tc>
        <w:tc>
          <w:tcPr>
            <w:tcW w:w="3060" w:type="dxa"/>
            <w:gridSpan w:val="3"/>
            <w:noWrap/>
            <w:hideMark/>
          </w:tcPr>
          <w:p w14:paraId="6DFE0400" w14:textId="77777777" w:rsidR="00BB17C2" w:rsidRPr="007C4BA9" w:rsidRDefault="00BB17C2" w:rsidP="00F153EE">
            <w:pPr>
              <w:jc w:val="center"/>
              <w:rPr>
                <w:rFonts w:asciiTheme="majorBidi" w:eastAsia="Times New Roman" w:hAnsiTheme="majorBidi" w:cstheme="majorBidi"/>
                <w:b/>
                <w:bCs/>
                <w:sz w:val="22"/>
              </w:rPr>
            </w:pPr>
            <w:r w:rsidRPr="007C4BA9">
              <w:rPr>
                <w:rFonts w:asciiTheme="majorBidi" w:eastAsia="Times New Roman" w:hAnsiTheme="majorBidi" w:cstheme="majorBidi"/>
                <w:b/>
                <w:bCs/>
                <w:sz w:val="22"/>
              </w:rPr>
              <w:t xml:space="preserve">One Month </w:t>
            </w:r>
          </w:p>
        </w:tc>
        <w:tc>
          <w:tcPr>
            <w:tcW w:w="3150" w:type="dxa"/>
            <w:gridSpan w:val="3"/>
            <w:noWrap/>
            <w:hideMark/>
          </w:tcPr>
          <w:p w14:paraId="44EC6225" w14:textId="77777777" w:rsidR="00BB17C2" w:rsidRPr="007C4BA9" w:rsidRDefault="00BB17C2" w:rsidP="00F153EE">
            <w:pPr>
              <w:jc w:val="center"/>
              <w:rPr>
                <w:rFonts w:asciiTheme="majorBidi" w:eastAsia="Times New Roman" w:hAnsiTheme="majorBidi" w:cstheme="majorBidi"/>
                <w:b/>
                <w:bCs/>
                <w:sz w:val="22"/>
              </w:rPr>
            </w:pPr>
            <w:r w:rsidRPr="007C4BA9">
              <w:rPr>
                <w:rFonts w:asciiTheme="majorBidi" w:eastAsia="Times New Roman" w:hAnsiTheme="majorBidi" w:cstheme="majorBidi"/>
                <w:b/>
                <w:bCs/>
                <w:sz w:val="22"/>
              </w:rPr>
              <w:t xml:space="preserve">Two Months </w:t>
            </w:r>
          </w:p>
        </w:tc>
      </w:tr>
      <w:tr w:rsidR="00F153EE" w:rsidRPr="007C4BA9" w14:paraId="51CDF9B4" w14:textId="77777777" w:rsidTr="00AB7CBA">
        <w:trPr>
          <w:trHeight w:val="222"/>
        </w:trPr>
        <w:tc>
          <w:tcPr>
            <w:tcW w:w="2700" w:type="dxa"/>
            <w:vMerge/>
            <w:hideMark/>
          </w:tcPr>
          <w:p w14:paraId="6BCE3DCB" w14:textId="77777777" w:rsidR="00BB17C2" w:rsidRPr="007C4BA9" w:rsidRDefault="00BB17C2" w:rsidP="00F153EE">
            <w:pPr>
              <w:rPr>
                <w:rFonts w:asciiTheme="majorBidi" w:eastAsia="Times New Roman" w:hAnsiTheme="majorBidi" w:cstheme="majorBidi"/>
                <w:sz w:val="22"/>
              </w:rPr>
            </w:pPr>
          </w:p>
        </w:tc>
        <w:tc>
          <w:tcPr>
            <w:tcW w:w="6210" w:type="dxa"/>
            <w:gridSpan w:val="6"/>
            <w:noWrap/>
            <w:hideMark/>
          </w:tcPr>
          <w:p w14:paraId="62257387" w14:textId="20B4E200" w:rsidR="00BB17C2" w:rsidRPr="007C4BA9" w:rsidRDefault="00D3634D" w:rsidP="00F153EE">
            <w:pPr>
              <w:jc w:val="center"/>
              <w:rPr>
                <w:rFonts w:asciiTheme="majorBidi" w:eastAsia="Times New Roman" w:hAnsiTheme="majorBidi" w:cstheme="majorBidi"/>
                <w:b/>
                <w:bCs/>
                <w:sz w:val="22"/>
              </w:rPr>
            </w:pPr>
            <w:r>
              <w:rPr>
                <w:rFonts w:asciiTheme="majorBidi" w:eastAsia="Times New Roman" w:hAnsiTheme="majorBidi" w:cstheme="majorBidi"/>
                <w:b/>
                <w:bCs/>
                <w:sz w:val="22"/>
              </w:rPr>
              <w:t>M</w:t>
            </w:r>
            <w:r w:rsidR="00BB17C2" w:rsidRPr="007C4BA9">
              <w:rPr>
                <w:rFonts w:asciiTheme="majorBidi" w:eastAsia="Times New Roman" w:hAnsiTheme="majorBidi" w:cstheme="majorBidi"/>
                <w:b/>
                <w:bCs/>
                <w:sz w:val="22"/>
              </w:rPr>
              <w:t xml:space="preserve">icrometer </w:t>
            </w:r>
          </w:p>
        </w:tc>
      </w:tr>
      <w:tr w:rsidR="00BB17C2" w:rsidRPr="007C4BA9" w14:paraId="4F49AFD5" w14:textId="77777777" w:rsidTr="00AB7CBA">
        <w:trPr>
          <w:trHeight w:val="222"/>
        </w:trPr>
        <w:tc>
          <w:tcPr>
            <w:tcW w:w="2700" w:type="dxa"/>
            <w:vMerge/>
            <w:hideMark/>
          </w:tcPr>
          <w:p w14:paraId="65F14B4D" w14:textId="77777777" w:rsidR="00BB17C2" w:rsidRPr="007C4BA9" w:rsidRDefault="00BB17C2" w:rsidP="00F153EE">
            <w:pPr>
              <w:rPr>
                <w:rFonts w:asciiTheme="majorBidi" w:eastAsia="Times New Roman" w:hAnsiTheme="majorBidi" w:cstheme="majorBidi"/>
                <w:sz w:val="22"/>
              </w:rPr>
            </w:pPr>
          </w:p>
        </w:tc>
        <w:tc>
          <w:tcPr>
            <w:tcW w:w="1170" w:type="dxa"/>
            <w:noWrap/>
            <w:hideMark/>
          </w:tcPr>
          <w:p w14:paraId="74E2ABCD"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 xml:space="preserve">4" </w:t>
            </w:r>
          </w:p>
        </w:tc>
        <w:tc>
          <w:tcPr>
            <w:tcW w:w="990" w:type="dxa"/>
            <w:noWrap/>
            <w:hideMark/>
          </w:tcPr>
          <w:p w14:paraId="36E5C7B7"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6"</w:t>
            </w:r>
          </w:p>
        </w:tc>
        <w:tc>
          <w:tcPr>
            <w:tcW w:w="900" w:type="dxa"/>
            <w:noWrap/>
            <w:hideMark/>
          </w:tcPr>
          <w:p w14:paraId="282B9538"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9"</w:t>
            </w:r>
          </w:p>
        </w:tc>
        <w:tc>
          <w:tcPr>
            <w:tcW w:w="1080" w:type="dxa"/>
            <w:noWrap/>
            <w:hideMark/>
          </w:tcPr>
          <w:p w14:paraId="2B0841BD"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4"</w:t>
            </w:r>
          </w:p>
        </w:tc>
        <w:tc>
          <w:tcPr>
            <w:tcW w:w="1080" w:type="dxa"/>
            <w:noWrap/>
            <w:hideMark/>
          </w:tcPr>
          <w:p w14:paraId="76CEB291"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6"</w:t>
            </w:r>
          </w:p>
        </w:tc>
        <w:tc>
          <w:tcPr>
            <w:tcW w:w="990" w:type="dxa"/>
            <w:noWrap/>
            <w:hideMark/>
          </w:tcPr>
          <w:p w14:paraId="72A56CBE"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9"</w:t>
            </w:r>
          </w:p>
        </w:tc>
      </w:tr>
      <w:tr w:rsidR="00F153EE" w:rsidRPr="007C4BA9" w14:paraId="746D791E" w14:textId="77777777" w:rsidTr="00AB7CBA">
        <w:trPr>
          <w:trHeight w:val="222"/>
        </w:trPr>
        <w:tc>
          <w:tcPr>
            <w:tcW w:w="2700" w:type="dxa"/>
            <w:noWrap/>
            <w:hideMark/>
          </w:tcPr>
          <w:p w14:paraId="58EB4D21" w14:textId="77777777" w:rsidR="00BB17C2" w:rsidRPr="007C4BA9" w:rsidRDefault="00BB17C2" w:rsidP="00F153EE">
            <w:pPr>
              <w:rPr>
                <w:rFonts w:asciiTheme="majorBidi" w:eastAsia="Times New Roman" w:hAnsiTheme="majorBidi" w:cstheme="majorBidi"/>
                <w:b/>
                <w:bCs/>
                <w:sz w:val="22"/>
              </w:rPr>
            </w:pPr>
            <w:r w:rsidRPr="007C4BA9">
              <w:rPr>
                <w:rFonts w:asciiTheme="majorBidi" w:eastAsia="Times New Roman" w:hAnsiTheme="majorBidi" w:cstheme="majorBidi"/>
                <w:b/>
                <w:bCs/>
                <w:sz w:val="22"/>
              </w:rPr>
              <w:t>Minimum Length Overall</w:t>
            </w:r>
          </w:p>
        </w:tc>
        <w:tc>
          <w:tcPr>
            <w:tcW w:w="1170" w:type="dxa"/>
            <w:noWrap/>
            <w:hideMark/>
          </w:tcPr>
          <w:p w14:paraId="55FAC128"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0.4</w:t>
            </w:r>
          </w:p>
        </w:tc>
        <w:tc>
          <w:tcPr>
            <w:tcW w:w="990" w:type="dxa"/>
            <w:noWrap/>
            <w:hideMark/>
          </w:tcPr>
          <w:p w14:paraId="0FD0F107"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0.3</w:t>
            </w:r>
          </w:p>
        </w:tc>
        <w:tc>
          <w:tcPr>
            <w:tcW w:w="900" w:type="dxa"/>
            <w:noWrap/>
            <w:hideMark/>
          </w:tcPr>
          <w:p w14:paraId="5DBB56AF"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0.1</w:t>
            </w:r>
          </w:p>
        </w:tc>
        <w:tc>
          <w:tcPr>
            <w:tcW w:w="1080" w:type="dxa"/>
            <w:noWrap/>
            <w:hideMark/>
          </w:tcPr>
          <w:p w14:paraId="76F959CD"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0.5</w:t>
            </w:r>
          </w:p>
        </w:tc>
        <w:tc>
          <w:tcPr>
            <w:tcW w:w="1080" w:type="dxa"/>
            <w:noWrap/>
            <w:hideMark/>
          </w:tcPr>
          <w:p w14:paraId="56F712B2"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0.2</w:t>
            </w:r>
          </w:p>
        </w:tc>
        <w:tc>
          <w:tcPr>
            <w:tcW w:w="990" w:type="dxa"/>
            <w:noWrap/>
            <w:hideMark/>
          </w:tcPr>
          <w:p w14:paraId="5F950F01"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0.4</w:t>
            </w:r>
          </w:p>
        </w:tc>
      </w:tr>
      <w:tr w:rsidR="00F153EE" w:rsidRPr="007C4BA9" w14:paraId="58E7C24F" w14:textId="77777777" w:rsidTr="00AB7CBA">
        <w:trPr>
          <w:trHeight w:val="222"/>
        </w:trPr>
        <w:tc>
          <w:tcPr>
            <w:tcW w:w="2700" w:type="dxa"/>
            <w:noWrap/>
            <w:hideMark/>
          </w:tcPr>
          <w:p w14:paraId="26CC7959" w14:textId="564ED15F" w:rsidR="00BB17C2" w:rsidRPr="007C4BA9" w:rsidRDefault="00BB17C2" w:rsidP="00F153EE">
            <w:pPr>
              <w:rPr>
                <w:rFonts w:asciiTheme="majorBidi" w:eastAsia="Times New Roman" w:hAnsiTheme="majorBidi" w:cstheme="majorBidi"/>
                <w:b/>
                <w:bCs/>
                <w:sz w:val="22"/>
              </w:rPr>
            </w:pPr>
            <w:r w:rsidRPr="007C4BA9">
              <w:rPr>
                <w:rFonts w:asciiTheme="majorBidi" w:eastAsia="Times New Roman" w:hAnsiTheme="majorBidi" w:cstheme="majorBidi"/>
                <w:b/>
                <w:bCs/>
                <w:sz w:val="22"/>
              </w:rPr>
              <w:t xml:space="preserve">Maximum Length </w:t>
            </w:r>
            <w:r w:rsidR="00D3634D">
              <w:rPr>
                <w:rFonts w:asciiTheme="majorBidi" w:eastAsia="Times New Roman" w:hAnsiTheme="majorBidi" w:cstheme="majorBidi"/>
                <w:b/>
                <w:bCs/>
                <w:sz w:val="22"/>
              </w:rPr>
              <w:t>O</w:t>
            </w:r>
            <w:r w:rsidRPr="007C4BA9">
              <w:rPr>
                <w:rFonts w:asciiTheme="majorBidi" w:eastAsia="Times New Roman" w:hAnsiTheme="majorBidi" w:cstheme="majorBidi"/>
                <w:b/>
                <w:bCs/>
                <w:sz w:val="22"/>
              </w:rPr>
              <w:t>verall</w:t>
            </w:r>
          </w:p>
        </w:tc>
        <w:tc>
          <w:tcPr>
            <w:tcW w:w="1170" w:type="dxa"/>
            <w:noWrap/>
            <w:hideMark/>
          </w:tcPr>
          <w:p w14:paraId="0D581225"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143.0</w:t>
            </w:r>
          </w:p>
        </w:tc>
        <w:tc>
          <w:tcPr>
            <w:tcW w:w="990" w:type="dxa"/>
            <w:noWrap/>
            <w:hideMark/>
          </w:tcPr>
          <w:p w14:paraId="06BCBB82"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484.4</w:t>
            </w:r>
          </w:p>
        </w:tc>
        <w:tc>
          <w:tcPr>
            <w:tcW w:w="900" w:type="dxa"/>
            <w:noWrap/>
            <w:hideMark/>
          </w:tcPr>
          <w:p w14:paraId="11722832"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384.0</w:t>
            </w:r>
          </w:p>
        </w:tc>
        <w:tc>
          <w:tcPr>
            <w:tcW w:w="1080" w:type="dxa"/>
            <w:noWrap/>
            <w:hideMark/>
          </w:tcPr>
          <w:p w14:paraId="637CC1F4"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224.6</w:t>
            </w:r>
          </w:p>
        </w:tc>
        <w:tc>
          <w:tcPr>
            <w:tcW w:w="1080" w:type="dxa"/>
            <w:noWrap/>
            <w:hideMark/>
          </w:tcPr>
          <w:p w14:paraId="4429ABE5"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201.0</w:t>
            </w:r>
          </w:p>
        </w:tc>
        <w:tc>
          <w:tcPr>
            <w:tcW w:w="990" w:type="dxa"/>
            <w:noWrap/>
            <w:hideMark/>
          </w:tcPr>
          <w:p w14:paraId="0DB44C82"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206.7</w:t>
            </w:r>
          </w:p>
        </w:tc>
      </w:tr>
      <w:tr w:rsidR="00F153EE" w:rsidRPr="007C4BA9" w14:paraId="06C89646" w14:textId="77777777" w:rsidTr="00AB7CBA">
        <w:trPr>
          <w:trHeight w:val="222"/>
        </w:trPr>
        <w:tc>
          <w:tcPr>
            <w:tcW w:w="2700" w:type="dxa"/>
            <w:noWrap/>
            <w:hideMark/>
          </w:tcPr>
          <w:p w14:paraId="4E163B8C" w14:textId="28C30C45" w:rsidR="00BB17C2" w:rsidRPr="007C4BA9" w:rsidRDefault="00BB17C2" w:rsidP="00F153EE">
            <w:pPr>
              <w:rPr>
                <w:rFonts w:asciiTheme="majorBidi" w:eastAsia="Times New Roman" w:hAnsiTheme="majorBidi" w:cstheme="majorBidi"/>
                <w:b/>
                <w:bCs/>
                <w:sz w:val="22"/>
              </w:rPr>
            </w:pPr>
            <w:r w:rsidRPr="007C4BA9">
              <w:rPr>
                <w:rFonts w:asciiTheme="majorBidi" w:eastAsia="Times New Roman" w:hAnsiTheme="majorBidi" w:cstheme="majorBidi"/>
                <w:b/>
                <w:bCs/>
                <w:sz w:val="22"/>
              </w:rPr>
              <w:t xml:space="preserve">Average Length </w:t>
            </w:r>
            <w:r w:rsidR="00D3634D">
              <w:rPr>
                <w:rFonts w:asciiTheme="majorBidi" w:eastAsia="Times New Roman" w:hAnsiTheme="majorBidi" w:cstheme="majorBidi"/>
                <w:b/>
                <w:bCs/>
                <w:sz w:val="22"/>
              </w:rPr>
              <w:t>O</w:t>
            </w:r>
            <w:r w:rsidRPr="007C4BA9">
              <w:rPr>
                <w:rFonts w:asciiTheme="majorBidi" w:eastAsia="Times New Roman" w:hAnsiTheme="majorBidi" w:cstheme="majorBidi"/>
                <w:b/>
                <w:bCs/>
                <w:sz w:val="22"/>
              </w:rPr>
              <w:t>verall</w:t>
            </w:r>
          </w:p>
        </w:tc>
        <w:tc>
          <w:tcPr>
            <w:tcW w:w="1170" w:type="dxa"/>
            <w:noWrap/>
            <w:hideMark/>
          </w:tcPr>
          <w:p w14:paraId="45F74473"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13.4</w:t>
            </w:r>
          </w:p>
        </w:tc>
        <w:tc>
          <w:tcPr>
            <w:tcW w:w="990" w:type="dxa"/>
            <w:noWrap/>
            <w:hideMark/>
          </w:tcPr>
          <w:p w14:paraId="3A09BA68"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31.6</w:t>
            </w:r>
          </w:p>
        </w:tc>
        <w:tc>
          <w:tcPr>
            <w:tcW w:w="900" w:type="dxa"/>
            <w:noWrap/>
            <w:hideMark/>
          </w:tcPr>
          <w:p w14:paraId="2240FE53"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20.0</w:t>
            </w:r>
          </w:p>
        </w:tc>
        <w:tc>
          <w:tcPr>
            <w:tcW w:w="1080" w:type="dxa"/>
            <w:noWrap/>
            <w:hideMark/>
          </w:tcPr>
          <w:p w14:paraId="32698820"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13.6</w:t>
            </w:r>
          </w:p>
        </w:tc>
        <w:tc>
          <w:tcPr>
            <w:tcW w:w="1080" w:type="dxa"/>
            <w:noWrap/>
            <w:hideMark/>
          </w:tcPr>
          <w:p w14:paraId="15980287"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14.5</w:t>
            </w:r>
          </w:p>
        </w:tc>
        <w:tc>
          <w:tcPr>
            <w:tcW w:w="990" w:type="dxa"/>
            <w:noWrap/>
            <w:hideMark/>
          </w:tcPr>
          <w:p w14:paraId="03A5B2CA"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3.8</w:t>
            </w:r>
          </w:p>
        </w:tc>
      </w:tr>
      <w:tr w:rsidR="00F153EE" w:rsidRPr="007C4BA9" w14:paraId="1DB4D689" w14:textId="77777777" w:rsidTr="00AB7CBA">
        <w:trPr>
          <w:trHeight w:val="222"/>
        </w:trPr>
        <w:tc>
          <w:tcPr>
            <w:tcW w:w="2700" w:type="dxa"/>
            <w:noWrap/>
            <w:hideMark/>
          </w:tcPr>
          <w:p w14:paraId="5839B952" w14:textId="554CD987" w:rsidR="00BB17C2" w:rsidRPr="007C4BA9" w:rsidRDefault="00D3634D" w:rsidP="00F153EE">
            <w:pPr>
              <w:rPr>
                <w:rFonts w:asciiTheme="majorBidi" w:eastAsia="Times New Roman" w:hAnsiTheme="majorBidi" w:cstheme="majorBidi"/>
                <w:b/>
                <w:bCs/>
                <w:sz w:val="22"/>
              </w:rPr>
            </w:pPr>
            <w:r>
              <w:rPr>
                <w:rFonts w:asciiTheme="majorBidi" w:eastAsia="Times New Roman" w:hAnsiTheme="majorBidi" w:cstheme="majorBidi"/>
                <w:b/>
                <w:bCs/>
                <w:sz w:val="22"/>
              </w:rPr>
              <w:t>M</w:t>
            </w:r>
            <w:r w:rsidR="00BB17C2" w:rsidRPr="007C4BA9">
              <w:rPr>
                <w:rFonts w:asciiTheme="majorBidi" w:eastAsia="Times New Roman" w:hAnsiTheme="majorBidi" w:cstheme="majorBidi"/>
                <w:b/>
                <w:bCs/>
                <w:sz w:val="22"/>
              </w:rPr>
              <w:t xml:space="preserve">inimum from </w:t>
            </w:r>
            <w:r>
              <w:rPr>
                <w:rFonts w:asciiTheme="majorBidi" w:eastAsia="Times New Roman" w:hAnsiTheme="majorBidi" w:cstheme="majorBidi"/>
                <w:b/>
                <w:bCs/>
                <w:sz w:val="22"/>
              </w:rPr>
              <w:t>M</w:t>
            </w:r>
            <w:r w:rsidR="00BB17C2" w:rsidRPr="007C4BA9">
              <w:rPr>
                <w:rFonts w:asciiTheme="majorBidi" w:eastAsia="Times New Roman" w:hAnsiTheme="majorBidi" w:cstheme="majorBidi"/>
                <w:b/>
                <w:bCs/>
                <w:sz w:val="22"/>
              </w:rPr>
              <w:t>aximum</w:t>
            </w:r>
          </w:p>
        </w:tc>
        <w:tc>
          <w:tcPr>
            <w:tcW w:w="1170" w:type="dxa"/>
            <w:noWrap/>
            <w:hideMark/>
          </w:tcPr>
          <w:p w14:paraId="398759FA"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3.4</w:t>
            </w:r>
          </w:p>
        </w:tc>
        <w:tc>
          <w:tcPr>
            <w:tcW w:w="990" w:type="dxa"/>
            <w:noWrap/>
            <w:hideMark/>
          </w:tcPr>
          <w:p w14:paraId="1893A7D6"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21.8</w:t>
            </w:r>
          </w:p>
        </w:tc>
        <w:tc>
          <w:tcPr>
            <w:tcW w:w="900" w:type="dxa"/>
            <w:noWrap/>
            <w:hideMark/>
          </w:tcPr>
          <w:p w14:paraId="739A7250"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0.4</w:t>
            </w:r>
          </w:p>
        </w:tc>
        <w:tc>
          <w:tcPr>
            <w:tcW w:w="1080" w:type="dxa"/>
            <w:noWrap/>
            <w:hideMark/>
          </w:tcPr>
          <w:p w14:paraId="07206266"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1.9</w:t>
            </w:r>
          </w:p>
        </w:tc>
        <w:tc>
          <w:tcPr>
            <w:tcW w:w="1080" w:type="dxa"/>
            <w:noWrap/>
            <w:hideMark/>
          </w:tcPr>
          <w:p w14:paraId="006B95EF"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0.4</w:t>
            </w:r>
          </w:p>
        </w:tc>
        <w:tc>
          <w:tcPr>
            <w:tcW w:w="990" w:type="dxa"/>
            <w:noWrap/>
            <w:hideMark/>
          </w:tcPr>
          <w:p w14:paraId="3A63B21D"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0.8</w:t>
            </w:r>
          </w:p>
        </w:tc>
      </w:tr>
      <w:tr w:rsidR="00F153EE" w:rsidRPr="007C4BA9" w14:paraId="642AB1CD" w14:textId="77777777" w:rsidTr="00AB7CBA">
        <w:trPr>
          <w:trHeight w:val="222"/>
        </w:trPr>
        <w:tc>
          <w:tcPr>
            <w:tcW w:w="2700" w:type="dxa"/>
            <w:noWrap/>
            <w:hideMark/>
          </w:tcPr>
          <w:p w14:paraId="3D96F619" w14:textId="0041E47E" w:rsidR="00BB17C2" w:rsidRPr="007C4BA9" w:rsidRDefault="00BB17C2" w:rsidP="00F153EE">
            <w:pPr>
              <w:rPr>
                <w:rFonts w:asciiTheme="majorBidi" w:eastAsia="Times New Roman" w:hAnsiTheme="majorBidi" w:cstheme="majorBidi"/>
                <w:b/>
                <w:bCs/>
                <w:sz w:val="22"/>
              </w:rPr>
            </w:pPr>
            <w:r w:rsidRPr="007C4BA9">
              <w:rPr>
                <w:rFonts w:asciiTheme="majorBidi" w:eastAsia="Times New Roman" w:hAnsiTheme="majorBidi" w:cstheme="majorBidi"/>
                <w:b/>
                <w:bCs/>
                <w:sz w:val="22"/>
              </w:rPr>
              <w:t xml:space="preserve">Maximum from </w:t>
            </w:r>
            <w:r w:rsidR="00D3634D">
              <w:rPr>
                <w:rFonts w:asciiTheme="majorBidi" w:eastAsia="Times New Roman" w:hAnsiTheme="majorBidi" w:cstheme="majorBidi"/>
                <w:b/>
                <w:bCs/>
                <w:sz w:val="22"/>
              </w:rPr>
              <w:t>M</w:t>
            </w:r>
            <w:r w:rsidRPr="007C4BA9">
              <w:rPr>
                <w:rFonts w:asciiTheme="majorBidi" w:eastAsia="Times New Roman" w:hAnsiTheme="majorBidi" w:cstheme="majorBidi"/>
                <w:b/>
                <w:bCs/>
                <w:sz w:val="22"/>
              </w:rPr>
              <w:t xml:space="preserve">inimum </w:t>
            </w:r>
          </w:p>
        </w:tc>
        <w:tc>
          <w:tcPr>
            <w:tcW w:w="1170" w:type="dxa"/>
            <w:noWrap/>
            <w:hideMark/>
          </w:tcPr>
          <w:p w14:paraId="636BFCFD"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2.6</w:t>
            </w:r>
          </w:p>
        </w:tc>
        <w:tc>
          <w:tcPr>
            <w:tcW w:w="990" w:type="dxa"/>
            <w:noWrap/>
            <w:hideMark/>
          </w:tcPr>
          <w:p w14:paraId="40D562EE"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2.2</w:t>
            </w:r>
          </w:p>
        </w:tc>
        <w:tc>
          <w:tcPr>
            <w:tcW w:w="900" w:type="dxa"/>
            <w:noWrap/>
            <w:hideMark/>
          </w:tcPr>
          <w:p w14:paraId="55412950"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65.8</w:t>
            </w:r>
          </w:p>
        </w:tc>
        <w:tc>
          <w:tcPr>
            <w:tcW w:w="1080" w:type="dxa"/>
            <w:noWrap/>
            <w:hideMark/>
          </w:tcPr>
          <w:p w14:paraId="3FDACEA2"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1.5</w:t>
            </w:r>
          </w:p>
        </w:tc>
        <w:tc>
          <w:tcPr>
            <w:tcW w:w="1080" w:type="dxa"/>
            <w:noWrap/>
            <w:hideMark/>
          </w:tcPr>
          <w:p w14:paraId="4835FE42"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99.4</w:t>
            </w:r>
          </w:p>
        </w:tc>
        <w:tc>
          <w:tcPr>
            <w:tcW w:w="990" w:type="dxa"/>
            <w:noWrap/>
            <w:hideMark/>
          </w:tcPr>
          <w:p w14:paraId="5A6808E9" w14:textId="77777777" w:rsidR="00BB17C2" w:rsidRPr="007C4BA9" w:rsidRDefault="00BB17C2" w:rsidP="00F153EE">
            <w:pPr>
              <w:jc w:val="center"/>
              <w:rPr>
                <w:rFonts w:asciiTheme="majorBidi" w:eastAsia="Times New Roman" w:hAnsiTheme="majorBidi" w:cstheme="majorBidi"/>
                <w:sz w:val="22"/>
              </w:rPr>
            </w:pPr>
            <w:r w:rsidRPr="007C4BA9">
              <w:rPr>
                <w:rFonts w:asciiTheme="majorBidi" w:eastAsia="Times New Roman" w:hAnsiTheme="majorBidi" w:cstheme="majorBidi"/>
                <w:sz w:val="22"/>
              </w:rPr>
              <w:t>206.7</w:t>
            </w:r>
          </w:p>
        </w:tc>
      </w:tr>
    </w:tbl>
    <w:p w14:paraId="35FFD222" w14:textId="77777777" w:rsidR="001F7719" w:rsidRPr="007C4BA9" w:rsidRDefault="001F7719" w:rsidP="0066467A">
      <w:pPr>
        <w:spacing w:line="480" w:lineRule="auto"/>
        <w:jc w:val="both"/>
        <w:rPr>
          <w:rFonts w:asciiTheme="majorBidi" w:hAnsiTheme="majorBidi" w:cstheme="majorBidi"/>
          <w:szCs w:val="24"/>
          <w:lang w:bidi="ar-BH"/>
        </w:rPr>
      </w:pPr>
    </w:p>
    <w:p w14:paraId="322D4017" w14:textId="34DC3136"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Note</w:t>
      </w:r>
      <w:r w:rsidR="00D3634D">
        <w:rPr>
          <w:rFonts w:asciiTheme="majorBidi" w:hAnsiTheme="majorBidi" w:cstheme="majorBidi"/>
          <w:szCs w:val="24"/>
          <w:lang w:bidi="ar-BH"/>
        </w:rPr>
        <w:t xml:space="preserve"> that </w:t>
      </w:r>
      <w:r w:rsidRPr="007C4BA9">
        <w:rPr>
          <w:rFonts w:asciiTheme="majorBidi" w:hAnsiTheme="majorBidi" w:cstheme="majorBidi"/>
          <w:szCs w:val="24"/>
          <w:lang w:bidi="ar-BH"/>
        </w:rPr>
        <w:t>the controlling gap was the smallest gap opening</w:t>
      </w:r>
      <w:r w:rsidR="0043387C">
        <w:rPr>
          <w:rFonts w:asciiTheme="majorBidi" w:hAnsiTheme="majorBidi" w:cstheme="majorBidi"/>
          <w:szCs w:val="24"/>
          <w:lang w:bidi="ar-BH"/>
        </w:rPr>
        <w:t xml:space="preserve">, </w:t>
      </w:r>
      <w:r w:rsidRPr="007C4BA9">
        <w:rPr>
          <w:rFonts w:asciiTheme="majorBidi" w:hAnsiTheme="majorBidi" w:cstheme="majorBidi"/>
          <w:szCs w:val="24"/>
          <w:lang w:bidi="ar-BH"/>
        </w:rPr>
        <w:t>excluding the 0 gap</w:t>
      </w:r>
      <w:r w:rsidR="00D326CF" w:rsidRPr="007C4BA9">
        <w:rPr>
          <w:rFonts w:asciiTheme="majorBidi" w:hAnsiTheme="majorBidi" w:cstheme="majorBidi"/>
          <w:szCs w:val="24"/>
          <w:lang w:bidi="ar-BH"/>
        </w:rPr>
        <w:t>s</w:t>
      </w:r>
      <w:r w:rsidRPr="007C4BA9">
        <w:rPr>
          <w:rFonts w:asciiTheme="majorBidi" w:hAnsiTheme="majorBidi" w:cstheme="majorBidi"/>
          <w:szCs w:val="24"/>
          <w:lang w:bidi="ar-BH"/>
        </w:rPr>
        <w:t xml:space="preserve"> (</w:t>
      </w:r>
      <w:r w:rsidR="00D3634D">
        <w:rPr>
          <w:rFonts w:asciiTheme="majorBidi" w:hAnsiTheme="majorBidi" w:cstheme="majorBidi"/>
          <w:szCs w:val="24"/>
          <w:lang w:bidi="ar-BH"/>
        </w:rPr>
        <w:t>n</w:t>
      </w:r>
      <w:r w:rsidRPr="007C4BA9">
        <w:rPr>
          <w:rFonts w:asciiTheme="majorBidi" w:hAnsiTheme="majorBidi" w:cstheme="majorBidi"/>
          <w:szCs w:val="24"/>
          <w:lang w:bidi="ar-BH"/>
        </w:rPr>
        <w:t xml:space="preserve">o </w:t>
      </w:r>
      <w:r w:rsidR="00D3634D">
        <w:rPr>
          <w:rFonts w:asciiTheme="majorBidi" w:hAnsiTheme="majorBidi" w:cstheme="majorBidi"/>
          <w:szCs w:val="24"/>
          <w:lang w:bidi="ar-BH"/>
        </w:rPr>
        <w:t>g</w:t>
      </w:r>
      <w:r w:rsidRPr="007C4BA9">
        <w:rPr>
          <w:rFonts w:asciiTheme="majorBidi" w:hAnsiTheme="majorBidi" w:cstheme="majorBidi"/>
          <w:szCs w:val="24"/>
          <w:lang w:bidi="ar-BH"/>
        </w:rPr>
        <w:t xml:space="preserve">ap) across the 1-inch specimen. </w:t>
      </w:r>
      <w:r w:rsidR="0043387C">
        <w:rPr>
          <w:rFonts w:asciiTheme="majorBidi" w:hAnsiTheme="majorBidi" w:cstheme="majorBidi"/>
          <w:szCs w:val="24"/>
          <w:lang w:bidi="ar-BH"/>
        </w:rPr>
        <w:t>As the flow travels across the easiest path in each specimen</w:t>
      </w:r>
      <w:r w:rsidRPr="007C4BA9">
        <w:rPr>
          <w:rFonts w:asciiTheme="majorBidi" w:hAnsiTheme="majorBidi" w:cstheme="majorBidi"/>
          <w:szCs w:val="24"/>
          <w:lang w:bidi="ar-BH"/>
        </w:rPr>
        <w:t xml:space="preserve">, the gas will go through the maximum opening across </w:t>
      </w:r>
      <w:r w:rsidR="0043387C" w:rsidRPr="007C4BA9">
        <w:rPr>
          <w:rFonts w:asciiTheme="majorBidi" w:hAnsiTheme="majorBidi" w:cstheme="majorBidi"/>
          <w:szCs w:val="24"/>
          <w:lang w:bidi="ar-BH"/>
        </w:rPr>
        <w:t>specimen</w:t>
      </w:r>
      <w:r w:rsidR="0043387C">
        <w:rPr>
          <w:rFonts w:asciiTheme="majorBidi" w:hAnsiTheme="majorBidi" w:cstheme="majorBidi"/>
          <w:szCs w:val="24"/>
          <w:lang w:bidi="ar-BH"/>
        </w:rPr>
        <w:t>s</w:t>
      </w:r>
      <w:r w:rsidRPr="007C4BA9">
        <w:rPr>
          <w:rFonts w:asciiTheme="majorBidi" w:hAnsiTheme="majorBidi" w:cstheme="majorBidi"/>
          <w:szCs w:val="24"/>
          <w:lang w:bidi="ar-BH"/>
        </w:rPr>
        <w:t>. However, the controlle</w:t>
      </w:r>
      <w:r w:rsidR="00D326CF" w:rsidRPr="007C4BA9">
        <w:rPr>
          <w:rFonts w:asciiTheme="majorBidi" w:hAnsiTheme="majorBidi" w:cstheme="majorBidi"/>
          <w:szCs w:val="24"/>
          <w:lang w:bidi="ar-BH"/>
        </w:rPr>
        <w:t>r</w:t>
      </w:r>
      <w:r w:rsidRPr="007C4BA9">
        <w:rPr>
          <w:rFonts w:asciiTheme="majorBidi" w:hAnsiTheme="majorBidi" w:cstheme="majorBidi"/>
          <w:szCs w:val="24"/>
          <w:lang w:bidi="ar-BH"/>
        </w:rPr>
        <w:t xml:space="preserve"> among </w:t>
      </w:r>
      <w:r w:rsidR="00BB17C2" w:rsidRPr="007C4BA9">
        <w:rPr>
          <w:rFonts w:asciiTheme="majorBidi" w:hAnsiTheme="majorBidi" w:cstheme="majorBidi"/>
          <w:szCs w:val="24"/>
          <w:lang w:bidi="ar-BH"/>
        </w:rPr>
        <w:t>these specimens</w:t>
      </w:r>
      <w:r w:rsidRPr="007C4BA9">
        <w:rPr>
          <w:rFonts w:asciiTheme="majorBidi" w:hAnsiTheme="majorBidi" w:cstheme="majorBidi"/>
          <w:szCs w:val="24"/>
          <w:lang w:bidi="ar-BH"/>
        </w:rPr>
        <w:t xml:space="preserve"> is the one </w:t>
      </w:r>
      <w:r w:rsidR="00D326CF" w:rsidRPr="007C4BA9">
        <w:rPr>
          <w:rFonts w:asciiTheme="majorBidi" w:hAnsiTheme="majorBidi" w:cstheme="majorBidi"/>
          <w:szCs w:val="24"/>
          <w:lang w:bidi="ar-BH"/>
        </w:rPr>
        <w:t xml:space="preserve">that </w:t>
      </w:r>
      <w:r w:rsidRPr="007C4BA9">
        <w:rPr>
          <w:rFonts w:asciiTheme="majorBidi" w:hAnsiTheme="majorBidi" w:cstheme="majorBidi"/>
          <w:szCs w:val="24"/>
          <w:lang w:bidi="ar-BH"/>
        </w:rPr>
        <w:t>restrict</w:t>
      </w:r>
      <w:r w:rsidR="00D3634D">
        <w:rPr>
          <w:rFonts w:asciiTheme="majorBidi" w:hAnsiTheme="majorBidi" w:cstheme="majorBidi"/>
          <w:szCs w:val="24"/>
          <w:lang w:bidi="ar-BH"/>
        </w:rPr>
        <w:t>s</w:t>
      </w:r>
      <w:r w:rsidRPr="007C4BA9">
        <w:rPr>
          <w:rFonts w:asciiTheme="majorBidi" w:hAnsiTheme="majorBidi" w:cstheme="majorBidi"/>
          <w:szCs w:val="24"/>
          <w:lang w:bidi="ar-BH"/>
        </w:rPr>
        <w:t xml:space="preserve"> the flow, i.e.</w:t>
      </w:r>
      <w:r w:rsidR="00D3634D">
        <w:rPr>
          <w:rFonts w:asciiTheme="majorBidi" w:hAnsiTheme="majorBidi" w:cstheme="majorBidi"/>
          <w:szCs w:val="24"/>
          <w:lang w:bidi="ar-BH"/>
        </w:rPr>
        <w:t>,</w:t>
      </w:r>
      <w:r w:rsidRPr="007C4BA9">
        <w:rPr>
          <w:rFonts w:asciiTheme="majorBidi" w:hAnsiTheme="majorBidi" w:cstheme="majorBidi"/>
          <w:szCs w:val="24"/>
          <w:lang w:bidi="ar-BH"/>
        </w:rPr>
        <w:t xml:space="preserve"> the minimum of the maximum.</w:t>
      </w:r>
    </w:p>
    <w:p w14:paraId="3ED501F3" w14:textId="5D8EF107" w:rsidR="00C70AC3" w:rsidRPr="007C4BA9" w:rsidRDefault="00BB5E1C" w:rsidP="00F153EE">
      <w:pPr>
        <w:spacing w:line="480" w:lineRule="auto"/>
        <w:jc w:val="both"/>
        <w:rPr>
          <w:rFonts w:asciiTheme="majorBidi" w:hAnsiTheme="majorBidi" w:cstheme="majorBidi"/>
          <w:szCs w:val="24"/>
          <w:lang w:bidi="ar-BH"/>
        </w:rPr>
      </w:pPr>
      <w:r>
        <w:rPr>
          <w:rFonts w:asciiTheme="majorBidi" w:hAnsiTheme="majorBidi" w:cstheme="majorBidi"/>
          <w:szCs w:val="24"/>
          <w:lang w:bidi="ar-BH"/>
        </w:rPr>
        <w:t xml:space="preserve">The </w:t>
      </w:r>
      <w:r w:rsidR="0043387C">
        <w:rPr>
          <w:rFonts w:asciiTheme="majorBidi" w:hAnsiTheme="majorBidi" w:cstheme="majorBidi"/>
          <w:szCs w:val="24"/>
          <w:lang w:bidi="ar-BH"/>
        </w:rPr>
        <w:t xml:space="preserve">gap </w:t>
      </w:r>
      <w:r w:rsidR="00D3634D">
        <w:rPr>
          <w:rFonts w:asciiTheme="majorBidi" w:hAnsiTheme="majorBidi" w:cstheme="majorBidi"/>
          <w:szCs w:val="24"/>
          <w:lang w:bidi="ar-BH"/>
        </w:rPr>
        <w:t xml:space="preserve">size </w:t>
      </w:r>
      <w:r w:rsidR="0043387C" w:rsidRPr="007C4BA9">
        <w:rPr>
          <w:rFonts w:asciiTheme="majorBidi" w:hAnsiTheme="majorBidi" w:cstheme="majorBidi"/>
          <w:szCs w:val="24"/>
          <w:lang w:bidi="ar-BH"/>
        </w:rPr>
        <w:t xml:space="preserve">measurements </w:t>
      </w:r>
      <w:r w:rsidR="00D3634D">
        <w:rPr>
          <w:rFonts w:asciiTheme="majorBidi" w:hAnsiTheme="majorBidi" w:cstheme="majorBidi"/>
          <w:szCs w:val="24"/>
          <w:lang w:bidi="ar-BH"/>
        </w:rPr>
        <w:t>w</w:t>
      </w:r>
      <w:r w:rsidR="0043387C">
        <w:rPr>
          <w:rFonts w:asciiTheme="majorBidi" w:hAnsiTheme="majorBidi" w:cstheme="majorBidi"/>
          <w:szCs w:val="24"/>
          <w:lang w:bidi="ar-BH"/>
        </w:rPr>
        <w:t>ere</w:t>
      </w:r>
      <w:r w:rsidR="00D3634D">
        <w:rPr>
          <w:rFonts w:asciiTheme="majorBidi" w:hAnsiTheme="majorBidi" w:cstheme="majorBidi"/>
          <w:szCs w:val="24"/>
          <w:lang w:bidi="ar-BH"/>
        </w:rPr>
        <w:t xml:space="preserve"> captured </w:t>
      </w:r>
      <w:r w:rsidR="001F7719" w:rsidRPr="007C4BA9">
        <w:rPr>
          <w:rFonts w:asciiTheme="majorBidi" w:hAnsiTheme="majorBidi" w:cstheme="majorBidi"/>
          <w:szCs w:val="24"/>
          <w:lang w:bidi="ar-BH"/>
        </w:rPr>
        <w:t>at 0</w:t>
      </w:r>
      <w:r w:rsidR="0043387C" w:rsidRPr="007C4BA9">
        <w:rPr>
          <w:rFonts w:asciiTheme="majorBidi" w:hAnsiTheme="majorBidi" w:cstheme="majorBidi"/>
          <w:szCs w:val="24"/>
          <w:lang w:bidi="ar-BH"/>
        </w:rPr>
        <w:t>°</w:t>
      </w:r>
      <w:r w:rsidR="001F7719" w:rsidRPr="007C4BA9">
        <w:rPr>
          <w:rFonts w:asciiTheme="majorBidi" w:hAnsiTheme="majorBidi" w:cstheme="majorBidi"/>
          <w:szCs w:val="24"/>
          <w:lang w:bidi="ar-BH"/>
        </w:rPr>
        <w:t>,</w:t>
      </w:r>
      <w:r w:rsidR="00D3634D">
        <w:rPr>
          <w:rFonts w:asciiTheme="majorBidi" w:hAnsiTheme="majorBidi" w:cstheme="majorBidi"/>
          <w:szCs w:val="24"/>
          <w:lang w:bidi="ar-BH"/>
        </w:rPr>
        <w:t xml:space="preserve"> </w:t>
      </w:r>
      <w:r w:rsidR="001F7719" w:rsidRPr="007C4BA9">
        <w:rPr>
          <w:rFonts w:asciiTheme="majorBidi" w:hAnsiTheme="majorBidi" w:cstheme="majorBidi"/>
          <w:szCs w:val="24"/>
          <w:lang w:bidi="ar-BH"/>
        </w:rPr>
        <w:t>45</w:t>
      </w:r>
      <w:r w:rsidR="0043387C" w:rsidRPr="007C4BA9">
        <w:rPr>
          <w:rFonts w:asciiTheme="majorBidi" w:hAnsiTheme="majorBidi" w:cstheme="majorBidi"/>
          <w:szCs w:val="24"/>
          <w:lang w:bidi="ar-BH"/>
        </w:rPr>
        <w:t>°</w:t>
      </w:r>
      <w:r w:rsidR="001F7719" w:rsidRPr="007C4BA9">
        <w:rPr>
          <w:rFonts w:asciiTheme="majorBidi" w:hAnsiTheme="majorBidi" w:cstheme="majorBidi"/>
          <w:szCs w:val="24"/>
          <w:lang w:bidi="ar-BH"/>
        </w:rPr>
        <w:t>, 90</w:t>
      </w:r>
      <w:r w:rsidR="0043387C" w:rsidRPr="007C4BA9">
        <w:rPr>
          <w:rFonts w:asciiTheme="majorBidi" w:hAnsiTheme="majorBidi" w:cstheme="majorBidi"/>
          <w:szCs w:val="24"/>
          <w:lang w:bidi="ar-BH"/>
        </w:rPr>
        <w:t>°</w:t>
      </w:r>
      <w:r w:rsidR="001F7719" w:rsidRPr="007C4BA9">
        <w:rPr>
          <w:rFonts w:asciiTheme="majorBidi" w:hAnsiTheme="majorBidi" w:cstheme="majorBidi"/>
          <w:szCs w:val="24"/>
          <w:lang w:bidi="ar-BH"/>
        </w:rPr>
        <w:t>, 135</w:t>
      </w:r>
      <w:r w:rsidR="0043387C" w:rsidRPr="007C4BA9">
        <w:rPr>
          <w:rFonts w:asciiTheme="majorBidi" w:hAnsiTheme="majorBidi" w:cstheme="majorBidi"/>
          <w:szCs w:val="24"/>
          <w:lang w:bidi="ar-BH"/>
        </w:rPr>
        <w:t>°</w:t>
      </w:r>
      <w:r w:rsidR="001F7719" w:rsidRPr="007C4BA9">
        <w:rPr>
          <w:rFonts w:asciiTheme="majorBidi" w:hAnsiTheme="majorBidi" w:cstheme="majorBidi"/>
          <w:szCs w:val="24"/>
          <w:lang w:bidi="ar-BH"/>
        </w:rPr>
        <w:t>,</w:t>
      </w:r>
      <w:r w:rsidR="00D3634D">
        <w:rPr>
          <w:rFonts w:asciiTheme="majorBidi" w:hAnsiTheme="majorBidi" w:cstheme="majorBidi"/>
          <w:szCs w:val="24"/>
          <w:lang w:bidi="ar-BH"/>
        </w:rPr>
        <w:t xml:space="preserve"> </w:t>
      </w:r>
      <w:r w:rsidR="001F7719" w:rsidRPr="007C4BA9">
        <w:rPr>
          <w:rFonts w:asciiTheme="majorBidi" w:hAnsiTheme="majorBidi" w:cstheme="majorBidi"/>
          <w:szCs w:val="24"/>
          <w:lang w:bidi="ar-BH"/>
        </w:rPr>
        <w:t>180</w:t>
      </w:r>
      <w:r w:rsidR="0043387C" w:rsidRPr="007C4BA9">
        <w:rPr>
          <w:rFonts w:asciiTheme="majorBidi" w:hAnsiTheme="majorBidi" w:cstheme="majorBidi"/>
          <w:szCs w:val="24"/>
          <w:lang w:bidi="ar-BH"/>
        </w:rPr>
        <w:t>°</w:t>
      </w:r>
      <w:r w:rsidR="001F7719" w:rsidRPr="007C4BA9">
        <w:rPr>
          <w:rFonts w:asciiTheme="majorBidi" w:hAnsiTheme="majorBidi" w:cstheme="majorBidi"/>
          <w:szCs w:val="24"/>
          <w:lang w:bidi="ar-BH"/>
        </w:rPr>
        <w:t>, 270</w:t>
      </w:r>
      <w:r w:rsidR="0043387C" w:rsidRPr="007C4BA9">
        <w:rPr>
          <w:rFonts w:asciiTheme="majorBidi" w:hAnsiTheme="majorBidi" w:cstheme="majorBidi"/>
          <w:szCs w:val="24"/>
          <w:lang w:bidi="ar-BH"/>
        </w:rPr>
        <w:t>°</w:t>
      </w:r>
      <w:r w:rsidR="001F7719" w:rsidRPr="007C4BA9">
        <w:rPr>
          <w:rFonts w:asciiTheme="majorBidi" w:hAnsiTheme="majorBidi" w:cstheme="majorBidi"/>
          <w:szCs w:val="24"/>
          <w:lang w:bidi="ar-BH"/>
        </w:rPr>
        <w:t>,</w:t>
      </w:r>
      <w:r w:rsidR="00D3634D">
        <w:rPr>
          <w:rFonts w:asciiTheme="majorBidi" w:hAnsiTheme="majorBidi" w:cstheme="majorBidi"/>
          <w:szCs w:val="24"/>
          <w:lang w:bidi="ar-BH"/>
        </w:rPr>
        <w:t xml:space="preserve"> and </w:t>
      </w:r>
      <w:r w:rsidR="001F7719" w:rsidRPr="007C4BA9">
        <w:rPr>
          <w:rFonts w:asciiTheme="majorBidi" w:hAnsiTheme="majorBidi" w:cstheme="majorBidi"/>
          <w:szCs w:val="24"/>
          <w:lang w:bidi="ar-BH"/>
        </w:rPr>
        <w:t xml:space="preserve">315° around the circle (more angle locations in some samples) in each side of the </w:t>
      </w:r>
      <w:r w:rsidR="003A6250" w:rsidRPr="007C4BA9">
        <w:rPr>
          <w:rFonts w:asciiTheme="majorBidi" w:hAnsiTheme="majorBidi" w:cstheme="majorBidi"/>
          <w:szCs w:val="24"/>
          <w:lang w:bidi="ar-BH"/>
        </w:rPr>
        <w:t>1-inch</w:t>
      </w:r>
      <w:r w:rsidR="001F7719" w:rsidRPr="007C4BA9">
        <w:rPr>
          <w:rFonts w:asciiTheme="majorBidi" w:hAnsiTheme="majorBidi" w:cstheme="majorBidi"/>
          <w:szCs w:val="24"/>
          <w:lang w:bidi="ar-BH"/>
        </w:rPr>
        <w:t xml:space="preserve"> </w:t>
      </w:r>
      <w:r w:rsidR="0043387C">
        <w:rPr>
          <w:rFonts w:asciiTheme="majorBidi" w:hAnsiTheme="majorBidi" w:cstheme="majorBidi"/>
          <w:szCs w:val="24"/>
          <w:lang w:bidi="ar-BH"/>
        </w:rPr>
        <w:t xml:space="preserve">specimen </w:t>
      </w:r>
      <w:r w:rsidR="003A6250" w:rsidRPr="007C4BA9">
        <w:rPr>
          <w:rFonts w:asciiTheme="majorBidi" w:hAnsiTheme="majorBidi" w:cstheme="majorBidi"/>
          <w:szCs w:val="24"/>
          <w:lang w:bidi="ar-BH"/>
        </w:rPr>
        <w:t>(</w:t>
      </w:r>
      <w:r w:rsidR="00AF7645">
        <w:rPr>
          <w:rFonts w:asciiTheme="majorBidi" w:hAnsiTheme="majorBidi" w:cstheme="majorBidi"/>
          <w:szCs w:val="24"/>
          <w:lang w:bidi="ar-BH"/>
        </w:rPr>
        <w:t>Fig.</w:t>
      </w:r>
      <w:r w:rsidR="003A6250" w:rsidRPr="007C4BA9">
        <w:rPr>
          <w:rFonts w:asciiTheme="majorBidi" w:hAnsiTheme="majorBidi" w:cstheme="majorBidi"/>
          <w:szCs w:val="24"/>
          <w:lang w:bidi="ar-BH"/>
        </w:rPr>
        <w:t xml:space="preserve"> 6-1</w:t>
      </w:r>
      <w:r w:rsidR="00F153EE">
        <w:rPr>
          <w:rFonts w:asciiTheme="majorBidi" w:hAnsiTheme="majorBidi" w:cstheme="majorBidi"/>
          <w:szCs w:val="24"/>
          <w:lang w:bidi="ar-BH"/>
        </w:rPr>
        <w:t>9</w:t>
      </w:r>
      <w:r w:rsidR="003A6250" w:rsidRPr="007C4BA9">
        <w:rPr>
          <w:rFonts w:asciiTheme="majorBidi" w:hAnsiTheme="majorBidi" w:cstheme="majorBidi"/>
          <w:szCs w:val="24"/>
          <w:lang w:bidi="ar-BH"/>
        </w:rPr>
        <w:t>)</w:t>
      </w:r>
      <w:r w:rsidR="001F7719" w:rsidRPr="007C4BA9">
        <w:rPr>
          <w:rFonts w:asciiTheme="majorBidi" w:hAnsiTheme="majorBidi" w:cstheme="majorBidi"/>
          <w:szCs w:val="24"/>
          <w:lang w:bidi="ar-BH"/>
        </w:rPr>
        <w:t>.</w:t>
      </w:r>
    </w:p>
    <w:p w14:paraId="64A57EA9" w14:textId="02EA8060"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noProof/>
          <w:szCs w:val="24"/>
        </w:rPr>
        <w:drawing>
          <wp:anchor distT="0" distB="0" distL="114300" distR="114300" simplePos="0" relativeHeight="251692032" behindDoc="1" locked="0" layoutInCell="1" allowOverlap="1" wp14:anchorId="2A7F619D" wp14:editId="7C647614">
            <wp:simplePos x="0" y="0"/>
            <wp:positionH relativeFrom="margin">
              <wp:align>center</wp:align>
            </wp:positionH>
            <wp:positionV relativeFrom="paragraph">
              <wp:posOffset>3175</wp:posOffset>
            </wp:positionV>
            <wp:extent cx="1755775" cy="1615440"/>
            <wp:effectExtent l="0" t="0" r="0" b="3810"/>
            <wp:wrapTight wrapText="bothSides">
              <wp:wrapPolygon edited="0">
                <wp:start x="0" y="0"/>
                <wp:lineTo x="0" y="21396"/>
                <wp:lineTo x="21327" y="21396"/>
                <wp:lineTo x="21327" y="0"/>
                <wp:lineTo x="0" y="0"/>
              </wp:wrapPolygon>
            </wp:wrapTight>
            <wp:docPr id="1955940037" name="Picture 1">
              <a:extLst xmlns:a="http://schemas.openxmlformats.org/drawingml/2006/main">
                <a:ext uri="{FF2B5EF4-FFF2-40B4-BE49-F238E27FC236}">
                  <a16:creationId xmlns:a16="http://schemas.microsoft.com/office/drawing/2014/main" id="{31CED8CE-6ED4-4A25-BF55-52209B38AE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1CED8CE-6ED4-4A25-BF55-52209B38AE2A}"/>
                        </a:ext>
                      </a:extLst>
                    </pic:cNvPr>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1755775" cy="1615440"/>
                    </a:xfrm>
                    <a:prstGeom prst="rect">
                      <a:avLst/>
                    </a:prstGeom>
                  </pic:spPr>
                </pic:pic>
              </a:graphicData>
            </a:graphic>
            <wp14:sizeRelH relativeFrom="page">
              <wp14:pctWidth>0</wp14:pctWidth>
            </wp14:sizeRelH>
            <wp14:sizeRelV relativeFrom="page">
              <wp14:pctHeight>0</wp14:pctHeight>
            </wp14:sizeRelV>
          </wp:anchor>
        </w:drawing>
      </w:r>
    </w:p>
    <w:p w14:paraId="3BF8FB1A" w14:textId="77777777" w:rsidR="001F7719" w:rsidRPr="007C4BA9" w:rsidRDefault="001F7719" w:rsidP="0066467A">
      <w:pPr>
        <w:spacing w:line="480" w:lineRule="auto"/>
        <w:jc w:val="both"/>
        <w:rPr>
          <w:rFonts w:asciiTheme="majorBidi" w:hAnsiTheme="majorBidi" w:cstheme="majorBidi"/>
          <w:szCs w:val="24"/>
          <w:lang w:bidi="ar-BH"/>
        </w:rPr>
      </w:pPr>
    </w:p>
    <w:p w14:paraId="59C5E8E3" w14:textId="77777777" w:rsidR="001F7719" w:rsidRPr="007C4BA9" w:rsidRDefault="001F7719" w:rsidP="0066467A">
      <w:pPr>
        <w:spacing w:line="480" w:lineRule="auto"/>
        <w:jc w:val="both"/>
        <w:rPr>
          <w:rFonts w:asciiTheme="majorBidi" w:hAnsiTheme="majorBidi" w:cstheme="majorBidi"/>
          <w:szCs w:val="24"/>
          <w:lang w:bidi="ar-BH"/>
        </w:rPr>
      </w:pPr>
    </w:p>
    <w:p w14:paraId="18844181" w14:textId="794B83EA" w:rsidR="001F7719" w:rsidRPr="007C4BA9" w:rsidRDefault="00BB17C2" w:rsidP="0066467A">
      <w:pPr>
        <w:spacing w:line="480" w:lineRule="auto"/>
        <w:jc w:val="both"/>
        <w:rPr>
          <w:rFonts w:asciiTheme="majorBidi" w:hAnsiTheme="majorBidi" w:cstheme="majorBidi"/>
          <w:szCs w:val="24"/>
          <w:lang w:bidi="ar-BH"/>
        </w:rPr>
      </w:pPr>
      <w:r w:rsidRPr="007C4BA9">
        <w:rPr>
          <w:rFonts w:asciiTheme="majorBidi" w:hAnsiTheme="majorBidi" w:cstheme="majorBidi"/>
          <w:noProof/>
        </w:rPr>
        <mc:AlternateContent>
          <mc:Choice Requires="wps">
            <w:drawing>
              <wp:anchor distT="0" distB="0" distL="114300" distR="114300" simplePos="0" relativeHeight="251732992" behindDoc="1" locked="0" layoutInCell="1" allowOverlap="1" wp14:anchorId="4B004E22" wp14:editId="730EA00D">
                <wp:simplePos x="0" y="0"/>
                <wp:positionH relativeFrom="margin">
                  <wp:align>center</wp:align>
                </wp:positionH>
                <wp:positionV relativeFrom="paragraph">
                  <wp:posOffset>236220</wp:posOffset>
                </wp:positionV>
                <wp:extent cx="4339590" cy="635"/>
                <wp:effectExtent l="0" t="0" r="3810" b="0"/>
                <wp:wrapTight wrapText="bothSides">
                  <wp:wrapPolygon edited="0">
                    <wp:start x="0" y="0"/>
                    <wp:lineTo x="0" y="19938"/>
                    <wp:lineTo x="21524" y="19938"/>
                    <wp:lineTo x="21524" y="0"/>
                    <wp:lineTo x="0" y="0"/>
                  </wp:wrapPolygon>
                </wp:wrapTight>
                <wp:docPr id="1955940075" name="Text Box 1955940075"/>
                <wp:cNvGraphicFramePr/>
                <a:graphic xmlns:a="http://schemas.openxmlformats.org/drawingml/2006/main">
                  <a:graphicData uri="http://schemas.microsoft.com/office/word/2010/wordprocessingShape">
                    <wps:wsp>
                      <wps:cNvSpPr txBox="1"/>
                      <wps:spPr>
                        <a:xfrm>
                          <a:off x="0" y="0"/>
                          <a:ext cx="4339590" cy="635"/>
                        </a:xfrm>
                        <a:prstGeom prst="rect">
                          <a:avLst/>
                        </a:prstGeom>
                        <a:solidFill>
                          <a:prstClr val="white"/>
                        </a:solidFill>
                        <a:ln>
                          <a:noFill/>
                        </a:ln>
                      </wps:spPr>
                      <wps:txbx>
                        <w:txbxContent>
                          <w:p w14:paraId="416DCE25" w14:textId="22EA47B8" w:rsidR="009F1603" w:rsidRPr="00F81C93" w:rsidRDefault="009F1603" w:rsidP="00CC7ED7">
                            <w:pPr>
                              <w:pStyle w:val="Caption"/>
                              <w:bidi/>
                              <w:rPr>
                                <w:noProof/>
                              </w:rPr>
                            </w:pPr>
                            <w:bookmarkStart w:id="332" w:name="_Toc70214083"/>
                            <w:bookmarkStart w:id="333" w:name="_Toc70256869"/>
                            <w:bookmarkStart w:id="334" w:name="_Toc70299024"/>
                            <w:bookmarkStart w:id="335" w:name="_Toc71723520"/>
                            <w:bookmarkStart w:id="336" w:name="_Toc71868569"/>
                            <w:r>
                              <w:t xml:space="preserve">Fig. </w:t>
                            </w:r>
                            <w:fldSimple w:instr=" STYLEREF 1 \s ">
                              <w:r>
                                <w:rPr>
                                  <w:noProof/>
                                  <w:cs/>
                                </w:rPr>
                                <w:t>‎</w:t>
                              </w:r>
                              <w:r>
                                <w:rPr>
                                  <w:noProof/>
                                </w:rPr>
                                <w:t>6</w:t>
                              </w:r>
                            </w:fldSimple>
                            <w:r>
                              <w:noBreakHyphen/>
                            </w:r>
                            <w:fldSimple w:instr=" SEQ Figure \* ARABIC \s 1 ">
                              <w:r>
                                <w:rPr>
                                  <w:noProof/>
                                </w:rPr>
                                <w:t>19</w:t>
                              </w:r>
                            </w:fldSimple>
                            <w:r>
                              <w:t>—</w:t>
                            </w:r>
                            <w:r w:rsidRPr="005516B8">
                              <w:t xml:space="preserve">Sketch of the </w:t>
                            </w:r>
                            <w:r>
                              <w:t xml:space="preserve">points of </w:t>
                            </w:r>
                            <w:r w:rsidRPr="005516B8">
                              <w:t>measurement</w:t>
                            </w:r>
                            <w:bookmarkEnd w:id="332"/>
                            <w:bookmarkEnd w:id="333"/>
                            <w:r>
                              <w:t>.</w:t>
                            </w:r>
                            <w:bookmarkEnd w:id="334"/>
                            <w:bookmarkEnd w:id="335"/>
                            <w:bookmarkEnd w:id="3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004E22" id="Text Box 1955940075" o:spid="_x0000_s1045" type="#_x0000_t202" style="position:absolute;left:0;text-align:left;margin-left:0;margin-top:18.6pt;width:341.7pt;height:.05pt;z-index:-2515834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2MeNgIAAHcEAAAOAAAAZHJzL2Uyb0RvYy54bWysVN9v2jAQfp+0/8Hy+0gopSsRoWJUTJNQ&#10;WwmmPhvHIZYcn2cbEvbX7+wk0HV7mvZizvfjc+777pg/tLUiJ2GdBJ3T8SilRGgOhdSHnH7frT/d&#10;U+I80wVToEVOz8LRh8XHD/PGZOIGKlCFsARBtMsak9PKe5MlieOVqJkbgREagyXYmnm82kNSWNYg&#10;eq2SmzS9SxqwhbHAhXPofeyCdBHxy1Jw/1yWTniicorf5uNp47kPZ7KYs+xgmakk7z+D/cNX1Exq&#10;fPQC9cg8I0cr/4CqJbfgoPQjDnUCZSm5iD1gN+P0XTfbihkRe0FynLnQ5P4fLH86vVgiC9RuNp3O&#10;btP085QSzWrUaidaT75AS96EkK/GuAzLtgYLfYtxrA08Br9DZ6ChLW0dfrFBgnFk/nxhO6BydN5O&#10;JrPpDEMcY3eTacBIrqXGOv9VQE2CkVOLUkaG2WnjfJc6pISXHChZrKVS4RICK2XJiaHsTSW96MF/&#10;y1I65GoIVR1g8CTXPoLl233b8zM0uYfijL1b6KbJGb6W+OCGOf/CLI4P9oQr4Z/xKBU0OYXeoqQC&#10;+/Nv/pCPqmKUkgbHMafux5FZQYn6plHvMLuDYQdjPxj6WK8AWx3jshkeTSywXg1maaF+xU1Zhlcw&#10;xDTHt3LqB3Plu6XATeNiuYxJOKGG+Y3eGh6gB2J37SuzppfFo5pPMAwqy96p0+VGfczy6JHqKF0g&#10;tmOx5xunO4rfb2JYn7f3mHX9v1j8AgAA//8DAFBLAwQUAAYACAAAACEANvxsst4AAAAGAQAADwAA&#10;AGRycy9kb3ducmV2LnhtbEyPwU7DMBBE70j9B2srcUHUaROFKsSpqgoOcKkIvXBz420cGq8j22nD&#10;3+Oe4Lgzo5m35WYyPbug850lActFAgypsaqjVsDh8/VxDcwHSUr2llDAD3rYVLO7UhbKXukDL3Vo&#10;WSwhX0gBOoSh4Nw3Go30CzsgRe9knZEhnq7lyslrLDc9XyVJzo3sKC5oOeBOY3OuRyNgn33t9cN4&#10;ennfZql7O4y7/LuthbifT9tnYAGn8BeGG35EhyoyHe1IyrNeQHwkCEifVsCim6/TDNjxJqTAq5L/&#10;x69+AQAA//8DAFBLAQItABQABgAIAAAAIQC2gziS/gAAAOEBAAATAAAAAAAAAAAAAAAAAAAAAABb&#10;Q29udGVudF9UeXBlc10ueG1sUEsBAi0AFAAGAAgAAAAhADj9If/WAAAAlAEAAAsAAAAAAAAAAAAA&#10;AAAALwEAAF9yZWxzLy5yZWxzUEsBAi0AFAAGAAgAAAAhAIYzYx42AgAAdwQAAA4AAAAAAAAAAAAA&#10;AAAALgIAAGRycy9lMm9Eb2MueG1sUEsBAi0AFAAGAAgAAAAhADb8bLLeAAAABgEAAA8AAAAAAAAA&#10;AAAAAAAAkAQAAGRycy9kb3ducmV2LnhtbFBLBQYAAAAABAAEAPMAAACbBQAAAAA=&#10;" stroked="f">
                <v:textbox style="mso-fit-shape-to-text:t" inset="0,0,0,0">
                  <w:txbxContent>
                    <w:p w14:paraId="416DCE25" w14:textId="22EA47B8" w:rsidR="009F1603" w:rsidRPr="00F81C93" w:rsidRDefault="009F1603" w:rsidP="00CC7ED7">
                      <w:pPr>
                        <w:pStyle w:val="Caption"/>
                        <w:bidi/>
                        <w:rPr>
                          <w:noProof/>
                        </w:rPr>
                      </w:pPr>
                      <w:bookmarkStart w:id="337" w:name="_Toc70214083"/>
                      <w:bookmarkStart w:id="338" w:name="_Toc70256869"/>
                      <w:bookmarkStart w:id="339" w:name="_Toc70299024"/>
                      <w:bookmarkStart w:id="340" w:name="_Toc71723520"/>
                      <w:bookmarkStart w:id="341" w:name="_Toc71868569"/>
                      <w:r>
                        <w:t xml:space="preserve">Fig. </w:t>
                      </w:r>
                      <w:fldSimple w:instr=" STYLEREF 1 \s ">
                        <w:r>
                          <w:rPr>
                            <w:noProof/>
                            <w:cs/>
                          </w:rPr>
                          <w:t>‎</w:t>
                        </w:r>
                        <w:r>
                          <w:rPr>
                            <w:noProof/>
                          </w:rPr>
                          <w:t>6</w:t>
                        </w:r>
                      </w:fldSimple>
                      <w:r>
                        <w:noBreakHyphen/>
                      </w:r>
                      <w:fldSimple w:instr=" SEQ Figure \* ARABIC \s 1 ">
                        <w:r>
                          <w:rPr>
                            <w:noProof/>
                          </w:rPr>
                          <w:t>19</w:t>
                        </w:r>
                      </w:fldSimple>
                      <w:r>
                        <w:t>—</w:t>
                      </w:r>
                      <w:r w:rsidRPr="005516B8">
                        <w:t xml:space="preserve">Sketch of the </w:t>
                      </w:r>
                      <w:r>
                        <w:t xml:space="preserve">points of </w:t>
                      </w:r>
                      <w:r w:rsidRPr="005516B8">
                        <w:t>measurement</w:t>
                      </w:r>
                      <w:bookmarkEnd w:id="337"/>
                      <w:bookmarkEnd w:id="338"/>
                      <w:r>
                        <w:t>.</w:t>
                      </w:r>
                      <w:bookmarkEnd w:id="339"/>
                      <w:bookmarkEnd w:id="340"/>
                      <w:bookmarkEnd w:id="341"/>
                    </w:p>
                  </w:txbxContent>
                </v:textbox>
                <w10:wrap type="tight" anchorx="margin"/>
              </v:shape>
            </w:pict>
          </mc:Fallback>
        </mc:AlternateContent>
      </w:r>
    </w:p>
    <w:p w14:paraId="24D1C111" w14:textId="164EF741" w:rsidR="001F7719" w:rsidRDefault="001F7719" w:rsidP="0066467A">
      <w:pPr>
        <w:spacing w:line="480" w:lineRule="auto"/>
        <w:jc w:val="both"/>
        <w:rPr>
          <w:rFonts w:asciiTheme="majorBidi" w:hAnsiTheme="majorBidi" w:cstheme="majorBidi"/>
          <w:szCs w:val="24"/>
          <w:lang w:bidi="ar-BH"/>
        </w:rPr>
      </w:pPr>
    </w:p>
    <w:p w14:paraId="1DE85C6E" w14:textId="23BFAC62"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lastRenderedPageBreak/>
        <w:t>It was apparent that the microannul</w:t>
      </w:r>
      <w:r w:rsidR="00D326CF" w:rsidRPr="007C4BA9">
        <w:rPr>
          <w:rFonts w:asciiTheme="majorBidi" w:hAnsiTheme="majorBidi" w:cstheme="majorBidi"/>
          <w:szCs w:val="24"/>
          <w:lang w:bidi="ar-BH"/>
        </w:rPr>
        <w:t>u</w:t>
      </w:r>
      <w:r w:rsidRPr="007C4BA9">
        <w:rPr>
          <w:rFonts w:asciiTheme="majorBidi" w:hAnsiTheme="majorBidi" w:cstheme="majorBidi"/>
          <w:szCs w:val="24"/>
          <w:lang w:bidi="ar-BH"/>
        </w:rPr>
        <w:t>s</w:t>
      </w:r>
      <w:r w:rsidR="0043387C">
        <w:rPr>
          <w:rFonts w:asciiTheme="majorBidi" w:hAnsiTheme="majorBidi" w:cstheme="majorBidi"/>
          <w:szCs w:val="24"/>
          <w:lang w:bidi="ar-BH"/>
        </w:rPr>
        <w:t xml:space="preserve"> (gap)</w:t>
      </w:r>
      <w:r w:rsidRPr="007C4BA9">
        <w:rPr>
          <w:rFonts w:asciiTheme="majorBidi" w:hAnsiTheme="majorBidi" w:cstheme="majorBidi"/>
          <w:szCs w:val="24"/>
          <w:lang w:bidi="ar-BH"/>
        </w:rPr>
        <w:t xml:space="preserve"> </w:t>
      </w:r>
      <w:r w:rsidR="00D3634D">
        <w:rPr>
          <w:rFonts w:asciiTheme="majorBidi" w:hAnsiTheme="majorBidi" w:cstheme="majorBidi"/>
          <w:szCs w:val="24"/>
          <w:lang w:bidi="ar-BH"/>
        </w:rPr>
        <w:t>did</w:t>
      </w:r>
      <w:r w:rsidRPr="007C4BA9">
        <w:rPr>
          <w:rFonts w:asciiTheme="majorBidi" w:hAnsiTheme="majorBidi" w:cstheme="majorBidi"/>
          <w:szCs w:val="24"/>
          <w:lang w:bidi="ar-BH"/>
        </w:rPr>
        <w:t xml:space="preserve"> not </w:t>
      </w:r>
      <w:r w:rsidR="0065788E">
        <w:rPr>
          <w:rFonts w:asciiTheme="majorBidi" w:hAnsiTheme="majorBidi" w:cstheme="majorBidi"/>
          <w:szCs w:val="24"/>
          <w:lang w:bidi="ar-BH"/>
        </w:rPr>
        <w:t xml:space="preserve">maintain </w:t>
      </w:r>
      <w:r w:rsidR="00D3634D">
        <w:rPr>
          <w:rFonts w:asciiTheme="majorBidi" w:hAnsiTheme="majorBidi" w:cstheme="majorBidi"/>
          <w:szCs w:val="24"/>
          <w:lang w:bidi="ar-BH"/>
        </w:rPr>
        <w:t xml:space="preserve">a </w:t>
      </w:r>
      <w:r w:rsidR="0065788E">
        <w:rPr>
          <w:rFonts w:asciiTheme="majorBidi" w:hAnsiTheme="majorBidi" w:cstheme="majorBidi"/>
          <w:szCs w:val="24"/>
          <w:lang w:bidi="ar-BH"/>
        </w:rPr>
        <w:t>consistent</w:t>
      </w:r>
      <w:r w:rsidRPr="007C4BA9">
        <w:rPr>
          <w:rFonts w:asciiTheme="majorBidi" w:hAnsiTheme="majorBidi" w:cstheme="majorBidi"/>
          <w:szCs w:val="24"/>
          <w:lang w:bidi="ar-BH"/>
        </w:rPr>
        <w:t xml:space="preserve"> </w:t>
      </w:r>
      <w:r w:rsidR="003A6250" w:rsidRPr="007C4BA9">
        <w:rPr>
          <w:rFonts w:asciiTheme="majorBidi" w:hAnsiTheme="majorBidi" w:cstheme="majorBidi"/>
          <w:szCs w:val="24"/>
          <w:lang w:bidi="ar-BH"/>
        </w:rPr>
        <w:t>value over</w:t>
      </w:r>
      <w:r w:rsidRPr="007C4BA9">
        <w:rPr>
          <w:rFonts w:asciiTheme="majorBidi" w:hAnsiTheme="majorBidi" w:cstheme="majorBidi"/>
          <w:szCs w:val="24"/>
          <w:lang w:bidi="ar-BH"/>
        </w:rPr>
        <w:t xml:space="preserve"> the length of the sample. </w:t>
      </w:r>
      <w:r w:rsidR="00D3634D">
        <w:rPr>
          <w:rFonts w:asciiTheme="majorBidi" w:hAnsiTheme="majorBidi" w:cstheme="majorBidi"/>
          <w:szCs w:val="24"/>
          <w:lang w:bidi="ar-BH"/>
        </w:rPr>
        <w:t>Not only did t</w:t>
      </w:r>
      <w:r w:rsidRPr="007C4BA9">
        <w:rPr>
          <w:rFonts w:asciiTheme="majorBidi" w:hAnsiTheme="majorBidi" w:cstheme="majorBidi"/>
          <w:szCs w:val="24"/>
          <w:lang w:bidi="ar-BH"/>
        </w:rPr>
        <w:t xml:space="preserve">he size of the gap </w:t>
      </w:r>
      <w:r w:rsidR="00D3634D">
        <w:rPr>
          <w:rFonts w:asciiTheme="majorBidi" w:hAnsiTheme="majorBidi" w:cstheme="majorBidi"/>
          <w:szCs w:val="24"/>
          <w:lang w:bidi="ar-BH"/>
        </w:rPr>
        <w:t xml:space="preserve">vary </w:t>
      </w:r>
      <w:r w:rsidRPr="007C4BA9">
        <w:rPr>
          <w:rFonts w:asciiTheme="majorBidi" w:hAnsiTheme="majorBidi" w:cstheme="majorBidi"/>
          <w:szCs w:val="24"/>
          <w:lang w:bidi="ar-BH"/>
        </w:rPr>
        <w:t xml:space="preserve">with </w:t>
      </w:r>
      <w:r w:rsidR="00D3634D">
        <w:rPr>
          <w:rFonts w:asciiTheme="majorBidi" w:hAnsiTheme="majorBidi" w:cstheme="majorBidi"/>
          <w:szCs w:val="24"/>
          <w:lang w:bidi="ar-BH"/>
        </w:rPr>
        <w:t>the</w:t>
      </w:r>
      <w:r w:rsidRPr="007C4BA9">
        <w:rPr>
          <w:rFonts w:asciiTheme="majorBidi" w:hAnsiTheme="majorBidi" w:cstheme="majorBidi"/>
          <w:szCs w:val="24"/>
          <w:lang w:bidi="ar-BH"/>
        </w:rPr>
        <w:t xml:space="preserve"> angle </w:t>
      </w:r>
      <w:r w:rsidR="00D3634D">
        <w:rPr>
          <w:rFonts w:asciiTheme="majorBidi" w:hAnsiTheme="majorBidi" w:cstheme="majorBidi"/>
          <w:szCs w:val="24"/>
          <w:lang w:bidi="ar-BH"/>
        </w:rPr>
        <w:t xml:space="preserve">even </w:t>
      </w:r>
      <w:r w:rsidR="0065788E">
        <w:rPr>
          <w:rFonts w:asciiTheme="majorBidi" w:hAnsiTheme="majorBidi" w:cstheme="majorBidi"/>
          <w:szCs w:val="24"/>
          <w:lang w:bidi="ar-BH"/>
        </w:rPr>
        <w:t>i</w:t>
      </w:r>
      <w:r w:rsidRPr="007C4BA9">
        <w:rPr>
          <w:rFonts w:asciiTheme="majorBidi" w:hAnsiTheme="majorBidi" w:cstheme="majorBidi"/>
          <w:szCs w:val="24"/>
          <w:lang w:bidi="ar-BH"/>
        </w:rPr>
        <w:t>n the same cross-section</w:t>
      </w:r>
      <w:r w:rsidR="00D3634D">
        <w:rPr>
          <w:rFonts w:asciiTheme="majorBidi" w:hAnsiTheme="majorBidi" w:cstheme="majorBidi"/>
          <w:szCs w:val="24"/>
          <w:lang w:bidi="ar-BH"/>
        </w:rPr>
        <w:t>, but a</w:t>
      </w:r>
      <w:r w:rsidRPr="007C4BA9">
        <w:rPr>
          <w:rFonts w:asciiTheme="majorBidi" w:hAnsiTheme="majorBidi" w:cstheme="majorBidi"/>
          <w:szCs w:val="24"/>
          <w:lang w:bidi="ar-BH"/>
        </w:rPr>
        <w:t xml:space="preserve"> </w:t>
      </w:r>
      <w:r w:rsidR="00D3634D">
        <w:rPr>
          <w:rFonts w:asciiTheme="majorBidi" w:hAnsiTheme="majorBidi" w:cstheme="majorBidi"/>
          <w:szCs w:val="24"/>
          <w:lang w:bidi="ar-BH"/>
        </w:rPr>
        <w:t xml:space="preserve">comparison of </w:t>
      </w:r>
      <w:r w:rsidRPr="007C4BA9">
        <w:rPr>
          <w:rFonts w:asciiTheme="majorBidi" w:hAnsiTheme="majorBidi" w:cstheme="majorBidi"/>
          <w:szCs w:val="24"/>
          <w:lang w:bidi="ar-BH"/>
        </w:rPr>
        <w:t xml:space="preserve">the gaps for different cuts showed a </w:t>
      </w:r>
      <w:r w:rsidR="00603659">
        <w:rPr>
          <w:rFonts w:asciiTheme="majorBidi" w:hAnsiTheme="majorBidi" w:cstheme="majorBidi"/>
          <w:szCs w:val="24"/>
          <w:lang w:bidi="ar-BH"/>
        </w:rPr>
        <w:t xml:space="preserve">range </w:t>
      </w:r>
      <w:r w:rsidRPr="007C4BA9">
        <w:rPr>
          <w:rFonts w:asciiTheme="majorBidi" w:hAnsiTheme="majorBidi" w:cstheme="majorBidi"/>
          <w:szCs w:val="24"/>
          <w:lang w:bidi="ar-BH"/>
        </w:rPr>
        <w:t xml:space="preserve">of gap </w:t>
      </w:r>
      <w:r w:rsidRPr="00805BEC">
        <w:rPr>
          <w:rFonts w:asciiTheme="majorBidi" w:hAnsiTheme="majorBidi" w:cstheme="majorBidi"/>
          <w:szCs w:val="24"/>
          <w:lang w:bidi="ar-BH"/>
        </w:rPr>
        <w:t>distances</w:t>
      </w:r>
      <w:r w:rsidRPr="007C4BA9">
        <w:rPr>
          <w:rFonts w:asciiTheme="majorBidi" w:hAnsiTheme="majorBidi" w:cstheme="majorBidi"/>
          <w:szCs w:val="24"/>
          <w:lang w:bidi="ar-BH"/>
        </w:rPr>
        <w:t xml:space="preserve"> as well. More importantly, the gaps were not </w:t>
      </w:r>
      <w:r w:rsidR="00500B42">
        <w:rPr>
          <w:rFonts w:asciiTheme="majorBidi" w:hAnsiTheme="majorBidi" w:cstheme="majorBidi"/>
          <w:szCs w:val="24"/>
          <w:lang w:bidi="ar-BH"/>
        </w:rPr>
        <w:t>found to be</w:t>
      </w:r>
      <w:r w:rsidRPr="007C4BA9">
        <w:rPr>
          <w:rFonts w:asciiTheme="majorBidi" w:hAnsiTheme="majorBidi" w:cstheme="majorBidi"/>
          <w:szCs w:val="24"/>
          <w:lang w:bidi="ar-BH"/>
        </w:rPr>
        <w:t xml:space="preserve"> in a straight line</w:t>
      </w:r>
      <w:r w:rsidR="00500B42">
        <w:rPr>
          <w:rFonts w:asciiTheme="majorBidi" w:hAnsiTheme="majorBidi" w:cstheme="majorBidi"/>
          <w:szCs w:val="24"/>
          <w:lang w:bidi="ar-BH"/>
        </w:rPr>
        <w:t xml:space="preserve">: </w:t>
      </w:r>
      <w:r w:rsidRPr="007C4BA9">
        <w:rPr>
          <w:rFonts w:asciiTheme="majorBidi" w:hAnsiTheme="majorBidi" w:cstheme="majorBidi"/>
          <w:szCs w:val="24"/>
          <w:lang w:bidi="ar-BH"/>
        </w:rPr>
        <w:t>The microannul</w:t>
      </w:r>
      <w:r w:rsidR="00D326CF" w:rsidRPr="007C4BA9">
        <w:rPr>
          <w:rFonts w:asciiTheme="majorBidi" w:hAnsiTheme="majorBidi" w:cstheme="majorBidi"/>
          <w:szCs w:val="24"/>
          <w:lang w:bidi="ar-BH"/>
        </w:rPr>
        <w:t>u</w:t>
      </w:r>
      <w:r w:rsidRPr="007C4BA9">
        <w:rPr>
          <w:rFonts w:asciiTheme="majorBidi" w:hAnsiTheme="majorBidi" w:cstheme="majorBidi"/>
          <w:szCs w:val="24"/>
          <w:lang w:bidi="ar-BH"/>
        </w:rPr>
        <w:t>s location chang</w:t>
      </w:r>
      <w:r w:rsidR="00500B42">
        <w:rPr>
          <w:rFonts w:asciiTheme="majorBidi" w:hAnsiTheme="majorBidi" w:cstheme="majorBidi"/>
          <w:szCs w:val="24"/>
          <w:lang w:bidi="ar-BH"/>
        </w:rPr>
        <w:t>ed</w:t>
      </w:r>
      <w:r w:rsidRPr="007C4BA9">
        <w:rPr>
          <w:rFonts w:asciiTheme="majorBidi" w:hAnsiTheme="majorBidi" w:cstheme="majorBidi"/>
          <w:szCs w:val="24"/>
          <w:lang w:bidi="ar-BH"/>
        </w:rPr>
        <w:t xml:space="preserve"> </w:t>
      </w:r>
      <w:r w:rsidR="00500B42">
        <w:rPr>
          <w:rFonts w:asciiTheme="majorBidi" w:hAnsiTheme="majorBidi" w:cstheme="majorBidi"/>
          <w:szCs w:val="24"/>
          <w:lang w:bidi="ar-BH"/>
        </w:rPr>
        <w:t xml:space="preserve">throughout </w:t>
      </w:r>
      <w:r w:rsidRPr="007C4BA9">
        <w:rPr>
          <w:rFonts w:asciiTheme="majorBidi" w:hAnsiTheme="majorBidi" w:cstheme="majorBidi"/>
          <w:szCs w:val="24"/>
          <w:lang w:bidi="ar-BH"/>
        </w:rPr>
        <w:t xml:space="preserve">the cross-section of the </w:t>
      </w:r>
      <w:r w:rsidR="0043387C">
        <w:rPr>
          <w:rFonts w:asciiTheme="majorBidi" w:hAnsiTheme="majorBidi" w:cstheme="majorBidi"/>
          <w:szCs w:val="24"/>
          <w:lang w:bidi="ar-BH"/>
        </w:rPr>
        <w:t>specimen</w:t>
      </w:r>
      <w:r w:rsidR="00500B42">
        <w:rPr>
          <w:rFonts w:asciiTheme="majorBidi" w:hAnsiTheme="majorBidi" w:cstheme="majorBidi"/>
          <w:szCs w:val="24"/>
          <w:lang w:bidi="ar-BH"/>
        </w:rPr>
        <w:t xml:space="preserve">, thereby </w:t>
      </w:r>
      <w:r w:rsidRPr="007C4BA9">
        <w:rPr>
          <w:rFonts w:asciiTheme="majorBidi" w:hAnsiTheme="majorBidi" w:cstheme="majorBidi"/>
          <w:szCs w:val="24"/>
          <w:lang w:bidi="ar-BH"/>
        </w:rPr>
        <w:t>suggest</w:t>
      </w:r>
      <w:r w:rsidR="00500B42">
        <w:rPr>
          <w:rFonts w:asciiTheme="majorBidi" w:hAnsiTheme="majorBidi" w:cstheme="majorBidi"/>
          <w:szCs w:val="24"/>
          <w:lang w:bidi="ar-BH"/>
        </w:rPr>
        <w:t>ing</w:t>
      </w:r>
      <w:r w:rsidRPr="007C4BA9">
        <w:rPr>
          <w:rFonts w:asciiTheme="majorBidi" w:hAnsiTheme="majorBidi" w:cstheme="majorBidi"/>
          <w:szCs w:val="24"/>
          <w:lang w:bidi="ar-BH"/>
        </w:rPr>
        <w:t xml:space="preserve"> </w:t>
      </w:r>
      <w:r w:rsidR="00500B42">
        <w:rPr>
          <w:rFonts w:asciiTheme="majorBidi" w:hAnsiTheme="majorBidi" w:cstheme="majorBidi"/>
          <w:szCs w:val="24"/>
          <w:lang w:bidi="ar-BH"/>
        </w:rPr>
        <w:t xml:space="preserve">that </w:t>
      </w:r>
      <w:r w:rsidRPr="007C4BA9">
        <w:rPr>
          <w:rFonts w:asciiTheme="majorBidi" w:hAnsiTheme="majorBidi" w:cstheme="majorBidi"/>
          <w:szCs w:val="24"/>
          <w:lang w:bidi="ar-BH"/>
        </w:rPr>
        <w:t xml:space="preserve">the flow </w:t>
      </w:r>
      <w:r w:rsidR="00500B42">
        <w:rPr>
          <w:rFonts w:asciiTheme="majorBidi" w:hAnsiTheme="majorBidi" w:cstheme="majorBidi"/>
          <w:szCs w:val="24"/>
          <w:lang w:bidi="ar-BH"/>
        </w:rPr>
        <w:t xml:space="preserve">from a </w:t>
      </w:r>
      <w:r w:rsidRPr="007C4BA9">
        <w:rPr>
          <w:rFonts w:asciiTheme="majorBidi" w:hAnsiTheme="majorBidi" w:cstheme="majorBidi"/>
          <w:szCs w:val="24"/>
          <w:lang w:bidi="ar-BH"/>
        </w:rPr>
        <w:t xml:space="preserve">gas leak </w:t>
      </w:r>
      <w:r w:rsidR="00500B42">
        <w:rPr>
          <w:rFonts w:asciiTheme="majorBidi" w:hAnsiTheme="majorBidi" w:cstheme="majorBidi"/>
          <w:szCs w:val="24"/>
          <w:lang w:bidi="ar-BH"/>
        </w:rPr>
        <w:t xml:space="preserve">follows a pathway </w:t>
      </w:r>
      <w:r w:rsidR="0065788E">
        <w:rPr>
          <w:rFonts w:asciiTheme="majorBidi" w:hAnsiTheme="majorBidi" w:cstheme="majorBidi"/>
          <w:szCs w:val="24"/>
          <w:lang w:bidi="ar-BH"/>
        </w:rPr>
        <w:t xml:space="preserve">that is evidently </w:t>
      </w:r>
      <w:r w:rsidRPr="007C4BA9">
        <w:rPr>
          <w:rFonts w:asciiTheme="majorBidi" w:hAnsiTheme="majorBidi" w:cstheme="majorBidi"/>
          <w:szCs w:val="24"/>
          <w:lang w:bidi="ar-BH"/>
        </w:rPr>
        <w:t>tort</w:t>
      </w:r>
      <w:r w:rsidR="00500B42">
        <w:rPr>
          <w:rFonts w:asciiTheme="majorBidi" w:hAnsiTheme="majorBidi" w:cstheme="majorBidi"/>
          <w:szCs w:val="24"/>
          <w:lang w:bidi="ar-BH"/>
        </w:rPr>
        <w:t>u</w:t>
      </w:r>
      <w:r w:rsidRPr="007C4BA9">
        <w:rPr>
          <w:rFonts w:asciiTheme="majorBidi" w:hAnsiTheme="majorBidi" w:cstheme="majorBidi"/>
          <w:szCs w:val="24"/>
          <w:lang w:bidi="ar-BH"/>
        </w:rPr>
        <w:t xml:space="preserve">ous </w:t>
      </w:r>
      <w:r w:rsidR="00500B42">
        <w:rPr>
          <w:rFonts w:asciiTheme="majorBidi" w:hAnsiTheme="majorBidi" w:cstheme="majorBidi"/>
          <w:szCs w:val="24"/>
          <w:lang w:bidi="ar-BH"/>
        </w:rPr>
        <w:t>in nature</w:t>
      </w:r>
      <w:r w:rsidRPr="007C4BA9">
        <w:rPr>
          <w:rFonts w:asciiTheme="majorBidi" w:hAnsiTheme="majorBidi" w:cstheme="majorBidi"/>
          <w:szCs w:val="24"/>
          <w:lang w:bidi="ar-BH"/>
        </w:rPr>
        <w:t>. Th</w:t>
      </w:r>
      <w:r w:rsidR="00500B42">
        <w:rPr>
          <w:rFonts w:asciiTheme="majorBidi" w:hAnsiTheme="majorBidi" w:cstheme="majorBidi"/>
          <w:szCs w:val="24"/>
          <w:lang w:bidi="ar-BH"/>
        </w:rPr>
        <w:t>at is</w:t>
      </w:r>
      <w:r w:rsidR="0065788E">
        <w:rPr>
          <w:rFonts w:asciiTheme="majorBidi" w:hAnsiTheme="majorBidi" w:cstheme="majorBidi"/>
          <w:szCs w:val="24"/>
          <w:lang w:bidi="ar-BH"/>
        </w:rPr>
        <w:t>,</w:t>
      </w:r>
      <w:r w:rsidR="00500B42">
        <w:rPr>
          <w:rFonts w:asciiTheme="majorBidi" w:hAnsiTheme="majorBidi" w:cstheme="majorBidi"/>
          <w:szCs w:val="24"/>
          <w:lang w:bidi="ar-BH"/>
        </w:rPr>
        <w:t xml:space="preserve"> th</w:t>
      </w:r>
      <w:r w:rsidRPr="007C4BA9">
        <w:rPr>
          <w:rFonts w:asciiTheme="majorBidi" w:hAnsiTheme="majorBidi" w:cstheme="majorBidi"/>
          <w:szCs w:val="24"/>
          <w:lang w:bidi="ar-BH"/>
        </w:rPr>
        <w:t xml:space="preserve">e connected path across the </w:t>
      </w:r>
      <w:r w:rsidR="0043387C">
        <w:rPr>
          <w:rFonts w:asciiTheme="majorBidi" w:hAnsiTheme="majorBidi" w:cstheme="majorBidi"/>
          <w:szCs w:val="24"/>
          <w:lang w:bidi="ar-BH"/>
        </w:rPr>
        <w:t xml:space="preserve">specimen </w:t>
      </w:r>
      <w:r w:rsidRPr="007C4BA9">
        <w:rPr>
          <w:rFonts w:asciiTheme="majorBidi" w:hAnsiTheme="majorBidi" w:cstheme="majorBidi"/>
          <w:szCs w:val="24"/>
          <w:lang w:bidi="ar-BH"/>
        </w:rPr>
        <w:t xml:space="preserve">was not a straight line but </w:t>
      </w:r>
      <w:r w:rsidR="00500B42">
        <w:rPr>
          <w:rFonts w:asciiTheme="majorBidi" w:hAnsiTheme="majorBidi" w:cstheme="majorBidi"/>
          <w:szCs w:val="24"/>
          <w:lang w:bidi="ar-BH"/>
        </w:rPr>
        <w:t xml:space="preserve">one that </w:t>
      </w:r>
      <w:r w:rsidRPr="007C4BA9">
        <w:rPr>
          <w:rFonts w:asciiTheme="majorBidi" w:hAnsiTheme="majorBidi" w:cstheme="majorBidi"/>
          <w:szCs w:val="24"/>
          <w:lang w:bidi="ar-BH"/>
        </w:rPr>
        <w:t>meander</w:t>
      </w:r>
      <w:r w:rsidR="00500B42">
        <w:rPr>
          <w:rFonts w:asciiTheme="majorBidi" w:hAnsiTheme="majorBidi" w:cstheme="majorBidi"/>
          <w:szCs w:val="24"/>
          <w:lang w:bidi="ar-BH"/>
        </w:rPr>
        <w:t>ed</w:t>
      </w:r>
      <w:r w:rsidRPr="007C4BA9">
        <w:rPr>
          <w:rFonts w:asciiTheme="majorBidi" w:hAnsiTheme="majorBidi" w:cstheme="majorBidi"/>
          <w:szCs w:val="24"/>
          <w:lang w:bidi="ar-BH"/>
        </w:rPr>
        <w:t xml:space="preserve"> around the circumference of the</w:t>
      </w:r>
      <w:r w:rsidR="00805BEC">
        <w:rPr>
          <w:rFonts w:asciiTheme="majorBidi" w:hAnsiTheme="majorBidi" w:cstheme="majorBidi"/>
          <w:szCs w:val="24"/>
          <w:lang w:bidi="ar-BH"/>
        </w:rPr>
        <w:t xml:space="preserve"> </w:t>
      </w:r>
      <w:r w:rsidR="00CD33AE" w:rsidRPr="00483BAB">
        <w:rPr>
          <w:rFonts w:asciiTheme="majorBidi" w:hAnsiTheme="majorBidi" w:cstheme="majorBidi"/>
          <w:szCs w:val="24"/>
          <w:lang w:bidi="ar-BH"/>
        </w:rPr>
        <w:t>specimen</w:t>
      </w:r>
      <w:r w:rsidR="00CD33AE">
        <w:rPr>
          <w:rFonts w:asciiTheme="majorBidi" w:hAnsiTheme="majorBidi" w:cstheme="majorBidi"/>
          <w:szCs w:val="24"/>
          <w:lang w:bidi="ar-BH"/>
        </w:rPr>
        <w:t>s.</w:t>
      </w:r>
    </w:p>
    <w:p w14:paraId="762EA4BA" w14:textId="2420B6F9" w:rsidR="001F7719" w:rsidRPr="007C4BA9" w:rsidRDefault="0065788E" w:rsidP="0066467A">
      <w:pPr>
        <w:spacing w:line="480" w:lineRule="auto"/>
        <w:jc w:val="both"/>
        <w:rPr>
          <w:rFonts w:asciiTheme="majorBidi" w:hAnsiTheme="majorBidi" w:cstheme="majorBidi"/>
          <w:szCs w:val="24"/>
          <w:lang w:bidi="ar-BH"/>
        </w:rPr>
      </w:pPr>
      <w:r>
        <w:rPr>
          <w:rFonts w:asciiTheme="majorBidi" w:hAnsiTheme="majorBidi" w:cstheme="majorBidi"/>
          <w:szCs w:val="24"/>
          <w:lang w:bidi="ar-BH"/>
        </w:rPr>
        <w:t>T</w:t>
      </w:r>
      <w:r w:rsidR="00500B42">
        <w:rPr>
          <w:rFonts w:asciiTheme="majorBidi" w:hAnsiTheme="majorBidi" w:cstheme="majorBidi"/>
          <w:szCs w:val="24"/>
          <w:lang w:bidi="ar-BH"/>
        </w:rPr>
        <w:t xml:space="preserve">hese results </w:t>
      </w:r>
      <w:r>
        <w:rPr>
          <w:rFonts w:asciiTheme="majorBidi" w:hAnsiTheme="majorBidi" w:cstheme="majorBidi"/>
          <w:szCs w:val="24"/>
          <w:lang w:bidi="ar-BH"/>
        </w:rPr>
        <w:t>are</w:t>
      </w:r>
      <w:r w:rsidR="001F7719" w:rsidRPr="007C4BA9">
        <w:rPr>
          <w:rFonts w:asciiTheme="majorBidi" w:hAnsiTheme="majorBidi" w:cstheme="majorBidi"/>
          <w:szCs w:val="24"/>
          <w:lang w:bidi="ar-BH"/>
        </w:rPr>
        <w:t xml:space="preserve"> presented </w:t>
      </w:r>
      <w:r w:rsidR="00500B42">
        <w:rPr>
          <w:rFonts w:asciiTheme="majorBidi" w:hAnsiTheme="majorBidi" w:cstheme="majorBidi"/>
          <w:szCs w:val="24"/>
          <w:lang w:bidi="ar-BH"/>
        </w:rPr>
        <w:t xml:space="preserve">as </w:t>
      </w:r>
      <w:r w:rsidR="00500B42" w:rsidRPr="007C4BA9">
        <w:rPr>
          <w:rFonts w:asciiTheme="majorBidi" w:hAnsiTheme="majorBidi" w:cstheme="majorBidi"/>
          <w:szCs w:val="24"/>
          <w:lang w:bidi="ar-BH"/>
        </w:rPr>
        <w:t xml:space="preserve">a star-like graph </w:t>
      </w:r>
      <w:r w:rsidR="00500B42">
        <w:rPr>
          <w:rFonts w:asciiTheme="majorBidi" w:hAnsiTheme="majorBidi" w:cstheme="majorBidi"/>
          <w:szCs w:val="24"/>
          <w:lang w:bidi="ar-BH"/>
        </w:rPr>
        <w:t xml:space="preserve">with the </w:t>
      </w:r>
      <w:r w:rsidR="001F7719" w:rsidRPr="007C4BA9">
        <w:rPr>
          <w:rFonts w:asciiTheme="majorBidi" w:hAnsiTheme="majorBidi" w:cstheme="majorBidi"/>
          <w:szCs w:val="24"/>
          <w:lang w:bidi="ar-BH"/>
        </w:rPr>
        <w:t>long side of the cylinder</w:t>
      </w:r>
      <w:r w:rsidR="00500B42">
        <w:rPr>
          <w:rFonts w:asciiTheme="majorBidi" w:hAnsiTheme="majorBidi" w:cstheme="majorBidi"/>
          <w:szCs w:val="24"/>
          <w:lang w:bidi="ar-BH"/>
        </w:rPr>
        <w:t xml:space="preserve"> shown as</w:t>
      </w:r>
      <w:r w:rsidR="001F7719" w:rsidRPr="007C4BA9">
        <w:rPr>
          <w:rFonts w:asciiTheme="majorBidi" w:hAnsiTheme="majorBidi" w:cstheme="majorBidi"/>
          <w:szCs w:val="24"/>
          <w:lang w:bidi="ar-BH"/>
        </w:rPr>
        <w:t xml:space="preserve"> cut perpendicular to the circumference and the center of the circle</w:t>
      </w:r>
      <w:r>
        <w:rPr>
          <w:rFonts w:asciiTheme="majorBidi" w:hAnsiTheme="majorBidi" w:cstheme="majorBidi"/>
          <w:szCs w:val="24"/>
          <w:lang w:bidi="ar-BH"/>
        </w:rPr>
        <w:t xml:space="preserve"> (</w:t>
      </w:r>
      <w:r w:rsidR="00AF7645">
        <w:rPr>
          <w:rFonts w:asciiTheme="majorBidi" w:hAnsiTheme="majorBidi" w:cstheme="majorBidi"/>
          <w:szCs w:val="24"/>
          <w:lang w:bidi="ar-BH"/>
        </w:rPr>
        <w:t>Fig.</w:t>
      </w:r>
      <w:r w:rsidRPr="007C4BA9">
        <w:rPr>
          <w:rFonts w:asciiTheme="majorBidi" w:hAnsiTheme="majorBidi" w:cstheme="majorBidi"/>
          <w:szCs w:val="24"/>
          <w:lang w:bidi="ar-BH"/>
        </w:rPr>
        <w:t xml:space="preserve"> 6-</w:t>
      </w:r>
      <w:r>
        <w:rPr>
          <w:rFonts w:asciiTheme="majorBidi" w:hAnsiTheme="majorBidi" w:cstheme="majorBidi"/>
          <w:szCs w:val="24"/>
          <w:lang w:bidi="ar-BH"/>
        </w:rPr>
        <w:t>20)</w:t>
      </w:r>
      <w:r w:rsidR="001F7719" w:rsidRPr="007C4BA9">
        <w:rPr>
          <w:rFonts w:asciiTheme="majorBidi" w:hAnsiTheme="majorBidi" w:cstheme="majorBidi"/>
          <w:szCs w:val="24"/>
          <w:lang w:bidi="ar-BH"/>
        </w:rPr>
        <w:t xml:space="preserve">. </w:t>
      </w:r>
      <w:r w:rsidR="00805BEC">
        <w:rPr>
          <w:rFonts w:asciiTheme="majorBidi" w:hAnsiTheme="majorBidi" w:cstheme="majorBidi"/>
          <w:szCs w:val="24"/>
          <w:lang w:bidi="ar-BH"/>
        </w:rPr>
        <w:t>The specimen</w:t>
      </w:r>
      <w:r w:rsidR="0043387C">
        <w:rPr>
          <w:rFonts w:asciiTheme="majorBidi" w:hAnsiTheme="majorBidi" w:cstheme="majorBidi"/>
          <w:szCs w:val="24"/>
          <w:lang w:bidi="ar-BH"/>
        </w:rPr>
        <w:t>s</w:t>
      </w:r>
      <w:r w:rsidR="001F7719" w:rsidRPr="007C4BA9">
        <w:rPr>
          <w:rFonts w:asciiTheme="majorBidi" w:hAnsiTheme="majorBidi" w:cstheme="majorBidi"/>
          <w:szCs w:val="24"/>
          <w:lang w:bidi="ar-BH"/>
        </w:rPr>
        <w:t xml:space="preserve"> </w:t>
      </w:r>
      <w:r w:rsidR="0043387C">
        <w:rPr>
          <w:rFonts w:asciiTheme="majorBidi" w:hAnsiTheme="majorBidi" w:cstheme="majorBidi"/>
          <w:szCs w:val="24"/>
          <w:lang w:bidi="ar-BH"/>
        </w:rPr>
        <w:t>were</w:t>
      </w:r>
      <w:r w:rsidR="0043387C" w:rsidRPr="007C4BA9">
        <w:rPr>
          <w:rFonts w:asciiTheme="majorBidi" w:hAnsiTheme="majorBidi" w:cstheme="majorBidi"/>
          <w:szCs w:val="24"/>
          <w:lang w:bidi="ar-BH"/>
        </w:rPr>
        <w:t xml:space="preserve"> </w:t>
      </w:r>
      <w:r w:rsidR="001F7719" w:rsidRPr="007C4BA9">
        <w:rPr>
          <w:rFonts w:asciiTheme="majorBidi" w:hAnsiTheme="majorBidi" w:cstheme="majorBidi"/>
          <w:szCs w:val="24"/>
          <w:lang w:bidi="ar-BH"/>
        </w:rPr>
        <w:t>then open</w:t>
      </w:r>
      <w:r w:rsidR="00500B42">
        <w:rPr>
          <w:rFonts w:asciiTheme="majorBidi" w:hAnsiTheme="majorBidi" w:cstheme="majorBidi"/>
          <w:szCs w:val="24"/>
          <w:lang w:bidi="ar-BH"/>
        </w:rPr>
        <w:t>ed</w:t>
      </w:r>
      <w:r w:rsidR="001F7719" w:rsidRPr="007C4BA9">
        <w:rPr>
          <w:rFonts w:asciiTheme="majorBidi" w:hAnsiTheme="majorBidi" w:cstheme="majorBidi"/>
          <w:szCs w:val="24"/>
          <w:lang w:bidi="ar-BH"/>
        </w:rPr>
        <w:t xml:space="preserve"> and rotated inward </w:t>
      </w:r>
      <w:r>
        <w:rPr>
          <w:rFonts w:asciiTheme="majorBidi" w:hAnsiTheme="majorBidi" w:cstheme="majorBidi"/>
          <w:szCs w:val="24"/>
          <w:lang w:bidi="ar-BH"/>
        </w:rPr>
        <w:t xml:space="preserve">so that </w:t>
      </w:r>
      <w:r w:rsidR="001F7719" w:rsidRPr="007C4BA9">
        <w:rPr>
          <w:rFonts w:asciiTheme="majorBidi" w:hAnsiTheme="majorBidi" w:cstheme="majorBidi"/>
          <w:szCs w:val="24"/>
          <w:lang w:bidi="ar-BH"/>
        </w:rPr>
        <w:t xml:space="preserve">the steel pipe is </w:t>
      </w:r>
      <w:r>
        <w:rPr>
          <w:rFonts w:asciiTheme="majorBidi" w:hAnsiTheme="majorBidi" w:cstheme="majorBidi"/>
          <w:szCs w:val="24"/>
          <w:lang w:bidi="ar-BH"/>
        </w:rPr>
        <w:t>placed</w:t>
      </w:r>
      <w:r w:rsidR="001F7719" w:rsidRPr="007C4BA9">
        <w:rPr>
          <w:rFonts w:asciiTheme="majorBidi" w:hAnsiTheme="majorBidi" w:cstheme="majorBidi"/>
          <w:szCs w:val="24"/>
          <w:lang w:bidi="ar-BH"/>
        </w:rPr>
        <w:t xml:space="preserve"> in the center of the graph. The </w:t>
      </w:r>
      <w:r w:rsidR="0043387C">
        <w:rPr>
          <w:rFonts w:asciiTheme="majorBidi" w:hAnsiTheme="majorBidi" w:cstheme="majorBidi"/>
          <w:szCs w:val="24"/>
          <w:lang w:bidi="ar-BH"/>
        </w:rPr>
        <w:t>representation aims to show how the openings of the microannulus change in location and</w:t>
      </w:r>
      <w:r w:rsidR="001F7719" w:rsidRPr="007C4BA9">
        <w:rPr>
          <w:rFonts w:asciiTheme="majorBidi" w:hAnsiTheme="majorBidi" w:cstheme="majorBidi"/>
          <w:szCs w:val="24"/>
          <w:lang w:bidi="ar-BH"/>
        </w:rPr>
        <w:t xml:space="preserve"> in size. Whe</w:t>
      </w:r>
      <w:r w:rsidR="00364956">
        <w:rPr>
          <w:rFonts w:asciiTheme="majorBidi" w:hAnsiTheme="majorBidi" w:cstheme="majorBidi"/>
          <w:szCs w:val="24"/>
          <w:lang w:bidi="ar-BH"/>
        </w:rPr>
        <w:t>reas</w:t>
      </w:r>
      <w:r w:rsidR="001F7719" w:rsidRPr="007C4BA9">
        <w:rPr>
          <w:rFonts w:asciiTheme="majorBidi" w:hAnsiTheme="majorBidi" w:cstheme="majorBidi"/>
          <w:szCs w:val="24"/>
          <w:lang w:bidi="ar-BH"/>
        </w:rPr>
        <w:t xml:space="preserve"> </w:t>
      </w:r>
      <w:r w:rsidR="00364956">
        <w:rPr>
          <w:rFonts w:asciiTheme="majorBidi" w:hAnsiTheme="majorBidi" w:cstheme="majorBidi"/>
          <w:szCs w:val="24"/>
          <w:lang w:bidi="ar-BH"/>
        </w:rPr>
        <w:t>the microannulus</w:t>
      </w:r>
      <w:r w:rsidR="001F7719" w:rsidRPr="007C4BA9">
        <w:rPr>
          <w:rFonts w:asciiTheme="majorBidi" w:hAnsiTheme="majorBidi" w:cstheme="majorBidi"/>
          <w:szCs w:val="24"/>
          <w:lang w:bidi="ar-BH"/>
        </w:rPr>
        <w:t xml:space="preserve"> is connected in some areas, </w:t>
      </w:r>
      <w:r w:rsidR="00364956">
        <w:rPr>
          <w:rFonts w:asciiTheme="majorBidi" w:hAnsiTheme="majorBidi" w:cstheme="majorBidi"/>
          <w:szCs w:val="24"/>
          <w:lang w:bidi="ar-BH"/>
        </w:rPr>
        <w:t xml:space="preserve">it is disconnected in </w:t>
      </w:r>
      <w:r w:rsidR="001F7719" w:rsidRPr="007C4BA9">
        <w:rPr>
          <w:rFonts w:asciiTheme="majorBidi" w:hAnsiTheme="majorBidi" w:cstheme="majorBidi"/>
          <w:szCs w:val="24"/>
          <w:lang w:bidi="ar-BH"/>
        </w:rPr>
        <w:t>other</w:t>
      </w:r>
      <w:r w:rsidR="00364956">
        <w:rPr>
          <w:rFonts w:asciiTheme="majorBidi" w:hAnsiTheme="majorBidi" w:cstheme="majorBidi"/>
          <w:szCs w:val="24"/>
          <w:lang w:bidi="ar-BH"/>
        </w:rPr>
        <w:t>s.</w:t>
      </w:r>
      <w:r w:rsidR="001F7719" w:rsidRPr="007C4BA9">
        <w:rPr>
          <w:rFonts w:asciiTheme="majorBidi" w:hAnsiTheme="majorBidi" w:cstheme="majorBidi"/>
          <w:szCs w:val="24"/>
          <w:lang w:bidi="ar-BH"/>
        </w:rPr>
        <w:t xml:space="preserve"> For instance, </w:t>
      </w:r>
      <w:r w:rsidR="0043387C">
        <w:rPr>
          <w:rFonts w:asciiTheme="majorBidi" w:hAnsiTheme="majorBidi" w:cstheme="majorBidi"/>
          <w:szCs w:val="24"/>
          <w:lang w:bidi="ar-BH"/>
        </w:rPr>
        <w:t>a small path that begins at 225° becomes a larger path for this particular specimen</w:t>
      </w:r>
      <w:r w:rsidR="001F7719" w:rsidRPr="007C4BA9">
        <w:rPr>
          <w:rFonts w:asciiTheme="majorBidi" w:hAnsiTheme="majorBidi" w:cstheme="majorBidi"/>
          <w:szCs w:val="24"/>
          <w:lang w:bidi="ar-BH"/>
        </w:rPr>
        <w:t xml:space="preserve"> </w:t>
      </w:r>
      <w:r w:rsidR="00364956">
        <w:rPr>
          <w:rFonts w:asciiTheme="majorBidi" w:hAnsiTheme="majorBidi" w:cstheme="majorBidi"/>
          <w:szCs w:val="24"/>
          <w:lang w:bidi="ar-BH"/>
        </w:rPr>
        <w:t xml:space="preserve">at </w:t>
      </w:r>
      <w:r w:rsidR="001F7719" w:rsidRPr="007C4BA9">
        <w:rPr>
          <w:rFonts w:asciiTheme="majorBidi" w:hAnsiTheme="majorBidi" w:cstheme="majorBidi"/>
          <w:szCs w:val="24"/>
          <w:lang w:bidi="ar-BH"/>
        </w:rPr>
        <w:t>the 270</w:t>
      </w:r>
      <w:r w:rsidR="00364956" w:rsidRPr="007C4BA9">
        <w:rPr>
          <w:rFonts w:asciiTheme="majorBidi" w:hAnsiTheme="majorBidi" w:cstheme="majorBidi"/>
          <w:szCs w:val="24"/>
          <w:lang w:bidi="ar-BH"/>
        </w:rPr>
        <w:t>°</w:t>
      </w:r>
      <w:r w:rsidR="001F7719" w:rsidRPr="007C4BA9">
        <w:rPr>
          <w:rFonts w:asciiTheme="majorBidi" w:hAnsiTheme="majorBidi" w:cstheme="majorBidi"/>
          <w:szCs w:val="24"/>
          <w:lang w:bidi="ar-BH"/>
        </w:rPr>
        <w:t xml:space="preserve"> mark</w:t>
      </w:r>
      <w:r w:rsidR="00805BEC">
        <w:rPr>
          <w:rFonts w:asciiTheme="majorBidi" w:hAnsiTheme="majorBidi" w:cstheme="majorBidi"/>
          <w:szCs w:val="24"/>
          <w:lang w:bidi="ar-BH"/>
        </w:rPr>
        <w:t>s</w:t>
      </w:r>
      <w:r w:rsidR="001F7719" w:rsidRPr="007C4BA9">
        <w:rPr>
          <w:rFonts w:asciiTheme="majorBidi" w:hAnsiTheme="majorBidi" w:cstheme="majorBidi"/>
          <w:szCs w:val="24"/>
          <w:lang w:bidi="ar-BH"/>
        </w:rPr>
        <w:t>. After that, the direction of the microannul</w:t>
      </w:r>
      <w:r w:rsidR="001510CE" w:rsidRPr="007C4BA9">
        <w:rPr>
          <w:rFonts w:asciiTheme="majorBidi" w:hAnsiTheme="majorBidi" w:cstheme="majorBidi"/>
          <w:szCs w:val="24"/>
          <w:lang w:bidi="ar-BH"/>
        </w:rPr>
        <w:t>u</w:t>
      </w:r>
      <w:r w:rsidR="001F7719" w:rsidRPr="007C4BA9">
        <w:rPr>
          <w:rFonts w:asciiTheme="majorBidi" w:hAnsiTheme="majorBidi" w:cstheme="majorBidi"/>
          <w:szCs w:val="24"/>
          <w:lang w:bidi="ar-BH"/>
        </w:rPr>
        <w:t>s move</w:t>
      </w:r>
      <w:r w:rsidR="00364956">
        <w:rPr>
          <w:rFonts w:asciiTheme="majorBidi" w:hAnsiTheme="majorBidi" w:cstheme="majorBidi"/>
          <w:szCs w:val="24"/>
          <w:lang w:bidi="ar-BH"/>
        </w:rPr>
        <w:t>s</w:t>
      </w:r>
      <w:r w:rsidR="001F7719" w:rsidRPr="007C4BA9">
        <w:rPr>
          <w:rFonts w:asciiTheme="majorBidi" w:hAnsiTheme="majorBidi" w:cstheme="majorBidi"/>
          <w:szCs w:val="24"/>
          <w:lang w:bidi="ar-BH"/>
        </w:rPr>
        <w:t xml:space="preserve"> to 225</w:t>
      </w:r>
      <w:r w:rsidR="00364956" w:rsidRPr="007C4BA9">
        <w:rPr>
          <w:rFonts w:asciiTheme="majorBidi" w:hAnsiTheme="majorBidi" w:cstheme="majorBidi"/>
          <w:szCs w:val="24"/>
          <w:lang w:bidi="ar-BH"/>
        </w:rPr>
        <w:t>°</w:t>
      </w:r>
      <w:r w:rsidR="001F7719" w:rsidRPr="007C4BA9">
        <w:rPr>
          <w:rFonts w:asciiTheme="majorBidi" w:hAnsiTheme="majorBidi" w:cstheme="majorBidi"/>
          <w:szCs w:val="24"/>
          <w:lang w:bidi="ar-BH"/>
        </w:rPr>
        <w:t xml:space="preserve"> </w:t>
      </w:r>
      <w:r w:rsidR="00364956">
        <w:rPr>
          <w:rFonts w:asciiTheme="majorBidi" w:hAnsiTheme="majorBidi" w:cstheme="majorBidi"/>
          <w:szCs w:val="24"/>
          <w:lang w:bidi="ar-BH"/>
        </w:rPr>
        <w:t xml:space="preserve">but </w:t>
      </w:r>
      <w:r w:rsidR="001F7719" w:rsidRPr="007C4BA9">
        <w:rPr>
          <w:rFonts w:asciiTheme="majorBidi" w:hAnsiTheme="majorBidi" w:cstheme="majorBidi"/>
          <w:szCs w:val="24"/>
          <w:lang w:bidi="ar-BH"/>
        </w:rPr>
        <w:t xml:space="preserve">with a </w:t>
      </w:r>
      <w:r w:rsidR="00A01A5C" w:rsidRPr="007C4BA9">
        <w:rPr>
          <w:rFonts w:asciiTheme="majorBidi" w:hAnsiTheme="majorBidi" w:cstheme="majorBidi"/>
          <w:szCs w:val="24"/>
          <w:lang w:bidi="ar-BH"/>
        </w:rPr>
        <w:t>medium-</w:t>
      </w:r>
      <w:r w:rsidR="001F7719" w:rsidRPr="007C4BA9">
        <w:rPr>
          <w:rFonts w:asciiTheme="majorBidi" w:hAnsiTheme="majorBidi" w:cstheme="majorBidi"/>
          <w:szCs w:val="24"/>
          <w:lang w:bidi="ar-BH"/>
        </w:rPr>
        <w:t>size opening. Th</w:t>
      </w:r>
      <w:r w:rsidR="00364956">
        <w:rPr>
          <w:rFonts w:asciiTheme="majorBidi" w:hAnsiTheme="majorBidi" w:cstheme="majorBidi"/>
          <w:szCs w:val="24"/>
          <w:lang w:bidi="ar-BH"/>
        </w:rPr>
        <w:t>is</w:t>
      </w:r>
      <w:r w:rsidR="001F7719" w:rsidRPr="007C4BA9">
        <w:rPr>
          <w:rFonts w:asciiTheme="majorBidi" w:hAnsiTheme="majorBidi" w:cstheme="majorBidi"/>
          <w:szCs w:val="24"/>
          <w:lang w:bidi="ar-BH"/>
        </w:rPr>
        <w:t xml:space="preserve"> pattern and behavior were </w:t>
      </w:r>
      <w:r w:rsidR="00364956">
        <w:rPr>
          <w:rFonts w:asciiTheme="majorBidi" w:hAnsiTheme="majorBidi" w:cstheme="majorBidi"/>
          <w:szCs w:val="24"/>
          <w:lang w:bidi="ar-BH"/>
        </w:rPr>
        <w:t xml:space="preserve">found </w:t>
      </w:r>
      <w:r w:rsidR="001F7719" w:rsidRPr="007C4BA9">
        <w:rPr>
          <w:rFonts w:asciiTheme="majorBidi" w:hAnsiTheme="majorBidi" w:cstheme="majorBidi"/>
          <w:szCs w:val="24"/>
          <w:lang w:bidi="ar-BH"/>
        </w:rPr>
        <w:t xml:space="preserve">across all </w:t>
      </w:r>
      <w:r w:rsidR="00364956">
        <w:rPr>
          <w:rFonts w:asciiTheme="majorBidi" w:hAnsiTheme="majorBidi" w:cstheme="majorBidi"/>
          <w:szCs w:val="24"/>
          <w:lang w:bidi="ar-BH"/>
        </w:rPr>
        <w:t xml:space="preserve">the </w:t>
      </w:r>
      <w:r w:rsidR="0043387C">
        <w:rPr>
          <w:rFonts w:asciiTheme="majorBidi" w:hAnsiTheme="majorBidi" w:cstheme="majorBidi"/>
          <w:szCs w:val="24"/>
          <w:lang w:bidi="ar-BH"/>
        </w:rPr>
        <w:t>specimens</w:t>
      </w:r>
      <w:r w:rsidR="001F7719" w:rsidRPr="007C4BA9">
        <w:rPr>
          <w:rFonts w:asciiTheme="majorBidi" w:hAnsiTheme="majorBidi" w:cstheme="majorBidi"/>
          <w:szCs w:val="24"/>
          <w:lang w:bidi="ar-BH"/>
        </w:rPr>
        <w:t xml:space="preserve">. </w:t>
      </w:r>
      <w:r w:rsidR="00364956">
        <w:rPr>
          <w:rFonts w:asciiTheme="majorBidi" w:hAnsiTheme="majorBidi" w:cstheme="majorBidi"/>
          <w:szCs w:val="24"/>
          <w:lang w:bidi="ar-BH"/>
        </w:rPr>
        <w:t>It is clear from t</w:t>
      </w:r>
      <w:r w:rsidR="001F7719" w:rsidRPr="007C4BA9">
        <w:rPr>
          <w:rFonts w:asciiTheme="majorBidi" w:hAnsiTheme="majorBidi" w:cstheme="majorBidi"/>
          <w:szCs w:val="24"/>
          <w:lang w:bidi="ar-BH"/>
        </w:rPr>
        <w:t xml:space="preserve">he visual representation </w:t>
      </w:r>
      <w:r w:rsidR="00364956">
        <w:rPr>
          <w:rFonts w:asciiTheme="majorBidi" w:hAnsiTheme="majorBidi" w:cstheme="majorBidi"/>
          <w:szCs w:val="24"/>
          <w:lang w:bidi="ar-BH"/>
        </w:rPr>
        <w:t xml:space="preserve">that the behavior of </w:t>
      </w:r>
      <w:r w:rsidR="001F7719" w:rsidRPr="007C4BA9">
        <w:rPr>
          <w:rFonts w:asciiTheme="majorBidi" w:hAnsiTheme="majorBidi" w:cstheme="majorBidi"/>
          <w:szCs w:val="24"/>
          <w:lang w:bidi="ar-BH"/>
        </w:rPr>
        <w:t xml:space="preserve">the microannulus </w:t>
      </w:r>
      <w:r w:rsidR="00364956">
        <w:rPr>
          <w:rFonts w:asciiTheme="majorBidi" w:hAnsiTheme="majorBidi" w:cstheme="majorBidi"/>
          <w:szCs w:val="24"/>
          <w:lang w:bidi="ar-BH"/>
        </w:rPr>
        <w:t xml:space="preserve">does </w:t>
      </w:r>
      <w:r w:rsidR="001F7719" w:rsidRPr="007C4BA9">
        <w:rPr>
          <w:rFonts w:asciiTheme="majorBidi" w:hAnsiTheme="majorBidi" w:cstheme="majorBidi"/>
          <w:szCs w:val="24"/>
          <w:lang w:bidi="ar-BH"/>
        </w:rPr>
        <w:t xml:space="preserve">not </w:t>
      </w:r>
      <w:r w:rsidR="00364956">
        <w:rPr>
          <w:rFonts w:asciiTheme="majorBidi" w:hAnsiTheme="majorBidi" w:cstheme="majorBidi"/>
          <w:szCs w:val="24"/>
          <w:lang w:bidi="ar-BH"/>
        </w:rPr>
        <w:t xml:space="preserve">reflect </w:t>
      </w:r>
      <w:r w:rsidR="001F7719" w:rsidRPr="007C4BA9">
        <w:rPr>
          <w:rFonts w:asciiTheme="majorBidi" w:hAnsiTheme="majorBidi" w:cstheme="majorBidi"/>
          <w:szCs w:val="24"/>
          <w:lang w:bidi="ar-BH"/>
        </w:rPr>
        <w:t xml:space="preserve">a straight-line path.  </w:t>
      </w:r>
    </w:p>
    <w:p w14:paraId="402B63C7" w14:textId="77777777" w:rsidR="00BB17C2" w:rsidRPr="007C4BA9" w:rsidRDefault="001F7719" w:rsidP="00F153EE">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anchor distT="0" distB="0" distL="114300" distR="114300" simplePos="0" relativeHeight="251679744" behindDoc="1" locked="0" layoutInCell="1" allowOverlap="1" wp14:anchorId="23C43D61" wp14:editId="26DEFD7C">
            <wp:simplePos x="0" y="0"/>
            <wp:positionH relativeFrom="margin">
              <wp:align>right</wp:align>
            </wp:positionH>
            <wp:positionV relativeFrom="paragraph">
              <wp:posOffset>1707994</wp:posOffset>
            </wp:positionV>
            <wp:extent cx="616585" cy="988695"/>
            <wp:effectExtent l="0" t="0" r="0" b="1905"/>
            <wp:wrapTight wrapText="bothSides">
              <wp:wrapPolygon edited="0">
                <wp:start x="0" y="0"/>
                <wp:lineTo x="0" y="21225"/>
                <wp:lineTo x="20688" y="21225"/>
                <wp:lineTo x="2068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6585" cy="988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4BA9">
        <w:rPr>
          <w:rFonts w:asciiTheme="majorBidi" w:hAnsiTheme="majorBidi" w:cstheme="majorBidi"/>
          <w:noProof/>
          <w:szCs w:val="24"/>
        </w:rPr>
        <w:drawing>
          <wp:inline distT="0" distB="0" distL="0" distR="0" wp14:anchorId="7A4555CD" wp14:editId="50F99720">
            <wp:extent cx="2637155" cy="2217863"/>
            <wp:effectExtent l="0" t="0" r="10795" b="11430"/>
            <wp:docPr id="25" name="Chart 25">
              <a:extLst xmlns:a="http://schemas.openxmlformats.org/drawingml/2006/main">
                <a:ext uri="{FF2B5EF4-FFF2-40B4-BE49-F238E27FC236}">
                  <a16:creationId xmlns:a16="http://schemas.microsoft.com/office/drawing/2014/main" id="{89393972-6B8F-40A0-868F-B05A537904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Pr="007C4BA9">
        <w:rPr>
          <w:rFonts w:asciiTheme="majorBidi" w:hAnsiTheme="majorBidi" w:cstheme="majorBidi"/>
          <w:noProof/>
          <w:szCs w:val="24"/>
        </w:rPr>
        <w:drawing>
          <wp:inline distT="0" distB="0" distL="0" distR="0" wp14:anchorId="122797FF" wp14:editId="13FEBE4C">
            <wp:extent cx="2487930" cy="2243425"/>
            <wp:effectExtent l="0" t="0" r="7620" b="5080"/>
            <wp:docPr id="24" name="Chart 24">
              <a:extLst xmlns:a="http://schemas.openxmlformats.org/drawingml/2006/main">
                <a:ext uri="{FF2B5EF4-FFF2-40B4-BE49-F238E27FC236}">
                  <a16:creationId xmlns:a16="http://schemas.microsoft.com/office/drawing/2014/main" id="{39D2026E-7AEA-483C-B49D-265ECF1C7A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sidRPr="007C4BA9">
        <w:rPr>
          <w:rFonts w:asciiTheme="majorBidi" w:hAnsiTheme="majorBidi" w:cstheme="majorBidi"/>
          <w:noProof/>
          <w:szCs w:val="24"/>
        </w:rPr>
        <w:drawing>
          <wp:inline distT="0" distB="0" distL="0" distR="0" wp14:anchorId="2ED726FA" wp14:editId="0EFF1599">
            <wp:extent cx="2637155" cy="2689536"/>
            <wp:effectExtent l="0" t="0" r="10795" b="15875"/>
            <wp:docPr id="1955940038" name="Chart 1955940038">
              <a:extLst xmlns:a="http://schemas.openxmlformats.org/drawingml/2006/main">
                <a:ext uri="{FF2B5EF4-FFF2-40B4-BE49-F238E27FC236}">
                  <a16:creationId xmlns:a16="http://schemas.microsoft.com/office/drawing/2014/main" id="{D83F2719-D20C-47AA-93D9-6560483647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Pr="007C4BA9">
        <w:rPr>
          <w:rFonts w:asciiTheme="majorBidi" w:hAnsiTheme="majorBidi" w:cstheme="majorBidi"/>
          <w:noProof/>
          <w:szCs w:val="24"/>
        </w:rPr>
        <w:drawing>
          <wp:inline distT="0" distB="0" distL="0" distR="0" wp14:anchorId="6AEC3AB6" wp14:editId="039557CD">
            <wp:extent cx="2487930" cy="2689225"/>
            <wp:effectExtent l="0" t="0" r="7620" b="15875"/>
            <wp:docPr id="26" name="Chart 26">
              <a:extLst xmlns:a="http://schemas.openxmlformats.org/drawingml/2006/main">
                <a:ext uri="{FF2B5EF4-FFF2-40B4-BE49-F238E27FC236}">
                  <a16:creationId xmlns:a16="http://schemas.microsoft.com/office/drawing/2014/main" id="{FC155AB5-A73C-48DE-9347-5D4BC27220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76725952" w14:textId="3A48D769" w:rsidR="001F7719" w:rsidRPr="007C4BA9" w:rsidRDefault="00AF7645" w:rsidP="00CC7ED7">
      <w:pPr>
        <w:pStyle w:val="Caption"/>
        <w:bidi/>
      </w:pPr>
      <w:bookmarkStart w:id="342" w:name="_Toc71868570"/>
      <w:r>
        <w:t>Fig.</w:t>
      </w:r>
      <w:r w:rsidR="00BB17C2"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20</w:t>
        </w:r>
      </w:fldSimple>
      <w:r w:rsidR="00387F3D">
        <w:t>—</w:t>
      </w:r>
      <w:r w:rsidR="00BB17C2" w:rsidRPr="007C4BA9">
        <w:t xml:space="preserve">Gap </w:t>
      </w:r>
      <w:r w:rsidR="00B870A3" w:rsidRPr="007C4BA9">
        <w:t xml:space="preserve">representation </w:t>
      </w:r>
      <w:r w:rsidR="00B870A3">
        <w:t xml:space="preserve">of </w:t>
      </w:r>
      <w:r w:rsidR="00B870A3" w:rsidRPr="007C4BA9">
        <w:t>0-20 micron</w:t>
      </w:r>
      <w:r w:rsidR="00B870A3">
        <w:t>s</w:t>
      </w:r>
      <w:r w:rsidR="00F153EE">
        <w:t>.</w:t>
      </w:r>
      <w:bookmarkEnd w:id="342"/>
    </w:p>
    <w:p w14:paraId="61ABF8BA" w14:textId="77777777" w:rsidR="003A6250" w:rsidRPr="007C4BA9" w:rsidRDefault="003A6250" w:rsidP="0066467A">
      <w:pPr>
        <w:spacing w:line="480" w:lineRule="auto"/>
        <w:rPr>
          <w:rFonts w:asciiTheme="majorBidi" w:hAnsiTheme="majorBidi" w:cstheme="majorBidi"/>
        </w:rPr>
      </w:pPr>
    </w:p>
    <w:p w14:paraId="1BD99268" w14:textId="7B8C6DE2" w:rsidR="001F7719" w:rsidRPr="007C4BA9" w:rsidRDefault="001F7719" w:rsidP="0017287B">
      <w:pPr>
        <w:pStyle w:val="Heading3"/>
        <w:rPr>
          <w:rFonts w:asciiTheme="majorBidi" w:eastAsiaTheme="minorEastAsia" w:hAnsiTheme="majorBidi"/>
          <w:lang w:bidi="ar-BH"/>
        </w:rPr>
      </w:pPr>
      <w:bookmarkStart w:id="343" w:name="_Toc71866952"/>
      <w:r w:rsidRPr="007C4BA9">
        <w:rPr>
          <w:rFonts w:asciiTheme="majorBidi" w:eastAsiaTheme="minorEastAsia" w:hAnsiTheme="majorBidi"/>
          <w:lang w:bidi="ar-BH"/>
        </w:rPr>
        <w:t xml:space="preserve">Sample </w:t>
      </w:r>
      <w:r w:rsidR="003C53BC" w:rsidRPr="007C4BA9">
        <w:rPr>
          <w:rFonts w:asciiTheme="majorBidi" w:eastAsiaTheme="minorEastAsia" w:hAnsiTheme="majorBidi"/>
          <w:lang w:bidi="ar-BH"/>
        </w:rPr>
        <w:t>L</w:t>
      </w:r>
      <w:r w:rsidRPr="007C4BA9">
        <w:rPr>
          <w:rFonts w:asciiTheme="majorBidi" w:eastAsiaTheme="minorEastAsia" w:hAnsiTheme="majorBidi"/>
          <w:lang w:bidi="ar-BH"/>
        </w:rPr>
        <w:t xml:space="preserve">ength Variation Effect on </w:t>
      </w:r>
      <w:r w:rsidR="00364956">
        <w:rPr>
          <w:rFonts w:asciiTheme="majorBidi" w:eastAsiaTheme="minorEastAsia" w:hAnsiTheme="majorBidi"/>
          <w:lang w:bidi="ar-BH"/>
        </w:rPr>
        <w:t xml:space="preserve">the </w:t>
      </w:r>
      <w:r w:rsidRPr="007C4BA9">
        <w:rPr>
          <w:rFonts w:asciiTheme="majorBidi" w:eastAsiaTheme="minorEastAsia" w:hAnsiTheme="majorBidi"/>
          <w:lang w:bidi="ar-BH"/>
        </w:rPr>
        <w:t>Microannulus</w:t>
      </w:r>
      <w:bookmarkEnd w:id="343"/>
      <w:r w:rsidRPr="007C4BA9">
        <w:rPr>
          <w:rFonts w:asciiTheme="majorBidi" w:eastAsiaTheme="minorEastAsia" w:hAnsiTheme="majorBidi"/>
          <w:lang w:bidi="ar-BH"/>
        </w:rPr>
        <w:t xml:space="preserve">  </w:t>
      </w:r>
    </w:p>
    <w:p w14:paraId="15634A8C" w14:textId="227685F9" w:rsidR="001F7719" w:rsidRPr="007C4BA9" w:rsidRDefault="00364956" w:rsidP="00205975">
      <w:pPr>
        <w:spacing w:after="0" w:line="480" w:lineRule="auto"/>
        <w:jc w:val="both"/>
        <w:rPr>
          <w:rFonts w:asciiTheme="majorBidi" w:hAnsiTheme="majorBidi" w:cstheme="majorBidi"/>
          <w:szCs w:val="24"/>
          <w:lang w:bidi="ar-BH"/>
        </w:rPr>
      </w:pPr>
      <w:r>
        <w:rPr>
          <w:rFonts w:asciiTheme="majorBidi" w:hAnsiTheme="majorBidi" w:cstheme="majorBidi"/>
          <w:szCs w:val="24"/>
          <w:lang w:bidi="ar-BH"/>
        </w:rPr>
        <w:t xml:space="preserve">Given that </w:t>
      </w:r>
      <w:r w:rsidR="001F7719" w:rsidRPr="007C4BA9">
        <w:rPr>
          <w:rFonts w:asciiTheme="majorBidi" w:hAnsiTheme="majorBidi" w:cstheme="majorBidi"/>
          <w:szCs w:val="24"/>
          <w:lang w:bidi="ar-BH"/>
        </w:rPr>
        <w:t xml:space="preserve">the </w:t>
      </w:r>
      <w:r w:rsidR="0065788E">
        <w:rPr>
          <w:rFonts w:asciiTheme="majorBidi" w:hAnsiTheme="majorBidi" w:cstheme="majorBidi"/>
          <w:szCs w:val="24"/>
          <w:lang w:bidi="ar-BH"/>
        </w:rPr>
        <w:t xml:space="preserve">flow </w:t>
      </w:r>
      <w:r w:rsidR="001F7719" w:rsidRPr="007C4BA9">
        <w:rPr>
          <w:rFonts w:asciiTheme="majorBidi" w:hAnsiTheme="majorBidi" w:cstheme="majorBidi"/>
          <w:szCs w:val="24"/>
          <w:lang w:bidi="ar-BH"/>
        </w:rPr>
        <w:t>path indicat</w:t>
      </w:r>
      <w:r>
        <w:rPr>
          <w:rFonts w:asciiTheme="majorBidi" w:hAnsiTheme="majorBidi" w:cstheme="majorBidi"/>
          <w:szCs w:val="24"/>
          <w:lang w:bidi="ar-BH"/>
        </w:rPr>
        <w:t>ed</w:t>
      </w:r>
      <w:r w:rsidR="001F7719" w:rsidRPr="007C4BA9">
        <w:rPr>
          <w:rFonts w:asciiTheme="majorBidi" w:hAnsiTheme="majorBidi" w:cstheme="majorBidi"/>
          <w:szCs w:val="24"/>
          <w:lang w:bidi="ar-BH"/>
        </w:rPr>
        <w:t xml:space="preserve"> anything but a straight line, a new variable </w:t>
      </w:r>
      <w:r w:rsidRPr="007C4BA9">
        <w:rPr>
          <w:rFonts w:asciiTheme="majorBidi" w:hAnsiTheme="majorBidi" w:cstheme="majorBidi"/>
          <w:szCs w:val="24"/>
          <w:lang w:bidi="ar-BH"/>
        </w:rPr>
        <w:t xml:space="preserve">referred to as </w:t>
      </w:r>
      <w:r>
        <w:rPr>
          <w:rFonts w:asciiTheme="majorBidi" w:hAnsiTheme="majorBidi" w:cstheme="majorBidi"/>
          <w:szCs w:val="24"/>
          <w:lang w:bidi="ar-BH"/>
        </w:rPr>
        <w:t>“</w:t>
      </w:r>
      <w:r w:rsidRPr="007C4BA9">
        <w:rPr>
          <w:rFonts w:asciiTheme="majorBidi" w:hAnsiTheme="majorBidi" w:cstheme="majorBidi"/>
          <w:szCs w:val="24"/>
          <w:lang w:bidi="ar-BH"/>
        </w:rPr>
        <w:t>effective length</w:t>
      </w:r>
      <w:r>
        <w:rPr>
          <w:rFonts w:asciiTheme="majorBidi" w:hAnsiTheme="majorBidi" w:cstheme="majorBidi"/>
          <w:szCs w:val="24"/>
          <w:lang w:bidi="ar-BH"/>
        </w:rPr>
        <w:t xml:space="preserve">” </w:t>
      </w:r>
      <w:r w:rsidR="001F7719" w:rsidRPr="007C4BA9">
        <w:rPr>
          <w:rFonts w:asciiTheme="majorBidi" w:hAnsiTheme="majorBidi" w:cstheme="majorBidi"/>
          <w:szCs w:val="24"/>
          <w:lang w:bidi="ar-BH"/>
        </w:rPr>
        <w:t>was introduced. The definition of the effective length is the actual</w:t>
      </w:r>
      <w:r w:rsidR="0043387C">
        <w:rPr>
          <w:rFonts w:asciiTheme="majorBidi" w:hAnsiTheme="majorBidi" w:cstheme="majorBidi"/>
          <w:szCs w:val="24"/>
          <w:lang w:bidi="ar-BH"/>
        </w:rPr>
        <w:t xml:space="preserve"> diagonal</w:t>
      </w:r>
      <w:r w:rsidR="001F7719" w:rsidRPr="007C4BA9">
        <w:rPr>
          <w:rFonts w:asciiTheme="majorBidi" w:hAnsiTheme="majorBidi" w:cstheme="majorBidi"/>
          <w:szCs w:val="24"/>
          <w:lang w:bidi="ar-BH"/>
        </w:rPr>
        <w:t xml:space="preserve"> flow </w:t>
      </w:r>
      <w:r w:rsidRPr="007C4BA9">
        <w:rPr>
          <w:rFonts w:asciiTheme="majorBidi" w:hAnsiTheme="majorBidi" w:cstheme="majorBidi"/>
          <w:szCs w:val="24"/>
          <w:lang w:bidi="ar-BH"/>
        </w:rPr>
        <w:t xml:space="preserve">path </w:t>
      </w:r>
      <w:r w:rsidR="001F7719" w:rsidRPr="007C4BA9">
        <w:rPr>
          <w:rFonts w:asciiTheme="majorBidi" w:hAnsiTheme="majorBidi" w:cstheme="majorBidi"/>
          <w:szCs w:val="24"/>
          <w:lang w:bidi="ar-BH"/>
        </w:rPr>
        <w:t>inside the cement</w:t>
      </w:r>
      <w:r w:rsidR="001F7719" w:rsidRPr="00805BEC">
        <w:rPr>
          <w:rFonts w:asciiTheme="majorBidi" w:hAnsiTheme="majorBidi" w:cstheme="majorBidi"/>
          <w:szCs w:val="24"/>
          <w:lang w:bidi="ar-BH"/>
        </w:rPr>
        <w:t>.</w:t>
      </w:r>
      <w:r w:rsidR="001F7719" w:rsidRPr="007C4BA9">
        <w:rPr>
          <w:rFonts w:asciiTheme="majorBidi" w:hAnsiTheme="majorBidi" w:cstheme="majorBidi"/>
          <w:szCs w:val="24"/>
          <w:lang w:bidi="ar-BH"/>
        </w:rPr>
        <w:t xml:space="preserve"> </w:t>
      </w:r>
      <w:r w:rsidR="00DD2325">
        <w:rPr>
          <w:rFonts w:asciiTheme="majorBidi" w:hAnsiTheme="majorBidi" w:cstheme="majorBidi"/>
          <w:szCs w:val="24"/>
          <w:lang w:bidi="ar-BH"/>
        </w:rPr>
        <w:t>T</w:t>
      </w:r>
      <w:r w:rsidR="001F7719" w:rsidRPr="007C4BA9">
        <w:rPr>
          <w:rFonts w:asciiTheme="majorBidi" w:hAnsiTheme="majorBidi" w:cstheme="majorBidi"/>
          <w:szCs w:val="24"/>
          <w:lang w:bidi="ar-BH"/>
        </w:rPr>
        <w:t>his tortuosity</w:t>
      </w:r>
      <w:r w:rsidR="00DD2325">
        <w:rPr>
          <w:rFonts w:asciiTheme="majorBidi" w:hAnsiTheme="majorBidi" w:cstheme="majorBidi"/>
          <w:szCs w:val="24"/>
          <w:lang w:bidi="ar-BH"/>
        </w:rPr>
        <w:t xml:space="preserve"> means that</w:t>
      </w:r>
      <w:r w:rsidR="001F7719" w:rsidRPr="007C4BA9">
        <w:rPr>
          <w:rFonts w:asciiTheme="majorBidi" w:hAnsiTheme="majorBidi" w:cstheme="majorBidi"/>
          <w:szCs w:val="24"/>
          <w:lang w:bidi="ar-BH"/>
        </w:rPr>
        <w:t xml:space="preserve"> the effective length is longer than that of a straight line. </w:t>
      </w:r>
      <w:r w:rsidR="0043387C">
        <w:rPr>
          <w:rFonts w:asciiTheme="majorBidi" w:hAnsiTheme="majorBidi" w:cstheme="majorBidi"/>
          <w:szCs w:val="24"/>
          <w:lang w:bidi="ar-BH"/>
        </w:rPr>
        <w:t>The cylinder geometry estimated the effective length</w:t>
      </w:r>
      <w:r w:rsidR="001F7719" w:rsidRPr="007C4BA9">
        <w:rPr>
          <w:rFonts w:asciiTheme="majorBidi" w:hAnsiTheme="majorBidi" w:cstheme="majorBidi"/>
          <w:szCs w:val="24"/>
          <w:lang w:bidi="ar-BH"/>
        </w:rPr>
        <w:t xml:space="preserve">. </w:t>
      </w:r>
    </w:p>
    <w:p w14:paraId="1D2F8E64" w14:textId="53CF363F" w:rsidR="001F7719" w:rsidRPr="007C4BA9" w:rsidRDefault="00F153EE" w:rsidP="0066467A">
      <w:pPr>
        <w:spacing w:line="480" w:lineRule="auto"/>
        <w:jc w:val="both"/>
        <w:rPr>
          <w:rFonts w:asciiTheme="majorBidi" w:hAnsiTheme="majorBidi" w:cstheme="majorBidi"/>
          <w:szCs w:val="24"/>
          <w:lang w:bidi="ar-BH"/>
        </w:rPr>
      </w:pPr>
      <w:r w:rsidRPr="007C4BA9">
        <w:rPr>
          <w:rFonts w:asciiTheme="majorBidi" w:hAnsiTheme="majorBidi" w:cstheme="majorBidi"/>
          <w:noProof/>
        </w:rPr>
        <w:lastRenderedPageBreak/>
        <w:drawing>
          <wp:anchor distT="0" distB="0" distL="114300" distR="114300" simplePos="0" relativeHeight="251787264" behindDoc="1" locked="0" layoutInCell="1" allowOverlap="1" wp14:anchorId="0343E83E" wp14:editId="165673CE">
            <wp:simplePos x="0" y="0"/>
            <wp:positionH relativeFrom="column">
              <wp:posOffset>1056904</wp:posOffset>
            </wp:positionH>
            <wp:positionV relativeFrom="paragraph">
              <wp:posOffset>1316849</wp:posOffset>
            </wp:positionV>
            <wp:extent cx="3420094" cy="1310695"/>
            <wp:effectExtent l="0" t="0" r="9525" b="3810"/>
            <wp:wrapTight wrapText="bothSides">
              <wp:wrapPolygon edited="0">
                <wp:start x="0" y="0"/>
                <wp:lineTo x="0" y="21349"/>
                <wp:lineTo x="21540" y="21349"/>
                <wp:lineTo x="21540" y="0"/>
                <wp:lineTo x="0" y="0"/>
              </wp:wrapPolygon>
            </wp:wrapTight>
            <wp:docPr id="1955940076" name="Picture 195594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3420094" cy="1310695"/>
                    </a:xfrm>
                    <a:prstGeom prst="rect">
                      <a:avLst/>
                    </a:prstGeom>
                  </pic:spPr>
                </pic:pic>
              </a:graphicData>
            </a:graphic>
            <wp14:sizeRelH relativeFrom="page">
              <wp14:pctWidth>0</wp14:pctWidth>
            </wp14:sizeRelH>
            <wp14:sizeRelV relativeFrom="page">
              <wp14:pctHeight>0</wp14:pctHeight>
            </wp14:sizeRelV>
          </wp:anchor>
        </w:drawing>
      </w:r>
      <w:r w:rsidR="00DD2325">
        <w:rPr>
          <w:rFonts w:asciiTheme="majorBidi" w:hAnsiTheme="majorBidi" w:cstheme="majorBidi"/>
          <w:szCs w:val="24"/>
          <w:lang w:bidi="ar-BH"/>
        </w:rPr>
        <w:t>Specifically, t</w:t>
      </w:r>
      <w:r w:rsidR="001F7719" w:rsidRPr="007C4BA9">
        <w:rPr>
          <w:rFonts w:asciiTheme="majorBidi" w:hAnsiTheme="majorBidi" w:cstheme="majorBidi"/>
          <w:szCs w:val="24"/>
          <w:lang w:bidi="ar-BH"/>
        </w:rPr>
        <w:t xml:space="preserve">he effective length was calculated by a straight line that goes diagonally from the side of the opening from </w:t>
      </w:r>
      <w:r w:rsidR="003A6250" w:rsidRPr="007C4BA9">
        <w:rPr>
          <w:rFonts w:asciiTheme="majorBidi" w:hAnsiTheme="majorBidi" w:cstheme="majorBidi"/>
          <w:szCs w:val="24"/>
          <w:lang w:bidi="ar-BH"/>
        </w:rPr>
        <w:t>the front</w:t>
      </w:r>
      <w:r w:rsidR="001F7719" w:rsidRPr="007C4BA9">
        <w:rPr>
          <w:rFonts w:asciiTheme="majorBidi" w:hAnsiTheme="majorBidi" w:cstheme="majorBidi"/>
          <w:szCs w:val="24"/>
          <w:lang w:bidi="ar-BH"/>
        </w:rPr>
        <w:t xml:space="preserve"> to the side of the opening from the back of the 1-inch </w:t>
      </w:r>
      <w:r w:rsidR="0043387C">
        <w:rPr>
          <w:rFonts w:asciiTheme="majorBidi" w:hAnsiTheme="majorBidi" w:cstheme="majorBidi"/>
          <w:szCs w:val="24"/>
          <w:lang w:bidi="ar-BH"/>
        </w:rPr>
        <w:t>specimen</w:t>
      </w:r>
      <w:r w:rsidR="001F7719" w:rsidRPr="007C4BA9">
        <w:rPr>
          <w:rFonts w:asciiTheme="majorBidi" w:hAnsiTheme="majorBidi" w:cstheme="majorBidi"/>
          <w:szCs w:val="24"/>
          <w:lang w:bidi="ar-BH"/>
        </w:rPr>
        <w:t xml:space="preserve">. </w:t>
      </w:r>
      <w:r w:rsidR="0043387C">
        <w:rPr>
          <w:rFonts w:asciiTheme="majorBidi" w:hAnsiTheme="majorBidi" w:cstheme="majorBidi"/>
          <w:szCs w:val="24"/>
          <w:lang w:bidi="ar-BH"/>
        </w:rPr>
        <w:t xml:space="preserve">Therefore, </w:t>
      </w:r>
      <w:r w:rsidR="00DD2325">
        <w:rPr>
          <w:rFonts w:asciiTheme="majorBidi" w:hAnsiTheme="majorBidi" w:cstheme="majorBidi"/>
          <w:szCs w:val="24"/>
          <w:lang w:bidi="ar-BH"/>
        </w:rPr>
        <w:t xml:space="preserve">the measurement </w:t>
      </w:r>
      <w:r w:rsidR="0043387C">
        <w:rPr>
          <w:rFonts w:asciiTheme="majorBidi" w:hAnsiTheme="majorBidi" w:cstheme="majorBidi"/>
          <w:szCs w:val="24"/>
          <w:lang w:bidi="ar-BH"/>
        </w:rPr>
        <w:t>of a</w:t>
      </w:r>
      <w:r w:rsidR="0043387C" w:rsidRPr="007C4BA9">
        <w:rPr>
          <w:rFonts w:asciiTheme="majorBidi" w:hAnsiTheme="majorBidi" w:cstheme="majorBidi"/>
          <w:szCs w:val="24"/>
          <w:lang w:bidi="ar-BH"/>
        </w:rPr>
        <w:t xml:space="preserve"> </w:t>
      </w:r>
      <w:r w:rsidR="001F7719" w:rsidRPr="007C4BA9">
        <w:rPr>
          <w:rFonts w:asciiTheme="majorBidi" w:hAnsiTheme="majorBidi" w:cstheme="majorBidi"/>
          <w:szCs w:val="24"/>
          <w:lang w:bidi="ar-BH"/>
        </w:rPr>
        <w:t xml:space="preserve">triangle </w:t>
      </w:r>
      <w:r w:rsidR="00DD2325">
        <w:rPr>
          <w:rFonts w:asciiTheme="majorBidi" w:hAnsiTheme="majorBidi" w:cstheme="majorBidi"/>
          <w:szCs w:val="24"/>
          <w:lang w:bidi="ar-BH"/>
        </w:rPr>
        <w:t xml:space="preserve">was drawn </w:t>
      </w:r>
      <w:r w:rsidR="001F7719" w:rsidRPr="007C4BA9">
        <w:rPr>
          <w:rFonts w:asciiTheme="majorBidi" w:hAnsiTheme="majorBidi" w:cstheme="majorBidi"/>
          <w:szCs w:val="24"/>
          <w:lang w:bidi="ar-BH"/>
        </w:rPr>
        <w:t xml:space="preserve">across the two open gap spaces </w:t>
      </w:r>
      <w:r w:rsidR="00DD2325">
        <w:rPr>
          <w:rFonts w:asciiTheme="majorBidi" w:hAnsiTheme="majorBidi" w:cstheme="majorBidi"/>
          <w:szCs w:val="24"/>
          <w:lang w:bidi="ar-BH"/>
        </w:rPr>
        <w:t>(</w:t>
      </w:r>
      <w:r w:rsidR="00AF7645">
        <w:rPr>
          <w:rFonts w:asciiTheme="majorBidi" w:hAnsiTheme="majorBidi" w:cstheme="majorBidi"/>
          <w:szCs w:val="24"/>
          <w:lang w:bidi="ar-BH"/>
        </w:rPr>
        <w:t>Fig.</w:t>
      </w:r>
      <w:r w:rsidR="001F7719" w:rsidRPr="007C4BA9">
        <w:rPr>
          <w:rFonts w:asciiTheme="majorBidi" w:hAnsiTheme="majorBidi" w:cstheme="majorBidi"/>
          <w:szCs w:val="24"/>
          <w:lang w:bidi="ar-BH"/>
        </w:rPr>
        <w:t xml:space="preserve"> </w:t>
      </w:r>
      <w:r w:rsidR="003A6250" w:rsidRPr="007C4BA9">
        <w:rPr>
          <w:rFonts w:asciiTheme="majorBidi" w:hAnsiTheme="majorBidi" w:cstheme="majorBidi"/>
          <w:szCs w:val="24"/>
          <w:lang w:bidi="ar-BH"/>
        </w:rPr>
        <w:t>6-2</w:t>
      </w:r>
      <w:r>
        <w:rPr>
          <w:rFonts w:asciiTheme="majorBidi" w:hAnsiTheme="majorBidi" w:cstheme="majorBidi"/>
          <w:szCs w:val="24"/>
          <w:lang w:bidi="ar-BH"/>
        </w:rPr>
        <w:t>1</w:t>
      </w:r>
      <w:r w:rsidR="001F7719" w:rsidRPr="007C4BA9">
        <w:rPr>
          <w:rFonts w:asciiTheme="majorBidi" w:hAnsiTheme="majorBidi" w:cstheme="majorBidi"/>
          <w:szCs w:val="24"/>
          <w:lang w:bidi="ar-BH"/>
        </w:rPr>
        <w:t xml:space="preserve"> and Table </w:t>
      </w:r>
      <w:r w:rsidR="003A6250" w:rsidRPr="007C4BA9">
        <w:rPr>
          <w:rFonts w:asciiTheme="majorBidi" w:hAnsiTheme="majorBidi" w:cstheme="majorBidi"/>
          <w:szCs w:val="24"/>
          <w:lang w:bidi="ar-BH"/>
        </w:rPr>
        <w:t>6-7</w:t>
      </w:r>
      <w:r w:rsidR="00DD2325">
        <w:rPr>
          <w:rFonts w:asciiTheme="majorBidi" w:hAnsiTheme="majorBidi" w:cstheme="majorBidi"/>
          <w:szCs w:val="24"/>
          <w:lang w:bidi="ar-BH"/>
        </w:rPr>
        <w:t>)</w:t>
      </w:r>
      <w:r w:rsidR="001F7719" w:rsidRPr="007C4BA9">
        <w:rPr>
          <w:rFonts w:asciiTheme="majorBidi" w:hAnsiTheme="majorBidi" w:cstheme="majorBidi"/>
          <w:szCs w:val="24"/>
          <w:lang w:bidi="ar-BH"/>
        </w:rPr>
        <w:t xml:space="preserve">.  </w:t>
      </w:r>
    </w:p>
    <w:p w14:paraId="6917000C" w14:textId="29916003" w:rsidR="00BB17C2" w:rsidRPr="007C4BA9" w:rsidRDefault="00BB17C2" w:rsidP="0066467A">
      <w:pPr>
        <w:keepNext/>
        <w:spacing w:line="480" w:lineRule="auto"/>
        <w:jc w:val="both"/>
        <w:rPr>
          <w:rFonts w:asciiTheme="majorBidi" w:hAnsiTheme="majorBidi" w:cstheme="majorBidi"/>
        </w:rPr>
      </w:pPr>
    </w:p>
    <w:p w14:paraId="4649E306" w14:textId="77777777" w:rsidR="00F153EE" w:rsidRDefault="00F153EE" w:rsidP="00CC7ED7">
      <w:pPr>
        <w:pStyle w:val="Caption"/>
        <w:bidi/>
      </w:pPr>
    </w:p>
    <w:p w14:paraId="7F60568C" w14:textId="77777777" w:rsidR="00F153EE" w:rsidRDefault="00F153EE" w:rsidP="00CC7ED7">
      <w:pPr>
        <w:pStyle w:val="Caption"/>
        <w:bidi/>
      </w:pPr>
    </w:p>
    <w:p w14:paraId="524B1B52" w14:textId="154D1F14" w:rsidR="00F153EE" w:rsidRDefault="00F153EE" w:rsidP="00FA2694">
      <w:pPr>
        <w:pStyle w:val="Caption"/>
        <w:bidi/>
      </w:pPr>
      <w:r>
        <w:t xml:space="preserve">                                       </w:t>
      </w:r>
    </w:p>
    <w:p w14:paraId="6A6C6246" w14:textId="28D1B066" w:rsidR="00BB17C2" w:rsidRDefault="00AF7645" w:rsidP="00FA2694">
      <w:pPr>
        <w:pStyle w:val="Caption"/>
        <w:bidi/>
      </w:pPr>
      <w:bookmarkStart w:id="344" w:name="_Toc71868571"/>
      <w:r>
        <w:t>Fig.</w:t>
      </w:r>
      <w:r w:rsidR="00BB17C2"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21</w:t>
        </w:r>
      </w:fldSimple>
      <w:r w:rsidR="00387F3D">
        <w:t>—</w:t>
      </w:r>
      <w:r w:rsidR="00BB17C2" w:rsidRPr="007C4BA9">
        <w:t xml:space="preserve">Effective </w:t>
      </w:r>
      <w:r w:rsidR="00B870A3" w:rsidRPr="007C4BA9">
        <w:t xml:space="preserve">length of gas flow </w:t>
      </w:r>
      <w:r w:rsidR="00B870A3">
        <w:t>a</w:t>
      </w:r>
      <w:r w:rsidR="00B870A3" w:rsidRPr="007C4BA9">
        <w:t>cross the sample</w:t>
      </w:r>
      <w:r w:rsidR="00827F44">
        <w:t>.</w:t>
      </w:r>
      <w:bookmarkEnd w:id="344"/>
    </w:p>
    <w:p w14:paraId="517CB790" w14:textId="77777777" w:rsidR="00F153EE" w:rsidRPr="00F153EE" w:rsidRDefault="00F153EE" w:rsidP="00F153EE">
      <w:pPr>
        <w:rPr>
          <w:lang w:bidi="ar-BH"/>
        </w:rPr>
      </w:pPr>
    </w:p>
    <w:p w14:paraId="2A2A73F2" w14:textId="0CFED960" w:rsidR="00BB17C2" w:rsidRPr="007C4BA9" w:rsidRDefault="00BB17C2" w:rsidP="00CC7ED7">
      <w:pPr>
        <w:pStyle w:val="Caption"/>
        <w:bidi/>
      </w:pPr>
      <w:bookmarkStart w:id="345" w:name="_Toc71868894"/>
      <w:r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7</w:t>
        </w:r>
      </w:fldSimple>
      <w:r w:rsidR="000D751F" w:rsidRPr="000D751F">
        <w:rPr>
          <w:bCs/>
        </w:rPr>
        <w:t>—</w:t>
      </w:r>
      <w:r w:rsidRPr="007C4BA9">
        <w:t xml:space="preserve"> Effect </w:t>
      </w:r>
      <w:r w:rsidR="0047615E" w:rsidRPr="007C4BA9">
        <w:t>length range calculated</w:t>
      </w:r>
      <w:r w:rsidR="0047615E">
        <w:t>.</w:t>
      </w:r>
      <w:bookmarkEnd w:id="345"/>
    </w:p>
    <w:tbl>
      <w:tblPr>
        <w:tblStyle w:val="TableGrid"/>
        <w:tblW w:w="2620" w:type="dxa"/>
        <w:tblInd w:w="3362" w:type="dxa"/>
        <w:tblLook w:val="04A0" w:firstRow="1" w:lastRow="0" w:firstColumn="1" w:lastColumn="0" w:noHBand="0" w:noVBand="1"/>
      </w:tblPr>
      <w:tblGrid>
        <w:gridCol w:w="960"/>
        <w:gridCol w:w="1660"/>
      </w:tblGrid>
      <w:tr w:rsidR="00F153EE" w:rsidRPr="007C4BA9" w14:paraId="30A5DF51" w14:textId="77777777" w:rsidTr="0017287B">
        <w:trPr>
          <w:trHeight w:val="300"/>
        </w:trPr>
        <w:tc>
          <w:tcPr>
            <w:tcW w:w="960" w:type="dxa"/>
            <w:noWrap/>
            <w:hideMark/>
          </w:tcPr>
          <w:p w14:paraId="08BF9D3E" w14:textId="77777777" w:rsidR="001F7719" w:rsidRPr="007C4BA9" w:rsidRDefault="001F7719" w:rsidP="00F153EE">
            <w:pPr>
              <w:jc w:val="center"/>
              <w:rPr>
                <w:rFonts w:asciiTheme="majorBidi" w:eastAsia="Times New Roman" w:hAnsiTheme="majorBidi" w:cstheme="majorBidi"/>
              </w:rPr>
            </w:pPr>
            <w:r w:rsidRPr="007C4BA9">
              <w:rPr>
                <w:rFonts w:asciiTheme="majorBidi" w:eastAsia="Times New Roman" w:hAnsiTheme="majorBidi" w:cstheme="majorBidi"/>
              </w:rPr>
              <w:t>Length</w:t>
            </w:r>
          </w:p>
        </w:tc>
        <w:tc>
          <w:tcPr>
            <w:tcW w:w="1660" w:type="dxa"/>
            <w:noWrap/>
            <w:hideMark/>
          </w:tcPr>
          <w:p w14:paraId="3A001802" w14:textId="77777777" w:rsidR="001F7719" w:rsidRPr="007C4BA9" w:rsidRDefault="001F7719" w:rsidP="00F153EE">
            <w:pPr>
              <w:jc w:val="center"/>
              <w:rPr>
                <w:rFonts w:asciiTheme="majorBidi" w:eastAsia="Times New Roman" w:hAnsiTheme="majorBidi" w:cstheme="majorBidi"/>
              </w:rPr>
            </w:pPr>
            <w:r w:rsidRPr="007C4BA9">
              <w:rPr>
                <w:rFonts w:asciiTheme="majorBidi" w:eastAsia="Times New Roman" w:hAnsiTheme="majorBidi" w:cstheme="majorBidi"/>
              </w:rPr>
              <w:t xml:space="preserve">Effective Length </w:t>
            </w:r>
          </w:p>
        </w:tc>
      </w:tr>
      <w:tr w:rsidR="00F153EE" w:rsidRPr="007C4BA9" w14:paraId="3DC9FE76" w14:textId="77777777" w:rsidTr="0017287B">
        <w:trPr>
          <w:trHeight w:val="300"/>
        </w:trPr>
        <w:tc>
          <w:tcPr>
            <w:tcW w:w="960" w:type="dxa"/>
            <w:noWrap/>
            <w:hideMark/>
          </w:tcPr>
          <w:p w14:paraId="6674F10D" w14:textId="77777777" w:rsidR="001F7719" w:rsidRPr="007C4BA9" w:rsidRDefault="001F7719" w:rsidP="00F153EE">
            <w:pPr>
              <w:jc w:val="center"/>
              <w:rPr>
                <w:rFonts w:asciiTheme="majorBidi" w:eastAsia="Times New Roman" w:hAnsiTheme="majorBidi" w:cstheme="majorBidi"/>
              </w:rPr>
            </w:pPr>
            <w:r w:rsidRPr="007C4BA9">
              <w:rPr>
                <w:rFonts w:asciiTheme="majorBidi" w:eastAsia="Times New Roman" w:hAnsiTheme="majorBidi" w:cstheme="majorBidi"/>
              </w:rPr>
              <w:t>in</w:t>
            </w:r>
          </w:p>
        </w:tc>
        <w:tc>
          <w:tcPr>
            <w:tcW w:w="1660" w:type="dxa"/>
            <w:noWrap/>
            <w:hideMark/>
          </w:tcPr>
          <w:p w14:paraId="2F507CA1" w14:textId="77777777" w:rsidR="001F7719" w:rsidRPr="007C4BA9" w:rsidRDefault="001F7719" w:rsidP="00F153EE">
            <w:pPr>
              <w:jc w:val="center"/>
              <w:rPr>
                <w:rFonts w:asciiTheme="majorBidi" w:eastAsia="Times New Roman" w:hAnsiTheme="majorBidi" w:cstheme="majorBidi"/>
              </w:rPr>
            </w:pPr>
            <w:r w:rsidRPr="007C4BA9">
              <w:rPr>
                <w:rFonts w:asciiTheme="majorBidi" w:eastAsia="Times New Roman" w:hAnsiTheme="majorBidi" w:cstheme="majorBidi"/>
              </w:rPr>
              <w:t>in</w:t>
            </w:r>
          </w:p>
        </w:tc>
      </w:tr>
      <w:tr w:rsidR="00F153EE" w:rsidRPr="007C4BA9" w14:paraId="2D0015F4" w14:textId="77777777" w:rsidTr="0017287B">
        <w:trPr>
          <w:trHeight w:val="300"/>
        </w:trPr>
        <w:tc>
          <w:tcPr>
            <w:tcW w:w="960" w:type="dxa"/>
            <w:noWrap/>
            <w:hideMark/>
          </w:tcPr>
          <w:p w14:paraId="0933C3C5" w14:textId="77777777" w:rsidR="001F7719" w:rsidRPr="007C4BA9" w:rsidRDefault="001F7719" w:rsidP="00F153EE">
            <w:pPr>
              <w:jc w:val="center"/>
              <w:rPr>
                <w:rFonts w:asciiTheme="majorBidi" w:eastAsia="Times New Roman" w:hAnsiTheme="majorBidi" w:cstheme="majorBidi"/>
              </w:rPr>
            </w:pPr>
            <w:r w:rsidRPr="007C4BA9">
              <w:rPr>
                <w:rFonts w:asciiTheme="majorBidi" w:eastAsia="Times New Roman" w:hAnsiTheme="majorBidi" w:cstheme="majorBidi"/>
              </w:rPr>
              <w:t>4</w:t>
            </w:r>
          </w:p>
        </w:tc>
        <w:tc>
          <w:tcPr>
            <w:tcW w:w="1660" w:type="dxa"/>
            <w:noWrap/>
            <w:hideMark/>
          </w:tcPr>
          <w:p w14:paraId="21EA1A4F" w14:textId="78C99133" w:rsidR="001F7719" w:rsidRPr="007C4BA9" w:rsidRDefault="001F7719" w:rsidP="00F153EE">
            <w:pPr>
              <w:jc w:val="center"/>
              <w:rPr>
                <w:rFonts w:asciiTheme="majorBidi" w:eastAsia="Times New Roman" w:hAnsiTheme="majorBidi" w:cstheme="majorBidi"/>
              </w:rPr>
            </w:pPr>
            <w:r w:rsidRPr="007C4BA9">
              <w:rPr>
                <w:rFonts w:asciiTheme="majorBidi" w:eastAsia="Times New Roman" w:hAnsiTheme="majorBidi" w:cstheme="majorBidi"/>
              </w:rPr>
              <w:t>5.6</w:t>
            </w:r>
            <w:r w:rsidR="00DD2325">
              <w:rPr>
                <w:rFonts w:asciiTheme="majorBidi" w:eastAsia="Times New Roman" w:hAnsiTheme="majorBidi" w:cstheme="majorBidi"/>
              </w:rPr>
              <w:t>–</w:t>
            </w:r>
            <w:r w:rsidRPr="007C4BA9">
              <w:rPr>
                <w:rFonts w:asciiTheme="majorBidi" w:eastAsia="Times New Roman" w:hAnsiTheme="majorBidi" w:cstheme="majorBidi"/>
              </w:rPr>
              <w:t>6.217</w:t>
            </w:r>
          </w:p>
        </w:tc>
      </w:tr>
      <w:tr w:rsidR="00F153EE" w:rsidRPr="007C4BA9" w14:paraId="17D3164F" w14:textId="77777777" w:rsidTr="0017287B">
        <w:trPr>
          <w:trHeight w:val="300"/>
        </w:trPr>
        <w:tc>
          <w:tcPr>
            <w:tcW w:w="960" w:type="dxa"/>
            <w:noWrap/>
            <w:hideMark/>
          </w:tcPr>
          <w:p w14:paraId="7756EF87" w14:textId="77777777" w:rsidR="001F7719" w:rsidRPr="007C4BA9" w:rsidRDefault="001F7719" w:rsidP="00F153EE">
            <w:pPr>
              <w:jc w:val="center"/>
              <w:rPr>
                <w:rFonts w:asciiTheme="majorBidi" w:eastAsia="Times New Roman" w:hAnsiTheme="majorBidi" w:cstheme="majorBidi"/>
              </w:rPr>
            </w:pPr>
            <w:r w:rsidRPr="007C4BA9">
              <w:rPr>
                <w:rFonts w:asciiTheme="majorBidi" w:eastAsia="Times New Roman" w:hAnsiTheme="majorBidi" w:cstheme="majorBidi"/>
              </w:rPr>
              <w:t>6</w:t>
            </w:r>
          </w:p>
        </w:tc>
        <w:tc>
          <w:tcPr>
            <w:tcW w:w="1660" w:type="dxa"/>
            <w:noWrap/>
            <w:hideMark/>
          </w:tcPr>
          <w:p w14:paraId="5D300F98" w14:textId="67D44F41" w:rsidR="001F7719" w:rsidRPr="007C4BA9" w:rsidRDefault="001F7719" w:rsidP="00F153EE">
            <w:pPr>
              <w:jc w:val="center"/>
              <w:rPr>
                <w:rFonts w:asciiTheme="majorBidi" w:eastAsia="Times New Roman" w:hAnsiTheme="majorBidi" w:cstheme="majorBidi"/>
              </w:rPr>
            </w:pPr>
            <w:r w:rsidRPr="007C4BA9">
              <w:rPr>
                <w:rFonts w:asciiTheme="majorBidi" w:eastAsia="Times New Roman" w:hAnsiTheme="majorBidi" w:cstheme="majorBidi"/>
              </w:rPr>
              <w:t>8.4</w:t>
            </w:r>
            <w:r w:rsidR="00DD2325">
              <w:rPr>
                <w:rFonts w:asciiTheme="majorBidi" w:eastAsia="Times New Roman" w:hAnsiTheme="majorBidi" w:cstheme="majorBidi"/>
              </w:rPr>
              <w:t>–</w:t>
            </w:r>
            <w:r w:rsidRPr="007C4BA9">
              <w:rPr>
                <w:rFonts w:asciiTheme="majorBidi" w:eastAsia="Times New Roman" w:hAnsiTheme="majorBidi" w:cstheme="majorBidi"/>
              </w:rPr>
              <w:t>9.28</w:t>
            </w:r>
          </w:p>
        </w:tc>
      </w:tr>
      <w:tr w:rsidR="00F153EE" w:rsidRPr="007C4BA9" w14:paraId="5446BDFA" w14:textId="77777777" w:rsidTr="0017287B">
        <w:trPr>
          <w:trHeight w:val="300"/>
        </w:trPr>
        <w:tc>
          <w:tcPr>
            <w:tcW w:w="960" w:type="dxa"/>
            <w:noWrap/>
            <w:hideMark/>
          </w:tcPr>
          <w:p w14:paraId="180B913E" w14:textId="77777777" w:rsidR="001F7719" w:rsidRPr="007C4BA9" w:rsidRDefault="001F7719" w:rsidP="00F153EE">
            <w:pPr>
              <w:jc w:val="center"/>
              <w:rPr>
                <w:rFonts w:asciiTheme="majorBidi" w:eastAsia="Times New Roman" w:hAnsiTheme="majorBidi" w:cstheme="majorBidi"/>
              </w:rPr>
            </w:pPr>
            <w:r w:rsidRPr="007C4BA9">
              <w:rPr>
                <w:rFonts w:asciiTheme="majorBidi" w:eastAsia="Times New Roman" w:hAnsiTheme="majorBidi" w:cstheme="majorBidi"/>
              </w:rPr>
              <w:t>9</w:t>
            </w:r>
          </w:p>
        </w:tc>
        <w:tc>
          <w:tcPr>
            <w:tcW w:w="1660" w:type="dxa"/>
            <w:noWrap/>
            <w:hideMark/>
          </w:tcPr>
          <w:p w14:paraId="0ECFC860" w14:textId="56F16906" w:rsidR="001F7719" w:rsidRPr="007C4BA9" w:rsidRDefault="001F7719" w:rsidP="00F153EE">
            <w:pPr>
              <w:jc w:val="center"/>
              <w:rPr>
                <w:rFonts w:asciiTheme="majorBidi" w:eastAsia="Times New Roman" w:hAnsiTheme="majorBidi" w:cstheme="majorBidi"/>
              </w:rPr>
            </w:pPr>
            <w:r w:rsidRPr="007C4BA9">
              <w:rPr>
                <w:rFonts w:asciiTheme="majorBidi" w:eastAsia="Times New Roman" w:hAnsiTheme="majorBidi" w:cstheme="majorBidi"/>
              </w:rPr>
              <w:t>12.7</w:t>
            </w:r>
            <w:r w:rsidR="00DD2325">
              <w:rPr>
                <w:rFonts w:asciiTheme="majorBidi" w:eastAsia="Times New Roman" w:hAnsiTheme="majorBidi" w:cstheme="majorBidi"/>
              </w:rPr>
              <w:t>–</w:t>
            </w:r>
            <w:r w:rsidRPr="007C4BA9">
              <w:rPr>
                <w:rFonts w:asciiTheme="majorBidi" w:eastAsia="Times New Roman" w:hAnsiTheme="majorBidi" w:cstheme="majorBidi"/>
              </w:rPr>
              <w:t>15.42</w:t>
            </w:r>
          </w:p>
        </w:tc>
      </w:tr>
    </w:tbl>
    <w:p w14:paraId="38F2F504" w14:textId="77777777" w:rsidR="001F7719" w:rsidRPr="007C4BA9" w:rsidRDefault="001F7719" w:rsidP="0066467A">
      <w:pPr>
        <w:spacing w:line="480" w:lineRule="auto"/>
        <w:jc w:val="both"/>
        <w:rPr>
          <w:rFonts w:asciiTheme="majorBidi" w:hAnsiTheme="majorBidi" w:cstheme="majorBidi"/>
          <w:b/>
          <w:bCs/>
          <w:szCs w:val="24"/>
          <w:lang w:bidi="ar-BH"/>
        </w:rPr>
      </w:pPr>
    </w:p>
    <w:p w14:paraId="3564ADF5" w14:textId="7D37CC97" w:rsidR="00592E83" w:rsidRDefault="00DD2325" w:rsidP="00592E83">
      <w:pPr>
        <w:spacing w:line="480" w:lineRule="auto"/>
        <w:jc w:val="both"/>
        <w:rPr>
          <w:rFonts w:asciiTheme="majorBidi" w:hAnsiTheme="majorBidi" w:cstheme="majorBidi"/>
          <w:szCs w:val="24"/>
          <w:lang w:bidi="ar-BH"/>
        </w:rPr>
      </w:pPr>
      <w:r>
        <w:rPr>
          <w:rFonts w:asciiTheme="majorBidi" w:hAnsiTheme="majorBidi" w:cstheme="majorBidi"/>
          <w:szCs w:val="24"/>
          <w:lang w:bidi="ar-BH"/>
        </w:rPr>
        <w:t xml:space="preserve">The </w:t>
      </w:r>
      <w:r w:rsidR="001F7719" w:rsidRPr="007C4BA9">
        <w:rPr>
          <w:rFonts w:asciiTheme="majorBidi" w:hAnsiTheme="majorBidi" w:cstheme="majorBidi"/>
          <w:szCs w:val="24"/>
          <w:lang w:bidi="ar-BH"/>
        </w:rPr>
        <w:t xml:space="preserve">volume </w:t>
      </w:r>
      <w:r>
        <w:rPr>
          <w:rFonts w:asciiTheme="majorBidi" w:hAnsiTheme="majorBidi" w:cstheme="majorBidi"/>
          <w:szCs w:val="24"/>
          <w:lang w:bidi="ar-BH"/>
        </w:rPr>
        <w:t xml:space="preserve">was determined using established </w:t>
      </w:r>
      <w:r w:rsidR="001F7719" w:rsidRPr="007C4BA9">
        <w:rPr>
          <w:rFonts w:asciiTheme="majorBidi" w:hAnsiTheme="majorBidi" w:cstheme="majorBidi"/>
          <w:szCs w:val="24"/>
          <w:lang w:bidi="ar-BH"/>
        </w:rPr>
        <w:t>methods</w:t>
      </w:r>
      <w:r>
        <w:rPr>
          <w:rFonts w:asciiTheme="majorBidi" w:hAnsiTheme="majorBidi" w:cstheme="majorBidi"/>
          <w:szCs w:val="24"/>
          <w:lang w:bidi="ar-BH"/>
        </w:rPr>
        <w:t>,</w:t>
      </w:r>
      <w:r w:rsidR="001F7719" w:rsidRPr="007C4BA9">
        <w:rPr>
          <w:rFonts w:asciiTheme="majorBidi" w:hAnsiTheme="majorBidi" w:cstheme="majorBidi"/>
          <w:szCs w:val="24"/>
          <w:lang w:bidi="ar-BH"/>
        </w:rPr>
        <w:t xml:space="preserve"> </w:t>
      </w:r>
      <w:r w:rsidRPr="007C4BA9">
        <w:rPr>
          <w:rFonts w:asciiTheme="majorBidi" w:hAnsiTheme="majorBidi" w:cstheme="majorBidi"/>
          <w:szCs w:val="24"/>
          <w:lang w:bidi="ar-BH"/>
        </w:rPr>
        <w:t>defined at the beginning of the chapter</w:t>
      </w:r>
      <w:r>
        <w:rPr>
          <w:rFonts w:asciiTheme="majorBidi" w:hAnsiTheme="majorBidi" w:cstheme="majorBidi"/>
          <w:szCs w:val="24"/>
          <w:lang w:bidi="ar-BH"/>
        </w:rPr>
        <w:t>,</w:t>
      </w:r>
      <w:r w:rsidRPr="007C4BA9" w:rsidDel="00DD2325">
        <w:rPr>
          <w:rFonts w:asciiTheme="majorBidi" w:hAnsiTheme="majorBidi" w:cstheme="majorBidi"/>
          <w:szCs w:val="24"/>
          <w:lang w:bidi="ar-BH"/>
        </w:rPr>
        <w:t xml:space="preserve"> </w:t>
      </w:r>
      <w:r w:rsidR="001F7719" w:rsidRPr="007C4BA9">
        <w:rPr>
          <w:rFonts w:asciiTheme="majorBidi" w:hAnsiTheme="majorBidi" w:cstheme="majorBidi"/>
          <w:szCs w:val="24"/>
          <w:lang w:bidi="ar-BH"/>
        </w:rPr>
        <w:t xml:space="preserve">for the flow rate inside the cement. The methods </w:t>
      </w:r>
      <w:r w:rsidR="0065788E">
        <w:rPr>
          <w:rFonts w:asciiTheme="majorBidi" w:hAnsiTheme="majorBidi" w:cstheme="majorBidi"/>
          <w:szCs w:val="24"/>
          <w:lang w:bidi="ar-BH"/>
        </w:rPr>
        <w:t xml:space="preserve">used </w:t>
      </w:r>
      <w:r w:rsidR="001F7719" w:rsidRPr="007C4BA9">
        <w:rPr>
          <w:rFonts w:asciiTheme="majorBidi" w:hAnsiTheme="majorBidi" w:cstheme="majorBidi"/>
          <w:szCs w:val="24"/>
          <w:lang w:bidi="ar-BH"/>
        </w:rPr>
        <w:t xml:space="preserve">include the volume escaped, the average density, and the average pressure methods. </w:t>
      </w:r>
    </w:p>
    <w:p w14:paraId="61F3FF54" w14:textId="6897209D" w:rsidR="00821D9B" w:rsidRDefault="00821D9B" w:rsidP="00592E83">
      <w:pPr>
        <w:spacing w:line="480" w:lineRule="auto"/>
        <w:jc w:val="both"/>
        <w:rPr>
          <w:rFonts w:asciiTheme="majorBidi" w:hAnsiTheme="majorBidi" w:cstheme="majorBidi"/>
          <w:szCs w:val="24"/>
          <w:lang w:bidi="ar-BH"/>
        </w:rPr>
      </w:pPr>
    </w:p>
    <w:p w14:paraId="08CB24D8" w14:textId="77777777" w:rsidR="00821D9B" w:rsidRPr="007C4BA9" w:rsidRDefault="00821D9B" w:rsidP="00592E83">
      <w:pPr>
        <w:spacing w:line="480" w:lineRule="auto"/>
        <w:jc w:val="both"/>
        <w:rPr>
          <w:rFonts w:asciiTheme="majorBidi" w:hAnsiTheme="majorBidi" w:cstheme="majorBidi"/>
          <w:szCs w:val="24"/>
          <w:lang w:bidi="ar-BH"/>
        </w:rPr>
      </w:pPr>
    </w:p>
    <w:p w14:paraId="27D0F7CB" w14:textId="764A8D7A" w:rsidR="001F7719" w:rsidRPr="007C4BA9" w:rsidRDefault="001F7719" w:rsidP="0017287B">
      <w:pPr>
        <w:pStyle w:val="Heading3"/>
        <w:rPr>
          <w:rFonts w:asciiTheme="majorBidi" w:eastAsiaTheme="minorEastAsia" w:hAnsiTheme="majorBidi"/>
          <w:lang w:bidi="ar-BH"/>
        </w:rPr>
      </w:pPr>
      <w:bookmarkStart w:id="346" w:name="_Toc71866953"/>
      <w:r w:rsidRPr="007C4BA9">
        <w:rPr>
          <w:rFonts w:asciiTheme="majorBidi" w:eastAsiaTheme="minorEastAsia" w:hAnsiTheme="majorBidi"/>
          <w:lang w:bidi="ar-BH"/>
        </w:rPr>
        <w:lastRenderedPageBreak/>
        <w:t xml:space="preserve">Measured </w:t>
      </w:r>
      <w:r w:rsidR="00C80AA3" w:rsidRPr="007C4BA9">
        <w:rPr>
          <w:rFonts w:asciiTheme="majorBidi" w:eastAsiaTheme="minorEastAsia" w:hAnsiTheme="majorBidi"/>
          <w:lang w:bidi="ar-BH"/>
        </w:rPr>
        <w:t>G</w:t>
      </w:r>
      <w:r w:rsidRPr="007C4BA9">
        <w:rPr>
          <w:rFonts w:asciiTheme="majorBidi" w:eastAsiaTheme="minorEastAsia" w:hAnsiTheme="majorBidi"/>
          <w:lang w:bidi="ar-BH"/>
        </w:rPr>
        <w:t xml:space="preserve">ap </w:t>
      </w:r>
      <w:r w:rsidR="00C80AA3" w:rsidRPr="007C4BA9">
        <w:rPr>
          <w:rFonts w:asciiTheme="majorBidi" w:eastAsiaTheme="minorEastAsia" w:hAnsiTheme="majorBidi"/>
          <w:lang w:bidi="ar-BH"/>
        </w:rPr>
        <w:t>V</w:t>
      </w:r>
      <w:r w:rsidRPr="007C4BA9">
        <w:rPr>
          <w:rFonts w:asciiTheme="majorBidi" w:eastAsiaTheme="minorEastAsia" w:hAnsiTheme="majorBidi"/>
          <w:lang w:bidi="ar-BH"/>
        </w:rPr>
        <w:t xml:space="preserve">ersus </w:t>
      </w:r>
      <w:r w:rsidR="00C80AA3" w:rsidRPr="007C4BA9">
        <w:rPr>
          <w:rFonts w:asciiTheme="majorBidi" w:eastAsiaTheme="minorEastAsia" w:hAnsiTheme="majorBidi"/>
          <w:lang w:bidi="ar-BH"/>
        </w:rPr>
        <w:t>L</w:t>
      </w:r>
      <w:r w:rsidRPr="007C4BA9">
        <w:rPr>
          <w:rFonts w:asciiTheme="majorBidi" w:eastAsiaTheme="minorEastAsia" w:hAnsiTheme="majorBidi"/>
          <w:lang w:bidi="ar-BH"/>
        </w:rPr>
        <w:t xml:space="preserve">iterature </w:t>
      </w:r>
      <w:r w:rsidR="00C80AA3" w:rsidRPr="007C4BA9">
        <w:rPr>
          <w:rFonts w:asciiTheme="majorBidi" w:eastAsiaTheme="minorEastAsia" w:hAnsiTheme="majorBidi"/>
          <w:lang w:bidi="ar-BH"/>
        </w:rPr>
        <w:t>E</w:t>
      </w:r>
      <w:r w:rsidRPr="007C4BA9">
        <w:rPr>
          <w:rFonts w:asciiTheme="majorBidi" w:eastAsiaTheme="minorEastAsia" w:hAnsiTheme="majorBidi"/>
          <w:lang w:bidi="ar-BH"/>
        </w:rPr>
        <w:t>quation</w:t>
      </w:r>
      <w:bookmarkEnd w:id="346"/>
    </w:p>
    <w:p w14:paraId="16BEFE44" w14:textId="1823FD9C" w:rsidR="001F7719" w:rsidRPr="007C4BA9" w:rsidRDefault="007B5443" w:rsidP="0017287B">
      <w:pPr>
        <w:spacing w:after="0" w:line="480" w:lineRule="auto"/>
        <w:jc w:val="both"/>
        <w:rPr>
          <w:rFonts w:asciiTheme="majorBidi" w:hAnsiTheme="majorBidi" w:cstheme="majorBidi"/>
          <w:szCs w:val="24"/>
          <w:lang w:bidi="ar-BH"/>
        </w:rPr>
      </w:pPr>
      <w:r>
        <w:rPr>
          <w:rFonts w:asciiTheme="majorBidi" w:hAnsiTheme="majorBidi" w:cstheme="majorBidi"/>
          <w:szCs w:val="24"/>
          <w:lang w:bidi="ar-BH"/>
        </w:rPr>
        <w:t>The</w:t>
      </w:r>
      <w:r w:rsidRPr="007C4BA9">
        <w:rPr>
          <w:rFonts w:asciiTheme="majorBidi" w:hAnsiTheme="majorBidi" w:cstheme="majorBidi"/>
          <w:szCs w:val="24"/>
          <w:lang w:bidi="ar-BH"/>
        </w:rPr>
        <w:t xml:space="preserve"> </w:t>
      </w:r>
      <w:r>
        <w:rPr>
          <w:rFonts w:asciiTheme="majorBidi" w:hAnsiTheme="majorBidi" w:cstheme="majorBidi"/>
          <w:szCs w:val="24"/>
          <w:lang w:bidi="ar-BH"/>
        </w:rPr>
        <w:t>gap was estimated</w:t>
      </w:r>
      <w:r w:rsidR="001F7719" w:rsidRPr="007C4BA9">
        <w:rPr>
          <w:rFonts w:asciiTheme="majorBidi" w:hAnsiTheme="majorBidi" w:cstheme="majorBidi"/>
          <w:szCs w:val="24"/>
          <w:lang w:bidi="ar-BH"/>
        </w:rPr>
        <w:t xml:space="preserve"> </w:t>
      </w:r>
      <w:r>
        <w:rPr>
          <w:rFonts w:asciiTheme="majorBidi" w:hAnsiTheme="majorBidi" w:cstheme="majorBidi"/>
          <w:szCs w:val="24"/>
          <w:lang w:bidi="ar-BH"/>
        </w:rPr>
        <w:t>by</w:t>
      </w:r>
      <w:r w:rsidR="001F7719" w:rsidRPr="007C4BA9">
        <w:rPr>
          <w:rFonts w:asciiTheme="majorBidi" w:hAnsiTheme="majorBidi" w:cstheme="majorBidi"/>
          <w:szCs w:val="24"/>
          <w:lang w:bidi="ar-BH"/>
        </w:rPr>
        <w:t xml:space="preserve"> </w:t>
      </w:r>
      <w:r w:rsidRPr="007C4BA9">
        <w:rPr>
          <w:rFonts w:asciiTheme="majorBidi" w:hAnsiTheme="majorBidi" w:cstheme="majorBidi"/>
          <w:szCs w:val="24"/>
          <w:lang w:bidi="ar-BH"/>
        </w:rPr>
        <w:t>Aas et al</w:t>
      </w:r>
      <w:r>
        <w:rPr>
          <w:rFonts w:asciiTheme="majorBidi" w:hAnsiTheme="majorBidi" w:cstheme="majorBidi"/>
          <w:szCs w:val="24"/>
          <w:lang w:bidi="ar-BH"/>
        </w:rPr>
        <w:t>.</w:t>
      </w:r>
      <w:r w:rsidRPr="007C4BA9">
        <w:rPr>
          <w:rFonts w:asciiTheme="majorBidi" w:hAnsiTheme="majorBidi" w:cstheme="majorBidi"/>
          <w:szCs w:val="24"/>
          <w:lang w:bidi="ar-BH"/>
        </w:rPr>
        <w:t xml:space="preserve"> </w:t>
      </w:r>
      <w:r>
        <w:rPr>
          <w:rFonts w:asciiTheme="majorBidi" w:hAnsiTheme="majorBidi" w:cstheme="majorBidi"/>
          <w:szCs w:val="24"/>
          <w:lang w:bidi="ar-BH"/>
        </w:rPr>
        <w:t>(</w:t>
      </w:r>
      <w:r w:rsidRPr="007C4BA9">
        <w:rPr>
          <w:rFonts w:asciiTheme="majorBidi" w:hAnsiTheme="majorBidi" w:cstheme="majorBidi"/>
          <w:szCs w:val="24"/>
          <w:lang w:bidi="ar-BH"/>
        </w:rPr>
        <w:t>2016</w:t>
      </w:r>
      <w:r>
        <w:rPr>
          <w:rFonts w:asciiTheme="majorBidi" w:hAnsiTheme="majorBidi" w:cstheme="majorBidi"/>
          <w:szCs w:val="24"/>
          <w:lang w:bidi="ar-BH"/>
        </w:rPr>
        <w:t>)</w:t>
      </w:r>
      <w:r w:rsidRPr="007C4BA9">
        <w:rPr>
          <w:rFonts w:asciiTheme="majorBidi" w:hAnsiTheme="majorBidi" w:cstheme="majorBidi"/>
          <w:szCs w:val="24"/>
          <w:lang w:bidi="ar-BH"/>
        </w:rPr>
        <w:t xml:space="preserve"> </w:t>
      </w:r>
      <w:r w:rsidR="001F7719" w:rsidRPr="007C4BA9">
        <w:rPr>
          <w:rFonts w:asciiTheme="majorBidi" w:hAnsiTheme="majorBidi" w:cstheme="majorBidi"/>
          <w:szCs w:val="24"/>
          <w:lang w:bidi="ar-BH"/>
        </w:rPr>
        <w:t>equation</w:t>
      </w:r>
      <w:r>
        <w:rPr>
          <w:rFonts w:asciiTheme="majorBidi" w:hAnsiTheme="majorBidi" w:cstheme="majorBidi"/>
          <w:szCs w:val="24"/>
          <w:lang w:bidi="ar-BH"/>
        </w:rPr>
        <w:t xml:space="preserve">. </w:t>
      </w:r>
      <w:r w:rsidR="001F7719" w:rsidRPr="007C4BA9">
        <w:rPr>
          <w:rFonts w:asciiTheme="majorBidi" w:hAnsiTheme="majorBidi" w:cstheme="majorBidi"/>
          <w:szCs w:val="24"/>
          <w:lang w:bidi="ar-BH"/>
        </w:rPr>
        <w:t>Th</w:t>
      </w:r>
      <w:r w:rsidR="00DD2325">
        <w:rPr>
          <w:rFonts w:asciiTheme="majorBidi" w:hAnsiTheme="majorBidi" w:cstheme="majorBidi"/>
          <w:szCs w:val="24"/>
          <w:lang w:bidi="ar-BH"/>
        </w:rPr>
        <w:t>e</w:t>
      </w:r>
      <w:r w:rsidR="001F7719" w:rsidRPr="007C4BA9">
        <w:rPr>
          <w:rFonts w:asciiTheme="majorBidi" w:hAnsiTheme="majorBidi" w:cstheme="majorBidi"/>
          <w:szCs w:val="24"/>
          <w:lang w:bidi="ar-BH"/>
        </w:rPr>
        <w:t xml:space="preserve"> equation connects the flow rate of the leakage to the radius of the opening of the microannul</w:t>
      </w:r>
      <w:r w:rsidR="00DD2325">
        <w:rPr>
          <w:rFonts w:asciiTheme="majorBidi" w:hAnsiTheme="majorBidi" w:cstheme="majorBidi"/>
          <w:szCs w:val="24"/>
          <w:lang w:bidi="ar-BH"/>
        </w:rPr>
        <w:t>u</w:t>
      </w:r>
      <w:r w:rsidR="001F7719" w:rsidRPr="007C4BA9">
        <w:rPr>
          <w:rFonts w:asciiTheme="majorBidi" w:hAnsiTheme="majorBidi" w:cstheme="majorBidi"/>
          <w:szCs w:val="24"/>
          <w:lang w:bidi="ar-BH"/>
        </w:rPr>
        <w:t>s.</w:t>
      </w:r>
    </w:p>
    <w:p w14:paraId="382D302D" w14:textId="37C506AA" w:rsidR="001F7719" w:rsidRPr="007C4BA9" w:rsidRDefault="001F7719" w:rsidP="00592E83">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To compare the measured result </w:t>
      </w:r>
      <w:r w:rsidR="00DD2325">
        <w:rPr>
          <w:rFonts w:asciiTheme="majorBidi" w:hAnsiTheme="majorBidi" w:cstheme="majorBidi"/>
          <w:szCs w:val="24"/>
          <w:lang w:bidi="ar-BH"/>
        </w:rPr>
        <w:t>for</w:t>
      </w:r>
      <w:r w:rsidRPr="007C4BA9">
        <w:rPr>
          <w:rFonts w:asciiTheme="majorBidi" w:hAnsiTheme="majorBidi" w:cstheme="majorBidi"/>
          <w:szCs w:val="24"/>
          <w:lang w:bidi="ar-BH"/>
        </w:rPr>
        <w:t xml:space="preserve"> the opening of the microannul</w:t>
      </w:r>
      <w:r w:rsidR="00A01A5C" w:rsidRPr="007C4BA9">
        <w:rPr>
          <w:rFonts w:asciiTheme="majorBidi" w:hAnsiTheme="majorBidi" w:cstheme="majorBidi"/>
          <w:szCs w:val="24"/>
          <w:lang w:bidi="ar-BH"/>
        </w:rPr>
        <w:t>u</w:t>
      </w:r>
      <w:r w:rsidRPr="007C4BA9">
        <w:rPr>
          <w:rFonts w:asciiTheme="majorBidi" w:hAnsiTheme="majorBidi" w:cstheme="majorBidi"/>
          <w:szCs w:val="24"/>
          <w:lang w:bidi="ar-BH"/>
        </w:rPr>
        <w:t>s in the samples, the equation</w:t>
      </w:r>
      <w:r w:rsidR="00592E83">
        <w:rPr>
          <w:rFonts w:asciiTheme="majorBidi" w:hAnsiTheme="majorBidi" w:cstheme="majorBidi"/>
          <w:szCs w:val="24"/>
          <w:lang w:bidi="ar-BH"/>
        </w:rPr>
        <w:t xml:space="preserve"> </w:t>
      </w:r>
      <w:r w:rsidR="00592E83" w:rsidRPr="007C4BA9">
        <w:t xml:space="preserve">and </w:t>
      </w:r>
      <w:r w:rsidR="00DD2325">
        <w:t>a</w:t>
      </w:r>
      <w:r w:rsidR="00592E83" w:rsidRPr="007C4BA9">
        <w:t xml:space="preserve">verage </w:t>
      </w:r>
      <w:r w:rsidR="00DD2325">
        <w:t>d</w:t>
      </w:r>
      <w:r w:rsidR="00592E83" w:rsidRPr="007C4BA9">
        <w:t xml:space="preserve">ensity </w:t>
      </w:r>
      <w:r w:rsidR="00DD2325">
        <w:t>m</w:t>
      </w:r>
      <w:r w:rsidR="00592E83" w:rsidRPr="007C4BA9">
        <w:t>ethod</w:t>
      </w:r>
      <w:r w:rsidR="00592E83" w:rsidRPr="007C4BA9">
        <w:rPr>
          <w:rFonts w:asciiTheme="majorBidi" w:hAnsiTheme="majorBidi" w:cstheme="majorBidi"/>
          <w:szCs w:val="24"/>
          <w:lang w:bidi="ar-BH"/>
        </w:rPr>
        <w:t xml:space="preserve"> </w:t>
      </w:r>
      <w:r w:rsidR="0065788E">
        <w:rPr>
          <w:rFonts w:asciiTheme="majorBidi" w:hAnsiTheme="majorBidi" w:cstheme="majorBidi"/>
          <w:szCs w:val="24"/>
          <w:lang w:bidi="ar-BH"/>
        </w:rPr>
        <w:t>were</w:t>
      </w:r>
      <w:r w:rsidR="00DD2325">
        <w:rPr>
          <w:rFonts w:asciiTheme="majorBidi" w:hAnsiTheme="majorBidi" w:cstheme="majorBidi"/>
          <w:szCs w:val="24"/>
          <w:lang w:bidi="ar-BH"/>
        </w:rPr>
        <w:t xml:space="preserve"> </w:t>
      </w:r>
      <w:r w:rsidRPr="007C4BA9">
        <w:rPr>
          <w:rFonts w:asciiTheme="majorBidi" w:hAnsiTheme="majorBidi" w:cstheme="majorBidi"/>
          <w:szCs w:val="24"/>
          <w:lang w:bidi="ar-BH"/>
        </w:rPr>
        <w:t xml:space="preserve">used </w:t>
      </w:r>
      <w:r w:rsidR="00DD2325">
        <w:rPr>
          <w:rFonts w:asciiTheme="majorBidi" w:hAnsiTheme="majorBidi" w:cstheme="majorBidi"/>
          <w:szCs w:val="24"/>
          <w:lang w:bidi="ar-BH"/>
        </w:rPr>
        <w:t>to</w:t>
      </w:r>
      <w:r w:rsidRPr="007C4BA9">
        <w:rPr>
          <w:rFonts w:asciiTheme="majorBidi" w:hAnsiTheme="majorBidi" w:cstheme="majorBidi"/>
          <w:szCs w:val="24"/>
          <w:lang w:bidi="ar-BH"/>
        </w:rPr>
        <w:t xml:space="preserve"> calculat</w:t>
      </w:r>
      <w:r w:rsidR="00DD2325">
        <w:rPr>
          <w:rFonts w:asciiTheme="majorBidi" w:hAnsiTheme="majorBidi" w:cstheme="majorBidi"/>
          <w:szCs w:val="24"/>
          <w:lang w:bidi="ar-BH"/>
        </w:rPr>
        <w:t>e</w:t>
      </w:r>
      <w:r w:rsidRPr="007C4BA9">
        <w:rPr>
          <w:rFonts w:asciiTheme="majorBidi" w:hAnsiTheme="majorBidi" w:cstheme="majorBidi"/>
          <w:szCs w:val="24"/>
          <w:lang w:bidi="ar-BH"/>
        </w:rPr>
        <w:t xml:space="preserve"> the leakage through the microannul</w:t>
      </w:r>
      <w:r w:rsidR="00A01A5C" w:rsidRPr="007C4BA9">
        <w:rPr>
          <w:rFonts w:asciiTheme="majorBidi" w:hAnsiTheme="majorBidi" w:cstheme="majorBidi"/>
          <w:szCs w:val="24"/>
          <w:lang w:bidi="ar-BH"/>
        </w:rPr>
        <w:t>u</w:t>
      </w:r>
      <w:r w:rsidRPr="007C4BA9">
        <w:rPr>
          <w:rFonts w:asciiTheme="majorBidi" w:hAnsiTheme="majorBidi" w:cstheme="majorBidi"/>
          <w:szCs w:val="24"/>
          <w:lang w:bidi="ar-BH"/>
        </w:rPr>
        <w:t xml:space="preserve">s </w:t>
      </w:r>
      <w:r w:rsidR="00DD2325">
        <w:rPr>
          <w:rFonts w:asciiTheme="majorBidi" w:hAnsiTheme="majorBidi" w:cstheme="majorBidi"/>
          <w:szCs w:val="24"/>
          <w:lang w:bidi="ar-BH"/>
        </w:rPr>
        <w:t>as</w:t>
      </w:r>
      <w:r w:rsidRPr="007C4BA9">
        <w:rPr>
          <w:rFonts w:asciiTheme="majorBidi" w:hAnsiTheme="majorBidi" w:cstheme="majorBidi"/>
          <w:szCs w:val="24"/>
          <w:lang w:bidi="ar-BH"/>
        </w:rPr>
        <w:t xml:space="preserve"> defined by Aas et al</w:t>
      </w:r>
      <w:r w:rsidR="00A01A5C" w:rsidRPr="007C4BA9">
        <w:rPr>
          <w:rFonts w:asciiTheme="majorBidi" w:hAnsiTheme="majorBidi" w:cstheme="majorBidi"/>
          <w:szCs w:val="24"/>
          <w:lang w:bidi="ar-BH"/>
        </w:rPr>
        <w:t>.</w:t>
      </w:r>
      <w:r w:rsidRPr="007C4BA9">
        <w:rPr>
          <w:rFonts w:asciiTheme="majorBidi" w:hAnsiTheme="majorBidi" w:cstheme="majorBidi"/>
          <w:szCs w:val="24"/>
          <w:lang w:bidi="ar-BH"/>
        </w:rPr>
        <w:t xml:space="preserve"> </w:t>
      </w:r>
      <w:r w:rsidR="00DD2325">
        <w:rPr>
          <w:rFonts w:asciiTheme="majorBidi" w:hAnsiTheme="majorBidi" w:cstheme="majorBidi"/>
          <w:szCs w:val="24"/>
          <w:lang w:bidi="ar-BH"/>
        </w:rPr>
        <w:t>(</w:t>
      </w:r>
      <w:r w:rsidRPr="007C4BA9">
        <w:rPr>
          <w:rFonts w:asciiTheme="majorBidi" w:hAnsiTheme="majorBidi" w:cstheme="majorBidi"/>
          <w:szCs w:val="24"/>
          <w:lang w:bidi="ar-BH"/>
        </w:rPr>
        <w:t>2016</w:t>
      </w:r>
      <w:r w:rsidR="00DD2325">
        <w:rPr>
          <w:rFonts w:asciiTheme="majorBidi" w:hAnsiTheme="majorBidi" w:cstheme="majorBidi"/>
          <w:szCs w:val="24"/>
          <w:lang w:bidi="ar-BH"/>
        </w:rPr>
        <w:t>)</w:t>
      </w:r>
      <w:r w:rsidRPr="007C4BA9">
        <w:rPr>
          <w:rFonts w:asciiTheme="majorBidi" w:hAnsiTheme="majorBidi" w:cstheme="majorBidi"/>
          <w:szCs w:val="24"/>
          <w:lang w:bidi="ar-BH"/>
        </w:rPr>
        <w:t xml:space="preserve"> </w:t>
      </w:r>
      <w:r w:rsidR="00DD2325">
        <w:rPr>
          <w:rFonts w:asciiTheme="majorBidi" w:hAnsiTheme="majorBidi" w:cstheme="majorBidi"/>
          <w:szCs w:val="24"/>
          <w:lang w:bidi="ar-BH"/>
        </w:rPr>
        <w:t xml:space="preserve">and </w:t>
      </w:r>
      <w:r w:rsidRPr="007C4BA9">
        <w:rPr>
          <w:rFonts w:asciiTheme="majorBidi" w:hAnsiTheme="majorBidi" w:cstheme="majorBidi"/>
          <w:szCs w:val="24"/>
          <w:lang w:bidi="ar-BH"/>
        </w:rPr>
        <w:t xml:space="preserve">as </w:t>
      </w:r>
      <w:r w:rsidR="00827F44" w:rsidRPr="007C4BA9">
        <w:rPr>
          <w:rFonts w:asciiTheme="majorBidi" w:hAnsiTheme="majorBidi" w:cstheme="majorBidi"/>
          <w:szCs w:val="24"/>
          <w:lang w:bidi="ar-BH"/>
        </w:rPr>
        <w:t>shown in</w:t>
      </w:r>
      <w:r w:rsidR="00C70AC3" w:rsidRPr="007C4BA9">
        <w:rPr>
          <w:rFonts w:asciiTheme="majorBidi" w:hAnsiTheme="majorBidi" w:cstheme="majorBidi"/>
          <w:szCs w:val="24"/>
          <w:lang w:bidi="ar-BH"/>
        </w:rPr>
        <w:t xml:space="preserve"> Eq</w:t>
      </w:r>
      <w:r w:rsidR="0047615E">
        <w:rPr>
          <w:rFonts w:asciiTheme="majorBidi" w:hAnsiTheme="majorBidi" w:cstheme="majorBidi"/>
          <w:szCs w:val="24"/>
          <w:lang w:bidi="ar-BH"/>
        </w:rPr>
        <w:t>.</w:t>
      </w:r>
      <w:r w:rsidR="00C70AC3" w:rsidRPr="007C4BA9">
        <w:rPr>
          <w:rFonts w:asciiTheme="majorBidi" w:hAnsiTheme="majorBidi" w:cstheme="majorBidi"/>
          <w:szCs w:val="24"/>
          <w:lang w:bidi="ar-BH"/>
        </w:rPr>
        <w:t xml:space="preserve"> 6-6</w:t>
      </w:r>
      <w:r w:rsidRPr="007C4BA9">
        <w:rPr>
          <w:rFonts w:asciiTheme="majorBidi" w:hAnsiTheme="majorBidi" w:cstheme="majorBidi"/>
          <w:szCs w:val="24"/>
          <w:lang w:bidi="ar-BH"/>
        </w:rPr>
        <w:t xml:space="preserve">: </w:t>
      </w:r>
    </w:p>
    <w:p w14:paraId="389DEE0A" w14:textId="72A02A58" w:rsidR="001F7719" w:rsidRPr="007C4BA9" w:rsidRDefault="001F7719" w:rsidP="0066467A">
      <w:pPr>
        <w:spacing w:line="480" w:lineRule="auto"/>
        <w:jc w:val="both"/>
        <w:rPr>
          <w:rFonts w:asciiTheme="majorBidi" w:hAnsiTheme="majorBidi" w:cstheme="majorBidi"/>
          <w:iCs/>
          <w:szCs w:val="24"/>
          <w:lang w:bidi="ar-BH"/>
        </w:rPr>
      </w:pPr>
      <w:r w:rsidRPr="007C4BA9">
        <w:rPr>
          <w:rFonts w:asciiTheme="majorBidi" w:hAnsiTheme="majorBidi" w:cstheme="majorBidi"/>
          <w:szCs w:val="24"/>
          <w:lang w:bidi="ar-BH"/>
        </w:rPr>
        <w:t xml:space="preserve">Q = </w:t>
      </w:r>
      <m:oMath>
        <m:f>
          <m:fPr>
            <m:ctrlPr>
              <w:rPr>
                <w:rFonts w:ascii="Cambria Math" w:hAnsi="Cambria Math" w:cstheme="majorBidi"/>
                <w:i/>
                <w:iCs/>
                <w:szCs w:val="24"/>
                <w:lang w:bidi="ar-BH"/>
              </w:rPr>
            </m:ctrlPr>
          </m:fPr>
          <m:num>
            <m:r>
              <m:rPr>
                <m:nor/>
              </m:rPr>
              <w:rPr>
                <w:rFonts w:asciiTheme="majorBidi" w:hAnsiTheme="majorBidi" w:cstheme="majorBidi"/>
                <w:szCs w:val="24"/>
                <w:lang w:val="el-GR" w:bidi="ar-BH"/>
              </w:rPr>
              <m:t>π</m:t>
            </m:r>
            <m:r>
              <m:rPr>
                <m:nor/>
              </m:rPr>
              <w:rPr>
                <w:rFonts w:asciiTheme="majorBidi" w:hAnsiTheme="majorBidi" w:cstheme="majorBidi"/>
                <w:szCs w:val="24"/>
                <w:lang w:bidi="ar-BH"/>
              </w:rPr>
              <m:t>R</m:t>
            </m:r>
            <m:r>
              <m:rPr>
                <m:nor/>
              </m:rPr>
              <w:rPr>
                <w:rFonts w:asciiTheme="majorBidi" w:hAnsiTheme="majorBidi" w:cstheme="majorBidi"/>
                <w:szCs w:val="24"/>
                <w:vertAlign w:val="subscript"/>
                <w:lang w:bidi="ar-BH"/>
              </w:rPr>
              <m:t>c</m:t>
            </m:r>
            <m:r>
              <m:rPr>
                <m:nor/>
              </m:rPr>
              <w:rPr>
                <w:rFonts w:asciiTheme="majorBidi" w:hAnsiTheme="majorBidi" w:cstheme="majorBidi"/>
                <w:szCs w:val="24"/>
                <w:lang w:val="el-GR" w:bidi="ar-BH"/>
              </w:rPr>
              <m:t>Δ</m:t>
            </m:r>
            <m:r>
              <m:rPr>
                <m:nor/>
              </m:rPr>
              <w:rPr>
                <w:rFonts w:asciiTheme="majorBidi" w:hAnsiTheme="majorBidi" w:cstheme="majorBidi"/>
                <w:szCs w:val="24"/>
                <w:lang w:bidi="ar-BH"/>
              </w:rPr>
              <m:t>p</m:t>
            </m:r>
          </m:num>
          <m:den>
            <m:r>
              <m:rPr>
                <m:nor/>
              </m:rPr>
              <w:rPr>
                <w:rFonts w:asciiTheme="majorBidi" w:hAnsiTheme="majorBidi" w:cstheme="majorBidi"/>
                <w:szCs w:val="24"/>
                <w:lang w:bidi="ar-BH"/>
              </w:rPr>
              <m:t>6</m:t>
            </m:r>
            <m:r>
              <m:rPr>
                <m:nor/>
              </m:rPr>
              <w:rPr>
                <w:rFonts w:asciiTheme="majorBidi" w:hAnsiTheme="majorBidi" w:cstheme="majorBidi"/>
                <w:szCs w:val="24"/>
                <w:lang w:val="el-GR" w:bidi="ar-BH"/>
              </w:rPr>
              <m:t>μ</m:t>
            </m:r>
            <m:r>
              <m:rPr>
                <m:nor/>
              </m:rPr>
              <w:rPr>
                <w:rFonts w:asciiTheme="majorBidi" w:hAnsiTheme="majorBidi" w:cstheme="majorBidi"/>
                <w:szCs w:val="24"/>
                <w:lang w:bidi="ar-BH"/>
              </w:rPr>
              <m:t> L</m:t>
            </m:r>
          </m:den>
        </m:f>
        <m:sSup>
          <m:sSupPr>
            <m:ctrlPr>
              <w:rPr>
                <w:rFonts w:ascii="Cambria Math" w:hAnsi="Cambria Math" w:cstheme="majorBidi"/>
                <w:i/>
                <w:iCs/>
                <w:szCs w:val="24"/>
                <w:lang w:bidi="ar-BH"/>
              </w:rPr>
            </m:ctrlPr>
          </m:sSupPr>
          <m:e>
            <m:r>
              <m:rPr>
                <m:nor/>
              </m:rPr>
              <w:rPr>
                <w:rFonts w:asciiTheme="majorBidi" w:hAnsiTheme="majorBidi" w:cstheme="majorBidi"/>
                <w:szCs w:val="24"/>
                <w:lang w:bidi="ar-BH"/>
              </w:rPr>
              <m:t>R</m:t>
            </m:r>
          </m:e>
          <m:sup>
            <m:r>
              <m:rPr>
                <m:nor/>
              </m:rPr>
              <w:rPr>
                <w:rFonts w:asciiTheme="majorBidi" w:hAnsiTheme="majorBidi" w:cstheme="majorBidi"/>
                <w:szCs w:val="24"/>
                <w:lang w:bidi="ar-BH"/>
              </w:rPr>
              <m:t>3</m:t>
            </m:r>
          </m:sup>
        </m:sSup>
      </m:oMath>
      <w:r w:rsidR="00C70AC3" w:rsidRPr="007C4BA9">
        <w:rPr>
          <w:rFonts w:asciiTheme="majorBidi" w:hAnsiTheme="majorBidi" w:cstheme="majorBidi"/>
          <w:iCs/>
          <w:szCs w:val="24"/>
          <w:lang w:bidi="ar-BH"/>
        </w:rPr>
        <w:t xml:space="preserve"> …………………………</w:t>
      </w:r>
      <w:r w:rsidR="00D01283" w:rsidRPr="007C4BA9">
        <w:rPr>
          <w:rFonts w:asciiTheme="majorBidi" w:hAnsiTheme="majorBidi" w:cstheme="majorBidi"/>
          <w:iCs/>
          <w:szCs w:val="24"/>
          <w:lang w:bidi="ar-BH"/>
        </w:rPr>
        <w:t>….</w:t>
      </w:r>
      <w:r w:rsidR="00D01283">
        <w:rPr>
          <w:rFonts w:asciiTheme="majorBidi" w:hAnsiTheme="majorBidi" w:cstheme="majorBidi"/>
          <w:iCs/>
          <w:szCs w:val="24"/>
          <w:lang w:bidi="ar-BH"/>
        </w:rPr>
        <w:t xml:space="preserve"> (</w:t>
      </w:r>
      <w:r w:rsidR="00C70AC3" w:rsidRPr="007C4BA9">
        <w:rPr>
          <w:rFonts w:asciiTheme="majorBidi" w:hAnsiTheme="majorBidi" w:cstheme="majorBidi"/>
          <w:iCs/>
          <w:szCs w:val="24"/>
          <w:lang w:bidi="ar-BH"/>
        </w:rPr>
        <w:t>6-6</w:t>
      </w:r>
      <w:r w:rsidR="0088549C">
        <w:rPr>
          <w:rFonts w:asciiTheme="majorBidi" w:hAnsiTheme="majorBidi" w:cstheme="majorBidi"/>
          <w:iCs/>
          <w:szCs w:val="24"/>
          <w:lang w:bidi="ar-BH"/>
        </w:rPr>
        <w:t>)</w:t>
      </w:r>
    </w:p>
    <w:p w14:paraId="6A6A9DCA" w14:textId="36A36488" w:rsidR="00AF765A"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Where</w:t>
      </w:r>
    </w:p>
    <w:p w14:paraId="1DC1B83F" w14:textId="07E2D73E" w:rsidR="001F7719" w:rsidRPr="007C4BA9" w:rsidRDefault="001F7719" w:rsidP="00AF765A">
      <w:pPr>
        <w:spacing w:line="240" w:lineRule="auto"/>
        <w:jc w:val="both"/>
        <w:rPr>
          <w:rFonts w:asciiTheme="majorBidi" w:hAnsiTheme="majorBidi" w:cstheme="majorBidi"/>
          <w:iCs/>
          <w:szCs w:val="24"/>
          <w:lang w:bidi="ar-BH"/>
        </w:rPr>
      </w:pPr>
      <w:r w:rsidRPr="007C4BA9">
        <w:rPr>
          <w:rFonts w:asciiTheme="majorBidi" w:hAnsiTheme="majorBidi" w:cstheme="majorBidi"/>
          <w:szCs w:val="24"/>
          <w:lang w:bidi="ar-BH"/>
        </w:rPr>
        <w:t xml:space="preserve">Q = Flow </w:t>
      </w:r>
      <w:r w:rsidR="00482E6B">
        <w:rPr>
          <w:rFonts w:asciiTheme="majorBidi" w:hAnsiTheme="majorBidi" w:cstheme="majorBidi"/>
          <w:szCs w:val="24"/>
          <w:lang w:bidi="ar-BH"/>
        </w:rPr>
        <w:t>R</w:t>
      </w:r>
      <w:r w:rsidRPr="007C4BA9">
        <w:rPr>
          <w:rFonts w:asciiTheme="majorBidi" w:hAnsiTheme="majorBidi" w:cstheme="majorBidi"/>
          <w:szCs w:val="24"/>
          <w:lang w:bidi="ar-BH"/>
        </w:rPr>
        <w:t>ate (m</w:t>
      </w:r>
      <w:r w:rsidRPr="007C4BA9">
        <w:rPr>
          <w:rFonts w:asciiTheme="majorBidi" w:hAnsiTheme="majorBidi" w:cstheme="majorBidi"/>
          <w:szCs w:val="24"/>
          <w:vertAlign w:val="superscript"/>
          <w:lang w:bidi="ar-BH"/>
        </w:rPr>
        <w:t>3</w:t>
      </w:r>
      <w:r w:rsidRPr="007C4BA9">
        <w:rPr>
          <w:rFonts w:asciiTheme="majorBidi" w:hAnsiTheme="majorBidi" w:cstheme="majorBidi"/>
          <w:szCs w:val="24"/>
          <w:lang w:bidi="ar-BH"/>
        </w:rPr>
        <w:t>/s)</w:t>
      </w:r>
    </w:p>
    <w:p w14:paraId="2BC60EB9" w14:textId="246827C3" w:rsidR="001F7719" w:rsidRPr="007C4BA9" w:rsidRDefault="001F7719" w:rsidP="00AF765A">
      <w:pPr>
        <w:spacing w:line="240" w:lineRule="auto"/>
        <w:jc w:val="both"/>
        <w:rPr>
          <w:rFonts w:asciiTheme="majorBidi" w:hAnsiTheme="majorBidi" w:cstheme="majorBidi"/>
          <w:szCs w:val="24"/>
          <w:lang w:bidi="ar-BH"/>
        </w:rPr>
      </w:pPr>
      <m:oMath>
        <m:r>
          <w:rPr>
            <w:rFonts w:ascii="Cambria Math" w:hAnsi="Cambria Math" w:cstheme="majorBidi"/>
            <w:szCs w:val="24"/>
            <w:lang w:bidi="ar-BH"/>
          </w:rPr>
          <m:t>R</m:t>
        </m:r>
        <m:r>
          <w:rPr>
            <w:rFonts w:ascii="Cambria Math" w:hAnsi="Cambria Math" w:cstheme="majorBidi"/>
            <w:szCs w:val="24"/>
            <w:vertAlign w:val="subscript"/>
            <w:lang w:bidi="ar-BH"/>
          </w:rPr>
          <m:t>c </m:t>
        </m:r>
      </m:oMath>
      <w:r w:rsidRPr="007C4BA9">
        <w:rPr>
          <w:rFonts w:asciiTheme="majorBidi" w:hAnsiTheme="majorBidi" w:cstheme="majorBidi"/>
          <w:szCs w:val="24"/>
          <w:lang w:bidi="ar-BH"/>
        </w:rPr>
        <w:t xml:space="preserve"> Casing </w:t>
      </w:r>
      <w:r w:rsidR="00482E6B">
        <w:rPr>
          <w:rFonts w:asciiTheme="majorBidi" w:hAnsiTheme="majorBidi" w:cstheme="majorBidi"/>
          <w:szCs w:val="24"/>
          <w:lang w:bidi="ar-BH"/>
        </w:rPr>
        <w:t>R</w:t>
      </w:r>
      <w:r w:rsidRPr="007C4BA9">
        <w:rPr>
          <w:rFonts w:asciiTheme="majorBidi" w:hAnsiTheme="majorBidi" w:cstheme="majorBidi"/>
          <w:szCs w:val="24"/>
          <w:lang w:bidi="ar-BH"/>
        </w:rPr>
        <w:t>adius (m)</w:t>
      </w:r>
    </w:p>
    <w:p w14:paraId="682F8DC5" w14:textId="0477708D" w:rsidR="001F7719" w:rsidRPr="007C4BA9" w:rsidRDefault="001F7719" w:rsidP="00AF765A">
      <w:pPr>
        <w:spacing w:line="240" w:lineRule="auto"/>
        <w:jc w:val="both"/>
        <w:rPr>
          <w:rFonts w:asciiTheme="majorBidi" w:hAnsiTheme="majorBidi" w:cstheme="majorBidi"/>
          <w:szCs w:val="24"/>
          <w:lang w:bidi="ar-BH"/>
        </w:rPr>
      </w:pPr>
      <m:oMath>
        <m:r>
          <w:rPr>
            <w:rFonts w:ascii="Cambria Math" w:hAnsi="Cambria Math" w:cstheme="majorBidi"/>
            <w:szCs w:val="24"/>
            <w:lang w:bidi="ar-BH"/>
          </w:rPr>
          <m:t>R </m:t>
        </m:r>
      </m:oMath>
      <w:r w:rsidRPr="007C4BA9">
        <w:rPr>
          <w:rFonts w:asciiTheme="majorBidi" w:hAnsiTheme="majorBidi" w:cstheme="majorBidi"/>
          <w:szCs w:val="24"/>
          <w:lang w:bidi="ar-BH"/>
        </w:rPr>
        <w:t xml:space="preserve"> </w:t>
      </w:r>
      <w:r w:rsidR="00482E6B">
        <w:rPr>
          <w:rFonts w:asciiTheme="majorBidi" w:hAnsiTheme="majorBidi" w:cstheme="majorBidi"/>
          <w:szCs w:val="24"/>
          <w:lang w:bidi="ar-BH"/>
        </w:rPr>
        <w:t>M</w:t>
      </w:r>
      <w:r w:rsidRPr="007C4BA9">
        <w:rPr>
          <w:rFonts w:asciiTheme="majorBidi" w:hAnsiTheme="majorBidi" w:cstheme="majorBidi"/>
          <w:szCs w:val="24"/>
          <w:lang w:bidi="ar-BH"/>
        </w:rPr>
        <w:t xml:space="preserve">icroannulus </w:t>
      </w:r>
      <w:r w:rsidR="00482E6B">
        <w:rPr>
          <w:rFonts w:asciiTheme="majorBidi" w:hAnsiTheme="majorBidi" w:cstheme="majorBidi"/>
          <w:szCs w:val="24"/>
          <w:lang w:bidi="ar-BH"/>
        </w:rPr>
        <w:t>G</w:t>
      </w:r>
      <w:r w:rsidRPr="007C4BA9">
        <w:rPr>
          <w:rFonts w:asciiTheme="majorBidi" w:hAnsiTheme="majorBidi" w:cstheme="majorBidi"/>
          <w:szCs w:val="24"/>
          <w:lang w:bidi="ar-BH"/>
        </w:rPr>
        <w:t>ap (m)</w:t>
      </w:r>
    </w:p>
    <w:p w14:paraId="035EB21C" w14:textId="66D9D6D3" w:rsidR="001F7719" w:rsidRPr="007C4BA9" w:rsidRDefault="001F7719" w:rsidP="00AF765A">
      <w:pPr>
        <w:spacing w:line="240" w:lineRule="auto"/>
        <w:jc w:val="both"/>
        <w:rPr>
          <w:rFonts w:asciiTheme="majorBidi" w:hAnsiTheme="majorBidi" w:cstheme="majorBidi"/>
          <w:iCs/>
          <w:szCs w:val="24"/>
          <w:lang w:bidi="ar-BH"/>
        </w:rPr>
      </w:pPr>
      <m:oMath>
        <m:r>
          <w:rPr>
            <w:rFonts w:ascii="Cambria Math" w:hAnsi="Cambria Math" w:cstheme="majorBidi"/>
            <w:szCs w:val="24"/>
            <w:lang w:val="el-GR" w:bidi="ar-BH"/>
          </w:rPr>
          <m:t>Δ</m:t>
        </m:r>
        <m:r>
          <w:rPr>
            <w:rFonts w:ascii="Cambria Math" w:hAnsi="Cambria Math" w:cstheme="majorBidi"/>
            <w:szCs w:val="24"/>
            <w:lang w:bidi="ar-BH"/>
          </w:rPr>
          <m:t>P</m:t>
        </m:r>
      </m:oMath>
      <w:r w:rsidRPr="007C4BA9">
        <w:rPr>
          <w:rFonts w:asciiTheme="majorBidi" w:hAnsiTheme="majorBidi" w:cstheme="majorBidi"/>
          <w:iCs/>
          <w:szCs w:val="24"/>
          <w:lang w:bidi="ar-BH"/>
        </w:rPr>
        <w:t xml:space="preserve"> Difference in Pressure (Pa)</w:t>
      </w:r>
    </w:p>
    <w:p w14:paraId="62E39318" w14:textId="44552E63" w:rsidR="001F7719" w:rsidRPr="00AF765A" w:rsidRDefault="001F7719" w:rsidP="00AF765A">
      <w:pPr>
        <w:spacing w:line="240" w:lineRule="auto"/>
        <w:jc w:val="both"/>
        <w:rPr>
          <w:rFonts w:asciiTheme="majorBidi" w:hAnsiTheme="majorBidi" w:cstheme="majorBidi"/>
          <w:szCs w:val="24"/>
          <w:lang w:val="el-GR" w:bidi="ar-BH"/>
        </w:rPr>
      </w:pPr>
      <m:oMathPara>
        <m:oMathParaPr>
          <m:jc m:val="left"/>
        </m:oMathParaPr>
        <m:oMath>
          <m:r>
            <w:rPr>
              <w:rFonts w:ascii="Cambria Math" w:hAnsi="Cambria Math" w:cstheme="majorBidi"/>
              <w:szCs w:val="24"/>
              <w:lang w:val="el-GR" w:bidi="ar-BH"/>
            </w:rPr>
            <m:t xml:space="preserve">μ </m:t>
          </m:r>
          <m:r>
            <m:rPr>
              <m:sty m:val="p"/>
            </m:rPr>
            <w:rPr>
              <w:rFonts w:ascii="Cambria Math" w:hAnsi="Cambria Math" w:cstheme="majorBidi"/>
              <w:szCs w:val="24"/>
              <w:lang w:val="el-GR" w:bidi="ar-BH"/>
            </w:rPr>
            <m:t xml:space="preserve">Fluid Viscosity </m:t>
          </m:r>
          <m:r>
            <w:rPr>
              <w:rFonts w:ascii="Cambria Math" w:hAnsi="Cambria Math" w:cstheme="majorBidi"/>
              <w:szCs w:val="24"/>
              <w:lang w:val="el-GR" w:bidi="ar-BH"/>
            </w:rPr>
            <m:t xml:space="preserve"> </m:t>
          </m:r>
          <m:r>
            <m:rPr>
              <m:sty m:val="p"/>
            </m:rPr>
            <w:rPr>
              <w:rFonts w:ascii="Cambria Math" w:hAnsi="Cambria Math" w:cstheme="majorBidi"/>
              <w:szCs w:val="24"/>
              <w:lang w:val="el-GR" w:bidi="ar-BH"/>
            </w:rPr>
            <m:t>(Pa.s)</m:t>
          </m:r>
        </m:oMath>
      </m:oMathPara>
    </w:p>
    <w:p w14:paraId="12E17265" w14:textId="77777777" w:rsidR="00AF765A" w:rsidRPr="00BC0B8C" w:rsidRDefault="00AF765A" w:rsidP="00AF765A">
      <w:pPr>
        <w:spacing w:line="240" w:lineRule="auto"/>
        <w:jc w:val="both"/>
        <w:rPr>
          <w:rFonts w:asciiTheme="majorBidi" w:hAnsiTheme="majorBidi" w:cstheme="majorBidi"/>
          <w:iCs/>
          <w:szCs w:val="24"/>
          <w:lang w:bidi="ar-BH"/>
        </w:rPr>
      </w:pPr>
    </w:p>
    <w:p w14:paraId="3B866A53" w14:textId="49316A4D" w:rsidR="007279CA" w:rsidRPr="0065788E" w:rsidRDefault="001F7719" w:rsidP="00592E83">
      <w:pPr>
        <w:spacing w:line="480" w:lineRule="auto"/>
        <w:jc w:val="both"/>
        <w:rPr>
          <w:rFonts w:asciiTheme="majorBidi" w:hAnsiTheme="majorBidi" w:cstheme="majorBidi"/>
          <w:iCs/>
          <w:szCs w:val="24"/>
          <w:lang w:bidi="ar-BH"/>
        </w:rPr>
      </w:pPr>
      <w:r w:rsidRPr="0065788E">
        <w:rPr>
          <w:rFonts w:asciiTheme="majorBidi" w:hAnsiTheme="majorBidi" w:cstheme="majorBidi"/>
          <w:iCs/>
          <w:szCs w:val="24"/>
          <w:lang w:bidi="ar-BH"/>
        </w:rPr>
        <w:t xml:space="preserve">The </w:t>
      </w:r>
      <w:r w:rsidR="00482E6B" w:rsidRPr="0065788E">
        <w:rPr>
          <w:rFonts w:asciiTheme="majorBidi" w:hAnsiTheme="majorBidi" w:cstheme="majorBidi"/>
          <w:iCs/>
          <w:szCs w:val="24"/>
          <w:lang w:bidi="ar-BH"/>
        </w:rPr>
        <w:t>r</w:t>
      </w:r>
      <w:r w:rsidRPr="0065788E">
        <w:rPr>
          <w:rFonts w:asciiTheme="majorBidi" w:hAnsiTheme="majorBidi" w:cstheme="majorBidi"/>
          <w:iCs/>
          <w:szCs w:val="24"/>
          <w:lang w:bidi="ar-BH"/>
        </w:rPr>
        <w:t>esult</w:t>
      </w:r>
      <w:r w:rsidR="00BB17C2" w:rsidRPr="0065788E">
        <w:rPr>
          <w:rFonts w:asciiTheme="majorBidi" w:hAnsiTheme="majorBidi" w:cstheme="majorBidi"/>
          <w:iCs/>
          <w:szCs w:val="24"/>
          <w:lang w:bidi="ar-BH"/>
        </w:rPr>
        <w:t xml:space="preserve">s </w:t>
      </w:r>
      <w:r w:rsidRPr="0065788E">
        <w:rPr>
          <w:rFonts w:asciiTheme="majorBidi" w:hAnsiTheme="majorBidi" w:cstheme="majorBidi"/>
          <w:iCs/>
          <w:szCs w:val="24"/>
          <w:lang w:bidi="ar-BH"/>
        </w:rPr>
        <w:t xml:space="preserve">for the gap </w:t>
      </w:r>
      <w:r w:rsidR="009D6AC1" w:rsidRPr="0065788E">
        <w:rPr>
          <w:rFonts w:asciiTheme="majorBidi" w:hAnsiTheme="majorBidi" w:cstheme="majorBidi"/>
          <w:iCs/>
          <w:szCs w:val="24"/>
          <w:lang w:bidi="ar-BH"/>
        </w:rPr>
        <w:t>opening calculation</w:t>
      </w:r>
      <w:r w:rsidR="00BB17C2" w:rsidRPr="0065788E">
        <w:rPr>
          <w:rFonts w:asciiTheme="majorBidi" w:hAnsiTheme="majorBidi" w:cstheme="majorBidi"/>
          <w:iCs/>
          <w:szCs w:val="24"/>
          <w:lang w:bidi="ar-BH"/>
        </w:rPr>
        <w:t xml:space="preserve"> </w:t>
      </w:r>
      <w:r w:rsidRPr="0065788E">
        <w:rPr>
          <w:rFonts w:asciiTheme="majorBidi" w:hAnsiTheme="majorBidi" w:cstheme="majorBidi"/>
          <w:iCs/>
          <w:szCs w:val="24"/>
          <w:lang w:bidi="ar-BH"/>
        </w:rPr>
        <w:t>through the different flow rate calculation</w:t>
      </w:r>
      <w:r w:rsidR="0065788E" w:rsidRPr="00805BEC">
        <w:rPr>
          <w:rFonts w:asciiTheme="majorBidi" w:hAnsiTheme="majorBidi" w:cstheme="majorBidi"/>
          <w:iCs/>
          <w:szCs w:val="24"/>
          <w:lang w:bidi="ar-BH"/>
        </w:rPr>
        <w:t>s</w:t>
      </w:r>
      <w:r w:rsidR="009D6AC1" w:rsidRPr="0065788E">
        <w:rPr>
          <w:rFonts w:asciiTheme="majorBidi" w:hAnsiTheme="majorBidi" w:cstheme="majorBidi"/>
          <w:iCs/>
          <w:szCs w:val="24"/>
          <w:lang w:bidi="ar-BH"/>
        </w:rPr>
        <w:t xml:space="preserve"> from </w:t>
      </w:r>
      <w:r w:rsidR="00C80AA3" w:rsidRPr="0065788E">
        <w:rPr>
          <w:rFonts w:asciiTheme="majorBidi" w:hAnsiTheme="majorBidi" w:cstheme="majorBidi"/>
          <w:iCs/>
          <w:szCs w:val="24"/>
          <w:lang w:bidi="ar-BH"/>
        </w:rPr>
        <w:t>the same</w:t>
      </w:r>
      <w:r w:rsidR="009D6AC1" w:rsidRPr="0065788E">
        <w:rPr>
          <w:rFonts w:asciiTheme="majorBidi" w:hAnsiTheme="majorBidi" w:cstheme="majorBidi"/>
          <w:iCs/>
          <w:szCs w:val="24"/>
          <w:lang w:bidi="ar-BH"/>
        </w:rPr>
        <w:t xml:space="preserve"> </w:t>
      </w:r>
      <w:r w:rsidR="00482E6B" w:rsidRPr="0065788E">
        <w:rPr>
          <w:rFonts w:asciiTheme="majorBidi" w:hAnsiTheme="majorBidi" w:cstheme="majorBidi"/>
          <w:iCs/>
          <w:szCs w:val="24"/>
          <w:lang w:bidi="ar-BH"/>
        </w:rPr>
        <w:t>m</w:t>
      </w:r>
      <w:r w:rsidR="009D6AC1" w:rsidRPr="0065788E">
        <w:rPr>
          <w:rFonts w:asciiTheme="majorBidi" w:hAnsiTheme="majorBidi" w:cstheme="majorBidi"/>
          <w:iCs/>
          <w:szCs w:val="24"/>
          <w:lang w:bidi="ar-BH"/>
        </w:rPr>
        <w:t xml:space="preserve">ethod </w:t>
      </w:r>
      <w:r w:rsidR="007B5443">
        <w:rPr>
          <w:rFonts w:asciiTheme="majorBidi" w:hAnsiTheme="majorBidi" w:cstheme="majorBidi"/>
          <w:iCs/>
          <w:szCs w:val="24"/>
          <w:lang w:bidi="ar-BH"/>
        </w:rPr>
        <w:t>of the</w:t>
      </w:r>
      <w:r w:rsidR="007B5443" w:rsidRPr="0065788E">
        <w:rPr>
          <w:rFonts w:asciiTheme="majorBidi" w:hAnsiTheme="majorBidi" w:cstheme="majorBidi"/>
          <w:iCs/>
          <w:szCs w:val="24"/>
          <w:lang w:bidi="ar-BH"/>
        </w:rPr>
        <w:t xml:space="preserve"> </w:t>
      </w:r>
      <w:r w:rsidR="00805BEC">
        <w:rPr>
          <w:rFonts w:asciiTheme="majorBidi" w:hAnsiTheme="majorBidi" w:cstheme="majorBidi"/>
          <w:iCs/>
          <w:szCs w:val="24"/>
          <w:lang w:bidi="ar-BH"/>
        </w:rPr>
        <w:t xml:space="preserve">system </w:t>
      </w:r>
      <w:r w:rsidR="009D6AC1" w:rsidRPr="0065788E">
        <w:rPr>
          <w:rFonts w:asciiTheme="majorBidi" w:hAnsiTheme="majorBidi" w:cstheme="majorBidi"/>
          <w:iCs/>
          <w:szCs w:val="24"/>
          <w:lang w:bidi="ar-BH"/>
        </w:rPr>
        <w:t>permeability estimated</w:t>
      </w:r>
      <w:r w:rsidRPr="0065788E">
        <w:rPr>
          <w:rFonts w:asciiTheme="majorBidi" w:hAnsiTheme="majorBidi" w:cstheme="majorBidi"/>
          <w:iCs/>
          <w:szCs w:val="24"/>
          <w:lang w:bidi="ar-BH"/>
        </w:rPr>
        <w:t xml:space="preserve"> </w:t>
      </w:r>
      <w:r w:rsidR="007B5443">
        <w:rPr>
          <w:rFonts w:asciiTheme="majorBidi" w:hAnsiTheme="majorBidi" w:cstheme="majorBidi"/>
          <w:iCs/>
          <w:szCs w:val="24"/>
          <w:lang w:bidi="ar-BH"/>
        </w:rPr>
        <w:t>are</w:t>
      </w:r>
      <w:r w:rsidR="007B5443" w:rsidRPr="0065788E">
        <w:rPr>
          <w:rFonts w:asciiTheme="majorBidi" w:hAnsiTheme="majorBidi" w:cstheme="majorBidi"/>
          <w:iCs/>
          <w:szCs w:val="24"/>
          <w:lang w:bidi="ar-BH"/>
        </w:rPr>
        <w:t xml:space="preserve"> </w:t>
      </w:r>
      <w:r w:rsidRPr="0065788E">
        <w:rPr>
          <w:rFonts w:asciiTheme="majorBidi" w:hAnsiTheme="majorBidi" w:cstheme="majorBidi"/>
          <w:iCs/>
          <w:szCs w:val="24"/>
          <w:lang w:bidi="ar-BH"/>
        </w:rPr>
        <w:t xml:space="preserve">summarized </w:t>
      </w:r>
      <w:r w:rsidR="007B5443">
        <w:rPr>
          <w:rFonts w:asciiTheme="majorBidi" w:hAnsiTheme="majorBidi" w:cstheme="majorBidi"/>
          <w:iCs/>
          <w:szCs w:val="24"/>
          <w:lang w:bidi="ar-BH"/>
        </w:rPr>
        <w:t xml:space="preserve">in </w:t>
      </w:r>
      <w:r w:rsidR="00C80AA3" w:rsidRPr="0065788E">
        <w:rPr>
          <w:rFonts w:asciiTheme="majorBidi" w:hAnsiTheme="majorBidi" w:cstheme="majorBidi"/>
          <w:iCs/>
          <w:szCs w:val="24"/>
          <w:lang w:bidi="ar-BH"/>
        </w:rPr>
        <w:t>(Table 6-8)</w:t>
      </w:r>
      <w:r w:rsidR="00482E6B" w:rsidRPr="0065788E">
        <w:rPr>
          <w:rFonts w:asciiTheme="majorBidi" w:hAnsiTheme="majorBidi" w:cstheme="majorBidi"/>
          <w:iCs/>
          <w:szCs w:val="24"/>
          <w:lang w:bidi="ar-BH"/>
        </w:rPr>
        <w:t>.</w:t>
      </w:r>
    </w:p>
    <w:p w14:paraId="1A97FE53" w14:textId="41FEB43C" w:rsidR="00592E83" w:rsidRDefault="007B5443" w:rsidP="00911283">
      <w:pPr>
        <w:spacing w:line="480" w:lineRule="auto"/>
        <w:jc w:val="both"/>
        <w:rPr>
          <w:rFonts w:asciiTheme="majorBidi" w:hAnsiTheme="majorBidi" w:cstheme="majorBidi"/>
          <w:iCs/>
          <w:szCs w:val="24"/>
          <w:lang w:bidi="ar-BH"/>
        </w:rPr>
      </w:pPr>
      <w:r>
        <w:rPr>
          <w:rFonts w:asciiTheme="majorBidi" w:hAnsiTheme="majorBidi" w:cstheme="majorBidi"/>
          <w:iCs/>
          <w:szCs w:val="24"/>
          <w:lang w:bidi="ar-BH"/>
        </w:rPr>
        <w:t>A</w:t>
      </w:r>
      <w:r w:rsidRPr="0065788E">
        <w:rPr>
          <w:rFonts w:asciiTheme="majorBidi" w:hAnsiTheme="majorBidi" w:cstheme="majorBidi"/>
          <w:iCs/>
          <w:szCs w:val="24"/>
          <w:lang w:bidi="ar-BH"/>
        </w:rPr>
        <w:t xml:space="preserve"> visual representation of the data is </w:t>
      </w:r>
      <w:r w:rsidRPr="00805BEC">
        <w:rPr>
          <w:rFonts w:asciiTheme="majorBidi" w:hAnsiTheme="majorBidi" w:cstheme="majorBidi"/>
          <w:iCs/>
          <w:szCs w:val="24"/>
          <w:lang w:bidi="ar-BH"/>
        </w:rPr>
        <w:t>provided</w:t>
      </w:r>
      <w:r>
        <w:rPr>
          <w:rFonts w:asciiTheme="majorBidi" w:hAnsiTheme="majorBidi" w:cstheme="majorBidi"/>
          <w:iCs/>
          <w:szCs w:val="24"/>
          <w:lang w:bidi="ar-BH"/>
        </w:rPr>
        <w:t xml:space="preserve"> in</w:t>
      </w:r>
      <w:r w:rsidRPr="0065788E">
        <w:rPr>
          <w:rFonts w:asciiTheme="majorBidi" w:hAnsiTheme="majorBidi" w:cstheme="majorBidi"/>
          <w:iCs/>
          <w:szCs w:val="24"/>
          <w:lang w:bidi="ar-BH"/>
        </w:rPr>
        <w:t xml:space="preserve"> </w:t>
      </w:r>
      <w:r w:rsidRPr="00805BEC">
        <w:rPr>
          <w:rFonts w:asciiTheme="majorBidi" w:hAnsiTheme="majorBidi" w:cstheme="majorBidi"/>
          <w:iCs/>
          <w:szCs w:val="24"/>
          <w:lang w:bidi="ar-BH"/>
        </w:rPr>
        <w:t>(</w:t>
      </w:r>
      <w:r>
        <w:rPr>
          <w:rFonts w:asciiTheme="majorBidi" w:hAnsiTheme="majorBidi" w:cstheme="majorBidi"/>
          <w:iCs/>
          <w:szCs w:val="24"/>
          <w:lang w:bidi="ar-BH"/>
        </w:rPr>
        <w:t>Fig.</w:t>
      </w:r>
      <w:r w:rsidRPr="0065788E">
        <w:rPr>
          <w:rFonts w:asciiTheme="majorBidi" w:hAnsiTheme="majorBidi" w:cstheme="majorBidi"/>
          <w:iCs/>
          <w:szCs w:val="24"/>
          <w:lang w:bidi="ar-BH"/>
        </w:rPr>
        <w:t xml:space="preserve"> 6-18</w:t>
      </w:r>
      <w:r w:rsidRPr="00805BEC">
        <w:rPr>
          <w:rFonts w:asciiTheme="majorBidi" w:hAnsiTheme="majorBidi" w:cstheme="majorBidi"/>
          <w:iCs/>
          <w:szCs w:val="24"/>
          <w:lang w:bidi="ar-BH"/>
        </w:rPr>
        <w:t>)</w:t>
      </w:r>
      <w:r>
        <w:rPr>
          <w:rFonts w:asciiTheme="majorBidi" w:hAnsiTheme="majorBidi" w:cstheme="majorBidi"/>
          <w:iCs/>
          <w:szCs w:val="24"/>
          <w:lang w:bidi="ar-BH"/>
        </w:rPr>
        <w:t xml:space="preserve"> t</w:t>
      </w:r>
      <w:r w:rsidR="001F7719" w:rsidRPr="0065788E">
        <w:rPr>
          <w:rFonts w:asciiTheme="majorBidi" w:hAnsiTheme="majorBidi" w:cstheme="majorBidi"/>
          <w:iCs/>
          <w:szCs w:val="24"/>
          <w:lang w:bidi="ar-BH"/>
        </w:rPr>
        <w:t xml:space="preserve">o </w:t>
      </w:r>
      <w:r>
        <w:rPr>
          <w:rFonts w:asciiTheme="majorBidi" w:hAnsiTheme="majorBidi" w:cstheme="majorBidi"/>
          <w:iCs/>
          <w:szCs w:val="24"/>
          <w:lang w:bidi="ar-BH"/>
        </w:rPr>
        <w:t>show the results clearly.</w:t>
      </w:r>
      <w:r w:rsidR="001F7719" w:rsidRPr="0065788E">
        <w:rPr>
          <w:rFonts w:asciiTheme="majorBidi" w:hAnsiTheme="majorBidi" w:cstheme="majorBidi"/>
          <w:iCs/>
          <w:szCs w:val="24"/>
          <w:lang w:bidi="ar-BH"/>
        </w:rPr>
        <w:t xml:space="preserve"> The gap calculated with the </w:t>
      </w:r>
      <w:r w:rsidR="002A010B">
        <w:rPr>
          <w:rFonts w:asciiTheme="majorBidi" w:hAnsiTheme="majorBidi" w:cstheme="majorBidi"/>
          <w:iCs/>
          <w:szCs w:val="24"/>
          <w:lang w:bidi="ar-BH"/>
        </w:rPr>
        <w:t xml:space="preserve">system </w:t>
      </w:r>
      <w:r w:rsidR="001F7719" w:rsidRPr="0065788E">
        <w:rPr>
          <w:rFonts w:asciiTheme="majorBidi" w:hAnsiTheme="majorBidi" w:cstheme="majorBidi"/>
          <w:iCs/>
          <w:szCs w:val="24"/>
          <w:lang w:bidi="ar-BH"/>
        </w:rPr>
        <w:t xml:space="preserve">permeability calculated is plotted </w:t>
      </w:r>
      <w:r w:rsidR="00C70AC3" w:rsidRPr="0065788E">
        <w:rPr>
          <w:rFonts w:asciiTheme="majorBidi" w:hAnsiTheme="majorBidi" w:cstheme="majorBidi"/>
          <w:iCs/>
          <w:szCs w:val="24"/>
          <w:lang w:bidi="ar-BH"/>
        </w:rPr>
        <w:t>as well</w:t>
      </w:r>
      <w:r w:rsidR="001F7719" w:rsidRPr="0065788E">
        <w:rPr>
          <w:rFonts w:asciiTheme="majorBidi" w:hAnsiTheme="majorBidi" w:cstheme="majorBidi"/>
          <w:iCs/>
          <w:szCs w:val="24"/>
          <w:lang w:bidi="ar-BH"/>
        </w:rPr>
        <w:t xml:space="preserve">. It is clear that the gap is directly proportional to the </w:t>
      </w:r>
      <w:r w:rsidR="002A010B">
        <w:rPr>
          <w:rFonts w:asciiTheme="majorBidi" w:hAnsiTheme="majorBidi" w:cstheme="majorBidi"/>
          <w:iCs/>
          <w:szCs w:val="24"/>
          <w:lang w:bidi="ar-BH"/>
        </w:rPr>
        <w:t xml:space="preserve">system </w:t>
      </w:r>
      <w:r w:rsidR="001F7719" w:rsidRPr="0065788E">
        <w:rPr>
          <w:rFonts w:asciiTheme="majorBidi" w:hAnsiTheme="majorBidi" w:cstheme="majorBidi"/>
          <w:iCs/>
          <w:szCs w:val="24"/>
          <w:lang w:bidi="ar-BH"/>
        </w:rPr>
        <w:t>permeability.</w:t>
      </w:r>
      <w:r w:rsidR="001F7719" w:rsidRPr="007C4BA9">
        <w:rPr>
          <w:rFonts w:asciiTheme="majorBidi" w:hAnsiTheme="majorBidi" w:cstheme="majorBidi"/>
          <w:iCs/>
          <w:szCs w:val="24"/>
          <w:lang w:bidi="ar-BH"/>
        </w:rPr>
        <w:t xml:space="preserve"> </w:t>
      </w:r>
    </w:p>
    <w:p w14:paraId="48DC3115" w14:textId="4253CA25" w:rsidR="00592E83" w:rsidRDefault="00592E83" w:rsidP="00A35839">
      <w:pPr>
        <w:spacing w:line="480" w:lineRule="auto"/>
        <w:jc w:val="both"/>
        <w:rPr>
          <w:rFonts w:asciiTheme="majorBidi" w:hAnsiTheme="majorBidi" w:cstheme="majorBidi"/>
          <w:iCs/>
          <w:szCs w:val="24"/>
          <w:lang w:bidi="ar-BH"/>
        </w:rPr>
      </w:pPr>
    </w:p>
    <w:tbl>
      <w:tblPr>
        <w:tblStyle w:val="TableGrid"/>
        <w:tblpPr w:leftFromText="180" w:rightFromText="180" w:vertAnchor="page" w:horzAnchor="margin" w:tblpY="1989"/>
        <w:tblW w:w="9344" w:type="dxa"/>
        <w:tblLook w:val="04A0" w:firstRow="1" w:lastRow="0" w:firstColumn="1" w:lastColumn="0" w:noHBand="0" w:noVBand="1"/>
      </w:tblPr>
      <w:tblGrid>
        <w:gridCol w:w="838"/>
        <w:gridCol w:w="1124"/>
        <w:gridCol w:w="1209"/>
        <w:gridCol w:w="1371"/>
        <w:gridCol w:w="1116"/>
        <w:gridCol w:w="1286"/>
        <w:gridCol w:w="1200"/>
        <w:gridCol w:w="1200"/>
      </w:tblGrid>
      <w:tr w:rsidR="00911283" w:rsidRPr="007C4BA9" w14:paraId="03376A4B" w14:textId="77777777" w:rsidTr="00911283">
        <w:trPr>
          <w:trHeight w:val="304"/>
        </w:trPr>
        <w:tc>
          <w:tcPr>
            <w:tcW w:w="1962" w:type="dxa"/>
            <w:gridSpan w:val="2"/>
            <w:vMerge w:val="restart"/>
            <w:noWrap/>
            <w:hideMark/>
          </w:tcPr>
          <w:p w14:paraId="50969CE8" w14:textId="77777777" w:rsidR="00911283" w:rsidRPr="007C4BA9" w:rsidRDefault="00911283" w:rsidP="00911283">
            <w:pPr>
              <w:jc w:val="both"/>
              <w:rPr>
                <w:rFonts w:asciiTheme="majorBidi" w:eastAsia="Times New Roman" w:hAnsiTheme="majorBidi" w:cstheme="majorBidi"/>
                <w:szCs w:val="24"/>
              </w:rPr>
            </w:pPr>
          </w:p>
        </w:tc>
        <w:tc>
          <w:tcPr>
            <w:tcW w:w="3696" w:type="dxa"/>
            <w:gridSpan w:val="3"/>
            <w:noWrap/>
            <w:hideMark/>
          </w:tcPr>
          <w:p w14:paraId="3D0E6000"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One Month</w:t>
            </w:r>
          </w:p>
        </w:tc>
        <w:tc>
          <w:tcPr>
            <w:tcW w:w="3686" w:type="dxa"/>
            <w:gridSpan w:val="3"/>
            <w:noWrap/>
            <w:hideMark/>
          </w:tcPr>
          <w:p w14:paraId="6B85B32B" w14:textId="2B3218AC"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Two Month</w:t>
            </w:r>
            <w:r w:rsidR="00482E6B">
              <w:rPr>
                <w:rFonts w:asciiTheme="majorBidi" w:eastAsia="Times New Roman" w:hAnsiTheme="majorBidi" w:cstheme="majorBidi"/>
                <w:szCs w:val="24"/>
              </w:rPr>
              <w:t>s</w:t>
            </w:r>
          </w:p>
        </w:tc>
      </w:tr>
      <w:tr w:rsidR="00911283" w:rsidRPr="007C4BA9" w14:paraId="3FECD087" w14:textId="77777777" w:rsidTr="00911283">
        <w:trPr>
          <w:trHeight w:val="319"/>
        </w:trPr>
        <w:tc>
          <w:tcPr>
            <w:tcW w:w="1962" w:type="dxa"/>
            <w:gridSpan w:val="2"/>
            <w:vMerge/>
            <w:hideMark/>
          </w:tcPr>
          <w:p w14:paraId="7FF5617C" w14:textId="77777777" w:rsidR="00911283" w:rsidRPr="007C4BA9" w:rsidRDefault="00911283" w:rsidP="00911283">
            <w:pPr>
              <w:jc w:val="both"/>
              <w:rPr>
                <w:rFonts w:asciiTheme="majorBidi" w:eastAsia="Times New Roman" w:hAnsiTheme="majorBidi" w:cstheme="majorBidi"/>
                <w:szCs w:val="24"/>
              </w:rPr>
            </w:pPr>
          </w:p>
        </w:tc>
        <w:tc>
          <w:tcPr>
            <w:tcW w:w="1209" w:type="dxa"/>
            <w:noWrap/>
            <w:hideMark/>
          </w:tcPr>
          <w:p w14:paraId="03A9D2A1" w14:textId="77777777" w:rsidR="00911283" w:rsidRPr="007C4BA9" w:rsidRDefault="00911283" w:rsidP="00911283">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4" PIPE</w:t>
            </w:r>
          </w:p>
        </w:tc>
        <w:tc>
          <w:tcPr>
            <w:tcW w:w="1371" w:type="dxa"/>
            <w:noWrap/>
            <w:hideMark/>
          </w:tcPr>
          <w:p w14:paraId="2502295B" w14:textId="77777777" w:rsidR="00911283" w:rsidRPr="007C4BA9" w:rsidRDefault="00911283" w:rsidP="00911283">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6" PIPE</w:t>
            </w:r>
          </w:p>
        </w:tc>
        <w:tc>
          <w:tcPr>
            <w:tcW w:w="1116" w:type="dxa"/>
            <w:noWrap/>
            <w:hideMark/>
          </w:tcPr>
          <w:p w14:paraId="5EF94ABE" w14:textId="77777777" w:rsidR="00911283" w:rsidRPr="007C4BA9" w:rsidRDefault="00911283" w:rsidP="00911283">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9" PIPE</w:t>
            </w:r>
          </w:p>
        </w:tc>
        <w:tc>
          <w:tcPr>
            <w:tcW w:w="1286" w:type="dxa"/>
            <w:noWrap/>
            <w:hideMark/>
          </w:tcPr>
          <w:p w14:paraId="1CB54E31" w14:textId="77777777" w:rsidR="00911283" w:rsidRPr="007C4BA9" w:rsidRDefault="00911283" w:rsidP="00911283">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4" PIPE</w:t>
            </w:r>
          </w:p>
        </w:tc>
        <w:tc>
          <w:tcPr>
            <w:tcW w:w="1200" w:type="dxa"/>
            <w:noWrap/>
            <w:hideMark/>
          </w:tcPr>
          <w:p w14:paraId="7285683E" w14:textId="77777777" w:rsidR="00911283" w:rsidRPr="007C4BA9" w:rsidRDefault="00911283" w:rsidP="00911283">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6" PIPE</w:t>
            </w:r>
          </w:p>
        </w:tc>
        <w:tc>
          <w:tcPr>
            <w:tcW w:w="1200" w:type="dxa"/>
            <w:noWrap/>
            <w:hideMark/>
          </w:tcPr>
          <w:p w14:paraId="02FD0671" w14:textId="77777777" w:rsidR="00911283" w:rsidRPr="007C4BA9" w:rsidRDefault="00911283" w:rsidP="00911283">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9" PIPE</w:t>
            </w:r>
          </w:p>
        </w:tc>
      </w:tr>
      <w:tr w:rsidR="00911283" w:rsidRPr="007C4BA9" w14:paraId="6E69ADFC" w14:textId="77777777" w:rsidTr="00911283">
        <w:trPr>
          <w:trHeight w:val="350"/>
        </w:trPr>
        <w:tc>
          <w:tcPr>
            <w:tcW w:w="838" w:type="dxa"/>
            <w:vMerge w:val="restart"/>
            <w:textDirection w:val="btLr"/>
            <w:hideMark/>
          </w:tcPr>
          <w:p w14:paraId="7B089CB7" w14:textId="4A1505C7" w:rsidR="00911283" w:rsidRPr="007C4BA9" w:rsidRDefault="00911283" w:rsidP="00911283">
            <w:pPr>
              <w:jc w:val="both"/>
              <w:rPr>
                <w:rFonts w:asciiTheme="majorBidi" w:eastAsia="Times New Roman" w:hAnsiTheme="majorBidi" w:cstheme="majorBidi"/>
                <w:szCs w:val="24"/>
              </w:rPr>
            </w:pPr>
            <w:r w:rsidRPr="007C4BA9">
              <w:rPr>
                <w:rFonts w:asciiTheme="majorBidi" w:eastAsia="Times New Roman" w:hAnsiTheme="majorBidi" w:cstheme="majorBidi"/>
                <w:szCs w:val="24"/>
              </w:rPr>
              <w:t>Leakage mic</w:t>
            </w:r>
            <w:r w:rsidR="007B5443">
              <w:rPr>
                <w:rFonts w:asciiTheme="majorBidi" w:eastAsia="Times New Roman" w:hAnsiTheme="majorBidi" w:cstheme="majorBidi"/>
                <w:szCs w:val="24"/>
              </w:rPr>
              <w:t>r</w:t>
            </w:r>
            <w:r w:rsidRPr="007C4BA9">
              <w:rPr>
                <w:rFonts w:asciiTheme="majorBidi" w:eastAsia="Times New Roman" w:hAnsiTheme="majorBidi" w:cstheme="majorBidi"/>
                <w:szCs w:val="24"/>
              </w:rPr>
              <w:t>o</w:t>
            </w:r>
            <w:r w:rsidR="00805BEC">
              <w:rPr>
                <w:rFonts w:asciiTheme="majorBidi" w:eastAsia="Times New Roman" w:hAnsiTheme="majorBidi" w:cstheme="majorBidi"/>
                <w:szCs w:val="24"/>
              </w:rPr>
              <w:t>annulus</w:t>
            </w:r>
            <w:r w:rsidR="00805BEC" w:rsidRPr="007C4BA9">
              <w:rPr>
                <w:rFonts w:asciiTheme="majorBidi" w:eastAsia="Times New Roman" w:hAnsiTheme="majorBidi" w:cstheme="majorBidi"/>
                <w:szCs w:val="24"/>
              </w:rPr>
              <w:t xml:space="preserve"> </w:t>
            </w:r>
          </w:p>
        </w:tc>
        <w:tc>
          <w:tcPr>
            <w:tcW w:w="1124" w:type="dxa"/>
            <w:hideMark/>
          </w:tcPr>
          <w:p w14:paraId="147108E0" w14:textId="77777777" w:rsidR="00911283" w:rsidRPr="007C4BA9" w:rsidRDefault="00911283" w:rsidP="00911283">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R</w:t>
            </w:r>
            <w:r w:rsidRPr="007C4BA9">
              <w:rPr>
                <w:rFonts w:asciiTheme="majorBidi" w:eastAsia="Times New Roman" w:hAnsiTheme="majorBidi" w:cstheme="majorBidi"/>
                <w:b/>
                <w:bCs/>
                <w:szCs w:val="24"/>
                <w:vertAlign w:val="subscript"/>
              </w:rPr>
              <w:t>esc</w:t>
            </w:r>
            <w:r w:rsidRPr="007C4BA9">
              <w:rPr>
                <w:rFonts w:asciiTheme="majorBidi" w:eastAsia="Times New Roman" w:hAnsiTheme="majorBidi" w:cstheme="majorBidi"/>
                <w:b/>
                <w:bCs/>
                <w:szCs w:val="24"/>
              </w:rPr>
              <w:t xml:space="preserve"> µm</w:t>
            </w:r>
          </w:p>
        </w:tc>
        <w:tc>
          <w:tcPr>
            <w:tcW w:w="1209" w:type="dxa"/>
            <w:noWrap/>
            <w:hideMark/>
          </w:tcPr>
          <w:p w14:paraId="4F6E3E88"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1.14</w:t>
            </w:r>
          </w:p>
        </w:tc>
        <w:tc>
          <w:tcPr>
            <w:tcW w:w="1371" w:type="dxa"/>
            <w:noWrap/>
            <w:hideMark/>
          </w:tcPr>
          <w:p w14:paraId="5361DA58"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1.46</w:t>
            </w:r>
          </w:p>
        </w:tc>
        <w:tc>
          <w:tcPr>
            <w:tcW w:w="1116" w:type="dxa"/>
            <w:noWrap/>
            <w:hideMark/>
          </w:tcPr>
          <w:p w14:paraId="6C02543B"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0.95</w:t>
            </w:r>
          </w:p>
        </w:tc>
        <w:tc>
          <w:tcPr>
            <w:tcW w:w="1286" w:type="dxa"/>
            <w:noWrap/>
            <w:hideMark/>
          </w:tcPr>
          <w:p w14:paraId="30665BB6"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0.77</w:t>
            </w:r>
          </w:p>
        </w:tc>
        <w:tc>
          <w:tcPr>
            <w:tcW w:w="1200" w:type="dxa"/>
            <w:noWrap/>
            <w:hideMark/>
          </w:tcPr>
          <w:p w14:paraId="61D92DC1"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0.92</w:t>
            </w:r>
          </w:p>
        </w:tc>
        <w:tc>
          <w:tcPr>
            <w:tcW w:w="1200" w:type="dxa"/>
            <w:noWrap/>
            <w:hideMark/>
          </w:tcPr>
          <w:p w14:paraId="63BD40BE"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1.11</w:t>
            </w:r>
          </w:p>
        </w:tc>
      </w:tr>
      <w:tr w:rsidR="00911283" w:rsidRPr="007C4BA9" w14:paraId="1432D0BA" w14:textId="77777777" w:rsidTr="00911283">
        <w:trPr>
          <w:trHeight w:val="395"/>
        </w:trPr>
        <w:tc>
          <w:tcPr>
            <w:tcW w:w="838" w:type="dxa"/>
            <w:vMerge/>
            <w:hideMark/>
          </w:tcPr>
          <w:p w14:paraId="67448B24" w14:textId="77777777" w:rsidR="00911283" w:rsidRPr="007C4BA9" w:rsidRDefault="00911283" w:rsidP="00911283">
            <w:pPr>
              <w:jc w:val="both"/>
              <w:rPr>
                <w:rFonts w:asciiTheme="majorBidi" w:eastAsia="Times New Roman" w:hAnsiTheme="majorBidi" w:cstheme="majorBidi"/>
                <w:szCs w:val="24"/>
              </w:rPr>
            </w:pPr>
          </w:p>
        </w:tc>
        <w:tc>
          <w:tcPr>
            <w:tcW w:w="1124" w:type="dxa"/>
            <w:noWrap/>
            <w:hideMark/>
          </w:tcPr>
          <w:p w14:paraId="4B9AC1D0" w14:textId="77777777" w:rsidR="00911283" w:rsidRPr="007C4BA9" w:rsidRDefault="00911283" w:rsidP="00911283">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R</w:t>
            </w:r>
            <w:r w:rsidRPr="007C4BA9">
              <w:rPr>
                <w:rFonts w:asciiTheme="majorBidi" w:eastAsia="Times New Roman" w:hAnsiTheme="majorBidi" w:cstheme="majorBidi"/>
                <w:b/>
                <w:bCs/>
                <w:szCs w:val="24"/>
                <w:vertAlign w:val="subscript"/>
              </w:rPr>
              <w:t>avg</w:t>
            </w:r>
            <w:r w:rsidRPr="007C4BA9">
              <w:rPr>
                <w:rFonts w:asciiTheme="majorBidi" w:eastAsia="Times New Roman" w:hAnsiTheme="majorBidi" w:cstheme="majorBidi"/>
                <w:b/>
                <w:bCs/>
                <w:szCs w:val="24"/>
              </w:rPr>
              <w:t xml:space="preserve"> µm</w:t>
            </w:r>
          </w:p>
        </w:tc>
        <w:tc>
          <w:tcPr>
            <w:tcW w:w="1209" w:type="dxa"/>
            <w:noWrap/>
            <w:hideMark/>
          </w:tcPr>
          <w:p w14:paraId="0B0A2B52"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1.07</w:t>
            </w:r>
          </w:p>
        </w:tc>
        <w:tc>
          <w:tcPr>
            <w:tcW w:w="1371" w:type="dxa"/>
            <w:noWrap/>
            <w:hideMark/>
          </w:tcPr>
          <w:p w14:paraId="202CABB4"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1.37</w:t>
            </w:r>
          </w:p>
        </w:tc>
        <w:tc>
          <w:tcPr>
            <w:tcW w:w="1116" w:type="dxa"/>
            <w:noWrap/>
            <w:hideMark/>
          </w:tcPr>
          <w:p w14:paraId="6CC3D3BB"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0.89</w:t>
            </w:r>
          </w:p>
        </w:tc>
        <w:tc>
          <w:tcPr>
            <w:tcW w:w="1286" w:type="dxa"/>
            <w:noWrap/>
            <w:hideMark/>
          </w:tcPr>
          <w:p w14:paraId="2F9EA7BE"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0.74</w:t>
            </w:r>
          </w:p>
        </w:tc>
        <w:tc>
          <w:tcPr>
            <w:tcW w:w="1200" w:type="dxa"/>
            <w:noWrap/>
            <w:hideMark/>
          </w:tcPr>
          <w:p w14:paraId="7495F2C5"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0.94</w:t>
            </w:r>
          </w:p>
        </w:tc>
        <w:tc>
          <w:tcPr>
            <w:tcW w:w="1200" w:type="dxa"/>
            <w:noWrap/>
            <w:hideMark/>
          </w:tcPr>
          <w:p w14:paraId="378F6C19"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1.08</w:t>
            </w:r>
          </w:p>
        </w:tc>
      </w:tr>
      <w:tr w:rsidR="00911283" w:rsidRPr="007C4BA9" w14:paraId="3F807171" w14:textId="77777777" w:rsidTr="00911283">
        <w:trPr>
          <w:trHeight w:val="441"/>
        </w:trPr>
        <w:tc>
          <w:tcPr>
            <w:tcW w:w="838" w:type="dxa"/>
            <w:vMerge/>
            <w:hideMark/>
          </w:tcPr>
          <w:p w14:paraId="7C7E3AA5" w14:textId="77777777" w:rsidR="00911283" w:rsidRPr="007C4BA9" w:rsidRDefault="00911283" w:rsidP="00911283">
            <w:pPr>
              <w:jc w:val="both"/>
              <w:rPr>
                <w:rFonts w:asciiTheme="majorBidi" w:eastAsia="Times New Roman" w:hAnsiTheme="majorBidi" w:cstheme="majorBidi"/>
                <w:szCs w:val="24"/>
              </w:rPr>
            </w:pPr>
          </w:p>
        </w:tc>
        <w:tc>
          <w:tcPr>
            <w:tcW w:w="1124" w:type="dxa"/>
            <w:noWrap/>
            <w:hideMark/>
          </w:tcPr>
          <w:p w14:paraId="119CCC4C" w14:textId="77777777" w:rsidR="00911283" w:rsidRPr="007C4BA9" w:rsidRDefault="00911283" w:rsidP="00911283">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R</w:t>
            </w:r>
            <w:r w:rsidRPr="007C4BA9">
              <w:rPr>
                <w:rFonts w:asciiTheme="majorBidi" w:eastAsia="Times New Roman" w:hAnsiTheme="majorBidi" w:cstheme="majorBidi"/>
                <w:b/>
                <w:bCs/>
                <w:szCs w:val="24"/>
                <w:vertAlign w:val="subscript"/>
              </w:rPr>
              <w:t>avgdensity</w:t>
            </w:r>
            <w:r w:rsidRPr="007C4BA9">
              <w:rPr>
                <w:rFonts w:asciiTheme="majorBidi" w:eastAsia="Times New Roman" w:hAnsiTheme="majorBidi" w:cstheme="majorBidi"/>
                <w:b/>
                <w:bCs/>
                <w:szCs w:val="24"/>
              </w:rPr>
              <w:t xml:space="preserve"> µm</w:t>
            </w:r>
          </w:p>
        </w:tc>
        <w:tc>
          <w:tcPr>
            <w:tcW w:w="1209" w:type="dxa"/>
            <w:noWrap/>
            <w:hideMark/>
          </w:tcPr>
          <w:p w14:paraId="475638EE"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1.75</w:t>
            </w:r>
          </w:p>
        </w:tc>
        <w:tc>
          <w:tcPr>
            <w:tcW w:w="1371" w:type="dxa"/>
            <w:noWrap/>
            <w:hideMark/>
          </w:tcPr>
          <w:p w14:paraId="51D2DA93"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2.22</w:t>
            </w:r>
          </w:p>
        </w:tc>
        <w:tc>
          <w:tcPr>
            <w:tcW w:w="1116" w:type="dxa"/>
            <w:noWrap/>
            <w:hideMark/>
          </w:tcPr>
          <w:p w14:paraId="21182A9F"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1.45</w:t>
            </w:r>
          </w:p>
        </w:tc>
        <w:tc>
          <w:tcPr>
            <w:tcW w:w="1286" w:type="dxa"/>
            <w:noWrap/>
            <w:hideMark/>
          </w:tcPr>
          <w:p w14:paraId="3727DAD9"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1.22</w:t>
            </w:r>
          </w:p>
        </w:tc>
        <w:tc>
          <w:tcPr>
            <w:tcW w:w="1200" w:type="dxa"/>
            <w:noWrap/>
            <w:hideMark/>
          </w:tcPr>
          <w:p w14:paraId="0F037C72"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1.60</w:t>
            </w:r>
          </w:p>
        </w:tc>
        <w:tc>
          <w:tcPr>
            <w:tcW w:w="1200" w:type="dxa"/>
            <w:noWrap/>
            <w:hideMark/>
          </w:tcPr>
          <w:p w14:paraId="13C9CB14" w14:textId="77777777" w:rsidR="00911283" w:rsidRPr="007C4BA9" w:rsidRDefault="00911283" w:rsidP="00911283">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1.80</w:t>
            </w:r>
          </w:p>
        </w:tc>
      </w:tr>
    </w:tbl>
    <w:p w14:paraId="237ECD47" w14:textId="5C5664E1" w:rsidR="00592E83" w:rsidRPr="00FA2694" w:rsidRDefault="007B5443" w:rsidP="00592E83">
      <w:pPr>
        <w:spacing w:line="480" w:lineRule="auto"/>
        <w:jc w:val="both"/>
        <w:rPr>
          <w:b/>
          <w:sz w:val="20"/>
          <w:szCs w:val="20"/>
        </w:rPr>
      </w:pPr>
      <w:r>
        <w:rPr>
          <w:b/>
          <w:sz w:val="20"/>
          <w:szCs w:val="20"/>
        </w:rPr>
        <w:t xml:space="preserve">              </w:t>
      </w:r>
      <w:bookmarkStart w:id="347" w:name="_Toc71868895"/>
      <w:r w:rsidR="00592E83" w:rsidRPr="00FA2694">
        <w:rPr>
          <w:b/>
          <w:sz w:val="20"/>
          <w:szCs w:val="20"/>
        </w:rPr>
        <w:t xml:space="preserve">Table </w:t>
      </w:r>
      <w:r w:rsidR="00CC7ED7" w:rsidRPr="00FA2694">
        <w:rPr>
          <w:b/>
          <w:sz w:val="20"/>
          <w:szCs w:val="20"/>
        </w:rPr>
        <w:fldChar w:fldCharType="begin"/>
      </w:r>
      <w:r w:rsidR="00CC7ED7" w:rsidRPr="00FA2694">
        <w:rPr>
          <w:b/>
          <w:sz w:val="20"/>
          <w:szCs w:val="20"/>
        </w:rPr>
        <w:instrText xml:space="preserve"> STYLEREF 1 \s </w:instrText>
      </w:r>
      <w:r w:rsidR="00CC7ED7" w:rsidRPr="00FA2694">
        <w:rPr>
          <w:b/>
          <w:sz w:val="20"/>
          <w:szCs w:val="20"/>
        </w:rPr>
        <w:fldChar w:fldCharType="separate"/>
      </w:r>
      <w:r w:rsidR="00861F81">
        <w:rPr>
          <w:b/>
          <w:noProof/>
          <w:sz w:val="20"/>
          <w:szCs w:val="20"/>
          <w:cs/>
        </w:rPr>
        <w:t>‎</w:t>
      </w:r>
      <w:r w:rsidR="00861F81">
        <w:rPr>
          <w:b/>
          <w:noProof/>
          <w:sz w:val="20"/>
          <w:szCs w:val="20"/>
        </w:rPr>
        <w:t>6</w:t>
      </w:r>
      <w:r w:rsidR="00CC7ED7" w:rsidRPr="00FA2694">
        <w:rPr>
          <w:b/>
          <w:sz w:val="20"/>
          <w:szCs w:val="20"/>
        </w:rPr>
        <w:fldChar w:fldCharType="end"/>
      </w:r>
      <w:r w:rsidR="00CC7ED7" w:rsidRPr="00FA2694">
        <w:rPr>
          <w:b/>
          <w:sz w:val="20"/>
          <w:szCs w:val="20"/>
        </w:rPr>
        <w:noBreakHyphen/>
      </w:r>
      <w:r w:rsidR="00CC7ED7" w:rsidRPr="00FA2694">
        <w:rPr>
          <w:b/>
          <w:sz w:val="20"/>
          <w:szCs w:val="20"/>
        </w:rPr>
        <w:fldChar w:fldCharType="begin"/>
      </w:r>
      <w:r w:rsidR="00CC7ED7" w:rsidRPr="00FA2694">
        <w:rPr>
          <w:b/>
          <w:sz w:val="20"/>
          <w:szCs w:val="20"/>
        </w:rPr>
        <w:instrText xml:space="preserve"> SEQ Table \* ARABIC \s 1 </w:instrText>
      </w:r>
      <w:r w:rsidR="00CC7ED7" w:rsidRPr="00FA2694">
        <w:rPr>
          <w:b/>
          <w:sz w:val="20"/>
          <w:szCs w:val="20"/>
        </w:rPr>
        <w:fldChar w:fldCharType="separate"/>
      </w:r>
      <w:r w:rsidR="00861F81">
        <w:rPr>
          <w:b/>
          <w:noProof/>
          <w:sz w:val="20"/>
          <w:szCs w:val="20"/>
        </w:rPr>
        <w:t>8</w:t>
      </w:r>
      <w:r w:rsidR="00CC7ED7" w:rsidRPr="00FA2694">
        <w:rPr>
          <w:b/>
          <w:sz w:val="20"/>
          <w:szCs w:val="20"/>
        </w:rPr>
        <w:fldChar w:fldCharType="end"/>
      </w:r>
      <w:r w:rsidR="0047615E" w:rsidRPr="00FA2694">
        <w:rPr>
          <w:b/>
          <w:sz w:val="20"/>
          <w:szCs w:val="20"/>
        </w:rPr>
        <w:t>—</w:t>
      </w:r>
      <w:r w:rsidR="00592E83" w:rsidRPr="00FA2694">
        <w:rPr>
          <w:b/>
          <w:sz w:val="20"/>
          <w:szCs w:val="20"/>
        </w:rPr>
        <w:t xml:space="preserve">Summary </w:t>
      </w:r>
      <w:r w:rsidR="0047615E" w:rsidRPr="00FA2694">
        <w:rPr>
          <w:b/>
          <w:sz w:val="20"/>
          <w:szCs w:val="20"/>
        </w:rPr>
        <w:t>of the gap calculated by flow rate (</w:t>
      </w:r>
      <w:r w:rsidR="008726B5" w:rsidRPr="00FA2694">
        <w:rPr>
          <w:b/>
          <w:sz w:val="20"/>
          <w:szCs w:val="20"/>
        </w:rPr>
        <w:t>D</w:t>
      </w:r>
      <w:r w:rsidR="0047615E" w:rsidRPr="00FA2694">
        <w:rPr>
          <w:b/>
          <w:sz w:val="20"/>
          <w:szCs w:val="20"/>
        </w:rPr>
        <w:t>arcy, ave. pressure, ave. density).</w:t>
      </w:r>
      <w:bookmarkEnd w:id="347"/>
      <w:r w:rsidR="0047615E" w:rsidRPr="00FA2694">
        <w:rPr>
          <w:b/>
          <w:sz w:val="20"/>
          <w:szCs w:val="20"/>
        </w:rPr>
        <w:t xml:space="preserve"> </w:t>
      </w:r>
    </w:p>
    <w:p w14:paraId="68800CB8" w14:textId="77777777" w:rsidR="00A35839" w:rsidRPr="007C4BA9" w:rsidRDefault="00A35839" w:rsidP="00A35839">
      <w:pPr>
        <w:spacing w:line="480" w:lineRule="auto"/>
        <w:jc w:val="both"/>
        <w:rPr>
          <w:rFonts w:asciiTheme="majorBidi" w:hAnsiTheme="majorBidi" w:cstheme="majorBidi"/>
          <w:iCs/>
          <w:szCs w:val="24"/>
          <w:lang w:bidi="ar-BH"/>
        </w:rPr>
      </w:pPr>
    </w:p>
    <w:p w14:paraId="7EF5A95C" w14:textId="1BCC64C3" w:rsidR="001F7719" w:rsidRPr="007C4BA9" w:rsidRDefault="00805BEC" w:rsidP="00E4399F">
      <w:pPr>
        <w:pStyle w:val="Heading2"/>
      </w:pPr>
      <w:bookmarkStart w:id="348" w:name="_Toc71866954"/>
      <w:r>
        <w:t xml:space="preserve">System </w:t>
      </w:r>
      <w:r w:rsidR="001F7719" w:rsidRPr="007C4BA9">
        <w:t xml:space="preserve">Permeability </w:t>
      </w:r>
      <w:r w:rsidR="003C53BC" w:rsidRPr="007C4BA9">
        <w:t>R</w:t>
      </w:r>
      <w:r w:rsidR="001F7719" w:rsidRPr="007C4BA9">
        <w:t xml:space="preserve">elationship with the </w:t>
      </w:r>
      <w:r w:rsidR="003C53BC" w:rsidRPr="007C4BA9">
        <w:t>M</w:t>
      </w:r>
      <w:r w:rsidR="001F7719" w:rsidRPr="007C4BA9">
        <w:t xml:space="preserve">icroannulus </w:t>
      </w:r>
      <w:r w:rsidR="003C53BC" w:rsidRPr="007C4BA9">
        <w:t>M</w:t>
      </w:r>
      <w:r w:rsidR="001F7719" w:rsidRPr="007C4BA9">
        <w:t>easured</w:t>
      </w:r>
      <w:bookmarkEnd w:id="348"/>
    </w:p>
    <w:p w14:paraId="316F36F1" w14:textId="3EC0EA24" w:rsidR="001F7719" w:rsidRPr="007C4BA9" w:rsidRDefault="00482E6B" w:rsidP="00E4399F">
      <w:pPr>
        <w:spacing w:after="0" w:line="480" w:lineRule="auto"/>
        <w:jc w:val="both"/>
        <w:rPr>
          <w:rFonts w:asciiTheme="majorBidi" w:hAnsiTheme="majorBidi" w:cstheme="majorBidi"/>
          <w:iCs/>
          <w:szCs w:val="24"/>
          <w:lang w:bidi="ar-BH"/>
        </w:rPr>
      </w:pPr>
      <w:r>
        <w:rPr>
          <w:rFonts w:asciiTheme="majorBidi" w:hAnsiTheme="majorBidi" w:cstheme="majorBidi"/>
          <w:iCs/>
          <w:szCs w:val="24"/>
          <w:lang w:bidi="ar-BH"/>
        </w:rPr>
        <w:t>T</w:t>
      </w:r>
      <w:r w:rsidR="001F7719" w:rsidRPr="007C4BA9">
        <w:rPr>
          <w:rFonts w:asciiTheme="majorBidi" w:hAnsiTheme="majorBidi" w:cstheme="majorBidi"/>
          <w:iCs/>
          <w:szCs w:val="24"/>
          <w:lang w:bidi="ar-BH"/>
        </w:rPr>
        <w:t xml:space="preserve">he </w:t>
      </w:r>
      <w:r w:rsidR="00805BEC">
        <w:rPr>
          <w:rFonts w:asciiTheme="majorBidi" w:hAnsiTheme="majorBidi" w:cstheme="majorBidi"/>
          <w:iCs/>
          <w:szCs w:val="24"/>
          <w:lang w:bidi="ar-BH"/>
        </w:rPr>
        <w:t xml:space="preserve">system </w:t>
      </w:r>
      <w:r w:rsidR="001F7719" w:rsidRPr="007C4BA9">
        <w:rPr>
          <w:rFonts w:asciiTheme="majorBidi" w:hAnsiTheme="majorBidi" w:cstheme="majorBidi"/>
          <w:iCs/>
          <w:szCs w:val="24"/>
          <w:lang w:bidi="ar-BH"/>
        </w:rPr>
        <w:t>permeability and the gap opening follow the same trend</w:t>
      </w:r>
      <w:r w:rsidRPr="00482E6B">
        <w:rPr>
          <w:rFonts w:asciiTheme="majorBidi" w:hAnsiTheme="majorBidi" w:cstheme="majorBidi"/>
          <w:iCs/>
          <w:szCs w:val="24"/>
          <w:lang w:bidi="ar-BH"/>
        </w:rPr>
        <w:t xml:space="preserve"> </w:t>
      </w:r>
      <w:r>
        <w:rPr>
          <w:rFonts w:asciiTheme="majorBidi" w:hAnsiTheme="majorBidi" w:cstheme="majorBidi"/>
          <w:iCs/>
          <w:szCs w:val="24"/>
          <w:lang w:bidi="ar-BH"/>
        </w:rPr>
        <w:t>(</w:t>
      </w:r>
      <w:r w:rsidR="00AF7645">
        <w:rPr>
          <w:rFonts w:asciiTheme="majorBidi" w:hAnsiTheme="majorBidi" w:cstheme="majorBidi"/>
          <w:iCs/>
          <w:szCs w:val="24"/>
          <w:lang w:bidi="ar-BH"/>
        </w:rPr>
        <w:t>Fig.</w:t>
      </w:r>
      <w:r w:rsidRPr="007C4BA9">
        <w:rPr>
          <w:rFonts w:asciiTheme="majorBidi" w:hAnsiTheme="majorBidi" w:cstheme="majorBidi"/>
          <w:iCs/>
          <w:szCs w:val="24"/>
          <w:lang w:bidi="ar-BH"/>
        </w:rPr>
        <w:t xml:space="preserve"> 6-</w:t>
      </w:r>
      <w:r>
        <w:rPr>
          <w:rFonts w:asciiTheme="majorBidi" w:hAnsiTheme="majorBidi" w:cstheme="majorBidi"/>
          <w:iCs/>
          <w:szCs w:val="24"/>
          <w:lang w:bidi="ar-BH"/>
        </w:rPr>
        <w:t>22):</w:t>
      </w:r>
      <w:r w:rsidR="001F7719" w:rsidRPr="007C4BA9">
        <w:rPr>
          <w:rFonts w:asciiTheme="majorBidi" w:hAnsiTheme="majorBidi" w:cstheme="majorBidi"/>
          <w:iCs/>
          <w:szCs w:val="24"/>
          <w:lang w:bidi="ar-BH"/>
        </w:rPr>
        <w:t xml:space="preserve"> </w:t>
      </w:r>
      <w:r w:rsidR="00805BEC">
        <w:rPr>
          <w:rFonts w:asciiTheme="majorBidi" w:hAnsiTheme="majorBidi" w:cstheme="majorBidi"/>
          <w:iCs/>
          <w:szCs w:val="24"/>
          <w:lang w:bidi="ar-BH"/>
        </w:rPr>
        <w:t>w</w:t>
      </w:r>
      <w:r w:rsidR="001F7719" w:rsidRPr="007C4BA9">
        <w:rPr>
          <w:rFonts w:asciiTheme="majorBidi" w:hAnsiTheme="majorBidi" w:cstheme="majorBidi"/>
          <w:iCs/>
          <w:szCs w:val="24"/>
          <w:lang w:bidi="ar-BH"/>
        </w:rPr>
        <w:t>hen the gap increases, so do</w:t>
      </w:r>
      <w:r>
        <w:rPr>
          <w:rFonts w:asciiTheme="majorBidi" w:hAnsiTheme="majorBidi" w:cstheme="majorBidi"/>
          <w:iCs/>
          <w:szCs w:val="24"/>
          <w:lang w:bidi="ar-BH"/>
        </w:rPr>
        <w:t>es</w:t>
      </w:r>
      <w:r w:rsidR="001F7719" w:rsidRPr="007C4BA9">
        <w:rPr>
          <w:rFonts w:asciiTheme="majorBidi" w:hAnsiTheme="majorBidi" w:cstheme="majorBidi"/>
          <w:iCs/>
          <w:szCs w:val="24"/>
          <w:lang w:bidi="ar-BH"/>
        </w:rPr>
        <w:t xml:space="preserve"> the </w:t>
      </w:r>
      <w:r w:rsidR="00805BEC">
        <w:rPr>
          <w:rFonts w:asciiTheme="majorBidi" w:hAnsiTheme="majorBidi" w:cstheme="majorBidi"/>
          <w:iCs/>
          <w:szCs w:val="24"/>
          <w:lang w:bidi="ar-BH"/>
        </w:rPr>
        <w:t xml:space="preserve">system </w:t>
      </w:r>
      <w:r w:rsidR="001F7719" w:rsidRPr="007C4BA9">
        <w:rPr>
          <w:rFonts w:asciiTheme="majorBidi" w:hAnsiTheme="majorBidi" w:cstheme="majorBidi"/>
          <w:iCs/>
          <w:szCs w:val="24"/>
          <w:lang w:bidi="ar-BH"/>
        </w:rPr>
        <w:t xml:space="preserve">permeability. This </w:t>
      </w:r>
      <w:r>
        <w:rPr>
          <w:rFonts w:asciiTheme="majorBidi" w:hAnsiTheme="majorBidi" w:cstheme="majorBidi"/>
          <w:iCs/>
          <w:szCs w:val="24"/>
          <w:lang w:bidi="ar-BH"/>
        </w:rPr>
        <w:t>correlation shows</w:t>
      </w:r>
      <w:r w:rsidR="001F7719" w:rsidRPr="007C4BA9">
        <w:rPr>
          <w:rFonts w:asciiTheme="majorBidi" w:hAnsiTheme="majorBidi" w:cstheme="majorBidi"/>
          <w:iCs/>
          <w:szCs w:val="24"/>
          <w:lang w:bidi="ar-BH"/>
        </w:rPr>
        <w:t xml:space="preserve"> that the </w:t>
      </w:r>
      <w:r>
        <w:rPr>
          <w:rFonts w:asciiTheme="majorBidi" w:hAnsiTheme="majorBidi" w:cstheme="majorBidi"/>
          <w:iCs/>
          <w:szCs w:val="24"/>
          <w:lang w:bidi="ar-BH"/>
        </w:rPr>
        <w:t>cement</w:t>
      </w:r>
      <w:r w:rsidR="007B5443">
        <w:rPr>
          <w:rFonts w:asciiTheme="majorBidi" w:hAnsiTheme="majorBidi" w:cstheme="majorBidi"/>
          <w:iCs/>
          <w:szCs w:val="24"/>
          <w:lang w:bidi="ar-BH"/>
        </w:rPr>
        <w:t xml:space="preserve"> </w:t>
      </w:r>
      <w:r w:rsidR="00805BEC">
        <w:rPr>
          <w:rFonts w:asciiTheme="majorBidi" w:hAnsiTheme="majorBidi" w:cstheme="majorBidi"/>
          <w:iCs/>
          <w:szCs w:val="24"/>
          <w:lang w:bidi="ar-BH"/>
        </w:rPr>
        <w:t xml:space="preserve">system </w:t>
      </w:r>
      <w:r w:rsidR="001F7719" w:rsidRPr="007C4BA9">
        <w:rPr>
          <w:rFonts w:asciiTheme="majorBidi" w:hAnsiTheme="majorBidi" w:cstheme="majorBidi"/>
          <w:iCs/>
          <w:szCs w:val="24"/>
          <w:lang w:bidi="ar-BH"/>
        </w:rPr>
        <w:t xml:space="preserve">permeability is directly dependent on the microannulus and </w:t>
      </w:r>
      <w:r>
        <w:rPr>
          <w:rFonts w:asciiTheme="majorBidi" w:hAnsiTheme="majorBidi" w:cstheme="majorBidi"/>
          <w:iCs/>
          <w:szCs w:val="24"/>
          <w:lang w:bidi="ar-BH"/>
        </w:rPr>
        <w:t>the extent to which it is</w:t>
      </w:r>
      <w:r w:rsidR="001F7719" w:rsidRPr="007C4BA9">
        <w:rPr>
          <w:rFonts w:asciiTheme="majorBidi" w:hAnsiTheme="majorBidi" w:cstheme="majorBidi"/>
          <w:iCs/>
          <w:szCs w:val="24"/>
          <w:lang w:bidi="ar-BH"/>
        </w:rPr>
        <w:t xml:space="preserve"> connected over the length of the sample. This </w:t>
      </w:r>
      <w:r>
        <w:rPr>
          <w:rFonts w:asciiTheme="majorBidi" w:hAnsiTheme="majorBidi" w:cstheme="majorBidi"/>
          <w:iCs/>
          <w:szCs w:val="24"/>
          <w:lang w:bidi="ar-BH"/>
        </w:rPr>
        <w:t xml:space="preserve">finding is </w:t>
      </w:r>
      <w:r w:rsidR="001F7719" w:rsidRPr="007C4BA9">
        <w:rPr>
          <w:rFonts w:asciiTheme="majorBidi" w:hAnsiTheme="majorBidi" w:cstheme="majorBidi"/>
          <w:iCs/>
          <w:szCs w:val="24"/>
          <w:lang w:bidi="ar-BH"/>
        </w:rPr>
        <w:t xml:space="preserve">in agreement with the earlier finding </w:t>
      </w:r>
      <w:r>
        <w:rPr>
          <w:rFonts w:asciiTheme="majorBidi" w:hAnsiTheme="majorBidi" w:cstheme="majorBidi"/>
          <w:iCs/>
          <w:szCs w:val="24"/>
          <w:lang w:bidi="ar-BH"/>
        </w:rPr>
        <w:t>according to which</w:t>
      </w:r>
      <w:r w:rsidR="001F7719" w:rsidRPr="007C4BA9">
        <w:rPr>
          <w:rFonts w:asciiTheme="majorBidi" w:hAnsiTheme="majorBidi" w:cstheme="majorBidi"/>
          <w:iCs/>
          <w:szCs w:val="24"/>
          <w:lang w:bidi="ar-BH"/>
        </w:rPr>
        <w:t xml:space="preserve"> the effective length and the microannulus follow a meandering path rather than </w:t>
      </w:r>
      <w:r w:rsidR="0065788E">
        <w:rPr>
          <w:rFonts w:asciiTheme="majorBidi" w:hAnsiTheme="majorBidi" w:cstheme="majorBidi"/>
          <w:iCs/>
          <w:szCs w:val="24"/>
          <w:lang w:bidi="ar-BH"/>
        </w:rPr>
        <w:t>a</w:t>
      </w:r>
      <w:r w:rsidR="001F7719" w:rsidRPr="007C4BA9">
        <w:rPr>
          <w:rFonts w:asciiTheme="majorBidi" w:hAnsiTheme="majorBidi" w:cstheme="majorBidi"/>
          <w:iCs/>
          <w:szCs w:val="24"/>
          <w:lang w:bidi="ar-BH"/>
        </w:rPr>
        <w:t xml:space="preserve"> straight line. </w:t>
      </w:r>
    </w:p>
    <w:p w14:paraId="129B9398" w14:textId="09E346D7" w:rsidR="001F7719" w:rsidRPr="007C4BA9" w:rsidRDefault="001F7719" w:rsidP="0066467A">
      <w:pPr>
        <w:spacing w:line="480" w:lineRule="auto"/>
        <w:jc w:val="both"/>
        <w:rPr>
          <w:rFonts w:asciiTheme="majorBidi" w:hAnsiTheme="majorBidi" w:cstheme="majorBidi"/>
          <w:iCs/>
          <w:szCs w:val="24"/>
        </w:rPr>
      </w:pPr>
      <w:r w:rsidRPr="007C4BA9">
        <w:rPr>
          <w:rFonts w:asciiTheme="majorBidi" w:hAnsiTheme="majorBidi" w:cstheme="majorBidi"/>
          <w:iCs/>
          <w:szCs w:val="24"/>
          <w:lang w:bidi="ar-BH"/>
        </w:rPr>
        <w:t xml:space="preserve">Combining the finding of a meandering microannulus with the </w:t>
      </w:r>
      <w:r w:rsidR="00805BEC">
        <w:rPr>
          <w:rFonts w:asciiTheme="majorBidi" w:hAnsiTheme="majorBidi" w:cstheme="majorBidi"/>
          <w:iCs/>
          <w:szCs w:val="24"/>
          <w:lang w:bidi="ar-BH"/>
        </w:rPr>
        <w:t xml:space="preserve">system </w:t>
      </w:r>
      <w:r w:rsidRPr="007C4BA9">
        <w:rPr>
          <w:rFonts w:asciiTheme="majorBidi" w:hAnsiTheme="majorBidi" w:cstheme="majorBidi"/>
          <w:iCs/>
          <w:szCs w:val="24"/>
          <w:lang w:bidi="ar-BH"/>
        </w:rPr>
        <w:t xml:space="preserve">permeability correlation </w:t>
      </w:r>
      <w:r w:rsidR="0065788E">
        <w:rPr>
          <w:rFonts w:asciiTheme="majorBidi" w:hAnsiTheme="majorBidi" w:cstheme="majorBidi"/>
          <w:iCs/>
          <w:szCs w:val="24"/>
          <w:lang w:bidi="ar-BH"/>
        </w:rPr>
        <w:t>result</w:t>
      </w:r>
      <w:r w:rsidR="007B5443">
        <w:rPr>
          <w:rFonts w:asciiTheme="majorBidi" w:hAnsiTheme="majorBidi" w:cstheme="majorBidi"/>
          <w:iCs/>
          <w:szCs w:val="24"/>
          <w:lang w:bidi="ar-BH"/>
        </w:rPr>
        <w:t>s</w:t>
      </w:r>
      <w:r w:rsidR="00482E6B" w:rsidRPr="007C4BA9">
        <w:rPr>
          <w:rFonts w:asciiTheme="majorBidi" w:hAnsiTheme="majorBidi" w:cstheme="majorBidi"/>
          <w:iCs/>
          <w:szCs w:val="24"/>
          <w:lang w:bidi="ar-BH"/>
        </w:rPr>
        <w:t xml:space="preserve"> </w:t>
      </w:r>
      <w:r w:rsidRPr="007C4BA9">
        <w:rPr>
          <w:rFonts w:asciiTheme="majorBidi" w:hAnsiTheme="majorBidi" w:cstheme="majorBidi"/>
          <w:iCs/>
          <w:szCs w:val="24"/>
          <w:lang w:bidi="ar-BH"/>
        </w:rPr>
        <w:t xml:space="preserve">supports the theory </w:t>
      </w:r>
      <w:r w:rsidR="00C80AA3" w:rsidRPr="007C4BA9">
        <w:rPr>
          <w:rFonts w:asciiTheme="majorBidi" w:hAnsiTheme="majorBidi" w:cstheme="majorBidi"/>
          <w:iCs/>
          <w:szCs w:val="24"/>
          <w:lang w:bidi="ar-BH"/>
        </w:rPr>
        <w:t>that</w:t>
      </w:r>
      <w:r w:rsidRPr="007C4BA9">
        <w:rPr>
          <w:rFonts w:asciiTheme="majorBidi" w:hAnsiTheme="majorBidi" w:cstheme="majorBidi"/>
          <w:iCs/>
          <w:szCs w:val="24"/>
          <w:lang w:bidi="ar-BH"/>
        </w:rPr>
        <w:t xml:space="preserve"> leakage </w:t>
      </w:r>
      <w:r w:rsidR="007B5443">
        <w:rPr>
          <w:rFonts w:asciiTheme="majorBidi" w:hAnsiTheme="majorBidi" w:cstheme="majorBidi"/>
          <w:iCs/>
          <w:szCs w:val="24"/>
          <w:lang w:bidi="ar-BH"/>
        </w:rPr>
        <w:t>occurs</w:t>
      </w:r>
      <w:r w:rsidRPr="007C4BA9">
        <w:rPr>
          <w:rFonts w:asciiTheme="majorBidi" w:hAnsiTheme="majorBidi" w:cstheme="majorBidi"/>
          <w:iCs/>
          <w:szCs w:val="24"/>
          <w:lang w:bidi="ar-BH"/>
        </w:rPr>
        <w:t xml:space="preserve"> </w:t>
      </w:r>
      <w:r w:rsidR="00482E6B">
        <w:rPr>
          <w:rFonts w:asciiTheme="majorBidi" w:hAnsiTheme="majorBidi" w:cstheme="majorBidi"/>
          <w:iCs/>
          <w:szCs w:val="24"/>
          <w:lang w:bidi="ar-BH"/>
        </w:rPr>
        <w:t>from</w:t>
      </w:r>
      <w:r w:rsidRPr="007C4BA9">
        <w:rPr>
          <w:rFonts w:asciiTheme="majorBidi" w:hAnsiTheme="majorBidi" w:cstheme="majorBidi"/>
          <w:iCs/>
          <w:szCs w:val="24"/>
          <w:lang w:bidi="ar-BH"/>
        </w:rPr>
        <w:t xml:space="preserve"> the microannulus. The porosity </w:t>
      </w:r>
      <w:r w:rsidR="00482E6B">
        <w:rPr>
          <w:rFonts w:asciiTheme="majorBidi" w:hAnsiTheme="majorBidi" w:cstheme="majorBidi"/>
          <w:iCs/>
          <w:szCs w:val="24"/>
          <w:lang w:bidi="ar-BH"/>
        </w:rPr>
        <w:t>of</w:t>
      </w:r>
      <w:r w:rsidRPr="007C4BA9">
        <w:rPr>
          <w:rFonts w:asciiTheme="majorBidi" w:hAnsiTheme="majorBidi" w:cstheme="majorBidi"/>
          <w:iCs/>
          <w:szCs w:val="24"/>
          <w:lang w:bidi="ar-BH"/>
        </w:rPr>
        <w:t xml:space="preserve"> the cement itself may have a minimal effect on the flow rate of </w:t>
      </w:r>
      <w:r w:rsidR="00482E6B">
        <w:rPr>
          <w:rFonts w:asciiTheme="majorBidi" w:hAnsiTheme="majorBidi" w:cstheme="majorBidi"/>
          <w:iCs/>
          <w:szCs w:val="24"/>
          <w:lang w:bidi="ar-BH"/>
        </w:rPr>
        <w:t xml:space="preserve">the </w:t>
      </w:r>
      <w:r w:rsidRPr="007C4BA9">
        <w:rPr>
          <w:rFonts w:asciiTheme="majorBidi" w:hAnsiTheme="majorBidi" w:cstheme="majorBidi"/>
          <w:iCs/>
          <w:szCs w:val="24"/>
          <w:lang w:bidi="ar-BH"/>
        </w:rPr>
        <w:t>gas in the cement at th</w:t>
      </w:r>
      <w:r w:rsidR="00482E6B">
        <w:rPr>
          <w:rFonts w:asciiTheme="majorBidi" w:hAnsiTheme="majorBidi" w:cstheme="majorBidi"/>
          <w:iCs/>
          <w:szCs w:val="24"/>
          <w:lang w:bidi="ar-BH"/>
        </w:rPr>
        <w:t>e</w:t>
      </w:r>
      <w:r w:rsidRPr="007C4BA9">
        <w:rPr>
          <w:rFonts w:asciiTheme="majorBidi" w:hAnsiTheme="majorBidi" w:cstheme="majorBidi"/>
          <w:iCs/>
          <w:szCs w:val="24"/>
          <w:lang w:bidi="ar-BH"/>
        </w:rPr>
        <w:t xml:space="preserve"> pressure </w:t>
      </w:r>
      <w:r w:rsidR="00482E6B">
        <w:rPr>
          <w:rFonts w:asciiTheme="majorBidi" w:hAnsiTheme="majorBidi" w:cstheme="majorBidi"/>
          <w:iCs/>
          <w:szCs w:val="24"/>
          <w:lang w:bidi="ar-BH"/>
        </w:rPr>
        <w:t xml:space="preserve">tested, </w:t>
      </w:r>
      <w:r w:rsidRPr="007C4BA9">
        <w:rPr>
          <w:rFonts w:asciiTheme="majorBidi" w:hAnsiTheme="majorBidi" w:cstheme="majorBidi"/>
          <w:iCs/>
          <w:szCs w:val="24"/>
          <w:lang w:bidi="ar-BH"/>
        </w:rPr>
        <w:t xml:space="preserve">as the trend </w:t>
      </w:r>
      <w:r w:rsidR="00482E6B">
        <w:rPr>
          <w:rFonts w:asciiTheme="majorBidi" w:hAnsiTheme="majorBidi" w:cstheme="majorBidi"/>
          <w:iCs/>
          <w:szCs w:val="24"/>
          <w:lang w:bidi="ar-BH"/>
        </w:rPr>
        <w:t xml:space="preserve">arises predominantly </w:t>
      </w:r>
      <w:r w:rsidRPr="007C4BA9">
        <w:rPr>
          <w:rFonts w:asciiTheme="majorBidi" w:hAnsiTheme="majorBidi" w:cstheme="majorBidi"/>
          <w:iCs/>
          <w:szCs w:val="24"/>
          <w:lang w:bidi="ar-BH"/>
        </w:rPr>
        <w:t>from the gap opening</w:t>
      </w:r>
      <w:r w:rsidR="00482E6B">
        <w:rPr>
          <w:rFonts w:asciiTheme="majorBidi" w:hAnsiTheme="majorBidi" w:cstheme="majorBidi"/>
          <w:iCs/>
          <w:szCs w:val="24"/>
          <w:lang w:bidi="ar-BH"/>
        </w:rPr>
        <w:t>—an observation that is explored in m</w:t>
      </w:r>
      <w:r w:rsidR="00B83ED4">
        <w:rPr>
          <w:rFonts w:asciiTheme="majorBidi" w:hAnsiTheme="majorBidi" w:cstheme="majorBidi"/>
          <w:iCs/>
          <w:szCs w:val="24"/>
          <w:lang w:bidi="ar-BH"/>
        </w:rPr>
        <w:t>o</w:t>
      </w:r>
      <w:r w:rsidR="00482E6B">
        <w:rPr>
          <w:rFonts w:asciiTheme="majorBidi" w:hAnsiTheme="majorBidi" w:cstheme="majorBidi"/>
          <w:iCs/>
          <w:szCs w:val="24"/>
          <w:lang w:bidi="ar-BH"/>
        </w:rPr>
        <w:t xml:space="preserve">re detail </w:t>
      </w:r>
      <w:r w:rsidRPr="007C4BA9">
        <w:rPr>
          <w:rFonts w:asciiTheme="majorBidi" w:hAnsiTheme="majorBidi" w:cstheme="majorBidi"/>
          <w:iCs/>
          <w:szCs w:val="24"/>
          <w:lang w:bidi="ar-BH"/>
        </w:rPr>
        <w:t>in the next section</w:t>
      </w:r>
      <w:r w:rsidR="00482E6B">
        <w:rPr>
          <w:rFonts w:asciiTheme="majorBidi" w:hAnsiTheme="majorBidi" w:cstheme="majorBidi"/>
          <w:iCs/>
          <w:szCs w:val="24"/>
          <w:lang w:bidi="ar-BH"/>
        </w:rPr>
        <w:t>.</w:t>
      </w:r>
      <w:r w:rsidRPr="007C4BA9">
        <w:rPr>
          <w:rFonts w:asciiTheme="majorBidi" w:hAnsiTheme="majorBidi" w:cstheme="majorBidi"/>
          <w:iCs/>
          <w:szCs w:val="24"/>
          <w:lang w:bidi="ar-BH"/>
        </w:rPr>
        <w:t xml:space="preserve"> </w:t>
      </w:r>
    </w:p>
    <w:p w14:paraId="2FC8983C" w14:textId="1FCD51D8" w:rsidR="009D6AC1" w:rsidRPr="00363500" w:rsidRDefault="00363500" w:rsidP="00CC7ED7">
      <w:pPr>
        <w:pStyle w:val="Caption"/>
        <w:bidi/>
      </w:pPr>
      <w:r w:rsidRPr="007C4BA9">
        <w:rPr>
          <w:noProof/>
        </w:rPr>
        <w:lastRenderedPageBreak/>
        <w:drawing>
          <wp:inline distT="0" distB="0" distL="0" distR="0" wp14:anchorId="39D227F4" wp14:editId="05C46FD7">
            <wp:extent cx="5943600" cy="3347944"/>
            <wp:effectExtent l="0" t="0" r="0" b="5080"/>
            <wp:docPr id="1955940040" name="Chart 1955940040">
              <a:extLst xmlns:a="http://schemas.openxmlformats.org/drawingml/2006/main">
                <a:ext uri="{FF2B5EF4-FFF2-40B4-BE49-F238E27FC236}">
                  <a16:creationId xmlns:a16="http://schemas.microsoft.com/office/drawing/2014/main" id="{6FBB6478-F6B7-48EF-A675-0EE849FB7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249BF03" w14:textId="3B5F85DD" w:rsidR="001F7719" w:rsidRPr="007C4BA9" w:rsidRDefault="00AF7645" w:rsidP="00CC7ED7">
      <w:pPr>
        <w:pStyle w:val="Caption"/>
        <w:bidi/>
      </w:pPr>
      <w:bookmarkStart w:id="349" w:name="_Toc71868572"/>
      <w:r>
        <w:t>Fig.</w:t>
      </w:r>
      <w:r w:rsidR="009D6AC1"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22</w:t>
        </w:r>
      </w:fldSimple>
      <w:r w:rsidR="00387F3D">
        <w:t>—</w:t>
      </w:r>
      <w:r w:rsidR="00805BEC">
        <w:t>C</w:t>
      </w:r>
      <w:r w:rsidR="00B870A3" w:rsidRPr="007C4BA9">
        <w:t>omparison of pipe length (</w:t>
      </w:r>
      <w:r w:rsidR="00B870A3">
        <w:t>4-</w:t>
      </w:r>
      <w:r w:rsidR="00B870A3" w:rsidRPr="007C4BA9">
        <w:t>, 6</w:t>
      </w:r>
      <w:r w:rsidR="00B870A3">
        <w:t>-</w:t>
      </w:r>
      <w:r w:rsidR="00B870A3" w:rsidRPr="007C4BA9">
        <w:t xml:space="preserve">, </w:t>
      </w:r>
      <w:r w:rsidR="00B870A3">
        <w:t xml:space="preserve">and </w:t>
      </w:r>
      <w:r w:rsidR="00B870A3" w:rsidRPr="007C4BA9">
        <w:t>9</w:t>
      </w:r>
      <w:r w:rsidR="00B870A3">
        <w:t>-</w:t>
      </w:r>
      <w:r w:rsidR="00B870A3" w:rsidRPr="007C4BA9">
        <w:t>inch</w:t>
      </w:r>
      <w:r w:rsidR="00B870A3">
        <w:t>es</w:t>
      </w:r>
      <w:r w:rsidR="00B870A3" w:rsidRPr="007C4BA9">
        <w:t xml:space="preserve">) </w:t>
      </w:r>
      <w:r w:rsidR="00B870A3">
        <w:t>a</w:t>
      </w:r>
      <w:r w:rsidR="00B870A3" w:rsidRPr="007C4BA9">
        <w:t xml:space="preserve">cross </w:t>
      </w:r>
      <w:r w:rsidR="00805BEC">
        <w:t xml:space="preserve">system </w:t>
      </w:r>
      <w:r w:rsidR="00B870A3" w:rsidRPr="007C4BA9">
        <w:t>permeability and g</w:t>
      </w:r>
      <w:r w:rsidR="009D6AC1" w:rsidRPr="007C4BA9">
        <w:t>ap</w:t>
      </w:r>
      <w:r w:rsidR="00827F44">
        <w:t>.</w:t>
      </w:r>
      <w:bookmarkEnd w:id="349"/>
    </w:p>
    <w:p w14:paraId="0060EE33" w14:textId="77777777" w:rsidR="00827F44" w:rsidRDefault="00827F44" w:rsidP="0066467A">
      <w:pPr>
        <w:spacing w:line="480" w:lineRule="auto"/>
        <w:jc w:val="both"/>
        <w:rPr>
          <w:rFonts w:asciiTheme="majorBidi" w:hAnsiTheme="majorBidi" w:cstheme="majorBidi"/>
          <w:iCs/>
          <w:szCs w:val="24"/>
          <w:lang w:bidi="ar-BH"/>
        </w:rPr>
      </w:pPr>
    </w:p>
    <w:p w14:paraId="09E3305B" w14:textId="51A91A37" w:rsidR="001F7719" w:rsidRPr="007C4BA9" w:rsidRDefault="00AF7645" w:rsidP="0066467A">
      <w:pPr>
        <w:spacing w:line="480" w:lineRule="auto"/>
        <w:jc w:val="both"/>
        <w:rPr>
          <w:rFonts w:asciiTheme="majorBidi" w:hAnsiTheme="majorBidi" w:cstheme="majorBidi"/>
          <w:iCs/>
          <w:szCs w:val="24"/>
          <w:lang w:bidi="ar-BH"/>
        </w:rPr>
      </w:pPr>
      <w:r>
        <w:rPr>
          <w:rFonts w:asciiTheme="majorBidi" w:hAnsiTheme="majorBidi" w:cstheme="majorBidi"/>
          <w:iCs/>
          <w:szCs w:val="24"/>
          <w:lang w:bidi="ar-BH"/>
        </w:rPr>
        <w:t>Fig.</w:t>
      </w:r>
      <w:r w:rsidR="001F7719" w:rsidRPr="007C4BA9">
        <w:rPr>
          <w:rFonts w:asciiTheme="majorBidi" w:hAnsiTheme="majorBidi" w:cstheme="majorBidi"/>
          <w:iCs/>
          <w:szCs w:val="24"/>
          <w:lang w:bidi="ar-BH"/>
        </w:rPr>
        <w:t xml:space="preserve"> </w:t>
      </w:r>
      <w:r w:rsidR="00C80AA3" w:rsidRPr="007C4BA9">
        <w:rPr>
          <w:rFonts w:asciiTheme="majorBidi" w:hAnsiTheme="majorBidi" w:cstheme="majorBidi"/>
          <w:iCs/>
          <w:szCs w:val="24"/>
          <w:lang w:bidi="ar-BH"/>
        </w:rPr>
        <w:t>6-</w:t>
      </w:r>
      <w:r w:rsidR="00F376D6" w:rsidRPr="007C4BA9">
        <w:rPr>
          <w:rFonts w:asciiTheme="majorBidi" w:hAnsiTheme="majorBidi" w:cstheme="majorBidi"/>
          <w:iCs/>
          <w:szCs w:val="24"/>
          <w:lang w:bidi="ar-BH"/>
        </w:rPr>
        <w:t>2</w:t>
      </w:r>
      <w:r w:rsidR="00827F44">
        <w:rPr>
          <w:rFonts w:asciiTheme="majorBidi" w:hAnsiTheme="majorBidi" w:cstheme="majorBidi"/>
          <w:iCs/>
          <w:szCs w:val="24"/>
          <w:lang w:bidi="ar-BH"/>
        </w:rPr>
        <w:t>3</w:t>
      </w:r>
      <w:r w:rsidR="00F376D6" w:rsidRPr="007C4BA9">
        <w:rPr>
          <w:rFonts w:asciiTheme="majorBidi" w:hAnsiTheme="majorBidi" w:cstheme="majorBidi"/>
          <w:iCs/>
          <w:szCs w:val="24"/>
          <w:lang w:bidi="ar-BH"/>
        </w:rPr>
        <w:t xml:space="preserve"> sh</w:t>
      </w:r>
      <w:r w:rsidR="007B5443">
        <w:rPr>
          <w:rFonts w:asciiTheme="majorBidi" w:hAnsiTheme="majorBidi" w:cstheme="majorBidi"/>
          <w:iCs/>
          <w:szCs w:val="24"/>
          <w:lang w:bidi="ar-BH"/>
        </w:rPr>
        <w:t>o</w:t>
      </w:r>
      <w:r w:rsidR="00F376D6" w:rsidRPr="007C4BA9">
        <w:rPr>
          <w:rFonts w:asciiTheme="majorBidi" w:hAnsiTheme="majorBidi" w:cstheme="majorBidi"/>
          <w:iCs/>
          <w:szCs w:val="24"/>
          <w:lang w:bidi="ar-BH"/>
        </w:rPr>
        <w:t>ws the</w:t>
      </w:r>
      <w:r w:rsidR="001F7719" w:rsidRPr="007C4BA9">
        <w:rPr>
          <w:rFonts w:asciiTheme="majorBidi" w:hAnsiTheme="majorBidi" w:cstheme="majorBidi"/>
          <w:iCs/>
          <w:szCs w:val="24"/>
          <w:lang w:bidi="ar-BH"/>
        </w:rPr>
        <w:t xml:space="preserve"> gap measured and the gap calculated from the Aas </w:t>
      </w:r>
      <w:r w:rsidR="00F376D6" w:rsidRPr="007C4BA9">
        <w:rPr>
          <w:rFonts w:asciiTheme="majorBidi" w:hAnsiTheme="majorBidi" w:cstheme="majorBidi"/>
          <w:iCs/>
          <w:szCs w:val="24"/>
          <w:lang w:bidi="ar-BH"/>
        </w:rPr>
        <w:t xml:space="preserve">method </w:t>
      </w:r>
      <w:r w:rsidR="001F7719" w:rsidRPr="007C4BA9">
        <w:rPr>
          <w:rFonts w:asciiTheme="majorBidi" w:hAnsiTheme="majorBidi" w:cstheme="majorBidi"/>
          <w:iCs/>
          <w:szCs w:val="24"/>
          <w:lang w:bidi="ar-BH"/>
        </w:rPr>
        <w:t xml:space="preserve">plotted together. The gap </w:t>
      </w:r>
      <w:r w:rsidR="001F7719" w:rsidRPr="00F61B17">
        <w:rPr>
          <w:rFonts w:asciiTheme="majorBidi" w:hAnsiTheme="majorBidi" w:cstheme="majorBidi"/>
          <w:iCs/>
          <w:szCs w:val="24"/>
          <w:lang w:bidi="ar-BH"/>
        </w:rPr>
        <w:t xml:space="preserve">calculated </w:t>
      </w:r>
      <w:r w:rsidR="00B83ED4" w:rsidRPr="00F61B17">
        <w:rPr>
          <w:rFonts w:asciiTheme="majorBidi" w:hAnsiTheme="majorBidi" w:cstheme="majorBidi"/>
          <w:iCs/>
          <w:szCs w:val="24"/>
          <w:lang w:bidi="ar-BH"/>
        </w:rPr>
        <w:t xml:space="preserve">and </w:t>
      </w:r>
      <w:r w:rsidR="001F7719" w:rsidRPr="00F61B17">
        <w:rPr>
          <w:rFonts w:asciiTheme="majorBidi" w:hAnsiTheme="majorBidi" w:cstheme="majorBidi"/>
          <w:iCs/>
          <w:szCs w:val="24"/>
          <w:lang w:bidi="ar-BH"/>
        </w:rPr>
        <w:t xml:space="preserve">the gap </w:t>
      </w:r>
      <w:r w:rsidR="00B83ED4" w:rsidRPr="00F61B17">
        <w:rPr>
          <w:rFonts w:asciiTheme="majorBidi" w:hAnsiTheme="majorBidi" w:cstheme="majorBidi"/>
          <w:iCs/>
          <w:szCs w:val="24"/>
          <w:lang w:bidi="ar-BH"/>
        </w:rPr>
        <w:t>measured</w:t>
      </w:r>
      <w:r w:rsidR="00B83ED4" w:rsidRPr="007C4BA9">
        <w:rPr>
          <w:rFonts w:asciiTheme="majorBidi" w:hAnsiTheme="majorBidi" w:cstheme="majorBidi"/>
          <w:iCs/>
          <w:szCs w:val="24"/>
          <w:lang w:bidi="ar-BH"/>
        </w:rPr>
        <w:t xml:space="preserve"> </w:t>
      </w:r>
      <w:r w:rsidR="001F7719" w:rsidRPr="007C4BA9">
        <w:rPr>
          <w:rFonts w:asciiTheme="majorBidi" w:hAnsiTheme="majorBidi" w:cstheme="majorBidi"/>
          <w:iCs/>
          <w:szCs w:val="24"/>
          <w:lang w:bidi="ar-BH"/>
        </w:rPr>
        <w:t xml:space="preserve">in all the </w:t>
      </w:r>
      <w:r w:rsidR="00483BAB" w:rsidRPr="00483BAB">
        <w:rPr>
          <w:rFonts w:asciiTheme="majorBidi" w:hAnsiTheme="majorBidi" w:cstheme="majorBidi"/>
          <w:szCs w:val="24"/>
        </w:rPr>
        <w:t>specimen</w:t>
      </w:r>
      <w:r w:rsidR="00483BAB">
        <w:rPr>
          <w:rFonts w:asciiTheme="majorBidi" w:hAnsiTheme="majorBidi" w:cstheme="majorBidi"/>
          <w:szCs w:val="24"/>
        </w:rPr>
        <w:t xml:space="preserve">s </w:t>
      </w:r>
      <w:r w:rsidR="001F7719" w:rsidRPr="007C4BA9">
        <w:rPr>
          <w:rFonts w:asciiTheme="majorBidi" w:hAnsiTheme="majorBidi" w:cstheme="majorBidi"/>
          <w:iCs/>
          <w:szCs w:val="24"/>
          <w:lang w:bidi="ar-BH"/>
        </w:rPr>
        <w:t xml:space="preserve">tested move in the same </w:t>
      </w:r>
      <w:r w:rsidR="00B83ED4">
        <w:rPr>
          <w:rFonts w:asciiTheme="majorBidi" w:hAnsiTheme="majorBidi" w:cstheme="majorBidi"/>
          <w:iCs/>
          <w:szCs w:val="24"/>
          <w:lang w:bidi="ar-BH"/>
        </w:rPr>
        <w:t xml:space="preserve">way </w:t>
      </w:r>
      <w:r w:rsidR="001F7719" w:rsidRPr="007C4BA9">
        <w:rPr>
          <w:rFonts w:asciiTheme="majorBidi" w:hAnsiTheme="majorBidi" w:cstheme="majorBidi"/>
          <w:iCs/>
          <w:szCs w:val="24"/>
          <w:lang w:bidi="ar-BH"/>
        </w:rPr>
        <w:t xml:space="preserve">and </w:t>
      </w:r>
      <w:r w:rsidR="00B83ED4">
        <w:rPr>
          <w:rFonts w:asciiTheme="majorBidi" w:hAnsiTheme="majorBidi" w:cstheme="majorBidi"/>
          <w:iCs/>
          <w:szCs w:val="24"/>
          <w:lang w:bidi="ar-BH"/>
        </w:rPr>
        <w:t xml:space="preserve">show the same </w:t>
      </w:r>
      <w:r w:rsidR="001F7719" w:rsidRPr="007C4BA9">
        <w:rPr>
          <w:rFonts w:asciiTheme="majorBidi" w:hAnsiTheme="majorBidi" w:cstheme="majorBidi"/>
          <w:iCs/>
          <w:szCs w:val="24"/>
          <w:lang w:bidi="ar-BH"/>
        </w:rPr>
        <w:t>trend</w:t>
      </w:r>
      <w:r w:rsidR="00B83ED4">
        <w:rPr>
          <w:rFonts w:asciiTheme="majorBidi" w:hAnsiTheme="majorBidi" w:cstheme="majorBidi"/>
          <w:iCs/>
          <w:szCs w:val="24"/>
          <w:lang w:bidi="ar-BH"/>
        </w:rPr>
        <w:t>, although</w:t>
      </w:r>
      <w:r w:rsidR="001F7719" w:rsidRPr="007C4BA9">
        <w:rPr>
          <w:rFonts w:asciiTheme="majorBidi" w:hAnsiTheme="majorBidi" w:cstheme="majorBidi"/>
          <w:iCs/>
          <w:szCs w:val="24"/>
          <w:lang w:bidi="ar-BH"/>
        </w:rPr>
        <w:t xml:space="preserve"> the </w:t>
      </w:r>
      <w:r w:rsidR="00B83ED4">
        <w:rPr>
          <w:rFonts w:asciiTheme="majorBidi" w:hAnsiTheme="majorBidi" w:cstheme="majorBidi"/>
          <w:iCs/>
          <w:szCs w:val="24"/>
          <w:lang w:bidi="ar-BH"/>
        </w:rPr>
        <w:t xml:space="preserve">gap </w:t>
      </w:r>
      <w:r w:rsidR="001F7719" w:rsidRPr="007C4BA9">
        <w:rPr>
          <w:rFonts w:asciiTheme="majorBidi" w:hAnsiTheme="majorBidi" w:cstheme="majorBidi"/>
          <w:iCs/>
          <w:szCs w:val="24"/>
          <w:lang w:bidi="ar-BH"/>
        </w:rPr>
        <w:t xml:space="preserve">measured </w:t>
      </w:r>
      <w:r w:rsidR="00B83ED4">
        <w:rPr>
          <w:rFonts w:asciiTheme="majorBidi" w:hAnsiTheme="majorBidi" w:cstheme="majorBidi"/>
          <w:iCs/>
          <w:szCs w:val="24"/>
          <w:lang w:bidi="ar-BH"/>
        </w:rPr>
        <w:t xml:space="preserve">shows </w:t>
      </w:r>
      <w:r w:rsidR="001F7719" w:rsidRPr="007C4BA9">
        <w:rPr>
          <w:rFonts w:asciiTheme="majorBidi" w:hAnsiTheme="majorBidi" w:cstheme="majorBidi"/>
          <w:iCs/>
          <w:szCs w:val="24"/>
          <w:lang w:bidi="ar-BH"/>
        </w:rPr>
        <w:t xml:space="preserve">a </w:t>
      </w:r>
      <w:r w:rsidR="00B83ED4">
        <w:rPr>
          <w:rFonts w:asciiTheme="majorBidi" w:hAnsiTheme="majorBidi" w:cstheme="majorBidi"/>
          <w:iCs/>
          <w:szCs w:val="24"/>
          <w:lang w:bidi="ar-BH"/>
        </w:rPr>
        <w:t>significant</w:t>
      </w:r>
      <w:r w:rsidR="001F7719" w:rsidRPr="007C4BA9">
        <w:rPr>
          <w:rFonts w:asciiTheme="majorBidi" w:hAnsiTheme="majorBidi" w:cstheme="majorBidi"/>
          <w:iCs/>
          <w:szCs w:val="24"/>
          <w:lang w:bidi="ar-BH"/>
        </w:rPr>
        <w:t xml:space="preserve"> underestimat</w:t>
      </w:r>
      <w:r w:rsidR="00B83ED4">
        <w:rPr>
          <w:rFonts w:asciiTheme="majorBidi" w:hAnsiTheme="majorBidi" w:cstheme="majorBidi"/>
          <w:iCs/>
          <w:szCs w:val="24"/>
          <w:lang w:bidi="ar-BH"/>
        </w:rPr>
        <w:t>ion</w:t>
      </w:r>
      <w:r w:rsidR="001F7719" w:rsidRPr="007C4BA9">
        <w:rPr>
          <w:rFonts w:asciiTheme="majorBidi" w:hAnsiTheme="majorBidi" w:cstheme="majorBidi"/>
          <w:iCs/>
          <w:szCs w:val="24"/>
          <w:lang w:bidi="ar-BH"/>
        </w:rPr>
        <w:t xml:space="preserve"> </w:t>
      </w:r>
      <w:r w:rsidR="00B83ED4">
        <w:rPr>
          <w:rFonts w:asciiTheme="majorBidi" w:hAnsiTheme="majorBidi" w:cstheme="majorBidi"/>
          <w:iCs/>
          <w:szCs w:val="24"/>
          <w:lang w:bidi="ar-BH"/>
        </w:rPr>
        <w:t>of</w:t>
      </w:r>
      <w:r w:rsidR="00F376D6" w:rsidRPr="007C4BA9">
        <w:rPr>
          <w:rFonts w:asciiTheme="majorBidi" w:hAnsiTheme="majorBidi" w:cstheme="majorBidi"/>
          <w:iCs/>
          <w:szCs w:val="24"/>
          <w:lang w:bidi="ar-BH"/>
        </w:rPr>
        <w:t xml:space="preserve"> </w:t>
      </w:r>
      <w:r w:rsidR="001F7719" w:rsidRPr="007C4BA9">
        <w:rPr>
          <w:rFonts w:asciiTheme="majorBidi" w:hAnsiTheme="majorBidi" w:cstheme="majorBidi"/>
          <w:iCs/>
          <w:szCs w:val="24"/>
          <w:lang w:bidi="ar-BH"/>
        </w:rPr>
        <w:t xml:space="preserve">the gap </w:t>
      </w:r>
      <w:r w:rsidR="007B5443">
        <w:rPr>
          <w:rFonts w:asciiTheme="majorBidi" w:hAnsiTheme="majorBidi" w:cstheme="majorBidi"/>
          <w:iCs/>
          <w:szCs w:val="24"/>
          <w:lang w:bidi="ar-BH"/>
        </w:rPr>
        <w:t>calculated by Aas</w:t>
      </w:r>
      <w:r w:rsidR="00EB7B9C">
        <w:rPr>
          <w:rFonts w:asciiTheme="majorBidi" w:hAnsiTheme="majorBidi" w:cstheme="majorBidi"/>
          <w:iCs/>
          <w:szCs w:val="24"/>
          <w:lang w:bidi="ar-BH"/>
        </w:rPr>
        <w:t xml:space="preserve"> et al. (2016)</w:t>
      </w:r>
      <w:r w:rsidR="001F7719" w:rsidRPr="007C4BA9">
        <w:rPr>
          <w:rFonts w:asciiTheme="majorBidi" w:hAnsiTheme="majorBidi" w:cstheme="majorBidi"/>
          <w:iCs/>
          <w:szCs w:val="24"/>
          <w:lang w:bidi="ar-BH"/>
        </w:rPr>
        <w:t xml:space="preserve">. The values of the </w:t>
      </w:r>
      <w:r w:rsidR="00F61B17" w:rsidRPr="007C4BA9">
        <w:rPr>
          <w:rFonts w:asciiTheme="majorBidi" w:hAnsiTheme="majorBidi" w:cstheme="majorBidi"/>
          <w:iCs/>
          <w:szCs w:val="24"/>
          <w:lang w:bidi="ar-BH"/>
        </w:rPr>
        <w:t xml:space="preserve">gap </w:t>
      </w:r>
      <w:r w:rsidR="001F7719" w:rsidRPr="007C4BA9">
        <w:rPr>
          <w:rFonts w:asciiTheme="majorBidi" w:hAnsiTheme="majorBidi" w:cstheme="majorBidi"/>
          <w:iCs/>
          <w:szCs w:val="24"/>
          <w:lang w:bidi="ar-BH"/>
        </w:rPr>
        <w:t xml:space="preserve">measured were in the range </w:t>
      </w:r>
      <w:r w:rsidR="00B83ED4">
        <w:rPr>
          <w:rFonts w:asciiTheme="majorBidi" w:hAnsiTheme="majorBidi" w:cstheme="majorBidi"/>
          <w:iCs/>
          <w:szCs w:val="24"/>
          <w:lang w:bidi="ar-BH"/>
        </w:rPr>
        <w:t>of</w:t>
      </w:r>
      <w:r w:rsidR="001F7719" w:rsidRPr="007C4BA9">
        <w:rPr>
          <w:rFonts w:asciiTheme="majorBidi" w:hAnsiTheme="majorBidi" w:cstheme="majorBidi"/>
          <w:iCs/>
          <w:szCs w:val="24"/>
          <w:lang w:bidi="ar-BH"/>
        </w:rPr>
        <w:t xml:space="preserve"> </w:t>
      </w:r>
      <w:r w:rsidR="00F376D6" w:rsidRPr="007C4BA9">
        <w:rPr>
          <w:rFonts w:asciiTheme="majorBidi" w:hAnsiTheme="majorBidi" w:cstheme="majorBidi"/>
          <w:iCs/>
          <w:szCs w:val="24"/>
          <w:lang w:bidi="ar-BH"/>
        </w:rPr>
        <w:t>0</w:t>
      </w:r>
      <w:r w:rsidR="001F7719" w:rsidRPr="007C4BA9">
        <w:rPr>
          <w:rFonts w:asciiTheme="majorBidi" w:hAnsiTheme="majorBidi" w:cstheme="majorBidi"/>
          <w:iCs/>
          <w:szCs w:val="24"/>
          <w:lang w:bidi="ar-BH"/>
        </w:rPr>
        <w:t>.44 micrometer</w:t>
      </w:r>
      <w:r w:rsidR="004B7118">
        <w:rPr>
          <w:rFonts w:asciiTheme="majorBidi" w:hAnsiTheme="majorBidi" w:cstheme="majorBidi"/>
          <w:iCs/>
          <w:szCs w:val="24"/>
          <w:lang w:bidi="ar-BH"/>
        </w:rPr>
        <w:t>s</w:t>
      </w:r>
      <w:r w:rsidR="001F7719" w:rsidRPr="007C4BA9">
        <w:rPr>
          <w:rFonts w:asciiTheme="majorBidi" w:hAnsiTheme="majorBidi" w:cstheme="majorBidi"/>
          <w:iCs/>
          <w:szCs w:val="24"/>
          <w:lang w:bidi="ar-BH"/>
        </w:rPr>
        <w:t xml:space="preserve"> to 21 micrometers</w:t>
      </w:r>
      <w:r w:rsidR="007B5443">
        <w:rPr>
          <w:rFonts w:asciiTheme="majorBidi" w:hAnsiTheme="majorBidi" w:cstheme="majorBidi"/>
          <w:iCs/>
          <w:szCs w:val="24"/>
          <w:lang w:bidi="ar-BH"/>
        </w:rPr>
        <w:t>,</w:t>
      </w:r>
      <w:r w:rsidR="001F7719" w:rsidRPr="007C4BA9">
        <w:rPr>
          <w:rFonts w:asciiTheme="majorBidi" w:hAnsiTheme="majorBidi" w:cstheme="majorBidi"/>
          <w:iCs/>
          <w:szCs w:val="24"/>
          <w:lang w:bidi="ar-BH"/>
        </w:rPr>
        <w:t xml:space="preserve"> wh</w:t>
      </w:r>
      <w:r w:rsidR="00B83ED4">
        <w:rPr>
          <w:rFonts w:asciiTheme="majorBidi" w:hAnsiTheme="majorBidi" w:cstheme="majorBidi"/>
          <w:iCs/>
          <w:szCs w:val="24"/>
          <w:lang w:bidi="ar-BH"/>
        </w:rPr>
        <w:t>ereas</w:t>
      </w:r>
      <w:r w:rsidR="001F7719" w:rsidRPr="007C4BA9">
        <w:rPr>
          <w:rFonts w:asciiTheme="majorBidi" w:hAnsiTheme="majorBidi" w:cstheme="majorBidi"/>
          <w:iCs/>
          <w:szCs w:val="24"/>
          <w:lang w:bidi="ar-BH"/>
        </w:rPr>
        <w:t xml:space="preserve"> the </w:t>
      </w:r>
      <w:r w:rsidR="00F61B17">
        <w:rPr>
          <w:rFonts w:asciiTheme="majorBidi" w:hAnsiTheme="majorBidi" w:cstheme="majorBidi"/>
          <w:iCs/>
          <w:szCs w:val="24"/>
          <w:lang w:bidi="ar-BH"/>
        </w:rPr>
        <w:t xml:space="preserve">gap </w:t>
      </w:r>
      <w:r w:rsidR="001F7719" w:rsidRPr="007C4BA9">
        <w:rPr>
          <w:rFonts w:asciiTheme="majorBidi" w:hAnsiTheme="majorBidi" w:cstheme="majorBidi"/>
          <w:iCs/>
          <w:szCs w:val="24"/>
          <w:lang w:bidi="ar-BH"/>
        </w:rPr>
        <w:t xml:space="preserve">calculated </w:t>
      </w:r>
      <w:r w:rsidR="00F61B17">
        <w:rPr>
          <w:rFonts w:asciiTheme="majorBidi" w:hAnsiTheme="majorBidi" w:cstheme="majorBidi"/>
          <w:iCs/>
          <w:szCs w:val="24"/>
          <w:lang w:bidi="ar-BH"/>
        </w:rPr>
        <w:t xml:space="preserve">values </w:t>
      </w:r>
      <w:r w:rsidR="00827F44" w:rsidRPr="007C4BA9">
        <w:rPr>
          <w:rFonts w:asciiTheme="majorBidi" w:hAnsiTheme="majorBidi" w:cstheme="majorBidi"/>
          <w:iCs/>
          <w:szCs w:val="24"/>
          <w:lang w:bidi="ar-BH"/>
        </w:rPr>
        <w:t>w</w:t>
      </w:r>
      <w:r w:rsidR="00F61B17">
        <w:rPr>
          <w:rFonts w:asciiTheme="majorBidi" w:hAnsiTheme="majorBidi" w:cstheme="majorBidi"/>
          <w:iCs/>
          <w:szCs w:val="24"/>
          <w:lang w:bidi="ar-BH"/>
        </w:rPr>
        <w:t>ere in the</w:t>
      </w:r>
      <w:r w:rsidR="001F7719" w:rsidRPr="007C4BA9">
        <w:rPr>
          <w:rFonts w:asciiTheme="majorBidi" w:hAnsiTheme="majorBidi" w:cstheme="majorBidi"/>
          <w:iCs/>
          <w:szCs w:val="24"/>
          <w:lang w:bidi="ar-BH"/>
        </w:rPr>
        <w:t xml:space="preserve"> lower range </w:t>
      </w:r>
      <w:r w:rsidR="00B83ED4">
        <w:rPr>
          <w:rFonts w:asciiTheme="majorBidi" w:hAnsiTheme="majorBidi" w:cstheme="majorBidi"/>
          <w:iCs/>
          <w:szCs w:val="24"/>
          <w:lang w:bidi="ar-BH"/>
        </w:rPr>
        <w:t xml:space="preserve">of </w:t>
      </w:r>
      <w:r w:rsidR="001F7719" w:rsidRPr="007C4BA9">
        <w:rPr>
          <w:rFonts w:asciiTheme="majorBidi" w:hAnsiTheme="majorBidi" w:cstheme="majorBidi"/>
          <w:iCs/>
          <w:szCs w:val="24"/>
          <w:lang w:bidi="ar-BH"/>
        </w:rPr>
        <w:t>1.45 to 1.746 micrometer</w:t>
      </w:r>
      <w:r w:rsidR="004B7118">
        <w:rPr>
          <w:rFonts w:asciiTheme="majorBidi" w:hAnsiTheme="majorBidi" w:cstheme="majorBidi"/>
          <w:iCs/>
          <w:szCs w:val="24"/>
          <w:lang w:bidi="ar-BH"/>
        </w:rPr>
        <w:t>s</w:t>
      </w:r>
      <w:r w:rsidR="001F7719" w:rsidRPr="007C4BA9">
        <w:rPr>
          <w:rFonts w:asciiTheme="majorBidi" w:hAnsiTheme="majorBidi" w:cstheme="majorBidi"/>
          <w:iCs/>
          <w:szCs w:val="24"/>
          <w:lang w:bidi="ar-BH"/>
        </w:rPr>
        <w:t xml:space="preserve">. </w:t>
      </w:r>
    </w:p>
    <w:p w14:paraId="217DE47A" w14:textId="77777777" w:rsidR="009D6AC1" w:rsidRPr="007C4BA9" w:rsidRDefault="001F7719" w:rsidP="0066467A">
      <w:pPr>
        <w:keepNext/>
        <w:spacing w:line="480" w:lineRule="auto"/>
        <w:jc w:val="both"/>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6A7E8D62" wp14:editId="070C3925">
            <wp:extent cx="5943600" cy="3670935"/>
            <wp:effectExtent l="0" t="0" r="0" b="5715"/>
            <wp:docPr id="20" name="Chart 20">
              <a:extLst xmlns:a="http://schemas.openxmlformats.org/drawingml/2006/main">
                <a:ext uri="{FF2B5EF4-FFF2-40B4-BE49-F238E27FC236}">
                  <a16:creationId xmlns:a16="http://schemas.microsoft.com/office/drawing/2014/main" id="{6FBB6478-F6B7-48EF-A675-0EE849FB7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6BC2D6B7" w14:textId="19964A78" w:rsidR="001F7719" w:rsidRDefault="00AF7645" w:rsidP="00CC7ED7">
      <w:pPr>
        <w:pStyle w:val="Caption"/>
        <w:bidi/>
      </w:pPr>
      <w:bookmarkStart w:id="350" w:name="_Toc71868573"/>
      <w:r>
        <w:t>Fig.</w:t>
      </w:r>
      <w:r w:rsidR="009D6AC1"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23</w:t>
        </w:r>
      </w:fldSimple>
      <w:r w:rsidR="00387F3D">
        <w:t>—</w:t>
      </w:r>
      <w:r w:rsidR="00714153" w:rsidRPr="007C4BA9">
        <w:t>C</w:t>
      </w:r>
      <w:r w:rsidR="009D6AC1" w:rsidRPr="007C4BA9">
        <w:t xml:space="preserve">omparison </w:t>
      </w:r>
      <w:r w:rsidR="00B870A3" w:rsidRPr="007C4BA9">
        <w:t>between the measured gap and the calculated gap for 4</w:t>
      </w:r>
      <w:r w:rsidR="00B870A3">
        <w:t>-</w:t>
      </w:r>
      <w:r w:rsidR="00B870A3" w:rsidRPr="007C4BA9">
        <w:t>, 6</w:t>
      </w:r>
      <w:r w:rsidR="00B870A3">
        <w:t>-,</w:t>
      </w:r>
      <w:r w:rsidR="00B870A3" w:rsidRPr="007C4BA9">
        <w:t xml:space="preserve"> and 9</w:t>
      </w:r>
      <w:r w:rsidR="00B870A3">
        <w:t>-</w:t>
      </w:r>
      <w:r w:rsidR="00B870A3" w:rsidRPr="007C4BA9">
        <w:t>inch</w:t>
      </w:r>
      <w:r w:rsidR="00B870A3">
        <w:t>-length</w:t>
      </w:r>
      <w:r w:rsidR="00B870A3" w:rsidRPr="007C4BA9">
        <w:t xml:space="preserve"> pipes</w:t>
      </w:r>
      <w:r w:rsidR="00B870A3">
        <w:t xml:space="preserve"> at 1-month cement a</w:t>
      </w:r>
      <w:r w:rsidR="00FB59FC">
        <w:t>ge</w:t>
      </w:r>
      <w:r w:rsidR="00827F44">
        <w:t>.</w:t>
      </w:r>
      <w:bookmarkEnd w:id="350"/>
    </w:p>
    <w:p w14:paraId="758E4DB2" w14:textId="77777777" w:rsidR="00827F44" w:rsidRPr="00827F44" w:rsidRDefault="00827F44" w:rsidP="00827F44">
      <w:pPr>
        <w:rPr>
          <w:lang w:bidi="ar-BH"/>
        </w:rPr>
      </w:pPr>
    </w:p>
    <w:p w14:paraId="5EE5B415" w14:textId="77777777" w:rsidR="00A1766D" w:rsidRPr="007C4BA9" w:rsidRDefault="00A1766D" w:rsidP="00A1766D">
      <w:pPr>
        <w:spacing w:line="480" w:lineRule="auto"/>
        <w:jc w:val="both"/>
        <w:rPr>
          <w:rFonts w:asciiTheme="majorBidi" w:hAnsiTheme="majorBidi" w:cstheme="majorBidi"/>
          <w:iCs/>
          <w:szCs w:val="24"/>
          <w:lang w:bidi="ar-BH"/>
        </w:rPr>
      </w:pPr>
      <w:r>
        <w:rPr>
          <w:rFonts w:asciiTheme="majorBidi" w:hAnsiTheme="majorBidi" w:cstheme="majorBidi"/>
          <w:iCs/>
          <w:szCs w:val="24"/>
          <w:lang w:bidi="ar-BH"/>
        </w:rPr>
        <w:t>T</w:t>
      </w:r>
      <w:r w:rsidRPr="007C4BA9">
        <w:rPr>
          <w:rFonts w:asciiTheme="majorBidi" w:hAnsiTheme="majorBidi" w:cstheme="majorBidi"/>
          <w:iCs/>
          <w:szCs w:val="24"/>
          <w:lang w:bidi="ar-BH"/>
        </w:rPr>
        <w:t>he gap measured</w:t>
      </w:r>
      <w:r>
        <w:rPr>
          <w:rFonts w:asciiTheme="majorBidi" w:hAnsiTheme="majorBidi" w:cstheme="majorBidi"/>
          <w:iCs/>
          <w:szCs w:val="24"/>
          <w:lang w:bidi="ar-BH"/>
        </w:rPr>
        <w:t xml:space="preserve"> </w:t>
      </w:r>
      <w:r w:rsidRPr="007C4BA9">
        <w:rPr>
          <w:rFonts w:asciiTheme="majorBidi" w:hAnsiTheme="majorBidi" w:cstheme="majorBidi"/>
          <w:iCs/>
          <w:szCs w:val="24"/>
          <w:lang w:bidi="ar-BH"/>
        </w:rPr>
        <w:t xml:space="preserve">was found to be </w:t>
      </w:r>
      <w:r>
        <w:rPr>
          <w:rFonts w:asciiTheme="majorBidi" w:hAnsiTheme="majorBidi" w:cstheme="majorBidi"/>
          <w:iCs/>
          <w:szCs w:val="24"/>
          <w:lang w:bidi="ar-BH"/>
        </w:rPr>
        <w:t>more correlated</w:t>
      </w:r>
      <w:r w:rsidRPr="007C4BA9">
        <w:rPr>
          <w:rFonts w:asciiTheme="majorBidi" w:hAnsiTheme="majorBidi" w:cstheme="majorBidi"/>
          <w:iCs/>
          <w:szCs w:val="24"/>
          <w:lang w:bidi="ar-BH"/>
        </w:rPr>
        <w:t xml:space="preserve"> with the </w:t>
      </w:r>
      <w:r>
        <w:rPr>
          <w:rFonts w:asciiTheme="majorBidi" w:hAnsiTheme="majorBidi" w:cstheme="majorBidi"/>
          <w:iCs/>
          <w:szCs w:val="24"/>
          <w:lang w:bidi="ar-BH"/>
        </w:rPr>
        <w:t xml:space="preserve">system </w:t>
      </w:r>
      <w:r w:rsidRPr="007C4BA9">
        <w:rPr>
          <w:rFonts w:asciiTheme="majorBidi" w:hAnsiTheme="majorBidi" w:cstheme="majorBidi"/>
          <w:iCs/>
          <w:szCs w:val="24"/>
          <w:lang w:bidi="ar-BH"/>
        </w:rPr>
        <w:t>permeability</w:t>
      </w:r>
      <w:r>
        <w:rPr>
          <w:rFonts w:asciiTheme="majorBidi" w:hAnsiTheme="majorBidi" w:cstheme="majorBidi"/>
          <w:iCs/>
          <w:szCs w:val="24"/>
          <w:lang w:bidi="ar-BH"/>
        </w:rPr>
        <w:t xml:space="preserve"> value obtained by</w:t>
      </w:r>
      <w:r w:rsidRPr="007C4BA9">
        <w:rPr>
          <w:rFonts w:asciiTheme="majorBidi" w:hAnsiTheme="majorBidi" w:cstheme="majorBidi"/>
          <w:iCs/>
          <w:szCs w:val="24"/>
          <w:lang w:bidi="ar-BH"/>
        </w:rPr>
        <w:t xml:space="preserve"> the pulse decay method</w:t>
      </w:r>
      <w:r>
        <w:rPr>
          <w:rFonts w:asciiTheme="majorBidi" w:hAnsiTheme="majorBidi" w:cstheme="majorBidi"/>
          <w:iCs/>
          <w:szCs w:val="24"/>
          <w:lang w:bidi="ar-BH"/>
        </w:rPr>
        <w:t xml:space="preserve">, thereby indicating </w:t>
      </w:r>
      <w:r w:rsidRPr="007C4BA9">
        <w:rPr>
          <w:rFonts w:asciiTheme="majorBidi" w:hAnsiTheme="majorBidi" w:cstheme="majorBidi"/>
          <w:iCs/>
          <w:szCs w:val="24"/>
          <w:lang w:bidi="ar-BH"/>
        </w:rPr>
        <w:t>th</w:t>
      </w:r>
      <w:r>
        <w:rPr>
          <w:rFonts w:asciiTheme="majorBidi" w:hAnsiTheme="majorBidi" w:cstheme="majorBidi"/>
          <w:iCs/>
          <w:szCs w:val="24"/>
          <w:lang w:bidi="ar-BH"/>
        </w:rPr>
        <w:t>at th</w:t>
      </w:r>
      <w:r w:rsidRPr="007C4BA9">
        <w:rPr>
          <w:rFonts w:asciiTheme="majorBidi" w:hAnsiTheme="majorBidi" w:cstheme="majorBidi"/>
          <w:iCs/>
          <w:szCs w:val="24"/>
          <w:lang w:bidi="ar-BH"/>
        </w:rPr>
        <w:t xml:space="preserve">e </w:t>
      </w:r>
      <w:r>
        <w:rPr>
          <w:rFonts w:asciiTheme="majorBidi" w:hAnsiTheme="majorBidi" w:cstheme="majorBidi"/>
          <w:iCs/>
          <w:szCs w:val="24"/>
          <w:lang w:bidi="ar-BH"/>
        </w:rPr>
        <w:t xml:space="preserve">flow is mainly through </w:t>
      </w:r>
      <w:r w:rsidRPr="007C4BA9">
        <w:rPr>
          <w:rFonts w:asciiTheme="majorBidi" w:hAnsiTheme="majorBidi" w:cstheme="majorBidi"/>
          <w:iCs/>
          <w:szCs w:val="24"/>
          <w:lang w:bidi="ar-BH"/>
        </w:rPr>
        <w:t xml:space="preserve">the </w:t>
      </w:r>
      <w:r>
        <w:rPr>
          <w:rFonts w:asciiTheme="majorBidi" w:hAnsiTheme="majorBidi" w:cstheme="majorBidi"/>
          <w:iCs/>
          <w:szCs w:val="24"/>
          <w:lang w:bidi="ar-BH"/>
        </w:rPr>
        <w:t xml:space="preserve">annular </w:t>
      </w:r>
      <w:r w:rsidRPr="007C4BA9">
        <w:rPr>
          <w:rFonts w:asciiTheme="majorBidi" w:hAnsiTheme="majorBidi" w:cstheme="majorBidi"/>
          <w:iCs/>
          <w:szCs w:val="24"/>
          <w:lang w:bidi="ar-BH"/>
        </w:rPr>
        <w:t>gap between the cement and casing (</w:t>
      </w:r>
      <w:r>
        <w:rPr>
          <w:rFonts w:asciiTheme="majorBidi" w:hAnsiTheme="majorBidi" w:cstheme="majorBidi"/>
          <w:iCs/>
          <w:szCs w:val="24"/>
          <w:lang w:bidi="ar-BH"/>
        </w:rPr>
        <w:t>Fig.</w:t>
      </w:r>
      <w:r w:rsidRPr="007C4BA9">
        <w:rPr>
          <w:rFonts w:asciiTheme="majorBidi" w:hAnsiTheme="majorBidi" w:cstheme="majorBidi"/>
          <w:iCs/>
          <w:szCs w:val="24"/>
          <w:lang w:bidi="ar-BH"/>
        </w:rPr>
        <w:t xml:space="preserve"> 6-2</w:t>
      </w:r>
      <w:r>
        <w:rPr>
          <w:rFonts w:asciiTheme="majorBidi" w:hAnsiTheme="majorBidi" w:cstheme="majorBidi"/>
          <w:iCs/>
          <w:szCs w:val="24"/>
          <w:lang w:bidi="ar-BH"/>
        </w:rPr>
        <w:t>4</w:t>
      </w:r>
      <w:r w:rsidRPr="007C4BA9">
        <w:rPr>
          <w:rFonts w:asciiTheme="majorBidi" w:hAnsiTheme="majorBidi" w:cstheme="majorBidi"/>
          <w:iCs/>
          <w:szCs w:val="24"/>
          <w:lang w:bidi="ar-BH"/>
        </w:rPr>
        <w:t xml:space="preserve">). </w:t>
      </w:r>
    </w:p>
    <w:p w14:paraId="0F162474" w14:textId="77777777" w:rsidR="00C80AA3" w:rsidRPr="007C4BA9" w:rsidRDefault="001F7719" w:rsidP="0066467A">
      <w:pPr>
        <w:keepNext/>
        <w:spacing w:line="480" w:lineRule="auto"/>
        <w:jc w:val="both"/>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4F0E93FB" wp14:editId="527E77E9">
            <wp:extent cx="5613991" cy="4114800"/>
            <wp:effectExtent l="0" t="0" r="6350" b="0"/>
            <wp:docPr id="1955940041" name="Chart 1955940041">
              <a:extLst xmlns:a="http://schemas.openxmlformats.org/drawingml/2006/main">
                <a:ext uri="{FF2B5EF4-FFF2-40B4-BE49-F238E27FC236}">
                  <a16:creationId xmlns:a16="http://schemas.microsoft.com/office/drawing/2014/main" id="{2109CDF0-68B8-4F81-8A43-C9AC47E2DE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16F5EBFA" w14:textId="30E6E312" w:rsidR="001F7719" w:rsidRPr="007C4BA9" w:rsidRDefault="00AF7645" w:rsidP="00CC7ED7">
      <w:pPr>
        <w:pStyle w:val="Caption"/>
        <w:bidi/>
      </w:pPr>
      <w:bookmarkStart w:id="351" w:name="_Toc71868574"/>
      <w:r>
        <w:t>Fig.</w:t>
      </w:r>
      <w:r w:rsidR="00C80AA3"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24</w:t>
        </w:r>
      </w:fldSimple>
      <w:r w:rsidR="00387F3D">
        <w:t>—</w:t>
      </w:r>
      <w:r w:rsidR="00805BEC">
        <w:t>System p</w:t>
      </w:r>
      <w:r w:rsidR="00C80AA3" w:rsidRPr="007C4BA9">
        <w:t xml:space="preserve">ermeability </w:t>
      </w:r>
      <w:r w:rsidR="00B870A3" w:rsidRPr="007C4BA9">
        <w:t>calculated with the gap measured for 4</w:t>
      </w:r>
      <w:r w:rsidR="00B870A3">
        <w:t>-</w:t>
      </w:r>
      <w:r w:rsidR="00B870A3" w:rsidRPr="007C4BA9">
        <w:t>, 6</w:t>
      </w:r>
      <w:r w:rsidR="00B870A3">
        <w:t>-</w:t>
      </w:r>
      <w:r w:rsidR="00B870A3" w:rsidRPr="007C4BA9">
        <w:t>, and 9</w:t>
      </w:r>
      <w:r w:rsidR="00B870A3">
        <w:t>-</w:t>
      </w:r>
      <w:r w:rsidR="00A01A5C" w:rsidRPr="007C4BA9">
        <w:t>inch</w:t>
      </w:r>
      <w:r w:rsidR="00B870A3">
        <w:t>-length pipes</w:t>
      </w:r>
      <w:r w:rsidR="00A01A5C" w:rsidRPr="007C4BA9">
        <w:t>.</w:t>
      </w:r>
      <w:bookmarkEnd w:id="351"/>
    </w:p>
    <w:p w14:paraId="3D3B60CB" w14:textId="77777777" w:rsidR="00C80AA3" w:rsidRPr="007C4BA9" w:rsidRDefault="00C80AA3" w:rsidP="0066467A">
      <w:pPr>
        <w:spacing w:line="480" w:lineRule="auto"/>
        <w:rPr>
          <w:rFonts w:asciiTheme="majorBidi" w:hAnsiTheme="majorBidi" w:cstheme="majorBidi"/>
        </w:rPr>
      </w:pPr>
    </w:p>
    <w:p w14:paraId="748AF2D8" w14:textId="6834F39A" w:rsidR="00C80AA3" w:rsidRPr="00827F44" w:rsidRDefault="001F7719" w:rsidP="00827F44">
      <w:pPr>
        <w:pStyle w:val="Heading2"/>
      </w:pPr>
      <w:bookmarkStart w:id="352" w:name="_Toc71866955"/>
      <w:r w:rsidRPr="007C4BA9">
        <w:t xml:space="preserve">Effect of </w:t>
      </w:r>
      <w:r w:rsidR="003C53BC" w:rsidRPr="007C4BA9">
        <w:t>A</w:t>
      </w:r>
      <w:r w:rsidRPr="007C4BA9">
        <w:t xml:space="preserve">pplication of Pressure </w:t>
      </w:r>
      <w:r w:rsidR="003C53BC" w:rsidRPr="007C4BA9">
        <w:t>B</w:t>
      </w:r>
      <w:r w:rsidRPr="007C4BA9">
        <w:t xml:space="preserve">efore </w:t>
      </w:r>
      <w:r w:rsidR="00805BEC">
        <w:t xml:space="preserve">Complete </w:t>
      </w:r>
      <w:r w:rsidR="003C53BC" w:rsidRPr="007C4BA9">
        <w:t>H</w:t>
      </w:r>
      <w:r w:rsidRPr="007C4BA9">
        <w:t>ardening</w:t>
      </w:r>
      <w:bookmarkEnd w:id="352"/>
      <w:r w:rsidRPr="007C4BA9">
        <w:t xml:space="preserve"> </w:t>
      </w:r>
    </w:p>
    <w:p w14:paraId="0179721D" w14:textId="5D44F970"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One more set of experiments w</w:t>
      </w:r>
      <w:r w:rsidR="00AF3C31">
        <w:rPr>
          <w:rFonts w:asciiTheme="majorBidi" w:hAnsiTheme="majorBidi" w:cstheme="majorBidi"/>
          <w:szCs w:val="24"/>
          <w:lang w:bidi="ar-BH"/>
        </w:rPr>
        <w:t>as</w:t>
      </w:r>
      <w:r w:rsidRPr="007C4BA9">
        <w:rPr>
          <w:rFonts w:asciiTheme="majorBidi" w:hAnsiTheme="majorBidi" w:cstheme="majorBidi"/>
          <w:szCs w:val="24"/>
          <w:lang w:bidi="ar-BH"/>
        </w:rPr>
        <w:t xml:space="preserve"> conducted in the lab. The major objective of the experiments </w:t>
      </w:r>
      <w:r w:rsidR="007F28A6">
        <w:rPr>
          <w:rFonts w:asciiTheme="majorBidi" w:hAnsiTheme="majorBidi" w:cstheme="majorBidi"/>
          <w:szCs w:val="24"/>
          <w:lang w:bidi="ar-BH"/>
        </w:rPr>
        <w:t>was</w:t>
      </w:r>
      <w:r w:rsidR="007F28A6" w:rsidRPr="007C4BA9">
        <w:rPr>
          <w:rFonts w:asciiTheme="majorBidi" w:hAnsiTheme="majorBidi" w:cstheme="majorBidi"/>
          <w:szCs w:val="24"/>
          <w:lang w:bidi="ar-BH"/>
        </w:rPr>
        <w:t xml:space="preserve"> </w:t>
      </w:r>
      <w:r w:rsidRPr="007C4BA9">
        <w:rPr>
          <w:rFonts w:asciiTheme="majorBidi" w:hAnsiTheme="majorBidi" w:cstheme="majorBidi"/>
          <w:szCs w:val="24"/>
          <w:lang w:bidi="ar-BH"/>
        </w:rPr>
        <w:t xml:space="preserve">to compare cement </w:t>
      </w:r>
      <w:r w:rsidR="00AF3C31">
        <w:rPr>
          <w:rFonts w:asciiTheme="majorBidi" w:hAnsiTheme="majorBidi" w:cstheme="majorBidi"/>
          <w:szCs w:val="24"/>
          <w:lang w:bidi="ar-BH"/>
        </w:rPr>
        <w:t>at</w:t>
      </w:r>
      <w:r w:rsidRPr="007C4BA9">
        <w:rPr>
          <w:rFonts w:asciiTheme="majorBidi" w:hAnsiTheme="majorBidi" w:cstheme="majorBidi"/>
          <w:szCs w:val="24"/>
          <w:lang w:bidi="ar-BH"/>
        </w:rPr>
        <w:t xml:space="preserve"> early setting time </w:t>
      </w:r>
      <w:r w:rsidR="00AF3C31">
        <w:rPr>
          <w:rFonts w:asciiTheme="majorBidi" w:hAnsiTheme="majorBidi" w:cstheme="majorBidi"/>
          <w:szCs w:val="24"/>
          <w:lang w:bidi="ar-BH"/>
        </w:rPr>
        <w:t>with</w:t>
      </w:r>
      <w:r w:rsidRPr="007C4BA9">
        <w:rPr>
          <w:rFonts w:asciiTheme="majorBidi" w:hAnsiTheme="majorBidi" w:cstheme="majorBidi"/>
          <w:szCs w:val="24"/>
          <w:lang w:bidi="ar-BH"/>
        </w:rPr>
        <w:t xml:space="preserve"> cement after two months of aging. During the two months </w:t>
      </w:r>
      <w:r w:rsidR="00AF3C31">
        <w:rPr>
          <w:rFonts w:asciiTheme="majorBidi" w:hAnsiTheme="majorBidi" w:cstheme="majorBidi"/>
          <w:szCs w:val="24"/>
          <w:lang w:bidi="ar-BH"/>
        </w:rPr>
        <w:t xml:space="preserve">of </w:t>
      </w:r>
      <w:r w:rsidR="009C0FC4" w:rsidRPr="007C4BA9">
        <w:rPr>
          <w:rFonts w:asciiTheme="majorBidi" w:hAnsiTheme="majorBidi" w:cstheme="majorBidi"/>
          <w:szCs w:val="24"/>
          <w:lang w:bidi="ar-BH"/>
        </w:rPr>
        <w:t>cur</w:t>
      </w:r>
      <w:r w:rsidR="00AF3C31">
        <w:rPr>
          <w:rFonts w:asciiTheme="majorBidi" w:hAnsiTheme="majorBidi" w:cstheme="majorBidi"/>
          <w:szCs w:val="24"/>
          <w:lang w:bidi="ar-BH"/>
        </w:rPr>
        <w:t>ing,</w:t>
      </w:r>
      <w:r w:rsidRPr="007C4BA9">
        <w:rPr>
          <w:rFonts w:asciiTheme="majorBidi" w:hAnsiTheme="majorBidi" w:cstheme="majorBidi"/>
          <w:szCs w:val="24"/>
          <w:lang w:bidi="ar-BH"/>
        </w:rPr>
        <w:t xml:space="preserve"> the cement was </w:t>
      </w:r>
      <w:r w:rsidR="00AF3C31">
        <w:rPr>
          <w:rFonts w:asciiTheme="majorBidi" w:hAnsiTheme="majorBidi" w:cstheme="majorBidi"/>
          <w:szCs w:val="24"/>
          <w:lang w:bidi="ar-BH"/>
        </w:rPr>
        <w:t xml:space="preserve">continuously </w:t>
      </w:r>
      <w:r w:rsidR="009C0FC4" w:rsidRPr="007C4BA9">
        <w:rPr>
          <w:rFonts w:asciiTheme="majorBidi" w:hAnsiTheme="majorBidi" w:cstheme="majorBidi"/>
          <w:szCs w:val="24"/>
          <w:lang w:bidi="ar-BH"/>
        </w:rPr>
        <w:t>wetted</w:t>
      </w:r>
      <w:r w:rsidRPr="007C4BA9">
        <w:rPr>
          <w:rFonts w:asciiTheme="majorBidi" w:hAnsiTheme="majorBidi" w:cstheme="majorBidi"/>
          <w:szCs w:val="24"/>
          <w:lang w:bidi="ar-BH"/>
        </w:rPr>
        <w:t xml:space="preserve"> </w:t>
      </w:r>
      <w:r w:rsidR="00AF3C31">
        <w:rPr>
          <w:rFonts w:asciiTheme="majorBidi" w:hAnsiTheme="majorBidi" w:cstheme="majorBidi"/>
          <w:szCs w:val="24"/>
          <w:lang w:bidi="ar-BH"/>
        </w:rPr>
        <w:t>with</w:t>
      </w:r>
      <w:r w:rsidRPr="007C4BA9">
        <w:rPr>
          <w:rFonts w:asciiTheme="majorBidi" w:hAnsiTheme="majorBidi" w:cstheme="majorBidi"/>
          <w:szCs w:val="24"/>
          <w:lang w:bidi="ar-BH"/>
        </w:rPr>
        <w:t xml:space="preserve"> water. The sample was first put under pressure </w:t>
      </w:r>
      <w:r w:rsidR="004B7118">
        <w:rPr>
          <w:rFonts w:asciiTheme="majorBidi" w:hAnsiTheme="majorBidi" w:cstheme="majorBidi"/>
          <w:szCs w:val="24"/>
          <w:lang w:bidi="ar-BH"/>
        </w:rPr>
        <w:t xml:space="preserve">of </w:t>
      </w:r>
      <w:r w:rsidRPr="007C4BA9">
        <w:rPr>
          <w:rFonts w:asciiTheme="majorBidi" w:hAnsiTheme="majorBidi" w:cstheme="majorBidi"/>
          <w:szCs w:val="24"/>
          <w:lang w:bidi="ar-BH"/>
        </w:rPr>
        <w:t>50 psi after only 24 hours</w:t>
      </w:r>
      <w:r w:rsidR="00AF3C31">
        <w:rPr>
          <w:rFonts w:asciiTheme="majorBidi" w:hAnsiTheme="majorBidi" w:cstheme="majorBidi"/>
          <w:szCs w:val="24"/>
          <w:lang w:bidi="ar-BH"/>
        </w:rPr>
        <w:t>, at which point</w:t>
      </w:r>
      <w:r w:rsidR="007F28A6">
        <w:rPr>
          <w:rFonts w:asciiTheme="majorBidi" w:hAnsiTheme="majorBidi" w:cstheme="majorBidi"/>
          <w:szCs w:val="24"/>
          <w:lang w:bidi="ar-BH"/>
        </w:rPr>
        <w:t xml:space="preserve"> it is still fresh paste</w:t>
      </w:r>
      <w:r w:rsidRPr="007C4BA9">
        <w:rPr>
          <w:rFonts w:asciiTheme="majorBidi" w:hAnsiTheme="majorBidi" w:cstheme="majorBidi"/>
          <w:szCs w:val="24"/>
          <w:lang w:bidi="ar-BH"/>
        </w:rPr>
        <w:t xml:space="preserve">. </w:t>
      </w:r>
    </w:p>
    <w:p w14:paraId="2B1B6B99" w14:textId="5BF114C5" w:rsidR="001F7719" w:rsidRPr="007C4BA9" w:rsidRDefault="00AF3C31" w:rsidP="0066467A">
      <w:pPr>
        <w:spacing w:line="480" w:lineRule="auto"/>
        <w:jc w:val="both"/>
        <w:rPr>
          <w:rFonts w:asciiTheme="majorBidi" w:hAnsiTheme="majorBidi" w:cstheme="majorBidi"/>
          <w:szCs w:val="24"/>
          <w:lang w:bidi="ar-BH"/>
        </w:rPr>
      </w:pPr>
      <w:r>
        <w:rPr>
          <w:rFonts w:asciiTheme="majorBidi" w:hAnsiTheme="majorBidi" w:cstheme="majorBidi"/>
          <w:szCs w:val="24"/>
          <w:lang w:bidi="ar-BH"/>
        </w:rPr>
        <w:t>Next</w:t>
      </w:r>
      <w:r w:rsidR="001F7719" w:rsidRPr="007C4BA9">
        <w:rPr>
          <w:rFonts w:asciiTheme="majorBidi" w:hAnsiTheme="majorBidi" w:cstheme="majorBidi"/>
          <w:szCs w:val="24"/>
          <w:lang w:bidi="ar-BH"/>
        </w:rPr>
        <w:t>, the same sample was tested a</w:t>
      </w:r>
      <w:r>
        <w:rPr>
          <w:rFonts w:asciiTheme="majorBidi" w:hAnsiTheme="majorBidi" w:cstheme="majorBidi"/>
          <w:szCs w:val="24"/>
          <w:lang w:bidi="ar-BH"/>
        </w:rPr>
        <w:t>t the end of</w:t>
      </w:r>
      <w:r w:rsidR="001F7719" w:rsidRPr="007C4BA9">
        <w:rPr>
          <w:rFonts w:asciiTheme="majorBidi" w:hAnsiTheme="majorBidi" w:cstheme="majorBidi"/>
          <w:szCs w:val="24"/>
          <w:lang w:bidi="ar-BH"/>
        </w:rPr>
        <w:t xml:space="preserve"> </w:t>
      </w:r>
      <w:r w:rsidR="007F28A6">
        <w:rPr>
          <w:rFonts w:asciiTheme="majorBidi" w:hAnsiTheme="majorBidi" w:cstheme="majorBidi"/>
          <w:szCs w:val="24"/>
          <w:lang w:bidi="ar-BH"/>
        </w:rPr>
        <w:t>two months</w:t>
      </w:r>
      <w:r w:rsidR="001F7719" w:rsidRPr="007C4BA9">
        <w:rPr>
          <w:rFonts w:asciiTheme="majorBidi" w:hAnsiTheme="majorBidi" w:cstheme="majorBidi"/>
          <w:szCs w:val="24"/>
          <w:lang w:bidi="ar-BH"/>
        </w:rPr>
        <w:t xml:space="preserve">. The </w:t>
      </w:r>
      <w:r w:rsidR="007F28A6">
        <w:rPr>
          <w:rFonts w:asciiTheme="majorBidi" w:hAnsiTheme="majorBidi" w:cstheme="majorBidi"/>
          <w:szCs w:val="24"/>
          <w:lang w:bidi="ar-BH"/>
        </w:rPr>
        <w:t>pressure measurements</w:t>
      </w:r>
      <w:r w:rsidR="001F7719" w:rsidRPr="007C4BA9">
        <w:rPr>
          <w:rFonts w:asciiTheme="majorBidi" w:hAnsiTheme="majorBidi" w:cstheme="majorBidi"/>
          <w:szCs w:val="24"/>
          <w:lang w:bidi="ar-BH"/>
        </w:rPr>
        <w:t xml:space="preserve"> </w:t>
      </w:r>
      <w:r w:rsidR="007F28A6">
        <w:rPr>
          <w:rFonts w:asciiTheme="majorBidi" w:hAnsiTheme="majorBidi" w:cstheme="majorBidi"/>
          <w:szCs w:val="24"/>
          <w:lang w:bidi="ar-BH"/>
        </w:rPr>
        <w:t xml:space="preserve">were </w:t>
      </w:r>
      <w:r w:rsidR="001F7719" w:rsidRPr="007C4BA9">
        <w:rPr>
          <w:rFonts w:asciiTheme="majorBidi" w:hAnsiTheme="majorBidi" w:cstheme="majorBidi"/>
          <w:szCs w:val="24"/>
          <w:lang w:bidi="ar-BH"/>
        </w:rPr>
        <w:t xml:space="preserve">recorded, </w:t>
      </w:r>
      <w:r>
        <w:rPr>
          <w:rFonts w:asciiTheme="majorBidi" w:hAnsiTheme="majorBidi" w:cstheme="majorBidi"/>
          <w:szCs w:val="24"/>
          <w:lang w:bidi="ar-BH"/>
        </w:rPr>
        <w:t xml:space="preserve">and </w:t>
      </w:r>
      <w:r w:rsidR="001F7719" w:rsidRPr="007C4BA9">
        <w:rPr>
          <w:rFonts w:asciiTheme="majorBidi" w:hAnsiTheme="majorBidi" w:cstheme="majorBidi"/>
          <w:szCs w:val="24"/>
          <w:lang w:bidi="ar-BH"/>
        </w:rPr>
        <w:t xml:space="preserve">then the pulse decay method </w:t>
      </w:r>
      <w:r>
        <w:rPr>
          <w:rFonts w:asciiTheme="majorBidi" w:hAnsiTheme="majorBidi" w:cstheme="majorBidi"/>
          <w:szCs w:val="24"/>
          <w:lang w:bidi="ar-BH"/>
        </w:rPr>
        <w:t xml:space="preserve">was used </w:t>
      </w:r>
      <w:r w:rsidR="001F7719" w:rsidRPr="007C4BA9">
        <w:rPr>
          <w:rFonts w:asciiTheme="majorBidi" w:hAnsiTheme="majorBidi" w:cstheme="majorBidi"/>
          <w:szCs w:val="24"/>
          <w:lang w:bidi="ar-BH"/>
        </w:rPr>
        <w:t xml:space="preserve">to calculate the </w:t>
      </w:r>
      <w:r w:rsidR="00805BEC">
        <w:rPr>
          <w:rFonts w:asciiTheme="majorBidi" w:hAnsiTheme="majorBidi" w:cstheme="majorBidi"/>
          <w:szCs w:val="24"/>
          <w:lang w:bidi="ar-BH"/>
        </w:rPr>
        <w:t xml:space="preserve">system </w:t>
      </w:r>
      <w:r w:rsidRPr="007C4BA9">
        <w:rPr>
          <w:rFonts w:asciiTheme="majorBidi" w:hAnsiTheme="majorBidi" w:cstheme="majorBidi"/>
          <w:szCs w:val="24"/>
          <w:lang w:bidi="ar-BH"/>
        </w:rPr>
        <w:t xml:space="preserve">permeability </w:t>
      </w:r>
      <w:r w:rsidR="001F7719" w:rsidRPr="007C4BA9">
        <w:rPr>
          <w:rFonts w:asciiTheme="majorBidi" w:hAnsiTheme="majorBidi" w:cstheme="majorBidi"/>
          <w:szCs w:val="24"/>
          <w:lang w:bidi="ar-BH"/>
        </w:rPr>
        <w:t xml:space="preserve">value. </w:t>
      </w:r>
    </w:p>
    <w:p w14:paraId="062D7D99" w14:textId="4AB6A68D" w:rsidR="00C80AA3" w:rsidRPr="007C4BA9" w:rsidRDefault="00C80AA3"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lastRenderedPageBreak/>
        <w:t xml:space="preserve">Interestingly, the results of the two </w:t>
      </w:r>
      <w:r w:rsidR="007F28A6">
        <w:rPr>
          <w:rFonts w:asciiTheme="majorBidi" w:hAnsiTheme="majorBidi" w:cstheme="majorBidi"/>
          <w:szCs w:val="24"/>
          <w:lang w:bidi="ar-BH"/>
        </w:rPr>
        <w:t xml:space="preserve">specimens </w:t>
      </w:r>
      <w:r w:rsidRPr="007C4BA9">
        <w:rPr>
          <w:rFonts w:asciiTheme="majorBidi" w:hAnsiTheme="majorBidi" w:cstheme="majorBidi"/>
          <w:szCs w:val="24"/>
          <w:lang w:bidi="ar-BH"/>
        </w:rPr>
        <w:t xml:space="preserve">showed very </w:t>
      </w:r>
      <w:r w:rsidR="00AF3C31">
        <w:rPr>
          <w:rFonts w:asciiTheme="majorBidi" w:hAnsiTheme="majorBidi" w:cstheme="majorBidi"/>
          <w:szCs w:val="24"/>
          <w:lang w:bidi="ar-BH"/>
        </w:rPr>
        <w:t xml:space="preserve">obvious </w:t>
      </w:r>
      <w:r w:rsidRPr="007C4BA9">
        <w:rPr>
          <w:rFonts w:asciiTheme="majorBidi" w:hAnsiTheme="majorBidi" w:cstheme="majorBidi"/>
          <w:szCs w:val="24"/>
          <w:lang w:bidi="ar-BH"/>
        </w:rPr>
        <w:t>bubble-like behavior on the cement surface (</w:t>
      </w:r>
      <w:r w:rsidR="00AF7645">
        <w:rPr>
          <w:rFonts w:asciiTheme="majorBidi" w:hAnsiTheme="majorBidi" w:cstheme="majorBidi"/>
          <w:szCs w:val="24"/>
          <w:lang w:bidi="ar-BH"/>
        </w:rPr>
        <w:t>Fig.</w:t>
      </w:r>
      <w:r w:rsidRPr="007C4BA9">
        <w:rPr>
          <w:rFonts w:asciiTheme="majorBidi" w:hAnsiTheme="majorBidi" w:cstheme="majorBidi"/>
          <w:szCs w:val="24"/>
          <w:lang w:bidi="ar-BH"/>
        </w:rPr>
        <w:t xml:space="preserve"> 6-2</w:t>
      </w:r>
      <w:r w:rsidR="00363500">
        <w:rPr>
          <w:rFonts w:asciiTheme="majorBidi" w:hAnsiTheme="majorBidi" w:cstheme="majorBidi"/>
          <w:szCs w:val="24"/>
          <w:lang w:bidi="ar-BH"/>
        </w:rPr>
        <w:t>5</w:t>
      </w:r>
      <w:r w:rsidRPr="007C4BA9">
        <w:rPr>
          <w:rFonts w:asciiTheme="majorBidi" w:hAnsiTheme="majorBidi" w:cstheme="majorBidi"/>
          <w:szCs w:val="24"/>
          <w:lang w:bidi="ar-BH"/>
        </w:rPr>
        <w:t xml:space="preserve">). </w:t>
      </w:r>
    </w:p>
    <w:p w14:paraId="2F85F8EE" w14:textId="600CCDEC"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noProof/>
          <w:szCs w:val="24"/>
        </w:rPr>
        <w:drawing>
          <wp:anchor distT="0" distB="0" distL="114300" distR="114300" simplePos="0" relativeHeight="251693056" behindDoc="1" locked="0" layoutInCell="1" allowOverlap="1" wp14:anchorId="7D55AEB8" wp14:editId="46ADF7F7">
            <wp:simplePos x="0" y="0"/>
            <wp:positionH relativeFrom="column">
              <wp:posOffset>1000125</wp:posOffset>
            </wp:positionH>
            <wp:positionV relativeFrom="paragraph">
              <wp:posOffset>56515</wp:posOffset>
            </wp:positionV>
            <wp:extent cx="3636645" cy="1477010"/>
            <wp:effectExtent l="0" t="0" r="1905" b="8890"/>
            <wp:wrapTight wrapText="bothSides">
              <wp:wrapPolygon edited="0">
                <wp:start x="0" y="0"/>
                <wp:lineTo x="0" y="21451"/>
                <wp:lineTo x="21498" y="21451"/>
                <wp:lineTo x="21498" y="0"/>
                <wp:lineTo x="0" y="0"/>
              </wp:wrapPolygon>
            </wp:wrapTight>
            <wp:docPr id="1955940042" name="Picture 195594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3">
                      <a:extLst>
                        <a:ext uri="{28A0092B-C50C-407E-A947-70E740481C1C}">
                          <a14:useLocalDpi xmlns:a14="http://schemas.microsoft.com/office/drawing/2010/main" val="0"/>
                        </a:ext>
                      </a:extLst>
                    </a:blip>
                    <a:srcRect l="55775" t="16891" r="16943" b="43726"/>
                    <a:stretch>
                      <a:fillRect/>
                    </a:stretch>
                  </pic:blipFill>
                  <pic:spPr bwMode="auto">
                    <a:xfrm>
                      <a:off x="0" y="0"/>
                      <a:ext cx="3636645" cy="1477010"/>
                    </a:xfrm>
                    <a:prstGeom prst="rect">
                      <a:avLst/>
                    </a:prstGeom>
                    <a:noFill/>
                  </pic:spPr>
                </pic:pic>
              </a:graphicData>
            </a:graphic>
            <wp14:sizeRelH relativeFrom="page">
              <wp14:pctWidth>0</wp14:pctWidth>
            </wp14:sizeRelH>
            <wp14:sizeRelV relativeFrom="page">
              <wp14:pctHeight>0</wp14:pctHeight>
            </wp14:sizeRelV>
          </wp:anchor>
        </w:drawing>
      </w:r>
    </w:p>
    <w:p w14:paraId="41AB9196" w14:textId="77777777" w:rsidR="001F7719" w:rsidRPr="007C4BA9" w:rsidRDefault="001F7719" w:rsidP="0066467A">
      <w:pPr>
        <w:spacing w:line="480" w:lineRule="auto"/>
        <w:jc w:val="both"/>
        <w:rPr>
          <w:rFonts w:asciiTheme="majorBidi" w:hAnsiTheme="majorBidi" w:cstheme="majorBidi"/>
          <w:iCs/>
          <w:szCs w:val="24"/>
          <w:lang w:bidi="ar-BH"/>
        </w:rPr>
      </w:pPr>
    </w:p>
    <w:p w14:paraId="4879A442" w14:textId="2278C12F" w:rsidR="001F7719" w:rsidRPr="007C4BA9" w:rsidRDefault="009541C5" w:rsidP="009541C5">
      <w:pPr>
        <w:spacing w:line="480" w:lineRule="auto"/>
        <w:jc w:val="both"/>
        <w:rPr>
          <w:rFonts w:asciiTheme="majorBidi" w:hAnsiTheme="majorBidi" w:cstheme="majorBidi"/>
          <w:iCs/>
          <w:szCs w:val="24"/>
          <w:lang w:bidi="ar-BH"/>
        </w:rPr>
      </w:pPr>
      <w:r w:rsidRPr="007C4BA9">
        <w:rPr>
          <w:rFonts w:asciiTheme="majorBidi" w:hAnsiTheme="majorBidi" w:cstheme="majorBidi"/>
          <w:noProof/>
        </w:rPr>
        <mc:AlternateContent>
          <mc:Choice Requires="wps">
            <w:drawing>
              <wp:anchor distT="0" distB="0" distL="114300" distR="114300" simplePos="0" relativeHeight="251735040" behindDoc="1" locked="0" layoutInCell="1" allowOverlap="1" wp14:anchorId="73B5FD42" wp14:editId="55D333D8">
                <wp:simplePos x="0" y="0"/>
                <wp:positionH relativeFrom="margin">
                  <wp:align>center</wp:align>
                </wp:positionH>
                <wp:positionV relativeFrom="paragraph">
                  <wp:posOffset>617220</wp:posOffset>
                </wp:positionV>
                <wp:extent cx="5543550" cy="635"/>
                <wp:effectExtent l="0" t="0" r="0" b="0"/>
                <wp:wrapTight wrapText="bothSides">
                  <wp:wrapPolygon edited="0">
                    <wp:start x="0" y="0"/>
                    <wp:lineTo x="0" y="19938"/>
                    <wp:lineTo x="21526" y="19938"/>
                    <wp:lineTo x="21526" y="0"/>
                    <wp:lineTo x="0" y="0"/>
                  </wp:wrapPolygon>
                </wp:wrapTight>
                <wp:docPr id="1955940077" name="Text Box 1955940077"/>
                <wp:cNvGraphicFramePr/>
                <a:graphic xmlns:a="http://schemas.openxmlformats.org/drawingml/2006/main">
                  <a:graphicData uri="http://schemas.microsoft.com/office/word/2010/wordprocessingShape">
                    <wps:wsp>
                      <wps:cNvSpPr txBox="1"/>
                      <wps:spPr>
                        <a:xfrm>
                          <a:off x="0" y="0"/>
                          <a:ext cx="5543550" cy="635"/>
                        </a:xfrm>
                        <a:prstGeom prst="rect">
                          <a:avLst/>
                        </a:prstGeom>
                        <a:solidFill>
                          <a:prstClr val="white"/>
                        </a:solidFill>
                        <a:ln>
                          <a:noFill/>
                        </a:ln>
                      </wps:spPr>
                      <wps:txbx>
                        <w:txbxContent>
                          <w:p w14:paraId="616981E5" w14:textId="60722997" w:rsidR="009F1603" w:rsidRPr="00244620" w:rsidRDefault="009F1603" w:rsidP="00CC7ED7">
                            <w:pPr>
                              <w:pStyle w:val="Caption"/>
                              <w:bidi/>
                              <w:rPr>
                                <w:noProof/>
                              </w:rPr>
                            </w:pPr>
                            <w:bookmarkStart w:id="353" w:name="_Toc70214089"/>
                            <w:bookmarkStart w:id="354" w:name="_Toc70256875"/>
                            <w:bookmarkStart w:id="355" w:name="_Toc70299030"/>
                            <w:bookmarkStart w:id="356" w:name="_Toc71723526"/>
                            <w:bookmarkStart w:id="357" w:name="_Toc71868575"/>
                            <w:r>
                              <w:t xml:space="preserve">Fig. </w:t>
                            </w:r>
                            <w:fldSimple w:instr=" STYLEREF 1 \s ">
                              <w:r>
                                <w:rPr>
                                  <w:noProof/>
                                  <w:cs/>
                                </w:rPr>
                                <w:t>‎</w:t>
                              </w:r>
                              <w:r>
                                <w:rPr>
                                  <w:noProof/>
                                </w:rPr>
                                <w:t>6</w:t>
                              </w:r>
                            </w:fldSimple>
                            <w:r>
                              <w:noBreakHyphen/>
                            </w:r>
                            <w:fldSimple w:instr=" SEQ Figure \* ARABIC \s 1 ">
                              <w:r>
                                <w:rPr>
                                  <w:noProof/>
                                </w:rPr>
                                <w:t>25</w:t>
                              </w:r>
                            </w:fldSimple>
                            <w:r>
                              <w:t>—Bubbles appear in the cement surface after cured if tested before hardening</w:t>
                            </w:r>
                            <w:bookmarkEnd w:id="353"/>
                            <w:bookmarkEnd w:id="354"/>
                            <w:r>
                              <w:t>.</w:t>
                            </w:r>
                            <w:bookmarkEnd w:id="355"/>
                            <w:bookmarkEnd w:id="356"/>
                            <w:bookmarkEnd w:id="3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B5FD42" id="Text Box 1955940077" o:spid="_x0000_s1046" type="#_x0000_t202" style="position:absolute;left:0;text-align:left;margin-left:0;margin-top:48.6pt;width:436.5pt;height:.05pt;z-index:-2515814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y3rNwIAAHcEAAAOAAAAZHJzL2Uyb0RvYy54bWysVN9v2jAQfp+0/8Hy+0igTbtGhIpRMU1C&#10;bSWY+mwch1hyfJ5tSNhfv7OTlK7b07QXc74fn3Pfd8f8vmsUOQnrJOiCTicpJUJzKKU+FPT7bv3p&#10;MyXOM10yBVoU9CwcvV98/DBvTS5mUIMqhSUIol3emoLW3ps8SRyvRcPcBIzQGKzANszj1R6S0rIW&#10;0RuVzNL0JmnBlsYCF86h96EP0kXEryrB/VNVOeGJKih+m4+njec+nMlizvKDZaaWfPgM9g9f0TCp&#10;8dFXqAfmGTla+QdUI7kFB5WfcGgSqCrJRewBu5mm77rZ1syI2AuS48wrTe7/wfLH07MlskTt7rLs&#10;7jpNb28p0axBrXai8+QLdORNCPlqjcuxbGuw0HcYx9rAY/A7dAYauso24RcbJBhH5s+vbAdUjs4s&#10;u77KMgxxjN1cZQEjuZQa6/xXAQ0JRkEtShkZZqeN833qmBJecqBkuZZKhUsIrJQlJ4ayt7X0YgD/&#10;LUvpkKshVPWAwZNc+giW7/Zd5GcWhyW49lCesXcL/TQ5w9cSH9ww55+ZxfHBnnAl/BMelYK2oDBY&#10;lNRgf/7NH/JRVYxS0uI4FtT9ODIrKFHfNOodZnc07GjsR0MfmxVgq1NcNsOjiQXWq9GsLDQvuCnL&#10;8AqGmOb4VkH9aK58vxS4aVwslzEJJ9Qwv9FbwwP0SOyue2HWDLJ4VPMRxkFl+Tt1+tyoj1kePVId&#10;pbuwOPCN0x3FHzYxrM/be8y6/F8sfgEAAP//AwBQSwMEFAAGAAgAAAAhAEUAlIjeAAAABgEAAA8A&#10;AABkcnMvZG93bnJldi54bWxMj8FOwzAQRO9I/IO1SFxQ69BUbQlxqqqCA1wqQi+9ufE2DsTrKHba&#10;8PdsT3CcmdXM23w9ulacsQ+NJwWP0wQEUuVNQ7WC/efrZAUiRE1Gt55QwQ8GWBe3N7nOjL/QB57L&#10;WAsuoZBpBTbGLpMyVBadDlPfIXF28r3TkWVfS9PrC5e7Vs6SZCGdbogXrO5wa7H6LgenYDc/7OzD&#10;cHp538zT/m0/bBdfdanU/d24eQYRcYx/x3DFZ3QomOnoBzJBtAr4kajgaTkDwelqmbJxvBopyCKX&#10;//GLXwAAAP//AwBQSwECLQAUAAYACAAAACEAtoM4kv4AAADhAQAAEwAAAAAAAAAAAAAAAAAAAAAA&#10;W0NvbnRlbnRfVHlwZXNdLnhtbFBLAQItABQABgAIAAAAIQA4/SH/1gAAAJQBAAALAAAAAAAAAAAA&#10;AAAAAC8BAABfcmVscy8ucmVsc1BLAQItABQABgAIAAAAIQC6Ty3rNwIAAHcEAAAOAAAAAAAAAAAA&#10;AAAAAC4CAABkcnMvZTJvRG9jLnhtbFBLAQItABQABgAIAAAAIQBFAJSI3gAAAAYBAAAPAAAAAAAA&#10;AAAAAAAAAJEEAABkcnMvZG93bnJldi54bWxQSwUGAAAAAAQABADzAAAAnAUAAAAA&#10;" stroked="f">
                <v:textbox style="mso-fit-shape-to-text:t" inset="0,0,0,0">
                  <w:txbxContent>
                    <w:p w14:paraId="616981E5" w14:textId="60722997" w:rsidR="009F1603" w:rsidRPr="00244620" w:rsidRDefault="009F1603" w:rsidP="00CC7ED7">
                      <w:pPr>
                        <w:pStyle w:val="Caption"/>
                        <w:bidi/>
                        <w:rPr>
                          <w:noProof/>
                        </w:rPr>
                      </w:pPr>
                      <w:bookmarkStart w:id="358" w:name="_Toc70214089"/>
                      <w:bookmarkStart w:id="359" w:name="_Toc70256875"/>
                      <w:bookmarkStart w:id="360" w:name="_Toc70299030"/>
                      <w:bookmarkStart w:id="361" w:name="_Toc71723526"/>
                      <w:bookmarkStart w:id="362" w:name="_Toc71868575"/>
                      <w:r>
                        <w:t xml:space="preserve">Fig. </w:t>
                      </w:r>
                      <w:fldSimple w:instr=" STYLEREF 1 \s ">
                        <w:r>
                          <w:rPr>
                            <w:noProof/>
                            <w:cs/>
                          </w:rPr>
                          <w:t>‎</w:t>
                        </w:r>
                        <w:r>
                          <w:rPr>
                            <w:noProof/>
                          </w:rPr>
                          <w:t>6</w:t>
                        </w:r>
                      </w:fldSimple>
                      <w:r>
                        <w:noBreakHyphen/>
                      </w:r>
                      <w:fldSimple w:instr=" SEQ Figure \* ARABIC \s 1 ">
                        <w:r>
                          <w:rPr>
                            <w:noProof/>
                          </w:rPr>
                          <w:t>25</w:t>
                        </w:r>
                      </w:fldSimple>
                      <w:r>
                        <w:t>—Bubbles appear in the cement surface after cured if tested before hardening</w:t>
                      </w:r>
                      <w:bookmarkEnd w:id="358"/>
                      <w:bookmarkEnd w:id="359"/>
                      <w:r>
                        <w:t>.</w:t>
                      </w:r>
                      <w:bookmarkEnd w:id="360"/>
                      <w:bookmarkEnd w:id="361"/>
                      <w:bookmarkEnd w:id="362"/>
                    </w:p>
                  </w:txbxContent>
                </v:textbox>
                <w10:wrap type="tight" anchorx="margin"/>
              </v:shape>
            </w:pict>
          </mc:Fallback>
        </mc:AlternateContent>
      </w:r>
    </w:p>
    <w:p w14:paraId="0D0E5F6B" w14:textId="7ED986AF" w:rsidR="00C80AA3" w:rsidRPr="007C4BA9" w:rsidRDefault="00AF3C31" w:rsidP="0066467A">
      <w:pPr>
        <w:spacing w:line="480" w:lineRule="auto"/>
        <w:jc w:val="both"/>
        <w:rPr>
          <w:rFonts w:asciiTheme="majorBidi" w:hAnsiTheme="majorBidi" w:cstheme="majorBidi"/>
          <w:iCs/>
          <w:szCs w:val="24"/>
          <w:lang w:bidi="ar-BH"/>
        </w:rPr>
      </w:pPr>
      <w:r>
        <w:rPr>
          <w:rFonts w:asciiTheme="majorBidi" w:hAnsiTheme="majorBidi" w:cstheme="majorBidi"/>
          <w:iCs/>
          <w:szCs w:val="24"/>
          <w:lang w:bidi="ar-BH"/>
        </w:rPr>
        <w:t>T</w:t>
      </w:r>
      <w:r w:rsidR="00C80AA3" w:rsidRPr="007C4BA9">
        <w:rPr>
          <w:rFonts w:asciiTheme="majorBidi" w:hAnsiTheme="majorBidi" w:cstheme="majorBidi"/>
          <w:iCs/>
          <w:szCs w:val="24"/>
          <w:lang w:bidi="ar-BH"/>
        </w:rPr>
        <w:t xml:space="preserve">he </w:t>
      </w:r>
      <w:r w:rsidR="00805BEC">
        <w:rPr>
          <w:rFonts w:asciiTheme="majorBidi" w:hAnsiTheme="majorBidi" w:cstheme="majorBidi"/>
          <w:iCs/>
          <w:szCs w:val="24"/>
          <w:lang w:bidi="ar-BH"/>
        </w:rPr>
        <w:t xml:space="preserve">system </w:t>
      </w:r>
      <w:r w:rsidRPr="007C4BA9">
        <w:rPr>
          <w:rFonts w:asciiTheme="majorBidi" w:hAnsiTheme="majorBidi" w:cstheme="majorBidi"/>
          <w:iCs/>
          <w:szCs w:val="24"/>
          <w:lang w:bidi="ar-BH"/>
        </w:rPr>
        <w:t xml:space="preserve">permeability </w:t>
      </w:r>
      <w:r w:rsidR="00C80AA3" w:rsidRPr="007C4BA9">
        <w:rPr>
          <w:rFonts w:asciiTheme="majorBidi" w:hAnsiTheme="majorBidi" w:cstheme="majorBidi"/>
          <w:iCs/>
          <w:szCs w:val="24"/>
          <w:lang w:bidi="ar-BH"/>
        </w:rPr>
        <w:t>results of</w:t>
      </w:r>
      <w:r w:rsidR="00E949D6">
        <w:rPr>
          <w:rFonts w:asciiTheme="majorBidi" w:hAnsiTheme="majorBidi" w:cstheme="majorBidi"/>
          <w:iCs/>
          <w:szCs w:val="24"/>
          <w:lang w:bidi="ar-BH"/>
        </w:rPr>
        <w:t xml:space="preserve"> the early test</w:t>
      </w:r>
      <w:r w:rsidR="00C80AA3" w:rsidRPr="007C4BA9">
        <w:rPr>
          <w:rFonts w:asciiTheme="majorBidi" w:hAnsiTheme="majorBidi" w:cstheme="majorBidi"/>
          <w:iCs/>
          <w:szCs w:val="24"/>
          <w:lang w:bidi="ar-BH"/>
        </w:rPr>
        <w:t xml:space="preserve"> conditions were compared. The </w:t>
      </w:r>
      <w:r w:rsidR="00FB59FC">
        <w:rPr>
          <w:rFonts w:asciiTheme="majorBidi" w:hAnsiTheme="majorBidi" w:cstheme="majorBidi"/>
          <w:iCs/>
          <w:szCs w:val="24"/>
          <w:lang w:bidi="ar-BH"/>
        </w:rPr>
        <w:t>summary</w:t>
      </w:r>
      <w:r w:rsidR="00C80AA3" w:rsidRPr="007C4BA9">
        <w:rPr>
          <w:rFonts w:asciiTheme="majorBidi" w:hAnsiTheme="majorBidi" w:cstheme="majorBidi"/>
          <w:iCs/>
          <w:szCs w:val="24"/>
          <w:lang w:bidi="ar-BH"/>
        </w:rPr>
        <w:t xml:space="preserve"> shows that the </w:t>
      </w:r>
      <w:r w:rsidR="00805BEC">
        <w:rPr>
          <w:rFonts w:asciiTheme="majorBidi" w:hAnsiTheme="majorBidi" w:cstheme="majorBidi"/>
          <w:iCs/>
          <w:szCs w:val="24"/>
          <w:lang w:bidi="ar-BH"/>
        </w:rPr>
        <w:t xml:space="preserve">system </w:t>
      </w:r>
      <w:r w:rsidR="00C80AA3" w:rsidRPr="007C4BA9">
        <w:rPr>
          <w:rFonts w:asciiTheme="majorBidi" w:hAnsiTheme="majorBidi" w:cstheme="majorBidi"/>
          <w:iCs/>
          <w:szCs w:val="24"/>
          <w:lang w:bidi="ar-BH"/>
        </w:rPr>
        <w:t xml:space="preserve">permeability </w:t>
      </w:r>
      <w:r w:rsidR="00CD33AE">
        <w:rPr>
          <w:rFonts w:asciiTheme="majorBidi" w:hAnsiTheme="majorBidi" w:cstheme="majorBidi"/>
          <w:iCs/>
          <w:szCs w:val="24"/>
          <w:lang w:bidi="ar-BH"/>
        </w:rPr>
        <w:t>increases</w:t>
      </w:r>
      <w:r w:rsidR="00E949D6">
        <w:rPr>
          <w:rFonts w:asciiTheme="majorBidi" w:hAnsiTheme="majorBidi" w:cstheme="majorBidi"/>
          <w:iCs/>
          <w:szCs w:val="24"/>
          <w:lang w:bidi="ar-BH"/>
        </w:rPr>
        <w:t xml:space="preserve"> for the </w:t>
      </w:r>
      <w:r w:rsidR="00483BAB" w:rsidRPr="00483BAB">
        <w:rPr>
          <w:rFonts w:asciiTheme="majorBidi" w:hAnsiTheme="majorBidi" w:cstheme="majorBidi"/>
          <w:iCs/>
          <w:szCs w:val="24"/>
          <w:lang w:bidi="ar-BH"/>
        </w:rPr>
        <w:t>specimen</w:t>
      </w:r>
      <w:r w:rsidR="00483BAB">
        <w:rPr>
          <w:rFonts w:asciiTheme="majorBidi" w:hAnsiTheme="majorBidi" w:cstheme="majorBidi"/>
          <w:iCs/>
          <w:szCs w:val="24"/>
          <w:lang w:bidi="ar-BH"/>
        </w:rPr>
        <w:t xml:space="preserve">s </w:t>
      </w:r>
      <w:r w:rsidR="00E949D6">
        <w:rPr>
          <w:rFonts w:asciiTheme="majorBidi" w:hAnsiTheme="majorBidi" w:cstheme="majorBidi"/>
          <w:iCs/>
          <w:szCs w:val="24"/>
          <w:lang w:bidi="ar-BH"/>
        </w:rPr>
        <w:t>tested at the early stage of cement age and</w:t>
      </w:r>
      <w:r>
        <w:rPr>
          <w:rFonts w:asciiTheme="majorBidi" w:hAnsiTheme="majorBidi" w:cstheme="majorBidi"/>
          <w:iCs/>
          <w:szCs w:val="24"/>
          <w:lang w:bidi="ar-BH"/>
        </w:rPr>
        <w:t xml:space="preserve"> </w:t>
      </w:r>
      <w:r w:rsidR="00C80AA3" w:rsidRPr="007C4BA9">
        <w:rPr>
          <w:rFonts w:asciiTheme="majorBidi" w:hAnsiTheme="majorBidi" w:cstheme="majorBidi"/>
          <w:iCs/>
          <w:szCs w:val="24"/>
          <w:lang w:bidi="ar-BH"/>
        </w:rPr>
        <w:t>the gap measured</w:t>
      </w:r>
      <w:r w:rsidR="00E949D6">
        <w:rPr>
          <w:rFonts w:asciiTheme="majorBidi" w:hAnsiTheme="majorBidi" w:cstheme="majorBidi"/>
          <w:iCs/>
          <w:szCs w:val="24"/>
          <w:lang w:bidi="ar-BH"/>
        </w:rPr>
        <w:t xml:space="preserve"> as well</w:t>
      </w:r>
      <w:r w:rsidR="00C80AA3" w:rsidRPr="007C4BA9">
        <w:rPr>
          <w:rFonts w:asciiTheme="majorBidi" w:hAnsiTheme="majorBidi" w:cstheme="majorBidi"/>
          <w:iCs/>
          <w:szCs w:val="24"/>
          <w:lang w:bidi="ar-BH"/>
        </w:rPr>
        <w:t xml:space="preserve">. </w:t>
      </w:r>
    </w:p>
    <w:p w14:paraId="5280BBF3" w14:textId="72B803A0" w:rsidR="003B1981" w:rsidRPr="00FB59FC" w:rsidRDefault="00FB59FC" w:rsidP="003B1981">
      <w:pPr>
        <w:spacing w:line="480" w:lineRule="auto"/>
        <w:jc w:val="both"/>
        <w:rPr>
          <w:rFonts w:asciiTheme="majorBidi" w:hAnsiTheme="majorBidi" w:cstheme="majorBidi"/>
          <w:szCs w:val="24"/>
          <w:lang w:bidi="ar-BH"/>
        </w:rPr>
      </w:pPr>
      <w:r w:rsidRPr="007C4BA9">
        <w:rPr>
          <w:rFonts w:asciiTheme="majorBidi" w:hAnsiTheme="majorBidi" w:cstheme="majorBidi"/>
          <w:noProof/>
          <w:szCs w:val="24"/>
        </w:rPr>
        <w:drawing>
          <wp:anchor distT="0" distB="0" distL="114300" distR="114300" simplePos="0" relativeHeight="251801600" behindDoc="1" locked="0" layoutInCell="1" allowOverlap="1" wp14:anchorId="7706C962" wp14:editId="535C7CEE">
            <wp:simplePos x="0" y="0"/>
            <wp:positionH relativeFrom="margin">
              <wp:align>center</wp:align>
            </wp:positionH>
            <wp:positionV relativeFrom="paragraph">
              <wp:posOffset>767080</wp:posOffset>
            </wp:positionV>
            <wp:extent cx="4484370" cy="2604770"/>
            <wp:effectExtent l="0" t="0" r="11430" b="5080"/>
            <wp:wrapTight wrapText="bothSides">
              <wp:wrapPolygon edited="0">
                <wp:start x="0" y="0"/>
                <wp:lineTo x="0" y="21484"/>
                <wp:lineTo x="21563" y="21484"/>
                <wp:lineTo x="21563" y="0"/>
                <wp:lineTo x="0" y="0"/>
              </wp:wrapPolygon>
            </wp:wrapTight>
            <wp:docPr id="62" name="Chart 62">
              <a:extLst xmlns:a="http://schemas.openxmlformats.org/drawingml/2006/main">
                <a:ext uri="{FF2B5EF4-FFF2-40B4-BE49-F238E27FC236}">
                  <a16:creationId xmlns:a16="http://schemas.microsoft.com/office/drawing/2014/main" id="{2BEFFA22-96E9-4A7F-97E9-7A6747B404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r w:rsidR="00C80AA3" w:rsidRPr="007C4BA9">
        <w:rPr>
          <w:rFonts w:asciiTheme="majorBidi" w:hAnsiTheme="majorBidi" w:cstheme="majorBidi"/>
          <w:szCs w:val="24"/>
          <w:lang w:bidi="ar-BH"/>
        </w:rPr>
        <w:t xml:space="preserve">The </w:t>
      </w:r>
      <w:r w:rsidR="00805BEC">
        <w:rPr>
          <w:rFonts w:asciiTheme="majorBidi" w:hAnsiTheme="majorBidi" w:cstheme="majorBidi"/>
          <w:szCs w:val="24"/>
          <w:lang w:bidi="ar-BH"/>
        </w:rPr>
        <w:t xml:space="preserve">system </w:t>
      </w:r>
      <w:r w:rsidR="00DF6B88" w:rsidRPr="007C4BA9">
        <w:rPr>
          <w:rFonts w:asciiTheme="majorBidi" w:hAnsiTheme="majorBidi" w:cstheme="majorBidi"/>
          <w:szCs w:val="24"/>
          <w:lang w:bidi="ar-BH"/>
        </w:rPr>
        <w:t xml:space="preserve">permeability </w:t>
      </w:r>
      <w:r w:rsidR="00C80AA3" w:rsidRPr="007C4BA9">
        <w:rPr>
          <w:rFonts w:asciiTheme="majorBidi" w:hAnsiTheme="majorBidi" w:cstheme="majorBidi"/>
          <w:szCs w:val="24"/>
          <w:lang w:bidi="ar-BH"/>
        </w:rPr>
        <w:t>results of the calculat</w:t>
      </w:r>
      <w:r w:rsidR="00DF6B88">
        <w:rPr>
          <w:rFonts w:asciiTheme="majorBidi" w:hAnsiTheme="majorBidi" w:cstheme="majorBidi"/>
          <w:szCs w:val="24"/>
          <w:lang w:bidi="ar-BH"/>
        </w:rPr>
        <w:t>ion</w:t>
      </w:r>
      <w:r w:rsidR="00C80AA3" w:rsidRPr="007C4BA9">
        <w:rPr>
          <w:rFonts w:asciiTheme="majorBidi" w:hAnsiTheme="majorBidi" w:cstheme="majorBidi"/>
          <w:szCs w:val="24"/>
          <w:lang w:bidi="ar-BH"/>
        </w:rPr>
        <w:t xml:space="preserve"> and a </w:t>
      </w:r>
      <w:r w:rsidR="00DF6B88">
        <w:rPr>
          <w:rFonts w:asciiTheme="majorBidi" w:hAnsiTheme="majorBidi" w:cstheme="majorBidi"/>
          <w:szCs w:val="24"/>
          <w:lang w:bidi="ar-BH"/>
        </w:rPr>
        <w:t>representation</w:t>
      </w:r>
      <w:r w:rsidR="00C80AA3" w:rsidRPr="007C4BA9">
        <w:rPr>
          <w:rFonts w:asciiTheme="majorBidi" w:hAnsiTheme="majorBidi" w:cstheme="majorBidi"/>
          <w:szCs w:val="24"/>
          <w:lang w:bidi="ar-BH"/>
        </w:rPr>
        <w:t xml:space="preserve"> of the two </w:t>
      </w:r>
      <w:r w:rsidR="00483BAB" w:rsidRPr="00483BAB">
        <w:rPr>
          <w:rFonts w:asciiTheme="majorBidi" w:hAnsiTheme="majorBidi" w:cstheme="majorBidi"/>
          <w:szCs w:val="24"/>
          <w:lang w:bidi="ar-BH"/>
        </w:rPr>
        <w:t>specimen</w:t>
      </w:r>
      <w:r w:rsidR="00483BAB">
        <w:rPr>
          <w:rFonts w:asciiTheme="majorBidi" w:hAnsiTheme="majorBidi" w:cstheme="majorBidi"/>
          <w:szCs w:val="24"/>
          <w:lang w:bidi="ar-BH"/>
        </w:rPr>
        <w:t xml:space="preserve">s </w:t>
      </w:r>
      <w:r w:rsidR="00C80AA3" w:rsidRPr="007C4BA9">
        <w:rPr>
          <w:rFonts w:asciiTheme="majorBidi" w:hAnsiTheme="majorBidi" w:cstheme="majorBidi"/>
          <w:szCs w:val="24"/>
          <w:lang w:bidi="ar-BH"/>
        </w:rPr>
        <w:t xml:space="preserve">are presented in </w:t>
      </w:r>
      <w:r w:rsidR="00AF7645">
        <w:rPr>
          <w:rFonts w:asciiTheme="majorBidi" w:hAnsiTheme="majorBidi" w:cstheme="majorBidi"/>
          <w:szCs w:val="24"/>
          <w:lang w:bidi="ar-BH"/>
        </w:rPr>
        <w:t>Fig.</w:t>
      </w:r>
      <w:r w:rsidR="00C80AA3" w:rsidRPr="007C4BA9">
        <w:rPr>
          <w:rFonts w:asciiTheme="majorBidi" w:hAnsiTheme="majorBidi" w:cstheme="majorBidi"/>
          <w:szCs w:val="24"/>
          <w:lang w:bidi="ar-BH"/>
        </w:rPr>
        <w:t xml:space="preserve"> 6-2</w:t>
      </w:r>
      <w:r w:rsidR="00363500">
        <w:rPr>
          <w:rFonts w:asciiTheme="majorBidi" w:hAnsiTheme="majorBidi" w:cstheme="majorBidi"/>
          <w:szCs w:val="24"/>
          <w:lang w:bidi="ar-BH"/>
        </w:rPr>
        <w:t>6</w:t>
      </w:r>
      <w:r w:rsidR="00C80AA3" w:rsidRPr="007C4BA9">
        <w:rPr>
          <w:rFonts w:asciiTheme="majorBidi" w:hAnsiTheme="majorBidi" w:cstheme="majorBidi"/>
          <w:szCs w:val="24"/>
          <w:lang w:bidi="ar-BH"/>
        </w:rPr>
        <w:t xml:space="preserve">.   </w:t>
      </w:r>
    </w:p>
    <w:p w14:paraId="2C3EDDF7" w14:textId="73C489BB" w:rsidR="009C0FC4" w:rsidRPr="007C4BA9" w:rsidRDefault="009C0FC4" w:rsidP="00FB59FC">
      <w:pPr>
        <w:keepNext/>
        <w:spacing w:line="240" w:lineRule="auto"/>
        <w:contextualSpacing/>
        <w:jc w:val="both"/>
        <w:rPr>
          <w:rFonts w:asciiTheme="majorBidi" w:hAnsiTheme="majorBidi" w:cstheme="majorBidi"/>
        </w:rPr>
      </w:pPr>
    </w:p>
    <w:p w14:paraId="7604E34F" w14:textId="77777777" w:rsidR="00FB59FC" w:rsidRDefault="00FB59FC" w:rsidP="00CC7ED7">
      <w:pPr>
        <w:pStyle w:val="Caption"/>
        <w:bidi/>
      </w:pPr>
    </w:p>
    <w:p w14:paraId="45AE455B" w14:textId="77777777" w:rsidR="00FB59FC" w:rsidRDefault="00FB59FC" w:rsidP="00CC7ED7">
      <w:pPr>
        <w:pStyle w:val="Caption"/>
        <w:bidi/>
      </w:pPr>
    </w:p>
    <w:p w14:paraId="3DB90E2E" w14:textId="757C1F18" w:rsidR="00FB59FC" w:rsidRDefault="00FB59FC" w:rsidP="00FA2694">
      <w:pPr>
        <w:pStyle w:val="Caption"/>
        <w:bidi/>
      </w:pPr>
    </w:p>
    <w:p w14:paraId="510793F6" w14:textId="77777777" w:rsidR="00B83ED4" w:rsidRDefault="00B83ED4" w:rsidP="00805BEC"/>
    <w:p w14:paraId="2AC4307E" w14:textId="77777777" w:rsidR="00B83ED4" w:rsidRDefault="00B83ED4" w:rsidP="00805BEC"/>
    <w:p w14:paraId="4385095F" w14:textId="77777777" w:rsidR="00B83ED4" w:rsidRDefault="00B83ED4" w:rsidP="00805BEC"/>
    <w:p w14:paraId="61C552CF" w14:textId="77777777" w:rsidR="00B83ED4" w:rsidRDefault="00B83ED4" w:rsidP="00805BEC"/>
    <w:p w14:paraId="6A06AC1C" w14:textId="77777777" w:rsidR="00B83ED4" w:rsidRPr="00B83ED4" w:rsidRDefault="00B83ED4" w:rsidP="00805BEC"/>
    <w:p w14:paraId="17B16C2C" w14:textId="77777777" w:rsidR="009541C5" w:rsidRDefault="00FB59FC" w:rsidP="00CC7ED7">
      <w:pPr>
        <w:pStyle w:val="Caption"/>
        <w:bidi/>
      </w:pPr>
      <w:r>
        <w:t xml:space="preserve">                </w:t>
      </w:r>
      <w:bookmarkStart w:id="363" w:name="_Toc71868576"/>
    </w:p>
    <w:p w14:paraId="64C7A873" w14:textId="0D97E824" w:rsidR="001F7719" w:rsidRDefault="00AF7645" w:rsidP="009541C5">
      <w:pPr>
        <w:pStyle w:val="Caption"/>
        <w:bidi/>
      </w:pPr>
      <w:r>
        <w:t>Fig.</w:t>
      </w:r>
      <w:r w:rsidR="009C0FC4"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26</w:t>
        </w:r>
      </w:fldSimple>
      <w:r w:rsidR="00B870A3">
        <w:t>—</w:t>
      </w:r>
      <w:r w:rsidR="00805BEC">
        <w:t>System p</w:t>
      </w:r>
      <w:r w:rsidR="009C0FC4" w:rsidRPr="007C4BA9">
        <w:t xml:space="preserve">ermeability </w:t>
      </w:r>
      <w:r w:rsidR="00B870A3">
        <w:t>increment</w:t>
      </w:r>
      <w:r w:rsidR="00B870A3" w:rsidRPr="007C4BA9">
        <w:t xml:space="preserve"> </w:t>
      </w:r>
      <w:r w:rsidR="00B870A3">
        <w:t>for c</w:t>
      </w:r>
      <w:r w:rsidR="00B870A3" w:rsidRPr="007C4BA9">
        <w:t xml:space="preserve">ement is </w:t>
      </w:r>
      <w:r w:rsidR="00B870A3">
        <w:t>t</w:t>
      </w:r>
      <w:r w:rsidR="00B870A3" w:rsidRPr="007C4BA9">
        <w:t xml:space="preserve">ested </w:t>
      </w:r>
      <w:r w:rsidR="00B870A3">
        <w:t>w</w:t>
      </w:r>
      <w:r w:rsidR="00B870A3" w:rsidRPr="007C4BA9">
        <w:t xml:space="preserve">hile </w:t>
      </w:r>
      <w:r w:rsidR="00B870A3">
        <w:t>c</w:t>
      </w:r>
      <w:r w:rsidR="00B870A3" w:rsidRPr="007C4BA9">
        <w:t>uring</w:t>
      </w:r>
      <w:r w:rsidR="00B870A3">
        <w:t xml:space="preserve"> with gap measurement</w:t>
      </w:r>
      <w:r w:rsidR="00363500">
        <w:t>.</w:t>
      </w:r>
      <w:bookmarkEnd w:id="363"/>
    </w:p>
    <w:p w14:paraId="2051D0A0" w14:textId="77777777" w:rsidR="00363500" w:rsidRPr="00363500" w:rsidRDefault="00363500" w:rsidP="00363500">
      <w:pPr>
        <w:rPr>
          <w:lang w:bidi="ar-BH"/>
        </w:rPr>
      </w:pPr>
    </w:p>
    <w:p w14:paraId="412CF6C1" w14:textId="3B06CE00" w:rsidR="001F7719" w:rsidRPr="007C4BA9" w:rsidRDefault="00AF7645" w:rsidP="0066467A">
      <w:pPr>
        <w:spacing w:line="480" w:lineRule="auto"/>
        <w:jc w:val="both"/>
        <w:rPr>
          <w:rFonts w:asciiTheme="majorBidi" w:hAnsiTheme="majorBidi" w:cstheme="majorBidi"/>
          <w:iCs/>
          <w:szCs w:val="24"/>
          <w:lang w:bidi="ar-BH"/>
        </w:rPr>
      </w:pPr>
      <w:r>
        <w:rPr>
          <w:rFonts w:asciiTheme="majorBidi" w:hAnsiTheme="majorBidi" w:cstheme="majorBidi"/>
          <w:iCs/>
          <w:szCs w:val="24"/>
          <w:lang w:bidi="ar-BH"/>
        </w:rPr>
        <w:lastRenderedPageBreak/>
        <w:t>Fig.</w:t>
      </w:r>
      <w:r w:rsidR="00F376D6" w:rsidRPr="007C4BA9">
        <w:rPr>
          <w:rFonts w:asciiTheme="majorBidi" w:hAnsiTheme="majorBidi" w:cstheme="majorBidi"/>
          <w:iCs/>
          <w:szCs w:val="24"/>
          <w:lang w:bidi="ar-BH"/>
        </w:rPr>
        <w:t xml:space="preserve"> 6-2</w:t>
      </w:r>
      <w:r w:rsidR="00363500">
        <w:rPr>
          <w:rFonts w:asciiTheme="majorBidi" w:hAnsiTheme="majorBidi" w:cstheme="majorBidi"/>
          <w:iCs/>
          <w:szCs w:val="24"/>
          <w:lang w:bidi="ar-BH"/>
        </w:rPr>
        <w:t>7</w:t>
      </w:r>
      <w:r w:rsidR="00C80AA3" w:rsidRPr="007C4BA9">
        <w:rPr>
          <w:rFonts w:asciiTheme="majorBidi" w:hAnsiTheme="majorBidi" w:cstheme="majorBidi"/>
          <w:iCs/>
          <w:szCs w:val="24"/>
          <w:lang w:bidi="ar-BH"/>
        </w:rPr>
        <w:t xml:space="preserve"> </w:t>
      </w:r>
      <w:r w:rsidR="00DF6B88">
        <w:rPr>
          <w:rFonts w:asciiTheme="majorBidi" w:hAnsiTheme="majorBidi" w:cstheme="majorBidi"/>
          <w:iCs/>
          <w:szCs w:val="24"/>
          <w:lang w:bidi="ar-BH"/>
        </w:rPr>
        <w:t xml:space="preserve">represents </w:t>
      </w:r>
      <w:r w:rsidR="001F7719" w:rsidRPr="007C4BA9">
        <w:rPr>
          <w:rFonts w:asciiTheme="majorBidi" w:hAnsiTheme="majorBidi" w:cstheme="majorBidi"/>
          <w:iCs/>
          <w:szCs w:val="24"/>
          <w:lang w:bidi="ar-BH"/>
        </w:rPr>
        <w:t xml:space="preserve">the data </w:t>
      </w:r>
      <w:r w:rsidR="00DF6B88">
        <w:rPr>
          <w:rFonts w:asciiTheme="majorBidi" w:hAnsiTheme="majorBidi" w:cstheme="majorBidi"/>
          <w:iCs/>
          <w:szCs w:val="24"/>
          <w:lang w:bidi="ar-BH"/>
        </w:rPr>
        <w:t>for</w:t>
      </w:r>
      <w:r w:rsidR="001F7719" w:rsidRPr="007C4BA9">
        <w:rPr>
          <w:rFonts w:asciiTheme="majorBidi" w:hAnsiTheme="majorBidi" w:cstheme="majorBidi"/>
          <w:iCs/>
          <w:szCs w:val="24"/>
          <w:lang w:bidi="ar-BH"/>
        </w:rPr>
        <w:t xml:space="preserve"> the measured gap increase with the increase in</w:t>
      </w:r>
      <w:r w:rsidR="00805BEC">
        <w:rPr>
          <w:rFonts w:asciiTheme="majorBidi" w:hAnsiTheme="majorBidi" w:cstheme="majorBidi"/>
          <w:iCs/>
          <w:szCs w:val="24"/>
          <w:lang w:bidi="ar-BH"/>
        </w:rPr>
        <w:t xml:space="preserve"> system</w:t>
      </w:r>
      <w:r w:rsidR="001F7719" w:rsidRPr="007C4BA9">
        <w:rPr>
          <w:rFonts w:asciiTheme="majorBidi" w:hAnsiTheme="majorBidi" w:cstheme="majorBidi"/>
          <w:iCs/>
          <w:szCs w:val="24"/>
          <w:lang w:bidi="ar-BH"/>
        </w:rPr>
        <w:t xml:space="preserve"> permeability and shows a clear correlation between the</w:t>
      </w:r>
      <w:r w:rsidR="00DF6B88">
        <w:rPr>
          <w:rFonts w:asciiTheme="majorBidi" w:hAnsiTheme="majorBidi" w:cstheme="majorBidi"/>
          <w:iCs/>
          <w:szCs w:val="24"/>
          <w:lang w:bidi="ar-BH"/>
        </w:rPr>
        <w:t>m</w:t>
      </w:r>
      <w:r w:rsidR="001F7719" w:rsidRPr="007C4BA9">
        <w:rPr>
          <w:rFonts w:asciiTheme="majorBidi" w:hAnsiTheme="majorBidi" w:cstheme="majorBidi"/>
          <w:iCs/>
          <w:szCs w:val="24"/>
          <w:lang w:bidi="ar-BH"/>
        </w:rPr>
        <w:t>.</w:t>
      </w:r>
      <w:r w:rsidR="00C80AA3" w:rsidRPr="007C4BA9">
        <w:rPr>
          <w:rFonts w:asciiTheme="majorBidi" w:hAnsiTheme="majorBidi" w:cstheme="majorBidi"/>
          <w:iCs/>
          <w:szCs w:val="24"/>
          <w:lang w:bidi="ar-BH"/>
        </w:rPr>
        <w:t xml:space="preserve"> </w:t>
      </w:r>
    </w:p>
    <w:p w14:paraId="030312E8" w14:textId="77777777" w:rsidR="009C0FC4" w:rsidRPr="007C4BA9" w:rsidRDefault="001F7719" w:rsidP="00583FAE">
      <w:pPr>
        <w:keepNext/>
        <w:spacing w:line="240" w:lineRule="auto"/>
        <w:jc w:val="both"/>
        <w:rPr>
          <w:rFonts w:asciiTheme="majorBidi" w:hAnsiTheme="majorBidi" w:cstheme="majorBidi"/>
        </w:rPr>
      </w:pPr>
      <w:r w:rsidRPr="007C4BA9">
        <w:rPr>
          <w:rFonts w:asciiTheme="majorBidi" w:hAnsiTheme="majorBidi" w:cstheme="majorBidi"/>
          <w:noProof/>
          <w:szCs w:val="24"/>
        </w:rPr>
        <w:drawing>
          <wp:inline distT="0" distB="0" distL="0" distR="0" wp14:anchorId="7DBC36DA" wp14:editId="38915038">
            <wp:extent cx="5943600" cy="3333750"/>
            <wp:effectExtent l="0" t="0" r="0" b="0"/>
            <wp:docPr id="1955940043" name="Chart 1955940043">
              <a:extLst xmlns:a="http://schemas.openxmlformats.org/drawingml/2006/main">
                <a:ext uri="{FF2B5EF4-FFF2-40B4-BE49-F238E27FC236}">
                  <a16:creationId xmlns:a16="http://schemas.microsoft.com/office/drawing/2014/main" id="{4C1D2D1D-1345-4694-818F-428B806B9B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7503339C" w14:textId="48A8C805" w:rsidR="001F7719" w:rsidRPr="007C4BA9" w:rsidRDefault="00AF7645" w:rsidP="00CC7ED7">
      <w:pPr>
        <w:pStyle w:val="Caption"/>
        <w:bidi/>
      </w:pPr>
      <w:bookmarkStart w:id="364" w:name="_Toc71868577"/>
      <w:r>
        <w:t>Fig.</w:t>
      </w:r>
      <w:r w:rsidR="009C0FC4"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27</w:t>
        </w:r>
      </w:fldSimple>
      <w:r w:rsidR="00B870A3">
        <w:t>—</w:t>
      </w:r>
      <w:r w:rsidR="009C0FC4" w:rsidRPr="007C4BA9">
        <w:t xml:space="preserve">Gap </w:t>
      </w:r>
      <w:r w:rsidR="00B870A3" w:rsidRPr="007C4BA9">
        <w:t xml:space="preserve">measured with </w:t>
      </w:r>
      <w:r w:rsidR="002A010B">
        <w:t xml:space="preserve">system </w:t>
      </w:r>
      <w:r w:rsidR="00B870A3" w:rsidRPr="007C4BA9">
        <w:t xml:space="preserve">permeability </w:t>
      </w:r>
      <w:r w:rsidR="00B870A3">
        <w:t>v</w:t>
      </w:r>
      <w:r w:rsidR="00B870A3" w:rsidRPr="007C4BA9">
        <w:t xml:space="preserve">alues </w:t>
      </w:r>
      <w:r w:rsidR="00B870A3">
        <w:t>c</w:t>
      </w:r>
      <w:r w:rsidR="00B870A3" w:rsidRPr="007C4BA9">
        <w:t>alculated</w:t>
      </w:r>
      <w:r w:rsidR="00363500">
        <w:t>.</w:t>
      </w:r>
      <w:bookmarkEnd w:id="364"/>
    </w:p>
    <w:p w14:paraId="1310A2D4" w14:textId="77777777" w:rsidR="00C80AA3" w:rsidRPr="007C4BA9" w:rsidRDefault="00C80AA3" w:rsidP="0066467A">
      <w:pPr>
        <w:spacing w:line="480" w:lineRule="auto"/>
        <w:rPr>
          <w:rFonts w:asciiTheme="majorBidi" w:hAnsiTheme="majorBidi" w:cstheme="majorBidi"/>
        </w:rPr>
      </w:pPr>
    </w:p>
    <w:p w14:paraId="16DFDE49" w14:textId="7B7A7109" w:rsidR="001F7719" w:rsidRPr="007C4BA9" w:rsidRDefault="001F7719" w:rsidP="000E253E">
      <w:pPr>
        <w:pStyle w:val="Heading2"/>
      </w:pPr>
      <w:bookmarkStart w:id="365" w:name="_Toc71866956"/>
      <w:r w:rsidRPr="007C4BA9">
        <w:t>Non-</w:t>
      </w:r>
      <w:r w:rsidR="007A0290" w:rsidRPr="007C4BA9">
        <w:t>W</w:t>
      </w:r>
      <w:r w:rsidR="00F376D6" w:rsidRPr="007C4BA9">
        <w:t>etted</w:t>
      </w:r>
      <w:r w:rsidRPr="007C4BA9">
        <w:t xml:space="preserve"> Cement Effect </w:t>
      </w:r>
      <w:r w:rsidR="00C80AA3" w:rsidRPr="007C4BA9">
        <w:t xml:space="preserve">on </w:t>
      </w:r>
      <w:r w:rsidRPr="007C4BA9">
        <w:t>Gap</w:t>
      </w:r>
      <w:r w:rsidR="00251CFC">
        <w:t xml:space="preserve"> (Shrinkage)</w:t>
      </w:r>
      <w:bookmarkEnd w:id="365"/>
      <w:r w:rsidRPr="007C4BA9">
        <w:t xml:space="preserve"> </w:t>
      </w:r>
    </w:p>
    <w:p w14:paraId="255F5EAD" w14:textId="16FF8216" w:rsidR="001F7719" w:rsidRPr="007C4BA9" w:rsidRDefault="00251CFC" w:rsidP="000E253E">
      <w:pPr>
        <w:spacing w:after="0" w:line="480" w:lineRule="auto"/>
        <w:jc w:val="both"/>
        <w:rPr>
          <w:rFonts w:asciiTheme="majorBidi" w:hAnsiTheme="majorBidi" w:cstheme="majorBidi"/>
          <w:szCs w:val="24"/>
          <w:lang w:bidi="ar-BH"/>
        </w:rPr>
      </w:pPr>
      <w:r>
        <w:rPr>
          <w:rFonts w:asciiTheme="majorBidi" w:hAnsiTheme="majorBidi" w:cstheme="majorBidi"/>
          <w:szCs w:val="24"/>
          <w:lang w:bidi="ar-BH"/>
        </w:rPr>
        <w:t>T</w:t>
      </w:r>
      <w:r w:rsidRPr="007C4BA9">
        <w:rPr>
          <w:rFonts w:asciiTheme="majorBidi" w:hAnsiTheme="majorBidi" w:cstheme="majorBidi"/>
          <w:szCs w:val="24"/>
          <w:lang w:bidi="ar-BH"/>
        </w:rPr>
        <w:t xml:space="preserve">he effect of hydration on the gap measurement </w:t>
      </w:r>
      <w:r>
        <w:rPr>
          <w:rFonts w:asciiTheme="majorBidi" w:hAnsiTheme="majorBidi" w:cstheme="majorBidi"/>
          <w:szCs w:val="24"/>
          <w:lang w:bidi="ar-BH"/>
        </w:rPr>
        <w:t>was</w:t>
      </w:r>
      <w:r w:rsidRPr="007C4BA9">
        <w:rPr>
          <w:rFonts w:asciiTheme="majorBidi" w:hAnsiTheme="majorBidi" w:cstheme="majorBidi"/>
          <w:szCs w:val="24"/>
          <w:lang w:bidi="ar-BH"/>
        </w:rPr>
        <w:t xml:space="preserve"> </w:t>
      </w:r>
      <w:r w:rsidR="001F7719" w:rsidRPr="007C4BA9">
        <w:rPr>
          <w:rFonts w:asciiTheme="majorBidi" w:hAnsiTheme="majorBidi" w:cstheme="majorBidi"/>
          <w:szCs w:val="24"/>
          <w:lang w:bidi="ar-BH"/>
        </w:rPr>
        <w:t>investigate</w:t>
      </w:r>
      <w:r>
        <w:rPr>
          <w:rFonts w:asciiTheme="majorBidi" w:hAnsiTheme="majorBidi" w:cstheme="majorBidi"/>
          <w:szCs w:val="24"/>
          <w:lang w:bidi="ar-BH"/>
        </w:rPr>
        <w:t xml:space="preserve"> by</w:t>
      </w:r>
      <w:r w:rsidR="001F7719" w:rsidRPr="007C4BA9">
        <w:rPr>
          <w:rFonts w:asciiTheme="majorBidi" w:hAnsiTheme="majorBidi" w:cstheme="majorBidi"/>
          <w:szCs w:val="24"/>
          <w:lang w:bidi="ar-BH"/>
        </w:rPr>
        <w:t xml:space="preserve"> the </w:t>
      </w:r>
      <w:r w:rsidR="00C80AA3" w:rsidRPr="007C4BA9">
        <w:rPr>
          <w:rFonts w:asciiTheme="majorBidi" w:hAnsiTheme="majorBidi" w:cstheme="majorBidi"/>
          <w:szCs w:val="24"/>
          <w:lang w:bidi="ar-BH"/>
        </w:rPr>
        <w:t>1-inch</w:t>
      </w:r>
      <w:r w:rsidR="001F7719" w:rsidRPr="007C4BA9">
        <w:rPr>
          <w:rFonts w:asciiTheme="majorBidi" w:hAnsiTheme="majorBidi" w:cstheme="majorBidi"/>
          <w:szCs w:val="24"/>
          <w:lang w:bidi="ar-BH"/>
        </w:rPr>
        <w:t xml:space="preserve"> specimen</w:t>
      </w:r>
      <w:r w:rsidR="00DF6B88">
        <w:rPr>
          <w:rFonts w:asciiTheme="majorBidi" w:hAnsiTheme="majorBidi" w:cstheme="majorBidi"/>
          <w:szCs w:val="24"/>
          <w:lang w:bidi="ar-BH"/>
        </w:rPr>
        <w:t>s</w:t>
      </w:r>
      <w:r w:rsidR="001F7719" w:rsidRPr="007C4BA9">
        <w:rPr>
          <w:rFonts w:asciiTheme="majorBidi" w:hAnsiTheme="majorBidi" w:cstheme="majorBidi"/>
          <w:szCs w:val="24"/>
          <w:lang w:bidi="ar-BH"/>
        </w:rPr>
        <w:t xml:space="preserve"> cut</w:t>
      </w:r>
      <w:r>
        <w:rPr>
          <w:rFonts w:asciiTheme="majorBidi" w:hAnsiTheme="majorBidi" w:cstheme="majorBidi"/>
          <w:szCs w:val="24"/>
          <w:lang w:bidi="ar-BH"/>
        </w:rPr>
        <w:t xml:space="preserve"> with the cement age</w:t>
      </w:r>
      <w:r w:rsidR="001F7719" w:rsidRPr="007C4BA9">
        <w:rPr>
          <w:rFonts w:asciiTheme="majorBidi" w:hAnsiTheme="majorBidi" w:cstheme="majorBidi"/>
          <w:szCs w:val="24"/>
          <w:lang w:bidi="ar-BH"/>
        </w:rPr>
        <w:t>. However, this time</w:t>
      </w:r>
      <w:r w:rsidR="00F61B17">
        <w:rPr>
          <w:rFonts w:asciiTheme="majorBidi" w:hAnsiTheme="majorBidi" w:cstheme="majorBidi"/>
          <w:szCs w:val="24"/>
          <w:lang w:bidi="ar-BH"/>
        </w:rPr>
        <w:t>,</w:t>
      </w:r>
      <w:r w:rsidR="001F7719" w:rsidRPr="007C4BA9">
        <w:rPr>
          <w:rFonts w:asciiTheme="majorBidi" w:hAnsiTheme="majorBidi" w:cstheme="majorBidi"/>
          <w:szCs w:val="24"/>
          <w:lang w:bidi="ar-BH"/>
        </w:rPr>
        <w:t xml:space="preserve"> the aging process did not involve </w:t>
      </w:r>
      <w:r w:rsidR="00805BEC">
        <w:rPr>
          <w:rFonts w:asciiTheme="majorBidi" w:hAnsiTheme="majorBidi" w:cstheme="majorBidi"/>
          <w:szCs w:val="24"/>
          <w:lang w:bidi="ar-BH"/>
        </w:rPr>
        <w:t>wetting</w:t>
      </w:r>
      <w:r w:rsidR="001F7719" w:rsidRPr="007C4BA9">
        <w:rPr>
          <w:rFonts w:asciiTheme="majorBidi" w:hAnsiTheme="majorBidi" w:cstheme="majorBidi"/>
          <w:szCs w:val="24"/>
          <w:lang w:bidi="ar-BH"/>
        </w:rPr>
        <w:t xml:space="preserve"> the sample</w:t>
      </w:r>
      <w:r w:rsidR="00DF6B88">
        <w:rPr>
          <w:rFonts w:asciiTheme="majorBidi" w:hAnsiTheme="majorBidi" w:cstheme="majorBidi"/>
          <w:szCs w:val="24"/>
          <w:lang w:bidi="ar-BH"/>
        </w:rPr>
        <w:t>s</w:t>
      </w:r>
      <w:r w:rsidR="001F7719" w:rsidRPr="007C4BA9">
        <w:rPr>
          <w:rFonts w:asciiTheme="majorBidi" w:hAnsiTheme="majorBidi" w:cstheme="majorBidi"/>
          <w:szCs w:val="24"/>
          <w:lang w:bidi="ar-BH"/>
        </w:rPr>
        <w:t xml:space="preserve"> </w:t>
      </w:r>
      <w:r w:rsidR="00805BEC">
        <w:rPr>
          <w:rFonts w:asciiTheme="majorBidi" w:hAnsiTheme="majorBidi" w:cstheme="majorBidi"/>
          <w:szCs w:val="24"/>
          <w:lang w:bidi="ar-BH"/>
        </w:rPr>
        <w:t>with</w:t>
      </w:r>
      <w:r w:rsidR="001F7719" w:rsidRPr="007C4BA9">
        <w:rPr>
          <w:rFonts w:asciiTheme="majorBidi" w:hAnsiTheme="majorBidi" w:cstheme="majorBidi"/>
          <w:szCs w:val="24"/>
          <w:lang w:bidi="ar-BH"/>
        </w:rPr>
        <w:t xml:space="preserve"> water. The samples were le</w:t>
      </w:r>
      <w:r w:rsidR="00DF6B88">
        <w:rPr>
          <w:rFonts w:asciiTheme="majorBidi" w:hAnsiTheme="majorBidi" w:cstheme="majorBidi"/>
          <w:szCs w:val="24"/>
          <w:lang w:bidi="ar-BH"/>
        </w:rPr>
        <w:t>f</w:t>
      </w:r>
      <w:r w:rsidR="001F7719" w:rsidRPr="007C4BA9">
        <w:rPr>
          <w:rFonts w:asciiTheme="majorBidi" w:hAnsiTheme="majorBidi" w:cstheme="majorBidi"/>
          <w:szCs w:val="24"/>
          <w:lang w:bidi="ar-BH"/>
        </w:rPr>
        <w:t xml:space="preserve">t to dry out and exposed to environmental air. </w:t>
      </w:r>
    </w:p>
    <w:p w14:paraId="56BFE99D" w14:textId="39504BD6"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These tests were </w:t>
      </w:r>
      <w:r w:rsidR="00DF6B88">
        <w:rPr>
          <w:rFonts w:asciiTheme="majorBidi" w:hAnsiTheme="majorBidi" w:cstheme="majorBidi"/>
          <w:szCs w:val="24"/>
          <w:lang w:bidi="ar-BH"/>
        </w:rPr>
        <w:t>performed</w:t>
      </w:r>
      <w:r w:rsidRPr="007C4BA9">
        <w:rPr>
          <w:rFonts w:asciiTheme="majorBidi" w:hAnsiTheme="majorBidi" w:cstheme="majorBidi"/>
          <w:szCs w:val="24"/>
          <w:lang w:bidi="ar-BH"/>
        </w:rPr>
        <w:t xml:space="preserve"> </w:t>
      </w:r>
      <w:r w:rsidR="00DF6B88">
        <w:rPr>
          <w:rFonts w:asciiTheme="majorBidi" w:hAnsiTheme="majorBidi" w:cstheme="majorBidi"/>
          <w:szCs w:val="24"/>
          <w:lang w:bidi="ar-BH"/>
        </w:rPr>
        <w:t>over</w:t>
      </w:r>
      <w:r w:rsidRPr="007C4BA9">
        <w:rPr>
          <w:rFonts w:asciiTheme="majorBidi" w:hAnsiTheme="majorBidi" w:cstheme="majorBidi"/>
          <w:szCs w:val="24"/>
          <w:lang w:bidi="ar-BH"/>
        </w:rPr>
        <w:t xml:space="preserve"> </w:t>
      </w:r>
      <w:r w:rsidR="00F61B17">
        <w:rPr>
          <w:rFonts w:asciiTheme="majorBidi" w:hAnsiTheme="majorBidi" w:cstheme="majorBidi"/>
          <w:szCs w:val="24"/>
          <w:lang w:bidi="ar-BH"/>
        </w:rPr>
        <w:t xml:space="preserve">a </w:t>
      </w:r>
      <w:r w:rsidRPr="007C4BA9">
        <w:rPr>
          <w:rFonts w:asciiTheme="majorBidi" w:hAnsiTheme="majorBidi" w:cstheme="majorBidi"/>
          <w:szCs w:val="24"/>
          <w:lang w:bidi="ar-BH"/>
        </w:rPr>
        <w:t>long</w:t>
      </w:r>
      <w:r w:rsidR="00DF6B88">
        <w:rPr>
          <w:rFonts w:asciiTheme="majorBidi" w:hAnsiTheme="majorBidi" w:cstheme="majorBidi"/>
          <w:szCs w:val="24"/>
          <w:lang w:bidi="ar-BH"/>
        </w:rPr>
        <w:t>-</w:t>
      </w:r>
      <w:r w:rsidRPr="007C4BA9">
        <w:rPr>
          <w:rFonts w:asciiTheme="majorBidi" w:hAnsiTheme="majorBidi" w:cstheme="majorBidi"/>
          <w:szCs w:val="24"/>
          <w:lang w:bidi="ar-BH"/>
        </w:rPr>
        <w:t xml:space="preserve">term </w:t>
      </w:r>
      <w:r w:rsidR="00DF6B88">
        <w:rPr>
          <w:rFonts w:asciiTheme="majorBidi" w:hAnsiTheme="majorBidi" w:cstheme="majorBidi"/>
          <w:szCs w:val="24"/>
          <w:lang w:bidi="ar-BH"/>
        </w:rPr>
        <w:t xml:space="preserve">period, i.e., </w:t>
      </w:r>
      <w:r w:rsidRPr="007C4BA9">
        <w:rPr>
          <w:rFonts w:asciiTheme="majorBidi" w:hAnsiTheme="majorBidi" w:cstheme="majorBidi"/>
          <w:szCs w:val="24"/>
          <w:lang w:bidi="ar-BH"/>
        </w:rPr>
        <w:t xml:space="preserve">an entire year. The gap </w:t>
      </w:r>
      <w:r w:rsidR="00A01A5C" w:rsidRPr="007C4BA9">
        <w:rPr>
          <w:rFonts w:asciiTheme="majorBidi" w:hAnsiTheme="majorBidi" w:cstheme="majorBidi"/>
          <w:szCs w:val="24"/>
          <w:lang w:bidi="ar-BH"/>
        </w:rPr>
        <w:t xml:space="preserve">was </w:t>
      </w:r>
      <w:r w:rsidRPr="007C4BA9">
        <w:rPr>
          <w:rFonts w:asciiTheme="majorBidi" w:hAnsiTheme="majorBidi" w:cstheme="majorBidi"/>
          <w:szCs w:val="24"/>
          <w:lang w:bidi="ar-BH"/>
        </w:rPr>
        <w:t xml:space="preserve">measured before </w:t>
      </w:r>
      <w:r w:rsidR="00DF6B88" w:rsidRPr="007C4BA9">
        <w:rPr>
          <w:rFonts w:asciiTheme="majorBidi" w:hAnsiTheme="majorBidi" w:cstheme="majorBidi"/>
          <w:szCs w:val="24"/>
          <w:lang w:bidi="ar-BH"/>
        </w:rPr>
        <w:t xml:space="preserve">and after </w:t>
      </w:r>
      <w:r w:rsidRPr="007C4BA9">
        <w:rPr>
          <w:rFonts w:asciiTheme="majorBidi" w:hAnsiTheme="majorBidi" w:cstheme="majorBidi"/>
          <w:szCs w:val="24"/>
          <w:lang w:bidi="ar-BH"/>
        </w:rPr>
        <w:t xml:space="preserve">dehydration using </w:t>
      </w:r>
      <w:r w:rsidR="00DF6B88">
        <w:rPr>
          <w:rFonts w:asciiTheme="majorBidi" w:hAnsiTheme="majorBidi" w:cstheme="majorBidi"/>
          <w:szCs w:val="24"/>
          <w:lang w:bidi="ar-BH"/>
        </w:rPr>
        <w:t xml:space="preserve">a </w:t>
      </w:r>
      <w:r w:rsidRPr="007C4BA9">
        <w:rPr>
          <w:rFonts w:asciiTheme="majorBidi" w:hAnsiTheme="majorBidi" w:cstheme="majorBidi"/>
          <w:szCs w:val="24"/>
          <w:lang w:bidi="ar-BH"/>
        </w:rPr>
        <w:t xml:space="preserve">microscope and high-definition </w:t>
      </w:r>
      <w:r w:rsidR="00251CFC">
        <w:rPr>
          <w:rFonts w:asciiTheme="majorBidi" w:hAnsiTheme="majorBidi" w:cstheme="majorBidi"/>
          <w:szCs w:val="24"/>
          <w:lang w:bidi="ar-BH"/>
        </w:rPr>
        <w:t>camera</w:t>
      </w:r>
      <w:r w:rsidRPr="007C4BA9">
        <w:rPr>
          <w:rFonts w:asciiTheme="majorBidi" w:hAnsiTheme="majorBidi" w:cstheme="majorBidi"/>
          <w:szCs w:val="24"/>
          <w:lang w:bidi="ar-BH"/>
        </w:rPr>
        <w:t xml:space="preserve">. Remarkably, the samples that had zero openings and </w:t>
      </w:r>
      <w:r w:rsidR="00DF6B88">
        <w:rPr>
          <w:rFonts w:asciiTheme="majorBidi" w:hAnsiTheme="majorBidi" w:cstheme="majorBidi"/>
          <w:szCs w:val="24"/>
          <w:lang w:bidi="ar-BH"/>
        </w:rPr>
        <w:t xml:space="preserve">a </w:t>
      </w:r>
      <w:r w:rsidRPr="007C4BA9">
        <w:rPr>
          <w:rFonts w:asciiTheme="majorBidi" w:hAnsiTheme="majorBidi" w:cstheme="majorBidi"/>
          <w:szCs w:val="24"/>
          <w:lang w:bidi="ar-BH"/>
        </w:rPr>
        <w:t>non-existing gap show</w:t>
      </w:r>
      <w:r w:rsidR="00DF6B88">
        <w:rPr>
          <w:rFonts w:asciiTheme="majorBidi" w:hAnsiTheme="majorBidi" w:cstheme="majorBidi"/>
          <w:szCs w:val="24"/>
          <w:lang w:bidi="ar-BH"/>
        </w:rPr>
        <w:t>ed</w:t>
      </w:r>
      <w:r w:rsidRPr="007C4BA9">
        <w:rPr>
          <w:rFonts w:asciiTheme="majorBidi" w:hAnsiTheme="majorBidi" w:cstheme="majorBidi"/>
          <w:szCs w:val="24"/>
          <w:lang w:bidi="ar-BH"/>
        </w:rPr>
        <w:t xml:space="preserve"> a microannulus after a year of drying out. The </w:t>
      </w:r>
      <w:r w:rsidR="00251CFC" w:rsidRPr="007C4BA9">
        <w:rPr>
          <w:rFonts w:asciiTheme="majorBidi" w:hAnsiTheme="majorBidi" w:cstheme="majorBidi"/>
          <w:szCs w:val="24"/>
          <w:lang w:bidi="ar-BH"/>
        </w:rPr>
        <w:t>microannulus</w:t>
      </w:r>
      <w:r w:rsidR="00251CFC" w:rsidRPr="007C4BA9" w:rsidDel="00DF6B88">
        <w:rPr>
          <w:rFonts w:asciiTheme="majorBidi" w:hAnsiTheme="majorBidi" w:cstheme="majorBidi"/>
          <w:szCs w:val="24"/>
          <w:lang w:bidi="ar-BH"/>
        </w:rPr>
        <w:t xml:space="preserve"> </w:t>
      </w:r>
      <w:r w:rsidRPr="007C4BA9">
        <w:rPr>
          <w:rFonts w:asciiTheme="majorBidi" w:hAnsiTheme="majorBidi" w:cstheme="majorBidi"/>
          <w:szCs w:val="24"/>
          <w:lang w:bidi="ar-BH"/>
        </w:rPr>
        <w:t xml:space="preserve">measurement </w:t>
      </w:r>
      <w:r w:rsidR="00DF6B88">
        <w:rPr>
          <w:rFonts w:asciiTheme="majorBidi" w:hAnsiTheme="majorBidi" w:cstheme="majorBidi"/>
          <w:szCs w:val="24"/>
          <w:lang w:bidi="ar-BH"/>
        </w:rPr>
        <w:t>was</w:t>
      </w:r>
      <w:r w:rsidRPr="007C4BA9">
        <w:rPr>
          <w:rFonts w:asciiTheme="majorBidi" w:hAnsiTheme="majorBidi" w:cstheme="majorBidi"/>
          <w:szCs w:val="24"/>
          <w:lang w:bidi="ar-BH"/>
        </w:rPr>
        <w:t xml:space="preserve"> between 1.7 micrometers up to 5 micrometers for the samples that </w:t>
      </w:r>
      <w:r w:rsidR="00DF6B88">
        <w:rPr>
          <w:rFonts w:asciiTheme="majorBidi" w:hAnsiTheme="majorBidi" w:cstheme="majorBidi"/>
          <w:szCs w:val="24"/>
          <w:lang w:bidi="ar-BH"/>
        </w:rPr>
        <w:t xml:space="preserve">had </w:t>
      </w:r>
      <w:r w:rsidRPr="007C4BA9">
        <w:rPr>
          <w:rFonts w:asciiTheme="majorBidi" w:hAnsiTheme="majorBidi" w:cstheme="majorBidi"/>
          <w:szCs w:val="24"/>
          <w:lang w:bidi="ar-BH"/>
        </w:rPr>
        <w:t xml:space="preserve">exhibited no gap </w:t>
      </w:r>
      <w:r w:rsidR="00DF6B88">
        <w:rPr>
          <w:rFonts w:asciiTheme="majorBidi" w:hAnsiTheme="majorBidi" w:cstheme="majorBidi"/>
          <w:szCs w:val="24"/>
          <w:lang w:bidi="ar-BH"/>
        </w:rPr>
        <w:t>at the beginning</w:t>
      </w:r>
      <w:r w:rsidRPr="007C4BA9">
        <w:rPr>
          <w:rFonts w:asciiTheme="majorBidi" w:hAnsiTheme="majorBidi" w:cstheme="majorBidi"/>
          <w:szCs w:val="24"/>
          <w:lang w:bidi="ar-BH"/>
        </w:rPr>
        <w:t xml:space="preserve">. The gap follows a uniform pattern over the </w:t>
      </w:r>
      <w:r w:rsidRPr="007C4BA9">
        <w:rPr>
          <w:rFonts w:asciiTheme="majorBidi" w:hAnsiTheme="majorBidi" w:cstheme="majorBidi"/>
          <w:szCs w:val="24"/>
          <w:lang w:bidi="ar-BH"/>
        </w:rPr>
        <w:lastRenderedPageBreak/>
        <w:t xml:space="preserve">gap measured before </w:t>
      </w:r>
      <w:r w:rsidR="00DF6B88">
        <w:rPr>
          <w:rFonts w:asciiTheme="majorBidi" w:hAnsiTheme="majorBidi" w:cstheme="majorBidi"/>
          <w:szCs w:val="24"/>
          <w:lang w:bidi="ar-BH"/>
        </w:rPr>
        <w:t xml:space="preserve">the </w:t>
      </w:r>
      <w:r w:rsidRPr="007C4BA9">
        <w:rPr>
          <w:rFonts w:asciiTheme="majorBidi" w:hAnsiTheme="majorBidi" w:cstheme="majorBidi"/>
          <w:szCs w:val="24"/>
          <w:lang w:bidi="ar-BH"/>
        </w:rPr>
        <w:t>dry</w:t>
      </w:r>
      <w:r w:rsidR="00DF6B88">
        <w:rPr>
          <w:rFonts w:asciiTheme="majorBidi" w:hAnsiTheme="majorBidi" w:cstheme="majorBidi"/>
          <w:szCs w:val="24"/>
          <w:lang w:bidi="ar-BH"/>
        </w:rPr>
        <w:t>-</w:t>
      </w:r>
      <w:r w:rsidRPr="007C4BA9">
        <w:rPr>
          <w:rFonts w:asciiTheme="majorBidi" w:hAnsiTheme="majorBidi" w:cstheme="majorBidi"/>
          <w:szCs w:val="24"/>
          <w:lang w:bidi="ar-BH"/>
        </w:rPr>
        <w:t xml:space="preserve">out. This observation proves that the pressure creates </w:t>
      </w:r>
      <w:r w:rsidR="00DF6B88">
        <w:rPr>
          <w:rFonts w:asciiTheme="majorBidi" w:hAnsiTheme="majorBidi" w:cstheme="majorBidi"/>
          <w:szCs w:val="24"/>
          <w:lang w:bidi="ar-BH"/>
        </w:rPr>
        <w:t xml:space="preserve">a </w:t>
      </w:r>
      <w:r w:rsidRPr="007C4BA9">
        <w:rPr>
          <w:rFonts w:asciiTheme="majorBidi" w:hAnsiTheme="majorBidi" w:cstheme="majorBidi"/>
          <w:szCs w:val="24"/>
          <w:lang w:bidi="ar-BH"/>
        </w:rPr>
        <w:t>microannulus radially across the cement</w:t>
      </w:r>
      <w:r w:rsidR="00F61B17">
        <w:rPr>
          <w:rFonts w:asciiTheme="majorBidi" w:hAnsiTheme="majorBidi" w:cstheme="majorBidi"/>
          <w:szCs w:val="24"/>
          <w:lang w:bidi="ar-BH"/>
        </w:rPr>
        <w:t>–</w:t>
      </w:r>
      <w:r w:rsidRPr="007C4BA9">
        <w:rPr>
          <w:rFonts w:asciiTheme="majorBidi" w:hAnsiTheme="majorBidi" w:cstheme="majorBidi"/>
          <w:szCs w:val="24"/>
          <w:lang w:bidi="ar-BH"/>
        </w:rPr>
        <w:t xml:space="preserve">casing contact and </w:t>
      </w:r>
      <w:r w:rsidR="00DF6B88">
        <w:rPr>
          <w:rFonts w:asciiTheme="majorBidi" w:hAnsiTheme="majorBidi" w:cstheme="majorBidi"/>
          <w:szCs w:val="24"/>
          <w:lang w:bidi="ar-BH"/>
        </w:rPr>
        <w:t xml:space="preserve">that </w:t>
      </w:r>
      <w:r w:rsidRPr="007C4BA9">
        <w:rPr>
          <w:rFonts w:asciiTheme="majorBidi" w:hAnsiTheme="majorBidi" w:cstheme="majorBidi"/>
          <w:szCs w:val="24"/>
          <w:lang w:bidi="ar-BH"/>
        </w:rPr>
        <w:t xml:space="preserve">shrinkage contributes to </w:t>
      </w:r>
      <w:r w:rsidR="00DF6B88">
        <w:rPr>
          <w:rFonts w:asciiTheme="majorBidi" w:hAnsiTheme="majorBidi" w:cstheme="majorBidi"/>
          <w:szCs w:val="24"/>
          <w:lang w:bidi="ar-BH"/>
        </w:rPr>
        <w:t>the microannulus</w:t>
      </w:r>
      <w:r w:rsidRPr="007C4BA9">
        <w:rPr>
          <w:rFonts w:asciiTheme="majorBidi" w:hAnsiTheme="majorBidi" w:cstheme="majorBidi"/>
          <w:szCs w:val="24"/>
          <w:lang w:bidi="ar-BH"/>
        </w:rPr>
        <w:t xml:space="preserve"> as well.</w:t>
      </w:r>
    </w:p>
    <w:p w14:paraId="1B7212EA" w14:textId="16B86D5A" w:rsidR="001F7719" w:rsidRPr="007C4BA9" w:rsidRDefault="001F7719" w:rsidP="0066467A">
      <w:pPr>
        <w:spacing w:line="480" w:lineRule="auto"/>
        <w:jc w:val="both"/>
        <w:rPr>
          <w:rFonts w:asciiTheme="majorBidi" w:hAnsiTheme="majorBidi" w:cstheme="majorBidi"/>
          <w:iCs/>
          <w:szCs w:val="24"/>
          <w:lang w:bidi="ar-BH"/>
        </w:rPr>
      </w:pPr>
      <w:r w:rsidRPr="007C4BA9">
        <w:rPr>
          <w:rFonts w:asciiTheme="majorBidi" w:hAnsiTheme="majorBidi" w:cstheme="majorBidi"/>
          <w:iCs/>
          <w:szCs w:val="24"/>
          <w:lang w:bidi="ar-BH"/>
        </w:rPr>
        <w:t xml:space="preserve">The </w:t>
      </w:r>
      <w:r w:rsidR="00483BAB" w:rsidRPr="00483BAB">
        <w:rPr>
          <w:rFonts w:asciiTheme="majorBidi" w:hAnsiTheme="majorBidi" w:cstheme="majorBidi"/>
          <w:iCs/>
          <w:szCs w:val="24"/>
          <w:lang w:bidi="ar-BH"/>
        </w:rPr>
        <w:t>specimen</w:t>
      </w:r>
      <w:r w:rsidR="00483BAB">
        <w:rPr>
          <w:rFonts w:asciiTheme="majorBidi" w:hAnsiTheme="majorBidi" w:cstheme="majorBidi"/>
          <w:iCs/>
          <w:szCs w:val="24"/>
          <w:lang w:bidi="ar-BH"/>
        </w:rPr>
        <w:t xml:space="preserve"> </w:t>
      </w:r>
      <w:r w:rsidR="00251CFC">
        <w:rPr>
          <w:rFonts w:asciiTheme="majorBidi" w:hAnsiTheme="majorBidi" w:cstheme="majorBidi"/>
          <w:iCs/>
          <w:szCs w:val="24"/>
          <w:lang w:bidi="ar-BH"/>
        </w:rPr>
        <w:t xml:space="preserve">was tested, then gaps were measured across the </w:t>
      </w:r>
      <w:r w:rsidR="00C85F40">
        <w:rPr>
          <w:rFonts w:asciiTheme="majorBidi" w:hAnsiTheme="majorBidi" w:cstheme="majorBidi"/>
          <w:iCs/>
          <w:szCs w:val="24"/>
          <w:lang w:bidi="ar-BH"/>
        </w:rPr>
        <w:t>specimens</w:t>
      </w:r>
      <w:r w:rsidR="00251CFC">
        <w:rPr>
          <w:rFonts w:asciiTheme="majorBidi" w:hAnsiTheme="majorBidi" w:cstheme="majorBidi"/>
          <w:iCs/>
          <w:szCs w:val="24"/>
          <w:lang w:bidi="ar-BH"/>
        </w:rPr>
        <w:t xml:space="preserve">. After that, </w:t>
      </w:r>
      <w:r w:rsidR="00EB7B9C">
        <w:rPr>
          <w:rFonts w:asciiTheme="majorBidi" w:hAnsiTheme="majorBidi" w:cstheme="majorBidi"/>
          <w:iCs/>
          <w:szCs w:val="24"/>
          <w:lang w:bidi="ar-BH"/>
        </w:rPr>
        <w:t>the specimens</w:t>
      </w:r>
      <w:r w:rsidR="00251CFC">
        <w:rPr>
          <w:rFonts w:asciiTheme="majorBidi" w:hAnsiTheme="majorBidi" w:cstheme="majorBidi"/>
          <w:iCs/>
          <w:szCs w:val="24"/>
          <w:lang w:bidi="ar-BH"/>
        </w:rPr>
        <w:t xml:space="preserve"> w</w:t>
      </w:r>
      <w:r w:rsidR="00C85F40">
        <w:rPr>
          <w:rFonts w:asciiTheme="majorBidi" w:hAnsiTheme="majorBidi" w:cstheme="majorBidi"/>
          <w:iCs/>
          <w:szCs w:val="24"/>
          <w:lang w:bidi="ar-BH"/>
        </w:rPr>
        <w:t>ere</w:t>
      </w:r>
      <w:r w:rsidRPr="007C4BA9">
        <w:rPr>
          <w:rFonts w:asciiTheme="majorBidi" w:hAnsiTheme="majorBidi" w:cstheme="majorBidi"/>
          <w:iCs/>
          <w:szCs w:val="24"/>
          <w:lang w:bidi="ar-BH"/>
        </w:rPr>
        <w:t xml:space="preserve"> le</w:t>
      </w:r>
      <w:r w:rsidR="00DF6B88">
        <w:rPr>
          <w:rFonts w:asciiTheme="majorBidi" w:hAnsiTheme="majorBidi" w:cstheme="majorBidi"/>
          <w:iCs/>
          <w:szCs w:val="24"/>
          <w:lang w:bidi="ar-BH"/>
        </w:rPr>
        <w:t>f</w:t>
      </w:r>
      <w:r w:rsidRPr="007C4BA9">
        <w:rPr>
          <w:rFonts w:asciiTheme="majorBidi" w:hAnsiTheme="majorBidi" w:cstheme="majorBidi"/>
          <w:iCs/>
          <w:szCs w:val="24"/>
          <w:lang w:bidi="ar-BH"/>
        </w:rPr>
        <w:t xml:space="preserve">t </w:t>
      </w:r>
      <w:r w:rsidR="00DF6B88">
        <w:rPr>
          <w:rFonts w:asciiTheme="majorBidi" w:hAnsiTheme="majorBidi" w:cstheme="majorBidi"/>
          <w:iCs/>
          <w:szCs w:val="24"/>
          <w:lang w:bidi="ar-BH"/>
        </w:rPr>
        <w:t xml:space="preserve">to </w:t>
      </w:r>
      <w:r w:rsidRPr="007C4BA9">
        <w:rPr>
          <w:rFonts w:asciiTheme="majorBidi" w:hAnsiTheme="majorBidi" w:cstheme="majorBidi"/>
          <w:iCs/>
          <w:szCs w:val="24"/>
          <w:lang w:bidi="ar-BH"/>
        </w:rPr>
        <w:t>dry out (out of water)</w:t>
      </w:r>
      <w:r w:rsidR="00251CFC">
        <w:rPr>
          <w:rFonts w:asciiTheme="majorBidi" w:hAnsiTheme="majorBidi" w:cstheme="majorBidi"/>
          <w:iCs/>
          <w:szCs w:val="24"/>
          <w:lang w:bidi="ar-BH"/>
        </w:rPr>
        <w:t>. After one year,</w:t>
      </w:r>
      <w:r w:rsidR="00251CFC" w:rsidRPr="007C4BA9">
        <w:rPr>
          <w:rFonts w:asciiTheme="majorBidi" w:hAnsiTheme="majorBidi" w:cstheme="majorBidi"/>
          <w:iCs/>
          <w:szCs w:val="24"/>
          <w:lang w:bidi="ar-BH"/>
        </w:rPr>
        <w:t xml:space="preserve"> </w:t>
      </w:r>
      <w:r w:rsidRPr="007C4BA9">
        <w:rPr>
          <w:rFonts w:asciiTheme="majorBidi" w:hAnsiTheme="majorBidi" w:cstheme="majorBidi"/>
          <w:iCs/>
          <w:szCs w:val="24"/>
          <w:lang w:bidi="ar-BH"/>
        </w:rPr>
        <w:t>the gap</w:t>
      </w:r>
      <w:r w:rsidR="00251CFC">
        <w:rPr>
          <w:rFonts w:asciiTheme="majorBidi" w:hAnsiTheme="majorBidi" w:cstheme="majorBidi"/>
          <w:iCs/>
          <w:szCs w:val="24"/>
          <w:lang w:bidi="ar-BH"/>
        </w:rPr>
        <w:t>s</w:t>
      </w:r>
      <w:r w:rsidRPr="007C4BA9">
        <w:rPr>
          <w:rFonts w:asciiTheme="majorBidi" w:hAnsiTheme="majorBidi" w:cstheme="majorBidi"/>
          <w:iCs/>
          <w:szCs w:val="24"/>
          <w:lang w:bidi="ar-BH"/>
        </w:rPr>
        <w:t xml:space="preserve"> </w:t>
      </w:r>
      <w:r w:rsidR="00251CFC">
        <w:rPr>
          <w:rFonts w:asciiTheme="majorBidi" w:hAnsiTheme="majorBidi" w:cstheme="majorBidi"/>
          <w:iCs/>
          <w:szCs w:val="24"/>
          <w:lang w:bidi="ar-BH"/>
        </w:rPr>
        <w:t xml:space="preserve">were </w:t>
      </w:r>
      <w:r w:rsidRPr="007C4BA9">
        <w:rPr>
          <w:rFonts w:asciiTheme="majorBidi" w:hAnsiTheme="majorBidi" w:cstheme="majorBidi"/>
          <w:iCs/>
          <w:szCs w:val="24"/>
          <w:lang w:bidi="ar-BH"/>
        </w:rPr>
        <w:t>measured</w:t>
      </w:r>
      <w:r w:rsidR="00251CFC">
        <w:rPr>
          <w:rFonts w:asciiTheme="majorBidi" w:hAnsiTheme="majorBidi" w:cstheme="majorBidi"/>
          <w:iCs/>
          <w:szCs w:val="24"/>
          <w:lang w:bidi="ar-BH"/>
        </w:rPr>
        <w:t xml:space="preserve"> again</w:t>
      </w:r>
      <w:r w:rsidRPr="007C4BA9">
        <w:rPr>
          <w:rFonts w:asciiTheme="majorBidi" w:hAnsiTheme="majorBidi" w:cstheme="majorBidi"/>
          <w:iCs/>
          <w:szCs w:val="24"/>
          <w:lang w:bidi="ar-BH"/>
        </w:rPr>
        <w:t xml:space="preserve">. The result proves that the cement still </w:t>
      </w:r>
      <w:r w:rsidR="002D03F4" w:rsidRPr="007C4BA9">
        <w:rPr>
          <w:rFonts w:asciiTheme="majorBidi" w:hAnsiTheme="majorBidi" w:cstheme="majorBidi"/>
          <w:iCs/>
          <w:szCs w:val="24"/>
          <w:lang w:bidi="ar-BH"/>
        </w:rPr>
        <w:t>react</w:t>
      </w:r>
      <w:r w:rsidR="00F61B17">
        <w:rPr>
          <w:rFonts w:asciiTheme="majorBidi" w:hAnsiTheme="majorBidi" w:cstheme="majorBidi"/>
          <w:iCs/>
          <w:szCs w:val="24"/>
          <w:lang w:bidi="ar-BH"/>
        </w:rPr>
        <w:t>s</w:t>
      </w:r>
      <w:r w:rsidR="002D03F4" w:rsidRPr="007C4BA9">
        <w:rPr>
          <w:rFonts w:asciiTheme="majorBidi" w:hAnsiTheme="majorBidi" w:cstheme="majorBidi"/>
          <w:iCs/>
          <w:szCs w:val="24"/>
          <w:lang w:bidi="ar-BH"/>
        </w:rPr>
        <w:t xml:space="preserve"> </w:t>
      </w:r>
      <w:r w:rsidR="009C0FC4" w:rsidRPr="007C4BA9">
        <w:rPr>
          <w:rFonts w:asciiTheme="majorBidi" w:hAnsiTheme="majorBidi" w:cstheme="majorBidi"/>
          <w:iCs/>
          <w:szCs w:val="24"/>
          <w:lang w:bidi="ar-BH"/>
        </w:rPr>
        <w:t xml:space="preserve">chemically </w:t>
      </w:r>
      <w:r w:rsidRPr="007C4BA9">
        <w:rPr>
          <w:rFonts w:asciiTheme="majorBidi" w:hAnsiTheme="majorBidi" w:cstheme="majorBidi"/>
          <w:iCs/>
          <w:szCs w:val="24"/>
          <w:lang w:bidi="ar-BH"/>
        </w:rPr>
        <w:t xml:space="preserve">even after two or three months. </w:t>
      </w:r>
      <w:r w:rsidR="002D03F4">
        <w:rPr>
          <w:rFonts w:asciiTheme="majorBidi" w:hAnsiTheme="majorBidi" w:cstheme="majorBidi"/>
          <w:iCs/>
          <w:szCs w:val="24"/>
          <w:lang w:bidi="ar-BH"/>
        </w:rPr>
        <w:t>Further, t</w:t>
      </w:r>
      <w:r w:rsidRPr="007C4BA9">
        <w:rPr>
          <w:rFonts w:asciiTheme="majorBidi" w:hAnsiTheme="majorBidi" w:cstheme="majorBidi"/>
          <w:iCs/>
          <w:szCs w:val="24"/>
          <w:lang w:bidi="ar-BH"/>
        </w:rPr>
        <w:t xml:space="preserve">he gap </w:t>
      </w:r>
      <w:r w:rsidR="002D03F4">
        <w:rPr>
          <w:rFonts w:asciiTheme="majorBidi" w:hAnsiTheme="majorBidi" w:cstheme="majorBidi"/>
          <w:iCs/>
          <w:szCs w:val="24"/>
          <w:lang w:bidi="ar-BH"/>
        </w:rPr>
        <w:t xml:space="preserve">was </w:t>
      </w:r>
      <w:r w:rsidR="002F75FA" w:rsidRPr="007C4BA9">
        <w:rPr>
          <w:rFonts w:asciiTheme="majorBidi" w:hAnsiTheme="majorBidi" w:cstheme="majorBidi"/>
          <w:iCs/>
          <w:szCs w:val="24"/>
          <w:lang w:bidi="ar-BH"/>
        </w:rPr>
        <w:t>quadrable</w:t>
      </w:r>
      <w:r w:rsidRPr="007C4BA9">
        <w:rPr>
          <w:rFonts w:asciiTheme="majorBidi" w:hAnsiTheme="majorBidi" w:cstheme="majorBidi"/>
          <w:iCs/>
          <w:szCs w:val="24"/>
          <w:lang w:bidi="ar-BH"/>
        </w:rPr>
        <w:t xml:space="preserve"> in some cases</w:t>
      </w:r>
      <w:r w:rsidR="00C80AA3" w:rsidRPr="007C4BA9">
        <w:rPr>
          <w:rFonts w:asciiTheme="majorBidi" w:hAnsiTheme="majorBidi" w:cstheme="majorBidi"/>
          <w:iCs/>
          <w:szCs w:val="24"/>
          <w:lang w:bidi="ar-BH"/>
        </w:rPr>
        <w:t xml:space="preserve"> </w:t>
      </w:r>
      <w:r w:rsidR="002D03F4">
        <w:rPr>
          <w:rFonts w:asciiTheme="majorBidi" w:hAnsiTheme="majorBidi" w:cstheme="majorBidi"/>
          <w:iCs/>
          <w:szCs w:val="24"/>
          <w:lang w:bidi="ar-BH"/>
        </w:rPr>
        <w:t>(</w:t>
      </w:r>
      <w:r w:rsidR="00F376D6" w:rsidRPr="007C4BA9">
        <w:rPr>
          <w:rFonts w:asciiTheme="majorBidi" w:hAnsiTheme="majorBidi" w:cstheme="majorBidi"/>
          <w:iCs/>
          <w:szCs w:val="24"/>
          <w:lang w:bidi="ar-BH"/>
        </w:rPr>
        <w:t>Table</w:t>
      </w:r>
      <w:r w:rsidR="00C80AA3" w:rsidRPr="007C4BA9">
        <w:rPr>
          <w:rFonts w:asciiTheme="majorBidi" w:hAnsiTheme="majorBidi" w:cstheme="majorBidi"/>
          <w:iCs/>
          <w:szCs w:val="24"/>
          <w:lang w:bidi="ar-BH"/>
        </w:rPr>
        <w:t xml:space="preserve"> 6-9</w:t>
      </w:r>
      <w:r w:rsidR="002D03F4">
        <w:rPr>
          <w:rFonts w:asciiTheme="majorBidi" w:hAnsiTheme="majorBidi" w:cstheme="majorBidi"/>
          <w:iCs/>
          <w:szCs w:val="24"/>
          <w:lang w:bidi="ar-BH"/>
        </w:rPr>
        <w:t>)</w:t>
      </w:r>
      <w:r w:rsidR="00251CFC">
        <w:rPr>
          <w:rFonts w:asciiTheme="majorBidi" w:hAnsiTheme="majorBidi" w:cstheme="majorBidi"/>
          <w:iCs/>
          <w:szCs w:val="24"/>
          <w:lang w:bidi="ar-BH"/>
        </w:rPr>
        <w:t xml:space="preserve"> (Fig. 6-28)</w:t>
      </w:r>
      <w:r w:rsidRPr="007C4BA9">
        <w:rPr>
          <w:rFonts w:asciiTheme="majorBidi" w:hAnsiTheme="majorBidi" w:cstheme="majorBidi"/>
          <w:iCs/>
          <w:szCs w:val="24"/>
          <w:lang w:bidi="ar-BH"/>
        </w:rPr>
        <w:t xml:space="preserve">. </w:t>
      </w:r>
    </w:p>
    <w:p w14:paraId="3DEE62A8" w14:textId="5087892A" w:rsidR="002D216F" w:rsidRPr="007C4BA9" w:rsidRDefault="002D216F" w:rsidP="00CC7ED7">
      <w:pPr>
        <w:pStyle w:val="Caption"/>
        <w:bidi/>
      </w:pPr>
      <w:bookmarkStart w:id="366" w:name="_Toc71868896"/>
      <w:r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9</w:t>
        </w:r>
      </w:fldSimple>
      <w:r w:rsidRPr="007C4BA9">
        <w:t xml:space="preserve"> Summarize </w:t>
      </w:r>
      <w:r w:rsidR="0047615E" w:rsidRPr="007C4BA9">
        <w:t>some points of measurement for 6-inch</w:t>
      </w:r>
      <w:r w:rsidR="0047615E">
        <w:t xml:space="preserve">-length </w:t>
      </w:r>
      <w:r w:rsidR="0047615E" w:rsidRPr="007C4BA9">
        <w:t>pipe two months (wet) and one year (dry)</w:t>
      </w:r>
      <w:bookmarkEnd w:id="366"/>
    </w:p>
    <w:tbl>
      <w:tblPr>
        <w:tblStyle w:val="TableGrid"/>
        <w:tblW w:w="9350" w:type="dxa"/>
        <w:tblLook w:val="04A0" w:firstRow="1" w:lastRow="0" w:firstColumn="1" w:lastColumn="0" w:noHBand="0" w:noVBand="1"/>
      </w:tblPr>
      <w:tblGrid>
        <w:gridCol w:w="883"/>
        <w:gridCol w:w="1024"/>
        <w:gridCol w:w="758"/>
        <w:gridCol w:w="262"/>
        <w:gridCol w:w="1089"/>
        <w:gridCol w:w="767"/>
        <w:gridCol w:w="274"/>
        <w:gridCol w:w="939"/>
        <w:gridCol w:w="770"/>
        <w:gridCol w:w="274"/>
        <w:gridCol w:w="1458"/>
        <w:gridCol w:w="852"/>
      </w:tblGrid>
      <w:tr w:rsidR="007C4BA9" w:rsidRPr="007C4BA9" w14:paraId="29D1F8F7" w14:textId="77777777" w:rsidTr="00FA2694">
        <w:trPr>
          <w:trHeight w:val="229"/>
        </w:trPr>
        <w:tc>
          <w:tcPr>
            <w:tcW w:w="9350" w:type="dxa"/>
            <w:gridSpan w:val="12"/>
            <w:noWrap/>
            <w:hideMark/>
          </w:tcPr>
          <w:p w14:paraId="75F096B1" w14:textId="235F23F4"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 xml:space="preserve">6 inch after Two </w:t>
            </w:r>
            <w:r w:rsidR="00F61B17" w:rsidRPr="00FA2694">
              <w:rPr>
                <w:rFonts w:asciiTheme="majorBidi" w:eastAsia="Times New Roman" w:hAnsiTheme="majorBidi" w:cstheme="majorBidi"/>
                <w:szCs w:val="24"/>
              </w:rPr>
              <w:t>M</w:t>
            </w:r>
            <w:r w:rsidRPr="00FA2694">
              <w:rPr>
                <w:rFonts w:asciiTheme="majorBidi" w:eastAsia="Times New Roman" w:hAnsiTheme="majorBidi" w:cstheme="majorBidi"/>
                <w:szCs w:val="24"/>
              </w:rPr>
              <w:t>onth</w:t>
            </w:r>
            <w:r w:rsidR="00A01A5C" w:rsidRPr="00FA2694">
              <w:rPr>
                <w:rFonts w:asciiTheme="majorBidi" w:eastAsia="Times New Roman" w:hAnsiTheme="majorBidi" w:cstheme="majorBidi"/>
                <w:szCs w:val="24"/>
              </w:rPr>
              <w:t>s</w:t>
            </w:r>
            <w:r w:rsidRPr="00FA2694">
              <w:rPr>
                <w:rFonts w:asciiTheme="majorBidi" w:eastAsia="Times New Roman" w:hAnsiTheme="majorBidi" w:cstheme="majorBidi"/>
                <w:szCs w:val="24"/>
              </w:rPr>
              <w:t xml:space="preserve"> (Wet) then after One Year (Dry)</w:t>
            </w:r>
          </w:p>
        </w:tc>
      </w:tr>
      <w:tr w:rsidR="00251CFC" w:rsidRPr="007C4BA9" w14:paraId="26F1E5F9" w14:textId="77777777" w:rsidTr="00251CFC">
        <w:trPr>
          <w:trHeight w:val="229"/>
        </w:trPr>
        <w:tc>
          <w:tcPr>
            <w:tcW w:w="904" w:type="dxa"/>
            <w:noWrap/>
            <w:hideMark/>
          </w:tcPr>
          <w:p w14:paraId="7748EE86" w14:textId="6E06CD2D" w:rsidR="002D216F" w:rsidRPr="00FA2694" w:rsidRDefault="002D216F" w:rsidP="000B3CB0">
            <w:pPr>
              <w:jc w:val="center"/>
              <w:rPr>
                <w:rFonts w:asciiTheme="majorBidi" w:eastAsia="Times New Roman" w:hAnsiTheme="majorBidi" w:cstheme="majorBidi"/>
                <w:szCs w:val="24"/>
              </w:rPr>
            </w:pPr>
          </w:p>
        </w:tc>
        <w:tc>
          <w:tcPr>
            <w:tcW w:w="1055" w:type="dxa"/>
            <w:noWrap/>
            <w:hideMark/>
          </w:tcPr>
          <w:p w14:paraId="43F37FDE" w14:textId="15FA263F"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 Month</w:t>
            </w:r>
          </w:p>
        </w:tc>
        <w:tc>
          <w:tcPr>
            <w:tcW w:w="779" w:type="dxa"/>
            <w:noWrap/>
            <w:hideMark/>
          </w:tcPr>
          <w:p w14:paraId="6F7D44C8" w14:textId="389A02D9"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 Year</w:t>
            </w:r>
          </w:p>
        </w:tc>
        <w:tc>
          <w:tcPr>
            <w:tcW w:w="264" w:type="dxa"/>
            <w:noWrap/>
            <w:hideMark/>
          </w:tcPr>
          <w:p w14:paraId="33C4A465" w14:textId="076C0F02" w:rsidR="002D216F" w:rsidRPr="00FA2694" w:rsidRDefault="002D216F" w:rsidP="000B3CB0">
            <w:pPr>
              <w:jc w:val="center"/>
              <w:rPr>
                <w:rFonts w:asciiTheme="majorBidi" w:eastAsia="Times New Roman" w:hAnsiTheme="majorBidi" w:cstheme="majorBidi"/>
                <w:szCs w:val="24"/>
              </w:rPr>
            </w:pPr>
          </w:p>
        </w:tc>
        <w:tc>
          <w:tcPr>
            <w:tcW w:w="1122" w:type="dxa"/>
            <w:noWrap/>
            <w:hideMark/>
          </w:tcPr>
          <w:p w14:paraId="19E3745C" w14:textId="578880D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 Month</w:t>
            </w:r>
          </w:p>
        </w:tc>
        <w:tc>
          <w:tcPr>
            <w:tcW w:w="788" w:type="dxa"/>
            <w:noWrap/>
            <w:hideMark/>
          </w:tcPr>
          <w:p w14:paraId="45F3B3B4" w14:textId="2AC38C0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 Year</w:t>
            </w:r>
          </w:p>
        </w:tc>
        <w:tc>
          <w:tcPr>
            <w:tcW w:w="275" w:type="dxa"/>
            <w:noWrap/>
            <w:hideMark/>
          </w:tcPr>
          <w:p w14:paraId="3141E8C4" w14:textId="2ADFACCE" w:rsidR="002D216F" w:rsidRPr="00FA2694" w:rsidRDefault="002D216F" w:rsidP="000B3CB0">
            <w:pPr>
              <w:jc w:val="center"/>
              <w:rPr>
                <w:rFonts w:asciiTheme="majorBidi" w:eastAsia="Times New Roman" w:hAnsiTheme="majorBidi" w:cstheme="majorBidi"/>
                <w:szCs w:val="24"/>
              </w:rPr>
            </w:pPr>
          </w:p>
        </w:tc>
        <w:tc>
          <w:tcPr>
            <w:tcW w:w="967" w:type="dxa"/>
            <w:noWrap/>
            <w:hideMark/>
          </w:tcPr>
          <w:p w14:paraId="488B8204" w14:textId="61F52084"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 Month</w:t>
            </w:r>
          </w:p>
        </w:tc>
        <w:tc>
          <w:tcPr>
            <w:tcW w:w="791" w:type="dxa"/>
            <w:noWrap/>
            <w:hideMark/>
          </w:tcPr>
          <w:p w14:paraId="2B07B2FD" w14:textId="13ED6550"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 Year</w:t>
            </w:r>
          </w:p>
        </w:tc>
        <w:tc>
          <w:tcPr>
            <w:tcW w:w="275" w:type="dxa"/>
            <w:noWrap/>
            <w:hideMark/>
          </w:tcPr>
          <w:p w14:paraId="616A5E16" w14:textId="15545D1F" w:rsidR="002D216F" w:rsidRPr="00FA2694" w:rsidRDefault="002D216F" w:rsidP="000B3CB0">
            <w:pPr>
              <w:jc w:val="center"/>
              <w:rPr>
                <w:rFonts w:asciiTheme="majorBidi" w:eastAsia="Times New Roman" w:hAnsiTheme="majorBidi" w:cstheme="majorBidi"/>
                <w:szCs w:val="24"/>
              </w:rPr>
            </w:pPr>
          </w:p>
        </w:tc>
        <w:tc>
          <w:tcPr>
            <w:tcW w:w="1505" w:type="dxa"/>
            <w:noWrap/>
            <w:hideMark/>
          </w:tcPr>
          <w:p w14:paraId="48A86B73" w14:textId="6085246F"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 Month</w:t>
            </w:r>
          </w:p>
        </w:tc>
        <w:tc>
          <w:tcPr>
            <w:tcW w:w="625" w:type="dxa"/>
            <w:noWrap/>
            <w:hideMark/>
          </w:tcPr>
          <w:p w14:paraId="002F057B" w14:textId="6ED39CAC"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 Year</w:t>
            </w:r>
          </w:p>
        </w:tc>
      </w:tr>
      <w:tr w:rsidR="00251CFC" w:rsidRPr="007C4BA9" w14:paraId="3FA14B71" w14:textId="77777777" w:rsidTr="00251CFC">
        <w:trPr>
          <w:trHeight w:val="229"/>
        </w:trPr>
        <w:tc>
          <w:tcPr>
            <w:tcW w:w="904" w:type="dxa"/>
            <w:noWrap/>
            <w:hideMark/>
          </w:tcPr>
          <w:p w14:paraId="29105455" w14:textId="7777777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Degree</w:t>
            </w:r>
          </w:p>
        </w:tc>
        <w:tc>
          <w:tcPr>
            <w:tcW w:w="1055" w:type="dxa"/>
            <w:noWrap/>
            <w:hideMark/>
          </w:tcPr>
          <w:p w14:paraId="727FFEB1" w14:textId="11E1E13A" w:rsidR="002D216F" w:rsidRPr="00FA2694" w:rsidRDefault="001C7D8D"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Size µm</w:t>
            </w:r>
          </w:p>
        </w:tc>
        <w:tc>
          <w:tcPr>
            <w:tcW w:w="779" w:type="dxa"/>
            <w:noWrap/>
            <w:hideMark/>
          </w:tcPr>
          <w:p w14:paraId="335AC6E2" w14:textId="4B32E9A9" w:rsidR="002D216F" w:rsidRPr="00FA2694" w:rsidRDefault="001C7D8D" w:rsidP="000B3CB0">
            <w:pPr>
              <w:jc w:val="center"/>
              <w:rPr>
                <w:rFonts w:asciiTheme="majorBidi" w:eastAsia="Times New Roman" w:hAnsiTheme="majorBidi" w:cstheme="majorBidi"/>
                <w:b/>
                <w:bCs/>
                <w:szCs w:val="24"/>
              </w:rPr>
            </w:pPr>
            <w:r w:rsidRPr="00FA2694">
              <w:rPr>
                <w:rFonts w:asciiTheme="majorBidi" w:eastAsia="Times New Roman" w:hAnsiTheme="majorBidi" w:cstheme="majorBidi"/>
                <w:b/>
                <w:bCs/>
                <w:szCs w:val="24"/>
              </w:rPr>
              <w:t>Size µm</w:t>
            </w:r>
          </w:p>
        </w:tc>
        <w:tc>
          <w:tcPr>
            <w:tcW w:w="264" w:type="dxa"/>
            <w:vMerge w:val="restart"/>
            <w:noWrap/>
            <w:hideMark/>
          </w:tcPr>
          <w:p w14:paraId="3C8CAC3C" w14:textId="3B8F6F59" w:rsidR="002D216F" w:rsidRPr="00FA2694" w:rsidRDefault="002D216F" w:rsidP="000B3CB0">
            <w:pPr>
              <w:jc w:val="center"/>
              <w:rPr>
                <w:rFonts w:asciiTheme="majorBidi" w:eastAsia="Times New Roman" w:hAnsiTheme="majorBidi" w:cstheme="majorBidi"/>
                <w:szCs w:val="24"/>
              </w:rPr>
            </w:pPr>
          </w:p>
        </w:tc>
        <w:tc>
          <w:tcPr>
            <w:tcW w:w="1122" w:type="dxa"/>
            <w:noWrap/>
            <w:hideMark/>
          </w:tcPr>
          <w:p w14:paraId="7BB8555B" w14:textId="17FC0332" w:rsidR="002D216F" w:rsidRPr="00FA2694" w:rsidRDefault="001C7D8D"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Size µm</w:t>
            </w:r>
          </w:p>
        </w:tc>
        <w:tc>
          <w:tcPr>
            <w:tcW w:w="788" w:type="dxa"/>
            <w:noWrap/>
            <w:hideMark/>
          </w:tcPr>
          <w:p w14:paraId="69AF82E9" w14:textId="1B2CF322" w:rsidR="002D216F" w:rsidRPr="00FA2694" w:rsidRDefault="001C7D8D" w:rsidP="000B3CB0">
            <w:pPr>
              <w:jc w:val="center"/>
              <w:rPr>
                <w:rFonts w:asciiTheme="majorBidi" w:eastAsia="Times New Roman" w:hAnsiTheme="majorBidi" w:cstheme="majorBidi"/>
                <w:b/>
                <w:bCs/>
                <w:szCs w:val="24"/>
              </w:rPr>
            </w:pPr>
            <w:r w:rsidRPr="00FA2694">
              <w:rPr>
                <w:rFonts w:asciiTheme="majorBidi" w:eastAsia="Times New Roman" w:hAnsiTheme="majorBidi" w:cstheme="majorBidi"/>
                <w:b/>
                <w:bCs/>
                <w:szCs w:val="24"/>
              </w:rPr>
              <w:t>Size µm</w:t>
            </w:r>
          </w:p>
        </w:tc>
        <w:tc>
          <w:tcPr>
            <w:tcW w:w="275" w:type="dxa"/>
            <w:noWrap/>
            <w:hideMark/>
          </w:tcPr>
          <w:p w14:paraId="0D3E126B" w14:textId="08AF8127" w:rsidR="002D216F" w:rsidRPr="00FA2694" w:rsidRDefault="002D216F" w:rsidP="000B3CB0">
            <w:pPr>
              <w:jc w:val="center"/>
              <w:rPr>
                <w:rFonts w:asciiTheme="majorBidi" w:eastAsia="Times New Roman" w:hAnsiTheme="majorBidi" w:cstheme="majorBidi"/>
                <w:szCs w:val="24"/>
              </w:rPr>
            </w:pPr>
          </w:p>
        </w:tc>
        <w:tc>
          <w:tcPr>
            <w:tcW w:w="967" w:type="dxa"/>
            <w:noWrap/>
            <w:hideMark/>
          </w:tcPr>
          <w:p w14:paraId="21554A52" w14:textId="24DBC53F" w:rsidR="002D216F" w:rsidRPr="00FA2694" w:rsidRDefault="001C7D8D"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Size µm</w:t>
            </w:r>
          </w:p>
        </w:tc>
        <w:tc>
          <w:tcPr>
            <w:tcW w:w="791" w:type="dxa"/>
            <w:noWrap/>
            <w:hideMark/>
          </w:tcPr>
          <w:p w14:paraId="6010EF26" w14:textId="6BA47093" w:rsidR="002D216F" w:rsidRPr="00FA2694" w:rsidRDefault="001C7D8D" w:rsidP="000B3CB0">
            <w:pPr>
              <w:jc w:val="center"/>
              <w:rPr>
                <w:rFonts w:asciiTheme="majorBidi" w:eastAsia="Times New Roman" w:hAnsiTheme="majorBidi" w:cstheme="majorBidi"/>
                <w:b/>
                <w:bCs/>
                <w:szCs w:val="24"/>
              </w:rPr>
            </w:pPr>
            <w:r w:rsidRPr="00FA2694">
              <w:rPr>
                <w:rFonts w:asciiTheme="majorBidi" w:eastAsia="Times New Roman" w:hAnsiTheme="majorBidi" w:cstheme="majorBidi"/>
                <w:b/>
                <w:bCs/>
                <w:szCs w:val="24"/>
              </w:rPr>
              <w:t>Size µm</w:t>
            </w:r>
          </w:p>
        </w:tc>
        <w:tc>
          <w:tcPr>
            <w:tcW w:w="275" w:type="dxa"/>
            <w:noWrap/>
            <w:hideMark/>
          </w:tcPr>
          <w:p w14:paraId="04B369F6" w14:textId="4FFA6426" w:rsidR="002D216F" w:rsidRPr="00FA2694" w:rsidRDefault="002D216F" w:rsidP="000B3CB0">
            <w:pPr>
              <w:jc w:val="center"/>
              <w:rPr>
                <w:rFonts w:asciiTheme="majorBidi" w:eastAsia="Times New Roman" w:hAnsiTheme="majorBidi" w:cstheme="majorBidi"/>
                <w:szCs w:val="24"/>
              </w:rPr>
            </w:pPr>
          </w:p>
        </w:tc>
        <w:tc>
          <w:tcPr>
            <w:tcW w:w="1505" w:type="dxa"/>
            <w:noWrap/>
            <w:hideMark/>
          </w:tcPr>
          <w:p w14:paraId="71F4BE15" w14:textId="6B50B65B" w:rsidR="002D216F" w:rsidRPr="00FA2694" w:rsidRDefault="001C7D8D"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Size µm</w:t>
            </w:r>
          </w:p>
        </w:tc>
        <w:tc>
          <w:tcPr>
            <w:tcW w:w="625" w:type="dxa"/>
            <w:noWrap/>
            <w:hideMark/>
          </w:tcPr>
          <w:p w14:paraId="552D22EA" w14:textId="070143B7" w:rsidR="002D216F" w:rsidRPr="00FA2694" w:rsidRDefault="001C7D8D" w:rsidP="000B3CB0">
            <w:pPr>
              <w:jc w:val="center"/>
              <w:rPr>
                <w:rFonts w:asciiTheme="majorBidi" w:eastAsia="Times New Roman" w:hAnsiTheme="majorBidi" w:cstheme="majorBidi"/>
                <w:b/>
                <w:bCs/>
                <w:szCs w:val="24"/>
              </w:rPr>
            </w:pPr>
            <w:r w:rsidRPr="00FA2694">
              <w:rPr>
                <w:rFonts w:asciiTheme="majorBidi" w:eastAsia="Times New Roman" w:hAnsiTheme="majorBidi" w:cstheme="majorBidi"/>
                <w:b/>
                <w:bCs/>
                <w:szCs w:val="24"/>
              </w:rPr>
              <w:t>Size µm</w:t>
            </w:r>
          </w:p>
        </w:tc>
      </w:tr>
      <w:tr w:rsidR="00251CFC" w:rsidRPr="007C4BA9" w14:paraId="3F835832" w14:textId="77777777" w:rsidTr="00251CFC">
        <w:trPr>
          <w:trHeight w:val="229"/>
        </w:trPr>
        <w:tc>
          <w:tcPr>
            <w:tcW w:w="904" w:type="dxa"/>
            <w:noWrap/>
            <w:hideMark/>
          </w:tcPr>
          <w:p w14:paraId="29D7FF20" w14:textId="7777777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1055" w:type="dxa"/>
            <w:noWrap/>
            <w:hideMark/>
          </w:tcPr>
          <w:p w14:paraId="5E6336A1" w14:textId="7777777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79" w:type="dxa"/>
            <w:noWrap/>
            <w:hideMark/>
          </w:tcPr>
          <w:p w14:paraId="1F33ADAF" w14:textId="7777777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3.915</w:t>
            </w:r>
          </w:p>
        </w:tc>
        <w:tc>
          <w:tcPr>
            <w:tcW w:w="264" w:type="dxa"/>
            <w:vMerge/>
            <w:hideMark/>
          </w:tcPr>
          <w:p w14:paraId="1C9ADB55" w14:textId="77777777" w:rsidR="002D216F" w:rsidRPr="00FA2694" w:rsidRDefault="002D216F" w:rsidP="000B3CB0">
            <w:pPr>
              <w:jc w:val="center"/>
              <w:rPr>
                <w:rFonts w:asciiTheme="majorBidi" w:eastAsia="Times New Roman" w:hAnsiTheme="majorBidi" w:cstheme="majorBidi"/>
                <w:szCs w:val="24"/>
              </w:rPr>
            </w:pPr>
          </w:p>
        </w:tc>
        <w:tc>
          <w:tcPr>
            <w:tcW w:w="1122" w:type="dxa"/>
            <w:noWrap/>
            <w:hideMark/>
          </w:tcPr>
          <w:p w14:paraId="7BDD0DAA" w14:textId="7777777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88" w:type="dxa"/>
            <w:noWrap/>
            <w:hideMark/>
          </w:tcPr>
          <w:p w14:paraId="6A621F07" w14:textId="7777777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1.744</w:t>
            </w:r>
          </w:p>
        </w:tc>
        <w:tc>
          <w:tcPr>
            <w:tcW w:w="275" w:type="dxa"/>
            <w:noWrap/>
            <w:hideMark/>
          </w:tcPr>
          <w:p w14:paraId="514D3B84" w14:textId="472E7755" w:rsidR="002D216F" w:rsidRPr="00FA2694" w:rsidRDefault="002D216F" w:rsidP="000B3CB0">
            <w:pPr>
              <w:jc w:val="center"/>
              <w:rPr>
                <w:rFonts w:asciiTheme="majorBidi" w:eastAsia="Times New Roman" w:hAnsiTheme="majorBidi" w:cstheme="majorBidi"/>
                <w:szCs w:val="24"/>
              </w:rPr>
            </w:pPr>
          </w:p>
        </w:tc>
        <w:tc>
          <w:tcPr>
            <w:tcW w:w="967" w:type="dxa"/>
            <w:noWrap/>
            <w:hideMark/>
          </w:tcPr>
          <w:p w14:paraId="1AF106FB" w14:textId="7777777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91" w:type="dxa"/>
            <w:noWrap/>
            <w:hideMark/>
          </w:tcPr>
          <w:p w14:paraId="2BA57E5C" w14:textId="7777777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1.744</w:t>
            </w:r>
          </w:p>
        </w:tc>
        <w:tc>
          <w:tcPr>
            <w:tcW w:w="275" w:type="dxa"/>
            <w:noWrap/>
            <w:hideMark/>
          </w:tcPr>
          <w:p w14:paraId="06ED6B96" w14:textId="5CA4D3AA" w:rsidR="002D216F" w:rsidRPr="00FA2694" w:rsidRDefault="002D216F" w:rsidP="000B3CB0">
            <w:pPr>
              <w:jc w:val="center"/>
              <w:rPr>
                <w:rFonts w:asciiTheme="majorBidi" w:eastAsia="Times New Roman" w:hAnsiTheme="majorBidi" w:cstheme="majorBidi"/>
                <w:szCs w:val="24"/>
              </w:rPr>
            </w:pPr>
          </w:p>
        </w:tc>
        <w:tc>
          <w:tcPr>
            <w:tcW w:w="1505" w:type="dxa"/>
            <w:noWrap/>
            <w:hideMark/>
          </w:tcPr>
          <w:p w14:paraId="5D451D00" w14:textId="7777777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625" w:type="dxa"/>
            <w:noWrap/>
            <w:hideMark/>
          </w:tcPr>
          <w:p w14:paraId="3F767C17" w14:textId="77777777" w:rsidR="002D216F" w:rsidRPr="00FA2694" w:rsidRDefault="002D216F" w:rsidP="000B3CB0">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3.611</w:t>
            </w:r>
          </w:p>
        </w:tc>
      </w:tr>
      <w:tr w:rsidR="00251CFC" w:rsidRPr="007C4BA9" w14:paraId="6FDC8E0E" w14:textId="77777777" w:rsidTr="00251CFC">
        <w:trPr>
          <w:trHeight w:val="229"/>
        </w:trPr>
        <w:tc>
          <w:tcPr>
            <w:tcW w:w="904" w:type="dxa"/>
            <w:noWrap/>
            <w:hideMark/>
          </w:tcPr>
          <w:p w14:paraId="2CDB47D6"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45</w:t>
            </w:r>
          </w:p>
        </w:tc>
        <w:tc>
          <w:tcPr>
            <w:tcW w:w="1055" w:type="dxa"/>
            <w:noWrap/>
            <w:hideMark/>
          </w:tcPr>
          <w:p w14:paraId="735FB621"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1.808</w:t>
            </w:r>
          </w:p>
        </w:tc>
        <w:tc>
          <w:tcPr>
            <w:tcW w:w="779" w:type="dxa"/>
            <w:noWrap/>
            <w:hideMark/>
          </w:tcPr>
          <w:p w14:paraId="39DB0494"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6.826</w:t>
            </w:r>
          </w:p>
        </w:tc>
        <w:tc>
          <w:tcPr>
            <w:tcW w:w="264" w:type="dxa"/>
            <w:vMerge/>
            <w:hideMark/>
          </w:tcPr>
          <w:p w14:paraId="224B6D85" w14:textId="77777777" w:rsidR="002D216F" w:rsidRPr="00FA2694" w:rsidRDefault="002D216F" w:rsidP="00A35839">
            <w:pPr>
              <w:rPr>
                <w:rFonts w:asciiTheme="majorBidi" w:eastAsia="Times New Roman" w:hAnsiTheme="majorBidi" w:cstheme="majorBidi"/>
                <w:szCs w:val="24"/>
              </w:rPr>
            </w:pPr>
          </w:p>
        </w:tc>
        <w:tc>
          <w:tcPr>
            <w:tcW w:w="1122" w:type="dxa"/>
            <w:noWrap/>
            <w:hideMark/>
          </w:tcPr>
          <w:p w14:paraId="42B5534B"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1.893</w:t>
            </w:r>
          </w:p>
        </w:tc>
        <w:tc>
          <w:tcPr>
            <w:tcW w:w="788" w:type="dxa"/>
            <w:noWrap/>
            <w:hideMark/>
          </w:tcPr>
          <w:p w14:paraId="41494521"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1.8</w:t>
            </w:r>
          </w:p>
        </w:tc>
        <w:tc>
          <w:tcPr>
            <w:tcW w:w="275" w:type="dxa"/>
            <w:noWrap/>
            <w:hideMark/>
          </w:tcPr>
          <w:p w14:paraId="32EDD782"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967" w:type="dxa"/>
            <w:noWrap/>
            <w:hideMark/>
          </w:tcPr>
          <w:p w14:paraId="69716BDE"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1.893</w:t>
            </w:r>
          </w:p>
        </w:tc>
        <w:tc>
          <w:tcPr>
            <w:tcW w:w="791" w:type="dxa"/>
            <w:noWrap/>
            <w:hideMark/>
          </w:tcPr>
          <w:p w14:paraId="3F441517"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1.129</w:t>
            </w:r>
          </w:p>
        </w:tc>
        <w:tc>
          <w:tcPr>
            <w:tcW w:w="275" w:type="dxa"/>
            <w:noWrap/>
            <w:hideMark/>
          </w:tcPr>
          <w:p w14:paraId="31E9ED58"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1505" w:type="dxa"/>
            <w:noWrap/>
            <w:hideMark/>
          </w:tcPr>
          <w:p w14:paraId="76432893"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625" w:type="dxa"/>
            <w:noWrap/>
            <w:hideMark/>
          </w:tcPr>
          <w:p w14:paraId="097886EB"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4.201</w:t>
            </w:r>
          </w:p>
        </w:tc>
      </w:tr>
      <w:tr w:rsidR="00251CFC" w:rsidRPr="007C4BA9" w14:paraId="14DCC657" w14:textId="77777777" w:rsidTr="00251CFC">
        <w:trPr>
          <w:trHeight w:val="229"/>
        </w:trPr>
        <w:tc>
          <w:tcPr>
            <w:tcW w:w="904" w:type="dxa"/>
            <w:noWrap/>
            <w:hideMark/>
          </w:tcPr>
          <w:p w14:paraId="7B42A120"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90</w:t>
            </w:r>
          </w:p>
        </w:tc>
        <w:tc>
          <w:tcPr>
            <w:tcW w:w="1055" w:type="dxa"/>
            <w:noWrap/>
            <w:hideMark/>
          </w:tcPr>
          <w:p w14:paraId="462C3426"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79" w:type="dxa"/>
            <w:noWrap/>
            <w:hideMark/>
          </w:tcPr>
          <w:p w14:paraId="28D96275"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4.986</w:t>
            </w:r>
          </w:p>
        </w:tc>
        <w:tc>
          <w:tcPr>
            <w:tcW w:w="264" w:type="dxa"/>
            <w:vMerge/>
            <w:hideMark/>
          </w:tcPr>
          <w:p w14:paraId="36A2F560" w14:textId="77777777" w:rsidR="002D216F" w:rsidRPr="00FA2694" w:rsidRDefault="002D216F" w:rsidP="00A35839">
            <w:pPr>
              <w:rPr>
                <w:rFonts w:asciiTheme="majorBidi" w:eastAsia="Times New Roman" w:hAnsiTheme="majorBidi" w:cstheme="majorBidi"/>
                <w:szCs w:val="24"/>
              </w:rPr>
            </w:pPr>
          </w:p>
        </w:tc>
        <w:tc>
          <w:tcPr>
            <w:tcW w:w="1122" w:type="dxa"/>
            <w:noWrap/>
            <w:hideMark/>
          </w:tcPr>
          <w:p w14:paraId="24AC39AB"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1.417</w:t>
            </w:r>
          </w:p>
        </w:tc>
        <w:tc>
          <w:tcPr>
            <w:tcW w:w="788" w:type="dxa"/>
            <w:noWrap/>
            <w:hideMark/>
          </w:tcPr>
          <w:p w14:paraId="7E2D2E22"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2.341</w:t>
            </w:r>
          </w:p>
        </w:tc>
        <w:tc>
          <w:tcPr>
            <w:tcW w:w="275" w:type="dxa"/>
            <w:noWrap/>
            <w:hideMark/>
          </w:tcPr>
          <w:p w14:paraId="264FC677"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967" w:type="dxa"/>
            <w:noWrap/>
            <w:hideMark/>
          </w:tcPr>
          <w:p w14:paraId="5D7D7D4C"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1.417</w:t>
            </w:r>
          </w:p>
        </w:tc>
        <w:tc>
          <w:tcPr>
            <w:tcW w:w="791" w:type="dxa"/>
            <w:noWrap/>
            <w:hideMark/>
          </w:tcPr>
          <w:p w14:paraId="323CC40C"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2.341</w:t>
            </w:r>
          </w:p>
        </w:tc>
        <w:tc>
          <w:tcPr>
            <w:tcW w:w="275" w:type="dxa"/>
            <w:noWrap/>
            <w:hideMark/>
          </w:tcPr>
          <w:p w14:paraId="6039C85D"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1505" w:type="dxa"/>
            <w:noWrap/>
            <w:hideMark/>
          </w:tcPr>
          <w:p w14:paraId="23C886FB"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625" w:type="dxa"/>
            <w:noWrap/>
            <w:hideMark/>
          </w:tcPr>
          <w:p w14:paraId="5EEF13F0"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4.412</w:t>
            </w:r>
          </w:p>
        </w:tc>
      </w:tr>
      <w:tr w:rsidR="00251CFC" w:rsidRPr="007C4BA9" w14:paraId="75C20E94" w14:textId="77777777" w:rsidTr="00251CFC">
        <w:trPr>
          <w:trHeight w:val="229"/>
        </w:trPr>
        <w:tc>
          <w:tcPr>
            <w:tcW w:w="904" w:type="dxa"/>
            <w:noWrap/>
            <w:hideMark/>
          </w:tcPr>
          <w:p w14:paraId="74B1BD83"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135</w:t>
            </w:r>
          </w:p>
        </w:tc>
        <w:tc>
          <w:tcPr>
            <w:tcW w:w="1055" w:type="dxa"/>
            <w:noWrap/>
            <w:hideMark/>
          </w:tcPr>
          <w:p w14:paraId="61C0367C"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1.8</w:t>
            </w:r>
          </w:p>
        </w:tc>
        <w:tc>
          <w:tcPr>
            <w:tcW w:w="779" w:type="dxa"/>
            <w:noWrap/>
            <w:hideMark/>
          </w:tcPr>
          <w:p w14:paraId="25F72278"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6.442</w:t>
            </w:r>
          </w:p>
        </w:tc>
        <w:tc>
          <w:tcPr>
            <w:tcW w:w="264" w:type="dxa"/>
            <w:vMerge/>
            <w:hideMark/>
          </w:tcPr>
          <w:p w14:paraId="14F20CE5" w14:textId="77777777" w:rsidR="002D216F" w:rsidRPr="00FA2694" w:rsidRDefault="002D216F" w:rsidP="00A35839">
            <w:pPr>
              <w:rPr>
                <w:rFonts w:asciiTheme="majorBidi" w:eastAsia="Times New Roman" w:hAnsiTheme="majorBidi" w:cstheme="majorBidi"/>
                <w:szCs w:val="24"/>
              </w:rPr>
            </w:pPr>
          </w:p>
        </w:tc>
        <w:tc>
          <w:tcPr>
            <w:tcW w:w="1122" w:type="dxa"/>
            <w:noWrap/>
            <w:hideMark/>
          </w:tcPr>
          <w:p w14:paraId="24E5629E"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88" w:type="dxa"/>
            <w:noWrap/>
            <w:hideMark/>
          </w:tcPr>
          <w:p w14:paraId="0F050E6F"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3.682</w:t>
            </w:r>
          </w:p>
        </w:tc>
        <w:tc>
          <w:tcPr>
            <w:tcW w:w="275" w:type="dxa"/>
            <w:noWrap/>
            <w:hideMark/>
          </w:tcPr>
          <w:p w14:paraId="5007734B"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967" w:type="dxa"/>
            <w:noWrap/>
            <w:hideMark/>
          </w:tcPr>
          <w:p w14:paraId="48DEDC36"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91" w:type="dxa"/>
            <w:noWrap/>
            <w:hideMark/>
          </w:tcPr>
          <w:p w14:paraId="28B2E6E6"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3.682</w:t>
            </w:r>
          </w:p>
        </w:tc>
        <w:tc>
          <w:tcPr>
            <w:tcW w:w="275" w:type="dxa"/>
            <w:noWrap/>
            <w:hideMark/>
          </w:tcPr>
          <w:p w14:paraId="7250D2E1"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1505" w:type="dxa"/>
            <w:noWrap/>
            <w:hideMark/>
          </w:tcPr>
          <w:p w14:paraId="21B6ECF6"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15.785</w:t>
            </w:r>
          </w:p>
        </w:tc>
        <w:tc>
          <w:tcPr>
            <w:tcW w:w="625" w:type="dxa"/>
            <w:noWrap/>
            <w:hideMark/>
          </w:tcPr>
          <w:p w14:paraId="01AD7083"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17.81</w:t>
            </w:r>
          </w:p>
        </w:tc>
      </w:tr>
      <w:tr w:rsidR="00251CFC" w:rsidRPr="007C4BA9" w14:paraId="090D7AB8" w14:textId="77777777" w:rsidTr="00251CFC">
        <w:trPr>
          <w:trHeight w:val="229"/>
        </w:trPr>
        <w:tc>
          <w:tcPr>
            <w:tcW w:w="904" w:type="dxa"/>
            <w:noWrap/>
            <w:hideMark/>
          </w:tcPr>
          <w:p w14:paraId="30B63E6D"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180</w:t>
            </w:r>
          </w:p>
        </w:tc>
        <w:tc>
          <w:tcPr>
            <w:tcW w:w="1055" w:type="dxa"/>
            <w:noWrap/>
            <w:hideMark/>
          </w:tcPr>
          <w:p w14:paraId="5A85B356"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79" w:type="dxa"/>
            <w:noWrap/>
            <w:hideMark/>
          </w:tcPr>
          <w:p w14:paraId="563DDEFB"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4.5</w:t>
            </w:r>
          </w:p>
        </w:tc>
        <w:tc>
          <w:tcPr>
            <w:tcW w:w="264" w:type="dxa"/>
            <w:vMerge/>
            <w:hideMark/>
          </w:tcPr>
          <w:p w14:paraId="1EA01CE0" w14:textId="77777777" w:rsidR="002D216F" w:rsidRPr="00FA2694" w:rsidRDefault="002D216F" w:rsidP="00A35839">
            <w:pPr>
              <w:rPr>
                <w:rFonts w:asciiTheme="majorBidi" w:eastAsia="Times New Roman" w:hAnsiTheme="majorBidi" w:cstheme="majorBidi"/>
                <w:szCs w:val="24"/>
              </w:rPr>
            </w:pPr>
          </w:p>
        </w:tc>
        <w:tc>
          <w:tcPr>
            <w:tcW w:w="1122" w:type="dxa"/>
            <w:noWrap/>
            <w:hideMark/>
          </w:tcPr>
          <w:p w14:paraId="7F80811B"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7.782</w:t>
            </w:r>
          </w:p>
        </w:tc>
        <w:tc>
          <w:tcPr>
            <w:tcW w:w="788" w:type="dxa"/>
            <w:noWrap/>
            <w:hideMark/>
          </w:tcPr>
          <w:p w14:paraId="7FE5F0CD"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7.87</w:t>
            </w:r>
          </w:p>
        </w:tc>
        <w:tc>
          <w:tcPr>
            <w:tcW w:w="275" w:type="dxa"/>
            <w:noWrap/>
            <w:hideMark/>
          </w:tcPr>
          <w:p w14:paraId="3353DC63"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967" w:type="dxa"/>
            <w:noWrap/>
            <w:hideMark/>
          </w:tcPr>
          <w:p w14:paraId="333A9BCE"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7.782</w:t>
            </w:r>
          </w:p>
        </w:tc>
        <w:tc>
          <w:tcPr>
            <w:tcW w:w="791" w:type="dxa"/>
            <w:noWrap/>
            <w:hideMark/>
          </w:tcPr>
          <w:p w14:paraId="6A77FF81"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7.87</w:t>
            </w:r>
          </w:p>
        </w:tc>
        <w:tc>
          <w:tcPr>
            <w:tcW w:w="275" w:type="dxa"/>
            <w:noWrap/>
            <w:hideMark/>
          </w:tcPr>
          <w:p w14:paraId="1891F79E"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1505" w:type="dxa"/>
            <w:noWrap/>
            <w:hideMark/>
          </w:tcPr>
          <w:p w14:paraId="32D536A0"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19.305</w:t>
            </w:r>
          </w:p>
        </w:tc>
        <w:tc>
          <w:tcPr>
            <w:tcW w:w="625" w:type="dxa"/>
            <w:noWrap/>
            <w:hideMark/>
          </w:tcPr>
          <w:p w14:paraId="389D63E1"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23.199</w:t>
            </w:r>
          </w:p>
        </w:tc>
      </w:tr>
      <w:tr w:rsidR="00251CFC" w:rsidRPr="007C4BA9" w14:paraId="3A663514" w14:textId="77777777" w:rsidTr="00251CFC">
        <w:trPr>
          <w:trHeight w:val="229"/>
        </w:trPr>
        <w:tc>
          <w:tcPr>
            <w:tcW w:w="904" w:type="dxa"/>
            <w:noWrap/>
            <w:hideMark/>
          </w:tcPr>
          <w:p w14:paraId="65299F5C"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225</w:t>
            </w:r>
          </w:p>
        </w:tc>
        <w:tc>
          <w:tcPr>
            <w:tcW w:w="1055" w:type="dxa"/>
            <w:noWrap/>
            <w:hideMark/>
          </w:tcPr>
          <w:p w14:paraId="08D3874F"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79" w:type="dxa"/>
            <w:noWrap/>
            <w:hideMark/>
          </w:tcPr>
          <w:p w14:paraId="35FA90FB"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4.854</w:t>
            </w:r>
          </w:p>
        </w:tc>
        <w:tc>
          <w:tcPr>
            <w:tcW w:w="264" w:type="dxa"/>
            <w:vMerge/>
            <w:hideMark/>
          </w:tcPr>
          <w:p w14:paraId="6898B842" w14:textId="77777777" w:rsidR="002D216F" w:rsidRPr="00FA2694" w:rsidRDefault="002D216F" w:rsidP="00A35839">
            <w:pPr>
              <w:rPr>
                <w:rFonts w:asciiTheme="majorBidi" w:eastAsia="Times New Roman" w:hAnsiTheme="majorBidi" w:cstheme="majorBidi"/>
                <w:szCs w:val="24"/>
              </w:rPr>
            </w:pPr>
          </w:p>
        </w:tc>
        <w:tc>
          <w:tcPr>
            <w:tcW w:w="1122" w:type="dxa"/>
            <w:noWrap/>
            <w:hideMark/>
          </w:tcPr>
          <w:p w14:paraId="45E1BC54"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0.708</w:t>
            </w:r>
          </w:p>
        </w:tc>
        <w:tc>
          <w:tcPr>
            <w:tcW w:w="788" w:type="dxa"/>
            <w:noWrap/>
            <w:hideMark/>
          </w:tcPr>
          <w:p w14:paraId="0002C221"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3.91</w:t>
            </w:r>
          </w:p>
        </w:tc>
        <w:tc>
          <w:tcPr>
            <w:tcW w:w="275" w:type="dxa"/>
            <w:noWrap/>
            <w:hideMark/>
          </w:tcPr>
          <w:p w14:paraId="04DE16C7"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967" w:type="dxa"/>
            <w:noWrap/>
            <w:hideMark/>
          </w:tcPr>
          <w:p w14:paraId="571C78E8"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0.708</w:t>
            </w:r>
          </w:p>
        </w:tc>
        <w:tc>
          <w:tcPr>
            <w:tcW w:w="791" w:type="dxa"/>
            <w:noWrap/>
            <w:hideMark/>
          </w:tcPr>
          <w:p w14:paraId="7A572ED2"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3.91</w:t>
            </w:r>
          </w:p>
        </w:tc>
        <w:tc>
          <w:tcPr>
            <w:tcW w:w="275" w:type="dxa"/>
            <w:noWrap/>
            <w:hideMark/>
          </w:tcPr>
          <w:p w14:paraId="7DAC2D84"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1505" w:type="dxa"/>
            <w:noWrap/>
            <w:hideMark/>
          </w:tcPr>
          <w:p w14:paraId="515B0B47"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23.757</w:t>
            </w:r>
          </w:p>
        </w:tc>
        <w:tc>
          <w:tcPr>
            <w:tcW w:w="625" w:type="dxa"/>
            <w:noWrap/>
            <w:hideMark/>
          </w:tcPr>
          <w:p w14:paraId="2CCC730B"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11.808</w:t>
            </w:r>
          </w:p>
        </w:tc>
      </w:tr>
      <w:tr w:rsidR="00251CFC" w:rsidRPr="007C4BA9" w14:paraId="44D15958" w14:textId="77777777" w:rsidTr="00251CFC">
        <w:trPr>
          <w:trHeight w:val="229"/>
        </w:trPr>
        <w:tc>
          <w:tcPr>
            <w:tcW w:w="904" w:type="dxa"/>
            <w:noWrap/>
            <w:hideMark/>
          </w:tcPr>
          <w:p w14:paraId="7E0F1010"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270</w:t>
            </w:r>
          </w:p>
        </w:tc>
        <w:tc>
          <w:tcPr>
            <w:tcW w:w="1055" w:type="dxa"/>
            <w:noWrap/>
            <w:hideMark/>
          </w:tcPr>
          <w:p w14:paraId="22E820D0"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79" w:type="dxa"/>
            <w:noWrap/>
            <w:hideMark/>
          </w:tcPr>
          <w:p w14:paraId="3E3F8DBA"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4.987</w:t>
            </w:r>
          </w:p>
        </w:tc>
        <w:tc>
          <w:tcPr>
            <w:tcW w:w="264" w:type="dxa"/>
            <w:vMerge/>
            <w:hideMark/>
          </w:tcPr>
          <w:p w14:paraId="272CDAF5" w14:textId="77777777" w:rsidR="002D216F" w:rsidRPr="00FA2694" w:rsidRDefault="002D216F" w:rsidP="00A35839">
            <w:pPr>
              <w:rPr>
                <w:rFonts w:asciiTheme="majorBidi" w:eastAsia="Times New Roman" w:hAnsiTheme="majorBidi" w:cstheme="majorBidi"/>
                <w:szCs w:val="24"/>
              </w:rPr>
            </w:pPr>
          </w:p>
        </w:tc>
        <w:tc>
          <w:tcPr>
            <w:tcW w:w="1122" w:type="dxa"/>
            <w:noWrap/>
            <w:hideMark/>
          </w:tcPr>
          <w:p w14:paraId="7ED8C04B"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0.757</w:t>
            </w:r>
          </w:p>
        </w:tc>
        <w:tc>
          <w:tcPr>
            <w:tcW w:w="788" w:type="dxa"/>
            <w:noWrap/>
            <w:hideMark/>
          </w:tcPr>
          <w:p w14:paraId="5C55EE89"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5.002</w:t>
            </w:r>
          </w:p>
        </w:tc>
        <w:tc>
          <w:tcPr>
            <w:tcW w:w="275" w:type="dxa"/>
            <w:noWrap/>
            <w:hideMark/>
          </w:tcPr>
          <w:p w14:paraId="67ACF02F"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967" w:type="dxa"/>
            <w:noWrap/>
            <w:hideMark/>
          </w:tcPr>
          <w:p w14:paraId="708722EC"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0.757</w:t>
            </w:r>
          </w:p>
        </w:tc>
        <w:tc>
          <w:tcPr>
            <w:tcW w:w="791" w:type="dxa"/>
            <w:noWrap/>
            <w:hideMark/>
          </w:tcPr>
          <w:p w14:paraId="0B53AE80"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5.002</w:t>
            </w:r>
          </w:p>
        </w:tc>
        <w:tc>
          <w:tcPr>
            <w:tcW w:w="275" w:type="dxa"/>
            <w:noWrap/>
            <w:hideMark/>
          </w:tcPr>
          <w:p w14:paraId="245A143B"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1505" w:type="dxa"/>
            <w:noWrap/>
            <w:hideMark/>
          </w:tcPr>
          <w:p w14:paraId="2EC6E9F6"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625" w:type="dxa"/>
            <w:noWrap/>
            <w:hideMark/>
          </w:tcPr>
          <w:p w14:paraId="200A43A2"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3.504</w:t>
            </w:r>
          </w:p>
        </w:tc>
      </w:tr>
      <w:tr w:rsidR="00251CFC" w:rsidRPr="007C4BA9" w14:paraId="58B111FE" w14:textId="77777777" w:rsidTr="00251CFC">
        <w:trPr>
          <w:trHeight w:val="229"/>
        </w:trPr>
        <w:tc>
          <w:tcPr>
            <w:tcW w:w="904" w:type="dxa"/>
            <w:noWrap/>
            <w:hideMark/>
          </w:tcPr>
          <w:p w14:paraId="2E5D675A"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315</w:t>
            </w:r>
          </w:p>
        </w:tc>
        <w:tc>
          <w:tcPr>
            <w:tcW w:w="1055" w:type="dxa"/>
            <w:noWrap/>
            <w:hideMark/>
          </w:tcPr>
          <w:p w14:paraId="5052AE21"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79" w:type="dxa"/>
            <w:noWrap/>
            <w:hideMark/>
          </w:tcPr>
          <w:p w14:paraId="0EEEF7F1"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4.74</w:t>
            </w:r>
          </w:p>
        </w:tc>
        <w:tc>
          <w:tcPr>
            <w:tcW w:w="264" w:type="dxa"/>
            <w:vMerge/>
            <w:hideMark/>
          </w:tcPr>
          <w:p w14:paraId="00AA84C3" w14:textId="77777777" w:rsidR="002D216F" w:rsidRPr="00FA2694" w:rsidRDefault="002D216F" w:rsidP="00A35839">
            <w:pPr>
              <w:rPr>
                <w:rFonts w:asciiTheme="majorBidi" w:eastAsia="Times New Roman" w:hAnsiTheme="majorBidi" w:cstheme="majorBidi"/>
                <w:szCs w:val="24"/>
              </w:rPr>
            </w:pPr>
          </w:p>
        </w:tc>
        <w:tc>
          <w:tcPr>
            <w:tcW w:w="1122" w:type="dxa"/>
            <w:noWrap/>
            <w:hideMark/>
          </w:tcPr>
          <w:p w14:paraId="28B3E6C3"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88" w:type="dxa"/>
            <w:noWrap/>
            <w:hideMark/>
          </w:tcPr>
          <w:p w14:paraId="18A889FB"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2.357</w:t>
            </w:r>
          </w:p>
        </w:tc>
        <w:tc>
          <w:tcPr>
            <w:tcW w:w="275" w:type="dxa"/>
            <w:noWrap/>
            <w:hideMark/>
          </w:tcPr>
          <w:p w14:paraId="14C21793"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967" w:type="dxa"/>
            <w:noWrap/>
            <w:hideMark/>
          </w:tcPr>
          <w:p w14:paraId="750F12C4"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791" w:type="dxa"/>
            <w:noWrap/>
            <w:hideMark/>
          </w:tcPr>
          <w:p w14:paraId="5E4FDFC7"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2.357</w:t>
            </w:r>
          </w:p>
        </w:tc>
        <w:tc>
          <w:tcPr>
            <w:tcW w:w="275" w:type="dxa"/>
            <w:noWrap/>
            <w:hideMark/>
          </w:tcPr>
          <w:p w14:paraId="3948AD2F" w14:textId="77777777" w:rsidR="002D216F" w:rsidRPr="00FA2694" w:rsidRDefault="002D216F" w:rsidP="00A35839">
            <w:pPr>
              <w:rPr>
                <w:rFonts w:asciiTheme="majorBidi" w:eastAsia="Times New Roman" w:hAnsiTheme="majorBidi" w:cstheme="majorBidi"/>
                <w:szCs w:val="24"/>
              </w:rPr>
            </w:pPr>
            <w:r w:rsidRPr="00FA2694">
              <w:rPr>
                <w:rFonts w:asciiTheme="majorBidi" w:eastAsia="Times New Roman" w:hAnsiTheme="majorBidi" w:cstheme="majorBidi"/>
                <w:szCs w:val="24"/>
              </w:rPr>
              <w:t> </w:t>
            </w:r>
          </w:p>
        </w:tc>
        <w:tc>
          <w:tcPr>
            <w:tcW w:w="1505" w:type="dxa"/>
            <w:noWrap/>
            <w:hideMark/>
          </w:tcPr>
          <w:p w14:paraId="3428C063"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0</w:t>
            </w:r>
          </w:p>
        </w:tc>
        <w:tc>
          <w:tcPr>
            <w:tcW w:w="625" w:type="dxa"/>
            <w:noWrap/>
            <w:hideMark/>
          </w:tcPr>
          <w:p w14:paraId="1A69676A" w14:textId="77777777" w:rsidR="002D216F" w:rsidRPr="00FA2694" w:rsidRDefault="002D216F" w:rsidP="00A35839">
            <w:pPr>
              <w:jc w:val="center"/>
              <w:rPr>
                <w:rFonts w:asciiTheme="majorBidi" w:eastAsia="Times New Roman" w:hAnsiTheme="majorBidi" w:cstheme="majorBidi"/>
                <w:szCs w:val="24"/>
              </w:rPr>
            </w:pPr>
            <w:r w:rsidRPr="00FA2694">
              <w:rPr>
                <w:rFonts w:asciiTheme="majorBidi" w:eastAsia="Times New Roman" w:hAnsiTheme="majorBidi" w:cstheme="majorBidi"/>
                <w:szCs w:val="24"/>
              </w:rPr>
              <w:t>2.167</w:t>
            </w:r>
          </w:p>
        </w:tc>
      </w:tr>
    </w:tbl>
    <w:p w14:paraId="44974C6A" w14:textId="77777777" w:rsidR="002F75FA" w:rsidRPr="007C4BA9" w:rsidRDefault="002F75FA" w:rsidP="0066467A">
      <w:pPr>
        <w:spacing w:line="480" w:lineRule="auto"/>
        <w:jc w:val="both"/>
        <w:rPr>
          <w:rFonts w:asciiTheme="majorBidi" w:hAnsiTheme="majorBidi" w:cstheme="majorBidi"/>
          <w:iCs/>
          <w:szCs w:val="24"/>
          <w:lang w:bidi="ar-BH"/>
        </w:rPr>
      </w:pPr>
    </w:p>
    <w:p w14:paraId="454B518D" w14:textId="45D670EC" w:rsidR="00A01A5C" w:rsidRPr="007C4BA9" w:rsidRDefault="001F7719" w:rsidP="008C2DF7">
      <w:pPr>
        <w:spacing w:line="480" w:lineRule="auto"/>
        <w:jc w:val="both"/>
        <w:rPr>
          <w:rFonts w:asciiTheme="majorBidi" w:hAnsiTheme="majorBidi" w:cstheme="majorBidi"/>
          <w:iCs/>
          <w:szCs w:val="24"/>
          <w:lang w:bidi="ar-BH"/>
        </w:rPr>
      </w:pPr>
      <w:r w:rsidRPr="007C4BA9">
        <w:rPr>
          <w:rFonts w:asciiTheme="majorBidi" w:hAnsiTheme="majorBidi" w:cstheme="majorBidi"/>
          <w:iCs/>
          <w:szCs w:val="24"/>
          <w:lang w:bidi="ar-BH"/>
        </w:rPr>
        <w:t xml:space="preserve">During the waiting time of the year, six </w:t>
      </w:r>
      <w:r w:rsidR="00483BAB" w:rsidRPr="00483BAB">
        <w:rPr>
          <w:rFonts w:asciiTheme="majorBidi" w:hAnsiTheme="majorBidi" w:cstheme="majorBidi"/>
          <w:szCs w:val="24"/>
        </w:rPr>
        <w:t>specimen</w:t>
      </w:r>
      <w:r w:rsidR="00483BAB">
        <w:rPr>
          <w:rFonts w:asciiTheme="majorBidi" w:hAnsiTheme="majorBidi" w:cstheme="majorBidi"/>
          <w:szCs w:val="24"/>
        </w:rPr>
        <w:t xml:space="preserve">s </w:t>
      </w:r>
      <w:r w:rsidRPr="007C4BA9">
        <w:rPr>
          <w:rFonts w:asciiTheme="majorBidi" w:hAnsiTheme="majorBidi" w:cstheme="majorBidi"/>
          <w:iCs/>
          <w:szCs w:val="24"/>
          <w:lang w:bidi="ar-BH"/>
        </w:rPr>
        <w:t>were examined after one and two months for gap formation. The examination showed no clear gaps in the system. Therefore, changes in the gap and gap formation process are possible even after two months. The cement</w:t>
      </w:r>
      <w:r w:rsidR="002D03F4">
        <w:rPr>
          <w:rFonts w:asciiTheme="majorBidi" w:hAnsiTheme="majorBidi" w:cstheme="majorBidi"/>
          <w:iCs/>
          <w:szCs w:val="24"/>
          <w:lang w:bidi="ar-BH"/>
        </w:rPr>
        <w:t>–</w:t>
      </w:r>
      <w:r w:rsidRPr="007C4BA9">
        <w:rPr>
          <w:rFonts w:asciiTheme="majorBidi" w:hAnsiTheme="majorBidi" w:cstheme="majorBidi"/>
          <w:iCs/>
          <w:szCs w:val="24"/>
          <w:lang w:bidi="ar-BH"/>
        </w:rPr>
        <w:t>steel contact</w:t>
      </w:r>
      <w:r w:rsidR="00251CFC">
        <w:rPr>
          <w:rFonts w:asciiTheme="majorBidi" w:hAnsiTheme="majorBidi" w:cstheme="majorBidi"/>
          <w:iCs/>
          <w:szCs w:val="24"/>
          <w:lang w:bidi="ar-BH"/>
        </w:rPr>
        <w:t xml:space="preserve"> </w:t>
      </w:r>
      <w:r w:rsidRPr="007C4BA9">
        <w:rPr>
          <w:rFonts w:asciiTheme="majorBidi" w:hAnsiTheme="majorBidi" w:cstheme="majorBidi"/>
          <w:iCs/>
          <w:szCs w:val="24"/>
          <w:lang w:bidi="ar-BH"/>
        </w:rPr>
        <w:t>continu</w:t>
      </w:r>
      <w:r w:rsidR="00F61B17">
        <w:rPr>
          <w:rFonts w:asciiTheme="majorBidi" w:hAnsiTheme="majorBidi" w:cstheme="majorBidi"/>
          <w:iCs/>
          <w:szCs w:val="24"/>
          <w:lang w:bidi="ar-BH"/>
        </w:rPr>
        <w:t>ed</w:t>
      </w:r>
      <w:r w:rsidRPr="007C4BA9">
        <w:rPr>
          <w:rFonts w:asciiTheme="majorBidi" w:hAnsiTheme="majorBidi" w:cstheme="majorBidi"/>
          <w:iCs/>
          <w:szCs w:val="24"/>
          <w:lang w:bidi="ar-BH"/>
        </w:rPr>
        <w:t xml:space="preserve"> to develop even after the two-month mark. Therefore, for plug and abandonment </w:t>
      </w:r>
      <w:r w:rsidRPr="007C4BA9">
        <w:rPr>
          <w:rFonts w:asciiTheme="majorBidi" w:hAnsiTheme="majorBidi" w:cstheme="majorBidi"/>
          <w:iCs/>
          <w:szCs w:val="24"/>
          <w:lang w:bidi="ar-BH"/>
        </w:rPr>
        <w:lastRenderedPageBreak/>
        <w:t xml:space="preserve">purposes, pressure tests after only one or two months </w:t>
      </w:r>
      <w:r w:rsidR="00A01A5C" w:rsidRPr="007C4BA9">
        <w:rPr>
          <w:rFonts w:asciiTheme="majorBidi" w:hAnsiTheme="majorBidi" w:cstheme="majorBidi"/>
          <w:iCs/>
          <w:szCs w:val="24"/>
          <w:lang w:bidi="ar-BH"/>
        </w:rPr>
        <w:t xml:space="preserve">are </w:t>
      </w:r>
      <w:r w:rsidRPr="007C4BA9">
        <w:rPr>
          <w:rFonts w:asciiTheme="majorBidi" w:hAnsiTheme="majorBidi" w:cstheme="majorBidi"/>
          <w:iCs/>
          <w:szCs w:val="24"/>
          <w:lang w:bidi="ar-BH"/>
        </w:rPr>
        <w:t xml:space="preserve">not indicative of the </w:t>
      </w:r>
      <w:r w:rsidR="00C80AA3" w:rsidRPr="007C4BA9">
        <w:rPr>
          <w:rFonts w:asciiTheme="majorBidi" w:hAnsiTheme="majorBidi" w:cstheme="majorBidi"/>
          <w:iCs/>
          <w:szCs w:val="24"/>
          <w:lang w:bidi="ar-BH"/>
        </w:rPr>
        <w:t>long-term</w:t>
      </w:r>
      <w:r w:rsidRPr="007C4BA9">
        <w:rPr>
          <w:rFonts w:asciiTheme="majorBidi" w:hAnsiTheme="majorBidi" w:cstheme="majorBidi"/>
          <w:iCs/>
          <w:szCs w:val="24"/>
          <w:lang w:bidi="ar-BH"/>
        </w:rPr>
        <w:t xml:space="preserve"> behavior </w:t>
      </w:r>
      <w:r w:rsidR="00251CFC" w:rsidRPr="007C4BA9">
        <w:rPr>
          <w:rFonts w:asciiTheme="majorBidi" w:hAnsiTheme="majorBidi" w:cstheme="majorBidi"/>
          <w:noProof/>
          <w:szCs w:val="24"/>
        </w:rPr>
        <w:drawing>
          <wp:anchor distT="0" distB="0" distL="114300" distR="114300" simplePos="0" relativeHeight="251765760" behindDoc="1" locked="0" layoutInCell="1" allowOverlap="1" wp14:anchorId="39BF341C" wp14:editId="7EEFC75C">
            <wp:simplePos x="0" y="0"/>
            <wp:positionH relativeFrom="column">
              <wp:posOffset>1517650</wp:posOffset>
            </wp:positionH>
            <wp:positionV relativeFrom="paragraph">
              <wp:posOffset>798195</wp:posOffset>
            </wp:positionV>
            <wp:extent cx="3553460" cy="6288405"/>
            <wp:effectExtent l="0" t="0" r="8890" b="17145"/>
            <wp:wrapTight wrapText="bothSides">
              <wp:wrapPolygon edited="0">
                <wp:start x="0" y="0"/>
                <wp:lineTo x="0" y="21593"/>
                <wp:lineTo x="21538" y="21593"/>
                <wp:lineTo x="21538" y="0"/>
                <wp:lineTo x="0" y="0"/>
              </wp:wrapPolygon>
            </wp:wrapTight>
            <wp:docPr id="1955940044" name="Chart 1955940044">
              <a:extLst xmlns:a="http://schemas.openxmlformats.org/drawingml/2006/main">
                <a:ext uri="{FF2B5EF4-FFF2-40B4-BE49-F238E27FC236}">
                  <a16:creationId xmlns:a16="http://schemas.microsoft.com/office/drawing/2014/main" id="{47C50856-7735-4F5C-8C1D-530639091A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14:sizeRelH relativeFrom="page">
              <wp14:pctWidth>0</wp14:pctWidth>
            </wp14:sizeRelH>
            <wp14:sizeRelV relativeFrom="page">
              <wp14:pctHeight>0</wp14:pctHeight>
            </wp14:sizeRelV>
          </wp:anchor>
        </w:drawing>
      </w:r>
      <w:r w:rsidRPr="007C4BA9">
        <w:rPr>
          <w:rFonts w:asciiTheme="majorBidi" w:hAnsiTheme="majorBidi" w:cstheme="majorBidi"/>
          <w:iCs/>
          <w:szCs w:val="24"/>
          <w:lang w:bidi="ar-BH"/>
        </w:rPr>
        <w:t xml:space="preserve">of gas flow and leakage with gap formation.  </w:t>
      </w:r>
    </w:p>
    <w:p w14:paraId="73CCBD27" w14:textId="2A090A39" w:rsidR="00A01A5C" w:rsidRPr="007C4BA9" w:rsidRDefault="00A01A5C" w:rsidP="0066467A">
      <w:pPr>
        <w:spacing w:line="480" w:lineRule="auto"/>
        <w:jc w:val="both"/>
        <w:rPr>
          <w:rFonts w:asciiTheme="majorBidi" w:hAnsiTheme="majorBidi" w:cstheme="majorBidi"/>
          <w:iCs/>
          <w:szCs w:val="24"/>
          <w:lang w:bidi="ar-BH"/>
        </w:rPr>
      </w:pPr>
    </w:p>
    <w:p w14:paraId="539D67A3" w14:textId="0EFA314E" w:rsidR="00A01A5C" w:rsidRPr="007C4BA9" w:rsidRDefault="00A01A5C" w:rsidP="0066467A">
      <w:pPr>
        <w:spacing w:line="480" w:lineRule="auto"/>
        <w:jc w:val="both"/>
        <w:rPr>
          <w:rFonts w:asciiTheme="majorBidi" w:hAnsiTheme="majorBidi" w:cstheme="majorBidi"/>
          <w:iCs/>
          <w:szCs w:val="24"/>
          <w:lang w:bidi="ar-BH"/>
        </w:rPr>
      </w:pPr>
    </w:p>
    <w:p w14:paraId="35B32A06" w14:textId="192AF915" w:rsidR="00A01A5C" w:rsidRPr="007C4BA9" w:rsidRDefault="00A01A5C" w:rsidP="0066467A">
      <w:pPr>
        <w:spacing w:line="480" w:lineRule="auto"/>
        <w:jc w:val="both"/>
        <w:rPr>
          <w:rFonts w:asciiTheme="majorBidi" w:hAnsiTheme="majorBidi" w:cstheme="majorBidi"/>
          <w:iCs/>
          <w:szCs w:val="24"/>
          <w:lang w:bidi="ar-BH"/>
        </w:rPr>
      </w:pPr>
    </w:p>
    <w:p w14:paraId="3FA4A6B4" w14:textId="77777777" w:rsidR="00A01A5C" w:rsidRPr="007C4BA9" w:rsidRDefault="00A01A5C" w:rsidP="0066467A">
      <w:pPr>
        <w:spacing w:line="480" w:lineRule="auto"/>
        <w:jc w:val="both"/>
        <w:rPr>
          <w:rFonts w:asciiTheme="majorBidi" w:hAnsiTheme="majorBidi" w:cstheme="majorBidi"/>
          <w:iCs/>
          <w:szCs w:val="24"/>
          <w:lang w:bidi="ar-BH"/>
        </w:rPr>
      </w:pPr>
    </w:p>
    <w:p w14:paraId="42C7C533" w14:textId="77777777" w:rsidR="00A01A5C" w:rsidRPr="007C4BA9" w:rsidRDefault="00A01A5C" w:rsidP="0066467A">
      <w:pPr>
        <w:spacing w:line="480" w:lineRule="auto"/>
        <w:jc w:val="both"/>
        <w:rPr>
          <w:rFonts w:asciiTheme="majorBidi" w:hAnsiTheme="majorBidi" w:cstheme="majorBidi"/>
          <w:iCs/>
          <w:szCs w:val="24"/>
          <w:lang w:bidi="ar-BH"/>
        </w:rPr>
      </w:pPr>
    </w:p>
    <w:p w14:paraId="63E72B2C" w14:textId="77777777" w:rsidR="00A01A5C" w:rsidRPr="007C4BA9" w:rsidRDefault="00A01A5C" w:rsidP="0066467A">
      <w:pPr>
        <w:spacing w:line="480" w:lineRule="auto"/>
        <w:jc w:val="both"/>
        <w:rPr>
          <w:rFonts w:asciiTheme="majorBidi" w:hAnsiTheme="majorBidi" w:cstheme="majorBidi"/>
          <w:iCs/>
          <w:szCs w:val="24"/>
          <w:lang w:bidi="ar-BH"/>
        </w:rPr>
      </w:pPr>
    </w:p>
    <w:p w14:paraId="0433E0FA" w14:textId="77777777" w:rsidR="00A01A5C" w:rsidRPr="007C4BA9" w:rsidRDefault="00A01A5C" w:rsidP="0066467A">
      <w:pPr>
        <w:spacing w:line="480" w:lineRule="auto"/>
        <w:jc w:val="both"/>
        <w:rPr>
          <w:rFonts w:asciiTheme="majorBidi" w:hAnsiTheme="majorBidi" w:cstheme="majorBidi"/>
          <w:iCs/>
          <w:szCs w:val="24"/>
          <w:lang w:bidi="ar-BH"/>
        </w:rPr>
      </w:pPr>
    </w:p>
    <w:p w14:paraId="24EDD6B6" w14:textId="77777777" w:rsidR="00A01A5C" w:rsidRPr="007C4BA9" w:rsidRDefault="00A01A5C" w:rsidP="0066467A">
      <w:pPr>
        <w:spacing w:line="480" w:lineRule="auto"/>
        <w:jc w:val="both"/>
        <w:rPr>
          <w:rFonts w:asciiTheme="majorBidi" w:hAnsiTheme="majorBidi" w:cstheme="majorBidi"/>
          <w:iCs/>
          <w:szCs w:val="24"/>
          <w:lang w:bidi="ar-BH"/>
        </w:rPr>
      </w:pPr>
    </w:p>
    <w:p w14:paraId="27E12DD0" w14:textId="77777777" w:rsidR="00A01A5C" w:rsidRPr="007C4BA9" w:rsidRDefault="00A01A5C" w:rsidP="0066467A">
      <w:pPr>
        <w:spacing w:line="480" w:lineRule="auto"/>
        <w:jc w:val="both"/>
        <w:rPr>
          <w:rFonts w:asciiTheme="majorBidi" w:hAnsiTheme="majorBidi" w:cstheme="majorBidi"/>
          <w:iCs/>
          <w:szCs w:val="24"/>
          <w:lang w:bidi="ar-BH"/>
        </w:rPr>
      </w:pPr>
    </w:p>
    <w:p w14:paraId="23844B1A" w14:textId="224273B5" w:rsidR="00A01A5C" w:rsidRPr="007C4BA9" w:rsidRDefault="00A01A5C" w:rsidP="0066467A">
      <w:pPr>
        <w:spacing w:line="480" w:lineRule="auto"/>
        <w:jc w:val="both"/>
        <w:rPr>
          <w:rFonts w:asciiTheme="majorBidi" w:hAnsiTheme="majorBidi" w:cstheme="majorBidi"/>
          <w:iCs/>
          <w:szCs w:val="24"/>
          <w:lang w:bidi="ar-BH"/>
        </w:rPr>
      </w:pPr>
    </w:p>
    <w:p w14:paraId="37A7F998" w14:textId="77777777" w:rsidR="00A01A5C" w:rsidRPr="007C4BA9" w:rsidRDefault="00A01A5C" w:rsidP="0066467A">
      <w:pPr>
        <w:spacing w:line="480" w:lineRule="auto"/>
        <w:jc w:val="both"/>
        <w:rPr>
          <w:rFonts w:asciiTheme="majorBidi" w:hAnsiTheme="majorBidi" w:cstheme="majorBidi"/>
          <w:iCs/>
          <w:szCs w:val="24"/>
          <w:lang w:bidi="ar-BH"/>
        </w:rPr>
      </w:pPr>
    </w:p>
    <w:p w14:paraId="3D28346D" w14:textId="77777777" w:rsidR="00A01A5C" w:rsidRPr="007C4BA9" w:rsidRDefault="00A01A5C" w:rsidP="0066467A">
      <w:pPr>
        <w:spacing w:line="480" w:lineRule="auto"/>
        <w:jc w:val="both"/>
        <w:rPr>
          <w:rFonts w:asciiTheme="majorBidi" w:hAnsiTheme="majorBidi" w:cstheme="majorBidi"/>
          <w:iCs/>
          <w:szCs w:val="24"/>
          <w:lang w:bidi="ar-BH"/>
        </w:rPr>
      </w:pPr>
    </w:p>
    <w:p w14:paraId="3BD11F15" w14:textId="77777777" w:rsidR="00251CFC" w:rsidRPr="007C4BA9" w:rsidRDefault="00251CFC" w:rsidP="0066467A">
      <w:pPr>
        <w:spacing w:line="480" w:lineRule="auto"/>
        <w:jc w:val="both"/>
        <w:rPr>
          <w:rFonts w:asciiTheme="majorBidi" w:hAnsiTheme="majorBidi" w:cstheme="majorBidi"/>
          <w:iCs/>
          <w:szCs w:val="24"/>
          <w:lang w:bidi="ar-BH"/>
        </w:rPr>
      </w:pPr>
    </w:p>
    <w:p w14:paraId="05FAC59F" w14:textId="6A2FF110" w:rsidR="00A01A5C" w:rsidRPr="007C4BA9" w:rsidRDefault="00A01A5C" w:rsidP="0066467A">
      <w:pPr>
        <w:keepNext/>
        <w:spacing w:line="480" w:lineRule="auto"/>
        <w:jc w:val="both"/>
        <w:rPr>
          <w:rFonts w:asciiTheme="majorBidi" w:hAnsiTheme="majorBidi" w:cstheme="majorBidi"/>
        </w:rPr>
      </w:pPr>
    </w:p>
    <w:p w14:paraId="007C15EB" w14:textId="29A596DD" w:rsidR="00A01A5C" w:rsidRPr="007C4BA9" w:rsidRDefault="00A01A5C" w:rsidP="00CC7ED7">
      <w:pPr>
        <w:pStyle w:val="Caption"/>
        <w:bidi/>
      </w:pPr>
      <w:r w:rsidRPr="007C4BA9">
        <w:t xml:space="preserve">                             </w:t>
      </w:r>
      <w:bookmarkStart w:id="367" w:name="_Toc71868578"/>
      <w:r w:rsidR="00AF7645">
        <w:t>Fig.</w:t>
      </w:r>
      <w:r w:rsidRPr="007C4BA9">
        <w:t xml:space="preserve"> </w:t>
      </w:r>
      <w:fldSimple w:instr=" STYLEREF 1 \s ">
        <w:r w:rsidR="00861F81">
          <w:rPr>
            <w:noProof/>
            <w:cs/>
          </w:rPr>
          <w:t>‎</w:t>
        </w:r>
        <w:r w:rsidR="00861F81">
          <w:rPr>
            <w:noProof/>
          </w:rPr>
          <w:t>6</w:t>
        </w:r>
      </w:fldSimple>
      <w:r w:rsidR="00ED1FD0">
        <w:noBreakHyphen/>
      </w:r>
      <w:fldSimple w:instr=" SEQ Figure \* ARABIC \s 1 ">
        <w:r w:rsidR="00861F81">
          <w:rPr>
            <w:noProof/>
          </w:rPr>
          <w:t>28</w:t>
        </w:r>
      </w:fldSimple>
      <w:r w:rsidR="00B870A3">
        <w:t>—</w:t>
      </w:r>
      <w:r w:rsidRPr="007C4BA9">
        <w:t xml:space="preserve">Plot of </w:t>
      </w:r>
      <w:r w:rsidR="00B870A3" w:rsidRPr="007C4BA9">
        <w:t xml:space="preserve">gap increase </w:t>
      </w:r>
      <w:r w:rsidR="00B870A3">
        <w:t>a</w:t>
      </w:r>
      <w:r w:rsidR="00B870A3" w:rsidRPr="007C4BA9">
        <w:t>fter dry</w:t>
      </w:r>
      <w:r w:rsidR="00B870A3">
        <w:t>-</w:t>
      </w:r>
      <w:r w:rsidR="00B870A3" w:rsidRPr="007C4BA9">
        <w:t>out (</w:t>
      </w:r>
      <w:r w:rsidR="00B870A3">
        <w:t>2</w:t>
      </w:r>
      <w:r w:rsidR="00B870A3" w:rsidRPr="007C4BA9">
        <w:t xml:space="preserve"> month</w:t>
      </w:r>
      <w:r w:rsidR="008C2DF7">
        <w:t>s</w:t>
      </w:r>
      <w:r w:rsidR="00B870A3" w:rsidRPr="007C4BA9">
        <w:t>-</w:t>
      </w:r>
      <w:r w:rsidR="00B870A3">
        <w:t>1</w:t>
      </w:r>
      <w:r w:rsidR="00B870A3" w:rsidRPr="007C4BA9">
        <w:t xml:space="preserve"> </w:t>
      </w:r>
      <w:r w:rsidRPr="007C4BA9">
        <w:t>year)</w:t>
      </w:r>
      <w:bookmarkEnd w:id="367"/>
    </w:p>
    <w:p w14:paraId="4554C0CB" w14:textId="77777777" w:rsidR="00A01A5C" w:rsidRPr="007C4BA9" w:rsidRDefault="00A01A5C" w:rsidP="0066467A">
      <w:pPr>
        <w:spacing w:line="480" w:lineRule="auto"/>
        <w:jc w:val="both"/>
        <w:rPr>
          <w:rFonts w:asciiTheme="majorBidi" w:hAnsiTheme="majorBidi" w:cstheme="majorBidi"/>
          <w:iCs/>
          <w:szCs w:val="24"/>
          <w:lang w:bidi="ar-BH"/>
        </w:rPr>
      </w:pPr>
    </w:p>
    <w:p w14:paraId="4B1B5C0E" w14:textId="6020E778" w:rsidR="001F7719" w:rsidRPr="007C4BA9" w:rsidRDefault="001F7719" w:rsidP="0066467A">
      <w:pPr>
        <w:spacing w:line="480" w:lineRule="auto"/>
        <w:jc w:val="both"/>
        <w:rPr>
          <w:rFonts w:asciiTheme="majorBidi" w:hAnsiTheme="majorBidi" w:cstheme="majorBidi"/>
          <w:iCs/>
          <w:szCs w:val="24"/>
          <w:lang w:bidi="ar-BH"/>
        </w:rPr>
      </w:pPr>
      <w:r w:rsidRPr="007C4BA9">
        <w:rPr>
          <w:rFonts w:asciiTheme="majorBidi" w:hAnsiTheme="majorBidi" w:cstheme="majorBidi"/>
          <w:iCs/>
          <w:szCs w:val="24"/>
          <w:lang w:bidi="ar-BH"/>
        </w:rPr>
        <w:lastRenderedPageBreak/>
        <w:t>Graphically representing the data reveals additional insight</w:t>
      </w:r>
      <w:r w:rsidR="002D03F4">
        <w:rPr>
          <w:rFonts w:asciiTheme="majorBidi" w:hAnsiTheme="majorBidi" w:cstheme="majorBidi"/>
          <w:iCs/>
          <w:szCs w:val="24"/>
          <w:lang w:bidi="ar-BH"/>
        </w:rPr>
        <w:t>s</w:t>
      </w:r>
      <w:r w:rsidRPr="007C4BA9">
        <w:rPr>
          <w:rFonts w:asciiTheme="majorBidi" w:hAnsiTheme="majorBidi" w:cstheme="majorBidi"/>
          <w:iCs/>
          <w:szCs w:val="24"/>
          <w:lang w:bidi="ar-BH"/>
        </w:rPr>
        <w:t xml:space="preserve">. </w:t>
      </w:r>
      <w:r w:rsidR="002D03F4">
        <w:rPr>
          <w:rFonts w:asciiTheme="majorBidi" w:hAnsiTheme="majorBidi" w:cstheme="majorBidi"/>
          <w:iCs/>
          <w:szCs w:val="24"/>
          <w:lang w:bidi="ar-BH"/>
        </w:rPr>
        <w:t xml:space="preserve">For example, </w:t>
      </w:r>
      <w:r w:rsidR="002D03F4" w:rsidRPr="007C4BA9">
        <w:rPr>
          <w:rFonts w:asciiTheme="majorBidi" w:hAnsiTheme="majorBidi" w:cstheme="majorBidi"/>
          <w:iCs/>
          <w:szCs w:val="24"/>
          <w:lang w:bidi="ar-BH"/>
        </w:rPr>
        <w:t>the points that showed zero gap</w:t>
      </w:r>
      <w:r w:rsidR="002D03F4">
        <w:rPr>
          <w:rFonts w:asciiTheme="majorBidi" w:hAnsiTheme="majorBidi" w:cstheme="majorBidi"/>
          <w:iCs/>
          <w:szCs w:val="24"/>
          <w:lang w:bidi="ar-BH"/>
        </w:rPr>
        <w:t>s</w:t>
      </w:r>
      <w:r w:rsidR="002D03F4" w:rsidRPr="007C4BA9">
        <w:rPr>
          <w:rFonts w:asciiTheme="majorBidi" w:hAnsiTheme="majorBidi" w:cstheme="majorBidi"/>
          <w:iCs/>
          <w:szCs w:val="24"/>
          <w:lang w:bidi="ar-BH"/>
        </w:rPr>
        <w:t xml:space="preserve"> </w:t>
      </w:r>
      <w:r w:rsidR="002D03F4">
        <w:rPr>
          <w:rFonts w:asciiTheme="majorBidi" w:hAnsiTheme="majorBidi" w:cstheme="majorBidi"/>
          <w:iCs/>
          <w:szCs w:val="24"/>
          <w:lang w:bidi="ar-BH"/>
        </w:rPr>
        <w:t>are</w:t>
      </w:r>
      <w:r w:rsidR="002D03F4" w:rsidRPr="007C4BA9">
        <w:rPr>
          <w:rFonts w:asciiTheme="majorBidi" w:hAnsiTheme="majorBidi" w:cstheme="majorBidi"/>
          <w:iCs/>
          <w:szCs w:val="24"/>
          <w:lang w:bidi="ar-BH"/>
        </w:rPr>
        <w:t xml:space="preserve"> now slightly open </w:t>
      </w:r>
      <w:r w:rsidR="002D03F4">
        <w:rPr>
          <w:rFonts w:asciiTheme="majorBidi" w:hAnsiTheme="majorBidi" w:cstheme="majorBidi"/>
          <w:iCs/>
          <w:szCs w:val="24"/>
          <w:lang w:bidi="ar-BH"/>
        </w:rPr>
        <w:t>(</w:t>
      </w:r>
      <w:r w:rsidR="00AF7645">
        <w:rPr>
          <w:rFonts w:asciiTheme="majorBidi" w:hAnsiTheme="majorBidi" w:cstheme="majorBidi"/>
          <w:iCs/>
          <w:szCs w:val="24"/>
          <w:lang w:bidi="ar-BH"/>
        </w:rPr>
        <w:t>Fig.</w:t>
      </w:r>
      <w:r w:rsidRPr="007C4BA9">
        <w:rPr>
          <w:rFonts w:asciiTheme="majorBidi" w:hAnsiTheme="majorBidi" w:cstheme="majorBidi"/>
          <w:iCs/>
          <w:szCs w:val="24"/>
          <w:lang w:bidi="ar-BH"/>
        </w:rPr>
        <w:t xml:space="preserve"> </w:t>
      </w:r>
      <w:r w:rsidR="00C80AA3" w:rsidRPr="007C4BA9">
        <w:rPr>
          <w:rFonts w:asciiTheme="majorBidi" w:hAnsiTheme="majorBidi" w:cstheme="majorBidi"/>
          <w:iCs/>
          <w:szCs w:val="24"/>
          <w:lang w:bidi="ar-BH"/>
        </w:rPr>
        <w:t>6-2</w:t>
      </w:r>
      <w:r w:rsidR="00A35839">
        <w:rPr>
          <w:rFonts w:asciiTheme="majorBidi" w:hAnsiTheme="majorBidi" w:cstheme="majorBidi"/>
          <w:iCs/>
          <w:szCs w:val="24"/>
          <w:lang w:bidi="ar-BH"/>
        </w:rPr>
        <w:t>8</w:t>
      </w:r>
      <w:r w:rsidR="002D03F4">
        <w:rPr>
          <w:rFonts w:asciiTheme="majorBidi" w:hAnsiTheme="majorBidi" w:cstheme="majorBidi"/>
          <w:iCs/>
          <w:szCs w:val="24"/>
          <w:lang w:bidi="ar-BH"/>
        </w:rPr>
        <w:t>)</w:t>
      </w:r>
      <w:r w:rsidRPr="007C4BA9">
        <w:rPr>
          <w:rFonts w:asciiTheme="majorBidi" w:hAnsiTheme="majorBidi" w:cstheme="majorBidi"/>
          <w:iCs/>
          <w:szCs w:val="24"/>
          <w:lang w:bidi="ar-BH"/>
        </w:rPr>
        <w:t xml:space="preserve">. </w:t>
      </w:r>
      <w:r w:rsidR="00251CFC">
        <w:rPr>
          <w:rFonts w:asciiTheme="majorBidi" w:hAnsiTheme="majorBidi" w:cstheme="majorBidi"/>
          <w:iCs/>
          <w:szCs w:val="24"/>
          <w:lang w:bidi="ar-BH"/>
        </w:rPr>
        <w:t xml:space="preserve">Gaps magnitude </w:t>
      </w:r>
      <w:r w:rsidRPr="007C4BA9">
        <w:rPr>
          <w:rFonts w:asciiTheme="majorBidi" w:hAnsiTheme="majorBidi" w:cstheme="majorBidi"/>
          <w:iCs/>
          <w:szCs w:val="24"/>
          <w:lang w:bidi="ar-BH"/>
        </w:rPr>
        <w:t xml:space="preserve">increase </w:t>
      </w:r>
      <w:r w:rsidR="00251CFC">
        <w:rPr>
          <w:rFonts w:asciiTheme="majorBidi" w:hAnsiTheme="majorBidi" w:cstheme="majorBidi"/>
          <w:iCs/>
          <w:szCs w:val="24"/>
          <w:lang w:bidi="ar-BH"/>
        </w:rPr>
        <w:t>were</w:t>
      </w:r>
      <w:r w:rsidR="00251CFC" w:rsidRPr="007C4BA9">
        <w:rPr>
          <w:rFonts w:asciiTheme="majorBidi" w:hAnsiTheme="majorBidi" w:cstheme="majorBidi"/>
          <w:iCs/>
          <w:szCs w:val="24"/>
          <w:lang w:bidi="ar-BH"/>
        </w:rPr>
        <w:t xml:space="preserve"> </w:t>
      </w:r>
      <w:r w:rsidRPr="007C4BA9">
        <w:rPr>
          <w:rFonts w:asciiTheme="majorBidi" w:hAnsiTheme="majorBidi" w:cstheme="majorBidi"/>
          <w:iCs/>
          <w:szCs w:val="24"/>
          <w:lang w:bidi="ar-BH"/>
        </w:rPr>
        <w:t>in the same range for all zero-starting gaps. However, the points that originally showed high gaps (</w:t>
      </w:r>
      <w:r w:rsidR="00583FAE">
        <w:rPr>
          <w:rFonts w:asciiTheme="majorBidi" w:hAnsiTheme="majorBidi" w:cstheme="majorBidi"/>
          <w:iCs/>
          <w:szCs w:val="24"/>
          <w:lang w:bidi="ar-BH"/>
        </w:rPr>
        <w:t>m</w:t>
      </w:r>
      <w:r w:rsidRPr="007C4BA9">
        <w:rPr>
          <w:rFonts w:asciiTheme="majorBidi" w:hAnsiTheme="majorBidi" w:cstheme="majorBidi"/>
          <w:iCs/>
          <w:szCs w:val="24"/>
          <w:lang w:bidi="ar-BH"/>
        </w:rPr>
        <w:t xml:space="preserve">icroannulus) stayed the same. </w:t>
      </w:r>
      <w:r w:rsidR="00251CFC">
        <w:rPr>
          <w:rFonts w:asciiTheme="majorBidi" w:hAnsiTheme="majorBidi" w:cstheme="majorBidi"/>
          <w:iCs/>
          <w:szCs w:val="24"/>
          <w:lang w:bidi="ar-BH"/>
        </w:rPr>
        <w:t>The shrinkage factor of the cement could explain this change in the original zero points.</w:t>
      </w:r>
      <w:r w:rsidRPr="007C4BA9">
        <w:rPr>
          <w:rFonts w:asciiTheme="majorBidi" w:hAnsiTheme="majorBidi" w:cstheme="majorBidi"/>
          <w:iCs/>
          <w:szCs w:val="24"/>
          <w:lang w:bidi="ar-BH"/>
        </w:rPr>
        <w:t xml:space="preserve"> The gap increased </w:t>
      </w:r>
      <w:r w:rsidR="00C80AA3" w:rsidRPr="007C4BA9">
        <w:rPr>
          <w:rFonts w:asciiTheme="majorBidi" w:hAnsiTheme="majorBidi" w:cstheme="majorBidi"/>
          <w:iCs/>
          <w:szCs w:val="24"/>
          <w:lang w:bidi="ar-BH"/>
        </w:rPr>
        <w:t>4-fold</w:t>
      </w:r>
      <w:r w:rsidRPr="007C4BA9">
        <w:rPr>
          <w:rFonts w:asciiTheme="majorBidi" w:hAnsiTheme="majorBidi" w:cstheme="majorBidi"/>
          <w:iCs/>
          <w:szCs w:val="24"/>
          <w:lang w:bidi="ar-BH"/>
        </w:rPr>
        <w:t xml:space="preserve"> with </w:t>
      </w:r>
      <w:r w:rsidR="00EB7B9C" w:rsidRPr="007C4BA9">
        <w:rPr>
          <w:rFonts w:asciiTheme="majorBidi" w:hAnsiTheme="majorBidi" w:cstheme="majorBidi"/>
          <w:iCs/>
          <w:szCs w:val="24"/>
          <w:lang w:bidi="ar-BH"/>
        </w:rPr>
        <w:t>15% errors</w:t>
      </w:r>
      <w:r w:rsidRPr="007C4BA9">
        <w:rPr>
          <w:rFonts w:asciiTheme="majorBidi" w:hAnsiTheme="majorBidi" w:cstheme="majorBidi"/>
          <w:iCs/>
          <w:szCs w:val="24"/>
          <w:lang w:bidi="ar-BH"/>
        </w:rPr>
        <w:t xml:space="preserve"> </w:t>
      </w:r>
      <w:r w:rsidR="002D03F4">
        <w:rPr>
          <w:rFonts w:asciiTheme="majorBidi" w:hAnsiTheme="majorBidi" w:cstheme="majorBidi"/>
          <w:iCs/>
          <w:szCs w:val="24"/>
          <w:lang w:bidi="ar-BH"/>
        </w:rPr>
        <w:t>for</w:t>
      </w:r>
      <w:r w:rsidRPr="007C4BA9">
        <w:rPr>
          <w:rFonts w:asciiTheme="majorBidi" w:hAnsiTheme="majorBidi" w:cstheme="majorBidi"/>
          <w:iCs/>
          <w:szCs w:val="24"/>
          <w:lang w:bidi="ar-BH"/>
        </w:rPr>
        <w:t xml:space="preserve"> most of the </w:t>
      </w:r>
      <w:r w:rsidR="00251CFC">
        <w:rPr>
          <w:rFonts w:asciiTheme="majorBidi" w:hAnsiTheme="majorBidi" w:cstheme="majorBidi"/>
          <w:iCs/>
          <w:szCs w:val="24"/>
          <w:lang w:bidi="ar-BH"/>
        </w:rPr>
        <w:t xml:space="preserve">measurement </w:t>
      </w:r>
      <w:r w:rsidRPr="007C4BA9">
        <w:rPr>
          <w:rFonts w:asciiTheme="majorBidi" w:hAnsiTheme="majorBidi" w:cstheme="majorBidi"/>
          <w:iCs/>
          <w:szCs w:val="24"/>
          <w:lang w:bidi="ar-BH"/>
        </w:rPr>
        <w:t>points.</w:t>
      </w:r>
    </w:p>
    <w:p w14:paraId="50691083" w14:textId="02591C57" w:rsidR="002D216F" w:rsidRPr="007C4BA9" w:rsidRDefault="002D216F" w:rsidP="00CC7ED7">
      <w:pPr>
        <w:pStyle w:val="Caption"/>
        <w:bidi/>
      </w:pPr>
    </w:p>
    <w:p w14:paraId="60B66F4A" w14:textId="3E7B9A22" w:rsidR="00F376D6" w:rsidRPr="00A35839" w:rsidRDefault="001C6AA1" w:rsidP="000E253E">
      <w:pPr>
        <w:pStyle w:val="Heading2"/>
      </w:pPr>
      <w:bookmarkStart w:id="368" w:name="_Toc71866957"/>
      <w:r w:rsidRPr="007C4BA9">
        <w:t>Statistical Analysis</w:t>
      </w:r>
      <w:bookmarkEnd w:id="368"/>
    </w:p>
    <w:p w14:paraId="7E2C6320" w14:textId="5E458CF9" w:rsidR="001C6AA1" w:rsidRPr="007C4BA9" w:rsidRDefault="001C6AA1" w:rsidP="000E253E">
      <w:pPr>
        <w:spacing w:after="0" w:line="480" w:lineRule="auto"/>
        <w:jc w:val="both"/>
        <w:rPr>
          <w:rFonts w:asciiTheme="majorBidi" w:hAnsiTheme="majorBidi" w:cstheme="majorBidi"/>
          <w:iCs/>
          <w:szCs w:val="24"/>
          <w:lang w:bidi="ar-BH"/>
        </w:rPr>
      </w:pPr>
      <w:r w:rsidRPr="007C4BA9">
        <w:rPr>
          <w:rFonts w:asciiTheme="majorBidi" w:hAnsiTheme="majorBidi" w:cstheme="majorBidi"/>
          <w:szCs w:val="24"/>
          <w:lang w:bidi="ar-BH"/>
        </w:rPr>
        <w:t xml:space="preserve">In this section, an overview of the statistical consideration of various data points </w:t>
      </w:r>
      <w:r w:rsidR="002D03F4">
        <w:rPr>
          <w:rFonts w:asciiTheme="majorBidi" w:hAnsiTheme="majorBidi" w:cstheme="majorBidi"/>
          <w:szCs w:val="24"/>
          <w:lang w:bidi="ar-BH"/>
        </w:rPr>
        <w:t>i</w:t>
      </w:r>
      <w:r w:rsidR="00A01A5C" w:rsidRPr="007C4BA9">
        <w:rPr>
          <w:rFonts w:asciiTheme="majorBidi" w:hAnsiTheme="majorBidi" w:cstheme="majorBidi"/>
          <w:szCs w:val="24"/>
          <w:lang w:bidi="ar-BH"/>
        </w:rPr>
        <w:t xml:space="preserve">s </w:t>
      </w:r>
      <w:r w:rsidR="002D03F4">
        <w:rPr>
          <w:rFonts w:asciiTheme="majorBidi" w:hAnsiTheme="majorBidi" w:cstheme="majorBidi"/>
          <w:szCs w:val="24"/>
          <w:lang w:bidi="ar-BH"/>
        </w:rPr>
        <w:t>presented</w:t>
      </w:r>
      <w:r w:rsidR="00154530" w:rsidRPr="007C4BA9">
        <w:rPr>
          <w:rFonts w:asciiTheme="majorBidi" w:hAnsiTheme="majorBidi" w:cstheme="majorBidi"/>
          <w:szCs w:val="24"/>
          <w:lang w:bidi="ar-BH"/>
        </w:rPr>
        <w:t>. The</w:t>
      </w:r>
      <w:r w:rsidR="00921D38" w:rsidRPr="007C4BA9">
        <w:rPr>
          <w:rFonts w:asciiTheme="majorBidi" w:hAnsiTheme="majorBidi" w:cstheme="majorBidi"/>
          <w:szCs w:val="24"/>
          <w:lang w:bidi="ar-BH"/>
        </w:rPr>
        <w:t xml:space="preserve"> </w:t>
      </w:r>
      <w:r w:rsidR="002D03F4" w:rsidRPr="007C4BA9">
        <w:rPr>
          <w:rFonts w:asciiTheme="majorBidi" w:hAnsiTheme="majorBidi" w:cstheme="majorBidi"/>
          <w:szCs w:val="24"/>
          <w:lang w:bidi="ar-BH"/>
        </w:rPr>
        <w:t xml:space="preserve">SAS and Python programs </w:t>
      </w:r>
      <w:r w:rsidR="002D03F4">
        <w:rPr>
          <w:rFonts w:asciiTheme="majorBidi" w:hAnsiTheme="majorBidi" w:cstheme="majorBidi"/>
          <w:szCs w:val="24"/>
          <w:lang w:bidi="ar-BH"/>
        </w:rPr>
        <w:t>were</w:t>
      </w:r>
      <w:r w:rsidR="00921D38" w:rsidRPr="007C4BA9">
        <w:rPr>
          <w:rFonts w:asciiTheme="majorBidi" w:hAnsiTheme="majorBidi" w:cstheme="majorBidi"/>
          <w:szCs w:val="24"/>
          <w:lang w:bidi="ar-BH"/>
        </w:rPr>
        <w:t xml:space="preserve"> used to evaluate the data</w:t>
      </w:r>
      <w:r w:rsidR="002D03F4">
        <w:rPr>
          <w:rFonts w:asciiTheme="majorBidi" w:hAnsiTheme="majorBidi" w:cstheme="majorBidi"/>
          <w:szCs w:val="24"/>
          <w:lang w:bidi="ar-BH"/>
        </w:rPr>
        <w:t xml:space="preserve">, with </w:t>
      </w:r>
      <w:r w:rsidRPr="007C4BA9">
        <w:rPr>
          <w:rFonts w:asciiTheme="majorBidi" w:hAnsiTheme="majorBidi" w:cstheme="majorBidi"/>
          <w:szCs w:val="24"/>
          <w:lang w:bidi="ar-BH"/>
        </w:rPr>
        <w:t>a particular emphasis on the gap</w:t>
      </w:r>
      <w:r w:rsidR="00251CFC">
        <w:rPr>
          <w:rFonts w:asciiTheme="majorBidi" w:hAnsiTheme="majorBidi" w:cstheme="majorBidi"/>
          <w:szCs w:val="24"/>
          <w:lang w:bidi="ar-BH"/>
        </w:rPr>
        <w:t>s</w:t>
      </w:r>
      <w:r w:rsidRPr="007C4BA9">
        <w:rPr>
          <w:rFonts w:asciiTheme="majorBidi" w:hAnsiTheme="majorBidi" w:cstheme="majorBidi"/>
          <w:szCs w:val="24"/>
          <w:lang w:bidi="ar-BH"/>
        </w:rPr>
        <w:t xml:space="preserve"> measurement in </w:t>
      </w:r>
      <w:r w:rsidR="00583FAE">
        <w:rPr>
          <w:rFonts w:asciiTheme="majorBidi" w:hAnsiTheme="majorBidi" w:cstheme="majorBidi"/>
          <w:szCs w:val="24"/>
          <w:lang w:bidi="ar-BH"/>
        </w:rPr>
        <w:t xml:space="preserve">the </w:t>
      </w:r>
      <w:r w:rsidR="00583FAE">
        <w:rPr>
          <w:rFonts w:asciiTheme="majorBidi" w:hAnsiTheme="majorBidi" w:cstheme="majorBidi"/>
          <w:iCs/>
          <w:szCs w:val="24"/>
          <w:lang w:bidi="ar-BH"/>
        </w:rPr>
        <w:t>micrometer</w:t>
      </w:r>
      <w:r w:rsidRPr="007C4BA9">
        <w:rPr>
          <w:rFonts w:asciiTheme="majorBidi" w:hAnsiTheme="majorBidi" w:cstheme="majorBidi"/>
          <w:iCs/>
          <w:szCs w:val="24"/>
          <w:lang w:bidi="ar-BH"/>
        </w:rPr>
        <w:t xml:space="preserve"> space between the </w:t>
      </w:r>
      <w:r w:rsidR="00251CFC">
        <w:rPr>
          <w:rFonts w:asciiTheme="majorBidi" w:hAnsiTheme="majorBidi" w:cstheme="majorBidi"/>
          <w:iCs/>
          <w:szCs w:val="24"/>
          <w:lang w:bidi="ar-BH"/>
        </w:rPr>
        <w:t>steel</w:t>
      </w:r>
      <w:r w:rsidR="00251CFC" w:rsidRPr="007C4BA9">
        <w:rPr>
          <w:rFonts w:asciiTheme="majorBidi" w:hAnsiTheme="majorBidi" w:cstheme="majorBidi"/>
          <w:iCs/>
          <w:szCs w:val="24"/>
          <w:lang w:bidi="ar-BH"/>
        </w:rPr>
        <w:t xml:space="preserve"> </w:t>
      </w:r>
      <w:r w:rsidRPr="007C4BA9">
        <w:rPr>
          <w:rFonts w:asciiTheme="majorBidi" w:hAnsiTheme="majorBidi" w:cstheme="majorBidi"/>
          <w:iCs/>
          <w:szCs w:val="24"/>
          <w:lang w:bidi="ar-BH"/>
        </w:rPr>
        <w:t xml:space="preserve">and the cement. The gap data point consisted of over 736 points collectively for all the </w:t>
      </w:r>
      <w:r w:rsidR="00251CFC">
        <w:rPr>
          <w:rFonts w:asciiTheme="majorBidi" w:hAnsiTheme="majorBidi" w:cstheme="majorBidi"/>
          <w:iCs/>
          <w:szCs w:val="24"/>
          <w:lang w:bidi="ar-BH"/>
        </w:rPr>
        <w:t>specimen</w:t>
      </w:r>
      <w:r w:rsidR="00251CFC" w:rsidRPr="007C4BA9" w:rsidDel="00251CFC">
        <w:rPr>
          <w:rFonts w:asciiTheme="majorBidi" w:hAnsiTheme="majorBidi" w:cstheme="majorBidi"/>
          <w:iCs/>
          <w:szCs w:val="24"/>
          <w:lang w:bidi="ar-BH"/>
        </w:rPr>
        <w:t xml:space="preserve"> </w:t>
      </w:r>
      <w:r w:rsidR="002D03F4">
        <w:rPr>
          <w:rFonts w:asciiTheme="majorBidi" w:hAnsiTheme="majorBidi" w:cstheme="majorBidi"/>
          <w:iCs/>
          <w:szCs w:val="24"/>
          <w:lang w:bidi="ar-BH"/>
        </w:rPr>
        <w:t xml:space="preserve">performed </w:t>
      </w:r>
      <w:r w:rsidRPr="007C4BA9">
        <w:rPr>
          <w:rFonts w:asciiTheme="majorBidi" w:hAnsiTheme="majorBidi" w:cstheme="majorBidi"/>
          <w:iCs/>
          <w:szCs w:val="24"/>
          <w:lang w:bidi="ar-BH"/>
        </w:rPr>
        <w:t xml:space="preserve">rigorously using </w:t>
      </w:r>
      <w:r w:rsidR="002D03F4">
        <w:rPr>
          <w:rFonts w:asciiTheme="majorBidi" w:hAnsiTheme="majorBidi" w:cstheme="majorBidi"/>
          <w:iCs/>
          <w:szCs w:val="24"/>
          <w:lang w:bidi="ar-BH"/>
        </w:rPr>
        <w:t xml:space="preserve">a </w:t>
      </w:r>
      <w:r w:rsidRPr="007C4BA9">
        <w:rPr>
          <w:rFonts w:asciiTheme="majorBidi" w:hAnsiTheme="majorBidi" w:cstheme="majorBidi"/>
          <w:iCs/>
          <w:szCs w:val="24"/>
          <w:lang w:bidi="ar-BH"/>
        </w:rPr>
        <w:t>microscope and high</w:t>
      </w:r>
      <w:r w:rsidR="00F61B17">
        <w:rPr>
          <w:rFonts w:asciiTheme="majorBidi" w:hAnsiTheme="majorBidi" w:cstheme="majorBidi"/>
          <w:iCs/>
          <w:szCs w:val="24"/>
          <w:lang w:bidi="ar-BH"/>
        </w:rPr>
        <w:t>-</w:t>
      </w:r>
      <w:r w:rsidRPr="007C4BA9">
        <w:rPr>
          <w:rFonts w:asciiTheme="majorBidi" w:hAnsiTheme="majorBidi" w:cstheme="majorBidi"/>
          <w:iCs/>
          <w:szCs w:val="24"/>
          <w:lang w:bidi="ar-BH"/>
        </w:rPr>
        <w:t>definition picture</w:t>
      </w:r>
      <w:r w:rsidR="002D03F4">
        <w:rPr>
          <w:rFonts w:asciiTheme="majorBidi" w:hAnsiTheme="majorBidi" w:cstheme="majorBidi"/>
          <w:iCs/>
          <w:szCs w:val="24"/>
          <w:lang w:bidi="ar-BH"/>
        </w:rPr>
        <w:t>s</w:t>
      </w:r>
      <w:r w:rsidRPr="007C4BA9">
        <w:rPr>
          <w:rFonts w:asciiTheme="majorBidi" w:hAnsiTheme="majorBidi" w:cstheme="majorBidi"/>
          <w:iCs/>
          <w:szCs w:val="24"/>
          <w:lang w:bidi="ar-BH"/>
        </w:rPr>
        <w:t xml:space="preserve">. </w:t>
      </w:r>
    </w:p>
    <w:p w14:paraId="245FDAA1" w14:textId="659AFC39" w:rsidR="00957311" w:rsidRDefault="001C6AA1" w:rsidP="00583FAE">
      <w:pPr>
        <w:spacing w:line="480" w:lineRule="auto"/>
        <w:jc w:val="both"/>
        <w:rPr>
          <w:rFonts w:asciiTheme="majorBidi" w:hAnsiTheme="majorBidi" w:cstheme="majorBidi"/>
          <w:iCs/>
          <w:szCs w:val="24"/>
          <w:lang w:bidi="ar-BH"/>
        </w:rPr>
      </w:pPr>
      <w:r w:rsidRPr="007C4BA9">
        <w:rPr>
          <w:rFonts w:asciiTheme="majorBidi" w:hAnsiTheme="majorBidi" w:cstheme="majorBidi"/>
          <w:iCs/>
          <w:szCs w:val="24"/>
          <w:lang w:bidi="ar-BH"/>
        </w:rPr>
        <w:t xml:space="preserve">The objective of this statistical analysis is to understand the spread of values and the applicability of each finding. Length and age were considered for the effect of changes in the microannulus. </w:t>
      </w:r>
    </w:p>
    <w:p w14:paraId="566C056D" w14:textId="77777777" w:rsidR="00583FAE" w:rsidRPr="00583FAE" w:rsidRDefault="00583FAE" w:rsidP="00583FAE">
      <w:pPr>
        <w:spacing w:line="480" w:lineRule="auto"/>
        <w:jc w:val="both"/>
        <w:rPr>
          <w:rFonts w:asciiTheme="majorBidi" w:hAnsiTheme="majorBidi" w:cstheme="majorBidi"/>
          <w:iCs/>
          <w:szCs w:val="24"/>
          <w:lang w:bidi="ar-BH"/>
        </w:rPr>
      </w:pPr>
    </w:p>
    <w:p w14:paraId="4FC0C450" w14:textId="04F1098D" w:rsidR="001C6AA1" w:rsidRPr="00877D76" w:rsidRDefault="001C6AA1" w:rsidP="0077574C">
      <w:pPr>
        <w:pStyle w:val="Heading3"/>
        <w:numPr>
          <w:ilvl w:val="2"/>
          <w:numId w:val="17"/>
        </w:numPr>
        <w:rPr>
          <w:rFonts w:asciiTheme="majorBidi" w:eastAsiaTheme="minorEastAsia" w:hAnsiTheme="majorBidi"/>
          <w:lang w:bidi="ar-BH"/>
        </w:rPr>
      </w:pPr>
      <w:bookmarkStart w:id="369" w:name="_Toc71866958"/>
      <w:r w:rsidRPr="00877D76">
        <w:rPr>
          <w:rFonts w:asciiTheme="majorBidi" w:eastAsiaTheme="minorEastAsia" w:hAnsiTheme="majorBidi"/>
          <w:lang w:bidi="ar-BH"/>
        </w:rPr>
        <w:t>General Data Statistics</w:t>
      </w:r>
      <w:bookmarkEnd w:id="369"/>
    </w:p>
    <w:p w14:paraId="46DF40E6" w14:textId="42EE432D" w:rsidR="001C6AA1" w:rsidRDefault="001C6AA1" w:rsidP="000E253E">
      <w:pPr>
        <w:spacing w:after="0" w:line="480" w:lineRule="auto"/>
        <w:jc w:val="both"/>
        <w:rPr>
          <w:rFonts w:asciiTheme="majorBidi" w:hAnsiTheme="majorBidi" w:cstheme="majorBidi"/>
          <w:szCs w:val="24"/>
          <w:lang w:bidi="ar-BH"/>
        </w:rPr>
      </w:pPr>
      <w:r w:rsidRPr="00675FAC">
        <w:rPr>
          <w:rFonts w:asciiTheme="majorBidi" w:hAnsiTheme="majorBidi" w:cstheme="majorBidi"/>
          <w:szCs w:val="24"/>
          <w:lang w:bidi="ar-BH"/>
        </w:rPr>
        <w:t xml:space="preserve">Most of the </w:t>
      </w:r>
      <w:r w:rsidR="00483BAB" w:rsidRPr="00483BAB">
        <w:rPr>
          <w:rFonts w:asciiTheme="majorBidi" w:hAnsiTheme="majorBidi" w:cstheme="majorBidi"/>
          <w:szCs w:val="24"/>
          <w:lang w:bidi="ar-BH"/>
        </w:rPr>
        <w:t>specimen</w:t>
      </w:r>
      <w:r w:rsidR="00483BAB">
        <w:rPr>
          <w:rFonts w:asciiTheme="majorBidi" w:hAnsiTheme="majorBidi" w:cstheme="majorBidi"/>
          <w:szCs w:val="24"/>
          <w:lang w:bidi="ar-BH"/>
        </w:rPr>
        <w:t xml:space="preserve"> </w:t>
      </w:r>
      <w:r w:rsidRPr="00675FAC">
        <w:rPr>
          <w:rFonts w:asciiTheme="majorBidi" w:hAnsiTheme="majorBidi" w:cstheme="majorBidi"/>
          <w:szCs w:val="24"/>
          <w:lang w:bidi="ar-BH"/>
        </w:rPr>
        <w:t xml:space="preserve">were aged for 1 to 3 months. The mean value of </w:t>
      </w:r>
      <w:r w:rsidR="00A01A5C" w:rsidRPr="00675FAC">
        <w:rPr>
          <w:rFonts w:asciiTheme="majorBidi" w:hAnsiTheme="majorBidi" w:cstheme="majorBidi"/>
          <w:szCs w:val="24"/>
          <w:lang w:bidi="ar-BH"/>
        </w:rPr>
        <w:t xml:space="preserve">the </w:t>
      </w:r>
      <w:r w:rsidRPr="00F44A3F">
        <w:rPr>
          <w:rFonts w:asciiTheme="majorBidi" w:hAnsiTheme="majorBidi" w:cstheme="majorBidi"/>
          <w:szCs w:val="24"/>
          <w:lang w:bidi="ar-BH"/>
        </w:rPr>
        <w:t>gap</w:t>
      </w:r>
      <w:r w:rsidR="00A01A5C" w:rsidRPr="00F44A3F">
        <w:rPr>
          <w:rFonts w:asciiTheme="majorBidi" w:hAnsiTheme="majorBidi" w:cstheme="majorBidi"/>
          <w:szCs w:val="24"/>
          <w:lang w:bidi="ar-BH"/>
        </w:rPr>
        <w:t>s</w:t>
      </w:r>
      <w:r w:rsidRPr="00AF7645">
        <w:rPr>
          <w:rFonts w:asciiTheme="majorBidi" w:hAnsiTheme="majorBidi" w:cstheme="majorBidi"/>
          <w:szCs w:val="24"/>
          <w:lang w:bidi="ar-BH"/>
        </w:rPr>
        <w:t xml:space="preserve"> across all </w:t>
      </w:r>
      <w:r w:rsidR="002D03F4" w:rsidRPr="00AF7645">
        <w:rPr>
          <w:rFonts w:asciiTheme="majorBidi" w:hAnsiTheme="majorBidi" w:cstheme="majorBidi"/>
          <w:szCs w:val="24"/>
          <w:lang w:bidi="ar-BH"/>
        </w:rPr>
        <w:t xml:space="preserve">the </w:t>
      </w:r>
      <w:r w:rsidRPr="00AF7645">
        <w:rPr>
          <w:rFonts w:asciiTheme="majorBidi" w:hAnsiTheme="majorBidi" w:cstheme="majorBidi"/>
          <w:szCs w:val="24"/>
          <w:lang w:bidi="ar-BH"/>
        </w:rPr>
        <w:t>recorded data</w:t>
      </w:r>
      <w:r w:rsidR="00877D76" w:rsidRPr="00805BEC">
        <w:rPr>
          <w:rFonts w:asciiTheme="majorBidi" w:hAnsiTheme="majorBidi" w:cstheme="majorBidi"/>
          <w:szCs w:val="24"/>
          <w:lang w:bidi="ar-BH"/>
        </w:rPr>
        <w:t xml:space="preserve"> points</w:t>
      </w:r>
      <w:r w:rsidRPr="00877D76">
        <w:rPr>
          <w:rFonts w:asciiTheme="majorBidi" w:hAnsiTheme="majorBidi" w:cstheme="majorBidi"/>
          <w:szCs w:val="24"/>
          <w:lang w:bidi="ar-BH"/>
        </w:rPr>
        <w:t xml:space="preserve"> was 15.2 micrometers. The spread of the data is </w:t>
      </w:r>
      <w:r w:rsidR="00E846B4" w:rsidRPr="00877D76">
        <w:rPr>
          <w:rFonts w:asciiTheme="majorBidi" w:hAnsiTheme="majorBidi" w:cstheme="majorBidi"/>
          <w:szCs w:val="24"/>
          <w:lang w:bidi="ar-BH"/>
        </w:rPr>
        <w:t>quite</w:t>
      </w:r>
      <w:r w:rsidRPr="00F44A3F">
        <w:rPr>
          <w:rFonts w:asciiTheme="majorBidi" w:hAnsiTheme="majorBidi" w:cstheme="majorBidi"/>
          <w:szCs w:val="24"/>
          <w:lang w:bidi="ar-BH"/>
        </w:rPr>
        <w:t xml:space="preserve"> large</w:t>
      </w:r>
      <w:r w:rsidR="00E846B4" w:rsidRPr="00F44A3F">
        <w:rPr>
          <w:rFonts w:asciiTheme="majorBidi" w:hAnsiTheme="majorBidi" w:cstheme="majorBidi"/>
          <w:szCs w:val="24"/>
          <w:lang w:bidi="ar-BH"/>
        </w:rPr>
        <w:t>,</w:t>
      </w:r>
      <w:r w:rsidRPr="00AF7645">
        <w:rPr>
          <w:rFonts w:asciiTheme="majorBidi" w:hAnsiTheme="majorBidi" w:cstheme="majorBidi"/>
          <w:szCs w:val="24"/>
          <w:lang w:bidi="ar-BH"/>
        </w:rPr>
        <w:t xml:space="preserve"> as the standard deviation shows 46 micrometers. Many </w:t>
      </w:r>
      <w:r w:rsidR="00A01A5C" w:rsidRPr="00AF7645">
        <w:rPr>
          <w:rFonts w:asciiTheme="majorBidi" w:hAnsiTheme="majorBidi" w:cstheme="majorBidi"/>
          <w:szCs w:val="24"/>
          <w:lang w:bidi="ar-BH"/>
        </w:rPr>
        <w:t xml:space="preserve">of </w:t>
      </w:r>
      <w:r w:rsidRPr="00AF7645">
        <w:rPr>
          <w:rFonts w:asciiTheme="majorBidi" w:hAnsiTheme="majorBidi" w:cstheme="majorBidi"/>
          <w:szCs w:val="24"/>
          <w:lang w:bidi="ar-BH"/>
        </w:rPr>
        <w:t>the gap measurements were of a zero value</w:t>
      </w:r>
      <w:r w:rsidR="00251CFC">
        <w:rPr>
          <w:rFonts w:asciiTheme="majorBidi" w:hAnsiTheme="majorBidi" w:cstheme="majorBidi"/>
          <w:szCs w:val="24"/>
          <w:lang w:bidi="ar-BH"/>
        </w:rPr>
        <w:t>,</w:t>
      </w:r>
      <w:r w:rsidRPr="00AF7645">
        <w:rPr>
          <w:rFonts w:asciiTheme="majorBidi" w:hAnsiTheme="majorBidi" w:cstheme="majorBidi"/>
          <w:szCs w:val="24"/>
          <w:lang w:bidi="ar-BH"/>
        </w:rPr>
        <w:t xml:space="preserve"> </w:t>
      </w:r>
      <w:r w:rsidR="00EB7B9C" w:rsidRPr="00AF7645">
        <w:rPr>
          <w:rFonts w:asciiTheme="majorBidi" w:hAnsiTheme="majorBidi" w:cstheme="majorBidi"/>
          <w:szCs w:val="24"/>
          <w:lang w:bidi="ar-BH"/>
        </w:rPr>
        <w:t>as, shown</w:t>
      </w:r>
      <w:r w:rsidRPr="00AF7645">
        <w:rPr>
          <w:rFonts w:asciiTheme="majorBidi" w:hAnsiTheme="majorBidi" w:cstheme="majorBidi"/>
          <w:szCs w:val="24"/>
          <w:lang w:bidi="ar-BH"/>
        </w:rPr>
        <w:t xml:space="preserve"> </w:t>
      </w:r>
      <w:r w:rsidR="00A01A5C" w:rsidRPr="00AF7645">
        <w:rPr>
          <w:rFonts w:asciiTheme="majorBidi" w:hAnsiTheme="majorBidi" w:cstheme="majorBidi"/>
          <w:szCs w:val="24"/>
          <w:lang w:bidi="ar-BH"/>
        </w:rPr>
        <w:t xml:space="preserve">in </w:t>
      </w:r>
      <w:r w:rsidRPr="00387F3D">
        <w:rPr>
          <w:rFonts w:asciiTheme="majorBidi" w:hAnsiTheme="majorBidi" w:cstheme="majorBidi"/>
          <w:szCs w:val="24"/>
          <w:lang w:bidi="ar-BH"/>
        </w:rPr>
        <w:t>the mode (</w:t>
      </w:r>
      <w:r w:rsidR="00AF7645">
        <w:rPr>
          <w:rFonts w:asciiTheme="majorBidi" w:hAnsiTheme="majorBidi" w:cstheme="majorBidi"/>
          <w:szCs w:val="24"/>
          <w:lang w:bidi="ar-BH"/>
        </w:rPr>
        <w:t>Fig.</w:t>
      </w:r>
      <w:r w:rsidRPr="00AF7645">
        <w:rPr>
          <w:rFonts w:asciiTheme="majorBidi" w:hAnsiTheme="majorBidi" w:cstheme="majorBidi"/>
          <w:szCs w:val="24"/>
          <w:lang w:bidi="ar-BH"/>
        </w:rPr>
        <w:t xml:space="preserve"> 6-2</w:t>
      </w:r>
      <w:r w:rsidR="00957311" w:rsidRPr="00AF7645">
        <w:rPr>
          <w:rFonts w:asciiTheme="majorBidi" w:hAnsiTheme="majorBidi" w:cstheme="majorBidi"/>
          <w:szCs w:val="24"/>
          <w:lang w:bidi="ar-BH"/>
        </w:rPr>
        <w:t>9</w:t>
      </w:r>
      <w:r w:rsidRPr="00387F3D">
        <w:rPr>
          <w:rFonts w:asciiTheme="majorBidi" w:hAnsiTheme="majorBidi" w:cstheme="majorBidi"/>
          <w:szCs w:val="24"/>
          <w:lang w:bidi="ar-BH"/>
        </w:rPr>
        <w:t xml:space="preserve"> </w:t>
      </w:r>
      <w:r w:rsidR="00DF6B88" w:rsidRPr="00387F3D">
        <w:rPr>
          <w:rFonts w:asciiTheme="majorBidi" w:hAnsiTheme="majorBidi" w:cstheme="majorBidi"/>
          <w:szCs w:val="24"/>
          <w:lang w:bidi="ar-BH"/>
        </w:rPr>
        <w:t>and</w:t>
      </w:r>
      <w:r w:rsidRPr="00387F3D">
        <w:rPr>
          <w:rFonts w:asciiTheme="majorBidi" w:hAnsiTheme="majorBidi" w:cstheme="majorBidi"/>
          <w:szCs w:val="24"/>
          <w:lang w:bidi="ar-BH"/>
        </w:rPr>
        <w:t xml:space="preserve"> Table 6-10).</w:t>
      </w:r>
      <w:r w:rsidRPr="007C4BA9">
        <w:rPr>
          <w:rFonts w:asciiTheme="majorBidi" w:hAnsiTheme="majorBidi" w:cstheme="majorBidi"/>
          <w:szCs w:val="24"/>
          <w:lang w:bidi="ar-BH"/>
        </w:rPr>
        <w:t xml:space="preserve"> </w:t>
      </w:r>
    </w:p>
    <w:p w14:paraId="6A135F86" w14:textId="77777777" w:rsidR="00251CFC" w:rsidRPr="007C4BA9" w:rsidRDefault="00251CFC" w:rsidP="000E253E">
      <w:pPr>
        <w:spacing w:after="0" w:line="480" w:lineRule="auto"/>
        <w:jc w:val="both"/>
        <w:rPr>
          <w:rFonts w:asciiTheme="majorBidi" w:hAnsiTheme="majorBidi" w:cstheme="majorBidi"/>
          <w:szCs w:val="24"/>
          <w:lang w:bidi="ar-BH"/>
        </w:rPr>
      </w:pPr>
    </w:p>
    <w:p w14:paraId="39FDF44D" w14:textId="7BFD10EB" w:rsidR="001C6AA1" w:rsidRPr="007C4BA9" w:rsidRDefault="001C6AA1" w:rsidP="00CC7ED7">
      <w:pPr>
        <w:pStyle w:val="Caption"/>
        <w:bidi/>
      </w:pPr>
      <w:bookmarkStart w:id="370" w:name="_Toc71868897"/>
      <w:r w:rsidRPr="007C4BA9">
        <w:lastRenderedPageBreak/>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10</w:t>
        </w:r>
      </w:fldSimple>
      <w:r w:rsidR="003E2133">
        <w:t>—</w:t>
      </w:r>
      <w:r w:rsidRPr="007C4BA9">
        <w:t xml:space="preserve">Summary </w:t>
      </w:r>
      <w:r w:rsidR="0047615E" w:rsidRPr="007C4BA9">
        <w:t>of the statistical gap results</w:t>
      </w:r>
      <w:r w:rsidR="0047615E">
        <w:t>.</w:t>
      </w:r>
      <w:bookmarkEnd w:id="370"/>
    </w:p>
    <w:tbl>
      <w:tblPr>
        <w:tblStyle w:val="TableGrid"/>
        <w:tblW w:w="5845" w:type="dxa"/>
        <w:tblInd w:w="1750" w:type="dxa"/>
        <w:tblLook w:val="04A0" w:firstRow="1" w:lastRow="0" w:firstColumn="1" w:lastColumn="0" w:noHBand="0" w:noVBand="1"/>
      </w:tblPr>
      <w:tblGrid>
        <w:gridCol w:w="1794"/>
        <w:gridCol w:w="756"/>
        <w:gridCol w:w="2499"/>
        <w:gridCol w:w="796"/>
      </w:tblGrid>
      <w:tr w:rsidR="00957311" w:rsidRPr="007C4BA9" w14:paraId="75416057" w14:textId="77777777" w:rsidTr="0047402A">
        <w:trPr>
          <w:trHeight w:val="300"/>
        </w:trPr>
        <w:tc>
          <w:tcPr>
            <w:tcW w:w="5845" w:type="dxa"/>
            <w:gridSpan w:val="4"/>
            <w:hideMark/>
          </w:tcPr>
          <w:p w14:paraId="3C8C8119"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 xml:space="preserve">Gap Basic Statistical Measures </w:t>
            </w:r>
            <w:r w:rsidRPr="007C4BA9">
              <w:rPr>
                <w:rFonts w:asciiTheme="majorBidi" w:hAnsiTheme="majorBidi" w:cstheme="majorBidi"/>
                <w:iCs/>
                <w:szCs w:val="24"/>
                <w:lang w:bidi="ar-BH"/>
              </w:rPr>
              <w:t>µm</w:t>
            </w:r>
          </w:p>
        </w:tc>
      </w:tr>
      <w:tr w:rsidR="00957311" w:rsidRPr="007C4BA9" w14:paraId="50446E8E" w14:textId="77777777" w:rsidTr="0047402A">
        <w:trPr>
          <w:trHeight w:val="300"/>
        </w:trPr>
        <w:tc>
          <w:tcPr>
            <w:tcW w:w="2550" w:type="dxa"/>
            <w:gridSpan w:val="2"/>
            <w:hideMark/>
          </w:tcPr>
          <w:p w14:paraId="6819D5A6"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Location</w:t>
            </w:r>
          </w:p>
        </w:tc>
        <w:tc>
          <w:tcPr>
            <w:tcW w:w="3295" w:type="dxa"/>
            <w:gridSpan w:val="2"/>
            <w:hideMark/>
          </w:tcPr>
          <w:p w14:paraId="42263ECF"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Variability</w:t>
            </w:r>
          </w:p>
        </w:tc>
      </w:tr>
      <w:tr w:rsidR="00957311" w:rsidRPr="007C4BA9" w14:paraId="08680862" w14:textId="77777777" w:rsidTr="0047402A">
        <w:trPr>
          <w:trHeight w:val="300"/>
        </w:trPr>
        <w:tc>
          <w:tcPr>
            <w:tcW w:w="1794" w:type="dxa"/>
            <w:hideMark/>
          </w:tcPr>
          <w:p w14:paraId="6C5211E1"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Mean</w:t>
            </w:r>
          </w:p>
        </w:tc>
        <w:tc>
          <w:tcPr>
            <w:tcW w:w="756" w:type="dxa"/>
            <w:hideMark/>
          </w:tcPr>
          <w:p w14:paraId="2384CBD7"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15.23</w:t>
            </w:r>
          </w:p>
        </w:tc>
        <w:tc>
          <w:tcPr>
            <w:tcW w:w="2499" w:type="dxa"/>
            <w:hideMark/>
          </w:tcPr>
          <w:p w14:paraId="388CCE8C"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Std Deviation</w:t>
            </w:r>
          </w:p>
        </w:tc>
        <w:tc>
          <w:tcPr>
            <w:tcW w:w="796" w:type="dxa"/>
            <w:hideMark/>
          </w:tcPr>
          <w:p w14:paraId="0CDCA9BA"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46.65</w:t>
            </w:r>
          </w:p>
        </w:tc>
      </w:tr>
      <w:tr w:rsidR="00957311" w:rsidRPr="007C4BA9" w14:paraId="4B0261B8" w14:textId="77777777" w:rsidTr="0047402A">
        <w:trPr>
          <w:trHeight w:val="300"/>
        </w:trPr>
        <w:tc>
          <w:tcPr>
            <w:tcW w:w="1794" w:type="dxa"/>
            <w:hideMark/>
          </w:tcPr>
          <w:p w14:paraId="1A1659D7"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Median</w:t>
            </w:r>
          </w:p>
        </w:tc>
        <w:tc>
          <w:tcPr>
            <w:tcW w:w="756" w:type="dxa"/>
            <w:hideMark/>
          </w:tcPr>
          <w:p w14:paraId="66815675"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0.42</w:t>
            </w:r>
          </w:p>
        </w:tc>
        <w:tc>
          <w:tcPr>
            <w:tcW w:w="2499" w:type="dxa"/>
            <w:hideMark/>
          </w:tcPr>
          <w:p w14:paraId="0ADEC00B"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Variance</w:t>
            </w:r>
          </w:p>
        </w:tc>
        <w:tc>
          <w:tcPr>
            <w:tcW w:w="796" w:type="dxa"/>
            <w:hideMark/>
          </w:tcPr>
          <w:p w14:paraId="1E7A0AF0"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2176</w:t>
            </w:r>
          </w:p>
        </w:tc>
      </w:tr>
      <w:tr w:rsidR="00957311" w:rsidRPr="007C4BA9" w14:paraId="3C9816F8" w14:textId="77777777" w:rsidTr="0047402A">
        <w:trPr>
          <w:trHeight w:val="300"/>
        </w:trPr>
        <w:tc>
          <w:tcPr>
            <w:tcW w:w="1794" w:type="dxa"/>
            <w:hideMark/>
          </w:tcPr>
          <w:p w14:paraId="356BA317"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Mode</w:t>
            </w:r>
          </w:p>
        </w:tc>
        <w:tc>
          <w:tcPr>
            <w:tcW w:w="756" w:type="dxa"/>
            <w:hideMark/>
          </w:tcPr>
          <w:p w14:paraId="7D5C7BA0"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0</w:t>
            </w:r>
          </w:p>
        </w:tc>
        <w:tc>
          <w:tcPr>
            <w:tcW w:w="2499" w:type="dxa"/>
            <w:hideMark/>
          </w:tcPr>
          <w:p w14:paraId="5FFF93E5"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Range</w:t>
            </w:r>
          </w:p>
        </w:tc>
        <w:tc>
          <w:tcPr>
            <w:tcW w:w="796" w:type="dxa"/>
            <w:hideMark/>
          </w:tcPr>
          <w:p w14:paraId="6AD9B23F"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484.4</w:t>
            </w:r>
          </w:p>
        </w:tc>
      </w:tr>
      <w:tr w:rsidR="00957311" w:rsidRPr="007C4BA9" w14:paraId="5CBB8D71" w14:textId="77777777" w:rsidTr="0047402A">
        <w:trPr>
          <w:trHeight w:val="300"/>
        </w:trPr>
        <w:tc>
          <w:tcPr>
            <w:tcW w:w="1794" w:type="dxa"/>
            <w:hideMark/>
          </w:tcPr>
          <w:p w14:paraId="31B5FA24"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Skewness</w:t>
            </w:r>
          </w:p>
        </w:tc>
        <w:tc>
          <w:tcPr>
            <w:tcW w:w="756" w:type="dxa"/>
            <w:hideMark/>
          </w:tcPr>
          <w:p w14:paraId="2D4A0CF3"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5.1</w:t>
            </w:r>
          </w:p>
        </w:tc>
        <w:tc>
          <w:tcPr>
            <w:tcW w:w="2499" w:type="dxa"/>
            <w:hideMark/>
          </w:tcPr>
          <w:p w14:paraId="0CDF7FE7"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Interquartile Range</w:t>
            </w:r>
          </w:p>
        </w:tc>
        <w:tc>
          <w:tcPr>
            <w:tcW w:w="796" w:type="dxa"/>
            <w:hideMark/>
          </w:tcPr>
          <w:p w14:paraId="753A682D"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4.41</w:t>
            </w:r>
          </w:p>
        </w:tc>
      </w:tr>
    </w:tbl>
    <w:p w14:paraId="4D439A62" w14:textId="07F1524F" w:rsidR="001C6AA1" w:rsidRPr="007C4BA9" w:rsidRDefault="00A01A5C" w:rsidP="0066467A">
      <w:pPr>
        <w:spacing w:line="480" w:lineRule="auto"/>
        <w:jc w:val="both"/>
        <w:rPr>
          <w:rFonts w:asciiTheme="majorBidi" w:hAnsiTheme="majorBidi" w:cstheme="majorBidi"/>
          <w:szCs w:val="24"/>
          <w:lang w:bidi="ar-BH"/>
        </w:rPr>
      </w:pPr>
      <w:r w:rsidRPr="007C4BA9">
        <w:rPr>
          <w:rFonts w:asciiTheme="majorBidi" w:hAnsiTheme="majorBidi" w:cstheme="majorBidi"/>
          <w:noProof/>
        </w:rPr>
        <w:drawing>
          <wp:anchor distT="0" distB="0" distL="114300" distR="114300" simplePos="0" relativeHeight="251739136" behindDoc="1" locked="0" layoutInCell="1" allowOverlap="1" wp14:anchorId="50C748F1" wp14:editId="78A6CE86">
            <wp:simplePos x="0" y="0"/>
            <wp:positionH relativeFrom="margin">
              <wp:align>center</wp:align>
            </wp:positionH>
            <wp:positionV relativeFrom="paragraph">
              <wp:posOffset>335403</wp:posOffset>
            </wp:positionV>
            <wp:extent cx="4905375" cy="3683635"/>
            <wp:effectExtent l="0" t="0" r="9525" b="0"/>
            <wp:wrapTight wrapText="bothSides">
              <wp:wrapPolygon edited="0">
                <wp:start x="0" y="0"/>
                <wp:lineTo x="0" y="21447"/>
                <wp:lineTo x="21558" y="21447"/>
                <wp:lineTo x="21558" y="0"/>
                <wp:lineTo x="0" y="0"/>
              </wp:wrapPolygon>
            </wp:wrapTight>
            <wp:docPr id="22" name="Picture 2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940066" descr="Chart, histogram&#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905375" cy="3683635"/>
                    </a:xfrm>
                    <a:prstGeom prst="rect">
                      <a:avLst/>
                    </a:prstGeom>
                    <a:noFill/>
                  </pic:spPr>
                </pic:pic>
              </a:graphicData>
            </a:graphic>
            <wp14:sizeRelH relativeFrom="page">
              <wp14:pctWidth>0</wp14:pctWidth>
            </wp14:sizeRelH>
            <wp14:sizeRelV relativeFrom="page">
              <wp14:pctHeight>0</wp14:pctHeight>
            </wp14:sizeRelV>
          </wp:anchor>
        </w:drawing>
      </w:r>
    </w:p>
    <w:p w14:paraId="358686AE" w14:textId="4D5D9D46" w:rsidR="001C6AA1" w:rsidRPr="007C4BA9" w:rsidRDefault="001C6AA1" w:rsidP="0066467A">
      <w:pPr>
        <w:spacing w:line="480" w:lineRule="auto"/>
        <w:jc w:val="both"/>
        <w:rPr>
          <w:rFonts w:asciiTheme="majorBidi" w:hAnsiTheme="majorBidi" w:cstheme="majorBidi"/>
          <w:szCs w:val="24"/>
          <w:lang w:bidi="ar-BH"/>
        </w:rPr>
      </w:pPr>
    </w:p>
    <w:p w14:paraId="04E99C54" w14:textId="17C8A868" w:rsidR="001C6AA1" w:rsidRPr="007C4BA9" w:rsidRDefault="001C6AA1" w:rsidP="0066467A">
      <w:pPr>
        <w:spacing w:line="480" w:lineRule="auto"/>
        <w:jc w:val="both"/>
        <w:rPr>
          <w:rFonts w:asciiTheme="majorBidi" w:hAnsiTheme="majorBidi" w:cstheme="majorBidi"/>
          <w:szCs w:val="24"/>
          <w:lang w:bidi="ar-BH"/>
        </w:rPr>
      </w:pPr>
    </w:p>
    <w:p w14:paraId="111EF133" w14:textId="77777777" w:rsidR="001C6AA1" w:rsidRPr="007C4BA9" w:rsidRDefault="001C6AA1" w:rsidP="0066467A">
      <w:pPr>
        <w:spacing w:line="480" w:lineRule="auto"/>
        <w:jc w:val="both"/>
        <w:rPr>
          <w:rFonts w:asciiTheme="majorBidi" w:hAnsiTheme="majorBidi" w:cstheme="majorBidi"/>
          <w:szCs w:val="24"/>
          <w:lang w:bidi="ar-BH"/>
        </w:rPr>
      </w:pPr>
    </w:p>
    <w:p w14:paraId="6B17EB38" w14:textId="77777777" w:rsidR="001C6AA1" w:rsidRPr="007C4BA9" w:rsidRDefault="001C6AA1" w:rsidP="0066467A">
      <w:pPr>
        <w:spacing w:line="480" w:lineRule="auto"/>
        <w:jc w:val="both"/>
        <w:rPr>
          <w:rFonts w:asciiTheme="majorBidi" w:hAnsiTheme="majorBidi" w:cstheme="majorBidi"/>
          <w:szCs w:val="24"/>
          <w:lang w:bidi="ar-BH"/>
        </w:rPr>
      </w:pPr>
    </w:p>
    <w:p w14:paraId="0FA7BE4E" w14:textId="2907C022" w:rsidR="001C6AA1" w:rsidRPr="007C4BA9" w:rsidRDefault="001C6AA1" w:rsidP="0066467A">
      <w:pPr>
        <w:spacing w:line="480" w:lineRule="auto"/>
        <w:jc w:val="both"/>
        <w:rPr>
          <w:rFonts w:asciiTheme="majorBidi" w:hAnsiTheme="majorBidi" w:cstheme="majorBidi"/>
          <w:szCs w:val="24"/>
          <w:lang w:bidi="ar-BH"/>
        </w:rPr>
      </w:pPr>
    </w:p>
    <w:p w14:paraId="313C6CA9" w14:textId="77777777" w:rsidR="001C6AA1" w:rsidRPr="007C4BA9" w:rsidRDefault="001C6AA1" w:rsidP="0066467A">
      <w:pPr>
        <w:spacing w:line="480" w:lineRule="auto"/>
        <w:jc w:val="both"/>
        <w:rPr>
          <w:rFonts w:asciiTheme="majorBidi" w:hAnsiTheme="majorBidi" w:cstheme="majorBidi"/>
          <w:szCs w:val="24"/>
          <w:lang w:bidi="ar-BH"/>
        </w:rPr>
      </w:pPr>
    </w:p>
    <w:p w14:paraId="76215D51" w14:textId="77777777" w:rsidR="001C6AA1" w:rsidRPr="007C4BA9" w:rsidRDefault="001C6AA1" w:rsidP="0066467A">
      <w:pPr>
        <w:spacing w:line="480" w:lineRule="auto"/>
        <w:jc w:val="both"/>
        <w:rPr>
          <w:rFonts w:asciiTheme="majorBidi" w:hAnsiTheme="majorBidi" w:cstheme="majorBidi"/>
          <w:szCs w:val="24"/>
          <w:lang w:bidi="ar-BH"/>
        </w:rPr>
      </w:pPr>
    </w:p>
    <w:p w14:paraId="38D5E2D9" w14:textId="4E3F0750" w:rsidR="001C6AA1" w:rsidRPr="007C4BA9" w:rsidRDefault="001C6AA1" w:rsidP="0066467A">
      <w:pPr>
        <w:spacing w:line="480" w:lineRule="auto"/>
        <w:jc w:val="both"/>
        <w:rPr>
          <w:rFonts w:asciiTheme="majorBidi" w:hAnsiTheme="majorBidi" w:cstheme="majorBidi"/>
          <w:szCs w:val="24"/>
          <w:lang w:bidi="ar-BH"/>
        </w:rPr>
      </w:pPr>
    </w:p>
    <w:p w14:paraId="246CC1D5" w14:textId="4B8329FB" w:rsidR="001C6AA1" w:rsidRDefault="001C6AA1" w:rsidP="00A14FE0">
      <w:pPr>
        <w:spacing w:line="480" w:lineRule="auto"/>
        <w:jc w:val="both"/>
        <w:rPr>
          <w:rFonts w:asciiTheme="majorBidi" w:hAnsiTheme="majorBidi" w:cstheme="majorBidi"/>
          <w:szCs w:val="24"/>
          <w:lang w:bidi="ar-BH"/>
        </w:rPr>
      </w:pPr>
      <w:r w:rsidRPr="007C4BA9">
        <w:rPr>
          <w:rFonts w:asciiTheme="majorBidi" w:hAnsiTheme="majorBidi" w:cstheme="majorBidi"/>
          <w:noProof/>
        </w:rPr>
        <mc:AlternateContent>
          <mc:Choice Requires="wps">
            <w:drawing>
              <wp:anchor distT="0" distB="0" distL="114300" distR="114300" simplePos="0" relativeHeight="251740160" behindDoc="1" locked="0" layoutInCell="1" allowOverlap="1" wp14:anchorId="15B4B66E" wp14:editId="07BA4D7C">
                <wp:simplePos x="0" y="0"/>
                <wp:positionH relativeFrom="margin">
                  <wp:align>center</wp:align>
                </wp:positionH>
                <wp:positionV relativeFrom="paragraph">
                  <wp:posOffset>12700</wp:posOffset>
                </wp:positionV>
                <wp:extent cx="4211955" cy="347980"/>
                <wp:effectExtent l="0" t="0" r="0" b="0"/>
                <wp:wrapTight wrapText="bothSides">
                  <wp:wrapPolygon edited="0">
                    <wp:start x="0" y="0"/>
                    <wp:lineTo x="0" y="19938"/>
                    <wp:lineTo x="21493" y="19938"/>
                    <wp:lineTo x="21493"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4211955" cy="347980"/>
                        </a:xfrm>
                        <a:prstGeom prst="rect">
                          <a:avLst/>
                        </a:prstGeom>
                        <a:solidFill>
                          <a:prstClr val="white"/>
                        </a:solidFill>
                        <a:ln>
                          <a:noFill/>
                        </a:ln>
                      </wps:spPr>
                      <wps:txbx>
                        <w:txbxContent>
                          <w:p w14:paraId="208A6ECA" w14:textId="5824678A" w:rsidR="009F1603" w:rsidRDefault="009F1603" w:rsidP="00CC7ED7">
                            <w:pPr>
                              <w:pStyle w:val="Caption"/>
                              <w:bidi/>
                              <w:rPr>
                                <w:noProof/>
                              </w:rPr>
                            </w:pPr>
                            <w:bookmarkStart w:id="371" w:name="_Toc70214093"/>
                            <w:bookmarkStart w:id="372" w:name="_Toc70256879"/>
                            <w:bookmarkStart w:id="373" w:name="_Toc70299034"/>
                            <w:bookmarkStart w:id="374" w:name="_Toc71723530"/>
                            <w:bookmarkStart w:id="375" w:name="_Toc71868579"/>
                            <w:r>
                              <w:t xml:space="preserve">Fig. </w:t>
                            </w:r>
                            <w:fldSimple w:instr=" STYLEREF 1 \s ">
                              <w:r>
                                <w:rPr>
                                  <w:noProof/>
                                  <w:cs/>
                                </w:rPr>
                                <w:t>‎</w:t>
                              </w:r>
                              <w:r>
                                <w:rPr>
                                  <w:noProof/>
                                </w:rPr>
                                <w:t>6</w:t>
                              </w:r>
                            </w:fldSimple>
                            <w:r>
                              <w:noBreakHyphen/>
                            </w:r>
                            <w:fldSimple w:instr=" SEQ Figure \* ARABIC \s 1 ">
                              <w:r>
                                <w:rPr>
                                  <w:noProof/>
                                </w:rPr>
                                <w:t>29</w:t>
                              </w:r>
                            </w:fldSimple>
                            <w:r>
                              <w:t>—Gap distribution for all sample</w:t>
                            </w:r>
                            <w:bookmarkEnd w:id="371"/>
                            <w:bookmarkEnd w:id="372"/>
                            <w:r>
                              <w:t>s tested.</w:t>
                            </w:r>
                            <w:bookmarkEnd w:id="373"/>
                            <w:bookmarkEnd w:id="374"/>
                            <w:bookmarkEnd w:id="3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5B4B66E" id="Text Box 23" o:spid="_x0000_s1047" type="#_x0000_t202" style="position:absolute;left:0;text-align:left;margin-left:0;margin-top:1pt;width:331.65pt;height:27.4pt;z-index:-25157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UDtNQIAAGoEAAAOAAAAZHJzL2Uyb0RvYy54bWysVMFu2zAMvQ/YPwi6L07SdmuNOEWWIsOA&#10;oC2QDD0rshwbkESNUmJnXz9KjtOt22nYRaZIitJ7j/TsvjOaHRX6BmzBJ6MxZ8pKKBu7L/i37erD&#10;LWc+CFsKDVYV/KQ8v5+/fzdrXa6mUIMuFTIqYn3euoLXIbg8y7yslRF+BE5ZClaARgTa4j4rUbRU&#10;3ehsOh5/zFrA0iFI5T15H/ogn6f6VaVkeKoqrwLTBae3hbRiWndxzeYzke9RuLqR52eIf3iFEY2l&#10;Sy+lHkQQ7IDNH6VMIxE8VGEkwWRQVY1UCQOhmYzfoNnUwqmEhcjx7kKT/39l5ePxGVlTFnx6xZkV&#10;hjTaqi6wz9AxchE/rfM5pW0cJYaO/KTz4PfkjLC7Ck38EiBGcWL6dGE3VpPkvJ5OJnc3N5xJil1d&#10;f7q7TfRnr6cd+vBFgWHRKDiSeolUcVz7QC+h1CElXuZBN+Wq0TpuYmCpkR0FKd3WTVDxjXTityxt&#10;Y66FeKoPR08WIfZQohW6XddTcsG5g/JE8BH6BvJOrhq6cC18eBZIHUOIaQrCEy2VhrbgcLY4qwF/&#10;/M0f80lIinLWUgcW3H8/CFSc6a+WJI7tOhg4GLvBsAezBII6oflyMpl0AIMezArBvNBwLOItFBJW&#10;0l0FD4O5DP0c0HBJtVikJGpKJ8LabpyMpQdit92LQHeWJZCgjzD0psjfqNPnJn3c4hCI6iRdJLZn&#10;8cw3NXTS5zx8cWJ+3aes11/E/CcAAAD//wMAUEsDBBQABgAIAAAAIQDaBVjK3gAAAAUBAAAPAAAA&#10;ZHJzL2Rvd25yZXYueG1sTI/BTsMwEETvSPyDtUhcEHVoilWlcaqqggNcqoZeuLnxNk6J15HttOHv&#10;MSc4rUYzmnlbrifbswv60DmS8DTLgCE1TnfUSjh8vD4ugYWoSKveEUr4xgDr6vamVIV2V9rjpY4t&#10;SyUUCiXBxDgUnIfGoFVh5gak5J2ctyom6VuuvbqmctvzeZYJblVHacGoAbcGm696tBJ2i8+deRhP&#10;L++bRe7fDuNWnNtayvu7abMCFnGKf2H4xU/oUCWmoxtJB9ZLSI9ECfN0kilEngM7SngWS+BVyf/T&#10;Vz8AAAD//wMAUEsBAi0AFAAGAAgAAAAhALaDOJL+AAAA4QEAABMAAAAAAAAAAAAAAAAAAAAAAFtD&#10;b250ZW50X1R5cGVzXS54bWxQSwECLQAUAAYACAAAACEAOP0h/9YAAACUAQAACwAAAAAAAAAAAAAA&#10;AAAvAQAAX3JlbHMvLnJlbHNQSwECLQAUAAYACAAAACEARUFA7TUCAABqBAAADgAAAAAAAAAAAAAA&#10;AAAuAgAAZHJzL2Uyb0RvYy54bWxQSwECLQAUAAYACAAAACEA2gVYyt4AAAAFAQAADwAAAAAAAAAA&#10;AAAAAACPBAAAZHJzL2Rvd25yZXYueG1sUEsFBgAAAAAEAAQA8wAAAJoFAAAAAA==&#10;" stroked="f">
                <v:textbox style="mso-fit-shape-to-text:t" inset="0,0,0,0">
                  <w:txbxContent>
                    <w:p w14:paraId="208A6ECA" w14:textId="5824678A" w:rsidR="009F1603" w:rsidRDefault="009F1603" w:rsidP="00CC7ED7">
                      <w:pPr>
                        <w:pStyle w:val="Caption"/>
                        <w:bidi/>
                        <w:rPr>
                          <w:noProof/>
                        </w:rPr>
                      </w:pPr>
                      <w:bookmarkStart w:id="376" w:name="_Toc70214093"/>
                      <w:bookmarkStart w:id="377" w:name="_Toc70256879"/>
                      <w:bookmarkStart w:id="378" w:name="_Toc70299034"/>
                      <w:bookmarkStart w:id="379" w:name="_Toc71723530"/>
                      <w:bookmarkStart w:id="380" w:name="_Toc71868579"/>
                      <w:r>
                        <w:t xml:space="preserve">Fig. </w:t>
                      </w:r>
                      <w:fldSimple w:instr=" STYLEREF 1 \s ">
                        <w:r>
                          <w:rPr>
                            <w:noProof/>
                            <w:cs/>
                          </w:rPr>
                          <w:t>‎</w:t>
                        </w:r>
                        <w:r>
                          <w:rPr>
                            <w:noProof/>
                          </w:rPr>
                          <w:t>6</w:t>
                        </w:r>
                      </w:fldSimple>
                      <w:r>
                        <w:noBreakHyphen/>
                      </w:r>
                      <w:fldSimple w:instr=" SEQ Figure \* ARABIC \s 1 ">
                        <w:r>
                          <w:rPr>
                            <w:noProof/>
                          </w:rPr>
                          <w:t>29</w:t>
                        </w:r>
                      </w:fldSimple>
                      <w:r>
                        <w:t>—Gap distribution for all sample</w:t>
                      </w:r>
                      <w:bookmarkEnd w:id="376"/>
                      <w:bookmarkEnd w:id="377"/>
                      <w:r>
                        <w:t>s tested.</w:t>
                      </w:r>
                      <w:bookmarkEnd w:id="378"/>
                      <w:bookmarkEnd w:id="379"/>
                      <w:bookmarkEnd w:id="380"/>
                    </w:p>
                  </w:txbxContent>
                </v:textbox>
                <w10:wrap type="tight" anchorx="margin"/>
              </v:shape>
            </w:pict>
          </mc:Fallback>
        </mc:AlternateContent>
      </w:r>
    </w:p>
    <w:p w14:paraId="01EE6A30" w14:textId="77777777" w:rsidR="00A14FE0" w:rsidRPr="007C4BA9" w:rsidRDefault="00A14FE0" w:rsidP="00A14FE0">
      <w:pPr>
        <w:spacing w:line="480" w:lineRule="auto"/>
        <w:jc w:val="both"/>
        <w:rPr>
          <w:rFonts w:asciiTheme="majorBidi" w:hAnsiTheme="majorBidi" w:cstheme="majorBidi"/>
          <w:szCs w:val="24"/>
          <w:lang w:bidi="ar-BH"/>
        </w:rPr>
      </w:pPr>
    </w:p>
    <w:p w14:paraId="0023318E" w14:textId="3325F5E8" w:rsidR="001C6AA1" w:rsidRPr="007C4BA9" w:rsidRDefault="001C6AA1"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The lower 50% quartile </w:t>
      </w:r>
      <w:r w:rsidR="00E846B4">
        <w:rPr>
          <w:rFonts w:asciiTheme="majorBidi" w:hAnsiTheme="majorBidi" w:cstheme="majorBidi"/>
          <w:szCs w:val="24"/>
          <w:lang w:bidi="ar-BH"/>
        </w:rPr>
        <w:t>consisted of</w:t>
      </w:r>
      <w:r w:rsidRPr="007C4BA9">
        <w:rPr>
          <w:rFonts w:asciiTheme="majorBidi" w:hAnsiTheme="majorBidi" w:cstheme="majorBidi"/>
          <w:szCs w:val="24"/>
          <w:lang w:bidi="ar-BH"/>
        </w:rPr>
        <w:t xml:space="preserve"> </w:t>
      </w:r>
      <w:r w:rsidR="00251CFC" w:rsidRPr="007C4BA9">
        <w:rPr>
          <w:rFonts w:asciiTheme="majorBidi" w:hAnsiTheme="majorBidi" w:cstheme="majorBidi"/>
          <w:szCs w:val="24"/>
          <w:lang w:bidi="ar-BH"/>
        </w:rPr>
        <w:t>zero</w:t>
      </w:r>
      <w:r w:rsidR="00251CFC">
        <w:rPr>
          <w:rFonts w:asciiTheme="majorBidi" w:hAnsiTheme="majorBidi" w:cstheme="majorBidi"/>
          <w:szCs w:val="24"/>
          <w:lang w:bidi="ar-BH"/>
        </w:rPr>
        <w:t>-</w:t>
      </w:r>
      <w:r w:rsidRPr="007C4BA9">
        <w:rPr>
          <w:rFonts w:asciiTheme="majorBidi" w:hAnsiTheme="majorBidi" w:cstheme="majorBidi"/>
          <w:szCs w:val="24"/>
          <w:lang w:bidi="ar-BH"/>
        </w:rPr>
        <w:t xml:space="preserve">gap values. Therefore, the curve skewed to the </w:t>
      </w:r>
      <w:r w:rsidR="007A0290" w:rsidRPr="007C4BA9">
        <w:rPr>
          <w:rFonts w:asciiTheme="majorBidi" w:hAnsiTheme="majorBidi" w:cstheme="majorBidi"/>
          <w:szCs w:val="24"/>
          <w:lang w:bidi="ar-BH"/>
        </w:rPr>
        <w:t>left</w:t>
      </w:r>
      <w:r w:rsidRPr="007C4BA9">
        <w:rPr>
          <w:rFonts w:asciiTheme="majorBidi" w:hAnsiTheme="majorBidi" w:cstheme="majorBidi"/>
          <w:szCs w:val="24"/>
          <w:lang w:bidi="ar-BH"/>
        </w:rPr>
        <w:t xml:space="preserve"> with </w:t>
      </w:r>
      <w:r w:rsidR="00A01A5C" w:rsidRPr="007C4BA9">
        <w:rPr>
          <w:rFonts w:asciiTheme="majorBidi" w:hAnsiTheme="majorBidi" w:cstheme="majorBidi"/>
          <w:szCs w:val="24"/>
          <w:lang w:bidi="ar-BH"/>
        </w:rPr>
        <w:t xml:space="preserve">a </w:t>
      </w:r>
      <w:r w:rsidRPr="007C4BA9">
        <w:rPr>
          <w:rFonts w:asciiTheme="majorBidi" w:hAnsiTheme="majorBidi" w:cstheme="majorBidi"/>
          <w:szCs w:val="24"/>
          <w:lang w:bidi="ar-BH"/>
        </w:rPr>
        <w:t>skewness of 5.09. The interquartile range was 4.4 micrometers</w:t>
      </w:r>
      <w:r w:rsidR="00E846B4">
        <w:rPr>
          <w:rFonts w:asciiTheme="majorBidi" w:hAnsiTheme="majorBidi" w:cstheme="majorBidi"/>
          <w:szCs w:val="24"/>
          <w:lang w:bidi="ar-BH"/>
        </w:rPr>
        <w:t>,</w:t>
      </w:r>
      <w:r w:rsidRPr="007C4BA9">
        <w:rPr>
          <w:rFonts w:asciiTheme="majorBidi" w:hAnsiTheme="majorBidi" w:cstheme="majorBidi"/>
          <w:szCs w:val="24"/>
          <w:lang w:bidi="ar-BH"/>
        </w:rPr>
        <w:t xml:space="preserve"> which measured the bulk value across all </w:t>
      </w:r>
      <w:r w:rsidR="00E846B4">
        <w:rPr>
          <w:rFonts w:asciiTheme="majorBidi" w:hAnsiTheme="majorBidi" w:cstheme="majorBidi"/>
          <w:szCs w:val="24"/>
          <w:lang w:bidi="ar-BH"/>
        </w:rPr>
        <w:t xml:space="preserve">the </w:t>
      </w:r>
      <w:r w:rsidRPr="007C4BA9">
        <w:rPr>
          <w:rFonts w:asciiTheme="majorBidi" w:hAnsiTheme="majorBidi" w:cstheme="majorBidi"/>
          <w:szCs w:val="24"/>
          <w:lang w:bidi="ar-BH"/>
        </w:rPr>
        <w:t>sample</w:t>
      </w:r>
      <w:r w:rsidR="00A01A5C" w:rsidRPr="007C4BA9">
        <w:rPr>
          <w:rFonts w:asciiTheme="majorBidi" w:hAnsiTheme="majorBidi" w:cstheme="majorBidi"/>
          <w:szCs w:val="24"/>
          <w:lang w:bidi="ar-BH"/>
        </w:rPr>
        <w:t>s</w:t>
      </w:r>
      <w:r w:rsidRPr="007C4BA9">
        <w:rPr>
          <w:rFonts w:asciiTheme="majorBidi" w:hAnsiTheme="majorBidi" w:cstheme="majorBidi"/>
          <w:szCs w:val="24"/>
          <w:lang w:bidi="ar-BH"/>
        </w:rPr>
        <w:t xml:space="preserve"> (Table 6-11).</w:t>
      </w:r>
    </w:p>
    <w:p w14:paraId="6130BEC5" w14:textId="73B7AC71" w:rsidR="001C6AA1" w:rsidRPr="007C4BA9" w:rsidRDefault="001C6AA1" w:rsidP="00CC7ED7">
      <w:pPr>
        <w:pStyle w:val="Caption"/>
        <w:bidi/>
      </w:pPr>
      <w:bookmarkStart w:id="381" w:name="_Toc71868898"/>
      <w:r w:rsidRPr="007C4BA9">
        <w:lastRenderedPageBreak/>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11</w:t>
        </w:r>
      </w:fldSimple>
      <w:r w:rsidR="003E2133">
        <w:t>—</w:t>
      </w:r>
      <w:r w:rsidR="00C86637">
        <w:t>Confidence</w:t>
      </w:r>
      <w:r w:rsidRPr="007C4BA9">
        <w:t xml:space="preserve"> </w:t>
      </w:r>
      <w:r w:rsidR="0047615E">
        <w:t>i</w:t>
      </w:r>
      <w:r w:rsidR="0047615E" w:rsidRPr="007C4BA9">
        <w:t>ntervals of all gaps</w:t>
      </w:r>
      <w:r w:rsidR="0047615E">
        <w:t>.</w:t>
      </w:r>
      <w:bookmarkEnd w:id="381"/>
    </w:p>
    <w:tbl>
      <w:tblPr>
        <w:tblStyle w:val="TableGrid"/>
        <w:tblW w:w="6140" w:type="dxa"/>
        <w:tblInd w:w="1180" w:type="dxa"/>
        <w:tblLook w:val="04A0" w:firstRow="1" w:lastRow="0" w:firstColumn="1" w:lastColumn="0" w:noHBand="0" w:noVBand="1"/>
      </w:tblPr>
      <w:tblGrid>
        <w:gridCol w:w="977"/>
        <w:gridCol w:w="1116"/>
        <w:gridCol w:w="782"/>
        <w:gridCol w:w="1330"/>
        <w:gridCol w:w="977"/>
        <w:gridCol w:w="958"/>
      </w:tblGrid>
      <w:tr w:rsidR="000B3CB0" w:rsidRPr="007C4BA9" w14:paraId="1D04AA5A" w14:textId="77777777" w:rsidTr="0047402A">
        <w:trPr>
          <w:trHeight w:val="300"/>
        </w:trPr>
        <w:tc>
          <w:tcPr>
            <w:tcW w:w="977" w:type="dxa"/>
            <w:hideMark/>
          </w:tcPr>
          <w:p w14:paraId="26136F86"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Mean</w:t>
            </w:r>
          </w:p>
        </w:tc>
        <w:tc>
          <w:tcPr>
            <w:tcW w:w="1898" w:type="dxa"/>
            <w:gridSpan w:val="2"/>
            <w:hideMark/>
          </w:tcPr>
          <w:p w14:paraId="52AA3561"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95% CL Mean</w:t>
            </w:r>
          </w:p>
        </w:tc>
        <w:tc>
          <w:tcPr>
            <w:tcW w:w="1330" w:type="dxa"/>
            <w:hideMark/>
          </w:tcPr>
          <w:p w14:paraId="66CEB1F0" w14:textId="19DC5B38"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Std</w:t>
            </w:r>
            <w:r w:rsidR="00DF6B88">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Dev</w:t>
            </w:r>
          </w:p>
        </w:tc>
        <w:tc>
          <w:tcPr>
            <w:tcW w:w="1935" w:type="dxa"/>
            <w:gridSpan w:val="2"/>
            <w:hideMark/>
          </w:tcPr>
          <w:p w14:paraId="228D2D04"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95% CL Std Dev</w:t>
            </w:r>
          </w:p>
        </w:tc>
      </w:tr>
      <w:tr w:rsidR="000B3CB0" w:rsidRPr="007C4BA9" w14:paraId="0C231665" w14:textId="77777777" w:rsidTr="0047402A">
        <w:trPr>
          <w:trHeight w:val="300"/>
        </w:trPr>
        <w:tc>
          <w:tcPr>
            <w:tcW w:w="977" w:type="dxa"/>
            <w:hideMark/>
          </w:tcPr>
          <w:p w14:paraId="57080580"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15.23</w:t>
            </w:r>
          </w:p>
        </w:tc>
        <w:tc>
          <w:tcPr>
            <w:tcW w:w="1116" w:type="dxa"/>
            <w:hideMark/>
          </w:tcPr>
          <w:p w14:paraId="69C7F24A"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11.86</w:t>
            </w:r>
          </w:p>
        </w:tc>
        <w:tc>
          <w:tcPr>
            <w:tcW w:w="782" w:type="dxa"/>
            <w:hideMark/>
          </w:tcPr>
          <w:p w14:paraId="36A6E536"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18.61</w:t>
            </w:r>
          </w:p>
        </w:tc>
        <w:tc>
          <w:tcPr>
            <w:tcW w:w="1330" w:type="dxa"/>
            <w:hideMark/>
          </w:tcPr>
          <w:p w14:paraId="3BB42AC6"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46.65</w:t>
            </w:r>
          </w:p>
        </w:tc>
        <w:tc>
          <w:tcPr>
            <w:tcW w:w="977" w:type="dxa"/>
            <w:hideMark/>
          </w:tcPr>
          <w:p w14:paraId="09D9C5D3"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44.39</w:t>
            </w:r>
          </w:p>
        </w:tc>
        <w:tc>
          <w:tcPr>
            <w:tcW w:w="958" w:type="dxa"/>
            <w:hideMark/>
          </w:tcPr>
          <w:p w14:paraId="0286E59B" w14:textId="77777777" w:rsidR="001C6AA1" w:rsidRPr="007C4BA9" w:rsidRDefault="001C6AA1" w:rsidP="00957311">
            <w:pPr>
              <w:jc w:val="both"/>
              <w:rPr>
                <w:rFonts w:asciiTheme="majorBidi" w:eastAsia="Times New Roman" w:hAnsiTheme="majorBidi" w:cstheme="majorBidi"/>
                <w:szCs w:val="24"/>
              </w:rPr>
            </w:pPr>
            <w:r w:rsidRPr="007C4BA9">
              <w:rPr>
                <w:rFonts w:asciiTheme="majorBidi" w:eastAsia="Times New Roman" w:hAnsiTheme="majorBidi" w:cstheme="majorBidi"/>
                <w:szCs w:val="24"/>
              </w:rPr>
              <w:t>49.17</w:t>
            </w:r>
          </w:p>
        </w:tc>
      </w:tr>
    </w:tbl>
    <w:p w14:paraId="72AECB50" w14:textId="77777777" w:rsidR="00804CB0" w:rsidRDefault="00804CB0" w:rsidP="0066467A">
      <w:pPr>
        <w:spacing w:line="480" w:lineRule="auto"/>
        <w:jc w:val="both"/>
        <w:rPr>
          <w:rFonts w:asciiTheme="majorBidi" w:hAnsiTheme="majorBidi" w:cstheme="majorBidi"/>
          <w:szCs w:val="24"/>
          <w:lang w:bidi="ar-BH"/>
        </w:rPr>
      </w:pPr>
    </w:p>
    <w:p w14:paraId="5F714916" w14:textId="6E7B9FB3" w:rsidR="00934BFD" w:rsidRPr="007C4BA9" w:rsidRDefault="001C6AA1" w:rsidP="0066467A">
      <w:pPr>
        <w:spacing w:line="480" w:lineRule="auto"/>
        <w:jc w:val="both"/>
        <w:rPr>
          <w:rFonts w:asciiTheme="majorBidi" w:hAnsiTheme="majorBidi" w:cstheme="majorBidi"/>
          <w:iCs/>
          <w:szCs w:val="24"/>
          <w:lang w:bidi="ar-BH"/>
        </w:rPr>
      </w:pPr>
      <w:r w:rsidRPr="007C4BA9">
        <w:rPr>
          <w:rFonts w:asciiTheme="majorBidi" w:hAnsiTheme="majorBidi" w:cstheme="majorBidi"/>
          <w:szCs w:val="24"/>
          <w:lang w:bidi="ar-BH"/>
        </w:rPr>
        <w:t>Some points were deemed outliers</w:t>
      </w:r>
      <w:r w:rsidR="00E846B4">
        <w:rPr>
          <w:rFonts w:asciiTheme="majorBidi" w:hAnsiTheme="majorBidi" w:cstheme="majorBidi"/>
          <w:szCs w:val="24"/>
          <w:lang w:bidi="ar-BH"/>
        </w:rPr>
        <w:t>: i.e., those</w:t>
      </w:r>
      <w:r w:rsidRPr="007C4BA9">
        <w:rPr>
          <w:rFonts w:asciiTheme="majorBidi" w:hAnsiTheme="majorBidi" w:cstheme="majorBidi"/>
          <w:szCs w:val="24"/>
          <w:lang w:bidi="ar-BH"/>
        </w:rPr>
        <w:t xml:space="preserve"> found </w:t>
      </w:r>
      <w:r w:rsidR="00E846B4">
        <w:rPr>
          <w:rFonts w:asciiTheme="majorBidi" w:hAnsiTheme="majorBidi" w:cstheme="majorBidi"/>
          <w:szCs w:val="24"/>
          <w:lang w:bidi="ar-BH"/>
        </w:rPr>
        <w:t xml:space="preserve">in </w:t>
      </w:r>
      <w:r w:rsidR="00E846B4" w:rsidRPr="007C4BA9">
        <w:rPr>
          <w:rFonts w:asciiTheme="majorBidi" w:hAnsiTheme="majorBidi" w:cstheme="majorBidi"/>
          <w:szCs w:val="24"/>
          <w:lang w:bidi="ar-BH"/>
        </w:rPr>
        <w:t xml:space="preserve">only </w:t>
      </w:r>
      <w:r w:rsidRPr="007C4BA9">
        <w:rPr>
          <w:rFonts w:asciiTheme="majorBidi" w:hAnsiTheme="majorBidi" w:cstheme="majorBidi"/>
          <w:szCs w:val="24"/>
          <w:lang w:bidi="ar-BH"/>
        </w:rPr>
        <w:t xml:space="preserve">one of the </w:t>
      </w:r>
      <w:r w:rsidR="00C85F40">
        <w:rPr>
          <w:rFonts w:asciiTheme="majorBidi" w:hAnsiTheme="majorBidi" w:cstheme="majorBidi"/>
          <w:szCs w:val="24"/>
        </w:rPr>
        <w:t xml:space="preserve">cemented </w:t>
      </w:r>
      <w:r w:rsidRPr="007C4BA9">
        <w:rPr>
          <w:rFonts w:asciiTheme="majorBidi" w:hAnsiTheme="majorBidi" w:cstheme="majorBidi"/>
          <w:szCs w:val="24"/>
          <w:lang w:bidi="ar-BH"/>
        </w:rPr>
        <w:t xml:space="preserve">sample size pipes and </w:t>
      </w:r>
      <w:r w:rsidR="00E846B4">
        <w:rPr>
          <w:rFonts w:asciiTheme="majorBidi" w:hAnsiTheme="majorBidi" w:cstheme="majorBidi"/>
          <w:szCs w:val="24"/>
          <w:lang w:bidi="ar-BH"/>
        </w:rPr>
        <w:t xml:space="preserve">those </w:t>
      </w:r>
      <w:r w:rsidRPr="007C4BA9">
        <w:rPr>
          <w:rFonts w:asciiTheme="majorBidi" w:hAnsiTheme="majorBidi" w:cstheme="majorBidi"/>
          <w:szCs w:val="24"/>
          <w:lang w:bidi="ar-BH"/>
        </w:rPr>
        <w:t xml:space="preserve">with </w:t>
      </w:r>
      <w:r w:rsidR="00A01A5C" w:rsidRPr="007C4BA9">
        <w:rPr>
          <w:rFonts w:asciiTheme="majorBidi" w:hAnsiTheme="majorBidi" w:cstheme="majorBidi"/>
          <w:szCs w:val="24"/>
          <w:lang w:bidi="ar-BH"/>
        </w:rPr>
        <w:t xml:space="preserve">a </w:t>
      </w:r>
      <w:r w:rsidR="00E846B4">
        <w:rPr>
          <w:rFonts w:asciiTheme="majorBidi" w:hAnsiTheme="majorBidi" w:cstheme="majorBidi"/>
          <w:szCs w:val="24"/>
          <w:lang w:bidi="ar-BH"/>
        </w:rPr>
        <w:t xml:space="preserve">very </w:t>
      </w:r>
      <w:r w:rsidRPr="007C4BA9">
        <w:rPr>
          <w:rFonts w:asciiTheme="majorBidi" w:hAnsiTheme="majorBidi" w:cstheme="majorBidi"/>
          <w:szCs w:val="24"/>
          <w:lang w:bidi="ar-BH"/>
        </w:rPr>
        <w:t xml:space="preserve">high value of more than 300 micrometers with a maximum of 484 micrometers. </w:t>
      </w:r>
    </w:p>
    <w:p w14:paraId="0B62E603" w14:textId="72AF0B3D" w:rsidR="00934BFD" w:rsidRPr="007C4BA9" w:rsidRDefault="00A14FE0" w:rsidP="0066467A">
      <w:pPr>
        <w:spacing w:line="480" w:lineRule="auto"/>
        <w:jc w:val="both"/>
        <w:rPr>
          <w:rFonts w:asciiTheme="majorBidi" w:hAnsiTheme="majorBidi" w:cstheme="majorBidi"/>
          <w:iCs/>
          <w:szCs w:val="24"/>
          <w:lang w:bidi="ar-BH"/>
        </w:rPr>
      </w:pPr>
      <w:r w:rsidRPr="007C4BA9">
        <w:rPr>
          <w:rFonts w:asciiTheme="majorBidi" w:hAnsiTheme="majorBidi" w:cstheme="majorBidi"/>
          <w:noProof/>
        </w:rPr>
        <w:drawing>
          <wp:anchor distT="0" distB="0" distL="114300" distR="114300" simplePos="0" relativeHeight="251754496" behindDoc="1" locked="0" layoutInCell="1" allowOverlap="1" wp14:anchorId="40FBB533" wp14:editId="487565E2">
            <wp:simplePos x="0" y="0"/>
            <wp:positionH relativeFrom="margin">
              <wp:align>center</wp:align>
            </wp:positionH>
            <wp:positionV relativeFrom="paragraph">
              <wp:posOffset>665243</wp:posOffset>
            </wp:positionV>
            <wp:extent cx="5244352" cy="3220278"/>
            <wp:effectExtent l="0" t="0" r="0" b="0"/>
            <wp:wrapTight wrapText="bothSides">
              <wp:wrapPolygon edited="0">
                <wp:start x="0" y="0"/>
                <wp:lineTo x="0" y="21468"/>
                <wp:lineTo x="21501" y="21468"/>
                <wp:lineTo x="21501" y="0"/>
                <wp:lineTo x="0" y="0"/>
              </wp:wrapPolygon>
            </wp:wrapTight>
            <wp:docPr id="1955940063" name="Picture 195594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5243830" cy="3220085"/>
                    </a:xfrm>
                    <a:prstGeom prst="rect">
                      <a:avLst/>
                    </a:prstGeom>
                  </pic:spPr>
                </pic:pic>
              </a:graphicData>
            </a:graphic>
            <wp14:sizeRelH relativeFrom="page">
              <wp14:pctWidth>0</wp14:pctWidth>
            </wp14:sizeRelH>
            <wp14:sizeRelV relativeFrom="page">
              <wp14:pctHeight>0</wp14:pctHeight>
            </wp14:sizeRelV>
          </wp:anchor>
        </w:drawing>
      </w:r>
      <w:r w:rsidR="00934BFD" w:rsidRPr="007C4BA9">
        <w:rPr>
          <w:rFonts w:asciiTheme="majorBidi" w:hAnsiTheme="majorBidi" w:cstheme="majorBidi"/>
          <w:iCs/>
          <w:szCs w:val="24"/>
          <w:lang w:bidi="ar-BH"/>
        </w:rPr>
        <w:t>The plot show</w:t>
      </w:r>
      <w:r w:rsidR="00A01A5C" w:rsidRPr="007C4BA9">
        <w:rPr>
          <w:rFonts w:asciiTheme="majorBidi" w:hAnsiTheme="majorBidi" w:cstheme="majorBidi"/>
          <w:iCs/>
          <w:szCs w:val="24"/>
          <w:lang w:bidi="ar-BH"/>
        </w:rPr>
        <w:t>s</w:t>
      </w:r>
      <w:r w:rsidR="00934BFD" w:rsidRPr="007C4BA9">
        <w:rPr>
          <w:rFonts w:asciiTheme="majorBidi" w:hAnsiTheme="majorBidi" w:cstheme="majorBidi"/>
          <w:iCs/>
          <w:szCs w:val="24"/>
          <w:lang w:bidi="ar-BH"/>
        </w:rPr>
        <w:t xml:space="preserve"> the </w:t>
      </w:r>
      <w:r w:rsidR="00E846B4" w:rsidRPr="007C4BA9">
        <w:rPr>
          <w:rFonts w:asciiTheme="majorBidi" w:hAnsiTheme="majorBidi" w:cstheme="majorBidi"/>
          <w:iCs/>
          <w:szCs w:val="24"/>
          <w:lang w:bidi="ar-BH"/>
        </w:rPr>
        <w:t xml:space="preserve">gap measurement </w:t>
      </w:r>
      <w:r w:rsidR="00934BFD" w:rsidRPr="007C4BA9">
        <w:rPr>
          <w:rFonts w:asciiTheme="majorBidi" w:hAnsiTheme="majorBidi" w:cstheme="majorBidi"/>
          <w:iCs/>
          <w:szCs w:val="24"/>
          <w:lang w:bidi="ar-BH"/>
        </w:rPr>
        <w:t>count across all the sample</w:t>
      </w:r>
      <w:r>
        <w:rPr>
          <w:rFonts w:asciiTheme="majorBidi" w:hAnsiTheme="majorBidi" w:cstheme="majorBidi"/>
          <w:iCs/>
          <w:szCs w:val="24"/>
          <w:lang w:bidi="ar-BH"/>
        </w:rPr>
        <w:t>s</w:t>
      </w:r>
      <w:r w:rsidR="00934BFD" w:rsidRPr="007C4BA9">
        <w:rPr>
          <w:rFonts w:asciiTheme="majorBidi" w:hAnsiTheme="majorBidi" w:cstheme="majorBidi"/>
          <w:iCs/>
          <w:szCs w:val="24"/>
          <w:lang w:bidi="ar-BH"/>
        </w:rPr>
        <w:t xml:space="preserve"> with </w:t>
      </w:r>
      <w:r w:rsidR="00E846B4">
        <w:rPr>
          <w:rFonts w:asciiTheme="majorBidi" w:hAnsiTheme="majorBidi" w:cstheme="majorBidi"/>
          <w:iCs/>
          <w:szCs w:val="24"/>
          <w:lang w:bidi="ar-BH"/>
        </w:rPr>
        <w:t xml:space="preserve">the </w:t>
      </w:r>
      <w:r w:rsidR="00934BFD" w:rsidRPr="007C4BA9">
        <w:rPr>
          <w:rFonts w:asciiTheme="majorBidi" w:hAnsiTheme="majorBidi" w:cstheme="majorBidi"/>
          <w:iCs/>
          <w:szCs w:val="24"/>
          <w:lang w:bidi="ar-BH"/>
        </w:rPr>
        <w:t xml:space="preserve">time </w:t>
      </w:r>
      <w:r w:rsidR="00E846B4">
        <w:rPr>
          <w:rFonts w:asciiTheme="majorBidi" w:hAnsiTheme="majorBidi" w:cstheme="majorBidi"/>
          <w:iCs/>
          <w:szCs w:val="24"/>
          <w:lang w:bidi="ar-BH"/>
        </w:rPr>
        <w:t xml:space="preserve">indicated </w:t>
      </w:r>
      <w:r>
        <w:rPr>
          <w:rFonts w:asciiTheme="majorBidi" w:hAnsiTheme="majorBidi" w:cstheme="majorBidi"/>
          <w:iCs/>
          <w:szCs w:val="24"/>
          <w:lang w:bidi="ar-BH"/>
        </w:rPr>
        <w:t>for 30 micrometers and below</w:t>
      </w:r>
      <w:r w:rsidR="00DF6B88">
        <w:rPr>
          <w:rFonts w:asciiTheme="majorBidi" w:hAnsiTheme="majorBidi" w:cstheme="majorBidi"/>
          <w:iCs/>
          <w:szCs w:val="24"/>
          <w:lang w:bidi="ar-BH"/>
        </w:rPr>
        <w:t xml:space="preserve"> </w:t>
      </w:r>
      <w:r w:rsidR="00DF6B88" w:rsidRPr="007C4BA9">
        <w:rPr>
          <w:rFonts w:asciiTheme="majorBidi" w:hAnsiTheme="majorBidi" w:cstheme="majorBidi"/>
          <w:iCs/>
          <w:szCs w:val="24"/>
          <w:lang w:bidi="ar-BH"/>
        </w:rPr>
        <w:t>(</w:t>
      </w:r>
      <w:r w:rsidR="00AF7645">
        <w:rPr>
          <w:rFonts w:asciiTheme="majorBidi" w:hAnsiTheme="majorBidi" w:cstheme="majorBidi"/>
          <w:iCs/>
          <w:szCs w:val="24"/>
          <w:lang w:bidi="ar-BH"/>
        </w:rPr>
        <w:t>Fig.</w:t>
      </w:r>
      <w:r w:rsidR="00DF6B88" w:rsidRPr="007C4BA9">
        <w:rPr>
          <w:rFonts w:asciiTheme="majorBidi" w:hAnsiTheme="majorBidi" w:cstheme="majorBidi"/>
          <w:iCs/>
          <w:szCs w:val="24"/>
          <w:lang w:bidi="ar-BH"/>
        </w:rPr>
        <w:t xml:space="preserve"> 6-</w:t>
      </w:r>
      <w:r w:rsidR="00DF6B88">
        <w:rPr>
          <w:rFonts w:asciiTheme="majorBidi" w:hAnsiTheme="majorBidi" w:cstheme="majorBidi"/>
          <w:iCs/>
          <w:szCs w:val="24"/>
          <w:lang w:bidi="ar-BH"/>
        </w:rPr>
        <w:t>30</w:t>
      </w:r>
      <w:r w:rsidR="00DF6B88" w:rsidRPr="007C4BA9">
        <w:rPr>
          <w:rFonts w:asciiTheme="majorBidi" w:hAnsiTheme="majorBidi" w:cstheme="majorBidi"/>
          <w:iCs/>
          <w:szCs w:val="24"/>
          <w:lang w:bidi="ar-BH"/>
        </w:rPr>
        <w:t>)</w:t>
      </w:r>
      <w:r>
        <w:rPr>
          <w:rFonts w:asciiTheme="majorBidi" w:hAnsiTheme="majorBidi" w:cstheme="majorBidi"/>
          <w:iCs/>
          <w:szCs w:val="24"/>
          <w:lang w:bidi="ar-BH"/>
        </w:rPr>
        <w:t>.</w:t>
      </w:r>
    </w:p>
    <w:p w14:paraId="70E251C4" w14:textId="47312FAB" w:rsidR="00934BFD" w:rsidRPr="007C4BA9" w:rsidRDefault="00934BFD" w:rsidP="0066467A">
      <w:pPr>
        <w:spacing w:line="480" w:lineRule="auto"/>
        <w:jc w:val="both"/>
        <w:rPr>
          <w:rFonts w:asciiTheme="majorBidi" w:hAnsiTheme="majorBidi" w:cstheme="majorBidi"/>
          <w:iCs/>
          <w:szCs w:val="24"/>
          <w:lang w:bidi="ar-BH"/>
        </w:rPr>
      </w:pPr>
    </w:p>
    <w:p w14:paraId="5C08180B" w14:textId="1E3964D9" w:rsidR="00934BFD" w:rsidRPr="007C4BA9" w:rsidRDefault="00934BFD" w:rsidP="0066467A">
      <w:pPr>
        <w:spacing w:line="480" w:lineRule="auto"/>
        <w:jc w:val="both"/>
        <w:rPr>
          <w:rFonts w:asciiTheme="majorBidi" w:hAnsiTheme="majorBidi" w:cstheme="majorBidi"/>
          <w:iCs/>
          <w:szCs w:val="24"/>
          <w:lang w:bidi="ar-BH"/>
        </w:rPr>
      </w:pPr>
    </w:p>
    <w:p w14:paraId="3DC1F75C" w14:textId="0E16F971" w:rsidR="00934BFD" w:rsidRPr="007C4BA9" w:rsidRDefault="00934BFD" w:rsidP="0066467A">
      <w:pPr>
        <w:spacing w:line="480" w:lineRule="auto"/>
        <w:jc w:val="both"/>
        <w:rPr>
          <w:rFonts w:asciiTheme="majorBidi" w:hAnsiTheme="majorBidi" w:cstheme="majorBidi"/>
          <w:iCs/>
          <w:szCs w:val="24"/>
          <w:lang w:bidi="ar-BH"/>
        </w:rPr>
      </w:pPr>
    </w:p>
    <w:p w14:paraId="5F012004" w14:textId="52C29E8B" w:rsidR="00934BFD" w:rsidRPr="007C4BA9" w:rsidRDefault="00934BFD" w:rsidP="0066467A">
      <w:pPr>
        <w:spacing w:line="480" w:lineRule="auto"/>
        <w:jc w:val="both"/>
        <w:rPr>
          <w:rFonts w:asciiTheme="majorBidi" w:hAnsiTheme="majorBidi" w:cstheme="majorBidi"/>
          <w:iCs/>
          <w:szCs w:val="24"/>
          <w:lang w:bidi="ar-BH"/>
        </w:rPr>
      </w:pPr>
    </w:p>
    <w:p w14:paraId="5668CABD" w14:textId="24F38A2E" w:rsidR="00934BFD" w:rsidRPr="007C4BA9" w:rsidRDefault="00934BFD" w:rsidP="0066467A">
      <w:pPr>
        <w:spacing w:line="480" w:lineRule="auto"/>
        <w:jc w:val="both"/>
        <w:rPr>
          <w:rFonts w:asciiTheme="majorBidi" w:hAnsiTheme="majorBidi" w:cstheme="majorBidi"/>
          <w:iCs/>
          <w:szCs w:val="24"/>
          <w:lang w:bidi="ar-BH"/>
        </w:rPr>
      </w:pPr>
    </w:p>
    <w:p w14:paraId="197C2D7B" w14:textId="698CA987" w:rsidR="00934BFD" w:rsidRPr="007C4BA9" w:rsidRDefault="00934BFD" w:rsidP="0066467A">
      <w:pPr>
        <w:spacing w:line="480" w:lineRule="auto"/>
        <w:jc w:val="both"/>
        <w:rPr>
          <w:rFonts w:asciiTheme="majorBidi" w:hAnsiTheme="majorBidi" w:cstheme="majorBidi"/>
          <w:iCs/>
          <w:szCs w:val="24"/>
          <w:lang w:bidi="ar-BH"/>
        </w:rPr>
      </w:pPr>
    </w:p>
    <w:p w14:paraId="58D0126D" w14:textId="7605DEB5" w:rsidR="00934BFD" w:rsidRPr="007C4BA9" w:rsidRDefault="00934BFD" w:rsidP="0066467A">
      <w:pPr>
        <w:spacing w:line="480" w:lineRule="auto"/>
        <w:jc w:val="both"/>
        <w:rPr>
          <w:rFonts w:asciiTheme="majorBidi" w:hAnsiTheme="majorBidi" w:cstheme="majorBidi"/>
          <w:iCs/>
          <w:szCs w:val="24"/>
          <w:lang w:bidi="ar-BH"/>
        </w:rPr>
      </w:pPr>
    </w:p>
    <w:p w14:paraId="1E1417DE" w14:textId="35A26FC7" w:rsidR="00934BFD" w:rsidRPr="007C4BA9" w:rsidRDefault="00FD7924" w:rsidP="00A14FE0">
      <w:pPr>
        <w:spacing w:line="480" w:lineRule="auto"/>
        <w:jc w:val="both"/>
        <w:rPr>
          <w:rFonts w:asciiTheme="majorBidi" w:hAnsiTheme="majorBidi" w:cstheme="majorBidi"/>
          <w:iCs/>
          <w:szCs w:val="24"/>
          <w:lang w:bidi="ar-BH"/>
        </w:rPr>
      </w:pPr>
      <w:r w:rsidRPr="007C4BA9">
        <w:rPr>
          <w:rFonts w:asciiTheme="majorBidi" w:hAnsiTheme="majorBidi" w:cstheme="majorBidi"/>
          <w:noProof/>
        </w:rPr>
        <mc:AlternateContent>
          <mc:Choice Requires="wps">
            <w:drawing>
              <wp:anchor distT="0" distB="0" distL="114300" distR="114300" simplePos="0" relativeHeight="251753472" behindDoc="1" locked="0" layoutInCell="1" allowOverlap="1" wp14:anchorId="6BE16ACF" wp14:editId="3DE99D63">
                <wp:simplePos x="0" y="0"/>
                <wp:positionH relativeFrom="margin">
                  <wp:posOffset>350368</wp:posOffset>
                </wp:positionH>
                <wp:positionV relativeFrom="paragraph">
                  <wp:posOffset>2227</wp:posOffset>
                </wp:positionV>
                <wp:extent cx="5201920" cy="635"/>
                <wp:effectExtent l="0" t="0" r="0" b="6350"/>
                <wp:wrapTight wrapText="bothSides">
                  <wp:wrapPolygon edited="0">
                    <wp:start x="0" y="0"/>
                    <wp:lineTo x="0" y="20903"/>
                    <wp:lineTo x="21516" y="20903"/>
                    <wp:lineTo x="21516" y="0"/>
                    <wp:lineTo x="0" y="0"/>
                  </wp:wrapPolygon>
                </wp:wrapTight>
                <wp:docPr id="1955940059" name="Text Box 1955940059"/>
                <wp:cNvGraphicFramePr/>
                <a:graphic xmlns:a="http://schemas.openxmlformats.org/drawingml/2006/main">
                  <a:graphicData uri="http://schemas.microsoft.com/office/word/2010/wordprocessingShape">
                    <wps:wsp>
                      <wps:cNvSpPr txBox="1"/>
                      <wps:spPr>
                        <a:xfrm>
                          <a:off x="0" y="0"/>
                          <a:ext cx="5201920" cy="635"/>
                        </a:xfrm>
                        <a:prstGeom prst="rect">
                          <a:avLst/>
                        </a:prstGeom>
                        <a:solidFill>
                          <a:prstClr val="white"/>
                        </a:solidFill>
                        <a:ln>
                          <a:noFill/>
                        </a:ln>
                      </wps:spPr>
                      <wps:txbx>
                        <w:txbxContent>
                          <w:p w14:paraId="19391342" w14:textId="7821F019" w:rsidR="009F1603" w:rsidRPr="00F9426C" w:rsidRDefault="009F1603" w:rsidP="00CC7ED7">
                            <w:pPr>
                              <w:pStyle w:val="Caption"/>
                              <w:bidi/>
                              <w:rPr>
                                <w:rFonts w:ascii="Times New Roman" w:hAnsi="Times New Roman"/>
                                <w:noProof/>
                                <w:sz w:val="24"/>
                              </w:rPr>
                            </w:pPr>
                            <w:bookmarkStart w:id="382" w:name="_Toc70214094"/>
                            <w:bookmarkStart w:id="383" w:name="_Toc70256880"/>
                            <w:bookmarkStart w:id="384" w:name="_Toc70299035"/>
                            <w:bookmarkStart w:id="385" w:name="_Toc71723531"/>
                            <w:bookmarkStart w:id="386" w:name="_Toc71868580"/>
                            <w:r>
                              <w:t xml:space="preserve">Fig. </w:t>
                            </w:r>
                            <w:fldSimple w:instr=" STYLEREF 1 \s ">
                              <w:r>
                                <w:rPr>
                                  <w:noProof/>
                                  <w:cs/>
                                </w:rPr>
                                <w:t>‎</w:t>
                              </w:r>
                              <w:r>
                                <w:rPr>
                                  <w:noProof/>
                                </w:rPr>
                                <w:t>6</w:t>
                              </w:r>
                            </w:fldSimple>
                            <w:r>
                              <w:noBreakHyphen/>
                            </w:r>
                            <w:fldSimple w:instr=" SEQ Figure \* ARABIC \s 1 ">
                              <w:r>
                                <w:rPr>
                                  <w:noProof/>
                                </w:rPr>
                                <w:t>30</w:t>
                              </w:r>
                            </w:fldSimple>
                            <w:r>
                              <w:t>—G</w:t>
                            </w:r>
                            <w:r w:rsidRPr="00964B60">
                              <w:t>ap count</w:t>
                            </w:r>
                            <w:r>
                              <w:t xml:space="preserve"> (less than 30 micrometers)</w:t>
                            </w:r>
                            <w:r w:rsidRPr="00964B60">
                              <w:t xml:space="preserve"> for </w:t>
                            </w:r>
                            <w:r>
                              <w:t>a</w:t>
                            </w:r>
                            <w:r w:rsidRPr="00964B60">
                              <w:t>ll the pipe</w:t>
                            </w:r>
                            <w:r>
                              <w:t>s</w:t>
                            </w:r>
                            <w:r w:rsidRPr="00964B60">
                              <w:t xml:space="preserve"> with age</w:t>
                            </w:r>
                            <w:r>
                              <w:t xml:space="preserve"> and </w:t>
                            </w:r>
                            <w:bookmarkEnd w:id="382"/>
                            <w:bookmarkEnd w:id="383"/>
                            <w:r>
                              <w:t>length.</w:t>
                            </w:r>
                            <w:bookmarkEnd w:id="384"/>
                            <w:bookmarkEnd w:id="385"/>
                            <w:bookmarkEnd w:id="3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E16ACF" id="Text Box 1955940059" o:spid="_x0000_s1048" type="#_x0000_t202" style="position:absolute;left:0;text-align:left;margin-left:27.6pt;margin-top:.2pt;width:409.6pt;height:.05pt;z-index:-251563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E7NgIAAHcEAAAOAAAAZHJzL2Uyb0RvYy54bWysVE2P2jAQvVfqf7B8Lwm0rEpEWFFWVJXQ&#10;7kpQ7dk4DrFke1zbkNBf37FDYLvtqerFjOfjOfPeDPP7TityEs5LMCUdj3JKhOFQSXMo6ffd+sNn&#10;SnxgpmIKjCjpWXh6v3j/bt7aQkygAVUJRxDE+KK1JW1CsEWWed4IzfwIrDAYrMFpFvDqDlnlWIvo&#10;WmWTPL/LWnCVdcCF9+h96IN0kfDrWvDwVNdeBKJKit8W0unSuY9ntpiz4uCYbSS/fAb7h6/QTBp8&#10;9Ar1wAIjRyf/gNKSO/BQhxEHnUFdSy5SD9jNOH/TzbZhVqRekBxvrzT5/wfLH0/PjsgKtZtNp7NP&#10;eT6dUWKYRq12ogvkC3TkVQj5aq0vsGxrsTB0GMfayGP0e3RGGrra6fiLDRKMI/PnK9sRlaNzih3P&#10;JhjiGLv7OI0Y2a3UOh++CtAkGiV1KGVimJ02PvSpQ0p8yYOS1VoqFS8xsFKOnBjK3jYyiAv4b1nK&#10;xFwDsaoHjJ7s1ke0QrfvEj+TydDkHqoz9u6gnyZv+VrigxvmwzNzOD7YE65EeMKjVtCWFC4WJQ24&#10;n3/zx3xUFaOUtDiOJfU/jswJStQ3g3rH2R0MNxj7wTBHvQJsdYzLZnkyscAFNZi1A/2Cm7KMr2CI&#10;GY5vlTQM5ir0S4GbxsVymZJwQi0LG7O1PEIPxO66F+bsRZaAaj7CMKiseKNOn5v0sctjQKqTdJHY&#10;nsUL3zjdSfzLJsb1eX1PWbf/i8UvAAAA//8DAFBLAwQUAAYACAAAACEAd6B4atwAAAAEAQAADwAA&#10;AGRycy9kb3ducmV2LnhtbEyOwU7DMBBE70j8g7VIXBB1KGmpQpyqquAAl4rQCzc33saBeB3ZThv+&#10;nuUEt9mZ0ewr15PrxQlD7DwpuJtlIJAabzpqFezfn29XIGLSZHTvCRV8Y4R1dXlR6sL4M73hqU6t&#10;4BGKhVZgUxoKKWNj0ek48wMSZ0cfnE58hlaaoM887no5z7KldLoj/mD1gFuLzVc9OgW7/GNnb8bj&#10;0+smvw8v+3G7/Gxrpa6vps0jiIRT+ivDLz6jQ8VMBz+SiaJXsFjMuakgB8Hp6iFncWAbZFXK//DV&#10;DwAAAP//AwBQSwECLQAUAAYACAAAACEAtoM4kv4AAADhAQAAEwAAAAAAAAAAAAAAAAAAAAAAW0Nv&#10;bnRlbnRfVHlwZXNdLnhtbFBLAQItABQABgAIAAAAIQA4/SH/1gAAAJQBAAALAAAAAAAAAAAAAAAA&#10;AC8BAABfcmVscy8ucmVsc1BLAQItABQABgAIAAAAIQCQZsE7NgIAAHcEAAAOAAAAAAAAAAAAAAAA&#10;AC4CAABkcnMvZTJvRG9jLnhtbFBLAQItABQABgAIAAAAIQB3oHhq3AAAAAQBAAAPAAAAAAAAAAAA&#10;AAAAAJAEAABkcnMvZG93bnJldi54bWxQSwUGAAAAAAQABADzAAAAmQUAAAAA&#10;" stroked="f">
                <v:textbox style="mso-fit-shape-to-text:t" inset="0,0,0,0">
                  <w:txbxContent>
                    <w:p w14:paraId="19391342" w14:textId="7821F019" w:rsidR="009F1603" w:rsidRPr="00F9426C" w:rsidRDefault="009F1603" w:rsidP="00CC7ED7">
                      <w:pPr>
                        <w:pStyle w:val="Caption"/>
                        <w:bidi/>
                        <w:rPr>
                          <w:rFonts w:ascii="Times New Roman" w:hAnsi="Times New Roman"/>
                          <w:noProof/>
                          <w:sz w:val="24"/>
                        </w:rPr>
                      </w:pPr>
                      <w:bookmarkStart w:id="387" w:name="_Toc70214094"/>
                      <w:bookmarkStart w:id="388" w:name="_Toc70256880"/>
                      <w:bookmarkStart w:id="389" w:name="_Toc70299035"/>
                      <w:bookmarkStart w:id="390" w:name="_Toc71723531"/>
                      <w:bookmarkStart w:id="391" w:name="_Toc71868580"/>
                      <w:r>
                        <w:t xml:space="preserve">Fig. </w:t>
                      </w:r>
                      <w:fldSimple w:instr=" STYLEREF 1 \s ">
                        <w:r>
                          <w:rPr>
                            <w:noProof/>
                            <w:cs/>
                          </w:rPr>
                          <w:t>‎</w:t>
                        </w:r>
                        <w:r>
                          <w:rPr>
                            <w:noProof/>
                          </w:rPr>
                          <w:t>6</w:t>
                        </w:r>
                      </w:fldSimple>
                      <w:r>
                        <w:noBreakHyphen/>
                      </w:r>
                      <w:fldSimple w:instr=" SEQ Figure \* ARABIC \s 1 ">
                        <w:r>
                          <w:rPr>
                            <w:noProof/>
                          </w:rPr>
                          <w:t>30</w:t>
                        </w:r>
                      </w:fldSimple>
                      <w:r>
                        <w:t>—G</w:t>
                      </w:r>
                      <w:r w:rsidRPr="00964B60">
                        <w:t>ap count</w:t>
                      </w:r>
                      <w:r>
                        <w:t xml:space="preserve"> (less than 30 micrometers)</w:t>
                      </w:r>
                      <w:r w:rsidRPr="00964B60">
                        <w:t xml:space="preserve"> for </w:t>
                      </w:r>
                      <w:r>
                        <w:t>a</w:t>
                      </w:r>
                      <w:r w:rsidRPr="00964B60">
                        <w:t>ll the pipe</w:t>
                      </w:r>
                      <w:r>
                        <w:t>s</w:t>
                      </w:r>
                      <w:r w:rsidRPr="00964B60">
                        <w:t xml:space="preserve"> with age</w:t>
                      </w:r>
                      <w:r>
                        <w:t xml:space="preserve"> and </w:t>
                      </w:r>
                      <w:bookmarkEnd w:id="387"/>
                      <w:bookmarkEnd w:id="388"/>
                      <w:r>
                        <w:t>length.</w:t>
                      </w:r>
                      <w:bookmarkEnd w:id="389"/>
                      <w:bookmarkEnd w:id="390"/>
                      <w:bookmarkEnd w:id="391"/>
                    </w:p>
                  </w:txbxContent>
                </v:textbox>
                <w10:wrap type="tight" anchorx="margin"/>
              </v:shape>
            </w:pict>
          </mc:Fallback>
        </mc:AlternateContent>
      </w:r>
    </w:p>
    <w:p w14:paraId="60A3E319" w14:textId="2C974B14" w:rsidR="001C6AA1" w:rsidRPr="007C4BA9" w:rsidRDefault="001C6AA1" w:rsidP="0066467A">
      <w:pPr>
        <w:spacing w:line="480" w:lineRule="auto"/>
        <w:jc w:val="both"/>
        <w:rPr>
          <w:rFonts w:asciiTheme="majorBidi" w:hAnsiTheme="majorBidi" w:cstheme="majorBidi"/>
          <w:iCs/>
          <w:szCs w:val="24"/>
          <w:lang w:bidi="ar-BH"/>
        </w:rPr>
      </w:pPr>
      <w:r w:rsidRPr="007C4BA9">
        <w:rPr>
          <w:rFonts w:asciiTheme="majorBidi" w:hAnsiTheme="majorBidi" w:cstheme="majorBidi"/>
          <w:iCs/>
          <w:szCs w:val="24"/>
          <w:lang w:bidi="ar-BH"/>
        </w:rPr>
        <w:t xml:space="preserve">The Pearson </w:t>
      </w:r>
      <w:r w:rsidR="00251CFC">
        <w:rPr>
          <w:rFonts w:asciiTheme="majorBidi" w:hAnsiTheme="majorBidi" w:cstheme="majorBidi"/>
          <w:iCs/>
          <w:szCs w:val="24"/>
          <w:lang w:bidi="ar-BH"/>
        </w:rPr>
        <w:t>c</w:t>
      </w:r>
      <w:r w:rsidRPr="007C4BA9">
        <w:rPr>
          <w:rFonts w:asciiTheme="majorBidi" w:hAnsiTheme="majorBidi" w:cstheme="majorBidi"/>
          <w:iCs/>
          <w:szCs w:val="24"/>
          <w:lang w:bidi="ar-BH"/>
        </w:rPr>
        <w:t>orrelation for the entire dataset shows straight-line correlations ignoring all other factor</w:t>
      </w:r>
      <w:r w:rsidR="00A01A5C" w:rsidRPr="007C4BA9">
        <w:rPr>
          <w:rFonts w:asciiTheme="majorBidi" w:hAnsiTheme="majorBidi" w:cstheme="majorBidi"/>
          <w:iCs/>
          <w:szCs w:val="24"/>
          <w:lang w:bidi="ar-BH"/>
        </w:rPr>
        <w:t>s</w:t>
      </w:r>
      <w:r w:rsidRPr="007C4BA9">
        <w:rPr>
          <w:rFonts w:asciiTheme="majorBidi" w:hAnsiTheme="majorBidi" w:cstheme="majorBidi"/>
          <w:iCs/>
          <w:szCs w:val="24"/>
          <w:lang w:bidi="ar-BH"/>
        </w:rPr>
        <w:t xml:space="preserve"> between the variable</w:t>
      </w:r>
      <w:r w:rsidR="00E846B4" w:rsidRPr="00E846B4">
        <w:rPr>
          <w:rFonts w:asciiTheme="majorBidi" w:hAnsiTheme="majorBidi" w:cstheme="majorBidi"/>
          <w:iCs/>
          <w:szCs w:val="24"/>
          <w:lang w:bidi="ar-BH"/>
        </w:rPr>
        <w:t xml:space="preserve"> </w:t>
      </w:r>
      <w:r w:rsidR="00E846B4">
        <w:rPr>
          <w:rFonts w:asciiTheme="majorBidi" w:hAnsiTheme="majorBidi" w:cstheme="majorBidi"/>
          <w:iCs/>
          <w:szCs w:val="24"/>
          <w:lang w:bidi="ar-BH"/>
        </w:rPr>
        <w:t>(</w:t>
      </w:r>
      <w:r w:rsidR="00E846B4" w:rsidRPr="007C4BA9">
        <w:rPr>
          <w:rFonts w:asciiTheme="majorBidi" w:hAnsiTheme="majorBidi" w:cstheme="majorBidi"/>
          <w:iCs/>
          <w:szCs w:val="24"/>
          <w:lang w:bidi="ar-BH"/>
        </w:rPr>
        <w:t>Table 6-12</w:t>
      </w:r>
      <w:r w:rsidR="00E846B4">
        <w:rPr>
          <w:rFonts w:asciiTheme="majorBidi" w:hAnsiTheme="majorBidi" w:cstheme="majorBidi"/>
          <w:iCs/>
          <w:szCs w:val="24"/>
          <w:lang w:bidi="ar-BH"/>
        </w:rPr>
        <w:t>)</w:t>
      </w:r>
      <w:r w:rsidRPr="007C4BA9">
        <w:rPr>
          <w:rFonts w:asciiTheme="majorBidi" w:hAnsiTheme="majorBidi" w:cstheme="majorBidi"/>
          <w:iCs/>
          <w:szCs w:val="24"/>
          <w:lang w:bidi="ar-BH"/>
        </w:rPr>
        <w:t>. However, correlations</w:t>
      </w:r>
      <w:r w:rsidR="00E846B4">
        <w:rPr>
          <w:rFonts w:asciiTheme="majorBidi" w:hAnsiTheme="majorBidi" w:cstheme="majorBidi"/>
          <w:iCs/>
          <w:szCs w:val="24"/>
          <w:lang w:bidi="ar-BH"/>
        </w:rPr>
        <w:t>,</w:t>
      </w:r>
      <w:r w:rsidRPr="007C4BA9">
        <w:rPr>
          <w:rFonts w:asciiTheme="majorBidi" w:hAnsiTheme="majorBidi" w:cstheme="majorBidi"/>
          <w:iCs/>
          <w:szCs w:val="24"/>
          <w:lang w:bidi="ar-BH"/>
        </w:rPr>
        <w:t xml:space="preserve"> </w:t>
      </w:r>
      <w:r w:rsidR="00A01A5C" w:rsidRPr="007C4BA9">
        <w:rPr>
          <w:rFonts w:asciiTheme="majorBidi" w:hAnsiTheme="majorBidi" w:cstheme="majorBidi"/>
          <w:iCs/>
          <w:szCs w:val="24"/>
          <w:lang w:bidi="ar-BH"/>
        </w:rPr>
        <w:t>e</w:t>
      </w:r>
      <w:r w:rsidRPr="007C4BA9">
        <w:rPr>
          <w:rFonts w:asciiTheme="majorBidi" w:hAnsiTheme="majorBidi" w:cstheme="majorBidi"/>
          <w:iCs/>
          <w:szCs w:val="24"/>
          <w:lang w:bidi="ar-BH"/>
        </w:rPr>
        <w:t>specially for age</w:t>
      </w:r>
      <w:r w:rsidR="00E846B4">
        <w:rPr>
          <w:rFonts w:asciiTheme="majorBidi" w:hAnsiTheme="majorBidi" w:cstheme="majorBidi"/>
          <w:iCs/>
          <w:szCs w:val="24"/>
          <w:lang w:bidi="ar-BH"/>
        </w:rPr>
        <w:t>,</w:t>
      </w:r>
      <w:r w:rsidRPr="007C4BA9">
        <w:rPr>
          <w:rFonts w:asciiTheme="majorBidi" w:hAnsiTheme="majorBidi" w:cstheme="majorBidi"/>
          <w:iCs/>
          <w:szCs w:val="24"/>
          <w:lang w:bidi="ar-BH"/>
        </w:rPr>
        <w:t xml:space="preserve"> c</w:t>
      </w:r>
      <w:r w:rsidR="00E846B4">
        <w:rPr>
          <w:rFonts w:asciiTheme="majorBidi" w:hAnsiTheme="majorBidi" w:cstheme="majorBidi"/>
          <w:iCs/>
          <w:szCs w:val="24"/>
          <w:lang w:bidi="ar-BH"/>
        </w:rPr>
        <w:t>an</w:t>
      </w:r>
      <w:r w:rsidRPr="007C4BA9">
        <w:rPr>
          <w:rFonts w:asciiTheme="majorBidi" w:hAnsiTheme="majorBidi" w:cstheme="majorBidi"/>
          <w:iCs/>
          <w:szCs w:val="24"/>
          <w:lang w:bidi="ar-BH"/>
        </w:rPr>
        <w:t xml:space="preserve"> be correlated indirectly with a non-linear representation.</w:t>
      </w:r>
    </w:p>
    <w:p w14:paraId="0A4C31CB" w14:textId="14850DD5" w:rsidR="001C6AA1" w:rsidRPr="007C4BA9" w:rsidRDefault="001C6AA1" w:rsidP="00CC7ED7">
      <w:pPr>
        <w:pStyle w:val="Caption"/>
        <w:bidi/>
      </w:pPr>
      <w:bookmarkStart w:id="392" w:name="_Toc71868899"/>
      <w:r w:rsidRPr="007C4BA9">
        <w:lastRenderedPageBreak/>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12</w:t>
        </w:r>
      </w:fldSimple>
      <w:r w:rsidR="003E2133">
        <w:t>—</w:t>
      </w:r>
      <w:r w:rsidRPr="007C4BA9">
        <w:t xml:space="preserve">Pearson </w:t>
      </w:r>
      <w:r w:rsidR="0047615E" w:rsidRPr="007C4BA9">
        <w:t>correlation for all gap</w:t>
      </w:r>
      <w:r w:rsidR="0047615E">
        <w:t>s measured.</w:t>
      </w:r>
      <w:bookmarkEnd w:id="392"/>
    </w:p>
    <w:tbl>
      <w:tblPr>
        <w:tblStyle w:val="TableGrid"/>
        <w:tblpPr w:leftFromText="180" w:rightFromText="180" w:vertAnchor="page" w:horzAnchor="margin" w:tblpXSpec="center" w:tblpY="2041"/>
        <w:tblW w:w="0" w:type="auto"/>
        <w:tblLayout w:type="fixed"/>
        <w:tblLook w:val="04A0" w:firstRow="1" w:lastRow="0" w:firstColumn="1" w:lastColumn="0" w:noHBand="0" w:noVBand="1"/>
      </w:tblPr>
      <w:tblGrid>
        <w:gridCol w:w="1008"/>
        <w:gridCol w:w="1752"/>
        <w:gridCol w:w="1925"/>
        <w:gridCol w:w="1166"/>
      </w:tblGrid>
      <w:tr w:rsidR="000E253E" w:rsidRPr="007C4BA9" w14:paraId="5B9901AA" w14:textId="77777777" w:rsidTr="000E253E">
        <w:trPr>
          <w:trHeight w:val="302"/>
        </w:trPr>
        <w:tc>
          <w:tcPr>
            <w:tcW w:w="4685" w:type="dxa"/>
            <w:gridSpan w:val="3"/>
            <w:hideMark/>
          </w:tcPr>
          <w:p w14:paraId="0308B98E" w14:textId="77777777" w:rsidR="000E253E" w:rsidRPr="007C4BA9" w:rsidRDefault="000E253E" w:rsidP="000E253E">
            <w:pPr>
              <w:autoSpaceDE w:val="0"/>
              <w:autoSpaceDN w:val="0"/>
              <w:adjustRightInd w:val="0"/>
              <w:jc w:val="center"/>
              <w:rPr>
                <w:rFonts w:asciiTheme="majorBidi" w:eastAsiaTheme="minorHAnsi" w:hAnsiTheme="majorBidi" w:cstheme="majorBidi"/>
                <w:b/>
                <w:bCs/>
                <w:szCs w:val="24"/>
              </w:rPr>
            </w:pPr>
            <w:r w:rsidRPr="007C4BA9">
              <w:rPr>
                <w:rFonts w:asciiTheme="majorBidi" w:eastAsiaTheme="minorHAnsi" w:hAnsiTheme="majorBidi" w:cstheme="majorBidi"/>
                <w:b/>
                <w:bCs/>
                <w:szCs w:val="24"/>
              </w:rPr>
              <w:t>Pearson Correlation Coefficients, N = 736</w:t>
            </w:r>
          </w:p>
        </w:tc>
        <w:tc>
          <w:tcPr>
            <w:tcW w:w="1166" w:type="dxa"/>
          </w:tcPr>
          <w:p w14:paraId="00C33370" w14:textId="77777777" w:rsidR="000E253E" w:rsidRPr="007C4BA9" w:rsidRDefault="000E253E" w:rsidP="000E253E">
            <w:pPr>
              <w:autoSpaceDE w:val="0"/>
              <w:autoSpaceDN w:val="0"/>
              <w:adjustRightInd w:val="0"/>
              <w:jc w:val="center"/>
              <w:rPr>
                <w:rFonts w:asciiTheme="majorBidi" w:eastAsiaTheme="minorHAnsi" w:hAnsiTheme="majorBidi" w:cstheme="majorBidi"/>
                <w:b/>
                <w:bCs/>
                <w:szCs w:val="24"/>
              </w:rPr>
            </w:pPr>
          </w:p>
        </w:tc>
      </w:tr>
      <w:tr w:rsidR="000E253E" w:rsidRPr="007C4BA9" w14:paraId="321F16FE" w14:textId="77777777" w:rsidTr="000E253E">
        <w:trPr>
          <w:trHeight w:val="302"/>
        </w:trPr>
        <w:tc>
          <w:tcPr>
            <w:tcW w:w="4685" w:type="dxa"/>
            <w:gridSpan w:val="3"/>
            <w:hideMark/>
          </w:tcPr>
          <w:p w14:paraId="17E1CD84" w14:textId="77777777" w:rsidR="000E253E" w:rsidRPr="007C4BA9" w:rsidRDefault="000E253E" w:rsidP="000E253E">
            <w:pPr>
              <w:autoSpaceDE w:val="0"/>
              <w:autoSpaceDN w:val="0"/>
              <w:adjustRightInd w:val="0"/>
              <w:jc w:val="center"/>
              <w:rPr>
                <w:rFonts w:asciiTheme="majorBidi" w:eastAsiaTheme="minorHAnsi" w:hAnsiTheme="majorBidi" w:cstheme="majorBidi"/>
                <w:b/>
                <w:bCs/>
                <w:szCs w:val="24"/>
              </w:rPr>
            </w:pPr>
            <w:r w:rsidRPr="007C4BA9">
              <w:rPr>
                <w:rFonts w:asciiTheme="majorBidi" w:eastAsiaTheme="minorHAnsi" w:hAnsiTheme="majorBidi" w:cstheme="majorBidi"/>
                <w:b/>
                <w:bCs/>
                <w:szCs w:val="24"/>
              </w:rPr>
              <w:t>Prob &gt; |r| under H0: Rho=0</w:t>
            </w:r>
          </w:p>
        </w:tc>
        <w:tc>
          <w:tcPr>
            <w:tcW w:w="1166" w:type="dxa"/>
          </w:tcPr>
          <w:p w14:paraId="4C9603DD" w14:textId="77777777" w:rsidR="000E253E" w:rsidRPr="007C4BA9" w:rsidRDefault="000E253E" w:rsidP="000E253E">
            <w:pPr>
              <w:autoSpaceDE w:val="0"/>
              <w:autoSpaceDN w:val="0"/>
              <w:adjustRightInd w:val="0"/>
              <w:jc w:val="center"/>
              <w:rPr>
                <w:rFonts w:asciiTheme="majorBidi" w:eastAsiaTheme="minorHAnsi" w:hAnsiTheme="majorBidi" w:cstheme="majorBidi"/>
                <w:b/>
                <w:bCs/>
                <w:szCs w:val="24"/>
              </w:rPr>
            </w:pPr>
          </w:p>
        </w:tc>
      </w:tr>
      <w:tr w:rsidR="000E253E" w:rsidRPr="007C4BA9" w14:paraId="0976BA97" w14:textId="77777777" w:rsidTr="000E253E">
        <w:trPr>
          <w:trHeight w:val="302"/>
        </w:trPr>
        <w:tc>
          <w:tcPr>
            <w:tcW w:w="1008" w:type="dxa"/>
          </w:tcPr>
          <w:p w14:paraId="6DC1E2B7" w14:textId="77777777" w:rsidR="000E253E" w:rsidRPr="007C4BA9" w:rsidRDefault="000E253E" w:rsidP="000E253E">
            <w:pPr>
              <w:autoSpaceDE w:val="0"/>
              <w:autoSpaceDN w:val="0"/>
              <w:adjustRightInd w:val="0"/>
              <w:jc w:val="right"/>
              <w:rPr>
                <w:rFonts w:asciiTheme="majorBidi" w:eastAsiaTheme="minorHAnsi" w:hAnsiTheme="majorBidi" w:cstheme="majorBidi"/>
                <w:sz w:val="22"/>
              </w:rPr>
            </w:pPr>
          </w:p>
        </w:tc>
        <w:tc>
          <w:tcPr>
            <w:tcW w:w="1752" w:type="dxa"/>
            <w:hideMark/>
          </w:tcPr>
          <w:p w14:paraId="42237B85"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eastAsiaTheme="minorHAnsi" w:hAnsiTheme="majorBidi" w:cstheme="majorBidi"/>
                <w:szCs w:val="24"/>
              </w:rPr>
              <w:t>Gap</w:t>
            </w:r>
          </w:p>
        </w:tc>
        <w:tc>
          <w:tcPr>
            <w:tcW w:w="1925" w:type="dxa"/>
            <w:hideMark/>
          </w:tcPr>
          <w:p w14:paraId="66466CAA"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eastAsiaTheme="minorHAnsi" w:hAnsiTheme="majorBidi" w:cstheme="majorBidi"/>
                <w:szCs w:val="24"/>
              </w:rPr>
              <w:t>Age</w:t>
            </w:r>
          </w:p>
        </w:tc>
        <w:tc>
          <w:tcPr>
            <w:tcW w:w="1166" w:type="dxa"/>
            <w:hideMark/>
          </w:tcPr>
          <w:p w14:paraId="36C39D4F"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eastAsiaTheme="minorHAnsi" w:hAnsiTheme="majorBidi" w:cstheme="majorBidi"/>
                <w:szCs w:val="24"/>
              </w:rPr>
              <w:t>Length</w:t>
            </w:r>
          </w:p>
        </w:tc>
      </w:tr>
      <w:tr w:rsidR="000E253E" w:rsidRPr="007C4BA9" w14:paraId="6BEABA73" w14:textId="77777777" w:rsidTr="000E253E">
        <w:trPr>
          <w:trHeight w:val="302"/>
        </w:trPr>
        <w:tc>
          <w:tcPr>
            <w:tcW w:w="1008" w:type="dxa"/>
            <w:hideMark/>
          </w:tcPr>
          <w:p w14:paraId="2AE0F2FF"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eastAsiaTheme="minorHAnsi" w:hAnsiTheme="majorBidi" w:cstheme="majorBidi"/>
                <w:szCs w:val="24"/>
              </w:rPr>
              <w:t>Gap</w:t>
            </w:r>
          </w:p>
        </w:tc>
        <w:tc>
          <w:tcPr>
            <w:tcW w:w="1752" w:type="dxa"/>
            <w:hideMark/>
          </w:tcPr>
          <w:p w14:paraId="12D6E6B3" w14:textId="77777777" w:rsidR="000E253E" w:rsidRPr="007C4BA9" w:rsidRDefault="000E253E" w:rsidP="000E253E">
            <w:pPr>
              <w:autoSpaceDE w:val="0"/>
              <w:autoSpaceDN w:val="0"/>
              <w:adjustRightInd w:val="0"/>
              <w:jc w:val="center"/>
              <w:rPr>
                <w:rFonts w:asciiTheme="majorBidi" w:eastAsiaTheme="minorHAnsi" w:hAnsiTheme="majorBidi" w:cstheme="majorBidi"/>
                <w:sz w:val="22"/>
              </w:rPr>
            </w:pPr>
            <w:r w:rsidRPr="007C4BA9">
              <w:rPr>
                <w:rFonts w:asciiTheme="majorBidi" w:eastAsiaTheme="minorHAnsi" w:hAnsiTheme="majorBidi" w:cstheme="majorBidi"/>
                <w:sz w:val="22"/>
              </w:rPr>
              <w:t>1</w:t>
            </w:r>
          </w:p>
        </w:tc>
        <w:tc>
          <w:tcPr>
            <w:tcW w:w="1925" w:type="dxa"/>
            <w:hideMark/>
          </w:tcPr>
          <w:p w14:paraId="595D0E22"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eastAsiaTheme="minorHAnsi" w:hAnsiTheme="majorBidi" w:cstheme="majorBidi"/>
                <w:szCs w:val="24"/>
              </w:rPr>
              <w:t>0.0289</w:t>
            </w:r>
          </w:p>
        </w:tc>
        <w:tc>
          <w:tcPr>
            <w:tcW w:w="1166" w:type="dxa"/>
            <w:hideMark/>
          </w:tcPr>
          <w:p w14:paraId="61F41587"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hAnsiTheme="majorBidi" w:cstheme="majorBidi"/>
              </w:rPr>
              <w:t>0.2018</w:t>
            </w:r>
          </w:p>
        </w:tc>
      </w:tr>
      <w:tr w:rsidR="000E253E" w:rsidRPr="007C4BA9" w14:paraId="687E90BA" w14:textId="77777777" w:rsidTr="000E253E">
        <w:trPr>
          <w:trHeight w:val="302"/>
        </w:trPr>
        <w:tc>
          <w:tcPr>
            <w:tcW w:w="1008" w:type="dxa"/>
            <w:hideMark/>
          </w:tcPr>
          <w:p w14:paraId="26FFC8E3"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eastAsiaTheme="minorHAnsi" w:hAnsiTheme="majorBidi" w:cstheme="majorBidi"/>
                <w:szCs w:val="24"/>
              </w:rPr>
              <w:t>Age</w:t>
            </w:r>
          </w:p>
        </w:tc>
        <w:tc>
          <w:tcPr>
            <w:tcW w:w="1752" w:type="dxa"/>
            <w:hideMark/>
          </w:tcPr>
          <w:p w14:paraId="3DCA70BA"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eastAsiaTheme="minorHAnsi" w:hAnsiTheme="majorBidi" w:cstheme="majorBidi"/>
                <w:szCs w:val="24"/>
              </w:rPr>
              <w:t>0.0289</w:t>
            </w:r>
          </w:p>
        </w:tc>
        <w:tc>
          <w:tcPr>
            <w:tcW w:w="1925" w:type="dxa"/>
            <w:hideMark/>
          </w:tcPr>
          <w:p w14:paraId="1A535542" w14:textId="77777777" w:rsidR="000E253E" w:rsidRPr="007C4BA9" w:rsidRDefault="000E253E" w:rsidP="000E253E">
            <w:pPr>
              <w:autoSpaceDE w:val="0"/>
              <w:autoSpaceDN w:val="0"/>
              <w:adjustRightInd w:val="0"/>
              <w:jc w:val="center"/>
              <w:rPr>
                <w:rFonts w:asciiTheme="majorBidi" w:eastAsiaTheme="minorHAnsi" w:hAnsiTheme="majorBidi" w:cstheme="majorBidi"/>
                <w:sz w:val="22"/>
              </w:rPr>
            </w:pPr>
            <w:r w:rsidRPr="007C4BA9">
              <w:rPr>
                <w:rFonts w:asciiTheme="majorBidi" w:eastAsiaTheme="minorHAnsi" w:hAnsiTheme="majorBidi" w:cstheme="majorBidi"/>
                <w:sz w:val="22"/>
              </w:rPr>
              <w:t>1</w:t>
            </w:r>
          </w:p>
        </w:tc>
        <w:tc>
          <w:tcPr>
            <w:tcW w:w="1166" w:type="dxa"/>
            <w:hideMark/>
          </w:tcPr>
          <w:p w14:paraId="09FA759C"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hAnsiTheme="majorBidi" w:cstheme="majorBidi"/>
              </w:rPr>
              <w:t>.0002</w:t>
            </w:r>
          </w:p>
        </w:tc>
      </w:tr>
      <w:tr w:rsidR="000E253E" w:rsidRPr="007C4BA9" w14:paraId="66596593" w14:textId="77777777" w:rsidTr="000E253E">
        <w:trPr>
          <w:trHeight w:val="302"/>
        </w:trPr>
        <w:tc>
          <w:tcPr>
            <w:tcW w:w="1008" w:type="dxa"/>
            <w:hideMark/>
          </w:tcPr>
          <w:p w14:paraId="5A830C1B"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eastAsiaTheme="minorHAnsi" w:hAnsiTheme="majorBidi" w:cstheme="majorBidi"/>
                <w:szCs w:val="24"/>
              </w:rPr>
              <w:t>Length</w:t>
            </w:r>
          </w:p>
        </w:tc>
        <w:tc>
          <w:tcPr>
            <w:tcW w:w="1752" w:type="dxa"/>
            <w:hideMark/>
          </w:tcPr>
          <w:p w14:paraId="70744E28"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eastAsiaTheme="minorHAnsi" w:hAnsiTheme="majorBidi" w:cstheme="majorBidi"/>
                <w:szCs w:val="24"/>
              </w:rPr>
              <w:t>0.2018</w:t>
            </w:r>
          </w:p>
        </w:tc>
        <w:tc>
          <w:tcPr>
            <w:tcW w:w="1925" w:type="dxa"/>
            <w:hideMark/>
          </w:tcPr>
          <w:p w14:paraId="38E75961" w14:textId="77777777" w:rsidR="000E253E" w:rsidRPr="007C4BA9" w:rsidRDefault="000E253E" w:rsidP="000E253E">
            <w:pPr>
              <w:autoSpaceDE w:val="0"/>
              <w:autoSpaceDN w:val="0"/>
              <w:adjustRightInd w:val="0"/>
              <w:jc w:val="center"/>
              <w:rPr>
                <w:rFonts w:asciiTheme="majorBidi" w:eastAsiaTheme="minorHAnsi" w:hAnsiTheme="majorBidi" w:cstheme="majorBidi"/>
                <w:szCs w:val="24"/>
              </w:rPr>
            </w:pPr>
            <w:r w:rsidRPr="007C4BA9">
              <w:rPr>
                <w:rFonts w:asciiTheme="majorBidi" w:eastAsiaTheme="minorHAnsi" w:hAnsiTheme="majorBidi" w:cstheme="majorBidi"/>
                <w:szCs w:val="24"/>
              </w:rPr>
              <w:t>0.0002</w:t>
            </w:r>
          </w:p>
        </w:tc>
        <w:tc>
          <w:tcPr>
            <w:tcW w:w="1166" w:type="dxa"/>
            <w:hideMark/>
          </w:tcPr>
          <w:p w14:paraId="1E5CBA07" w14:textId="77777777" w:rsidR="000E253E" w:rsidRPr="007C4BA9" w:rsidRDefault="000E253E" w:rsidP="000E253E">
            <w:pPr>
              <w:autoSpaceDE w:val="0"/>
              <w:autoSpaceDN w:val="0"/>
              <w:adjustRightInd w:val="0"/>
              <w:jc w:val="center"/>
              <w:rPr>
                <w:rFonts w:asciiTheme="majorBidi" w:eastAsiaTheme="minorHAnsi" w:hAnsiTheme="majorBidi" w:cstheme="majorBidi"/>
                <w:sz w:val="22"/>
              </w:rPr>
            </w:pPr>
            <w:r w:rsidRPr="007C4BA9">
              <w:rPr>
                <w:rFonts w:asciiTheme="majorBidi" w:eastAsiaTheme="minorHAnsi" w:hAnsiTheme="majorBidi" w:cstheme="majorBidi"/>
                <w:sz w:val="22"/>
              </w:rPr>
              <w:t>1</w:t>
            </w:r>
          </w:p>
        </w:tc>
      </w:tr>
    </w:tbl>
    <w:p w14:paraId="4A443497" w14:textId="77777777" w:rsidR="00A14FE0" w:rsidRDefault="00A14FE0" w:rsidP="0066467A">
      <w:pPr>
        <w:spacing w:line="480" w:lineRule="auto"/>
        <w:jc w:val="both"/>
        <w:rPr>
          <w:rFonts w:asciiTheme="majorBidi" w:hAnsiTheme="majorBidi" w:cstheme="majorBidi"/>
          <w:iCs/>
          <w:szCs w:val="24"/>
          <w:lang w:bidi="ar-BH"/>
        </w:rPr>
      </w:pPr>
    </w:p>
    <w:p w14:paraId="4EE5651A" w14:textId="77777777" w:rsidR="00E846B4" w:rsidRDefault="00E846B4" w:rsidP="0066467A">
      <w:pPr>
        <w:spacing w:line="480" w:lineRule="auto"/>
        <w:jc w:val="both"/>
        <w:rPr>
          <w:rFonts w:asciiTheme="majorBidi" w:hAnsiTheme="majorBidi" w:cstheme="majorBidi"/>
          <w:iCs/>
          <w:szCs w:val="24"/>
          <w:lang w:bidi="ar-BH"/>
        </w:rPr>
      </w:pPr>
    </w:p>
    <w:p w14:paraId="51646B1D" w14:textId="77777777" w:rsidR="00E846B4" w:rsidRDefault="00E846B4" w:rsidP="0066467A">
      <w:pPr>
        <w:spacing w:line="480" w:lineRule="auto"/>
        <w:jc w:val="both"/>
        <w:rPr>
          <w:rFonts w:asciiTheme="majorBidi" w:hAnsiTheme="majorBidi" w:cstheme="majorBidi"/>
          <w:iCs/>
          <w:szCs w:val="24"/>
          <w:lang w:bidi="ar-BH"/>
        </w:rPr>
      </w:pPr>
    </w:p>
    <w:p w14:paraId="7993A945" w14:textId="02FDEAAA" w:rsidR="001C6AA1" w:rsidRPr="007C4BA9" w:rsidRDefault="001C6AA1" w:rsidP="0066467A">
      <w:pPr>
        <w:spacing w:line="480" w:lineRule="auto"/>
        <w:jc w:val="both"/>
        <w:rPr>
          <w:rFonts w:asciiTheme="majorBidi" w:hAnsiTheme="majorBidi" w:cstheme="majorBidi"/>
          <w:iCs/>
          <w:szCs w:val="24"/>
          <w:lang w:bidi="ar-BH"/>
        </w:rPr>
      </w:pPr>
      <w:r w:rsidRPr="007C4BA9">
        <w:rPr>
          <w:rFonts w:asciiTheme="majorBidi" w:hAnsiTheme="majorBidi" w:cstheme="majorBidi"/>
          <w:iCs/>
          <w:szCs w:val="24"/>
          <w:lang w:bidi="ar-BH"/>
        </w:rPr>
        <w:t xml:space="preserve">The upper value of the confidence interval for </w:t>
      </w:r>
      <w:r w:rsidR="00DF6B88">
        <w:rPr>
          <w:rFonts w:asciiTheme="majorBidi" w:hAnsiTheme="majorBidi" w:cstheme="majorBidi"/>
          <w:iCs/>
          <w:szCs w:val="24"/>
          <w:lang w:bidi="ar-BH"/>
        </w:rPr>
        <w:t xml:space="preserve">the </w:t>
      </w:r>
      <w:r w:rsidR="00A01A5C" w:rsidRPr="007C4BA9">
        <w:rPr>
          <w:rFonts w:asciiTheme="majorBidi" w:hAnsiTheme="majorBidi" w:cstheme="majorBidi"/>
          <w:iCs/>
          <w:szCs w:val="24"/>
          <w:lang w:bidi="ar-BH"/>
        </w:rPr>
        <w:t>4</w:t>
      </w:r>
      <w:r w:rsidR="00DF6B88">
        <w:rPr>
          <w:rFonts w:asciiTheme="majorBidi" w:hAnsiTheme="majorBidi" w:cstheme="majorBidi"/>
          <w:iCs/>
          <w:szCs w:val="24"/>
          <w:lang w:bidi="ar-BH"/>
        </w:rPr>
        <w:t>-</w:t>
      </w:r>
      <w:r w:rsidR="007A0290" w:rsidRPr="007C4BA9">
        <w:rPr>
          <w:rFonts w:asciiTheme="majorBidi" w:hAnsiTheme="majorBidi" w:cstheme="majorBidi"/>
          <w:iCs/>
          <w:szCs w:val="24"/>
          <w:lang w:bidi="ar-BH"/>
        </w:rPr>
        <w:t>inch</w:t>
      </w:r>
      <w:r w:rsidRPr="007C4BA9">
        <w:rPr>
          <w:rFonts w:asciiTheme="majorBidi" w:hAnsiTheme="majorBidi" w:cstheme="majorBidi"/>
          <w:iCs/>
          <w:szCs w:val="24"/>
          <w:lang w:bidi="ar-BH"/>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7C4BA9">
        <w:rPr>
          <w:rFonts w:asciiTheme="majorBidi" w:hAnsiTheme="majorBidi" w:cstheme="majorBidi"/>
          <w:iCs/>
          <w:szCs w:val="24"/>
          <w:lang w:bidi="ar-BH"/>
        </w:rPr>
        <w:t xml:space="preserve">showed </w:t>
      </w:r>
      <w:r w:rsidR="00A01A5C" w:rsidRPr="007C4BA9">
        <w:rPr>
          <w:rFonts w:asciiTheme="majorBidi" w:hAnsiTheme="majorBidi" w:cstheme="majorBidi"/>
          <w:iCs/>
          <w:szCs w:val="24"/>
          <w:lang w:bidi="ar-BH"/>
        </w:rPr>
        <w:t xml:space="preserve">a </w:t>
      </w:r>
      <w:r w:rsidRPr="007C4BA9">
        <w:rPr>
          <w:rFonts w:asciiTheme="majorBidi" w:hAnsiTheme="majorBidi" w:cstheme="majorBidi"/>
          <w:iCs/>
          <w:szCs w:val="24"/>
          <w:lang w:bidi="ar-BH"/>
        </w:rPr>
        <w:t>value of</w:t>
      </w:r>
      <w:r w:rsidR="000B3CB0">
        <w:rPr>
          <w:rFonts w:asciiTheme="majorBidi" w:hAnsiTheme="majorBidi" w:cstheme="majorBidi"/>
          <w:iCs/>
          <w:szCs w:val="24"/>
          <w:lang w:bidi="ar-BH"/>
        </w:rPr>
        <w:t xml:space="preserve"> </w:t>
      </w:r>
      <w:r w:rsidRPr="007C4BA9">
        <w:rPr>
          <w:rFonts w:asciiTheme="majorBidi" w:hAnsiTheme="majorBidi" w:cstheme="majorBidi"/>
          <w:iCs/>
          <w:szCs w:val="24"/>
          <w:lang w:bidi="ar-BH"/>
        </w:rPr>
        <w:t>20 m</w:t>
      </w:r>
      <w:r w:rsidR="00FE4CAD">
        <w:rPr>
          <w:rFonts w:asciiTheme="majorBidi" w:hAnsiTheme="majorBidi" w:cstheme="majorBidi"/>
          <w:iCs/>
          <w:szCs w:val="24"/>
          <w:lang w:bidi="ar-BH"/>
        </w:rPr>
        <w:t>icrometers</w:t>
      </w:r>
      <w:r w:rsidRPr="007C4BA9">
        <w:rPr>
          <w:rFonts w:asciiTheme="majorBidi" w:hAnsiTheme="majorBidi" w:cstheme="majorBidi"/>
          <w:iCs/>
          <w:szCs w:val="24"/>
          <w:lang w:bidi="ar-BH"/>
        </w:rPr>
        <w:t xml:space="preserve"> for both times</w:t>
      </w:r>
      <w:r w:rsidR="00251CFC">
        <w:rPr>
          <w:rFonts w:asciiTheme="majorBidi" w:hAnsiTheme="majorBidi" w:cstheme="majorBidi"/>
          <w:iCs/>
          <w:szCs w:val="24"/>
          <w:lang w:bidi="ar-BH"/>
        </w:rPr>
        <w:t xml:space="preserve"> (1,2 months)</w:t>
      </w:r>
      <w:r w:rsidR="00E846B4">
        <w:rPr>
          <w:rFonts w:asciiTheme="majorBidi" w:hAnsiTheme="majorBidi" w:cstheme="majorBidi"/>
          <w:iCs/>
          <w:szCs w:val="24"/>
          <w:lang w:bidi="ar-BH"/>
        </w:rPr>
        <w:t>,</w:t>
      </w:r>
      <w:r w:rsidRPr="007C4BA9">
        <w:rPr>
          <w:rFonts w:asciiTheme="majorBidi" w:hAnsiTheme="majorBidi" w:cstheme="majorBidi"/>
          <w:iCs/>
          <w:szCs w:val="24"/>
          <w:lang w:bidi="ar-BH"/>
        </w:rPr>
        <w:t xml:space="preserve"> which suggest</w:t>
      </w:r>
      <w:r w:rsidR="00A01A5C" w:rsidRPr="007C4BA9">
        <w:rPr>
          <w:rFonts w:asciiTheme="majorBidi" w:hAnsiTheme="majorBidi" w:cstheme="majorBidi"/>
          <w:iCs/>
          <w:szCs w:val="24"/>
          <w:lang w:bidi="ar-BH"/>
        </w:rPr>
        <w:t>s</w:t>
      </w:r>
      <w:r w:rsidRPr="007C4BA9">
        <w:rPr>
          <w:rFonts w:asciiTheme="majorBidi" w:hAnsiTheme="majorBidi" w:cstheme="majorBidi"/>
          <w:iCs/>
          <w:szCs w:val="24"/>
          <w:lang w:bidi="ar-BH"/>
        </w:rPr>
        <w:t xml:space="preserve"> no major change in the gap after two months. However, the 6</w:t>
      </w:r>
      <w:r w:rsidR="00DF6B88">
        <w:rPr>
          <w:rFonts w:asciiTheme="majorBidi" w:hAnsiTheme="majorBidi" w:cstheme="majorBidi"/>
          <w:iCs/>
          <w:szCs w:val="24"/>
          <w:lang w:bidi="ar-BH"/>
        </w:rPr>
        <w:t>-</w:t>
      </w:r>
      <w:r w:rsidR="007A0290" w:rsidRPr="007C4BA9">
        <w:rPr>
          <w:rFonts w:asciiTheme="majorBidi" w:hAnsiTheme="majorBidi" w:cstheme="majorBidi"/>
          <w:iCs/>
          <w:szCs w:val="24"/>
          <w:lang w:bidi="ar-BH"/>
        </w:rPr>
        <w:t>inch</w:t>
      </w:r>
      <w:r w:rsidRPr="007C4BA9">
        <w:rPr>
          <w:rFonts w:asciiTheme="majorBidi" w:hAnsiTheme="majorBidi" w:cstheme="majorBidi"/>
          <w:iCs/>
          <w:szCs w:val="24"/>
          <w:lang w:bidi="ar-BH"/>
        </w:rPr>
        <w:t xml:space="preserve"> and </w:t>
      </w:r>
      <w:r w:rsidR="00A01A5C" w:rsidRPr="007C4BA9">
        <w:rPr>
          <w:rFonts w:asciiTheme="majorBidi" w:hAnsiTheme="majorBidi" w:cstheme="majorBidi"/>
          <w:iCs/>
          <w:szCs w:val="24"/>
          <w:lang w:bidi="ar-BH"/>
        </w:rPr>
        <w:t>9-</w:t>
      </w:r>
      <w:r w:rsidR="007A0290" w:rsidRPr="007C4BA9">
        <w:rPr>
          <w:rFonts w:asciiTheme="majorBidi" w:hAnsiTheme="majorBidi" w:cstheme="majorBidi"/>
          <w:iCs/>
          <w:szCs w:val="24"/>
          <w:lang w:bidi="ar-BH"/>
        </w:rPr>
        <w:t>inch</w:t>
      </w:r>
      <w:r w:rsidRPr="007C4BA9">
        <w:rPr>
          <w:rFonts w:asciiTheme="majorBidi" w:hAnsiTheme="majorBidi" w:cstheme="majorBidi"/>
          <w:iCs/>
          <w:szCs w:val="24"/>
          <w:lang w:bidi="ar-BH"/>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E846B4">
        <w:rPr>
          <w:rFonts w:asciiTheme="majorBidi" w:hAnsiTheme="majorBidi" w:cstheme="majorBidi"/>
          <w:iCs/>
          <w:szCs w:val="24"/>
          <w:lang w:bidi="ar-BH"/>
        </w:rPr>
        <w:t xml:space="preserve">each showed </w:t>
      </w:r>
      <w:r w:rsidRPr="007C4BA9">
        <w:rPr>
          <w:rFonts w:asciiTheme="majorBidi" w:hAnsiTheme="majorBidi" w:cstheme="majorBidi"/>
          <w:iCs/>
          <w:szCs w:val="24"/>
          <w:lang w:bidi="ar-BH"/>
        </w:rPr>
        <w:t xml:space="preserve">different values </w:t>
      </w:r>
      <w:r w:rsidR="00E846B4">
        <w:rPr>
          <w:rFonts w:asciiTheme="majorBidi" w:hAnsiTheme="majorBidi" w:cstheme="majorBidi"/>
          <w:iCs/>
          <w:szCs w:val="24"/>
          <w:lang w:bidi="ar-BH"/>
        </w:rPr>
        <w:t xml:space="preserve">between the </w:t>
      </w:r>
      <w:r w:rsidRPr="007C4BA9">
        <w:rPr>
          <w:rFonts w:asciiTheme="majorBidi" w:hAnsiTheme="majorBidi" w:cstheme="majorBidi"/>
          <w:iCs/>
          <w:szCs w:val="24"/>
          <w:lang w:bidi="ar-BH"/>
        </w:rPr>
        <w:t>one</w:t>
      </w:r>
      <w:r w:rsidR="00E846B4">
        <w:rPr>
          <w:rFonts w:asciiTheme="majorBidi" w:hAnsiTheme="majorBidi" w:cstheme="majorBidi"/>
          <w:iCs/>
          <w:szCs w:val="24"/>
          <w:lang w:bidi="ar-BH"/>
        </w:rPr>
        <w:t>-</w:t>
      </w:r>
      <w:r w:rsidRPr="007C4BA9">
        <w:rPr>
          <w:rFonts w:asciiTheme="majorBidi" w:hAnsiTheme="majorBidi" w:cstheme="majorBidi"/>
          <w:iCs/>
          <w:szCs w:val="24"/>
          <w:lang w:bidi="ar-BH"/>
        </w:rPr>
        <w:t xml:space="preserve">month </w:t>
      </w:r>
      <w:r w:rsidR="00E846B4">
        <w:rPr>
          <w:rFonts w:asciiTheme="majorBidi" w:hAnsiTheme="majorBidi" w:cstheme="majorBidi"/>
          <w:iCs/>
          <w:szCs w:val="24"/>
          <w:lang w:bidi="ar-BH"/>
        </w:rPr>
        <w:t>and the two-</w:t>
      </w:r>
      <w:r w:rsidRPr="007C4BA9">
        <w:rPr>
          <w:rFonts w:asciiTheme="majorBidi" w:hAnsiTheme="majorBidi" w:cstheme="majorBidi"/>
          <w:iCs/>
          <w:szCs w:val="24"/>
          <w:lang w:bidi="ar-BH"/>
        </w:rPr>
        <w:t>month</w:t>
      </w:r>
      <w:r w:rsidR="00E846B4">
        <w:rPr>
          <w:rFonts w:asciiTheme="majorBidi" w:hAnsiTheme="majorBidi" w:cstheme="majorBidi"/>
          <w:iCs/>
          <w:szCs w:val="24"/>
          <w:lang w:bidi="ar-BH"/>
        </w:rPr>
        <w:t xml:space="preserve"> marks</w:t>
      </w:r>
      <w:r w:rsidRPr="007C4BA9">
        <w:rPr>
          <w:rFonts w:asciiTheme="majorBidi" w:hAnsiTheme="majorBidi" w:cstheme="majorBidi"/>
          <w:iCs/>
          <w:szCs w:val="24"/>
          <w:lang w:bidi="ar-BH"/>
        </w:rPr>
        <w:t xml:space="preserve">. For example, in the first month </w:t>
      </w:r>
      <w:r w:rsidR="00E846B4">
        <w:rPr>
          <w:rFonts w:asciiTheme="majorBidi" w:hAnsiTheme="majorBidi" w:cstheme="majorBidi"/>
          <w:iCs/>
          <w:szCs w:val="24"/>
          <w:lang w:bidi="ar-BH"/>
        </w:rPr>
        <w:t>for the</w:t>
      </w:r>
      <w:r w:rsidRPr="007C4BA9">
        <w:rPr>
          <w:rFonts w:asciiTheme="majorBidi" w:hAnsiTheme="majorBidi" w:cstheme="majorBidi"/>
          <w:iCs/>
          <w:szCs w:val="24"/>
          <w:lang w:bidi="ar-BH"/>
        </w:rPr>
        <w:t xml:space="preserve"> </w:t>
      </w:r>
      <w:r w:rsidR="00A01A5C" w:rsidRPr="007C4BA9">
        <w:rPr>
          <w:rFonts w:asciiTheme="majorBidi" w:hAnsiTheme="majorBidi" w:cstheme="majorBidi"/>
          <w:iCs/>
          <w:szCs w:val="24"/>
          <w:lang w:bidi="ar-BH"/>
        </w:rPr>
        <w:t>6-</w:t>
      </w:r>
      <w:r w:rsidR="00A75F86" w:rsidRPr="007C4BA9">
        <w:rPr>
          <w:rFonts w:asciiTheme="majorBidi" w:hAnsiTheme="majorBidi" w:cstheme="majorBidi"/>
          <w:iCs/>
          <w:szCs w:val="24"/>
          <w:lang w:bidi="ar-BH"/>
        </w:rPr>
        <w:t xml:space="preserve">inch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7C4BA9">
        <w:rPr>
          <w:rFonts w:asciiTheme="majorBidi" w:hAnsiTheme="majorBidi" w:cstheme="majorBidi"/>
          <w:iCs/>
          <w:szCs w:val="24"/>
          <w:lang w:bidi="ar-BH"/>
        </w:rPr>
        <w:t xml:space="preserve">, 95% </w:t>
      </w:r>
      <w:r w:rsidR="008C2DF7">
        <w:rPr>
          <w:rFonts w:asciiTheme="majorBidi" w:hAnsiTheme="majorBidi" w:cstheme="majorBidi"/>
          <w:iCs/>
          <w:szCs w:val="24"/>
          <w:lang w:bidi="ar-BH"/>
        </w:rPr>
        <w:t xml:space="preserve">confidence </w:t>
      </w:r>
      <w:r w:rsidRPr="007C4BA9">
        <w:rPr>
          <w:rFonts w:asciiTheme="majorBidi" w:hAnsiTheme="majorBidi" w:cstheme="majorBidi"/>
          <w:iCs/>
          <w:szCs w:val="24"/>
          <w:lang w:bidi="ar-BH"/>
        </w:rPr>
        <w:t>of the upper interval was 49 µm but</w:t>
      </w:r>
      <w:r w:rsidR="00251CFC">
        <w:rPr>
          <w:rFonts w:asciiTheme="majorBidi" w:hAnsiTheme="majorBidi" w:cstheme="majorBidi"/>
          <w:iCs/>
          <w:szCs w:val="24"/>
          <w:lang w:bidi="ar-BH"/>
        </w:rPr>
        <w:t>,</w:t>
      </w:r>
      <w:r w:rsidRPr="007C4BA9">
        <w:rPr>
          <w:rFonts w:asciiTheme="majorBidi" w:hAnsiTheme="majorBidi" w:cstheme="majorBidi"/>
          <w:iCs/>
          <w:szCs w:val="24"/>
          <w:lang w:bidi="ar-BH"/>
        </w:rPr>
        <w:t xml:space="preserve"> for two month</w:t>
      </w:r>
      <w:r w:rsidR="00A01A5C" w:rsidRPr="007C4BA9">
        <w:rPr>
          <w:rFonts w:asciiTheme="majorBidi" w:hAnsiTheme="majorBidi" w:cstheme="majorBidi"/>
          <w:iCs/>
          <w:szCs w:val="24"/>
          <w:lang w:bidi="ar-BH"/>
        </w:rPr>
        <w:t>s</w:t>
      </w:r>
      <w:r w:rsidRPr="007C4BA9">
        <w:rPr>
          <w:rFonts w:asciiTheme="majorBidi" w:hAnsiTheme="majorBidi" w:cstheme="majorBidi"/>
          <w:iCs/>
          <w:szCs w:val="24"/>
          <w:lang w:bidi="ar-BH"/>
        </w:rPr>
        <w:t xml:space="preserve"> it was 26 µm</w:t>
      </w:r>
      <w:r w:rsidR="00E846B4">
        <w:rPr>
          <w:rFonts w:asciiTheme="majorBidi" w:hAnsiTheme="majorBidi" w:cstheme="majorBidi"/>
          <w:iCs/>
          <w:szCs w:val="24"/>
          <w:lang w:bidi="ar-BH"/>
        </w:rPr>
        <w:t>,</w:t>
      </w:r>
      <w:r w:rsidRPr="007C4BA9">
        <w:rPr>
          <w:rFonts w:asciiTheme="majorBidi" w:hAnsiTheme="majorBidi" w:cstheme="majorBidi"/>
          <w:iCs/>
          <w:szCs w:val="24"/>
          <w:lang w:bidi="ar-BH"/>
        </w:rPr>
        <w:t xml:space="preserve"> which confirm</w:t>
      </w:r>
      <w:r w:rsidR="00A01A5C" w:rsidRPr="007C4BA9">
        <w:rPr>
          <w:rFonts w:asciiTheme="majorBidi" w:hAnsiTheme="majorBidi" w:cstheme="majorBidi"/>
          <w:iCs/>
          <w:szCs w:val="24"/>
          <w:lang w:bidi="ar-BH"/>
        </w:rPr>
        <w:t>s</w:t>
      </w:r>
      <w:r w:rsidRPr="007C4BA9">
        <w:rPr>
          <w:rFonts w:asciiTheme="majorBidi" w:hAnsiTheme="majorBidi" w:cstheme="majorBidi"/>
          <w:iCs/>
          <w:szCs w:val="24"/>
          <w:lang w:bidi="ar-BH"/>
        </w:rPr>
        <w:t xml:space="preserve"> the </w:t>
      </w:r>
      <w:r w:rsidR="00A01A5C" w:rsidRPr="007C4BA9">
        <w:rPr>
          <w:rFonts w:asciiTheme="majorBidi" w:hAnsiTheme="majorBidi" w:cstheme="majorBidi"/>
          <w:iCs/>
          <w:szCs w:val="24"/>
          <w:lang w:bidi="ar-BH"/>
        </w:rPr>
        <w:t>conclusion of the results</w:t>
      </w:r>
      <w:r w:rsidRPr="007C4BA9">
        <w:rPr>
          <w:rFonts w:asciiTheme="majorBidi" w:hAnsiTheme="majorBidi" w:cstheme="majorBidi"/>
          <w:iCs/>
          <w:szCs w:val="24"/>
          <w:lang w:bidi="ar-BH"/>
        </w:rPr>
        <w:t xml:space="preserve"> from the method used </w:t>
      </w:r>
      <w:r w:rsidR="00E846B4">
        <w:rPr>
          <w:rFonts w:asciiTheme="majorBidi" w:hAnsiTheme="majorBidi" w:cstheme="majorBidi"/>
          <w:iCs/>
          <w:szCs w:val="24"/>
          <w:lang w:bidi="ar-BH"/>
        </w:rPr>
        <w:t>for</w:t>
      </w:r>
      <w:r w:rsidRPr="007C4BA9">
        <w:rPr>
          <w:rFonts w:asciiTheme="majorBidi" w:hAnsiTheme="majorBidi" w:cstheme="majorBidi"/>
          <w:iCs/>
          <w:szCs w:val="24"/>
          <w:lang w:bidi="ar-BH"/>
        </w:rPr>
        <w:t xml:space="preserve"> the gap measurement. </w:t>
      </w:r>
      <w:r w:rsidR="00E846B4">
        <w:rPr>
          <w:rFonts w:asciiTheme="majorBidi" w:hAnsiTheme="majorBidi" w:cstheme="majorBidi"/>
          <w:iCs/>
          <w:szCs w:val="24"/>
          <w:lang w:bidi="ar-BH"/>
        </w:rPr>
        <w:t>T</w:t>
      </w:r>
      <w:r w:rsidR="00E846B4" w:rsidRPr="007C4BA9">
        <w:rPr>
          <w:rFonts w:asciiTheme="majorBidi" w:hAnsiTheme="majorBidi" w:cstheme="majorBidi"/>
          <w:iCs/>
          <w:szCs w:val="24"/>
          <w:lang w:bidi="ar-BH"/>
        </w:rPr>
        <w:t xml:space="preserve">he lower and upper </w:t>
      </w:r>
      <w:r w:rsidR="00BC6766">
        <w:rPr>
          <w:rFonts w:asciiTheme="majorBidi" w:hAnsiTheme="majorBidi" w:cstheme="majorBidi"/>
          <w:iCs/>
          <w:szCs w:val="24"/>
          <w:lang w:bidi="ar-BH"/>
        </w:rPr>
        <w:t>confidence</w:t>
      </w:r>
      <w:r w:rsidR="00E846B4" w:rsidRPr="007C4BA9">
        <w:rPr>
          <w:rFonts w:asciiTheme="majorBidi" w:hAnsiTheme="majorBidi" w:cstheme="majorBidi"/>
          <w:iCs/>
          <w:szCs w:val="24"/>
          <w:lang w:bidi="ar-BH"/>
        </w:rPr>
        <w:t xml:space="preserve"> interval</w:t>
      </w:r>
      <w:r w:rsidR="00E846B4">
        <w:rPr>
          <w:rFonts w:asciiTheme="majorBidi" w:hAnsiTheme="majorBidi" w:cstheme="majorBidi"/>
          <w:iCs/>
          <w:szCs w:val="24"/>
          <w:lang w:bidi="ar-BH"/>
        </w:rPr>
        <w:t>s</w:t>
      </w:r>
      <w:r w:rsidR="00E846B4" w:rsidRPr="007C4BA9">
        <w:rPr>
          <w:rFonts w:asciiTheme="majorBidi" w:hAnsiTheme="majorBidi" w:cstheme="majorBidi"/>
          <w:iCs/>
          <w:szCs w:val="24"/>
          <w:lang w:bidi="ar-BH"/>
        </w:rPr>
        <w:t xml:space="preserve"> for all </w:t>
      </w:r>
      <w:r w:rsidR="00E846B4">
        <w:rPr>
          <w:rFonts w:asciiTheme="majorBidi" w:hAnsiTheme="majorBidi" w:cstheme="majorBidi"/>
          <w:iCs/>
          <w:szCs w:val="24"/>
          <w:lang w:bidi="ar-BH"/>
        </w:rPr>
        <w:t xml:space="preserve">the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E846B4">
        <w:rPr>
          <w:rFonts w:asciiTheme="majorBidi" w:hAnsiTheme="majorBidi" w:cstheme="majorBidi"/>
          <w:iCs/>
          <w:szCs w:val="24"/>
          <w:lang w:bidi="ar-BH"/>
        </w:rPr>
        <w:t xml:space="preserve">are shown in </w:t>
      </w:r>
      <w:r w:rsidRPr="007C4BA9">
        <w:rPr>
          <w:rFonts w:asciiTheme="majorBidi" w:hAnsiTheme="majorBidi" w:cstheme="majorBidi"/>
          <w:iCs/>
          <w:szCs w:val="24"/>
          <w:lang w:bidi="ar-BH"/>
        </w:rPr>
        <w:t>Table 6-13.</w:t>
      </w:r>
    </w:p>
    <w:p w14:paraId="53C17FE6" w14:textId="23174A2D" w:rsidR="00CA37B7" w:rsidRPr="000B3CB0" w:rsidRDefault="001C6AA1" w:rsidP="00CC7ED7">
      <w:pPr>
        <w:pStyle w:val="Caption"/>
        <w:bidi/>
      </w:pPr>
      <w:bookmarkStart w:id="393" w:name="_Toc71868900"/>
      <w:r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13</w:t>
        </w:r>
      </w:fldSimple>
      <w:r w:rsidR="003E2133">
        <w:t>—</w:t>
      </w:r>
      <w:r w:rsidRPr="007C4BA9">
        <w:t xml:space="preserve">Mean </w:t>
      </w:r>
      <w:r w:rsidR="0047615E" w:rsidRPr="007C4BA9">
        <w:t>confiden</w:t>
      </w:r>
      <w:r w:rsidR="0047615E">
        <w:t>ce</w:t>
      </w:r>
      <w:r w:rsidR="0047615E" w:rsidRPr="007C4BA9">
        <w:t xml:space="preserve"> interval for all pipes</w:t>
      </w:r>
      <w:r w:rsidR="0047615E">
        <w:t xml:space="preserve"> tested (4-, 6-inch, and 9-inch length).</w:t>
      </w:r>
      <w:bookmarkEnd w:id="393"/>
    </w:p>
    <w:tbl>
      <w:tblPr>
        <w:tblStyle w:val="TableGrid"/>
        <w:tblW w:w="7640" w:type="dxa"/>
        <w:tblInd w:w="850" w:type="dxa"/>
        <w:tblLook w:val="04A0" w:firstRow="1" w:lastRow="0" w:firstColumn="1" w:lastColumn="0" w:noHBand="0" w:noVBand="1"/>
      </w:tblPr>
      <w:tblGrid>
        <w:gridCol w:w="1965"/>
        <w:gridCol w:w="576"/>
        <w:gridCol w:w="803"/>
        <w:gridCol w:w="913"/>
        <w:gridCol w:w="1763"/>
        <w:gridCol w:w="1620"/>
      </w:tblGrid>
      <w:tr w:rsidR="001C6AA1" w:rsidRPr="007C4BA9" w14:paraId="12A888FD" w14:textId="77777777" w:rsidTr="000E253E">
        <w:trPr>
          <w:trHeight w:val="600"/>
        </w:trPr>
        <w:tc>
          <w:tcPr>
            <w:tcW w:w="1965" w:type="dxa"/>
            <w:vMerge w:val="restart"/>
            <w:hideMark/>
          </w:tcPr>
          <w:p w14:paraId="77534A47" w14:textId="77777777" w:rsidR="001C6AA1" w:rsidRPr="007C4BA9" w:rsidRDefault="001C6AA1" w:rsidP="000B3CB0">
            <w:pPr>
              <w:jc w:val="both"/>
              <w:rPr>
                <w:rFonts w:asciiTheme="majorBidi" w:eastAsia="Times New Roman" w:hAnsiTheme="majorBidi" w:cstheme="majorBidi"/>
                <w:b/>
                <w:bCs/>
                <w:szCs w:val="24"/>
              </w:rPr>
            </w:pPr>
            <w:r w:rsidRPr="007C4BA9">
              <w:rPr>
                <w:rFonts w:asciiTheme="majorBidi" w:eastAsia="Times New Roman" w:hAnsiTheme="majorBidi" w:cstheme="majorBidi"/>
                <w:b/>
                <w:bCs/>
                <w:szCs w:val="24"/>
              </w:rPr>
              <w:t>Variable</w:t>
            </w:r>
          </w:p>
        </w:tc>
        <w:tc>
          <w:tcPr>
            <w:tcW w:w="576" w:type="dxa"/>
            <w:vMerge w:val="restart"/>
            <w:hideMark/>
          </w:tcPr>
          <w:p w14:paraId="51558612" w14:textId="77777777" w:rsidR="001C6AA1" w:rsidRPr="007C4BA9" w:rsidRDefault="001C6AA1" w:rsidP="000B3CB0">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N</w:t>
            </w:r>
          </w:p>
        </w:tc>
        <w:tc>
          <w:tcPr>
            <w:tcW w:w="803" w:type="dxa"/>
            <w:vMerge w:val="restart"/>
            <w:hideMark/>
          </w:tcPr>
          <w:p w14:paraId="5905392E" w14:textId="77777777" w:rsidR="001C6AA1" w:rsidRPr="007C4BA9" w:rsidRDefault="001C6AA1" w:rsidP="000B3CB0">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Mean</w:t>
            </w:r>
          </w:p>
        </w:tc>
        <w:tc>
          <w:tcPr>
            <w:tcW w:w="913" w:type="dxa"/>
            <w:vMerge w:val="restart"/>
            <w:hideMark/>
          </w:tcPr>
          <w:p w14:paraId="386F6EFB" w14:textId="77777777" w:rsidR="001C6AA1" w:rsidRPr="007C4BA9" w:rsidRDefault="001C6AA1" w:rsidP="000B3CB0">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Std Error</w:t>
            </w:r>
          </w:p>
        </w:tc>
        <w:tc>
          <w:tcPr>
            <w:tcW w:w="1763" w:type="dxa"/>
            <w:hideMark/>
          </w:tcPr>
          <w:p w14:paraId="260161C9" w14:textId="77777777" w:rsidR="001C6AA1" w:rsidRPr="007C4BA9" w:rsidRDefault="001C6AA1" w:rsidP="000B3CB0">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Lower 95%</w:t>
            </w:r>
          </w:p>
        </w:tc>
        <w:tc>
          <w:tcPr>
            <w:tcW w:w="1620" w:type="dxa"/>
            <w:hideMark/>
          </w:tcPr>
          <w:p w14:paraId="1E112441" w14:textId="77777777" w:rsidR="001C6AA1" w:rsidRPr="007C4BA9" w:rsidRDefault="001C6AA1" w:rsidP="000B3CB0">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Upper 95%</w:t>
            </w:r>
          </w:p>
        </w:tc>
      </w:tr>
      <w:tr w:rsidR="001C6AA1" w:rsidRPr="007C4BA9" w14:paraId="5C84514B" w14:textId="77777777" w:rsidTr="000E253E">
        <w:trPr>
          <w:trHeight w:val="600"/>
        </w:trPr>
        <w:tc>
          <w:tcPr>
            <w:tcW w:w="0" w:type="auto"/>
            <w:vMerge/>
            <w:hideMark/>
          </w:tcPr>
          <w:p w14:paraId="669C0E4D" w14:textId="77777777" w:rsidR="001C6AA1" w:rsidRPr="007C4BA9" w:rsidRDefault="001C6AA1" w:rsidP="000B3CB0">
            <w:pPr>
              <w:rPr>
                <w:rFonts w:asciiTheme="majorBidi" w:eastAsia="Times New Roman" w:hAnsiTheme="majorBidi" w:cstheme="majorBidi"/>
                <w:b/>
                <w:bCs/>
                <w:szCs w:val="24"/>
              </w:rPr>
            </w:pPr>
          </w:p>
        </w:tc>
        <w:tc>
          <w:tcPr>
            <w:tcW w:w="0" w:type="auto"/>
            <w:vMerge/>
            <w:hideMark/>
          </w:tcPr>
          <w:p w14:paraId="0BDD8940" w14:textId="77777777" w:rsidR="001C6AA1" w:rsidRPr="007C4BA9" w:rsidRDefault="001C6AA1" w:rsidP="000B3CB0">
            <w:pPr>
              <w:jc w:val="center"/>
              <w:rPr>
                <w:rFonts w:asciiTheme="majorBidi" w:eastAsia="Times New Roman" w:hAnsiTheme="majorBidi" w:cstheme="majorBidi"/>
                <w:b/>
                <w:bCs/>
                <w:szCs w:val="24"/>
              </w:rPr>
            </w:pPr>
          </w:p>
        </w:tc>
        <w:tc>
          <w:tcPr>
            <w:tcW w:w="0" w:type="auto"/>
            <w:vMerge/>
            <w:hideMark/>
          </w:tcPr>
          <w:p w14:paraId="4CE71798" w14:textId="77777777" w:rsidR="001C6AA1" w:rsidRPr="007C4BA9" w:rsidRDefault="001C6AA1" w:rsidP="000B3CB0">
            <w:pPr>
              <w:jc w:val="center"/>
              <w:rPr>
                <w:rFonts w:asciiTheme="majorBidi" w:eastAsia="Times New Roman" w:hAnsiTheme="majorBidi" w:cstheme="majorBidi"/>
                <w:b/>
                <w:bCs/>
                <w:szCs w:val="24"/>
              </w:rPr>
            </w:pPr>
          </w:p>
        </w:tc>
        <w:tc>
          <w:tcPr>
            <w:tcW w:w="0" w:type="auto"/>
            <w:vMerge/>
            <w:hideMark/>
          </w:tcPr>
          <w:p w14:paraId="5880F6A9" w14:textId="77777777" w:rsidR="001C6AA1" w:rsidRPr="007C4BA9" w:rsidRDefault="001C6AA1" w:rsidP="000B3CB0">
            <w:pPr>
              <w:jc w:val="center"/>
              <w:rPr>
                <w:rFonts w:asciiTheme="majorBidi" w:eastAsia="Times New Roman" w:hAnsiTheme="majorBidi" w:cstheme="majorBidi"/>
                <w:b/>
                <w:bCs/>
                <w:szCs w:val="24"/>
              </w:rPr>
            </w:pPr>
          </w:p>
        </w:tc>
        <w:tc>
          <w:tcPr>
            <w:tcW w:w="1763" w:type="dxa"/>
            <w:hideMark/>
          </w:tcPr>
          <w:p w14:paraId="6683A66E" w14:textId="77777777" w:rsidR="001C6AA1" w:rsidRPr="007C4BA9" w:rsidRDefault="001C6AA1" w:rsidP="000B3CB0">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CL for Mean</w:t>
            </w:r>
          </w:p>
        </w:tc>
        <w:tc>
          <w:tcPr>
            <w:tcW w:w="1620" w:type="dxa"/>
            <w:hideMark/>
          </w:tcPr>
          <w:p w14:paraId="6394BF86" w14:textId="77777777" w:rsidR="001C6AA1" w:rsidRPr="007C4BA9" w:rsidRDefault="001C6AA1" w:rsidP="000B3CB0">
            <w:pPr>
              <w:jc w:val="center"/>
              <w:rPr>
                <w:rFonts w:asciiTheme="majorBidi" w:eastAsia="Times New Roman" w:hAnsiTheme="majorBidi" w:cstheme="majorBidi"/>
                <w:b/>
                <w:bCs/>
                <w:szCs w:val="24"/>
              </w:rPr>
            </w:pPr>
            <w:r w:rsidRPr="007C4BA9">
              <w:rPr>
                <w:rFonts w:asciiTheme="majorBidi" w:eastAsia="Times New Roman" w:hAnsiTheme="majorBidi" w:cstheme="majorBidi"/>
                <w:b/>
                <w:bCs/>
                <w:szCs w:val="24"/>
              </w:rPr>
              <w:t>CL for Mean</w:t>
            </w:r>
          </w:p>
        </w:tc>
      </w:tr>
      <w:tr w:rsidR="000B3CB0" w:rsidRPr="007C4BA9" w14:paraId="7443E18B" w14:textId="77777777" w:rsidTr="000E253E">
        <w:trPr>
          <w:trHeight w:val="300"/>
        </w:trPr>
        <w:tc>
          <w:tcPr>
            <w:tcW w:w="1965" w:type="dxa"/>
            <w:hideMark/>
          </w:tcPr>
          <w:p w14:paraId="5B2F8D60"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4" One Month</w:t>
            </w:r>
          </w:p>
        </w:tc>
        <w:tc>
          <w:tcPr>
            <w:tcW w:w="576" w:type="dxa"/>
            <w:hideMark/>
          </w:tcPr>
          <w:p w14:paraId="4A4F81A1"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48</w:t>
            </w:r>
          </w:p>
        </w:tc>
        <w:tc>
          <w:tcPr>
            <w:tcW w:w="803" w:type="dxa"/>
            <w:hideMark/>
          </w:tcPr>
          <w:p w14:paraId="672CCA96"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13.39</w:t>
            </w:r>
          </w:p>
        </w:tc>
        <w:tc>
          <w:tcPr>
            <w:tcW w:w="913" w:type="dxa"/>
            <w:hideMark/>
          </w:tcPr>
          <w:p w14:paraId="3C64D92C"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4.12</w:t>
            </w:r>
          </w:p>
        </w:tc>
        <w:tc>
          <w:tcPr>
            <w:tcW w:w="1763" w:type="dxa"/>
            <w:hideMark/>
          </w:tcPr>
          <w:p w14:paraId="03EC506B"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5.11</w:t>
            </w:r>
          </w:p>
        </w:tc>
        <w:tc>
          <w:tcPr>
            <w:tcW w:w="1620" w:type="dxa"/>
            <w:hideMark/>
          </w:tcPr>
          <w:p w14:paraId="1BD5CDC6"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21.67</w:t>
            </w:r>
          </w:p>
        </w:tc>
      </w:tr>
      <w:tr w:rsidR="000B3CB0" w:rsidRPr="007C4BA9" w14:paraId="57EF252B" w14:textId="77777777" w:rsidTr="000E253E">
        <w:trPr>
          <w:trHeight w:val="300"/>
        </w:trPr>
        <w:tc>
          <w:tcPr>
            <w:tcW w:w="1965" w:type="dxa"/>
            <w:hideMark/>
          </w:tcPr>
          <w:p w14:paraId="6B308FAC" w14:textId="55C6D534"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4" Two Month</w:t>
            </w:r>
            <w:r w:rsidR="00DF6B88">
              <w:rPr>
                <w:rFonts w:asciiTheme="majorBidi" w:eastAsia="Times New Roman" w:hAnsiTheme="majorBidi" w:cstheme="majorBidi"/>
                <w:szCs w:val="24"/>
              </w:rPr>
              <w:t>s</w:t>
            </w:r>
          </w:p>
        </w:tc>
        <w:tc>
          <w:tcPr>
            <w:tcW w:w="576" w:type="dxa"/>
            <w:hideMark/>
          </w:tcPr>
          <w:p w14:paraId="4104B531"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48</w:t>
            </w:r>
          </w:p>
        </w:tc>
        <w:tc>
          <w:tcPr>
            <w:tcW w:w="803" w:type="dxa"/>
            <w:hideMark/>
          </w:tcPr>
          <w:p w14:paraId="6CA7EE71"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13.57</w:t>
            </w:r>
          </w:p>
        </w:tc>
        <w:tc>
          <w:tcPr>
            <w:tcW w:w="913" w:type="dxa"/>
            <w:hideMark/>
          </w:tcPr>
          <w:p w14:paraId="0173567F"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6.11</w:t>
            </w:r>
          </w:p>
        </w:tc>
        <w:tc>
          <w:tcPr>
            <w:tcW w:w="1763" w:type="dxa"/>
            <w:hideMark/>
          </w:tcPr>
          <w:p w14:paraId="40C9F9EA"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1.28</w:t>
            </w:r>
          </w:p>
        </w:tc>
        <w:tc>
          <w:tcPr>
            <w:tcW w:w="1620" w:type="dxa"/>
            <w:hideMark/>
          </w:tcPr>
          <w:p w14:paraId="1F854D31"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25.86</w:t>
            </w:r>
          </w:p>
        </w:tc>
      </w:tr>
      <w:tr w:rsidR="000B3CB0" w:rsidRPr="007C4BA9" w14:paraId="0D3EF97A" w14:textId="77777777" w:rsidTr="000E253E">
        <w:trPr>
          <w:trHeight w:val="300"/>
        </w:trPr>
        <w:tc>
          <w:tcPr>
            <w:tcW w:w="1965" w:type="dxa"/>
            <w:hideMark/>
          </w:tcPr>
          <w:p w14:paraId="0C71D0B2"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6" One Month</w:t>
            </w:r>
          </w:p>
        </w:tc>
        <w:tc>
          <w:tcPr>
            <w:tcW w:w="576" w:type="dxa"/>
            <w:hideMark/>
          </w:tcPr>
          <w:p w14:paraId="055FE9A0"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80</w:t>
            </w:r>
          </w:p>
        </w:tc>
        <w:tc>
          <w:tcPr>
            <w:tcW w:w="803" w:type="dxa"/>
            <w:hideMark/>
          </w:tcPr>
          <w:p w14:paraId="4B925200"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31.63</w:t>
            </w:r>
          </w:p>
        </w:tc>
        <w:tc>
          <w:tcPr>
            <w:tcW w:w="913" w:type="dxa"/>
            <w:hideMark/>
          </w:tcPr>
          <w:p w14:paraId="4760B0A7"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9.14</w:t>
            </w:r>
          </w:p>
        </w:tc>
        <w:tc>
          <w:tcPr>
            <w:tcW w:w="1763" w:type="dxa"/>
            <w:hideMark/>
          </w:tcPr>
          <w:p w14:paraId="6365CAA9"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13.43</w:t>
            </w:r>
          </w:p>
        </w:tc>
        <w:tc>
          <w:tcPr>
            <w:tcW w:w="1620" w:type="dxa"/>
            <w:hideMark/>
          </w:tcPr>
          <w:p w14:paraId="531CA6FC"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49.83</w:t>
            </w:r>
          </w:p>
        </w:tc>
      </w:tr>
      <w:tr w:rsidR="000B3CB0" w:rsidRPr="007C4BA9" w14:paraId="06C00713" w14:textId="77777777" w:rsidTr="000E253E">
        <w:trPr>
          <w:trHeight w:val="300"/>
        </w:trPr>
        <w:tc>
          <w:tcPr>
            <w:tcW w:w="1965" w:type="dxa"/>
            <w:hideMark/>
          </w:tcPr>
          <w:p w14:paraId="43F56E53" w14:textId="47EE201B"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6" Two Month</w:t>
            </w:r>
            <w:r w:rsidR="00DF6B88">
              <w:rPr>
                <w:rFonts w:asciiTheme="majorBidi" w:eastAsia="Times New Roman" w:hAnsiTheme="majorBidi" w:cstheme="majorBidi"/>
                <w:szCs w:val="24"/>
              </w:rPr>
              <w:t>s</w:t>
            </w:r>
          </w:p>
        </w:tc>
        <w:tc>
          <w:tcPr>
            <w:tcW w:w="576" w:type="dxa"/>
            <w:hideMark/>
          </w:tcPr>
          <w:p w14:paraId="3996380D"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104</w:t>
            </w:r>
          </w:p>
        </w:tc>
        <w:tc>
          <w:tcPr>
            <w:tcW w:w="803" w:type="dxa"/>
            <w:hideMark/>
          </w:tcPr>
          <w:p w14:paraId="52F112A7"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18.37</w:t>
            </w:r>
          </w:p>
        </w:tc>
        <w:tc>
          <w:tcPr>
            <w:tcW w:w="913" w:type="dxa"/>
            <w:hideMark/>
          </w:tcPr>
          <w:p w14:paraId="056578E6"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3.99</w:t>
            </w:r>
          </w:p>
        </w:tc>
        <w:tc>
          <w:tcPr>
            <w:tcW w:w="1763" w:type="dxa"/>
            <w:hideMark/>
          </w:tcPr>
          <w:p w14:paraId="20DBB612"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10.45</w:t>
            </w:r>
          </w:p>
        </w:tc>
        <w:tc>
          <w:tcPr>
            <w:tcW w:w="1620" w:type="dxa"/>
            <w:hideMark/>
          </w:tcPr>
          <w:p w14:paraId="27E491F4"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26.29</w:t>
            </w:r>
          </w:p>
        </w:tc>
      </w:tr>
      <w:tr w:rsidR="000B3CB0" w:rsidRPr="007C4BA9" w14:paraId="690B0148" w14:textId="77777777" w:rsidTr="000E253E">
        <w:trPr>
          <w:trHeight w:val="300"/>
        </w:trPr>
        <w:tc>
          <w:tcPr>
            <w:tcW w:w="1965" w:type="dxa"/>
            <w:hideMark/>
          </w:tcPr>
          <w:p w14:paraId="0FDC17AE"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9" One Month</w:t>
            </w:r>
          </w:p>
        </w:tc>
        <w:tc>
          <w:tcPr>
            <w:tcW w:w="576" w:type="dxa"/>
            <w:hideMark/>
          </w:tcPr>
          <w:p w14:paraId="09853565"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224</w:t>
            </w:r>
          </w:p>
        </w:tc>
        <w:tc>
          <w:tcPr>
            <w:tcW w:w="803" w:type="dxa"/>
            <w:hideMark/>
          </w:tcPr>
          <w:p w14:paraId="565E2C98"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20.00</w:t>
            </w:r>
          </w:p>
        </w:tc>
        <w:tc>
          <w:tcPr>
            <w:tcW w:w="913" w:type="dxa"/>
            <w:hideMark/>
          </w:tcPr>
          <w:p w14:paraId="75E1B94E"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3.61</w:t>
            </w:r>
          </w:p>
        </w:tc>
        <w:tc>
          <w:tcPr>
            <w:tcW w:w="1763" w:type="dxa"/>
            <w:hideMark/>
          </w:tcPr>
          <w:p w14:paraId="6F8EC95D"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12.89</w:t>
            </w:r>
          </w:p>
        </w:tc>
        <w:tc>
          <w:tcPr>
            <w:tcW w:w="1620" w:type="dxa"/>
            <w:hideMark/>
          </w:tcPr>
          <w:p w14:paraId="53CFE181"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27.11</w:t>
            </w:r>
          </w:p>
        </w:tc>
      </w:tr>
      <w:tr w:rsidR="000B3CB0" w:rsidRPr="007C4BA9" w14:paraId="763A58D7" w14:textId="77777777" w:rsidTr="000E253E">
        <w:trPr>
          <w:trHeight w:val="300"/>
        </w:trPr>
        <w:tc>
          <w:tcPr>
            <w:tcW w:w="1965" w:type="dxa"/>
            <w:hideMark/>
          </w:tcPr>
          <w:p w14:paraId="663D04D1" w14:textId="15527B16"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9" Two Month</w:t>
            </w:r>
            <w:r w:rsidR="00DF6B88">
              <w:rPr>
                <w:rFonts w:asciiTheme="majorBidi" w:eastAsia="Times New Roman" w:hAnsiTheme="majorBidi" w:cstheme="majorBidi"/>
                <w:szCs w:val="24"/>
              </w:rPr>
              <w:t>s</w:t>
            </w:r>
          </w:p>
        </w:tc>
        <w:tc>
          <w:tcPr>
            <w:tcW w:w="576" w:type="dxa"/>
            <w:hideMark/>
          </w:tcPr>
          <w:p w14:paraId="4DEEA1B6"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192</w:t>
            </w:r>
          </w:p>
        </w:tc>
        <w:tc>
          <w:tcPr>
            <w:tcW w:w="803" w:type="dxa"/>
            <w:hideMark/>
          </w:tcPr>
          <w:p w14:paraId="56BEB083"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3.85</w:t>
            </w:r>
          </w:p>
        </w:tc>
        <w:tc>
          <w:tcPr>
            <w:tcW w:w="913" w:type="dxa"/>
            <w:hideMark/>
          </w:tcPr>
          <w:p w14:paraId="6C8672EB"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1.38</w:t>
            </w:r>
          </w:p>
        </w:tc>
        <w:tc>
          <w:tcPr>
            <w:tcW w:w="1763" w:type="dxa"/>
            <w:hideMark/>
          </w:tcPr>
          <w:p w14:paraId="7CF39FB2"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1.13</w:t>
            </w:r>
          </w:p>
        </w:tc>
        <w:tc>
          <w:tcPr>
            <w:tcW w:w="1620" w:type="dxa"/>
            <w:hideMark/>
          </w:tcPr>
          <w:p w14:paraId="29427975"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6.57</w:t>
            </w:r>
          </w:p>
        </w:tc>
      </w:tr>
    </w:tbl>
    <w:p w14:paraId="547496DC" w14:textId="77777777" w:rsidR="009340DA" w:rsidRPr="00FA2694" w:rsidRDefault="009340DA" w:rsidP="00FA2694">
      <w:pPr>
        <w:rPr>
          <w:lang w:bidi="ar-BH"/>
        </w:rPr>
      </w:pPr>
    </w:p>
    <w:p w14:paraId="47229C36" w14:textId="2BE50E79" w:rsidR="001C6AA1" w:rsidRPr="007C4BA9" w:rsidRDefault="00877D76" w:rsidP="0047402A">
      <w:pPr>
        <w:pStyle w:val="Heading3"/>
        <w:rPr>
          <w:rFonts w:asciiTheme="majorBidi" w:hAnsiTheme="majorBidi"/>
          <w:lang w:bidi="ar-BH"/>
        </w:rPr>
      </w:pPr>
      <w:bookmarkStart w:id="394" w:name="_Toc71866959"/>
      <w:r w:rsidRPr="007C4BA9">
        <w:rPr>
          <w:rFonts w:asciiTheme="majorBidi" w:hAnsiTheme="majorBidi"/>
          <w:lang w:bidi="ar-BH"/>
        </w:rPr>
        <w:t>Stati</w:t>
      </w:r>
      <w:r>
        <w:rPr>
          <w:rFonts w:asciiTheme="majorBidi" w:hAnsiTheme="majorBidi"/>
          <w:lang w:bidi="ar-BH"/>
        </w:rPr>
        <w:t>stical</w:t>
      </w:r>
      <w:r w:rsidRPr="007C4BA9">
        <w:rPr>
          <w:rFonts w:asciiTheme="majorBidi" w:hAnsiTheme="majorBidi"/>
          <w:lang w:bidi="ar-BH"/>
        </w:rPr>
        <w:t xml:space="preserve"> </w:t>
      </w:r>
      <w:r w:rsidR="007652AD" w:rsidRPr="007C4BA9">
        <w:rPr>
          <w:rFonts w:asciiTheme="majorBidi" w:hAnsiTheme="majorBidi"/>
          <w:lang w:bidi="ar-BH"/>
        </w:rPr>
        <w:t xml:space="preserve">Prediction </w:t>
      </w:r>
      <w:r>
        <w:rPr>
          <w:rFonts w:asciiTheme="majorBidi" w:hAnsiTheme="majorBidi"/>
          <w:lang w:bidi="ar-BH"/>
        </w:rPr>
        <w:t xml:space="preserve">of the </w:t>
      </w:r>
      <w:r w:rsidR="007652AD" w:rsidRPr="007C4BA9">
        <w:rPr>
          <w:rFonts w:asciiTheme="majorBidi" w:hAnsiTheme="majorBidi"/>
          <w:lang w:bidi="ar-BH"/>
        </w:rPr>
        <w:t xml:space="preserve">Gap for </w:t>
      </w:r>
      <w:r w:rsidR="00DF6B88">
        <w:rPr>
          <w:rFonts w:asciiTheme="majorBidi" w:hAnsiTheme="majorBidi"/>
          <w:lang w:bidi="ar-BH"/>
        </w:rPr>
        <w:t xml:space="preserve">the </w:t>
      </w:r>
      <w:r w:rsidR="00FE74A6" w:rsidRPr="007C4BA9">
        <w:rPr>
          <w:rFonts w:asciiTheme="majorBidi" w:hAnsiTheme="majorBidi"/>
          <w:lang w:bidi="ar-BH"/>
        </w:rPr>
        <w:t>6-inch</w:t>
      </w:r>
      <w:r w:rsidR="007652AD" w:rsidRPr="007C4BA9">
        <w:rPr>
          <w:rFonts w:asciiTheme="majorBidi" w:hAnsiTheme="majorBidi"/>
          <w:lang w:bidi="ar-BH"/>
        </w:rPr>
        <w:t xml:space="preserve"> Pipe</w:t>
      </w:r>
      <w:bookmarkEnd w:id="394"/>
    </w:p>
    <w:p w14:paraId="58992605" w14:textId="64B68192" w:rsidR="001C6AA1" w:rsidRPr="007C4BA9" w:rsidRDefault="001C6AA1" w:rsidP="0047402A">
      <w:pPr>
        <w:spacing w:after="0" w:line="480" w:lineRule="auto"/>
        <w:jc w:val="both"/>
        <w:rPr>
          <w:rFonts w:asciiTheme="majorBidi" w:hAnsiTheme="majorBidi" w:cstheme="majorBidi"/>
          <w:iCs/>
          <w:szCs w:val="24"/>
          <w:lang w:bidi="ar-BH"/>
        </w:rPr>
      </w:pPr>
      <w:r w:rsidRPr="007C4BA9">
        <w:rPr>
          <w:rFonts w:asciiTheme="majorBidi" w:hAnsiTheme="majorBidi" w:cstheme="majorBidi"/>
          <w:iCs/>
          <w:szCs w:val="24"/>
          <w:lang w:bidi="ar-BH"/>
        </w:rPr>
        <w:t xml:space="preserve">The increase in the length (in) </w:t>
      </w:r>
      <w:r w:rsidR="00FA6291">
        <w:rPr>
          <w:rFonts w:asciiTheme="majorBidi" w:hAnsiTheme="majorBidi" w:cstheme="majorBidi"/>
          <w:iCs/>
          <w:szCs w:val="24"/>
          <w:lang w:bidi="ar-BH"/>
        </w:rPr>
        <w:t xml:space="preserve">was </w:t>
      </w:r>
      <w:r w:rsidR="00490DDA" w:rsidRPr="007C4BA9">
        <w:rPr>
          <w:rFonts w:asciiTheme="majorBidi" w:hAnsiTheme="majorBidi" w:cstheme="majorBidi"/>
          <w:iCs/>
          <w:szCs w:val="24"/>
          <w:lang w:bidi="ar-BH"/>
        </w:rPr>
        <w:t>estimated (</w:t>
      </w:r>
      <w:r w:rsidR="007652AD" w:rsidRPr="007C4BA9">
        <w:rPr>
          <w:rFonts w:asciiTheme="majorBidi" w:hAnsiTheme="majorBidi" w:cstheme="majorBidi"/>
          <w:iCs/>
          <w:szCs w:val="24"/>
          <w:lang w:bidi="ar-BH"/>
        </w:rPr>
        <w:t>exclud</w:t>
      </w:r>
      <w:r w:rsidR="00FA6291">
        <w:rPr>
          <w:rFonts w:asciiTheme="majorBidi" w:hAnsiTheme="majorBidi" w:cstheme="majorBidi"/>
          <w:iCs/>
          <w:szCs w:val="24"/>
          <w:lang w:bidi="ar-BH"/>
        </w:rPr>
        <w:t xml:space="preserve">ing </w:t>
      </w:r>
      <w:r w:rsidR="00877D76">
        <w:rPr>
          <w:rFonts w:asciiTheme="majorBidi" w:hAnsiTheme="majorBidi" w:cstheme="majorBidi"/>
          <w:iCs/>
          <w:szCs w:val="24"/>
          <w:lang w:bidi="ar-BH"/>
        </w:rPr>
        <w:t xml:space="preserve">the data for </w:t>
      </w:r>
      <w:r w:rsidR="00FA6291">
        <w:rPr>
          <w:rFonts w:asciiTheme="majorBidi" w:hAnsiTheme="majorBidi" w:cstheme="majorBidi"/>
          <w:iCs/>
          <w:szCs w:val="24"/>
          <w:lang w:bidi="ar-BH"/>
        </w:rPr>
        <w:t>the</w:t>
      </w:r>
      <w:r w:rsidR="00490DDA" w:rsidRPr="007C4BA9">
        <w:rPr>
          <w:rFonts w:asciiTheme="majorBidi" w:hAnsiTheme="majorBidi" w:cstheme="majorBidi"/>
          <w:iCs/>
          <w:szCs w:val="24"/>
          <w:lang w:bidi="ar-BH"/>
        </w:rPr>
        <w:t xml:space="preserve"> </w:t>
      </w:r>
      <w:r w:rsidR="00CA37B7" w:rsidRPr="007C4BA9">
        <w:rPr>
          <w:rFonts w:asciiTheme="majorBidi" w:hAnsiTheme="majorBidi" w:cstheme="majorBidi"/>
          <w:iCs/>
          <w:szCs w:val="24"/>
          <w:lang w:bidi="ar-BH"/>
        </w:rPr>
        <w:t>4-</w:t>
      </w:r>
      <w:r w:rsidR="007652AD" w:rsidRPr="007C4BA9">
        <w:rPr>
          <w:rFonts w:asciiTheme="majorBidi" w:hAnsiTheme="majorBidi" w:cstheme="majorBidi"/>
          <w:iCs/>
          <w:szCs w:val="24"/>
          <w:lang w:bidi="ar-BH"/>
        </w:rPr>
        <w:t>inch</w:t>
      </w:r>
      <w:r w:rsidR="00FA6291">
        <w:rPr>
          <w:rFonts w:asciiTheme="majorBidi" w:hAnsiTheme="majorBidi" w:cstheme="majorBidi"/>
          <w:iCs/>
          <w:szCs w:val="24"/>
          <w:lang w:bidi="ar-BH"/>
        </w:rPr>
        <w:t>-</w:t>
      </w:r>
      <w:r w:rsidR="00490DDA" w:rsidRPr="007C4BA9">
        <w:rPr>
          <w:rFonts w:asciiTheme="majorBidi" w:hAnsiTheme="majorBidi" w:cstheme="majorBidi"/>
          <w:iCs/>
          <w:szCs w:val="24"/>
          <w:lang w:bidi="ar-BH"/>
        </w:rPr>
        <w:t>pipe)</w:t>
      </w:r>
      <w:r w:rsidRPr="007C4BA9">
        <w:rPr>
          <w:rFonts w:asciiTheme="majorBidi" w:hAnsiTheme="majorBidi" w:cstheme="majorBidi"/>
          <w:iCs/>
          <w:szCs w:val="24"/>
          <w:lang w:bidi="ar-BH"/>
        </w:rPr>
        <w:t xml:space="preserve"> to decrease the gap by 0.66 </w:t>
      </w:r>
      <w:r w:rsidR="00FE4CAD">
        <w:rPr>
          <w:rFonts w:asciiTheme="majorBidi" w:hAnsiTheme="majorBidi" w:cstheme="majorBidi"/>
          <w:iCs/>
          <w:szCs w:val="24"/>
          <w:lang w:bidi="ar-BH"/>
        </w:rPr>
        <w:t>micrometers</w:t>
      </w:r>
      <w:r w:rsidRPr="007C4BA9">
        <w:rPr>
          <w:rFonts w:asciiTheme="majorBidi" w:hAnsiTheme="majorBidi" w:cstheme="majorBidi"/>
          <w:iCs/>
          <w:szCs w:val="24"/>
          <w:lang w:bidi="ar-BH"/>
        </w:rPr>
        <w:t xml:space="preserve">. For the </w:t>
      </w:r>
      <w:r w:rsidR="00490DDA" w:rsidRPr="007C4BA9">
        <w:rPr>
          <w:rFonts w:asciiTheme="majorBidi" w:hAnsiTheme="majorBidi" w:cstheme="majorBidi"/>
          <w:iCs/>
          <w:szCs w:val="24"/>
          <w:lang w:bidi="ar-BH"/>
        </w:rPr>
        <w:t>6-inch</w:t>
      </w:r>
      <w:r w:rsidRPr="007C4BA9">
        <w:rPr>
          <w:rFonts w:asciiTheme="majorBidi" w:hAnsiTheme="majorBidi" w:cstheme="majorBidi"/>
          <w:iCs/>
          <w:szCs w:val="24"/>
          <w:lang w:bidi="ar-BH"/>
        </w:rPr>
        <w:t xml:space="preserve"> </w:t>
      </w:r>
      <w:r w:rsidR="00CD33AE" w:rsidRPr="00483BAB">
        <w:rPr>
          <w:rFonts w:asciiTheme="majorBidi" w:hAnsiTheme="majorBidi" w:cstheme="majorBidi"/>
          <w:szCs w:val="24"/>
        </w:rPr>
        <w:t>specimen</w:t>
      </w:r>
      <w:r w:rsidR="00CD33AE">
        <w:rPr>
          <w:rFonts w:asciiTheme="majorBidi" w:hAnsiTheme="majorBidi" w:cstheme="majorBidi"/>
          <w:szCs w:val="24"/>
        </w:rPr>
        <w:t>,</w:t>
      </w:r>
      <w:r w:rsidRPr="007C4BA9">
        <w:rPr>
          <w:rFonts w:asciiTheme="majorBidi" w:hAnsiTheme="majorBidi" w:cstheme="majorBidi"/>
          <w:iCs/>
          <w:szCs w:val="24"/>
          <w:lang w:bidi="ar-BH"/>
        </w:rPr>
        <w:t xml:space="preserve"> </w:t>
      </w:r>
      <w:r w:rsidR="00DF6B88">
        <w:rPr>
          <w:rFonts w:asciiTheme="majorBidi" w:hAnsiTheme="majorBidi" w:cstheme="majorBidi"/>
          <w:iCs/>
          <w:szCs w:val="24"/>
          <w:lang w:bidi="ar-BH"/>
        </w:rPr>
        <w:t xml:space="preserve">therefore, </w:t>
      </w:r>
      <w:r w:rsidRPr="007C4BA9">
        <w:rPr>
          <w:rFonts w:asciiTheme="majorBidi" w:hAnsiTheme="majorBidi" w:cstheme="majorBidi"/>
          <w:iCs/>
          <w:szCs w:val="24"/>
          <w:lang w:bidi="ar-BH"/>
        </w:rPr>
        <w:t xml:space="preserve">the estimated gap will </w:t>
      </w:r>
      <w:r w:rsidR="00FA6291">
        <w:rPr>
          <w:rFonts w:asciiTheme="majorBidi" w:hAnsiTheme="majorBidi" w:cstheme="majorBidi"/>
          <w:iCs/>
          <w:szCs w:val="24"/>
          <w:lang w:bidi="ar-BH"/>
        </w:rPr>
        <w:t>decrease</w:t>
      </w:r>
      <w:r w:rsidRPr="007C4BA9">
        <w:rPr>
          <w:rFonts w:asciiTheme="majorBidi" w:hAnsiTheme="majorBidi" w:cstheme="majorBidi"/>
          <w:iCs/>
          <w:szCs w:val="24"/>
          <w:lang w:bidi="ar-BH"/>
        </w:rPr>
        <w:t xml:space="preserve"> </w:t>
      </w:r>
      <w:r w:rsidRPr="007C4BA9">
        <w:rPr>
          <w:rFonts w:asciiTheme="majorBidi" w:hAnsiTheme="majorBidi" w:cstheme="majorBidi"/>
          <w:iCs/>
          <w:szCs w:val="24"/>
          <w:lang w:bidi="ar-BH"/>
        </w:rPr>
        <w:lastRenderedPageBreak/>
        <w:t>by 0.</w:t>
      </w:r>
      <w:r w:rsidR="00A32E66">
        <w:rPr>
          <w:rFonts w:asciiTheme="majorBidi" w:hAnsiTheme="majorBidi" w:cstheme="majorBidi"/>
          <w:iCs/>
          <w:szCs w:val="24"/>
          <w:lang w:bidi="ar-BH"/>
        </w:rPr>
        <w:t>66</w:t>
      </w:r>
      <w:r w:rsidR="00FE4CAD">
        <w:rPr>
          <w:rFonts w:asciiTheme="majorBidi" w:hAnsiTheme="majorBidi" w:cstheme="majorBidi"/>
          <w:iCs/>
          <w:szCs w:val="24"/>
          <w:lang w:bidi="ar-BH"/>
        </w:rPr>
        <w:t xml:space="preserve"> </w:t>
      </w:r>
      <w:r w:rsidRPr="007C4BA9">
        <w:rPr>
          <w:rFonts w:asciiTheme="majorBidi" w:hAnsiTheme="majorBidi" w:cstheme="majorBidi"/>
          <w:iCs/>
          <w:szCs w:val="24"/>
          <w:lang w:bidi="ar-BH"/>
        </w:rPr>
        <w:t>m</w:t>
      </w:r>
      <w:r w:rsidR="00FE4CAD">
        <w:rPr>
          <w:rFonts w:asciiTheme="majorBidi" w:hAnsiTheme="majorBidi" w:cstheme="majorBidi"/>
          <w:iCs/>
          <w:szCs w:val="24"/>
          <w:lang w:bidi="ar-BH"/>
        </w:rPr>
        <w:t>icrometers</w:t>
      </w:r>
      <w:r w:rsidRPr="007C4BA9">
        <w:rPr>
          <w:rFonts w:asciiTheme="majorBidi" w:hAnsiTheme="majorBidi" w:cstheme="majorBidi"/>
          <w:iCs/>
          <w:szCs w:val="24"/>
          <w:lang w:bidi="ar-BH"/>
        </w:rPr>
        <w:t xml:space="preserve"> if the length increases by 1 unit of 1 inch. This result is not significant</w:t>
      </w:r>
      <w:r w:rsidR="00FA6291">
        <w:rPr>
          <w:rFonts w:asciiTheme="majorBidi" w:hAnsiTheme="majorBidi" w:cstheme="majorBidi"/>
          <w:iCs/>
          <w:szCs w:val="24"/>
          <w:lang w:bidi="ar-BH"/>
        </w:rPr>
        <w:t>, as</w:t>
      </w:r>
      <w:r w:rsidRPr="007C4BA9">
        <w:rPr>
          <w:rFonts w:asciiTheme="majorBidi" w:hAnsiTheme="majorBidi" w:cstheme="majorBidi"/>
          <w:iCs/>
          <w:szCs w:val="24"/>
          <w:lang w:bidi="ar-BH"/>
        </w:rPr>
        <w:t xml:space="preserve"> the </w:t>
      </w:r>
      <w:r w:rsidR="00CA37B7" w:rsidRPr="007C4BA9">
        <w:rPr>
          <w:rFonts w:asciiTheme="majorBidi" w:hAnsiTheme="majorBidi" w:cstheme="majorBidi"/>
          <w:iCs/>
          <w:szCs w:val="24"/>
          <w:lang w:bidi="ar-BH"/>
        </w:rPr>
        <w:t>P-</w:t>
      </w:r>
      <w:r w:rsidRPr="007C4BA9">
        <w:rPr>
          <w:rFonts w:asciiTheme="majorBidi" w:hAnsiTheme="majorBidi" w:cstheme="majorBidi"/>
          <w:iCs/>
          <w:szCs w:val="24"/>
          <w:lang w:bidi="ar-BH"/>
        </w:rPr>
        <w:t>value is greater than 0.05</w:t>
      </w:r>
      <w:r w:rsidR="00251CFC">
        <w:rPr>
          <w:rFonts w:asciiTheme="majorBidi" w:hAnsiTheme="majorBidi" w:cstheme="majorBidi"/>
          <w:iCs/>
          <w:szCs w:val="24"/>
          <w:lang w:bidi="ar-BH"/>
        </w:rPr>
        <w:t>,</w:t>
      </w:r>
      <w:r w:rsidRPr="007C4BA9">
        <w:rPr>
          <w:rFonts w:asciiTheme="majorBidi" w:hAnsiTheme="majorBidi" w:cstheme="majorBidi"/>
          <w:iCs/>
          <w:szCs w:val="24"/>
          <w:lang w:bidi="ar-BH"/>
        </w:rPr>
        <w:t xml:space="preserve"> and the data pool is only </w:t>
      </w:r>
      <w:r w:rsidR="008C2DF7">
        <w:rPr>
          <w:rFonts w:asciiTheme="majorBidi" w:hAnsiTheme="majorBidi" w:cstheme="majorBidi"/>
          <w:iCs/>
          <w:szCs w:val="24"/>
          <w:lang w:bidi="ar-BH"/>
        </w:rPr>
        <w:t xml:space="preserve">for </w:t>
      </w:r>
      <w:r w:rsidRPr="007C4BA9">
        <w:rPr>
          <w:rFonts w:asciiTheme="majorBidi" w:hAnsiTheme="majorBidi" w:cstheme="majorBidi"/>
          <w:iCs/>
          <w:szCs w:val="24"/>
          <w:lang w:bidi="ar-BH"/>
        </w:rPr>
        <w:t>6</w:t>
      </w:r>
      <w:r w:rsidR="008C2DF7">
        <w:rPr>
          <w:rFonts w:asciiTheme="majorBidi" w:hAnsiTheme="majorBidi" w:cstheme="majorBidi"/>
          <w:iCs/>
          <w:szCs w:val="24"/>
          <w:lang w:bidi="ar-BH"/>
        </w:rPr>
        <w:t>-inch cement pipe</w:t>
      </w:r>
      <w:r w:rsidRPr="007C4BA9">
        <w:rPr>
          <w:rFonts w:asciiTheme="majorBidi" w:hAnsiTheme="majorBidi" w:cstheme="majorBidi"/>
          <w:iCs/>
          <w:szCs w:val="24"/>
          <w:lang w:bidi="ar-BH"/>
        </w:rPr>
        <w:t xml:space="preserve"> (Table 6-1</w:t>
      </w:r>
      <w:r w:rsidR="000B3CB0">
        <w:rPr>
          <w:rFonts w:asciiTheme="majorBidi" w:hAnsiTheme="majorBidi" w:cstheme="majorBidi"/>
          <w:iCs/>
          <w:szCs w:val="24"/>
          <w:lang w:bidi="ar-BH"/>
        </w:rPr>
        <w:t>4</w:t>
      </w:r>
      <w:r w:rsidRPr="007C4BA9">
        <w:rPr>
          <w:rFonts w:asciiTheme="majorBidi" w:hAnsiTheme="majorBidi" w:cstheme="majorBidi"/>
          <w:iCs/>
          <w:szCs w:val="24"/>
          <w:lang w:bidi="ar-BH"/>
        </w:rPr>
        <w:t xml:space="preserve">). </w:t>
      </w:r>
    </w:p>
    <w:p w14:paraId="06547525" w14:textId="0622F1A7" w:rsidR="001C6AA1" w:rsidRPr="007C4BA9" w:rsidRDefault="001C6AA1" w:rsidP="00CC7ED7">
      <w:pPr>
        <w:pStyle w:val="Caption"/>
        <w:bidi/>
      </w:pPr>
      <w:bookmarkStart w:id="395" w:name="_Toc71868901"/>
      <w:r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14</w:t>
        </w:r>
      </w:fldSimple>
      <w:r w:rsidR="003E2133">
        <w:t>—</w:t>
      </w:r>
      <w:r w:rsidRPr="007C4BA9">
        <w:t xml:space="preserve">Effect of </w:t>
      </w:r>
      <w:r w:rsidR="0047615E" w:rsidRPr="007C4BA9">
        <w:t xml:space="preserve">pipe length on the cement gap for </w:t>
      </w:r>
      <w:r w:rsidR="0047615E">
        <w:t xml:space="preserve">the </w:t>
      </w:r>
      <w:r w:rsidR="0047615E" w:rsidRPr="007C4BA9">
        <w:t>6-inch</w:t>
      </w:r>
      <w:r w:rsidR="0047615E">
        <w:t>-length</w:t>
      </w:r>
      <w:r w:rsidR="0047615E" w:rsidRPr="007C4BA9">
        <w:t xml:space="preserve"> </w:t>
      </w:r>
      <w:r w:rsidR="0047615E">
        <w:t>p</w:t>
      </w:r>
      <w:r w:rsidR="0047615E" w:rsidRPr="007C4BA9">
        <w:t>ipe</w:t>
      </w:r>
      <w:r w:rsidR="0047615E">
        <w:t>.</w:t>
      </w:r>
      <w:bookmarkEnd w:id="395"/>
    </w:p>
    <w:tbl>
      <w:tblPr>
        <w:tblStyle w:val="TableGrid"/>
        <w:tblW w:w="8076" w:type="dxa"/>
        <w:tblInd w:w="632" w:type="dxa"/>
        <w:tblLook w:val="04A0" w:firstRow="1" w:lastRow="0" w:firstColumn="1" w:lastColumn="0" w:noHBand="0" w:noVBand="1"/>
      </w:tblPr>
      <w:tblGrid>
        <w:gridCol w:w="1789"/>
        <w:gridCol w:w="1120"/>
        <w:gridCol w:w="2087"/>
        <w:gridCol w:w="1056"/>
        <w:gridCol w:w="1056"/>
        <w:gridCol w:w="968"/>
      </w:tblGrid>
      <w:tr w:rsidR="0047615E" w:rsidRPr="007C4BA9" w14:paraId="267513BC" w14:textId="77777777" w:rsidTr="0064023D">
        <w:trPr>
          <w:trHeight w:val="300"/>
        </w:trPr>
        <w:tc>
          <w:tcPr>
            <w:tcW w:w="1789" w:type="dxa"/>
            <w:vMerge w:val="restart"/>
            <w:hideMark/>
          </w:tcPr>
          <w:p w14:paraId="711ED26C"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Parameter</w:t>
            </w:r>
          </w:p>
        </w:tc>
        <w:tc>
          <w:tcPr>
            <w:tcW w:w="1120" w:type="dxa"/>
            <w:vMerge w:val="restart"/>
            <w:hideMark/>
          </w:tcPr>
          <w:p w14:paraId="467B6C19"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Estimate</w:t>
            </w:r>
          </w:p>
        </w:tc>
        <w:tc>
          <w:tcPr>
            <w:tcW w:w="2087" w:type="dxa"/>
            <w:hideMark/>
          </w:tcPr>
          <w:p w14:paraId="07EEE675"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Standard</w:t>
            </w:r>
          </w:p>
        </w:tc>
        <w:tc>
          <w:tcPr>
            <w:tcW w:w="1056" w:type="dxa"/>
          </w:tcPr>
          <w:p w14:paraId="4721A0FD" w14:textId="77777777" w:rsidR="0047615E" w:rsidRPr="007C4BA9" w:rsidRDefault="0047615E" w:rsidP="000B3CB0">
            <w:pPr>
              <w:jc w:val="both"/>
              <w:rPr>
                <w:rFonts w:asciiTheme="majorBidi" w:eastAsia="Times New Roman" w:hAnsiTheme="majorBidi" w:cstheme="majorBidi"/>
                <w:szCs w:val="24"/>
              </w:rPr>
            </w:pPr>
          </w:p>
        </w:tc>
        <w:tc>
          <w:tcPr>
            <w:tcW w:w="1056" w:type="dxa"/>
            <w:vMerge w:val="restart"/>
            <w:hideMark/>
          </w:tcPr>
          <w:p w14:paraId="730BD524" w14:textId="7C96BD24"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T</w:t>
            </w:r>
            <w:r>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Value</w:t>
            </w:r>
          </w:p>
        </w:tc>
        <w:tc>
          <w:tcPr>
            <w:tcW w:w="968" w:type="dxa"/>
            <w:vMerge w:val="restart"/>
            <w:hideMark/>
          </w:tcPr>
          <w:p w14:paraId="27FCC096" w14:textId="4A9952A0"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Pr</w:t>
            </w:r>
            <w:r>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&gt;</w:t>
            </w:r>
            <w:r>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|t|</w:t>
            </w:r>
          </w:p>
        </w:tc>
      </w:tr>
      <w:tr w:rsidR="0047615E" w:rsidRPr="007C4BA9" w14:paraId="04966384" w14:textId="77777777" w:rsidTr="0064023D">
        <w:trPr>
          <w:trHeight w:val="300"/>
        </w:trPr>
        <w:tc>
          <w:tcPr>
            <w:tcW w:w="0" w:type="auto"/>
            <w:vMerge/>
            <w:hideMark/>
          </w:tcPr>
          <w:p w14:paraId="7482D395" w14:textId="77777777" w:rsidR="0047615E" w:rsidRPr="007C4BA9" w:rsidRDefault="0047615E" w:rsidP="000B3CB0">
            <w:pPr>
              <w:rPr>
                <w:rFonts w:asciiTheme="majorBidi" w:eastAsia="Times New Roman" w:hAnsiTheme="majorBidi" w:cstheme="majorBidi"/>
                <w:szCs w:val="24"/>
              </w:rPr>
            </w:pPr>
          </w:p>
        </w:tc>
        <w:tc>
          <w:tcPr>
            <w:tcW w:w="0" w:type="auto"/>
            <w:vMerge/>
            <w:hideMark/>
          </w:tcPr>
          <w:p w14:paraId="59FBF57C" w14:textId="77777777" w:rsidR="0047615E" w:rsidRPr="007C4BA9" w:rsidRDefault="0047615E" w:rsidP="000B3CB0">
            <w:pPr>
              <w:rPr>
                <w:rFonts w:asciiTheme="majorBidi" w:eastAsia="Times New Roman" w:hAnsiTheme="majorBidi" w:cstheme="majorBidi"/>
                <w:szCs w:val="24"/>
              </w:rPr>
            </w:pPr>
          </w:p>
        </w:tc>
        <w:tc>
          <w:tcPr>
            <w:tcW w:w="2087" w:type="dxa"/>
            <w:hideMark/>
          </w:tcPr>
          <w:p w14:paraId="320587B7"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Error</w:t>
            </w:r>
          </w:p>
        </w:tc>
        <w:tc>
          <w:tcPr>
            <w:tcW w:w="0" w:type="auto"/>
          </w:tcPr>
          <w:p w14:paraId="10558278" w14:textId="77777777" w:rsidR="0047615E" w:rsidRPr="007C4BA9" w:rsidRDefault="0047615E" w:rsidP="000B3CB0">
            <w:pPr>
              <w:rPr>
                <w:rFonts w:asciiTheme="majorBidi" w:eastAsia="Times New Roman" w:hAnsiTheme="majorBidi" w:cstheme="majorBidi"/>
                <w:szCs w:val="24"/>
              </w:rPr>
            </w:pPr>
          </w:p>
        </w:tc>
        <w:tc>
          <w:tcPr>
            <w:tcW w:w="0" w:type="auto"/>
            <w:vMerge/>
            <w:hideMark/>
          </w:tcPr>
          <w:p w14:paraId="19344004" w14:textId="7029D822" w:rsidR="0047615E" w:rsidRPr="007C4BA9" w:rsidRDefault="0047615E" w:rsidP="000B3CB0">
            <w:pPr>
              <w:rPr>
                <w:rFonts w:asciiTheme="majorBidi" w:eastAsia="Times New Roman" w:hAnsiTheme="majorBidi" w:cstheme="majorBidi"/>
                <w:szCs w:val="24"/>
              </w:rPr>
            </w:pPr>
          </w:p>
        </w:tc>
        <w:tc>
          <w:tcPr>
            <w:tcW w:w="0" w:type="auto"/>
            <w:vMerge/>
            <w:hideMark/>
          </w:tcPr>
          <w:p w14:paraId="04888657" w14:textId="77777777" w:rsidR="0047615E" w:rsidRPr="007C4BA9" w:rsidRDefault="0047615E" w:rsidP="000B3CB0">
            <w:pPr>
              <w:rPr>
                <w:rFonts w:asciiTheme="majorBidi" w:eastAsia="Times New Roman" w:hAnsiTheme="majorBidi" w:cstheme="majorBidi"/>
                <w:szCs w:val="24"/>
              </w:rPr>
            </w:pPr>
          </w:p>
        </w:tc>
      </w:tr>
      <w:tr w:rsidR="0047615E" w:rsidRPr="007C4BA9" w14:paraId="243DBDB3" w14:textId="77777777" w:rsidTr="0064023D">
        <w:trPr>
          <w:trHeight w:val="300"/>
        </w:trPr>
        <w:tc>
          <w:tcPr>
            <w:tcW w:w="1789" w:type="dxa"/>
            <w:hideMark/>
          </w:tcPr>
          <w:p w14:paraId="1874835E"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Intercept</w:t>
            </w:r>
          </w:p>
        </w:tc>
        <w:tc>
          <w:tcPr>
            <w:tcW w:w="1120" w:type="dxa"/>
            <w:hideMark/>
          </w:tcPr>
          <w:p w14:paraId="48E05A68"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10.05682</w:t>
            </w:r>
          </w:p>
        </w:tc>
        <w:tc>
          <w:tcPr>
            <w:tcW w:w="2087" w:type="dxa"/>
            <w:hideMark/>
          </w:tcPr>
          <w:p w14:paraId="61F91687"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10.69952418</w:t>
            </w:r>
          </w:p>
        </w:tc>
        <w:tc>
          <w:tcPr>
            <w:tcW w:w="1056" w:type="dxa"/>
          </w:tcPr>
          <w:p w14:paraId="78FAFECA" w14:textId="77777777" w:rsidR="0047615E" w:rsidRPr="007C4BA9" w:rsidRDefault="0047615E" w:rsidP="000B3CB0">
            <w:pPr>
              <w:jc w:val="both"/>
              <w:rPr>
                <w:rFonts w:asciiTheme="majorBidi" w:eastAsia="Times New Roman" w:hAnsiTheme="majorBidi" w:cstheme="majorBidi"/>
                <w:szCs w:val="24"/>
              </w:rPr>
            </w:pPr>
          </w:p>
        </w:tc>
        <w:tc>
          <w:tcPr>
            <w:tcW w:w="1056" w:type="dxa"/>
            <w:hideMark/>
          </w:tcPr>
          <w:p w14:paraId="2BE23593" w14:textId="3B7B01A6"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0.94</w:t>
            </w:r>
          </w:p>
        </w:tc>
        <w:tc>
          <w:tcPr>
            <w:tcW w:w="968" w:type="dxa"/>
            <w:hideMark/>
          </w:tcPr>
          <w:p w14:paraId="202E1DE6"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0.4166</w:t>
            </w:r>
          </w:p>
        </w:tc>
      </w:tr>
      <w:tr w:rsidR="0047615E" w:rsidRPr="007C4BA9" w14:paraId="4C55915B" w14:textId="77777777" w:rsidTr="0064023D">
        <w:trPr>
          <w:trHeight w:val="300"/>
        </w:trPr>
        <w:tc>
          <w:tcPr>
            <w:tcW w:w="1789" w:type="dxa"/>
            <w:hideMark/>
          </w:tcPr>
          <w:p w14:paraId="6FA337E4"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Length</w:t>
            </w:r>
          </w:p>
        </w:tc>
        <w:tc>
          <w:tcPr>
            <w:tcW w:w="1120" w:type="dxa"/>
            <w:noWrap/>
            <w:hideMark/>
          </w:tcPr>
          <w:p w14:paraId="63A42B0C"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-0.66792</w:t>
            </w:r>
          </w:p>
        </w:tc>
        <w:tc>
          <w:tcPr>
            <w:tcW w:w="2087" w:type="dxa"/>
            <w:hideMark/>
          </w:tcPr>
          <w:p w14:paraId="2C146A11"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1.45602082</w:t>
            </w:r>
          </w:p>
        </w:tc>
        <w:tc>
          <w:tcPr>
            <w:tcW w:w="1056" w:type="dxa"/>
          </w:tcPr>
          <w:p w14:paraId="31469B89" w14:textId="77777777" w:rsidR="0047615E" w:rsidRPr="007C4BA9" w:rsidRDefault="0047615E" w:rsidP="000B3CB0">
            <w:pPr>
              <w:jc w:val="both"/>
              <w:rPr>
                <w:rFonts w:asciiTheme="majorBidi" w:eastAsia="Times New Roman" w:hAnsiTheme="majorBidi" w:cstheme="majorBidi"/>
                <w:szCs w:val="24"/>
              </w:rPr>
            </w:pPr>
          </w:p>
        </w:tc>
        <w:tc>
          <w:tcPr>
            <w:tcW w:w="1056" w:type="dxa"/>
            <w:noWrap/>
            <w:hideMark/>
          </w:tcPr>
          <w:p w14:paraId="2635C793" w14:textId="500D8225"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-0.46</w:t>
            </w:r>
          </w:p>
        </w:tc>
        <w:tc>
          <w:tcPr>
            <w:tcW w:w="968" w:type="dxa"/>
            <w:hideMark/>
          </w:tcPr>
          <w:p w14:paraId="78360B1F" w14:textId="77777777" w:rsidR="0047615E" w:rsidRPr="007C4BA9" w:rsidRDefault="0047615E"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0.6776</w:t>
            </w:r>
          </w:p>
        </w:tc>
      </w:tr>
    </w:tbl>
    <w:p w14:paraId="09B63BE2" w14:textId="77777777" w:rsidR="001C6AA1" w:rsidRPr="007C4BA9" w:rsidRDefault="001C6AA1" w:rsidP="0066467A">
      <w:pPr>
        <w:spacing w:line="480" w:lineRule="auto"/>
        <w:jc w:val="both"/>
        <w:rPr>
          <w:rFonts w:asciiTheme="majorBidi" w:hAnsiTheme="majorBidi" w:cstheme="majorBidi"/>
          <w:iCs/>
          <w:szCs w:val="24"/>
          <w:lang w:bidi="ar-BH"/>
        </w:rPr>
      </w:pPr>
    </w:p>
    <w:p w14:paraId="2F240F31" w14:textId="07424DBE" w:rsidR="001C6AA1" w:rsidRPr="007C4BA9" w:rsidRDefault="001C6AA1" w:rsidP="0066467A">
      <w:pPr>
        <w:spacing w:line="480" w:lineRule="auto"/>
        <w:jc w:val="both"/>
        <w:rPr>
          <w:rFonts w:asciiTheme="majorBidi" w:hAnsiTheme="majorBidi" w:cstheme="majorBidi"/>
          <w:iCs/>
          <w:szCs w:val="24"/>
          <w:lang w:bidi="ar-BH"/>
        </w:rPr>
      </w:pPr>
      <w:r w:rsidRPr="007C4BA9">
        <w:rPr>
          <w:rFonts w:asciiTheme="majorBidi" w:hAnsiTheme="majorBidi" w:cstheme="majorBidi"/>
          <w:iCs/>
          <w:szCs w:val="24"/>
          <w:lang w:bidi="ar-BH"/>
        </w:rPr>
        <w:t xml:space="preserve">For </w:t>
      </w:r>
      <w:r w:rsidR="00FA6291">
        <w:rPr>
          <w:rFonts w:asciiTheme="majorBidi" w:hAnsiTheme="majorBidi" w:cstheme="majorBidi"/>
          <w:iCs/>
          <w:szCs w:val="24"/>
          <w:lang w:bidi="ar-BH"/>
        </w:rPr>
        <w:t xml:space="preserve">the </w:t>
      </w:r>
      <w:r w:rsidRPr="007C4BA9">
        <w:rPr>
          <w:rFonts w:asciiTheme="majorBidi" w:hAnsiTheme="majorBidi" w:cstheme="majorBidi"/>
          <w:iCs/>
          <w:szCs w:val="24"/>
          <w:lang w:bidi="ar-BH"/>
        </w:rPr>
        <w:t>gap measured with the cement age</w:t>
      </w:r>
      <w:r w:rsidR="00FA6291">
        <w:rPr>
          <w:rFonts w:asciiTheme="majorBidi" w:hAnsiTheme="majorBidi" w:cstheme="majorBidi"/>
          <w:iCs/>
          <w:szCs w:val="24"/>
          <w:lang w:bidi="ar-BH"/>
        </w:rPr>
        <w:t xml:space="preserve">, </w:t>
      </w:r>
      <w:r w:rsidRPr="007C4BA9">
        <w:rPr>
          <w:rFonts w:asciiTheme="majorBidi" w:hAnsiTheme="majorBidi" w:cstheme="majorBidi"/>
          <w:iCs/>
          <w:szCs w:val="24"/>
          <w:lang w:bidi="ar-BH"/>
        </w:rPr>
        <w:t xml:space="preserve">if the </w:t>
      </w:r>
      <w:r w:rsidR="005C121E">
        <w:rPr>
          <w:rFonts w:asciiTheme="majorBidi" w:hAnsiTheme="majorBidi" w:cstheme="majorBidi"/>
          <w:iCs/>
          <w:szCs w:val="24"/>
          <w:lang w:bidi="ar-BH"/>
        </w:rPr>
        <w:t>cement age</w:t>
      </w:r>
      <w:r w:rsidRPr="007C4BA9">
        <w:rPr>
          <w:rFonts w:asciiTheme="majorBidi" w:hAnsiTheme="majorBidi" w:cstheme="majorBidi"/>
          <w:iCs/>
          <w:szCs w:val="24"/>
          <w:lang w:bidi="ar-BH"/>
        </w:rPr>
        <w:t xml:space="preserve"> increase</w:t>
      </w:r>
      <w:r w:rsidR="00FA6291">
        <w:rPr>
          <w:rFonts w:asciiTheme="majorBidi" w:hAnsiTheme="majorBidi" w:cstheme="majorBidi"/>
          <w:iCs/>
          <w:szCs w:val="24"/>
          <w:lang w:bidi="ar-BH"/>
        </w:rPr>
        <w:t>s</w:t>
      </w:r>
      <w:r w:rsidRPr="007C4BA9">
        <w:rPr>
          <w:rFonts w:asciiTheme="majorBidi" w:hAnsiTheme="majorBidi" w:cstheme="majorBidi"/>
          <w:iCs/>
          <w:szCs w:val="24"/>
          <w:lang w:bidi="ar-BH"/>
        </w:rPr>
        <w:t xml:space="preserve"> by 1 month the gap will decrease by 3.13 µm. This result is significant</w:t>
      </w:r>
      <w:r w:rsidR="00FA6291">
        <w:rPr>
          <w:rFonts w:asciiTheme="majorBidi" w:hAnsiTheme="majorBidi" w:cstheme="majorBidi"/>
          <w:iCs/>
          <w:szCs w:val="24"/>
          <w:lang w:bidi="ar-BH"/>
        </w:rPr>
        <w:t>,</w:t>
      </w:r>
      <w:r w:rsidRPr="007C4BA9">
        <w:rPr>
          <w:rFonts w:asciiTheme="majorBidi" w:hAnsiTheme="majorBidi" w:cstheme="majorBidi"/>
          <w:iCs/>
          <w:szCs w:val="24"/>
          <w:lang w:bidi="ar-BH"/>
        </w:rPr>
        <w:t xml:space="preserve"> </w:t>
      </w:r>
      <w:r w:rsidR="00DF6B88">
        <w:rPr>
          <w:rFonts w:asciiTheme="majorBidi" w:hAnsiTheme="majorBidi" w:cstheme="majorBidi"/>
          <w:iCs/>
          <w:szCs w:val="24"/>
          <w:lang w:bidi="ar-BH"/>
        </w:rPr>
        <w:t>as</w:t>
      </w:r>
      <w:r w:rsidRPr="007C4BA9">
        <w:rPr>
          <w:rFonts w:asciiTheme="majorBidi" w:hAnsiTheme="majorBidi" w:cstheme="majorBidi"/>
          <w:iCs/>
          <w:szCs w:val="24"/>
          <w:lang w:bidi="ar-BH"/>
        </w:rPr>
        <w:t xml:space="preserve"> the</w:t>
      </w:r>
      <w:r w:rsidR="00CA37B7" w:rsidRPr="007C4BA9">
        <w:rPr>
          <w:rFonts w:asciiTheme="majorBidi" w:hAnsiTheme="majorBidi" w:cstheme="majorBidi"/>
          <w:iCs/>
          <w:szCs w:val="24"/>
          <w:lang w:bidi="ar-BH"/>
        </w:rPr>
        <w:t xml:space="preserve"> P-</w:t>
      </w:r>
      <w:r w:rsidRPr="007C4BA9">
        <w:rPr>
          <w:rFonts w:asciiTheme="majorBidi" w:hAnsiTheme="majorBidi" w:cstheme="majorBidi"/>
          <w:iCs/>
          <w:szCs w:val="24"/>
          <w:lang w:bidi="ar-BH"/>
        </w:rPr>
        <w:t xml:space="preserve">value is less than 0.05 </w:t>
      </w:r>
      <w:r w:rsidR="00DF6B88">
        <w:rPr>
          <w:rFonts w:asciiTheme="majorBidi" w:hAnsiTheme="majorBidi" w:cstheme="majorBidi"/>
          <w:iCs/>
          <w:szCs w:val="24"/>
          <w:lang w:bidi="ar-BH"/>
        </w:rPr>
        <w:t>(</w:t>
      </w:r>
      <w:r w:rsidRPr="007C4BA9">
        <w:rPr>
          <w:rFonts w:asciiTheme="majorBidi" w:hAnsiTheme="majorBidi" w:cstheme="majorBidi"/>
          <w:iCs/>
          <w:szCs w:val="24"/>
          <w:lang w:bidi="ar-BH"/>
        </w:rPr>
        <w:t>Table 6-</w:t>
      </w:r>
      <w:r w:rsidR="000B3CB0">
        <w:rPr>
          <w:rFonts w:asciiTheme="majorBidi" w:hAnsiTheme="majorBidi" w:cstheme="majorBidi"/>
          <w:iCs/>
          <w:szCs w:val="24"/>
          <w:lang w:bidi="ar-BH"/>
        </w:rPr>
        <w:t>15</w:t>
      </w:r>
      <w:r w:rsidRPr="007C4BA9">
        <w:rPr>
          <w:rFonts w:asciiTheme="majorBidi" w:hAnsiTheme="majorBidi" w:cstheme="majorBidi"/>
          <w:iCs/>
          <w:szCs w:val="24"/>
          <w:lang w:bidi="ar-BH"/>
        </w:rPr>
        <w:t>)</w:t>
      </w:r>
      <w:r w:rsidR="00DF6B88">
        <w:rPr>
          <w:rFonts w:asciiTheme="majorBidi" w:hAnsiTheme="majorBidi" w:cstheme="majorBidi"/>
          <w:iCs/>
          <w:szCs w:val="24"/>
          <w:lang w:bidi="ar-BH"/>
        </w:rPr>
        <w:t>.</w:t>
      </w:r>
    </w:p>
    <w:p w14:paraId="15678639" w14:textId="700C0452" w:rsidR="001C6AA1" w:rsidRPr="007C4BA9" w:rsidRDefault="001C6AA1" w:rsidP="00CC7ED7">
      <w:pPr>
        <w:pStyle w:val="Caption"/>
        <w:bidi/>
      </w:pPr>
      <w:bookmarkStart w:id="396" w:name="_Toc71868902"/>
      <w:r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15</w:t>
        </w:r>
      </w:fldSimple>
      <w:r w:rsidR="003E2133">
        <w:t>—</w:t>
      </w:r>
      <w:r w:rsidRPr="007C4BA9">
        <w:t xml:space="preserve">Effect of </w:t>
      </w:r>
      <w:r w:rsidR="0047615E" w:rsidRPr="007C4BA9">
        <w:t xml:space="preserve">pipe length on the cement gap for </w:t>
      </w:r>
      <w:r w:rsidR="0047615E">
        <w:t xml:space="preserve">the </w:t>
      </w:r>
      <w:r w:rsidR="0047615E" w:rsidRPr="007C4BA9">
        <w:t>6-inch</w:t>
      </w:r>
      <w:r w:rsidR="0047615E">
        <w:t>-length</w:t>
      </w:r>
      <w:r w:rsidR="0047615E" w:rsidRPr="007C4BA9">
        <w:t xml:space="preserve"> </w:t>
      </w:r>
      <w:r w:rsidR="0047615E">
        <w:t>p</w:t>
      </w:r>
      <w:r w:rsidR="0047615E" w:rsidRPr="007C4BA9">
        <w:t>ipe</w:t>
      </w:r>
      <w:r w:rsidR="0047615E">
        <w:t>.</w:t>
      </w:r>
      <w:bookmarkEnd w:id="396"/>
    </w:p>
    <w:tbl>
      <w:tblPr>
        <w:tblStyle w:val="TableGrid"/>
        <w:tblW w:w="7020" w:type="dxa"/>
        <w:tblInd w:w="1165" w:type="dxa"/>
        <w:tblLook w:val="04A0" w:firstRow="1" w:lastRow="0" w:firstColumn="1" w:lastColumn="0" w:noHBand="0" w:noVBand="1"/>
      </w:tblPr>
      <w:tblGrid>
        <w:gridCol w:w="1834"/>
        <w:gridCol w:w="1221"/>
        <w:gridCol w:w="2046"/>
        <w:gridCol w:w="960"/>
        <w:gridCol w:w="959"/>
      </w:tblGrid>
      <w:tr w:rsidR="000B3CB0" w:rsidRPr="007C4BA9" w14:paraId="7F029D8C" w14:textId="77777777" w:rsidTr="0064023D">
        <w:trPr>
          <w:trHeight w:val="300"/>
        </w:trPr>
        <w:tc>
          <w:tcPr>
            <w:tcW w:w="1834" w:type="dxa"/>
            <w:vMerge w:val="restart"/>
            <w:hideMark/>
          </w:tcPr>
          <w:p w14:paraId="3F94EDC2"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Parameter</w:t>
            </w:r>
          </w:p>
        </w:tc>
        <w:tc>
          <w:tcPr>
            <w:tcW w:w="1221" w:type="dxa"/>
            <w:vMerge w:val="restart"/>
            <w:hideMark/>
          </w:tcPr>
          <w:p w14:paraId="4F71F608"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Estimate</w:t>
            </w:r>
          </w:p>
        </w:tc>
        <w:tc>
          <w:tcPr>
            <w:tcW w:w="2046" w:type="dxa"/>
            <w:hideMark/>
          </w:tcPr>
          <w:p w14:paraId="61F8607A"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Standard</w:t>
            </w:r>
          </w:p>
        </w:tc>
        <w:tc>
          <w:tcPr>
            <w:tcW w:w="960" w:type="dxa"/>
            <w:vMerge w:val="restart"/>
            <w:hideMark/>
          </w:tcPr>
          <w:p w14:paraId="109A24C8" w14:textId="57641DF5" w:rsidR="001C6AA1" w:rsidRPr="007C4BA9" w:rsidRDefault="00FA629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T</w:t>
            </w:r>
            <w:r>
              <w:rPr>
                <w:rFonts w:asciiTheme="majorBidi" w:eastAsia="Times New Roman" w:hAnsiTheme="majorBidi" w:cstheme="majorBidi"/>
                <w:szCs w:val="24"/>
              </w:rPr>
              <w:t xml:space="preserve"> </w:t>
            </w:r>
            <w:r w:rsidR="001C6AA1" w:rsidRPr="007C4BA9">
              <w:rPr>
                <w:rFonts w:asciiTheme="majorBidi" w:eastAsia="Times New Roman" w:hAnsiTheme="majorBidi" w:cstheme="majorBidi"/>
                <w:szCs w:val="24"/>
              </w:rPr>
              <w:t>Value</w:t>
            </w:r>
          </w:p>
        </w:tc>
        <w:tc>
          <w:tcPr>
            <w:tcW w:w="959" w:type="dxa"/>
            <w:vMerge w:val="restart"/>
            <w:hideMark/>
          </w:tcPr>
          <w:p w14:paraId="0481B4D2" w14:textId="01A9441C"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Pr</w:t>
            </w:r>
            <w:r w:rsidR="00FA6291">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&gt;</w:t>
            </w:r>
            <w:r w:rsidR="00FA6291">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|t|</w:t>
            </w:r>
          </w:p>
        </w:tc>
      </w:tr>
      <w:tr w:rsidR="000B3CB0" w:rsidRPr="007C4BA9" w14:paraId="0CE21D8C" w14:textId="77777777" w:rsidTr="0064023D">
        <w:trPr>
          <w:trHeight w:val="300"/>
        </w:trPr>
        <w:tc>
          <w:tcPr>
            <w:tcW w:w="0" w:type="auto"/>
            <w:vMerge/>
            <w:hideMark/>
          </w:tcPr>
          <w:p w14:paraId="22630C15" w14:textId="77777777" w:rsidR="001C6AA1" w:rsidRPr="007C4BA9" w:rsidRDefault="001C6AA1" w:rsidP="000B3CB0">
            <w:pPr>
              <w:rPr>
                <w:rFonts w:asciiTheme="majorBidi" w:eastAsia="Times New Roman" w:hAnsiTheme="majorBidi" w:cstheme="majorBidi"/>
                <w:szCs w:val="24"/>
              </w:rPr>
            </w:pPr>
          </w:p>
        </w:tc>
        <w:tc>
          <w:tcPr>
            <w:tcW w:w="0" w:type="auto"/>
            <w:vMerge/>
            <w:hideMark/>
          </w:tcPr>
          <w:p w14:paraId="4CD33DCC" w14:textId="77777777" w:rsidR="001C6AA1" w:rsidRPr="007C4BA9" w:rsidRDefault="001C6AA1" w:rsidP="000B3CB0">
            <w:pPr>
              <w:rPr>
                <w:rFonts w:asciiTheme="majorBidi" w:eastAsia="Times New Roman" w:hAnsiTheme="majorBidi" w:cstheme="majorBidi"/>
                <w:szCs w:val="24"/>
              </w:rPr>
            </w:pPr>
          </w:p>
        </w:tc>
        <w:tc>
          <w:tcPr>
            <w:tcW w:w="2046" w:type="dxa"/>
            <w:hideMark/>
          </w:tcPr>
          <w:p w14:paraId="5EF68F7A"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Error</w:t>
            </w:r>
          </w:p>
        </w:tc>
        <w:tc>
          <w:tcPr>
            <w:tcW w:w="0" w:type="auto"/>
            <w:vMerge/>
            <w:hideMark/>
          </w:tcPr>
          <w:p w14:paraId="33EB2964" w14:textId="77777777" w:rsidR="001C6AA1" w:rsidRPr="007C4BA9" w:rsidRDefault="001C6AA1" w:rsidP="000B3CB0">
            <w:pPr>
              <w:rPr>
                <w:rFonts w:asciiTheme="majorBidi" w:eastAsia="Times New Roman" w:hAnsiTheme="majorBidi" w:cstheme="majorBidi"/>
                <w:szCs w:val="24"/>
              </w:rPr>
            </w:pPr>
          </w:p>
        </w:tc>
        <w:tc>
          <w:tcPr>
            <w:tcW w:w="0" w:type="auto"/>
            <w:vMerge/>
            <w:hideMark/>
          </w:tcPr>
          <w:p w14:paraId="5F9FB4A6" w14:textId="77777777" w:rsidR="001C6AA1" w:rsidRPr="007C4BA9" w:rsidRDefault="001C6AA1" w:rsidP="000B3CB0">
            <w:pPr>
              <w:rPr>
                <w:rFonts w:asciiTheme="majorBidi" w:eastAsia="Times New Roman" w:hAnsiTheme="majorBidi" w:cstheme="majorBidi"/>
                <w:szCs w:val="24"/>
              </w:rPr>
            </w:pPr>
          </w:p>
        </w:tc>
      </w:tr>
      <w:tr w:rsidR="000B3CB0" w:rsidRPr="007C4BA9" w14:paraId="72F9089F" w14:textId="77777777" w:rsidTr="0064023D">
        <w:trPr>
          <w:trHeight w:val="300"/>
        </w:trPr>
        <w:tc>
          <w:tcPr>
            <w:tcW w:w="1834" w:type="dxa"/>
            <w:hideMark/>
          </w:tcPr>
          <w:p w14:paraId="59944426"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Intercept</w:t>
            </w:r>
          </w:p>
        </w:tc>
        <w:tc>
          <w:tcPr>
            <w:tcW w:w="1221" w:type="dxa"/>
            <w:hideMark/>
          </w:tcPr>
          <w:p w14:paraId="280739CD"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20.47716</w:t>
            </w:r>
          </w:p>
        </w:tc>
        <w:tc>
          <w:tcPr>
            <w:tcW w:w="2046" w:type="dxa"/>
            <w:hideMark/>
          </w:tcPr>
          <w:p w14:paraId="384138B4"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2.94585411</w:t>
            </w:r>
          </w:p>
        </w:tc>
        <w:tc>
          <w:tcPr>
            <w:tcW w:w="960" w:type="dxa"/>
            <w:hideMark/>
          </w:tcPr>
          <w:p w14:paraId="392912F4"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6.95</w:t>
            </w:r>
          </w:p>
        </w:tc>
        <w:tc>
          <w:tcPr>
            <w:tcW w:w="959" w:type="dxa"/>
            <w:hideMark/>
          </w:tcPr>
          <w:p w14:paraId="77C8F201"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&lt;.0001</w:t>
            </w:r>
          </w:p>
        </w:tc>
      </w:tr>
      <w:tr w:rsidR="000B3CB0" w:rsidRPr="007C4BA9" w14:paraId="4360004F" w14:textId="77777777" w:rsidTr="0064023D">
        <w:trPr>
          <w:trHeight w:val="300"/>
        </w:trPr>
        <w:tc>
          <w:tcPr>
            <w:tcW w:w="1834" w:type="dxa"/>
            <w:hideMark/>
          </w:tcPr>
          <w:p w14:paraId="56CCAA21"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Age</w:t>
            </w:r>
          </w:p>
        </w:tc>
        <w:tc>
          <w:tcPr>
            <w:tcW w:w="1221" w:type="dxa"/>
            <w:noWrap/>
            <w:hideMark/>
          </w:tcPr>
          <w:p w14:paraId="04A7A343"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-3.131562</w:t>
            </w:r>
          </w:p>
        </w:tc>
        <w:tc>
          <w:tcPr>
            <w:tcW w:w="2046" w:type="dxa"/>
            <w:hideMark/>
          </w:tcPr>
          <w:p w14:paraId="2E2EEAB4"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1.43077995</w:t>
            </w:r>
          </w:p>
        </w:tc>
        <w:tc>
          <w:tcPr>
            <w:tcW w:w="960" w:type="dxa"/>
            <w:noWrap/>
            <w:hideMark/>
          </w:tcPr>
          <w:p w14:paraId="58EEB90E"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-2.19</w:t>
            </w:r>
          </w:p>
        </w:tc>
        <w:tc>
          <w:tcPr>
            <w:tcW w:w="959" w:type="dxa"/>
            <w:hideMark/>
          </w:tcPr>
          <w:p w14:paraId="593E3ABB"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0.0289</w:t>
            </w:r>
          </w:p>
        </w:tc>
      </w:tr>
    </w:tbl>
    <w:p w14:paraId="236937F3" w14:textId="77777777" w:rsidR="004B7118" w:rsidRPr="007C4BA9" w:rsidRDefault="004B7118" w:rsidP="0066467A">
      <w:pPr>
        <w:spacing w:line="480" w:lineRule="auto"/>
        <w:jc w:val="both"/>
        <w:rPr>
          <w:rFonts w:asciiTheme="majorBidi" w:hAnsiTheme="majorBidi" w:cstheme="majorBidi"/>
          <w:iCs/>
          <w:szCs w:val="24"/>
          <w:lang w:bidi="ar-BH"/>
        </w:rPr>
      </w:pPr>
    </w:p>
    <w:p w14:paraId="58A1ABBF" w14:textId="1E86ABFF" w:rsidR="007652AD" w:rsidRPr="007C4BA9" w:rsidRDefault="00877D76" w:rsidP="0047402A">
      <w:pPr>
        <w:pStyle w:val="Heading3"/>
        <w:rPr>
          <w:rFonts w:asciiTheme="majorBidi" w:hAnsiTheme="majorBidi"/>
          <w:lang w:bidi="ar-BH"/>
        </w:rPr>
      </w:pPr>
      <w:bookmarkStart w:id="397" w:name="_Toc71866960"/>
      <w:r w:rsidRPr="007C4BA9">
        <w:rPr>
          <w:rFonts w:asciiTheme="majorBidi" w:hAnsiTheme="majorBidi"/>
          <w:lang w:bidi="ar-BH"/>
        </w:rPr>
        <w:t>Stati</w:t>
      </w:r>
      <w:r>
        <w:rPr>
          <w:rFonts w:asciiTheme="majorBidi" w:hAnsiTheme="majorBidi"/>
          <w:lang w:bidi="ar-BH"/>
        </w:rPr>
        <w:t>stical</w:t>
      </w:r>
      <w:r w:rsidRPr="007C4BA9">
        <w:rPr>
          <w:rFonts w:asciiTheme="majorBidi" w:hAnsiTheme="majorBidi"/>
          <w:lang w:bidi="ar-BH"/>
        </w:rPr>
        <w:t xml:space="preserve"> </w:t>
      </w:r>
      <w:r w:rsidR="007652AD" w:rsidRPr="007C4BA9">
        <w:rPr>
          <w:rFonts w:asciiTheme="majorBidi" w:hAnsiTheme="majorBidi"/>
          <w:lang w:bidi="ar-BH"/>
        </w:rPr>
        <w:t xml:space="preserve">Prediction </w:t>
      </w:r>
      <w:r>
        <w:rPr>
          <w:rFonts w:asciiTheme="majorBidi" w:hAnsiTheme="majorBidi"/>
          <w:lang w:bidi="ar-BH"/>
        </w:rPr>
        <w:t xml:space="preserve">of the </w:t>
      </w:r>
      <w:r w:rsidR="007652AD" w:rsidRPr="007C4BA9">
        <w:rPr>
          <w:rFonts w:asciiTheme="majorBidi" w:hAnsiTheme="majorBidi"/>
          <w:lang w:bidi="ar-BH"/>
        </w:rPr>
        <w:t xml:space="preserve">Gap </w:t>
      </w:r>
      <w:r>
        <w:rPr>
          <w:rFonts w:asciiTheme="majorBidi" w:hAnsiTheme="majorBidi"/>
          <w:lang w:bidi="ar-BH"/>
        </w:rPr>
        <w:t xml:space="preserve">for </w:t>
      </w:r>
      <w:r w:rsidR="00AD73BC">
        <w:rPr>
          <w:rFonts w:asciiTheme="majorBidi" w:hAnsiTheme="majorBidi"/>
          <w:lang w:bidi="ar-BH"/>
        </w:rPr>
        <w:t>A</w:t>
      </w:r>
      <w:r w:rsidR="007652AD" w:rsidRPr="007C4BA9">
        <w:rPr>
          <w:rFonts w:asciiTheme="majorBidi" w:hAnsiTheme="majorBidi"/>
          <w:lang w:bidi="ar-BH"/>
        </w:rPr>
        <w:t xml:space="preserve">ll </w:t>
      </w:r>
      <w:r w:rsidR="00483BAB" w:rsidRPr="00483BAB">
        <w:rPr>
          <w:rFonts w:asciiTheme="majorBidi" w:hAnsiTheme="majorBidi"/>
        </w:rPr>
        <w:t>specimen</w:t>
      </w:r>
      <w:r w:rsidR="00483BAB">
        <w:rPr>
          <w:rFonts w:asciiTheme="majorBidi" w:hAnsiTheme="majorBidi"/>
        </w:rPr>
        <w:t>s</w:t>
      </w:r>
      <w:bookmarkEnd w:id="397"/>
      <w:r w:rsidR="00483BAB">
        <w:rPr>
          <w:rFonts w:asciiTheme="majorBidi" w:hAnsiTheme="majorBidi"/>
        </w:rPr>
        <w:t xml:space="preserve"> </w:t>
      </w:r>
    </w:p>
    <w:p w14:paraId="156BBB5F" w14:textId="11980EBB" w:rsidR="0047402A" w:rsidRDefault="001C6AA1" w:rsidP="0047402A">
      <w:pPr>
        <w:spacing w:after="0" w:line="480" w:lineRule="auto"/>
        <w:jc w:val="both"/>
        <w:rPr>
          <w:rFonts w:asciiTheme="majorBidi" w:hAnsiTheme="majorBidi" w:cstheme="majorBidi"/>
          <w:iCs/>
          <w:szCs w:val="24"/>
          <w:lang w:bidi="ar-BH"/>
        </w:rPr>
      </w:pPr>
      <w:r w:rsidRPr="007C4BA9">
        <w:rPr>
          <w:rFonts w:asciiTheme="majorBidi" w:hAnsiTheme="majorBidi" w:cstheme="majorBidi"/>
          <w:iCs/>
          <w:szCs w:val="24"/>
          <w:lang w:bidi="ar-BH"/>
        </w:rPr>
        <w:t xml:space="preserve">In </w:t>
      </w:r>
      <w:r w:rsidR="00DF6B88">
        <w:rPr>
          <w:rFonts w:asciiTheme="majorBidi" w:hAnsiTheme="majorBidi" w:cstheme="majorBidi"/>
          <w:iCs/>
          <w:szCs w:val="24"/>
          <w:lang w:bidi="ar-BH"/>
        </w:rPr>
        <w:t>s</w:t>
      </w:r>
      <w:r w:rsidRPr="007C4BA9">
        <w:rPr>
          <w:rFonts w:asciiTheme="majorBidi" w:hAnsiTheme="majorBidi" w:cstheme="majorBidi"/>
          <w:iCs/>
          <w:szCs w:val="24"/>
          <w:lang w:bidi="ar-BH"/>
        </w:rPr>
        <w:t>ummary</w:t>
      </w:r>
      <w:r w:rsidR="00CA37B7" w:rsidRPr="007C4BA9">
        <w:rPr>
          <w:rFonts w:asciiTheme="majorBidi" w:hAnsiTheme="majorBidi" w:cstheme="majorBidi"/>
          <w:iCs/>
          <w:szCs w:val="24"/>
          <w:lang w:bidi="ar-BH"/>
        </w:rPr>
        <w:t>,</w:t>
      </w:r>
      <w:r w:rsidRPr="007C4BA9">
        <w:rPr>
          <w:rFonts w:asciiTheme="majorBidi" w:hAnsiTheme="majorBidi" w:cstheme="majorBidi"/>
          <w:iCs/>
          <w:szCs w:val="24"/>
          <w:lang w:bidi="ar-BH"/>
        </w:rPr>
        <w:t xml:space="preserve"> </w:t>
      </w:r>
      <w:r w:rsidR="00DF6B88">
        <w:rPr>
          <w:rFonts w:asciiTheme="majorBidi" w:hAnsiTheme="majorBidi" w:cstheme="majorBidi"/>
          <w:iCs/>
          <w:szCs w:val="24"/>
          <w:lang w:bidi="ar-BH"/>
        </w:rPr>
        <w:t>p</w:t>
      </w:r>
      <w:r w:rsidRPr="007C4BA9">
        <w:rPr>
          <w:rFonts w:asciiTheme="majorBidi" w:hAnsiTheme="majorBidi" w:cstheme="majorBidi"/>
          <w:iCs/>
          <w:szCs w:val="24"/>
          <w:lang w:bidi="ar-BH"/>
        </w:rPr>
        <w:t>ipe length, cement age</w:t>
      </w:r>
      <w:r w:rsidR="00CA37B7" w:rsidRPr="007C4BA9">
        <w:rPr>
          <w:rFonts w:asciiTheme="majorBidi" w:hAnsiTheme="majorBidi" w:cstheme="majorBidi"/>
          <w:iCs/>
          <w:szCs w:val="24"/>
          <w:lang w:bidi="ar-BH"/>
        </w:rPr>
        <w:t>,</w:t>
      </w:r>
      <w:r w:rsidRPr="007C4BA9">
        <w:rPr>
          <w:rFonts w:asciiTheme="majorBidi" w:hAnsiTheme="majorBidi" w:cstheme="majorBidi"/>
          <w:iCs/>
          <w:szCs w:val="24"/>
          <w:lang w:bidi="ar-BH"/>
        </w:rPr>
        <w:t xml:space="preserve"> and </w:t>
      </w:r>
      <w:r w:rsidR="008C2DF7">
        <w:rPr>
          <w:rFonts w:asciiTheme="majorBidi" w:hAnsiTheme="majorBidi" w:cstheme="majorBidi"/>
          <w:iCs/>
          <w:szCs w:val="24"/>
          <w:lang w:bidi="ar-BH"/>
        </w:rPr>
        <w:t xml:space="preserve">system </w:t>
      </w:r>
      <w:r w:rsidRPr="007C4BA9">
        <w:rPr>
          <w:rFonts w:asciiTheme="majorBidi" w:hAnsiTheme="majorBidi" w:cstheme="majorBidi"/>
          <w:iCs/>
          <w:szCs w:val="24"/>
          <w:lang w:bidi="ar-BH"/>
        </w:rPr>
        <w:t>permeability are significant factors in the gap measured between the cement and the</w:t>
      </w:r>
      <w:r w:rsidR="00C85F40">
        <w:rPr>
          <w:rFonts w:asciiTheme="majorBidi" w:hAnsiTheme="majorBidi" w:cstheme="majorBidi"/>
          <w:iCs/>
          <w:szCs w:val="24"/>
          <w:lang w:bidi="ar-BH"/>
        </w:rPr>
        <w:t xml:space="preserve"> </w:t>
      </w:r>
      <w:r w:rsidR="00CD33AE" w:rsidRPr="00483BAB">
        <w:rPr>
          <w:rFonts w:asciiTheme="majorBidi" w:hAnsiTheme="majorBidi" w:cstheme="majorBidi"/>
          <w:szCs w:val="24"/>
        </w:rPr>
        <w:t>specimen</w:t>
      </w:r>
      <w:r w:rsidR="00CD33AE">
        <w:rPr>
          <w:rFonts w:asciiTheme="majorBidi" w:hAnsiTheme="majorBidi" w:cstheme="majorBidi"/>
          <w:szCs w:val="24"/>
        </w:rPr>
        <w:t>.</w:t>
      </w:r>
      <w:r w:rsidRPr="007C4BA9">
        <w:rPr>
          <w:rFonts w:asciiTheme="majorBidi" w:hAnsiTheme="majorBidi" w:cstheme="majorBidi"/>
          <w:iCs/>
          <w:szCs w:val="24"/>
          <w:lang w:bidi="ar-BH"/>
        </w:rPr>
        <w:t xml:space="preserve"> The regression linear model and the R-square for all the experiments show 73.16% dependency on </w:t>
      </w:r>
      <w:r w:rsidR="00251CFC">
        <w:rPr>
          <w:rFonts w:asciiTheme="majorBidi" w:hAnsiTheme="majorBidi" w:cstheme="majorBidi"/>
          <w:iCs/>
          <w:szCs w:val="24"/>
          <w:lang w:bidi="ar-BH"/>
        </w:rPr>
        <w:t>these</w:t>
      </w:r>
      <w:r w:rsidR="00251CFC" w:rsidRPr="007C4BA9">
        <w:rPr>
          <w:rFonts w:asciiTheme="majorBidi" w:hAnsiTheme="majorBidi" w:cstheme="majorBidi"/>
          <w:iCs/>
          <w:szCs w:val="24"/>
          <w:lang w:bidi="ar-BH"/>
        </w:rPr>
        <w:t xml:space="preserve"> </w:t>
      </w:r>
      <w:r w:rsidRPr="007C4BA9">
        <w:rPr>
          <w:rFonts w:asciiTheme="majorBidi" w:hAnsiTheme="majorBidi" w:cstheme="majorBidi"/>
          <w:iCs/>
          <w:szCs w:val="24"/>
          <w:lang w:bidi="ar-BH"/>
        </w:rPr>
        <w:t>factors.</w:t>
      </w:r>
      <w:r w:rsidR="00FE74A6" w:rsidRPr="007C4BA9">
        <w:rPr>
          <w:rFonts w:asciiTheme="majorBidi" w:hAnsiTheme="majorBidi" w:cstheme="majorBidi"/>
          <w:iCs/>
          <w:szCs w:val="24"/>
          <w:lang w:bidi="ar-BH"/>
        </w:rPr>
        <w:t xml:space="preserve"> Table 6-</w:t>
      </w:r>
      <w:r w:rsidR="000B3CB0">
        <w:rPr>
          <w:rFonts w:asciiTheme="majorBidi" w:hAnsiTheme="majorBidi" w:cstheme="majorBidi"/>
          <w:iCs/>
          <w:szCs w:val="24"/>
          <w:lang w:bidi="ar-BH"/>
        </w:rPr>
        <w:t>16</w:t>
      </w:r>
      <w:r w:rsidR="00FE74A6" w:rsidRPr="007C4BA9">
        <w:rPr>
          <w:rFonts w:asciiTheme="majorBidi" w:hAnsiTheme="majorBidi" w:cstheme="majorBidi"/>
          <w:iCs/>
          <w:szCs w:val="24"/>
          <w:lang w:bidi="ar-BH"/>
        </w:rPr>
        <w:t xml:space="preserve"> </w:t>
      </w:r>
      <w:r w:rsidR="00FA6291">
        <w:rPr>
          <w:rFonts w:asciiTheme="majorBidi" w:hAnsiTheme="majorBidi" w:cstheme="majorBidi"/>
          <w:iCs/>
          <w:szCs w:val="24"/>
          <w:lang w:bidi="ar-BH"/>
        </w:rPr>
        <w:t>s</w:t>
      </w:r>
      <w:r w:rsidR="00FE74A6" w:rsidRPr="007C4BA9">
        <w:rPr>
          <w:rFonts w:asciiTheme="majorBidi" w:hAnsiTheme="majorBidi" w:cstheme="majorBidi"/>
          <w:iCs/>
          <w:szCs w:val="24"/>
          <w:lang w:bidi="ar-BH"/>
        </w:rPr>
        <w:t>how</w:t>
      </w:r>
      <w:r w:rsidR="00FA6291">
        <w:rPr>
          <w:rFonts w:asciiTheme="majorBidi" w:hAnsiTheme="majorBidi" w:cstheme="majorBidi"/>
          <w:iCs/>
          <w:szCs w:val="24"/>
          <w:lang w:bidi="ar-BH"/>
        </w:rPr>
        <w:t>s</w:t>
      </w:r>
      <w:r w:rsidR="00FE74A6" w:rsidRPr="007C4BA9">
        <w:rPr>
          <w:rFonts w:asciiTheme="majorBidi" w:hAnsiTheme="majorBidi" w:cstheme="majorBidi"/>
          <w:iCs/>
          <w:szCs w:val="24"/>
          <w:lang w:bidi="ar-BH"/>
        </w:rPr>
        <w:t xml:space="preserve"> all the variable</w:t>
      </w:r>
      <w:r w:rsidR="00CA37B7" w:rsidRPr="007C4BA9">
        <w:rPr>
          <w:rFonts w:asciiTheme="majorBidi" w:hAnsiTheme="majorBidi" w:cstheme="majorBidi"/>
          <w:iCs/>
          <w:szCs w:val="24"/>
          <w:lang w:bidi="ar-BH"/>
        </w:rPr>
        <w:t>s</w:t>
      </w:r>
      <w:r w:rsidR="00FE74A6" w:rsidRPr="007C4BA9">
        <w:rPr>
          <w:rFonts w:asciiTheme="majorBidi" w:hAnsiTheme="majorBidi" w:cstheme="majorBidi"/>
          <w:iCs/>
          <w:szCs w:val="24"/>
          <w:lang w:bidi="ar-BH"/>
        </w:rPr>
        <w:t xml:space="preserve"> tested with their </w:t>
      </w:r>
      <w:r w:rsidR="00CA37B7" w:rsidRPr="007C4BA9">
        <w:rPr>
          <w:rFonts w:asciiTheme="majorBidi" w:hAnsiTheme="majorBidi" w:cstheme="majorBidi"/>
          <w:iCs/>
          <w:szCs w:val="24"/>
          <w:lang w:bidi="ar-BH"/>
        </w:rPr>
        <w:t>P-</w:t>
      </w:r>
      <w:r w:rsidR="00FE74A6" w:rsidRPr="007C4BA9">
        <w:rPr>
          <w:rFonts w:asciiTheme="majorBidi" w:hAnsiTheme="majorBidi" w:cstheme="majorBidi"/>
          <w:iCs/>
          <w:szCs w:val="24"/>
          <w:lang w:bidi="ar-BH"/>
        </w:rPr>
        <w:t>value and estimated parameters.</w:t>
      </w:r>
    </w:p>
    <w:p w14:paraId="0C65618C" w14:textId="285BEF9C" w:rsidR="00EF11F2" w:rsidRDefault="00EF11F2" w:rsidP="0047402A">
      <w:pPr>
        <w:spacing w:after="0" w:line="480" w:lineRule="auto"/>
        <w:jc w:val="both"/>
        <w:rPr>
          <w:rFonts w:asciiTheme="majorBidi" w:hAnsiTheme="majorBidi" w:cstheme="majorBidi"/>
          <w:iCs/>
          <w:szCs w:val="24"/>
          <w:lang w:bidi="ar-BH"/>
        </w:rPr>
      </w:pPr>
    </w:p>
    <w:p w14:paraId="6A03EC8A" w14:textId="2E9EFDF1" w:rsidR="00EF11F2" w:rsidRDefault="00EF11F2" w:rsidP="0047402A">
      <w:pPr>
        <w:spacing w:after="0" w:line="480" w:lineRule="auto"/>
        <w:jc w:val="both"/>
        <w:rPr>
          <w:rFonts w:asciiTheme="majorBidi" w:hAnsiTheme="majorBidi" w:cstheme="majorBidi"/>
          <w:iCs/>
          <w:szCs w:val="24"/>
          <w:lang w:bidi="ar-BH"/>
        </w:rPr>
      </w:pPr>
    </w:p>
    <w:p w14:paraId="2480E14A" w14:textId="08FB9371" w:rsidR="00EF11F2" w:rsidRDefault="00EF11F2" w:rsidP="0047402A">
      <w:pPr>
        <w:spacing w:after="0" w:line="480" w:lineRule="auto"/>
        <w:jc w:val="both"/>
        <w:rPr>
          <w:rFonts w:asciiTheme="majorBidi" w:hAnsiTheme="majorBidi" w:cstheme="majorBidi"/>
          <w:iCs/>
          <w:szCs w:val="24"/>
          <w:lang w:bidi="ar-BH"/>
        </w:rPr>
      </w:pPr>
    </w:p>
    <w:p w14:paraId="36541CEF" w14:textId="77777777" w:rsidR="009340DA" w:rsidRPr="00FA6291" w:rsidRDefault="009340DA" w:rsidP="0047402A">
      <w:pPr>
        <w:spacing w:after="0" w:line="480" w:lineRule="auto"/>
        <w:jc w:val="both"/>
        <w:rPr>
          <w:rFonts w:asciiTheme="majorBidi" w:hAnsiTheme="majorBidi" w:cstheme="majorBidi"/>
          <w:iCs/>
          <w:szCs w:val="24"/>
          <w:rtl/>
          <w:lang w:bidi="ar-BH"/>
        </w:rPr>
      </w:pPr>
    </w:p>
    <w:p w14:paraId="6D9290EE" w14:textId="086FE534" w:rsidR="001C6AA1" w:rsidRPr="007C4BA9" w:rsidRDefault="001C6AA1" w:rsidP="00CC7ED7">
      <w:pPr>
        <w:pStyle w:val="Caption"/>
        <w:bidi/>
      </w:pPr>
      <w:bookmarkStart w:id="398" w:name="_Toc71868903"/>
      <w:r w:rsidRPr="007C4BA9">
        <w:lastRenderedPageBreak/>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16</w:t>
        </w:r>
      </w:fldSimple>
      <w:r w:rsidR="003E2133">
        <w:t>—</w:t>
      </w:r>
      <w:r w:rsidRPr="007C4BA9">
        <w:t xml:space="preserve">Dependency </w:t>
      </w:r>
      <w:r w:rsidR="0047615E" w:rsidRPr="007C4BA9">
        <w:t>of length, cement age</w:t>
      </w:r>
      <w:r w:rsidR="0047615E">
        <w:t xml:space="preserve">, </w:t>
      </w:r>
      <w:r w:rsidR="0047615E" w:rsidRPr="007C4BA9">
        <w:t xml:space="preserve">and </w:t>
      </w:r>
      <w:r w:rsidR="008C2DF7">
        <w:t xml:space="preserve">system </w:t>
      </w:r>
      <w:r w:rsidR="0047615E" w:rsidRPr="007C4BA9">
        <w:t>permeability on the gap</w:t>
      </w:r>
      <w:r w:rsidR="0047615E">
        <w:t>.</w:t>
      </w:r>
      <w:bookmarkEnd w:id="398"/>
    </w:p>
    <w:tbl>
      <w:tblPr>
        <w:tblStyle w:val="TableGrid"/>
        <w:tblW w:w="8725" w:type="dxa"/>
        <w:tblInd w:w="310" w:type="dxa"/>
        <w:tblLook w:val="04A0" w:firstRow="1" w:lastRow="0" w:firstColumn="1" w:lastColumn="0" w:noHBand="0" w:noVBand="1"/>
      </w:tblPr>
      <w:tblGrid>
        <w:gridCol w:w="1739"/>
        <w:gridCol w:w="1109"/>
        <w:gridCol w:w="747"/>
        <w:gridCol w:w="1440"/>
        <w:gridCol w:w="1350"/>
        <w:gridCol w:w="1170"/>
        <w:gridCol w:w="1170"/>
      </w:tblGrid>
      <w:tr w:rsidR="001C6AA1" w:rsidRPr="007C4BA9" w14:paraId="5E3A228B" w14:textId="77777777" w:rsidTr="00EF11F2">
        <w:trPr>
          <w:trHeight w:val="300"/>
        </w:trPr>
        <w:tc>
          <w:tcPr>
            <w:tcW w:w="8725" w:type="dxa"/>
            <w:gridSpan w:val="7"/>
            <w:hideMark/>
          </w:tcPr>
          <w:p w14:paraId="2ACEE529"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Parameter Estimates</w:t>
            </w:r>
          </w:p>
        </w:tc>
      </w:tr>
      <w:tr w:rsidR="001C6AA1" w:rsidRPr="007C4BA9" w14:paraId="2DCDB026" w14:textId="77777777" w:rsidTr="00EF11F2">
        <w:trPr>
          <w:trHeight w:val="305"/>
        </w:trPr>
        <w:tc>
          <w:tcPr>
            <w:tcW w:w="1739" w:type="dxa"/>
            <w:vMerge w:val="restart"/>
            <w:hideMark/>
          </w:tcPr>
          <w:p w14:paraId="774C27BA"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Variable</w:t>
            </w:r>
          </w:p>
        </w:tc>
        <w:tc>
          <w:tcPr>
            <w:tcW w:w="1109" w:type="dxa"/>
            <w:vMerge w:val="restart"/>
            <w:hideMark/>
          </w:tcPr>
          <w:p w14:paraId="3F9D06BA"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Label</w:t>
            </w:r>
          </w:p>
        </w:tc>
        <w:tc>
          <w:tcPr>
            <w:tcW w:w="747" w:type="dxa"/>
            <w:vMerge w:val="restart"/>
            <w:hideMark/>
          </w:tcPr>
          <w:p w14:paraId="0617E6AA"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DF</w:t>
            </w:r>
          </w:p>
        </w:tc>
        <w:tc>
          <w:tcPr>
            <w:tcW w:w="1440" w:type="dxa"/>
            <w:hideMark/>
          </w:tcPr>
          <w:p w14:paraId="5DF8BA1C"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Parameter</w:t>
            </w:r>
          </w:p>
        </w:tc>
        <w:tc>
          <w:tcPr>
            <w:tcW w:w="1350" w:type="dxa"/>
            <w:hideMark/>
          </w:tcPr>
          <w:p w14:paraId="2A08A069"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Standard</w:t>
            </w:r>
          </w:p>
        </w:tc>
        <w:tc>
          <w:tcPr>
            <w:tcW w:w="1170" w:type="dxa"/>
            <w:vMerge w:val="restart"/>
            <w:hideMark/>
          </w:tcPr>
          <w:p w14:paraId="27FEA6A0" w14:textId="236E2655" w:rsidR="001C6AA1" w:rsidRPr="007C4BA9" w:rsidRDefault="00FA629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T</w:t>
            </w:r>
            <w:r>
              <w:rPr>
                <w:rFonts w:asciiTheme="majorBidi" w:eastAsia="Times New Roman" w:hAnsiTheme="majorBidi" w:cstheme="majorBidi"/>
                <w:szCs w:val="24"/>
              </w:rPr>
              <w:t xml:space="preserve"> </w:t>
            </w:r>
            <w:r w:rsidR="001C6AA1" w:rsidRPr="007C4BA9">
              <w:rPr>
                <w:rFonts w:asciiTheme="majorBidi" w:eastAsia="Times New Roman" w:hAnsiTheme="majorBidi" w:cstheme="majorBidi"/>
                <w:szCs w:val="24"/>
              </w:rPr>
              <w:t>Value</w:t>
            </w:r>
          </w:p>
        </w:tc>
        <w:tc>
          <w:tcPr>
            <w:tcW w:w="1170" w:type="dxa"/>
            <w:vMerge w:val="restart"/>
            <w:hideMark/>
          </w:tcPr>
          <w:p w14:paraId="6F4B10BA" w14:textId="3939C6F2"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Pr</w:t>
            </w:r>
            <w:r w:rsidR="00FA6291">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&gt;</w:t>
            </w:r>
            <w:r w:rsidR="00FA6291">
              <w:rPr>
                <w:rFonts w:asciiTheme="majorBidi" w:eastAsia="Times New Roman" w:hAnsiTheme="majorBidi" w:cstheme="majorBidi"/>
                <w:szCs w:val="24"/>
              </w:rPr>
              <w:t xml:space="preserve"> </w:t>
            </w:r>
            <w:r w:rsidRPr="007C4BA9">
              <w:rPr>
                <w:rFonts w:asciiTheme="majorBidi" w:eastAsia="Times New Roman" w:hAnsiTheme="majorBidi" w:cstheme="majorBidi"/>
                <w:szCs w:val="24"/>
              </w:rPr>
              <w:t>|t|</w:t>
            </w:r>
          </w:p>
        </w:tc>
      </w:tr>
      <w:tr w:rsidR="001C6AA1" w:rsidRPr="007C4BA9" w14:paraId="58619CAD" w14:textId="77777777" w:rsidTr="00EF11F2">
        <w:trPr>
          <w:trHeight w:val="269"/>
        </w:trPr>
        <w:tc>
          <w:tcPr>
            <w:tcW w:w="0" w:type="auto"/>
            <w:vMerge/>
            <w:hideMark/>
          </w:tcPr>
          <w:p w14:paraId="46EB6FF4" w14:textId="77777777" w:rsidR="001C6AA1" w:rsidRPr="007C4BA9" w:rsidRDefault="001C6AA1" w:rsidP="000B3CB0">
            <w:pPr>
              <w:rPr>
                <w:rFonts w:asciiTheme="majorBidi" w:eastAsia="Times New Roman" w:hAnsiTheme="majorBidi" w:cstheme="majorBidi"/>
                <w:szCs w:val="24"/>
              </w:rPr>
            </w:pPr>
          </w:p>
        </w:tc>
        <w:tc>
          <w:tcPr>
            <w:tcW w:w="0" w:type="auto"/>
            <w:vMerge/>
            <w:hideMark/>
          </w:tcPr>
          <w:p w14:paraId="5132CECA" w14:textId="77777777" w:rsidR="001C6AA1" w:rsidRPr="007C4BA9" w:rsidRDefault="001C6AA1" w:rsidP="000B3CB0">
            <w:pPr>
              <w:rPr>
                <w:rFonts w:asciiTheme="majorBidi" w:eastAsia="Times New Roman" w:hAnsiTheme="majorBidi" w:cstheme="majorBidi"/>
                <w:szCs w:val="24"/>
              </w:rPr>
            </w:pPr>
          </w:p>
        </w:tc>
        <w:tc>
          <w:tcPr>
            <w:tcW w:w="0" w:type="auto"/>
            <w:vMerge/>
            <w:hideMark/>
          </w:tcPr>
          <w:p w14:paraId="2533EB7C" w14:textId="77777777" w:rsidR="001C6AA1" w:rsidRPr="007C4BA9" w:rsidRDefault="001C6AA1" w:rsidP="000B3CB0">
            <w:pPr>
              <w:rPr>
                <w:rFonts w:asciiTheme="majorBidi" w:eastAsia="Times New Roman" w:hAnsiTheme="majorBidi" w:cstheme="majorBidi"/>
                <w:szCs w:val="24"/>
              </w:rPr>
            </w:pPr>
          </w:p>
        </w:tc>
        <w:tc>
          <w:tcPr>
            <w:tcW w:w="1440" w:type="dxa"/>
            <w:hideMark/>
          </w:tcPr>
          <w:p w14:paraId="53DDAE31"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Estimate</w:t>
            </w:r>
          </w:p>
        </w:tc>
        <w:tc>
          <w:tcPr>
            <w:tcW w:w="1350" w:type="dxa"/>
            <w:hideMark/>
          </w:tcPr>
          <w:p w14:paraId="7A7065D7" w14:textId="77777777" w:rsidR="001C6AA1" w:rsidRPr="007C4BA9" w:rsidRDefault="001C6AA1" w:rsidP="000B3CB0">
            <w:pPr>
              <w:jc w:val="center"/>
              <w:rPr>
                <w:rFonts w:asciiTheme="majorBidi" w:eastAsia="Times New Roman" w:hAnsiTheme="majorBidi" w:cstheme="majorBidi"/>
                <w:szCs w:val="24"/>
              </w:rPr>
            </w:pPr>
            <w:r w:rsidRPr="007C4BA9">
              <w:rPr>
                <w:rFonts w:asciiTheme="majorBidi" w:eastAsia="Times New Roman" w:hAnsiTheme="majorBidi" w:cstheme="majorBidi"/>
                <w:szCs w:val="24"/>
              </w:rPr>
              <w:t>Error</w:t>
            </w:r>
          </w:p>
        </w:tc>
        <w:tc>
          <w:tcPr>
            <w:tcW w:w="0" w:type="auto"/>
            <w:vMerge/>
            <w:hideMark/>
          </w:tcPr>
          <w:p w14:paraId="44FFD35B" w14:textId="77777777" w:rsidR="001C6AA1" w:rsidRPr="007C4BA9" w:rsidRDefault="001C6AA1" w:rsidP="000B3CB0">
            <w:pPr>
              <w:rPr>
                <w:rFonts w:asciiTheme="majorBidi" w:eastAsia="Times New Roman" w:hAnsiTheme="majorBidi" w:cstheme="majorBidi"/>
                <w:szCs w:val="24"/>
              </w:rPr>
            </w:pPr>
          </w:p>
        </w:tc>
        <w:tc>
          <w:tcPr>
            <w:tcW w:w="0" w:type="auto"/>
            <w:vMerge/>
            <w:hideMark/>
          </w:tcPr>
          <w:p w14:paraId="255C136A" w14:textId="77777777" w:rsidR="001C6AA1" w:rsidRPr="007C4BA9" w:rsidRDefault="001C6AA1" w:rsidP="000B3CB0">
            <w:pPr>
              <w:rPr>
                <w:rFonts w:asciiTheme="majorBidi" w:eastAsia="Times New Roman" w:hAnsiTheme="majorBidi" w:cstheme="majorBidi"/>
                <w:szCs w:val="24"/>
              </w:rPr>
            </w:pPr>
          </w:p>
        </w:tc>
      </w:tr>
      <w:tr w:rsidR="000B3CB0" w:rsidRPr="007C4BA9" w14:paraId="1D21C1AD" w14:textId="77777777" w:rsidTr="00EF11F2">
        <w:trPr>
          <w:trHeight w:val="300"/>
        </w:trPr>
        <w:tc>
          <w:tcPr>
            <w:tcW w:w="1739" w:type="dxa"/>
            <w:hideMark/>
          </w:tcPr>
          <w:p w14:paraId="33C48A84"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Intercept</w:t>
            </w:r>
          </w:p>
        </w:tc>
        <w:tc>
          <w:tcPr>
            <w:tcW w:w="1109" w:type="dxa"/>
            <w:hideMark/>
          </w:tcPr>
          <w:p w14:paraId="1602B27D"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Intercept</w:t>
            </w:r>
          </w:p>
        </w:tc>
        <w:tc>
          <w:tcPr>
            <w:tcW w:w="747" w:type="dxa"/>
            <w:hideMark/>
          </w:tcPr>
          <w:p w14:paraId="0086124C"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w:t>
            </w:r>
          </w:p>
        </w:tc>
        <w:tc>
          <w:tcPr>
            <w:tcW w:w="1440" w:type="dxa"/>
            <w:hideMark/>
          </w:tcPr>
          <w:p w14:paraId="32789985"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18.96</w:t>
            </w:r>
          </w:p>
        </w:tc>
        <w:tc>
          <w:tcPr>
            <w:tcW w:w="1350" w:type="dxa"/>
            <w:hideMark/>
          </w:tcPr>
          <w:p w14:paraId="57A647BA"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0.50347</w:t>
            </w:r>
          </w:p>
        </w:tc>
        <w:tc>
          <w:tcPr>
            <w:tcW w:w="1170" w:type="dxa"/>
            <w:hideMark/>
          </w:tcPr>
          <w:p w14:paraId="211A89B2"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37.66</w:t>
            </w:r>
          </w:p>
        </w:tc>
        <w:tc>
          <w:tcPr>
            <w:tcW w:w="1170" w:type="dxa"/>
            <w:hideMark/>
          </w:tcPr>
          <w:p w14:paraId="122128AA"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&lt;.0001</w:t>
            </w:r>
          </w:p>
        </w:tc>
      </w:tr>
      <w:tr w:rsidR="000B3CB0" w:rsidRPr="007C4BA9" w14:paraId="5085F035" w14:textId="77777777" w:rsidTr="00EF11F2">
        <w:trPr>
          <w:trHeight w:val="300"/>
        </w:trPr>
        <w:tc>
          <w:tcPr>
            <w:tcW w:w="1739" w:type="dxa"/>
            <w:hideMark/>
          </w:tcPr>
          <w:p w14:paraId="330FBB00"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Length</w:t>
            </w:r>
          </w:p>
        </w:tc>
        <w:tc>
          <w:tcPr>
            <w:tcW w:w="1109" w:type="dxa"/>
            <w:hideMark/>
          </w:tcPr>
          <w:p w14:paraId="7D85CED4"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Length</w:t>
            </w:r>
          </w:p>
        </w:tc>
        <w:tc>
          <w:tcPr>
            <w:tcW w:w="747" w:type="dxa"/>
            <w:hideMark/>
          </w:tcPr>
          <w:p w14:paraId="115CA76F"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w:t>
            </w:r>
          </w:p>
        </w:tc>
        <w:tc>
          <w:tcPr>
            <w:tcW w:w="1440" w:type="dxa"/>
            <w:noWrap/>
            <w:hideMark/>
          </w:tcPr>
          <w:p w14:paraId="2A901016"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-2.2027</w:t>
            </w:r>
          </w:p>
        </w:tc>
        <w:tc>
          <w:tcPr>
            <w:tcW w:w="1350" w:type="dxa"/>
            <w:hideMark/>
          </w:tcPr>
          <w:p w14:paraId="73C5EFC2"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0.05746</w:t>
            </w:r>
          </w:p>
        </w:tc>
        <w:tc>
          <w:tcPr>
            <w:tcW w:w="1170" w:type="dxa"/>
            <w:noWrap/>
            <w:hideMark/>
          </w:tcPr>
          <w:p w14:paraId="0B8BE888"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-38.34</w:t>
            </w:r>
          </w:p>
        </w:tc>
        <w:tc>
          <w:tcPr>
            <w:tcW w:w="1170" w:type="dxa"/>
            <w:hideMark/>
          </w:tcPr>
          <w:p w14:paraId="1164510C"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&lt;.0001</w:t>
            </w:r>
          </w:p>
        </w:tc>
      </w:tr>
      <w:tr w:rsidR="000B3CB0" w:rsidRPr="007C4BA9" w14:paraId="091A15CF" w14:textId="77777777" w:rsidTr="00EF11F2">
        <w:trPr>
          <w:trHeight w:val="300"/>
        </w:trPr>
        <w:tc>
          <w:tcPr>
            <w:tcW w:w="1739" w:type="dxa"/>
            <w:hideMark/>
          </w:tcPr>
          <w:p w14:paraId="3D5CF998"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Aging</w:t>
            </w:r>
          </w:p>
        </w:tc>
        <w:tc>
          <w:tcPr>
            <w:tcW w:w="1109" w:type="dxa"/>
            <w:hideMark/>
          </w:tcPr>
          <w:p w14:paraId="32E01BFA"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Aging</w:t>
            </w:r>
          </w:p>
        </w:tc>
        <w:tc>
          <w:tcPr>
            <w:tcW w:w="747" w:type="dxa"/>
            <w:hideMark/>
          </w:tcPr>
          <w:p w14:paraId="5A9E24E7"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w:t>
            </w:r>
          </w:p>
        </w:tc>
        <w:tc>
          <w:tcPr>
            <w:tcW w:w="1440" w:type="dxa"/>
            <w:hideMark/>
          </w:tcPr>
          <w:p w14:paraId="7FFA9F03"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0.01875</w:t>
            </w:r>
          </w:p>
        </w:tc>
        <w:tc>
          <w:tcPr>
            <w:tcW w:w="1350" w:type="dxa"/>
            <w:hideMark/>
          </w:tcPr>
          <w:p w14:paraId="4CB321E9"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0.00099</w:t>
            </w:r>
          </w:p>
        </w:tc>
        <w:tc>
          <w:tcPr>
            <w:tcW w:w="1170" w:type="dxa"/>
            <w:hideMark/>
          </w:tcPr>
          <w:p w14:paraId="0F28D02C"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18.96</w:t>
            </w:r>
          </w:p>
        </w:tc>
        <w:tc>
          <w:tcPr>
            <w:tcW w:w="1170" w:type="dxa"/>
            <w:hideMark/>
          </w:tcPr>
          <w:p w14:paraId="2BC6EA5F"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&lt;.0001</w:t>
            </w:r>
          </w:p>
        </w:tc>
      </w:tr>
      <w:tr w:rsidR="000B3CB0" w:rsidRPr="007C4BA9" w14:paraId="4CF37FE6" w14:textId="77777777" w:rsidTr="00EF11F2">
        <w:trPr>
          <w:trHeight w:val="300"/>
        </w:trPr>
        <w:tc>
          <w:tcPr>
            <w:tcW w:w="1739" w:type="dxa"/>
            <w:hideMark/>
          </w:tcPr>
          <w:p w14:paraId="48C34AC4"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KgPulse</w:t>
            </w:r>
          </w:p>
        </w:tc>
        <w:tc>
          <w:tcPr>
            <w:tcW w:w="1109" w:type="dxa"/>
            <w:hideMark/>
          </w:tcPr>
          <w:p w14:paraId="07180D42"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KgPulse</w:t>
            </w:r>
          </w:p>
        </w:tc>
        <w:tc>
          <w:tcPr>
            <w:tcW w:w="747" w:type="dxa"/>
            <w:hideMark/>
          </w:tcPr>
          <w:p w14:paraId="40C15E77"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1</w:t>
            </w:r>
          </w:p>
        </w:tc>
        <w:tc>
          <w:tcPr>
            <w:tcW w:w="1440" w:type="dxa"/>
            <w:hideMark/>
          </w:tcPr>
          <w:p w14:paraId="5551CBA1"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277.869</w:t>
            </w:r>
          </w:p>
        </w:tc>
        <w:tc>
          <w:tcPr>
            <w:tcW w:w="1350" w:type="dxa"/>
            <w:hideMark/>
          </w:tcPr>
          <w:p w14:paraId="3DFDB582"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9.19071</w:t>
            </w:r>
          </w:p>
        </w:tc>
        <w:tc>
          <w:tcPr>
            <w:tcW w:w="1170" w:type="dxa"/>
            <w:hideMark/>
          </w:tcPr>
          <w:p w14:paraId="492903C8"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30.23</w:t>
            </w:r>
          </w:p>
        </w:tc>
        <w:tc>
          <w:tcPr>
            <w:tcW w:w="1170" w:type="dxa"/>
            <w:hideMark/>
          </w:tcPr>
          <w:p w14:paraId="4582FB67" w14:textId="77777777" w:rsidR="001C6AA1" w:rsidRPr="007C4BA9" w:rsidRDefault="001C6AA1" w:rsidP="000B3CB0">
            <w:pPr>
              <w:jc w:val="both"/>
              <w:rPr>
                <w:rFonts w:asciiTheme="majorBidi" w:eastAsia="Times New Roman" w:hAnsiTheme="majorBidi" w:cstheme="majorBidi"/>
                <w:szCs w:val="24"/>
              </w:rPr>
            </w:pPr>
            <w:r w:rsidRPr="007C4BA9">
              <w:rPr>
                <w:rFonts w:asciiTheme="majorBidi" w:eastAsia="Times New Roman" w:hAnsiTheme="majorBidi" w:cstheme="majorBidi"/>
                <w:szCs w:val="24"/>
              </w:rPr>
              <w:t>&lt;.0001</w:t>
            </w:r>
          </w:p>
        </w:tc>
      </w:tr>
    </w:tbl>
    <w:p w14:paraId="0B187217" w14:textId="77777777" w:rsidR="0019717C" w:rsidRDefault="0019717C" w:rsidP="0078287F">
      <w:pPr>
        <w:spacing w:line="480" w:lineRule="auto"/>
        <w:jc w:val="both"/>
        <w:rPr>
          <w:rFonts w:asciiTheme="majorBidi" w:hAnsiTheme="majorBidi" w:cstheme="majorBidi"/>
          <w:iCs/>
          <w:szCs w:val="24"/>
          <w:lang w:bidi="ar-BH"/>
        </w:rPr>
      </w:pPr>
    </w:p>
    <w:p w14:paraId="6F056E97" w14:textId="05AC156B" w:rsidR="00FE74A6" w:rsidRPr="007C4BA9" w:rsidRDefault="00FA6291" w:rsidP="0078287F">
      <w:pPr>
        <w:spacing w:line="480" w:lineRule="auto"/>
        <w:jc w:val="both"/>
        <w:rPr>
          <w:rFonts w:asciiTheme="majorBidi" w:hAnsiTheme="majorBidi" w:cstheme="majorBidi"/>
          <w:iCs/>
          <w:szCs w:val="24"/>
          <w:lang w:bidi="ar-BH"/>
        </w:rPr>
      </w:pPr>
      <w:r>
        <w:rPr>
          <w:rFonts w:asciiTheme="majorBidi" w:hAnsiTheme="majorBidi" w:cstheme="majorBidi"/>
          <w:iCs/>
          <w:szCs w:val="24"/>
          <w:lang w:bidi="ar-BH"/>
        </w:rPr>
        <w:t>A c</w:t>
      </w:r>
      <w:r w:rsidR="007652AD" w:rsidRPr="007C4BA9">
        <w:rPr>
          <w:rFonts w:asciiTheme="majorBidi" w:hAnsiTheme="majorBidi" w:cstheme="majorBidi"/>
          <w:iCs/>
          <w:szCs w:val="24"/>
          <w:lang w:bidi="ar-BH"/>
        </w:rPr>
        <w:t>ompari</w:t>
      </w:r>
      <w:r>
        <w:rPr>
          <w:rFonts w:asciiTheme="majorBidi" w:hAnsiTheme="majorBidi" w:cstheme="majorBidi"/>
          <w:iCs/>
          <w:szCs w:val="24"/>
          <w:lang w:bidi="ar-BH"/>
        </w:rPr>
        <w:t>son of</w:t>
      </w:r>
      <w:r w:rsidR="007652AD" w:rsidRPr="007C4BA9">
        <w:rPr>
          <w:rFonts w:asciiTheme="majorBidi" w:hAnsiTheme="majorBidi" w:cstheme="majorBidi"/>
          <w:iCs/>
          <w:szCs w:val="24"/>
          <w:lang w:bidi="ar-BH"/>
        </w:rPr>
        <w:t xml:space="preserve"> the average gap calculated for the selected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7652AD" w:rsidRPr="007C4BA9">
        <w:rPr>
          <w:rFonts w:asciiTheme="majorBidi" w:hAnsiTheme="majorBidi" w:cstheme="majorBidi"/>
          <w:iCs/>
          <w:szCs w:val="24"/>
          <w:lang w:bidi="ar-BH"/>
        </w:rPr>
        <w:t xml:space="preserve">with </w:t>
      </w:r>
      <w:r w:rsidR="00877D76">
        <w:rPr>
          <w:rFonts w:asciiTheme="majorBidi" w:hAnsiTheme="majorBidi" w:cstheme="majorBidi"/>
          <w:iCs/>
          <w:szCs w:val="24"/>
          <w:lang w:bidi="ar-BH"/>
        </w:rPr>
        <w:t xml:space="preserve">the </w:t>
      </w:r>
      <w:r w:rsidR="007652AD" w:rsidRPr="007C4BA9">
        <w:rPr>
          <w:rFonts w:asciiTheme="majorBidi" w:hAnsiTheme="majorBidi" w:cstheme="majorBidi"/>
          <w:iCs/>
          <w:szCs w:val="24"/>
          <w:lang w:bidi="ar-BH"/>
        </w:rPr>
        <w:t>confiden</w:t>
      </w:r>
      <w:r>
        <w:rPr>
          <w:rFonts w:asciiTheme="majorBidi" w:hAnsiTheme="majorBidi" w:cstheme="majorBidi"/>
          <w:iCs/>
          <w:szCs w:val="24"/>
          <w:lang w:bidi="ar-BH"/>
        </w:rPr>
        <w:t>ce</w:t>
      </w:r>
      <w:r w:rsidR="007652AD" w:rsidRPr="007C4BA9">
        <w:rPr>
          <w:rFonts w:asciiTheme="majorBidi" w:hAnsiTheme="majorBidi" w:cstheme="majorBidi"/>
          <w:iCs/>
          <w:szCs w:val="24"/>
          <w:lang w:bidi="ar-BH"/>
        </w:rPr>
        <w:t xml:space="preserve"> interval shows that </w:t>
      </w:r>
      <w:r>
        <w:rPr>
          <w:rFonts w:asciiTheme="majorBidi" w:hAnsiTheme="majorBidi" w:cstheme="majorBidi"/>
          <w:iCs/>
          <w:szCs w:val="24"/>
          <w:lang w:bidi="ar-BH"/>
        </w:rPr>
        <w:t xml:space="preserve">the </w:t>
      </w:r>
      <w:r w:rsidR="007652AD" w:rsidRPr="007C4BA9">
        <w:rPr>
          <w:rFonts w:asciiTheme="majorBidi" w:hAnsiTheme="majorBidi" w:cstheme="majorBidi"/>
          <w:iCs/>
          <w:szCs w:val="24"/>
          <w:lang w:bidi="ar-BH"/>
        </w:rPr>
        <w:t>average measurement is within the predicted value by SAS (Table 6-</w:t>
      </w:r>
      <w:r w:rsidR="0078287F">
        <w:rPr>
          <w:rFonts w:asciiTheme="majorBidi" w:hAnsiTheme="majorBidi" w:cstheme="majorBidi"/>
          <w:iCs/>
          <w:szCs w:val="24"/>
          <w:lang w:bidi="ar-BH"/>
        </w:rPr>
        <w:t>17</w:t>
      </w:r>
      <w:r w:rsidR="007652AD" w:rsidRPr="007C4BA9">
        <w:rPr>
          <w:rFonts w:asciiTheme="majorBidi" w:hAnsiTheme="majorBidi" w:cstheme="majorBidi"/>
          <w:iCs/>
          <w:szCs w:val="24"/>
          <w:lang w:bidi="ar-BH"/>
        </w:rPr>
        <w:t>)</w:t>
      </w:r>
      <w:r>
        <w:rPr>
          <w:rFonts w:asciiTheme="majorBidi" w:hAnsiTheme="majorBidi" w:cstheme="majorBidi"/>
          <w:iCs/>
          <w:szCs w:val="24"/>
          <w:lang w:bidi="ar-BH"/>
        </w:rPr>
        <w:t>.</w:t>
      </w:r>
    </w:p>
    <w:p w14:paraId="5575D449" w14:textId="337907CC" w:rsidR="007652AD" w:rsidRPr="007C4BA9" w:rsidRDefault="007652AD" w:rsidP="00CC7ED7">
      <w:pPr>
        <w:pStyle w:val="Caption"/>
        <w:bidi/>
      </w:pPr>
      <w:bookmarkStart w:id="399" w:name="_Toc71868904"/>
      <w:r w:rsidRPr="007C4BA9">
        <w:t xml:space="preserve">Table </w:t>
      </w:r>
      <w:fldSimple w:instr=" STYLEREF 1 \s ">
        <w:r w:rsidR="00861F81">
          <w:rPr>
            <w:noProof/>
            <w:cs/>
          </w:rPr>
          <w:t>‎</w:t>
        </w:r>
        <w:r w:rsidR="00861F81">
          <w:rPr>
            <w:noProof/>
          </w:rPr>
          <w:t>6</w:t>
        </w:r>
      </w:fldSimple>
      <w:r w:rsidR="00CC7ED7">
        <w:noBreakHyphen/>
      </w:r>
      <w:fldSimple w:instr=" SEQ Table \* ARABIC \s 1 ">
        <w:r w:rsidR="00861F81">
          <w:rPr>
            <w:noProof/>
          </w:rPr>
          <w:t>17</w:t>
        </w:r>
      </w:fldSimple>
      <w:r w:rsidR="003E2133">
        <w:t>—</w:t>
      </w:r>
      <w:r w:rsidRPr="007C4BA9">
        <w:t xml:space="preserve">Predicted </w:t>
      </w:r>
      <w:r w:rsidR="0047615E" w:rsidRPr="007C4BA9">
        <w:t xml:space="preserve">mean </w:t>
      </w:r>
      <w:r w:rsidR="0047615E">
        <w:t>v</w:t>
      </w:r>
      <w:r w:rsidR="0047615E" w:rsidRPr="007C4BA9">
        <w:t>alue of gap across all pipe</w:t>
      </w:r>
      <w:r w:rsidR="0047615E">
        <w:t>s</w:t>
      </w:r>
      <w:r w:rsidR="0047615E" w:rsidRPr="007C4BA9">
        <w:t xml:space="preserve"> with the selected pipe</w:t>
      </w:r>
      <w:r w:rsidR="0047615E">
        <w:t>.</w:t>
      </w:r>
      <w:bookmarkEnd w:id="399"/>
    </w:p>
    <w:tbl>
      <w:tblPr>
        <w:tblStyle w:val="TableGrid"/>
        <w:tblW w:w="7790" w:type="dxa"/>
        <w:tblInd w:w="775" w:type="dxa"/>
        <w:tblLook w:val="04A0" w:firstRow="1" w:lastRow="0" w:firstColumn="1" w:lastColumn="0" w:noHBand="0" w:noVBand="1"/>
      </w:tblPr>
      <w:tblGrid>
        <w:gridCol w:w="1100"/>
        <w:gridCol w:w="1840"/>
        <w:gridCol w:w="1120"/>
        <w:gridCol w:w="3730"/>
      </w:tblGrid>
      <w:tr w:rsidR="007652AD" w:rsidRPr="007C4BA9" w14:paraId="76A49A3B" w14:textId="77777777" w:rsidTr="00EF11F2">
        <w:trPr>
          <w:trHeight w:val="300"/>
        </w:trPr>
        <w:tc>
          <w:tcPr>
            <w:tcW w:w="1100" w:type="dxa"/>
            <w:noWrap/>
            <w:hideMark/>
          </w:tcPr>
          <w:p w14:paraId="0F8D5656" w14:textId="77777777" w:rsidR="007652AD" w:rsidRPr="007C4BA9" w:rsidRDefault="007652AD" w:rsidP="0078287F">
            <w:pPr>
              <w:rPr>
                <w:rFonts w:asciiTheme="majorBidi" w:eastAsia="Times New Roman" w:hAnsiTheme="majorBidi" w:cstheme="majorBidi"/>
                <w:sz w:val="20"/>
                <w:szCs w:val="24"/>
              </w:rPr>
            </w:pPr>
          </w:p>
        </w:tc>
        <w:tc>
          <w:tcPr>
            <w:tcW w:w="6690" w:type="dxa"/>
            <w:gridSpan w:val="3"/>
            <w:noWrap/>
            <w:hideMark/>
          </w:tcPr>
          <w:p w14:paraId="3C35CA74" w14:textId="77777777" w:rsidR="007652AD" w:rsidRPr="007C4BA9" w:rsidRDefault="007652AD"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Gap (micrometer)</w:t>
            </w:r>
          </w:p>
        </w:tc>
      </w:tr>
      <w:tr w:rsidR="008C2DF7" w:rsidRPr="007C4BA9" w14:paraId="0F67790F" w14:textId="77777777" w:rsidTr="00EF11F2">
        <w:trPr>
          <w:trHeight w:val="300"/>
        </w:trPr>
        <w:tc>
          <w:tcPr>
            <w:tcW w:w="1100" w:type="dxa"/>
            <w:vMerge w:val="restart"/>
            <w:hideMark/>
          </w:tcPr>
          <w:p w14:paraId="23BDBE53" w14:textId="32C93412"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6" One Month</w:t>
            </w:r>
          </w:p>
        </w:tc>
        <w:tc>
          <w:tcPr>
            <w:tcW w:w="2960" w:type="dxa"/>
            <w:gridSpan w:val="2"/>
            <w:hideMark/>
          </w:tcPr>
          <w:p w14:paraId="17C9BF5E" w14:textId="77777777" w:rsidR="008C2DF7" w:rsidRPr="007C4BA9" w:rsidRDefault="008C2DF7" w:rsidP="0078287F">
            <w:pPr>
              <w:jc w:val="center"/>
              <w:rPr>
                <w:rFonts w:asciiTheme="majorBidi" w:eastAsia="Times New Roman" w:hAnsiTheme="majorBidi" w:cstheme="majorBidi"/>
                <w:b/>
                <w:bCs/>
                <w:sz w:val="22"/>
              </w:rPr>
            </w:pPr>
            <w:r w:rsidRPr="007C4BA9">
              <w:rPr>
                <w:rFonts w:asciiTheme="majorBidi" w:eastAsia="Times New Roman" w:hAnsiTheme="majorBidi" w:cstheme="majorBidi"/>
                <w:b/>
                <w:bCs/>
                <w:sz w:val="22"/>
              </w:rPr>
              <w:t>95% CL Mean</w:t>
            </w:r>
          </w:p>
        </w:tc>
        <w:tc>
          <w:tcPr>
            <w:tcW w:w="3730" w:type="dxa"/>
            <w:noWrap/>
            <w:hideMark/>
          </w:tcPr>
          <w:p w14:paraId="31BF352B" w14:textId="77777777" w:rsidR="008C2DF7" w:rsidRPr="007C4BA9" w:rsidRDefault="008C2DF7" w:rsidP="0078287F">
            <w:pPr>
              <w:rPr>
                <w:rFonts w:asciiTheme="majorBidi" w:eastAsia="Times New Roman" w:hAnsiTheme="majorBidi" w:cstheme="majorBidi"/>
                <w:b/>
                <w:bCs/>
                <w:sz w:val="22"/>
              </w:rPr>
            </w:pPr>
            <w:r w:rsidRPr="007C4BA9">
              <w:rPr>
                <w:rFonts w:asciiTheme="majorBidi" w:eastAsia="Times New Roman" w:hAnsiTheme="majorBidi" w:cstheme="majorBidi"/>
                <w:b/>
                <w:bCs/>
                <w:sz w:val="22"/>
              </w:rPr>
              <w:t xml:space="preserve">Average Selected for the Experiment </w:t>
            </w:r>
          </w:p>
        </w:tc>
      </w:tr>
      <w:tr w:rsidR="008C2DF7" w:rsidRPr="007C4BA9" w14:paraId="4A5F37C4" w14:textId="77777777" w:rsidTr="00EF11F2">
        <w:trPr>
          <w:trHeight w:val="300"/>
        </w:trPr>
        <w:tc>
          <w:tcPr>
            <w:tcW w:w="1100" w:type="dxa"/>
            <w:vMerge/>
            <w:hideMark/>
          </w:tcPr>
          <w:p w14:paraId="0F9BDE0A" w14:textId="77777777" w:rsidR="008C2DF7" w:rsidRPr="007C4BA9" w:rsidRDefault="008C2DF7" w:rsidP="0078287F">
            <w:pPr>
              <w:rPr>
                <w:rFonts w:asciiTheme="majorBidi" w:eastAsia="Times New Roman" w:hAnsiTheme="majorBidi" w:cstheme="majorBidi"/>
                <w:sz w:val="22"/>
              </w:rPr>
            </w:pPr>
          </w:p>
        </w:tc>
        <w:tc>
          <w:tcPr>
            <w:tcW w:w="1840" w:type="dxa"/>
            <w:hideMark/>
          </w:tcPr>
          <w:p w14:paraId="7FFC0562"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13.4312</w:t>
            </w:r>
          </w:p>
        </w:tc>
        <w:tc>
          <w:tcPr>
            <w:tcW w:w="1120" w:type="dxa"/>
            <w:hideMark/>
          </w:tcPr>
          <w:p w14:paraId="02679078"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49.8279</w:t>
            </w:r>
          </w:p>
        </w:tc>
        <w:tc>
          <w:tcPr>
            <w:tcW w:w="3730" w:type="dxa"/>
            <w:noWrap/>
            <w:hideMark/>
          </w:tcPr>
          <w:p w14:paraId="5A1DF57A"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31.6</w:t>
            </w:r>
          </w:p>
        </w:tc>
      </w:tr>
      <w:tr w:rsidR="008C2DF7" w:rsidRPr="007C4BA9" w14:paraId="1CE18342" w14:textId="77777777" w:rsidTr="00EF11F2">
        <w:trPr>
          <w:trHeight w:val="300"/>
        </w:trPr>
        <w:tc>
          <w:tcPr>
            <w:tcW w:w="1100" w:type="dxa"/>
            <w:vMerge w:val="restart"/>
            <w:hideMark/>
          </w:tcPr>
          <w:p w14:paraId="41EB4101" w14:textId="69BD3BCD"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6" Two Months</w:t>
            </w:r>
          </w:p>
        </w:tc>
        <w:tc>
          <w:tcPr>
            <w:tcW w:w="2960" w:type="dxa"/>
            <w:gridSpan w:val="2"/>
            <w:hideMark/>
          </w:tcPr>
          <w:p w14:paraId="4DB71798" w14:textId="77777777" w:rsidR="008C2DF7" w:rsidRPr="007C4BA9" w:rsidRDefault="008C2DF7" w:rsidP="0078287F">
            <w:pPr>
              <w:jc w:val="center"/>
              <w:rPr>
                <w:rFonts w:asciiTheme="majorBidi" w:eastAsia="Times New Roman" w:hAnsiTheme="majorBidi" w:cstheme="majorBidi"/>
                <w:b/>
                <w:bCs/>
                <w:sz w:val="22"/>
              </w:rPr>
            </w:pPr>
            <w:r w:rsidRPr="007C4BA9">
              <w:rPr>
                <w:rFonts w:asciiTheme="majorBidi" w:eastAsia="Times New Roman" w:hAnsiTheme="majorBidi" w:cstheme="majorBidi"/>
                <w:b/>
                <w:bCs/>
                <w:sz w:val="22"/>
              </w:rPr>
              <w:t>95% CL Mean</w:t>
            </w:r>
          </w:p>
        </w:tc>
        <w:tc>
          <w:tcPr>
            <w:tcW w:w="3730" w:type="dxa"/>
            <w:noWrap/>
            <w:hideMark/>
          </w:tcPr>
          <w:p w14:paraId="04110B0C" w14:textId="77777777" w:rsidR="008C2DF7" w:rsidRPr="007C4BA9" w:rsidRDefault="008C2DF7" w:rsidP="0078287F">
            <w:pPr>
              <w:rPr>
                <w:rFonts w:asciiTheme="majorBidi" w:eastAsia="Times New Roman" w:hAnsiTheme="majorBidi" w:cstheme="majorBidi"/>
                <w:sz w:val="22"/>
              </w:rPr>
            </w:pPr>
            <w:r w:rsidRPr="007C4BA9">
              <w:rPr>
                <w:rFonts w:asciiTheme="majorBidi" w:eastAsia="Times New Roman" w:hAnsiTheme="majorBidi" w:cstheme="majorBidi"/>
                <w:sz w:val="22"/>
              </w:rPr>
              <w:t> </w:t>
            </w:r>
          </w:p>
        </w:tc>
      </w:tr>
      <w:tr w:rsidR="008C2DF7" w:rsidRPr="007C4BA9" w14:paraId="7FDC9441" w14:textId="77777777" w:rsidTr="00EF11F2">
        <w:trPr>
          <w:trHeight w:val="315"/>
        </w:trPr>
        <w:tc>
          <w:tcPr>
            <w:tcW w:w="1100" w:type="dxa"/>
            <w:vMerge/>
            <w:hideMark/>
          </w:tcPr>
          <w:p w14:paraId="127541C9" w14:textId="77777777" w:rsidR="008C2DF7" w:rsidRPr="007C4BA9" w:rsidRDefault="008C2DF7" w:rsidP="0078287F">
            <w:pPr>
              <w:rPr>
                <w:rFonts w:asciiTheme="majorBidi" w:eastAsia="Times New Roman" w:hAnsiTheme="majorBidi" w:cstheme="majorBidi"/>
                <w:sz w:val="22"/>
              </w:rPr>
            </w:pPr>
          </w:p>
        </w:tc>
        <w:tc>
          <w:tcPr>
            <w:tcW w:w="1840" w:type="dxa"/>
            <w:hideMark/>
          </w:tcPr>
          <w:p w14:paraId="66A461BE"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14.1007</w:t>
            </w:r>
          </w:p>
        </w:tc>
        <w:tc>
          <w:tcPr>
            <w:tcW w:w="1120" w:type="dxa"/>
            <w:hideMark/>
          </w:tcPr>
          <w:p w14:paraId="4B46982E"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30.2544</w:t>
            </w:r>
          </w:p>
        </w:tc>
        <w:tc>
          <w:tcPr>
            <w:tcW w:w="3730" w:type="dxa"/>
            <w:noWrap/>
            <w:hideMark/>
          </w:tcPr>
          <w:p w14:paraId="6E48F499"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14.5</w:t>
            </w:r>
          </w:p>
        </w:tc>
      </w:tr>
      <w:tr w:rsidR="008C2DF7" w:rsidRPr="007C4BA9" w14:paraId="2FBD37F2" w14:textId="77777777" w:rsidTr="00EF11F2">
        <w:trPr>
          <w:trHeight w:val="300"/>
        </w:trPr>
        <w:tc>
          <w:tcPr>
            <w:tcW w:w="1100" w:type="dxa"/>
            <w:vMerge w:val="restart"/>
            <w:hideMark/>
          </w:tcPr>
          <w:p w14:paraId="4C30796C" w14:textId="3C6C46D4"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 xml:space="preserve">9" One Month </w:t>
            </w:r>
          </w:p>
        </w:tc>
        <w:tc>
          <w:tcPr>
            <w:tcW w:w="2960" w:type="dxa"/>
            <w:gridSpan w:val="2"/>
            <w:hideMark/>
          </w:tcPr>
          <w:p w14:paraId="28E55317" w14:textId="77777777" w:rsidR="008C2DF7" w:rsidRPr="007C4BA9" w:rsidRDefault="008C2DF7" w:rsidP="0078287F">
            <w:pPr>
              <w:jc w:val="center"/>
              <w:rPr>
                <w:rFonts w:asciiTheme="majorBidi" w:eastAsia="Times New Roman" w:hAnsiTheme="majorBidi" w:cstheme="majorBidi"/>
                <w:b/>
                <w:bCs/>
                <w:sz w:val="22"/>
              </w:rPr>
            </w:pPr>
            <w:r w:rsidRPr="007C4BA9">
              <w:rPr>
                <w:rFonts w:asciiTheme="majorBidi" w:eastAsia="Times New Roman" w:hAnsiTheme="majorBidi" w:cstheme="majorBidi"/>
                <w:b/>
                <w:bCs/>
                <w:sz w:val="22"/>
              </w:rPr>
              <w:t>95% CL Mean</w:t>
            </w:r>
          </w:p>
        </w:tc>
        <w:tc>
          <w:tcPr>
            <w:tcW w:w="3730" w:type="dxa"/>
            <w:hideMark/>
          </w:tcPr>
          <w:p w14:paraId="00B16004" w14:textId="77777777" w:rsidR="008C2DF7" w:rsidRPr="007C4BA9" w:rsidRDefault="008C2DF7" w:rsidP="0078287F">
            <w:pPr>
              <w:jc w:val="center"/>
              <w:rPr>
                <w:rFonts w:asciiTheme="majorBidi" w:eastAsia="Times New Roman" w:hAnsiTheme="majorBidi" w:cstheme="majorBidi"/>
                <w:b/>
                <w:bCs/>
                <w:sz w:val="22"/>
              </w:rPr>
            </w:pPr>
            <w:r w:rsidRPr="007C4BA9">
              <w:rPr>
                <w:rFonts w:asciiTheme="majorBidi" w:eastAsia="Times New Roman" w:hAnsiTheme="majorBidi" w:cstheme="majorBidi"/>
                <w:b/>
                <w:bCs/>
                <w:sz w:val="22"/>
              </w:rPr>
              <w:t> </w:t>
            </w:r>
          </w:p>
        </w:tc>
      </w:tr>
      <w:tr w:rsidR="008C2DF7" w:rsidRPr="007C4BA9" w14:paraId="5538E42B" w14:textId="77777777" w:rsidTr="00EF11F2">
        <w:trPr>
          <w:trHeight w:val="300"/>
        </w:trPr>
        <w:tc>
          <w:tcPr>
            <w:tcW w:w="1100" w:type="dxa"/>
            <w:vMerge/>
            <w:hideMark/>
          </w:tcPr>
          <w:p w14:paraId="09180520" w14:textId="77777777" w:rsidR="008C2DF7" w:rsidRPr="007C4BA9" w:rsidRDefault="008C2DF7" w:rsidP="0078287F">
            <w:pPr>
              <w:rPr>
                <w:rFonts w:asciiTheme="majorBidi" w:eastAsia="Times New Roman" w:hAnsiTheme="majorBidi" w:cstheme="majorBidi"/>
                <w:sz w:val="22"/>
              </w:rPr>
            </w:pPr>
          </w:p>
        </w:tc>
        <w:tc>
          <w:tcPr>
            <w:tcW w:w="1840" w:type="dxa"/>
            <w:hideMark/>
          </w:tcPr>
          <w:p w14:paraId="26AE5635"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12.8858</w:t>
            </w:r>
          </w:p>
        </w:tc>
        <w:tc>
          <w:tcPr>
            <w:tcW w:w="1120" w:type="dxa"/>
            <w:hideMark/>
          </w:tcPr>
          <w:p w14:paraId="092DE894"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27.1141</w:t>
            </w:r>
          </w:p>
        </w:tc>
        <w:tc>
          <w:tcPr>
            <w:tcW w:w="3730" w:type="dxa"/>
            <w:noWrap/>
            <w:hideMark/>
          </w:tcPr>
          <w:p w14:paraId="41402785"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20.0</w:t>
            </w:r>
          </w:p>
        </w:tc>
      </w:tr>
      <w:tr w:rsidR="008C2DF7" w:rsidRPr="007C4BA9" w14:paraId="7664A40B" w14:textId="77777777" w:rsidTr="00EF11F2">
        <w:trPr>
          <w:trHeight w:val="300"/>
        </w:trPr>
        <w:tc>
          <w:tcPr>
            <w:tcW w:w="1100" w:type="dxa"/>
            <w:vMerge w:val="restart"/>
            <w:hideMark/>
          </w:tcPr>
          <w:p w14:paraId="02963113" w14:textId="7D66D710"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 xml:space="preserve">9" Two Months </w:t>
            </w:r>
          </w:p>
        </w:tc>
        <w:tc>
          <w:tcPr>
            <w:tcW w:w="2960" w:type="dxa"/>
            <w:gridSpan w:val="2"/>
            <w:hideMark/>
          </w:tcPr>
          <w:p w14:paraId="349A92D5" w14:textId="77777777" w:rsidR="008C2DF7" w:rsidRPr="007C4BA9" w:rsidRDefault="008C2DF7" w:rsidP="0078287F">
            <w:pPr>
              <w:jc w:val="center"/>
              <w:rPr>
                <w:rFonts w:asciiTheme="majorBidi" w:eastAsia="Times New Roman" w:hAnsiTheme="majorBidi" w:cstheme="majorBidi"/>
                <w:b/>
                <w:bCs/>
                <w:sz w:val="22"/>
              </w:rPr>
            </w:pPr>
            <w:r w:rsidRPr="007C4BA9">
              <w:rPr>
                <w:rFonts w:asciiTheme="majorBidi" w:eastAsia="Times New Roman" w:hAnsiTheme="majorBidi" w:cstheme="majorBidi"/>
                <w:b/>
                <w:bCs/>
                <w:sz w:val="22"/>
              </w:rPr>
              <w:t>95% CL Mean</w:t>
            </w:r>
          </w:p>
        </w:tc>
        <w:tc>
          <w:tcPr>
            <w:tcW w:w="3730" w:type="dxa"/>
            <w:noWrap/>
            <w:hideMark/>
          </w:tcPr>
          <w:p w14:paraId="28FFBF8F" w14:textId="77777777" w:rsidR="008C2DF7" w:rsidRPr="007C4BA9" w:rsidRDefault="008C2DF7" w:rsidP="0078287F">
            <w:pPr>
              <w:rPr>
                <w:rFonts w:asciiTheme="majorBidi" w:eastAsia="Times New Roman" w:hAnsiTheme="majorBidi" w:cstheme="majorBidi"/>
                <w:sz w:val="22"/>
              </w:rPr>
            </w:pPr>
            <w:r w:rsidRPr="007C4BA9">
              <w:rPr>
                <w:rFonts w:asciiTheme="majorBidi" w:eastAsia="Times New Roman" w:hAnsiTheme="majorBidi" w:cstheme="majorBidi"/>
                <w:sz w:val="22"/>
              </w:rPr>
              <w:t> </w:t>
            </w:r>
          </w:p>
        </w:tc>
      </w:tr>
      <w:tr w:rsidR="008C2DF7" w:rsidRPr="007C4BA9" w14:paraId="74124811" w14:textId="77777777" w:rsidTr="00EF11F2">
        <w:trPr>
          <w:trHeight w:val="300"/>
        </w:trPr>
        <w:tc>
          <w:tcPr>
            <w:tcW w:w="1100" w:type="dxa"/>
            <w:vMerge/>
            <w:hideMark/>
          </w:tcPr>
          <w:p w14:paraId="0DF624B3" w14:textId="77777777" w:rsidR="008C2DF7" w:rsidRPr="007C4BA9" w:rsidRDefault="008C2DF7" w:rsidP="0078287F">
            <w:pPr>
              <w:rPr>
                <w:rFonts w:asciiTheme="majorBidi" w:eastAsia="Times New Roman" w:hAnsiTheme="majorBidi" w:cstheme="majorBidi"/>
                <w:sz w:val="22"/>
              </w:rPr>
            </w:pPr>
          </w:p>
        </w:tc>
        <w:tc>
          <w:tcPr>
            <w:tcW w:w="1840" w:type="dxa"/>
            <w:hideMark/>
          </w:tcPr>
          <w:p w14:paraId="5F3C2F4B"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1.2252</w:t>
            </w:r>
          </w:p>
        </w:tc>
        <w:tc>
          <w:tcPr>
            <w:tcW w:w="1120" w:type="dxa"/>
            <w:hideMark/>
          </w:tcPr>
          <w:p w14:paraId="22EF4C68"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6.4231</w:t>
            </w:r>
          </w:p>
        </w:tc>
        <w:tc>
          <w:tcPr>
            <w:tcW w:w="3730" w:type="dxa"/>
            <w:noWrap/>
            <w:hideMark/>
          </w:tcPr>
          <w:p w14:paraId="5152E46F" w14:textId="77777777" w:rsidR="008C2DF7" w:rsidRPr="007C4BA9" w:rsidRDefault="008C2DF7" w:rsidP="0078287F">
            <w:pPr>
              <w:jc w:val="center"/>
              <w:rPr>
                <w:rFonts w:asciiTheme="majorBidi" w:eastAsia="Times New Roman" w:hAnsiTheme="majorBidi" w:cstheme="majorBidi"/>
                <w:sz w:val="22"/>
              </w:rPr>
            </w:pPr>
            <w:r w:rsidRPr="007C4BA9">
              <w:rPr>
                <w:rFonts w:asciiTheme="majorBidi" w:eastAsia="Times New Roman" w:hAnsiTheme="majorBidi" w:cstheme="majorBidi"/>
                <w:sz w:val="22"/>
              </w:rPr>
              <w:t>3.8</w:t>
            </w:r>
          </w:p>
        </w:tc>
      </w:tr>
    </w:tbl>
    <w:p w14:paraId="614D79C5" w14:textId="4EA6330E" w:rsidR="001F7719" w:rsidRDefault="00463686" w:rsidP="00D84455">
      <w:pPr>
        <w:pStyle w:val="Heading1"/>
        <w:ind w:hanging="3870"/>
        <w:jc w:val="both"/>
        <w:rPr>
          <w:rFonts w:asciiTheme="majorBidi" w:hAnsiTheme="majorBidi"/>
        </w:rPr>
      </w:pPr>
      <w:bookmarkStart w:id="400" w:name="_Toc71866961"/>
      <w:bookmarkStart w:id="401" w:name="_Hlk70039088"/>
      <w:r w:rsidRPr="007C4BA9">
        <w:rPr>
          <w:rFonts w:asciiTheme="majorBidi" w:hAnsiTheme="majorBidi"/>
        </w:rPr>
        <w:lastRenderedPageBreak/>
        <w:t>Numerical Validation</w:t>
      </w:r>
      <w:bookmarkEnd w:id="400"/>
      <w:r w:rsidRPr="007C4BA9">
        <w:rPr>
          <w:rFonts w:asciiTheme="majorBidi" w:hAnsiTheme="majorBidi"/>
        </w:rPr>
        <w:t xml:space="preserve"> </w:t>
      </w:r>
    </w:p>
    <w:p w14:paraId="59018C82" w14:textId="77777777" w:rsidR="0078287F" w:rsidRPr="0078287F" w:rsidRDefault="0078287F" w:rsidP="0078287F"/>
    <w:p w14:paraId="744568DC" w14:textId="4591E04D" w:rsidR="001F7719" w:rsidRPr="007C4BA9" w:rsidRDefault="00A0414B" w:rsidP="0047402A">
      <w:pPr>
        <w:pStyle w:val="Heading2"/>
      </w:pPr>
      <w:r w:rsidRPr="007C4BA9">
        <w:t xml:space="preserve"> </w:t>
      </w:r>
      <w:bookmarkStart w:id="402" w:name="_Toc71866962"/>
      <w:r w:rsidRPr="007C4BA9">
        <w:t xml:space="preserve">Decline Curve Analysis </w:t>
      </w:r>
      <w:r w:rsidR="002B3417" w:rsidRPr="007C4BA9">
        <w:t>Basics</w:t>
      </w:r>
      <w:bookmarkEnd w:id="402"/>
    </w:p>
    <w:p w14:paraId="1E86A0DC" w14:textId="2B3D4AFC" w:rsidR="00442151" w:rsidRPr="007C4BA9" w:rsidRDefault="00442151" w:rsidP="0047402A">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The fundamental principles of well testing were applied </w:t>
      </w:r>
      <w:r w:rsidR="00FA6291">
        <w:rPr>
          <w:rFonts w:asciiTheme="majorBidi" w:hAnsiTheme="majorBidi" w:cstheme="majorBidi"/>
          <w:szCs w:val="24"/>
        </w:rPr>
        <w:t>to</w:t>
      </w:r>
      <w:r w:rsidRPr="007C4BA9">
        <w:rPr>
          <w:rFonts w:asciiTheme="majorBidi" w:hAnsiTheme="majorBidi" w:cstheme="majorBidi"/>
          <w:szCs w:val="24"/>
        </w:rPr>
        <w:t xml:space="preserve"> the </w:t>
      </w:r>
      <w:r w:rsidR="00FA6291" w:rsidRPr="007C4BA9">
        <w:rPr>
          <w:rFonts w:asciiTheme="majorBidi" w:hAnsiTheme="majorBidi" w:cstheme="majorBidi"/>
          <w:szCs w:val="24"/>
        </w:rPr>
        <w:t>sample</w:t>
      </w:r>
      <w:r w:rsidR="00FA6291">
        <w:rPr>
          <w:rFonts w:asciiTheme="majorBidi" w:hAnsiTheme="majorBidi" w:cstheme="majorBidi"/>
          <w:szCs w:val="24"/>
        </w:rPr>
        <w:t>s of</w:t>
      </w:r>
      <w:r w:rsidR="00FA6291" w:rsidRPr="007C4BA9">
        <w:rPr>
          <w:rFonts w:asciiTheme="majorBidi" w:hAnsiTheme="majorBidi" w:cstheme="majorBidi"/>
          <w:szCs w:val="24"/>
        </w:rPr>
        <w:t xml:space="preserve"> </w:t>
      </w:r>
      <w:r w:rsidRPr="007C4BA9">
        <w:rPr>
          <w:rFonts w:asciiTheme="majorBidi" w:hAnsiTheme="majorBidi" w:cstheme="majorBidi"/>
          <w:szCs w:val="24"/>
        </w:rPr>
        <w:t xml:space="preserve">various sizes to evaluate </w:t>
      </w:r>
      <w:r w:rsidR="002A010B">
        <w:rPr>
          <w:rFonts w:asciiTheme="majorBidi" w:hAnsiTheme="majorBidi" w:cstheme="majorBidi"/>
          <w:szCs w:val="24"/>
        </w:rPr>
        <w:t xml:space="preserve">system </w:t>
      </w:r>
      <w:r w:rsidRPr="007C4BA9">
        <w:rPr>
          <w:rFonts w:asciiTheme="majorBidi" w:hAnsiTheme="majorBidi" w:cstheme="majorBidi"/>
          <w:szCs w:val="24"/>
        </w:rPr>
        <w:t xml:space="preserve">permeability. This methodology </w:t>
      </w:r>
      <w:r w:rsidR="00FA6291">
        <w:rPr>
          <w:rFonts w:asciiTheme="majorBidi" w:hAnsiTheme="majorBidi" w:cstheme="majorBidi"/>
          <w:szCs w:val="24"/>
        </w:rPr>
        <w:t xml:space="preserve">was selected </w:t>
      </w:r>
      <w:r w:rsidRPr="007C4BA9">
        <w:rPr>
          <w:rFonts w:asciiTheme="majorBidi" w:hAnsiTheme="majorBidi" w:cstheme="majorBidi"/>
          <w:szCs w:val="24"/>
        </w:rPr>
        <w:t xml:space="preserve">based on the </w:t>
      </w:r>
      <w:r w:rsidRPr="008C2DF7">
        <w:rPr>
          <w:rFonts w:asciiTheme="majorBidi" w:hAnsiTheme="majorBidi" w:cstheme="majorBidi"/>
          <w:szCs w:val="24"/>
        </w:rPr>
        <w:t>first few figures</w:t>
      </w:r>
      <w:r w:rsidR="008C2DF7" w:rsidRPr="008C2DF7">
        <w:rPr>
          <w:rFonts w:asciiTheme="majorBidi" w:hAnsiTheme="majorBidi" w:cstheme="majorBidi"/>
          <w:szCs w:val="24"/>
        </w:rPr>
        <w:t xml:space="preserve"> (Fig</w:t>
      </w:r>
      <w:r w:rsidR="00090FCD">
        <w:rPr>
          <w:rFonts w:asciiTheme="majorBidi" w:hAnsiTheme="majorBidi" w:cstheme="majorBidi"/>
          <w:szCs w:val="24"/>
        </w:rPr>
        <w:t>.</w:t>
      </w:r>
      <w:r w:rsidR="008C2DF7" w:rsidRPr="008C2DF7">
        <w:rPr>
          <w:rFonts w:asciiTheme="majorBidi" w:hAnsiTheme="majorBidi" w:cstheme="majorBidi"/>
          <w:szCs w:val="24"/>
        </w:rPr>
        <w:t xml:space="preserve"> 6-1,</w:t>
      </w:r>
      <w:r w:rsidR="008C2DF7">
        <w:rPr>
          <w:rFonts w:asciiTheme="majorBidi" w:hAnsiTheme="majorBidi" w:cstheme="majorBidi"/>
          <w:szCs w:val="24"/>
        </w:rPr>
        <w:t>6-</w:t>
      </w:r>
      <w:r w:rsidR="008C2DF7" w:rsidRPr="008C2DF7">
        <w:rPr>
          <w:rFonts w:asciiTheme="majorBidi" w:hAnsiTheme="majorBidi" w:cstheme="majorBidi"/>
          <w:szCs w:val="24"/>
        </w:rPr>
        <w:t>2,</w:t>
      </w:r>
      <w:r w:rsidR="008C2DF7">
        <w:rPr>
          <w:rFonts w:asciiTheme="majorBidi" w:hAnsiTheme="majorBidi" w:cstheme="majorBidi"/>
          <w:szCs w:val="24"/>
        </w:rPr>
        <w:t>6-</w:t>
      </w:r>
      <w:r w:rsidR="008C2DF7" w:rsidRPr="008C2DF7">
        <w:rPr>
          <w:rFonts w:asciiTheme="majorBidi" w:hAnsiTheme="majorBidi" w:cstheme="majorBidi"/>
          <w:szCs w:val="24"/>
        </w:rPr>
        <w:t>3,</w:t>
      </w:r>
      <w:r w:rsidR="008C2DF7">
        <w:rPr>
          <w:rFonts w:asciiTheme="majorBidi" w:hAnsiTheme="majorBidi" w:cstheme="majorBidi"/>
          <w:szCs w:val="24"/>
        </w:rPr>
        <w:t>6-</w:t>
      </w:r>
      <w:r w:rsidR="008C2DF7" w:rsidRPr="008C2DF7">
        <w:rPr>
          <w:rFonts w:asciiTheme="majorBidi" w:hAnsiTheme="majorBidi" w:cstheme="majorBidi"/>
          <w:szCs w:val="24"/>
        </w:rPr>
        <w:t>4,</w:t>
      </w:r>
      <w:r w:rsidR="008C2DF7">
        <w:rPr>
          <w:rFonts w:asciiTheme="majorBidi" w:hAnsiTheme="majorBidi" w:cstheme="majorBidi"/>
          <w:szCs w:val="24"/>
        </w:rPr>
        <w:t>6-</w:t>
      </w:r>
      <w:r w:rsidR="008C2DF7" w:rsidRPr="008C2DF7">
        <w:rPr>
          <w:rFonts w:asciiTheme="majorBidi" w:hAnsiTheme="majorBidi" w:cstheme="majorBidi"/>
          <w:szCs w:val="24"/>
        </w:rPr>
        <w:t>5)</w:t>
      </w:r>
      <w:r w:rsidRPr="007C4BA9">
        <w:rPr>
          <w:rFonts w:asciiTheme="majorBidi" w:hAnsiTheme="majorBidi" w:cstheme="majorBidi"/>
          <w:szCs w:val="24"/>
        </w:rPr>
        <w:t xml:space="preserve"> of this chapter showing a change in the rate of decline of pressure diffusivity</w:t>
      </w:r>
      <w:r w:rsidR="00FA6291">
        <w:rPr>
          <w:rFonts w:asciiTheme="majorBidi" w:hAnsiTheme="majorBidi" w:cstheme="majorBidi"/>
          <w:szCs w:val="24"/>
        </w:rPr>
        <w:t>,</w:t>
      </w:r>
      <w:r w:rsidRPr="007C4BA9">
        <w:rPr>
          <w:rFonts w:asciiTheme="majorBidi" w:hAnsiTheme="majorBidi" w:cstheme="majorBidi"/>
          <w:szCs w:val="24"/>
        </w:rPr>
        <w:t xml:space="preserve"> which directs the theory to the diffusivity equations. Although wellbore pressure </w:t>
      </w:r>
      <w:r w:rsidR="003F0310">
        <w:rPr>
          <w:rFonts w:asciiTheme="majorBidi" w:hAnsiTheme="majorBidi" w:cstheme="majorBidi"/>
          <w:szCs w:val="24"/>
        </w:rPr>
        <w:t xml:space="preserve">in the field </w:t>
      </w:r>
      <w:r w:rsidRPr="007C4BA9">
        <w:rPr>
          <w:rFonts w:asciiTheme="majorBidi" w:hAnsiTheme="majorBidi" w:cstheme="majorBidi"/>
          <w:szCs w:val="24"/>
        </w:rPr>
        <w:t xml:space="preserve">decay is </w:t>
      </w:r>
      <w:r w:rsidR="003F0310">
        <w:rPr>
          <w:rFonts w:asciiTheme="majorBidi" w:hAnsiTheme="majorBidi" w:cstheme="majorBidi"/>
          <w:szCs w:val="24"/>
        </w:rPr>
        <w:t>larger</w:t>
      </w:r>
      <w:r w:rsidRPr="007C4BA9">
        <w:rPr>
          <w:rFonts w:asciiTheme="majorBidi" w:hAnsiTheme="majorBidi" w:cstheme="majorBidi"/>
          <w:szCs w:val="24"/>
        </w:rPr>
        <w:t xml:space="preserve"> than </w:t>
      </w:r>
      <w:r w:rsidR="003F0310">
        <w:rPr>
          <w:rFonts w:asciiTheme="majorBidi" w:hAnsiTheme="majorBidi" w:cstheme="majorBidi"/>
          <w:szCs w:val="24"/>
        </w:rPr>
        <w:t xml:space="preserve">in </w:t>
      </w:r>
      <w:r w:rsidRPr="007C4BA9">
        <w:rPr>
          <w:rFonts w:asciiTheme="majorBidi" w:hAnsiTheme="majorBidi" w:cstheme="majorBidi"/>
          <w:szCs w:val="24"/>
        </w:rPr>
        <w:t>lab experiments</w:t>
      </w:r>
      <w:r w:rsidR="00FA6291">
        <w:rPr>
          <w:rFonts w:asciiTheme="majorBidi" w:hAnsiTheme="majorBidi" w:cstheme="majorBidi"/>
          <w:szCs w:val="24"/>
        </w:rPr>
        <w:t xml:space="preserve"> for the present study</w:t>
      </w:r>
      <w:r w:rsidRPr="007C4BA9">
        <w:rPr>
          <w:rFonts w:asciiTheme="majorBidi" w:hAnsiTheme="majorBidi" w:cstheme="majorBidi"/>
          <w:szCs w:val="24"/>
        </w:rPr>
        <w:t>, the underlying assumptions and theories are the same. The diffusivity equations are derived from the mass conservation theorem</w:t>
      </w:r>
      <w:r w:rsidR="00FA6291">
        <w:rPr>
          <w:rFonts w:asciiTheme="majorBidi" w:hAnsiTheme="majorBidi" w:cstheme="majorBidi"/>
          <w:szCs w:val="24"/>
        </w:rPr>
        <w:t>,</w:t>
      </w:r>
      <w:r w:rsidRPr="007C4BA9">
        <w:rPr>
          <w:rFonts w:asciiTheme="majorBidi" w:hAnsiTheme="majorBidi" w:cstheme="majorBidi"/>
          <w:szCs w:val="24"/>
        </w:rPr>
        <w:t xml:space="preserve"> which should also be applicable </w:t>
      </w:r>
      <w:r w:rsidR="00FA6291">
        <w:rPr>
          <w:rFonts w:asciiTheme="majorBidi" w:hAnsiTheme="majorBidi" w:cstheme="majorBidi"/>
          <w:szCs w:val="24"/>
        </w:rPr>
        <w:t xml:space="preserve">to the </w:t>
      </w:r>
      <w:r w:rsidRPr="007C4BA9">
        <w:rPr>
          <w:rFonts w:asciiTheme="majorBidi" w:hAnsiTheme="majorBidi" w:cstheme="majorBidi"/>
          <w:szCs w:val="24"/>
        </w:rPr>
        <w:t>lab experiments. For example, to eliminate the effect of wellbore storage at an early stage, the percentage of the upstream V</w:t>
      </w:r>
      <w:r w:rsidRPr="007C4BA9">
        <w:rPr>
          <w:rFonts w:asciiTheme="majorBidi" w:hAnsiTheme="majorBidi" w:cstheme="majorBidi"/>
          <w:szCs w:val="24"/>
          <w:vertAlign w:val="subscript"/>
        </w:rPr>
        <w:t>1</w:t>
      </w:r>
      <w:r w:rsidRPr="007C4BA9">
        <w:rPr>
          <w:rFonts w:asciiTheme="majorBidi" w:hAnsiTheme="majorBidi" w:cstheme="majorBidi"/>
          <w:szCs w:val="24"/>
        </w:rPr>
        <w:t xml:space="preserve"> </w:t>
      </w:r>
      <w:r w:rsidR="00FA6291">
        <w:rPr>
          <w:rFonts w:asciiTheme="majorBidi" w:hAnsiTheme="majorBidi" w:cstheme="majorBidi"/>
          <w:szCs w:val="24"/>
        </w:rPr>
        <w:t xml:space="preserve">should be more than three times lower than the percentage of </w:t>
      </w:r>
      <w:r w:rsidRPr="007C4BA9">
        <w:rPr>
          <w:rFonts w:asciiTheme="majorBidi" w:hAnsiTheme="majorBidi" w:cstheme="majorBidi"/>
          <w:szCs w:val="24"/>
        </w:rPr>
        <w:t>the downstream V</w:t>
      </w:r>
      <w:r w:rsidRPr="007C4BA9">
        <w:rPr>
          <w:rFonts w:asciiTheme="majorBidi" w:hAnsiTheme="majorBidi" w:cstheme="majorBidi"/>
          <w:szCs w:val="24"/>
          <w:vertAlign w:val="subscript"/>
        </w:rPr>
        <w:t>2</w:t>
      </w:r>
      <w:r w:rsidR="000D76AC" w:rsidRPr="007C4BA9">
        <w:rPr>
          <w:rFonts w:asciiTheme="majorBidi" w:hAnsiTheme="majorBidi" w:cstheme="majorBidi"/>
          <w:szCs w:val="24"/>
        </w:rPr>
        <w:t>. The</w:t>
      </w:r>
      <w:r w:rsidRPr="007C4BA9">
        <w:rPr>
          <w:rFonts w:asciiTheme="majorBidi" w:hAnsiTheme="majorBidi" w:cstheme="majorBidi"/>
          <w:szCs w:val="24"/>
        </w:rPr>
        <w:t xml:space="preserve"> critical cement volume is 97 cc</w:t>
      </w:r>
      <w:r w:rsidR="00FA6291">
        <w:rPr>
          <w:rFonts w:asciiTheme="majorBidi" w:hAnsiTheme="majorBidi" w:cstheme="majorBidi"/>
          <w:szCs w:val="24"/>
        </w:rPr>
        <w:t>,</w:t>
      </w:r>
      <w:r w:rsidRPr="007C4BA9">
        <w:rPr>
          <w:rFonts w:asciiTheme="majorBidi" w:hAnsiTheme="majorBidi" w:cstheme="majorBidi"/>
          <w:szCs w:val="24"/>
        </w:rPr>
        <w:t xml:space="preserve"> after which </w:t>
      </w:r>
      <w:r w:rsidR="00FA6291">
        <w:rPr>
          <w:rFonts w:asciiTheme="majorBidi" w:hAnsiTheme="majorBidi" w:cstheme="majorBidi"/>
          <w:szCs w:val="24"/>
        </w:rPr>
        <w:t xml:space="preserve">it is necessary to include </w:t>
      </w:r>
      <w:r w:rsidRPr="007C4BA9">
        <w:rPr>
          <w:rFonts w:asciiTheme="majorBidi" w:hAnsiTheme="majorBidi" w:cstheme="majorBidi"/>
          <w:szCs w:val="24"/>
        </w:rPr>
        <w:t xml:space="preserve">the wellbore storage. The 9-inch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7C4BA9">
        <w:rPr>
          <w:rFonts w:asciiTheme="majorBidi" w:hAnsiTheme="majorBidi" w:cstheme="majorBidi"/>
          <w:szCs w:val="24"/>
        </w:rPr>
        <w:t xml:space="preserve">has a larger volume than </w:t>
      </w:r>
      <w:r w:rsidR="00877D76">
        <w:rPr>
          <w:rFonts w:asciiTheme="majorBidi" w:hAnsiTheme="majorBidi" w:cstheme="majorBidi"/>
          <w:szCs w:val="24"/>
        </w:rPr>
        <w:t xml:space="preserve">the </w:t>
      </w:r>
      <w:r w:rsidRPr="007C4BA9">
        <w:rPr>
          <w:rFonts w:asciiTheme="majorBidi" w:hAnsiTheme="majorBidi" w:cstheme="majorBidi"/>
          <w:szCs w:val="24"/>
        </w:rPr>
        <w:t>critical volume. Therefore, the wellbore storage should be accounted for</w:t>
      </w:r>
      <w:r w:rsidR="003F0310">
        <w:rPr>
          <w:rFonts w:asciiTheme="majorBidi" w:hAnsiTheme="majorBidi" w:cstheme="majorBidi"/>
          <w:szCs w:val="24"/>
        </w:rPr>
        <w:t xml:space="preserve"> in this case</w:t>
      </w:r>
      <w:r w:rsidRPr="007C4BA9">
        <w:rPr>
          <w:rFonts w:asciiTheme="majorBidi" w:hAnsiTheme="majorBidi" w:cstheme="majorBidi"/>
          <w:szCs w:val="24"/>
        </w:rPr>
        <w:t xml:space="preserve">. </w:t>
      </w:r>
    </w:p>
    <w:p w14:paraId="25D4A826" w14:textId="25261E34"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The lab experiments</w:t>
      </w:r>
      <w:r w:rsidR="00DF6B88">
        <w:rPr>
          <w:rFonts w:asciiTheme="majorBidi" w:hAnsiTheme="majorBidi" w:cstheme="majorBidi"/>
          <w:szCs w:val="24"/>
        </w:rPr>
        <w:t xml:space="preserve"> </w:t>
      </w:r>
      <w:r w:rsidRPr="007C4BA9">
        <w:rPr>
          <w:rFonts w:asciiTheme="majorBidi" w:hAnsiTheme="majorBidi" w:cstheme="majorBidi"/>
          <w:szCs w:val="24"/>
        </w:rPr>
        <w:t xml:space="preserve">performed </w:t>
      </w:r>
      <w:r w:rsidR="00DF6B88">
        <w:rPr>
          <w:rFonts w:asciiTheme="majorBidi" w:hAnsiTheme="majorBidi" w:cstheme="majorBidi"/>
          <w:szCs w:val="24"/>
        </w:rPr>
        <w:t xml:space="preserve">on </w:t>
      </w:r>
      <w:r w:rsidR="00FA6291">
        <w:rPr>
          <w:rFonts w:asciiTheme="majorBidi" w:hAnsiTheme="majorBidi" w:cstheme="majorBidi"/>
          <w:szCs w:val="24"/>
        </w:rPr>
        <w:t xml:space="preserve">the </w:t>
      </w:r>
      <w:r w:rsidR="008C2DF7">
        <w:rPr>
          <w:rFonts w:asciiTheme="majorBidi" w:hAnsiTheme="majorBidi" w:cstheme="majorBidi"/>
          <w:szCs w:val="24"/>
        </w:rPr>
        <w:t xml:space="preserve">cemented </w:t>
      </w:r>
      <w:r w:rsidR="00DF6B88">
        <w:rPr>
          <w:rFonts w:asciiTheme="majorBidi" w:hAnsiTheme="majorBidi" w:cstheme="majorBidi"/>
          <w:szCs w:val="24"/>
        </w:rPr>
        <w:t xml:space="preserve">samples from </w:t>
      </w:r>
      <w:r w:rsidR="00FA6291">
        <w:rPr>
          <w:rFonts w:asciiTheme="majorBidi" w:hAnsiTheme="majorBidi" w:cstheme="majorBidi"/>
          <w:szCs w:val="24"/>
        </w:rPr>
        <w:t xml:space="preserve">the various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7C4BA9">
        <w:rPr>
          <w:rFonts w:asciiTheme="majorBidi" w:hAnsiTheme="majorBidi" w:cstheme="majorBidi"/>
          <w:szCs w:val="24"/>
        </w:rPr>
        <w:t xml:space="preserve">sizes could be described </w:t>
      </w:r>
      <w:r w:rsidR="00FA6291">
        <w:rPr>
          <w:rFonts w:asciiTheme="majorBidi" w:hAnsiTheme="majorBidi" w:cstheme="majorBidi"/>
          <w:szCs w:val="24"/>
        </w:rPr>
        <w:t xml:space="preserve">using </w:t>
      </w:r>
      <w:r w:rsidRPr="007C4BA9">
        <w:rPr>
          <w:rFonts w:asciiTheme="majorBidi" w:hAnsiTheme="majorBidi" w:cstheme="majorBidi"/>
          <w:szCs w:val="24"/>
        </w:rPr>
        <w:t>a pressure</w:t>
      </w:r>
      <w:r w:rsidR="00FA6291">
        <w:rPr>
          <w:rFonts w:asciiTheme="majorBidi" w:hAnsiTheme="majorBidi" w:cstheme="majorBidi"/>
          <w:szCs w:val="24"/>
        </w:rPr>
        <w:t>-</w:t>
      </w:r>
      <w:r w:rsidRPr="007C4BA9">
        <w:rPr>
          <w:rFonts w:asciiTheme="majorBidi" w:hAnsiTheme="majorBidi" w:cstheme="majorBidi"/>
          <w:szCs w:val="24"/>
        </w:rPr>
        <w:t>transient fall-off test in a reservoir under uncertainty. They are demonstrated as fluid injection followed by shut-in for pressure fall-off. The pressure decline occurs because of the airflow through the porous media between the casing and the cement</w:t>
      </w:r>
      <w:r w:rsidR="00056B74">
        <w:rPr>
          <w:rFonts w:asciiTheme="majorBidi" w:hAnsiTheme="majorBidi" w:cstheme="majorBidi"/>
          <w:szCs w:val="24"/>
        </w:rPr>
        <w:t>,</w:t>
      </w:r>
      <w:r w:rsidRPr="007C4BA9">
        <w:rPr>
          <w:rFonts w:asciiTheme="majorBidi" w:hAnsiTheme="majorBidi" w:cstheme="majorBidi"/>
          <w:szCs w:val="24"/>
        </w:rPr>
        <w:t xml:space="preserve"> wh</w:t>
      </w:r>
      <w:r w:rsidR="00056B74">
        <w:rPr>
          <w:rFonts w:asciiTheme="majorBidi" w:hAnsiTheme="majorBidi" w:cstheme="majorBidi"/>
          <w:szCs w:val="24"/>
        </w:rPr>
        <w:t>ereas</w:t>
      </w:r>
      <w:r w:rsidRPr="007C4BA9">
        <w:rPr>
          <w:rFonts w:asciiTheme="majorBidi" w:hAnsiTheme="majorBidi" w:cstheme="majorBidi"/>
          <w:szCs w:val="24"/>
        </w:rPr>
        <w:t xml:space="preserve"> the cement represents a low</w:t>
      </w:r>
      <w:r w:rsidR="00056B74">
        <w:rPr>
          <w:rFonts w:asciiTheme="majorBidi" w:hAnsiTheme="majorBidi" w:cstheme="majorBidi"/>
          <w:szCs w:val="24"/>
        </w:rPr>
        <w:t>-</w:t>
      </w:r>
      <w:r w:rsidRPr="007C4BA9">
        <w:rPr>
          <w:rFonts w:asciiTheme="majorBidi" w:hAnsiTheme="majorBidi" w:cstheme="majorBidi"/>
          <w:szCs w:val="24"/>
        </w:rPr>
        <w:t>permeability rock in the reservoir. The pressure fall-off test was modeled in Kappa software (Saphir) by matching the drawdown pressure with time using the fundamental diffusivity</w:t>
      </w:r>
      <w:r w:rsidR="003F0310">
        <w:rPr>
          <w:rFonts w:asciiTheme="majorBidi" w:hAnsiTheme="majorBidi" w:cstheme="majorBidi"/>
          <w:szCs w:val="24"/>
        </w:rPr>
        <w:t xml:space="preserve"> equation</w:t>
      </w:r>
      <w:r w:rsidRPr="007C4BA9">
        <w:rPr>
          <w:rFonts w:asciiTheme="majorBidi" w:hAnsiTheme="majorBidi" w:cstheme="majorBidi"/>
          <w:szCs w:val="24"/>
        </w:rPr>
        <w:t>.</w:t>
      </w:r>
    </w:p>
    <w:p w14:paraId="1F2D968E" w14:textId="77777777" w:rsidR="002E02CF" w:rsidRPr="007C4BA9" w:rsidRDefault="002E02CF" w:rsidP="0066467A">
      <w:pPr>
        <w:spacing w:line="480" w:lineRule="auto"/>
        <w:jc w:val="both"/>
        <w:rPr>
          <w:rFonts w:asciiTheme="majorBidi" w:hAnsiTheme="majorBidi" w:cstheme="majorBidi"/>
          <w:szCs w:val="24"/>
        </w:rPr>
      </w:pPr>
    </w:p>
    <w:p w14:paraId="5CE958ED" w14:textId="6118DAD0" w:rsidR="009E4C58" w:rsidRPr="007C4BA9" w:rsidRDefault="009E4C58" w:rsidP="0047402A">
      <w:pPr>
        <w:pStyle w:val="Heading3"/>
        <w:rPr>
          <w:rFonts w:asciiTheme="majorBidi" w:hAnsiTheme="majorBidi"/>
        </w:rPr>
      </w:pPr>
      <w:bookmarkStart w:id="403" w:name="_Toc71866963"/>
      <w:r w:rsidRPr="007C4BA9">
        <w:rPr>
          <w:rFonts w:asciiTheme="majorBidi" w:hAnsiTheme="majorBidi"/>
        </w:rPr>
        <w:lastRenderedPageBreak/>
        <w:t>Model Equations</w:t>
      </w:r>
      <w:bookmarkEnd w:id="403"/>
      <w:r w:rsidRPr="007C4BA9">
        <w:rPr>
          <w:rFonts w:asciiTheme="majorBidi" w:hAnsiTheme="majorBidi"/>
        </w:rPr>
        <w:t xml:space="preserve"> </w:t>
      </w:r>
    </w:p>
    <w:p w14:paraId="3B9588DC" w14:textId="142164B0" w:rsidR="001F7719" w:rsidRPr="007C4BA9" w:rsidRDefault="00CA37B7" w:rsidP="0047402A">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The diffusivity </w:t>
      </w:r>
      <w:r w:rsidR="001F7719" w:rsidRPr="007C4BA9">
        <w:rPr>
          <w:rFonts w:asciiTheme="majorBidi" w:hAnsiTheme="majorBidi" w:cstheme="majorBidi"/>
          <w:szCs w:val="24"/>
        </w:rPr>
        <w:t xml:space="preserve">equation for compressible fluid </w:t>
      </w:r>
      <w:r w:rsidR="00AD475D" w:rsidRPr="007C4BA9">
        <w:rPr>
          <w:rFonts w:asciiTheme="majorBidi" w:hAnsiTheme="majorBidi" w:cstheme="majorBidi"/>
          <w:szCs w:val="24"/>
        </w:rPr>
        <w:t>(Equation 7-1</w:t>
      </w:r>
      <w:r w:rsidR="00877D76">
        <w:rPr>
          <w:rFonts w:asciiTheme="majorBidi" w:hAnsiTheme="majorBidi" w:cstheme="majorBidi"/>
          <w:szCs w:val="24"/>
        </w:rPr>
        <w:t>)</w:t>
      </w:r>
      <w:r w:rsidR="00877D76" w:rsidRPr="00877D76">
        <w:rPr>
          <w:rFonts w:asciiTheme="majorBidi" w:hAnsiTheme="majorBidi" w:cstheme="majorBidi"/>
          <w:szCs w:val="24"/>
        </w:rPr>
        <w:t xml:space="preserve"> </w:t>
      </w:r>
      <w:r w:rsidR="00877D76" w:rsidRPr="007C4BA9">
        <w:rPr>
          <w:rFonts w:asciiTheme="majorBidi" w:hAnsiTheme="majorBidi" w:cstheme="majorBidi"/>
          <w:szCs w:val="24"/>
        </w:rPr>
        <w:t xml:space="preserve">is </w:t>
      </w:r>
      <w:r w:rsidR="00877D76">
        <w:rPr>
          <w:rFonts w:asciiTheme="majorBidi" w:hAnsiTheme="majorBidi" w:cstheme="majorBidi"/>
          <w:szCs w:val="24"/>
        </w:rPr>
        <w:t>as follows</w:t>
      </w:r>
      <w:r w:rsidR="001F7719" w:rsidRPr="007C4BA9">
        <w:rPr>
          <w:rFonts w:asciiTheme="majorBidi" w:hAnsiTheme="majorBidi" w:cstheme="majorBidi"/>
          <w:szCs w:val="24"/>
        </w:rPr>
        <w:t>:</w:t>
      </w:r>
    </w:p>
    <w:p w14:paraId="6A9122F2" w14:textId="3C0AD5D7" w:rsidR="001F7719" w:rsidRPr="007C4BA9" w:rsidRDefault="009F1603" w:rsidP="0078287F">
      <w:pPr>
        <w:spacing w:line="480" w:lineRule="auto"/>
        <w:jc w:val="both"/>
        <w:rPr>
          <w:rFonts w:asciiTheme="majorBidi" w:hAnsiTheme="majorBidi" w:cstheme="majorBidi"/>
          <w:szCs w:val="24"/>
        </w:rPr>
      </w:pPr>
      <m:oMath>
        <m:f>
          <m:fPr>
            <m:ctrlPr>
              <w:rPr>
                <w:rFonts w:ascii="Cambria Math" w:hAnsi="Cambria Math" w:cstheme="majorBidi"/>
                <w:i/>
                <w:szCs w:val="24"/>
              </w:rPr>
            </m:ctrlPr>
          </m:fPr>
          <m:num>
            <m:r>
              <w:rPr>
                <w:rFonts w:ascii="Cambria Math" w:hAnsi="Cambria Math" w:cstheme="majorBidi"/>
                <w:szCs w:val="24"/>
              </w:rPr>
              <m:t>1</m:t>
            </m:r>
          </m:num>
          <m:den>
            <m:r>
              <w:rPr>
                <w:rFonts w:ascii="Cambria Math" w:hAnsi="Cambria Math" w:cstheme="majorBidi"/>
                <w:szCs w:val="24"/>
              </w:rPr>
              <m:t>r</m:t>
            </m:r>
          </m:den>
        </m:f>
        <m:f>
          <m:fPr>
            <m:ctrlPr>
              <w:rPr>
                <w:rFonts w:ascii="Cambria Math" w:hAnsi="Cambria Math" w:cstheme="majorBidi"/>
                <w:i/>
                <w:szCs w:val="24"/>
              </w:rPr>
            </m:ctrlPr>
          </m:fPr>
          <m:num>
            <m:r>
              <w:rPr>
                <w:rFonts w:ascii="Cambria Math" w:hAnsi="Cambria Math" w:cstheme="majorBidi"/>
                <w:szCs w:val="24"/>
              </w:rPr>
              <m:t>∂y</m:t>
            </m:r>
          </m:num>
          <m:den>
            <m:r>
              <w:rPr>
                <w:rFonts w:ascii="Cambria Math" w:hAnsi="Cambria Math" w:cstheme="majorBidi"/>
                <w:szCs w:val="24"/>
              </w:rPr>
              <m:t>∂r</m:t>
            </m:r>
          </m:den>
        </m:f>
        <m:d>
          <m:dPr>
            <m:ctrlPr>
              <w:rPr>
                <w:rFonts w:ascii="Cambria Math" w:hAnsi="Cambria Math" w:cstheme="majorBidi"/>
                <w:i/>
                <w:szCs w:val="24"/>
              </w:rPr>
            </m:ctrlPr>
          </m:dPr>
          <m:e>
            <m:r>
              <w:rPr>
                <w:rFonts w:ascii="Cambria Math" w:hAnsi="Cambria Math" w:cstheme="majorBidi"/>
                <w:szCs w:val="24"/>
              </w:rPr>
              <m:t>r</m:t>
            </m:r>
            <m:f>
              <m:fPr>
                <m:ctrlPr>
                  <w:rPr>
                    <w:rFonts w:ascii="Cambria Math" w:hAnsi="Cambria Math" w:cstheme="majorBidi"/>
                    <w:i/>
                    <w:szCs w:val="24"/>
                  </w:rPr>
                </m:ctrlPr>
              </m:fPr>
              <m:num>
                <m:r>
                  <w:rPr>
                    <w:rFonts w:ascii="Cambria Math" w:hAnsi="Cambria Math" w:cstheme="majorBidi"/>
                    <w:szCs w:val="24"/>
                  </w:rPr>
                  <m:t>P</m:t>
                </m:r>
              </m:num>
              <m:den>
                <m:r>
                  <w:rPr>
                    <w:rFonts w:ascii="Cambria Math" w:hAnsi="Cambria Math" w:cstheme="majorBidi"/>
                    <w:szCs w:val="24"/>
                  </w:rPr>
                  <m:t>µZ</m:t>
                </m:r>
              </m:den>
            </m:f>
            <m:f>
              <m:fPr>
                <m:ctrlPr>
                  <w:rPr>
                    <w:rFonts w:ascii="Cambria Math" w:hAnsi="Cambria Math" w:cstheme="majorBidi"/>
                    <w:i/>
                    <w:szCs w:val="24"/>
                  </w:rPr>
                </m:ctrlPr>
              </m:fPr>
              <m:num>
                <m:r>
                  <w:rPr>
                    <w:rFonts w:ascii="Cambria Math" w:hAnsi="Cambria Math" w:cstheme="majorBidi"/>
                    <w:szCs w:val="24"/>
                  </w:rPr>
                  <m:t>∂P</m:t>
                </m:r>
              </m:num>
              <m:den>
                <m:r>
                  <w:rPr>
                    <w:rFonts w:ascii="Cambria Math" w:hAnsi="Cambria Math" w:cstheme="majorBidi"/>
                    <w:szCs w:val="24"/>
                  </w:rPr>
                  <m:t>∂r</m:t>
                </m:r>
              </m:den>
            </m:f>
          </m:e>
        </m:d>
        <m:r>
          <w:rPr>
            <w:rFonts w:ascii="Cambria Math" w:hAnsi="Cambria Math" w:cstheme="majorBidi"/>
            <w:szCs w:val="24"/>
          </w:rPr>
          <m:t xml:space="preserve">= </m:t>
        </m:r>
        <m:f>
          <m:fPr>
            <m:ctrlPr>
              <w:rPr>
                <w:rFonts w:ascii="Cambria Math" w:hAnsi="Cambria Math" w:cstheme="majorBidi"/>
                <w:i/>
                <w:szCs w:val="24"/>
              </w:rPr>
            </m:ctrlPr>
          </m:fPr>
          <m:num>
            <m:r>
              <w:rPr>
                <w:rFonts w:ascii="Cambria Math" w:hAnsi="Cambria Math" w:cstheme="majorBidi"/>
                <w:szCs w:val="24"/>
              </w:rPr>
              <m:t>µΦ</m:t>
            </m:r>
            <m:sSub>
              <m:sSubPr>
                <m:ctrlPr>
                  <w:rPr>
                    <w:rFonts w:ascii="Cambria Math" w:hAnsi="Cambria Math" w:cstheme="majorBidi"/>
                    <w:i/>
                    <w:szCs w:val="24"/>
                  </w:rPr>
                </m:ctrlPr>
              </m:sSubPr>
              <m:e>
                <m:r>
                  <w:rPr>
                    <w:rFonts w:ascii="Cambria Math" w:hAnsi="Cambria Math" w:cstheme="majorBidi"/>
                    <w:szCs w:val="24"/>
                  </w:rPr>
                  <m:t>C</m:t>
                </m:r>
              </m:e>
              <m:sub>
                <m:r>
                  <w:rPr>
                    <w:rFonts w:ascii="Cambria Math" w:hAnsi="Cambria Math" w:cstheme="majorBidi"/>
                    <w:szCs w:val="24"/>
                  </w:rPr>
                  <m:t>t</m:t>
                </m:r>
              </m:sub>
            </m:sSub>
          </m:num>
          <m:den>
            <m:r>
              <w:rPr>
                <w:rFonts w:ascii="Cambria Math" w:hAnsi="Cambria Math" w:cstheme="majorBidi"/>
                <w:szCs w:val="24"/>
              </w:rPr>
              <m:t>0.0002637 K</m:t>
            </m:r>
          </m:den>
        </m:f>
        <m:f>
          <m:fPr>
            <m:ctrlPr>
              <w:rPr>
                <w:rFonts w:ascii="Cambria Math" w:hAnsi="Cambria Math" w:cstheme="majorBidi"/>
                <w:i/>
                <w:szCs w:val="24"/>
              </w:rPr>
            </m:ctrlPr>
          </m:fPr>
          <m:num>
            <m:r>
              <w:rPr>
                <w:rFonts w:ascii="Cambria Math" w:hAnsi="Cambria Math" w:cstheme="majorBidi"/>
                <w:szCs w:val="24"/>
              </w:rPr>
              <m:t>P</m:t>
            </m:r>
          </m:num>
          <m:den>
            <m:r>
              <w:rPr>
                <w:rFonts w:ascii="Cambria Math" w:hAnsi="Cambria Math" w:cstheme="majorBidi"/>
                <w:szCs w:val="24"/>
              </w:rPr>
              <m:t>µZ</m:t>
            </m:r>
          </m:den>
        </m:f>
        <m:f>
          <m:fPr>
            <m:ctrlPr>
              <w:rPr>
                <w:rFonts w:ascii="Cambria Math" w:hAnsi="Cambria Math" w:cstheme="majorBidi"/>
                <w:i/>
                <w:szCs w:val="24"/>
              </w:rPr>
            </m:ctrlPr>
          </m:fPr>
          <m:num>
            <m:r>
              <w:rPr>
                <w:rFonts w:ascii="Cambria Math" w:hAnsi="Cambria Math" w:cstheme="majorBidi"/>
                <w:szCs w:val="24"/>
              </w:rPr>
              <m:t>∂P</m:t>
            </m:r>
          </m:num>
          <m:den>
            <m:r>
              <w:rPr>
                <w:rFonts w:ascii="Cambria Math" w:hAnsi="Cambria Math" w:cstheme="majorBidi"/>
                <w:szCs w:val="24"/>
              </w:rPr>
              <m:t>∂t</m:t>
            </m:r>
          </m:den>
        </m:f>
      </m:oMath>
      <w:r w:rsidR="00AD475D" w:rsidRPr="007C4BA9">
        <w:rPr>
          <w:rFonts w:asciiTheme="majorBidi" w:hAnsiTheme="majorBidi" w:cstheme="majorBidi"/>
          <w:szCs w:val="24"/>
        </w:rPr>
        <w:t xml:space="preserve"> ……………………………... (7-1)</w:t>
      </w:r>
    </w:p>
    <w:p w14:paraId="78C9DCD9" w14:textId="6D54449F" w:rsidR="001F7719" w:rsidRPr="007C4BA9" w:rsidRDefault="008C2DF7" w:rsidP="0078287F">
      <w:pPr>
        <w:spacing w:line="480" w:lineRule="auto"/>
        <w:jc w:val="both"/>
        <w:rPr>
          <w:rFonts w:asciiTheme="majorBidi" w:hAnsiTheme="majorBidi" w:cstheme="majorBidi"/>
          <w:szCs w:val="24"/>
        </w:rPr>
      </w:pPr>
      <w:r>
        <w:rPr>
          <w:rFonts w:asciiTheme="majorBidi" w:hAnsiTheme="majorBidi" w:cstheme="majorBidi"/>
          <w:szCs w:val="24"/>
        </w:rPr>
        <w:t>By</w:t>
      </w:r>
      <w:r w:rsidR="00056B74">
        <w:rPr>
          <w:rFonts w:asciiTheme="majorBidi" w:hAnsiTheme="majorBidi" w:cstheme="majorBidi"/>
          <w:szCs w:val="24"/>
        </w:rPr>
        <w:t xml:space="preserve"> </w:t>
      </w:r>
      <w:r>
        <w:rPr>
          <w:rFonts w:asciiTheme="majorBidi" w:hAnsiTheme="majorBidi" w:cstheme="majorBidi"/>
          <w:szCs w:val="24"/>
        </w:rPr>
        <w:t>integrated the equation with time and flow radius</w:t>
      </w:r>
      <w:r w:rsidR="00056B74">
        <w:rPr>
          <w:rFonts w:asciiTheme="majorBidi" w:hAnsiTheme="majorBidi" w:cstheme="majorBidi"/>
          <w:szCs w:val="24"/>
        </w:rPr>
        <w:t xml:space="preserve"> </w:t>
      </w:r>
      <m:oMath>
        <m:nary>
          <m:naryPr>
            <m:limLoc m:val="subSup"/>
            <m:ctrlPr>
              <w:rPr>
                <w:rFonts w:ascii="Cambria Math" w:hAnsi="Cambria Math" w:cstheme="majorBidi"/>
                <w:i/>
                <w:szCs w:val="24"/>
              </w:rPr>
            </m:ctrlPr>
          </m:naryPr>
          <m:sub>
            <m:r>
              <w:rPr>
                <w:rFonts w:ascii="Cambria Math" w:hAnsi="Cambria Math" w:cstheme="majorBidi"/>
                <w:szCs w:val="24"/>
              </w:rPr>
              <m:t>0</m:t>
            </m:r>
          </m:sub>
          <m:sup>
            <m:r>
              <w:rPr>
                <w:rFonts w:ascii="Cambria Math" w:hAnsi="Cambria Math" w:cstheme="majorBidi"/>
                <w:szCs w:val="24"/>
              </w:rPr>
              <m:t>t</m:t>
            </m:r>
          </m:sup>
          <m:e>
            <m:f>
              <m:fPr>
                <m:ctrlPr>
                  <w:rPr>
                    <w:rFonts w:ascii="Cambria Math" w:hAnsi="Cambria Math" w:cstheme="majorBidi"/>
                    <w:i/>
                    <w:szCs w:val="24"/>
                  </w:rPr>
                </m:ctrlPr>
              </m:fPr>
              <m:num>
                <m:r>
                  <w:rPr>
                    <w:rFonts w:ascii="Cambria Math" w:hAnsi="Cambria Math" w:cstheme="majorBidi"/>
                    <w:szCs w:val="24"/>
                  </w:rPr>
                  <m:t>∂P</m:t>
                </m:r>
              </m:num>
              <m:den>
                <m:r>
                  <w:rPr>
                    <w:rFonts w:ascii="Cambria Math" w:hAnsi="Cambria Math" w:cstheme="majorBidi"/>
                    <w:szCs w:val="24"/>
                  </w:rPr>
                  <m:t>∂t</m:t>
                </m:r>
              </m:den>
            </m:f>
          </m:e>
        </m:nary>
      </m:oMath>
      <w:r w:rsidR="001F7719" w:rsidRPr="007C4BA9">
        <w:rPr>
          <w:rFonts w:asciiTheme="majorBidi" w:hAnsiTheme="majorBidi" w:cstheme="majorBidi"/>
          <w:szCs w:val="24"/>
        </w:rPr>
        <w:t xml:space="preserve"> and </w:t>
      </w:r>
      <m:oMath>
        <m:nary>
          <m:naryPr>
            <m:limLoc m:val="subSup"/>
            <m:ctrlPr>
              <w:rPr>
                <w:rFonts w:ascii="Cambria Math" w:hAnsi="Cambria Math" w:cstheme="majorBidi"/>
                <w:i/>
                <w:szCs w:val="24"/>
              </w:rPr>
            </m:ctrlPr>
          </m:naryPr>
          <m:sub>
            <m:r>
              <w:rPr>
                <w:rFonts w:ascii="Cambria Math" w:hAnsi="Cambria Math" w:cstheme="majorBidi"/>
                <w:szCs w:val="24"/>
              </w:rPr>
              <m:t>0</m:t>
            </m:r>
          </m:sub>
          <m:sup>
            <m:r>
              <w:rPr>
                <w:rFonts w:ascii="Cambria Math" w:hAnsi="Cambria Math" w:cstheme="majorBidi"/>
                <w:szCs w:val="24"/>
              </w:rPr>
              <m:t>r</m:t>
            </m:r>
          </m:sup>
          <m:e>
            <m:f>
              <m:fPr>
                <m:ctrlPr>
                  <w:rPr>
                    <w:rFonts w:ascii="Cambria Math" w:hAnsi="Cambria Math" w:cstheme="majorBidi"/>
                    <w:i/>
                    <w:szCs w:val="24"/>
                  </w:rPr>
                </m:ctrlPr>
              </m:fPr>
              <m:num>
                <m:r>
                  <w:rPr>
                    <w:rFonts w:ascii="Cambria Math" w:hAnsi="Cambria Math" w:cstheme="majorBidi"/>
                    <w:szCs w:val="24"/>
                  </w:rPr>
                  <m:t>∂y</m:t>
                </m:r>
              </m:num>
              <m:den>
                <m:r>
                  <w:rPr>
                    <w:rFonts w:ascii="Cambria Math" w:hAnsi="Cambria Math" w:cstheme="majorBidi"/>
                    <w:szCs w:val="24"/>
                  </w:rPr>
                  <m:t>∂r</m:t>
                </m:r>
              </m:den>
            </m:f>
          </m:e>
        </m:nary>
      </m:oMath>
      <w:r w:rsidR="001F7719" w:rsidRPr="007C4BA9">
        <w:rPr>
          <w:rFonts w:asciiTheme="majorBidi" w:hAnsiTheme="majorBidi" w:cstheme="majorBidi"/>
          <w:szCs w:val="24"/>
        </w:rPr>
        <w:t xml:space="preserve"> for compressible </w:t>
      </w:r>
      <w:r w:rsidR="00CA37B7" w:rsidRPr="007C4BA9">
        <w:rPr>
          <w:rFonts w:asciiTheme="majorBidi" w:hAnsiTheme="majorBidi" w:cstheme="majorBidi"/>
          <w:szCs w:val="24"/>
        </w:rPr>
        <w:t>unsteady-</w:t>
      </w:r>
      <w:r w:rsidR="001F7719" w:rsidRPr="007C4BA9">
        <w:rPr>
          <w:rFonts w:asciiTheme="majorBidi" w:hAnsiTheme="majorBidi" w:cstheme="majorBidi"/>
          <w:szCs w:val="24"/>
        </w:rPr>
        <w:t>state flow homogenous for pressure less than 2000 psi, the result is as follow</w:t>
      </w:r>
      <w:r w:rsidR="00056B74">
        <w:rPr>
          <w:rFonts w:asciiTheme="majorBidi" w:hAnsiTheme="majorBidi" w:cstheme="majorBidi"/>
          <w:szCs w:val="24"/>
        </w:rPr>
        <w:t>s</w:t>
      </w:r>
      <w:r w:rsidR="00AD475D" w:rsidRPr="007C4BA9">
        <w:rPr>
          <w:rFonts w:asciiTheme="majorBidi" w:hAnsiTheme="majorBidi" w:cstheme="majorBidi"/>
          <w:szCs w:val="24"/>
        </w:rPr>
        <w:t xml:space="preserve"> (Eq</w:t>
      </w:r>
      <w:r w:rsidR="0047615E">
        <w:rPr>
          <w:rFonts w:asciiTheme="majorBidi" w:hAnsiTheme="majorBidi" w:cstheme="majorBidi"/>
          <w:szCs w:val="24"/>
        </w:rPr>
        <w:t>.</w:t>
      </w:r>
      <w:r w:rsidR="00AD475D" w:rsidRPr="007C4BA9">
        <w:rPr>
          <w:rFonts w:asciiTheme="majorBidi" w:hAnsiTheme="majorBidi" w:cstheme="majorBidi"/>
          <w:szCs w:val="24"/>
        </w:rPr>
        <w:t xml:space="preserve"> 7-2)</w:t>
      </w:r>
      <w:r w:rsidR="001F7719" w:rsidRPr="007C4BA9">
        <w:rPr>
          <w:rFonts w:asciiTheme="majorBidi" w:hAnsiTheme="majorBidi" w:cstheme="majorBidi"/>
          <w:szCs w:val="24"/>
        </w:rPr>
        <w:t>:</w:t>
      </w:r>
    </w:p>
    <w:p w14:paraId="732A68CA" w14:textId="2D65D2C6"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ΔP =</w:t>
      </w:r>
      <m:oMath>
        <m:f>
          <m:fPr>
            <m:ctrlPr>
              <w:rPr>
                <w:rFonts w:ascii="Cambria Math" w:hAnsi="Cambria Math" w:cstheme="majorBidi"/>
                <w:i/>
                <w:szCs w:val="24"/>
              </w:rPr>
            </m:ctrlPr>
          </m:fPr>
          <m:num>
            <m:r>
              <w:rPr>
                <w:rFonts w:ascii="Cambria Math" w:hAnsi="Cambria Math" w:cstheme="majorBidi"/>
                <w:szCs w:val="24"/>
              </w:rPr>
              <m:t>162.6</m:t>
            </m:r>
            <m:sSub>
              <m:sSubPr>
                <m:ctrlPr>
                  <w:rPr>
                    <w:rFonts w:ascii="Cambria Math" w:hAnsi="Cambria Math" w:cstheme="majorBidi"/>
                    <w:i/>
                    <w:szCs w:val="24"/>
                  </w:rPr>
                </m:ctrlPr>
              </m:sSubPr>
              <m:e>
                <m:r>
                  <w:rPr>
                    <w:rFonts w:ascii="Cambria Math" w:hAnsi="Cambria Math" w:cstheme="majorBidi"/>
                    <w:szCs w:val="24"/>
                  </w:rPr>
                  <m:t>q</m:t>
                </m:r>
              </m:e>
              <m:sub>
                <m:r>
                  <w:rPr>
                    <w:rFonts w:ascii="Cambria Math" w:hAnsi="Cambria Math" w:cstheme="majorBidi"/>
                    <w:szCs w:val="24"/>
                  </w:rPr>
                  <m:t xml:space="preserve">g </m:t>
                </m:r>
                <m:sSub>
                  <m:sSubPr>
                    <m:ctrlPr>
                      <w:rPr>
                        <w:rFonts w:ascii="Cambria Math" w:hAnsi="Cambria Math" w:cstheme="majorBidi"/>
                        <w:i/>
                        <w:szCs w:val="24"/>
                      </w:rPr>
                    </m:ctrlPr>
                  </m:sSubPr>
                  <m:e>
                    <m:r>
                      <w:rPr>
                        <w:rFonts w:ascii="Cambria Math" w:hAnsi="Cambria Math" w:cstheme="majorBidi"/>
                        <w:szCs w:val="24"/>
                      </w:rPr>
                      <m:t>B</m:t>
                    </m:r>
                  </m:e>
                  <m:sub>
                    <m:r>
                      <w:rPr>
                        <w:rFonts w:ascii="Cambria Math" w:hAnsi="Cambria Math" w:cstheme="majorBidi"/>
                        <w:szCs w:val="24"/>
                      </w:rPr>
                      <m:t>g</m:t>
                    </m:r>
                  </m:sub>
                </m:sSub>
              </m:sub>
            </m:sSub>
            <m:r>
              <w:rPr>
                <w:rFonts w:ascii="Cambria Math" w:hAnsi="Cambria Math" w:cstheme="majorBidi"/>
                <w:szCs w:val="24"/>
              </w:rPr>
              <m:t xml:space="preserve"> </m:t>
            </m:r>
            <m:sSub>
              <m:sSubPr>
                <m:ctrlPr>
                  <w:rPr>
                    <w:rFonts w:ascii="Cambria Math" w:hAnsi="Cambria Math" w:cstheme="majorBidi"/>
                    <w:i/>
                    <w:szCs w:val="24"/>
                  </w:rPr>
                </m:ctrlPr>
              </m:sSubPr>
              <m:e>
                <m:r>
                  <w:rPr>
                    <w:rFonts w:ascii="Cambria Math" w:hAnsi="Cambria Math" w:cstheme="majorBidi"/>
                    <w:szCs w:val="24"/>
                  </w:rPr>
                  <m:t>µ</m:t>
                </m:r>
              </m:e>
              <m:sub>
                <m:r>
                  <w:rPr>
                    <w:rFonts w:ascii="Cambria Math" w:hAnsi="Cambria Math" w:cstheme="majorBidi"/>
                    <w:szCs w:val="24"/>
                  </w:rPr>
                  <m:t xml:space="preserve">g </m:t>
                </m:r>
              </m:sub>
            </m:sSub>
          </m:num>
          <m:den>
            <m:r>
              <w:rPr>
                <w:rFonts w:ascii="Cambria Math" w:hAnsi="Cambria Math" w:cstheme="majorBidi"/>
                <w:szCs w:val="24"/>
              </w:rPr>
              <m:t>Kh</m:t>
            </m:r>
          </m:den>
        </m:f>
        <m:r>
          <w:rPr>
            <w:rFonts w:ascii="Cambria Math" w:hAnsi="Cambria Math" w:cstheme="majorBidi"/>
            <w:szCs w:val="24"/>
          </w:rPr>
          <m:t xml:space="preserve"> </m:t>
        </m:r>
        <m:d>
          <m:dPr>
            <m:begChr m:val="["/>
            <m:endChr m:val="]"/>
            <m:ctrlPr>
              <w:rPr>
                <w:rFonts w:ascii="Cambria Math" w:hAnsi="Cambria Math" w:cstheme="majorBidi"/>
                <w:i/>
                <w:szCs w:val="24"/>
              </w:rPr>
            </m:ctrlPr>
          </m:dPr>
          <m:e>
            <m:r>
              <w:rPr>
                <w:rFonts w:ascii="Cambria Math" w:hAnsi="Cambria Math" w:cstheme="majorBidi"/>
                <w:szCs w:val="24"/>
              </w:rPr>
              <m:t>log</m:t>
            </m:r>
            <m:d>
              <m:dPr>
                <m:ctrlPr>
                  <w:rPr>
                    <w:rFonts w:ascii="Cambria Math" w:hAnsi="Cambria Math" w:cstheme="majorBidi"/>
                    <w:i/>
                    <w:szCs w:val="24"/>
                  </w:rPr>
                </m:ctrlPr>
              </m:dPr>
              <m:e>
                <m:f>
                  <m:fPr>
                    <m:ctrlPr>
                      <w:rPr>
                        <w:rFonts w:ascii="Cambria Math" w:hAnsi="Cambria Math" w:cstheme="majorBidi"/>
                        <w:i/>
                        <w:szCs w:val="24"/>
                      </w:rPr>
                    </m:ctrlPr>
                  </m:fPr>
                  <m:num>
                    <m:r>
                      <w:rPr>
                        <w:rFonts w:ascii="Cambria Math" w:hAnsi="Cambria Math" w:cstheme="majorBidi"/>
                        <w:szCs w:val="24"/>
                      </w:rPr>
                      <m:t>Kt</m:t>
                    </m:r>
                  </m:num>
                  <m:den>
                    <m:r>
                      <w:rPr>
                        <w:rFonts w:ascii="Cambria Math" w:hAnsi="Cambria Math" w:cstheme="majorBidi"/>
                        <w:szCs w:val="24"/>
                      </w:rPr>
                      <m:t xml:space="preserve">Φ µg </m:t>
                    </m:r>
                    <m:sSub>
                      <m:sSubPr>
                        <m:ctrlPr>
                          <w:rPr>
                            <w:rFonts w:ascii="Cambria Math" w:hAnsi="Cambria Math" w:cstheme="majorBidi"/>
                            <w:i/>
                            <w:szCs w:val="24"/>
                          </w:rPr>
                        </m:ctrlPr>
                      </m:sSubPr>
                      <m:e>
                        <m:r>
                          <w:rPr>
                            <w:rFonts w:ascii="Cambria Math" w:hAnsi="Cambria Math" w:cstheme="majorBidi"/>
                            <w:szCs w:val="24"/>
                          </w:rPr>
                          <m:t>C</m:t>
                        </m:r>
                      </m:e>
                      <m:sub>
                        <m:r>
                          <w:rPr>
                            <w:rFonts w:ascii="Cambria Math" w:hAnsi="Cambria Math" w:cstheme="majorBidi"/>
                            <w:szCs w:val="24"/>
                          </w:rPr>
                          <m:t>t</m:t>
                        </m:r>
                      </m:sub>
                    </m:sSub>
                    <m:sSubSup>
                      <m:sSubSupPr>
                        <m:ctrlPr>
                          <w:rPr>
                            <w:rFonts w:ascii="Cambria Math" w:hAnsi="Cambria Math" w:cstheme="majorBidi"/>
                            <w:i/>
                            <w:szCs w:val="24"/>
                          </w:rPr>
                        </m:ctrlPr>
                      </m:sSubSupPr>
                      <m:e>
                        <m:r>
                          <w:rPr>
                            <w:rFonts w:ascii="Cambria Math" w:hAnsi="Cambria Math" w:cstheme="majorBidi"/>
                            <w:szCs w:val="24"/>
                          </w:rPr>
                          <m:t>r</m:t>
                        </m:r>
                      </m:e>
                      <m:sub>
                        <m:r>
                          <w:rPr>
                            <w:rFonts w:ascii="Cambria Math" w:hAnsi="Cambria Math" w:cstheme="majorBidi"/>
                            <w:szCs w:val="24"/>
                          </w:rPr>
                          <m:t>w</m:t>
                        </m:r>
                      </m:sub>
                      <m:sup>
                        <m:r>
                          <w:rPr>
                            <w:rFonts w:ascii="Cambria Math" w:hAnsi="Cambria Math" w:cstheme="majorBidi"/>
                            <w:szCs w:val="24"/>
                          </w:rPr>
                          <m:t>2</m:t>
                        </m:r>
                      </m:sup>
                    </m:sSubSup>
                  </m:den>
                </m:f>
              </m:e>
            </m:d>
            <m:r>
              <w:rPr>
                <w:rFonts w:ascii="Cambria Math" w:hAnsi="Cambria Math" w:cstheme="majorBidi"/>
                <w:szCs w:val="24"/>
              </w:rPr>
              <m:t>-3.23</m:t>
            </m:r>
          </m:e>
        </m:d>
      </m:oMath>
      <w:r w:rsidR="00AD475D" w:rsidRPr="007C4BA9">
        <w:rPr>
          <w:rFonts w:asciiTheme="majorBidi" w:hAnsiTheme="majorBidi" w:cstheme="majorBidi"/>
          <w:szCs w:val="24"/>
        </w:rPr>
        <w:t xml:space="preserve">………… </w:t>
      </w:r>
      <w:r w:rsidR="00E62803" w:rsidRPr="007C4BA9">
        <w:rPr>
          <w:rFonts w:asciiTheme="majorBidi" w:hAnsiTheme="majorBidi" w:cstheme="majorBidi"/>
          <w:szCs w:val="24"/>
        </w:rPr>
        <w:t>……</w:t>
      </w:r>
      <w:r w:rsidR="00AD475D" w:rsidRPr="007C4BA9">
        <w:rPr>
          <w:rFonts w:asciiTheme="majorBidi" w:hAnsiTheme="majorBidi" w:cstheme="majorBidi"/>
          <w:szCs w:val="24"/>
        </w:rPr>
        <w:t>……... (7-2)</w:t>
      </w:r>
    </w:p>
    <w:p w14:paraId="381351EA" w14:textId="1CA29BE7" w:rsidR="001F7719" w:rsidRPr="007C4BA9" w:rsidRDefault="00056B74" w:rsidP="0066467A">
      <w:pPr>
        <w:spacing w:line="480" w:lineRule="auto"/>
        <w:jc w:val="both"/>
        <w:rPr>
          <w:rFonts w:asciiTheme="majorBidi" w:hAnsiTheme="majorBidi" w:cstheme="majorBidi"/>
          <w:szCs w:val="24"/>
        </w:rPr>
      </w:pPr>
      <w:r>
        <w:rPr>
          <w:rFonts w:asciiTheme="majorBidi" w:hAnsiTheme="majorBidi" w:cstheme="majorBidi"/>
          <w:szCs w:val="24"/>
        </w:rPr>
        <w:t>w</w:t>
      </w:r>
      <w:r w:rsidR="001F7719" w:rsidRPr="007C4BA9">
        <w:rPr>
          <w:rFonts w:asciiTheme="majorBidi" w:hAnsiTheme="majorBidi" w:cstheme="majorBidi"/>
          <w:szCs w:val="24"/>
        </w:rPr>
        <w:t>here</w:t>
      </w:r>
    </w:p>
    <w:p w14:paraId="583A4C3B" w14:textId="2543B633" w:rsidR="001F7719" w:rsidRPr="007C4BA9" w:rsidRDefault="001F7719" w:rsidP="00893ED8">
      <w:pPr>
        <w:spacing w:line="240" w:lineRule="auto"/>
        <w:jc w:val="both"/>
        <w:rPr>
          <w:rFonts w:asciiTheme="majorBidi" w:hAnsiTheme="majorBidi" w:cstheme="majorBidi"/>
          <w:szCs w:val="24"/>
        </w:rPr>
      </w:pPr>
      <w:r w:rsidRPr="007C4BA9">
        <w:rPr>
          <w:rFonts w:asciiTheme="majorBidi" w:hAnsiTheme="majorBidi" w:cstheme="majorBidi"/>
          <w:szCs w:val="24"/>
        </w:rPr>
        <w:t xml:space="preserve">ΔP Pressure </w:t>
      </w:r>
      <w:r w:rsidR="00056B74">
        <w:rPr>
          <w:rFonts w:asciiTheme="majorBidi" w:hAnsiTheme="majorBidi" w:cstheme="majorBidi"/>
          <w:szCs w:val="24"/>
        </w:rPr>
        <w:t>D</w:t>
      </w:r>
      <w:r w:rsidRPr="007C4BA9">
        <w:rPr>
          <w:rFonts w:asciiTheme="majorBidi" w:hAnsiTheme="majorBidi" w:cstheme="majorBidi"/>
          <w:szCs w:val="24"/>
        </w:rPr>
        <w:t>ifferent in (Psi)</w:t>
      </w:r>
    </w:p>
    <w:p w14:paraId="4F8B658C" w14:textId="31B18EBB" w:rsidR="001F7719" w:rsidRPr="007C4BA9" w:rsidRDefault="009F1603" w:rsidP="00893ED8">
      <w:pPr>
        <w:spacing w:line="240" w:lineRule="auto"/>
        <w:jc w:val="both"/>
        <w:rPr>
          <w:rFonts w:asciiTheme="majorBidi" w:hAnsiTheme="majorBidi" w:cstheme="majorBidi"/>
          <w:szCs w:val="24"/>
        </w:rPr>
      </w:pPr>
      <m:oMath>
        <m:sSub>
          <m:sSubPr>
            <m:ctrlPr>
              <w:rPr>
                <w:rFonts w:ascii="Cambria Math" w:hAnsi="Cambria Math" w:cstheme="majorBidi"/>
                <w:i/>
                <w:szCs w:val="24"/>
              </w:rPr>
            </m:ctrlPr>
          </m:sSubPr>
          <m:e>
            <m:r>
              <w:rPr>
                <w:rFonts w:ascii="Cambria Math" w:hAnsi="Cambria Math" w:cstheme="majorBidi"/>
                <w:szCs w:val="24"/>
              </w:rPr>
              <m:t>q</m:t>
            </m:r>
          </m:e>
          <m:sub>
            <m:r>
              <w:rPr>
                <w:rFonts w:ascii="Cambria Math" w:hAnsi="Cambria Math" w:cstheme="majorBidi"/>
                <w:szCs w:val="24"/>
              </w:rPr>
              <m:t xml:space="preserve">g </m:t>
            </m:r>
          </m:sub>
        </m:sSub>
      </m:oMath>
      <w:r w:rsidR="001F7719" w:rsidRPr="007C4BA9">
        <w:rPr>
          <w:rFonts w:asciiTheme="majorBidi" w:hAnsiTheme="majorBidi" w:cstheme="majorBidi"/>
          <w:szCs w:val="24"/>
        </w:rPr>
        <w:t xml:space="preserve">Gas Flow </w:t>
      </w:r>
      <w:r w:rsidR="00056B74">
        <w:rPr>
          <w:rFonts w:asciiTheme="majorBidi" w:hAnsiTheme="majorBidi" w:cstheme="majorBidi"/>
          <w:szCs w:val="24"/>
        </w:rPr>
        <w:t>R</w:t>
      </w:r>
      <w:r w:rsidR="001F7719" w:rsidRPr="007C4BA9">
        <w:rPr>
          <w:rFonts w:asciiTheme="majorBidi" w:hAnsiTheme="majorBidi" w:cstheme="majorBidi"/>
          <w:szCs w:val="24"/>
        </w:rPr>
        <w:t>ate (ft</w:t>
      </w:r>
      <w:r w:rsidR="001F7719" w:rsidRPr="007C4BA9">
        <w:rPr>
          <w:rFonts w:asciiTheme="majorBidi" w:hAnsiTheme="majorBidi" w:cstheme="majorBidi"/>
          <w:szCs w:val="24"/>
          <w:vertAlign w:val="superscript"/>
        </w:rPr>
        <w:t>3</w:t>
      </w:r>
      <w:r w:rsidR="001F7719" w:rsidRPr="007C4BA9">
        <w:rPr>
          <w:rFonts w:asciiTheme="majorBidi" w:hAnsiTheme="majorBidi" w:cstheme="majorBidi"/>
          <w:szCs w:val="24"/>
        </w:rPr>
        <w:t>/day)</w:t>
      </w:r>
    </w:p>
    <w:p w14:paraId="31C39E33" w14:textId="77777777" w:rsidR="001F7719" w:rsidRPr="007C4BA9" w:rsidRDefault="001F7719" w:rsidP="00893ED8">
      <w:pPr>
        <w:spacing w:line="240" w:lineRule="auto"/>
        <w:jc w:val="both"/>
        <w:rPr>
          <w:rFonts w:asciiTheme="majorBidi" w:hAnsiTheme="majorBidi" w:cstheme="majorBidi"/>
          <w:szCs w:val="24"/>
        </w:rPr>
      </w:pPr>
      <m:oMath>
        <m:r>
          <w:rPr>
            <w:rFonts w:ascii="Cambria Math" w:hAnsi="Cambria Math" w:cstheme="majorBidi"/>
            <w:szCs w:val="24"/>
          </w:rPr>
          <m:t xml:space="preserve"> </m:t>
        </m:r>
        <m:sSub>
          <m:sSubPr>
            <m:ctrlPr>
              <w:rPr>
                <w:rFonts w:ascii="Cambria Math" w:hAnsi="Cambria Math" w:cstheme="majorBidi"/>
                <w:i/>
                <w:szCs w:val="24"/>
              </w:rPr>
            </m:ctrlPr>
          </m:sSubPr>
          <m:e>
            <m:r>
              <w:rPr>
                <w:rFonts w:ascii="Cambria Math" w:hAnsi="Cambria Math" w:cstheme="majorBidi"/>
                <w:szCs w:val="24"/>
              </w:rPr>
              <m:t>B</m:t>
            </m:r>
          </m:e>
          <m:sub>
            <m:r>
              <w:rPr>
                <w:rFonts w:ascii="Cambria Math" w:hAnsi="Cambria Math" w:cstheme="majorBidi"/>
                <w:szCs w:val="24"/>
              </w:rPr>
              <m:t>g</m:t>
            </m:r>
          </m:sub>
        </m:sSub>
      </m:oMath>
      <w:r w:rsidRPr="007C4BA9">
        <w:rPr>
          <w:rFonts w:asciiTheme="majorBidi" w:hAnsiTheme="majorBidi" w:cstheme="majorBidi"/>
          <w:szCs w:val="24"/>
        </w:rPr>
        <w:t xml:space="preserve"> Formation Volume Factor (sft</w:t>
      </w:r>
      <w:r w:rsidRPr="007C4BA9">
        <w:rPr>
          <w:rFonts w:asciiTheme="majorBidi" w:hAnsiTheme="majorBidi" w:cstheme="majorBidi"/>
          <w:szCs w:val="24"/>
          <w:vertAlign w:val="superscript"/>
        </w:rPr>
        <w:t>3</w:t>
      </w:r>
      <w:r w:rsidRPr="007C4BA9">
        <w:rPr>
          <w:rFonts w:asciiTheme="majorBidi" w:hAnsiTheme="majorBidi" w:cstheme="majorBidi"/>
          <w:szCs w:val="24"/>
        </w:rPr>
        <w:t>/ft</w:t>
      </w:r>
      <w:r w:rsidRPr="007C4BA9">
        <w:rPr>
          <w:rFonts w:asciiTheme="majorBidi" w:hAnsiTheme="majorBidi" w:cstheme="majorBidi"/>
          <w:szCs w:val="24"/>
          <w:vertAlign w:val="superscript"/>
        </w:rPr>
        <w:t>3</w:t>
      </w:r>
      <w:r w:rsidRPr="007C4BA9">
        <w:rPr>
          <w:rFonts w:asciiTheme="majorBidi" w:hAnsiTheme="majorBidi" w:cstheme="majorBidi"/>
          <w:szCs w:val="24"/>
        </w:rPr>
        <w:t>)</w:t>
      </w:r>
    </w:p>
    <w:p w14:paraId="3898EB69" w14:textId="77777777" w:rsidR="001F7719" w:rsidRPr="007C4BA9" w:rsidRDefault="009F1603" w:rsidP="00893ED8">
      <w:pPr>
        <w:spacing w:line="240" w:lineRule="auto"/>
        <w:jc w:val="both"/>
        <w:rPr>
          <w:rFonts w:asciiTheme="majorBidi" w:hAnsiTheme="majorBidi" w:cstheme="majorBidi"/>
          <w:szCs w:val="24"/>
        </w:rPr>
      </w:pPr>
      <m:oMath>
        <m:sSub>
          <m:sSubPr>
            <m:ctrlPr>
              <w:rPr>
                <w:rFonts w:ascii="Cambria Math" w:hAnsi="Cambria Math" w:cstheme="majorBidi"/>
                <w:i/>
                <w:szCs w:val="24"/>
              </w:rPr>
            </m:ctrlPr>
          </m:sSubPr>
          <m:e>
            <m:r>
              <w:rPr>
                <w:rFonts w:ascii="Cambria Math" w:hAnsi="Cambria Math" w:cstheme="majorBidi"/>
                <w:szCs w:val="24"/>
              </w:rPr>
              <m:t>µ</m:t>
            </m:r>
          </m:e>
          <m:sub>
            <m:r>
              <w:rPr>
                <w:rFonts w:ascii="Cambria Math" w:hAnsi="Cambria Math" w:cstheme="majorBidi"/>
                <w:szCs w:val="24"/>
              </w:rPr>
              <m:t xml:space="preserve">g </m:t>
            </m:r>
          </m:sub>
        </m:sSub>
      </m:oMath>
      <w:r w:rsidR="001F7719" w:rsidRPr="007C4BA9">
        <w:rPr>
          <w:rFonts w:asciiTheme="majorBidi" w:hAnsiTheme="majorBidi" w:cstheme="majorBidi"/>
          <w:szCs w:val="24"/>
        </w:rPr>
        <w:t>Gas Viscosity (cp)</w:t>
      </w:r>
    </w:p>
    <w:p w14:paraId="5D8BEFAA" w14:textId="77777777" w:rsidR="001F7719" w:rsidRPr="007C4BA9" w:rsidRDefault="001F7719" w:rsidP="00893ED8">
      <w:pPr>
        <w:spacing w:line="240" w:lineRule="auto"/>
        <w:jc w:val="both"/>
        <w:rPr>
          <w:rFonts w:asciiTheme="majorBidi" w:hAnsiTheme="majorBidi" w:cstheme="majorBidi"/>
          <w:szCs w:val="24"/>
        </w:rPr>
      </w:pPr>
      <m:oMath>
        <m:r>
          <w:rPr>
            <w:rFonts w:ascii="Cambria Math" w:hAnsi="Cambria Math" w:cstheme="majorBidi"/>
            <w:szCs w:val="24"/>
          </w:rPr>
          <m:t>K</m:t>
        </m:r>
      </m:oMath>
      <w:r w:rsidRPr="007C4BA9">
        <w:rPr>
          <w:rFonts w:asciiTheme="majorBidi" w:hAnsiTheme="majorBidi" w:cstheme="majorBidi"/>
          <w:szCs w:val="24"/>
        </w:rPr>
        <w:t xml:space="preserve"> Permeability (md)</w:t>
      </w:r>
    </w:p>
    <w:p w14:paraId="5C762266" w14:textId="77777777" w:rsidR="001F7719" w:rsidRPr="007C4BA9" w:rsidRDefault="001F7719" w:rsidP="00893ED8">
      <w:pPr>
        <w:spacing w:line="240" w:lineRule="auto"/>
        <w:jc w:val="both"/>
        <w:rPr>
          <w:rFonts w:asciiTheme="majorBidi" w:hAnsiTheme="majorBidi" w:cstheme="majorBidi"/>
          <w:szCs w:val="24"/>
        </w:rPr>
      </w:pPr>
      <w:r w:rsidRPr="007C4BA9">
        <w:rPr>
          <w:rFonts w:asciiTheme="majorBidi" w:hAnsiTheme="majorBidi" w:cstheme="majorBidi"/>
          <w:szCs w:val="24"/>
        </w:rPr>
        <w:t>h Pay Zone (ft)</w:t>
      </w:r>
    </w:p>
    <w:p w14:paraId="3B12947F" w14:textId="426185EF" w:rsidR="001F7719" w:rsidRPr="007C4BA9" w:rsidRDefault="001F7719" w:rsidP="00893ED8">
      <w:pPr>
        <w:spacing w:line="240" w:lineRule="auto"/>
        <w:jc w:val="both"/>
        <w:rPr>
          <w:rFonts w:asciiTheme="majorBidi" w:hAnsiTheme="majorBidi" w:cstheme="majorBidi"/>
          <w:szCs w:val="24"/>
        </w:rPr>
      </w:pPr>
      <w:r w:rsidRPr="007C4BA9">
        <w:rPr>
          <w:rFonts w:asciiTheme="majorBidi" w:hAnsiTheme="majorBidi" w:cstheme="majorBidi"/>
          <w:szCs w:val="24"/>
        </w:rPr>
        <w:t>t Time (</w:t>
      </w:r>
      <w:r w:rsidR="003F0310">
        <w:rPr>
          <w:rFonts w:asciiTheme="majorBidi" w:hAnsiTheme="majorBidi" w:cstheme="majorBidi"/>
          <w:szCs w:val="24"/>
        </w:rPr>
        <w:t>d</w:t>
      </w:r>
      <w:r w:rsidRPr="007C4BA9">
        <w:rPr>
          <w:rFonts w:asciiTheme="majorBidi" w:hAnsiTheme="majorBidi" w:cstheme="majorBidi"/>
          <w:szCs w:val="24"/>
        </w:rPr>
        <w:t>ays)</w:t>
      </w:r>
    </w:p>
    <w:p w14:paraId="52D7A620" w14:textId="03BD6B5D" w:rsidR="001F7719" w:rsidRPr="007C4BA9" w:rsidRDefault="009F1603" w:rsidP="00893ED8">
      <w:pPr>
        <w:spacing w:line="240" w:lineRule="auto"/>
        <w:jc w:val="both"/>
        <w:rPr>
          <w:rFonts w:asciiTheme="majorBidi" w:hAnsiTheme="majorBidi" w:cstheme="majorBidi"/>
          <w:szCs w:val="24"/>
        </w:rPr>
      </w:pPr>
      <m:oMath>
        <m:sSub>
          <m:sSubPr>
            <m:ctrlPr>
              <w:rPr>
                <w:rFonts w:ascii="Cambria Math" w:hAnsi="Cambria Math" w:cstheme="majorBidi"/>
                <w:i/>
                <w:szCs w:val="24"/>
              </w:rPr>
            </m:ctrlPr>
          </m:sSubPr>
          <m:e>
            <m:r>
              <w:rPr>
                <w:rFonts w:ascii="Cambria Math" w:hAnsi="Cambria Math" w:cstheme="majorBidi"/>
                <w:szCs w:val="24"/>
              </w:rPr>
              <m:t>C</m:t>
            </m:r>
          </m:e>
          <m:sub>
            <m:r>
              <w:rPr>
                <w:rFonts w:ascii="Cambria Math" w:hAnsi="Cambria Math" w:cstheme="majorBidi"/>
                <w:szCs w:val="24"/>
              </w:rPr>
              <m:t>t</m:t>
            </m:r>
          </m:sub>
        </m:sSub>
      </m:oMath>
      <w:r w:rsidR="001F7719" w:rsidRPr="007C4BA9">
        <w:rPr>
          <w:rFonts w:asciiTheme="majorBidi" w:hAnsiTheme="majorBidi" w:cstheme="majorBidi"/>
          <w:szCs w:val="24"/>
        </w:rPr>
        <w:t xml:space="preserve"> </w:t>
      </w:r>
      <w:r w:rsidR="00056B74">
        <w:rPr>
          <w:rFonts w:asciiTheme="majorBidi" w:hAnsiTheme="majorBidi" w:cstheme="majorBidi"/>
          <w:szCs w:val="24"/>
        </w:rPr>
        <w:t>T</w:t>
      </w:r>
      <w:r w:rsidR="001F7719" w:rsidRPr="007C4BA9">
        <w:rPr>
          <w:rFonts w:asciiTheme="majorBidi" w:hAnsiTheme="majorBidi" w:cstheme="majorBidi"/>
          <w:szCs w:val="24"/>
        </w:rPr>
        <w:t>otal Compressibility (1/psi)</w:t>
      </w:r>
    </w:p>
    <w:p w14:paraId="360CF93C" w14:textId="77777777" w:rsidR="001F7719" w:rsidRPr="007C4BA9" w:rsidRDefault="009F1603" w:rsidP="00893ED8">
      <w:pPr>
        <w:spacing w:line="240" w:lineRule="auto"/>
        <w:jc w:val="both"/>
        <w:rPr>
          <w:rFonts w:asciiTheme="majorBidi" w:hAnsiTheme="majorBidi" w:cstheme="majorBidi"/>
          <w:szCs w:val="24"/>
        </w:rPr>
      </w:pPr>
      <m:oMath>
        <m:sSubSup>
          <m:sSubSupPr>
            <m:ctrlPr>
              <w:rPr>
                <w:rFonts w:ascii="Cambria Math" w:hAnsi="Cambria Math" w:cstheme="majorBidi"/>
                <w:i/>
                <w:szCs w:val="24"/>
              </w:rPr>
            </m:ctrlPr>
          </m:sSubSupPr>
          <m:e>
            <m:r>
              <w:rPr>
                <w:rFonts w:ascii="Cambria Math" w:hAnsi="Cambria Math" w:cstheme="majorBidi"/>
                <w:szCs w:val="24"/>
              </w:rPr>
              <m:t>r</m:t>
            </m:r>
          </m:e>
          <m:sub>
            <m:r>
              <w:rPr>
                <w:rFonts w:ascii="Cambria Math" w:hAnsi="Cambria Math" w:cstheme="majorBidi"/>
                <w:szCs w:val="24"/>
              </w:rPr>
              <m:t>w</m:t>
            </m:r>
          </m:sub>
          <m:sup>
            <m:r>
              <w:rPr>
                <w:rFonts w:ascii="Cambria Math" w:hAnsi="Cambria Math" w:cstheme="majorBidi"/>
                <w:szCs w:val="24"/>
              </w:rPr>
              <m:t>2</m:t>
            </m:r>
          </m:sup>
        </m:sSubSup>
      </m:oMath>
      <w:r w:rsidR="001F7719" w:rsidRPr="007C4BA9">
        <w:rPr>
          <w:rFonts w:asciiTheme="majorBidi" w:hAnsiTheme="majorBidi" w:cstheme="majorBidi"/>
          <w:szCs w:val="24"/>
        </w:rPr>
        <w:t xml:space="preserve"> Well Radius (ft)</w:t>
      </w:r>
    </w:p>
    <w:p w14:paraId="2AC243F2" w14:textId="70DDA2FA" w:rsidR="001F7719" w:rsidRDefault="001F7719" w:rsidP="00893ED8">
      <w:pPr>
        <w:spacing w:line="240" w:lineRule="auto"/>
        <w:jc w:val="both"/>
        <w:rPr>
          <w:rFonts w:asciiTheme="majorBidi" w:hAnsiTheme="majorBidi" w:cstheme="majorBidi"/>
          <w:szCs w:val="24"/>
        </w:rPr>
      </w:pPr>
      <m:oMath>
        <m:r>
          <w:rPr>
            <w:rFonts w:ascii="Cambria Math" w:hAnsi="Cambria Math" w:cstheme="majorBidi"/>
            <w:szCs w:val="24"/>
          </w:rPr>
          <m:t>Φ</m:t>
        </m:r>
      </m:oMath>
      <w:r w:rsidRPr="007C4BA9">
        <w:rPr>
          <w:rFonts w:asciiTheme="majorBidi" w:hAnsiTheme="majorBidi" w:cstheme="majorBidi"/>
          <w:szCs w:val="24"/>
        </w:rPr>
        <w:t xml:space="preserve"> Porosity </w:t>
      </w:r>
    </w:p>
    <w:p w14:paraId="01C2499C" w14:textId="77777777" w:rsidR="00893ED8" w:rsidRPr="007C4BA9" w:rsidRDefault="00893ED8" w:rsidP="00893ED8">
      <w:pPr>
        <w:spacing w:line="240" w:lineRule="auto"/>
        <w:jc w:val="both"/>
        <w:rPr>
          <w:rFonts w:asciiTheme="majorBidi" w:hAnsiTheme="majorBidi" w:cstheme="majorBidi"/>
          <w:szCs w:val="24"/>
        </w:rPr>
      </w:pPr>
    </w:p>
    <w:p w14:paraId="79B569E3" w14:textId="0207B489" w:rsidR="001F7719" w:rsidRDefault="00CA37B7"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The diffusivity </w:t>
      </w:r>
      <w:r w:rsidR="001F7719" w:rsidRPr="007C4BA9">
        <w:rPr>
          <w:rFonts w:asciiTheme="majorBidi" w:hAnsiTheme="majorBidi" w:cstheme="majorBidi"/>
          <w:szCs w:val="24"/>
        </w:rPr>
        <w:t>equation explains how the pressure behave</w:t>
      </w:r>
      <w:r w:rsidRPr="007C4BA9">
        <w:rPr>
          <w:rFonts w:asciiTheme="majorBidi" w:hAnsiTheme="majorBidi" w:cstheme="majorBidi"/>
          <w:szCs w:val="24"/>
        </w:rPr>
        <w:t>s</w:t>
      </w:r>
      <w:r w:rsidR="001F7719" w:rsidRPr="007C4BA9">
        <w:rPr>
          <w:rFonts w:asciiTheme="majorBidi" w:hAnsiTheme="majorBidi" w:cstheme="majorBidi"/>
          <w:szCs w:val="24"/>
        </w:rPr>
        <w:t xml:space="preserve"> with time in the porous media across certain interval</w:t>
      </w:r>
      <w:r w:rsidRPr="007C4BA9">
        <w:rPr>
          <w:rFonts w:asciiTheme="majorBidi" w:hAnsiTheme="majorBidi" w:cstheme="majorBidi"/>
          <w:szCs w:val="24"/>
        </w:rPr>
        <w:t>s</w:t>
      </w:r>
      <w:r w:rsidR="001F7719" w:rsidRPr="007C4BA9">
        <w:rPr>
          <w:rFonts w:asciiTheme="majorBidi" w:hAnsiTheme="majorBidi" w:cstheme="majorBidi"/>
          <w:szCs w:val="24"/>
        </w:rPr>
        <w:t>. Conservation of mass, Darcy</w:t>
      </w:r>
      <w:r w:rsidR="00DF6B88">
        <w:rPr>
          <w:rFonts w:asciiTheme="majorBidi" w:hAnsiTheme="majorBidi" w:cstheme="majorBidi"/>
          <w:szCs w:val="24"/>
        </w:rPr>
        <w:t>’s</w:t>
      </w:r>
      <w:r w:rsidR="001F7719" w:rsidRPr="007C4BA9">
        <w:rPr>
          <w:rFonts w:asciiTheme="majorBidi" w:hAnsiTheme="majorBidi" w:cstheme="majorBidi"/>
          <w:szCs w:val="24"/>
        </w:rPr>
        <w:t xml:space="preserve"> law</w:t>
      </w:r>
      <w:r w:rsidRPr="007C4BA9">
        <w:rPr>
          <w:rFonts w:asciiTheme="majorBidi" w:hAnsiTheme="majorBidi" w:cstheme="majorBidi"/>
          <w:szCs w:val="24"/>
        </w:rPr>
        <w:t>,</w:t>
      </w:r>
      <w:r w:rsidR="001F7719" w:rsidRPr="007C4BA9">
        <w:rPr>
          <w:rFonts w:asciiTheme="majorBidi" w:hAnsiTheme="majorBidi" w:cstheme="majorBidi"/>
          <w:szCs w:val="24"/>
        </w:rPr>
        <w:t xml:space="preserve"> and compressible fluid </w:t>
      </w:r>
      <w:r w:rsidR="00056B74">
        <w:rPr>
          <w:rFonts w:asciiTheme="majorBidi" w:hAnsiTheme="majorBidi" w:cstheme="majorBidi"/>
          <w:szCs w:val="24"/>
        </w:rPr>
        <w:t>are</w:t>
      </w:r>
      <w:r w:rsidR="001F7719" w:rsidRPr="007C4BA9">
        <w:rPr>
          <w:rFonts w:asciiTheme="majorBidi" w:hAnsiTheme="majorBidi" w:cstheme="majorBidi"/>
          <w:szCs w:val="24"/>
        </w:rPr>
        <w:t xml:space="preserve"> the condition</w:t>
      </w:r>
      <w:r w:rsidR="00056B74">
        <w:rPr>
          <w:rFonts w:asciiTheme="majorBidi" w:hAnsiTheme="majorBidi" w:cstheme="majorBidi"/>
          <w:szCs w:val="24"/>
        </w:rPr>
        <w:t>s</w:t>
      </w:r>
      <w:r w:rsidR="001F7719" w:rsidRPr="007C4BA9">
        <w:rPr>
          <w:rFonts w:asciiTheme="majorBidi" w:hAnsiTheme="majorBidi" w:cstheme="majorBidi"/>
          <w:szCs w:val="24"/>
        </w:rPr>
        <w:t xml:space="preserve"> </w:t>
      </w:r>
      <w:r w:rsidR="00675FAC">
        <w:rPr>
          <w:rFonts w:asciiTheme="majorBidi" w:hAnsiTheme="majorBidi" w:cstheme="majorBidi"/>
          <w:szCs w:val="24"/>
        </w:rPr>
        <w:t xml:space="preserve">in </w:t>
      </w:r>
      <w:r w:rsidR="001F7719" w:rsidRPr="007C4BA9">
        <w:rPr>
          <w:rFonts w:asciiTheme="majorBidi" w:hAnsiTheme="majorBidi" w:cstheme="majorBidi"/>
          <w:szCs w:val="24"/>
        </w:rPr>
        <w:t xml:space="preserve">which the diffusivity equation is derived: </w:t>
      </w:r>
    </w:p>
    <w:p w14:paraId="3C637E5B" w14:textId="77777777" w:rsidR="00AA5F61" w:rsidRPr="007C4BA9" w:rsidRDefault="00AA5F61" w:rsidP="0066467A">
      <w:pPr>
        <w:spacing w:line="480" w:lineRule="auto"/>
        <w:jc w:val="both"/>
        <w:rPr>
          <w:rFonts w:asciiTheme="majorBidi" w:hAnsiTheme="majorBidi" w:cstheme="majorBidi"/>
          <w:szCs w:val="24"/>
        </w:rPr>
      </w:pPr>
    </w:p>
    <w:p w14:paraId="3FAC148A" w14:textId="7ACF2F0E" w:rsidR="001F7719" w:rsidRPr="007C4BA9" w:rsidRDefault="001F7719" w:rsidP="0077574C">
      <w:pPr>
        <w:numPr>
          <w:ilvl w:val="0"/>
          <w:numId w:val="15"/>
        </w:numPr>
        <w:spacing w:line="480" w:lineRule="auto"/>
        <w:jc w:val="both"/>
        <w:rPr>
          <w:rFonts w:asciiTheme="majorBidi" w:hAnsiTheme="majorBidi" w:cstheme="majorBidi"/>
          <w:szCs w:val="24"/>
        </w:rPr>
      </w:pPr>
      <w:r w:rsidRPr="007C4BA9">
        <w:rPr>
          <w:rFonts w:asciiTheme="majorBidi" w:hAnsiTheme="majorBidi" w:cstheme="majorBidi"/>
          <w:szCs w:val="24"/>
        </w:rPr>
        <w:lastRenderedPageBreak/>
        <w:t xml:space="preserve">Mass </w:t>
      </w:r>
      <w:r w:rsidR="00056B74">
        <w:rPr>
          <w:rFonts w:asciiTheme="majorBidi" w:hAnsiTheme="majorBidi" w:cstheme="majorBidi"/>
          <w:szCs w:val="24"/>
        </w:rPr>
        <w:t>c</w:t>
      </w:r>
      <w:r w:rsidRPr="007C4BA9">
        <w:rPr>
          <w:rFonts w:asciiTheme="majorBidi" w:hAnsiTheme="majorBidi" w:cstheme="majorBidi"/>
          <w:szCs w:val="24"/>
        </w:rPr>
        <w:t>onservation law</w:t>
      </w:r>
      <w:r w:rsidR="00AD475D" w:rsidRPr="007C4BA9">
        <w:rPr>
          <w:rFonts w:asciiTheme="majorBidi" w:hAnsiTheme="majorBidi" w:cstheme="majorBidi"/>
          <w:szCs w:val="24"/>
        </w:rPr>
        <w:t xml:space="preserve"> (Eq</w:t>
      </w:r>
      <w:r w:rsidR="0047615E">
        <w:rPr>
          <w:rFonts w:asciiTheme="majorBidi" w:hAnsiTheme="majorBidi" w:cstheme="majorBidi"/>
          <w:szCs w:val="24"/>
        </w:rPr>
        <w:t>.</w:t>
      </w:r>
      <w:r w:rsidR="00AD475D" w:rsidRPr="007C4BA9">
        <w:rPr>
          <w:rFonts w:asciiTheme="majorBidi" w:hAnsiTheme="majorBidi" w:cstheme="majorBidi"/>
          <w:szCs w:val="24"/>
        </w:rPr>
        <w:t xml:space="preserve"> 7-3)</w:t>
      </w:r>
      <w:r w:rsidRPr="007C4BA9">
        <w:rPr>
          <w:rFonts w:asciiTheme="majorBidi" w:hAnsiTheme="majorBidi" w:cstheme="majorBidi"/>
          <w:szCs w:val="24"/>
        </w:rPr>
        <w:t xml:space="preserve">: </w:t>
      </w:r>
    </w:p>
    <w:p w14:paraId="62CBBDD6" w14:textId="73FF65CD"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(Mass flow)</w:t>
      </w:r>
      <w:r w:rsidRPr="007C4BA9">
        <w:rPr>
          <w:rFonts w:asciiTheme="majorBidi" w:hAnsiTheme="majorBidi" w:cstheme="majorBidi"/>
          <w:szCs w:val="24"/>
          <w:vertAlign w:val="subscript"/>
        </w:rPr>
        <w:t xml:space="preserve"> in </w:t>
      </w:r>
      <w:r w:rsidRPr="007C4BA9">
        <w:rPr>
          <w:rFonts w:asciiTheme="majorBidi" w:hAnsiTheme="majorBidi" w:cstheme="majorBidi"/>
          <w:szCs w:val="24"/>
        </w:rPr>
        <w:t>- (Mass flow)</w:t>
      </w:r>
      <w:r w:rsidRPr="007C4BA9">
        <w:rPr>
          <w:rFonts w:asciiTheme="majorBidi" w:hAnsiTheme="majorBidi" w:cstheme="majorBidi"/>
          <w:szCs w:val="24"/>
          <w:vertAlign w:val="subscript"/>
        </w:rPr>
        <w:t xml:space="preserve"> out</w:t>
      </w:r>
      <w:r w:rsidRPr="007C4BA9">
        <w:rPr>
          <w:rFonts w:asciiTheme="majorBidi" w:hAnsiTheme="majorBidi" w:cstheme="majorBidi"/>
          <w:szCs w:val="24"/>
        </w:rPr>
        <w:t xml:space="preserve"> = (ρΦ∂x)</w:t>
      </w:r>
      <w:r w:rsidRPr="007C4BA9">
        <w:rPr>
          <w:rFonts w:asciiTheme="majorBidi" w:hAnsiTheme="majorBidi" w:cstheme="majorBidi"/>
          <w:szCs w:val="24"/>
          <w:vertAlign w:val="subscript"/>
        </w:rPr>
        <w:t xml:space="preserve">t+Δt </w:t>
      </w:r>
      <w:r w:rsidRPr="007C4BA9">
        <w:rPr>
          <w:rFonts w:asciiTheme="majorBidi" w:hAnsiTheme="majorBidi" w:cstheme="majorBidi"/>
          <w:szCs w:val="24"/>
        </w:rPr>
        <w:t>-(ρΦ∂x)</w:t>
      </w:r>
      <w:r w:rsidRPr="007C4BA9">
        <w:rPr>
          <w:rFonts w:asciiTheme="majorBidi" w:hAnsiTheme="majorBidi" w:cstheme="majorBidi"/>
          <w:szCs w:val="24"/>
          <w:vertAlign w:val="subscript"/>
        </w:rPr>
        <w:t xml:space="preserve">t </w:t>
      </w:r>
      <w:r w:rsidRPr="007C4BA9">
        <w:rPr>
          <w:rFonts w:asciiTheme="majorBidi" w:hAnsiTheme="majorBidi" w:cstheme="majorBidi"/>
          <w:szCs w:val="24"/>
        </w:rPr>
        <w:t xml:space="preserve"> </w:t>
      </w:r>
      <w:r w:rsidR="00AD475D" w:rsidRPr="007C4BA9">
        <w:rPr>
          <w:rFonts w:asciiTheme="majorBidi" w:hAnsiTheme="majorBidi" w:cstheme="majorBidi"/>
          <w:szCs w:val="24"/>
        </w:rPr>
        <w:t>……………………………... (7-3)</w:t>
      </w:r>
    </w:p>
    <w:p w14:paraId="3D3EB4A7" w14:textId="722DF406" w:rsidR="001F7719" w:rsidRPr="007C4BA9" w:rsidRDefault="001F7719" w:rsidP="0077574C">
      <w:pPr>
        <w:numPr>
          <w:ilvl w:val="0"/>
          <w:numId w:val="15"/>
        </w:numPr>
        <w:spacing w:line="480" w:lineRule="auto"/>
        <w:jc w:val="both"/>
        <w:rPr>
          <w:rFonts w:asciiTheme="majorBidi" w:hAnsiTheme="majorBidi" w:cstheme="majorBidi"/>
          <w:szCs w:val="24"/>
        </w:rPr>
      </w:pPr>
      <w:r w:rsidRPr="007C4BA9">
        <w:rPr>
          <w:rFonts w:asciiTheme="majorBidi" w:hAnsiTheme="majorBidi" w:cstheme="majorBidi"/>
          <w:szCs w:val="24"/>
        </w:rPr>
        <w:t>Darcy</w:t>
      </w:r>
      <w:r w:rsidR="00AD475D" w:rsidRPr="007C4BA9">
        <w:rPr>
          <w:rFonts w:asciiTheme="majorBidi" w:hAnsiTheme="majorBidi" w:cstheme="majorBidi"/>
          <w:szCs w:val="24"/>
        </w:rPr>
        <w:t xml:space="preserve"> (Equation 7-4)</w:t>
      </w:r>
      <w:r w:rsidRPr="007C4BA9">
        <w:rPr>
          <w:rFonts w:asciiTheme="majorBidi" w:hAnsiTheme="majorBidi" w:cstheme="majorBidi"/>
          <w:szCs w:val="24"/>
        </w:rPr>
        <w:t xml:space="preserve">: </w:t>
      </w:r>
    </w:p>
    <w:p w14:paraId="62DFA14B" w14:textId="1934EFD9"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-0.23394</w:t>
      </w:r>
      <m:oMath>
        <m:f>
          <m:fPr>
            <m:ctrlPr>
              <w:rPr>
                <w:rFonts w:ascii="Cambria Math" w:hAnsi="Cambria Math" w:cstheme="majorBidi"/>
                <w:i/>
                <w:szCs w:val="24"/>
              </w:rPr>
            </m:ctrlPr>
          </m:fPr>
          <m:num>
            <m:r>
              <w:rPr>
                <w:rFonts w:ascii="Cambria Math" w:hAnsi="Cambria Math" w:cstheme="majorBidi"/>
                <w:szCs w:val="24"/>
              </w:rPr>
              <m:t>∂</m:t>
            </m:r>
          </m:num>
          <m:den>
            <m:r>
              <w:rPr>
                <w:rFonts w:ascii="Cambria Math" w:hAnsi="Cambria Math" w:cstheme="majorBidi"/>
                <w:szCs w:val="24"/>
              </w:rPr>
              <m:t>∂x</m:t>
            </m:r>
          </m:den>
        </m:f>
        <m:d>
          <m:dPr>
            <m:ctrlPr>
              <w:rPr>
                <w:rFonts w:ascii="Cambria Math" w:hAnsi="Cambria Math" w:cstheme="majorBidi"/>
                <w:i/>
                <w:szCs w:val="24"/>
              </w:rPr>
            </m:ctrlPr>
          </m:dPr>
          <m:e>
            <m:r>
              <w:rPr>
                <w:rFonts w:ascii="Cambria Math" w:hAnsi="Cambria Math" w:cstheme="majorBidi"/>
                <w:szCs w:val="24"/>
              </w:rPr>
              <m:t>-</m:t>
            </m:r>
            <m:f>
              <m:fPr>
                <m:ctrlPr>
                  <w:rPr>
                    <w:rFonts w:ascii="Cambria Math" w:hAnsi="Cambria Math" w:cstheme="majorBidi"/>
                    <w:i/>
                    <w:szCs w:val="24"/>
                  </w:rPr>
                </m:ctrlPr>
              </m:fPr>
              <m:num>
                <m:sSub>
                  <m:sSubPr>
                    <m:ctrlPr>
                      <w:rPr>
                        <w:rFonts w:ascii="Cambria Math" w:hAnsi="Cambria Math" w:cstheme="majorBidi"/>
                        <w:i/>
                        <w:szCs w:val="24"/>
                      </w:rPr>
                    </m:ctrlPr>
                  </m:sSubPr>
                  <m:e>
                    <m:r>
                      <w:rPr>
                        <w:rFonts w:ascii="Cambria Math" w:hAnsi="Cambria Math" w:cstheme="majorBidi"/>
                        <w:szCs w:val="24"/>
                      </w:rPr>
                      <m:t>K</m:t>
                    </m:r>
                  </m:e>
                  <m:sub>
                    <m:r>
                      <w:rPr>
                        <w:rFonts w:ascii="Cambria Math" w:hAnsi="Cambria Math" w:cstheme="majorBidi"/>
                        <w:szCs w:val="24"/>
                      </w:rPr>
                      <m:t>x</m:t>
                    </m:r>
                  </m:sub>
                </m:sSub>
                <m:r>
                  <w:rPr>
                    <w:rFonts w:ascii="Cambria Math" w:hAnsi="Cambria Math" w:cstheme="majorBidi"/>
                    <w:szCs w:val="24"/>
                  </w:rPr>
                  <m:t xml:space="preserve"> A ρ</m:t>
                </m:r>
              </m:num>
              <m:den>
                <m:r>
                  <w:rPr>
                    <w:rFonts w:ascii="Cambria Math" w:hAnsi="Cambria Math" w:cstheme="majorBidi"/>
                    <w:szCs w:val="24"/>
                  </w:rPr>
                  <m:t>887.2 µ</m:t>
                </m:r>
              </m:den>
            </m:f>
            <m:f>
              <m:fPr>
                <m:ctrlPr>
                  <w:rPr>
                    <w:rFonts w:ascii="Cambria Math" w:hAnsi="Cambria Math" w:cstheme="majorBidi"/>
                    <w:i/>
                    <w:szCs w:val="24"/>
                  </w:rPr>
                </m:ctrlPr>
              </m:fPr>
              <m:num>
                <m:r>
                  <w:rPr>
                    <w:rFonts w:ascii="Cambria Math" w:hAnsi="Cambria Math" w:cstheme="majorBidi"/>
                    <w:szCs w:val="24"/>
                  </w:rPr>
                  <m:t>∂p</m:t>
                </m:r>
              </m:num>
              <m:den>
                <m:r>
                  <w:rPr>
                    <w:rFonts w:ascii="Cambria Math" w:hAnsi="Cambria Math" w:cstheme="majorBidi"/>
                    <w:szCs w:val="24"/>
                  </w:rPr>
                  <m:t>∂x</m:t>
                </m:r>
              </m:den>
            </m:f>
          </m:e>
        </m:d>
        <m:r>
          <w:rPr>
            <w:rFonts w:ascii="Cambria Math" w:hAnsi="Cambria Math" w:cstheme="majorBidi"/>
            <w:szCs w:val="24"/>
          </w:rPr>
          <m:t>=A</m:t>
        </m:r>
        <m:f>
          <m:fPr>
            <m:ctrlPr>
              <w:rPr>
                <w:rFonts w:ascii="Cambria Math" w:hAnsi="Cambria Math" w:cstheme="majorBidi"/>
                <w:i/>
                <w:szCs w:val="24"/>
              </w:rPr>
            </m:ctrlPr>
          </m:fPr>
          <m:num>
            <m:r>
              <w:rPr>
                <w:rFonts w:ascii="Cambria Math" w:hAnsi="Cambria Math" w:cstheme="majorBidi"/>
                <w:szCs w:val="24"/>
              </w:rPr>
              <m:t>∂(ρΦ)</m:t>
            </m:r>
          </m:num>
          <m:den>
            <m:r>
              <w:rPr>
                <w:rFonts w:ascii="Cambria Math" w:hAnsi="Cambria Math" w:cstheme="majorBidi"/>
                <w:szCs w:val="24"/>
              </w:rPr>
              <m:t>∂t</m:t>
            </m:r>
          </m:den>
        </m:f>
      </m:oMath>
      <w:r w:rsidRPr="007C4BA9">
        <w:rPr>
          <w:rFonts w:asciiTheme="majorBidi" w:hAnsiTheme="majorBidi" w:cstheme="majorBidi"/>
          <w:szCs w:val="24"/>
        </w:rPr>
        <w:t xml:space="preserve"> =</w:t>
      </w:r>
      <m:oMath>
        <m:f>
          <m:fPr>
            <m:ctrlPr>
              <w:rPr>
                <w:rFonts w:ascii="Cambria Math" w:hAnsi="Cambria Math" w:cstheme="majorBidi"/>
                <w:i/>
                <w:szCs w:val="24"/>
              </w:rPr>
            </m:ctrlPr>
          </m:fPr>
          <m:num>
            <m:r>
              <w:rPr>
                <w:rFonts w:ascii="Cambria Math" w:hAnsi="Cambria Math" w:cstheme="majorBidi"/>
                <w:szCs w:val="24"/>
              </w:rPr>
              <m:t>∂(ρΦ)</m:t>
            </m:r>
          </m:num>
          <m:den>
            <m:r>
              <w:rPr>
                <w:rFonts w:ascii="Cambria Math" w:hAnsi="Cambria Math" w:cstheme="majorBidi"/>
                <w:szCs w:val="24"/>
              </w:rPr>
              <m:t>∂t</m:t>
            </m:r>
          </m:den>
        </m:f>
        <m:r>
          <w:rPr>
            <w:rFonts w:ascii="Cambria Math" w:hAnsi="Cambria Math" w:cstheme="majorBidi"/>
            <w:szCs w:val="24"/>
          </w:rPr>
          <m:t xml:space="preserve">=0.0002637 </m:t>
        </m:r>
        <m:sSub>
          <m:sSubPr>
            <m:ctrlPr>
              <w:rPr>
                <w:rFonts w:ascii="Cambria Math" w:hAnsi="Cambria Math" w:cstheme="majorBidi"/>
                <w:i/>
                <w:szCs w:val="24"/>
              </w:rPr>
            </m:ctrlPr>
          </m:sSubPr>
          <m:e>
            <m:r>
              <w:rPr>
                <w:rFonts w:ascii="Cambria Math" w:hAnsi="Cambria Math" w:cstheme="majorBidi"/>
                <w:szCs w:val="24"/>
              </w:rPr>
              <m:t>K</m:t>
            </m:r>
          </m:e>
          <m:sub>
            <m:r>
              <w:rPr>
                <w:rFonts w:ascii="Cambria Math" w:hAnsi="Cambria Math" w:cstheme="majorBidi"/>
                <w:szCs w:val="24"/>
              </w:rPr>
              <m:t>x</m:t>
            </m:r>
          </m:sub>
        </m:sSub>
        <m:f>
          <m:fPr>
            <m:ctrlPr>
              <w:rPr>
                <w:rFonts w:ascii="Cambria Math" w:hAnsi="Cambria Math" w:cstheme="majorBidi"/>
                <w:i/>
                <w:szCs w:val="24"/>
              </w:rPr>
            </m:ctrlPr>
          </m:fPr>
          <m:num>
            <m:r>
              <w:rPr>
                <w:rFonts w:ascii="Cambria Math" w:hAnsi="Cambria Math" w:cstheme="majorBidi"/>
                <w:szCs w:val="24"/>
              </w:rPr>
              <m:t>∂y</m:t>
            </m:r>
          </m:num>
          <m:den>
            <m:r>
              <w:rPr>
                <w:rFonts w:ascii="Cambria Math" w:hAnsi="Cambria Math" w:cstheme="majorBidi"/>
                <w:szCs w:val="24"/>
              </w:rPr>
              <m:t>∂x</m:t>
            </m:r>
          </m:den>
        </m:f>
        <m:r>
          <w:rPr>
            <w:rFonts w:ascii="Cambria Math" w:hAnsi="Cambria Math" w:cstheme="majorBidi"/>
            <w:szCs w:val="24"/>
          </w:rPr>
          <m:t>(-</m:t>
        </m:r>
        <m:f>
          <m:fPr>
            <m:ctrlPr>
              <w:rPr>
                <w:rFonts w:ascii="Cambria Math" w:hAnsi="Cambria Math" w:cstheme="majorBidi"/>
                <w:i/>
                <w:szCs w:val="24"/>
              </w:rPr>
            </m:ctrlPr>
          </m:fPr>
          <m:num>
            <m:r>
              <w:rPr>
                <w:rFonts w:ascii="Cambria Math" w:hAnsi="Cambria Math" w:cstheme="majorBidi"/>
                <w:szCs w:val="24"/>
              </w:rPr>
              <m:t>ρ</m:t>
            </m:r>
          </m:num>
          <m:den>
            <m:r>
              <w:rPr>
                <w:rFonts w:ascii="Cambria Math" w:hAnsi="Cambria Math" w:cstheme="majorBidi"/>
                <w:szCs w:val="24"/>
              </w:rPr>
              <m:t>µ</m:t>
            </m:r>
          </m:den>
        </m:f>
        <m:r>
          <w:rPr>
            <w:rFonts w:ascii="Cambria Math" w:hAnsi="Cambria Math" w:cstheme="majorBidi"/>
            <w:szCs w:val="24"/>
          </w:rPr>
          <m:t xml:space="preserve"> </m:t>
        </m:r>
        <m:f>
          <m:fPr>
            <m:ctrlPr>
              <w:rPr>
                <w:rFonts w:ascii="Cambria Math" w:hAnsi="Cambria Math" w:cstheme="majorBidi"/>
                <w:i/>
                <w:szCs w:val="24"/>
              </w:rPr>
            </m:ctrlPr>
          </m:fPr>
          <m:num>
            <m:r>
              <w:rPr>
                <w:rFonts w:ascii="Cambria Math" w:hAnsi="Cambria Math" w:cstheme="majorBidi"/>
                <w:szCs w:val="24"/>
              </w:rPr>
              <m:t>∂P</m:t>
            </m:r>
          </m:num>
          <m:den>
            <m:r>
              <w:rPr>
                <w:rFonts w:ascii="Cambria Math" w:hAnsi="Cambria Math" w:cstheme="majorBidi"/>
                <w:szCs w:val="24"/>
              </w:rPr>
              <m:t>∂x</m:t>
            </m:r>
          </m:den>
        </m:f>
      </m:oMath>
      <w:r w:rsidRPr="007C4BA9">
        <w:rPr>
          <w:rFonts w:asciiTheme="majorBidi" w:hAnsiTheme="majorBidi" w:cstheme="majorBidi"/>
          <w:szCs w:val="24"/>
        </w:rPr>
        <w:t>)</w:t>
      </w:r>
      <w:r w:rsidR="00AD475D" w:rsidRPr="007C4BA9">
        <w:rPr>
          <w:rFonts w:asciiTheme="majorBidi" w:hAnsiTheme="majorBidi" w:cstheme="majorBidi"/>
          <w:szCs w:val="24"/>
        </w:rPr>
        <w:t>………    ... (7-4)</w:t>
      </w:r>
    </w:p>
    <w:p w14:paraId="383BA146" w14:textId="2CEC0EAE" w:rsidR="001F7719" w:rsidRPr="007C4BA9" w:rsidRDefault="001F7719" w:rsidP="0077574C">
      <w:pPr>
        <w:numPr>
          <w:ilvl w:val="0"/>
          <w:numId w:val="15"/>
        </w:numPr>
        <w:spacing w:line="480" w:lineRule="auto"/>
        <w:jc w:val="both"/>
        <w:rPr>
          <w:rFonts w:asciiTheme="majorBidi" w:hAnsiTheme="majorBidi" w:cstheme="majorBidi"/>
          <w:szCs w:val="24"/>
        </w:rPr>
      </w:pPr>
      <w:r w:rsidRPr="007C4BA9">
        <w:rPr>
          <w:rFonts w:asciiTheme="majorBidi" w:hAnsiTheme="majorBidi" w:cstheme="majorBidi"/>
          <w:szCs w:val="24"/>
        </w:rPr>
        <w:t>Compressible fluid</w:t>
      </w:r>
      <w:r w:rsidR="00AD475D" w:rsidRPr="007C4BA9">
        <w:rPr>
          <w:rFonts w:asciiTheme="majorBidi" w:hAnsiTheme="majorBidi" w:cstheme="majorBidi"/>
          <w:szCs w:val="24"/>
        </w:rPr>
        <w:t xml:space="preserve"> (Equation 7-5)</w:t>
      </w:r>
      <w:r w:rsidRPr="007C4BA9">
        <w:rPr>
          <w:rFonts w:asciiTheme="majorBidi" w:hAnsiTheme="majorBidi" w:cstheme="majorBidi"/>
          <w:szCs w:val="24"/>
        </w:rPr>
        <w:t xml:space="preserve">: </w:t>
      </w:r>
    </w:p>
    <w:p w14:paraId="3F56E073" w14:textId="794D2864" w:rsidR="002E02CF" w:rsidRPr="007C4BA9" w:rsidRDefault="001F7719" w:rsidP="0078287F">
      <w:pPr>
        <w:spacing w:line="480" w:lineRule="auto"/>
        <w:jc w:val="both"/>
        <w:rPr>
          <w:rFonts w:asciiTheme="majorBidi" w:hAnsiTheme="majorBidi" w:cstheme="majorBidi"/>
          <w:szCs w:val="24"/>
        </w:rPr>
      </w:pPr>
      <w:r w:rsidRPr="007C4BA9">
        <w:rPr>
          <w:rFonts w:asciiTheme="majorBidi" w:hAnsiTheme="majorBidi" w:cstheme="majorBidi"/>
          <w:szCs w:val="24"/>
        </w:rPr>
        <w:t>0.0002637</w:t>
      </w:r>
      <m:oMath>
        <m:r>
          <w:rPr>
            <w:rFonts w:ascii="Cambria Math" w:hAnsi="Cambria Math" w:cstheme="majorBidi"/>
            <w:szCs w:val="24"/>
          </w:rPr>
          <m:t xml:space="preserve"> </m:t>
        </m:r>
        <m:f>
          <m:fPr>
            <m:ctrlPr>
              <w:rPr>
                <w:rFonts w:ascii="Cambria Math" w:hAnsi="Cambria Math" w:cstheme="majorBidi"/>
                <w:i/>
                <w:szCs w:val="24"/>
              </w:rPr>
            </m:ctrlPr>
          </m:fPr>
          <m:num>
            <m:sSub>
              <m:sSubPr>
                <m:ctrlPr>
                  <w:rPr>
                    <w:rFonts w:ascii="Cambria Math" w:hAnsi="Cambria Math" w:cstheme="majorBidi"/>
                    <w:i/>
                    <w:szCs w:val="24"/>
                  </w:rPr>
                </m:ctrlPr>
              </m:sSubPr>
              <m:e>
                <m:r>
                  <w:rPr>
                    <w:rFonts w:ascii="Cambria Math" w:hAnsi="Cambria Math" w:cstheme="majorBidi"/>
                    <w:szCs w:val="24"/>
                  </w:rPr>
                  <m:t>K</m:t>
                </m:r>
              </m:e>
              <m:sub>
                <m:r>
                  <w:rPr>
                    <w:rFonts w:ascii="Cambria Math" w:hAnsi="Cambria Math" w:cstheme="majorBidi"/>
                    <w:szCs w:val="24"/>
                  </w:rPr>
                  <m:t>x</m:t>
                </m:r>
              </m:sub>
            </m:sSub>
            <m:r>
              <w:rPr>
                <w:rFonts w:ascii="Cambria Math" w:hAnsi="Cambria Math" w:cstheme="majorBidi"/>
                <w:szCs w:val="24"/>
              </w:rPr>
              <m:t xml:space="preserve"> </m:t>
            </m:r>
          </m:num>
          <m:den>
            <m:r>
              <w:rPr>
                <w:rFonts w:ascii="Cambria Math" w:hAnsi="Cambria Math" w:cstheme="majorBidi"/>
                <w:szCs w:val="24"/>
              </w:rPr>
              <m:t xml:space="preserve"> ρΦ</m:t>
            </m:r>
          </m:den>
        </m:f>
        <m:f>
          <m:fPr>
            <m:ctrlPr>
              <w:rPr>
                <w:rFonts w:ascii="Cambria Math" w:hAnsi="Cambria Math" w:cstheme="majorBidi"/>
                <w:i/>
                <w:szCs w:val="24"/>
              </w:rPr>
            </m:ctrlPr>
          </m:fPr>
          <m:num>
            <m:r>
              <w:rPr>
                <w:rFonts w:ascii="Cambria Math" w:hAnsi="Cambria Math" w:cstheme="majorBidi"/>
                <w:szCs w:val="24"/>
              </w:rPr>
              <m:t>∂</m:t>
            </m:r>
          </m:num>
          <m:den>
            <m:r>
              <w:rPr>
                <w:rFonts w:ascii="Cambria Math" w:hAnsi="Cambria Math" w:cstheme="majorBidi"/>
                <w:szCs w:val="24"/>
              </w:rPr>
              <m:t>∂x</m:t>
            </m:r>
          </m:den>
        </m:f>
        <m:r>
          <w:rPr>
            <w:rFonts w:ascii="Cambria Math" w:hAnsi="Cambria Math" w:cstheme="majorBidi"/>
            <w:szCs w:val="24"/>
          </w:rPr>
          <m:t>(</m:t>
        </m:r>
        <m:f>
          <m:fPr>
            <m:ctrlPr>
              <w:rPr>
                <w:rFonts w:ascii="Cambria Math" w:hAnsi="Cambria Math" w:cstheme="majorBidi"/>
                <w:i/>
                <w:szCs w:val="24"/>
              </w:rPr>
            </m:ctrlPr>
          </m:fPr>
          <m:num>
            <m:r>
              <w:rPr>
                <w:rFonts w:ascii="Cambria Math" w:hAnsi="Cambria Math" w:cstheme="majorBidi"/>
                <w:szCs w:val="24"/>
              </w:rPr>
              <m:t>ρ∂P</m:t>
            </m:r>
          </m:num>
          <m:den>
            <m:r>
              <w:rPr>
                <w:rFonts w:ascii="Cambria Math" w:hAnsi="Cambria Math" w:cstheme="majorBidi"/>
                <w:szCs w:val="24"/>
              </w:rPr>
              <m:t>µ∂x</m:t>
            </m:r>
          </m:den>
        </m:f>
        <m:r>
          <w:rPr>
            <w:rFonts w:ascii="Cambria Math" w:hAnsi="Cambria Math" w:cstheme="majorBidi"/>
            <w:szCs w:val="24"/>
          </w:rPr>
          <m:t>)</m:t>
        </m:r>
      </m:oMath>
      <w:r w:rsidR="00AD475D" w:rsidRPr="007C4BA9">
        <w:rPr>
          <w:rFonts w:asciiTheme="majorBidi" w:hAnsiTheme="majorBidi" w:cstheme="majorBidi"/>
          <w:szCs w:val="24"/>
        </w:rPr>
        <w:t xml:space="preserve"> ……………………………... (7-5)</w:t>
      </w:r>
    </w:p>
    <w:p w14:paraId="55A173B7" w14:textId="4BBB30F6"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For modeling, pure dry N</w:t>
      </w:r>
      <w:r w:rsidRPr="007C4BA9">
        <w:rPr>
          <w:rFonts w:asciiTheme="majorBidi" w:hAnsiTheme="majorBidi" w:cstheme="majorBidi"/>
          <w:szCs w:val="24"/>
          <w:vertAlign w:val="subscript"/>
          <w:lang w:bidi="ar-BH"/>
        </w:rPr>
        <w:t xml:space="preserve">2 </w:t>
      </w:r>
      <w:r w:rsidRPr="007C4BA9">
        <w:rPr>
          <w:rFonts w:asciiTheme="majorBidi" w:hAnsiTheme="majorBidi" w:cstheme="majorBidi"/>
          <w:szCs w:val="24"/>
          <w:lang w:bidi="ar-BH"/>
        </w:rPr>
        <w:t xml:space="preserve">was selected and its properties calculated by </w:t>
      </w:r>
      <w:r w:rsidR="00CA37B7" w:rsidRPr="007C4BA9">
        <w:rPr>
          <w:rFonts w:asciiTheme="majorBidi" w:hAnsiTheme="majorBidi" w:cstheme="majorBidi"/>
          <w:szCs w:val="24"/>
          <w:lang w:bidi="ar-BH"/>
        </w:rPr>
        <w:t xml:space="preserve">the </w:t>
      </w:r>
      <w:r w:rsidRPr="007C4BA9">
        <w:rPr>
          <w:rFonts w:asciiTheme="majorBidi" w:hAnsiTheme="majorBidi" w:cstheme="majorBidi"/>
          <w:szCs w:val="24"/>
          <w:lang w:bidi="ar-BH"/>
        </w:rPr>
        <w:t>following equations</w:t>
      </w:r>
      <w:r w:rsidR="00AD475D" w:rsidRPr="007C4BA9">
        <w:rPr>
          <w:rFonts w:asciiTheme="majorBidi" w:hAnsiTheme="majorBidi" w:cstheme="majorBidi"/>
          <w:szCs w:val="24"/>
          <w:lang w:bidi="ar-BH"/>
        </w:rPr>
        <w:t xml:space="preserve"> (7-6,</w:t>
      </w:r>
      <w:r w:rsidR="00DF6B88">
        <w:rPr>
          <w:rFonts w:asciiTheme="majorBidi" w:hAnsiTheme="majorBidi" w:cstheme="majorBidi"/>
          <w:szCs w:val="24"/>
          <w:lang w:bidi="ar-BH"/>
        </w:rPr>
        <w:t xml:space="preserve"> 7-</w:t>
      </w:r>
      <w:r w:rsidR="00AD475D" w:rsidRPr="007C4BA9">
        <w:rPr>
          <w:rFonts w:asciiTheme="majorBidi" w:hAnsiTheme="majorBidi" w:cstheme="majorBidi"/>
          <w:szCs w:val="24"/>
          <w:lang w:bidi="ar-BH"/>
        </w:rPr>
        <w:t>7,</w:t>
      </w:r>
      <w:r w:rsidR="00DF6B88">
        <w:rPr>
          <w:rFonts w:asciiTheme="majorBidi" w:hAnsiTheme="majorBidi" w:cstheme="majorBidi"/>
          <w:szCs w:val="24"/>
          <w:lang w:bidi="ar-BH"/>
        </w:rPr>
        <w:t xml:space="preserve"> 7-</w:t>
      </w:r>
      <w:r w:rsidR="00AD475D" w:rsidRPr="007C4BA9">
        <w:rPr>
          <w:rFonts w:asciiTheme="majorBidi" w:hAnsiTheme="majorBidi" w:cstheme="majorBidi"/>
          <w:szCs w:val="24"/>
          <w:lang w:bidi="ar-BH"/>
        </w:rPr>
        <w:t>8,</w:t>
      </w:r>
      <w:r w:rsidR="00DF6B88">
        <w:rPr>
          <w:rFonts w:asciiTheme="majorBidi" w:hAnsiTheme="majorBidi" w:cstheme="majorBidi"/>
          <w:szCs w:val="24"/>
          <w:lang w:bidi="ar-BH"/>
        </w:rPr>
        <w:t>7-</w:t>
      </w:r>
      <w:r w:rsidR="00AD475D" w:rsidRPr="007C4BA9">
        <w:rPr>
          <w:rFonts w:asciiTheme="majorBidi" w:hAnsiTheme="majorBidi" w:cstheme="majorBidi"/>
          <w:szCs w:val="24"/>
          <w:lang w:bidi="ar-BH"/>
        </w:rPr>
        <w:t>9,</w:t>
      </w:r>
      <w:r w:rsidR="00DF6B88">
        <w:rPr>
          <w:rFonts w:asciiTheme="majorBidi" w:hAnsiTheme="majorBidi" w:cstheme="majorBidi"/>
          <w:szCs w:val="24"/>
          <w:lang w:bidi="ar-BH"/>
        </w:rPr>
        <w:t xml:space="preserve"> and 7-</w:t>
      </w:r>
      <w:r w:rsidR="00AD475D" w:rsidRPr="007C4BA9">
        <w:rPr>
          <w:rFonts w:asciiTheme="majorBidi" w:hAnsiTheme="majorBidi" w:cstheme="majorBidi"/>
          <w:szCs w:val="24"/>
          <w:lang w:bidi="ar-BH"/>
        </w:rPr>
        <w:t>10)</w:t>
      </w:r>
      <w:r w:rsidRPr="007C4BA9">
        <w:rPr>
          <w:rFonts w:asciiTheme="majorBidi" w:hAnsiTheme="majorBidi" w:cstheme="majorBidi"/>
          <w:szCs w:val="24"/>
          <w:lang w:bidi="ar-BH"/>
        </w:rPr>
        <w:t>:</w:t>
      </w:r>
    </w:p>
    <w:p w14:paraId="2DE11F9A" w14:textId="3630F846" w:rsidR="001F7719" w:rsidRPr="007C4BA9" w:rsidRDefault="00AD475D" w:rsidP="0077574C">
      <w:pPr>
        <w:numPr>
          <w:ilvl w:val="0"/>
          <w:numId w:val="15"/>
        </w:num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Gas Specific Density </w:t>
      </w:r>
      <w:r w:rsidR="008C2DF7">
        <w:rPr>
          <w:rFonts w:ascii="Calibri" w:hAnsi="Calibri" w:cs="Calibri"/>
          <w:szCs w:val="24"/>
          <w:lang w:bidi="ar-BH"/>
        </w:rPr>
        <w:t>ꙋ</w:t>
      </w:r>
      <w:r w:rsidRPr="007C4BA9">
        <w:rPr>
          <w:rFonts w:asciiTheme="majorBidi" w:hAnsiTheme="majorBidi" w:cstheme="majorBidi"/>
          <w:szCs w:val="24"/>
          <w:vertAlign w:val="subscript"/>
          <w:lang w:bidi="ar-BH"/>
        </w:rPr>
        <w:t>g</w:t>
      </w:r>
      <w:r w:rsidRPr="007C4BA9">
        <w:rPr>
          <w:rFonts w:asciiTheme="majorBidi" w:hAnsiTheme="majorBidi" w:cstheme="majorBidi"/>
          <w:szCs w:val="24"/>
          <w:lang w:bidi="ar-BH"/>
        </w:rPr>
        <w:t xml:space="preserve"> </w:t>
      </w:r>
      <w:r w:rsidR="001F7719" w:rsidRPr="007C4BA9">
        <w:rPr>
          <w:rFonts w:asciiTheme="majorBidi" w:hAnsiTheme="majorBidi" w:cstheme="majorBidi"/>
          <w:szCs w:val="24"/>
          <w:lang w:bidi="ar-BH"/>
        </w:rPr>
        <w:t>=</w:t>
      </w:r>
      <m:oMath>
        <m:f>
          <m:fPr>
            <m:ctrlPr>
              <w:rPr>
                <w:rFonts w:ascii="Cambria Math" w:hAnsi="Cambria Math" w:cstheme="majorBidi"/>
                <w:i/>
                <w:szCs w:val="24"/>
                <w:lang w:bidi="ar-BH"/>
              </w:rPr>
            </m:ctrlPr>
          </m:fPr>
          <m:num>
            <m:sSub>
              <m:sSubPr>
                <m:ctrlPr>
                  <w:rPr>
                    <w:rFonts w:ascii="Cambria Math" w:hAnsi="Cambria Math" w:cstheme="majorBidi"/>
                    <w:i/>
                    <w:szCs w:val="24"/>
                    <w:lang w:bidi="ar-BH"/>
                  </w:rPr>
                </m:ctrlPr>
              </m:sSubPr>
              <m:e>
                <m:r>
                  <w:rPr>
                    <w:rFonts w:ascii="Cambria Math" w:hAnsi="Cambria Math" w:cstheme="majorBidi"/>
                    <w:szCs w:val="24"/>
                    <w:lang w:bidi="ar-BH"/>
                  </w:rPr>
                  <m:t>ρ</m:t>
                </m:r>
              </m:e>
              <m:sub>
                <m:r>
                  <w:rPr>
                    <w:rFonts w:ascii="Cambria Math" w:hAnsi="Cambria Math" w:cstheme="majorBidi"/>
                    <w:szCs w:val="24"/>
                    <w:lang w:bidi="ar-BH"/>
                  </w:rPr>
                  <m:t>g</m:t>
                </m:r>
              </m:sub>
            </m:sSub>
          </m:num>
          <m:den>
            <m:sSub>
              <m:sSubPr>
                <m:ctrlPr>
                  <w:rPr>
                    <w:rFonts w:ascii="Cambria Math" w:hAnsi="Cambria Math" w:cstheme="majorBidi"/>
                    <w:i/>
                    <w:szCs w:val="24"/>
                    <w:lang w:bidi="ar-BH"/>
                  </w:rPr>
                </m:ctrlPr>
              </m:sSubPr>
              <m:e>
                <m:r>
                  <w:rPr>
                    <w:rFonts w:ascii="Cambria Math" w:hAnsi="Cambria Math" w:cstheme="majorBidi"/>
                    <w:szCs w:val="24"/>
                    <w:lang w:bidi="ar-BH"/>
                  </w:rPr>
                  <m:t>ρ</m:t>
                </m:r>
              </m:e>
              <m:sub>
                <m:r>
                  <w:rPr>
                    <w:rFonts w:ascii="Cambria Math" w:hAnsi="Cambria Math" w:cstheme="majorBidi"/>
                    <w:szCs w:val="24"/>
                    <w:lang w:bidi="ar-BH"/>
                  </w:rPr>
                  <m:t>air</m:t>
                </m:r>
              </m:sub>
            </m:sSub>
          </m:den>
        </m:f>
      </m:oMath>
      <w:r w:rsidR="001F7719" w:rsidRPr="007C4BA9">
        <w:rPr>
          <w:rFonts w:asciiTheme="majorBidi" w:hAnsiTheme="majorBidi" w:cstheme="majorBidi"/>
          <w:szCs w:val="24"/>
          <w:lang w:bidi="ar-BH"/>
        </w:rPr>
        <w:t xml:space="preserve">  </w:t>
      </w:r>
      <w:r w:rsidRPr="007C4BA9">
        <w:rPr>
          <w:rFonts w:asciiTheme="majorBidi" w:hAnsiTheme="majorBidi" w:cstheme="majorBidi"/>
          <w:szCs w:val="24"/>
        </w:rPr>
        <w:t xml:space="preserve">……………… </w:t>
      </w:r>
      <w:r w:rsidR="00E62803" w:rsidRPr="007C4BA9">
        <w:rPr>
          <w:rFonts w:asciiTheme="majorBidi" w:hAnsiTheme="majorBidi" w:cstheme="majorBidi"/>
          <w:szCs w:val="24"/>
        </w:rPr>
        <w:t>………</w:t>
      </w:r>
      <w:r w:rsidR="00AD73BC">
        <w:rPr>
          <w:rFonts w:asciiTheme="majorBidi" w:hAnsiTheme="majorBidi" w:cstheme="majorBidi"/>
          <w:szCs w:val="24"/>
        </w:rPr>
        <w:t>..</w:t>
      </w:r>
      <w:r w:rsidR="00E62803" w:rsidRPr="007C4BA9">
        <w:rPr>
          <w:rFonts w:asciiTheme="majorBidi" w:hAnsiTheme="majorBidi" w:cstheme="majorBidi"/>
          <w:szCs w:val="24"/>
        </w:rPr>
        <w:t xml:space="preserve">…………..  </w:t>
      </w:r>
      <w:r w:rsidRPr="007C4BA9">
        <w:rPr>
          <w:rFonts w:asciiTheme="majorBidi" w:hAnsiTheme="majorBidi" w:cstheme="majorBidi"/>
          <w:szCs w:val="24"/>
        </w:rPr>
        <w:t>(7-6)</w:t>
      </w:r>
    </w:p>
    <w:p w14:paraId="308634E8" w14:textId="28478FBE" w:rsidR="001F7719" w:rsidRPr="007C4BA9" w:rsidRDefault="001F7719" w:rsidP="0077574C">
      <w:pPr>
        <w:numPr>
          <w:ilvl w:val="0"/>
          <w:numId w:val="15"/>
        </w:num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Z factor calculated from PV=ZnRT</w:t>
      </w:r>
      <w:r w:rsidR="00AD475D" w:rsidRPr="007C4BA9">
        <w:rPr>
          <w:rFonts w:asciiTheme="majorBidi" w:hAnsiTheme="majorBidi" w:cstheme="majorBidi"/>
          <w:szCs w:val="24"/>
          <w:lang w:bidi="ar-BH"/>
        </w:rPr>
        <w:t xml:space="preserve"> </w:t>
      </w:r>
      <w:r w:rsidR="00AD475D" w:rsidRPr="007C4BA9">
        <w:rPr>
          <w:rFonts w:asciiTheme="majorBidi" w:hAnsiTheme="majorBidi" w:cstheme="majorBidi"/>
          <w:szCs w:val="24"/>
        </w:rPr>
        <w:t>……………………</w:t>
      </w:r>
      <w:r w:rsidR="00AD73BC">
        <w:rPr>
          <w:rFonts w:asciiTheme="majorBidi" w:hAnsiTheme="majorBidi" w:cstheme="majorBidi"/>
          <w:szCs w:val="24"/>
        </w:rPr>
        <w:t>…</w:t>
      </w:r>
      <w:r w:rsidR="00AD475D" w:rsidRPr="007C4BA9">
        <w:rPr>
          <w:rFonts w:asciiTheme="majorBidi" w:hAnsiTheme="majorBidi" w:cstheme="majorBidi"/>
          <w:szCs w:val="24"/>
        </w:rPr>
        <w:t>………... (7-7)</w:t>
      </w:r>
    </w:p>
    <w:p w14:paraId="27A87995" w14:textId="6830517E" w:rsidR="001F7719" w:rsidRPr="007C4BA9" w:rsidRDefault="001F7719" w:rsidP="0077574C">
      <w:pPr>
        <w:numPr>
          <w:ilvl w:val="0"/>
          <w:numId w:val="15"/>
        </w:num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Formation Volume Factor </w:t>
      </w:r>
      <m:oMath>
        <m:r>
          <w:rPr>
            <w:rFonts w:ascii="Cambria Math" w:hAnsi="Cambria Math" w:cstheme="majorBidi"/>
            <w:szCs w:val="24"/>
            <w:lang w:bidi="ar-BH"/>
          </w:rPr>
          <m:t>Bg=</m:t>
        </m:r>
        <m:f>
          <m:fPr>
            <m:ctrlPr>
              <w:rPr>
                <w:rFonts w:ascii="Cambria Math" w:hAnsi="Cambria Math" w:cstheme="majorBidi"/>
                <w:i/>
                <w:szCs w:val="24"/>
                <w:lang w:bidi="ar-BH"/>
              </w:rPr>
            </m:ctrlPr>
          </m:fPr>
          <m:num>
            <m:r>
              <w:rPr>
                <w:rFonts w:ascii="Cambria Math" w:hAnsi="Cambria Math" w:cstheme="majorBidi"/>
                <w:szCs w:val="24"/>
                <w:lang w:bidi="ar-BH"/>
              </w:rPr>
              <m:t>Z</m:t>
            </m:r>
            <m:sSub>
              <m:sSubPr>
                <m:ctrlPr>
                  <w:rPr>
                    <w:rFonts w:ascii="Cambria Math" w:hAnsi="Cambria Math" w:cstheme="majorBidi"/>
                    <w:i/>
                    <w:szCs w:val="24"/>
                    <w:lang w:bidi="ar-BH"/>
                  </w:rPr>
                </m:ctrlPr>
              </m:sSubPr>
              <m:e>
                <m:r>
                  <w:rPr>
                    <w:rFonts w:ascii="Cambria Math" w:hAnsi="Cambria Math" w:cstheme="majorBidi"/>
                    <w:szCs w:val="24"/>
                    <w:lang w:bidi="ar-BH"/>
                  </w:rPr>
                  <m:t>P</m:t>
                </m:r>
              </m:e>
              <m:sub>
                <m:r>
                  <w:rPr>
                    <w:rFonts w:ascii="Cambria Math" w:hAnsi="Cambria Math" w:cstheme="majorBidi"/>
                    <w:szCs w:val="24"/>
                    <w:lang w:bidi="ar-BH"/>
                  </w:rPr>
                  <m:t>SC</m:t>
                </m:r>
              </m:sub>
            </m:sSub>
            <m:r>
              <w:rPr>
                <w:rFonts w:ascii="Cambria Math" w:hAnsi="Cambria Math" w:cstheme="majorBidi"/>
                <w:szCs w:val="24"/>
                <w:lang w:bidi="ar-BH"/>
              </w:rPr>
              <m:t>T</m:t>
            </m:r>
          </m:num>
          <m:den>
            <m:r>
              <w:rPr>
                <w:rFonts w:ascii="Cambria Math" w:hAnsi="Cambria Math" w:cstheme="majorBidi"/>
                <w:szCs w:val="24"/>
                <w:lang w:bidi="ar-BH"/>
              </w:rPr>
              <m:t>P</m:t>
            </m:r>
            <m:sSub>
              <m:sSubPr>
                <m:ctrlPr>
                  <w:rPr>
                    <w:rFonts w:ascii="Cambria Math" w:hAnsi="Cambria Math" w:cstheme="majorBidi"/>
                    <w:i/>
                    <w:szCs w:val="24"/>
                    <w:lang w:bidi="ar-BH"/>
                  </w:rPr>
                </m:ctrlPr>
              </m:sSubPr>
              <m:e>
                <m:r>
                  <w:rPr>
                    <w:rFonts w:ascii="Cambria Math" w:hAnsi="Cambria Math" w:cstheme="majorBidi"/>
                    <w:szCs w:val="24"/>
                    <w:lang w:bidi="ar-BH"/>
                  </w:rPr>
                  <m:t>T</m:t>
                </m:r>
              </m:e>
              <m:sub>
                <m:r>
                  <w:rPr>
                    <w:rFonts w:ascii="Cambria Math" w:hAnsi="Cambria Math" w:cstheme="majorBidi"/>
                    <w:szCs w:val="24"/>
                    <w:lang w:bidi="ar-BH"/>
                  </w:rPr>
                  <m:t>SC</m:t>
                </m:r>
              </m:sub>
            </m:sSub>
          </m:den>
        </m:f>
      </m:oMath>
      <w:r w:rsidR="00AD475D" w:rsidRPr="007C4BA9">
        <w:rPr>
          <w:rFonts w:asciiTheme="majorBidi" w:hAnsiTheme="majorBidi" w:cstheme="majorBidi"/>
          <w:szCs w:val="24"/>
          <w:lang w:bidi="ar-BH"/>
        </w:rPr>
        <w:t xml:space="preserve"> </w:t>
      </w:r>
      <w:r w:rsidR="00AD475D" w:rsidRPr="007C4BA9">
        <w:rPr>
          <w:rFonts w:asciiTheme="majorBidi" w:hAnsiTheme="majorBidi" w:cstheme="majorBidi"/>
          <w:szCs w:val="24"/>
        </w:rPr>
        <w:t>…………………</w:t>
      </w:r>
      <w:r w:rsidR="00CA37B7" w:rsidRPr="007C4BA9">
        <w:rPr>
          <w:rFonts w:asciiTheme="majorBidi" w:hAnsiTheme="majorBidi" w:cstheme="majorBidi"/>
          <w:szCs w:val="24"/>
        </w:rPr>
        <w:t>..</w:t>
      </w:r>
      <w:r w:rsidR="00AD475D" w:rsidRPr="007C4BA9">
        <w:rPr>
          <w:rFonts w:asciiTheme="majorBidi" w:hAnsiTheme="majorBidi" w:cstheme="majorBidi"/>
          <w:szCs w:val="24"/>
        </w:rPr>
        <w:t>…</w:t>
      </w:r>
      <w:r w:rsidR="00E62803" w:rsidRPr="007C4BA9">
        <w:rPr>
          <w:rFonts w:asciiTheme="majorBidi" w:hAnsiTheme="majorBidi" w:cstheme="majorBidi"/>
          <w:szCs w:val="24"/>
        </w:rPr>
        <w:t>……..</w:t>
      </w:r>
      <w:r w:rsidR="00AD475D" w:rsidRPr="007C4BA9">
        <w:rPr>
          <w:rFonts w:asciiTheme="majorBidi" w:hAnsiTheme="majorBidi" w:cstheme="majorBidi"/>
          <w:szCs w:val="24"/>
        </w:rPr>
        <w:t>... (7-8)</w:t>
      </w:r>
    </w:p>
    <w:p w14:paraId="054CFFAE" w14:textId="240A529C" w:rsidR="001F7719" w:rsidRPr="007C4BA9" w:rsidRDefault="001F7719" w:rsidP="0077574C">
      <w:pPr>
        <w:numPr>
          <w:ilvl w:val="0"/>
          <w:numId w:val="15"/>
        </w:num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Gas Compressibility Cg = </w:t>
      </w:r>
      <m:oMath>
        <m:f>
          <m:fPr>
            <m:ctrlPr>
              <w:rPr>
                <w:rFonts w:ascii="Cambria Math" w:hAnsi="Cambria Math" w:cstheme="majorBidi"/>
                <w:i/>
                <w:szCs w:val="24"/>
                <w:lang w:bidi="ar-BH"/>
              </w:rPr>
            </m:ctrlPr>
          </m:fPr>
          <m:num>
            <m:r>
              <w:rPr>
                <w:rFonts w:ascii="Cambria Math" w:hAnsi="Cambria Math" w:cstheme="majorBidi"/>
                <w:szCs w:val="24"/>
                <w:lang w:bidi="ar-BH"/>
              </w:rPr>
              <m:t>1</m:t>
            </m:r>
          </m:num>
          <m:den>
            <m:r>
              <w:rPr>
                <w:rFonts w:ascii="Cambria Math" w:hAnsi="Cambria Math" w:cstheme="majorBidi"/>
                <w:szCs w:val="24"/>
                <w:lang w:bidi="ar-BH"/>
              </w:rPr>
              <m:t>P</m:t>
            </m:r>
          </m:den>
        </m:f>
        <m:r>
          <w:rPr>
            <w:rFonts w:ascii="Cambria Math" w:hAnsi="Cambria Math" w:cstheme="majorBidi"/>
            <w:szCs w:val="24"/>
            <w:lang w:bidi="ar-BH"/>
          </w:rPr>
          <m:t>-</m:t>
        </m:r>
        <m:f>
          <m:fPr>
            <m:ctrlPr>
              <w:rPr>
                <w:rFonts w:ascii="Cambria Math" w:hAnsi="Cambria Math" w:cstheme="majorBidi"/>
                <w:i/>
                <w:szCs w:val="24"/>
                <w:lang w:bidi="ar-BH"/>
              </w:rPr>
            </m:ctrlPr>
          </m:fPr>
          <m:num>
            <m:r>
              <w:rPr>
                <w:rFonts w:ascii="Cambria Math" w:hAnsi="Cambria Math" w:cstheme="majorBidi"/>
                <w:szCs w:val="24"/>
                <w:lang w:bidi="ar-BH"/>
              </w:rPr>
              <m:t>1</m:t>
            </m:r>
          </m:num>
          <m:den>
            <m:r>
              <w:rPr>
                <w:rFonts w:ascii="Cambria Math" w:hAnsi="Cambria Math" w:cstheme="majorBidi"/>
                <w:szCs w:val="24"/>
                <w:lang w:bidi="ar-BH"/>
              </w:rPr>
              <m:t>Z</m:t>
            </m:r>
          </m:den>
        </m:f>
        <m:r>
          <w:rPr>
            <w:rFonts w:ascii="Cambria Math" w:hAnsi="Cambria Math" w:cstheme="majorBidi"/>
            <w:szCs w:val="24"/>
            <w:lang w:bidi="ar-BH"/>
          </w:rPr>
          <m:t xml:space="preserve"> (</m:t>
        </m:r>
        <m:f>
          <m:fPr>
            <m:ctrlPr>
              <w:rPr>
                <w:rFonts w:ascii="Cambria Math" w:hAnsi="Cambria Math" w:cstheme="majorBidi"/>
                <w:i/>
                <w:szCs w:val="24"/>
                <w:lang w:bidi="ar-BH"/>
              </w:rPr>
            </m:ctrlPr>
          </m:fPr>
          <m:num>
            <m:r>
              <w:rPr>
                <w:rFonts w:ascii="Cambria Math" w:hAnsi="Cambria Math" w:cstheme="majorBidi"/>
                <w:szCs w:val="24"/>
                <w:lang w:bidi="ar-BH"/>
              </w:rPr>
              <m:t>dZ</m:t>
            </m:r>
          </m:num>
          <m:den>
            <m:r>
              <w:rPr>
                <w:rFonts w:ascii="Cambria Math" w:hAnsi="Cambria Math" w:cstheme="majorBidi"/>
                <w:szCs w:val="24"/>
                <w:lang w:bidi="ar-BH"/>
              </w:rPr>
              <m:t>dp</m:t>
            </m:r>
          </m:den>
        </m:f>
        <m:r>
          <w:rPr>
            <w:rFonts w:ascii="Cambria Math" w:hAnsi="Cambria Math" w:cstheme="majorBidi"/>
            <w:szCs w:val="24"/>
            <w:lang w:bidi="ar-BH"/>
          </w:rPr>
          <m:t>)</m:t>
        </m:r>
      </m:oMath>
      <w:r w:rsidR="00AD475D" w:rsidRPr="007C4BA9">
        <w:rPr>
          <w:rFonts w:asciiTheme="majorBidi" w:hAnsiTheme="majorBidi" w:cstheme="majorBidi"/>
          <w:szCs w:val="24"/>
          <w:lang w:bidi="ar-BH"/>
        </w:rPr>
        <w:t xml:space="preserve"> </w:t>
      </w:r>
      <w:r w:rsidR="00AD475D" w:rsidRPr="007C4BA9">
        <w:rPr>
          <w:rFonts w:asciiTheme="majorBidi" w:hAnsiTheme="majorBidi" w:cstheme="majorBidi"/>
          <w:szCs w:val="24"/>
        </w:rPr>
        <w:t>……………………………...</w:t>
      </w:r>
      <w:r w:rsidR="00DF6B88">
        <w:rPr>
          <w:rFonts w:asciiTheme="majorBidi" w:hAnsiTheme="majorBidi" w:cstheme="majorBidi"/>
          <w:szCs w:val="24"/>
        </w:rPr>
        <w:t>.</w:t>
      </w:r>
      <w:r w:rsidR="00E62803" w:rsidRPr="007C4BA9">
        <w:rPr>
          <w:rFonts w:asciiTheme="majorBidi" w:hAnsiTheme="majorBidi" w:cstheme="majorBidi"/>
          <w:szCs w:val="24"/>
        </w:rPr>
        <w:t>..</w:t>
      </w:r>
      <w:r w:rsidR="00AD475D" w:rsidRPr="007C4BA9">
        <w:rPr>
          <w:rFonts w:asciiTheme="majorBidi" w:hAnsiTheme="majorBidi" w:cstheme="majorBidi"/>
          <w:szCs w:val="24"/>
        </w:rPr>
        <w:t>(7-</w:t>
      </w:r>
      <w:r w:rsidR="00E62803" w:rsidRPr="007C4BA9">
        <w:rPr>
          <w:rFonts w:asciiTheme="majorBidi" w:hAnsiTheme="majorBidi" w:cstheme="majorBidi"/>
          <w:szCs w:val="24"/>
        </w:rPr>
        <w:t>9</w:t>
      </w:r>
      <w:r w:rsidR="00AD475D" w:rsidRPr="007C4BA9">
        <w:rPr>
          <w:rFonts w:asciiTheme="majorBidi" w:hAnsiTheme="majorBidi" w:cstheme="majorBidi"/>
          <w:szCs w:val="24"/>
        </w:rPr>
        <w:t>)</w:t>
      </w:r>
    </w:p>
    <w:p w14:paraId="75F972AD" w14:textId="410DC1BC" w:rsidR="001F7719" w:rsidRPr="007C4BA9" w:rsidRDefault="001F7719" w:rsidP="0077574C">
      <w:pPr>
        <w:numPr>
          <w:ilvl w:val="0"/>
          <w:numId w:val="15"/>
        </w:num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ρ</w:t>
      </w:r>
      <w:r w:rsidRPr="007C4BA9">
        <w:rPr>
          <w:rFonts w:asciiTheme="majorBidi" w:hAnsiTheme="majorBidi" w:cstheme="majorBidi"/>
          <w:szCs w:val="24"/>
          <w:vertAlign w:val="subscript"/>
          <w:lang w:bidi="ar-BH"/>
        </w:rPr>
        <w:t>g</w:t>
      </w:r>
      <w:r w:rsidRPr="007C4BA9">
        <w:rPr>
          <w:rFonts w:asciiTheme="majorBidi" w:hAnsiTheme="majorBidi" w:cstheme="majorBidi"/>
          <w:szCs w:val="24"/>
          <w:lang w:bidi="ar-BH"/>
        </w:rPr>
        <w:t>= (ρ</w:t>
      </w:r>
      <w:r w:rsidRPr="007C4BA9">
        <w:rPr>
          <w:rFonts w:asciiTheme="majorBidi" w:hAnsiTheme="majorBidi" w:cstheme="majorBidi"/>
          <w:szCs w:val="24"/>
          <w:vertAlign w:val="subscript"/>
          <w:lang w:bidi="ar-BH"/>
        </w:rPr>
        <w:t>air</w:t>
      </w:r>
      <w:r w:rsidRPr="007C4BA9">
        <w:rPr>
          <w:rFonts w:asciiTheme="majorBidi" w:hAnsiTheme="majorBidi" w:cstheme="majorBidi"/>
          <w:szCs w:val="24"/>
          <w:lang w:bidi="ar-BH"/>
        </w:rPr>
        <w:t>)</w:t>
      </w:r>
      <w:r w:rsidRPr="007C4BA9">
        <w:rPr>
          <w:rFonts w:asciiTheme="majorBidi" w:hAnsiTheme="majorBidi" w:cstheme="majorBidi"/>
          <w:szCs w:val="24"/>
          <w:vertAlign w:val="subscript"/>
          <w:lang w:bidi="ar-BH"/>
        </w:rPr>
        <w:t>sc</w:t>
      </w:r>
      <w:r w:rsidRPr="007C4BA9">
        <w:rPr>
          <w:rFonts w:asciiTheme="majorBidi" w:hAnsiTheme="majorBidi" w:cstheme="majorBidi"/>
          <w:szCs w:val="24"/>
          <w:lang w:bidi="ar-BH"/>
        </w:rPr>
        <w:t xml:space="preserve"> V</w:t>
      </w:r>
      <w:r w:rsidRPr="007C4BA9">
        <w:rPr>
          <w:rFonts w:asciiTheme="majorBidi" w:hAnsiTheme="majorBidi" w:cstheme="majorBidi"/>
          <w:szCs w:val="24"/>
          <w:vertAlign w:val="subscript"/>
          <w:lang w:bidi="ar-BH"/>
        </w:rPr>
        <w:t>sc</w:t>
      </w:r>
      <m:oMath>
        <m:f>
          <m:fPr>
            <m:ctrlPr>
              <w:rPr>
                <w:rFonts w:ascii="Cambria Math" w:hAnsi="Cambria Math" w:cstheme="majorBidi"/>
                <w:i/>
                <w:szCs w:val="24"/>
                <w:lang w:bidi="ar-BH"/>
              </w:rPr>
            </m:ctrlPr>
          </m:fPr>
          <m:num>
            <m:r>
              <w:rPr>
                <w:rFonts w:ascii="Cambria Math" w:hAnsi="Cambria Math" w:cstheme="majorBidi"/>
                <w:szCs w:val="24"/>
                <w:lang w:bidi="ar-BH"/>
              </w:rPr>
              <m:t>P</m:t>
            </m:r>
            <m:r>
              <m:rPr>
                <m:sty m:val="p"/>
              </m:rPr>
              <w:rPr>
                <w:rFonts w:ascii="Cambria Math" w:hAnsi="Cambria Math" w:cstheme="majorBidi"/>
                <w:szCs w:val="24"/>
                <w:lang w:bidi="ar-BH"/>
              </w:rPr>
              <m:t xml:space="preserve"> </m:t>
            </m:r>
            <m:r>
              <m:rPr>
                <m:sty m:val="p"/>
              </m:rPr>
              <w:rPr>
                <w:rFonts w:ascii="Cambria Math" w:hAnsi="Cambria Math" w:cs="Cambria Math"/>
                <w:szCs w:val="24"/>
                <w:lang w:bidi="ar-BH"/>
              </w:rPr>
              <m:t>ꙋ</m:t>
            </m:r>
            <m:r>
              <m:rPr>
                <m:sty m:val="p"/>
              </m:rPr>
              <w:rPr>
                <w:rFonts w:ascii="Cambria Math" w:hAnsi="Cambria Math" w:cstheme="majorBidi"/>
                <w:szCs w:val="24"/>
                <w:vertAlign w:val="subscript"/>
                <w:lang w:bidi="ar-BH"/>
              </w:rPr>
              <m:t>g</m:t>
            </m:r>
          </m:num>
          <m:den>
            <m:r>
              <w:rPr>
                <w:rFonts w:ascii="Cambria Math" w:hAnsi="Cambria Math" w:cstheme="majorBidi"/>
                <w:szCs w:val="24"/>
                <w:lang w:bidi="ar-BH"/>
              </w:rPr>
              <m:t>ZRT</m:t>
            </m:r>
          </m:den>
        </m:f>
      </m:oMath>
      <w:r w:rsidRPr="007C4BA9">
        <w:rPr>
          <w:rFonts w:asciiTheme="majorBidi" w:hAnsiTheme="majorBidi" w:cstheme="majorBidi"/>
          <w:szCs w:val="24"/>
          <w:lang w:bidi="ar-BH"/>
        </w:rPr>
        <w:t xml:space="preserve"> </w:t>
      </w:r>
      <w:r w:rsidR="00E62803" w:rsidRPr="007C4BA9">
        <w:rPr>
          <w:rFonts w:asciiTheme="majorBidi" w:hAnsiTheme="majorBidi" w:cstheme="majorBidi"/>
          <w:szCs w:val="24"/>
          <w:lang w:bidi="ar-BH"/>
        </w:rPr>
        <w:t xml:space="preserve"> </w:t>
      </w:r>
      <w:r w:rsidR="00E62803" w:rsidRPr="007C4BA9">
        <w:rPr>
          <w:rFonts w:asciiTheme="majorBidi" w:hAnsiTheme="majorBidi" w:cstheme="majorBidi"/>
          <w:szCs w:val="24"/>
        </w:rPr>
        <w:t>…………………………………………</w:t>
      </w:r>
      <w:r w:rsidR="00AD73BC">
        <w:rPr>
          <w:rFonts w:asciiTheme="majorBidi" w:hAnsiTheme="majorBidi" w:cstheme="majorBidi"/>
          <w:szCs w:val="24"/>
        </w:rPr>
        <w:t>.</w:t>
      </w:r>
      <w:r w:rsidR="00E62803" w:rsidRPr="007C4BA9">
        <w:rPr>
          <w:rFonts w:asciiTheme="majorBidi" w:hAnsiTheme="majorBidi" w:cstheme="majorBidi"/>
          <w:szCs w:val="24"/>
        </w:rPr>
        <w:t>…..…… (7-10)</w:t>
      </w:r>
    </w:p>
    <w:p w14:paraId="7DB14716" w14:textId="77777777" w:rsidR="001F7719" w:rsidRPr="007C4BA9" w:rsidRDefault="001F7719" w:rsidP="0066467A">
      <w:pPr>
        <w:spacing w:line="480" w:lineRule="auto"/>
        <w:jc w:val="both"/>
        <w:rPr>
          <w:rFonts w:asciiTheme="majorBidi" w:hAnsiTheme="majorBidi" w:cstheme="majorBidi"/>
          <w:szCs w:val="24"/>
        </w:rPr>
      </w:pPr>
    </w:p>
    <w:p w14:paraId="15011B18" w14:textId="0EC10FB3" w:rsidR="001F7719" w:rsidRPr="007C4BA9" w:rsidRDefault="001F7719"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The experiments show that the </w:t>
      </w:r>
      <w:r w:rsidR="00B62053">
        <w:rPr>
          <w:rFonts w:asciiTheme="majorBidi" w:hAnsiTheme="majorBidi" w:cstheme="majorBidi"/>
          <w:szCs w:val="24"/>
        </w:rPr>
        <w:t>gas</w:t>
      </w:r>
      <w:r w:rsidR="00B62053" w:rsidRPr="007C4BA9">
        <w:rPr>
          <w:rFonts w:asciiTheme="majorBidi" w:hAnsiTheme="majorBidi" w:cstheme="majorBidi"/>
          <w:szCs w:val="24"/>
        </w:rPr>
        <w:t xml:space="preserve"> </w:t>
      </w:r>
      <w:r w:rsidRPr="007C4BA9">
        <w:rPr>
          <w:rFonts w:asciiTheme="majorBidi" w:hAnsiTheme="majorBidi" w:cstheme="majorBidi"/>
          <w:szCs w:val="24"/>
        </w:rPr>
        <w:t>flowed</w:t>
      </w:r>
      <w:r w:rsidR="00B62053">
        <w:rPr>
          <w:rFonts w:asciiTheme="majorBidi" w:hAnsiTheme="majorBidi" w:cstheme="majorBidi"/>
          <w:szCs w:val="24"/>
        </w:rPr>
        <w:t xml:space="preserve"> path was</w:t>
      </w:r>
      <w:r w:rsidRPr="007C4BA9">
        <w:rPr>
          <w:rFonts w:asciiTheme="majorBidi" w:hAnsiTheme="majorBidi" w:cstheme="majorBidi"/>
          <w:szCs w:val="24"/>
        </w:rPr>
        <w:t xml:space="preserve"> through the</w:t>
      </w:r>
      <w:r w:rsidR="008C2DF7">
        <w:rPr>
          <w:rFonts w:asciiTheme="majorBidi" w:hAnsiTheme="majorBidi" w:cstheme="majorBidi"/>
          <w:szCs w:val="24"/>
        </w:rPr>
        <w:t xml:space="preserve"> </w:t>
      </w:r>
      <w:r w:rsidRPr="007C4BA9">
        <w:rPr>
          <w:rFonts w:asciiTheme="majorBidi" w:hAnsiTheme="majorBidi" w:cstheme="majorBidi"/>
          <w:szCs w:val="24"/>
        </w:rPr>
        <w:t>cement</w:t>
      </w:r>
      <w:r w:rsidR="00675FAC">
        <w:rPr>
          <w:rFonts w:asciiTheme="majorBidi" w:hAnsiTheme="majorBidi" w:cstheme="majorBidi"/>
          <w:szCs w:val="24"/>
        </w:rPr>
        <w:t>–</w:t>
      </w:r>
      <w:r w:rsidRPr="007C4BA9">
        <w:rPr>
          <w:rFonts w:asciiTheme="majorBidi" w:hAnsiTheme="majorBidi" w:cstheme="majorBidi"/>
          <w:szCs w:val="24"/>
        </w:rPr>
        <w:t xml:space="preserve">casing bonding. </w:t>
      </w:r>
      <w:r w:rsidR="00056B74">
        <w:rPr>
          <w:rFonts w:asciiTheme="majorBidi" w:hAnsiTheme="majorBidi" w:cstheme="majorBidi"/>
          <w:szCs w:val="24"/>
        </w:rPr>
        <w:t>I</w:t>
      </w:r>
      <w:r w:rsidRPr="007C4BA9">
        <w:rPr>
          <w:rFonts w:asciiTheme="majorBidi" w:hAnsiTheme="majorBidi" w:cstheme="majorBidi"/>
          <w:szCs w:val="24"/>
        </w:rPr>
        <w:t>t is</w:t>
      </w:r>
      <w:r w:rsidR="00056B74">
        <w:rPr>
          <w:rFonts w:asciiTheme="majorBidi" w:hAnsiTheme="majorBidi" w:cstheme="majorBidi"/>
          <w:szCs w:val="24"/>
        </w:rPr>
        <w:t>, therefore,</w:t>
      </w:r>
      <w:r w:rsidRPr="007C4BA9">
        <w:rPr>
          <w:rFonts w:asciiTheme="majorBidi" w:hAnsiTheme="majorBidi" w:cstheme="majorBidi"/>
          <w:szCs w:val="24"/>
        </w:rPr>
        <w:t xml:space="preserve"> assumed that the flow rate is linear and </w:t>
      </w:r>
      <w:r w:rsidR="00CA37B7" w:rsidRPr="007C4BA9">
        <w:rPr>
          <w:rFonts w:asciiTheme="majorBidi" w:hAnsiTheme="majorBidi" w:cstheme="majorBidi"/>
          <w:szCs w:val="24"/>
        </w:rPr>
        <w:t xml:space="preserve">a </w:t>
      </w:r>
      <w:r w:rsidRPr="007C4BA9">
        <w:rPr>
          <w:rFonts w:asciiTheme="majorBidi" w:hAnsiTheme="majorBidi" w:cstheme="majorBidi"/>
          <w:szCs w:val="24"/>
        </w:rPr>
        <w:t>linear flow diffusivity equation is utilized</w:t>
      </w:r>
      <w:r w:rsidR="00E62803" w:rsidRPr="007C4BA9">
        <w:rPr>
          <w:rFonts w:asciiTheme="majorBidi" w:hAnsiTheme="majorBidi" w:cstheme="majorBidi"/>
          <w:szCs w:val="24"/>
        </w:rPr>
        <w:t xml:space="preserve"> (Eq</w:t>
      </w:r>
      <w:r w:rsidR="0047615E">
        <w:rPr>
          <w:rFonts w:asciiTheme="majorBidi" w:hAnsiTheme="majorBidi" w:cstheme="majorBidi"/>
          <w:szCs w:val="24"/>
        </w:rPr>
        <w:t>.</w:t>
      </w:r>
      <w:r w:rsidR="00E62803" w:rsidRPr="007C4BA9">
        <w:rPr>
          <w:rFonts w:asciiTheme="majorBidi" w:hAnsiTheme="majorBidi" w:cstheme="majorBidi"/>
          <w:szCs w:val="24"/>
        </w:rPr>
        <w:t xml:space="preserve"> 7-11)</w:t>
      </w:r>
      <w:r w:rsidRPr="007C4BA9">
        <w:rPr>
          <w:rFonts w:asciiTheme="majorBidi" w:hAnsiTheme="majorBidi" w:cstheme="majorBidi"/>
          <w:szCs w:val="24"/>
        </w:rPr>
        <w:t>:</w:t>
      </w:r>
    </w:p>
    <w:p w14:paraId="6679242F" w14:textId="3F6170B0" w:rsidR="001F7719" w:rsidRPr="007C4BA9" w:rsidRDefault="009F1603" w:rsidP="0066467A">
      <w:pPr>
        <w:spacing w:line="480" w:lineRule="auto"/>
        <w:jc w:val="both"/>
        <w:rPr>
          <w:rFonts w:asciiTheme="majorBidi" w:hAnsiTheme="majorBidi" w:cstheme="majorBidi"/>
          <w:szCs w:val="24"/>
        </w:rPr>
      </w:pPr>
      <m:oMath>
        <m:f>
          <m:fPr>
            <m:ctrlPr>
              <w:rPr>
                <w:rFonts w:ascii="Cambria Math" w:hAnsi="Cambria Math" w:cstheme="majorBidi"/>
                <w:i/>
                <w:szCs w:val="24"/>
              </w:rPr>
            </m:ctrlPr>
          </m:fPr>
          <m:num>
            <m:r>
              <w:rPr>
                <w:rFonts w:ascii="Cambria Math" w:hAnsi="Cambria Math" w:cstheme="majorBidi"/>
                <w:szCs w:val="24"/>
              </w:rPr>
              <m:t>∂p</m:t>
            </m:r>
          </m:num>
          <m:den>
            <m:r>
              <w:rPr>
                <w:rFonts w:ascii="Cambria Math" w:hAnsi="Cambria Math" w:cstheme="majorBidi"/>
                <w:szCs w:val="24"/>
              </w:rPr>
              <m:t>∂t</m:t>
            </m:r>
          </m:den>
        </m:f>
      </m:oMath>
      <w:r w:rsidR="001F7719" w:rsidRPr="007C4BA9">
        <w:rPr>
          <w:rFonts w:asciiTheme="majorBidi" w:hAnsiTheme="majorBidi" w:cstheme="majorBidi"/>
          <w:szCs w:val="24"/>
        </w:rPr>
        <w:t xml:space="preserve"> = 0.0002637 </w:t>
      </w:r>
      <m:oMath>
        <m:f>
          <m:fPr>
            <m:ctrlPr>
              <w:rPr>
                <w:rFonts w:ascii="Cambria Math" w:hAnsi="Cambria Math" w:cstheme="majorBidi"/>
                <w:i/>
                <w:szCs w:val="24"/>
              </w:rPr>
            </m:ctrlPr>
          </m:fPr>
          <m:num>
            <m:r>
              <w:rPr>
                <w:rFonts w:ascii="Cambria Math" w:hAnsi="Cambria Math" w:cstheme="majorBidi"/>
                <w:szCs w:val="24"/>
              </w:rPr>
              <m:t>K</m:t>
            </m:r>
          </m:num>
          <m:den>
            <m:r>
              <w:rPr>
                <w:rFonts w:ascii="Cambria Math" w:hAnsi="Cambria Math" w:cstheme="majorBidi"/>
                <w:szCs w:val="24"/>
              </w:rPr>
              <m:t>µΦ</m:t>
            </m:r>
            <m:sSub>
              <m:sSubPr>
                <m:ctrlPr>
                  <w:rPr>
                    <w:rFonts w:ascii="Cambria Math" w:hAnsi="Cambria Math" w:cstheme="majorBidi"/>
                    <w:i/>
                    <w:szCs w:val="24"/>
                  </w:rPr>
                </m:ctrlPr>
              </m:sSubPr>
              <m:e>
                <m:r>
                  <w:rPr>
                    <w:rFonts w:ascii="Cambria Math" w:hAnsi="Cambria Math" w:cstheme="majorBidi"/>
                    <w:szCs w:val="24"/>
                  </w:rPr>
                  <m:t>C</m:t>
                </m:r>
              </m:e>
              <m:sub>
                <m:r>
                  <w:rPr>
                    <w:rFonts w:ascii="Cambria Math" w:hAnsi="Cambria Math" w:cstheme="majorBidi"/>
                    <w:szCs w:val="24"/>
                  </w:rPr>
                  <m:t>t</m:t>
                </m:r>
              </m:sub>
            </m:sSub>
          </m:den>
        </m:f>
        <m:f>
          <m:fPr>
            <m:ctrlPr>
              <w:rPr>
                <w:rFonts w:ascii="Cambria Math" w:hAnsi="Cambria Math" w:cstheme="majorBidi"/>
                <w:i/>
                <w:szCs w:val="24"/>
              </w:rPr>
            </m:ctrlPr>
          </m:fPr>
          <m:num>
            <m:r>
              <w:rPr>
                <w:rFonts w:ascii="Cambria Math" w:hAnsi="Cambria Math" w:cstheme="majorBidi"/>
                <w:szCs w:val="24"/>
              </w:rPr>
              <m:t>∂2P</m:t>
            </m:r>
          </m:num>
          <m:den>
            <m:r>
              <w:rPr>
                <w:rFonts w:ascii="Cambria Math" w:hAnsi="Cambria Math" w:cstheme="majorBidi"/>
                <w:szCs w:val="24"/>
              </w:rPr>
              <m:t>∂</m:t>
            </m:r>
            <m:sSup>
              <m:sSupPr>
                <m:ctrlPr>
                  <w:rPr>
                    <w:rFonts w:ascii="Cambria Math" w:hAnsi="Cambria Math" w:cstheme="majorBidi"/>
                    <w:i/>
                    <w:szCs w:val="24"/>
                  </w:rPr>
                </m:ctrlPr>
              </m:sSupPr>
              <m:e>
                <m:r>
                  <w:rPr>
                    <w:rFonts w:ascii="Cambria Math" w:hAnsi="Cambria Math" w:cstheme="majorBidi"/>
                    <w:szCs w:val="24"/>
                  </w:rPr>
                  <m:t>x</m:t>
                </m:r>
              </m:e>
              <m:sup>
                <m:r>
                  <w:rPr>
                    <w:rFonts w:ascii="Cambria Math" w:hAnsi="Cambria Math" w:cstheme="majorBidi"/>
                    <w:szCs w:val="24"/>
                  </w:rPr>
                  <m:t>2</m:t>
                </m:r>
              </m:sup>
            </m:sSup>
          </m:den>
        </m:f>
      </m:oMath>
      <w:r w:rsidR="00E62803" w:rsidRPr="007C4BA9">
        <w:rPr>
          <w:rFonts w:asciiTheme="majorBidi" w:hAnsiTheme="majorBidi" w:cstheme="majorBidi"/>
          <w:szCs w:val="24"/>
        </w:rPr>
        <w:t xml:space="preserve"> ………………………………………</w:t>
      </w:r>
      <w:r w:rsidR="00AD73BC">
        <w:rPr>
          <w:rFonts w:asciiTheme="majorBidi" w:hAnsiTheme="majorBidi" w:cstheme="majorBidi"/>
          <w:szCs w:val="24"/>
        </w:rPr>
        <w:t>….</w:t>
      </w:r>
      <w:r w:rsidR="00E62803" w:rsidRPr="007C4BA9">
        <w:rPr>
          <w:rFonts w:asciiTheme="majorBidi" w:hAnsiTheme="majorBidi" w:cstheme="majorBidi"/>
          <w:szCs w:val="24"/>
        </w:rPr>
        <w:t>………..…… (7-11)</w:t>
      </w:r>
    </w:p>
    <w:p w14:paraId="41C56BE9" w14:textId="12BBF7D5" w:rsidR="001F7719" w:rsidRPr="007C4BA9" w:rsidRDefault="001F7719" w:rsidP="0047402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The setup of the experiments was an open end-of-pipe to air. Therefore, it is modeled as an infinite acting reservoir and the well model selection as </w:t>
      </w:r>
      <w:r w:rsidR="00CA37B7" w:rsidRPr="007C4BA9">
        <w:rPr>
          <w:rFonts w:asciiTheme="majorBidi" w:hAnsiTheme="majorBidi" w:cstheme="majorBidi"/>
          <w:szCs w:val="24"/>
          <w:lang w:bidi="ar-BH"/>
        </w:rPr>
        <w:t xml:space="preserve">a </w:t>
      </w:r>
      <w:r w:rsidRPr="007C4BA9">
        <w:rPr>
          <w:rFonts w:asciiTheme="majorBidi" w:hAnsiTheme="majorBidi" w:cstheme="majorBidi"/>
          <w:szCs w:val="24"/>
          <w:lang w:bidi="ar-BH"/>
        </w:rPr>
        <w:t xml:space="preserve">vertical well </w:t>
      </w:r>
      <w:r w:rsidR="00056B74">
        <w:rPr>
          <w:rFonts w:asciiTheme="majorBidi" w:hAnsiTheme="majorBidi" w:cstheme="majorBidi"/>
          <w:szCs w:val="24"/>
          <w:lang w:bidi="ar-BH"/>
        </w:rPr>
        <w:t xml:space="preserve">with a high level of </w:t>
      </w:r>
      <w:r w:rsidRPr="007C4BA9">
        <w:rPr>
          <w:rFonts w:asciiTheme="majorBidi" w:hAnsiTheme="majorBidi" w:cstheme="majorBidi"/>
          <w:szCs w:val="24"/>
          <w:lang w:bidi="ar-BH"/>
        </w:rPr>
        <w:t>microannul</w:t>
      </w:r>
      <w:r w:rsidR="00CA37B7" w:rsidRPr="007C4BA9">
        <w:rPr>
          <w:rFonts w:asciiTheme="majorBidi" w:hAnsiTheme="majorBidi" w:cstheme="majorBidi"/>
          <w:szCs w:val="24"/>
          <w:lang w:bidi="ar-BH"/>
        </w:rPr>
        <w:t>u</w:t>
      </w:r>
      <w:r w:rsidRPr="007C4BA9">
        <w:rPr>
          <w:rFonts w:asciiTheme="majorBidi" w:hAnsiTheme="majorBidi" w:cstheme="majorBidi"/>
          <w:szCs w:val="24"/>
          <w:lang w:bidi="ar-BH"/>
        </w:rPr>
        <w:t xml:space="preserve">s penetration. </w:t>
      </w:r>
      <w:r w:rsidR="00056B74">
        <w:rPr>
          <w:rFonts w:asciiTheme="majorBidi" w:hAnsiTheme="majorBidi" w:cstheme="majorBidi"/>
          <w:szCs w:val="24"/>
          <w:lang w:bidi="ar-BH"/>
        </w:rPr>
        <w:t>E</w:t>
      </w:r>
      <w:r w:rsidR="00E62803" w:rsidRPr="007C4BA9">
        <w:rPr>
          <w:rFonts w:asciiTheme="majorBidi" w:hAnsiTheme="majorBidi" w:cstheme="majorBidi"/>
          <w:szCs w:val="24"/>
          <w:lang w:bidi="ar-BH"/>
        </w:rPr>
        <w:t>q</w:t>
      </w:r>
      <w:r w:rsidR="0047615E">
        <w:rPr>
          <w:rFonts w:asciiTheme="majorBidi" w:hAnsiTheme="majorBidi" w:cstheme="majorBidi"/>
          <w:szCs w:val="24"/>
          <w:lang w:bidi="ar-BH"/>
        </w:rPr>
        <w:t>.</w:t>
      </w:r>
      <w:r w:rsidR="00E62803" w:rsidRPr="007C4BA9">
        <w:rPr>
          <w:rFonts w:asciiTheme="majorBidi" w:hAnsiTheme="majorBidi" w:cstheme="majorBidi"/>
          <w:szCs w:val="24"/>
          <w:lang w:bidi="ar-BH"/>
        </w:rPr>
        <w:t xml:space="preserve"> 7-12</w:t>
      </w:r>
      <w:r w:rsidR="00056B74">
        <w:rPr>
          <w:rFonts w:asciiTheme="majorBidi" w:hAnsiTheme="majorBidi" w:cstheme="majorBidi"/>
          <w:szCs w:val="24"/>
          <w:lang w:bidi="ar-BH"/>
        </w:rPr>
        <w:t xml:space="preserve"> and</w:t>
      </w:r>
      <w:r w:rsidR="0047615E">
        <w:rPr>
          <w:rFonts w:asciiTheme="majorBidi" w:hAnsiTheme="majorBidi" w:cstheme="majorBidi"/>
          <w:szCs w:val="24"/>
          <w:lang w:bidi="ar-BH"/>
        </w:rPr>
        <w:t xml:space="preserve"> Eq.</w:t>
      </w:r>
      <w:r w:rsidR="00056B74">
        <w:rPr>
          <w:rFonts w:asciiTheme="majorBidi" w:hAnsiTheme="majorBidi" w:cstheme="majorBidi"/>
          <w:szCs w:val="24"/>
          <w:lang w:bidi="ar-BH"/>
        </w:rPr>
        <w:t xml:space="preserve"> 7-</w:t>
      </w:r>
      <w:r w:rsidR="00E62803" w:rsidRPr="007C4BA9">
        <w:rPr>
          <w:rFonts w:asciiTheme="majorBidi" w:hAnsiTheme="majorBidi" w:cstheme="majorBidi"/>
          <w:szCs w:val="24"/>
          <w:lang w:bidi="ar-BH"/>
        </w:rPr>
        <w:t>13</w:t>
      </w:r>
      <w:r w:rsidRPr="007C4BA9">
        <w:rPr>
          <w:rFonts w:asciiTheme="majorBidi" w:hAnsiTheme="majorBidi" w:cstheme="majorBidi"/>
          <w:szCs w:val="24"/>
          <w:lang w:bidi="ar-BH"/>
        </w:rPr>
        <w:t xml:space="preserve"> describ</w:t>
      </w:r>
      <w:r w:rsidR="002D2E1D">
        <w:rPr>
          <w:rFonts w:asciiTheme="majorBidi" w:hAnsiTheme="majorBidi" w:cstheme="majorBidi"/>
          <w:szCs w:val="24"/>
          <w:lang w:bidi="ar-BH"/>
        </w:rPr>
        <w:t>e</w:t>
      </w:r>
      <w:r w:rsidRPr="007C4BA9">
        <w:rPr>
          <w:rFonts w:asciiTheme="majorBidi" w:hAnsiTheme="majorBidi" w:cstheme="majorBidi"/>
          <w:szCs w:val="24"/>
          <w:lang w:bidi="ar-BH"/>
        </w:rPr>
        <w:t xml:space="preserve"> the condition</w:t>
      </w:r>
      <w:r w:rsidR="00056B74">
        <w:rPr>
          <w:rFonts w:asciiTheme="majorBidi" w:hAnsiTheme="majorBidi" w:cstheme="majorBidi"/>
          <w:szCs w:val="24"/>
          <w:lang w:bidi="ar-BH"/>
        </w:rPr>
        <w:t>s</w:t>
      </w:r>
      <w:r w:rsidRPr="007C4BA9">
        <w:rPr>
          <w:rFonts w:asciiTheme="majorBidi" w:hAnsiTheme="majorBidi" w:cstheme="majorBidi"/>
          <w:szCs w:val="24"/>
          <w:lang w:bidi="ar-BH"/>
        </w:rPr>
        <w:t xml:space="preserve"> </w:t>
      </w:r>
      <w:r w:rsidR="00056B74">
        <w:rPr>
          <w:rFonts w:asciiTheme="majorBidi" w:hAnsiTheme="majorBidi" w:cstheme="majorBidi"/>
          <w:szCs w:val="24"/>
          <w:lang w:bidi="ar-BH"/>
        </w:rPr>
        <w:t>stated:</w:t>
      </w:r>
      <w:r w:rsidRPr="007C4BA9">
        <w:rPr>
          <w:rFonts w:asciiTheme="majorBidi" w:hAnsiTheme="majorBidi" w:cstheme="majorBidi"/>
          <w:szCs w:val="24"/>
          <w:lang w:bidi="ar-BH"/>
        </w:rPr>
        <w:t xml:space="preserve">  </w:t>
      </w:r>
    </w:p>
    <w:p w14:paraId="4DC994CC" w14:textId="5FC2F9C1"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ΔP= </w:t>
      </w:r>
      <m:oMath>
        <m:f>
          <m:fPr>
            <m:ctrlPr>
              <w:rPr>
                <w:rFonts w:ascii="Cambria Math" w:hAnsi="Cambria Math" w:cstheme="majorBidi"/>
                <w:i/>
                <w:szCs w:val="24"/>
                <w:lang w:bidi="ar-BH"/>
              </w:rPr>
            </m:ctrlPr>
          </m:fPr>
          <m:num>
            <m:r>
              <w:rPr>
                <w:rFonts w:ascii="Cambria Math" w:hAnsi="Cambria Math" w:cstheme="majorBidi"/>
                <w:szCs w:val="24"/>
                <w:lang w:bidi="ar-BH"/>
              </w:rPr>
              <m:t>162.6 qµ</m:t>
            </m:r>
          </m:num>
          <m:den>
            <m:r>
              <w:rPr>
                <w:rFonts w:ascii="Cambria Math" w:hAnsi="Cambria Math" w:cstheme="majorBidi"/>
                <w:szCs w:val="24"/>
                <w:lang w:bidi="ar-BH"/>
              </w:rPr>
              <m:t>Kh</m:t>
            </m:r>
          </m:den>
        </m:f>
      </m:oMath>
      <w:r w:rsidRPr="007C4BA9">
        <w:rPr>
          <w:rFonts w:asciiTheme="majorBidi" w:hAnsiTheme="majorBidi" w:cstheme="majorBidi"/>
          <w:szCs w:val="24"/>
          <w:lang w:bidi="ar-BH"/>
        </w:rPr>
        <w:t xml:space="preserve"> </w:t>
      </w:r>
      <m:oMath>
        <m:d>
          <m:dPr>
            <m:begChr m:val="["/>
            <m:endChr m:val="]"/>
            <m:ctrlPr>
              <w:rPr>
                <w:rFonts w:ascii="Cambria Math" w:hAnsi="Cambria Math" w:cstheme="majorBidi"/>
                <w:i/>
                <w:szCs w:val="24"/>
                <w:lang w:bidi="ar-BH"/>
              </w:rPr>
            </m:ctrlPr>
          </m:dPr>
          <m:e>
            <m:func>
              <m:funcPr>
                <m:ctrlPr>
                  <w:rPr>
                    <w:rFonts w:ascii="Cambria Math" w:hAnsi="Cambria Math" w:cstheme="majorBidi"/>
                    <w:szCs w:val="24"/>
                    <w:lang w:bidi="ar-BH"/>
                  </w:rPr>
                </m:ctrlPr>
              </m:funcPr>
              <m:fName>
                <m:r>
                  <m:rPr>
                    <m:sty m:val="p"/>
                  </m:rPr>
                  <w:rPr>
                    <w:rFonts w:ascii="Cambria Math" w:hAnsi="Cambria Math" w:cstheme="majorBidi"/>
                    <w:szCs w:val="24"/>
                    <w:lang w:bidi="ar-BH"/>
                  </w:rPr>
                  <m:t>log</m:t>
                </m:r>
              </m:fName>
              <m:e>
                <m:d>
                  <m:dPr>
                    <m:ctrlPr>
                      <w:rPr>
                        <w:rFonts w:ascii="Cambria Math" w:hAnsi="Cambria Math" w:cstheme="majorBidi"/>
                        <w:i/>
                        <w:szCs w:val="24"/>
                        <w:lang w:bidi="ar-BH"/>
                      </w:rPr>
                    </m:ctrlPr>
                  </m:dPr>
                  <m:e>
                    <m:r>
                      <w:rPr>
                        <w:rFonts w:ascii="Cambria Math" w:hAnsi="Cambria Math" w:cstheme="majorBidi"/>
                        <w:szCs w:val="24"/>
                        <w:lang w:bidi="ar-BH"/>
                      </w:rPr>
                      <m:t>t</m:t>
                    </m:r>
                  </m:e>
                </m:d>
              </m:e>
            </m:func>
            <m:r>
              <w:rPr>
                <w:rFonts w:ascii="Cambria Math" w:hAnsi="Cambria Math" w:cstheme="majorBidi"/>
                <w:szCs w:val="24"/>
                <w:lang w:bidi="ar-BH"/>
              </w:rPr>
              <m:t>+log</m:t>
            </m:r>
            <m:d>
              <m:dPr>
                <m:ctrlPr>
                  <w:rPr>
                    <w:rFonts w:ascii="Cambria Math" w:hAnsi="Cambria Math" w:cstheme="majorBidi"/>
                    <w:i/>
                    <w:szCs w:val="24"/>
                    <w:lang w:bidi="ar-BH"/>
                  </w:rPr>
                </m:ctrlPr>
              </m:dPr>
              <m:e>
                <m:f>
                  <m:fPr>
                    <m:ctrlPr>
                      <w:rPr>
                        <w:rFonts w:ascii="Cambria Math" w:hAnsi="Cambria Math" w:cstheme="majorBidi"/>
                        <w:i/>
                        <w:szCs w:val="24"/>
                        <w:lang w:bidi="ar-BH"/>
                      </w:rPr>
                    </m:ctrlPr>
                  </m:fPr>
                  <m:num>
                    <m:r>
                      <w:rPr>
                        <w:rFonts w:ascii="Cambria Math" w:hAnsi="Cambria Math" w:cstheme="majorBidi"/>
                        <w:szCs w:val="24"/>
                        <w:lang w:bidi="ar-BH"/>
                      </w:rPr>
                      <m:t>K</m:t>
                    </m:r>
                  </m:num>
                  <m:den>
                    <m:r>
                      <w:rPr>
                        <w:rFonts w:ascii="Cambria Math" w:hAnsi="Cambria Math" w:cstheme="majorBidi"/>
                        <w:szCs w:val="24"/>
                        <w:lang w:bidi="ar-BH"/>
                      </w:rPr>
                      <m:t>Φµ</m:t>
                    </m:r>
                    <m:sSub>
                      <m:sSubPr>
                        <m:ctrlPr>
                          <w:rPr>
                            <w:rFonts w:ascii="Cambria Math" w:hAnsi="Cambria Math" w:cstheme="majorBidi"/>
                            <w:i/>
                            <w:szCs w:val="24"/>
                            <w:lang w:bidi="ar-BH"/>
                          </w:rPr>
                        </m:ctrlPr>
                      </m:sSubPr>
                      <m:e>
                        <m:r>
                          <w:rPr>
                            <w:rFonts w:ascii="Cambria Math" w:hAnsi="Cambria Math" w:cstheme="majorBidi"/>
                            <w:szCs w:val="24"/>
                            <w:lang w:bidi="ar-BH"/>
                          </w:rPr>
                          <m:t>C</m:t>
                        </m:r>
                      </m:e>
                      <m:sub>
                        <m:r>
                          <w:rPr>
                            <w:rFonts w:ascii="Cambria Math" w:hAnsi="Cambria Math" w:cstheme="majorBidi"/>
                            <w:szCs w:val="24"/>
                            <w:lang w:bidi="ar-BH"/>
                          </w:rPr>
                          <m:t>t</m:t>
                        </m:r>
                      </m:sub>
                    </m:sSub>
                    <m:sSubSup>
                      <m:sSubSupPr>
                        <m:ctrlPr>
                          <w:rPr>
                            <w:rFonts w:ascii="Cambria Math" w:hAnsi="Cambria Math" w:cstheme="majorBidi"/>
                            <w:i/>
                            <w:szCs w:val="24"/>
                            <w:lang w:bidi="ar-BH"/>
                          </w:rPr>
                        </m:ctrlPr>
                      </m:sSubSupPr>
                      <m:e>
                        <m:r>
                          <w:rPr>
                            <w:rFonts w:ascii="Cambria Math" w:hAnsi="Cambria Math" w:cstheme="majorBidi"/>
                            <w:szCs w:val="24"/>
                            <w:lang w:bidi="ar-BH"/>
                          </w:rPr>
                          <m:t>r</m:t>
                        </m:r>
                      </m:e>
                      <m:sub>
                        <m:r>
                          <w:rPr>
                            <w:rFonts w:ascii="Cambria Math" w:hAnsi="Cambria Math" w:cstheme="majorBidi"/>
                            <w:szCs w:val="24"/>
                            <w:lang w:bidi="ar-BH"/>
                          </w:rPr>
                          <m:t>w</m:t>
                        </m:r>
                      </m:sub>
                      <m:sup>
                        <m:r>
                          <w:rPr>
                            <w:rFonts w:ascii="Cambria Math" w:hAnsi="Cambria Math" w:cstheme="majorBidi"/>
                            <w:szCs w:val="24"/>
                            <w:lang w:bidi="ar-BH"/>
                          </w:rPr>
                          <m:t>2</m:t>
                        </m:r>
                      </m:sup>
                    </m:sSubSup>
                  </m:den>
                </m:f>
              </m:e>
            </m:d>
            <m:r>
              <w:rPr>
                <w:rFonts w:ascii="Cambria Math" w:hAnsi="Cambria Math" w:cstheme="majorBidi"/>
                <w:szCs w:val="24"/>
                <w:lang w:bidi="ar-BH"/>
              </w:rPr>
              <m:t>-3.228</m:t>
            </m:r>
          </m:e>
        </m:d>
      </m:oMath>
      <w:r w:rsidR="00E62803" w:rsidRPr="007C4BA9">
        <w:rPr>
          <w:rFonts w:asciiTheme="majorBidi" w:hAnsiTheme="majorBidi" w:cstheme="majorBidi"/>
          <w:szCs w:val="24"/>
        </w:rPr>
        <w:t>……………………………...…… (7-12)</w:t>
      </w:r>
    </w:p>
    <w:p w14:paraId="3E7362AA" w14:textId="381ED7CB" w:rsidR="001F7719" w:rsidRPr="007C4BA9" w:rsidRDefault="001F7719" w:rsidP="0047402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ΔP= 141.2 </w:t>
      </w:r>
      <m:oMath>
        <m:f>
          <m:fPr>
            <m:ctrlPr>
              <w:rPr>
                <w:rFonts w:ascii="Cambria Math" w:hAnsi="Cambria Math" w:cstheme="majorBidi"/>
                <w:i/>
                <w:szCs w:val="24"/>
                <w:lang w:bidi="ar-BH"/>
              </w:rPr>
            </m:ctrlPr>
          </m:fPr>
          <m:num>
            <m:r>
              <w:rPr>
                <w:rFonts w:ascii="Cambria Math" w:hAnsi="Cambria Math" w:cstheme="majorBidi"/>
                <w:szCs w:val="24"/>
                <w:lang w:bidi="ar-BH"/>
              </w:rPr>
              <m:t>qµ</m:t>
            </m:r>
          </m:num>
          <m:den>
            <m:r>
              <w:rPr>
                <w:rFonts w:ascii="Cambria Math" w:hAnsi="Cambria Math" w:cstheme="majorBidi"/>
                <w:szCs w:val="24"/>
                <w:lang w:bidi="ar-BH"/>
              </w:rPr>
              <m:t>Kh</m:t>
            </m:r>
          </m:den>
        </m:f>
        <m:r>
          <w:rPr>
            <w:rFonts w:ascii="Cambria Math" w:hAnsi="Cambria Math" w:cstheme="majorBidi"/>
            <w:szCs w:val="24"/>
            <w:lang w:bidi="ar-BH"/>
          </w:rPr>
          <m:t>s</m:t>
        </m:r>
      </m:oMath>
      <w:r w:rsidR="00E62803" w:rsidRPr="007C4BA9">
        <w:rPr>
          <w:rFonts w:asciiTheme="majorBidi" w:hAnsiTheme="majorBidi" w:cstheme="majorBidi"/>
          <w:szCs w:val="24"/>
          <w:lang w:bidi="ar-BH"/>
        </w:rPr>
        <w:t xml:space="preserve"> </w:t>
      </w:r>
      <w:r w:rsidR="00E62803" w:rsidRPr="007C4BA9">
        <w:rPr>
          <w:rFonts w:asciiTheme="majorBidi" w:hAnsiTheme="majorBidi" w:cstheme="majorBidi"/>
          <w:szCs w:val="24"/>
        </w:rPr>
        <w:t>……………………………………………………………...…… (7-13)</w:t>
      </w:r>
    </w:p>
    <w:p w14:paraId="6B9CE547" w14:textId="2571F6C1" w:rsidR="001F7719" w:rsidRPr="007C4BA9" w:rsidRDefault="002D2E1D" w:rsidP="0066467A">
      <w:pPr>
        <w:spacing w:line="480" w:lineRule="auto"/>
        <w:jc w:val="both"/>
        <w:rPr>
          <w:rFonts w:asciiTheme="majorBidi" w:hAnsiTheme="majorBidi" w:cstheme="majorBidi"/>
          <w:szCs w:val="24"/>
          <w:lang w:bidi="ar-BH"/>
        </w:rPr>
      </w:pPr>
      <w:r>
        <w:rPr>
          <w:rFonts w:asciiTheme="majorBidi" w:hAnsiTheme="majorBidi" w:cstheme="majorBidi"/>
          <w:szCs w:val="24"/>
          <w:lang w:bidi="ar-BH"/>
        </w:rPr>
        <w:t>T</w:t>
      </w:r>
      <w:r w:rsidR="001F7719" w:rsidRPr="007C4BA9">
        <w:rPr>
          <w:rFonts w:asciiTheme="majorBidi" w:hAnsiTheme="majorBidi" w:cstheme="majorBidi"/>
          <w:szCs w:val="24"/>
          <w:lang w:bidi="ar-BH"/>
        </w:rPr>
        <w:t xml:space="preserve">he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1F7719" w:rsidRPr="007C4BA9">
        <w:rPr>
          <w:rFonts w:asciiTheme="majorBidi" w:hAnsiTheme="majorBidi" w:cstheme="majorBidi"/>
          <w:szCs w:val="24"/>
          <w:lang w:bidi="ar-BH"/>
        </w:rPr>
        <w:t xml:space="preserve">is assumed to be the vertical reservoir. For </w:t>
      </w:r>
      <w:r>
        <w:rPr>
          <w:rFonts w:asciiTheme="majorBidi" w:hAnsiTheme="majorBidi" w:cstheme="majorBidi"/>
          <w:szCs w:val="24"/>
          <w:lang w:bidi="ar-BH"/>
        </w:rPr>
        <w:t xml:space="preserve">the </w:t>
      </w:r>
      <w:r w:rsidR="001F7719" w:rsidRPr="007C4BA9">
        <w:rPr>
          <w:rFonts w:asciiTheme="majorBidi" w:hAnsiTheme="majorBidi" w:cstheme="majorBidi"/>
          <w:szCs w:val="24"/>
          <w:lang w:bidi="ar-BH"/>
        </w:rPr>
        <w:t>vertical well wi</w:t>
      </w:r>
      <w:r>
        <w:rPr>
          <w:rFonts w:asciiTheme="majorBidi" w:hAnsiTheme="majorBidi" w:cstheme="majorBidi"/>
          <w:szCs w:val="24"/>
          <w:lang w:bidi="ar-BH"/>
        </w:rPr>
        <w:t>th</w:t>
      </w:r>
      <w:r w:rsidR="001F7719" w:rsidRPr="007C4BA9">
        <w:rPr>
          <w:rFonts w:asciiTheme="majorBidi" w:hAnsiTheme="majorBidi" w:cstheme="majorBidi"/>
          <w:szCs w:val="24"/>
          <w:lang w:bidi="ar-BH"/>
        </w:rPr>
        <w:t xml:space="preserve"> full microannul</w:t>
      </w:r>
      <w:r w:rsidR="00CA37B7" w:rsidRPr="007C4BA9">
        <w:rPr>
          <w:rFonts w:asciiTheme="majorBidi" w:hAnsiTheme="majorBidi" w:cstheme="majorBidi"/>
          <w:szCs w:val="24"/>
          <w:lang w:bidi="ar-BH"/>
        </w:rPr>
        <w:t>u</w:t>
      </w:r>
      <w:r w:rsidR="001F7719" w:rsidRPr="007C4BA9">
        <w:rPr>
          <w:rFonts w:asciiTheme="majorBidi" w:hAnsiTheme="majorBidi" w:cstheme="majorBidi"/>
          <w:szCs w:val="24"/>
          <w:lang w:bidi="ar-BH"/>
        </w:rPr>
        <w:t>s across the cement body</w:t>
      </w:r>
      <w:r>
        <w:rPr>
          <w:rFonts w:asciiTheme="majorBidi" w:hAnsiTheme="majorBidi" w:cstheme="majorBidi"/>
          <w:szCs w:val="24"/>
          <w:lang w:bidi="ar-BH"/>
        </w:rPr>
        <w:t>,</w:t>
      </w:r>
      <w:r w:rsidR="001F7719" w:rsidRPr="007C4BA9">
        <w:rPr>
          <w:rFonts w:asciiTheme="majorBidi" w:hAnsiTheme="majorBidi" w:cstheme="majorBidi"/>
          <w:szCs w:val="24"/>
          <w:lang w:bidi="ar-BH"/>
        </w:rPr>
        <w:t xml:space="preserve"> </w:t>
      </w:r>
      <w:r w:rsidR="0047615E">
        <w:rPr>
          <w:rFonts w:asciiTheme="majorBidi" w:hAnsiTheme="majorBidi" w:cstheme="majorBidi"/>
          <w:szCs w:val="24"/>
          <w:lang w:bidi="ar-BH"/>
        </w:rPr>
        <w:t>E</w:t>
      </w:r>
      <w:r w:rsidR="001F7719" w:rsidRPr="007C4BA9">
        <w:rPr>
          <w:rFonts w:asciiTheme="majorBidi" w:hAnsiTheme="majorBidi" w:cstheme="majorBidi"/>
          <w:szCs w:val="24"/>
          <w:lang w:bidi="ar-BH"/>
        </w:rPr>
        <w:t>q</w:t>
      </w:r>
      <w:r w:rsidR="0047615E">
        <w:rPr>
          <w:rFonts w:asciiTheme="majorBidi" w:hAnsiTheme="majorBidi" w:cstheme="majorBidi"/>
          <w:szCs w:val="24"/>
          <w:lang w:bidi="ar-BH"/>
        </w:rPr>
        <w:t>.</w:t>
      </w:r>
      <w:r w:rsidR="00675FAC">
        <w:rPr>
          <w:rFonts w:asciiTheme="majorBidi" w:hAnsiTheme="majorBidi" w:cstheme="majorBidi"/>
          <w:szCs w:val="24"/>
          <w:lang w:bidi="ar-BH"/>
        </w:rPr>
        <w:t xml:space="preserve"> </w:t>
      </w:r>
      <w:r w:rsidR="00675FAC" w:rsidRPr="007C4BA9">
        <w:rPr>
          <w:rFonts w:asciiTheme="majorBidi" w:hAnsiTheme="majorBidi" w:cstheme="majorBidi"/>
          <w:szCs w:val="24"/>
          <w:lang w:bidi="ar-BH"/>
        </w:rPr>
        <w:t>7-14</w:t>
      </w:r>
      <w:r w:rsidR="001F7719" w:rsidRPr="007C4BA9">
        <w:rPr>
          <w:rFonts w:asciiTheme="majorBidi" w:hAnsiTheme="majorBidi" w:cstheme="majorBidi"/>
          <w:szCs w:val="24"/>
          <w:lang w:bidi="ar-BH"/>
        </w:rPr>
        <w:t xml:space="preserve"> is</w:t>
      </w:r>
      <w:r w:rsidR="00E62803" w:rsidRPr="007C4BA9">
        <w:rPr>
          <w:rFonts w:asciiTheme="majorBidi" w:hAnsiTheme="majorBidi" w:cstheme="majorBidi"/>
          <w:szCs w:val="24"/>
          <w:lang w:bidi="ar-BH"/>
        </w:rPr>
        <w:t xml:space="preserve"> </w:t>
      </w:r>
      <w:r w:rsidR="0047615E">
        <w:rPr>
          <w:rFonts w:asciiTheme="majorBidi" w:hAnsiTheme="majorBidi" w:cstheme="majorBidi"/>
          <w:szCs w:val="24"/>
          <w:lang w:bidi="ar-BH"/>
        </w:rPr>
        <w:t>used</w:t>
      </w:r>
      <w:r w:rsidR="00675FAC">
        <w:rPr>
          <w:rFonts w:asciiTheme="majorBidi" w:hAnsiTheme="majorBidi" w:cstheme="majorBidi"/>
          <w:szCs w:val="24"/>
          <w:lang w:bidi="ar-BH"/>
        </w:rPr>
        <w:t>:</w:t>
      </w:r>
    </w:p>
    <w:p w14:paraId="0F868D0D" w14:textId="59940ECA" w:rsidR="002E02CF" w:rsidRPr="007C4BA9" w:rsidRDefault="009F1603" w:rsidP="0066467A">
      <w:pPr>
        <w:spacing w:line="480" w:lineRule="auto"/>
        <w:jc w:val="both"/>
        <w:rPr>
          <w:rFonts w:asciiTheme="majorBidi" w:hAnsiTheme="majorBidi" w:cstheme="majorBidi"/>
          <w:szCs w:val="24"/>
          <w:lang w:bidi="ar-BH"/>
        </w:rPr>
      </w:pPr>
      <m:oMath>
        <m:d>
          <m:dPr>
            <m:begChr m:val="["/>
            <m:endChr m:val="]"/>
            <m:ctrlPr>
              <w:rPr>
                <w:rFonts w:ascii="Cambria Math" w:hAnsi="Cambria Math" w:cstheme="majorBidi"/>
                <w:i/>
                <w:szCs w:val="24"/>
                <w:lang w:bidi="ar-BH"/>
              </w:rPr>
            </m:ctrlPr>
          </m:dPr>
          <m:e>
            <m:r>
              <w:rPr>
                <w:rFonts w:ascii="Cambria Math" w:hAnsi="Cambria Math" w:cstheme="majorBidi"/>
                <w:szCs w:val="24"/>
                <w:lang w:bidi="ar-BH"/>
              </w:rPr>
              <m:t>r</m:t>
            </m:r>
            <m:f>
              <m:fPr>
                <m:ctrlPr>
                  <w:rPr>
                    <w:rFonts w:ascii="Cambria Math" w:hAnsi="Cambria Math" w:cstheme="majorBidi"/>
                    <w:i/>
                    <w:szCs w:val="24"/>
                    <w:lang w:bidi="ar-BH"/>
                  </w:rPr>
                </m:ctrlPr>
              </m:fPr>
              <m:num>
                <m:r>
                  <w:rPr>
                    <w:rFonts w:ascii="Cambria Math" w:hAnsi="Cambria Math" w:cstheme="majorBidi"/>
                    <w:szCs w:val="24"/>
                    <w:lang w:bidi="ar-BH"/>
                  </w:rPr>
                  <m:t>∂p</m:t>
                </m:r>
              </m:num>
              <m:den>
                <m:r>
                  <w:rPr>
                    <w:rFonts w:ascii="Cambria Math" w:hAnsi="Cambria Math" w:cstheme="majorBidi"/>
                    <w:szCs w:val="24"/>
                    <w:lang w:bidi="ar-BH"/>
                  </w:rPr>
                  <m:t>∂r</m:t>
                </m:r>
              </m:den>
            </m:f>
          </m:e>
        </m:d>
        <m:r>
          <w:rPr>
            <w:rFonts w:ascii="Cambria Math" w:hAnsi="Cambria Math" w:cstheme="majorBidi"/>
            <w:szCs w:val="24"/>
            <w:lang w:bidi="ar-BH"/>
          </w:rPr>
          <m:t>=141.2</m:t>
        </m:r>
        <m:f>
          <m:fPr>
            <m:ctrlPr>
              <w:rPr>
                <w:rFonts w:ascii="Cambria Math" w:hAnsi="Cambria Math" w:cstheme="majorBidi"/>
                <w:i/>
                <w:szCs w:val="24"/>
                <w:lang w:bidi="ar-BH"/>
              </w:rPr>
            </m:ctrlPr>
          </m:fPr>
          <m:num>
            <m:r>
              <w:rPr>
                <w:rFonts w:ascii="Cambria Math" w:hAnsi="Cambria Math" w:cstheme="majorBidi"/>
                <w:szCs w:val="24"/>
                <w:lang w:bidi="ar-BH"/>
              </w:rPr>
              <m:t>qBµ</m:t>
            </m:r>
          </m:num>
          <m:den>
            <m:r>
              <w:rPr>
                <w:rFonts w:ascii="Cambria Math" w:hAnsi="Cambria Math" w:cstheme="majorBidi"/>
                <w:szCs w:val="24"/>
                <w:lang w:bidi="ar-BH"/>
              </w:rPr>
              <m:t>Kh</m:t>
            </m:r>
          </m:den>
        </m:f>
        <m:r>
          <w:rPr>
            <w:rFonts w:ascii="Cambria Math" w:hAnsi="Cambria Math" w:cstheme="majorBidi"/>
            <w:szCs w:val="24"/>
            <w:lang w:bidi="ar-BH"/>
          </w:rPr>
          <m:t xml:space="preserve"> </m:t>
        </m:r>
      </m:oMath>
      <w:r w:rsidR="00E62803" w:rsidRPr="007C4BA9">
        <w:rPr>
          <w:rFonts w:asciiTheme="majorBidi" w:hAnsiTheme="majorBidi" w:cstheme="majorBidi"/>
          <w:szCs w:val="24"/>
          <w:lang w:bidi="ar-BH"/>
        </w:rPr>
        <w:t xml:space="preserve"> </w:t>
      </w:r>
      <w:r w:rsidR="00E62803" w:rsidRPr="007C4BA9">
        <w:rPr>
          <w:rFonts w:asciiTheme="majorBidi" w:hAnsiTheme="majorBidi" w:cstheme="majorBidi"/>
          <w:szCs w:val="24"/>
        </w:rPr>
        <w:t>………………………………</w:t>
      </w:r>
      <w:r w:rsidR="00AD73BC">
        <w:rPr>
          <w:rFonts w:asciiTheme="majorBidi" w:hAnsiTheme="majorBidi" w:cstheme="majorBidi"/>
          <w:szCs w:val="24"/>
        </w:rPr>
        <w:t>...</w:t>
      </w:r>
      <w:r w:rsidR="00E62803" w:rsidRPr="007C4BA9">
        <w:rPr>
          <w:rFonts w:asciiTheme="majorBidi" w:hAnsiTheme="majorBidi" w:cstheme="majorBidi"/>
          <w:szCs w:val="24"/>
        </w:rPr>
        <w:t>…………………………...… (7-14)</w:t>
      </w:r>
    </w:p>
    <w:p w14:paraId="24222B22" w14:textId="320F9E88" w:rsidR="0047402A" w:rsidRDefault="00675FAC" w:rsidP="0066467A">
      <w:pPr>
        <w:spacing w:line="480" w:lineRule="auto"/>
        <w:jc w:val="both"/>
        <w:rPr>
          <w:rFonts w:asciiTheme="majorBidi" w:hAnsiTheme="majorBidi" w:cstheme="majorBidi"/>
          <w:szCs w:val="24"/>
          <w:lang w:bidi="ar-BH"/>
        </w:rPr>
      </w:pPr>
      <w:r>
        <w:rPr>
          <w:rFonts w:asciiTheme="majorBidi" w:hAnsiTheme="majorBidi" w:cstheme="majorBidi"/>
          <w:szCs w:val="24"/>
          <w:lang w:bidi="ar-BH"/>
        </w:rPr>
        <w:t>The</w:t>
      </w:r>
      <w:r w:rsidR="001F7719" w:rsidRPr="007C4BA9">
        <w:rPr>
          <w:rFonts w:asciiTheme="majorBidi" w:hAnsiTheme="majorBidi" w:cstheme="majorBidi"/>
          <w:szCs w:val="24"/>
          <w:lang w:bidi="ar-BH"/>
        </w:rPr>
        <w:t xml:space="preserve"> </w:t>
      </w:r>
      <w:r w:rsidR="002D2E1D">
        <w:rPr>
          <w:rFonts w:asciiTheme="majorBidi" w:hAnsiTheme="majorBidi" w:cstheme="majorBidi"/>
          <w:szCs w:val="24"/>
          <w:lang w:bidi="ar-BH"/>
        </w:rPr>
        <w:t xml:space="preserve">most important </w:t>
      </w:r>
      <w:r w:rsidR="001F7719" w:rsidRPr="007C4BA9">
        <w:rPr>
          <w:rFonts w:asciiTheme="majorBidi" w:hAnsiTheme="majorBidi" w:cstheme="majorBidi"/>
          <w:szCs w:val="24"/>
          <w:lang w:bidi="ar-BH"/>
        </w:rPr>
        <w:t xml:space="preserve">results for </w:t>
      </w:r>
      <w:r w:rsidR="002D2E1D">
        <w:rPr>
          <w:rFonts w:asciiTheme="majorBidi" w:hAnsiTheme="majorBidi" w:cstheme="majorBidi"/>
          <w:szCs w:val="24"/>
          <w:lang w:bidi="ar-BH"/>
        </w:rPr>
        <w:t xml:space="preserve">the </w:t>
      </w:r>
      <w:r w:rsidR="008A257D" w:rsidRPr="007C4BA9">
        <w:rPr>
          <w:rFonts w:asciiTheme="majorBidi" w:hAnsiTheme="majorBidi" w:cstheme="majorBidi"/>
          <w:szCs w:val="24"/>
          <w:lang w:bidi="ar-BH"/>
        </w:rPr>
        <w:t>6-</w:t>
      </w:r>
      <w:r w:rsidR="00E62803" w:rsidRPr="007C4BA9">
        <w:rPr>
          <w:rFonts w:asciiTheme="majorBidi" w:hAnsiTheme="majorBidi" w:cstheme="majorBidi"/>
          <w:szCs w:val="24"/>
          <w:lang w:bidi="ar-BH"/>
        </w:rPr>
        <w:t>inch</w:t>
      </w:r>
      <w:r w:rsidR="001F7719" w:rsidRPr="007C4BA9">
        <w:rPr>
          <w:rFonts w:asciiTheme="majorBidi" w:hAnsiTheme="majorBidi" w:cstheme="majorBidi"/>
          <w:szCs w:val="24"/>
          <w:lang w:bidi="ar-BH"/>
        </w:rPr>
        <w:t xml:space="preserve"> </w:t>
      </w:r>
      <w:r w:rsidR="00483BAB" w:rsidRPr="00483BAB">
        <w:rPr>
          <w:rFonts w:asciiTheme="majorBidi" w:hAnsiTheme="majorBidi" w:cstheme="majorBidi"/>
          <w:szCs w:val="24"/>
          <w:lang w:bidi="ar-BH"/>
        </w:rPr>
        <w:t>specimen</w:t>
      </w:r>
      <w:r w:rsidR="00483BAB">
        <w:rPr>
          <w:rFonts w:asciiTheme="majorBidi" w:hAnsiTheme="majorBidi" w:cstheme="majorBidi"/>
          <w:szCs w:val="24"/>
          <w:lang w:bidi="ar-BH"/>
        </w:rPr>
        <w:t xml:space="preserve"> </w:t>
      </w:r>
      <w:r w:rsidR="00DF6B88">
        <w:rPr>
          <w:rFonts w:asciiTheme="majorBidi" w:hAnsiTheme="majorBidi" w:cstheme="majorBidi"/>
          <w:szCs w:val="24"/>
          <w:lang w:bidi="ar-BH"/>
        </w:rPr>
        <w:t>at</w:t>
      </w:r>
      <w:r w:rsidR="001F7719" w:rsidRPr="007C4BA9">
        <w:rPr>
          <w:rFonts w:asciiTheme="majorBidi" w:hAnsiTheme="majorBidi" w:cstheme="majorBidi"/>
          <w:szCs w:val="24"/>
          <w:lang w:bidi="ar-BH"/>
        </w:rPr>
        <w:t xml:space="preserve"> two months and </w:t>
      </w:r>
      <w:r>
        <w:rPr>
          <w:rFonts w:asciiTheme="majorBidi" w:hAnsiTheme="majorBidi" w:cstheme="majorBidi"/>
          <w:szCs w:val="24"/>
          <w:lang w:bidi="ar-BH"/>
        </w:rPr>
        <w:t xml:space="preserve">for </w:t>
      </w:r>
      <w:r w:rsidR="002D2E1D">
        <w:rPr>
          <w:rFonts w:asciiTheme="majorBidi" w:hAnsiTheme="majorBidi" w:cstheme="majorBidi"/>
          <w:szCs w:val="24"/>
          <w:lang w:bidi="ar-BH"/>
        </w:rPr>
        <w:t xml:space="preserve">the </w:t>
      </w:r>
      <w:r w:rsidR="008A257D" w:rsidRPr="007C4BA9">
        <w:rPr>
          <w:rFonts w:asciiTheme="majorBidi" w:hAnsiTheme="majorBidi" w:cstheme="majorBidi"/>
          <w:szCs w:val="24"/>
          <w:lang w:bidi="ar-BH"/>
        </w:rPr>
        <w:t>9-</w:t>
      </w:r>
      <w:r w:rsidR="00E62803" w:rsidRPr="007C4BA9">
        <w:rPr>
          <w:rFonts w:asciiTheme="majorBidi" w:hAnsiTheme="majorBidi" w:cstheme="majorBidi"/>
          <w:szCs w:val="24"/>
          <w:lang w:bidi="ar-BH"/>
        </w:rPr>
        <w:t>inch</w:t>
      </w:r>
      <w:r w:rsidR="001F7719" w:rsidRPr="007C4BA9">
        <w:rPr>
          <w:rFonts w:asciiTheme="majorBidi" w:hAnsiTheme="majorBidi" w:cstheme="majorBidi"/>
          <w:szCs w:val="24"/>
          <w:lang w:bidi="ar-BH"/>
        </w:rPr>
        <w:t xml:space="preserve"> </w:t>
      </w:r>
      <w:r w:rsidR="00483BAB" w:rsidRPr="00483BAB">
        <w:rPr>
          <w:rFonts w:asciiTheme="majorBidi" w:hAnsiTheme="majorBidi" w:cstheme="majorBidi"/>
          <w:szCs w:val="24"/>
          <w:lang w:bidi="ar-BH"/>
        </w:rPr>
        <w:t>specimen</w:t>
      </w:r>
      <w:r w:rsidR="00483BAB">
        <w:rPr>
          <w:rFonts w:asciiTheme="majorBidi" w:hAnsiTheme="majorBidi" w:cstheme="majorBidi"/>
          <w:szCs w:val="24"/>
          <w:lang w:bidi="ar-BH"/>
        </w:rPr>
        <w:t xml:space="preserve"> </w:t>
      </w:r>
      <w:r w:rsidR="002D2E1D">
        <w:rPr>
          <w:rFonts w:asciiTheme="majorBidi" w:hAnsiTheme="majorBidi" w:cstheme="majorBidi"/>
          <w:szCs w:val="24"/>
          <w:lang w:bidi="ar-BH"/>
        </w:rPr>
        <w:t xml:space="preserve">at </w:t>
      </w:r>
      <w:r w:rsidR="001F7719" w:rsidRPr="007C4BA9">
        <w:rPr>
          <w:rFonts w:asciiTheme="majorBidi" w:hAnsiTheme="majorBidi" w:cstheme="majorBidi"/>
          <w:szCs w:val="24"/>
          <w:lang w:bidi="ar-BH"/>
        </w:rPr>
        <w:t>two</w:t>
      </w:r>
      <w:r w:rsidR="002D2E1D">
        <w:rPr>
          <w:rFonts w:asciiTheme="majorBidi" w:hAnsiTheme="majorBidi" w:cstheme="majorBidi"/>
          <w:szCs w:val="24"/>
          <w:lang w:bidi="ar-BH"/>
        </w:rPr>
        <w:t xml:space="preserve"> </w:t>
      </w:r>
      <w:r w:rsidR="001F7719" w:rsidRPr="007C4BA9">
        <w:rPr>
          <w:rFonts w:asciiTheme="majorBidi" w:hAnsiTheme="majorBidi" w:cstheme="majorBidi"/>
          <w:szCs w:val="24"/>
          <w:lang w:bidi="ar-BH"/>
        </w:rPr>
        <w:t>month</w:t>
      </w:r>
      <w:r w:rsidR="002D2E1D">
        <w:rPr>
          <w:rFonts w:asciiTheme="majorBidi" w:hAnsiTheme="majorBidi" w:cstheme="majorBidi"/>
          <w:szCs w:val="24"/>
          <w:lang w:bidi="ar-BH"/>
        </w:rPr>
        <w:t>s</w:t>
      </w:r>
      <w:r w:rsidR="001F7719" w:rsidRPr="007C4BA9">
        <w:rPr>
          <w:rFonts w:asciiTheme="majorBidi" w:hAnsiTheme="majorBidi" w:cstheme="majorBidi"/>
          <w:szCs w:val="24"/>
          <w:lang w:bidi="ar-BH"/>
        </w:rPr>
        <w:t xml:space="preserve"> will be discussed</w:t>
      </w:r>
      <w:r w:rsidR="008C2DF7">
        <w:rPr>
          <w:rFonts w:asciiTheme="majorBidi" w:hAnsiTheme="majorBidi" w:cstheme="majorBidi"/>
          <w:szCs w:val="24"/>
          <w:lang w:bidi="ar-BH"/>
        </w:rPr>
        <w:t xml:space="preserve"> in 7.1.3</w:t>
      </w:r>
      <w:r w:rsidR="001F7719" w:rsidRPr="007C4BA9">
        <w:rPr>
          <w:rFonts w:asciiTheme="majorBidi" w:hAnsiTheme="majorBidi" w:cstheme="majorBidi"/>
          <w:szCs w:val="24"/>
          <w:lang w:bidi="ar-BH"/>
        </w:rPr>
        <w:t>.</w:t>
      </w:r>
    </w:p>
    <w:p w14:paraId="1CE48108" w14:textId="12496130"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 </w:t>
      </w:r>
    </w:p>
    <w:p w14:paraId="28E91254" w14:textId="7FF5A6EA" w:rsidR="009E4C58" w:rsidRPr="007C4BA9" w:rsidRDefault="009E4C58" w:rsidP="0047402A">
      <w:pPr>
        <w:pStyle w:val="Heading3"/>
        <w:rPr>
          <w:rFonts w:asciiTheme="majorBidi" w:hAnsiTheme="majorBidi"/>
          <w:lang w:bidi="ar-BH"/>
        </w:rPr>
      </w:pPr>
      <w:bookmarkStart w:id="404" w:name="_Toc71866964"/>
      <w:r w:rsidRPr="007C4BA9">
        <w:rPr>
          <w:rFonts w:asciiTheme="majorBidi" w:hAnsiTheme="majorBidi"/>
          <w:lang w:bidi="ar-BH"/>
        </w:rPr>
        <w:t xml:space="preserve">Modeling </w:t>
      </w:r>
      <w:r w:rsidR="00785E14" w:rsidRPr="007C4BA9">
        <w:rPr>
          <w:rFonts w:asciiTheme="majorBidi" w:hAnsiTheme="majorBidi"/>
          <w:lang w:bidi="ar-BH"/>
        </w:rPr>
        <w:t>Construction</w:t>
      </w:r>
      <w:bookmarkEnd w:id="404"/>
    </w:p>
    <w:p w14:paraId="0536BF6A" w14:textId="1C41A84B" w:rsidR="001F7719" w:rsidRPr="007C4BA9" w:rsidRDefault="001F7719" w:rsidP="0047402A">
      <w:pPr>
        <w:spacing w:after="0" w:line="480" w:lineRule="auto"/>
        <w:jc w:val="both"/>
        <w:rPr>
          <w:rFonts w:asciiTheme="majorBidi" w:hAnsiTheme="majorBidi" w:cstheme="majorBidi"/>
          <w:strike/>
          <w:szCs w:val="24"/>
          <w:lang w:bidi="ar-BH"/>
        </w:rPr>
      </w:pPr>
      <w:r w:rsidRPr="007C4BA9">
        <w:rPr>
          <w:rFonts w:asciiTheme="majorBidi" w:hAnsiTheme="majorBidi" w:cstheme="majorBidi"/>
          <w:szCs w:val="24"/>
          <w:lang w:bidi="ar-BH"/>
        </w:rPr>
        <w:t>The pressure</w:t>
      </w:r>
      <w:r w:rsidR="002D2E1D">
        <w:rPr>
          <w:rFonts w:asciiTheme="majorBidi" w:hAnsiTheme="majorBidi" w:cstheme="majorBidi"/>
          <w:szCs w:val="24"/>
          <w:lang w:bidi="ar-BH"/>
        </w:rPr>
        <w:t>-</w:t>
      </w:r>
      <w:r w:rsidRPr="007C4BA9">
        <w:rPr>
          <w:rFonts w:asciiTheme="majorBidi" w:hAnsiTheme="majorBidi" w:cstheme="majorBidi"/>
          <w:szCs w:val="24"/>
          <w:lang w:bidi="ar-BH"/>
        </w:rPr>
        <w:t xml:space="preserve">transient simulation process via Saphir </w:t>
      </w:r>
      <w:r w:rsidR="00B62053" w:rsidRPr="007C4BA9">
        <w:rPr>
          <w:rFonts w:asciiTheme="majorBidi" w:hAnsiTheme="majorBidi" w:cstheme="majorBidi"/>
          <w:szCs w:val="24"/>
          <w:lang w:bidi="ar-BH"/>
        </w:rPr>
        <w:t>start</w:t>
      </w:r>
      <w:r w:rsidR="00B62053">
        <w:rPr>
          <w:rFonts w:asciiTheme="majorBidi" w:hAnsiTheme="majorBidi" w:cstheme="majorBidi"/>
          <w:szCs w:val="24"/>
          <w:lang w:bidi="ar-BH"/>
        </w:rPr>
        <w:t>ed</w:t>
      </w:r>
      <w:r w:rsidR="00B62053" w:rsidRPr="007C4BA9">
        <w:rPr>
          <w:rFonts w:asciiTheme="majorBidi" w:hAnsiTheme="majorBidi" w:cstheme="majorBidi"/>
          <w:szCs w:val="24"/>
          <w:lang w:bidi="ar-BH"/>
        </w:rPr>
        <w:t xml:space="preserve"> </w:t>
      </w:r>
      <w:r w:rsidRPr="007C4BA9">
        <w:rPr>
          <w:rFonts w:asciiTheme="majorBidi" w:hAnsiTheme="majorBidi" w:cstheme="majorBidi"/>
          <w:szCs w:val="24"/>
          <w:lang w:bidi="ar-BH"/>
        </w:rPr>
        <w:t xml:space="preserve">with uploading the pressure profile and injection rate with time followed by </w:t>
      </w:r>
      <w:r w:rsidR="002D2E1D">
        <w:rPr>
          <w:rFonts w:asciiTheme="majorBidi" w:hAnsiTheme="majorBidi" w:cstheme="majorBidi"/>
          <w:szCs w:val="24"/>
          <w:lang w:bidi="ar-BH"/>
        </w:rPr>
        <w:t xml:space="preserve">an </w:t>
      </w:r>
      <w:r w:rsidRPr="007C4BA9">
        <w:rPr>
          <w:rFonts w:asciiTheme="majorBidi" w:hAnsiTheme="majorBidi" w:cstheme="majorBidi"/>
          <w:szCs w:val="24"/>
          <w:lang w:bidi="ar-BH"/>
        </w:rPr>
        <w:t xml:space="preserve">analysis of </w:t>
      </w:r>
      <w:r w:rsidR="002D2E1D">
        <w:rPr>
          <w:rFonts w:asciiTheme="majorBidi" w:hAnsiTheme="majorBidi" w:cstheme="majorBidi"/>
          <w:szCs w:val="24"/>
          <w:lang w:bidi="ar-BH"/>
        </w:rPr>
        <w:t xml:space="preserve">the </w:t>
      </w:r>
      <w:r w:rsidRPr="007C4BA9">
        <w:rPr>
          <w:rFonts w:asciiTheme="majorBidi" w:hAnsiTheme="majorBidi" w:cstheme="majorBidi"/>
          <w:szCs w:val="24"/>
          <w:lang w:bidi="ar-BH"/>
        </w:rPr>
        <w:t xml:space="preserve">pressure decline. Matching the experimental data was </w:t>
      </w:r>
      <w:r w:rsidR="002D2E1D">
        <w:rPr>
          <w:rFonts w:asciiTheme="majorBidi" w:hAnsiTheme="majorBidi" w:cstheme="majorBidi"/>
          <w:szCs w:val="24"/>
          <w:lang w:bidi="ar-BH"/>
        </w:rPr>
        <w:t>performed</w:t>
      </w:r>
      <w:r w:rsidRPr="007C4BA9">
        <w:rPr>
          <w:rFonts w:asciiTheme="majorBidi" w:hAnsiTheme="majorBidi" w:cstheme="majorBidi"/>
          <w:szCs w:val="24"/>
          <w:lang w:bidi="ar-BH"/>
        </w:rPr>
        <w:t xml:space="preserve"> by creating </w:t>
      </w:r>
      <w:r w:rsidR="008A257D" w:rsidRPr="007C4BA9">
        <w:rPr>
          <w:rFonts w:asciiTheme="majorBidi" w:hAnsiTheme="majorBidi" w:cstheme="majorBidi"/>
          <w:szCs w:val="24"/>
          <w:lang w:bidi="ar-BH"/>
        </w:rPr>
        <w:t xml:space="preserve">an </w:t>
      </w:r>
      <w:r w:rsidRPr="007C4BA9">
        <w:rPr>
          <w:rFonts w:asciiTheme="majorBidi" w:hAnsiTheme="majorBidi" w:cstheme="majorBidi"/>
          <w:szCs w:val="24"/>
          <w:lang w:bidi="ar-BH"/>
        </w:rPr>
        <w:t>analytical solution then fitting the models. Assigning the</w:t>
      </w:r>
      <w:r w:rsidR="002A010B">
        <w:rPr>
          <w:rFonts w:asciiTheme="majorBidi" w:hAnsiTheme="majorBidi" w:cstheme="majorBidi"/>
          <w:szCs w:val="24"/>
          <w:lang w:bidi="ar-BH"/>
        </w:rPr>
        <w:t xml:space="preserve"> system</w:t>
      </w:r>
      <w:r w:rsidRPr="007C4BA9">
        <w:rPr>
          <w:rFonts w:asciiTheme="majorBidi" w:hAnsiTheme="majorBidi" w:cstheme="majorBidi"/>
          <w:szCs w:val="24"/>
          <w:lang w:bidi="ar-BH"/>
        </w:rPr>
        <w:t xml:space="preserve"> permeability and altering skin factor and wellbore storage </w:t>
      </w:r>
      <w:r w:rsidR="008A257D" w:rsidRPr="007C4BA9">
        <w:rPr>
          <w:rFonts w:asciiTheme="majorBidi" w:hAnsiTheme="majorBidi" w:cstheme="majorBidi"/>
          <w:szCs w:val="24"/>
          <w:lang w:bidi="ar-BH"/>
        </w:rPr>
        <w:t xml:space="preserve">is </w:t>
      </w:r>
      <w:r w:rsidRPr="007C4BA9">
        <w:rPr>
          <w:rFonts w:asciiTheme="majorBidi" w:hAnsiTheme="majorBidi" w:cstheme="majorBidi"/>
          <w:szCs w:val="24"/>
          <w:lang w:bidi="ar-BH"/>
        </w:rPr>
        <w:t xml:space="preserve">the way to reach </w:t>
      </w:r>
      <w:r w:rsidR="008A257D" w:rsidRPr="007C4BA9">
        <w:rPr>
          <w:rFonts w:asciiTheme="majorBidi" w:hAnsiTheme="majorBidi" w:cstheme="majorBidi"/>
          <w:szCs w:val="24"/>
          <w:lang w:bidi="ar-BH"/>
        </w:rPr>
        <w:t xml:space="preserve">a </w:t>
      </w:r>
      <w:r w:rsidRPr="007C4BA9">
        <w:rPr>
          <w:rFonts w:asciiTheme="majorBidi" w:hAnsiTheme="majorBidi" w:cstheme="majorBidi"/>
          <w:szCs w:val="24"/>
          <w:lang w:bidi="ar-BH"/>
        </w:rPr>
        <w:t xml:space="preserve">practical match. </w:t>
      </w:r>
    </w:p>
    <w:p w14:paraId="2059FF21" w14:textId="33ABC7C9" w:rsidR="001F7719" w:rsidRPr="007C4BA9" w:rsidRDefault="00B62053" w:rsidP="0066467A">
      <w:pPr>
        <w:spacing w:line="480" w:lineRule="auto"/>
        <w:jc w:val="both"/>
        <w:rPr>
          <w:rFonts w:asciiTheme="majorBidi" w:hAnsiTheme="majorBidi" w:cstheme="majorBidi"/>
          <w:szCs w:val="24"/>
          <w:lang w:bidi="ar-BH"/>
        </w:rPr>
      </w:pPr>
      <w:r>
        <w:rPr>
          <w:rFonts w:asciiTheme="majorBidi" w:hAnsiTheme="majorBidi" w:cstheme="majorBidi"/>
          <w:szCs w:val="24"/>
          <w:lang w:bidi="ar-BH"/>
        </w:rPr>
        <w:lastRenderedPageBreak/>
        <w:t>T</w:t>
      </w:r>
      <w:r w:rsidRPr="007C4BA9">
        <w:rPr>
          <w:rFonts w:asciiTheme="majorBidi" w:hAnsiTheme="majorBidi" w:cstheme="majorBidi"/>
          <w:szCs w:val="24"/>
          <w:lang w:bidi="ar-BH"/>
        </w:rPr>
        <w:t xml:space="preserve">he model assumes </w:t>
      </w:r>
      <w:r>
        <w:rPr>
          <w:rFonts w:asciiTheme="majorBidi" w:hAnsiTheme="majorBidi" w:cstheme="majorBidi"/>
          <w:szCs w:val="24"/>
          <w:lang w:bidi="ar-BH"/>
        </w:rPr>
        <w:t xml:space="preserve">an </w:t>
      </w:r>
      <w:r w:rsidRPr="007C4BA9">
        <w:rPr>
          <w:rFonts w:asciiTheme="majorBidi" w:hAnsiTheme="majorBidi" w:cstheme="majorBidi"/>
          <w:szCs w:val="24"/>
          <w:lang w:bidi="ar-BH"/>
        </w:rPr>
        <w:t xml:space="preserve">infinite acting reservoir </w:t>
      </w:r>
      <w:r>
        <w:rPr>
          <w:rFonts w:asciiTheme="majorBidi" w:hAnsiTheme="majorBidi" w:cstheme="majorBidi"/>
          <w:szCs w:val="24"/>
          <w:lang w:bidi="ar-BH"/>
        </w:rPr>
        <w:t xml:space="preserve">and a </w:t>
      </w:r>
      <w:r w:rsidRPr="007C4BA9">
        <w:rPr>
          <w:rFonts w:asciiTheme="majorBidi" w:hAnsiTheme="majorBidi" w:cstheme="majorBidi"/>
          <w:szCs w:val="24"/>
          <w:lang w:bidi="ar-BH"/>
        </w:rPr>
        <w:t>vertical well</w:t>
      </w:r>
      <w:r>
        <w:rPr>
          <w:rFonts w:asciiTheme="majorBidi" w:hAnsiTheme="majorBidi" w:cstheme="majorBidi"/>
          <w:szCs w:val="24"/>
          <w:lang w:bidi="ar-BH"/>
        </w:rPr>
        <w:t xml:space="preserve"> f</w:t>
      </w:r>
      <w:r w:rsidR="001F7719" w:rsidRPr="007C4BA9">
        <w:rPr>
          <w:rFonts w:asciiTheme="majorBidi" w:hAnsiTheme="majorBidi" w:cstheme="majorBidi"/>
          <w:szCs w:val="24"/>
          <w:lang w:bidi="ar-BH"/>
        </w:rPr>
        <w:t xml:space="preserve">or </w:t>
      </w:r>
      <w:r w:rsidR="002D2E1D">
        <w:rPr>
          <w:rFonts w:asciiTheme="majorBidi" w:hAnsiTheme="majorBidi" w:cstheme="majorBidi"/>
          <w:szCs w:val="24"/>
          <w:lang w:bidi="ar-BH"/>
        </w:rPr>
        <w:t xml:space="preserve">the </w:t>
      </w:r>
      <w:r w:rsidR="008A257D" w:rsidRPr="007C4BA9">
        <w:rPr>
          <w:rFonts w:asciiTheme="majorBidi" w:hAnsiTheme="majorBidi" w:cstheme="majorBidi"/>
          <w:szCs w:val="24"/>
          <w:lang w:bidi="ar-BH"/>
        </w:rPr>
        <w:t>6-</w:t>
      </w:r>
      <w:r w:rsidR="001F7719" w:rsidRPr="007C4BA9">
        <w:rPr>
          <w:rFonts w:asciiTheme="majorBidi" w:hAnsiTheme="majorBidi" w:cstheme="majorBidi"/>
          <w:szCs w:val="24"/>
          <w:lang w:bidi="ar-BH"/>
        </w:rPr>
        <w:t xml:space="preserve">inch </w:t>
      </w:r>
      <w:r w:rsidR="00483BAB" w:rsidRPr="00483BAB">
        <w:rPr>
          <w:rFonts w:asciiTheme="majorBidi" w:hAnsiTheme="majorBidi" w:cstheme="majorBidi"/>
          <w:szCs w:val="24"/>
          <w:lang w:bidi="ar-BH"/>
        </w:rPr>
        <w:t>specimen</w:t>
      </w:r>
      <w:r w:rsidR="00483BAB">
        <w:rPr>
          <w:rFonts w:asciiTheme="majorBidi" w:hAnsiTheme="majorBidi" w:cstheme="majorBidi"/>
          <w:szCs w:val="24"/>
          <w:lang w:bidi="ar-BH"/>
        </w:rPr>
        <w:t xml:space="preserve"> </w:t>
      </w:r>
      <w:r w:rsidR="002D2E1D">
        <w:rPr>
          <w:rFonts w:asciiTheme="majorBidi" w:hAnsiTheme="majorBidi" w:cstheme="majorBidi"/>
          <w:szCs w:val="24"/>
          <w:lang w:bidi="ar-BH"/>
        </w:rPr>
        <w:t xml:space="preserve">at </w:t>
      </w:r>
      <w:r w:rsidR="00CD33AE" w:rsidRPr="007C4BA9">
        <w:rPr>
          <w:rFonts w:asciiTheme="majorBidi" w:hAnsiTheme="majorBidi" w:cstheme="majorBidi"/>
          <w:szCs w:val="24"/>
          <w:lang w:bidi="ar-BH"/>
        </w:rPr>
        <w:t>one-month</w:t>
      </w:r>
      <w:r w:rsidR="001F7719" w:rsidRPr="007C4BA9">
        <w:rPr>
          <w:rFonts w:asciiTheme="majorBidi" w:hAnsiTheme="majorBidi" w:cstheme="majorBidi"/>
          <w:szCs w:val="24"/>
          <w:lang w:bidi="ar-BH"/>
        </w:rPr>
        <w:t xml:space="preserve"> age, </w:t>
      </w:r>
      <w:r w:rsidR="00CD33AE" w:rsidRPr="007C4BA9">
        <w:rPr>
          <w:rFonts w:asciiTheme="majorBidi" w:hAnsiTheme="majorBidi" w:cstheme="majorBidi"/>
          <w:szCs w:val="24"/>
          <w:lang w:bidi="ar-BH"/>
        </w:rPr>
        <w:t>the</w:t>
      </w:r>
      <w:r w:rsidR="001F7719" w:rsidRPr="007C4BA9">
        <w:rPr>
          <w:rFonts w:asciiTheme="majorBidi" w:hAnsiTheme="majorBidi" w:cstheme="majorBidi"/>
          <w:szCs w:val="24"/>
          <w:lang w:bidi="ar-BH"/>
        </w:rPr>
        <w:t xml:space="preserve"> pressure decay starts </w:t>
      </w:r>
      <w:r w:rsidR="002D2E1D">
        <w:rPr>
          <w:rFonts w:asciiTheme="majorBidi" w:hAnsiTheme="majorBidi" w:cstheme="majorBidi"/>
          <w:szCs w:val="24"/>
          <w:lang w:bidi="ar-BH"/>
        </w:rPr>
        <w:t>at</w:t>
      </w:r>
      <w:r w:rsidR="001F7719" w:rsidRPr="007C4BA9">
        <w:rPr>
          <w:rFonts w:asciiTheme="majorBidi" w:hAnsiTheme="majorBidi" w:cstheme="majorBidi"/>
          <w:szCs w:val="24"/>
          <w:lang w:bidi="ar-BH"/>
        </w:rPr>
        <w:t xml:space="preserve"> around 50 psig to 0 psig </w:t>
      </w:r>
      <w:r w:rsidR="002D2E1D">
        <w:rPr>
          <w:rFonts w:asciiTheme="majorBidi" w:hAnsiTheme="majorBidi" w:cstheme="majorBidi"/>
          <w:szCs w:val="24"/>
          <w:lang w:bidi="ar-BH"/>
        </w:rPr>
        <w:t xml:space="preserve">and a </w:t>
      </w:r>
      <w:r w:rsidR="001F7719" w:rsidRPr="007C4BA9">
        <w:rPr>
          <w:rFonts w:asciiTheme="majorBidi" w:hAnsiTheme="majorBidi" w:cstheme="majorBidi"/>
          <w:szCs w:val="24"/>
          <w:lang w:bidi="ar-BH"/>
        </w:rPr>
        <w:t>reservoir temperature of 20</w:t>
      </w:r>
      <w:r w:rsidR="00DF6B88">
        <w:rPr>
          <w:rFonts w:asciiTheme="majorBidi" w:hAnsiTheme="majorBidi" w:cstheme="majorBidi"/>
          <w:szCs w:val="24"/>
          <w:lang w:bidi="ar-BH"/>
        </w:rPr>
        <w:t>–</w:t>
      </w:r>
      <w:r w:rsidR="001F7719" w:rsidRPr="007C4BA9">
        <w:rPr>
          <w:rFonts w:asciiTheme="majorBidi" w:hAnsiTheme="majorBidi" w:cstheme="majorBidi"/>
          <w:szCs w:val="24"/>
          <w:lang w:bidi="ar-BH"/>
        </w:rPr>
        <w:t>21</w:t>
      </w:r>
      <w:r w:rsidR="00DF6B88">
        <w:rPr>
          <w:rFonts w:asciiTheme="majorBidi" w:hAnsiTheme="majorBidi" w:cstheme="majorBidi"/>
          <w:szCs w:val="24"/>
          <w:lang w:bidi="ar-BH"/>
        </w:rPr>
        <w:t xml:space="preserve"> </w:t>
      </w:r>
      <w:r w:rsidR="001F7719" w:rsidRPr="007C4BA9">
        <w:rPr>
          <w:rFonts w:asciiTheme="majorBidi" w:hAnsiTheme="majorBidi" w:cstheme="majorBidi"/>
          <w:szCs w:val="24"/>
          <w:vertAlign w:val="superscript"/>
          <w:lang w:bidi="ar-BH"/>
        </w:rPr>
        <w:t>o</w:t>
      </w:r>
      <w:r w:rsidR="001F7719" w:rsidRPr="007C4BA9">
        <w:rPr>
          <w:rFonts w:asciiTheme="majorBidi" w:hAnsiTheme="majorBidi" w:cstheme="majorBidi"/>
          <w:szCs w:val="24"/>
          <w:lang w:bidi="ar-BH"/>
        </w:rPr>
        <w:t xml:space="preserve">C (68 °F). The </w:t>
      </w:r>
      <w:r w:rsidR="00483BAB" w:rsidRPr="00483BAB">
        <w:rPr>
          <w:rFonts w:asciiTheme="majorBidi" w:hAnsiTheme="majorBidi" w:cstheme="majorBidi"/>
          <w:szCs w:val="24"/>
          <w:lang w:bidi="ar-BH"/>
        </w:rPr>
        <w:t>specimen</w:t>
      </w:r>
      <w:r w:rsidR="00483BAB">
        <w:rPr>
          <w:rFonts w:asciiTheme="majorBidi" w:hAnsiTheme="majorBidi" w:cstheme="majorBidi"/>
          <w:szCs w:val="24"/>
          <w:lang w:bidi="ar-BH"/>
        </w:rPr>
        <w:t xml:space="preserve"> </w:t>
      </w:r>
      <w:r w:rsidR="001F7719" w:rsidRPr="007C4BA9">
        <w:rPr>
          <w:rFonts w:asciiTheme="majorBidi" w:hAnsiTheme="majorBidi" w:cstheme="majorBidi"/>
          <w:szCs w:val="24"/>
          <w:lang w:bidi="ar-BH"/>
        </w:rPr>
        <w:t>radius was equivalent to 0.5</w:t>
      </w:r>
      <w:r>
        <w:rPr>
          <w:rFonts w:asciiTheme="majorBidi" w:hAnsiTheme="majorBidi" w:cstheme="majorBidi"/>
          <w:szCs w:val="24"/>
          <w:lang w:bidi="ar-BH"/>
        </w:rPr>
        <w:t>-</w:t>
      </w:r>
      <w:r w:rsidR="001F7719" w:rsidRPr="007C4BA9">
        <w:rPr>
          <w:rFonts w:asciiTheme="majorBidi" w:hAnsiTheme="majorBidi" w:cstheme="majorBidi"/>
          <w:szCs w:val="24"/>
          <w:lang w:bidi="ar-BH"/>
        </w:rPr>
        <w:t>inch</w:t>
      </w:r>
      <w:r w:rsidR="002D2E1D">
        <w:rPr>
          <w:rFonts w:asciiTheme="majorBidi" w:hAnsiTheme="majorBidi" w:cstheme="majorBidi"/>
          <w:szCs w:val="24"/>
          <w:lang w:bidi="ar-BH"/>
        </w:rPr>
        <w:t>,</w:t>
      </w:r>
      <w:r w:rsidR="001F7719" w:rsidRPr="007C4BA9">
        <w:rPr>
          <w:rFonts w:asciiTheme="majorBidi" w:hAnsiTheme="majorBidi" w:cstheme="majorBidi"/>
          <w:szCs w:val="24"/>
          <w:lang w:bidi="ar-BH"/>
        </w:rPr>
        <w:t xml:space="preserve"> and porosity </w:t>
      </w:r>
      <w:r w:rsidR="008A257D" w:rsidRPr="007C4BA9">
        <w:rPr>
          <w:rFonts w:asciiTheme="majorBidi" w:hAnsiTheme="majorBidi" w:cstheme="majorBidi"/>
          <w:szCs w:val="24"/>
          <w:lang w:bidi="ar-BH"/>
        </w:rPr>
        <w:t xml:space="preserve">was </w:t>
      </w:r>
      <w:r w:rsidR="001F7719" w:rsidRPr="007C4BA9">
        <w:rPr>
          <w:rFonts w:asciiTheme="majorBidi" w:hAnsiTheme="majorBidi" w:cstheme="majorBidi"/>
          <w:szCs w:val="24"/>
          <w:lang w:bidi="ar-BH"/>
        </w:rPr>
        <w:t xml:space="preserve">estimated </w:t>
      </w:r>
      <w:r w:rsidR="008A257D" w:rsidRPr="007C4BA9">
        <w:rPr>
          <w:rFonts w:asciiTheme="majorBidi" w:hAnsiTheme="majorBidi" w:cstheme="majorBidi"/>
          <w:szCs w:val="24"/>
          <w:lang w:bidi="ar-BH"/>
        </w:rPr>
        <w:t xml:space="preserve">at </w:t>
      </w:r>
      <w:r w:rsidR="001F7719" w:rsidRPr="007C4BA9">
        <w:rPr>
          <w:rFonts w:asciiTheme="majorBidi" w:hAnsiTheme="majorBidi" w:cstheme="majorBidi"/>
          <w:szCs w:val="24"/>
          <w:lang w:bidi="ar-BH"/>
        </w:rPr>
        <w:t>11%</w:t>
      </w:r>
      <w:r w:rsidR="008C2DF7">
        <w:rPr>
          <w:rFonts w:asciiTheme="majorBidi" w:hAnsiTheme="majorBidi" w:cstheme="majorBidi"/>
          <w:szCs w:val="24"/>
          <w:lang w:bidi="ar-BH"/>
        </w:rPr>
        <w:t>.</w:t>
      </w:r>
      <w:r w:rsidR="00490DDA" w:rsidRPr="007C4BA9">
        <w:rPr>
          <w:rFonts w:asciiTheme="majorBidi" w:hAnsiTheme="majorBidi" w:cstheme="majorBidi"/>
          <w:szCs w:val="24"/>
          <w:lang w:bidi="ar-BH"/>
        </w:rPr>
        <w:t xml:space="preserve"> </w:t>
      </w:r>
      <w:r w:rsidR="008C2DF7">
        <w:rPr>
          <w:rFonts w:asciiTheme="majorBidi" w:hAnsiTheme="majorBidi" w:cstheme="majorBidi"/>
          <w:szCs w:val="24"/>
          <w:lang w:bidi="ar-BH"/>
        </w:rPr>
        <w:t>T</w:t>
      </w:r>
      <w:r w:rsidR="001F7719" w:rsidRPr="007C4BA9">
        <w:rPr>
          <w:rFonts w:asciiTheme="majorBidi" w:hAnsiTheme="majorBidi" w:cstheme="majorBidi"/>
          <w:szCs w:val="24"/>
          <w:lang w:bidi="ar-BH"/>
        </w:rPr>
        <w:t xml:space="preserve">otal compressibility </w:t>
      </w:r>
      <w:r w:rsidR="002D2E1D">
        <w:rPr>
          <w:rFonts w:asciiTheme="majorBidi" w:hAnsiTheme="majorBidi" w:cstheme="majorBidi"/>
          <w:szCs w:val="24"/>
          <w:lang w:bidi="ar-BH"/>
        </w:rPr>
        <w:t xml:space="preserve">was found to </w:t>
      </w:r>
      <w:r w:rsidR="001F7719" w:rsidRPr="007C4BA9">
        <w:rPr>
          <w:rFonts w:asciiTheme="majorBidi" w:hAnsiTheme="majorBidi" w:cstheme="majorBidi"/>
          <w:szCs w:val="24"/>
          <w:lang w:bidi="ar-BH"/>
        </w:rPr>
        <w:t>be 0.0154753 psi</w:t>
      </w:r>
      <w:r w:rsidR="001F7719" w:rsidRPr="007C4BA9">
        <w:rPr>
          <w:rFonts w:asciiTheme="majorBidi" w:hAnsiTheme="majorBidi" w:cstheme="majorBidi"/>
          <w:szCs w:val="24"/>
          <w:vertAlign w:val="superscript"/>
          <w:lang w:bidi="ar-BH"/>
        </w:rPr>
        <w:t>-1</w:t>
      </w:r>
      <w:r w:rsidR="001F7719" w:rsidRPr="007C4BA9">
        <w:rPr>
          <w:rFonts w:asciiTheme="majorBidi" w:hAnsiTheme="majorBidi" w:cstheme="majorBidi"/>
          <w:szCs w:val="24"/>
          <w:lang w:bidi="ar-BH"/>
        </w:rPr>
        <w:t>. The cement properties were estimated for class G cement from the literature</w:t>
      </w:r>
      <w:r w:rsidR="008C2DF7">
        <w:rPr>
          <w:rFonts w:asciiTheme="majorBidi" w:hAnsiTheme="majorBidi" w:cstheme="majorBidi"/>
          <w:szCs w:val="24"/>
          <w:lang w:bidi="ar-BH"/>
        </w:rPr>
        <w:t xml:space="preserve"> </w:t>
      </w:r>
      <w:r w:rsidR="008C2DF7" w:rsidRPr="007C4BA9">
        <w:rPr>
          <w:rFonts w:asciiTheme="majorBidi" w:hAnsiTheme="majorBidi" w:cstheme="majorBidi"/>
          <w:szCs w:val="24"/>
          <w:lang w:bidi="ar-BH"/>
        </w:rPr>
        <w:t>(</w:t>
      </w:r>
      <w:r w:rsidR="00EB7B9C" w:rsidRPr="007C4BA9">
        <w:rPr>
          <w:rFonts w:asciiTheme="majorBidi" w:hAnsiTheme="majorBidi" w:cstheme="majorBidi"/>
          <w:szCs w:val="24"/>
          <w:lang w:bidi="ar-BH"/>
        </w:rPr>
        <w:t>Ichim</w:t>
      </w:r>
      <w:r w:rsidR="00EB7B9C">
        <w:rPr>
          <w:rFonts w:asciiTheme="majorBidi" w:hAnsiTheme="majorBidi" w:cstheme="majorBidi"/>
          <w:szCs w:val="24"/>
          <w:lang w:bidi="ar-BH"/>
        </w:rPr>
        <w:t>,</w:t>
      </w:r>
      <w:r w:rsidR="00EB7B9C" w:rsidRPr="007C4BA9">
        <w:rPr>
          <w:rFonts w:asciiTheme="majorBidi" w:hAnsiTheme="majorBidi" w:cstheme="majorBidi"/>
          <w:szCs w:val="24"/>
          <w:lang w:bidi="ar-BH"/>
        </w:rPr>
        <w:t xml:space="preserve"> 2017</w:t>
      </w:r>
      <w:r w:rsidR="008C2DF7" w:rsidRPr="007C4BA9">
        <w:rPr>
          <w:rFonts w:asciiTheme="majorBidi" w:hAnsiTheme="majorBidi" w:cstheme="majorBidi"/>
          <w:szCs w:val="24"/>
          <w:lang w:bidi="ar-BH"/>
        </w:rPr>
        <w:t>).</w:t>
      </w:r>
      <w:r w:rsidR="001F7719" w:rsidRPr="007C4BA9">
        <w:rPr>
          <w:rFonts w:asciiTheme="majorBidi" w:hAnsiTheme="majorBidi" w:cstheme="majorBidi"/>
          <w:szCs w:val="24"/>
          <w:lang w:bidi="ar-BH"/>
        </w:rPr>
        <w:t xml:space="preserve"> </w:t>
      </w:r>
    </w:p>
    <w:p w14:paraId="379D629D" w14:textId="6273A1CE"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The simulation started by injecting gas to 50 psig as the experiment</w:t>
      </w:r>
      <w:r w:rsidR="008A257D" w:rsidRPr="007C4BA9">
        <w:rPr>
          <w:rFonts w:asciiTheme="majorBidi" w:hAnsiTheme="majorBidi" w:cstheme="majorBidi"/>
          <w:szCs w:val="24"/>
          <w:lang w:bidi="ar-BH"/>
        </w:rPr>
        <w:t>ing</w:t>
      </w:r>
      <w:r w:rsidRPr="007C4BA9">
        <w:rPr>
          <w:rFonts w:asciiTheme="majorBidi" w:hAnsiTheme="majorBidi" w:cstheme="majorBidi"/>
          <w:szCs w:val="24"/>
          <w:lang w:bidi="ar-BH"/>
        </w:rPr>
        <w:t xml:space="preserve"> pressure followed by the pressure fall</w:t>
      </w:r>
      <w:r w:rsidR="00675FAC">
        <w:rPr>
          <w:rFonts w:asciiTheme="majorBidi" w:hAnsiTheme="majorBidi" w:cstheme="majorBidi"/>
          <w:szCs w:val="24"/>
          <w:lang w:bidi="ar-BH"/>
        </w:rPr>
        <w:t>-</w:t>
      </w:r>
      <w:r w:rsidRPr="007C4BA9">
        <w:rPr>
          <w:rFonts w:asciiTheme="majorBidi" w:hAnsiTheme="majorBidi" w:cstheme="majorBidi"/>
          <w:szCs w:val="24"/>
          <w:lang w:bidi="ar-BH"/>
        </w:rPr>
        <w:t>off. The flow regime was observed by pressure</w:t>
      </w:r>
      <w:r w:rsidR="002D2E1D">
        <w:rPr>
          <w:rFonts w:asciiTheme="majorBidi" w:hAnsiTheme="majorBidi" w:cstheme="majorBidi"/>
          <w:szCs w:val="24"/>
          <w:lang w:bidi="ar-BH"/>
        </w:rPr>
        <w:t>-</w:t>
      </w:r>
      <w:r w:rsidRPr="007C4BA9">
        <w:rPr>
          <w:rFonts w:asciiTheme="majorBidi" w:hAnsiTheme="majorBidi" w:cstheme="majorBidi"/>
          <w:szCs w:val="24"/>
          <w:lang w:bidi="ar-BH"/>
        </w:rPr>
        <w:t xml:space="preserve">derivative stabilization. </w:t>
      </w:r>
      <w:r w:rsidR="002A010B">
        <w:rPr>
          <w:rFonts w:asciiTheme="majorBidi" w:hAnsiTheme="majorBidi" w:cstheme="majorBidi"/>
          <w:szCs w:val="24"/>
          <w:lang w:bidi="ar-BH"/>
        </w:rPr>
        <w:t>System p</w:t>
      </w:r>
      <w:r w:rsidRPr="007C4BA9">
        <w:rPr>
          <w:rFonts w:asciiTheme="majorBidi" w:hAnsiTheme="majorBidi" w:cstheme="majorBidi"/>
          <w:szCs w:val="24"/>
          <w:lang w:bidi="ar-BH"/>
        </w:rPr>
        <w:t xml:space="preserve">ermeability, well-bore storage, and </w:t>
      </w:r>
      <w:r w:rsidR="002D2E1D">
        <w:rPr>
          <w:rFonts w:asciiTheme="majorBidi" w:hAnsiTheme="majorBidi" w:cstheme="majorBidi"/>
          <w:szCs w:val="24"/>
          <w:lang w:bidi="ar-BH"/>
        </w:rPr>
        <w:t xml:space="preserve">the </w:t>
      </w:r>
      <w:r w:rsidRPr="007C4BA9">
        <w:rPr>
          <w:rFonts w:asciiTheme="majorBidi" w:hAnsiTheme="majorBidi" w:cstheme="majorBidi"/>
          <w:szCs w:val="24"/>
          <w:lang w:bidi="ar-BH"/>
        </w:rPr>
        <w:t>skin factor were used as matching parameters to mimic the pressure</w:t>
      </w:r>
      <w:r w:rsidR="00675FAC">
        <w:rPr>
          <w:rFonts w:asciiTheme="majorBidi" w:hAnsiTheme="majorBidi" w:cstheme="majorBidi"/>
          <w:szCs w:val="24"/>
          <w:lang w:bidi="ar-BH"/>
        </w:rPr>
        <w:t>-</w:t>
      </w:r>
      <w:r w:rsidRPr="007C4BA9">
        <w:rPr>
          <w:rFonts w:asciiTheme="majorBidi" w:hAnsiTheme="majorBidi" w:cstheme="majorBidi"/>
          <w:szCs w:val="24"/>
          <w:lang w:bidi="ar-BH"/>
        </w:rPr>
        <w:t>decline trend. A practical pressure match was achieved with 0.0455 m</w:t>
      </w:r>
      <w:r w:rsidR="008A257D" w:rsidRPr="007C4BA9">
        <w:rPr>
          <w:rFonts w:asciiTheme="majorBidi" w:hAnsiTheme="majorBidi" w:cstheme="majorBidi"/>
          <w:szCs w:val="24"/>
          <w:lang w:bidi="ar-BH"/>
        </w:rPr>
        <w:t>d</w:t>
      </w:r>
      <w:r w:rsidRPr="007C4BA9">
        <w:rPr>
          <w:rFonts w:asciiTheme="majorBidi" w:hAnsiTheme="majorBidi" w:cstheme="majorBidi"/>
          <w:szCs w:val="24"/>
          <w:lang w:bidi="ar-BH"/>
        </w:rPr>
        <w:t xml:space="preserve"> and -2 of permeability and skin factor,</w:t>
      </w:r>
      <w:r w:rsidR="00AA5F61">
        <w:rPr>
          <w:rFonts w:asciiTheme="majorBidi" w:hAnsiTheme="majorBidi" w:cstheme="majorBidi"/>
          <w:szCs w:val="24"/>
          <w:lang w:bidi="ar-BH"/>
        </w:rPr>
        <w:t xml:space="preserve"> </w:t>
      </w:r>
      <w:r w:rsidR="00AA5F61" w:rsidRPr="007C4BA9">
        <w:rPr>
          <w:rFonts w:asciiTheme="majorBidi" w:hAnsiTheme="majorBidi" w:cstheme="majorBidi"/>
          <w:szCs w:val="24"/>
          <w:lang w:bidi="ar-BH"/>
        </w:rPr>
        <w:t>respectively</w:t>
      </w:r>
      <w:r w:rsidR="002D2E1D">
        <w:rPr>
          <w:rFonts w:asciiTheme="majorBidi" w:hAnsiTheme="majorBidi" w:cstheme="majorBidi"/>
          <w:szCs w:val="24"/>
          <w:lang w:bidi="ar-BH"/>
        </w:rPr>
        <w:t>,</w:t>
      </w:r>
      <w:r w:rsidR="00AA5F61">
        <w:rPr>
          <w:rFonts w:asciiTheme="majorBidi" w:hAnsiTheme="majorBidi" w:cstheme="majorBidi"/>
          <w:szCs w:val="24"/>
          <w:lang w:bidi="ar-BH"/>
        </w:rPr>
        <w:t xml:space="preserve"> for </w:t>
      </w:r>
      <w:r w:rsidR="00DF6B88">
        <w:rPr>
          <w:rFonts w:asciiTheme="majorBidi" w:hAnsiTheme="majorBidi" w:cstheme="majorBidi"/>
          <w:szCs w:val="24"/>
          <w:lang w:bidi="ar-BH"/>
        </w:rPr>
        <w:t xml:space="preserve">the </w:t>
      </w:r>
      <w:r w:rsidR="00AA5F61">
        <w:rPr>
          <w:rFonts w:asciiTheme="majorBidi" w:hAnsiTheme="majorBidi" w:cstheme="majorBidi"/>
          <w:szCs w:val="24"/>
          <w:lang w:bidi="ar-BH"/>
        </w:rPr>
        <w:t>6</w:t>
      </w:r>
      <w:r w:rsidR="00DF6B88">
        <w:rPr>
          <w:rFonts w:asciiTheme="majorBidi" w:hAnsiTheme="majorBidi" w:cstheme="majorBidi"/>
          <w:szCs w:val="24"/>
          <w:lang w:bidi="ar-BH"/>
        </w:rPr>
        <w:t>-</w:t>
      </w:r>
      <w:r w:rsidR="00AA5F61">
        <w:rPr>
          <w:rFonts w:asciiTheme="majorBidi" w:hAnsiTheme="majorBidi" w:cstheme="majorBidi"/>
          <w:szCs w:val="24"/>
          <w:lang w:bidi="ar-BH"/>
        </w:rPr>
        <w:t xml:space="preserve">inch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DF6B88">
        <w:rPr>
          <w:rFonts w:asciiTheme="majorBidi" w:hAnsiTheme="majorBidi" w:cstheme="majorBidi"/>
          <w:szCs w:val="24"/>
          <w:lang w:bidi="ar-BH"/>
        </w:rPr>
        <w:t xml:space="preserve">at </w:t>
      </w:r>
      <w:r w:rsidR="00AA5F61">
        <w:rPr>
          <w:rFonts w:asciiTheme="majorBidi" w:hAnsiTheme="majorBidi" w:cstheme="majorBidi"/>
          <w:szCs w:val="24"/>
          <w:lang w:bidi="ar-BH"/>
        </w:rPr>
        <w:t>one month</w:t>
      </w:r>
      <w:r w:rsidRPr="007C4BA9">
        <w:rPr>
          <w:rFonts w:asciiTheme="majorBidi" w:hAnsiTheme="majorBidi" w:cstheme="majorBidi"/>
          <w:szCs w:val="24"/>
          <w:lang w:bidi="ar-BH"/>
        </w:rPr>
        <w:t xml:space="preserve">. </w:t>
      </w:r>
    </w:p>
    <w:p w14:paraId="2BDD01C5" w14:textId="5B481541" w:rsidR="001F7719" w:rsidRPr="007C4BA9" w:rsidRDefault="008A257D"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A similar </w:t>
      </w:r>
      <w:r w:rsidR="001F7719" w:rsidRPr="007C4BA9">
        <w:rPr>
          <w:rFonts w:asciiTheme="majorBidi" w:hAnsiTheme="majorBidi" w:cstheme="majorBidi"/>
          <w:szCs w:val="24"/>
          <w:lang w:bidi="ar-BH"/>
        </w:rPr>
        <w:t>approach was applied to the 6</w:t>
      </w:r>
      <w:r w:rsidR="00DF6B88">
        <w:rPr>
          <w:rFonts w:asciiTheme="majorBidi" w:hAnsiTheme="majorBidi" w:cstheme="majorBidi"/>
          <w:szCs w:val="24"/>
          <w:lang w:bidi="ar-BH"/>
        </w:rPr>
        <w:t xml:space="preserve">-inch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DF6B88">
        <w:rPr>
          <w:rFonts w:asciiTheme="majorBidi" w:hAnsiTheme="majorBidi" w:cstheme="majorBidi"/>
          <w:szCs w:val="24"/>
          <w:lang w:bidi="ar-BH"/>
        </w:rPr>
        <w:t>at</w:t>
      </w:r>
      <w:r w:rsidR="001F7719" w:rsidRPr="007C4BA9">
        <w:rPr>
          <w:rFonts w:asciiTheme="majorBidi" w:hAnsiTheme="majorBidi" w:cstheme="majorBidi"/>
          <w:szCs w:val="24"/>
          <w:lang w:bidi="ar-BH"/>
        </w:rPr>
        <w:t xml:space="preserve"> two months and </w:t>
      </w:r>
      <w:r w:rsidR="00DF6B88">
        <w:rPr>
          <w:rFonts w:asciiTheme="majorBidi" w:hAnsiTheme="majorBidi" w:cstheme="majorBidi"/>
          <w:szCs w:val="24"/>
          <w:lang w:bidi="ar-BH"/>
        </w:rPr>
        <w:t>nine</w:t>
      </w:r>
      <w:r w:rsidR="00490DDA" w:rsidRPr="007C4BA9">
        <w:rPr>
          <w:rFonts w:asciiTheme="majorBidi" w:hAnsiTheme="majorBidi" w:cstheme="majorBidi"/>
          <w:szCs w:val="24"/>
          <w:lang w:bidi="ar-BH"/>
        </w:rPr>
        <w:t xml:space="preserve"> months</w:t>
      </w:r>
      <w:r w:rsidR="00DF6B88">
        <w:rPr>
          <w:rFonts w:asciiTheme="majorBidi" w:hAnsiTheme="majorBidi" w:cstheme="majorBidi"/>
          <w:szCs w:val="24"/>
          <w:lang w:bidi="ar-BH"/>
        </w:rPr>
        <w:t xml:space="preserve"> of aging</w:t>
      </w:r>
      <w:r w:rsidR="001F7719" w:rsidRPr="007C4BA9">
        <w:rPr>
          <w:rFonts w:asciiTheme="majorBidi" w:hAnsiTheme="majorBidi" w:cstheme="majorBidi"/>
          <w:szCs w:val="24"/>
          <w:lang w:bidi="ar-BH"/>
        </w:rPr>
        <w:t xml:space="preserve">. </w:t>
      </w:r>
      <w:r w:rsidRPr="007C4BA9">
        <w:rPr>
          <w:rFonts w:asciiTheme="majorBidi" w:hAnsiTheme="majorBidi" w:cstheme="majorBidi"/>
          <w:szCs w:val="24"/>
          <w:lang w:bidi="ar-BH"/>
        </w:rPr>
        <w:t xml:space="preserve">The same </w:t>
      </w:r>
      <w:r w:rsidR="001F7719" w:rsidRPr="007C4BA9">
        <w:rPr>
          <w:rFonts w:asciiTheme="majorBidi" w:hAnsiTheme="majorBidi" w:cstheme="majorBidi"/>
          <w:szCs w:val="24"/>
          <w:lang w:bidi="ar-BH"/>
        </w:rPr>
        <w:t xml:space="preserve">parameters were used </w:t>
      </w:r>
      <w:r w:rsidR="002D2E1D">
        <w:rPr>
          <w:rFonts w:asciiTheme="majorBidi" w:hAnsiTheme="majorBidi" w:cstheme="majorBidi"/>
          <w:szCs w:val="24"/>
          <w:lang w:bidi="ar-BH"/>
        </w:rPr>
        <w:t xml:space="preserve">for </w:t>
      </w:r>
      <w:r w:rsidR="001F7719" w:rsidRPr="007C4BA9">
        <w:rPr>
          <w:rFonts w:asciiTheme="majorBidi" w:hAnsiTheme="majorBidi" w:cstheme="majorBidi"/>
          <w:szCs w:val="24"/>
          <w:lang w:bidi="ar-BH"/>
        </w:rPr>
        <w:t>the 6</w:t>
      </w:r>
      <w:r w:rsidR="00DF6B88">
        <w:rPr>
          <w:rFonts w:asciiTheme="majorBidi" w:hAnsiTheme="majorBidi" w:cstheme="majorBidi"/>
          <w:szCs w:val="24"/>
          <w:lang w:bidi="ar-BH"/>
        </w:rPr>
        <w:t>-</w:t>
      </w:r>
      <w:r w:rsidR="001F7719" w:rsidRPr="007C4BA9">
        <w:rPr>
          <w:rFonts w:asciiTheme="majorBidi" w:hAnsiTheme="majorBidi" w:cstheme="majorBidi"/>
          <w:szCs w:val="24"/>
          <w:lang w:bidi="ar-BH"/>
        </w:rPr>
        <w:t>in</w:t>
      </w:r>
      <w:r w:rsidR="00335A0F">
        <w:rPr>
          <w:rFonts w:asciiTheme="majorBidi" w:hAnsiTheme="majorBidi" w:cstheme="majorBidi"/>
          <w:szCs w:val="24"/>
          <w:lang w:bidi="ar-BH"/>
        </w:rPr>
        <w:t>ch</w:t>
      </w:r>
      <w:r w:rsidR="001F7719" w:rsidRPr="007C4BA9">
        <w:rPr>
          <w:rFonts w:asciiTheme="majorBidi" w:hAnsiTheme="majorBidi" w:cstheme="majorBidi"/>
          <w:szCs w:val="24"/>
          <w:lang w:bidi="ar-BH"/>
        </w:rPr>
        <w:t xml:space="preserve"> </w:t>
      </w:r>
      <w:r w:rsidR="00483BAB" w:rsidRPr="00483BAB">
        <w:rPr>
          <w:rFonts w:asciiTheme="majorBidi" w:hAnsiTheme="majorBidi" w:cstheme="majorBidi"/>
          <w:szCs w:val="24"/>
          <w:lang w:bidi="ar-BH"/>
        </w:rPr>
        <w:t>specimen</w:t>
      </w:r>
      <w:r w:rsidR="00483BAB">
        <w:rPr>
          <w:rFonts w:asciiTheme="majorBidi" w:hAnsiTheme="majorBidi" w:cstheme="majorBidi"/>
          <w:szCs w:val="24"/>
          <w:lang w:bidi="ar-BH"/>
        </w:rPr>
        <w:t xml:space="preserve"> </w:t>
      </w:r>
      <w:r w:rsidR="002D2E1D">
        <w:rPr>
          <w:rFonts w:asciiTheme="majorBidi" w:hAnsiTheme="majorBidi" w:cstheme="majorBidi"/>
          <w:szCs w:val="24"/>
          <w:lang w:bidi="ar-BH"/>
        </w:rPr>
        <w:t xml:space="preserve">at </w:t>
      </w:r>
      <w:r w:rsidR="00490DDA" w:rsidRPr="007C4BA9">
        <w:rPr>
          <w:rFonts w:asciiTheme="majorBidi" w:hAnsiTheme="majorBidi" w:cstheme="majorBidi"/>
          <w:szCs w:val="24"/>
          <w:lang w:bidi="ar-BH"/>
        </w:rPr>
        <w:t>one-month</w:t>
      </w:r>
      <w:r w:rsidR="001F7719" w:rsidRPr="007C4BA9">
        <w:rPr>
          <w:rFonts w:asciiTheme="majorBidi" w:hAnsiTheme="majorBidi" w:cstheme="majorBidi"/>
          <w:szCs w:val="24"/>
          <w:lang w:bidi="ar-BH"/>
        </w:rPr>
        <w:t xml:space="preserve"> age </w:t>
      </w:r>
      <w:r w:rsidR="00B62053">
        <w:rPr>
          <w:rFonts w:asciiTheme="majorBidi" w:hAnsiTheme="majorBidi" w:cstheme="majorBidi"/>
          <w:szCs w:val="24"/>
          <w:lang w:bidi="ar-BH"/>
        </w:rPr>
        <w:t>except for</w:t>
      </w:r>
      <w:r w:rsidR="002D2E1D">
        <w:rPr>
          <w:rFonts w:asciiTheme="majorBidi" w:hAnsiTheme="majorBidi" w:cstheme="majorBidi"/>
          <w:szCs w:val="24"/>
          <w:lang w:bidi="ar-BH"/>
        </w:rPr>
        <w:t xml:space="preserve"> </w:t>
      </w:r>
      <w:r w:rsidR="002A010B">
        <w:rPr>
          <w:rFonts w:asciiTheme="majorBidi" w:hAnsiTheme="majorBidi" w:cstheme="majorBidi"/>
          <w:szCs w:val="24"/>
          <w:lang w:bidi="ar-BH"/>
        </w:rPr>
        <w:t xml:space="preserve">system </w:t>
      </w:r>
      <w:r w:rsidR="001F7719" w:rsidRPr="007C4BA9">
        <w:rPr>
          <w:rFonts w:asciiTheme="majorBidi" w:hAnsiTheme="majorBidi" w:cstheme="majorBidi"/>
          <w:szCs w:val="24"/>
          <w:lang w:bidi="ar-BH"/>
        </w:rPr>
        <w:t>permeability. The 6</w:t>
      </w:r>
      <w:r w:rsidR="00DF6B88">
        <w:rPr>
          <w:rFonts w:asciiTheme="majorBidi" w:hAnsiTheme="majorBidi" w:cstheme="majorBidi"/>
          <w:szCs w:val="24"/>
          <w:lang w:bidi="ar-BH"/>
        </w:rPr>
        <w:t xml:space="preserve">-inch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1F7719" w:rsidRPr="007C4BA9">
        <w:rPr>
          <w:rFonts w:asciiTheme="majorBidi" w:hAnsiTheme="majorBidi" w:cstheme="majorBidi"/>
          <w:szCs w:val="24"/>
          <w:lang w:bidi="ar-BH"/>
        </w:rPr>
        <w:t xml:space="preserve">in </w:t>
      </w:r>
      <w:r w:rsidR="002D2E1D">
        <w:rPr>
          <w:rFonts w:asciiTheme="majorBidi" w:hAnsiTheme="majorBidi" w:cstheme="majorBidi"/>
          <w:szCs w:val="24"/>
          <w:lang w:bidi="ar-BH"/>
        </w:rPr>
        <w:t xml:space="preserve">the </w:t>
      </w:r>
      <w:r w:rsidR="001F7719" w:rsidRPr="007C4BA9">
        <w:rPr>
          <w:rFonts w:asciiTheme="majorBidi" w:hAnsiTheme="majorBidi" w:cstheme="majorBidi"/>
          <w:szCs w:val="24"/>
          <w:lang w:bidi="ar-BH"/>
        </w:rPr>
        <w:t>two</w:t>
      </w:r>
      <w:r w:rsidR="002D2E1D">
        <w:rPr>
          <w:rFonts w:asciiTheme="majorBidi" w:hAnsiTheme="majorBidi" w:cstheme="majorBidi"/>
          <w:szCs w:val="24"/>
          <w:lang w:bidi="ar-BH"/>
        </w:rPr>
        <w:t>-</w:t>
      </w:r>
      <w:r w:rsidR="001F7719" w:rsidRPr="007C4BA9">
        <w:rPr>
          <w:rFonts w:asciiTheme="majorBidi" w:hAnsiTheme="majorBidi" w:cstheme="majorBidi"/>
          <w:szCs w:val="24"/>
          <w:lang w:bidi="ar-BH"/>
        </w:rPr>
        <w:t xml:space="preserve">month flow regime was observed at </w:t>
      </w:r>
      <w:r w:rsidR="002D2E1D">
        <w:rPr>
          <w:rFonts w:asciiTheme="majorBidi" w:hAnsiTheme="majorBidi" w:cstheme="majorBidi"/>
          <w:szCs w:val="24"/>
          <w:lang w:bidi="ar-BH"/>
        </w:rPr>
        <w:t>a</w:t>
      </w:r>
      <w:r w:rsidRPr="007C4BA9">
        <w:rPr>
          <w:rFonts w:asciiTheme="majorBidi" w:hAnsiTheme="majorBidi" w:cstheme="majorBidi"/>
          <w:szCs w:val="24"/>
          <w:lang w:bidi="ar-BH"/>
        </w:rPr>
        <w:t xml:space="preserve"> </w:t>
      </w:r>
      <w:r w:rsidR="002A010B">
        <w:rPr>
          <w:rFonts w:asciiTheme="majorBidi" w:hAnsiTheme="majorBidi" w:cstheme="majorBidi"/>
          <w:szCs w:val="24"/>
          <w:lang w:bidi="ar-BH"/>
        </w:rPr>
        <w:t xml:space="preserve">system </w:t>
      </w:r>
      <w:r w:rsidR="001F7719" w:rsidRPr="007C4BA9">
        <w:rPr>
          <w:rFonts w:asciiTheme="majorBidi" w:hAnsiTheme="majorBidi" w:cstheme="majorBidi"/>
          <w:szCs w:val="24"/>
          <w:lang w:bidi="ar-BH"/>
        </w:rPr>
        <w:t xml:space="preserve">permeability of 0.007 md. For </w:t>
      </w:r>
      <w:r w:rsidR="00DF6B88">
        <w:rPr>
          <w:rFonts w:asciiTheme="majorBidi" w:hAnsiTheme="majorBidi" w:cstheme="majorBidi"/>
          <w:szCs w:val="24"/>
          <w:lang w:bidi="ar-BH"/>
        </w:rPr>
        <w:t xml:space="preserve">the </w:t>
      </w:r>
      <w:r w:rsidR="001F7719" w:rsidRPr="007C4BA9">
        <w:rPr>
          <w:rFonts w:asciiTheme="majorBidi" w:hAnsiTheme="majorBidi" w:cstheme="majorBidi"/>
          <w:szCs w:val="24"/>
          <w:lang w:bidi="ar-BH"/>
        </w:rPr>
        <w:t>6</w:t>
      </w:r>
      <w:r w:rsidR="00DF6B88">
        <w:rPr>
          <w:rFonts w:asciiTheme="majorBidi" w:hAnsiTheme="majorBidi" w:cstheme="majorBidi"/>
          <w:szCs w:val="24"/>
          <w:lang w:bidi="ar-BH"/>
        </w:rPr>
        <w:t>-</w:t>
      </w:r>
      <w:r w:rsidR="001F7719" w:rsidRPr="007C4BA9">
        <w:rPr>
          <w:rFonts w:asciiTheme="majorBidi" w:hAnsiTheme="majorBidi" w:cstheme="majorBidi"/>
          <w:szCs w:val="24"/>
          <w:lang w:bidi="ar-BH"/>
        </w:rPr>
        <w:t>in</w:t>
      </w:r>
      <w:r w:rsidR="00335A0F">
        <w:rPr>
          <w:rFonts w:asciiTheme="majorBidi" w:hAnsiTheme="majorBidi" w:cstheme="majorBidi"/>
          <w:szCs w:val="24"/>
          <w:lang w:bidi="ar-BH"/>
        </w:rPr>
        <w:t>ch</w:t>
      </w:r>
      <w:r w:rsidR="00DF6B88">
        <w:rPr>
          <w:rFonts w:asciiTheme="majorBidi" w:hAnsiTheme="majorBidi" w:cstheme="majorBidi"/>
          <w:szCs w:val="24"/>
          <w:lang w:bidi="ar-BH"/>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DF6B88">
        <w:rPr>
          <w:rFonts w:asciiTheme="majorBidi" w:hAnsiTheme="majorBidi" w:cstheme="majorBidi"/>
          <w:szCs w:val="24"/>
          <w:lang w:bidi="ar-BH"/>
        </w:rPr>
        <w:t>at</w:t>
      </w:r>
      <w:r w:rsidR="001F7719" w:rsidRPr="007C4BA9">
        <w:rPr>
          <w:rFonts w:asciiTheme="majorBidi" w:hAnsiTheme="majorBidi" w:cstheme="majorBidi"/>
          <w:szCs w:val="24"/>
          <w:lang w:bidi="ar-BH"/>
        </w:rPr>
        <w:t xml:space="preserve"> </w:t>
      </w:r>
      <w:r w:rsidR="00675FAC">
        <w:rPr>
          <w:rFonts w:asciiTheme="majorBidi" w:hAnsiTheme="majorBidi" w:cstheme="majorBidi"/>
          <w:szCs w:val="24"/>
          <w:lang w:bidi="ar-BH"/>
        </w:rPr>
        <w:t>nine</w:t>
      </w:r>
      <w:r w:rsidR="001F7719" w:rsidRPr="007C4BA9">
        <w:rPr>
          <w:rFonts w:asciiTheme="majorBidi" w:hAnsiTheme="majorBidi" w:cstheme="majorBidi"/>
          <w:szCs w:val="24"/>
          <w:lang w:bidi="ar-BH"/>
        </w:rPr>
        <w:t xml:space="preserve"> </w:t>
      </w:r>
      <w:r w:rsidR="00490DDA" w:rsidRPr="007C4BA9">
        <w:rPr>
          <w:rFonts w:asciiTheme="majorBidi" w:hAnsiTheme="majorBidi" w:cstheme="majorBidi"/>
          <w:szCs w:val="24"/>
          <w:lang w:bidi="ar-BH"/>
        </w:rPr>
        <w:t>months</w:t>
      </w:r>
      <w:r w:rsidR="001F7719" w:rsidRPr="007C4BA9">
        <w:rPr>
          <w:rFonts w:asciiTheme="majorBidi" w:hAnsiTheme="majorBidi" w:cstheme="majorBidi"/>
          <w:szCs w:val="24"/>
          <w:lang w:bidi="ar-BH"/>
        </w:rPr>
        <w:t xml:space="preserve">, a </w:t>
      </w:r>
      <w:r w:rsidR="002A010B">
        <w:rPr>
          <w:rFonts w:asciiTheme="majorBidi" w:hAnsiTheme="majorBidi" w:cstheme="majorBidi"/>
          <w:szCs w:val="24"/>
          <w:lang w:bidi="ar-BH"/>
        </w:rPr>
        <w:t xml:space="preserve">system </w:t>
      </w:r>
      <w:r w:rsidR="001F7719" w:rsidRPr="007C4BA9">
        <w:rPr>
          <w:rFonts w:asciiTheme="majorBidi" w:hAnsiTheme="majorBidi" w:cstheme="majorBidi"/>
          <w:szCs w:val="24"/>
          <w:lang w:bidi="ar-BH"/>
        </w:rPr>
        <w:t>permeability reduction to 0.00075 m</w:t>
      </w:r>
      <w:r w:rsidRPr="007C4BA9">
        <w:rPr>
          <w:rFonts w:asciiTheme="majorBidi" w:hAnsiTheme="majorBidi" w:cstheme="majorBidi"/>
          <w:szCs w:val="24"/>
          <w:lang w:bidi="ar-BH"/>
        </w:rPr>
        <w:t>d</w:t>
      </w:r>
      <w:r w:rsidR="001F7719" w:rsidRPr="007C4BA9">
        <w:rPr>
          <w:rFonts w:asciiTheme="majorBidi" w:hAnsiTheme="majorBidi" w:cstheme="majorBidi"/>
          <w:szCs w:val="24"/>
          <w:lang w:bidi="ar-BH"/>
        </w:rPr>
        <w:t xml:space="preserve"> was not enough to mimic the pressure decline; a positive skin of 5.5 is required. </w:t>
      </w:r>
      <w:r w:rsidR="00675FAC">
        <w:rPr>
          <w:rFonts w:asciiTheme="majorBidi" w:hAnsiTheme="majorBidi" w:cstheme="majorBidi"/>
          <w:szCs w:val="24"/>
          <w:lang w:bidi="ar-BH"/>
        </w:rPr>
        <w:t>A</w:t>
      </w:r>
      <w:r w:rsidR="001F7719" w:rsidRPr="007C4BA9">
        <w:rPr>
          <w:rFonts w:asciiTheme="majorBidi" w:hAnsiTheme="majorBidi" w:cstheme="majorBidi"/>
          <w:szCs w:val="24"/>
          <w:lang w:bidi="ar-BH"/>
        </w:rPr>
        <w:t xml:space="preserve"> </w:t>
      </w:r>
      <w:r w:rsidR="00675FAC">
        <w:rPr>
          <w:rFonts w:asciiTheme="majorBidi" w:hAnsiTheme="majorBidi" w:cstheme="majorBidi"/>
          <w:szCs w:val="24"/>
          <w:lang w:bidi="ar-BH"/>
        </w:rPr>
        <w:t xml:space="preserve">decrease in </w:t>
      </w:r>
      <w:r w:rsidR="002A010B">
        <w:rPr>
          <w:rFonts w:asciiTheme="majorBidi" w:hAnsiTheme="majorBidi" w:cstheme="majorBidi"/>
          <w:szCs w:val="24"/>
          <w:lang w:bidi="ar-BH"/>
        </w:rPr>
        <w:t xml:space="preserve">system </w:t>
      </w:r>
      <w:r w:rsidR="001F7719" w:rsidRPr="007C4BA9">
        <w:rPr>
          <w:rFonts w:asciiTheme="majorBidi" w:hAnsiTheme="majorBidi" w:cstheme="majorBidi"/>
          <w:szCs w:val="24"/>
          <w:lang w:bidi="ar-BH"/>
        </w:rPr>
        <w:t xml:space="preserve">permeability is expected as </w:t>
      </w:r>
      <w:r w:rsidR="002D2E1D">
        <w:rPr>
          <w:rFonts w:asciiTheme="majorBidi" w:hAnsiTheme="majorBidi" w:cstheme="majorBidi"/>
          <w:szCs w:val="24"/>
          <w:lang w:bidi="ar-BH"/>
        </w:rPr>
        <w:t xml:space="preserve">the </w:t>
      </w:r>
      <w:r w:rsidR="001F7719" w:rsidRPr="007C4BA9">
        <w:rPr>
          <w:rFonts w:asciiTheme="majorBidi" w:hAnsiTheme="majorBidi" w:cstheme="majorBidi"/>
          <w:szCs w:val="24"/>
          <w:lang w:bidi="ar-BH"/>
        </w:rPr>
        <w:t>cement ag</w:t>
      </w:r>
      <w:r w:rsidR="002D2E1D">
        <w:rPr>
          <w:rFonts w:asciiTheme="majorBidi" w:hAnsiTheme="majorBidi" w:cstheme="majorBidi"/>
          <w:szCs w:val="24"/>
          <w:lang w:bidi="ar-BH"/>
        </w:rPr>
        <w:t>es</w:t>
      </w:r>
      <w:r w:rsidR="001F7719" w:rsidRPr="007C4BA9">
        <w:rPr>
          <w:rFonts w:asciiTheme="majorBidi" w:hAnsiTheme="majorBidi" w:cstheme="majorBidi"/>
          <w:szCs w:val="24"/>
          <w:lang w:bidi="ar-BH"/>
        </w:rPr>
        <w:t xml:space="preserve">. </w:t>
      </w:r>
      <w:r w:rsidRPr="007C4BA9">
        <w:rPr>
          <w:rFonts w:asciiTheme="majorBidi" w:hAnsiTheme="majorBidi" w:cstheme="majorBidi"/>
          <w:szCs w:val="24"/>
          <w:lang w:bidi="ar-BH"/>
        </w:rPr>
        <w:t xml:space="preserve">The simulation </w:t>
      </w:r>
      <w:r w:rsidR="001F7719" w:rsidRPr="007C4BA9">
        <w:rPr>
          <w:rFonts w:asciiTheme="majorBidi" w:hAnsiTheme="majorBidi" w:cstheme="majorBidi"/>
          <w:szCs w:val="24"/>
          <w:lang w:bidi="ar-BH"/>
        </w:rPr>
        <w:t>showed that as the aging time i</w:t>
      </w:r>
      <w:r w:rsidR="00675FAC">
        <w:rPr>
          <w:rFonts w:asciiTheme="majorBidi" w:hAnsiTheme="majorBidi" w:cstheme="majorBidi"/>
          <w:szCs w:val="24"/>
          <w:lang w:bidi="ar-BH"/>
        </w:rPr>
        <w:t>ncreased</w:t>
      </w:r>
      <w:r w:rsidR="001F7719" w:rsidRPr="007C4BA9">
        <w:rPr>
          <w:rFonts w:asciiTheme="majorBidi" w:hAnsiTheme="majorBidi" w:cstheme="majorBidi"/>
          <w:szCs w:val="24"/>
          <w:lang w:bidi="ar-BH"/>
        </w:rPr>
        <w:t>, the well-bore storage dominated and</w:t>
      </w:r>
      <w:r w:rsidR="002D2E1D">
        <w:rPr>
          <w:rFonts w:asciiTheme="majorBidi" w:hAnsiTheme="majorBidi" w:cstheme="majorBidi"/>
          <w:szCs w:val="24"/>
          <w:lang w:bidi="ar-BH"/>
        </w:rPr>
        <w:t xml:space="preserve"> it was necessary to introduce the </w:t>
      </w:r>
      <w:r w:rsidR="001F7719" w:rsidRPr="007C4BA9">
        <w:rPr>
          <w:rFonts w:asciiTheme="majorBidi" w:hAnsiTheme="majorBidi" w:cstheme="majorBidi"/>
          <w:szCs w:val="24"/>
          <w:lang w:bidi="ar-BH"/>
        </w:rPr>
        <w:t>positive skin factor to match the pressure decline.</w:t>
      </w:r>
    </w:p>
    <w:p w14:paraId="19FAF4B1" w14:textId="437F4DFB"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For </w:t>
      </w:r>
      <w:r w:rsidR="00DF6B88">
        <w:rPr>
          <w:rFonts w:asciiTheme="majorBidi" w:hAnsiTheme="majorBidi" w:cstheme="majorBidi"/>
          <w:szCs w:val="24"/>
          <w:lang w:bidi="ar-BH"/>
        </w:rPr>
        <w:t xml:space="preserve">the </w:t>
      </w:r>
      <w:r w:rsidRPr="007C4BA9">
        <w:rPr>
          <w:rFonts w:asciiTheme="majorBidi" w:hAnsiTheme="majorBidi" w:cstheme="majorBidi"/>
          <w:szCs w:val="24"/>
          <w:lang w:bidi="ar-BH"/>
        </w:rPr>
        <w:t>9</w:t>
      </w:r>
      <w:r w:rsidR="00DF6B88">
        <w:rPr>
          <w:rFonts w:asciiTheme="majorBidi" w:hAnsiTheme="majorBidi" w:cstheme="majorBidi"/>
          <w:szCs w:val="24"/>
          <w:lang w:bidi="ar-BH"/>
        </w:rPr>
        <w:t>-</w:t>
      </w:r>
      <w:r w:rsidR="00AA5F61">
        <w:rPr>
          <w:rFonts w:asciiTheme="majorBidi" w:hAnsiTheme="majorBidi" w:cstheme="majorBidi"/>
          <w:szCs w:val="24"/>
          <w:lang w:bidi="ar-BH"/>
        </w:rPr>
        <w:t>inch</w:t>
      </w:r>
      <w:r w:rsidR="00C85F40" w:rsidRPr="00C85F40">
        <w:rPr>
          <w:rFonts w:asciiTheme="majorBidi" w:hAnsiTheme="majorBidi" w:cstheme="majorBidi"/>
          <w:szCs w:val="24"/>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DF6B88">
        <w:rPr>
          <w:rFonts w:asciiTheme="majorBidi" w:hAnsiTheme="majorBidi" w:cstheme="majorBidi"/>
          <w:szCs w:val="24"/>
          <w:lang w:bidi="ar-BH"/>
        </w:rPr>
        <w:t xml:space="preserve">at </w:t>
      </w:r>
      <w:r w:rsidRPr="007C4BA9">
        <w:rPr>
          <w:rFonts w:asciiTheme="majorBidi" w:hAnsiTheme="majorBidi" w:cstheme="majorBidi"/>
          <w:szCs w:val="24"/>
          <w:lang w:bidi="ar-BH"/>
        </w:rPr>
        <w:t>one month, the experimental pressure decline was not smoot</w:t>
      </w:r>
      <w:r w:rsidR="008A257D" w:rsidRPr="007C4BA9">
        <w:rPr>
          <w:rFonts w:asciiTheme="majorBidi" w:hAnsiTheme="majorBidi" w:cstheme="majorBidi"/>
          <w:szCs w:val="24"/>
          <w:lang w:bidi="ar-BH"/>
        </w:rPr>
        <w:t>h</w:t>
      </w:r>
      <w:r w:rsidRPr="007C4BA9">
        <w:rPr>
          <w:rFonts w:asciiTheme="majorBidi" w:hAnsiTheme="majorBidi" w:cstheme="majorBidi"/>
          <w:szCs w:val="24"/>
          <w:lang w:bidi="ar-BH"/>
        </w:rPr>
        <w:t xml:space="preserve"> due to the heterogeneity of the gap measured. A pressure match of the stabilized pressure at the end of the test was achieved with 0.0155 md and 1</w:t>
      </w:r>
      <w:r w:rsidRPr="007C4BA9">
        <w:rPr>
          <w:rFonts w:asciiTheme="majorBidi" w:hAnsiTheme="majorBidi" w:cstheme="majorBidi"/>
          <w:szCs w:val="24"/>
          <w:vertAlign w:val="superscript"/>
          <w:lang w:bidi="ar-BH"/>
        </w:rPr>
        <w:t>-4</w:t>
      </w:r>
      <w:r w:rsidRPr="007C4BA9">
        <w:rPr>
          <w:rFonts w:asciiTheme="majorBidi" w:hAnsiTheme="majorBidi" w:cstheme="majorBidi"/>
          <w:szCs w:val="24"/>
          <w:lang w:bidi="ar-BH"/>
        </w:rPr>
        <w:t xml:space="preserve"> bbl/psi of </w:t>
      </w:r>
      <w:r w:rsidR="002A010B">
        <w:rPr>
          <w:rFonts w:asciiTheme="majorBidi" w:hAnsiTheme="majorBidi" w:cstheme="majorBidi"/>
          <w:szCs w:val="24"/>
          <w:lang w:bidi="ar-BH"/>
        </w:rPr>
        <w:t xml:space="preserve">system </w:t>
      </w:r>
      <w:r w:rsidRPr="007C4BA9">
        <w:rPr>
          <w:rFonts w:asciiTheme="majorBidi" w:hAnsiTheme="majorBidi" w:cstheme="majorBidi"/>
          <w:szCs w:val="24"/>
          <w:lang w:bidi="ar-BH"/>
        </w:rPr>
        <w:t>permeab</w:t>
      </w:r>
      <w:r w:rsidR="00B62053">
        <w:rPr>
          <w:rFonts w:asciiTheme="majorBidi" w:hAnsiTheme="majorBidi" w:cstheme="majorBidi"/>
          <w:szCs w:val="24"/>
          <w:lang w:bidi="ar-BH"/>
        </w:rPr>
        <w:t>ility and wellbore storage, respectively.</w:t>
      </w:r>
      <w:r w:rsidR="002D2E1D">
        <w:rPr>
          <w:rFonts w:asciiTheme="majorBidi" w:hAnsiTheme="majorBidi" w:cstheme="majorBidi"/>
          <w:szCs w:val="24"/>
          <w:lang w:bidi="ar-BH"/>
        </w:rPr>
        <w:t xml:space="preserve"> </w:t>
      </w:r>
      <w:r w:rsidR="00B62053">
        <w:rPr>
          <w:rFonts w:asciiTheme="majorBidi" w:hAnsiTheme="majorBidi" w:cstheme="majorBidi"/>
          <w:szCs w:val="24"/>
          <w:lang w:bidi="ar-BH"/>
        </w:rPr>
        <w:t>The s</w:t>
      </w:r>
      <w:r w:rsidR="00B62053" w:rsidRPr="007C4BA9">
        <w:rPr>
          <w:rFonts w:asciiTheme="majorBidi" w:hAnsiTheme="majorBidi" w:cstheme="majorBidi"/>
          <w:szCs w:val="24"/>
          <w:lang w:bidi="ar-BH"/>
        </w:rPr>
        <w:t xml:space="preserve">imulation </w:t>
      </w:r>
      <w:r w:rsidRPr="007C4BA9">
        <w:rPr>
          <w:rFonts w:asciiTheme="majorBidi" w:hAnsiTheme="majorBidi" w:cstheme="majorBidi"/>
          <w:szCs w:val="24"/>
          <w:lang w:bidi="ar-BH"/>
        </w:rPr>
        <w:t xml:space="preserve">shows that it is possible to match </w:t>
      </w:r>
      <w:r w:rsidR="002D2E1D">
        <w:rPr>
          <w:rFonts w:asciiTheme="majorBidi" w:hAnsiTheme="majorBidi" w:cstheme="majorBidi"/>
          <w:szCs w:val="24"/>
          <w:lang w:bidi="ar-BH"/>
        </w:rPr>
        <w:t xml:space="preserve">the </w:t>
      </w:r>
      <w:r w:rsidRPr="007C4BA9">
        <w:rPr>
          <w:rFonts w:asciiTheme="majorBidi" w:hAnsiTheme="majorBidi" w:cstheme="majorBidi"/>
          <w:szCs w:val="24"/>
          <w:lang w:bidi="ar-BH"/>
        </w:rPr>
        <w:t>9</w:t>
      </w:r>
      <w:r w:rsidR="002D2E1D">
        <w:rPr>
          <w:rFonts w:asciiTheme="majorBidi" w:hAnsiTheme="majorBidi" w:cstheme="majorBidi"/>
          <w:szCs w:val="24"/>
          <w:lang w:bidi="ar-BH"/>
        </w:rPr>
        <w:t>-</w:t>
      </w:r>
      <w:r w:rsidRPr="007C4BA9">
        <w:rPr>
          <w:rFonts w:asciiTheme="majorBidi" w:hAnsiTheme="majorBidi" w:cstheme="majorBidi"/>
          <w:szCs w:val="24"/>
          <w:lang w:bidi="ar-BH"/>
        </w:rPr>
        <w:t>in</w:t>
      </w:r>
      <w:r w:rsidR="00AA5F61">
        <w:rPr>
          <w:rFonts w:asciiTheme="majorBidi" w:hAnsiTheme="majorBidi" w:cstheme="majorBidi"/>
          <w:szCs w:val="24"/>
          <w:lang w:bidi="ar-BH"/>
        </w:rPr>
        <w:t>ch</w:t>
      </w:r>
      <w:r w:rsidRPr="007C4BA9">
        <w:rPr>
          <w:rFonts w:asciiTheme="majorBidi" w:hAnsiTheme="majorBidi" w:cstheme="majorBidi"/>
          <w:szCs w:val="24"/>
          <w:lang w:bidi="ar-BH"/>
        </w:rPr>
        <w:t xml:space="preserve"> </w:t>
      </w:r>
      <w:r w:rsidR="00CD33AE" w:rsidRPr="00483BAB">
        <w:rPr>
          <w:rFonts w:asciiTheme="majorBidi" w:hAnsiTheme="majorBidi" w:cstheme="majorBidi"/>
          <w:szCs w:val="24"/>
        </w:rPr>
        <w:t>specimen</w:t>
      </w:r>
      <w:r w:rsidR="00CD33AE">
        <w:rPr>
          <w:rFonts w:asciiTheme="majorBidi" w:hAnsiTheme="majorBidi" w:cstheme="majorBidi"/>
          <w:szCs w:val="24"/>
        </w:rPr>
        <w:t xml:space="preserve"> </w:t>
      </w:r>
      <w:r w:rsidR="00CD33AE" w:rsidRPr="007C4BA9">
        <w:rPr>
          <w:rFonts w:asciiTheme="majorBidi" w:hAnsiTheme="majorBidi" w:cstheme="majorBidi"/>
          <w:szCs w:val="24"/>
          <w:lang w:bidi="ar-BH"/>
        </w:rPr>
        <w:t>one</w:t>
      </w:r>
      <w:r w:rsidR="00490DDA" w:rsidRPr="007C4BA9">
        <w:rPr>
          <w:rFonts w:asciiTheme="majorBidi" w:hAnsiTheme="majorBidi" w:cstheme="majorBidi"/>
          <w:szCs w:val="24"/>
          <w:lang w:bidi="ar-BH"/>
        </w:rPr>
        <w:t>-month</w:t>
      </w:r>
      <w:r w:rsidRPr="007C4BA9">
        <w:rPr>
          <w:rFonts w:asciiTheme="majorBidi" w:hAnsiTheme="majorBidi" w:cstheme="majorBidi"/>
          <w:szCs w:val="24"/>
          <w:lang w:bidi="ar-BH"/>
        </w:rPr>
        <w:t xml:space="preserve"> </w:t>
      </w:r>
      <w:r w:rsidRPr="007C4BA9">
        <w:rPr>
          <w:rFonts w:asciiTheme="majorBidi" w:hAnsiTheme="majorBidi" w:cstheme="majorBidi"/>
          <w:szCs w:val="24"/>
          <w:lang w:bidi="ar-BH"/>
        </w:rPr>
        <w:lastRenderedPageBreak/>
        <w:t xml:space="preserve">pressure decline with a lower </w:t>
      </w:r>
      <w:r w:rsidR="002A010B">
        <w:rPr>
          <w:rFonts w:asciiTheme="majorBidi" w:hAnsiTheme="majorBidi" w:cstheme="majorBidi"/>
          <w:szCs w:val="24"/>
          <w:lang w:bidi="ar-BH"/>
        </w:rPr>
        <w:t xml:space="preserve">system </w:t>
      </w:r>
      <w:r w:rsidRPr="007C4BA9">
        <w:rPr>
          <w:rFonts w:asciiTheme="majorBidi" w:hAnsiTheme="majorBidi" w:cstheme="majorBidi"/>
          <w:szCs w:val="24"/>
          <w:lang w:bidi="ar-BH"/>
        </w:rPr>
        <w:t>permeability than th</w:t>
      </w:r>
      <w:r w:rsidR="002D2E1D">
        <w:rPr>
          <w:rFonts w:asciiTheme="majorBidi" w:hAnsiTheme="majorBidi" w:cstheme="majorBidi"/>
          <w:szCs w:val="24"/>
          <w:lang w:bidi="ar-BH"/>
        </w:rPr>
        <w:t>at</w:t>
      </w:r>
      <w:r w:rsidRPr="007C4BA9">
        <w:rPr>
          <w:rFonts w:asciiTheme="majorBidi" w:hAnsiTheme="majorBidi" w:cstheme="majorBidi"/>
          <w:szCs w:val="24"/>
          <w:lang w:bidi="ar-BH"/>
        </w:rPr>
        <w:t xml:space="preserve"> of </w:t>
      </w:r>
      <w:r w:rsidR="002D2E1D">
        <w:rPr>
          <w:rFonts w:asciiTheme="majorBidi" w:hAnsiTheme="majorBidi" w:cstheme="majorBidi"/>
          <w:szCs w:val="24"/>
          <w:lang w:bidi="ar-BH"/>
        </w:rPr>
        <w:t xml:space="preserve">the </w:t>
      </w:r>
      <w:r w:rsidRPr="007C4BA9">
        <w:rPr>
          <w:rFonts w:asciiTheme="majorBidi" w:hAnsiTheme="majorBidi" w:cstheme="majorBidi"/>
          <w:szCs w:val="24"/>
          <w:lang w:bidi="ar-BH"/>
        </w:rPr>
        <w:t>6</w:t>
      </w:r>
      <w:r w:rsidR="002D2E1D">
        <w:rPr>
          <w:rFonts w:asciiTheme="majorBidi" w:hAnsiTheme="majorBidi" w:cstheme="majorBidi"/>
          <w:szCs w:val="24"/>
          <w:lang w:bidi="ar-BH"/>
        </w:rPr>
        <w:t>-</w:t>
      </w:r>
      <w:r w:rsidRPr="007C4BA9">
        <w:rPr>
          <w:rFonts w:asciiTheme="majorBidi" w:hAnsiTheme="majorBidi" w:cstheme="majorBidi"/>
          <w:szCs w:val="24"/>
          <w:lang w:bidi="ar-BH"/>
        </w:rPr>
        <w:t>in</w:t>
      </w:r>
      <w:r w:rsidR="00AA5F61">
        <w:rPr>
          <w:rFonts w:asciiTheme="majorBidi" w:hAnsiTheme="majorBidi" w:cstheme="majorBidi"/>
          <w:szCs w:val="24"/>
          <w:lang w:bidi="ar-BH"/>
        </w:rPr>
        <w:t>ch</w:t>
      </w:r>
      <w:r w:rsidR="00C85F40" w:rsidRPr="00C85F40">
        <w:rPr>
          <w:rFonts w:asciiTheme="majorBidi" w:hAnsiTheme="majorBidi" w:cstheme="majorBidi"/>
          <w:szCs w:val="24"/>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2D2E1D">
        <w:rPr>
          <w:rFonts w:asciiTheme="majorBidi" w:hAnsiTheme="majorBidi" w:cstheme="majorBidi"/>
          <w:szCs w:val="24"/>
          <w:lang w:bidi="ar-BH"/>
        </w:rPr>
        <w:t>at one</w:t>
      </w:r>
      <w:r w:rsidRPr="007C4BA9">
        <w:rPr>
          <w:rFonts w:asciiTheme="majorBidi" w:hAnsiTheme="majorBidi" w:cstheme="majorBidi"/>
          <w:szCs w:val="24"/>
          <w:lang w:bidi="ar-BH"/>
        </w:rPr>
        <w:t xml:space="preserve"> month</w:t>
      </w:r>
      <w:r w:rsidR="002D2E1D">
        <w:rPr>
          <w:rFonts w:asciiTheme="majorBidi" w:hAnsiTheme="majorBidi" w:cstheme="majorBidi"/>
          <w:szCs w:val="24"/>
          <w:lang w:bidi="ar-BH"/>
        </w:rPr>
        <w:t>,</w:t>
      </w:r>
      <w:r w:rsidRPr="007C4BA9">
        <w:rPr>
          <w:rFonts w:asciiTheme="majorBidi" w:hAnsiTheme="majorBidi" w:cstheme="majorBidi"/>
          <w:szCs w:val="24"/>
          <w:lang w:bidi="ar-BH"/>
        </w:rPr>
        <w:t xml:space="preserve"> as the experiment s</w:t>
      </w:r>
      <w:r w:rsidR="002D2E1D">
        <w:rPr>
          <w:rFonts w:asciiTheme="majorBidi" w:hAnsiTheme="majorBidi" w:cstheme="majorBidi"/>
          <w:szCs w:val="24"/>
          <w:lang w:bidi="ar-BH"/>
        </w:rPr>
        <w:t>howed</w:t>
      </w:r>
      <w:r w:rsidRPr="007C4BA9">
        <w:rPr>
          <w:rFonts w:asciiTheme="majorBidi" w:hAnsiTheme="majorBidi" w:cstheme="majorBidi"/>
          <w:szCs w:val="24"/>
          <w:lang w:bidi="ar-BH"/>
        </w:rPr>
        <w:t xml:space="preserve">. For </w:t>
      </w:r>
      <w:r w:rsidR="002D2E1D">
        <w:rPr>
          <w:rFonts w:asciiTheme="majorBidi" w:hAnsiTheme="majorBidi" w:cstheme="majorBidi"/>
          <w:szCs w:val="24"/>
          <w:lang w:bidi="ar-BH"/>
        </w:rPr>
        <w:t xml:space="preserve">the </w:t>
      </w:r>
      <w:r w:rsidRPr="007C4BA9">
        <w:rPr>
          <w:rFonts w:asciiTheme="majorBidi" w:hAnsiTheme="majorBidi" w:cstheme="majorBidi"/>
          <w:szCs w:val="24"/>
          <w:lang w:bidi="ar-BH"/>
        </w:rPr>
        <w:t>9</w:t>
      </w:r>
      <w:r w:rsidR="002D2E1D">
        <w:rPr>
          <w:rFonts w:asciiTheme="majorBidi" w:hAnsiTheme="majorBidi" w:cstheme="majorBidi"/>
          <w:szCs w:val="24"/>
          <w:lang w:bidi="ar-BH"/>
        </w:rPr>
        <w:t>-</w:t>
      </w:r>
      <w:r w:rsidRPr="007C4BA9">
        <w:rPr>
          <w:rFonts w:asciiTheme="majorBidi" w:hAnsiTheme="majorBidi" w:cstheme="majorBidi"/>
          <w:szCs w:val="24"/>
          <w:lang w:bidi="ar-BH"/>
        </w:rPr>
        <w:t>in</w:t>
      </w:r>
      <w:r w:rsidR="00AA5F61">
        <w:rPr>
          <w:rFonts w:asciiTheme="majorBidi" w:hAnsiTheme="majorBidi" w:cstheme="majorBidi"/>
          <w:szCs w:val="24"/>
          <w:lang w:bidi="ar-BH"/>
        </w:rPr>
        <w:t>ch</w:t>
      </w:r>
      <w:r w:rsidRPr="007C4BA9">
        <w:rPr>
          <w:rFonts w:asciiTheme="majorBidi" w:hAnsiTheme="majorBidi" w:cstheme="majorBidi"/>
          <w:szCs w:val="24"/>
          <w:lang w:bidi="ar-BH"/>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2D2E1D">
        <w:rPr>
          <w:rFonts w:asciiTheme="majorBidi" w:hAnsiTheme="majorBidi" w:cstheme="majorBidi"/>
          <w:szCs w:val="24"/>
          <w:lang w:bidi="ar-BH"/>
        </w:rPr>
        <w:t xml:space="preserve">at </w:t>
      </w:r>
      <w:r w:rsidR="00DF6B88">
        <w:rPr>
          <w:rFonts w:asciiTheme="majorBidi" w:hAnsiTheme="majorBidi" w:cstheme="majorBidi"/>
          <w:szCs w:val="24"/>
          <w:lang w:bidi="ar-BH"/>
        </w:rPr>
        <w:t>two</w:t>
      </w:r>
      <w:r w:rsidRPr="007C4BA9">
        <w:rPr>
          <w:rFonts w:asciiTheme="majorBidi" w:hAnsiTheme="majorBidi" w:cstheme="majorBidi"/>
          <w:szCs w:val="24"/>
          <w:lang w:bidi="ar-BH"/>
        </w:rPr>
        <w:t xml:space="preserve"> month</w:t>
      </w:r>
      <w:r w:rsidR="008A257D" w:rsidRPr="007C4BA9">
        <w:rPr>
          <w:rFonts w:asciiTheme="majorBidi" w:hAnsiTheme="majorBidi" w:cstheme="majorBidi"/>
          <w:szCs w:val="24"/>
          <w:lang w:bidi="ar-BH"/>
        </w:rPr>
        <w:t>s</w:t>
      </w:r>
      <w:r w:rsidRPr="007C4BA9">
        <w:rPr>
          <w:rFonts w:asciiTheme="majorBidi" w:hAnsiTheme="majorBidi" w:cstheme="majorBidi"/>
          <w:szCs w:val="24"/>
          <w:lang w:bidi="ar-BH"/>
        </w:rPr>
        <w:t>, a permeability reduction to 0.0093 md was not enough to mimic the pressure decline; a positive skin is required. This behavior is repeated as the</w:t>
      </w:r>
      <w:r w:rsidR="002A010B">
        <w:rPr>
          <w:rFonts w:asciiTheme="majorBidi" w:hAnsiTheme="majorBidi" w:cstheme="majorBidi"/>
          <w:szCs w:val="24"/>
          <w:lang w:bidi="ar-BH"/>
        </w:rPr>
        <w:t xml:space="preserve"> system </w:t>
      </w:r>
      <w:r w:rsidRPr="007C4BA9">
        <w:rPr>
          <w:rFonts w:asciiTheme="majorBidi" w:hAnsiTheme="majorBidi" w:cstheme="majorBidi"/>
          <w:szCs w:val="24"/>
          <w:lang w:bidi="ar-BH"/>
        </w:rPr>
        <w:t xml:space="preserve">permeability </w:t>
      </w:r>
      <w:r w:rsidR="002D2E1D">
        <w:rPr>
          <w:rFonts w:asciiTheme="majorBidi" w:hAnsiTheme="majorBidi" w:cstheme="majorBidi"/>
          <w:szCs w:val="24"/>
          <w:lang w:bidi="ar-BH"/>
        </w:rPr>
        <w:t xml:space="preserve">decreased </w:t>
      </w:r>
      <w:r w:rsidRPr="007C4BA9">
        <w:rPr>
          <w:rFonts w:asciiTheme="majorBidi" w:hAnsiTheme="majorBidi" w:cstheme="majorBidi"/>
          <w:szCs w:val="24"/>
          <w:lang w:bidi="ar-BH"/>
        </w:rPr>
        <w:t xml:space="preserve">significantly from either shorter aging or </w:t>
      </w:r>
      <w:r w:rsidR="002D2E1D">
        <w:rPr>
          <w:rFonts w:asciiTheme="majorBidi" w:hAnsiTheme="majorBidi" w:cstheme="majorBidi"/>
          <w:szCs w:val="24"/>
          <w:lang w:bidi="ar-BH"/>
        </w:rPr>
        <w:t xml:space="preserve">a </w:t>
      </w:r>
      <w:r w:rsidRPr="007C4BA9">
        <w:rPr>
          <w:rFonts w:asciiTheme="majorBidi" w:hAnsiTheme="majorBidi" w:cstheme="majorBidi"/>
          <w:szCs w:val="24"/>
          <w:lang w:bidi="ar-BH"/>
        </w:rPr>
        <w:t>shorter</w:t>
      </w:r>
      <w:r w:rsidR="00C85F40" w:rsidRPr="00C85F40">
        <w:rPr>
          <w:rFonts w:asciiTheme="majorBidi" w:hAnsiTheme="majorBidi" w:cstheme="majorBidi"/>
          <w:szCs w:val="24"/>
        </w:rPr>
        <w:t xml:space="preserve"> </w:t>
      </w:r>
      <w:r w:rsidR="00CD33AE" w:rsidRPr="00483BAB">
        <w:rPr>
          <w:rFonts w:asciiTheme="majorBidi" w:hAnsiTheme="majorBidi" w:cstheme="majorBidi"/>
          <w:szCs w:val="24"/>
        </w:rPr>
        <w:t>specimen</w:t>
      </w:r>
      <w:r w:rsidR="00CD33AE">
        <w:rPr>
          <w:rFonts w:asciiTheme="majorBidi" w:hAnsiTheme="majorBidi" w:cstheme="majorBidi"/>
          <w:szCs w:val="24"/>
        </w:rPr>
        <w:t>.</w:t>
      </w:r>
    </w:p>
    <w:p w14:paraId="4B89F4A1" w14:textId="464032E1"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Each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675FAC">
        <w:rPr>
          <w:rFonts w:asciiTheme="majorBidi" w:hAnsiTheme="majorBidi" w:cstheme="majorBidi"/>
          <w:szCs w:val="24"/>
          <w:lang w:bidi="ar-BH"/>
        </w:rPr>
        <w:t>wa</w:t>
      </w:r>
      <w:r w:rsidR="008A257D" w:rsidRPr="007C4BA9">
        <w:rPr>
          <w:rFonts w:asciiTheme="majorBidi" w:hAnsiTheme="majorBidi" w:cstheme="majorBidi"/>
          <w:szCs w:val="24"/>
          <w:lang w:bidi="ar-BH"/>
        </w:rPr>
        <w:t xml:space="preserve">s </w:t>
      </w:r>
      <w:r w:rsidRPr="007C4BA9">
        <w:rPr>
          <w:rFonts w:asciiTheme="majorBidi" w:hAnsiTheme="majorBidi" w:cstheme="majorBidi"/>
          <w:szCs w:val="24"/>
          <w:lang w:bidi="ar-BH"/>
        </w:rPr>
        <w:t>simulated with almost 100 attempts to match the pressure</w:t>
      </w:r>
      <w:r w:rsidR="002D2E1D">
        <w:rPr>
          <w:rFonts w:asciiTheme="majorBidi" w:hAnsiTheme="majorBidi" w:cstheme="majorBidi"/>
          <w:szCs w:val="24"/>
          <w:lang w:bidi="ar-BH"/>
        </w:rPr>
        <w:t>, and</w:t>
      </w:r>
      <w:r w:rsidRPr="007C4BA9">
        <w:rPr>
          <w:rFonts w:asciiTheme="majorBidi" w:hAnsiTheme="majorBidi" w:cstheme="majorBidi"/>
          <w:szCs w:val="24"/>
          <w:lang w:bidi="ar-BH"/>
        </w:rPr>
        <w:t xml:space="preserve"> then the skin </w:t>
      </w:r>
      <w:r w:rsidR="002D2E1D">
        <w:rPr>
          <w:rFonts w:asciiTheme="majorBidi" w:hAnsiTheme="majorBidi" w:cstheme="majorBidi"/>
          <w:szCs w:val="24"/>
          <w:lang w:bidi="ar-BH"/>
        </w:rPr>
        <w:t>wa</w:t>
      </w:r>
      <w:r w:rsidRPr="007C4BA9">
        <w:rPr>
          <w:rFonts w:asciiTheme="majorBidi" w:hAnsiTheme="majorBidi" w:cstheme="majorBidi"/>
          <w:szCs w:val="24"/>
          <w:lang w:bidi="ar-BH"/>
        </w:rPr>
        <w:t xml:space="preserve">s introduced as the cement aged to match the drawdown style. </w:t>
      </w:r>
      <w:r w:rsidR="00DF6B88">
        <w:rPr>
          <w:rFonts w:asciiTheme="majorBidi" w:hAnsiTheme="majorBidi" w:cstheme="majorBidi"/>
          <w:szCs w:val="24"/>
          <w:lang w:bidi="ar-BH"/>
        </w:rPr>
        <w:t xml:space="preserve">It should also be noted </w:t>
      </w:r>
      <w:r w:rsidR="002D2E1D">
        <w:rPr>
          <w:rFonts w:asciiTheme="majorBidi" w:hAnsiTheme="majorBidi" w:cstheme="majorBidi"/>
          <w:szCs w:val="24"/>
          <w:lang w:bidi="ar-BH"/>
        </w:rPr>
        <w:t xml:space="preserve">that </w:t>
      </w:r>
      <w:r w:rsidRPr="007C4BA9">
        <w:rPr>
          <w:rFonts w:asciiTheme="majorBidi" w:hAnsiTheme="majorBidi" w:cstheme="majorBidi"/>
          <w:szCs w:val="24"/>
          <w:lang w:bidi="ar-BH"/>
        </w:rPr>
        <w:t xml:space="preserve">the model assumes a fully saturated gap with a single-phase flow (gas). </w:t>
      </w:r>
    </w:p>
    <w:p w14:paraId="067AA586" w14:textId="7B681D06"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It is </w:t>
      </w:r>
      <w:r w:rsidR="002D2E1D">
        <w:rPr>
          <w:rFonts w:asciiTheme="majorBidi" w:hAnsiTheme="majorBidi" w:cstheme="majorBidi"/>
          <w:szCs w:val="24"/>
          <w:lang w:bidi="ar-BH"/>
        </w:rPr>
        <w:t>evident</w:t>
      </w:r>
      <w:r w:rsidRPr="007C4BA9">
        <w:rPr>
          <w:rFonts w:asciiTheme="majorBidi" w:hAnsiTheme="majorBidi" w:cstheme="majorBidi"/>
          <w:szCs w:val="24"/>
          <w:lang w:bidi="ar-BH"/>
        </w:rPr>
        <w:t xml:space="preserve"> from the lab experiments and the well-test analyses that the flow capacity </w:t>
      </w:r>
      <w:r w:rsidR="00675FAC">
        <w:rPr>
          <w:rFonts w:asciiTheme="majorBidi" w:hAnsiTheme="majorBidi" w:cstheme="majorBidi"/>
          <w:szCs w:val="24"/>
          <w:lang w:bidi="ar-BH"/>
        </w:rPr>
        <w:t xml:space="preserve">decreases </w:t>
      </w:r>
      <w:r w:rsidR="002D2E1D">
        <w:rPr>
          <w:rFonts w:asciiTheme="majorBidi" w:hAnsiTheme="majorBidi" w:cstheme="majorBidi"/>
          <w:szCs w:val="24"/>
          <w:lang w:bidi="ar-BH"/>
        </w:rPr>
        <w:t>with</w:t>
      </w:r>
      <w:r w:rsidRPr="007C4BA9">
        <w:rPr>
          <w:rFonts w:asciiTheme="majorBidi" w:hAnsiTheme="majorBidi" w:cstheme="majorBidi"/>
          <w:szCs w:val="24"/>
          <w:lang w:bidi="ar-BH"/>
        </w:rPr>
        <w:t xml:space="preserve"> aging and </w:t>
      </w:r>
      <w:r w:rsidR="002D2E1D">
        <w:rPr>
          <w:rFonts w:asciiTheme="majorBidi" w:hAnsiTheme="majorBidi" w:cstheme="majorBidi"/>
          <w:szCs w:val="24"/>
          <w:lang w:bidi="ar-BH"/>
        </w:rPr>
        <w:t>with a longer</w:t>
      </w:r>
      <w:r w:rsidRPr="007C4BA9">
        <w:rPr>
          <w:rFonts w:asciiTheme="majorBidi" w:hAnsiTheme="majorBidi" w:cstheme="majorBidi"/>
          <w:szCs w:val="24"/>
          <w:lang w:bidi="ar-BH"/>
        </w:rPr>
        <w:t xml:space="preserve"> </w:t>
      </w:r>
      <w:r w:rsidR="00CD33AE" w:rsidRPr="00483BAB">
        <w:rPr>
          <w:rFonts w:asciiTheme="majorBidi" w:hAnsiTheme="majorBidi" w:cstheme="majorBidi"/>
          <w:szCs w:val="24"/>
        </w:rPr>
        <w:t>specimen</w:t>
      </w:r>
      <w:r w:rsidR="00CD33AE">
        <w:rPr>
          <w:rFonts w:asciiTheme="majorBidi" w:hAnsiTheme="majorBidi" w:cstheme="majorBidi"/>
          <w:szCs w:val="24"/>
        </w:rPr>
        <w:t>.</w:t>
      </w:r>
      <w:r w:rsidRPr="007C4BA9">
        <w:rPr>
          <w:rFonts w:asciiTheme="majorBidi" w:hAnsiTheme="majorBidi" w:cstheme="majorBidi"/>
          <w:szCs w:val="24"/>
          <w:lang w:bidi="ar-BH"/>
        </w:rPr>
        <w:t xml:space="preserve"> The impact of time is understandable because</w:t>
      </w:r>
      <w:r w:rsidR="008A257D" w:rsidRPr="007C4BA9">
        <w:rPr>
          <w:rFonts w:asciiTheme="majorBidi" w:hAnsiTheme="majorBidi" w:cstheme="majorBidi"/>
          <w:szCs w:val="24"/>
          <w:lang w:bidi="ar-BH"/>
        </w:rPr>
        <w:t xml:space="preserve"> of</w:t>
      </w:r>
      <w:r w:rsidRPr="007C4BA9">
        <w:rPr>
          <w:rFonts w:asciiTheme="majorBidi" w:hAnsiTheme="majorBidi" w:cstheme="majorBidi"/>
          <w:szCs w:val="24"/>
          <w:lang w:bidi="ar-BH"/>
        </w:rPr>
        <w:t xml:space="preserve"> the chemical reaction that lead</w:t>
      </w:r>
      <w:r w:rsidR="008A257D" w:rsidRPr="007C4BA9">
        <w:rPr>
          <w:rFonts w:asciiTheme="majorBidi" w:hAnsiTheme="majorBidi" w:cstheme="majorBidi"/>
          <w:szCs w:val="24"/>
          <w:lang w:bidi="ar-BH"/>
        </w:rPr>
        <w:t>s</w:t>
      </w:r>
      <w:r w:rsidRPr="007C4BA9">
        <w:rPr>
          <w:rFonts w:asciiTheme="majorBidi" w:hAnsiTheme="majorBidi" w:cstheme="majorBidi"/>
          <w:szCs w:val="24"/>
          <w:lang w:bidi="ar-BH"/>
        </w:rPr>
        <w:t xml:space="preserve"> to the water hydrat</w:t>
      </w:r>
      <w:r w:rsidR="002D2E1D">
        <w:rPr>
          <w:rFonts w:asciiTheme="majorBidi" w:hAnsiTheme="majorBidi" w:cstheme="majorBidi"/>
          <w:szCs w:val="24"/>
          <w:lang w:bidi="ar-BH"/>
        </w:rPr>
        <w:t>ion</w:t>
      </w:r>
      <w:r w:rsidRPr="007C4BA9">
        <w:rPr>
          <w:rFonts w:asciiTheme="majorBidi" w:hAnsiTheme="majorBidi" w:cstheme="majorBidi"/>
          <w:szCs w:val="24"/>
          <w:lang w:bidi="ar-BH"/>
        </w:rPr>
        <w:t xml:space="preserve"> and </w:t>
      </w:r>
      <w:r w:rsidR="002D2E1D">
        <w:rPr>
          <w:rFonts w:asciiTheme="majorBidi" w:hAnsiTheme="majorBidi" w:cstheme="majorBidi"/>
          <w:szCs w:val="24"/>
          <w:lang w:bidi="ar-BH"/>
        </w:rPr>
        <w:t xml:space="preserve">the creation of the </w:t>
      </w:r>
      <w:r w:rsidRPr="007C4BA9">
        <w:rPr>
          <w:rFonts w:asciiTheme="majorBidi" w:hAnsiTheme="majorBidi" w:cstheme="majorBidi"/>
          <w:szCs w:val="24"/>
          <w:lang w:bidi="ar-BH"/>
        </w:rPr>
        <w:t xml:space="preserve">bond. However, the </w:t>
      </w:r>
      <w:r w:rsidR="002A010B">
        <w:rPr>
          <w:rFonts w:asciiTheme="majorBidi" w:hAnsiTheme="majorBidi" w:cstheme="majorBidi"/>
          <w:szCs w:val="24"/>
          <w:lang w:bidi="ar-BH"/>
        </w:rPr>
        <w:t xml:space="preserve">system </w:t>
      </w:r>
      <w:r w:rsidRPr="007C4BA9">
        <w:rPr>
          <w:rFonts w:asciiTheme="majorBidi" w:hAnsiTheme="majorBidi" w:cstheme="majorBidi"/>
          <w:szCs w:val="24"/>
          <w:lang w:bidi="ar-BH"/>
        </w:rPr>
        <w:t xml:space="preserve">permeability </w:t>
      </w:r>
      <w:r w:rsidR="00675FAC">
        <w:rPr>
          <w:rFonts w:asciiTheme="majorBidi" w:hAnsiTheme="majorBidi" w:cstheme="majorBidi"/>
          <w:szCs w:val="24"/>
          <w:lang w:bidi="ar-BH"/>
        </w:rPr>
        <w:t xml:space="preserve">decrease </w:t>
      </w:r>
      <w:r w:rsidRPr="007C4BA9">
        <w:rPr>
          <w:rFonts w:asciiTheme="majorBidi" w:hAnsiTheme="majorBidi" w:cstheme="majorBidi"/>
          <w:szCs w:val="24"/>
          <w:lang w:bidi="ar-BH"/>
        </w:rPr>
        <w:t>in the longer</w:t>
      </w:r>
      <w:r w:rsidR="00C85F40" w:rsidRPr="00C85F40">
        <w:rPr>
          <w:rFonts w:asciiTheme="majorBidi" w:hAnsiTheme="majorBidi" w:cstheme="majorBidi"/>
          <w:szCs w:val="24"/>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7C4BA9">
        <w:rPr>
          <w:rFonts w:asciiTheme="majorBidi" w:hAnsiTheme="majorBidi" w:cstheme="majorBidi"/>
          <w:szCs w:val="24"/>
          <w:lang w:bidi="ar-BH"/>
        </w:rPr>
        <w:t>need</w:t>
      </w:r>
      <w:r w:rsidR="008A257D" w:rsidRPr="007C4BA9">
        <w:rPr>
          <w:rFonts w:asciiTheme="majorBidi" w:hAnsiTheme="majorBidi" w:cstheme="majorBidi"/>
          <w:szCs w:val="24"/>
          <w:lang w:bidi="ar-BH"/>
        </w:rPr>
        <w:t>s</w:t>
      </w:r>
      <w:r w:rsidRPr="007C4BA9">
        <w:rPr>
          <w:rFonts w:asciiTheme="majorBidi" w:hAnsiTheme="majorBidi" w:cstheme="majorBidi"/>
          <w:szCs w:val="24"/>
          <w:lang w:bidi="ar-BH"/>
        </w:rPr>
        <w:t xml:space="preserve"> further study and more information </w:t>
      </w:r>
      <w:r w:rsidR="002D2E1D">
        <w:rPr>
          <w:rFonts w:asciiTheme="majorBidi" w:hAnsiTheme="majorBidi" w:cstheme="majorBidi"/>
          <w:szCs w:val="24"/>
          <w:lang w:bidi="ar-BH"/>
        </w:rPr>
        <w:t>if it is to be fully</w:t>
      </w:r>
      <w:r w:rsidRPr="007C4BA9">
        <w:rPr>
          <w:rFonts w:asciiTheme="majorBidi" w:hAnsiTheme="majorBidi" w:cstheme="majorBidi"/>
          <w:szCs w:val="24"/>
          <w:lang w:bidi="ar-BH"/>
        </w:rPr>
        <w:t xml:space="preserve"> underst</w:t>
      </w:r>
      <w:r w:rsidR="002D2E1D">
        <w:rPr>
          <w:rFonts w:asciiTheme="majorBidi" w:hAnsiTheme="majorBidi" w:cstheme="majorBidi"/>
          <w:szCs w:val="24"/>
          <w:lang w:bidi="ar-BH"/>
        </w:rPr>
        <w:t>oo</w:t>
      </w:r>
      <w:r w:rsidRPr="007C4BA9">
        <w:rPr>
          <w:rFonts w:asciiTheme="majorBidi" w:hAnsiTheme="majorBidi" w:cstheme="majorBidi"/>
          <w:szCs w:val="24"/>
          <w:lang w:bidi="ar-BH"/>
        </w:rPr>
        <w:t xml:space="preserve">d. Tortuosity, which is commonly used to describe diffusion and fluid flow in porous media, could be one </w:t>
      </w:r>
      <w:r w:rsidR="008A257D" w:rsidRPr="007C4BA9">
        <w:rPr>
          <w:rFonts w:asciiTheme="majorBidi" w:hAnsiTheme="majorBidi" w:cstheme="majorBidi"/>
          <w:szCs w:val="24"/>
          <w:lang w:bidi="ar-BH"/>
        </w:rPr>
        <w:t xml:space="preserve">of </w:t>
      </w:r>
      <w:r w:rsidRPr="007C4BA9">
        <w:rPr>
          <w:rFonts w:asciiTheme="majorBidi" w:hAnsiTheme="majorBidi" w:cstheme="majorBidi"/>
          <w:szCs w:val="24"/>
          <w:lang w:bidi="ar-BH"/>
        </w:rPr>
        <w:t xml:space="preserve">the reasons impacting the flow capacity. </w:t>
      </w:r>
    </w:p>
    <w:p w14:paraId="6E1E06B4" w14:textId="38918D13" w:rsidR="001F7719" w:rsidRPr="007C4BA9" w:rsidRDefault="00442151"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KAPPA </w:t>
      </w:r>
      <w:r w:rsidR="008A257D" w:rsidRPr="007C4BA9">
        <w:rPr>
          <w:rFonts w:asciiTheme="majorBidi" w:hAnsiTheme="majorBidi" w:cstheme="majorBidi"/>
          <w:szCs w:val="24"/>
          <w:lang w:bidi="ar-BH"/>
        </w:rPr>
        <w:t xml:space="preserve">Saphir </w:t>
      </w:r>
      <w:r w:rsidRPr="007C4BA9">
        <w:rPr>
          <w:rFonts w:asciiTheme="majorBidi" w:hAnsiTheme="majorBidi" w:cstheme="majorBidi"/>
          <w:szCs w:val="24"/>
          <w:lang w:bidi="ar-BH"/>
        </w:rPr>
        <w:t>v5.30.02</w:t>
      </w:r>
      <w:r w:rsidR="000C0CAD" w:rsidRPr="007C4BA9">
        <w:rPr>
          <w:rFonts w:asciiTheme="majorBidi" w:hAnsiTheme="majorBidi" w:cstheme="majorBidi"/>
          <w:szCs w:val="24"/>
          <w:lang w:bidi="ar-BH"/>
        </w:rPr>
        <w:t xml:space="preserve"> </w:t>
      </w:r>
      <w:r w:rsidR="005B45FD">
        <w:rPr>
          <w:rFonts w:asciiTheme="majorBidi" w:hAnsiTheme="majorBidi" w:cstheme="majorBidi"/>
          <w:szCs w:val="24"/>
          <w:lang w:bidi="ar-BH"/>
        </w:rPr>
        <w:t xml:space="preserve">was </w:t>
      </w:r>
      <w:r w:rsidR="000C0CAD" w:rsidRPr="007C4BA9">
        <w:rPr>
          <w:rFonts w:asciiTheme="majorBidi" w:hAnsiTheme="majorBidi" w:cstheme="majorBidi"/>
          <w:szCs w:val="24"/>
          <w:lang w:bidi="ar-BH"/>
        </w:rPr>
        <w:t>used</w:t>
      </w:r>
      <w:r w:rsidR="001F7719" w:rsidRPr="007C4BA9">
        <w:rPr>
          <w:rFonts w:asciiTheme="majorBidi" w:hAnsiTheme="majorBidi" w:cstheme="majorBidi"/>
          <w:szCs w:val="24"/>
          <w:lang w:bidi="ar-BH"/>
        </w:rPr>
        <w:t xml:space="preserve"> </w:t>
      </w:r>
      <w:r w:rsidR="00DF6B88">
        <w:rPr>
          <w:rFonts w:asciiTheme="majorBidi" w:hAnsiTheme="majorBidi" w:cstheme="majorBidi"/>
          <w:szCs w:val="24"/>
          <w:lang w:bidi="ar-BH"/>
        </w:rPr>
        <w:t>to</w:t>
      </w:r>
      <w:r w:rsidR="001F7719" w:rsidRPr="007C4BA9">
        <w:rPr>
          <w:rFonts w:asciiTheme="majorBidi" w:hAnsiTheme="majorBidi" w:cstheme="majorBidi"/>
          <w:szCs w:val="24"/>
          <w:lang w:bidi="ar-BH"/>
        </w:rPr>
        <w:t xml:space="preserve"> establis</w:t>
      </w:r>
      <w:r w:rsidR="002D2E1D">
        <w:rPr>
          <w:rFonts w:asciiTheme="majorBidi" w:hAnsiTheme="majorBidi" w:cstheme="majorBidi"/>
          <w:szCs w:val="24"/>
          <w:lang w:bidi="ar-BH"/>
        </w:rPr>
        <w:t>h</w:t>
      </w:r>
      <w:r w:rsidR="001F7719" w:rsidRPr="007C4BA9">
        <w:rPr>
          <w:rFonts w:asciiTheme="majorBidi" w:hAnsiTheme="majorBidi" w:cstheme="majorBidi"/>
          <w:szCs w:val="24"/>
          <w:lang w:bidi="ar-BH"/>
        </w:rPr>
        <w:t xml:space="preserve"> the model </w:t>
      </w:r>
      <w:r w:rsidR="000C0CAD" w:rsidRPr="007C4BA9">
        <w:rPr>
          <w:rFonts w:asciiTheme="majorBidi" w:hAnsiTheme="majorBidi" w:cstheme="majorBidi"/>
          <w:szCs w:val="24"/>
          <w:lang w:bidi="ar-BH"/>
        </w:rPr>
        <w:t>as</w:t>
      </w:r>
      <w:r w:rsidR="001F7719" w:rsidRPr="007C4BA9">
        <w:rPr>
          <w:rFonts w:asciiTheme="majorBidi" w:hAnsiTheme="majorBidi" w:cstheme="majorBidi"/>
          <w:szCs w:val="24"/>
          <w:lang w:bidi="ar-BH"/>
        </w:rPr>
        <w:t xml:space="preserve"> </w:t>
      </w:r>
      <w:r w:rsidR="008A257D" w:rsidRPr="007C4BA9">
        <w:rPr>
          <w:rFonts w:asciiTheme="majorBidi" w:hAnsiTheme="majorBidi" w:cstheme="majorBidi"/>
          <w:szCs w:val="24"/>
          <w:lang w:bidi="ar-BH"/>
        </w:rPr>
        <w:t xml:space="preserve">shown </w:t>
      </w:r>
      <w:r w:rsidR="001F7719" w:rsidRPr="008C2DF7">
        <w:rPr>
          <w:rFonts w:asciiTheme="majorBidi" w:hAnsiTheme="majorBidi" w:cstheme="majorBidi"/>
          <w:szCs w:val="24"/>
          <w:lang w:bidi="ar-BH"/>
        </w:rPr>
        <w:t xml:space="preserve">in </w:t>
      </w:r>
      <w:r w:rsidR="00AF7645" w:rsidRPr="008C2DF7">
        <w:rPr>
          <w:rFonts w:asciiTheme="majorBidi" w:hAnsiTheme="majorBidi" w:cstheme="majorBidi"/>
          <w:szCs w:val="24"/>
          <w:lang w:bidi="ar-BH"/>
        </w:rPr>
        <w:t>Fig.</w:t>
      </w:r>
      <w:r w:rsidR="00463686" w:rsidRPr="008C2DF7">
        <w:rPr>
          <w:rFonts w:asciiTheme="majorBidi" w:hAnsiTheme="majorBidi" w:cstheme="majorBidi"/>
          <w:szCs w:val="24"/>
          <w:lang w:bidi="ar-BH"/>
        </w:rPr>
        <w:t xml:space="preserve"> 7</w:t>
      </w:r>
      <w:r w:rsidR="008C2DF7" w:rsidRPr="008C2DF7">
        <w:rPr>
          <w:rFonts w:asciiTheme="majorBidi" w:hAnsiTheme="majorBidi" w:cstheme="majorBidi"/>
          <w:szCs w:val="24"/>
          <w:lang w:bidi="ar-BH"/>
        </w:rPr>
        <w:t>-</w:t>
      </w:r>
      <w:r w:rsidR="00463686" w:rsidRPr="008C2DF7">
        <w:rPr>
          <w:rFonts w:asciiTheme="majorBidi" w:hAnsiTheme="majorBidi" w:cstheme="majorBidi"/>
          <w:szCs w:val="24"/>
          <w:lang w:bidi="ar-BH"/>
        </w:rPr>
        <w:t>1</w:t>
      </w:r>
      <w:r w:rsidR="008A5695" w:rsidRPr="008C2DF7">
        <w:rPr>
          <w:rFonts w:asciiTheme="majorBidi" w:hAnsiTheme="majorBidi" w:cstheme="majorBidi"/>
          <w:szCs w:val="24"/>
          <w:lang w:bidi="ar-BH"/>
        </w:rPr>
        <w:t>,</w:t>
      </w:r>
      <w:r w:rsidR="008C2DF7" w:rsidRPr="008C2DF7">
        <w:rPr>
          <w:rFonts w:asciiTheme="majorBidi" w:hAnsiTheme="majorBidi" w:cstheme="majorBidi"/>
          <w:szCs w:val="24"/>
          <w:lang w:bidi="ar-BH"/>
        </w:rPr>
        <w:t>7-</w:t>
      </w:r>
      <w:r w:rsidR="008A5695" w:rsidRPr="008C2DF7">
        <w:rPr>
          <w:rFonts w:asciiTheme="majorBidi" w:hAnsiTheme="majorBidi" w:cstheme="majorBidi"/>
          <w:szCs w:val="24"/>
          <w:lang w:bidi="ar-BH"/>
        </w:rPr>
        <w:t>2</w:t>
      </w:r>
      <w:r w:rsidR="0047402A" w:rsidRPr="008C2DF7">
        <w:rPr>
          <w:rFonts w:asciiTheme="majorBidi" w:hAnsiTheme="majorBidi" w:cstheme="majorBidi"/>
          <w:szCs w:val="24"/>
          <w:lang w:bidi="ar-BH"/>
        </w:rPr>
        <w:t>.</w:t>
      </w:r>
      <w:r w:rsidR="001F7719" w:rsidRPr="007C4BA9">
        <w:rPr>
          <w:rFonts w:asciiTheme="majorBidi" w:hAnsiTheme="majorBidi" w:cstheme="majorBidi"/>
          <w:szCs w:val="24"/>
          <w:lang w:bidi="ar-BH"/>
        </w:rPr>
        <w:t xml:space="preserve"> </w:t>
      </w:r>
    </w:p>
    <w:p w14:paraId="2F7A65A9" w14:textId="77777777" w:rsidR="00463686" w:rsidRPr="007C4BA9" w:rsidRDefault="002E02CF" w:rsidP="0066467A">
      <w:pPr>
        <w:keepNext/>
        <w:spacing w:line="480" w:lineRule="auto"/>
        <w:jc w:val="both"/>
        <w:rPr>
          <w:rFonts w:asciiTheme="majorBidi" w:hAnsiTheme="majorBidi" w:cstheme="majorBidi"/>
        </w:rPr>
      </w:pPr>
      <w:r w:rsidRPr="007C4BA9">
        <w:rPr>
          <w:rFonts w:asciiTheme="majorBidi" w:hAnsiTheme="majorBidi" w:cstheme="majorBidi"/>
          <w:noProof/>
          <w:szCs w:val="24"/>
        </w:rPr>
        <w:lastRenderedPageBreak/>
        <w:drawing>
          <wp:anchor distT="0" distB="0" distL="114300" distR="114300" simplePos="0" relativeHeight="251766784" behindDoc="1" locked="0" layoutInCell="1" allowOverlap="1" wp14:anchorId="3E85BC94" wp14:editId="1D67E4C2">
            <wp:simplePos x="0" y="0"/>
            <wp:positionH relativeFrom="column">
              <wp:posOffset>1149682</wp:posOffset>
            </wp:positionH>
            <wp:positionV relativeFrom="paragraph">
              <wp:posOffset>246</wp:posOffset>
            </wp:positionV>
            <wp:extent cx="3390181" cy="3396257"/>
            <wp:effectExtent l="0" t="0" r="1270" b="0"/>
            <wp:wrapTight wrapText="bothSides">
              <wp:wrapPolygon edited="0">
                <wp:start x="0" y="0"/>
                <wp:lineTo x="0" y="21447"/>
                <wp:lineTo x="21487" y="21447"/>
                <wp:lineTo x="21487" y="0"/>
                <wp:lineTo x="0" y="0"/>
              </wp:wrapPolygon>
            </wp:wrapTight>
            <wp:docPr id="1955940051" name="Picture 195594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3390181" cy="3396257"/>
                    </a:xfrm>
                    <a:prstGeom prst="rect">
                      <a:avLst/>
                    </a:prstGeom>
                  </pic:spPr>
                </pic:pic>
              </a:graphicData>
            </a:graphic>
            <wp14:sizeRelH relativeFrom="page">
              <wp14:pctWidth>0</wp14:pctWidth>
            </wp14:sizeRelH>
            <wp14:sizeRelV relativeFrom="page">
              <wp14:pctHeight>0</wp14:pctHeight>
            </wp14:sizeRelV>
          </wp:anchor>
        </w:drawing>
      </w:r>
    </w:p>
    <w:p w14:paraId="75CCAAD7" w14:textId="77777777" w:rsidR="008A257D" w:rsidRPr="007C4BA9" w:rsidRDefault="008A257D" w:rsidP="00CC7ED7">
      <w:pPr>
        <w:pStyle w:val="Caption"/>
        <w:bidi/>
      </w:pPr>
    </w:p>
    <w:p w14:paraId="1A57C512" w14:textId="77777777" w:rsidR="008A257D" w:rsidRPr="007C4BA9" w:rsidRDefault="008A257D" w:rsidP="00CC7ED7">
      <w:pPr>
        <w:pStyle w:val="Caption"/>
        <w:bidi/>
      </w:pPr>
    </w:p>
    <w:p w14:paraId="33209837" w14:textId="77777777" w:rsidR="008A257D" w:rsidRPr="007C4BA9" w:rsidRDefault="008A257D" w:rsidP="00FA2694">
      <w:pPr>
        <w:pStyle w:val="Caption"/>
        <w:bidi/>
      </w:pPr>
    </w:p>
    <w:p w14:paraId="2F3766A9" w14:textId="77777777" w:rsidR="008A257D" w:rsidRPr="007C4BA9" w:rsidRDefault="008A257D" w:rsidP="00FA2694">
      <w:pPr>
        <w:pStyle w:val="Caption"/>
        <w:bidi/>
      </w:pPr>
    </w:p>
    <w:p w14:paraId="35B15B7F" w14:textId="77777777" w:rsidR="008A257D" w:rsidRPr="007C4BA9" w:rsidRDefault="008A257D" w:rsidP="00FA2694">
      <w:pPr>
        <w:pStyle w:val="Caption"/>
        <w:bidi/>
      </w:pPr>
    </w:p>
    <w:p w14:paraId="2BD9584F" w14:textId="77777777" w:rsidR="008A257D" w:rsidRPr="007C4BA9" w:rsidRDefault="008A257D" w:rsidP="00FA2694">
      <w:pPr>
        <w:pStyle w:val="Caption"/>
        <w:bidi/>
      </w:pPr>
    </w:p>
    <w:p w14:paraId="25792E9B" w14:textId="77777777" w:rsidR="008A257D" w:rsidRPr="007C4BA9" w:rsidRDefault="008A257D" w:rsidP="00FA2694">
      <w:pPr>
        <w:pStyle w:val="Caption"/>
        <w:bidi/>
      </w:pPr>
    </w:p>
    <w:p w14:paraId="02BD5978" w14:textId="77777777" w:rsidR="008A257D" w:rsidRPr="007C4BA9" w:rsidRDefault="008A257D" w:rsidP="00FA2694">
      <w:pPr>
        <w:pStyle w:val="Caption"/>
        <w:bidi/>
      </w:pPr>
    </w:p>
    <w:p w14:paraId="0B12F8D3" w14:textId="77777777" w:rsidR="0078287F" w:rsidRDefault="008A257D" w:rsidP="00FA2694">
      <w:pPr>
        <w:pStyle w:val="Caption"/>
        <w:bidi/>
      </w:pPr>
      <w:r w:rsidRPr="007C4BA9">
        <w:t xml:space="preserve">                                     </w:t>
      </w:r>
    </w:p>
    <w:p w14:paraId="795574A5" w14:textId="77777777" w:rsidR="00D84455" w:rsidRDefault="0078287F" w:rsidP="00FA2694">
      <w:pPr>
        <w:pStyle w:val="Caption"/>
        <w:bidi/>
      </w:pPr>
      <w:r>
        <w:t xml:space="preserve">                                     </w:t>
      </w:r>
    </w:p>
    <w:p w14:paraId="7578A1B5" w14:textId="77777777" w:rsidR="00D84455" w:rsidRDefault="00D84455" w:rsidP="00FA2694">
      <w:pPr>
        <w:pStyle w:val="Caption"/>
        <w:bidi/>
      </w:pPr>
    </w:p>
    <w:p w14:paraId="5431F482" w14:textId="77777777" w:rsidR="00D84455" w:rsidRDefault="00D84455" w:rsidP="00FA2694">
      <w:pPr>
        <w:pStyle w:val="Caption"/>
        <w:bidi/>
      </w:pPr>
    </w:p>
    <w:p w14:paraId="463F98EC" w14:textId="5EC04B1C" w:rsidR="00442151" w:rsidRPr="007C4BA9" w:rsidRDefault="00AF7645" w:rsidP="00FA2694">
      <w:pPr>
        <w:pStyle w:val="Caption"/>
        <w:bidi/>
      </w:pPr>
      <w:bookmarkStart w:id="405" w:name="_Toc71868581"/>
      <w:r>
        <w:t>Fig.</w:t>
      </w:r>
      <w:r w:rsidR="00463686"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1</w:t>
        </w:r>
      </w:fldSimple>
      <w:r w:rsidR="00387F3D">
        <w:t>—</w:t>
      </w:r>
      <w:r w:rsidR="00463686" w:rsidRPr="007C4BA9">
        <w:t xml:space="preserve">Initial </w:t>
      </w:r>
      <w:r w:rsidR="003E48B0" w:rsidRPr="007C4BA9">
        <w:t xml:space="preserve">conditions for </w:t>
      </w:r>
      <w:r w:rsidR="00463686" w:rsidRPr="007C4BA9">
        <w:t xml:space="preserve">Saphir </w:t>
      </w:r>
      <w:r w:rsidR="003E48B0" w:rsidRPr="007C4BA9">
        <w:t>sof</w:t>
      </w:r>
      <w:r w:rsidR="00463686" w:rsidRPr="007C4BA9">
        <w:t>tware</w:t>
      </w:r>
      <w:r w:rsidR="0078287F">
        <w:t>.</w:t>
      </w:r>
      <w:bookmarkEnd w:id="405"/>
    </w:p>
    <w:p w14:paraId="48511638" w14:textId="5A34522C" w:rsidR="00442151" w:rsidRPr="007C4BA9" w:rsidRDefault="00D84455" w:rsidP="0066467A">
      <w:pPr>
        <w:keepNext/>
        <w:spacing w:line="480" w:lineRule="auto"/>
        <w:jc w:val="both"/>
        <w:rPr>
          <w:rFonts w:asciiTheme="majorBidi" w:hAnsiTheme="majorBidi" w:cstheme="majorBidi"/>
        </w:rPr>
      </w:pPr>
      <w:r w:rsidRPr="007C4BA9">
        <w:rPr>
          <w:rFonts w:asciiTheme="majorBidi" w:hAnsiTheme="majorBidi" w:cstheme="majorBidi"/>
          <w:noProof/>
          <w:szCs w:val="24"/>
        </w:rPr>
        <w:drawing>
          <wp:anchor distT="0" distB="0" distL="114300" distR="114300" simplePos="0" relativeHeight="251767808" behindDoc="1" locked="0" layoutInCell="1" allowOverlap="1" wp14:anchorId="376A53DD" wp14:editId="7F6F6FDF">
            <wp:simplePos x="0" y="0"/>
            <wp:positionH relativeFrom="column">
              <wp:posOffset>1118870</wp:posOffset>
            </wp:positionH>
            <wp:positionV relativeFrom="paragraph">
              <wp:posOffset>255905</wp:posOffset>
            </wp:positionV>
            <wp:extent cx="3462655" cy="2846070"/>
            <wp:effectExtent l="0" t="0" r="4445" b="0"/>
            <wp:wrapTight wrapText="bothSides">
              <wp:wrapPolygon edited="0">
                <wp:start x="0" y="0"/>
                <wp:lineTo x="0" y="21398"/>
                <wp:lineTo x="21509" y="21398"/>
                <wp:lineTo x="21509" y="0"/>
                <wp:lineTo x="0" y="0"/>
              </wp:wrapPolygon>
            </wp:wrapTight>
            <wp:docPr id="1955940052" name="Picture 195594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462655" cy="2846070"/>
                    </a:xfrm>
                    <a:prstGeom prst="rect">
                      <a:avLst/>
                    </a:prstGeom>
                  </pic:spPr>
                </pic:pic>
              </a:graphicData>
            </a:graphic>
            <wp14:sizeRelH relativeFrom="page">
              <wp14:pctWidth>0</wp14:pctWidth>
            </wp14:sizeRelH>
            <wp14:sizeRelV relativeFrom="page">
              <wp14:pctHeight>0</wp14:pctHeight>
            </wp14:sizeRelV>
          </wp:anchor>
        </w:drawing>
      </w:r>
    </w:p>
    <w:p w14:paraId="0083DBE9" w14:textId="77777777" w:rsidR="008A257D" w:rsidRPr="007C4BA9" w:rsidRDefault="008A257D" w:rsidP="00CC7ED7">
      <w:pPr>
        <w:pStyle w:val="Caption"/>
        <w:bidi/>
      </w:pPr>
    </w:p>
    <w:p w14:paraId="3163F74F" w14:textId="77777777" w:rsidR="008A257D" w:rsidRPr="007C4BA9" w:rsidRDefault="008A257D" w:rsidP="00CC7ED7">
      <w:pPr>
        <w:pStyle w:val="Caption"/>
        <w:bidi/>
      </w:pPr>
    </w:p>
    <w:p w14:paraId="77AD45DC" w14:textId="77777777" w:rsidR="008A257D" w:rsidRPr="007C4BA9" w:rsidRDefault="008A257D" w:rsidP="00FA2694">
      <w:pPr>
        <w:pStyle w:val="Caption"/>
        <w:bidi/>
      </w:pPr>
    </w:p>
    <w:p w14:paraId="28498823" w14:textId="77777777" w:rsidR="008A257D" w:rsidRPr="007C4BA9" w:rsidRDefault="008A257D" w:rsidP="00FA2694">
      <w:pPr>
        <w:pStyle w:val="Caption"/>
        <w:bidi/>
      </w:pPr>
    </w:p>
    <w:p w14:paraId="00BF57EA" w14:textId="77777777" w:rsidR="008A257D" w:rsidRPr="007C4BA9" w:rsidRDefault="008A257D" w:rsidP="00FA2694">
      <w:pPr>
        <w:pStyle w:val="Caption"/>
        <w:bidi/>
      </w:pPr>
    </w:p>
    <w:p w14:paraId="51DA6E51" w14:textId="77777777" w:rsidR="008A257D" w:rsidRPr="007C4BA9" w:rsidRDefault="008A257D" w:rsidP="00FA2694">
      <w:pPr>
        <w:pStyle w:val="Caption"/>
        <w:bidi/>
      </w:pPr>
    </w:p>
    <w:p w14:paraId="23718963" w14:textId="77777777" w:rsidR="0078287F" w:rsidRDefault="008A257D" w:rsidP="00FA2694">
      <w:pPr>
        <w:pStyle w:val="Caption"/>
        <w:bidi/>
      </w:pPr>
      <w:r w:rsidRPr="007C4BA9">
        <w:t xml:space="preserve">                                  </w:t>
      </w:r>
    </w:p>
    <w:p w14:paraId="0409DE87" w14:textId="77777777" w:rsidR="00D84455" w:rsidRDefault="0078287F" w:rsidP="00FA2694">
      <w:pPr>
        <w:pStyle w:val="Caption"/>
        <w:bidi/>
      </w:pPr>
      <w:r>
        <w:t xml:space="preserve">                                     </w:t>
      </w:r>
    </w:p>
    <w:p w14:paraId="6EA0948A" w14:textId="77777777" w:rsidR="00D84455" w:rsidRDefault="00D84455" w:rsidP="00FA2694">
      <w:pPr>
        <w:pStyle w:val="Caption"/>
        <w:bidi/>
      </w:pPr>
    </w:p>
    <w:p w14:paraId="4A00F051" w14:textId="77777777" w:rsidR="00D84455" w:rsidRDefault="00D84455" w:rsidP="00FA2694">
      <w:pPr>
        <w:pStyle w:val="Caption"/>
        <w:bidi/>
      </w:pPr>
    </w:p>
    <w:p w14:paraId="07E41601" w14:textId="77777777" w:rsidR="00D84455" w:rsidRDefault="00D84455" w:rsidP="00FA2694">
      <w:pPr>
        <w:pStyle w:val="Caption"/>
        <w:bidi/>
      </w:pPr>
    </w:p>
    <w:p w14:paraId="47DFAD26" w14:textId="7D88FADE" w:rsidR="001F7719" w:rsidRPr="007C4BA9" w:rsidRDefault="00AF7645" w:rsidP="00FA2694">
      <w:pPr>
        <w:pStyle w:val="Caption"/>
        <w:bidi/>
      </w:pPr>
      <w:bookmarkStart w:id="406" w:name="_Toc71868582"/>
      <w:r>
        <w:t>Fig.</w:t>
      </w:r>
      <w:r w:rsidR="00442151"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2</w:t>
        </w:r>
      </w:fldSimple>
      <w:r w:rsidR="00442151" w:rsidRPr="007C4BA9">
        <w:t xml:space="preserve"> </w:t>
      </w:r>
      <w:r w:rsidR="00387F3D">
        <w:t>—</w:t>
      </w:r>
      <w:r w:rsidR="00442151" w:rsidRPr="007C4BA9">
        <w:t xml:space="preserve">Properties for </w:t>
      </w:r>
      <w:r w:rsidR="003E48B0" w:rsidRPr="007C4BA9">
        <w:t xml:space="preserve">the initial conditions in </w:t>
      </w:r>
      <w:r w:rsidR="008A257D" w:rsidRPr="007C4BA9">
        <w:t>Saphir</w:t>
      </w:r>
      <w:r w:rsidR="003E48B0">
        <w:t xml:space="preserve"> software</w:t>
      </w:r>
      <w:r w:rsidR="0078287F">
        <w:t>.</w:t>
      </w:r>
      <w:bookmarkEnd w:id="406"/>
    </w:p>
    <w:p w14:paraId="1BB045D6" w14:textId="77777777" w:rsidR="0078287F" w:rsidRDefault="0078287F" w:rsidP="0066467A">
      <w:pPr>
        <w:spacing w:line="480" w:lineRule="auto"/>
        <w:jc w:val="both"/>
        <w:rPr>
          <w:rFonts w:asciiTheme="majorBidi" w:hAnsiTheme="majorBidi" w:cstheme="majorBidi"/>
          <w:szCs w:val="24"/>
          <w:lang w:bidi="ar-BH"/>
        </w:rPr>
      </w:pPr>
    </w:p>
    <w:p w14:paraId="7FC7BC25" w14:textId="77777777" w:rsidR="0078287F" w:rsidRDefault="0078287F" w:rsidP="0066467A">
      <w:pPr>
        <w:spacing w:line="480" w:lineRule="auto"/>
        <w:jc w:val="both"/>
        <w:rPr>
          <w:rFonts w:asciiTheme="majorBidi" w:hAnsiTheme="majorBidi" w:cstheme="majorBidi"/>
          <w:szCs w:val="24"/>
          <w:lang w:bidi="ar-BH"/>
        </w:rPr>
      </w:pPr>
    </w:p>
    <w:p w14:paraId="6B0258CE" w14:textId="4E479D36" w:rsidR="001F7719" w:rsidRPr="007C4BA9" w:rsidRDefault="002D2E1D" w:rsidP="0066467A">
      <w:pPr>
        <w:spacing w:line="480" w:lineRule="auto"/>
        <w:jc w:val="both"/>
        <w:rPr>
          <w:rFonts w:asciiTheme="majorBidi" w:hAnsiTheme="majorBidi" w:cstheme="majorBidi"/>
          <w:szCs w:val="24"/>
          <w:lang w:bidi="ar-BH"/>
        </w:rPr>
      </w:pPr>
      <w:r w:rsidRPr="00C436F4">
        <w:rPr>
          <w:rFonts w:asciiTheme="majorBidi" w:hAnsiTheme="majorBidi" w:cstheme="majorBidi"/>
          <w:szCs w:val="24"/>
          <w:lang w:bidi="ar-BH"/>
        </w:rPr>
        <w:lastRenderedPageBreak/>
        <w:t>As</w:t>
      </w:r>
      <w:r w:rsidR="001F7719" w:rsidRPr="00C436F4">
        <w:rPr>
          <w:rFonts w:asciiTheme="majorBidi" w:hAnsiTheme="majorBidi" w:cstheme="majorBidi"/>
          <w:szCs w:val="24"/>
          <w:lang w:bidi="ar-BH"/>
        </w:rPr>
        <w:t xml:space="preserve"> the reservoir thickness </w:t>
      </w:r>
      <w:r w:rsidR="00C436F4" w:rsidRPr="00805BEC">
        <w:rPr>
          <w:rFonts w:asciiTheme="majorBidi" w:hAnsiTheme="majorBidi" w:cstheme="majorBidi"/>
          <w:szCs w:val="24"/>
          <w:lang w:bidi="ar-BH"/>
        </w:rPr>
        <w:t>was</w:t>
      </w:r>
      <w:r w:rsidR="001F7719" w:rsidRPr="00C436F4">
        <w:rPr>
          <w:rFonts w:asciiTheme="majorBidi" w:hAnsiTheme="majorBidi" w:cstheme="majorBidi"/>
          <w:szCs w:val="24"/>
          <w:lang w:bidi="ar-BH"/>
        </w:rPr>
        <w:t xml:space="preserve"> </w:t>
      </w:r>
      <w:r w:rsidR="00C436F4" w:rsidRPr="00805BEC">
        <w:rPr>
          <w:rFonts w:asciiTheme="majorBidi" w:hAnsiTheme="majorBidi" w:cstheme="majorBidi"/>
          <w:szCs w:val="24"/>
          <w:lang w:bidi="ar-BH"/>
        </w:rPr>
        <w:t xml:space="preserve">assumed to be very </w:t>
      </w:r>
      <w:r w:rsidR="001F7719" w:rsidRPr="00C436F4">
        <w:rPr>
          <w:rFonts w:asciiTheme="majorBidi" w:hAnsiTheme="majorBidi" w:cstheme="majorBidi"/>
          <w:szCs w:val="24"/>
          <w:lang w:bidi="ar-BH"/>
        </w:rPr>
        <w:t>small</w:t>
      </w:r>
      <w:r w:rsidR="00C436F4" w:rsidRPr="00805BEC">
        <w:rPr>
          <w:rFonts w:asciiTheme="majorBidi" w:hAnsiTheme="majorBidi" w:cstheme="majorBidi"/>
          <w:szCs w:val="24"/>
          <w:lang w:bidi="ar-BH"/>
        </w:rPr>
        <w:t>,</w:t>
      </w:r>
      <w:r w:rsidR="001F7719" w:rsidRPr="00C436F4">
        <w:rPr>
          <w:rFonts w:asciiTheme="majorBidi" w:hAnsiTheme="majorBidi" w:cstheme="majorBidi"/>
          <w:szCs w:val="24"/>
          <w:lang w:bidi="ar-BH"/>
        </w:rPr>
        <w:t xml:space="preserve"> the change in pressure was notice</w:t>
      </w:r>
      <w:r w:rsidR="00C436F4" w:rsidRPr="00805BEC">
        <w:rPr>
          <w:rFonts w:asciiTheme="majorBidi" w:hAnsiTheme="majorBidi" w:cstheme="majorBidi"/>
          <w:szCs w:val="24"/>
          <w:lang w:bidi="ar-BH"/>
        </w:rPr>
        <w:t>d</w:t>
      </w:r>
      <w:r w:rsidR="001F7719" w:rsidRPr="00C436F4">
        <w:rPr>
          <w:rFonts w:asciiTheme="majorBidi" w:hAnsiTheme="majorBidi" w:cstheme="majorBidi"/>
          <w:szCs w:val="24"/>
          <w:lang w:bidi="ar-BH"/>
        </w:rPr>
        <w:t xml:space="preserve"> </w:t>
      </w:r>
      <w:r w:rsidR="00675FAC">
        <w:rPr>
          <w:rFonts w:asciiTheme="majorBidi" w:hAnsiTheme="majorBidi" w:cstheme="majorBidi"/>
          <w:szCs w:val="24"/>
          <w:lang w:bidi="ar-BH"/>
        </w:rPr>
        <w:t>immediate</w:t>
      </w:r>
      <w:r w:rsidR="001F7719" w:rsidRPr="00C436F4">
        <w:rPr>
          <w:rFonts w:asciiTheme="majorBidi" w:hAnsiTheme="majorBidi" w:cstheme="majorBidi"/>
          <w:szCs w:val="24"/>
          <w:lang w:bidi="ar-BH"/>
        </w:rPr>
        <w:t xml:space="preserve">ly at the start of the drawdown. Compressibility has </w:t>
      </w:r>
      <w:r w:rsidR="008A257D" w:rsidRPr="00C436F4">
        <w:rPr>
          <w:rFonts w:asciiTheme="majorBidi" w:hAnsiTheme="majorBidi" w:cstheme="majorBidi"/>
          <w:szCs w:val="24"/>
          <w:lang w:bidi="ar-BH"/>
        </w:rPr>
        <w:t xml:space="preserve">a </w:t>
      </w:r>
      <w:r w:rsidR="001F7719" w:rsidRPr="00C436F4">
        <w:rPr>
          <w:rFonts w:asciiTheme="majorBidi" w:hAnsiTheme="majorBidi" w:cstheme="majorBidi"/>
          <w:szCs w:val="24"/>
          <w:lang w:bidi="ar-BH"/>
        </w:rPr>
        <w:t>limit</w:t>
      </w:r>
      <w:r w:rsidR="008A257D" w:rsidRPr="00C436F4">
        <w:rPr>
          <w:rFonts w:asciiTheme="majorBidi" w:hAnsiTheme="majorBidi" w:cstheme="majorBidi"/>
          <w:szCs w:val="24"/>
          <w:lang w:bidi="ar-BH"/>
        </w:rPr>
        <w:t>ed</w:t>
      </w:r>
      <w:r w:rsidR="001F7719" w:rsidRPr="00C436F4">
        <w:rPr>
          <w:rFonts w:asciiTheme="majorBidi" w:hAnsiTheme="majorBidi" w:cstheme="majorBidi"/>
          <w:szCs w:val="24"/>
          <w:lang w:bidi="ar-BH"/>
        </w:rPr>
        <w:t xml:space="preserve"> effect</w:t>
      </w:r>
      <w:r w:rsidR="00C436F4" w:rsidRPr="00805BEC">
        <w:rPr>
          <w:rFonts w:asciiTheme="majorBidi" w:hAnsiTheme="majorBidi" w:cstheme="majorBidi"/>
          <w:szCs w:val="24"/>
          <w:lang w:bidi="ar-BH"/>
        </w:rPr>
        <w:t>,</w:t>
      </w:r>
      <w:r w:rsidR="001F7719" w:rsidRPr="00C436F4">
        <w:rPr>
          <w:rFonts w:asciiTheme="majorBidi" w:hAnsiTheme="majorBidi" w:cstheme="majorBidi"/>
          <w:szCs w:val="24"/>
          <w:lang w:bidi="ar-BH"/>
        </w:rPr>
        <w:t xml:space="preserve"> </w:t>
      </w:r>
      <w:r w:rsidR="00C436F4" w:rsidRPr="00805BEC">
        <w:rPr>
          <w:rFonts w:asciiTheme="majorBidi" w:hAnsiTheme="majorBidi" w:cstheme="majorBidi"/>
          <w:szCs w:val="24"/>
          <w:lang w:bidi="ar-BH"/>
        </w:rPr>
        <w:t>as</w:t>
      </w:r>
      <w:r w:rsidR="001F7719" w:rsidRPr="00C436F4">
        <w:rPr>
          <w:rFonts w:asciiTheme="majorBidi" w:hAnsiTheme="majorBidi" w:cstheme="majorBidi"/>
          <w:szCs w:val="24"/>
          <w:lang w:bidi="ar-BH"/>
        </w:rPr>
        <w:t xml:space="preserve"> the reservoir pressure is low (50 psi). </w:t>
      </w:r>
      <w:r w:rsidR="00490DDA" w:rsidRPr="001F3458">
        <w:rPr>
          <w:rFonts w:asciiTheme="majorBidi" w:hAnsiTheme="majorBidi" w:cstheme="majorBidi"/>
          <w:szCs w:val="24"/>
          <w:lang w:bidi="ar-BH"/>
        </w:rPr>
        <w:t>Therefore, the</w:t>
      </w:r>
      <w:r w:rsidR="001F7719" w:rsidRPr="00797007">
        <w:rPr>
          <w:rFonts w:asciiTheme="majorBidi" w:hAnsiTheme="majorBidi" w:cstheme="majorBidi"/>
          <w:szCs w:val="24"/>
          <w:lang w:bidi="ar-BH"/>
        </w:rPr>
        <w:t xml:space="preserve"> default value of 3E-6 psi</w:t>
      </w:r>
      <w:r w:rsidR="001F7719" w:rsidRPr="007F2A8C">
        <w:rPr>
          <w:rFonts w:asciiTheme="majorBidi" w:hAnsiTheme="majorBidi" w:cstheme="majorBidi"/>
          <w:szCs w:val="24"/>
          <w:vertAlign w:val="superscript"/>
          <w:lang w:bidi="ar-BH"/>
        </w:rPr>
        <w:t xml:space="preserve">-1 </w:t>
      </w:r>
      <w:r w:rsidR="001F7719" w:rsidRPr="00C436F4">
        <w:rPr>
          <w:rFonts w:asciiTheme="majorBidi" w:hAnsiTheme="majorBidi" w:cstheme="majorBidi"/>
          <w:szCs w:val="24"/>
          <w:lang w:bidi="ar-BH"/>
        </w:rPr>
        <w:t>is acceptable. The assumed gas to flow is N</w:t>
      </w:r>
      <w:r w:rsidR="001F7719" w:rsidRPr="00C436F4">
        <w:rPr>
          <w:rFonts w:asciiTheme="majorBidi" w:hAnsiTheme="majorBidi" w:cstheme="majorBidi"/>
          <w:szCs w:val="24"/>
          <w:vertAlign w:val="subscript"/>
          <w:lang w:bidi="ar-BH"/>
        </w:rPr>
        <w:t>2</w:t>
      </w:r>
      <w:r w:rsidR="001F7719" w:rsidRPr="00C436F4">
        <w:rPr>
          <w:rFonts w:asciiTheme="majorBidi" w:hAnsiTheme="majorBidi" w:cstheme="majorBidi"/>
          <w:szCs w:val="24"/>
          <w:lang w:bidi="ar-BH"/>
        </w:rPr>
        <w:t xml:space="preserve"> (pure dry gas)</w:t>
      </w:r>
      <w:r w:rsidR="00C436F4" w:rsidRPr="00805BEC">
        <w:rPr>
          <w:rFonts w:asciiTheme="majorBidi" w:hAnsiTheme="majorBidi" w:cstheme="majorBidi"/>
          <w:szCs w:val="24"/>
          <w:lang w:bidi="ar-BH"/>
        </w:rPr>
        <w:t>, and</w:t>
      </w:r>
      <w:r w:rsidR="001F7719" w:rsidRPr="00C436F4">
        <w:rPr>
          <w:rFonts w:asciiTheme="majorBidi" w:hAnsiTheme="majorBidi" w:cstheme="majorBidi"/>
          <w:szCs w:val="24"/>
          <w:lang w:bidi="ar-BH"/>
        </w:rPr>
        <w:t xml:space="preserve"> the gas properties</w:t>
      </w:r>
      <w:r w:rsidR="00C436F4" w:rsidRPr="00805BEC">
        <w:rPr>
          <w:rFonts w:asciiTheme="majorBidi" w:hAnsiTheme="majorBidi" w:cstheme="majorBidi"/>
          <w:szCs w:val="24"/>
          <w:lang w:bidi="ar-BH"/>
        </w:rPr>
        <w:t>,</w:t>
      </w:r>
      <w:r w:rsidR="001F7719" w:rsidRPr="00C436F4">
        <w:rPr>
          <w:rFonts w:asciiTheme="majorBidi" w:hAnsiTheme="majorBidi" w:cstheme="majorBidi"/>
          <w:szCs w:val="24"/>
          <w:lang w:bidi="ar-BH"/>
        </w:rPr>
        <w:t xml:space="preserve"> such as viscosity and </w:t>
      </w:r>
      <w:r w:rsidR="00C436F4" w:rsidRPr="00805BEC">
        <w:rPr>
          <w:rFonts w:asciiTheme="majorBidi" w:hAnsiTheme="majorBidi" w:cstheme="majorBidi"/>
          <w:szCs w:val="24"/>
          <w:lang w:bidi="ar-BH"/>
        </w:rPr>
        <w:t xml:space="preserve">the </w:t>
      </w:r>
      <w:r w:rsidR="001F7719" w:rsidRPr="00C436F4">
        <w:rPr>
          <w:rFonts w:asciiTheme="majorBidi" w:hAnsiTheme="majorBidi" w:cstheme="majorBidi"/>
          <w:szCs w:val="24"/>
          <w:lang w:bidi="ar-BH"/>
        </w:rPr>
        <w:t>Z</w:t>
      </w:r>
      <w:r w:rsidR="00C436F4">
        <w:rPr>
          <w:rFonts w:asciiTheme="majorBidi" w:hAnsiTheme="majorBidi" w:cstheme="majorBidi"/>
          <w:szCs w:val="24"/>
          <w:lang w:bidi="ar-BH"/>
        </w:rPr>
        <w:t>-</w:t>
      </w:r>
      <w:r w:rsidR="001F7719" w:rsidRPr="00C436F4">
        <w:rPr>
          <w:rFonts w:asciiTheme="majorBidi" w:hAnsiTheme="majorBidi" w:cstheme="majorBidi"/>
          <w:szCs w:val="24"/>
          <w:lang w:bidi="ar-BH"/>
        </w:rPr>
        <w:t>factor</w:t>
      </w:r>
      <w:r w:rsidR="00C436F4" w:rsidRPr="00805BEC">
        <w:rPr>
          <w:rFonts w:asciiTheme="majorBidi" w:hAnsiTheme="majorBidi" w:cstheme="majorBidi"/>
          <w:szCs w:val="24"/>
          <w:lang w:bidi="ar-BH"/>
        </w:rPr>
        <w:t>,</w:t>
      </w:r>
      <w:r w:rsidR="001F7719" w:rsidRPr="00C436F4">
        <w:rPr>
          <w:rFonts w:asciiTheme="majorBidi" w:hAnsiTheme="majorBidi" w:cstheme="majorBidi"/>
          <w:szCs w:val="24"/>
          <w:lang w:bidi="ar-BH"/>
        </w:rPr>
        <w:t xml:space="preserve"> are calculated from the PVT. The pressure</w:t>
      </w:r>
      <w:r w:rsidR="001F7719" w:rsidRPr="007C4BA9">
        <w:rPr>
          <w:rFonts w:asciiTheme="majorBidi" w:hAnsiTheme="majorBidi" w:cstheme="majorBidi"/>
          <w:szCs w:val="24"/>
          <w:lang w:bidi="ar-BH"/>
        </w:rPr>
        <w:t xml:space="preserve"> </w:t>
      </w:r>
      <w:r w:rsidR="00675FAC">
        <w:rPr>
          <w:rFonts w:asciiTheme="majorBidi" w:hAnsiTheme="majorBidi" w:cstheme="majorBidi"/>
          <w:szCs w:val="24"/>
          <w:lang w:bidi="ar-BH"/>
        </w:rPr>
        <w:t>wa</w:t>
      </w:r>
      <w:r w:rsidR="001F7719" w:rsidRPr="007C4BA9">
        <w:rPr>
          <w:rFonts w:asciiTheme="majorBidi" w:hAnsiTheme="majorBidi" w:cstheme="majorBidi"/>
          <w:szCs w:val="24"/>
          <w:lang w:bidi="ar-BH"/>
        </w:rPr>
        <w:t>s below 2000 psi</w:t>
      </w:r>
      <w:r w:rsidR="00C436F4">
        <w:rPr>
          <w:rFonts w:asciiTheme="majorBidi" w:hAnsiTheme="majorBidi" w:cstheme="majorBidi"/>
          <w:szCs w:val="24"/>
          <w:lang w:bidi="ar-BH"/>
        </w:rPr>
        <w:t xml:space="preserve"> such that </w:t>
      </w:r>
      <w:r w:rsidR="001F7719" w:rsidRPr="007C4BA9">
        <w:rPr>
          <w:rFonts w:asciiTheme="majorBidi" w:hAnsiTheme="majorBidi" w:cstheme="majorBidi"/>
          <w:szCs w:val="24"/>
          <w:lang w:bidi="ar-BH"/>
        </w:rPr>
        <w:t xml:space="preserve">the change </w:t>
      </w:r>
      <w:r w:rsidR="00675FAC">
        <w:rPr>
          <w:rFonts w:asciiTheme="majorBidi" w:hAnsiTheme="majorBidi" w:cstheme="majorBidi"/>
          <w:szCs w:val="24"/>
          <w:lang w:bidi="ar-BH"/>
        </w:rPr>
        <w:t>wa</w:t>
      </w:r>
      <w:r w:rsidR="001F7719" w:rsidRPr="007C4BA9">
        <w:rPr>
          <w:rFonts w:asciiTheme="majorBidi" w:hAnsiTheme="majorBidi" w:cstheme="majorBidi"/>
          <w:szCs w:val="24"/>
          <w:lang w:bidi="ar-BH"/>
        </w:rPr>
        <w:t xml:space="preserve">s minimal for the term µZ (viscosity with Z-factor). </w:t>
      </w:r>
    </w:p>
    <w:p w14:paraId="5415BF83" w14:textId="4D3D72B2"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The skin </w:t>
      </w:r>
      <w:r w:rsidRPr="008C2DF7">
        <w:rPr>
          <w:rFonts w:asciiTheme="majorBidi" w:hAnsiTheme="majorBidi" w:cstheme="majorBidi"/>
          <w:szCs w:val="24"/>
          <w:lang w:bidi="ar-BH"/>
        </w:rPr>
        <w:t>factor replaced the damage in the</w:t>
      </w:r>
      <w:r w:rsidRPr="007C4BA9">
        <w:rPr>
          <w:rFonts w:asciiTheme="majorBidi" w:hAnsiTheme="majorBidi" w:cstheme="majorBidi"/>
          <w:szCs w:val="24"/>
          <w:lang w:bidi="ar-BH"/>
        </w:rPr>
        <w:t xml:space="preserve"> cement column (gap measurement). The behavior analysis of the pressure drawdown was </w:t>
      </w:r>
      <w:r w:rsidR="008A257D" w:rsidRPr="007C4BA9">
        <w:rPr>
          <w:rFonts w:asciiTheme="majorBidi" w:hAnsiTheme="majorBidi" w:cstheme="majorBidi"/>
          <w:szCs w:val="24"/>
          <w:lang w:bidi="ar-BH"/>
        </w:rPr>
        <w:t xml:space="preserve">studied </w:t>
      </w:r>
      <w:r w:rsidRPr="007C4BA9">
        <w:rPr>
          <w:rFonts w:asciiTheme="majorBidi" w:hAnsiTheme="majorBidi" w:cstheme="majorBidi"/>
          <w:szCs w:val="24"/>
          <w:lang w:bidi="ar-BH"/>
        </w:rPr>
        <w:t xml:space="preserve">using </w:t>
      </w:r>
      <w:r w:rsidR="008A257D" w:rsidRPr="007C4BA9">
        <w:rPr>
          <w:rFonts w:asciiTheme="majorBidi" w:hAnsiTheme="majorBidi" w:cstheme="majorBidi"/>
          <w:szCs w:val="24"/>
          <w:lang w:bidi="ar-BH"/>
        </w:rPr>
        <w:t xml:space="preserve">a </w:t>
      </w:r>
      <w:r w:rsidRPr="007C4BA9">
        <w:rPr>
          <w:rFonts w:asciiTheme="majorBidi" w:hAnsiTheme="majorBidi" w:cstheme="majorBidi"/>
          <w:szCs w:val="24"/>
          <w:lang w:bidi="ar-BH"/>
        </w:rPr>
        <w:t xml:space="preserve">semi-log plot and </w:t>
      </w:r>
      <w:r w:rsidR="00675FAC">
        <w:rPr>
          <w:rFonts w:asciiTheme="majorBidi" w:hAnsiTheme="majorBidi" w:cstheme="majorBidi"/>
          <w:szCs w:val="24"/>
          <w:lang w:bidi="ar-BH"/>
        </w:rPr>
        <w:t xml:space="preserve">a </w:t>
      </w:r>
      <w:r w:rsidRPr="007C4BA9">
        <w:rPr>
          <w:rFonts w:asciiTheme="majorBidi" w:hAnsiTheme="majorBidi" w:cstheme="majorBidi"/>
          <w:szCs w:val="24"/>
          <w:lang w:bidi="ar-BH"/>
        </w:rPr>
        <w:t xml:space="preserve">log-log plot. </w:t>
      </w:r>
    </w:p>
    <w:p w14:paraId="34450200" w14:textId="566A7A4A" w:rsidR="00463686" w:rsidRPr="007C4BA9" w:rsidRDefault="00463686" w:rsidP="0066467A">
      <w:pPr>
        <w:spacing w:line="480" w:lineRule="auto"/>
        <w:jc w:val="both"/>
        <w:rPr>
          <w:rFonts w:asciiTheme="majorBidi" w:hAnsiTheme="majorBidi" w:cstheme="majorBidi"/>
          <w:szCs w:val="24"/>
          <w:lang w:bidi="ar-BH"/>
        </w:rPr>
      </w:pPr>
    </w:p>
    <w:p w14:paraId="74359EF7" w14:textId="1F8AD82F" w:rsidR="009E4C58" w:rsidRPr="007C4BA9" w:rsidRDefault="009E4C58" w:rsidP="0047402A">
      <w:pPr>
        <w:pStyle w:val="Heading3"/>
        <w:rPr>
          <w:rFonts w:asciiTheme="majorBidi" w:hAnsiTheme="majorBidi"/>
        </w:rPr>
      </w:pPr>
      <w:bookmarkStart w:id="407" w:name="_Toc71866965"/>
      <w:r w:rsidRPr="007C4BA9">
        <w:rPr>
          <w:rFonts w:asciiTheme="majorBidi" w:hAnsiTheme="majorBidi"/>
        </w:rPr>
        <w:t>Modeling Results</w:t>
      </w:r>
      <w:bookmarkEnd w:id="407"/>
      <w:r w:rsidRPr="007C4BA9">
        <w:rPr>
          <w:rFonts w:asciiTheme="majorBidi" w:hAnsiTheme="majorBidi"/>
        </w:rPr>
        <w:t xml:space="preserve"> </w:t>
      </w:r>
    </w:p>
    <w:p w14:paraId="24883F23" w14:textId="12AF7A23" w:rsidR="008C2DF7" w:rsidRDefault="008C2DF7" w:rsidP="008C2DF7">
      <w:pPr>
        <w:spacing w:line="480" w:lineRule="auto"/>
        <w:jc w:val="both"/>
        <w:rPr>
          <w:rFonts w:asciiTheme="majorBidi" w:hAnsiTheme="majorBidi" w:cstheme="majorBidi"/>
          <w:szCs w:val="24"/>
          <w:lang w:bidi="ar-BH"/>
        </w:rPr>
      </w:pPr>
      <w:r>
        <w:rPr>
          <w:rFonts w:asciiTheme="majorBidi" w:hAnsiTheme="majorBidi" w:cstheme="majorBidi"/>
          <w:szCs w:val="24"/>
          <w:lang w:bidi="ar-BH"/>
        </w:rPr>
        <w:t xml:space="preserve">From </w:t>
      </w:r>
      <w:r w:rsidRPr="007C4BA9">
        <w:rPr>
          <w:rFonts w:asciiTheme="majorBidi" w:hAnsiTheme="majorBidi" w:cstheme="majorBidi"/>
          <w:szCs w:val="24"/>
          <w:lang w:bidi="ar-BH"/>
        </w:rPr>
        <w:t xml:space="preserve">the semi-log graph for </w:t>
      </w:r>
      <w:r>
        <w:rPr>
          <w:rFonts w:asciiTheme="majorBidi" w:hAnsiTheme="majorBidi" w:cstheme="majorBidi"/>
          <w:szCs w:val="24"/>
          <w:lang w:bidi="ar-BH"/>
        </w:rPr>
        <w:t xml:space="preserve">the </w:t>
      </w:r>
      <w:r w:rsidRPr="007C4BA9">
        <w:rPr>
          <w:rFonts w:asciiTheme="majorBidi" w:hAnsiTheme="majorBidi" w:cstheme="majorBidi"/>
          <w:szCs w:val="24"/>
          <w:lang w:bidi="ar-BH"/>
        </w:rPr>
        <w:t>6</w:t>
      </w:r>
      <w:r>
        <w:rPr>
          <w:rFonts w:asciiTheme="majorBidi" w:hAnsiTheme="majorBidi" w:cstheme="majorBidi"/>
          <w:szCs w:val="24"/>
          <w:lang w:bidi="ar-BH"/>
        </w:rPr>
        <w:t>-</w:t>
      </w:r>
      <w:r w:rsidRPr="007C4BA9">
        <w:rPr>
          <w:rFonts w:asciiTheme="majorBidi" w:hAnsiTheme="majorBidi" w:cstheme="majorBidi"/>
          <w:szCs w:val="24"/>
          <w:lang w:bidi="ar-BH"/>
        </w:rPr>
        <w:t>in</w:t>
      </w:r>
      <w:r>
        <w:rPr>
          <w:rFonts w:asciiTheme="majorBidi" w:hAnsiTheme="majorBidi" w:cstheme="majorBidi"/>
          <w:szCs w:val="24"/>
          <w:lang w:bidi="ar-BH"/>
        </w:rPr>
        <w:t>ch</w:t>
      </w:r>
      <w:r w:rsidRPr="007C4BA9">
        <w:rPr>
          <w:rFonts w:asciiTheme="majorBidi" w:hAnsiTheme="majorBidi" w:cstheme="majorBidi"/>
          <w:szCs w:val="24"/>
          <w:lang w:bidi="ar-BH"/>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Pr>
          <w:rFonts w:asciiTheme="majorBidi" w:hAnsiTheme="majorBidi" w:cstheme="majorBidi"/>
          <w:szCs w:val="24"/>
          <w:lang w:bidi="ar-BH"/>
        </w:rPr>
        <w:t xml:space="preserve">at </w:t>
      </w:r>
      <w:r w:rsidRPr="007C4BA9">
        <w:rPr>
          <w:rFonts w:asciiTheme="majorBidi" w:hAnsiTheme="majorBidi" w:cstheme="majorBidi"/>
          <w:szCs w:val="24"/>
          <w:lang w:bidi="ar-BH"/>
        </w:rPr>
        <w:t xml:space="preserve">two months, the </w:t>
      </w:r>
      <w:r>
        <w:rPr>
          <w:rFonts w:asciiTheme="majorBidi" w:hAnsiTheme="majorBidi" w:cstheme="majorBidi"/>
          <w:szCs w:val="24"/>
          <w:lang w:bidi="ar-BH"/>
        </w:rPr>
        <w:t xml:space="preserve">negative </w:t>
      </w:r>
      <w:r w:rsidRPr="007C4BA9">
        <w:rPr>
          <w:rFonts w:asciiTheme="majorBidi" w:hAnsiTheme="majorBidi" w:cstheme="majorBidi"/>
          <w:szCs w:val="24"/>
          <w:lang w:bidi="ar-BH"/>
        </w:rPr>
        <w:t xml:space="preserve">skin effect is obvious in </w:t>
      </w:r>
      <w:r w:rsidRPr="008C2DF7">
        <w:rPr>
          <w:rFonts w:asciiTheme="majorBidi" w:hAnsiTheme="majorBidi" w:cstheme="majorBidi"/>
          <w:szCs w:val="24"/>
          <w:lang w:bidi="ar-BH"/>
        </w:rPr>
        <w:t>increasing</w:t>
      </w:r>
      <w:r w:rsidRPr="007C4BA9">
        <w:rPr>
          <w:rFonts w:asciiTheme="majorBidi" w:hAnsiTheme="majorBidi" w:cstheme="majorBidi"/>
          <w:szCs w:val="24"/>
          <w:lang w:bidi="ar-BH"/>
        </w:rPr>
        <w:t xml:space="preserve"> the drawdown behavior. This could be explained by the contribution of </w:t>
      </w:r>
      <w:r>
        <w:rPr>
          <w:rFonts w:asciiTheme="majorBidi" w:hAnsiTheme="majorBidi" w:cstheme="majorBidi"/>
          <w:szCs w:val="24"/>
          <w:lang w:bidi="ar-BH"/>
        </w:rPr>
        <w:t xml:space="preserve">the </w:t>
      </w:r>
      <w:r w:rsidRPr="007C4BA9">
        <w:rPr>
          <w:rFonts w:asciiTheme="majorBidi" w:hAnsiTheme="majorBidi" w:cstheme="majorBidi"/>
          <w:szCs w:val="24"/>
          <w:lang w:bidi="ar-BH"/>
        </w:rPr>
        <w:t xml:space="preserve">microannulus </w:t>
      </w:r>
      <w:r>
        <w:rPr>
          <w:rFonts w:asciiTheme="majorBidi" w:hAnsiTheme="majorBidi" w:cstheme="majorBidi"/>
          <w:szCs w:val="24"/>
          <w:lang w:bidi="ar-BH"/>
        </w:rPr>
        <w:t>to</w:t>
      </w:r>
      <w:r w:rsidRPr="007C4BA9">
        <w:rPr>
          <w:rFonts w:asciiTheme="majorBidi" w:hAnsiTheme="majorBidi" w:cstheme="majorBidi"/>
          <w:szCs w:val="24"/>
          <w:lang w:bidi="ar-BH"/>
        </w:rPr>
        <w:t xml:space="preserve"> pressure decay. Also, the behavior showed a two-slope value at </w:t>
      </w:r>
      <w:r>
        <w:rPr>
          <w:rFonts w:asciiTheme="majorBidi" w:hAnsiTheme="majorBidi" w:cstheme="majorBidi"/>
          <w:szCs w:val="24"/>
          <w:lang w:bidi="ar-BH"/>
        </w:rPr>
        <w:t xml:space="preserve">the </w:t>
      </w:r>
      <w:r w:rsidRPr="007C4BA9">
        <w:rPr>
          <w:rFonts w:asciiTheme="majorBidi" w:hAnsiTheme="majorBidi" w:cstheme="majorBidi"/>
          <w:szCs w:val="24"/>
          <w:lang w:bidi="ar-BH"/>
        </w:rPr>
        <w:t>early stage and late stage</w:t>
      </w:r>
      <w:r>
        <w:rPr>
          <w:rFonts w:asciiTheme="majorBidi" w:hAnsiTheme="majorBidi" w:cstheme="majorBidi"/>
          <w:szCs w:val="24"/>
          <w:lang w:bidi="ar-BH"/>
        </w:rPr>
        <w:t>, which</w:t>
      </w:r>
      <w:r w:rsidRPr="007C4BA9">
        <w:rPr>
          <w:rFonts w:asciiTheme="majorBidi" w:hAnsiTheme="majorBidi" w:cstheme="majorBidi"/>
          <w:szCs w:val="24"/>
          <w:lang w:bidi="ar-BH"/>
        </w:rPr>
        <w:t xml:space="preserve"> indicate</w:t>
      </w:r>
      <w:r>
        <w:rPr>
          <w:rFonts w:asciiTheme="majorBidi" w:hAnsiTheme="majorBidi" w:cstheme="majorBidi"/>
          <w:szCs w:val="24"/>
          <w:lang w:bidi="ar-BH"/>
        </w:rPr>
        <w:t>s</w:t>
      </w:r>
      <w:r w:rsidRPr="007C4BA9">
        <w:rPr>
          <w:rFonts w:asciiTheme="majorBidi" w:hAnsiTheme="majorBidi" w:cstheme="majorBidi"/>
          <w:szCs w:val="24"/>
          <w:lang w:bidi="ar-BH"/>
        </w:rPr>
        <w:t xml:space="preserve"> the unsymmetrical </w:t>
      </w:r>
      <w:r>
        <w:rPr>
          <w:rFonts w:asciiTheme="majorBidi" w:hAnsiTheme="majorBidi" w:cstheme="majorBidi"/>
          <w:szCs w:val="24"/>
          <w:lang w:bidi="ar-BH"/>
        </w:rPr>
        <w:t xml:space="preserve">quality </w:t>
      </w:r>
      <w:r w:rsidRPr="007C4BA9">
        <w:rPr>
          <w:rFonts w:asciiTheme="majorBidi" w:hAnsiTheme="majorBidi" w:cstheme="majorBidi"/>
          <w:szCs w:val="24"/>
          <w:lang w:bidi="ar-BH"/>
        </w:rPr>
        <w:t xml:space="preserve">of the microannulus </w:t>
      </w:r>
      <w:r>
        <w:rPr>
          <w:rFonts w:asciiTheme="majorBidi" w:hAnsiTheme="majorBidi" w:cstheme="majorBidi"/>
          <w:szCs w:val="24"/>
          <w:lang w:bidi="ar-BH"/>
        </w:rPr>
        <w:t xml:space="preserve">with </w:t>
      </w:r>
      <w:r w:rsidRPr="007C4BA9">
        <w:rPr>
          <w:rFonts w:asciiTheme="majorBidi" w:hAnsiTheme="majorBidi" w:cstheme="majorBidi"/>
          <w:szCs w:val="24"/>
          <w:lang w:bidi="ar-BH"/>
        </w:rPr>
        <w:t>the air flow between the gap’s pores (</w:t>
      </w:r>
      <w:r>
        <w:rPr>
          <w:rFonts w:asciiTheme="majorBidi" w:hAnsiTheme="majorBidi" w:cstheme="majorBidi"/>
          <w:szCs w:val="24"/>
          <w:lang w:bidi="ar-BH"/>
        </w:rPr>
        <w:t>Fig.</w:t>
      </w:r>
      <w:r w:rsidRPr="007C4BA9">
        <w:rPr>
          <w:rFonts w:asciiTheme="majorBidi" w:hAnsiTheme="majorBidi" w:cstheme="majorBidi"/>
          <w:szCs w:val="24"/>
          <w:lang w:bidi="ar-BH"/>
        </w:rPr>
        <w:t xml:space="preserve"> 7-3).  </w:t>
      </w:r>
    </w:p>
    <w:p w14:paraId="455CD103" w14:textId="116D8025" w:rsidR="00442151" w:rsidRPr="007C4BA9" w:rsidRDefault="008474F5" w:rsidP="0078287F">
      <w:pPr>
        <w:spacing w:line="240" w:lineRule="auto"/>
        <w:rPr>
          <w:rFonts w:asciiTheme="majorBidi" w:hAnsiTheme="majorBidi" w:cstheme="majorBidi"/>
        </w:rPr>
      </w:pPr>
      <w:r w:rsidRPr="007C4BA9">
        <w:rPr>
          <w:rFonts w:asciiTheme="majorBidi" w:hAnsiTheme="majorBidi" w:cstheme="majorBidi"/>
          <w:noProof/>
          <w:szCs w:val="24"/>
        </w:rPr>
        <w:lastRenderedPageBreak/>
        <mc:AlternateContent>
          <mc:Choice Requires="wps">
            <w:drawing>
              <wp:anchor distT="0" distB="0" distL="114300" distR="114300" simplePos="0" relativeHeight="251700224" behindDoc="0" locked="0" layoutInCell="1" allowOverlap="1" wp14:anchorId="3A90B4BB" wp14:editId="761E8D2D">
                <wp:simplePos x="0" y="0"/>
                <wp:positionH relativeFrom="column">
                  <wp:posOffset>1854308</wp:posOffset>
                </wp:positionH>
                <wp:positionV relativeFrom="paragraph">
                  <wp:posOffset>789724</wp:posOffset>
                </wp:positionV>
                <wp:extent cx="2474332" cy="601285"/>
                <wp:effectExtent l="0" t="0" r="21590" b="27940"/>
                <wp:wrapNone/>
                <wp:docPr id="1955940046" name="Straight Connector 1955940046"/>
                <wp:cNvGraphicFramePr/>
                <a:graphic xmlns:a="http://schemas.openxmlformats.org/drawingml/2006/main">
                  <a:graphicData uri="http://schemas.microsoft.com/office/word/2010/wordprocessingShape">
                    <wps:wsp>
                      <wps:cNvCnPr/>
                      <wps:spPr>
                        <a:xfrm flipH="1" flipV="1">
                          <a:off x="0" y="0"/>
                          <a:ext cx="2474332" cy="601285"/>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433483A" id="Straight Connector 1955940046" o:spid="_x0000_s1026" style="position:absolute;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pt,62.2pt" to="340.85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aC1QEAAO4DAAAOAAAAZHJzL2Uyb0RvYy54bWysU01vEzEQvSPxHyzfyW7SJLSrbHpIBRwQ&#10;RJRyd73jrCV/aWzy8e8Ze7dLBRUSiIs19sx7M/NmvLk9W8OOgFF71/L5rOYMnPSddoeWP3x99+aa&#10;s5iE64TxDlp+gchvt69fbU6hgYXvvekAGZG42JxCy/uUQlNVUfZgRZz5AI6cyqMVia54qDoUJ2K3&#10;plrU9bo6eewCegkx0uvd4OTbwq8UyPRZqQiJmZZTbamcWM7HfFbbjWgOKEKv5ViG+IcqrNCOkk5U&#10;dyIJ9h31b1RWS/TRqzST3lZeKS2h9EDdzOtfurnvRYDSC4kTwyRT/H+08tNxj0x3NLub1epmWdfL&#10;NWdOWJrVfUKhD31iO+8cKemRPQsi5U4hNkSwc3scbzHsMctwVmiZMjp8IGJerG/Zyj5qmp3LBC7T&#10;BOCcmKTHxfLt8upqwZkk37qeL65XeUTVwJjRAWN6D96ybLTcaJcVEo04foxpCH0KIVyucKipWOli&#10;IAcb9wUUdU0Zh5rKvsHOIDsK2hQhJbi0HlOX6AxT2pgJWJe0fwSO8RkKZRf/BjwhSmbv0gS22nl8&#10;KXs6z8eS1RD/pMDQd5bg0XeXMq0iDS1VEXf8AHlrn98L/Oc33f4AAAD//wMAUEsDBBQABgAIAAAA&#10;IQD+14yz4AAAAAsBAAAPAAAAZHJzL2Rvd25yZXYueG1sTI/BTsMwEETvSPyDtUjcqOM0Cm2IUyEk&#10;TnChhSJubrxNosbrKHbb9O9ZTvS4eqPZN+Vqcr044Rg6TxrULAGBVHvbUaPhc/P6sAARoiFrek+o&#10;4YIBVtXtTWkK68/0gad1bASXUCiMhjbGoZAy1C06E2Z+QGK296Mzkc+xkXY0Zy53vUyTJJfOdMQf&#10;WjPgS4v1YX10GpKhnsdtvvWbw3t2mb99q/2P+tL6/m56fgIRcYr/YfjTZ3Wo2Gnnj2SD6DWky5S3&#10;RAZploHgRL5QjyB2jNRSgaxKeb2h+gUAAP//AwBQSwECLQAUAAYACAAAACEAtoM4kv4AAADhAQAA&#10;EwAAAAAAAAAAAAAAAAAAAAAAW0NvbnRlbnRfVHlwZXNdLnhtbFBLAQItABQABgAIAAAAIQA4/SH/&#10;1gAAAJQBAAALAAAAAAAAAAAAAAAAAC8BAABfcmVscy8ucmVsc1BLAQItABQABgAIAAAAIQDC2+aC&#10;1QEAAO4DAAAOAAAAAAAAAAAAAAAAAC4CAABkcnMvZTJvRG9jLnhtbFBLAQItABQABgAIAAAAIQD+&#10;14yz4AAAAAsBAAAPAAAAAAAAAAAAAAAAAC8EAABkcnMvZG93bnJldi54bWxQSwUGAAAAAAQABADz&#10;AAAAPAUAAAAA&#10;" strokecolor="#70ad47 [3209]" strokeweight=".5pt">
                <v:stroke joinstyle="miter"/>
              </v:line>
            </w:pict>
          </mc:Fallback>
        </mc:AlternateContent>
      </w:r>
      <w:r w:rsidRPr="007C4BA9">
        <w:rPr>
          <w:rFonts w:asciiTheme="majorBidi" w:hAnsiTheme="majorBidi" w:cstheme="majorBidi"/>
          <w:noProof/>
          <w:szCs w:val="24"/>
        </w:rPr>
        <mc:AlternateContent>
          <mc:Choice Requires="wps">
            <w:drawing>
              <wp:anchor distT="0" distB="0" distL="114300" distR="114300" simplePos="0" relativeHeight="251699200" behindDoc="0" locked="0" layoutInCell="1" allowOverlap="1" wp14:anchorId="4B96FA69" wp14:editId="64C3B152">
                <wp:simplePos x="0" y="0"/>
                <wp:positionH relativeFrom="column">
                  <wp:posOffset>3757715</wp:posOffset>
                </wp:positionH>
                <wp:positionV relativeFrom="paragraph">
                  <wp:posOffset>782320</wp:posOffset>
                </wp:positionV>
                <wp:extent cx="1819275" cy="1800225"/>
                <wp:effectExtent l="0" t="0" r="28575" b="28575"/>
                <wp:wrapNone/>
                <wp:docPr id="1955940048" name="Straight Connector 1955940048"/>
                <wp:cNvGraphicFramePr/>
                <a:graphic xmlns:a="http://schemas.openxmlformats.org/drawingml/2006/main">
                  <a:graphicData uri="http://schemas.microsoft.com/office/word/2010/wordprocessingShape">
                    <wps:wsp>
                      <wps:cNvCnPr/>
                      <wps:spPr>
                        <a:xfrm flipH="1" flipV="1">
                          <a:off x="0" y="0"/>
                          <a:ext cx="1819275" cy="18002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4F41E0F1" id="Straight Connector 1955940048" o:spid="_x0000_s1026" style="position:absolute;flip:x y;z-index:251699200;visibility:visible;mso-wrap-style:square;mso-wrap-distance-left:9pt;mso-wrap-distance-top:0;mso-wrap-distance-right:9pt;mso-wrap-distance-bottom:0;mso-position-horizontal:absolute;mso-position-horizontal-relative:text;mso-position-vertical:absolute;mso-position-vertical-relative:text" from="295.9pt,61.6pt" to="439.15pt,2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mVi0wEAAO8DAAAOAAAAZHJzL2Uyb0RvYy54bWysU01v2zAMvQ/YfxB0X/yBZkuMOD2k6HYY&#10;tmBtd1dlKRagL1Ba7Pz7UbLrFt2AYcMuAiXyPZKP1O56NJqcBQTlbEurVUmJsNx1yp5a+nB/+25D&#10;SYjMdkw7K1p6EYFe79++2Q2+EbXrne4EECSxoRl8S/sYfVMUgffCsLByXlh0SgeGRbzCqeiADchu&#10;dFGX5fticNB5cFyEgK83k5PuM7+UgsevUgYRiW4p1hbzCfl8TGex37HmBMz3is9lsH+owjBlMelC&#10;dcMiIz9A/UJlFAcXnIwr7kzhpFRc5B6wm6p81c1dz7zIvaA4wS8yhf9Hy7+cj0BUh7Pbrtfbq7K8&#10;wolZZnBWdxGYOvWRHJy1qKQD8iIIlRt8aJDgYI8w34I/QpJhlGCI1Mp/QmKare/JSj5smox5Apdl&#10;AmKMhONjtam29Yc1JRx91aYs63qdZlRMlAnuIcSPwhmSjJZqZZNErGHnzyFOoU8hiEslTkVlK160&#10;SMHafhMS204pMzovnDhoIGeGq8I4FzbWc+ocnWBSab0Ayz8D5/gEFXkZ/wa8IHJmZ+MCNso6+F32&#10;OFZzyXKKf1Jg6jtJ8Oi6Sx5Xlga3Kos7/4C0ti/vGf78T/c/AQAA//8DAFBLAwQUAAYACAAAACEA&#10;aXRfReEAAAALAQAADwAAAGRycy9kb3ducmV2LnhtbEyPQUvDQBSE74L/YXmCN7tpqk2M2RSJSEFQ&#10;sY33TfKaBHffhuy2jf/e50mPwwwz3+Sb2RpxwskPjhQsFxEIpMa1A3UKqv3zTQrCB02tNo5QwTd6&#10;2BSXF7nOWnemDzztQie4hHymFfQhjJmUvunRar9wIxJ7BzdZHVhOnWwnfeZya2QcRWtp9UC80OsR&#10;yx6br93RKkgq91Qe9i9J9d6V6da+fb7WW6PU9dX8+AAi4Bz+wvCLz+hQMFPtjtR6YRTc3S8ZPbAR&#10;r2IQnEiTdAWiVnAbrROQRS7/fyh+AAAA//8DAFBLAQItABQABgAIAAAAIQC2gziS/gAAAOEBAAAT&#10;AAAAAAAAAAAAAAAAAAAAAABbQ29udGVudF9UeXBlc10ueG1sUEsBAi0AFAAGAAgAAAAhADj9If/W&#10;AAAAlAEAAAsAAAAAAAAAAAAAAAAALwEAAF9yZWxzLy5yZWxzUEsBAi0AFAAGAAgAAAAhAHZSZWLT&#10;AQAA7wMAAA4AAAAAAAAAAAAAAAAALgIAAGRycy9lMm9Eb2MueG1sUEsBAi0AFAAGAAgAAAAhAGl0&#10;X0XhAAAACwEAAA8AAAAAAAAAAAAAAAAALQQAAGRycy9kb3ducmV2LnhtbFBLBQYAAAAABAAEAPMA&#10;AAA7BQAAAAA=&#10;" strokecolor="#ed7d31 [3205]" strokeweight=".5pt">
                <v:stroke joinstyle="miter"/>
              </v:line>
            </w:pict>
          </mc:Fallback>
        </mc:AlternateContent>
      </w:r>
      <w:r w:rsidR="008A5695" w:rsidRPr="007C4BA9">
        <w:rPr>
          <w:rFonts w:asciiTheme="majorBidi" w:hAnsiTheme="majorBidi" w:cstheme="majorBidi"/>
          <w:noProof/>
          <w:szCs w:val="24"/>
        </w:rPr>
        <w:drawing>
          <wp:inline distT="0" distB="0" distL="0" distR="0" wp14:anchorId="625E7403" wp14:editId="30112883">
            <wp:extent cx="5814204" cy="4444365"/>
            <wp:effectExtent l="0" t="0" r="15240" b="13335"/>
            <wp:docPr id="1955940053" name="Chart 1955940053">
              <a:extLst xmlns:a="http://schemas.openxmlformats.org/drawingml/2006/main">
                <a:ext uri="{FF2B5EF4-FFF2-40B4-BE49-F238E27FC236}">
                  <a16:creationId xmlns:a16="http://schemas.microsoft.com/office/drawing/2014/main" id="{B1FE6AEF-F6CA-41A2-A2C0-A816A00846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r w:rsidR="001F7719" w:rsidRPr="007C4BA9">
        <w:rPr>
          <w:rFonts w:asciiTheme="majorBidi" w:hAnsiTheme="majorBidi" w:cstheme="majorBidi"/>
          <w:noProof/>
          <w:szCs w:val="24"/>
        </w:rPr>
        <mc:AlternateContent>
          <mc:Choice Requires="wps">
            <w:drawing>
              <wp:anchor distT="0" distB="0" distL="114300" distR="114300" simplePos="0" relativeHeight="251701248" behindDoc="0" locked="0" layoutInCell="1" allowOverlap="1" wp14:anchorId="26655731" wp14:editId="3B26BC66">
                <wp:simplePos x="0" y="0"/>
                <wp:positionH relativeFrom="column">
                  <wp:posOffset>4438650</wp:posOffset>
                </wp:positionH>
                <wp:positionV relativeFrom="paragraph">
                  <wp:posOffset>1047750</wp:posOffset>
                </wp:positionV>
                <wp:extent cx="695325" cy="266700"/>
                <wp:effectExtent l="0" t="0" r="9525" b="0"/>
                <wp:wrapNone/>
                <wp:docPr id="1955940047" name="Text Box 1955940047"/>
                <wp:cNvGraphicFramePr/>
                <a:graphic xmlns:a="http://schemas.openxmlformats.org/drawingml/2006/main">
                  <a:graphicData uri="http://schemas.microsoft.com/office/word/2010/wordprocessingShape">
                    <wps:wsp>
                      <wps:cNvSpPr txBox="1"/>
                      <wps:spPr>
                        <a:xfrm>
                          <a:off x="0" y="0"/>
                          <a:ext cx="695325" cy="266700"/>
                        </a:xfrm>
                        <a:prstGeom prst="rect">
                          <a:avLst/>
                        </a:prstGeom>
                        <a:solidFill>
                          <a:schemeClr val="lt1"/>
                        </a:solidFill>
                        <a:ln w="6350">
                          <a:noFill/>
                        </a:ln>
                      </wps:spPr>
                      <wps:txbx>
                        <w:txbxContent>
                          <w:p w14:paraId="00135548" w14:textId="77777777" w:rsidR="009F1603" w:rsidRDefault="009F1603" w:rsidP="001F7719">
                            <w:r>
                              <w:t xml:space="preserve">Slope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655731" id="Text Box 1955940047" o:spid="_x0000_s1049" type="#_x0000_t202" style="position:absolute;margin-left:349.5pt;margin-top:82.5pt;width:54.75pt;height:21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gwLSwIAAJIEAAAOAAAAZHJzL2Uyb0RvYy54bWysVF1v2jAUfZ+0/2D5fSR8diBCxag6Tara&#10;SmXqs3EciOT4erYh6X79jg20rNvTtBfn2vf7nHszv+4azQ7K+ZpMwfu9nDNlJJW12Rb8+/r202fO&#10;fBCmFJqMKviL8vx68fHDvLUzNaAd6VI5hiDGz1pb8F0IdpZlXu5UI3yPrDJQVuQaEXB126x0okX0&#10;RmeDPJ9kLbnSOpLKe7zeHJV8keJXlZLhoaq8CkwXHLWFdLp0buKZLeZitnXC7mp5KkP8QxWNqA2S&#10;voa6EUGwvav/CNXU0pGnKvQkNRlVVS1V6gHd9PN33TzthFWpF4Dj7StM/v+FlfeHR8fqEtxNx+Pp&#10;KM9HV5wZ0YCrteoC+0Idu1ABr9b6GdyeLBxDBz18I47x3eMxwtBVrolfNMigB/Ivr2jHqBKPk+l4&#10;OBhzJqEaTCZXeWIje3O2zoevihoWhYI7kJkwFoc7H5AQpmeTmMuTrsvbWut0iQOkVtqxgwD1OqQS&#10;4fGblTasRSHDcZ4CG4rux8jaIMFbS1EK3aZLUA2G5343VL4ABkfHwfJW3tYo9k748CgcJgmdYzvC&#10;A45KE5LRSeJsR+7n396jPQiGlrMWk1lw/2MvnOJMfzOgftofjeIop8tofDXAxV1qNpcas29WBAT6&#10;2EMrkxjtgz6LlaPmGUu0jFmhEkYid8HDWVyF475gCaVaLpMRhteKcGeerIyhI+KRinX3LJw98RVA&#10;9D2dZ1jM3tF2tI2ehpb7QFWdOI1AH1E94Y/BT1SfljRu1uU9Wb39Sha/AAAA//8DAFBLAwQUAAYA&#10;CAAAACEATHEWvuIAAAALAQAADwAAAGRycy9kb3ducmV2LnhtbEyPS0/DMBCE70j8B2uRuCBq06pp&#10;GuJUCPGQuNHwEDc3XpKIeB3FbhL+PcsJbjua0ew3+W52nRhxCK0nDVcLBQKp8ralWsNLeX+ZggjR&#10;kDWdJ9TwjQF2xelJbjLrJ3rGcR9rwSUUMqOhibHPpAxVg86Ehe+R2Pv0gzOR5VBLO5iJy10nl0ol&#10;0pmW+ENjerxtsPraH52Gj4v6/SnMD6/Tar3q7x7HcvNmS63Pz+abaxAR5/gXhl98RoeCmQ7+SDaI&#10;TkOy3fKWyEay5oMTqUrXIA4almqjQBa5/L+h+AEAAP//AwBQSwECLQAUAAYACAAAACEAtoM4kv4A&#10;AADhAQAAEwAAAAAAAAAAAAAAAAAAAAAAW0NvbnRlbnRfVHlwZXNdLnhtbFBLAQItABQABgAIAAAA&#10;IQA4/SH/1gAAAJQBAAALAAAAAAAAAAAAAAAAAC8BAABfcmVscy8ucmVsc1BLAQItABQABgAIAAAA&#10;IQB9CgwLSwIAAJIEAAAOAAAAAAAAAAAAAAAAAC4CAABkcnMvZTJvRG9jLnhtbFBLAQItABQABgAI&#10;AAAAIQBMcRa+4gAAAAsBAAAPAAAAAAAAAAAAAAAAAKUEAABkcnMvZG93bnJldi54bWxQSwUGAAAA&#10;AAQABADzAAAAtAUAAAAA&#10;" fillcolor="white [3201]" stroked="f" strokeweight=".5pt">
                <v:textbox>
                  <w:txbxContent>
                    <w:p w14:paraId="00135548" w14:textId="77777777" w:rsidR="009F1603" w:rsidRDefault="009F1603" w:rsidP="001F7719">
                      <w:r>
                        <w:t xml:space="preserve">Slope 1 </w:t>
                      </w:r>
                    </w:p>
                  </w:txbxContent>
                </v:textbox>
              </v:shape>
            </w:pict>
          </mc:Fallback>
        </mc:AlternateContent>
      </w:r>
    </w:p>
    <w:p w14:paraId="22844905" w14:textId="76FA12BD" w:rsidR="001F7719" w:rsidRPr="007C4BA9" w:rsidRDefault="00AF7645" w:rsidP="00CC7ED7">
      <w:pPr>
        <w:pStyle w:val="Caption"/>
        <w:bidi/>
      </w:pPr>
      <w:bookmarkStart w:id="408" w:name="_Toc71868583"/>
      <w:r>
        <w:t>Fig.</w:t>
      </w:r>
      <w:r w:rsidR="00442151"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3</w:t>
        </w:r>
      </w:fldSimple>
      <w:r w:rsidR="00387F3D">
        <w:t>—</w:t>
      </w:r>
      <w:r w:rsidR="00442151" w:rsidRPr="007C4BA9">
        <w:t xml:space="preserve">Drawdown </w:t>
      </w:r>
      <w:r w:rsidR="003E48B0" w:rsidRPr="007C4BA9">
        <w:t xml:space="preserve">pressure </w:t>
      </w:r>
      <w:r w:rsidR="003E48B0" w:rsidRPr="007C4BA9">
        <w:rPr>
          <w:noProof/>
        </w:rPr>
        <w:t xml:space="preserve">for </w:t>
      </w:r>
      <w:r w:rsidR="003E48B0">
        <w:rPr>
          <w:noProof/>
        </w:rPr>
        <w:t xml:space="preserve">the </w:t>
      </w:r>
      <w:r w:rsidR="003E48B0" w:rsidRPr="007C4BA9">
        <w:rPr>
          <w:noProof/>
        </w:rPr>
        <w:t>6</w:t>
      </w:r>
      <w:r w:rsidR="003E48B0">
        <w:rPr>
          <w:noProof/>
        </w:rPr>
        <w:t>-</w:t>
      </w:r>
      <w:r w:rsidR="003E48B0" w:rsidRPr="007C4BA9">
        <w:rPr>
          <w:noProof/>
        </w:rPr>
        <w:t>inch</w:t>
      </w:r>
      <w:r w:rsidR="003E48B0">
        <w:rPr>
          <w:noProof/>
        </w:rPr>
        <w:t>-length</w:t>
      </w:r>
      <w:r w:rsidR="003E48B0" w:rsidRPr="007C4BA9">
        <w:rPr>
          <w:noProof/>
        </w:rPr>
        <w:t xml:space="preserve"> pipe </w:t>
      </w:r>
      <w:r w:rsidR="00442151" w:rsidRPr="007C4BA9">
        <w:rPr>
          <w:noProof/>
        </w:rPr>
        <w:t xml:space="preserve">at </w:t>
      </w:r>
      <w:r w:rsidR="003E48B0">
        <w:rPr>
          <w:noProof/>
        </w:rPr>
        <w:t>2-m</w:t>
      </w:r>
      <w:r w:rsidR="00442151" w:rsidRPr="007C4BA9">
        <w:rPr>
          <w:noProof/>
        </w:rPr>
        <w:t>onth</w:t>
      </w:r>
      <w:r w:rsidR="00D80477" w:rsidRPr="007C4BA9">
        <w:rPr>
          <w:noProof/>
        </w:rPr>
        <w:t xml:space="preserve"> (</w:t>
      </w:r>
      <w:r w:rsidR="003E48B0">
        <w:rPr>
          <w:noProof/>
        </w:rPr>
        <w:t>w</w:t>
      </w:r>
      <w:r w:rsidR="00D80477" w:rsidRPr="007C4BA9">
        <w:rPr>
          <w:noProof/>
        </w:rPr>
        <w:t>et)</w:t>
      </w:r>
      <w:r w:rsidR="003E48B0">
        <w:rPr>
          <w:noProof/>
        </w:rPr>
        <w:t xml:space="preserve"> cement age</w:t>
      </w:r>
      <w:r w:rsidR="0078287F">
        <w:rPr>
          <w:noProof/>
        </w:rPr>
        <w:t>.</w:t>
      </w:r>
      <w:bookmarkEnd w:id="408"/>
    </w:p>
    <w:p w14:paraId="10B80F14" w14:textId="20A77B8D" w:rsidR="00463686" w:rsidRPr="007C4BA9" w:rsidRDefault="00463686" w:rsidP="0066467A">
      <w:pPr>
        <w:spacing w:line="480" w:lineRule="auto"/>
        <w:jc w:val="both"/>
        <w:rPr>
          <w:rFonts w:asciiTheme="majorBidi" w:hAnsiTheme="majorBidi" w:cstheme="majorBidi"/>
          <w:szCs w:val="24"/>
          <w:lang w:bidi="ar-BH"/>
        </w:rPr>
      </w:pPr>
    </w:p>
    <w:p w14:paraId="543BA4AA" w14:textId="77777777" w:rsidR="008A5695" w:rsidRPr="007C4BA9" w:rsidRDefault="008A5695" w:rsidP="0066467A">
      <w:pPr>
        <w:spacing w:line="480" w:lineRule="auto"/>
        <w:jc w:val="both"/>
        <w:rPr>
          <w:rFonts w:asciiTheme="majorBidi" w:hAnsiTheme="majorBidi" w:cstheme="majorBidi"/>
          <w:szCs w:val="24"/>
          <w:lang w:bidi="ar-BH"/>
        </w:rPr>
      </w:pPr>
    </w:p>
    <w:p w14:paraId="2B7E2803" w14:textId="114E58EB"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For the log-log chart, the pressure derivate is higher than the pressure curve. </w:t>
      </w:r>
      <w:r w:rsidR="00C436F4" w:rsidRPr="007C4BA9">
        <w:rPr>
          <w:rFonts w:asciiTheme="majorBidi" w:hAnsiTheme="majorBidi" w:cstheme="majorBidi"/>
          <w:szCs w:val="24"/>
          <w:lang w:bidi="ar-BH"/>
        </w:rPr>
        <w:t xml:space="preserve">The main reason </w:t>
      </w:r>
      <w:r w:rsidR="00C436F4">
        <w:rPr>
          <w:rFonts w:asciiTheme="majorBidi" w:hAnsiTheme="majorBidi" w:cstheme="majorBidi"/>
          <w:szCs w:val="24"/>
          <w:lang w:bidi="ar-BH"/>
        </w:rPr>
        <w:t>for t</w:t>
      </w:r>
      <w:r w:rsidRPr="007C4BA9">
        <w:rPr>
          <w:rFonts w:asciiTheme="majorBidi" w:hAnsiTheme="majorBidi" w:cstheme="majorBidi"/>
          <w:szCs w:val="24"/>
          <w:lang w:bidi="ar-BH"/>
        </w:rPr>
        <w:t>his behavior</w:t>
      </w:r>
      <w:r w:rsidR="00C436F4">
        <w:rPr>
          <w:rFonts w:asciiTheme="majorBidi" w:hAnsiTheme="majorBidi" w:cstheme="majorBidi"/>
          <w:szCs w:val="24"/>
          <w:lang w:bidi="ar-BH"/>
        </w:rPr>
        <w:t>, which</w:t>
      </w:r>
      <w:r w:rsidRPr="007C4BA9">
        <w:rPr>
          <w:rFonts w:asciiTheme="majorBidi" w:hAnsiTheme="majorBidi" w:cstheme="majorBidi"/>
          <w:szCs w:val="24"/>
          <w:lang w:bidi="ar-BH"/>
        </w:rPr>
        <w:t xml:space="preserve"> is </w:t>
      </w:r>
      <w:r w:rsidR="00C436F4">
        <w:rPr>
          <w:rFonts w:asciiTheme="majorBidi" w:hAnsiTheme="majorBidi" w:cstheme="majorBidi"/>
          <w:szCs w:val="24"/>
          <w:lang w:bidi="ar-BH"/>
        </w:rPr>
        <w:t>observ</w:t>
      </w:r>
      <w:r w:rsidR="008A257D" w:rsidRPr="007C4BA9">
        <w:rPr>
          <w:rFonts w:asciiTheme="majorBidi" w:hAnsiTheme="majorBidi" w:cstheme="majorBidi"/>
          <w:szCs w:val="24"/>
          <w:lang w:bidi="ar-BH"/>
        </w:rPr>
        <w:t xml:space="preserve">ed </w:t>
      </w:r>
      <w:r w:rsidRPr="007C4BA9">
        <w:rPr>
          <w:rFonts w:asciiTheme="majorBidi" w:hAnsiTheme="majorBidi" w:cstheme="majorBidi"/>
          <w:szCs w:val="24"/>
          <w:lang w:bidi="ar-BH"/>
        </w:rPr>
        <w:t>in most pressure</w:t>
      </w:r>
      <w:r w:rsidR="00675FAC">
        <w:rPr>
          <w:rFonts w:asciiTheme="majorBidi" w:hAnsiTheme="majorBidi" w:cstheme="majorBidi"/>
          <w:szCs w:val="24"/>
          <w:lang w:bidi="ar-BH"/>
        </w:rPr>
        <w:t>-</w:t>
      </w:r>
      <w:r w:rsidRPr="007C4BA9">
        <w:rPr>
          <w:rFonts w:asciiTheme="majorBidi" w:hAnsiTheme="majorBidi" w:cstheme="majorBidi"/>
          <w:szCs w:val="24"/>
          <w:lang w:bidi="ar-BH"/>
        </w:rPr>
        <w:t>transient analys</w:t>
      </w:r>
      <w:r w:rsidR="00C436F4">
        <w:rPr>
          <w:rFonts w:asciiTheme="majorBidi" w:hAnsiTheme="majorBidi" w:cstheme="majorBidi"/>
          <w:szCs w:val="24"/>
          <w:lang w:bidi="ar-BH"/>
        </w:rPr>
        <w:t>e</w:t>
      </w:r>
      <w:r w:rsidRPr="007C4BA9">
        <w:rPr>
          <w:rFonts w:asciiTheme="majorBidi" w:hAnsiTheme="majorBidi" w:cstheme="majorBidi"/>
          <w:szCs w:val="24"/>
          <w:lang w:bidi="ar-BH"/>
        </w:rPr>
        <w:t>s</w:t>
      </w:r>
      <w:r w:rsidR="00C436F4">
        <w:rPr>
          <w:rFonts w:asciiTheme="majorBidi" w:hAnsiTheme="majorBidi" w:cstheme="majorBidi"/>
          <w:szCs w:val="24"/>
          <w:lang w:bidi="ar-BH"/>
        </w:rPr>
        <w:t>,</w:t>
      </w:r>
      <w:r w:rsidRPr="007C4BA9">
        <w:rPr>
          <w:rFonts w:asciiTheme="majorBidi" w:hAnsiTheme="majorBidi" w:cstheme="majorBidi"/>
          <w:szCs w:val="24"/>
          <w:lang w:bidi="ar-BH"/>
        </w:rPr>
        <w:t xml:space="preserve"> is the </w:t>
      </w:r>
      <w:r w:rsidR="00C436F4">
        <w:rPr>
          <w:rFonts w:asciiTheme="majorBidi" w:hAnsiTheme="majorBidi" w:cstheme="majorBidi"/>
          <w:szCs w:val="24"/>
          <w:lang w:bidi="ar-BH"/>
        </w:rPr>
        <w:t xml:space="preserve">very </w:t>
      </w:r>
      <w:r w:rsidRPr="007C4BA9">
        <w:rPr>
          <w:rFonts w:asciiTheme="majorBidi" w:hAnsiTheme="majorBidi" w:cstheme="majorBidi"/>
          <w:szCs w:val="24"/>
          <w:lang w:bidi="ar-BH"/>
        </w:rPr>
        <w:t xml:space="preserve">short injection time compared to the pressure decline duration. This is acceptable because this standard test is similar to </w:t>
      </w:r>
      <w:r w:rsidR="008A257D" w:rsidRPr="007C4BA9">
        <w:rPr>
          <w:rFonts w:asciiTheme="majorBidi" w:hAnsiTheme="majorBidi" w:cstheme="majorBidi"/>
          <w:szCs w:val="24"/>
          <w:lang w:bidi="ar-BH"/>
        </w:rPr>
        <w:t xml:space="preserve">the </w:t>
      </w:r>
      <w:r w:rsidR="00DF6B88">
        <w:rPr>
          <w:rFonts w:asciiTheme="majorBidi" w:hAnsiTheme="majorBidi" w:cstheme="majorBidi"/>
          <w:szCs w:val="24"/>
          <w:lang w:bidi="ar-BH"/>
        </w:rPr>
        <w:t>s</w:t>
      </w:r>
      <w:r w:rsidRPr="007C4BA9">
        <w:rPr>
          <w:rFonts w:asciiTheme="majorBidi" w:hAnsiTheme="majorBidi" w:cstheme="majorBidi"/>
          <w:szCs w:val="24"/>
          <w:lang w:bidi="ar-BH"/>
        </w:rPr>
        <w:t>lug test</w:t>
      </w:r>
      <w:r w:rsidR="00C436F4">
        <w:rPr>
          <w:rFonts w:asciiTheme="majorBidi" w:hAnsiTheme="majorBidi" w:cstheme="majorBidi"/>
          <w:szCs w:val="24"/>
          <w:lang w:bidi="ar-BH"/>
        </w:rPr>
        <w:t>,</w:t>
      </w:r>
      <w:r w:rsidRPr="007C4BA9">
        <w:rPr>
          <w:rFonts w:asciiTheme="majorBidi" w:hAnsiTheme="majorBidi" w:cstheme="majorBidi"/>
          <w:szCs w:val="24"/>
          <w:lang w:bidi="ar-BH"/>
        </w:rPr>
        <w:t xml:space="preserve"> which can be analyzed regardless of the injection stage. The pressure derivative showed an early time representing wellbore storage and skin, followed by </w:t>
      </w:r>
      <w:r w:rsidR="008A257D" w:rsidRPr="007C4BA9">
        <w:rPr>
          <w:rFonts w:asciiTheme="majorBidi" w:hAnsiTheme="majorBidi" w:cstheme="majorBidi"/>
          <w:szCs w:val="24"/>
          <w:lang w:bidi="ar-BH"/>
        </w:rPr>
        <w:t xml:space="preserve">an </w:t>
      </w:r>
      <w:r w:rsidRPr="007C4BA9">
        <w:rPr>
          <w:rFonts w:asciiTheme="majorBidi" w:hAnsiTheme="majorBidi" w:cstheme="majorBidi"/>
          <w:szCs w:val="24"/>
          <w:lang w:bidi="ar-BH"/>
        </w:rPr>
        <w:t xml:space="preserve">unstable </w:t>
      </w:r>
      <w:r w:rsidRPr="007C4BA9">
        <w:rPr>
          <w:rFonts w:asciiTheme="majorBidi" w:hAnsiTheme="majorBidi" w:cstheme="majorBidi"/>
          <w:szCs w:val="24"/>
          <w:lang w:bidi="ar-BH"/>
        </w:rPr>
        <w:lastRenderedPageBreak/>
        <w:t xml:space="preserve">mid-time region. The unstable region is an indication of changing </w:t>
      </w:r>
      <w:r w:rsidR="002A010B">
        <w:rPr>
          <w:rFonts w:asciiTheme="majorBidi" w:hAnsiTheme="majorBidi" w:cstheme="majorBidi"/>
          <w:szCs w:val="24"/>
          <w:lang w:bidi="ar-BH"/>
        </w:rPr>
        <w:t xml:space="preserve">system </w:t>
      </w:r>
      <w:r w:rsidRPr="007C4BA9">
        <w:rPr>
          <w:rFonts w:asciiTheme="majorBidi" w:hAnsiTheme="majorBidi" w:cstheme="majorBidi"/>
          <w:szCs w:val="24"/>
          <w:lang w:bidi="ar-BH"/>
        </w:rPr>
        <w:t xml:space="preserve">permeability along the </w:t>
      </w:r>
      <w:r w:rsidR="00CD33AE" w:rsidRPr="00483BAB">
        <w:rPr>
          <w:rFonts w:asciiTheme="majorBidi" w:hAnsiTheme="majorBidi" w:cstheme="majorBidi"/>
          <w:szCs w:val="24"/>
        </w:rPr>
        <w:t>specimen</w:t>
      </w:r>
      <w:r w:rsidR="00CD33AE">
        <w:rPr>
          <w:rFonts w:asciiTheme="majorBidi" w:hAnsiTheme="majorBidi" w:cstheme="majorBidi"/>
          <w:szCs w:val="24"/>
        </w:rPr>
        <w:t>,</w:t>
      </w:r>
      <w:r w:rsidR="00C436F4">
        <w:rPr>
          <w:rFonts w:asciiTheme="majorBidi" w:hAnsiTheme="majorBidi" w:cstheme="majorBidi"/>
          <w:szCs w:val="24"/>
          <w:lang w:bidi="ar-BH"/>
        </w:rPr>
        <w:t xml:space="preserve"> as</w:t>
      </w:r>
      <w:r w:rsidRPr="007C4BA9">
        <w:rPr>
          <w:rFonts w:asciiTheme="majorBidi" w:hAnsiTheme="majorBidi" w:cstheme="majorBidi"/>
          <w:szCs w:val="24"/>
          <w:lang w:bidi="ar-BH"/>
        </w:rPr>
        <w:t xml:space="preserve"> observed in </w:t>
      </w:r>
      <w:r w:rsidR="00C436F4">
        <w:rPr>
          <w:rFonts w:asciiTheme="majorBidi" w:hAnsiTheme="majorBidi" w:cstheme="majorBidi"/>
          <w:szCs w:val="24"/>
          <w:lang w:bidi="ar-BH"/>
        </w:rPr>
        <w:t xml:space="preserve">the </w:t>
      </w:r>
      <w:r w:rsidRPr="007C4BA9">
        <w:rPr>
          <w:rFonts w:asciiTheme="majorBidi" w:hAnsiTheme="majorBidi" w:cstheme="majorBidi"/>
          <w:szCs w:val="24"/>
          <w:lang w:bidi="ar-BH"/>
        </w:rPr>
        <w:t xml:space="preserve">gap measurements after </w:t>
      </w:r>
      <w:r w:rsidR="00813D10" w:rsidRPr="007C4BA9">
        <w:rPr>
          <w:rFonts w:asciiTheme="majorBidi" w:hAnsiTheme="majorBidi" w:cstheme="majorBidi"/>
          <w:szCs w:val="24"/>
          <w:lang w:bidi="ar-BH"/>
        </w:rPr>
        <w:t>the</w:t>
      </w:r>
      <w:r w:rsidR="00C85F40" w:rsidRPr="00C85F40">
        <w:rPr>
          <w:rFonts w:asciiTheme="majorBidi" w:hAnsiTheme="majorBidi" w:cstheme="majorBidi"/>
          <w:szCs w:val="24"/>
        </w:rPr>
        <w:t xml:space="preserv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00813D10">
        <w:rPr>
          <w:rFonts w:asciiTheme="majorBidi" w:hAnsiTheme="majorBidi" w:cstheme="majorBidi"/>
          <w:szCs w:val="24"/>
          <w:lang w:bidi="ar-BH"/>
        </w:rPr>
        <w:t xml:space="preserve">were </w:t>
      </w:r>
      <w:r w:rsidRPr="007C4BA9">
        <w:rPr>
          <w:rFonts w:asciiTheme="majorBidi" w:hAnsiTheme="majorBidi" w:cstheme="majorBidi"/>
          <w:szCs w:val="24"/>
          <w:lang w:bidi="ar-BH"/>
        </w:rPr>
        <w:t>cut.</w:t>
      </w:r>
    </w:p>
    <w:p w14:paraId="0CFFFAE9" w14:textId="77777777" w:rsidR="00442151" w:rsidRPr="007C4BA9" w:rsidRDefault="001F7719" w:rsidP="0047402A">
      <w:pPr>
        <w:keepNext/>
        <w:spacing w:line="240" w:lineRule="auto"/>
        <w:jc w:val="both"/>
        <w:rPr>
          <w:rFonts w:asciiTheme="majorBidi" w:hAnsiTheme="majorBidi" w:cstheme="majorBidi"/>
        </w:rPr>
      </w:pPr>
      <w:r w:rsidRPr="007C4BA9">
        <w:rPr>
          <w:rFonts w:asciiTheme="majorBidi" w:hAnsiTheme="majorBidi" w:cstheme="majorBidi"/>
          <w:noProof/>
          <w:szCs w:val="24"/>
        </w:rPr>
        <mc:AlternateContent>
          <mc:Choice Requires="wps">
            <w:drawing>
              <wp:anchor distT="0" distB="0" distL="114300" distR="114300" simplePos="0" relativeHeight="251698176" behindDoc="0" locked="0" layoutInCell="1" allowOverlap="1" wp14:anchorId="6E0613ED" wp14:editId="7A3753C5">
                <wp:simplePos x="0" y="0"/>
                <wp:positionH relativeFrom="column">
                  <wp:posOffset>3505200</wp:posOffset>
                </wp:positionH>
                <wp:positionV relativeFrom="paragraph">
                  <wp:posOffset>485774</wp:posOffset>
                </wp:positionV>
                <wp:extent cx="876300" cy="257175"/>
                <wp:effectExtent l="0" t="0" r="19050" b="28575"/>
                <wp:wrapNone/>
                <wp:docPr id="1955940049" name="Oval 1955940049"/>
                <wp:cNvGraphicFramePr/>
                <a:graphic xmlns:a="http://schemas.openxmlformats.org/drawingml/2006/main">
                  <a:graphicData uri="http://schemas.microsoft.com/office/word/2010/wordprocessingShape">
                    <wps:wsp>
                      <wps:cNvSpPr/>
                      <wps:spPr>
                        <a:xfrm>
                          <a:off x="0" y="0"/>
                          <a:ext cx="876300" cy="2571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46C5D3D2" id="Oval 1955940049" o:spid="_x0000_s1026" style="position:absolute;margin-left:276pt;margin-top:38.25pt;width:69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SLLmwIAAJQFAAAOAAAAZHJzL2Uyb0RvYy54bWysVN1r2zAQfx/sfxB6X+1kSdOYOiW0ZAzK&#10;WtaOPiuyFBtknSYpcbK/fifJdsNa9jDmB1n39bsP3d31zbFV5CCsa0CXdHKRUyI0h6rRu5L+eN58&#10;uqLEeaYrpkCLkp6Eozerjx+uO1OIKdSgKmEJgmhXdKaktfemyDLHa9EydwFGaBRKsC3zSNpdVlnW&#10;IXqrsmmeX2Yd2MpY4MI55N4lIV1FfCkF9w9SOuGJKinG5uNp47kNZ7a6ZsXOMlM3vA+D/UMULWs0&#10;Oh2h7phnZG+bN1Btwy04kP6CQ5uBlA0XMQfMZpL/kc1TzYyIuWBxnBnL5P4fLP92eLSkqfDtlvP5&#10;cpbnsyUlmrX4Vg8HpsgZG2vVGVegyZN5tD3l8BoSP0rbhj+mRI6xvqexvuLoCUfm1eLyc46vwFE0&#10;nS8mi3mof/ZqbKzzXwS0JFxKKpRqjAsVYAU73DuftAetwNawaZRCPiuUDqcD1VSBFwm7294qSzCR&#10;km42OX69xzM19B9Ms5Bbyibe/EmJBPtdSKwQxj+NkcTeFCMs41xoP0mimlUieZufOwvdHCxiskoj&#10;YECWGOWI3QMMmglkwE559/rBVMTWHo3zvwWWjEeL6Bm0H43bRoN9D0BhVr3npD8UKZUmVGkL1Qn7&#10;x0IaLGf4psGnu2fOPzKLk4SvjdvBP+AhFXQlhf5GSQ3213v8oI8NjlJKOpzMkrqfe2YFJeqrxtZf&#10;TmazMMqRmM0XUyTsuWR7LtH79hbw9Se4hwyP16Dv1XCVFtoXXCLr4BVFTHP0XVLu7UDc+rQxcA1x&#10;sV5HNRxfw/y9fjI8gIeqhr58Pr4wa/r+9dj432CY4jc9nHSDpYb13oNsYoO/1rWvN45+bJx+TYXd&#10;ck5HrddluvoNAAD//wMAUEsDBBQABgAIAAAAIQBjiOsl3QAAAAoBAAAPAAAAZHJzL2Rvd25yZXYu&#10;eG1sTI/BbsIwDIbvk/YOkSftMo0EpAYoTRGaxGFH2KRdTZO1FYlTNQHK2887bUfbn35/f7WdghdX&#10;N6Y+koH5TIFw1ETbU2vg82P/ugKRMpJFH8kZuLsE2/rxocLSxhsd3PWYW8EhlEo00OU8lFKmpnMB&#10;0ywOjvj2HceAmcexlXbEG4cHLxdKaRmwJ/7Q4eDeOtecj5dgYHeX2R/Sev9iNWmdv9I7+pUxz0/T&#10;bgMiuyn/wfCrz+pQs9MpXsgm4Q0UxYK7ZANLXYBgQK8VL05MzpcKZF3J/xXqHwAAAP//AwBQSwEC&#10;LQAUAAYACAAAACEAtoM4kv4AAADhAQAAEwAAAAAAAAAAAAAAAAAAAAAAW0NvbnRlbnRfVHlwZXNd&#10;LnhtbFBLAQItABQABgAIAAAAIQA4/SH/1gAAAJQBAAALAAAAAAAAAAAAAAAAAC8BAABfcmVscy8u&#10;cmVsc1BLAQItABQABgAIAAAAIQD80SLLmwIAAJQFAAAOAAAAAAAAAAAAAAAAAC4CAABkcnMvZTJv&#10;RG9jLnhtbFBLAQItABQABgAIAAAAIQBjiOsl3QAAAAoBAAAPAAAAAAAAAAAAAAAAAPUEAABkcnMv&#10;ZG93bnJldi54bWxQSwUGAAAAAAQABADzAAAA/wUAAAAA&#10;" filled="f" strokecolor="red" strokeweight="1pt">
                <v:stroke joinstyle="miter"/>
              </v:oval>
            </w:pict>
          </mc:Fallback>
        </mc:AlternateContent>
      </w:r>
      <w:r w:rsidRPr="007C4BA9">
        <w:rPr>
          <w:rFonts w:asciiTheme="majorBidi" w:hAnsiTheme="majorBidi" w:cstheme="majorBidi"/>
          <w:noProof/>
          <w:szCs w:val="24"/>
        </w:rPr>
        <mc:AlternateContent>
          <mc:Choice Requires="wps">
            <w:drawing>
              <wp:anchor distT="0" distB="0" distL="114300" distR="114300" simplePos="0" relativeHeight="251697152" behindDoc="0" locked="0" layoutInCell="1" allowOverlap="1" wp14:anchorId="3795A354" wp14:editId="02A7A39D">
                <wp:simplePos x="0" y="0"/>
                <wp:positionH relativeFrom="column">
                  <wp:posOffset>3895725</wp:posOffset>
                </wp:positionH>
                <wp:positionV relativeFrom="paragraph">
                  <wp:posOffset>209550</wp:posOffset>
                </wp:positionV>
                <wp:extent cx="2095500" cy="638175"/>
                <wp:effectExtent l="0" t="0" r="0" b="0"/>
                <wp:wrapNone/>
                <wp:docPr id="1955940050" name="Text Box 1955940050"/>
                <wp:cNvGraphicFramePr/>
                <a:graphic xmlns:a="http://schemas.openxmlformats.org/drawingml/2006/main">
                  <a:graphicData uri="http://schemas.microsoft.com/office/word/2010/wordprocessingShape">
                    <wps:wsp>
                      <wps:cNvSpPr txBox="1"/>
                      <wps:spPr>
                        <a:xfrm>
                          <a:off x="0" y="0"/>
                          <a:ext cx="2095500" cy="638175"/>
                        </a:xfrm>
                        <a:prstGeom prst="rect">
                          <a:avLst/>
                        </a:prstGeom>
                        <a:noFill/>
                        <a:ln w="6350">
                          <a:noFill/>
                        </a:ln>
                      </wps:spPr>
                      <wps:txbx>
                        <w:txbxContent>
                          <w:p w14:paraId="2CD4596D" w14:textId="77777777" w:rsidR="009F1603" w:rsidRDefault="009F1603" w:rsidP="001F7719">
                            <w:r>
                              <w:t xml:space="preserve">Unsteady State Behavior </w:t>
                            </w:r>
                          </w:p>
                          <w:p w14:paraId="69777877" w14:textId="77777777" w:rsidR="009F1603" w:rsidRDefault="009F1603" w:rsidP="001F7719">
                            <w:r>
                              <w:t xml:space="preserve">                Fractured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5A354" id="Text Box 1955940050" o:spid="_x0000_s1050" type="#_x0000_t202" style="position:absolute;left:0;text-align:left;margin-left:306.75pt;margin-top:16.5pt;width:165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IpNgIAAGsEAAAOAAAAZHJzL2Uyb0RvYy54bWysVMFu2zAMvQ/YPwi6r3aypG2MOkXWIsOA&#10;oC2QDD0rslwbsEVNUmJnX78nOWmzbqdhF5kiqUfykfTNbd82bK+sq0nnfHSRcqa0pKLWLzn/vll+&#10;uubMeaEL0ZBWOT8ox2/nHz/cdCZTY6qoKZRlANEu60zOK+9NliROVqoV7oKM0jCWZFvhcbUvSWFF&#10;B/S2ScZpepl0ZAtjSSrnoL0fjHwe8ctSSf9Ylk551uQcufl42nhuw5nMb0T2YoWpanlMQ/xDFq2o&#10;NYK+Qt0LL9jO1n9AtbW05Kj0F5LahMqylirWgGpG6btq1pUwKtYCcpx5pcn9P1j5sH+yrC7Qu9l0&#10;Opuk6RQ0adGiVxvVe/aFenZmAl+dcRmerQ0e+h52vA08Br2DMtDQl7YNXxTIYAfk4ZXtgCqhHKeI&#10;mMIkYbv8fD26mgaY5O21sc5/VdSyIOTcopuRZLFfOT+4nlxCME3LummgF1mjWRdAUcxvFoA3GjHe&#10;cg2S77d95GA8ORWypeKA+iwNE+OMXNZIYiWcfxIWI4K8Mfb+EUfZEILRUeKsIvvzb/rgj87BylmH&#10;kcu5+7ETVnHWfNPo6Ww0mQDWx8tkejXGxZ5btucWvWvvCFM9woIZGcXg75uTWFpqn7EdixAVJqEl&#10;Yufcn8Q7PywCtkuqxSI6YSqN8Cu9NjJAB/ICxZv+WVhz7INHBx/oNJwie9eOwXegfbHzVNaxV4Ho&#10;gdUj/5jo2O3j9oWVOb9Hr7d/xPwXAAAA//8DAFBLAwQUAAYACAAAACEA89+Q4uAAAAAKAQAADwAA&#10;AGRycy9kb3ducmV2LnhtbEyPT0/CQBDF7yZ+h82YeJMtVAjWbglpQkyMHkAu3qbdoW3cP7W7QPXT&#10;O5zwNjPvlzfv5avRGnGiIXTeKZhOEhDkaq871yjYf2weliBCRKfReEcKfijAqri9yTHT/uy2dNrF&#10;RrCJCxkqaGPsMylD3ZLFMPE9OdYOfrAYeR0aqQc8s7k1cpYkC2mxc/yhxZ7Kluqv3dEqeC0377it&#10;Znb5a8qXt8O6/95/zpW6vxvXzyAijfEKwyU+R4eCM1X+6HQQRsFims4ZVZCm3ImBp8fLoWIy5UEW&#10;ufxfofgDAAD//wMAUEsBAi0AFAAGAAgAAAAhALaDOJL+AAAA4QEAABMAAAAAAAAAAAAAAAAAAAAA&#10;AFtDb250ZW50X1R5cGVzXS54bWxQSwECLQAUAAYACAAAACEAOP0h/9YAAACUAQAACwAAAAAAAAAA&#10;AAAAAAAvAQAAX3JlbHMvLnJlbHNQSwECLQAUAAYACAAAACEADpHCKTYCAABrBAAADgAAAAAAAAAA&#10;AAAAAAAuAgAAZHJzL2Uyb0RvYy54bWxQSwECLQAUAAYACAAAACEA89+Q4uAAAAAKAQAADwAAAAAA&#10;AAAAAAAAAACQBAAAZHJzL2Rvd25yZXYueG1sUEsFBgAAAAAEAAQA8wAAAJ0FAAAAAA==&#10;" filled="f" stroked="f" strokeweight=".5pt">
                <v:textbox>
                  <w:txbxContent>
                    <w:p w14:paraId="2CD4596D" w14:textId="77777777" w:rsidR="009F1603" w:rsidRDefault="009F1603" w:rsidP="001F7719">
                      <w:r>
                        <w:t xml:space="preserve">Unsteady State Behavior </w:t>
                      </w:r>
                    </w:p>
                    <w:p w14:paraId="69777877" w14:textId="77777777" w:rsidR="009F1603" w:rsidRDefault="009F1603" w:rsidP="001F7719">
                      <w:r>
                        <w:t xml:space="preserve">                Fractured </w:t>
                      </w:r>
                    </w:p>
                  </w:txbxContent>
                </v:textbox>
              </v:shape>
            </w:pict>
          </mc:Fallback>
        </mc:AlternateContent>
      </w:r>
      <w:r w:rsidRPr="007C4BA9">
        <w:rPr>
          <w:rFonts w:asciiTheme="majorBidi" w:hAnsiTheme="majorBidi" w:cstheme="majorBidi"/>
          <w:noProof/>
          <w:szCs w:val="24"/>
        </w:rPr>
        <w:drawing>
          <wp:inline distT="0" distB="0" distL="0" distR="0" wp14:anchorId="743C6632" wp14:editId="7185E08C">
            <wp:extent cx="5705475" cy="2575560"/>
            <wp:effectExtent l="0" t="0" r="9525" b="0"/>
            <wp:docPr id="1955940054" name="Picture 195594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05475" cy="2575560"/>
                    </a:xfrm>
                    <a:prstGeom prst="rect">
                      <a:avLst/>
                    </a:prstGeom>
                  </pic:spPr>
                </pic:pic>
              </a:graphicData>
            </a:graphic>
          </wp:inline>
        </w:drawing>
      </w:r>
    </w:p>
    <w:p w14:paraId="21D1BAA2" w14:textId="07F4A81E" w:rsidR="001F7719" w:rsidRPr="007C4BA9" w:rsidRDefault="008A257D" w:rsidP="00CC7ED7">
      <w:pPr>
        <w:pStyle w:val="Caption"/>
        <w:bidi/>
      </w:pPr>
      <w:r w:rsidRPr="007C4BA9">
        <w:t xml:space="preserve">                  </w:t>
      </w:r>
      <w:bookmarkStart w:id="409" w:name="_Toc71868584"/>
      <w:r w:rsidR="00AF7645">
        <w:t>Fig.</w:t>
      </w:r>
      <w:r w:rsidR="00442151"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4</w:t>
        </w:r>
      </w:fldSimple>
      <w:r w:rsidR="00387F3D">
        <w:t>—</w:t>
      </w:r>
      <w:r w:rsidR="00442151" w:rsidRPr="007C4BA9">
        <w:t xml:space="preserve">Pressure </w:t>
      </w:r>
      <w:r w:rsidR="003E48B0" w:rsidRPr="007C4BA9">
        <w:t>derivative of the 6-inch</w:t>
      </w:r>
      <w:r w:rsidR="003E48B0">
        <w:t>-length</w:t>
      </w:r>
      <w:r w:rsidR="003E48B0" w:rsidRPr="007C4BA9">
        <w:t xml:space="preserve"> pipe at </w:t>
      </w:r>
      <w:r w:rsidR="003E48B0">
        <w:t>2-</w:t>
      </w:r>
      <w:r w:rsidR="003E48B0" w:rsidRPr="007C4BA9">
        <w:t>month</w:t>
      </w:r>
      <w:r w:rsidR="003E48B0">
        <w:t xml:space="preserve"> cement age</w:t>
      </w:r>
      <w:r w:rsidR="0078287F">
        <w:t>.</w:t>
      </w:r>
      <w:bookmarkEnd w:id="409"/>
    </w:p>
    <w:p w14:paraId="43A076C9" w14:textId="77777777" w:rsidR="00442151" w:rsidRPr="007C4BA9" w:rsidRDefault="00442151" w:rsidP="0066467A">
      <w:pPr>
        <w:spacing w:line="480" w:lineRule="auto"/>
        <w:rPr>
          <w:rFonts w:asciiTheme="majorBidi" w:hAnsiTheme="majorBidi" w:cstheme="majorBidi"/>
        </w:rPr>
      </w:pPr>
    </w:p>
    <w:p w14:paraId="05F18D88" w14:textId="09F0F7CC" w:rsidR="001F7719" w:rsidRPr="007C4BA9" w:rsidRDefault="001F7719" w:rsidP="0066467A">
      <w:pPr>
        <w:spacing w:line="480" w:lineRule="auto"/>
        <w:jc w:val="both"/>
        <w:rPr>
          <w:rFonts w:asciiTheme="majorBidi" w:hAnsiTheme="majorBidi" w:cstheme="majorBidi"/>
          <w:strike/>
          <w:szCs w:val="24"/>
          <w:lang w:bidi="ar-BH"/>
        </w:rPr>
      </w:pPr>
      <w:r w:rsidRPr="007C4BA9">
        <w:rPr>
          <w:rFonts w:asciiTheme="majorBidi" w:hAnsiTheme="majorBidi" w:cstheme="majorBidi"/>
          <w:szCs w:val="24"/>
          <w:lang w:bidi="ar-BH"/>
        </w:rPr>
        <w:t xml:space="preserve">The </w:t>
      </w:r>
      <w:r w:rsidR="008A257D" w:rsidRPr="007C4BA9">
        <w:rPr>
          <w:rFonts w:asciiTheme="majorBidi" w:hAnsiTheme="majorBidi" w:cstheme="majorBidi"/>
          <w:szCs w:val="24"/>
          <w:lang w:bidi="ar-BH"/>
        </w:rPr>
        <w:t>unsteady-</w:t>
      </w:r>
      <w:r w:rsidRPr="007C4BA9">
        <w:rPr>
          <w:rFonts w:asciiTheme="majorBidi" w:hAnsiTheme="majorBidi" w:cstheme="majorBidi"/>
          <w:szCs w:val="24"/>
          <w:lang w:bidi="ar-BH"/>
        </w:rPr>
        <w:t xml:space="preserve">state behavior of pressure decline </w:t>
      </w:r>
      <w:r w:rsidR="00C436F4">
        <w:rPr>
          <w:rFonts w:asciiTheme="majorBidi" w:hAnsiTheme="majorBidi" w:cstheme="majorBidi"/>
          <w:szCs w:val="24"/>
          <w:lang w:bidi="ar-BH"/>
        </w:rPr>
        <w:t>i</w:t>
      </w:r>
      <w:r w:rsidRPr="007C4BA9">
        <w:rPr>
          <w:rFonts w:asciiTheme="majorBidi" w:hAnsiTheme="majorBidi" w:cstheme="majorBidi"/>
          <w:szCs w:val="24"/>
          <w:lang w:bidi="ar-BH"/>
        </w:rPr>
        <w:t xml:space="preserve">s clear from the pressure derivative plot </w:t>
      </w:r>
      <w:r w:rsidR="00C436F4">
        <w:rPr>
          <w:rFonts w:asciiTheme="majorBidi" w:hAnsiTheme="majorBidi" w:cstheme="majorBidi"/>
          <w:szCs w:val="24"/>
          <w:lang w:bidi="ar-BH"/>
        </w:rPr>
        <w:t>(</w:t>
      </w:r>
      <w:r w:rsidR="00AF7645">
        <w:rPr>
          <w:rFonts w:asciiTheme="majorBidi" w:hAnsiTheme="majorBidi" w:cstheme="majorBidi"/>
          <w:szCs w:val="24"/>
          <w:lang w:bidi="ar-BH"/>
        </w:rPr>
        <w:t>Fig.</w:t>
      </w:r>
      <w:r w:rsidR="00463686" w:rsidRPr="007C4BA9">
        <w:rPr>
          <w:rFonts w:asciiTheme="majorBidi" w:hAnsiTheme="majorBidi" w:cstheme="majorBidi"/>
          <w:szCs w:val="24"/>
          <w:lang w:bidi="ar-BH"/>
        </w:rPr>
        <w:t xml:space="preserve"> 7-4</w:t>
      </w:r>
      <w:r w:rsidR="00C436F4">
        <w:rPr>
          <w:rFonts w:asciiTheme="majorBidi" w:hAnsiTheme="majorBidi" w:cstheme="majorBidi"/>
          <w:szCs w:val="24"/>
          <w:lang w:bidi="ar-BH"/>
        </w:rPr>
        <w:t>)</w:t>
      </w:r>
      <w:r w:rsidR="00463686" w:rsidRPr="007C4BA9">
        <w:rPr>
          <w:rFonts w:asciiTheme="majorBidi" w:hAnsiTheme="majorBidi" w:cstheme="majorBidi"/>
          <w:szCs w:val="24"/>
          <w:lang w:bidi="ar-BH"/>
        </w:rPr>
        <w:t>.</w:t>
      </w:r>
      <w:r w:rsidRPr="007C4BA9">
        <w:rPr>
          <w:rFonts w:asciiTheme="majorBidi" w:hAnsiTheme="majorBidi" w:cstheme="majorBidi"/>
          <w:szCs w:val="24"/>
          <w:lang w:bidi="ar-BH"/>
        </w:rPr>
        <w:t xml:space="preserve"> In the early stage of the test, the </w:t>
      </w:r>
      <w:r w:rsidRPr="00813D10">
        <w:rPr>
          <w:rFonts w:asciiTheme="majorBidi" w:hAnsiTheme="majorBidi" w:cstheme="majorBidi"/>
          <w:szCs w:val="24"/>
          <w:lang w:bidi="ar-BH"/>
        </w:rPr>
        <w:t xml:space="preserve">wellbore storage </w:t>
      </w:r>
      <w:r w:rsidR="008A257D" w:rsidRPr="00813D10">
        <w:rPr>
          <w:rFonts w:asciiTheme="majorBidi" w:hAnsiTheme="majorBidi" w:cstheme="majorBidi"/>
          <w:szCs w:val="24"/>
          <w:lang w:bidi="ar-BH"/>
        </w:rPr>
        <w:t>is</w:t>
      </w:r>
      <w:r w:rsidR="008A257D" w:rsidRPr="007C4BA9">
        <w:rPr>
          <w:rFonts w:asciiTheme="majorBidi" w:hAnsiTheme="majorBidi" w:cstheme="majorBidi"/>
          <w:szCs w:val="24"/>
          <w:lang w:bidi="ar-BH"/>
        </w:rPr>
        <w:t xml:space="preserve"> </w:t>
      </w:r>
      <w:r w:rsidRPr="007C4BA9">
        <w:rPr>
          <w:rFonts w:asciiTheme="majorBidi" w:hAnsiTheme="majorBidi" w:cstheme="majorBidi"/>
          <w:szCs w:val="24"/>
          <w:lang w:bidi="ar-BH"/>
        </w:rPr>
        <w:t xml:space="preserve">seen if there is any. This wellbore storage will affect the start of the real pressure drawdown. The pressure drawdown calculation should start after the wellbore storage. In </w:t>
      </w:r>
      <w:r w:rsidR="008A257D" w:rsidRPr="007C4BA9">
        <w:rPr>
          <w:rFonts w:asciiTheme="majorBidi" w:hAnsiTheme="majorBidi" w:cstheme="majorBidi"/>
          <w:szCs w:val="24"/>
          <w:lang w:bidi="ar-BH"/>
        </w:rPr>
        <w:t xml:space="preserve">the </w:t>
      </w:r>
      <w:r w:rsidRPr="007C4BA9">
        <w:rPr>
          <w:rFonts w:asciiTheme="majorBidi" w:hAnsiTheme="majorBidi" w:cstheme="majorBidi"/>
          <w:szCs w:val="24"/>
          <w:lang w:bidi="ar-BH"/>
        </w:rPr>
        <w:t>case of low</w:t>
      </w:r>
      <w:r w:rsidR="00C436F4">
        <w:rPr>
          <w:rFonts w:asciiTheme="majorBidi" w:hAnsiTheme="majorBidi" w:cstheme="majorBidi"/>
          <w:szCs w:val="24"/>
          <w:lang w:bidi="ar-BH"/>
        </w:rPr>
        <w:t>-</w:t>
      </w:r>
      <w:r w:rsidRPr="007C4BA9">
        <w:rPr>
          <w:rFonts w:asciiTheme="majorBidi" w:hAnsiTheme="majorBidi" w:cstheme="majorBidi"/>
          <w:szCs w:val="24"/>
          <w:lang w:bidi="ar-BH"/>
        </w:rPr>
        <w:t>permeability rock, the wellbore storage will mask the mid</w:t>
      </w:r>
      <w:r w:rsidR="00C436F4">
        <w:rPr>
          <w:rFonts w:asciiTheme="majorBidi" w:hAnsiTheme="majorBidi" w:cstheme="majorBidi"/>
          <w:szCs w:val="24"/>
          <w:lang w:bidi="ar-BH"/>
        </w:rPr>
        <w:t>-</w:t>
      </w:r>
      <w:r w:rsidR="008A257D" w:rsidRPr="007C4BA9">
        <w:rPr>
          <w:rFonts w:asciiTheme="majorBidi" w:hAnsiTheme="majorBidi" w:cstheme="majorBidi"/>
          <w:szCs w:val="24"/>
          <w:lang w:bidi="ar-BH"/>
        </w:rPr>
        <w:t xml:space="preserve"> </w:t>
      </w:r>
      <w:r w:rsidRPr="007C4BA9">
        <w:rPr>
          <w:rFonts w:asciiTheme="majorBidi" w:hAnsiTheme="majorBidi" w:cstheme="majorBidi"/>
          <w:szCs w:val="24"/>
          <w:lang w:bidi="ar-BH"/>
        </w:rPr>
        <w:t xml:space="preserve">and late-time regions. Therefore, the test </w:t>
      </w:r>
      <w:r w:rsidR="00C436F4">
        <w:rPr>
          <w:rFonts w:asciiTheme="majorBidi" w:hAnsiTheme="majorBidi" w:cstheme="majorBidi"/>
          <w:szCs w:val="24"/>
          <w:lang w:bidi="ar-BH"/>
        </w:rPr>
        <w:t xml:space="preserve">must </w:t>
      </w:r>
      <w:r w:rsidRPr="007C4BA9">
        <w:rPr>
          <w:rFonts w:asciiTheme="majorBidi" w:hAnsiTheme="majorBidi" w:cstheme="majorBidi"/>
          <w:szCs w:val="24"/>
          <w:lang w:bidi="ar-BH"/>
        </w:rPr>
        <w:t xml:space="preserve">be </w:t>
      </w:r>
      <w:r w:rsidR="00813D10">
        <w:rPr>
          <w:rFonts w:asciiTheme="majorBidi" w:hAnsiTheme="majorBidi" w:cstheme="majorBidi"/>
          <w:szCs w:val="24"/>
          <w:lang w:bidi="ar-BH"/>
        </w:rPr>
        <w:t>perform</w:t>
      </w:r>
      <w:r w:rsidRPr="007C4BA9">
        <w:rPr>
          <w:rFonts w:asciiTheme="majorBidi" w:hAnsiTheme="majorBidi" w:cstheme="majorBidi"/>
          <w:szCs w:val="24"/>
          <w:lang w:bidi="ar-BH"/>
        </w:rPr>
        <w:t xml:space="preserve">ed </w:t>
      </w:r>
      <w:r w:rsidR="00813D10">
        <w:rPr>
          <w:rFonts w:asciiTheme="majorBidi" w:hAnsiTheme="majorBidi" w:cstheme="majorBidi"/>
          <w:szCs w:val="24"/>
          <w:lang w:bidi="ar-BH"/>
        </w:rPr>
        <w:t xml:space="preserve">over a </w:t>
      </w:r>
      <w:r w:rsidRPr="007C4BA9">
        <w:rPr>
          <w:rFonts w:asciiTheme="majorBidi" w:hAnsiTheme="majorBidi" w:cstheme="majorBidi"/>
          <w:szCs w:val="24"/>
          <w:lang w:bidi="ar-BH"/>
        </w:rPr>
        <w:t>longer time to reach these regions.</w:t>
      </w:r>
      <w:r w:rsidRPr="007C4BA9">
        <w:rPr>
          <w:rFonts w:asciiTheme="majorBidi" w:hAnsiTheme="majorBidi" w:cstheme="majorBidi"/>
          <w:strike/>
          <w:szCs w:val="24"/>
          <w:lang w:bidi="ar-BH"/>
        </w:rPr>
        <w:t xml:space="preserve"> </w:t>
      </w:r>
    </w:p>
    <w:p w14:paraId="10285D15" w14:textId="0D3A1B60" w:rsidR="001F7719" w:rsidRPr="007C4BA9" w:rsidRDefault="001F7719" w:rsidP="0078287F">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The </w:t>
      </w:r>
      <w:r w:rsidR="002A010B">
        <w:rPr>
          <w:rFonts w:asciiTheme="majorBidi" w:hAnsiTheme="majorBidi" w:cstheme="majorBidi"/>
          <w:szCs w:val="24"/>
          <w:lang w:bidi="ar-BH"/>
        </w:rPr>
        <w:t xml:space="preserve">system </w:t>
      </w:r>
      <w:r w:rsidRPr="007C4BA9">
        <w:rPr>
          <w:rFonts w:asciiTheme="majorBidi" w:hAnsiTheme="majorBidi" w:cstheme="majorBidi"/>
          <w:szCs w:val="24"/>
          <w:lang w:bidi="ar-BH"/>
        </w:rPr>
        <w:t xml:space="preserve">permeability </w:t>
      </w:r>
      <w:r w:rsidR="00C436F4">
        <w:rPr>
          <w:rFonts w:asciiTheme="majorBidi" w:hAnsiTheme="majorBidi" w:cstheme="majorBidi"/>
          <w:szCs w:val="24"/>
          <w:lang w:bidi="ar-BH"/>
        </w:rPr>
        <w:t xml:space="preserve">value </w:t>
      </w:r>
      <w:r w:rsidRPr="007C4BA9">
        <w:rPr>
          <w:rFonts w:asciiTheme="majorBidi" w:hAnsiTheme="majorBidi" w:cstheme="majorBidi"/>
          <w:szCs w:val="24"/>
          <w:lang w:bidi="ar-BH"/>
        </w:rPr>
        <w:t xml:space="preserve">was used to fit the data as the first stage </w:t>
      </w:r>
      <w:r w:rsidR="00813D10">
        <w:rPr>
          <w:rFonts w:asciiTheme="majorBidi" w:hAnsiTheme="majorBidi" w:cstheme="majorBidi"/>
          <w:szCs w:val="24"/>
          <w:lang w:bidi="ar-BH"/>
        </w:rPr>
        <w:t xml:space="preserve">in the </w:t>
      </w:r>
      <w:r w:rsidRPr="007C4BA9">
        <w:rPr>
          <w:rFonts w:asciiTheme="majorBidi" w:hAnsiTheme="majorBidi" w:cstheme="majorBidi"/>
          <w:szCs w:val="24"/>
          <w:lang w:bidi="ar-BH"/>
        </w:rPr>
        <w:t>history match. The higher the permeability</w:t>
      </w:r>
      <w:r w:rsidR="008474F5">
        <w:rPr>
          <w:rFonts w:asciiTheme="majorBidi" w:hAnsiTheme="majorBidi" w:cstheme="majorBidi"/>
          <w:szCs w:val="24"/>
          <w:lang w:bidi="ar-BH"/>
        </w:rPr>
        <w:t xml:space="preserve"> is</w:t>
      </w:r>
      <w:r w:rsidR="00C436F4">
        <w:rPr>
          <w:rFonts w:asciiTheme="majorBidi" w:hAnsiTheme="majorBidi" w:cstheme="majorBidi"/>
          <w:szCs w:val="24"/>
          <w:lang w:bidi="ar-BH"/>
        </w:rPr>
        <w:t>,</w:t>
      </w:r>
      <w:r w:rsidRPr="007C4BA9">
        <w:rPr>
          <w:rFonts w:asciiTheme="majorBidi" w:hAnsiTheme="majorBidi" w:cstheme="majorBidi"/>
          <w:szCs w:val="24"/>
          <w:lang w:bidi="ar-BH"/>
        </w:rPr>
        <w:t xml:space="preserve"> the larger </w:t>
      </w:r>
      <w:r w:rsidR="00813D10">
        <w:rPr>
          <w:rFonts w:asciiTheme="majorBidi" w:hAnsiTheme="majorBidi" w:cstheme="majorBidi"/>
          <w:szCs w:val="24"/>
          <w:lang w:bidi="ar-BH"/>
        </w:rPr>
        <w:t xml:space="preserve">the </w:t>
      </w:r>
      <w:r w:rsidRPr="007C4BA9">
        <w:rPr>
          <w:rFonts w:asciiTheme="majorBidi" w:hAnsiTheme="majorBidi" w:cstheme="majorBidi"/>
          <w:szCs w:val="24"/>
          <w:lang w:bidi="ar-BH"/>
        </w:rPr>
        <w:t xml:space="preserve">drop at </w:t>
      </w:r>
      <w:r w:rsidR="008A257D" w:rsidRPr="007C4BA9">
        <w:rPr>
          <w:rFonts w:asciiTheme="majorBidi" w:hAnsiTheme="majorBidi" w:cstheme="majorBidi"/>
          <w:szCs w:val="24"/>
          <w:lang w:bidi="ar-BH"/>
        </w:rPr>
        <w:t xml:space="preserve">an </w:t>
      </w:r>
      <w:r w:rsidRPr="007C4BA9">
        <w:rPr>
          <w:rFonts w:asciiTheme="majorBidi" w:hAnsiTheme="majorBidi" w:cstheme="majorBidi"/>
          <w:szCs w:val="24"/>
          <w:lang w:bidi="ar-BH"/>
        </w:rPr>
        <w:t>early stage</w:t>
      </w:r>
      <w:r w:rsidR="008474F5">
        <w:rPr>
          <w:rFonts w:asciiTheme="majorBidi" w:hAnsiTheme="majorBidi" w:cstheme="majorBidi"/>
          <w:szCs w:val="24"/>
          <w:lang w:bidi="ar-BH"/>
        </w:rPr>
        <w:t>. Also,</w:t>
      </w:r>
      <w:r w:rsidRPr="007C4BA9">
        <w:rPr>
          <w:rFonts w:asciiTheme="majorBidi" w:hAnsiTheme="majorBidi" w:cstheme="majorBidi"/>
          <w:szCs w:val="24"/>
          <w:lang w:bidi="ar-BH"/>
        </w:rPr>
        <w:t xml:space="preserve"> once the pressure</w:t>
      </w:r>
      <w:r w:rsidR="008474F5">
        <w:rPr>
          <w:rFonts w:asciiTheme="majorBidi" w:hAnsiTheme="majorBidi" w:cstheme="majorBidi"/>
          <w:szCs w:val="24"/>
          <w:lang w:bidi="ar-BH"/>
        </w:rPr>
        <w:t xml:space="preserve"> is</w:t>
      </w:r>
      <w:r w:rsidRPr="007C4BA9">
        <w:rPr>
          <w:rFonts w:asciiTheme="majorBidi" w:hAnsiTheme="majorBidi" w:cstheme="majorBidi"/>
          <w:szCs w:val="24"/>
          <w:lang w:bidi="ar-BH"/>
        </w:rPr>
        <w:t xml:space="preserve"> stabilize</w:t>
      </w:r>
      <w:r w:rsidR="008474F5">
        <w:rPr>
          <w:rFonts w:asciiTheme="majorBidi" w:hAnsiTheme="majorBidi" w:cstheme="majorBidi"/>
          <w:szCs w:val="24"/>
          <w:lang w:bidi="ar-BH"/>
        </w:rPr>
        <w:t>d,</w:t>
      </w:r>
      <w:r w:rsidRPr="007C4BA9">
        <w:rPr>
          <w:rFonts w:asciiTheme="majorBidi" w:hAnsiTheme="majorBidi" w:cstheme="majorBidi"/>
          <w:szCs w:val="24"/>
          <w:lang w:bidi="ar-BH"/>
        </w:rPr>
        <w:t xml:space="preserve"> the slope could be calculated to obtain the </w:t>
      </w:r>
      <w:r w:rsidR="002A010B">
        <w:rPr>
          <w:rFonts w:asciiTheme="majorBidi" w:hAnsiTheme="majorBidi" w:cstheme="majorBidi"/>
          <w:szCs w:val="24"/>
          <w:lang w:bidi="ar-BH"/>
        </w:rPr>
        <w:t xml:space="preserve">system </w:t>
      </w:r>
      <w:r w:rsidRPr="007C4BA9">
        <w:rPr>
          <w:rFonts w:asciiTheme="majorBidi" w:hAnsiTheme="majorBidi" w:cstheme="majorBidi"/>
          <w:szCs w:val="24"/>
          <w:lang w:bidi="ar-BH"/>
        </w:rPr>
        <w:t xml:space="preserve">permeability from the inverse of </w:t>
      </w:r>
      <w:r w:rsidR="00C436F4">
        <w:rPr>
          <w:rFonts w:asciiTheme="majorBidi" w:hAnsiTheme="majorBidi" w:cstheme="majorBidi"/>
          <w:szCs w:val="24"/>
          <w:lang w:bidi="ar-BH"/>
        </w:rPr>
        <w:t xml:space="preserve">the </w:t>
      </w:r>
      <w:r w:rsidRPr="007C4BA9">
        <w:rPr>
          <w:rFonts w:asciiTheme="majorBidi" w:hAnsiTheme="majorBidi" w:cstheme="majorBidi"/>
          <w:szCs w:val="24"/>
          <w:lang w:bidi="ar-BH"/>
        </w:rPr>
        <w:t xml:space="preserve">slope. </w:t>
      </w:r>
      <w:r w:rsidRPr="008C2DF7">
        <w:rPr>
          <w:rFonts w:asciiTheme="majorBidi" w:hAnsiTheme="majorBidi" w:cstheme="majorBidi"/>
          <w:szCs w:val="24"/>
          <w:lang w:bidi="ar-BH"/>
        </w:rPr>
        <w:t>The trial changing of</w:t>
      </w:r>
      <w:r w:rsidRPr="007C4BA9">
        <w:rPr>
          <w:rFonts w:asciiTheme="majorBidi" w:hAnsiTheme="majorBidi" w:cstheme="majorBidi"/>
          <w:szCs w:val="24"/>
          <w:lang w:bidi="ar-BH"/>
        </w:rPr>
        <w:t xml:space="preserve"> </w:t>
      </w:r>
      <w:r w:rsidR="0072185E">
        <w:rPr>
          <w:rFonts w:asciiTheme="majorBidi" w:hAnsiTheme="majorBidi" w:cstheme="majorBidi"/>
          <w:szCs w:val="24"/>
          <w:lang w:bidi="ar-BH"/>
        </w:rPr>
        <w:t xml:space="preserve">system </w:t>
      </w:r>
      <w:r w:rsidRPr="007C4BA9">
        <w:rPr>
          <w:rFonts w:asciiTheme="majorBidi" w:hAnsiTheme="majorBidi" w:cstheme="majorBidi"/>
          <w:szCs w:val="24"/>
          <w:lang w:bidi="ar-BH"/>
        </w:rPr>
        <w:t xml:space="preserve">permeability is shown in the derivative (log-log chart). </w:t>
      </w:r>
      <w:r w:rsidR="00AF7645">
        <w:rPr>
          <w:rFonts w:asciiTheme="majorBidi" w:hAnsiTheme="majorBidi" w:cstheme="majorBidi"/>
          <w:szCs w:val="24"/>
          <w:lang w:bidi="ar-BH"/>
        </w:rPr>
        <w:t>Fig.</w:t>
      </w:r>
      <w:r w:rsidR="00F44A3F">
        <w:rPr>
          <w:rFonts w:asciiTheme="majorBidi" w:hAnsiTheme="majorBidi" w:cstheme="majorBidi"/>
          <w:szCs w:val="24"/>
          <w:lang w:bidi="ar-BH"/>
        </w:rPr>
        <w:t xml:space="preserve"> </w:t>
      </w:r>
      <w:r w:rsidR="00463686" w:rsidRPr="007C4BA9">
        <w:rPr>
          <w:rFonts w:asciiTheme="majorBidi" w:hAnsiTheme="majorBidi" w:cstheme="majorBidi"/>
          <w:szCs w:val="24"/>
          <w:lang w:bidi="ar-BH"/>
        </w:rPr>
        <w:t>7-5</w:t>
      </w:r>
      <w:r w:rsidRPr="007C4BA9">
        <w:rPr>
          <w:rFonts w:asciiTheme="majorBidi" w:hAnsiTheme="majorBidi" w:cstheme="majorBidi"/>
          <w:szCs w:val="24"/>
          <w:lang w:bidi="ar-BH"/>
        </w:rPr>
        <w:t xml:space="preserve"> show</w:t>
      </w:r>
      <w:r w:rsidR="008A5695" w:rsidRPr="007C4BA9">
        <w:rPr>
          <w:rFonts w:asciiTheme="majorBidi" w:hAnsiTheme="majorBidi" w:cstheme="majorBidi"/>
          <w:szCs w:val="24"/>
          <w:lang w:bidi="ar-BH"/>
        </w:rPr>
        <w:t>s</w:t>
      </w:r>
      <w:r w:rsidRPr="007C4BA9">
        <w:rPr>
          <w:rFonts w:asciiTheme="majorBidi" w:hAnsiTheme="majorBidi" w:cstheme="majorBidi"/>
          <w:szCs w:val="24"/>
          <w:lang w:bidi="ar-BH"/>
        </w:rPr>
        <w:t xml:space="preserve"> the effect of the </w:t>
      </w:r>
      <w:r w:rsidR="0072185E">
        <w:rPr>
          <w:rFonts w:asciiTheme="majorBidi" w:hAnsiTheme="majorBidi" w:cstheme="majorBidi"/>
          <w:szCs w:val="24"/>
          <w:lang w:bidi="ar-BH"/>
        </w:rPr>
        <w:t xml:space="preserve">system </w:t>
      </w:r>
      <w:r w:rsidRPr="007C4BA9">
        <w:rPr>
          <w:rFonts w:asciiTheme="majorBidi" w:hAnsiTheme="majorBidi" w:cstheme="majorBidi"/>
          <w:szCs w:val="24"/>
          <w:lang w:bidi="ar-BH"/>
        </w:rPr>
        <w:t xml:space="preserve">permeability change in the pressure decay and its </w:t>
      </w:r>
      <w:r w:rsidR="00463686" w:rsidRPr="007C4BA9">
        <w:rPr>
          <w:rFonts w:asciiTheme="majorBidi" w:hAnsiTheme="majorBidi" w:cstheme="majorBidi"/>
          <w:szCs w:val="24"/>
          <w:lang w:bidi="ar-BH"/>
        </w:rPr>
        <w:t>derivative.</w:t>
      </w:r>
      <w:r w:rsidRPr="007C4BA9">
        <w:rPr>
          <w:rFonts w:asciiTheme="majorBidi" w:hAnsiTheme="majorBidi" w:cstheme="majorBidi"/>
          <w:szCs w:val="24"/>
          <w:lang w:bidi="ar-BH"/>
        </w:rPr>
        <w:t xml:space="preserve"> </w:t>
      </w:r>
    </w:p>
    <w:p w14:paraId="70E76DE5" w14:textId="77777777" w:rsidR="00442151" w:rsidRPr="007C4BA9" w:rsidRDefault="001F7719" w:rsidP="0078287F">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6D4C053D" wp14:editId="70392BAC">
            <wp:extent cx="5876925" cy="3219450"/>
            <wp:effectExtent l="0" t="0" r="9525" b="0"/>
            <wp:docPr id="1955940055" name="Picture 195594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13741" cy="3239618"/>
                    </a:xfrm>
                    <a:prstGeom prst="rect">
                      <a:avLst/>
                    </a:prstGeom>
                  </pic:spPr>
                </pic:pic>
              </a:graphicData>
            </a:graphic>
          </wp:inline>
        </w:drawing>
      </w:r>
    </w:p>
    <w:p w14:paraId="77879C7B" w14:textId="52D2F467" w:rsidR="001F7719" w:rsidRPr="007C4BA9" w:rsidRDefault="0078287F" w:rsidP="00CC7ED7">
      <w:pPr>
        <w:pStyle w:val="Caption"/>
        <w:bidi/>
      </w:pPr>
      <w:r>
        <w:t xml:space="preserve">               </w:t>
      </w:r>
      <w:bookmarkStart w:id="410" w:name="_Toc71868585"/>
      <w:r w:rsidR="00AF7645">
        <w:t>Fig.</w:t>
      </w:r>
      <w:r w:rsidR="00442151"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5</w:t>
        </w:r>
      </w:fldSimple>
      <w:r w:rsidR="00387F3D">
        <w:t>—</w:t>
      </w:r>
      <w:r w:rsidR="00442151" w:rsidRPr="007C4BA9">
        <w:t xml:space="preserve">Derivative </w:t>
      </w:r>
      <w:r w:rsidR="003E48B0" w:rsidRPr="007C4BA9">
        <w:t>match for the 6-inch</w:t>
      </w:r>
      <w:r w:rsidR="003E48B0">
        <w:t>-length</w:t>
      </w:r>
      <w:r w:rsidR="003E48B0" w:rsidRPr="007C4BA9">
        <w:t xml:space="preserve"> pipe at </w:t>
      </w:r>
      <w:r w:rsidR="003E48B0">
        <w:t>2-</w:t>
      </w:r>
      <w:r w:rsidR="003E48B0" w:rsidRPr="007C4BA9">
        <w:t>month</w:t>
      </w:r>
      <w:r w:rsidR="003E48B0">
        <w:t xml:space="preserve"> cement age</w:t>
      </w:r>
      <w:r>
        <w:t>.</w:t>
      </w:r>
      <w:bookmarkEnd w:id="410"/>
    </w:p>
    <w:p w14:paraId="0B60DECB" w14:textId="77777777" w:rsidR="001F7719" w:rsidRPr="007C4BA9" w:rsidRDefault="001F7719" w:rsidP="0066467A">
      <w:pPr>
        <w:spacing w:line="480" w:lineRule="auto"/>
        <w:jc w:val="both"/>
        <w:rPr>
          <w:rFonts w:asciiTheme="majorBidi" w:hAnsiTheme="majorBidi" w:cstheme="majorBidi"/>
          <w:szCs w:val="24"/>
          <w:lang w:bidi="ar-BH"/>
        </w:rPr>
      </w:pPr>
    </w:p>
    <w:p w14:paraId="1E4FD51C" w14:textId="55362988" w:rsidR="001F7719" w:rsidRPr="007C4BA9" w:rsidRDefault="00C436F4" w:rsidP="0066467A">
      <w:pPr>
        <w:spacing w:line="480" w:lineRule="auto"/>
        <w:jc w:val="both"/>
        <w:rPr>
          <w:rFonts w:asciiTheme="majorBidi" w:hAnsiTheme="majorBidi" w:cstheme="majorBidi"/>
          <w:szCs w:val="24"/>
          <w:lang w:bidi="ar-BH"/>
        </w:rPr>
      </w:pPr>
      <w:r>
        <w:rPr>
          <w:rFonts w:asciiTheme="majorBidi" w:hAnsiTheme="majorBidi" w:cstheme="majorBidi"/>
          <w:szCs w:val="24"/>
          <w:lang w:bidi="ar-BH"/>
        </w:rPr>
        <w:t>I</w:t>
      </w:r>
      <w:r w:rsidR="001F7719" w:rsidRPr="007C4BA9">
        <w:rPr>
          <w:rFonts w:asciiTheme="majorBidi" w:hAnsiTheme="majorBidi" w:cstheme="majorBidi"/>
          <w:szCs w:val="24"/>
          <w:lang w:bidi="ar-BH"/>
        </w:rPr>
        <w:t xml:space="preserve">t is </w:t>
      </w:r>
      <w:r>
        <w:rPr>
          <w:rFonts w:asciiTheme="majorBidi" w:hAnsiTheme="majorBidi" w:cstheme="majorBidi"/>
          <w:szCs w:val="24"/>
          <w:lang w:bidi="ar-BH"/>
        </w:rPr>
        <w:t xml:space="preserve">also evident </w:t>
      </w:r>
      <w:r w:rsidR="001F7719" w:rsidRPr="007C4BA9">
        <w:rPr>
          <w:rFonts w:asciiTheme="majorBidi" w:hAnsiTheme="majorBidi" w:cstheme="majorBidi"/>
          <w:szCs w:val="24"/>
          <w:lang w:bidi="ar-BH"/>
        </w:rPr>
        <w:t>that skin does not change the early</w:t>
      </w:r>
      <w:r w:rsidR="00813D10">
        <w:rPr>
          <w:rFonts w:asciiTheme="majorBidi" w:hAnsiTheme="majorBidi" w:cstheme="majorBidi"/>
          <w:szCs w:val="24"/>
          <w:lang w:bidi="ar-BH"/>
        </w:rPr>
        <w:t>-</w:t>
      </w:r>
      <w:r w:rsidR="001F7719" w:rsidRPr="007C4BA9">
        <w:rPr>
          <w:rFonts w:asciiTheme="majorBidi" w:hAnsiTheme="majorBidi" w:cstheme="majorBidi"/>
          <w:szCs w:val="24"/>
          <w:lang w:bidi="ar-BH"/>
        </w:rPr>
        <w:t>time slop</w:t>
      </w:r>
      <w:r>
        <w:rPr>
          <w:rFonts w:asciiTheme="majorBidi" w:hAnsiTheme="majorBidi" w:cstheme="majorBidi"/>
          <w:szCs w:val="24"/>
          <w:lang w:bidi="ar-BH"/>
        </w:rPr>
        <w:t>e</w:t>
      </w:r>
      <w:r w:rsidR="001F7719" w:rsidRPr="007C4BA9">
        <w:rPr>
          <w:rFonts w:asciiTheme="majorBidi" w:hAnsiTheme="majorBidi" w:cstheme="majorBidi"/>
          <w:szCs w:val="24"/>
          <w:lang w:bidi="ar-BH"/>
        </w:rPr>
        <w:t xml:space="preserve"> but does affect the magnitude of </w:t>
      </w:r>
      <w:r w:rsidR="008A257D" w:rsidRPr="007C4BA9">
        <w:rPr>
          <w:rFonts w:asciiTheme="majorBidi" w:hAnsiTheme="majorBidi" w:cstheme="majorBidi"/>
          <w:szCs w:val="24"/>
          <w:lang w:bidi="ar-BH"/>
        </w:rPr>
        <w:t xml:space="preserve">the </w:t>
      </w:r>
      <w:r w:rsidR="001F7719" w:rsidRPr="007C4BA9">
        <w:rPr>
          <w:rFonts w:asciiTheme="majorBidi" w:hAnsiTheme="majorBidi" w:cstheme="majorBidi"/>
          <w:szCs w:val="24"/>
          <w:lang w:bidi="ar-BH"/>
        </w:rPr>
        <w:t>hump. As the skin increase</w:t>
      </w:r>
      <w:r>
        <w:rPr>
          <w:rFonts w:asciiTheme="majorBidi" w:hAnsiTheme="majorBidi" w:cstheme="majorBidi"/>
          <w:szCs w:val="24"/>
          <w:lang w:bidi="ar-BH"/>
        </w:rPr>
        <w:t>s,</w:t>
      </w:r>
      <w:r w:rsidR="001F7719" w:rsidRPr="007C4BA9">
        <w:rPr>
          <w:rFonts w:asciiTheme="majorBidi" w:hAnsiTheme="majorBidi" w:cstheme="majorBidi"/>
          <w:szCs w:val="24"/>
          <w:lang w:bidi="ar-BH"/>
        </w:rPr>
        <w:t xml:space="preserve"> the hump become</w:t>
      </w:r>
      <w:r>
        <w:rPr>
          <w:rFonts w:asciiTheme="majorBidi" w:hAnsiTheme="majorBidi" w:cstheme="majorBidi"/>
          <w:szCs w:val="24"/>
          <w:lang w:bidi="ar-BH"/>
        </w:rPr>
        <w:t>s</w:t>
      </w:r>
      <w:r w:rsidR="001F7719" w:rsidRPr="007C4BA9">
        <w:rPr>
          <w:rFonts w:asciiTheme="majorBidi" w:hAnsiTheme="majorBidi" w:cstheme="majorBidi"/>
          <w:szCs w:val="24"/>
          <w:lang w:bidi="ar-BH"/>
        </w:rPr>
        <w:t xml:space="preserve"> larger. </w:t>
      </w:r>
      <w:r w:rsidR="008C2DF7" w:rsidRPr="008C2DF7">
        <w:rPr>
          <w:rFonts w:asciiTheme="majorBidi" w:hAnsiTheme="majorBidi" w:cstheme="majorBidi"/>
          <w:szCs w:val="24"/>
          <w:lang w:bidi="ar-BH"/>
        </w:rPr>
        <w:t>The t</w:t>
      </w:r>
      <w:r w:rsidR="001F7719" w:rsidRPr="008C2DF7">
        <w:rPr>
          <w:rFonts w:asciiTheme="majorBidi" w:hAnsiTheme="majorBidi" w:cstheme="majorBidi"/>
          <w:szCs w:val="24"/>
          <w:lang w:bidi="ar-BH"/>
        </w:rPr>
        <w:t>rials result</w:t>
      </w:r>
      <w:r w:rsidR="008C2DF7" w:rsidRPr="008C2DF7">
        <w:rPr>
          <w:rFonts w:asciiTheme="majorBidi" w:hAnsiTheme="majorBidi" w:cstheme="majorBidi"/>
          <w:szCs w:val="24"/>
          <w:lang w:bidi="ar-BH"/>
        </w:rPr>
        <w:t>ed</w:t>
      </w:r>
      <w:r w:rsidR="001F7719" w:rsidRPr="008C2DF7">
        <w:rPr>
          <w:rFonts w:asciiTheme="majorBidi" w:hAnsiTheme="majorBidi" w:cstheme="majorBidi"/>
          <w:szCs w:val="24"/>
          <w:lang w:bidi="ar-BH"/>
        </w:rPr>
        <w:t xml:space="preserve"> </w:t>
      </w:r>
      <w:r w:rsidR="008C2DF7">
        <w:rPr>
          <w:rFonts w:asciiTheme="majorBidi" w:hAnsiTheme="majorBidi" w:cstheme="majorBidi"/>
          <w:szCs w:val="24"/>
          <w:lang w:bidi="ar-BH"/>
        </w:rPr>
        <w:t>from</w:t>
      </w:r>
      <w:r w:rsidR="001F7719" w:rsidRPr="008C2DF7">
        <w:rPr>
          <w:rFonts w:asciiTheme="majorBidi" w:hAnsiTheme="majorBidi" w:cstheme="majorBidi"/>
          <w:szCs w:val="24"/>
          <w:lang w:bidi="ar-BH"/>
        </w:rPr>
        <w:t xml:space="preserve"> changing</w:t>
      </w:r>
      <w:r w:rsidR="001F7719" w:rsidRPr="007C4BA9">
        <w:rPr>
          <w:rFonts w:asciiTheme="majorBidi" w:hAnsiTheme="majorBidi" w:cstheme="majorBidi"/>
          <w:szCs w:val="24"/>
          <w:lang w:bidi="ar-BH"/>
        </w:rPr>
        <w:t xml:space="preserve"> the skin in the experiment in both the derivative and drawdown pressure regime </w:t>
      </w:r>
      <w:r w:rsidR="008C2DF7">
        <w:rPr>
          <w:rFonts w:asciiTheme="majorBidi" w:hAnsiTheme="majorBidi" w:cstheme="majorBidi"/>
          <w:szCs w:val="24"/>
          <w:lang w:bidi="ar-BH"/>
        </w:rPr>
        <w:t>are</w:t>
      </w:r>
      <w:r>
        <w:rPr>
          <w:rFonts w:asciiTheme="majorBidi" w:hAnsiTheme="majorBidi" w:cstheme="majorBidi"/>
          <w:szCs w:val="24"/>
          <w:lang w:bidi="ar-BH"/>
        </w:rPr>
        <w:t xml:space="preserve"> shown in </w:t>
      </w:r>
      <w:r w:rsidR="00AF7645">
        <w:rPr>
          <w:rFonts w:asciiTheme="majorBidi" w:hAnsiTheme="majorBidi" w:cstheme="majorBidi"/>
          <w:szCs w:val="24"/>
          <w:lang w:bidi="ar-BH"/>
        </w:rPr>
        <w:t>Fig.</w:t>
      </w:r>
      <w:r w:rsidR="00463686" w:rsidRPr="007C4BA9">
        <w:rPr>
          <w:rFonts w:asciiTheme="majorBidi" w:hAnsiTheme="majorBidi" w:cstheme="majorBidi"/>
          <w:szCs w:val="24"/>
          <w:lang w:bidi="ar-BH"/>
        </w:rPr>
        <w:t xml:space="preserve"> 7-6.</w:t>
      </w:r>
      <w:r w:rsidR="001F7719" w:rsidRPr="007C4BA9">
        <w:rPr>
          <w:rFonts w:asciiTheme="majorBidi" w:hAnsiTheme="majorBidi" w:cstheme="majorBidi"/>
          <w:szCs w:val="24"/>
          <w:lang w:bidi="ar-BH"/>
        </w:rPr>
        <w:t xml:space="preserve"> The </w:t>
      </w:r>
      <w:r>
        <w:rPr>
          <w:rFonts w:asciiTheme="majorBidi" w:hAnsiTheme="majorBidi" w:cstheme="majorBidi"/>
          <w:szCs w:val="24"/>
          <w:lang w:bidi="ar-BH"/>
        </w:rPr>
        <w:t>b</w:t>
      </w:r>
      <w:r w:rsidR="001F7719" w:rsidRPr="007C4BA9">
        <w:rPr>
          <w:rFonts w:asciiTheme="majorBidi" w:hAnsiTheme="majorBidi" w:cstheme="majorBidi"/>
          <w:szCs w:val="24"/>
          <w:lang w:bidi="ar-BH"/>
        </w:rPr>
        <w:t xml:space="preserve">est </w:t>
      </w:r>
      <w:r>
        <w:rPr>
          <w:rFonts w:asciiTheme="majorBidi" w:hAnsiTheme="majorBidi" w:cstheme="majorBidi"/>
          <w:szCs w:val="24"/>
          <w:lang w:bidi="ar-BH"/>
        </w:rPr>
        <w:t>f</w:t>
      </w:r>
      <w:r w:rsidR="008A257D" w:rsidRPr="007C4BA9">
        <w:rPr>
          <w:rFonts w:asciiTheme="majorBidi" w:hAnsiTheme="majorBidi" w:cstheme="majorBidi"/>
          <w:szCs w:val="24"/>
          <w:lang w:bidi="ar-BH"/>
        </w:rPr>
        <w:t xml:space="preserve">it </w:t>
      </w:r>
      <w:r w:rsidR="001F7719" w:rsidRPr="007C4BA9">
        <w:rPr>
          <w:rFonts w:asciiTheme="majorBidi" w:hAnsiTheme="majorBidi" w:cstheme="majorBidi"/>
          <w:szCs w:val="24"/>
          <w:lang w:bidi="ar-BH"/>
        </w:rPr>
        <w:t xml:space="preserve">for the skin </w:t>
      </w:r>
      <w:r w:rsidR="008A257D" w:rsidRPr="007C4BA9">
        <w:rPr>
          <w:rFonts w:asciiTheme="majorBidi" w:hAnsiTheme="majorBidi" w:cstheme="majorBidi"/>
          <w:szCs w:val="24"/>
          <w:lang w:bidi="ar-BH"/>
        </w:rPr>
        <w:t xml:space="preserve">was </w:t>
      </w:r>
      <w:r w:rsidR="001F7719" w:rsidRPr="007C4BA9">
        <w:rPr>
          <w:rFonts w:asciiTheme="majorBidi" w:hAnsiTheme="majorBidi" w:cstheme="majorBidi"/>
          <w:szCs w:val="24"/>
          <w:lang w:bidi="ar-BH"/>
        </w:rPr>
        <w:t xml:space="preserve">found to be -2. A negative skin value is an indication of stimulated rock. In such cases, part of the stimulated area could be represented by the observed </w:t>
      </w:r>
      <w:r w:rsidR="008474F5">
        <w:rPr>
          <w:rFonts w:asciiTheme="majorBidi" w:hAnsiTheme="majorBidi" w:cstheme="majorBidi"/>
          <w:szCs w:val="24"/>
          <w:lang w:bidi="ar-BH"/>
        </w:rPr>
        <w:t>microannulus.</w:t>
      </w:r>
      <w:r w:rsidR="008474F5" w:rsidRPr="007C4BA9">
        <w:rPr>
          <w:rFonts w:asciiTheme="majorBidi" w:hAnsiTheme="majorBidi" w:cstheme="majorBidi"/>
          <w:szCs w:val="24"/>
          <w:lang w:bidi="ar-BH"/>
        </w:rPr>
        <w:t xml:space="preserve"> </w:t>
      </w:r>
      <w:r w:rsidR="001F7719" w:rsidRPr="007C4BA9">
        <w:rPr>
          <w:rFonts w:asciiTheme="majorBidi" w:hAnsiTheme="majorBidi" w:cstheme="majorBidi"/>
          <w:szCs w:val="24"/>
          <w:lang w:bidi="ar-BH"/>
        </w:rPr>
        <w:t xml:space="preserve"> Aging and longer </w:t>
      </w:r>
      <w:r w:rsidR="00483BAB" w:rsidRPr="00483BAB">
        <w:rPr>
          <w:rFonts w:asciiTheme="majorBidi" w:hAnsiTheme="majorBidi" w:cstheme="majorBidi"/>
          <w:szCs w:val="24"/>
        </w:rPr>
        <w:t>specimen</w:t>
      </w:r>
      <w:r w:rsidR="00483BAB">
        <w:rPr>
          <w:rFonts w:asciiTheme="majorBidi" w:hAnsiTheme="majorBidi" w:cstheme="majorBidi"/>
          <w:szCs w:val="24"/>
        </w:rPr>
        <w:t xml:space="preserve">s </w:t>
      </w:r>
      <w:r w:rsidR="001F7719" w:rsidRPr="007C4BA9">
        <w:rPr>
          <w:rFonts w:asciiTheme="majorBidi" w:hAnsiTheme="majorBidi" w:cstheme="majorBidi"/>
          <w:szCs w:val="24"/>
          <w:lang w:bidi="ar-BH"/>
        </w:rPr>
        <w:t xml:space="preserve">make </w:t>
      </w:r>
      <w:r w:rsidR="008474F5">
        <w:rPr>
          <w:rFonts w:asciiTheme="majorBidi" w:hAnsiTheme="majorBidi" w:cstheme="majorBidi"/>
          <w:szCs w:val="24"/>
          <w:lang w:bidi="ar-BH"/>
        </w:rPr>
        <w:t>the</w:t>
      </w:r>
      <w:r w:rsidR="008474F5" w:rsidRPr="007C4BA9">
        <w:rPr>
          <w:rFonts w:asciiTheme="majorBidi" w:hAnsiTheme="majorBidi" w:cstheme="majorBidi"/>
          <w:szCs w:val="24"/>
          <w:lang w:bidi="ar-BH"/>
        </w:rPr>
        <w:t xml:space="preserve"> </w:t>
      </w:r>
      <w:r w:rsidR="008474F5">
        <w:rPr>
          <w:rFonts w:asciiTheme="majorBidi" w:hAnsiTheme="majorBidi" w:cstheme="majorBidi"/>
          <w:szCs w:val="24"/>
          <w:lang w:bidi="ar-BH"/>
        </w:rPr>
        <w:t>microannulus</w:t>
      </w:r>
      <w:r w:rsidR="008474F5" w:rsidRPr="007C4BA9">
        <w:rPr>
          <w:rFonts w:asciiTheme="majorBidi" w:hAnsiTheme="majorBidi" w:cstheme="majorBidi"/>
          <w:szCs w:val="24"/>
          <w:lang w:bidi="ar-BH"/>
        </w:rPr>
        <w:t xml:space="preserve"> </w:t>
      </w:r>
      <w:r w:rsidR="001F7719" w:rsidRPr="007C4BA9">
        <w:rPr>
          <w:rFonts w:asciiTheme="majorBidi" w:hAnsiTheme="majorBidi" w:cstheme="majorBidi"/>
          <w:szCs w:val="24"/>
          <w:lang w:bidi="ar-BH"/>
        </w:rPr>
        <w:t xml:space="preserve">narrower and </w:t>
      </w:r>
      <w:r>
        <w:rPr>
          <w:rFonts w:asciiTheme="majorBidi" w:hAnsiTheme="majorBidi" w:cstheme="majorBidi"/>
          <w:szCs w:val="24"/>
          <w:lang w:bidi="ar-BH"/>
        </w:rPr>
        <w:t>show</w:t>
      </w:r>
      <w:r w:rsidR="008A257D" w:rsidRPr="007C4BA9">
        <w:rPr>
          <w:rFonts w:asciiTheme="majorBidi" w:hAnsiTheme="majorBidi" w:cstheme="majorBidi"/>
          <w:szCs w:val="24"/>
          <w:lang w:bidi="ar-BH"/>
        </w:rPr>
        <w:t xml:space="preserve"> </w:t>
      </w:r>
      <w:r w:rsidR="0072185E">
        <w:rPr>
          <w:rFonts w:asciiTheme="majorBidi" w:hAnsiTheme="majorBidi" w:cstheme="majorBidi"/>
          <w:szCs w:val="24"/>
          <w:lang w:bidi="ar-BH"/>
        </w:rPr>
        <w:t xml:space="preserve">system </w:t>
      </w:r>
      <w:r w:rsidR="001F7719" w:rsidRPr="007C4BA9">
        <w:rPr>
          <w:rFonts w:asciiTheme="majorBidi" w:hAnsiTheme="majorBidi" w:cstheme="majorBidi"/>
          <w:szCs w:val="24"/>
          <w:lang w:bidi="ar-BH"/>
        </w:rPr>
        <w:t>permeability closer to th</w:t>
      </w:r>
      <w:r>
        <w:rPr>
          <w:rFonts w:asciiTheme="majorBidi" w:hAnsiTheme="majorBidi" w:cstheme="majorBidi"/>
          <w:szCs w:val="24"/>
          <w:lang w:bidi="ar-BH"/>
        </w:rPr>
        <w:t>at of th</w:t>
      </w:r>
      <w:r w:rsidR="001F7719" w:rsidRPr="007C4BA9">
        <w:rPr>
          <w:rFonts w:asciiTheme="majorBidi" w:hAnsiTheme="majorBidi" w:cstheme="majorBidi"/>
          <w:szCs w:val="24"/>
          <w:lang w:bidi="ar-BH"/>
        </w:rPr>
        <w:t xml:space="preserve">e cement. Here, no flow capacity contrast could be detected in </w:t>
      </w:r>
      <w:r>
        <w:rPr>
          <w:rFonts w:asciiTheme="majorBidi" w:hAnsiTheme="majorBidi" w:cstheme="majorBidi"/>
          <w:szCs w:val="24"/>
          <w:lang w:bidi="ar-BH"/>
        </w:rPr>
        <w:t xml:space="preserve">the </w:t>
      </w:r>
      <w:r w:rsidR="001F7719" w:rsidRPr="007C4BA9">
        <w:rPr>
          <w:rFonts w:asciiTheme="majorBidi" w:hAnsiTheme="majorBidi" w:cstheme="majorBidi"/>
          <w:szCs w:val="24"/>
          <w:lang w:bidi="ar-BH"/>
        </w:rPr>
        <w:t>well testing.</w:t>
      </w:r>
    </w:p>
    <w:p w14:paraId="1BE82C73" w14:textId="5956FF7C" w:rsidR="001F7719" w:rsidRPr="007C4BA9" w:rsidRDefault="00AF7645" w:rsidP="0078287F">
      <w:pPr>
        <w:spacing w:line="480" w:lineRule="auto"/>
        <w:jc w:val="both"/>
        <w:rPr>
          <w:rFonts w:asciiTheme="majorBidi" w:hAnsiTheme="majorBidi" w:cstheme="majorBidi"/>
          <w:szCs w:val="24"/>
          <w:lang w:bidi="ar-BH"/>
        </w:rPr>
      </w:pPr>
      <w:r>
        <w:rPr>
          <w:rFonts w:asciiTheme="majorBidi" w:hAnsiTheme="majorBidi" w:cstheme="majorBidi"/>
          <w:szCs w:val="24"/>
          <w:lang w:bidi="ar-BH"/>
        </w:rPr>
        <w:t>Fig.</w:t>
      </w:r>
      <w:r w:rsidR="00A0414B" w:rsidRPr="007C4BA9">
        <w:rPr>
          <w:rFonts w:asciiTheme="majorBidi" w:hAnsiTheme="majorBidi" w:cstheme="majorBidi"/>
          <w:szCs w:val="24"/>
          <w:lang w:bidi="ar-BH"/>
        </w:rPr>
        <w:t xml:space="preserve"> </w:t>
      </w:r>
      <w:r w:rsidR="00490DDA" w:rsidRPr="007C4BA9">
        <w:rPr>
          <w:rFonts w:asciiTheme="majorBidi" w:hAnsiTheme="majorBidi" w:cstheme="majorBidi"/>
          <w:szCs w:val="24"/>
          <w:lang w:bidi="ar-BH"/>
        </w:rPr>
        <w:t>7-</w:t>
      </w:r>
      <w:r w:rsidR="000B7C62" w:rsidRPr="007C4BA9">
        <w:rPr>
          <w:rFonts w:asciiTheme="majorBidi" w:hAnsiTheme="majorBidi" w:cstheme="majorBidi"/>
          <w:szCs w:val="24"/>
          <w:lang w:bidi="ar-BH"/>
        </w:rPr>
        <w:t>7</w:t>
      </w:r>
      <w:r w:rsidR="00490DDA" w:rsidRPr="007C4BA9">
        <w:rPr>
          <w:rFonts w:asciiTheme="majorBidi" w:hAnsiTheme="majorBidi" w:cstheme="majorBidi"/>
          <w:szCs w:val="24"/>
          <w:lang w:bidi="ar-BH"/>
        </w:rPr>
        <w:t xml:space="preserve"> </w:t>
      </w:r>
      <w:r w:rsidR="00A0414B" w:rsidRPr="007C4BA9">
        <w:rPr>
          <w:rFonts w:asciiTheme="majorBidi" w:hAnsiTheme="majorBidi" w:cstheme="majorBidi"/>
          <w:szCs w:val="24"/>
          <w:lang w:bidi="ar-BH"/>
        </w:rPr>
        <w:t>shows</w:t>
      </w:r>
      <w:r w:rsidR="001F7719" w:rsidRPr="007C4BA9">
        <w:rPr>
          <w:rFonts w:asciiTheme="majorBidi" w:hAnsiTheme="majorBidi" w:cstheme="majorBidi"/>
          <w:szCs w:val="24"/>
          <w:lang w:bidi="ar-BH"/>
        </w:rPr>
        <w:t xml:space="preserve"> the pressure decline with time. Changing the skin directly influences the pressure trend. The higher the</w:t>
      </w:r>
      <w:r w:rsidR="008C2DF7">
        <w:rPr>
          <w:rFonts w:asciiTheme="majorBidi" w:hAnsiTheme="majorBidi" w:cstheme="majorBidi"/>
          <w:szCs w:val="24"/>
          <w:lang w:bidi="ar-BH"/>
        </w:rPr>
        <w:t xml:space="preserve"> positive</w:t>
      </w:r>
      <w:r w:rsidR="001F7719" w:rsidRPr="007C4BA9">
        <w:rPr>
          <w:rFonts w:asciiTheme="majorBidi" w:hAnsiTheme="majorBidi" w:cstheme="majorBidi"/>
          <w:szCs w:val="24"/>
          <w:lang w:bidi="ar-BH"/>
        </w:rPr>
        <w:t xml:space="preserve"> skin, the lower </w:t>
      </w:r>
      <w:r w:rsidR="00C436F4">
        <w:rPr>
          <w:rFonts w:asciiTheme="majorBidi" w:hAnsiTheme="majorBidi" w:cstheme="majorBidi"/>
          <w:szCs w:val="24"/>
          <w:lang w:bidi="ar-BH"/>
        </w:rPr>
        <w:t>the</w:t>
      </w:r>
      <w:r w:rsidR="008C2DF7">
        <w:rPr>
          <w:rFonts w:asciiTheme="majorBidi" w:hAnsiTheme="majorBidi" w:cstheme="majorBidi"/>
          <w:szCs w:val="24"/>
          <w:lang w:bidi="ar-BH"/>
        </w:rPr>
        <w:t xml:space="preserve"> gas</w:t>
      </w:r>
      <w:r w:rsidR="00C436F4">
        <w:rPr>
          <w:rFonts w:asciiTheme="majorBidi" w:hAnsiTheme="majorBidi" w:cstheme="majorBidi"/>
          <w:szCs w:val="24"/>
          <w:lang w:bidi="ar-BH"/>
        </w:rPr>
        <w:t xml:space="preserve"> </w:t>
      </w:r>
      <w:r w:rsidR="001F7719" w:rsidRPr="007C4BA9">
        <w:rPr>
          <w:rFonts w:asciiTheme="majorBidi" w:hAnsiTheme="majorBidi" w:cstheme="majorBidi"/>
          <w:szCs w:val="24"/>
          <w:lang w:bidi="ar-BH"/>
        </w:rPr>
        <w:t>leak into the</w:t>
      </w:r>
      <w:r w:rsidR="008C2DF7">
        <w:rPr>
          <w:rFonts w:asciiTheme="majorBidi" w:hAnsiTheme="majorBidi" w:cstheme="majorBidi"/>
          <w:szCs w:val="24"/>
          <w:lang w:bidi="ar-BH"/>
        </w:rPr>
        <w:t xml:space="preserve"> wellbore</w:t>
      </w:r>
      <w:r w:rsidR="00C436F4">
        <w:rPr>
          <w:rFonts w:asciiTheme="majorBidi" w:hAnsiTheme="majorBidi" w:cstheme="majorBidi"/>
          <w:szCs w:val="24"/>
          <w:lang w:bidi="ar-BH"/>
        </w:rPr>
        <w:t>,</w:t>
      </w:r>
      <w:r w:rsidR="001F7719" w:rsidRPr="007C4BA9">
        <w:rPr>
          <w:rFonts w:asciiTheme="majorBidi" w:hAnsiTheme="majorBidi" w:cstheme="majorBidi"/>
          <w:szCs w:val="24"/>
          <w:lang w:bidi="ar-BH"/>
        </w:rPr>
        <w:t xml:space="preserve"> which makes the pressure change with time smaller.</w:t>
      </w:r>
    </w:p>
    <w:p w14:paraId="61B93FF5" w14:textId="77777777" w:rsidR="00442151" w:rsidRPr="007C4BA9" w:rsidRDefault="001F7719" w:rsidP="0078287F">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anchor distT="0" distB="0" distL="114300" distR="114300" simplePos="0" relativeHeight="251827200" behindDoc="1" locked="0" layoutInCell="1" allowOverlap="1" wp14:anchorId="58A87CFF" wp14:editId="72D37C2D">
            <wp:simplePos x="0" y="0"/>
            <wp:positionH relativeFrom="column">
              <wp:posOffset>396240</wp:posOffset>
            </wp:positionH>
            <wp:positionV relativeFrom="paragraph">
              <wp:posOffset>0</wp:posOffset>
            </wp:positionV>
            <wp:extent cx="5245735" cy="2586990"/>
            <wp:effectExtent l="0" t="0" r="0" b="3810"/>
            <wp:wrapTight wrapText="bothSides">
              <wp:wrapPolygon edited="0">
                <wp:start x="0" y="0"/>
                <wp:lineTo x="0" y="21473"/>
                <wp:lineTo x="21493" y="21473"/>
                <wp:lineTo x="21493" y="0"/>
                <wp:lineTo x="0" y="0"/>
              </wp:wrapPolygon>
            </wp:wrapTight>
            <wp:docPr id="1955940057" name="Picture 195594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28A0092B-C50C-407E-A947-70E740481C1C}">
                          <a14:useLocalDpi xmlns:a14="http://schemas.microsoft.com/office/drawing/2010/main" val="0"/>
                        </a:ext>
                      </a:extLst>
                    </a:blip>
                    <a:stretch>
                      <a:fillRect/>
                    </a:stretch>
                  </pic:blipFill>
                  <pic:spPr>
                    <a:xfrm>
                      <a:off x="0" y="0"/>
                      <a:ext cx="5245735" cy="2586990"/>
                    </a:xfrm>
                    <a:prstGeom prst="rect">
                      <a:avLst/>
                    </a:prstGeom>
                  </pic:spPr>
                </pic:pic>
              </a:graphicData>
            </a:graphic>
            <wp14:sizeRelH relativeFrom="page">
              <wp14:pctWidth>0</wp14:pctWidth>
            </wp14:sizeRelH>
            <wp14:sizeRelV relativeFrom="page">
              <wp14:pctHeight>0</wp14:pctHeight>
            </wp14:sizeRelV>
          </wp:anchor>
        </w:drawing>
      </w:r>
    </w:p>
    <w:p w14:paraId="7764DAA2" w14:textId="77777777" w:rsidR="00C13DED" w:rsidRDefault="00C13DED" w:rsidP="00CC7ED7">
      <w:pPr>
        <w:pStyle w:val="Caption"/>
        <w:bidi/>
      </w:pPr>
    </w:p>
    <w:p w14:paraId="0D433567" w14:textId="77777777" w:rsidR="00C13DED" w:rsidRDefault="00C13DED" w:rsidP="00C13DED">
      <w:pPr>
        <w:pStyle w:val="Caption"/>
        <w:bidi/>
      </w:pPr>
    </w:p>
    <w:p w14:paraId="094671D7" w14:textId="77777777" w:rsidR="00C13DED" w:rsidRDefault="00C13DED" w:rsidP="00C13DED">
      <w:pPr>
        <w:pStyle w:val="Caption"/>
        <w:bidi/>
      </w:pPr>
    </w:p>
    <w:p w14:paraId="0E9AF3C9" w14:textId="77777777" w:rsidR="00C13DED" w:rsidRDefault="00C13DED" w:rsidP="00C13DED">
      <w:pPr>
        <w:pStyle w:val="Caption"/>
        <w:bidi/>
      </w:pPr>
    </w:p>
    <w:p w14:paraId="1F6E6638" w14:textId="77777777" w:rsidR="00C13DED" w:rsidRDefault="00C13DED" w:rsidP="00C13DED">
      <w:pPr>
        <w:pStyle w:val="Caption"/>
        <w:bidi/>
      </w:pPr>
    </w:p>
    <w:p w14:paraId="63121C2A" w14:textId="77777777" w:rsidR="00C13DED" w:rsidRDefault="00C13DED" w:rsidP="00C13DED">
      <w:pPr>
        <w:pStyle w:val="Caption"/>
        <w:bidi/>
      </w:pPr>
    </w:p>
    <w:p w14:paraId="2663EE41" w14:textId="3AF2C2D7" w:rsidR="00C13DED" w:rsidRDefault="00C13DED" w:rsidP="00C13DED">
      <w:pPr>
        <w:pStyle w:val="Caption"/>
        <w:bidi/>
      </w:pPr>
    </w:p>
    <w:p w14:paraId="0E2973BF" w14:textId="674A1E5B" w:rsidR="00C13DED" w:rsidRDefault="00C13DED" w:rsidP="00C13DED">
      <w:pPr>
        <w:bidi/>
        <w:rPr>
          <w:lang w:bidi="ar-BH"/>
        </w:rPr>
      </w:pPr>
    </w:p>
    <w:p w14:paraId="217B7D33" w14:textId="77777777" w:rsidR="00C13DED" w:rsidRPr="00E8499E" w:rsidRDefault="00C13DED" w:rsidP="00FA2694">
      <w:pPr>
        <w:bidi/>
      </w:pPr>
    </w:p>
    <w:p w14:paraId="47A1A875" w14:textId="77777777" w:rsidR="00C13DED" w:rsidRDefault="00C13DED" w:rsidP="00C13DED">
      <w:pPr>
        <w:pStyle w:val="Caption"/>
        <w:bidi/>
      </w:pPr>
    </w:p>
    <w:p w14:paraId="4F31FEFF" w14:textId="0C6FE940" w:rsidR="00442151" w:rsidRPr="007C4BA9" w:rsidRDefault="00C13DED" w:rsidP="00FA2694">
      <w:pPr>
        <w:pStyle w:val="Caption"/>
        <w:bidi/>
      </w:pPr>
      <w:bookmarkStart w:id="411" w:name="_Toc71868586"/>
      <w:r w:rsidRPr="007C4BA9">
        <w:rPr>
          <w:noProof/>
          <w:szCs w:val="24"/>
        </w:rPr>
        <w:drawing>
          <wp:anchor distT="0" distB="0" distL="114300" distR="114300" simplePos="0" relativeHeight="251826176" behindDoc="1" locked="0" layoutInCell="1" allowOverlap="1" wp14:anchorId="167693C3" wp14:editId="1B9BE4AD">
            <wp:simplePos x="0" y="0"/>
            <wp:positionH relativeFrom="column">
              <wp:posOffset>327660</wp:posOffset>
            </wp:positionH>
            <wp:positionV relativeFrom="paragraph">
              <wp:posOffset>259715</wp:posOffset>
            </wp:positionV>
            <wp:extent cx="5565775" cy="3735070"/>
            <wp:effectExtent l="0" t="0" r="0" b="0"/>
            <wp:wrapTight wrapText="bothSides">
              <wp:wrapPolygon edited="0">
                <wp:start x="0" y="0"/>
                <wp:lineTo x="0" y="21482"/>
                <wp:lineTo x="21514" y="21482"/>
                <wp:lineTo x="21514" y="0"/>
                <wp:lineTo x="0" y="0"/>
              </wp:wrapPolygon>
            </wp:wrapTight>
            <wp:docPr id="1955940058" name="Picture 195594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5565775" cy="3735070"/>
                    </a:xfrm>
                    <a:prstGeom prst="rect">
                      <a:avLst/>
                    </a:prstGeom>
                  </pic:spPr>
                </pic:pic>
              </a:graphicData>
            </a:graphic>
            <wp14:sizeRelH relativeFrom="page">
              <wp14:pctWidth>0</wp14:pctWidth>
            </wp14:sizeRelH>
            <wp14:sizeRelV relativeFrom="page">
              <wp14:pctHeight>0</wp14:pctHeight>
            </wp14:sizeRelV>
          </wp:anchor>
        </w:drawing>
      </w:r>
      <w:r w:rsidR="00AF7645">
        <w:t>Fig.</w:t>
      </w:r>
      <w:r w:rsidR="00442151"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6</w:t>
        </w:r>
      </w:fldSimple>
      <w:r w:rsidR="00387F3D">
        <w:t>—</w:t>
      </w:r>
      <w:r w:rsidR="00442151" w:rsidRPr="007C4BA9">
        <w:t xml:space="preserve">Derivative </w:t>
      </w:r>
      <w:r w:rsidR="003E48B0" w:rsidRPr="007C4BA9">
        <w:t>match for the 6-inch</w:t>
      </w:r>
      <w:r w:rsidR="003E48B0">
        <w:t>-length</w:t>
      </w:r>
      <w:r w:rsidR="003E48B0" w:rsidRPr="007C4BA9">
        <w:t xml:space="preserve"> pipe at </w:t>
      </w:r>
      <w:r w:rsidR="003E48B0">
        <w:t>2-</w:t>
      </w:r>
      <w:r w:rsidR="003E48B0" w:rsidRPr="007C4BA9">
        <w:t>month</w:t>
      </w:r>
      <w:r w:rsidR="003E48B0">
        <w:t xml:space="preserve"> cement age </w:t>
      </w:r>
      <w:r w:rsidR="003E48B0" w:rsidRPr="007C4BA9">
        <w:t>with different skin factor</w:t>
      </w:r>
      <w:r w:rsidR="003E48B0">
        <w:t>s</w:t>
      </w:r>
      <w:r w:rsidR="0078287F">
        <w:t>.</w:t>
      </w:r>
      <w:bookmarkEnd w:id="411"/>
      <w:r w:rsidR="00442151" w:rsidRPr="007C4BA9">
        <w:t xml:space="preserve"> </w:t>
      </w:r>
    </w:p>
    <w:p w14:paraId="10A37B55" w14:textId="0A1859E3" w:rsidR="001F7719" w:rsidRPr="007C4BA9" w:rsidRDefault="00C13DED" w:rsidP="00CC7ED7">
      <w:pPr>
        <w:pStyle w:val="Caption"/>
        <w:bidi/>
      </w:pPr>
      <w:r>
        <w:t xml:space="preserve">                                   </w:t>
      </w:r>
      <w:bookmarkStart w:id="412" w:name="_Toc71868587"/>
      <w:r w:rsidR="00AF7645">
        <w:t>Fig.</w:t>
      </w:r>
      <w:r w:rsidR="00442151"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7</w:t>
        </w:r>
      </w:fldSimple>
      <w:r w:rsidR="00387F3D">
        <w:t>—</w:t>
      </w:r>
      <w:r w:rsidR="00442151" w:rsidRPr="007C4BA9">
        <w:t xml:space="preserve">Permeability </w:t>
      </w:r>
      <w:r w:rsidR="003E48B0" w:rsidRPr="007C4BA9">
        <w:t>match for the 6-inch</w:t>
      </w:r>
      <w:r w:rsidR="003E48B0">
        <w:t>-length</w:t>
      </w:r>
      <w:r w:rsidR="003E48B0" w:rsidRPr="007C4BA9">
        <w:t xml:space="preserve"> pipe at</w:t>
      </w:r>
      <w:r w:rsidR="003E48B0">
        <w:t xml:space="preserve"> 2-</w:t>
      </w:r>
      <w:r w:rsidR="003E48B0" w:rsidRPr="007C4BA9">
        <w:t>month</w:t>
      </w:r>
      <w:r w:rsidR="003E48B0">
        <w:t xml:space="preserve"> cement age</w:t>
      </w:r>
      <w:r w:rsidR="0078287F">
        <w:t>.</w:t>
      </w:r>
      <w:bookmarkEnd w:id="412"/>
      <w:r>
        <w:t xml:space="preserve">        </w:t>
      </w:r>
    </w:p>
    <w:p w14:paraId="08233DC1" w14:textId="77777777" w:rsidR="001F7719" w:rsidRPr="007C4BA9" w:rsidRDefault="001F7719" w:rsidP="00D514C8">
      <w:pPr>
        <w:spacing w:line="480" w:lineRule="auto"/>
        <w:jc w:val="both"/>
        <w:rPr>
          <w:rFonts w:asciiTheme="majorBidi" w:hAnsiTheme="majorBidi" w:cstheme="majorBidi"/>
          <w:szCs w:val="24"/>
          <w:rtl/>
          <w:lang w:bidi="ar-BH"/>
        </w:rPr>
      </w:pPr>
    </w:p>
    <w:p w14:paraId="2B4CE292" w14:textId="1DB70E80" w:rsidR="001F7719" w:rsidRPr="007C4BA9" w:rsidRDefault="00AF7645" w:rsidP="0066467A">
      <w:pPr>
        <w:spacing w:line="480" w:lineRule="auto"/>
        <w:jc w:val="both"/>
        <w:rPr>
          <w:rFonts w:asciiTheme="majorBidi" w:hAnsiTheme="majorBidi" w:cstheme="majorBidi"/>
          <w:szCs w:val="24"/>
          <w:lang w:bidi="ar-BH"/>
        </w:rPr>
      </w:pPr>
      <w:r>
        <w:rPr>
          <w:rFonts w:asciiTheme="majorBidi" w:hAnsiTheme="majorBidi" w:cstheme="majorBidi"/>
          <w:szCs w:val="24"/>
          <w:lang w:bidi="ar-BH"/>
        </w:rPr>
        <w:lastRenderedPageBreak/>
        <w:t>Fig.</w:t>
      </w:r>
      <w:r w:rsidR="000B7C62" w:rsidRPr="007C4BA9">
        <w:rPr>
          <w:rFonts w:asciiTheme="majorBidi" w:hAnsiTheme="majorBidi" w:cstheme="majorBidi"/>
          <w:szCs w:val="24"/>
          <w:lang w:bidi="ar-BH"/>
        </w:rPr>
        <w:t xml:space="preserve"> 7-8</w:t>
      </w:r>
      <w:r w:rsidR="001F7719" w:rsidRPr="007C4BA9">
        <w:rPr>
          <w:rFonts w:asciiTheme="majorBidi" w:hAnsiTheme="majorBidi" w:cstheme="majorBidi"/>
          <w:szCs w:val="24"/>
          <w:lang w:bidi="ar-BH"/>
        </w:rPr>
        <w:t xml:space="preserve"> </w:t>
      </w:r>
      <w:r w:rsidR="00813D10">
        <w:rPr>
          <w:rFonts w:asciiTheme="majorBidi" w:hAnsiTheme="majorBidi" w:cstheme="majorBidi"/>
          <w:szCs w:val="24"/>
          <w:lang w:bidi="ar-BH"/>
        </w:rPr>
        <w:t>shows</w:t>
      </w:r>
      <w:r w:rsidR="001F7719" w:rsidRPr="007C4BA9">
        <w:rPr>
          <w:rFonts w:asciiTheme="majorBidi" w:hAnsiTheme="majorBidi" w:cstheme="majorBidi"/>
          <w:szCs w:val="24"/>
          <w:lang w:bidi="ar-BH"/>
        </w:rPr>
        <w:t xml:space="preserve"> the fitting </w:t>
      </w:r>
      <w:r w:rsidR="00C436F4">
        <w:rPr>
          <w:rFonts w:asciiTheme="majorBidi" w:hAnsiTheme="majorBidi" w:cstheme="majorBidi"/>
          <w:szCs w:val="24"/>
          <w:lang w:bidi="ar-BH"/>
        </w:rPr>
        <w:t xml:space="preserve">of </w:t>
      </w:r>
      <w:r w:rsidR="001F7719" w:rsidRPr="007C4BA9">
        <w:rPr>
          <w:rFonts w:asciiTheme="majorBidi" w:hAnsiTheme="majorBidi" w:cstheme="majorBidi"/>
          <w:szCs w:val="24"/>
          <w:lang w:bidi="ar-BH"/>
        </w:rPr>
        <w:t xml:space="preserve">the </w:t>
      </w:r>
      <w:r w:rsidR="0072185E">
        <w:rPr>
          <w:rFonts w:asciiTheme="majorBidi" w:hAnsiTheme="majorBidi" w:cstheme="majorBidi"/>
          <w:szCs w:val="24"/>
          <w:lang w:bidi="ar-BH"/>
        </w:rPr>
        <w:t xml:space="preserve">system </w:t>
      </w:r>
      <w:r w:rsidR="001F7719" w:rsidRPr="007C4BA9">
        <w:rPr>
          <w:rFonts w:asciiTheme="majorBidi" w:hAnsiTheme="majorBidi" w:cstheme="majorBidi"/>
          <w:szCs w:val="24"/>
          <w:lang w:bidi="ar-BH"/>
        </w:rPr>
        <w:t xml:space="preserve">permeability for </w:t>
      </w:r>
      <w:r w:rsidR="008A257D" w:rsidRPr="007C4BA9">
        <w:rPr>
          <w:rFonts w:asciiTheme="majorBidi" w:hAnsiTheme="majorBidi" w:cstheme="majorBidi"/>
          <w:szCs w:val="24"/>
          <w:lang w:bidi="ar-BH"/>
        </w:rPr>
        <w:t>a 6-</w:t>
      </w:r>
      <w:r w:rsidR="00A0414B" w:rsidRPr="007C4BA9">
        <w:rPr>
          <w:rFonts w:asciiTheme="majorBidi" w:hAnsiTheme="majorBidi" w:cstheme="majorBidi"/>
          <w:szCs w:val="24"/>
          <w:lang w:bidi="ar-BH"/>
        </w:rPr>
        <w:t>inch</w:t>
      </w:r>
      <w:r w:rsidR="00C13DED">
        <w:rPr>
          <w:rFonts w:asciiTheme="majorBidi" w:hAnsiTheme="majorBidi" w:cstheme="majorBidi"/>
          <w:szCs w:val="24"/>
          <w:lang w:bidi="ar-BH"/>
        </w:rPr>
        <w:t xml:space="preserve"> </w:t>
      </w:r>
      <w:r w:rsidR="00483BAB" w:rsidRPr="00483BAB">
        <w:rPr>
          <w:rFonts w:asciiTheme="majorBidi" w:hAnsiTheme="majorBidi" w:cstheme="majorBidi"/>
          <w:szCs w:val="24"/>
          <w:lang w:bidi="ar-BH"/>
        </w:rPr>
        <w:t>specimen</w:t>
      </w:r>
      <w:r w:rsidR="00483BAB">
        <w:rPr>
          <w:rFonts w:asciiTheme="majorBidi" w:hAnsiTheme="majorBidi" w:cstheme="majorBidi"/>
          <w:szCs w:val="24"/>
          <w:lang w:bidi="ar-BH"/>
        </w:rPr>
        <w:t xml:space="preserve"> </w:t>
      </w:r>
      <w:r w:rsidR="001F7719" w:rsidRPr="007C4BA9">
        <w:rPr>
          <w:rFonts w:asciiTheme="majorBidi" w:hAnsiTheme="majorBidi" w:cstheme="majorBidi"/>
          <w:szCs w:val="24"/>
          <w:lang w:bidi="ar-BH"/>
        </w:rPr>
        <w:t>(</w:t>
      </w:r>
      <w:r w:rsidR="00813D10">
        <w:rPr>
          <w:rFonts w:asciiTheme="majorBidi" w:hAnsiTheme="majorBidi" w:cstheme="majorBidi"/>
          <w:szCs w:val="24"/>
          <w:lang w:bidi="ar-BH"/>
        </w:rPr>
        <w:t>two</w:t>
      </w:r>
      <w:r w:rsidR="001F7719" w:rsidRPr="007C4BA9">
        <w:rPr>
          <w:rFonts w:asciiTheme="majorBidi" w:hAnsiTheme="majorBidi" w:cstheme="majorBidi"/>
          <w:szCs w:val="24"/>
          <w:lang w:bidi="ar-BH"/>
        </w:rPr>
        <w:t xml:space="preserve"> months) </w:t>
      </w:r>
      <w:r w:rsidR="00813D10">
        <w:rPr>
          <w:rFonts w:asciiTheme="majorBidi" w:hAnsiTheme="majorBidi" w:cstheme="majorBidi"/>
          <w:szCs w:val="24"/>
          <w:lang w:bidi="ar-BH"/>
        </w:rPr>
        <w:t xml:space="preserve">at </w:t>
      </w:r>
      <w:r w:rsidR="001F7719" w:rsidRPr="007C4BA9">
        <w:rPr>
          <w:rFonts w:asciiTheme="majorBidi" w:hAnsiTheme="majorBidi" w:cstheme="majorBidi"/>
          <w:szCs w:val="24"/>
          <w:lang w:bidi="ar-BH"/>
        </w:rPr>
        <w:t xml:space="preserve">0.009 md and -2 skin. </w:t>
      </w:r>
      <w:r w:rsidR="00D80477" w:rsidRPr="007C4BA9">
        <w:rPr>
          <w:rFonts w:asciiTheme="majorBidi" w:hAnsiTheme="majorBidi" w:cstheme="majorBidi"/>
          <w:szCs w:val="24"/>
          <w:lang w:bidi="ar-BH"/>
        </w:rPr>
        <w:t>Th</w:t>
      </w:r>
      <w:r w:rsidR="00A0414B" w:rsidRPr="007C4BA9">
        <w:rPr>
          <w:rFonts w:asciiTheme="majorBidi" w:hAnsiTheme="majorBidi" w:cstheme="majorBidi"/>
          <w:szCs w:val="24"/>
          <w:lang w:bidi="ar-BH"/>
        </w:rPr>
        <w:t>e</w:t>
      </w:r>
      <w:r w:rsidR="00D80477" w:rsidRPr="007C4BA9">
        <w:rPr>
          <w:rFonts w:asciiTheme="majorBidi" w:hAnsiTheme="majorBidi" w:cstheme="majorBidi"/>
          <w:szCs w:val="24"/>
          <w:lang w:bidi="ar-BH"/>
        </w:rPr>
        <w:t xml:space="preserve"> </w:t>
      </w:r>
      <w:r w:rsidR="000B7C62" w:rsidRPr="007C4BA9">
        <w:rPr>
          <w:rFonts w:asciiTheme="majorBidi" w:hAnsiTheme="majorBidi" w:cstheme="majorBidi"/>
          <w:szCs w:val="24"/>
          <w:lang w:bidi="ar-BH"/>
        </w:rPr>
        <w:t>fitting</w:t>
      </w:r>
      <w:r w:rsidR="00D80477" w:rsidRPr="007C4BA9">
        <w:rPr>
          <w:rFonts w:asciiTheme="majorBidi" w:hAnsiTheme="majorBidi" w:cstheme="majorBidi"/>
          <w:szCs w:val="24"/>
          <w:lang w:bidi="ar-BH"/>
        </w:rPr>
        <w:t xml:space="preserve"> plot ha</w:t>
      </w:r>
      <w:r w:rsidR="00C436F4">
        <w:rPr>
          <w:rFonts w:asciiTheme="majorBidi" w:hAnsiTheme="majorBidi" w:cstheme="majorBidi"/>
          <w:szCs w:val="24"/>
          <w:lang w:bidi="ar-BH"/>
        </w:rPr>
        <w:t>s</w:t>
      </w:r>
      <w:r w:rsidR="00D80477" w:rsidRPr="007C4BA9">
        <w:rPr>
          <w:rFonts w:asciiTheme="majorBidi" w:hAnsiTheme="majorBidi" w:cstheme="majorBidi"/>
          <w:szCs w:val="24"/>
          <w:lang w:bidi="ar-BH"/>
        </w:rPr>
        <w:t xml:space="preserve"> an error of 5</w:t>
      </w:r>
      <w:r w:rsidR="00C436F4">
        <w:rPr>
          <w:rFonts w:asciiTheme="majorBidi" w:hAnsiTheme="majorBidi" w:cstheme="majorBidi"/>
          <w:szCs w:val="24"/>
          <w:lang w:bidi="ar-BH"/>
        </w:rPr>
        <w:t>–</w:t>
      </w:r>
      <w:r w:rsidR="00D80477" w:rsidRPr="007C4BA9">
        <w:rPr>
          <w:rFonts w:asciiTheme="majorBidi" w:hAnsiTheme="majorBidi" w:cstheme="majorBidi"/>
          <w:szCs w:val="24"/>
          <w:lang w:bidi="ar-BH"/>
        </w:rPr>
        <w:t>15%</w:t>
      </w:r>
      <w:r w:rsidR="00A0414B" w:rsidRPr="007C4BA9">
        <w:rPr>
          <w:rFonts w:asciiTheme="majorBidi" w:hAnsiTheme="majorBidi" w:cstheme="majorBidi"/>
          <w:szCs w:val="24"/>
          <w:lang w:bidi="ar-BH"/>
        </w:rPr>
        <w:t xml:space="preserve"> from the original experiment</w:t>
      </w:r>
      <w:r w:rsidR="008A257D" w:rsidRPr="007C4BA9">
        <w:rPr>
          <w:rFonts w:asciiTheme="majorBidi" w:hAnsiTheme="majorBidi" w:cstheme="majorBidi"/>
          <w:szCs w:val="24"/>
          <w:lang w:bidi="ar-BH"/>
        </w:rPr>
        <w:t>al</w:t>
      </w:r>
      <w:r w:rsidR="00A0414B" w:rsidRPr="007C4BA9">
        <w:rPr>
          <w:rFonts w:asciiTheme="majorBidi" w:hAnsiTheme="majorBidi" w:cstheme="majorBidi"/>
          <w:szCs w:val="24"/>
          <w:lang w:bidi="ar-BH"/>
        </w:rPr>
        <w:t xml:space="preserve"> data</w:t>
      </w:r>
      <w:r w:rsidR="00D80477" w:rsidRPr="007C4BA9">
        <w:rPr>
          <w:rFonts w:asciiTheme="majorBidi" w:hAnsiTheme="majorBidi" w:cstheme="majorBidi"/>
          <w:szCs w:val="24"/>
          <w:lang w:bidi="ar-BH"/>
        </w:rPr>
        <w:t>.</w:t>
      </w:r>
    </w:p>
    <w:p w14:paraId="58CD3B84" w14:textId="77777777" w:rsidR="00D80477" w:rsidRPr="007C4BA9" w:rsidRDefault="001F7719" w:rsidP="0047402A">
      <w:pPr>
        <w:keepNext/>
        <w:spacing w:line="240" w:lineRule="auto"/>
        <w:jc w:val="both"/>
        <w:rPr>
          <w:rFonts w:asciiTheme="majorBidi" w:hAnsiTheme="majorBidi" w:cstheme="majorBidi"/>
        </w:rPr>
      </w:pPr>
      <w:r w:rsidRPr="007C4BA9">
        <w:rPr>
          <w:rFonts w:asciiTheme="majorBidi" w:hAnsiTheme="majorBidi" w:cstheme="majorBidi"/>
          <w:noProof/>
          <w:szCs w:val="24"/>
        </w:rPr>
        <w:drawing>
          <wp:inline distT="0" distB="0" distL="0" distR="0" wp14:anchorId="122EC3C3" wp14:editId="5B3CF34E">
            <wp:extent cx="5981700" cy="3914775"/>
            <wp:effectExtent l="0" t="0" r="0" b="9525"/>
            <wp:docPr id="1955940060" name="Picture 195594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004316" cy="3929576"/>
                    </a:xfrm>
                    <a:prstGeom prst="rect">
                      <a:avLst/>
                    </a:prstGeom>
                  </pic:spPr>
                </pic:pic>
              </a:graphicData>
            </a:graphic>
          </wp:inline>
        </w:drawing>
      </w:r>
    </w:p>
    <w:p w14:paraId="7AA03B72" w14:textId="12E0B6D9" w:rsidR="001F7719" w:rsidRPr="007C4BA9" w:rsidRDefault="00AF7645" w:rsidP="00CC7ED7">
      <w:pPr>
        <w:pStyle w:val="Caption"/>
        <w:bidi/>
      </w:pPr>
      <w:bookmarkStart w:id="413" w:name="_Toc71868588"/>
      <w:r>
        <w:t>Fig.</w:t>
      </w:r>
      <w:r w:rsidR="00D80477"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8</w:t>
        </w:r>
      </w:fldSimple>
      <w:r w:rsidR="00387F3D">
        <w:t>—</w:t>
      </w:r>
      <w:r w:rsidR="00D80477" w:rsidRPr="007C4BA9">
        <w:t xml:space="preserve">Permeability </w:t>
      </w:r>
      <w:r w:rsidR="003E48B0" w:rsidRPr="007C4BA9">
        <w:t>fitted for the 6-inch</w:t>
      </w:r>
      <w:r w:rsidR="003E48B0">
        <w:t xml:space="preserve">-length </w:t>
      </w:r>
      <w:r w:rsidR="003E48B0" w:rsidRPr="007C4BA9">
        <w:t>pipe at</w:t>
      </w:r>
      <w:r w:rsidR="003E48B0">
        <w:t xml:space="preserve"> 2-</w:t>
      </w:r>
      <w:r w:rsidR="003E48B0" w:rsidRPr="007C4BA9">
        <w:t>month</w:t>
      </w:r>
      <w:r w:rsidR="003E48B0">
        <w:t xml:space="preserve"> cement age</w:t>
      </w:r>
      <w:r w:rsidR="0078287F">
        <w:t>.</w:t>
      </w:r>
      <w:bookmarkEnd w:id="413"/>
    </w:p>
    <w:p w14:paraId="52A2A25C" w14:textId="77777777" w:rsidR="000B7C62" w:rsidRPr="007C4BA9" w:rsidRDefault="000B7C62" w:rsidP="0066467A">
      <w:pPr>
        <w:spacing w:line="480" w:lineRule="auto"/>
        <w:rPr>
          <w:rFonts w:asciiTheme="majorBidi" w:hAnsiTheme="majorBidi" w:cstheme="majorBidi"/>
          <w:lang w:bidi="ar-BH"/>
        </w:rPr>
      </w:pPr>
    </w:p>
    <w:p w14:paraId="70158D75" w14:textId="35EA6AE9"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 xml:space="preserve">The plot in the </w:t>
      </w:r>
      <w:r w:rsidR="008A257D" w:rsidRPr="007C4BA9">
        <w:rPr>
          <w:rFonts w:asciiTheme="majorBidi" w:hAnsiTheme="majorBidi" w:cstheme="majorBidi"/>
          <w:szCs w:val="24"/>
          <w:lang w:bidi="ar-BH"/>
        </w:rPr>
        <w:t>semi-</w:t>
      </w:r>
      <w:r w:rsidRPr="007C4BA9">
        <w:rPr>
          <w:rFonts w:asciiTheme="majorBidi" w:hAnsiTheme="majorBidi" w:cstheme="majorBidi"/>
          <w:szCs w:val="24"/>
          <w:lang w:bidi="ar-BH"/>
        </w:rPr>
        <w:t xml:space="preserve">log for the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7C4BA9">
        <w:rPr>
          <w:rFonts w:asciiTheme="majorBidi" w:hAnsiTheme="majorBidi" w:cstheme="majorBidi"/>
          <w:szCs w:val="24"/>
          <w:lang w:bidi="ar-BH"/>
        </w:rPr>
        <w:t>hydrate</w:t>
      </w:r>
      <w:r w:rsidR="00C436F4">
        <w:rPr>
          <w:rFonts w:asciiTheme="majorBidi" w:hAnsiTheme="majorBidi" w:cstheme="majorBidi"/>
          <w:szCs w:val="24"/>
          <w:lang w:bidi="ar-BH"/>
        </w:rPr>
        <w:t>d</w:t>
      </w:r>
      <w:r w:rsidRPr="007C4BA9">
        <w:rPr>
          <w:rFonts w:asciiTheme="majorBidi" w:hAnsiTheme="majorBidi" w:cstheme="majorBidi"/>
          <w:szCs w:val="24"/>
          <w:lang w:bidi="ar-BH"/>
        </w:rPr>
        <w:t xml:space="preserve"> in dry condition</w:t>
      </w:r>
      <w:r w:rsidR="00C436F4">
        <w:rPr>
          <w:rFonts w:asciiTheme="majorBidi" w:hAnsiTheme="majorBidi" w:cstheme="majorBidi"/>
          <w:szCs w:val="24"/>
          <w:lang w:bidi="ar-BH"/>
        </w:rPr>
        <w:t>s</w:t>
      </w:r>
      <w:r w:rsidRPr="007C4BA9">
        <w:rPr>
          <w:rFonts w:asciiTheme="majorBidi" w:hAnsiTheme="majorBidi" w:cstheme="majorBidi"/>
          <w:szCs w:val="24"/>
          <w:lang w:bidi="ar-BH"/>
        </w:rPr>
        <w:t xml:space="preserve"> (no water added) </w:t>
      </w:r>
      <w:r w:rsidR="00A0414B" w:rsidRPr="007C4BA9">
        <w:rPr>
          <w:rFonts w:asciiTheme="majorBidi" w:hAnsiTheme="majorBidi" w:cstheme="majorBidi"/>
          <w:szCs w:val="24"/>
          <w:lang w:bidi="ar-BH"/>
        </w:rPr>
        <w:t>had</w:t>
      </w:r>
      <w:r w:rsidRPr="007C4BA9">
        <w:rPr>
          <w:rFonts w:asciiTheme="majorBidi" w:hAnsiTheme="majorBidi" w:cstheme="majorBidi"/>
          <w:szCs w:val="24"/>
          <w:lang w:bidi="ar-BH"/>
        </w:rPr>
        <w:t xml:space="preserve"> one slope</w:t>
      </w:r>
      <w:r w:rsidR="00C436F4">
        <w:rPr>
          <w:rFonts w:asciiTheme="majorBidi" w:hAnsiTheme="majorBidi" w:cstheme="majorBidi"/>
          <w:szCs w:val="24"/>
          <w:lang w:bidi="ar-BH"/>
        </w:rPr>
        <w:t xml:space="preserve">, </w:t>
      </w:r>
      <w:r w:rsidRPr="007C4BA9">
        <w:rPr>
          <w:rFonts w:asciiTheme="majorBidi" w:hAnsiTheme="majorBidi" w:cstheme="majorBidi"/>
          <w:szCs w:val="24"/>
          <w:lang w:bidi="ar-BH"/>
        </w:rPr>
        <w:t>indicat</w:t>
      </w:r>
      <w:r w:rsidR="00C436F4">
        <w:rPr>
          <w:rFonts w:asciiTheme="majorBidi" w:hAnsiTheme="majorBidi" w:cstheme="majorBidi"/>
          <w:szCs w:val="24"/>
          <w:lang w:bidi="ar-BH"/>
        </w:rPr>
        <w:t>ing</w:t>
      </w:r>
      <w:r w:rsidRPr="007C4BA9">
        <w:rPr>
          <w:rFonts w:asciiTheme="majorBidi" w:hAnsiTheme="majorBidi" w:cstheme="majorBidi"/>
          <w:szCs w:val="24"/>
          <w:lang w:bidi="ar-BH"/>
        </w:rPr>
        <w:t xml:space="preserve"> a uniform skin around the wellbore</w:t>
      </w:r>
      <w:r w:rsidR="000B7C62" w:rsidRPr="007C4BA9">
        <w:rPr>
          <w:rFonts w:asciiTheme="majorBidi" w:hAnsiTheme="majorBidi" w:cstheme="majorBidi"/>
          <w:szCs w:val="24"/>
          <w:lang w:bidi="ar-BH"/>
        </w:rPr>
        <w:t xml:space="preserve"> </w:t>
      </w:r>
      <w:r w:rsidR="00A0414B" w:rsidRPr="007C4BA9">
        <w:rPr>
          <w:rFonts w:asciiTheme="majorBidi" w:hAnsiTheme="majorBidi" w:cstheme="majorBidi"/>
          <w:szCs w:val="24"/>
          <w:lang w:bidi="ar-BH"/>
        </w:rPr>
        <w:t>(</w:t>
      </w:r>
      <w:r w:rsidR="00AF7645">
        <w:rPr>
          <w:rFonts w:asciiTheme="majorBidi" w:hAnsiTheme="majorBidi" w:cstheme="majorBidi"/>
          <w:szCs w:val="24"/>
          <w:lang w:bidi="ar-BH"/>
        </w:rPr>
        <w:t>Fig.</w:t>
      </w:r>
      <w:r w:rsidR="000B7C62" w:rsidRPr="007C4BA9">
        <w:rPr>
          <w:rFonts w:asciiTheme="majorBidi" w:hAnsiTheme="majorBidi" w:cstheme="majorBidi"/>
          <w:szCs w:val="24"/>
          <w:lang w:bidi="ar-BH"/>
        </w:rPr>
        <w:t xml:space="preserve"> 7-9)</w:t>
      </w:r>
      <w:r w:rsidRPr="007C4BA9">
        <w:rPr>
          <w:rFonts w:asciiTheme="majorBidi" w:hAnsiTheme="majorBidi" w:cstheme="majorBidi"/>
          <w:szCs w:val="24"/>
          <w:lang w:bidi="ar-BH"/>
        </w:rPr>
        <w:t xml:space="preserve">. </w:t>
      </w:r>
      <w:r w:rsidR="000B7C62" w:rsidRPr="007C4BA9">
        <w:rPr>
          <w:rFonts w:asciiTheme="majorBidi" w:hAnsiTheme="majorBidi" w:cstheme="majorBidi"/>
          <w:szCs w:val="24"/>
          <w:lang w:bidi="ar-BH"/>
        </w:rPr>
        <w:t>T</w:t>
      </w:r>
      <w:r w:rsidRPr="007C4BA9">
        <w:rPr>
          <w:rFonts w:asciiTheme="majorBidi" w:hAnsiTheme="majorBidi" w:cstheme="majorBidi"/>
          <w:szCs w:val="24"/>
          <w:lang w:bidi="ar-BH"/>
        </w:rPr>
        <w:t xml:space="preserve">he </w:t>
      </w:r>
      <w:r w:rsidR="00A0414B" w:rsidRPr="007C4BA9">
        <w:rPr>
          <w:rFonts w:asciiTheme="majorBidi" w:hAnsiTheme="majorBidi" w:cstheme="majorBidi"/>
          <w:szCs w:val="24"/>
          <w:lang w:bidi="ar-BH"/>
        </w:rPr>
        <w:t>microannulus</w:t>
      </w:r>
      <w:r w:rsidRPr="007C4BA9">
        <w:rPr>
          <w:rFonts w:asciiTheme="majorBidi" w:hAnsiTheme="majorBidi" w:cstheme="majorBidi"/>
          <w:szCs w:val="24"/>
          <w:lang w:bidi="ar-BH"/>
        </w:rPr>
        <w:t xml:space="preserve"> is large</w:t>
      </w:r>
      <w:r w:rsidR="00A0414B" w:rsidRPr="007C4BA9">
        <w:rPr>
          <w:rFonts w:asciiTheme="majorBidi" w:hAnsiTheme="majorBidi" w:cstheme="majorBidi"/>
          <w:szCs w:val="24"/>
          <w:lang w:bidi="ar-BH"/>
        </w:rPr>
        <w:t xml:space="preserve"> </w:t>
      </w:r>
      <w:r w:rsidR="008A257D" w:rsidRPr="007C4BA9">
        <w:rPr>
          <w:rFonts w:asciiTheme="majorBidi" w:hAnsiTheme="majorBidi" w:cstheme="majorBidi"/>
          <w:szCs w:val="24"/>
          <w:lang w:bidi="ar-BH"/>
        </w:rPr>
        <w:t xml:space="preserve">in </w:t>
      </w:r>
      <w:r w:rsidR="00A0414B" w:rsidRPr="007C4BA9">
        <w:rPr>
          <w:rFonts w:asciiTheme="majorBidi" w:hAnsiTheme="majorBidi" w:cstheme="majorBidi"/>
          <w:szCs w:val="24"/>
          <w:lang w:bidi="ar-BH"/>
        </w:rPr>
        <w:t>this case</w:t>
      </w:r>
      <w:r w:rsidRPr="007C4BA9">
        <w:rPr>
          <w:rFonts w:asciiTheme="majorBidi" w:hAnsiTheme="majorBidi" w:cstheme="majorBidi"/>
          <w:szCs w:val="24"/>
          <w:lang w:bidi="ar-BH"/>
        </w:rPr>
        <w:t xml:space="preserve"> and the shrinkage i</w:t>
      </w:r>
      <w:r w:rsidR="00C436F4">
        <w:rPr>
          <w:rFonts w:asciiTheme="majorBidi" w:hAnsiTheme="majorBidi" w:cstheme="majorBidi"/>
          <w:szCs w:val="24"/>
          <w:lang w:bidi="ar-BH"/>
        </w:rPr>
        <w:t>s</w:t>
      </w:r>
      <w:r w:rsidRPr="007C4BA9">
        <w:rPr>
          <w:rFonts w:asciiTheme="majorBidi" w:hAnsiTheme="majorBidi" w:cstheme="majorBidi"/>
          <w:szCs w:val="24"/>
          <w:lang w:bidi="ar-BH"/>
        </w:rPr>
        <w:t xml:space="preserve"> uniform </w:t>
      </w:r>
      <w:r w:rsidR="00A0414B" w:rsidRPr="007C4BA9">
        <w:rPr>
          <w:rFonts w:asciiTheme="majorBidi" w:hAnsiTheme="majorBidi" w:cstheme="majorBidi"/>
          <w:szCs w:val="24"/>
          <w:lang w:bidi="ar-BH"/>
        </w:rPr>
        <w:t>around the circumference</w:t>
      </w:r>
      <w:r w:rsidRPr="007C4BA9">
        <w:rPr>
          <w:rFonts w:asciiTheme="majorBidi" w:hAnsiTheme="majorBidi" w:cstheme="majorBidi"/>
          <w:szCs w:val="24"/>
          <w:lang w:bidi="ar-BH"/>
        </w:rPr>
        <w:t xml:space="preserve"> in the </w:t>
      </w:r>
      <w:r w:rsidR="008A257D" w:rsidRPr="007C4BA9">
        <w:rPr>
          <w:rFonts w:asciiTheme="majorBidi" w:hAnsiTheme="majorBidi" w:cstheme="majorBidi"/>
          <w:szCs w:val="24"/>
          <w:lang w:bidi="ar-BH"/>
        </w:rPr>
        <w:t>6-</w:t>
      </w:r>
      <w:r w:rsidR="00A0414B" w:rsidRPr="007C4BA9">
        <w:rPr>
          <w:rFonts w:asciiTheme="majorBidi" w:hAnsiTheme="majorBidi" w:cstheme="majorBidi"/>
          <w:szCs w:val="24"/>
          <w:lang w:bidi="ar-BH"/>
        </w:rPr>
        <w:t>inch</w:t>
      </w:r>
      <w:r w:rsidRPr="007C4BA9">
        <w:rPr>
          <w:rFonts w:asciiTheme="majorBidi" w:hAnsiTheme="majorBidi" w:cstheme="majorBidi"/>
          <w:szCs w:val="24"/>
          <w:lang w:bidi="ar-BH"/>
        </w:rPr>
        <w:t xml:space="preserve"> </w:t>
      </w:r>
      <w:r w:rsidR="00CD33AE" w:rsidRPr="00483BAB">
        <w:rPr>
          <w:rFonts w:asciiTheme="majorBidi" w:hAnsiTheme="majorBidi" w:cstheme="majorBidi"/>
          <w:szCs w:val="24"/>
        </w:rPr>
        <w:t>specimen</w:t>
      </w:r>
      <w:r w:rsidR="00CD33AE">
        <w:rPr>
          <w:rFonts w:asciiTheme="majorBidi" w:hAnsiTheme="majorBidi" w:cstheme="majorBidi"/>
          <w:szCs w:val="24"/>
        </w:rPr>
        <w:t xml:space="preserve"> </w:t>
      </w:r>
      <w:r w:rsidR="00CD33AE" w:rsidRPr="007C4BA9">
        <w:rPr>
          <w:rFonts w:asciiTheme="majorBidi" w:hAnsiTheme="majorBidi" w:cstheme="majorBidi"/>
          <w:szCs w:val="24"/>
          <w:lang w:bidi="ar-BH"/>
        </w:rPr>
        <w:t>left</w:t>
      </w:r>
      <w:r w:rsidR="00C436F4">
        <w:rPr>
          <w:rFonts w:asciiTheme="majorBidi" w:hAnsiTheme="majorBidi" w:cstheme="majorBidi"/>
          <w:szCs w:val="24"/>
          <w:lang w:bidi="ar-BH"/>
        </w:rPr>
        <w:t xml:space="preserve"> to </w:t>
      </w:r>
      <w:r w:rsidRPr="007C4BA9">
        <w:rPr>
          <w:rFonts w:asciiTheme="majorBidi" w:hAnsiTheme="majorBidi" w:cstheme="majorBidi"/>
          <w:szCs w:val="24"/>
          <w:lang w:bidi="ar-BH"/>
        </w:rPr>
        <w:t xml:space="preserve">dry out after one month. </w:t>
      </w:r>
    </w:p>
    <w:p w14:paraId="44660952" w14:textId="19805A65" w:rsidR="00D80477" w:rsidRPr="007C4BA9" w:rsidRDefault="00D80477" w:rsidP="0066467A">
      <w:pPr>
        <w:spacing w:line="480" w:lineRule="auto"/>
        <w:jc w:val="both"/>
        <w:rPr>
          <w:rFonts w:asciiTheme="majorBidi" w:hAnsiTheme="majorBidi" w:cstheme="majorBidi"/>
          <w:szCs w:val="24"/>
          <w:lang w:bidi="ar-BH"/>
        </w:rPr>
      </w:pPr>
    </w:p>
    <w:p w14:paraId="6C1892BB" w14:textId="05C1F910" w:rsidR="00D80477" w:rsidRPr="007C4BA9" w:rsidRDefault="00D80477" w:rsidP="0066467A">
      <w:pPr>
        <w:spacing w:line="480" w:lineRule="auto"/>
        <w:jc w:val="both"/>
        <w:rPr>
          <w:rFonts w:asciiTheme="majorBidi" w:hAnsiTheme="majorBidi" w:cstheme="majorBidi"/>
          <w:szCs w:val="24"/>
          <w:lang w:bidi="ar-BH"/>
        </w:rPr>
      </w:pPr>
    </w:p>
    <w:p w14:paraId="7D7C884A" w14:textId="77777777" w:rsidR="00D80477" w:rsidRPr="007C4BA9" w:rsidRDefault="00D80477" w:rsidP="0066467A">
      <w:pPr>
        <w:spacing w:line="480" w:lineRule="auto"/>
        <w:jc w:val="both"/>
        <w:rPr>
          <w:rFonts w:asciiTheme="majorBidi" w:hAnsiTheme="majorBidi" w:cstheme="majorBidi"/>
          <w:szCs w:val="24"/>
          <w:lang w:bidi="ar-BH"/>
        </w:rPr>
      </w:pPr>
    </w:p>
    <w:p w14:paraId="40676E1D" w14:textId="77777777" w:rsidR="00D80477" w:rsidRPr="007C4BA9" w:rsidRDefault="001F7719" w:rsidP="0047402A">
      <w:pPr>
        <w:keepNext/>
        <w:spacing w:line="240" w:lineRule="auto"/>
        <w:jc w:val="both"/>
        <w:rPr>
          <w:rFonts w:asciiTheme="majorBidi" w:hAnsiTheme="majorBidi" w:cstheme="majorBidi"/>
        </w:rPr>
      </w:pPr>
      <w:r w:rsidRPr="007C4BA9">
        <w:rPr>
          <w:rFonts w:asciiTheme="majorBidi" w:hAnsiTheme="majorBidi" w:cstheme="majorBidi"/>
          <w:noProof/>
          <w:szCs w:val="24"/>
        </w:rPr>
        <w:drawing>
          <wp:inline distT="0" distB="0" distL="0" distR="0" wp14:anchorId="7C6E6791" wp14:editId="18D94D78">
            <wp:extent cx="5962650" cy="4438650"/>
            <wp:effectExtent l="0" t="0" r="0" b="0"/>
            <wp:docPr id="1955940061" name="Chart 1955940061">
              <a:extLst xmlns:a="http://schemas.openxmlformats.org/drawingml/2006/main">
                <a:ext uri="{FF2B5EF4-FFF2-40B4-BE49-F238E27FC236}">
                  <a16:creationId xmlns:a16="http://schemas.microsoft.com/office/drawing/2014/main" id="{0938D464-E045-44DA-ADD9-1AE7432494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725DE81F" w14:textId="5524EB11" w:rsidR="001F7719" w:rsidRDefault="00AF7645" w:rsidP="00CC7ED7">
      <w:pPr>
        <w:pStyle w:val="Caption"/>
        <w:bidi/>
      </w:pPr>
      <w:bookmarkStart w:id="414" w:name="_Toc71868589"/>
      <w:r>
        <w:t>Fig.</w:t>
      </w:r>
      <w:r w:rsidR="00D80477"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9</w:t>
        </w:r>
      </w:fldSimple>
      <w:r w:rsidR="00387F3D">
        <w:t>—</w:t>
      </w:r>
      <w:r w:rsidR="00D80477" w:rsidRPr="007C4BA9">
        <w:t xml:space="preserve">Drawdown </w:t>
      </w:r>
      <w:r w:rsidR="003E48B0" w:rsidRPr="007C4BA9">
        <w:t>pressure for 6-inch</w:t>
      </w:r>
      <w:r w:rsidR="003E48B0">
        <w:t>-length</w:t>
      </w:r>
      <w:r w:rsidR="003E48B0" w:rsidRPr="007C4BA9">
        <w:t xml:space="preserve"> pipe at </w:t>
      </w:r>
      <w:r w:rsidR="003E48B0">
        <w:t>1-</w:t>
      </w:r>
      <w:r w:rsidR="003E48B0" w:rsidRPr="007C4BA9">
        <w:t>month (dry</w:t>
      </w:r>
      <w:r w:rsidR="00D80477" w:rsidRPr="007C4BA9">
        <w:t>)</w:t>
      </w:r>
      <w:r w:rsidR="003E48B0">
        <w:t xml:space="preserve"> cement age</w:t>
      </w:r>
      <w:r w:rsidR="0078287F">
        <w:t>.</w:t>
      </w:r>
      <w:bookmarkEnd w:id="414"/>
    </w:p>
    <w:p w14:paraId="1FAD7852" w14:textId="77777777" w:rsidR="0078287F" w:rsidRPr="0078287F" w:rsidRDefault="0078287F" w:rsidP="0078287F">
      <w:pPr>
        <w:rPr>
          <w:lang w:bidi="ar-BH"/>
        </w:rPr>
      </w:pPr>
    </w:p>
    <w:p w14:paraId="179ED21E" w14:textId="0334D3F3" w:rsidR="001F7719" w:rsidRPr="007C4BA9" w:rsidRDefault="001F7719" w:rsidP="0066467A">
      <w:pPr>
        <w:spacing w:line="480" w:lineRule="auto"/>
        <w:jc w:val="both"/>
        <w:rPr>
          <w:rFonts w:asciiTheme="majorBidi" w:hAnsiTheme="majorBidi" w:cstheme="majorBidi"/>
          <w:szCs w:val="24"/>
          <w:lang w:bidi="ar-BH"/>
        </w:rPr>
      </w:pPr>
      <w:r w:rsidRPr="007C4BA9">
        <w:rPr>
          <w:rFonts w:asciiTheme="majorBidi" w:hAnsiTheme="majorBidi" w:cstheme="majorBidi"/>
          <w:szCs w:val="24"/>
          <w:lang w:bidi="ar-BH"/>
        </w:rPr>
        <w:t>For the wellbore storage</w:t>
      </w:r>
      <w:r w:rsidR="008A257D" w:rsidRPr="007C4BA9">
        <w:rPr>
          <w:rFonts w:asciiTheme="majorBidi" w:hAnsiTheme="majorBidi" w:cstheme="majorBidi"/>
          <w:szCs w:val="24"/>
          <w:lang w:bidi="ar-BH"/>
        </w:rPr>
        <w:t>,</w:t>
      </w:r>
      <w:r w:rsidRPr="007C4BA9">
        <w:rPr>
          <w:rFonts w:asciiTheme="majorBidi" w:hAnsiTheme="majorBidi" w:cstheme="majorBidi"/>
          <w:szCs w:val="24"/>
          <w:lang w:bidi="ar-BH"/>
        </w:rPr>
        <w:t xml:space="preserve"> the simplest model was used</w:t>
      </w:r>
      <w:r w:rsidR="00DF6B88">
        <w:rPr>
          <w:rFonts w:asciiTheme="majorBidi" w:hAnsiTheme="majorBidi" w:cstheme="majorBidi"/>
          <w:szCs w:val="24"/>
          <w:lang w:bidi="ar-BH"/>
        </w:rPr>
        <w:t>,</w:t>
      </w:r>
      <w:r w:rsidRPr="007C4BA9">
        <w:rPr>
          <w:rFonts w:asciiTheme="majorBidi" w:hAnsiTheme="majorBidi" w:cstheme="majorBidi"/>
          <w:szCs w:val="24"/>
          <w:lang w:bidi="ar-BH"/>
        </w:rPr>
        <w:t xml:space="preserve"> </w:t>
      </w:r>
      <w:r w:rsidR="00A0414B" w:rsidRPr="007C4BA9">
        <w:rPr>
          <w:rFonts w:asciiTheme="majorBidi" w:hAnsiTheme="majorBidi" w:cstheme="majorBidi"/>
          <w:szCs w:val="24"/>
          <w:lang w:bidi="ar-BH"/>
        </w:rPr>
        <w:t>i.e.</w:t>
      </w:r>
      <w:r w:rsidR="00DF6B88">
        <w:rPr>
          <w:rFonts w:asciiTheme="majorBidi" w:hAnsiTheme="majorBidi" w:cstheme="majorBidi"/>
          <w:szCs w:val="24"/>
          <w:lang w:bidi="ar-BH"/>
        </w:rPr>
        <w:t>,</w:t>
      </w:r>
      <w:r w:rsidRPr="007C4BA9">
        <w:rPr>
          <w:rFonts w:asciiTheme="majorBidi" w:hAnsiTheme="majorBidi" w:cstheme="majorBidi"/>
          <w:szCs w:val="24"/>
          <w:lang w:bidi="ar-BH"/>
        </w:rPr>
        <w:t xml:space="preserve"> constant wellbore </w:t>
      </w:r>
      <w:r w:rsidR="00CD33AE" w:rsidRPr="007C4BA9">
        <w:rPr>
          <w:rFonts w:asciiTheme="majorBidi" w:hAnsiTheme="majorBidi" w:cstheme="majorBidi"/>
          <w:szCs w:val="24"/>
          <w:lang w:bidi="ar-BH"/>
        </w:rPr>
        <w:t>storage,</w:t>
      </w:r>
      <w:r w:rsidR="00C13DED">
        <w:rPr>
          <w:rFonts w:asciiTheme="majorBidi" w:hAnsiTheme="majorBidi" w:cstheme="majorBidi"/>
          <w:szCs w:val="24"/>
          <w:lang w:bidi="ar-BH"/>
        </w:rPr>
        <w:t xml:space="preserve"> assuming </w:t>
      </w:r>
      <w:r w:rsidR="00140119">
        <w:rPr>
          <w:rFonts w:asciiTheme="majorBidi" w:hAnsiTheme="majorBidi" w:cstheme="majorBidi"/>
          <w:szCs w:val="24"/>
          <w:lang w:bidi="ar-BH"/>
        </w:rPr>
        <w:t>that this</w:t>
      </w:r>
      <w:r w:rsidRPr="007C4BA9">
        <w:rPr>
          <w:rFonts w:asciiTheme="majorBidi" w:hAnsiTheme="majorBidi" w:cstheme="majorBidi"/>
          <w:szCs w:val="24"/>
          <w:lang w:bidi="ar-BH"/>
        </w:rPr>
        <w:t xml:space="preserve"> </w:t>
      </w:r>
      <w:r w:rsidR="00140119">
        <w:rPr>
          <w:rFonts w:asciiTheme="majorBidi" w:hAnsiTheme="majorBidi" w:cstheme="majorBidi"/>
          <w:szCs w:val="24"/>
          <w:lang w:bidi="ar-BH"/>
        </w:rPr>
        <w:t xml:space="preserve">remains </w:t>
      </w:r>
      <w:r w:rsidRPr="007C4BA9">
        <w:rPr>
          <w:rFonts w:asciiTheme="majorBidi" w:hAnsiTheme="majorBidi" w:cstheme="majorBidi"/>
          <w:szCs w:val="24"/>
          <w:lang w:bidi="ar-BH"/>
        </w:rPr>
        <w:t xml:space="preserve">constant with time. This model </w:t>
      </w:r>
      <w:r w:rsidR="00140119">
        <w:rPr>
          <w:rFonts w:asciiTheme="majorBidi" w:hAnsiTheme="majorBidi" w:cstheme="majorBidi"/>
          <w:szCs w:val="24"/>
          <w:lang w:bidi="ar-BH"/>
        </w:rPr>
        <w:t>was</w:t>
      </w:r>
      <w:r w:rsidRPr="007C4BA9">
        <w:rPr>
          <w:rFonts w:asciiTheme="majorBidi" w:hAnsiTheme="majorBidi" w:cstheme="majorBidi"/>
          <w:szCs w:val="24"/>
          <w:lang w:bidi="ar-BH"/>
        </w:rPr>
        <w:t xml:space="preserve"> </w:t>
      </w:r>
      <w:r w:rsidR="00140119">
        <w:rPr>
          <w:rFonts w:asciiTheme="majorBidi" w:hAnsiTheme="majorBidi" w:cstheme="majorBidi"/>
          <w:szCs w:val="24"/>
          <w:lang w:bidi="ar-BH"/>
        </w:rPr>
        <w:t>applied to</w:t>
      </w:r>
      <w:r w:rsidRPr="007C4BA9">
        <w:rPr>
          <w:rFonts w:asciiTheme="majorBidi" w:hAnsiTheme="majorBidi" w:cstheme="majorBidi"/>
          <w:szCs w:val="24"/>
          <w:lang w:bidi="ar-BH"/>
        </w:rPr>
        <w:t xml:space="preserve"> the </w:t>
      </w:r>
      <w:r w:rsidR="008A257D" w:rsidRPr="007C4BA9">
        <w:rPr>
          <w:rFonts w:asciiTheme="majorBidi" w:hAnsiTheme="majorBidi" w:cstheme="majorBidi"/>
          <w:szCs w:val="24"/>
          <w:lang w:bidi="ar-BH"/>
        </w:rPr>
        <w:t>9-</w:t>
      </w:r>
      <w:r w:rsidR="00A0414B" w:rsidRPr="007C4BA9">
        <w:rPr>
          <w:rFonts w:asciiTheme="majorBidi" w:hAnsiTheme="majorBidi" w:cstheme="majorBidi"/>
          <w:szCs w:val="24"/>
          <w:lang w:bidi="ar-BH"/>
        </w:rPr>
        <w:t>inch</w:t>
      </w:r>
      <w:r w:rsidRPr="007C4BA9">
        <w:rPr>
          <w:rFonts w:asciiTheme="majorBidi" w:hAnsiTheme="majorBidi" w:cstheme="majorBidi"/>
          <w:szCs w:val="24"/>
          <w:lang w:bidi="ar-BH"/>
        </w:rPr>
        <w:t xml:space="preserve"> </w:t>
      </w:r>
      <w:r w:rsidR="00CD33AE" w:rsidRPr="00483BAB">
        <w:rPr>
          <w:rFonts w:asciiTheme="majorBidi" w:hAnsiTheme="majorBidi" w:cstheme="majorBidi"/>
          <w:szCs w:val="24"/>
          <w:lang w:bidi="ar-BH"/>
        </w:rPr>
        <w:t>specimen</w:t>
      </w:r>
      <w:r w:rsidR="00CD33AE">
        <w:rPr>
          <w:rFonts w:asciiTheme="majorBidi" w:hAnsiTheme="majorBidi" w:cstheme="majorBidi"/>
          <w:szCs w:val="24"/>
          <w:lang w:bidi="ar-BH"/>
        </w:rPr>
        <w:t>.</w:t>
      </w:r>
      <w:r w:rsidRPr="007C4BA9">
        <w:rPr>
          <w:rFonts w:asciiTheme="majorBidi" w:hAnsiTheme="majorBidi" w:cstheme="majorBidi"/>
          <w:szCs w:val="24"/>
          <w:lang w:bidi="ar-BH"/>
        </w:rPr>
        <w:t xml:space="preserve"> </w:t>
      </w:r>
      <w:r w:rsidR="00AF7645">
        <w:rPr>
          <w:rFonts w:asciiTheme="majorBidi" w:hAnsiTheme="majorBidi" w:cstheme="majorBidi"/>
          <w:szCs w:val="24"/>
          <w:lang w:bidi="ar-BH"/>
        </w:rPr>
        <w:t>Fig.</w:t>
      </w:r>
      <w:r w:rsidR="000B7C62" w:rsidRPr="007C4BA9">
        <w:rPr>
          <w:rFonts w:asciiTheme="majorBidi" w:hAnsiTheme="majorBidi" w:cstheme="majorBidi"/>
          <w:szCs w:val="24"/>
          <w:lang w:bidi="ar-BH"/>
        </w:rPr>
        <w:t xml:space="preserve"> 7-10</w:t>
      </w:r>
      <w:r w:rsidRPr="007C4BA9">
        <w:rPr>
          <w:rFonts w:asciiTheme="majorBidi" w:hAnsiTheme="majorBidi" w:cstheme="majorBidi"/>
          <w:szCs w:val="24"/>
          <w:lang w:bidi="ar-BH"/>
        </w:rPr>
        <w:t xml:space="preserve"> show</w:t>
      </w:r>
      <w:r w:rsidR="00140119">
        <w:rPr>
          <w:rFonts w:asciiTheme="majorBidi" w:hAnsiTheme="majorBidi" w:cstheme="majorBidi"/>
          <w:szCs w:val="24"/>
          <w:lang w:bidi="ar-BH"/>
        </w:rPr>
        <w:t>s</w:t>
      </w:r>
      <w:r w:rsidRPr="007C4BA9">
        <w:rPr>
          <w:rFonts w:asciiTheme="majorBidi" w:hAnsiTheme="majorBidi" w:cstheme="majorBidi"/>
          <w:szCs w:val="24"/>
          <w:lang w:bidi="ar-BH"/>
        </w:rPr>
        <w:t xml:space="preserve"> the </w:t>
      </w:r>
      <w:r w:rsidR="0072185E">
        <w:rPr>
          <w:rFonts w:asciiTheme="majorBidi" w:hAnsiTheme="majorBidi" w:cstheme="majorBidi"/>
          <w:szCs w:val="24"/>
          <w:lang w:bidi="ar-BH"/>
        </w:rPr>
        <w:t xml:space="preserve">system </w:t>
      </w:r>
      <w:r w:rsidRPr="007C4BA9">
        <w:rPr>
          <w:rFonts w:asciiTheme="majorBidi" w:hAnsiTheme="majorBidi" w:cstheme="majorBidi"/>
          <w:szCs w:val="24"/>
          <w:lang w:bidi="ar-BH"/>
        </w:rPr>
        <w:t>permeability and derivative</w:t>
      </w:r>
      <w:r w:rsidR="000B7C62" w:rsidRPr="007C4BA9">
        <w:rPr>
          <w:rFonts w:asciiTheme="majorBidi" w:hAnsiTheme="majorBidi" w:cstheme="majorBidi"/>
          <w:szCs w:val="24"/>
          <w:lang w:bidi="ar-BH"/>
        </w:rPr>
        <w:t xml:space="preserve"> of </w:t>
      </w:r>
      <w:r w:rsidR="008A257D" w:rsidRPr="007C4BA9">
        <w:rPr>
          <w:rFonts w:asciiTheme="majorBidi" w:hAnsiTheme="majorBidi" w:cstheme="majorBidi"/>
          <w:szCs w:val="24"/>
          <w:lang w:bidi="ar-BH"/>
        </w:rPr>
        <w:t>the 9-</w:t>
      </w:r>
      <w:r w:rsidR="000B7C62" w:rsidRPr="007C4BA9">
        <w:rPr>
          <w:rFonts w:asciiTheme="majorBidi" w:hAnsiTheme="majorBidi" w:cstheme="majorBidi"/>
          <w:szCs w:val="24"/>
          <w:lang w:bidi="ar-BH"/>
        </w:rPr>
        <w:t xml:space="preserve">inch </w:t>
      </w:r>
      <w:r w:rsidR="00CD33AE" w:rsidRPr="00483BAB">
        <w:rPr>
          <w:rFonts w:asciiTheme="majorBidi" w:hAnsiTheme="majorBidi" w:cstheme="majorBidi"/>
          <w:szCs w:val="24"/>
          <w:lang w:bidi="ar-BH"/>
        </w:rPr>
        <w:t>specimen</w:t>
      </w:r>
      <w:r w:rsidR="00CD33AE">
        <w:rPr>
          <w:rFonts w:asciiTheme="majorBidi" w:hAnsiTheme="majorBidi" w:cstheme="majorBidi"/>
          <w:szCs w:val="24"/>
          <w:lang w:bidi="ar-BH"/>
        </w:rPr>
        <w:t>.</w:t>
      </w:r>
      <w:r w:rsidR="000B7C62" w:rsidRPr="007C4BA9">
        <w:rPr>
          <w:rFonts w:asciiTheme="majorBidi" w:hAnsiTheme="majorBidi" w:cstheme="majorBidi"/>
          <w:szCs w:val="24"/>
          <w:lang w:bidi="ar-BH"/>
        </w:rPr>
        <w:t xml:space="preserve"> </w:t>
      </w:r>
      <w:r w:rsidRPr="007C4BA9">
        <w:rPr>
          <w:rFonts w:asciiTheme="majorBidi" w:hAnsiTheme="majorBidi" w:cstheme="majorBidi"/>
          <w:szCs w:val="24"/>
          <w:lang w:bidi="ar-BH"/>
        </w:rPr>
        <w:t xml:space="preserve"> </w:t>
      </w:r>
    </w:p>
    <w:p w14:paraId="0A7C13C9" w14:textId="77777777" w:rsidR="00D80477" w:rsidRPr="007C4BA9" w:rsidRDefault="001F7719" w:rsidP="0047402A">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2D724B48" wp14:editId="64167D8A">
            <wp:extent cx="5819775" cy="2575560"/>
            <wp:effectExtent l="0" t="0" r="9525" b="0"/>
            <wp:docPr id="1955940062" name="Picture 195594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819775" cy="2575560"/>
                    </a:xfrm>
                    <a:prstGeom prst="rect">
                      <a:avLst/>
                    </a:prstGeom>
                  </pic:spPr>
                </pic:pic>
              </a:graphicData>
            </a:graphic>
          </wp:inline>
        </w:drawing>
      </w:r>
    </w:p>
    <w:p w14:paraId="42EF8F42" w14:textId="01EB5ACD" w:rsidR="001F7719" w:rsidRPr="007C4BA9" w:rsidRDefault="00AF7645" w:rsidP="00CC7ED7">
      <w:pPr>
        <w:pStyle w:val="Caption"/>
        <w:bidi/>
      </w:pPr>
      <w:bookmarkStart w:id="415" w:name="_Toc71868590"/>
      <w:r>
        <w:t>Fig.</w:t>
      </w:r>
      <w:r w:rsidR="00D80477"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10</w:t>
        </w:r>
      </w:fldSimple>
      <w:r w:rsidR="00387F3D">
        <w:t>—</w:t>
      </w:r>
      <w:r w:rsidR="00D80477" w:rsidRPr="007C4BA9">
        <w:t xml:space="preserve">Derivative </w:t>
      </w:r>
      <w:r w:rsidR="003E48B0">
        <w:t>p</w:t>
      </w:r>
      <w:r w:rsidR="003E48B0" w:rsidRPr="007C4BA9">
        <w:t>ressure of the 9-inch</w:t>
      </w:r>
      <w:r w:rsidR="003E48B0">
        <w:t>-length</w:t>
      </w:r>
      <w:r w:rsidR="003E48B0" w:rsidRPr="007C4BA9">
        <w:t xml:space="preserve"> </w:t>
      </w:r>
      <w:r w:rsidR="003E48B0">
        <w:t>p</w:t>
      </w:r>
      <w:r w:rsidR="003E48B0" w:rsidRPr="007C4BA9">
        <w:t xml:space="preserve">ipe </w:t>
      </w:r>
      <w:r w:rsidR="003E48B0">
        <w:t>at 2-</w:t>
      </w:r>
      <w:r w:rsidR="003E48B0" w:rsidRPr="007C4BA9">
        <w:t>month</w:t>
      </w:r>
      <w:r w:rsidR="003E48B0">
        <w:t xml:space="preserve"> cement age</w:t>
      </w:r>
      <w:r w:rsidR="0078287F">
        <w:t>.</w:t>
      </w:r>
      <w:bookmarkEnd w:id="415"/>
    </w:p>
    <w:p w14:paraId="06D3B8D6" w14:textId="77777777" w:rsidR="00A0414B" w:rsidRPr="007C4BA9" w:rsidRDefault="00A0414B" w:rsidP="0066467A">
      <w:pPr>
        <w:spacing w:line="480" w:lineRule="auto"/>
        <w:jc w:val="both"/>
        <w:rPr>
          <w:rFonts w:asciiTheme="majorBidi" w:hAnsiTheme="majorBidi" w:cstheme="majorBidi"/>
          <w:szCs w:val="24"/>
          <w:lang w:bidi="ar-BH"/>
        </w:rPr>
      </w:pPr>
    </w:p>
    <w:p w14:paraId="02241D07" w14:textId="32CBE489" w:rsidR="001F7719" w:rsidRPr="007C4BA9" w:rsidRDefault="00D6535D" w:rsidP="0066467A">
      <w:pPr>
        <w:spacing w:line="480" w:lineRule="auto"/>
        <w:jc w:val="both"/>
        <w:rPr>
          <w:rFonts w:asciiTheme="majorBidi" w:hAnsiTheme="majorBidi" w:cstheme="majorBidi"/>
          <w:szCs w:val="24"/>
          <w:lang w:bidi="ar-BH"/>
        </w:rPr>
      </w:pPr>
      <w:r>
        <w:rPr>
          <w:rFonts w:asciiTheme="majorBidi" w:hAnsiTheme="majorBidi" w:cstheme="majorBidi"/>
          <w:szCs w:val="24"/>
          <w:lang w:bidi="ar-BH"/>
        </w:rPr>
        <w:t>A d</w:t>
      </w:r>
      <w:r w:rsidR="001F7719" w:rsidRPr="007C4BA9">
        <w:rPr>
          <w:rFonts w:asciiTheme="majorBidi" w:hAnsiTheme="majorBidi" w:cstheme="majorBidi"/>
          <w:szCs w:val="24"/>
          <w:lang w:bidi="ar-BH"/>
        </w:rPr>
        <w:t>ifferent iteration was performed to obtain the nearest wellbore storage t</w:t>
      </w:r>
      <w:r>
        <w:rPr>
          <w:rFonts w:asciiTheme="majorBidi" w:hAnsiTheme="majorBidi" w:cstheme="majorBidi"/>
          <w:szCs w:val="24"/>
          <w:lang w:bidi="ar-BH"/>
        </w:rPr>
        <w:t>o</w:t>
      </w:r>
      <w:r w:rsidR="001F7719" w:rsidRPr="007C4BA9">
        <w:rPr>
          <w:rFonts w:asciiTheme="majorBidi" w:hAnsiTheme="majorBidi" w:cstheme="majorBidi"/>
          <w:szCs w:val="24"/>
          <w:lang w:bidi="ar-BH"/>
        </w:rPr>
        <w:t xml:space="preserve"> fit the experiment. The 9</w:t>
      </w:r>
      <w:r w:rsidR="00DF6B88">
        <w:rPr>
          <w:rFonts w:asciiTheme="majorBidi" w:hAnsiTheme="majorBidi" w:cstheme="majorBidi"/>
          <w:szCs w:val="24"/>
          <w:lang w:bidi="ar-BH"/>
        </w:rPr>
        <w:t>-inch</w:t>
      </w:r>
      <w:r w:rsidR="001F7719" w:rsidRPr="007C4BA9">
        <w:rPr>
          <w:rFonts w:asciiTheme="majorBidi" w:hAnsiTheme="majorBidi" w:cstheme="majorBidi"/>
          <w:szCs w:val="24"/>
          <w:lang w:bidi="ar-BH"/>
        </w:rPr>
        <w:t xml:space="preserve"> </w:t>
      </w:r>
      <w:r w:rsidR="00483BAB" w:rsidRPr="00483BAB">
        <w:rPr>
          <w:rFonts w:asciiTheme="majorBidi" w:hAnsiTheme="majorBidi" w:cstheme="majorBidi"/>
          <w:szCs w:val="24"/>
          <w:lang w:bidi="ar-BH"/>
        </w:rPr>
        <w:t>specimen</w:t>
      </w:r>
      <w:r w:rsidR="00483BAB">
        <w:rPr>
          <w:rFonts w:asciiTheme="majorBidi" w:hAnsiTheme="majorBidi" w:cstheme="majorBidi"/>
          <w:szCs w:val="24"/>
          <w:lang w:bidi="ar-BH"/>
        </w:rPr>
        <w:t xml:space="preserve"> </w:t>
      </w:r>
      <w:r>
        <w:rPr>
          <w:rFonts w:asciiTheme="majorBidi" w:hAnsiTheme="majorBidi" w:cstheme="majorBidi"/>
          <w:szCs w:val="24"/>
          <w:lang w:bidi="ar-BH"/>
        </w:rPr>
        <w:t xml:space="preserve">with a </w:t>
      </w:r>
      <w:r w:rsidRPr="007C4BA9">
        <w:rPr>
          <w:rFonts w:asciiTheme="majorBidi" w:hAnsiTheme="majorBidi" w:cstheme="majorBidi"/>
          <w:szCs w:val="24"/>
          <w:lang w:bidi="ar-BH"/>
        </w:rPr>
        <w:t xml:space="preserve">value </w:t>
      </w:r>
      <w:r>
        <w:rPr>
          <w:rFonts w:asciiTheme="majorBidi" w:hAnsiTheme="majorBidi" w:cstheme="majorBidi"/>
          <w:szCs w:val="24"/>
          <w:lang w:bidi="ar-BH"/>
        </w:rPr>
        <w:t>of</w:t>
      </w:r>
      <w:r w:rsidRPr="007C4BA9">
        <w:rPr>
          <w:rFonts w:asciiTheme="majorBidi" w:hAnsiTheme="majorBidi" w:cstheme="majorBidi"/>
          <w:szCs w:val="24"/>
          <w:lang w:bidi="ar-BH"/>
        </w:rPr>
        <w:t xml:space="preserve"> 0.0001 </w:t>
      </w:r>
      <w:r>
        <w:rPr>
          <w:rFonts w:asciiTheme="majorBidi" w:hAnsiTheme="majorBidi" w:cstheme="majorBidi"/>
          <w:szCs w:val="24"/>
          <w:lang w:bidi="ar-BH"/>
        </w:rPr>
        <w:t xml:space="preserve">at </w:t>
      </w:r>
      <w:r w:rsidR="001F7719" w:rsidRPr="007C4BA9">
        <w:rPr>
          <w:rFonts w:asciiTheme="majorBidi" w:hAnsiTheme="majorBidi" w:cstheme="majorBidi"/>
          <w:szCs w:val="24"/>
          <w:lang w:bidi="ar-BH"/>
        </w:rPr>
        <w:t>two month</w:t>
      </w:r>
      <w:r w:rsidR="008A257D" w:rsidRPr="007C4BA9">
        <w:rPr>
          <w:rFonts w:asciiTheme="majorBidi" w:hAnsiTheme="majorBidi" w:cstheme="majorBidi"/>
          <w:szCs w:val="24"/>
          <w:lang w:bidi="ar-BH"/>
        </w:rPr>
        <w:t>s</w:t>
      </w:r>
      <w:r w:rsidR="001F7719" w:rsidRPr="007C4BA9">
        <w:rPr>
          <w:rFonts w:asciiTheme="majorBidi" w:hAnsiTheme="majorBidi" w:cstheme="majorBidi"/>
          <w:szCs w:val="24"/>
          <w:lang w:bidi="ar-BH"/>
        </w:rPr>
        <w:t xml:space="preserve"> with </w:t>
      </w:r>
      <w:r w:rsidR="008A257D" w:rsidRPr="007C4BA9">
        <w:rPr>
          <w:rFonts w:asciiTheme="majorBidi" w:hAnsiTheme="majorBidi" w:cstheme="majorBidi"/>
          <w:szCs w:val="24"/>
          <w:lang w:bidi="ar-BH"/>
        </w:rPr>
        <w:t xml:space="preserve">a </w:t>
      </w:r>
      <w:r w:rsidR="001F7719" w:rsidRPr="007C4BA9">
        <w:rPr>
          <w:rFonts w:asciiTheme="majorBidi" w:hAnsiTheme="majorBidi" w:cstheme="majorBidi"/>
          <w:szCs w:val="24"/>
          <w:lang w:bidi="ar-BH"/>
        </w:rPr>
        <w:t xml:space="preserve">skin factor of 8 </w:t>
      </w:r>
      <w:r w:rsidR="00A0414B" w:rsidRPr="007C4BA9">
        <w:rPr>
          <w:rFonts w:asciiTheme="majorBidi" w:hAnsiTheme="majorBidi" w:cstheme="majorBidi"/>
          <w:szCs w:val="24"/>
          <w:lang w:bidi="ar-BH"/>
        </w:rPr>
        <w:t xml:space="preserve">was the nearest fit </w:t>
      </w:r>
      <w:r>
        <w:rPr>
          <w:rFonts w:asciiTheme="majorBidi" w:hAnsiTheme="majorBidi" w:cstheme="majorBidi"/>
          <w:szCs w:val="24"/>
          <w:lang w:bidi="ar-BH"/>
        </w:rPr>
        <w:t>(</w:t>
      </w:r>
      <w:r w:rsidR="00AF7645">
        <w:rPr>
          <w:rFonts w:asciiTheme="majorBidi" w:hAnsiTheme="majorBidi" w:cstheme="majorBidi"/>
          <w:szCs w:val="24"/>
          <w:lang w:bidi="ar-BH"/>
        </w:rPr>
        <w:t>Fig.</w:t>
      </w:r>
      <w:r w:rsidR="001F7719" w:rsidRPr="007C4BA9">
        <w:rPr>
          <w:rFonts w:asciiTheme="majorBidi" w:hAnsiTheme="majorBidi" w:cstheme="majorBidi"/>
          <w:szCs w:val="24"/>
          <w:lang w:bidi="ar-BH"/>
        </w:rPr>
        <w:t xml:space="preserve"> </w:t>
      </w:r>
      <w:r w:rsidR="000B7C62" w:rsidRPr="007C4BA9">
        <w:rPr>
          <w:rFonts w:asciiTheme="majorBidi" w:hAnsiTheme="majorBidi" w:cstheme="majorBidi"/>
          <w:szCs w:val="24"/>
          <w:lang w:bidi="ar-BH"/>
        </w:rPr>
        <w:t xml:space="preserve">7-11 and </w:t>
      </w:r>
      <w:r w:rsidR="00AF7645">
        <w:rPr>
          <w:rFonts w:asciiTheme="majorBidi" w:hAnsiTheme="majorBidi" w:cstheme="majorBidi"/>
          <w:szCs w:val="24"/>
          <w:lang w:bidi="ar-BH"/>
        </w:rPr>
        <w:t>Fig.</w:t>
      </w:r>
      <w:r w:rsidR="000B7C62" w:rsidRPr="007C4BA9">
        <w:rPr>
          <w:rFonts w:asciiTheme="majorBidi" w:hAnsiTheme="majorBidi" w:cstheme="majorBidi"/>
          <w:szCs w:val="24"/>
          <w:lang w:bidi="ar-BH"/>
        </w:rPr>
        <w:t xml:space="preserve"> 7-12</w:t>
      </w:r>
      <w:r>
        <w:rPr>
          <w:rFonts w:asciiTheme="majorBidi" w:hAnsiTheme="majorBidi" w:cstheme="majorBidi"/>
          <w:szCs w:val="24"/>
          <w:lang w:bidi="ar-BH"/>
        </w:rPr>
        <w:t>)</w:t>
      </w:r>
      <w:r w:rsidR="001F7719" w:rsidRPr="007C4BA9">
        <w:rPr>
          <w:rFonts w:asciiTheme="majorBidi" w:hAnsiTheme="majorBidi" w:cstheme="majorBidi"/>
          <w:szCs w:val="24"/>
          <w:lang w:bidi="ar-BH"/>
        </w:rPr>
        <w:t>.</w:t>
      </w:r>
    </w:p>
    <w:p w14:paraId="4A6F55D8" w14:textId="77777777" w:rsidR="00D80477" w:rsidRPr="007C4BA9" w:rsidRDefault="001F7719" w:rsidP="0078287F">
      <w:pPr>
        <w:keepNext/>
        <w:spacing w:line="240" w:lineRule="auto"/>
        <w:jc w:val="both"/>
        <w:rPr>
          <w:rFonts w:asciiTheme="majorBidi" w:hAnsiTheme="majorBidi" w:cstheme="majorBidi"/>
        </w:rPr>
      </w:pPr>
      <w:r w:rsidRPr="007C4BA9">
        <w:rPr>
          <w:rFonts w:asciiTheme="majorBidi" w:hAnsiTheme="majorBidi" w:cstheme="majorBidi"/>
          <w:noProof/>
          <w:szCs w:val="24"/>
        </w:rPr>
        <w:drawing>
          <wp:inline distT="0" distB="0" distL="0" distR="0" wp14:anchorId="17E2D65D" wp14:editId="008F0AD8">
            <wp:extent cx="5819775" cy="2575560"/>
            <wp:effectExtent l="0" t="0" r="9525" b="0"/>
            <wp:docPr id="1955940064" name="Picture 195594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819775" cy="2575560"/>
                    </a:xfrm>
                    <a:prstGeom prst="rect">
                      <a:avLst/>
                    </a:prstGeom>
                  </pic:spPr>
                </pic:pic>
              </a:graphicData>
            </a:graphic>
          </wp:inline>
        </w:drawing>
      </w:r>
    </w:p>
    <w:p w14:paraId="3E7A48A5" w14:textId="49A4DCF6" w:rsidR="001F7719" w:rsidRPr="007C4BA9" w:rsidRDefault="00AF7645" w:rsidP="00CC7ED7">
      <w:pPr>
        <w:pStyle w:val="Caption"/>
        <w:bidi/>
      </w:pPr>
      <w:bookmarkStart w:id="416" w:name="_Toc71868591"/>
      <w:r>
        <w:t>Fig.</w:t>
      </w:r>
      <w:r w:rsidR="00D80477"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11</w:t>
        </w:r>
      </w:fldSimple>
      <w:r w:rsidR="00387F3D">
        <w:t>—</w:t>
      </w:r>
      <w:r w:rsidR="00D80477" w:rsidRPr="007C4BA9">
        <w:t>Derivative</w:t>
      </w:r>
      <w:r w:rsidR="003E48B0" w:rsidRPr="007C4BA9">
        <w:t xml:space="preserve"> match wellbore storage </w:t>
      </w:r>
      <w:r w:rsidR="003E48B0">
        <w:t>f</w:t>
      </w:r>
      <w:r w:rsidR="003E48B0" w:rsidRPr="007C4BA9">
        <w:t>itting of the 9</w:t>
      </w:r>
      <w:r w:rsidR="003E48B0">
        <w:t>-</w:t>
      </w:r>
      <w:r w:rsidR="003E48B0" w:rsidRPr="007C4BA9">
        <w:t>inch</w:t>
      </w:r>
      <w:r w:rsidR="003E48B0">
        <w:t>=length</w:t>
      </w:r>
      <w:r w:rsidR="003E48B0" w:rsidRPr="007C4BA9">
        <w:t xml:space="preserve"> </w:t>
      </w:r>
      <w:r w:rsidR="003E48B0">
        <w:t>p</w:t>
      </w:r>
      <w:r w:rsidR="003E48B0" w:rsidRPr="007C4BA9">
        <w:t>ipe a</w:t>
      </w:r>
      <w:r w:rsidR="003E48B0">
        <w:t>t 2-m</w:t>
      </w:r>
      <w:r w:rsidR="00D80477" w:rsidRPr="007C4BA9">
        <w:t>onth</w:t>
      </w:r>
      <w:r w:rsidR="003E48B0">
        <w:t xml:space="preserve"> cement age</w:t>
      </w:r>
      <w:r w:rsidR="0078287F">
        <w:t>.</w:t>
      </w:r>
      <w:bookmarkEnd w:id="416"/>
    </w:p>
    <w:p w14:paraId="7441B722" w14:textId="77777777" w:rsidR="001F7719" w:rsidRPr="007C4BA9" w:rsidRDefault="001F7719" w:rsidP="0066467A">
      <w:pPr>
        <w:spacing w:line="480" w:lineRule="auto"/>
        <w:jc w:val="both"/>
        <w:rPr>
          <w:rFonts w:asciiTheme="majorBidi" w:hAnsiTheme="majorBidi" w:cstheme="majorBidi"/>
          <w:szCs w:val="24"/>
          <w:lang w:bidi="ar-BH"/>
        </w:rPr>
      </w:pPr>
    </w:p>
    <w:p w14:paraId="5ADD1C5E" w14:textId="77777777" w:rsidR="00D80477" w:rsidRPr="007C4BA9" w:rsidRDefault="001F7719" w:rsidP="0047402A">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4A789FBD" wp14:editId="070F39EE">
            <wp:extent cx="5791200" cy="2479675"/>
            <wp:effectExtent l="0" t="0" r="0" b="0"/>
            <wp:docPr id="1955940065" name="Picture 195594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791200" cy="2479675"/>
                    </a:xfrm>
                    <a:prstGeom prst="rect">
                      <a:avLst/>
                    </a:prstGeom>
                  </pic:spPr>
                </pic:pic>
              </a:graphicData>
            </a:graphic>
          </wp:inline>
        </w:drawing>
      </w:r>
    </w:p>
    <w:p w14:paraId="181B985A" w14:textId="09CC61AE" w:rsidR="001F7719" w:rsidRPr="007C4BA9" w:rsidRDefault="00AF7645" w:rsidP="00CC7ED7">
      <w:pPr>
        <w:pStyle w:val="Caption"/>
        <w:bidi/>
        <w:rPr>
          <w:noProof/>
        </w:rPr>
      </w:pPr>
      <w:bookmarkStart w:id="417" w:name="_Toc71868592"/>
      <w:r>
        <w:t>Fig.</w:t>
      </w:r>
      <w:r w:rsidR="00D80477" w:rsidRPr="007C4BA9">
        <w:t xml:space="preserve"> </w:t>
      </w:r>
      <w:fldSimple w:instr=" STYLEREF 1 \s ">
        <w:r w:rsidR="00861F81">
          <w:rPr>
            <w:noProof/>
            <w:cs/>
          </w:rPr>
          <w:t>‎</w:t>
        </w:r>
        <w:r w:rsidR="00861F81">
          <w:rPr>
            <w:noProof/>
          </w:rPr>
          <w:t>7</w:t>
        </w:r>
      </w:fldSimple>
      <w:r w:rsidR="00ED1FD0">
        <w:noBreakHyphen/>
      </w:r>
      <w:fldSimple w:instr=" SEQ Figure \* ARABIC \s 1 ">
        <w:r w:rsidR="00861F81">
          <w:rPr>
            <w:noProof/>
          </w:rPr>
          <w:t>12</w:t>
        </w:r>
      </w:fldSimple>
      <w:r w:rsidR="00387F3D">
        <w:t>—</w:t>
      </w:r>
      <w:r w:rsidR="00D80477" w:rsidRPr="007C4BA9">
        <w:t xml:space="preserve">Permeability </w:t>
      </w:r>
      <w:r w:rsidR="003E48B0" w:rsidRPr="007C4BA9">
        <w:t>fitted for the 9-inch</w:t>
      </w:r>
      <w:r w:rsidR="003E48B0">
        <w:t>-length</w:t>
      </w:r>
      <w:r w:rsidR="003E48B0" w:rsidRPr="007C4BA9">
        <w:t xml:space="preserve"> pipe at</w:t>
      </w:r>
      <w:r w:rsidR="003E48B0">
        <w:t xml:space="preserve"> 2-</w:t>
      </w:r>
      <w:r w:rsidR="003E48B0" w:rsidRPr="007C4BA9">
        <w:t>month</w:t>
      </w:r>
      <w:r w:rsidR="003E48B0">
        <w:t xml:space="preserve"> cement age</w:t>
      </w:r>
      <w:r w:rsidR="003E48B0" w:rsidRPr="007C4BA9">
        <w:rPr>
          <w:noProof/>
        </w:rPr>
        <w:t xml:space="preserve"> with wellbore storage</w:t>
      </w:r>
      <w:r w:rsidR="0078287F">
        <w:rPr>
          <w:noProof/>
        </w:rPr>
        <w:t>.</w:t>
      </w:r>
      <w:bookmarkEnd w:id="417"/>
    </w:p>
    <w:p w14:paraId="49BACAE7" w14:textId="07AE8AF4" w:rsidR="004E699A" w:rsidRDefault="004E699A" w:rsidP="0066467A">
      <w:pPr>
        <w:spacing w:line="480" w:lineRule="auto"/>
        <w:rPr>
          <w:rFonts w:asciiTheme="majorBidi" w:hAnsiTheme="majorBidi" w:cstheme="majorBidi"/>
          <w:lang w:bidi="ar-BH"/>
        </w:rPr>
      </w:pPr>
    </w:p>
    <w:p w14:paraId="1DCB66FC" w14:textId="19782FA3" w:rsidR="008C2DF7" w:rsidRPr="007C4BA9" w:rsidRDefault="008C2DF7" w:rsidP="008C2DF7">
      <w:pPr>
        <w:spacing w:line="480" w:lineRule="auto"/>
        <w:jc w:val="both"/>
        <w:rPr>
          <w:rFonts w:asciiTheme="majorBidi" w:hAnsiTheme="majorBidi" w:cstheme="majorBidi"/>
          <w:szCs w:val="24"/>
          <w:lang w:bidi="ar-BH"/>
        </w:rPr>
      </w:pPr>
      <w:r>
        <w:rPr>
          <w:rFonts w:asciiTheme="majorBidi" w:hAnsiTheme="majorBidi" w:cstheme="majorBidi"/>
          <w:szCs w:val="24"/>
          <w:lang w:bidi="ar-BH"/>
        </w:rPr>
        <w:t>Future numerical simulation study for the deboning between the cement and the casing is discussed in Appendix C.</w:t>
      </w:r>
    </w:p>
    <w:p w14:paraId="4E156059" w14:textId="77777777" w:rsidR="008C2DF7" w:rsidRPr="007C4BA9" w:rsidRDefault="008C2DF7" w:rsidP="0066467A">
      <w:pPr>
        <w:spacing w:line="480" w:lineRule="auto"/>
        <w:rPr>
          <w:rFonts w:asciiTheme="majorBidi" w:hAnsiTheme="majorBidi" w:cstheme="majorBidi"/>
          <w:lang w:bidi="ar-BH"/>
        </w:rPr>
      </w:pPr>
    </w:p>
    <w:p w14:paraId="61628464" w14:textId="4E9DB4C7" w:rsidR="001F7719" w:rsidRDefault="003B0074" w:rsidP="00D84455">
      <w:pPr>
        <w:pStyle w:val="Heading1"/>
        <w:ind w:hanging="3870"/>
        <w:jc w:val="left"/>
        <w:rPr>
          <w:rFonts w:asciiTheme="majorBidi" w:hAnsiTheme="majorBidi"/>
        </w:rPr>
      </w:pPr>
      <w:bookmarkStart w:id="418" w:name="_Toc71866966"/>
      <w:bookmarkEnd w:id="401"/>
      <w:r w:rsidRPr="007C4BA9">
        <w:rPr>
          <w:rFonts w:asciiTheme="majorBidi" w:hAnsiTheme="majorBidi"/>
        </w:rPr>
        <w:lastRenderedPageBreak/>
        <w:t>Summary and Conclusion</w:t>
      </w:r>
      <w:bookmarkEnd w:id="293"/>
      <w:bookmarkEnd w:id="294"/>
      <w:r w:rsidR="007A0526">
        <w:rPr>
          <w:rFonts w:asciiTheme="majorBidi" w:hAnsiTheme="majorBidi"/>
        </w:rPr>
        <w:t>s</w:t>
      </w:r>
      <w:bookmarkEnd w:id="418"/>
      <w:r w:rsidRPr="007C4BA9">
        <w:rPr>
          <w:rFonts w:asciiTheme="majorBidi" w:hAnsiTheme="majorBidi"/>
        </w:rPr>
        <w:t xml:space="preserve"> </w:t>
      </w:r>
    </w:p>
    <w:p w14:paraId="376D210D" w14:textId="77777777" w:rsidR="00D84455" w:rsidRPr="00D84455" w:rsidRDefault="00D84455" w:rsidP="00D84455"/>
    <w:p w14:paraId="6FC04C72" w14:textId="26BE5B9B" w:rsidR="009E4C58" w:rsidRPr="004906A6" w:rsidRDefault="009E4C58" w:rsidP="00DA7269">
      <w:pPr>
        <w:pStyle w:val="Heading2"/>
        <w:rPr>
          <w:rFonts w:eastAsia="Calibri"/>
          <w:szCs w:val="24"/>
        </w:rPr>
      </w:pPr>
      <w:bookmarkStart w:id="419" w:name="_Toc71866967"/>
      <w:r w:rsidRPr="00D52078">
        <w:rPr>
          <w:szCs w:val="24"/>
        </w:rPr>
        <w:t>Summary</w:t>
      </w:r>
      <w:bookmarkEnd w:id="419"/>
      <w:r w:rsidRPr="004906A6">
        <w:rPr>
          <w:rFonts w:eastAsia="Calibri"/>
          <w:szCs w:val="24"/>
        </w:rPr>
        <w:t xml:space="preserve"> </w:t>
      </w:r>
    </w:p>
    <w:p w14:paraId="1F9685E0" w14:textId="683EC15A" w:rsidR="008B5606" w:rsidRPr="007C4BA9" w:rsidRDefault="007F2A8C" w:rsidP="008B5606">
      <w:pPr>
        <w:spacing w:line="480" w:lineRule="auto"/>
        <w:jc w:val="both"/>
        <w:rPr>
          <w:rFonts w:asciiTheme="majorBidi" w:eastAsia="Calibri" w:hAnsiTheme="majorBidi" w:cstheme="majorBidi"/>
          <w:szCs w:val="24"/>
        </w:rPr>
      </w:pPr>
      <w:r>
        <w:rPr>
          <w:rFonts w:asciiTheme="majorBidi" w:eastAsia="Calibri" w:hAnsiTheme="majorBidi" w:cstheme="majorBidi"/>
          <w:szCs w:val="24"/>
        </w:rPr>
        <w:t>The b</w:t>
      </w:r>
      <w:r w:rsidR="008B5606" w:rsidRPr="007C4BA9">
        <w:rPr>
          <w:rFonts w:asciiTheme="majorBidi" w:eastAsia="Calibri" w:hAnsiTheme="majorBidi" w:cstheme="majorBidi"/>
          <w:szCs w:val="24"/>
        </w:rPr>
        <w:t xml:space="preserve">arriers in oil and gas wells are designed to isolate two zones and prevent flow between them. Standards have been developed to recommend </w:t>
      </w:r>
      <w:r w:rsidR="004906A6">
        <w:rPr>
          <w:rFonts w:asciiTheme="majorBidi" w:eastAsia="Calibri" w:hAnsiTheme="majorBidi" w:cstheme="majorBidi"/>
          <w:szCs w:val="24"/>
        </w:rPr>
        <w:t>standards</w:t>
      </w:r>
      <w:r w:rsidR="004906A6" w:rsidRPr="007C4BA9">
        <w:rPr>
          <w:rFonts w:asciiTheme="majorBidi" w:eastAsia="Calibri" w:hAnsiTheme="majorBidi" w:cstheme="majorBidi"/>
          <w:szCs w:val="24"/>
        </w:rPr>
        <w:t xml:space="preserve"> </w:t>
      </w:r>
      <w:r w:rsidR="008B5606" w:rsidRPr="007C4BA9">
        <w:rPr>
          <w:rFonts w:asciiTheme="majorBidi" w:eastAsia="Calibri" w:hAnsiTheme="majorBidi" w:cstheme="majorBidi"/>
          <w:szCs w:val="24"/>
        </w:rPr>
        <w:t xml:space="preserve">and best practices worldwide by </w:t>
      </w:r>
      <w:r>
        <w:rPr>
          <w:rFonts w:asciiTheme="majorBidi" w:eastAsia="Calibri" w:hAnsiTheme="majorBidi" w:cstheme="majorBidi"/>
          <w:szCs w:val="24"/>
        </w:rPr>
        <w:t xml:space="preserve">bodies </w:t>
      </w:r>
      <w:r w:rsidR="008B5606" w:rsidRPr="007C4BA9">
        <w:rPr>
          <w:rFonts w:asciiTheme="majorBidi" w:eastAsia="Calibri" w:hAnsiTheme="majorBidi" w:cstheme="majorBidi"/>
          <w:szCs w:val="24"/>
        </w:rPr>
        <w:t>such as NORSOK, API, IS</w:t>
      </w:r>
      <w:r w:rsidR="00C27731">
        <w:rPr>
          <w:rFonts w:asciiTheme="majorBidi" w:eastAsia="Calibri" w:hAnsiTheme="majorBidi" w:cstheme="majorBidi"/>
          <w:szCs w:val="24"/>
        </w:rPr>
        <w:t>O</w:t>
      </w:r>
      <w:r w:rsidR="008B5606" w:rsidRPr="007C4BA9">
        <w:rPr>
          <w:rFonts w:asciiTheme="majorBidi" w:eastAsia="Calibri" w:hAnsiTheme="majorBidi" w:cstheme="majorBidi"/>
          <w:szCs w:val="24"/>
        </w:rPr>
        <w:t xml:space="preserve">. </w:t>
      </w:r>
    </w:p>
    <w:p w14:paraId="53FCE1FE" w14:textId="7514DA6A" w:rsidR="008B5606" w:rsidRPr="001F7719" w:rsidRDefault="008B5606" w:rsidP="00D514C8">
      <w:pPr>
        <w:spacing w:line="480" w:lineRule="auto"/>
        <w:jc w:val="both"/>
        <w:rPr>
          <w:rFonts w:asciiTheme="majorBidi" w:eastAsia="Calibri" w:hAnsiTheme="majorBidi" w:cstheme="majorBidi"/>
          <w:szCs w:val="24"/>
        </w:rPr>
      </w:pPr>
      <w:r w:rsidRPr="001F7719">
        <w:rPr>
          <w:rFonts w:asciiTheme="majorBidi" w:eastAsia="Calibri" w:hAnsiTheme="majorBidi" w:cstheme="majorBidi"/>
          <w:szCs w:val="24"/>
        </w:rPr>
        <w:t>Th</w:t>
      </w:r>
      <w:r w:rsidR="007F2A8C">
        <w:rPr>
          <w:rFonts w:asciiTheme="majorBidi" w:eastAsia="Calibri" w:hAnsiTheme="majorBidi" w:cstheme="majorBidi"/>
          <w:szCs w:val="24"/>
        </w:rPr>
        <w:t>e present</w:t>
      </w:r>
      <w:r w:rsidRPr="001F7719">
        <w:rPr>
          <w:rFonts w:asciiTheme="majorBidi" w:eastAsia="Calibri" w:hAnsiTheme="majorBidi" w:cstheme="majorBidi"/>
          <w:szCs w:val="24"/>
        </w:rPr>
        <w:t xml:space="preserve"> research </w:t>
      </w:r>
      <w:r w:rsidR="007F2A8C">
        <w:rPr>
          <w:rFonts w:asciiTheme="majorBidi" w:eastAsia="Calibri" w:hAnsiTheme="majorBidi" w:cstheme="majorBidi"/>
          <w:szCs w:val="24"/>
        </w:rPr>
        <w:t>study w</w:t>
      </w:r>
      <w:r w:rsidRPr="001F7719">
        <w:rPr>
          <w:rFonts w:asciiTheme="majorBidi" w:eastAsia="Calibri" w:hAnsiTheme="majorBidi" w:cstheme="majorBidi"/>
          <w:szCs w:val="24"/>
        </w:rPr>
        <w:t xml:space="preserve">as designed </w:t>
      </w:r>
      <w:r w:rsidRPr="00C27731">
        <w:rPr>
          <w:rFonts w:asciiTheme="majorBidi" w:eastAsia="Calibri" w:hAnsiTheme="majorBidi" w:cstheme="majorBidi"/>
          <w:szCs w:val="24"/>
        </w:rPr>
        <w:t xml:space="preserve">around plugging and abandonment integrity, </w:t>
      </w:r>
      <w:r w:rsidR="009C7382">
        <w:rPr>
          <w:rFonts w:asciiTheme="majorBidi" w:eastAsia="Calibri" w:hAnsiTheme="majorBidi" w:cstheme="majorBidi"/>
          <w:szCs w:val="24"/>
        </w:rPr>
        <w:t>focusing</w:t>
      </w:r>
      <w:r w:rsidRPr="00C27731">
        <w:rPr>
          <w:rFonts w:asciiTheme="majorBidi" w:eastAsia="Calibri" w:hAnsiTheme="majorBidi" w:cstheme="majorBidi"/>
          <w:szCs w:val="24"/>
        </w:rPr>
        <w:t xml:space="preserve"> on the leak</w:t>
      </w:r>
      <w:r w:rsidR="004B7118" w:rsidRPr="00C27731">
        <w:rPr>
          <w:rFonts w:asciiTheme="majorBidi" w:eastAsia="Calibri" w:hAnsiTheme="majorBidi" w:cstheme="majorBidi"/>
          <w:szCs w:val="24"/>
        </w:rPr>
        <w:t>ing</w:t>
      </w:r>
      <w:r w:rsidRPr="00C27731">
        <w:rPr>
          <w:rFonts w:asciiTheme="majorBidi" w:eastAsia="Calibri" w:hAnsiTheme="majorBidi" w:cstheme="majorBidi"/>
          <w:szCs w:val="24"/>
        </w:rPr>
        <w:t xml:space="preserve"> phenomenon when cement is the plugging material. The</w:t>
      </w:r>
      <w:r w:rsidRPr="001F7719">
        <w:rPr>
          <w:rFonts w:asciiTheme="majorBidi" w:eastAsia="Calibri" w:hAnsiTheme="majorBidi" w:cstheme="majorBidi"/>
          <w:szCs w:val="24"/>
        </w:rPr>
        <w:t xml:space="preserve"> </w:t>
      </w:r>
      <w:r>
        <w:rPr>
          <w:rFonts w:asciiTheme="majorBidi" w:eastAsia="Calibri" w:hAnsiTheme="majorBidi" w:cstheme="majorBidi"/>
          <w:szCs w:val="24"/>
        </w:rPr>
        <w:t xml:space="preserve">main </w:t>
      </w:r>
      <w:r w:rsidRPr="001F7719">
        <w:rPr>
          <w:rFonts w:asciiTheme="majorBidi" w:eastAsia="Calibri" w:hAnsiTheme="majorBidi" w:cstheme="majorBidi"/>
          <w:szCs w:val="24"/>
        </w:rPr>
        <w:t xml:space="preserve">purpose </w:t>
      </w:r>
      <w:r w:rsidR="007F2A8C">
        <w:rPr>
          <w:rFonts w:asciiTheme="majorBidi" w:eastAsia="Calibri" w:hAnsiTheme="majorBidi" w:cstheme="majorBidi"/>
          <w:szCs w:val="24"/>
        </w:rPr>
        <w:t>wa</w:t>
      </w:r>
      <w:r w:rsidRPr="001F7719">
        <w:rPr>
          <w:rFonts w:asciiTheme="majorBidi" w:eastAsia="Calibri" w:hAnsiTheme="majorBidi" w:cstheme="majorBidi"/>
          <w:szCs w:val="24"/>
        </w:rPr>
        <w:t xml:space="preserve">s to identify the flow path by studying </w:t>
      </w:r>
      <w:r w:rsidR="007F2A8C">
        <w:rPr>
          <w:rFonts w:asciiTheme="majorBidi" w:eastAsia="Calibri" w:hAnsiTheme="majorBidi" w:cstheme="majorBidi"/>
          <w:szCs w:val="24"/>
        </w:rPr>
        <w:t xml:space="preserve">the </w:t>
      </w:r>
      <w:r>
        <w:rPr>
          <w:rFonts w:asciiTheme="majorBidi" w:eastAsia="Calibri" w:hAnsiTheme="majorBidi" w:cstheme="majorBidi"/>
          <w:szCs w:val="24"/>
        </w:rPr>
        <w:t xml:space="preserve">hydraulic </w:t>
      </w:r>
      <w:r w:rsidRPr="001F7719">
        <w:rPr>
          <w:rFonts w:asciiTheme="majorBidi" w:eastAsia="Calibri" w:hAnsiTheme="majorBidi" w:cstheme="majorBidi"/>
          <w:szCs w:val="24"/>
        </w:rPr>
        <w:t>permeability</w:t>
      </w:r>
      <w:r w:rsidR="008C2DF7">
        <w:rPr>
          <w:rFonts w:asciiTheme="majorBidi" w:eastAsia="Calibri" w:hAnsiTheme="majorBidi" w:cstheme="majorBidi"/>
          <w:szCs w:val="24"/>
        </w:rPr>
        <w:t xml:space="preserve"> (system permeability)</w:t>
      </w:r>
      <w:r w:rsidRPr="001F7719">
        <w:rPr>
          <w:rFonts w:asciiTheme="majorBidi" w:eastAsia="Calibri" w:hAnsiTheme="majorBidi" w:cstheme="majorBidi"/>
          <w:szCs w:val="24"/>
        </w:rPr>
        <w:t xml:space="preserve"> and gap</w:t>
      </w:r>
      <w:r>
        <w:rPr>
          <w:rFonts w:asciiTheme="majorBidi" w:eastAsia="Calibri" w:hAnsiTheme="majorBidi" w:cstheme="majorBidi"/>
          <w:szCs w:val="24"/>
        </w:rPr>
        <w:t xml:space="preserve"> geometry</w:t>
      </w:r>
      <w:r w:rsidRPr="001F7719">
        <w:rPr>
          <w:rFonts w:asciiTheme="majorBidi" w:eastAsia="Calibri" w:hAnsiTheme="majorBidi" w:cstheme="majorBidi"/>
          <w:szCs w:val="24"/>
        </w:rPr>
        <w:t xml:space="preserve"> </w:t>
      </w:r>
      <w:r>
        <w:rPr>
          <w:rFonts w:asciiTheme="majorBidi" w:eastAsia="Calibri" w:hAnsiTheme="majorBidi" w:cstheme="majorBidi"/>
          <w:szCs w:val="24"/>
        </w:rPr>
        <w:t xml:space="preserve">between the cement and </w:t>
      </w:r>
      <w:r w:rsidR="007F2A8C">
        <w:rPr>
          <w:rFonts w:asciiTheme="majorBidi" w:eastAsia="Calibri" w:hAnsiTheme="majorBidi" w:cstheme="majorBidi"/>
          <w:szCs w:val="24"/>
        </w:rPr>
        <w:t xml:space="preserve">the </w:t>
      </w:r>
      <w:r>
        <w:rPr>
          <w:rFonts w:asciiTheme="majorBidi" w:eastAsia="Calibri" w:hAnsiTheme="majorBidi" w:cstheme="majorBidi"/>
          <w:szCs w:val="24"/>
        </w:rPr>
        <w:t>casing</w:t>
      </w:r>
      <w:r w:rsidRPr="001F7719">
        <w:rPr>
          <w:rFonts w:asciiTheme="majorBidi" w:eastAsia="Calibri" w:hAnsiTheme="majorBidi" w:cstheme="majorBidi"/>
          <w:szCs w:val="24"/>
        </w:rPr>
        <w:t xml:space="preserve">. </w:t>
      </w:r>
    </w:p>
    <w:p w14:paraId="14F5391B" w14:textId="59D0F63D" w:rsidR="003A30E5" w:rsidRPr="007C4BA9" w:rsidRDefault="007F2A8C" w:rsidP="0018712A">
      <w:pPr>
        <w:spacing w:line="480" w:lineRule="auto"/>
        <w:jc w:val="both"/>
        <w:rPr>
          <w:rFonts w:asciiTheme="majorBidi" w:eastAsia="Calibri" w:hAnsiTheme="majorBidi" w:cstheme="majorBidi"/>
          <w:szCs w:val="24"/>
        </w:rPr>
      </w:pPr>
      <w:r>
        <w:rPr>
          <w:rFonts w:asciiTheme="majorBidi" w:eastAsia="Calibri" w:hAnsiTheme="majorBidi" w:cstheme="majorBidi"/>
          <w:szCs w:val="24"/>
        </w:rPr>
        <w:t>C</w:t>
      </w:r>
      <w:r w:rsidRPr="007C4BA9">
        <w:rPr>
          <w:rFonts w:asciiTheme="majorBidi" w:eastAsia="Calibri" w:hAnsiTheme="majorBidi" w:cstheme="majorBidi"/>
          <w:szCs w:val="24"/>
        </w:rPr>
        <w:t xml:space="preserve">ement </w:t>
      </w:r>
      <w:r>
        <w:rPr>
          <w:rFonts w:asciiTheme="majorBidi" w:eastAsia="Calibri" w:hAnsiTheme="majorBidi" w:cstheme="majorBidi"/>
          <w:szCs w:val="24"/>
        </w:rPr>
        <w:t>f</w:t>
      </w:r>
      <w:r w:rsidR="003A30E5" w:rsidRPr="007C4BA9">
        <w:rPr>
          <w:rFonts w:asciiTheme="majorBidi" w:eastAsia="Calibri" w:hAnsiTheme="majorBidi" w:cstheme="majorBidi"/>
          <w:szCs w:val="24"/>
        </w:rPr>
        <w:t xml:space="preserve">ailure </w:t>
      </w:r>
      <w:r w:rsidR="009D7689" w:rsidRPr="007C4BA9">
        <w:rPr>
          <w:rFonts w:asciiTheme="majorBidi" w:eastAsia="Calibri" w:hAnsiTheme="majorBidi" w:cstheme="majorBidi"/>
          <w:szCs w:val="24"/>
        </w:rPr>
        <w:t>occurs</w:t>
      </w:r>
      <w:r w:rsidR="003A30E5" w:rsidRPr="007C4BA9">
        <w:rPr>
          <w:rFonts w:asciiTheme="majorBidi" w:eastAsia="Calibri" w:hAnsiTheme="majorBidi" w:cstheme="majorBidi"/>
          <w:szCs w:val="24"/>
        </w:rPr>
        <w:t xml:space="preserve"> </w:t>
      </w:r>
      <w:r w:rsidR="009C7382">
        <w:rPr>
          <w:rFonts w:asciiTheme="majorBidi" w:eastAsia="Calibri" w:hAnsiTheme="majorBidi" w:cstheme="majorBidi"/>
          <w:szCs w:val="24"/>
        </w:rPr>
        <w:t>due to</w:t>
      </w:r>
      <w:r w:rsidR="003A30E5" w:rsidRPr="007C4BA9">
        <w:rPr>
          <w:rFonts w:asciiTheme="majorBidi" w:eastAsia="Calibri" w:hAnsiTheme="majorBidi" w:cstheme="majorBidi"/>
          <w:szCs w:val="24"/>
        </w:rPr>
        <w:t xml:space="preserve"> </w:t>
      </w:r>
      <w:r>
        <w:rPr>
          <w:rFonts w:asciiTheme="majorBidi" w:eastAsia="Calibri" w:hAnsiTheme="majorBidi" w:cstheme="majorBidi"/>
          <w:szCs w:val="24"/>
        </w:rPr>
        <w:t xml:space="preserve">many </w:t>
      </w:r>
      <w:r w:rsidR="003A30E5" w:rsidRPr="007C4BA9">
        <w:rPr>
          <w:rFonts w:asciiTheme="majorBidi" w:eastAsia="Calibri" w:hAnsiTheme="majorBidi" w:cstheme="majorBidi"/>
          <w:szCs w:val="24"/>
        </w:rPr>
        <w:t xml:space="preserve">stresses </w:t>
      </w:r>
      <w:r>
        <w:rPr>
          <w:rFonts w:asciiTheme="majorBidi" w:eastAsia="Calibri" w:hAnsiTheme="majorBidi" w:cstheme="majorBidi"/>
          <w:szCs w:val="24"/>
        </w:rPr>
        <w:t xml:space="preserve">to which the </w:t>
      </w:r>
      <w:r w:rsidR="003A30E5" w:rsidRPr="007C4BA9">
        <w:rPr>
          <w:rFonts w:asciiTheme="majorBidi" w:eastAsia="Calibri" w:hAnsiTheme="majorBidi" w:cstheme="majorBidi"/>
          <w:szCs w:val="24"/>
        </w:rPr>
        <w:t>cement</w:t>
      </w:r>
      <w:r>
        <w:rPr>
          <w:rFonts w:asciiTheme="majorBidi" w:eastAsia="Calibri" w:hAnsiTheme="majorBidi" w:cstheme="majorBidi"/>
          <w:szCs w:val="24"/>
        </w:rPr>
        <w:t xml:space="preserve"> is subjected:</w:t>
      </w:r>
      <w:r w:rsidR="003A30E5" w:rsidRPr="007C4BA9">
        <w:rPr>
          <w:rFonts w:asciiTheme="majorBidi" w:eastAsia="Calibri" w:hAnsiTheme="majorBidi" w:cstheme="majorBidi"/>
          <w:szCs w:val="24"/>
        </w:rPr>
        <w:t xml:space="preserve"> </w:t>
      </w:r>
      <w:r w:rsidR="008C2DF7">
        <w:rPr>
          <w:rFonts w:asciiTheme="majorBidi" w:eastAsia="Calibri" w:hAnsiTheme="majorBidi" w:cstheme="majorBidi"/>
          <w:szCs w:val="24"/>
        </w:rPr>
        <w:t>t</w:t>
      </w:r>
      <w:r w:rsidR="003A30E5" w:rsidRPr="007C4BA9">
        <w:rPr>
          <w:rFonts w:asciiTheme="majorBidi" w:eastAsia="Calibri" w:hAnsiTheme="majorBidi" w:cstheme="majorBidi"/>
          <w:szCs w:val="24"/>
        </w:rPr>
        <w:t xml:space="preserve">ensile strength overexertion </w:t>
      </w:r>
      <w:r w:rsidR="00C27731">
        <w:rPr>
          <w:rFonts w:asciiTheme="majorBidi" w:eastAsia="Calibri" w:hAnsiTheme="majorBidi" w:cstheme="majorBidi"/>
          <w:szCs w:val="24"/>
        </w:rPr>
        <w:t>can</w:t>
      </w:r>
      <w:r w:rsidR="003A30E5" w:rsidRPr="007C4BA9">
        <w:rPr>
          <w:rFonts w:asciiTheme="majorBidi" w:eastAsia="Calibri" w:hAnsiTheme="majorBidi" w:cstheme="majorBidi"/>
          <w:szCs w:val="24"/>
        </w:rPr>
        <w:t xml:space="preserve"> cause cracks that may allow fluid to flow through its body. Shrinkage</w:t>
      </w:r>
      <w:r w:rsidR="008C2DF7">
        <w:rPr>
          <w:rFonts w:asciiTheme="majorBidi" w:eastAsia="Calibri" w:hAnsiTheme="majorBidi" w:cstheme="majorBidi"/>
          <w:szCs w:val="24"/>
        </w:rPr>
        <w:t>, t</w:t>
      </w:r>
      <w:r w:rsidR="008C2DF7" w:rsidRPr="007C4BA9">
        <w:rPr>
          <w:rFonts w:asciiTheme="majorBidi" w:eastAsia="Calibri" w:hAnsiTheme="majorBidi" w:cstheme="majorBidi"/>
          <w:szCs w:val="24"/>
        </w:rPr>
        <w:t>emperature and pressure cycling</w:t>
      </w:r>
      <w:r w:rsidR="008C2DF7">
        <w:rPr>
          <w:rFonts w:asciiTheme="majorBidi" w:eastAsia="Calibri" w:hAnsiTheme="majorBidi" w:cstheme="majorBidi"/>
          <w:szCs w:val="24"/>
        </w:rPr>
        <w:t>, and h</w:t>
      </w:r>
      <w:r w:rsidR="003A30E5" w:rsidRPr="007C4BA9">
        <w:rPr>
          <w:rFonts w:asciiTheme="majorBidi" w:eastAsia="Calibri" w:hAnsiTheme="majorBidi" w:cstheme="majorBidi"/>
          <w:szCs w:val="24"/>
        </w:rPr>
        <w:t xml:space="preserve">ydraulic failure </w:t>
      </w:r>
      <w:r w:rsidR="004906A6">
        <w:rPr>
          <w:rFonts w:asciiTheme="majorBidi" w:eastAsia="Calibri" w:hAnsiTheme="majorBidi" w:cstheme="majorBidi"/>
          <w:szCs w:val="24"/>
        </w:rPr>
        <w:t xml:space="preserve">might cause </w:t>
      </w:r>
      <w:r w:rsidR="003A30E5" w:rsidRPr="007C4BA9">
        <w:rPr>
          <w:rFonts w:asciiTheme="majorBidi" w:eastAsia="Calibri" w:hAnsiTheme="majorBidi" w:cstheme="majorBidi"/>
          <w:szCs w:val="24"/>
        </w:rPr>
        <w:t>the cement</w:t>
      </w:r>
      <w:r w:rsidR="004906A6">
        <w:rPr>
          <w:rFonts w:asciiTheme="majorBidi" w:eastAsia="Calibri" w:hAnsiTheme="majorBidi" w:cstheme="majorBidi"/>
          <w:szCs w:val="24"/>
        </w:rPr>
        <w:t xml:space="preserve"> to </w:t>
      </w:r>
      <w:r w:rsidR="003A30E5" w:rsidRPr="007C4BA9">
        <w:rPr>
          <w:rFonts w:asciiTheme="majorBidi" w:eastAsia="Calibri" w:hAnsiTheme="majorBidi" w:cstheme="majorBidi"/>
          <w:szCs w:val="24"/>
        </w:rPr>
        <w:t>fail</w:t>
      </w:r>
      <w:r w:rsidR="004906A6">
        <w:rPr>
          <w:rFonts w:asciiTheme="majorBidi" w:eastAsia="Calibri" w:hAnsiTheme="majorBidi" w:cstheme="majorBidi"/>
          <w:szCs w:val="24"/>
        </w:rPr>
        <w:t>.</w:t>
      </w:r>
    </w:p>
    <w:p w14:paraId="19FCE53D" w14:textId="519630AD" w:rsidR="008B5606" w:rsidRPr="00805BEC" w:rsidRDefault="008B5606" w:rsidP="0018712A">
      <w:pPr>
        <w:spacing w:line="480" w:lineRule="auto"/>
        <w:jc w:val="both"/>
        <w:rPr>
          <w:rFonts w:asciiTheme="majorBidi" w:eastAsia="Calibri" w:hAnsiTheme="majorBidi" w:cstheme="majorBidi"/>
          <w:szCs w:val="24"/>
        </w:rPr>
      </w:pPr>
      <w:r>
        <w:rPr>
          <w:rFonts w:asciiTheme="majorBidi" w:eastAsia="Calibri" w:hAnsiTheme="majorBidi" w:cstheme="majorBidi"/>
          <w:szCs w:val="24"/>
        </w:rPr>
        <w:t xml:space="preserve">Researchers have </w:t>
      </w:r>
      <w:r w:rsidR="00C27731">
        <w:rPr>
          <w:rFonts w:asciiTheme="majorBidi" w:eastAsia="Calibri" w:hAnsiTheme="majorBidi" w:cstheme="majorBidi"/>
          <w:szCs w:val="24"/>
        </w:rPr>
        <w:t>pe</w:t>
      </w:r>
      <w:r w:rsidR="008C2DF7">
        <w:rPr>
          <w:rFonts w:asciiTheme="majorBidi" w:eastAsia="Calibri" w:hAnsiTheme="majorBidi" w:cstheme="majorBidi"/>
          <w:szCs w:val="24"/>
        </w:rPr>
        <w:t>r</w:t>
      </w:r>
      <w:r w:rsidR="00C27731">
        <w:rPr>
          <w:rFonts w:asciiTheme="majorBidi" w:eastAsia="Calibri" w:hAnsiTheme="majorBidi" w:cstheme="majorBidi"/>
          <w:szCs w:val="24"/>
        </w:rPr>
        <w:t>form</w:t>
      </w:r>
      <w:r>
        <w:rPr>
          <w:rFonts w:asciiTheme="majorBidi" w:eastAsia="Calibri" w:hAnsiTheme="majorBidi" w:cstheme="majorBidi"/>
          <w:szCs w:val="24"/>
        </w:rPr>
        <w:t>ed extensive experiments related to cement behavior under different conditions</w:t>
      </w:r>
      <w:r w:rsidR="007F2A8C">
        <w:rPr>
          <w:rFonts w:asciiTheme="majorBidi" w:eastAsia="Calibri" w:hAnsiTheme="majorBidi" w:cstheme="majorBidi"/>
          <w:szCs w:val="24"/>
        </w:rPr>
        <w:t xml:space="preserve">, which have been </w:t>
      </w:r>
      <w:r>
        <w:rPr>
          <w:rFonts w:asciiTheme="majorBidi" w:eastAsia="Calibri" w:hAnsiTheme="majorBidi" w:cstheme="majorBidi"/>
          <w:szCs w:val="24"/>
        </w:rPr>
        <w:t>comprehensive</w:t>
      </w:r>
      <w:r w:rsidR="007F2A8C">
        <w:rPr>
          <w:rFonts w:asciiTheme="majorBidi" w:eastAsia="Calibri" w:hAnsiTheme="majorBidi" w:cstheme="majorBidi"/>
          <w:szCs w:val="24"/>
        </w:rPr>
        <w:t>ly</w:t>
      </w:r>
      <w:r>
        <w:rPr>
          <w:rFonts w:asciiTheme="majorBidi" w:eastAsia="Calibri" w:hAnsiTheme="majorBidi" w:cstheme="majorBidi"/>
          <w:szCs w:val="24"/>
        </w:rPr>
        <w:t xml:space="preserve"> review</w:t>
      </w:r>
      <w:r w:rsidR="007F2A8C">
        <w:rPr>
          <w:rFonts w:asciiTheme="majorBidi" w:eastAsia="Calibri" w:hAnsiTheme="majorBidi" w:cstheme="majorBidi"/>
          <w:szCs w:val="24"/>
        </w:rPr>
        <w:t>ed in the present study</w:t>
      </w:r>
      <w:r>
        <w:rPr>
          <w:rFonts w:asciiTheme="majorBidi" w:eastAsia="Calibri" w:hAnsiTheme="majorBidi" w:cstheme="majorBidi"/>
          <w:szCs w:val="24"/>
        </w:rPr>
        <w:t xml:space="preserve">. </w:t>
      </w:r>
      <w:r w:rsidRPr="00503CD3">
        <w:rPr>
          <w:rFonts w:asciiTheme="majorBidi" w:eastAsia="Calibri" w:hAnsiTheme="majorBidi" w:cstheme="majorBidi"/>
          <w:szCs w:val="24"/>
        </w:rPr>
        <w:t xml:space="preserve">However, </w:t>
      </w:r>
      <w:r w:rsidR="007F2A8C" w:rsidRPr="00503CD3">
        <w:rPr>
          <w:rFonts w:asciiTheme="majorBidi" w:eastAsia="Calibri" w:hAnsiTheme="majorBidi" w:cstheme="majorBidi"/>
          <w:szCs w:val="24"/>
        </w:rPr>
        <w:t xml:space="preserve">more investigations focused on </w:t>
      </w:r>
      <w:r w:rsidRPr="00503CD3">
        <w:rPr>
          <w:rFonts w:asciiTheme="majorBidi" w:eastAsia="Calibri" w:hAnsiTheme="majorBidi" w:cstheme="majorBidi"/>
          <w:szCs w:val="24"/>
        </w:rPr>
        <w:t xml:space="preserve">the </w:t>
      </w:r>
      <w:r w:rsidR="007F2A8C" w:rsidRPr="00503CD3">
        <w:rPr>
          <w:rFonts w:asciiTheme="majorBidi" w:eastAsia="Calibri" w:hAnsiTheme="majorBidi" w:cstheme="majorBidi"/>
          <w:szCs w:val="24"/>
        </w:rPr>
        <w:t>gap trajectory an</w:t>
      </w:r>
      <w:r w:rsidR="007F2A8C">
        <w:rPr>
          <w:rFonts w:asciiTheme="majorBidi" w:eastAsia="Calibri" w:hAnsiTheme="majorBidi" w:cstheme="majorBidi"/>
          <w:szCs w:val="24"/>
        </w:rPr>
        <w:t xml:space="preserve">d </w:t>
      </w:r>
      <w:r w:rsidR="008C2DF7">
        <w:rPr>
          <w:rFonts w:asciiTheme="majorBidi" w:eastAsia="Calibri" w:hAnsiTheme="majorBidi" w:cstheme="majorBidi"/>
          <w:szCs w:val="24"/>
        </w:rPr>
        <w:t>system</w:t>
      </w:r>
      <w:r w:rsidRPr="00BF4829">
        <w:rPr>
          <w:rFonts w:asciiTheme="majorBidi" w:eastAsia="Calibri" w:hAnsiTheme="majorBidi" w:cstheme="majorBidi"/>
          <w:szCs w:val="24"/>
        </w:rPr>
        <w:t xml:space="preserve"> permeability </w:t>
      </w:r>
      <w:r w:rsidR="007F2A8C">
        <w:rPr>
          <w:rFonts w:asciiTheme="majorBidi" w:eastAsia="Calibri" w:hAnsiTheme="majorBidi" w:cstheme="majorBidi"/>
          <w:szCs w:val="24"/>
        </w:rPr>
        <w:t xml:space="preserve">are </w:t>
      </w:r>
      <w:r w:rsidRPr="00BF4829">
        <w:rPr>
          <w:rFonts w:asciiTheme="majorBidi" w:eastAsia="Calibri" w:hAnsiTheme="majorBidi" w:cstheme="majorBidi"/>
          <w:szCs w:val="24"/>
        </w:rPr>
        <w:t>need</w:t>
      </w:r>
      <w:r w:rsidR="007F2A8C">
        <w:rPr>
          <w:rFonts w:asciiTheme="majorBidi" w:eastAsia="Calibri" w:hAnsiTheme="majorBidi" w:cstheme="majorBidi"/>
          <w:szCs w:val="24"/>
        </w:rPr>
        <w:t>ed, which constituted the principal motivation for the present study</w:t>
      </w:r>
      <w:r w:rsidRPr="00805BEC">
        <w:rPr>
          <w:rFonts w:asciiTheme="majorBidi" w:eastAsia="Calibri" w:hAnsiTheme="majorBidi" w:cstheme="majorBidi"/>
          <w:szCs w:val="24"/>
        </w:rPr>
        <w:t>.</w:t>
      </w:r>
    </w:p>
    <w:p w14:paraId="7C29B0DC" w14:textId="0BA5A50C" w:rsidR="008B5606" w:rsidRPr="001E178E" w:rsidRDefault="007F2A8C" w:rsidP="00FA2694">
      <w:pPr>
        <w:spacing w:line="480" w:lineRule="auto"/>
        <w:jc w:val="both"/>
        <w:rPr>
          <w:rFonts w:asciiTheme="majorBidi" w:eastAsia="Calibri" w:hAnsiTheme="majorBidi" w:cstheme="majorBidi"/>
          <w:szCs w:val="24"/>
        </w:rPr>
      </w:pPr>
      <w:r>
        <w:rPr>
          <w:rFonts w:asciiTheme="majorBidi" w:eastAsia="Calibri" w:hAnsiTheme="majorBidi" w:cstheme="majorBidi"/>
          <w:szCs w:val="24"/>
        </w:rPr>
        <w:t>In this study, a</w:t>
      </w:r>
      <w:r w:rsidR="008B5606">
        <w:rPr>
          <w:rFonts w:asciiTheme="majorBidi" w:eastAsia="Calibri" w:hAnsiTheme="majorBidi" w:cstheme="majorBidi"/>
          <w:szCs w:val="24"/>
        </w:rPr>
        <w:t xml:space="preserve"> methodology </w:t>
      </w:r>
      <w:r>
        <w:rPr>
          <w:rFonts w:asciiTheme="majorBidi" w:eastAsia="Calibri" w:hAnsiTheme="majorBidi" w:cstheme="majorBidi"/>
          <w:szCs w:val="24"/>
        </w:rPr>
        <w:t xml:space="preserve">was </w:t>
      </w:r>
      <w:r w:rsidR="008B5606">
        <w:rPr>
          <w:rFonts w:asciiTheme="majorBidi" w:eastAsia="Calibri" w:hAnsiTheme="majorBidi" w:cstheme="majorBidi"/>
          <w:szCs w:val="24"/>
        </w:rPr>
        <w:t xml:space="preserve">developed to study the flow regime of gas across cement in P&amp;A applications. The experimental </w:t>
      </w:r>
      <w:r w:rsidR="008B5606" w:rsidRPr="001F7719">
        <w:rPr>
          <w:rFonts w:asciiTheme="majorBidi" w:eastAsia="Calibri" w:hAnsiTheme="majorBidi" w:cstheme="majorBidi"/>
          <w:szCs w:val="24"/>
        </w:rPr>
        <w:t xml:space="preserve">setup pressurizes </w:t>
      </w:r>
      <w:r w:rsidR="008B5606">
        <w:rPr>
          <w:rFonts w:asciiTheme="majorBidi" w:eastAsia="Calibri" w:hAnsiTheme="majorBidi" w:cstheme="majorBidi"/>
          <w:szCs w:val="24"/>
        </w:rPr>
        <w:t>4</w:t>
      </w:r>
      <w:r w:rsidR="00DF6B88">
        <w:rPr>
          <w:rFonts w:asciiTheme="majorBidi" w:eastAsia="Calibri" w:hAnsiTheme="majorBidi" w:cstheme="majorBidi"/>
          <w:szCs w:val="24"/>
        </w:rPr>
        <w:t>-</w:t>
      </w:r>
      <w:r w:rsidR="008B5606">
        <w:rPr>
          <w:rFonts w:asciiTheme="majorBidi" w:eastAsia="Calibri" w:hAnsiTheme="majorBidi" w:cstheme="majorBidi"/>
          <w:szCs w:val="24"/>
        </w:rPr>
        <w:t>, 6</w:t>
      </w:r>
      <w:r w:rsidR="00DF6B88">
        <w:rPr>
          <w:rFonts w:asciiTheme="majorBidi" w:eastAsia="Calibri" w:hAnsiTheme="majorBidi" w:cstheme="majorBidi"/>
          <w:szCs w:val="24"/>
        </w:rPr>
        <w:t xml:space="preserve">-, </w:t>
      </w:r>
      <w:r w:rsidR="008B5606">
        <w:rPr>
          <w:rFonts w:asciiTheme="majorBidi" w:eastAsia="Calibri" w:hAnsiTheme="majorBidi" w:cstheme="majorBidi"/>
          <w:szCs w:val="24"/>
        </w:rPr>
        <w:t>and 9</w:t>
      </w:r>
      <w:r w:rsidR="004B7118">
        <w:rPr>
          <w:rFonts w:asciiTheme="majorBidi" w:eastAsia="Calibri" w:hAnsiTheme="majorBidi" w:cstheme="majorBidi"/>
          <w:szCs w:val="24"/>
        </w:rPr>
        <w:t>-</w:t>
      </w:r>
      <w:r w:rsidR="008B5606">
        <w:rPr>
          <w:rFonts w:asciiTheme="majorBidi" w:eastAsia="Calibri" w:hAnsiTheme="majorBidi" w:cstheme="majorBidi"/>
          <w:szCs w:val="24"/>
        </w:rPr>
        <w:t>inch</w:t>
      </w:r>
      <w:r>
        <w:rPr>
          <w:rFonts w:asciiTheme="majorBidi" w:eastAsia="Calibri" w:hAnsiTheme="majorBidi" w:cstheme="majorBidi"/>
          <w:szCs w:val="24"/>
        </w:rPr>
        <w:t>-</w:t>
      </w:r>
      <w:r w:rsidR="008B5606">
        <w:rPr>
          <w:rFonts w:asciiTheme="majorBidi" w:eastAsia="Calibri" w:hAnsiTheme="majorBidi" w:cstheme="majorBidi"/>
          <w:szCs w:val="24"/>
        </w:rPr>
        <w:t xml:space="preserve">length pipes filled with </w:t>
      </w:r>
      <w:r w:rsidR="008B5606" w:rsidRPr="001F7719">
        <w:rPr>
          <w:rFonts w:asciiTheme="majorBidi" w:eastAsia="Calibri" w:hAnsiTheme="majorBidi" w:cstheme="majorBidi"/>
          <w:szCs w:val="24"/>
        </w:rPr>
        <w:t>cement</w:t>
      </w:r>
      <w:r w:rsidR="008B5606">
        <w:rPr>
          <w:rFonts w:asciiTheme="majorBidi" w:eastAsia="Calibri" w:hAnsiTheme="majorBidi" w:cstheme="majorBidi"/>
          <w:szCs w:val="24"/>
        </w:rPr>
        <w:t xml:space="preserve">. These pressure tests </w:t>
      </w:r>
      <w:r>
        <w:rPr>
          <w:rFonts w:asciiTheme="majorBidi" w:eastAsia="Calibri" w:hAnsiTheme="majorBidi" w:cstheme="majorBidi"/>
          <w:szCs w:val="24"/>
        </w:rPr>
        <w:t>were performed</w:t>
      </w:r>
      <w:r w:rsidR="008B5606">
        <w:rPr>
          <w:rFonts w:asciiTheme="majorBidi" w:eastAsia="Calibri" w:hAnsiTheme="majorBidi" w:cstheme="majorBidi"/>
          <w:szCs w:val="24"/>
        </w:rPr>
        <w:t xml:space="preserve"> after the </w:t>
      </w:r>
      <w:r w:rsidR="008C2DF7">
        <w:rPr>
          <w:rFonts w:asciiTheme="majorBidi" w:eastAsia="Calibri" w:hAnsiTheme="majorBidi" w:cstheme="majorBidi"/>
          <w:szCs w:val="24"/>
        </w:rPr>
        <w:t xml:space="preserve">cemented </w:t>
      </w:r>
      <w:r w:rsidR="008B5606">
        <w:rPr>
          <w:rFonts w:asciiTheme="majorBidi" w:eastAsia="Calibri" w:hAnsiTheme="majorBidi" w:cstheme="majorBidi"/>
          <w:szCs w:val="24"/>
        </w:rPr>
        <w:t>samples ha</w:t>
      </w:r>
      <w:r>
        <w:rPr>
          <w:rFonts w:asciiTheme="majorBidi" w:eastAsia="Calibri" w:hAnsiTheme="majorBidi" w:cstheme="majorBidi"/>
          <w:szCs w:val="24"/>
        </w:rPr>
        <w:t>d</w:t>
      </w:r>
      <w:r w:rsidR="008B5606">
        <w:rPr>
          <w:rFonts w:asciiTheme="majorBidi" w:eastAsia="Calibri" w:hAnsiTheme="majorBidi" w:cstheme="majorBidi"/>
          <w:szCs w:val="24"/>
        </w:rPr>
        <w:t xml:space="preserve"> been hydrated for</w:t>
      </w:r>
      <w:r w:rsidR="004906A6">
        <w:rPr>
          <w:rFonts w:asciiTheme="majorBidi" w:eastAsia="Calibri" w:hAnsiTheme="majorBidi" w:cstheme="majorBidi"/>
          <w:szCs w:val="24"/>
        </w:rPr>
        <w:t xml:space="preserve"> </w:t>
      </w:r>
      <w:r w:rsidR="008B5606">
        <w:rPr>
          <w:rFonts w:asciiTheme="majorBidi" w:eastAsia="Calibri" w:hAnsiTheme="majorBidi" w:cstheme="majorBidi"/>
          <w:szCs w:val="24"/>
        </w:rPr>
        <w:t>one</w:t>
      </w:r>
      <w:r w:rsidR="004906A6">
        <w:rPr>
          <w:rFonts w:asciiTheme="majorBidi" w:eastAsia="Calibri" w:hAnsiTheme="majorBidi" w:cstheme="majorBidi"/>
          <w:szCs w:val="24"/>
        </w:rPr>
        <w:t xml:space="preserve">, </w:t>
      </w:r>
      <w:r w:rsidR="008B5606">
        <w:rPr>
          <w:rFonts w:asciiTheme="majorBidi" w:eastAsia="Calibri" w:hAnsiTheme="majorBidi" w:cstheme="majorBidi"/>
          <w:szCs w:val="24"/>
        </w:rPr>
        <w:t>two</w:t>
      </w:r>
      <w:r w:rsidR="004906A6">
        <w:rPr>
          <w:rFonts w:asciiTheme="majorBidi" w:eastAsia="Calibri" w:hAnsiTheme="majorBidi" w:cstheme="majorBidi"/>
          <w:szCs w:val="24"/>
        </w:rPr>
        <w:t xml:space="preserve"> </w:t>
      </w:r>
      <w:r w:rsidR="008B5606">
        <w:rPr>
          <w:rFonts w:asciiTheme="majorBidi" w:eastAsia="Calibri" w:hAnsiTheme="majorBidi" w:cstheme="majorBidi"/>
          <w:szCs w:val="24"/>
        </w:rPr>
        <w:t>months</w:t>
      </w:r>
      <w:r w:rsidR="004B7118">
        <w:rPr>
          <w:rFonts w:asciiTheme="majorBidi" w:eastAsia="Calibri" w:hAnsiTheme="majorBidi" w:cstheme="majorBidi"/>
          <w:szCs w:val="24"/>
        </w:rPr>
        <w:t>,</w:t>
      </w:r>
      <w:r w:rsidR="008B5606">
        <w:rPr>
          <w:rFonts w:asciiTheme="majorBidi" w:eastAsia="Calibri" w:hAnsiTheme="majorBidi" w:cstheme="majorBidi"/>
          <w:szCs w:val="24"/>
        </w:rPr>
        <w:t xml:space="preserve"> and up to 9 months. </w:t>
      </w:r>
      <w:r w:rsidR="008B5606" w:rsidRPr="001F7719">
        <w:rPr>
          <w:rFonts w:asciiTheme="majorBidi" w:eastAsia="Calibri" w:hAnsiTheme="majorBidi" w:cstheme="majorBidi"/>
          <w:szCs w:val="24"/>
        </w:rPr>
        <w:t xml:space="preserve">The pressure decline </w:t>
      </w:r>
      <w:r>
        <w:rPr>
          <w:rFonts w:asciiTheme="majorBidi" w:eastAsia="Calibri" w:hAnsiTheme="majorBidi" w:cstheme="majorBidi"/>
          <w:szCs w:val="24"/>
        </w:rPr>
        <w:t>was</w:t>
      </w:r>
      <w:r w:rsidR="008B5606" w:rsidRPr="001F7719">
        <w:rPr>
          <w:rFonts w:asciiTheme="majorBidi" w:eastAsia="Calibri" w:hAnsiTheme="majorBidi" w:cstheme="majorBidi"/>
          <w:szCs w:val="24"/>
        </w:rPr>
        <w:t xml:space="preserve"> then studie</w:t>
      </w:r>
      <w:r w:rsidR="008B5606">
        <w:rPr>
          <w:rFonts w:asciiTheme="majorBidi" w:eastAsia="Calibri" w:hAnsiTheme="majorBidi" w:cstheme="majorBidi"/>
          <w:szCs w:val="24"/>
        </w:rPr>
        <w:t>d</w:t>
      </w:r>
      <w:r w:rsidR="008B5606" w:rsidRPr="001F7719">
        <w:rPr>
          <w:rFonts w:asciiTheme="majorBidi" w:eastAsia="Calibri" w:hAnsiTheme="majorBidi" w:cstheme="majorBidi"/>
          <w:szCs w:val="24"/>
        </w:rPr>
        <w:t xml:space="preserve"> and </w:t>
      </w:r>
      <w:r w:rsidR="008B5606">
        <w:rPr>
          <w:rFonts w:asciiTheme="majorBidi" w:eastAsia="Calibri" w:hAnsiTheme="majorBidi" w:cstheme="majorBidi"/>
          <w:szCs w:val="24"/>
        </w:rPr>
        <w:t>correlated</w:t>
      </w:r>
      <w:r w:rsidR="008B5606" w:rsidRPr="001F7719">
        <w:rPr>
          <w:rFonts w:asciiTheme="majorBidi" w:eastAsia="Calibri" w:hAnsiTheme="majorBidi" w:cstheme="majorBidi"/>
          <w:szCs w:val="24"/>
        </w:rPr>
        <w:t xml:space="preserve"> to the </w:t>
      </w:r>
      <w:r w:rsidR="008B5606" w:rsidRPr="001F7719">
        <w:rPr>
          <w:rFonts w:asciiTheme="majorBidi" w:eastAsia="Calibri" w:hAnsiTheme="majorBidi" w:cstheme="majorBidi"/>
          <w:szCs w:val="24"/>
        </w:rPr>
        <w:lastRenderedPageBreak/>
        <w:t xml:space="preserve">permeability equations. </w:t>
      </w:r>
      <w:r w:rsidR="008B5606">
        <w:rPr>
          <w:rFonts w:asciiTheme="majorBidi" w:eastAsia="Calibri" w:hAnsiTheme="majorBidi" w:cstheme="majorBidi"/>
          <w:szCs w:val="24"/>
        </w:rPr>
        <w:t>The</w:t>
      </w:r>
      <w:r w:rsidR="008B5606" w:rsidRPr="001F7719">
        <w:rPr>
          <w:rFonts w:asciiTheme="majorBidi" w:eastAsia="Calibri" w:hAnsiTheme="majorBidi" w:cstheme="majorBidi"/>
          <w:szCs w:val="24"/>
        </w:rPr>
        <w:t xml:space="preserve"> </w:t>
      </w:r>
      <w:r w:rsidR="008B5606">
        <w:rPr>
          <w:rFonts w:asciiTheme="majorBidi" w:eastAsia="Calibri" w:hAnsiTheme="majorBidi" w:cstheme="majorBidi"/>
          <w:szCs w:val="24"/>
        </w:rPr>
        <w:t xml:space="preserve">experimental work continued with a new </w:t>
      </w:r>
      <w:r>
        <w:rPr>
          <w:rFonts w:asciiTheme="majorBidi" w:eastAsia="Calibri" w:hAnsiTheme="majorBidi" w:cstheme="majorBidi"/>
          <w:szCs w:val="24"/>
        </w:rPr>
        <w:t>method</w:t>
      </w:r>
      <w:r w:rsidR="008B5606" w:rsidRPr="001F7719">
        <w:rPr>
          <w:rFonts w:asciiTheme="majorBidi" w:eastAsia="Calibri" w:hAnsiTheme="majorBidi" w:cstheme="majorBidi"/>
          <w:szCs w:val="24"/>
        </w:rPr>
        <w:t xml:space="preserve"> focused </w:t>
      </w:r>
      <w:r w:rsidR="008B5606">
        <w:rPr>
          <w:rFonts w:asciiTheme="majorBidi" w:eastAsia="Calibri" w:hAnsiTheme="majorBidi" w:cstheme="majorBidi"/>
          <w:szCs w:val="24"/>
        </w:rPr>
        <w:t xml:space="preserve">on visualizing the </w:t>
      </w:r>
      <w:r w:rsidR="004906A6">
        <w:rPr>
          <w:rFonts w:asciiTheme="majorBidi" w:eastAsia="Calibri" w:hAnsiTheme="majorBidi" w:cstheme="majorBidi"/>
          <w:szCs w:val="24"/>
        </w:rPr>
        <w:t xml:space="preserve">gap between the cement-pipe contact. </w:t>
      </w:r>
      <w:r w:rsidR="008B5606" w:rsidRPr="001F7719">
        <w:rPr>
          <w:rFonts w:asciiTheme="majorBidi" w:eastAsia="Calibri" w:hAnsiTheme="majorBidi" w:cstheme="majorBidi"/>
          <w:szCs w:val="24"/>
        </w:rPr>
        <w:t xml:space="preserve">In </w:t>
      </w:r>
      <w:r w:rsidR="008B5606">
        <w:rPr>
          <w:rFonts w:asciiTheme="majorBidi" w:eastAsia="Calibri" w:hAnsiTheme="majorBidi" w:cstheme="majorBidi"/>
          <w:szCs w:val="24"/>
        </w:rPr>
        <w:t>the</w:t>
      </w:r>
      <w:r w:rsidR="008B5606" w:rsidRPr="001F7719">
        <w:rPr>
          <w:rFonts w:asciiTheme="majorBidi" w:eastAsia="Calibri" w:hAnsiTheme="majorBidi" w:cstheme="majorBidi"/>
          <w:szCs w:val="24"/>
        </w:rPr>
        <w:t xml:space="preserve"> experiment</w:t>
      </w:r>
      <w:r w:rsidR="008B5606">
        <w:rPr>
          <w:rFonts w:asciiTheme="majorBidi" w:eastAsia="Calibri" w:hAnsiTheme="majorBidi" w:cstheme="majorBidi"/>
          <w:szCs w:val="24"/>
        </w:rPr>
        <w:t>s</w:t>
      </w:r>
      <w:r w:rsidR="008B5606" w:rsidRPr="001F7719">
        <w:rPr>
          <w:rFonts w:asciiTheme="majorBidi" w:eastAsia="Calibri" w:hAnsiTheme="majorBidi" w:cstheme="majorBidi"/>
          <w:szCs w:val="24"/>
        </w:rPr>
        <w:t xml:space="preserve">, the </w:t>
      </w:r>
      <w:r w:rsidR="00CD33AE" w:rsidRPr="00483BAB">
        <w:rPr>
          <w:rFonts w:asciiTheme="majorBidi" w:hAnsiTheme="majorBidi" w:cstheme="majorBidi"/>
          <w:szCs w:val="24"/>
        </w:rPr>
        <w:t>specimen</w:t>
      </w:r>
      <w:r w:rsidR="00CD33AE">
        <w:rPr>
          <w:rFonts w:asciiTheme="majorBidi" w:hAnsiTheme="majorBidi" w:cstheme="majorBidi"/>
          <w:szCs w:val="24"/>
        </w:rPr>
        <w:t>s were</w:t>
      </w:r>
      <w:r w:rsidR="004906A6" w:rsidRPr="001F7719">
        <w:rPr>
          <w:rFonts w:asciiTheme="majorBidi" w:eastAsia="Calibri" w:hAnsiTheme="majorBidi" w:cstheme="majorBidi"/>
          <w:szCs w:val="24"/>
        </w:rPr>
        <w:t xml:space="preserve"> </w:t>
      </w:r>
      <w:r w:rsidR="008B5606" w:rsidRPr="001F7719">
        <w:rPr>
          <w:rFonts w:asciiTheme="majorBidi" w:eastAsia="Calibri" w:hAnsiTheme="majorBidi" w:cstheme="majorBidi"/>
          <w:szCs w:val="24"/>
        </w:rPr>
        <w:t>cut into</w:t>
      </w:r>
      <w:r w:rsidR="008B5606">
        <w:rPr>
          <w:rFonts w:asciiTheme="majorBidi" w:eastAsia="Calibri" w:hAnsiTheme="majorBidi" w:cstheme="majorBidi"/>
          <w:szCs w:val="24"/>
        </w:rPr>
        <w:t xml:space="preserve"> </w:t>
      </w:r>
      <w:r w:rsidR="008B5606" w:rsidRPr="001F7719">
        <w:rPr>
          <w:rFonts w:asciiTheme="majorBidi" w:eastAsia="Calibri" w:hAnsiTheme="majorBidi" w:cstheme="majorBidi"/>
          <w:szCs w:val="24"/>
        </w:rPr>
        <w:t>1</w:t>
      </w:r>
      <w:r>
        <w:rPr>
          <w:rFonts w:asciiTheme="majorBidi" w:eastAsia="Calibri" w:hAnsiTheme="majorBidi" w:cstheme="majorBidi"/>
          <w:szCs w:val="24"/>
        </w:rPr>
        <w:t>-</w:t>
      </w:r>
      <w:r w:rsidR="008B5606" w:rsidRPr="001F7719">
        <w:rPr>
          <w:rFonts w:asciiTheme="majorBidi" w:eastAsia="Calibri" w:hAnsiTheme="majorBidi" w:cstheme="majorBidi"/>
          <w:szCs w:val="24"/>
        </w:rPr>
        <w:t xml:space="preserve">inch </w:t>
      </w:r>
      <w:r w:rsidR="008B5606">
        <w:rPr>
          <w:rFonts w:asciiTheme="majorBidi" w:eastAsia="Calibri" w:hAnsiTheme="majorBidi" w:cstheme="majorBidi"/>
          <w:szCs w:val="24"/>
        </w:rPr>
        <w:t>specimen</w:t>
      </w:r>
      <w:r>
        <w:rPr>
          <w:rFonts w:asciiTheme="majorBidi" w:eastAsia="Calibri" w:hAnsiTheme="majorBidi" w:cstheme="majorBidi"/>
          <w:szCs w:val="24"/>
        </w:rPr>
        <w:t>s</w:t>
      </w:r>
      <w:r w:rsidR="008B5606" w:rsidRPr="001F7719">
        <w:rPr>
          <w:rFonts w:asciiTheme="majorBidi" w:eastAsia="Calibri" w:hAnsiTheme="majorBidi" w:cstheme="majorBidi"/>
          <w:szCs w:val="24"/>
        </w:rPr>
        <w:t xml:space="preserve"> </w:t>
      </w:r>
      <w:r>
        <w:rPr>
          <w:rFonts w:asciiTheme="majorBidi" w:eastAsia="Calibri" w:hAnsiTheme="majorBidi" w:cstheme="majorBidi"/>
          <w:szCs w:val="24"/>
        </w:rPr>
        <w:t xml:space="preserve">that were </w:t>
      </w:r>
      <w:r w:rsidR="008B5606" w:rsidRPr="001F7719">
        <w:rPr>
          <w:rFonts w:asciiTheme="majorBidi" w:eastAsia="Calibri" w:hAnsiTheme="majorBidi" w:cstheme="majorBidi"/>
          <w:szCs w:val="24"/>
        </w:rPr>
        <w:t xml:space="preserve">measured </w:t>
      </w:r>
      <w:r w:rsidR="00503CD3">
        <w:rPr>
          <w:rFonts w:asciiTheme="majorBidi" w:eastAsia="Calibri" w:hAnsiTheme="majorBidi" w:cstheme="majorBidi"/>
          <w:szCs w:val="24"/>
        </w:rPr>
        <w:t>using an optical microscope to find</w:t>
      </w:r>
      <w:r w:rsidR="008B5606" w:rsidRPr="001F7719">
        <w:rPr>
          <w:rFonts w:asciiTheme="majorBidi" w:eastAsia="Calibri" w:hAnsiTheme="majorBidi" w:cstheme="majorBidi"/>
          <w:szCs w:val="24"/>
        </w:rPr>
        <w:t xml:space="preserve"> the gap </w:t>
      </w:r>
      <w:r w:rsidR="008B5606">
        <w:rPr>
          <w:rFonts w:asciiTheme="majorBidi" w:eastAsia="Calibri" w:hAnsiTheme="majorBidi" w:cstheme="majorBidi"/>
          <w:szCs w:val="24"/>
        </w:rPr>
        <w:t xml:space="preserve">between </w:t>
      </w:r>
      <w:r>
        <w:rPr>
          <w:rFonts w:asciiTheme="majorBidi" w:eastAsia="Calibri" w:hAnsiTheme="majorBidi" w:cstheme="majorBidi"/>
          <w:szCs w:val="24"/>
        </w:rPr>
        <w:t xml:space="preserve">the </w:t>
      </w:r>
      <w:r w:rsidR="00CD33AE" w:rsidRPr="00483BAB">
        <w:rPr>
          <w:rFonts w:asciiTheme="majorBidi" w:hAnsiTheme="majorBidi" w:cstheme="majorBidi"/>
          <w:szCs w:val="24"/>
        </w:rPr>
        <w:t>specimen</w:t>
      </w:r>
      <w:r w:rsidR="00CD33AE">
        <w:rPr>
          <w:rFonts w:asciiTheme="majorBidi" w:hAnsiTheme="majorBidi" w:cstheme="majorBidi"/>
          <w:szCs w:val="24"/>
        </w:rPr>
        <w:t>s</w:t>
      </w:r>
      <w:r w:rsidR="00CD33AE">
        <w:rPr>
          <w:rFonts w:asciiTheme="majorBidi" w:eastAsia="Calibri" w:hAnsiTheme="majorBidi" w:cstheme="majorBidi"/>
          <w:szCs w:val="24"/>
        </w:rPr>
        <w:t xml:space="preserve"> and</w:t>
      </w:r>
      <w:r w:rsidR="008B5606">
        <w:rPr>
          <w:rFonts w:asciiTheme="majorBidi" w:eastAsia="Calibri" w:hAnsiTheme="majorBidi" w:cstheme="majorBidi"/>
          <w:szCs w:val="24"/>
        </w:rPr>
        <w:t xml:space="preserve"> </w:t>
      </w:r>
      <w:r>
        <w:rPr>
          <w:rFonts w:asciiTheme="majorBidi" w:eastAsia="Calibri" w:hAnsiTheme="majorBidi" w:cstheme="majorBidi"/>
          <w:szCs w:val="24"/>
        </w:rPr>
        <w:t xml:space="preserve">the </w:t>
      </w:r>
      <w:r w:rsidR="008B5606">
        <w:rPr>
          <w:rFonts w:asciiTheme="majorBidi" w:eastAsia="Calibri" w:hAnsiTheme="majorBidi" w:cstheme="majorBidi"/>
          <w:szCs w:val="24"/>
        </w:rPr>
        <w:t>cement</w:t>
      </w:r>
      <w:r w:rsidR="008B5606" w:rsidRPr="001F7719">
        <w:rPr>
          <w:rFonts w:asciiTheme="majorBidi" w:eastAsia="Calibri" w:hAnsiTheme="majorBidi" w:cstheme="majorBidi"/>
          <w:szCs w:val="24"/>
        </w:rPr>
        <w:t xml:space="preserve">. </w:t>
      </w:r>
    </w:p>
    <w:p w14:paraId="497A8343" w14:textId="687EEC84" w:rsidR="00610E4D" w:rsidRPr="007C4BA9" w:rsidRDefault="00610E4D" w:rsidP="0066467A">
      <w:pPr>
        <w:spacing w:line="480" w:lineRule="auto"/>
        <w:jc w:val="both"/>
        <w:rPr>
          <w:rFonts w:asciiTheme="majorBidi" w:eastAsia="Calibri" w:hAnsiTheme="majorBidi" w:cstheme="majorBidi"/>
          <w:szCs w:val="24"/>
        </w:rPr>
      </w:pPr>
      <w:r w:rsidRPr="001E178E">
        <w:rPr>
          <w:rFonts w:asciiTheme="majorBidi" w:eastAsia="Calibri" w:hAnsiTheme="majorBidi" w:cstheme="majorBidi"/>
          <w:szCs w:val="24"/>
        </w:rPr>
        <w:t xml:space="preserve">The lab experiments showed a relationship between the cement age and </w:t>
      </w:r>
      <w:r w:rsidR="00CD33AE" w:rsidRPr="00483BAB">
        <w:rPr>
          <w:rFonts w:asciiTheme="majorBidi" w:hAnsiTheme="majorBidi" w:cstheme="majorBidi"/>
          <w:szCs w:val="24"/>
        </w:rPr>
        <w:t>specimen</w:t>
      </w:r>
      <w:r w:rsidR="00CD33AE">
        <w:rPr>
          <w:rFonts w:asciiTheme="majorBidi" w:hAnsiTheme="majorBidi" w:cstheme="majorBidi"/>
          <w:szCs w:val="24"/>
        </w:rPr>
        <w:t>s’</w:t>
      </w:r>
      <w:r w:rsidR="00483BAB">
        <w:rPr>
          <w:rFonts w:asciiTheme="majorBidi" w:hAnsiTheme="majorBidi" w:cstheme="majorBidi"/>
          <w:szCs w:val="24"/>
        </w:rPr>
        <w:t xml:space="preserve"> </w:t>
      </w:r>
      <w:r w:rsidRPr="001E178E">
        <w:rPr>
          <w:rFonts w:asciiTheme="majorBidi" w:eastAsia="Calibri" w:hAnsiTheme="majorBidi" w:cstheme="majorBidi"/>
          <w:szCs w:val="24"/>
        </w:rPr>
        <w:t xml:space="preserve">length in </w:t>
      </w:r>
      <w:r w:rsidR="001E178E">
        <w:rPr>
          <w:rFonts w:asciiTheme="majorBidi" w:eastAsia="Calibri" w:hAnsiTheme="majorBidi" w:cstheme="majorBidi"/>
          <w:szCs w:val="24"/>
        </w:rPr>
        <w:t xml:space="preserve">the </w:t>
      </w:r>
      <w:r w:rsidRPr="001E178E">
        <w:rPr>
          <w:rFonts w:asciiTheme="majorBidi" w:eastAsia="Calibri" w:hAnsiTheme="majorBidi" w:cstheme="majorBidi"/>
          <w:szCs w:val="24"/>
        </w:rPr>
        <w:t>air</w:t>
      </w:r>
      <w:r w:rsidR="001E178E">
        <w:rPr>
          <w:rFonts w:asciiTheme="majorBidi" w:eastAsia="Calibri" w:hAnsiTheme="majorBidi" w:cstheme="majorBidi"/>
          <w:szCs w:val="24"/>
        </w:rPr>
        <w:t xml:space="preserve"> </w:t>
      </w:r>
      <w:r w:rsidR="00693679" w:rsidRPr="001E178E">
        <w:rPr>
          <w:rFonts w:asciiTheme="majorBidi" w:eastAsia="Calibri" w:hAnsiTheme="majorBidi" w:cstheme="majorBidi"/>
          <w:szCs w:val="24"/>
        </w:rPr>
        <w:t>flow</w:t>
      </w:r>
      <w:r w:rsidRPr="001E178E">
        <w:rPr>
          <w:rFonts w:asciiTheme="majorBidi" w:eastAsia="Calibri" w:hAnsiTheme="majorBidi" w:cstheme="majorBidi"/>
          <w:szCs w:val="24"/>
        </w:rPr>
        <w:t xml:space="preserve"> across the sample. </w:t>
      </w:r>
      <w:r w:rsidR="001E178E">
        <w:rPr>
          <w:rFonts w:asciiTheme="majorBidi" w:eastAsia="Calibri" w:hAnsiTheme="majorBidi" w:cstheme="majorBidi"/>
          <w:szCs w:val="24"/>
        </w:rPr>
        <w:t>T</w:t>
      </w:r>
      <w:r w:rsidRPr="001E178E">
        <w:rPr>
          <w:rFonts w:asciiTheme="majorBidi" w:eastAsia="Calibri" w:hAnsiTheme="majorBidi" w:cstheme="majorBidi"/>
          <w:szCs w:val="24"/>
        </w:rPr>
        <w:t xml:space="preserve">he </w:t>
      </w:r>
      <w:r w:rsidR="001E178E">
        <w:rPr>
          <w:rFonts w:asciiTheme="majorBidi" w:eastAsia="Calibri" w:hAnsiTheme="majorBidi" w:cstheme="majorBidi"/>
          <w:szCs w:val="24"/>
        </w:rPr>
        <w:t xml:space="preserve">longer the </w:t>
      </w:r>
      <w:r w:rsidRPr="001E178E">
        <w:rPr>
          <w:rFonts w:asciiTheme="majorBidi" w:eastAsia="Calibri" w:hAnsiTheme="majorBidi" w:cstheme="majorBidi"/>
          <w:szCs w:val="24"/>
        </w:rPr>
        <w:t xml:space="preserve">cement </w:t>
      </w:r>
      <w:r w:rsidR="001E178E">
        <w:rPr>
          <w:rFonts w:asciiTheme="majorBidi" w:eastAsia="Calibri" w:hAnsiTheme="majorBidi" w:cstheme="majorBidi"/>
          <w:szCs w:val="24"/>
        </w:rPr>
        <w:t xml:space="preserve">was </w:t>
      </w:r>
      <w:r w:rsidRPr="001E178E">
        <w:rPr>
          <w:rFonts w:asciiTheme="majorBidi" w:eastAsia="Calibri" w:hAnsiTheme="majorBidi" w:cstheme="majorBidi"/>
          <w:szCs w:val="24"/>
        </w:rPr>
        <w:t>age</w:t>
      </w:r>
      <w:r w:rsidR="001E178E">
        <w:rPr>
          <w:rFonts w:asciiTheme="majorBidi" w:eastAsia="Calibri" w:hAnsiTheme="majorBidi" w:cstheme="majorBidi"/>
          <w:szCs w:val="24"/>
        </w:rPr>
        <w:t>d</w:t>
      </w:r>
      <w:r w:rsidRPr="001E178E">
        <w:rPr>
          <w:rFonts w:asciiTheme="majorBidi" w:eastAsia="Calibri" w:hAnsiTheme="majorBidi" w:cstheme="majorBidi"/>
          <w:szCs w:val="24"/>
        </w:rPr>
        <w:t xml:space="preserve"> and hydrate</w:t>
      </w:r>
      <w:r w:rsidR="001E178E">
        <w:rPr>
          <w:rFonts w:asciiTheme="majorBidi" w:eastAsia="Calibri" w:hAnsiTheme="majorBidi" w:cstheme="majorBidi"/>
          <w:szCs w:val="24"/>
        </w:rPr>
        <w:t>d</w:t>
      </w:r>
      <w:r w:rsidR="00693679" w:rsidRPr="001E178E">
        <w:rPr>
          <w:rFonts w:asciiTheme="majorBidi" w:eastAsia="Calibri" w:hAnsiTheme="majorBidi" w:cstheme="majorBidi"/>
          <w:szCs w:val="24"/>
        </w:rPr>
        <w:t>,</w:t>
      </w:r>
      <w:r w:rsidRPr="001E178E">
        <w:rPr>
          <w:rFonts w:asciiTheme="majorBidi" w:eastAsia="Calibri" w:hAnsiTheme="majorBidi" w:cstheme="majorBidi"/>
          <w:szCs w:val="24"/>
        </w:rPr>
        <w:t xml:space="preserve"> the </w:t>
      </w:r>
      <w:r w:rsidR="001E178E">
        <w:rPr>
          <w:rFonts w:asciiTheme="majorBidi" w:eastAsia="Calibri" w:hAnsiTheme="majorBidi" w:cstheme="majorBidi"/>
          <w:szCs w:val="24"/>
        </w:rPr>
        <w:t xml:space="preserve">more the </w:t>
      </w:r>
      <w:r w:rsidRPr="001E178E">
        <w:rPr>
          <w:rFonts w:asciiTheme="majorBidi" w:eastAsia="Calibri" w:hAnsiTheme="majorBidi" w:cstheme="majorBidi"/>
          <w:szCs w:val="24"/>
        </w:rPr>
        <w:t>gap measured decrease</w:t>
      </w:r>
      <w:r w:rsidR="001E178E">
        <w:rPr>
          <w:rFonts w:asciiTheme="majorBidi" w:eastAsia="Calibri" w:hAnsiTheme="majorBidi" w:cstheme="majorBidi"/>
          <w:szCs w:val="24"/>
        </w:rPr>
        <w:t>d</w:t>
      </w:r>
      <w:r w:rsidRPr="001E178E">
        <w:rPr>
          <w:rFonts w:asciiTheme="majorBidi" w:eastAsia="Calibri" w:hAnsiTheme="majorBidi" w:cstheme="majorBidi"/>
          <w:szCs w:val="24"/>
        </w:rPr>
        <w:t>. Also, as the cement</w:t>
      </w:r>
      <w:r w:rsidR="00693679" w:rsidRPr="001E178E">
        <w:rPr>
          <w:rFonts w:asciiTheme="majorBidi" w:eastAsia="Calibri" w:hAnsiTheme="majorBidi" w:cstheme="majorBidi"/>
          <w:szCs w:val="24"/>
        </w:rPr>
        <w:t xml:space="preserve"> sample</w:t>
      </w:r>
      <w:r w:rsidRPr="001E178E">
        <w:rPr>
          <w:rFonts w:asciiTheme="majorBidi" w:eastAsia="Calibri" w:hAnsiTheme="majorBidi" w:cstheme="majorBidi"/>
          <w:szCs w:val="24"/>
        </w:rPr>
        <w:t xml:space="preserve"> length increa</w:t>
      </w:r>
      <w:r w:rsidR="001E178E">
        <w:rPr>
          <w:rFonts w:asciiTheme="majorBidi" w:eastAsia="Calibri" w:hAnsiTheme="majorBidi" w:cstheme="majorBidi"/>
          <w:szCs w:val="24"/>
        </w:rPr>
        <w:t>s</w:t>
      </w:r>
      <w:r w:rsidR="004906A6">
        <w:rPr>
          <w:rFonts w:asciiTheme="majorBidi" w:eastAsia="Calibri" w:hAnsiTheme="majorBidi" w:cstheme="majorBidi"/>
          <w:szCs w:val="24"/>
        </w:rPr>
        <w:t>ed</w:t>
      </w:r>
      <w:r w:rsidR="00693679" w:rsidRPr="001E178E">
        <w:rPr>
          <w:rFonts w:asciiTheme="majorBidi" w:eastAsia="Calibri" w:hAnsiTheme="majorBidi" w:cstheme="majorBidi"/>
          <w:szCs w:val="24"/>
        </w:rPr>
        <w:t>,</w:t>
      </w:r>
      <w:r w:rsidRPr="001E178E">
        <w:rPr>
          <w:rFonts w:asciiTheme="majorBidi" w:eastAsia="Calibri" w:hAnsiTheme="majorBidi" w:cstheme="majorBidi"/>
          <w:szCs w:val="24"/>
        </w:rPr>
        <w:t xml:space="preserve"> </w:t>
      </w:r>
      <w:r w:rsidR="00693679" w:rsidRPr="001E178E">
        <w:rPr>
          <w:rFonts w:asciiTheme="majorBidi" w:eastAsia="Calibri" w:hAnsiTheme="majorBidi" w:cstheme="majorBidi"/>
          <w:szCs w:val="24"/>
        </w:rPr>
        <w:t>the</w:t>
      </w:r>
      <w:r w:rsidRPr="001E178E">
        <w:rPr>
          <w:rFonts w:asciiTheme="majorBidi" w:eastAsia="Calibri" w:hAnsiTheme="majorBidi" w:cstheme="majorBidi"/>
          <w:szCs w:val="24"/>
        </w:rPr>
        <w:t xml:space="preserve"> </w:t>
      </w:r>
      <w:r w:rsidR="001E178E">
        <w:rPr>
          <w:rFonts w:asciiTheme="majorBidi" w:eastAsia="Calibri" w:hAnsiTheme="majorBidi" w:cstheme="majorBidi"/>
          <w:szCs w:val="24"/>
        </w:rPr>
        <w:t xml:space="preserve">greater </w:t>
      </w:r>
      <w:r w:rsidR="009C7382">
        <w:rPr>
          <w:rFonts w:asciiTheme="majorBidi" w:eastAsia="Calibri" w:hAnsiTheme="majorBidi" w:cstheme="majorBidi"/>
          <w:szCs w:val="24"/>
        </w:rPr>
        <w:t>possibility is that the gap opening decreas</w:t>
      </w:r>
      <w:r w:rsidR="004906A6">
        <w:rPr>
          <w:rFonts w:asciiTheme="majorBidi" w:eastAsia="Calibri" w:hAnsiTheme="majorBidi" w:cstheme="majorBidi"/>
          <w:szCs w:val="24"/>
        </w:rPr>
        <w:t>ed</w:t>
      </w:r>
      <w:r w:rsidRPr="001E178E">
        <w:rPr>
          <w:rFonts w:asciiTheme="majorBidi" w:eastAsia="Calibri" w:hAnsiTheme="majorBidi" w:cstheme="majorBidi"/>
          <w:szCs w:val="24"/>
        </w:rPr>
        <w:t>. The</w:t>
      </w:r>
      <w:r w:rsidRPr="007C4BA9">
        <w:rPr>
          <w:rFonts w:asciiTheme="majorBidi" w:eastAsia="Calibri" w:hAnsiTheme="majorBidi" w:cstheme="majorBidi"/>
          <w:szCs w:val="24"/>
        </w:rPr>
        <w:t xml:space="preserve"> gap </w:t>
      </w:r>
      <w:r w:rsidR="00DB390E" w:rsidRPr="007C4BA9">
        <w:rPr>
          <w:rFonts w:asciiTheme="majorBidi" w:eastAsia="Calibri" w:hAnsiTheme="majorBidi" w:cstheme="majorBidi"/>
          <w:szCs w:val="24"/>
        </w:rPr>
        <w:t xml:space="preserve">was </w:t>
      </w:r>
      <w:r w:rsidRPr="007C4BA9">
        <w:rPr>
          <w:rFonts w:asciiTheme="majorBidi" w:eastAsia="Calibri" w:hAnsiTheme="majorBidi" w:cstheme="majorBidi"/>
          <w:szCs w:val="24"/>
        </w:rPr>
        <w:t xml:space="preserve">found to increase </w:t>
      </w:r>
      <w:r w:rsidR="004906A6">
        <w:rPr>
          <w:rFonts w:asciiTheme="majorBidi" w:eastAsia="Calibri" w:hAnsiTheme="majorBidi" w:cstheme="majorBidi"/>
          <w:szCs w:val="24"/>
        </w:rPr>
        <w:t>when</w:t>
      </w:r>
      <w:r w:rsidR="004906A6" w:rsidRPr="007C4BA9">
        <w:rPr>
          <w:rFonts w:asciiTheme="majorBidi" w:eastAsia="Calibri" w:hAnsiTheme="majorBidi" w:cstheme="majorBidi"/>
          <w:szCs w:val="24"/>
        </w:rPr>
        <w:t xml:space="preserve"> </w:t>
      </w:r>
      <w:r w:rsidRPr="007C4BA9">
        <w:rPr>
          <w:rFonts w:asciiTheme="majorBidi" w:eastAsia="Calibri" w:hAnsiTheme="majorBidi" w:cstheme="majorBidi"/>
          <w:szCs w:val="24"/>
        </w:rPr>
        <w:t>the cement cured in dry condition</w:t>
      </w:r>
      <w:r w:rsidR="00693679" w:rsidRPr="007C4BA9">
        <w:rPr>
          <w:rFonts w:asciiTheme="majorBidi" w:eastAsia="Calibri" w:hAnsiTheme="majorBidi" w:cstheme="majorBidi"/>
          <w:szCs w:val="24"/>
        </w:rPr>
        <w:t>s</w:t>
      </w:r>
      <w:r w:rsidR="001E178E">
        <w:rPr>
          <w:rFonts w:asciiTheme="majorBidi" w:eastAsia="Calibri" w:hAnsiTheme="majorBidi" w:cstheme="majorBidi"/>
          <w:szCs w:val="24"/>
        </w:rPr>
        <w:t xml:space="preserve">, i.e., for cement </w:t>
      </w:r>
      <w:r w:rsidR="00693679" w:rsidRPr="007C4BA9">
        <w:rPr>
          <w:rFonts w:asciiTheme="majorBidi" w:eastAsia="Calibri" w:hAnsiTheme="majorBidi" w:cstheme="majorBidi"/>
          <w:szCs w:val="24"/>
        </w:rPr>
        <w:t xml:space="preserve">not </w:t>
      </w:r>
      <w:r w:rsidR="00BF4829" w:rsidRPr="007C4BA9">
        <w:rPr>
          <w:rFonts w:asciiTheme="majorBidi" w:eastAsia="Calibri" w:hAnsiTheme="majorBidi" w:cstheme="majorBidi"/>
          <w:szCs w:val="24"/>
        </w:rPr>
        <w:t>wetted with</w:t>
      </w:r>
      <w:r w:rsidR="00693679" w:rsidRPr="007C4BA9">
        <w:rPr>
          <w:rFonts w:asciiTheme="majorBidi" w:eastAsia="Calibri" w:hAnsiTheme="majorBidi" w:cstheme="majorBidi"/>
          <w:szCs w:val="24"/>
        </w:rPr>
        <w:t xml:space="preserve"> water during </w:t>
      </w:r>
      <w:r w:rsidR="00DB390E" w:rsidRPr="007C4BA9">
        <w:rPr>
          <w:rFonts w:asciiTheme="majorBidi" w:eastAsia="Calibri" w:hAnsiTheme="majorBidi" w:cstheme="majorBidi"/>
          <w:szCs w:val="24"/>
        </w:rPr>
        <w:t xml:space="preserve">the </w:t>
      </w:r>
      <w:r w:rsidR="00693679" w:rsidRPr="007C4BA9">
        <w:rPr>
          <w:rFonts w:asciiTheme="majorBidi" w:eastAsia="Calibri" w:hAnsiTheme="majorBidi" w:cstheme="majorBidi"/>
          <w:szCs w:val="24"/>
        </w:rPr>
        <w:t>waiting period</w:t>
      </w:r>
      <w:r w:rsidRPr="007C4BA9">
        <w:rPr>
          <w:rFonts w:asciiTheme="majorBidi" w:eastAsia="Calibri" w:hAnsiTheme="majorBidi" w:cstheme="majorBidi"/>
          <w:szCs w:val="24"/>
        </w:rPr>
        <w:t>.</w:t>
      </w:r>
    </w:p>
    <w:p w14:paraId="15A463F9" w14:textId="4593AC73" w:rsidR="00B93804" w:rsidRPr="007C4BA9" w:rsidRDefault="00B93804" w:rsidP="0066467A">
      <w:pPr>
        <w:spacing w:line="480" w:lineRule="auto"/>
        <w:jc w:val="both"/>
        <w:rPr>
          <w:rFonts w:asciiTheme="majorBidi" w:eastAsia="Calibri" w:hAnsiTheme="majorBidi" w:cstheme="majorBidi"/>
          <w:szCs w:val="24"/>
        </w:rPr>
      </w:pPr>
      <w:r w:rsidRPr="007C4BA9">
        <w:rPr>
          <w:rFonts w:asciiTheme="majorBidi" w:eastAsia="Calibri" w:hAnsiTheme="majorBidi" w:cstheme="majorBidi"/>
          <w:szCs w:val="24"/>
        </w:rPr>
        <w:t xml:space="preserve">The statistical analysis showed a </w:t>
      </w:r>
      <w:r w:rsidR="001E178E">
        <w:rPr>
          <w:rFonts w:asciiTheme="majorBidi" w:eastAsia="Calibri" w:hAnsiTheme="majorBidi" w:cstheme="majorBidi"/>
          <w:szCs w:val="24"/>
        </w:rPr>
        <w:t xml:space="preserve">more </w:t>
      </w:r>
      <w:r w:rsidRPr="007C4BA9">
        <w:rPr>
          <w:rFonts w:asciiTheme="majorBidi" w:eastAsia="Calibri" w:hAnsiTheme="majorBidi" w:cstheme="majorBidi"/>
          <w:szCs w:val="24"/>
        </w:rPr>
        <w:t>significant relation</w:t>
      </w:r>
      <w:r w:rsidR="002971D4" w:rsidRPr="007C4BA9">
        <w:rPr>
          <w:rFonts w:asciiTheme="majorBidi" w:eastAsia="Calibri" w:hAnsiTheme="majorBidi" w:cstheme="majorBidi"/>
          <w:szCs w:val="24"/>
        </w:rPr>
        <w:t xml:space="preserve">ship between </w:t>
      </w:r>
      <w:r w:rsidRPr="007C4BA9">
        <w:rPr>
          <w:rFonts w:asciiTheme="majorBidi" w:eastAsia="Calibri" w:hAnsiTheme="majorBidi" w:cstheme="majorBidi"/>
          <w:szCs w:val="24"/>
        </w:rPr>
        <w:t xml:space="preserve">the gap </w:t>
      </w:r>
      <w:r w:rsidR="002971D4" w:rsidRPr="007C4BA9">
        <w:rPr>
          <w:rFonts w:asciiTheme="majorBidi" w:eastAsia="Calibri" w:hAnsiTheme="majorBidi" w:cstheme="majorBidi"/>
          <w:szCs w:val="24"/>
        </w:rPr>
        <w:t>opening and</w:t>
      </w:r>
      <w:r w:rsidRPr="007C4BA9">
        <w:rPr>
          <w:rFonts w:asciiTheme="majorBidi" w:eastAsia="Calibri" w:hAnsiTheme="majorBidi" w:cstheme="majorBidi"/>
          <w:szCs w:val="24"/>
        </w:rPr>
        <w:t xml:space="preserve"> the cement</w:t>
      </w:r>
      <w:r w:rsidR="002971D4" w:rsidRPr="007C4BA9">
        <w:rPr>
          <w:rFonts w:asciiTheme="majorBidi" w:eastAsia="Calibri" w:hAnsiTheme="majorBidi" w:cstheme="majorBidi"/>
          <w:szCs w:val="24"/>
        </w:rPr>
        <w:t xml:space="preserve"> hydration</w:t>
      </w:r>
      <w:r w:rsidRPr="007C4BA9">
        <w:rPr>
          <w:rFonts w:asciiTheme="majorBidi" w:eastAsia="Calibri" w:hAnsiTheme="majorBidi" w:cstheme="majorBidi"/>
          <w:szCs w:val="24"/>
        </w:rPr>
        <w:t xml:space="preserve"> age</w:t>
      </w:r>
      <w:r w:rsidR="001E178E">
        <w:rPr>
          <w:rFonts w:asciiTheme="majorBidi" w:eastAsia="Calibri" w:hAnsiTheme="majorBidi" w:cstheme="majorBidi"/>
          <w:szCs w:val="24"/>
        </w:rPr>
        <w:t xml:space="preserve"> </w:t>
      </w:r>
      <w:r w:rsidR="004906A6">
        <w:rPr>
          <w:rFonts w:asciiTheme="majorBidi" w:eastAsia="Calibri" w:hAnsiTheme="majorBidi" w:cstheme="majorBidi"/>
          <w:szCs w:val="24"/>
        </w:rPr>
        <w:t>compared to</w:t>
      </w:r>
      <w:r w:rsidR="00C85F40">
        <w:rPr>
          <w:rFonts w:asciiTheme="majorBidi" w:hAnsiTheme="majorBidi" w:cstheme="majorBidi"/>
          <w:szCs w:val="24"/>
        </w:rPr>
        <w:t xml:space="preserve"> </w:t>
      </w:r>
      <w:r w:rsidR="001E178E">
        <w:rPr>
          <w:rFonts w:asciiTheme="majorBidi" w:eastAsia="Calibri" w:hAnsiTheme="majorBidi" w:cstheme="majorBidi"/>
          <w:szCs w:val="24"/>
        </w:rPr>
        <w:t xml:space="preserve">pipe </w:t>
      </w:r>
      <w:r w:rsidRPr="007C4BA9">
        <w:rPr>
          <w:rFonts w:asciiTheme="majorBidi" w:eastAsia="Calibri" w:hAnsiTheme="majorBidi" w:cstheme="majorBidi"/>
          <w:szCs w:val="24"/>
        </w:rPr>
        <w:t xml:space="preserve">length. </w:t>
      </w:r>
      <w:r w:rsidR="001E178E">
        <w:rPr>
          <w:rFonts w:asciiTheme="majorBidi" w:eastAsia="Calibri" w:hAnsiTheme="majorBidi" w:cstheme="majorBidi"/>
          <w:szCs w:val="24"/>
        </w:rPr>
        <w:t xml:space="preserve">As </w:t>
      </w:r>
      <w:r w:rsidRPr="007C4BA9">
        <w:rPr>
          <w:rFonts w:asciiTheme="majorBidi" w:eastAsia="Calibri" w:hAnsiTheme="majorBidi" w:cstheme="majorBidi"/>
          <w:szCs w:val="24"/>
        </w:rPr>
        <w:t xml:space="preserve">the cement age </w:t>
      </w:r>
      <w:r w:rsidR="001E178E">
        <w:rPr>
          <w:rFonts w:asciiTheme="majorBidi" w:eastAsia="Calibri" w:hAnsiTheme="majorBidi" w:cstheme="majorBidi"/>
          <w:szCs w:val="24"/>
        </w:rPr>
        <w:t xml:space="preserve">increased, </w:t>
      </w:r>
      <w:r w:rsidRPr="007C4BA9">
        <w:rPr>
          <w:rFonts w:asciiTheme="majorBidi" w:eastAsia="Calibri" w:hAnsiTheme="majorBidi" w:cstheme="majorBidi"/>
          <w:szCs w:val="24"/>
        </w:rPr>
        <w:t>the gap measurement of the cement</w:t>
      </w:r>
      <w:r w:rsidR="001E178E">
        <w:rPr>
          <w:rFonts w:asciiTheme="majorBidi" w:eastAsia="Calibri" w:hAnsiTheme="majorBidi" w:cstheme="majorBidi"/>
          <w:szCs w:val="24"/>
        </w:rPr>
        <w:t xml:space="preserve"> d</w:t>
      </w:r>
      <w:r w:rsidR="001E178E" w:rsidRPr="007C4BA9">
        <w:rPr>
          <w:rFonts w:asciiTheme="majorBidi" w:eastAsia="Calibri" w:hAnsiTheme="majorBidi" w:cstheme="majorBidi"/>
          <w:szCs w:val="24"/>
        </w:rPr>
        <w:t>ecrease</w:t>
      </w:r>
      <w:r w:rsidR="001E178E">
        <w:rPr>
          <w:rFonts w:asciiTheme="majorBidi" w:eastAsia="Calibri" w:hAnsiTheme="majorBidi" w:cstheme="majorBidi"/>
          <w:szCs w:val="24"/>
        </w:rPr>
        <w:t>d.</w:t>
      </w:r>
    </w:p>
    <w:p w14:paraId="1DB7FEA9" w14:textId="68577DF9" w:rsidR="00D32163" w:rsidRDefault="001E178E" w:rsidP="00805BEC">
      <w:pPr>
        <w:spacing w:line="480" w:lineRule="auto"/>
        <w:jc w:val="both"/>
        <w:rPr>
          <w:rFonts w:asciiTheme="majorBidi" w:eastAsia="Calibri" w:hAnsiTheme="majorBidi" w:cstheme="majorBidi"/>
          <w:szCs w:val="24"/>
        </w:rPr>
      </w:pPr>
      <w:r>
        <w:rPr>
          <w:rFonts w:asciiTheme="majorBidi" w:eastAsia="Calibri" w:hAnsiTheme="majorBidi" w:cstheme="majorBidi"/>
          <w:szCs w:val="24"/>
        </w:rPr>
        <w:t>A n</w:t>
      </w:r>
      <w:r w:rsidR="00610E4D" w:rsidRPr="007C4BA9">
        <w:rPr>
          <w:rFonts w:asciiTheme="majorBidi" w:eastAsia="Calibri" w:hAnsiTheme="majorBidi" w:cstheme="majorBidi"/>
          <w:szCs w:val="24"/>
        </w:rPr>
        <w:t xml:space="preserve">umerical </w:t>
      </w:r>
      <w:r w:rsidR="00DF6B88">
        <w:rPr>
          <w:rFonts w:asciiTheme="majorBidi" w:eastAsia="Calibri" w:hAnsiTheme="majorBidi" w:cstheme="majorBidi"/>
          <w:szCs w:val="24"/>
        </w:rPr>
        <w:t>s</w:t>
      </w:r>
      <w:r w:rsidR="00610E4D" w:rsidRPr="007C4BA9">
        <w:rPr>
          <w:rFonts w:asciiTheme="majorBidi" w:eastAsia="Calibri" w:hAnsiTheme="majorBidi" w:cstheme="majorBidi"/>
          <w:szCs w:val="24"/>
        </w:rPr>
        <w:t xml:space="preserve">imulation </w:t>
      </w:r>
      <w:r>
        <w:rPr>
          <w:rFonts w:asciiTheme="majorBidi" w:eastAsia="Calibri" w:hAnsiTheme="majorBidi" w:cstheme="majorBidi"/>
          <w:szCs w:val="24"/>
        </w:rPr>
        <w:t xml:space="preserve">was </w:t>
      </w:r>
      <w:r w:rsidR="00610E4D" w:rsidRPr="007C4BA9">
        <w:rPr>
          <w:rFonts w:asciiTheme="majorBidi" w:eastAsia="Calibri" w:hAnsiTheme="majorBidi" w:cstheme="majorBidi"/>
          <w:szCs w:val="24"/>
        </w:rPr>
        <w:t>developed to validate the experiment</w:t>
      </w:r>
      <w:r w:rsidR="002971D4" w:rsidRPr="007C4BA9">
        <w:rPr>
          <w:rFonts w:asciiTheme="majorBidi" w:eastAsia="Calibri" w:hAnsiTheme="majorBidi" w:cstheme="majorBidi"/>
          <w:szCs w:val="24"/>
        </w:rPr>
        <w:t>al</w:t>
      </w:r>
      <w:r w:rsidR="00610E4D" w:rsidRPr="007C4BA9">
        <w:rPr>
          <w:rFonts w:asciiTheme="majorBidi" w:eastAsia="Calibri" w:hAnsiTheme="majorBidi" w:cstheme="majorBidi"/>
          <w:szCs w:val="24"/>
        </w:rPr>
        <w:t xml:space="preserve"> data. The experiment </w:t>
      </w:r>
      <w:r>
        <w:rPr>
          <w:rFonts w:asciiTheme="majorBidi" w:eastAsia="Calibri" w:hAnsiTheme="majorBidi" w:cstheme="majorBidi"/>
          <w:szCs w:val="24"/>
        </w:rPr>
        <w:t>included consideration of</w:t>
      </w:r>
      <w:r w:rsidR="002971D4" w:rsidRPr="007C4BA9">
        <w:rPr>
          <w:rFonts w:asciiTheme="majorBidi" w:eastAsia="Calibri" w:hAnsiTheme="majorBidi" w:cstheme="majorBidi"/>
          <w:szCs w:val="24"/>
        </w:rPr>
        <w:t xml:space="preserve"> the trend of </w:t>
      </w:r>
      <w:r w:rsidR="00610E4D" w:rsidRPr="007C4BA9">
        <w:rPr>
          <w:rFonts w:asciiTheme="majorBidi" w:eastAsia="Calibri" w:hAnsiTheme="majorBidi" w:cstheme="majorBidi"/>
          <w:szCs w:val="24"/>
        </w:rPr>
        <w:t xml:space="preserve">a pressure </w:t>
      </w:r>
      <w:r w:rsidR="00DB390E" w:rsidRPr="007C4BA9">
        <w:rPr>
          <w:rFonts w:asciiTheme="majorBidi" w:eastAsia="Calibri" w:hAnsiTheme="majorBidi" w:cstheme="majorBidi"/>
          <w:szCs w:val="24"/>
        </w:rPr>
        <w:t>fall-</w:t>
      </w:r>
      <w:r w:rsidR="00610E4D" w:rsidRPr="007C4BA9">
        <w:rPr>
          <w:rFonts w:asciiTheme="majorBidi" w:eastAsia="Calibri" w:hAnsiTheme="majorBidi" w:cstheme="majorBidi"/>
          <w:szCs w:val="24"/>
        </w:rPr>
        <w:t xml:space="preserve">off test </w:t>
      </w:r>
      <w:r>
        <w:rPr>
          <w:rFonts w:asciiTheme="majorBidi" w:eastAsia="Calibri" w:hAnsiTheme="majorBidi" w:cstheme="majorBidi"/>
          <w:szCs w:val="24"/>
        </w:rPr>
        <w:t xml:space="preserve">with </w:t>
      </w:r>
      <w:r w:rsidR="002971D4" w:rsidRPr="007C4BA9">
        <w:rPr>
          <w:rFonts w:asciiTheme="majorBidi" w:eastAsia="Calibri" w:hAnsiTheme="majorBidi" w:cstheme="majorBidi"/>
          <w:szCs w:val="24"/>
        </w:rPr>
        <w:t>an</w:t>
      </w:r>
      <w:r w:rsidR="00610E4D" w:rsidRPr="007C4BA9">
        <w:rPr>
          <w:rFonts w:asciiTheme="majorBidi" w:eastAsia="Calibri" w:hAnsiTheme="majorBidi" w:cstheme="majorBidi"/>
          <w:szCs w:val="24"/>
        </w:rPr>
        <w:t xml:space="preserve"> injection period and</w:t>
      </w:r>
      <w:r w:rsidR="002971D4" w:rsidRPr="007C4BA9">
        <w:rPr>
          <w:rFonts w:asciiTheme="majorBidi" w:eastAsia="Calibri" w:hAnsiTheme="majorBidi" w:cstheme="majorBidi"/>
          <w:szCs w:val="24"/>
        </w:rPr>
        <w:t xml:space="preserve"> a</w:t>
      </w:r>
      <w:r w:rsidR="00610E4D" w:rsidRPr="007C4BA9">
        <w:rPr>
          <w:rFonts w:asciiTheme="majorBidi" w:eastAsia="Calibri" w:hAnsiTheme="majorBidi" w:cstheme="majorBidi"/>
          <w:szCs w:val="24"/>
        </w:rPr>
        <w:t xml:space="preserve"> </w:t>
      </w:r>
      <w:r w:rsidR="00DB390E" w:rsidRPr="007C4BA9">
        <w:rPr>
          <w:rFonts w:asciiTheme="majorBidi" w:eastAsia="Calibri" w:hAnsiTheme="majorBidi" w:cstheme="majorBidi"/>
          <w:szCs w:val="24"/>
        </w:rPr>
        <w:t>shut-</w:t>
      </w:r>
      <w:r w:rsidR="00610E4D" w:rsidRPr="007C4BA9">
        <w:rPr>
          <w:rFonts w:asciiTheme="majorBidi" w:eastAsia="Calibri" w:hAnsiTheme="majorBidi" w:cstheme="majorBidi"/>
          <w:szCs w:val="24"/>
        </w:rPr>
        <w:t>off period. The experiment</w:t>
      </w:r>
      <w:r>
        <w:rPr>
          <w:rFonts w:asciiTheme="majorBidi" w:eastAsia="Calibri" w:hAnsiTheme="majorBidi" w:cstheme="majorBidi"/>
          <w:szCs w:val="24"/>
        </w:rPr>
        <w:t>’</w:t>
      </w:r>
      <w:r w:rsidR="00610E4D" w:rsidRPr="007C4BA9">
        <w:rPr>
          <w:rFonts w:asciiTheme="majorBidi" w:eastAsia="Calibri" w:hAnsiTheme="majorBidi" w:cstheme="majorBidi"/>
          <w:szCs w:val="24"/>
        </w:rPr>
        <w:t>s pressure decay was simulated using S</w:t>
      </w:r>
      <w:r w:rsidR="00BC0B8C">
        <w:rPr>
          <w:rFonts w:asciiTheme="majorBidi" w:eastAsia="Calibri" w:hAnsiTheme="majorBidi" w:cstheme="majorBidi"/>
          <w:szCs w:val="24"/>
        </w:rPr>
        <w:t>a</w:t>
      </w:r>
      <w:r w:rsidR="00610E4D" w:rsidRPr="007C4BA9">
        <w:rPr>
          <w:rFonts w:asciiTheme="majorBidi" w:eastAsia="Calibri" w:hAnsiTheme="majorBidi" w:cstheme="majorBidi"/>
          <w:szCs w:val="24"/>
        </w:rPr>
        <w:t xml:space="preserve">phir software. The data obtained </w:t>
      </w:r>
      <w:r w:rsidR="002971D4" w:rsidRPr="007C4BA9">
        <w:rPr>
          <w:rFonts w:asciiTheme="majorBidi" w:eastAsia="Calibri" w:hAnsiTheme="majorBidi" w:cstheme="majorBidi"/>
          <w:szCs w:val="24"/>
        </w:rPr>
        <w:t>showed</w:t>
      </w:r>
      <w:r w:rsidR="00610E4D" w:rsidRPr="007C4BA9">
        <w:rPr>
          <w:rFonts w:asciiTheme="majorBidi" w:eastAsia="Calibri" w:hAnsiTheme="majorBidi" w:cstheme="majorBidi"/>
          <w:szCs w:val="24"/>
        </w:rPr>
        <w:t xml:space="preserve"> that the sample </w:t>
      </w:r>
      <w:r w:rsidR="002971D4" w:rsidRPr="007C4BA9">
        <w:rPr>
          <w:rFonts w:asciiTheme="majorBidi" w:eastAsia="Calibri" w:hAnsiTheme="majorBidi" w:cstheme="majorBidi"/>
          <w:szCs w:val="24"/>
        </w:rPr>
        <w:t>behave</w:t>
      </w:r>
      <w:r w:rsidR="00BF4829" w:rsidRPr="007C4BA9">
        <w:rPr>
          <w:rFonts w:asciiTheme="majorBidi" w:eastAsia="Calibri" w:hAnsiTheme="majorBidi" w:cstheme="majorBidi"/>
          <w:szCs w:val="24"/>
        </w:rPr>
        <w:t>d</w:t>
      </w:r>
      <w:r w:rsidR="002971D4" w:rsidRPr="007C4BA9">
        <w:rPr>
          <w:rFonts w:asciiTheme="majorBidi" w:eastAsia="Calibri" w:hAnsiTheme="majorBidi" w:cstheme="majorBidi"/>
          <w:szCs w:val="24"/>
        </w:rPr>
        <w:t xml:space="preserve"> similar</w:t>
      </w:r>
      <w:r w:rsidR="00DB390E" w:rsidRPr="007C4BA9">
        <w:rPr>
          <w:rFonts w:asciiTheme="majorBidi" w:eastAsia="Calibri" w:hAnsiTheme="majorBidi" w:cstheme="majorBidi"/>
          <w:szCs w:val="24"/>
        </w:rPr>
        <w:t>ly</w:t>
      </w:r>
      <w:r w:rsidR="002971D4" w:rsidRPr="007C4BA9">
        <w:rPr>
          <w:rFonts w:asciiTheme="majorBidi" w:eastAsia="Calibri" w:hAnsiTheme="majorBidi" w:cstheme="majorBidi"/>
          <w:szCs w:val="24"/>
        </w:rPr>
        <w:t xml:space="preserve"> to a</w:t>
      </w:r>
      <w:r w:rsidR="00610E4D" w:rsidRPr="007C4BA9">
        <w:rPr>
          <w:rFonts w:asciiTheme="majorBidi" w:eastAsia="Calibri" w:hAnsiTheme="majorBidi" w:cstheme="majorBidi"/>
          <w:szCs w:val="24"/>
        </w:rPr>
        <w:t xml:space="preserve"> fractured </w:t>
      </w:r>
      <w:r w:rsidR="002971D4" w:rsidRPr="007C4BA9">
        <w:rPr>
          <w:rFonts w:asciiTheme="majorBidi" w:eastAsia="Calibri" w:hAnsiTheme="majorBidi" w:cstheme="majorBidi"/>
          <w:szCs w:val="24"/>
        </w:rPr>
        <w:t>formation</w:t>
      </w:r>
      <w:r>
        <w:rPr>
          <w:rFonts w:asciiTheme="majorBidi" w:eastAsia="Calibri" w:hAnsiTheme="majorBidi" w:cstheme="majorBidi"/>
          <w:szCs w:val="24"/>
        </w:rPr>
        <w:t>,</w:t>
      </w:r>
      <w:r w:rsidR="002971D4" w:rsidRPr="007C4BA9">
        <w:rPr>
          <w:rFonts w:asciiTheme="majorBidi" w:eastAsia="Calibri" w:hAnsiTheme="majorBidi" w:cstheme="majorBidi"/>
          <w:szCs w:val="24"/>
        </w:rPr>
        <w:t xml:space="preserve"> </w:t>
      </w:r>
      <w:r w:rsidR="004906A6">
        <w:rPr>
          <w:rFonts w:asciiTheme="majorBidi" w:eastAsia="Calibri" w:hAnsiTheme="majorBidi" w:cstheme="majorBidi"/>
          <w:szCs w:val="24"/>
        </w:rPr>
        <w:t>indicating</w:t>
      </w:r>
      <w:r w:rsidR="002971D4" w:rsidRPr="007C4BA9">
        <w:rPr>
          <w:rFonts w:asciiTheme="majorBidi" w:eastAsia="Calibri" w:hAnsiTheme="majorBidi" w:cstheme="majorBidi"/>
          <w:szCs w:val="24"/>
        </w:rPr>
        <w:t xml:space="preserve"> a </w:t>
      </w:r>
      <w:r w:rsidR="00DF6B88">
        <w:rPr>
          <w:rFonts w:asciiTheme="majorBidi" w:eastAsia="Calibri" w:hAnsiTheme="majorBidi" w:cstheme="majorBidi"/>
          <w:szCs w:val="24"/>
        </w:rPr>
        <w:t>m</w:t>
      </w:r>
      <w:r w:rsidR="00610E4D" w:rsidRPr="007C4BA9">
        <w:rPr>
          <w:rFonts w:asciiTheme="majorBidi" w:eastAsia="Calibri" w:hAnsiTheme="majorBidi" w:cstheme="majorBidi"/>
          <w:szCs w:val="24"/>
        </w:rPr>
        <w:t>icroannulus</w:t>
      </w:r>
      <w:r w:rsidR="004906A6">
        <w:rPr>
          <w:rFonts w:asciiTheme="majorBidi" w:eastAsia="Calibri" w:hAnsiTheme="majorBidi" w:cstheme="majorBidi"/>
          <w:szCs w:val="24"/>
        </w:rPr>
        <w:t xml:space="preserve"> gap</w:t>
      </w:r>
      <w:r w:rsidR="00610E4D" w:rsidRPr="007C4BA9">
        <w:rPr>
          <w:rFonts w:asciiTheme="majorBidi" w:eastAsia="Calibri" w:hAnsiTheme="majorBidi" w:cstheme="majorBidi"/>
          <w:szCs w:val="24"/>
        </w:rPr>
        <w:t xml:space="preserve">. </w:t>
      </w:r>
      <w:r w:rsidR="002971D4" w:rsidRPr="007C4BA9">
        <w:rPr>
          <w:rFonts w:asciiTheme="majorBidi" w:eastAsia="Calibri" w:hAnsiTheme="majorBidi" w:cstheme="majorBidi"/>
          <w:szCs w:val="24"/>
        </w:rPr>
        <w:t xml:space="preserve">The fracture </w:t>
      </w:r>
      <w:r w:rsidR="00503CD3">
        <w:rPr>
          <w:rFonts w:asciiTheme="majorBidi" w:eastAsia="Calibri" w:hAnsiTheme="majorBidi" w:cstheme="majorBidi"/>
          <w:szCs w:val="24"/>
        </w:rPr>
        <w:t>wa</w:t>
      </w:r>
      <w:r w:rsidR="002971D4" w:rsidRPr="007C4BA9">
        <w:rPr>
          <w:rFonts w:asciiTheme="majorBidi" w:eastAsia="Calibri" w:hAnsiTheme="majorBidi" w:cstheme="majorBidi"/>
          <w:szCs w:val="24"/>
        </w:rPr>
        <w:t xml:space="preserve">s modeled </w:t>
      </w:r>
      <w:r>
        <w:rPr>
          <w:rFonts w:asciiTheme="majorBidi" w:eastAsia="Calibri" w:hAnsiTheme="majorBidi" w:cstheme="majorBidi"/>
          <w:szCs w:val="24"/>
        </w:rPr>
        <w:t xml:space="preserve">in relation to </w:t>
      </w:r>
      <w:r w:rsidR="002971D4" w:rsidRPr="007C4BA9">
        <w:rPr>
          <w:rFonts w:asciiTheme="majorBidi" w:eastAsia="Calibri" w:hAnsiTheme="majorBidi" w:cstheme="majorBidi"/>
          <w:szCs w:val="24"/>
        </w:rPr>
        <w:t xml:space="preserve">an increase in the skin factor. </w:t>
      </w:r>
    </w:p>
    <w:p w14:paraId="70FBD292" w14:textId="70ADF8D5" w:rsidR="004906A6" w:rsidRDefault="004906A6" w:rsidP="00805BEC">
      <w:pPr>
        <w:spacing w:line="480" w:lineRule="auto"/>
        <w:jc w:val="both"/>
        <w:rPr>
          <w:rFonts w:asciiTheme="majorBidi" w:eastAsia="Calibri" w:hAnsiTheme="majorBidi" w:cstheme="majorBidi"/>
          <w:szCs w:val="24"/>
        </w:rPr>
      </w:pPr>
    </w:p>
    <w:p w14:paraId="5D2FEF59" w14:textId="77777777" w:rsidR="004906A6" w:rsidRDefault="004906A6" w:rsidP="00805BEC">
      <w:pPr>
        <w:spacing w:line="480" w:lineRule="auto"/>
        <w:jc w:val="both"/>
        <w:rPr>
          <w:rFonts w:asciiTheme="majorBidi" w:eastAsia="Calibri" w:hAnsiTheme="majorBidi" w:cstheme="majorBidi"/>
          <w:szCs w:val="24"/>
        </w:rPr>
      </w:pPr>
    </w:p>
    <w:p w14:paraId="70758631" w14:textId="4BFB1532" w:rsidR="003875E8" w:rsidRDefault="003875E8" w:rsidP="00DA7269">
      <w:pPr>
        <w:pStyle w:val="Heading2"/>
        <w:rPr>
          <w:rFonts w:eastAsia="Calibri"/>
        </w:rPr>
      </w:pPr>
      <w:bookmarkStart w:id="420" w:name="_Toc71866968"/>
      <w:r>
        <w:rPr>
          <w:rFonts w:eastAsia="Calibri"/>
        </w:rPr>
        <w:lastRenderedPageBreak/>
        <w:t>Recommendation</w:t>
      </w:r>
      <w:r w:rsidR="004B7118">
        <w:rPr>
          <w:rFonts w:eastAsia="Calibri"/>
        </w:rPr>
        <w:t>s</w:t>
      </w:r>
      <w:bookmarkEnd w:id="420"/>
    </w:p>
    <w:p w14:paraId="0CC9BB86" w14:textId="0CA3CD63" w:rsidR="003875E8" w:rsidRDefault="002254B4" w:rsidP="00DA7269">
      <w:pPr>
        <w:spacing w:after="0" w:line="480" w:lineRule="auto"/>
      </w:pPr>
      <w:r>
        <w:t>Base</w:t>
      </w:r>
      <w:r w:rsidR="00381921">
        <w:t>d</w:t>
      </w:r>
      <w:r>
        <w:t xml:space="preserve"> on the experimental results and the overall data trend, these point</w:t>
      </w:r>
      <w:r w:rsidR="004B7118">
        <w:t>s</w:t>
      </w:r>
      <w:r>
        <w:t xml:space="preserve"> should be considered </w:t>
      </w:r>
      <w:r w:rsidR="00381921">
        <w:t>in relation to</w:t>
      </w:r>
      <w:r>
        <w:t xml:space="preserve"> any cement</w:t>
      </w:r>
      <w:r w:rsidR="00381921">
        <w:t xml:space="preserve"> applications</w:t>
      </w:r>
      <w:r>
        <w:t xml:space="preserve"> in oil and gas cementing operation</w:t>
      </w:r>
      <w:r w:rsidR="00381921">
        <w:t>s</w:t>
      </w:r>
      <w:r>
        <w:t>.</w:t>
      </w:r>
    </w:p>
    <w:p w14:paraId="55CC8EFD" w14:textId="7CD1EF06" w:rsidR="00A12067" w:rsidRPr="00A12067" w:rsidRDefault="00A12067" w:rsidP="00FA2694">
      <w:pPr>
        <w:pStyle w:val="ListParagraph"/>
        <w:numPr>
          <w:ilvl w:val="0"/>
          <w:numId w:val="24"/>
        </w:numPr>
        <w:shd w:val="clear" w:color="auto" w:fill="FFFFFF"/>
        <w:spacing w:before="100" w:beforeAutospacing="1" w:after="100" w:afterAutospacing="1" w:line="480" w:lineRule="atLeast"/>
        <w:jc w:val="both"/>
        <w:rPr>
          <w:rFonts w:asciiTheme="majorBidi" w:eastAsia="Times New Roman" w:hAnsiTheme="majorBidi" w:cstheme="majorBidi"/>
          <w:color w:val="222222"/>
          <w:szCs w:val="24"/>
        </w:rPr>
      </w:pPr>
      <w:r w:rsidRPr="00A12067">
        <w:rPr>
          <w:rFonts w:asciiTheme="majorBidi" w:eastAsia="Times New Roman" w:hAnsiTheme="majorBidi" w:cstheme="majorBidi"/>
          <w:color w:val="222222"/>
          <w:szCs w:val="24"/>
        </w:rPr>
        <w:t>Most of the leakage occur</w:t>
      </w:r>
      <w:r w:rsidR="00381921">
        <w:rPr>
          <w:rFonts w:asciiTheme="majorBidi" w:eastAsia="Times New Roman" w:hAnsiTheme="majorBidi" w:cstheme="majorBidi"/>
          <w:color w:val="222222"/>
          <w:szCs w:val="24"/>
        </w:rPr>
        <w:t>red</w:t>
      </w:r>
      <w:r w:rsidRPr="00A12067">
        <w:rPr>
          <w:rFonts w:asciiTheme="majorBidi" w:eastAsia="Times New Roman" w:hAnsiTheme="majorBidi" w:cstheme="majorBidi"/>
          <w:color w:val="222222"/>
          <w:szCs w:val="24"/>
        </w:rPr>
        <w:t xml:space="preserve"> in the microannulus in the cement</w:t>
      </w:r>
      <w:r w:rsidR="00381921">
        <w:rPr>
          <w:rFonts w:asciiTheme="majorBidi" w:hAnsiTheme="majorBidi" w:cstheme="majorBidi"/>
        </w:rPr>
        <w:t>–</w:t>
      </w:r>
      <w:r w:rsidRPr="00A12067">
        <w:rPr>
          <w:rFonts w:asciiTheme="majorBidi" w:eastAsia="Times New Roman" w:hAnsiTheme="majorBidi" w:cstheme="majorBidi"/>
          <w:color w:val="222222"/>
          <w:szCs w:val="24"/>
        </w:rPr>
        <w:t>casing contact. Industrial specifications to seal this should be included in both international standardization and operators’ best practices.</w:t>
      </w:r>
    </w:p>
    <w:p w14:paraId="239651F5" w14:textId="03B6DB68" w:rsidR="00A12067" w:rsidRPr="00A12067" w:rsidRDefault="001E178E" w:rsidP="00FA2694">
      <w:pPr>
        <w:pStyle w:val="ListParagraph"/>
        <w:numPr>
          <w:ilvl w:val="0"/>
          <w:numId w:val="24"/>
        </w:numPr>
        <w:shd w:val="clear" w:color="auto" w:fill="FFFFFF"/>
        <w:spacing w:before="100" w:beforeAutospacing="1" w:after="100" w:afterAutospacing="1" w:line="480" w:lineRule="atLeast"/>
        <w:jc w:val="both"/>
        <w:rPr>
          <w:rFonts w:asciiTheme="majorBidi" w:eastAsia="Times New Roman" w:hAnsiTheme="majorBidi" w:cstheme="majorBidi"/>
          <w:color w:val="222222"/>
          <w:szCs w:val="24"/>
        </w:rPr>
      </w:pPr>
      <w:r>
        <w:rPr>
          <w:rFonts w:asciiTheme="majorBidi" w:eastAsia="Times New Roman" w:hAnsiTheme="majorBidi" w:cstheme="majorBidi"/>
          <w:color w:val="222222"/>
          <w:szCs w:val="24"/>
        </w:rPr>
        <w:t>T</w:t>
      </w:r>
      <w:r w:rsidR="005B45FD">
        <w:rPr>
          <w:rFonts w:asciiTheme="majorBidi" w:eastAsia="Times New Roman" w:hAnsiTheme="majorBidi" w:cstheme="majorBidi"/>
          <w:color w:val="222222"/>
          <w:szCs w:val="24"/>
        </w:rPr>
        <w:t xml:space="preserve">he </w:t>
      </w:r>
      <w:r w:rsidR="00A12067" w:rsidRPr="00A12067">
        <w:rPr>
          <w:rFonts w:asciiTheme="majorBidi" w:eastAsia="Times New Roman" w:hAnsiTheme="majorBidi" w:cstheme="majorBidi"/>
          <w:color w:val="222222"/>
          <w:szCs w:val="24"/>
        </w:rPr>
        <w:t>long-term integrity of the cement plug</w:t>
      </w:r>
      <w:r>
        <w:rPr>
          <w:rFonts w:asciiTheme="majorBidi" w:eastAsia="Times New Roman" w:hAnsiTheme="majorBidi" w:cstheme="majorBidi"/>
          <w:color w:val="222222"/>
          <w:szCs w:val="24"/>
        </w:rPr>
        <w:t xml:space="preserve"> must be ensured,</w:t>
      </w:r>
      <w:r w:rsidR="00A12067" w:rsidRPr="00A12067">
        <w:rPr>
          <w:rFonts w:asciiTheme="majorBidi" w:eastAsia="Times New Roman" w:hAnsiTheme="majorBidi" w:cstheme="majorBidi"/>
          <w:color w:val="222222"/>
          <w:szCs w:val="24"/>
        </w:rPr>
        <w:t xml:space="preserve"> </w:t>
      </w:r>
      <w:r>
        <w:rPr>
          <w:rFonts w:asciiTheme="majorBidi" w:eastAsia="Times New Roman" w:hAnsiTheme="majorBidi" w:cstheme="majorBidi"/>
          <w:color w:val="222222"/>
          <w:szCs w:val="24"/>
        </w:rPr>
        <w:t xml:space="preserve">which is achieved by wetting </w:t>
      </w:r>
      <w:r w:rsidR="00A12067" w:rsidRPr="00A12067">
        <w:rPr>
          <w:rFonts w:asciiTheme="majorBidi" w:eastAsia="Times New Roman" w:hAnsiTheme="majorBidi" w:cstheme="majorBidi"/>
          <w:color w:val="222222"/>
          <w:szCs w:val="24"/>
        </w:rPr>
        <w:t xml:space="preserve">the cement </w:t>
      </w:r>
      <w:r w:rsidR="00A12067">
        <w:rPr>
          <w:rFonts w:asciiTheme="majorBidi" w:eastAsia="Times New Roman" w:hAnsiTheme="majorBidi" w:cstheme="majorBidi"/>
          <w:color w:val="222222"/>
          <w:szCs w:val="24"/>
        </w:rPr>
        <w:t>with</w:t>
      </w:r>
      <w:r w:rsidR="00A12067" w:rsidRPr="00A12067">
        <w:rPr>
          <w:rFonts w:asciiTheme="majorBidi" w:eastAsia="Times New Roman" w:hAnsiTheme="majorBidi" w:cstheme="majorBidi"/>
          <w:color w:val="222222"/>
          <w:szCs w:val="24"/>
        </w:rPr>
        <w:t xml:space="preserve"> water. The author recommends adding water and spacer t</w:t>
      </w:r>
      <w:r>
        <w:rPr>
          <w:rFonts w:asciiTheme="majorBidi" w:eastAsia="Times New Roman" w:hAnsiTheme="majorBidi" w:cstheme="majorBidi"/>
          <w:color w:val="222222"/>
          <w:szCs w:val="24"/>
        </w:rPr>
        <w:t>o</w:t>
      </w:r>
      <w:r w:rsidR="00A12067" w:rsidRPr="00A12067">
        <w:rPr>
          <w:rFonts w:asciiTheme="majorBidi" w:eastAsia="Times New Roman" w:hAnsiTheme="majorBidi" w:cstheme="majorBidi"/>
          <w:color w:val="222222"/>
          <w:szCs w:val="24"/>
        </w:rPr>
        <w:t xml:space="preserve"> sit on top of cement even after </w:t>
      </w:r>
      <w:r w:rsidR="004906A6">
        <w:rPr>
          <w:rFonts w:asciiTheme="majorBidi" w:eastAsia="Times New Roman" w:hAnsiTheme="majorBidi" w:cstheme="majorBidi"/>
          <w:color w:val="222222"/>
          <w:szCs w:val="24"/>
        </w:rPr>
        <w:t>cement</w:t>
      </w:r>
      <w:r w:rsidR="004906A6" w:rsidRPr="00A12067" w:rsidDel="009C7382">
        <w:rPr>
          <w:rFonts w:asciiTheme="majorBidi" w:eastAsia="Times New Roman" w:hAnsiTheme="majorBidi" w:cstheme="majorBidi"/>
          <w:color w:val="222222"/>
          <w:szCs w:val="24"/>
        </w:rPr>
        <w:t xml:space="preserve"> </w:t>
      </w:r>
      <w:r w:rsidR="009C7382">
        <w:rPr>
          <w:rFonts w:asciiTheme="majorBidi" w:eastAsia="Times New Roman" w:hAnsiTheme="majorBidi" w:cstheme="majorBidi"/>
          <w:color w:val="222222"/>
          <w:szCs w:val="24"/>
        </w:rPr>
        <w:t>solidif</w:t>
      </w:r>
      <w:r w:rsidR="004906A6">
        <w:rPr>
          <w:rFonts w:asciiTheme="majorBidi" w:eastAsia="Times New Roman" w:hAnsiTheme="majorBidi" w:cstheme="majorBidi"/>
          <w:color w:val="222222"/>
          <w:szCs w:val="24"/>
        </w:rPr>
        <w:t>ied</w:t>
      </w:r>
      <w:r w:rsidR="00A12067" w:rsidRPr="00A12067">
        <w:rPr>
          <w:rFonts w:asciiTheme="majorBidi" w:eastAsia="Times New Roman" w:hAnsiTheme="majorBidi" w:cstheme="majorBidi"/>
          <w:color w:val="222222"/>
          <w:szCs w:val="24"/>
        </w:rPr>
        <w:t>. Shrinkage will be reduced in a wet environment</w:t>
      </w:r>
      <w:r w:rsidR="00503CD3">
        <w:rPr>
          <w:rFonts w:asciiTheme="majorBidi" w:eastAsia="Times New Roman" w:hAnsiTheme="majorBidi" w:cstheme="majorBidi"/>
          <w:color w:val="222222"/>
          <w:szCs w:val="24"/>
        </w:rPr>
        <w:t>; t</w:t>
      </w:r>
      <w:r w:rsidR="00A12067" w:rsidRPr="00A12067">
        <w:rPr>
          <w:rFonts w:asciiTheme="majorBidi" w:eastAsia="Times New Roman" w:hAnsiTheme="majorBidi" w:cstheme="majorBidi"/>
          <w:color w:val="222222"/>
          <w:szCs w:val="24"/>
        </w:rPr>
        <w:t xml:space="preserve">herefore, the </w:t>
      </w:r>
      <w:r w:rsidR="00433919">
        <w:rPr>
          <w:rFonts w:asciiTheme="majorBidi" w:eastAsia="Times New Roman" w:hAnsiTheme="majorBidi" w:cstheme="majorBidi"/>
          <w:color w:val="222222"/>
          <w:szCs w:val="24"/>
        </w:rPr>
        <w:t>possibility</w:t>
      </w:r>
      <w:r w:rsidR="00A12067" w:rsidRPr="00A12067">
        <w:rPr>
          <w:rFonts w:asciiTheme="majorBidi" w:eastAsia="Times New Roman" w:hAnsiTheme="majorBidi" w:cstheme="majorBidi"/>
          <w:color w:val="222222"/>
          <w:szCs w:val="24"/>
        </w:rPr>
        <w:t xml:space="preserve"> and amount of leakage w</w:t>
      </w:r>
      <w:r w:rsidR="00503CD3">
        <w:rPr>
          <w:rFonts w:asciiTheme="majorBidi" w:eastAsia="Times New Roman" w:hAnsiTheme="majorBidi" w:cstheme="majorBidi"/>
          <w:color w:val="222222"/>
          <w:szCs w:val="24"/>
        </w:rPr>
        <w:t>ill</w:t>
      </w:r>
      <w:r w:rsidR="00A12067" w:rsidRPr="00A12067">
        <w:rPr>
          <w:rFonts w:asciiTheme="majorBidi" w:eastAsia="Times New Roman" w:hAnsiTheme="majorBidi" w:cstheme="majorBidi"/>
          <w:color w:val="222222"/>
          <w:szCs w:val="24"/>
        </w:rPr>
        <w:t xml:space="preserve"> decrease.</w:t>
      </w:r>
    </w:p>
    <w:p w14:paraId="30C8BFFF" w14:textId="0870218B" w:rsidR="00A12067" w:rsidRPr="00A12067" w:rsidRDefault="00A12067" w:rsidP="00FA2694">
      <w:pPr>
        <w:pStyle w:val="ListParagraph"/>
        <w:numPr>
          <w:ilvl w:val="0"/>
          <w:numId w:val="24"/>
        </w:numPr>
        <w:shd w:val="clear" w:color="auto" w:fill="FFFFFF"/>
        <w:spacing w:before="100" w:beforeAutospacing="1" w:after="100" w:afterAutospacing="1" w:line="480" w:lineRule="atLeast"/>
        <w:jc w:val="both"/>
        <w:rPr>
          <w:rFonts w:asciiTheme="majorBidi" w:eastAsia="Times New Roman" w:hAnsiTheme="majorBidi" w:cstheme="majorBidi"/>
          <w:color w:val="222222"/>
          <w:szCs w:val="24"/>
        </w:rPr>
      </w:pPr>
      <w:r w:rsidRPr="00A12067">
        <w:rPr>
          <w:rFonts w:asciiTheme="majorBidi" w:eastAsia="Times New Roman" w:hAnsiTheme="majorBidi" w:cstheme="majorBidi"/>
          <w:color w:val="222222"/>
          <w:szCs w:val="24"/>
        </w:rPr>
        <w:t>A</w:t>
      </w:r>
      <w:r w:rsidR="001E178E" w:rsidRPr="00A12067">
        <w:rPr>
          <w:rFonts w:asciiTheme="majorBidi" w:eastAsia="Times New Roman" w:hAnsiTheme="majorBidi" w:cstheme="majorBidi"/>
          <w:color w:val="222222"/>
          <w:szCs w:val="24"/>
        </w:rPr>
        <w:t xml:space="preserve"> polymer</w:t>
      </w:r>
      <w:r w:rsidR="001E178E">
        <w:rPr>
          <w:rFonts w:asciiTheme="majorBidi" w:eastAsia="Times New Roman" w:hAnsiTheme="majorBidi" w:cstheme="majorBidi"/>
          <w:color w:val="222222"/>
          <w:szCs w:val="24"/>
        </w:rPr>
        <w:t xml:space="preserve"> or resin that </w:t>
      </w:r>
      <w:r w:rsidR="001E178E" w:rsidRPr="00A12067">
        <w:rPr>
          <w:rFonts w:asciiTheme="majorBidi" w:eastAsia="Times New Roman" w:hAnsiTheme="majorBidi" w:cstheme="majorBidi"/>
          <w:szCs w:val="24"/>
        </w:rPr>
        <w:t xml:space="preserve">has </w:t>
      </w:r>
      <w:r w:rsidR="001E178E" w:rsidRPr="00A12067">
        <w:rPr>
          <w:rFonts w:asciiTheme="majorBidi" w:eastAsia="Times New Roman" w:hAnsiTheme="majorBidi" w:cstheme="majorBidi"/>
          <w:color w:val="222222"/>
          <w:szCs w:val="24"/>
        </w:rPr>
        <w:t>sealing capabilities of an average size of 0.5</w:t>
      </w:r>
      <w:r w:rsidR="001E178E">
        <w:rPr>
          <w:rFonts w:asciiTheme="majorBidi" w:eastAsia="Times New Roman" w:hAnsiTheme="majorBidi" w:cstheme="majorBidi"/>
          <w:color w:val="222222"/>
          <w:szCs w:val="24"/>
        </w:rPr>
        <w:t>–</w:t>
      </w:r>
      <w:r w:rsidR="001E178E" w:rsidRPr="00A12067">
        <w:rPr>
          <w:rFonts w:asciiTheme="majorBidi" w:eastAsia="Times New Roman" w:hAnsiTheme="majorBidi" w:cstheme="majorBidi"/>
          <w:color w:val="222222"/>
          <w:szCs w:val="24"/>
        </w:rPr>
        <w:t>20 micrometer</w:t>
      </w:r>
      <w:r w:rsidR="001E178E">
        <w:rPr>
          <w:rFonts w:asciiTheme="majorBidi" w:eastAsia="Times New Roman" w:hAnsiTheme="majorBidi" w:cstheme="majorBidi"/>
          <w:color w:val="222222"/>
          <w:szCs w:val="24"/>
        </w:rPr>
        <w:t xml:space="preserve">s is a </w:t>
      </w:r>
      <w:r w:rsidRPr="00A12067">
        <w:rPr>
          <w:rFonts w:asciiTheme="majorBidi" w:eastAsia="Times New Roman" w:hAnsiTheme="majorBidi" w:cstheme="majorBidi"/>
          <w:color w:val="222222"/>
          <w:szCs w:val="24"/>
        </w:rPr>
        <w:t>possible solution for the microannulus formation</w:t>
      </w:r>
      <w:r w:rsidR="001E178E">
        <w:rPr>
          <w:rFonts w:asciiTheme="majorBidi" w:eastAsia="Times New Roman" w:hAnsiTheme="majorBidi" w:cstheme="majorBidi"/>
          <w:color w:val="222222"/>
          <w:szCs w:val="24"/>
        </w:rPr>
        <w:t>.</w:t>
      </w:r>
    </w:p>
    <w:p w14:paraId="207A6744" w14:textId="76242FFD" w:rsidR="00A12067" w:rsidRDefault="00A12067" w:rsidP="00FA2694">
      <w:pPr>
        <w:pStyle w:val="ListParagraph"/>
        <w:numPr>
          <w:ilvl w:val="0"/>
          <w:numId w:val="24"/>
        </w:numPr>
        <w:shd w:val="clear" w:color="auto" w:fill="FFFFFF"/>
        <w:spacing w:before="100" w:beforeAutospacing="1" w:after="100" w:afterAutospacing="1" w:line="480" w:lineRule="atLeast"/>
        <w:jc w:val="both"/>
        <w:rPr>
          <w:rFonts w:asciiTheme="majorBidi" w:eastAsia="Times New Roman" w:hAnsiTheme="majorBidi" w:cstheme="majorBidi"/>
          <w:color w:val="222222"/>
          <w:szCs w:val="24"/>
        </w:rPr>
      </w:pPr>
      <w:r w:rsidRPr="00A12067">
        <w:rPr>
          <w:rFonts w:asciiTheme="majorBidi" w:eastAsia="Times New Roman" w:hAnsiTheme="majorBidi" w:cstheme="majorBidi"/>
          <w:color w:val="222222"/>
          <w:szCs w:val="24"/>
        </w:rPr>
        <w:t xml:space="preserve">A </w:t>
      </w:r>
      <w:r w:rsidR="00DF6B88">
        <w:rPr>
          <w:rFonts w:asciiTheme="majorBidi" w:eastAsia="Times New Roman" w:hAnsiTheme="majorBidi" w:cstheme="majorBidi"/>
          <w:color w:val="222222"/>
          <w:szCs w:val="24"/>
        </w:rPr>
        <w:t>s</w:t>
      </w:r>
      <w:r w:rsidRPr="00A12067">
        <w:rPr>
          <w:rFonts w:asciiTheme="majorBidi" w:eastAsia="Times New Roman" w:hAnsiTheme="majorBidi" w:cstheme="majorBidi"/>
          <w:color w:val="222222"/>
          <w:szCs w:val="24"/>
        </w:rPr>
        <w:t>mall</w:t>
      </w:r>
      <w:r w:rsidR="001E178E">
        <w:rPr>
          <w:rFonts w:asciiTheme="majorBidi" w:eastAsia="Times New Roman" w:hAnsiTheme="majorBidi" w:cstheme="majorBidi"/>
          <w:color w:val="222222"/>
          <w:szCs w:val="24"/>
        </w:rPr>
        <w:t xml:space="preserve"> </w:t>
      </w:r>
      <w:r w:rsidRPr="00A12067">
        <w:rPr>
          <w:rFonts w:asciiTheme="majorBidi" w:eastAsia="Times New Roman" w:hAnsiTheme="majorBidi" w:cstheme="majorBidi"/>
          <w:color w:val="222222"/>
          <w:szCs w:val="24"/>
        </w:rPr>
        <w:t xml:space="preserve">cap of gas pressure could cause failure in </w:t>
      </w:r>
      <w:r w:rsidR="001E178E">
        <w:rPr>
          <w:rFonts w:asciiTheme="majorBidi" w:eastAsia="Times New Roman" w:hAnsiTheme="majorBidi" w:cstheme="majorBidi"/>
          <w:color w:val="222222"/>
          <w:szCs w:val="24"/>
        </w:rPr>
        <w:t xml:space="preserve">the </w:t>
      </w:r>
      <w:r w:rsidRPr="00A12067">
        <w:rPr>
          <w:rFonts w:asciiTheme="majorBidi" w:eastAsia="Times New Roman" w:hAnsiTheme="majorBidi" w:cstheme="majorBidi"/>
          <w:color w:val="222222"/>
          <w:szCs w:val="24"/>
        </w:rPr>
        <w:t>cement bond around the cement</w:t>
      </w:r>
      <w:r w:rsidR="001E178E">
        <w:rPr>
          <w:rFonts w:asciiTheme="majorBidi" w:hAnsiTheme="majorBidi" w:cstheme="majorBidi"/>
        </w:rPr>
        <w:t>–</w:t>
      </w:r>
      <w:r w:rsidRPr="00A12067">
        <w:rPr>
          <w:rFonts w:asciiTheme="majorBidi" w:eastAsia="Times New Roman" w:hAnsiTheme="majorBidi" w:cstheme="majorBidi"/>
          <w:color w:val="222222"/>
          <w:szCs w:val="24"/>
        </w:rPr>
        <w:t xml:space="preserve">casing contact. Therefore, any exposure to </w:t>
      </w:r>
      <w:r w:rsidR="001E178E">
        <w:rPr>
          <w:rFonts w:asciiTheme="majorBidi" w:eastAsia="Times New Roman" w:hAnsiTheme="majorBidi" w:cstheme="majorBidi"/>
          <w:color w:val="222222"/>
          <w:szCs w:val="24"/>
        </w:rPr>
        <w:t xml:space="preserve">a </w:t>
      </w:r>
      <w:r w:rsidRPr="00A12067">
        <w:rPr>
          <w:rFonts w:asciiTheme="majorBidi" w:eastAsia="Times New Roman" w:hAnsiTheme="majorBidi" w:cstheme="majorBidi"/>
          <w:color w:val="222222"/>
          <w:szCs w:val="24"/>
        </w:rPr>
        <w:t>pressure</w:t>
      </w:r>
      <w:r w:rsidR="00433919">
        <w:rPr>
          <w:rFonts w:asciiTheme="majorBidi" w:eastAsia="Times New Roman" w:hAnsiTheme="majorBidi" w:cstheme="majorBidi"/>
          <w:color w:val="222222"/>
          <w:szCs w:val="24"/>
        </w:rPr>
        <w:t xml:space="preserve"> regime</w:t>
      </w:r>
      <w:r w:rsidRPr="00A12067">
        <w:rPr>
          <w:rFonts w:asciiTheme="majorBidi" w:eastAsia="Times New Roman" w:hAnsiTheme="majorBidi" w:cstheme="majorBidi"/>
          <w:color w:val="222222"/>
          <w:szCs w:val="24"/>
        </w:rPr>
        <w:t xml:space="preserve"> </w:t>
      </w:r>
      <w:r w:rsidR="00DF6B88">
        <w:rPr>
          <w:rFonts w:asciiTheme="majorBidi" w:eastAsia="Times New Roman" w:hAnsiTheme="majorBidi" w:cstheme="majorBidi"/>
          <w:color w:val="222222"/>
          <w:szCs w:val="24"/>
        </w:rPr>
        <w:t>should</w:t>
      </w:r>
      <w:r w:rsidRPr="00A12067">
        <w:rPr>
          <w:rFonts w:asciiTheme="majorBidi" w:eastAsia="Times New Roman" w:hAnsiTheme="majorBidi" w:cstheme="majorBidi"/>
          <w:color w:val="222222"/>
          <w:szCs w:val="24"/>
        </w:rPr>
        <w:t xml:space="preserve"> be tracked in operations.</w:t>
      </w:r>
    </w:p>
    <w:p w14:paraId="65520368" w14:textId="75C2A008" w:rsidR="008C2DF7" w:rsidRDefault="008C2DF7" w:rsidP="008C2DF7">
      <w:pPr>
        <w:shd w:val="clear" w:color="auto" w:fill="FFFFFF"/>
        <w:spacing w:before="100" w:beforeAutospacing="1" w:after="100" w:afterAutospacing="1" w:line="480" w:lineRule="atLeast"/>
        <w:rPr>
          <w:rFonts w:asciiTheme="majorBidi" w:eastAsia="Times New Roman" w:hAnsiTheme="majorBidi" w:cstheme="majorBidi"/>
          <w:color w:val="222222"/>
          <w:szCs w:val="24"/>
        </w:rPr>
      </w:pPr>
    </w:p>
    <w:p w14:paraId="4682415A" w14:textId="26A14EE0" w:rsidR="008C2DF7" w:rsidRDefault="008C2DF7" w:rsidP="008C2DF7">
      <w:pPr>
        <w:shd w:val="clear" w:color="auto" w:fill="FFFFFF"/>
        <w:spacing w:before="100" w:beforeAutospacing="1" w:after="100" w:afterAutospacing="1" w:line="480" w:lineRule="atLeast"/>
        <w:rPr>
          <w:rFonts w:asciiTheme="majorBidi" w:eastAsia="Times New Roman" w:hAnsiTheme="majorBidi" w:cstheme="majorBidi"/>
          <w:color w:val="222222"/>
          <w:szCs w:val="24"/>
        </w:rPr>
      </w:pPr>
    </w:p>
    <w:p w14:paraId="155BAA84" w14:textId="5CED0C62" w:rsidR="008C2DF7" w:rsidRDefault="008C2DF7" w:rsidP="008C2DF7">
      <w:pPr>
        <w:shd w:val="clear" w:color="auto" w:fill="FFFFFF"/>
        <w:spacing w:before="100" w:beforeAutospacing="1" w:after="100" w:afterAutospacing="1" w:line="480" w:lineRule="atLeast"/>
        <w:rPr>
          <w:rFonts w:asciiTheme="majorBidi" w:eastAsia="Times New Roman" w:hAnsiTheme="majorBidi" w:cstheme="majorBidi"/>
          <w:color w:val="222222"/>
          <w:szCs w:val="24"/>
        </w:rPr>
      </w:pPr>
    </w:p>
    <w:p w14:paraId="0D01048A" w14:textId="0B4B02F5" w:rsidR="008C2DF7" w:rsidRDefault="008C2DF7" w:rsidP="008C2DF7">
      <w:pPr>
        <w:shd w:val="clear" w:color="auto" w:fill="FFFFFF"/>
        <w:spacing w:before="100" w:beforeAutospacing="1" w:after="100" w:afterAutospacing="1" w:line="480" w:lineRule="atLeast"/>
        <w:rPr>
          <w:rFonts w:asciiTheme="majorBidi" w:eastAsia="Times New Roman" w:hAnsiTheme="majorBidi" w:cstheme="majorBidi"/>
          <w:color w:val="222222"/>
          <w:szCs w:val="24"/>
        </w:rPr>
      </w:pPr>
    </w:p>
    <w:p w14:paraId="57BD3915" w14:textId="7A7FA860" w:rsidR="008C2DF7" w:rsidRDefault="008C2DF7" w:rsidP="008C2DF7">
      <w:pPr>
        <w:shd w:val="clear" w:color="auto" w:fill="FFFFFF"/>
        <w:spacing w:before="100" w:beforeAutospacing="1" w:after="100" w:afterAutospacing="1" w:line="480" w:lineRule="atLeast"/>
        <w:rPr>
          <w:rFonts w:asciiTheme="majorBidi" w:eastAsia="Times New Roman" w:hAnsiTheme="majorBidi" w:cstheme="majorBidi"/>
          <w:color w:val="222222"/>
          <w:szCs w:val="24"/>
        </w:rPr>
      </w:pPr>
    </w:p>
    <w:p w14:paraId="2A3491B0" w14:textId="77777777" w:rsidR="004906A6" w:rsidRPr="008C2DF7" w:rsidRDefault="004906A6" w:rsidP="008C2DF7">
      <w:pPr>
        <w:shd w:val="clear" w:color="auto" w:fill="FFFFFF"/>
        <w:spacing w:before="100" w:beforeAutospacing="1" w:after="100" w:afterAutospacing="1" w:line="480" w:lineRule="atLeast"/>
        <w:rPr>
          <w:rFonts w:asciiTheme="majorBidi" w:eastAsia="Times New Roman" w:hAnsiTheme="majorBidi" w:cstheme="majorBidi"/>
          <w:color w:val="222222"/>
          <w:szCs w:val="24"/>
        </w:rPr>
      </w:pPr>
    </w:p>
    <w:p w14:paraId="6FFC8812" w14:textId="17788CEC" w:rsidR="00610E4D" w:rsidRPr="007C4BA9" w:rsidRDefault="00610E4D" w:rsidP="00DA7269">
      <w:pPr>
        <w:pStyle w:val="Heading2"/>
        <w:rPr>
          <w:rFonts w:eastAsia="Calibri"/>
        </w:rPr>
      </w:pPr>
      <w:bookmarkStart w:id="421" w:name="_Toc71866969"/>
      <w:r w:rsidRPr="007C4BA9">
        <w:rPr>
          <w:rFonts w:eastAsia="Calibri"/>
        </w:rPr>
        <w:lastRenderedPageBreak/>
        <w:t>Conclusion</w:t>
      </w:r>
      <w:r w:rsidR="00875B51">
        <w:rPr>
          <w:rFonts w:eastAsia="Calibri"/>
        </w:rPr>
        <w:t>s</w:t>
      </w:r>
      <w:bookmarkEnd w:id="421"/>
      <w:r w:rsidRPr="007C4BA9">
        <w:rPr>
          <w:rFonts w:eastAsia="Calibri"/>
        </w:rPr>
        <w:t xml:space="preserve"> </w:t>
      </w:r>
    </w:p>
    <w:p w14:paraId="1F1D5A57" w14:textId="68447AF0" w:rsidR="00805E78" w:rsidRDefault="00316D15" w:rsidP="00DA7269">
      <w:pPr>
        <w:spacing w:after="0" w:line="480" w:lineRule="auto"/>
        <w:rPr>
          <w:rFonts w:asciiTheme="majorBidi" w:hAnsiTheme="majorBidi" w:cstheme="majorBidi"/>
        </w:rPr>
      </w:pPr>
      <w:r w:rsidRPr="007C4BA9">
        <w:rPr>
          <w:rFonts w:asciiTheme="majorBidi" w:hAnsiTheme="majorBidi" w:cstheme="majorBidi"/>
        </w:rPr>
        <w:t>Base</w:t>
      </w:r>
      <w:r w:rsidR="00566988" w:rsidRPr="007C4BA9">
        <w:rPr>
          <w:rFonts w:asciiTheme="majorBidi" w:hAnsiTheme="majorBidi" w:cstheme="majorBidi"/>
        </w:rPr>
        <w:t>d</w:t>
      </w:r>
      <w:r w:rsidRPr="007C4BA9">
        <w:rPr>
          <w:rFonts w:asciiTheme="majorBidi" w:hAnsiTheme="majorBidi" w:cstheme="majorBidi"/>
        </w:rPr>
        <w:t xml:space="preserve"> on the </w:t>
      </w:r>
      <w:r w:rsidR="00381921" w:rsidRPr="007C4BA9">
        <w:rPr>
          <w:rFonts w:asciiTheme="majorBidi" w:hAnsiTheme="majorBidi" w:cstheme="majorBidi"/>
        </w:rPr>
        <w:t xml:space="preserve">observations </w:t>
      </w:r>
      <w:r w:rsidR="00381921">
        <w:rPr>
          <w:rFonts w:asciiTheme="majorBidi" w:hAnsiTheme="majorBidi" w:cstheme="majorBidi"/>
        </w:rPr>
        <w:t xml:space="preserve">and </w:t>
      </w:r>
      <w:r w:rsidRPr="007C4BA9">
        <w:rPr>
          <w:rFonts w:asciiTheme="majorBidi" w:hAnsiTheme="majorBidi" w:cstheme="majorBidi"/>
        </w:rPr>
        <w:t xml:space="preserve">results </w:t>
      </w:r>
      <w:r w:rsidR="00381921">
        <w:rPr>
          <w:rFonts w:asciiTheme="majorBidi" w:hAnsiTheme="majorBidi" w:cstheme="majorBidi"/>
        </w:rPr>
        <w:t xml:space="preserve">presented, </w:t>
      </w:r>
      <w:r w:rsidRPr="007C4BA9">
        <w:rPr>
          <w:rFonts w:asciiTheme="majorBidi" w:hAnsiTheme="majorBidi" w:cstheme="majorBidi"/>
        </w:rPr>
        <w:t xml:space="preserve">the following </w:t>
      </w:r>
      <w:r w:rsidR="00805E78" w:rsidRPr="007C4BA9">
        <w:rPr>
          <w:rFonts w:asciiTheme="majorBidi" w:hAnsiTheme="majorBidi" w:cstheme="majorBidi"/>
        </w:rPr>
        <w:t xml:space="preserve">major </w:t>
      </w:r>
      <w:r w:rsidRPr="007C4BA9">
        <w:rPr>
          <w:rFonts w:asciiTheme="majorBidi" w:hAnsiTheme="majorBidi" w:cstheme="majorBidi"/>
        </w:rPr>
        <w:t>conclusion</w:t>
      </w:r>
      <w:r w:rsidR="00381921">
        <w:rPr>
          <w:rFonts w:asciiTheme="majorBidi" w:hAnsiTheme="majorBidi" w:cstheme="majorBidi"/>
        </w:rPr>
        <w:t>s</w:t>
      </w:r>
      <w:r w:rsidRPr="007C4BA9">
        <w:rPr>
          <w:rFonts w:asciiTheme="majorBidi" w:hAnsiTheme="majorBidi" w:cstheme="majorBidi"/>
        </w:rPr>
        <w:t xml:space="preserve"> </w:t>
      </w:r>
      <w:r w:rsidR="00503CD3">
        <w:rPr>
          <w:rFonts w:asciiTheme="majorBidi" w:hAnsiTheme="majorBidi" w:cstheme="majorBidi"/>
        </w:rPr>
        <w:t>we</w:t>
      </w:r>
      <w:r w:rsidR="00566988" w:rsidRPr="007C4BA9">
        <w:rPr>
          <w:rFonts w:asciiTheme="majorBidi" w:hAnsiTheme="majorBidi" w:cstheme="majorBidi"/>
        </w:rPr>
        <w:t>re reached:</w:t>
      </w:r>
    </w:p>
    <w:p w14:paraId="262D3F93" w14:textId="77777777" w:rsidR="00CD33AE" w:rsidRPr="007C4BA9" w:rsidRDefault="00CD33AE" w:rsidP="00DA7269">
      <w:pPr>
        <w:spacing w:after="0" w:line="480" w:lineRule="auto"/>
        <w:rPr>
          <w:rFonts w:asciiTheme="majorBidi" w:hAnsiTheme="majorBidi" w:cstheme="majorBidi"/>
        </w:rPr>
      </w:pPr>
    </w:p>
    <w:p w14:paraId="0D1D52FE" w14:textId="77777777" w:rsidR="004906A6" w:rsidRDefault="00DB390E" w:rsidP="00FA2694">
      <w:pPr>
        <w:pStyle w:val="ListParagraph"/>
        <w:numPr>
          <w:ilvl w:val="0"/>
          <w:numId w:val="38"/>
        </w:numPr>
        <w:spacing w:line="480" w:lineRule="auto"/>
        <w:ind w:left="720"/>
      </w:pPr>
      <w:r w:rsidRPr="00D514C8">
        <w:rPr>
          <w:rFonts w:asciiTheme="majorBidi" w:hAnsiTheme="majorBidi" w:cstheme="majorBidi"/>
        </w:rPr>
        <w:t xml:space="preserve">The </w:t>
      </w:r>
      <w:r w:rsidR="00381921">
        <w:t>p</w:t>
      </w:r>
      <w:r w:rsidR="00637F3C">
        <w:t xml:space="preserve">ulse decay method is a reliable representation of </w:t>
      </w:r>
      <w:r w:rsidR="004B7118">
        <w:t xml:space="preserve">the </w:t>
      </w:r>
      <w:r w:rsidR="0072185E">
        <w:t>system</w:t>
      </w:r>
      <w:r w:rsidR="00637F3C">
        <w:t xml:space="preserve"> permeability of cement. </w:t>
      </w:r>
    </w:p>
    <w:p w14:paraId="58A527B8" w14:textId="290DAFC8" w:rsidR="00785FC0" w:rsidRPr="00637F3C" w:rsidRDefault="00637F3C" w:rsidP="00FA2694">
      <w:pPr>
        <w:pStyle w:val="ListParagraph"/>
        <w:numPr>
          <w:ilvl w:val="0"/>
          <w:numId w:val="38"/>
        </w:numPr>
        <w:spacing w:line="480" w:lineRule="auto"/>
        <w:ind w:left="720"/>
      </w:pPr>
      <w:r>
        <w:t xml:space="preserve">The </w:t>
      </w:r>
      <w:r w:rsidR="0072185E">
        <w:t>system</w:t>
      </w:r>
      <w:r>
        <w:t xml:space="preserve"> permeability of the samples was found in the range of 0.01 millidarcy to 9 micro-Darcy. </w:t>
      </w:r>
    </w:p>
    <w:p w14:paraId="6F7D7E71" w14:textId="190BD231" w:rsidR="00785FC0" w:rsidRPr="007C4BA9" w:rsidRDefault="00381921" w:rsidP="0077574C">
      <w:pPr>
        <w:pStyle w:val="ListParagraph"/>
        <w:numPr>
          <w:ilvl w:val="0"/>
          <w:numId w:val="18"/>
        </w:numPr>
        <w:spacing w:line="480" w:lineRule="auto"/>
        <w:rPr>
          <w:rFonts w:asciiTheme="majorBidi" w:hAnsiTheme="majorBidi" w:cstheme="majorBidi"/>
        </w:rPr>
      </w:pPr>
      <w:r w:rsidRPr="007C4BA9">
        <w:rPr>
          <w:rFonts w:asciiTheme="majorBidi" w:hAnsiTheme="majorBidi" w:cstheme="majorBidi"/>
        </w:rPr>
        <w:t>Darcy</w:t>
      </w:r>
      <w:r>
        <w:rPr>
          <w:rFonts w:asciiTheme="majorBidi" w:hAnsiTheme="majorBidi" w:cstheme="majorBidi"/>
        </w:rPr>
        <w:t>’s</w:t>
      </w:r>
      <w:r w:rsidRPr="007C4BA9">
        <w:rPr>
          <w:rFonts w:asciiTheme="majorBidi" w:hAnsiTheme="majorBidi" w:cstheme="majorBidi"/>
        </w:rPr>
        <w:t xml:space="preserve"> law</w:t>
      </w:r>
      <w:r>
        <w:rPr>
          <w:rFonts w:asciiTheme="majorBidi" w:hAnsiTheme="majorBidi" w:cstheme="majorBidi"/>
        </w:rPr>
        <w:t xml:space="preserve"> </w:t>
      </w:r>
      <w:r w:rsidR="00785FC0" w:rsidRPr="007C4BA9">
        <w:rPr>
          <w:rFonts w:asciiTheme="majorBidi" w:hAnsiTheme="majorBidi" w:cstheme="majorBidi"/>
        </w:rPr>
        <w:t xml:space="preserve">estimation of </w:t>
      </w:r>
      <w:r w:rsidR="008C2DF7">
        <w:rPr>
          <w:rFonts w:asciiTheme="majorBidi" w:hAnsiTheme="majorBidi" w:cstheme="majorBidi"/>
        </w:rPr>
        <w:t xml:space="preserve">system </w:t>
      </w:r>
      <w:r w:rsidR="00785FC0" w:rsidRPr="007C4BA9">
        <w:rPr>
          <w:rFonts w:asciiTheme="majorBidi" w:hAnsiTheme="majorBidi" w:cstheme="majorBidi"/>
        </w:rPr>
        <w:t xml:space="preserve">permeability </w:t>
      </w:r>
      <w:r w:rsidR="008C2DF7">
        <w:rPr>
          <w:rFonts w:asciiTheme="majorBidi" w:hAnsiTheme="majorBidi" w:cstheme="majorBidi"/>
        </w:rPr>
        <w:t>underestimated</w:t>
      </w:r>
      <w:r w:rsidR="00566988" w:rsidRPr="007C4BA9">
        <w:rPr>
          <w:rFonts w:asciiTheme="majorBidi" w:hAnsiTheme="majorBidi" w:cstheme="majorBidi"/>
        </w:rPr>
        <w:t xml:space="preserve"> </w:t>
      </w:r>
      <w:r w:rsidR="0072185E">
        <w:rPr>
          <w:rFonts w:asciiTheme="majorBidi" w:hAnsiTheme="majorBidi" w:cstheme="majorBidi"/>
        </w:rPr>
        <w:t>system</w:t>
      </w:r>
      <w:r w:rsidR="00785FC0" w:rsidRPr="007C4BA9">
        <w:rPr>
          <w:rFonts w:asciiTheme="majorBidi" w:hAnsiTheme="majorBidi" w:cstheme="majorBidi"/>
        </w:rPr>
        <w:t xml:space="preserve"> permeability by 13</w:t>
      </w:r>
      <w:r w:rsidR="00DF6B88">
        <w:rPr>
          <w:rFonts w:asciiTheme="majorBidi" w:hAnsiTheme="majorBidi" w:cstheme="majorBidi"/>
        </w:rPr>
        <w:t>–</w:t>
      </w:r>
      <w:r w:rsidR="00785FC0" w:rsidRPr="007C4BA9">
        <w:rPr>
          <w:rFonts w:asciiTheme="majorBidi" w:hAnsiTheme="majorBidi" w:cstheme="majorBidi"/>
        </w:rPr>
        <w:t xml:space="preserve">93% across all the experiments compared </w:t>
      </w:r>
      <w:r>
        <w:rPr>
          <w:rFonts w:asciiTheme="majorBidi" w:hAnsiTheme="majorBidi" w:cstheme="majorBidi"/>
        </w:rPr>
        <w:t xml:space="preserve">with the results of </w:t>
      </w:r>
      <w:r w:rsidR="00785FC0" w:rsidRPr="007C4BA9">
        <w:rPr>
          <w:rFonts w:asciiTheme="majorBidi" w:hAnsiTheme="majorBidi" w:cstheme="majorBidi"/>
        </w:rPr>
        <w:t>the pulse decay method.</w:t>
      </w:r>
    </w:p>
    <w:p w14:paraId="1727DE07" w14:textId="303A7F9D" w:rsidR="00785FC0" w:rsidRPr="007C4BA9" w:rsidRDefault="00785FC0" w:rsidP="0077574C">
      <w:pPr>
        <w:pStyle w:val="ListParagraph"/>
        <w:numPr>
          <w:ilvl w:val="0"/>
          <w:numId w:val="18"/>
        </w:numPr>
        <w:spacing w:line="480" w:lineRule="auto"/>
        <w:rPr>
          <w:rFonts w:asciiTheme="majorBidi" w:hAnsiTheme="majorBidi" w:cstheme="majorBidi"/>
        </w:rPr>
      </w:pPr>
      <w:r w:rsidRPr="007C4BA9">
        <w:rPr>
          <w:rFonts w:asciiTheme="majorBidi" w:hAnsiTheme="majorBidi" w:cstheme="majorBidi"/>
        </w:rPr>
        <w:t xml:space="preserve">The new </w:t>
      </w:r>
      <w:r w:rsidR="00E470FF" w:rsidRPr="007C4BA9">
        <w:rPr>
          <w:rFonts w:asciiTheme="majorBidi" w:hAnsiTheme="majorBidi" w:cstheme="majorBidi"/>
        </w:rPr>
        <w:t>approach</w:t>
      </w:r>
      <w:r w:rsidRPr="007C4BA9">
        <w:rPr>
          <w:rFonts w:asciiTheme="majorBidi" w:hAnsiTheme="majorBidi" w:cstheme="majorBidi"/>
        </w:rPr>
        <w:t xml:space="preserve"> of measuring the gap between the cement and the casing</w:t>
      </w:r>
      <w:r w:rsidR="002B12B7" w:rsidRPr="007C4BA9">
        <w:rPr>
          <w:rFonts w:asciiTheme="majorBidi" w:hAnsiTheme="majorBidi" w:cstheme="majorBidi"/>
        </w:rPr>
        <w:t xml:space="preserve"> estimated the controller gap </w:t>
      </w:r>
      <w:r w:rsidR="00381921">
        <w:rPr>
          <w:rFonts w:asciiTheme="majorBidi" w:hAnsiTheme="majorBidi" w:cstheme="majorBidi"/>
        </w:rPr>
        <w:t xml:space="preserve">as </w:t>
      </w:r>
      <w:r w:rsidR="002B12B7" w:rsidRPr="007C4BA9">
        <w:rPr>
          <w:rFonts w:asciiTheme="majorBidi" w:hAnsiTheme="majorBidi" w:cstheme="majorBidi"/>
        </w:rPr>
        <w:t xml:space="preserve">between 0.4 </w:t>
      </w:r>
      <w:r w:rsidR="00503CD3">
        <w:rPr>
          <w:rFonts w:asciiTheme="majorBidi" w:hAnsiTheme="majorBidi" w:cstheme="majorBidi"/>
        </w:rPr>
        <w:t>and</w:t>
      </w:r>
      <w:r w:rsidR="002B12B7" w:rsidRPr="007C4BA9">
        <w:rPr>
          <w:rFonts w:asciiTheme="majorBidi" w:hAnsiTheme="majorBidi" w:cstheme="majorBidi"/>
        </w:rPr>
        <w:t xml:space="preserve"> 20 micrometers</w:t>
      </w:r>
      <w:r w:rsidR="00381921">
        <w:rPr>
          <w:rFonts w:asciiTheme="majorBidi" w:hAnsiTheme="majorBidi" w:cstheme="majorBidi"/>
        </w:rPr>
        <w:t>. However,</w:t>
      </w:r>
      <w:r w:rsidR="002B12B7" w:rsidRPr="007C4BA9">
        <w:rPr>
          <w:rFonts w:asciiTheme="majorBidi" w:hAnsiTheme="majorBidi" w:cstheme="majorBidi"/>
        </w:rPr>
        <w:t xml:space="preserve"> the average gap was 3</w:t>
      </w:r>
      <w:r w:rsidR="00DF6B88">
        <w:rPr>
          <w:rFonts w:asciiTheme="majorBidi" w:hAnsiTheme="majorBidi" w:cstheme="majorBidi"/>
        </w:rPr>
        <w:t>–</w:t>
      </w:r>
      <w:r w:rsidR="002B12B7" w:rsidRPr="007C4BA9">
        <w:rPr>
          <w:rFonts w:asciiTheme="majorBidi" w:hAnsiTheme="majorBidi" w:cstheme="majorBidi"/>
        </w:rPr>
        <w:t>30 micrometer</w:t>
      </w:r>
      <w:r w:rsidR="00DB390E" w:rsidRPr="007C4BA9">
        <w:rPr>
          <w:rFonts w:asciiTheme="majorBidi" w:hAnsiTheme="majorBidi" w:cstheme="majorBidi"/>
        </w:rPr>
        <w:t>s</w:t>
      </w:r>
      <w:r w:rsidR="002B12B7" w:rsidRPr="007C4BA9">
        <w:rPr>
          <w:rFonts w:asciiTheme="majorBidi" w:hAnsiTheme="majorBidi" w:cstheme="majorBidi"/>
        </w:rPr>
        <w:t>.</w:t>
      </w:r>
    </w:p>
    <w:p w14:paraId="657780CF" w14:textId="758B581F" w:rsidR="002B12B7" w:rsidRPr="007C4BA9" w:rsidRDefault="00381921" w:rsidP="0077574C">
      <w:pPr>
        <w:pStyle w:val="ListParagraph"/>
        <w:numPr>
          <w:ilvl w:val="0"/>
          <w:numId w:val="18"/>
        </w:numPr>
        <w:spacing w:line="480" w:lineRule="auto"/>
        <w:rPr>
          <w:rFonts w:asciiTheme="majorBidi" w:hAnsiTheme="majorBidi" w:cstheme="majorBidi"/>
        </w:rPr>
      </w:pPr>
      <w:r>
        <w:rPr>
          <w:rFonts w:asciiTheme="majorBidi" w:hAnsiTheme="majorBidi" w:cstheme="majorBidi"/>
        </w:rPr>
        <w:t>C</w:t>
      </w:r>
      <w:r w:rsidR="002B12B7" w:rsidRPr="007C4BA9">
        <w:rPr>
          <w:rFonts w:asciiTheme="majorBidi" w:hAnsiTheme="majorBidi" w:cstheme="majorBidi"/>
        </w:rPr>
        <w:t xml:space="preserve">ement </w:t>
      </w:r>
      <w:r w:rsidR="0072185E">
        <w:rPr>
          <w:rFonts w:asciiTheme="majorBidi" w:hAnsiTheme="majorBidi" w:cstheme="majorBidi"/>
        </w:rPr>
        <w:t>system</w:t>
      </w:r>
      <w:r w:rsidR="002B12B7" w:rsidRPr="007C4BA9">
        <w:rPr>
          <w:rFonts w:asciiTheme="majorBidi" w:hAnsiTheme="majorBidi" w:cstheme="majorBidi"/>
        </w:rPr>
        <w:t xml:space="preserve"> permeability </w:t>
      </w:r>
      <w:r w:rsidR="00DD729D" w:rsidRPr="007C4BA9">
        <w:rPr>
          <w:rFonts w:asciiTheme="majorBidi" w:hAnsiTheme="majorBidi" w:cstheme="majorBidi"/>
        </w:rPr>
        <w:t>decrease</w:t>
      </w:r>
      <w:r>
        <w:rPr>
          <w:rFonts w:asciiTheme="majorBidi" w:hAnsiTheme="majorBidi" w:cstheme="majorBidi"/>
        </w:rPr>
        <w:t>d</w:t>
      </w:r>
      <w:r w:rsidR="002B12B7" w:rsidRPr="007C4BA9">
        <w:rPr>
          <w:rFonts w:asciiTheme="majorBidi" w:hAnsiTheme="majorBidi" w:cstheme="majorBidi"/>
        </w:rPr>
        <w:t xml:space="preserve"> </w:t>
      </w:r>
      <w:r w:rsidR="008B5606">
        <w:rPr>
          <w:rFonts w:asciiTheme="majorBidi" w:hAnsiTheme="majorBidi" w:cstheme="majorBidi"/>
        </w:rPr>
        <w:t>with</w:t>
      </w:r>
      <w:r w:rsidR="002B12B7" w:rsidRPr="007C4BA9">
        <w:rPr>
          <w:rFonts w:asciiTheme="majorBidi" w:hAnsiTheme="majorBidi" w:cstheme="majorBidi"/>
        </w:rPr>
        <w:t xml:space="preserve"> cement ag</w:t>
      </w:r>
      <w:r w:rsidR="008B5606">
        <w:rPr>
          <w:rFonts w:asciiTheme="majorBidi" w:hAnsiTheme="majorBidi" w:cstheme="majorBidi"/>
        </w:rPr>
        <w:t>ing</w:t>
      </w:r>
      <w:r w:rsidR="002B12B7" w:rsidRPr="007C4BA9">
        <w:rPr>
          <w:rFonts w:asciiTheme="majorBidi" w:hAnsiTheme="majorBidi" w:cstheme="majorBidi"/>
        </w:rPr>
        <w:t xml:space="preserve"> (</w:t>
      </w:r>
      <w:r>
        <w:rPr>
          <w:rFonts w:asciiTheme="majorBidi" w:hAnsiTheme="majorBidi" w:cstheme="majorBidi"/>
        </w:rPr>
        <w:t>h</w:t>
      </w:r>
      <w:r w:rsidR="002B12B7" w:rsidRPr="007C4BA9">
        <w:rPr>
          <w:rFonts w:asciiTheme="majorBidi" w:hAnsiTheme="majorBidi" w:cstheme="majorBidi"/>
        </w:rPr>
        <w:t xml:space="preserve">ydration) </w:t>
      </w:r>
      <w:r w:rsidR="00DD729D" w:rsidRPr="007C4BA9">
        <w:rPr>
          <w:rFonts w:asciiTheme="majorBidi" w:hAnsiTheme="majorBidi" w:cstheme="majorBidi"/>
        </w:rPr>
        <w:t>by 60</w:t>
      </w:r>
      <w:r>
        <w:rPr>
          <w:rFonts w:asciiTheme="majorBidi" w:hAnsiTheme="majorBidi" w:cstheme="majorBidi"/>
        </w:rPr>
        <w:t>–</w:t>
      </w:r>
      <w:r w:rsidR="004906A6">
        <w:rPr>
          <w:rFonts w:asciiTheme="majorBidi" w:hAnsiTheme="majorBidi" w:cstheme="majorBidi"/>
        </w:rPr>
        <w:t>10</w:t>
      </w:r>
      <w:r w:rsidR="00DD729D" w:rsidRPr="007C4BA9">
        <w:rPr>
          <w:rFonts w:asciiTheme="majorBidi" w:hAnsiTheme="majorBidi" w:cstheme="majorBidi"/>
        </w:rPr>
        <w:t xml:space="preserve">00%. </w:t>
      </w:r>
    </w:p>
    <w:p w14:paraId="36AD38F8" w14:textId="7C37B15A" w:rsidR="00DD729D" w:rsidRPr="007C4BA9" w:rsidRDefault="00DD729D" w:rsidP="0077574C">
      <w:pPr>
        <w:pStyle w:val="ListParagraph"/>
        <w:numPr>
          <w:ilvl w:val="0"/>
          <w:numId w:val="18"/>
        </w:numPr>
        <w:spacing w:line="480" w:lineRule="auto"/>
        <w:rPr>
          <w:rFonts w:asciiTheme="majorBidi" w:hAnsiTheme="majorBidi" w:cstheme="majorBidi"/>
        </w:rPr>
      </w:pPr>
      <w:r w:rsidRPr="007C4BA9">
        <w:rPr>
          <w:rFonts w:asciiTheme="majorBidi" w:hAnsiTheme="majorBidi" w:cstheme="majorBidi"/>
        </w:rPr>
        <w:t xml:space="preserve">The gap is directly proportional to the reduction in </w:t>
      </w:r>
      <w:r w:rsidR="008C2DF7">
        <w:rPr>
          <w:rFonts w:asciiTheme="majorBidi" w:hAnsiTheme="majorBidi" w:cstheme="majorBidi"/>
        </w:rPr>
        <w:t xml:space="preserve">the system </w:t>
      </w:r>
      <w:r w:rsidRPr="007C4BA9">
        <w:rPr>
          <w:rFonts w:asciiTheme="majorBidi" w:hAnsiTheme="majorBidi" w:cstheme="majorBidi"/>
        </w:rPr>
        <w:t xml:space="preserve">permeability with </w:t>
      </w:r>
      <w:r w:rsidR="00DB390E" w:rsidRPr="007C4BA9">
        <w:rPr>
          <w:rFonts w:asciiTheme="majorBidi" w:hAnsiTheme="majorBidi" w:cstheme="majorBidi"/>
        </w:rPr>
        <w:t xml:space="preserve">a </w:t>
      </w:r>
      <w:r w:rsidRPr="007C4BA9">
        <w:rPr>
          <w:rFonts w:asciiTheme="majorBidi" w:hAnsiTheme="majorBidi" w:cstheme="majorBidi"/>
        </w:rPr>
        <w:t>50</w:t>
      </w:r>
      <w:r w:rsidR="00381921">
        <w:rPr>
          <w:rFonts w:asciiTheme="majorBidi" w:hAnsiTheme="majorBidi" w:cstheme="majorBidi"/>
        </w:rPr>
        <w:t>–</w:t>
      </w:r>
      <w:r w:rsidRPr="007C4BA9">
        <w:rPr>
          <w:rFonts w:asciiTheme="majorBidi" w:hAnsiTheme="majorBidi" w:cstheme="majorBidi"/>
        </w:rPr>
        <w:t xml:space="preserve">80% reduction in the average gap </w:t>
      </w:r>
      <w:r w:rsidR="008C2DF7">
        <w:rPr>
          <w:rFonts w:asciiTheme="majorBidi" w:hAnsiTheme="majorBidi" w:cstheme="majorBidi"/>
        </w:rPr>
        <w:t>because of cement age</w:t>
      </w:r>
      <w:r w:rsidRPr="007C4BA9">
        <w:rPr>
          <w:rFonts w:asciiTheme="majorBidi" w:hAnsiTheme="majorBidi" w:cstheme="majorBidi"/>
        </w:rPr>
        <w:t>.</w:t>
      </w:r>
    </w:p>
    <w:p w14:paraId="3B54B222" w14:textId="5E064000" w:rsidR="00D33F92" w:rsidRPr="007C4BA9" w:rsidRDefault="00D33F92" w:rsidP="0077574C">
      <w:pPr>
        <w:pStyle w:val="ListParagraph"/>
        <w:numPr>
          <w:ilvl w:val="0"/>
          <w:numId w:val="18"/>
        </w:numPr>
        <w:spacing w:line="480" w:lineRule="auto"/>
        <w:rPr>
          <w:rFonts w:asciiTheme="majorBidi" w:hAnsiTheme="majorBidi" w:cstheme="majorBidi"/>
        </w:rPr>
      </w:pPr>
      <w:r w:rsidRPr="007C4BA9">
        <w:rPr>
          <w:rFonts w:asciiTheme="majorBidi" w:hAnsiTheme="majorBidi" w:cstheme="majorBidi"/>
        </w:rPr>
        <w:t>The gap was not uniform and does not follow</w:t>
      </w:r>
      <w:r w:rsidR="00381921">
        <w:rPr>
          <w:rFonts w:asciiTheme="majorBidi" w:hAnsiTheme="majorBidi" w:cstheme="majorBidi"/>
        </w:rPr>
        <w:t xml:space="preserve"> a</w:t>
      </w:r>
      <w:r w:rsidR="00DB390E" w:rsidRPr="007C4BA9">
        <w:rPr>
          <w:rFonts w:asciiTheme="majorBidi" w:hAnsiTheme="majorBidi" w:cstheme="majorBidi"/>
        </w:rPr>
        <w:t xml:space="preserve"> </w:t>
      </w:r>
      <w:r w:rsidRPr="007C4BA9">
        <w:rPr>
          <w:rFonts w:asciiTheme="majorBidi" w:hAnsiTheme="majorBidi" w:cstheme="majorBidi"/>
        </w:rPr>
        <w:t>straight path across the casing</w:t>
      </w:r>
      <w:r w:rsidR="00381921">
        <w:rPr>
          <w:rFonts w:asciiTheme="majorBidi" w:hAnsiTheme="majorBidi" w:cstheme="majorBidi"/>
        </w:rPr>
        <w:t>–</w:t>
      </w:r>
      <w:r w:rsidR="00784864" w:rsidRPr="007C4BA9">
        <w:rPr>
          <w:rFonts w:asciiTheme="majorBidi" w:hAnsiTheme="majorBidi" w:cstheme="majorBidi"/>
        </w:rPr>
        <w:t xml:space="preserve">cement </w:t>
      </w:r>
      <w:r w:rsidR="00381921">
        <w:rPr>
          <w:rFonts w:asciiTheme="majorBidi" w:hAnsiTheme="majorBidi" w:cstheme="majorBidi"/>
        </w:rPr>
        <w:t>c</w:t>
      </w:r>
      <w:r w:rsidR="00784864" w:rsidRPr="007C4BA9">
        <w:rPr>
          <w:rFonts w:asciiTheme="majorBidi" w:hAnsiTheme="majorBidi" w:cstheme="majorBidi"/>
        </w:rPr>
        <w:t>ontact.</w:t>
      </w:r>
      <w:r w:rsidR="00566988" w:rsidRPr="007C4BA9">
        <w:rPr>
          <w:rFonts w:asciiTheme="majorBidi" w:hAnsiTheme="majorBidi" w:cstheme="majorBidi"/>
        </w:rPr>
        <w:t xml:space="preserve"> The trajectory of the gap</w:t>
      </w:r>
      <w:r w:rsidR="00381921">
        <w:rPr>
          <w:rFonts w:asciiTheme="majorBidi" w:hAnsiTheme="majorBidi" w:cstheme="majorBidi"/>
        </w:rPr>
        <w:t xml:space="preserve"> </w:t>
      </w:r>
      <w:r w:rsidR="00566988" w:rsidRPr="007C4BA9">
        <w:rPr>
          <w:rFonts w:asciiTheme="majorBidi" w:hAnsiTheme="majorBidi" w:cstheme="majorBidi"/>
        </w:rPr>
        <w:t>meander</w:t>
      </w:r>
      <w:r w:rsidR="00381921">
        <w:rPr>
          <w:rFonts w:asciiTheme="majorBidi" w:hAnsiTheme="majorBidi" w:cstheme="majorBidi"/>
        </w:rPr>
        <w:t>ed</w:t>
      </w:r>
      <w:r w:rsidR="00566988" w:rsidRPr="007C4BA9">
        <w:rPr>
          <w:rFonts w:asciiTheme="majorBidi" w:hAnsiTheme="majorBidi" w:cstheme="majorBidi"/>
        </w:rPr>
        <w:t xml:space="preserve"> </w:t>
      </w:r>
      <w:r w:rsidRPr="007C4BA9">
        <w:rPr>
          <w:rFonts w:asciiTheme="majorBidi" w:hAnsiTheme="majorBidi" w:cstheme="majorBidi"/>
        </w:rPr>
        <w:t>across the sample</w:t>
      </w:r>
      <w:r w:rsidR="009C7382">
        <w:rPr>
          <w:rFonts w:asciiTheme="majorBidi" w:hAnsiTheme="majorBidi" w:cstheme="majorBidi"/>
        </w:rPr>
        <w:t>,</w:t>
      </w:r>
      <w:r w:rsidRPr="007C4BA9">
        <w:rPr>
          <w:rFonts w:asciiTheme="majorBidi" w:hAnsiTheme="majorBidi" w:cstheme="majorBidi"/>
        </w:rPr>
        <w:t xml:space="preserve"> </w:t>
      </w:r>
      <w:r w:rsidR="00381921">
        <w:rPr>
          <w:rFonts w:asciiTheme="majorBidi" w:hAnsiTheme="majorBidi" w:cstheme="majorBidi"/>
        </w:rPr>
        <w:t xml:space="preserve">including </w:t>
      </w:r>
      <w:r w:rsidR="00566988" w:rsidRPr="007C4BA9">
        <w:rPr>
          <w:rFonts w:asciiTheme="majorBidi" w:hAnsiTheme="majorBidi" w:cstheme="majorBidi"/>
        </w:rPr>
        <w:t>changing</w:t>
      </w:r>
      <w:r w:rsidRPr="007C4BA9">
        <w:rPr>
          <w:rFonts w:asciiTheme="majorBidi" w:hAnsiTheme="majorBidi" w:cstheme="majorBidi"/>
        </w:rPr>
        <w:t xml:space="preserve"> direction around the </w:t>
      </w:r>
      <w:r w:rsidR="00CD33AE" w:rsidRPr="00483BAB">
        <w:rPr>
          <w:rFonts w:asciiTheme="majorBidi" w:hAnsiTheme="majorBidi" w:cstheme="majorBidi"/>
        </w:rPr>
        <w:t>specimen</w:t>
      </w:r>
      <w:r w:rsidR="00CD33AE">
        <w:rPr>
          <w:rFonts w:asciiTheme="majorBidi" w:hAnsiTheme="majorBidi" w:cstheme="majorBidi"/>
        </w:rPr>
        <w:t>’s</w:t>
      </w:r>
      <w:r w:rsidR="00483BAB">
        <w:rPr>
          <w:rFonts w:asciiTheme="majorBidi" w:hAnsiTheme="majorBidi" w:cstheme="majorBidi"/>
        </w:rPr>
        <w:t xml:space="preserve"> </w:t>
      </w:r>
      <w:r w:rsidRPr="007C4BA9">
        <w:rPr>
          <w:rFonts w:asciiTheme="majorBidi" w:hAnsiTheme="majorBidi" w:cstheme="majorBidi"/>
        </w:rPr>
        <w:t>circumference</w:t>
      </w:r>
      <w:r w:rsidR="00566988" w:rsidRPr="007C4BA9">
        <w:rPr>
          <w:rFonts w:asciiTheme="majorBidi" w:hAnsiTheme="majorBidi" w:cstheme="majorBidi"/>
        </w:rPr>
        <w:t xml:space="preserve"> and gap size</w:t>
      </w:r>
      <w:r w:rsidRPr="007C4BA9">
        <w:rPr>
          <w:rFonts w:asciiTheme="majorBidi" w:hAnsiTheme="majorBidi" w:cstheme="majorBidi"/>
        </w:rPr>
        <w:t xml:space="preserve">. </w:t>
      </w:r>
    </w:p>
    <w:p w14:paraId="494458E0" w14:textId="424791AF" w:rsidR="00414749" w:rsidRPr="007C4BA9" w:rsidRDefault="00D33F92" w:rsidP="0077574C">
      <w:pPr>
        <w:pStyle w:val="ListParagraph"/>
        <w:numPr>
          <w:ilvl w:val="0"/>
          <w:numId w:val="18"/>
        </w:numPr>
        <w:spacing w:line="480" w:lineRule="auto"/>
        <w:rPr>
          <w:rFonts w:asciiTheme="majorBidi" w:hAnsiTheme="majorBidi" w:cstheme="majorBidi"/>
        </w:rPr>
      </w:pPr>
      <w:r w:rsidRPr="007C4BA9">
        <w:rPr>
          <w:rFonts w:asciiTheme="majorBidi" w:hAnsiTheme="majorBidi" w:cstheme="majorBidi"/>
        </w:rPr>
        <w:t>The</w:t>
      </w:r>
      <w:r w:rsidR="00414749" w:rsidRPr="007C4BA9">
        <w:rPr>
          <w:rFonts w:asciiTheme="majorBidi" w:hAnsiTheme="majorBidi" w:cstheme="majorBidi"/>
        </w:rPr>
        <w:t xml:space="preserve"> effective length </w:t>
      </w:r>
      <w:r w:rsidRPr="007C4BA9">
        <w:rPr>
          <w:rFonts w:asciiTheme="majorBidi" w:hAnsiTheme="majorBidi" w:cstheme="majorBidi"/>
        </w:rPr>
        <w:t xml:space="preserve">of the gas flow across the sample </w:t>
      </w:r>
      <w:r w:rsidR="00381921">
        <w:rPr>
          <w:rFonts w:asciiTheme="majorBidi" w:hAnsiTheme="majorBidi" w:cstheme="majorBidi"/>
        </w:rPr>
        <w:t xml:space="preserve">was </w:t>
      </w:r>
      <w:r w:rsidRPr="007C4BA9">
        <w:rPr>
          <w:rFonts w:asciiTheme="majorBidi" w:hAnsiTheme="majorBidi" w:cstheme="majorBidi"/>
        </w:rPr>
        <w:t xml:space="preserve">calculated </w:t>
      </w:r>
      <w:r w:rsidR="00381921">
        <w:rPr>
          <w:rFonts w:asciiTheme="majorBidi" w:hAnsiTheme="majorBidi" w:cstheme="majorBidi"/>
        </w:rPr>
        <w:t>a</w:t>
      </w:r>
      <w:r w:rsidRPr="007C4BA9">
        <w:rPr>
          <w:rFonts w:asciiTheme="majorBidi" w:hAnsiTheme="majorBidi" w:cstheme="majorBidi"/>
        </w:rPr>
        <w:t>s 40</w:t>
      </w:r>
      <w:r w:rsidR="00DF6B88">
        <w:rPr>
          <w:rFonts w:asciiTheme="majorBidi" w:hAnsiTheme="majorBidi" w:cstheme="majorBidi"/>
        </w:rPr>
        <w:t>–</w:t>
      </w:r>
      <w:r w:rsidRPr="007C4BA9">
        <w:rPr>
          <w:rFonts w:asciiTheme="majorBidi" w:hAnsiTheme="majorBidi" w:cstheme="majorBidi"/>
        </w:rPr>
        <w:t xml:space="preserve">70% </w:t>
      </w:r>
      <w:r w:rsidR="00566988" w:rsidRPr="007C4BA9">
        <w:rPr>
          <w:rFonts w:asciiTheme="majorBidi" w:hAnsiTheme="majorBidi" w:cstheme="majorBidi"/>
        </w:rPr>
        <w:t xml:space="preserve">higher than </w:t>
      </w:r>
      <w:r w:rsidRPr="007C4BA9">
        <w:rPr>
          <w:rFonts w:asciiTheme="majorBidi" w:hAnsiTheme="majorBidi" w:cstheme="majorBidi"/>
        </w:rPr>
        <w:t xml:space="preserve">the length of the </w:t>
      </w:r>
      <w:r w:rsidR="00CD33AE" w:rsidRPr="00483BAB">
        <w:rPr>
          <w:rFonts w:asciiTheme="majorBidi" w:hAnsiTheme="majorBidi" w:cstheme="majorBidi"/>
        </w:rPr>
        <w:t>specimen</w:t>
      </w:r>
      <w:r w:rsidR="00CD33AE">
        <w:rPr>
          <w:rFonts w:asciiTheme="majorBidi" w:hAnsiTheme="majorBidi" w:cstheme="majorBidi"/>
        </w:rPr>
        <w:t>s.</w:t>
      </w:r>
    </w:p>
    <w:p w14:paraId="7C7A426B" w14:textId="15D079CF" w:rsidR="00DD729D" w:rsidRDefault="00DD729D" w:rsidP="0077574C">
      <w:pPr>
        <w:pStyle w:val="ListParagraph"/>
        <w:numPr>
          <w:ilvl w:val="0"/>
          <w:numId w:val="18"/>
        </w:numPr>
        <w:spacing w:line="480" w:lineRule="auto"/>
        <w:rPr>
          <w:rFonts w:asciiTheme="majorBidi" w:hAnsiTheme="majorBidi" w:cstheme="majorBidi"/>
        </w:rPr>
      </w:pPr>
      <w:r w:rsidRPr="007C4BA9">
        <w:rPr>
          <w:rFonts w:asciiTheme="majorBidi" w:hAnsiTheme="majorBidi" w:cstheme="majorBidi"/>
        </w:rPr>
        <w:t xml:space="preserve">The </w:t>
      </w:r>
      <w:r w:rsidR="00875B51">
        <w:rPr>
          <w:rFonts w:asciiTheme="majorBidi" w:hAnsiTheme="majorBidi" w:cstheme="majorBidi"/>
        </w:rPr>
        <w:t>measured</w:t>
      </w:r>
      <w:r w:rsidRPr="007C4BA9">
        <w:rPr>
          <w:rFonts w:asciiTheme="majorBidi" w:hAnsiTheme="majorBidi" w:cstheme="majorBidi"/>
        </w:rPr>
        <w:t xml:space="preserve"> </w:t>
      </w:r>
      <w:r w:rsidR="00875B51">
        <w:rPr>
          <w:rFonts w:asciiTheme="majorBidi" w:hAnsiTheme="majorBidi" w:cstheme="majorBidi"/>
        </w:rPr>
        <w:t xml:space="preserve">gap </w:t>
      </w:r>
      <w:r w:rsidRPr="007C4BA9">
        <w:rPr>
          <w:rFonts w:asciiTheme="majorBidi" w:hAnsiTheme="majorBidi" w:cstheme="majorBidi"/>
        </w:rPr>
        <w:t>increase</w:t>
      </w:r>
      <w:r w:rsidR="00381921">
        <w:rPr>
          <w:rFonts w:asciiTheme="majorBidi" w:hAnsiTheme="majorBidi" w:cstheme="majorBidi"/>
        </w:rPr>
        <w:t>d</w:t>
      </w:r>
      <w:r w:rsidRPr="007C4BA9">
        <w:rPr>
          <w:rFonts w:asciiTheme="majorBidi" w:hAnsiTheme="majorBidi" w:cstheme="majorBidi"/>
        </w:rPr>
        <w:t xml:space="preserve"> four-fold </w:t>
      </w:r>
      <w:r w:rsidR="00DB390E" w:rsidRPr="007C4BA9">
        <w:rPr>
          <w:rFonts w:asciiTheme="majorBidi" w:hAnsiTheme="majorBidi" w:cstheme="majorBidi"/>
        </w:rPr>
        <w:t xml:space="preserve">on </w:t>
      </w:r>
      <w:r w:rsidRPr="007C4BA9">
        <w:rPr>
          <w:rFonts w:asciiTheme="majorBidi" w:hAnsiTheme="majorBidi" w:cstheme="majorBidi"/>
        </w:rPr>
        <w:t xml:space="preserve">average </w:t>
      </w:r>
      <w:r w:rsidR="00381921">
        <w:rPr>
          <w:rFonts w:asciiTheme="majorBidi" w:hAnsiTheme="majorBidi" w:cstheme="majorBidi"/>
        </w:rPr>
        <w:t xml:space="preserve">for cement </w:t>
      </w:r>
      <w:r w:rsidRPr="007C4BA9">
        <w:rPr>
          <w:rFonts w:asciiTheme="majorBidi" w:hAnsiTheme="majorBidi" w:cstheme="majorBidi"/>
        </w:rPr>
        <w:t>cured in dry</w:t>
      </w:r>
      <w:r w:rsidR="00381921">
        <w:rPr>
          <w:rFonts w:asciiTheme="majorBidi" w:hAnsiTheme="majorBidi" w:cstheme="majorBidi"/>
        </w:rPr>
        <w:t>-</w:t>
      </w:r>
      <w:r w:rsidRPr="007C4BA9">
        <w:rPr>
          <w:rFonts w:asciiTheme="majorBidi" w:hAnsiTheme="majorBidi" w:cstheme="majorBidi"/>
        </w:rPr>
        <w:t>out conditions</w:t>
      </w:r>
      <w:r w:rsidR="008C2DF7">
        <w:rPr>
          <w:rFonts w:asciiTheme="majorBidi" w:hAnsiTheme="majorBidi" w:cstheme="majorBidi"/>
        </w:rPr>
        <w:t xml:space="preserve"> after one year</w:t>
      </w:r>
      <w:r w:rsidR="00566988" w:rsidRPr="007C4BA9">
        <w:rPr>
          <w:rFonts w:asciiTheme="majorBidi" w:hAnsiTheme="majorBidi" w:cstheme="majorBidi"/>
        </w:rPr>
        <w:t xml:space="preserve">. </w:t>
      </w:r>
    </w:p>
    <w:p w14:paraId="4F28AF63" w14:textId="77777777" w:rsidR="008C2DF7" w:rsidRPr="008C2DF7" w:rsidRDefault="008C2DF7" w:rsidP="008C2DF7">
      <w:pPr>
        <w:spacing w:line="480" w:lineRule="auto"/>
        <w:rPr>
          <w:rFonts w:asciiTheme="majorBidi" w:hAnsiTheme="majorBidi" w:cstheme="majorBidi"/>
        </w:rPr>
      </w:pPr>
    </w:p>
    <w:p w14:paraId="5916F527" w14:textId="5D6C1BEF" w:rsidR="00DD729D" w:rsidRPr="007C4BA9" w:rsidRDefault="00566988" w:rsidP="0077574C">
      <w:pPr>
        <w:pStyle w:val="ListParagraph"/>
        <w:numPr>
          <w:ilvl w:val="0"/>
          <w:numId w:val="18"/>
        </w:numPr>
        <w:spacing w:line="480" w:lineRule="auto"/>
        <w:rPr>
          <w:rFonts w:asciiTheme="majorBidi" w:hAnsiTheme="majorBidi" w:cstheme="majorBidi"/>
        </w:rPr>
      </w:pPr>
      <w:r w:rsidRPr="007C4BA9">
        <w:rPr>
          <w:rFonts w:asciiTheme="majorBidi" w:hAnsiTheme="majorBidi" w:cstheme="majorBidi"/>
        </w:rPr>
        <w:lastRenderedPageBreak/>
        <w:t>S</w:t>
      </w:r>
      <w:r w:rsidR="00B93804" w:rsidRPr="007C4BA9">
        <w:rPr>
          <w:rFonts w:asciiTheme="majorBidi" w:hAnsiTheme="majorBidi" w:cstheme="majorBidi"/>
        </w:rPr>
        <w:t xml:space="preserve">tatistical analysis </w:t>
      </w:r>
      <w:r w:rsidRPr="007C4BA9">
        <w:rPr>
          <w:rFonts w:asciiTheme="majorBidi" w:hAnsiTheme="majorBidi" w:cstheme="majorBidi"/>
        </w:rPr>
        <w:t>showed</w:t>
      </w:r>
      <w:r w:rsidR="00B93804" w:rsidRPr="007C4BA9">
        <w:rPr>
          <w:rFonts w:asciiTheme="majorBidi" w:hAnsiTheme="majorBidi" w:cstheme="majorBidi"/>
        </w:rPr>
        <w:t xml:space="preserve"> that cement ag</w:t>
      </w:r>
      <w:r w:rsidR="00875B51">
        <w:rPr>
          <w:rFonts w:asciiTheme="majorBidi" w:hAnsiTheme="majorBidi" w:cstheme="majorBidi"/>
        </w:rPr>
        <w:t>ing</w:t>
      </w:r>
      <w:r w:rsidR="00B93804" w:rsidRPr="007C4BA9">
        <w:rPr>
          <w:rFonts w:asciiTheme="majorBidi" w:hAnsiTheme="majorBidi" w:cstheme="majorBidi"/>
        </w:rPr>
        <w:t xml:space="preserve"> </w:t>
      </w:r>
      <w:r w:rsidR="00784864" w:rsidRPr="007C4BA9">
        <w:rPr>
          <w:rFonts w:asciiTheme="majorBidi" w:hAnsiTheme="majorBidi" w:cstheme="majorBidi"/>
        </w:rPr>
        <w:t>contributes</w:t>
      </w:r>
      <w:r w:rsidR="00B93804" w:rsidRPr="007C4BA9">
        <w:rPr>
          <w:rFonts w:asciiTheme="majorBidi" w:hAnsiTheme="majorBidi" w:cstheme="majorBidi"/>
        </w:rPr>
        <w:t xml:space="preserve"> more than 70%</w:t>
      </w:r>
      <w:r w:rsidR="00D039EB" w:rsidRPr="007C4BA9">
        <w:rPr>
          <w:rFonts w:asciiTheme="majorBidi" w:hAnsiTheme="majorBidi" w:cstheme="majorBidi"/>
        </w:rPr>
        <w:t xml:space="preserve"> </w:t>
      </w:r>
      <w:r w:rsidR="00DB390E" w:rsidRPr="007C4BA9">
        <w:rPr>
          <w:rFonts w:asciiTheme="majorBidi" w:hAnsiTheme="majorBidi" w:cstheme="majorBidi"/>
        </w:rPr>
        <w:t xml:space="preserve">to </w:t>
      </w:r>
      <w:r w:rsidR="00B93804" w:rsidRPr="007C4BA9">
        <w:rPr>
          <w:rFonts w:asciiTheme="majorBidi" w:hAnsiTheme="majorBidi" w:cstheme="majorBidi"/>
        </w:rPr>
        <w:t xml:space="preserve">control the cement gap. </w:t>
      </w:r>
    </w:p>
    <w:p w14:paraId="4A57C4AD" w14:textId="6A0991B4" w:rsidR="00C477E4" w:rsidRDefault="004B7118" w:rsidP="0077574C">
      <w:pPr>
        <w:pStyle w:val="ListParagraph"/>
        <w:numPr>
          <w:ilvl w:val="0"/>
          <w:numId w:val="18"/>
        </w:numPr>
        <w:spacing w:line="480" w:lineRule="auto"/>
        <w:rPr>
          <w:rFonts w:asciiTheme="majorBidi" w:hAnsiTheme="majorBidi" w:cstheme="majorBidi"/>
        </w:rPr>
      </w:pPr>
      <w:r>
        <w:rPr>
          <w:rFonts w:asciiTheme="majorBidi" w:hAnsiTheme="majorBidi" w:cstheme="majorBidi"/>
        </w:rPr>
        <w:t>The p</w:t>
      </w:r>
      <w:r w:rsidR="00875B51">
        <w:rPr>
          <w:rFonts w:asciiTheme="majorBidi" w:hAnsiTheme="majorBidi" w:cstheme="majorBidi"/>
        </w:rPr>
        <w:t>ressure</w:t>
      </w:r>
      <w:r w:rsidR="00381921">
        <w:rPr>
          <w:rFonts w:asciiTheme="majorBidi" w:hAnsiTheme="majorBidi" w:cstheme="majorBidi"/>
        </w:rPr>
        <w:t>-</w:t>
      </w:r>
      <w:r w:rsidR="00875B51">
        <w:rPr>
          <w:rFonts w:asciiTheme="majorBidi" w:hAnsiTheme="majorBidi" w:cstheme="majorBidi"/>
        </w:rPr>
        <w:t xml:space="preserve">transient analysis </w:t>
      </w:r>
      <w:r w:rsidR="00875B51" w:rsidRPr="007C4BA9">
        <w:rPr>
          <w:rFonts w:asciiTheme="majorBidi" w:hAnsiTheme="majorBidi" w:cstheme="majorBidi"/>
        </w:rPr>
        <w:t>model</w:t>
      </w:r>
      <w:r w:rsidR="00C477E4" w:rsidRPr="007C4BA9">
        <w:rPr>
          <w:rFonts w:asciiTheme="majorBidi" w:hAnsiTheme="majorBidi" w:cstheme="majorBidi"/>
        </w:rPr>
        <w:t xml:space="preserve"> </w:t>
      </w:r>
      <w:r w:rsidR="00566988" w:rsidRPr="007C4BA9">
        <w:rPr>
          <w:rFonts w:asciiTheme="majorBidi" w:hAnsiTheme="majorBidi" w:cstheme="majorBidi"/>
        </w:rPr>
        <w:t>demonstrate</w:t>
      </w:r>
      <w:r w:rsidR="00381921">
        <w:rPr>
          <w:rFonts w:asciiTheme="majorBidi" w:hAnsiTheme="majorBidi" w:cstheme="majorBidi"/>
        </w:rPr>
        <w:t>d</w:t>
      </w:r>
      <w:r w:rsidR="00C477E4" w:rsidRPr="007C4BA9">
        <w:rPr>
          <w:rFonts w:asciiTheme="majorBidi" w:hAnsiTheme="majorBidi" w:cstheme="majorBidi"/>
        </w:rPr>
        <w:t xml:space="preserve"> that the pressure decay </w:t>
      </w:r>
      <w:r w:rsidR="00381921" w:rsidRPr="007C4BA9">
        <w:rPr>
          <w:rFonts w:asciiTheme="majorBidi" w:hAnsiTheme="majorBidi" w:cstheme="majorBidi"/>
        </w:rPr>
        <w:t xml:space="preserve">trend </w:t>
      </w:r>
      <w:r w:rsidR="00C477E4" w:rsidRPr="007C4BA9">
        <w:rPr>
          <w:rFonts w:asciiTheme="majorBidi" w:hAnsiTheme="majorBidi" w:cstheme="majorBidi"/>
        </w:rPr>
        <w:t>ha</w:t>
      </w:r>
      <w:r w:rsidR="00381921">
        <w:rPr>
          <w:rFonts w:asciiTheme="majorBidi" w:hAnsiTheme="majorBidi" w:cstheme="majorBidi"/>
        </w:rPr>
        <w:t>d</w:t>
      </w:r>
      <w:r w:rsidR="00C477E4" w:rsidRPr="007C4BA9">
        <w:rPr>
          <w:rFonts w:asciiTheme="majorBidi" w:hAnsiTheme="majorBidi" w:cstheme="majorBidi"/>
        </w:rPr>
        <w:t xml:space="preserve"> more than one slop</w:t>
      </w:r>
      <w:r w:rsidR="00566988" w:rsidRPr="007C4BA9">
        <w:rPr>
          <w:rFonts w:asciiTheme="majorBidi" w:hAnsiTheme="majorBidi" w:cstheme="majorBidi"/>
        </w:rPr>
        <w:t>e</w:t>
      </w:r>
      <w:r w:rsidR="00381921">
        <w:rPr>
          <w:rFonts w:asciiTheme="majorBidi" w:hAnsiTheme="majorBidi" w:cstheme="majorBidi"/>
        </w:rPr>
        <w:t>, which</w:t>
      </w:r>
      <w:r w:rsidR="00C477E4" w:rsidRPr="007C4BA9">
        <w:rPr>
          <w:rFonts w:asciiTheme="majorBidi" w:hAnsiTheme="majorBidi" w:cstheme="majorBidi"/>
        </w:rPr>
        <w:t xml:space="preserve"> indicat</w:t>
      </w:r>
      <w:r w:rsidR="00381921">
        <w:rPr>
          <w:rFonts w:asciiTheme="majorBidi" w:hAnsiTheme="majorBidi" w:cstheme="majorBidi"/>
        </w:rPr>
        <w:t>es</w:t>
      </w:r>
      <w:r w:rsidR="00C477E4" w:rsidRPr="007C4BA9">
        <w:rPr>
          <w:rFonts w:asciiTheme="majorBidi" w:hAnsiTheme="majorBidi" w:cstheme="majorBidi"/>
        </w:rPr>
        <w:t xml:space="preserve"> the </w:t>
      </w:r>
      <w:r w:rsidR="00566988" w:rsidRPr="007C4BA9">
        <w:rPr>
          <w:rFonts w:asciiTheme="majorBidi" w:hAnsiTheme="majorBidi" w:cstheme="majorBidi"/>
        </w:rPr>
        <w:t xml:space="preserve">tortuosity </w:t>
      </w:r>
      <w:r w:rsidR="00C477E4" w:rsidRPr="007C4BA9">
        <w:rPr>
          <w:rFonts w:asciiTheme="majorBidi" w:hAnsiTheme="majorBidi" w:cstheme="majorBidi"/>
        </w:rPr>
        <w:t xml:space="preserve">of the gap across the sample. </w:t>
      </w:r>
    </w:p>
    <w:p w14:paraId="4811A28C" w14:textId="31BA31C4" w:rsidR="00784864" w:rsidRDefault="00784864" w:rsidP="0066467A">
      <w:pPr>
        <w:spacing w:line="480" w:lineRule="auto"/>
        <w:rPr>
          <w:rFonts w:asciiTheme="majorBidi" w:hAnsiTheme="majorBidi" w:cstheme="majorBidi"/>
        </w:rPr>
      </w:pPr>
    </w:p>
    <w:p w14:paraId="4F13EEAA" w14:textId="0059328E" w:rsidR="008C2DF7" w:rsidRDefault="008C2DF7" w:rsidP="0066467A">
      <w:pPr>
        <w:spacing w:line="480" w:lineRule="auto"/>
        <w:rPr>
          <w:rFonts w:asciiTheme="majorBidi" w:hAnsiTheme="majorBidi" w:cstheme="majorBidi"/>
        </w:rPr>
      </w:pPr>
    </w:p>
    <w:p w14:paraId="78F52F8C" w14:textId="53FF388B" w:rsidR="008C2DF7" w:rsidRDefault="008C2DF7" w:rsidP="0066467A">
      <w:pPr>
        <w:spacing w:line="480" w:lineRule="auto"/>
        <w:rPr>
          <w:rFonts w:asciiTheme="majorBidi" w:hAnsiTheme="majorBidi" w:cstheme="majorBidi"/>
        </w:rPr>
      </w:pPr>
    </w:p>
    <w:p w14:paraId="0129134D" w14:textId="6461C9DC" w:rsidR="008C2DF7" w:rsidRDefault="008C2DF7" w:rsidP="0066467A">
      <w:pPr>
        <w:spacing w:line="480" w:lineRule="auto"/>
        <w:rPr>
          <w:rFonts w:asciiTheme="majorBidi" w:hAnsiTheme="majorBidi" w:cstheme="majorBidi"/>
        </w:rPr>
      </w:pPr>
    </w:p>
    <w:p w14:paraId="1689DC02" w14:textId="043DB39B" w:rsidR="008C2DF7" w:rsidRDefault="008C2DF7" w:rsidP="0066467A">
      <w:pPr>
        <w:spacing w:line="480" w:lineRule="auto"/>
        <w:rPr>
          <w:rFonts w:asciiTheme="majorBidi" w:hAnsiTheme="majorBidi" w:cstheme="majorBidi"/>
        </w:rPr>
      </w:pPr>
    </w:p>
    <w:p w14:paraId="4E1FFCE0" w14:textId="65E6E16C" w:rsidR="008C2DF7" w:rsidRDefault="008C2DF7" w:rsidP="0066467A">
      <w:pPr>
        <w:spacing w:line="480" w:lineRule="auto"/>
        <w:rPr>
          <w:rFonts w:asciiTheme="majorBidi" w:hAnsiTheme="majorBidi" w:cstheme="majorBidi"/>
        </w:rPr>
      </w:pPr>
    </w:p>
    <w:p w14:paraId="6562E1A5" w14:textId="5F363C96" w:rsidR="008C2DF7" w:rsidRDefault="008C2DF7" w:rsidP="0066467A">
      <w:pPr>
        <w:spacing w:line="480" w:lineRule="auto"/>
        <w:rPr>
          <w:rFonts w:asciiTheme="majorBidi" w:hAnsiTheme="majorBidi" w:cstheme="majorBidi"/>
        </w:rPr>
      </w:pPr>
    </w:p>
    <w:p w14:paraId="3EBF4100" w14:textId="2132DDAB" w:rsidR="008C2DF7" w:rsidRDefault="008C2DF7" w:rsidP="0066467A">
      <w:pPr>
        <w:spacing w:line="480" w:lineRule="auto"/>
        <w:rPr>
          <w:rFonts w:asciiTheme="majorBidi" w:hAnsiTheme="majorBidi" w:cstheme="majorBidi"/>
        </w:rPr>
      </w:pPr>
    </w:p>
    <w:p w14:paraId="376EB3FA" w14:textId="18CA91DB" w:rsidR="008C2DF7" w:rsidRDefault="008C2DF7" w:rsidP="0066467A">
      <w:pPr>
        <w:spacing w:line="480" w:lineRule="auto"/>
        <w:rPr>
          <w:rFonts w:asciiTheme="majorBidi" w:hAnsiTheme="majorBidi" w:cstheme="majorBidi"/>
        </w:rPr>
      </w:pPr>
    </w:p>
    <w:p w14:paraId="2E4A31BC" w14:textId="50F0FD0A" w:rsidR="008C2DF7" w:rsidRDefault="008C2DF7" w:rsidP="0066467A">
      <w:pPr>
        <w:spacing w:line="480" w:lineRule="auto"/>
        <w:rPr>
          <w:rFonts w:asciiTheme="majorBidi" w:hAnsiTheme="majorBidi" w:cstheme="majorBidi"/>
        </w:rPr>
      </w:pPr>
    </w:p>
    <w:p w14:paraId="48284971" w14:textId="5B5932D2" w:rsidR="008C2DF7" w:rsidRDefault="008C2DF7" w:rsidP="0066467A">
      <w:pPr>
        <w:spacing w:line="480" w:lineRule="auto"/>
        <w:rPr>
          <w:rFonts w:asciiTheme="majorBidi" w:hAnsiTheme="majorBidi" w:cstheme="majorBidi"/>
        </w:rPr>
      </w:pPr>
    </w:p>
    <w:p w14:paraId="07FF7FCE" w14:textId="13F2CA55" w:rsidR="008C2DF7" w:rsidRDefault="008C2DF7" w:rsidP="0066467A">
      <w:pPr>
        <w:spacing w:line="480" w:lineRule="auto"/>
        <w:rPr>
          <w:rFonts w:asciiTheme="majorBidi" w:hAnsiTheme="majorBidi" w:cstheme="majorBidi"/>
        </w:rPr>
      </w:pPr>
    </w:p>
    <w:p w14:paraId="6448E576" w14:textId="1DF55316" w:rsidR="008C2DF7" w:rsidRDefault="008C2DF7" w:rsidP="0066467A">
      <w:pPr>
        <w:spacing w:line="480" w:lineRule="auto"/>
        <w:rPr>
          <w:rFonts w:asciiTheme="majorBidi" w:hAnsiTheme="majorBidi" w:cstheme="majorBidi"/>
        </w:rPr>
      </w:pPr>
    </w:p>
    <w:p w14:paraId="5C7FBE1A" w14:textId="77777777" w:rsidR="008C2DF7" w:rsidRPr="007C4BA9" w:rsidRDefault="008C2DF7" w:rsidP="0066467A">
      <w:pPr>
        <w:spacing w:line="480" w:lineRule="auto"/>
        <w:rPr>
          <w:rFonts w:asciiTheme="majorBidi" w:hAnsiTheme="majorBidi" w:cstheme="majorBidi"/>
        </w:rPr>
      </w:pPr>
    </w:p>
    <w:p w14:paraId="3B2B535C" w14:textId="230FBF2F" w:rsidR="00610E4D" w:rsidRDefault="00610E4D" w:rsidP="00DA7269">
      <w:pPr>
        <w:pStyle w:val="Heading2"/>
      </w:pPr>
      <w:bookmarkStart w:id="422" w:name="_Toc71866970"/>
      <w:r w:rsidRPr="007C4BA9">
        <w:lastRenderedPageBreak/>
        <w:t>Future Work</w:t>
      </w:r>
      <w:bookmarkEnd w:id="422"/>
    </w:p>
    <w:p w14:paraId="02A6783B" w14:textId="4D244F6F" w:rsidR="00892A0D" w:rsidRDefault="00892A0D" w:rsidP="00805BEC">
      <w:r>
        <w:t>The following research directions would advance the work presented in this study:</w:t>
      </w:r>
    </w:p>
    <w:p w14:paraId="050837A2" w14:textId="77777777" w:rsidR="00BB51EE" w:rsidRPr="00892A0D" w:rsidRDefault="00BB51EE" w:rsidP="00805BEC"/>
    <w:p w14:paraId="355AFC23" w14:textId="5ED50F26" w:rsidR="00610E4D" w:rsidRPr="007C4BA9" w:rsidRDefault="00892A0D" w:rsidP="0077574C">
      <w:pPr>
        <w:pStyle w:val="ListParagraph"/>
        <w:numPr>
          <w:ilvl w:val="0"/>
          <w:numId w:val="19"/>
        </w:numPr>
        <w:spacing w:after="0" w:line="480" w:lineRule="auto"/>
        <w:rPr>
          <w:rFonts w:asciiTheme="majorBidi" w:hAnsiTheme="majorBidi" w:cstheme="majorBidi"/>
        </w:rPr>
      </w:pPr>
      <w:r>
        <w:rPr>
          <w:rFonts w:asciiTheme="majorBidi" w:hAnsiTheme="majorBidi" w:cstheme="majorBidi"/>
        </w:rPr>
        <w:t>L</w:t>
      </w:r>
      <w:r w:rsidR="00DB390E" w:rsidRPr="007C4BA9">
        <w:rPr>
          <w:rFonts w:asciiTheme="majorBidi" w:hAnsiTheme="majorBidi" w:cstheme="majorBidi"/>
        </w:rPr>
        <w:t xml:space="preserve">ab </w:t>
      </w:r>
      <w:r w:rsidR="00A34B02" w:rsidRPr="007C4BA9">
        <w:rPr>
          <w:rFonts w:asciiTheme="majorBidi" w:hAnsiTheme="majorBidi" w:cstheme="majorBidi"/>
        </w:rPr>
        <w:t>experiment</w:t>
      </w:r>
      <w:r>
        <w:rPr>
          <w:rFonts w:asciiTheme="majorBidi" w:hAnsiTheme="majorBidi" w:cstheme="majorBidi"/>
        </w:rPr>
        <w:t>s</w:t>
      </w:r>
      <w:r w:rsidR="00A34B02" w:rsidRPr="007C4BA9">
        <w:rPr>
          <w:rFonts w:asciiTheme="majorBidi" w:hAnsiTheme="majorBidi" w:cstheme="majorBidi"/>
        </w:rPr>
        <w:t xml:space="preserve"> </w:t>
      </w:r>
      <w:r>
        <w:rPr>
          <w:rFonts w:asciiTheme="majorBidi" w:hAnsiTheme="majorBidi" w:cstheme="majorBidi"/>
        </w:rPr>
        <w:t xml:space="preserve">to study </w:t>
      </w:r>
      <w:r w:rsidR="00A34B02" w:rsidRPr="007C4BA9">
        <w:rPr>
          <w:rFonts w:asciiTheme="majorBidi" w:hAnsiTheme="majorBidi" w:cstheme="majorBidi"/>
        </w:rPr>
        <w:t>the annulus cement</w:t>
      </w:r>
      <w:r w:rsidR="00620236" w:rsidRPr="007C4BA9">
        <w:rPr>
          <w:rFonts w:asciiTheme="majorBidi" w:hAnsiTheme="majorBidi" w:cstheme="majorBidi"/>
        </w:rPr>
        <w:t>-</w:t>
      </w:r>
      <w:r w:rsidR="00A34B02" w:rsidRPr="007C4BA9">
        <w:rPr>
          <w:rFonts w:asciiTheme="majorBidi" w:hAnsiTheme="majorBidi" w:cstheme="majorBidi"/>
        </w:rPr>
        <w:t xml:space="preserve">casing contact with two layers </w:t>
      </w:r>
      <w:r w:rsidR="00620236" w:rsidRPr="007C4BA9">
        <w:rPr>
          <w:rFonts w:asciiTheme="majorBidi" w:hAnsiTheme="majorBidi" w:cstheme="majorBidi"/>
        </w:rPr>
        <w:t xml:space="preserve">of </w:t>
      </w:r>
      <w:r w:rsidR="00A34B02" w:rsidRPr="007C4BA9">
        <w:rPr>
          <w:rFonts w:asciiTheme="majorBidi" w:hAnsiTheme="majorBidi" w:cstheme="majorBidi"/>
        </w:rPr>
        <w:t xml:space="preserve">cement </w:t>
      </w:r>
      <w:r w:rsidR="00383F81" w:rsidRPr="007C4BA9">
        <w:rPr>
          <w:rFonts w:asciiTheme="majorBidi" w:hAnsiTheme="majorBidi" w:cstheme="majorBidi"/>
        </w:rPr>
        <w:t xml:space="preserve">and </w:t>
      </w:r>
      <w:r>
        <w:rPr>
          <w:rFonts w:asciiTheme="majorBidi" w:hAnsiTheme="majorBidi" w:cstheme="majorBidi"/>
        </w:rPr>
        <w:t>to measure t</w:t>
      </w:r>
      <w:r w:rsidR="00383F81" w:rsidRPr="007C4BA9">
        <w:rPr>
          <w:rFonts w:asciiTheme="majorBidi" w:hAnsiTheme="majorBidi" w:cstheme="majorBidi"/>
        </w:rPr>
        <w:t>he</w:t>
      </w:r>
      <w:r w:rsidR="00620236" w:rsidRPr="007C4BA9">
        <w:rPr>
          <w:rFonts w:asciiTheme="majorBidi" w:hAnsiTheme="majorBidi" w:cstheme="majorBidi"/>
        </w:rPr>
        <w:t xml:space="preserve"> gap </w:t>
      </w:r>
      <w:r w:rsidR="004F662F" w:rsidRPr="007C4BA9">
        <w:rPr>
          <w:rFonts w:asciiTheme="majorBidi" w:hAnsiTheme="majorBidi" w:cstheme="majorBidi"/>
        </w:rPr>
        <w:t>to mimic cement squeeze operations</w:t>
      </w:r>
    </w:p>
    <w:p w14:paraId="3DF7BC95" w14:textId="0FA13712" w:rsidR="00A34B02" w:rsidRPr="007C4BA9" w:rsidRDefault="00383F81" w:rsidP="0077574C">
      <w:pPr>
        <w:pStyle w:val="ListParagraph"/>
        <w:numPr>
          <w:ilvl w:val="0"/>
          <w:numId w:val="19"/>
        </w:numPr>
        <w:spacing w:line="480" w:lineRule="auto"/>
        <w:rPr>
          <w:rFonts w:asciiTheme="majorBidi" w:hAnsiTheme="majorBidi" w:cstheme="majorBidi"/>
        </w:rPr>
      </w:pPr>
      <w:r w:rsidRPr="007C4BA9">
        <w:rPr>
          <w:rFonts w:asciiTheme="majorBidi" w:hAnsiTheme="majorBidi" w:cstheme="majorBidi"/>
        </w:rPr>
        <w:t>T</w:t>
      </w:r>
      <w:r w:rsidR="00892A0D">
        <w:rPr>
          <w:rFonts w:asciiTheme="majorBidi" w:hAnsiTheme="majorBidi" w:cstheme="majorBidi"/>
        </w:rPr>
        <w:t>ests to determine t</w:t>
      </w:r>
      <w:r w:rsidRPr="007C4BA9">
        <w:rPr>
          <w:rFonts w:asciiTheme="majorBidi" w:hAnsiTheme="majorBidi" w:cstheme="majorBidi"/>
        </w:rPr>
        <w:t xml:space="preserve">he effect of adding </w:t>
      </w:r>
      <w:r w:rsidR="00CD07FD" w:rsidRPr="007C4BA9">
        <w:rPr>
          <w:rFonts w:asciiTheme="majorBidi" w:hAnsiTheme="majorBidi" w:cstheme="majorBidi"/>
        </w:rPr>
        <w:t xml:space="preserve">unfiltered water </w:t>
      </w:r>
      <w:r w:rsidR="00892A0D">
        <w:rPr>
          <w:rFonts w:asciiTheme="majorBidi" w:hAnsiTheme="majorBidi" w:cstheme="majorBidi"/>
        </w:rPr>
        <w:t xml:space="preserve">samples </w:t>
      </w:r>
      <w:r w:rsidR="00CD07FD" w:rsidRPr="007C4BA9">
        <w:rPr>
          <w:rFonts w:asciiTheme="majorBidi" w:hAnsiTheme="majorBidi" w:cstheme="majorBidi"/>
        </w:rPr>
        <w:t xml:space="preserve">with different salinity </w:t>
      </w:r>
      <w:r w:rsidR="00892A0D">
        <w:rPr>
          <w:rFonts w:asciiTheme="majorBidi" w:hAnsiTheme="majorBidi" w:cstheme="majorBidi"/>
        </w:rPr>
        <w:t xml:space="preserve">levels </w:t>
      </w:r>
      <w:r w:rsidR="00CD07FD" w:rsidRPr="007C4BA9">
        <w:rPr>
          <w:rFonts w:asciiTheme="majorBidi" w:hAnsiTheme="majorBidi" w:cstheme="majorBidi"/>
        </w:rPr>
        <w:t xml:space="preserve">and mud as hydration </w:t>
      </w:r>
      <w:r w:rsidR="004F662F" w:rsidRPr="007C4BA9">
        <w:rPr>
          <w:rFonts w:asciiTheme="majorBidi" w:hAnsiTheme="majorBidi" w:cstheme="majorBidi"/>
        </w:rPr>
        <w:t>before testing the cement to mimic the conditions of the field</w:t>
      </w:r>
    </w:p>
    <w:p w14:paraId="792576A7" w14:textId="10F1A960" w:rsidR="00CD07FD" w:rsidRPr="007C4BA9" w:rsidRDefault="00CD07FD" w:rsidP="0077574C">
      <w:pPr>
        <w:pStyle w:val="ListParagraph"/>
        <w:numPr>
          <w:ilvl w:val="0"/>
          <w:numId w:val="19"/>
        </w:numPr>
        <w:spacing w:line="480" w:lineRule="auto"/>
        <w:rPr>
          <w:rFonts w:asciiTheme="majorBidi" w:hAnsiTheme="majorBidi" w:cstheme="majorBidi"/>
        </w:rPr>
      </w:pPr>
      <w:r w:rsidRPr="007C4BA9">
        <w:rPr>
          <w:rFonts w:asciiTheme="majorBidi" w:hAnsiTheme="majorBidi" w:cstheme="majorBidi"/>
        </w:rPr>
        <w:t>Chemical stud</w:t>
      </w:r>
      <w:r w:rsidR="00892A0D">
        <w:rPr>
          <w:rFonts w:asciiTheme="majorBidi" w:hAnsiTheme="majorBidi" w:cstheme="majorBidi"/>
        </w:rPr>
        <w:t>ies of</w:t>
      </w:r>
      <w:r w:rsidRPr="007C4BA9">
        <w:rPr>
          <w:rFonts w:asciiTheme="majorBidi" w:hAnsiTheme="majorBidi" w:cstheme="majorBidi"/>
        </w:rPr>
        <w:t xml:space="preserve"> the additive of polymer between the size of 0.5 </w:t>
      </w:r>
      <w:r w:rsidR="00892A0D">
        <w:rPr>
          <w:rFonts w:asciiTheme="majorBidi" w:hAnsiTheme="majorBidi" w:cstheme="majorBidi"/>
        </w:rPr>
        <w:t xml:space="preserve">and </w:t>
      </w:r>
      <w:r w:rsidRPr="007C4BA9">
        <w:rPr>
          <w:rFonts w:asciiTheme="majorBidi" w:hAnsiTheme="majorBidi" w:cstheme="majorBidi"/>
        </w:rPr>
        <w:t>20 micrometers and its effect on the gap with time</w:t>
      </w:r>
    </w:p>
    <w:p w14:paraId="208501C2" w14:textId="21FB7535" w:rsidR="00CD07FD" w:rsidRPr="007C4BA9" w:rsidRDefault="00383F81" w:rsidP="0077574C">
      <w:pPr>
        <w:pStyle w:val="ListParagraph"/>
        <w:numPr>
          <w:ilvl w:val="0"/>
          <w:numId w:val="19"/>
        </w:numPr>
        <w:spacing w:line="480" w:lineRule="auto"/>
        <w:rPr>
          <w:rFonts w:asciiTheme="majorBidi" w:hAnsiTheme="majorBidi" w:cstheme="majorBidi"/>
        </w:rPr>
      </w:pPr>
      <w:r w:rsidRPr="007C4BA9">
        <w:rPr>
          <w:rFonts w:asciiTheme="majorBidi" w:hAnsiTheme="majorBidi" w:cstheme="majorBidi"/>
        </w:rPr>
        <w:t>Lab work with confined pressure across the sample effect on the cement gap</w:t>
      </w:r>
    </w:p>
    <w:p w14:paraId="34C38D21" w14:textId="4BA8A0B8" w:rsidR="00610E4D" w:rsidRPr="007C4BA9" w:rsidRDefault="00892A0D" w:rsidP="0077574C">
      <w:pPr>
        <w:pStyle w:val="ListParagraph"/>
        <w:numPr>
          <w:ilvl w:val="0"/>
          <w:numId w:val="19"/>
        </w:numPr>
        <w:spacing w:line="480" w:lineRule="auto"/>
        <w:rPr>
          <w:rFonts w:asciiTheme="majorBidi" w:hAnsiTheme="majorBidi" w:cstheme="majorBidi"/>
        </w:rPr>
      </w:pPr>
      <w:r>
        <w:rPr>
          <w:rFonts w:asciiTheme="majorBidi" w:hAnsiTheme="majorBidi" w:cstheme="majorBidi"/>
        </w:rPr>
        <w:t xml:space="preserve">Experiments on </w:t>
      </w:r>
      <w:r w:rsidRPr="007C4BA9">
        <w:rPr>
          <w:rFonts w:asciiTheme="majorBidi" w:hAnsiTheme="majorBidi" w:cstheme="majorBidi"/>
        </w:rPr>
        <w:t>the basic additive and weight change</w:t>
      </w:r>
      <w:r w:rsidR="009C7382">
        <w:rPr>
          <w:rFonts w:asciiTheme="majorBidi" w:hAnsiTheme="majorBidi" w:cstheme="majorBidi"/>
        </w:rPr>
        <w:t>,</w:t>
      </w:r>
      <w:r w:rsidRPr="007C4BA9">
        <w:rPr>
          <w:rFonts w:asciiTheme="majorBidi" w:hAnsiTheme="majorBidi" w:cstheme="majorBidi"/>
        </w:rPr>
        <w:t xml:space="preserve"> especially with anti-shrinkage</w:t>
      </w:r>
      <w:r>
        <w:rPr>
          <w:rFonts w:asciiTheme="majorBidi" w:hAnsiTheme="majorBidi" w:cstheme="majorBidi"/>
        </w:rPr>
        <w:t xml:space="preserve"> additive</w:t>
      </w:r>
      <w:r w:rsidRPr="007C4BA9">
        <w:rPr>
          <w:rFonts w:asciiTheme="majorBidi" w:hAnsiTheme="majorBidi" w:cstheme="majorBidi"/>
        </w:rPr>
        <w:t xml:space="preserve"> and defoamer</w:t>
      </w:r>
      <w:r>
        <w:rPr>
          <w:rFonts w:asciiTheme="majorBidi" w:hAnsiTheme="majorBidi" w:cstheme="majorBidi"/>
        </w:rPr>
        <w:t xml:space="preserve"> </w:t>
      </w:r>
    </w:p>
    <w:p w14:paraId="3DE0B63F" w14:textId="037E5480" w:rsidR="00723D9B" w:rsidRPr="007C4BA9" w:rsidRDefault="00383F81" w:rsidP="0077574C">
      <w:pPr>
        <w:pStyle w:val="ListParagraph"/>
        <w:numPr>
          <w:ilvl w:val="0"/>
          <w:numId w:val="19"/>
        </w:numPr>
        <w:spacing w:line="480" w:lineRule="auto"/>
        <w:rPr>
          <w:rFonts w:asciiTheme="majorBidi" w:hAnsiTheme="majorBidi" w:cstheme="majorBidi"/>
        </w:rPr>
      </w:pPr>
      <w:r w:rsidRPr="007C4BA9">
        <w:rPr>
          <w:rFonts w:asciiTheme="majorBidi" w:hAnsiTheme="majorBidi" w:cstheme="majorBidi"/>
        </w:rPr>
        <w:t>Stud</w:t>
      </w:r>
      <w:r w:rsidR="00381921">
        <w:rPr>
          <w:rFonts w:asciiTheme="majorBidi" w:hAnsiTheme="majorBidi" w:cstheme="majorBidi"/>
        </w:rPr>
        <w:t>ies of</w:t>
      </w:r>
      <w:r w:rsidRPr="007C4BA9">
        <w:rPr>
          <w:rFonts w:asciiTheme="majorBidi" w:hAnsiTheme="majorBidi" w:cstheme="majorBidi"/>
        </w:rPr>
        <w:t xml:space="preserve"> the gap behavior with the volume of the cement and the length of the cement</w:t>
      </w:r>
      <w:r w:rsidR="00381921">
        <w:rPr>
          <w:rFonts w:asciiTheme="majorBidi" w:hAnsiTheme="majorBidi" w:cstheme="majorBidi"/>
        </w:rPr>
        <w:t xml:space="preserve"> </w:t>
      </w:r>
      <w:r w:rsidR="00BB51EE">
        <w:rPr>
          <w:rFonts w:asciiTheme="majorBidi" w:hAnsiTheme="majorBidi" w:cstheme="majorBidi"/>
        </w:rPr>
        <w:t>considered</w:t>
      </w:r>
    </w:p>
    <w:p w14:paraId="7CCD5775" w14:textId="71855E5F" w:rsidR="00723D9B" w:rsidRDefault="00723D9B" w:rsidP="0066467A">
      <w:pPr>
        <w:pStyle w:val="Heading1"/>
        <w:numPr>
          <w:ilvl w:val="0"/>
          <w:numId w:val="0"/>
        </w:numPr>
        <w:rPr>
          <w:rFonts w:asciiTheme="majorBidi" w:hAnsiTheme="majorBidi"/>
        </w:rPr>
      </w:pPr>
      <w:bookmarkStart w:id="423" w:name="_Toc71866971"/>
      <w:r w:rsidRPr="007C4BA9">
        <w:rPr>
          <w:rFonts w:asciiTheme="majorBidi" w:hAnsiTheme="majorBidi"/>
        </w:rPr>
        <w:lastRenderedPageBreak/>
        <w:t>Nomenclature</w:t>
      </w:r>
      <w:bookmarkEnd w:id="423"/>
    </w:p>
    <w:p w14:paraId="24824F16" w14:textId="77777777" w:rsidR="004B7118" w:rsidRPr="004B7118" w:rsidRDefault="004B7118" w:rsidP="004B7118"/>
    <w:p w14:paraId="6CA11011" w14:textId="2151B831" w:rsidR="00723D9B" w:rsidRPr="007C4BA9" w:rsidRDefault="00723D9B" w:rsidP="0066467A">
      <w:pPr>
        <w:spacing w:line="480" w:lineRule="auto"/>
        <w:jc w:val="both"/>
        <w:rPr>
          <w:rFonts w:asciiTheme="majorBidi" w:hAnsiTheme="majorBidi" w:cstheme="majorBidi"/>
          <w:iCs/>
          <w:szCs w:val="24"/>
        </w:rPr>
      </w:pPr>
      <m:oMath>
        <m:r>
          <w:rPr>
            <w:rFonts w:ascii="Cambria Math" w:hAnsi="Cambria Math" w:cstheme="majorBidi"/>
            <w:szCs w:val="24"/>
          </w:rPr>
          <m:t>A</m:t>
        </m:r>
      </m:oMath>
      <w:r w:rsidRPr="007C4BA9">
        <w:rPr>
          <w:rFonts w:asciiTheme="majorBidi" w:hAnsiTheme="majorBidi" w:cstheme="majorBidi"/>
          <w:iCs/>
          <w:szCs w:val="24"/>
        </w:rPr>
        <w:t xml:space="preserve"> </w:t>
      </w:r>
      <w:r w:rsidRPr="007C4BA9">
        <w:rPr>
          <w:rFonts w:asciiTheme="majorBidi" w:hAnsiTheme="majorBidi" w:cstheme="majorBidi"/>
          <w:iCs/>
          <w:szCs w:val="24"/>
        </w:rPr>
        <w:tab/>
        <w:t xml:space="preserve">     </w:t>
      </w:r>
      <w:r w:rsidRPr="007C4BA9">
        <w:rPr>
          <w:rFonts w:asciiTheme="majorBidi" w:hAnsiTheme="majorBidi" w:cstheme="majorBidi"/>
          <w:iCs/>
          <w:szCs w:val="24"/>
        </w:rPr>
        <w:tab/>
        <w:t xml:space="preserve">Pipe </w:t>
      </w:r>
      <w:r w:rsidR="00DB390E" w:rsidRPr="007C4BA9">
        <w:rPr>
          <w:rFonts w:asciiTheme="majorBidi" w:hAnsiTheme="majorBidi" w:cstheme="majorBidi"/>
          <w:iCs/>
          <w:szCs w:val="24"/>
        </w:rPr>
        <w:t>Cross-</w:t>
      </w:r>
      <w:r w:rsidRPr="007C4BA9">
        <w:rPr>
          <w:rFonts w:asciiTheme="majorBidi" w:hAnsiTheme="majorBidi" w:cstheme="majorBidi"/>
          <w:iCs/>
          <w:szCs w:val="24"/>
        </w:rPr>
        <w:t>Sectional Area (m</w:t>
      </w:r>
      <w:r w:rsidRPr="007C4BA9">
        <w:rPr>
          <w:rFonts w:asciiTheme="majorBidi" w:hAnsiTheme="majorBidi" w:cstheme="majorBidi"/>
          <w:iCs/>
          <w:szCs w:val="24"/>
          <w:vertAlign w:val="superscript"/>
        </w:rPr>
        <w:t>2</w:t>
      </w:r>
      <w:r w:rsidRPr="007C4BA9">
        <w:rPr>
          <w:rFonts w:asciiTheme="majorBidi" w:hAnsiTheme="majorBidi" w:cstheme="majorBidi"/>
          <w:iCs/>
          <w:szCs w:val="24"/>
        </w:rPr>
        <w:t>)</w:t>
      </w:r>
    </w:p>
    <w:p w14:paraId="79F25315" w14:textId="77777777"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API     </w:t>
      </w:r>
      <w:r w:rsidRPr="007C4BA9">
        <w:rPr>
          <w:rFonts w:asciiTheme="majorBidi" w:hAnsiTheme="majorBidi" w:cstheme="majorBidi"/>
          <w:szCs w:val="24"/>
        </w:rPr>
        <w:tab/>
      </w:r>
      <w:r w:rsidRPr="007C4BA9">
        <w:rPr>
          <w:rFonts w:asciiTheme="majorBidi" w:hAnsiTheme="majorBidi" w:cstheme="majorBidi"/>
          <w:szCs w:val="24"/>
        </w:rPr>
        <w:tab/>
        <w:t xml:space="preserve">American Petroleum Institute </w:t>
      </w:r>
    </w:p>
    <w:p w14:paraId="606A5705" w14:textId="77777777" w:rsidR="00723D9B" w:rsidRPr="007C4BA9" w:rsidRDefault="00723D9B" w:rsidP="0066467A">
      <w:pPr>
        <w:spacing w:line="480" w:lineRule="auto"/>
        <w:rPr>
          <w:rFonts w:asciiTheme="majorBidi" w:hAnsiTheme="majorBidi" w:cstheme="majorBidi"/>
          <w:szCs w:val="24"/>
        </w:rPr>
      </w:pPr>
      <w:r w:rsidRPr="007C4BA9">
        <w:rPr>
          <w:rFonts w:asciiTheme="majorBidi" w:hAnsiTheme="majorBidi" w:cstheme="majorBidi"/>
          <w:szCs w:val="24"/>
        </w:rPr>
        <w:t xml:space="preserve">ASME </w:t>
      </w:r>
      <w:r w:rsidRPr="007C4BA9">
        <w:rPr>
          <w:rFonts w:asciiTheme="majorBidi" w:hAnsiTheme="majorBidi" w:cstheme="majorBidi"/>
          <w:szCs w:val="24"/>
        </w:rPr>
        <w:tab/>
        <w:t>American Society of Mechanical Engineers</w:t>
      </w:r>
    </w:p>
    <w:p w14:paraId="155A421E" w14:textId="50241202" w:rsidR="00723D9B" w:rsidRPr="007C4BA9" w:rsidRDefault="00723D9B" w:rsidP="00875B51">
      <w:pPr>
        <w:spacing w:line="480" w:lineRule="auto"/>
        <w:rPr>
          <w:rFonts w:asciiTheme="majorBidi" w:hAnsiTheme="majorBidi" w:cstheme="majorBidi"/>
          <w:szCs w:val="24"/>
        </w:rPr>
      </w:pPr>
      <w:r w:rsidRPr="007C4BA9">
        <w:rPr>
          <w:rFonts w:asciiTheme="majorBidi" w:hAnsiTheme="majorBidi" w:cstheme="majorBidi"/>
          <w:szCs w:val="24"/>
        </w:rPr>
        <w:t xml:space="preserve">ATSME </w:t>
      </w:r>
      <w:r w:rsidRPr="007C4BA9">
        <w:rPr>
          <w:rFonts w:asciiTheme="majorBidi" w:hAnsiTheme="majorBidi" w:cstheme="majorBidi"/>
          <w:szCs w:val="24"/>
        </w:rPr>
        <w:tab/>
        <w:t>American Society of Testing and Material</w:t>
      </w:r>
      <w:r w:rsidR="00B61D86">
        <w:rPr>
          <w:rFonts w:asciiTheme="majorBidi" w:hAnsiTheme="majorBidi" w:cstheme="majorBidi"/>
          <w:szCs w:val="24"/>
        </w:rPr>
        <w:t>s</w:t>
      </w:r>
      <w:r w:rsidRPr="007C4BA9">
        <w:rPr>
          <w:rFonts w:asciiTheme="majorBidi" w:hAnsiTheme="majorBidi" w:cstheme="majorBidi"/>
          <w:szCs w:val="24"/>
        </w:rPr>
        <w:t xml:space="preserve"> </w:t>
      </w:r>
    </w:p>
    <w:p w14:paraId="42A7293A" w14:textId="617C5611"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B </w:t>
      </w:r>
      <w:r w:rsidRPr="007C4BA9">
        <w:rPr>
          <w:rFonts w:asciiTheme="majorBidi" w:hAnsiTheme="majorBidi" w:cstheme="majorBidi"/>
          <w:szCs w:val="24"/>
        </w:rPr>
        <w:tab/>
      </w:r>
      <w:r w:rsidRPr="007C4BA9">
        <w:rPr>
          <w:rFonts w:asciiTheme="majorBidi" w:hAnsiTheme="majorBidi" w:cstheme="majorBidi"/>
          <w:szCs w:val="24"/>
        </w:rPr>
        <w:tab/>
        <w:t>Forch</w:t>
      </w:r>
      <w:r w:rsidR="00B61D86">
        <w:rPr>
          <w:rFonts w:asciiTheme="majorBidi" w:hAnsiTheme="majorBidi" w:cstheme="majorBidi"/>
          <w:szCs w:val="24"/>
        </w:rPr>
        <w:t>h</w:t>
      </w:r>
      <w:r w:rsidRPr="007C4BA9">
        <w:rPr>
          <w:rFonts w:asciiTheme="majorBidi" w:hAnsiTheme="majorBidi" w:cstheme="majorBidi"/>
          <w:szCs w:val="24"/>
        </w:rPr>
        <w:t>eimer Coefficient (m</w:t>
      </w:r>
      <w:r w:rsidRPr="007C4BA9">
        <w:rPr>
          <w:rFonts w:asciiTheme="majorBidi" w:hAnsiTheme="majorBidi" w:cstheme="majorBidi"/>
          <w:szCs w:val="24"/>
          <w:vertAlign w:val="superscript"/>
        </w:rPr>
        <w:t>-1)</w:t>
      </w:r>
    </w:p>
    <w:p w14:paraId="21E575FB" w14:textId="77777777" w:rsidR="00723D9B" w:rsidRPr="007C4BA9" w:rsidRDefault="009F1603" w:rsidP="0066467A">
      <w:pPr>
        <w:spacing w:line="480" w:lineRule="auto"/>
        <w:jc w:val="both"/>
        <w:rPr>
          <w:rFonts w:asciiTheme="majorBidi" w:hAnsiTheme="majorBidi" w:cstheme="majorBidi"/>
          <w:szCs w:val="24"/>
        </w:rPr>
      </w:pPr>
      <m:oMath>
        <m:sSub>
          <m:sSubPr>
            <m:ctrlPr>
              <w:rPr>
                <w:rFonts w:ascii="Cambria Math" w:eastAsia="Times New Roman" w:hAnsi="Cambria Math" w:cstheme="majorBidi"/>
                <w:i/>
                <w:szCs w:val="24"/>
              </w:rPr>
            </m:ctrlPr>
          </m:sSubPr>
          <m:e>
            <m:r>
              <w:rPr>
                <w:rFonts w:ascii="Cambria Math" w:hAnsi="Cambria Math" w:cstheme="majorBidi"/>
                <w:szCs w:val="24"/>
              </w:rPr>
              <m:t>B</m:t>
            </m:r>
          </m:e>
          <m:sub>
            <m:r>
              <w:rPr>
                <w:rFonts w:ascii="Cambria Math" w:hAnsi="Cambria Math" w:cstheme="majorBidi"/>
                <w:szCs w:val="24"/>
              </w:rPr>
              <m:t>g</m:t>
            </m:r>
          </m:sub>
        </m:sSub>
      </m:oMath>
      <w:r w:rsidR="00723D9B" w:rsidRPr="007C4BA9">
        <w:rPr>
          <w:rFonts w:asciiTheme="majorBidi" w:hAnsiTheme="majorBidi" w:cstheme="majorBidi"/>
          <w:szCs w:val="24"/>
        </w:rPr>
        <w:t xml:space="preserve"> </w:t>
      </w:r>
      <w:r w:rsidR="00723D9B" w:rsidRPr="007C4BA9">
        <w:rPr>
          <w:rFonts w:asciiTheme="majorBidi" w:hAnsiTheme="majorBidi" w:cstheme="majorBidi"/>
          <w:szCs w:val="24"/>
        </w:rPr>
        <w:tab/>
      </w:r>
      <w:r w:rsidR="00723D9B" w:rsidRPr="007C4BA9">
        <w:rPr>
          <w:rFonts w:asciiTheme="majorBidi" w:hAnsiTheme="majorBidi" w:cstheme="majorBidi"/>
          <w:szCs w:val="24"/>
        </w:rPr>
        <w:tab/>
        <w:t>Formation Volume Factor (sft</w:t>
      </w:r>
      <w:r w:rsidR="00723D9B" w:rsidRPr="007C4BA9">
        <w:rPr>
          <w:rFonts w:asciiTheme="majorBidi" w:hAnsiTheme="majorBidi" w:cstheme="majorBidi"/>
          <w:szCs w:val="24"/>
          <w:vertAlign w:val="superscript"/>
        </w:rPr>
        <w:t>3</w:t>
      </w:r>
      <w:r w:rsidR="00723D9B" w:rsidRPr="007C4BA9">
        <w:rPr>
          <w:rFonts w:asciiTheme="majorBidi" w:hAnsiTheme="majorBidi" w:cstheme="majorBidi"/>
          <w:szCs w:val="24"/>
        </w:rPr>
        <w:t>/ft</w:t>
      </w:r>
      <w:r w:rsidR="00723D9B" w:rsidRPr="007C4BA9">
        <w:rPr>
          <w:rFonts w:asciiTheme="majorBidi" w:hAnsiTheme="majorBidi" w:cstheme="majorBidi"/>
          <w:szCs w:val="24"/>
          <w:vertAlign w:val="superscript"/>
        </w:rPr>
        <w:t>3</w:t>
      </w:r>
      <w:r w:rsidR="00723D9B" w:rsidRPr="007C4BA9">
        <w:rPr>
          <w:rFonts w:asciiTheme="majorBidi" w:hAnsiTheme="majorBidi" w:cstheme="majorBidi"/>
          <w:szCs w:val="24"/>
        </w:rPr>
        <w:t>)</w:t>
      </w:r>
    </w:p>
    <w:p w14:paraId="7AEBE4D6" w14:textId="77777777"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BHST</w:t>
      </w:r>
      <w:r w:rsidRPr="007C4BA9">
        <w:rPr>
          <w:rFonts w:asciiTheme="majorBidi" w:hAnsiTheme="majorBidi" w:cstheme="majorBidi"/>
          <w:szCs w:val="24"/>
        </w:rPr>
        <w:tab/>
      </w:r>
      <w:r w:rsidRPr="007C4BA9">
        <w:rPr>
          <w:rFonts w:asciiTheme="majorBidi" w:hAnsiTheme="majorBidi" w:cstheme="majorBidi"/>
          <w:szCs w:val="24"/>
        </w:rPr>
        <w:tab/>
        <w:t xml:space="preserve">Bottom Hole Static Temperature </w:t>
      </w:r>
    </w:p>
    <w:p w14:paraId="46B6F0F5" w14:textId="77777777" w:rsidR="00723D9B" w:rsidRPr="007C4BA9" w:rsidRDefault="00723D9B" w:rsidP="0066467A">
      <w:pPr>
        <w:spacing w:line="480" w:lineRule="auto"/>
        <w:rPr>
          <w:rFonts w:asciiTheme="majorBidi" w:hAnsiTheme="majorBidi" w:cstheme="majorBidi"/>
          <w:szCs w:val="24"/>
        </w:rPr>
      </w:pPr>
      <w:r w:rsidRPr="007C4BA9">
        <w:rPr>
          <w:rFonts w:asciiTheme="majorBidi" w:hAnsiTheme="majorBidi" w:cstheme="majorBidi"/>
          <w:szCs w:val="24"/>
        </w:rPr>
        <w:t>BSEE</w:t>
      </w:r>
      <w:r w:rsidRPr="007C4BA9">
        <w:rPr>
          <w:rFonts w:asciiTheme="majorBidi" w:hAnsiTheme="majorBidi" w:cstheme="majorBidi"/>
          <w:szCs w:val="24"/>
        </w:rPr>
        <w:tab/>
      </w:r>
      <w:r w:rsidRPr="007C4BA9">
        <w:rPr>
          <w:rFonts w:asciiTheme="majorBidi" w:hAnsiTheme="majorBidi" w:cstheme="majorBidi"/>
          <w:szCs w:val="24"/>
        </w:rPr>
        <w:tab/>
        <w:t>Bureau of Safety and Environmental Enforcement</w:t>
      </w:r>
    </w:p>
    <w:p w14:paraId="7346D3B9" w14:textId="77777777"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CCA</w:t>
      </w:r>
      <w:r w:rsidRPr="007C4BA9">
        <w:rPr>
          <w:rFonts w:asciiTheme="majorBidi" w:hAnsiTheme="majorBidi" w:cstheme="majorBidi"/>
          <w:szCs w:val="24"/>
        </w:rPr>
        <w:tab/>
      </w:r>
      <w:r w:rsidRPr="007C4BA9">
        <w:rPr>
          <w:rFonts w:asciiTheme="majorBidi" w:hAnsiTheme="majorBidi" w:cstheme="majorBidi"/>
          <w:szCs w:val="24"/>
        </w:rPr>
        <w:tab/>
        <w:t xml:space="preserve">Casing-Casing Annulus Pressure </w:t>
      </w:r>
    </w:p>
    <w:p w14:paraId="7F354F8C" w14:textId="77777777"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Cg</w:t>
      </w:r>
      <w:r w:rsidRPr="007C4BA9">
        <w:rPr>
          <w:rFonts w:asciiTheme="majorBidi" w:hAnsiTheme="majorBidi" w:cstheme="majorBidi"/>
          <w:szCs w:val="24"/>
        </w:rPr>
        <w:tab/>
      </w:r>
      <w:r w:rsidRPr="007C4BA9">
        <w:rPr>
          <w:rFonts w:asciiTheme="majorBidi" w:hAnsiTheme="majorBidi" w:cstheme="majorBidi"/>
          <w:szCs w:val="24"/>
        </w:rPr>
        <w:tab/>
        <w:t xml:space="preserve">Gas Compressibility (1/Pa) </w:t>
      </w:r>
    </w:p>
    <w:p w14:paraId="3B39AB11" w14:textId="77777777" w:rsidR="00723D9B" w:rsidRPr="007C4BA9" w:rsidRDefault="009F1603" w:rsidP="0066467A">
      <w:pPr>
        <w:spacing w:line="480" w:lineRule="auto"/>
        <w:jc w:val="both"/>
        <w:rPr>
          <w:rFonts w:asciiTheme="majorBidi" w:hAnsiTheme="majorBidi" w:cstheme="majorBidi"/>
          <w:szCs w:val="24"/>
        </w:rPr>
      </w:pPr>
      <m:oMath>
        <m:sSub>
          <m:sSubPr>
            <m:ctrlPr>
              <w:rPr>
                <w:rFonts w:ascii="Cambria Math" w:eastAsia="Times New Roman" w:hAnsi="Cambria Math" w:cstheme="majorBidi"/>
                <w:i/>
                <w:szCs w:val="24"/>
              </w:rPr>
            </m:ctrlPr>
          </m:sSubPr>
          <m:e>
            <m:r>
              <w:rPr>
                <w:rFonts w:ascii="Cambria Math" w:hAnsi="Cambria Math" w:cstheme="majorBidi"/>
                <w:szCs w:val="24"/>
              </w:rPr>
              <m:t>C</m:t>
            </m:r>
          </m:e>
          <m:sub>
            <m:r>
              <w:rPr>
                <w:rFonts w:ascii="Cambria Math" w:hAnsi="Cambria Math" w:cstheme="majorBidi"/>
                <w:szCs w:val="24"/>
              </w:rPr>
              <m:t>t</m:t>
            </m:r>
          </m:sub>
        </m:sSub>
      </m:oMath>
      <w:r w:rsidR="00723D9B" w:rsidRPr="007C4BA9">
        <w:rPr>
          <w:rFonts w:asciiTheme="majorBidi" w:hAnsiTheme="majorBidi" w:cstheme="majorBidi"/>
          <w:szCs w:val="24"/>
        </w:rPr>
        <w:t xml:space="preserve"> </w:t>
      </w:r>
      <w:r w:rsidR="00723D9B" w:rsidRPr="007C4BA9">
        <w:rPr>
          <w:rFonts w:asciiTheme="majorBidi" w:hAnsiTheme="majorBidi" w:cstheme="majorBidi"/>
          <w:szCs w:val="24"/>
        </w:rPr>
        <w:tab/>
      </w:r>
      <w:r w:rsidR="00723D9B" w:rsidRPr="007C4BA9">
        <w:rPr>
          <w:rFonts w:asciiTheme="majorBidi" w:hAnsiTheme="majorBidi" w:cstheme="majorBidi"/>
          <w:szCs w:val="24"/>
        </w:rPr>
        <w:tab/>
        <w:t>Total Compressibility (1/psi)</w:t>
      </w:r>
    </w:p>
    <w:p w14:paraId="2E6472BC" w14:textId="77777777"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CT</w:t>
      </w:r>
      <w:r w:rsidRPr="007C4BA9">
        <w:rPr>
          <w:rFonts w:asciiTheme="majorBidi" w:hAnsiTheme="majorBidi" w:cstheme="majorBidi"/>
          <w:szCs w:val="24"/>
        </w:rPr>
        <w:tab/>
      </w:r>
      <w:r w:rsidRPr="007C4BA9">
        <w:rPr>
          <w:rFonts w:asciiTheme="majorBidi" w:hAnsiTheme="majorBidi" w:cstheme="majorBidi"/>
          <w:szCs w:val="24"/>
        </w:rPr>
        <w:tab/>
        <w:t xml:space="preserve">Computed Tomography </w:t>
      </w:r>
    </w:p>
    <w:p w14:paraId="5E925BAE" w14:textId="52154F33"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D </w:t>
      </w:r>
      <w:r w:rsidRPr="007C4BA9">
        <w:rPr>
          <w:rFonts w:asciiTheme="majorBidi" w:hAnsiTheme="majorBidi" w:cstheme="majorBidi"/>
          <w:szCs w:val="24"/>
        </w:rPr>
        <w:tab/>
      </w:r>
      <w:r w:rsidRPr="007C4BA9">
        <w:rPr>
          <w:rFonts w:asciiTheme="majorBidi" w:hAnsiTheme="majorBidi" w:cstheme="majorBidi"/>
          <w:szCs w:val="24"/>
        </w:rPr>
        <w:tab/>
        <w:t xml:space="preserve">Hydraulic Pipe </w:t>
      </w:r>
      <w:r w:rsidR="00B61D86">
        <w:rPr>
          <w:rFonts w:asciiTheme="majorBidi" w:hAnsiTheme="majorBidi" w:cstheme="majorBidi"/>
          <w:szCs w:val="24"/>
        </w:rPr>
        <w:t>D</w:t>
      </w:r>
      <w:r w:rsidRPr="007C4BA9">
        <w:rPr>
          <w:rFonts w:asciiTheme="majorBidi" w:hAnsiTheme="majorBidi" w:cstheme="majorBidi"/>
          <w:szCs w:val="24"/>
        </w:rPr>
        <w:t>iameter (m)</w:t>
      </w:r>
    </w:p>
    <w:p w14:paraId="2FD403B2" w14:textId="168C406E" w:rsidR="00723D9B" w:rsidRPr="007C4BA9" w:rsidRDefault="00723D9B" w:rsidP="0066467A">
      <w:pPr>
        <w:tabs>
          <w:tab w:val="left" w:pos="3015"/>
        </w:tabs>
        <w:spacing w:line="480" w:lineRule="auto"/>
        <w:jc w:val="both"/>
        <w:rPr>
          <w:rFonts w:asciiTheme="majorBidi" w:hAnsiTheme="majorBidi" w:cstheme="majorBidi"/>
          <w:szCs w:val="24"/>
        </w:rPr>
      </w:pPr>
      <w:r w:rsidRPr="007C4BA9">
        <w:rPr>
          <w:rFonts w:asciiTheme="majorBidi" w:hAnsiTheme="majorBidi" w:cstheme="majorBidi"/>
          <w:szCs w:val="24"/>
        </w:rPr>
        <w:t xml:space="preserve">ID                   Inner </w:t>
      </w:r>
      <w:r w:rsidR="00B61D86">
        <w:rPr>
          <w:rFonts w:asciiTheme="majorBidi" w:hAnsiTheme="majorBidi" w:cstheme="majorBidi"/>
          <w:szCs w:val="24"/>
        </w:rPr>
        <w:t>D</w:t>
      </w:r>
      <w:r w:rsidRPr="007C4BA9">
        <w:rPr>
          <w:rFonts w:asciiTheme="majorBidi" w:hAnsiTheme="majorBidi" w:cstheme="majorBidi"/>
          <w:szCs w:val="24"/>
        </w:rPr>
        <w:t>iameter</w:t>
      </w:r>
    </w:p>
    <w:p w14:paraId="739E8333" w14:textId="77777777"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EIA</w:t>
      </w:r>
      <w:r w:rsidRPr="007C4BA9">
        <w:rPr>
          <w:rFonts w:asciiTheme="majorBidi" w:hAnsiTheme="majorBidi" w:cstheme="majorBidi"/>
          <w:szCs w:val="24"/>
        </w:rPr>
        <w:tab/>
        <w:t xml:space="preserve">           Energy Information Administration </w:t>
      </w:r>
    </w:p>
    <w:p w14:paraId="231C3CEE" w14:textId="77777777" w:rsidR="00723D9B" w:rsidRPr="007C4BA9" w:rsidRDefault="00723D9B" w:rsidP="0066467A">
      <w:pPr>
        <w:spacing w:line="480" w:lineRule="auto"/>
        <w:rPr>
          <w:rFonts w:asciiTheme="majorBidi" w:hAnsiTheme="majorBidi" w:cstheme="majorBidi"/>
          <w:szCs w:val="24"/>
        </w:rPr>
      </w:pPr>
      <w:r w:rsidRPr="007C4BA9">
        <w:rPr>
          <w:rFonts w:asciiTheme="majorBidi" w:hAnsiTheme="majorBidi" w:cstheme="majorBidi"/>
          <w:szCs w:val="24"/>
        </w:rPr>
        <w:t xml:space="preserve">EOR    </w:t>
      </w:r>
      <w:r w:rsidRPr="007C4BA9">
        <w:rPr>
          <w:rFonts w:asciiTheme="majorBidi" w:hAnsiTheme="majorBidi" w:cstheme="majorBidi"/>
          <w:szCs w:val="24"/>
        </w:rPr>
        <w:tab/>
        <w:t xml:space="preserve">Enhanced Oil Recovery </w:t>
      </w:r>
    </w:p>
    <w:p w14:paraId="0D5A449D" w14:textId="4AC4D9B4"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lastRenderedPageBreak/>
        <w:t>GoM</w:t>
      </w:r>
      <w:r w:rsidRPr="007C4BA9">
        <w:rPr>
          <w:rFonts w:asciiTheme="majorBidi" w:hAnsiTheme="majorBidi" w:cstheme="majorBidi"/>
          <w:szCs w:val="24"/>
        </w:rPr>
        <w:tab/>
      </w:r>
      <w:r w:rsidRPr="007C4BA9">
        <w:rPr>
          <w:rFonts w:asciiTheme="majorBidi" w:hAnsiTheme="majorBidi" w:cstheme="majorBidi"/>
          <w:szCs w:val="24"/>
        </w:rPr>
        <w:tab/>
        <w:t>G</w:t>
      </w:r>
      <w:r w:rsidR="00B61D86">
        <w:rPr>
          <w:rFonts w:asciiTheme="majorBidi" w:hAnsiTheme="majorBidi" w:cstheme="majorBidi"/>
          <w:szCs w:val="24"/>
        </w:rPr>
        <w:t>u</w:t>
      </w:r>
      <w:r w:rsidRPr="007C4BA9">
        <w:rPr>
          <w:rFonts w:asciiTheme="majorBidi" w:hAnsiTheme="majorBidi" w:cstheme="majorBidi"/>
          <w:szCs w:val="24"/>
        </w:rPr>
        <w:t>lf of Mexico</w:t>
      </w:r>
    </w:p>
    <w:p w14:paraId="5B06FFD1" w14:textId="4FAE879C" w:rsidR="00723D9B" w:rsidRPr="007C4BA9" w:rsidRDefault="00723D9B" w:rsidP="0066467A">
      <w:pPr>
        <w:tabs>
          <w:tab w:val="left" w:pos="3015"/>
        </w:tabs>
        <w:spacing w:line="480" w:lineRule="auto"/>
        <w:jc w:val="both"/>
        <w:rPr>
          <w:rFonts w:asciiTheme="majorBidi" w:hAnsiTheme="majorBidi" w:cstheme="majorBidi"/>
          <w:szCs w:val="24"/>
        </w:rPr>
      </w:pPr>
      <w:r w:rsidRPr="007C4BA9">
        <w:rPr>
          <w:rFonts w:asciiTheme="majorBidi" w:hAnsiTheme="majorBidi" w:cstheme="majorBidi"/>
          <w:szCs w:val="24"/>
        </w:rPr>
        <w:t xml:space="preserve">H.                    Cement </w:t>
      </w:r>
      <w:r w:rsidR="00B61D86">
        <w:rPr>
          <w:rFonts w:asciiTheme="majorBidi" w:hAnsiTheme="majorBidi" w:cstheme="majorBidi"/>
          <w:szCs w:val="24"/>
        </w:rPr>
        <w:t>S</w:t>
      </w:r>
      <w:r w:rsidRPr="007C4BA9">
        <w:rPr>
          <w:rFonts w:asciiTheme="majorBidi" w:hAnsiTheme="majorBidi" w:cstheme="majorBidi"/>
          <w:szCs w:val="24"/>
        </w:rPr>
        <w:t xml:space="preserve">heath </w:t>
      </w:r>
      <w:r w:rsidR="00B61D86">
        <w:rPr>
          <w:rFonts w:asciiTheme="majorBidi" w:hAnsiTheme="majorBidi" w:cstheme="majorBidi"/>
          <w:szCs w:val="24"/>
        </w:rPr>
        <w:t>H</w:t>
      </w:r>
      <w:r w:rsidRPr="007C4BA9">
        <w:rPr>
          <w:rFonts w:asciiTheme="majorBidi" w:hAnsiTheme="majorBidi" w:cstheme="majorBidi"/>
          <w:szCs w:val="24"/>
        </w:rPr>
        <w:t xml:space="preserve">eight </w:t>
      </w:r>
    </w:p>
    <w:p w14:paraId="3690EB63" w14:textId="75953938"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h </w:t>
      </w:r>
      <w:r w:rsidRPr="007C4BA9">
        <w:rPr>
          <w:rFonts w:asciiTheme="majorBidi" w:hAnsiTheme="majorBidi" w:cstheme="majorBidi"/>
          <w:szCs w:val="24"/>
        </w:rPr>
        <w:tab/>
      </w:r>
      <w:r w:rsidRPr="007C4BA9">
        <w:rPr>
          <w:rFonts w:asciiTheme="majorBidi" w:hAnsiTheme="majorBidi" w:cstheme="majorBidi"/>
          <w:szCs w:val="24"/>
        </w:rPr>
        <w:tab/>
        <w:t>Pay Zone (ft)</w:t>
      </w:r>
    </w:p>
    <w:p w14:paraId="70A31578" w14:textId="77777777"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IEA</w:t>
      </w:r>
      <w:r w:rsidRPr="007C4BA9">
        <w:rPr>
          <w:rFonts w:asciiTheme="majorBidi" w:hAnsiTheme="majorBidi" w:cstheme="majorBidi"/>
          <w:szCs w:val="24"/>
        </w:rPr>
        <w:tab/>
      </w:r>
      <w:r w:rsidRPr="007C4BA9">
        <w:rPr>
          <w:rFonts w:asciiTheme="majorBidi" w:hAnsiTheme="majorBidi" w:cstheme="majorBidi"/>
          <w:szCs w:val="24"/>
        </w:rPr>
        <w:tab/>
        <w:t xml:space="preserve">International Energy Agency </w:t>
      </w:r>
    </w:p>
    <w:p w14:paraId="3B7B9B00" w14:textId="78C11978" w:rsidR="00723D9B" w:rsidRPr="007C4BA9" w:rsidRDefault="00723D9B" w:rsidP="0066467A">
      <w:pPr>
        <w:spacing w:line="480" w:lineRule="auto"/>
        <w:rPr>
          <w:rFonts w:asciiTheme="majorBidi" w:hAnsiTheme="majorBidi" w:cstheme="majorBidi"/>
          <w:szCs w:val="24"/>
        </w:rPr>
      </w:pPr>
      <w:r w:rsidRPr="007C4BA9">
        <w:rPr>
          <w:rFonts w:asciiTheme="majorBidi" w:hAnsiTheme="majorBidi" w:cstheme="majorBidi"/>
          <w:szCs w:val="24"/>
        </w:rPr>
        <w:t>ISO</w:t>
      </w:r>
      <w:r w:rsidRPr="007C4BA9">
        <w:rPr>
          <w:rFonts w:asciiTheme="majorBidi" w:hAnsiTheme="majorBidi" w:cstheme="majorBidi"/>
          <w:szCs w:val="24"/>
        </w:rPr>
        <w:tab/>
        <w:t xml:space="preserve"> </w:t>
      </w:r>
      <w:r w:rsidRPr="007C4BA9">
        <w:rPr>
          <w:rFonts w:asciiTheme="majorBidi" w:hAnsiTheme="majorBidi" w:cstheme="majorBidi"/>
          <w:szCs w:val="24"/>
        </w:rPr>
        <w:tab/>
        <w:t>International Organization</w:t>
      </w:r>
      <w:r w:rsidR="00503CD3" w:rsidRPr="00503CD3">
        <w:rPr>
          <w:rFonts w:asciiTheme="majorBidi" w:hAnsiTheme="majorBidi" w:cstheme="majorBidi"/>
          <w:szCs w:val="24"/>
        </w:rPr>
        <w:t xml:space="preserve"> </w:t>
      </w:r>
      <w:r w:rsidR="00503CD3">
        <w:rPr>
          <w:rFonts w:asciiTheme="majorBidi" w:hAnsiTheme="majorBidi" w:cstheme="majorBidi"/>
          <w:szCs w:val="24"/>
        </w:rPr>
        <w:t xml:space="preserve">for </w:t>
      </w:r>
      <w:r w:rsidR="00503CD3" w:rsidRPr="007C4BA9">
        <w:rPr>
          <w:rFonts w:asciiTheme="majorBidi" w:hAnsiTheme="majorBidi" w:cstheme="majorBidi"/>
          <w:szCs w:val="24"/>
        </w:rPr>
        <w:t>Standardization</w:t>
      </w:r>
    </w:p>
    <w:p w14:paraId="0FF612F7" w14:textId="77777777" w:rsidR="00723D9B" w:rsidRPr="007C4BA9" w:rsidRDefault="00723D9B" w:rsidP="0066467A">
      <w:pPr>
        <w:spacing w:line="480" w:lineRule="auto"/>
        <w:jc w:val="both"/>
        <w:rPr>
          <w:rFonts w:asciiTheme="majorBidi" w:hAnsiTheme="majorBidi" w:cstheme="majorBidi"/>
          <w:iCs/>
          <w:szCs w:val="24"/>
        </w:rPr>
      </w:pPr>
      <w:r w:rsidRPr="007C4BA9">
        <w:rPr>
          <w:rFonts w:asciiTheme="majorBidi" w:hAnsiTheme="majorBidi" w:cstheme="majorBidi"/>
          <w:iCs/>
          <w:szCs w:val="24"/>
        </w:rPr>
        <w:t xml:space="preserve">K </w:t>
      </w:r>
      <w:r w:rsidRPr="007C4BA9">
        <w:rPr>
          <w:rFonts w:asciiTheme="majorBidi" w:hAnsiTheme="majorBidi" w:cstheme="majorBidi"/>
          <w:iCs/>
          <w:szCs w:val="24"/>
        </w:rPr>
        <w:tab/>
      </w:r>
      <w:r w:rsidRPr="007C4BA9">
        <w:rPr>
          <w:rFonts w:asciiTheme="majorBidi" w:hAnsiTheme="majorBidi" w:cstheme="majorBidi"/>
          <w:iCs/>
          <w:szCs w:val="24"/>
        </w:rPr>
        <w:tab/>
        <w:t>Permeability (m</w:t>
      </w:r>
      <w:r w:rsidRPr="007C4BA9">
        <w:rPr>
          <w:rFonts w:asciiTheme="majorBidi" w:hAnsiTheme="majorBidi" w:cstheme="majorBidi"/>
          <w:iCs/>
          <w:szCs w:val="24"/>
          <w:vertAlign w:val="superscript"/>
        </w:rPr>
        <w:t>2</w:t>
      </w:r>
      <w:r w:rsidRPr="007C4BA9">
        <w:rPr>
          <w:rFonts w:asciiTheme="majorBidi" w:hAnsiTheme="majorBidi" w:cstheme="majorBidi"/>
          <w:szCs w:val="24"/>
        </w:rPr>
        <w:t>, md)</w:t>
      </w:r>
      <w:r w:rsidRPr="007C4BA9">
        <w:rPr>
          <w:rFonts w:asciiTheme="majorBidi" w:hAnsiTheme="majorBidi" w:cstheme="majorBidi"/>
          <w:iCs/>
          <w:szCs w:val="24"/>
        </w:rPr>
        <w:t>)</w:t>
      </w:r>
    </w:p>
    <w:p w14:paraId="6E42378A" w14:textId="77777777" w:rsidR="00723D9B" w:rsidRPr="007C4BA9" w:rsidRDefault="00723D9B" w:rsidP="0066467A">
      <w:pPr>
        <w:spacing w:line="480" w:lineRule="auto"/>
        <w:jc w:val="both"/>
        <w:rPr>
          <w:rFonts w:asciiTheme="majorBidi" w:hAnsiTheme="majorBidi" w:cstheme="majorBidi"/>
          <w:iCs/>
          <w:szCs w:val="24"/>
        </w:rPr>
      </w:pPr>
      <w:r w:rsidRPr="007C4BA9">
        <w:rPr>
          <w:rFonts w:asciiTheme="majorBidi" w:hAnsiTheme="majorBidi" w:cstheme="majorBidi"/>
          <w:iCs/>
          <w:szCs w:val="24"/>
        </w:rPr>
        <w:t xml:space="preserve">L </w:t>
      </w:r>
      <w:r w:rsidRPr="007C4BA9">
        <w:rPr>
          <w:rFonts w:asciiTheme="majorBidi" w:hAnsiTheme="majorBidi" w:cstheme="majorBidi"/>
          <w:iCs/>
          <w:szCs w:val="24"/>
        </w:rPr>
        <w:tab/>
      </w:r>
      <w:r w:rsidRPr="007C4BA9">
        <w:rPr>
          <w:rFonts w:asciiTheme="majorBidi" w:hAnsiTheme="majorBidi" w:cstheme="majorBidi"/>
          <w:iCs/>
          <w:szCs w:val="24"/>
        </w:rPr>
        <w:tab/>
        <w:t>Length (m or cm)</w:t>
      </w:r>
    </w:p>
    <w:p w14:paraId="7D59909B" w14:textId="22FB01D0"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M</w:t>
      </w:r>
      <w:r w:rsidRPr="007C4BA9">
        <w:rPr>
          <w:rFonts w:asciiTheme="majorBidi" w:hAnsiTheme="majorBidi" w:cstheme="majorBidi"/>
          <w:szCs w:val="24"/>
        </w:rPr>
        <w:tab/>
      </w:r>
      <w:r w:rsidRPr="007C4BA9">
        <w:rPr>
          <w:rFonts w:asciiTheme="majorBidi" w:hAnsiTheme="majorBidi" w:cstheme="majorBidi"/>
          <w:szCs w:val="24"/>
        </w:rPr>
        <w:tab/>
      </w:r>
      <w:r w:rsidR="00BF4829" w:rsidRPr="007C4BA9">
        <w:rPr>
          <w:rFonts w:asciiTheme="majorBidi" w:hAnsiTheme="majorBidi" w:cstheme="majorBidi"/>
          <w:szCs w:val="24"/>
        </w:rPr>
        <w:t>M</w:t>
      </w:r>
      <w:r w:rsidRPr="007C4BA9">
        <w:rPr>
          <w:rFonts w:asciiTheme="majorBidi" w:hAnsiTheme="majorBidi" w:cstheme="majorBidi"/>
          <w:szCs w:val="24"/>
        </w:rPr>
        <w:t xml:space="preserve">ass </w:t>
      </w:r>
      <w:r w:rsidR="00B61D86">
        <w:rPr>
          <w:rFonts w:asciiTheme="majorBidi" w:hAnsiTheme="majorBidi" w:cstheme="majorBidi"/>
          <w:szCs w:val="24"/>
        </w:rPr>
        <w:t>F</w:t>
      </w:r>
      <w:r w:rsidRPr="007C4BA9">
        <w:rPr>
          <w:rFonts w:asciiTheme="majorBidi" w:hAnsiTheme="majorBidi" w:cstheme="majorBidi"/>
          <w:szCs w:val="24"/>
        </w:rPr>
        <w:t xml:space="preserve">low </w:t>
      </w:r>
      <w:r w:rsidR="00BF4829" w:rsidRPr="007C4BA9">
        <w:rPr>
          <w:rFonts w:asciiTheme="majorBidi" w:hAnsiTheme="majorBidi" w:cstheme="majorBidi"/>
          <w:szCs w:val="24"/>
        </w:rPr>
        <w:t>(</w:t>
      </w:r>
      <w:r w:rsidRPr="007C4BA9">
        <w:rPr>
          <w:rFonts w:asciiTheme="majorBidi" w:hAnsiTheme="majorBidi" w:cstheme="majorBidi"/>
          <w:szCs w:val="24"/>
        </w:rPr>
        <w:t>Kg</w:t>
      </w:r>
      <w:r w:rsidR="00BF4829" w:rsidRPr="007C4BA9">
        <w:rPr>
          <w:rFonts w:asciiTheme="majorBidi" w:hAnsiTheme="majorBidi" w:cstheme="majorBidi"/>
          <w:szCs w:val="24"/>
        </w:rPr>
        <w:t>)</w:t>
      </w:r>
    </w:p>
    <w:p w14:paraId="700D84AA" w14:textId="12814DB9"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NORSOK </w:t>
      </w:r>
      <w:r w:rsidRPr="007C4BA9">
        <w:rPr>
          <w:rFonts w:asciiTheme="majorBidi" w:hAnsiTheme="majorBidi" w:cstheme="majorBidi"/>
          <w:szCs w:val="24"/>
        </w:rPr>
        <w:tab/>
        <w:t xml:space="preserve">Norwegian Standard </w:t>
      </w:r>
    </w:p>
    <w:p w14:paraId="51A75F6C" w14:textId="77777777" w:rsidR="00723D9B" w:rsidRPr="007C4BA9" w:rsidRDefault="00723D9B" w:rsidP="0066467A">
      <w:pPr>
        <w:spacing w:line="480" w:lineRule="auto"/>
        <w:rPr>
          <w:rFonts w:asciiTheme="majorBidi" w:hAnsiTheme="majorBidi" w:cstheme="majorBidi"/>
          <w:szCs w:val="24"/>
        </w:rPr>
      </w:pPr>
      <w:r w:rsidRPr="007C4BA9">
        <w:rPr>
          <w:rFonts w:asciiTheme="majorBidi" w:hAnsiTheme="majorBidi" w:cstheme="majorBidi"/>
          <w:szCs w:val="24"/>
        </w:rPr>
        <w:t>OGUK</w:t>
      </w:r>
      <w:r w:rsidRPr="007C4BA9">
        <w:rPr>
          <w:rFonts w:asciiTheme="majorBidi" w:hAnsiTheme="majorBidi" w:cstheme="majorBidi"/>
          <w:szCs w:val="24"/>
        </w:rPr>
        <w:tab/>
      </w:r>
      <w:r w:rsidRPr="007C4BA9">
        <w:rPr>
          <w:rFonts w:asciiTheme="majorBidi" w:hAnsiTheme="majorBidi" w:cstheme="majorBidi"/>
          <w:szCs w:val="24"/>
        </w:rPr>
        <w:tab/>
        <w:t xml:space="preserve">Oil and Gas United Kingdom </w:t>
      </w:r>
    </w:p>
    <w:p w14:paraId="1D04A135" w14:textId="77777777" w:rsidR="00723D9B" w:rsidRPr="007C4BA9" w:rsidRDefault="00723D9B" w:rsidP="0066467A">
      <w:pPr>
        <w:spacing w:line="480" w:lineRule="auto"/>
        <w:rPr>
          <w:rFonts w:asciiTheme="majorBidi" w:hAnsiTheme="majorBidi" w:cstheme="majorBidi"/>
          <w:szCs w:val="24"/>
        </w:rPr>
      </w:pPr>
      <w:r w:rsidRPr="007C4BA9">
        <w:rPr>
          <w:rFonts w:asciiTheme="majorBidi" w:hAnsiTheme="majorBidi" w:cstheme="majorBidi"/>
          <w:szCs w:val="24"/>
        </w:rPr>
        <w:t>P&amp;A</w:t>
      </w:r>
      <w:r w:rsidRPr="007C4BA9">
        <w:rPr>
          <w:rFonts w:asciiTheme="majorBidi" w:hAnsiTheme="majorBidi" w:cstheme="majorBidi"/>
          <w:szCs w:val="24"/>
        </w:rPr>
        <w:tab/>
      </w:r>
      <w:r w:rsidRPr="007C4BA9">
        <w:rPr>
          <w:rFonts w:asciiTheme="majorBidi" w:hAnsiTheme="majorBidi" w:cstheme="majorBidi"/>
          <w:szCs w:val="24"/>
        </w:rPr>
        <w:tab/>
        <w:t xml:space="preserve">Plug and Abandonment </w:t>
      </w:r>
    </w:p>
    <w:p w14:paraId="55A9221A" w14:textId="058F7ECA"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P</w:t>
      </w:r>
      <w:r w:rsidRPr="007C4BA9">
        <w:rPr>
          <w:rFonts w:asciiTheme="majorBidi" w:hAnsiTheme="majorBidi" w:cstheme="majorBidi"/>
          <w:szCs w:val="24"/>
          <w:vertAlign w:val="subscript"/>
        </w:rPr>
        <w:t>i</w:t>
      </w:r>
      <w:r w:rsidRPr="007C4BA9">
        <w:rPr>
          <w:rFonts w:asciiTheme="majorBidi" w:hAnsiTheme="majorBidi" w:cstheme="majorBidi"/>
          <w:szCs w:val="24"/>
        </w:rPr>
        <w:tab/>
      </w:r>
      <w:r w:rsidRPr="007C4BA9">
        <w:rPr>
          <w:rFonts w:asciiTheme="majorBidi" w:hAnsiTheme="majorBidi" w:cstheme="majorBidi"/>
          <w:szCs w:val="24"/>
        </w:rPr>
        <w:tab/>
        <w:t xml:space="preserve">Inlet Pressure (atm, </w:t>
      </w:r>
      <w:r w:rsidR="00B61D86">
        <w:rPr>
          <w:rFonts w:asciiTheme="majorBidi" w:hAnsiTheme="majorBidi" w:cstheme="majorBidi"/>
          <w:szCs w:val="24"/>
        </w:rPr>
        <w:t>p</w:t>
      </w:r>
      <w:r w:rsidRPr="007C4BA9">
        <w:rPr>
          <w:rFonts w:asciiTheme="majorBidi" w:hAnsiTheme="majorBidi" w:cstheme="majorBidi"/>
          <w:szCs w:val="24"/>
        </w:rPr>
        <w:t>a</w:t>
      </w:r>
      <w:r w:rsidR="00B61D86">
        <w:rPr>
          <w:rFonts w:asciiTheme="majorBidi" w:hAnsiTheme="majorBidi" w:cstheme="majorBidi"/>
          <w:szCs w:val="24"/>
        </w:rPr>
        <w:t>,</w:t>
      </w:r>
      <w:r w:rsidRPr="007C4BA9">
        <w:rPr>
          <w:rFonts w:asciiTheme="majorBidi" w:hAnsiTheme="majorBidi" w:cstheme="majorBidi"/>
          <w:szCs w:val="24"/>
        </w:rPr>
        <w:t xml:space="preserve"> or psi, dynes/cm</w:t>
      </w:r>
      <w:r w:rsidRPr="007C4BA9">
        <w:rPr>
          <w:rFonts w:asciiTheme="majorBidi" w:hAnsiTheme="majorBidi" w:cstheme="majorBidi"/>
          <w:szCs w:val="24"/>
          <w:vertAlign w:val="superscript"/>
        </w:rPr>
        <w:t>2</w:t>
      </w:r>
      <w:r w:rsidRPr="007C4BA9">
        <w:rPr>
          <w:rFonts w:asciiTheme="majorBidi" w:hAnsiTheme="majorBidi" w:cstheme="majorBidi"/>
          <w:szCs w:val="24"/>
        </w:rPr>
        <w:t>)</w:t>
      </w:r>
    </w:p>
    <w:p w14:paraId="548E33F5" w14:textId="6CFFB0EB"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P</w:t>
      </w:r>
      <w:r w:rsidRPr="007C4BA9">
        <w:rPr>
          <w:rFonts w:asciiTheme="majorBidi" w:hAnsiTheme="majorBidi" w:cstheme="majorBidi"/>
          <w:szCs w:val="24"/>
          <w:vertAlign w:val="subscript"/>
        </w:rPr>
        <w:t>o</w:t>
      </w:r>
      <w:r w:rsidRPr="007C4BA9">
        <w:rPr>
          <w:rFonts w:asciiTheme="majorBidi" w:hAnsiTheme="majorBidi" w:cstheme="majorBidi"/>
          <w:szCs w:val="24"/>
        </w:rPr>
        <w:tab/>
      </w:r>
      <w:r w:rsidRPr="007C4BA9">
        <w:rPr>
          <w:rFonts w:asciiTheme="majorBidi" w:hAnsiTheme="majorBidi" w:cstheme="majorBidi"/>
          <w:szCs w:val="24"/>
        </w:rPr>
        <w:tab/>
        <w:t xml:space="preserve">Outlet </w:t>
      </w:r>
      <w:r w:rsidR="003875E8" w:rsidRPr="007C4BA9">
        <w:rPr>
          <w:rFonts w:asciiTheme="majorBidi" w:hAnsiTheme="majorBidi" w:cstheme="majorBidi"/>
          <w:szCs w:val="24"/>
        </w:rPr>
        <w:t>Pressure (</w:t>
      </w:r>
      <w:r w:rsidRPr="007C4BA9">
        <w:rPr>
          <w:rFonts w:asciiTheme="majorBidi" w:hAnsiTheme="majorBidi" w:cstheme="majorBidi"/>
          <w:szCs w:val="24"/>
        </w:rPr>
        <w:t xml:space="preserve">atm, </w:t>
      </w:r>
      <w:r w:rsidR="00B61D86">
        <w:rPr>
          <w:rFonts w:asciiTheme="majorBidi" w:hAnsiTheme="majorBidi" w:cstheme="majorBidi"/>
          <w:szCs w:val="24"/>
        </w:rPr>
        <w:t>p</w:t>
      </w:r>
      <w:r w:rsidRPr="007C4BA9">
        <w:rPr>
          <w:rFonts w:asciiTheme="majorBidi" w:hAnsiTheme="majorBidi" w:cstheme="majorBidi"/>
          <w:szCs w:val="24"/>
        </w:rPr>
        <w:t>a</w:t>
      </w:r>
      <w:r w:rsidR="00B61D86">
        <w:rPr>
          <w:rFonts w:asciiTheme="majorBidi" w:hAnsiTheme="majorBidi" w:cstheme="majorBidi"/>
          <w:szCs w:val="24"/>
        </w:rPr>
        <w:t>,</w:t>
      </w:r>
      <w:r w:rsidRPr="007C4BA9">
        <w:rPr>
          <w:rFonts w:asciiTheme="majorBidi" w:hAnsiTheme="majorBidi" w:cstheme="majorBidi"/>
          <w:szCs w:val="24"/>
        </w:rPr>
        <w:t xml:space="preserve"> or psi, dynes/cm</w:t>
      </w:r>
      <w:r w:rsidRPr="007C4BA9">
        <w:rPr>
          <w:rFonts w:asciiTheme="majorBidi" w:hAnsiTheme="majorBidi" w:cstheme="majorBidi"/>
          <w:szCs w:val="24"/>
          <w:vertAlign w:val="superscript"/>
        </w:rPr>
        <w:t>2</w:t>
      </w:r>
      <w:r w:rsidRPr="007C4BA9">
        <w:rPr>
          <w:rFonts w:asciiTheme="majorBidi" w:hAnsiTheme="majorBidi" w:cstheme="majorBidi"/>
          <w:szCs w:val="24"/>
        </w:rPr>
        <w:t>)</w:t>
      </w:r>
    </w:p>
    <w:p w14:paraId="6E6C2926" w14:textId="1B8D29AD"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Q </w:t>
      </w:r>
      <w:r w:rsidRPr="007C4BA9">
        <w:rPr>
          <w:rFonts w:asciiTheme="majorBidi" w:hAnsiTheme="majorBidi" w:cstheme="majorBidi"/>
          <w:szCs w:val="24"/>
        </w:rPr>
        <w:tab/>
      </w:r>
      <w:r w:rsidRPr="007C4BA9">
        <w:rPr>
          <w:rFonts w:asciiTheme="majorBidi" w:hAnsiTheme="majorBidi" w:cstheme="majorBidi"/>
          <w:szCs w:val="24"/>
        </w:rPr>
        <w:tab/>
        <w:t xml:space="preserve">Air </w:t>
      </w:r>
      <w:r w:rsidR="00B61D86">
        <w:rPr>
          <w:rFonts w:asciiTheme="majorBidi" w:hAnsiTheme="majorBidi" w:cstheme="majorBidi"/>
          <w:szCs w:val="24"/>
        </w:rPr>
        <w:t>Fl</w:t>
      </w:r>
      <w:r w:rsidRPr="007C4BA9">
        <w:rPr>
          <w:rFonts w:asciiTheme="majorBidi" w:hAnsiTheme="majorBidi" w:cstheme="majorBidi"/>
          <w:szCs w:val="24"/>
        </w:rPr>
        <w:t xml:space="preserve">ow </w:t>
      </w:r>
      <w:r w:rsidR="00B61D86">
        <w:rPr>
          <w:rFonts w:asciiTheme="majorBidi" w:hAnsiTheme="majorBidi" w:cstheme="majorBidi"/>
          <w:szCs w:val="24"/>
        </w:rPr>
        <w:t>R</w:t>
      </w:r>
      <w:r w:rsidRPr="007C4BA9">
        <w:rPr>
          <w:rFonts w:asciiTheme="majorBidi" w:hAnsiTheme="majorBidi" w:cstheme="majorBidi"/>
          <w:szCs w:val="24"/>
        </w:rPr>
        <w:t xml:space="preserve">ate </w:t>
      </w:r>
      <w:r w:rsidR="00B61D86">
        <w:rPr>
          <w:rFonts w:asciiTheme="majorBidi" w:hAnsiTheme="majorBidi" w:cstheme="majorBidi"/>
          <w:szCs w:val="24"/>
        </w:rPr>
        <w:t>A</w:t>
      </w:r>
      <w:r w:rsidRPr="007C4BA9">
        <w:rPr>
          <w:rFonts w:asciiTheme="majorBidi" w:hAnsiTheme="majorBidi" w:cstheme="majorBidi"/>
          <w:szCs w:val="24"/>
        </w:rPr>
        <w:t xml:space="preserve">cross the </w:t>
      </w:r>
      <w:r w:rsidR="00B61D86">
        <w:rPr>
          <w:rFonts w:asciiTheme="majorBidi" w:hAnsiTheme="majorBidi" w:cstheme="majorBidi"/>
          <w:szCs w:val="24"/>
        </w:rPr>
        <w:t>P</w:t>
      </w:r>
      <w:r w:rsidRPr="007C4BA9">
        <w:rPr>
          <w:rFonts w:asciiTheme="majorBidi" w:hAnsiTheme="majorBidi" w:cstheme="majorBidi"/>
          <w:szCs w:val="24"/>
        </w:rPr>
        <w:t>ipe (m</w:t>
      </w:r>
      <w:r w:rsidRPr="007C4BA9">
        <w:rPr>
          <w:rFonts w:asciiTheme="majorBidi" w:hAnsiTheme="majorBidi" w:cstheme="majorBidi"/>
          <w:szCs w:val="24"/>
          <w:vertAlign w:val="superscript"/>
        </w:rPr>
        <w:t>3</w:t>
      </w:r>
      <w:r w:rsidRPr="007C4BA9">
        <w:rPr>
          <w:rFonts w:asciiTheme="majorBidi" w:hAnsiTheme="majorBidi" w:cstheme="majorBidi"/>
          <w:szCs w:val="24"/>
        </w:rPr>
        <w:t>/sec or cm</w:t>
      </w:r>
      <w:r w:rsidRPr="007C4BA9">
        <w:rPr>
          <w:rFonts w:asciiTheme="majorBidi" w:hAnsiTheme="majorBidi" w:cstheme="majorBidi"/>
          <w:szCs w:val="24"/>
          <w:vertAlign w:val="superscript"/>
        </w:rPr>
        <w:t>3</w:t>
      </w:r>
      <w:r w:rsidRPr="007C4BA9">
        <w:rPr>
          <w:rFonts w:asciiTheme="majorBidi" w:hAnsiTheme="majorBidi" w:cstheme="majorBidi"/>
          <w:szCs w:val="24"/>
        </w:rPr>
        <w:t>/s)</w:t>
      </w:r>
    </w:p>
    <w:p w14:paraId="46738D44" w14:textId="11849A28" w:rsidR="00723D9B" w:rsidRPr="007C4BA9" w:rsidRDefault="009F1603" w:rsidP="0066467A">
      <w:pPr>
        <w:spacing w:line="480" w:lineRule="auto"/>
        <w:jc w:val="both"/>
        <w:rPr>
          <w:rFonts w:asciiTheme="majorBidi" w:hAnsiTheme="majorBidi" w:cstheme="majorBidi"/>
          <w:szCs w:val="24"/>
        </w:rPr>
      </w:pPr>
      <m:oMath>
        <m:sSub>
          <m:sSubPr>
            <m:ctrlPr>
              <w:rPr>
                <w:rFonts w:ascii="Cambria Math" w:eastAsia="Times New Roman" w:hAnsi="Cambria Math" w:cstheme="majorBidi"/>
                <w:i/>
                <w:szCs w:val="24"/>
              </w:rPr>
            </m:ctrlPr>
          </m:sSubPr>
          <m:e>
            <m:r>
              <w:rPr>
                <w:rFonts w:ascii="Cambria Math" w:hAnsi="Cambria Math" w:cstheme="majorBidi"/>
                <w:szCs w:val="24"/>
              </w:rPr>
              <m:t>q</m:t>
            </m:r>
          </m:e>
          <m:sub>
            <m:r>
              <w:rPr>
                <w:rFonts w:ascii="Cambria Math" w:hAnsi="Cambria Math" w:cstheme="majorBidi"/>
                <w:szCs w:val="24"/>
              </w:rPr>
              <m:t xml:space="preserve">g </m:t>
            </m:r>
          </m:sub>
        </m:sSub>
      </m:oMath>
      <w:r w:rsidR="00723D9B" w:rsidRPr="007C4BA9">
        <w:rPr>
          <w:rFonts w:asciiTheme="majorBidi" w:hAnsiTheme="majorBidi" w:cstheme="majorBidi"/>
          <w:szCs w:val="24"/>
        </w:rPr>
        <w:tab/>
      </w:r>
      <w:r w:rsidR="00723D9B" w:rsidRPr="007C4BA9">
        <w:rPr>
          <w:rFonts w:asciiTheme="majorBidi" w:hAnsiTheme="majorBidi" w:cstheme="majorBidi"/>
          <w:szCs w:val="24"/>
        </w:rPr>
        <w:tab/>
        <w:t xml:space="preserve">Gas Flow </w:t>
      </w:r>
      <w:r w:rsidR="00B61D86">
        <w:rPr>
          <w:rFonts w:asciiTheme="majorBidi" w:hAnsiTheme="majorBidi" w:cstheme="majorBidi"/>
          <w:szCs w:val="24"/>
        </w:rPr>
        <w:t>R</w:t>
      </w:r>
      <w:r w:rsidR="00723D9B" w:rsidRPr="007C4BA9">
        <w:rPr>
          <w:rFonts w:asciiTheme="majorBidi" w:hAnsiTheme="majorBidi" w:cstheme="majorBidi"/>
          <w:szCs w:val="24"/>
        </w:rPr>
        <w:t>ate (ft</w:t>
      </w:r>
      <w:r w:rsidR="00723D9B" w:rsidRPr="007C4BA9">
        <w:rPr>
          <w:rFonts w:asciiTheme="majorBidi" w:hAnsiTheme="majorBidi" w:cstheme="majorBidi"/>
          <w:szCs w:val="24"/>
          <w:vertAlign w:val="superscript"/>
        </w:rPr>
        <w:t>3</w:t>
      </w:r>
      <w:r w:rsidR="00723D9B" w:rsidRPr="007C4BA9">
        <w:rPr>
          <w:rFonts w:asciiTheme="majorBidi" w:hAnsiTheme="majorBidi" w:cstheme="majorBidi"/>
          <w:szCs w:val="24"/>
        </w:rPr>
        <w:t>/day)</w:t>
      </w:r>
    </w:p>
    <w:p w14:paraId="59FF4A49" w14:textId="0DB36D0B" w:rsidR="00723D9B" w:rsidRPr="007C4BA9" w:rsidRDefault="00723D9B" w:rsidP="0066467A">
      <w:pPr>
        <w:spacing w:line="480" w:lineRule="auto"/>
        <w:jc w:val="both"/>
        <w:rPr>
          <w:rFonts w:asciiTheme="majorBidi" w:hAnsiTheme="majorBidi" w:cstheme="majorBidi"/>
          <w:iCs/>
          <w:szCs w:val="24"/>
        </w:rPr>
      </w:pPr>
      <m:oMath>
        <m:r>
          <w:rPr>
            <w:rFonts w:ascii="Cambria Math" w:hAnsi="Cambria Math" w:cstheme="majorBidi"/>
            <w:szCs w:val="24"/>
            <w:lang w:bidi="ar-BH"/>
          </w:rPr>
          <m:t>R </m:t>
        </m:r>
      </m:oMath>
      <w:r w:rsidRPr="007C4BA9">
        <w:rPr>
          <w:rFonts w:asciiTheme="majorBidi" w:hAnsiTheme="majorBidi" w:cstheme="majorBidi"/>
          <w:szCs w:val="24"/>
          <w:lang w:bidi="ar-BH"/>
        </w:rPr>
        <w:tab/>
      </w:r>
      <w:r w:rsidRPr="007C4BA9">
        <w:rPr>
          <w:rFonts w:asciiTheme="majorBidi" w:hAnsiTheme="majorBidi" w:cstheme="majorBidi"/>
          <w:szCs w:val="24"/>
          <w:lang w:bidi="ar-BH"/>
        </w:rPr>
        <w:tab/>
      </w:r>
      <w:r w:rsidR="00B61D86">
        <w:rPr>
          <w:rFonts w:asciiTheme="majorBidi" w:hAnsiTheme="majorBidi" w:cstheme="majorBidi"/>
          <w:szCs w:val="24"/>
          <w:lang w:bidi="ar-BH"/>
        </w:rPr>
        <w:t>M</w:t>
      </w:r>
      <w:r w:rsidRPr="007C4BA9">
        <w:rPr>
          <w:rFonts w:asciiTheme="majorBidi" w:hAnsiTheme="majorBidi" w:cstheme="majorBidi"/>
          <w:szCs w:val="24"/>
          <w:lang w:bidi="ar-BH"/>
        </w:rPr>
        <w:t xml:space="preserve">icroannulus </w:t>
      </w:r>
      <w:r w:rsidR="00B61D86">
        <w:rPr>
          <w:rFonts w:asciiTheme="majorBidi" w:hAnsiTheme="majorBidi" w:cstheme="majorBidi"/>
          <w:szCs w:val="24"/>
          <w:lang w:bidi="ar-BH"/>
        </w:rPr>
        <w:t>G</w:t>
      </w:r>
      <w:r w:rsidRPr="007C4BA9">
        <w:rPr>
          <w:rFonts w:asciiTheme="majorBidi" w:hAnsiTheme="majorBidi" w:cstheme="majorBidi"/>
          <w:szCs w:val="24"/>
          <w:lang w:bidi="ar-BH"/>
        </w:rPr>
        <w:t>ap (m or micrometer)</w:t>
      </w:r>
      <w:r w:rsidR="00B61D86">
        <w:rPr>
          <w:rFonts w:asciiTheme="majorBidi" w:hAnsiTheme="majorBidi" w:cstheme="majorBidi"/>
          <w:szCs w:val="24"/>
          <w:lang w:bidi="ar-BH"/>
        </w:rPr>
        <w:t xml:space="preserve"> or</w:t>
      </w:r>
      <w:r w:rsidRPr="007C4BA9">
        <w:rPr>
          <w:rFonts w:asciiTheme="majorBidi" w:hAnsiTheme="majorBidi" w:cstheme="majorBidi"/>
          <w:szCs w:val="24"/>
          <w:lang w:bidi="ar-BH"/>
        </w:rPr>
        <w:t xml:space="preserve"> </w:t>
      </w:r>
      <w:r w:rsidRPr="007C4BA9">
        <w:rPr>
          <w:rFonts w:asciiTheme="majorBidi" w:hAnsiTheme="majorBidi" w:cstheme="majorBidi"/>
          <w:iCs/>
          <w:szCs w:val="24"/>
        </w:rPr>
        <w:t>Gas Constant (8.314 j/molK)</w:t>
      </w:r>
    </w:p>
    <w:p w14:paraId="31D1B188" w14:textId="1EBF284B" w:rsidR="00723D9B" w:rsidRPr="007C4BA9" w:rsidRDefault="009F1603" w:rsidP="0066467A">
      <w:pPr>
        <w:spacing w:line="480" w:lineRule="auto"/>
        <w:jc w:val="both"/>
        <w:rPr>
          <w:rFonts w:asciiTheme="majorBidi" w:hAnsiTheme="majorBidi" w:cstheme="majorBidi"/>
          <w:szCs w:val="24"/>
        </w:rPr>
      </w:pPr>
      <m:oMath>
        <m:sSup>
          <m:sSupPr>
            <m:ctrlPr>
              <w:rPr>
                <w:rFonts w:ascii="Cambria Math" w:eastAsia="Times New Roman" w:hAnsi="Cambria Math" w:cstheme="majorBidi"/>
                <w:i/>
                <w:szCs w:val="24"/>
              </w:rPr>
            </m:ctrlPr>
          </m:sSupPr>
          <m:e>
            <m:r>
              <w:rPr>
                <w:rFonts w:ascii="Cambria Math" w:hAnsi="Cambria Math" w:cstheme="majorBidi"/>
                <w:szCs w:val="24"/>
              </w:rPr>
              <m:t>r</m:t>
            </m:r>
          </m:e>
          <m:sup>
            <m:r>
              <w:rPr>
                <w:rFonts w:ascii="Cambria Math" w:hAnsi="Cambria Math" w:cstheme="majorBidi"/>
                <w:szCs w:val="24"/>
              </w:rPr>
              <m:t xml:space="preserve"> </m:t>
            </m:r>
          </m:sup>
        </m:sSup>
      </m:oMath>
      <w:r w:rsidR="00723D9B" w:rsidRPr="007C4BA9">
        <w:rPr>
          <w:rFonts w:asciiTheme="majorBidi" w:hAnsiTheme="majorBidi" w:cstheme="majorBidi"/>
          <w:szCs w:val="24"/>
        </w:rPr>
        <w:t xml:space="preserve"> </w:t>
      </w:r>
      <w:r w:rsidR="00723D9B" w:rsidRPr="007C4BA9">
        <w:rPr>
          <w:rFonts w:asciiTheme="majorBidi" w:hAnsiTheme="majorBidi" w:cstheme="majorBidi"/>
          <w:szCs w:val="24"/>
        </w:rPr>
        <w:tab/>
      </w:r>
      <w:r w:rsidR="00723D9B" w:rsidRPr="007C4BA9">
        <w:rPr>
          <w:rFonts w:asciiTheme="majorBidi" w:hAnsiTheme="majorBidi" w:cstheme="majorBidi"/>
          <w:szCs w:val="24"/>
        </w:rPr>
        <w:tab/>
      </w:r>
      <w:r w:rsidR="00B61D86">
        <w:rPr>
          <w:rFonts w:asciiTheme="majorBidi" w:hAnsiTheme="majorBidi" w:cstheme="majorBidi"/>
          <w:szCs w:val="24"/>
        </w:rPr>
        <w:t>R</w:t>
      </w:r>
      <w:r w:rsidR="00DB390E" w:rsidRPr="007C4BA9">
        <w:rPr>
          <w:rFonts w:asciiTheme="majorBidi" w:hAnsiTheme="majorBidi" w:cstheme="majorBidi"/>
          <w:szCs w:val="24"/>
        </w:rPr>
        <w:t xml:space="preserve">adius </w:t>
      </w:r>
      <w:r w:rsidR="00723D9B" w:rsidRPr="007C4BA9">
        <w:rPr>
          <w:rFonts w:asciiTheme="majorBidi" w:hAnsiTheme="majorBidi" w:cstheme="majorBidi"/>
          <w:szCs w:val="24"/>
        </w:rPr>
        <w:t xml:space="preserve">of the </w:t>
      </w:r>
      <w:r w:rsidR="00B61D86">
        <w:rPr>
          <w:rFonts w:asciiTheme="majorBidi" w:hAnsiTheme="majorBidi" w:cstheme="majorBidi"/>
          <w:szCs w:val="24"/>
        </w:rPr>
        <w:t>P</w:t>
      </w:r>
      <w:r w:rsidR="00723D9B" w:rsidRPr="007C4BA9">
        <w:rPr>
          <w:rFonts w:asciiTheme="majorBidi" w:hAnsiTheme="majorBidi" w:cstheme="majorBidi"/>
          <w:szCs w:val="24"/>
        </w:rPr>
        <w:t>ipe (cm)</w:t>
      </w:r>
    </w:p>
    <w:p w14:paraId="54946E2B" w14:textId="028E8632" w:rsidR="00723D9B" w:rsidRPr="007C4BA9" w:rsidRDefault="003875E8" w:rsidP="0066467A">
      <w:pPr>
        <w:spacing w:line="480" w:lineRule="auto"/>
        <w:jc w:val="both"/>
        <w:rPr>
          <w:rFonts w:asciiTheme="majorBidi" w:hAnsiTheme="majorBidi" w:cstheme="majorBidi"/>
          <w:szCs w:val="24"/>
          <w:rtl/>
        </w:rPr>
      </w:pPr>
      <w:r>
        <w:rPr>
          <w:rFonts w:asciiTheme="majorBidi" w:hAnsiTheme="majorBidi" w:cstheme="majorBidi"/>
          <w:szCs w:val="24"/>
        </w:rPr>
        <w:t>rw</w:t>
      </w:r>
      <w:r w:rsidR="00723D9B" w:rsidRPr="007C4BA9">
        <w:rPr>
          <w:rFonts w:asciiTheme="majorBidi" w:hAnsiTheme="majorBidi" w:cstheme="majorBidi"/>
          <w:szCs w:val="24"/>
        </w:rPr>
        <w:tab/>
        <w:t xml:space="preserve">            Well Radius (ft)</w:t>
      </w:r>
    </w:p>
    <w:p w14:paraId="5D535790" w14:textId="267982D7" w:rsidR="00723D9B" w:rsidRPr="007C4BA9" w:rsidRDefault="00723D9B" w:rsidP="0066467A">
      <w:pPr>
        <w:spacing w:line="480" w:lineRule="auto"/>
        <w:jc w:val="both"/>
        <w:rPr>
          <w:rFonts w:asciiTheme="majorBidi" w:hAnsiTheme="majorBidi" w:cstheme="majorBidi"/>
          <w:szCs w:val="24"/>
          <w:lang w:bidi="ar-BH"/>
        </w:rPr>
      </w:pPr>
      <m:oMath>
        <m:r>
          <w:rPr>
            <w:rFonts w:ascii="Cambria Math" w:hAnsi="Cambria Math" w:cstheme="majorBidi"/>
            <w:szCs w:val="24"/>
            <w:lang w:bidi="ar-BH"/>
          </w:rPr>
          <w:lastRenderedPageBreak/>
          <m:t>R</m:t>
        </m:r>
        <m:r>
          <w:rPr>
            <w:rFonts w:ascii="Cambria Math" w:hAnsi="Cambria Math" w:cstheme="majorBidi"/>
            <w:szCs w:val="24"/>
            <w:vertAlign w:val="subscript"/>
            <w:lang w:bidi="ar-BH"/>
          </w:rPr>
          <m:t>c </m:t>
        </m:r>
      </m:oMath>
      <w:r w:rsidRPr="007C4BA9">
        <w:rPr>
          <w:rFonts w:asciiTheme="majorBidi" w:hAnsiTheme="majorBidi" w:cstheme="majorBidi"/>
          <w:szCs w:val="24"/>
          <w:vertAlign w:val="subscript"/>
          <w:lang w:bidi="ar-BH"/>
        </w:rPr>
        <w:tab/>
        <w:t xml:space="preserve">                   </w:t>
      </w:r>
      <w:r w:rsidRPr="007C4BA9">
        <w:rPr>
          <w:rFonts w:asciiTheme="majorBidi" w:hAnsiTheme="majorBidi" w:cstheme="majorBidi"/>
          <w:szCs w:val="24"/>
          <w:lang w:bidi="ar-BH"/>
        </w:rPr>
        <w:t xml:space="preserve">Casing </w:t>
      </w:r>
      <w:r w:rsidR="00B61D86">
        <w:rPr>
          <w:rFonts w:asciiTheme="majorBidi" w:hAnsiTheme="majorBidi" w:cstheme="majorBidi"/>
          <w:szCs w:val="24"/>
          <w:lang w:bidi="ar-BH"/>
        </w:rPr>
        <w:t>R</w:t>
      </w:r>
      <w:r w:rsidRPr="007C4BA9">
        <w:rPr>
          <w:rFonts w:asciiTheme="majorBidi" w:hAnsiTheme="majorBidi" w:cstheme="majorBidi"/>
          <w:szCs w:val="24"/>
          <w:lang w:bidi="ar-BH"/>
        </w:rPr>
        <w:t>adius (m)</w:t>
      </w:r>
    </w:p>
    <w:p w14:paraId="61531763" w14:textId="77777777"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SCP </w:t>
      </w:r>
      <w:r w:rsidRPr="007C4BA9">
        <w:rPr>
          <w:rFonts w:asciiTheme="majorBidi" w:hAnsiTheme="majorBidi" w:cstheme="majorBidi"/>
          <w:szCs w:val="24"/>
        </w:rPr>
        <w:tab/>
      </w:r>
      <w:r w:rsidRPr="007C4BA9">
        <w:rPr>
          <w:rFonts w:asciiTheme="majorBidi" w:hAnsiTheme="majorBidi" w:cstheme="majorBidi"/>
          <w:szCs w:val="24"/>
        </w:rPr>
        <w:tab/>
        <w:t xml:space="preserve">Sustain in Casing Pressure </w:t>
      </w:r>
    </w:p>
    <w:p w14:paraId="4BB51644" w14:textId="77777777" w:rsidR="00723D9B" w:rsidRPr="007C4BA9" w:rsidRDefault="00723D9B" w:rsidP="0066467A">
      <w:pPr>
        <w:spacing w:line="480" w:lineRule="auto"/>
        <w:jc w:val="both"/>
        <w:rPr>
          <w:rFonts w:asciiTheme="majorBidi" w:hAnsiTheme="majorBidi" w:cstheme="majorBidi"/>
          <w:iCs/>
          <w:szCs w:val="24"/>
        </w:rPr>
      </w:pPr>
      <m:oMath>
        <m:r>
          <w:rPr>
            <w:rFonts w:ascii="Cambria Math" w:hAnsi="Cambria Math" w:cstheme="majorBidi"/>
            <w:szCs w:val="24"/>
          </w:rPr>
          <m:t>T</m:t>
        </m:r>
      </m:oMath>
      <w:r w:rsidRPr="007C4BA9">
        <w:rPr>
          <w:rFonts w:asciiTheme="majorBidi" w:hAnsiTheme="majorBidi" w:cstheme="majorBidi"/>
          <w:iCs/>
          <w:szCs w:val="24"/>
        </w:rPr>
        <w:t xml:space="preserve"> </w:t>
      </w:r>
      <w:r w:rsidRPr="007C4BA9">
        <w:rPr>
          <w:rFonts w:asciiTheme="majorBidi" w:hAnsiTheme="majorBidi" w:cstheme="majorBidi"/>
          <w:iCs/>
          <w:szCs w:val="24"/>
        </w:rPr>
        <w:tab/>
      </w:r>
      <w:r w:rsidRPr="007C4BA9">
        <w:rPr>
          <w:rFonts w:asciiTheme="majorBidi" w:hAnsiTheme="majorBidi" w:cstheme="majorBidi"/>
          <w:iCs/>
          <w:szCs w:val="24"/>
        </w:rPr>
        <w:tab/>
        <w:t>Temperature in (K)</w:t>
      </w:r>
    </w:p>
    <w:p w14:paraId="7D241EB8" w14:textId="1E9D316C"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t </w:t>
      </w:r>
      <w:r w:rsidRPr="007C4BA9">
        <w:rPr>
          <w:rFonts w:asciiTheme="majorBidi" w:hAnsiTheme="majorBidi" w:cstheme="majorBidi"/>
          <w:szCs w:val="24"/>
        </w:rPr>
        <w:tab/>
      </w:r>
      <w:r w:rsidRPr="007C4BA9">
        <w:rPr>
          <w:rFonts w:asciiTheme="majorBidi" w:hAnsiTheme="majorBidi" w:cstheme="majorBidi"/>
          <w:szCs w:val="24"/>
        </w:rPr>
        <w:tab/>
        <w:t>Time (</w:t>
      </w:r>
      <w:r w:rsidR="00B61D86">
        <w:rPr>
          <w:rFonts w:asciiTheme="majorBidi" w:hAnsiTheme="majorBidi" w:cstheme="majorBidi"/>
          <w:szCs w:val="24"/>
        </w:rPr>
        <w:t>d</w:t>
      </w:r>
      <w:r w:rsidRPr="007C4BA9">
        <w:rPr>
          <w:rFonts w:asciiTheme="majorBidi" w:hAnsiTheme="majorBidi" w:cstheme="majorBidi"/>
          <w:szCs w:val="24"/>
        </w:rPr>
        <w:t>ays, sec)</w:t>
      </w:r>
    </w:p>
    <w:p w14:paraId="6DBB67E3" w14:textId="0F7DC25F" w:rsidR="00723D9B" w:rsidRPr="007C4BA9" w:rsidRDefault="00723D9B" w:rsidP="0066467A">
      <w:pPr>
        <w:spacing w:line="480" w:lineRule="auto"/>
        <w:jc w:val="both"/>
        <w:rPr>
          <w:rFonts w:asciiTheme="majorBidi" w:hAnsiTheme="majorBidi" w:cstheme="majorBidi"/>
          <w:szCs w:val="24"/>
        </w:rPr>
      </w:pPr>
      <m:oMath>
        <m:r>
          <w:rPr>
            <w:rFonts w:ascii="Cambria Math" w:hAnsi="Cambria Math" w:cstheme="majorBidi"/>
            <w:szCs w:val="24"/>
          </w:rPr>
          <m:t>V</m:t>
        </m:r>
        <m:r>
          <w:rPr>
            <w:rFonts w:ascii="Cambria Math" w:hAnsi="Cambria Math" w:cstheme="majorBidi"/>
            <w:szCs w:val="24"/>
            <w:vertAlign w:val="subscript"/>
          </w:rPr>
          <m:t>1</m:t>
        </m:r>
      </m:oMath>
      <w:r w:rsidRPr="007C4BA9">
        <w:rPr>
          <w:rFonts w:asciiTheme="majorBidi" w:hAnsiTheme="majorBidi" w:cstheme="majorBidi"/>
          <w:szCs w:val="24"/>
        </w:rPr>
        <w:t xml:space="preserve"> </w:t>
      </w:r>
      <w:r w:rsidRPr="007C4BA9">
        <w:rPr>
          <w:rFonts w:asciiTheme="majorBidi" w:hAnsiTheme="majorBidi" w:cstheme="majorBidi"/>
          <w:szCs w:val="24"/>
        </w:rPr>
        <w:tab/>
      </w:r>
      <w:r w:rsidRPr="007C4BA9">
        <w:rPr>
          <w:rFonts w:asciiTheme="majorBidi" w:hAnsiTheme="majorBidi" w:cstheme="majorBidi"/>
          <w:szCs w:val="24"/>
        </w:rPr>
        <w:tab/>
        <w:t xml:space="preserve">Volume </w:t>
      </w:r>
      <w:r w:rsidR="00B61D86">
        <w:rPr>
          <w:rFonts w:asciiTheme="majorBidi" w:hAnsiTheme="majorBidi" w:cstheme="majorBidi"/>
          <w:szCs w:val="24"/>
        </w:rPr>
        <w:t>U</w:t>
      </w:r>
      <w:r w:rsidRPr="007C4BA9">
        <w:rPr>
          <w:rFonts w:asciiTheme="majorBidi" w:hAnsiTheme="majorBidi" w:cstheme="majorBidi"/>
          <w:szCs w:val="24"/>
        </w:rPr>
        <w:t>pstream (m</w:t>
      </w:r>
      <w:r w:rsidRPr="007C4BA9">
        <w:rPr>
          <w:rFonts w:asciiTheme="majorBidi" w:hAnsiTheme="majorBidi" w:cstheme="majorBidi"/>
          <w:szCs w:val="24"/>
          <w:vertAlign w:val="superscript"/>
        </w:rPr>
        <w:t>3</w:t>
      </w:r>
      <w:r w:rsidRPr="007C4BA9">
        <w:rPr>
          <w:rFonts w:asciiTheme="majorBidi" w:hAnsiTheme="majorBidi" w:cstheme="majorBidi"/>
          <w:szCs w:val="24"/>
        </w:rPr>
        <w:t>)</w:t>
      </w:r>
    </w:p>
    <w:p w14:paraId="498D50CC" w14:textId="77777777" w:rsidR="00723D9B" w:rsidRPr="007C4BA9" w:rsidRDefault="00723D9B" w:rsidP="0066467A">
      <w:pPr>
        <w:spacing w:line="480" w:lineRule="auto"/>
        <w:jc w:val="both"/>
        <w:rPr>
          <w:rFonts w:asciiTheme="majorBidi" w:hAnsiTheme="majorBidi" w:cstheme="majorBidi"/>
          <w:szCs w:val="24"/>
        </w:rPr>
      </w:pPr>
      <m:oMath>
        <m:r>
          <w:rPr>
            <w:rFonts w:ascii="Cambria Math" w:hAnsi="Cambria Math" w:cstheme="majorBidi"/>
            <w:szCs w:val="24"/>
          </w:rPr>
          <m:t>V</m:t>
        </m:r>
        <m:r>
          <w:rPr>
            <w:rFonts w:ascii="Cambria Math" w:hAnsi="Cambria Math" w:cstheme="majorBidi"/>
            <w:szCs w:val="24"/>
            <w:vertAlign w:val="subscript"/>
          </w:rPr>
          <m:t>2</m:t>
        </m:r>
      </m:oMath>
      <w:r w:rsidRPr="007C4BA9">
        <w:rPr>
          <w:rFonts w:asciiTheme="majorBidi" w:hAnsiTheme="majorBidi" w:cstheme="majorBidi"/>
          <w:szCs w:val="24"/>
        </w:rPr>
        <w:t xml:space="preserve"> </w:t>
      </w:r>
      <w:r w:rsidRPr="007C4BA9">
        <w:rPr>
          <w:rFonts w:asciiTheme="majorBidi" w:hAnsiTheme="majorBidi" w:cstheme="majorBidi"/>
          <w:szCs w:val="24"/>
        </w:rPr>
        <w:tab/>
      </w:r>
      <w:r w:rsidRPr="007C4BA9">
        <w:rPr>
          <w:rFonts w:asciiTheme="majorBidi" w:hAnsiTheme="majorBidi" w:cstheme="majorBidi"/>
          <w:szCs w:val="24"/>
        </w:rPr>
        <w:tab/>
        <w:t>Volume Downstream (m</w:t>
      </w:r>
      <w:r w:rsidRPr="007C4BA9">
        <w:rPr>
          <w:rFonts w:asciiTheme="majorBidi" w:hAnsiTheme="majorBidi" w:cstheme="majorBidi"/>
          <w:szCs w:val="24"/>
          <w:vertAlign w:val="superscript"/>
        </w:rPr>
        <w:t>3</w:t>
      </w:r>
      <w:r w:rsidRPr="007C4BA9">
        <w:rPr>
          <w:rFonts w:asciiTheme="majorBidi" w:hAnsiTheme="majorBidi" w:cstheme="majorBidi"/>
          <w:szCs w:val="24"/>
        </w:rPr>
        <w:t>)</w:t>
      </w:r>
    </w:p>
    <w:p w14:paraId="4D617A26" w14:textId="77777777" w:rsidR="00723D9B" w:rsidRPr="007C4BA9" w:rsidRDefault="00723D9B" w:rsidP="0066467A">
      <w:pPr>
        <w:spacing w:line="480" w:lineRule="auto"/>
        <w:jc w:val="both"/>
        <w:rPr>
          <w:rFonts w:asciiTheme="majorBidi" w:hAnsiTheme="majorBidi" w:cstheme="majorBidi"/>
          <w:iCs/>
          <w:szCs w:val="24"/>
        </w:rPr>
      </w:pPr>
      <m:oMath>
        <m:r>
          <w:rPr>
            <w:rFonts w:ascii="Cambria Math" w:hAnsi="Cambria Math" w:cstheme="majorBidi"/>
            <w:szCs w:val="24"/>
          </w:rPr>
          <m:t>Z</m:t>
        </m:r>
      </m:oMath>
      <w:r w:rsidRPr="007C4BA9">
        <w:rPr>
          <w:rFonts w:asciiTheme="majorBidi" w:hAnsiTheme="majorBidi" w:cstheme="majorBidi"/>
          <w:iCs/>
          <w:szCs w:val="24"/>
        </w:rPr>
        <w:t xml:space="preserve"> </w:t>
      </w:r>
      <w:r w:rsidRPr="007C4BA9">
        <w:rPr>
          <w:rFonts w:asciiTheme="majorBidi" w:hAnsiTheme="majorBidi" w:cstheme="majorBidi"/>
          <w:iCs/>
          <w:szCs w:val="24"/>
        </w:rPr>
        <w:tab/>
      </w:r>
      <w:r w:rsidRPr="007C4BA9">
        <w:rPr>
          <w:rFonts w:asciiTheme="majorBidi" w:hAnsiTheme="majorBidi" w:cstheme="majorBidi"/>
          <w:iCs/>
          <w:szCs w:val="24"/>
        </w:rPr>
        <w:tab/>
        <w:t>Gas Compressibility (Pa</w:t>
      </w:r>
      <w:r w:rsidRPr="007C4BA9">
        <w:rPr>
          <w:rFonts w:asciiTheme="majorBidi" w:hAnsiTheme="majorBidi" w:cstheme="majorBidi"/>
          <w:iCs/>
          <w:szCs w:val="24"/>
          <w:vertAlign w:val="superscript"/>
        </w:rPr>
        <w:t>-1</w:t>
      </w:r>
      <w:r w:rsidRPr="007C4BA9">
        <w:rPr>
          <w:rFonts w:asciiTheme="majorBidi" w:hAnsiTheme="majorBidi" w:cstheme="majorBidi"/>
          <w:iCs/>
          <w:szCs w:val="24"/>
        </w:rPr>
        <w:t>)</w:t>
      </w:r>
    </w:p>
    <w:p w14:paraId="2F97EE0E" w14:textId="3383DF8C" w:rsidR="00723D9B" w:rsidRPr="007C4BA9" w:rsidRDefault="009F1603" w:rsidP="0066467A">
      <w:pPr>
        <w:tabs>
          <w:tab w:val="left" w:pos="3015"/>
        </w:tabs>
        <w:spacing w:line="480" w:lineRule="auto"/>
        <w:jc w:val="both"/>
        <w:rPr>
          <w:rFonts w:asciiTheme="majorBidi" w:hAnsiTheme="majorBidi" w:cstheme="majorBidi"/>
          <w:szCs w:val="24"/>
        </w:rPr>
      </w:pPr>
      <m:oMath>
        <m:sSub>
          <m:sSubPr>
            <m:ctrlPr>
              <w:rPr>
                <w:rFonts w:ascii="Cambria Math" w:eastAsia="Times New Roman" w:hAnsi="Cambria Math" w:cstheme="majorBidi"/>
                <w:i/>
                <w:szCs w:val="24"/>
              </w:rPr>
            </m:ctrlPr>
          </m:sSubPr>
          <m:e>
            <m:r>
              <w:rPr>
                <w:rFonts w:ascii="Cambria Math" w:hAnsi="Cambria Math" w:cstheme="majorBidi"/>
                <w:szCs w:val="24"/>
              </w:rPr>
              <m:t>τ</m:t>
            </m:r>
          </m:e>
          <m:sub>
            <m:r>
              <w:rPr>
                <w:rFonts w:ascii="Cambria Math" w:hAnsi="Cambria Math" w:cstheme="majorBidi"/>
                <w:szCs w:val="24"/>
              </w:rPr>
              <m:t>Y</m:t>
            </m:r>
          </m:sub>
        </m:sSub>
      </m:oMath>
      <w:r w:rsidR="00723D9B" w:rsidRPr="007C4BA9">
        <w:rPr>
          <w:rFonts w:asciiTheme="majorBidi" w:hAnsiTheme="majorBidi" w:cstheme="majorBidi"/>
          <w:szCs w:val="24"/>
        </w:rPr>
        <w:t xml:space="preserve">                    Cement </w:t>
      </w:r>
      <w:r w:rsidR="00B61D86">
        <w:rPr>
          <w:rFonts w:asciiTheme="majorBidi" w:hAnsiTheme="majorBidi" w:cstheme="majorBidi"/>
          <w:szCs w:val="24"/>
        </w:rPr>
        <w:t>Y</w:t>
      </w:r>
      <w:r w:rsidR="00723D9B" w:rsidRPr="007C4BA9">
        <w:rPr>
          <w:rFonts w:asciiTheme="majorBidi" w:hAnsiTheme="majorBidi" w:cstheme="majorBidi"/>
          <w:szCs w:val="24"/>
        </w:rPr>
        <w:t xml:space="preserve">ield </w:t>
      </w:r>
      <w:r w:rsidR="00B61D86">
        <w:rPr>
          <w:rFonts w:asciiTheme="majorBidi" w:hAnsiTheme="majorBidi" w:cstheme="majorBidi"/>
          <w:szCs w:val="24"/>
        </w:rPr>
        <w:t>S</w:t>
      </w:r>
      <w:r w:rsidR="00723D9B" w:rsidRPr="007C4BA9">
        <w:rPr>
          <w:rFonts w:asciiTheme="majorBidi" w:hAnsiTheme="majorBidi" w:cstheme="majorBidi"/>
          <w:szCs w:val="24"/>
        </w:rPr>
        <w:t xml:space="preserve">tress </w:t>
      </w:r>
    </w:p>
    <w:p w14:paraId="7294584A" w14:textId="6523DCA4"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µ </w:t>
      </w:r>
      <w:r w:rsidRPr="007C4BA9">
        <w:rPr>
          <w:rFonts w:asciiTheme="majorBidi" w:hAnsiTheme="majorBidi" w:cstheme="majorBidi"/>
          <w:szCs w:val="24"/>
        </w:rPr>
        <w:tab/>
      </w:r>
      <w:r w:rsidRPr="007C4BA9">
        <w:rPr>
          <w:rFonts w:asciiTheme="majorBidi" w:hAnsiTheme="majorBidi" w:cstheme="majorBidi"/>
          <w:szCs w:val="24"/>
        </w:rPr>
        <w:tab/>
      </w:r>
      <w:r w:rsidR="00B61D86">
        <w:rPr>
          <w:rFonts w:asciiTheme="majorBidi" w:hAnsiTheme="majorBidi" w:cstheme="majorBidi"/>
          <w:szCs w:val="24"/>
        </w:rPr>
        <w:t>V</w:t>
      </w:r>
      <w:r w:rsidRPr="007C4BA9">
        <w:rPr>
          <w:rFonts w:asciiTheme="majorBidi" w:hAnsiTheme="majorBidi" w:cstheme="majorBidi"/>
          <w:szCs w:val="24"/>
        </w:rPr>
        <w:t>iscosity (c.P, Pa.s, Poise)</w:t>
      </w:r>
    </w:p>
    <w:p w14:paraId="400BFA7B" w14:textId="77777777" w:rsidR="00723D9B" w:rsidRPr="007C4BA9" w:rsidRDefault="009F1603" w:rsidP="0066467A">
      <w:pPr>
        <w:spacing w:line="480" w:lineRule="auto"/>
        <w:jc w:val="both"/>
        <w:rPr>
          <w:rFonts w:asciiTheme="majorBidi" w:hAnsiTheme="majorBidi" w:cstheme="majorBidi"/>
          <w:szCs w:val="24"/>
        </w:rPr>
      </w:pPr>
      <m:oMath>
        <m:sSub>
          <m:sSubPr>
            <m:ctrlPr>
              <w:rPr>
                <w:rFonts w:ascii="Cambria Math" w:eastAsia="Times New Roman" w:hAnsi="Cambria Math" w:cstheme="majorBidi"/>
                <w:i/>
                <w:szCs w:val="24"/>
              </w:rPr>
            </m:ctrlPr>
          </m:sSubPr>
          <m:e>
            <m:r>
              <w:rPr>
                <w:rFonts w:ascii="Cambria Math" w:hAnsi="Cambria Math" w:cstheme="majorBidi"/>
                <w:szCs w:val="24"/>
              </w:rPr>
              <m:t>µ</m:t>
            </m:r>
          </m:e>
          <m:sub>
            <m:r>
              <w:rPr>
                <w:rFonts w:ascii="Cambria Math" w:hAnsi="Cambria Math" w:cstheme="majorBidi"/>
                <w:szCs w:val="24"/>
              </w:rPr>
              <m:t xml:space="preserve">g </m:t>
            </m:r>
          </m:sub>
        </m:sSub>
      </m:oMath>
      <w:r w:rsidR="00723D9B" w:rsidRPr="007C4BA9">
        <w:rPr>
          <w:rFonts w:asciiTheme="majorBidi" w:hAnsiTheme="majorBidi" w:cstheme="majorBidi"/>
          <w:szCs w:val="24"/>
        </w:rPr>
        <w:tab/>
        <w:t xml:space="preserve">            Gas Viscosity (cp)</w:t>
      </w:r>
    </w:p>
    <w:p w14:paraId="2695143B" w14:textId="2BD4772A" w:rsidR="00723D9B" w:rsidRPr="007C4BA9" w:rsidRDefault="00723D9B" w:rsidP="0066467A">
      <w:pPr>
        <w:spacing w:line="480" w:lineRule="auto"/>
        <w:jc w:val="both"/>
        <w:rPr>
          <w:rFonts w:asciiTheme="majorBidi" w:hAnsiTheme="majorBidi" w:cstheme="majorBidi"/>
          <w:szCs w:val="24"/>
        </w:rPr>
      </w:pPr>
      <w:r w:rsidRPr="007C4BA9">
        <w:rPr>
          <w:rFonts w:asciiTheme="majorBidi" w:hAnsiTheme="majorBidi" w:cstheme="majorBidi"/>
          <w:szCs w:val="24"/>
        </w:rPr>
        <w:t xml:space="preserve">ρ </w:t>
      </w:r>
      <w:r w:rsidRPr="007C4BA9">
        <w:rPr>
          <w:rFonts w:asciiTheme="majorBidi" w:hAnsiTheme="majorBidi" w:cstheme="majorBidi"/>
          <w:szCs w:val="24"/>
        </w:rPr>
        <w:tab/>
      </w:r>
      <w:r w:rsidRPr="007C4BA9">
        <w:rPr>
          <w:rFonts w:asciiTheme="majorBidi" w:hAnsiTheme="majorBidi" w:cstheme="majorBidi"/>
          <w:szCs w:val="24"/>
        </w:rPr>
        <w:tab/>
        <w:t xml:space="preserve">Air </w:t>
      </w:r>
      <w:r w:rsidR="00B61D86">
        <w:rPr>
          <w:rFonts w:asciiTheme="majorBidi" w:hAnsiTheme="majorBidi" w:cstheme="majorBidi"/>
          <w:szCs w:val="24"/>
        </w:rPr>
        <w:t>D</w:t>
      </w:r>
      <w:r w:rsidRPr="007C4BA9">
        <w:rPr>
          <w:rFonts w:asciiTheme="majorBidi" w:hAnsiTheme="majorBidi" w:cstheme="majorBidi"/>
          <w:szCs w:val="24"/>
        </w:rPr>
        <w:t>ensity in (kg/m</w:t>
      </w:r>
      <w:r w:rsidRPr="007C4BA9">
        <w:rPr>
          <w:rFonts w:asciiTheme="majorBidi" w:hAnsiTheme="majorBidi" w:cstheme="majorBidi"/>
          <w:szCs w:val="24"/>
          <w:vertAlign w:val="superscript"/>
        </w:rPr>
        <w:t>3</w:t>
      </w:r>
      <w:r w:rsidRPr="007C4BA9">
        <w:rPr>
          <w:rFonts w:asciiTheme="majorBidi" w:hAnsiTheme="majorBidi" w:cstheme="majorBidi"/>
          <w:szCs w:val="24"/>
        </w:rPr>
        <w:t>)</w:t>
      </w:r>
    </w:p>
    <w:p w14:paraId="4035E337" w14:textId="450E932F" w:rsidR="00723D9B" w:rsidRDefault="00723D9B" w:rsidP="0066467A">
      <w:pPr>
        <w:spacing w:line="480" w:lineRule="auto"/>
        <w:jc w:val="both"/>
        <w:rPr>
          <w:rFonts w:asciiTheme="majorBidi" w:hAnsiTheme="majorBidi" w:cstheme="majorBidi"/>
          <w:szCs w:val="24"/>
        </w:rPr>
      </w:pPr>
      <m:oMath>
        <m:r>
          <w:rPr>
            <w:rFonts w:ascii="Cambria Math" w:hAnsi="Cambria Math" w:cstheme="majorBidi"/>
            <w:szCs w:val="24"/>
          </w:rPr>
          <m:t>Φ</m:t>
        </m:r>
      </m:oMath>
      <w:r w:rsidRPr="007C4BA9">
        <w:rPr>
          <w:rFonts w:asciiTheme="majorBidi" w:hAnsiTheme="majorBidi" w:cstheme="majorBidi"/>
          <w:szCs w:val="24"/>
        </w:rPr>
        <w:t xml:space="preserve"> </w:t>
      </w:r>
      <w:r w:rsidRPr="007C4BA9">
        <w:rPr>
          <w:rFonts w:asciiTheme="majorBidi" w:hAnsiTheme="majorBidi" w:cstheme="majorBidi"/>
          <w:szCs w:val="24"/>
        </w:rPr>
        <w:tab/>
      </w:r>
      <w:r w:rsidRPr="007C4BA9">
        <w:rPr>
          <w:rFonts w:asciiTheme="majorBidi" w:hAnsiTheme="majorBidi" w:cstheme="majorBidi"/>
          <w:szCs w:val="24"/>
        </w:rPr>
        <w:tab/>
        <w:t xml:space="preserve">Porosity </w:t>
      </w:r>
    </w:p>
    <w:p w14:paraId="5B314F5C" w14:textId="10EC5C34" w:rsidR="00DA7269" w:rsidRDefault="00DA7269" w:rsidP="0066467A">
      <w:pPr>
        <w:spacing w:line="480" w:lineRule="auto"/>
        <w:jc w:val="both"/>
        <w:rPr>
          <w:rFonts w:asciiTheme="majorBidi" w:hAnsiTheme="majorBidi" w:cstheme="majorBidi"/>
          <w:szCs w:val="24"/>
        </w:rPr>
      </w:pPr>
      <w:r>
        <w:rPr>
          <w:rFonts w:asciiTheme="majorBidi" w:hAnsiTheme="majorBidi" w:cstheme="majorBidi"/>
          <w:szCs w:val="24"/>
        </w:rPr>
        <w:t xml:space="preserve">md                   </w:t>
      </w:r>
      <w:r w:rsidR="00B61D86">
        <w:rPr>
          <w:rFonts w:asciiTheme="majorBidi" w:hAnsiTheme="majorBidi" w:cstheme="majorBidi"/>
          <w:szCs w:val="24"/>
        </w:rPr>
        <w:t>M</w:t>
      </w:r>
      <w:r>
        <w:rPr>
          <w:rFonts w:asciiTheme="majorBidi" w:hAnsiTheme="majorBidi" w:cstheme="majorBidi"/>
          <w:szCs w:val="24"/>
        </w:rPr>
        <w:t xml:space="preserve">illi </w:t>
      </w:r>
      <w:r w:rsidR="00D870D5">
        <w:rPr>
          <w:rFonts w:asciiTheme="majorBidi" w:hAnsiTheme="majorBidi" w:cstheme="majorBidi"/>
          <w:szCs w:val="24"/>
        </w:rPr>
        <w:t>Darcy</w:t>
      </w:r>
      <w:r>
        <w:rPr>
          <w:rFonts w:asciiTheme="majorBidi" w:hAnsiTheme="majorBidi" w:cstheme="majorBidi"/>
          <w:szCs w:val="24"/>
        </w:rPr>
        <w:t xml:space="preserve"> </w:t>
      </w:r>
    </w:p>
    <w:p w14:paraId="5C0D20A0" w14:textId="5699F77A" w:rsidR="00DA7269" w:rsidRDefault="00DA7269" w:rsidP="0066467A">
      <w:pPr>
        <w:spacing w:line="480" w:lineRule="auto"/>
        <w:jc w:val="both"/>
        <w:rPr>
          <w:rFonts w:asciiTheme="majorBidi" w:hAnsiTheme="majorBidi" w:cstheme="majorBidi"/>
          <w:szCs w:val="24"/>
        </w:rPr>
      </w:pPr>
      <w:r>
        <w:rPr>
          <w:rFonts w:asciiTheme="majorBidi" w:hAnsiTheme="majorBidi" w:cstheme="majorBidi"/>
          <w:szCs w:val="24"/>
        </w:rPr>
        <w:t xml:space="preserve">µm                   </w:t>
      </w:r>
      <w:r w:rsidR="00B61D86">
        <w:rPr>
          <w:rFonts w:asciiTheme="majorBidi" w:hAnsiTheme="majorBidi" w:cstheme="majorBidi"/>
          <w:szCs w:val="24"/>
        </w:rPr>
        <w:t>M</w:t>
      </w:r>
      <w:r>
        <w:rPr>
          <w:rFonts w:asciiTheme="majorBidi" w:hAnsiTheme="majorBidi" w:cstheme="majorBidi"/>
          <w:szCs w:val="24"/>
        </w:rPr>
        <w:t>icrometer</w:t>
      </w:r>
    </w:p>
    <w:p w14:paraId="030F27E5" w14:textId="6BB7F330" w:rsidR="00DA7269" w:rsidRPr="007C4BA9" w:rsidRDefault="00DA7269" w:rsidP="0066467A">
      <w:pPr>
        <w:spacing w:line="480" w:lineRule="auto"/>
        <w:jc w:val="both"/>
        <w:rPr>
          <w:rFonts w:asciiTheme="majorBidi" w:hAnsiTheme="majorBidi" w:cstheme="majorBidi"/>
          <w:szCs w:val="24"/>
        </w:rPr>
      </w:pPr>
      <w:r>
        <w:rPr>
          <w:rFonts w:asciiTheme="majorBidi" w:hAnsiTheme="majorBidi" w:cstheme="majorBidi"/>
          <w:szCs w:val="24"/>
        </w:rPr>
        <w:t>(</w:t>
      </w:r>
      <w:r w:rsidR="00D870D5">
        <w:rPr>
          <w:rFonts w:asciiTheme="majorBidi" w:hAnsiTheme="majorBidi" w:cstheme="majorBidi" w:hint="cs"/>
          <w:szCs w:val="24"/>
          <w:rtl/>
          <w:lang w:bidi="ar-BH"/>
        </w:rPr>
        <w:t>"</w:t>
      </w:r>
      <w:r w:rsidR="00D870D5">
        <w:rPr>
          <w:rFonts w:asciiTheme="majorBidi" w:hAnsiTheme="majorBidi" w:cstheme="majorBidi"/>
          <w:szCs w:val="24"/>
        </w:rPr>
        <w:t xml:space="preserve">)  </w:t>
      </w:r>
      <w:r>
        <w:rPr>
          <w:rFonts w:asciiTheme="majorBidi" w:hAnsiTheme="majorBidi" w:cstheme="majorBidi"/>
          <w:szCs w:val="24"/>
        </w:rPr>
        <w:t xml:space="preserve">               </w:t>
      </w:r>
      <w:r w:rsidR="008024DC">
        <w:rPr>
          <w:rFonts w:asciiTheme="majorBidi" w:hAnsiTheme="majorBidi" w:cstheme="majorBidi" w:hint="cs"/>
          <w:szCs w:val="24"/>
          <w:rtl/>
        </w:rPr>
        <w:t xml:space="preserve">   </w:t>
      </w:r>
      <w:r w:rsidR="00B61D86">
        <w:rPr>
          <w:rFonts w:asciiTheme="majorBidi" w:hAnsiTheme="majorBidi" w:cstheme="majorBidi"/>
          <w:szCs w:val="24"/>
        </w:rPr>
        <w:t>I</w:t>
      </w:r>
      <w:r w:rsidR="00D870D5">
        <w:rPr>
          <w:rFonts w:asciiTheme="majorBidi" w:hAnsiTheme="majorBidi" w:cstheme="majorBidi"/>
          <w:szCs w:val="24"/>
        </w:rPr>
        <w:t>nch</w:t>
      </w:r>
    </w:p>
    <w:p w14:paraId="6E5A8F44" w14:textId="77777777" w:rsidR="00723D9B" w:rsidRPr="007C4BA9" w:rsidRDefault="00723D9B" w:rsidP="0066467A">
      <w:pPr>
        <w:spacing w:line="480" w:lineRule="auto"/>
        <w:rPr>
          <w:rFonts w:asciiTheme="majorBidi" w:hAnsiTheme="majorBidi" w:cstheme="majorBidi"/>
          <w:szCs w:val="24"/>
        </w:rPr>
      </w:pPr>
      <w:r w:rsidRPr="007C4BA9">
        <w:rPr>
          <w:rFonts w:asciiTheme="majorBidi" w:hAnsiTheme="majorBidi" w:cstheme="majorBidi"/>
          <w:szCs w:val="24"/>
        </w:rPr>
        <w:t xml:space="preserve">  </w:t>
      </w:r>
    </w:p>
    <w:p w14:paraId="23371F30" w14:textId="77777777" w:rsidR="00723D9B" w:rsidRPr="007C4BA9" w:rsidRDefault="00723D9B" w:rsidP="0066467A">
      <w:pPr>
        <w:spacing w:line="480" w:lineRule="auto"/>
        <w:rPr>
          <w:rFonts w:asciiTheme="majorBidi" w:hAnsiTheme="majorBidi" w:cstheme="majorBidi"/>
          <w:szCs w:val="24"/>
        </w:rPr>
      </w:pPr>
    </w:p>
    <w:p w14:paraId="5F77E916" w14:textId="77777777" w:rsidR="00723D9B" w:rsidRPr="007C4BA9" w:rsidRDefault="00723D9B" w:rsidP="0066467A">
      <w:pPr>
        <w:spacing w:line="480" w:lineRule="auto"/>
        <w:rPr>
          <w:rFonts w:asciiTheme="majorBidi" w:hAnsiTheme="majorBidi" w:cstheme="majorBidi"/>
        </w:rPr>
      </w:pPr>
    </w:p>
    <w:p w14:paraId="4FC21548" w14:textId="2F191D4A" w:rsidR="00844755" w:rsidRPr="004B7118" w:rsidRDefault="00C96F19" w:rsidP="004B7118">
      <w:pPr>
        <w:pStyle w:val="Heading1"/>
        <w:numPr>
          <w:ilvl w:val="0"/>
          <w:numId w:val="0"/>
        </w:numPr>
        <w:rPr>
          <w:rFonts w:asciiTheme="majorBidi" w:hAnsiTheme="majorBidi"/>
        </w:rPr>
      </w:pPr>
      <w:bookmarkStart w:id="424" w:name="_Toc71866972"/>
      <w:r w:rsidRPr="007C4BA9">
        <w:rPr>
          <w:rFonts w:asciiTheme="majorBidi" w:hAnsiTheme="majorBidi"/>
        </w:rPr>
        <w:lastRenderedPageBreak/>
        <w:t>References</w:t>
      </w:r>
      <w:bookmarkEnd w:id="424"/>
      <w:r w:rsidRPr="007C4BA9">
        <w:rPr>
          <w:rFonts w:asciiTheme="majorBidi" w:hAnsiTheme="majorBidi"/>
        </w:rPr>
        <w:t xml:space="preserve"> </w:t>
      </w:r>
    </w:p>
    <w:p w14:paraId="65D32846" w14:textId="77777777" w:rsidR="00C949CC" w:rsidRPr="00A85DDE" w:rsidRDefault="00C949CC" w:rsidP="00C949CC">
      <w:pPr>
        <w:spacing w:line="480" w:lineRule="auto"/>
        <w:rPr>
          <w:rFonts w:asciiTheme="majorBidi" w:hAnsiTheme="majorBidi" w:cstheme="majorBidi"/>
          <w:bCs/>
          <w:szCs w:val="24"/>
        </w:rPr>
      </w:pPr>
    </w:p>
    <w:p w14:paraId="70BCF3CC" w14:textId="77777777" w:rsidR="00C949CC" w:rsidRPr="0018712A" w:rsidRDefault="00C949CC" w:rsidP="00CD33AE">
      <w:pPr>
        <w:pStyle w:val="ListParagraph"/>
        <w:numPr>
          <w:ilvl w:val="0"/>
          <w:numId w:val="23"/>
        </w:numPr>
        <w:spacing w:after="0" w:line="480" w:lineRule="auto"/>
        <w:rPr>
          <w:rFonts w:asciiTheme="majorBidi" w:hAnsiTheme="majorBidi" w:cstheme="majorBidi"/>
          <w:bCs/>
          <w:szCs w:val="24"/>
        </w:rPr>
      </w:pPr>
      <w:r w:rsidRPr="0018712A">
        <w:rPr>
          <w:rFonts w:asciiTheme="majorBidi" w:hAnsiTheme="majorBidi" w:cstheme="majorBidi"/>
          <w:bCs/>
          <w:szCs w:val="24"/>
          <w:lang w:val="de-DE"/>
        </w:rPr>
        <w:t xml:space="preserve">Aas, B., Sørbø, J., Stokka, S. et al. 2016. </w:t>
      </w:r>
      <w:r w:rsidRPr="0018712A">
        <w:rPr>
          <w:rFonts w:asciiTheme="majorBidi" w:hAnsiTheme="majorBidi" w:cstheme="majorBidi"/>
          <w:bCs/>
          <w:szCs w:val="24"/>
        </w:rPr>
        <w:t>Cement Placement with Tubing Left in Hole During Plug and Abandonment Operations. Paper presented at the SPE - International Association of Drilling Contractors, 2016 March (Straume 2014). https://doi.org/10.2118/0517-0085-jpt</w:t>
      </w:r>
    </w:p>
    <w:p w14:paraId="1BE1C84E" w14:textId="77777777" w:rsidR="00C949CC" w:rsidRPr="0018712A" w:rsidRDefault="00C949CC" w:rsidP="0018712A">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Ahmed, R., Shah S., Samuel O. et al. 2015. Effect of H</w:t>
      </w:r>
      <w:r w:rsidRPr="0018712A">
        <w:rPr>
          <w:rFonts w:asciiTheme="majorBidi" w:hAnsiTheme="majorBidi" w:cstheme="majorBidi"/>
          <w:bCs/>
          <w:szCs w:val="24"/>
          <w:vertAlign w:val="subscript"/>
        </w:rPr>
        <w:t>2</w:t>
      </w:r>
      <w:r w:rsidRPr="0018712A">
        <w:rPr>
          <w:rFonts w:asciiTheme="majorBidi" w:hAnsiTheme="majorBidi" w:cstheme="majorBidi"/>
          <w:bCs/>
          <w:szCs w:val="24"/>
        </w:rPr>
        <w:t>S and CO</w:t>
      </w:r>
      <w:r w:rsidRPr="0018712A">
        <w:rPr>
          <w:rFonts w:asciiTheme="majorBidi" w:hAnsiTheme="majorBidi" w:cstheme="majorBidi"/>
          <w:bCs/>
          <w:szCs w:val="24"/>
          <w:vertAlign w:val="subscript"/>
        </w:rPr>
        <w:t>2</w:t>
      </w:r>
      <w:r w:rsidRPr="0018712A">
        <w:rPr>
          <w:rFonts w:asciiTheme="majorBidi" w:hAnsiTheme="majorBidi" w:cstheme="majorBidi"/>
          <w:bCs/>
          <w:szCs w:val="24"/>
        </w:rPr>
        <w:t xml:space="preserve"> in HPHT Wells on Tubulars and Cement final report Authors: Prepared under BSEE Project # E12PC00035.</w:t>
      </w:r>
    </w:p>
    <w:p w14:paraId="3FCE2117" w14:textId="77777777" w:rsidR="00C949CC" w:rsidRPr="0018712A" w:rsidRDefault="00C949CC" w:rsidP="0018712A">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Aïtcin, P. C. 2016a. Portland cement. In Science and Technology of Concrete Admixtures. Elsevier Ltd. https://doi.org/10.1016/B978-0-08-100693-1.00003-5</w:t>
      </w:r>
    </w:p>
    <w:p w14:paraId="61D85781"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Aïtcin, P. C. 2016b. Water and its role on concrete performance. In Science and Technology of Concrete Admixtures. Elsevier Ltd. https://doi.org/10.1016/B978-0-08-100693-1.00005-9</w:t>
      </w:r>
    </w:p>
    <w:p w14:paraId="43A1DC22"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Al Ramadan, M., Salehi, S. and Teodoriu, C. 2019. Robust Leakage Modeling For Plug &amp; Abandonment Applications. ASME 2019 38th International Conference on Ocean, Offshore and Arctic Engineering, Glascow, Scotland, UK. 9-14 June 2019. 8, 1–9. https://doi.org/10.1115/OMAE2019-95612</w:t>
      </w:r>
    </w:p>
    <w:p w14:paraId="3386F040" w14:textId="23FC12F5"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Al Ramadan, M., Salehi, S., Ezeakacha, C. et al. 2019. Analytical </w:t>
      </w:r>
      <w:r w:rsidR="00CD33AE" w:rsidRPr="0018712A">
        <w:rPr>
          <w:rFonts w:asciiTheme="majorBidi" w:hAnsiTheme="majorBidi" w:cstheme="majorBidi"/>
          <w:bCs/>
          <w:szCs w:val="24"/>
        </w:rPr>
        <w:t>and</w:t>
      </w:r>
      <w:r w:rsidRPr="0018712A">
        <w:rPr>
          <w:rFonts w:asciiTheme="majorBidi" w:hAnsiTheme="majorBidi" w:cstheme="majorBidi"/>
          <w:bCs/>
          <w:szCs w:val="24"/>
        </w:rPr>
        <w:t xml:space="preserve"> Experimental Investigation of the Critical Length in Casing-Liner Overlap. Sustainability (Switzerland), 11(23), 1–17. 2 December 2019. </w:t>
      </w:r>
      <w:hyperlink r:id="rId121" w:history="1">
        <w:r w:rsidRPr="0018712A">
          <w:rPr>
            <w:rStyle w:val="Hyperlink"/>
            <w:rFonts w:asciiTheme="majorBidi" w:hAnsiTheme="majorBidi" w:cstheme="majorBidi"/>
            <w:bCs/>
            <w:color w:val="auto"/>
            <w:szCs w:val="24"/>
          </w:rPr>
          <w:t>https://doi.org/10.3390/su11236861</w:t>
        </w:r>
      </w:hyperlink>
    </w:p>
    <w:p w14:paraId="5ABB904E"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 xml:space="preserve">Al Ramis H, Teodoriu C, Bello O, Al Marhoon Z. High Definition Optical Method for Evaluation of Casing-Cement Microannulus (CCMA). J Petrol Sci Eng. 2020; 195:107719. </w:t>
      </w:r>
      <w:hyperlink r:id="rId122" w:tgtFrame="_blank" w:tooltip="Persistent link using digital object identifier" w:history="1">
        <w:r w:rsidRPr="0018712A">
          <w:rPr>
            <w:rStyle w:val="Hyperlink"/>
            <w:rFonts w:asciiTheme="majorBidi" w:hAnsiTheme="majorBidi" w:cstheme="majorBidi"/>
            <w:color w:val="auto"/>
            <w:szCs w:val="24"/>
          </w:rPr>
          <w:t>https://doi.org/10.1016/j.petrol.2020.107719</w:t>
        </w:r>
      </w:hyperlink>
    </w:p>
    <w:p w14:paraId="689BDDFF" w14:textId="618875D1" w:rsidR="00C949CC" w:rsidRPr="0018712A" w:rsidRDefault="00C949CC">
      <w:pPr>
        <w:pStyle w:val="ListParagraph"/>
        <w:widowControl w:val="0"/>
        <w:numPr>
          <w:ilvl w:val="0"/>
          <w:numId w:val="23"/>
        </w:numPr>
        <w:tabs>
          <w:tab w:val="left" w:pos="810"/>
        </w:tabs>
        <w:autoSpaceDE w:val="0"/>
        <w:autoSpaceDN w:val="0"/>
        <w:adjustRightInd w:val="0"/>
        <w:spacing w:line="480" w:lineRule="auto"/>
        <w:ind w:left="810" w:hanging="450"/>
        <w:jc w:val="both"/>
        <w:rPr>
          <w:rFonts w:asciiTheme="majorBidi" w:hAnsiTheme="majorBidi" w:cstheme="majorBidi"/>
          <w:bCs/>
          <w:szCs w:val="24"/>
        </w:rPr>
      </w:pPr>
      <w:r w:rsidRPr="0018712A">
        <w:rPr>
          <w:rFonts w:asciiTheme="majorBidi" w:hAnsiTheme="majorBidi" w:cstheme="majorBidi"/>
          <w:bCs/>
          <w:szCs w:val="24"/>
        </w:rPr>
        <w:t>Al Ramis H, Teodoriu Critical Leak Mechanism (A</w:t>
      </w:r>
      <w:r w:rsidR="00173DC9" w:rsidRPr="0018712A">
        <w:rPr>
          <w:rFonts w:asciiTheme="majorBidi" w:hAnsiTheme="majorBidi" w:cstheme="majorBidi"/>
          <w:bCs/>
          <w:szCs w:val="24"/>
        </w:rPr>
        <w:t xml:space="preserve"> </w:t>
      </w:r>
      <w:r w:rsidRPr="0018712A">
        <w:rPr>
          <w:rFonts w:asciiTheme="majorBidi" w:hAnsiTheme="majorBidi" w:cstheme="majorBidi"/>
          <w:bCs/>
          <w:szCs w:val="24"/>
        </w:rPr>
        <w:t xml:space="preserve">review) with Application to Oil, Gas and Geothermal Well Integrity. </w:t>
      </w:r>
      <w:r w:rsidRPr="0018712A">
        <w:rPr>
          <w:rFonts w:asciiTheme="majorBidi" w:hAnsiTheme="majorBidi" w:cstheme="majorBidi"/>
          <w:bCs/>
          <w:szCs w:val="24"/>
          <w:shd w:val="clear" w:color="auto" w:fill="FFFFFF"/>
        </w:rPr>
        <w:t>Oil Gas European Magazine 46 Edition, 2020 Issue 4/2020 26-32.</w:t>
      </w:r>
    </w:p>
    <w:p w14:paraId="3EA05B6D"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Al-Awad, M.N.J., 1997. A Laboratory Study of Factors Affecting Primary Cement Sheath Strength. J. King Saud Univ. - Eng. Sci. 9, 113–127. https://doi.org/10.1016/s1018-3639(18)30670-6</w:t>
      </w:r>
    </w:p>
    <w:p w14:paraId="28E02BA2"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Albawi, A., De Andrade, J., Torsæter, M. et al. 2014. Experimental Set-Up for Testing Cement Sheath Integrity in Arctic Wells. Society of Petroleum Engineers - Arctic Technology Conference 2014, 375–385. https://doi.org/10.4043/24587-ms</w:t>
      </w:r>
    </w:p>
    <w:p w14:paraId="3AF6A0D2"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Al-Tamimi, A., Al-Mansoori, S., Samad, S. et al. 2008. Design and Fabrication of a Low Rate Metering Skid to Measure Internal Leak Rates of Pressurized Annuli for Determining Well Integrity Status. Society of Petroleum Engineers - 13th Abu Dhabi International Petroleum Exhibition and Conference, ADIPEC 2008, 2, 1009–1015. https://doi.org/10.2118/117961-ms</w:t>
      </w:r>
    </w:p>
    <w:p w14:paraId="22847042"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API 14A, Specification for Subsurface Safety Valve Equipment, Tenth edition 2001.  Washington DC: API </w:t>
      </w:r>
    </w:p>
    <w:p w14:paraId="4DD350E5"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API 14B, Recommended Practice for Analysis, Design, Installation, and Testing of Basic Surface Safety Systems for Offshore Production Platforms, fourth edition .1996.  Washington DC: API </w:t>
      </w:r>
    </w:p>
    <w:p w14:paraId="3ED32E85"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API 14C, Recommended Practice for Analysis, Design, Installation, and Testing of Basic Surface Safety Systems for Offshore Production Platforms, fourth edition 1998.  Washington DC: API https://doi.org/10.1520/G0154-12A</w:t>
      </w:r>
    </w:p>
    <w:p w14:paraId="46AC692D"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API 14D, Specification for Wellhead Surface Safety Valves and Underwater Safety Valves for Offshore Service, 1994. Washington DC: API</w:t>
      </w:r>
    </w:p>
    <w:p w14:paraId="5F4BBA6A" w14:textId="77777777" w:rsidR="00C949CC" w:rsidRPr="0018712A" w:rsidRDefault="00C949CC">
      <w:pPr>
        <w:pStyle w:val="ListParagraph"/>
        <w:numPr>
          <w:ilvl w:val="0"/>
          <w:numId w:val="23"/>
        </w:numPr>
        <w:tabs>
          <w:tab w:val="left" w:pos="1080"/>
          <w:tab w:val="left" w:pos="1170"/>
          <w:tab w:val="left" w:pos="135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API 6DSS, Specification for Subsea Pipeline Valves Purchase, second edition. 2014.Washington, DC.: API</w:t>
      </w:r>
    </w:p>
    <w:p w14:paraId="773B50E4"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API BULL E3. 2019. In Wellbore Plugging and Abandonment Practices (2nd ed., Issue April 2018). API Publishing Services.</w:t>
      </w:r>
    </w:p>
    <w:p w14:paraId="399B399C" w14:textId="77777777" w:rsidR="00C949CC" w:rsidRPr="0018712A" w:rsidRDefault="00C949CC">
      <w:pPr>
        <w:pStyle w:val="ListParagraph"/>
        <w:numPr>
          <w:ilvl w:val="0"/>
          <w:numId w:val="23"/>
        </w:numPr>
        <w:shd w:val="clear" w:color="auto" w:fill="FFFFFF"/>
        <w:spacing w:after="0" w:line="480" w:lineRule="auto"/>
        <w:jc w:val="both"/>
        <w:rPr>
          <w:rFonts w:asciiTheme="majorBidi" w:hAnsiTheme="majorBidi" w:cstheme="majorBidi"/>
          <w:bCs/>
          <w:szCs w:val="24"/>
          <w:shd w:val="clear" w:color="auto" w:fill="FFFFFF"/>
        </w:rPr>
      </w:pPr>
      <w:r w:rsidRPr="0018712A">
        <w:rPr>
          <w:rFonts w:asciiTheme="majorBidi" w:hAnsiTheme="majorBidi" w:cstheme="majorBidi"/>
          <w:bCs/>
          <w:szCs w:val="24"/>
          <w:shd w:val="clear" w:color="auto" w:fill="FFFFFF"/>
        </w:rPr>
        <w:t>API RP 90 1993, Annular Casing Pressure Management for Offshore Wells. 1993. Washington, DC: API.</w:t>
      </w:r>
    </w:p>
    <w:p w14:paraId="12FDD60A"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API SPEC 10. Specification for Cement and Materials for Well Cementing. twenty second edition. 1999, (October 1999). Washington, DC: API    </w:t>
      </w:r>
    </w:p>
    <w:p w14:paraId="2F08F23C" w14:textId="77777777" w:rsidR="00C949CC" w:rsidRPr="0018712A" w:rsidRDefault="00C949CC">
      <w:pPr>
        <w:pStyle w:val="ListParagraph"/>
        <w:numPr>
          <w:ilvl w:val="0"/>
          <w:numId w:val="23"/>
        </w:numPr>
        <w:shd w:val="clear" w:color="auto" w:fill="FFFFFF"/>
        <w:spacing w:after="0" w:line="480" w:lineRule="auto"/>
        <w:jc w:val="both"/>
        <w:rPr>
          <w:rFonts w:asciiTheme="majorBidi" w:hAnsiTheme="majorBidi" w:cstheme="majorBidi"/>
          <w:bCs/>
          <w:szCs w:val="24"/>
          <w:shd w:val="clear" w:color="auto" w:fill="FFFFFF"/>
        </w:rPr>
      </w:pPr>
      <w:r w:rsidRPr="0018712A">
        <w:rPr>
          <w:rFonts w:asciiTheme="majorBidi" w:hAnsiTheme="majorBidi" w:cstheme="majorBidi"/>
          <w:bCs/>
          <w:szCs w:val="24"/>
          <w:shd w:val="clear" w:color="auto" w:fill="FFFFFF"/>
        </w:rPr>
        <w:t>API TR 10TR2, Shrinkage and Expansion in Oilwell Cements, first edition. 1997. Washington, DC: API.</w:t>
      </w:r>
    </w:p>
    <w:p w14:paraId="0541AEE8"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Appleby, S. and Wilson, A. 1996. Permeability and Suction in Setting Cement. Chemical Engineering Science, Volume 51, Issue 2, January 1996, Pages 251-267 51(2), 251–267. https://doi.org/10.1016/0009-2509(95)00260-X</w:t>
      </w:r>
    </w:p>
    <w:p w14:paraId="43DFBC38"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bookmarkStart w:id="425" w:name="_Hlk71804901"/>
      <w:r w:rsidRPr="0018712A">
        <w:rPr>
          <w:rFonts w:asciiTheme="majorBidi" w:hAnsiTheme="majorBidi" w:cstheme="majorBidi"/>
          <w:bCs/>
          <w:szCs w:val="24"/>
        </w:rPr>
        <w:t>Asala, H. I. and Gupta, I. 2019. Numerical Modeling Aspects of Fluid-driven Interface Debonding after Wellbore Plugging and Abandonment. 53rd U.S. Rock Mechanics/Geomechanics Symposium. New York, NY, USA, 23-26 June 2019.</w:t>
      </w:r>
    </w:p>
    <w:bookmarkEnd w:id="425"/>
    <w:p w14:paraId="7944842F"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Bachu, S. and Bennion, D.B., 2008. Experimental Assessment of Brine And/Or CO</w:t>
      </w:r>
      <w:r w:rsidRPr="0018712A">
        <w:rPr>
          <w:rFonts w:asciiTheme="majorBidi" w:hAnsiTheme="majorBidi" w:cstheme="majorBidi"/>
          <w:bCs/>
          <w:szCs w:val="24"/>
          <w:vertAlign w:val="subscript"/>
        </w:rPr>
        <w:t>2</w:t>
      </w:r>
      <w:r w:rsidRPr="0018712A">
        <w:rPr>
          <w:rFonts w:asciiTheme="majorBidi" w:hAnsiTheme="majorBidi" w:cstheme="majorBidi"/>
          <w:bCs/>
          <w:szCs w:val="24"/>
        </w:rPr>
        <w:t xml:space="preserve"> Leakage Through Well Cement at Reservoir Conditions. Int. J. Greenh. Gas Control 3, 494–501. https://doi.org/10.1016/j.ijggc.2008.11.002</w:t>
      </w:r>
    </w:p>
    <w:p w14:paraId="54900917" w14:textId="70BC0F92"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Backe, K. R., Lile, O. B., Lyomov, S. K. et al. 1999. Characterizing Curing-Cement Slurries By Permeability, Tensile Strength, And Shrinkage. SPE Drilling and Completion. 1997 SPE Western Regional Meeting. Long Beach, </w:t>
      </w:r>
      <w:r w:rsidR="00FC1134" w:rsidRPr="0018712A">
        <w:rPr>
          <w:rFonts w:asciiTheme="majorBidi" w:hAnsiTheme="majorBidi" w:cstheme="majorBidi"/>
          <w:bCs/>
          <w:szCs w:val="24"/>
        </w:rPr>
        <w:t>California</w:t>
      </w:r>
      <w:r w:rsidRPr="0018712A">
        <w:rPr>
          <w:rFonts w:asciiTheme="majorBidi" w:hAnsiTheme="majorBidi" w:cstheme="majorBidi"/>
          <w:bCs/>
          <w:szCs w:val="24"/>
        </w:rPr>
        <w:t xml:space="preserve"> 25-27 June 1997. 14(3), 162–167. https://doi.org/10.2118/57712-PA</w:t>
      </w:r>
    </w:p>
    <w:p w14:paraId="34B9A7AD" w14:textId="79AE3BD0"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Barajas, A. M., Walter D., and Buckingham J. 1999. “Allowable Leakage Rates and Reliability of </w:t>
      </w:r>
      <w:r w:rsidR="00FC1134" w:rsidRPr="0018712A">
        <w:rPr>
          <w:rFonts w:asciiTheme="majorBidi" w:hAnsiTheme="majorBidi" w:cstheme="majorBidi"/>
          <w:bCs/>
          <w:szCs w:val="24"/>
        </w:rPr>
        <w:t xml:space="preserve">Safety </w:t>
      </w:r>
      <w:r w:rsidRPr="0018712A">
        <w:rPr>
          <w:rFonts w:asciiTheme="majorBidi" w:hAnsiTheme="majorBidi" w:cstheme="majorBidi"/>
          <w:bCs/>
          <w:szCs w:val="24"/>
        </w:rPr>
        <w:t>and Pollution Prevention Equipment.” Herndon, Virginia.</w:t>
      </w:r>
    </w:p>
    <w:p w14:paraId="5162560A"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t xml:space="preserve">Bauer, S., Gronewald, P. Hamilton, J. et al. 2005. </w:t>
      </w:r>
      <w:r w:rsidRPr="0018712A">
        <w:rPr>
          <w:rFonts w:asciiTheme="majorBidi" w:hAnsiTheme="majorBidi" w:cstheme="majorBidi"/>
          <w:bCs/>
          <w:szCs w:val="24"/>
        </w:rPr>
        <w:t>High-Temperature Plug Formation With Silicates. SPE International Symposium on Oilfield Chemistry, Houston, Texas, 2-4 February 2005. (1), 1–6. https://doi.org/10.2523/92339-MS</w:t>
      </w:r>
    </w:p>
    <w:p w14:paraId="448B8E55" w14:textId="2C398A6F" w:rsidR="00C949CC" w:rsidRPr="0018712A" w:rsidRDefault="00C949CC">
      <w:pPr>
        <w:pStyle w:val="ListParagraph"/>
        <w:numPr>
          <w:ilvl w:val="0"/>
          <w:numId w:val="23"/>
        </w:numPr>
        <w:shd w:val="clear" w:color="auto" w:fill="FFFFFF"/>
        <w:spacing w:after="0" w:line="480" w:lineRule="auto"/>
        <w:jc w:val="both"/>
        <w:rPr>
          <w:rFonts w:asciiTheme="majorBidi" w:hAnsiTheme="majorBidi" w:cstheme="majorBidi"/>
          <w:bCs/>
          <w:szCs w:val="24"/>
          <w:shd w:val="clear" w:color="auto" w:fill="FFFFFF"/>
        </w:rPr>
      </w:pPr>
      <w:r w:rsidRPr="0018712A">
        <w:rPr>
          <w:rFonts w:asciiTheme="majorBidi" w:hAnsiTheme="majorBidi" w:cstheme="majorBidi"/>
          <w:bCs/>
          <w:szCs w:val="24"/>
          <w:shd w:val="clear" w:color="auto" w:fill="FFFFFF"/>
          <w:lang w:val="de-DE"/>
        </w:rPr>
        <w:t xml:space="preserve">Baumgarte, C., Thiercelin, M., and Klaus, D. 1999. </w:t>
      </w:r>
      <w:r w:rsidRPr="0018712A">
        <w:rPr>
          <w:rFonts w:asciiTheme="majorBidi" w:hAnsiTheme="majorBidi" w:cstheme="majorBidi"/>
          <w:bCs/>
          <w:szCs w:val="24"/>
          <w:shd w:val="clear" w:color="auto" w:fill="FFFFFF"/>
        </w:rPr>
        <w:t>Case Studies of Expanding Cement to Prevent Microannular Formation. Paper SPE 56535 presented at the SPE Annual Technical Conference and Exhibition, Houston, 3–6 October. DOI: 10.2118/56535-MS.</w:t>
      </w:r>
    </w:p>
    <w:p w14:paraId="38E01E68"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Becker, H. and Peterson, G. (1963). Bond of Cement Compositions For Cementing Wells. World Petroleum Congress Proceedings, Frankfurt, Germany. 19-26 June. 1963, 313–328.</w:t>
      </w:r>
    </w:p>
    <w:p w14:paraId="08FB5938"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Bentur, A., Diamond, S. and Mindess, S. 1985. The Microstructure of The Steel Fibre-Cement Interface. October 1985. Journal of Materials Science, 20(10), 3610–3620. https://doi.org/10.1007/BF01113768 </w:t>
      </w:r>
    </w:p>
    <w:p w14:paraId="2D9A803A" w14:textId="3AEA7CD8"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Bentz, D. P. 2014. A three-dimensional cement hydration and microstructure </w:t>
      </w:r>
      <w:r w:rsidR="00CD33AE" w:rsidRPr="0018712A">
        <w:rPr>
          <w:rFonts w:asciiTheme="majorBidi" w:hAnsiTheme="majorBidi" w:cstheme="majorBidi"/>
          <w:bCs/>
          <w:szCs w:val="24"/>
        </w:rPr>
        <w:t>program.</w:t>
      </w:r>
      <w:r w:rsidRPr="0018712A">
        <w:rPr>
          <w:rFonts w:asciiTheme="majorBidi" w:hAnsiTheme="majorBidi" w:cstheme="majorBidi"/>
          <w:bCs/>
          <w:szCs w:val="24"/>
        </w:rPr>
        <w:t xml:space="preserve"> </w:t>
      </w:r>
      <w:r w:rsidR="00CD33AE" w:rsidRPr="0018712A">
        <w:rPr>
          <w:rFonts w:asciiTheme="majorBidi" w:hAnsiTheme="majorBidi" w:cstheme="majorBidi"/>
          <w:bCs/>
          <w:szCs w:val="24"/>
        </w:rPr>
        <w:t>I.</w:t>
      </w:r>
      <w:r w:rsidRPr="0018712A">
        <w:rPr>
          <w:rFonts w:asciiTheme="majorBidi" w:hAnsiTheme="majorBidi" w:cstheme="majorBidi"/>
          <w:bCs/>
          <w:szCs w:val="24"/>
        </w:rPr>
        <w:t xml:space="preserve"> Hydration rate , heat of hydration and chemical shrinkage. June.</w:t>
      </w:r>
    </w:p>
    <w:p w14:paraId="73659F19" w14:textId="77777777" w:rsidR="00FC1134" w:rsidRPr="0018712A" w:rsidRDefault="00C949CC">
      <w:pPr>
        <w:pStyle w:val="ListParagraph"/>
        <w:numPr>
          <w:ilvl w:val="0"/>
          <w:numId w:val="23"/>
        </w:numPr>
        <w:spacing w:line="480" w:lineRule="auto"/>
        <w:rPr>
          <w:rFonts w:asciiTheme="majorBidi" w:eastAsia="Times New Roman" w:hAnsiTheme="majorBidi" w:cstheme="majorBidi"/>
          <w:szCs w:val="24"/>
        </w:rPr>
      </w:pPr>
      <w:r w:rsidRPr="0018712A">
        <w:rPr>
          <w:rFonts w:asciiTheme="majorBidi" w:hAnsiTheme="majorBidi" w:cstheme="majorBidi"/>
          <w:bCs/>
          <w:szCs w:val="24"/>
        </w:rPr>
        <w:lastRenderedPageBreak/>
        <w:t xml:space="preserve">Bogaerts, M., Kanahuati, A., Khalilova, P., Moretti, F., Voon, E., &amp; Dighe, S. 2012. Challenges in setting cement plugs in deep-water operations. Society of Petroleum Engineers - SPE Deepwater Drilling and Completions Conference 2012, June, 484–497. </w:t>
      </w:r>
      <w:hyperlink r:id="rId123" w:tgtFrame="_blank" w:history="1">
        <w:r w:rsidR="00FC1134" w:rsidRPr="0018712A">
          <w:rPr>
            <w:rStyle w:val="Hyperlink"/>
            <w:rFonts w:asciiTheme="majorBidi" w:hAnsiTheme="majorBidi" w:cstheme="majorBidi"/>
            <w:color w:val="auto"/>
            <w:szCs w:val="24"/>
          </w:rPr>
          <w:t>https://doi.org/10.2118/155736-MS</w:t>
        </w:r>
      </w:hyperlink>
      <w:r w:rsidR="00FC1134" w:rsidRPr="0018712A">
        <w:rPr>
          <w:rFonts w:asciiTheme="majorBidi" w:hAnsiTheme="majorBidi" w:cstheme="majorBidi"/>
          <w:szCs w:val="24"/>
        </w:rPr>
        <w:t xml:space="preserve"> </w:t>
      </w:r>
    </w:p>
    <w:p w14:paraId="3E809038"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Bois, A. P., Vu, M. H., Noël, K. et al. 2018. Cement Plug Hydraulic Integrity - The ultimate Objective of Cement Plug Integrity. Society of Petroleum Engineers - SPE Norway One Day Seminar. Bergen, Norway.18 April 2018, 576–596. https://doi.org/10.2118/191335-ms</w:t>
      </w:r>
    </w:p>
    <w:p w14:paraId="652988B7" w14:textId="61756E8C" w:rsidR="00C949CC" w:rsidRPr="0018712A" w:rsidRDefault="00C949CC">
      <w:pPr>
        <w:pStyle w:val="ListParagraph"/>
        <w:numPr>
          <w:ilvl w:val="0"/>
          <w:numId w:val="23"/>
        </w:numPr>
        <w:spacing w:line="480" w:lineRule="auto"/>
        <w:rPr>
          <w:rFonts w:asciiTheme="majorBidi" w:eastAsia="Times New Roman" w:hAnsiTheme="majorBidi" w:cstheme="majorBidi"/>
          <w:szCs w:val="24"/>
        </w:rPr>
      </w:pPr>
      <w:r w:rsidRPr="0018712A">
        <w:rPr>
          <w:rFonts w:asciiTheme="majorBidi" w:hAnsiTheme="majorBidi" w:cstheme="majorBidi"/>
          <w:bCs/>
          <w:szCs w:val="24"/>
          <w:shd w:val="clear" w:color="auto" w:fill="FFFFFF"/>
        </w:rPr>
        <w:t xml:space="preserve">Bosma, M., Ravi, K., van Driel, W., and Schreppers, G.J. 1999. Design Approach to Sealant Selection for the Life of the Well. Paper SPE 56536 presented at the SPE Annual Technical Conference and Exhibi[1]tion, Houston, 3–6 October. </w:t>
      </w:r>
      <w:hyperlink r:id="rId124" w:tgtFrame="_blank" w:history="1">
        <w:r w:rsidR="00FC1134" w:rsidRPr="0018712A">
          <w:rPr>
            <w:rStyle w:val="Hyperlink"/>
            <w:rFonts w:asciiTheme="majorBidi" w:hAnsiTheme="majorBidi" w:cstheme="majorBidi"/>
            <w:color w:val="auto"/>
            <w:szCs w:val="24"/>
          </w:rPr>
          <w:t>https://doi.org/10.2118/56536-MS</w:t>
        </w:r>
      </w:hyperlink>
      <w:r w:rsidR="00FC1134" w:rsidRPr="0018712A">
        <w:rPr>
          <w:rFonts w:asciiTheme="majorBidi" w:hAnsiTheme="majorBidi" w:cstheme="majorBidi"/>
          <w:szCs w:val="24"/>
        </w:rPr>
        <w:t xml:space="preserve"> </w:t>
      </w:r>
    </w:p>
    <w:p w14:paraId="02DD290F" w14:textId="4A077083"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Boukhelifa, L., Moroni, N., James, S. G. et al. 2005. Evaluation of Cement Systems For Oil and Gas Well Zonal Isolation in A Full-Scale Annular Geometry. Proceedings of the Drilling Conference, 825–839. March 2005. </w:t>
      </w:r>
      <w:hyperlink r:id="rId125" w:history="1">
        <w:r w:rsidRPr="0018712A">
          <w:rPr>
            <w:rStyle w:val="Hyperlink"/>
            <w:rFonts w:asciiTheme="majorBidi" w:hAnsiTheme="majorBidi" w:cstheme="majorBidi"/>
            <w:bCs/>
            <w:color w:val="auto"/>
            <w:szCs w:val="24"/>
          </w:rPr>
          <w:t>https://doi.org/10.2523/87195-ms</w:t>
        </w:r>
      </w:hyperlink>
    </w:p>
    <w:p w14:paraId="797CD826" w14:textId="47709684" w:rsidR="00C949CC" w:rsidRPr="0018712A" w:rsidRDefault="00C949CC" w:rsidP="00FA2694">
      <w:pPr>
        <w:pStyle w:val="ListParagraph"/>
        <w:widowControl w:val="0"/>
        <w:numPr>
          <w:ilvl w:val="0"/>
          <w:numId w:val="23"/>
        </w:numPr>
        <w:tabs>
          <w:tab w:val="left" w:pos="810"/>
        </w:tabs>
        <w:autoSpaceDE w:val="0"/>
        <w:autoSpaceDN w:val="0"/>
        <w:adjustRightInd w:val="0"/>
        <w:spacing w:line="480" w:lineRule="auto"/>
        <w:jc w:val="both"/>
        <w:rPr>
          <w:rFonts w:asciiTheme="majorBidi" w:hAnsiTheme="majorBidi" w:cstheme="majorBidi"/>
          <w:bCs/>
          <w:szCs w:val="24"/>
        </w:rPr>
      </w:pPr>
      <w:r w:rsidRPr="0018712A">
        <w:rPr>
          <w:rFonts w:asciiTheme="majorBidi" w:hAnsiTheme="majorBidi" w:cstheme="majorBidi"/>
          <w:bCs/>
          <w:szCs w:val="24"/>
        </w:rPr>
        <w:t xml:space="preserve"> Brace, W.F., Walsh, J.B., and Frangos, W.T.: Permeability of Granite Under High Pressure, J. Geophys. Res. (1968) 73, 2225-36.</w:t>
      </w:r>
      <w:r w:rsidR="00FC1134" w:rsidRPr="0018712A">
        <w:rPr>
          <w:rFonts w:asciiTheme="majorBidi" w:hAnsiTheme="majorBidi" w:cstheme="majorBidi"/>
          <w:szCs w:val="24"/>
        </w:rPr>
        <w:t xml:space="preserve"> </w:t>
      </w:r>
      <w:hyperlink r:id="rId126" w:history="1">
        <w:r w:rsidR="00FC1134" w:rsidRPr="0018712A">
          <w:rPr>
            <w:rStyle w:val="Hyperlink"/>
            <w:rFonts w:asciiTheme="majorBidi" w:hAnsiTheme="majorBidi" w:cstheme="majorBidi"/>
            <w:color w:val="auto"/>
            <w:szCs w:val="24"/>
          </w:rPr>
          <w:t>https://doi.org/10.1029/JB073i006p02225</w:t>
        </w:r>
      </w:hyperlink>
    </w:p>
    <w:p w14:paraId="69EA63A1" w14:textId="411841A1"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Buckingham, J. C. 1999. Allowable Leakage Rates for Safety and Pollution Prevention Equipment.</w:t>
      </w:r>
    </w:p>
    <w:p w14:paraId="5FFD0422" w14:textId="77777777" w:rsidR="00C949CC" w:rsidRPr="0018712A" w:rsidRDefault="00C949CC">
      <w:pPr>
        <w:pStyle w:val="ListParagraph"/>
        <w:numPr>
          <w:ilvl w:val="0"/>
          <w:numId w:val="23"/>
        </w:numPr>
        <w:spacing w:before="240" w:after="0" w:line="480" w:lineRule="auto"/>
        <w:jc w:val="both"/>
        <w:rPr>
          <w:rFonts w:asciiTheme="majorBidi" w:hAnsiTheme="majorBidi" w:cstheme="majorBidi"/>
          <w:bCs/>
          <w:szCs w:val="24"/>
        </w:rPr>
      </w:pPr>
      <w:r w:rsidRPr="0018712A">
        <w:rPr>
          <w:rFonts w:asciiTheme="majorBidi" w:hAnsiTheme="majorBidi" w:cstheme="majorBidi"/>
          <w:bCs/>
          <w:szCs w:val="24"/>
        </w:rPr>
        <w:t>Carter, L. G. and Evans, G. W. 1964. A Study of Cement-Pipe Bonding. Journal of Petroleum Technology, 16(02), 157–160. February 1964. https://doi.org/10.2118/764-pa</w:t>
      </w:r>
    </w:p>
    <w:p w14:paraId="089474BB"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Chatterji, A. K., and Rawat, R. S. 1965. Hydration of Portland cement. Nature, 207(4998), 713–715. https://doi.org/10.1038/207713a0</w:t>
      </w:r>
    </w:p>
    <w:p w14:paraId="424EDE62" w14:textId="111D3464"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lastRenderedPageBreak/>
        <w:t xml:space="preserve">Chen, Y., Liang, T., Peng, X. et al. 2017. </w:t>
      </w:r>
      <w:r w:rsidRPr="0018712A">
        <w:rPr>
          <w:rFonts w:asciiTheme="majorBidi" w:hAnsiTheme="majorBidi" w:cstheme="majorBidi"/>
          <w:bCs/>
          <w:szCs w:val="24"/>
        </w:rPr>
        <w:t xml:space="preserve">Calculation and </w:t>
      </w:r>
      <w:r w:rsidR="00FC1134" w:rsidRPr="0018712A">
        <w:rPr>
          <w:rFonts w:asciiTheme="majorBidi" w:hAnsiTheme="majorBidi" w:cstheme="majorBidi"/>
          <w:bCs/>
          <w:szCs w:val="24"/>
        </w:rPr>
        <w:t>A</w:t>
      </w:r>
      <w:r w:rsidRPr="0018712A">
        <w:rPr>
          <w:rFonts w:asciiTheme="majorBidi" w:hAnsiTheme="majorBidi" w:cstheme="majorBidi"/>
          <w:bCs/>
          <w:szCs w:val="24"/>
        </w:rPr>
        <w:t xml:space="preserve">nalysis of the </w:t>
      </w:r>
      <w:r w:rsidR="00FC1134" w:rsidRPr="0018712A">
        <w:rPr>
          <w:rFonts w:asciiTheme="majorBidi" w:hAnsiTheme="majorBidi" w:cstheme="majorBidi"/>
          <w:bCs/>
          <w:szCs w:val="24"/>
        </w:rPr>
        <w:t>F</w:t>
      </w:r>
      <w:r w:rsidRPr="0018712A">
        <w:rPr>
          <w:rFonts w:asciiTheme="majorBidi" w:hAnsiTheme="majorBidi" w:cstheme="majorBidi"/>
          <w:bCs/>
          <w:szCs w:val="24"/>
        </w:rPr>
        <w:t xml:space="preserve">irst </w:t>
      </w:r>
      <w:r w:rsidR="00FC1134" w:rsidRPr="0018712A">
        <w:rPr>
          <w:rFonts w:asciiTheme="majorBidi" w:hAnsiTheme="majorBidi" w:cstheme="majorBidi"/>
          <w:bCs/>
          <w:szCs w:val="24"/>
        </w:rPr>
        <w:t>I</w:t>
      </w:r>
      <w:r w:rsidRPr="0018712A">
        <w:rPr>
          <w:rFonts w:asciiTheme="majorBidi" w:hAnsiTheme="majorBidi" w:cstheme="majorBidi"/>
          <w:bCs/>
          <w:szCs w:val="24"/>
        </w:rPr>
        <w:t xml:space="preserve">nterface </w:t>
      </w:r>
      <w:r w:rsidR="00FC1134" w:rsidRPr="0018712A">
        <w:rPr>
          <w:rFonts w:asciiTheme="majorBidi" w:hAnsiTheme="majorBidi" w:cstheme="majorBidi"/>
          <w:bCs/>
          <w:szCs w:val="24"/>
        </w:rPr>
        <w:t>M</w:t>
      </w:r>
      <w:r w:rsidRPr="0018712A">
        <w:rPr>
          <w:rFonts w:asciiTheme="majorBidi" w:hAnsiTheme="majorBidi" w:cstheme="majorBidi"/>
          <w:bCs/>
          <w:szCs w:val="24"/>
        </w:rPr>
        <w:t xml:space="preserve">icro-gaps of the </w:t>
      </w:r>
      <w:r w:rsidR="00FC1134" w:rsidRPr="0018712A">
        <w:rPr>
          <w:rFonts w:asciiTheme="majorBidi" w:hAnsiTheme="majorBidi" w:cstheme="majorBidi"/>
          <w:bCs/>
          <w:szCs w:val="24"/>
        </w:rPr>
        <w:t>T</w:t>
      </w:r>
      <w:r w:rsidRPr="0018712A">
        <w:rPr>
          <w:rFonts w:asciiTheme="majorBidi" w:hAnsiTheme="majorBidi" w:cstheme="majorBidi"/>
          <w:bCs/>
          <w:szCs w:val="24"/>
        </w:rPr>
        <w:t xml:space="preserve">hermal </w:t>
      </w:r>
      <w:r w:rsidR="00FC1134" w:rsidRPr="0018712A">
        <w:rPr>
          <w:rFonts w:asciiTheme="majorBidi" w:hAnsiTheme="majorBidi" w:cstheme="majorBidi"/>
          <w:bCs/>
          <w:szCs w:val="24"/>
        </w:rPr>
        <w:t>P</w:t>
      </w:r>
      <w:r w:rsidRPr="0018712A">
        <w:rPr>
          <w:rFonts w:asciiTheme="majorBidi" w:hAnsiTheme="majorBidi" w:cstheme="majorBidi"/>
          <w:bCs/>
          <w:szCs w:val="24"/>
        </w:rPr>
        <w:t xml:space="preserve">roduction </w:t>
      </w:r>
      <w:r w:rsidR="00FC1134" w:rsidRPr="0018712A">
        <w:rPr>
          <w:rFonts w:asciiTheme="majorBidi" w:hAnsiTheme="majorBidi" w:cstheme="majorBidi"/>
          <w:bCs/>
          <w:szCs w:val="24"/>
        </w:rPr>
        <w:t>W</w:t>
      </w:r>
      <w:r w:rsidRPr="0018712A">
        <w:rPr>
          <w:rFonts w:asciiTheme="majorBidi" w:hAnsiTheme="majorBidi" w:cstheme="majorBidi"/>
          <w:bCs/>
          <w:szCs w:val="24"/>
        </w:rPr>
        <w:t>ells. Advances in Mechanical Engineering, 9(2), 1–9. February 2017. https://doi.org/10.1177/1687814016688586</w:t>
      </w:r>
    </w:p>
    <w:p w14:paraId="66B63522" w14:textId="286F995A" w:rsidR="00C949CC" w:rsidRPr="0018712A" w:rsidRDefault="00C949CC">
      <w:pPr>
        <w:pStyle w:val="ListParagraph"/>
        <w:numPr>
          <w:ilvl w:val="0"/>
          <w:numId w:val="23"/>
        </w:numPr>
        <w:spacing w:after="0" w:line="480" w:lineRule="auto"/>
        <w:rPr>
          <w:rFonts w:asciiTheme="majorBidi" w:eastAsia="Times New Roman" w:hAnsiTheme="majorBidi" w:cstheme="majorBidi"/>
          <w:szCs w:val="24"/>
        </w:rPr>
      </w:pPr>
      <w:r w:rsidRPr="0018712A">
        <w:rPr>
          <w:rFonts w:asciiTheme="majorBidi" w:hAnsiTheme="majorBidi" w:cstheme="majorBidi"/>
          <w:bCs/>
          <w:szCs w:val="24"/>
          <w:shd w:val="clear" w:color="auto" w:fill="FFFFFF"/>
        </w:rPr>
        <w:t xml:space="preserve">Chenevert, M.E. and Shrestha, B.K. 1991. Chemical Shrinkage Properties of Oilfield Cements. SPEDE 6 (1): 37–43. SPE-16654-PA. </w:t>
      </w:r>
      <w:hyperlink r:id="rId127" w:tgtFrame="_blank" w:history="1">
        <w:r w:rsidR="00FC1134" w:rsidRPr="0018712A">
          <w:rPr>
            <w:rStyle w:val="Hyperlink"/>
            <w:rFonts w:asciiTheme="majorBidi" w:hAnsiTheme="majorBidi" w:cstheme="majorBidi"/>
            <w:color w:val="auto"/>
            <w:szCs w:val="24"/>
          </w:rPr>
          <w:t>https://doi.org/10.2118/16654-PA</w:t>
        </w:r>
      </w:hyperlink>
      <w:r w:rsidR="00FC1134" w:rsidRPr="0018712A">
        <w:rPr>
          <w:rFonts w:asciiTheme="majorBidi" w:hAnsiTheme="majorBidi" w:cstheme="majorBidi"/>
          <w:szCs w:val="24"/>
        </w:rPr>
        <w:t xml:space="preserve"> </w:t>
      </w:r>
    </w:p>
    <w:p w14:paraId="772149E4" w14:textId="77777777" w:rsidR="00C949CC" w:rsidRPr="0018712A" w:rsidRDefault="00C949CC">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Chu, W., Shen, J., Yang, Y. et al. 2015. Calculation of Micro-Annulus Size In Casing-Cement Sheath-Formation System Under Continuous Internal Casing Pressure Change. Petroleum Exploration and Development, 42(3), 414–421. June 2015. https://doi.org/10.1016/S1876-3804(15)30033-1</w:t>
      </w:r>
    </w:p>
    <w:p w14:paraId="531CA949" w14:textId="77777777" w:rsidR="00C949CC" w:rsidRPr="00FA2694" w:rsidRDefault="00C949CC" w:rsidP="00FA2694">
      <w:pPr>
        <w:pStyle w:val="ListParagraph"/>
        <w:numPr>
          <w:ilvl w:val="0"/>
          <w:numId w:val="23"/>
        </w:numPr>
        <w:spacing w:after="0" w:line="480" w:lineRule="auto"/>
        <w:jc w:val="both"/>
        <w:rPr>
          <w:rFonts w:asciiTheme="majorBidi" w:hAnsiTheme="majorBidi" w:cstheme="majorBidi"/>
          <w:bCs/>
          <w:szCs w:val="24"/>
        </w:rPr>
      </w:pPr>
      <w:r w:rsidRPr="00FA2694">
        <w:rPr>
          <w:rFonts w:asciiTheme="majorBidi" w:hAnsiTheme="majorBidi" w:cstheme="majorBidi"/>
          <w:bCs/>
          <w:szCs w:val="24"/>
        </w:rPr>
        <w:t xml:space="preserve">Costeno, H., Mendoza, L. D., Djohor, M. et al. 2014. Optimized Well Plug &amp; Abandonment Methodology Applied on A Brownfield Towards Future Development Offshore Malaysia. International Petroleum Technology Conference, Kuala Lumpur, Malaysia. 3, 2719–2730. 10 December 2014 </w:t>
      </w:r>
      <w:hyperlink r:id="rId128" w:history="1">
        <w:r w:rsidRPr="0018712A">
          <w:rPr>
            <w:rStyle w:val="Hyperlink"/>
            <w:rFonts w:asciiTheme="majorBidi" w:hAnsiTheme="majorBidi" w:cstheme="majorBidi"/>
            <w:bCs/>
            <w:color w:val="auto"/>
            <w:szCs w:val="24"/>
          </w:rPr>
          <w:t>https://doi.org/10.2523/iptc-18013-ms</w:t>
        </w:r>
      </w:hyperlink>
    </w:p>
    <w:p w14:paraId="0D97404C" w14:textId="55B48E97" w:rsidR="00C949CC" w:rsidRPr="0018712A" w:rsidRDefault="00C949CC" w:rsidP="00FA2694">
      <w:pPr>
        <w:pStyle w:val="ListParagraph"/>
        <w:widowControl w:val="0"/>
        <w:numPr>
          <w:ilvl w:val="0"/>
          <w:numId w:val="23"/>
        </w:numPr>
        <w:tabs>
          <w:tab w:val="left" w:pos="810"/>
        </w:tabs>
        <w:autoSpaceDE w:val="0"/>
        <w:autoSpaceDN w:val="0"/>
        <w:adjustRightInd w:val="0"/>
        <w:spacing w:line="480" w:lineRule="auto"/>
        <w:jc w:val="both"/>
        <w:rPr>
          <w:rFonts w:asciiTheme="majorBidi" w:hAnsiTheme="majorBidi" w:cstheme="majorBidi"/>
          <w:bCs/>
          <w:szCs w:val="24"/>
        </w:rPr>
      </w:pPr>
      <w:r w:rsidRPr="0018712A">
        <w:rPr>
          <w:rFonts w:asciiTheme="majorBidi" w:hAnsiTheme="majorBidi" w:cstheme="majorBidi"/>
          <w:bCs/>
          <w:szCs w:val="24"/>
        </w:rPr>
        <w:t xml:space="preserve"> Dastan Takhanov, 2011. Forchheimer Model for Non-Darcy Flow in Porous Media and Fractures. MSc Report, Imperial College London</w:t>
      </w:r>
      <w:r w:rsidR="007E106A">
        <w:rPr>
          <w:rFonts w:asciiTheme="majorBidi" w:hAnsiTheme="majorBidi" w:cstheme="majorBidi"/>
          <w:bCs/>
          <w:szCs w:val="24"/>
        </w:rPr>
        <w:t xml:space="preserve"> (September 2011)</w:t>
      </w:r>
      <w:r w:rsidRPr="0018712A">
        <w:rPr>
          <w:rFonts w:asciiTheme="majorBidi" w:hAnsiTheme="majorBidi" w:cstheme="majorBidi"/>
          <w:bCs/>
          <w:szCs w:val="24"/>
        </w:rPr>
        <w:t>.</w:t>
      </w:r>
    </w:p>
    <w:p w14:paraId="2C8160CA" w14:textId="77777777" w:rsidR="00BB51EE" w:rsidRDefault="00BB51EE" w:rsidP="00FA2694">
      <w:pPr>
        <w:pStyle w:val="ListParagraph"/>
        <w:numPr>
          <w:ilvl w:val="0"/>
          <w:numId w:val="23"/>
        </w:numPr>
        <w:spacing w:after="0" w:line="480" w:lineRule="auto"/>
        <w:jc w:val="both"/>
        <w:rPr>
          <w:rFonts w:asciiTheme="majorBidi" w:hAnsiTheme="majorBidi" w:cstheme="majorBidi"/>
          <w:bCs/>
          <w:szCs w:val="24"/>
        </w:rPr>
      </w:pPr>
      <w:r>
        <w:t xml:space="preserve">Gray, Kenneth E., Podnos, Evgeny, and Eric Becker. "Finite-Element Studies of Near-Wellbore Region </w:t>
      </w:r>
      <w:r w:rsidRPr="00BB51EE">
        <w:t xml:space="preserve">During Cementing Operations: Part I." </w:t>
      </w:r>
      <w:r w:rsidRPr="00BB51EE">
        <w:rPr>
          <w:rStyle w:val="Emphasis"/>
        </w:rPr>
        <w:t>SPE Drill &amp; Compl</w:t>
      </w:r>
      <w:r w:rsidRPr="00BB51EE">
        <w:t xml:space="preserve"> 24 (2009): 127–136. doi: </w:t>
      </w:r>
      <w:hyperlink r:id="rId129" w:tgtFrame="_blank" w:history="1">
        <w:r w:rsidRPr="00BB51EE">
          <w:rPr>
            <w:rStyle w:val="Hyperlink"/>
            <w:color w:val="auto"/>
          </w:rPr>
          <w:t>https://doi.org/10.2118/106998-PA</w:t>
        </w:r>
      </w:hyperlink>
      <w:r w:rsidRPr="00BB51EE">
        <w:rPr>
          <w:rFonts w:asciiTheme="majorBidi" w:hAnsiTheme="majorBidi" w:cstheme="majorBidi"/>
          <w:bCs/>
          <w:szCs w:val="24"/>
        </w:rPr>
        <w:t xml:space="preserve"> </w:t>
      </w:r>
    </w:p>
    <w:p w14:paraId="1B4D2367" w14:textId="185FC125"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De Andrade, J. and Sangesland, S., 2015. Cement Sheath Failure Mechanisms: Numerical Estimates to Design for Long-Term Well Integrity. J. Pet. Sci. Eng. 147, 682–698. https://doi.org/10.1016/j.petrol.2016.08.032</w:t>
      </w:r>
    </w:p>
    <w:p w14:paraId="7953D64B" w14:textId="2E680846"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 xml:space="preserve">De Andrade, J., Fagerås, S., and Sangesland, S. 2019. A </w:t>
      </w:r>
      <w:r w:rsidR="00FC1134" w:rsidRPr="0018712A">
        <w:rPr>
          <w:rFonts w:asciiTheme="majorBidi" w:hAnsiTheme="majorBidi" w:cstheme="majorBidi"/>
          <w:bCs/>
          <w:szCs w:val="24"/>
        </w:rPr>
        <w:t>N</w:t>
      </w:r>
      <w:r w:rsidRPr="0018712A">
        <w:rPr>
          <w:rFonts w:asciiTheme="majorBidi" w:hAnsiTheme="majorBidi" w:cstheme="majorBidi"/>
          <w:bCs/>
          <w:szCs w:val="24"/>
        </w:rPr>
        <w:t xml:space="preserve">ovel </w:t>
      </w:r>
      <w:r w:rsidR="00FC1134" w:rsidRPr="0018712A">
        <w:rPr>
          <w:rFonts w:asciiTheme="majorBidi" w:hAnsiTheme="majorBidi" w:cstheme="majorBidi"/>
          <w:bCs/>
          <w:szCs w:val="24"/>
        </w:rPr>
        <w:t>M</w:t>
      </w:r>
      <w:r w:rsidRPr="0018712A">
        <w:rPr>
          <w:rFonts w:asciiTheme="majorBidi" w:hAnsiTheme="majorBidi" w:cstheme="majorBidi"/>
          <w:bCs/>
          <w:szCs w:val="24"/>
        </w:rPr>
        <w:t xml:space="preserve">echanical </w:t>
      </w:r>
      <w:r w:rsidR="00FC1134" w:rsidRPr="0018712A">
        <w:rPr>
          <w:rFonts w:asciiTheme="majorBidi" w:hAnsiTheme="majorBidi" w:cstheme="majorBidi"/>
          <w:bCs/>
          <w:szCs w:val="24"/>
        </w:rPr>
        <w:t>T</w:t>
      </w:r>
      <w:r w:rsidRPr="0018712A">
        <w:rPr>
          <w:rFonts w:asciiTheme="majorBidi" w:hAnsiTheme="majorBidi" w:cstheme="majorBidi"/>
          <w:bCs/>
          <w:szCs w:val="24"/>
        </w:rPr>
        <w:t xml:space="preserve">ool for </w:t>
      </w:r>
      <w:r w:rsidR="00FC1134" w:rsidRPr="0018712A">
        <w:rPr>
          <w:rFonts w:asciiTheme="majorBidi" w:hAnsiTheme="majorBidi" w:cstheme="majorBidi"/>
          <w:bCs/>
          <w:szCs w:val="24"/>
        </w:rPr>
        <w:t>A</w:t>
      </w:r>
      <w:r w:rsidRPr="0018712A">
        <w:rPr>
          <w:rFonts w:asciiTheme="majorBidi" w:hAnsiTheme="majorBidi" w:cstheme="majorBidi"/>
          <w:bCs/>
          <w:szCs w:val="24"/>
        </w:rPr>
        <w:t xml:space="preserve">nnular </w:t>
      </w:r>
      <w:r w:rsidR="00FC1134" w:rsidRPr="0018712A">
        <w:rPr>
          <w:rFonts w:asciiTheme="majorBidi" w:hAnsiTheme="majorBidi" w:cstheme="majorBidi"/>
          <w:bCs/>
          <w:szCs w:val="24"/>
        </w:rPr>
        <w:t>C</w:t>
      </w:r>
      <w:r w:rsidRPr="0018712A">
        <w:rPr>
          <w:rFonts w:asciiTheme="majorBidi" w:hAnsiTheme="majorBidi" w:cstheme="majorBidi"/>
          <w:bCs/>
          <w:szCs w:val="24"/>
        </w:rPr>
        <w:t xml:space="preserve">ement </w:t>
      </w:r>
      <w:r w:rsidR="00FC1134" w:rsidRPr="0018712A">
        <w:rPr>
          <w:rFonts w:asciiTheme="majorBidi" w:hAnsiTheme="majorBidi" w:cstheme="majorBidi"/>
          <w:bCs/>
          <w:szCs w:val="24"/>
        </w:rPr>
        <w:t>V</w:t>
      </w:r>
      <w:r w:rsidRPr="0018712A">
        <w:rPr>
          <w:rFonts w:asciiTheme="majorBidi" w:hAnsiTheme="majorBidi" w:cstheme="majorBidi"/>
          <w:bCs/>
          <w:szCs w:val="24"/>
        </w:rPr>
        <w:t>erification. SPE/IADC Drilling Conference, Proceedings, 2019-March, 5–7. https://doi.org/10.2118/194135-ms</w:t>
      </w:r>
    </w:p>
    <w:p w14:paraId="2050FE13"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De Andrade, J., Torsaeter, M., Todorovic, J. et al. 2014. Influence of Casing Centralization on Cement Sheath Integrity During Thermal Cycling. SPE/IADC Drilling Conference and Exhibition, Fort Worth, Texas, 4-6 March 2014. 2(1992), 870–879. https://doi.org/10.2118/168012-ms</w:t>
      </w:r>
    </w:p>
    <w:p w14:paraId="4FDB1EFC" w14:textId="7ED0BF6B" w:rsidR="00B217C0" w:rsidRPr="00B217C0" w:rsidRDefault="00B217C0" w:rsidP="00B217C0">
      <w:pPr>
        <w:pStyle w:val="ListParagraph"/>
        <w:numPr>
          <w:ilvl w:val="0"/>
          <w:numId w:val="23"/>
        </w:numPr>
        <w:spacing w:line="480" w:lineRule="auto"/>
        <w:rPr>
          <w:rFonts w:asciiTheme="majorBidi" w:hAnsiTheme="majorBidi" w:cstheme="majorBidi"/>
          <w:szCs w:val="24"/>
        </w:rPr>
      </w:pPr>
      <w:r w:rsidRPr="00B217C0">
        <w:rPr>
          <w:rFonts w:asciiTheme="majorBidi" w:hAnsiTheme="majorBidi" w:cstheme="majorBidi"/>
          <w:szCs w:val="24"/>
        </w:rPr>
        <w:t>Deremble L., Matteo L., Bruno H., Brice L., et al. 2011. Stability of a Leakage Pathway in a Cemented Annulus. Energy Procedia, Volume 4,2011,</w:t>
      </w:r>
      <w:r>
        <w:rPr>
          <w:rFonts w:asciiTheme="majorBidi" w:hAnsiTheme="majorBidi" w:cstheme="majorBidi"/>
          <w:szCs w:val="24"/>
        </w:rPr>
        <w:t xml:space="preserve"> </w:t>
      </w:r>
      <w:r w:rsidRPr="00B217C0">
        <w:rPr>
          <w:rFonts w:asciiTheme="majorBidi" w:hAnsiTheme="majorBidi" w:cstheme="majorBidi"/>
          <w:szCs w:val="24"/>
        </w:rPr>
        <w:t>Pages 5283-5290,</w:t>
      </w:r>
      <w:r>
        <w:rPr>
          <w:rFonts w:asciiTheme="majorBidi" w:hAnsiTheme="majorBidi" w:cstheme="majorBidi"/>
          <w:szCs w:val="24"/>
        </w:rPr>
        <w:t xml:space="preserve"> </w:t>
      </w:r>
      <w:r w:rsidRPr="00B217C0">
        <w:rPr>
          <w:rFonts w:asciiTheme="majorBidi" w:hAnsiTheme="majorBidi" w:cstheme="majorBidi"/>
          <w:szCs w:val="24"/>
        </w:rPr>
        <w:t>ISSN 1876-6102, https://doi.org/10.1016/j.egypro.2011.02.508.</w:t>
      </w:r>
    </w:p>
    <w:p w14:paraId="6C811B14" w14:textId="1C51CB6D"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Deshmukh, Viraj V. 2007. A Laboratory Analysis of Permeability of Typical Cement Mixtures Used in the Permian Basin. </w:t>
      </w:r>
      <w:r w:rsidR="00FC1134" w:rsidRPr="0018712A">
        <w:rPr>
          <w:rFonts w:asciiTheme="majorBidi" w:hAnsiTheme="majorBidi" w:cstheme="majorBidi"/>
          <w:bCs/>
          <w:szCs w:val="24"/>
        </w:rPr>
        <w:t>Ms.</w:t>
      </w:r>
      <w:r w:rsidRPr="0018712A">
        <w:rPr>
          <w:rFonts w:asciiTheme="majorBidi" w:hAnsiTheme="majorBidi" w:cstheme="majorBidi"/>
          <w:bCs/>
          <w:szCs w:val="24"/>
        </w:rPr>
        <w:t>Thesis. Texas Tech University.</w:t>
      </w:r>
    </w:p>
    <w:p w14:paraId="2FF8C7BA" w14:textId="59CC9E45"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Double, D. D. and Hellawell, A. 1976. The hydration of Portland Cement. In Nature (Vol. 261, Issue 5560). https://doi.org/10.1038/261486a0</w:t>
      </w:r>
    </w:p>
    <w:p w14:paraId="7612EEFA" w14:textId="39006025"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EIA, U.S. Energy Information </w:t>
      </w:r>
      <w:r w:rsidR="00D514C8" w:rsidRPr="0018712A">
        <w:rPr>
          <w:rFonts w:asciiTheme="majorBidi" w:hAnsiTheme="majorBidi" w:cstheme="majorBidi"/>
          <w:bCs/>
          <w:szCs w:val="24"/>
        </w:rPr>
        <w:t>Administration</w:t>
      </w:r>
      <w:r w:rsidRPr="0018712A">
        <w:rPr>
          <w:rFonts w:asciiTheme="majorBidi" w:hAnsiTheme="majorBidi" w:cstheme="majorBidi"/>
          <w:bCs/>
          <w:szCs w:val="24"/>
        </w:rPr>
        <w:t xml:space="preserve"> EIA .2019. U.S. Oil and Natural Gas Wells by Production Rate, https://www.eia.gov/petroleum/wells/ (accessed April 1st, 2021)</w:t>
      </w:r>
    </w:p>
    <w:p w14:paraId="4F66E6CE"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t xml:space="preserve">Eijden, J., Cornelissen, E., Ruckert, F. et al. 2017. </w:t>
      </w:r>
      <w:r w:rsidRPr="0018712A">
        <w:rPr>
          <w:rFonts w:asciiTheme="majorBidi" w:hAnsiTheme="majorBidi" w:cstheme="majorBidi"/>
          <w:bCs/>
          <w:szCs w:val="24"/>
        </w:rPr>
        <w:t>Development of Experimental Equipment and Procedures to Evaluate Zonal Isolation And Well Abandonment Materials. SPE/IADC Drilling Conference and Exhibition, The Hague, The Netherlands. 14-16 March 2017. Proceedings, 2017-March, 142–157. https://doi.org/10.2118/184640-ms</w:t>
      </w:r>
    </w:p>
    <w:p w14:paraId="39B13B96" w14:textId="5CC9B49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Evans, G. W., and Carter, L. G. 1962. </w:t>
      </w:r>
      <w:bookmarkStart w:id="426" w:name="_Hlk71805991"/>
      <w:r w:rsidRPr="0018712A">
        <w:rPr>
          <w:rFonts w:asciiTheme="majorBidi" w:hAnsiTheme="majorBidi" w:cstheme="majorBidi"/>
          <w:bCs/>
          <w:szCs w:val="24"/>
        </w:rPr>
        <w:t>Bonding studies of cementing compositions to pipe and formations. Drilling and Production Practice</w:t>
      </w:r>
      <w:bookmarkEnd w:id="426"/>
      <w:r w:rsidRPr="0018712A">
        <w:rPr>
          <w:rFonts w:asciiTheme="majorBidi" w:hAnsiTheme="majorBidi" w:cstheme="majorBidi"/>
          <w:bCs/>
          <w:szCs w:val="24"/>
        </w:rPr>
        <w:t xml:space="preserve"> 1962, 72–79</w:t>
      </w:r>
    </w:p>
    <w:p w14:paraId="5F47BFA8" w14:textId="4F7115E8"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Feng, R., Beck J., Buyuksagis  A. et al. 2015. Electrochemical Corrosion Behavior of High Strength Carbon Steel in H</w:t>
      </w:r>
      <w:r w:rsidRPr="0018712A">
        <w:rPr>
          <w:rFonts w:asciiTheme="majorBidi" w:hAnsiTheme="majorBidi" w:cstheme="majorBidi"/>
          <w:bCs/>
          <w:szCs w:val="24"/>
          <w:vertAlign w:val="subscript"/>
        </w:rPr>
        <w:t>2</w:t>
      </w:r>
      <w:r w:rsidRPr="0018712A">
        <w:rPr>
          <w:rFonts w:asciiTheme="majorBidi" w:hAnsiTheme="majorBidi" w:cstheme="majorBidi"/>
          <w:bCs/>
          <w:szCs w:val="24"/>
        </w:rPr>
        <w:t>S-Containing Alkaline Brines. ECS Transactions 66 (17): 13–36. https://doi.org/10.1149/06617.0013ecst.</w:t>
      </w:r>
    </w:p>
    <w:p w14:paraId="6A5366F8" w14:textId="32C7581B"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Fernandez, M. M. C. 2008. Effect of Particle Size on the Hydration Kinetics and Microstructural Development of Tricalcium Silicate. Techniques, 4102(7), 99–114.</w:t>
      </w:r>
      <w:r w:rsidR="00FC1134" w:rsidRPr="0018712A">
        <w:rPr>
          <w:rFonts w:asciiTheme="majorBidi" w:hAnsiTheme="majorBidi" w:cstheme="majorBidi"/>
          <w:bCs/>
          <w:szCs w:val="24"/>
        </w:rPr>
        <w:t xml:space="preserve"> DOI:</w:t>
      </w:r>
      <w:hyperlink r:id="rId130" w:tgtFrame="_blank" w:tooltip="DOI" w:history="1">
        <w:r w:rsidR="00FC1134" w:rsidRPr="0018712A">
          <w:rPr>
            <w:rStyle w:val="Hyperlink"/>
            <w:rFonts w:asciiTheme="majorBidi" w:hAnsiTheme="majorBidi" w:cstheme="majorBidi"/>
            <w:color w:val="auto"/>
            <w:szCs w:val="24"/>
          </w:rPr>
          <w:t>10.5075/epfl-thesis-4102</w:t>
        </w:r>
      </w:hyperlink>
    </w:p>
    <w:p w14:paraId="1CA21A54"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t xml:space="preserve">Gardner, D., Volkov, M., and Greiss, R. M. 2019. </w:t>
      </w:r>
      <w:r w:rsidRPr="0018712A">
        <w:rPr>
          <w:rFonts w:asciiTheme="majorBidi" w:hAnsiTheme="majorBidi" w:cstheme="majorBidi"/>
          <w:bCs/>
          <w:szCs w:val="24"/>
        </w:rPr>
        <w:t>Barrier verification during plug and abandonment using spectral noise logging technology, reference cells yard test. SPE/IADC Drilling Conference, Proceedings, 2019-March. https://doi.org/10.2118/194075-ms</w:t>
      </w:r>
    </w:p>
    <w:p w14:paraId="11D8C104" w14:textId="248BCA3E"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Gasda, S. E., Bachu, S., Celia, M. A. 2004. Spatial Characterization of </w:t>
      </w:r>
      <w:r w:rsidR="00D514C8" w:rsidRPr="0018712A">
        <w:rPr>
          <w:rFonts w:asciiTheme="majorBidi" w:hAnsiTheme="majorBidi" w:cstheme="majorBidi"/>
          <w:bCs/>
          <w:szCs w:val="24"/>
        </w:rPr>
        <w:t>t</w:t>
      </w:r>
      <w:r w:rsidRPr="0018712A">
        <w:rPr>
          <w:rFonts w:asciiTheme="majorBidi" w:hAnsiTheme="majorBidi" w:cstheme="majorBidi"/>
          <w:bCs/>
          <w:szCs w:val="24"/>
        </w:rPr>
        <w:t>he Location of Potentially Leaky Wells Penetrating A Deep Saline Aquifer in A Mature Sedimentary Basin. Environmental Geology, 46(6–7), 707–720. 8 June 2004. https://doi.org/10.1007/s00254-004-1073-5</w:t>
      </w:r>
    </w:p>
    <w:p w14:paraId="43716848" w14:textId="55E6008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Glover, P. 2001. Chapter 10 - Relative Permeability. Formation Evaluation M.Sc. Course Notes, 104–30. https://doi.org/10.1016/j.antiviral.2007.05.002.</w:t>
      </w:r>
    </w:p>
    <w:p w14:paraId="70BA63FA"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Goodwin, K.J., Crook, R.J., 1992. Cement Sheath Stress Failure. SPE Drill. Eng. 7, 291–296. https://doi.org/10.2118/20453-PA</w:t>
      </w:r>
    </w:p>
    <w:p w14:paraId="399A5526" w14:textId="76FC5EEA" w:rsidR="00C949CC" w:rsidRPr="0018712A" w:rsidRDefault="00C949CC" w:rsidP="00FA2694">
      <w:pPr>
        <w:pStyle w:val="ListParagraph"/>
        <w:numPr>
          <w:ilvl w:val="0"/>
          <w:numId w:val="23"/>
        </w:numPr>
        <w:spacing w:after="0" w:line="480" w:lineRule="auto"/>
        <w:rPr>
          <w:rFonts w:asciiTheme="majorBidi" w:hAnsiTheme="majorBidi" w:cstheme="majorBidi"/>
          <w:bCs/>
          <w:szCs w:val="24"/>
        </w:rPr>
      </w:pPr>
      <w:r w:rsidRPr="0018712A">
        <w:rPr>
          <w:rFonts w:asciiTheme="majorBidi" w:hAnsiTheme="majorBidi" w:cstheme="majorBidi"/>
          <w:bCs/>
          <w:szCs w:val="24"/>
        </w:rPr>
        <w:t>Gray, K. E., Podnos, E., and Eric. 2009 Finite-Element Studies of Near-Wellbore Region During Cementing Operations: Part I.; SPE Drill &amp;amp; Compl 24:127–136. https://doi.org/10.2118/106998-PA</w:t>
      </w:r>
    </w:p>
    <w:p w14:paraId="447AE9C1" w14:textId="07B9EF61"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Halvorsen, C. 2016. Plug and Abandonment Technology Evaluation and Field Case Study.</w:t>
      </w:r>
      <w:r w:rsidR="00D514C8" w:rsidRPr="0018712A">
        <w:rPr>
          <w:rFonts w:asciiTheme="majorBidi" w:hAnsiTheme="majorBidi" w:cstheme="majorBidi"/>
          <w:bCs/>
          <w:szCs w:val="24"/>
        </w:rPr>
        <w:t xml:space="preserve"> Ms Thesis, University of Stavanger</w:t>
      </w:r>
    </w:p>
    <w:p w14:paraId="3A667871"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Herndon, J., and Smith, D. 1976. Plugging Wells for Abandonment. Union Carbide Corp., Nuclear Division, Office of Waste Isolation, Oak Ridge, TN, (September 1976).</w:t>
      </w:r>
    </w:p>
    <w:p w14:paraId="08274D0A"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IADC 2015. IADC Drilling Manual eBook Version (V.12).</w:t>
      </w:r>
    </w:p>
    <w:p w14:paraId="66C31EC5"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IADC. 2000. IADC Drilling Manual eBook Version (V.11). </w:t>
      </w:r>
    </w:p>
    <w:p w14:paraId="668056DD" w14:textId="3FA1198E"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Ichim, A.-C. 2017. Experimental Determination of Oilfield Cement Properties and their Influence on Well Thesis, University of Oklahoma.</w:t>
      </w:r>
    </w:p>
    <w:p w14:paraId="64913A51" w14:textId="36270654"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IOGP. 2017. Overview of International Offshore Decommissioning Regulations Wells Plugging &amp; Abandonment </w:t>
      </w:r>
      <w:r w:rsidR="00D514C8" w:rsidRPr="0018712A">
        <w:rPr>
          <w:rFonts w:asciiTheme="majorBidi" w:hAnsiTheme="majorBidi" w:cstheme="majorBidi"/>
          <w:bCs/>
          <w:szCs w:val="24"/>
        </w:rPr>
        <w:t>R</w:t>
      </w:r>
      <w:r w:rsidRPr="0018712A">
        <w:rPr>
          <w:rFonts w:asciiTheme="majorBidi" w:hAnsiTheme="majorBidi" w:cstheme="majorBidi"/>
          <w:bCs/>
          <w:szCs w:val="24"/>
        </w:rPr>
        <w:t xml:space="preserve">eview </w:t>
      </w:r>
      <w:r w:rsidR="00D514C8" w:rsidRPr="0018712A">
        <w:rPr>
          <w:rFonts w:asciiTheme="majorBidi" w:hAnsiTheme="majorBidi" w:cstheme="majorBidi"/>
          <w:bCs/>
          <w:szCs w:val="24"/>
        </w:rPr>
        <w:t>I</w:t>
      </w:r>
      <w:r w:rsidRPr="0018712A">
        <w:rPr>
          <w:rFonts w:asciiTheme="majorBidi" w:hAnsiTheme="majorBidi" w:cstheme="majorBidi"/>
          <w:bCs/>
          <w:szCs w:val="24"/>
        </w:rPr>
        <w:t xml:space="preserve">ntegrity. </w:t>
      </w:r>
      <w:r w:rsidR="00D514C8" w:rsidRPr="0018712A">
        <w:rPr>
          <w:rFonts w:asciiTheme="majorBidi" w:hAnsiTheme="majorBidi" w:cstheme="majorBidi"/>
          <w:bCs/>
          <w:szCs w:val="24"/>
        </w:rPr>
        <w:t>S</w:t>
      </w:r>
      <w:r w:rsidRPr="0018712A">
        <w:rPr>
          <w:rFonts w:asciiTheme="majorBidi" w:hAnsiTheme="majorBidi" w:cstheme="majorBidi"/>
          <w:bCs/>
          <w:szCs w:val="24"/>
        </w:rPr>
        <w:t xml:space="preserve">econd </w:t>
      </w:r>
      <w:r w:rsidR="00D514C8" w:rsidRPr="0018712A">
        <w:rPr>
          <w:rFonts w:asciiTheme="majorBidi" w:hAnsiTheme="majorBidi" w:cstheme="majorBidi"/>
          <w:bCs/>
          <w:szCs w:val="24"/>
        </w:rPr>
        <w:t>E</w:t>
      </w:r>
      <w:r w:rsidRPr="0018712A">
        <w:rPr>
          <w:rFonts w:asciiTheme="majorBidi" w:hAnsiTheme="majorBidi" w:cstheme="majorBidi"/>
          <w:bCs/>
          <w:szCs w:val="24"/>
        </w:rPr>
        <w:t>dition. Vol. 2. Aberdeen. Report 585 International Association of Oil &amp; Gas Producers</w:t>
      </w:r>
    </w:p>
    <w:p w14:paraId="3277340E" w14:textId="5B7DCE5D"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ISO 16530-1-2017 Petroleum and </w:t>
      </w:r>
      <w:r w:rsidR="00D514C8" w:rsidRPr="0018712A">
        <w:rPr>
          <w:rFonts w:asciiTheme="majorBidi" w:hAnsiTheme="majorBidi" w:cstheme="majorBidi"/>
          <w:bCs/>
          <w:szCs w:val="24"/>
        </w:rPr>
        <w:t>n</w:t>
      </w:r>
      <w:r w:rsidRPr="0018712A">
        <w:rPr>
          <w:rFonts w:asciiTheme="majorBidi" w:hAnsiTheme="majorBidi" w:cstheme="majorBidi"/>
          <w:bCs/>
          <w:szCs w:val="24"/>
        </w:rPr>
        <w:t xml:space="preserve">atural </w:t>
      </w:r>
      <w:r w:rsidR="00D514C8" w:rsidRPr="0018712A">
        <w:rPr>
          <w:rFonts w:asciiTheme="majorBidi" w:hAnsiTheme="majorBidi" w:cstheme="majorBidi"/>
          <w:bCs/>
          <w:szCs w:val="24"/>
        </w:rPr>
        <w:t>g</w:t>
      </w:r>
      <w:r w:rsidRPr="0018712A">
        <w:rPr>
          <w:rFonts w:asciiTheme="majorBidi" w:hAnsiTheme="majorBidi" w:cstheme="majorBidi"/>
          <w:bCs/>
          <w:szCs w:val="24"/>
        </w:rPr>
        <w:t xml:space="preserve">as </w:t>
      </w:r>
      <w:r w:rsidR="00D514C8" w:rsidRPr="0018712A">
        <w:rPr>
          <w:rFonts w:asciiTheme="majorBidi" w:hAnsiTheme="majorBidi" w:cstheme="majorBidi"/>
          <w:bCs/>
          <w:szCs w:val="24"/>
        </w:rPr>
        <w:t>i</w:t>
      </w:r>
      <w:r w:rsidRPr="0018712A">
        <w:rPr>
          <w:rFonts w:asciiTheme="majorBidi" w:hAnsiTheme="majorBidi" w:cstheme="majorBidi"/>
          <w:bCs/>
          <w:szCs w:val="24"/>
        </w:rPr>
        <w:t xml:space="preserve">ndustries — Well integrity — Part 1: Life </w:t>
      </w:r>
      <w:r w:rsidR="00D514C8" w:rsidRPr="0018712A">
        <w:rPr>
          <w:rFonts w:asciiTheme="majorBidi" w:hAnsiTheme="majorBidi" w:cstheme="majorBidi"/>
          <w:bCs/>
          <w:szCs w:val="24"/>
        </w:rPr>
        <w:t>c</w:t>
      </w:r>
      <w:r w:rsidRPr="0018712A">
        <w:rPr>
          <w:rFonts w:asciiTheme="majorBidi" w:hAnsiTheme="majorBidi" w:cstheme="majorBidi"/>
          <w:bCs/>
          <w:szCs w:val="24"/>
        </w:rPr>
        <w:t xml:space="preserve">ycle </w:t>
      </w:r>
      <w:r w:rsidR="00D514C8" w:rsidRPr="0018712A">
        <w:rPr>
          <w:rFonts w:asciiTheme="majorBidi" w:hAnsiTheme="majorBidi" w:cstheme="majorBidi"/>
          <w:bCs/>
          <w:szCs w:val="24"/>
        </w:rPr>
        <w:t>g</w:t>
      </w:r>
      <w:r w:rsidRPr="0018712A">
        <w:rPr>
          <w:rFonts w:asciiTheme="majorBidi" w:hAnsiTheme="majorBidi" w:cstheme="majorBidi"/>
          <w:bCs/>
          <w:szCs w:val="24"/>
        </w:rPr>
        <w:t>overnance</w:t>
      </w:r>
    </w:p>
    <w:p w14:paraId="2214D5E1" w14:textId="0462AED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ISO. 2013. Well </w:t>
      </w:r>
      <w:r w:rsidR="00D514C8" w:rsidRPr="0018712A">
        <w:rPr>
          <w:rFonts w:asciiTheme="majorBidi" w:hAnsiTheme="majorBidi" w:cstheme="majorBidi"/>
          <w:bCs/>
          <w:szCs w:val="24"/>
        </w:rPr>
        <w:t>i</w:t>
      </w:r>
      <w:r w:rsidRPr="0018712A">
        <w:rPr>
          <w:rFonts w:asciiTheme="majorBidi" w:hAnsiTheme="majorBidi" w:cstheme="majorBidi"/>
          <w:bCs/>
          <w:szCs w:val="24"/>
        </w:rPr>
        <w:t>ntegrity — Part 2: Well integrity for the operational phase (Vol. 2013). ISO.</w:t>
      </w:r>
    </w:p>
    <w:p w14:paraId="145DD595"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ISO/TS 16530-2:2014 Well integrity - Part 2: Well integrity for the operational phase. First edition 2014-08-15 </w:t>
      </w:r>
    </w:p>
    <w:p w14:paraId="6ED77B7C"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Jackson, P. B. and Murphey, C. E. 1993. Effect of Casing Pressure on Gas Flow Through A Sheath of Set Cement. SPE/IADC Drilling Conference, Amsterdam, Netherlands. 22-25 February 1993. 215–224. https://doi.org/10.2523/25698-ms</w:t>
      </w:r>
    </w:p>
    <w:p w14:paraId="59BB561D" w14:textId="77777777" w:rsidR="00D514C8" w:rsidRPr="0018712A" w:rsidRDefault="00C949CC" w:rsidP="00FA2694">
      <w:pPr>
        <w:pStyle w:val="ListParagraph"/>
        <w:numPr>
          <w:ilvl w:val="0"/>
          <w:numId w:val="23"/>
        </w:numPr>
        <w:spacing w:after="0" w:line="480" w:lineRule="auto"/>
        <w:rPr>
          <w:rFonts w:asciiTheme="majorBidi" w:eastAsia="Times New Roman" w:hAnsiTheme="majorBidi" w:cstheme="majorBidi"/>
          <w:szCs w:val="24"/>
        </w:rPr>
      </w:pPr>
      <w:r w:rsidRPr="0018712A">
        <w:rPr>
          <w:rFonts w:asciiTheme="majorBidi" w:hAnsiTheme="majorBidi" w:cstheme="majorBidi"/>
          <w:bCs/>
          <w:szCs w:val="24"/>
          <w:shd w:val="clear" w:color="auto" w:fill="FFFFFF"/>
        </w:rPr>
        <w:t xml:space="preserve">James, S. and Boukhelifa, L. 2008. Zonal Isolation Modeling and Measurements—Past Myths and Today’s Realities. SPEDC 23 (1): 68–75. SPE-101310-PA. </w:t>
      </w:r>
      <w:hyperlink r:id="rId131" w:tgtFrame="_blank" w:history="1">
        <w:r w:rsidR="00D514C8" w:rsidRPr="0018712A">
          <w:rPr>
            <w:rStyle w:val="Hyperlink"/>
            <w:rFonts w:asciiTheme="majorBidi" w:hAnsiTheme="majorBidi" w:cstheme="majorBidi"/>
            <w:color w:val="auto"/>
            <w:szCs w:val="24"/>
          </w:rPr>
          <w:t>https://doi.org/10.2118/101310-PA</w:t>
        </w:r>
      </w:hyperlink>
      <w:r w:rsidR="00D514C8" w:rsidRPr="0018712A">
        <w:rPr>
          <w:rFonts w:asciiTheme="majorBidi" w:hAnsiTheme="majorBidi" w:cstheme="majorBidi"/>
          <w:szCs w:val="24"/>
        </w:rPr>
        <w:t xml:space="preserve"> </w:t>
      </w:r>
    </w:p>
    <w:p w14:paraId="5BA93364" w14:textId="05FBE241" w:rsidR="00C949CC" w:rsidRPr="0018712A" w:rsidRDefault="00C949CC" w:rsidP="00FA2694">
      <w:pPr>
        <w:pStyle w:val="ListParagraph"/>
        <w:shd w:val="clear" w:color="auto" w:fill="FFFFFF"/>
        <w:spacing w:after="0" w:line="480" w:lineRule="auto"/>
        <w:jc w:val="both"/>
        <w:rPr>
          <w:rFonts w:asciiTheme="majorBidi" w:hAnsiTheme="majorBidi" w:cstheme="majorBidi"/>
          <w:bCs/>
          <w:szCs w:val="24"/>
          <w:shd w:val="clear" w:color="auto" w:fill="FFFFFF"/>
        </w:rPr>
      </w:pPr>
    </w:p>
    <w:p w14:paraId="05255A2D"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Kermani, B., Martin, J., and Esaklul, K. 2006. Materials Design Strategy: Effects of H2S/CO2 Corrosion on Materials Selection. NACE International. Corrosion, San Diego, California. 12-16 March 2006.  (06121), 1–18</w:t>
      </w:r>
    </w:p>
    <w:p w14:paraId="05011178"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Khalifeh, M. and Saasen, A.  2020. Introduction to Permanent Plug and Abandonment of Wells. Edited by Manhar R. Dhanak and Nikolas I. Xiros. Gewerbestrasse: company Springer Nature Switzerland</w:t>
      </w:r>
    </w:p>
    <w:p w14:paraId="1507E703"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Khalifeh, M., and Saasen, A. 2013. OTC 23915 Techniques and Materials for North Sea Plug and Abandonment Operations. OTC. https://doi.org/10.4043/23915-MS</w:t>
      </w:r>
    </w:p>
    <w:p w14:paraId="6B361D54"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Khalifeh, M., Gardner, D., and Haddad, M. Y. 2017. Technology trends in cement job evaluation using logging tools. Society of Petroleum Engineers - SPE Abu Dhabi International Petroleum Exhibition and Conference 2017, 2017-Janua. https://doi.org/10.2118/188274-ms</w:t>
      </w:r>
    </w:p>
    <w:p w14:paraId="1610050C" w14:textId="77777777" w:rsidR="00C949CC" w:rsidRPr="0018712A" w:rsidRDefault="00C949CC" w:rsidP="00FA2694">
      <w:pPr>
        <w:pStyle w:val="ListParagraph"/>
        <w:numPr>
          <w:ilvl w:val="0"/>
          <w:numId w:val="23"/>
        </w:numPr>
        <w:spacing w:after="0" w:line="480" w:lineRule="auto"/>
        <w:jc w:val="both"/>
        <w:rPr>
          <w:rFonts w:asciiTheme="majorBidi" w:hAnsiTheme="majorBidi" w:cstheme="majorBidi"/>
          <w:bCs/>
          <w:szCs w:val="24"/>
        </w:rPr>
      </w:pPr>
      <w:r w:rsidRPr="0018712A">
        <w:rPr>
          <w:rFonts w:asciiTheme="majorBidi" w:hAnsiTheme="majorBidi" w:cstheme="majorBidi"/>
          <w:bCs/>
          <w:szCs w:val="24"/>
        </w:rPr>
        <w:t>Khandka, R. 2007. Leakage Behind Casing. Thesis work.  NTNU. Norway</w:t>
      </w:r>
    </w:p>
    <w:p w14:paraId="7F9E55A1" w14:textId="77777777" w:rsidR="00C949CC" w:rsidRPr="0018712A" w:rsidRDefault="00C949CC" w:rsidP="00FA2694">
      <w:pPr>
        <w:pStyle w:val="ListParagraph"/>
        <w:numPr>
          <w:ilvl w:val="0"/>
          <w:numId w:val="23"/>
        </w:numPr>
        <w:tabs>
          <w:tab w:val="left" w:pos="810"/>
          <w:tab w:val="left" w:pos="900"/>
          <w:tab w:val="left" w:pos="1080"/>
          <w:tab w:val="left" w:pos="1260"/>
          <w:tab w:val="left" w:pos="1350"/>
          <w:tab w:val="left" w:pos="144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Kjøller, C., Torsæter, M., Lavrov, A. et al. 2016. Novel Experimental/Numerical Approach to Evaluate the Permeability of Cement-Caprock Systems. International Journal of Greenhouse Gas Control, 45, 86–93. February 2016. https://doi.org/10.1016/j.ijggc.2015.12.017</w:t>
      </w:r>
    </w:p>
    <w:p w14:paraId="7847EB22" w14:textId="77777777" w:rsidR="00C949CC" w:rsidRPr="0018712A" w:rsidRDefault="00C949CC" w:rsidP="00FA2694">
      <w:pPr>
        <w:pStyle w:val="ListParagraph"/>
        <w:numPr>
          <w:ilvl w:val="0"/>
          <w:numId w:val="23"/>
        </w:numPr>
        <w:tabs>
          <w:tab w:val="left" w:pos="990"/>
        </w:tabs>
        <w:spacing w:after="80" w:line="480" w:lineRule="auto"/>
        <w:jc w:val="both"/>
        <w:rPr>
          <w:rFonts w:asciiTheme="majorBidi" w:hAnsiTheme="majorBidi" w:cstheme="majorBidi"/>
          <w:bCs/>
          <w:szCs w:val="24"/>
        </w:rPr>
      </w:pPr>
      <w:r w:rsidRPr="0018712A">
        <w:rPr>
          <w:rFonts w:asciiTheme="majorBidi" w:hAnsiTheme="majorBidi" w:cstheme="majorBidi"/>
          <w:bCs/>
          <w:szCs w:val="24"/>
        </w:rPr>
        <w:t>Kosinowski, C., Teodoriu, C., 2012. Study of class G cement fatigue using experimental investigations. Soc. Pet. Eng. - SPE/EAGE European Unconventional Resources and Exhibition, 2012 793–803. https://doi.org/10.2118/153008-ms.</w:t>
      </w:r>
    </w:p>
    <w:p w14:paraId="7A147C0C" w14:textId="2732F2E3" w:rsidR="00C949CC" w:rsidRPr="0018712A" w:rsidRDefault="00C949CC" w:rsidP="00FA2694">
      <w:pPr>
        <w:pStyle w:val="ListParagraph"/>
        <w:numPr>
          <w:ilvl w:val="0"/>
          <w:numId w:val="23"/>
        </w:numPr>
        <w:tabs>
          <w:tab w:val="left" w:pos="810"/>
          <w:tab w:val="left" w:pos="900"/>
        </w:tabs>
        <w:spacing w:after="0" w:line="480" w:lineRule="auto"/>
        <w:rPr>
          <w:rFonts w:asciiTheme="majorBidi" w:hAnsiTheme="majorBidi" w:cstheme="majorBidi"/>
          <w:bCs/>
          <w:szCs w:val="24"/>
        </w:rPr>
      </w:pPr>
      <w:r w:rsidRPr="0018712A">
        <w:rPr>
          <w:rFonts w:asciiTheme="majorBidi" w:hAnsiTheme="majorBidi" w:cstheme="majorBidi"/>
          <w:bCs/>
          <w:szCs w:val="24"/>
        </w:rPr>
        <w:t xml:space="preserve">Lavrov, A. and Torsæter, M. 2018. All Microannuli Are Not Created Equal: Role Of Uncertainty And Stochastic Properties In Well Leakage Prediction. International Journal </w:t>
      </w:r>
      <w:r w:rsidRPr="0018712A">
        <w:rPr>
          <w:rFonts w:asciiTheme="majorBidi" w:hAnsiTheme="majorBidi" w:cstheme="majorBidi"/>
          <w:bCs/>
          <w:szCs w:val="24"/>
        </w:rPr>
        <w:lastRenderedPageBreak/>
        <w:t xml:space="preserve">of Greenhouse Gas Control, 79. 323–328. December 2018. </w:t>
      </w:r>
      <w:hyperlink r:id="rId132" w:history="1">
        <w:r w:rsidRPr="0018712A">
          <w:rPr>
            <w:rStyle w:val="Hyperlink"/>
            <w:rFonts w:asciiTheme="majorBidi" w:hAnsiTheme="majorBidi" w:cstheme="majorBidi"/>
            <w:bCs/>
            <w:color w:val="auto"/>
            <w:szCs w:val="24"/>
          </w:rPr>
          <w:t>https://doi.org/10.1016/j.ijggc.2018.09.001</w:t>
        </w:r>
      </w:hyperlink>
    </w:p>
    <w:p w14:paraId="7EE7CC92" w14:textId="77777777" w:rsidR="00C949CC" w:rsidRPr="0018712A" w:rsidRDefault="00C949CC" w:rsidP="00FA2694">
      <w:pPr>
        <w:pStyle w:val="ListParagraph"/>
        <w:numPr>
          <w:ilvl w:val="0"/>
          <w:numId w:val="23"/>
        </w:numPr>
        <w:tabs>
          <w:tab w:val="left" w:pos="810"/>
          <w:tab w:val="left" w:pos="900"/>
          <w:tab w:val="left" w:pos="99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Lavrov, A., and Torsæter, M. 2016. Physics and Mechanics of Primary Well Cementing (U. Dorrik Stow, Heriot-Watt University, Edinburgh, UK Mark Bentley, AGR TRACS Training Ltd, Aberdeen, UK Jebraeel Gholinezhad, University of Portsmouth, Portsmouth, UK Lateef Akanji, University of Aberdeen, Aberdeen, UK Khalik Mohamad Sabil, Heriot-Watt Univ (Ed.)). Springer International Publishing. https://doi.org/10.1007/978-3-319-43165-9</w:t>
      </w:r>
    </w:p>
    <w:p w14:paraId="1D9FF2C1"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Lavrov, A., Panduro, E. A. C., Gawel, K. et al 2018. Electrophoresis-induced structural changes at cement-steel interface. AIMS Materials Science, 5(3), 414–421. https://doi.org/10.3934/matersci.2018.3.414</w:t>
      </w:r>
    </w:p>
    <w:p w14:paraId="1C309761" w14:textId="3241F4EE"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Lavrov, A., Todorovic, J. and Torsæter, M. 2016. Impact </w:t>
      </w:r>
      <w:r w:rsidR="009E36D9" w:rsidRPr="0018712A">
        <w:rPr>
          <w:rFonts w:asciiTheme="majorBidi" w:hAnsiTheme="majorBidi" w:cstheme="majorBidi"/>
          <w:bCs/>
          <w:szCs w:val="24"/>
        </w:rPr>
        <w:t>of</w:t>
      </w:r>
      <w:r w:rsidRPr="0018712A">
        <w:rPr>
          <w:rFonts w:asciiTheme="majorBidi" w:hAnsiTheme="majorBidi" w:cstheme="majorBidi"/>
          <w:bCs/>
          <w:szCs w:val="24"/>
        </w:rPr>
        <w:t xml:space="preserve"> Voids </w:t>
      </w:r>
      <w:r w:rsidR="009E36D9" w:rsidRPr="0018712A">
        <w:rPr>
          <w:rFonts w:asciiTheme="majorBidi" w:hAnsiTheme="majorBidi" w:cstheme="majorBidi"/>
          <w:bCs/>
          <w:szCs w:val="24"/>
        </w:rPr>
        <w:t>on</w:t>
      </w:r>
      <w:r w:rsidRPr="0018712A">
        <w:rPr>
          <w:rFonts w:asciiTheme="majorBidi" w:hAnsiTheme="majorBidi" w:cstheme="majorBidi"/>
          <w:bCs/>
          <w:szCs w:val="24"/>
        </w:rPr>
        <w:t xml:space="preserve"> Mechanical Stability </w:t>
      </w:r>
      <w:r w:rsidR="009E36D9" w:rsidRPr="0018712A">
        <w:rPr>
          <w:rFonts w:asciiTheme="majorBidi" w:hAnsiTheme="majorBidi" w:cstheme="majorBidi"/>
          <w:bCs/>
          <w:szCs w:val="24"/>
        </w:rPr>
        <w:t>of</w:t>
      </w:r>
      <w:r w:rsidRPr="0018712A">
        <w:rPr>
          <w:rFonts w:asciiTheme="majorBidi" w:hAnsiTheme="majorBidi" w:cstheme="majorBidi"/>
          <w:bCs/>
          <w:szCs w:val="24"/>
        </w:rPr>
        <w:t xml:space="preserve"> Well Cement. In Energy Procedia. Vol. 86, pp. 401–410. Elsevier Ltd. January 2016. </w:t>
      </w:r>
      <w:hyperlink r:id="rId133" w:history="1">
        <w:r w:rsidRPr="0018712A">
          <w:rPr>
            <w:rStyle w:val="Hyperlink"/>
            <w:rFonts w:asciiTheme="majorBidi" w:hAnsiTheme="majorBidi" w:cstheme="majorBidi"/>
            <w:bCs/>
            <w:color w:val="auto"/>
            <w:szCs w:val="24"/>
          </w:rPr>
          <w:t>https://doi.org/10.1016/j.egypro.2016.01.041</w:t>
        </w:r>
      </w:hyperlink>
    </w:p>
    <w:p w14:paraId="0F2C1FBC" w14:textId="261943A5"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Li Juan, Su Donghua, Tang Shizhong, et al. 2021. Deformation and Damage of Cement Sheath in Gas Storage Wells Under Cyclic Loading. Energy Science &amp; Eng. Volume 9 Issue 4 483-501</w:t>
      </w:r>
      <w:r w:rsidR="00D514C8" w:rsidRPr="0018712A">
        <w:rPr>
          <w:rFonts w:asciiTheme="majorBidi" w:hAnsiTheme="majorBidi" w:cstheme="majorBidi"/>
          <w:bCs/>
          <w:szCs w:val="24"/>
        </w:rPr>
        <w:t xml:space="preserve">. </w:t>
      </w:r>
      <w:hyperlink r:id="rId134" w:history="1">
        <w:r w:rsidR="00D514C8" w:rsidRPr="0018712A">
          <w:rPr>
            <w:rStyle w:val="Hyperlink"/>
            <w:rFonts w:asciiTheme="majorBidi" w:hAnsiTheme="majorBidi" w:cstheme="majorBidi"/>
            <w:bCs/>
            <w:color w:val="auto"/>
            <w:szCs w:val="24"/>
          </w:rPr>
          <w:t>https://doi.org/10.1002/ese3.869</w:t>
        </w:r>
      </w:hyperlink>
    </w:p>
    <w:p w14:paraId="2ACA2B51" w14:textId="403C0B69" w:rsidR="00C949CC" w:rsidRPr="0018712A" w:rsidRDefault="00C949CC" w:rsidP="00FA2694">
      <w:pPr>
        <w:pStyle w:val="ListParagraph"/>
        <w:numPr>
          <w:ilvl w:val="0"/>
          <w:numId w:val="23"/>
        </w:numPr>
        <w:tabs>
          <w:tab w:val="left" w:pos="990"/>
        </w:tabs>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t xml:space="preserve">Li, Z., Zhang, K., Guo, X. et al. 2016. </w:t>
      </w:r>
      <w:r w:rsidRPr="0018712A">
        <w:rPr>
          <w:rFonts w:asciiTheme="majorBidi" w:hAnsiTheme="majorBidi" w:cstheme="majorBidi"/>
          <w:bCs/>
          <w:szCs w:val="24"/>
        </w:rPr>
        <w:t xml:space="preserve">Study of the Failure Mechanisms </w:t>
      </w:r>
      <w:r w:rsidR="00B217C0" w:rsidRPr="0018712A">
        <w:rPr>
          <w:rFonts w:asciiTheme="majorBidi" w:hAnsiTheme="majorBidi" w:cstheme="majorBidi"/>
          <w:bCs/>
          <w:szCs w:val="24"/>
        </w:rPr>
        <w:t>of</w:t>
      </w:r>
      <w:r w:rsidRPr="0018712A">
        <w:rPr>
          <w:rFonts w:asciiTheme="majorBidi" w:hAnsiTheme="majorBidi" w:cstheme="majorBidi"/>
          <w:bCs/>
          <w:szCs w:val="24"/>
        </w:rPr>
        <w:t xml:space="preserve"> A Cement Sheath Based On An Equivalent Physical Experiment. Journal of Natural Gas Science and Engineering, 31, 331–339. April 2016. https://doi.org/10.1016/j.jngse.2016.03.037</w:t>
      </w:r>
    </w:p>
    <w:p w14:paraId="28EC88DC" w14:textId="77777777" w:rsidR="00C949CC" w:rsidRPr="0018712A" w:rsidRDefault="00C949CC" w:rsidP="00FA2694">
      <w:pPr>
        <w:pStyle w:val="NormalWeb"/>
        <w:numPr>
          <w:ilvl w:val="0"/>
          <w:numId w:val="23"/>
        </w:numPr>
        <w:shd w:val="clear" w:color="auto" w:fill="FFFFFF"/>
        <w:tabs>
          <w:tab w:val="left" w:pos="900"/>
        </w:tabs>
        <w:spacing w:line="480" w:lineRule="auto"/>
        <w:textAlignment w:val="baseline"/>
        <w:rPr>
          <w:rFonts w:asciiTheme="majorBidi" w:hAnsiTheme="majorBidi" w:cstheme="majorBidi"/>
          <w:bCs/>
        </w:rPr>
      </w:pPr>
      <w:r w:rsidRPr="0018712A">
        <w:rPr>
          <w:rFonts w:asciiTheme="majorBidi" w:hAnsiTheme="majorBidi" w:cstheme="majorBidi"/>
          <w:bCs/>
        </w:rPr>
        <w:t xml:space="preserve">Li, Zihao, Ripepi, Nino, and Cheng Chen. </w:t>
      </w:r>
      <w:bookmarkStart w:id="427" w:name="_Hlk71810342"/>
      <w:r w:rsidRPr="0018712A">
        <w:rPr>
          <w:rFonts w:asciiTheme="majorBidi" w:hAnsiTheme="majorBidi" w:cstheme="majorBidi"/>
          <w:bCs/>
        </w:rPr>
        <w:t xml:space="preserve">Comprehensive Laboratory Investigation and Model Fitting of Klinkenberg Effect and Its Role on Apparent Permeability in Various </w:t>
      </w:r>
      <w:r w:rsidRPr="0018712A">
        <w:rPr>
          <w:rFonts w:asciiTheme="majorBidi" w:hAnsiTheme="majorBidi" w:cstheme="majorBidi"/>
          <w:bCs/>
        </w:rPr>
        <w:lastRenderedPageBreak/>
        <w:t xml:space="preserve">U.S. Shale Formations. </w:t>
      </w:r>
      <w:bookmarkEnd w:id="427"/>
      <w:r w:rsidRPr="0018712A">
        <w:rPr>
          <w:rFonts w:asciiTheme="majorBidi" w:hAnsiTheme="majorBidi" w:cstheme="majorBidi"/>
          <w:bCs/>
        </w:rPr>
        <w:t>Paper presented at the 53rd U.S. Rock Mechanics/Geomechanics Symposium, New York City, New York, June 2019.</w:t>
      </w:r>
    </w:p>
    <w:p w14:paraId="154B2FE0" w14:textId="7ED2EF54" w:rsidR="00C949CC" w:rsidRPr="0018712A" w:rsidRDefault="00C949CC" w:rsidP="00FA2694">
      <w:pPr>
        <w:pStyle w:val="ListParagraph"/>
        <w:numPr>
          <w:ilvl w:val="0"/>
          <w:numId w:val="23"/>
        </w:numPr>
        <w:tabs>
          <w:tab w:val="left" w:pos="900"/>
        </w:tabs>
        <w:spacing w:after="0" w:line="480" w:lineRule="auto"/>
        <w:rPr>
          <w:rFonts w:asciiTheme="majorBidi" w:hAnsiTheme="majorBidi" w:cstheme="majorBidi"/>
          <w:bCs/>
          <w:szCs w:val="24"/>
        </w:rPr>
      </w:pPr>
      <w:r w:rsidRPr="0018712A">
        <w:rPr>
          <w:rFonts w:asciiTheme="majorBidi" w:hAnsiTheme="majorBidi" w:cstheme="majorBidi"/>
          <w:bCs/>
          <w:szCs w:val="24"/>
        </w:rPr>
        <w:t xml:space="preserve">Liu, J. and Jia, Y. 2020. Experimental Investigation on Durability of Cement-Steel Pipe </w:t>
      </w:r>
      <w:r w:rsidR="00B217C0">
        <w:rPr>
          <w:rFonts w:asciiTheme="majorBidi" w:hAnsiTheme="majorBidi" w:cstheme="majorBidi"/>
          <w:bCs/>
          <w:szCs w:val="24"/>
        </w:rPr>
        <w:t>f</w:t>
      </w:r>
      <w:r w:rsidRPr="0018712A">
        <w:rPr>
          <w:rFonts w:asciiTheme="majorBidi" w:hAnsiTheme="majorBidi" w:cstheme="majorBidi"/>
          <w:bCs/>
          <w:szCs w:val="24"/>
        </w:rPr>
        <w:t>or Wellbores Under CO</w:t>
      </w:r>
      <w:r w:rsidRPr="0018712A">
        <w:rPr>
          <w:rFonts w:asciiTheme="majorBidi" w:hAnsiTheme="majorBidi" w:cstheme="majorBidi"/>
          <w:bCs/>
          <w:szCs w:val="24"/>
          <w:vertAlign w:val="subscript"/>
        </w:rPr>
        <w:t>2</w:t>
      </w:r>
      <w:r w:rsidRPr="0018712A">
        <w:rPr>
          <w:rFonts w:asciiTheme="majorBidi" w:hAnsiTheme="majorBidi" w:cstheme="majorBidi"/>
          <w:bCs/>
          <w:szCs w:val="24"/>
        </w:rPr>
        <w:t xml:space="preserve"> Geological Storage Environment. Construction and Building Materials, 236, 117589. 10 March 2020. https://doi.org/10.1016/j.conbuildmat.2019.117589</w:t>
      </w:r>
    </w:p>
    <w:p w14:paraId="00785096" w14:textId="77777777" w:rsidR="00C949CC" w:rsidRPr="0018712A" w:rsidRDefault="00C949CC" w:rsidP="00FA2694">
      <w:pPr>
        <w:pStyle w:val="ListParagraph"/>
        <w:numPr>
          <w:ilvl w:val="0"/>
          <w:numId w:val="23"/>
        </w:numPr>
        <w:tabs>
          <w:tab w:val="left" w:pos="900"/>
        </w:tabs>
        <w:spacing w:after="0" w:line="480" w:lineRule="auto"/>
        <w:rPr>
          <w:rFonts w:asciiTheme="majorBidi" w:hAnsiTheme="majorBidi" w:cstheme="majorBidi"/>
          <w:bCs/>
          <w:szCs w:val="24"/>
        </w:rPr>
      </w:pPr>
      <w:r w:rsidRPr="0018712A">
        <w:rPr>
          <w:rFonts w:asciiTheme="majorBidi" w:hAnsiTheme="majorBidi" w:cstheme="majorBidi"/>
          <w:bCs/>
          <w:szCs w:val="24"/>
        </w:rPr>
        <w:t>Liu, K., Gao, D. and Taleghani, A. D. 2018. Analysis on Integrity of Cement Sheath in The Vertical Section of Wells During Hydraulic Fracturing. Journal of Petroleum Science and Engineering, 168, 370–379. September 2018. https://doi.org/10.1016/j.petrol.2018.05.016</w:t>
      </w:r>
    </w:p>
    <w:p w14:paraId="22B8446A" w14:textId="0D3907B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t xml:space="preserve">Liu, S., Li, D., Yuan, J. et al. 2018. </w:t>
      </w:r>
      <w:r w:rsidRPr="0018712A">
        <w:rPr>
          <w:rFonts w:asciiTheme="majorBidi" w:hAnsiTheme="majorBidi" w:cstheme="majorBidi"/>
          <w:bCs/>
          <w:szCs w:val="24"/>
        </w:rPr>
        <w:t xml:space="preserve">Cement Sheath Integrity </w:t>
      </w:r>
      <w:r w:rsidR="00102A21" w:rsidRPr="0018712A">
        <w:rPr>
          <w:rFonts w:asciiTheme="majorBidi" w:hAnsiTheme="majorBidi" w:cstheme="majorBidi"/>
          <w:bCs/>
          <w:szCs w:val="24"/>
        </w:rPr>
        <w:t>of</w:t>
      </w:r>
      <w:r w:rsidRPr="0018712A">
        <w:rPr>
          <w:rFonts w:asciiTheme="majorBidi" w:hAnsiTheme="majorBidi" w:cstheme="majorBidi"/>
          <w:bCs/>
          <w:szCs w:val="24"/>
        </w:rPr>
        <w:t xml:space="preserve"> Shale Gas Wells: A Case Study </w:t>
      </w:r>
      <w:r w:rsidR="00102A21" w:rsidRPr="0018712A">
        <w:rPr>
          <w:rFonts w:asciiTheme="majorBidi" w:hAnsiTheme="majorBidi" w:cstheme="majorBidi"/>
          <w:bCs/>
          <w:szCs w:val="24"/>
        </w:rPr>
        <w:t>from</w:t>
      </w:r>
      <w:r w:rsidRPr="0018712A">
        <w:rPr>
          <w:rFonts w:asciiTheme="majorBidi" w:hAnsiTheme="majorBidi" w:cstheme="majorBidi"/>
          <w:bCs/>
          <w:szCs w:val="24"/>
        </w:rPr>
        <w:t xml:space="preserve"> The Sichuan Basin. Natural Gas Industry B, 5(1), 22–28. February 2018. https://doi.org/10.1016/j.ngib.2017.11.004</w:t>
      </w:r>
    </w:p>
    <w:p w14:paraId="122559A6" w14:textId="41E9214D"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Liu, X., Nair, S. D., Cowan, M. et al. 2015. A Novel Method </w:t>
      </w:r>
      <w:r w:rsidR="00102A21" w:rsidRPr="0018712A">
        <w:rPr>
          <w:rFonts w:asciiTheme="majorBidi" w:hAnsiTheme="majorBidi" w:cstheme="majorBidi"/>
          <w:bCs/>
          <w:szCs w:val="24"/>
        </w:rPr>
        <w:t>to</w:t>
      </w:r>
      <w:r w:rsidRPr="0018712A">
        <w:rPr>
          <w:rFonts w:asciiTheme="majorBidi" w:hAnsiTheme="majorBidi" w:cstheme="majorBidi"/>
          <w:bCs/>
          <w:szCs w:val="24"/>
        </w:rPr>
        <w:t xml:space="preserve"> Evaluate Cement-Shale Bond Strength. Proceedings - SPE International Symposium on Oilfield Chemistry, The Woodlands, Texas, USA, 13-15 April 2015. 1282–1301. https://doi.org/10.2118/173802-ms</w:t>
      </w:r>
    </w:p>
    <w:p w14:paraId="3DECEAB1" w14:textId="170A6103"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Michaux, M. 2012. Cement Chemistry &amp; additives. In Cement Chemistry &amp; additives (Vol. 5, Issue 1, pp. 2–8).</w:t>
      </w:r>
    </w:p>
    <w:p w14:paraId="44F45F08" w14:textId="4C7FEB77" w:rsidR="00C949CC" w:rsidRPr="0018712A" w:rsidRDefault="00C949CC" w:rsidP="00FA2694">
      <w:pPr>
        <w:pStyle w:val="ListParagraph"/>
        <w:widowControl w:val="0"/>
        <w:numPr>
          <w:ilvl w:val="0"/>
          <w:numId w:val="23"/>
        </w:numPr>
        <w:tabs>
          <w:tab w:val="left" w:pos="810"/>
        </w:tabs>
        <w:autoSpaceDE w:val="0"/>
        <w:autoSpaceDN w:val="0"/>
        <w:adjustRightInd w:val="0"/>
        <w:spacing w:line="480" w:lineRule="auto"/>
        <w:jc w:val="both"/>
        <w:rPr>
          <w:rFonts w:asciiTheme="majorBidi" w:hAnsiTheme="majorBidi" w:cstheme="majorBidi"/>
          <w:bCs/>
          <w:szCs w:val="24"/>
        </w:rPr>
      </w:pPr>
      <w:r w:rsidRPr="0018712A">
        <w:rPr>
          <w:rFonts w:asciiTheme="majorBidi" w:hAnsiTheme="majorBidi" w:cstheme="majorBidi"/>
          <w:bCs/>
          <w:szCs w:val="24"/>
        </w:rPr>
        <w:t xml:space="preserve">N.J. Welch, L.P. Frash, D.H. Harp, J.W. Carey. Shear strength and permeability of the cement-casing interface. International Journal of Greenhouse Gas </w:t>
      </w:r>
      <w:r w:rsidR="00CD33AE" w:rsidRPr="0018712A">
        <w:rPr>
          <w:rFonts w:asciiTheme="majorBidi" w:hAnsiTheme="majorBidi" w:cstheme="majorBidi"/>
          <w:bCs/>
          <w:szCs w:val="24"/>
        </w:rPr>
        <w:t>Control, Volume</w:t>
      </w:r>
      <w:r w:rsidRPr="0018712A">
        <w:rPr>
          <w:rFonts w:asciiTheme="majorBidi" w:hAnsiTheme="majorBidi" w:cstheme="majorBidi"/>
          <w:bCs/>
          <w:szCs w:val="24"/>
        </w:rPr>
        <w:t xml:space="preserve"> 95, 2020,</w:t>
      </w:r>
      <w:r w:rsidR="00CD33AE" w:rsidRPr="0018712A">
        <w:rPr>
          <w:rFonts w:asciiTheme="majorBidi" w:hAnsiTheme="majorBidi" w:cstheme="majorBidi"/>
          <w:bCs/>
          <w:szCs w:val="24"/>
        </w:rPr>
        <w:t>102977, ISSN</w:t>
      </w:r>
      <w:r w:rsidRPr="0018712A">
        <w:rPr>
          <w:rFonts w:asciiTheme="majorBidi" w:hAnsiTheme="majorBidi" w:cstheme="majorBidi"/>
          <w:bCs/>
          <w:szCs w:val="24"/>
        </w:rPr>
        <w:t xml:space="preserve"> 1750-5836</w:t>
      </w:r>
      <w:r w:rsidR="00D514C8" w:rsidRPr="0018712A">
        <w:rPr>
          <w:rFonts w:asciiTheme="majorBidi" w:hAnsiTheme="majorBidi" w:cstheme="majorBidi"/>
          <w:bCs/>
          <w:szCs w:val="24"/>
        </w:rPr>
        <w:t>.</w:t>
      </w:r>
      <w:r w:rsidRPr="0018712A">
        <w:rPr>
          <w:rFonts w:asciiTheme="majorBidi" w:hAnsiTheme="majorBidi" w:cstheme="majorBidi"/>
          <w:bCs/>
          <w:szCs w:val="24"/>
        </w:rPr>
        <w:t xml:space="preserve"> https://doi.org/10.1016/j.ijggc.2020.102977.</w:t>
      </w:r>
    </w:p>
    <w:p w14:paraId="6DEE8614"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Nagelhout, A. C. G., Bosma, M. G. R., Mul, P. J. et al. 2010. Laboratory and Field Validation of a Sealant System for Critical Plug-And-Abandon Situations. SPE Drilling and Completion, 25(3), 314–321. September 2010. https://doi.org/10.2118/97347-pa</w:t>
      </w:r>
    </w:p>
    <w:p w14:paraId="729A94BD" w14:textId="77777777" w:rsidR="00C949CC" w:rsidRPr="0018712A" w:rsidRDefault="00C949CC" w:rsidP="00102A21">
      <w:pPr>
        <w:pStyle w:val="ListParagraph"/>
        <w:numPr>
          <w:ilvl w:val="0"/>
          <w:numId w:val="23"/>
        </w:numPr>
        <w:tabs>
          <w:tab w:val="left" w:pos="900"/>
        </w:tabs>
        <w:spacing w:after="0" w:line="480" w:lineRule="auto"/>
        <w:rPr>
          <w:rFonts w:asciiTheme="majorBidi" w:hAnsiTheme="majorBidi" w:cstheme="majorBidi"/>
          <w:bCs/>
          <w:szCs w:val="24"/>
        </w:rPr>
      </w:pPr>
      <w:r w:rsidRPr="0018712A">
        <w:rPr>
          <w:rFonts w:asciiTheme="majorBidi" w:hAnsiTheme="majorBidi" w:cstheme="majorBidi"/>
          <w:bCs/>
          <w:szCs w:val="24"/>
        </w:rPr>
        <w:t>Neslon, E. B., and Dominique, G. 2006. Well Cementing. In J. Smith (Ed.), Schlumberger (Second Edi, Vol. 53, Issue 2). Schlumberger. https://doi.org/10.1017/CBO9781107415324.004</w:t>
      </w:r>
    </w:p>
    <w:p w14:paraId="2F491105"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NORSOK Standard D-010, 2012. Well integrity in drilling and well operation. 224 (rev. 4): 1–224. OP071 </w:t>
      </w:r>
    </w:p>
    <w:p w14:paraId="211EB81F"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NORSOK Standard D-010. 2004. Well Integrity in Drilling and Well Operations. (Rev. August 3, 2004) http://www.standard.no/pagefiles/1315/d-010r3.pdf</w:t>
      </w:r>
    </w:p>
    <w:p w14:paraId="328A45CB" w14:textId="4BF24BBA"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NORSOK Standard, 2016. Norwegian Oil and Gas Recommended </w:t>
      </w:r>
      <w:r w:rsidR="00CD33AE" w:rsidRPr="0018712A">
        <w:rPr>
          <w:rFonts w:asciiTheme="majorBidi" w:hAnsiTheme="majorBidi" w:cstheme="majorBidi"/>
          <w:bCs/>
          <w:szCs w:val="24"/>
        </w:rPr>
        <w:t>Guidelines</w:t>
      </w:r>
      <w:r w:rsidRPr="0018712A">
        <w:rPr>
          <w:rFonts w:asciiTheme="majorBidi" w:hAnsiTheme="majorBidi" w:cstheme="majorBidi"/>
          <w:bCs/>
          <w:szCs w:val="24"/>
        </w:rPr>
        <w:t xml:space="preserve"> For Well Integrity. Stavanger.</w:t>
      </w:r>
    </w:p>
    <w:p w14:paraId="7DA44FFD"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NORSOK, Oil Federation Industry 2013. Norsok Standard 1–244.</w:t>
      </w:r>
    </w:p>
    <w:p w14:paraId="239D958C" w14:textId="6B20B7AF" w:rsidR="00C949CC"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NORSOK. 2004. Well Integrity in Drilling and Well Operations. NORSOK Standard D-010, August, 157.</w:t>
      </w:r>
    </w:p>
    <w:p w14:paraId="6133A75D" w14:textId="25F0ED1C" w:rsidR="00B217C0" w:rsidRPr="0018712A" w:rsidRDefault="00B217C0" w:rsidP="00FA2694">
      <w:pPr>
        <w:pStyle w:val="ListParagraph"/>
        <w:numPr>
          <w:ilvl w:val="0"/>
          <w:numId w:val="23"/>
        </w:numPr>
        <w:tabs>
          <w:tab w:val="left" w:pos="900"/>
        </w:tabs>
        <w:spacing w:after="0" w:line="480" w:lineRule="auto"/>
        <w:jc w:val="both"/>
        <w:rPr>
          <w:rFonts w:asciiTheme="majorBidi" w:hAnsiTheme="majorBidi" w:cstheme="majorBidi"/>
          <w:bCs/>
          <w:szCs w:val="24"/>
        </w:rPr>
      </w:pPr>
      <w:r>
        <w:t>Nygard, R., Gutierrez, M., and K. Hoeg. "Shear Failure And Shear Fracturing In Shales." Paper presented at the 1st Canada - U.S. Rock Mechanics Symposium, Vancouver, Canada, May 2007.</w:t>
      </w:r>
    </w:p>
    <w:p w14:paraId="6F7EE06B"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Nygaard, R., Lavoie, R.G., 2011. Well Integrity and Workover Candidates for Existing Wells in the Wabamun Area CO2 Sequestration Project (WASP). Society of Petroleum Engineers (SPE). https://doi.org/10.2118/137007-ms</w:t>
      </w:r>
    </w:p>
    <w:p w14:paraId="71744A6D"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Oil &amp; Gas UK, 2020. Decommissioning Insight Report 2020. Oil &amp; Gas UK.</w:t>
      </w:r>
    </w:p>
    <w:p w14:paraId="1558249F"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Oil &amp; Gas UK. 2012. Guidelines on Qualification of Materials For the Suspension and Abandonment Of Wells. 90 (1): 1–90.</w:t>
      </w:r>
    </w:p>
    <w:p w14:paraId="3EDA3895" w14:textId="2A8D00E2" w:rsidR="00D514C8" w:rsidRPr="0018712A" w:rsidRDefault="00C949CC" w:rsidP="00FA2694">
      <w:pPr>
        <w:pStyle w:val="ListParagraph"/>
        <w:numPr>
          <w:ilvl w:val="0"/>
          <w:numId w:val="23"/>
        </w:numPr>
        <w:tabs>
          <w:tab w:val="left" w:pos="810"/>
        </w:tabs>
        <w:spacing w:after="0" w:line="480" w:lineRule="auto"/>
        <w:rPr>
          <w:rFonts w:asciiTheme="majorBidi" w:eastAsia="Times New Roman" w:hAnsiTheme="majorBidi" w:cstheme="majorBidi"/>
          <w:szCs w:val="24"/>
        </w:rPr>
      </w:pPr>
      <w:r w:rsidRPr="0018712A">
        <w:rPr>
          <w:rFonts w:asciiTheme="majorBidi" w:hAnsiTheme="majorBidi" w:cstheme="majorBidi"/>
          <w:bCs/>
          <w:szCs w:val="24"/>
        </w:rPr>
        <w:t>Opedal, N., Corina A., and Vrålstad T. 2018. Laboratory Test on Cement Plug Integrity. In ASME 2018 37th International Conference on Ocean, Offshore and Arctic Engineering, 1–5. Madrid: ASME.</w:t>
      </w:r>
      <w:r w:rsidR="00D514C8" w:rsidRPr="0018712A">
        <w:rPr>
          <w:rFonts w:asciiTheme="majorBidi" w:hAnsiTheme="majorBidi" w:cstheme="majorBidi"/>
          <w:bCs/>
          <w:szCs w:val="24"/>
        </w:rPr>
        <w:t xml:space="preserve"> </w:t>
      </w:r>
      <w:hyperlink r:id="rId135" w:tgtFrame="_blank" w:history="1">
        <w:r w:rsidR="00D514C8" w:rsidRPr="0018712A">
          <w:rPr>
            <w:rStyle w:val="Hyperlink"/>
            <w:rFonts w:asciiTheme="majorBidi" w:hAnsiTheme="majorBidi" w:cstheme="majorBidi"/>
            <w:color w:val="auto"/>
            <w:szCs w:val="24"/>
          </w:rPr>
          <w:t>https://doi.org/10.1115/OMAE2018-78347</w:t>
        </w:r>
      </w:hyperlink>
      <w:r w:rsidR="00D514C8" w:rsidRPr="0018712A">
        <w:rPr>
          <w:rFonts w:asciiTheme="majorBidi" w:hAnsiTheme="majorBidi" w:cstheme="majorBidi"/>
          <w:szCs w:val="24"/>
        </w:rPr>
        <w:t xml:space="preserve"> </w:t>
      </w:r>
    </w:p>
    <w:p w14:paraId="7181A653" w14:textId="6FEFD453" w:rsidR="00C949CC" w:rsidRPr="0018712A" w:rsidRDefault="00C949CC">
      <w:pPr>
        <w:pStyle w:val="ListParagraph"/>
        <w:tabs>
          <w:tab w:val="left" w:pos="900"/>
        </w:tabs>
        <w:spacing w:after="0" w:line="480" w:lineRule="auto"/>
        <w:jc w:val="both"/>
        <w:rPr>
          <w:rFonts w:asciiTheme="majorBidi" w:hAnsiTheme="majorBidi" w:cstheme="majorBidi"/>
          <w:bCs/>
          <w:szCs w:val="24"/>
        </w:rPr>
      </w:pPr>
    </w:p>
    <w:p w14:paraId="52902E95" w14:textId="6998BD49" w:rsidR="00D514C8" w:rsidRPr="0018712A" w:rsidRDefault="00C949CC" w:rsidP="00FA2694">
      <w:pPr>
        <w:pStyle w:val="ListParagraph"/>
        <w:numPr>
          <w:ilvl w:val="0"/>
          <w:numId w:val="23"/>
        </w:numPr>
        <w:shd w:val="clear" w:color="auto" w:fill="FFFFFF"/>
        <w:tabs>
          <w:tab w:val="left" w:pos="900"/>
        </w:tabs>
        <w:spacing w:after="0" w:line="480" w:lineRule="auto"/>
        <w:jc w:val="both"/>
        <w:rPr>
          <w:rFonts w:asciiTheme="majorBidi" w:hAnsiTheme="majorBidi" w:cstheme="majorBidi"/>
          <w:bCs/>
          <w:szCs w:val="24"/>
          <w:shd w:val="clear" w:color="auto" w:fill="FFFFFF"/>
        </w:rPr>
      </w:pPr>
      <w:r w:rsidRPr="0018712A">
        <w:rPr>
          <w:rFonts w:asciiTheme="majorBidi" w:hAnsiTheme="majorBidi" w:cstheme="majorBidi"/>
          <w:bCs/>
          <w:szCs w:val="24"/>
          <w:shd w:val="clear" w:color="auto" w:fill="FFFFFF"/>
        </w:rPr>
        <w:t xml:space="preserve">Parcevaux, P.A. and Sault, P.H. 1984. Cement Shrinkage and Elasticity: A New Approach to a Good Zonal Isolation. Paper SPE 13176 prepared for presentation at the SPE Annual Technical Conference and Exhibi[1]tion, Houston, 16–19 September. </w:t>
      </w:r>
      <w:hyperlink r:id="rId136" w:tgtFrame="_blank" w:history="1">
        <w:r w:rsidR="00D514C8" w:rsidRPr="0018712A">
          <w:rPr>
            <w:rStyle w:val="Hyperlink"/>
            <w:rFonts w:asciiTheme="majorBidi" w:hAnsiTheme="majorBidi" w:cstheme="majorBidi"/>
            <w:color w:val="auto"/>
            <w:szCs w:val="24"/>
          </w:rPr>
          <w:t>https://doi.org/10.2118/13176-MS</w:t>
        </w:r>
      </w:hyperlink>
      <w:r w:rsidR="00D514C8" w:rsidRPr="0018712A" w:rsidDel="00D514C8">
        <w:rPr>
          <w:rFonts w:asciiTheme="majorBidi" w:hAnsiTheme="majorBidi" w:cstheme="majorBidi"/>
          <w:bCs/>
          <w:szCs w:val="24"/>
          <w:shd w:val="clear" w:color="auto" w:fill="FFFFFF"/>
        </w:rPr>
        <w:t xml:space="preserve"> </w:t>
      </w:r>
    </w:p>
    <w:p w14:paraId="686BB0BC" w14:textId="304C1BBE" w:rsidR="00C949CC" w:rsidRPr="0018712A" w:rsidRDefault="00C949CC" w:rsidP="00FA2694">
      <w:pPr>
        <w:pStyle w:val="ListParagraph"/>
        <w:numPr>
          <w:ilvl w:val="0"/>
          <w:numId w:val="23"/>
        </w:numPr>
        <w:shd w:val="clear" w:color="auto" w:fill="FFFFFF"/>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t xml:space="preserve">Parrott, L. J., Geiker, M., Gutteridge, W. A. et al. 1990. </w:t>
      </w:r>
      <w:r w:rsidRPr="0018712A">
        <w:rPr>
          <w:rFonts w:asciiTheme="majorBidi" w:hAnsiTheme="majorBidi" w:cstheme="majorBidi"/>
          <w:bCs/>
          <w:szCs w:val="24"/>
        </w:rPr>
        <w:t xml:space="preserve">Monitoring Portland Cement Hydration: Comparison of Methods. </w:t>
      </w:r>
      <w:r w:rsidR="00D514C8" w:rsidRPr="0018712A">
        <w:rPr>
          <w:rFonts w:asciiTheme="majorBidi" w:hAnsiTheme="majorBidi" w:cstheme="majorBidi"/>
          <w:bCs/>
          <w:szCs w:val="24"/>
        </w:rPr>
        <w:t>Volume 20, Issue 6</w:t>
      </w:r>
      <w:r w:rsidR="00D514C8" w:rsidRPr="0018712A" w:rsidDel="00D514C8">
        <w:rPr>
          <w:rFonts w:asciiTheme="majorBidi" w:hAnsiTheme="majorBidi" w:cstheme="majorBidi"/>
          <w:bCs/>
          <w:szCs w:val="24"/>
        </w:rPr>
        <w:t xml:space="preserve"> </w:t>
      </w:r>
      <w:r w:rsidRPr="0018712A">
        <w:rPr>
          <w:rFonts w:asciiTheme="majorBidi" w:hAnsiTheme="majorBidi" w:cstheme="majorBidi"/>
          <w:bCs/>
          <w:szCs w:val="24"/>
        </w:rPr>
        <w:t>919–926.</w:t>
      </w:r>
      <w:r w:rsidR="00D514C8" w:rsidRPr="0018712A">
        <w:rPr>
          <w:rFonts w:asciiTheme="majorBidi" w:hAnsiTheme="majorBidi" w:cstheme="majorBidi"/>
          <w:szCs w:val="24"/>
        </w:rPr>
        <w:t xml:space="preserve"> </w:t>
      </w:r>
      <w:hyperlink r:id="rId137" w:tgtFrame="_blank" w:tooltip="Persistent link using digital object identifier" w:history="1">
        <w:r w:rsidR="00D514C8" w:rsidRPr="0018712A">
          <w:rPr>
            <w:rStyle w:val="Hyperlink"/>
            <w:rFonts w:asciiTheme="majorBidi" w:hAnsiTheme="majorBidi" w:cstheme="majorBidi"/>
            <w:color w:val="auto"/>
            <w:szCs w:val="24"/>
          </w:rPr>
          <w:t>https://doi.org/10.1016/0008-8846(90)90054-2</w:t>
        </w:r>
      </w:hyperlink>
    </w:p>
    <w:p w14:paraId="0668098C"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t xml:space="preserve">Plee, D., Lebedenko, F., Obrecht, F. et al. 1990. </w:t>
      </w:r>
      <w:r w:rsidRPr="0018712A">
        <w:rPr>
          <w:rFonts w:asciiTheme="majorBidi" w:hAnsiTheme="majorBidi" w:cstheme="majorBidi"/>
          <w:bCs/>
          <w:szCs w:val="24"/>
        </w:rPr>
        <w:t>Microstructure, Permeability and Rheology of Bentonite - Cement Slurries. Cement and Concrete Research, 20(1), 45–61. January 1990. https://doi.org/10.1016/0008-8846(90)90115-E</w:t>
      </w:r>
    </w:p>
    <w:p w14:paraId="6042ECE4" w14:textId="5977CAB3"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Raj, M. 2014. Well Integrity - Christmas Tree Acceptable Leakage Rate and Sustained Casing Pressure. In Institution of Chemical Engineers Symposium Series, 1–13. Aberdeen: Atkins Ltd.</w:t>
      </w:r>
    </w:p>
    <w:p w14:paraId="0286C70A"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Randhol, P. C. 2008. CO</w:t>
      </w:r>
      <w:r w:rsidRPr="0018712A">
        <w:rPr>
          <w:rFonts w:asciiTheme="majorBidi" w:hAnsiTheme="majorBidi" w:cstheme="majorBidi"/>
          <w:bCs/>
          <w:szCs w:val="24"/>
          <w:vertAlign w:val="subscript"/>
        </w:rPr>
        <w:t>2</w:t>
      </w:r>
      <w:r w:rsidRPr="0018712A">
        <w:rPr>
          <w:rFonts w:asciiTheme="majorBidi" w:hAnsiTheme="majorBidi" w:cstheme="majorBidi"/>
          <w:bCs/>
          <w:szCs w:val="24"/>
        </w:rPr>
        <w:t xml:space="preserve"> Injection Well Integrity. 7465, 1–50.</w:t>
      </w:r>
    </w:p>
    <w:p w14:paraId="078E86CE" w14:textId="20E6A5A3"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Rassenfoss, S., Emerging, J. P. T., and Senior, T. 2014. Permanently Plugging Deepwater Wells Challenges Standard Operating Procedures. December.</w:t>
      </w:r>
    </w:p>
    <w:p w14:paraId="4B6D3163" w14:textId="370C6E45" w:rsidR="00D514C8" w:rsidRPr="0018712A" w:rsidRDefault="00D514C8"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Rossum G. van, Python tutorial, Technical Report CS-R9526, Centrum voor Wiskunde en Informatica (CWI), Amsterdam, May 1995</w:t>
      </w:r>
    </w:p>
    <w:p w14:paraId="01D63AD9"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Ruivo, Fabio &amp; Morooka, Celso. 2001. Decommissioning Offshore Oil and Gas Fields. 10.2118/71748-MS. </w:t>
      </w:r>
      <w:r w:rsidRPr="0018712A">
        <w:rPr>
          <w:rFonts w:asciiTheme="majorBidi" w:eastAsia="Times New Roman" w:hAnsiTheme="majorBidi" w:cstheme="majorBidi"/>
          <w:bCs/>
          <w:szCs w:val="24"/>
        </w:rPr>
        <w:t>Rystad Energy</w:t>
      </w:r>
    </w:p>
    <w:p w14:paraId="129C4F2C" w14:textId="3C4C60BA"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Saidin, S., Sonny, I., and Nuruddin, M. F. 2008. A </w:t>
      </w:r>
      <w:r w:rsidR="00D514C8" w:rsidRPr="0018712A">
        <w:rPr>
          <w:rFonts w:asciiTheme="majorBidi" w:hAnsiTheme="majorBidi" w:cstheme="majorBidi"/>
          <w:bCs/>
          <w:szCs w:val="24"/>
        </w:rPr>
        <w:t>N</w:t>
      </w:r>
      <w:r w:rsidRPr="0018712A">
        <w:rPr>
          <w:rFonts w:asciiTheme="majorBidi" w:hAnsiTheme="majorBidi" w:cstheme="majorBidi"/>
          <w:bCs/>
          <w:szCs w:val="24"/>
        </w:rPr>
        <w:t xml:space="preserve">ew </w:t>
      </w:r>
      <w:r w:rsidR="00D514C8" w:rsidRPr="0018712A">
        <w:rPr>
          <w:rFonts w:asciiTheme="majorBidi" w:hAnsiTheme="majorBidi" w:cstheme="majorBidi"/>
          <w:bCs/>
          <w:szCs w:val="24"/>
        </w:rPr>
        <w:t>A</w:t>
      </w:r>
      <w:r w:rsidRPr="0018712A">
        <w:rPr>
          <w:rFonts w:asciiTheme="majorBidi" w:hAnsiTheme="majorBidi" w:cstheme="majorBidi"/>
          <w:bCs/>
          <w:szCs w:val="24"/>
        </w:rPr>
        <w:t xml:space="preserve">pproach for </w:t>
      </w:r>
      <w:r w:rsidR="00D514C8" w:rsidRPr="0018712A">
        <w:rPr>
          <w:rFonts w:asciiTheme="majorBidi" w:hAnsiTheme="majorBidi" w:cstheme="majorBidi"/>
          <w:bCs/>
          <w:szCs w:val="24"/>
        </w:rPr>
        <w:t>O</w:t>
      </w:r>
      <w:r w:rsidRPr="0018712A">
        <w:rPr>
          <w:rFonts w:asciiTheme="majorBidi" w:hAnsiTheme="majorBidi" w:cstheme="majorBidi"/>
          <w:bCs/>
          <w:szCs w:val="24"/>
        </w:rPr>
        <w:t xml:space="preserve">ptimizing </w:t>
      </w:r>
      <w:r w:rsidR="00D514C8" w:rsidRPr="0018712A">
        <w:rPr>
          <w:rFonts w:asciiTheme="majorBidi" w:hAnsiTheme="majorBidi" w:cstheme="majorBidi"/>
          <w:bCs/>
          <w:szCs w:val="24"/>
        </w:rPr>
        <w:t>C</w:t>
      </w:r>
      <w:r w:rsidRPr="0018712A">
        <w:rPr>
          <w:rFonts w:asciiTheme="majorBidi" w:hAnsiTheme="majorBidi" w:cstheme="majorBidi"/>
          <w:bCs/>
          <w:szCs w:val="24"/>
        </w:rPr>
        <w:t xml:space="preserve">ement </w:t>
      </w:r>
      <w:r w:rsidR="00D514C8" w:rsidRPr="0018712A">
        <w:rPr>
          <w:rFonts w:asciiTheme="majorBidi" w:hAnsiTheme="majorBidi" w:cstheme="majorBidi"/>
          <w:bCs/>
          <w:szCs w:val="24"/>
        </w:rPr>
        <w:t>D</w:t>
      </w:r>
      <w:r w:rsidRPr="0018712A">
        <w:rPr>
          <w:rFonts w:asciiTheme="majorBidi" w:hAnsiTheme="majorBidi" w:cstheme="majorBidi"/>
          <w:bCs/>
          <w:szCs w:val="24"/>
        </w:rPr>
        <w:t xml:space="preserve">esign to </w:t>
      </w:r>
      <w:r w:rsidR="00D514C8" w:rsidRPr="0018712A">
        <w:rPr>
          <w:rFonts w:asciiTheme="majorBidi" w:hAnsiTheme="majorBidi" w:cstheme="majorBidi"/>
          <w:bCs/>
          <w:szCs w:val="24"/>
        </w:rPr>
        <w:t>E</w:t>
      </w:r>
      <w:r w:rsidRPr="0018712A">
        <w:rPr>
          <w:rFonts w:asciiTheme="majorBidi" w:hAnsiTheme="majorBidi" w:cstheme="majorBidi"/>
          <w:bCs/>
          <w:szCs w:val="24"/>
        </w:rPr>
        <w:t xml:space="preserve">liminate </w:t>
      </w:r>
      <w:r w:rsidR="00D514C8" w:rsidRPr="0018712A">
        <w:rPr>
          <w:rFonts w:asciiTheme="majorBidi" w:hAnsiTheme="majorBidi" w:cstheme="majorBidi"/>
          <w:bCs/>
          <w:szCs w:val="24"/>
        </w:rPr>
        <w:t>M</w:t>
      </w:r>
      <w:r w:rsidRPr="0018712A">
        <w:rPr>
          <w:rFonts w:asciiTheme="majorBidi" w:hAnsiTheme="majorBidi" w:cstheme="majorBidi"/>
          <w:bCs/>
          <w:szCs w:val="24"/>
        </w:rPr>
        <w:t xml:space="preserve">icroannulus in </w:t>
      </w:r>
      <w:r w:rsidR="00D514C8" w:rsidRPr="0018712A">
        <w:rPr>
          <w:rFonts w:asciiTheme="majorBidi" w:hAnsiTheme="majorBidi" w:cstheme="majorBidi"/>
          <w:bCs/>
          <w:szCs w:val="24"/>
        </w:rPr>
        <w:t>S</w:t>
      </w:r>
      <w:r w:rsidRPr="0018712A">
        <w:rPr>
          <w:rFonts w:asciiTheme="majorBidi" w:hAnsiTheme="majorBidi" w:cstheme="majorBidi"/>
          <w:bCs/>
          <w:szCs w:val="24"/>
        </w:rPr>
        <w:t xml:space="preserve">team </w:t>
      </w:r>
      <w:r w:rsidR="00D514C8" w:rsidRPr="0018712A">
        <w:rPr>
          <w:rFonts w:asciiTheme="majorBidi" w:hAnsiTheme="majorBidi" w:cstheme="majorBidi"/>
          <w:bCs/>
          <w:szCs w:val="24"/>
        </w:rPr>
        <w:t>I</w:t>
      </w:r>
      <w:r w:rsidRPr="0018712A">
        <w:rPr>
          <w:rFonts w:asciiTheme="majorBidi" w:hAnsiTheme="majorBidi" w:cstheme="majorBidi"/>
          <w:bCs/>
          <w:szCs w:val="24"/>
        </w:rPr>
        <w:t xml:space="preserve">njection </w:t>
      </w:r>
      <w:r w:rsidR="00D514C8" w:rsidRPr="0018712A">
        <w:rPr>
          <w:rFonts w:asciiTheme="majorBidi" w:hAnsiTheme="majorBidi" w:cstheme="majorBidi"/>
          <w:bCs/>
          <w:szCs w:val="24"/>
        </w:rPr>
        <w:t>W</w:t>
      </w:r>
      <w:r w:rsidRPr="0018712A">
        <w:rPr>
          <w:rFonts w:asciiTheme="majorBidi" w:hAnsiTheme="majorBidi" w:cstheme="majorBidi"/>
          <w:bCs/>
          <w:szCs w:val="24"/>
        </w:rPr>
        <w:t>ells. International Petroleum Technology Conference, IPTC 2008, 3, 1527–1541. https://doi.org/10.2523/iptc-12407-ms</w:t>
      </w:r>
    </w:p>
    <w:p w14:paraId="119605FD" w14:textId="3031495D"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Sant, G., Lura, P., and Weiss, J. 2006. Measurement of </w:t>
      </w:r>
      <w:r w:rsidR="00D514C8" w:rsidRPr="0018712A">
        <w:rPr>
          <w:rFonts w:asciiTheme="majorBidi" w:hAnsiTheme="majorBidi" w:cstheme="majorBidi"/>
          <w:bCs/>
          <w:szCs w:val="24"/>
        </w:rPr>
        <w:t>V</w:t>
      </w:r>
      <w:r w:rsidRPr="0018712A">
        <w:rPr>
          <w:rFonts w:asciiTheme="majorBidi" w:hAnsiTheme="majorBidi" w:cstheme="majorBidi"/>
          <w:bCs/>
          <w:szCs w:val="24"/>
        </w:rPr>
        <w:t xml:space="preserve">olume </w:t>
      </w:r>
      <w:r w:rsidR="00D514C8" w:rsidRPr="0018712A">
        <w:rPr>
          <w:rFonts w:asciiTheme="majorBidi" w:hAnsiTheme="majorBidi" w:cstheme="majorBidi"/>
          <w:bCs/>
          <w:szCs w:val="24"/>
        </w:rPr>
        <w:t>C</w:t>
      </w:r>
      <w:r w:rsidRPr="0018712A">
        <w:rPr>
          <w:rFonts w:asciiTheme="majorBidi" w:hAnsiTheme="majorBidi" w:cstheme="majorBidi"/>
          <w:bCs/>
          <w:szCs w:val="24"/>
        </w:rPr>
        <w:t xml:space="preserve">hange in </w:t>
      </w:r>
      <w:r w:rsidR="00D514C8" w:rsidRPr="0018712A">
        <w:rPr>
          <w:rFonts w:asciiTheme="majorBidi" w:hAnsiTheme="majorBidi" w:cstheme="majorBidi"/>
          <w:bCs/>
          <w:szCs w:val="24"/>
        </w:rPr>
        <w:t>C</w:t>
      </w:r>
      <w:r w:rsidRPr="0018712A">
        <w:rPr>
          <w:rFonts w:asciiTheme="majorBidi" w:hAnsiTheme="majorBidi" w:cstheme="majorBidi"/>
          <w:bCs/>
          <w:szCs w:val="24"/>
        </w:rPr>
        <w:t xml:space="preserve">ementitious </w:t>
      </w:r>
      <w:r w:rsidR="00D514C8" w:rsidRPr="0018712A">
        <w:rPr>
          <w:rFonts w:asciiTheme="majorBidi" w:hAnsiTheme="majorBidi" w:cstheme="majorBidi"/>
          <w:bCs/>
          <w:szCs w:val="24"/>
        </w:rPr>
        <w:t>M</w:t>
      </w:r>
      <w:r w:rsidRPr="0018712A">
        <w:rPr>
          <w:rFonts w:asciiTheme="majorBidi" w:hAnsiTheme="majorBidi" w:cstheme="majorBidi"/>
          <w:bCs/>
          <w:szCs w:val="24"/>
        </w:rPr>
        <w:t xml:space="preserve">aterials at </w:t>
      </w:r>
      <w:r w:rsidR="00D514C8" w:rsidRPr="0018712A">
        <w:rPr>
          <w:rFonts w:asciiTheme="majorBidi" w:hAnsiTheme="majorBidi" w:cstheme="majorBidi"/>
          <w:bCs/>
          <w:szCs w:val="24"/>
        </w:rPr>
        <w:t>E</w:t>
      </w:r>
      <w:r w:rsidRPr="0018712A">
        <w:rPr>
          <w:rFonts w:asciiTheme="majorBidi" w:hAnsiTheme="majorBidi" w:cstheme="majorBidi"/>
          <w:bCs/>
          <w:szCs w:val="24"/>
        </w:rPr>
        <w:t xml:space="preserve">arly </w:t>
      </w:r>
      <w:r w:rsidR="00D514C8" w:rsidRPr="0018712A">
        <w:rPr>
          <w:rFonts w:asciiTheme="majorBidi" w:hAnsiTheme="majorBidi" w:cstheme="majorBidi"/>
          <w:bCs/>
          <w:szCs w:val="24"/>
        </w:rPr>
        <w:t>A</w:t>
      </w:r>
      <w:r w:rsidRPr="0018712A">
        <w:rPr>
          <w:rFonts w:asciiTheme="majorBidi" w:hAnsiTheme="majorBidi" w:cstheme="majorBidi"/>
          <w:bCs/>
          <w:szCs w:val="24"/>
        </w:rPr>
        <w:t xml:space="preserve">ges </w:t>
      </w:r>
      <w:r w:rsidR="00D514C8" w:rsidRPr="0018712A">
        <w:rPr>
          <w:rFonts w:asciiTheme="majorBidi" w:hAnsiTheme="majorBidi" w:cstheme="majorBidi"/>
          <w:bCs/>
          <w:szCs w:val="24"/>
        </w:rPr>
        <w:t>R</w:t>
      </w:r>
      <w:r w:rsidRPr="0018712A">
        <w:rPr>
          <w:rFonts w:asciiTheme="majorBidi" w:hAnsiTheme="majorBidi" w:cstheme="majorBidi"/>
          <w:bCs/>
          <w:szCs w:val="24"/>
        </w:rPr>
        <w:t xml:space="preserve">eview of </w:t>
      </w:r>
      <w:r w:rsidR="00D514C8" w:rsidRPr="0018712A">
        <w:rPr>
          <w:rFonts w:asciiTheme="majorBidi" w:hAnsiTheme="majorBidi" w:cstheme="majorBidi"/>
          <w:bCs/>
          <w:szCs w:val="24"/>
        </w:rPr>
        <w:t>T</w:t>
      </w:r>
      <w:r w:rsidRPr="0018712A">
        <w:rPr>
          <w:rFonts w:asciiTheme="majorBidi" w:hAnsiTheme="majorBidi" w:cstheme="majorBidi"/>
          <w:bCs/>
          <w:szCs w:val="24"/>
        </w:rPr>
        <w:t xml:space="preserve">esting </w:t>
      </w:r>
      <w:r w:rsidR="00D514C8" w:rsidRPr="0018712A">
        <w:rPr>
          <w:rFonts w:asciiTheme="majorBidi" w:hAnsiTheme="majorBidi" w:cstheme="majorBidi"/>
          <w:bCs/>
          <w:szCs w:val="24"/>
        </w:rPr>
        <w:t>P</w:t>
      </w:r>
      <w:r w:rsidRPr="0018712A">
        <w:rPr>
          <w:rFonts w:asciiTheme="majorBidi" w:hAnsiTheme="majorBidi" w:cstheme="majorBidi"/>
          <w:bCs/>
          <w:szCs w:val="24"/>
        </w:rPr>
        <w:t xml:space="preserve">rotocols and </w:t>
      </w:r>
      <w:r w:rsidR="00D514C8" w:rsidRPr="0018712A">
        <w:rPr>
          <w:rFonts w:asciiTheme="majorBidi" w:hAnsiTheme="majorBidi" w:cstheme="majorBidi"/>
          <w:bCs/>
          <w:szCs w:val="24"/>
        </w:rPr>
        <w:t>I</w:t>
      </w:r>
      <w:r w:rsidRPr="0018712A">
        <w:rPr>
          <w:rFonts w:asciiTheme="majorBidi" w:hAnsiTheme="majorBidi" w:cstheme="majorBidi"/>
          <w:bCs/>
          <w:szCs w:val="24"/>
        </w:rPr>
        <w:t xml:space="preserve">nterpretation of </w:t>
      </w:r>
      <w:r w:rsidR="00D514C8" w:rsidRPr="0018712A">
        <w:rPr>
          <w:rFonts w:asciiTheme="majorBidi" w:hAnsiTheme="majorBidi" w:cstheme="majorBidi"/>
          <w:bCs/>
          <w:szCs w:val="24"/>
        </w:rPr>
        <w:t>R</w:t>
      </w:r>
      <w:r w:rsidRPr="0018712A">
        <w:rPr>
          <w:rFonts w:asciiTheme="majorBidi" w:hAnsiTheme="majorBidi" w:cstheme="majorBidi"/>
          <w:bCs/>
          <w:szCs w:val="24"/>
        </w:rPr>
        <w:t>esults. Transportation Research Record, C (1979), 21–29. https://doi.org/10.3141/1979-05</w:t>
      </w:r>
    </w:p>
    <w:p w14:paraId="4370648D" w14:textId="77777777" w:rsidR="00C949CC" w:rsidRPr="0018712A" w:rsidRDefault="00C949CC" w:rsidP="00FA2694">
      <w:pPr>
        <w:pStyle w:val="ListParagraph"/>
        <w:numPr>
          <w:ilvl w:val="0"/>
          <w:numId w:val="23"/>
        </w:numPr>
        <w:shd w:val="clear" w:color="auto" w:fill="FFFFFF"/>
        <w:tabs>
          <w:tab w:val="left" w:pos="900"/>
        </w:tabs>
        <w:spacing w:after="0" w:line="480" w:lineRule="auto"/>
        <w:rPr>
          <w:rFonts w:asciiTheme="majorBidi" w:hAnsiTheme="majorBidi" w:cstheme="majorBidi"/>
          <w:bCs/>
          <w:szCs w:val="24"/>
          <w:shd w:val="clear" w:color="auto" w:fill="FFFFFF"/>
        </w:rPr>
      </w:pPr>
      <w:r w:rsidRPr="0018712A">
        <w:rPr>
          <w:rFonts w:asciiTheme="majorBidi" w:hAnsiTheme="majorBidi" w:cstheme="majorBidi"/>
          <w:bCs/>
          <w:szCs w:val="24"/>
          <w:shd w:val="clear" w:color="auto" w:fill="FFFFFF"/>
        </w:rPr>
        <w:t>Saphir Software/DDA book Manual. https://www.kappaeng.com/documents/flip/dda530/files/assets/basic-html/page-1.html</w:t>
      </w:r>
    </w:p>
    <w:p w14:paraId="49CE569C" w14:textId="787466C1"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Sasaki, T., Soga, K., and Abuhaikal, M., 2018. Water </w:t>
      </w:r>
      <w:r w:rsidR="00D514C8" w:rsidRPr="0018712A">
        <w:rPr>
          <w:rFonts w:asciiTheme="majorBidi" w:hAnsiTheme="majorBidi" w:cstheme="majorBidi"/>
          <w:bCs/>
          <w:szCs w:val="24"/>
        </w:rPr>
        <w:t>A</w:t>
      </w:r>
      <w:r w:rsidRPr="0018712A">
        <w:rPr>
          <w:rFonts w:asciiTheme="majorBidi" w:hAnsiTheme="majorBidi" w:cstheme="majorBidi"/>
          <w:bCs/>
          <w:szCs w:val="24"/>
        </w:rPr>
        <w:t xml:space="preserve">bsorption and </w:t>
      </w:r>
      <w:r w:rsidR="00D514C8" w:rsidRPr="0018712A">
        <w:rPr>
          <w:rFonts w:asciiTheme="majorBidi" w:hAnsiTheme="majorBidi" w:cstheme="majorBidi"/>
          <w:bCs/>
          <w:szCs w:val="24"/>
        </w:rPr>
        <w:t>S</w:t>
      </w:r>
      <w:r w:rsidRPr="0018712A">
        <w:rPr>
          <w:rFonts w:asciiTheme="majorBidi" w:hAnsiTheme="majorBidi" w:cstheme="majorBidi"/>
          <w:bCs/>
          <w:szCs w:val="24"/>
        </w:rPr>
        <w:t xml:space="preserve">hrinkage </w:t>
      </w:r>
      <w:r w:rsidR="00D514C8" w:rsidRPr="0018712A">
        <w:rPr>
          <w:rFonts w:asciiTheme="majorBidi" w:hAnsiTheme="majorBidi" w:cstheme="majorBidi"/>
          <w:bCs/>
          <w:szCs w:val="24"/>
        </w:rPr>
        <w:t>B</w:t>
      </w:r>
      <w:r w:rsidRPr="0018712A">
        <w:rPr>
          <w:rFonts w:asciiTheme="majorBidi" w:hAnsiTheme="majorBidi" w:cstheme="majorBidi"/>
          <w:bCs/>
          <w:szCs w:val="24"/>
        </w:rPr>
        <w:t xml:space="preserve">ehaviour of </w:t>
      </w:r>
      <w:r w:rsidR="00D514C8" w:rsidRPr="0018712A">
        <w:rPr>
          <w:rFonts w:asciiTheme="majorBidi" w:hAnsiTheme="majorBidi" w:cstheme="majorBidi"/>
          <w:bCs/>
          <w:szCs w:val="24"/>
        </w:rPr>
        <w:t>E</w:t>
      </w:r>
      <w:r w:rsidRPr="0018712A">
        <w:rPr>
          <w:rFonts w:asciiTheme="majorBidi" w:hAnsiTheme="majorBidi" w:cstheme="majorBidi"/>
          <w:bCs/>
          <w:szCs w:val="24"/>
        </w:rPr>
        <w:t>arly-</w:t>
      </w:r>
      <w:r w:rsidR="00D514C8" w:rsidRPr="0018712A">
        <w:rPr>
          <w:rFonts w:asciiTheme="majorBidi" w:hAnsiTheme="majorBidi" w:cstheme="majorBidi"/>
          <w:bCs/>
          <w:szCs w:val="24"/>
        </w:rPr>
        <w:t>A</w:t>
      </w:r>
      <w:r w:rsidRPr="0018712A">
        <w:rPr>
          <w:rFonts w:asciiTheme="majorBidi" w:hAnsiTheme="majorBidi" w:cstheme="majorBidi"/>
          <w:bCs/>
          <w:szCs w:val="24"/>
        </w:rPr>
        <w:t xml:space="preserve">ge </w:t>
      </w:r>
      <w:r w:rsidR="00D514C8" w:rsidRPr="0018712A">
        <w:rPr>
          <w:rFonts w:asciiTheme="majorBidi" w:hAnsiTheme="majorBidi" w:cstheme="majorBidi"/>
          <w:bCs/>
          <w:szCs w:val="24"/>
        </w:rPr>
        <w:t>C</w:t>
      </w:r>
      <w:r w:rsidRPr="0018712A">
        <w:rPr>
          <w:rFonts w:asciiTheme="majorBidi" w:hAnsiTheme="majorBidi" w:cstheme="majorBidi"/>
          <w:bCs/>
          <w:szCs w:val="24"/>
        </w:rPr>
        <w:t xml:space="preserve">ement in </w:t>
      </w:r>
      <w:r w:rsidR="00D514C8" w:rsidRPr="0018712A">
        <w:rPr>
          <w:rFonts w:asciiTheme="majorBidi" w:hAnsiTheme="majorBidi" w:cstheme="majorBidi"/>
          <w:bCs/>
          <w:szCs w:val="24"/>
        </w:rPr>
        <w:t>W</w:t>
      </w:r>
      <w:r w:rsidRPr="0018712A">
        <w:rPr>
          <w:rFonts w:asciiTheme="majorBidi" w:hAnsiTheme="majorBidi" w:cstheme="majorBidi"/>
          <w:bCs/>
          <w:szCs w:val="24"/>
        </w:rPr>
        <w:t xml:space="preserve">ellbore </w:t>
      </w:r>
      <w:r w:rsidR="00D514C8" w:rsidRPr="0018712A">
        <w:rPr>
          <w:rFonts w:asciiTheme="majorBidi" w:hAnsiTheme="majorBidi" w:cstheme="majorBidi"/>
          <w:bCs/>
          <w:szCs w:val="24"/>
        </w:rPr>
        <w:t>A</w:t>
      </w:r>
      <w:r w:rsidRPr="0018712A">
        <w:rPr>
          <w:rFonts w:asciiTheme="majorBidi" w:hAnsiTheme="majorBidi" w:cstheme="majorBidi"/>
          <w:bCs/>
          <w:szCs w:val="24"/>
        </w:rPr>
        <w:t xml:space="preserve">nnulus. J. Pet. Sci. Eng. 169, 205–219. </w:t>
      </w:r>
      <w:hyperlink r:id="rId138" w:history="1">
        <w:r w:rsidRPr="0018712A">
          <w:rPr>
            <w:rStyle w:val="Hyperlink"/>
            <w:rFonts w:asciiTheme="majorBidi" w:hAnsiTheme="majorBidi" w:cstheme="majorBidi"/>
            <w:bCs/>
            <w:color w:val="auto"/>
            <w:szCs w:val="24"/>
          </w:rPr>
          <w:t>https://doi.org/10.1016/j.petrol.2018.05.065</w:t>
        </w:r>
      </w:hyperlink>
    </w:p>
    <w:p w14:paraId="0BDD857A" w14:textId="5DF5FE28" w:rsidR="00C949CC" w:rsidRPr="0018712A" w:rsidRDefault="00C949CC" w:rsidP="00C86B89">
      <w:pPr>
        <w:pStyle w:val="ListParagraph"/>
        <w:numPr>
          <w:ilvl w:val="0"/>
          <w:numId w:val="23"/>
        </w:numPr>
        <w:tabs>
          <w:tab w:val="left" w:pos="900"/>
        </w:tabs>
        <w:spacing w:after="80" w:line="480" w:lineRule="auto"/>
        <w:jc w:val="both"/>
        <w:rPr>
          <w:rFonts w:asciiTheme="majorBidi" w:hAnsiTheme="majorBidi" w:cstheme="majorBidi"/>
          <w:bCs/>
          <w:szCs w:val="24"/>
        </w:rPr>
      </w:pPr>
      <w:r w:rsidRPr="0018712A">
        <w:rPr>
          <w:rFonts w:asciiTheme="majorBidi" w:hAnsiTheme="majorBidi" w:cstheme="majorBidi"/>
          <w:bCs/>
          <w:szCs w:val="24"/>
        </w:rPr>
        <w:t xml:space="preserve"> Schreppers, G., 2015. A </w:t>
      </w:r>
      <w:r w:rsidR="00D514C8" w:rsidRPr="0018712A">
        <w:rPr>
          <w:rFonts w:asciiTheme="majorBidi" w:hAnsiTheme="majorBidi" w:cstheme="majorBidi"/>
          <w:bCs/>
          <w:szCs w:val="24"/>
        </w:rPr>
        <w:t>F</w:t>
      </w:r>
      <w:r w:rsidRPr="0018712A">
        <w:rPr>
          <w:rFonts w:asciiTheme="majorBidi" w:hAnsiTheme="majorBidi" w:cstheme="majorBidi"/>
          <w:bCs/>
          <w:szCs w:val="24"/>
        </w:rPr>
        <w:t xml:space="preserve">ramework for </w:t>
      </w:r>
      <w:r w:rsidR="00D514C8" w:rsidRPr="0018712A">
        <w:rPr>
          <w:rFonts w:asciiTheme="majorBidi" w:hAnsiTheme="majorBidi" w:cstheme="majorBidi"/>
          <w:bCs/>
          <w:szCs w:val="24"/>
        </w:rPr>
        <w:t>W</w:t>
      </w:r>
      <w:r w:rsidRPr="0018712A">
        <w:rPr>
          <w:rFonts w:asciiTheme="majorBidi" w:hAnsiTheme="majorBidi" w:cstheme="majorBidi"/>
          <w:bCs/>
          <w:szCs w:val="24"/>
        </w:rPr>
        <w:t xml:space="preserve">ellbore </w:t>
      </w:r>
      <w:r w:rsidR="00D514C8" w:rsidRPr="0018712A">
        <w:rPr>
          <w:rFonts w:asciiTheme="majorBidi" w:hAnsiTheme="majorBidi" w:cstheme="majorBidi"/>
          <w:bCs/>
          <w:szCs w:val="24"/>
        </w:rPr>
        <w:t>C</w:t>
      </w:r>
      <w:r w:rsidRPr="0018712A">
        <w:rPr>
          <w:rFonts w:asciiTheme="majorBidi" w:hAnsiTheme="majorBidi" w:cstheme="majorBidi"/>
          <w:bCs/>
          <w:szCs w:val="24"/>
        </w:rPr>
        <w:t xml:space="preserve">ement </w:t>
      </w:r>
      <w:r w:rsidR="00D514C8" w:rsidRPr="0018712A">
        <w:rPr>
          <w:rFonts w:asciiTheme="majorBidi" w:hAnsiTheme="majorBidi" w:cstheme="majorBidi"/>
          <w:bCs/>
          <w:szCs w:val="24"/>
        </w:rPr>
        <w:t>I</w:t>
      </w:r>
      <w:r w:rsidRPr="0018712A">
        <w:rPr>
          <w:rFonts w:asciiTheme="majorBidi" w:hAnsiTheme="majorBidi" w:cstheme="majorBidi"/>
          <w:bCs/>
          <w:szCs w:val="24"/>
        </w:rPr>
        <w:t xml:space="preserve">ntegrity </w:t>
      </w:r>
      <w:r w:rsidR="00D514C8" w:rsidRPr="0018712A">
        <w:rPr>
          <w:rFonts w:asciiTheme="majorBidi" w:hAnsiTheme="majorBidi" w:cstheme="majorBidi"/>
          <w:bCs/>
          <w:szCs w:val="24"/>
        </w:rPr>
        <w:t>A</w:t>
      </w:r>
      <w:r w:rsidRPr="0018712A">
        <w:rPr>
          <w:rFonts w:asciiTheme="majorBidi" w:hAnsiTheme="majorBidi" w:cstheme="majorBidi"/>
          <w:bCs/>
          <w:szCs w:val="24"/>
        </w:rPr>
        <w:t>nalysis. 49th US Rock Mech. / Geomech. Symp. 2015 4, 2469–2477.</w:t>
      </w:r>
    </w:p>
    <w:p w14:paraId="4C5654E3"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Seidel, F. A. and Greene, T. G. 1985. Use of Expanding Cement Improves Bonding And Aids In Eliminating Annular Gas Migration In Hobbs Grayburg-San Andres Wells. SPE Annual Technical Conference and Exhibition, Las Vegas, Nevada, 22-26 September 1985. https://doi.org/10.2523/14434-ms</w:t>
      </w:r>
    </w:p>
    <w:p w14:paraId="270371D1" w14:textId="5E6A6CFF" w:rsidR="00C949CC" w:rsidRPr="0018712A" w:rsidRDefault="00C949CC" w:rsidP="00FA2694">
      <w:pPr>
        <w:pStyle w:val="ListParagraph"/>
        <w:numPr>
          <w:ilvl w:val="0"/>
          <w:numId w:val="23"/>
        </w:numPr>
        <w:shd w:val="clear" w:color="auto" w:fill="FFFFFF"/>
        <w:tabs>
          <w:tab w:val="left" w:pos="630"/>
          <w:tab w:val="left" w:pos="900"/>
        </w:tabs>
        <w:spacing w:after="0" w:line="480" w:lineRule="auto"/>
        <w:rPr>
          <w:rFonts w:asciiTheme="majorBidi" w:hAnsiTheme="majorBidi" w:cstheme="majorBidi"/>
          <w:bCs/>
          <w:szCs w:val="24"/>
          <w:shd w:val="clear" w:color="auto" w:fill="FFFFFF"/>
        </w:rPr>
      </w:pPr>
      <w:r w:rsidRPr="0018712A">
        <w:rPr>
          <w:rFonts w:asciiTheme="majorBidi" w:hAnsiTheme="majorBidi" w:cstheme="majorBidi"/>
          <w:bCs/>
          <w:szCs w:val="24"/>
          <w:shd w:val="clear" w:color="auto" w:fill="FFFFFF"/>
        </w:rPr>
        <w:t>SIMULIA. Abaqus/CAE User’s Manual.</w:t>
      </w:r>
      <w:r w:rsidR="00FB48AD" w:rsidRPr="0018712A">
        <w:rPr>
          <w:rFonts w:asciiTheme="majorBidi" w:hAnsiTheme="majorBidi" w:cstheme="majorBidi"/>
          <w:szCs w:val="24"/>
        </w:rPr>
        <w:t xml:space="preserve"> </w:t>
      </w:r>
      <w:r w:rsidR="00FB48AD" w:rsidRPr="0018712A">
        <w:rPr>
          <w:rFonts w:asciiTheme="majorBidi" w:hAnsiTheme="majorBidi" w:cstheme="majorBidi"/>
          <w:bCs/>
          <w:szCs w:val="24"/>
          <w:shd w:val="clear" w:color="auto" w:fill="FFFFFF"/>
        </w:rPr>
        <w:t xml:space="preserve">http://www.simulia.com/support/ </w:t>
      </w:r>
    </w:p>
    <w:p w14:paraId="4A32213D"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Smith, G. 2011. “Misconceptions and Misapplication of Production Valve Test Standards.”</w:t>
      </w:r>
    </w:p>
    <w:p w14:paraId="0031F17D"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t xml:space="preserve">Stormont, J. C., Fernandez, S. G., Taha, M. R. et al. 2018. </w:t>
      </w:r>
      <w:r w:rsidRPr="0018712A">
        <w:rPr>
          <w:rFonts w:asciiTheme="majorBidi" w:hAnsiTheme="majorBidi" w:cstheme="majorBidi"/>
          <w:bCs/>
          <w:szCs w:val="24"/>
        </w:rPr>
        <w:t>Gas Flow Through Cement-Casing Microannuli Under Varying Stress Conditions. Geomechanics for Energy and the Environment, 13, 1–13. March 2018.https://doi.org/10.1016/j.gete.2017.12.001</w:t>
      </w:r>
    </w:p>
    <w:p w14:paraId="1709F119" w14:textId="38642236"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Sutton, D. L., Sabins, F. L. 1991. Interrelationship Between Critical Cement Properties and Volume Changes During Cement Setting. SPE Drilling Engineering. 6(02), 88-94. June 1991. </w:t>
      </w:r>
      <w:hyperlink r:id="rId139" w:history="1">
        <w:r w:rsidR="00BF522A" w:rsidRPr="0018712A">
          <w:rPr>
            <w:rStyle w:val="Hyperlink"/>
            <w:rFonts w:asciiTheme="majorBidi" w:hAnsiTheme="majorBidi" w:cstheme="majorBidi"/>
            <w:bCs/>
            <w:color w:val="auto"/>
            <w:szCs w:val="24"/>
          </w:rPr>
          <w:t>https://doi.org/10.2118/20451-PA</w:t>
        </w:r>
      </w:hyperlink>
    </w:p>
    <w:p w14:paraId="214F682D" w14:textId="1737801A" w:rsidR="00BF522A" w:rsidRPr="0018712A" w:rsidRDefault="00BF522A" w:rsidP="00FA2694">
      <w:pPr>
        <w:pStyle w:val="ListParagraph"/>
        <w:numPr>
          <w:ilvl w:val="0"/>
          <w:numId w:val="23"/>
        </w:numPr>
        <w:tabs>
          <w:tab w:val="left" w:pos="900"/>
        </w:tabs>
        <w:spacing w:after="0" w:line="480" w:lineRule="auto"/>
        <w:rPr>
          <w:rFonts w:asciiTheme="majorBidi" w:hAnsiTheme="majorBidi" w:cstheme="majorBidi"/>
          <w:bCs/>
          <w:szCs w:val="24"/>
        </w:rPr>
      </w:pPr>
      <w:r w:rsidRPr="0018712A">
        <w:rPr>
          <w:rFonts w:asciiTheme="majorBidi" w:eastAsia="Times New Roman" w:hAnsiTheme="majorBidi" w:cstheme="majorBidi"/>
          <w:szCs w:val="24"/>
        </w:rPr>
        <w:t>Takhanov, D. Forchheimer Model for Non-Darcy Flow in Porous Media and Fractures. (2011).</w:t>
      </w:r>
    </w:p>
    <w:p w14:paraId="737317C2" w14:textId="1F4D3432"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Teodoriu, C., Amani M., Yuan Z. et al. 2012. Investigation of the Mechanical Properties of Class G Cement and Their Effect on Well Integrity. International Journal of Engineering 3 (2): 1–7.</w:t>
      </w:r>
    </w:p>
    <w:p w14:paraId="21636738" w14:textId="71EFB58A" w:rsidR="00C949CC" w:rsidRPr="009E36D9" w:rsidRDefault="00C949CC" w:rsidP="009E36D9">
      <w:pPr>
        <w:pStyle w:val="ListParagraph"/>
        <w:numPr>
          <w:ilvl w:val="0"/>
          <w:numId w:val="23"/>
        </w:numPr>
        <w:tabs>
          <w:tab w:val="left" w:pos="900"/>
        </w:tabs>
        <w:spacing w:line="480" w:lineRule="auto"/>
        <w:rPr>
          <w:rFonts w:asciiTheme="majorBidi" w:eastAsia="Times New Roman" w:hAnsiTheme="majorBidi" w:cstheme="majorBidi"/>
          <w:szCs w:val="24"/>
        </w:rPr>
      </w:pPr>
      <w:r w:rsidRPr="0018712A">
        <w:rPr>
          <w:rFonts w:asciiTheme="majorBidi" w:hAnsiTheme="majorBidi" w:cstheme="majorBidi"/>
          <w:bCs/>
          <w:szCs w:val="24"/>
          <w:lang w:val="de-DE"/>
        </w:rPr>
        <w:t xml:space="preserve">Teodoriu, C., Reinicke, K.M., Fichter, C., et al. 2010. </w:t>
      </w:r>
      <w:r w:rsidRPr="0018712A">
        <w:rPr>
          <w:rFonts w:asciiTheme="majorBidi" w:hAnsiTheme="majorBidi" w:cstheme="majorBidi"/>
          <w:bCs/>
          <w:szCs w:val="24"/>
        </w:rPr>
        <w:t>Investigations on Casing-Cement Interaction with Application to Gas and CO</w:t>
      </w:r>
      <w:r w:rsidRPr="0018712A">
        <w:rPr>
          <w:rFonts w:asciiTheme="majorBidi" w:hAnsiTheme="majorBidi" w:cstheme="majorBidi"/>
          <w:bCs/>
          <w:szCs w:val="24"/>
          <w:vertAlign w:val="subscript"/>
        </w:rPr>
        <w:t>2</w:t>
      </w:r>
      <w:r w:rsidRPr="0018712A">
        <w:rPr>
          <w:rFonts w:asciiTheme="majorBidi" w:hAnsiTheme="majorBidi" w:cstheme="majorBidi"/>
          <w:bCs/>
          <w:szCs w:val="24"/>
        </w:rPr>
        <w:t xml:space="preserve"> Storage Wells, SPE EUROPEC/EAGE Annual Conference and Exhibition, Barcelona, Spain, June 14-17.</w:t>
      </w:r>
      <w:r w:rsidR="00D514C8" w:rsidRPr="0018712A">
        <w:rPr>
          <w:rFonts w:asciiTheme="majorBidi" w:hAnsiTheme="majorBidi" w:cstheme="majorBidi"/>
          <w:szCs w:val="24"/>
        </w:rPr>
        <w:t xml:space="preserve"> </w:t>
      </w:r>
      <w:hyperlink r:id="rId140" w:tgtFrame="_blank" w:history="1">
        <w:r w:rsidR="00D514C8" w:rsidRPr="0018712A">
          <w:rPr>
            <w:rStyle w:val="Hyperlink"/>
            <w:rFonts w:asciiTheme="majorBidi" w:hAnsiTheme="majorBidi" w:cstheme="majorBidi"/>
            <w:color w:val="auto"/>
            <w:szCs w:val="24"/>
          </w:rPr>
          <w:t>https://doi.org/10.2118/131336-MS</w:t>
        </w:r>
      </w:hyperlink>
      <w:r w:rsidR="00D514C8" w:rsidRPr="0018712A">
        <w:rPr>
          <w:rFonts w:asciiTheme="majorBidi" w:hAnsiTheme="majorBidi" w:cstheme="majorBidi"/>
          <w:szCs w:val="24"/>
        </w:rPr>
        <w:t xml:space="preserve"> </w:t>
      </w:r>
    </w:p>
    <w:p w14:paraId="7D7B910D" w14:textId="77777777" w:rsidR="00C949CC" w:rsidRPr="0018712A" w:rsidRDefault="00C949CC" w:rsidP="00FA2694">
      <w:pPr>
        <w:pStyle w:val="ListParagraph"/>
        <w:numPr>
          <w:ilvl w:val="0"/>
          <w:numId w:val="23"/>
        </w:numPr>
        <w:tabs>
          <w:tab w:val="left" w:pos="720"/>
          <w:tab w:val="left" w:pos="900"/>
        </w:tabs>
        <w:spacing w:line="480" w:lineRule="auto"/>
        <w:jc w:val="both"/>
        <w:rPr>
          <w:rFonts w:asciiTheme="majorBidi" w:hAnsiTheme="majorBidi" w:cstheme="majorBidi"/>
          <w:bCs/>
          <w:szCs w:val="24"/>
        </w:rPr>
      </w:pPr>
      <w:r w:rsidRPr="0018712A">
        <w:rPr>
          <w:rFonts w:asciiTheme="majorBidi" w:hAnsiTheme="majorBidi" w:cstheme="majorBidi"/>
          <w:bCs/>
          <w:szCs w:val="24"/>
        </w:rPr>
        <w:t>The [Statistical Analysis] for this paper was generated using SAS software. Copyright © [2021] SAS Institute Inc. SAS and all other SAS Institute Inc. product or service names are registered trademarks or trademarks of SAS Institute Inc., Cary, NC, USA.</w:t>
      </w:r>
    </w:p>
    <w:p w14:paraId="0878AB65" w14:textId="52582881"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Valvtechnologies. 2015. Valve Testings Standards. Houston.</w:t>
      </w:r>
    </w:p>
    <w:p w14:paraId="1853E4FC" w14:textId="3B6CEC40"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 xml:space="preserve">Varshney, A., Gohil, S., Chalke, B. A. et al. 2017. Rheology of </w:t>
      </w:r>
      <w:r w:rsidR="00D514C8" w:rsidRPr="0018712A">
        <w:rPr>
          <w:rFonts w:asciiTheme="majorBidi" w:hAnsiTheme="majorBidi" w:cstheme="majorBidi"/>
          <w:bCs/>
          <w:szCs w:val="24"/>
        </w:rPr>
        <w:t>H</w:t>
      </w:r>
      <w:r w:rsidRPr="0018712A">
        <w:rPr>
          <w:rFonts w:asciiTheme="majorBidi" w:hAnsiTheme="majorBidi" w:cstheme="majorBidi"/>
          <w:bCs/>
          <w:szCs w:val="24"/>
        </w:rPr>
        <w:t xml:space="preserve">ydrating </w:t>
      </w:r>
      <w:r w:rsidR="00D514C8" w:rsidRPr="0018712A">
        <w:rPr>
          <w:rFonts w:asciiTheme="majorBidi" w:hAnsiTheme="majorBidi" w:cstheme="majorBidi"/>
          <w:bCs/>
          <w:szCs w:val="24"/>
        </w:rPr>
        <w:t>C</w:t>
      </w:r>
      <w:r w:rsidRPr="0018712A">
        <w:rPr>
          <w:rFonts w:asciiTheme="majorBidi" w:hAnsiTheme="majorBidi" w:cstheme="majorBidi"/>
          <w:bCs/>
          <w:szCs w:val="24"/>
        </w:rPr>
        <w:t xml:space="preserve">ement </w:t>
      </w:r>
      <w:r w:rsidR="00D514C8" w:rsidRPr="0018712A">
        <w:rPr>
          <w:rFonts w:asciiTheme="majorBidi" w:hAnsiTheme="majorBidi" w:cstheme="majorBidi"/>
          <w:bCs/>
          <w:szCs w:val="24"/>
        </w:rPr>
        <w:t>P</w:t>
      </w:r>
      <w:r w:rsidRPr="0018712A">
        <w:rPr>
          <w:rFonts w:asciiTheme="majorBidi" w:hAnsiTheme="majorBidi" w:cstheme="majorBidi"/>
          <w:bCs/>
          <w:szCs w:val="24"/>
        </w:rPr>
        <w:t xml:space="preserve">aste: Crossover </w:t>
      </w:r>
      <w:r w:rsidR="00D514C8" w:rsidRPr="0018712A">
        <w:rPr>
          <w:rFonts w:asciiTheme="majorBidi" w:hAnsiTheme="majorBidi" w:cstheme="majorBidi"/>
          <w:bCs/>
          <w:szCs w:val="24"/>
        </w:rPr>
        <w:t>B</w:t>
      </w:r>
      <w:r w:rsidRPr="0018712A">
        <w:rPr>
          <w:rFonts w:asciiTheme="majorBidi" w:hAnsiTheme="majorBidi" w:cstheme="majorBidi"/>
          <w:bCs/>
          <w:szCs w:val="24"/>
        </w:rPr>
        <w:t xml:space="preserve">etween two </w:t>
      </w:r>
      <w:r w:rsidR="00D514C8" w:rsidRPr="0018712A">
        <w:rPr>
          <w:rFonts w:asciiTheme="majorBidi" w:hAnsiTheme="majorBidi" w:cstheme="majorBidi"/>
          <w:bCs/>
          <w:szCs w:val="24"/>
        </w:rPr>
        <w:t>A</w:t>
      </w:r>
      <w:r w:rsidRPr="0018712A">
        <w:rPr>
          <w:rFonts w:asciiTheme="majorBidi" w:hAnsiTheme="majorBidi" w:cstheme="majorBidi"/>
          <w:bCs/>
          <w:szCs w:val="24"/>
        </w:rPr>
        <w:t xml:space="preserve">ging </w:t>
      </w:r>
      <w:r w:rsidR="00D514C8" w:rsidRPr="0018712A">
        <w:rPr>
          <w:rFonts w:asciiTheme="majorBidi" w:hAnsiTheme="majorBidi" w:cstheme="majorBidi"/>
          <w:bCs/>
          <w:szCs w:val="24"/>
        </w:rPr>
        <w:t>P</w:t>
      </w:r>
      <w:r w:rsidRPr="0018712A">
        <w:rPr>
          <w:rFonts w:asciiTheme="majorBidi" w:hAnsiTheme="majorBidi" w:cstheme="majorBidi"/>
          <w:bCs/>
          <w:szCs w:val="24"/>
        </w:rPr>
        <w:t>rocesses. Cement and Concrete Research, 95, 226–231. https://doi.org/10.1016/j.cemconres.2017.02.034</w:t>
      </w:r>
    </w:p>
    <w:p w14:paraId="6584603A" w14:textId="6A4664FD"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Vijn, P., and B. Fraboulet. 2001. Improved Cement Formulations for Well Abandonment. In Offshore Mediterranean Conference and Exhibition 2001, OMC 2001.</w:t>
      </w:r>
    </w:p>
    <w:p w14:paraId="226C7241" w14:textId="72E2400D"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 xml:space="preserve">Waite, M. B., and O’Brien, S. M. 2010. Air leakage: Difficulties in </w:t>
      </w:r>
      <w:r w:rsidR="00D514C8" w:rsidRPr="0018712A">
        <w:rPr>
          <w:rFonts w:asciiTheme="majorBidi" w:hAnsiTheme="majorBidi" w:cstheme="majorBidi"/>
          <w:bCs/>
          <w:szCs w:val="24"/>
        </w:rPr>
        <w:t>M</w:t>
      </w:r>
      <w:r w:rsidRPr="0018712A">
        <w:rPr>
          <w:rFonts w:asciiTheme="majorBidi" w:hAnsiTheme="majorBidi" w:cstheme="majorBidi"/>
          <w:bCs/>
          <w:szCs w:val="24"/>
        </w:rPr>
        <w:t xml:space="preserve">easurement, </w:t>
      </w:r>
      <w:r w:rsidR="00D514C8" w:rsidRPr="0018712A">
        <w:rPr>
          <w:rFonts w:asciiTheme="majorBidi" w:hAnsiTheme="majorBidi" w:cstheme="majorBidi"/>
          <w:bCs/>
          <w:szCs w:val="24"/>
        </w:rPr>
        <w:t>Q</w:t>
      </w:r>
      <w:r w:rsidRPr="0018712A">
        <w:rPr>
          <w:rFonts w:asciiTheme="majorBidi" w:hAnsiTheme="majorBidi" w:cstheme="majorBidi"/>
          <w:bCs/>
          <w:szCs w:val="24"/>
        </w:rPr>
        <w:t xml:space="preserve">uantification, and </w:t>
      </w:r>
      <w:r w:rsidR="00D514C8" w:rsidRPr="0018712A">
        <w:rPr>
          <w:rFonts w:asciiTheme="majorBidi" w:hAnsiTheme="majorBidi" w:cstheme="majorBidi"/>
          <w:bCs/>
          <w:szCs w:val="24"/>
        </w:rPr>
        <w:t>E</w:t>
      </w:r>
      <w:r w:rsidRPr="0018712A">
        <w:rPr>
          <w:rFonts w:asciiTheme="majorBidi" w:hAnsiTheme="majorBidi" w:cstheme="majorBidi"/>
          <w:bCs/>
          <w:szCs w:val="24"/>
        </w:rPr>
        <w:t xml:space="preserve">nergy </w:t>
      </w:r>
      <w:r w:rsidR="00D514C8" w:rsidRPr="0018712A">
        <w:rPr>
          <w:rFonts w:asciiTheme="majorBidi" w:hAnsiTheme="majorBidi" w:cstheme="majorBidi"/>
          <w:bCs/>
          <w:szCs w:val="24"/>
        </w:rPr>
        <w:t>S</w:t>
      </w:r>
      <w:r w:rsidRPr="0018712A">
        <w:rPr>
          <w:rFonts w:asciiTheme="majorBidi" w:hAnsiTheme="majorBidi" w:cstheme="majorBidi"/>
          <w:bCs/>
          <w:szCs w:val="24"/>
        </w:rPr>
        <w:t>imulation.  - Building Envelope Science and Technology Conference.</w:t>
      </w:r>
    </w:p>
    <w:p w14:paraId="3567F1A5" w14:textId="6CC0285C" w:rsidR="00C949CC" w:rsidRPr="0018712A" w:rsidRDefault="00C949CC" w:rsidP="00FA2694">
      <w:pPr>
        <w:pStyle w:val="ListParagraph"/>
        <w:numPr>
          <w:ilvl w:val="0"/>
          <w:numId w:val="23"/>
        </w:numPr>
        <w:spacing w:line="480" w:lineRule="auto"/>
        <w:rPr>
          <w:rFonts w:asciiTheme="majorBidi" w:hAnsiTheme="majorBidi" w:cstheme="majorBidi"/>
          <w:bCs/>
          <w:szCs w:val="24"/>
        </w:rPr>
      </w:pPr>
      <w:r w:rsidRPr="0018712A">
        <w:rPr>
          <w:rFonts w:asciiTheme="majorBidi" w:hAnsiTheme="majorBidi" w:cstheme="majorBidi"/>
          <w:bCs/>
          <w:szCs w:val="24"/>
          <w:lang w:val="de-DE"/>
        </w:rPr>
        <w:t xml:space="preserve">Watson, T. L., Bachu, S. et al. </w:t>
      </w:r>
      <w:r w:rsidRPr="0018712A">
        <w:rPr>
          <w:rFonts w:asciiTheme="majorBidi" w:hAnsiTheme="majorBidi" w:cstheme="majorBidi"/>
          <w:bCs/>
          <w:szCs w:val="24"/>
        </w:rPr>
        <w:t>U. 2007. Evaluation of the Potential for Gas and CO</w:t>
      </w:r>
      <w:r w:rsidRPr="0018712A">
        <w:rPr>
          <w:rFonts w:asciiTheme="majorBidi" w:hAnsiTheme="majorBidi" w:cstheme="majorBidi"/>
          <w:bCs/>
          <w:szCs w:val="24"/>
          <w:vertAlign w:val="subscript"/>
        </w:rPr>
        <w:t>2</w:t>
      </w:r>
      <w:r w:rsidRPr="0018712A">
        <w:rPr>
          <w:rFonts w:asciiTheme="majorBidi" w:hAnsiTheme="majorBidi" w:cstheme="majorBidi"/>
          <w:bCs/>
          <w:szCs w:val="24"/>
        </w:rPr>
        <w:t xml:space="preserve"> Leakage Along Wellbores.</w:t>
      </w:r>
      <w:r w:rsidR="00D514C8" w:rsidRPr="0018712A">
        <w:rPr>
          <w:rFonts w:asciiTheme="majorBidi" w:hAnsiTheme="majorBidi" w:cstheme="majorBidi"/>
          <w:szCs w:val="24"/>
        </w:rPr>
        <w:t xml:space="preserve"> </w:t>
      </w:r>
      <w:hyperlink r:id="rId141" w:tgtFrame="_blank" w:history="1">
        <w:r w:rsidR="00D514C8" w:rsidRPr="0018712A">
          <w:rPr>
            <w:rStyle w:val="Hyperlink"/>
            <w:rFonts w:asciiTheme="majorBidi" w:hAnsiTheme="majorBidi" w:cstheme="majorBidi"/>
            <w:color w:val="auto"/>
            <w:szCs w:val="24"/>
          </w:rPr>
          <w:t>https://doi.org/10.2118/106817-PA</w:t>
        </w:r>
      </w:hyperlink>
      <w:r w:rsidR="00D514C8" w:rsidRPr="0018712A">
        <w:rPr>
          <w:rFonts w:asciiTheme="majorBidi" w:hAnsiTheme="majorBidi" w:cstheme="majorBidi"/>
          <w:szCs w:val="24"/>
        </w:rPr>
        <w:t xml:space="preserve"> </w:t>
      </w:r>
    </w:p>
    <w:p w14:paraId="6FAE0C19" w14:textId="000C2694" w:rsidR="00C949CC" w:rsidRPr="0018712A" w:rsidRDefault="00C949CC" w:rsidP="00FA2694">
      <w:pPr>
        <w:pStyle w:val="ListParagraph"/>
        <w:numPr>
          <w:ilvl w:val="0"/>
          <w:numId w:val="23"/>
        </w:numPr>
        <w:tabs>
          <w:tab w:val="left" w:pos="900"/>
        </w:tabs>
        <w:spacing w:after="0" w:line="480" w:lineRule="auto"/>
        <w:jc w:val="both"/>
        <w:rPr>
          <w:rStyle w:val="Hyperlink"/>
          <w:rFonts w:asciiTheme="majorBidi" w:hAnsiTheme="majorBidi" w:cstheme="majorBidi"/>
          <w:bCs/>
          <w:color w:val="auto"/>
          <w:szCs w:val="24"/>
          <w:u w:val="none"/>
        </w:rPr>
      </w:pPr>
      <w:r w:rsidRPr="0018712A">
        <w:rPr>
          <w:rFonts w:asciiTheme="majorBidi" w:hAnsiTheme="majorBidi" w:cstheme="majorBidi"/>
          <w:bCs/>
          <w:szCs w:val="24"/>
        </w:rPr>
        <w:t>Williams, S</w:t>
      </w:r>
      <w:r w:rsidR="0018712A" w:rsidRPr="0018712A">
        <w:rPr>
          <w:rFonts w:asciiTheme="majorBidi" w:hAnsiTheme="majorBidi" w:cstheme="majorBidi"/>
          <w:bCs/>
          <w:szCs w:val="24"/>
        </w:rPr>
        <w:t>.</w:t>
      </w:r>
      <w:r w:rsidRPr="0018712A">
        <w:rPr>
          <w:rFonts w:asciiTheme="majorBidi" w:hAnsiTheme="majorBidi" w:cstheme="majorBidi"/>
          <w:bCs/>
          <w:szCs w:val="24"/>
        </w:rPr>
        <w:t>M., Carlsen</w:t>
      </w:r>
      <w:r w:rsidR="0018712A" w:rsidRPr="0018712A">
        <w:rPr>
          <w:rFonts w:asciiTheme="majorBidi" w:hAnsiTheme="majorBidi" w:cstheme="majorBidi"/>
          <w:bCs/>
          <w:szCs w:val="24"/>
        </w:rPr>
        <w:t xml:space="preserve"> T.</w:t>
      </w:r>
      <w:r w:rsidRPr="0018712A">
        <w:rPr>
          <w:rFonts w:asciiTheme="majorBidi" w:hAnsiTheme="majorBidi" w:cstheme="majorBidi"/>
          <w:bCs/>
          <w:szCs w:val="24"/>
        </w:rPr>
        <w:t>, Constable,</w:t>
      </w:r>
      <w:r w:rsidR="0018712A" w:rsidRPr="0018712A">
        <w:rPr>
          <w:rFonts w:asciiTheme="majorBidi" w:hAnsiTheme="majorBidi" w:cstheme="majorBidi"/>
          <w:bCs/>
          <w:szCs w:val="24"/>
        </w:rPr>
        <w:t xml:space="preserve"> K. </w:t>
      </w:r>
      <w:r w:rsidR="00CD33AE" w:rsidRPr="0018712A">
        <w:rPr>
          <w:rFonts w:asciiTheme="majorBidi" w:hAnsiTheme="majorBidi" w:cstheme="majorBidi"/>
          <w:bCs/>
          <w:szCs w:val="24"/>
        </w:rPr>
        <w:t>et al.</w:t>
      </w:r>
      <w:r w:rsidRPr="0018712A">
        <w:rPr>
          <w:rFonts w:asciiTheme="majorBidi" w:hAnsiTheme="majorBidi" w:cstheme="majorBidi"/>
          <w:bCs/>
          <w:szCs w:val="24"/>
        </w:rPr>
        <w:t xml:space="preserve"> Identification and Qualification of Shale Annular Barriers Using Wireline Logs During Plug and Abandonment Operations. Paper presented at the SPE/IADC Drilling Conference and Exhibition, Amsterdam, The Netherlands, March 2009. doi: </w:t>
      </w:r>
      <w:hyperlink r:id="rId142" w:tgtFrame="_blank" w:history="1">
        <w:r w:rsidRPr="0018712A">
          <w:rPr>
            <w:rStyle w:val="Hyperlink"/>
            <w:rFonts w:asciiTheme="majorBidi" w:hAnsiTheme="majorBidi" w:cstheme="majorBidi"/>
            <w:bCs/>
            <w:color w:val="auto"/>
            <w:szCs w:val="24"/>
          </w:rPr>
          <w:t>https://doi.org/10.2118/119321-MS</w:t>
        </w:r>
      </w:hyperlink>
    </w:p>
    <w:p w14:paraId="2570ECEF" w14:textId="01DB90A2" w:rsidR="00ED1FD0" w:rsidRPr="0018712A" w:rsidRDefault="00ED1FD0" w:rsidP="00FA2694">
      <w:pPr>
        <w:pStyle w:val="ListParagraph"/>
        <w:numPr>
          <w:ilvl w:val="0"/>
          <w:numId w:val="23"/>
        </w:numPr>
        <w:tabs>
          <w:tab w:val="left" w:pos="900"/>
        </w:tabs>
        <w:spacing w:line="480" w:lineRule="auto"/>
        <w:jc w:val="both"/>
        <w:rPr>
          <w:rFonts w:asciiTheme="majorBidi" w:hAnsiTheme="majorBidi" w:cstheme="majorBidi"/>
          <w:bCs/>
          <w:szCs w:val="24"/>
        </w:rPr>
      </w:pPr>
      <w:r w:rsidRPr="0018712A">
        <w:rPr>
          <w:rFonts w:asciiTheme="majorBidi" w:hAnsiTheme="majorBidi" w:cstheme="majorBidi"/>
          <w:szCs w:val="24"/>
        </w:rPr>
        <w:t xml:space="preserve">Xueyu P., Dale </w:t>
      </w:r>
      <w:r w:rsidR="00CD33AE" w:rsidRPr="0018712A">
        <w:rPr>
          <w:rFonts w:asciiTheme="majorBidi" w:hAnsiTheme="majorBidi" w:cstheme="majorBidi"/>
          <w:szCs w:val="24"/>
        </w:rPr>
        <w:t>P.,</w:t>
      </w:r>
      <w:r w:rsidRPr="0018712A">
        <w:rPr>
          <w:rFonts w:asciiTheme="majorBidi" w:hAnsiTheme="majorBidi" w:cstheme="majorBidi"/>
          <w:szCs w:val="24"/>
        </w:rPr>
        <w:t xml:space="preserve"> Christian M., et al. 2013. A </w:t>
      </w:r>
      <w:r w:rsidR="0018712A" w:rsidRPr="0018712A">
        <w:rPr>
          <w:rFonts w:asciiTheme="majorBidi" w:hAnsiTheme="majorBidi" w:cstheme="majorBidi"/>
          <w:szCs w:val="24"/>
        </w:rPr>
        <w:t>C</w:t>
      </w:r>
      <w:r w:rsidRPr="0018712A">
        <w:rPr>
          <w:rFonts w:asciiTheme="majorBidi" w:hAnsiTheme="majorBidi" w:cstheme="majorBidi"/>
          <w:szCs w:val="24"/>
        </w:rPr>
        <w:t xml:space="preserve">omparison </w:t>
      </w:r>
      <w:r w:rsidR="0018712A" w:rsidRPr="0018712A">
        <w:rPr>
          <w:rFonts w:asciiTheme="majorBidi" w:hAnsiTheme="majorBidi" w:cstheme="majorBidi"/>
          <w:szCs w:val="24"/>
        </w:rPr>
        <w:t>S</w:t>
      </w:r>
      <w:r w:rsidRPr="0018712A">
        <w:rPr>
          <w:rFonts w:asciiTheme="majorBidi" w:hAnsiTheme="majorBidi" w:cstheme="majorBidi"/>
          <w:szCs w:val="24"/>
        </w:rPr>
        <w:t xml:space="preserve">tudy of Portland </w:t>
      </w:r>
      <w:r w:rsidR="0018712A" w:rsidRPr="0018712A">
        <w:rPr>
          <w:rFonts w:asciiTheme="majorBidi" w:hAnsiTheme="majorBidi" w:cstheme="majorBidi"/>
          <w:szCs w:val="24"/>
        </w:rPr>
        <w:t>C</w:t>
      </w:r>
      <w:r w:rsidRPr="0018712A">
        <w:rPr>
          <w:rFonts w:asciiTheme="majorBidi" w:hAnsiTheme="majorBidi" w:cstheme="majorBidi"/>
          <w:szCs w:val="24"/>
        </w:rPr>
        <w:t xml:space="preserve">ement </w:t>
      </w:r>
      <w:r w:rsidR="0018712A" w:rsidRPr="0018712A">
        <w:rPr>
          <w:rFonts w:asciiTheme="majorBidi" w:hAnsiTheme="majorBidi" w:cstheme="majorBidi"/>
          <w:szCs w:val="24"/>
        </w:rPr>
        <w:t>H</w:t>
      </w:r>
      <w:r w:rsidRPr="0018712A">
        <w:rPr>
          <w:rFonts w:asciiTheme="majorBidi" w:hAnsiTheme="majorBidi" w:cstheme="majorBidi"/>
          <w:szCs w:val="24"/>
        </w:rPr>
        <w:t xml:space="preserve">ydration </w:t>
      </w:r>
      <w:r w:rsidR="0018712A" w:rsidRPr="0018712A">
        <w:rPr>
          <w:rFonts w:asciiTheme="majorBidi" w:hAnsiTheme="majorBidi" w:cstheme="majorBidi"/>
          <w:szCs w:val="24"/>
        </w:rPr>
        <w:t>K</w:t>
      </w:r>
      <w:r w:rsidRPr="0018712A">
        <w:rPr>
          <w:rFonts w:asciiTheme="majorBidi" w:hAnsiTheme="majorBidi" w:cstheme="majorBidi"/>
          <w:szCs w:val="24"/>
        </w:rPr>
        <w:t xml:space="preserve">inetics as </w:t>
      </w:r>
      <w:r w:rsidR="0018712A" w:rsidRPr="0018712A">
        <w:rPr>
          <w:rFonts w:asciiTheme="majorBidi" w:hAnsiTheme="majorBidi" w:cstheme="majorBidi"/>
          <w:szCs w:val="24"/>
        </w:rPr>
        <w:t>M</w:t>
      </w:r>
      <w:r w:rsidRPr="0018712A">
        <w:rPr>
          <w:rFonts w:asciiTheme="majorBidi" w:hAnsiTheme="majorBidi" w:cstheme="majorBidi"/>
          <w:szCs w:val="24"/>
        </w:rPr>
        <w:t xml:space="preserve">easured by </w:t>
      </w:r>
      <w:r w:rsidR="0018712A" w:rsidRPr="0018712A">
        <w:rPr>
          <w:rFonts w:asciiTheme="majorBidi" w:hAnsiTheme="majorBidi" w:cstheme="majorBidi"/>
          <w:szCs w:val="24"/>
        </w:rPr>
        <w:t>C</w:t>
      </w:r>
      <w:r w:rsidRPr="0018712A">
        <w:rPr>
          <w:rFonts w:asciiTheme="majorBidi" w:hAnsiTheme="majorBidi" w:cstheme="majorBidi"/>
          <w:szCs w:val="24"/>
        </w:rPr>
        <w:t xml:space="preserve">hemical </w:t>
      </w:r>
      <w:r w:rsidR="0018712A" w:rsidRPr="0018712A">
        <w:rPr>
          <w:rFonts w:asciiTheme="majorBidi" w:hAnsiTheme="majorBidi" w:cstheme="majorBidi"/>
          <w:szCs w:val="24"/>
        </w:rPr>
        <w:t>S</w:t>
      </w:r>
      <w:r w:rsidRPr="0018712A">
        <w:rPr>
          <w:rFonts w:asciiTheme="majorBidi" w:hAnsiTheme="majorBidi" w:cstheme="majorBidi"/>
          <w:szCs w:val="24"/>
        </w:rPr>
        <w:t xml:space="preserve">hrinkage and </w:t>
      </w:r>
      <w:r w:rsidR="0018712A" w:rsidRPr="0018712A">
        <w:rPr>
          <w:rFonts w:asciiTheme="majorBidi" w:hAnsiTheme="majorBidi" w:cstheme="majorBidi"/>
          <w:szCs w:val="24"/>
        </w:rPr>
        <w:t>I</w:t>
      </w:r>
      <w:r w:rsidRPr="0018712A">
        <w:rPr>
          <w:rFonts w:asciiTheme="majorBidi" w:hAnsiTheme="majorBidi" w:cstheme="majorBidi"/>
          <w:szCs w:val="24"/>
        </w:rPr>
        <w:t xml:space="preserve">sothermal </w:t>
      </w:r>
      <w:r w:rsidR="0018712A" w:rsidRPr="0018712A">
        <w:rPr>
          <w:rFonts w:asciiTheme="majorBidi" w:hAnsiTheme="majorBidi" w:cstheme="majorBidi"/>
          <w:szCs w:val="24"/>
        </w:rPr>
        <w:t>C</w:t>
      </w:r>
      <w:r w:rsidRPr="0018712A">
        <w:rPr>
          <w:rFonts w:asciiTheme="majorBidi" w:hAnsiTheme="majorBidi" w:cstheme="majorBidi"/>
          <w:szCs w:val="24"/>
        </w:rPr>
        <w:t>alorimetry. Cement and Concrete Composites, Volume 39,</w:t>
      </w:r>
      <w:r w:rsidR="00CD33AE" w:rsidRPr="0018712A">
        <w:rPr>
          <w:rFonts w:asciiTheme="majorBidi" w:hAnsiTheme="majorBidi" w:cstheme="majorBidi"/>
          <w:szCs w:val="24"/>
        </w:rPr>
        <w:t>2013, Pages</w:t>
      </w:r>
      <w:r w:rsidRPr="0018712A">
        <w:rPr>
          <w:rFonts w:asciiTheme="majorBidi" w:hAnsiTheme="majorBidi" w:cstheme="majorBidi"/>
          <w:szCs w:val="24"/>
        </w:rPr>
        <w:t xml:space="preserve"> 23-</w:t>
      </w:r>
      <w:r w:rsidR="00CD33AE" w:rsidRPr="0018712A">
        <w:rPr>
          <w:rFonts w:asciiTheme="majorBidi" w:hAnsiTheme="majorBidi" w:cstheme="majorBidi"/>
          <w:szCs w:val="24"/>
        </w:rPr>
        <w:t>32, ISSN</w:t>
      </w:r>
      <w:r w:rsidRPr="0018712A">
        <w:rPr>
          <w:rFonts w:asciiTheme="majorBidi" w:hAnsiTheme="majorBidi" w:cstheme="majorBidi"/>
          <w:szCs w:val="24"/>
        </w:rPr>
        <w:t xml:space="preserve"> 0958-9465, https://doi.org/10.1016/j.cemconcomp.2013.03.007.</w:t>
      </w:r>
    </w:p>
    <w:p w14:paraId="03130E07" w14:textId="5049E525"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t xml:space="preserve">Yang, H., Fu, Q., Wu, J. et al. 2020. </w:t>
      </w:r>
      <w:r w:rsidRPr="0018712A">
        <w:rPr>
          <w:rFonts w:asciiTheme="majorBidi" w:hAnsiTheme="majorBidi" w:cstheme="majorBidi"/>
          <w:bCs/>
          <w:szCs w:val="24"/>
        </w:rPr>
        <w:t xml:space="preserve">Experimental </w:t>
      </w:r>
      <w:r w:rsidR="0018712A" w:rsidRPr="0018712A">
        <w:rPr>
          <w:rFonts w:asciiTheme="majorBidi" w:hAnsiTheme="majorBidi" w:cstheme="majorBidi"/>
          <w:bCs/>
          <w:szCs w:val="24"/>
        </w:rPr>
        <w:t>S</w:t>
      </w:r>
      <w:r w:rsidRPr="0018712A">
        <w:rPr>
          <w:rFonts w:asciiTheme="majorBidi" w:hAnsiTheme="majorBidi" w:cstheme="majorBidi"/>
          <w:bCs/>
          <w:szCs w:val="24"/>
        </w:rPr>
        <w:t xml:space="preserve">tudy of </w:t>
      </w:r>
      <w:r w:rsidR="0018712A" w:rsidRPr="0018712A">
        <w:rPr>
          <w:rFonts w:asciiTheme="majorBidi" w:hAnsiTheme="majorBidi" w:cstheme="majorBidi"/>
          <w:bCs/>
          <w:szCs w:val="24"/>
        </w:rPr>
        <w:t>S</w:t>
      </w:r>
      <w:r w:rsidRPr="0018712A">
        <w:rPr>
          <w:rFonts w:asciiTheme="majorBidi" w:hAnsiTheme="majorBidi" w:cstheme="majorBidi"/>
          <w:bCs/>
          <w:szCs w:val="24"/>
        </w:rPr>
        <w:t xml:space="preserve">hear and </w:t>
      </w:r>
      <w:r w:rsidR="0018712A" w:rsidRPr="0018712A">
        <w:rPr>
          <w:rFonts w:asciiTheme="majorBidi" w:hAnsiTheme="majorBidi" w:cstheme="majorBidi"/>
          <w:bCs/>
          <w:szCs w:val="24"/>
        </w:rPr>
        <w:t>H</w:t>
      </w:r>
      <w:r w:rsidRPr="0018712A">
        <w:rPr>
          <w:rFonts w:asciiTheme="majorBidi" w:hAnsiTheme="majorBidi" w:cstheme="majorBidi"/>
          <w:bCs/>
          <w:szCs w:val="24"/>
        </w:rPr>
        <w:t xml:space="preserve">ydraulic </w:t>
      </w:r>
      <w:r w:rsidR="0018712A" w:rsidRPr="0018712A">
        <w:rPr>
          <w:rFonts w:asciiTheme="majorBidi" w:hAnsiTheme="majorBidi" w:cstheme="majorBidi"/>
          <w:bCs/>
          <w:szCs w:val="24"/>
        </w:rPr>
        <w:t>B</w:t>
      </w:r>
      <w:r w:rsidRPr="0018712A">
        <w:rPr>
          <w:rFonts w:asciiTheme="majorBidi" w:hAnsiTheme="majorBidi" w:cstheme="majorBidi"/>
          <w:bCs/>
          <w:szCs w:val="24"/>
        </w:rPr>
        <w:t xml:space="preserve">onding </w:t>
      </w:r>
      <w:r w:rsidR="0018712A" w:rsidRPr="0018712A">
        <w:rPr>
          <w:rFonts w:asciiTheme="majorBidi" w:hAnsiTheme="majorBidi" w:cstheme="majorBidi"/>
          <w:bCs/>
          <w:szCs w:val="24"/>
        </w:rPr>
        <w:t>S</w:t>
      </w:r>
      <w:r w:rsidRPr="0018712A">
        <w:rPr>
          <w:rFonts w:asciiTheme="majorBidi" w:hAnsiTheme="majorBidi" w:cstheme="majorBidi"/>
          <w:bCs/>
          <w:szCs w:val="24"/>
        </w:rPr>
        <w:t xml:space="preserve">trength </w:t>
      </w:r>
      <w:r w:rsidR="0018712A" w:rsidRPr="0018712A">
        <w:rPr>
          <w:rFonts w:asciiTheme="majorBidi" w:hAnsiTheme="majorBidi" w:cstheme="majorBidi"/>
          <w:bCs/>
          <w:szCs w:val="24"/>
        </w:rPr>
        <w:t>B</w:t>
      </w:r>
      <w:r w:rsidRPr="0018712A">
        <w:rPr>
          <w:rFonts w:asciiTheme="majorBidi" w:hAnsiTheme="majorBidi" w:cstheme="majorBidi"/>
          <w:bCs/>
          <w:szCs w:val="24"/>
        </w:rPr>
        <w:t xml:space="preserve">etween </w:t>
      </w:r>
      <w:r w:rsidR="0018712A" w:rsidRPr="0018712A">
        <w:rPr>
          <w:rFonts w:asciiTheme="majorBidi" w:hAnsiTheme="majorBidi" w:cstheme="majorBidi"/>
          <w:bCs/>
          <w:szCs w:val="24"/>
        </w:rPr>
        <w:t>C</w:t>
      </w:r>
      <w:r w:rsidRPr="0018712A">
        <w:rPr>
          <w:rFonts w:asciiTheme="majorBidi" w:hAnsiTheme="majorBidi" w:cstheme="majorBidi"/>
          <w:bCs/>
          <w:szCs w:val="24"/>
        </w:rPr>
        <w:t xml:space="preserve">asing and </w:t>
      </w:r>
      <w:r w:rsidR="0018712A" w:rsidRPr="0018712A">
        <w:rPr>
          <w:rFonts w:asciiTheme="majorBidi" w:hAnsiTheme="majorBidi" w:cstheme="majorBidi"/>
          <w:bCs/>
          <w:szCs w:val="24"/>
        </w:rPr>
        <w:t>C</w:t>
      </w:r>
      <w:r w:rsidRPr="0018712A">
        <w:rPr>
          <w:rFonts w:asciiTheme="majorBidi" w:hAnsiTheme="majorBidi" w:cstheme="majorBidi"/>
          <w:bCs/>
          <w:szCs w:val="24"/>
        </w:rPr>
        <w:t xml:space="preserve">ement </w:t>
      </w:r>
      <w:r w:rsidR="0018712A" w:rsidRPr="0018712A">
        <w:rPr>
          <w:rFonts w:asciiTheme="majorBidi" w:hAnsiTheme="majorBidi" w:cstheme="majorBidi"/>
          <w:bCs/>
          <w:szCs w:val="24"/>
        </w:rPr>
        <w:t>U</w:t>
      </w:r>
      <w:r w:rsidRPr="0018712A">
        <w:rPr>
          <w:rFonts w:asciiTheme="majorBidi" w:hAnsiTheme="majorBidi" w:cstheme="majorBidi"/>
          <w:bCs/>
          <w:szCs w:val="24"/>
        </w:rPr>
        <w:t xml:space="preserve">nder </w:t>
      </w:r>
      <w:r w:rsidR="0018712A" w:rsidRPr="0018712A">
        <w:rPr>
          <w:rFonts w:asciiTheme="majorBidi" w:hAnsiTheme="majorBidi" w:cstheme="majorBidi"/>
          <w:bCs/>
          <w:szCs w:val="24"/>
        </w:rPr>
        <w:t>C</w:t>
      </w:r>
      <w:r w:rsidRPr="0018712A">
        <w:rPr>
          <w:rFonts w:asciiTheme="majorBidi" w:hAnsiTheme="majorBidi" w:cstheme="majorBidi"/>
          <w:bCs/>
          <w:szCs w:val="24"/>
        </w:rPr>
        <w:t xml:space="preserve">omplex </w:t>
      </w:r>
      <w:r w:rsidR="0018712A" w:rsidRPr="0018712A">
        <w:rPr>
          <w:rFonts w:asciiTheme="majorBidi" w:hAnsiTheme="majorBidi" w:cstheme="majorBidi"/>
          <w:bCs/>
          <w:szCs w:val="24"/>
        </w:rPr>
        <w:t>T</w:t>
      </w:r>
      <w:r w:rsidRPr="0018712A">
        <w:rPr>
          <w:rFonts w:asciiTheme="majorBidi" w:hAnsiTheme="majorBidi" w:cstheme="majorBidi"/>
          <w:bCs/>
          <w:szCs w:val="24"/>
        </w:rPr>
        <w:t xml:space="preserve">emperature and </w:t>
      </w:r>
      <w:r w:rsidR="0018712A" w:rsidRPr="0018712A">
        <w:rPr>
          <w:rFonts w:asciiTheme="majorBidi" w:hAnsiTheme="majorBidi" w:cstheme="majorBidi"/>
          <w:bCs/>
          <w:szCs w:val="24"/>
        </w:rPr>
        <w:t>P</w:t>
      </w:r>
      <w:r w:rsidRPr="0018712A">
        <w:rPr>
          <w:rFonts w:asciiTheme="majorBidi" w:hAnsiTheme="majorBidi" w:cstheme="majorBidi"/>
          <w:bCs/>
          <w:szCs w:val="24"/>
        </w:rPr>
        <w:t xml:space="preserve">ressure </w:t>
      </w:r>
      <w:r w:rsidR="0018712A" w:rsidRPr="0018712A">
        <w:rPr>
          <w:rFonts w:asciiTheme="majorBidi" w:hAnsiTheme="majorBidi" w:cstheme="majorBidi"/>
          <w:bCs/>
          <w:szCs w:val="24"/>
        </w:rPr>
        <w:t>C</w:t>
      </w:r>
      <w:r w:rsidRPr="0018712A">
        <w:rPr>
          <w:rFonts w:asciiTheme="majorBidi" w:hAnsiTheme="majorBidi" w:cstheme="majorBidi"/>
          <w:bCs/>
          <w:szCs w:val="24"/>
        </w:rPr>
        <w:t>onditions.</w:t>
      </w:r>
      <w:r w:rsidR="0018712A" w:rsidRPr="0018712A">
        <w:rPr>
          <w:rFonts w:asciiTheme="majorBidi" w:hAnsiTheme="majorBidi" w:cstheme="majorBidi"/>
          <w:szCs w:val="24"/>
        </w:rPr>
        <w:t xml:space="preserve"> R</w:t>
      </w:r>
      <w:r w:rsidR="0018712A" w:rsidRPr="0018712A">
        <w:rPr>
          <w:rFonts w:asciiTheme="majorBidi" w:hAnsiTheme="majorBidi" w:cstheme="majorBidi"/>
          <w:bCs/>
          <w:szCs w:val="24"/>
        </w:rPr>
        <w:t>oyal Society Open Science. 7. 192115. 10.1098/rsos.192115.</w:t>
      </w:r>
      <w:r w:rsidR="0018712A" w:rsidRPr="0018712A">
        <w:rPr>
          <w:rStyle w:val="Heading1Char"/>
          <w:rFonts w:asciiTheme="majorBidi" w:hAnsiTheme="majorBidi"/>
          <w:sz w:val="24"/>
          <w:szCs w:val="24"/>
        </w:rPr>
        <w:t xml:space="preserve"> </w:t>
      </w:r>
      <w:hyperlink r:id="rId143" w:history="1">
        <w:r w:rsidR="0018712A" w:rsidRPr="0018712A">
          <w:rPr>
            <w:rStyle w:val="Hyperlink"/>
            <w:rFonts w:asciiTheme="majorBidi" w:hAnsiTheme="majorBidi" w:cstheme="majorBidi"/>
            <w:color w:val="auto"/>
            <w:szCs w:val="24"/>
          </w:rPr>
          <w:t>https://doi.org/10.1098/rsos.192115</w:t>
        </w:r>
      </w:hyperlink>
    </w:p>
    <w:p w14:paraId="0D0DC83C" w14:textId="3DE8A138"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lastRenderedPageBreak/>
        <w:t xml:space="preserve">YI, M. 2019. An Experimental Study of the Wellbore Cement Bonding and Shear Stress. </w:t>
      </w:r>
      <w:r w:rsidR="0018712A" w:rsidRPr="0018712A">
        <w:rPr>
          <w:rFonts w:asciiTheme="majorBidi" w:hAnsiTheme="majorBidi" w:cstheme="majorBidi"/>
          <w:bCs/>
          <w:szCs w:val="24"/>
        </w:rPr>
        <w:t xml:space="preserve">Ms </w:t>
      </w:r>
      <w:r w:rsidRPr="0018712A">
        <w:rPr>
          <w:rFonts w:asciiTheme="majorBidi" w:hAnsiTheme="majorBidi" w:cstheme="majorBidi"/>
          <w:bCs/>
          <w:szCs w:val="24"/>
        </w:rPr>
        <w:t>Thesis, University of Oklahoma (Vol. 51, Issue 7).</w:t>
      </w:r>
    </w:p>
    <w:p w14:paraId="64C76749" w14:textId="77777777" w:rsidR="00C949CC" w:rsidRPr="0018712A"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lang w:val="de-DE"/>
        </w:rPr>
        <w:t xml:space="preserve">Zeng, Y., Liu, R., Li, X. et al. 2019. </w:t>
      </w:r>
      <w:r w:rsidRPr="0018712A">
        <w:rPr>
          <w:rFonts w:asciiTheme="majorBidi" w:hAnsiTheme="majorBidi" w:cstheme="majorBidi"/>
          <w:bCs/>
          <w:szCs w:val="24"/>
        </w:rPr>
        <w:t>Cement Sheath Sealing Integrity Evaluation Under Cyclic Loading Using Large-Scale Sealing Evaluation Equipment for Complex Subsurface Settings. Journal of Petroleum Science and Engineering, 176, 811–820. May 2019. https://doi.org/10.1016/j.petrol.2019.02.014</w:t>
      </w:r>
    </w:p>
    <w:p w14:paraId="50D242E9" w14:textId="2F555816" w:rsidR="00C949CC" w:rsidRPr="0018712A" w:rsidRDefault="00C949CC" w:rsidP="00FA2694">
      <w:pPr>
        <w:pStyle w:val="ListParagraph"/>
        <w:numPr>
          <w:ilvl w:val="0"/>
          <w:numId w:val="23"/>
        </w:numPr>
        <w:tabs>
          <w:tab w:val="left" w:pos="900"/>
        </w:tabs>
        <w:spacing w:after="0" w:line="480" w:lineRule="auto"/>
        <w:jc w:val="both"/>
        <w:rPr>
          <w:rStyle w:val="Hyperlink"/>
          <w:rFonts w:asciiTheme="majorBidi" w:hAnsiTheme="majorBidi" w:cstheme="majorBidi"/>
          <w:bCs/>
          <w:color w:val="auto"/>
          <w:szCs w:val="24"/>
        </w:rPr>
      </w:pPr>
      <w:r w:rsidRPr="0018712A">
        <w:rPr>
          <w:rFonts w:asciiTheme="majorBidi" w:hAnsiTheme="majorBidi" w:cstheme="majorBidi"/>
          <w:bCs/>
          <w:szCs w:val="24"/>
        </w:rPr>
        <w:t xml:space="preserve">Zhang, M. and Bachu, S., 2011. Review of </w:t>
      </w:r>
      <w:r w:rsidR="0018712A" w:rsidRPr="0018712A">
        <w:rPr>
          <w:rFonts w:asciiTheme="majorBidi" w:hAnsiTheme="majorBidi" w:cstheme="majorBidi"/>
          <w:bCs/>
          <w:szCs w:val="24"/>
        </w:rPr>
        <w:t>I</w:t>
      </w:r>
      <w:r w:rsidRPr="0018712A">
        <w:rPr>
          <w:rFonts w:asciiTheme="majorBidi" w:hAnsiTheme="majorBidi" w:cstheme="majorBidi"/>
          <w:bCs/>
          <w:szCs w:val="24"/>
        </w:rPr>
        <w:t xml:space="preserve">ntegrity of </w:t>
      </w:r>
      <w:r w:rsidR="0018712A" w:rsidRPr="0018712A">
        <w:rPr>
          <w:rFonts w:asciiTheme="majorBidi" w:hAnsiTheme="majorBidi" w:cstheme="majorBidi"/>
          <w:bCs/>
          <w:szCs w:val="24"/>
        </w:rPr>
        <w:t>E</w:t>
      </w:r>
      <w:r w:rsidRPr="0018712A">
        <w:rPr>
          <w:rFonts w:asciiTheme="majorBidi" w:hAnsiTheme="majorBidi" w:cstheme="majorBidi"/>
          <w:bCs/>
          <w:szCs w:val="24"/>
        </w:rPr>
        <w:t xml:space="preserve">xisting </w:t>
      </w:r>
      <w:r w:rsidR="0018712A" w:rsidRPr="0018712A">
        <w:rPr>
          <w:rFonts w:asciiTheme="majorBidi" w:hAnsiTheme="majorBidi" w:cstheme="majorBidi"/>
          <w:bCs/>
          <w:szCs w:val="24"/>
        </w:rPr>
        <w:t>W</w:t>
      </w:r>
      <w:r w:rsidRPr="0018712A">
        <w:rPr>
          <w:rFonts w:asciiTheme="majorBidi" w:hAnsiTheme="majorBidi" w:cstheme="majorBidi"/>
          <w:bCs/>
          <w:szCs w:val="24"/>
        </w:rPr>
        <w:t xml:space="preserve">ells in </w:t>
      </w:r>
      <w:r w:rsidR="0018712A" w:rsidRPr="0018712A">
        <w:rPr>
          <w:rFonts w:asciiTheme="majorBidi" w:hAnsiTheme="majorBidi" w:cstheme="majorBidi"/>
          <w:bCs/>
          <w:szCs w:val="24"/>
        </w:rPr>
        <w:t>R</w:t>
      </w:r>
      <w:r w:rsidRPr="0018712A">
        <w:rPr>
          <w:rFonts w:asciiTheme="majorBidi" w:hAnsiTheme="majorBidi" w:cstheme="majorBidi"/>
          <w:bCs/>
          <w:szCs w:val="24"/>
        </w:rPr>
        <w:t xml:space="preserve">elation to CO2 </w:t>
      </w:r>
      <w:r w:rsidR="0018712A" w:rsidRPr="0018712A">
        <w:rPr>
          <w:rFonts w:asciiTheme="majorBidi" w:hAnsiTheme="majorBidi" w:cstheme="majorBidi"/>
          <w:bCs/>
          <w:szCs w:val="24"/>
        </w:rPr>
        <w:t>G</w:t>
      </w:r>
      <w:r w:rsidRPr="0018712A">
        <w:rPr>
          <w:rFonts w:asciiTheme="majorBidi" w:hAnsiTheme="majorBidi" w:cstheme="majorBidi"/>
          <w:bCs/>
          <w:szCs w:val="24"/>
        </w:rPr>
        <w:t xml:space="preserve">eological </w:t>
      </w:r>
      <w:r w:rsidR="0018712A" w:rsidRPr="0018712A">
        <w:rPr>
          <w:rFonts w:asciiTheme="majorBidi" w:hAnsiTheme="majorBidi" w:cstheme="majorBidi"/>
          <w:bCs/>
          <w:szCs w:val="24"/>
        </w:rPr>
        <w:t>S</w:t>
      </w:r>
      <w:r w:rsidRPr="0018712A">
        <w:rPr>
          <w:rFonts w:asciiTheme="majorBidi" w:hAnsiTheme="majorBidi" w:cstheme="majorBidi"/>
          <w:bCs/>
          <w:szCs w:val="24"/>
        </w:rPr>
        <w:t xml:space="preserve">torage:What do we know? Int. J. Greenh. Gas Control 5, 826–840. </w:t>
      </w:r>
      <w:hyperlink r:id="rId144" w:history="1">
        <w:r w:rsidRPr="0018712A">
          <w:rPr>
            <w:rStyle w:val="Hyperlink"/>
            <w:rFonts w:asciiTheme="majorBidi" w:hAnsiTheme="majorBidi" w:cstheme="majorBidi"/>
            <w:bCs/>
            <w:color w:val="auto"/>
            <w:szCs w:val="24"/>
          </w:rPr>
          <w:t>https://doi.org/10.1016/j.ijggc.2010.11.006</w:t>
        </w:r>
      </w:hyperlink>
    </w:p>
    <w:p w14:paraId="01E85B22" w14:textId="2B2397AE" w:rsidR="00C949CC" w:rsidRPr="00FA2694" w:rsidRDefault="00C949CC" w:rsidP="00FA2694">
      <w:pPr>
        <w:pStyle w:val="ListParagraph"/>
        <w:numPr>
          <w:ilvl w:val="0"/>
          <w:numId w:val="23"/>
        </w:numPr>
        <w:tabs>
          <w:tab w:val="left" w:pos="900"/>
        </w:tabs>
        <w:spacing w:after="0" w:line="480" w:lineRule="auto"/>
        <w:jc w:val="both"/>
        <w:rPr>
          <w:rFonts w:asciiTheme="majorBidi" w:hAnsiTheme="majorBidi" w:cstheme="majorBidi"/>
          <w:bCs/>
          <w:szCs w:val="24"/>
        </w:rPr>
      </w:pPr>
      <w:r w:rsidRPr="0018712A">
        <w:rPr>
          <w:rFonts w:asciiTheme="majorBidi" w:hAnsiTheme="majorBidi" w:cstheme="majorBidi"/>
          <w:bCs/>
          <w:szCs w:val="24"/>
        </w:rPr>
        <w:t>H&amp;SE UK Report and Mineral Management System Report, OGUK, 2020.</w:t>
      </w:r>
      <w:r w:rsidR="0018712A">
        <w:rPr>
          <w:rFonts w:asciiTheme="majorBidi" w:hAnsiTheme="majorBidi" w:cstheme="majorBidi"/>
          <w:bCs/>
          <w:szCs w:val="24"/>
        </w:rPr>
        <w:t xml:space="preserve"> </w:t>
      </w:r>
      <w:r w:rsidRPr="00FA2694">
        <w:rPr>
          <w:rFonts w:asciiTheme="majorBidi" w:hAnsiTheme="majorBidi" w:cstheme="majorBidi"/>
          <w:bCs/>
          <w:szCs w:val="24"/>
        </w:rPr>
        <w:t>https://oilandgasuk.co.uk/wp-content/uploads/2020/11/Health-Safety-and-Environment-Report-2020.pdf</w:t>
      </w:r>
    </w:p>
    <w:p w14:paraId="49FCE95D" w14:textId="77777777" w:rsidR="00C949CC" w:rsidRPr="0018712A" w:rsidRDefault="00C949CC" w:rsidP="00FA2694">
      <w:pPr>
        <w:pStyle w:val="ListParagraph"/>
        <w:widowControl w:val="0"/>
        <w:numPr>
          <w:ilvl w:val="0"/>
          <w:numId w:val="23"/>
        </w:numPr>
        <w:tabs>
          <w:tab w:val="left" w:pos="810"/>
        </w:tabs>
        <w:autoSpaceDE w:val="0"/>
        <w:autoSpaceDN w:val="0"/>
        <w:adjustRightInd w:val="0"/>
        <w:spacing w:line="480" w:lineRule="auto"/>
        <w:jc w:val="both"/>
        <w:rPr>
          <w:rFonts w:asciiTheme="majorBidi" w:hAnsiTheme="majorBidi" w:cstheme="majorBidi"/>
          <w:bCs/>
          <w:szCs w:val="24"/>
        </w:rPr>
      </w:pPr>
      <w:r w:rsidRPr="0018712A">
        <w:rPr>
          <w:rFonts w:asciiTheme="majorBidi" w:hAnsiTheme="majorBidi" w:cstheme="majorBidi"/>
          <w:bCs/>
          <w:noProof/>
          <w:szCs w:val="24"/>
        </w:rPr>
        <w:t>2</w:t>
      </w:r>
      <w:r w:rsidRPr="0018712A">
        <w:rPr>
          <w:rFonts w:asciiTheme="majorBidi" w:hAnsiTheme="majorBidi" w:cstheme="majorBidi"/>
          <w:bCs/>
          <w:noProof/>
          <w:szCs w:val="24"/>
          <w:vertAlign w:val="superscript"/>
        </w:rPr>
        <w:t>nd</w:t>
      </w:r>
      <w:r w:rsidRPr="0018712A">
        <w:rPr>
          <w:rFonts w:asciiTheme="majorBidi" w:hAnsiTheme="majorBidi" w:cstheme="majorBidi"/>
          <w:bCs/>
          <w:noProof/>
          <w:szCs w:val="24"/>
        </w:rPr>
        <w:t xml:space="preserve"> Well Bore Integrity Network Meeting, 2006/12, September 2006. Vol. 2</w:t>
      </w:r>
      <w:r w:rsidRPr="0018712A">
        <w:rPr>
          <w:rFonts w:asciiTheme="majorBidi" w:hAnsiTheme="majorBidi" w:cstheme="majorBidi"/>
          <w:bCs/>
          <w:noProof/>
          <w:szCs w:val="24"/>
          <w:vertAlign w:val="superscript"/>
        </w:rPr>
        <w:t>nd</w:t>
      </w:r>
      <w:r w:rsidRPr="0018712A">
        <w:rPr>
          <w:rFonts w:asciiTheme="majorBidi" w:hAnsiTheme="majorBidi" w:cstheme="majorBidi"/>
          <w:bCs/>
          <w:noProof/>
          <w:szCs w:val="24"/>
        </w:rPr>
        <w:t>. UK. https://doi.org/IEA Greenhouse Gas R&amp;D Programme (IEA GHG).</w:t>
      </w:r>
    </w:p>
    <w:p w14:paraId="06916F9B" w14:textId="77777777" w:rsidR="00C949CC" w:rsidRPr="0018712A" w:rsidRDefault="00C949CC" w:rsidP="00FA2694">
      <w:pPr>
        <w:pStyle w:val="ListParagraph"/>
        <w:numPr>
          <w:ilvl w:val="0"/>
          <w:numId w:val="23"/>
        </w:numPr>
        <w:tabs>
          <w:tab w:val="left" w:pos="810"/>
        </w:tabs>
        <w:spacing w:line="480" w:lineRule="auto"/>
        <w:jc w:val="both"/>
        <w:rPr>
          <w:rFonts w:asciiTheme="majorBidi" w:hAnsiTheme="majorBidi" w:cstheme="majorBidi"/>
          <w:bCs/>
          <w:szCs w:val="24"/>
        </w:rPr>
      </w:pPr>
      <w:r w:rsidRPr="0018712A">
        <w:rPr>
          <w:rFonts w:asciiTheme="majorBidi" w:hAnsiTheme="majorBidi" w:cstheme="majorBidi"/>
          <w:bCs/>
          <w:szCs w:val="24"/>
        </w:rPr>
        <w:t xml:space="preserve"> 30 CFR § 250, Subpart Q, Pub. L. No. 1700</w:t>
      </w:r>
    </w:p>
    <w:p w14:paraId="1473371F" w14:textId="77777777" w:rsidR="00C949CC" w:rsidRPr="003E19E6" w:rsidRDefault="00C949CC" w:rsidP="00C949CC">
      <w:pPr>
        <w:pStyle w:val="ListParagraph"/>
        <w:tabs>
          <w:tab w:val="left" w:pos="900"/>
        </w:tabs>
        <w:spacing w:after="0" w:line="480" w:lineRule="auto"/>
        <w:jc w:val="both"/>
        <w:rPr>
          <w:rFonts w:asciiTheme="majorBidi" w:hAnsiTheme="majorBidi" w:cstheme="majorBidi"/>
          <w:bCs/>
          <w:szCs w:val="24"/>
        </w:rPr>
      </w:pPr>
    </w:p>
    <w:p w14:paraId="4F83CFC4" w14:textId="7196560D" w:rsidR="00D32163" w:rsidRDefault="00D32163" w:rsidP="00FF7189">
      <w:pPr>
        <w:pStyle w:val="Heading1"/>
        <w:numPr>
          <w:ilvl w:val="0"/>
          <w:numId w:val="0"/>
        </w:numPr>
        <w:ind w:left="3600" w:hanging="2520"/>
        <w:rPr>
          <w:rFonts w:asciiTheme="majorBidi" w:hAnsiTheme="majorBidi"/>
        </w:rPr>
      </w:pPr>
      <w:bookmarkStart w:id="428" w:name="_Toc71866973"/>
      <w:r w:rsidRPr="007C4BA9">
        <w:rPr>
          <w:rFonts w:asciiTheme="majorBidi" w:hAnsiTheme="majorBidi"/>
        </w:rPr>
        <w:lastRenderedPageBreak/>
        <w:t>Appendix A</w:t>
      </w:r>
      <w:r w:rsidR="00173DC9">
        <w:rPr>
          <w:rFonts w:asciiTheme="majorBidi" w:hAnsiTheme="majorBidi"/>
        </w:rPr>
        <w:t xml:space="preserve">: Cement Field </w:t>
      </w:r>
      <w:r w:rsidR="00FF7189">
        <w:rPr>
          <w:rFonts w:asciiTheme="majorBidi" w:hAnsiTheme="majorBidi"/>
        </w:rPr>
        <w:t>Evaluation</w:t>
      </w:r>
      <w:bookmarkEnd w:id="428"/>
    </w:p>
    <w:p w14:paraId="2F701906" w14:textId="77777777" w:rsidR="00FF7189" w:rsidRPr="00FF7189" w:rsidRDefault="00FF7189" w:rsidP="00FF7189"/>
    <w:p w14:paraId="1519EC51" w14:textId="77777777" w:rsidR="00235C87" w:rsidRPr="007C4BA9" w:rsidRDefault="00235C87" w:rsidP="00235C87">
      <w:pPr>
        <w:pStyle w:val="Heading2"/>
        <w:numPr>
          <w:ilvl w:val="0"/>
          <w:numId w:val="0"/>
        </w:numPr>
      </w:pPr>
      <w:bookmarkStart w:id="429" w:name="_Toc71866974"/>
      <w:r w:rsidRPr="007C4BA9">
        <w:t>A.1 Barrier Evaluation Review</w:t>
      </w:r>
      <w:bookmarkEnd w:id="429"/>
    </w:p>
    <w:p w14:paraId="1E8B9E4B" w14:textId="4B268594" w:rsidR="00235C87" w:rsidRPr="007C4BA9" w:rsidRDefault="00235C87" w:rsidP="00235C87">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After </w:t>
      </w:r>
      <w:r>
        <w:rPr>
          <w:rFonts w:asciiTheme="majorBidi" w:hAnsiTheme="majorBidi" w:cstheme="majorBidi"/>
          <w:szCs w:val="24"/>
        </w:rPr>
        <w:t>being</w:t>
      </w:r>
      <w:r w:rsidRPr="007C4BA9">
        <w:rPr>
          <w:rFonts w:asciiTheme="majorBidi" w:hAnsiTheme="majorBidi" w:cstheme="majorBidi"/>
          <w:szCs w:val="24"/>
        </w:rPr>
        <w:t xml:space="preserve"> place</w:t>
      </w:r>
      <w:r>
        <w:rPr>
          <w:rFonts w:asciiTheme="majorBidi" w:hAnsiTheme="majorBidi" w:cstheme="majorBidi"/>
          <w:szCs w:val="24"/>
        </w:rPr>
        <w:t>d</w:t>
      </w:r>
      <w:r w:rsidRPr="007C4BA9">
        <w:rPr>
          <w:rFonts w:asciiTheme="majorBidi" w:hAnsiTheme="majorBidi" w:cstheme="majorBidi"/>
          <w:szCs w:val="24"/>
        </w:rPr>
        <w:t>, plug</w:t>
      </w:r>
      <w:r w:rsidR="00173DC9">
        <w:rPr>
          <w:rFonts w:asciiTheme="majorBidi" w:hAnsiTheme="majorBidi" w:cstheme="majorBidi"/>
          <w:szCs w:val="24"/>
        </w:rPr>
        <w:t>s</w:t>
      </w:r>
      <w:r w:rsidRPr="007C4BA9">
        <w:rPr>
          <w:rFonts w:asciiTheme="majorBidi" w:hAnsiTheme="majorBidi" w:cstheme="majorBidi"/>
          <w:szCs w:val="24"/>
        </w:rPr>
        <w:t xml:space="preserve"> or barrier</w:t>
      </w:r>
      <w:r w:rsidR="00173DC9">
        <w:rPr>
          <w:rFonts w:asciiTheme="majorBidi" w:hAnsiTheme="majorBidi" w:cstheme="majorBidi"/>
          <w:szCs w:val="24"/>
        </w:rPr>
        <w:t>s</w:t>
      </w:r>
      <w:r w:rsidRPr="007C4BA9">
        <w:rPr>
          <w:rFonts w:asciiTheme="majorBidi" w:hAnsiTheme="majorBidi" w:cstheme="majorBidi"/>
          <w:szCs w:val="24"/>
        </w:rPr>
        <w:t xml:space="preserve"> should hold </w:t>
      </w:r>
      <w:r>
        <w:rPr>
          <w:rFonts w:asciiTheme="majorBidi" w:hAnsiTheme="majorBidi" w:cstheme="majorBidi"/>
          <w:szCs w:val="24"/>
        </w:rPr>
        <w:t xml:space="preserve">all fluid </w:t>
      </w:r>
      <w:r w:rsidRPr="007C4BA9">
        <w:rPr>
          <w:rFonts w:asciiTheme="majorBidi" w:hAnsiTheme="majorBidi" w:cstheme="majorBidi"/>
          <w:szCs w:val="24"/>
        </w:rPr>
        <w:t>and prevent a</w:t>
      </w:r>
      <w:r>
        <w:rPr>
          <w:rFonts w:asciiTheme="majorBidi" w:hAnsiTheme="majorBidi" w:cstheme="majorBidi"/>
          <w:szCs w:val="24"/>
        </w:rPr>
        <w:t xml:space="preserve">ny </w:t>
      </w:r>
      <w:r w:rsidR="00B04B8C">
        <w:rPr>
          <w:rFonts w:asciiTheme="majorBidi" w:hAnsiTheme="majorBidi" w:cstheme="majorBidi"/>
          <w:szCs w:val="24"/>
        </w:rPr>
        <w:t>of them from reaching</w:t>
      </w:r>
      <w:r w:rsidRPr="007C4BA9">
        <w:rPr>
          <w:rFonts w:asciiTheme="majorBidi" w:hAnsiTheme="majorBidi" w:cstheme="majorBidi"/>
          <w:szCs w:val="24"/>
        </w:rPr>
        <w:t xml:space="preserve"> </w:t>
      </w:r>
      <w:r w:rsidR="00B04B8C">
        <w:rPr>
          <w:rFonts w:asciiTheme="majorBidi" w:hAnsiTheme="majorBidi" w:cstheme="majorBidi"/>
          <w:szCs w:val="24"/>
        </w:rPr>
        <w:t xml:space="preserve">the </w:t>
      </w:r>
      <w:r w:rsidRPr="007C4BA9">
        <w:rPr>
          <w:rFonts w:asciiTheme="majorBidi" w:hAnsiTheme="majorBidi" w:cstheme="majorBidi"/>
          <w:szCs w:val="24"/>
        </w:rPr>
        <w:t xml:space="preserve">surface. In addition to isolating pressure from the wellbore, the barrier should </w:t>
      </w:r>
      <w:r>
        <w:rPr>
          <w:rFonts w:asciiTheme="majorBidi" w:hAnsiTheme="majorBidi" w:cstheme="majorBidi"/>
          <w:szCs w:val="24"/>
        </w:rPr>
        <w:t xml:space="preserve">be strong enough to withstand </w:t>
      </w:r>
      <w:r w:rsidRPr="007C4BA9">
        <w:rPr>
          <w:rFonts w:asciiTheme="majorBidi" w:hAnsiTheme="majorBidi" w:cstheme="majorBidi"/>
          <w:szCs w:val="24"/>
        </w:rPr>
        <w:t xml:space="preserve">against any conditions </w:t>
      </w:r>
      <w:r>
        <w:rPr>
          <w:rFonts w:asciiTheme="majorBidi" w:hAnsiTheme="majorBidi" w:cstheme="majorBidi"/>
          <w:szCs w:val="24"/>
        </w:rPr>
        <w:t xml:space="preserve">to which </w:t>
      </w:r>
      <w:r w:rsidRPr="007C4BA9">
        <w:rPr>
          <w:rFonts w:asciiTheme="majorBidi" w:hAnsiTheme="majorBidi" w:cstheme="majorBidi"/>
          <w:szCs w:val="24"/>
        </w:rPr>
        <w:t xml:space="preserve">the well might </w:t>
      </w:r>
      <w:r>
        <w:rPr>
          <w:rFonts w:asciiTheme="majorBidi" w:hAnsiTheme="majorBidi" w:cstheme="majorBidi"/>
          <w:szCs w:val="24"/>
        </w:rPr>
        <w:t xml:space="preserve">be </w:t>
      </w:r>
      <w:r w:rsidRPr="007C4BA9">
        <w:rPr>
          <w:rFonts w:asciiTheme="majorBidi" w:hAnsiTheme="majorBidi" w:cstheme="majorBidi"/>
          <w:szCs w:val="24"/>
        </w:rPr>
        <w:t>expose</w:t>
      </w:r>
      <w:r>
        <w:rPr>
          <w:rFonts w:asciiTheme="majorBidi" w:hAnsiTheme="majorBidi" w:cstheme="majorBidi"/>
          <w:szCs w:val="24"/>
        </w:rPr>
        <w:t>d</w:t>
      </w:r>
      <w:r w:rsidRPr="007C4BA9">
        <w:rPr>
          <w:rFonts w:asciiTheme="majorBidi" w:hAnsiTheme="majorBidi" w:cstheme="majorBidi"/>
          <w:szCs w:val="24"/>
        </w:rPr>
        <w:t xml:space="preserve">. In the field, the conditions </w:t>
      </w:r>
      <w:r>
        <w:rPr>
          <w:rFonts w:asciiTheme="majorBidi" w:hAnsiTheme="majorBidi" w:cstheme="majorBidi"/>
          <w:szCs w:val="24"/>
        </w:rPr>
        <w:t>in</w:t>
      </w:r>
      <w:r w:rsidRPr="007C4BA9">
        <w:rPr>
          <w:rFonts w:asciiTheme="majorBidi" w:hAnsiTheme="majorBidi" w:cstheme="majorBidi"/>
          <w:szCs w:val="24"/>
        </w:rPr>
        <w:t xml:space="preserve"> which the cement or the barrier is installed </w:t>
      </w:r>
      <w:r>
        <w:rPr>
          <w:rFonts w:asciiTheme="majorBidi" w:hAnsiTheme="majorBidi" w:cstheme="majorBidi"/>
          <w:szCs w:val="24"/>
        </w:rPr>
        <w:t xml:space="preserve">may in response to one or more of </w:t>
      </w:r>
      <w:r w:rsidRPr="007C4BA9">
        <w:rPr>
          <w:rFonts w:asciiTheme="majorBidi" w:hAnsiTheme="majorBidi" w:cstheme="majorBidi"/>
          <w:szCs w:val="24"/>
        </w:rPr>
        <w:t xml:space="preserve">many factors </w:t>
      </w:r>
      <w:r>
        <w:rPr>
          <w:rFonts w:asciiTheme="majorBidi" w:hAnsiTheme="majorBidi" w:cstheme="majorBidi"/>
          <w:szCs w:val="24"/>
        </w:rPr>
        <w:t xml:space="preserve">even </w:t>
      </w:r>
      <w:r w:rsidRPr="007C4BA9">
        <w:rPr>
          <w:rFonts w:asciiTheme="majorBidi" w:hAnsiTheme="majorBidi" w:cstheme="majorBidi"/>
          <w:szCs w:val="24"/>
        </w:rPr>
        <w:t xml:space="preserve">at the early stage. </w:t>
      </w:r>
    </w:p>
    <w:p w14:paraId="6D4465EE" w14:textId="77777777" w:rsidR="00235C87"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Any barrier between the casing and formation</w:t>
      </w:r>
      <w:r>
        <w:rPr>
          <w:rFonts w:asciiTheme="majorBidi" w:hAnsiTheme="majorBidi" w:cstheme="majorBidi"/>
          <w:szCs w:val="24"/>
        </w:rPr>
        <w:t>, such as the</w:t>
      </w:r>
      <w:r w:rsidRPr="007C4BA9">
        <w:rPr>
          <w:rFonts w:asciiTheme="majorBidi" w:hAnsiTheme="majorBidi" w:cstheme="majorBidi"/>
          <w:szCs w:val="24"/>
        </w:rPr>
        <w:t xml:space="preserve"> cement sheath</w:t>
      </w:r>
      <w:r>
        <w:rPr>
          <w:rFonts w:asciiTheme="majorBidi" w:hAnsiTheme="majorBidi" w:cstheme="majorBidi"/>
          <w:szCs w:val="24"/>
        </w:rPr>
        <w:t>,</w:t>
      </w:r>
      <w:r w:rsidRPr="007C4BA9">
        <w:rPr>
          <w:rFonts w:asciiTheme="majorBidi" w:hAnsiTheme="majorBidi" w:cstheme="majorBidi"/>
          <w:szCs w:val="24"/>
        </w:rPr>
        <w:t xml:space="preserve"> c</w:t>
      </w:r>
      <w:r>
        <w:rPr>
          <w:rFonts w:asciiTheme="majorBidi" w:hAnsiTheme="majorBidi" w:cstheme="majorBidi"/>
          <w:szCs w:val="24"/>
        </w:rPr>
        <w:t>an</w:t>
      </w:r>
      <w:r w:rsidRPr="007C4BA9">
        <w:rPr>
          <w:rFonts w:asciiTheme="majorBidi" w:hAnsiTheme="majorBidi" w:cstheme="majorBidi"/>
          <w:szCs w:val="24"/>
        </w:rPr>
        <w:t xml:space="preserve"> be evaluated by temperature, acoustic, and</w:t>
      </w:r>
      <w:r>
        <w:rPr>
          <w:rFonts w:asciiTheme="majorBidi" w:hAnsiTheme="majorBidi" w:cstheme="majorBidi"/>
          <w:szCs w:val="24"/>
        </w:rPr>
        <w:t>/or</w:t>
      </w:r>
      <w:r w:rsidRPr="007C4BA9">
        <w:rPr>
          <w:rFonts w:asciiTheme="majorBidi" w:hAnsiTheme="majorBidi" w:cstheme="majorBidi"/>
          <w:szCs w:val="24"/>
        </w:rPr>
        <w:t xml:space="preserve"> passive noise logging. Also, hydraulic pressure </w:t>
      </w:r>
      <w:r>
        <w:rPr>
          <w:rFonts w:asciiTheme="majorBidi" w:hAnsiTheme="majorBidi" w:cstheme="majorBidi"/>
          <w:szCs w:val="24"/>
        </w:rPr>
        <w:t xml:space="preserve">is </w:t>
      </w:r>
      <w:r w:rsidRPr="007C4BA9">
        <w:rPr>
          <w:rFonts w:asciiTheme="majorBidi" w:hAnsiTheme="majorBidi" w:cstheme="majorBidi"/>
          <w:szCs w:val="24"/>
        </w:rPr>
        <w:t xml:space="preserve">the test most commonly used on the </w:t>
      </w:r>
      <w:r>
        <w:rPr>
          <w:rFonts w:asciiTheme="majorBidi" w:hAnsiTheme="majorBidi" w:cstheme="majorBidi"/>
          <w:szCs w:val="24"/>
        </w:rPr>
        <w:t xml:space="preserve">well </w:t>
      </w:r>
      <w:r w:rsidRPr="007C4BA9">
        <w:rPr>
          <w:rFonts w:asciiTheme="majorBidi" w:hAnsiTheme="majorBidi" w:cstheme="majorBidi"/>
          <w:szCs w:val="24"/>
        </w:rPr>
        <w:t>barrier</w:t>
      </w:r>
      <w:r>
        <w:rPr>
          <w:rFonts w:asciiTheme="majorBidi" w:hAnsiTheme="majorBidi" w:cstheme="majorBidi"/>
          <w:szCs w:val="24"/>
        </w:rPr>
        <w:t>s</w:t>
      </w:r>
      <w:r w:rsidRPr="007C4BA9">
        <w:rPr>
          <w:rFonts w:asciiTheme="majorBidi" w:hAnsiTheme="majorBidi" w:cstheme="majorBidi"/>
          <w:szCs w:val="24"/>
        </w:rPr>
        <w:t xml:space="preserve"> </w:t>
      </w:r>
      <w:r w:rsidRPr="007C4BA9">
        <w:rPr>
          <w:rFonts w:asciiTheme="majorBidi" w:hAnsiTheme="majorBidi" w:cstheme="majorBidi"/>
          <w:noProof/>
          <w:szCs w:val="24"/>
        </w:rPr>
        <w:t>(Khalifeh and Saasen 2020)</w:t>
      </w:r>
      <w:r w:rsidRPr="007C4BA9">
        <w:rPr>
          <w:rFonts w:asciiTheme="majorBidi" w:hAnsiTheme="majorBidi" w:cstheme="majorBidi"/>
          <w:szCs w:val="24"/>
        </w:rPr>
        <w:t xml:space="preserve">. </w:t>
      </w:r>
    </w:p>
    <w:p w14:paraId="74074E9F" w14:textId="77777777" w:rsidR="00235C87" w:rsidRPr="007C4BA9" w:rsidRDefault="00235C87" w:rsidP="00235C87">
      <w:pPr>
        <w:spacing w:line="480" w:lineRule="auto"/>
        <w:jc w:val="both"/>
        <w:rPr>
          <w:rFonts w:asciiTheme="majorBidi" w:hAnsiTheme="majorBidi" w:cstheme="majorBidi"/>
          <w:szCs w:val="24"/>
        </w:rPr>
      </w:pPr>
    </w:p>
    <w:p w14:paraId="57603102" w14:textId="77777777" w:rsidR="00235C87" w:rsidRPr="007C4BA9" w:rsidRDefault="00235C87" w:rsidP="00235C87">
      <w:pPr>
        <w:pStyle w:val="Heading2"/>
        <w:numPr>
          <w:ilvl w:val="0"/>
          <w:numId w:val="0"/>
        </w:numPr>
      </w:pPr>
      <w:bookmarkStart w:id="430" w:name="_Toc38602629"/>
      <w:bookmarkStart w:id="431" w:name="_Toc71866975"/>
      <w:r w:rsidRPr="007C4BA9">
        <w:t xml:space="preserve">A. 1.1 Acoustic </w:t>
      </w:r>
      <w:r>
        <w:t>L</w:t>
      </w:r>
      <w:r w:rsidRPr="007C4BA9">
        <w:t>ogging</w:t>
      </w:r>
      <w:bookmarkEnd w:id="430"/>
      <w:bookmarkEnd w:id="431"/>
      <w:r w:rsidRPr="007C4BA9">
        <w:t xml:space="preserve"> </w:t>
      </w:r>
    </w:p>
    <w:p w14:paraId="2044EE53" w14:textId="77777777" w:rsidR="00235C87" w:rsidRPr="007C4BA9" w:rsidRDefault="00235C87" w:rsidP="00235C87">
      <w:pPr>
        <w:spacing w:after="0" w:line="480" w:lineRule="auto"/>
        <w:jc w:val="both"/>
        <w:rPr>
          <w:rFonts w:asciiTheme="majorBidi" w:hAnsiTheme="majorBidi" w:cstheme="majorBidi"/>
          <w:szCs w:val="24"/>
        </w:rPr>
      </w:pPr>
      <w:r>
        <w:rPr>
          <w:rFonts w:asciiTheme="majorBidi" w:hAnsiTheme="majorBidi" w:cstheme="majorBidi"/>
          <w:szCs w:val="24"/>
        </w:rPr>
        <w:t>Acous</w:t>
      </w:r>
      <w:r w:rsidRPr="007C4BA9">
        <w:rPr>
          <w:rFonts w:asciiTheme="majorBidi" w:hAnsiTheme="majorBidi" w:cstheme="majorBidi"/>
          <w:szCs w:val="24"/>
        </w:rPr>
        <w:t>t</w:t>
      </w:r>
      <w:r>
        <w:rPr>
          <w:rFonts w:asciiTheme="majorBidi" w:hAnsiTheme="majorBidi" w:cstheme="majorBidi"/>
          <w:szCs w:val="24"/>
        </w:rPr>
        <w:t>ic logging</w:t>
      </w:r>
      <w:r w:rsidRPr="007C4BA9">
        <w:rPr>
          <w:rFonts w:asciiTheme="majorBidi" w:hAnsiTheme="majorBidi" w:cstheme="majorBidi"/>
          <w:szCs w:val="24"/>
        </w:rPr>
        <w:t xml:space="preserve"> is the primary verification method used in the industry. It is a sound wave science </w:t>
      </w:r>
      <w:r>
        <w:rPr>
          <w:rFonts w:asciiTheme="majorBidi" w:hAnsiTheme="majorBidi" w:cstheme="majorBidi"/>
          <w:szCs w:val="24"/>
        </w:rPr>
        <w:t xml:space="preserve">that can </w:t>
      </w:r>
      <w:r w:rsidRPr="007C4BA9">
        <w:rPr>
          <w:rFonts w:asciiTheme="majorBidi" w:hAnsiTheme="majorBidi" w:cstheme="majorBidi"/>
          <w:szCs w:val="24"/>
        </w:rPr>
        <w:t xml:space="preserve">be described </w:t>
      </w:r>
      <w:r>
        <w:rPr>
          <w:rFonts w:asciiTheme="majorBidi" w:hAnsiTheme="majorBidi" w:cstheme="majorBidi"/>
          <w:szCs w:val="24"/>
        </w:rPr>
        <w:t>as working via</w:t>
      </w:r>
      <w:r w:rsidRPr="007C4BA9">
        <w:rPr>
          <w:rFonts w:asciiTheme="majorBidi" w:hAnsiTheme="majorBidi" w:cstheme="majorBidi"/>
          <w:szCs w:val="24"/>
        </w:rPr>
        <w:t xml:space="preserve"> wave</w:t>
      </w:r>
      <w:r>
        <w:rPr>
          <w:rFonts w:asciiTheme="majorBidi" w:hAnsiTheme="majorBidi" w:cstheme="majorBidi"/>
          <w:szCs w:val="24"/>
        </w:rPr>
        <w:t>s</w:t>
      </w:r>
      <w:r w:rsidRPr="007C4BA9">
        <w:rPr>
          <w:rFonts w:asciiTheme="majorBidi" w:hAnsiTheme="majorBidi" w:cstheme="majorBidi"/>
          <w:szCs w:val="24"/>
        </w:rPr>
        <w:t xml:space="preserve"> of </w:t>
      </w:r>
      <w:r>
        <w:rPr>
          <w:rFonts w:asciiTheme="majorBidi" w:hAnsiTheme="majorBidi" w:cstheme="majorBidi"/>
          <w:szCs w:val="24"/>
        </w:rPr>
        <w:t>various</w:t>
      </w:r>
      <w:r w:rsidRPr="007C4BA9">
        <w:rPr>
          <w:rFonts w:asciiTheme="majorBidi" w:hAnsiTheme="majorBidi" w:cstheme="majorBidi"/>
          <w:szCs w:val="24"/>
        </w:rPr>
        <w:t xml:space="preserve"> lengths sent through</w:t>
      </w:r>
      <w:r>
        <w:rPr>
          <w:rFonts w:asciiTheme="majorBidi" w:hAnsiTheme="majorBidi" w:cstheme="majorBidi"/>
          <w:szCs w:val="24"/>
        </w:rPr>
        <w:t xml:space="preserve"> a</w:t>
      </w:r>
      <w:r w:rsidRPr="007C4BA9">
        <w:rPr>
          <w:rFonts w:asciiTheme="majorBidi" w:hAnsiTheme="majorBidi" w:cstheme="majorBidi"/>
          <w:szCs w:val="24"/>
        </w:rPr>
        <w:t xml:space="preserve"> transmitter across the media through the casing and </w:t>
      </w:r>
      <w:r>
        <w:rPr>
          <w:rFonts w:asciiTheme="majorBidi" w:hAnsiTheme="majorBidi" w:cstheme="majorBidi"/>
          <w:szCs w:val="24"/>
        </w:rPr>
        <w:t xml:space="preserve">then </w:t>
      </w:r>
      <w:r w:rsidRPr="007C4BA9">
        <w:rPr>
          <w:rFonts w:asciiTheme="majorBidi" w:hAnsiTheme="majorBidi" w:cstheme="majorBidi"/>
          <w:szCs w:val="24"/>
        </w:rPr>
        <w:t>reflected from the barrier and the formation back to the receiver. The technology</w:t>
      </w:r>
      <w:r>
        <w:rPr>
          <w:rFonts w:asciiTheme="majorBidi" w:hAnsiTheme="majorBidi" w:cstheme="majorBidi"/>
          <w:szCs w:val="24"/>
        </w:rPr>
        <w:t>, referred to as the cement bond log/variable density l</w:t>
      </w:r>
      <w:r w:rsidRPr="007C4BA9">
        <w:rPr>
          <w:rFonts w:asciiTheme="majorBidi" w:hAnsiTheme="majorBidi" w:cstheme="majorBidi"/>
          <w:szCs w:val="24"/>
        </w:rPr>
        <w:t xml:space="preserve">og </w:t>
      </w:r>
      <w:r>
        <w:rPr>
          <w:rFonts w:asciiTheme="majorBidi" w:hAnsiTheme="majorBidi" w:cstheme="majorBidi"/>
          <w:szCs w:val="24"/>
        </w:rPr>
        <w:t>(</w:t>
      </w:r>
      <w:r w:rsidRPr="007C4BA9">
        <w:rPr>
          <w:rFonts w:asciiTheme="majorBidi" w:hAnsiTheme="majorBidi" w:cstheme="majorBidi"/>
          <w:szCs w:val="24"/>
        </w:rPr>
        <w:t>CBL/VD</w:t>
      </w:r>
      <w:r>
        <w:rPr>
          <w:rFonts w:asciiTheme="majorBidi" w:hAnsiTheme="majorBidi" w:cstheme="majorBidi"/>
          <w:szCs w:val="24"/>
        </w:rPr>
        <w:t>L</w:t>
      </w:r>
      <w:r w:rsidRPr="007C4BA9">
        <w:rPr>
          <w:rFonts w:asciiTheme="majorBidi" w:hAnsiTheme="majorBidi" w:cstheme="majorBidi"/>
          <w:szCs w:val="24"/>
        </w:rPr>
        <w:t>)</w:t>
      </w:r>
      <w:r>
        <w:rPr>
          <w:rFonts w:asciiTheme="majorBidi" w:hAnsiTheme="majorBidi" w:cstheme="majorBidi"/>
          <w:szCs w:val="24"/>
        </w:rPr>
        <w:t xml:space="preserve">, </w:t>
      </w:r>
      <w:r w:rsidRPr="007C4BA9">
        <w:rPr>
          <w:rFonts w:asciiTheme="majorBidi" w:hAnsiTheme="majorBidi" w:cstheme="majorBidi"/>
          <w:szCs w:val="24"/>
        </w:rPr>
        <w:t xml:space="preserve">has been </w:t>
      </w:r>
      <w:r>
        <w:rPr>
          <w:rFonts w:asciiTheme="majorBidi" w:hAnsiTheme="majorBidi" w:cstheme="majorBidi"/>
          <w:szCs w:val="24"/>
        </w:rPr>
        <w:t>used</w:t>
      </w:r>
      <w:r w:rsidRPr="007C4BA9">
        <w:rPr>
          <w:rFonts w:asciiTheme="majorBidi" w:hAnsiTheme="majorBidi" w:cstheme="majorBidi"/>
          <w:szCs w:val="24"/>
        </w:rPr>
        <w:t xml:space="preserve"> </w:t>
      </w:r>
      <w:r>
        <w:rPr>
          <w:rFonts w:asciiTheme="majorBidi" w:hAnsiTheme="majorBidi" w:cstheme="majorBidi"/>
          <w:szCs w:val="24"/>
        </w:rPr>
        <w:t>to evaluate</w:t>
      </w:r>
      <w:r w:rsidRPr="007C4BA9">
        <w:rPr>
          <w:rFonts w:asciiTheme="majorBidi" w:hAnsiTheme="majorBidi" w:cstheme="majorBidi"/>
          <w:szCs w:val="24"/>
        </w:rPr>
        <w:t xml:space="preserve"> cement since 1950. The log should go through quality control to </w:t>
      </w:r>
      <w:r>
        <w:rPr>
          <w:rFonts w:asciiTheme="majorBidi" w:hAnsiTheme="majorBidi" w:cstheme="majorBidi"/>
          <w:szCs w:val="24"/>
        </w:rPr>
        <w:t xml:space="preserve">ensure that it has achieved a high level </w:t>
      </w:r>
      <w:r w:rsidRPr="007C4BA9">
        <w:rPr>
          <w:rFonts w:asciiTheme="majorBidi" w:hAnsiTheme="majorBidi" w:cstheme="majorBidi"/>
          <w:szCs w:val="24"/>
        </w:rPr>
        <w:t xml:space="preserve">of </w:t>
      </w:r>
      <w:r>
        <w:rPr>
          <w:rFonts w:asciiTheme="majorBidi" w:hAnsiTheme="majorBidi" w:cstheme="majorBidi"/>
          <w:szCs w:val="24"/>
        </w:rPr>
        <w:t>reliab</w:t>
      </w:r>
      <w:r w:rsidRPr="007C4BA9">
        <w:rPr>
          <w:rFonts w:asciiTheme="majorBidi" w:hAnsiTheme="majorBidi" w:cstheme="majorBidi"/>
          <w:szCs w:val="24"/>
        </w:rPr>
        <w:t>ility. The frequency of the tool is usually between 10</w:t>
      </w:r>
      <w:r>
        <w:rPr>
          <w:rFonts w:asciiTheme="majorBidi" w:hAnsiTheme="majorBidi" w:cstheme="majorBidi"/>
          <w:szCs w:val="24"/>
        </w:rPr>
        <w:t xml:space="preserve"> and </w:t>
      </w:r>
      <w:r w:rsidRPr="007C4BA9">
        <w:rPr>
          <w:rFonts w:asciiTheme="majorBidi" w:hAnsiTheme="majorBidi" w:cstheme="majorBidi"/>
          <w:szCs w:val="24"/>
        </w:rPr>
        <w:t xml:space="preserve">60 hertz. </w:t>
      </w:r>
      <w:r>
        <w:rPr>
          <w:rFonts w:asciiTheme="majorBidi" w:hAnsiTheme="majorBidi" w:cstheme="majorBidi"/>
          <w:szCs w:val="24"/>
        </w:rPr>
        <w:t>However, the s</w:t>
      </w:r>
      <w:r w:rsidRPr="007C4BA9">
        <w:rPr>
          <w:rFonts w:asciiTheme="majorBidi" w:hAnsiTheme="majorBidi" w:cstheme="majorBidi"/>
          <w:szCs w:val="24"/>
        </w:rPr>
        <w:t xml:space="preserve">onic tool is </w:t>
      </w:r>
      <w:r>
        <w:rPr>
          <w:rFonts w:asciiTheme="majorBidi" w:hAnsiTheme="majorBidi" w:cstheme="majorBidi"/>
          <w:szCs w:val="24"/>
        </w:rPr>
        <w:t>a</w:t>
      </w:r>
      <w:r w:rsidRPr="007C4BA9">
        <w:rPr>
          <w:rFonts w:asciiTheme="majorBidi" w:hAnsiTheme="majorBidi" w:cstheme="majorBidi"/>
          <w:szCs w:val="24"/>
        </w:rPr>
        <w:t xml:space="preserve"> more accurate measurement with a frequency of 10</w:t>
      </w:r>
      <w:r>
        <w:rPr>
          <w:rFonts w:asciiTheme="majorBidi" w:hAnsiTheme="majorBidi" w:cstheme="majorBidi"/>
          <w:szCs w:val="24"/>
        </w:rPr>
        <w:t>–</w:t>
      </w:r>
      <w:r w:rsidRPr="007C4BA9">
        <w:rPr>
          <w:rFonts w:asciiTheme="majorBidi" w:hAnsiTheme="majorBidi" w:cstheme="majorBidi"/>
          <w:szCs w:val="24"/>
        </w:rPr>
        <w:t xml:space="preserve">30 kHz. </w:t>
      </w:r>
      <w:r>
        <w:rPr>
          <w:rFonts w:asciiTheme="majorBidi" w:hAnsiTheme="majorBidi" w:cstheme="majorBidi"/>
          <w:szCs w:val="24"/>
        </w:rPr>
        <w:t>With</w:t>
      </w:r>
      <w:r w:rsidRPr="007C4BA9">
        <w:rPr>
          <w:rFonts w:asciiTheme="majorBidi" w:hAnsiTheme="majorBidi" w:cstheme="majorBidi"/>
          <w:szCs w:val="24"/>
        </w:rPr>
        <w:t xml:space="preserve"> this tool</w:t>
      </w:r>
      <w:r>
        <w:rPr>
          <w:rFonts w:asciiTheme="majorBidi" w:hAnsiTheme="majorBidi" w:cstheme="majorBidi"/>
          <w:szCs w:val="24"/>
        </w:rPr>
        <w:t>, an</w:t>
      </w:r>
      <w:r w:rsidRPr="007C4BA9">
        <w:rPr>
          <w:rFonts w:asciiTheme="majorBidi" w:hAnsiTheme="majorBidi" w:cstheme="majorBidi"/>
          <w:szCs w:val="24"/>
        </w:rPr>
        <w:t xml:space="preserve"> electrical signal is transmitted to the transducer to produce </w:t>
      </w:r>
      <w:r>
        <w:rPr>
          <w:rFonts w:asciiTheme="majorBidi" w:hAnsiTheme="majorBidi" w:cstheme="majorBidi"/>
          <w:szCs w:val="24"/>
        </w:rPr>
        <w:t>an</w:t>
      </w:r>
      <w:r w:rsidRPr="007C4BA9">
        <w:rPr>
          <w:rFonts w:asciiTheme="majorBidi" w:hAnsiTheme="majorBidi" w:cstheme="majorBidi"/>
          <w:szCs w:val="24"/>
        </w:rPr>
        <w:t xml:space="preserve"> omnidirectional acoustic signal.  </w:t>
      </w:r>
    </w:p>
    <w:p w14:paraId="0F779C67" w14:textId="61B08E49" w:rsidR="00235C87" w:rsidRPr="007C4BA9" w:rsidRDefault="00235C87" w:rsidP="00235C87">
      <w:pPr>
        <w:spacing w:line="480" w:lineRule="auto"/>
        <w:jc w:val="both"/>
        <w:rPr>
          <w:rFonts w:asciiTheme="majorBidi" w:hAnsiTheme="majorBidi" w:cstheme="majorBidi"/>
        </w:rPr>
      </w:pPr>
      <w:r w:rsidRPr="007C4BA9">
        <w:rPr>
          <w:rFonts w:asciiTheme="majorBidi" w:hAnsiTheme="majorBidi" w:cstheme="majorBidi"/>
          <w:szCs w:val="24"/>
        </w:rPr>
        <w:lastRenderedPageBreak/>
        <w:t xml:space="preserve">Shear and compression waves are the two types of waves in the acoustic log. </w:t>
      </w:r>
      <w:r>
        <w:rPr>
          <w:rFonts w:asciiTheme="majorBidi" w:hAnsiTheme="majorBidi" w:cstheme="majorBidi"/>
          <w:szCs w:val="24"/>
        </w:rPr>
        <w:t>A</w:t>
      </w:r>
      <w:r w:rsidRPr="007C4BA9">
        <w:rPr>
          <w:rFonts w:asciiTheme="majorBidi" w:hAnsiTheme="majorBidi" w:cstheme="majorBidi"/>
          <w:szCs w:val="24"/>
        </w:rPr>
        <w:t xml:space="preserve"> shear wave</w:t>
      </w:r>
      <w:r>
        <w:rPr>
          <w:rFonts w:asciiTheme="majorBidi" w:hAnsiTheme="majorBidi" w:cstheme="majorBidi"/>
          <w:szCs w:val="24"/>
        </w:rPr>
        <w:t xml:space="preserve"> </w:t>
      </w:r>
      <w:r w:rsidRPr="007C4BA9">
        <w:rPr>
          <w:rFonts w:asciiTheme="majorBidi" w:hAnsiTheme="majorBidi" w:cstheme="majorBidi"/>
          <w:szCs w:val="24"/>
        </w:rPr>
        <w:t>type c</w:t>
      </w:r>
      <w:r>
        <w:rPr>
          <w:rFonts w:asciiTheme="majorBidi" w:hAnsiTheme="majorBidi" w:cstheme="majorBidi"/>
          <w:szCs w:val="24"/>
        </w:rPr>
        <w:t>an</w:t>
      </w:r>
      <w:r w:rsidRPr="007C4BA9">
        <w:rPr>
          <w:rFonts w:asciiTheme="majorBidi" w:hAnsiTheme="majorBidi" w:cstheme="majorBidi"/>
          <w:szCs w:val="24"/>
        </w:rPr>
        <w:t xml:space="preserve"> propagate </w:t>
      </w:r>
      <w:r>
        <w:rPr>
          <w:rFonts w:asciiTheme="majorBidi" w:hAnsiTheme="majorBidi" w:cstheme="majorBidi"/>
          <w:szCs w:val="24"/>
        </w:rPr>
        <w:t>i</w:t>
      </w:r>
      <w:r w:rsidRPr="007C4BA9">
        <w:rPr>
          <w:rFonts w:asciiTheme="majorBidi" w:hAnsiTheme="majorBidi" w:cstheme="majorBidi"/>
          <w:szCs w:val="24"/>
        </w:rPr>
        <w:t xml:space="preserve">n solid media, but not in </w:t>
      </w:r>
      <w:r w:rsidR="00173DC9">
        <w:rPr>
          <w:rFonts w:asciiTheme="majorBidi" w:hAnsiTheme="majorBidi" w:cstheme="majorBidi"/>
          <w:szCs w:val="24"/>
        </w:rPr>
        <w:t xml:space="preserve">the </w:t>
      </w:r>
      <w:r w:rsidRPr="007C4BA9">
        <w:rPr>
          <w:rFonts w:asciiTheme="majorBidi" w:hAnsiTheme="majorBidi" w:cstheme="majorBidi"/>
          <w:szCs w:val="24"/>
        </w:rPr>
        <w:t xml:space="preserve">liquid. On the other hand, compression waves </w:t>
      </w:r>
      <w:r>
        <w:rPr>
          <w:rFonts w:asciiTheme="majorBidi" w:hAnsiTheme="majorBidi" w:cstheme="majorBidi"/>
          <w:szCs w:val="24"/>
        </w:rPr>
        <w:t xml:space="preserve">move more rapidly </w:t>
      </w:r>
      <w:r w:rsidRPr="007C4BA9">
        <w:rPr>
          <w:rFonts w:asciiTheme="majorBidi" w:hAnsiTheme="majorBidi" w:cstheme="majorBidi"/>
          <w:szCs w:val="24"/>
        </w:rPr>
        <w:t>than shear waves and can transfer through all the media. Plate waves transfer in the solid plate</w:t>
      </w:r>
      <w:r>
        <w:rPr>
          <w:rFonts w:asciiTheme="majorBidi" w:hAnsiTheme="majorBidi" w:cstheme="majorBidi"/>
          <w:szCs w:val="24"/>
        </w:rPr>
        <w:t xml:space="preserve">, although the transfer takes place </w:t>
      </w:r>
      <w:r w:rsidRPr="007C4BA9">
        <w:rPr>
          <w:rFonts w:asciiTheme="majorBidi" w:hAnsiTheme="majorBidi" w:cstheme="majorBidi"/>
          <w:szCs w:val="24"/>
        </w:rPr>
        <w:t>slow</w:t>
      </w:r>
      <w:r>
        <w:rPr>
          <w:rFonts w:asciiTheme="majorBidi" w:hAnsiTheme="majorBidi" w:cstheme="majorBidi"/>
          <w:szCs w:val="24"/>
        </w:rPr>
        <w:t>ly</w:t>
      </w:r>
      <w:r w:rsidRPr="007C4BA9">
        <w:rPr>
          <w:rFonts w:asciiTheme="majorBidi" w:hAnsiTheme="majorBidi" w:cstheme="majorBidi"/>
          <w:szCs w:val="24"/>
        </w:rPr>
        <w:t xml:space="preserve"> in steel. Usually, the acoustic log </w:t>
      </w:r>
      <w:r>
        <w:rPr>
          <w:rFonts w:asciiTheme="majorBidi" w:hAnsiTheme="majorBidi" w:cstheme="majorBidi"/>
          <w:szCs w:val="24"/>
        </w:rPr>
        <w:t>is ru</w:t>
      </w:r>
      <w:r w:rsidRPr="007C4BA9">
        <w:rPr>
          <w:rFonts w:asciiTheme="majorBidi" w:hAnsiTheme="majorBidi" w:cstheme="majorBidi"/>
          <w:szCs w:val="24"/>
        </w:rPr>
        <w:t xml:space="preserve">n with </w:t>
      </w:r>
      <w:r>
        <w:rPr>
          <w:rFonts w:asciiTheme="majorBidi" w:hAnsiTheme="majorBidi" w:cstheme="majorBidi"/>
          <w:szCs w:val="24"/>
        </w:rPr>
        <w:t>a casing collar l</w:t>
      </w:r>
      <w:r w:rsidRPr="007C4BA9">
        <w:rPr>
          <w:rFonts w:asciiTheme="majorBidi" w:hAnsiTheme="majorBidi" w:cstheme="majorBidi"/>
          <w:szCs w:val="24"/>
        </w:rPr>
        <w:t xml:space="preserve">ocator </w:t>
      </w:r>
      <w:r>
        <w:rPr>
          <w:rFonts w:asciiTheme="majorBidi" w:hAnsiTheme="majorBidi" w:cstheme="majorBidi"/>
          <w:szCs w:val="24"/>
        </w:rPr>
        <w:t>(</w:t>
      </w:r>
      <w:r w:rsidRPr="007C4BA9">
        <w:rPr>
          <w:rFonts w:asciiTheme="majorBidi" w:hAnsiTheme="majorBidi" w:cstheme="majorBidi"/>
          <w:szCs w:val="24"/>
        </w:rPr>
        <w:t>CCL) and gamma</w:t>
      </w:r>
      <w:r>
        <w:rPr>
          <w:rFonts w:asciiTheme="majorBidi" w:hAnsiTheme="majorBidi" w:cstheme="majorBidi"/>
          <w:szCs w:val="24"/>
        </w:rPr>
        <w:t xml:space="preserve"> </w:t>
      </w:r>
      <w:r w:rsidRPr="007C4BA9">
        <w:rPr>
          <w:rFonts w:asciiTheme="majorBidi" w:hAnsiTheme="majorBidi" w:cstheme="majorBidi"/>
          <w:szCs w:val="24"/>
        </w:rPr>
        <w:t>ray</w:t>
      </w:r>
      <w:r>
        <w:rPr>
          <w:rFonts w:asciiTheme="majorBidi" w:hAnsiTheme="majorBidi" w:cstheme="majorBidi"/>
          <w:szCs w:val="24"/>
        </w:rPr>
        <w:t>s</w:t>
      </w:r>
      <w:r w:rsidRPr="007C4BA9">
        <w:rPr>
          <w:rFonts w:asciiTheme="majorBidi" w:hAnsiTheme="majorBidi" w:cstheme="majorBidi"/>
          <w:szCs w:val="24"/>
        </w:rPr>
        <w:t xml:space="preserve"> to identify the formation and the location of the casing coupling.</w:t>
      </w:r>
    </w:p>
    <w:p w14:paraId="7AB7E25F" w14:textId="77777777"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The result</w:t>
      </w:r>
      <w:r>
        <w:rPr>
          <w:rFonts w:asciiTheme="majorBidi" w:hAnsiTheme="majorBidi" w:cstheme="majorBidi"/>
          <w:szCs w:val="24"/>
        </w:rPr>
        <w:t xml:space="preserve">s obtained via </w:t>
      </w:r>
      <w:r w:rsidRPr="007C4BA9">
        <w:rPr>
          <w:rFonts w:asciiTheme="majorBidi" w:hAnsiTheme="majorBidi" w:cstheme="majorBidi"/>
          <w:szCs w:val="24"/>
        </w:rPr>
        <w:t xml:space="preserve">logging </w:t>
      </w:r>
      <w:r>
        <w:rPr>
          <w:rFonts w:asciiTheme="majorBidi" w:hAnsiTheme="majorBidi" w:cstheme="majorBidi"/>
          <w:szCs w:val="24"/>
        </w:rPr>
        <w:t>are</w:t>
      </w:r>
      <w:r w:rsidRPr="007C4BA9">
        <w:rPr>
          <w:rFonts w:asciiTheme="majorBidi" w:hAnsiTheme="majorBidi" w:cstheme="majorBidi"/>
          <w:szCs w:val="24"/>
        </w:rPr>
        <w:t xml:space="preserve"> not consistent</w:t>
      </w:r>
      <w:r>
        <w:rPr>
          <w:rFonts w:asciiTheme="majorBidi" w:hAnsiTheme="majorBidi" w:cstheme="majorBidi"/>
          <w:szCs w:val="24"/>
        </w:rPr>
        <w:t xml:space="preserve">, </w:t>
      </w:r>
      <w:r w:rsidRPr="007C4BA9">
        <w:rPr>
          <w:rFonts w:asciiTheme="majorBidi" w:hAnsiTheme="majorBidi" w:cstheme="majorBidi"/>
          <w:szCs w:val="24"/>
        </w:rPr>
        <w:t>could change with time</w:t>
      </w:r>
      <w:r>
        <w:rPr>
          <w:rFonts w:asciiTheme="majorBidi" w:hAnsiTheme="majorBidi" w:cstheme="majorBidi"/>
          <w:szCs w:val="24"/>
        </w:rPr>
        <w:t>, and are subject to</w:t>
      </w:r>
      <w:r w:rsidRPr="007C4BA9">
        <w:rPr>
          <w:rFonts w:asciiTheme="majorBidi" w:hAnsiTheme="majorBidi" w:cstheme="majorBidi"/>
          <w:szCs w:val="24"/>
        </w:rPr>
        <w:t xml:space="preserve"> </w:t>
      </w:r>
      <w:r>
        <w:rPr>
          <w:rFonts w:asciiTheme="majorBidi" w:hAnsiTheme="majorBidi" w:cstheme="majorBidi"/>
          <w:szCs w:val="24"/>
        </w:rPr>
        <w:t xml:space="preserve">more than one </w:t>
      </w:r>
      <w:r w:rsidRPr="007C4BA9">
        <w:rPr>
          <w:rFonts w:asciiTheme="majorBidi" w:hAnsiTheme="majorBidi" w:cstheme="majorBidi"/>
          <w:szCs w:val="24"/>
        </w:rPr>
        <w:t>interpret</w:t>
      </w:r>
      <w:r>
        <w:rPr>
          <w:rFonts w:asciiTheme="majorBidi" w:hAnsiTheme="majorBidi" w:cstheme="majorBidi"/>
          <w:szCs w:val="24"/>
        </w:rPr>
        <w:t>ation.</w:t>
      </w:r>
      <w:r w:rsidRPr="007C4BA9">
        <w:rPr>
          <w:rFonts w:asciiTheme="majorBidi" w:hAnsiTheme="majorBidi" w:cstheme="majorBidi"/>
          <w:szCs w:val="24"/>
        </w:rPr>
        <w:t xml:space="preserve"> The cement</w:t>
      </w:r>
      <w:r>
        <w:rPr>
          <w:rFonts w:asciiTheme="majorBidi" w:hAnsiTheme="majorBidi" w:cstheme="majorBidi"/>
          <w:szCs w:val="24"/>
        </w:rPr>
        <w:t>’s</w:t>
      </w:r>
      <w:r w:rsidRPr="007C4BA9">
        <w:rPr>
          <w:rFonts w:asciiTheme="majorBidi" w:hAnsiTheme="majorBidi" w:cstheme="majorBidi"/>
          <w:szCs w:val="24"/>
        </w:rPr>
        <w:t xml:space="preserve"> properties change with time</w:t>
      </w:r>
      <w:r>
        <w:rPr>
          <w:rFonts w:asciiTheme="majorBidi" w:hAnsiTheme="majorBidi" w:cstheme="majorBidi"/>
          <w:szCs w:val="24"/>
        </w:rPr>
        <w:t>, and</w:t>
      </w:r>
      <w:r w:rsidRPr="007C4BA9">
        <w:rPr>
          <w:rFonts w:asciiTheme="majorBidi" w:hAnsiTheme="majorBidi" w:cstheme="majorBidi"/>
          <w:szCs w:val="24"/>
        </w:rPr>
        <w:t xml:space="preserve"> hydration could</w:t>
      </w:r>
      <w:r>
        <w:rPr>
          <w:rFonts w:asciiTheme="majorBidi" w:hAnsiTheme="majorBidi" w:cstheme="majorBidi"/>
          <w:szCs w:val="24"/>
        </w:rPr>
        <w:t xml:space="preserve"> account for</w:t>
      </w:r>
      <w:r w:rsidRPr="007C4BA9">
        <w:rPr>
          <w:rFonts w:asciiTheme="majorBidi" w:hAnsiTheme="majorBidi" w:cstheme="majorBidi"/>
          <w:szCs w:val="24"/>
        </w:rPr>
        <w:t xml:space="preserve"> 20% </w:t>
      </w:r>
      <w:r>
        <w:rPr>
          <w:rFonts w:asciiTheme="majorBidi" w:hAnsiTheme="majorBidi" w:cstheme="majorBidi"/>
          <w:szCs w:val="24"/>
        </w:rPr>
        <w:t>of</w:t>
      </w:r>
      <w:r w:rsidRPr="007C4BA9">
        <w:rPr>
          <w:rFonts w:asciiTheme="majorBidi" w:hAnsiTheme="majorBidi" w:cstheme="majorBidi"/>
          <w:szCs w:val="24"/>
        </w:rPr>
        <w:t xml:space="preserve"> the acoustic log effect. </w:t>
      </w:r>
    </w:p>
    <w:p w14:paraId="7B74573C" w14:textId="73DDFF24" w:rsidR="00235C87"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By 1980</w:t>
      </w:r>
      <w:r>
        <w:rPr>
          <w:rFonts w:asciiTheme="majorBidi" w:hAnsiTheme="majorBidi" w:cstheme="majorBidi"/>
          <w:szCs w:val="24"/>
        </w:rPr>
        <w:t>, a</w:t>
      </w:r>
      <w:r w:rsidRPr="007C4BA9">
        <w:rPr>
          <w:rFonts w:asciiTheme="majorBidi" w:hAnsiTheme="majorBidi" w:cstheme="majorBidi"/>
          <w:szCs w:val="24"/>
        </w:rPr>
        <w:t xml:space="preserve"> new tool</w:t>
      </w:r>
      <w:r>
        <w:rPr>
          <w:rFonts w:asciiTheme="majorBidi" w:hAnsiTheme="majorBidi" w:cstheme="majorBidi"/>
          <w:szCs w:val="24"/>
        </w:rPr>
        <w:t>,</w:t>
      </w:r>
      <w:r w:rsidRPr="007C4BA9">
        <w:rPr>
          <w:rFonts w:asciiTheme="majorBidi" w:hAnsiTheme="majorBidi" w:cstheme="majorBidi"/>
          <w:szCs w:val="24"/>
        </w:rPr>
        <w:t xml:space="preserve"> Ultrasonic</w:t>
      </w:r>
      <w:r>
        <w:rPr>
          <w:rFonts w:asciiTheme="majorBidi" w:hAnsiTheme="majorBidi" w:cstheme="majorBidi"/>
          <w:szCs w:val="24"/>
        </w:rPr>
        <w:t>,</w:t>
      </w:r>
      <w:r w:rsidRPr="007C4BA9">
        <w:rPr>
          <w:rFonts w:asciiTheme="majorBidi" w:hAnsiTheme="majorBidi" w:cstheme="majorBidi"/>
          <w:szCs w:val="24"/>
        </w:rPr>
        <w:t xml:space="preserve"> </w:t>
      </w:r>
      <w:r w:rsidR="00B04B8C">
        <w:rPr>
          <w:rFonts w:asciiTheme="majorBidi" w:hAnsiTheme="majorBidi" w:cstheme="majorBidi"/>
          <w:szCs w:val="24"/>
        </w:rPr>
        <w:t>was</w:t>
      </w:r>
      <w:r w:rsidR="00B04B8C" w:rsidRPr="007C4BA9">
        <w:rPr>
          <w:rFonts w:asciiTheme="majorBidi" w:hAnsiTheme="majorBidi" w:cstheme="majorBidi"/>
          <w:szCs w:val="24"/>
        </w:rPr>
        <w:t xml:space="preserve"> </w:t>
      </w:r>
      <w:r w:rsidR="00B04B8C">
        <w:rPr>
          <w:rFonts w:asciiTheme="majorBidi" w:hAnsiTheme="majorBidi" w:cstheme="majorBidi"/>
          <w:szCs w:val="24"/>
        </w:rPr>
        <w:t>introduced with a high-resolution frequency of 200–700 kHz, which is used for the casing–cement bond (Khalifeh et al. al</w:t>
      </w:r>
      <w:r w:rsidRPr="007C4BA9">
        <w:rPr>
          <w:rFonts w:asciiTheme="majorBidi" w:hAnsiTheme="majorBidi" w:cstheme="majorBidi"/>
          <w:noProof/>
          <w:szCs w:val="24"/>
        </w:rPr>
        <w:t>7)</w:t>
      </w:r>
      <w:r w:rsidRPr="007C4BA9">
        <w:rPr>
          <w:rFonts w:asciiTheme="majorBidi" w:hAnsiTheme="majorBidi" w:cstheme="majorBidi"/>
          <w:szCs w:val="24"/>
        </w:rPr>
        <w:t>.</w:t>
      </w:r>
      <w:r>
        <w:rPr>
          <w:rFonts w:asciiTheme="majorBidi" w:hAnsiTheme="majorBidi" w:cstheme="majorBidi"/>
          <w:szCs w:val="24"/>
        </w:rPr>
        <w:t xml:space="preserve"> </w:t>
      </w:r>
      <w:r w:rsidRPr="007C4BA9">
        <w:rPr>
          <w:rFonts w:asciiTheme="majorBidi" w:hAnsiTheme="majorBidi" w:cstheme="majorBidi"/>
          <w:szCs w:val="24"/>
        </w:rPr>
        <w:t>The 3</w:t>
      </w:r>
      <w:r>
        <w:rPr>
          <w:rFonts w:asciiTheme="majorBidi" w:hAnsiTheme="majorBidi" w:cstheme="majorBidi"/>
          <w:szCs w:val="24"/>
        </w:rPr>
        <w:t>-ft</w:t>
      </w:r>
      <w:r w:rsidRPr="007C4BA9">
        <w:rPr>
          <w:rFonts w:asciiTheme="majorBidi" w:hAnsiTheme="majorBidi" w:cstheme="majorBidi"/>
          <w:szCs w:val="24"/>
        </w:rPr>
        <w:t xml:space="preserve"> receiver </w:t>
      </w:r>
      <w:r>
        <w:rPr>
          <w:rFonts w:asciiTheme="majorBidi" w:hAnsiTheme="majorBidi" w:cstheme="majorBidi"/>
          <w:szCs w:val="24"/>
        </w:rPr>
        <w:t>transmits</w:t>
      </w:r>
      <w:r w:rsidRPr="007C4BA9">
        <w:rPr>
          <w:rFonts w:asciiTheme="majorBidi" w:hAnsiTheme="majorBidi" w:cstheme="majorBidi"/>
          <w:szCs w:val="24"/>
        </w:rPr>
        <w:t xml:space="preserve"> information about the wave through the casing</w:t>
      </w:r>
      <w:r>
        <w:rPr>
          <w:rFonts w:asciiTheme="majorBidi" w:hAnsiTheme="majorBidi" w:cstheme="majorBidi"/>
          <w:szCs w:val="24"/>
        </w:rPr>
        <w:t xml:space="preserve"> but</w:t>
      </w:r>
      <w:r w:rsidRPr="007C4BA9">
        <w:rPr>
          <w:rFonts w:asciiTheme="majorBidi" w:hAnsiTheme="majorBidi" w:cstheme="majorBidi"/>
          <w:szCs w:val="24"/>
        </w:rPr>
        <w:t xml:space="preserve"> not the formation or the cement</w:t>
      </w:r>
      <w:r>
        <w:rPr>
          <w:rFonts w:asciiTheme="majorBidi" w:hAnsiTheme="majorBidi" w:cstheme="majorBidi"/>
          <w:szCs w:val="24"/>
        </w:rPr>
        <w:t>,</w:t>
      </w:r>
      <w:r w:rsidRPr="007C4BA9">
        <w:rPr>
          <w:rFonts w:asciiTheme="majorBidi" w:hAnsiTheme="majorBidi" w:cstheme="majorBidi"/>
          <w:szCs w:val="24"/>
        </w:rPr>
        <w:t xml:space="preserve"> whereas the 5</w:t>
      </w:r>
      <w:r>
        <w:rPr>
          <w:rFonts w:asciiTheme="majorBidi" w:hAnsiTheme="majorBidi" w:cstheme="majorBidi"/>
          <w:szCs w:val="24"/>
        </w:rPr>
        <w:t>-ft</w:t>
      </w:r>
      <w:r w:rsidRPr="007C4BA9">
        <w:rPr>
          <w:rFonts w:asciiTheme="majorBidi" w:hAnsiTheme="majorBidi" w:cstheme="majorBidi"/>
          <w:szCs w:val="24"/>
        </w:rPr>
        <w:t xml:space="preserve"> receiver (VDL) </w:t>
      </w:r>
      <w:r>
        <w:rPr>
          <w:rFonts w:asciiTheme="majorBidi" w:hAnsiTheme="majorBidi" w:cstheme="majorBidi"/>
          <w:szCs w:val="24"/>
        </w:rPr>
        <w:t>transmits</w:t>
      </w:r>
      <w:r w:rsidRPr="007C4BA9">
        <w:rPr>
          <w:rFonts w:asciiTheme="majorBidi" w:hAnsiTheme="majorBidi" w:cstheme="majorBidi"/>
          <w:szCs w:val="24"/>
        </w:rPr>
        <w:t xml:space="preserve"> information </w:t>
      </w:r>
      <w:r>
        <w:rPr>
          <w:rFonts w:asciiTheme="majorBidi" w:hAnsiTheme="majorBidi" w:cstheme="majorBidi"/>
          <w:szCs w:val="24"/>
        </w:rPr>
        <w:t>about</w:t>
      </w:r>
      <w:r w:rsidRPr="007C4BA9">
        <w:rPr>
          <w:rFonts w:asciiTheme="majorBidi" w:hAnsiTheme="majorBidi" w:cstheme="majorBidi"/>
          <w:szCs w:val="24"/>
        </w:rPr>
        <w:t xml:space="preserve"> the cement and the casing </w:t>
      </w:r>
      <w:r w:rsidRPr="007C4BA9">
        <w:rPr>
          <w:rFonts w:asciiTheme="majorBidi" w:hAnsiTheme="majorBidi" w:cstheme="majorBidi"/>
          <w:noProof/>
          <w:szCs w:val="24"/>
        </w:rPr>
        <w:t>(Halvorsen 2016)</w:t>
      </w:r>
      <w:r w:rsidRPr="007C4BA9">
        <w:rPr>
          <w:rFonts w:asciiTheme="majorBidi" w:hAnsiTheme="majorBidi" w:cstheme="majorBidi"/>
          <w:szCs w:val="24"/>
        </w:rPr>
        <w:t xml:space="preserve">. </w:t>
      </w:r>
    </w:p>
    <w:p w14:paraId="39439B66" w14:textId="77777777" w:rsidR="00235C87" w:rsidRPr="007C4BA9" w:rsidRDefault="00235C87" w:rsidP="00235C87">
      <w:pPr>
        <w:spacing w:line="480" w:lineRule="auto"/>
        <w:jc w:val="both"/>
        <w:rPr>
          <w:rFonts w:asciiTheme="majorBidi" w:hAnsiTheme="majorBidi" w:cstheme="majorBidi"/>
          <w:szCs w:val="24"/>
        </w:rPr>
      </w:pPr>
    </w:p>
    <w:p w14:paraId="71AD629B" w14:textId="77777777" w:rsidR="00235C87" w:rsidRPr="007C4BA9" w:rsidRDefault="00235C87" w:rsidP="00235C87">
      <w:pPr>
        <w:pStyle w:val="Heading2"/>
        <w:numPr>
          <w:ilvl w:val="0"/>
          <w:numId w:val="0"/>
        </w:numPr>
      </w:pPr>
      <w:bookmarkStart w:id="432" w:name="_Toc38602630"/>
      <w:bookmarkStart w:id="433" w:name="_Toc71866976"/>
      <w:r w:rsidRPr="007C4BA9">
        <w:t>A.1.2 Spectral Noise Logging (SNL)</w:t>
      </w:r>
      <w:bookmarkEnd w:id="432"/>
      <w:bookmarkEnd w:id="433"/>
    </w:p>
    <w:p w14:paraId="23ACCA3F" w14:textId="77777777" w:rsidR="00235C87" w:rsidRDefault="00235C87" w:rsidP="00235C87">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Spectral Noise Logging </w:t>
      </w:r>
      <w:r>
        <w:rPr>
          <w:rFonts w:asciiTheme="majorBidi" w:hAnsiTheme="majorBidi" w:cstheme="majorBidi"/>
          <w:szCs w:val="24"/>
        </w:rPr>
        <w:t>(</w:t>
      </w:r>
      <w:r w:rsidRPr="007C4BA9">
        <w:rPr>
          <w:rFonts w:asciiTheme="majorBidi" w:hAnsiTheme="majorBidi" w:cstheme="majorBidi"/>
          <w:szCs w:val="24"/>
        </w:rPr>
        <w:t xml:space="preserve">SNL) is a logging tool that utilizes passive noise recording to evaluate the cement barrier. The tool </w:t>
      </w:r>
      <w:r>
        <w:rPr>
          <w:rFonts w:asciiTheme="majorBidi" w:hAnsiTheme="majorBidi" w:cstheme="majorBidi"/>
          <w:szCs w:val="24"/>
        </w:rPr>
        <w:t>is useful</w:t>
      </w:r>
      <w:r w:rsidRPr="007C4BA9">
        <w:rPr>
          <w:rFonts w:asciiTheme="majorBidi" w:hAnsiTheme="majorBidi" w:cstheme="majorBidi"/>
          <w:szCs w:val="24"/>
        </w:rPr>
        <w:t xml:space="preserve"> whenever there is a small channel or gap that the CBL/VDL </w:t>
      </w:r>
      <w:r>
        <w:rPr>
          <w:rFonts w:asciiTheme="majorBidi" w:hAnsiTheme="majorBidi" w:cstheme="majorBidi"/>
          <w:szCs w:val="24"/>
        </w:rPr>
        <w:t>does</w:t>
      </w:r>
      <w:r w:rsidRPr="007C4BA9">
        <w:rPr>
          <w:rFonts w:asciiTheme="majorBidi" w:hAnsiTheme="majorBidi" w:cstheme="majorBidi"/>
          <w:szCs w:val="24"/>
        </w:rPr>
        <w:t xml:space="preserve"> not </w:t>
      </w:r>
      <w:r>
        <w:rPr>
          <w:rFonts w:asciiTheme="majorBidi" w:hAnsiTheme="majorBidi" w:cstheme="majorBidi"/>
          <w:szCs w:val="24"/>
        </w:rPr>
        <w:t>record</w:t>
      </w:r>
      <w:r w:rsidRPr="007C4BA9">
        <w:rPr>
          <w:rFonts w:asciiTheme="majorBidi" w:hAnsiTheme="majorBidi" w:cstheme="majorBidi"/>
          <w:szCs w:val="24"/>
        </w:rPr>
        <w:t>, and the flow is laminar in the channel with minimal noise. A large lab experiment has conducted with cement simulated inside 9 5/8</w:t>
      </w:r>
      <w:r>
        <w:rPr>
          <w:rFonts w:asciiTheme="majorBidi" w:hAnsiTheme="majorBidi" w:cstheme="majorBidi"/>
          <w:szCs w:val="24"/>
        </w:rPr>
        <w:t xml:space="preserve"> inches ×</w:t>
      </w:r>
      <w:r w:rsidRPr="007C4BA9">
        <w:rPr>
          <w:rFonts w:asciiTheme="majorBidi" w:hAnsiTheme="majorBidi" w:cstheme="majorBidi"/>
          <w:szCs w:val="24"/>
        </w:rPr>
        <w:t xml:space="preserve"> </w:t>
      </w:r>
      <w:r>
        <w:rPr>
          <w:rFonts w:asciiTheme="majorBidi" w:hAnsiTheme="majorBidi" w:cstheme="majorBidi"/>
          <w:szCs w:val="24"/>
        </w:rPr>
        <w:t>7 inches</w:t>
      </w:r>
      <w:r w:rsidRPr="007C4BA9">
        <w:rPr>
          <w:rFonts w:asciiTheme="majorBidi" w:hAnsiTheme="majorBidi" w:cstheme="majorBidi"/>
          <w:szCs w:val="24"/>
        </w:rPr>
        <w:t xml:space="preserve"> </w:t>
      </w:r>
      <w:r>
        <w:rPr>
          <w:rFonts w:asciiTheme="majorBidi" w:hAnsiTheme="majorBidi" w:cstheme="majorBidi"/>
          <w:szCs w:val="24"/>
        </w:rPr>
        <w:t xml:space="preserve">and </w:t>
      </w:r>
      <w:r w:rsidRPr="007C4BA9">
        <w:rPr>
          <w:rFonts w:asciiTheme="majorBidi" w:hAnsiTheme="majorBidi" w:cstheme="majorBidi"/>
          <w:szCs w:val="24"/>
        </w:rPr>
        <w:t xml:space="preserve">then a different flow rate from </w:t>
      </w:r>
      <w:r>
        <w:rPr>
          <w:rFonts w:asciiTheme="majorBidi" w:hAnsiTheme="majorBidi" w:cstheme="majorBidi"/>
          <w:szCs w:val="24"/>
        </w:rPr>
        <w:t>n</w:t>
      </w:r>
      <w:r w:rsidRPr="007C4BA9">
        <w:rPr>
          <w:rFonts w:asciiTheme="majorBidi" w:hAnsiTheme="majorBidi" w:cstheme="majorBidi"/>
          <w:szCs w:val="24"/>
        </w:rPr>
        <w:t xml:space="preserve">itrogen gas and water injected. The fluid is pumped </w:t>
      </w:r>
      <w:r>
        <w:rPr>
          <w:rFonts w:asciiTheme="majorBidi" w:hAnsiTheme="majorBidi" w:cstheme="majorBidi"/>
          <w:szCs w:val="24"/>
        </w:rPr>
        <w:t xml:space="preserve">at </w:t>
      </w:r>
      <w:r w:rsidRPr="007C4BA9">
        <w:rPr>
          <w:rFonts w:asciiTheme="majorBidi" w:hAnsiTheme="majorBidi" w:cstheme="majorBidi"/>
          <w:szCs w:val="24"/>
        </w:rPr>
        <w:t>1</w:t>
      </w:r>
      <w:r>
        <w:rPr>
          <w:rFonts w:asciiTheme="majorBidi" w:hAnsiTheme="majorBidi" w:cstheme="majorBidi"/>
          <w:szCs w:val="24"/>
        </w:rPr>
        <w:t>–</w:t>
      </w:r>
      <w:r w:rsidRPr="007C4BA9">
        <w:rPr>
          <w:rFonts w:asciiTheme="majorBidi" w:hAnsiTheme="majorBidi" w:cstheme="majorBidi"/>
          <w:szCs w:val="24"/>
        </w:rPr>
        <w:t xml:space="preserve">1300 ml/min for water and </w:t>
      </w:r>
      <w:r>
        <w:rPr>
          <w:rFonts w:asciiTheme="majorBidi" w:hAnsiTheme="majorBidi" w:cstheme="majorBidi"/>
          <w:szCs w:val="24"/>
        </w:rPr>
        <w:t xml:space="preserve">at </w:t>
      </w:r>
      <w:r w:rsidRPr="007C4BA9">
        <w:rPr>
          <w:rFonts w:asciiTheme="majorBidi" w:hAnsiTheme="majorBidi" w:cstheme="majorBidi"/>
          <w:szCs w:val="24"/>
        </w:rPr>
        <w:t>1</w:t>
      </w:r>
      <w:r>
        <w:rPr>
          <w:rFonts w:asciiTheme="majorBidi" w:hAnsiTheme="majorBidi" w:cstheme="majorBidi"/>
          <w:szCs w:val="24"/>
        </w:rPr>
        <w:t>–</w:t>
      </w:r>
      <w:r w:rsidRPr="007C4BA9">
        <w:rPr>
          <w:rFonts w:asciiTheme="majorBidi" w:hAnsiTheme="majorBidi" w:cstheme="majorBidi"/>
          <w:szCs w:val="24"/>
        </w:rPr>
        <w:t>30 l/min for gas. The result</w:t>
      </w:r>
      <w:r>
        <w:rPr>
          <w:rFonts w:asciiTheme="majorBidi" w:hAnsiTheme="majorBidi" w:cstheme="majorBidi"/>
          <w:szCs w:val="24"/>
        </w:rPr>
        <w:t>s</w:t>
      </w:r>
      <w:r w:rsidRPr="007C4BA9">
        <w:rPr>
          <w:rFonts w:asciiTheme="majorBidi" w:hAnsiTheme="majorBidi" w:cstheme="majorBidi"/>
          <w:szCs w:val="24"/>
        </w:rPr>
        <w:t xml:space="preserve"> showed a very good response to the fracture reading </w:t>
      </w:r>
      <w:r>
        <w:rPr>
          <w:rFonts w:asciiTheme="majorBidi" w:hAnsiTheme="majorBidi" w:cstheme="majorBidi"/>
          <w:szCs w:val="24"/>
        </w:rPr>
        <w:t xml:space="preserve">for a </w:t>
      </w:r>
      <w:r w:rsidRPr="007C4BA9">
        <w:rPr>
          <w:rFonts w:asciiTheme="majorBidi" w:hAnsiTheme="majorBidi" w:cstheme="majorBidi"/>
          <w:szCs w:val="24"/>
        </w:rPr>
        <w:t>fracture</w:t>
      </w:r>
      <w:r>
        <w:rPr>
          <w:rFonts w:asciiTheme="majorBidi" w:hAnsiTheme="majorBidi" w:cstheme="majorBidi"/>
          <w:szCs w:val="24"/>
        </w:rPr>
        <w:t xml:space="preserve"> of</w:t>
      </w:r>
      <w:r w:rsidRPr="007C4BA9">
        <w:rPr>
          <w:rFonts w:asciiTheme="majorBidi" w:hAnsiTheme="majorBidi" w:cstheme="majorBidi"/>
          <w:szCs w:val="24"/>
        </w:rPr>
        <w:t xml:space="preserve"> 0.5 mm or more </w:t>
      </w:r>
      <w:r w:rsidRPr="007C4BA9">
        <w:rPr>
          <w:rFonts w:asciiTheme="majorBidi" w:hAnsiTheme="majorBidi" w:cstheme="majorBidi"/>
          <w:noProof/>
          <w:szCs w:val="24"/>
        </w:rPr>
        <w:t>(Gardner et al. 2019)</w:t>
      </w:r>
      <w:r w:rsidRPr="007C4BA9">
        <w:rPr>
          <w:rFonts w:asciiTheme="majorBidi" w:hAnsiTheme="majorBidi" w:cstheme="majorBidi"/>
          <w:szCs w:val="24"/>
        </w:rPr>
        <w:t xml:space="preserve">. </w:t>
      </w:r>
    </w:p>
    <w:p w14:paraId="36D7A921" w14:textId="77777777" w:rsidR="00235C87" w:rsidRPr="007C4BA9" w:rsidRDefault="00235C87" w:rsidP="00235C87">
      <w:pPr>
        <w:spacing w:line="480" w:lineRule="auto"/>
        <w:jc w:val="both"/>
        <w:rPr>
          <w:rFonts w:asciiTheme="majorBidi" w:hAnsiTheme="majorBidi" w:cstheme="majorBidi"/>
          <w:szCs w:val="24"/>
        </w:rPr>
      </w:pPr>
    </w:p>
    <w:p w14:paraId="0A803374" w14:textId="77777777" w:rsidR="00235C87" w:rsidRPr="007C4BA9" w:rsidRDefault="00235C87" w:rsidP="00235C87">
      <w:pPr>
        <w:pStyle w:val="Heading2"/>
        <w:numPr>
          <w:ilvl w:val="0"/>
          <w:numId w:val="0"/>
        </w:numPr>
      </w:pPr>
      <w:bookmarkStart w:id="434" w:name="_Toc38602631"/>
      <w:bookmarkStart w:id="435" w:name="_Toc71866977"/>
      <w:r w:rsidRPr="007C4BA9">
        <w:t>A.1.3 Annulus Verification Tool (AVT)</w:t>
      </w:r>
      <w:bookmarkEnd w:id="434"/>
      <w:bookmarkEnd w:id="435"/>
    </w:p>
    <w:p w14:paraId="7342A229" w14:textId="14C88071" w:rsidR="00235C87" w:rsidRDefault="00235C87" w:rsidP="00235C87">
      <w:pPr>
        <w:spacing w:after="0" w:line="480" w:lineRule="auto"/>
        <w:jc w:val="both"/>
        <w:rPr>
          <w:rFonts w:asciiTheme="majorBidi" w:hAnsiTheme="majorBidi" w:cstheme="majorBidi"/>
          <w:szCs w:val="24"/>
        </w:rPr>
      </w:pPr>
      <w:r>
        <w:rPr>
          <w:rFonts w:asciiTheme="majorBidi" w:hAnsiTheme="majorBidi" w:cstheme="majorBidi"/>
          <w:szCs w:val="24"/>
        </w:rPr>
        <w:t xml:space="preserve">Ensuring </w:t>
      </w:r>
      <w:r w:rsidRPr="00AE0F66">
        <w:rPr>
          <w:rFonts w:asciiTheme="majorBidi" w:hAnsiTheme="majorBidi" w:cstheme="majorBidi"/>
          <w:szCs w:val="24"/>
        </w:rPr>
        <w:t>accur</w:t>
      </w:r>
      <w:r>
        <w:rPr>
          <w:rFonts w:asciiTheme="majorBidi" w:hAnsiTheme="majorBidi" w:cstheme="majorBidi"/>
          <w:szCs w:val="24"/>
        </w:rPr>
        <w:t xml:space="preserve">ate results with </w:t>
      </w:r>
      <w:r w:rsidRPr="00AE0F66">
        <w:rPr>
          <w:rFonts w:asciiTheme="majorBidi" w:hAnsiTheme="majorBidi" w:cstheme="majorBidi"/>
          <w:szCs w:val="24"/>
        </w:rPr>
        <w:t>the logging tool is challenging. The</w:t>
      </w:r>
      <w:r w:rsidRPr="007C4BA9">
        <w:rPr>
          <w:rFonts w:asciiTheme="majorBidi" w:hAnsiTheme="majorBidi" w:cstheme="majorBidi"/>
          <w:szCs w:val="24"/>
        </w:rPr>
        <w:t xml:space="preserve"> existence of </w:t>
      </w:r>
      <w:r>
        <w:rPr>
          <w:rFonts w:asciiTheme="majorBidi" w:hAnsiTheme="majorBidi" w:cstheme="majorBidi"/>
          <w:szCs w:val="24"/>
        </w:rPr>
        <w:t xml:space="preserve">a </w:t>
      </w:r>
      <w:r w:rsidRPr="007C4BA9">
        <w:rPr>
          <w:rFonts w:asciiTheme="majorBidi" w:hAnsiTheme="majorBidi" w:cstheme="majorBidi"/>
          <w:szCs w:val="24"/>
        </w:rPr>
        <w:t xml:space="preserve">microannulus might not be accurately shown in the logging. De Andrade et </w:t>
      </w:r>
      <w:r w:rsidRPr="00173DC9">
        <w:rPr>
          <w:rFonts w:asciiTheme="majorBidi" w:hAnsiTheme="majorBidi" w:cstheme="majorBidi"/>
          <w:szCs w:val="24"/>
        </w:rPr>
        <w:t xml:space="preserve">al. </w:t>
      </w:r>
      <w:r w:rsidR="00173DC9" w:rsidRPr="00173DC9">
        <w:rPr>
          <w:rFonts w:asciiTheme="majorBidi" w:hAnsiTheme="majorBidi" w:cstheme="majorBidi"/>
          <w:szCs w:val="24"/>
        </w:rPr>
        <w:t>2019</w:t>
      </w:r>
      <w:r w:rsidRPr="00173DC9">
        <w:rPr>
          <w:rFonts w:asciiTheme="majorBidi" w:hAnsiTheme="majorBidi" w:cstheme="majorBidi"/>
          <w:szCs w:val="24"/>
        </w:rPr>
        <w:t xml:space="preserve"> proposed</w:t>
      </w:r>
      <w:r w:rsidRPr="007C4BA9">
        <w:rPr>
          <w:rFonts w:asciiTheme="majorBidi" w:hAnsiTheme="majorBidi" w:cstheme="majorBidi"/>
          <w:szCs w:val="24"/>
        </w:rPr>
        <w:t xml:space="preserve"> </w:t>
      </w:r>
      <w:r>
        <w:rPr>
          <w:rFonts w:asciiTheme="majorBidi" w:hAnsiTheme="majorBidi" w:cstheme="majorBidi"/>
          <w:szCs w:val="24"/>
        </w:rPr>
        <w:t>the Annulus Verification Tool (AVT),</w:t>
      </w:r>
      <w:r w:rsidRPr="007C4BA9">
        <w:rPr>
          <w:rFonts w:asciiTheme="majorBidi" w:hAnsiTheme="majorBidi" w:cstheme="majorBidi"/>
          <w:szCs w:val="24"/>
        </w:rPr>
        <w:t xml:space="preserve"> a new machine concept for cement evaluation </w:t>
      </w:r>
      <w:r>
        <w:rPr>
          <w:rFonts w:asciiTheme="majorBidi" w:hAnsiTheme="majorBidi" w:cstheme="majorBidi"/>
          <w:szCs w:val="24"/>
        </w:rPr>
        <w:t xml:space="preserve">that </w:t>
      </w:r>
      <w:r w:rsidRPr="007C4BA9">
        <w:rPr>
          <w:rFonts w:asciiTheme="majorBidi" w:hAnsiTheme="majorBidi" w:cstheme="majorBidi"/>
          <w:szCs w:val="24"/>
        </w:rPr>
        <w:t xml:space="preserve">helps </w:t>
      </w:r>
      <w:r>
        <w:rPr>
          <w:rFonts w:asciiTheme="majorBidi" w:hAnsiTheme="majorBidi" w:cstheme="majorBidi"/>
          <w:szCs w:val="24"/>
        </w:rPr>
        <w:t>to</w:t>
      </w:r>
      <w:r w:rsidRPr="007C4BA9">
        <w:rPr>
          <w:rFonts w:asciiTheme="majorBidi" w:hAnsiTheme="majorBidi" w:cstheme="majorBidi"/>
          <w:szCs w:val="24"/>
        </w:rPr>
        <w:t xml:space="preserve"> identify and measure the microannulus. A radial mechanical force is applied to the casing wall and the displacement </w:t>
      </w:r>
      <w:r w:rsidR="00173DC9">
        <w:rPr>
          <w:rFonts w:asciiTheme="majorBidi" w:hAnsiTheme="majorBidi" w:cstheme="majorBidi"/>
          <w:szCs w:val="24"/>
        </w:rPr>
        <w:t xml:space="preserve">is </w:t>
      </w:r>
      <w:r w:rsidRPr="007C4BA9">
        <w:rPr>
          <w:rFonts w:asciiTheme="majorBidi" w:hAnsiTheme="majorBidi" w:cstheme="majorBidi"/>
          <w:szCs w:val="24"/>
        </w:rPr>
        <w:t xml:space="preserve">recorded. The stiffness of the casing and the materials behind </w:t>
      </w:r>
      <w:r>
        <w:rPr>
          <w:rFonts w:asciiTheme="majorBidi" w:hAnsiTheme="majorBidi" w:cstheme="majorBidi"/>
          <w:szCs w:val="24"/>
        </w:rPr>
        <w:t xml:space="preserve">are </w:t>
      </w:r>
      <w:r w:rsidRPr="007C4BA9">
        <w:rPr>
          <w:rFonts w:asciiTheme="majorBidi" w:hAnsiTheme="majorBidi" w:cstheme="majorBidi"/>
          <w:szCs w:val="24"/>
        </w:rPr>
        <w:t xml:space="preserve">measured </w:t>
      </w:r>
      <w:r>
        <w:rPr>
          <w:rFonts w:asciiTheme="majorBidi" w:hAnsiTheme="majorBidi" w:cstheme="majorBidi"/>
          <w:szCs w:val="24"/>
        </w:rPr>
        <w:t>through</w:t>
      </w:r>
      <w:r w:rsidRPr="007C4BA9">
        <w:rPr>
          <w:rFonts w:asciiTheme="majorBidi" w:hAnsiTheme="majorBidi" w:cstheme="majorBidi"/>
          <w:szCs w:val="24"/>
        </w:rPr>
        <w:t xml:space="preserve"> this concept. </w:t>
      </w:r>
      <w:r>
        <w:rPr>
          <w:rFonts w:asciiTheme="majorBidi" w:hAnsiTheme="majorBidi" w:cstheme="majorBidi"/>
          <w:szCs w:val="24"/>
        </w:rPr>
        <w:t>When</w:t>
      </w:r>
      <w:r w:rsidRPr="007C4BA9">
        <w:rPr>
          <w:rFonts w:asciiTheme="majorBidi" w:hAnsiTheme="majorBidi" w:cstheme="majorBidi"/>
          <w:szCs w:val="24"/>
        </w:rPr>
        <w:t xml:space="preserve"> the cement is not behind the casing</w:t>
      </w:r>
      <w:r>
        <w:rPr>
          <w:rFonts w:asciiTheme="majorBidi" w:hAnsiTheme="majorBidi" w:cstheme="majorBidi"/>
          <w:szCs w:val="24"/>
        </w:rPr>
        <w:t>,</w:t>
      </w:r>
      <w:r w:rsidRPr="007C4BA9">
        <w:rPr>
          <w:rFonts w:asciiTheme="majorBidi" w:hAnsiTheme="majorBidi" w:cstheme="majorBidi"/>
          <w:szCs w:val="24"/>
        </w:rPr>
        <w:t xml:space="preserve"> the stiffness </w:t>
      </w:r>
      <w:r>
        <w:rPr>
          <w:rFonts w:asciiTheme="majorBidi" w:hAnsiTheme="majorBidi" w:cstheme="majorBidi"/>
          <w:szCs w:val="24"/>
        </w:rPr>
        <w:t xml:space="preserve">is </w:t>
      </w:r>
      <w:r w:rsidRPr="007C4BA9">
        <w:rPr>
          <w:rFonts w:asciiTheme="majorBidi" w:hAnsiTheme="majorBidi" w:cstheme="majorBidi"/>
          <w:szCs w:val="24"/>
        </w:rPr>
        <w:t xml:space="preserve">less than </w:t>
      </w:r>
      <w:r>
        <w:rPr>
          <w:rFonts w:asciiTheme="majorBidi" w:hAnsiTheme="majorBidi" w:cstheme="majorBidi"/>
          <w:szCs w:val="24"/>
        </w:rPr>
        <w:t xml:space="preserve">when </w:t>
      </w:r>
      <w:r w:rsidRPr="007C4BA9">
        <w:rPr>
          <w:rFonts w:asciiTheme="majorBidi" w:hAnsiTheme="majorBidi" w:cstheme="majorBidi"/>
          <w:szCs w:val="24"/>
        </w:rPr>
        <w:t>the casing is surrounded by cement. Th</w:t>
      </w:r>
      <w:r>
        <w:rPr>
          <w:rFonts w:asciiTheme="majorBidi" w:hAnsiTheme="majorBidi" w:cstheme="majorBidi"/>
          <w:szCs w:val="24"/>
        </w:rPr>
        <w:t>is tool has a</w:t>
      </w:r>
      <w:r w:rsidRPr="007C4BA9">
        <w:rPr>
          <w:rFonts w:asciiTheme="majorBidi" w:hAnsiTheme="majorBidi" w:cstheme="majorBidi"/>
          <w:szCs w:val="24"/>
        </w:rPr>
        <w:t xml:space="preserve"> limitation i</w:t>
      </w:r>
      <w:r>
        <w:rPr>
          <w:rFonts w:asciiTheme="majorBidi" w:hAnsiTheme="majorBidi" w:cstheme="majorBidi"/>
          <w:szCs w:val="24"/>
        </w:rPr>
        <w:t>n relation</w:t>
      </w:r>
      <w:r w:rsidRPr="007C4BA9">
        <w:rPr>
          <w:rFonts w:asciiTheme="majorBidi" w:hAnsiTheme="majorBidi" w:cstheme="majorBidi"/>
          <w:szCs w:val="24"/>
        </w:rPr>
        <w:t xml:space="preserve"> t</w:t>
      </w:r>
      <w:r>
        <w:rPr>
          <w:rFonts w:asciiTheme="majorBidi" w:hAnsiTheme="majorBidi" w:cstheme="majorBidi"/>
          <w:szCs w:val="24"/>
        </w:rPr>
        <w:t>o</w:t>
      </w:r>
      <w:r w:rsidRPr="007C4BA9">
        <w:rPr>
          <w:rFonts w:asciiTheme="majorBidi" w:hAnsiTheme="majorBidi" w:cstheme="majorBidi"/>
          <w:szCs w:val="24"/>
        </w:rPr>
        <w:t xml:space="preserve"> noise</w:t>
      </w:r>
      <w:r>
        <w:rPr>
          <w:rFonts w:asciiTheme="majorBidi" w:hAnsiTheme="majorBidi" w:cstheme="majorBidi"/>
          <w:szCs w:val="24"/>
        </w:rPr>
        <w:t xml:space="preserve"> and </w:t>
      </w:r>
      <w:r w:rsidRPr="007C4BA9">
        <w:rPr>
          <w:rFonts w:asciiTheme="majorBidi" w:hAnsiTheme="majorBidi" w:cstheme="majorBidi"/>
          <w:szCs w:val="24"/>
        </w:rPr>
        <w:t>stiffness, a</w:t>
      </w:r>
      <w:r>
        <w:rPr>
          <w:rFonts w:asciiTheme="majorBidi" w:hAnsiTheme="majorBidi" w:cstheme="majorBidi"/>
          <w:szCs w:val="24"/>
        </w:rPr>
        <w:t xml:space="preserve">s well as in relation to whether it records </w:t>
      </w:r>
      <w:r w:rsidRPr="007C4BA9">
        <w:rPr>
          <w:rFonts w:asciiTheme="majorBidi" w:hAnsiTheme="majorBidi" w:cstheme="majorBidi"/>
          <w:szCs w:val="24"/>
        </w:rPr>
        <w:t>casing displacement accurately. A test has</w:t>
      </w:r>
      <w:r>
        <w:rPr>
          <w:rFonts w:asciiTheme="majorBidi" w:hAnsiTheme="majorBidi" w:cstheme="majorBidi"/>
          <w:szCs w:val="24"/>
        </w:rPr>
        <w:t xml:space="preserve"> been performed</w:t>
      </w:r>
      <w:r w:rsidRPr="007C4BA9">
        <w:rPr>
          <w:rFonts w:asciiTheme="majorBidi" w:hAnsiTheme="majorBidi" w:cstheme="majorBidi"/>
          <w:szCs w:val="24"/>
        </w:rPr>
        <w:t xml:space="preserve"> on the prototype version on 9 5/8</w:t>
      </w:r>
      <w:r>
        <w:rPr>
          <w:rFonts w:asciiTheme="majorBidi" w:hAnsiTheme="majorBidi" w:cstheme="majorBidi"/>
          <w:szCs w:val="24"/>
        </w:rPr>
        <w:t xml:space="preserve"> inches</w:t>
      </w:r>
      <w:r w:rsidRPr="007C4BA9">
        <w:rPr>
          <w:rFonts w:asciiTheme="majorBidi" w:hAnsiTheme="majorBidi" w:cstheme="majorBidi"/>
          <w:szCs w:val="24"/>
        </w:rPr>
        <w:t xml:space="preserve"> with </w:t>
      </w:r>
      <w:r>
        <w:rPr>
          <w:rFonts w:asciiTheme="majorBidi" w:hAnsiTheme="majorBidi" w:cstheme="majorBidi"/>
          <w:szCs w:val="24"/>
        </w:rPr>
        <w:t xml:space="preserve">a </w:t>
      </w:r>
      <w:r w:rsidRPr="007C4BA9">
        <w:rPr>
          <w:rFonts w:asciiTheme="majorBidi" w:hAnsiTheme="majorBidi" w:cstheme="majorBidi"/>
          <w:szCs w:val="24"/>
        </w:rPr>
        <w:t xml:space="preserve">microannulus in class G </w:t>
      </w:r>
      <w:r>
        <w:rPr>
          <w:rFonts w:asciiTheme="majorBidi" w:hAnsiTheme="majorBidi" w:cstheme="majorBidi"/>
          <w:szCs w:val="24"/>
        </w:rPr>
        <w:t>cement at</w:t>
      </w:r>
      <w:r w:rsidRPr="007C4BA9">
        <w:rPr>
          <w:rFonts w:asciiTheme="majorBidi" w:hAnsiTheme="majorBidi" w:cstheme="majorBidi"/>
          <w:szCs w:val="24"/>
        </w:rPr>
        <w:t xml:space="preserve"> 0.44 W/C </w:t>
      </w:r>
      <w:r w:rsidRPr="007C4BA9">
        <w:rPr>
          <w:rFonts w:asciiTheme="majorBidi" w:hAnsiTheme="majorBidi" w:cstheme="majorBidi"/>
          <w:noProof/>
          <w:szCs w:val="24"/>
        </w:rPr>
        <w:t>(De Andrade et al. 2019)</w:t>
      </w:r>
      <w:r w:rsidRPr="007C4BA9">
        <w:rPr>
          <w:rFonts w:asciiTheme="majorBidi" w:hAnsiTheme="majorBidi" w:cstheme="majorBidi"/>
          <w:szCs w:val="24"/>
        </w:rPr>
        <w:t>.</w:t>
      </w:r>
    </w:p>
    <w:p w14:paraId="5E53E180" w14:textId="77777777" w:rsidR="00235C87" w:rsidRPr="007C4BA9" w:rsidRDefault="00235C87" w:rsidP="00235C87">
      <w:pPr>
        <w:spacing w:line="480" w:lineRule="auto"/>
        <w:jc w:val="both"/>
        <w:rPr>
          <w:rFonts w:asciiTheme="majorBidi" w:hAnsiTheme="majorBidi" w:cstheme="majorBidi"/>
          <w:szCs w:val="24"/>
        </w:rPr>
      </w:pPr>
    </w:p>
    <w:p w14:paraId="52FEC6D6" w14:textId="77777777" w:rsidR="00235C87" w:rsidRPr="007C4BA9" w:rsidRDefault="00235C87" w:rsidP="00235C87">
      <w:pPr>
        <w:pStyle w:val="Heading2"/>
        <w:numPr>
          <w:ilvl w:val="0"/>
          <w:numId w:val="0"/>
        </w:numPr>
      </w:pPr>
      <w:bookmarkStart w:id="436" w:name="_Toc38602632"/>
      <w:bookmarkStart w:id="437" w:name="_Toc71866978"/>
      <w:r w:rsidRPr="007C4BA9">
        <w:t xml:space="preserve">A.1.4 Temperature </w:t>
      </w:r>
      <w:r>
        <w:t>L</w:t>
      </w:r>
      <w:r w:rsidRPr="007C4BA9">
        <w:t>ogging</w:t>
      </w:r>
      <w:bookmarkEnd w:id="436"/>
      <w:bookmarkEnd w:id="437"/>
      <w:r w:rsidRPr="007C4BA9">
        <w:t xml:space="preserve"> </w:t>
      </w:r>
    </w:p>
    <w:p w14:paraId="131EE9B2" w14:textId="77777777" w:rsidR="00235C87" w:rsidRPr="007C4BA9" w:rsidRDefault="00235C87" w:rsidP="00235C87">
      <w:pPr>
        <w:spacing w:after="0" w:line="480" w:lineRule="auto"/>
        <w:jc w:val="both"/>
        <w:rPr>
          <w:rFonts w:asciiTheme="majorBidi" w:hAnsiTheme="majorBidi" w:cstheme="majorBidi"/>
          <w:szCs w:val="24"/>
        </w:rPr>
      </w:pPr>
      <w:r>
        <w:rPr>
          <w:rFonts w:asciiTheme="majorBidi" w:hAnsiTheme="majorBidi" w:cstheme="majorBidi"/>
          <w:szCs w:val="24"/>
        </w:rPr>
        <w:t xml:space="preserve">Temperature </w:t>
      </w:r>
      <w:r w:rsidRPr="007C4BA9">
        <w:rPr>
          <w:rFonts w:asciiTheme="majorBidi" w:hAnsiTheme="majorBidi" w:cstheme="majorBidi"/>
          <w:szCs w:val="24"/>
        </w:rPr>
        <w:t>logging</w:t>
      </w:r>
      <w:r>
        <w:rPr>
          <w:rFonts w:asciiTheme="majorBidi" w:hAnsiTheme="majorBidi" w:cstheme="majorBidi"/>
          <w:szCs w:val="24"/>
        </w:rPr>
        <w:t xml:space="preserve"> is </w:t>
      </w:r>
      <w:r w:rsidRPr="007C4BA9">
        <w:rPr>
          <w:rFonts w:asciiTheme="majorBidi" w:hAnsiTheme="majorBidi" w:cstheme="majorBidi"/>
          <w:szCs w:val="24"/>
        </w:rPr>
        <w:t>used to measure cement hydration around the casing. The hydration of the cement is an exothermal reaction</w:t>
      </w:r>
      <w:r>
        <w:rPr>
          <w:rFonts w:asciiTheme="majorBidi" w:hAnsiTheme="majorBidi" w:cstheme="majorBidi"/>
          <w:szCs w:val="24"/>
        </w:rPr>
        <w:t>, which</w:t>
      </w:r>
      <w:r w:rsidRPr="007C4BA9">
        <w:rPr>
          <w:rFonts w:asciiTheme="majorBidi" w:hAnsiTheme="majorBidi" w:cstheme="majorBidi"/>
          <w:szCs w:val="24"/>
        </w:rPr>
        <w:t xml:space="preserve"> generates </w:t>
      </w:r>
      <w:r>
        <w:rPr>
          <w:rFonts w:asciiTheme="majorBidi" w:hAnsiTheme="majorBidi" w:cstheme="majorBidi"/>
          <w:szCs w:val="24"/>
        </w:rPr>
        <w:t xml:space="preserve">significant </w:t>
      </w:r>
      <w:r w:rsidRPr="007C4BA9">
        <w:rPr>
          <w:rFonts w:asciiTheme="majorBidi" w:hAnsiTheme="majorBidi" w:cstheme="majorBidi"/>
          <w:szCs w:val="24"/>
        </w:rPr>
        <w:t>heat in the range</w:t>
      </w:r>
      <w:r>
        <w:rPr>
          <w:rFonts w:asciiTheme="majorBidi" w:hAnsiTheme="majorBidi" w:cstheme="majorBidi"/>
          <w:szCs w:val="24"/>
        </w:rPr>
        <w:t xml:space="preserve"> of</w:t>
      </w:r>
      <w:r w:rsidRPr="007C4BA9">
        <w:rPr>
          <w:rFonts w:asciiTheme="majorBidi" w:hAnsiTheme="majorBidi" w:cstheme="majorBidi"/>
          <w:szCs w:val="24"/>
        </w:rPr>
        <w:t xml:space="preserve"> 6</w:t>
      </w:r>
      <w:r>
        <w:rPr>
          <w:rFonts w:asciiTheme="majorBidi" w:hAnsiTheme="majorBidi" w:cstheme="majorBidi"/>
          <w:szCs w:val="24"/>
        </w:rPr>
        <w:t>–</w:t>
      </w:r>
      <w:r w:rsidRPr="007C4BA9">
        <w:rPr>
          <w:rFonts w:asciiTheme="majorBidi" w:hAnsiTheme="majorBidi" w:cstheme="majorBidi"/>
          <w:szCs w:val="24"/>
        </w:rPr>
        <w:t xml:space="preserve">12 hr after placement. </w:t>
      </w:r>
      <w:r>
        <w:rPr>
          <w:rFonts w:asciiTheme="majorBidi" w:hAnsiTheme="majorBidi" w:cstheme="majorBidi"/>
          <w:szCs w:val="24"/>
        </w:rPr>
        <w:t>Further, this</w:t>
      </w:r>
      <w:r w:rsidRPr="007C4BA9">
        <w:rPr>
          <w:rFonts w:asciiTheme="majorBidi" w:hAnsiTheme="majorBidi" w:cstheme="majorBidi"/>
          <w:szCs w:val="24"/>
        </w:rPr>
        <w:t xml:space="preserve"> logging tool c</w:t>
      </w:r>
      <w:r>
        <w:rPr>
          <w:rFonts w:asciiTheme="majorBidi" w:hAnsiTheme="majorBidi" w:cstheme="majorBidi"/>
          <w:szCs w:val="24"/>
        </w:rPr>
        <w:t>an</w:t>
      </w:r>
      <w:r w:rsidRPr="007C4BA9">
        <w:rPr>
          <w:rFonts w:asciiTheme="majorBidi" w:hAnsiTheme="majorBidi" w:cstheme="majorBidi"/>
          <w:szCs w:val="24"/>
        </w:rPr>
        <w:t xml:space="preserve"> be used to identify the </w:t>
      </w:r>
      <w:r>
        <w:rPr>
          <w:rFonts w:asciiTheme="majorBidi" w:hAnsiTheme="majorBidi" w:cstheme="majorBidi"/>
          <w:szCs w:val="24"/>
        </w:rPr>
        <w:t>t</w:t>
      </w:r>
      <w:r w:rsidRPr="007C4BA9">
        <w:rPr>
          <w:rFonts w:asciiTheme="majorBidi" w:hAnsiTheme="majorBidi" w:cstheme="majorBidi"/>
          <w:szCs w:val="24"/>
        </w:rPr>
        <w:t xml:space="preserve">op </w:t>
      </w:r>
      <w:r>
        <w:rPr>
          <w:rFonts w:asciiTheme="majorBidi" w:hAnsiTheme="majorBidi" w:cstheme="majorBidi"/>
          <w:szCs w:val="24"/>
        </w:rPr>
        <w:t>o</w:t>
      </w:r>
      <w:r w:rsidRPr="007C4BA9">
        <w:rPr>
          <w:rFonts w:asciiTheme="majorBidi" w:hAnsiTheme="majorBidi" w:cstheme="majorBidi"/>
          <w:szCs w:val="24"/>
        </w:rPr>
        <w:t xml:space="preserve">f </w:t>
      </w:r>
      <w:r>
        <w:rPr>
          <w:rFonts w:asciiTheme="majorBidi" w:hAnsiTheme="majorBidi" w:cstheme="majorBidi"/>
          <w:szCs w:val="24"/>
        </w:rPr>
        <w:t>c</w:t>
      </w:r>
      <w:r w:rsidRPr="007C4BA9">
        <w:rPr>
          <w:rFonts w:asciiTheme="majorBidi" w:hAnsiTheme="majorBidi" w:cstheme="majorBidi"/>
          <w:szCs w:val="24"/>
        </w:rPr>
        <w:t xml:space="preserve">ement (TOC). The challenge </w:t>
      </w:r>
      <w:r>
        <w:rPr>
          <w:rFonts w:asciiTheme="majorBidi" w:hAnsiTheme="majorBidi" w:cstheme="majorBidi"/>
          <w:szCs w:val="24"/>
        </w:rPr>
        <w:t>with</w:t>
      </w:r>
      <w:r w:rsidRPr="007C4BA9">
        <w:rPr>
          <w:rFonts w:asciiTheme="majorBidi" w:hAnsiTheme="majorBidi" w:cstheme="majorBidi"/>
          <w:szCs w:val="24"/>
        </w:rPr>
        <w:t xml:space="preserve"> this logging </w:t>
      </w:r>
      <w:r>
        <w:rPr>
          <w:rFonts w:asciiTheme="majorBidi" w:hAnsiTheme="majorBidi" w:cstheme="majorBidi"/>
          <w:szCs w:val="24"/>
        </w:rPr>
        <w:t xml:space="preserve">tool, however, </w:t>
      </w:r>
      <w:r w:rsidRPr="007C4BA9">
        <w:rPr>
          <w:rFonts w:asciiTheme="majorBidi" w:hAnsiTheme="majorBidi" w:cstheme="majorBidi"/>
          <w:szCs w:val="24"/>
        </w:rPr>
        <w:t xml:space="preserve">is that the temperature should be known during and after hydration </w:t>
      </w:r>
      <w:r w:rsidRPr="007C4BA9">
        <w:rPr>
          <w:rFonts w:asciiTheme="majorBidi" w:hAnsiTheme="majorBidi" w:cstheme="majorBidi"/>
          <w:noProof/>
          <w:szCs w:val="24"/>
        </w:rPr>
        <w:t>(Khalifeh and Saasen 2020)</w:t>
      </w:r>
      <w:r w:rsidRPr="007C4BA9">
        <w:rPr>
          <w:rFonts w:asciiTheme="majorBidi" w:hAnsiTheme="majorBidi" w:cstheme="majorBidi"/>
          <w:szCs w:val="24"/>
        </w:rPr>
        <w:t>.</w:t>
      </w:r>
    </w:p>
    <w:p w14:paraId="23F7FEFF" w14:textId="77777777" w:rsidR="00235C87" w:rsidRPr="007C4BA9" w:rsidRDefault="00235C87" w:rsidP="00235C87">
      <w:pPr>
        <w:spacing w:line="480" w:lineRule="auto"/>
        <w:jc w:val="both"/>
        <w:rPr>
          <w:rFonts w:asciiTheme="majorBidi" w:hAnsiTheme="majorBidi" w:cstheme="majorBidi"/>
          <w:szCs w:val="24"/>
        </w:rPr>
      </w:pPr>
    </w:p>
    <w:p w14:paraId="7BFE525A" w14:textId="77777777" w:rsidR="00235C87" w:rsidRPr="007C4BA9" w:rsidRDefault="00235C87" w:rsidP="00235C87">
      <w:pPr>
        <w:pStyle w:val="Heading2"/>
        <w:numPr>
          <w:ilvl w:val="0"/>
          <w:numId w:val="0"/>
        </w:numPr>
      </w:pPr>
      <w:bookmarkStart w:id="438" w:name="_Toc38602633"/>
      <w:bookmarkStart w:id="439" w:name="_Toc71866979"/>
      <w:r w:rsidRPr="007C4BA9">
        <w:lastRenderedPageBreak/>
        <w:t>A.1.5 Hydraulic Pressure Testing</w:t>
      </w:r>
      <w:bookmarkEnd w:id="438"/>
      <w:bookmarkEnd w:id="439"/>
      <w:r w:rsidRPr="007C4BA9">
        <w:t xml:space="preserve"> </w:t>
      </w:r>
    </w:p>
    <w:p w14:paraId="66AA3F1A" w14:textId="05B6466F" w:rsidR="00235C87" w:rsidRPr="007C4BA9" w:rsidRDefault="00235C87" w:rsidP="00235C87">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The acoustic log cannot be utilized if two casings </w:t>
      </w:r>
      <w:r>
        <w:rPr>
          <w:rFonts w:asciiTheme="majorBidi" w:hAnsiTheme="majorBidi" w:cstheme="majorBidi"/>
          <w:szCs w:val="24"/>
        </w:rPr>
        <w:t>have been</w:t>
      </w:r>
      <w:r w:rsidRPr="007C4BA9">
        <w:rPr>
          <w:rFonts w:asciiTheme="majorBidi" w:hAnsiTheme="majorBidi" w:cstheme="majorBidi"/>
          <w:szCs w:val="24"/>
        </w:rPr>
        <w:t xml:space="preserve"> installed. The test </w:t>
      </w:r>
      <w:r>
        <w:rPr>
          <w:rFonts w:asciiTheme="majorBidi" w:hAnsiTheme="majorBidi" w:cstheme="majorBidi"/>
          <w:szCs w:val="24"/>
        </w:rPr>
        <w:t xml:space="preserve">is </w:t>
      </w:r>
      <w:r w:rsidRPr="007C4BA9">
        <w:rPr>
          <w:rFonts w:asciiTheme="majorBidi" w:hAnsiTheme="majorBidi" w:cstheme="majorBidi"/>
          <w:szCs w:val="24"/>
        </w:rPr>
        <w:t>a combination tool</w:t>
      </w:r>
      <w:r w:rsidR="00173DC9">
        <w:rPr>
          <w:rFonts w:asciiTheme="majorBidi" w:hAnsiTheme="majorBidi" w:cstheme="majorBidi"/>
          <w:szCs w:val="24"/>
        </w:rPr>
        <w:t xml:space="preserve"> and i</w:t>
      </w:r>
      <w:r w:rsidRPr="007C4BA9">
        <w:rPr>
          <w:rFonts w:asciiTheme="majorBidi" w:hAnsiTheme="majorBidi" w:cstheme="majorBidi"/>
          <w:szCs w:val="24"/>
        </w:rPr>
        <w:t>ts working mechanism c</w:t>
      </w:r>
      <w:r>
        <w:rPr>
          <w:rFonts w:asciiTheme="majorBidi" w:hAnsiTheme="majorBidi" w:cstheme="majorBidi"/>
          <w:szCs w:val="24"/>
        </w:rPr>
        <w:t>an</w:t>
      </w:r>
      <w:r w:rsidRPr="007C4BA9">
        <w:rPr>
          <w:rFonts w:asciiTheme="majorBidi" w:hAnsiTheme="majorBidi" w:cstheme="majorBidi"/>
          <w:szCs w:val="24"/>
        </w:rPr>
        <w:t xml:space="preserve"> be summarize</w:t>
      </w:r>
      <w:r>
        <w:rPr>
          <w:rFonts w:asciiTheme="majorBidi" w:hAnsiTheme="majorBidi" w:cstheme="majorBidi"/>
          <w:szCs w:val="24"/>
        </w:rPr>
        <w:t>d</w:t>
      </w:r>
      <w:r w:rsidRPr="007C4BA9">
        <w:rPr>
          <w:rFonts w:asciiTheme="majorBidi" w:hAnsiTheme="majorBidi" w:cstheme="majorBidi"/>
          <w:szCs w:val="24"/>
        </w:rPr>
        <w:t xml:space="preserve"> by knowing the base of the plug</w:t>
      </w:r>
      <w:r>
        <w:rPr>
          <w:rFonts w:asciiTheme="majorBidi" w:hAnsiTheme="majorBidi" w:cstheme="majorBidi"/>
          <w:szCs w:val="24"/>
        </w:rPr>
        <w:t>, and</w:t>
      </w:r>
      <w:r w:rsidRPr="007C4BA9">
        <w:rPr>
          <w:rFonts w:asciiTheme="majorBidi" w:hAnsiTheme="majorBidi" w:cstheme="majorBidi"/>
          <w:szCs w:val="24"/>
        </w:rPr>
        <w:t xml:space="preserve"> then a plug (mechanical) is installed and </w:t>
      </w:r>
      <w:r>
        <w:rPr>
          <w:rFonts w:asciiTheme="majorBidi" w:hAnsiTheme="majorBidi" w:cstheme="majorBidi"/>
          <w:szCs w:val="24"/>
        </w:rPr>
        <w:t xml:space="preserve">the </w:t>
      </w:r>
      <w:r w:rsidRPr="007C4BA9">
        <w:rPr>
          <w:rFonts w:asciiTheme="majorBidi" w:hAnsiTheme="majorBidi" w:cstheme="majorBidi"/>
          <w:szCs w:val="24"/>
        </w:rPr>
        <w:t xml:space="preserve">pressure tested. </w:t>
      </w:r>
      <w:r>
        <w:rPr>
          <w:rFonts w:asciiTheme="majorBidi" w:hAnsiTheme="majorBidi" w:cstheme="majorBidi"/>
          <w:szCs w:val="24"/>
        </w:rPr>
        <w:t xml:space="preserve">Next, </w:t>
      </w:r>
      <w:r w:rsidRPr="007C4BA9">
        <w:rPr>
          <w:rFonts w:asciiTheme="majorBidi" w:hAnsiTheme="majorBidi" w:cstheme="majorBidi"/>
          <w:szCs w:val="24"/>
        </w:rPr>
        <w:t>a perforation is open</w:t>
      </w:r>
      <w:r>
        <w:rPr>
          <w:rFonts w:asciiTheme="majorBidi" w:hAnsiTheme="majorBidi" w:cstheme="majorBidi"/>
          <w:szCs w:val="24"/>
        </w:rPr>
        <w:t>ed</w:t>
      </w:r>
      <w:r w:rsidRPr="007C4BA9">
        <w:rPr>
          <w:rFonts w:asciiTheme="majorBidi" w:hAnsiTheme="majorBidi" w:cstheme="majorBidi"/>
          <w:szCs w:val="24"/>
        </w:rPr>
        <w:t xml:space="preserve"> above the plug and another plug is installed at a distance and pressure</w:t>
      </w:r>
      <w:r>
        <w:rPr>
          <w:rFonts w:asciiTheme="majorBidi" w:hAnsiTheme="majorBidi" w:cstheme="majorBidi"/>
          <w:szCs w:val="24"/>
        </w:rPr>
        <w:t>-</w:t>
      </w:r>
      <w:r w:rsidRPr="007C4BA9">
        <w:rPr>
          <w:rFonts w:asciiTheme="majorBidi" w:hAnsiTheme="majorBidi" w:cstheme="majorBidi"/>
          <w:szCs w:val="24"/>
        </w:rPr>
        <w:t xml:space="preserve">tested. Then, the packer and fluid are pumped </w:t>
      </w:r>
      <w:r>
        <w:rPr>
          <w:rFonts w:asciiTheme="majorBidi" w:hAnsiTheme="majorBidi" w:cstheme="majorBidi"/>
          <w:szCs w:val="24"/>
        </w:rPr>
        <w:t xml:space="preserve">as the </w:t>
      </w:r>
      <w:r w:rsidRPr="007C4BA9">
        <w:rPr>
          <w:rFonts w:asciiTheme="majorBidi" w:hAnsiTheme="majorBidi" w:cstheme="majorBidi"/>
          <w:szCs w:val="24"/>
        </w:rPr>
        <w:t>leakage is monitored</w:t>
      </w:r>
      <w:r>
        <w:rPr>
          <w:rFonts w:asciiTheme="majorBidi" w:hAnsiTheme="majorBidi" w:cstheme="majorBidi"/>
          <w:szCs w:val="24"/>
        </w:rPr>
        <w:t>, and also t</w:t>
      </w:r>
      <w:r w:rsidRPr="007C4BA9">
        <w:rPr>
          <w:rFonts w:asciiTheme="majorBidi" w:hAnsiTheme="majorBidi" w:cstheme="majorBidi"/>
          <w:szCs w:val="24"/>
        </w:rPr>
        <w:t xml:space="preserve">he system </w:t>
      </w:r>
      <w:r>
        <w:rPr>
          <w:rFonts w:asciiTheme="majorBidi" w:hAnsiTheme="majorBidi" w:cstheme="majorBidi"/>
          <w:szCs w:val="24"/>
        </w:rPr>
        <w:t xml:space="preserve">is </w:t>
      </w:r>
      <w:r w:rsidRPr="007C4BA9">
        <w:rPr>
          <w:rFonts w:asciiTheme="majorBidi" w:hAnsiTheme="majorBidi" w:cstheme="majorBidi"/>
          <w:szCs w:val="24"/>
        </w:rPr>
        <w:t xml:space="preserve">checked for any communication between the casings. </w:t>
      </w:r>
    </w:p>
    <w:p w14:paraId="2C43C4C1" w14:textId="292AE6AF" w:rsidR="00235C87" w:rsidRDefault="00235C87" w:rsidP="00235C87">
      <w:pPr>
        <w:pStyle w:val="Heading1"/>
        <w:numPr>
          <w:ilvl w:val="0"/>
          <w:numId w:val="0"/>
        </w:numPr>
        <w:rPr>
          <w:rFonts w:asciiTheme="majorBidi" w:hAnsiTheme="majorBidi"/>
        </w:rPr>
      </w:pPr>
      <w:bookmarkStart w:id="440" w:name="_Toc71866980"/>
      <w:r w:rsidRPr="007C4BA9">
        <w:rPr>
          <w:rFonts w:asciiTheme="majorBidi" w:hAnsiTheme="majorBidi"/>
        </w:rPr>
        <w:lastRenderedPageBreak/>
        <w:t>Appendix B</w:t>
      </w:r>
      <w:r w:rsidR="00173DC9">
        <w:rPr>
          <w:rFonts w:asciiTheme="majorBidi" w:hAnsiTheme="majorBidi"/>
        </w:rPr>
        <w:t>: Cement Bond Overview</w:t>
      </w:r>
      <w:bookmarkEnd w:id="440"/>
    </w:p>
    <w:p w14:paraId="2DBC22E6" w14:textId="77777777" w:rsidR="00235C87" w:rsidRPr="007C4BA9" w:rsidRDefault="00235C87" w:rsidP="00235C87">
      <w:pPr>
        <w:pStyle w:val="Heading2"/>
        <w:numPr>
          <w:ilvl w:val="0"/>
          <w:numId w:val="0"/>
        </w:numPr>
      </w:pPr>
      <w:bookmarkStart w:id="441" w:name="_Toc71866981"/>
      <w:r w:rsidRPr="007C4BA9">
        <w:t>B.1 Introduction</w:t>
      </w:r>
      <w:bookmarkEnd w:id="441"/>
      <w:r w:rsidRPr="007C4BA9">
        <w:t xml:space="preserve"> </w:t>
      </w:r>
    </w:p>
    <w:p w14:paraId="25938C4D" w14:textId="77777777" w:rsidR="00235C87" w:rsidRPr="007C4BA9" w:rsidRDefault="00235C87" w:rsidP="00235C87">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Any barrier materials considered for </w:t>
      </w:r>
      <w:r>
        <w:rPr>
          <w:rFonts w:asciiTheme="majorBidi" w:hAnsiTheme="majorBidi" w:cstheme="majorBidi"/>
          <w:szCs w:val="24"/>
        </w:rPr>
        <w:t xml:space="preserve">use in </w:t>
      </w:r>
      <w:r w:rsidRPr="007C4BA9">
        <w:rPr>
          <w:rFonts w:asciiTheme="majorBidi" w:hAnsiTheme="majorBidi" w:cstheme="majorBidi"/>
          <w:szCs w:val="24"/>
        </w:rPr>
        <w:t xml:space="preserve">long-term abandonment should be non-permeable and have </w:t>
      </w:r>
      <w:r>
        <w:rPr>
          <w:rFonts w:asciiTheme="majorBidi" w:hAnsiTheme="majorBidi" w:cstheme="majorBidi"/>
          <w:szCs w:val="24"/>
        </w:rPr>
        <w:t xml:space="preserve">sufficient </w:t>
      </w:r>
      <w:r w:rsidRPr="007C4BA9">
        <w:rPr>
          <w:rFonts w:asciiTheme="majorBidi" w:hAnsiTheme="majorBidi" w:cstheme="majorBidi"/>
          <w:szCs w:val="24"/>
        </w:rPr>
        <w:t>resistance to withstand the downhole condition</w:t>
      </w:r>
      <w:r>
        <w:rPr>
          <w:rFonts w:asciiTheme="majorBidi" w:hAnsiTheme="majorBidi" w:cstheme="majorBidi"/>
          <w:szCs w:val="24"/>
        </w:rPr>
        <w:t>s</w:t>
      </w:r>
      <w:r w:rsidRPr="007C4BA9">
        <w:rPr>
          <w:rFonts w:asciiTheme="majorBidi" w:hAnsiTheme="majorBidi" w:cstheme="majorBidi"/>
          <w:szCs w:val="24"/>
        </w:rPr>
        <w:t xml:space="preserve">. </w:t>
      </w:r>
      <w:r>
        <w:rPr>
          <w:rFonts w:asciiTheme="majorBidi" w:hAnsiTheme="majorBidi" w:cstheme="majorBidi"/>
          <w:szCs w:val="24"/>
        </w:rPr>
        <w:t>U</w:t>
      </w:r>
      <w:r w:rsidRPr="007C4BA9">
        <w:rPr>
          <w:rFonts w:asciiTheme="majorBidi" w:hAnsiTheme="majorBidi" w:cstheme="majorBidi"/>
          <w:szCs w:val="24"/>
        </w:rPr>
        <w:t>sually</w:t>
      </w:r>
      <w:r>
        <w:rPr>
          <w:rFonts w:asciiTheme="majorBidi" w:hAnsiTheme="majorBidi" w:cstheme="majorBidi"/>
          <w:szCs w:val="24"/>
        </w:rPr>
        <w:t>, when</w:t>
      </w:r>
      <w:r w:rsidRPr="007C4BA9">
        <w:rPr>
          <w:rFonts w:asciiTheme="majorBidi" w:hAnsiTheme="majorBidi" w:cstheme="majorBidi"/>
          <w:szCs w:val="24"/>
        </w:rPr>
        <w:t xml:space="preserve"> </w:t>
      </w:r>
      <w:r>
        <w:rPr>
          <w:rFonts w:asciiTheme="majorBidi" w:hAnsiTheme="majorBidi" w:cstheme="majorBidi"/>
          <w:szCs w:val="24"/>
        </w:rPr>
        <w:t>l</w:t>
      </w:r>
      <w:r w:rsidRPr="007C4BA9">
        <w:rPr>
          <w:rFonts w:asciiTheme="majorBidi" w:hAnsiTheme="majorBidi" w:cstheme="majorBidi"/>
          <w:szCs w:val="24"/>
        </w:rPr>
        <w:t>eakage accrue</w:t>
      </w:r>
      <w:r>
        <w:rPr>
          <w:rFonts w:asciiTheme="majorBidi" w:hAnsiTheme="majorBidi" w:cstheme="majorBidi"/>
          <w:szCs w:val="24"/>
        </w:rPr>
        <w:t>s</w:t>
      </w:r>
      <w:r w:rsidRPr="007C4BA9">
        <w:rPr>
          <w:rFonts w:asciiTheme="majorBidi" w:hAnsiTheme="majorBidi" w:cstheme="majorBidi"/>
          <w:szCs w:val="24"/>
        </w:rPr>
        <w:t xml:space="preserve"> in the barrie</w:t>
      </w:r>
      <w:r>
        <w:rPr>
          <w:rFonts w:asciiTheme="majorBidi" w:hAnsiTheme="majorBidi" w:cstheme="majorBidi"/>
          <w:szCs w:val="24"/>
        </w:rPr>
        <w:t>r</w:t>
      </w:r>
      <w:r w:rsidRPr="007C4BA9">
        <w:rPr>
          <w:rFonts w:asciiTheme="majorBidi" w:hAnsiTheme="majorBidi" w:cstheme="majorBidi"/>
          <w:szCs w:val="24"/>
        </w:rPr>
        <w:t>s</w:t>
      </w:r>
      <w:r>
        <w:rPr>
          <w:rFonts w:asciiTheme="majorBidi" w:hAnsiTheme="majorBidi" w:cstheme="majorBidi"/>
          <w:szCs w:val="24"/>
        </w:rPr>
        <w:t>, it is</w:t>
      </w:r>
      <w:r w:rsidRPr="007C4BA9">
        <w:rPr>
          <w:rFonts w:asciiTheme="majorBidi" w:hAnsiTheme="majorBidi" w:cstheme="majorBidi"/>
          <w:szCs w:val="24"/>
        </w:rPr>
        <w:t xml:space="preserve"> from the high-pressure to the low-pressure side. The capillary pressure of the fluid or material is a governing factor </w:t>
      </w:r>
      <w:r>
        <w:rPr>
          <w:rFonts w:asciiTheme="majorBidi" w:hAnsiTheme="majorBidi" w:cstheme="majorBidi"/>
          <w:szCs w:val="24"/>
        </w:rPr>
        <w:t xml:space="preserve">that when insufficient make it possible for a </w:t>
      </w:r>
      <w:r w:rsidRPr="007C4BA9">
        <w:rPr>
          <w:rFonts w:asciiTheme="majorBidi" w:hAnsiTheme="majorBidi" w:cstheme="majorBidi"/>
          <w:szCs w:val="24"/>
        </w:rPr>
        <w:t xml:space="preserve">leak </w:t>
      </w:r>
      <w:r>
        <w:rPr>
          <w:rFonts w:asciiTheme="majorBidi" w:hAnsiTheme="majorBidi" w:cstheme="majorBidi"/>
          <w:szCs w:val="24"/>
        </w:rPr>
        <w:t>to take place</w:t>
      </w:r>
      <w:r w:rsidRPr="007C4BA9">
        <w:rPr>
          <w:rFonts w:asciiTheme="majorBidi" w:hAnsiTheme="majorBidi" w:cstheme="majorBidi"/>
          <w:szCs w:val="24"/>
        </w:rPr>
        <w:t>. And</w:t>
      </w:r>
      <w:r>
        <w:rPr>
          <w:rFonts w:asciiTheme="majorBidi" w:hAnsiTheme="majorBidi" w:cstheme="majorBidi"/>
          <w:szCs w:val="24"/>
        </w:rPr>
        <w:t>,</w:t>
      </w:r>
      <w:r w:rsidRPr="007C4BA9">
        <w:rPr>
          <w:rFonts w:asciiTheme="majorBidi" w:hAnsiTheme="majorBidi" w:cstheme="majorBidi"/>
          <w:szCs w:val="24"/>
        </w:rPr>
        <w:t xml:space="preserve"> for rigid material, the grain</w:t>
      </w:r>
      <w:r>
        <w:rPr>
          <w:rFonts w:asciiTheme="majorBidi" w:hAnsiTheme="majorBidi" w:cstheme="majorBidi"/>
          <w:szCs w:val="24"/>
        </w:rPr>
        <w:t>-</w:t>
      </w:r>
      <w:r w:rsidRPr="007C4BA9">
        <w:rPr>
          <w:rFonts w:asciiTheme="majorBidi" w:hAnsiTheme="majorBidi" w:cstheme="majorBidi"/>
          <w:szCs w:val="24"/>
        </w:rPr>
        <w:t>size packing is a controlling factor in de</w:t>
      </w:r>
      <w:r>
        <w:rPr>
          <w:rFonts w:asciiTheme="majorBidi" w:hAnsiTheme="majorBidi" w:cstheme="majorBidi"/>
          <w:szCs w:val="24"/>
        </w:rPr>
        <w:t>termin</w:t>
      </w:r>
      <w:r w:rsidRPr="007C4BA9">
        <w:rPr>
          <w:rFonts w:asciiTheme="majorBidi" w:hAnsiTheme="majorBidi" w:cstheme="majorBidi"/>
          <w:szCs w:val="24"/>
        </w:rPr>
        <w:t xml:space="preserve">ing the properties </w:t>
      </w:r>
      <w:r>
        <w:rPr>
          <w:rFonts w:asciiTheme="majorBidi" w:hAnsiTheme="majorBidi" w:cstheme="majorBidi"/>
          <w:szCs w:val="24"/>
        </w:rPr>
        <w:t xml:space="preserve">of this kind of </w:t>
      </w:r>
      <w:r w:rsidRPr="007C4BA9">
        <w:rPr>
          <w:rFonts w:asciiTheme="majorBidi" w:hAnsiTheme="majorBidi" w:cstheme="majorBidi"/>
          <w:szCs w:val="24"/>
        </w:rPr>
        <w:t xml:space="preserve">material. The design of the barriers should </w:t>
      </w:r>
      <w:r>
        <w:rPr>
          <w:rFonts w:asciiTheme="majorBidi" w:hAnsiTheme="majorBidi" w:cstheme="majorBidi"/>
          <w:szCs w:val="24"/>
        </w:rPr>
        <w:t xml:space="preserve">account for </w:t>
      </w:r>
      <w:r w:rsidRPr="007C4BA9">
        <w:rPr>
          <w:rFonts w:asciiTheme="majorBidi" w:hAnsiTheme="majorBidi" w:cstheme="majorBidi"/>
          <w:szCs w:val="24"/>
        </w:rPr>
        <w:t xml:space="preserve">degradation due to pressure </w:t>
      </w:r>
      <w:r>
        <w:rPr>
          <w:rFonts w:asciiTheme="majorBidi" w:hAnsiTheme="majorBidi" w:cstheme="majorBidi"/>
          <w:szCs w:val="24"/>
        </w:rPr>
        <w:t xml:space="preserve">and </w:t>
      </w:r>
      <w:r w:rsidRPr="007C4BA9">
        <w:rPr>
          <w:rFonts w:asciiTheme="majorBidi" w:hAnsiTheme="majorBidi" w:cstheme="majorBidi"/>
          <w:szCs w:val="24"/>
        </w:rPr>
        <w:t>temperature variance and chemical attack for the long term.</w:t>
      </w:r>
    </w:p>
    <w:p w14:paraId="287A2909" w14:textId="77777777"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The capillary pressure is a function of the tension and the radius of the pores</w:t>
      </w:r>
      <w:r>
        <w:rPr>
          <w:rFonts w:asciiTheme="majorBidi" w:hAnsiTheme="majorBidi" w:cstheme="majorBidi"/>
          <w:szCs w:val="24"/>
        </w:rPr>
        <w:t>:</w:t>
      </w:r>
      <w:r w:rsidRPr="007C4BA9">
        <w:rPr>
          <w:rFonts w:asciiTheme="majorBidi" w:hAnsiTheme="majorBidi" w:cstheme="majorBidi"/>
          <w:szCs w:val="24"/>
        </w:rPr>
        <w:t xml:space="preserve">      </w:t>
      </w:r>
    </w:p>
    <w:p w14:paraId="7185078C" w14:textId="77777777" w:rsidR="00235C87" w:rsidRPr="007C4BA9" w:rsidRDefault="00235C87" w:rsidP="00235C87">
      <w:pPr>
        <w:spacing w:line="480" w:lineRule="auto"/>
        <w:jc w:val="both"/>
        <w:rPr>
          <w:rFonts w:asciiTheme="majorBidi" w:hAnsiTheme="majorBidi" w:cstheme="majorBidi"/>
          <w:szCs w:val="24"/>
        </w:rPr>
      </w:pPr>
      <m:oMath>
        <m:r>
          <w:rPr>
            <w:rFonts w:ascii="Cambria Math" w:hAnsi="Cambria Math" w:cstheme="majorBidi"/>
            <w:szCs w:val="24"/>
          </w:rPr>
          <m:t>Pc</m:t>
        </m:r>
        <m:r>
          <m:rPr>
            <m:sty m:val="p"/>
          </m:rPr>
          <w:rPr>
            <w:rFonts w:ascii="Cambria Math" w:hAnsi="Cambria Math" w:cstheme="majorBidi"/>
            <w:szCs w:val="24"/>
          </w:rPr>
          <m:t>=</m:t>
        </m:r>
        <m:f>
          <m:fPr>
            <m:ctrlPr>
              <w:rPr>
                <w:rFonts w:ascii="Cambria Math" w:hAnsi="Cambria Math" w:cstheme="majorBidi"/>
                <w:szCs w:val="24"/>
              </w:rPr>
            </m:ctrlPr>
          </m:fPr>
          <m:num>
            <m:r>
              <m:rPr>
                <m:sty m:val="p"/>
              </m:rPr>
              <w:rPr>
                <w:rFonts w:ascii="Cambria Math" w:hAnsi="Cambria Math" w:cstheme="majorBidi"/>
                <w:szCs w:val="24"/>
              </w:rPr>
              <m:t>2</m:t>
            </m:r>
            <m:r>
              <w:rPr>
                <w:rFonts w:ascii="Cambria Math" w:hAnsi="Cambria Math" w:cstheme="majorBidi"/>
                <w:szCs w:val="24"/>
              </w:rPr>
              <m:t>σ</m:t>
            </m:r>
            <m:r>
              <m:rPr>
                <m:sty m:val="p"/>
              </m:rPr>
              <w:rPr>
                <w:rFonts w:ascii="Cambria Math" w:hAnsi="Cambria Math" w:cstheme="majorBidi"/>
                <w:szCs w:val="24"/>
              </w:rPr>
              <m:t>(</m:t>
            </m:r>
            <m:r>
              <w:rPr>
                <w:rFonts w:ascii="Cambria Math" w:hAnsi="Cambria Math" w:cstheme="majorBidi"/>
                <w:szCs w:val="24"/>
              </w:rPr>
              <m:t>cosθ</m:t>
            </m:r>
            <m:r>
              <m:rPr>
                <m:sty m:val="p"/>
              </m:rPr>
              <w:rPr>
                <w:rFonts w:ascii="Cambria Math" w:hAnsi="Cambria Math" w:cstheme="majorBidi"/>
                <w:szCs w:val="24"/>
              </w:rPr>
              <m:t>)</m:t>
            </m:r>
          </m:num>
          <m:den>
            <m:r>
              <w:rPr>
                <w:rFonts w:ascii="Cambria Math" w:hAnsi="Cambria Math" w:cstheme="majorBidi"/>
                <w:szCs w:val="24"/>
              </w:rPr>
              <m:t>r</m:t>
            </m:r>
          </m:den>
        </m:f>
      </m:oMath>
      <w:r w:rsidRPr="007C4BA9">
        <w:rPr>
          <w:rFonts w:asciiTheme="majorBidi" w:hAnsiTheme="majorBidi" w:cstheme="majorBidi"/>
          <w:szCs w:val="24"/>
        </w:rPr>
        <w:t xml:space="preserve"> ……………….. (B-1)</w:t>
      </w:r>
    </w:p>
    <w:p w14:paraId="177F786D" w14:textId="77777777" w:rsidR="00235C87" w:rsidRPr="007C4BA9" w:rsidRDefault="00235C87" w:rsidP="00235C87">
      <w:pPr>
        <w:spacing w:line="480" w:lineRule="auto"/>
        <w:jc w:val="both"/>
        <w:rPr>
          <w:rFonts w:asciiTheme="majorBidi" w:hAnsiTheme="majorBidi" w:cstheme="majorBidi"/>
          <w:szCs w:val="24"/>
        </w:rPr>
      </w:pPr>
      <w:r>
        <w:rPr>
          <w:rFonts w:asciiTheme="majorBidi" w:hAnsiTheme="majorBidi" w:cstheme="majorBidi"/>
          <w:szCs w:val="24"/>
        </w:rPr>
        <w:t>w</w:t>
      </w:r>
      <w:r w:rsidRPr="007C4BA9">
        <w:rPr>
          <w:rFonts w:asciiTheme="majorBidi" w:hAnsiTheme="majorBidi" w:cstheme="majorBidi"/>
          <w:szCs w:val="24"/>
        </w:rPr>
        <w:t>here</w:t>
      </w:r>
    </w:p>
    <w:p w14:paraId="103BBD1A" w14:textId="77777777" w:rsidR="00235C87" w:rsidRPr="003E4B8B" w:rsidRDefault="00235C87" w:rsidP="00235C87">
      <w:pPr>
        <w:spacing w:line="240" w:lineRule="auto"/>
        <w:jc w:val="both"/>
        <w:rPr>
          <w:rFonts w:asciiTheme="majorBidi" w:hAnsiTheme="majorBidi" w:cstheme="majorBidi"/>
          <w:szCs w:val="24"/>
          <w:lang w:val="de-DE"/>
          <w:oMath/>
        </w:rPr>
      </w:pPr>
      <m:oMathPara>
        <m:oMathParaPr>
          <m:jc m:val="left"/>
        </m:oMathParaPr>
        <m:oMath>
          <m:r>
            <w:rPr>
              <w:rFonts w:ascii="Cambria Math" w:hAnsi="Cambria Math" w:cstheme="majorBidi"/>
              <w:szCs w:val="24"/>
            </w:rPr>
            <m:t>σ</m:t>
          </m:r>
          <m:r>
            <w:rPr>
              <w:rFonts w:ascii="Cambria Math" w:hAnsi="Cambria Math" w:cstheme="majorBidi"/>
              <w:szCs w:val="24"/>
              <w:lang w:val="de-DE"/>
            </w:rPr>
            <m:t xml:space="preserve"> </m:t>
          </m:r>
          <m:r>
            <m:rPr>
              <m:nor/>
            </m:rPr>
            <w:rPr>
              <w:rFonts w:asciiTheme="majorBidi" w:hAnsiTheme="majorBidi" w:cstheme="majorBidi"/>
              <w:szCs w:val="24"/>
              <w:lang w:val="de-DE"/>
            </w:rPr>
            <m:t>Tension in</m:t>
          </m:r>
          <m:f>
            <m:fPr>
              <m:ctrlPr>
                <w:rPr>
                  <w:rFonts w:ascii="Cambria Math" w:hAnsi="Cambria Math" w:cstheme="majorBidi"/>
                  <w:i/>
                  <w:szCs w:val="24"/>
                </w:rPr>
              </m:ctrlPr>
            </m:fPr>
            <m:num>
              <m:r>
                <m:rPr>
                  <m:nor/>
                </m:rPr>
                <w:rPr>
                  <w:rFonts w:asciiTheme="majorBidi" w:hAnsiTheme="majorBidi" w:cstheme="majorBidi"/>
                  <w:szCs w:val="24"/>
                  <w:lang w:val="de-DE"/>
                </w:rPr>
                <m:t>dynes</m:t>
              </m:r>
            </m:num>
            <m:den>
              <m:r>
                <m:rPr>
                  <m:nor/>
                </m:rPr>
                <w:rPr>
                  <w:rFonts w:asciiTheme="majorBidi" w:hAnsiTheme="majorBidi" w:cstheme="majorBidi"/>
                  <w:szCs w:val="24"/>
                  <w:lang w:val="de-DE"/>
                </w:rPr>
                <m:t>cm</m:t>
              </m:r>
            </m:den>
          </m:f>
        </m:oMath>
      </m:oMathPara>
    </w:p>
    <w:p w14:paraId="5ED23734" w14:textId="77777777" w:rsidR="00235C87" w:rsidRPr="00DC77B2" w:rsidRDefault="00235C87" w:rsidP="00235C87">
      <w:pPr>
        <w:spacing w:line="240" w:lineRule="auto"/>
        <w:jc w:val="both"/>
        <w:rPr>
          <w:rFonts w:asciiTheme="majorBidi" w:hAnsiTheme="majorBidi" w:cstheme="majorBidi"/>
          <w:szCs w:val="24"/>
          <w:oMath/>
        </w:rPr>
      </w:pPr>
      <m:oMathPara>
        <m:oMathParaPr>
          <m:jc m:val="left"/>
        </m:oMathParaPr>
        <m:oMath>
          <m:r>
            <m:rPr>
              <m:nor/>
            </m:rPr>
            <w:rPr>
              <w:rFonts w:asciiTheme="majorBidi" w:hAnsiTheme="majorBidi" w:cstheme="majorBidi"/>
              <w:szCs w:val="24"/>
            </w:rPr>
            <m:t xml:space="preserve">θ Angle of </m:t>
          </m:r>
          <m:r>
            <m:rPr>
              <m:nor/>
            </m:rPr>
            <w:rPr>
              <w:rFonts w:ascii="Cambria Math" w:hAnsiTheme="majorBidi" w:cstheme="majorBidi"/>
              <w:szCs w:val="24"/>
            </w:rPr>
            <m:t>W</m:t>
          </m:r>
          <m:r>
            <m:rPr>
              <m:nor/>
            </m:rPr>
            <w:rPr>
              <w:rFonts w:asciiTheme="majorBidi" w:hAnsiTheme="majorBidi" w:cstheme="majorBidi"/>
              <w:szCs w:val="24"/>
            </w:rPr>
            <m:t xml:space="preserve">ater and the </m:t>
          </m:r>
          <m:r>
            <m:rPr>
              <m:nor/>
            </m:rPr>
            <w:rPr>
              <w:rFonts w:ascii="Cambria Math" w:hAnsiTheme="majorBidi" w:cstheme="majorBidi"/>
              <w:szCs w:val="24"/>
            </w:rPr>
            <m:t>S</m:t>
          </m:r>
          <m:r>
            <m:rPr>
              <m:nor/>
            </m:rPr>
            <w:rPr>
              <w:rFonts w:asciiTheme="majorBidi" w:hAnsiTheme="majorBidi" w:cstheme="majorBidi"/>
              <w:szCs w:val="24"/>
            </w:rPr>
            <m:t xml:space="preserve">urface in </m:t>
          </m:r>
          <m:r>
            <m:rPr>
              <m:nor/>
            </m:rPr>
            <w:rPr>
              <w:rFonts w:ascii="Cambria Math" w:hAnsiTheme="majorBidi" w:cstheme="majorBidi"/>
              <w:szCs w:val="24"/>
            </w:rPr>
            <m:t>D</m:t>
          </m:r>
          <m:r>
            <m:rPr>
              <m:nor/>
            </m:rPr>
            <w:rPr>
              <w:rFonts w:asciiTheme="majorBidi" w:hAnsiTheme="majorBidi" w:cstheme="majorBidi"/>
              <w:szCs w:val="24"/>
            </w:rPr>
            <m:t>egree</m:t>
          </m:r>
        </m:oMath>
      </m:oMathPara>
    </w:p>
    <w:p w14:paraId="419CBEE6" w14:textId="77777777" w:rsidR="00235C87" w:rsidRPr="00DC77B2" w:rsidRDefault="00235C87" w:rsidP="00235C87">
      <w:pPr>
        <w:spacing w:line="240" w:lineRule="auto"/>
        <w:jc w:val="both"/>
        <w:rPr>
          <w:rFonts w:asciiTheme="majorBidi" w:hAnsiTheme="majorBidi" w:cstheme="majorBidi"/>
          <w:noProof/>
          <w:szCs w:val="24"/>
          <w:oMath/>
        </w:rPr>
      </w:pPr>
      <m:oMathPara>
        <m:oMathParaPr>
          <m:jc m:val="left"/>
        </m:oMathParaPr>
        <m:oMath>
          <m:r>
            <m:rPr>
              <m:nor/>
            </m:rPr>
            <w:rPr>
              <w:rFonts w:asciiTheme="majorBidi" w:hAnsiTheme="majorBidi" w:cstheme="majorBidi"/>
              <w:szCs w:val="24"/>
            </w:rPr>
            <m:t xml:space="preserve">r Radius of </m:t>
          </m:r>
          <m:r>
            <m:rPr>
              <m:nor/>
            </m:rPr>
            <w:rPr>
              <w:rFonts w:ascii="Cambria Math" w:hAnsiTheme="majorBidi" w:cstheme="majorBidi"/>
              <w:szCs w:val="24"/>
            </w:rPr>
            <m:t>P</m:t>
          </m:r>
          <m:r>
            <m:rPr>
              <m:nor/>
            </m:rPr>
            <w:rPr>
              <w:rFonts w:asciiTheme="majorBidi" w:hAnsiTheme="majorBidi" w:cstheme="majorBidi"/>
              <w:szCs w:val="24"/>
            </w:rPr>
            <m:t xml:space="preserve">ores in </m:t>
          </m:r>
          <m:r>
            <m:rPr>
              <m:nor/>
            </m:rPr>
            <w:rPr>
              <w:rFonts w:ascii="Cambria Math" w:hAnsiTheme="majorBidi" w:cstheme="majorBidi"/>
              <w:szCs w:val="24"/>
            </w:rPr>
            <m:t>M</m:t>
          </m:r>
          <m:r>
            <m:rPr>
              <m:nor/>
            </m:rPr>
            <w:rPr>
              <w:rFonts w:asciiTheme="majorBidi" w:hAnsiTheme="majorBidi" w:cstheme="majorBidi"/>
              <w:szCs w:val="24"/>
            </w:rPr>
            <m:t xml:space="preserve">icrons </m:t>
          </m:r>
        </m:oMath>
      </m:oMathPara>
    </w:p>
    <w:p w14:paraId="355464CF" w14:textId="77777777" w:rsidR="00235C87" w:rsidRPr="007C4BA9" w:rsidRDefault="00235C87" w:rsidP="00235C87">
      <w:pPr>
        <w:spacing w:line="480" w:lineRule="auto"/>
        <w:jc w:val="both"/>
        <w:rPr>
          <w:rFonts w:asciiTheme="majorBidi" w:hAnsiTheme="majorBidi" w:cstheme="majorBidi"/>
          <w:szCs w:val="24"/>
        </w:rPr>
      </w:pPr>
    </w:p>
    <w:p w14:paraId="01AC1838" w14:textId="77777777" w:rsidR="00235C87" w:rsidRPr="007C4BA9" w:rsidRDefault="00235C87" w:rsidP="00235C87">
      <w:pPr>
        <w:spacing w:line="480" w:lineRule="auto"/>
        <w:jc w:val="both"/>
        <w:rPr>
          <w:rFonts w:asciiTheme="majorBidi" w:hAnsiTheme="majorBidi" w:cstheme="majorBidi"/>
          <w:szCs w:val="24"/>
        </w:rPr>
      </w:pPr>
    </w:p>
    <w:p w14:paraId="4229C69A" w14:textId="77777777" w:rsidR="00235C87" w:rsidRPr="007C4BA9" w:rsidRDefault="00235C87" w:rsidP="00235C87">
      <w:pPr>
        <w:spacing w:line="480" w:lineRule="auto"/>
        <w:jc w:val="both"/>
        <w:rPr>
          <w:rFonts w:asciiTheme="majorBidi" w:hAnsiTheme="majorBidi" w:cstheme="majorBidi"/>
          <w:szCs w:val="24"/>
        </w:rPr>
      </w:pPr>
    </w:p>
    <w:p w14:paraId="57B4ECDF" w14:textId="77777777" w:rsidR="00235C87" w:rsidRPr="007C4BA9" w:rsidRDefault="00235C87" w:rsidP="00235C87">
      <w:pPr>
        <w:pStyle w:val="Heading2"/>
        <w:numPr>
          <w:ilvl w:val="0"/>
          <w:numId w:val="0"/>
        </w:numPr>
      </w:pPr>
      <w:bookmarkStart w:id="442" w:name="_Toc71866982"/>
      <w:r w:rsidRPr="007C4BA9">
        <w:lastRenderedPageBreak/>
        <w:t>B.2 Bonding</w:t>
      </w:r>
      <w:bookmarkEnd w:id="442"/>
    </w:p>
    <w:p w14:paraId="52EFF935" w14:textId="77777777" w:rsidR="00235C87" w:rsidRPr="007C4BA9" w:rsidRDefault="00235C87" w:rsidP="00235C87">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Bonding strength </w:t>
      </w:r>
      <w:r>
        <w:rPr>
          <w:rFonts w:asciiTheme="majorBidi" w:hAnsiTheme="majorBidi" w:cstheme="majorBidi"/>
          <w:szCs w:val="24"/>
        </w:rPr>
        <w:t xml:space="preserve">in relation to </w:t>
      </w:r>
      <w:r w:rsidRPr="007C4BA9">
        <w:rPr>
          <w:rFonts w:asciiTheme="majorBidi" w:hAnsiTheme="majorBidi" w:cstheme="majorBidi"/>
          <w:szCs w:val="24"/>
        </w:rPr>
        <w:t>adhere</w:t>
      </w:r>
      <w:r>
        <w:rPr>
          <w:rFonts w:asciiTheme="majorBidi" w:hAnsiTheme="majorBidi" w:cstheme="majorBidi"/>
          <w:szCs w:val="24"/>
        </w:rPr>
        <w:t>nce to the</w:t>
      </w:r>
      <w:r w:rsidRPr="007C4BA9">
        <w:rPr>
          <w:rFonts w:asciiTheme="majorBidi" w:hAnsiTheme="majorBidi" w:cstheme="majorBidi"/>
          <w:szCs w:val="24"/>
        </w:rPr>
        <w:t xml:space="preserve"> formation or casing is an important criterion and limitation </w:t>
      </w:r>
      <w:r>
        <w:rPr>
          <w:rFonts w:asciiTheme="majorBidi" w:hAnsiTheme="majorBidi" w:cstheme="majorBidi"/>
          <w:szCs w:val="24"/>
        </w:rPr>
        <w:t xml:space="preserve">that should be considered </w:t>
      </w:r>
      <w:r w:rsidRPr="007C4BA9">
        <w:rPr>
          <w:rFonts w:asciiTheme="majorBidi" w:hAnsiTheme="majorBidi" w:cstheme="majorBidi"/>
          <w:szCs w:val="24"/>
        </w:rPr>
        <w:t xml:space="preserve">in </w:t>
      </w:r>
      <w:r>
        <w:rPr>
          <w:rFonts w:asciiTheme="majorBidi" w:hAnsiTheme="majorBidi" w:cstheme="majorBidi"/>
          <w:szCs w:val="24"/>
        </w:rPr>
        <w:t xml:space="preserve">the </w:t>
      </w:r>
      <w:r w:rsidRPr="007C4BA9">
        <w:rPr>
          <w:rFonts w:asciiTheme="majorBidi" w:hAnsiTheme="majorBidi" w:cstheme="majorBidi"/>
          <w:szCs w:val="24"/>
        </w:rPr>
        <w:t>selecti</w:t>
      </w:r>
      <w:r>
        <w:rPr>
          <w:rFonts w:asciiTheme="majorBidi" w:hAnsiTheme="majorBidi" w:cstheme="majorBidi"/>
          <w:szCs w:val="24"/>
        </w:rPr>
        <w:t>on of</w:t>
      </w:r>
      <w:r w:rsidRPr="007C4BA9">
        <w:rPr>
          <w:rFonts w:asciiTheme="majorBidi" w:hAnsiTheme="majorBidi" w:cstheme="majorBidi"/>
          <w:szCs w:val="24"/>
        </w:rPr>
        <w:t xml:space="preserve"> barriers. Shear bond and tensile strength are two important factors </w:t>
      </w:r>
      <w:r>
        <w:rPr>
          <w:rFonts w:asciiTheme="majorBidi" w:hAnsiTheme="majorBidi" w:cstheme="majorBidi"/>
          <w:szCs w:val="24"/>
        </w:rPr>
        <w:t>in</w:t>
      </w:r>
      <w:r w:rsidRPr="007C4BA9">
        <w:rPr>
          <w:rFonts w:asciiTheme="majorBidi" w:hAnsiTheme="majorBidi" w:cstheme="majorBidi"/>
          <w:szCs w:val="24"/>
        </w:rPr>
        <w:t xml:space="preserve"> evaluat</w:t>
      </w:r>
      <w:r>
        <w:rPr>
          <w:rFonts w:asciiTheme="majorBidi" w:hAnsiTheme="majorBidi" w:cstheme="majorBidi"/>
          <w:szCs w:val="24"/>
        </w:rPr>
        <w:t>ing</w:t>
      </w:r>
      <w:r w:rsidRPr="007C4BA9">
        <w:rPr>
          <w:rFonts w:asciiTheme="majorBidi" w:hAnsiTheme="majorBidi" w:cstheme="majorBidi"/>
          <w:szCs w:val="24"/>
        </w:rPr>
        <w:t xml:space="preserve"> bonding. </w:t>
      </w:r>
    </w:p>
    <w:p w14:paraId="5B384A0F" w14:textId="77777777"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 xml:space="preserve">Evan and Carter </w:t>
      </w:r>
      <w:r>
        <w:rPr>
          <w:rFonts w:asciiTheme="majorBidi" w:hAnsiTheme="majorBidi" w:cstheme="majorBidi"/>
          <w:szCs w:val="24"/>
        </w:rPr>
        <w:t xml:space="preserve">published one of the first studies focused on </w:t>
      </w:r>
      <w:r w:rsidRPr="007C4BA9">
        <w:rPr>
          <w:rFonts w:asciiTheme="majorBidi" w:hAnsiTheme="majorBidi" w:cstheme="majorBidi"/>
          <w:szCs w:val="24"/>
        </w:rPr>
        <w:t>the shear bond in the oil industry</w:t>
      </w:r>
      <w:r>
        <w:rPr>
          <w:rFonts w:asciiTheme="majorBidi" w:hAnsiTheme="majorBidi" w:cstheme="majorBidi"/>
          <w:szCs w:val="24"/>
        </w:rPr>
        <w:t xml:space="preserve"> in </w:t>
      </w:r>
      <w:r w:rsidRPr="007C4BA9">
        <w:rPr>
          <w:rFonts w:asciiTheme="majorBidi" w:hAnsiTheme="majorBidi" w:cstheme="majorBidi"/>
          <w:szCs w:val="24"/>
        </w:rPr>
        <w:t xml:space="preserve">1962. </w:t>
      </w:r>
      <w:r>
        <w:rPr>
          <w:rFonts w:asciiTheme="majorBidi" w:hAnsiTheme="majorBidi" w:cstheme="majorBidi"/>
          <w:szCs w:val="24"/>
        </w:rPr>
        <w:t>The s</w:t>
      </w:r>
      <w:r w:rsidRPr="007C4BA9">
        <w:rPr>
          <w:rFonts w:asciiTheme="majorBidi" w:hAnsiTheme="majorBidi" w:cstheme="majorBidi"/>
          <w:szCs w:val="24"/>
        </w:rPr>
        <w:t>hear bond refer</w:t>
      </w:r>
      <w:r>
        <w:rPr>
          <w:rFonts w:asciiTheme="majorBidi" w:hAnsiTheme="majorBidi" w:cstheme="majorBidi"/>
          <w:szCs w:val="24"/>
        </w:rPr>
        <w:t>s</w:t>
      </w:r>
      <w:r w:rsidRPr="007C4BA9">
        <w:rPr>
          <w:rFonts w:asciiTheme="majorBidi" w:hAnsiTheme="majorBidi" w:cstheme="majorBidi"/>
          <w:szCs w:val="24"/>
        </w:rPr>
        <w:t xml:space="preserve"> to the parallel force to the adjusted surface (casing) to move it across the seal materials</w:t>
      </w:r>
      <w:r>
        <w:rPr>
          <w:rFonts w:asciiTheme="majorBidi" w:hAnsiTheme="majorBidi" w:cstheme="majorBidi"/>
          <w:szCs w:val="24"/>
        </w:rPr>
        <w:t>:</w:t>
      </w:r>
    </w:p>
    <w:p w14:paraId="197DF931" w14:textId="77777777" w:rsidR="00235C87" w:rsidRPr="007C4BA9" w:rsidRDefault="00235C87" w:rsidP="00235C87">
      <w:pPr>
        <w:spacing w:line="480" w:lineRule="auto"/>
        <w:jc w:val="both"/>
        <w:rPr>
          <w:rFonts w:asciiTheme="majorBidi" w:hAnsiTheme="majorBidi" w:cstheme="majorBidi"/>
          <w:szCs w:val="24"/>
        </w:rPr>
      </w:pPr>
      <m:oMath>
        <m:r>
          <m:rPr>
            <m:sty m:val="p"/>
          </m:rPr>
          <w:rPr>
            <w:rFonts w:ascii="Cambria Math" w:hAnsi="Cambria Math" w:cstheme="majorBidi"/>
            <w:szCs w:val="24"/>
          </w:rPr>
          <m:t>Shear Bond =</m:t>
        </m:r>
        <m:f>
          <m:fPr>
            <m:ctrlPr>
              <w:rPr>
                <w:rFonts w:ascii="Cambria Math" w:hAnsi="Cambria Math" w:cstheme="majorBidi"/>
                <w:szCs w:val="24"/>
              </w:rPr>
            </m:ctrlPr>
          </m:fPr>
          <m:num>
            <m:r>
              <w:rPr>
                <w:rFonts w:ascii="Cambria Math" w:hAnsi="Cambria Math" w:cstheme="majorBidi"/>
                <w:szCs w:val="24"/>
              </w:rPr>
              <m:t>Force</m:t>
            </m:r>
          </m:num>
          <m:den>
            <m:r>
              <w:rPr>
                <w:rFonts w:ascii="Cambria Math" w:hAnsi="Cambria Math" w:cstheme="majorBidi"/>
                <w:szCs w:val="24"/>
              </w:rPr>
              <m:t>Contact</m:t>
            </m:r>
            <m:r>
              <m:rPr>
                <m:sty m:val="p"/>
              </m:rPr>
              <w:rPr>
                <w:rFonts w:ascii="Cambria Math" w:hAnsi="Cambria Math" w:cstheme="majorBidi"/>
                <w:szCs w:val="24"/>
              </w:rPr>
              <m:t xml:space="preserve"> </m:t>
            </m:r>
            <m:r>
              <w:rPr>
                <w:rFonts w:ascii="Cambria Math" w:hAnsi="Cambria Math" w:cstheme="majorBidi"/>
                <w:szCs w:val="24"/>
              </w:rPr>
              <m:t>Area</m:t>
            </m:r>
          </m:den>
        </m:f>
      </m:oMath>
      <w:r w:rsidRPr="007C4BA9">
        <w:rPr>
          <w:rFonts w:asciiTheme="majorBidi" w:hAnsiTheme="majorBidi" w:cstheme="majorBidi"/>
          <w:szCs w:val="24"/>
        </w:rPr>
        <w:t xml:space="preserve"> ……….. (B-2)</w:t>
      </w:r>
    </w:p>
    <w:p w14:paraId="10CD9B2E" w14:textId="77777777"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noProof/>
          <w:szCs w:val="24"/>
        </w:rPr>
        <w:t>And</w:t>
      </w:r>
      <w:r>
        <w:rPr>
          <w:rFonts w:asciiTheme="majorBidi" w:hAnsiTheme="majorBidi" w:cstheme="majorBidi"/>
          <w:noProof/>
          <w:szCs w:val="24"/>
        </w:rPr>
        <w:t>,</w:t>
      </w:r>
      <w:r w:rsidRPr="007C4BA9">
        <w:rPr>
          <w:rFonts w:asciiTheme="majorBidi" w:hAnsiTheme="majorBidi" w:cstheme="majorBidi"/>
          <w:noProof/>
          <w:szCs w:val="24"/>
        </w:rPr>
        <w:t xml:space="preserve"> the force for the cement between or outside the casing (Eq</w:t>
      </w:r>
      <w:r>
        <w:rPr>
          <w:rFonts w:asciiTheme="majorBidi" w:hAnsiTheme="majorBidi" w:cstheme="majorBidi"/>
          <w:noProof/>
          <w:szCs w:val="24"/>
        </w:rPr>
        <w:t>.</w:t>
      </w:r>
      <w:r w:rsidRPr="007C4BA9">
        <w:rPr>
          <w:rFonts w:asciiTheme="majorBidi" w:hAnsiTheme="majorBidi" w:cstheme="majorBidi"/>
          <w:noProof/>
          <w:szCs w:val="24"/>
        </w:rPr>
        <w:t xml:space="preserve"> B-3)</w:t>
      </w:r>
      <w:r>
        <w:rPr>
          <w:rFonts w:asciiTheme="majorBidi" w:hAnsiTheme="majorBidi" w:cstheme="majorBidi"/>
          <w:noProof/>
          <w:szCs w:val="24"/>
        </w:rPr>
        <w:t>:</w:t>
      </w:r>
    </w:p>
    <w:p w14:paraId="3AC6E70A" w14:textId="77777777" w:rsidR="00235C87" w:rsidRPr="007C4BA9" w:rsidRDefault="00235C87" w:rsidP="00235C87">
      <w:pPr>
        <w:spacing w:line="480" w:lineRule="auto"/>
        <w:jc w:val="both"/>
        <w:rPr>
          <w:rFonts w:asciiTheme="majorBidi" w:hAnsiTheme="majorBidi" w:cstheme="majorBidi"/>
          <w:szCs w:val="24"/>
        </w:rPr>
      </w:pPr>
      <m:oMath>
        <m:r>
          <w:rPr>
            <w:rFonts w:ascii="Cambria Math" w:hAnsi="Cambria Math" w:cstheme="majorBidi"/>
            <w:szCs w:val="24"/>
          </w:rPr>
          <m:t>τ</m:t>
        </m:r>
        <m:r>
          <m:rPr>
            <m:sty m:val="p"/>
          </m:rPr>
          <w:rPr>
            <w:rFonts w:ascii="Cambria Math" w:hAnsi="Cambria Math" w:cstheme="majorBidi"/>
            <w:szCs w:val="24"/>
          </w:rPr>
          <m:t>=</m:t>
        </m:r>
        <m:f>
          <m:fPr>
            <m:ctrlPr>
              <w:rPr>
                <w:rFonts w:ascii="Cambria Math" w:hAnsi="Cambria Math" w:cstheme="majorBidi"/>
                <w:szCs w:val="24"/>
              </w:rPr>
            </m:ctrlPr>
          </m:fPr>
          <m:num>
            <m:r>
              <w:rPr>
                <w:rFonts w:ascii="Cambria Math" w:hAnsi="Cambria Math" w:cstheme="majorBidi"/>
                <w:szCs w:val="24"/>
              </w:rPr>
              <m:t>Force</m:t>
            </m:r>
          </m:num>
          <m:den>
            <m:r>
              <w:rPr>
                <w:rFonts w:ascii="Cambria Math" w:hAnsi="Cambria Math" w:cstheme="majorBidi"/>
                <w:szCs w:val="24"/>
              </w:rPr>
              <m:t>π</m:t>
            </m:r>
            <m:r>
              <m:rPr>
                <m:sty m:val="p"/>
              </m:rPr>
              <w:rPr>
                <w:rFonts w:ascii="Cambria Math" w:hAnsi="Cambria Math" w:cstheme="majorBidi"/>
                <w:szCs w:val="24"/>
              </w:rPr>
              <m:t>.</m:t>
            </m:r>
            <m:r>
              <w:rPr>
                <w:rFonts w:ascii="Cambria Math" w:hAnsi="Cambria Math" w:cstheme="majorBidi"/>
                <w:szCs w:val="24"/>
              </w:rPr>
              <m:t>d</m:t>
            </m:r>
            <m:sSub>
              <m:sSubPr>
                <m:ctrlPr>
                  <w:rPr>
                    <w:rFonts w:ascii="Cambria Math" w:hAnsi="Cambria Math" w:cstheme="majorBidi"/>
                    <w:szCs w:val="24"/>
                  </w:rPr>
                </m:ctrlPr>
              </m:sSubPr>
              <m:e>
                <m:r>
                  <m:rPr>
                    <m:sty m:val="p"/>
                  </m:rPr>
                  <w:rPr>
                    <w:rFonts w:ascii="Cambria Math" w:hAnsi="Cambria Math" w:cstheme="majorBidi"/>
                    <w:szCs w:val="24"/>
                  </w:rPr>
                  <m:t>.</m:t>
                </m:r>
                <m:r>
                  <w:rPr>
                    <w:rFonts w:ascii="Cambria Math" w:hAnsi="Cambria Math" w:cstheme="majorBidi"/>
                    <w:szCs w:val="24"/>
                  </w:rPr>
                  <m:t>L</m:t>
                </m:r>
              </m:e>
              <m:sub>
                <m:r>
                  <w:rPr>
                    <w:rFonts w:ascii="Cambria Math" w:hAnsi="Cambria Math" w:cstheme="majorBidi"/>
                    <w:szCs w:val="24"/>
                  </w:rPr>
                  <m:t>c</m:t>
                </m:r>
              </m:sub>
            </m:sSub>
          </m:den>
        </m:f>
      </m:oMath>
      <w:r w:rsidRPr="007C4BA9">
        <w:rPr>
          <w:rFonts w:asciiTheme="majorBidi" w:hAnsiTheme="majorBidi" w:cstheme="majorBidi"/>
          <w:szCs w:val="24"/>
        </w:rPr>
        <w:t xml:space="preserve"> ………………………….. (B-3)</w:t>
      </w:r>
    </w:p>
    <w:p w14:paraId="7B9A2E5D" w14:textId="77777777"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where</w:t>
      </w:r>
    </w:p>
    <w:p w14:paraId="64F1ADC7" w14:textId="77777777" w:rsidR="00235C87" w:rsidRPr="007C4BA9" w:rsidRDefault="00235C87" w:rsidP="00235C87">
      <w:pPr>
        <w:spacing w:line="240" w:lineRule="auto"/>
        <w:jc w:val="both"/>
        <w:rPr>
          <w:rFonts w:asciiTheme="majorBidi" w:hAnsiTheme="majorBidi" w:cstheme="majorBidi"/>
          <w:szCs w:val="24"/>
        </w:rPr>
      </w:pPr>
      <w:r w:rsidRPr="007C4BA9">
        <w:rPr>
          <w:rFonts w:asciiTheme="majorBidi" w:hAnsiTheme="majorBidi" w:cstheme="majorBidi"/>
          <w:szCs w:val="24"/>
        </w:rPr>
        <w:t xml:space="preserve">F Failure </w:t>
      </w:r>
      <w:r>
        <w:rPr>
          <w:rFonts w:asciiTheme="majorBidi" w:hAnsiTheme="majorBidi" w:cstheme="majorBidi"/>
          <w:szCs w:val="24"/>
        </w:rPr>
        <w:t>L</w:t>
      </w:r>
      <w:r w:rsidRPr="007C4BA9">
        <w:rPr>
          <w:rFonts w:asciiTheme="majorBidi" w:hAnsiTheme="majorBidi" w:cstheme="majorBidi"/>
          <w:szCs w:val="24"/>
        </w:rPr>
        <w:t xml:space="preserve">oad </w:t>
      </w:r>
    </w:p>
    <w:p w14:paraId="26A49F35" w14:textId="77777777" w:rsidR="00235C87" w:rsidRPr="007C4BA9" w:rsidRDefault="00235C87" w:rsidP="00235C87">
      <w:pPr>
        <w:spacing w:line="240" w:lineRule="auto"/>
        <w:jc w:val="both"/>
        <w:rPr>
          <w:rFonts w:asciiTheme="majorBidi" w:hAnsiTheme="majorBidi" w:cstheme="majorBidi"/>
          <w:szCs w:val="24"/>
        </w:rPr>
      </w:pPr>
      <w:r w:rsidRPr="007C4BA9">
        <w:rPr>
          <w:rFonts w:asciiTheme="majorBidi" w:hAnsiTheme="majorBidi" w:cstheme="majorBidi"/>
          <w:szCs w:val="24"/>
        </w:rPr>
        <w:t xml:space="preserve">d Casing </w:t>
      </w:r>
      <w:r>
        <w:rPr>
          <w:rFonts w:asciiTheme="majorBidi" w:hAnsiTheme="majorBidi" w:cstheme="majorBidi"/>
          <w:szCs w:val="24"/>
        </w:rPr>
        <w:t>D</w:t>
      </w:r>
      <w:r w:rsidRPr="007C4BA9">
        <w:rPr>
          <w:rFonts w:asciiTheme="majorBidi" w:hAnsiTheme="majorBidi" w:cstheme="majorBidi"/>
          <w:szCs w:val="24"/>
        </w:rPr>
        <w:t>iameter (</w:t>
      </w:r>
      <w:r>
        <w:rPr>
          <w:rFonts w:asciiTheme="majorBidi" w:hAnsiTheme="majorBidi" w:cstheme="majorBidi"/>
          <w:szCs w:val="24"/>
        </w:rPr>
        <w:t>O</w:t>
      </w:r>
      <w:r w:rsidRPr="007C4BA9">
        <w:rPr>
          <w:rFonts w:asciiTheme="majorBidi" w:hAnsiTheme="majorBidi" w:cstheme="majorBidi"/>
          <w:szCs w:val="24"/>
        </w:rPr>
        <w:t xml:space="preserve">utside or </w:t>
      </w:r>
      <w:r>
        <w:rPr>
          <w:rFonts w:asciiTheme="majorBidi" w:hAnsiTheme="majorBidi" w:cstheme="majorBidi"/>
          <w:szCs w:val="24"/>
        </w:rPr>
        <w:t>I</w:t>
      </w:r>
      <w:r w:rsidRPr="007C4BA9">
        <w:rPr>
          <w:rFonts w:asciiTheme="majorBidi" w:hAnsiTheme="majorBidi" w:cstheme="majorBidi"/>
          <w:szCs w:val="24"/>
        </w:rPr>
        <w:t>nside)</w:t>
      </w:r>
    </w:p>
    <w:p w14:paraId="147C8E05" w14:textId="77777777" w:rsidR="00235C87" w:rsidRDefault="00235C87" w:rsidP="00235C87">
      <w:pPr>
        <w:spacing w:line="240" w:lineRule="auto"/>
        <w:jc w:val="both"/>
        <w:rPr>
          <w:rFonts w:asciiTheme="majorBidi" w:hAnsiTheme="majorBidi" w:cstheme="majorBidi"/>
          <w:szCs w:val="24"/>
        </w:rPr>
      </w:pPr>
      <w:r w:rsidRPr="007C4BA9">
        <w:rPr>
          <w:rFonts w:asciiTheme="majorBidi" w:hAnsiTheme="majorBidi" w:cstheme="majorBidi"/>
          <w:szCs w:val="24"/>
        </w:rPr>
        <w:t xml:space="preserve">L </w:t>
      </w:r>
      <w:r>
        <w:rPr>
          <w:rFonts w:asciiTheme="majorBidi" w:hAnsiTheme="majorBidi" w:cstheme="majorBidi"/>
          <w:szCs w:val="24"/>
        </w:rPr>
        <w:t>C</w:t>
      </w:r>
      <w:r w:rsidRPr="007C4BA9">
        <w:rPr>
          <w:rFonts w:asciiTheme="majorBidi" w:hAnsiTheme="majorBidi" w:cstheme="majorBidi"/>
          <w:szCs w:val="24"/>
        </w:rPr>
        <w:t xml:space="preserve">ement Length </w:t>
      </w:r>
    </w:p>
    <w:p w14:paraId="09612086" w14:textId="77777777" w:rsidR="00235C87" w:rsidRPr="007C4BA9" w:rsidRDefault="00235C87" w:rsidP="00235C87">
      <w:pPr>
        <w:spacing w:line="240" w:lineRule="auto"/>
        <w:jc w:val="both"/>
        <w:rPr>
          <w:rFonts w:asciiTheme="majorBidi" w:hAnsiTheme="majorBidi" w:cstheme="majorBidi"/>
          <w:szCs w:val="24"/>
        </w:rPr>
      </w:pPr>
    </w:p>
    <w:p w14:paraId="6E296BD3" w14:textId="77777777"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 xml:space="preserve">Hydraulic bond is a measure of the </w:t>
      </w:r>
      <w:r>
        <w:rPr>
          <w:rFonts w:asciiTheme="majorBidi" w:hAnsiTheme="majorBidi" w:cstheme="majorBidi"/>
          <w:szCs w:val="24"/>
        </w:rPr>
        <w:t xml:space="preserve">extent to which </w:t>
      </w:r>
      <w:r w:rsidRPr="007C4BA9">
        <w:rPr>
          <w:rFonts w:asciiTheme="majorBidi" w:hAnsiTheme="majorBidi" w:cstheme="majorBidi"/>
          <w:szCs w:val="24"/>
        </w:rPr>
        <w:t>cemen</w:t>
      </w:r>
      <w:r>
        <w:rPr>
          <w:rFonts w:asciiTheme="majorBidi" w:hAnsiTheme="majorBidi" w:cstheme="majorBidi"/>
          <w:szCs w:val="24"/>
        </w:rPr>
        <w:t>t</w:t>
      </w:r>
      <w:r w:rsidRPr="007C4BA9">
        <w:rPr>
          <w:rFonts w:asciiTheme="majorBidi" w:hAnsiTheme="majorBidi" w:cstheme="majorBidi"/>
          <w:szCs w:val="24"/>
        </w:rPr>
        <w:t xml:space="preserve"> </w:t>
      </w:r>
      <w:r>
        <w:rPr>
          <w:rFonts w:asciiTheme="majorBidi" w:hAnsiTheme="majorBidi" w:cstheme="majorBidi"/>
          <w:szCs w:val="24"/>
        </w:rPr>
        <w:t>and</w:t>
      </w:r>
      <w:r w:rsidRPr="007C4BA9">
        <w:rPr>
          <w:rFonts w:asciiTheme="majorBidi" w:hAnsiTheme="majorBidi" w:cstheme="majorBidi"/>
          <w:szCs w:val="24"/>
        </w:rPr>
        <w:t xml:space="preserve"> </w:t>
      </w:r>
      <w:r>
        <w:rPr>
          <w:rFonts w:asciiTheme="majorBidi" w:hAnsiTheme="majorBidi" w:cstheme="majorBidi"/>
          <w:szCs w:val="24"/>
        </w:rPr>
        <w:t>ot</w:t>
      </w:r>
      <w:r w:rsidRPr="007C4BA9">
        <w:rPr>
          <w:rFonts w:asciiTheme="majorBidi" w:hAnsiTheme="majorBidi" w:cstheme="majorBidi"/>
          <w:szCs w:val="24"/>
        </w:rPr>
        <w:t>he</w:t>
      </w:r>
      <w:r>
        <w:rPr>
          <w:rFonts w:asciiTheme="majorBidi" w:hAnsiTheme="majorBidi" w:cstheme="majorBidi"/>
          <w:szCs w:val="24"/>
        </w:rPr>
        <w:t>r</w:t>
      </w:r>
      <w:r w:rsidRPr="007C4BA9">
        <w:rPr>
          <w:rFonts w:asciiTheme="majorBidi" w:hAnsiTheme="majorBidi" w:cstheme="majorBidi"/>
          <w:szCs w:val="24"/>
        </w:rPr>
        <w:t xml:space="preserve"> material</w:t>
      </w:r>
      <w:r>
        <w:rPr>
          <w:rFonts w:asciiTheme="majorBidi" w:hAnsiTheme="majorBidi" w:cstheme="majorBidi"/>
          <w:szCs w:val="24"/>
        </w:rPr>
        <w:t>s</w:t>
      </w:r>
      <w:r w:rsidRPr="007C4BA9">
        <w:rPr>
          <w:rFonts w:asciiTheme="majorBidi" w:hAnsiTheme="majorBidi" w:cstheme="majorBidi"/>
          <w:szCs w:val="24"/>
        </w:rPr>
        <w:t xml:space="preserve"> to </w:t>
      </w:r>
      <w:r>
        <w:rPr>
          <w:rFonts w:asciiTheme="majorBidi" w:hAnsiTheme="majorBidi" w:cstheme="majorBidi"/>
          <w:szCs w:val="24"/>
        </w:rPr>
        <w:t>withstand</w:t>
      </w:r>
      <w:r w:rsidRPr="007C4BA9">
        <w:rPr>
          <w:rFonts w:asciiTheme="majorBidi" w:hAnsiTheme="majorBidi" w:cstheme="majorBidi"/>
          <w:szCs w:val="24"/>
        </w:rPr>
        <w:t xml:space="preserve"> </w:t>
      </w:r>
      <w:r>
        <w:rPr>
          <w:rFonts w:asciiTheme="majorBidi" w:hAnsiTheme="majorBidi" w:cstheme="majorBidi"/>
          <w:szCs w:val="24"/>
        </w:rPr>
        <w:t xml:space="preserve">a </w:t>
      </w:r>
      <w:r w:rsidRPr="007C4BA9">
        <w:rPr>
          <w:rFonts w:asciiTheme="majorBidi" w:hAnsiTheme="majorBidi" w:cstheme="majorBidi"/>
          <w:szCs w:val="24"/>
        </w:rPr>
        <w:t xml:space="preserve">certain </w:t>
      </w:r>
      <w:r>
        <w:rPr>
          <w:rFonts w:asciiTheme="majorBidi" w:hAnsiTheme="majorBidi" w:cstheme="majorBidi"/>
          <w:szCs w:val="24"/>
        </w:rPr>
        <w:t xml:space="preserve">level of </w:t>
      </w:r>
      <w:r w:rsidRPr="007C4BA9">
        <w:rPr>
          <w:rFonts w:asciiTheme="majorBidi" w:hAnsiTheme="majorBidi" w:cstheme="majorBidi"/>
          <w:szCs w:val="24"/>
        </w:rPr>
        <w:t xml:space="preserve">pressure </w:t>
      </w:r>
      <w:r>
        <w:rPr>
          <w:rFonts w:asciiTheme="majorBidi" w:hAnsiTheme="majorBidi" w:cstheme="majorBidi"/>
          <w:szCs w:val="24"/>
        </w:rPr>
        <w:t xml:space="preserve">under given </w:t>
      </w:r>
      <w:r w:rsidRPr="007C4BA9">
        <w:rPr>
          <w:rFonts w:asciiTheme="majorBidi" w:hAnsiTheme="majorBidi" w:cstheme="majorBidi"/>
          <w:szCs w:val="24"/>
        </w:rPr>
        <w:t xml:space="preserve">conditions. </w:t>
      </w:r>
    </w:p>
    <w:p w14:paraId="461A71DE" w14:textId="58D1C867"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 xml:space="preserve">The hydraulic effect of </w:t>
      </w:r>
      <w:r w:rsidR="00173DC9">
        <w:rPr>
          <w:rFonts w:asciiTheme="majorBidi" w:hAnsiTheme="majorBidi" w:cstheme="majorBidi"/>
          <w:szCs w:val="24"/>
        </w:rPr>
        <w:t>c</w:t>
      </w:r>
      <w:r w:rsidRPr="007C4BA9">
        <w:rPr>
          <w:rFonts w:asciiTheme="majorBidi" w:hAnsiTheme="majorBidi" w:cstheme="majorBidi"/>
          <w:szCs w:val="24"/>
        </w:rPr>
        <w:t xml:space="preserve">lass A cement at 80 °F </w:t>
      </w:r>
      <w:r>
        <w:rPr>
          <w:rFonts w:asciiTheme="majorBidi" w:hAnsiTheme="majorBidi" w:cstheme="majorBidi"/>
          <w:szCs w:val="24"/>
        </w:rPr>
        <w:t xml:space="preserve">was </w:t>
      </w:r>
      <w:r w:rsidRPr="007C4BA9">
        <w:rPr>
          <w:rFonts w:asciiTheme="majorBidi" w:hAnsiTheme="majorBidi" w:cstheme="majorBidi"/>
          <w:szCs w:val="24"/>
        </w:rPr>
        <w:t>investigated by Evan and Carter</w:t>
      </w:r>
      <w:r>
        <w:rPr>
          <w:rFonts w:asciiTheme="majorBidi" w:hAnsiTheme="majorBidi" w:cstheme="majorBidi"/>
          <w:szCs w:val="24"/>
        </w:rPr>
        <w:t>, who</w:t>
      </w:r>
      <w:r w:rsidRPr="007C4BA9">
        <w:rPr>
          <w:rFonts w:asciiTheme="majorBidi" w:hAnsiTheme="majorBidi" w:cstheme="majorBidi"/>
          <w:szCs w:val="24"/>
        </w:rPr>
        <w:t xml:space="preserve"> found that for the first and second day of cement age the hydraulic bond </w:t>
      </w:r>
      <w:r>
        <w:rPr>
          <w:rFonts w:asciiTheme="majorBidi" w:hAnsiTheme="majorBidi" w:cstheme="majorBidi"/>
          <w:szCs w:val="24"/>
        </w:rPr>
        <w:t xml:space="preserve">of </w:t>
      </w:r>
      <w:r w:rsidRPr="007C4BA9">
        <w:rPr>
          <w:rFonts w:asciiTheme="majorBidi" w:hAnsiTheme="majorBidi" w:cstheme="majorBidi"/>
          <w:szCs w:val="24"/>
        </w:rPr>
        <w:t>300</w:t>
      </w:r>
      <w:r>
        <w:rPr>
          <w:rFonts w:asciiTheme="majorBidi" w:hAnsiTheme="majorBidi" w:cstheme="majorBidi"/>
          <w:szCs w:val="24"/>
        </w:rPr>
        <w:t>–</w:t>
      </w:r>
      <w:r w:rsidRPr="007C4BA9">
        <w:rPr>
          <w:rFonts w:asciiTheme="majorBidi" w:hAnsiTheme="majorBidi" w:cstheme="majorBidi"/>
          <w:szCs w:val="24"/>
        </w:rPr>
        <w:t xml:space="preserve">700 psi and the shear bond </w:t>
      </w:r>
      <w:r>
        <w:rPr>
          <w:rFonts w:asciiTheme="majorBidi" w:hAnsiTheme="majorBidi" w:cstheme="majorBidi"/>
          <w:szCs w:val="24"/>
        </w:rPr>
        <w:t xml:space="preserve">of </w:t>
      </w:r>
      <w:r w:rsidRPr="007C4BA9">
        <w:rPr>
          <w:rFonts w:asciiTheme="majorBidi" w:hAnsiTheme="majorBidi" w:cstheme="majorBidi"/>
          <w:szCs w:val="24"/>
        </w:rPr>
        <w:t>79</w:t>
      </w:r>
      <w:r>
        <w:rPr>
          <w:rFonts w:asciiTheme="majorBidi" w:hAnsiTheme="majorBidi" w:cstheme="majorBidi"/>
          <w:szCs w:val="24"/>
        </w:rPr>
        <w:t>–</w:t>
      </w:r>
      <w:r w:rsidRPr="007C4BA9">
        <w:rPr>
          <w:rFonts w:asciiTheme="majorBidi" w:hAnsiTheme="majorBidi" w:cstheme="majorBidi"/>
          <w:szCs w:val="24"/>
        </w:rPr>
        <w:t>422 psi depend</w:t>
      </w:r>
      <w:r>
        <w:rPr>
          <w:rFonts w:asciiTheme="majorBidi" w:hAnsiTheme="majorBidi" w:cstheme="majorBidi"/>
          <w:szCs w:val="24"/>
        </w:rPr>
        <w:t xml:space="preserve">s </w:t>
      </w:r>
      <w:r w:rsidRPr="007C4BA9">
        <w:rPr>
          <w:rFonts w:asciiTheme="majorBidi" w:hAnsiTheme="majorBidi" w:cstheme="majorBidi"/>
          <w:szCs w:val="24"/>
        </w:rPr>
        <w:t>on the casing shape (rusted or new).</w:t>
      </w:r>
    </w:p>
    <w:p w14:paraId="7F8F20FE" w14:textId="3EF2439C"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lastRenderedPageBreak/>
        <w:t xml:space="preserve">The cement might act differently by the time of hydration and the maturity </w:t>
      </w:r>
      <w:r>
        <w:rPr>
          <w:rFonts w:asciiTheme="majorBidi" w:hAnsiTheme="majorBidi" w:cstheme="majorBidi"/>
          <w:szCs w:val="24"/>
        </w:rPr>
        <w:t xml:space="preserve">depending on the </w:t>
      </w:r>
      <w:r w:rsidRPr="007C4BA9">
        <w:rPr>
          <w:rFonts w:asciiTheme="majorBidi" w:hAnsiTheme="majorBidi" w:cstheme="majorBidi"/>
          <w:szCs w:val="24"/>
        </w:rPr>
        <w:t>temperature</w:t>
      </w:r>
      <w:r>
        <w:rPr>
          <w:rFonts w:asciiTheme="majorBidi" w:hAnsiTheme="majorBidi" w:cstheme="majorBidi"/>
          <w:szCs w:val="24"/>
        </w:rPr>
        <w:t xml:space="preserve"> conditions</w:t>
      </w:r>
      <w:r w:rsidRPr="007C4BA9">
        <w:rPr>
          <w:rFonts w:asciiTheme="majorBidi" w:hAnsiTheme="majorBidi" w:cstheme="majorBidi"/>
          <w:szCs w:val="24"/>
        </w:rPr>
        <w:t>. In other experiments, the bond stress was tested at multiple ages of class H cement</w:t>
      </w:r>
      <w:r>
        <w:rPr>
          <w:rFonts w:asciiTheme="majorBidi" w:hAnsiTheme="majorBidi" w:cstheme="majorBidi"/>
          <w:szCs w:val="24"/>
        </w:rPr>
        <w:t>,</w:t>
      </w:r>
      <w:r w:rsidRPr="007C4BA9">
        <w:rPr>
          <w:rFonts w:asciiTheme="majorBidi" w:hAnsiTheme="majorBidi" w:cstheme="majorBidi"/>
          <w:szCs w:val="24"/>
        </w:rPr>
        <w:t xml:space="preserve"> and the average for 1 day was 1.94 MPa (280 psi) to 14.48 MPa (2100 psi) in 147 days (</w:t>
      </w:r>
      <w:r w:rsidRPr="007C4BA9">
        <w:rPr>
          <w:rFonts w:asciiTheme="majorBidi" w:hAnsiTheme="majorBidi" w:cstheme="majorBidi"/>
        </w:rPr>
        <w:t>Yi M</w:t>
      </w:r>
      <w:r w:rsidR="00173DC9">
        <w:rPr>
          <w:rFonts w:asciiTheme="majorBidi" w:hAnsiTheme="majorBidi" w:cstheme="majorBidi"/>
        </w:rPr>
        <w:t>.</w:t>
      </w:r>
      <w:r w:rsidRPr="007C4BA9">
        <w:rPr>
          <w:rFonts w:asciiTheme="majorBidi" w:hAnsiTheme="majorBidi" w:cstheme="majorBidi"/>
        </w:rPr>
        <w:t xml:space="preserve"> 2019</w:t>
      </w:r>
      <w:r w:rsidRPr="007C4BA9">
        <w:rPr>
          <w:rFonts w:asciiTheme="majorBidi" w:hAnsiTheme="majorBidi" w:cstheme="majorBidi"/>
          <w:szCs w:val="24"/>
        </w:rPr>
        <w:t>)</w:t>
      </w:r>
      <w:r>
        <w:rPr>
          <w:rFonts w:asciiTheme="majorBidi" w:hAnsiTheme="majorBidi" w:cstheme="majorBidi"/>
          <w:szCs w:val="24"/>
        </w:rPr>
        <w:t>.</w:t>
      </w:r>
    </w:p>
    <w:p w14:paraId="30F1BE30" w14:textId="7CB09098" w:rsidR="00235C87" w:rsidRPr="007C4BA9" w:rsidRDefault="00235C87" w:rsidP="00CC7ED7">
      <w:pPr>
        <w:pStyle w:val="Caption"/>
        <w:bidi/>
      </w:pPr>
      <w:r w:rsidRPr="007C4BA9">
        <w:t>Table B-1</w:t>
      </w:r>
      <w:r>
        <w:t>—</w:t>
      </w:r>
      <w:r w:rsidRPr="007C4BA9">
        <w:t xml:space="preserve">Shear test average value with curing </w:t>
      </w:r>
      <w:r w:rsidRPr="00173DC9">
        <w:t xml:space="preserve">days (Yi </w:t>
      </w:r>
      <w:r w:rsidR="00173DC9">
        <w:t>M</w:t>
      </w:r>
      <w:r w:rsidR="00173DC9" w:rsidRPr="00173DC9">
        <w:t>.</w:t>
      </w:r>
      <w:r w:rsidRPr="00173DC9">
        <w:t xml:space="preserve"> 2019).</w:t>
      </w:r>
    </w:p>
    <w:p w14:paraId="451A127A" w14:textId="67028783" w:rsidR="00235C87" w:rsidRPr="007C4BA9" w:rsidRDefault="00173DC9" w:rsidP="00235C87">
      <w:pPr>
        <w:spacing w:line="480" w:lineRule="auto"/>
        <w:jc w:val="both"/>
        <w:rPr>
          <w:rFonts w:asciiTheme="majorBidi" w:hAnsiTheme="majorBidi" w:cstheme="majorBidi"/>
          <w:szCs w:val="24"/>
        </w:rPr>
      </w:pPr>
      <w:r w:rsidRPr="007C4BA9">
        <w:rPr>
          <w:rFonts w:asciiTheme="majorBidi" w:hAnsiTheme="majorBidi" w:cstheme="majorBidi"/>
          <w:noProof/>
          <w:szCs w:val="24"/>
        </w:rPr>
        <w:drawing>
          <wp:anchor distT="0" distB="0" distL="114300" distR="114300" simplePos="0" relativeHeight="251813888" behindDoc="1" locked="0" layoutInCell="1" allowOverlap="1" wp14:anchorId="77DD97AF" wp14:editId="7CD3F856">
            <wp:simplePos x="0" y="0"/>
            <wp:positionH relativeFrom="column">
              <wp:posOffset>1311215</wp:posOffset>
            </wp:positionH>
            <wp:positionV relativeFrom="paragraph">
              <wp:posOffset>5452</wp:posOffset>
            </wp:positionV>
            <wp:extent cx="2733675" cy="2087593"/>
            <wp:effectExtent l="0" t="0" r="0" b="8255"/>
            <wp:wrapTight wrapText="bothSides">
              <wp:wrapPolygon edited="0">
                <wp:start x="0" y="0"/>
                <wp:lineTo x="0" y="21488"/>
                <wp:lineTo x="21374" y="21488"/>
                <wp:lineTo x="21374"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5">
                      <a:extLst>
                        <a:ext uri="{28A0092B-C50C-407E-A947-70E740481C1C}">
                          <a14:useLocalDpi xmlns:a14="http://schemas.microsoft.com/office/drawing/2010/main" val="0"/>
                        </a:ext>
                      </a:extLst>
                    </a:blip>
                    <a:srcRect l="14907" t="14546" r="25283" b="5732"/>
                    <a:stretch/>
                  </pic:blipFill>
                  <pic:spPr bwMode="auto">
                    <a:xfrm>
                      <a:off x="0" y="0"/>
                      <a:ext cx="2733675" cy="20875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F12ADA" w14:textId="77777777" w:rsidR="00173DC9" w:rsidRDefault="00173DC9" w:rsidP="00235C87">
      <w:pPr>
        <w:spacing w:line="480" w:lineRule="auto"/>
        <w:jc w:val="both"/>
        <w:rPr>
          <w:rFonts w:asciiTheme="majorBidi" w:hAnsiTheme="majorBidi" w:cstheme="majorBidi"/>
          <w:szCs w:val="24"/>
        </w:rPr>
      </w:pPr>
    </w:p>
    <w:p w14:paraId="76C25E24" w14:textId="77777777" w:rsidR="00173DC9" w:rsidRDefault="00173DC9" w:rsidP="00235C87">
      <w:pPr>
        <w:spacing w:line="480" w:lineRule="auto"/>
        <w:jc w:val="both"/>
        <w:rPr>
          <w:rFonts w:asciiTheme="majorBidi" w:hAnsiTheme="majorBidi" w:cstheme="majorBidi"/>
          <w:szCs w:val="24"/>
        </w:rPr>
      </w:pPr>
    </w:p>
    <w:p w14:paraId="0D0DCC2A" w14:textId="77777777" w:rsidR="00173DC9" w:rsidRDefault="00173DC9" w:rsidP="00235C87">
      <w:pPr>
        <w:spacing w:line="480" w:lineRule="auto"/>
        <w:jc w:val="both"/>
        <w:rPr>
          <w:rFonts w:asciiTheme="majorBidi" w:hAnsiTheme="majorBidi" w:cstheme="majorBidi"/>
          <w:szCs w:val="24"/>
        </w:rPr>
      </w:pPr>
    </w:p>
    <w:p w14:paraId="65C45503" w14:textId="77777777" w:rsidR="00173DC9" w:rsidRDefault="00173DC9" w:rsidP="00235C87">
      <w:pPr>
        <w:spacing w:line="480" w:lineRule="auto"/>
        <w:jc w:val="both"/>
        <w:rPr>
          <w:rFonts w:asciiTheme="majorBidi" w:hAnsiTheme="majorBidi" w:cstheme="majorBidi"/>
          <w:szCs w:val="24"/>
        </w:rPr>
      </w:pPr>
    </w:p>
    <w:p w14:paraId="1443A066" w14:textId="2692024A" w:rsidR="00235C87" w:rsidRPr="007C4BA9" w:rsidRDefault="00235C87" w:rsidP="00235C87">
      <w:pPr>
        <w:spacing w:line="480" w:lineRule="auto"/>
        <w:jc w:val="both"/>
        <w:rPr>
          <w:rFonts w:asciiTheme="majorBidi" w:hAnsiTheme="majorBidi" w:cstheme="majorBidi"/>
          <w:szCs w:val="24"/>
        </w:rPr>
      </w:pPr>
      <w:r>
        <w:rPr>
          <w:rFonts w:asciiTheme="majorBidi" w:hAnsiTheme="majorBidi" w:cstheme="majorBidi"/>
          <w:szCs w:val="24"/>
        </w:rPr>
        <w:t>B</w:t>
      </w:r>
      <w:r w:rsidRPr="007C4BA9">
        <w:rPr>
          <w:rFonts w:asciiTheme="majorBidi" w:hAnsiTheme="majorBidi" w:cstheme="majorBidi"/>
          <w:szCs w:val="24"/>
        </w:rPr>
        <w:t>ond strength</w:t>
      </w:r>
      <w:r>
        <w:rPr>
          <w:rFonts w:asciiTheme="majorBidi" w:hAnsiTheme="majorBidi" w:cstheme="majorBidi"/>
          <w:szCs w:val="24"/>
        </w:rPr>
        <w:t xml:space="preserve"> i</w:t>
      </w:r>
      <w:r w:rsidRPr="007C4BA9">
        <w:rPr>
          <w:rFonts w:asciiTheme="majorBidi" w:hAnsiTheme="majorBidi" w:cstheme="majorBidi"/>
          <w:szCs w:val="24"/>
        </w:rPr>
        <w:t xml:space="preserve">s are </w:t>
      </w:r>
      <w:r>
        <w:rPr>
          <w:rFonts w:asciiTheme="majorBidi" w:hAnsiTheme="majorBidi" w:cstheme="majorBidi"/>
          <w:szCs w:val="24"/>
        </w:rPr>
        <w:t>great</w:t>
      </w:r>
      <w:r w:rsidRPr="007C4BA9">
        <w:rPr>
          <w:rFonts w:asciiTheme="majorBidi" w:hAnsiTheme="majorBidi" w:cstheme="majorBidi"/>
          <w:szCs w:val="24"/>
        </w:rPr>
        <w:t>ly affected by chemical attack</w:t>
      </w:r>
      <w:r>
        <w:rPr>
          <w:rFonts w:asciiTheme="majorBidi" w:hAnsiTheme="majorBidi" w:cstheme="majorBidi"/>
          <w:szCs w:val="24"/>
        </w:rPr>
        <w:t>s</w:t>
      </w:r>
      <w:r w:rsidRPr="007C4BA9">
        <w:rPr>
          <w:rFonts w:asciiTheme="majorBidi" w:hAnsiTheme="majorBidi" w:cstheme="majorBidi"/>
          <w:szCs w:val="24"/>
        </w:rPr>
        <w:t xml:space="preserve"> </w:t>
      </w:r>
      <w:r>
        <w:rPr>
          <w:rFonts w:asciiTheme="majorBidi" w:hAnsiTheme="majorBidi" w:cstheme="majorBidi"/>
          <w:szCs w:val="24"/>
        </w:rPr>
        <w:t>and high-</w:t>
      </w:r>
      <w:r w:rsidRPr="007C4BA9">
        <w:rPr>
          <w:rFonts w:asciiTheme="majorBidi" w:hAnsiTheme="majorBidi" w:cstheme="majorBidi"/>
          <w:szCs w:val="24"/>
        </w:rPr>
        <w:t xml:space="preserve">pressure and </w:t>
      </w:r>
      <w:r>
        <w:rPr>
          <w:rFonts w:asciiTheme="majorBidi" w:hAnsiTheme="majorBidi" w:cstheme="majorBidi"/>
          <w:szCs w:val="24"/>
        </w:rPr>
        <w:t>-</w:t>
      </w:r>
      <w:r w:rsidRPr="007C4BA9">
        <w:rPr>
          <w:rFonts w:asciiTheme="majorBidi" w:hAnsiTheme="majorBidi" w:cstheme="majorBidi"/>
          <w:szCs w:val="24"/>
        </w:rPr>
        <w:t>temperature</w:t>
      </w:r>
      <w:r>
        <w:rPr>
          <w:rFonts w:asciiTheme="majorBidi" w:hAnsiTheme="majorBidi" w:cstheme="majorBidi"/>
          <w:szCs w:val="24"/>
        </w:rPr>
        <w:t xml:space="preserve"> conditions</w:t>
      </w:r>
      <w:r w:rsidRPr="007C4BA9">
        <w:rPr>
          <w:rFonts w:asciiTheme="majorBidi" w:hAnsiTheme="majorBidi" w:cstheme="majorBidi"/>
          <w:szCs w:val="24"/>
        </w:rPr>
        <w:t xml:space="preserve">. Sour gas </w:t>
      </w:r>
      <w:r>
        <w:rPr>
          <w:rFonts w:asciiTheme="majorBidi" w:hAnsiTheme="majorBidi" w:cstheme="majorBidi"/>
          <w:szCs w:val="24"/>
        </w:rPr>
        <w:t>such as</w:t>
      </w:r>
      <w:r w:rsidRPr="007C4BA9">
        <w:rPr>
          <w:rFonts w:asciiTheme="majorBidi" w:hAnsiTheme="majorBidi" w:cstheme="majorBidi"/>
          <w:szCs w:val="24"/>
        </w:rPr>
        <w:t xml:space="preserve"> H</w:t>
      </w:r>
      <w:r w:rsidRPr="007C4BA9">
        <w:rPr>
          <w:rFonts w:asciiTheme="majorBidi" w:hAnsiTheme="majorBidi" w:cstheme="majorBidi"/>
          <w:szCs w:val="24"/>
          <w:vertAlign w:val="subscript"/>
        </w:rPr>
        <w:t>2</w:t>
      </w:r>
      <w:r w:rsidRPr="007C4BA9">
        <w:rPr>
          <w:rFonts w:asciiTheme="majorBidi" w:hAnsiTheme="majorBidi" w:cstheme="majorBidi"/>
          <w:szCs w:val="24"/>
        </w:rPr>
        <w:t xml:space="preserve">S </w:t>
      </w:r>
      <w:r>
        <w:rPr>
          <w:rFonts w:asciiTheme="majorBidi" w:hAnsiTheme="majorBidi" w:cstheme="majorBidi"/>
          <w:szCs w:val="24"/>
        </w:rPr>
        <w:t>and</w:t>
      </w:r>
      <w:r w:rsidRPr="007C4BA9">
        <w:rPr>
          <w:rFonts w:asciiTheme="majorBidi" w:hAnsiTheme="majorBidi" w:cstheme="majorBidi"/>
          <w:szCs w:val="24"/>
        </w:rPr>
        <w:t xml:space="preserve"> CO</w:t>
      </w:r>
      <w:r w:rsidRPr="007C4BA9">
        <w:rPr>
          <w:rFonts w:asciiTheme="majorBidi" w:hAnsiTheme="majorBidi" w:cstheme="majorBidi"/>
          <w:szCs w:val="24"/>
          <w:vertAlign w:val="subscript"/>
        </w:rPr>
        <w:t>2</w:t>
      </w:r>
      <w:r w:rsidRPr="007C4BA9">
        <w:rPr>
          <w:rFonts w:asciiTheme="majorBidi" w:hAnsiTheme="majorBidi" w:cstheme="majorBidi"/>
          <w:szCs w:val="24"/>
        </w:rPr>
        <w:t xml:space="preserve"> or any corrosion in the casing will damage the cement</w:t>
      </w:r>
      <w:r>
        <w:rPr>
          <w:rFonts w:asciiTheme="majorBidi" w:hAnsiTheme="majorBidi" w:cstheme="majorBidi"/>
          <w:szCs w:val="24"/>
        </w:rPr>
        <w:t>–</w:t>
      </w:r>
      <w:r w:rsidRPr="007C4BA9">
        <w:rPr>
          <w:rFonts w:asciiTheme="majorBidi" w:hAnsiTheme="majorBidi" w:cstheme="majorBidi"/>
          <w:szCs w:val="24"/>
        </w:rPr>
        <w:t>casing contact. CO</w:t>
      </w:r>
      <w:r w:rsidRPr="007C4BA9">
        <w:rPr>
          <w:rFonts w:asciiTheme="majorBidi" w:hAnsiTheme="majorBidi" w:cstheme="majorBidi"/>
          <w:szCs w:val="24"/>
          <w:vertAlign w:val="subscript"/>
        </w:rPr>
        <w:t xml:space="preserve">2 </w:t>
      </w:r>
      <w:r>
        <w:rPr>
          <w:rFonts w:asciiTheme="majorBidi" w:hAnsiTheme="majorBidi" w:cstheme="majorBidi"/>
          <w:szCs w:val="24"/>
        </w:rPr>
        <w:t xml:space="preserve">has been a focus of many </w:t>
      </w:r>
      <w:r w:rsidRPr="007C4BA9">
        <w:rPr>
          <w:rFonts w:asciiTheme="majorBidi" w:hAnsiTheme="majorBidi" w:cstheme="majorBidi"/>
          <w:szCs w:val="24"/>
        </w:rPr>
        <w:t>research stud</w:t>
      </w:r>
      <w:r>
        <w:rPr>
          <w:rFonts w:asciiTheme="majorBidi" w:hAnsiTheme="majorBidi" w:cstheme="majorBidi"/>
          <w:szCs w:val="24"/>
        </w:rPr>
        <w:t>ies in which</w:t>
      </w:r>
      <w:r w:rsidRPr="007C4BA9">
        <w:rPr>
          <w:rFonts w:asciiTheme="majorBidi" w:hAnsiTheme="majorBidi" w:cstheme="majorBidi"/>
          <w:szCs w:val="24"/>
        </w:rPr>
        <w:t xml:space="preserve"> the sustainability of the CO</w:t>
      </w:r>
      <w:r w:rsidRPr="007C4BA9">
        <w:rPr>
          <w:rFonts w:asciiTheme="majorBidi" w:hAnsiTheme="majorBidi" w:cstheme="majorBidi"/>
          <w:szCs w:val="24"/>
          <w:vertAlign w:val="subscript"/>
        </w:rPr>
        <w:t>2</w:t>
      </w:r>
      <w:r w:rsidRPr="007C4BA9">
        <w:rPr>
          <w:rFonts w:asciiTheme="majorBidi" w:hAnsiTheme="majorBidi" w:cstheme="majorBidi"/>
          <w:szCs w:val="24"/>
        </w:rPr>
        <w:t xml:space="preserve"> sequestration project </w:t>
      </w:r>
      <w:r>
        <w:rPr>
          <w:rFonts w:asciiTheme="majorBidi" w:hAnsiTheme="majorBidi" w:cstheme="majorBidi"/>
          <w:szCs w:val="24"/>
        </w:rPr>
        <w:t xml:space="preserve">is considered </w:t>
      </w:r>
      <w:r w:rsidRPr="00173DC9">
        <w:rPr>
          <w:rFonts w:asciiTheme="majorBidi" w:hAnsiTheme="majorBidi" w:cstheme="majorBidi"/>
          <w:szCs w:val="24"/>
        </w:rPr>
        <w:t>(</w:t>
      </w:r>
      <w:r w:rsidR="00173DC9" w:rsidRPr="00173DC9">
        <w:rPr>
          <w:rFonts w:asciiTheme="majorBidi" w:hAnsiTheme="majorBidi" w:cstheme="majorBidi"/>
          <w:szCs w:val="24"/>
        </w:rPr>
        <w:t>Zhang and Bachu 2011, Ahmed R et al. 2015, Kermani B et al. 2006</w:t>
      </w:r>
      <w:r w:rsidRPr="00173DC9">
        <w:rPr>
          <w:rFonts w:asciiTheme="majorBidi" w:hAnsiTheme="majorBidi" w:cstheme="majorBidi"/>
          <w:szCs w:val="24"/>
        </w:rPr>
        <w:t>).</w:t>
      </w:r>
      <w:r w:rsidRPr="007C4BA9">
        <w:rPr>
          <w:rFonts w:asciiTheme="majorBidi" w:hAnsiTheme="majorBidi" w:cstheme="majorBidi"/>
          <w:szCs w:val="24"/>
        </w:rPr>
        <w:t xml:space="preserve"> The CO</w:t>
      </w:r>
      <w:r w:rsidRPr="007C4BA9">
        <w:rPr>
          <w:rFonts w:asciiTheme="majorBidi" w:hAnsiTheme="majorBidi" w:cstheme="majorBidi"/>
          <w:szCs w:val="24"/>
          <w:vertAlign w:val="subscript"/>
        </w:rPr>
        <w:t>2</w:t>
      </w:r>
      <w:r w:rsidRPr="007C4BA9">
        <w:rPr>
          <w:rFonts w:asciiTheme="majorBidi" w:hAnsiTheme="majorBidi" w:cstheme="majorBidi"/>
          <w:szCs w:val="24"/>
        </w:rPr>
        <w:t xml:space="preserve"> reaction with water creates acidity </w:t>
      </w:r>
      <w:r>
        <w:rPr>
          <w:rFonts w:asciiTheme="majorBidi" w:hAnsiTheme="majorBidi" w:cstheme="majorBidi"/>
          <w:szCs w:val="24"/>
        </w:rPr>
        <w:t>in</w:t>
      </w:r>
      <w:r w:rsidRPr="007C4BA9">
        <w:rPr>
          <w:rFonts w:asciiTheme="majorBidi" w:hAnsiTheme="majorBidi" w:cstheme="majorBidi"/>
          <w:szCs w:val="24"/>
        </w:rPr>
        <w:t xml:space="preserve"> the solution</w:t>
      </w:r>
      <w:r>
        <w:rPr>
          <w:rFonts w:asciiTheme="majorBidi" w:hAnsiTheme="majorBidi" w:cstheme="majorBidi"/>
          <w:szCs w:val="24"/>
        </w:rPr>
        <w:t>, which then</w:t>
      </w:r>
      <w:r w:rsidRPr="007C4BA9">
        <w:rPr>
          <w:rFonts w:asciiTheme="majorBidi" w:hAnsiTheme="majorBidi" w:cstheme="majorBidi"/>
          <w:szCs w:val="24"/>
        </w:rPr>
        <w:t xml:space="preserve"> corrode</w:t>
      </w:r>
      <w:r>
        <w:rPr>
          <w:rFonts w:asciiTheme="majorBidi" w:hAnsiTheme="majorBidi" w:cstheme="majorBidi"/>
          <w:szCs w:val="24"/>
        </w:rPr>
        <w:t>s</w:t>
      </w:r>
      <w:r w:rsidRPr="007C4BA9">
        <w:rPr>
          <w:rFonts w:asciiTheme="majorBidi" w:hAnsiTheme="majorBidi" w:cstheme="majorBidi"/>
          <w:szCs w:val="24"/>
        </w:rPr>
        <w:t xml:space="preserve"> the casing and </w:t>
      </w:r>
      <w:r w:rsidR="009C7382">
        <w:rPr>
          <w:rFonts w:asciiTheme="majorBidi" w:hAnsiTheme="majorBidi" w:cstheme="majorBidi"/>
          <w:szCs w:val="24"/>
        </w:rPr>
        <w:t>cement</w:t>
      </w:r>
      <w:r w:rsidRPr="007C4BA9">
        <w:rPr>
          <w:rFonts w:asciiTheme="majorBidi" w:hAnsiTheme="majorBidi" w:cstheme="majorBidi"/>
          <w:szCs w:val="24"/>
        </w:rPr>
        <w:t>. The reaction of C</w:t>
      </w:r>
      <w:r w:rsidR="00173DC9">
        <w:rPr>
          <w:rFonts w:asciiTheme="majorBidi" w:hAnsiTheme="majorBidi" w:cstheme="majorBidi"/>
          <w:szCs w:val="24"/>
        </w:rPr>
        <w:t>O</w:t>
      </w:r>
      <w:r w:rsidRPr="007C4BA9">
        <w:rPr>
          <w:rFonts w:asciiTheme="majorBidi" w:hAnsiTheme="majorBidi" w:cstheme="majorBidi"/>
          <w:szCs w:val="24"/>
          <w:vertAlign w:val="subscript"/>
        </w:rPr>
        <w:t>2</w:t>
      </w:r>
      <w:r w:rsidRPr="007C4BA9">
        <w:rPr>
          <w:rFonts w:asciiTheme="majorBidi" w:hAnsiTheme="majorBidi" w:cstheme="majorBidi"/>
          <w:szCs w:val="24"/>
        </w:rPr>
        <w:t xml:space="preserve"> and H</w:t>
      </w:r>
      <w:r w:rsidRPr="007C4BA9">
        <w:rPr>
          <w:rFonts w:asciiTheme="majorBidi" w:hAnsiTheme="majorBidi" w:cstheme="majorBidi"/>
          <w:szCs w:val="24"/>
          <w:vertAlign w:val="subscript"/>
        </w:rPr>
        <w:t>2</w:t>
      </w:r>
      <w:r w:rsidRPr="007C4BA9">
        <w:rPr>
          <w:rFonts w:asciiTheme="majorBidi" w:hAnsiTheme="majorBidi" w:cstheme="majorBidi"/>
          <w:szCs w:val="24"/>
        </w:rPr>
        <w:t xml:space="preserve">S can be written as </w:t>
      </w:r>
      <w:r>
        <w:rPr>
          <w:rFonts w:asciiTheme="majorBidi" w:hAnsiTheme="majorBidi" w:cstheme="majorBidi"/>
          <w:szCs w:val="24"/>
        </w:rPr>
        <w:t>shown in Eqs. (B-4, B-5, B-6, B-7, B-8, B-9, and B-10</w:t>
      </w:r>
      <w:r w:rsidRPr="007C4BA9">
        <w:rPr>
          <w:rFonts w:asciiTheme="majorBidi" w:hAnsiTheme="majorBidi" w:cstheme="majorBidi"/>
          <w:szCs w:val="24"/>
        </w:rPr>
        <w:t xml:space="preserve">: </w:t>
      </w:r>
    </w:p>
    <w:p w14:paraId="016D26E0" w14:textId="77777777" w:rsidR="00235C87" w:rsidRPr="007C4BA9" w:rsidRDefault="00235C87" w:rsidP="00235C87">
      <w:pPr>
        <w:spacing w:line="480" w:lineRule="auto"/>
        <w:jc w:val="both"/>
        <w:rPr>
          <w:rFonts w:asciiTheme="majorBidi" w:hAnsiTheme="majorBidi" w:cstheme="majorBidi"/>
          <w:szCs w:val="24"/>
        </w:rPr>
      </w:pPr>
      <m:oMath>
        <m:r>
          <w:rPr>
            <w:rFonts w:ascii="Cambria Math" w:hAnsi="Cambria Math" w:cstheme="majorBidi"/>
            <w:szCs w:val="24"/>
          </w:rPr>
          <m:t>C</m:t>
        </m:r>
        <m:sSub>
          <m:sSubPr>
            <m:ctrlPr>
              <w:rPr>
                <w:rFonts w:ascii="Cambria Math" w:hAnsi="Cambria Math" w:cstheme="majorBidi"/>
                <w:szCs w:val="24"/>
              </w:rPr>
            </m:ctrlPr>
          </m:sSubPr>
          <m:e>
            <m:r>
              <w:rPr>
                <w:rFonts w:ascii="Cambria Math" w:hAnsi="Cambria Math" w:cstheme="majorBidi"/>
                <w:szCs w:val="24"/>
              </w:rPr>
              <m:t>O</m:t>
            </m:r>
          </m:e>
          <m:sub>
            <m:r>
              <m:rPr>
                <m:sty m:val="p"/>
              </m:rPr>
              <w:rPr>
                <w:rFonts w:ascii="Cambria Math" w:hAnsi="Cambria Math" w:cstheme="majorBidi"/>
                <w:szCs w:val="24"/>
              </w:rPr>
              <m:t>2</m:t>
            </m:r>
          </m:sub>
        </m:sSub>
        <m:r>
          <m:rPr>
            <m:sty m:val="p"/>
          </m:rPr>
          <w:rPr>
            <w:rFonts w:ascii="Cambria Math" w:hAnsi="Cambria Math" w:cstheme="majorBidi"/>
            <w:szCs w:val="24"/>
          </w:rPr>
          <m:t>+</m:t>
        </m:r>
        <m:sSub>
          <m:sSubPr>
            <m:ctrlPr>
              <w:rPr>
                <w:rFonts w:ascii="Cambria Math" w:hAnsi="Cambria Math" w:cstheme="majorBidi"/>
                <w:szCs w:val="24"/>
              </w:rPr>
            </m:ctrlPr>
          </m:sSubPr>
          <m:e>
            <m:r>
              <w:rPr>
                <w:rFonts w:ascii="Cambria Math" w:hAnsi="Cambria Math" w:cstheme="majorBidi"/>
                <w:szCs w:val="24"/>
              </w:rPr>
              <m:t>H</m:t>
            </m:r>
          </m:e>
          <m:sub>
            <m:r>
              <m:rPr>
                <m:sty m:val="p"/>
              </m:rPr>
              <w:rPr>
                <w:rFonts w:ascii="Cambria Math" w:hAnsi="Cambria Math" w:cstheme="majorBidi"/>
                <w:szCs w:val="24"/>
              </w:rPr>
              <m:t>2</m:t>
            </m:r>
          </m:sub>
        </m:sSub>
        <m:r>
          <w:rPr>
            <w:rFonts w:ascii="Cambria Math" w:hAnsi="Cambria Math" w:cstheme="majorBidi"/>
            <w:szCs w:val="24"/>
          </w:rPr>
          <m:t>O</m:t>
        </m:r>
        <m:r>
          <m:rPr>
            <m:sty m:val="p"/>
          </m:rPr>
          <w:rPr>
            <w:rFonts w:ascii="Cambria Math" w:hAnsi="Cambria Math" w:cstheme="majorBidi"/>
            <w:szCs w:val="24"/>
          </w:rPr>
          <m:t>⇔</m:t>
        </m:r>
        <m:sSub>
          <m:sSubPr>
            <m:ctrlPr>
              <w:rPr>
                <w:rFonts w:ascii="Cambria Math" w:hAnsi="Cambria Math" w:cstheme="majorBidi"/>
                <w:szCs w:val="24"/>
              </w:rPr>
            </m:ctrlPr>
          </m:sSubPr>
          <m:e>
            <m:r>
              <w:rPr>
                <w:rFonts w:ascii="Cambria Math" w:hAnsi="Cambria Math" w:cstheme="majorBidi"/>
                <w:szCs w:val="24"/>
              </w:rPr>
              <m:t>H</m:t>
            </m:r>
          </m:e>
          <m:sub>
            <m:r>
              <m:rPr>
                <m:sty m:val="p"/>
              </m:rPr>
              <w:rPr>
                <w:rFonts w:ascii="Cambria Math" w:hAnsi="Cambria Math" w:cstheme="majorBidi"/>
                <w:szCs w:val="24"/>
              </w:rPr>
              <m:t>2</m:t>
            </m:r>
          </m:sub>
        </m:sSub>
        <m:sSub>
          <m:sSubPr>
            <m:ctrlPr>
              <w:rPr>
                <w:rFonts w:ascii="Cambria Math" w:hAnsi="Cambria Math" w:cstheme="majorBidi"/>
                <w:szCs w:val="24"/>
              </w:rPr>
            </m:ctrlPr>
          </m:sSubPr>
          <m:e>
            <m:r>
              <w:rPr>
                <w:rFonts w:ascii="Cambria Math" w:hAnsi="Cambria Math" w:cstheme="majorBidi"/>
                <w:szCs w:val="24"/>
              </w:rPr>
              <m:t>CO</m:t>
            </m:r>
          </m:e>
          <m:sub>
            <m:r>
              <m:rPr>
                <m:sty m:val="p"/>
              </m:rPr>
              <w:rPr>
                <w:rFonts w:ascii="Cambria Math" w:hAnsi="Cambria Math" w:cstheme="majorBidi"/>
                <w:szCs w:val="24"/>
              </w:rPr>
              <m:t>3</m:t>
            </m:r>
          </m:sub>
        </m:sSub>
      </m:oMath>
      <w:r w:rsidRPr="007C4BA9">
        <w:rPr>
          <w:rFonts w:asciiTheme="majorBidi" w:hAnsiTheme="majorBidi" w:cstheme="majorBidi"/>
          <w:szCs w:val="24"/>
        </w:rPr>
        <w:t>………..…….….. (B-4)</w:t>
      </w:r>
    </w:p>
    <w:p w14:paraId="53790D3B" w14:textId="77777777" w:rsidR="00235C87" w:rsidRPr="007C4BA9" w:rsidRDefault="009F1603" w:rsidP="00235C87">
      <w:pPr>
        <w:spacing w:line="480" w:lineRule="auto"/>
        <w:jc w:val="both"/>
        <w:rPr>
          <w:rFonts w:asciiTheme="majorBidi" w:hAnsiTheme="majorBidi" w:cstheme="majorBidi"/>
          <w:szCs w:val="24"/>
        </w:rPr>
      </w:pPr>
      <m:oMath>
        <m:sSub>
          <m:sSubPr>
            <m:ctrlPr>
              <w:rPr>
                <w:rFonts w:ascii="Cambria Math" w:hAnsi="Cambria Math" w:cstheme="majorBidi"/>
                <w:szCs w:val="24"/>
              </w:rPr>
            </m:ctrlPr>
          </m:sSubPr>
          <m:e>
            <m:r>
              <w:rPr>
                <w:rFonts w:ascii="Cambria Math" w:hAnsi="Cambria Math" w:cstheme="majorBidi"/>
                <w:szCs w:val="24"/>
              </w:rPr>
              <m:t>H</m:t>
            </m:r>
          </m:e>
          <m:sub>
            <m:r>
              <m:rPr>
                <m:sty m:val="p"/>
              </m:rPr>
              <w:rPr>
                <w:rFonts w:ascii="Cambria Math" w:hAnsi="Cambria Math" w:cstheme="majorBidi"/>
                <w:szCs w:val="24"/>
              </w:rPr>
              <m:t>2</m:t>
            </m:r>
          </m:sub>
        </m:sSub>
        <m:sSub>
          <m:sSubPr>
            <m:ctrlPr>
              <w:rPr>
                <w:rFonts w:ascii="Cambria Math" w:hAnsi="Cambria Math" w:cstheme="majorBidi"/>
                <w:szCs w:val="24"/>
              </w:rPr>
            </m:ctrlPr>
          </m:sSubPr>
          <m:e>
            <m:r>
              <w:rPr>
                <w:rFonts w:ascii="Cambria Math" w:hAnsi="Cambria Math" w:cstheme="majorBidi"/>
                <w:szCs w:val="24"/>
              </w:rPr>
              <m:t>CO</m:t>
            </m:r>
          </m:e>
          <m:sub>
            <m:r>
              <m:rPr>
                <m:sty m:val="p"/>
              </m:rPr>
              <w:rPr>
                <w:rFonts w:ascii="Cambria Math" w:hAnsi="Cambria Math" w:cstheme="majorBidi"/>
                <w:szCs w:val="24"/>
              </w:rPr>
              <m:t>3</m:t>
            </m:r>
          </m:sub>
        </m:sSub>
        <m:r>
          <m:rPr>
            <m:sty m:val="p"/>
          </m:rPr>
          <w:rPr>
            <w:rFonts w:ascii="Cambria Math" w:hAnsi="Cambria Math" w:cstheme="majorBidi"/>
            <w:szCs w:val="24"/>
          </w:rPr>
          <m:t>⇔</m:t>
        </m:r>
        <m:sSup>
          <m:sSupPr>
            <m:ctrlPr>
              <w:rPr>
                <w:rFonts w:ascii="Cambria Math" w:hAnsi="Cambria Math" w:cstheme="majorBidi"/>
                <w:szCs w:val="24"/>
              </w:rPr>
            </m:ctrlPr>
          </m:sSupPr>
          <m:e>
            <m:r>
              <w:rPr>
                <w:rFonts w:ascii="Cambria Math" w:hAnsi="Cambria Math" w:cstheme="majorBidi"/>
                <w:szCs w:val="24"/>
              </w:rPr>
              <m:t>H</m:t>
            </m:r>
          </m:e>
          <m:sup>
            <m:r>
              <m:rPr>
                <m:sty m:val="p"/>
              </m:rPr>
              <w:rPr>
                <w:rFonts w:ascii="Cambria Math" w:hAnsi="Cambria Math" w:cstheme="majorBidi"/>
                <w:szCs w:val="24"/>
              </w:rPr>
              <m:t>+</m:t>
            </m:r>
          </m:sup>
        </m:sSup>
        <m:r>
          <m:rPr>
            <m:sty m:val="p"/>
          </m:rPr>
          <w:rPr>
            <w:rFonts w:ascii="Cambria Math" w:hAnsi="Cambria Math" w:cstheme="majorBidi"/>
            <w:szCs w:val="24"/>
          </w:rPr>
          <m:t>+</m:t>
        </m:r>
        <m:r>
          <w:rPr>
            <w:rFonts w:ascii="Cambria Math" w:hAnsi="Cambria Math" w:cstheme="majorBidi"/>
            <w:szCs w:val="24"/>
          </w:rPr>
          <m:t>H</m:t>
        </m:r>
        <m:sSubSup>
          <m:sSubSupPr>
            <m:ctrlPr>
              <w:rPr>
                <w:rFonts w:ascii="Cambria Math" w:hAnsi="Cambria Math" w:cstheme="majorBidi"/>
                <w:szCs w:val="24"/>
              </w:rPr>
            </m:ctrlPr>
          </m:sSubSupPr>
          <m:e>
            <m:r>
              <w:rPr>
                <w:rFonts w:ascii="Cambria Math" w:hAnsi="Cambria Math" w:cstheme="majorBidi"/>
                <w:szCs w:val="24"/>
              </w:rPr>
              <m:t>C</m:t>
            </m:r>
            <m:r>
              <m:rPr>
                <m:sty m:val="p"/>
              </m:rPr>
              <w:rPr>
                <w:rFonts w:ascii="Cambria Math" w:hAnsi="Cambria Math" w:cstheme="majorBidi"/>
                <w:szCs w:val="24"/>
              </w:rPr>
              <m:t>0</m:t>
            </m:r>
          </m:e>
          <m:sub>
            <m:r>
              <m:rPr>
                <m:sty m:val="p"/>
              </m:rPr>
              <w:rPr>
                <w:rFonts w:ascii="Cambria Math" w:hAnsi="Cambria Math" w:cstheme="majorBidi"/>
                <w:szCs w:val="24"/>
              </w:rPr>
              <m:t>3</m:t>
            </m:r>
          </m:sub>
          <m:sup>
            <m:r>
              <m:rPr>
                <m:sty m:val="p"/>
              </m:rPr>
              <w:rPr>
                <w:rFonts w:ascii="Cambria Math" w:hAnsi="Cambria Math" w:cstheme="majorBidi"/>
                <w:szCs w:val="24"/>
              </w:rPr>
              <m:t>-</m:t>
            </m:r>
          </m:sup>
        </m:sSubSup>
      </m:oMath>
      <w:r w:rsidR="00235C87" w:rsidRPr="007C4BA9">
        <w:rPr>
          <w:rFonts w:asciiTheme="majorBidi" w:hAnsiTheme="majorBidi" w:cstheme="majorBidi"/>
          <w:szCs w:val="24"/>
        </w:rPr>
        <w:t>………..……….. (B-5)</w:t>
      </w:r>
    </w:p>
    <w:p w14:paraId="65FD7091" w14:textId="77777777" w:rsidR="00235C87" w:rsidRPr="007C4BA9" w:rsidRDefault="00235C87" w:rsidP="00235C87">
      <w:pPr>
        <w:spacing w:line="480" w:lineRule="auto"/>
        <w:jc w:val="both"/>
        <w:rPr>
          <w:rFonts w:asciiTheme="majorBidi" w:hAnsiTheme="majorBidi" w:cstheme="majorBidi"/>
          <w:szCs w:val="24"/>
        </w:rPr>
      </w:pPr>
      <m:oMath>
        <m:r>
          <w:rPr>
            <w:rFonts w:ascii="Cambria Math" w:hAnsi="Cambria Math" w:cstheme="majorBidi"/>
            <w:szCs w:val="24"/>
          </w:rPr>
          <m:t>H</m:t>
        </m:r>
        <m:sSubSup>
          <m:sSubSupPr>
            <m:ctrlPr>
              <w:rPr>
                <w:rFonts w:ascii="Cambria Math" w:hAnsi="Cambria Math" w:cstheme="majorBidi"/>
                <w:szCs w:val="24"/>
              </w:rPr>
            </m:ctrlPr>
          </m:sSubSupPr>
          <m:e>
            <m:r>
              <w:rPr>
                <w:rFonts w:ascii="Cambria Math" w:hAnsi="Cambria Math" w:cstheme="majorBidi"/>
                <w:szCs w:val="24"/>
              </w:rPr>
              <m:t>C</m:t>
            </m:r>
            <m:r>
              <m:rPr>
                <m:sty m:val="p"/>
              </m:rPr>
              <w:rPr>
                <w:rFonts w:ascii="Cambria Math" w:hAnsi="Cambria Math" w:cstheme="majorBidi"/>
                <w:szCs w:val="24"/>
              </w:rPr>
              <m:t>0</m:t>
            </m:r>
          </m:e>
          <m:sub>
            <m:r>
              <m:rPr>
                <m:sty m:val="p"/>
              </m:rPr>
              <w:rPr>
                <w:rFonts w:ascii="Cambria Math" w:hAnsi="Cambria Math" w:cstheme="majorBidi"/>
                <w:szCs w:val="24"/>
              </w:rPr>
              <m:t>3</m:t>
            </m:r>
          </m:sub>
          <m:sup>
            <m:r>
              <m:rPr>
                <m:sty m:val="p"/>
              </m:rPr>
              <w:rPr>
                <w:rFonts w:ascii="Cambria Math" w:hAnsi="Cambria Math" w:cstheme="majorBidi"/>
                <w:szCs w:val="24"/>
              </w:rPr>
              <m:t>-</m:t>
            </m:r>
          </m:sup>
        </m:sSubSup>
        <m:r>
          <m:rPr>
            <m:sty m:val="p"/>
          </m:rPr>
          <w:rPr>
            <w:rFonts w:ascii="Cambria Math" w:hAnsi="Cambria Math" w:cstheme="majorBidi"/>
            <w:szCs w:val="24"/>
          </w:rPr>
          <m:t>⇔</m:t>
        </m:r>
        <m:sSup>
          <m:sSupPr>
            <m:ctrlPr>
              <w:rPr>
                <w:rFonts w:ascii="Cambria Math" w:hAnsi="Cambria Math" w:cstheme="majorBidi"/>
                <w:szCs w:val="24"/>
              </w:rPr>
            </m:ctrlPr>
          </m:sSupPr>
          <m:e>
            <m:r>
              <w:rPr>
                <w:rFonts w:ascii="Cambria Math" w:hAnsi="Cambria Math" w:cstheme="majorBidi"/>
                <w:szCs w:val="24"/>
              </w:rPr>
              <m:t>H</m:t>
            </m:r>
          </m:e>
          <m:sup>
            <m:r>
              <m:rPr>
                <m:sty m:val="p"/>
              </m:rPr>
              <w:rPr>
                <w:rFonts w:ascii="Cambria Math" w:hAnsi="Cambria Math" w:cstheme="majorBidi"/>
                <w:szCs w:val="24"/>
              </w:rPr>
              <m:t>+</m:t>
            </m:r>
          </m:sup>
        </m:sSup>
        <m:r>
          <m:rPr>
            <m:sty m:val="p"/>
          </m:rPr>
          <w:rPr>
            <w:rFonts w:ascii="Cambria Math" w:hAnsi="Cambria Math" w:cstheme="majorBidi"/>
            <w:szCs w:val="24"/>
          </w:rPr>
          <m:t>+</m:t>
        </m:r>
        <m:sSubSup>
          <m:sSubSupPr>
            <m:ctrlPr>
              <w:rPr>
                <w:rFonts w:ascii="Cambria Math" w:hAnsi="Cambria Math" w:cstheme="majorBidi"/>
                <w:szCs w:val="24"/>
              </w:rPr>
            </m:ctrlPr>
          </m:sSubSupPr>
          <m:e>
            <m:r>
              <w:rPr>
                <w:rFonts w:ascii="Cambria Math" w:hAnsi="Cambria Math" w:cstheme="majorBidi"/>
                <w:szCs w:val="24"/>
              </w:rPr>
              <m:t>C</m:t>
            </m:r>
            <m:r>
              <m:rPr>
                <m:sty m:val="p"/>
              </m:rPr>
              <w:rPr>
                <w:rFonts w:ascii="Cambria Math" w:hAnsi="Cambria Math" w:cstheme="majorBidi"/>
                <w:szCs w:val="24"/>
              </w:rPr>
              <m:t>0</m:t>
            </m:r>
          </m:e>
          <m:sub>
            <m:r>
              <m:rPr>
                <m:sty m:val="p"/>
              </m:rPr>
              <w:rPr>
                <w:rFonts w:ascii="Cambria Math" w:hAnsi="Cambria Math" w:cstheme="majorBidi"/>
                <w:szCs w:val="24"/>
              </w:rPr>
              <m:t>3</m:t>
            </m:r>
          </m:sub>
          <m:sup>
            <m:r>
              <m:rPr>
                <m:sty m:val="p"/>
              </m:rPr>
              <w:rPr>
                <w:rFonts w:ascii="Cambria Math" w:hAnsi="Cambria Math" w:cstheme="majorBidi"/>
                <w:szCs w:val="24"/>
              </w:rPr>
              <m:t>2-</m:t>
            </m:r>
          </m:sup>
        </m:sSubSup>
      </m:oMath>
      <w:r w:rsidRPr="007C4BA9">
        <w:rPr>
          <w:rFonts w:asciiTheme="majorBidi" w:hAnsiTheme="majorBidi" w:cstheme="majorBidi"/>
          <w:szCs w:val="24"/>
        </w:rPr>
        <w:t>…………...…..….. (B-6)</w:t>
      </w:r>
    </w:p>
    <w:p w14:paraId="46D451B4" w14:textId="77777777" w:rsidR="00235C87" w:rsidRPr="007C4BA9" w:rsidRDefault="009F1603" w:rsidP="00235C87">
      <w:pPr>
        <w:spacing w:line="480" w:lineRule="auto"/>
        <w:jc w:val="both"/>
        <w:rPr>
          <w:rFonts w:asciiTheme="majorBidi" w:hAnsiTheme="majorBidi" w:cstheme="majorBidi"/>
          <w:szCs w:val="24"/>
        </w:rPr>
      </w:pPr>
      <m:oMath>
        <m:sSub>
          <m:sSubPr>
            <m:ctrlPr>
              <w:rPr>
                <w:rFonts w:ascii="Cambria Math" w:hAnsi="Cambria Math" w:cstheme="majorBidi"/>
                <w:szCs w:val="24"/>
              </w:rPr>
            </m:ctrlPr>
          </m:sSubPr>
          <m:e>
            <m:r>
              <w:rPr>
                <w:rFonts w:ascii="Cambria Math" w:hAnsi="Cambria Math" w:cstheme="majorBidi"/>
                <w:szCs w:val="24"/>
              </w:rPr>
              <m:t>H</m:t>
            </m:r>
          </m:e>
          <m:sub>
            <m:r>
              <m:rPr>
                <m:sty m:val="p"/>
              </m:rPr>
              <w:rPr>
                <w:rFonts w:ascii="Cambria Math" w:hAnsi="Cambria Math" w:cstheme="majorBidi"/>
                <w:szCs w:val="24"/>
              </w:rPr>
              <m:t>2</m:t>
            </m:r>
          </m:sub>
        </m:sSub>
        <m:r>
          <w:rPr>
            <w:rFonts w:ascii="Cambria Math" w:hAnsi="Cambria Math" w:cstheme="majorBidi"/>
            <w:szCs w:val="24"/>
          </w:rPr>
          <m:t>S</m:t>
        </m:r>
        <m:r>
          <m:rPr>
            <m:sty m:val="p"/>
          </m:rPr>
          <w:rPr>
            <w:rFonts w:ascii="Cambria Math" w:hAnsi="Cambria Math" w:cstheme="majorBidi"/>
            <w:szCs w:val="24"/>
          </w:rPr>
          <m:t>→</m:t>
        </m:r>
        <m:sSup>
          <m:sSupPr>
            <m:ctrlPr>
              <w:rPr>
                <w:rFonts w:ascii="Cambria Math" w:hAnsi="Cambria Math" w:cstheme="majorBidi"/>
                <w:szCs w:val="24"/>
              </w:rPr>
            </m:ctrlPr>
          </m:sSupPr>
          <m:e>
            <m:r>
              <w:rPr>
                <w:rFonts w:ascii="Cambria Math" w:hAnsi="Cambria Math" w:cstheme="majorBidi"/>
                <w:szCs w:val="24"/>
              </w:rPr>
              <m:t>HS</m:t>
            </m:r>
          </m:e>
          <m:sup>
            <m:r>
              <m:rPr>
                <m:sty m:val="p"/>
              </m:rPr>
              <w:rPr>
                <w:rFonts w:ascii="Cambria Math" w:hAnsi="Cambria Math" w:cstheme="majorBidi"/>
                <w:szCs w:val="24"/>
              </w:rPr>
              <m:t>-</m:t>
            </m:r>
          </m:sup>
        </m:sSup>
        <m:r>
          <m:rPr>
            <m:sty m:val="p"/>
          </m:rPr>
          <w:rPr>
            <w:rFonts w:ascii="Cambria Math" w:hAnsi="Cambria Math" w:cstheme="majorBidi"/>
            <w:szCs w:val="24"/>
          </w:rPr>
          <m:t>+</m:t>
        </m:r>
        <m:sSup>
          <m:sSupPr>
            <m:ctrlPr>
              <w:rPr>
                <w:rFonts w:ascii="Cambria Math" w:hAnsi="Cambria Math" w:cstheme="majorBidi"/>
                <w:szCs w:val="24"/>
              </w:rPr>
            </m:ctrlPr>
          </m:sSupPr>
          <m:e>
            <m:r>
              <w:rPr>
                <w:rFonts w:ascii="Cambria Math" w:hAnsi="Cambria Math" w:cstheme="majorBidi"/>
                <w:szCs w:val="24"/>
              </w:rPr>
              <m:t>H</m:t>
            </m:r>
          </m:e>
          <m:sup>
            <m:r>
              <m:rPr>
                <m:sty m:val="p"/>
              </m:rPr>
              <w:rPr>
                <w:rFonts w:ascii="Cambria Math" w:hAnsi="Cambria Math" w:cstheme="majorBidi"/>
                <w:szCs w:val="24"/>
              </w:rPr>
              <m:t>+</m:t>
            </m:r>
          </m:sup>
        </m:sSup>
      </m:oMath>
      <w:r w:rsidR="00235C87" w:rsidRPr="007C4BA9">
        <w:rPr>
          <w:rFonts w:asciiTheme="majorBidi" w:hAnsiTheme="majorBidi" w:cstheme="majorBidi"/>
          <w:szCs w:val="24"/>
        </w:rPr>
        <w:t xml:space="preserve">  …………………………….... (B-7)</w:t>
      </w:r>
    </w:p>
    <w:p w14:paraId="5A4F36DD" w14:textId="77777777" w:rsidR="00235C87" w:rsidRPr="007C4BA9" w:rsidRDefault="00235C87" w:rsidP="00235C87">
      <w:pPr>
        <w:spacing w:line="480" w:lineRule="auto"/>
        <w:jc w:val="both"/>
        <w:rPr>
          <w:rFonts w:asciiTheme="majorBidi" w:hAnsiTheme="majorBidi" w:cstheme="majorBidi"/>
          <w:szCs w:val="24"/>
        </w:rPr>
      </w:pPr>
      <m:oMath>
        <m:r>
          <m:rPr>
            <m:sty m:val="p"/>
          </m:rPr>
          <w:rPr>
            <w:rFonts w:ascii="Cambria Math" w:hAnsi="Cambria Math" w:cstheme="majorBidi"/>
            <w:szCs w:val="24"/>
          </w:rPr>
          <m:t>2</m:t>
        </m:r>
        <m:sSup>
          <m:sSupPr>
            <m:ctrlPr>
              <w:rPr>
                <w:rFonts w:ascii="Cambria Math" w:hAnsi="Cambria Math" w:cstheme="majorBidi"/>
                <w:szCs w:val="24"/>
              </w:rPr>
            </m:ctrlPr>
          </m:sSupPr>
          <m:e>
            <m:r>
              <w:rPr>
                <w:rFonts w:ascii="Cambria Math" w:hAnsi="Cambria Math" w:cstheme="majorBidi"/>
                <w:szCs w:val="24"/>
              </w:rPr>
              <m:t>HS</m:t>
            </m:r>
          </m:e>
          <m:sup>
            <m:r>
              <m:rPr>
                <m:sty m:val="p"/>
              </m:rPr>
              <w:rPr>
                <w:rFonts w:ascii="Cambria Math" w:hAnsi="Cambria Math" w:cstheme="majorBidi"/>
                <w:szCs w:val="24"/>
              </w:rPr>
              <m:t>-</m:t>
            </m:r>
          </m:sup>
        </m:sSup>
        <m:r>
          <m:rPr>
            <m:sty m:val="p"/>
          </m:rPr>
          <w:rPr>
            <w:rFonts w:ascii="Cambria Math" w:hAnsi="Cambria Math" w:cstheme="majorBidi"/>
            <w:szCs w:val="24"/>
          </w:rPr>
          <m:t>+2</m:t>
        </m:r>
        <m:r>
          <w:rPr>
            <w:rFonts w:ascii="Cambria Math" w:hAnsi="Cambria Math" w:cstheme="majorBidi"/>
            <w:szCs w:val="24"/>
          </w:rPr>
          <m:t>e</m:t>
        </m:r>
        <m:r>
          <m:rPr>
            <m:sty m:val="p"/>
          </m:rPr>
          <w:rPr>
            <w:rFonts w:ascii="Cambria Math" w:hAnsi="Cambria Math" w:cstheme="majorBidi"/>
            <w:szCs w:val="24"/>
          </w:rPr>
          <m:t>→2</m:t>
        </m:r>
        <m:sSup>
          <m:sSupPr>
            <m:ctrlPr>
              <w:rPr>
                <w:rFonts w:ascii="Cambria Math" w:hAnsi="Cambria Math" w:cstheme="majorBidi"/>
                <w:szCs w:val="24"/>
              </w:rPr>
            </m:ctrlPr>
          </m:sSupPr>
          <m:e>
            <m:r>
              <w:rPr>
                <w:rFonts w:ascii="Cambria Math" w:hAnsi="Cambria Math" w:cstheme="majorBidi"/>
                <w:szCs w:val="24"/>
              </w:rPr>
              <m:t>S</m:t>
            </m:r>
          </m:e>
          <m:sup>
            <m:r>
              <m:rPr>
                <m:sty m:val="p"/>
              </m:rPr>
              <w:rPr>
                <w:rFonts w:ascii="Cambria Math" w:hAnsi="Cambria Math" w:cstheme="majorBidi"/>
                <w:szCs w:val="24"/>
              </w:rPr>
              <m:t>2-</m:t>
            </m:r>
          </m:sup>
        </m:sSup>
        <m:r>
          <m:rPr>
            <m:sty m:val="p"/>
          </m:rPr>
          <w:rPr>
            <w:rFonts w:ascii="Cambria Math" w:hAnsi="Cambria Math" w:cstheme="majorBidi"/>
            <w:szCs w:val="24"/>
          </w:rPr>
          <m:t>+</m:t>
        </m:r>
        <m:sSub>
          <m:sSubPr>
            <m:ctrlPr>
              <w:rPr>
                <w:rFonts w:ascii="Cambria Math" w:hAnsi="Cambria Math" w:cstheme="majorBidi"/>
                <w:szCs w:val="24"/>
              </w:rPr>
            </m:ctrlPr>
          </m:sSubPr>
          <m:e>
            <m:r>
              <w:rPr>
                <w:rFonts w:ascii="Cambria Math" w:hAnsi="Cambria Math" w:cstheme="majorBidi"/>
                <w:szCs w:val="24"/>
              </w:rPr>
              <m:t>H</m:t>
            </m:r>
          </m:e>
          <m:sub>
            <m:r>
              <m:rPr>
                <m:sty m:val="p"/>
              </m:rPr>
              <w:rPr>
                <w:rFonts w:ascii="Cambria Math" w:hAnsi="Cambria Math" w:cstheme="majorBidi"/>
                <w:szCs w:val="24"/>
              </w:rPr>
              <m:t>2</m:t>
            </m:r>
          </m:sub>
        </m:sSub>
      </m:oMath>
      <w:r w:rsidRPr="007C4BA9">
        <w:rPr>
          <w:rFonts w:asciiTheme="majorBidi" w:hAnsiTheme="majorBidi" w:cstheme="majorBidi"/>
          <w:szCs w:val="24"/>
        </w:rPr>
        <w:t xml:space="preserve">  …………..…………...</w:t>
      </w:r>
      <w:r>
        <w:rPr>
          <w:rFonts w:asciiTheme="majorBidi" w:hAnsiTheme="majorBidi" w:cstheme="majorBidi"/>
          <w:szCs w:val="24"/>
        </w:rPr>
        <w:t xml:space="preserve"> </w:t>
      </w:r>
      <w:r w:rsidRPr="007C4BA9">
        <w:rPr>
          <w:rFonts w:asciiTheme="majorBidi" w:hAnsiTheme="majorBidi" w:cstheme="majorBidi"/>
          <w:szCs w:val="24"/>
        </w:rPr>
        <w:t>(B-8)</w:t>
      </w:r>
    </w:p>
    <w:p w14:paraId="2BF89946" w14:textId="77777777" w:rsidR="00235C87" w:rsidRPr="003E4B8B" w:rsidRDefault="009F1603" w:rsidP="00235C87">
      <w:pPr>
        <w:spacing w:line="480" w:lineRule="auto"/>
        <w:jc w:val="both"/>
        <w:rPr>
          <w:rFonts w:asciiTheme="majorBidi" w:hAnsiTheme="majorBidi" w:cstheme="majorBidi"/>
          <w:szCs w:val="24"/>
          <w:lang w:val="de-DE"/>
        </w:rPr>
      </w:pPr>
      <m:oMath>
        <m:sSub>
          <m:sSubPr>
            <m:ctrlPr>
              <w:rPr>
                <w:rFonts w:ascii="Cambria Math" w:hAnsi="Cambria Math" w:cstheme="majorBidi"/>
                <w:szCs w:val="24"/>
              </w:rPr>
            </m:ctrlPr>
          </m:sSubPr>
          <m:e>
            <m:r>
              <w:rPr>
                <w:rFonts w:ascii="Cambria Math" w:hAnsi="Cambria Math" w:cstheme="majorBidi"/>
                <w:szCs w:val="24"/>
              </w:rPr>
              <m:t>F</m:t>
            </m:r>
          </m:e>
          <m:sub>
            <m:r>
              <w:rPr>
                <w:rFonts w:ascii="Cambria Math" w:hAnsi="Cambria Math" w:cstheme="majorBidi"/>
                <w:szCs w:val="24"/>
              </w:rPr>
              <m:t>e</m:t>
            </m:r>
          </m:sub>
        </m:sSub>
        <m:r>
          <m:rPr>
            <m:sty m:val="p"/>
          </m:rPr>
          <w:rPr>
            <w:rFonts w:ascii="Cambria Math" w:hAnsi="Cambria Math" w:cstheme="majorBidi"/>
            <w:szCs w:val="24"/>
          </w:rPr>
          <m:t>→</m:t>
        </m:r>
        <m:sSubSup>
          <m:sSubSupPr>
            <m:ctrlPr>
              <w:rPr>
                <w:rFonts w:ascii="Cambria Math" w:hAnsi="Cambria Math" w:cstheme="majorBidi"/>
                <w:szCs w:val="24"/>
              </w:rPr>
            </m:ctrlPr>
          </m:sSubSupPr>
          <m:e>
            <m:r>
              <w:rPr>
                <w:rFonts w:ascii="Cambria Math" w:hAnsi="Cambria Math" w:cstheme="majorBidi"/>
                <w:szCs w:val="24"/>
              </w:rPr>
              <m:t>F</m:t>
            </m:r>
          </m:e>
          <m:sub>
            <m:r>
              <w:rPr>
                <w:rFonts w:ascii="Cambria Math" w:hAnsi="Cambria Math" w:cstheme="majorBidi"/>
                <w:szCs w:val="24"/>
              </w:rPr>
              <m:t>e</m:t>
            </m:r>
          </m:sub>
          <m:sup>
            <m:r>
              <m:rPr>
                <m:sty m:val="p"/>
              </m:rPr>
              <w:rPr>
                <w:rFonts w:ascii="Cambria Math" w:hAnsi="Cambria Math" w:cstheme="majorBidi"/>
                <w:szCs w:val="24"/>
              </w:rPr>
              <m:t>2+</m:t>
            </m:r>
          </m:sup>
        </m:sSubSup>
        <m:r>
          <m:rPr>
            <m:sty m:val="p"/>
          </m:rPr>
          <w:rPr>
            <w:rFonts w:ascii="Cambria Math" w:hAnsi="Cambria Math" w:cstheme="majorBidi"/>
            <w:szCs w:val="24"/>
          </w:rPr>
          <m:t>+2</m:t>
        </m:r>
        <m:r>
          <w:rPr>
            <w:rFonts w:ascii="Cambria Math" w:hAnsi="Cambria Math" w:cstheme="majorBidi"/>
            <w:szCs w:val="24"/>
          </w:rPr>
          <m:t>e</m:t>
        </m:r>
      </m:oMath>
      <w:r w:rsidR="00235C87" w:rsidRPr="007C4BA9">
        <w:rPr>
          <w:rFonts w:asciiTheme="majorBidi" w:hAnsiTheme="majorBidi" w:cstheme="majorBidi"/>
          <w:szCs w:val="24"/>
        </w:rPr>
        <w:t xml:space="preserve">  …………………………..……... </w:t>
      </w:r>
      <w:r w:rsidR="00235C87" w:rsidRPr="003E4B8B">
        <w:rPr>
          <w:rFonts w:asciiTheme="majorBidi" w:hAnsiTheme="majorBidi" w:cstheme="majorBidi"/>
          <w:szCs w:val="24"/>
          <w:lang w:val="de-DE"/>
        </w:rPr>
        <w:t>(B-9)</w:t>
      </w:r>
    </w:p>
    <w:p w14:paraId="7B1CD5DD" w14:textId="77777777" w:rsidR="00235C87" w:rsidRPr="003E4B8B" w:rsidRDefault="009F1603" w:rsidP="00235C87">
      <w:pPr>
        <w:spacing w:line="480" w:lineRule="auto"/>
        <w:jc w:val="both"/>
        <w:rPr>
          <w:rFonts w:asciiTheme="majorBidi" w:hAnsiTheme="majorBidi" w:cstheme="majorBidi"/>
          <w:szCs w:val="24"/>
          <w:lang w:val="de-DE"/>
        </w:rPr>
      </w:pPr>
      <m:oMath>
        <m:sSub>
          <m:sSubPr>
            <m:ctrlPr>
              <w:rPr>
                <w:rFonts w:ascii="Cambria Math" w:hAnsi="Cambria Math" w:cstheme="majorBidi"/>
                <w:szCs w:val="24"/>
              </w:rPr>
            </m:ctrlPr>
          </m:sSubPr>
          <m:e>
            <m:r>
              <w:rPr>
                <w:rFonts w:ascii="Cambria Math" w:hAnsi="Cambria Math" w:cstheme="majorBidi"/>
                <w:szCs w:val="24"/>
              </w:rPr>
              <m:t>F</m:t>
            </m:r>
          </m:e>
          <m:sub>
            <m:r>
              <w:rPr>
                <w:rFonts w:ascii="Cambria Math" w:hAnsi="Cambria Math" w:cstheme="majorBidi"/>
                <w:szCs w:val="24"/>
              </w:rPr>
              <m:t>e</m:t>
            </m:r>
          </m:sub>
        </m:sSub>
        <m:r>
          <m:rPr>
            <m:sty m:val="p"/>
          </m:rPr>
          <w:rPr>
            <w:rFonts w:ascii="Cambria Math" w:hAnsi="Cambria Math" w:cstheme="majorBidi"/>
            <w:szCs w:val="24"/>
            <w:lang w:val="de-DE"/>
          </w:rPr>
          <m:t>+</m:t>
        </m:r>
        <m:sSub>
          <m:sSubPr>
            <m:ctrlPr>
              <w:rPr>
                <w:rFonts w:ascii="Cambria Math" w:hAnsi="Cambria Math" w:cstheme="majorBidi"/>
                <w:szCs w:val="24"/>
              </w:rPr>
            </m:ctrlPr>
          </m:sSubPr>
          <m:e>
            <m:r>
              <w:rPr>
                <w:rFonts w:ascii="Cambria Math" w:hAnsi="Cambria Math" w:cstheme="majorBidi"/>
                <w:szCs w:val="24"/>
              </w:rPr>
              <m:t>H</m:t>
            </m:r>
          </m:e>
          <m:sub>
            <m:r>
              <m:rPr>
                <m:sty m:val="p"/>
              </m:rPr>
              <w:rPr>
                <w:rFonts w:ascii="Cambria Math" w:hAnsi="Cambria Math" w:cstheme="majorBidi"/>
                <w:szCs w:val="24"/>
                <w:lang w:val="de-DE"/>
              </w:rPr>
              <m:t>2</m:t>
            </m:r>
          </m:sub>
        </m:sSub>
        <m:r>
          <w:rPr>
            <w:rFonts w:ascii="Cambria Math" w:hAnsi="Cambria Math" w:cstheme="majorBidi"/>
            <w:szCs w:val="24"/>
          </w:rPr>
          <m:t>S</m:t>
        </m:r>
        <m:r>
          <m:rPr>
            <m:sty m:val="p"/>
          </m:rPr>
          <w:rPr>
            <w:rFonts w:ascii="Cambria Math" w:hAnsi="Cambria Math" w:cstheme="majorBidi"/>
            <w:szCs w:val="24"/>
            <w:lang w:val="de-DE"/>
          </w:rPr>
          <m:t>→</m:t>
        </m:r>
        <m:r>
          <w:rPr>
            <w:rFonts w:ascii="Cambria Math" w:hAnsi="Cambria Math" w:cstheme="majorBidi"/>
            <w:szCs w:val="24"/>
          </w:rPr>
          <m:t>E</m:t>
        </m:r>
        <m:sSub>
          <m:sSubPr>
            <m:ctrlPr>
              <w:rPr>
                <w:rFonts w:ascii="Cambria Math" w:hAnsi="Cambria Math" w:cstheme="majorBidi"/>
                <w:szCs w:val="24"/>
              </w:rPr>
            </m:ctrlPr>
          </m:sSubPr>
          <m:e>
            <m:r>
              <w:rPr>
                <w:rFonts w:ascii="Cambria Math" w:hAnsi="Cambria Math" w:cstheme="majorBidi"/>
                <w:szCs w:val="24"/>
              </w:rPr>
              <m:t>S</m:t>
            </m:r>
          </m:e>
          <m:sub>
            <m:r>
              <m:rPr>
                <m:sty m:val="p"/>
              </m:rPr>
              <w:rPr>
                <w:rFonts w:ascii="Cambria Math" w:hAnsi="Cambria Math" w:cstheme="majorBidi"/>
                <w:szCs w:val="24"/>
                <w:lang w:val="de-DE"/>
              </w:rPr>
              <m:t>1-</m:t>
            </m:r>
            <m:r>
              <w:rPr>
                <w:rFonts w:ascii="Cambria Math" w:hAnsi="Cambria Math" w:cstheme="majorBidi"/>
                <w:szCs w:val="24"/>
              </w:rPr>
              <m:t>x</m:t>
            </m:r>
          </m:sub>
        </m:sSub>
        <m:r>
          <m:rPr>
            <m:sty m:val="p"/>
          </m:rPr>
          <w:rPr>
            <w:rFonts w:ascii="Cambria Math" w:hAnsi="Cambria Math" w:cstheme="majorBidi"/>
            <w:szCs w:val="24"/>
            <w:lang w:val="de-DE"/>
          </w:rPr>
          <m:t>+</m:t>
        </m:r>
        <m:r>
          <w:rPr>
            <w:rFonts w:ascii="Cambria Math" w:hAnsi="Cambria Math" w:cstheme="majorBidi"/>
            <w:szCs w:val="24"/>
          </w:rPr>
          <m:t>x</m:t>
        </m:r>
        <m:sSup>
          <m:sSupPr>
            <m:ctrlPr>
              <w:rPr>
                <w:rFonts w:ascii="Cambria Math" w:hAnsi="Cambria Math" w:cstheme="majorBidi"/>
                <w:szCs w:val="24"/>
              </w:rPr>
            </m:ctrlPr>
          </m:sSupPr>
          <m:e>
            <m:r>
              <w:rPr>
                <w:rFonts w:ascii="Cambria Math" w:hAnsi="Cambria Math" w:cstheme="majorBidi"/>
                <w:szCs w:val="24"/>
              </w:rPr>
              <m:t>HS</m:t>
            </m:r>
          </m:e>
          <m:sup>
            <m:r>
              <m:rPr>
                <m:sty m:val="p"/>
              </m:rPr>
              <w:rPr>
                <w:rFonts w:ascii="Cambria Math" w:hAnsi="Cambria Math" w:cstheme="majorBidi"/>
                <w:szCs w:val="24"/>
                <w:lang w:val="de-DE"/>
              </w:rPr>
              <m:t>-</m:t>
            </m:r>
          </m:sup>
        </m:sSup>
        <m:r>
          <m:rPr>
            <m:sty m:val="p"/>
          </m:rPr>
          <w:rPr>
            <w:rFonts w:ascii="Cambria Math" w:hAnsi="Cambria Math" w:cstheme="majorBidi"/>
            <w:szCs w:val="24"/>
            <w:lang w:val="de-DE"/>
          </w:rPr>
          <m:t>+</m:t>
        </m:r>
        <m:d>
          <m:dPr>
            <m:ctrlPr>
              <w:rPr>
                <w:rFonts w:ascii="Cambria Math" w:hAnsi="Cambria Math" w:cstheme="majorBidi"/>
                <w:szCs w:val="24"/>
              </w:rPr>
            </m:ctrlPr>
          </m:dPr>
          <m:e>
            <m:r>
              <m:rPr>
                <m:sty m:val="p"/>
              </m:rPr>
              <w:rPr>
                <w:rFonts w:ascii="Cambria Math" w:hAnsi="Cambria Math" w:cstheme="majorBidi"/>
                <w:szCs w:val="24"/>
                <w:lang w:val="de-DE"/>
              </w:rPr>
              <m:t>2-</m:t>
            </m:r>
            <m:r>
              <w:rPr>
                <w:rFonts w:ascii="Cambria Math" w:hAnsi="Cambria Math" w:cstheme="majorBidi"/>
                <w:szCs w:val="24"/>
              </w:rPr>
              <m:t>x</m:t>
            </m:r>
          </m:e>
        </m:d>
        <m:sSup>
          <m:sSupPr>
            <m:ctrlPr>
              <w:rPr>
                <w:rFonts w:ascii="Cambria Math" w:hAnsi="Cambria Math" w:cstheme="majorBidi"/>
                <w:szCs w:val="24"/>
              </w:rPr>
            </m:ctrlPr>
          </m:sSupPr>
          <m:e>
            <m:r>
              <w:rPr>
                <w:rFonts w:ascii="Cambria Math" w:hAnsi="Cambria Math" w:cstheme="majorBidi"/>
                <w:szCs w:val="24"/>
              </w:rPr>
              <m:t>H</m:t>
            </m:r>
          </m:e>
          <m:sup>
            <m:r>
              <m:rPr>
                <m:sty m:val="p"/>
              </m:rPr>
              <w:rPr>
                <w:rFonts w:ascii="Cambria Math" w:hAnsi="Cambria Math" w:cstheme="majorBidi"/>
                <w:szCs w:val="24"/>
                <w:lang w:val="de-DE"/>
              </w:rPr>
              <m:t>†</m:t>
            </m:r>
          </m:sup>
        </m:sSup>
        <m:r>
          <m:rPr>
            <m:sty m:val="p"/>
          </m:rPr>
          <w:rPr>
            <w:rFonts w:ascii="Cambria Math" w:hAnsi="Cambria Math" w:cstheme="majorBidi"/>
            <w:szCs w:val="24"/>
            <w:lang w:val="de-DE"/>
          </w:rPr>
          <m:t>+2ⅇ</m:t>
        </m:r>
      </m:oMath>
      <w:r w:rsidR="00235C87" w:rsidRPr="003E4B8B">
        <w:rPr>
          <w:rFonts w:asciiTheme="majorBidi" w:hAnsiTheme="majorBidi" w:cstheme="majorBidi"/>
          <w:szCs w:val="24"/>
          <w:lang w:val="de-DE"/>
        </w:rPr>
        <w:t>…. (B-10)</w:t>
      </w:r>
    </w:p>
    <w:p w14:paraId="1C456B69" w14:textId="77777777" w:rsidR="00235C87" w:rsidRPr="003E4B8B" w:rsidRDefault="00235C87" w:rsidP="00235C87">
      <w:pPr>
        <w:spacing w:line="480" w:lineRule="auto"/>
        <w:jc w:val="both"/>
        <w:rPr>
          <w:rFonts w:asciiTheme="majorBidi" w:hAnsiTheme="majorBidi" w:cstheme="majorBidi"/>
          <w:szCs w:val="24"/>
          <w:lang w:val="de-DE"/>
        </w:rPr>
      </w:pPr>
    </w:p>
    <w:p w14:paraId="2E3652D1" w14:textId="29C4AC9C" w:rsidR="00235C87" w:rsidRPr="007C4BA9" w:rsidRDefault="00235C87" w:rsidP="00235C87">
      <w:pPr>
        <w:spacing w:line="480" w:lineRule="auto"/>
        <w:jc w:val="both"/>
        <w:rPr>
          <w:rFonts w:asciiTheme="majorBidi" w:hAnsiTheme="majorBidi" w:cstheme="majorBidi"/>
          <w:szCs w:val="24"/>
        </w:rPr>
      </w:pPr>
      <w:r w:rsidRPr="003E4B8B">
        <w:rPr>
          <w:rFonts w:asciiTheme="majorBidi" w:hAnsiTheme="majorBidi" w:cstheme="majorBidi"/>
          <w:szCs w:val="24"/>
          <w:lang w:val="de-DE"/>
        </w:rPr>
        <w:t xml:space="preserve">Zhang et al. </w:t>
      </w:r>
      <w:r w:rsidRPr="00173DC9">
        <w:rPr>
          <w:rFonts w:asciiTheme="majorBidi" w:hAnsiTheme="majorBidi" w:cstheme="majorBidi"/>
          <w:szCs w:val="24"/>
        </w:rPr>
        <w:t>(</w:t>
      </w:r>
      <w:r w:rsidR="00173DC9" w:rsidRPr="00173DC9">
        <w:rPr>
          <w:rFonts w:asciiTheme="majorBidi" w:hAnsiTheme="majorBidi" w:cstheme="majorBidi"/>
          <w:szCs w:val="24"/>
        </w:rPr>
        <w:t>2011</w:t>
      </w:r>
      <w:r w:rsidRPr="00173DC9">
        <w:rPr>
          <w:rFonts w:asciiTheme="majorBidi" w:hAnsiTheme="majorBidi" w:cstheme="majorBidi"/>
          <w:szCs w:val="24"/>
        </w:rPr>
        <w:t>) experimented</w:t>
      </w:r>
      <w:r w:rsidRPr="007C4BA9">
        <w:rPr>
          <w:rFonts w:asciiTheme="majorBidi" w:hAnsiTheme="majorBidi" w:cstheme="majorBidi"/>
          <w:szCs w:val="24"/>
        </w:rPr>
        <w:t xml:space="preserve"> with class H </w:t>
      </w:r>
      <w:r>
        <w:rPr>
          <w:rFonts w:asciiTheme="majorBidi" w:hAnsiTheme="majorBidi" w:cstheme="majorBidi"/>
          <w:szCs w:val="24"/>
        </w:rPr>
        <w:t xml:space="preserve">cement </w:t>
      </w:r>
      <w:r w:rsidRPr="007C4BA9">
        <w:rPr>
          <w:rFonts w:asciiTheme="majorBidi" w:hAnsiTheme="majorBidi" w:cstheme="majorBidi"/>
          <w:szCs w:val="24"/>
        </w:rPr>
        <w:t>in the environment with H</w:t>
      </w:r>
      <w:r w:rsidRPr="007C4BA9">
        <w:rPr>
          <w:rFonts w:asciiTheme="majorBidi" w:hAnsiTheme="majorBidi" w:cstheme="majorBidi"/>
          <w:szCs w:val="24"/>
          <w:vertAlign w:val="subscript"/>
        </w:rPr>
        <w:t>2</w:t>
      </w:r>
      <w:r w:rsidRPr="007C4BA9">
        <w:rPr>
          <w:rFonts w:asciiTheme="majorBidi" w:hAnsiTheme="majorBidi" w:cstheme="majorBidi"/>
          <w:szCs w:val="24"/>
        </w:rPr>
        <w:t>S and CO</w:t>
      </w:r>
      <w:r w:rsidRPr="007C4BA9">
        <w:rPr>
          <w:rFonts w:asciiTheme="majorBidi" w:hAnsiTheme="majorBidi" w:cstheme="majorBidi"/>
          <w:szCs w:val="24"/>
          <w:vertAlign w:val="subscript"/>
        </w:rPr>
        <w:t xml:space="preserve">2 </w:t>
      </w:r>
      <w:r w:rsidRPr="007C4BA9">
        <w:rPr>
          <w:rFonts w:asciiTheme="majorBidi" w:hAnsiTheme="majorBidi" w:cstheme="majorBidi"/>
          <w:szCs w:val="24"/>
        </w:rPr>
        <w:t xml:space="preserve">and found </w:t>
      </w:r>
      <w:r>
        <w:rPr>
          <w:rFonts w:asciiTheme="majorBidi" w:hAnsiTheme="majorBidi" w:cstheme="majorBidi"/>
          <w:szCs w:val="24"/>
        </w:rPr>
        <w:t xml:space="preserve">that </w:t>
      </w:r>
      <w:r w:rsidRPr="007C4BA9">
        <w:rPr>
          <w:rFonts w:asciiTheme="majorBidi" w:hAnsiTheme="majorBidi" w:cstheme="majorBidi"/>
          <w:szCs w:val="24"/>
        </w:rPr>
        <w:t xml:space="preserve">more corrosion occurs in the liquid phase than </w:t>
      </w:r>
      <w:r>
        <w:rPr>
          <w:rFonts w:asciiTheme="majorBidi" w:hAnsiTheme="majorBidi" w:cstheme="majorBidi"/>
          <w:szCs w:val="24"/>
        </w:rPr>
        <w:t xml:space="preserve">in the </w:t>
      </w:r>
      <w:r w:rsidRPr="007C4BA9">
        <w:rPr>
          <w:rFonts w:asciiTheme="majorBidi" w:hAnsiTheme="majorBidi" w:cstheme="majorBidi"/>
          <w:szCs w:val="24"/>
        </w:rPr>
        <w:t xml:space="preserve">gas </w:t>
      </w:r>
      <w:r>
        <w:rPr>
          <w:rFonts w:asciiTheme="majorBidi" w:hAnsiTheme="majorBidi" w:cstheme="majorBidi"/>
          <w:szCs w:val="24"/>
        </w:rPr>
        <w:t xml:space="preserve">phase </w:t>
      </w:r>
      <w:r w:rsidRPr="007C4BA9">
        <w:rPr>
          <w:rFonts w:asciiTheme="majorBidi" w:hAnsiTheme="majorBidi" w:cstheme="majorBidi"/>
          <w:szCs w:val="24"/>
        </w:rPr>
        <w:t>and th</w:t>
      </w:r>
      <w:r>
        <w:rPr>
          <w:rFonts w:asciiTheme="majorBidi" w:hAnsiTheme="majorBidi" w:cstheme="majorBidi"/>
          <w:szCs w:val="24"/>
        </w:rPr>
        <w:t>at</w:t>
      </w:r>
      <w:r w:rsidRPr="007C4BA9">
        <w:rPr>
          <w:rFonts w:asciiTheme="majorBidi" w:hAnsiTheme="majorBidi" w:cstheme="majorBidi"/>
          <w:szCs w:val="24"/>
        </w:rPr>
        <w:t xml:space="preserve"> debonding </w:t>
      </w:r>
      <w:r>
        <w:rPr>
          <w:rFonts w:asciiTheme="majorBidi" w:hAnsiTheme="majorBidi" w:cstheme="majorBidi"/>
          <w:szCs w:val="24"/>
        </w:rPr>
        <w:t xml:space="preserve">is, therefore, </w:t>
      </w:r>
      <w:r w:rsidRPr="007C4BA9">
        <w:rPr>
          <w:rFonts w:asciiTheme="majorBidi" w:hAnsiTheme="majorBidi" w:cstheme="majorBidi"/>
          <w:szCs w:val="24"/>
        </w:rPr>
        <w:t xml:space="preserve">affected. Lavrov studied Class G cement for 1 day at 85 °C in </w:t>
      </w:r>
      <w:r>
        <w:rPr>
          <w:rFonts w:asciiTheme="majorBidi" w:hAnsiTheme="majorBidi" w:cstheme="majorBidi"/>
          <w:szCs w:val="24"/>
        </w:rPr>
        <w:t xml:space="preserve">a </w:t>
      </w:r>
      <w:r w:rsidRPr="007C4BA9">
        <w:rPr>
          <w:rFonts w:asciiTheme="majorBidi" w:hAnsiTheme="majorBidi" w:cstheme="majorBidi"/>
          <w:szCs w:val="24"/>
        </w:rPr>
        <w:t>CO</w:t>
      </w:r>
      <w:r w:rsidRPr="007C4BA9">
        <w:rPr>
          <w:rFonts w:asciiTheme="majorBidi" w:hAnsiTheme="majorBidi" w:cstheme="majorBidi"/>
          <w:szCs w:val="24"/>
          <w:vertAlign w:val="subscript"/>
        </w:rPr>
        <w:t>2</w:t>
      </w:r>
      <w:r w:rsidRPr="007C4BA9">
        <w:rPr>
          <w:rFonts w:asciiTheme="majorBidi" w:hAnsiTheme="majorBidi" w:cstheme="majorBidi"/>
          <w:szCs w:val="24"/>
        </w:rPr>
        <w:t xml:space="preserve"> environment and found th</w:t>
      </w:r>
      <w:r>
        <w:rPr>
          <w:rFonts w:asciiTheme="majorBidi" w:hAnsiTheme="majorBidi" w:cstheme="majorBidi"/>
          <w:szCs w:val="24"/>
        </w:rPr>
        <w:t>at</w:t>
      </w:r>
      <w:r w:rsidRPr="007C4BA9">
        <w:rPr>
          <w:rFonts w:asciiTheme="majorBidi" w:hAnsiTheme="majorBidi" w:cstheme="majorBidi"/>
          <w:szCs w:val="24"/>
        </w:rPr>
        <w:t xml:space="preserve"> cement strength </w:t>
      </w:r>
      <w:r>
        <w:rPr>
          <w:rFonts w:asciiTheme="majorBidi" w:hAnsiTheme="majorBidi" w:cstheme="majorBidi"/>
          <w:szCs w:val="24"/>
        </w:rPr>
        <w:t>decreas</w:t>
      </w:r>
      <w:r w:rsidRPr="007C4BA9">
        <w:rPr>
          <w:rFonts w:asciiTheme="majorBidi" w:hAnsiTheme="majorBidi" w:cstheme="majorBidi"/>
          <w:szCs w:val="24"/>
        </w:rPr>
        <w:t xml:space="preserve">ed to 58 psi </w:t>
      </w:r>
      <w:r w:rsidRPr="007C4BA9">
        <w:rPr>
          <w:rFonts w:asciiTheme="majorBidi" w:hAnsiTheme="majorBidi" w:cstheme="majorBidi"/>
          <w:noProof/>
          <w:szCs w:val="24"/>
        </w:rPr>
        <w:t>(Lavrov et al. 2018)</w:t>
      </w:r>
      <w:r w:rsidRPr="007C4BA9">
        <w:rPr>
          <w:rFonts w:asciiTheme="majorBidi" w:hAnsiTheme="majorBidi" w:cstheme="majorBidi"/>
          <w:szCs w:val="24"/>
        </w:rPr>
        <w:t>.</w:t>
      </w:r>
    </w:p>
    <w:p w14:paraId="7513F430" w14:textId="78DA5B0C" w:rsidR="00235C87" w:rsidRDefault="00235C87" w:rsidP="00235C87">
      <w:pPr>
        <w:spacing w:line="480" w:lineRule="auto"/>
        <w:jc w:val="both"/>
        <w:rPr>
          <w:rFonts w:asciiTheme="majorBidi" w:hAnsiTheme="majorBidi" w:cstheme="majorBidi"/>
          <w:szCs w:val="24"/>
        </w:rPr>
      </w:pPr>
      <w:r>
        <w:rPr>
          <w:rFonts w:asciiTheme="majorBidi" w:hAnsiTheme="majorBidi" w:cstheme="majorBidi"/>
          <w:szCs w:val="24"/>
        </w:rPr>
        <w:t>C</w:t>
      </w:r>
      <w:r w:rsidRPr="007C4BA9">
        <w:rPr>
          <w:rFonts w:asciiTheme="majorBidi" w:hAnsiTheme="majorBidi" w:cstheme="majorBidi"/>
          <w:szCs w:val="24"/>
        </w:rPr>
        <w:t xml:space="preserve">ement reacts in </w:t>
      </w:r>
      <w:r>
        <w:rPr>
          <w:rFonts w:asciiTheme="majorBidi" w:hAnsiTheme="majorBidi" w:cstheme="majorBidi"/>
          <w:szCs w:val="24"/>
        </w:rPr>
        <w:t>a</w:t>
      </w:r>
      <w:r w:rsidRPr="007C4BA9">
        <w:rPr>
          <w:rFonts w:asciiTheme="majorBidi" w:hAnsiTheme="majorBidi" w:cstheme="majorBidi"/>
          <w:szCs w:val="24"/>
        </w:rPr>
        <w:t xml:space="preserve"> CO</w:t>
      </w:r>
      <w:r w:rsidRPr="007C4BA9">
        <w:rPr>
          <w:rFonts w:asciiTheme="majorBidi" w:hAnsiTheme="majorBidi" w:cstheme="majorBidi"/>
          <w:szCs w:val="24"/>
          <w:vertAlign w:val="subscript"/>
        </w:rPr>
        <w:t>2</w:t>
      </w:r>
      <w:r w:rsidRPr="007C4BA9">
        <w:rPr>
          <w:rFonts w:asciiTheme="majorBidi" w:hAnsiTheme="majorBidi" w:cstheme="majorBidi"/>
          <w:szCs w:val="24"/>
        </w:rPr>
        <w:t xml:space="preserve"> environment in the area where </w:t>
      </w:r>
      <w:r w:rsidR="00173DC9">
        <w:rPr>
          <w:rFonts w:asciiTheme="majorBidi" w:hAnsiTheme="majorBidi" w:cstheme="majorBidi"/>
          <w:szCs w:val="24"/>
        </w:rPr>
        <w:t>it</w:t>
      </w:r>
      <w:r w:rsidRPr="007C4BA9">
        <w:rPr>
          <w:rFonts w:asciiTheme="majorBidi" w:hAnsiTheme="majorBidi" w:cstheme="majorBidi"/>
          <w:szCs w:val="24"/>
        </w:rPr>
        <w:t xml:space="preserve"> </w:t>
      </w:r>
      <w:r>
        <w:rPr>
          <w:rFonts w:asciiTheme="majorBidi" w:hAnsiTheme="majorBidi" w:cstheme="majorBidi"/>
          <w:szCs w:val="24"/>
        </w:rPr>
        <w:t>is</w:t>
      </w:r>
      <w:r w:rsidR="00173DC9">
        <w:rPr>
          <w:rFonts w:asciiTheme="majorBidi" w:hAnsiTheme="majorBidi" w:cstheme="majorBidi"/>
          <w:szCs w:val="24"/>
        </w:rPr>
        <w:t xml:space="preserve"> in </w:t>
      </w:r>
      <w:r w:rsidRPr="007C4BA9">
        <w:rPr>
          <w:rFonts w:asciiTheme="majorBidi" w:hAnsiTheme="majorBidi" w:cstheme="majorBidi"/>
          <w:szCs w:val="24"/>
        </w:rPr>
        <w:t>contact with the formation. The calcium in the cement reacts with the CO</w:t>
      </w:r>
      <w:r w:rsidRPr="007C4BA9">
        <w:rPr>
          <w:rFonts w:asciiTheme="majorBidi" w:hAnsiTheme="majorBidi" w:cstheme="majorBidi"/>
          <w:szCs w:val="24"/>
          <w:vertAlign w:val="subscript"/>
        </w:rPr>
        <w:t>2</w:t>
      </w:r>
      <w:r w:rsidRPr="007C4BA9">
        <w:rPr>
          <w:rFonts w:asciiTheme="majorBidi" w:hAnsiTheme="majorBidi" w:cstheme="majorBidi"/>
          <w:szCs w:val="24"/>
        </w:rPr>
        <w:t xml:space="preserve"> to create calcite</w:t>
      </w:r>
      <w:r>
        <w:rPr>
          <w:rFonts w:asciiTheme="majorBidi" w:hAnsiTheme="majorBidi" w:cstheme="majorBidi"/>
          <w:szCs w:val="24"/>
        </w:rPr>
        <w:t xml:space="preserve">, which has the effect of </w:t>
      </w:r>
      <w:r w:rsidRPr="007C4BA9">
        <w:rPr>
          <w:rFonts w:asciiTheme="majorBidi" w:hAnsiTheme="majorBidi" w:cstheme="majorBidi"/>
          <w:szCs w:val="24"/>
        </w:rPr>
        <w:t>dissolving CO</w:t>
      </w:r>
      <w:r w:rsidRPr="007C4BA9">
        <w:rPr>
          <w:rFonts w:asciiTheme="majorBidi" w:hAnsiTheme="majorBidi" w:cstheme="majorBidi"/>
          <w:szCs w:val="24"/>
          <w:vertAlign w:val="subscript"/>
        </w:rPr>
        <w:t xml:space="preserve">2 </w:t>
      </w:r>
      <w:r w:rsidRPr="007C4BA9">
        <w:rPr>
          <w:rFonts w:asciiTheme="majorBidi" w:hAnsiTheme="majorBidi" w:cstheme="majorBidi"/>
          <w:noProof/>
          <w:szCs w:val="24"/>
        </w:rPr>
        <w:t>(Deremble et al., 2011</w:t>
      </w:r>
      <w:r>
        <w:rPr>
          <w:rFonts w:asciiTheme="majorBidi" w:hAnsiTheme="majorBidi" w:cstheme="majorBidi"/>
          <w:noProof/>
          <w:szCs w:val="24"/>
        </w:rPr>
        <w:t>;</w:t>
      </w:r>
      <w:r w:rsidRPr="007C4BA9">
        <w:rPr>
          <w:rFonts w:asciiTheme="majorBidi" w:hAnsiTheme="majorBidi" w:cstheme="majorBidi"/>
          <w:noProof/>
          <w:szCs w:val="24"/>
        </w:rPr>
        <w:t xml:space="preserve"> Ahmed et al., 2015)</w:t>
      </w:r>
      <w:r w:rsidRPr="007C4BA9">
        <w:rPr>
          <w:rFonts w:asciiTheme="majorBidi" w:hAnsiTheme="majorBidi" w:cstheme="majorBidi"/>
          <w:szCs w:val="24"/>
        </w:rPr>
        <w:t>.</w:t>
      </w:r>
    </w:p>
    <w:p w14:paraId="198BD498" w14:textId="77777777" w:rsidR="00235C87" w:rsidRPr="007C4BA9" w:rsidRDefault="00235C87" w:rsidP="00235C87">
      <w:pPr>
        <w:spacing w:line="480" w:lineRule="auto"/>
        <w:jc w:val="both"/>
        <w:rPr>
          <w:rFonts w:asciiTheme="majorBidi" w:hAnsiTheme="majorBidi" w:cstheme="majorBidi"/>
          <w:b/>
          <w:bCs/>
          <w:szCs w:val="24"/>
        </w:rPr>
      </w:pPr>
    </w:p>
    <w:p w14:paraId="24678823" w14:textId="77777777" w:rsidR="00235C87" w:rsidRPr="007C4BA9" w:rsidRDefault="00235C87" w:rsidP="00235C87">
      <w:pPr>
        <w:pStyle w:val="Heading2"/>
        <w:numPr>
          <w:ilvl w:val="0"/>
          <w:numId w:val="0"/>
        </w:numPr>
      </w:pPr>
      <w:bookmarkStart w:id="443" w:name="_Toc38602604"/>
      <w:bookmarkStart w:id="444" w:name="_Toc71866983"/>
      <w:r w:rsidRPr="007C4BA9">
        <w:t>B.3 Cement Failure</w:t>
      </w:r>
      <w:bookmarkEnd w:id="443"/>
      <w:bookmarkEnd w:id="444"/>
    </w:p>
    <w:p w14:paraId="32DE740B" w14:textId="77FE5C62" w:rsidR="00235C87" w:rsidRPr="007C4BA9" w:rsidRDefault="00235C87" w:rsidP="00235C87">
      <w:pPr>
        <w:spacing w:after="0" w:line="480" w:lineRule="auto"/>
        <w:jc w:val="both"/>
        <w:rPr>
          <w:rFonts w:asciiTheme="majorBidi" w:hAnsiTheme="majorBidi" w:cstheme="majorBidi"/>
          <w:szCs w:val="24"/>
        </w:rPr>
      </w:pPr>
      <w:r>
        <w:rPr>
          <w:rFonts w:asciiTheme="majorBidi" w:hAnsiTheme="majorBidi" w:cstheme="majorBidi"/>
          <w:szCs w:val="24"/>
        </w:rPr>
        <w:t>C</w:t>
      </w:r>
      <w:r w:rsidRPr="007C4BA9">
        <w:rPr>
          <w:rFonts w:asciiTheme="majorBidi" w:hAnsiTheme="majorBidi" w:cstheme="majorBidi"/>
          <w:szCs w:val="24"/>
        </w:rPr>
        <w:t>ement is mainly designed in P&amp;A operation</w:t>
      </w:r>
      <w:r>
        <w:rPr>
          <w:rFonts w:asciiTheme="majorBidi" w:hAnsiTheme="majorBidi" w:cstheme="majorBidi"/>
          <w:szCs w:val="24"/>
        </w:rPr>
        <w:t>s</w:t>
      </w:r>
      <w:r w:rsidRPr="007C4BA9">
        <w:rPr>
          <w:rFonts w:asciiTheme="majorBidi" w:hAnsiTheme="majorBidi" w:cstheme="majorBidi"/>
          <w:szCs w:val="24"/>
        </w:rPr>
        <w:t xml:space="preserve"> to prevent fluid migration, fluid corrosion</w:t>
      </w:r>
      <w:r w:rsidR="00173DC9">
        <w:rPr>
          <w:rFonts w:asciiTheme="majorBidi" w:hAnsiTheme="majorBidi" w:cstheme="majorBidi"/>
          <w:szCs w:val="24"/>
        </w:rPr>
        <w:t xml:space="preserve">, </w:t>
      </w:r>
      <w:r w:rsidRPr="007C4BA9">
        <w:rPr>
          <w:rFonts w:asciiTheme="majorBidi" w:hAnsiTheme="majorBidi" w:cstheme="majorBidi"/>
          <w:szCs w:val="24"/>
        </w:rPr>
        <w:t xml:space="preserve">gap and </w:t>
      </w:r>
      <w:r>
        <w:rPr>
          <w:rFonts w:asciiTheme="majorBidi" w:hAnsiTheme="majorBidi" w:cstheme="majorBidi"/>
          <w:szCs w:val="24"/>
        </w:rPr>
        <w:t xml:space="preserve">to withstand </w:t>
      </w:r>
      <w:r w:rsidRPr="007C4BA9">
        <w:rPr>
          <w:rFonts w:asciiTheme="majorBidi" w:hAnsiTheme="majorBidi" w:cstheme="majorBidi"/>
          <w:szCs w:val="24"/>
        </w:rPr>
        <w:t xml:space="preserve">stress. But as the cement </w:t>
      </w:r>
      <w:r>
        <w:rPr>
          <w:rFonts w:asciiTheme="majorBidi" w:hAnsiTheme="majorBidi" w:cstheme="majorBidi"/>
          <w:szCs w:val="24"/>
        </w:rPr>
        <w:t xml:space="preserve">is </w:t>
      </w:r>
      <w:r w:rsidRPr="007C4BA9">
        <w:rPr>
          <w:rFonts w:asciiTheme="majorBidi" w:hAnsiTheme="majorBidi" w:cstheme="majorBidi"/>
          <w:szCs w:val="24"/>
        </w:rPr>
        <w:t>hydrat</w:t>
      </w:r>
      <w:r>
        <w:rPr>
          <w:rFonts w:asciiTheme="majorBidi" w:hAnsiTheme="majorBidi" w:cstheme="majorBidi"/>
          <w:szCs w:val="24"/>
        </w:rPr>
        <w:t>ed</w:t>
      </w:r>
      <w:r w:rsidRPr="007C4BA9">
        <w:rPr>
          <w:rFonts w:asciiTheme="majorBidi" w:hAnsiTheme="majorBidi" w:cstheme="majorBidi"/>
          <w:szCs w:val="24"/>
        </w:rPr>
        <w:t xml:space="preserve"> and </w:t>
      </w:r>
      <w:r>
        <w:rPr>
          <w:rFonts w:asciiTheme="majorBidi" w:hAnsiTheme="majorBidi" w:cstheme="majorBidi"/>
          <w:szCs w:val="24"/>
        </w:rPr>
        <w:t>develops</w:t>
      </w:r>
      <w:r w:rsidR="00173DC9">
        <w:rPr>
          <w:rFonts w:asciiTheme="majorBidi" w:hAnsiTheme="majorBidi" w:cstheme="majorBidi"/>
          <w:szCs w:val="24"/>
        </w:rPr>
        <w:t xml:space="preserve"> its</w:t>
      </w:r>
      <w:r>
        <w:rPr>
          <w:rFonts w:asciiTheme="majorBidi" w:hAnsiTheme="majorBidi" w:cstheme="majorBidi"/>
          <w:szCs w:val="24"/>
        </w:rPr>
        <w:t xml:space="preserve"> </w:t>
      </w:r>
      <w:r w:rsidRPr="007C4BA9">
        <w:rPr>
          <w:rFonts w:asciiTheme="majorBidi" w:hAnsiTheme="majorBidi" w:cstheme="majorBidi"/>
          <w:szCs w:val="24"/>
        </w:rPr>
        <w:t>strength</w:t>
      </w:r>
      <w:r>
        <w:rPr>
          <w:rFonts w:asciiTheme="majorBidi" w:hAnsiTheme="majorBidi" w:cstheme="majorBidi"/>
          <w:szCs w:val="24"/>
        </w:rPr>
        <w:t>,</w:t>
      </w:r>
      <w:r w:rsidRPr="007C4BA9">
        <w:rPr>
          <w:rFonts w:asciiTheme="majorBidi" w:hAnsiTheme="majorBidi" w:cstheme="majorBidi"/>
          <w:szCs w:val="24"/>
        </w:rPr>
        <w:t xml:space="preserve"> the gas might migrate through the cement body. The </w:t>
      </w:r>
      <w:r w:rsidR="00173DC9">
        <w:rPr>
          <w:rFonts w:asciiTheme="majorBidi" w:hAnsiTheme="majorBidi" w:cstheme="majorBidi"/>
          <w:szCs w:val="24"/>
        </w:rPr>
        <w:t>poor</w:t>
      </w:r>
      <w:r w:rsidRPr="007C4BA9">
        <w:rPr>
          <w:rFonts w:asciiTheme="majorBidi" w:hAnsiTheme="majorBidi" w:cstheme="majorBidi"/>
          <w:szCs w:val="24"/>
        </w:rPr>
        <w:t xml:space="preserve"> bonding between the cement and the formation open</w:t>
      </w:r>
      <w:r>
        <w:rPr>
          <w:rFonts w:asciiTheme="majorBidi" w:hAnsiTheme="majorBidi" w:cstheme="majorBidi"/>
          <w:szCs w:val="24"/>
        </w:rPr>
        <w:t>s</w:t>
      </w:r>
      <w:r w:rsidRPr="007C4BA9">
        <w:rPr>
          <w:rFonts w:asciiTheme="majorBidi" w:hAnsiTheme="majorBidi" w:cstheme="majorBidi"/>
          <w:szCs w:val="24"/>
        </w:rPr>
        <w:t xml:space="preserve"> a channel </w:t>
      </w:r>
      <w:r>
        <w:rPr>
          <w:rFonts w:asciiTheme="majorBidi" w:hAnsiTheme="majorBidi" w:cstheme="majorBidi"/>
          <w:szCs w:val="24"/>
        </w:rPr>
        <w:t>through which</w:t>
      </w:r>
      <w:r w:rsidRPr="007C4BA9">
        <w:rPr>
          <w:rFonts w:asciiTheme="majorBidi" w:hAnsiTheme="majorBidi" w:cstheme="majorBidi"/>
          <w:szCs w:val="24"/>
        </w:rPr>
        <w:t xml:space="preserve"> the gas travel</w:t>
      </w:r>
      <w:r>
        <w:rPr>
          <w:rFonts w:asciiTheme="majorBidi" w:hAnsiTheme="majorBidi" w:cstheme="majorBidi"/>
          <w:szCs w:val="24"/>
        </w:rPr>
        <w:t>s</w:t>
      </w:r>
      <w:r w:rsidRPr="007C4BA9">
        <w:rPr>
          <w:rFonts w:asciiTheme="majorBidi" w:hAnsiTheme="majorBidi" w:cstheme="majorBidi"/>
          <w:szCs w:val="24"/>
        </w:rPr>
        <w:t xml:space="preserve"> across the cement body </w:t>
      </w:r>
      <w:r w:rsidRPr="007C4BA9">
        <w:rPr>
          <w:rFonts w:asciiTheme="majorBidi" w:hAnsiTheme="majorBidi" w:cstheme="majorBidi"/>
          <w:bCs/>
          <w:noProof/>
          <w:szCs w:val="24"/>
        </w:rPr>
        <w:t>(Khandka 2007)</w:t>
      </w:r>
      <w:r w:rsidRPr="007C4BA9">
        <w:rPr>
          <w:rFonts w:asciiTheme="majorBidi" w:hAnsiTheme="majorBidi" w:cstheme="majorBidi"/>
          <w:b/>
          <w:bCs/>
          <w:szCs w:val="24"/>
        </w:rPr>
        <w:t>.</w:t>
      </w:r>
      <w:r w:rsidRPr="007C4BA9">
        <w:rPr>
          <w:rFonts w:asciiTheme="majorBidi" w:hAnsiTheme="majorBidi" w:cstheme="majorBidi"/>
          <w:szCs w:val="24"/>
        </w:rPr>
        <w:t xml:space="preserve"> The bonding c</w:t>
      </w:r>
      <w:r>
        <w:rPr>
          <w:rFonts w:asciiTheme="majorBidi" w:hAnsiTheme="majorBidi" w:cstheme="majorBidi"/>
          <w:szCs w:val="24"/>
        </w:rPr>
        <w:t>an</w:t>
      </w:r>
      <w:r w:rsidRPr="007C4BA9">
        <w:rPr>
          <w:rFonts w:asciiTheme="majorBidi" w:hAnsiTheme="majorBidi" w:cstheme="majorBidi"/>
          <w:szCs w:val="24"/>
        </w:rPr>
        <w:t xml:space="preserve"> be categorized as intramolecular bonding, chemical bonding, and mechanical bonding.</w:t>
      </w:r>
    </w:p>
    <w:p w14:paraId="4B733EA0" w14:textId="02C8C456" w:rsidR="00235C87" w:rsidRPr="007C4BA9" w:rsidRDefault="00235C87" w:rsidP="00235C87">
      <w:pPr>
        <w:spacing w:line="480" w:lineRule="auto"/>
        <w:jc w:val="both"/>
        <w:rPr>
          <w:rFonts w:asciiTheme="majorBidi" w:eastAsia="Calibri" w:hAnsiTheme="majorBidi" w:cstheme="majorBidi"/>
          <w:szCs w:val="24"/>
        </w:rPr>
      </w:pPr>
      <w:r w:rsidRPr="007C4BA9">
        <w:rPr>
          <w:rFonts w:asciiTheme="majorBidi" w:eastAsia="Calibri" w:hAnsiTheme="majorBidi" w:cstheme="majorBidi"/>
          <w:szCs w:val="24"/>
        </w:rPr>
        <w:lastRenderedPageBreak/>
        <w:t xml:space="preserve">The failure of shear between the casing and </w:t>
      </w:r>
      <w:r>
        <w:rPr>
          <w:rFonts w:asciiTheme="majorBidi" w:eastAsia="Calibri" w:hAnsiTheme="majorBidi" w:cstheme="majorBidi"/>
          <w:szCs w:val="24"/>
        </w:rPr>
        <w:t xml:space="preserve">the </w:t>
      </w:r>
      <w:r w:rsidRPr="007C4BA9">
        <w:rPr>
          <w:rFonts w:asciiTheme="majorBidi" w:eastAsia="Calibri" w:hAnsiTheme="majorBidi" w:cstheme="majorBidi"/>
          <w:szCs w:val="24"/>
        </w:rPr>
        <w:t xml:space="preserve">cement does not represent a fracture according to Nygard (2007). </w:t>
      </w:r>
      <w:r>
        <w:rPr>
          <w:rFonts w:asciiTheme="majorBidi" w:eastAsia="Calibri" w:hAnsiTheme="majorBidi" w:cstheme="majorBidi"/>
          <w:szCs w:val="24"/>
        </w:rPr>
        <w:t>However, n</w:t>
      </w:r>
      <w:r w:rsidRPr="007C4BA9">
        <w:rPr>
          <w:rFonts w:asciiTheme="majorBidi" w:eastAsia="Calibri" w:hAnsiTheme="majorBidi" w:cstheme="majorBidi"/>
          <w:szCs w:val="24"/>
        </w:rPr>
        <w:t xml:space="preserve">o standard </w:t>
      </w:r>
      <w:r>
        <w:rPr>
          <w:rFonts w:asciiTheme="majorBidi" w:eastAsia="Calibri" w:hAnsiTheme="majorBidi" w:cstheme="majorBidi"/>
          <w:szCs w:val="24"/>
        </w:rPr>
        <w:t>has been</w:t>
      </w:r>
      <w:r w:rsidRPr="007C4BA9">
        <w:rPr>
          <w:rFonts w:asciiTheme="majorBidi" w:eastAsia="Calibri" w:hAnsiTheme="majorBidi" w:cstheme="majorBidi"/>
          <w:szCs w:val="24"/>
        </w:rPr>
        <w:t xml:space="preserve"> published to measure the bond strength or the shear stress between the cement and casing. </w:t>
      </w:r>
    </w:p>
    <w:p w14:paraId="1F365C84" w14:textId="03BF3353" w:rsidR="00235C87" w:rsidRPr="007C4BA9" w:rsidRDefault="00235C87" w:rsidP="00235C87">
      <w:pPr>
        <w:spacing w:line="480" w:lineRule="auto"/>
        <w:jc w:val="both"/>
        <w:rPr>
          <w:rFonts w:asciiTheme="majorBidi" w:hAnsiTheme="majorBidi" w:cstheme="majorBidi"/>
          <w:szCs w:val="24"/>
        </w:rPr>
      </w:pPr>
      <w:r>
        <w:rPr>
          <w:rFonts w:asciiTheme="majorBidi" w:hAnsiTheme="majorBidi" w:cstheme="majorBidi"/>
          <w:szCs w:val="24"/>
        </w:rPr>
        <w:t xml:space="preserve">Numerous </w:t>
      </w:r>
      <w:r w:rsidRPr="007C4BA9">
        <w:rPr>
          <w:rFonts w:asciiTheme="majorBidi" w:hAnsiTheme="majorBidi" w:cstheme="majorBidi"/>
          <w:szCs w:val="24"/>
        </w:rPr>
        <w:t xml:space="preserve">studies have been </w:t>
      </w:r>
      <w:r>
        <w:rPr>
          <w:rFonts w:asciiTheme="majorBidi" w:hAnsiTheme="majorBidi" w:cstheme="majorBidi"/>
          <w:szCs w:val="24"/>
        </w:rPr>
        <w:t>published with a focus</w:t>
      </w:r>
      <w:r w:rsidRPr="007C4BA9">
        <w:rPr>
          <w:rFonts w:asciiTheme="majorBidi" w:hAnsiTheme="majorBidi" w:cstheme="majorBidi"/>
          <w:szCs w:val="24"/>
        </w:rPr>
        <w:t xml:space="preserve"> </w:t>
      </w:r>
      <w:r>
        <w:rPr>
          <w:rFonts w:asciiTheme="majorBidi" w:hAnsiTheme="majorBidi" w:cstheme="majorBidi"/>
          <w:szCs w:val="24"/>
        </w:rPr>
        <w:t>o</w:t>
      </w:r>
      <w:r w:rsidRPr="007C4BA9">
        <w:rPr>
          <w:rFonts w:asciiTheme="majorBidi" w:hAnsiTheme="majorBidi" w:cstheme="majorBidi"/>
          <w:szCs w:val="24"/>
        </w:rPr>
        <w:t>n the cement sheath</w:t>
      </w:r>
      <w:r>
        <w:rPr>
          <w:rFonts w:asciiTheme="majorBidi" w:hAnsiTheme="majorBidi" w:cstheme="majorBidi"/>
          <w:szCs w:val="24"/>
        </w:rPr>
        <w:t>,</w:t>
      </w:r>
      <w:r w:rsidRPr="007C4BA9">
        <w:rPr>
          <w:rFonts w:asciiTheme="majorBidi" w:hAnsiTheme="majorBidi" w:cstheme="majorBidi"/>
          <w:szCs w:val="24"/>
        </w:rPr>
        <w:t xml:space="preserve"> especially after the development of </w:t>
      </w:r>
      <w:r>
        <w:rPr>
          <w:rFonts w:asciiTheme="majorBidi" w:hAnsiTheme="majorBidi" w:cstheme="majorBidi"/>
          <w:szCs w:val="24"/>
        </w:rPr>
        <w:t xml:space="preserve">the </w:t>
      </w:r>
      <w:r w:rsidRPr="007C4BA9">
        <w:rPr>
          <w:rFonts w:asciiTheme="majorBidi" w:hAnsiTheme="majorBidi" w:cstheme="majorBidi"/>
          <w:szCs w:val="24"/>
        </w:rPr>
        <w:t>fracture technique and the possibility of cement fracture and the CO</w:t>
      </w:r>
      <w:r w:rsidRPr="007C4BA9">
        <w:rPr>
          <w:rFonts w:asciiTheme="majorBidi" w:hAnsiTheme="majorBidi" w:cstheme="majorBidi"/>
          <w:szCs w:val="24"/>
          <w:vertAlign w:val="subscript"/>
        </w:rPr>
        <w:t>2</w:t>
      </w:r>
      <w:r w:rsidRPr="007C4BA9">
        <w:rPr>
          <w:rFonts w:asciiTheme="majorBidi" w:hAnsiTheme="majorBidi" w:cstheme="majorBidi"/>
          <w:szCs w:val="24"/>
        </w:rPr>
        <w:t xml:space="preserve"> project and sequestration. The stress mechanically and hydraulically cause</w:t>
      </w:r>
      <w:r>
        <w:rPr>
          <w:rFonts w:asciiTheme="majorBidi" w:hAnsiTheme="majorBidi" w:cstheme="majorBidi"/>
          <w:szCs w:val="24"/>
        </w:rPr>
        <w:t>s</w:t>
      </w:r>
      <w:r w:rsidRPr="007C4BA9">
        <w:rPr>
          <w:rFonts w:asciiTheme="majorBidi" w:hAnsiTheme="majorBidi" w:cstheme="majorBidi"/>
          <w:szCs w:val="24"/>
        </w:rPr>
        <w:t xml:space="preserve"> a cement sheath to frack or create a void in the cement.  </w:t>
      </w:r>
    </w:p>
    <w:p w14:paraId="0387E602" w14:textId="605FC410" w:rsidR="00235C87" w:rsidRDefault="00102A21" w:rsidP="00235C87">
      <w:pPr>
        <w:spacing w:line="480" w:lineRule="auto"/>
        <w:jc w:val="both"/>
        <w:rPr>
          <w:rFonts w:asciiTheme="majorBidi" w:eastAsia="Calibri" w:hAnsiTheme="majorBidi" w:cstheme="majorBidi"/>
          <w:szCs w:val="24"/>
        </w:rPr>
      </w:pPr>
      <w:r w:rsidRPr="007C4BA9">
        <w:rPr>
          <w:rFonts w:asciiTheme="majorBidi" w:hAnsiTheme="majorBidi" w:cstheme="majorBidi"/>
          <w:noProof/>
        </w:rPr>
        <w:drawing>
          <wp:anchor distT="0" distB="0" distL="114300" distR="114300" simplePos="0" relativeHeight="251810816" behindDoc="1" locked="0" layoutInCell="1" allowOverlap="1" wp14:anchorId="161BD318" wp14:editId="5CE7A77E">
            <wp:simplePos x="0" y="0"/>
            <wp:positionH relativeFrom="column">
              <wp:posOffset>1066800</wp:posOffset>
            </wp:positionH>
            <wp:positionV relativeFrom="paragraph">
              <wp:posOffset>1657350</wp:posOffset>
            </wp:positionV>
            <wp:extent cx="3733800" cy="2628265"/>
            <wp:effectExtent l="0" t="0" r="0" b="635"/>
            <wp:wrapTight wrapText="bothSides">
              <wp:wrapPolygon edited="0">
                <wp:start x="0" y="0"/>
                <wp:lineTo x="0" y="21449"/>
                <wp:lineTo x="21490" y="21449"/>
                <wp:lineTo x="21490"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46">
                      <a:extLst>
                        <a:ext uri="{28A0092B-C50C-407E-A947-70E740481C1C}">
                          <a14:useLocalDpi xmlns:a14="http://schemas.microsoft.com/office/drawing/2010/main" val="0"/>
                        </a:ext>
                      </a:extLst>
                    </a:blip>
                    <a:srcRect l="6203" r="54206" b="23109"/>
                    <a:stretch/>
                  </pic:blipFill>
                  <pic:spPr bwMode="auto">
                    <a:xfrm>
                      <a:off x="0" y="0"/>
                      <a:ext cx="3733800" cy="2628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C87" w:rsidRPr="007C4BA9">
        <w:rPr>
          <w:rFonts w:asciiTheme="majorBidi" w:hAnsiTheme="majorBidi" w:cstheme="majorBidi"/>
        </w:rPr>
        <w:t>Casing</w:t>
      </w:r>
      <w:r w:rsidR="00235C87">
        <w:rPr>
          <w:rFonts w:asciiTheme="majorBidi" w:hAnsiTheme="majorBidi" w:cstheme="majorBidi"/>
        </w:rPr>
        <w:t>-</w:t>
      </w:r>
      <w:r w:rsidR="00235C87" w:rsidRPr="007C4BA9">
        <w:rPr>
          <w:rFonts w:asciiTheme="majorBidi" w:hAnsiTheme="majorBidi" w:cstheme="majorBidi"/>
        </w:rPr>
        <w:t>to</w:t>
      </w:r>
      <w:r w:rsidR="00235C87">
        <w:rPr>
          <w:rFonts w:asciiTheme="majorBidi" w:hAnsiTheme="majorBidi" w:cstheme="majorBidi"/>
        </w:rPr>
        <w:t>-</w:t>
      </w:r>
      <w:r w:rsidR="00235C87" w:rsidRPr="007C4BA9">
        <w:rPr>
          <w:rFonts w:asciiTheme="majorBidi" w:hAnsiTheme="majorBidi" w:cstheme="majorBidi"/>
        </w:rPr>
        <w:t xml:space="preserve">casing pressure exists in 60% of the production wells in the Gulf of Mexico. </w:t>
      </w:r>
      <w:r w:rsidR="00235C87" w:rsidRPr="007C4BA9">
        <w:rPr>
          <w:rFonts w:asciiTheme="majorBidi" w:eastAsia="Calibri" w:hAnsiTheme="majorBidi" w:cstheme="majorBidi"/>
          <w:szCs w:val="24"/>
        </w:rPr>
        <w:t>In China, several studies have concluded that fracking increases the sustain</w:t>
      </w:r>
      <w:r w:rsidR="00235C87">
        <w:rPr>
          <w:rFonts w:asciiTheme="majorBidi" w:eastAsia="Calibri" w:hAnsiTheme="majorBidi" w:cstheme="majorBidi"/>
          <w:szCs w:val="24"/>
        </w:rPr>
        <w:t>ed</w:t>
      </w:r>
      <w:r w:rsidR="00235C87" w:rsidRPr="007C4BA9">
        <w:rPr>
          <w:rFonts w:asciiTheme="majorBidi" w:eastAsia="Calibri" w:hAnsiTheme="majorBidi" w:cstheme="majorBidi"/>
          <w:szCs w:val="24"/>
        </w:rPr>
        <w:t xml:space="preserve"> casing pressure</w:t>
      </w:r>
      <w:r w:rsidR="00235C87">
        <w:rPr>
          <w:rFonts w:asciiTheme="majorBidi" w:eastAsia="Calibri" w:hAnsiTheme="majorBidi" w:cstheme="majorBidi"/>
          <w:szCs w:val="24"/>
        </w:rPr>
        <w:t xml:space="preserve"> (SPC)</w:t>
      </w:r>
      <w:r w:rsidR="00235C87" w:rsidRPr="007C4BA9">
        <w:rPr>
          <w:rFonts w:asciiTheme="majorBidi" w:eastAsia="Calibri" w:hAnsiTheme="majorBidi" w:cstheme="majorBidi"/>
          <w:szCs w:val="24"/>
        </w:rPr>
        <w:t xml:space="preserve"> </w:t>
      </w:r>
      <w:r w:rsidR="00235C87">
        <w:rPr>
          <w:rFonts w:asciiTheme="majorBidi" w:eastAsia="Calibri" w:hAnsiTheme="majorBidi" w:cstheme="majorBidi"/>
          <w:szCs w:val="24"/>
        </w:rPr>
        <w:t xml:space="preserve">from </w:t>
      </w:r>
      <w:r w:rsidR="00235C87" w:rsidRPr="007C4BA9">
        <w:rPr>
          <w:rFonts w:asciiTheme="majorBidi" w:eastAsia="Calibri" w:hAnsiTheme="majorBidi" w:cstheme="majorBidi"/>
          <w:szCs w:val="24"/>
        </w:rPr>
        <w:t>22.301</w:t>
      </w:r>
      <w:r w:rsidR="00235C87">
        <w:rPr>
          <w:rFonts w:asciiTheme="majorBidi" w:eastAsia="Calibri" w:hAnsiTheme="majorBidi" w:cstheme="majorBidi"/>
          <w:szCs w:val="24"/>
        </w:rPr>
        <w:t xml:space="preserve"> to </w:t>
      </w:r>
      <w:r w:rsidR="00235C87" w:rsidRPr="007C4BA9">
        <w:rPr>
          <w:rFonts w:asciiTheme="majorBidi" w:eastAsia="Calibri" w:hAnsiTheme="majorBidi" w:cstheme="majorBidi"/>
          <w:szCs w:val="24"/>
        </w:rPr>
        <w:t>55.8%</w:t>
      </w:r>
      <w:r w:rsidR="00235C87">
        <w:rPr>
          <w:rFonts w:asciiTheme="majorBidi" w:eastAsia="Calibri" w:hAnsiTheme="majorBidi" w:cstheme="majorBidi"/>
          <w:szCs w:val="24"/>
        </w:rPr>
        <w:t xml:space="preserve"> </w:t>
      </w:r>
      <w:r w:rsidR="00235C87" w:rsidRPr="00362271">
        <w:t>(Liu et al. 2018)</w:t>
      </w:r>
      <w:r w:rsidR="00235C87" w:rsidRPr="007C4BA9">
        <w:rPr>
          <w:rFonts w:asciiTheme="majorBidi" w:eastAsia="Calibri" w:hAnsiTheme="majorBidi" w:cstheme="majorBidi"/>
          <w:szCs w:val="24"/>
        </w:rPr>
        <w:t>.</w:t>
      </w:r>
      <w:r w:rsidR="00235C87">
        <w:rPr>
          <w:rFonts w:asciiTheme="majorBidi" w:eastAsia="Calibri" w:hAnsiTheme="majorBidi" w:cstheme="majorBidi"/>
          <w:szCs w:val="24"/>
        </w:rPr>
        <w:t xml:space="preserve"> </w:t>
      </w:r>
      <w:r w:rsidR="00235C87" w:rsidRPr="007C4BA9">
        <w:rPr>
          <w:rFonts w:asciiTheme="majorBidi" w:hAnsiTheme="majorBidi" w:cstheme="majorBidi"/>
        </w:rPr>
        <w:t>Unconventional drilling is not an exception to casing annulus pressure (CCA) issues</w:t>
      </w:r>
      <w:r w:rsidR="00235C87">
        <w:rPr>
          <w:rFonts w:asciiTheme="majorBidi" w:hAnsiTheme="majorBidi" w:cstheme="majorBidi"/>
        </w:rPr>
        <w:t>,</w:t>
      </w:r>
      <w:r w:rsidR="00235C87" w:rsidRPr="007C4BA9">
        <w:rPr>
          <w:rFonts w:asciiTheme="majorBidi" w:hAnsiTheme="majorBidi" w:cstheme="majorBidi"/>
        </w:rPr>
        <w:t xml:space="preserve"> with 25% of the wells </w:t>
      </w:r>
      <w:r w:rsidR="00235C87">
        <w:rPr>
          <w:rFonts w:asciiTheme="majorBidi" w:hAnsiTheme="majorBidi" w:cstheme="majorBidi"/>
        </w:rPr>
        <w:t xml:space="preserve">in the </w:t>
      </w:r>
      <w:r w:rsidR="00235C87" w:rsidRPr="007C4BA9">
        <w:rPr>
          <w:rFonts w:asciiTheme="majorBidi" w:hAnsiTheme="majorBidi" w:cstheme="majorBidi"/>
        </w:rPr>
        <w:t xml:space="preserve">Marcellus Shale </w:t>
      </w:r>
      <w:r w:rsidR="00235C87">
        <w:rPr>
          <w:rFonts w:asciiTheme="majorBidi" w:hAnsiTheme="majorBidi" w:cstheme="majorBidi"/>
        </w:rPr>
        <w:t xml:space="preserve">showing evidence of this </w:t>
      </w:r>
      <w:r w:rsidR="00235C87" w:rsidRPr="007C4BA9">
        <w:rPr>
          <w:rFonts w:asciiTheme="majorBidi" w:hAnsiTheme="majorBidi" w:cstheme="majorBidi"/>
        </w:rPr>
        <w:t xml:space="preserve">issue </w:t>
      </w:r>
      <w:r w:rsidR="00235C87" w:rsidRPr="007C4BA9">
        <w:rPr>
          <w:rFonts w:asciiTheme="majorBidi" w:hAnsiTheme="majorBidi" w:cstheme="majorBidi"/>
          <w:noProof/>
        </w:rPr>
        <w:t>(2</w:t>
      </w:r>
      <w:r w:rsidR="00235C87" w:rsidRPr="007C4BA9">
        <w:rPr>
          <w:rFonts w:asciiTheme="majorBidi" w:hAnsiTheme="majorBidi" w:cstheme="majorBidi"/>
          <w:noProof/>
          <w:vertAlign w:val="superscript"/>
        </w:rPr>
        <w:t>nd</w:t>
      </w:r>
      <w:r w:rsidR="00235C87" w:rsidRPr="007C4BA9">
        <w:rPr>
          <w:rFonts w:asciiTheme="majorBidi" w:hAnsiTheme="majorBidi" w:cstheme="majorBidi"/>
          <w:noProof/>
        </w:rPr>
        <w:t xml:space="preserve"> Well Bore Integrity Workshop, 2006)</w:t>
      </w:r>
      <w:r w:rsidR="00235C87" w:rsidRPr="007C4BA9">
        <w:rPr>
          <w:rFonts w:asciiTheme="majorBidi" w:hAnsiTheme="majorBidi" w:cstheme="majorBidi"/>
        </w:rPr>
        <w:t>.</w:t>
      </w:r>
    </w:p>
    <w:p w14:paraId="0F8F9B18" w14:textId="0F70A78E" w:rsidR="00235C87" w:rsidRPr="00032F3F" w:rsidRDefault="00235C87" w:rsidP="00235C87">
      <w:pPr>
        <w:spacing w:line="480" w:lineRule="auto"/>
        <w:jc w:val="both"/>
        <w:rPr>
          <w:rFonts w:asciiTheme="majorBidi" w:eastAsia="Calibri" w:hAnsiTheme="majorBidi" w:cstheme="majorBidi"/>
          <w:szCs w:val="24"/>
        </w:rPr>
      </w:pPr>
    </w:p>
    <w:p w14:paraId="133D9C52" w14:textId="77777777" w:rsidR="00235C87" w:rsidRPr="007C4BA9" w:rsidRDefault="00235C87" w:rsidP="00235C87">
      <w:pPr>
        <w:spacing w:line="480" w:lineRule="auto"/>
        <w:jc w:val="both"/>
        <w:rPr>
          <w:rFonts w:asciiTheme="majorBidi" w:eastAsia="Calibri" w:hAnsiTheme="majorBidi" w:cstheme="majorBidi"/>
          <w:szCs w:val="24"/>
        </w:rPr>
      </w:pPr>
    </w:p>
    <w:p w14:paraId="3DA2BCE5" w14:textId="77777777" w:rsidR="00235C87" w:rsidRDefault="00235C87" w:rsidP="00235C87">
      <w:pPr>
        <w:spacing w:line="480" w:lineRule="auto"/>
        <w:jc w:val="both"/>
        <w:rPr>
          <w:rFonts w:asciiTheme="majorBidi" w:eastAsia="Calibri" w:hAnsiTheme="majorBidi" w:cstheme="majorBidi"/>
          <w:szCs w:val="24"/>
        </w:rPr>
      </w:pPr>
    </w:p>
    <w:p w14:paraId="2735857E" w14:textId="77777777" w:rsidR="00235C87" w:rsidRDefault="00235C87" w:rsidP="00235C87">
      <w:pPr>
        <w:spacing w:line="480" w:lineRule="auto"/>
        <w:jc w:val="both"/>
        <w:rPr>
          <w:rFonts w:asciiTheme="majorBidi" w:eastAsia="Calibri" w:hAnsiTheme="majorBidi" w:cstheme="majorBidi"/>
          <w:szCs w:val="24"/>
        </w:rPr>
      </w:pPr>
    </w:p>
    <w:p w14:paraId="4B4F069E" w14:textId="7C5DBD49" w:rsidR="00235C87" w:rsidRDefault="00235C87" w:rsidP="00235C87">
      <w:pPr>
        <w:spacing w:line="480" w:lineRule="auto"/>
        <w:jc w:val="both"/>
        <w:rPr>
          <w:rFonts w:asciiTheme="majorBidi" w:eastAsia="Calibri" w:hAnsiTheme="majorBidi" w:cstheme="majorBidi"/>
          <w:szCs w:val="24"/>
        </w:rPr>
      </w:pPr>
    </w:p>
    <w:p w14:paraId="31BDBF0E" w14:textId="33338D82" w:rsidR="00235C87" w:rsidRDefault="00102A21" w:rsidP="00235C87">
      <w:pPr>
        <w:spacing w:line="480" w:lineRule="auto"/>
        <w:jc w:val="both"/>
        <w:rPr>
          <w:rFonts w:asciiTheme="majorBidi" w:eastAsia="Calibri" w:hAnsiTheme="majorBidi" w:cstheme="majorBidi"/>
          <w:szCs w:val="24"/>
        </w:rPr>
      </w:pPr>
      <w:r>
        <w:rPr>
          <w:noProof/>
        </w:rPr>
        <mc:AlternateContent>
          <mc:Choice Requires="wps">
            <w:drawing>
              <wp:anchor distT="0" distB="0" distL="114300" distR="114300" simplePos="0" relativeHeight="251811840" behindDoc="1" locked="0" layoutInCell="1" allowOverlap="1" wp14:anchorId="268E081D" wp14:editId="5BC894F5">
                <wp:simplePos x="0" y="0"/>
                <wp:positionH relativeFrom="margin">
                  <wp:align>center</wp:align>
                </wp:positionH>
                <wp:positionV relativeFrom="paragraph">
                  <wp:posOffset>233680</wp:posOffset>
                </wp:positionV>
                <wp:extent cx="5313045" cy="635"/>
                <wp:effectExtent l="0" t="0" r="1905" b="0"/>
                <wp:wrapTight wrapText="bothSides">
                  <wp:wrapPolygon edited="0">
                    <wp:start x="0" y="0"/>
                    <wp:lineTo x="0" y="19938"/>
                    <wp:lineTo x="21530" y="19938"/>
                    <wp:lineTo x="21530" y="0"/>
                    <wp:lineTo x="0" y="0"/>
                  </wp:wrapPolygon>
                </wp:wrapTight>
                <wp:docPr id="57" name="Text Box 57"/>
                <wp:cNvGraphicFramePr/>
                <a:graphic xmlns:a="http://schemas.openxmlformats.org/drawingml/2006/main">
                  <a:graphicData uri="http://schemas.microsoft.com/office/word/2010/wordprocessingShape">
                    <wps:wsp>
                      <wps:cNvSpPr txBox="1"/>
                      <wps:spPr>
                        <a:xfrm>
                          <a:off x="0" y="0"/>
                          <a:ext cx="5313045" cy="635"/>
                        </a:xfrm>
                        <a:prstGeom prst="rect">
                          <a:avLst/>
                        </a:prstGeom>
                        <a:solidFill>
                          <a:prstClr val="white"/>
                        </a:solidFill>
                        <a:ln>
                          <a:noFill/>
                        </a:ln>
                      </wps:spPr>
                      <wps:txbx>
                        <w:txbxContent>
                          <w:p w14:paraId="6890C672" w14:textId="5B5C3665" w:rsidR="009F1603" w:rsidRPr="00D8647F" w:rsidRDefault="009F1603" w:rsidP="00CC7ED7">
                            <w:pPr>
                              <w:pStyle w:val="Caption"/>
                              <w:bidi/>
                              <w:rPr>
                                <w:noProof/>
                                <w:sz w:val="24"/>
                              </w:rPr>
                            </w:pPr>
                            <w:r>
                              <w:t>Fig. B-1—</w:t>
                            </w:r>
                            <w:r w:rsidRPr="00362271">
                              <w:t>Shale gas sustain</w:t>
                            </w:r>
                            <w:r>
                              <w:t>ing</w:t>
                            </w:r>
                            <w:r w:rsidRPr="00362271">
                              <w:t xml:space="preserve"> casing pressure </w:t>
                            </w:r>
                            <w:r>
                              <w:t xml:space="preserve">(SCP) </w:t>
                            </w:r>
                            <w:r w:rsidRPr="00362271">
                              <w:t>in China (Liu et al. 2018)</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8E081D" id="Text Box 57" o:spid="_x0000_s1051" type="#_x0000_t202" style="position:absolute;left:0;text-align:left;margin-left:0;margin-top:18.4pt;width:418.35pt;height:.05pt;z-index:-2515046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AwuMAIAAGcEAAAOAAAAZHJzL2Uyb0RvYy54bWysVE2P2yAQvVfqf0DcG+ej2a6sOKs0q1SV&#10;ot2VkmrPBOMYCRgKJHb66ztgO2m3PVW94GFmePDmzXjx0GpFzsJ5Caagk9GYEmE4lNIcC/ptv/lw&#10;T4kPzJRMgREFvQhPH5bv3y0am4sp1KBK4QiCGJ83tqB1CDbPMs9roZkfgRUGgxU4zQJu3TErHWsQ&#10;XatsOh7fZQ240jrgwnv0PnZBukz4VSV4eK4qLwJRBcW3hbS6tB7imi0XLD86ZmvJ+2ewf3iFZtLg&#10;pVeoRxYYOTn5B5SW3IGHKow46AyqSnKROCCbyfgNm13NrEhcsDjeXsvk/x8sfzq/OCLLgs4/UWKY&#10;Ro32og3kM7QEXVifxvoc03YWE0OLftR58Ht0Rtpt5XT8IiGCcaz05VrdiMbROZ9NZuOPc0o4xu5m&#10;84iR3Y5a58MXAZpEo6AOpUsVZeetD13qkBJv8qBkuZFKxU0MrJUjZ4YyN7UMogf/LUuZmGsgnuoA&#10;oyeL/Doe0QrtoU31mKYHRtcBygtyd9B1j7d8I/HCLfPhhTlsF6SLIxCecakUNAWF3qKkBvfjb/6Y&#10;jypilJIG26+g/vuJOUGJ+mpQ39irg+EG4zAY5qTXgFQnOFyWJxMPuKAGs3KgX3EyVvEWDDHD8a6C&#10;hsFch24IcLK4WK1SEnakZWFrdpZH6KGw+/aVOdvLElDNJxgak+Vv1Olykz52dQpY6iTdrYp9vbGb&#10;k/j95MVx+XWfsm7/h+VPAAAA//8DAFBLAwQUAAYACAAAACEACwvIpd0AAAAGAQAADwAAAGRycy9k&#10;b3ducmV2LnhtbEyPwU7DMBBE70j8g7VIXBB1IFVoQ5yqquAAl4rQS29uvI0D8TqKnTb8PdsTHHdm&#10;NPO2WE2uEyccQutJwcMsAYFUe9NSo2D3+Xq/ABGiJqM7T6jgBwOsyuurQufGn+kDT1VsBJdQyLUC&#10;G2OfSxlqi06Hme+R2Dv6wenI59BIM+gzl7tOPiZJJp1uiRes7nFjsf6uRqdgO99v7d14fHlfz9Ph&#10;bTdusq+mUur2Zlo/g4g4xb8wXPAZHUpmOviRTBCdAn4kKkgz5md3kWZPIA4XYQmyLOR//PIXAAD/&#10;/wMAUEsBAi0AFAAGAAgAAAAhALaDOJL+AAAA4QEAABMAAAAAAAAAAAAAAAAAAAAAAFtDb250ZW50&#10;X1R5cGVzXS54bWxQSwECLQAUAAYACAAAACEAOP0h/9YAAACUAQAACwAAAAAAAAAAAAAAAAAvAQAA&#10;X3JlbHMvLnJlbHNQSwECLQAUAAYACAAAACEAXeQMLjACAABnBAAADgAAAAAAAAAAAAAAAAAuAgAA&#10;ZHJzL2Uyb0RvYy54bWxQSwECLQAUAAYACAAAACEACwvIpd0AAAAGAQAADwAAAAAAAAAAAAAAAACK&#10;BAAAZHJzL2Rvd25yZXYueG1sUEsFBgAAAAAEAAQA8wAAAJQFAAAAAA==&#10;" stroked="f">
                <v:textbox style="mso-fit-shape-to-text:t" inset="0,0,0,0">
                  <w:txbxContent>
                    <w:p w14:paraId="6890C672" w14:textId="5B5C3665" w:rsidR="009F1603" w:rsidRPr="00D8647F" w:rsidRDefault="009F1603" w:rsidP="00CC7ED7">
                      <w:pPr>
                        <w:pStyle w:val="Caption"/>
                        <w:bidi/>
                        <w:rPr>
                          <w:noProof/>
                          <w:sz w:val="24"/>
                        </w:rPr>
                      </w:pPr>
                      <w:r>
                        <w:t>Fig. B-1—</w:t>
                      </w:r>
                      <w:r w:rsidRPr="00362271">
                        <w:t>Shale gas sustain</w:t>
                      </w:r>
                      <w:r>
                        <w:t>ing</w:t>
                      </w:r>
                      <w:r w:rsidRPr="00362271">
                        <w:t xml:space="preserve"> casing pressure </w:t>
                      </w:r>
                      <w:r>
                        <w:t xml:space="preserve">(SCP) </w:t>
                      </w:r>
                      <w:r w:rsidRPr="00362271">
                        <w:t>in China (Liu et al. 2018)</w:t>
                      </w:r>
                      <w:r>
                        <w:t>.</w:t>
                      </w:r>
                    </w:p>
                  </w:txbxContent>
                </v:textbox>
                <w10:wrap type="tight" anchorx="margin"/>
              </v:shape>
            </w:pict>
          </mc:Fallback>
        </mc:AlternateContent>
      </w:r>
    </w:p>
    <w:p w14:paraId="575745E4" w14:textId="77777777" w:rsidR="00235C87" w:rsidRPr="007C4BA9" w:rsidRDefault="00235C87" w:rsidP="00235C87">
      <w:pPr>
        <w:spacing w:line="480" w:lineRule="auto"/>
        <w:jc w:val="both"/>
        <w:rPr>
          <w:rFonts w:asciiTheme="majorBidi" w:eastAsia="Calibri" w:hAnsiTheme="majorBidi" w:cstheme="majorBidi"/>
          <w:szCs w:val="24"/>
        </w:rPr>
      </w:pPr>
      <w:r w:rsidRPr="007C4BA9">
        <w:rPr>
          <w:rFonts w:asciiTheme="majorBidi" w:eastAsia="Calibri" w:hAnsiTheme="majorBidi" w:cstheme="majorBidi"/>
          <w:szCs w:val="24"/>
        </w:rPr>
        <w:lastRenderedPageBreak/>
        <w:t xml:space="preserve">Cement </w:t>
      </w:r>
      <w:r>
        <w:rPr>
          <w:rFonts w:asciiTheme="majorBidi" w:eastAsia="Calibri" w:hAnsiTheme="majorBidi" w:cstheme="majorBidi"/>
          <w:szCs w:val="24"/>
        </w:rPr>
        <w:t xml:space="preserve">is </w:t>
      </w:r>
      <w:r w:rsidRPr="007C4BA9">
        <w:rPr>
          <w:rFonts w:asciiTheme="majorBidi" w:eastAsia="Calibri" w:hAnsiTheme="majorBidi" w:cstheme="majorBidi"/>
          <w:szCs w:val="24"/>
        </w:rPr>
        <w:t>classified as non</w:t>
      </w:r>
      <w:r>
        <w:rPr>
          <w:rFonts w:asciiTheme="majorBidi" w:eastAsia="Calibri" w:hAnsiTheme="majorBidi" w:cstheme="majorBidi"/>
          <w:szCs w:val="24"/>
        </w:rPr>
        <w:t>-</w:t>
      </w:r>
      <w:r w:rsidRPr="007C4BA9">
        <w:rPr>
          <w:rFonts w:asciiTheme="majorBidi" w:eastAsia="Calibri" w:hAnsiTheme="majorBidi" w:cstheme="majorBidi"/>
          <w:szCs w:val="24"/>
        </w:rPr>
        <w:t xml:space="preserve">Newtonian fluid when the cement hydrate </w:t>
      </w:r>
      <w:r>
        <w:rPr>
          <w:rFonts w:asciiTheme="majorBidi" w:eastAsia="Calibri" w:hAnsiTheme="majorBidi" w:cstheme="majorBidi"/>
          <w:szCs w:val="24"/>
        </w:rPr>
        <w:t xml:space="preserve">and </w:t>
      </w:r>
      <w:r w:rsidRPr="007C4BA9">
        <w:rPr>
          <w:rFonts w:asciiTheme="majorBidi" w:eastAsia="Calibri" w:hAnsiTheme="majorBidi" w:cstheme="majorBidi"/>
          <w:szCs w:val="24"/>
        </w:rPr>
        <w:t xml:space="preserve">the </w:t>
      </w:r>
      <w:r w:rsidRPr="007C4BA9">
        <w:rPr>
          <w:rFonts w:asciiTheme="majorBidi" w:hAnsiTheme="majorBidi" w:cstheme="majorBidi"/>
          <w:szCs w:val="24"/>
        </w:rPr>
        <w:t>calcium hydroxide might increase the porosity</w:t>
      </w:r>
      <w:r>
        <w:rPr>
          <w:rFonts w:asciiTheme="majorBidi" w:hAnsiTheme="majorBidi" w:cstheme="majorBidi"/>
          <w:szCs w:val="24"/>
        </w:rPr>
        <w:t>, as</w:t>
      </w:r>
      <w:r w:rsidRPr="007C4BA9">
        <w:rPr>
          <w:rFonts w:asciiTheme="majorBidi" w:hAnsiTheme="majorBidi" w:cstheme="majorBidi"/>
          <w:szCs w:val="24"/>
        </w:rPr>
        <w:t xml:space="preserve"> it stayed in the void especially at the in</w:t>
      </w:r>
      <w:r>
        <w:rPr>
          <w:rFonts w:asciiTheme="majorBidi" w:hAnsiTheme="majorBidi" w:cstheme="majorBidi"/>
          <w:szCs w:val="24"/>
        </w:rPr>
        <w:t>terface</w:t>
      </w:r>
      <w:r w:rsidRPr="007C4BA9">
        <w:rPr>
          <w:rFonts w:asciiTheme="majorBidi" w:hAnsiTheme="majorBidi" w:cstheme="majorBidi"/>
          <w:szCs w:val="24"/>
        </w:rPr>
        <w:t xml:space="preserve"> with the casing </w:t>
      </w:r>
      <w:r w:rsidRPr="007C4BA9">
        <w:rPr>
          <w:rFonts w:asciiTheme="majorBidi" w:hAnsiTheme="majorBidi" w:cstheme="majorBidi"/>
          <w:noProof/>
          <w:szCs w:val="24"/>
        </w:rPr>
        <w:t>(Neslon and Dominique 2006)</w:t>
      </w:r>
      <w:r w:rsidRPr="007C4BA9">
        <w:rPr>
          <w:rFonts w:asciiTheme="majorBidi" w:eastAsia="Calibri" w:hAnsiTheme="majorBidi" w:cstheme="majorBidi"/>
          <w:szCs w:val="24"/>
        </w:rPr>
        <w:t xml:space="preserve">. </w:t>
      </w:r>
    </w:p>
    <w:p w14:paraId="4A211272" w14:textId="77777777" w:rsidR="00235C87" w:rsidRDefault="00235C87" w:rsidP="00235C87">
      <w:pPr>
        <w:spacing w:line="480" w:lineRule="auto"/>
        <w:jc w:val="both"/>
        <w:rPr>
          <w:rFonts w:asciiTheme="majorBidi" w:eastAsia="Calibri" w:hAnsiTheme="majorBidi" w:cstheme="majorBidi"/>
          <w:szCs w:val="24"/>
        </w:rPr>
      </w:pPr>
      <w:r w:rsidRPr="007C4BA9">
        <w:rPr>
          <w:rFonts w:asciiTheme="majorBidi" w:eastAsia="Calibri" w:hAnsiTheme="majorBidi" w:cstheme="majorBidi"/>
          <w:szCs w:val="24"/>
        </w:rPr>
        <w:t xml:space="preserve">Failure in the cement body can </w:t>
      </w:r>
      <w:r>
        <w:rPr>
          <w:rFonts w:asciiTheme="majorBidi" w:eastAsia="Calibri" w:hAnsiTheme="majorBidi" w:cstheme="majorBidi"/>
          <w:szCs w:val="24"/>
        </w:rPr>
        <w:t>occur</w:t>
      </w:r>
      <w:r w:rsidRPr="007C4BA9">
        <w:rPr>
          <w:rFonts w:asciiTheme="majorBidi" w:eastAsia="Calibri" w:hAnsiTheme="majorBidi" w:cstheme="majorBidi"/>
          <w:szCs w:val="24"/>
        </w:rPr>
        <w:t xml:space="preserve"> because of several strength failures that lead to microannul</w:t>
      </w:r>
      <w:r>
        <w:rPr>
          <w:rFonts w:asciiTheme="majorBidi" w:eastAsia="Calibri" w:hAnsiTheme="majorBidi" w:cstheme="majorBidi"/>
          <w:szCs w:val="24"/>
        </w:rPr>
        <w:t>i</w:t>
      </w:r>
      <w:r w:rsidRPr="007C4BA9">
        <w:rPr>
          <w:rFonts w:asciiTheme="majorBidi" w:eastAsia="Calibri" w:hAnsiTheme="majorBidi" w:cstheme="majorBidi"/>
          <w:szCs w:val="24"/>
        </w:rPr>
        <w:t xml:space="preserve"> or gas in the cement body. </w:t>
      </w:r>
    </w:p>
    <w:p w14:paraId="71CD785A" w14:textId="77777777" w:rsidR="00235C87" w:rsidRPr="007C4BA9" w:rsidRDefault="00235C87" w:rsidP="00235C87">
      <w:pPr>
        <w:spacing w:line="480" w:lineRule="auto"/>
        <w:jc w:val="both"/>
        <w:rPr>
          <w:rFonts w:asciiTheme="majorBidi" w:eastAsia="Calibri" w:hAnsiTheme="majorBidi" w:cstheme="majorBidi"/>
          <w:szCs w:val="24"/>
        </w:rPr>
      </w:pPr>
    </w:p>
    <w:p w14:paraId="728F05D6" w14:textId="77777777" w:rsidR="00235C87" w:rsidRPr="00B202DC" w:rsidRDefault="00235C87" w:rsidP="00235C87">
      <w:pPr>
        <w:pStyle w:val="Heading3"/>
        <w:numPr>
          <w:ilvl w:val="0"/>
          <w:numId w:val="0"/>
        </w:numPr>
        <w:rPr>
          <w:rFonts w:asciiTheme="majorBidi" w:eastAsia="Calibri" w:hAnsiTheme="majorBidi"/>
        </w:rPr>
      </w:pPr>
      <w:bookmarkStart w:id="445" w:name="_Toc71866984"/>
      <w:r w:rsidRPr="007C4BA9">
        <w:rPr>
          <w:rFonts w:asciiTheme="majorBidi" w:eastAsia="Calibri" w:hAnsiTheme="majorBidi"/>
        </w:rPr>
        <w:t>B.3.1 Tensile Strength</w:t>
      </w:r>
      <w:bookmarkEnd w:id="445"/>
    </w:p>
    <w:p w14:paraId="73DFC75E" w14:textId="77777777" w:rsidR="00235C87" w:rsidRDefault="00235C87" w:rsidP="00235C87">
      <w:pPr>
        <w:spacing w:after="0" w:line="480" w:lineRule="auto"/>
        <w:jc w:val="both"/>
        <w:rPr>
          <w:rFonts w:asciiTheme="majorBidi" w:eastAsia="Calibri" w:hAnsiTheme="majorBidi" w:cstheme="majorBidi"/>
          <w:szCs w:val="24"/>
        </w:rPr>
      </w:pPr>
      <w:r>
        <w:rPr>
          <w:rFonts w:asciiTheme="majorBidi" w:eastAsia="Calibri" w:hAnsiTheme="majorBidi" w:cstheme="majorBidi"/>
          <w:szCs w:val="24"/>
        </w:rPr>
        <w:t>M</w:t>
      </w:r>
      <w:r w:rsidRPr="007C4BA9">
        <w:rPr>
          <w:rFonts w:asciiTheme="majorBidi" w:eastAsia="Calibri" w:hAnsiTheme="majorBidi" w:cstheme="majorBidi"/>
          <w:szCs w:val="24"/>
        </w:rPr>
        <w:t xml:space="preserve">aximum tensile stress </w:t>
      </w:r>
      <w:r>
        <w:rPr>
          <w:rFonts w:asciiTheme="majorBidi" w:eastAsia="Calibri" w:hAnsiTheme="majorBidi" w:cstheme="majorBidi"/>
          <w:szCs w:val="24"/>
        </w:rPr>
        <w:t xml:space="preserve">is the </w:t>
      </w:r>
      <w:r w:rsidRPr="007C4BA9">
        <w:rPr>
          <w:rFonts w:asciiTheme="majorBidi" w:eastAsia="Calibri" w:hAnsiTheme="majorBidi" w:cstheme="majorBidi"/>
          <w:szCs w:val="24"/>
        </w:rPr>
        <w:t xml:space="preserve">maximum amount of pressure </w:t>
      </w:r>
      <w:r>
        <w:rPr>
          <w:rFonts w:asciiTheme="majorBidi" w:eastAsia="Calibri" w:hAnsiTheme="majorBidi" w:cstheme="majorBidi"/>
          <w:szCs w:val="24"/>
        </w:rPr>
        <w:t>that a</w:t>
      </w:r>
      <w:r w:rsidRPr="007C4BA9">
        <w:rPr>
          <w:rFonts w:asciiTheme="majorBidi" w:eastAsia="Calibri" w:hAnsiTheme="majorBidi" w:cstheme="majorBidi"/>
          <w:szCs w:val="24"/>
        </w:rPr>
        <w:t xml:space="preserve"> cement body </w:t>
      </w:r>
      <w:r>
        <w:rPr>
          <w:rFonts w:asciiTheme="majorBidi" w:eastAsia="Calibri" w:hAnsiTheme="majorBidi" w:cstheme="majorBidi"/>
          <w:szCs w:val="24"/>
        </w:rPr>
        <w:t xml:space="preserve">can bear </w:t>
      </w:r>
      <w:r w:rsidRPr="007C4BA9">
        <w:rPr>
          <w:rFonts w:asciiTheme="majorBidi" w:eastAsia="Calibri" w:hAnsiTheme="majorBidi" w:cstheme="majorBidi"/>
          <w:szCs w:val="24"/>
        </w:rPr>
        <w:t>before any crack</w:t>
      </w:r>
      <w:r>
        <w:rPr>
          <w:rFonts w:asciiTheme="majorBidi" w:eastAsia="Calibri" w:hAnsiTheme="majorBidi" w:cstheme="majorBidi"/>
          <w:szCs w:val="24"/>
        </w:rPr>
        <w:t>s in it occur. It</w:t>
      </w:r>
      <w:r w:rsidRPr="007C4BA9">
        <w:rPr>
          <w:rFonts w:asciiTheme="majorBidi" w:eastAsia="Calibri" w:hAnsiTheme="majorBidi" w:cstheme="majorBidi"/>
          <w:szCs w:val="24"/>
        </w:rPr>
        <w:t xml:space="preserve"> </w:t>
      </w:r>
      <w:r>
        <w:rPr>
          <w:rFonts w:asciiTheme="majorBidi" w:eastAsia="Calibri" w:hAnsiTheme="majorBidi" w:cstheme="majorBidi"/>
          <w:szCs w:val="24"/>
        </w:rPr>
        <w:t>refers</w:t>
      </w:r>
      <w:r w:rsidRPr="007C4BA9">
        <w:rPr>
          <w:rFonts w:asciiTheme="majorBidi" w:eastAsia="Calibri" w:hAnsiTheme="majorBidi" w:cstheme="majorBidi"/>
          <w:szCs w:val="24"/>
        </w:rPr>
        <w:t xml:space="preserve"> </w:t>
      </w:r>
      <w:r>
        <w:rPr>
          <w:rFonts w:asciiTheme="majorBidi" w:eastAsia="Calibri" w:hAnsiTheme="majorBidi" w:cstheme="majorBidi"/>
          <w:szCs w:val="24"/>
        </w:rPr>
        <w:t xml:space="preserve">to the </w:t>
      </w:r>
      <w:r w:rsidRPr="007C4BA9">
        <w:rPr>
          <w:rFonts w:asciiTheme="majorBidi" w:eastAsia="Calibri" w:hAnsiTheme="majorBidi" w:cstheme="majorBidi"/>
          <w:szCs w:val="24"/>
        </w:rPr>
        <w:t>tensile strength</w:t>
      </w:r>
      <w:r>
        <w:rPr>
          <w:rFonts w:asciiTheme="majorBidi" w:eastAsia="Calibri" w:hAnsiTheme="majorBidi" w:cstheme="majorBidi"/>
          <w:szCs w:val="24"/>
        </w:rPr>
        <w:t xml:space="preserve"> of the</w:t>
      </w:r>
      <w:r w:rsidRPr="007C4BA9">
        <w:rPr>
          <w:rFonts w:asciiTheme="majorBidi" w:eastAsia="Calibri" w:hAnsiTheme="majorBidi" w:cstheme="majorBidi"/>
          <w:szCs w:val="24"/>
        </w:rPr>
        <w:t xml:space="preserve"> cement</w:t>
      </w:r>
      <w:r>
        <w:rPr>
          <w:rFonts w:asciiTheme="majorBidi" w:eastAsia="Calibri" w:hAnsiTheme="majorBidi" w:cstheme="majorBidi"/>
          <w:szCs w:val="24"/>
        </w:rPr>
        <w:t>, the pressure it</w:t>
      </w:r>
      <w:r w:rsidRPr="007C4BA9">
        <w:rPr>
          <w:rFonts w:asciiTheme="majorBidi" w:eastAsia="Calibri" w:hAnsiTheme="majorBidi" w:cstheme="majorBidi"/>
          <w:szCs w:val="24"/>
        </w:rPr>
        <w:t xml:space="preserve"> can with</w:t>
      </w:r>
      <w:r>
        <w:rPr>
          <w:rFonts w:asciiTheme="majorBidi" w:eastAsia="Calibri" w:hAnsiTheme="majorBidi" w:cstheme="majorBidi"/>
          <w:szCs w:val="24"/>
        </w:rPr>
        <w:t>stand</w:t>
      </w:r>
      <w:r w:rsidRPr="007C4BA9">
        <w:rPr>
          <w:rFonts w:asciiTheme="majorBidi" w:eastAsia="Calibri" w:hAnsiTheme="majorBidi" w:cstheme="majorBidi"/>
          <w:szCs w:val="24"/>
        </w:rPr>
        <w:t xml:space="preserve"> inside the casing.</w:t>
      </w:r>
    </w:p>
    <w:p w14:paraId="6AF05F40" w14:textId="77777777" w:rsidR="00235C87" w:rsidRPr="007C4BA9" w:rsidRDefault="00235C87" w:rsidP="00235C87">
      <w:pPr>
        <w:spacing w:line="480" w:lineRule="auto"/>
        <w:jc w:val="both"/>
        <w:rPr>
          <w:rFonts w:asciiTheme="majorBidi" w:eastAsia="Calibri" w:hAnsiTheme="majorBidi" w:cstheme="majorBidi"/>
          <w:szCs w:val="24"/>
        </w:rPr>
      </w:pPr>
    </w:p>
    <w:p w14:paraId="22830F11" w14:textId="77777777" w:rsidR="00235C87" w:rsidRPr="007C4BA9" w:rsidRDefault="00235C87" w:rsidP="00235C87">
      <w:pPr>
        <w:pStyle w:val="Heading3"/>
        <w:numPr>
          <w:ilvl w:val="0"/>
          <w:numId w:val="0"/>
        </w:numPr>
        <w:rPr>
          <w:rFonts w:asciiTheme="majorBidi" w:hAnsiTheme="majorBidi"/>
        </w:rPr>
      </w:pPr>
      <w:bookmarkStart w:id="446" w:name="_Toc71866985"/>
      <w:r w:rsidRPr="007C4BA9">
        <w:rPr>
          <w:rFonts w:asciiTheme="majorBidi" w:hAnsiTheme="majorBidi"/>
        </w:rPr>
        <w:t>B.3.2 Mechanical Propert</w:t>
      </w:r>
      <w:r>
        <w:rPr>
          <w:rFonts w:asciiTheme="majorBidi" w:hAnsiTheme="majorBidi"/>
        </w:rPr>
        <w:t>y</w:t>
      </w:r>
      <w:r w:rsidRPr="007C4BA9">
        <w:rPr>
          <w:rFonts w:asciiTheme="majorBidi" w:hAnsiTheme="majorBidi"/>
        </w:rPr>
        <w:t xml:space="preserve"> Failure</w:t>
      </w:r>
      <w:bookmarkEnd w:id="446"/>
      <w:r w:rsidRPr="007C4BA9">
        <w:rPr>
          <w:rFonts w:asciiTheme="majorBidi" w:hAnsiTheme="majorBidi"/>
        </w:rPr>
        <w:t xml:space="preserve"> </w:t>
      </w:r>
    </w:p>
    <w:p w14:paraId="18E5B98C" w14:textId="7D98D325" w:rsidR="00235C87" w:rsidRPr="007C4BA9" w:rsidRDefault="00235C87" w:rsidP="00235C87">
      <w:pPr>
        <w:spacing w:after="0" w:line="480" w:lineRule="auto"/>
        <w:jc w:val="both"/>
        <w:rPr>
          <w:rFonts w:asciiTheme="majorBidi" w:hAnsiTheme="majorBidi" w:cstheme="majorBidi"/>
          <w:szCs w:val="24"/>
        </w:rPr>
      </w:pPr>
      <w:r w:rsidRPr="007C4BA9">
        <w:rPr>
          <w:rFonts w:asciiTheme="majorBidi" w:eastAsia="Calibri" w:hAnsiTheme="majorBidi" w:cstheme="majorBidi"/>
          <w:szCs w:val="24"/>
        </w:rPr>
        <w:t>The stress</w:t>
      </w:r>
      <w:r w:rsidR="00173DC9">
        <w:rPr>
          <w:rFonts w:asciiTheme="majorBidi" w:eastAsia="Calibri" w:hAnsiTheme="majorBidi" w:cstheme="majorBidi"/>
          <w:szCs w:val="24"/>
        </w:rPr>
        <w:t>-</w:t>
      </w:r>
      <w:r w:rsidRPr="007C4BA9">
        <w:rPr>
          <w:rFonts w:asciiTheme="majorBidi" w:eastAsia="Calibri" w:hAnsiTheme="majorBidi" w:cstheme="majorBidi"/>
          <w:szCs w:val="24"/>
        </w:rPr>
        <w:t xml:space="preserve">strain and elasticity of </w:t>
      </w:r>
      <w:r>
        <w:rPr>
          <w:rFonts w:asciiTheme="majorBidi" w:eastAsia="Calibri" w:hAnsiTheme="majorBidi" w:cstheme="majorBidi"/>
          <w:szCs w:val="24"/>
        </w:rPr>
        <w:t xml:space="preserve">the </w:t>
      </w:r>
      <w:r w:rsidRPr="007C4BA9">
        <w:rPr>
          <w:rFonts w:asciiTheme="majorBidi" w:eastAsia="Calibri" w:hAnsiTheme="majorBidi" w:cstheme="majorBidi"/>
          <w:szCs w:val="24"/>
        </w:rPr>
        <w:t xml:space="preserve">cement </w:t>
      </w:r>
      <w:r>
        <w:rPr>
          <w:rFonts w:asciiTheme="majorBidi" w:eastAsia="Calibri" w:hAnsiTheme="majorBidi" w:cstheme="majorBidi"/>
          <w:szCs w:val="24"/>
        </w:rPr>
        <w:t xml:space="preserve">are </w:t>
      </w:r>
      <w:r w:rsidRPr="007C4BA9">
        <w:rPr>
          <w:rFonts w:asciiTheme="majorBidi" w:eastAsia="Calibri" w:hAnsiTheme="majorBidi" w:cstheme="majorBidi"/>
          <w:szCs w:val="24"/>
        </w:rPr>
        <w:t>measure</w:t>
      </w:r>
      <w:r>
        <w:rPr>
          <w:rFonts w:asciiTheme="majorBidi" w:eastAsia="Calibri" w:hAnsiTheme="majorBidi" w:cstheme="majorBidi"/>
          <w:szCs w:val="24"/>
        </w:rPr>
        <w:t>d</w:t>
      </w:r>
      <w:r w:rsidRPr="007C4BA9">
        <w:rPr>
          <w:rFonts w:asciiTheme="majorBidi" w:eastAsia="Calibri" w:hAnsiTheme="majorBidi" w:cstheme="majorBidi"/>
          <w:szCs w:val="24"/>
        </w:rPr>
        <w:t xml:space="preserve"> by </w:t>
      </w:r>
      <w:r w:rsidRPr="007C4BA9">
        <w:rPr>
          <w:rFonts w:asciiTheme="majorBidi" w:hAnsiTheme="majorBidi" w:cstheme="majorBidi"/>
          <w:szCs w:val="24"/>
        </w:rPr>
        <w:t>the Poisson ratio and Young’s modulus.</w:t>
      </w:r>
    </w:p>
    <w:p w14:paraId="400BF671" w14:textId="742E7E13"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To reduce the stress</w:t>
      </w:r>
      <w:r w:rsidR="00173DC9">
        <w:rPr>
          <w:rFonts w:asciiTheme="majorBidi" w:hAnsiTheme="majorBidi" w:cstheme="majorBidi"/>
          <w:szCs w:val="24"/>
        </w:rPr>
        <w:t>-</w:t>
      </w:r>
      <w:r w:rsidRPr="007C4BA9">
        <w:rPr>
          <w:rFonts w:asciiTheme="majorBidi" w:hAnsiTheme="majorBidi" w:cstheme="majorBidi"/>
          <w:szCs w:val="24"/>
        </w:rPr>
        <w:t>induced in the cement sheath</w:t>
      </w:r>
      <w:r>
        <w:rPr>
          <w:rFonts w:asciiTheme="majorBidi" w:hAnsiTheme="majorBidi" w:cstheme="majorBidi"/>
          <w:szCs w:val="24"/>
        </w:rPr>
        <w:t>,</w:t>
      </w:r>
      <w:r w:rsidRPr="007C4BA9">
        <w:rPr>
          <w:rFonts w:asciiTheme="majorBidi" w:hAnsiTheme="majorBidi" w:cstheme="majorBidi"/>
          <w:szCs w:val="24"/>
        </w:rPr>
        <w:t xml:space="preserve"> </w:t>
      </w:r>
      <w:r>
        <w:rPr>
          <w:rFonts w:asciiTheme="majorBidi" w:hAnsiTheme="majorBidi" w:cstheme="majorBidi"/>
          <w:szCs w:val="24"/>
        </w:rPr>
        <w:t>Y</w:t>
      </w:r>
      <w:r w:rsidRPr="007C4BA9">
        <w:rPr>
          <w:rFonts w:asciiTheme="majorBidi" w:hAnsiTheme="majorBidi" w:cstheme="majorBidi"/>
          <w:szCs w:val="24"/>
        </w:rPr>
        <w:t>oung</w:t>
      </w:r>
      <w:r>
        <w:rPr>
          <w:rFonts w:asciiTheme="majorBidi" w:hAnsiTheme="majorBidi" w:cstheme="majorBidi"/>
          <w:szCs w:val="24"/>
        </w:rPr>
        <w:t>’s</w:t>
      </w:r>
      <w:r w:rsidRPr="007C4BA9">
        <w:rPr>
          <w:rFonts w:asciiTheme="majorBidi" w:hAnsiTheme="majorBidi" w:cstheme="majorBidi"/>
          <w:szCs w:val="24"/>
        </w:rPr>
        <w:t xml:space="preserve"> modulus should be </w:t>
      </w:r>
      <w:r>
        <w:rPr>
          <w:rFonts w:asciiTheme="majorBidi" w:hAnsiTheme="majorBidi" w:cstheme="majorBidi"/>
          <w:szCs w:val="24"/>
        </w:rPr>
        <w:t>decreas</w:t>
      </w:r>
      <w:r w:rsidRPr="007C4BA9">
        <w:rPr>
          <w:rFonts w:asciiTheme="majorBidi" w:hAnsiTheme="majorBidi" w:cstheme="majorBidi"/>
          <w:szCs w:val="24"/>
        </w:rPr>
        <w:t xml:space="preserve">ed and the </w:t>
      </w:r>
      <w:r>
        <w:rPr>
          <w:rFonts w:asciiTheme="majorBidi" w:hAnsiTheme="majorBidi" w:cstheme="majorBidi"/>
          <w:szCs w:val="24"/>
        </w:rPr>
        <w:t>P</w:t>
      </w:r>
      <w:r w:rsidRPr="007C4BA9">
        <w:rPr>
          <w:rFonts w:asciiTheme="majorBidi" w:hAnsiTheme="majorBidi" w:cstheme="majorBidi"/>
          <w:szCs w:val="24"/>
        </w:rPr>
        <w:t>oi</w:t>
      </w:r>
      <w:r>
        <w:rPr>
          <w:rFonts w:asciiTheme="majorBidi" w:hAnsiTheme="majorBidi" w:cstheme="majorBidi"/>
          <w:szCs w:val="24"/>
        </w:rPr>
        <w:t>s</w:t>
      </w:r>
      <w:r w:rsidRPr="007C4BA9">
        <w:rPr>
          <w:rFonts w:asciiTheme="majorBidi" w:hAnsiTheme="majorBidi" w:cstheme="majorBidi"/>
          <w:szCs w:val="24"/>
        </w:rPr>
        <w:t xml:space="preserve">son ratio increased. </w:t>
      </w:r>
      <w:r>
        <w:rPr>
          <w:rFonts w:asciiTheme="majorBidi" w:hAnsiTheme="majorBidi" w:cstheme="majorBidi"/>
          <w:szCs w:val="24"/>
        </w:rPr>
        <w:t>It had been</w:t>
      </w:r>
      <w:r w:rsidRPr="007C4BA9">
        <w:rPr>
          <w:rFonts w:asciiTheme="majorBidi" w:hAnsiTheme="majorBidi" w:cstheme="majorBidi"/>
          <w:szCs w:val="24"/>
        </w:rPr>
        <w:t xml:space="preserve"> found </w:t>
      </w:r>
      <w:r>
        <w:rPr>
          <w:rFonts w:asciiTheme="majorBidi" w:hAnsiTheme="majorBidi" w:cstheme="majorBidi"/>
          <w:szCs w:val="24"/>
        </w:rPr>
        <w:t>that c</w:t>
      </w:r>
      <w:r w:rsidRPr="007C4BA9">
        <w:rPr>
          <w:rFonts w:asciiTheme="majorBidi" w:hAnsiTheme="majorBidi" w:cstheme="majorBidi"/>
          <w:szCs w:val="24"/>
        </w:rPr>
        <w:t>rack</w:t>
      </w:r>
      <w:r>
        <w:rPr>
          <w:rFonts w:asciiTheme="majorBidi" w:hAnsiTheme="majorBidi" w:cstheme="majorBidi"/>
          <w:szCs w:val="24"/>
        </w:rPr>
        <w:t>s</w:t>
      </w:r>
      <w:r w:rsidRPr="007C4BA9">
        <w:rPr>
          <w:rFonts w:asciiTheme="majorBidi" w:hAnsiTheme="majorBidi" w:cstheme="majorBidi"/>
          <w:szCs w:val="24"/>
        </w:rPr>
        <w:t xml:space="preserve"> travel across the cement</w:t>
      </w:r>
      <w:r>
        <w:rPr>
          <w:rFonts w:asciiTheme="majorBidi" w:hAnsiTheme="majorBidi" w:cstheme="majorBidi"/>
          <w:szCs w:val="24"/>
        </w:rPr>
        <w:t>–</w:t>
      </w:r>
      <w:r w:rsidRPr="007C4BA9">
        <w:rPr>
          <w:rFonts w:asciiTheme="majorBidi" w:hAnsiTheme="majorBidi" w:cstheme="majorBidi"/>
          <w:szCs w:val="24"/>
        </w:rPr>
        <w:t xml:space="preserve">casing contact </w:t>
      </w:r>
      <w:r>
        <w:rPr>
          <w:rFonts w:asciiTheme="majorBidi" w:hAnsiTheme="majorBidi" w:cstheme="majorBidi"/>
          <w:szCs w:val="24"/>
        </w:rPr>
        <w:t>at</w:t>
      </w:r>
      <w:r w:rsidRPr="007C4BA9">
        <w:rPr>
          <w:rFonts w:asciiTheme="majorBidi" w:hAnsiTheme="majorBidi" w:cstheme="majorBidi"/>
          <w:szCs w:val="24"/>
        </w:rPr>
        <w:t xml:space="preserve"> a magnitude of 10 µm. </w:t>
      </w:r>
    </w:p>
    <w:p w14:paraId="25FA2AF0" w14:textId="77777777" w:rsidR="00235C87" w:rsidRPr="007C4BA9" w:rsidRDefault="00235C87" w:rsidP="00235C87">
      <w:pPr>
        <w:keepNext/>
        <w:spacing w:line="240" w:lineRule="auto"/>
        <w:jc w:val="both"/>
        <w:rPr>
          <w:rFonts w:asciiTheme="majorBidi" w:hAnsiTheme="majorBidi" w:cstheme="majorBidi"/>
        </w:rPr>
      </w:pPr>
      <w:r w:rsidRPr="007C4BA9">
        <w:rPr>
          <w:rFonts w:asciiTheme="majorBidi" w:hAnsiTheme="majorBidi" w:cstheme="majorBidi"/>
          <w:noProof/>
          <w:szCs w:val="24"/>
        </w:rPr>
        <w:lastRenderedPageBreak/>
        <w:drawing>
          <wp:inline distT="0" distB="0" distL="0" distR="0" wp14:anchorId="31405BCF" wp14:editId="0D0EDC49">
            <wp:extent cx="5934075" cy="20288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934075" cy="2028825"/>
                    </a:xfrm>
                    <a:prstGeom prst="rect">
                      <a:avLst/>
                    </a:prstGeom>
                    <a:noFill/>
                    <a:ln>
                      <a:noFill/>
                    </a:ln>
                  </pic:spPr>
                </pic:pic>
              </a:graphicData>
            </a:graphic>
          </wp:inline>
        </w:drawing>
      </w:r>
    </w:p>
    <w:p w14:paraId="094E0385" w14:textId="6F59EB09" w:rsidR="00235C87" w:rsidRDefault="00235C87" w:rsidP="00CC7ED7">
      <w:pPr>
        <w:pStyle w:val="Caption"/>
        <w:bidi/>
        <w:rPr>
          <w:noProof/>
        </w:rPr>
      </w:pPr>
      <w:r w:rsidRPr="007C4BA9">
        <w:t>Fig</w:t>
      </w:r>
      <w:r w:rsidR="00090FCD">
        <w:t>.</w:t>
      </w:r>
      <w:r w:rsidRPr="007C4BA9">
        <w:t xml:space="preserve"> B-2</w:t>
      </w:r>
      <w:r>
        <w:t>—</w:t>
      </w:r>
      <w:r w:rsidRPr="007C4BA9">
        <w:rPr>
          <w:noProof/>
        </w:rPr>
        <w:t>Crack propagation toward casing (Bentur et al. 1985)</w:t>
      </w:r>
      <w:r>
        <w:rPr>
          <w:noProof/>
        </w:rPr>
        <w:t>.</w:t>
      </w:r>
    </w:p>
    <w:p w14:paraId="10E9BFFD" w14:textId="77777777" w:rsidR="00235C87" w:rsidRPr="00D84894" w:rsidRDefault="00235C87" w:rsidP="00235C87"/>
    <w:p w14:paraId="72770900" w14:textId="77777777" w:rsidR="00235C87" w:rsidRPr="007C4BA9" w:rsidRDefault="00235C87" w:rsidP="00235C87">
      <w:pPr>
        <w:pStyle w:val="Heading3"/>
        <w:numPr>
          <w:ilvl w:val="0"/>
          <w:numId w:val="0"/>
        </w:numPr>
      </w:pPr>
      <w:bookmarkStart w:id="447" w:name="_Toc71866986"/>
      <w:r>
        <w:t xml:space="preserve">B.3.3 </w:t>
      </w:r>
      <w:r w:rsidRPr="007C4BA9">
        <w:t>Radial and Hoop Stress Failure</w:t>
      </w:r>
      <w:bookmarkEnd w:id="447"/>
    </w:p>
    <w:p w14:paraId="5BA138C3" w14:textId="36A78D1F" w:rsidR="00235C87" w:rsidRDefault="00235C87" w:rsidP="00235C87">
      <w:pPr>
        <w:spacing w:line="480" w:lineRule="auto"/>
        <w:jc w:val="both"/>
        <w:rPr>
          <w:rFonts w:asciiTheme="majorBidi" w:hAnsiTheme="majorBidi" w:cstheme="majorBidi"/>
          <w:szCs w:val="24"/>
        </w:rPr>
      </w:pPr>
      <w:r w:rsidRPr="007C4BA9">
        <w:rPr>
          <w:rFonts w:asciiTheme="majorBidi" w:eastAsia="Calibri" w:hAnsiTheme="majorBidi" w:cstheme="majorBidi"/>
          <w:szCs w:val="24"/>
        </w:rPr>
        <w:t xml:space="preserve">The failure around the circumference of the cement radial stress and in the axial direction </w:t>
      </w:r>
      <w:r>
        <w:rPr>
          <w:rFonts w:asciiTheme="majorBidi" w:eastAsia="Calibri" w:hAnsiTheme="majorBidi" w:cstheme="majorBidi"/>
          <w:szCs w:val="24"/>
        </w:rPr>
        <w:t>referred to as “</w:t>
      </w:r>
      <w:r w:rsidRPr="007C4BA9">
        <w:rPr>
          <w:rFonts w:asciiTheme="majorBidi" w:eastAsia="Calibri" w:hAnsiTheme="majorBidi" w:cstheme="majorBidi"/>
          <w:szCs w:val="24"/>
        </w:rPr>
        <w:t>hoop stress shrinkage</w:t>
      </w:r>
      <w:r>
        <w:rPr>
          <w:rFonts w:asciiTheme="majorBidi" w:eastAsia="Calibri" w:hAnsiTheme="majorBidi" w:cstheme="majorBidi"/>
          <w:szCs w:val="24"/>
        </w:rPr>
        <w:t>,” can</w:t>
      </w:r>
      <w:r w:rsidRPr="007C4BA9">
        <w:rPr>
          <w:rFonts w:asciiTheme="majorBidi" w:eastAsia="Calibri" w:hAnsiTheme="majorBidi" w:cstheme="majorBidi"/>
          <w:szCs w:val="24"/>
        </w:rPr>
        <w:t xml:space="preserve"> be categorized as radial stress failure</w:t>
      </w:r>
      <w:r>
        <w:rPr>
          <w:rFonts w:asciiTheme="majorBidi" w:eastAsia="Calibri" w:hAnsiTheme="majorBidi" w:cstheme="majorBidi"/>
          <w:szCs w:val="24"/>
        </w:rPr>
        <w:t>. It is</w:t>
      </w:r>
      <w:r w:rsidRPr="007C4BA9">
        <w:rPr>
          <w:rFonts w:asciiTheme="majorBidi" w:eastAsia="Calibri" w:hAnsiTheme="majorBidi" w:cstheme="majorBidi"/>
          <w:szCs w:val="24"/>
        </w:rPr>
        <w:t xml:space="preserve"> especially </w:t>
      </w:r>
      <w:r>
        <w:rPr>
          <w:rFonts w:asciiTheme="majorBidi" w:eastAsia="Calibri" w:hAnsiTheme="majorBidi" w:cstheme="majorBidi"/>
          <w:szCs w:val="24"/>
        </w:rPr>
        <w:t xml:space="preserve">likely to occur </w:t>
      </w:r>
      <w:r w:rsidRPr="007C4BA9">
        <w:rPr>
          <w:rFonts w:asciiTheme="majorBidi" w:eastAsia="Calibri" w:hAnsiTheme="majorBidi" w:cstheme="majorBidi"/>
          <w:szCs w:val="24"/>
        </w:rPr>
        <w:t>during the hardening process where the hydrostatic pressure of the cement is lost</w:t>
      </w:r>
      <w:r>
        <w:rPr>
          <w:rFonts w:asciiTheme="majorBidi" w:eastAsia="Calibri" w:hAnsiTheme="majorBidi" w:cstheme="majorBidi"/>
          <w:szCs w:val="24"/>
        </w:rPr>
        <w:t>, which thereby</w:t>
      </w:r>
      <w:r w:rsidRPr="007C4BA9">
        <w:rPr>
          <w:rFonts w:asciiTheme="majorBidi" w:eastAsia="Calibri" w:hAnsiTheme="majorBidi" w:cstheme="majorBidi"/>
          <w:szCs w:val="24"/>
        </w:rPr>
        <w:t xml:space="preserve"> </w:t>
      </w:r>
      <w:r>
        <w:rPr>
          <w:rFonts w:asciiTheme="majorBidi" w:eastAsia="Calibri" w:hAnsiTheme="majorBidi" w:cstheme="majorBidi"/>
          <w:szCs w:val="24"/>
        </w:rPr>
        <w:t xml:space="preserve">decreases </w:t>
      </w:r>
      <w:r w:rsidRPr="007C4BA9">
        <w:rPr>
          <w:rFonts w:asciiTheme="majorBidi" w:eastAsia="Calibri" w:hAnsiTheme="majorBidi" w:cstheme="majorBidi"/>
          <w:szCs w:val="24"/>
        </w:rPr>
        <w:t>the radial stress and increase</w:t>
      </w:r>
      <w:r>
        <w:rPr>
          <w:rFonts w:asciiTheme="majorBidi" w:eastAsia="Calibri" w:hAnsiTheme="majorBidi" w:cstheme="majorBidi"/>
          <w:szCs w:val="24"/>
        </w:rPr>
        <w:t>s</w:t>
      </w:r>
      <w:r w:rsidRPr="007C4BA9">
        <w:rPr>
          <w:rFonts w:asciiTheme="majorBidi" w:eastAsia="Calibri" w:hAnsiTheme="majorBidi" w:cstheme="majorBidi"/>
          <w:szCs w:val="24"/>
        </w:rPr>
        <w:t xml:space="preserve"> the tangential stress </w:t>
      </w:r>
      <w:r w:rsidRPr="007C4BA9">
        <w:rPr>
          <w:rFonts w:asciiTheme="majorBidi" w:hAnsiTheme="majorBidi" w:cstheme="majorBidi"/>
          <w:noProof/>
          <w:szCs w:val="24"/>
        </w:rPr>
        <w:t>(Liu et al. 2015)</w:t>
      </w:r>
      <w:r w:rsidRPr="007C4BA9">
        <w:rPr>
          <w:rFonts w:asciiTheme="majorBidi" w:hAnsiTheme="majorBidi" w:cstheme="majorBidi"/>
          <w:szCs w:val="24"/>
        </w:rPr>
        <w:t xml:space="preserve">. </w:t>
      </w:r>
    </w:p>
    <w:p w14:paraId="530B831B" w14:textId="77777777" w:rsidR="00235C87" w:rsidRPr="00270FDF" w:rsidRDefault="00235C87" w:rsidP="00235C87">
      <w:pPr>
        <w:spacing w:line="480" w:lineRule="auto"/>
        <w:jc w:val="both"/>
        <w:rPr>
          <w:rFonts w:asciiTheme="majorBidi" w:hAnsiTheme="majorBidi" w:cstheme="majorBidi"/>
          <w:szCs w:val="24"/>
        </w:rPr>
      </w:pPr>
    </w:p>
    <w:p w14:paraId="7BB17CB8" w14:textId="77777777" w:rsidR="00235C87" w:rsidRPr="007C4BA9" w:rsidRDefault="00235C87" w:rsidP="00235C87">
      <w:pPr>
        <w:pStyle w:val="Heading3"/>
        <w:numPr>
          <w:ilvl w:val="0"/>
          <w:numId w:val="0"/>
        </w:numPr>
        <w:rPr>
          <w:rFonts w:asciiTheme="majorBidi" w:eastAsia="Calibri" w:hAnsiTheme="majorBidi"/>
        </w:rPr>
      </w:pPr>
      <w:bookmarkStart w:id="448" w:name="_Toc71866987"/>
      <w:r w:rsidRPr="007C4BA9">
        <w:rPr>
          <w:rFonts w:asciiTheme="majorBidi" w:eastAsia="Calibri" w:hAnsiTheme="majorBidi"/>
        </w:rPr>
        <w:t>B.3.</w:t>
      </w:r>
      <w:r>
        <w:rPr>
          <w:rFonts w:asciiTheme="majorBidi" w:eastAsia="Calibri" w:hAnsiTheme="majorBidi"/>
        </w:rPr>
        <w:t>4</w:t>
      </w:r>
      <w:r w:rsidRPr="007C4BA9">
        <w:rPr>
          <w:rFonts w:asciiTheme="majorBidi" w:eastAsia="Calibri" w:hAnsiTheme="majorBidi"/>
        </w:rPr>
        <w:t xml:space="preserve"> Shrinkage</w:t>
      </w:r>
      <w:bookmarkEnd w:id="448"/>
      <w:r w:rsidRPr="007C4BA9">
        <w:rPr>
          <w:rFonts w:asciiTheme="majorBidi" w:eastAsia="Calibri" w:hAnsiTheme="majorBidi"/>
        </w:rPr>
        <w:t xml:space="preserve"> </w:t>
      </w:r>
    </w:p>
    <w:p w14:paraId="630A9DD8" w14:textId="2A6AE9E1" w:rsidR="00235C87" w:rsidRPr="007C4BA9" w:rsidRDefault="00235C87" w:rsidP="00235C87">
      <w:pPr>
        <w:spacing w:after="0" w:line="480" w:lineRule="auto"/>
        <w:jc w:val="both"/>
        <w:rPr>
          <w:rFonts w:asciiTheme="majorBidi" w:hAnsiTheme="majorBidi" w:cstheme="majorBidi"/>
          <w:szCs w:val="24"/>
        </w:rPr>
      </w:pPr>
      <w:r w:rsidRPr="007C4BA9">
        <w:rPr>
          <w:rFonts w:asciiTheme="majorBidi" w:eastAsia="Calibri" w:hAnsiTheme="majorBidi" w:cstheme="majorBidi"/>
          <w:szCs w:val="24"/>
        </w:rPr>
        <w:t xml:space="preserve">Shrinkage could be a major mechanism in the </w:t>
      </w:r>
      <w:r>
        <w:rPr>
          <w:rFonts w:asciiTheme="majorBidi" w:eastAsia="Calibri" w:hAnsiTheme="majorBidi" w:cstheme="majorBidi"/>
          <w:szCs w:val="24"/>
        </w:rPr>
        <w:t xml:space="preserve">formation of </w:t>
      </w:r>
      <w:r w:rsidRPr="007C4BA9">
        <w:rPr>
          <w:rFonts w:asciiTheme="majorBidi" w:eastAsia="Calibri" w:hAnsiTheme="majorBidi" w:cstheme="majorBidi"/>
          <w:szCs w:val="24"/>
        </w:rPr>
        <w:t>crack</w:t>
      </w:r>
      <w:r>
        <w:rPr>
          <w:rFonts w:asciiTheme="majorBidi" w:eastAsia="Calibri" w:hAnsiTheme="majorBidi" w:cstheme="majorBidi"/>
          <w:szCs w:val="24"/>
        </w:rPr>
        <w:t>s in</w:t>
      </w:r>
      <w:r w:rsidRPr="007C4BA9">
        <w:rPr>
          <w:rFonts w:asciiTheme="majorBidi" w:eastAsia="Calibri" w:hAnsiTheme="majorBidi" w:cstheme="majorBidi"/>
          <w:szCs w:val="24"/>
        </w:rPr>
        <w:t xml:space="preserve"> the body of the cement. Any stress </w:t>
      </w:r>
      <w:r>
        <w:rPr>
          <w:rFonts w:asciiTheme="majorBidi" w:eastAsia="Calibri" w:hAnsiTheme="majorBidi" w:cstheme="majorBidi"/>
          <w:szCs w:val="24"/>
        </w:rPr>
        <w:t xml:space="preserve">that </w:t>
      </w:r>
      <w:r w:rsidRPr="007C4BA9">
        <w:rPr>
          <w:rFonts w:asciiTheme="majorBidi" w:eastAsia="Calibri" w:hAnsiTheme="majorBidi" w:cstheme="majorBidi"/>
          <w:szCs w:val="24"/>
        </w:rPr>
        <w:t>exceeds the tensile strength of the cement will lead to crack</w:t>
      </w:r>
      <w:r>
        <w:rPr>
          <w:rFonts w:asciiTheme="majorBidi" w:eastAsia="Calibri" w:hAnsiTheme="majorBidi" w:cstheme="majorBidi"/>
          <w:szCs w:val="24"/>
        </w:rPr>
        <w:t>s</w:t>
      </w:r>
      <w:r w:rsidRPr="007C4BA9">
        <w:rPr>
          <w:rFonts w:asciiTheme="majorBidi" w:eastAsia="Calibri" w:hAnsiTheme="majorBidi" w:cstheme="majorBidi"/>
          <w:szCs w:val="24"/>
        </w:rPr>
        <w:t>. According to Nelson</w:t>
      </w:r>
      <w:r>
        <w:rPr>
          <w:rFonts w:asciiTheme="majorBidi" w:eastAsia="Calibri" w:hAnsiTheme="majorBidi" w:cstheme="majorBidi"/>
          <w:szCs w:val="24"/>
        </w:rPr>
        <w:t>,</w:t>
      </w:r>
      <w:r w:rsidRPr="007C4BA9">
        <w:rPr>
          <w:rFonts w:asciiTheme="majorBidi" w:eastAsia="Calibri" w:hAnsiTheme="majorBidi" w:cstheme="majorBidi"/>
          <w:szCs w:val="24"/>
        </w:rPr>
        <w:t xml:space="preserve"> shrinkage in the cement body </w:t>
      </w:r>
      <w:r>
        <w:rPr>
          <w:rFonts w:asciiTheme="majorBidi" w:eastAsia="Calibri" w:hAnsiTheme="majorBidi" w:cstheme="majorBidi"/>
          <w:szCs w:val="24"/>
        </w:rPr>
        <w:t>occurs</w:t>
      </w:r>
      <w:r w:rsidRPr="007C4BA9">
        <w:rPr>
          <w:rFonts w:asciiTheme="majorBidi" w:eastAsia="Calibri" w:hAnsiTheme="majorBidi" w:cstheme="majorBidi"/>
          <w:szCs w:val="24"/>
        </w:rPr>
        <w:t xml:space="preserve"> because of </w:t>
      </w:r>
      <w:r>
        <w:rPr>
          <w:rFonts w:asciiTheme="majorBidi" w:eastAsia="Calibri" w:hAnsiTheme="majorBidi" w:cstheme="majorBidi"/>
          <w:szCs w:val="24"/>
        </w:rPr>
        <w:t xml:space="preserve">changes in </w:t>
      </w:r>
      <w:r w:rsidRPr="007C4BA9">
        <w:rPr>
          <w:rFonts w:asciiTheme="majorBidi" w:eastAsia="Calibri" w:hAnsiTheme="majorBidi" w:cstheme="majorBidi"/>
          <w:szCs w:val="24"/>
        </w:rPr>
        <w:t xml:space="preserve">porosity </w:t>
      </w:r>
      <w:r w:rsidRPr="007C4BA9">
        <w:rPr>
          <w:rFonts w:asciiTheme="majorBidi" w:hAnsiTheme="majorBidi" w:cstheme="majorBidi"/>
          <w:noProof/>
          <w:szCs w:val="24"/>
        </w:rPr>
        <w:t>(Nel</w:t>
      </w:r>
      <w:r>
        <w:rPr>
          <w:rFonts w:asciiTheme="majorBidi" w:hAnsiTheme="majorBidi" w:cstheme="majorBidi"/>
          <w:noProof/>
          <w:szCs w:val="24"/>
        </w:rPr>
        <w:t>s</w:t>
      </w:r>
      <w:r w:rsidRPr="007C4BA9">
        <w:rPr>
          <w:rFonts w:asciiTheme="majorBidi" w:hAnsiTheme="majorBidi" w:cstheme="majorBidi"/>
          <w:noProof/>
          <w:szCs w:val="24"/>
        </w:rPr>
        <w:t>on and Dominique 2006)</w:t>
      </w:r>
      <w:r w:rsidRPr="007C4BA9">
        <w:rPr>
          <w:rFonts w:asciiTheme="majorBidi" w:eastAsia="Calibri" w:hAnsiTheme="majorBidi" w:cstheme="majorBidi"/>
          <w:szCs w:val="24"/>
        </w:rPr>
        <w:t xml:space="preserve">. </w:t>
      </w:r>
      <w:r w:rsidRPr="007C4BA9">
        <w:rPr>
          <w:rFonts w:asciiTheme="majorBidi" w:hAnsiTheme="majorBidi" w:cstheme="majorBidi"/>
          <w:szCs w:val="24"/>
        </w:rPr>
        <w:fldChar w:fldCharType="begin" w:fldLock="1"/>
      </w:r>
      <w:r w:rsidRPr="007C4BA9">
        <w:rPr>
          <w:rFonts w:asciiTheme="majorBidi" w:hAnsiTheme="majorBidi" w:cstheme="majorBidi"/>
          <w:szCs w:val="24"/>
        </w:rPr>
        <w:instrText>ADDIN CSL_CITATION {"citationItems":[{"id":"ITEM-1","itemData":{"DOI":"10.2523/iptc-12407-ms","ISBN":"9781605609546","abstract":"Over the past few years, several papers have been published discussing the long-term mechanical durability of the cement sheath in steam injection well. Looking at this, the research is continued to find the right process flow in optimizing cement design as a new approach to eliminate microannulus in steam injection well. This process flow is based on previous experiences cementing in steam well. Duri Steam Flood is located in Sumatra, Indonesia was taken as a case study in this research. As we known, changes in downhole stress conditions that occur during the life of a steam injection well are extreme. The stresses in the cement sheath induced by the extreme temperature cycling could result in severe mechanical damage and ultimate failure of the cement sheath, potentially leading to microannulus. From well life analysis, the result found that the steam well in Duri Steam Flood has 6% risk of cement sheath failure in less than 5 year. Because of this, the research is carried out to find the reason and s lution of this failure. Firstly cemented annulus stress simulation is proposed to verify this cement sheath condition. Expanding cement is one of the proposed solutions in this study based on simulation recommendation. The behavior of the cement sheath with recently developed annulus and linear experiment is proposed. Three parts of testing for linear expanding test were conducted. Firstly, test at bottom hole static condition temperature (120 degF) and pressure (1000 psi) curing for 30 days. Then, test at bottom hole static temperature condition curing for 2 days with variation of pressure (1000 psi to 3000 psi) and test at bottom hole static pressure condition curing for 2 days with variation of temperature (100 degF to 300 degF). Magnesium Oxide (MgO) is used as an expansion additive with conventional cement slurry (Class G and 35% BWOC Silica). The concentration used is 2.7% BWOC to 7.0% BWOC. Finally compressive strength tested at bottom hole static pressure with variation of temperature (150 degF to 280 degF) at 24 hours. Therefore, a process guideline is finalized based on last cementing experiences, experiment results and cost analysis to find the most optimize cement slurry in steam injection well. © 2008, International Petroleum Technology Conference.","author":[{"dropping-particle":"","family":"Saidin","given":"S.","non-dropping-particle":"","parse-names":false,"suffix":""},{"dropping-particle":"","family":"Sonny","given":"I.","non-dropping-particle":"","parse-names":false,"suffix":""},{"dropping-particle":"","family":"Nuruddin","given":"M. F.","non-dropping-particle":"","parse-names":false,"suffix":""}],"container-title":"International Petroleum Technology Conference, IPTC 2008","id":"ITEM-1","issued":{"date-parts":[["2008"]]},"page":"1527-1541","title":"A new approach for optimizing cement design to eliminate microannulus in steam injection wells","type":"article-journal","volume":"3"},"uris":["http://www.mendeley.com/documents/?uuid=79546e2b-9a22-4d93-b49d-1d849d120943"]}],"mendeley":{"formattedCitation":"(Saidin et al., 2008)","manualFormatting":"(Saidin et al. 2008)","plainTextFormattedCitation":"(Saidin et al., 2008)","previouslyFormattedCitation":"(Saidin et al., 2008)"},"properties":{"noteIndex":0},"schema":"https://github.com/citation-style-language/schema/raw/master/csl-citation.json"}</w:instrText>
      </w:r>
      <w:r w:rsidRPr="007C4BA9">
        <w:rPr>
          <w:rFonts w:asciiTheme="majorBidi" w:hAnsiTheme="majorBidi" w:cstheme="majorBidi"/>
          <w:szCs w:val="24"/>
        </w:rPr>
        <w:fldChar w:fldCharType="separate"/>
      </w:r>
      <w:r w:rsidRPr="007C4BA9">
        <w:rPr>
          <w:rFonts w:asciiTheme="majorBidi" w:hAnsiTheme="majorBidi" w:cstheme="majorBidi"/>
          <w:noProof/>
          <w:szCs w:val="24"/>
        </w:rPr>
        <w:t xml:space="preserve">Saidin et al. </w:t>
      </w:r>
      <w:r>
        <w:rPr>
          <w:rFonts w:asciiTheme="majorBidi" w:hAnsiTheme="majorBidi" w:cstheme="majorBidi"/>
          <w:noProof/>
          <w:szCs w:val="24"/>
        </w:rPr>
        <w:t>(</w:t>
      </w:r>
      <w:r w:rsidRPr="007C4BA9">
        <w:rPr>
          <w:rFonts w:asciiTheme="majorBidi" w:hAnsiTheme="majorBidi" w:cstheme="majorBidi"/>
          <w:noProof/>
          <w:szCs w:val="24"/>
        </w:rPr>
        <w:t>2008</w:t>
      </w:r>
      <w:r w:rsidRPr="007C4BA9">
        <w:rPr>
          <w:rFonts w:asciiTheme="majorBidi" w:hAnsiTheme="majorBidi" w:cstheme="majorBidi"/>
          <w:szCs w:val="24"/>
        </w:rPr>
        <w:fldChar w:fldCharType="end"/>
      </w:r>
      <w:r>
        <w:rPr>
          <w:rFonts w:asciiTheme="majorBidi" w:hAnsiTheme="majorBidi" w:cstheme="majorBidi"/>
          <w:szCs w:val="24"/>
        </w:rPr>
        <w:t xml:space="preserve">) showed that </w:t>
      </w:r>
      <w:r w:rsidRPr="007C4BA9">
        <w:rPr>
          <w:rFonts w:asciiTheme="majorBidi" w:eastAsia="Calibri" w:hAnsiTheme="majorBidi" w:cstheme="majorBidi"/>
          <w:szCs w:val="24"/>
        </w:rPr>
        <w:t>100</w:t>
      </w:r>
      <w:r>
        <w:rPr>
          <w:rFonts w:asciiTheme="majorBidi" w:eastAsia="Calibri" w:hAnsiTheme="majorBidi" w:cstheme="majorBidi"/>
          <w:szCs w:val="24"/>
        </w:rPr>
        <w:t>–</w:t>
      </w:r>
      <w:r w:rsidRPr="007C4BA9">
        <w:rPr>
          <w:rFonts w:asciiTheme="majorBidi" w:eastAsia="Calibri" w:hAnsiTheme="majorBidi" w:cstheme="majorBidi"/>
          <w:szCs w:val="24"/>
        </w:rPr>
        <w:t xml:space="preserve">300 </w:t>
      </w:r>
      <w:r w:rsidRPr="007C4BA9">
        <w:rPr>
          <w:rFonts w:asciiTheme="majorBidi" w:hAnsiTheme="majorBidi" w:cstheme="majorBidi"/>
          <w:szCs w:val="24"/>
        </w:rPr>
        <w:t>μm of the outer microannul</w:t>
      </w:r>
      <w:r>
        <w:rPr>
          <w:rFonts w:asciiTheme="majorBidi" w:hAnsiTheme="majorBidi" w:cstheme="majorBidi"/>
          <w:szCs w:val="24"/>
        </w:rPr>
        <w:t>u</w:t>
      </w:r>
      <w:r w:rsidRPr="007C4BA9">
        <w:rPr>
          <w:rFonts w:asciiTheme="majorBidi" w:hAnsiTheme="majorBidi" w:cstheme="majorBidi"/>
          <w:szCs w:val="24"/>
        </w:rPr>
        <w:t>s</w:t>
      </w:r>
      <w:r w:rsidRPr="007C4BA9">
        <w:rPr>
          <w:rFonts w:asciiTheme="majorBidi" w:eastAsia="Calibri" w:hAnsiTheme="majorBidi" w:cstheme="majorBidi"/>
          <w:szCs w:val="24"/>
        </w:rPr>
        <w:t xml:space="preserve"> can </w:t>
      </w:r>
      <w:r>
        <w:rPr>
          <w:rFonts w:asciiTheme="majorBidi" w:eastAsia="Calibri" w:hAnsiTheme="majorBidi" w:cstheme="majorBidi"/>
          <w:szCs w:val="24"/>
        </w:rPr>
        <w:t xml:space="preserve">be attributed to </w:t>
      </w:r>
      <w:r w:rsidRPr="007C4BA9">
        <w:rPr>
          <w:rFonts w:asciiTheme="majorBidi" w:eastAsia="Calibri" w:hAnsiTheme="majorBidi" w:cstheme="majorBidi"/>
          <w:szCs w:val="24"/>
        </w:rPr>
        <w:t>shrinkage</w:t>
      </w:r>
      <w:r w:rsidRPr="007C4BA9">
        <w:rPr>
          <w:rFonts w:asciiTheme="majorBidi" w:hAnsiTheme="majorBidi" w:cstheme="majorBidi"/>
          <w:szCs w:val="24"/>
        </w:rPr>
        <w:t>.</w:t>
      </w:r>
      <w:r>
        <w:rPr>
          <w:rFonts w:asciiTheme="majorBidi" w:hAnsiTheme="majorBidi" w:cstheme="majorBidi"/>
          <w:szCs w:val="24"/>
        </w:rPr>
        <w:t xml:space="preserve"> </w:t>
      </w:r>
      <w:r w:rsidRPr="007C4BA9">
        <w:rPr>
          <w:rFonts w:asciiTheme="majorBidi" w:hAnsiTheme="majorBidi" w:cstheme="majorBidi"/>
          <w:noProof/>
          <w:szCs w:val="24"/>
        </w:rPr>
        <w:t>Bentz</w:t>
      </w:r>
      <w:r>
        <w:rPr>
          <w:rFonts w:asciiTheme="majorBidi" w:hAnsiTheme="majorBidi" w:cstheme="majorBidi"/>
          <w:noProof/>
          <w:szCs w:val="24"/>
        </w:rPr>
        <w:t xml:space="preserve"> (</w:t>
      </w:r>
      <w:r w:rsidRPr="007C4BA9">
        <w:rPr>
          <w:rFonts w:asciiTheme="majorBidi" w:hAnsiTheme="majorBidi" w:cstheme="majorBidi"/>
          <w:noProof/>
          <w:szCs w:val="24"/>
        </w:rPr>
        <w:t>2014</w:t>
      </w:r>
      <w:r>
        <w:rPr>
          <w:rFonts w:asciiTheme="majorBidi" w:hAnsiTheme="majorBidi" w:cstheme="majorBidi"/>
          <w:noProof/>
          <w:szCs w:val="24"/>
        </w:rPr>
        <w:t>) and</w:t>
      </w:r>
      <w:r w:rsidRPr="007C4BA9">
        <w:rPr>
          <w:rFonts w:asciiTheme="majorBidi" w:hAnsiTheme="majorBidi" w:cstheme="majorBidi"/>
          <w:noProof/>
          <w:szCs w:val="24"/>
        </w:rPr>
        <w:t xml:space="preserve"> Parrott et al. </w:t>
      </w:r>
      <w:r>
        <w:rPr>
          <w:rFonts w:asciiTheme="majorBidi" w:hAnsiTheme="majorBidi" w:cstheme="majorBidi"/>
          <w:noProof/>
          <w:szCs w:val="24"/>
        </w:rPr>
        <w:t>(</w:t>
      </w:r>
      <w:r w:rsidRPr="007C4BA9">
        <w:rPr>
          <w:rFonts w:asciiTheme="majorBidi" w:hAnsiTheme="majorBidi" w:cstheme="majorBidi"/>
          <w:noProof/>
          <w:szCs w:val="24"/>
        </w:rPr>
        <w:t>1990</w:t>
      </w:r>
      <w:r>
        <w:rPr>
          <w:rFonts w:asciiTheme="majorBidi" w:hAnsiTheme="majorBidi" w:cstheme="majorBidi"/>
          <w:szCs w:val="24"/>
        </w:rPr>
        <w:t>)</w:t>
      </w:r>
      <w:r w:rsidRPr="007C4BA9">
        <w:rPr>
          <w:rFonts w:asciiTheme="majorBidi" w:hAnsiTheme="majorBidi" w:cstheme="majorBidi"/>
          <w:szCs w:val="24"/>
        </w:rPr>
        <w:t xml:space="preserve"> related the degree of hydration to chemical shrinkage. </w:t>
      </w:r>
      <w:r>
        <w:rPr>
          <w:rFonts w:asciiTheme="majorBidi" w:hAnsiTheme="majorBidi" w:cstheme="majorBidi"/>
          <w:szCs w:val="24"/>
        </w:rPr>
        <w:t xml:space="preserve">Further, </w:t>
      </w:r>
      <w:r w:rsidRPr="007C4BA9">
        <w:rPr>
          <w:rFonts w:asciiTheme="majorBidi" w:hAnsiTheme="majorBidi" w:cstheme="majorBidi"/>
          <w:szCs w:val="24"/>
        </w:rPr>
        <w:t xml:space="preserve">Parcevaux et al. </w:t>
      </w:r>
      <w:r>
        <w:rPr>
          <w:rFonts w:asciiTheme="majorBidi" w:hAnsiTheme="majorBidi" w:cstheme="majorBidi"/>
          <w:szCs w:val="24"/>
        </w:rPr>
        <w:t>showed</w:t>
      </w:r>
      <w:r w:rsidRPr="007C4BA9">
        <w:rPr>
          <w:rFonts w:asciiTheme="majorBidi" w:hAnsiTheme="majorBidi" w:cstheme="majorBidi"/>
          <w:szCs w:val="24"/>
        </w:rPr>
        <w:t xml:space="preserve"> that shrinkage causes discrete pores</w:t>
      </w:r>
      <w:r>
        <w:rPr>
          <w:rFonts w:asciiTheme="majorBidi" w:hAnsiTheme="majorBidi" w:cstheme="majorBidi"/>
          <w:szCs w:val="24"/>
        </w:rPr>
        <w:t xml:space="preserve">, </w:t>
      </w:r>
      <w:r w:rsidRPr="007C4BA9">
        <w:rPr>
          <w:rFonts w:asciiTheme="majorBidi" w:hAnsiTheme="majorBidi" w:cstheme="majorBidi"/>
          <w:szCs w:val="24"/>
        </w:rPr>
        <w:t xml:space="preserve">which create the microannulus </w:t>
      </w:r>
      <w:r w:rsidRPr="007C4BA9">
        <w:rPr>
          <w:rFonts w:asciiTheme="majorBidi" w:hAnsiTheme="majorBidi" w:cstheme="majorBidi"/>
          <w:noProof/>
          <w:szCs w:val="24"/>
        </w:rPr>
        <w:t xml:space="preserve">(Parcevaux </w:t>
      </w:r>
      <w:r>
        <w:rPr>
          <w:rFonts w:asciiTheme="majorBidi" w:hAnsiTheme="majorBidi" w:cstheme="majorBidi"/>
          <w:noProof/>
          <w:szCs w:val="24"/>
        </w:rPr>
        <w:t xml:space="preserve">and </w:t>
      </w:r>
      <w:r w:rsidRPr="007C4BA9">
        <w:rPr>
          <w:rFonts w:asciiTheme="majorBidi" w:hAnsiTheme="majorBidi" w:cstheme="majorBidi"/>
          <w:noProof/>
          <w:szCs w:val="24"/>
        </w:rPr>
        <w:t>Sault 1984)</w:t>
      </w:r>
      <w:r w:rsidRPr="007C4BA9">
        <w:rPr>
          <w:rFonts w:asciiTheme="majorBidi" w:hAnsiTheme="majorBidi" w:cstheme="majorBidi"/>
          <w:szCs w:val="24"/>
        </w:rPr>
        <w:t xml:space="preserve">. Cement properties </w:t>
      </w:r>
      <w:r>
        <w:rPr>
          <w:rFonts w:asciiTheme="majorBidi" w:hAnsiTheme="majorBidi" w:cstheme="majorBidi"/>
          <w:szCs w:val="24"/>
        </w:rPr>
        <w:t>such as</w:t>
      </w:r>
      <w:r w:rsidRPr="007C4BA9">
        <w:rPr>
          <w:rFonts w:asciiTheme="majorBidi" w:hAnsiTheme="majorBidi" w:cstheme="majorBidi"/>
          <w:szCs w:val="24"/>
        </w:rPr>
        <w:t xml:space="preserve"> compressive strength do not </w:t>
      </w:r>
      <w:r w:rsidRPr="007C4BA9">
        <w:rPr>
          <w:rFonts w:asciiTheme="majorBidi" w:hAnsiTheme="majorBidi" w:cstheme="majorBidi"/>
          <w:szCs w:val="24"/>
        </w:rPr>
        <w:lastRenderedPageBreak/>
        <w:t>influence the sheath bond or the hydraulic bond</w:t>
      </w:r>
      <w:r>
        <w:rPr>
          <w:rFonts w:asciiTheme="majorBidi" w:hAnsiTheme="majorBidi" w:cstheme="majorBidi"/>
          <w:szCs w:val="24"/>
        </w:rPr>
        <w:t>, as</w:t>
      </w:r>
      <w:r w:rsidRPr="007C4BA9">
        <w:rPr>
          <w:rFonts w:asciiTheme="majorBidi" w:hAnsiTheme="majorBidi" w:cstheme="majorBidi"/>
          <w:szCs w:val="24"/>
        </w:rPr>
        <w:t xml:space="preserve"> these are physical properties of the cement with the pipe. </w:t>
      </w:r>
    </w:p>
    <w:p w14:paraId="2956632D" w14:textId="629B268A" w:rsidR="00235C87" w:rsidRPr="007C4BA9" w:rsidRDefault="00173DC9" w:rsidP="00235C87">
      <w:pPr>
        <w:keepNext/>
        <w:spacing w:line="240" w:lineRule="auto"/>
        <w:jc w:val="both"/>
        <w:rPr>
          <w:rFonts w:asciiTheme="majorBidi" w:hAnsiTheme="majorBidi" w:cstheme="majorBidi"/>
        </w:rPr>
      </w:pPr>
      <w:r w:rsidRPr="007C4BA9">
        <w:rPr>
          <w:rFonts w:asciiTheme="majorBidi" w:hAnsiTheme="majorBidi" w:cstheme="majorBidi"/>
          <w:noProof/>
          <w:szCs w:val="24"/>
        </w:rPr>
        <w:drawing>
          <wp:anchor distT="0" distB="0" distL="114300" distR="114300" simplePos="0" relativeHeight="251814912" behindDoc="1" locked="0" layoutInCell="1" allowOverlap="1" wp14:anchorId="0E2585F5" wp14:editId="7AC0BAC2">
            <wp:simplePos x="0" y="0"/>
            <wp:positionH relativeFrom="margin">
              <wp:align>center</wp:align>
            </wp:positionH>
            <wp:positionV relativeFrom="paragraph">
              <wp:posOffset>11166</wp:posOffset>
            </wp:positionV>
            <wp:extent cx="2447925" cy="2181225"/>
            <wp:effectExtent l="0" t="0" r="9525" b="9525"/>
            <wp:wrapTight wrapText="bothSides">
              <wp:wrapPolygon edited="0">
                <wp:start x="0" y="0"/>
                <wp:lineTo x="0" y="21506"/>
                <wp:lineTo x="21516" y="21506"/>
                <wp:lineTo x="2151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447925"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301672" w14:textId="77777777" w:rsidR="00173DC9" w:rsidRDefault="00173DC9" w:rsidP="00CC7ED7">
      <w:pPr>
        <w:pStyle w:val="Caption"/>
        <w:bidi/>
      </w:pPr>
    </w:p>
    <w:p w14:paraId="4A7E5EA8" w14:textId="77777777" w:rsidR="00173DC9" w:rsidRDefault="00173DC9" w:rsidP="00CC7ED7">
      <w:pPr>
        <w:pStyle w:val="Caption"/>
        <w:bidi/>
      </w:pPr>
    </w:p>
    <w:p w14:paraId="0ACA72CB" w14:textId="77777777" w:rsidR="00173DC9" w:rsidRDefault="00173DC9" w:rsidP="00FA2694">
      <w:pPr>
        <w:pStyle w:val="Caption"/>
        <w:bidi/>
      </w:pPr>
    </w:p>
    <w:p w14:paraId="606DFF3C" w14:textId="77777777" w:rsidR="00173DC9" w:rsidRDefault="00173DC9" w:rsidP="00FA2694">
      <w:pPr>
        <w:pStyle w:val="Caption"/>
        <w:bidi/>
      </w:pPr>
    </w:p>
    <w:p w14:paraId="603C273E" w14:textId="77777777" w:rsidR="00173DC9" w:rsidRDefault="00173DC9" w:rsidP="00FA2694">
      <w:pPr>
        <w:pStyle w:val="Caption"/>
        <w:bidi/>
      </w:pPr>
    </w:p>
    <w:p w14:paraId="4ECDDA13" w14:textId="77777777" w:rsidR="00173DC9" w:rsidRDefault="00173DC9" w:rsidP="00FA2694">
      <w:pPr>
        <w:pStyle w:val="Caption"/>
        <w:bidi/>
      </w:pPr>
    </w:p>
    <w:p w14:paraId="444E1986" w14:textId="77777777" w:rsidR="00173DC9" w:rsidRDefault="00173DC9" w:rsidP="00FA2694">
      <w:pPr>
        <w:pStyle w:val="Caption"/>
        <w:bidi/>
      </w:pPr>
    </w:p>
    <w:p w14:paraId="486BAB6C" w14:textId="77777777" w:rsidR="00173DC9" w:rsidRDefault="00173DC9" w:rsidP="00FA2694">
      <w:pPr>
        <w:pStyle w:val="Caption"/>
        <w:bidi/>
      </w:pPr>
    </w:p>
    <w:p w14:paraId="72278AEA" w14:textId="4BDCCE58" w:rsidR="00235C87" w:rsidRDefault="00173DC9" w:rsidP="00FA2694">
      <w:pPr>
        <w:pStyle w:val="Caption"/>
        <w:bidi/>
      </w:pPr>
      <w:r>
        <w:t xml:space="preserve">                                                                   </w:t>
      </w:r>
      <w:r w:rsidR="00235C87" w:rsidRPr="007C4BA9">
        <w:t>Fig</w:t>
      </w:r>
      <w:r w:rsidR="00090FCD">
        <w:t>.</w:t>
      </w:r>
      <w:r w:rsidR="00235C87" w:rsidRPr="007C4BA9">
        <w:t xml:space="preserve"> B-3</w:t>
      </w:r>
      <w:r w:rsidR="00235C87">
        <w:t>—</w:t>
      </w:r>
      <w:r w:rsidR="00235C87" w:rsidRPr="007C4BA9">
        <w:t xml:space="preserve">Radial </w:t>
      </w:r>
      <w:r w:rsidR="00235C87">
        <w:t>c</w:t>
      </w:r>
      <w:r w:rsidR="00235C87" w:rsidRPr="007C4BA9">
        <w:t>racking</w:t>
      </w:r>
      <w:r w:rsidR="00235C87">
        <w:t>.</w:t>
      </w:r>
    </w:p>
    <w:p w14:paraId="72091D7A" w14:textId="77777777" w:rsidR="00235C87" w:rsidRPr="00B202DC" w:rsidRDefault="00235C87" w:rsidP="00235C87">
      <w:pPr>
        <w:rPr>
          <w:lang w:bidi="ar-BH"/>
        </w:rPr>
      </w:pPr>
    </w:p>
    <w:p w14:paraId="62BCD5DE" w14:textId="77777777" w:rsidR="00235C87" w:rsidRPr="007C4BA9" w:rsidRDefault="00235C87" w:rsidP="00235C87">
      <w:pPr>
        <w:pStyle w:val="Heading3"/>
        <w:numPr>
          <w:ilvl w:val="0"/>
          <w:numId w:val="0"/>
        </w:numPr>
        <w:rPr>
          <w:rFonts w:asciiTheme="majorBidi" w:hAnsiTheme="majorBidi"/>
          <w:iCs/>
        </w:rPr>
      </w:pPr>
      <w:bookmarkStart w:id="449" w:name="_Toc71866988"/>
      <w:r w:rsidRPr="007C4BA9">
        <w:rPr>
          <w:rFonts w:asciiTheme="majorBidi" w:hAnsiTheme="majorBidi"/>
        </w:rPr>
        <w:t>B.3.</w:t>
      </w:r>
      <w:r>
        <w:rPr>
          <w:rFonts w:asciiTheme="majorBidi" w:hAnsiTheme="majorBidi"/>
        </w:rPr>
        <w:t>5</w:t>
      </w:r>
      <w:r w:rsidRPr="007C4BA9">
        <w:rPr>
          <w:rFonts w:asciiTheme="majorBidi" w:hAnsiTheme="majorBidi"/>
        </w:rPr>
        <w:t xml:space="preserve"> Shear Failure</w:t>
      </w:r>
      <w:bookmarkEnd w:id="449"/>
    </w:p>
    <w:p w14:paraId="01658BEE" w14:textId="77777777" w:rsidR="00235C87" w:rsidRPr="007C4BA9" w:rsidRDefault="00235C87" w:rsidP="00235C87">
      <w:pPr>
        <w:spacing w:after="0" w:line="480" w:lineRule="auto"/>
        <w:jc w:val="both"/>
        <w:rPr>
          <w:rFonts w:asciiTheme="majorBidi" w:hAnsiTheme="majorBidi" w:cstheme="majorBidi"/>
          <w:szCs w:val="24"/>
        </w:rPr>
      </w:pPr>
      <w:r w:rsidRPr="007C4BA9">
        <w:rPr>
          <w:rFonts w:asciiTheme="majorBidi" w:hAnsiTheme="majorBidi" w:cstheme="majorBidi"/>
          <w:szCs w:val="24"/>
        </w:rPr>
        <w:t xml:space="preserve">When cement </w:t>
      </w:r>
      <w:r>
        <w:rPr>
          <w:rFonts w:asciiTheme="majorBidi" w:hAnsiTheme="majorBidi" w:cstheme="majorBidi"/>
          <w:szCs w:val="24"/>
        </w:rPr>
        <w:t xml:space="preserve">is </w:t>
      </w:r>
      <w:r w:rsidRPr="007C4BA9">
        <w:rPr>
          <w:rFonts w:asciiTheme="majorBidi" w:hAnsiTheme="majorBidi" w:cstheme="majorBidi"/>
          <w:szCs w:val="24"/>
        </w:rPr>
        <w:t>in the liquid phase</w:t>
      </w:r>
      <w:r>
        <w:rPr>
          <w:rFonts w:asciiTheme="majorBidi" w:hAnsiTheme="majorBidi" w:cstheme="majorBidi"/>
          <w:szCs w:val="24"/>
        </w:rPr>
        <w:t>,</w:t>
      </w:r>
      <w:r w:rsidRPr="007C4BA9">
        <w:rPr>
          <w:rFonts w:asciiTheme="majorBidi" w:hAnsiTheme="majorBidi" w:cstheme="majorBidi"/>
          <w:szCs w:val="24"/>
        </w:rPr>
        <w:t xml:space="preserve"> hydrostatic pressure </w:t>
      </w:r>
      <w:r>
        <w:rPr>
          <w:rFonts w:asciiTheme="majorBidi" w:hAnsiTheme="majorBidi" w:cstheme="majorBidi"/>
          <w:szCs w:val="24"/>
        </w:rPr>
        <w:t xml:space="preserve">is </w:t>
      </w:r>
      <w:r w:rsidRPr="007C4BA9">
        <w:rPr>
          <w:rFonts w:asciiTheme="majorBidi" w:hAnsiTheme="majorBidi" w:cstheme="majorBidi"/>
          <w:szCs w:val="24"/>
        </w:rPr>
        <w:t>exert</w:t>
      </w:r>
      <w:r>
        <w:rPr>
          <w:rFonts w:asciiTheme="majorBidi" w:hAnsiTheme="majorBidi" w:cstheme="majorBidi"/>
          <w:szCs w:val="24"/>
        </w:rPr>
        <w:t>ed</w:t>
      </w:r>
      <w:r w:rsidRPr="007C4BA9">
        <w:rPr>
          <w:rFonts w:asciiTheme="majorBidi" w:hAnsiTheme="majorBidi" w:cstheme="majorBidi"/>
          <w:szCs w:val="24"/>
        </w:rPr>
        <w:t xml:space="preserve"> on the surrounding </w:t>
      </w:r>
      <w:r>
        <w:rPr>
          <w:rFonts w:asciiTheme="majorBidi" w:hAnsiTheme="majorBidi" w:cstheme="majorBidi"/>
          <w:szCs w:val="24"/>
        </w:rPr>
        <w:t xml:space="preserve">area. However, </w:t>
      </w:r>
      <w:r w:rsidRPr="007C4BA9">
        <w:rPr>
          <w:rFonts w:asciiTheme="majorBidi" w:hAnsiTheme="majorBidi" w:cstheme="majorBidi"/>
          <w:szCs w:val="24"/>
        </w:rPr>
        <w:t xml:space="preserve">once </w:t>
      </w:r>
      <w:r>
        <w:rPr>
          <w:rFonts w:asciiTheme="majorBidi" w:hAnsiTheme="majorBidi" w:cstheme="majorBidi"/>
          <w:szCs w:val="24"/>
        </w:rPr>
        <w:t>the cement</w:t>
      </w:r>
      <w:r w:rsidRPr="007C4BA9">
        <w:rPr>
          <w:rFonts w:asciiTheme="majorBidi" w:hAnsiTheme="majorBidi" w:cstheme="majorBidi"/>
          <w:szCs w:val="24"/>
        </w:rPr>
        <w:t xml:space="preserve"> is hydrated</w:t>
      </w:r>
      <w:r>
        <w:rPr>
          <w:rFonts w:asciiTheme="majorBidi" w:hAnsiTheme="majorBidi" w:cstheme="majorBidi"/>
          <w:szCs w:val="24"/>
        </w:rPr>
        <w:t>,</w:t>
      </w:r>
      <w:r w:rsidRPr="007C4BA9">
        <w:rPr>
          <w:rFonts w:asciiTheme="majorBidi" w:hAnsiTheme="majorBidi" w:cstheme="majorBidi"/>
          <w:szCs w:val="24"/>
        </w:rPr>
        <w:t xml:space="preserve"> shear stress is exerted on the cement</w:t>
      </w:r>
      <w:r>
        <w:rPr>
          <w:rFonts w:asciiTheme="majorBidi" w:hAnsiTheme="majorBidi" w:cstheme="majorBidi"/>
          <w:szCs w:val="24"/>
        </w:rPr>
        <w:t xml:space="preserve">, and </w:t>
      </w:r>
      <w:r w:rsidRPr="007C4BA9">
        <w:rPr>
          <w:rFonts w:asciiTheme="majorBidi" w:hAnsiTheme="majorBidi" w:cstheme="majorBidi"/>
          <w:szCs w:val="24"/>
        </w:rPr>
        <w:t>during shrinkage the shear stress of the cement increase</w:t>
      </w:r>
      <w:r>
        <w:rPr>
          <w:rFonts w:asciiTheme="majorBidi" w:hAnsiTheme="majorBidi" w:cstheme="majorBidi"/>
          <w:szCs w:val="24"/>
        </w:rPr>
        <w:t>s</w:t>
      </w:r>
      <w:r w:rsidRPr="007C4BA9">
        <w:rPr>
          <w:rFonts w:asciiTheme="majorBidi" w:hAnsiTheme="majorBidi" w:cstheme="majorBidi"/>
          <w:szCs w:val="24"/>
        </w:rPr>
        <w:t xml:space="preserve">. The relationship between cement hydrostatic pressure and its yield ignoring the effect of pressure and temperature can be expressed as </w:t>
      </w:r>
      <w:r>
        <w:rPr>
          <w:rFonts w:asciiTheme="majorBidi" w:hAnsiTheme="majorBidi" w:cstheme="majorBidi"/>
          <w:szCs w:val="24"/>
        </w:rPr>
        <w:t>follows:</w:t>
      </w:r>
    </w:p>
    <w:p w14:paraId="2FB5DA9D" w14:textId="77777777" w:rsidR="00235C87" w:rsidRPr="007C4BA9" w:rsidRDefault="009F1603" w:rsidP="00235C87">
      <w:pPr>
        <w:tabs>
          <w:tab w:val="left" w:pos="3015"/>
        </w:tabs>
        <w:spacing w:line="480" w:lineRule="auto"/>
        <w:jc w:val="both"/>
        <w:rPr>
          <w:rFonts w:asciiTheme="majorBidi" w:hAnsiTheme="majorBidi" w:cstheme="majorBidi"/>
          <w:szCs w:val="24"/>
        </w:rPr>
      </w:pPr>
      <m:oMath>
        <m:sSubSup>
          <m:sSubSupPr>
            <m:ctrlPr>
              <w:rPr>
                <w:rFonts w:ascii="Cambria Math" w:hAnsi="Cambria Math" w:cstheme="majorBidi"/>
                <w:i/>
                <w:szCs w:val="24"/>
              </w:rPr>
            </m:ctrlPr>
          </m:sSubSupPr>
          <m:e>
            <m:r>
              <w:rPr>
                <w:rFonts w:ascii="Cambria Math" w:hAnsi="Cambria Math" w:cstheme="majorBidi"/>
                <w:szCs w:val="24"/>
              </w:rPr>
              <m:t>P</m:t>
            </m:r>
          </m:e>
          <m:sub>
            <m:r>
              <w:rPr>
                <w:rFonts w:ascii="Cambria Math" w:hAnsi="Cambria Math" w:cstheme="majorBidi"/>
                <w:szCs w:val="24"/>
              </w:rPr>
              <m:t>BHP</m:t>
            </m:r>
          </m:sub>
          <m:sup>
            <m:r>
              <w:rPr>
                <w:rFonts w:ascii="Cambria Math" w:hAnsi="Cambria Math" w:cstheme="majorBidi"/>
                <w:szCs w:val="24"/>
              </w:rPr>
              <m:t xml:space="preserve"> </m:t>
            </m:r>
          </m:sup>
        </m:sSubSup>
        <m:r>
          <w:rPr>
            <w:rFonts w:ascii="Cambria Math" w:hAnsi="Cambria Math" w:cstheme="majorBidi"/>
            <w:szCs w:val="24"/>
          </w:rPr>
          <m:t>=</m:t>
        </m:r>
        <m:sSubSup>
          <m:sSubSupPr>
            <m:ctrlPr>
              <w:rPr>
                <w:rFonts w:ascii="Cambria Math" w:hAnsi="Cambria Math" w:cstheme="majorBidi"/>
                <w:i/>
                <w:szCs w:val="24"/>
              </w:rPr>
            </m:ctrlPr>
          </m:sSubSupPr>
          <m:e>
            <m:r>
              <w:rPr>
                <w:rFonts w:ascii="Cambria Math" w:hAnsi="Cambria Math" w:cstheme="majorBidi"/>
                <w:szCs w:val="24"/>
              </w:rPr>
              <m:t>P</m:t>
            </m:r>
          </m:e>
          <m:sub>
            <m:r>
              <w:rPr>
                <w:rFonts w:ascii="Cambria Math" w:hAnsi="Cambria Math" w:cstheme="majorBidi"/>
                <w:szCs w:val="24"/>
              </w:rPr>
              <m:t>BHP,0</m:t>
            </m:r>
          </m:sub>
          <m:sup>
            <m:r>
              <w:rPr>
                <w:rFonts w:ascii="Cambria Math" w:hAnsi="Cambria Math" w:cstheme="majorBidi"/>
                <w:szCs w:val="24"/>
              </w:rPr>
              <m:t xml:space="preserve"> </m:t>
            </m:r>
          </m:sup>
        </m:sSubSup>
        <m:r>
          <w:rPr>
            <w:rFonts w:ascii="Cambria Math" w:hAnsi="Cambria Math" w:cstheme="majorBidi"/>
            <w:szCs w:val="24"/>
          </w:rPr>
          <m:t>-</m:t>
        </m:r>
        <m:f>
          <m:fPr>
            <m:ctrlPr>
              <w:rPr>
                <w:rFonts w:ascii="Cambria Math" w:hAnsi="Cambria Math" w:cstheme="majorBidi"/>
                <w:i/>
                <w:szCs w:val="24"/>
              </w:rPr>
            </m:ctrlPr>
          </m:fPr>
          <m:num>
            <m:r>
              <w:rPr>
                <w:rFonts w:ascii="Cambria Math" w:hAnsi="Cambria Math" w:cstheme="majorBidi"/>
                <w:szCs w:val="24"/>
              </w:rPr>
              <m:t>2</m:t>
            </m:r>
            <m:sSub>
              <m:sSubPr>
                <m:ctrlPr>
                  <w:rPr>
                    <w:rFonts w:ascii="Cambria Math" w:hAnsi="Cambria Math" w:cstheme="majorBidi"/>
                    <w:i/>
                    <w:szCs w:val="24"/>
                  </w:rPr>
                </m:ctrlPr>
              </m:sSubPr>
              <m:e>
                <m:r>
                  <w:rPr>
                    <w:rFonts w:ascii="Cambria Math" w:hAnsi="Cambria Math" w:cstheme="majorBidi"/>
                    <w:szCs w:val="24"/>
                  </w:rPr>
                  <m:t>τ</m:t>
                </m:r>
              </m:e>
              <m:sub>
                <m:r>
                  <w:rPr>
                    <w:rFonts w:ascii="Cambria Math" w:hAnsi="Cambria Math" w:cstheme="majorBidi"/>
                    <w:szCs w:val="24"/>
                  </w:rPr>
                  <m:t>Y</m:t>
                </m:r>
              </m:sub>
            </m:sSub>
            <m:r>
              <w:rPr>
                <w:rFonts w:ascii="Cambria Math" w:hAnsi="Cambria Math" w:cstheme="majorBidi"/>
                <w:szCs w:val="24"/>
              </w:rPr>
              <m:t>L</m:t>
            </m:r>
          </m:num>
          <m:den>
            <m:sSub>
              <m:sSubPr>
                <m:ctrlPr>
                  <w:rPr>
                    <w:rFonts w:ascii="Cambria Math" w:hAnsi="Cambria Math" w:cstheme="majorBidi"/>
                    <w:i/>
                    <w:szCs w:val="24"/>
                  </w:rPr>
                </m:ctrlPr>
              </m:sSubPr>
              <m:e>
                <m:r>
                  <w:rPr>
                    <w:rFonts w:ascii="Cambria Math" w:hAnsi="Cambria Math" w:cstheme="majorBidi"/>
                    <w:szCs w:val="24"/>
                  </w:rPr>
                  <m:t>R</m:t>
                </m:r>
              </m:e>
              <m:sub>
                <m:r>
                  <w:rPr>
                    <w:rFonts w:ascii="Cambria Math" w:hAnsi="Cambria Math" w:cstheme="majorBidi"/>
                    <w:szCs w:val="24"/>
                  </w:rPr>
                  <m:t>ω</m:t>
                </m:r>
              </m:sub>
            </m:sSub>
            <m:r>
              <w:rPr>
                <w:rFonts w:ascii="Cambria Math" w:hAnsi="Cambria Math" w:cstheme="majorBidi"/>
                <w:szCs w:val="24"/>
              </w:rPr>
              <m:t>-</m:t>
            </m:r>
            <m:sSub>
              <m:sSubPr>
                <m:ctrlPr>
                  <w:rPr>
                    <w:rFonts w:ascii="Cambria Math" w:hAnsi="Cambria Math" w:cstheme="majorBidi"/>
                    <w:i/>
                    <w:szCs w:val="24"/>
                  </w:rPr>
                </m:ctrlPr>
              </m:sSubPr>
              <m:e>
                <m:r>
                  <w:rPr>
                    <w:rFonts w:ascii="Cambria Math" w:hAnsi="Cambria Math" w:cstheme="majorBidi"/>
                    <w:szCs w:val="24"/>
                  </w:rPr>
                  <m:t>R</m:t>
                </m:r>
              </m:e>
              <m:sub>
                <m:r>
                  <w:rPr>
                    <w:rFonts w:ascii="Cambria Math" w:hAnsi="Cambria Math" w:cstheme="majorBidi"/>
                    <w:szCs w:val="24"/>
                  </w:rPr>
                  <m:t>C</m:t>
                </m:r>
              </m:sub>
            </m:sSub>
          </m:den>
        </m:f>
      </m:oMath>
      <w:r w:rsidR="00235C87" w:rsidRPr="007C4BA9">
        <w:rPr>
          <w:rFonts w:asciiTheme="majorBidi" w:hAnsiTheme="majorBidi" w:cstheme="majorBidi"/>
          <w:szCs w:val="24"/>
        </w:rPr>
        <w:t xml:space="preserve"> ……………… (11)</w:t>
      </w:r>
    </w:p>
    <w:p w14:paraId="6E9098DE" w14:textId="77777777" w:rsidR="00235C87" w:rsidRPr="007C4BA9" w:rsidRDefault="009F1603" w:rsidP="00235C87">
      <w:pPr>
        <w:tabs>
          <w:tab w:val="left" w:pos="3015"/>
        </w:tabs>
        <w:spacing w:line="240" w:lineRule="auto"/>
        <w:jc w:val="both"/>
        <w:rPr>
          <w:rFonts w:asciiTheme="majorBidi" w:hAnsiTheme="majorBidi" w:cstheme="majorBidi"/>
          <w:szCs w:val="24"/>
        </w:rPr>
      </w:pPr>
      <m:oMath>
        <m:sSubSup>
          <m:sSubSupPr>
            <m:ctrlPr>
              <w:rPr>
                <w:rFonts w:ascii="Cambria Math" w:hAnsi="Cambria Math" w:cstheme="majorBidi"/>
                <w:i/>
                <w:szCs w:val="24"/>
              </w:rPr>
            </m:ctrlPr>
          </m:sSubSupPr>
          <m:e>
            <m:r>
              <w:rPr>
                <w:rFonts w:ascii="Cambria Math" w:hAnsi="Cambria Math" w:cstheme="majorBidi"/>
                <w:szCs w:val="24"/>
              </w:rPr>
              <m:t>P</m:t>
            </m:r>
          </m:e>
          <m:sub>
            <m:r>
              <w:rPr>
                <w:rFonts w:ascii="Cambria Math" w:hAnsi="Cambria Math" w:cstheme="majorBidi"/>
                <w:szCs w:val="24"/>
              </w:rPr>
              <m:t>BHP,0</m:t>
            </m:r>
          </m:sub>
          <m:sup>
            <m:r>
              <w:rPr>
                <w:rFonts w:ascii="Cambria Math" w:hAnsi="Cambria Math" w:cstheme="majorBidi"/>
                <w:szCs w:val="24"/>
              </w:rPr>
              <m:t xml:space="preserve"> </m:t>
            </m:r>
          </m:sup>
        </m:sSubSup>
      </m:oMath>
      <w:r w:rsidR="00235C87" w:rsidRPr="007C4BA9">
        <w:rPr>
          <w:rFonts w:asciiTheme="majorBidi" w:hAnsiTheme="majorBidi" w:cstheme="majorBidi"/>
          <w:szCs w:val="24"/>
        </w:rPr>
        <w:t xml:space="preserve"> Initial Pressure Downhole </w:t>
      </w:r>
      <w:r w:rsidR="00235C87">
        <w:rPr>
          <w:rFonts w:asciiTheme="majorBidi" w:hAnsiTheme="majorBidi" w:cstheme="majorBidi"/>
          <w:szCs w:val="24"/>
        </w:rPr>
        <w:t>a</w:t>
      </w:r>
      <w:r w:rsidR="00235C87" w:rsidRPr="007C4BA9">
        <w:rPr>
          <w:rFonts w:asciiTheme="majorBidi" w:hAnsiTheme="majorBidi" w:cstheme="majorBidi"/>
          <w:szCs w:val="24"/>
        </w:rPr>
        <w:t xml:space="preserve">t Initial Condition (Cement Pumped) </w:t>
      </w:r>
    </w:p>
    <w:p w14:paraId="3C456E34" w14:textId="77777777" w:rsidR="00235C87" w:rsidRPr="007C4BA9" w:rsidRDefault="009F1603" w:rsidP="00235C87">
      <w:pPr>
        <w:tabs>
          <w:tab w:val="left" w:pos="3015"/>
        </w:tabs>
        <w:spacing w:line="240" w:lineRule="auto"/>
        <w:jc w:val="both"/>
        <w:rPr>
          <w:rFonts w:asciiTheme="majorBidi" w:hAnsiTheme="majorBidi" w:cstheme="majorBidi"/>
          <w:szCs w:val="24"/>
        </w:rPr>
      </w:pPr>
      <m:oMath>
        <m:sSubSup>
          <m:sSubSupPr>
            <m:ctrlPr>
              <w:rPr>
                <w:rFonts w:ascii="Cambria Math" w:hAnsi="Cambria Math" w:cstheme="majorBidi"/>
                <w:i/>
                <w:szCs w:val="24"/>
              </w:rPr>
            </m:ctrlPr>
          </m:sSubSupPr>
          <m:e>
            <m:r>
              <w:rPr>
                <w:rFonts w:ascii="Cambria Math" w:hAnsi="Cambria Math" w:cstheme="majorBidi"/>
                <w:szCs w:val="24"/>
              </w:rPr>
              <m:t>P</m:t>
            </m:r>
          </m:e>
          <m:sub>
            <m:r>
              <w:rPr>
                <w:rFonts w:ascii="Cambria Math" w:hAnsi="Cambria Math" w:cstheme="majorBidi"/>
                <w:szCs w:val="24"/>
              </w:rPr>
              <m:t>BHP</m:t>
            </m:r>
          </m:sub>
          <m:sup>
            <m:r>
              <w:rPr>
                <w:rFonts w:ascii="Cambria Math" w:hAnsi="Cambria Math" w:cstheme="majorBidi"/>
                <w:szCs w:val="24"/>
              </w:rPr>
              <m:t xml:space="preserve"> </m:t>
            </m:r>
          </m:sup>
        </m:sSubSup>
      </m:oMath>
      <w:r w:rsidR="00235C87" w:rsidRPr="007C4BA9">
        <w:rPr>
          <w:rFonts w:asciiTheme="majorBidi" w:hAnsiTheme="majorBidi" w:cstheme="majorBidi"/>
          <w:szCs w:val="24"/>
        </w:rPr>
        <w:t xml:space="preserve"> Final Pressure </w:t>
      </w:r>
      <w:r w:rsidR="00235C87">
        <w:rPr>
          <w:rFonts w:asciiTheme="majorBidi" w:hAnsiTheme="majorBidi" w:cstheme="majorBidi"/>
          <w:szCs w:val="24"/>
        </w:rPr>
        <w:t>D</w:t>
      </w:r>
      <w:r w:rsidR="00235C87" w:rsidRPr="007C4BA9">
        <w:rPr>
          <w:rFonts w:asciiTheme="majorBidi" w:hAnsiTheme="majorBidi" w:cstheme="majorBidi"/>
          <w:szCs w:val="24"/>
        </w:rPr>
        <w:t>ownhole</w:t>
      </w:r>
    </w:p>
    <w:p w14:paraId="4EA19230" w14:textId="77777777" w:rsidR="00235C87" w:rsidRPr="007C4BA9" w:rsidRDefault="009F1603" w:rsidP="00235C87">
      <w:pPr>
        <w:tabs>
          <w:tab w:val="left" w:pos="3015"/>
        </w:tabs>
        <w:spacing w:line="240" w:lineRule="auto"/>
        <w:jc w:val="both"/>
        <w:rPr>
          <w:rFonts w:asciiTheme="majorBidi" w:hAnsiTheme="majorBidi" w:cstheme="majorBidi"/>
          <w:szCs w:val="24"/>
        </w:rPr>
      </w:pPr>
      <m:oMath>
        <m:sSub>
          <m:sSubPr>
            <m:ctrlPr>
              <w:rPr>
                <w:rFonts w:ascii="Cambria Math" w:hAnsi="Cambria Math" w:cstheme="majorBidi"/>
                <w:i/>
                <w:szCs w:val="24"/>
              </w:rPr>
            </m:ctrlPr>
          </m:sSubPr>
          <m:e>
            <m:r>
              <w:rPr>
                <w:rFonts w:ascii="Cambria Math" w:hAnsi="Cambria Math" w:cstheme="majorBidi"/>
                <w:szCs w:val="24"/>
              </w:rPr>
              <m:t>τ</m:t>
            </m:r>
          </m:e>
          <m:sub>
            <m:r>
              <w:rPr>
                <w:rFonts w:ascii="Cambria Math" w:hAnsi="Cambria Math" w:cstheme="majorBidi"/>
                <w:szCs w:val="24"/>
              </w:rPr>
              <m:t>Y</m:t>
            </m:r>
          </m:sub>
        </m:sSub>
      </m:oMath>
      <w:r w:rsidR="00235C87" w:rsidRPr="007C4BA9">
        <w:rPr>
          <w:rFonts w:asciiTheme="majorBidi" w:hAnsiTheme="majorBidi" w:cstheme="majorBidi"/>
          <w:szCs w:val="24"/>
        </w:rPr>
        <w:t xml:space="preserve"> Cement </w:t>
      </w:r>
      <w:r w:rsidR="00235C87">
        <w:rPr>
          <w:rFonts w:asciiTheme="majorBidi" w:hAnsiTheme="majorBidi" w:cstheme="majorBidi"/>
          <w:szCs w:val="24"/>
        </w:rPr>
        <w:t>Y</w:t>
      </w:r>
      <w:r w:rsidR="00235C87" w:rsidRPr="007C4BA9">
        <w:rPr>
          <w:rFonts w:asciiTheme="majorBidi" w:hAnsiTheme="majorBidi" w:cstheme="majorBidi"/>
          <w:szCs w:val="24"/>
        </w:rPr>
        <w:t xml:space="preserve">ield </w:t>
      </w:r>
      <w:r w:rsidR="00235C87">
        <w:rPr>
          <w:rFonts w:asciiTheme="majorBidi" w:hAnsiTheme="majorBidi" w:cstheme="majorBidi"/>
          <w:szCs w:val="24"/>
        </w:rPr>
        <w:t>S</w:t>
      </w:r>
      <w:r w:rsidR="00235C87" w:rsidRPr="007C4BA9">
        <w:rPr>
          <w:rFonts w:asciiTheme="majorBidi" w:hAnsiTheme="majorBidi" w:cstheme="majorBidi"/>
          <w:szCs w:val="24"/>
        </w:rPr>
        <w:t xml:space="preserve">tress </w:t>
      </w:r>
    </w:p>
    <w:p w14:paraId="2772185A" w14:textId="77777777" w:rsidR="00235C87" w:rsidRPr="007C4BA9" w:rsidRDefault="00235C87" w:rsidP="00235C87">
      <w:pPr>
        <w:tabs>
          <w:tab w:val="left" w:pos="3015"/>
        </w:tabs>
        <w:spacing w:line="240" w:lineRule="auto"/>
        <w:jc w:val="both"/>
        <w:rPr>
          <w:rFonts w:asciiTheme="majorBidi" w:hAnsiTheme="majorBidi" w:cstheme="majorBidi"/>
          <w:szCs w:val="24"/>
        </w:rPr>
      </w:pPr>
      <w:r w:rsidRPr="007C4BA9">
        <w:rPr>
          <w:rFonts w:asciiTheme="majorBidi" w:hAnsiTheme="majorBidi" w:cstheme="majorBidi"/>
          <w:szCs w:val="24"/>
        </w:rPr>
        <w:t xml:space="preserve">L Cement </w:t>
      </w:r>
      <w:r>
        <w:rPr>
          <w:rFonts w:asciiTheme="majorBidi" w:hAnsiTheme="majorBidi" w:cstheme="majorBidi"/>
          <w:szCs w:val="24"/>
        </w:rPr>
        <w:t>I</w:t>
      </w:r>
      <w:r w:rsidRPr="007C4BA9">
        <w:rPr>
          <w:rFonts w:asciiTheme="majorBidi" w:hAnsiTheme="majorBidi" w:cstheme="majorBidi"/>
          <w:szCs w:val="24"/>
        </w:rPr>
        <w:t xml:space="preserve">nterval </w:t>
      </w:r>
      <w:r>
        <w:rPr>
          <w:rFonts w:asciiTheme="majorBidi" w:hAnsiTheme="majorBidi" w:cstheme="majorBidi"/>
          <w:szCs w:val="24"/>
        </w:rPr>
        <w:t>L</w:t>
      </w:r>
      <w:r w:rsidRPr="007C4BA9">
        <w:rPr>
          <w:rFonts w:asciiTheme="majorBidi" w:hAnsiTheme="majorBidi" w:cstheme="majorBidi"/>
          <w:szCs w:val="24"/>
        </w:rPr>
        <w:t>ength</w:t>
      </w:r>
    </w:p>
    <w:p w14:paraId="5F1CF129" w14:textId="77777777" w:rsidR="00235C87" w:rsidRPr="007C4BA9" w:rsidRDefault="009F1603" w:rsidP="00235C87">
      <w:pPr>
        <w:tabs>
          <w:tab w:val="left" w:pos="3015"/>
        </w:tabs>
        <w:spacing w:line="240" w:lineRule="auto"/>
        <w:jc w:val="both"/>
        <w:rPr>
          <w:rFonts w:asciiTheme="majorBidi" w:hAnsiTheme="majorBidi" w:cstheme="majorBidi"/>
          <w:szCs w:val="24"/>
        </w:rPr>
      </w:pPr>
      <m:oMath>
        <m:sSub>
          <m:sSubPr>
            <m:ctrlPr>
              <w:rPr>
                <w:rFonts w:ascii="Cambria Math" w:hAnsi="Cambria Math" w:cstheme="majorBidi"/>
                <w:i/>
                <w:szCs w:val="24"/>
              </w:rPr>
            </m:ctrlPr>
          </m:sSubPr>
          <m:e>
            <m:r>
              <w:rPr>
                <w:rFonts w:ascii="Cambria Math" w:hAnsi="Cambria Math" w:cstheme="majorBidi"/>
                <w:szCs w:val="24"/>
              </w:rPr>
              <m:t>R</m:t>
            </m:r>
          </m:e>
          <m:sub>
            <m:r>
              <w:rPr>
                <w:rFonts w:ascii="Cambria Math" w:hAnsi="Cambria Math" w:cstheme="majorBidi"/>
                <w:szCs w:val="24"/>
              </w:rPr>
              <m:t>ω</m:t>
            </m:r>
          </m:sub>
        </m:sSub>
      </m:oMath>
      <w:r w:rsidR="00235C87" w:rsidRPr="007C4BA9">
        <w:rPr>
          <w:rFonts w:asciiTheme="majorBidi" w:hAnsiTheme="majorBidi" w:cstheme="majorBidi"/>
          <w:szCs w:val="24"/>
        </w:rPr>
        <w:t xml:space="preserve"> Wellbore </w:t>
      </w:r>
      <w:r w:rsidR="00235C87">
        <w:rPr>
          <w:rFonts w:asciiTheme="majorBidi" w:hAnsiTheme="majorBidi" w:cstheme="majorBidi"/>
          <w:szCs w:val="24"/>
        </w:rPr>
        <w:t>R</w:t>
      </w:r>
      <w:r w:rsidR="00235C87" w:rsidRPr="007C4BA9">
        <w:rPr>
          <w:rFonts w:asciiTheme="majorBidi" w:hAnsiTheme="majorBidi" w:cstheme="majorBidi"/>
          <w:szCs w:val="24"/>
        </w:rPr>
        <w:t>adius</w:t>
      </w:r>
    </w:p>
    <w:p w14:paraId="745CA222" w14:textId="77777777" w:rsidR="00235C87" w:rsidRPr="007C4BA9" w:rsidRDefault="009F1603" w:rsidP="00235C87">
      <w:pPr>
        <w:tabs>
          <w:tab w:val="left" w:pos="3015"/>
        </w:tabs>
        <w:spacing w:line="240" w:lineRule="auto"/>
        <w:jc w:val="both"/>
        <w:rPr>
          <w:rFonts w:asciiTheme="majorBidi" w:hAnsiTheme="majorBidi" w:cstheme="majorBidi"/>
          <w:szCs w:val="24"/>
        </w:rPr>
      </w:pPr>
      <m:oMath>
        <m:sSub>
          <m:sSubPr>
            <m:ctrlPr>
              <w:rPr>
                <w:rFonts w:ascii="Cambria Math" w:hAnsi="Cambria Math" w:cstheme="majorBidi"/>
                <w:i/>
                <w:szCs w:val="24"/>
              </w:rPr>
            </m:ctrlPr>
          </m:sSubPr>
          <m:e>
            <m:r>
              <w:rPr>
                <w:rFonts w:ascii="Cambria Math" w:hAnsi="Cambria Math" w:cstheme="majorBidi"/>
                <w:szCs w:val="24"/>
              </w:rPr>
              <m:t>R</m:t>
            </m:r>
          </m:e>
          <m:sub>
            <m:r>
              <w:rPr>
                <w:rFonts w:ascii="Cambria Math" w:hAnsi="Cambria Math" w:cstheme="majorBidi"/>
                <w:szCs w:val="24"/>
              </w:rPr>
              <m:t>C</m:t>
            </m:r>
          </m:sub>
        </m:sSub>
      </m:oMath>
      <w:r w:rsidR="00235C87" w:rsidRPr="007C4BA9">
        <w:rPr>
          <w:rFonts w:asciiTheme="majorBidi" w:hAnsiTheme="majorBidi" w:cstheme="majorBidi"/>
          <w:szCs w:val="24"/>
        </w:rPr>
        <w:t xml:space="preserve"> Casing </w:t>
      </w:r>
      <w:r w:rsidR="00235C87">
        <w:rPr>
          <w:rFonts w:asciiTheme="majorBidi" w:hAnsiTheme="majorBidi" w:cstheme="majorBidi"/>
          <w:szCs w:val="24"/>
        </w:rPr>
        <w:t>R</w:t>
      </w:r>
      <w:r w:rsidR="00235C87" w:rsidRPr="007C4BA9">
        <w:rPr>
          <w:rFonts w:asciiTheme="majorBidi" w:hAnsiTheme="majorBidi" w:cstheme="majorBidi"/>
          <w:szCs w:val="24"/>
        </w:rPr>
        <w:t xml:space="preserve">adius </w:t>
      </w:r>
    </w:p>
    <w:p w14:paraId="20C4F64D" w14:textId="77777777" w:rsidR="00235C87" w:rsidRPr="007C4BA9" w:rsidRDefault="00235C87" w:rsidP="00235C87">
      <w:pPr>
        <w:tabs>
          <w:tab w:val="left" w:pos="3015"/>
        </w:tabs>
        <w:spacing w:line="240" w:lineRule="auto"/>
        <w:jc w:val="both"/>
        <w:rPr>
          <w:rFonts w:asciiTheme="majorBidi" w:hAnsiTheme="majorBidi" w:cstheme="majorBidi"/>
          <w:szCs w:val="24"/>
        </w:rPr>
      </w:pPr>
      <w:r w:rsidRPr="007C4BA9">
        <w:rPr>
          <w:rFonts w:asciiTheme="majorBidi" w:hAnsiTheme="majorBidi" w:cstheme="majorBidi"/>
          <w:szCs w:val="24"/>
        </w:rPr>
        <w:t>S=</w:t>
      </w:r>
      <m:oMath>
        <m:f>
          <m:fPr>
            <m:ctrlPr>
              <w:rPr>
                <w:rFonts w:ascii="Cambria Math" w:hAnsi="Cambria Math" w:cstheme="majorBidi"/>
                <w:i/>
                <w:szCs w:val="24"/>
              </w:rPr>
            </m:ctrlPr>
          </m:fPr>
          <m:num>
            <m:r>
              <w:rPr>
                <w:rFonts w:ascii="Cambria Math" w:hAnsi="Cambria Math" w:cstheme="majorBidi"/>
                <w:szCs w:val="24"/>
              </w:rPr>
              <m:t>P</m:t>
            </m:r>
          </m:num>
          <m:den>
            <m:r>
              <w:rPr>
                <w:rFonts w:ascii="Cambria Math" w:hAnsi="Cambria Math" w:cstheme="majorBidi"/>
                <w:szCs w:val="24"/>
              </w:rPr>
              <m:t>πDH</m:t>
            </m:r>
          </m:den>
        </m:f>
      </m:oMath>
    </w:p>
    <w:p w14:paraId="3F29BCDE" w14:textId="77777777" w:rsidR="00235C87" w:rsidRPr="007C4BA9" w:rsidRDefault="00235C87" w:rsidP="00235C87">
      <w:pPr>
        <w:tabs>
          <w:tab w:val="left" w:pos="3015"/>
        </w:tabs>
        <w:spacing w:line="240" w:lineRule="auto"/>
        <w:jc w:val="both"/>
        <w:rPr>
          <w:rFonts w:asciiTheme="majorBidi" w:hAnsiTheme="majorBidi" w:cstheme="majorBidi"/>
          <w:szCs w:val="24"/>
        </w:rPr>
      </w:pPr>
      <w:r w:rsidRPr="007C4BA9">
        <w:rPr>
          <w:rFonts w:asciiTheme="majorBidi" w:hAnsiTheme="majorBidi" w:cstheme="majorBidi"/>
          <w:szCs w:val="24"/>
        </w:rPr>
        <w:lastRenderedPageBreak/>
        <w:t xml:space="preserve">S Shear </w:t>
      </w:r>
      <w:r>
        <w:rPr>
          <w:rFonts w:asciiTheme="majorBidi" w:hAnsiTheme="majorBidi" w:cstheme="majorBidi"/>
          <w:szCs w:val="24"/>
        </w:rPr>
        <w:t>B</w:t>
      </w:r>
      <w:r w:rsidRPr="007C4BA9">
        <w:rPr>
          <w:rFonts w:asciiTheme="majorBidi" w:hAnsiTheme="majorBidi" w:cstheme="majorBidi"/>
          <w:szCs w:val="24"/>
        </w:rPr>
        <w:t xml:space="preserve">ond </w:t>
      </w:r>
      <w:r>
        <w:rPr>
          <w:rFonts w:asciiTheme="majorBidi" w:hAnsiTheme="majorBidi" w:cstheme="majorBidi"/>
          <w:szCs w:val="24"/>
        </w:rPr>
        <w:t>S</w:t>
      </w:r>
      <w:r w:rsidRPr="007C4BA9">
        <w:rPr>
          <w:rFonts w:asciiTheme="majorBidi" w:hAnsiTheme="majorBidi" w:cstheme="majorBidi"/>
          <w:szCs w:val="24"/>
        </w:rPr>
        <w:t>trength</w:t>
      </w:r>
    </w:p>
    <w:p w14:paraId="3F3F62C5" w14:textId="77777777" w:rsidR="00235C87" w:rsidRPr="007C4BA9" w:rsidRDefault="00235C87" w:rsidP="00235C87">
      <w:pPr>
        <w:tabs>
          <w:tab w:val="left" w:pos="3015"/>
        </w:tabs>
        <w:spacing w:line="240" w:lineRule="auto"/>
        <w:jc w:val="both"/>
        <w:rPr>
          <w:rFonts w:asciiTheme="majorBidi" w:hAnsiTheme="majorBidi" w:cstheme="majorBidi"/>
          <w:szCs w:val="24"/>
        </w:rPr>
      </w:pPr>
      <w:r w:rsidRPr="007C4BA9">
        <w:rPr>
          <w:rFonts w:asciiTheme="majorBidi" w:hAnsiTheme="majorBidi" w:cstheme="majorBidi"/>
          <w:szCs w:val="24"/>
        </w:rPr>
        <w:t xml:space="preserve">P </w:t>
      </w:r>
      <w:r>
        <w:rPr>
          <w:rFonts w:asciiTheme="majorBidi" w:hAnsiTheme="majorBidi" w:cstheme="majorBidi"/>
          <w:szCs w:val="24"/>
        </w:rPr>
        <w:t>M</w:t>
      </w:r>
      <w:r w:rsidRPr="007C4BA9">
        <w:rPr>
          <w:rFonts w:asciiTheme="majorBidi" w:hAnsiTheme="majorBidi" w:cstheme="majorBidi"/>
          <w:szCs w:val="24"/>
        </w:rPr>
        <w:t xml:space="preserve">aximum </w:t>
      </w:r>
      <w:r>
        <w:rPr>
          <w:rFonts w:asciiTheme="majorBidi" w:hAnsiTheme="majorBidi" w:cstheme="majorBidi"/>
          <w:szCs w:val="24"/>
        </w:rPr>
        <w:t>L</w:t>
      </w:r>
      <w:r w:rsidRPr="007C4BA9">
        <w:rPr>
          <w:rFonts w:asciiTheme="majorBidi" w:hAnsiTheme="majorBidi" w:cstheme="majorBidi"/>
          <w:szCs w:val="24"/>
        </w:rPr>
        <w:t>oad (Compressibility)</w:t>
      </w:r>
    </w:p>
    <w:p w14:paraId="7DBCFC66" w14:textId="77777777" w:rsidR="00235C87" w:rsidRPr="007C4BA9" w:rsidRDefault="00235C87" w:rsidP="00235C87">
      <w:pPr>
        <w:tabs>
          <w:tab w:val="left" w:pos="3015"/>
        </w:tabs>
        <w:spacing w:line="240" w:lineRule="auto"/>
        <w:jc w:val="both"/>
        <w:rPr>
          <w:rFonts w:asciiTheme="majorBidi" w:hAnsiTheme="majorBidi" w:cstheme="majorBidi"/>
          <w:szCs w:val="24"/>
        </w:rPr>
      </w:pPr>
      <w:r w:rsidRPr="007C4BA9">
        <w:rPr>
          <w:rFonts w:asciiTheme="majorBidi" w:hAnsiTheme="majorBidi" w:cstheme="majorBidi"/>
          <w:szCs w:val="24"/>
        </w:rPr>
        <w:t xml:space="preserve">D Inner </w:t>
      </w:r>
      <w:r>
        <w:rPr>
          <w:rFonts w:asciiTheme="majorBidi" w:hAnsiTheme="majorBidi" w:cstheme="majorBidi"/>
          <w:szCs w:val="24"/>
        </w:rPr>
        <w:t>D</w:t>
      </w:r>
      <w:r w:rsidRPr="007C4BA9">
        <w:rPr>
          <w:rFonts w:asciiTheme="majorBidi" w:hAnsiTheme="majorBidi" w:cstheme="majorBidi"/>
          <w:szCs w:val="24"/>
        </w:rPr>
        <w:t>iameter</w:t>
      </w:r>
    </w:p>
    <w:p w14:paraId="562BD747" w14:textId="77777777" w:rsidR="00235C87" w:rsidRPr="007C4BA9" w:rsidRDefault="00235C87" w:rsidP="00235C87">
      <w:pPr>
        <w:tabs>
          <w:tab w:val="left" w:pos="3015"/>
        </w:tabs>
        <w:spacing w:line="240" w:lineRule="auto"/>
        <w:jc w:val="both"/>
        <w:rPr>
          <w:rFonts w:asciiTheme="majorBidi" w:hAnsiTheme="majorBidi" w:cstheme="majorBidi"/>
          <w:szCs w:val="24"/>
        </w:rPr>
      </w:pPr>
      <w:r w:rsidRPr="007C4BA9">
        <w:rPr>
          <w:rFonts w:asciiTheme="majorBidi" w:hAnsiTheme="majorBidi" w:cstheme="majorBidi"/>
          <w:szCs w:val="24"/>
        </w:rPr>
        <w:t xml:space="preserve">H Cement </w:t>
      </w:r>
      <w:r>
        <w:rPr>
          <w:rFonts w:asciiTheme="majorBidi" w:hAnsiTheme="majorBidi" w:cstheme="majorBidi"/>
          <w:szCs w:val="24"/>
        </w:rPr>
        <w:t>S</w:t>
      </w:r>
      <w:r w:rsidRPr="007C4BA9">
        <w:rPr>
          <w:rFonts w:asciiTheme="majorBidi" w:hAnsiTheme="majorBidi" w:cstheme="majorBidi"/>
          <w:szCs w:val="24"/>
        </w:rPr>
        <w:t xml:space="preserve">heath </w:t>
      </w:r>
      <w:r>
        <w:rPr>
          <w:rFonts w:asciiTheme="majorBidi" w:hAnsiTheme="majorBidi" w:cstheme="majorBidi"/>
          <w:szCs w:val="24"/>
        </w:rPr>
        <w:t>H</w:t>
      </w:r>
      <w:r w:rsidRPr="007C4BA9">
        <w:rPr>
          <w:rFonts w:asciiTheme="majorBidi" w:hAnsiTheme="majorBidi" w:cstheme="majorBidi"/>
          <w:szCs w:val="24"/>
        </w:rPr>
        <w:t xml:space="preserve">eight </w:t>
      </w:r>
    </w:p>
    <w:p w14:paraId="6AEEB34E" w14:textId="77777777" w:rsidR="00235C87" w:rsidRPr="007C4BA9" w:rsidRDefault="00235C87" w:rsidP="00235C87">
      <w:pPr>
        <w:tabs>
          <w:tab w:val="left" w:pos="3015"/>
        </w:tabs>
        <w:spacing w:line="480" w:lineRule="auto"/>
        <w:jc w:val="both"/>
        <w:rPr>
          <w:rFonts w:asciiTheme="majorBidi" w:hAnsiTheme="majorBidi" w:cstheme="majorBidi"/>
          <w:szCs w:val="24"/>
        </w:rPr>
      </w:pPr>
    </w:p>
    <w:p w14:paraId="6261A27B" w14:textId="77777777" w:rsidR="00235C87" w:rsidRPr="007C4BA9" w:rsidRDefault="00235C87" w:rsidP="00235C87">
      <w:pPr>
        <w:pStyle w:val="Heading3"/>
        <w:numPr>
          <w:ilvl w:val="0"/>
          <w:numId w:val="0"/>
        </w:numPr>
        <w:rPr>
          <w:rFonts w:asciiTheme="majorBidi" w:hAnsiTheme="majorBidi"/>
        </w:rPr>
      </w:pPr>
      <w:bookmarkStart w:id="450" w:name="_Toc71866989"/>
      <w:r w:rsidRPr="007C4BA9">
        <w:rPr>
          <w:rFonts w:asciiTheme="majorBidi" w:hAnsiTheme="majorBidi"/>
        </w:rPr>
        <w:t>B.3.5 Cyclic Pressure</w:t>
      </w:r>
      <w:r>
        <w:rPr>
          <w:rFonts w:asciiTheme="majorBidi" w:hAnsiTheme="majorBidi"/>
        </w:rPr>
        <w:t xml:space="preserve"> and</w:t>
      </w:r>
      <w:r w:rsidRPr="007C4BA9">
        <w:rPr>
          <w:rFonts w:asciiTheme="majorBidi" w:hAnsiTheme="majorBidi"/>
        </w:rPr>
        <w:t xml:space="preserve"> Temperature Variation Failure</w:t>
      </w:r>
      <w:bookmarkEnd w:id="450"/>
    </w:p>
    <w:p w14:paraId="56A33F4B" w14:textId="77777777" w:rsidR="00235C87" w:rsidRPr="007C4BA9" w:rsidRDefault="00235C87" w:rsidP="00235C87">
      <w:pPr>
        <w:spacing w:after="0" w:line="480" w:lineRule="auto"/>
        <w:jc w:val="both"/>
        <w:rPr>
          <w:rFonts w:asciiTheme="majorBidi" w:hAnsiTheme="majorBidi" w:cstheme="majorBidi"/>
          <w:szCs w:val="24"/>
        </w:rPr>
      </w:pPr>
      <w:r w:rsidRPr="007C4BA9">
        <w:rPr>
          <w:rFonts w:asciiTheme="majorBidi" w:hAnsiTheme="majorBidi" w:cstheme="majorBidi"/>
          <w:szCs w:val="24"/>
        </w:rPr>
        <w:t>Stress variation</w:t>
      </w:r>
      <w:r>
        <w:rPr>
          <w:rFonts w:asciiTheme="majorBidi" w:hAnsiTheme="majorBidi" w:cstheme="majorBidi"/>
          <w:szCs w:val="24"/>
        </w:rPr>
        <w:t>s</w:t>
      </w:r>
      <w:r w:rsidRPr="007C4BA9">
        <w:rPr>
          <w:rFonts w:asciiTheme="majorBidi" w:hAnsiTheme="majorBidi" w:cstheme="majorBidi"/>
          <w:szCs w:val="24"/>
        </w:rPr>
        <w:t xml:space="preserve"> and geological movement can cause huge crack</w:t>
      </w:r>
      <w:r>
        <w:rPr>
          <w:rFonts w:asciiTheme="majorBidi" w:hAnsiTheme="majorBidi" w:cstheme="majorBidi"/>
          <w:szCs w:val="24"/>
        </w:rPr>
        <w:t>s</w:t>
      </w:r>
      <w:r w:rsidRPr="007C4BA9">
        <w:rPr>
          <w:rFonts w:asciiTheme="majorBidi" w:hAnsiTheme="majorBidi" w:cstheme="majorBidi"/>
          <w:szCs w:val="24"/>
        </w:rPr>
        <w:t xml:space="preserve"> and </w:t>
      </w:r>
      <w:r>
        <w:rPr>
          <w:rFonts w:asciiTheme="majorBidi" w:hAnsiTheme="majorBidi" w:cstheme="majorBidi"/>
          <w:szCs w:val="24"/>
        </w:rPr>
        <w:t xml:space="preserve">significant </w:t>
      </w:r>
      <w:r w:rsidRPr="007C4BA9">
        <w:rPr>
          <w:rFonts w:asciiTheme="majorBidi" w:hAnsiTheme="majorBidi" w:cstheme="majorBidi"/>
          <w:szCs w:val="24"/>
        </w:rPr>
        <w:t xml:space="preserve">failure in cement due to </w:t>
      </w:r>
      <w:r>
        <w:rPr>
          <w:rFonts w:asciiTheme="majorBidi" w:hAnsiTheme="majorBidi" w:cstheme="majorBidi"/>
          <w:szCs w:val="24"/>
        </w:rPr>
        <w:t xml:space="preserve">the </w:t>
      </w:r>
      <w:r w:rsidRPr="007C4BA9">
        <w:rPr>
          <w:rFonts w:asciiTheme="majorBidi" w:hAnsiTheme="majorBidi" w:cstheme="majorBidi"/>
          <w:szCs w:val="24"/>
        </w:rPr>
        <w:t xml:space="preserve">expansion and shrinkage of the cement </w:t>
      </w:r>
      <w:r>
        <w:rPr>
          <w:rFonts w:asciiTheme="majorBidi" w:hAnsiTheme="majorBidi" w:cstheme="majorBidi"/>
          <w:szCs w:val="24"/>
        </w:rPr>
        <w:t>under such</w:t>
      </w:r>
      <w:r w:rsidRPr="007C4BA9">
        <w:rPr>
          <w:rFonts w:asciiTheme="majorBidi" w:hAnsiTheme="majorBidi" w:cstheme="majorBidi"/>
          <w:szCs w:val="24"/>
        </w:rPr>
        <w:t xml:space="preserve"> conditions. Any pressure increments in the casing or the formation from testing the casing or formation overpressure might increase or decrease hoop stress and decrease tensile stress. During </w:t>
      </w:r>
      <w:r>
        <w:rPr>
          <w:rFonts w:asciiTheme="majorBidi" w:hAnsiTheme="majorBidi" w:cstheme="majorBidi"/>
          <w:szCs w:val="24"/>
        </w:rPr>
        <w:t>a</w:t>
      </w:r>
      <w:r w:rsidRPr="007C4BA9">
        <w:rPr>
          <w:rFonts w:asciiTheme="majorBidi" w:hAnsiTheme="majorBidi" w:cstheme="majorBidi"/>
          <w:szCs w:val="24"/>
        </w:rPr>
        <w:t xml:space="preserve"> negative test</w:t>
      </w:r>
      <w:r>
        <w:rPr>
          <w:rFonts w:asciiTheme="majorBidi" w:hAnsiTheme="majorBidi" w:cstheme="majorBidi"/>
          <w:szCs w:val="24"/>
        </w:rPr>
        <w:t xml:space="preserve">, </w:t>
      </w:r>
      <w:r w:rsidRPr="007C4BA9">
        <w:rPr>
          <w:rFonts w:asciiTheme="majorBidi" w:hAnsiTheme="majorBidi" w:cstheme="majorBidi"/>
          <w:szCs w:val="24"/>
        </w:rPr>
        <w:t>casing pressure decreases the radial movement of the cement toward the casing</w:t>
      </w:r>
      <w:r>
        <w:rPr>
          <w:rFonts w:asciiTheme="majorBidi" w:hAnsiTheme="majorBidi" w:cstheme="majorBidi"/>
          <w:szCs w:val="24"/>
        </w:rPr>
        <w:t>,</w:t>
      </w:r>
      <w:r w:rsidRPr="007C4BA9">
        <w:rPr>
          <w:rFonts w:asciiTheme="majorBidi" w:hAnsiTheme="majorBidi" w:cstheme="majorBidi"/>
          <w:szCs w:val="24"/>
        </w:rPr>
        <w:t xml:space="preserve"> which </w:t>
      </w:r>
      <w:r>
        <w:rPr>
          <w:rFonts w:asciiTheme="majorBidi" w:hAnsiTheme="majorBidi" w:cstheme="majorBidi"/>
          <w:szCs w:val="24"/>
        </w:rPr>
        <w:t xml:space="preserve">has </w:t>
      </w:r>
      <w:r w:rsidRPr="007C4BA9">
        <w:rPr>
          <w:rFonts w:asciiTheme="majorBidi" w:hAnsiTheme="majorBidi" w:cstheme="majorBidi"/>
          <w:szCs w:val="24"/>
        </w:rPr>
        <w:t xml:space="preserve">the potential to create a crack. </w:t>
      </w:r>
    </w:p>
    <w:p w14:paraId="4FC00EB1" w14:textId="77777777"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The temperature change during the well-flowing or mud circulation will expand the casing</w:t>
      </w:r>
      <w:r>
        <w:rPr>
          <w:rFonts w:asciiTheme="majorBidi" w:hAnsiTheme="majorBidi" w:cstheme="majorBidi"/>
          <w:szCs w:val="24"/>
        </w:rPr>
        <w:t>, which might, therefore,</w:t>
      </w:r>
      <w:r w:rsidRPr="007C4BA9">
        <w:rPr>
          <w:rFonts w:asciiTheme="majorBidi" w:hAnsiTheme="majorBidi" w:cstheme="majorBidi"/>
          <w:szCs w:val="24"/>
        </w:rPr>
        <w:t xml:space="preserve"> </w:t>
      </w:r>
      <w:r>
        <w:rPr>
          <w:rFonts w:asciiTheme="majorBidi" w:hAnsiTheme="majorBidi" w:cstheme="majorBidi"/>
          <w:szCs w:val="24"/>
        </w:rPr>
        <w:t xml:space="preserve">cause </w:t>
      </w:r>
      <w:r w:rsidRPr="007C4BA9">
        <w:rPr>
          <w:rFonts w:asciiTheme="majorBidi" w:hAnsiTheme="majorBidi" w:cstheme="majorBidi"/>
          <w:szCs w:val="24"/>
        </w:rPr>
        <w:t xml:space="preserve">the cement </w:t>
      </w:r>
      <w:r>
        <w:rPr>
          <w:rFonts w:asciiTheme="majorBidi" w:hAnsiTheme="majorBidi" w:cstheme="majorBidi"/>
          <w:szCs w:val="24"/>
        </w:rPr>
        <w:t xml:space="preserve">to </w:t>
      </w:r>
      <w:r w:rsidRPr="007C4BA9">
        <w:rPr>
          <w:rFonts w:asciiTheme="majorBidi" w:hAnsiTheme="majorBidi" w:cstheme="majorBidi"/>
          <w:szCs w:val="24"/>
        </w:rPr>
        <w:t xml:space="preserve">fail in tension. </w:t>
      </w:r>
    </w:p>
    <w:p w14:paraId="16006C1A" w14:textId="77777777"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 xml:space="preserve">Different simulations and lab experiments </w:t>
      </w:r>
      <w:r>
        <w:rPr>
          <w:rFonts w:asciiTheme="majorBidi" w:hAnsiTheme="majorBidi" w:cstheme="majorBidi"/>
          <w:szCs w:val="24"/>
        </w:rPr>
        <w:t>have been</w:t>
      </w:r>
      <w:r w:rsidRPr="007C4BA9">
        <w:rPr>
          <w:rFonts w:asciiTheme="majorBidi" w:hAnsiTheme="majorBidi" w:cstheme="majorBidi"/>
          <w:szCs w:val="24"/>
        </w:rPr>
        <w:t xml:space="preserve"> performed to study the effect</w:t>
      </w:r>
      <w:r>
        <w:rPr>
          <w:rFonts w:asciiTheme="majorBidi" w:hAnsiTheme="majorBidi" w:cstheme="majorBidi"/>
          <w:szCs w:val="24"/>
        </w:rPr>
        <w:t>s</w:t>
      </w:r>
      <w:r w:rsidRPr="007C4BA9">
        <w:rPr>
          <w:rFonts w:asciiTheme="majorBidi" w:hAnsiTheme="majorBidi" w:cstheme="majorBidi"/>
          <w:szCs w:val="24"/>
        </w:rPr>
        <w:t xml:space="preserve"> of pressure and temperature on cement. Lavrov and Torsaeter simulate</w:t>
      </w:r>
      <w:r>
        <w:rPr>
          <w:rFonts w:asciiTheme="majorBidi" w:hAnsiTheme="majorBidi" w:cstheme="majorBidi"/>
          <w:szCs w:val="24"/>
        </w:rPr>
        <w:t>d</w:t>
      </w:r>
      <w:r w:rsidRPr="007C4BA9">
        <w:rPr>
          <w:rFonts w:asciiTheme="majorBidi" w:hAnsiTheme="majorBidi" w:cstheme="majorBidi"/>
          <w:szCs w:val="24"/>
        </w:rPr>
        <w:t xml:space="preserve"> </w:t>
      </w:r>
      <w:r>
        <w:rPr>
          <w:rFonts w:asciiTheme="majorBidi" w:hAnsiTheme="majorBidi" w:cstheme="majorBidi"/>
          <w:szCs w:val="24"/>
        </w:rPr>
        <w:t>a</w:t>
      </w:r>
      <w:r w:rsidRPr="007C4BA9">
        <w:rPr>
          <w:rFonts w:asciiTheme="majorBidi" w:hAnsiTheme="majorBidi" w:cstheme="majorBidi"/>
          <w:szCs w:val="24"/>
        </w:rPr>
        <w:t xml:space="preserve"> temperature increase of 1</w:t>
      </w:r>
      <w:r>
        <w:rPr>
          <w:rFonts w:asciiTheme="majorBidi" w:hAnsiTheme="majorBidi" w:cstheme="majorBidi"/>
          <w:szCs w:val="24"/>
        </w:rPr>
        <w:t xml:space="preserve"> </w:t>
      </w:r>
      <w:r w:rsidRPr="007C4BA9">
        <w:rPr>
          <w:rFonts w:asciiTheme="majorBidi" w:hAnsiTheme="majorBidi" w:cstheme="majorBidi"/>
          <w:szCs w:val="24"/>
        </w:rPr>
        <w:t xml:space="preserve">°C with </w:t>
      </w:r>
      <w:r>
        <w:rPr>
          <w:rFonts w:asciiTheme="majorBidi" w:hAnsiTheme="majorBidi" w:cstheme="majorBidi"/>
          <w:szCs w:val="24"/>
        </w:rPr>
        <w:t>Y</w:t>
      </w:r>
      <w:r w:rsidRPr="007C4BA9">
        <w:rPr>
          <w:rFonts w:asciiTheme="majorBidi" w:hAnsiTheme="majorBidi" w:cstheme="majorBidi"/>
          <w:szCs w:val="24"/>
        </w:rPr>
        <w:t xml:space="preserve">oung’s modulus of the cement lower than </w:t>
      </w:r>
      <w:r>
        <w:rPr>
          <w:rFonts w:asciiTheme="majorBidi" w:hAnsiTheme="majorBidi" w:cstheme="majorBidi"/>
          <w:szCs w:val="24"/>
        </w:rPr>
        <w:t xml:space="preserve">that of </w:t>
      </w:r>
      <w:r w:rsidRPr="007C4BA9">
        <w:rPr>
          <w:rFonts w:asciiTheme="majorBidi" w:hAnsiTheme="majorBidi" w:cstheme="majorBidi"/>
          <w:szCs w:val="24"/>
        </w:rPr>
        <w:t xml:space="preserve">the rock. </w:t>
      </w:r>
      <w:r>
        <w:rPr>
          <w:rFonts w:asciiTheme="majorBidi" w:hAnsiTheme="majorBidi" w:cstheme="majorBidi"/>
          <w:szCs w:val="24"/>
        </w:rPr>
        <w:t>C</w:t>
      </w:r>
      <w:r w:rsidRPr="007C4BA9">
        <w:rPr>
          <w:rFonts w:asciiTheme="majorBidi" w:hAnsiTheme="majorBidi" w:cstheme="majorBidi"/>
          <w:szCs w:val="24"/>
        </w:rPr>
        <w:t xml:space="preserve">ement becomes more compressed </w:t>
      </w:r>
      <w:r>
        <w:rPr>
          <w:rFonts w:asciiTheme="majorBidi" w:hAnsiTheme="majorBidi" w:cstheme="majorBidi"/>
          <w:szCs w:val="24"/>
        </w:rPr>
        <w:t xml:space="preserve">when </w:t>
      </w:r>
      <w:r w:rsidRPr="007C4BA9">
        <w:rPr>
          <w:rFonts w:asciiTheme="majorBidi" w:hAnsiTheme="majorBidi" w:cstheme="majorBidi"/>
          <w:szCs w:val="24"/>
        </w:rPr>
        <w:t>the temperature increases</w:t>
      </w:r>
      <w:r>
        <w:rPr>
          <w:rFonts w:asciiTheme="majorBidi" w:hAnsiTheme="majorBidi" w:cstheme="majorBidi"/>
          <w:szCs w:val="24"/>
        </w:rPr>
        <w:t xml:space="preserve">, and with </w:t>
      </w:r>
      <w:r w:rsidRPr="007C4BA9">
        <w:rPr>
          <w:rFonts w:asciiTheme="majorBidi" w:hAnsiTheme="majorBidi" w:cstheme="majorBidi"/>
          <w:szCs w:val="24"/>
        </w:rPr>
        <w:t>decreasing temperature the tensile stress increase</w:t>
      </w:r>
      <w:r>
        <w:rPr>
          <w:rFonts w:asciiTheme="majorBidi" w:hAnsiTheme="majorBidi" w:cstheme="majorBidi"/>
          <w:szCs w:val="24"/>
        </w:rPr>
        <w:t>s, which may</w:t>
      </w:r>
      <w:r w:rsidRPr="007C4BA9">
        <w:rPr>
          <w:rFonts w:asciiTheme="majorBidi" w:hAnsiTheme="majorBidi" w:cstheme="majorBidi"/>
          <w:szCs w:val="24"/>
        </w:rPr>
        <w:t xml:space="preserve"> </w:t>
      </w:r>
      <w:r>
        <w:rPr>
          <w:rFonts w:asciiTheme="majorBidi" w:hAnsiTheme="majorBidi" w:cstheme="majorBidi"/>
          <w:szCs w:val="24"/>
        </w:rPr>
        <w:t xml:space="preserve">lead to </w:t>
      </w:r>
      <w:r w:rsidRPr="007C4BA9">
        <w:rPr>
          <w:rFonts w:asciiTheme="majorBidi" w:hAnsiTheme="majorBidi" w:cstheme="majorBidi"/>
          <w:szCs w:val="24"/>
        </w:rPr>
        <w:t xml:space="preserve">debonding. </w:t>
      </w:r>
      <w:r w:rsidRPr="007C4BA9">
        <w:rPr>
          <w:rFonts w:asciiTheme="majorBidi" w:hAnsiTheme="majorBidi" w:cstheme="majorBidi"/>
          <w:noProof/>
          <w:szCs w:val="24"/>
        </w:rPr>
        <w:t xml:space="preserve">(Lavrov and Torsæter </w:t>
      </w:r>
      <w:r w:rsidRPr="00173DC9">
        <w:rPr>
          <w:rFonts w:asciiTheme="majorBidi" w:hAnsiTheme="majorBidi" w:cstheme="majorBidi"/>
          <w:noProof/>
          <w:szCs w:val="24"/>
        </w:rPr>
        <w:t>2016)</w:t>
      </w:r>
      <w:r w:rsidRPr="00173DC9">
        <w:rPr>
          <w:rFonts w:asciiTheme="majorBidi" w:hAnsiTheme="majorBidi" w:cstheme="majorBidi"/>
          <w:szCs w:val="24"/>
        </w:rPr>
        <w:t>. The eccentricity was</w:t>
      </w:r>
      <w:r w:rsidRPr="007C4BA9">
        <w:rPr>
          <w:rFonts w:asciiTheme="majorBidi" w:hAnsiTheme="majorBidi" w:cstheme="majorBidi"/>
          <w:szCs w:val="24"/>
        </w:rPr>
        <w:t xml:space="preserve"> studied also and found to be a cause for the debonding </w:t>
      </w:r>
      <w:r w:rsidRPr="007C4BA9">
        <w:rPr>
          <w:rFonts w:asciiTheme="majorBidi" w:hAnsiTheme="majorBidi" w:cstheme="majorBidi"/>
          <w:noProof/>
          <w:szCs w:val="24"/>
        </w:rPr>
        <w:t>(Lavrov and Torsæter 2016)</w:t>
      </w:r>
      <w:r>
        <w:rPr>
          <w:rFonts w:asciiTheme="majorBidi" w:hAnsiTheme="majorBidi" w:cstheme="majorBidi"/>
          <w:szCs w:val="24"/>
        </w:rPr>
        <w:t>.</w:t>
      </w:r>
    </w:p>
    <w:p w14:paraId="293FE615" w14:textId="77777777" w:rsidR="00235C87"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 xml:space="preserve">The cement shear bond could </w:t>
      </w:r>
      <w:r>
        <w:rPr>
          <w:rFonts w:asciiTheme="majorBidi" w:hAnsiTheme="majorBidi" w:cstheme="majorBidi"/>
          <w:szCs w:val="24"/>
        </w:rPr>
        <w:t>decrease</w:t>
      </w:r>
      <w:r w:rsidRPr="007C4BA9">
        <w:rPr>
          <w:rFonts w:asciiTheme="majorBidi" w:hAnsiTheme="majorBidi" w:cstheme="majorBidi"/>
          <w:szCs w:val="24"/>
        </w:rPr>
        <w:t xml:space="preserve"> by 50% if the temperature increases even that the shear bond increase at the early stage</w:t>
      </w:r>
      <w:r>
        <w:rPr>
          <w:rFonts w:asciiTheme="majorBidi" w:hAnsiTheme="majorBidi" w:cstheme="majorBidi"/>
          <w:szCs w:val="24"/>
        </w:rPr>
        <w:t xml:space="preserve"> </w:t>
      </w:r>
      <w:r w:rsidRPr="007C4BA9">
        <w:rPr>
          <w:rFonts w:asciiTheme="majorBidi" w:hAnsiTheme="majorBidi" w:cstheme="majorBidi"/>
          <w:noProof/>
          <w:szCs w:val="24"/>
        </w:rPr>
        <w:t>(Parcevaux Sault 1984)</w:t>
      </w:r>
      <w:r>
        <w:rPr>
          <w:rFonts w:asciiTheme="majorBidi" w:hAnsiTheme="majorBidi" w:cstheme="majorBidi"/>
          <w:szCs w:val="24"/>
        </w:rPr>
        <w:t>.</w:t>
      </w:r>
      <w:r w:rsidRPr="007C4BA9">
        <w:rPr>
          <w:rFonts w:asciiTheme="majorBidi" w:hAnsiTheme="majorBidi" w:cstheme="majorBidi"/>
          <w:szCs w:val="24"/>
        </w:rPr>
        <w:t xml:space="preserve"> </w:t>
      </w:r>
    </w:p>
    <w:p w14:paraId="136A75CB" w14:textId="77777777" w:rsidR="00235C87" w:rsidRPr="007C4BA9" w:rsidRDefault="00235C87" w:rsidP="00235C87">
      <w:pPr>
        <w:spacing w:line="480" w:lineRule="auto"/>
        <w:jc w:val="both"/>
        <w:rPr>
          <w:rFonts w:asciiTheme="majorBidi" w:hAnsiTheme="majorBidi" w:cstheme="majorBidi"/>
          <w:szCs w:val="24"/>
        </w:rPr>
      </w:pPr>
    </w:p>
    <w:p w14:paraId="7635AF21" w14:textId="77777777" w:rsidR="00235C87" w:rsidRPr="007C4BA9" w:rsidRDefault="00235C87" w:rsidP="00235C87">
      <w:pPr>
        <w:pStyle w:val="Heading3"/>
        <w:numPr>
          <w:ilvl w:val="0"/>
          <w:numId w:val="0"/>
        </w:numPr>
        <w:rPr>
          <w:rFonts w:asciiTheme="majorBidi" w:hAnsiTheme="majorBidi"/>
          <w:iCs/>
        </w:rPr>
      </w:pPr>
      <w:bookmarkStart w:id="451" w:name="_Toc71866990"/>
      <w:r w:rsidRPr="007C4BA9">
        <w:rPr>
          <w:rFonts w:asciiTheme="majorBidi" w:hAnsiTheme="majorBidi"/>
        </w:rPr>
        <w:lastRenderedPageBreak/>
        <w:t>B.3.6 Hydraulic Bond Failure</w:t>
      </w:r>
      <w:bookmarkEnd w:id="451"/>
    </w:p>
    <w:p w14:paraId="048C82A6" w14:textId="77777777" w:rsidR="00235C87" w:rsidRPr="007C4BA9" w:rsidRDefault="00235C87" w:rsidP="00235C87">
      <w:pPr>
        <w:spacing w:after="0" w:line="480" w:lineRule="auto"/>
        <w:jc w:val="both"/>
        <w:rPr>
          <w:rFonts w:asciiTheme="majorBidi" w:hAnsiTheme="majorBidi" w:cstheme="majorBidi"/>
          <w:b/>
          <w:bCs/>
          <w:szCs w:val="24"/>
        </w:rPr>
      </w:pPr>
      <w:r w:rsidRPr="007C4BA9">
        <w:rPr>
          <w:rFonts w:asciiTheme="majorBidi" w:hAnsiTheme="majorBidi" w:cstheme="majorBidi"/>
          <w:szCs w:val="24"/>
        </w:rPr>
        <w:t>As describe</w:t>
      </w:r>
      <w:r>
        <w:rPr>
          <w:rFonts w:asciiTheme="majorBidi" w:hAnsiTheme="majorBidi" w:cstheme="majorBidi"/>
          <w:szCs w:val="24"/>
        </w:rPr>
        <w:t>d,</w:t>
      </w:r>
      <w:r w:rsidRPr="007C4BA9">
        <w:rPr>
          <w:rFonts w:asciiTheme="majorBidi" w:hAnsiTheme="majorBidi" w:cstheme="majorBidi"/>
          <w:szCs w:val="24"/>
        </w:rPr>
        <w:t xml:space="preserve"> hydraulic failure refer</w:t>
      </w:r>
      <w:r>
        <w:rPr>
          <w:rFonts w:asciiTheme="majorBidi" w:hAnsiTheme="majorBidi" w:cstheme="majorBidi"/>
          <w:szCs w:val="24"/>
        </w:rPr>
        <w:t>s</w:t>
      </w:r>
      <w:r w:rsidRPr="007C4BA9">
        <w:rPr>
          <w:rFonts w:asciiTheme="majorBidi" w:hAnsiTheme="majorBidi" w:cstheme="majorBidi"/>
          <w:szCs w:val="24"/>
        </w:rPr>
        <w:t xml:space="preserve"> to the permeability of the microannul</w:t>
      </w:r>
      <w:r>
        <w:rPr>
          <w:rFonts w:asciiTheme="majorBidi" w:hAnsiTheme="majorBidi" w:cstheme="majorBidi"/>
          <w:szCs w:val="24"/>
        </w:rPr>
        <w:t>i</w:t>
      </w:r>
      <w:r w:rsidRPr="007C4BA9">
        <w:rPr>
          <w:rFonts w:asciiTheme="majorBidi" w:hAnsiTheme="majorBidi" w:cstheme="majorBidi"/>
          <w:szCs w:val="24"/>
        </w:rPr>
        <w:t xml:space="preserve"> cause</w:t>
      </w:r>
      <w:r>
        <w:rPr>
          <w:rFonts w:asciiTheme="majorBidi" w:hAnsiTheme="majorBidi" w:cstheme="majorBidi"/>
          <w:szCs w:val="24"/>
        </w:rPr>
        <w:t>d by</w:t>
      </w:r>
      <w:r w:rsidRPr="007C4BA9">
        <w:rPr>
          <w:rFonts w:asciiTheme="majorBidi" w:hAnsiTheme="majorBidi" w:cstheme="majorBidi"/>
          <w:szCs w:val="24"/>
        </w:rPr>
        <w:t xml:space="preserve"> fluid pressure. </w:t>
      </w:r>
      <w:r>
        <w:rPr>
          <w:rFonts w:asciiTheme="majorBidi" w:hAnsiTheme="majorBidi" w:cstheme="majorBidi"/>
          <w:szCs w:val="24"/>
        </w:rPr>
        <w:t xml:space="preserve">It has been </w:t>
      </w:r>
      <w:r w:rsidRPr="007C4BA9">
        <w:rPr>
          <w:rFonts w:asciiTheme="majorBidi" w:hAnsiTheme="majorBidi" w:cstheme="majorBidi"/>
          <w:szCs w:val="24"/>
        </w:rPr>
        <w:t xml:space="preserve">found </w:t>
      </w:r>
      <w:r>
        <w:rPr>
          <w:rFonts w:asciiTheme="majorBidi" w:hAnsiTheme="majorBidi" w:cstheme="majorBidi"/>
          <w:szCs w:val="24"/>
        </w:rPr>
        <w:t>that t</w:t>
      </w:r>
      <w:r w:rsidRPr="007C4BA9">
        <w:rPr>
          <w:rFonts w:asciiTheme="majorBidi" w:hAnsiTheme="majorBidi" w:cstheme="majorBidi"/>
          <w:szCs w:val="24"/>
        </w:rPr>
        <w:t xml:space="preserve">he hydraulic bond </w:t>
      </w:r>
      <w:r>
        <w:rPr>
          <w:rFonts w:asciiTheme="majorBidi" w:hAnsiTheme="majorBidi" w:cstheme="majorBidi"/>
          <w:szCs w:val="24"/>
        </w:rPr>
        <w:t xml:space="preserve">is much stronger than the </w:t>
      </w:r>
      <w:r w:rsidRPr="007C4BA9">
        <w:rPr>
          <w:rFonts w:asciiTheme="majorBidi" w:hAnsiTheme="majorBidi" w:cstheme="majorBidi"/>
          <w:szCs w:val="24"/>
        </w:rPr>
        <w:t xml:space="preserve">cement shear bond </w:t>
      </w:r>
      <w:r w:rsidRPr="007C4BA9">
        <w:rPr>
          <w:rFonts w:asciiTheme="majorBidi" w:hAnsiTheme="majorBidi" w:cstheme="majorBidi"/>
          <w:bCs/>
          <w:noProof/>
          <w:szCs w:val="24"/>
        </w:rPr>
        <w:t>(Khandka 2007)</w:t>
      </w:r>
      <w:r w:rsidRPr="00077D4C">
        <w:rPr>
          <w:rFonts w:asciiTheme="majorBidi" w:hAnsiTheme="majorBidi" w:cstheme="majorBidi"/>
          <w:bCs/>
          <w:szCs w:val="24"/>
        </w:rPr>
        <w:t>.</w:t>
      </w:r>
    </w:p>
    <w:p w14:paraId="1D7CBEF2" w14:textId="77777777" w:rsidR="00235C87" w:rsidRPr="007C4BA9" w:rsidRDefault="00235C87" w:rsidP="00235C87">
      <w:pPr>
        <w:spacing w:line="480" w:lineRule="auto"/>
        <w:jc w:val="both"/>
        <w:rPr>
          <w:rFonts w:asciiTheme="majorBidi" w:hAnsiTheme="majorBidi" w:cstheme="majorBidi"/>
          <w:szCs w:val="24"/>
        </w:rPr>
      </w:pPr>
      <w:r>
        <w:rPr>
          <w:rFonts w:asciiTheme="majorBidi" w:hAnsiTheme="majorBidi" w:cstheme="majorBidi"/>
          <w:szCs w:val="24"/>
        </w:rPr>
        <w:t>H</w:t>
      </w:r>
      <w:r w:rsidRPr="007C4BA9">
        <w:rPr>
          <w:rFonts w:asciiTheme="majorBidi" w:hAnsiTheme="majorBidi" w:cstheme="majorBidi"/>
          <w:szCs w:val="24"/>
        </w:rPr>
        <w:t>ydraulic fracturing creates radial stress on the cement sheath</w:t>
      </w:r>
      <w:r>
        <w:rPr>
          <w:rFonts w:asciiTheme="majorBidi" w:hAnsiTheme="majorBidi" w:cstheme="majorBidi"/>
          <w:szCs w:val="24"/>
        </w:rPr>
        <w:t xml:space="preserve">, which </w:t>
      </w:r>
      <w:r w:rsidRPr="007C4BA9">
        <w:rPr>
          <w:rFonts w:asciiTheme="majorBidi" w:hAnsiTheme="majorBidi" w:cstheme="majorBidi"/>
          <w:szCs w:val="24"/>
        </w:rPr>
        <w:t>cause</w:t>
      </w:r>
      <w:r>
        <w:rPr>
          <w:rFonts w:asciiTheme="majorBidi" w:hAnsiTheme="majorBidi" w:cstheme="majorBidi"/>
          <w:szCs w:val="24"/>
        </w:rPr>
        <w:t>s</w:t>
      </w:r>
      <w:r w:rsidRPr="007C4BA9">
        <w:rPr>
          <w:rFonts w:asciiTheme="majorBidi" w:hAnsiTheme="majorBidi" w:cstheme="majorBidi"/>
          <w:szCs w:val="24"/>
        </w:rPr>
        <w:t xml:space="preserve"> elastic deformation in the casing. This deformation might eventually reach the plastic deformation after the operation is finished </w:t>
      </w:r>
      <w:r w:rsidRPr="007C4BA9">
        <w:rPr>
          <w:rFonts w:asciiTheme="majorBidi" w:hAnsiTheme="majorBidi" w:cstheme="majorBidi"/>
          <w:noProof/>
          <w:szCs w:val="24"/>
        </w:rPr>
        <w:t>(Chu et al. 2015)</w:t>
      </w:r>
      <w:r>
        <w:rPr>
          <w:rFonts w:asciiTheme="majorBidi" w:hAnsiTheme="majorBidi" w:cstheme="majorBidi"/>
          <w:szCs w:val="24"/>
        </w:rPr>
        <w:t>.</w:t>
      </w:r>
      <w:r w:rsidRPr="007C4BA9">
        <w:rPr>
          <w:rFonts w:asciiTheme="majorBidi" w:hAnsiTheme="majorBidi" w:cstheme="majorBidi"/>
          <w:szCs w:val="24"/>
        </w:rPr>
        <w:t xml:space="preserve"> </w:t>
      </w:r>
    </w:p>
    <w:p w14:paraId="55B61CEF" w14:textId="2041F892" w:rsidR="00235C87" w:rsidRPr="007C4BA9" w:rsidRDefault="00235C87" w:rsidP="00235C87">
      <w:pPr>
        <w:spacing w:line="480" w:lineRule="auto"/>
        <w:jc w:val="both"/>
        <w:rPr>
          <w:rFonts w:asciiTheme="majorBidi" w:hAnsiTheme="majorBidi" w:cstheme="majorBidi"/>
          <w:szCs w:val="24"/>
        </w:rPr>
      </w:pPr>
      <w:r w:rsidRPr="007C4BA9">
        <w:rPr>
          <w:rFonts w:asciiTheme="majorBidi" w:hAnsiTheme="majorBidi" w:cstheme="majorBidi"/>
          <w:szCs w:val="24"/>
        </w:rPr>
        <w:t>Yang et al.</w:t>
      </w:r>
      <w:r w:rsidR="00173DC9">
        <w:rPr>
          <w:rFonts w:asciiTheme="majorBidi" w:hAnsiTheme="majorBidi" w:cstheme="majorBidi"/>
          <w:szCs w:val="24"/>
        </w:rPr>
        <w:t xml:space="preserve"> (2020)</w:t>
      </w:r>
      <w:r w:rsidRPr="007C4BA9">
        <w:rPr>
          <w:rFonts w:asciiTheme="majorBidi" w:hAnsiTheme="majorBidi" w:cstheme="majorBidi"/>
          <w:szCs w:val="24"/>
        </w:rPr>
        <w:t xml:space="preserve"> </w:t>
      </w:r>
      <w:r w:rsidR="00173DC9">
        <w:rPr>
          <w:rFonts w:asciiTheme="majorBidi" w:hAnsiTheme="majorBidi" w:cstheme="majorBidi"/>
          <w:szCs w:val="24"/>
        </w:rPr>
        <w:t>experimented</w:t>
      </w:r>
      <w:r w:rsidRPr="007C4BA9">
        <w:rPr>
          <w:rFonts w:asciiTheme="majorBidi" w:hAnsiTheme="majorBidi" w:cstheme="majorBidi"/>
          <w:szCs w:val="24"/>
        </w:rPr>
        <w:t xml:space="preserve"> with class G cement and found that </w:t>
      </w:r>
      <w:r>
        <w:rPr>
          <w:rFonts w:asciiTheme="majorBidi" w:hAnsiTheme="majorBidi" w:cstheme="majorBidi"/>
          <w:szCs w:val="24"/>
        </w:rPr>
        <w:t>the h</w:t>
      </w:r>
      <w:r w:rsidRPr="007C4BA9">
        <w:rPr>
          <w:rFonts w:asciiTheme="majorBidi" w:hAnsiTheme="majorBidi" w:cstheme="majorBidi"/>
          <w:szCs w:val="24"/>
        </w:rPr>
        <w:t xml:space="preserve">ydraulic bond does not change with casing roughness whereas </w:t>
      </w:r>
      <w:r>
        <w:rPr>
          <w:rFonts w:asciiTheme="majorBidi" w:hAnsiTheme="majorBidi" w:cstheme="majorBidi"/>
          <w:szCs w:val="24"/>
        </w:rPr>
        <w:t xml:space="preserve">the </w:t>
      </w:r>
      <w:r w:rsidRPr="007C4BA9">
        <w:rPr>
          <w:rFonts w:asciiTheme="majorBidi" w:hAnsiTheme="majorBidi" w:cstheme="majorBidi"/>
          <w:szCs w:val="24"/>
        </w:rPr>
        <w:t xml:space="preserve">shear bond does change </w:t>
      </w:r>
      <w:r>
        <w:rPr>
          <w:rFonts w:asciiTheme="majorBidi" w:hAnsiTheme="majorBidi" w:cstheme="majorBidi"/>
          <w:szCs w:val="24"/>
        </w:rPr>
        <w:t xml:space="preserve">with casing roughness </w:t>
      </w:r>
      <w:r w:rsidRPr="007C4BA9">
        <w:rPr>
          <w:rFonts w:asciiTheme="majorBidi" w:hAnsiTheme="majorBidi" w:cstheme="majorBidi"/>
          <w:szCs w:val="24"/>
        </w:rPr>
        <w:t>and increase</w:t>
      </w:r>
      <w:r>
        <w:rPr>
          <w:rFonts w:asciiTheme="majorBidi" w:hAnsiTheme="majorBidi" w:cstheme="majorBidi"/>
          <w:szCs w:val="24"/>
        </w:rPr>
        <w:t>s</w:t>
      </w:r>
      <w:r w:rsidRPr="007C4BA9">
        <w:rPr>
          <w:rFonts w:asciiTheme="majorBidi" w:hAnsiTheme="majorBidi" w:cstheme="majorBidi"/>
          <w:szCs w:val="24"/>
        </w:rPr>
        <w:t xml:space="preserve"> rapidly. Also, </w:t>
      </w:r>
      <w:r>
        <w:rPr>
          <w:rFonts w:asciiTheme="majorBidi" w:hAnsiTheme="majorBidi" w:cstheme="majorBidi"/>
          <w:szCs w:val="24"/>
        </w:rPr>
        <w:t>t</w:t>
      </w:r>
      <w:r w:rsidRPr="007C4BA9">
        <w:rPr>
          <w:rFonts w:asciiTheme="majorBidi" w:hAnsiTheme="majorBidi" w:cstheme="majorBidi"/>
          <w:szCs w:val="24"/>
        </w:rPr>
        <w:t xml:space="preserve">he </w:t>
      </w:r>
      <w:r>
        <w:rPr>
          <w:rFonts w:asciiTheme="majorBidi" w:hAnsiTheme="majorBidi" w:cstheme="majorBidi"/>
          <w:szCs w:val="24"/>
        </w:rPr>
        <w:t xml:space="preserve">researchers </w:t>
      </w:r>
      <w:r w:rsidRPr="007C4BA9">
        <w:rPr>
          <w:rFonts w:asciiTheme="majorBidi" w:hAnsiTheme="majorBidi" w:cstheme="majorBidi"/>
          <w:szCs w:val="24"/>
        </w:rPr>
        <w:t xml:space="preserve">found the hydraulic bond increment with the temperature change </w:t>
      </w:r>
      <w:r>
        <w:rPr>
          <w:rFonts w:asciiTheme="majorBidi" w:hAnsiTheme="majorBidi" w:cstheme="majorBidi"/>
          <w:szCs w:val="24"/>
        </w:rPr>
        <w:t>to be</w:t>
      </w:r>
      <w:r w:rsidRPr="007C4BA9">
        <w:rPr>
          <w:rFonts w:asciiTheme="majorBidi" w:hAnsiTheme="majorBidi" w:cstheme="majorBidi"/>
          <w:szCs w:val="24"/>
        </w:rPr>
        <w:t xml:space="preserve"> insignificant i</w:t>
      </w:r>
      <w:r>
        <w:rPr>
          <w:rFonts w:asciiTheme="majorBidi" w:hAnsiTheme="majorBidi" w:cstheme="majorBidi"/>
          <w:szCs w:val="24"/>
        </w:rPr>
        <w:t>n</w:t>
      </w:r>
      <w:r w:rsidRPr="007C4BA9">
        <w:rPr>
          <w:rFonts w:asciiTheme="majorBidi" w:hAnsiTheme="majorBidi" w:cstheme="majorBidi"/>
          <w:szCs w:val="24"/>
        </w:rPr>
        <w:t xml:space="preserve"> compar</w:t>
      </w:r>
      <w:r>
        <w:rPr>
          <w:rFonts w:asciiTheme="majorBidi" w:hAnsiTheme="majorBidi" w:cstheme="majorBidi"/>
          <w:szCs w:val="24"/>
        </w:rPr>
        <w:t>ison</w:t>
      </w:r>
      <w:r w:rsidRPr="007C4BA9">
        <w:rPr>
          <w:rFonts w:asciiTheme="majorBidi" w:hAnsiTheme="majorBidi" w:cstheme="majorBidi"/>
          <w:szCs w:val="24"/>
        </w:rPr>
        <w:t xml:space="preserve"> with the shea</w:t>
      </w:r>
      <w:r>
        <w:rPr>
          <w:rFonts w:asciiTheme="majorBidi" w:hAnsiTheme="majorBidi" w:cstheme="majorBidi"/>
          <w:szCs w:val="24"/>
        </w:rPr>
        <w:t>r</w:t>
      </w:r>
      <w:r w:rsidRPr="007C4BA9">
        <w:rPr>
          <w:rFonts w:asciiTheme="majorBidi" w:hAnsiTheme="majorBidi" w:cstheme="majorBidi"/>
          <w:szCs w:val="24"/>
        </w:rPr>
        <w:t xml:space="preserve"> bond </w:t>
      </w:r>
      <w:r>
        <w:rPr>
          <w:rFonts w:asciiTheme="majorBidi" w:hAnsiTheme="majorBidi" w:cstheme="majorBidi"/>
          <w:szCs w:val="24"/>
        </w:rPr>
        <w:t>in</w:t>
      </w:r>
      <w:r w:rsidRPr="007C4BA9">
        <w:rPr>
          <w:rFonts w:asciiTheme="majorBidi" w:hAnsiTheme="majorBidi" w:cstheme="majorBidi"/>
          <w:szCs w:val="24"/>
        </w:rPr>
        <w:t xml:space="preserve"> the same condition</w:t>
      </w:r>
      <w:r>
        <w:rPr>
          <w:rFonts w:asciiTheme="majorBidi" w:hAnsiTheme="majorBidi" w:cstheme="majorBidi"/>
          <w:szCs w:val="24"/>
        </w:rPr>
        <w:t>s</w:t>
      </w:r>
      <w:r w:rsidRPr="007C4BA9">
        <w:rPr>
          <w:rFonts w:asciiTheme="majorBidi" w:hAnsiTheme="majorBidi" w:cstheme="majorBidi"/>
          <w:szCs w:val="24"/>
        </w:rPr>
        <w:t xml:space="preserve">. In addition to that, </w:t>
      </w:r>
      <w:r>
        <w:rPr>
          <w:rFonts w:asciiTheme="majorBidi" w:hAnsiTheme="majorBidi" w:cstheme="majorBidi"/>
          <w:szCs w:val="24"/>
        </w:rPr>
        <w:t>their</w:t>
      </w:r>
      <w:r w:rsidRPr="007C4BA9">
        <w:rPr>
          <w:rFonts w:asciiTheme="majorBidi" w:hAnsiTheme="majorBidi" w:cstheme="majorBidi"/>
          <w:szCs w:val="24"/>
        </w:rPr>
        <w:t xml:space="preserve"> experiment showed </w:t>
      </w:r>
      <w:r>
        <w:rPr>
          <w:rFonts w:asciiTheme="majorBidi" w:hAnsiTheme="majorBidi" w:cstheme="majorBidi"/>
          <w:szCs w:val="24"/>
        </w:rPr>
        <w:t xml:space="preserve">that </w:t>
      </w:r>
      <w:r w:rsidRPr="007C4BA9">
        <w:rPr>
          <w:rFonts w:asciiTheme="majorBidi" w:hAnsiTheme="majorBidi" w:cstheme="majorBidi"/>
          <w:szCs w:val="24"/>
        </w:rPr>
        <w:t>hydraulic bonding</w:t>
      </w:r>
      <w:r>
        <w:rPr>
          <w:rFonts w:asciiTheme="majorBidi" w:hAnsiTheme="majorBidi" w:cstheme="majorBidi"/>
          <w:szCs w:val="24"/>
        </w:rPr>
        <w:t xml:space="preserve"> had </w:t>
      </w:r>
      <w:r w:rsidR="00173DC9">
        <w:rPr>
          <w:rFonts w:asciiTheme="majorBidi" w:hAnsiTheme="majorBidi" w:cstheme="majorBidi"/>
          <w:szCs w:val="24"/>
        </w:rPr>
        <w:t xml:space="preserve">a </w:t>
      </w:r>
      <w:r>
        <w:rPr>
          <w:rFonts w:asciiTheme="majorBidi" w:hAnsiTheme="majorBidi" w:cstheme="majorBidi"/>
          <w:szCs w:val="24"/>
        </w:rPr>
        <w:t>very</w:t>
      </w:r>
      <w:r w:rsidRPr="007C4BA9">
        <w:rPr>
          <w:rFonts w:asciiTheme="majorBidi" w:hAnsiTheme="majorBidi" w:cstheme="majorBidi"/>
          <w:szCs w:val="24"/>
        </w:rPr>
        <w:t xml:space="preserve"> little effect within 30 days of cement curing time. </w:t>
      </w:r>
      <w:r>
        <w:rPr>
          <w:rFonts w:asciiTheme="majorBidi" w:hAnsiTheme="majorBidi" w:cstheme="majorBidi"/>
          <w:szCs w:val="24"/>
        </w:rPr>
        <w:t xml:space="preserve">The </w:t>
      </w:r>
      <w:r w:rsidRPr="007C4BA9">
        <w:rPr>
          <w:rFonts w:asciiTheme="majorBidi" w:hAnsiTheme="majorBidi" w:cstheme="majorBidi"/>
          <w:szCs w:val="24"/>
        </w:rPr>
        <w:t>cement additive include</w:t>
      </w:r>
      <w:r>
        <w:rPr>
          <w:rFonts w:asciiTheme="majorBidi" w:hAnsiTheme="majorBidi" w:cstheme="majorBidi"/>
          <w:szCs w:val="24"/>
        </w:rPr>
        <w:t>d</w:t>
      </w:r>
      <w:r w:rsidRPr="007C4BA9">
        <w:rPr>
          <w:rFonts w:asciiTheme="majorBidi" w:hAnsiTheme="majorBidi" w:cstheme="majorBidi"/>
          <w:szCs w:val="24"/>
        </w:rPr>
        <w:t xml:space="preserve"> ed latex, defoamer, retarder, dispersant, and silica fume </w:t>
      </w:r>
      <w:r w:rsidRPr="007C4BA9">
        <w:rPr>
          <w:rFonts w:asciiTheme="majorBidi" w:hAnsiTheme="majorBidi" w:cstheme="majorBidi"/>
          <w:noProof/>
          <w:szCs w:val="24"/>
        </w:rPr>
        <w:t>(Yang et al. 2020)</w:t>
      </w:r>
      <w:r>
        <w:rPr>
          <w:rFonts w:asciiTheme="majorBidi" w:hAnsiTheme="majorBidi" w:cstheme="majorBidi"/>
          <w:szCs w:val="24"/>
        </w:rPr>
        <w:t>.</w:t>
      </w:r>
      <w:r w:rsidRPr="007C4BA9">
        <w:rPr>
          <w:rFonts w:asciiTheme="majorBidi" w:hAnsiTheme="majorBidi" w:cstheme="majorBidi"/>
          <w:szCs w:val="24"/>
        </w:rPr>
        <w:t xml:space="preserve"> </w:t>
      </w:r>
    </w:p>
    <w:p w14:paraId="4680E08E" w14:textId="286AD66C" w:rsidR="00235C87" w:rsidRPr="007C4BA9" w:rsidRDefault="00173DC9" w:rsidP="00235C87">
      <w:pPr>
        <w:spacing w:line="480" w:lineRule="auto"/>
        <w:jc w:val="both"/>
        <w:rPr>
          <w:rFonts w:asciiTheme="majorBidi" w:hAnsiTheme="majorBidi" w:cstheme="majorBidi"/>
          <w:szCs w:val="24"/>
        </w:rPr>
      </w:pPr>
      <w:r w:rsidRPr="007C4BA9">
        <w:rPr>
          <w:rFonts w:asciiTheme="majorBidi" w:hAnsiTheme="majorBidi" w:cstheme="majorBidi"/>
          <w:noProof/>
          <w:szCs w:val="24"/>
        </w:rPr>
        <w:drawing>
          <wp:anchor distT="0" distB="0" distL="114300" distR="114300" simplePos="0" relativeHeight="251812864" behindDoc="1" locked="0" layoutInCell="1" allowOverlap="1" wp14:anchorId="5E0771BD" wp14:editId="3B4D5F63">
            <wp:simplePos x="0" y="0"/>
            <wp:positionH relativeFrom="margin">
              <wp:posOffset>1363777</wp:posOffset>
            </wp:positionH>
            <wp:positionV relativeFrom="paragraph">
              <wp:posOffset>113306</wp:posOffset>
            </wp:positionV>
            <wp:extent cx="3669030" cy="2190750"/>
            <wp:effectExtent l="0" t="0" r="7620" b="0"/>
            <wp:wrapTight wrapText="bothSides">
              <wp:wrapPolygon edited="0">
                <wp:start x="0" y="0"/>
                <wp:lineTo x="0" y="21412"/>
                <wp:lineTo x="21533" y="21412"/>
                <wp:lineTo x="2153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9">
                      <a:extLst>
                        <a:ext uri="{28A0092B-C50C-407E-A947-70E740481C1C}">
                          <a14:useLocalDpi xmlns:a14="http://schemas.microsoft.com/office/drawing/2010/main" val="0"/>
                        </a:ext>
                      </a:extLst>
                    </a:blip>
                    <a:srcRect l="18269" r="13301" b="9081"/>
                    <a:stretch>
                      <a:fillRect/>
                    </a:stretch>
                  </pic:blipFill>
                  <pic:spPr bwMode="auto">
                    <a:xfrm>
                      <a:off x="0" y="0"/>
                      <a:ext cx="3669030"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33785C" w14:textId="50E7419A" w:rsidR="00235C87" w:rsidRPr="007C4BA9" w:rsidRDefault="00235C87" w:rsidP="00235C87">
      <w:pPr>
        <w:keepNext/>
        <w:spacing w:line="480" w:lineRule="auto"/>
        <w:jc w:val="both"/>
        <w:rPr>
          <w:rFonts w:asciiTheme="majorBidi" w:hAnsiTheme="majorBidi" w:cstheme="majorBidi"/>
        </w:rPr>
      </w:pPr>
    </w:p>
    <w:p w14:paraId="75654794" w14:textId="742E1F11" w:rsidR="00235C87" w:rsidRDefault="00235C87" w:rsidP="00CC7ED7">
      <w:pPr>
        <w:pStyle w:val="Caption"/>
        <w:bidi/>
      </w:pPr>
    </w:p>
    <w:p w14:paraId="19552254" w14:textId="77777777" w:rsidR="00235C87" w:rsidRDefault="00235C87" w:rsidP="00CC7ED7">
      <w:pPr>
        <w:pStyle w:val="Caption"/>
        <w:bidi/>
      </w:pPr>
    </w:p>
    <w:p w14:paraId="51522BA0" w14:textId="77777777" w:rsidR="00235C87" w:rsidRDefault="00235C87" w:rsidP="00FA2694">
      <w:pPr>
        <w:pStyle w:val="Caption"/>
        <w:bidi/>
      </w:pPr>
    </w:p>
    <w:p w14:paraId="06BA0452" w14:textId="77777777" w:rsidR="00235C87" w:rsidRDefault="00235C87" w:rsidP="00FA2694">
      <w:pPr>
        <w:pStyle w:val="Caption"/>
        <w:bidi/>
      </w:pPr>
    </w:p>
    <w:p w14:paraId="43802997" w14:textId="77777777" w:rsidR="00235C87" w:rsidRDefault="00235C87" w:rsidP="00FA2694">
      <w:pPr>
        <w:pStyle w:val="Caption"/>
        <w:bidi/>
      </w:pPr>
    </w:p>
    <w:p w14:paraId="6FBB84F4" w14:textId="77777777" w:rsidR="00235C87" w:rsidRDefault="00235C87" w:rsidP="00FA2694">
      <w:pPr>
        <w:pStyle w:val="Caption"/>
        <w:bidi/>
      </w:pPr>
    </w:p>
    <w:p w14:paraId="39287AED" w14:textId="136EE7D5" w:rsidR="008C2DF7" w:rsidRDefault="00235C87" w:rsidP="00FA2694">
      <w:pPr>
        <w:pStyle w:val="Caption"/>
        <w:bidi/>
      </w:pPr>
      <w:r>
        <w:t xml:space="preserve">               </w:t>
      </w:r>
      <w:r w:rsidRPr="007C4BA9">
        <w:t>Fig</w:t>
      </w:r>
      <w:r w:rsidR="00090FCD">
        <w:t>.</w:t>
      </w:r>
      <w:r w:rsidRPr="007C4BA9">
        <w:t xml:space="preserve"> B-4</w:t>
      </w:r>
      <w:r>
        <w:t>—</w:t>
      </w:r>
      <w:r w:rsidRPr="007C4BA9">
        <w:t>Bond strength and roughness of casing effect (Yang et al. 2020)</w:t>
      </w:r>
      <w:r>
        <w:t>.</w:t>
      </w:r>
    </w:p>
    <w:p w14:paraId="66F7754B" w14:textId="3E5B9FF4" w:rsidR="008C2DF7" w:rsidRDefault="008C2DF7" w:rsidP="0066467A">
      <w:pPr>
        <w:spacing w:line="480" w:lineRule="auto"/>
        <w:rPr>
          <w:rFonts w:asciiTheme="majorBidi" w:hAnsiTheme="majorBidi" w:cstheme="majorBidi"/>
        </w:rPr>
      </w:pPr>
    </w:p>
    <w:p w14:paraId="5C142815" w14:textId="7E1309C7" w:rsidR="008C2DF7" w:rsidRDefault="008C2DF7" w:rsidP="008C2DF7">
      <w:pPr>
        <w:pStyle w:val="Heading1"/>
        <w:numPr>
          <w:ilvl w:val="0"/>
          <w:numId w:val="0"/>
        </w:numPr>
      </w:pPr>
      <w:bookmarkStart w:id="452" w:name="_Toc71866991"/>
      <w:r>
        <w:lastRenderedPageBreak/>
        <w:t>Appendix C</w:t>
      </w:r>
      <w:r w:rsidR="00CF6435">
        <w:t xml:space="preserve">: Numerical Modeling </w:t>
      </w:r>
      <w:r w:rsidR="003E4B8B">
        <w:t>of Cement Debonding</w:t>
      </w:r>
      <w:bookmarkEnd w:id="452"/>
    </w:p>
    <w:p w14:paraId="3BCA36BA" w14:textId="1EBE1ECC" w:rsidR="008C2DF7" w:rsidRDefault="008C2DF7" w:rsidP="008C2DF7">
      <w:pPr>
        <w:pStyle w:val="Heading2"/>
        <w:numPr>
          <w:ilvl w:val="0"/>
          <w:numId w:val="0"/>
        </w:numPr>
      </w:pPr>
      <w:bookmarkStart w:id="453" w:name="_Toc71866992"/>
      <w:r>
        <w:t>C.1 Introduction</w:t>
      </w:r>
      <w:bookmarkEnd w:id="453"/>
      <w:r>
        <w:t xml:space="preserve"> </w:t>
      </w:r>
    </w:p>
    <w:p w14:paraId="0E174BB1" w14:textId="74607D8D" w:rsidR="008C2DF7" w:rsidRDefault="008C2DF7" w:rsidP="008C2DF7">
      <w:pPr>
        <w:spacing w:after="0" w:line="480" w:lineRule="auto"/>
        <w:rPr>
          <w:rFonts w:asciiTheme="majorBidi" w:hAnsiTheme="majorBidi" w:cstheme="majorBidi"/>
        </w:rPr>
      </w:pPr>
      <w:r>
        <w:rPr>
          <w:rFonts w:asciiTheme="majorBidi" w:hAnsiTheme="majorBidi" w:cstheme="majorBidi"/>
        </w:rPr>
        <w:t xml:space="preserve">In this appendix, a </w:t>
      </w:r>
      <w:bookmarkStart w:id="454" w:name="_Hlk71682863"/>
      <w:r>
        <w:rPr>
          <w:rFonts w:asciiTheme="majorBidi" w:hAnsiTheme="majorBidi" w:cstheme="majorBidi"/>
        </w:rPr>
        <w:t xml:space="preserve">discussion </w:t>
      </w:r>
      <w:bookmarkEnd w:id="454"/>
      <w:r>
        <w:rPr>
          <w:rFonts w:asciiTheme="majorBidi" w:hAnsiTheme="majorBidi" w:cstheme="majorBidi"/>
        </w:rPr>
        <w:t>of numerical modeling for the cement–casing bonding contact is presented as future work to simulate the debonding and the mic</w:t>
      </w:r>
      <w:r w:rsidR="008726B5">
        <w:rPr>
          <w:rFonts w:asciiTheme="majorBidi" w:hAnsiTheme="majorBidi" w:cstheme="majorBidi"/>
        </w:rPr>
        <w:t>r</w:t>
      </w:r>
      <w:r>
        <w:rPr>
          <w:rFonts w:asciiTheme="majorBidi" w:hAnsiTheme="majorBidi" w:cstheme="majorBidi"/>
        </w:rPr>
        <w:t>oannulus.</w:t>
      </w:r>
    </w:p>
    <w:p w14:paraId="0F83FCC0" w14:textId="77777777" w:rsidR="008C2DF7" w:rsidRPr="007C4BA9" w:rsidRDefault="008C2DF7" w:rsidP="008C2DF7">
      <w:pPr>
        <w:spacing w:line="480" w:lineRule="auto"/>
        <w:rPr>
          <w:rFonts w:asciiTheme="majorBidi" w:hAnsiTheme="majorBidi" w:cstheme="majorBidi"/>
        </w:rPr>
      </w:pPr>
    </w:p>
    <w:p w14:paraId="5583FCAF" w14:textId="0383B420" w:rsidR="008C2DF7" w:rsidRPr="007C4BA9" w:rsidRDefault="00CF6435" w:rsidP="008A1648">
      <w:pPr>
        <w:pStyle w:val="Heading2"/>
        <w:numPr>
          <w:ilvl w:val="0"/>
          <w:numId w:val="0"/>
        </w:numPr>
      </w:pPr>
      <w:bookmarkStart w:id="455" w:name="_Toc71866993"/>
      <w:r>
        <w:rPr>
          <w:lang w:bidi="ar-BH"/>
        </w:rPr>
        <w:t xml:space="preserve">C.2 </w:t>
      </w:r>
      <w:r w:rsidR="008C2DF7" w:rsidRPr="007C4BA9">
        <w:rPr>
          <w:lang w:bidi="ar-BH"/>
        </w:rPr>
        <w:t>Model Assumption</w:t>
      </w:r>
      <w:bookmarkEnd w:id="455"/>
    </w:p>
    <w:p w14:paraId="4381A27C" w14:textId="5F48484D" w:rsidR="008C2DF7" w:rsidRDefault="008C2DF7" w:rsidP="008C2DF7">
      <w:pPr>
        <w:spacing w:after="0" w:line="480" w:lineRule="auto"/>
        <w:jc w:val="both"/>
        <w:rPr>
          <w:rFonts w:asciiTheme="majorBidi" w:hAnsiTheme="majorBidi" w:cstheme="majorBidi"/>
          <w:szCs w:val="24"/>
        </w:rPr>
      </w:pPr>
      <w:r w:rsidRPr="00D858A8">
        <w:rPr>
          <w:rFonts w:asciiTheme="majorBidi" w:hAnsiTheme="majorBidi" w:cstheme="majorBidi"/>
          <w:szCs w:val="24"/>
        </w:rPr>
        <w:t>Numerical modeling is utilized in this section in support of the experimental results showing the initiation of de</w:t>
      </w:r>
      <w:r w:rsidR="00CD33AE">
        <w:rPr>
          <w:rFonts w:asciiTheme="majorBidi" w:hAnsiTheme="majorBidi" w:cstheme="majorBidi"/>
          <w:szCs w:val="24"/>
        </w:rPr>
        <w:t>-</w:t>
      </w:r>
      <w:r w:rsidRPr="00D858A8">
        <w:rPr>
          <w:rFonts w:asciiTheme="majorBidi" w:hAnsiTheme="majorBidi" w:cstheme="majorBidi"/>
          <w:szCs w:val="24"/>
        </w:rPr>
        <w:t>bonded regions between the cement matrix and the pipe metal. The model created for this purpose is largely based on Gray et al.</w:t>
      </w:r>
      <w:r>
        <w:rPr>
          <w:rFonts w:asciiTheme="majorBidi" w:hAnsiTheme="majorBidi" w:cstheme="majorBidi"/>
          <w:szCs w:val="24"/>
        </w:rPr>
        <w:t>’s</w:t>
      </w:r>
      <w:r w:rsidRPr="00D858A8">
        <w:rPr>
          <w:rFonts w:asciiTheme="majorBidi" w:hAnsiTheme="majorBidi" w:cstheme="majorBidi"/>
          <w:szCs w:val="24"/>
        </w:rPr>
        <w:t xml:space="preserve"> </w:t>
      </w:r>
      <w:r>
        <w:rPr>
          <w:rFonts w:asciiTheme="majorBidi" w:hAnsiTheme="majorBidi" w:cstheme="majorBidi"/>
          <w:szCs w:val="24"/>
        </w:rPr>
        <w:t>(</w:t>
      </w:r>
      <w:r w:rsidRPr="00D858A8">
        <w:rPr>
          <w:rFonts w:asciiTheme="majorBidi" w:hAnsiTheme="majorBidi" w:cstheme="majorBidi"/>
          <w:szCs w:val="24"/>
        </w:rPr>
        <w:t>2009</w:t>
      </w:r>
      <w:r>
        <w:rPr>
          <w:rFonts w:asciiTheme="majorBidi" w:hAnsiTheme="majorBidi" w:cstheme="majorBidi"/>
          <w:szCs w:val="24"/>
        </w:rPr>
        <w:t xml:space="preserve">) well-regarded study focused on describing </w:t>
      </w:r>
      <w:r w:rsidRPr="00D858A8">
        <w:rPr>
          <w:rFonts w:asciiTheme="majorBidi" w:hAnsiTheme="majorBidi" w:cstheme="majorBidi"/>
          <w:szCs w:val="24"/>
        </w:rPr>
        <w:t xml:space="preserve">the effect of different events on the bonding strength </w:t>
      </w:r>
      <w:r>
        <w:rPr>
          <w:rFonts w:asciiTheme="majorBidi" w:hAnsiTheme="majorBidi" w:cstheme="majorBidi"/>
          <w:szCs w:val="24"/>
        </w:rPr>
        <w:t>of cement</w:t>
      </w:r>
      <w:r w:rsidRPr="00D858A8">
        <w:rPr>
          <w:rFonts w:asciiTheme="majorBidi" w:hAnsiTheme="majorBidi" w:cstheme="majorBidi"/>
          <w:szCs w:val="24"/>
        </w:rPr>
        <w:t xml:space="preserve">. </w:t>
      </w:r>
      <w:r>
        <w:rPr>
          <w:rFonts w:asciiTheme="majorBidi" w:hAnsiTheme="majorBidi" w:cstheme="majorBidi"/>
          <w:szCs w:val="24"/>
        </w:rPr>
        <w:t>T</w:t>
      </w:r>
      <w:r w:rsidRPr="00D858A8">
        <w:rPr>
          <w:rFonts w:asciiTheme="majorBidi" w:hAnsiTheme="majorBidi" w:cstheme="majorBidi"/>
          <w:szCs w:val="24"/>
        </w:rPr>
        <w:t>h</w:t>
      </w:r>
      <w:r>
        <w:rPr>
          <w:rFonts w:asciiTheme="majorBidi" w:hAnsiTheme="majorBidi" w:cstheme="majorBidi"/>
          <w:szCs w:val="24"/>
        </w:rPr>
        <w:t xml:space="preserve">at study </w:t>
      </w:r>
      <w:r w:rsidRPr="00D858A8">
        <w:rPr>
          <w:rFonts w:asciiTheme="majorBidi" w:hAnsiTheme="majorBidi" w:cstheme="majorBidi"/>
          <w:szCs w:val="24"/>
        </w:rPr>
        <w:t>show</w:t>
      </w:r>
      <w:r>
        <w:rPr>
          <w:rFonts w:asciiTheme="majorBidi" w:hAnsiTheme="majorBidi" w:cstheme="majorBidi"/>
          <w:szCs w:val="24"/>
        </w:rPr>
        <w:t>s</w:t>
      </w:r>
      <w:r w:rsidRPr="00D858A8">
        <w:rPr>
          <w:rFonts w:asciiTheme="majorBidi" w:hAnsiTheme="majorBidi" w:cstheme="majorBidi"/>
          <w:szCs w:val="24"/>
        </w:rPr>
        <w:t xml:space="preserve"> that a finite element modeling software </w:t>
      </w:r>
      <w:r>
        <w:rPr>
          <w:rFonts w:asciiTheme="majorBidi" w:hAnsiTheme="majorBidi" w:cstheme="majorBidi"/>
          <w:szCs w:val="24"/>
        </w:rPr>
        <w:t xml:space="preserve">program </w:t>
      </w:r>
      <w:r w:rsidRPr="00D858A8">
        <w:rPr>
          <w:rFonts w:asciiTheme="majorBidi" w:hAnsiTheme="majorBidi" w:cstheme="majorBidi"/>
          <w:szCs w:val="24"/>
        </w:rPr>
        <w:t xml:space="preserve">can be used to simulate the debonding process between </w:t>
      </w:r>
      <w:r>
        <w:rPr>
          <w:rFonts w:asciiTheme="majorBidi" w:hAnsiTheme="majorBidi" w:cstheme="majorBidi"/>
          <w:szCs w:val="24"/>
        </w:rPr>
        <w:t xml:space="preserve">the </w:t>
      </w:r>
      <w:r w:rsidRPr="00D858A8">
        <w:rPr>
          <w:rFonts w:asciiTheme="majorBidi" w:hAnsiTheme="majorBidi" w:cstheme="majorBidi"/>
          <w:szCs w:val="24"/>
        </w:rPr>
        <w:t xml:space="preserve">cement and </w:t>
      </w:r>
      <w:r>
        <w:rPr>
          <w:rFonts w:asciiTheme="majorBidi" w:hAnsiTheme="majorBidi" w:cstheme="majorBidi"/>
          <w:szCs w:val="24"/>
        </w:rPr>
        <w:t xml:space="preserve">the </w:t>
      </w:r>
      <w:r w:rsidRPr="00D858A8">
        <w:rPr>
          <w:rFonts w:asciiTheme="majorBidi" w:hAnsiTheme="majorBidi" w:cstheme="majorBidi"/>
          <w:szCs w:val="24"/>
        </w:rPr>
        <w:t xml:space="preserve">casing </w:t>
      </w:r>
      <w:r>
        <w:rPr>
          <w:rFonts w:asciiTheme="majorBidi" w:hAnsiTheme="majorBidi" w:cstheme="majorBidi"/>
          <w:szCs w:val="24"/>
        </w:rPr>
        <w:t xml:space="preserve">occurs under </w:t>
      </w:r>
      <w:r w:rsidRPr="00D858A8">
        <w:rPr>
          <w:rFonts w:asciiTheme="majorBidi" w:hAnsiTheme="majorBidi" w:cstheme="majorBidi"/>
          <w:szCs w:val="24"/>
        </w:rPr>
        <w:t>stress</w:t>
      </w:r>
      <w:r>
        <w:rPr>
          <w:rFonts w:asciiTheme="majorBidi" w:hAnsiTheme="majorBidi" w:cstheme="majorBidi"/>
          <w:szCs w:val="24"/>
        </w:rPr>
        <w:t xml:space="preserve"> conditions</w:t>
      </w:r>
      <w:r w:rsidRPr="00D858A8">
        <w:rPr>
          <w:rFonts w:asciiTheme="majorBidi" w:hAnsiTheme="majorBidi" w:cstheme="majorBidi"/>
          <w:szCs w:val="24"/>
        </w:rPr>
        <w:t xml:space="preserve">. The modeling work in </w:t>
      </w:r>
      <w:r>
        <w:rPr>
          <w:rFonts w:asciiTheme="majorBidi" w:hAnsiTheme="majorBidi" w:cstheme="majorBidi"/>
          <w:szCs w:val="24"/>
        </w:rPr>
        <w:t xml:space="preserve">the study </w:t>
      </w:r>
      <w:r w:rsidRPr="00D858A8">
        <w:rPr>
          <w:rFonts w:asciiTheme="majorBidi" w:hAnsiTheme="majorBidi" w:cstheme="majorBidi"/>
          <w:szCs w:val="24"/>
        </w:rPr>
        <w:t>relies on several simplifying assumptions</w:t>
      </w:r>
      <w:r>
        <w:rPr>
          <w:rFonts w:asciiTheme="majorBidi" w:hAnsiTheme="majorBidi" w:cstheme="majorBidi"/>
          <w:szCs w:val="24"/>
        </w:rPr>
        <w:t>, among which</w:t>
      </w:r>
      <w:r w:rsidRPr="00D858A8">
        <w:rPr>
          <w:rFonts w:asciiTheme="majorBidi" w:hAnsiTheme="majorBidi" w:cstheme="majorBidi"/>
          <w:szCs w:val="24"/>
        </w:rPr>
        <w:t xml:space="preserve"> </w:t>
      </w:r>
      <w:r>
        <w:rPr>
          <w:rFonts w:asciiTheme="majorBidi" w:hAnsiTheme="majorBidi" w:cstheme="majorBidi"/>
          <w:szCs w:val="24"/>
        </w:rPr>
        <w:t>the main</w:t>
      </w:r>
      <w:r w:rsidRPr="00FB2E2B">
        <w:rPr>
          <w:rFonts w:asciiTheme="majorBidi" w:hAnsiTheme="majorBidi" w:cstheme="majorBidi"/>
          <w:szCs w:val="24"/>
        </w:rPr>
        <w:t xml:space="preserve"> </w:t>
      </w:r>
      <w:r>
        <w:rPr>
          <w:rFonts w:asciiTheme="majorBidi" w:hAnsiTheme="majorBidi" w:cstheme="majorBidi"/>
          <w:szCs w:val="24"/>
        </w:rPr>
        <w:t xml:space="preserve">one </w:t>
      </w:r>
      <w:r w:rsidRPr="00D858A8">
        <w:rPr>
          <w:rFonts w:asciiTheme="majorBidi" w:hAnsiTheme="majorBidi" w:cstheme="majorBidi"/>
          <w:szCs w:val="24"/>
        </w:rPr>
        <w:t>relat</w:t>
      </w:r>
      <w:r>
        <w:rPr>
          <w:rFonts w:asciiTheme="majorBidi" w:hAnsiTheme="majorBidi" w:cstheme="majorBidi"/>
          <w:szCs w:val="24"/>
        </w:rPr>
        <w:t>es</w:t>
      </w:r>
      <w:r w:rsidRPr="00D858A8">
        <w:rPr>
          <w:rFonts w:asciiTheme="majorBidi" w:hAnsiTheme="majorBidi" w:cstheme="majorBidi"/>
          <w:szCs w:val="24"/>
        </w:rPr>
        <w:t xml:space="preserve"> to the application of cement shrinkage and its contribution to the debonding process. The assumption </w:t>
      </w:r>
      <w:r>
        <w:rPr>
          <w:rFonts w:asciiTheme="majorBidi" w:hAnsiTheme="majorBidi" w:cstheme="majorBidi"/>
          <w:szCs w:val="24"/>
        </w:rPr>
        <w:t xml:space="preserve">is based on </w:t>
      </w:r>
      <w:r w:rsidRPr="00D858A8">
        <w:rPr>
          <w:rFonts w:asciiTheme="majorBidi" w:hAnsiTheme="majorBidi" w:cstheme="majorBidi"/>
          <w:szCs w:val="24"/>
        </w:rPr>
        <w:t>published data</w:t>
      </w:r>
      <w:r>
        <w:rPr>
          <w:rFonts w:asciiTheme="majorBidi" w:hAnsiTheme="majorBidi" w:cstheme="majorBidi"/>
          <w:szCs w:val="24"/>
        </w:rPr>
        <w:t xml:space="preserve"> according </w:t>
      </w:r>
      <w:r w:rsidRPr="006D5469">
        <w:rPr>
          <w:rFonts w:asciiTheme="majorBidi" w:hAnsiTheme="majorBidi" w:cstheme="majorBidi"/>
          <w:szCs w:val="24"/>
        </w:rPr>
        <w:t>to which conventional oil and gas well cement shows volume shrinkage from 0.5 to 7% (Parcevaux and Sault 1984; Chenevert and Shrestha 1991; API TR 10TR2 1997; Becke et al. 1997</w:t>
      </w:r>
      <w:r>
        <w:rPr>
          <w:rFonts w:asciiTheme="majorBidi" w:hAnsiTheme="majorBidi" w:cstheme="majorBidi"/>
          <w:szCs w:val="24"/>
        </w:rPr>
        <w:t xml:space="preserve">; </w:t>
      </w:r>
      <w:r w:rsidRPr="006D5469">
        <w:rPr>
          <w:rFonts w:asciiTheme="majorBidi" w:hAnsiTheme="majorBidi" w:cstheme="majorBidi"/>
          <w:szCs w:val="24"/>
        </w:rPr>
        <w:t>Baumgarte et al. 1999). The role of shrinkage in th</w:t>
      </w:r>
      <w:r w:rsidRPr="00805BEC">
        <w:rPr>
          <w:rFonts w:asciiTheme="majorBidi" w:hAnsiTheme="majorBidi" w:cstheme="majorBidi"/>
          <w:szCs w:val="24"/>
        </w:rPr>
        <w:t>ese</w:t>
      </w:r>
      <w:r w:rsidRPr="006D5469">
        <w:rPr>
          <w:rFonts w:asciiTheme="majorBidi" w:hAnsiTheme="majorBidi" w:cstheme="majorBidi"/>
          <w:szCs w:val="24"/>
        </w:rPr>
        <w:t xml:space="preserve"> </w:t>
      </w:r>
      <w:r w:rsidRPr="00805BEC">
        <w:rPr>
          <w:rFonts w:asciiTheme="majorBidi" w:hAnsiTheme="majorBidi" w:cstheme="majorBidi"/>
          <w:szCs w:val="24"/>
        </w:rPr>
        <w:t>studies</w:t>
      </w:r>
      <w:r w:rsidRPr="006D5469">
        <w:rPr>
          <w:rFonts w:asciiTheme="majorBidi" w:hAnsiTheme="majorBidi" w:cstheme="majorBidi"/>
          <w:szCs w:val="24"/>
        </w:rPr>
        <w:t xml:space="preserve"> is manifested </w:t>
      </w:r>
      <w:r w:rsidRPr="00805BEC">
        <w:rPr>
          <w:rFonts w:asciiTheme="majorBidi" w:hAnsiTheme="majorBidi" w:cstheme="majorBidi"/>
          <w:szCs w:val="24"/>
        </w:rPr>
        <w:t>by</w:t>
      </w:r>
      <w:r w:rsidRPr="006D5469">
        <w:rPr>
          <w:rFonts w:asciiTheme="majorBidi" w:hAnsiTheme="majorBidi" w:cstheme="majorBidi"/>
          <w:szCs w:val="24"/>
        </w:rPr>
        <w:t xml:space="preserve"> creating additional stress on both the formation rock and the casing metal rather than </w:t>
      </w:r>
      <w:r w:rsidRPr="00805BEC">
        <w:rPr>
          <w:rFonts w:asciiTheme="majorBidi" w:hAnsiTheme="majorBidi" w:cstheme="majorBidi"/>
          <w:szCs w:val="24"/>
        </w:rPr>
        <w:t xml:space="preserve">by </w:t>
      </w:r>
      <w:r w:rsidRPr="006D5469">
        <w:rPr>
          <w:rFonts w:asciiTheme="majorBidi" w:hAnsiTheme="majorBidi" w:cstheme="majorBidi"/>
          <w:szCs w:val="24"/>
        </w:rPr>
        <w:t>directly creating gaps. The</w:t>
      </w:r>
      <w:r w:rsidRPr="00D858A8">
        <w:rPr>
          <w:rFonts w:asciiTheme="majorBidi" w:hAnsiTheme="majorBidi" w:cstheme="majorBidi"/>
          <w:szCs w:val="24"/>
        </w:rPr>
        <w:t xml:space="preserve"> additional stress caused by cement shrinkage is assumed to induce plastic strain within the cement body. When this </w:t>
      </w:r>
      <w:r>
        <w:rPr>
          <w:rFonts w:asciiTheme="majorBidi" w:hAnsiTheme="majorBidi" w:cstheme="majorBidi"/>
          <w:szCs w:val="24"/>
        </w:rPr>
        <w:t xml:space="preserve">is </w:t>
      </w:r>
      <w:r w:rsidRPr="00D858A8">
        <w:rPr>
          <w:rFonts w:asciiTheme="majorBidi" w:hAnsiTheme="majorBidi" w:cstheme="majorBidi"/>
          <w:szCs w:val="24"/>
        </w:rPr>
        <w:t>induced</w:t>
      </w:r>
      <w:r>
        <w:rPr>
          <w:rFonts w:asciiTheme="majorBidi" w:hAnsiTheme="majorBidi" w:cstheme="majorBidi"/>
          <w:szCs w:val="24"/>
        </w:rPr>
        <w:t>, the</w:t>
      </w:r>
      <w:r w:rsidRPr="00D858A8">
        <w:rPr>
          <w:rFonts w:asciiTheme="majorBidi" w:hAnsiTheme="majorBidi" w:cstheme="majorBidi"/>
          <w:szCs w:val="24"/>
        </w:rPr>
        <w:t xml:space="preserve"> strain is </w:t>
      </w:r>
      <w:r>
        <w:rPr>
          <w:rFonts w:asciiTheme="majorBidi" w:hAnsiTheme="majorBidi" w:cstheme="majorBidi"/>
          <w:szCs w:val="24"/>
        </w:rPr>
        <w:t>high</w:t>
      </w:r>
      <w:r w:rsidRPr="00D858A8">
        <w:rPr>
          <w:rFonts w:asciiTheme="majorBidi" w:hAnsiTheme="majorBidi" w:cstheme="majorBidi"/>
          <w:szCs w:val="24"/>
        </w:rPr>
        <w:t xml:space="preserve"> enough, eventually lead</w:t>
      </w:r>
      <w:r>
        <w:rPr>
          <w:rFonts w:asciiTheme="majorBidi" w:hAnsiTheme="majorBidi" w:cstheme="majorBidi"/>
          <w:szCs w:val="24"/>
        </w:rPr>
        <w:t>ing</w:t>
      </w:r>
      <w:r w:rsidRPr="00D858A8">
        <w:rPr>
          <w:rFonts w:asciiTheme="majorBidi" w:hAnsiTheme="majorBidi" w:cstheme="majorBidi"/>
          <w:szCs w:val="24"/>
        </w:rPr>
        <w:t xml:space="preserve"> to initiating channels and gaps in the interface area. Within this methodology, the cement matrix shrinkage is </w:t>
      </w:r>
      <w:r>
        <w:rPr>
          <w:rFonts w:asciiTheme="majorBidi" w:hAnsiTheme="majorBidi" w:cstheme="majorBidi"/>
          <w:szCs w:val="24"/>
        </w:rPr>
        <w:t xml:space="preserve">accounted for although it is not </w:t>
      </w:r>
      <w:r w:rsidRPr="00D858A8">
        <w:rPr>
          <w:rFonts w:asciiTheme="majorBidi" w:hAnsiTheme="majorBidi" w:cstheme="majorBidi"/>
          <w:szCs w:val="24"/>
        </w:rPr>
        <w:t xml:space="preserve">the direct cause of debonding. It should also </w:t>
      </w:r>
      <w:r>
        <w:rPr>
          <w:rFonts w:asciiTheme="majorBidi" w:hAnsiTheme="majorBidi" w:cstheme="majorBidi"/>
          <w:szCs w:val="24"/>
        </w:rPr>
        <w:t xml:space="preserve">be </w:t>
      </w:r>
      <w:r w:rsidRPr="00D858A8">
        <w:rPr>
          <w:rFonts w:asciiTheme="majorBidi" w:hAnsiTheme="majorBidi" w:cstheme="majorBidi"/>
          <w:szCs w:val="24"/>
        </w:rPr>
        <w:t>mention</w:t>
      </w:r>
      <w:r>
        <w:rPr>
          <w:rFonts w:asciiTheme="majorBidi" w:hAnsiTheme="majorBidi" w:cstheme="majorBidi"/>
          <w:szCs w:val="24"/>
        </w:rPr>
        <w:t>ed</w:t>
      </w:r>
      <w:r w:rsidRPr="00D858A8">
        <w:rPr>
          <w:rFonts w:asciiTheme="majorBidi" w:hAnsiTheme="majorBidi" w:cstheme="majorBidi"/>
          <w:szCs w:val="24"/>
        </w:rPr>
        <w:t xml:space="preserve"> that the </w:t>
      </w:r>
      <w:r w:rsidRPr="00D858A8">
        <w:rPr>
          <w:rFonts w:asciiTheme="majorBidi" w:hAnsiTheme="majorBidi" w:cstheme="majorBidi"/>
          <w:szCs w:val="24"/>
        </w:rPr>
        <w:lastRenderedPageBreak/>
        <w:t xml:space="preserve">shrinkage process itself is not modeled. </w:t>
      </w:r>
      <w:r>
        <w:rPr>
          <w:rFonts w:asciiTheme="majorBidi" w:hAnsiTheme="majorBidi" w:cstheme="majorBidi"/>
          <w:szCs w:val="24"/>
        </w:rPr>
        <w:t>Instead, v</w:t>
      </w:r>
      <w:r w:rsidRPr="00D858A8">
        <w:rPr>
          <w:rFonts w:asciiTheme="majorBidi" w:hAnsiTheme="majorBidi" w:cstheme="majorBidi"/>
          <w:szCs w:val="24"/>
        </w:rPr>
        <w:t xml:space="preserve">olume shrinkage is simply introduced as a step in the model. Gray et al. used a 5% volume shrinkage assumption and estimated that the width of the debonding zone due to the combined effect of all relevant processes can be as </w:t>
      </w:r>
      <w:r>
        <w:rPr>
          <w:rFonts w:asciiTheme="majorBidi" w:hAnsiTheme="majorBidi" w:cstheme="majorBidi"/>
          <w:szCs w:val="24"/>
        </w:rPr>
        <w:t>large</w:t>
      </w:r>
      <w:r w:rsidRPr="00D858A8">
        <w:rPr>
          <w:rFonts w:asciiTheme="majorBidi" w:hAnsiTheme="majorBidi" w:cstheme="majorBidi"/>
          <w:szCs w:val="24"/>
        </w:rPr>
        <w:t xml:space="preserve"> as 1.5</w:t>
      </w:r>
      <w:r>
        <w:rPr>
          <w:rFonts w:asciiTheme="majorBidi" w:hAnsiTheme="majorBidi" w:cstheme="majorBidi"/>
          <w:szCs w:val="24"/>
        </w:rPr>
        <w:t xml:space="preserve"> × </w:t>
      </w:r>
      <w:r w:rsidRPr="00D858A8">
        <w:rPr>
          <w:rFonts w:asciiTheme="majorBidi" w:hAnsiTheme="majorBidi" w:cstheme="majorBidi"/>
          <w:szCs w:val="24"/>
        </w:rPr>
        <w:t>10</w:t>
      </w:r>
      <w:r w:rsidRPr="00D858A8">
        <w:rPr>
          <w:rFonts w:asciiTheme="majorBidi" w:hAnsiTheme="majorBidi" w:cstheme="majorBidi"/>
          <w:szCs w:val="24"/>
          <w:vertAlign w:val="superscript"/>
        </w:rPr>
        <w:t>-6</w:t>
      </w:r>
      <w:r w:rsidRPr="00D858A8">
        <w:rPr>
          <w:rFonts w:asciiTheme="majorBidi" w:hAnsiTheme="majorBidi" w:cstheme="majorBidi"/>
          <w:szCs w:val="24"/>
        </w:rPr>
        <w:t xml:space="preserve"> meter</w:t>
      </w:r>
      <w:r>
        <w:rPr>
          <w:rFonts w:asciiTheme="majorBidi" w:hAnsiTheme="majorBidi" w:cstheme="majorBidi"/>
          <w:szCs w:val="24"/>
        </w:rPr>
        <w:t>s</w:t>
      </w:r>
      <w:r w:rsidRPr="00D858A8">
        <w:rPr>
          <w:rFonts w:asciiTheme="majorBidi" w:hAnsiTheme="majorBidi" w:cstheme="majorBidi"/>
          <w:szCs w:val="24"/>
        </w:rPr>
        <w:t xml:space="preserve"> </w:t>
      </w:r>
      <w:r>
        <w:rPr>
          <w:rFonts w:asciiTheme="majorBidi" w:hAnsiTheme="majorBidi" w:cstheme="majorBidi"/>
          <w:szCs w:val="24"/>
        </w:rPr>
        <w:t xml:space="preserve">(Fig. </w:t>
      </w:r>
      <w:r w:rsidR="00CF6435">
        <w:rPr>
          <w:rFonts w:asciiTheme="majorBidi" w:hAnsiTheme="majorBidi" w:cstheme="majorBidi"/>
          <w:szCs w:val="24"/>
        </w:rPr>
        <w:t>C-1</w:t>
      </w:r>
      <w:r>
        <w:rPr>
          <w:rFonts w:asciiTheme="majorBidi" w:hAnsiTheme="majorBidi" w:cstheme="majorBidi"/>
          <w:szCs w:val="24"/>
        </w:rPr>
        <w:t>)</w:t>
      </w:r>
      <w:r w:rsidRPr="00D858A8">
        <w:rPr>
          <w:rFonts w:asciiTheme="majorBidi" w:hAnsiTheme="majorBidi" w:cstheme="majorBidi"/>
          <w:szCs w:val="24"/>
        </w:rPr>
        <w:t>. This falls within the range of micro-channels observed in the experimental work discussed in this</w:t>
      </w:r>
      <w:r>
        <w:rPr>
          <w:rFonts w:asciiTheme="majorBidi" w:hAnsiTheme="majorBidi" w:cstheme="majorBidi"/>
          <w:szCs w:val="24"/>
        </w:rPr>
        <w:t xml:space="preserve"> study</w:t>
      </w:r>
      <w:r w:rsidRPr="00D858A8">
        <w:rPr>
          <w:rFonts w:asciiTheme="majorBidi" w:hAnsiTheme="majorBidi" w:cstheme="majorBidi"/>
          <w:szCs w:val="24"/>
        </w:rPr>
        <w:t>.</w:t>
      </w:r>
    </w:p>
    <w:p w14:paraId="5F4351E0" w14:textId="77777777" w:rsidR="008C2DF7" w:rsidRDefault="008C2DF7" w:rsidP="008C2DF7">
      <w:pPr>
        <w:spacing w:line="480" w:lineRule="auto"/>
        <w:jc w:val="both"/>
        <w:rPr>
          <w:rFonts w:asciiTheme="majorBidi" w:hAnsiTheme="majorBidi" w:cstheme="majorBidi"/>
          <w:szCs w:val="24"/>
        </w:rPr>
      </w:pPr>
      <w:r w:rsidRPr="007C4BA9">
        <w:rPr>
          <w:rFonts w:asciiTheme="majorBidi" w:hAnsiTheme="majorBidi" w:cstheme="majorBidi"/>
          <w:noProof/>
          <w:szCs w:val="24"/>
        </w:rPr>
        <w:drawing>
          <wp:anchor distT="0" distB="0" distL="114300" distR="114300" simplePos="0" relativeHeight="251807744" behindDoc="1" locked="0" layoutInCell="1" allowOverlap="1" wp14:anchorId="5AC4F31B" wp14:editId="50AF3CAE">
            <wp:simplePos x="0" y="0"/>
            <wp:positionH relativeFrom="margin">
              <wp:posOffset>1127760</wp:posOffset>
            </wp:positionH>
            <wp:positionV relativeFrom="paragraph">
              <wp:posOffset>15240</wp:posOffset>
            </wp:positionV>
            <wp:extent cx="3225800" cy="2339340"/>
            <wp:effectExtent l="0" t="0" r="0" b="3810"/>
            <wp:wrapTight wrapText="bothSides">
              <wp:wrapPolygon edited="0">
                <wp:start x="0" y="0"/>
                <wp:lineTo x="0" y="21459"/>
                <wp:lineTo x="21430" y="21459"/>
                <wp:lineTo x="21430" y="0"/>
                <wp:lineTo x="0" y="0"/>
              </wp:wrapPolygon>
            </wp:wrapTight>
            <wp:docPr id="1955940066"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extLst>
                        <a:ext uri="{28A0092B-C50C-407E-A947-70E740481C1C}">
                          <a14:useLocalDpi xmlns:a14="http://schemas.microsoft.com/office/drawing/2010/main" val="0"/>
                        </a:ext>
                      </a:extLst>
                    </a:blip>
                    <a:srcRect l="6154" t="21881" r="56538" b="30028"/>
                    <a:stretch/>
                  </pic:blipFill>
                  <pic:spPr bwMode="auto">
                    <a:xfrm>
                      <a:off x="0" y="0"/>
                      <a:ext cx="3225800" cy="2339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A8EE9E" w14:textId="77777777" w:rsidR="008C2DF7" w:rsidRDefault="008C2DF7" w:rsidP="008C2DF7">
      <w:pPr>
        <w:spacing w:line="480" w:lineRule="auto"/>
        <w:jc w:val="both"/>
        <w:rPr>
          <w:rFonts w:asciiTheme="majorBidi" w:hAnsiTheme="majorBidi" w:cstheme="majorBidi"/>
          <w:szCs w:val="24"/>
        </w:rPr>
      </w:pPr>
    </w:p>
    <w:p w14:paraId="4FD700FC" w14:textId="77777777" w:rsidR="008C2DF7" w:rsidRDefault="008C2DF7" w:rsidP="008C2DF7">
      <w:pPr>
        <w:spacing w:line="480" w:lineRule="auto"/>
        <w:jc w:val="both"/>
        <w:rPr>
          <w:rFonts w:asciiTheme="majorBidi" w:hAnsiTheme="majorBidi" w:cstheme="majorBidi"/>
          <w:szCs w:val="24"/>
        </w:rPr>
      </w:pPr>
    </w:p>
    <w:p w14:paraId="064D985F" w14:textId="77777777" w:rsidR="008C2DF7" w:rsidRPr="007C4BA9" w:rsidRDefault="008C2DF7" w:rsidP="008C2DF7">
      <w:pPr>
        <w:spacing w:line="480" w:lineRule="auto"/>
        <w:jc w:val="both"/>
        <w:rPr>
          <w:rFonts w:asciiTheme="majorBidi" w:hAnsiTheme="majorBidi" w:cstheme="majorBidi"/>
          <w:szCs w:val="24"/>
        </w:rPr>
      </w:pPr>
    </w:p>
    <w:p w14:paraId="69DB194D" w14:textId="77777777" w:rsidR="008C2DF7" w:rsidRPr="004B7118" w:rsidRDefault="008C2DF7" w:rsidP="008C2DF7">
      <w:pPr>
        <w:spacing w:line="480" w:lineRule="auto"/>
        <w:jc w:val="center"/>
        <w:rPr>
          <w:rFonts w:asciiTheme="majorBidi" w:hAnsiTheme="majorBidi" w:cstheme="majorBidi"/>
          <w:b/>
          <w:bCs/>
          <w:szCs w:val="24"/>
        </w:rPr>
      </w:pPr>
      <w:r>
        <w:rPr>
          <w:noProof/>
        </w:rPr>
        <mc:AlternateContent>
          <mc:Choice Requires="wps">
            <w:drawing>
              <wp:anchor distT="0" distB="0" distL="114300" distR="114300" simplePos="0" relativeHeight="251808768" behindDoc="1" locked="0" layoutInCell="1" allowOverlap="1" wp14:anchorId="6DB7D24C" wp14:editId="3EFECA5D">
                <wp:simplePos x="0" y="0"/>
                <wp:positionH relativeFrom="margin">
                  <wp:align>right</wp:align>
                </wp:positionH>
                <wp:positionV relativeFrom="paragraph">
                  <wp:posOffset>487045</wp:posOffset>
                </wp:positionV>
                <wp:extent cx="5819775" cy="635"/>
                <wp:effectExtent l="0" t="0" r="9525" b="0"/>
                <wp:wrapTight wrapText="bothSides">
                  <wp:wrapPolygon edited="0">
                    <wp:start x="0" y="0"/>
                    <wp:lineTo x="0" y="20584"/>
                    <wp:lineTo x="21565" y="20584"/>
                    <wp:lineTo x="21565"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5819775" cy="635"/>
                        </a:xfrm>
                        <a:prstGeom prst="rect">
                          <a:avLst/>
                        </a:prstGeom>
                        <a:solidFill>
                          <a:prstClr val="white"/>
                        </a:solidFill>
                        <a:ln>
                          <a:noFill/>
                        </a:ln>
                      </wps:spPr>
                      <wps:txbx>
                        <w:txbxContent>
                          <w:p w14:paraId="13938013" w14:textId="685D1B73" w:rsidR="009F1603" w:rsidRPr="00721954" w:rsidRDefault="009F1603" w:rsidP="00CC7ED7">
                            <w:pPr>
                              <w:pStyle w:val="Caption"/>
                              <w:bidi/>
                              <w:rPr>
                                <w:noProof/>
                                <w:sz w:val="24"/>
                                <w:szCs w:val="24"/>
                              </w:rPr>
                            </w:pPr>
                            <w:r>
                              <w:t xml:space="preserve">Fig. </w:t>
                            </w:r>
                            <w:r>
                              <w:rPr>
                                <w:noProof/>
                              </w:rPr>
                              <w:t>C-1</w:t>
                            </w:r>
                            <w:r>
                              <w:t>—</w:t>
                            </w:r>
                            <w:r w:rsidRPr="00B831D9">
                              <w:t>Size of de</w:t>
                            </w:r>
                            <w:r>
                              <w:t>b</w:t>
                            </w:r>
                            <w:r w:rsidRPr="00B831D9">
                              <w:t>onding region between cement and casing along the circumferential angle of the wellbore after subjecting the model to effects of cement hardening, cement shrinkage, stimulation, and production (Gray et al. 2009).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B7D24C" id="Text Box 18" o:spid="_x0000_s1052" type="#_x0000_t202" style="position:absolute;left:0;text-align:left;margin-left:407.05pt;margin-top:38.35pt;width:458.25pt;height:.05pt;z-index:-2515077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i5MAIAAGcEAAAOAAAAZHJzL2Uyb0RvYy54bWysVMFu2zAMvQ/YPwi6L04yJO2MOEWWIsOA&#10;oi2QDD0rshwLkEWNUmJnXz9KjtOt22nYRaZIitJ7j/TirmsMOyn0GmzBJ6MxZ8pKKLU9FPzbbvPh&#10;ljMfhC2FAasKflae3y3fv1u0LldTqMGUChkVsT5vXcHrEFyeZV7WqhF+BE5ZClaAjQi0xUNWomip&#10;emOy6Xg8z1rA0iFI5T157/sgX6b6VaVkeKoqrwIzBae3hbRiWvdxzZYLkR9QuFrLyzPEP7yiEdrS&#10;pddS9yIIdkT9R6lGSwQPVRhJaDKoKi1VwkBoJuM3aLa1cCphIXK8u9Lk/19Z+Xh6RqZL0o6UsqIh&#10;jXaqC+wzdIxcxE/rfE5pW0eJoSM/5Q5+T84Iu6uwiV8CxChOTJ+v7MZqkpyz28mnm5sZZ5Ji84+z&#10;WCN7PerQhy8KGhaNgiNJlxgVpwcf+tQhJd7kwehyo42JmxhYG2QnQTK3tQ7qUvy3LGNjroV4qi8Y&#10;PVnE1+OIVuj2XeJjOh9A7qE8E3aEvnu8kxtNFz4IH54FUrsQXBqB8ERLZaAtOFwszmrAH3/zx3xS&#10;kaKctdR+BfffjwIVZ+arJX1jrw4GDsZ+MOyxWQNBndBwOZlMOoDBDGaF0LzQZKziLRQSVtJdBQ+D&#10;uQ79ENBkSbVapSTqSCfCg906GUsPxO66F4HuIksgNR9haEyRv1Gnz036uNUxENVJukhsz+KFb+rm&#10;JP5l8uK4/LpPWa//h+VPAAAA//8DAFBLAwQUAAYACAAAACEAJocEMN4AAAAGAQAADwAAAGRycy9k&#10;b3ducmV2LnhtbEyPwW7CMBBE70j8g7WVekHFoaUB0jgIofbQXlBTLtxMvMSh8TqyHUj/vubUHndm&#10;NPM2Xw+mZRd0vrEkYDZNgCFVVjVUC9h/vT0sgfkgScnWEgr4QQ/rYjzKZabslT7xUoaaxRLymRSg&#10;Q+gyzn2l0Ug/tR1S9E7WGRni6WqunLzGctPyxyRJuZENxQUtO9xqrL7L3gjYzQ87PelPrx+b+ZN7&#10;3/fb9FyXQtzfDZsXYAGH8BeGG35EhyIyHW1PyrNWQHwkCFikC2DRXc3SZ2DHm7AEXuT8P37xCwAA&#10;//8DAFBLAQItABQABgAIAAAAIQC2gziS/gAAAOEBAAATAAAAAAAAAAAAAAAAAAAAAABbQ29udGVu&#10;dF9UeXBlc10ueG1sUEsBAi0AFAAGAAgAAAAhADj9If/WAAAAlAEAAAsAAAAAAAAAAAAAAAAALwEA&#10;AF9yZWxzLy5yZWxzUEsBAi0AFAAGAAgAAAAhAKWuqLkwAgAAZwQAAA4AAAAAAAAAAAAAAAAALgIA&#10;AGRycy9lMm9Eb2MueG1sUEsBAi0AFAAGAAgAAAAhACaHBDDeAAAABgEAAA8AAAAAAAAAAAAAAAAA&#10;igQAAGRycy9kb3ducmV2LnhtbFBLBQYAAAAABAAEAPMAAACVBQAAAAA=&#10;" stroked="f">
                <v:textbox style="mso-fit-shape-to-text:t" inset="0,0,0,0">
                  <w:txbxContent>
                    <w:p w14:paraId="13938013" w14:textId="685D1B73" w:rsidR="009F1603" w:rsidRPr="00721954" w:rsidRDefault="009F1603" w:rsidP="00CC7ED7">
                      <w:pPr>
                        <w:pStyle w:val="Caption"/>
                        <w:bidi/>
                        <w:rPr>
                          <w:noProof/>
                          <w:sz w:val="24"/>
                          <w:szCs w:val="24"/>
                        </w:rPr>
                      </w:pPr>
                      <w:r>
                        <w:t xml:space="preserve">Fig. </w:t>
                      </w:r>
                      <w:r>
                        <w:rPr>
                          <w:noProof/>
                        </w:rPr>
                        <w:t>C-1</w:t>
                      </w:r>
                      <w:r>
                        <w:t>—</w:t>
                      </w:r>
                      <w:r w:rsidRPr="00B831D9">
                        <w:t>Size of de</w:t>
                      </w:r>
                      <w:r>
                        <w:t>b</w:t>
                      </w:r>
                      <w:r w:rsidRPr="00B831D9">
                        <w:t>onding region between cement and casing along the circumferential angle of the wellbore after subjecting the model to effects of cement hardening, cement shrinkage, stimulation, and production (Gray et al. 2009).</w:t>
                      </w:r>
                    </w:p>
                  </w:txbxContent>
                </v:textbox>
                <w10:wrap type="tight" anchorx="margin"/>
              </v:shape>
            </w:pict>
          </mc:Fallback>
        </mc:AlternateContent>
      </w:r>
    </w:p>
    <w:p w14:paraId="15667FEF" w14:textId="02452E61" w:rsidR="008C2DF7" w:rsidRPr="008A1648" w:rsidRDefault="007E4A81" w:rsidP="008A1648">
      <w:pPr>
        <w:pStyle w:val="Heading2"/>
        <w:numPr>
          <w:ilvl w:val="0"/>
          <w:numId w:val="0"/>
        </w:numPr>
      </w:pPr>
      <w:bookmarkStart w:id="456" w:name="_Toc70256789"/>
      <w:bookmarkStart w:id="457" w:name="_Toc70256790"/>
      <w:bookmarkStart w:id="458" w:name="_Toc70256791"/>
      <w:bookmarkStart w:id="459" w:name="_Toc70256792"/>
      <w:bookmarkStart w:id="460" w:name="_Toc71866994"/>
      <w:bookmarkEnd w:id="456"/>
      <w:bookmarkEnd w:id="457"/>
      <w:bookmarkEnd w:id="458"/>
      <w:bookmarkEnd w:id="459"/>
      <w:r w:rsidRPr="008A1648">
        <w:t>C</w:t>
      </w:r>
      <w:r w:rsidR="00172648">
        <w:t>.</w:t>
      </w:r>
      <w:r w:rsidRPr="008A1648">
        <w:t xml:space="preserve">3 </w:t>
      </w:r>
      <w:r w:rsidR="008C2DF7" w:rsidRPr="008A1648">
        <w:t>Model Construction</w:t>
      </w:r>
      <w:bookmarkEnd w:id="460"/>
    </w:p>
    <w:p w14:paraId="1846A8F3" w14:textId="16606002" w:rsidR="008C2DF7" w:rsidRPr="007C4BA9" w:rsidRDefault="008C2DF7" w:rsidP="008C2DF7">
      <w:pPr>
        <w:spacing w:after="0" w:line="480" w:lineRule="auto"/>
        <w:rPr>
          <w:rFonts w:asciiTheme="majorBidi" w:hAnsiTheme="majorBidi" w:cstheme="majorBidi"/>
          <w:lang w:bidi="ar-BH"/>
        </w:rPr>
      </w:pPr>
      <w:r>
        <w:rPr>
          <w:rFonts w:asciiTheme="majorBidi" w:hAnsiTheme="majorBidi" w:cstheme="majorBidi"/>
          <w:szCs w:val="24"/>
        </w:rPr>
        <w:t>T</w:t>
      </w:r>
      <w:r w:rsidRPr="007C4BA9">
        <w:rPr>
          <w:rFonts w:asciiTheme="majorBidi" w:hAnsiTheme="majorBidi" w:cstheme="majorBidi"/>
          <w:szCs w:val="24"/>
        </w:rPr>
        <w:t xml:space="preserve">o create a similar model </w:t>
      </w:r>
      <w:r>
        <w:rPr>
          <w:rFonts w:asciiTheme="majorBidi" w:hAnsiTheme="majorBidi" w:cstheme="majorBidi"/>
          <w:szCs w:val="24"/>
        </w:rPr>
        <w:t xml:space="preserve">to </w:t>
      </w:r>
      <w:r w:rsidRPr="007C4BA9">
        <w:rPr>
          <w:rFonts w:asciiTheme="majorBidi" w:hAnsiTheme="majorBidi" w:cstheme="majorBidi"/>
          <w:szCs w:val="24"/>
        </w:rPr>
        <w:t xml:space="preserve">simulate the debonding process in lab experiments, the Abaqus finite-element package (SIMULIA) student version </w:t>
      </w:r>
      <w:r>
        <w:rPr>
          <w:rFonts w:asciiTheme="majorBidi" w:hAnsiTheme="majorBidi" w:cstheme="majorBidi"/>
          <w:szCs w:val="24"/>
        </w:rPr>
        <w:t>wa</w:t>
      </w:r>
      <w:r w:rsidRPr="007C4BA9">
        <w:rPr>
          <w:rFonts w:asciiTheme="majorBidi" w:hAnsiTheme="majorBidi" w:cstheme="majorBidi"/>
          <w:szCs w:val="24"/>
        </w:rPr>
        <w:t xml:space="preserve">s used. </w:t>
      </w:r>
      <w:r>
        <w:rPr>
          <w:rFonts w:asciiTheme="majorBidi" w:hAnsiTheme="majorBidi" w:cstheme="majorBidi"/>
          <w:szCs w:val="24"/>
        </w:rPr>
        <w:t>T</w:t>
      </w:r>
      <w:r w:rsidRPr="007C4BA9">
        <w:rPr>
          <w:rFonts w:asciiTheme="majorBidi" w:hAnsiTheme="majorBidi" w:cstheme="majorBidi"/>
          <w:szCs w:val="24"/>
        </w:rPr>
        <w:t xml:space="preserve">his model </w:t>
      </w:r>
      <w:r>
        <w:rPr>
          <w:rFonts w:asciiTheme="majorBidi" w:hAnsiTheme="majorBidi" w:cstheme="majorBidi"/>
          <w:szCs w:val="24"/>
        </w:rPr>
        <w:t xml:space="preserve">uses </w:t>
      </w:r>
      <w:r w:rsidRPr="007C4BA9">
        <w:rPr>
          <w:rFonts w:asciiTheme="majorBidi" w:hAnsiTheme="majorBidi" w:cstheme="majorBidi"/>
          <w:szCs w:val="24"/>
        </w:rPr>
        <w:t xml:space="preserve">SI units, which means that </w:t>
      </w:r>
      <w:r>
        <w:rPr>
          <w:rFonts w:asciiTheme="majorBidi" w:hAnsiTheme="majorBidi" w:cstheme="majorBidi"/>
          <w:szCs w:val="24"/>
        </w:rPr>
        <w:t xml:space="preserve">the </w:t>
      </w:r>
      <w:r w:rsidRPr="007C4BA9">
        <w:rPr>
          <w:rFonts w:asciiTheme="majorBidi" w:hAnsiTheme="majorBidi" w:cstheme="majorBidi"/>
          <w:szCs w:val="24"/>
        </w:rPr>
        <w:t>distance is measured in meters, pressure in Pascal (Pa), and density in kg/m</w:t>
      </w:r>
      <w:r w:rsidRPr="007C4BA9">
        <w:rPr>
          <w:rFonts w:asciiTheme="majorBidi" w:hAnsiTheme="majorBidi" w:cstheme="majorBidi"/>
          <w:szCs w:val="24"/>
          <w:vertAlign w:val="superscript"/>
        </w:rPr>
        <w:t>3</w:t>
      </w:r>
      <w:r w:rsidRPr="007C4BA9">
        <w:rPr>
          <w:rFonts w:asciiTheme="majorBidi" w:hAnsiTheme="majorBidi" w:cstheme="majorBidi"/>
          <w:szCs w:val="24"/>
        </w:rPr>
        <w:t xml:space="preserve">. </w:t>
      </w:r>
      <w:r>
        <w:rPr>
          <w:rFonts w:asciiTheme="majorBidi" w:hAnsiTheme="majorBidi" w:cstheme="majorBidi"/>
          <w:szCs w:val="24"/>
        </w:rPr>
        <w:t xml:space="preserve">As </w:t>
      </w:r>
      <w:r w:rsidRPr="007C4BA9">
        <w:rPr>
          <w:rFonts w:asciiTheme="majorBidi" w:hAnsiTheme="majorBidi" w:cstheme="majorBidi"/>
          <w:szCs w:val="24"/>
        </w:rPr>
        <w:t xml:space="preserve">the model requires several mechanical properties of the used cement, which are not available through this work, </w:t>
      </w:r>
      <w:r>
        <w:rPr>
          <w:rFonts w:asciiTheme="majorBidi" w:hAnsiTheme="majorBidi" w:cstheme="majorBidi"/>
          <w:szCs w:val="24"/>
        </w:rPr>
        <w:t xml:space="preserve">the </w:t>
      </w:r>
      <w:r w:rsidRPr="007C4BA9">
        <w:rPr>
          <w:rFonts w:asciiTheme="majorBidi" w:hAnsiTheme="majorBidi" w:cstheme="majorBidi"/>
          <w:szCs w:val="24"/>
        </w:rPr>
        <w:t xml:space="preserve">cement mechanical properties </w:t>
      </w:r>
      <w:r>
        <w:rPr>
          <w:rFonts w:asciiTheme="majorBidi" w:hAnsiTheme="majorBidi" w:cstheme="majorBidi"/>
          <w:szCs w:val="24"/>
        </w:rPr>
        <w:t xml:space="preserve">as described in other </w:t>
      </w:r>
      <w:r w:rsidRPr="007C4BA9">
        <w:rPr>
          <w:rFonts w:asciiTheme="majorBidi" w:hAnsiTheme="majorBidi" w:cstheme="majorBidi"/>
          <w:szCs w:val="24"/>
        </w:rPr>
        <w:t xml:space="preserve">published </w:t>
      </w:r>
      <w:r>
        <w:rPr>
          <w:rFonts w:asciiTheme="majorBidi" w:hAnsiTheme="majorBidi" w:cstheme="majorBidi"/>
          <w:szCs w:val="24"/>
        </w:rPr>
        <w:t>studies are</w:t>
      </w:r>
      <w:r w:rsidRPr="007C4BA9">
        <w:rPr>
          <w:rFonts w:asciiTheme="majorBidi" w:hAnsiTheme="majorBidi" w:cstheme="majorBidi"/>
          <w:szCs w:val="24"/>
        </w:rPr>
        <w:t xml:space="preserve"> used </w:t>
      </w:r>
      <w:r>
        <w:rPr>
          <w:rFonts w:asciiTheme="majorBidi" w:hAnsiTheme="majorBidi" w:cstheme="majorBidi"/>
          <w:szCs w:val="24"/>
        </w:rPr>
        <w:t>(</w:t>
      </w:r>
      <w:r w:rsidRPr="007C4BA9">
        <w:rPr>
          <w:rFonts w:asciiTheme="majorBidi" w:hAnsiTheme="majorBidi" w:cstheme="majorBidi"/>
          <w:szCs w:val="24"/>
        </w:rPr>
        <w:t>Tab</w:t>
      </w:r>
      <w:r>
        <w:rPr>
          <w:rFonts w:asciiTheme="majorBidi" w:hAnsiTheme="majorBidi" w:cstheme="majorBidi"/>
          <w:szCs w:val="24"/>
        </w:rPr>
        <w:t>l</w:t>
      </w:r>
      <w:r w:rsidRPr="007C4BA9">
        <w:rPr>
          <w:rFonts w:asciiTheme="majorBidi" w:hAnsiTheme="majorBidi" w:cstheme="majorBidi"/>
          <w:szCs w:val="24"/>
        </w:rPr>
        <w:t>e</w:t>
      </w:r>
      <w:r>
        <w:rPr>
          <w:rFonts w:asciiTheme="majorBidi" w:hAnsiTheme="majorBidi" w:cstheme="majorBidi"/>
          <w:szCs w:val="24"/>
        </w:rPr>
        <w:t xml:space="preserve"> </w:t>
      </w:r>
      <w:r w:rsidR="00CF6435">
        <w:rPr>
          <w:rFonts w:asciiTheme="majorBidi" w:hAnsiTheme="majorBidi" w:cstheme="majorBidi"/>
          <w:szCs w:val="24"/>
        </w:rPr>
        <w:t>C-</w:t>
      </w:r>
      <w:r w:rsidR="009C55CC">
        <w:rPr>
          <w:rFonts w:asciiTheme="majorBidi" w:hAnsiTheme="majorBidi" w:cstheme="majorBidi"/>
          <w:szCs w:val="24"/>
        </w:rPr>
        <w:t>1</w:t>
      </w:r>
      <w:r w:rsidR="009C55CC" w:rsidRPr="007C4BA9">
        <w:rPr>
          <w:rFonts w:asciiTheme="majorBidi" w:hAnsiTheme="majorBidi" w:cstheme="majorBidi"/>
          <w:szCs w:val="24"/>
        </w:rPr>
        <w:t>)</w:t>
      </w:r>
      <w:r>
        <w:rPr>
          <w:rFonts w:asciiTheme="majorBidi" w:hAnsiTheme="majorBidi" w:cstheme="majorBidi"/>
          <w:szCs w:val="24"/>
        </w:rPr>
        <w:t xml:space="preserve"> </w:t>
      </w:r>
      <w:r w:rsidRPr="007C4BA9">
        <w:rPr>
          <w:rFonts w:asciiTheme="majorBidi" w:hAnsiTheme="majorBidi" w:cstheme="majorBidi"/>
          <w:szCs w:val="24"/>
        </w:rPr>
        <w:t>(Bosma et al. 1999</w:t>
      </w:r>
      <w:r>
        <w:rPr>
          <w:rFonts w:asciiTheme="majorBidi" w:hAnsiTheme="majorBidi" w:cstheme="majorBidi"/>
          <w:szCs w:val="24"/>
        </w:rPr>
        <w:t xml:space="preserve">; </w:t>
      </w:r>
      <w:r w:rsidRPr="007C4BA9">
        <w:rPr>
          <w:rFonts w:asciiTheme="majorBidi" w:hAnsiTheme="majorBidi" w:cstheme="majorBidi"/>
          <w:szCs w:val="24"/>
        </w:rPr>
        <w:t xml:space="preserve">James and Boukhelifa 2008). </w:t>
      </w:r>
      <w:bookmarkStart w:id="461" w:name="_Ref70254823"/>
    </w:p>
    <w:p w14:paraId="69CC43CC" w14:textId="77777777" w:rsidR="008C2DF7" w:rsidRPr="007C4BA9" w:rsidRDefault="008C2DF7" w:rsidP="008C2DF7">
      <w:pPr>
        <w:spacing w:line="240" w:lineRule="auto"/>
        <w:rPr>
          <w:rFonts w:asciiTheme="majorBidi" w:hAnsiTheme="majorBidi" w:cstheme="majorBidi"/>
          <w:lang w:bidi="ar-BH"/>
        </w:rPr>
      </w:pPr>
    </w:p>
    <w:p w14:paraId="5C51DAED" w14:textId="387FE37C" w:rsidR="008C2DF7" w:rsidRPr="007C4BA9" w:rsidRDefault="008C2DF7" w:rsidP="00CC7ED7">
      <w:pPr>
        <w:pStyle w:val="Caption"/>
        <w:bidi/>
      </w:pPr>
      <w:bookmarkStart w:id="462" w:name="_Toc71868905"/>
      <w:bookmarkEnd w:id="461"/>
      <w:r w:rsidRPr="007C4BA9">
        <w:lastRenderedPageBreak/>
        <w:t xml:space="preserve">Table </w:t>
      </w:r>
      <w:r w:rsidR="00CF6435">
        <w:rPr>
          <w:noProof/>
        </w:rPr>
        <w:t>C</w:t>
      </w:r>
      <w:r w:rsidR="00CC7ED7">
        <w:noBreakHyphen/>
      </w:r>
      <w:fldSimple w:instr=" SEQ Table \* ARABIC \s 1 ">
        <w:r w:rsidR="00861F81">
          <w:rPr>
            <w:noProof/>
          </w:rPr>
          <w:t>1</w:t>
        </w:r>
      </w:fldSimple>
      <w:r>
        <w:t>—</w:t>
      </w:r>
      <w:r w:rsidRPr="007C4BA9">
        <w:t>List of mechanical properties used for modeling cement behavior (Bosma et al. 1999</w:t>
      </w:r>
      <w:r>
        <w:t xml:space="preserve">; </w:t>
      </w:r>
      <w:r w:rsidRPr="007C4BA9">
        <w:t>James and Boukhelifa 2008)</w:t>
      </w:r>
      <w:r>
        <w:t>.</w:t>
      </w:r>
      <w:bookmarkEnd w:id="462"/>
    </w:p>
    <w:tbl>
      <w:tblPr>
        <w:tblStyle w:val="TableGrid"/>
        <w:tblW w:w="0" w:type="auto"/>
        <w:tblLook w:val="04A0" w:firstRow="1" w:lastRow="0" w:firstColumn="1" w:lastColumn="0" w:noHBand="0" w:noVBand="1"/>
      </w:tblPr>
      <w:tblGrid>
        <w:gridCol w:w="2476"/>
        <w:gridCol w:w="2321"/>
        <w:gridCol w:w="2189"/>
        <w:gridCol w:w="2364"/>
      </w:tblGrid>
      <w:tr w:rsidR="008C2DF7" w:rsidRPr="007C4BA9" w14:paraId="14358609" w14:textId="77777777" w:rsidTr="00260645">
        <w:tc>
          <w:tcPr>
            <w:tcW w:w="2476" w:type="dxa"/>
          </w:tcPr>
          <w:p w14:paraId="4B488C91"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Property</w:t>
            </w:r>
          </w:p>
        </w:tc>
        <w:tc>
          <w:tcPr>
            <w:tcW w:w="2321" w:type="dxa"/>
          </w:tcPr>
          <w:p w14:paraId="394561AE"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Unit</w:t>
            </w:r>
          </w:p>
        </w:tc>
        <w:tc>
          <w:tcPr>
            <w:tcW w:w="2189" w:type="dxa"/>
          </w:tcPr>
          <w:p w14:paraId="35C1233C"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Model</w:t>
            </w:r>
          </w:p>
        </w:tc>
        <w:tc>
          <w:tcPr>
            <w:tcW w:w="2364" w:type="dxa"/>
          </w:tcPr>
          <w:p w14:paraId="4D71722A"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Value</w:t>
            </w:r>
          </w:p>
        </w:tc>
      </w:tr>
      <w:tr w:rsidR="008C2DF7" w:rsidRPr="007C4BA9" w14:paraId="4BB02B78" w14:textId="77777777" w:rsidTr="00260645">
        <w:tc>
          <w:tcPr>
            <w:tcW w:w="2476" w:type="dxa"/>
          </w:tcPr>
          <w:p w14:paraId="6463B367" w14:textId="77777777" w:rsidR="008C2DF7" w:rsidRPr="007C4BA9" w:rsidRDefault="008C2DF7" w:rsidP="00260645">
            <w:pPr>
              <w:rPr>
                <w:rFonts w:asciiTheme="majorBidi" w:hAnsiTheme="majorBidi" w:cstheme="majorBidi"/>
                <w:szCs w:val="24"/>
              </w:rPr>
            </w:pPr>
            <w:r w:rsidRPr="007C4BA9">
              <w:rPr>
                <w:rFonts w:asciiTheme="majorBidi" w:hAnsiTheme="majorBidi" w:cstheme="majorBidi"/>
                <w:szCs w:val="24"/>
              </w:rPr>
              <w:t>Density (measured)</w:t>
            </w:r>
          </w:p>
        </w:tc>
        <w:tc>
          <w:tcPr>
            <w:tcW w:w="2321" w:type="dxa"/>
          </w:tcPr>
          <w:p w14:paraId="5FE64FBB"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kg/m</w:t>
            </w:r>
            <w:r w:rsidRPr="007C4BA9">
              <w:rPr>
                <w:rFonts w:asciiTheme="majorBidi" w:hAnsiTheme="majorBidi" w:cstheme="majorBidi"/>
                <w:szCs w:val="24"/>
                <w:vertAlign w:val="superscript"/>
              </w:rPr>
              <w:t>3</w:t>
            </w:r>
          </w:p>
        </w:tc>
        <w:tc>
          <w:tcPr>
            <w:tcW w:w="2189" w:type="dxa"/>
          </w:tcPr>
          <w:p w14:paraId="218DA68E"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 xml:space="preserve">Linear </w:t>
            </w:r>
            <w:r>
              <w:rPr>
                <w:rFonts w:asciiTheme="majorBidi" w:hAnsiTheme="majorBidi" w:cstheme="majorBidi"/>
                <w:szCs w:val="24"/>
              </w:rPr>
              <w:t>E</w:t>
            </w:r>
            <w:r w:rsidRPr="007C4BA9">
              <w:rPr>
                <w:rFonts w:asciiTheme="majorBidi" w:hAnsiTheme="majorBidi" w:cstheme="majorBidi"/>
                <w:szCs w:val="24"/>
              </w:rPr>
              <w:t>lasticity</w:t>
            </w:r>
          </w:p>
        </w:tc>
        <w:tc>
          <w:tcPr>
            <w:tcW w:w="2364" w:type="dxa"/>
          </w:tcPr>
          <w:p w14:paraId="523B6575"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1941</w:t>
            </w:r>
          </w:p>
        </w:tc>
      </w:tr>
      <w:tr w:rsidR="008C2DF7" w:rsidRPr="007C4BA9" w14:paraId="4C02A559" w14:textId="77777777" w:rsidTr="00260645">
        <w:tc>
          <w:tcPr>
            <w:tcW w:w="2476" w:type="dxa"/>
          </w:tcPr>
          <w:p w14:paraId="40807EFF" w14:textId="77777777" w:rsidR="008C2DF7" w:rsidRPr="007C4BA9" w:rsidRDefault="008C2DF7" w:rsidP="00260645">
            <w:pPr>
              <w:rPr>
                <w:rFonts w:asciiTheme="majorBidi" w:hAnsiTheme="majorBidi" w:cstheme="majorBidi"/>
                <w:szCs w:val="24"/>
              </w:rPr>
            </w:pPr>
            <w:r w:rsidRPr="007C4BA9">
              <w:rPr>
                <w:rFonts w:asciiTheme="majorBidi" w:hAnsiTheme="majorBidi" w:cstheme="majorBidi"/>
                <w:szCs w:val="24"/>
              </w:rPr>
              <w:t xml:space="preserve">Young’s </w:t>
            </w:r>
            <w:r>
              <w:rPr>
                <w:rFonts w:asciiTheme="majorBidi" w:hAnsiTheme="majorBidi" w:cstheme="majorBidi"/>
                <w:szCs w:val="24"/>
              </w:rPr>
              <w:t>M</w:t>
            </w:r>
            <w:r w:rsidRPr="007C4BA9">
              <w:rPr>
                <w:rFonts w:asciiTheme="majorBidi" w:hAnsiTheme="majorBidi" w:cstheme="majorBidi"/>
                <w:szCs w:val="24"/>
              </w:rPr>
              <w:t>odulus</w:t>
            </w:r>
          </w:p>
        </w:tc>
        <w:tc>
          <w:tcPr>
            <w:tcW w:w="2321" w:type="dxa"/>
          </w:tcPr>
          <w:p w14:paraId="1C94E5C3"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Pa</w:t>
            </w:r>
          </w:p>
        </w:tc>
        <w:tc>
          <w:tcPr>
            <w:tcW w:w="2189" w:type="dxa"/>
          </w:tcPr>
          <w:p w14:paraId="173F3D9D"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 xml:space="preserve">Linear </w:t>
            </w:r>
            <w:r>
              <w:rPr>
                <w:rFonts w:asciiTheme="majorBidi" w:hAnsiTheme="majorBidi" w:cstheme="majorBidi"/>
                <w:szCs w:val="24"/>
              </w:rPr>
              <w:t>E</w:t>
            </w:r>
            <w:r w:rsidRPr="007C4BA9">
              <w:rPr>
                <w:rFonts w:asciiTheme="majorBidi" w:hAnsiTheme="majorBidi" w:cstheme="majorBidi"/>
                <w:szCs w:val="24"/>
              </w:rPr>
              <w:t>lasticity</w:t>
            </w:r>
          </w:p>
        </w:tc>
        <w:tc>
          <w:tcPr>
            <w:tcW w:w="2364" w:type="dxa"/>
          </w:tcPr>
          <w:p w14:paraId="702B665B"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7.5</w:t>
            </w:r>
            <w:r>
              <w:rPr>
                <w:rFonts w:asciiTheme="majorBidi" w:hAnsiTheme="majorBidi" w:cstheme="majorBidi"/>
                <w:szCs w:val="24"/>
              </w:rPr>
              <w:t xml:space="preserve"> × </w:t>
            </w:r>
            <w:r w:rsidRPr="007C4BA9">
              <w:rPr>
                <w:rFonts w:asciiTheme="majorBidi" w:hAnsiTheme="majorBidi" w:cstheme="majorBidi"/>
                <w:szCs w:val="24"/>
              </w:rPr>
              <w:t>10</w:t>
            </w:r>
            <w:r w:rsidRPr="007C4BA9">
              <w:rPr>
                <w:rFonts w:asciiTheme="majorBidi" w:hAnsiTheme="majorBidi" w:cstheme="majorBidi"/>
                <w:szCs w:val="24"/>
                <w:vertAlign w:val="superscript"/>
              </w:rPr>
              <w:t>9</w:t>
            </w:r>
          </w:p>
        </w:tc>
      </w:tr>
      <w:tr w:rsidR="008C2DF7" w:rsidRPr="007C4BA9" w14:paraId="3D0DB5E9" w14:textId="77777777" w:rsidTr="00260645">
        <w:tc>
          <w:tcPr>
            <w:tcW w:w="2476" w:type="dxa"/>
          </w:tcPr>
          <w:p w14:paraId="1C8E1D94" w14:textId="77777777" w:rsidR="008C2DF7" w:rsidRPr="007C4BA9" w:rsidRDefault="008C2DF7" w:rsidP="00260645">
            <w:pPr>
              <w:rPr>
                <w:rFonts w:asciiTheme="majorBidi" w:hAnsiTheme="majorBidi" w:cstheme="majorBidi"/>
                <w:szCs w:val="24"/>
              </w:rPr>
            </w:pPr>
            <w:r w:rsidRPr="007C4BA9">
              <w:rPr>
                <w:rFonts w:asciiTheme="majorBidi" w:hAnsiTheme="majorBidi" w:cstheme="majorBidi"/>
                <w:szCs w:val="24"/>
              </w:rPr>
              <w:t>Poisson’s Ratio</w:t>
            </w:r>
          </w:p>
        </w:tc>
        <w:tc>
          <w:tcPr>
            <w:tcW w:w="2321" w:type="dxa"/>
          </w:tcPr>
          <w:p w14:paraId="13116CDE"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Fraction</w:t>
            </w:r>
          </w:p>
        </w:tc>
        <w:tc>
          <w:tcPr>
            <w:tcW w:w="2189" w:type="dxa"/>
          </w:tcPr>
          <w:p w14:paraId="1E8A39AC"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 xml:space="preserve">Linear </w:t>
            </w:r>
            <w:r>
              <w:rPr>
                <w:rFonts w:asciiTheme="majorBidi" w:hAnsiTheme="majorBidi" w:cstheme="majorBidi"/>
                <w:szCs w:val="24"/>
              </w:rPr>
              <w:t>E</w:t>
            </w:r>
            <w:r w:rsidRPr="007C4BA9">
              <w:rPr>
                <w:rFonts w:asciiTheme="majorBidi" w:hAnsiTheme="majorBidi" w:cstheme="majorBidi"/>
                <w:szCs w:val="24"/>
              </w:rPr>
              <w:t>lasticity</w:t>
            </w:r>
          </w:p>
        </w:tc>
        <w:tc>
          <w:tcPr>
            <w:tcW w:w="2364" w:type="dxa"/>
          </w:tcPr>
          <w:p w14:paraId="37D337BA"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0.09</w:t>
            </w:r>
          </w:p>
        </w:tc>
      </w:tr>
      <w:tr w:rsidR="008C2DF7" w:rsidRPr="007C4BA9" w14:paraId="63E45057" w14:textId="77777777" w:rsidTr="00260645">
        <w:tc>
          <w:tcPr>
            <w:tcW w:w="2476" w:type="dxa"/>
          </w:tcPr>
          <w:p w14:paraId="52086F3B" w14:textId="77777777" w:rsidR="008C2DF7" w:rsidRPr="007C4BA9" w:rsidRDefault="008C2DF7" w:rsidP="00260645">
            <w:pPr>
              <w:rPr>
                <w:rFonts w:asciiTheme="majorBidi" w:hAnsiTheme="majorBidi" w:cstheme="majorBidi"/>
                <w:szCs w:val="24"/>
              </w:rPr>
            </w:pPr>
            <w:r w:rsidRPr="007C4BA9">
              <w:rPr>
                <w:rFonts w:asciiTheme="majorBidi" w:hAnsiTheme="majorBidi" w:cstheme="majorBidi"/>
                <w:szCs w:val="24"/>
              </w:rPr>
              <w:t>Cohesion</w:t>
            </w:r>
          </w:p>
        </w:tc>
        <w:tc>
          <w:tcPr>
            <w:tcW w:w="2321" w:type="dxa"/>
          </w:tcPr>
          <w:p w14:paraId="289FFE21"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Pa</w:t>
            </w:r>
          </w:p>
        </w:tc>
        <w:tc>
          <w:tcPr>
            <w:tcW w:w="2189" w:type="dxa"/>
          </w:tcPr>
          <w:p w14:paraId="1CE50DB5"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Mohr-Coulomb Plasticity</w:t>
            </w:r>
          </w:p>
        </w:tc>
        <w:tc>
          <w:tcPr>
            <w:tcW w:w="2364" w:type="dxa"/>
          </w:tcPr>
          <w:p w14:paraId="1A4BAACE"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2.16</w:t>
            </w:r>
            <w:r>
              <w:rPr>
                <w:rFonts w:asciiTheme="majorBidi" w:hAnsiTheme="majorBidi" w:cstheme="majorBidi"/>
                <w:szCs w:val="24"/>
              </w:rPr>
              <w:t xml:space="preserve"> × </w:t>
            </w:r>
            <w:r w:rsidRPr="007C4BA9">
              <w:rPr>
                <w:rFonts w:asciiTheme="majorBidi" w:hAnsiTheme="majorBidi" w:cstheme="majorBidi"/>
                <w:szCs w:val="24"/>
              </w:rPr>
              <w:t>10</w:t>
            </w:r>
            <w:r w:rsidRPr="007C4BA9">
              <w:rPr>
                <w:rFonts w:asciiTheme="majorBidi" w:hAnsiTheme="majorBidi" w:cstheme="majorBidi"/>
                <w:szCs w:val="24"/>
                <w:vertAlign w:val="superscript"/>
              </w:rPr>
              <w:t>7</w:t>
            </w:r>
          </w:p>
        </w:tc>
      </w:tr>
      <w:tr w:rsidR="008C2DF7" w:rsidRPr="007C4BA9" w14:paraId="26DFC8E6" w14:textId="77777777" w:rsidTr="00260645">
        <w:trPr>
          <w:trHeight w:val="845"/>
        </w:trPr>
        <w:tc>
          <w:tcPr>
            <w:tcW w:w="2476" w:type="dxa"/>
          </w:tcPr>
          <w:p w14:paraId="48EAF997" w14:textId="77777777" w:rsidR="008C2DF7" w:rsidRPr="007C4BA9" w:rsidRDefault="008C2DF7" w:rsidP="00260645">
            <w:pPr>
              <w:rPr>
                <w:rFonts w:asciiTheme="majorBidi" w:hAnsiTheme="majorBidi" w:cstheme="majorBidi"/>
                <w:szCs w:val="24"/>
              </w:rPr>
            </w:pPr>
            <w:r w:rsidRPr="007C4BA9">
              <w:rPr>
                <w:rFonts w:asciiTheme="majorBidi" w:hAnsiTheme="majorBidi" w:cstheme="majorBidi"/>
                <w:szCs w:val="24"/>
              </w:rPr>
              <w:t>Friction Angle</w:t>
            </w:r>
          </w:p>
        </w:tc>
        <w:tc>
          <w:tcPr>
            <w:tcW w:w="2321" w:type="dxa"/>
          </w:tcPr>
          <w:p w14:paraId="7975E37A"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Degrees</w:t>
            </w:r>
          </w:p>
        </w:tc>
        <w:tc>
          <w:tcPr>
            <w:tcW w:w="2189" w:type="dxa"/>
          </w:tcPr>
          <w:p w14:paraId="3AA4C66B"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Mohr-Coulomb Plasticity</w:t>
            </w:r>
          </w:p>
        </w:tc>
        <w:tc>
          <w:tcPr>
            <w:tcW w:w="2364" w:type="dxa"/>
          </w:tcPr>
          <w:p w14:paraId="5E5CBD87" w14:textId="77777777" w:rsidR="008C2DF7" w:rsidRPr="007C4BA9" w:rsidRDefault="008C2DF7" w:rsidP="00260645">
            <w:pPr>
              <w:jc w:val="center"/>
              <w:rPr>
                <w:rFonts w:asciiTheme="majorBidi" w:hAnsiTheme="majorBidi" w:cstheme="majorBidi"/>
                <w:szCs w:val="24"/>
              </w:rPr>
            </w:pPr>
            <w:r w:rsidRPr="007C4BA9">
              <w:rPr>
                <w:rFonts w:asciiTheme="majorBidi" w:hAnsiTheme="majorBidi" w:cstheme="majorBidi"/>
                <w:szCs w:val="24"/>
              </w:rPr>
              <w:t>17.1</w:t>
            </w:r>
          </w:p>
        </w:tc>
      </w:tr>
    </w:tbl>
    <w:p w14:paraId="722AE5C2" w14:textId="77777777" w:rsidR="008C2DF7" w:rsidRPr="007C4BA9" w:rsidRDefault="008C2DF7" w:rsidP="008C2DF7">
      <w:pPr>
        <w:spacing w:line="480" w:lineRule="auto"/>
        <w:rPr>
          <w:rFonts w:asciiTheme="majorBidi" w:hAnsiTheme="majorBidi" w:cstheme="majorBidi"/>
          <w:szCs w:val="24"/>
        </w:rPr>
      </w:pPr>
    </w:p>
    <w:p w14:paraId="72BD4B3E" w14:textId="5CB4CD61" w:rsidR="008C2DF7" w:rsidRPr="007C4BA9" w:rsidRDefault="008C2DF7" w:rsidP="008C2DF7">
      <w:pPr>
        <w:spacing w:line="480" w:lineRule="auto"/>
        <w:jc w:val="both"/>
        <w:rPr>
          <w:rFonts w:asciiTheme="majorBidi" w:hAnsiTheme="majorBidi" w:cstheme="majorBidi"/>
          <w:szCs w:val="24"/>
        </w:rPr>
      </w:pPr>
      <w:r w:rsidRPr="007C4BA9">
        <w:rPr>
          <w:rFonts w:asciiTheme="majorBidi" w:hAnsiTheme="majorBidi" w:cstheme="majorBidi"/>
          <w:szCs w:val="24"/>
        </w:rPr>
        <w:t>The lab experimental setup is replicated in the modeling environment by creating a mesh of each component within the experiment</w:t>
      </w:r>
      <w:r>
        <w:rPr>
          <w:rFonts w:asciiTheme="majorBidi" w:hAnsiTheme="majorBidi" w:cstheme="majorBidi"/>
          <w:szCs w:val="24"/>
        </w:rPr>
        <w:t xml:space="preserve">, </w:t>
      </w:r>
      <w:r w:rsidRPr="007C4BA9">
        <w:rPr>
          <w:rFonts w:asciiTheme="majorBidi" w:hAnsiTheme="majorBidi" w:cstheme="majorBidi"/>
          <w:szCs w:val="24"/>
        </w:rPr>
        <w:t>includ</w:t>
      </w:r>
      <w:r>
        <w:rPr>
          <w:rFonts w:asciiTheme="majorBidi" w:hAnsiTheme="majorBidi" w:cstheme="majorBidi"/>
          <w:szCs w:val="24"/>
        </w:rPr>
        <w:t>ing</w:t>
      </w:r>
      <w:r w:rsidRPr="007C4BA9">
        <w:rPr>
          <w:rFonts w:asciiTheme="majorBidi" w:hAnsiTheme="majorBidi" w:cstheme="majorBidi"/>
          <w:szCs w:val="24"/>
        </w:rPr>
        <w:t xml:space="preserve"> the cement matrix and the pipe body</w:t>
      </w:r>
      <w:r>
        <w:rPr>
          <w:rFonts w:asciiTheme="majorBidi" w:hAnsiTheme="majorBidi" w:cstheme="majorBidi"/>
          <w:szCs w:val="24"/>
        </w:rPr>
        <w:t xml:space="preserve"> (Fig.</w:t>
      </w:r>
      <w:r w:rsidRPr="007C4BA9">
        <w:rPr>
          <w:rFonts w:asciiTheme="majorBidi" w:hAnsiTheme="majorBidi" w:cstheme="majorBidi"/>
          <w:szCs w:val="24"/>
        </w:rPr>
        <w:t xml:space="preserve"> </w:t>
      </w:r>
      <w:r w:rsidR="00CF6435">
        <w:rPr>
          <w:rFonts w:asciiTheme="majorBidi" w:hAnsiTheme="majorBidi" w:cstheme="majorBidi"/>
          <w:szCs w:val="24"/>
        </w:rPr>
        <w:t>C-2</w:t>
      </w:r>
      <w:r>
        <w:rPr>
          <w:rFonts w:asciiTheme="majorBidi" w:hAnsiTheme="majorBidi" w:cstheme="majorBidi"/>
          <w:szCs w:val="24"/>
        </w:rPr>
        <w:t>)</w:t>
      </w:r>
      <w:r w:rsidRPr="007C4BA9">
        <w:rPr>
          <w:rFonts w:asciiTheme="majorBidi" w:hAnsiTheme="majorBidi" w:cstheme="majorBidi"/>
          <w:szCs w:val="24"/>
        </w:rPr>
        <w:t>. The 6</w:t>
      </w:r>
      <w:r>
        <w:rPr>
          <w:rFonts w:asciiTheme="majorBidi" w:hAnsiTheme="majorBidi" w:cstheme="majorBidi"/>
          <w:szCs w:val="24"/>
        </w:rPr>
        <w:t>-</w:t>
      </w:r>
      <w:r w:rsidRPr="007C4BA9">
        <w:rPr>
          <w:rFonts w:asciiTheme="majorBidi" w:hAnsiTheme="majorBidi" w:cstheme="majorBidi"/>
          <w:szCs w:val="24"/>
        </w:rPr>
        <w:t xml:space="preserve">inch </w:t>
      </w:r>
      <w:r w:rsidR="00483BAB" w:rsidRPr="00483BAB">
        <w:rPr>
          <w:rFonts w:asciiTheme="majorBidi" w:hAnsiTheme="majorBidi" w:cstheme="majorBidi"/>
          <w:szCs w:val="24"/>
        </w:rPr>
        <w:t>specimen</w:t>
      </w:r>
      <w:r w:rsidR="00483BAB">
        <w:rPr>
          <w:rFonts w:asciiTheme="majorBidi" w:hAnsiTheme="majorBidi" w:cstheme="majorBidi"/>
          <w:szCs w:val="24"/>
        </w:rPr>
        <w:t xml:space="preserve"> </w:t>
      </w:r>
      <w:r w:rsidRPr="007C4BA9">
        <w:rPr>
          <w:rFonts w:asciiTheme="majorBidi" w:hAnsiTheme="majorBidi" w:cstheme="majorBidi"/>
          <w:szCs w:val="24"/>
        </w:rPr>
        <w:t>experiment is used as the basis for this model</w:t>
      </w:r>
      <w:r>
        <w:rPr>
          <w:rFonts w:asciiTheme="majorBidi" w:hAnsiTheme="majorBidi" w:cstheme="majorBidi"/>
          <w:szCs w:val="24"/>
        </w:rPr>
        <w:t>, and t</w:t>
      </w:r>
      <w:r w:rsidRPr="007C4BA9">
        <w:rPr>
          <w:rFonts w:asciiTheme="majorBidi" w:hAnsiTheme="majorBidi" w:cstheme="majorBidi"/>
          <w:szCs w:val="24"/>
        </w:rPr>
        <w:t xml:space="preserve">he two components are assembled to produce a single structure </w:t>
      </w:r>
      <w:r>
        <w:rPr>
          <w:rFonts w:asciiTheme="majorBidi" w:hAnsiTheme="majorBidi" w:cstheme="majorBidi"/>
          <w:szCs w:val="24"/>
        </w:rPr>
        <w:t>(Fig.</w:t>
      </w:r>
      <w:r w:rsidRPr="007C4BA9">
        <w:rPr>
          <w:rFonts w:asciiTheme="majorBidi" w:hAnsiTheme="majorBidi" w:cstheme="majorBidi"/>
          <w:szCs w:val="24"/>
        </w:rPr>
        <w:t xml:space="preserve"> </w:t>
      </w:r>
      <w:r w:rsidR="00CF6435">
        <w:rPr>
          <w:rFonts w:asciiTheme="majorBidi" w:hAnsiTheme="majorBidi" w:cstheme="majorBidi"/>
          <w:szCs w:val="24"/>
        </w:rPr>
        <w:t>C-2</w:t>
      </w:r>
      <w:r>
        <w:rPr>
          <w:rFonts w:asciiTheme="majorBidi" w:hAnsiTheme="majorBidi" w:cstheme="majorBidi"/>
          <w:szCs w:val="24"/>
        </w:rPr>
        <w:t>)</w:t>
      </w:r>
      <w:r w:rsidRPr="007C4BA9">
        <w:rPr>
          <w:rFonts w:asciiTheme="majorBidi" w:hAnsiTheme="majorBidi" w:cstheme="majorBidi"/>
          <w:szCs w:val="24"/>
        </w:rPr>
        <w:t xml:space="preserve">. </w:t>
      </w:r>
      <w:r>
        <w:rPr>
          <w:rFonts w:asciiTheme="majorBidi" w:hAnsiTheme="majorBidi" w:cstheme="majorBidi"/>
          <w:szCs w:val="24"/>
        </w:rPr>
        <w:t>Boundary conditions are</w:t>
      </w:r>
      <w:r w:rsidRPr="007C4BA9">
        <w:rPr>
          <w:rFonts w:asciiTheme="majorBidi" w:hAnsiTheme="majorBidi" w:cstheme="majorBidi"/>
          <w:szCs w:val="24"/>
        </w:rPr>
        <w:t xml:space="preserve"> </w:t>
      </w:r>
      <w:r>
        <w:rPr>
          <w:rFonts w:asciiTheme="majorBidi" w:hAnsiTheme="majorBidi" w:cstheme="majorBidi"/>
          <w:szCs w:val="24"/>
        </w:rPr>
        <w:t>a</w:t>
      </w:r>
      <w:r w:rsidRPr="007C4BA9">
        <w:rPr>
          <w:rFonts w:asciiTheme="majorBidi" w:hAnsiTheme="majorBidi" w:cstheme="majorBidi"/>
          <w:szCs w:val="24"/>
        </w:rPr>
        <w:t>nother consideration in the model setup</w:t>
      </w:r>
      <w:r>
        <w:rPr>
          <w:rFonts w:asciiTheme="majorBidi" w:hAnsiTheme="majorBidi" w:cstheme="majorBidi"/>
          <w:szCs w:val="24"/>
        </w:rPr>
        <w:t>.</w:t>
      </w:r>
      <w:r w:rsidRPr="007C4BA9">
        <w:rPr>
          <w:rFonts w:asciiTheme="majorBidi" w:hAnsiTheme="majorBidi" w:cstheme="majorBidi"/>
          <w:szCs w:val="24"/>
        </w:rPr>
        <w:t xml:space="preserve"> In general, the role of boundary conditions is to reflect non-allowed movements and failures within certain components of the model and certain directions. The definition of these conditions </w:t>
      </w:r>
      <w:r w:rsidRPr="00CF6435">
        <w:rPr>
          <w:rFonts w:asciiTheme="majorBidi" w:hAnsiTheme="majorBidi" w:cstheme="majorBidi"/>
          <w:szCs w:val="24"/>
        </w:rPr>
        <w:t>serves to reduce several unknown variables,</w:t>
      </w:r>
      <w:r w:rsidRPr="007C4BA9">
        <w:rPr>
          <w:rFonts w:asciiTheme="majorBidi" w:hAnsiTheme="majorBidi" w:cstheme="majorBidi"/>
          <w:szCs w:val="24"/>
        </w:rPr>
        <w:t xml:space="preserve"> which the finite-element solver will determine. To satisfy this requirement, three boundary conditions </w:t>
      </w:r>
      <w:r>
        <w:rPr>
          <w:rFonts w:asciiTheme="majorBidi" w:hAnsiTheme="majorBidi" w:cstheme="majorBidi"/>
          <w:szCs w:val="24"/>
        </w:rPr>
        <w:t xml:space="preserve">are </w:t>
      </w:r>
      <w:r w:rsidRPr="007C4BA9">
        <w:rPr>
          <w:rFonts w:asciiTheme="majorBidi" w:hAnsiTheme="majorBidi" w:cstheme="majorBidi"/>
          <w:szCs w:val="24"/>
        </w:rPr>
        <w:t>applied to the model:</w:t>
      </w:r>
    </w:p>
    <w:p w14:paraId="62FC8ED2" w14:textId="77777777" w:rsidR="008C2DF7" w:rsidRPr="007C4BA9" w:rsidRDefault="008C2DF7" w:rsidP="0077574C">
      <w:pPr>
        <w:pStyle w:val="ListParagraph"/>
        <w:numPr>
          <w:ilvl w:val="0"/>
          <w:numId w:val="21"/>
        </w:numPr>
        <w:spacing w:line="480" w:lineRule="auto"/>
        <w:jc w:val="both"/>
        <w:rPr>
          <w:rFonts w:asciiTheme="majorBidi" w:hAnsiTheme="majorBidi" w:cstheme="majorBidi"/>
          <w:szCs w:val="24"/>
        </w:rPr>
      </w:pPr>
      <w:r>
        <w:rPr>
          <w:rFonts w:asciiTheme="majorBidi" w:hAnsiTheme="majorBidi" w:cstheme="majorBidi"/>
          <w:szCs w:val="24"/>
        </w:rPr>
        <w:t>T</w:t>
      </w:r>
      <w:r w:rsidRPr="007C4BA9">
        <w:rPr>
          <w:rFonts w:asciiTheme="majorBidi" w:hAnsiTheme="majorBidi" w:cstheme="majorBidi"/>
          <w:szCs w:val="24"/>
        </w:rPr>
        <w:t xml:space="preserve">he pipe body </w:t>
      </w:r>
      <w:r>
        <w:rPr>
          <w:rFonts w:asciiTheme="majorBidi" w:hAnsiTheme="majorBidi" w:cstheme="majorBidi"/>
          <w:szCs w:val="24"/>
        </w:rPr>
        <w:t xml:space="preserve">does not </w:t>
      </w:r>
      <w:r w:rsidRPr="007C4BA9">
        <w:rPr>
          <w:rFonts w:asciiTheme="majorBidi" w:hAnsiTheme="majorBidi" w:cstheme="majorBidi"/>
          <w:szCs w:val="24"/>
        </w:rPr>
        <w:t xml:space="preserve">rotate </w:t>
      </w:r>
      <w:r>
        <w:rPr>
          <w:rFonts w:asciiTheme="majorBidi" w:hAnsiTheme="majorBidi" w:cstheme="majorBidi"/>
          <w:szCs w:val="24"/>
        </w:rPr>
        <w:t>and is not</w:t>
      </w:r>
      <w:r w:rsidRPr="007C4BA9">
        <w:rPr>
          <w:rFonts w:asciiTheme="majorBidi" w:hAnsiTheme="majorBidi" w:cstheme="majorBidi"/>
          <w:szCs w:val="24"/>
        </w:rPr>
        <w:t xml:space="preserve"> displaced in any direction</w:t>
      </w:r>
      <w:r>
        <w:rPr>
          <w:rFonts w:asciiTheme="majorBidi" w:hAnsiTheme="majorBidi" w:cstheme="majorBidi"/>
          <w:szCs w:val="24"/>
        </w:rPr>
        <w:t>.</w:t>
      </w:r>
    </w:p>
    <w:p w14:paraId="0DFFED87" w14:textId="77777777" w:rsidR="008C2DF7" w:rsidRPr="00EB68B3" w:rsidRDefault="008C2DF7" w:rsidP="0077574C">
      <w:pPr>
        <w:pStyle w:val="ListParagraph"/>
        <w:numPr>
          <w:ilvl w:val="0"/>
          <w:numId w:val="21"/>
        </w:numPr>
        <w:spacing w:line="480" w:lineRule="auto"/>
        <w:jc w:val="both"/>
        <w:rPr>
          <w:rFonts w:asciiTheme="majorBidi" w:hAnsiTheme="majorBidi" w:cstheme="majorBidi"/>
          <w:szCs w:val="24"/>
        </w:rPr>
      </w:pPr>
      <w:r>
        <w:rPr>
          <w:rFonts w:asciiTheme="majorBidi" w:hAnsiTheme="majorBidi" w:cstheme="majorBidi"/>
          <w:szCs w:val="24"/>
        </w:rPr>
        <w:t>D</w:t>
      </w:r>
      <w:r w:rsidRPr="00EB68B3">
        <w:rPr>
          <w:rFonts w:asciiTheme="majorBidi" w:hAnsiTheme="majorBidi" w:cstheme="majorBidi"/>
          <w:szCs w:val="24"/>
        </w:rPr>
        <w:t xml:space="preserve">eformation </w:t>
      </w:r>
      <w:r>
        <w:rPr>
          <w:rFonts w:asciiTheme="majorBidi" w:hAnsiTheme="majorBidi" w:cstheme="majorBidi"/>
          <w:szCs w:val="24"/>
        </w:rPr>
        <w:t xml:space="preserve">is not allowed </w:t>
      </w:r>
      <w:r w:rsidRPr="00EB68B3">
        <w:rPr>
          <w:rFonts w:asciiTheme="majorBidi" w:hAnsiTheme="majorBidi" w:cstheme="majorBidi"/>
          <w:szCs w:val="24"/>
        </w:rPr>
        <w:t>along the z-axis at pipe cross-section, which is the axis along with the pipe opening</w:t>
      </w:r>
      <w:r>
        <w:rPr>
          <w:rFonts w:asciiTheme="majorBidi" w:hAnsiTheme="majorBidi" w:cstheme="majorBidi"/>
          <w:szCs w:val="24"/>
        </w:rPr>
        <w:t>.</w:t>
      </w:r>
    </w:p>
    <w:p w14:paraId="2E48025A" w14:textId="77777777" w:rsidR="008C2DF7" w:rsidRPr="007C4BA9" w:rsidRDefault="008C2DF7" w:rsidP="0077574C">
      <w:pPr>
        <w:pStyle w:val="ListParagraph"/>
        <w:numPr>
          <w:ilvl w:val="0"/>
          <w:numId w:val="21"/>
        </w:numPr>
        <w:spacing w:line="480" w:lineRule="auto"/>
        <w:jc w:val="both"/>
        <w:rPr>
          <w:rFonts w:asciiTheme="majorBidi" w:hAnsiTheme="majorBidi" w:cstheme="majorBidi"/>
          <w:szCs w:val="24"/>
        </w:rPr>
      </w:pPr>
      <w:r>
        <w:rPr>
          <w:rFonts w:asciiTheme="majorBidi" w:hAnsiTheme="majorBidi" w:cstheme="majorBidi"/>
          <w:szCs w:val="24"/>
        </w:rPr>
        <w:t>D</w:t>
      </w:r>
      <w:r w:rsidRPr="00EB68B3">
        <w:rPr>
          <w:rFonts w:asciiTheme="majorBidi" w:hAnsiTheme="majorBidi" w:cstheme="majorBidi"/>
          <w:szCs w:val="24"/>
        </w:rPr>
        <w:t xml:space="preserve">eformation </w:t>
      </w:r>
      <w:r>
        <w:rPr>
          <w:rFonts w:asciiTheme="majorBidi" w:hAnsiTheme="majorBidi" w:cstheme="majorBidi"/>
          <w:szCs w:val="24"/>
        </w:rPr>
        <w:t xml:space="preserve">is not allowed </w:t>
      </w:r>
      <w:r w:rsidRPr="00EB68B3">
        <w:rPr>
          <w:rFonts w:asciiTheme="majorBidi" w:hAnsiTheme="majorBidi" w:cstheme="majorBidi"/>
          <w:szCs w:val="24"/>
        </w:rPr>
        <w:t>along</w:t>
      </w:r>
      <w:r w:rsidRPr="007C4BA9">
        <w:rPr>
          <w:rFonts w:asciiTheme="majorBidi" w:hAnsiTheme="majorBidi" w:cstheme="majorBidi"/>
          <w:szCs w:val="24"/>
        </w:rPr>
        <w:t xml:space="preserve"> the z-axis at the cement face, which is the axis along with the pipe opening</w:t>
      </w:r>
      <w:r>
        <w:rPr>
          <w:rFonts w:asciiTheme="majorBidi" w:hAnsiTheme="majorBidi" w:cstheme="majorBidi"/>
          <w:szCs w:val="24"/>
        </w:rPr>
        <w:t>.</w:t>
      </w:r>
    </w:p>
    <w:p w14:paraId="1B8EF3EA" w14:textId="3CF8590D" w:rsidR="008C2DF7" w:rsidRDefault="00CF6435" w:rsidP="008C2DF7">
      <w:pPr>
        <w:spacing w:line="480" w:lineRule="auto"/>
        <w:jc w:val="both"/>
        <w:rPr>
          <w:rFonts w:asciiTheme="majorBidi" w:hAnsiTheme="majorBidi" w:cstheme="majorBidi"/>
          <w:noProof/>
          <w:szCs w:val="24"/>
        </w:rPr>
      </w:pPr>
      <w:r>
        <w:rPr>
          <w:rFonts w:asciiTheme="majorBidi" w:hAnsiTheme="majorBidi" w:cstheme="majorBidi"/>
          <w:szCs w:val="24"/>
        </w:rPr>
        <w:t xml:space="preserve">The element for the model is continuum 3D 4 nodes and 8 nodes. </w:t>
      </w:r>
      <w:r w:rsidR="008C2DF7" w:rsidRPr="007C4BA9">
        <w:rPr>
          <w:rFonts w:asciiTheme="majorBidi" w:hAnsiTheme="majorBidi" w:cstheme="majorBidi"/>
          <w:szCs w:val="24"/>
        </w:rPr>
        <w:t xml:space="preserve">The pressure applied </w:t>
      </w:r>
      <w:r w:rsidR="008C2DF7">
        <w:rPr>
          <w:rFonts w:asciiTheme="majorBidi" w:hAnsiTheme="majorBidi" w:cstheme="majorBidi"/>
          <w:szCs w:val="24"/>
        </w:rPr>
        <w:t>t</w:t>
      </w:r>
      <w:r w:rsidR="008C2DF7" w:rsidRPr="007C4BA9">
        <w:rPr>
          <w:rFonts w:asciiTheme="majorBidi" w:hAnsiTheme="majorBidi" w:cstheme="majorBidi"/>
          <w:szCs w:val="24"/>
        </w:rPr>
        <w:t>o the cement face is added at a value of 3.45</w:t>
      </w:r>
      <w:r w:rsidR="008C2DF7">
        <w:rPr>
          <w:rFonts w:asciiTheme="majorBidi" w:hAnsiTheme="majorBidi" w:cstheme="majorBidi"/>
          <w:szCs w:val="24"/>
        </w:rPr>
        <w:t xml:space="preserve"> × </w:t>
      </w:r>
      <w:r w:rsidR="008C2DF7" w:rsidRPr="007C4BA9">
        <w:rPr>
          <w:rFonts w:asciiTheme="majorBidi" w:hAnsiTheme="majorBidi" w:cstheme="majorBidi"/>
          <w:szCs w:val="24"/>
        </w:rPr>
        <w:t>10</w:t>
      </w:r>
      <w:r w:rsidR="008C2DF7" w:rsidRPr="007C4BA9">
        <w:rPr>
          <w:rFonts w:asciiTheme="majorBidi" w:hAnsiTheme="majorBidi" w:cstheme="majorBidi"/>
          <w:szCs w:val="24"/>
          <w:vertAlign w:val="superscript"/>
        </w:rPr>
        <w:t>5</w:t>
      </w:r>
      <w:r w:rsidR="008C2DF7" w:rsidRPr="007C4BA9">
        <w:rPr>
          <w:rFonts w:asciiTheme="majorBidi" w:hAnsiTheme="majorBidi" w:cstheme="majorBidi"/>
          <w:szCs w:val="24"/>
        </w:rPr>
        <w:t xml:space="preserve"> Pa, which equates to the 50 psi applied during the </w:t>
      </w:r>
      <w:r w:rsidR="008C2DF7" w:rsidRPr="007C4BA9">
        <w:rPr>
          <w:rFonts w:asciiTheme="majorBidi" w:hAnsiTheme="majorBidi" w:cstheme="majorBidi"/>
          <w:szCs w:val="24"/>
        </w:rPr>
        <w:lastRenderedPageBreak/>
        <w:t xml:space="preserve">actual experiment. </w:t>
      </w:r>
      <w:r w:rsidR="008C2DF7">
        <w:rPr>
          <w:rFonts w:asciiTheme="majorBidi" w:hAnsiTheme="majorBidi" w:cstheme="majorBidi"/>
          <w:szCs w:val="24"/>
        </w:rPr>
        <w:t>T</w:t>
      </w:r>
      <w:r w:rsidR="008C2DF7" w:rsidRPr="007C4BA9">
        <w:rPr>
          <w:rFonts w:asciiTheme="majorBidi" w:hAnsiTheme="majorBidi" w:cstheme="majorBidi"/>
          <w:szCs w:val="24"/>
        </w:rPr>
        <w:t xml:space="preserve">hese boundary conditions and loading </w:t>
      </w:r>
      <w:r w:rsidR="008C2DF7">
        <w:rPr>
          <w:rFonts w:asciiTheme="majorBidi" w:hAnsiTheme="majorBidi" w:cstheme="majorBidi"/>
          <w:szCs w:val="24"/>
        </w:rPr>
        <w:t xml:space="preserve">are </w:t>
      </w:r>
      <w:r w:rsidR="008C2DF7" w:rsidRPr="007C4BA9">
        <w:rPr>
          <w:rFonts w:asciiTheme="majorBidi" w:hAnsiTheme="majorBidi" w:cstheme="majorBidi"/>
          <w:szCs w:val="24"/>
        </w:rPr>
        <w:t xml:space="preserve">shown in </w:t>
      </w:r>
      <w:r w:rsidR="008C2DF7">
        <w:rPr>
          <w:rFonts w:asciiTheme="majorBidi" w:hAnsiTheme="majorBidi" w:cstheme="majorBidi"/>
          <w:szCs w:val="24"/>
        </w:rPr>
        <w:t>Fig.</w:t>
      </w:r>
      <w:r w:rsidR="008C2DF7" w:rsidRPr="007C4BA9">
        <w:rPr>
          <w:rFonts w:asciiTheme="majorBidi" w:hAnsiTheme="majorBidi" w:cstheme="majorBidi"/>
          <w:szCs w:val="24"/>
        </w:rPr>
        <w:t xml:space="preserve"> </w:t>
      </w:r>
      <w:r>
        <w:rPr>
          <w:rFonts w:asciiTheme="majorBidi" w:hAnsiTheme="majorBidi" w:cstheme="majorBidi"/>
          <w:szCs w:val="24"/>
        </w:rPr>
        <w:t>C-2</w:t>
      </w:r>
      <w:r w:rsidR="008C2DF7" w:rsidRPr="007C4BA9">
        <w:rPr>
          <w:rFonts w:asciiTheme="majorBidi" w:hAnsiTheme="majorBidi" w:cstheme="majorBidi"/>
          <w:szCs w:val="24"/>
        </w:rPr>
        <w:t>. The boundary conditions applied are boundary</w:t>
      </w:r>
      <w:r w:rsidR="008C2DF7">
        <w:rPr>
          <w:rFonts w:asciiTheme="majorBidi" w:hAnsiTheme="majorBidi" w:cstheme="majorBidi"/>
          <w:szCs w:val="24"/>
        </w:rPr>
        <w:t xml:space="preserve"> </w:t>
      </w:r>
      <w:r w:rsidR="008C2DF7" w:rsidRPr="007C4BA9">
        <w:rPr>
          <w:rFonts w:asciiTheme="majorBidi" w:hAnsiTheme="majorBidi" w:cstheme="majorBidi"/>
          <w:szCs w:val="24"/>
        </w:rPr>
        <w:t>1</w:t>
      </w:r>
      <w:r w:rsidR="008C2DF7">
        <w:rPr>
          <w:rFonts w:asciiTheme="majorBidi" w:hAnsiTheme="majorBidi" w:cstheme="majorBidi"/>
          <w:szCs w:val="24"/>
        </w:rPr>
        <w:t>, which</w:t>
      </w:r>
      <w:r w:rsidR="008C2DF7" w:rsidRPr="007C4BA9">
        <w:rPr>
          <w:rFonts w:asciiTheme="majorBidi" w:hAnsiTheme="majorBidi" w:cstheme="majorBidi"/>
          <w:szCs w:val="24"/>
        </w:rPr>
        <w:t xml:space="preserve"> </w:t>
      </w:r>
      <w:r w:rsidR="008C2DF7">
        <w:rPr>
          <w:rFonts w:asciiTheme="majorBidi" w:hAnsiTheme="majorBidi" w:cstheme="majorBidi"/>
          <w:szCs w:val="24"/>
        </w:rPr>
        <w:t>does</w:t>
      </w:r>
      <w:r w:rsidR="008C2DF7" w:rsidRPr="007C4BA9">
        <w:rPr>
          <w:rFonts w:asciiTheme="majorBidi" w:hAnsiTheme="majorBidi" w:cstheme="majorBidi"/>
          <w:szCs w:val="24"/>
        </w:rPr>
        <w:t xml:space="preserve"> not allow the outer surface of the pipe to move or rotate in any direction as signified by the orange markers</w:t>
      </w:r>
      <w:r w:rsidR="008C2DF7">
        <w:rPr>
          <w:rFonts w:asciiTheme="majorBidi" w:hAnsiTheme="majorBidi" w:cstheme="majorBidi"/>
          <w:szCs w:val="24"/>
        </w:rPr>
        <w:t>;</w:t>
      </w:r>
      <w:r w:rsidR="008C2DF7" w:rsidRPr="007C4BA9">
        <w:rPr>
          <w:rFonts w:asciiTheme="majorBidi" w:hAnsiTheme="majorBidi" w:cstheme="majorBidi"/>
          <w:szCs w:val="24"/>
        </w:rPr>
        <w:t xml:space="preserve"> boundary condition</w:t>
      </w:r>
      <w:r w:rsidR="008C2DF7">
        <w:rPr>
          <w:rFonts w:asciiTheme="majorBidi" w:hAnsiTheme="majorBidi" w:cstheme="majorBidi"/>
          <w:szCs w:val="24"/>
        </w:rPr>
        <w:t xml:space="preserve"> </w:t>
      </w:r>
      <w:r w:rsidR="008C2DF7" w:rsidRPr="007C4BA9">
        <w:rPr>
          <w:rFonts w:asciiTheme="majorBidi" w:hAnsiTheme="majorBidi" w:cstheme="majorBidi"/>
          <w:szCs w:val="24"/>
        </w:rPr>
        <w:t>2</w:t>
      </w:r>
      <w:r w:rsidR="008C2DF7">
        <w:rPr>
          <w:rFonts w:asciiTheme="majorBidi" w:hAnsiTheme="majorBidi" w:cstheme="majorBidi"/>
          <w:szCs w:val="24"/>
        </w:rPr>
        <w:t>, which</w:t>
      </w:r>
      <w:r w:rsidR="008C2DF7" w:rsidRPr="007C4BA9">
        <w:rPr>
          <w:rFonts w:asciiTheme="majorBidi" w:hAnsiTheme="majorBidi" w:cstheme="majorBidi"/>
          <w:szCs w:val="24"/>
        </w:rPr>
        <w:t xml:space="preserve"> </w:t>
      </w:r>
      <w:r w:rsidR="008C2DF7">
        <w:rPr>
          <w:rFonts w:asciiTheme="majorBidi" w:hAnsiTheme="majorBidi" w:cstheme="majorBidi"/>
          <w:szCs w:val="24"/>
        </w:rPr>
        <w:t xml:space="preserve">does not </w:t>
      </w:r>
      <w:r w:rsidR="008C2DF7" w:rsidRPr="007C4BA9">
        <w:rPr>
          <w:rFonts w:asciiTheme="majorBidi" w:hAnsiTheme="majorBidi" w:cstheme="majorBidi"/>
          <w:szCs w:val="24"/>
        </w:rPr>
        <w:t xml:space="preserve">allow the outer surface of the cement to move in the z-direction, but </w:t>
      </w:r>
      <w:r w:rsidR="008C2DF7">
        <w:rPr>
          <w:rFonts w:asciiTheme="majorBidi" w:hAnsiTheme="majorBidi" w:cstheme="majorBidi"/>
          <w:szCs w:val="24"/>
        </w:rPr>
        <w:t xml:space="preserve">does </w:t>
      </w:r>
      <w:r w:rsidR="008C2DF7" w:rsidRPr="007C4BA9">
        <w:rPr>
          <w:rFonts w:asciiTheme="majorBidi" w:hAnsiTheme="majorBidi" w:cstheme="majorBidi"/>
          <w:szCs w:val="24"/>
        </w:rPr>
        <w:t>allow it to move in the x</w:t>
      </w:r>
      <w:r w:rsidR="008C2DF7">
        <w:rPr>
          <w:rFonts w:asciiTheme="majorBidi" w:hAnsiTheme="majorBidi" w:cstheme="majorBidi"/>
          <w:szCs w:val="24"/>
        </w:rPr>
        <w:t>-</w:t>
      </w:r>
      <w:r w:rsidR="008C2DF7" w:rsidRPr="007C4BA9">
        <w:rPr>
          <w:rFonts w:asciiTheme="majorBidi" w:hAnsiTheme="majorBidi" w:cstheme="majorBidi"/>
          <w:szCs w:val="24"/>
        </w:rPr>
        <w:t xml:space="preserve"> and y</w:t>
      </w:r>
      <w:r w:rsidR="008C2DF7">
        <w:rPr>
          <w:rFonts w:asciiTheme="majorBidi" w:hAnsiTheme="majorBidi" w:cstheme="majorBidi"/>
          <w:szCs w:val="24"/>
        </w:rPr>
        <w:t>-</w:t>
      </w:r>
      <w:r w:rsidR="008C2DF7" w:rsidRPr="007C4BA9">
        <w:rPr>
          <w:rFonts w:asciiTheme="majorBidi" w:hAnsiTheme="majorBidi" w:cstheme="majorBidi"/>
          <w:szCs w:val="24"/>
        </w:rPr>
        <w:t>directions</w:t>
      </w:r>
      <w:r w:rsidR="008C2DF7">
        <w:rPr>
          <w:rFonts w:asciiTheme="majorBidi" w:hAnsiTheme="majorBidi" w:cstheme="majorBidi"/>
          <w:szCs w:val="24"/>
        </w:rPr>
        <w:t>;</w:t>
      </w:r>
      <w:r w:rsidR="008C2DF7" w:rsidRPr="007C4BA9">
        <w:rPr>
          <w:rFonts w:asciiTheme="majorBidi" w:hAnsiTheme="majorBidi" w:cstheme="majorBidi"/>
          <w:szCs w:val="24"/>
        </w:rPr>
        <w:t xml:space="preserve"> and boundary condition</w:t>
      </w:r>
      <w:r w:rsidR="008C2DF7">
        <w:rPr>
          <w:rFonts w:asciiTheme="majorBidi" w:hAnsiTheme="majorBidi" w:cstheme="majorBidi"/>
          <w:szCs w:val="24"/>
        </w:rPr>
        <w:t xml:space="preserve"> </w:t>
      </w:r>
      <w:r w:rsidR="008C2DF7" w:rsidRPr="007C4BA9">
        <w:rPr>
          <w:rFonts w:asciiTheme="majorBidi" w:hAnsiTheme="majorBidi" w:cstheme="majorBidi"/>
          <w:szCs w:val="24"/>
        </w:rPr>
        <w:t>3</w:t>
      </w:r>
      <w:r w:rsidR="008C2DF7">
        <w:rPr>
          <w:rFonts w:asciiTheme="majorBidi" w:hAnsiTheme="majorBidi" w:cstheme="majorBidi"/>
          <w:szCs w:val="24"/>
        </w:rPr>
        <w:t>, which does</w:t>
      </w:r>
      <w:r w:rsidR="008C2DF7" w:rsidRPr="007C4BA9">
        <w:rPr>
          <w:rFonts w:asciiTheme="majorBidi" w:hAnsiTheme="majorBidi" w:cstheme="majorBidi"/>
          <w:szCs w:val="24"/>
        </w:rPr>
        <w:t xml:space="preserve"> not allow the outer surface of the cement to move in the z-direction, but </w:t>
      </w:r>
      <w:r w:rsidR="008C2DF7">
        <w:rPr>
          <w:rFonts w:asciiTheme="majorBidi" w:hAnsiTheme="majorBidi" w:cstheme="majorBidi"/>
          <w:szCs w:val="24"/>
        </w:rPr>
        <w:t xml:space="preserve">does </w:t>
      </w:r>
      <w:r w:rsidR="008C2DF7" w:rsidRPr="007C4BA9">
        <w:rPr>
          <w:rFonts w:asciiTheme="majorBidi" w:hAnsiTheme="majorBidi" w:cstheme="majorBidi"/>
          <w:szCs w:val="24"/>
        </w:rPr>
        <w:t>allow it to move in the x</w:t>
      </w:r>
      <w:r w:rsidR="008C2DF7">
        <w:rPr>
          <w:rFonts w:asciiTheme="majorBidi" w:hAnsiTheme="majorBidi" w:cstheme="majorBidi"/>
          <w:szCs w:val="24"/>
        </w:rPr>
        <w:t>-</w:t>
      </w:r>
      <w:r w:rsidR="008C2DF7" w:rsidRPr="007C4BA9">
        <w:rPr>
          <w:rFonts w:asciiTheme="majorBidi" w:hAnsiTheme="majorBidi" w:cstheme="majorBidi"/>
          <w:szCs w:val="24"/>
        </w:rPr>
        <w:t xml:space="preserve"> and y</w:t>
      </w:r>
      <w:r w:rsidR="008C2DF7">
        <w:rPr>
          <w:rFonts w:asciiTheme="majorBidi" w:hAnsiTheme="majorBidi" w:cstheme="majorBidi"/>
          <w:szCs w:val="24"/>
        </w:rPr>
        <w:t>-</w:t>
      </w:r>
      <w:r w:rsidR="008C2DF7" w:rsidRPr="007C4BA9">
        <w:rPr>
          <w:rFonts w:asciiTheme="majorBidi" w:hAnsiTheme="majorBidi" w:cstheme="majorBidi"/>
          <w:szCs w:val="24"/>
        </w:rPr>
        <w:t xml:space="preserve">directions. The pressure load on the cement face is </w:t>
      </w:r>
      <w:r w:rsidR="008C2DF7">
        <w:rPr>
          <w:rFonts w:asciiTheme="majorBidi" w:hAnsiTheme="majorBidi" w:cstheme="majorBidi"/>
          <w:szCs w:val="24"/>
        </w:rPr>
        <w:t xml:space="preserve">represented by </w:t>
      </w:r>
      <w:r w:rsidR="008C2DF7" w:rsidRPr="007C4BA9">
        <w:rPr>
          <w:rFonts w:asciiTheme="majorBidi" w:hAnsiTheme="majorBidi" w:cstheme="majorBidi"/>
          <w:szCs w:val="24"/>
        </w:rPr>
        <w:t xml:space="preserve">the pink arrow in </w:t>
      </w:r>
      <w:r w:rsidR="008C2DF7">
        <w:rPr>
          <w:rFonts w:asciiTheme="majorBidi" w:hAnsiTheme="majorBidi" w:cstheme="majorBidi"/>
          <w:szCs w:val="24"/>
        </w:rPr>
        <w:t>Fig.</w:t>
      </w:r>
      <w:r w:rsidR="008C2DF7" w:rsidRPr="007C4BA9">
        <w:rPr>
          <w:rFonts w:asciiTheme="majorBidi" w:hAnsiTheme="majorBidi" w:cstheme="majorBidi"/>
          <w:szCs w:val="24"/>
        </w:rPr>
        <w:t xml:space="preserve"> </w:t>
      </w:r>
      <w:r>
        <w:rPr>
          <w:rFonts w:asciiTheme="majorBidi" w:hAnsiTheme="majorBidi" w:cstheme="majorBidi"/>
          <w:szCs w:val="24"/>
        </w:rPr>
        <w:t>C-3</w:t>
      </w:r>
      <w:r w:rsidR="008C2DF7" w:rsidRPr="007C4BA9">
        <w:rPr>
          <w:rFonts w:asciiTheme="majorBidi" w:hAnsiTheme="majorBidi" w:cstheme="majorBidi"/>
          <w:szCs w:val="24"/>
        </w:rPr>
        <w:t>.</w:t>
      </w:r>
      <w:r w:rsidR="008C2DF7" w:rsidRPr="007C4BA9">
        <w:rPr>
          <w:rFonts w:asciiTheme="majorBidi" w:hAnsiTheme="majorBidi" w:cstheme="majorBidi"/>
          <w:noProof/>
          <w:szCs w:val="24"/>
        </w:rPr>
        <w:t xml:space="preserve">  </w:t>
      </w:r>
    </w:p>
    <w:p w14:paraId="56301AD8" w14:textId="7FDC0881" w:rsidR="008C2DF7" w:rsidRPr="007C4BA9" w:rsidRDefault="000D0089" w:rsidP="008C2DF7">
      <w:pPr>
        <w:spacing w:line="480" w:lineRule="auto"/>
        <w:jc w:val="both"/>
        <w:rPr>
          <w:rFonts w:asciiTheme="majorBidi" w:hAnsiTheme="majorBidi" w:cstheme="majorBidi"/>
          <w:szCs w:val="24"/>
        </w:rPr>
      </w:pPr>
      <w:r w:rsidRPr="007C4BA9">
        <w:rPr>
          <w:rFonts w:asciiTheme="majorBidi" w:hAnsiTheme="majorBidi" w:cstheme="majorBidi"/>
          <w:noProof/>
          <w:szCs w:val="24"/>
        </w:rPr>
        <w:drawing>
          <wp:anchor distT="0" distB="0" distL="114300" distR="114300" simplePos="0" relativeHeight="251805696" behindDoc="1" locked="0" layoutInCell="1" allowOverlap="1" wp14:anchorId="26E88A8E" wp14:editId="7F789F46">
            <wp:simplePos x="0" y="0"/>
            <wp:positionH relativeFrom="column">
              <wp:posOffset>2781300</wp:posOffset>
            </wp:positionH>
            <wp:positionV relativeFrom="paragraph">
              <wp:posOffset>454660</wp:posOffset>
            </wp:positionV>
            <wp:extent cx="3114675" cy="1329690"/>
            <wp:effectExtent l="0" t="0" r="9525" b="3810"/>
            <wp:wrapTight wrapText="bothSides">
              <wp:wrapPolygon edited="0">
                <wp:start x="0" y="0"/>
                <wp:lineTo x="0" y="21352"/>
                <wp:lineTo x="21534" y="21352"/>
                <wp:lineTo x="21534" y="0"/>
                <wp:lineTo x="0" y="0"/>
              </wp:wrapPolygon>
            </wp:wrapTight>
            <wp:docPr id="1955940088" name="Picture 195594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114675" cy="1329690"/>
                    </a:xfrm>
                    <a:prstGeom prst="rect">
                      <a:avLst/>
                    </a:prstGeom>
                  </pic:spPr>
                </pic:pic>
              </a:graphicData>
            </a:graphic>
            <wp14:sizeRelH relativeFrom="page">
              <wp14:pctWidth>0</wp14:pctWidth>
            </wp14:sizeRelH>
            <wp14:sizeRelV relativeFrom="page">
              <wp14:pctHeight>0</wp14:pctHeight>
            </wp14:sizeRelV>
          </wp:anchor>
        </w:drawing>
      </w:r>
      <w:r w:rsidRPr="007C4BA9">
        <w:rPr>
          <w:rFonts w:asciiTheme="majorBidi" w:hAnsiTheme="majorBidi" w:cstheme="majorBidi"/>
          <w:noProof/>
          <w:szCs w:val="24"/>
        </w:rPr>
        <w:drawing>
          <wp:anchor distT="0" distB="0" distL="114300" distR="114300" simplePos="0" relativeHeight="251804672" behindDoc="1" locked="0" layoutInCell="1" allowOverlap="1" wp14:anchorId="35D455CF" wp14:editId="1A844476">
            <wp:simplePos x="0" y="0"/>
            <wp:positionH relativeFrom="margin">
              <wp:posOffset>-635</wp:posOffset>
            </wp:positionH>
            <wp:positionV relativeFrom="paragraph">
              <wp:posOffset>454660</wp:posOffset>
            </wp:positionV>
            <wp:extent cx="2788285" cy="1295400"/>
            <wp:effectExtent l="0" t="0" r="0" b="0"/>
            <wp:wrapTight wrapText="bothSides">
              <wp:wrapPolygon edited="0">
                <wp:start x="0" y="0"/>
                <wp:lineTo x="0" y="21282"/>
                <wp:lineTo x="21398" y="21282"/>
                <wp:lineTo x="21398" y="0"/>
                <wp:lineTo x="0" y="0"/>
              </wp:wrapPolygon>
            </wp:wrapTight>
            <wp:docPr id="1955940087" name="Picture 195594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788285" cy="1295400"/>
                    </a:xfrm>
                    <a:prstGeom prst="rect">
                      <a:avLst/>
                    </a:prstGeom>
                  </pic:spPr>
                </pic:pic>
              </a:graphicData>
            </a:graphic>
            <wp14:sizeRelH relativeFrom="page">
              <wp14:pctWidth>0</wp14:pctWidth>
            </wp14:sizeRelH>
            <wp14:sizeRelV relativeFrom="page">
              <wp14:pctHeight>0</wp14:pctHeight>
            </wp14:sizeRelV>
          </wp:anchor>
        </w:drawing>
      </w:r>
    </w:p>
    <w:p w14:paraId="0E82AB36" w14:textId="4D9247DF" w:rsidR="008C2DF7" w:rsidRPr="007C4BA9" w:rsidRDefault="008C2DF7" w:rsidP="008C2DF7">
      <w:pPr>
        <w:keepNext/>
        <w:spacing w:line="480" w:lineRule="auto"/>
        <w:jc w:val="center"/>
        <w:rPr>
          <w:rFonts w:asciiTheme="majorBidi" w:hAnsiTheme="majorBidi" w:cstheme="majorBidi"/>
        </w:rPr>
      </w:pPr>
      <w:r w:rsidRPr="007C4BA9">
        <w:rPr>
          <w:rFonts w:asciiTheme="majorBidi" w:hAnsiTheme="majorBidi" w:cstheme="majorBidi"/>
          <w:noProof/>
          <w:szCs w:val="24"/>
        </w:rPr>
        <w:drawing>
          <wp:anchor distT="0" distB="0" distL="114300" distR="114300" simplePos="0" relativeHeight="251806720" behindDoc="1" locked="0" layoutInCell="1" allowOverlap="1" wp14:anchorId="1B17D650" wp14:editId="1D185960">
            <wp:simplePos x="0" y="0"/>
            <wp:positionH relativeFrom="margin">
              <wp:posOffset>534035</wp:posOffset>
            </wp:positionH>
            <wp:positionV relativeFrom="paragraph">
              <wp:posOffset>1289685</wp:posOffset>
            </wp:positionV>
            <wp:extent cx="4876800" cy="2137410"/>
            <wp:effectExtent l="0" t="0" r="0" b="0"/>
            <wp:wrapTight wrapText="bothSides">
              <wp:wrapPolygon edited="0">
                <wp:start x="0" y="0"/>
                <wp:lineTo x="0" y="21369"/>
                <wp:lineTo x="21516" y="21369"/>
                <wp:lineTo x="21516" y="0"/>
                <wp:lineTo x="0" y="0"/>
              </wp:wrapPolygon>
            </wp:wrapTight>
            <wp:docPr id="1955940089" name="Picture 195594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4876800" cy="2137410"/>
                    </a:xfrm>
                    <a:prstGeom prst="rect">
                      <a:avLst/>
                    </a:prstGeom>
                  </pic:spPr>
                </pic:pic>
              </a:graphicData>
            </a:graphic>
            <wp14:sizeRelH relativeFrom="page">
              <wp14:pctWidth>0</wp14:pctWidth>
            </wp14:sizeRelH>
            <wp14:sizeRelV relativeFrom="page">
              <wp14:pctHeight>0</wp14:pctHeight>
            </wp14:sizeRelV>
          </wp:anchor>
        </w:drawing>
      </w:r>
    </w:p>
    <w:p w14:paraId="45EEE8D2" w14:textId="77777777" w:rsidR="008C2DF7" w:rsidRPr="007C4BA9" w:rsidRDefault="008C2DF7" w:rsidP="00CC7ED7">
      <w:pPr>
        <w:pStyle w:val="Caption"/>
        <w:bidi/>
      </w:pPr>
    </w:p>
    <w:p w14:paraId="79668E96" w14:textId="77777777" w:rsidR="008C2DF7" w:rsidRPr="007C4BA9" w:rsidRDefault="008C2DF7" w:rsidP="00CC7ED7">
      <w:pPr>
        <w:pStyle w:val="Caption"/>
        <w:bidi/>
      </w:pPr>
    </w:p>
    <w:p w14:paraId="6E790993" w14:textId="77777777" w:rsidR="008C2DF7" w:rsidRPr="007C4BA9" w:rsidRDefault="008C2DF7" w:rsidP="00FA2694">
      <w:pPr>
        <w:pStyle w:val="Caption"/>
        <w:bidi/>
      </w:pPr>
    </w:p>
    <w:p w14:paraId="34713A9F" w14:textId="77777777" w:rsidR="008C2DF7" w:rsidRPr="007C4BA9" w:rsidRDefault="008C2DF7" w:rsidP="00FA2694">
      <w:pPr>
        <w:pStyle w:val="Caption"/>
        <w:bidi/>
      </w:pPr>
    </w:p>
    <w:p w14:paraId="76E2C717" w14:textId="77777777" w:rsidR="008C2DF7" w:rsidRDefault="008C2DF7" w:rsidP="00FA2694">
      <w:pPr>
        <w:pStyle w:val="Caption"/>
        <w:bidi/>
      </w:pPr>
    </w:p>
    <w:p w14:paraId="74FCBBAF" w14:textId="77777777" w:rsidR="008C2DF7" w:rsidRDefault="008C2DF7" w:rsidP="00FA2694">
      <w:pPr>
        <w:pStyle w:val="Caption"/>
        <w:bidi/>
      </w:pPr>
    </w:p>
    <w:p w14:paraId="1EB90C02" w14:textId="77777777" w:rsidR="008C2DF7" w:rsidRDefault="008C2DF7" w:rsidP="00FA2694">
      <w:pPr>
        <w:pStyle w:val="Caption"/>
        <w:bidi/>
      </w:pPr>
    </w:p>
    <w:p w14:paraId="3C0E5DB4" w14:textId="3D66A1FE" w:rsidR="008C2DF7" w:rsidRDefault="008C2DF7" w:rsidP="00FA2694">
      <w:pPr>
        <w:pStyle w:val="Caption"/>
        <w:bidi/>
      </w:pPr>
      <w:r>
        <w:t>Fig.</w:t>
      </w:r>
      <w:r w:rsidRPr="007C4BA9">
        <w:t xml:space="preserve"> </w:t>
      </w:r>
      <w:r w:rsidR="00CF6435">
        <w:rPr>
          <w:noProof/>
        </w:rPr>
        <w:t>C-2</w:t>
      </w:r>
      <w:r>
        <w:t>—</w:t>
      </w:r>
      <w:r w:rsidRPr="007C4BA9">
        <w:t>Top left: mesh of the cement matrix geometry</w:t>
      </w:r>
      <w:r>
        <w:t>;</w:t>
      </w:r>
      <w:r w:rsidRPr="007C4BA9">
        <w:t xml:space="preserve"> top right: mesh of the 6</w:t>
      </w:r>
      <w:r>
        <w:t>-</w:t>
      </w:r>
      <w:r w:rsidRPr="007C4BA9">
        <w:t>inch</w:t>
      </w:r>
      <w:r>
        <w:t>-length</w:t>
      </w:r>
      <w:r w:rsidRPr="007C4BA9">
        <w:t xml:space="preserve"> pipe</w:t>
      </w:r>
      <w:r>
        <w:t>;</w:t>
      </w:r>
      <w:r w:rsidRPr="007C4BA9">
        <w:t xml:space="preserve"> bottom: assembled structure of cement within the 6-inch</w:t>
      </w:r>
      <w:r>
        <w:t>-length</w:t>
      </w:r>
      <w:r w:rsidRPr="007C4BA9">
        <w:t xml:space="preserve"> pipe</w:t>
      </w:r>
      <w:r>
        <w:t>.</w:t>
      </w:r>
    </w:p>
    <w:p w14:paraId="0E2D85FB" w14:textId="77777777" w:rsidR="008C2DF7" w:rsidRDefault="008C2DF7" w:rsidP="008C2DF7">
      <w:pPr>
        <w:rPr>
          <w:lang w:bidi="ar-BH"/>
        </w:rPr>
      </w:pPr>
    </w:p>
    <w:p w14:paraId="03799B85" w14:textId="77777777" w:rsidR="008C2DF7" w:rsidRDefault="008C2DF7" w:rsidP="008C2DF7">
      <w:pPr>
        <w:rPr>
          <w:lang w:bidi="ar-BH"/>
        </w:rPr>
      </w:pPr>
      <w:r w:rsidRPr="007C4BA9">
        <w:rPr>
          <w:noProof/>
          <w:szCs w:val="24"/>
        </w:rPr>
        <w:lastRenderedPageBreak/>
        <w:drawing>
          <wp:anchor distT="0" distB="0" distL="114300" distR="114300" simplePos="0" relativeHeight="251803648" behindDoc="1" locked="0" layoutInCell="1" allowOverlap="1" wp14:anchorId="6BE9AFD3" wp14:editId="7F0B1886">
            <wp:simplePos x="0" y="0"/>
            <wp:positionH relativeFrom="margin">
              <wp:posOffset>528452</wp:posOffset>
            </wp:positionH>
            <wp:positionV relativeFrom="paragraph">
              <wp:posOffset>10968</wp:posOffset>
            </wp:positionV>
            <wp:extent cx="4781550" cy="2209800"/>
            <wp:effectExtent l="0" t="0" r="0" b="0"/>
            <wp:wrapTight wrapText="bothSides">
              <wp:wrapPolygon edited="0">
                <wp:start x="0" y="0"/>
                <wp:lineTo x="0" y="21414"/>
                <wp:lineTo x="21514" y="21414"/>
                <wp:lineTo x="2151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4781550" cy="2209800"/>
                    </a:xfrm>
                    <a:prstGeom prst="rect">
                      <a:avLst/>
                    </a:prstGeom>
                  </pic:spPr>
                </pic:pic>
              </a:graphicData>
            </a:graphic>
            <wp14:sizeRelH relativeFrom="page">
              <wp14:pctWidth>0</wp14:pctWidth>
            </wp14:sizeRelH>
            <wp14:sizeRelV relativeFrom="page">
              <wp14:pctHeight>0</wp14:pctHeight>
            </wp14:sizeRelV>
          </wp:anchor>
        </w:drawing>
      </w:r>
    </w:p>
    <w:p w14:paraId="6B4FECAB" w14:textId="77777777" w:rsidR="008C2DF7" w:rsidRDefault="008C2DF7" w:rsidP="008C2DF7">
      <w:pPr>
        <w:rPr>
          <w:lang w:bidi="ar-BH"/>
        </w:rPr>
      </w:pPr>
    </w:p>
    <w:p w14:paraId="74375487" w14:textId="77777777" w:rsidR="008C2DF7" w:rsidRDefault="008C2DF7" w:rsidP="008C2DF7">
      <w:pPr>
        <w:rPr>
          <w:lang w:bidi="ar-BH"/>
        </w:rPr>
      </w:pPr>
    </w:p>
    <w:p w14:paraId="09B2BB5A" w14:textId="77777777" w:rsidR="008C2DF7" w:rsidRPr="003875E8" w:rsidRDefault="008C2DF7" w:rsidP="008C2DF7">
      <w:pPr>
        <w:rPr>
          <w:lang w:bidi="ar-BH"/>
        </w:rPr>
      </w:pPr>
    </w:p>
    <w:p w14:paraId="28CA2C5C" w14:textId="77777777" w:rsidR="008C2DF7" w:rsidRPr="007C4BA9" w:rsidRDefault="008C2DF7" w:rsidP="00CC7ED7">
      <w:pPr>
        <w:pStyle w:val="Caption"/>
        <w:bidi/>
      </w:pPr>
    </w:p>
    <w:p w14:paraId="6F1495E4" w14:textId="77777777" w:rsidR="008C2DF7" w:rsidRPr="007C4BA9" w:rsidRDefault="008C2DF7" w:rsidP="00CC7ED7">
      <w:pPr>
        <w:pStyle w:val="Caption"/>
        <w:bidi/>
      </w:pPr>
    </w:p>
    <w:p w14:paraId="03C74F2E" w14:textId="77777777" w:rsidR="008C2DF7" w:rsidRPr="007C4BA9" w:rsidRDefault="008C2DF7" w:rsidP="00FA2694">
      <w:pPr>
        <w:pStyle w:val="Caption"/>
        <w:bidi/>
      </w:pPr>
    </w:p>
    <w:p w14:paraId="69F9666E" w14:textId="6B0B6860" w:rsidR="008C2DF7" w:rsidRDefault="008C2DF7" w:rsidP="009C55CC">
      <w:pPr>
        <w:pStyle w:val="Caption"/>
        <w:bidi/>
      </w:pPr>
      <w:r>
        <w:t xml:space="preserve">                </w:t>
      </w:r>
    </w:p>
    <w:p w14:paraId="2FB0108E" w14:textId="77777777" w:rsidR="009C55CC" w:rsidRPr="009C55CC" w:rsidRDefault="009C55CC" w:rsidP="009C55CC">
      <w:pPr>
        <w:bidi/>
        <w:rPr>
          <w:lang w:bidi="ar-BH"/>
        </w:rPr>
      </w:pPr>
    </w:p>
    <w:p w14:paraId="1FDB8A2A" w14:textId="1B787D29" w:rsidR="008C2DF7" w:rsidRPr="007C4BA9" w:rsidRDefault="008C2DF7" w:rsidP="00FA2694">
      <w:pPr>
        <w:pStyle w:val="Caption"/>
        <w:bidi/>
        <w:rPr>
          <w:noProof/>
        </w:rPr>
      </w:pPr>
      <w:r>
        <w:t xml:space="preserve">                     Fig.</w:t>
      </w:r>
      <w:r w:rsidRPr="007C4BA9">
        <w:t xml:space="preserve"> </w:t>
      </w:r>
      <w:r w:rsidR="00CF6435">
        <w:rPr>
          <w:noProof/>
        </w:rPr>
        <w:t>C-3</w:t>
      </w:r>
      <w:r>
        <w:t>—</w:t>
      </w:r>
      <w:r w:rsidRPr="007C4BA9">
        <w:t>Illustration of boundary conditions and loading</w:t>
      </w:r>
      <w:r>
        <w:t>.</w:t>
      </w:r>
      <w:r w:rsidRPr="007C4BA9">
        <w:t xml:space="preserve"> </w:t>
      </w:r>
    </w:p>
    <w:p w14:paraId="558B09D9" w14:textId="77777777" w:rsidR="008C2DF7" w:rsidRPr="007C4BA9" w:rsidRDefault="008C2DF7" w:rsidP="00CF6435">
      <w:pPr>
        <w:spacing w:line="480" w:lineRule="auto"/>
        <w:rPr>
          <w:rFonts w:asciiTheme="majorBidi" w:hAnsiTheme="majorBidi" w:cstheme="majorBidi"/>
          <w:b/>
          <w:bCs/>
          <w:szCs w:val="24"/>
        </w:rPr>
      </w:pPr>
    </w:p>
    <w:p w14:paraId="5205BE6B" w14:textId="77777777" w:rsidR="008C2DF7" w:rsidRDefault="008C2DF7" w:rsidP="008C2DF7">
      <w:pPr>
        <w:spacing w:line="480" w:lineRule="auto"/>
        <w:jc w:val="both"/>
        <w:rPr>
          <w:rFonts w:asciiTheme="majorBidi" w:hAnsiTheme="majorBidi" w:cstheme="majorBidi"/>
          <w:szCs w:val="24"/>
        </w:rPr>
      </w:pPr>
      <w:r>
        <w:rPr>
          <w:rFonts w:asciiTheme="majorBidi" w:hAnsiTheme="majorBidi" w:cstheme="majorBidi"/>
          <w:szCs w:val="24"/>
        </w:rPr>
        <w:t>In order t</w:t>
      </w:r>
      <w:r w:rsidRPr="00D858A8">
        <w:rPr>
          <w:rFonts w:asciiTheme="majorBidi" w:hAnsiTheme="majorBidi" w:cstheme="majorBidi"/>
          <w:szCs w:val="24"/>
        </w:rPr>
        <w:t xml:space="preserve">o model the bonding area between the pipe and cement, a contact condition is </w:t>
      </w:r>
      <w:r>
        <w:rPr>
          <w:rFonts w:asciiTheme="majorBidi" w:hAnsiTheme="majorBidi" w:cstheme="majorBidi"/>
          <w:szCs w:val="24"/>
        </w:rPr>
        <w:t>defined</w:t>
      </w:r>
      <w:r w:rsidRPr="00D858A8">
        <w:rPr>
          <w:rFonts w:asciiTheme="majorBidi" w:hAnsiTheme="majorBidi" w:cstheme="majorBidi"/>
          <w:szCs w:val="24"/>
        </w:rPr>
        <w:t xml:space="preserve">. This condition follows the procedure outlined </w:t>
      </w:r>
      <w:r>
        <w:rPr>
          <w:rFonts w:asciiTheme="majorBidi" w:hAnsiTheme="majorBidi" w:cstheme="majorBidi"/>
          <w:szCs w:val="24"/>
        </w:rPr>
        <w:t>by</w:t>
      </w:r>
      <w:r w:rsidRPr="00D858A8">
        <w:rPr>
          <w:rFonts w:asciiTheme="majorBidi" w:hAnsiTheme="majorBidi" w:cstheme="majorBidi"/>
          <w:szCs w:val="24"/>
        </w:rPr>
        <w:t xml:space="preserve"> Gray et al. </w:t>
      </w:r>
      <w:r>
        <w:rPr>
          <w:rFonts w:asciiTheme="majorBidi" w:hAnsiTheme="majorBidi" w:cstheme="majorBidi"/>
          <w:szCs w:val="24"/>
        </w:rPr>
        <w:t>(</w:t>
      </w:r>
      <w:r w:rsidRPr="00D858A8">
        <w:rPr>
          <w:rFonts w:asciiTheme="majorBidi" w:hAnsiTheme="majorBidi" w:cstheme="majorBidi"/>
          <w:szCs w:val="24"/>
        </w:rPr>
        <w:t>2009). The contact condition defines the area between the cement and pipe as a cohesive contact area that does not allow for the intersection of the two material</w:t>
      </w:r>
      <w:r>
        <w:rPr>
          <w:rFonts w:asciiTheme="majorBidi" w:hAnsiTheme="majorBidi" w:cstheme="majorBidi"/>
          <w:szCs w:val="24"/>
        </w:rPr>
        <w:t>s</w:t>
      </w:r>
      <w:r w:rsidRPr="00D858A8">
        <w:rPr>
          <w:rFonts w:asciiTheme="majorBidi" w:hAnsiTheme="majorBidi" w:cstheme="majorBidi"/>
          <w:szCs w:val="24"/>
        </w:rPr>
        <w:t>. However, under sufficient loading, the contact condition can allow for separation between the two parts. Modeling this separation is the main tool for replicating the initiation of micro-channels.</w:t>
      </w:r>
    </w:p>
    <w:p w14:paraId="416700FD" w14:textId="77777777" w:rsidR="008C2DF7" w:rsidRPr="007C4BA9" w:rsidRDefault="008C2DF7" w:rsidP="008C2DF7">
      <w:pPr>
        <w:spacing w:line="480" w:lineRule="auto"/>
        <w:jc w:val="both"/>
        <w:rPr>
          <w:rFonts w:asciiTheme="majorBidi" w:hAnsiTheme="majorBidi" w:cstheme="majorBidi"/>
          <w:szCs w:val="24"/>
        </w:rPr>
      </w:pPr>
      <w:r>
        <w:rPr>
          <w:rFonts w:asciiTheme="majorBidi" w:hAnsiTheme="majorBidi" w:cstheme="majorBidi"/>
          <w:szCs w:val="24"/>
        </w:rPr>
        <w:t xml:space="preserve">As stated </w:t>
      </w:r>
      <w:r w:rsidRPr="007C4BA9">
        <w:rPr>
          <w:rFonts w:asciiTheme="majorBidi" w:hAnsiTheme="majorBidi" w:cstheme="majorBidi"/>
          <w:szCs w:val="24"/>
        </w:rPr>
        <w:t>previously</w:t>
      </w:r>
      <w:r>
        <w:rPr>
          <w:rFonts w:asciiTheme="majorBidi" w:hAnsiTheme="majorBidi" w:cstheme="majorBidi"/>
          <w:szCs w:val="24"/>
        </w:rPr>
        <w:t xml:space="preserve">, </w:t>
      </w:r>
      <w:r w:rsidRPr="007C4BA9">
        <w:rPr>
          <w:rFonts w:asciiTheme="majorBidi" w:hAnsiTheme="majorBidi" w:cstheme="majorBidi"/>
          <w:szCs w:val="24"/>
        </w:rPr>
        <w:t xml:space="preserve">the shrinkage process itself was not modeled by Gray et al. </w:t>
      </w:r>
      <w:r>
        <w:rPr>
          <w:rFonts w:asciiTheme="majorBidi" w:hAnsiTheme="majorBidi" w:cstheme="majorBidi"/>
          <w:szCs w:val="24"/>
        </w:rPr>
        <w:t>(</w:t>
      </w:r>
      <w:r w:rsidRPr="007C4BA9">
        <w:rPr>
          <w:rFonts w:asciiTheme="majorBidi" w:hAnsiTheme="majorBidi" w:cstheme="majorBidi"/>
          <w:szCs w:val="24"/>
        </w:rPr>
        <w:t>2009</w:t>
      </w:r>
      <w:r>
        <w:rPr>
          <w:rFonts w:asciiTheme="majorBidi" w:hAnsiTheme="majorBidi" w:cstheme="majorBidi"/>
          <w:szCs w:val="24"/>
        </w:rPr>
        <w:t>)</w:t>
      </w:r>
      <w:r w:rsidRPr="007C4BA9">
        <w:rPr>
          <w:rFonts w:asciiTheme="majorBidi" w:hAnsiTheme="majorBidi" w:cstheme="majorBidi"/>
          <w:szCs w:val="24"/>
        </w:rPr>
        <w:t>, but is simply introduced as a</w:t>
      </w:r>
      <w:r>
        <w:rPr>
          <w:rFonts w:asciiTheme="majorBidi" w:hAnsiTheme="majorBidi" w:cstheme="majorBidi"/>
          <w:szCs w:val="24"/>
        </w:rPr>
        <w:t xml:space="preserve"> </w:t>
      </w:r>
      <w:r w:rsidRPr="007C4BA9">
        <w:rPr>
          <w:rFonts w:asciiTheme="majorBidi" w:hAnsiTheme="majorBidi" w:cstheme="majorBidi"/>
          <w:szCs w:val="24"/>
        </w:rPr>
        <w:t xml:space="preserve">step in the model. In the model constructed for this work, no shrinkage is introduced </w:t>
      </w:r>
      <w:r>
        <w:rPr>
          <w:rFonts w:asciiTheme="majorBidi" w:hAnsiTheme="majorBidi" w:cstheme="majorBidi"/>
          <w:szCs w:val="24"/>
        </w:rPr>
        <w:t xml:space="preserve">as the purpose is </w:t>
      </w:r>
      <w:r w:rsidRPr="007C4BA9">
        <w:rPr>
          <w:rFonts w:asciiTheme="majorBidi" w:hAnsiTheme="majorBidi" w:cstheme="majorBidi"/>
          <w:szCs w:val="24"/>
        </w:rPr>
        <w:t xml:space="preserve">to assess the standalone action of the pressure loading on the </w:t>
      </w:r>
      <w:r>
        <w:rPr>
          <w:rFonts w:asciiTheme="majorBidi" w:hAnsiTheme="majorBidi" w:cstheme="majorBidi"/>
          <w:szCs w:val="24"/>
        </w:rPr>
        <w:t xml:space="preserve">process through which </w:t>
      </w:r>
      <w:r w:rsidRPr="007C4BA9">
        <w:rPr>
          <w:rFonts w:asciiTheme="majorBidi" w:hAnsiTheme="majorBidi" w:cstheme="majorBidi"/>
          <w:szCs w:val="24"/>
        </w:rPr>
        <w:t>micro-channel</w:t>
      </w:r>
      <w:r>
        <w:rPr>
          <w:rFonts w:asciiTheme="majorBidi" w:hAnsiTheme="majorBidi" w:cstheme="majorBidi"/>
          <w:szCs w:val="24"/>
        </w:rPr>
        <w:t>s develop.</w:t>
      </w:r>
      <w:r w:rsidRPr="007C4BA9">
        <w:rPr>
          <w:rFonts w:asciiTheme="majorBidi" w:hAnsiTheme="majorBidi" w:cstheme="majorBidi"/>
          <w:szCs w:val="24"/>
        </w:rPr>
        <w:t xml:space="preserve"> </w:t>
      </w:r>
    </w:p>
    <w:p w14:paraId="279DB5E4" w14:textId="77777777" w:rsidR="008C2DF7" w:rsidRPr="007C4BA9" w:rsidRDefault="008C2DF7" w:rsidP="008C2DF7">
      <w:pPr>
        <w:spacing w:line="480" w:lineRule="auto"/>
        <w:jc w:val="both"/>
        <w:rPr>
          <w:rFonts w:asciiTheme="majorBidi" w:hAnsiTheme="majorBidi" w:cstheme="majorBidi"/>
          <w:szCs w:val="24"/>
        </w:rPr>
      </w:pPr>
    </w:p>
    <w:p w14:paraId="6857A658" w14:textId="2DDCF567" w:rsidR="008C2DF7" w:rsidRPr="007C4BA9" w:rsidRDefault="007E4A81" w:rsidP="008A1648">
      <w:pPr>
        <w:pStyle w:val="Heading2"/>
        <w:numPr>
          <w:ilvl w:val="0"/>
          <w:numId w:val="0"/>
        </w:numPr>
      </w:pPr>
      <w:bookmarkStart w:id="463" w:name="_Toc71866995"/>
      <w:r>
        <w:lastRenderedPageBreak/>
        <w:t>C</w:t>
      </w:r>
      <w:r w:rsidR="00172648">
        <w:t>.</w:t>
      </w:r>
      <w:r>
        <w:t xml:space="preserve">4 </w:t>
      </w:r>
      <w:r w:rsidR="008C2DF7" w:rsidRPr="007C4BA9">
        <w:t>Model Results</w:t>
      </w:r>
      <w:bookmarkEnd w:id="463"/>
    </w:p>
    <w:p w14:paraId="059578DB" w14:textId="3C43E6DA" w:rsidR="008C2DF7" w:rsidRPr="00D858A8" w:rsidRDefault="008C2DF7" w:rsidP="008C2DF7">
      <w:pPr>
        <w:spacing w:line="480" w:lineRule="auto"/>
        <w:jc w:val="both"/>
        <w:rPr>
          <w:rFonts w:asciiTheme="majorBidi" w:hAnsiTheme="majorBidi" w:cstheme="majorBidi"/>
          <w:szCs w:val="24"/>
        </w:rPr>
      </w:pPr>
      <w:r w:rsidRPr="00D858A8">
        <w:rPr>
          <w:rFonts w:asciiTheme="majorBidi" w:hAnsiTheme="majorBidi" w:cstheme="majorBidi"/>
          <w:szCs w:val="24"/>
        </w:rPr>
        <w:t xml:space="preserve">The deformation resulting from the loading process is initially </w:t>
      </w:r>
      <w:r>
        <w:rPr>
          <w:rFonts w:asciiTheme="majorBidi" w:hAnsiTheme="majorBidi" w:cstheme="majorBidi"/>
          <w:szCs w:val="24"/>
        </w:rPr>
        <w:t>observed</w:t>
      </w:r>
      <w:r w:rsidRPr="00D858A8">
        <w:rPr>
          <w:rFonts w:asciiTheme="majorBidi" w:hAnsiTheme="majorBidi" w:cstheme="majorBidi"/>
          <w:szCs w:val="24"/>
        </w:rPr>
        <w:t xml:space="preserve"> as displacements at the cement</w:t>
      </w:r>
      <w:r>
        <w:rPr>
          <w:rFonts w:asciiTheme="majorBidi" w:hAnsiTheme="majorBidi" w:cstheme="majorBidi"/>
          <w:szCs w:val="24"/>
        </w:rPr>
        <w:t>–</w:t>
      </w:r>
      <w:r w:rsidRPr="00D858A8">
        <w:rPr>
          <w:rFonts w:asciiTheme="majorBidi" w:hAnsiTheme="majorBidi" w:cstheme="majorBidi"/>
          <w:szCs w:val="24"/>
        </w:rPr>
        <w:t xml:space="preserve">pipe steel interface. These displacements are the main output from </w:t>
      </w:r>
      <w:r>
        <w:rPr>
          <w:rFonts w:asciiTheme="majorBidi" w:hAnsiTheme="majorBidi" w:cstheme="majorBidi"/>
          <w:szCs w:val="24"/>
        </w:rPr>
        <w:t xml:space="preserve">the </w:t>
      </w:r>
      <w:r w:rsidRPr="00D858A8">
        <w:rPr>
          <w:rFonts w:asciiTheme="majorBidi" w:hAnsiTheme="majorBidi" w:cstheme="majorBidi"/>
          <w:szCs w:val="24"/>
        </w:rPr>
        <w:t xml:space="preserve">mechanical finite-element analysis. The value for </w:t>
      </w:r>
      <w:r>
        <w:rPr>
          <w:rFonts w:asciiTheme="majorBidi" w:hAnsiTheme="majorBidi" w:cstheme="majorBidi"/>
          <w:szCs w:val="24"/>
        </w:rPr>
        <w:t xml:space="preserve">the </w:t>
      </w:r>
      <w:r w:rsidRPr="00D858A8">
        <w:rPr>
          <w:rFonts w:asciiTheme="majorBidi" w:hAnsiTheme="majorBidi" w:cstheme="majorBidi"/>
          <w:szCs w:val="24"/>
        </w:rPr>
        <w:t xml:space="preserve">displacements </w:t>
      </w:r>
      <w:r>
        <w:rPr>
          <w:rFonts w:asciiTheme="majorBidi" w:hAnsiTheme="majorBidi" w:cstheme="majorBidi"/>
          <w:szCs w:val="24"/>
        </w:rPr>
        <w:t>is</w:t>
      </w:r>
      <w:r w:rsidRPr="00D858A8">
        <w:rPr>
          <w:rFonts w:asciiTheme="majorBidi" w:hAnsiTheme="majorBidi" w:cstheme="majorBidi"/>
          <w:szCs w:val="24"/>
        </w:rPr>
        <w:t xml:space="preserve"> then used to determine the strain, which is consequently used to evaluate stresses based on the corresponding constitutive stress-strain model and the elastic-plastic properties listed in Table </w:t>
      </w:r>
      <w:r w:rsidR="00260645">
        <w:rPr>
          <w:rFonts w:asciiTheme="majorBidi" w:hAnsiTheme="majorBidi" w:cstheme="majorBidi"/>
          <w:szCs w:val="24"/>
        </w:rPr>
        <w:t>C-</w:t>
      </w:r>
      <w:r w:rsidRPr="00D858A8">
        <w:rPr>
          <w:rFonts w:asciiTheme="majorBidi" w:hAnsiTheme="majorBidi" w:cstheme="majorBidi"/>
          <w:szCs w:val="24"/>
        </w:rPr>
        <w:t xml:space="preserve">1. Node displacements in </w:t>
      </w:r>
      <w:r>
        <w:rPr>
          <w:rFonts w:asciiTheme="majorBidi" w:hAnsiTheme="majorBidi" w:cstheme="majorBidi"/>
          <w:szCs w:val="24"/>
        </w:rPr>
        <w:t xml:space="preserve">the </w:t>
      </w:r>
      <w:r w:rsidRPr="00D858A8">
        <w:rPr>
          <w:rFonts w:asciiTheme="majorBidi" w:hAnsiTheme="majorBidi" w:cstheme="majorBidi"/>
          <w:szCs w:val="24"/>
        </w:rPr>
        <w:t>6</w:t>
      </w:r>
      <w:r>
        <w:rPr>
          <w:rFonts w:asciiTheme="majorBidi" w:hAnsiTheme="majorBidi" w:cstheme="majorBidi"/>
          <w:szCs w:val="24"/>
        </w:rPr>
        <w:t>-</w:t>
      </w:r>
      <w:r w:rsidRPr="00D858A8">
        <w:rPr>
          <w:rFonts w:asciiTheme="majorBidi" w:hAnsiTheme="majorBidi" w:cstheme="majorBidi"/>
          <w:szCs w:val="24"/>
        </w:rPr>
        <w:t xml:space="preserve">inch pipe model </w:t>
      </w:r>
      <w:r>
        <w:rPr>
          <w:rFonts w:asciiTheme="majorBidi" w:hAnsiTheme="majorBidi" w:cstheme="majorBidi"/>
          <w:szCs w:val="24"/>
        </w:rPr>
        <w:t>are</w:t>
      </w:r>
      <w:r w:rsidRPr="00D858A8">
        <w:rPr>
          <w:rFonts w:asciiTheme="majorBidi" w:hAnsiTheme="majorBidi" w:cstheme="majorBidi"/>
          <w:szCs w:val="24"/>
        </w:rPr>
        <w:t xml:space="preserve"> shown in </w:t>
      </w:r>
      <w:r>
        <w:rPr>
          <w:rFonts w:asciiTheme="majorBidi" w:hAnsiTheme="majorBidi" w:cstheme="majorBidi"/>
          <w:szCs w:val="24"/>
        </w:rPr>
        <w:t xml:space="preserve">Fig. </w:t>
      </w:r>
      <w:r w:rsidR="00260645">
        <w:rPr>
          <w:rFonts w:asciiTheme="majorBidi" w:hAnsiTheme="majorBidi" w:cstheme="majorBidi"/>
          <w:szCs w:val="24"/>
        </w:rPr>
        <w:t>C-4</w:t>
      </w:r>
      <w:r w:rsidRPr="00D858A8">
        <w:rPr>
          <w:rFonts w:asciiTheme="majorBidi" w:hAnsiTheme="majorBidi" w:cstheme="majorBidi"/>
          <w:szCs w:val="24"/>
        </w:rPr>
        <w:t xml:space="preserve">, where U1 is the displacement in the x-axis direction and U2 is the displacement in the y-axis direction. The sign for these values </w:t>
      </w:r>
      <w:r>
        <w:rPr>
          <w:rFonts w:asciiTheme="majorBidi" w:hAnsiTheme="majorBidi" w:cstheme="majorBidi"/>
          <w:szCs w:val="24"/>
        </w:rPr>
        <w:t>shows</w:t>
      </w:r>
      <w:r w:rsidRPr="00D858A8">
        <w:rPr>
          <w:rFonts w:asciiTheme="majorBidi" w:hAnsiTheme="majorBidi" w:cstheme="majorBidi"/>
          <w:szCs w:val="24"/>
        </w:rPr>
        <w:t xml:space="preserve"> the direction of the node displacement along its corresponding axis. There is no U3 value</w:t>
      </w:r>
      <w:r>
        <w:rPr>
          <w:rFonts w:asciiTheme="majorBidi" w:hAnsiTheme="majorBidi" w:cstheme="majorBidi"/>
          <w:szCs w:val="24"/>
        </w:rPr>
        <w:t>,</w:t>
      </w:r>
      <w:r w:rsidRPr="00D858A8">
        <w:rPr>
          <w:rFonts w:asciiTheme="majorBidi" w:hAnsiTheme="majorBidi" w:cstheme="majorBidi"/>
          <w:szCs w:val="24"/>
        </w:rPr>
        <w:t xml:space="preserve"> as it is constrained by the boundary conditions at zero.</w:t>
      </w:r>
    </w:p>
    <w:p w14:paraId="524A18D6" w14:textId="77777777" w:rsidR="008C2DF7" w:rsidRPr="007C4BA9" w:rsidRDefault="008C2DF7" w:rsidP="008C2DF7">
      <w:pPr>
        <w:spacing w:line="240" w:lineRule="auto"/>
        <w:jc w:val="both"/>
        <w:rPr>
          <w:rFonts w:asciiTheme="majorBidi" w:hAnsiTheme="majorBidi" w:cstheme="majorBidi"/>
          <w:noProof/>
          <w:szCs w:val="24"/>
        </w:rPr>
      </w:pPr>
      <w:r w:rsidRPr="007C4BA9">
        <w:rPr>
          <w:rFonts w:asciiTheme="majorBidi" w:hAnsiTheme="majorBidi" w:cstheme="majorBidi"/>
          <w:noProof/>
          <w:szCs w:val="24"/>
        </w:rPr>
        <w:drawing>
          <wp:inline distT="0" distB="0" distL="0" distR="0" wp14:anchorId="67B8DC04" wp14:editId="39DD71BA">
            <wp:extent cx="5943600" cy="1835785"/>
            <wp:effectExtent l="0" t="0" r="0" b="0"/>
            <wp:docPr id="55"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943600" cy="1835785"/>
                    </a:xfrm>
                    <a:prstGeom prst="rect">
                      <a:avLst/>
                    </a:prstGeom>
                  </pic:spPr>
                </pic:pic>
              </a:graphicData>
            </a:graphic>
          </wp:inline>
        </w:drawing>
      </w:r>
      <w:r w:rsidRPr="007C4BA9">
        <w:rPr>
          <w:rFonts w:asciiTheme="majorBidi" w:hAnsiTheme="majorBidi" w:cstheme="majorBidi"/>
          <w:noProof/>
          <w:szCs w:val="24"/>
        </w:rPr>
        <w:t xml:space="preserve"> </w:t>
      </w:r>
      <w:r w:rsidRPr="007C4BA9">
        <w:rPr>
          <w:rFonts w:asciiTheme="majorBidi" w:hAnsiTheme="majorBidi" w:cstheme="majorBidi"/>
          <w:noProof/>
          <w:szCs w:val="24"/>
        </w:rPr>
        <w:drawing>
          <wp:inline distT="0" distB="0" distL="0" distR="0" wp14:anchorId="7F60B21A" wp14:editId="3B9D7EDD">
            <wp:extent cx="5943600" cy="1798955"/>
            <wp:effectExtent l="0" t="0" r="0" b="0"/>
            <wp:docPr id="195594004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943600" cy="1798955"/>
                    </a:xfrm>
                    <a:prstGeom prst="rect">
                      <a:avLst/>
                    </a:prstGeom>
                  </pic:spPr>
                </pic:pic>
              </a:graphicData>
            </a:graphic>
          </wp:inline>
        </w:drawing>
      </w:r>
    </w:p>
    <w:p w14:paraId="7FA7BB2E" w14:textId="3970C6EC" w:rsidR="008C2DF7" w:rsidRDefault="008C2DF7" w:rsidP="00CC7ED7">
      <w:pPr>
        <w:pStyle w:val="Caption"/>
        <w:bidi/>
      </w:pPr>
      <w:bookmarkStart w:id="464" w:name="_Ref70254912"/>
      <w:r>
        <w:t>Fig.</w:t>
      </w:r>
      <w:r w:rsidRPr="007C4BA9">
        <w:t xml:space="preserve"> </w:t>
      </w:r>
      <w:bookmarkEnd w:id="464"/>
      <w:r w:rsidR="00260645">
        <w:rPr>
          <w:noProof/>
        </w:rPr>
        <w:t>C-4</w:t>
      </w:r>
      <w:r>
        <w:t>—</w:t>
      </w:r>
      <w:r w:rsidRPr="00D858A8">
        <w:t xml:space="preserve">Node </w:t>
      </w:r>
      <w:r>
        <w:t>d</w:t>
      </w:r>
      <w:r w:rsidRPr="00D858A8">
        <w:t>isplacements in the 6-inch</w:t>
      </w:r>
      <w:r>
        <w:t>-length p</w:t>
      </w:r>
      <w:r w:rsidRPr="00D858A8">
        <w:t xml:space="preserve">ipe </w:t>
      </w:r>
      <w:r>
        <w:t>m</w:t>
      </w:r>
      <w:r w:rsidRPr="00D858A8">
        <w:t>odel</w:t>
      </w:r>
      <w:r>
        <w:t xml:space="preserve">; </w:t>
      </w:r>
      <w:r w:rsidRPr="00D858A8">
        <w:t xml:space="preserve">top: </w:t>
      </w:r>
      <w:r>
        <w:t>d</w:t>
      </w:r>
      <w:r w:rsidRPr="00D858A8">
        <w:t xml:space="preserve">isplacement in </w:t>
      </w:r>
      <w:r>
        <w:t>t</w:t>
      </w:r>
      <w:r w:rsidRPr="00D858A8">
        <w:t xml:space="preserve">he x-axis </w:t>
      </w:r>
      <w:r>
        <w:t>d</w:t>
      </w:r>
      <w:r w:rsidRPr="00D858A8">
        <w:t>irection</w:t>
      </w:r>
      <w:r>
        <w:t xml:space="preserve">; </w:t>
      </w:r>
      <w:r w:rsidRPr="00D858A8">
        <w:t xml:space="preserve">bottom: </w:t>
      </w:r>
      <w:r>
        <w:t>d</w:t>
      </w:r>
      <w:r w:rsidRPr="00D858A8">
        <w:t xml:space="preserve">isplacement in the </w:t>
      </w:r>
      <w:r>
        <w:t>y</w:t>
      </w:r>
      <w:r w:rsidRPr="00D858A8">
        <w:t>-</w:t>
      </w:r>
      <w:r>
        <w:t>a</w:t>
      </w:r>
      <w:r w:rsidRPr="00D858A8">
        <w:t xml:space="preserve">xis </w:t>
      </w:r>
      <w:r>
        <w:t>d</w:t>
      </w:r>
      <w:r w:rsidRPr="00D858A8">
        <w:t>irection</w:t>
      </w:r>
      <w:r>
        <w:t>.</w:t>
      </w:r>
    </w:p>
    <w:p w14:paraId="60C4D410" w14:textId="77777777" w:rsidR="008C2DF7" w:rsidRPr="0047402A" w:rsidRDefault="008C2DF7" w:rsidP="008C2DF7">
      <w:pPr>
        <w:rPr>
          <w:lang w:bidi="ar-BH"/>
        </w:rPr>
      </w:pPr>
    </w:p>
    <w:p w14:paraId="7A08497E" w14:textId="299084FD" w:rsidR="008C2DF7" w:rsidRPr="007C4BA9" w:rsidRDefault="008C2DF7" w:rsidP="008C2DF7">
      <w:pPr>
        <w:spacing w:line="480" w:lineRule="auto"/>
        <w:jc w:val="both"/>
        <w:rPr>
          <w:rFonts w:asciiTheme="majorBidi" w:hAnsiTheme="majorBidi" w:cstheme="majorBidi"/>
          <w:szCs w:val="24"/>
        </w:rPr>
      </w:pPr>
      <w:r w:rsidRPr="00D858A8">
        <w:rPr>
          <w:rFonts w:asciiTheme="majorBidi" w:hAnsiTheme="majorBidi" w:cstheme="majorBidi"/>
          <w:szCs w:val="24"/>
        </w:rPr>
        <w:lastRenderedPageBreak/>
        <w:t xml:space="preserve">To show the output in terms of debonding, the contact-opening variable is used </w:t>
      </w:r>
      <w:r>
        <w:rPr>
          <w:rFonts w:asciiTheme="majorBidi" w:hAnsiTheme="majorBidi" w:cstheme="majorBidi"/>
          <w:szCs w:val="24"/>
        </w:rPr>
        <w:t xml:space="preserve">(Fig. </w:t>
      </w:r>
      <w:r w:rsidR="00170055">
        <w:rPr>
          <w:rFonts w:asciiTheme="majorBidi" w:hAnsiTheme="majorBidi" w:cstheme="majorBidi"/>
          <w:szCs w:val="24"/>
        </w:rPr>
        <w:t>C-5</w:t>
      </w:r>
      <w:r>
        <w:rPr>
          <w:rFonts w:asciiTheme="majorBidi" w:hAnsiTheme="majorBidi" w:cstheme="majorBidi"/>
          <w:szCs w:val="24"/>
        </w:rPr>
        <w:t>)</w:t>
      </w:r>
      <w:r w:rsidRPr="00D858A8">
        <w:rPr>
          <w:rFonts w:asciiTheme="majorBidi" w:hAnsiTheme="majorBidi" w:cstheme="majorBidi"/>
          <w:szCs w:val="24"/>
        </w:rPr>
        <w:t>. This variable</w:t>
      </w:r>
      <w:r>
        <w:rPr>
          <w:rFonts w:asciiTheme="majorBidi" w:hAnsiTheme="majorBidi" w:cstheme="majorBidi"/>
          <w:szCs w:val="24"/>
        </w:rPr>
        <w:t xml:space="preserve"> indicates</w:t>
      </w:r>
      <w:r w:rsidRPr="00D858A8">
        <w:rPr>
          <w:rFonts w:asciiTheme="majorBidi" w:hAnsiTheme="majorBidi" w:cstheme="majorBidi"/>
          <w:szCs w:val="24"/>
        </w:rPr>
        <w:t xml:space="preserve"> the clearance between two surfaces due to the failure of the bonding between them under the action of the specified load. The areas with positive values, highlighted by the green</w:t>
      </w:r>
      <w:r>
        <w:rPr>
          <w:rFonts w:asciiTheme="majorBidi" w:hAnsiTheme="majorBidi" w:cstheme="majorBidi"/>
          <w:szCs w:val="24"/>
        </w:rPr>
        <w:t>-</w:t>
      </w:r>
      <w:r w:rsidRPr="00D858A8">
        <w:rPr>
          <w:rFonts w:asciiTheme="majorBidi" w:hAnsiTheme="majorBidi" w:cstheme="majorBidi"/>
          <w:szCs w:val="24"/>
        </w:rPr>
        <w:t>, yellow</w:t>
      </w:r>
      <w:r>
        <w:rPr>
          <w:rFonts w:asciiTheme="majorBidi" w:hAnsiTheme="majorBidi" w:cstheme="majorBidi"/>
          <w:szCs w:val="24"/>
        </w:rPr>
        <w:t>-</w:t>
      </w:r>
      <w:r w:rsidRPr="00D858A8">
        <w:rPr>
          <w:rFonts w:asciiTheme="majorBidi" w:hAnsiTheme="majorBidi" w:cstheme="majorBidi"/>
          <w:szCs w:val="24"/>
        </w:rPr>
        <w:t>, and red</w:t>
      </w:r>
      <w:r>
        <w:rPr>
          <w:rFonts w:asciiTheme="majorBidi" w:hAnsiTheme="majorBidi" w:cstheme="majorBidi"/>
          <w:szCs w:val="24"/>
        </w:rPr>
        <w:t>-</w:t>
      </w:r>
      <w:r w:rsidRPr="00D858A8">
        <w:rPr>
          <w:rFonts w:asciiTheme="majorBidi" w:hAnsiTheme="majorBidi" w:cstheme="majorBidi"/>
          <w:szCs w:val="24"/>
        </w:rPr>
        <w:t xml:space="preserve">color gradients, </w:t>
      </w:r>
      <w:r w:rsidRPr="00EB68B3">
        <w:rPr>
          <w:rFonts w:asciiTheme="majorBidi" w:hAnsiTheme="majorBidi" w:cstheme="majorBidi"/>
          <w:szCs w:val="24"/>
        </w:rPr>
        <w:t xml:space="preserve">are allowed </w:t>
      </w:r>
      <w:r>
        <w:rPr>
          <w:rFonts w:asciiTheme="majorBidi" w:hAnsiTheme="majorBidi" w:cstheme="majorBidi"/>
          <w:szCs w:val="24"/>
        </w:rPr>
        <w:t>in order to</w:t>
      </w:r>
      <w:r w:rsidRPr="00EB68B3">
        <w:rPr>
          <w:rFonts w:asciiTheme="majorBidi" w:hAnsiTheme="majorBidi" w:cstheme="majorBidi"/>
          <w:szCs w:val="24"/>
        </w:rPr>
        <w:t xml:space="preserve"> initiat</w:t>
      </w:r>
      <w:r>
        <w:rPr>
          <w:rFonts w:asciiTheme="majorBidi" w:hAnsiTheme="majorBidi" w:cstheme="majorBidi"/>
          <w:szCs w:val="24"/>
        </w:rPr>
        <w:t xml:space="preserve">e </w:t>
      </w:r>
      <w:r w:rsidRPr="00D858A8">
        <w:rPr>
          <w:rFonts w:asciiTheme="majorBidi" w:hAnsiTheme="majorBidi" w:cstheme="majorBidi"/>
          <w:szCs w:val="24"/>
        </w:rPr>
        <w:t xml:space="preserve">a gap at the interface. It should also be noted that these values are in meters. </w:t>
      </w:r>
      <w:r w:rsidR="00260645">
        <w:rPr>
          <w:rFonts w:asciiTheme="majorBidi" w:hAnsiTheme="majorBidi" w:cstheme="majorBidi"/>
          <w:szCs w:val="24"/>
        </w:rPr>
        <w:t>T</w:t>
      </w:r>
      <w:r w:rsidRPr="00D858A8">
        <w:rPr>
          <w:rFonts w:asciiTheme="majorBidi" w:hAnsiTheme="majorBidi" w:cstheme="majorBidi"/>
          <w:szCs w:val="24"/>
        </w:rPr>
        <w:t xml:space="preserve">he maximum gap width is predicted </w:t>
      </w:r>
      <w:r>
        <w:rPr>
          <w:rFonts w:asciiTheme="majorBidi" w:hAnsiTheme="majorBidi" w:cstheme="majorBidi"/>
          <w:szCs w:val="24"/>
        </w:rPr>
        <w:t xml:space="preserve">as </w:t>
      </w:r>
      <w:r w:rsidRPr="00D858A8">
        <w:rPr>
          <w:rFonts w:asciiTheme="majorBidi" w:hAnsiTheme="majorBidi" w:cstheme="majorBidi"/>
          <w:szCs w:val="24"/>
        </w:rPr>
        <w:t>5.6</w:t>
      </w:r>
      <w:r>
        <w:rPr>
          <w:rFonts w:asciiTheme="majorBidi" w:hAnsiTheme="majorBidi" w:cstheme="majorBidi"/>
          <w:szCs w:val="24"/>
        </w:rPr>
        <w:t xml:space="preserve"> × </w:t>
      </w:r>
      <w:r w:rsidRPr="00D858A8">
        <w:rPr>
          <w:rFonts w:asciiTheme="majorBidi" w:hAnsiTheme="majorBidi" w:cstheme="majorBidi"/>
          <w:szCs w:val="24"/>
        </w:rPr>
        <w:t>10</w:t>
      </w:r>
      <w:r w:rsidRPr="00D858A8">
        <w:rPr>
          <w:rFonts w:asciiTheme="majorBidi" w:hAnsiTheme="majorBidi" w:cstheme="majorBidi"/>
          <w:szCs w:val="24"/>
          <w:vertAlign w:val="superscript"/>
        </w:rPr>
        <w:t>-17</w:t>
      </w:r>
      <w:r>
        <w:rPr>
          <w:rFonts w:asciiTheme="majorBidi" w:hAnsiTheme="majorBidi" w:cstheme="majorBidi"/>
          <w:szCs w:val="24"/>
          <w:vertAlign w:val="superscript"/>
        </w:rPr>
        <w:t xml:space="preserve"> </w:t>
      </w:r>
      <w:r>
        <w:rPr>
          <w:rFonts w:asciiTheme="majorBidi" w:hAnsiTheme="majorBidi" w:cstheme="majorBidi"/>
          <w:szCs w:val="24"/>
        </w:rPr>
        <w:t>m</w:t>
      </w:r>
      <w:r w:rsidRPr="00D858A8">
        <w:rPr>
          <w:rFonts w:asciiTheme="majorBidi" w:hAnsiTheme="majorBidi" w:cstheme="majorBidi"/>
          <w:szCs w:val="24"/>
        </w:rPr>
        <w:t xml:space="preserve">, which </w:t>
      </w:r>
      <w:r>
        <w:rPr>
          <w:rFonts w:asciiTheme="majorBidi" w:hAnsiTheme="majorBidi" w:cstheme="majorBidi"/>
          <w:szCs w:val="24"/>
        </w:rPr>
        <w:t>is</w:t>
      </w:r>
      <w:r w:rsidRPr="00D858A8">
        <w:rPr>
          <w:rFonts w:asciiTheme="majorBidi" w:hAnsiTheme="majorBidi" w:cstheme="majorBidi"/>
          <w:szCs w:val="24"/>
        </w:rPr>
        <w:t xml:space="preserve"> </w:t>
      </w:r>
      <w:r>
        <w:rPr>
          <w:rFonts w:asciiTheme="majorBidi" w:hAnsiTheme="majorBidi" w:cstheme="majorBidi"/>
          <w:szCs w:val="24"/>
        </w:rPr>
        <w:t xml:space="preserve">quite different </w:t>
      </w:r>
      <w:r w:rsidRPr="00D858A8">
        <w:rPr>
          <w:rFonts w:asciiTheme="majorBidi" w:hAnsiTheme="majorBidi" w:cstheme="majorBidi"/>
          <w:szCs w:val="24"/>
        </w:rPr>
        <w:t xml:space="preserve">from the actual gap area </w:t>
      </w:r>
      <w:r>
        <w:rPr>
          <w:rFonts w:asciiTheme="majorBidi" w:hAnsiTheme="majorBidi" w:cstheme="majorBidi"/>
          <w:szCs w:val="24"/>
        </w:rPr>
        <w:t xml:space="preserve">observed by </w:t>
      </w:r>
      <w:r w:rsidRPr="00D858A8">
        <w:rPr>
          <w:rFonts w:asciiTheme="majorBidi" w:hAnsiTheme="majorBidi" w:cstheme="majorBidi"/>
          <w:szCs w:val="24"/>
        </w:rPr>
        <w:t xml:space="preserve">Gray et al. </w:t>
      </w:r>
      <w:r>
        <w:rPr>
          <w:rFonts w:asciiTheme="majorBidi" w:hAnsiTheme="majorBidi" w:cstheme="majorBidi"/>
          <w:szCs w:val="24"/>
        </w:rPr>
        <w:t>(</w:t>
      </w:r>
      <w:r w:rsidRPr="00D858A8">
        <w:rPr>
          <w:rFonts w:asciiTheme="majorBidi" w:hAnsiTheme="majorBidi" w:cstheme="majorBidi"/>
          <w:szCs w:val="24"/>
        </w:rPr>
        <w:t>2009</w:t>
      </w:r>
      <w:r>
        <w:rPr>
          <w:rFonts w:asciiTheme="majorBidi" w:hAnsiTheme="majorBidi" w:cstheme="majorBidi"/>
          <w:szCs w:val="24"/>
        </w:rPr>
        <w:t>).</w:t>
      </w:r>
      <w:r w:rsidRPr="00D858A8">
        <w:rPr>
          <w:rFonts w:asciiTheme="majorBidi" w:hAnsiTheme="majorBidi" w:cstheme="majorBidi"/>
          <w:szCs w:val="24"/>
        </w:rPr>
        <w:t xml:space="preserve"> </w:t>
      </w:r>
      <w:r>
        <w:rPr>
          <w:rFonts w:asciiTheme="majorBidi" w:hAnsiTheme="majorBidi" w:cstheme="majorBidi"/>
          <w:szCs w:val="24"/>
        </w:rPr>
        <w:t>T</w:t>
      </w:r>
      <w:r w:rsidRPr="00D858A8">
        <w:rPr>
          <w:rFonts w:asciiTheme="majorBidi" w:hAnsiTheme="majorBidi" w:cstheme="majorBidi"/>
          <w:szCs w:val="24"/>
        </w:rPr>
        <w:t>he results of the model i</w:t>
      </w:r>
      <w:r>
        <w:rPr>
          <w:rFonts w:asciiTheme="majorBidi" w:hAnsiTheme="majorBidi" w:cstheme="majorBidi"/>
          <w:szCs w:val="24"/>
        </w:rPr>
        <w:t>ndicate</w:t>
      </w:r>
      <w:r w:rsidRPr="00D858A8">
        <w:rPr>
          <w:rFonts w:asciiTheme="majorBidi" w:hAnsiTheme="majorBidi" w:cstheme="majorBidi"/>
          <w:szCs w:val="24"/>
        </w:rPr>
        <w:t xml:space="preserve"> the </w:t>
      </w:r>
      <w:r>
        <w:rPr>
          <w:rFonts w:asciiTheme="majorBidi" w:hAnsiTheme="majorBidi" w:cstheme="majorBidi"/>
          <w:szCs w:val="24"/>
        </w:rPr>
        <w:t xml:space="preserve">extent to which </w:t>
      </w:r>
      <w:r w:rsidRPr="00D858A8">
        <w:rPr>
          <w:rFonts w:asciiTheme="majorBidi" w:hAnsiTheme="majorBidi" w:cstheme="majorBidi"/>
          <w:szCs w:val="24"/>
        </w:rPr>
        <w:t>the applied load initiate</w:t>
      </w:r>
      <w:r>
        <w:rPr>
          <w:rFonts w:asciiTheme="majorBidi" w:hAnsiTheme="majorBidi" w:cstheme="majorBidi"/>
          <w:szCs w:val="24"/>
        </w:rPr>
        <w:t>s</w:t>
      </w:r>
      <w:r w:rsidRPr="00D858A8">
        <w:rPr>
          <w:rFonts w:asciiTheme="majorBidi" w:hAnsiTheme="majorBidi" w:cstheme="majorBidi"/>
          <w:szCs w:val="24"/>
        </w:rPr>
        <w:t xml:space="preserve"> gaps at the interface region</w:t>
      </w:r>
      <w:r>
        <w:rPr>
          <w:rFonts w:asciiTheme="majorBidi" w:hAnsiTheme="majorBidi" w:cstheme="majorBidi"/>
          <w:szCs w:val="24"/>
        </w:rPr>
        <w:t xml:space="preserve"> and </w:t>
      </w:r>
      <w:r w:rsidRPr="00D858A8">
        <w:rPr>
          <w:rFonts w:asciiTheme="majorBidi" w:hAnsiTheme="majorBidi" w:cstheme="majorBidi"/>
          <w:szCs w:val="24"/>
        </w:rPr>
        <w:t xml:space="preserve">also </w:t>
      </w:r>
      <w:r>
        <w:rPr>
          <w:rFonts w:asciiTheme="majorBidi" w:hAnsiTheme="majorBidi" w:cstheme="majorBidi"/>
          <w:szCs w:val="24"/>
        </w:rPr>
        <w:t>show</w:t>
      </w:r>
      <w:r w:rsidRPr="00D858A8">
        <w:rPr>
          <w:rFonts w:asciiTheme="majorBidi" w:hAnsiTheme="majorBidi" w:cstheme="majorBidi"/>
          <w:szCs w:val="24"/>
        </w:rPr>
        <w:t xml:space="preserve"> the limitation</w:t>
      </w:r>
      <w:r>
        <w:rPr>
          <w:rFonts w:asciiTheme="majorBidi" w:hAnsiTheme="majorBidi" w:cstheme="majorBidi"/>
          <w:szCs w:val="24"/>
        </w:rPr>
        <w:t>s</w:t>
      </w:r>
      <w:r w:rsidRPr="00D858A8">
        <w:rPr>
          <w:rFonts w:asciiTheme="majorBidi" w:hAnsiTheme="majorBidi" w:cstheme="majorBidi"/>
          <w:szCs w:val="24"/>
        </w:rPr>
        <w:t xml:space="preserve"> </w:t>
      </w:r>
      <w:r>
        <w:rPr>
          <w:rFonts w:asciiTheme="majorBidi" w:hAnsiTheme="majorBidi" w:cstheme="majorBidi"/>
          <w:szCs w:val="24"/>
        </w:rPr>
        <w:t>of</w:t>
      </w:r>
      <w:r w:rsidRPr="00D858A8">
        <w:rPr>
          <w:rFonts w:asciiTheme="majorBidi" w:hAnsiTheme="majorBidi" w:cstheme="majorBidi"/>
          <w:szCs w:val="24"/>
        </w:rPr>
        <w:t xml:space="preserve"> the simplified modeling approach followed here. The model described in this section is purely mechanical</w:t>
      </w:r>
      <w:r>
        <w:rPr>
          <w:rFonts w:asciiTheme="majorBidi" w:hAnsiTheme="majorBidi" w:cstheme="majorBidi"/>
          <w:szCs w:val="24"/>
        </w:rPr>
        <w:t>,</w:t>
      </w:r>
      <w:r w:rsidRPr="00D858A8">
        <w:rPr>
          <w:rFonts w:asciiTheme="majorBidi" w:hAnsiTheme="majorBidi" w:cstheme="majorBidi"/>
          <w:szCs w:val="24"/>
        </w:rPr>
        <w:t xml:space="preserve"> as it does not consider the influence of a multitude of potentially relevant phenomen</w:t>
      </w:r>
      <w:r>
        <w:rPr>
          <w:rFonts w:asciiTheme="majorBidi" w:hAnsiTheme="majorBidi" w:cstheme="majorBidi"/>
          <w:szCs w:val="24"/>
        </w:rPr>
        <w:t>a</w:t>
      </w:r>
      <w:r w:rsidRPr="00D858A8">
        <w:rPr>
          <w:rFonts w:asciiTheme="majorBidi" w:hAnsiTheme="majorBidi" w:cstheme="majorBidi"/>
          <w:szCs w:val="24"/>
        </w:rPr>
        <w:t xml:space="preserve">. These considerations were not included in the model </w:t>
      </w:r>
      <w:r>
        <w:rPr>
          <w:rFonts w:asciiTheme="majorBidi" w:hAnsiTheme="majorBidi" w:cstheme="majorBidi"/>
          <w:szCs w:val="24"/>
        </w:rPr>
        <w:t>because of</w:t>
      </w:r>
      <w:r w:rsidRPr="00D858A8">
        <w:rPr>
          <w:rFonts w:asciiTheme="majorBidi" w:hAnsiTheme="majorBidi" w:cstheme="majorBidi"/>
          <w:szCs w:val="24"/>
        </w:rPr>
        <w:t xml:space="preserve"> </w:t>
      </w:r>
      <w:r>
        <w:rPr>
          <w:rFonts w:asciiTheme="majorBidi" w:hAnsiTheme="majorBidi" w:cstheme="majorBidi"/>
          <w:szCs w:val="24"/>
        </w:rPr>
        <w:t xml:space="preserve">the </w:t>
      </w:r>
      <w:r w:rsidRPr="00D858A8">
        <w:rPr>
          <w:rFonts w:asciiTheme="majorBidi" w:hAnsiTheme="majorBidi" w:cstheme="majorBidi"/>
          <w:szCs w:val="24"/>
        </w:rPr>
        <w:t xml:space="preserve">lack of lab-determined properties, which are essential to </w:t>
      </w:r>
      <w:r>
        <w:rPr>
          <w:rFonts w:asciiTheme="majorBidi" w:hAnsiTheme="majorBidi" w:cstheme="majorBidi"/>
          <w:szCs w:val="24"/>
        </w:rPr>
        <w:t>determining</w:t>
      </w:r>
      <w:r w:rsidRPr="00D858A8">
        <w:rPr>
          <w:rFonts w:asciiTheme="majorBidi" w:hAnsiTheme="majorBidi" w:cstheme="majorBidi"/>
          <w:szCs w:val="24"/>
        </w:rPr>
        <w:t xml:space="preserve"> the effect</w:t>
      </w:r>
      <w:r>
        <w:rPr>
          <w:rFonts w:asciiTheme="majorBidi" w:hAnsiTheme="majorBidi" w:cstheme="majorBidi"/>
          <w:szCs w:val="24"/>
        </w:rPr>
        <w:t>s</w:t>
      </w:r>
      <w:r w:rsidRPr="00D858A8">
        <w:rPr>
          <w:rFonts w:asciiTheme="majorBidi" w:hAnsiTheme="majorBidi" w:cstheme="majorBidi"/>
          <w:szCs w:val="24"/>
        </w:rPr>
        <w:t xml:space="preserve"> of these phenomen</w:t>
      </w:r>
      <w:r>
        <w:rPr>
          <w:rFonts w:asciiTheme="majorBidi" w:hAnsiTheme="majorBidi" w:cstheme="majorBidi"/>
          <w:szCs w:val="24"/>
        </w:rPr>
        <w:t>a</w:t>
      </w:r>
      <w:r w:rsidRPr="00D858A8">
        <w:rPr>
          <w:rFonts w:asciiTheme="majorBidi" w:hAnsiTheme="majorBidi" w:cstheme="majorBidi"/>
          <w:szCs w:val="24"/>
        </w:rPr>
        <w:t xml:space="preserve">. Here is a list </w:t>
      </w:r>
      <w:r>
        <w:rPr>
          <w:rFonts w:asciiTheme="majorBidi" w:hAnsiTheme="majorBidi" w:cstheme="majorBidi"/>
          <w:szCs w:val="24"/>
        </w:rPr>
        <w:t xml:space="preserve">of </w:t>
      </w:r>
      <w:r w:rsidRPr="00D858A8">
        <w:rPr>
          <w:rFonts w:asciiTheme="majorBidi" w:hAnsiTheme="majorBidi" w:cstheme="majorBidi"/>
          <w:szCs w:val="24"/>
        </w:rPr>
        <w:t>some of the relevant considerations</w:t>
      </w:r>
      <w:r>
        <w:rPr>
          <w:rFonts w:asciiTheme="majorBidi" w:hAnsiTheme="majorBidi" w:cstheme="majorBidi"/>
          <w:szCs w:val="24"/>
        </w:rPr>
        <w:t xml:space="preserve"> that</w:t>
      </w:r>
      <w:r w:rsidRPr="00D858A8">
        <w:rPr>
          <w:rFonts w:asciiTheme="majorBidi" w:hAnsiTheme="majorBidi" w:cstheme="majorBidi"/>
          <w:szCs w:val="24"/>
        </w:rPr>
        <w:t xml:space="preserve"> were not include</w:t>
      </w:r>
      <w:r>
        <w:rPr>
          <w:rFonts w:asciiTheme="majorBidi" w:hAnsiTheme="majorBidi" w:cstheme="majorBidi"/>
          <w:szCs w:val="24"/>
        </w:rPr>
        <w:t>d</w:t>
      </w:r>
      <w:r w:rsidRPr="00D858A8">
        <w:rPr>
          <w:rFonts w:asciiTheme="majorBidi" w:hAnsiTheme="majorBidi" w:cstheme="majorBidi"/>
          <w:szCs w:val="24"/>
        </w:rPr>
        <w:t xml:space="preserve"> due to lack of data </w:t>
      </w:r>
      <w:r>
        <w:rPr>
          <w:rFonts w:asciiTheme="majorBidi" w:hAnsiTheme="majorBidi" w:cstheme="majorBidi"/>
          <w:szCs w:val="24"/>
        </w:rPr>
        <w:t>and/</w:t>
      </w:r>
      <w:r w:rsidRPr="00D858A8">
        <w:rPr>
          <w:rFonts w:asciiTheme="majorBidi" w:hAnsiTheme="majorBidi" w:cstheme="majorBidi"/>
          <w:szCs w:val="24"/>
        </w:rPr>
        <w:t xml:space="preserve">or </w:t>
      </w:r>
      <w:r>
        <w:rPr>
          <w:rFonts w:asciiTheme="majorBidi" w:hAnsiTheme="majorBidi" w:cstheme="majorBidi"/>
          <w:szCs w:val="24"/>
        </w:rPr>
        <w:t xml:space="preserve">a lack of </w:t>
      </w:r>
      <w:r w:rsidRPr="00D858A8">
        <w:rPr>
          <w:rFonts w:asciiTheme="majorBidi" w:hAnsiTheme="majorBidi" w:cstheme="majorBidi"/>
          <w:szCs w:val="24"/>
        </w:rPr>
        <w:t>available modeling capabilities</w:t>
      </w:r>
      <w:r w:rsidRPr="007C4BA9">
        <w:rPr>
          <w:rFonts w:asciiTheme="majorBidi" w:hAnsiTheme="majorBidi" w:cstheme="majorBidi"/>
          <w:szCs w:val="24"/>
        </w:rPr>
        <w:t>:</w:t>
      </w:r>
    </w:p>
    <w:p w14:paraId="2AF86541" w14:textId="77777777" w:rsidR="008C2DF7" w:rsidRPr="007C4BA9" w:rsidRDefault="008C2DF7" w:rsidP="0077574C">
      <w:pPr>
        <w:pStyle w:val="ListParagraph"/>
        <w:numPr>
          <w:ilvl w:val="0"/>
          <w:numId w:val="22"/>
        </w:numPr>
        <w:spacing w:line="480" w:lineRule="auto"/>
        <w:jc w:val="both"/>
        <w:rPr>
          <w:rFonts w:asciiTheme="majorBidi" w:hAnsiTheme="majorBidi" w:cstheme="majorBidi"/>
          <w:szCs w:val="24"/>
        </w:rPr>
      </w:pPr>
      <w:r>
        <w:rPr>
          <w:rFonts w:asciiTheme="majorBidi" w:hAnsiTheme="majorBidi" w:cstheme="majorBidi"/>
          <w:szCs w:val="24"/>
        </w:rPr>
        <w:t>C</w:t>
      </w:r>
      <w:r w:rsidRPr="007C4BA9">
        <w:rPr>
          <w:rFonts w:asciiTheme="majorBidi" w:hAnsiTheme="majorBidi" w:cstheme="majorBidi"/>
          <w:szCs w:val="24"/>
        </w:rPr>
        <w:t>ohesive porous medium response to loading</w:t>
      </w:r>
    </w:p>
    <w:p w14:paraId="16513978" w14:textId="77777777" w:rsidR="008C2DF7" w:rsidRPr="007C4BA9" w:rsidRDefault="008C2DF7" w:rsidP="0077574C">
      <w:pPr>
        <w:pStyle w:val="ListParagraph"/>
        <w:numPr>
          <w:ilvl w:val="0"/>
          <w:numId w:val="22"/>
        </w:numPr>
        <w:spacing w:line="480" w:lineRule="auto"/>
        <w:jc w:val="both"/>
        <w:rPr>
          <w:rFonts w:asciiTheme="majorBidi" w:hAnsiTheme="majorBidi" w:cstheme="majorBidi"/>
          <w:szCs w:val="24"/>
        </w:rPr>
      </w:pPr>
      <w:r w:rsidRPr="007C4BA9">
        <w:rPr>
          <w:rFonts w:asciiTheme="majorBidi" w:hAnsiTheme="majorBidi" w:cstheme="majorBidi"/>
          <w:szCs w:val="24"/>
        </w:rPr>
        <w:t xml:space="preserve">Actual linear elastic and plastic properties of the cement </w:t>
      </w:r>
    </w:p>
    <w:p w14:paraId="451675AD" w14:textId="740E06B4" w:rsidR="008C2DF7" w:rsidRPr="007C4BA9" w:rsidRDefault="00C85F40" w:rsidP="0077574C">
      <w:pPr>
        <w:pStyle w:val="ListParagraph"/>
        <w:numPr>
          <w:ilvl w:val="0"/>
          <w:numId w:val="22"/>
        </w:numPr>
        <w:spacing w:line="480" w:lineRule="auto"/>
        <w:jc w:val="both"/>
        <w:rPr>
          <w:rFonts w:asciiTheme="majorBidi" w:hAnsiTheme="majorBidi" w:cstheme="majorBidi"/>
          <w:szCs w:val="24"/>
        </w:rPr>
      </w:pPr>
      <w:r>
        <w:rPr>
          <w:rFonts w:asciiTheme="majorBidi" w:hAnsiTheme="majorBidi" w:cstheme="majorBidi"/>
          <w:szCs w:val="24"/>
        </w:rPr>
        <w:t>The e</w:t>
      </w:r>
      <w:r w:rsidR="008C2DF7" w:rsidRPr="007C4BA9">
        <w:rPr>
          <w:rFonts w:asciiTheme="majorBidi" w:hAnsiTheme="majorBidi" w:cstheme="majorBidi"/>
          <w:szCs w:val="24"/>
        </w:rPr>
        <w:t>fficiency of cement placement and displacement within the pipe opening</w:t>
      </w:r>
      <w:r w:rsidR="008C2DF7">
        <w:rPr>
          <w:rFonts w:asciiTheme="majorBidi" w:hAnsiTheme="majorBidi" w:cstheme="majorBidi"/>
          <w:szCs w:val="24"/>
        </w:rPr>
        <w:t xml:space="preserve"> (g</w:t>
      </w:r>
      <w:r w:rsidR="008C2DF7" w:rsidRPr="007C4BA9">
        <w:rPr>
          <w:rFonts w:asciiTheme="majorBidi" w:hAnsiTheme="majorBidi" w:cstheme="majorBidi"/>
          <w:szCs w:val="24"/>
        </w:rPr>
        <w:t>aps and bubbles created while placing the cement can propagate further debonding when subjected to loading</w:t>
      </w:r>
      <w:r w:rsidR="008C2DF7">
        <w:rPr>
          <w:rFonts w:asciiTheme="majorBidi" w:hAnsiTheme="majorBidi" w:cstheme="majorBidi"/>
          <w:szCs w:val="24"/>
        </w:rPr>
        <w:t>)</w:t>
      </w:r>
      <w:r w:rsidR="00170055" w:rsidRPr="00170055">
        <w:rPr>
          <w:rFonts w:asciiTheme="majorBidi" w:hAnsiTheme="majorBidi" w:cstheme="majorBidi"/>
          <w:noProof/>
          <w:szCs w:val="24"/>
        </w:rPr>
        <w:t xml:space="preserve"> </w:t>
      </w:r>
    </w:p>
    <w:p w14:paraId="09AD59D3" w14:textId="113575DD" w:rsidR="008C2DF7" w:rsidRPr="007C4BA9" w:rsidRDefault="008C2DF7" w:rsidP="008C2DF7">
      <w:pPr>
        <w:spacing w:line="240" w:lineRule="auto"/>
        <w:rPr>
          <w:rFonts w:asciiTheme="majorBidi" w:hAnsiTheme="majorBidi" w:cstheme="majorBidi"/>
          <w:b/>
          <w:bCs/>
          <w:noProof/>
          <w:szCs w:val="24"/>
        </w:rPr>
      </w:pPr>
    </w:p>
    <w:p w14:paraId="2770911B" w14:textId="727DC2FA" w:rsidR="00170055" w:rsidRDefault="00170055" w:rsidP="00CC7ED7">
      <w:pPr>
        <w:pStyle w:val="Caption"/>
        <w:bidi/>
      </w:pPr>
      <w:bookmarkStart w:id="465" w:name="_Ref70254925"/>
      <w:r w:rsidRPr="007C4BA9">
        <w:rPr>
          <w:noProof/>
        </w:rPr>
        <w:lastRenderedPageBreak/>
        <w:drawing>
          <wp:anchor distT="0" distB="0" distL="114300" distR="114300" simplePos="0" relativeHeight="251815936" behindDoc="1" locked="0" layoutInCell="1" allowOverlap="1" wp14:anchorId="0299D411" wp14:editId="4DCBA54C">
            <wp:simplePos x="0" y="0"/>
            <wp:positionH relativeFrom="margin">
              <wp:posOffset>400050</wp:posOffset>
            </wp:positionH>
            <wp:positionV relativeFrom="paragraph">
              <wp:posOffset>0</wp:posOffset>
            </wp:positionV>
            <wp:extent cx="5400675" cy="1938020"/>
            <wp:effectExtent l="0" t="0" r="9525" b="5080"/>
            <wp:wrapTight wrapText="bothSides">
              <wp:wrapPolygon edited="0">
                <wp:start x="0" y="0"/>
                <wp:lineTo x="0" y="21444"/>
                <wp:lineTo x="21562" y="21444"/>
                <wp:lineTo x="21562" y="0"/>
                <wp:lineTo x="0" y="0"/>
              </wp:wrapPolygon>
            </wp:wrapTight>
            <wp:docPr id="1955940056"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400675" cy="1938020"/>
                    </a:xfrm>
                    <a:prstGeom prst="rect">
                      <a:avLst/>
                    </a:prstGeom>
                  </pic:spPr>
                </pic:pic>
              </a:graphicData>
            </a:graphic>
            <wp14:sizeRelH relativeFrom="page">
              <wp14:pctWidth>0</wp14:pctWidth>
            </wp14:sizeRelH>
            <wp14:sizeRelV relativeFrom="page">
              <wp14:pctHeight>0</wp14:pctHeight>
            </wp14:sizeRelV>
          </wp:anchor>
        </w:drawing>
      </w:r>
    </w:p>
    <w:p w14:paraId="2F9F6B0D" w14:textId="736B095E" w:rsidR="00170055" w:rsidRDefault="00170055" w:rsidP="00CC7ED7">
      <w:pPr>
        <w:pStyle w:val="Caption"/>
        <w:bidi/>
      </w:pPr>
    </w:p>
    <w:p w14:paraId="4AF10C54" w14:textId="77777777" w:rsidR="00170055" w:rsidRDefault="00170055" w:rsidP="00FA2694">
      <w:pPr>
        <w:pStyle w:val="Caption"/>
        <w:bidi/>
      </w:pPr>
    </w:p>
    <w:p w14:paraId="7B670D1B" w14:textId="77777777" w:rsidR="00170055" w:rsidRDefault="00170055" w:rsidP="00FA2694">
      <w:pPr>
        <w:pStyle w:val="Caption"/>
        <w:bidi/>
      </w:pPr>
    </w:p>
    <w:p w14:paraId="236C1722" w14:textId="77777777" w:rsidR="00170055" w:rsidRDefault="00170055" w:rsidP="00FA2694">
      <w:pPr>
        <w:pStyle w:val="Caption"/>
        <w:bidi/>
      </w:pPr>
    </w:p>
    <w:p w14:paraId="5C05B485" w14:textId="77777777" w:rsidR="00170055" w:rsidRDefault="00170055" w:rsidP="00FA2694">
      <w:pPr>
        <w:pStyle w:val="Caption"/>
        <w:bidi/>
      </w:pPr>
    </w:p>
    <w:p w14:paraId="51CC43EA" w14:textId="77777777" w:rsidR="00170055" w:rsidRDefault="00170055" w:rsidP="00FA2694">
      <w:pPr>
        <w:pStyle w:val="Caption"/>
        <w:bidi/>
      </w:pPr>
    </w:p>
    <w:p w14:paraId="1C796FE3" w14:textId="77777777" w:rsidR="00170055" w:rsidRDefault="00170055" w:rsidP="00FA2694">
      <w:pPr>
        <w:pStyle w:val="Caption"/>
        <w:bidi/>
      </w:pPr>
    </w:p>
    <w:p w14:paraId="5A5B9D50" w14:textId="360B2205" w:rsidR="008C2DF7" w:rsidRPr="007C4BA9" w:rsidRDefault="008C2DF7" w:rsidP="00FA2694">
      <w:pPr>
        <w:pStyle w:val="Caption"/>
        <w:bidi/>
        <w:rPr>
          <w:noProof/>
        </w:rPr>
      </w:pPr>
      <w:r>
        <w:t>Fig.</w:t>
      </w:r>
      <w:r w:rsidRPr="007C4BA9">
        <w:t xml:space="preserve"> </w:t>
      </w:r>
      <w:bookmarkEnd w:id="465"/>
      <w:r w:rsidR="00260645">
        <w:rPr>
          <w:noProof/>
        </w:rPr>
        <w:t>C-5</w:t>
      </w:r>
      <w:r>
        <w:t>—</w:t>
      </w:r>
      <w:r w:rsidRPr="007C4BA9">
        <w:t>Illustration of the contact-opening variable at the cohesive cement and pipe interface.</w:t>
      </w:r>
    </w:p>
    <w:p w14:paraId="07AEDF9B" w14:textId="77777777" w:rsidR="008C2DF7" w:rsidRPr="007C4BA9" w:rsidRDefault="008C2DF7" w:rsidP="008C2DF7">
      <w:pPr>
        <w:spacing w:line="480" w:lineRule="auto"/>
        <w:rPr>
          <w:rFonts w:asciiTheme="majorBidi" w:hAnsiTheme="majorBidi" w:cstheme="majorBidi"/>
          <w:lang w:bidi="ar-BH"/>
        </w:rPr>
      </w:pPr>
    </w:p>
    <w:p w14:paraId="0BFA120F" w14:textId="77777777" w:rsidR="008C2DF7" w:rsidRPr="008C2DF7" w:rsidRDefault="008C2DF7" w:rsidP="008C2DF7"/>
    <w:p w14:paraId="0C27EBC8" w14:textId="728D068F" w:rsidR="00AD3780" w:rsidRPr="007C4BA9" w:rsidRDefault="00AD3780" w:rsidP="0066467A">
      <w:pPr>
        <w:spacing w:line="480" w:lineRule="auto"/>
        <w:rPr>
          <w:rFonts w:asciiTheme="majorBidi" w:hAnsiTheme="majorBidi" w:cstheme="majorBidi"/>
        </w:rPr>
      </w:pPr>
    </w:p>
    <w:p w14:paraId="274190EA" w14:textId="19612951" w:rsidR="00AD3780" w:rsidRPr="007C4BA9" w:rsidRDefault="00AD3780" w:rsidP="0066467A">
      <w:pPr>
        <w:spacing w:line="480" w:lineRule="auto"/>
        <w:rPr>
          <w:rFonts w:asciiTheme="majorBidi" w:hAnsiTheme="majorBidi" w:cstheme="majorBidi"/>
        </w:rPr>
      </w:pPr>
    </w:p>
    <w:p w14:paraId="3F7AC6C4" w14:textId="64282BD6" w:rsidR="00AD3780" w:rsidRPr="007C4BA9" w:rsidRDefault="00AD3780" w:rsidP="0066467A">
      <w:pPr>
        <w:spacing w:line="480" w:lineRule="auto"/>
        <w:rPr>
          <w:rFonts w:asciiTheme="majorBidi" w:hAnsiTheme="majorBidi" w:cstheme="majorBidi"/>
        </w:rPr>
      </w:pPr>
    </w:p>
    <w:p w14:paraId="551F8832" w14:textId="35B8C89F" w:rsidR="003B2607" w:rsidRPr="007C4BA9" w:rsidRDefault="003B2607" w:rsidP="0066467A">
      <w:pPr>
        <w:spacing w:line="480" w:lineRule="auto"/>
        <w:rPr>
          <w:rFonts w:asciiTheme="majorBidi" w:hAnsiTheme="majorBidi" w:cstheme="majorBidi"/>
        </w:rPr>
      </w:pPr>
    </w:p>
    <w:sectPr w:rsidR="003B2607" w:rsidRPr="007C4BA9" w:rsidSect="00A91C1E">
      <w:headerReference w:type="default" r:id="rId158"/>
      <w:footerReference w:type="default" r:id="rId1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DB6A7" w14:textId="77777777" w:rsidR="00427496" w:rsidRDefault="00427496">
      <w:pPr>
        <w:spacing w:after="0" w:line="240" w:lineRule="auto"/>
      </w:pPr>
      <w:r>
        <w:separator/>
      </w:r>
    </w:p>
  </w:endnote>
  <w:endnote w:type="continuationSeparator" w:id="0">
    <w:p w14:paraId="79E0EA07" w14:textId="77777777" w:rsidR="00427496" w:rsidRDefault="0042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BB5F1" w14:textId="77777777" w:rsidR="009F1603" w:rsidRDefault="009F16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956393"/>
      <w:docPartObj>
        <w:docPartGallery w:val="Page Numbers (Bottom of Page)"/>
        <w:docPartUnique/>
      </w:docPartObj>
    </w:sdtPr>
    <w:sdtEndPr>
      <w:rPr>
        <w:noProof/>
      </w:rPr>
    </w:sdtEndPr>
    <w:sdtContent>
      <w:p w14:paraId="59A7BF32" w14:textId="66A33105" w:rsidR="009F1603" w:rsidRDefault="009F1603">
        <w:pPr>
          <w:pStyle w:val="Footer"/>
          <w:jc w:val="right"/>
        </w:pPr>
        <w:r>
          <w:fldChar w:fldCharType="begin"/>
        </w:r>
        <w:r>
          <w:instrText xml:space="preserve"> PAGE   \* MERGEFORMAT </w:instrText>
        </w:r>
        <w:r>
          <w:fldChar w:fldCharType="separate"/>
        </w:r>
        <w:r>
          <w:rPr>
            <w:noProof/>
          </w:rPr>
          <w:t>x</w:t>
        </w:r>
        <w:r>
          <w:rPr>
            <w:noProof/>
          </w:rPr>
          <w:fldChar w:fldCharType="end"/>
        </w:r>
      </w:p>
    </w:sdtContent>
  </w:sdt>
  <w:p w14:paraId="791289F3" w14:textId="77777777" w:rsidR="009F1603" w:rsidRPr="00A674EC" w:rsidRDefault="009F1603" w:rsidP="00A674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4DB7B" w14:textId="77777777" w:rsidR="009F1603" w:rsidRDefault="009F160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209737"/>
      <w:docPartObj>
        <w:docPartGallery w:val="Page Numbers (Bottom of Page)"/>
        <w:docPartUnique/>
      </w:docPartObj>
    </w:sdtPr>
    <w:sdtEndPr>
      <w:rPr>
        <w:noProof/>
      </w:rPr>
    </w:sdtEndPr>
    <w:sdtContent>
      <w:p w14:paraId="3E0110FA" w14:textId="77777777" w:rsidR="009F1603" w:rsidRDefault="009F1603">
        <w:pPr>
          <w:pStyle w:val="Footer"/>
          <w:jc w:val="right"/>
        </w:pPr>
        <w:r>
          <w:fldChar w:fldCharType="begin"/>
        </w:r>
        <w:r>
          <w:instrText xml:space="preserve"> PAGE   \* MERGEFORMAT </w:instrText>
        </w:r>
        <w:r>
          <w:fldChar w:fldCharType="separate"/>
        </w:r>
        <w:r>
          <w:rPr>
            <w:noProof/>
          </w:rPr>
          <w:t>x</w:t>
        </w:r>
        <w:r>
          <w:rPr>
            <w:noProof/>
          </w:rPr>
          <w:fldChar w:fldCharType="end"/>
        </w:r>
      </w:p>
    </w:sdtContent>
  </w:sdt>
  <w:p w14:paraId="49F50BD4" w14:textId="77777777" w:rsidR="009F1603" w:rsidRPr="00A674EC" w:rsidRDefault="009F1603" w:rsidP="00A674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814626"/>
      <w:docPartObj>
        <w:docPartGallery w:val="Page Numbers (Bottom of Page)"/>
        <w:docPartUnique/>
      </w:docPartObj>
    </w:sdtPr>
    <w:sdtEndPr>
      <w:rPr>
        <w:noProof/>
      </w:rPr>
    </w:sdtEndPr>
    <w:sdtContent>
      <w:p w14:paraId="40CA9C70" w14:textId="6FB4A74D" w:rsidR="009F1603" w:rsidRDefault="009F1603">
        <w:pPr>
          <w:jc w:val="right"/>
        </w:pPr>
        <w:r>
          <w:fldChar w:fldCharType="begin"/>
        </w:r>
        <w:r>
          <w:instrText xml:space="preserve"> PAGE   \* MERGEFORMAT </w:instrText>
        </w:r>
        <w:r>
          <w:fldChar w:fldCharType="separate"/>
        </w:r>
        <w:r>
          <w:rPr>
            <w:noProof/>
          </w:rPr>
          <w:t>24</w:t>
        </w:r>
        <w:r>
          <w:rPr>
            <w:noProof/>
          </w:rPr>
          <w:fldChar w:fldCharType="end"/>
        </w:r>
      </w:p>
    </w:sdtContent>
  </w:sdt>
  <w:p w14:paraId="37E05A37" w14:textId="77777777" w:rsidR="009F1603" w:rsidRDefault="009F16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AD8A6" w14:textId="77777777" w:rsidR="00427496" w:rsidRDefault="00427496">
      <w:pPr>
        <w:spacing w:after="0" w:line="240" w:lineRule="auto"/>
      </w:pPr>
      <w:r>
        <w:separator/>
      </w:r>
    </w:p>
  </w:footnote>
  <w:footnote w:type="continuationSeparator" w:id="0">
    <w:p w14:paraId="03F77799" w14:textId="77777777" w:rsidR="00427496" w:rsidRDefault="00427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C844" w14:textId="18D27EC4" w:rsidR="009F1603" w:rsidRDefault="009F1603">
    <w:r>
      <w:rPr>
        <w:noProof/>
      </w:rPr>
      <mc:AlternateContent>
        <mc:Choice Requires="wps">
          <w:drawing>
            <wp:anchor distT="0" distB="0" distL="114300" distR="114300" simplePos="0" relativeHeight="251661312" behindDoc="0" locked="0" layoutInCell="0" allowOverlap="1" wp14:anchorId="5E55E291" wp14:editId="1226753E">
              <wp:simplePos x="0" y="0"/>
              <wp:positionH relativeFrom="page">
                <wp:posOffset>0</wp:posOffset>
              </wp:positionH>
              <wp:positionV relativeFrom="page">
                <wp:posOffset>190500</wp:posOffset>
              </wp:positionV>
              <wp:extent cx="7772400" cy="307340"/>
              <wp:effectExtent l="0" t="0" r="0" b="0"/>
              <wp:wrapNone/>
              <wp:docPr id="63" name="MSIPCM5f34400184036d3d145564db" descr="{&quot;HashCode&quot;:1503687135,&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30734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5318E3" w14:textId="77777777" w:rsidR="009F1603" w:rsidRPr="00B7778B" w:rsidRDefault="009F1603" w:rsidP="00B7778B">
                          <w:pPr>
                            <w:spacing w:after="0"/>
                            <w:rPr>
                              <w:rFonts w:ascii="Arial" w:hAnsi="Arial" w:cs="Arial"/>
                              <w:color w:val="000000"/>
                              <w:sz w:val="20"/>
                            </w:rPr>
                          </w:pPr>
                        </w:p>
                        <w:p w14:paraId="31E5C1C4" w14:textId="70EE8644" w:rsidR="009F1603" w:rsidRPr="00B7778B" w:rsidRDefault="009F1603" w:rsidP="00B7778B">
                          <w:pPr>
                            <w:spacing w:after="0"/>
                            <w:rPr>
                              <w:rFonts w:ascii="Arial" w:hAnsi="Arial" w:cs="Arial"/>
                              <w:color w:val="000000"/>
                              <w:sz w:val="20"/>
                            </w:rPr>
                          </w:pPr>
                          <w:r w:rsidRPr="00B7778B">
                            <w:rPr>
                              <w:rFonts w:ascii="Arial" w:hAnsi="Arial" w:cs="Arial"/>
                              <w:color w:val="000000"/>
                              <w:sz w:val="20"/>
                            </w:rPr>
                            <w:t xml:space="preserve"> </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E55E291" id="_x0000_t202" coordsize="21600,21600" o:spt="202" path="m,l,21600r21600,l21600,xe">
              <v:stroke joinstyle="miter"/>
              <v:path gradientshapeok="t" o:connecttype="rect"/>
            </v:shapetype>
            <v:shape id="MSIPCM5f34400184036d3d145564db" o:spid="_x0000_s1053" type="#_x0000_t202" alt="{&quot;HashCode&quot;:1503687135,&quot;Height&quot;:792.0,&quot;Width&quot;:612.0,&quot;Placement&quot;:&quot;Header&quot;,&quot;Index&quot;:&quot;Primary&quot;,&quot;Section&quot;:1,&quot;Top&quot;:0.0,&quot;Left&quot;:0.0}" style="position:absolute;margin-left:0;margin-top:15pt;width:612pt;height:24.2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h65HQMAADgGAAAOAAAAZHJzL2Uyb0RvYy54bWysVMFu2zgQvS+w/0DwsKd1JNmyHbtRisSB&#10;twHc1oBT5EyTVCSsRKokHSsN+u99pCSnaXtYLHohhzPD4cybx7l429YVeZTGllplNDmLKZGKa1Gq&#10;h4x+uluPzimxjinBKq1kRp+kpW8v//zj4tgs5VgXuhLSEARRdnlsMlo41yyjyPJC1sye6UYqGHNt&#10;auZwNA+RMOyI6HUVjeN4Fh21EY3RXFoL7U1npJchfp5L7j7muZWOVBlFbi6sJqx7v0aXF2z5YFhT&#10;lLxPg/2PLGpWKjx6CnXDHCMHU/4Uqi650Vbn7ozrOtJ5XnIZakA1SfxDNbuCNTLUAnBsc4LJ/r6w&#10;/MPj1pBSZHQ2oUSxGj16v7vdrt5P80maxnFynsaTmZiIJJ1OZ6nYUyKk5YDw+a/PB+3evGO2WGkh&#10;u9MymcL9fJ5Mpn/3dlk+FK63zhfjs7g33JfCFb1+lrzotxXjspZquDOEYWBKJ/cBbpWQbR+g27am&#10;rJl5euW1AwdAzt4v6e/e6abXxKeENjIf3oTyq+fGsbFLQLRrAJJrr3ULjg96C6VveZub2u9oJoEd&#10;LHs6MUu2jnAo5/P5GGBSwmGbxPNJGqgXvdxujHX/SF0TL2TUIOtAKPa4sQ6ZwHVw8Y8pvS6rKrC3&#10;UuTo2zeNw4WTBTcq5X2RBGL0UsfK50WCfK7Hi9EazRql63Q6Wszj81GcLK4XszhdpDfrrz5eki6L&#10;UgipNqWSww9J0v/GwP6vdtwOf+RVqlZXpfB1+Nx8davKkEeGr7oHB/71QKOI77yi1+kEM6ob9lBl&#10;5HvW9cZLrt23fSP3Wjyhj0YDX7TCNnxd4tENs27LDL49lBhl7iOWvNIAVfcSJYU2X36l9/7AAlZK&#10;jhgjGbWfD8xISqpbhX86nqLtiOvCCYIJwiLB36JkP2jVoV5p1J2EtILofV01iLnR9T1G3ZV/Diam&#10;OB7NqBvElcMJBoxKLq+ugowR0zC3UbuG+9ADynftPTNNTzQH/D7oYdKw5Q9863z9TaWvDk7nZSCj&#10;R7aDE9j7A8ZT6EI/Sv38+/4cvF4G/uU3AAAA//8DAFBLAwQUAAYACAAAACEAlrU/DdwAAAAHAQAA&#10;DwAAAGRycy9kb3ducmV2LnhtbEyPwU7DQAxE70j9h5WReqMb0gqqEKeqgjggcYCWD9hkTRLIeqPs&#10;Nk3/HvcEJ4811sxzvptdryYaQ+cZ4X6VgCKuve24Qfg8vtxtQYVo2JreMyFcKMCuWNzkJrP+zB80&#10;HWKjJIRDZhDaGIdM61C35ExY+YFYvC8/OhNlHRttR3OWcNfrNEketDMdS0NrBipbqn8OJ4dQlu/2&#10;eInNGz9/d3Nlq9epdgPi8nbeP4GKNMe/Y7jiCzoUwlT5E9ugegR5JCKsE5lXN003oiqEx+0GdJHr&#10;//zFLwAAAP//AwBQSwECLQAUAAYACAAAACEAtoM4kv4AAADhAQAAEwAAAAAAAAAAAAAAAAAAAAAA&#10;W0NvbnRlbnRfVHlwZXNdLnhtbFBLAQItABQABgAIAAAAIQA4/SH/1gAAAJQBAAALAAAAAAAAAAAA&#10;AAAAAC8BAABfcmVscy8ucmVsc1BLAQItABQABgAIAAAAIQBH7h65HQMAADgGAAAOAAAAAAAAAAAA&#10;AAAAAC4CAABkcnMvZTJvRG9jLnhtbFBLAQItABQABgAIAAAAIQCWtT8N3AAAAAcBAAAPAAAAAAAA&#10;AAAAAAAAAHcFAABkcnMvZG93bnJldi54bWxQSwUGAAAAAAQABADzAAAAgAYAAAAA&#10;" o:allowincell="f" filled="f" stroked="f" strokeweight=".5pt">
              <v:textbox inset="20pt,0,,0">
                <w:txbxContent>
                  <w:p w14:paraId="4A5318E3" w14:textId="77777777" w:rsidR="009F1603" w:rsidRPr="00B7778B" w:rsidRDefault="009F1603" w:rsidP="00B7778B">
                    <w:pPr>
                      <w:spacing w:after="0"/>
                      <w:rPr>
                        <w:rFonts w:ascii="Arial" w:hAnsi="Arial" w:cs="Arial"/>
                        <w:color w:val="000000"/>
                        <w:sz w:val="20"/>
                      </w:rPr>
                    </w:pPr>
                  </w:p>
                  <w:p w14:paraId="31E5C1C4" w14:textId="70EE8644" w:rsidR="009F1603" w:rsidRPr="00B7778B" w:rsidRDefault="009F1603" w:rsidP="00B7778B">
                    <w:pPr>
                      <w:spacing w:after="0"/>
                      <w:rPr>
                        <w:rFonts w:ascii="Arial" w:hAnsi="Arial" w:cs="Arial"/>
                        <w:color w:val="000000"/>
                        <w:sz w:val="20"/>
                      </w:rPr>
                    </w:pPr>
                    <w:r w:rsidRPr="00B7778B">
                      <w:rPr>
                        <w:rFonts w:ascii="Arial" w:hAnsi="Arial" w:cs="Arial"/>
                        <w:color w:val="000000"/>
                        <w:sz w:val="20"/>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64B23" w14:textId="23CA0643" w:rsidR="009F1603" w:rsidRDefault="009F1603">
    <w:r>
      <w:rPr>
        <w:noProof/>
      </w:rPr>
      <mc:AlternateContent>
        <mc:Choice Requires="wps">
          <w:drawing>
            <wp:anchor distT="0" distB="0" distL="114300" distR="114300" simplePos="0" relativeHeight="251662336" behindDoc="0" locked="0" layoutInCell="0" allowOverlap="1" wp14:anchorId="185F02BF" wp14:editId="6702925A">
              <wp:simplePos x="0" y="0"/>
              <wp:positionH relativeFrom="page">
                <wp:posOffset>0</wp:posOffset>
              </wp:positionH>
              <wp:positionV relativeFrom="page">
                <wp:posOffset>190500</wp:posOffset>
              </wp:positionV>
              <wp:extent cx="7772400" cy="307340"/>
              <wp:effectExtent l="0" t="0" r="0" b="0"/>
              <wp:wrapNone/>
              <wp:docPr id="1955940071" name="MSIPCMee2b4467b916ab0fc3cda292" descr="{&quot;HashCode&quot;:1503687135,&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30734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E1CA70" w14:textId="77777777" w:rsidR="009F1603" w:rsidRPr="00B7778B" w:rsidRDefault="009F1603" w:rsidP="00B7778B">
                          <w:pPr>
                            <w:spacing w:after="0"/>
                            <w:rPr>
                              <w:rFonts w:ascii="Arial" w:hAnsi="Arial" w:cs="Arial"/>
                              <w:color w:val="000000"/>
                              <w:sz w:val="20"/>
                            </w:rPr>
                          </w:pPr>
                        </w:p>
                        <w:p w14:paraId="12BDFCBB" w14:textId="60200EA4" w:rsidR="009F1603" w:rsidRPr="00B7778B" w:rsidRDefault="009F1603" w:rsidP="00B7778B">
                          <w:pPr>
                            <w:spacing w:after="0"/>
                            <w:rPr>
                              <w:rFonts w:ascii="Arial" w:hAnsi="Arial" w:cs="Arial"/>
                              <w:color w:val="000000"/>
                              <w:sz w:val="20"/>
                            </w:rPr>
                          </w:pPr>
                          <w:r w:rsidRPr="00B7778B">
                            <w:rPr>
                              <w:rFonts w:ascii="Arial" w:hAnsi="Arial" w:cs="Arial"/>
                              <w:color w:val="000000"/>
                              <w:sz w:val="20"/>
                            </w:rPr>
                            <w:t xml:space="preserve"> </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85F02BF" id="_x0000_t202" coordsize="21600,21600" o:spt="202" path="m,l,21600r21600,l21600,xe">
              <v:stroke joinstyle="miter"/>
              <v:path gradientshapeok="t" o:connecttype="rect"/>
            </v:shapetype>
            <v:shape id="MSIPCMee2b4467b916ab0fc3cda292" o:spid="_x0000_s1054" type="#_x0000_t202" alt="{&quot;HashCode&quot;:1503687135,&quot;Height&quot;:792.0,&quot;Width&quot;:612.0,&quot;Placement&quot;:&quot;Header&quot;,&quot;Index&quot;:&quot;FirstPage&quot;,&quot;Section&quot;:1,&quot;Top&quot;:0.0,&quot;Left&quot;:0.0}" style="position:absolute;margin-left:0;margin-top:15pt;width:612pt;height:24.2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U+AKAMAAEkGAAAOAAAAZHJzL2Uyb0RvYy54bWysVU1v2zgQvS+w/4HgYU/r6MOyFblRisSB&#10;dwO4bQBnkTNNUZawEqmSdKxs0f++j5TktN09FEUv1HBmOJx58zi6etu3DXkW2tRK5jS6CCkRkqui&#10;loec/vW4mV1SYiyTBWuUFDl9EYa+vf71l6tTtxKxqlRTCE0QRJrVqctpZW23CgLDK9Eyc6E6IWEs&#10;lW6ZxVYfgkKzE6K3TRCH4TI4KV10WnFhDLR3g5Fe+/hlKbj9UJZGWNLkFLlZv2q/7t0aXF+x1UGz&#10;rqr5mAb7gSxaVktceg51xywjR13/J1Rbc62MKu0FV22gyrLmwteAaqLwm2p2FeuErwXgmO4Mk/l5&#10;Yfn75wdN6gK9yxaLLAnDNKJEsha9ere7f1i/EyLeJ8ky3WfRku3Dks95weIspqQQhgPKT799PCr7&#10;5k9mqrUqxLBbRYtwvrxMo/ni99Eu6kNlR2uaxRfhaHiqC1uN+mX0qn9oGBetkNOZKQwDYwZ5DHAv&#10;C9GPAYbPptbGPrDDmMzotwMbQNPRMxq1j6obNeE5pa0op1uh/OxYcurMCmDtOsBl+1vVA7FJb6B0&#10;ze9L3bov2kpgB99ezhwTvSUcyjRNY6BMCYdtHqbzxJMweD3dIfc/hGqJE3KqkbWnFnveGotM4Dq5&#10;uMuk2tRN43ncSHLK6XK+CP2BswUnGul8kQRijNLAz09ZhHxu42y2QbtmySZZzLI0vJyFUXabLcMk&#10;S+42n128KFlVdVEIua2lmN5KlHwfF8dXO7Dcv5avUjWqqQtXh8vNVbduNHlmeLR7sOBvBzSK+MIr&#10;+Dodb0Z109dXGbieDb1xku33/cD0qW97VbygnVoBZnTEdNwTZ8sceTTmAJSYbfYDlrJRwFaNEiWV&#10;0v/8n975AxJYKTlhruTUfDwyLShp7iUebrxA9xHX+h0E7YUsSkAEsp+08tiuFcrHY0RaXnS+tpnE&#10;Uqv2CbPvxl0HE5Mcl+bUTuLaYgcDZicXNzdexszpmN3KXcdd6Ansx/6J6W7kmwWM79U0etjqG9oN&#10;vu6kVDdHq8rac9IBPMCJFrgN5pVvxjhb3UD8cu+9Xv8A1/8CAAD//wMAUEsDBBQABgAIAAAAIQCW&#10;tT8N3AAAAAcBAAAPAAAAZHJzL2Rvd25yZXYueG1sTI/BTsNADETvSP2HlZF6oxvSCqoQp6qCOCBx&#10;gJYP2GRNEsh6o+w2Tf8e9wQnjzXWzHO+m12vJhpD5xnhfpWAIq697bhB+Dy+3G1BhWjYmt4zIVwo&#10;wK5Y3OQms/7MHzQdYqMkhENmENoYh0zrULfkTFj5gVi8Lz86E2UdG21Hc5Zw1+s0SR60Mx1LQ2sG&#10;Kluqfw4nh1CW7/Z4ic0bP393c2Wr16l2A+Lydt4/gYo0x79juOILOhTCVPkT26B6BHkkIqwTmVc3&#10;TTeiKoTH7QZ0kev//MUvAAAA//8DAFBLAQItABQABgAIAAAAIQC2gziS/gAAAOEBAAATAAAAAAAA&#10;AAAAAAAAAAAAAABbQ29udGVudF9UeXBlc10ueG1sUEsBAi0AFAAGAAgAAAAhADj9If/WAAAAlAEA&#10;AAsAAAAAAAAAAAAAAAAALwEAAF9yZWxzLy5yZWxzUEsBAi0AFAAGAAgAAAAhACR1T4AoAwAASQYA&#10;AA4AAAAAAAAAAAAAAAAALgIAAGRycy9lMm9Eb2MueG1sUEsBAi0AFAAGAAgAAAAhAJa1Pw3cAAAA&#10;BwEAAA8AAAAAAAAAAAAAAAAAggUAAGRycy9kb3ducmV2LnhtbFBLBQYAAAAABAAEAPMAAACLBgAA&#10;AAA=&#10;" o:allowincell="f" filled="f" stroked="f" strokeweight=".5pt">
              <v:textbox inset="20pt,0,,0">
                <w:txbxContent>
                  <w:p w14:paraId="3BE1CA70" w14:textId="77777777" w:rsidR="009F1603" w:rsidRPr="00B7778B" w:rsidRDefault="009F1603" w:rsidP="00B7778B">
                    <w:pPr>
                      <w:spacing w:after="0"/>
                      <w:rPr>
                        <w:rFonts w:ascii="Arial" w:hAnsi="Arial" w:cs="Arial"/>
                        <w:color w:val="000000"/>
                        <w:sz w:val="20"/>
                      </w:rPr>
                    </w:pPr>
                  </w:p>
                  <w:p w14:paraId="12BDFCBB" w14:textId="60200EA4" w:rsidR="009F1603" w:rsidRPr="00B7778B" w:rsidRDefault="009F1603" w:rsidP="00B7778B">
                    <w:pPr>
                      <w:spacing w:after="0"/>
                      <w:rPr>
                        <w:rFonts w:ascii="Arial" w:hAnsi="Arial" w:cs="Arial"/>
                        <w:color w:val="000000"/>
                        <w:sz w:val="20"/>
                      </w:rPr>
                    </w:pPr>
                    <w:r w:rsidRPr="00B7778B">
                      <w:rPr>
                        <w:rFonts w:ascii="Arial" w:hAnsi="Arial" w:cs="Arial"/>
                        <w:color w:val="000000"/>
                        <w:sz w:val="20"/>
                      </w:rP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0469F" w14:textId="77777777" w:rsidR="009F1603" w:rsidRDefault="009F160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31D3A" w14:textId="15BD45F9" w:rsidR="009F1603" w:rsidRDefault="009F1603">
    <w:r>
      <w:rPr>
        <w:noProof/>
      </w:rPr>
      <mc:AlternateContent>
        <mc:Choice Requires="wps">
          <w:drawing>
            <wp:anchor distT="0" distB="0" distL="114300" distR="114300" simplePos="0" relativeHeight="251663360" behindDoc="0" locked="0" layoutInCell="0" allowOverlap="1" wp14:anchorId="19321DED" wp14:editId="09183BCC">
              <wp:simplePos x="0" y="0"/>
              <wp:positionH relativeFrom="page">
                <wp:posOffset>0</wp:posOffset>
              </wp:positionH>
              <wp:positionV relativeFrom="page">
                <wp:posOffset>190500</wp:posOffset>
              </wp:positionV>
              <wp:extent cx="7772400" cy="307340"/>
              <wp:effectExtent l="0" t="0" r="0" b="0"/>
              <wp:wrapNone/>
              <wp:docPr id="1955940072" name="MSIPCM01404d44a19907c6f38b6c81" descr="{&quot;HashCode&quot;:1503687135,&quot;Height&quot;:792.0,&quot;Width&quot;:612.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30734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0D90E1" w14:textId="77777777" w:rsidR="009F1603" w:rsidRPr="00B7778B" w:rsidRDefault="009F1603" w:rsidP="00B7778B">
                          <w:pPr>
                            <w:spacing w:after="0"/>
                            <w:rPr>
                              <w:rFonts w:ascii="Arial" w:hAnsi="Arial" w:cs="Arial"/>
                              <w:color w:val="000000"/>
                              <w:sz w:val="20"/>
                            </w:rPr>
                          </w:pPr>
                        </w:p>
                        <w:p w14:paraId="7544F499" w14:textId="4D7BC807" w:rsidR="009F1603" w:rsidRPr="00B7778B" w:rsidRDefault="009F1603" w:rsidP="00B7778B">
                          <w:pPr>
                            <w:spacing w:after="0"/>
                            <w:rPr>
                              <w:rFonts w:ascii="Arial" w:hAnsi="Arial" w:cs="Arial"/>
                              <w:color w:val="000000"/>
                              <w:sz w:val="20"/>
                            </w:rPr>
                          </w:pPr>
                          <w:r w:rsidRPr="00B7778B">
                            <w:rPr>
                              <w:rFonts w:ascii="Arial" w:hAnsi="Arial" w:cs="Arial"/>
                              <w:color w:val="000000"/>
                              <w:sz w:val="20"/>
                            </w:rPr>
                            <w:t xml:space="preserve"> </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9321DED" id="_x0000_t202" coordsize="21600,21600" o:spt="202" path="m,l,21600r21600,l21600,xe">
              <v:stroke joinstyle="miter"/>
              <v:path gradientshapeok="t" o:connecttype="rect"/>
            </v:shapetype>
            <v:shape id="MSIPCM01404d44a19907c6f38b6c81" o:spid="_x0000_s1055" type="#_x0000_t202" alt="{&quot;HashCode&quot;:1503687135,&quot;Height&quot;:792.0,&quot;Width&quot;:612.0,&quot;Placement&quot;:&quot;Header&quot;,&quot;Index&quot;:&quot;Primary&quot;,&quot;Section&quot;:2,&quot;Top&quot;:0.0,&quot;Left&quot;:0.0}" style="position:absolute;margin-left:0;margin-top:15pt;width:612pt;height:24.2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wBKAMAAEcGAAAOAAAAZHJzL2Uyb0RvYy54bWysVE1v2zgQvS+w/4HgYU919GHZsrxRisSB&#10;dwO4rQGnyJmmqEioRKokHTtb9L/vIyU5TbeHotgLOZwZDmfePM7l21PbkCehTa1kTqOLkBIhuSpq&#10;+ZjTj/fryYISY5ksWKOkyOmzMPTt1e+/XR67pYhVpZpCaIIg0iyPXU4ra7tlEBheiZaZC9UJCWOp&#10;dMssjvoxKDQ7InrbBHEYzoOj0kWnFRfGQHvbG+mVj1+WgtsPZWmEJU1OkZv1q/br3q3B1SVbPmrW&#10;VTUf0mC/kEXLaolHz6FumWXkoOv/hGprrpVRpb3gqg1UWdZc+BpQTRR+V82uYp3wtQAc051hMv9f&#10;WP7+aatJXaB32WyWJWGYxpRI1qJX73Z329W7MErCpEgSFmVZmPJ5OV3s53wRUVIIwwHllz8+H5T9&#10;829mqpUqRH9aRrNwOl+k0XT2ZrCL+rGygzXN4otwMDzUha0G/Tx60W8bxkUr5HhnDMPAmF4eAtzJ&#10;QpyGAP221XXL9PMrrx24AJIOfvFw9151gyY8J7QR5fgmlF8dR46dWQKqXQew7OlGnYDXqDdQutaf&#10;St26HU0lsINtz2eGiZMlHMo0TWNgTAmHbRqm08RTMHi53Wlj/xKqJU7IqUbWnljsaWMsMoHr6OIe&#10;k2pdN41ncSPJMafz6Sz0F84W3Gik80USiDFIPTu/ZBHyuYmzyRrNmiTrZDbJ0nAxCaPsJpuHSZbc&#10;rr+6eFGyrOqiEHJTSzH+lCj5OSYOf7bnuP8rr1I1qqkLV4fLzVW3ajR5Yviye3DgkwMaRXzjFbxO&#10;x5tR3bj7KgPXs743TrKn/cnzPB77tlfFM9qpFWBGR0zH1zXe3jBjt0xjCkCJyWY/YCkbBWzVIFFS&#10;Kf3Pj/TOH5DASskRUyWn5vOBaUFJcyfxbeMZuo+41p8gaC9kUQIikP2olYd2pVA+PhnS8qLztc0o&#10;llq1D5h81+45mJjkeDSndhRXFicYMDm5uL72MiZOx+xG7jruQo9g358emO4GvlnA+F6Ng4ctv6Nd&#10;7+tuSnV9sKqsPScdwD2caIE7YFr5ZgyT1Y3Db8/e62X+X/0LAAD//wMAUEsDBBQABgAIAAAAIQCW&#10;tT8N3AAAAAcBAAAPAAAAZHJzL2Rvd25yZXYueG1sTI/BTsNADETvSP2HlZF6oxvSCqoQp6qCOCBx&#10;gJYP2GRNEsh6o+w2Tf8e9wQnjzXWzHO+m12vJhpD5xnhfpWAIq697bhB+Dy+3G1BhWjYmt4zIVwo&#10;wK5Y3OQms/7MHzQdYqMkhENmENoYh0zrULfkTFj5gVi8Lz86E2UdG21Hc5Zw1+s0SR60Mx1LQ2sG&#10;Kluqfw4nh1CW7/Z4ic0bP393c2Wr16l2A+Lydt4/gYo0x79juOILOhTCVPkT26B6BHkkIqwTmVc3&#10;TTeiKoTH7QZ0kev//MUvAAAA//8DAFBLAQItABQABgAIAAAAIQC2gziS/gAAAOEBAAATAAAAAAAA&#10;AAAAAAAAAAAAAABbQ29udGVudF9UeXBlc10ueG1sUEsBAi0AFAAGAAgAAAAhADj9If/WAAAAlAEA&#10;AAsAAAAAAAAAAAAAAAAALwEAAF9yZWxzLy5yZWxzUEsBAi0AFAAGAAgAAAAhAIzkLAEoAwAARwYA&#10;AA4AAAAAAAAAAAAAAAAALgIAAGRycy9lMm9Eb2MueG1sUEsBAi0AFAAGAAgAAAAhAJa1Pw3cAAAA&#10;BwEAAA8AAAAAAAAAAAAAAAAAggUAAGRycy9kb3ducmV2LnhtbFBLBQYAAAAABAAEAPMAAACLBgAA&#10;AAA=&#10;" o:allowincell="f" filled="f" stroked="f" strokeweight=".5pt">
              <v:textbox inset="20pt,0,,0">
                <w:txbxContent>
                  <w:p w14:paraId="320D90E1" w14:textId="77777777" w:rsidR="009F1603" w:rsidRPr="00B7778B" w:rsidRDefault="009F1603" w:rsidP="00B7778B">
                    <w:pPr>
                      <w:spacing w:after="0"/>
                      <w:rPr>
                        <w:rFonts w:ascii="Arial" w:hAnsi="Arial" w:cs="Arial"/>
                        <w:color w:val="000000"/>
                        <w:sz w:val="20"/>
                      </w:rPr>
                    </w:pPr>
                  </w:p>
                  <w:p w14:paraId="7544F499" w14:textId="4D7BC807" w:rsidR="009F1603" w:rsidRPr="00B7778B" w:rsidRDefault="009F1603" w:rsidP="00B7778B">
                    <w:pPr>
                      <w:spacing w:after="0"/>
                      <w:rPr>
                        <w:rFonts w:ascii="Arial" w:hAnsi="Arial" w:cs="Arial"/>
                        <w:color w:val="000000"/>
                        <w:sz w:val="20"/>
                      </w:rPr>
                    </w:pPr>
                    <w:r w:rsidRPr="00B7778B">
                      <w:rPr>
                        <w:rFonts w:ascii="Arial" w:hAnsi="Arial" w:cs="Arial"/>
                        <w:color w:val="000000"/>
                        <w:sz w:val="20"/>
                      </w:rPr>
                      <w:t xml:space="preserve">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6DD42" w14:textId="752153F8" w:rsidR="009F1603" w:rsidRDefault="009F1603">
    <w:r>
      <w:rPr>
        <w:noProof/>
      </w:rPr>
      <mc:AlternateContent>
        <mc:Choice Requires="wps">
          <w:drawing>
            <wp:anchor distT="0" distB="0" distL="114300" distR="114300" simplePos="0" relativeHeight="251664384" behindDoc="0" locked="0" layoutInCell="0" allowOverlap="1" wp14:anchorId="1A9F40D1" wp14:editId="7402E47F">
              <wp:simplePos x="0" y="0"/>
              <wp:positionH relativeFrom="page">
                <wp:posOffset>0</wp:posOffset>
              </wp:positionH>
              <wp:positionV relativeFrom="page">
                <wp:posOffset>190500</wp:posOffset>
              </wp:positionV>
              <wp:extent cx="7772400" cy="307340"/>
              <wp:effectExtent l="0" t="0" r="0" b="0"/>
              <wp:wrapNone/>
              <wp:docPr id="1955940073" name="MSIPCM9b944e29a1940576db575b57" descr="{&quot;HashCode&quot;:1503687135,&quot;Height&quot;:792.0,&quot;Width&quot;:612.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30734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BC7F9B" w14:textId="77777777" w:rsidR="009F1603" w:rsidRPr="00B7778B" w:rsidRDefault="009F1603" w:rsidP="00B7778B">
                          <w:pPr>
                            <w:spacing w:after="0"/>
                            <w:rPr>
                              <w:rFonts w:ascii="Arial" w:hAnsi="Arial" w:cs="Arial"/>
                              <w:color w:val="000000"/>
                              <w:sz w:val="20"/>
                            </w:rPr>
                          </w:pPr>
                        </w:p>
                        <w:p w14:paraId="4D4D41E9" w14:textId="3978526C" w:rsidR="009F1603" w:rsidRPr="00B7778B" w:rsidRDefault="009F1603" w:rsidP="00B7778B">
                          <w:pPr>
                            <w:spacing w:after="0"/>
                            <w:rPr>
                              <w:rFonts w:ascii="Arial" w:hAnsi="Arial" w:cs="Arial"/>
                              <w:color w:val="000000"/>
                              <w:sz w:val="20"/>
                            </w:rPr>
                          </w:pPr>
                          <w:r w:rsidRPr="00B7778B">
                            <w:rPr>
                              <w:rFonts w:ascii="Arial" w:hAnsi="Arial" w:cs="Arial"/>
                              <w:color w:val="000000"/>
                              <w:sz w:val="20"/>
                            </w:rPr>
                            <w:t xml:space="preserve"> </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A9F40D1" id="_x0000_t202" coordsize="21600,21600" o:spt="202" path="m,l,21600r21600,l21600,xe">
              <v:stroke joinstyle="miter"/>
              <v:path gradientshapeok="t" o:connecttype="rect"/>
            </v:shapetype>
            <v:shape id="MSIPCM9b944e29a1940576db575b57" o:spid="_x0000_s1056" type="#_x0000_t202" alt="{&quot;HashCode&quot;:1503687135,&quot;Height&quot;:792.0,&quot;Width&quot;:612.0,&quot;Placement&quot;:&quot;Header&quot;,&quot;Index&quot;:&quot;FirstPage&quot;,&quot;Section&quot;:2,&quot;Top&quot;:0.0,&quot;Left&quot;:0.0}" style="position:absolute;margin-left:0;margin-top:15pt;width:612pt;height:24.2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LGKJgMAAEkGAAAOAAAAZHJzL2Uyb0RvYy54bWysVVFv2zYQfh+w/0DwYU9zJNmSFblRisSB&#10;twBuG8AZ8kxLlCVMIlWSjpUV/e/7SFFO2+2hKPpg6nh3PN599/F89XboWvLMlW6kyGl0EVLCRSHL&#10;Rhxy+tfjZnZJiTZMlKyVguf0hWv69vrXX65O/YrPZS3bkiuCIEKvTn1Oa2P6VRDoouYd0xey5wLG&#10;SqqOGWzVISgVOyF61wbzMFwGJ6nKXsmCaw3t3Wik1y5+VfHCfKgqzQ1pc4rcjFuVW/d2Da6v2Oqg&#10;WF83hU+D/UAWHWsELj2HumOGkaNq/hOqawoltazMRSG7QFZVU3BXA6qJwm+q2dWs564WgKP7M0z6&#10;54Ut3j8/KNKU6F2WJFkchumCEsE69Ord7v5h/S7bZ3HM5xmLYE3SZblP0gQ/SkquC0D56bePR2ne&#10;/Ml0vZYlH3erKAkXy8s0WiS/eztvDrXx1jSbX4Te8NSUpvb6ZfSqf2hZwTsupjNTGAbGjLIPcC9K&#10;PvgA42fTKG0e2MEn4/12YANo6j3nXvsoe68JzylteTXdCuVny5JTr1cAa9cDLjPcygGITXoNpW3+&#10;UKnOftFWAjv49nLmGB8MKaBM03QOlCkpYFsA7diRMHg93SP3P7jsiBVyqpC1oxZ73mqDTOA6udjL&#10;hNw0bet43ApyyulykYTuwNmCE62wvkgCMbw08vNTFiGf23k226Bds3gTJ7MsDS9nYZTdZsswzuK7&#10;zWcbL4pXdVOWXGwbwae3EsXfx0X/akeWu9fyVapatk1p67C52erWrSLPDI92Dxb8bYFGEV94BV+n&#10;48yobvq6KgPbs7E3VjLDfnBMX0x928vyBe1UEjCjI7ovHHG2zJJHYQ5AidlmPmCpWglspZcoqaX6&#10;5//01h+QwErJCXMlp/rjkSlOSXsv8HDnCbqPuMbtICgnZFEMIpD9pBXHbi1RfuTScqL1Ne0kVkp2&#10;T5h9N/Y6mJgocGlOzSSuDXYwYHYW/ObGyZg5PTNbsesLG3oC+3F4Yqr3fDOA8b2cRg9bfUO70dee&#10;FPLmaGTVOE5agEc40QK7wbxyzfCz1Q7EL/fO6/Uf4PpfAAAA//8DAFBLAwQUAAYACAAAACEAlrU/&#10;DdwAAAAHAQAADwAAAGRycy9kb3ducmV2LnhtbEyPwU7DQAxE70j9h5WReqMb0gqqEKeqgjggcYCW&#10;D9hkTRLIeqPsNk3/HvcEJ4811sxzvptdryYaQ+cZ4X6VgCKuve24Qfg8vtxtQYVo2JreMyFcKMCu&#10;WNzkJrP+zB80HWKjJIRDZhDaGIdM61C35ExY+YFYvC8/OhNlHRttR3OWcNfrNEketDMdS0NrBipb&#10;qn8OJ4dQlu/2eInNGz9/d3Nlq9epdgPi8nbeP4GKNMe/Y7jiCzoUwlT5E9ugegR5JCKsE5lXN003&#10;oiqEx+0GdJHr//zFLwAAAP//AwBQSwECLQAUAAYACAAAACEAtoM4kv4AAADhAQAAEwAAAAAAAAAA&#10;AAAAAAAAAAAAW0NvbnRlbnRfVHlwZXNdLnhtbFBLAQItABQABgAIAAAAIQA4/SH/1gAAAJQBAAAL&#10;AAAAAAAAAAAAAAAAAC8BAABfcmVscy8ucmVsc1BLAQItABQABgAIAAAAIQAYsLGKJgMAAEkGAAAO&#10;AAAAAAAAAAAAAAAAAC4CAABkcnMvZTJvRG9jLnhtbFBLAQItABQABgAIAAAAIQCWtT8N3AAAAAcB&#10;AAAPAAAAAAAAAAAAAAAAAIAFAABkcnMvZG93bnJldi54bWxQSwUGAAAAAAQABADzAAAAiQYAAAAA&#10;" o:allowincell="f" filled="f" stroked="f" strokeweight=".5pt">
              <v:textbox inset="20pt,0,,0">
                <w:txbxContent>
                  <w:p w14:paraId="6BBC7F9B" w14:textId="77777777" w:rsidR="009F1603" w:rsidRPr="00B7778B" w:rsidRDefault="009F1603" w:rsidP="00B7778B">
                    <w:pPr>
                      <w:spacing w:after="0"/>
                      <w:rPr>
                        <w:rFonts w:ascii="Arial" w:hAnsi="Arial" w:cs="Arial"/>
                        <w:color w:val="000000"/>
                        <w:sz w:val="20"/>
                      </w:rPr>
                    </w:pPr>
                  </w:p>
                  <w:p w14:paraId="4D4D41E9" w14:textId="3978526C" w:rsidR="009F1603" w:rsidRPr="00B7778B" w:rsidRDefault="009F1603" w:rsidP="00B7778B">
                    <w:pPr>
                      <w:spacing w:after="0"/>
                      <w:rPr>
                        <w:rFonts w:ascii="Arial" w:hAnsi="Arial" w:cs="Arial"/>
                        <w:color w:val="000000"/>
                        <w:sz w:val="20"/>
                      </w:rPr>
                    </w:pPr>
                    <w:r w:rsidRPr="00B7778B">
                      <w:rPr>
                        <w:rFonts w:ascii="Arial" w:hAnsi="Arial" w:cs="Arial"/>
                        <w:color w:val="000000"/>
                        <w:sz w:val="20"/>
                      </w:rPr>
                      <w:t xml:space="preserve"> </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C9398" w14:textId="1343924F" w:rsidR="009F1603" w:rsidRDefault="009F1603" w:rsidP="00275EF3">
    <w:pPr>
      <w:jc w:val="right"/>
    </w:pPr>
    <w:r>
      <w:rPr>
        <w:noProof/>
      </w:rPr>
      <mc:AlternateContent>
        <mc:Choice Requires="wps">
          <w:drawing>
            <wp:anchor distT="0" distB="0" distL="114300" distR="114300" simplePos="0" relativeHeight="251660288" behindDoc="0" locked="0" layoutInCell="0" allowOverlap="1" wp14:anchorId="7968F13C" wp14:editId="5FBD8206">
              <wp:simplePos x="0" y="0"/>
              <wp:positionH relativeFrom="page">
                <wp:posOffset>0</wp:posOffset>
              </wp:positionH>
              <wp:positionV relativeFrom="page">
                <wp:posOffset>190500</wp:posOffset>
              </wp:positionV>
              <wp:extent cx="7772400" cy="307340"/>
              <wp:effectExtent l="0" t="0" r="0" b="0"/>
              <wp:wrapNone/>
              <wp:docPr id="1955940070" name="MSIPCM8b784478a403577829258eac" descr="{&quot;HashCode&quot;:1503687135,&quot;Height&quot;:792.0,&quot;Width&quot;:612.0,&quot;Placement&quot;:&quot;Head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30734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9445F8" w14:textId="77777777" w:rsidR="009F1603" w:rsidRPr="003F65A0" w:rsidRDefault="009F1603" w:rsidP="003F65A0">
                          <w:pPr>
                            <w:spacing w:after="0"/>
                            <w:rPr>
                              <w:rFonts w:ascii="Arial" w:hAnsi="Arial" w:cs="Arial"/>
                              <w:color w:val="000000"/>
                              <w:sz w:val="20"/>
                            </w:rPr>
                          </w:pPr>
                        </w:p>
                        <w:p w14:paraId="39380FB8" w14:textId="044D305C" w:rsidR="009F1603" w:rsidRPr="003F65A0" w:rsidRDefault="009F1603" w:rsidP="003F65A0">
                          <w:pPr>
                            <w:spacing w:after="0"/>
                            <w:rPr>
                              <w:rFonts w:ascii="Arial" w:hAnsi="Arial" w:cs="Arial"/>
                              <w:color w:val="000000"/>
                              <w:sz w:val="20"/>
                            </w:rPr>
                          </w:pPr>
                          <w:r w:rsidRPr="003F65A0">
                            <w:rPr>
                              <w:rFonts w:ascii="Arial" w:hAnsi="Arial" w:cs="Arial"/>
                              <w:color w:val="000000"/>
                              <w:sz w:val="20"/>
                            </w:rPr>
                            <w:t xml:space="preserve"> </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968F13C" id="_x0000_t202" coordsize="21600,21600" o:spt="202" path="m,l,21600r21600,l21600,xe">
              <v:stroke joinstyle="miter"/>
              <v:path gradientshapeok="t" o:connecttype="rect"/>
            </v:shapetype>
            <v:shape id="MSIPCM8b784478a403577829258eac" o:spid="_x0000_s1057" type="#_x0000_t202" alt="{&quot;HashCode&quot;:1503687135,&quot;Height&quot;:792.0,&quot;Width&quot;:612.0,&quot;Placement&quot;:&quot;Header&quot;,&quot;Index&quot;:&quot;Primary&quot;,&quot;Section&quot;:7,&quot;Top&quot;:0.0,&quot;Left&quot;:0.0}" style="position:absolute;left:0;text-align:left;margin-left:0;margin-top:15pt;width:612pt;height:24.2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t8JwMAAEcGAAAOAAAAZHJzL2Uyb0RvYy54bWysVMFu2zgQvS+w/0DwsKc6kmzJsrxRisSB&#10;dwO4rQGnyJmmqEioRKokHTtb9N/3kZKcpttDUeyFHM4MhzNvHufy7altyJPQplYyp9FFSImQXBW1&#10;fMzpx/v1ZEGJsUwWrFFS5PRZGPr26vffLo/dUkxVpZpCaIIg0iyPXU4ra7tlEBheiZaZC9UJCWOp&#10;dMssjvoxKDQ7InrbBNMwnAdHpYtOKy6Mgfa2N9IrH78sBbcfytIIS5qcIjfrV+3XvVuDq0u2fNSs&#10;q2o+pMF+IYuW1RKPnkPdMsvIQdf/CdXWXCujSnvBVRuosqy58DWgmij8rppdxTrhawE4pjvDZP6/&#10;sPz901aTukDvsiTJ4jBMAZNkLXr1bne3Xb1b7NNFHKcLFoezJE0X02yaLATjlBTCcED55Y/PB2X/&#10;/JuZaqUK0Z+WURLO5os0miVvBruoHys7WNNsehEOhoe6sNWgn0cv+m3DuGiFHO+MYRgY08tDgDtZ&#10;iNMQoN+2um6Zfn7ltQMXQNLBLx3u3qtu0ITnhDaiHN+E8qvjyLEzS0C16wCWPd2oE/Aa9QZK1/pT&#10;qVu3o6kEdsD4fGaYOFnCoUzTdAqMKeGwzcJ0FnsKBi+3O23sX0K1xAk51cjaE4s9bYxFJnAdXdxj&#10;Uq3rpvEsbiQ55nQ+S0J/4WzBjUY6XySBGIPUs/NLFiGfm2k2WaNZk3gdJ5MsDReTMMpusnkYZ/Ht&#10;+quLF8XLqi4KITe1FONPieKfY+LwZ3uO+7/yKlWjmrpwdbjcXHWrRpMnhi+7Bwc+OaBRxDdewet0&#10;vBnVjbuvMnA963vjJHvanzzP47Fve1U8o51aAWZ0xHR8XePtDTN2yzSmAJSYbPYDlrJRwFYNEiWV&#10;0v/8SO/8AQmslBwxVXJqPh+YFpQ0dxLfdpqg+4hr/QmC9kIWxSAC2Y9aeWhXCuVHPi0vOl/bjGKp&#10;VfuAyXftnoOJSY5Hc2pHcWVxggGTk4vray9j4nTMbuSu4y70CPb96YHpbuCbBYzv1Th42PI72vW+&#10;7qZU1werytpz0gHcw4kWuAOmlW/GMFndOPz27L1e5v/VvwAAAP//AwBQSwMEFAAGAAgAAAAhAJa1&#10;Pw3cAAAABwEAAA8AAABkcnMvZG93bnJldi54bWxMj8FOw0AMRO9I/YeVkXqjG9IKqhCnqoI4IHGA&#10;lg/YZE0SyHqj7DZN/x73BCePNdbMc76bXa8mGkPnGeF+lYAirr3tuEH4PL7cbUGFaNia3jMhXCjA&#10;rljc5Caz/swfNB1ioySEQ2YQ2hiHTOtQt+RMWPmBWLwvPzoTZR0bbUdzlnDX6zRJHrQzHUtDawYq&#10;W6p/DieHUJbv9niJzRs/f3dzZavXqXYD4vJ23j+BijTHv2O44gs6FMJU+RPboHoEeSQirBOZVzdN&#10;N6IqhMftBnSR6//8xS8AAAD//wMAUEsBAi0AFAAGAAgAAAAhALaDOJL+AAAA4QEAABMAAAAAAAAA&#10;AAAAAAAAAAAAAFtDb250ZW50X1R5cGVzXS54bWxQSwECLQAUAAYACAAAACEAOP0h/9YAAACUAQAA&#10;CwAAAAAAAAAAAAAAAAAvAQAAX3JlbHMvLnJlbHNQSwECLQAUAAYACAAAACEA4rD7fCcDAABHBgAA&#10;DgAAAAAAAAAAAAAAAAAuAgAAZHJzL2Uyb0RvYy54bWxQSwECLQAUAAYACAAAACEAlrU/DdwAAAAH&#10;AQAADwAAAAAAAAAAAAAAAACBBQAAZHJzL2Rvd25yZXYueG1sUEsFBgAAAAAEAAQA8wAAAIoGAAAA&#10;AA==&#10;" o:allowincell="f" filled="f" stroked="f" strokeweight=".5pt">
              <v:textbox inset="20pt,0,,0">
                <w:txbxContent>
                  <w:p w14:paraId="659445F8" w14:textId="77777777" w:rsidR="009F1603" w:rsidRPr="003F65A0" w:rsidRDefault="009F1603" w:rsidP="003F65A0">
                    <w:pPr>
                      <w:spacing w:after="0"/>
                      <w:rPr>
                        <w:rFonts w:ascii="Arial" w:hAnsi="Arial" w:cs="Arial"/>
                        <w:color w:val="000000"/>
                        <w:sz w:val="20"/>
                      </w:rPr>
                    </w:pPr>
                  </w:p>
                  <w:p w14:paraId="39380FB8" w14:textId="044D305C" w:rsidR="009F1603" w:rsidRPr="003F65A0" w:rsidRDefault="009F1603" w:rsidP="003F65A0">
                    <w:pPr>
                      <w:spacing w:after="0"/>
                      <w:rPr>
                        <w:rFonts w:ascii="Arial" w:hAnsi="Arial" w:cs="Arial"/>
                        <w:color w:val="000000"/>
                        <w:sz w:val="20"/>
                      </w:rPr>
                    </w:pPr>
                    <w:r w:rsidRPr="003F65A0">
                      <w:rPr>
                        <w:rFonts w:ascii="Arial" w:hAnsi="Arial" w:cs="Arial"/>
                        <w:color w:val="000000"/>
                        <w:sz w:val="20"/>
                      </w:rPr>
                      <w:t xml:space="preserve"> </w:t>
                    </w:r>
                  </w:p>
                </w:txbxContent>
              </v:textbox>
              <w10:wrap anchorx="page" anchory="page"/>
            </v:shape>
          </w:pict>
        </mc:Fallback>
      </mc:AlternateContent>
    </w:r>
  </w:p>
  <w:p w14:paraId="0A36F5B4" w14:textId="77777777" w:rsidR="009F1603" w:rsidRDefault="009F16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423F5"/>
    <w:multiLevelType w:val="hybridMultilevel"/>
    <w:tmpl w:val="62B404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05FBD"/>
    <w:multiLevelType w:val="hybridMultilevel"/>
    <w:tmpl w:val="093A604A"/>
    <w:lvl w:ilvl="0" w:tplc="F7E826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6123C"/>
    <w:multiLevelType w:val="hybridMultilevel"/>
    <w:tmpl w:val="413290C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2376F"/>
    <w:multiLevelType w:val="hybridMultilevel"/>
    <w:tmpl w:val="B5ECC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C0427"/>
    <w:multiLevelType w:val="hybridMultilevel"/>
    <w:tmpl w:val="0FAED29E"/>
    <w:lvl w:ilvl="0" w:tplc="16401B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60113F"/>
    <w:multiLevelType w:val="hybridMultilevel"/>
    <w:tmpl w:val="BEAAEF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77626"/>
    <w:multiLevelType w:val="hybridMultilevel"/>
    <w:tmpl w:val="7D4A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463F89"/>
    <w:multiLevelType w:val="hybridMultilevel"/>
    <w:tmpl w:val="4C0019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1751FE"/>
    <w:multiLevelType w:val="hybridMultilevel"/>
    <w:tmpl w:val="D830523A"/>
    <w:lvl w:ilvl="0" w:tplc="4572AF5E">
      <w:start w:val="1"/>
      <w:numFmt w:val="lowerRoman"/>
      <w:pStyle w:val="ListBullet"/>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714E8B"/>
    <w:multiLevelType w:val="hybridMultilevel"/>
    <w:tmpl w:val="FDE02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5E3F62"/>
    <w:multiLevelType w:val="hybridMultilevel"/>
    <w:tmpl w:val="3B5EE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3F0AF2"/>
    <w:multiLevelType w:val="multilevel"/>
    <w:tmpl w:val="0FDEFCAA"/>
    <w:lvl w:ilvl="0">
      <w:start w:val="1"/>
      <w:numFmt w:val="decimal"/>
      <w:lvlText w:val="%1."/>
      <w:lvlJc w:val="left"/>
      <w:pPr>
        <w:ind w:left="720" w:hanging="360"/>
      </w:pPr>
    </w:lvl>
    <w:lvl w:ilvl="1">
      <w:start w:val="1"/>
      <w:numFmt w:val="decimal"/>
      <w:isLgl/>
      <w:lvlText w:val="%1.%2"/>
      <w:lvlJc w:val="left"/>
      <w:pPr>
        <w:ind w:left="135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570" w:hanging="1800"/>
      </w:pPr>
      <w:rPr>
        <w:rFonts w:hint="default"/>
      </w:rPr>
    </w:lvl>
    <w:lvl w:ilvl="8">
      <w:start w:val="1"/>
      <w:numFmt w:val="decimal"/>
      <w:isLgl/>
      <w:lvlText w:val="%1.%2.%3.%4.%5.%6.%7.%8.%9"/>
      <w:lvlJc w:val="left"/>
      <w:pPr>
        <w:ind w:left="7200" w:hanging="1800"/>
      </w:pPr>
      <w:rPr>
        <w:rFonts w:hint="default"/>
      </w:rPr>
    </w:lvl>
  </w:abstractNum>
  <w:abstractNum w:abstractNumId="12" w15:restartNumberingAfterBreak="0">
    <w:nsid w:val="1A4A37BB"/>
    <w:multiLevelType w:val="multilevel"/>
    <w:tmpl w:val="7340DC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8C085B"/>
    <w:multiLevelType w:val="hybridMultilevel"/>
    <w:tmpl w:val="684E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16769D"/>
    <w:multiLevelType w:val="hybridMultilevel"/>
    <w:tmpl w:val="53123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AD486A"/>
    <w:multiLevelType w:val="hybridMultilevel"/>
    <w:tmpl w:val="BA003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B6469A"/>
    <w:multiLevelType w:val="hybridMultilevel"/>
    <w:tmpl w:val="D46E0D22"/>
    <w:lvl w:ilvl="0" w:tplc="5322D522">
      <w:start w:val="1"/>
      <w:numFmt w:val="bullet"/>
      <w:lvlText w:val=""/>
      <w:lvlJc w:val="left"/>
      <w:pPr>
        <w:ind w:left="720" w:hanging="360"/>
      </w:pPr>
      <w:rPr>
        <w:rFonts w:ascii="Symbol" w:hAnsi="Symbol" w:hint="default"/>
      </w:rPr>
    </w:lvl>
    <w:lvl w:ilvl="1" w:tplc="09AA16E8">
      <w:start w:val="1"/>
      <w:numFmt w:val="bullet"/>
      <w:lvlText w:val="o"/>
      <w:lvlJc w:val="left"/>
      <w:pPr>
        <w:ind w:left="1440" w:hanging="360"/>
      </w:pPr>
      <w:rPr>
        <w:rFonts w:ascii="Courier New" w:hAnsi="Courier New" w:hint="default"/>
      </w:rPr>
    </w:lvl>
    <w:lvl w:ilvl="2" w:tplc="47528A24">
      <w:start w:val="1"/>
      <w:numFmt w:val="bullet"/>
      <w:lvlText w:val=""/>
      <w:lvlJc w:val="left"/>
      <w:pPr>
        <w:ind w:left="2160" w:hanging="360"/>
      </w:pPr>
      <w:rPr>
        <w:rFonts w:ascii="Wingdings" w:hAnsi="Wingdings" w:hint="default"/>
      </w:rPr>
    </w:lvl>
    <w:lvl w:ilvl="3" w:tplc="F56E17E4">
      <w:start w:val="1"/>
      <w:numFmt w:val="bullet"/>
      <w:lvlText w:val=""/>
      <w:lvlJc w:val="left"/>
      <w:pPr>
        <w:ind w:left="2880" w:hanging="360"/>
      </w:pPr>
      <w:rPr>
        <w:rFonts w:ascii="Symbol" w:hAnsi="Symbol" w:hint="default"/>
      </w:rPr>
    </w:lvl>
    <w:lvl w:ilvl="4" w:tplc="032633DA">
      <w:start w:val="1"/>
      <w:numFmt w:val="bullet"/>
      <w:lvlText w:val="o"/>
      <w:lvlJc w:val="left"/>
      <w:pPr>
        <w:ind w:left="3600" w:hanging="360"/>
      </w:pPr>
      <w:rPr>
        <w:rFonts w:ascii="Courier New" w:hAnsi="Courier New" w:hint="default"/>
      </w:rPr>
    </w:lvl>
    <w:lvl w:ilvl="5" w:tplc="A1B662C6">
      <w:start w:val="1"/>
      <w:numFmt w:val="bullet"/>
      <w:lvlText w:val=""/>
      <w:lvlJc w:val="left"/>
      <w:pPr>
        <w:ind w:left="4320" w:hanging="360"/>
      </w:pPr>
      <w:rPr>
        <w:rFonts w:ascii="Wingdings" w:hAnsi="Wingdings" w:hint="default"/>
      </w:rPr>
    </w:lvl>
    <w:lvl w:ilvl="6" w:tplc="D798A3C2">
      <w:start w:val="1"/>
      <w:numFmt w:val="bullet"/>
      <w:lvlText w:val=""/>
      <w:lvlJc w:val="left"/>
      <w:pPr>
        <w:ind w:left="5040" w:hanging="360"/>
      </w:pPr>
      <w:rPr>
        <w:rFonts w:ascii="Symbol" w:hAnsi="Symbol" w:hint="default"/>
      </w:rPr>
    </w:lvl>
    <w:lvl w:ilvl="7" w:tplc="EDBCE0B6">
      <w:start w:val="1"/>
      <w:numFmt w:val="bullet"/>
      <w:lvlText w:val="o"/>
      <w:lvlJc w:val="left"/>
      <w:pPr>
        <w:ind w:left="5760" w:hanging="360"/>
      </w:pPr>
      <w:rPr>
        <w:rFonts w:ascii="Courier New" w:hAnsi="Courier New" w:hint="default"/>
      </w:rPr>
    </w:lvl>
    <w:lvl w:ilvl="8" w:tplc="2CC04230">
      <w:start w:val="1"/>
      <w:numFmt w:val="bullet"/>
      <w:lvlText w:val=""/>
      <w:lvlJc w:val="left"/>
      <w:pPr>
        <w:ind w:left="6480" w:hanging="360"/>
      </w:pPr>
      <w:rPr>
        <w:rFonts w:ascii="Wingdings" w:hAnsi="Wingdings" w:hint="default"/>
      </w:rPr>
    </w:lvl>
  </w:abstractNum>
  <w:abstractNum w:abstractNumId="17" w15:restartNumberingAfterBreak="0">
    <w:nsid w:val="2EF53013"/>
    <w:multiLevelType w:val="multilevel"/>
    <w:tmpl w:val="1C925F3A"/>
    <w:lvl w:ilvl="0">
      <w:start w:val="1"/>
      <w:numFmt w:val="decimal"/>
      <w:pStyle w:val="Heading1"/>
      <w:suff w:val="space"/>
      <w:lvlText w:val="Chapter %1:"/>
      <w:lvlJc w:val="left"/>
      <w:pPr>
        <w:ind w:left="675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0" w:firstLine="0"/>
      </w:pPr>
      <w:rPr>
        <w:rFonts w:hint="default"/>
        <w:b/>
        <w:bCs w:val="0"/>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8" w15:restartNumberingAfterBreak="0">
    <w:nsid w:val="345031B5"/>
    <w:multiLevelType w:val="hybridMultilevel"/>
    <w:tmpl w:val="B064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0524A8"/>
    <w:multiLevelType w:val="hybridMultilevel"/>
    <w:tmpl w:val="F82C3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9F94BA7"/>
    <w:multiLevelType w:val="hybridMultilevel"/>
    <w:tmpl w:val="F04AF514"/>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E22019"/>
    <w:multiLevelType w:val="hybridMultilevel"/>
    <w:tmpl w:val="4CB63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2F50DE"/>
    <w:multiLevelType w:val="hybridMultilevel"/>
    <w:tmpl w:val="F2DEB5F4"/>
    <w:lvl w:ilvl="0" w:tplc="C25CDD2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493B54"/>
    <w:multiLevelType w:val="multilevel"/>
    <w:tmpl w:val="7BDE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9B7F91"/>
    <w:multiLevelType w:val="hybridMultilevel"/>
    <w:tmpl w:val="5740BD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414565"/>
    <w:multiLevelType w:val="hybridMultilevel"/>
    <w:tmpl w:val="E4808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B7040A3"/>
    <w:multiLevelType w:val="hybridMultilevel"/>
    <w:tmpl w:val="02A6D2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6E6A8F"/>
    <w:multiLevelType w:val="hybridMultilevel"/>
    <w:tmpl w:val="D830523A"/>
    <w:lvl w:ilvl="0" w:tplc="4572AF5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CC641B"/>
    <w:multiLevelType w:val="hybridMultilevel"/>
    <w:tmpl w:val="1DD60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E92E2F"/>
    <w:multiLevelType w:val="hybridMultilevel"/>
    <w:tmpl w:val="E3B8890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966729"/>
    <w:multiLevelType w:val="hybridMultilevel"/>
    <w:tmpl w:val="A2ECC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1F39AA"/>
    <w:multiLevelType w:val="hybridMultilevel"/>
    <w:tmpl w:val="E2CEB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002C5A"/>
    <w:multiLevelType w:val="hybridMultilevel"/>
    <w:tmpl w:val="79E0EA5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15:restartNumberingAfterBreak="0">
    <w:nsid w:val="63992CBF"/>
    <w:multiLevelType w:val="hybridMultilevel"/>
    <w:tmpl w:val="C890D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9521B0"/>
    <w:multiLevelType w:val="hybridMultilevel"/>
    <w:tmpl w:val="265AC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E61109"/>
    <w:multiLevelType w:val="multilevel"/>
    <w:tmpl w:val="7870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840539"/>
    <w:multiLevelType w:val="hybridMultilevel"/>
    <w:tmpl w:val="240AE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629DD"/>
    <w:multiLevelType w:val="hybridMultilevel"/>
    <w:tmpl w:val="8278B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945DBA"/>
    <w:multiLevelType w:val="hybridMultilevel"/>
    <w:tmpl w:val="CF08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B00C58"/>
    <w:multiLevelType w:val="multilevel"/>
    <w:tmpl w:val="6D0003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9"/>
  </w:num>
  <w:num w:numId="4">
    <w:abstractNumId w:val="35"/>
  </w:num>
  <w:num w:numId="5">
    <w:abstractNumId w:val="39"/>
  </w:num>
  <w:num w:numId="6">
    <w:abstractNumId w:val="12"/>
  </w:num>
  <w:num w:numId="7">
    <w:abstractNumId w:val="23"/>
  </w:num>
  <w:num w:numId="8">
    <w:abstractNumId w:val="13"/>
  </w:num>
  <w:num w:numId="9">
    <w:abstractNumId w:val="3"/>
  </w:num>
  <w:num w:numId="10">
    <w:abstractNumId w:val="31"/>
  </w:num>
  <w:num w:numId="11">
    <w:abstractNumId w:val="16"/>
  </w:num>
  <w:num w:numId="12">
    <w:abstractNumId w:val="27"/>
  </w:num>
  <w:num w:numId="13">
    <w:abstractNumId w:val="18"/>
  </w:num>
  <w:num w:numId="14">
    <w:abstractNumId w:val="7"/>
  </w:num>
  <w:num w:numId="15">
    <w:abstractNumId w:val="30"/>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2"/>
  </w:num>
  <w:num w:numId="20">
    <w:abstractNumId w:val="37"/>
  </w:num>
  <w:num w:numId="21">
    <w:abstractNumId w:val="21"/>
  </w:num>
  <w:num w:numId="22">
    <w:abstractNumId w:val="24"/>
  </w:num>
  <w:num w:numId="23">
    <w:abstractNumId w:val="10"/>
  </w:num>
  <w:num w:numId="24">
    <w:abstractNumId w:val="14"/>
  </w:num>
  <w:num w:numId="25">
    <w:abstractNumId w:val="25"/>
  </w:num>
  <w:num w:numId="26">
    <w:abstractNumId w:val="38"/>
  </w:num>
  <w:num w:numId="27">
    <w:abstractNumId w:val="32"/>
  </w:num>
  <w:num w:numId="28">
    <w:abstractNumId w:val="8"/>
  </w:num>
  <w:num w:numId="29">
    <w:abstractNumId w:val="4"/>
  </w:num>
  <w:num w:numId="30">
    <w:abstractNumId w:val="1"/>
  </w:num>
  <w:num w:numId="31">
    <w:abstractNumId w:val="20"/>
  </w:num>
  <w:num w:numId="32">
    <w:abstractNumId w:val="29"/>
  </w:num>
  <w:num w:numId="33">
    <w:abstractNumId w:val="26"/>
  </w:num>
  <w:num w:numId="34">
    <w:abstractNumId w:val="2"/>
  </w:num>
  <w:num w:numId="35">
    <w:abstractNumId w:val="5"/>
  </w:num>
  <w:num w:numId="36">
    <w:abstractNumId w:val="0"/>
  </w:num>
  <w:num w:numId="37">
    <w:abstractNumId w:val="15"/>
  </w:num>
  <w:num w:numId="38">
    <w:abstractNumId w:val="19"/>
  </w:num>
  <w:num w:numId="39">
    <w:abstractNumId w:val="28"/>
  </w:num>
  <w:num w:numId="40">
    <w:abstractNumId w:val="34"/>
  </w:num>
  <w:num w:numId="41">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YwNbM0sjQ3MzU1MrJU0lEKTi0uzszPAykwNq4FAHgWvxktAAAA"/>
  </w:docVars>
  <w:rsids>
    <w:rsidRoot w:val="001F7719"/>
    <w:rsid w:val="000012B5"/>
    <w:rsid w:val="000042F3"/>
    <w:rsid w:val="00004A83"/>
    <w:rsid w:val="0000529D"/>
    <w:rsid w:val="00014DF3"/>
    <w:rsid w:val="00016DFB"/>
    <w:rsid w:val="000173CE"/>
    <w:rsid w:val="00023BDF"/>
    <w:rsid w:val="00025A7C"/>
    <w:rsid w:val="0003220F"/>
    <w:rsid w:val="00032F3F"/>
    <w:rsid w:val="0003330C"/>
    <w:rsid w:val="00052F3F"/>
    <w:rsid w:val="00053D4A"/>
    <w:rsid w:val="000545B8"/>
    <w:rsid w:val="000548DB"/>
    <w:rsid w:val="00056B74"/>
    <w:rsid w:val="000706DB"/>
    <w:rsid w:val="00073BC2"/>
    <w:rsid w:val="00084332"/>
    <w:rsid w:val="000843E1"/>
    <w:rsid w:val="00090FCD"/>
    <w:rsid w:val="000B21DF"/>
    <w:rsid w:val="000B3CB0"/>
    <w:rsid w:val="000B5BD8"/>
    <w:rsid w:val="000B7C62"/>
    <w:rsid w:val="000C0CAD"/>
    <w:rsid w:val="000C2CE1"/>
    <w:rsid w:val="000C4968"/>
    <w:rsid w:val="000D0089"/>
    <w:rsid w:val="000D2B82"/>
    <w:rsid w:val="000D3182"/>
    <w:rsid w:val="000D4433"/>
    <w:rsid w:val="000D751F"/>
    <w:rsid w:val="000D76AC"/>
    <w:rsid w:val="000E253E"/>
    <w:rsid w:val="000E374D"/>
    <w:rsid w:val="000E6B00"/>
    <w:rsid w:val="000F0BA5"/>
    <w:rsid w:val="00102A21"/>
    <w:rsid w:val="001068EA"/>
    <w:rsid w:val="001116D8"/>
    <w:rsid w:val="00112E1F"/>
    <w:rsid w:val="001134C2"/>
    <w:rsid w:val="00114240"/>
    <w:rsid w:val="00126671"/>
    <w:rsid w:val="00132F23"/>
    <w:rsid w:val="00140101"/>
    <w:rsid w:val="00140119"/>
    <w:rsid w:val="001469E9"/>
    <w:rsid w:val="00146B60"/>
    <w:rsid w:val="001510CE"/>
    <w:rsid w:val="001537DD"/>
    <w:rsid w:val="00153C2E"/>
    <w:rsid w:val="00154530"/>
    <w:rsid w:val="00156AED"/>
    <w:rsid w:val="00162D2B"/>
    <w:rsid w:val="00170055"/>
    <w:rsid w:val="00172648"/>
    <w:rsid w:val="0017287B"/>
    <w:rsid w:val="00173DC9"/>
    <w:rsid w:val="0017603A"/>
    <w:rsid w:val="00177415"/>
    <w:rsid w:val="00185652"/>
    <w:rsid w:val="0018712A"/>
    <w:rsid w:val="00190470"/>
    <w:rsid w:val="00190C8E"/>
    <w:rsid w:val="0019717C"/>
    <w:rsid w:val="001A0AAD"/>
    <w:rsid w:val="001A1D90"/>
    <w:rsid w:val="001A1E3C"/>
    <w:rsid w:val="001A3915"/>
    <w:rsid w:val="001A4A14"/>
    <w:rsid w:val="001A7C54"/>
    <w:rsid w:val="001B0ADC"/>
    <w:rsid w:val="001B3139"/>
    <w:rsid w:val="001C018C"/>
    <w:rsid w:val="001C0726"/>
    <w:rsid w:val="001C132C"/>
    <w:rsid w:val="001C3AB5"/>
    <w:rsid w:val="001C6AA1"/>
    <w:rsid w:val="001C7D8D"/>
    <w:rsid w:val="001D05B6"/>
    <w:rsid w:val="001D1B54"/>
    <w:rsid w:val="001D2BF0"/>
    <w:rsid w:val="001D30C0"/>
    <w:rsid w:val="001D3F3F"/>
    <w:rsid w:val="001D433B"/>
    <w:rsid w:val="001E178E"/>
    <w:rsid w:val="001E34E3"/>
    <w:rsid w:val="001E5970"/>
    <w:rsid w:val="001E5DBF"/>
    <w:rsid w:val="001E5F5A"/>
    <w:rsid w:val="001E6FB4"/>
    <w:rsid w:val="001E72AE"/>
    <w:rsid w:val="001F1C1E"/>
    <w:rsid w:val="001F3458"/>
    <w:rsid w:val="001F4310"/>
    <w:rsid w:val="001F7719"/>
    <w:rsid w:val="00200AA3"/>
    <w:rsid w:val="00202884"/>
    <w:rsid w:val="002028E7"/>
    <w:rsid w:val="00205975"/>
    <w:rsid w:val="00211A82"/>
    <w:rsid w:val="002128F4"/>
    <w:rsid w:val="00213971"/>
    <w:rsid w:val="00216FEB"/>
    <w:rsid w:val="00220EAD"/>
    <w:rsid w:val="002213C9"/>
    <w:rsid w:val="002254B4"/>
    <w:rsid w:val="00225FB6"/>
    <w:rsid w:val="002356F5"/>
    <w:rsid w:val="00235C87"/>
    <w:rsid w:val="002368B0"/>
    <w:rsid w:val="00240643"/>
    <w:rsid w:val="00242A78"/>
    <w:rsid w:val="002450F7"/>
    <w:rsid w:val="00251CFC"/>
    <w:rsid w:val="00252065"/>
    <w:rsid w:val="002521E5"/>
    <w:rsid w:val="00255306"/>
    <w:rsid w:val="00260645"/>
    <w:rsid w:val="0026308F"/>
    <w:rsid w:val="002643E1"/>
    <w:rsid w:val="00265CD5"/>
    <w:rsid w:val="00270FDF"/>
    <w:rsid w:val="00271AFA"/>
    <w:rsid w:val="00271DD7"/>
    <w:rsid w:val="00274192"/>
    <w:rsid w:val="00275EF3"/>
    <w:rsid w:val="00276E5C"/>
    <w:rsid w:val="0028324D"/>
    <w:rsid w:val="002839D1"/>
    <w:rsid w:val="00287D33"/>
    <w:rsid w:val="00296B43"/>
    <w:rsid w:val="002971D4"/>
    <w:rsid w:val="002A010B"/>
    <w:rsid w:val="002A3E39"/>
    <w:rsid w:val="002A4896"/>
    <w:rsid w:val="002B12B7"/>
    <w:rsid w:val="002B3417"/>
    <w:rsid w:val="002D03F4"/>
    <w:rsid w:val="002D216F"/>
    <w:rsid w:val="002D2E1D"/>
    <w:rsid w:val="002D2FC4"/>
    <w:rsid w:val="002D79FC"/>
    <w:rsid w:val="002E02CF"/>
    <w:rsid w:val="002E6739"/>
    <w:rsid w:val="002E6D9F"/>
    <w:rsid w:val="002F4A3D"/>
    <w:rsid w:val="002F4F46"/>
    <w:rsid w:val="002F7531"/>
    <w:rsid w:val="002F75FA"/>
    <w:rsid w:val="00304208"/>
    <w:rsid w:val="00305E65"/>
    <w:rsid w:val="003063CA"/>
    <w:rsid w:val="00307AA8"/>
    <w:rsid w:val="00310745"/>
    <w:rsid w:val="00311559"/>
    <w:rsid w:val="00316D15"/>
    <w:rsid w:val="00325641"/>
    <w:rsid w:val="00326A91"/>
    <w:rsid w:val="00327CF6"/>
    <w:rsid w:val="00330C1B"/>
    <w:rsid w:val="00334AD0"/>
    <w:rsid w:val="00335A0F"/>
    <w:rsid w:val="0034671C"/>
    <w:rsid w:val="00351F3F"/>
    <w:rsid w:val="00353121"/>
    <w:rsid w:val="0035595E"/>
    <w:rsid w:val="003577BD"/>
    <w:rsid w:val="00360805"/>
    <w:rsid w:val="00361AE2"/>
    <w:rsid w:val="00363500"/>
    <w:rsid w:val="00364740"/>
    <w:rsid w:val="00364956"/>
    <w:rsid w:val="00365541"/>
    <w:rsid w:val="00366CD2"/>
    <w:rsid w:val="003719EA"/>
    <w:rsid w:val="003722B3"/>
    <w:rsid w:val="00372D81"/>
    <w:rsid w:val="0037359C"/>
    <w:rsid w:val="003740EA"/>
    <w:rsid w:val="00377E10"/>
    <w:rsid w:val="003811E5"/>
    <w:rsid w:val="00381921"/>
    <w:rsid w:val="00383F81"/>
    <w:rsid w:val="003875E8"/>
    <w:rsid w:val="00387F3D"/>
    <w:rsid w:val="00390CBE"/>
    <w:rsid w:val="003910A9"/>
    <w:rsid w:val="003913FF"/>
    <w:rsid w:val="00394949"/>
    <w:rsid w:val="003A30E5"/>
    <w:rsid w:val="003A6250"/>
    <w:rsid w:val="003B0074"/>
    <w:rsid w:val="003B1981"/>
    <w:rsid w:val="003B2607"/>
    <w:rsid w:val="003B69F1"/>
    <w:rsid w:val="003C53BC"/>
    <w:rsid w:val="003C650E"/>
    <w:rsid w:val="003E2133"/>
    <w:rsid w:val="003E348A"/>
    <w:rsid w:val="003E3617"/>
    <w:rsid w:val="003E48B0"/>
    <w:rsid w:val="003E4B8B"/>
    <w:rsid w:val="003E58C1"/>
    <w:rsid w:val="003E6252"/>
    <w:rsid w:val="003F0310"/>
    <w:rsid w:val="003F1D3F"/>
    <w:rsid w:val="003F2F88"/>
    <w:rsid w:val="003F310A"/>
    <w:rsid w:val="003F59D0"/>
    <w:rsid w:val="003F6373"/>
    <w:rsid w:val="003F65A0"/>
    <w:rsid w:val="00401B2E"/>
    <w:rsid w:val="00401D6F"/>
    <w:rsid w:val="00403460"/>
    <w:rsid w:val="00406C73"/>
    <w:rsid w:val="00412736"/>
    <w:rsid w:val="0041309A"/>
    <w:rsid w:val="00413902"/>
    <w:rsid w:val="00414749"/>
    <w:rsid w:val="004205B5"/>
    <w:rsid w:val="004215C6"/>
    <w:rsid w:val="00427496"/>
    <w:rsid w:val="00427FD7"/>
    <w:rsid w:val="004300A6"/>
    <w:rsid w:val="0043387C"/>
    <w:rsid w:val="00433919"/>
    <w:rsid w:val="00434CFD"/>
    <w:rsid w:val="00436A3B"/>
    <w:rsid w:val="00436FA0"/>
    <w:rsid w:val="00442151"/>
    <w:rsid w:val="00450432"/>
    <w:rsid w:val="004539B0"/>
    <w:rsid w:val="00456842"/>
    <w:rsid w:val="0046155F"/>
    <w:rsid w:val="00462216"/>
    <w:rsid w:val="0046314A"/>
    <w:rsid w:val="00463686"/>
    <w:rsid w:val="004662A1"/>
    <w:rsid w:val="00473DD9"/>
    <w:rsid w:val="0047402A"/>
    <w:rsid w:val="0047411E"/>
    <w:rsid w:val="0047615E"/>
    <w:rsid w:val="00481C73"/>
    <w:rsid w:val="00482E6B"/>
    <w:rsid w:val="00483BAB"/>
    <w:rsid w:val="00485CB1"/>
    <w:rsid w:val="0048740D"/>
    <w:rsid w:val="004906A6"/>
    <w:rsid w:val="00490DDA"/>
    <w:rsid w:val="0049113A"/>
    <w:rsid w:val="0049235E"/>
    <w:rsid w:val="00496A00"/>
    <w:rsid w:val="00496F66"/>
    <w:rsid w:val="004B4901"/>
    <w:rsid w:val="004B6FFD"/>
    <w:rsid w:val="004B7118"/>
    <w:rsid w:val="004D1978"/>
    <w:rsid w:val="004D1CB7"/>
    <w:rsid w:val="004D4E31"/>
    <w:rsid w:val="004D5268"/>
    <w:rsid w:val="004D5D55"/>
    <w:rsid w:val="004D7CD3"/>
    <w:rsid w:val="004E001C"/>
    <w:rsid w:val="004E08A2"/>
    <w:rsid w:val="004E699A"/>
    <w:rsid w:val="004F50E6"/>
    <w:rsid w:val="004F662F"/>
    <w:rsid w:val="004F7062"/>
    <w:rsid w:val="004F75FC"/>
    <w:rsid w:val="004F78FA"/>
    <w:rsid w:val="00500B42"/>
    <w:rsid w:val="00503CD3"/>
    <w:rsid w:val="0050658C"/>
    <w:rsid w:val="00522F4E"/>
    <w:rsid w:val="00526128"/>
    <w:rsid w:val="005360B0"/>
    <w:rsid w:val="0054137F"/>
    <w:rsid w:val="00543327"/>
    <w:rsid w:val="00554469"/>
    <w:rsid w:val="005562D3"/>
    <w:rsid w:val="00557BF3"/>
    <w:rsid w:val="005607C5"/>
    <w:rsid w:val="00561408"/>
    <w:rsid w:val="0056162F"/>
    <w:rsid w:val="00563FC8"/>
    <w:rsid w:val="00564394"/>
    <w:rsid w:val="00566988"/>
    <w:rsid w:val="00570A5A"/>
    <w:rsid w:val="005757D9"/>
    <w:rsid w:val="005765C3"/>
    <w:rsid w:val="00582987"/>
    <w:rsid w:val="00583FAE"/>
    <w:rsid w:val="005850A6"/>
    <w:rsid w:val="00586835"/>
    <w:rsid w:val="00592E83"/>
    <w:rsid w:val="00593ECC"/>
    <w:rsid w:val="00596B83"/>
    <w:rsid w:val="00596C3C"/>
    <w:rsid w:val="005A5E13"/>
    <w:rsid w:val="005A69B0"/>
    <w:rsid w:val="005B0171"/>
    <w:rsid w:val="005B3940"/>
    <w:rsid w:val="005B45FD"/>
    <w:rsid w:val="005B4EE3"/>
    <w:rsid w:val="005B5DA0"/>
    <w:rsid w:val="005B7697"/>
    <w:rsid w:val="005C0016"/>
    <w:rsid w:val="005C121E"/>
    <w:rsid w:val="005C1752"/>
    <w:rsid w:val="005C6465"/>
    <w:rsid w:val="005D013E"/>
    <w:rsid w:val="005D5A09"/>
    <w:rsid w:val="005D731E"/>
    <w:rsid w:val="005E0496"/>
    <w:rsid w:val="005E063F"/>
    <w:rsid w:val="005E1E95"/>
    <w:rsid w:val="005E327E"/>
    <w:rsid w:val="005E4C3D"/>
    <w:rsid w:val="005E4EE6"/>
    <w:rsid w:val="005E7C82"/>
    <w:rsid w:val="005F0F63"/>
    <w:rsid w:val="005F1A5C"/>
    <w:rsid w:val="005F280D"/>
    <w:rsid w:val="005F4853"/>
    <w:rsid w:val="00603659"/>
    <w:rsid w:val="00607B08"/>
    <w:rsid w:val="00607DD0"/>
    <w:rsid w:val="00610E4D"/>
    <w:rsid w:val="00610F11"/>
    <w:rsid w:val="00620236"/>
    <w:rsid w:val="00620E33"/>
    <w:rsid w:val="00623FFF"/>
    <w:rsid w:val="0063292E"/>
    <w:rsid w:val="00637F3C"/>
    <w:rsid w:val="0064023D"/>
    <w:rsid w:val="00643056"/>
    <w:rsid w:val="00645600"/>
    <w:rsid w:val="00647025"/>
    <w:rsid w:val="00652002"/>
    <w:rsid w:val="00653FE0"/>
    <w:rsid w:val="00655D77"/>
    <w:rsid w:val="0065755E"/>
    <w:rsid w:val="0065788E"/>
    <w:rsid w:val="0066040A"/>
    <w:rsid w:val="00661F68"/>
    <w:rsid w:val="00661FA0"/>
    <w:rsid w:val="0066467A"/>
    <w:rsid w:val="00664765"/>
    <w:rsid w:val="00675FAC"/>
    <w:rsid w:val="0068018A"/>
    <w:rsid w:val="00693679"/>
    <w:rsid w:val="006A4000"/>
    <w:rsid w:val="006A7722"/>
    <w:rsid w:val="006B3141"/>
    <w:rsid w:val="006B54E6"/>
    <w:rsid w:val="006B7E55"/>
    <w:rsid w:val="006C0A4A"/>
    <w:rsid w:val="006C2025"/>
    <w:rsid w:val="006C4E17"/>
    <w:rsid w:val="006C5430"/>
    <w:rsid w:val="006D4AE5"/>
    <w:rsid w:val="006D5469"/>
    <w:rsid w:val="006E6E0C"/>
    <w:rsid w:val="006E7BDE"/>
    <w:rsid w:val="006F0D68"/>
    <w:rsid w:val="006F2EAF"/>
    <w:rsid w:val="006F47E9"/>
    <w:rsid w:val="00700259"/>
    <w:rsid w:val="00700DD7"/>
    <w:rsid w:val="007054D9"/>
    <w:rsid w:val="00705D22"/>
    <w:rsid w:val="007108AE"/>
    <w:rsid w:val="00714153"/>
    <w:rsid w:val="0071541F"/>
    <w:rsid w:val="00715467"/>
    <w:rsid w:val="0072185E"/>
    <w:rsid w:val="00721B21"/>
    <w:rsid w:val="00723D9B"/>
    <w:rsid w:val="007279CA"/>
    <w:rsid w:val="00730373"/>
    <w:rsid w:val="00744602"/>
    <w:rsid w:val="0074516E"/>
    <w:rsid w:val="00746484"/>
    <w:rsid w:val="007516F2"/>
    <w:rsid w:val="00754682"/>
    <w:rsid w:val="0075522B"/>
    <w:rsid w:val="007629BF"/>
    <w:rsid w:val="00762B2A"/>
    <w:rsid w:val="00763444"/>
    <w:rsid w:val="007652AD"/>
    <w:rsid w:val="00766D88"/>
    <w:rsid w:val="0077574C"/>
    <w:rsid w:val="0078287F"/>
    <w:rsid w:val="00784864"/>
    <w:rsid w:val="0078560F"/>
    <w:rsid w:val="00785E14"/>
    <w:rsid w:val="00785FC0"/>
    <w:rsid w:val="007861F0"/>
    <w:rsid w:val="00791A4A"/>
    <w:rsid w:val="007947B0"/>
    <w:rsid w:val="00797007"/>
    <w:rsid w:val="007A0290"/>
    <w:rsid w:val="007A0526"/>
    <w:rsid w:val="007A26AA"/>
    <w:rsid w:val="007A3E0D"/>
    <w:rsid w:val="007B08EB"/>
    <w:rsid w:val="007B2D0E"/>
    <w:rsid w:val="007B36EC"/>
    <w:rsid w:val="007B37DF"/>
    <w:rsid w:val="007B5443"/>
    <w:rsid w:val="007B63D7"/>
    <w:rsid w:val="007B726A"/>
    <w:rsid w:val="007C4BA9"/>
    <w:rsid w:val="007C57C6"/>
    <w:rsid w:val="007D0222"/>
    <w:rsid w:val="007D2926"/>
    <w:rsid w:val="007D4934"/>
    <w:rsid w:val="007D4964"/>
    <w:rsid w:val="007E059A"/>
    <w:rsid w:val="007E106A"/>
    <w:rsid w:val="007E370A"/>
    <w:rsid w:val="007E4A81"/>
    <w:rsid w:val="007E5B6E"/>
    <w:rsid w:val="007E630C"/>
    <w:rsid w:val="007F28A6"/>
    <w:rsid w:val="007F2A8C"/>
    <w:rsid w:val="007F2BAC"/>
    <w:rsid w:val="007F5274"/>
    <w:rsid w:val="008014FA"/>
    <w:rsid w:val="008024DC"/>
    <w:rsid w:val="0080268B"/>
    <w:rsid w:val="00804CB0"/>
    <w:rsid w:val="00805BEC"/>
    <w:rsid w:val="00805E78"/>
    <w:rsid w:val="008113AF"/>
    <w:rsid w:val="00813D10"/>
    <w:rsid w:val="0081441D"/>
    <w:rsid w:val="008175B6"/>
    <w:rsid w:val="00821D9B"/>
    <w:rsid w:val="00827AEA"/>
    <w:rsid w:val="00827F44"/>
    <w:rsid w:val="00836D52"/>
    <w:rsid w:val="00842880"/>
    <w:rsid w:val="00844755"/>
    <w:rsid w:val="008460CC"/>
    <w:rsid w:val="00846C29"/>
    <w:rsid w:val="008474BC"/>
    <w:rsid w:val="008474F5"/>
    <w:rsid w:val="008507D9"/>
    <w:rsid w:val="0085280B"/>
    <w:rsid w:val="00855759"/>
    <w:rsid w:val="00860AC0"/>
    <w:rsid w:val="00861F81"/>
    <w:rsid w:val="00862EC4"/>
    <w:rsid w:val="008657F4"/>
    <w:rsid w:val="00867845"/>
    <w:rsid w:val="008726B5"/>
    <w:rsid w:val="00875B51"/>
    <w:rsid w:val="00877D76"/>
    <w:rsid w:val="00884C6F"/>
    <w:rsid w:val="0088549C"/>
    <w:rsid w:val="00886670"/>
    <w:rsid w:val="00892A0D"/>
    <w:rsid w:val="00893ED8"/>
    <w:rsid w:val="0089799C"/>
    <w:rsid w:val="008A1648"/>
    <w:rsid w:val="008A257D"/>
    <w:rsid w:val="008A4C36"/>
    <w:rsid w:val="008A5695"/>
    <w:rsid w:val="008B5606"/>
    <w:rsid w:val="008B60D7"/>
    <w:rsid w:val="008B74C5"/>
    <w:rsid w:val="008B78E9"/>
    <w:rsid w:val="008C18B6"/>
    <w:rsid w:val="008C2DF7"/>
    <w:rsid w:val="008C38F1"/>
    <w:rsid w:val="008D1991"/>
    <w:rsid w:val="008D5616"/>
    <w:rsid w:val="008D6EFB"/>
    <w:rsid w:val="008D7412"/>
    <w:rsid w:val="008D7E9F"/>
    <w:rsid w:val="008E7BE3"/>
    <w:rsid w:val="008E7F80"/>
    <w:rsid w:val="008F01FE"/>
    <w:rsid w:val="008F2B4E"/>
    <w:rsid w:val="008F7A4E"/>
    <w:rsid w:val="00900625"/>
    <w:rsid w:val="009026C2"/>
    <w:rsid w:val="00905C00"/>
    <w:rsid w:val="00906BE6"/>
    <w:rsid w:val="0091042B"/>
    <w:rsid w:val="00911283"/>
    <w:rsid w:val="00911BF2"/>
    <w:rsid w:val="0091509A"/>
    <w:rsid w:val="00915D40"/>
    <w:rsid w:val="00921D38"/>
    <w:rsid w:val="00922809"/>
    <w:rsid w:val="00932110"/>
    <w:rsid w:val="00932D17"/>
    <w:rsid w:val="0093300E"/>
    <w:rsid w:val="009340DA"/>
    <w:rsid w:val="00934BFD"/>
    <w:rsid w:val="00941CBF"/>
    <w:rsid w:val="00941F66"/>
    <w:rsid w:val="00947538"/>
    <w:rsid w:val="009541C5"/>
    <w:rsid w:val="00957311"/>
    <w:rsid w:val="00957905"/>
    <w:rsid w:val="009712C4"/>
    <w:rsid w:val="00977A34"/>
    <w:rsid w:val="00980685"/>
    <w:rsid w:val="0098492C"/>
    <w:rsid w:val="00985F31"/>
    <w:rsid w:val="00990663"/>
    <w:rsid w:val="00990A45"/>
    <w:rsid w:val="009937C1"/>
    <w:rsid w:val="00993A93"/>
    <w:rsid w:val="00994DF8"/>
    <w:rsid w:val="009A2A63"/>
    <w:rsid w:val="009B41AA"/>
    <w:rsid w:val="009B5F41"/>
    <w:rsid w:val="009B6A51"/>
    <w:rsid w:val="009C0FC4"/>
    <w:rsid w:val="009C55CC"/>
    <w:rsid w:val="009C5A90"/>
    <w:rsid w:val="009C6396"/>
    <w:rsid w:val="009C7382"/>
    <w:rsid w:val="009D0F2D"/>
    <w:rsid w:val="009D10A7"/>
    <w:rsid w:val="009D1269"/>
    <w:rsid w:val="009D6AC1"/>
    <w:rsid w:val="009D7689"/>
    <w:rsid w:val="009E0261"/>
    <w:rsid w:val="009E29B7"/>
    <w:rsid w:val="009E36D9"/>
    <w:rsid w:val="009E4C58"/>
    <w:rsid w:val="009E510E"/>
    <w:rsid w:val="009F1603"/>
    <w:rsid w:val="009F42B9"/>
    <w:rsid w:val="00A01A5C"/>
    <w:rsid w:val="00A02899"/>
    <w:rsid w:val="00A03C9E"/>
    <w:rsid w:val="00A0414B"/>
    <w:rsid w:val="00A042B5"/>
    <w:rsid w:val="00A06FFA"/>
    <w:rsid w:val="00A12067"/>
    <w:rsid w:val="00A14FE0"/>
    <w:rsid w:val="00A1766D"/>
    <w:rsid w:val="00A21ACB"/>
    <w:rsid w:val="00A23065"/>
    <w:rsid w:val="00A24A47"/>
    <w:rsid w:val="00A30D3E"/>
    <w:rsid w:val="00A31026"/>
    <w:rsid w:val="00A32E66"/>
    <w:rsid w:val="00A332EC"/>
    <w:rsid w:val="00A34488"/>
    <w:rsid w:val="00A34B02"/>
    <w:rsid w:val="00A35839"/>
    <w:rsid w:val="00A42AA1"/>
    <w:rsid w:val="00A47B3B"/>
    <w:rsid w:val="00A5372C"/>
    <w:rsid w:val="00A5503D"/>
    <w:rsid w:val="00A6005A"/>
    <w:rsid w:val="00A66273"/>
    <w:rsid w:val="00A674EC"/>
    <w:rsid w:val="00A75F86"/>
    <w:rsid w:val="00A8764E"/>
    <w:rsid w:val="00A87721"/>
    <w:rsid w:val="00A91C1E"/>
    <w:rsid w:val="00A95D7A"/>
    <w:rsid w:val="00AA1DAD"/>
    <w:rsid w:val="00AA5F61"/>
    <w:rsid w:val="00AA600B"/>
    <w:rsid w:val="00AB0F63"/>
    <w:rsid w:val="00AB7CBA"/>
    <w:rsid w:val="00AC4DC9"/>
    <w:rsid w:val="00AC6E30"/>
    <w:rsid w:val="00AD2C87"/>
    <w:rsid w:val="00AD3780"/>
    <w:rsid w:val="00AD475D"/>
    <w:rsid w:val="00AD5B78"/>
    <w:rsid w:val="00AD73BC"/>
    <w:rsid w:val="00AE05B6"/>
    <w:rsid w:val="00AE5EEC"/>
    <w:rsid w:val="00AF3C31"/>
    <w:rsid w:val="00AF534D"/>
    <w:rsid w:val="00AF7645"/>
    <w:rsid w:val="00AF765A"/>
    <w:rsid w:val="00B02007"/>
    <w:rsid w:val="00B0383F"/>
    <w:rsid w:val="00B04B8C"/>
    <w:rsid w:val="00B07EFC"/>
    <w:rsid w:val="00B202DC"/>
    <w:rsid w:val="00B217C0"/>
    <w:rsid w:val="00B34686"/>
    <w:rsid w:val="00B34D62"/>
    <w:rsid w:val="00B35969"/>
    <w:rsid w:val="00B371BF"/>
    <w:rsid w:val="00B41342"/>
    <w:rsid w:val="00B468E5"/>
    <w:rsid w:val="00B5004D"/>
    <w:rsid w:val="00B52D7C"/>
    <w:rsid w:val="00B539AF"/>
    <w:rsid w:val="00B55457"/>
    <w:rsid w:val="00B5673A"/>
    <w:rsid w:val="00B61D86"/>
    <w:rsid w:val="00B62053"/>
    <w:rsid w:val="00B64DF7"/>
    <w:rsid w:val="00B6735D"/>
    <w:rsid w:val="00B717DD"/>
    <w:rsid w:val="00B72669"/>
    <w:rsid w:val="00B74A19"/>
    <w:rsid w:val="00B754DD"/>
    <w:rsid w:val="00B7778B"/>
    <w:rsid w:val="00B77C39"/>
    <w:rsid w:val="00B81D56"/>
    <w:rsid w:val="00B83ED4"/>
    <w:rsid w:val="00B84D60"/>
    <w:rsid w:val="00B870A3"/>
    <w:rsid w:val="00B9103B"/>
    <w:rsid w:val="00B91147"/>
    <w:rsid w:val="00B93804"/>
    <w:rsid w:val="00B962F2"/>
    <w:rsid w:val="00B96596"/>
    <w:rsid w:val="00B97081"/>
    <w:rsid w:val="00BA28FA"/>
    <w:rsid w:val="00BA36DA"/>
    <w:rsid w:val="00BA3F7A"/>
    <w:rsid w:val="00BB17C2"/>
    <w:rsid w:val="00BB2FFF"/>
    <w:rsid w:val="00BB3978"/>
    <w:rsid w:val="00BB3D56"/>
    <w:rsid w:val="00BB51EE"/>
    <w:rsid w:val="00BB5E1C"/>
    <w:rsid w:val="00BB661A"/>
    <w:rsid w:val="00BC05D7"/>
    <w:rsid w:val="00BC0B8C"/>
    <w:rsid w:val="00BC56DC"/>
    <w:rsid w:val="00BC6766"/>
    <w:rsid w:val="00BC7031"/>
    <w:rsid w:val="00BD2946"/>
    <w:rsid w:val="00BD426E"/>
    <w:rsid w:val="00BE0312"/>
    <w:rsid w:val="00BF156B"/>
    <w:rsid w:val="00BF41E3"/>
    <w:rsid w:val="00BF4829"/>
    <w:rsid w:val="00BF522A"/>
    <w:rsid w:val="00BF67EE"/>
    <w:rsid w:val="00C00FC7"/>
    <w:rsid w:val="00C02F21"/>
    <w:rsid w:val="00C05AE7"/>
    <w:rsid w:val="00C07ABF"/>
    <w:rsid w:val="00C13DED"/>
    <w:rsid w:val="00C146DA"/>
    <w:rsid w:val="00C154D9"/>
    <w:rsid w:val="00C1619B"/>
    <w:rsid w:val="00C168AB"/>
    <w:rsid w:val="00C16D84"/>
    <w:rsid w:val="00C17058"/>
    <w:rsid w:val="00C2005B"/>
    <w:rsid w:val="00C266CA"/>
    <w:rsid w:val="00C26E22"/>
    <w:rsid w:val="00C26FCE"/>
    <w:rsid w:val="00C27731"/>
    <w:rsid w:val="00C35641"/>
    <w:rsid w:val="00C421CE"/>
    <w:rsid w:val="00C436F4"/>
    <w:rsid w:val="00C43B34"/>
    <w:rsid w:val="00C46D8B"/>
    <w:rsid w:val="00C477E4"/>
    <w:rsid w:val="00C55628"/>
    <w:rsid w:val="00C62C4E"/>
    <w:rsid w:val="00C63B47"/>
    <w:rsid w:val="00C63B63"/>
    <w:rsid w:val="00C650F4"/>
    <w:rsid w:val="00C65C59"/>
    <w:rsid w:val="00C66091"/>
    <w:rsid w:val="00C66537"/>
    <w:rsid w:val="00C6747F"/>
    <w:rsid w:val="00C67DD1"/>
    <w:rsid w:val="00C70AC3"/>
    <w:rsid w:val="00C71BAC"/>
    <w:rsid w:val="00C72350"/>
    <w:rsid w:val="00C727E9"/>
    <w:rsid w:val="00C80AA3"/>
    <w:rsid w:val="00C821CD"/>
    <w:rsid w:val="00C85F40"/>
    <w:rsid w:val="00C86637"/>
    <w:rsid w:val="00C86B89"/>
    <w:rsid w:val="00C86FC9"/>
    <w:rsid w:val="00C90AED"/>
    <w:rsid w:val="00C936AC"/>
    <w:rsid w:val="00C949CC"/>
    <w:rsid w:val="00C967F6"/>
    <w:rsid w:val="00C96F19"/>
    <w:rsid w:val="00C97894"/>
    <w:rsid w:val="00CA37B7"/>
    <w:rsid w:val="00CB7B7F"/>
    <w:rsid w:val="00CC2587"/>
    <w:rsid w:val="00CC5470"/>
    <w:rsid w:val="00CC6BC0"/>
    <w:rsid w:val="00CC7ED7"/>
    <w:rsid w:val="00CD07FD"/>
    <w:rsid w:val="00CD33AE"/>
    <w:rsid w:val="00CD506A"/>
    <w:rsid w:val="00CE3B83"/>
    <w:rsid w:val="00CF0295"/>
    <w:rsid w:val="00CF124F"/>
    <w:rsid w:val="00CF1F83"/>
    <w:rsid w:val="00CF51E8"/>
    <w:rsid w:val="00CF6435"/>
    <w:rsid w:val="00D01283"/>
    <w:rsid w:val="00D039EB"/>
    <w:rsid w:val="00D0439C"/>
    <w:rsid w:val="00D0475B"/>
    <w:rsid w:val="00D11243"/>
    <w:rsid w:val="00D11BD4"/>
    <w:rsid w:val="00D11EC8"/>
    <w:rsid w:val="00D146E4"/>
    <w:rsid w:val="00D14D4B"/>
    <w:rsid w:val="00D15D6E"/>
    <w:rsid w:val="00D1607F"/>
    <w:rsid w:val="00D21F6D"/>
    <w:rsid w:val="00D30EA9"/>
    <w:rsid w:val="00D318A3"/>
    <w:rsid w:val="00D3210A"/>
    <w:rsid w:val="00D32163"/>
    <w:rsid w:val="00D326CF"/>
    <w:rsid w:val="00D33F92"/>
    <w:rsid w:val="00D33FB4"/>
    <w:rsid w:val="00D34435"/>
    <w:rsid w:val="00D34DE5"/>
    <w:rsid w:val="00D3634D"/>
    <w:rsid w:val="00D365A1"/>
    <w:rsid w:val="00D40D3F"/>
    <w:rsid w:val="00D41D78"/>
    <w:rsid w:val="00D451A9"/>
    <w:rsid w:val="00D514C8"/>
    <w:rsid w:val="00D52078"/>
    <w:rsid w:val="00D543ED"/>
    <w:rsid w:val="00D54FEC"/>
    <w:rsid w:val="00D6535D"/>
    <w:rsid w:val="00D724B5"/>
    <w:rsid w:val="00D75B7F"/>
    <w:rsid w:val="00D77967"/>
    <w:rsid w:val="00D80477"/>
    <w:rsid w:val="00D8210D"/>
    <w:rsid w:val="00D83140"/>
    <w:rsid w:val="00D83FB3"/>
    <w:rsid w:val="00D84455"/>
    <w:rsid w:val="00D85DE7"/>
    <w:rsid w:val="00D86164"/>
    <w:rsid w:val="00D870D5"/>
    <w:rsid w:val="00D873EB"/>
    <w:rsid w:val="00D900D5"/>
    <w:rsid w:val="00D90596"/>
    <w:rsid w:val="00D911CC"/>
    <w:rsid w:val="00D96751"/>
    <w:rsid w:val="00D96BBB"/>
    <w:rsid w:val="00DA3E12"/>
    <w:rsid w:val="00DA4D72"/>
    <w:rsid w:val="00DA7269"/>
    <w:rsid w:val="00DB390E"/>
    <w:rsid w:val="00DB39C0"/>
    <w:rsid w:val="00DB6F65"/>
    <w:rsid w:val="00DC2197"/>
    <w:rsid w:val="00DC3701"/>
    <w:rsid w:val="00DC4D90"/>
    <w:rsid w:val="00DC77B2"/>
    <w:rsid w:val="00DD0B53"/>
    <w:rsid w:val="00DD2325"/>
    <w:rsid w:val="00DD5AB5"/>
    <w:rsid w:val="00DD6BF5"/>
    <w:rsid w:val="00DD729D"/>
    <w:rsid w:val="00DE38E5"/>
    <w:rsid w:val="00DE50BA"/>
    <w:rsid w:val="00DF6B88"/>
    <w:rsid w:val="00DF6CC4"/>
    <w:rsid w:val="00DF7EA4"/>
    <w:rsid w:val="00E02961"/>
    <w:rsid w:val="00E03383"/>
    <w:rsid w:val="00E04551"/>
    <w:rsid w:val="00E114D9"/>
    <w:rsid w:val="00E12BF2"/>
    <w:rsid w:val="00E13ECB"/>
    <w:rsid w:val="00E158B8"/>
    <w:rsid w:val="00E15C3F"/>
    <w:rsid w:val="00E17DE0"/>
    <w:rsid w:val="00E202D1"/>
    <w:rsid w:val="00E21012"/>
    <w:rsid w:val="00E220E5"/>
    <w:rsid w:val="00E22CF8"/>
    <w:rsid w:val="00E23322"/>
    <w:rsid w:val="00E30464"/>
    <w:rsid w:val="00E3074B"/>
    <w:rsid w:val="00E30840"/>
    <w:rsid w:val="00E31C1D"/>
    <w:rsid w:val="00E41C20"/>
    <w:rsid w:val="00E41D3A"/>
    <w:rsid w:val="00E4399F"/>
    <w:rsid w:val="00E447F7"/>
    <w:rsid w:val="00E470FF"/>
    <w:rsid w:val="00E53013"/>
    <w:rsid w:val="00E56A9F"/>
    <w:rsid w:val="00E57222"/>
    <w:rsid w:val="00E61991"/>
    <w:rsid w:val="00E62803"/>
    <w:rsid w:val="00E65C0F"/>
    <w:rsid w:val="00E66551"/>
    <w:rsid w:val="00E66C1F"/>
    <w:rsid w:val="00E701F4"/>
    <w:rsid w:val="00E70ADE"/>
    <w:rsid w:val="00E71FA1"/>
    <w:rsid w:val="00E73323"/>
    <w:rsid w:val="00E73FD2"/>
    <w:rsid w:val="00E74BD2"/>
    <w:rsid w:val="00E7719D"/>
    <w:rsid w:val="00E778F8"/>
    <w:rsid w:val="00E846B4"/>
    <w:rsid w:val="00E8499E"/>
    <w:rsid w:val="00E84B7B"/>
    <w:rsid w:val="00E920B4"/>
    <w:rsid w:val="00E949D6"/>
    <w:rsid w:val="00E95EDD"/>
    <w:rsid w:val="00EA09BF"/>
    <w:rsid w:val="00EA3F56"/>
    <w:rsid w:val="00EB1583"/>
    <w:rsid w:val="00EB322F"/>
    <w:rsid w:val="00EB68B3"/>
    <w:rsid w:val="00EB6A22"/>
    <w:rsid w:val="00EB7431"/>
    <w:rsid w:val="00EB7B9C"/>
    <w:rsid w:val="00EC1738"/>
    <w:rsid w:val="00EC6B44"/>
    <w:rsid w:val="00ED07D7"/>
    <w:rsid w:val="00ED1FD0"/>
    <w:rsid w:val="00ED27A6"/>
    <w:rsid w:val="00EE0C43"/>
    <w:rsid w:val="00EE0D68"/>
    <w:rsid w:val="00EE1419"/>
    <w:rsid w:val="00EE700C"/>
    <w:rsid w:val="00EF11F2"/>
    <w:rsid w:val="00EF3A82"/>
    <w:rsid w:val="00EF4C24"/>
    <w:rsid w:val="00F041D3"/>
    <w:rsid w:val="00F046F3"/>
    <w:rsid w:val="00F05558"/>
    <w:rsid w:val="00F059E7"/>
    <w:rsid w:val="00F05DF8"/>
    <w:rsid w:val="00F07B34"/>
    <w:rsid w:val="00F10ED7"/>
    <w:rsid w:val="00F124AA"/>
    <w:rsid w:val="00F14FF6"/>
    <w:rsid w:val="00F153EE"/>
    <w:rsid w:val="00F17335"/>
    <w:rsid w:val="00F21B6A"/>
    <w:rsid w:val="00F24E1D"/>
    <w:rsid w:val="00F27475"/>
    <w:rsid w:val="00F27782"/>
    <w:rsid w:val="00F31CF8"/>
    <w:rsid w:val="00F376D6"/>
    <w:rsid w:val="00F44A3F"/>
    <w:rsid w:val="00F47A51"/>
    <w:rsid w:val="00F55115"/>
    <w:rsid w:val="00F56B9D"/>
    <w:rsid w:val="00F604DF"/>
    <w:rsid w:val="00F6080B"/>
    <w:rsid w:val="00F614A5"/>
    <w:rsid w:val="00F61B17"/>
    <w:rsid w:val="00F649CA"/>
    <w:rsid w:val="00F71360"/>
    <w:rsid w:val="00F71B21"/>
    <w:rsid w:val="00F739DD"/>
    <w:rsid w:val="00F770A0"/>
    <w:rsid w:val="00F81A80"/>
    <w:rsid w:val="00F82A1E"/>
    <w:rsid w:val="00F844B2"/>
    <w:rsid w:val="00FA2694"/>
    <w:rsid w:val="00FA6291"/>
    <w:rsid w:val="00FB03BC"/>
    <w:rsid w:val="00FB0E5C"/>
    <w:rsid w:val="00FB2D93"/>
    <w:rsid w:val="00FB48AD"/>
    <w:rsid w:val="00FB59FC"/>
    <w:rsid w:val="00FC1134"/>
    <w:rsid w:val="00FC1495"/>
    <w:rsid w:val="00FD26C2"/>
    <w:rsid w:val="00FD38AC"/>
    <w:rsid w:val="00FD511C"/>
    <w:rsid w:val="00FD77EE"/>
    <w:rsid w:val="00FD7924"/>
    <w:rsid w:val="00FE0956"/>
    <w:rsid w:val="00FE32F9"/>
    <w:rsid w:val="00FE4CAD"/>
    <w:rsid w:val="00FE74A6"/>
    <w:rsid w:val="00FF4045"/>
    <w:rsid w:val="00FF7189"/>
    <w:rsid w:val="00FF79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5957E"/>
  <w15:chartTrackingRefBased/>
  <w15:docId w15:val="{81DA018D-7D24-43DC-8E9E-C6549827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B83"/>
    <w:rPr>
      <w:rFonts w:ascii="Times New Roman" w:eastAsiaTheme="minorEastAsia" w:hAnsi="Times New Roman"/>
      <w:sz w:val="24"/>
    </w:rPr>
  </w:style>
  <w:style w:type="paragraph" w:styleId="Heading1">
    <w:name w:val="heading 1"/>
    <w:basedOn w:val="Normal"/>
    <w:next w:val="Normal"/>
    <w:link w:val="Heading1Char"/>
    <w:uiPriority w:val="9"/>
    <w:qFormat/>
    <w:rsid w:val="00162D2B"/>
    <w:pPr>
      <w:keepNext/>
      <w:keepLines/>
      <w:pageBreakBefore/>
      <w:numPr>
        <w:numId w:val="16"/>
      </w:numPr>
      <w:spacing w:after="240" w:line="48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7C4BA9"/>
    <w:pPr>
      <w:keepNext/>
      <w:keepLines/>
      <w:numPr>
        <w:ilvl w:val="1"/>
        <w:numId w:val="16"/>
      </w:numPr>
      <w:spacing w:after="0" w:line="480" w:lineRule="auto"/>
      <w:jc w:val="both"/>
      <w:outlineLvl w:val="1"/>
    </w:pPr>
    <w:rPr>
      <w:rFonts w:asciiTheme="majorBidi" w:eastAsiaTheme="majorEastAsia" w:hAnsiTheme="majorBidi" w:cstheme="majorBidi"/>
      <w:b/>
      <w:szCs w:val="26"/>
    </w:rPr>
  </w:style>
  <w:style w:type="paragraph" w:styleId="Heading3">
    <w:name w:val="heading 3"/>
    <w:basedOn w:val="Normal"/>
    <w:next w:val="Normal"/>
    <w:link w:val="Heading3Char"/>
    <w:uiPriority w:val="9"/>
    <w:unhideWhenUsed/>
    <w:qFormat/>
    <w:rsid w:val="00052F3F"/>
    <w:pPr>
      <w:keepNext/>
      <w:keepLines/>
      <w:numPr>
        <w:ilvl w:val="2"/>
        <w:numId w:val="16"/>
      </w:numPr>
      <w:spacing w:after="0" w:line="480" w:lineRule="auto"/>
      <w:jc w:val="both"/>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052F3F"/>
    <w:pPr>
      <w:keepNext/>
      <w:keepLines/>
      <w:numPr>
        <w:ilvl w:val="3"/>
        <w:numId w:val="16"/>
      </w:numPr>
      <w:spacing w:before="40" w:after="0" w:line="480" w:lineRule="auto"/>
      <w:jc w:val="both"/>
      <w:outlineLvl w:val="3"/>
    </w:pPr>
    <w:rPr>
      <w:rFonts w:eastAsiaTheme="majorEastAsia" w:cstheme="majorBidi"/>
      <w:b/>
      <w:i/>
      <w:iCs/>
      <w:color w:val="000000" w:themeColor="text1"/>
    </w:rPr>
  </w:style>
  <w:style w:type="paragraph" w:styleId="Heading5">
    <w:name w:val="heading 5"/>
    <w:basedOn w:val="Normal"/>
    <w:next w:val="Normal"/>
    <w:link w:val="Heading5Char"/>
    <w:uiPriority w:val="9"/>
    <w:unhideWhenUsed/>
    <w:qFormat/>
    <w:rsid w:val="003C53BC"/>
    <w:pPr>
      <w:keepNext/>
      <w:keepLines/>
      <w:numPr>
        <w:ilvl w:val="4"/>
        <w:numId w:val="16"/>
      </w:numPr>
      <w:spacing w:before="40" w:after="0" w:line="480" w:lineRule="auto"/>
      <w:outlineLvl w:val="4"/>
    </w:pPr>
    <w:rPr>
      <w:rFonts w:asciiTheme="majorBidi" w:eastAsiaTheme="majorEastAsia" w:hAnsiTheme="majorBidi" w:cstheme="majorBidi"/>
      <w:b/>
      <w:bCs/>
    </w:rPr>
  </w:style>
  <w:style w:type="paragraph" w:styleId="Heading6">
    <w:name w:val="heading 6"/>
    <w:basedOn w:val="Normal"/>
    <w:next w:val="Normal"/>
    <w:link w:val="Heading6Char"/>
    <w:uiPriority w:val="9"/>
    <w:unhideWhenUsed/>
    <w:qFormat/>
    <w:rsid w:val="00052F3F"/>
    <w:pPr>
      <w:keepNext/>
      <w:keepLines/>
      <w:numPr>
        <w:ilvl w:val="5"/>
        <w:numId w:val="16"/>
      </w:numPr>
      <w:spacing w:before="40" w:after="0" w:line="480" w:lineRule="auto"/>
      <w:jc w:val="both"/>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52F3F"/>
    <w:pPr>
      <w:keepNext/>
      <w:keepLines/>
      <w:numPr>
        <w:ilvl w:val="6"/>
        <w:numId w:val="16"/>
      </w:numPr>
      <w:spacing w:before="40" w:after="0" w:line="480" w:lineRule="auto"/>
      <w:jc w:val="both"/>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52F3F"/>
    <w:pPr>
      <w:keepNext/>
      <w:keepLines/>
      <w:numPr>
        <w:ilvl w:val="7"/>
        <w:numId w:val="16"/>
      </w:numPr>
      <w:spacing w:before="40" w:after="0" w:line="480"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52F3F"/>
    <w:pPr>
      <w:keepNext/>
      <w:keepLines/>
      <w:numPr>
        <w:ilvl w:val="8"/>
        <w:numId w:val="16"/>
      </w:numPr>
      <w:spacing w:before="40" w:after="0" w:line="480"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D2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7C4BA9"/>
    <w:rPr>
      <w:rFonts w:asciiTheme="majorBidi" w:eastAsiaTheme="majorEastAsia" w:hAnsiTheme="majorBidi" w:cstheme="majorBidi"/>
      <w:b/>
      <w:sz w:val="24"/>
      <w:szCs w:val="26"/>
    </w:rPr>
  </w:style>
  <w:style w:type="character" w:customStyle="1" w:styleId="Heading3Char">
    <w:name w:val="Heading 3 Char"/>
    <w:basedOn w:val="DefaultParagraphFont"/>
    <w:link w:val="Heading3"/>
    <w:uiPriority w:val="9"/>
    <w:rsid w:val="00052F3F"/>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052F3F"/>
    <w:rPr>
      <w:rFonts w:ascii="Times New Roman" w:eastAsiaTheme="majorEastAsia" w:hAnsi="Times New Roman" w:cstheme="majorBidi"/>
      <w:b/>
      <w:i/>
      <w:iCs/>
      <w:color w:val="000000" w:themeColor="text1"/>
      <w:sz w:val="24"/>
    </w:rPr>
  </w:style>
  <w:style w:type="character" w:customStyle="1" w:styleId="Heading5Char">
    <w:name w:val="Heading 5 Char"/>
    <w:basedOn w:val="DefaultParagraphFont"/>
    <w:link w:val="Heading5"/>
    <w:uiPriority w:val="9"/>
    <w:rsid w:val="003C53BC"/>
    <w:rPr>
      <w:rFonts w:asciiTheme="majorBidi" w:eastAsiaTheme="majorEastAsia" w:hAnsiTheme="majorBidi" w:cstheme="majorBidi"/>
      <w:b/>
      <w:bCs/>
      <w:sz w:val="24"/>
    </w:rPr>
  </w:style>
  <w:style w:type="character" w:customStyle="1" w:styleId="Heading6Char">
    <w:name w:val="Heading 6 Char"/>
    <w:basedOn w:val="DefaultParagraphFont"/>
    <w:link w:val="Heading6"/>
    <w:uiPriority w:val="9"/>
    <w:rsid w:val="00052F3F"/>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052F3F"/>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052F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52F3F"/>
    <w:rPr>
      <w:rFonts w:asciiTheme="majorHAnsi" w:eastAsiaTheme="majorEastAsia" w:hAnsiTheme="majorHAnsi" w:cstheme="majorBidi"/>
      <w:i/>
      <w:iCs/>
      <w:color w:val="272727" w:themeColor="text1" w:themeTint="D8"/>
      <w:sz w:val="21"/>
      <w:szCs w:val="21"/>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Theme="minorEastAsia"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77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78B"/>
    <w:rPr>
      <w:rFonts w:ascii="Segoe UI" w:eastAsiaTheme="minorEastAsia" w:hAnsi="Segoe UI" w:cs="Segoe UI"/>
      <w:sz w:val="18"/>
      <w:szCs w:val="18"/>
    </w:rPr>
  </w:style>
  <w:style w:type="paragraph" w:styleId="Header">
    <w:name w:val="header"/>
    <w:basedOn w:val="Normal"/>
    <w:link w:val="HeaderChar"/>
    <w:uiPriority w:val="99"/>
    <w:unhideWhenUsed/>
    <w:rsid w:val="00275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EF3"/>
    <w:rPr>
      <w:rFonts w:ascii="Times New Roman" w:eastAsiaTheme="minorEastAsia" w:hAnsi="Times New Roman"/>
      <w:sz w:val="24"/>
    </w:rPr>
  </w:style>
  <w:style w:type="paragraph" w:styleId="Footer">
    <w:name w:val="footer"/>
    <w:basedOn w:val="Normal"/>
    <w:link w:val="FooterChar"/>
    <w:uiPriority w:val="99"/>
    <w:unhideWhenUsed/>
    <w:rsid w:val="00275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EF3"/>
    <w:rPr>
      <w:rFonts w:ascii="Times New Roman" w:eastAsiaTheme="minorEastAsia" w:hAnsi="Times New Roman"/>
      <w:sz w:val="24"/>
    </w:rPr>
  </w:style>
  <w:style w:type="paragraph" w:styleId="ListParagraph">
    <w:name w:val="List Paragraph"/>
    <w:basedOn w:val="Normal"/>
    <w:uiPriority w:val="34"/>
    <w:qFormat/>
    <w:rsid w:val="00805E78"/>
    <w:pPr>
      <w:ind w:left="720"/>
      <w:contextualSpacing/>
    </w:pPr>
  </w:style>
  <w:style w:type="paragraph" w:styleId="Caption">
    <w:name w:val="caption"/>
    <w:basedOn w:val="Normal"/>
    <w:next w:val="Normal"/>
    <w:link w:val="CaptionChar"/>
    <w:autoRedefine/>
    <w:uiPriority w:val="35"/>
    <w:unhideWhenUsed/>
    <w:qFormat/>
    <w:rsid w:val="00CC7ED7"/>
    <w:pPr>
      <w:keepNext/>
      <w:spacing w:line="240" w:lineRule="auto"/>
      <w:jc w:val="center"/>
    </w:pPr>
    <w:rPr>
      <w:rFonts w:asciiTheme="majorBidi" w:hAnsiTheme="majorBidi" w:cstheme="majorBidi"/>
      <w:b/>
      <w:iCs/>
      <w:color w:val="000000" w:themeColor="text1"/>
      <w:sz w:val="20"/>
      <w:szCs w:val="20"/>
      <w:lang w:bidi="ar-BH"/>
    </w:rPr>
  </w:style>
  <w:style w:type="character" w:customStyle="1" w:styleId="CaptionChar">
    <w:name w:val="Caption Char"/>
    <w:basedOn w:val="DefaultParagraphFont"/>
    <w:link w:val="Caption"/>
    <w:uiPriority w:val="35"/>
    <w:rsid w:val="00CC7ED7"/>
    <w:rPr>
      <w:rFonts w:asciiTheme="majorBidi" w:eastAsiaTheme="minorEastAsia" w:hAnsiTheme="majorBidi" w:cstheme="majorBidi"/>
      <w:b/>
      <w:iCs/>
      <w:color w:val="000000" w:themeColor="text1"/>
      <w:sz w:val="20"/>
      <w:szCs w:val="20"/>
      <w:lang w:bidi="ar-BH"/>
    </w:rPr>
  </w:style>
  <w:style w:type="paragraph" w:customStyle="1" w:styleId="Default">
    <w:name w:val="Default"/>
    <w:rsid w:val="00D32163"/>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C6747F"/>
    <w:pPr>
      <w:pageBreakBefore w:val="0"/>
      <w:numPr>
        <w:numId w:val="0"/>
      </w:numPr>
      <w:spacing w:before="240" w:after="0"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8A1648"/>
    <w:pPr>
      <w:tabs>
        <w:tab w:val="right" w:leader="dot" w:pos="9350"/>
      </w:tabs>
      <w:spacing w:after="100" w:line="360" w:lineRule="auto"/>
    </w:pPr>
  </w:style>
  <w:style w:type="paragraph" w:styleId="TOC2">
    <w:name w:val="toc 2"/>
    <w:basedOn w:val="Normal"/>
    <w:next w:val="Normal"/>
    <w:autoRedefine/>
    <w:uiPriority w:val="39"/>
    <w:unhideWhenUsed/>
    <w:rsid w:val="00C6747F"/>
    <w:pPr>
      <w:spacing w:after="100"/>
      <w:ind w:left="240"/>
    </w:pPr>
  </w:style>
  <w:style w:type="paragraph" w:styleId="TOC3">
    <w:name w:val="toc 3"/>
    <w:basedOn w:val="Normal"/>
    <w:next w:val="Normal"/>
    <w:autoRedefine/>
    <w:uiPriority w:val="39"/>
    <w:unhideWhenUsed/>
    <w:rsid w:val="00C6747F"/>
    <w:pPr>
      <w:spacing w:after="100"/>
      <w:ind w:left="480"/>
    </w:pPr>
  </w:style>
  <w:style w:type="character" w:styleId="Hyperlink">
    <w:name w:val="Hyperlink"/>
    <w:basedOn w:val="DefaultParagraphFont"/>
    <w:uiPriority w:val="99"/>
    <w:unhideWhenUsed/>
    <w:rsid w:val="00C6747F"/>
    <w:rPr>
      <w:color w:val="0563C1" w:themeColor="hyperlink"/>
      <w:u w:val="single"/>
    </w:rPr>
  </w:style>
  <w:style w:type="paragraph" w:styleId="TableofFigures">
    <w:name w:val="table of figures"/>
    <w:basedOn w:val="Normal"/>
    <w:next w:val="Normal"/>
    <w:uiPriority w:val="99"/>
    <w:unhideWhenUsed/>
    <w:rsid w:val="00C6747F"/>
    <w:pPr>
      <w:spacing w:after="0"/>
    </w:pPr>
  </w:style>
  <w:style w:type="table" w:styleId="TableGrid">
    <w:name w:val="Table Grid"/>
    <w:basedOn w:val="TableNormal"/>
    <w:uiPriority w:val="39"/>
    <w:rsid w:val="00B52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C0FC4"/>
    <w:rPr>
      <w:b/>
      <w:bCs/>
    </w:rPr>
  </w:style>
  <w:style w:type="character" w:customStyle="1" w:styleId="CommentSubjectChar">
    <w:name w:val="Comment Subject Char"/>
    <w:basedOn w:val="CommentTextChar"/>
    <w:link w:val="CommentSubject"/>
    <w:uiPriority w:val="99"/>
    <w:semiHidden/>
    <w:rsid w:val="009C0FC4"/>
    <w:rPr>
      <w:rFonts w:ascii="Times New Roman" w:eastAsiaTheme="minorEastAsia" w:hAnsi="Times New Roman"/>
      <w:b/>
      <w:bCs/>
      <w:sz w:val="20"/>
      <w:szCs w:val="20"/>
    </w:rPr>
  </w:style>
  <w:style w:type="paragraph" w:customStyle="1" w:styleId="Head1">
    <w:name w:val="Head1"/>
    <w:basedOn w:val="Normal"/>
    <w:next w:val="Normal"/>
    <w:rsid w:val="00723D9B"/>
    <w:pPr>
      <w:keepNext/>
      <w:widowControl w:val="0"/>
      <w:suppressAutoHyphens/>
      <w:overflowPunct w:val="0"/>
      <w:autoSpaceDE w:val="0"/>
      <w:autoSpaceDN w:val="0"/>
      <w:adjustRightInd w:val="0"/>
      <w:spacing w:after="0" w:line="240" w:lineRule="auto"/>
    </w:pPr>
    <w:rPr>
      <w:rFonts w:ascii="Arial" w:eastAsia="Times New Roman" w:hAnsi="Arial" w:cs="Times New Roman"/>
      <w:b/>
      <w:sz w:val="20"/>
      <w:szCs w:val="20"/>
    </w:rPr>
  </w:style>
  <w:style w:type="character" w:customStyle="1" w:styleId="UnresolvedMention1">
    <w:name w:val="Unresolved Mention1"/>
    <w:basedOn w:val="DefaultParagraphFont"/>
    <w:uiPriority w:val="99"/>
    <w:semiHidden/>
    <w:unhideWhenUsed/>
    <w:rsid w:val="006C4E17"/>
    <w:rPr>
      <w:color w:val="605E5C"/>
      <w:shd w:val="clear" w:color="auto" w:fill="E1DFDD"/>
    </w:rPr>
  </w:style>
  <w:style w:type="paragraph" w:styleId="NormalWeb">
    <w:name w:val="Normal (Web)"/>
    <w:basedOn w:val="Normal"/>
    <w:uiPriority w:val="99"/>
    <w:unhideWhenUsed/>
    <w:rsid w:val="00E73FD2"/>
    <w:pPr>
      <w:spacing w:before="100" w:beforeAutospacing="1" w:after="100" w:afterAutospacing="1" w:line="240" w:lineRule="auto"/>
    </w:pPr>
    <w:rPr>
      <w:rFonts w:eastAsia="Times New Roman" w:cs="Times New Roman"/>
      <w:szCs w:val="24"/>
    </w:rPr>
  </w:style>
  <w:style w:type="paragraph" w:styleId="Revision">
    <w:name w:val="Revision"/>
    <w:hidden/>
    <w:uiPriority w:val="99"/>
    <w:semiHidden/>
    <w:rsid w:val="001A0AAD"/>
    <w:pPr>
      <w:spacing w:after="0" w:line="240" w:lineRule="auto"/>
    </w:pPr>
    <w:rPr>
      <w:rFonts w:ascii="Times New Roman" w:eastAsiaTheme="minorEastAsia" w:hAnsi="Times New Roman"/>
      <w:sz w:val="24"/>
    </w:rPr>
  </w:style>
  <w:style w:type="paragraph" w:styleId="NoSpacing">
    <w:name w:val="No Spacing"/>
    <w:aliases w:val="Spacing"/>
    <w:uiPriority w:val="1"/>
    <w:qFormat/>
    <w:rsid w:val="005757D9"/>
    <w:pPr>
      <w:spacing w:after="0" w:line="240" w:lineRule="auto"/>
    </w:pPr>
    <w:rPr>
      <w:rFonts w:ascii="Times New Roman" w:eastAsiaTheme="minorEastAsia" w:hAnsi="Times New Roman"/>
      <w:sz w:val="24"/>
    </w:rPr>
  </w:style>
  <w:style w:type="character" w:styleId="HTMLCite">
    <w:name w:val="HTML Cite"/>
    <w:basedOn w:val="DefaultParagraphFont"/>
    <w:uiPriority w:val="99"/>
    <w:semiHidden/>
    <w:unhideWhenUsed/>
    <w:rsid w:val="00B34686"/>
    <w:rPr>
      <w:i/>
      <w:iCs/>
    </w:rPr>
  </w:style>
  <w:style w:type="character" w:styleId="Emphasis">
    <w:name w:val="Emphasis"/>
    <w:basedOn w:val="DefaultParagraphFont"/>
    <w:uiPriority w:val="20"/>
    <w:qFormat/>
    <w:rsid w:val="00B34686"/>
    <w:rPr>
      <w:i/>
      <w:iCs/>
    </w:rPr>
  </w:style>
  <w:style w:type="paragraph" w:styleId="TOC4">
    <w:name w:val="toc 4"/>
    <w:basedOn w:val="Normal"/>
    <w:next w:val="Normal"/>
    <w:autoRedefine/>
    <w:uiPriority w:val="39"/>
    <w:unhideWhenUsed/>
    <w:rsid w:val="00140101"/>
    <w:pPr>
      <w:spacing w:after="100"/>
      <w:ind w:left="660"/>
    </w:pPr>
    <w:rPr>
      <w:rFonts w:asciiTheme="minorHAnsi" w:hAnsiTheme="minorHAnsi"/>
      <w:sz w:val="22"/>
    </w:rPr>
  </w:style>
  <w:style w:type="paragraph" w:styleId="TOC5">
    <w:name w:val="toc 5"/>
    <w:basedOn w:val="Normal"/>
    <w:next w:val="Normal"/>
    <w:autoRedefine/>
    <w:uiPriority w:val="39"/>
    <w:unhideWhenUsed/>
    <w:rsid w:val="00140101"/>
    <w:pPr>
      <w:spacing w:after="100"/>
      <w:ind w:left="880"/>
    </w:pPr>
    <w:rPr>
      <w:rFonts w:asciiTheme="minorHAnsi" w:hAnsiTheme="minorHAnsi"/>
      <w:sz w:val="22"/>
    </w:rPr>
  </w:style>
  <w:style w:type="paragraph" w:styleId="TOC6">
    <w:name w:val="toc 6"/>
    <w:basedOn w:val="Normal"/>
    <w:next w:val="Normal"/>
    <w:autoRedefine/>
    <w:uiPriority w:val="39"/>
    <w:unhideWhenUsed/>
    <w:rsid w:val="00140101"/>
    <w:pPr>
      <w:spacing w:after="100"/>
      <w:ind w:left="1100"/>
    </w:pPr>
    <w:rPr>
      <w:rFonts w:asciiTheme="minorHAnsi" w:hAnsiTheme="minorHAnsi"/>
      <w:sz w:val="22"/>
    </w:rPr>
  </w:style>
  <w:style w:type="paragraph" w:styleId="TOC7">
    <w:name w:val="toc 7"/>
    <w:basedOn w:val="Normal"/>
    <w:next w:val="Normal"/>
    <w:autoRedefine/>
    <w:uiPriority w:val="39"/>
    <w:unhideWhenUsed/>
    <w:rsid w:val="00140101"/>
    <w:pPr>
      <w:spacing w:after="100"/>
      <w:ind w:left="1320"/>
    </w:pPr>
    <w:rPr>
      <w:rFonts w:asciiTheme="minorHAnsi" w:hAnsiTheme="minorHAnsi"/>
      <w:sz w:val="22"/>
    </w:rPr>
  </w:style>
  <w:style w:type="paragraph" w:styleId="TOC8">
    <w:name w:val="toc 8"/>
    <w:basedOn w:val="Normal"/>
    <w:next w:val="Normal"/>
    <w:autoRedefine/>
    <w:uiPriority w:val="39"/>
    <w:unhideWhenUsed/>
    <w:rsid w:val="00140101"/>
    <w:pPr>
      <w:spacing w:after="100"/>
      <w:ind w:left="1540"/>
    </w:pPr>
    <w:rPr>
      <w:rFonts w:asciiTheme="minorHAnsi" w:hAnsiTheme="minorHAnsi"/>
      <w:sz w:val="22"/>
    </w:rPr>
  </w:style>
  <w:style w:type="paragraph" w:styleId="TOC9">
    <w:name w:val="toc 9"/>
    <w:basedOn w:val="Normal"/>
    <w:next w:val="Normal"/>
    <w:autoRedefine/>
    <w:uiPriority w:val="39"/>
    <w:unhideWhenUsed/>
    <w:rsid w:val="00140101"/>
    <w:pPr>
      <w:spacing w:after="100"/>
      <w:ind w:left="1760"/>
    </w:pPr>
    <w:rPr>
      <w:rFonts w:asciiTheme="minorHAnsi" w:hAnsiTheme="minorHAnsi"/>
      <w:sz w:val="22"/>
    </w:rPr>
  </w:style>
  <w:style w:type="paragraph" w:customStyle="1" w:styleId="BodyText">
    <w:name w:val="BodyText"/>
    <w:basedOn w:val="ListBullet"/>
    <w:link w:val="BodyTextChar"/>
    <w:qFormat/>
    <w:rsid w:val="00A23065"/>
    <w:pPr>
      <w:numPr>
        <w:numId w:val="0"/>
      </w:numPr>
      <w:spacing w:before="120" w:after="120" w:line="276" w:lineRule="auto"/>
      <w:ind w:left="720"/>
      <w:contextualSpacing w:val="0"/>
      <w:jc w:val="both"/>
    </w:pPr>
    <w:rPr>
      <w:rFonts w:ascii="Cambria" w:eastAsia="Times New Roman" w:hAnsi="Cambria" w:cs="Times New Roman"/>
      <w:sz w:val="22"/>
      <w:szCs w:val="20"/>
    </w:rPr>
  </w:style>
  <w:style w:type="character" w:customStyle="1" w:styleId="BodyTextChar">
    <w:name w:val="BodyText Char"/>
    <w:basedOn w:val="DefaultParagraphFont"/>
    <w:link w:val="BodyText"/>
    <w:rsid w:val="00A23065"/>
    <w:rPr>
      <w:rFonts w:ascii="Cambria" w:eastAsia="Times New Roman" w:hAnsi="Cambria" w:cs="Times New Roman"/>
      <w:szCs w:val="20"/>
    </w:rPr>
  </w:style>
  <w:style w:type="paragraph" w:styleId="ListBullet">
    <w:name w:val="List Bullet"/>
    <w:basedOn w:val="Normal"/>
    <w:uiPriority w:val="99"/>
    <w:semiHidden/>
    <w:unhideWhenUsed/>
    <w:rsid w:val="00A23065"/>
    <w:pPr>
      <w:numPr>
        <w:numId w:val="28"/>
      </w:numPr>
      <w:contextualSpacing/>
    </w:pPr>
  </w:style>
  <w:style w:type="character" w:customStyle="1" w:styleId="UnresolvedMention2">
    <w:name w:val="Unresolved Mention2"/>
    <w:basedOn w:val="DefaultParagraphFont"/>
    <w:uiPriority w:val="99"/>
    <w:semiHidden/>
    <w:unhideWhenUsed/>
    <w:rsid w:val="008A1648"/>
    <w:rPr>
      <w:color w:val="605E5C"/>
      <w:shd w:val="clear" w:color="auto" w:fill="E1DFDD"/>
    </w:rPr>
  </w:style>
  <w:style w:type="character" w:styleId="UnresolvedMention">
    <w:name w:val="Unresolved Mention"/>
    <w:basedOn w:val="DefaultParagraphFont"/>
    <w:uiPriority w:val="99"/>
    <w:semiHidden/>
    <w:unhideWhenUsed/>
    <w:rsid w:val="00BF522A"/>
    <w:rPr>
      <w:color w:val="605E5C"/>
      <w:shd w:val="clear" w:color="auto" w:fill="E1DFDD"/>
    </w:rPr>
  </w:style>
  <w:style w:type="character" w:customStyle="1" w:styleId="value">
    <w:name w:val="value"/>
    <w:basedOn w:val="DefaultParagraphFont"/>
    <w:rsid w:val="00FC1134"/>
  </w:style>
  <w:style w:type="character" w:customStyle="1" w:styleId="epub-sectionitem">
    <w:name w:val="epub-section__item"/>
    <w:basedOn w:val="DefaultParagraphFont"/>
    <w:rsid w:val="00187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65799">
      <w:bodyDiv w:val="1"/>
      <w:marLeft w:val="0"/>
      <w:marRight w:val="0"/>
      <w:marTop w:val="0"/>
      <w:marBottom w:val="0"/>
      <w:divBdr>
        <w:top w:val="none" w:sz="0" w:space="0" w:color="auto"/>
        <w:left w:val="none" w:sz="0" w:space="0" w:color="auto"/>
        <w:bottom w:val="none" w:sz="0" w:space="0" w:color="auto"/>
        <w:right w:val="none" w:sz="0" w:space="0" w:color="auto"/>
      </w:divBdr>
    </w:div>
    <w:div w:id="334459108">
      <w:bodyDiv w:val="1"/>
      <w:marLeft w:val="0"/>
      <w:marRight w:val="0"/>
      <w:marTop w:val="0"/>
      <w:marBottom w:val="0"/>
      <w:divBdr>
        <w:top w:val="none" w:sz="0" w:space="0" w:color="auto"/>
        <w:left w:val="none" w:sz="0" w:space="0" w:color="auto"/>
        <w:bottom w:val="none" w:sz="0" w:space="0" w:color="auto"/>
        <w:right w:val="none" w:sz="0" w:space="0" w:color="auto"/>
      </w:divBdr>
    </w:div>
    <w:div w:id="409470230">
      <w:bodyDiv w:val="1"/>
      <w:marLeft w:val="0"/>
      <w:marRight w:val="0"/>
      <w:marTop w:val="0"/>
      <w:marBottom w:val="0"/>
      <w:divBdr>
        <w:top w:val="none" w:sz="0" w:space="0" w:color="auto"/>
        <w:left w:val="none" w:sz="0" w:space="0" w:color="auto"/>
        <w:bottom w:val="none" w:sz="0" w:space="0" w:color="auto"/>
        <w:right w:val="none" w:sz="0" w:space="0" w:color="auto"/>
      </w:divBdr>
      <w:divsChild>
        <w:div w:id="251939425">
          <w:marLeft w:val="0"/>
          <w:marRight w:val="0"/>
          <w:marTop w:val="0"/>
          <w:marBottom w:val="0"/>
          <w:divBdr>
            <w:top w:val="none" w:sz="0" w:space="0" w:color="auto"/>
            <w:left w:val="none" w:sz="0" w:space="0" w:color="auto"/>
            <w:bottom w:val="none" w:sz="0" w:space="0" w:color="auto"/>
            <w:right w:val="none" w:sz="0" w:space="0" w:color="auto"/>
          </w:divBdr>
          <w:divsChild>
            <w:div w:id="5235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74160">
      <w:bodyDiv w:val="1"/>
      <w:marLeft w:val="0"/>
      <w:marRight w:val="0"/>
      <w:marTop w:val="0"/>
      <w:marBottom w:val="0"/>
      <w:divBdr>
        <w:top w:val="none" w:sz="0" w:space="0" w:color="auto"/>
        <w:left w:val="none" w:sz="0" w:space="0" w:color="auto"/>
        <w:bottom w:val="none" w:sz="0" w:space="0" w:color="auto"/>
        <w:right w:val="none" w:sz="0" w:space="0" w:color="auto"/>
      </w:divBdr>
    </w:div>
    <w:div w:id="561916127">
      <w:bodyDiv w:val="1"/>
      <w:marLeft w:val="0"/>
      <w:marRight w:val="0"/>
      <w:marTop w:val="0"/>
      <w:marBottom w:val="0"/>
      <w:divBdr>
        <w:top w:val="none" w:sz="0" w:space="0" w:color="auto"/>
        <w:left w:val="none" w:sz="0" w:space="0" w:color="auto"/>
        <w:bottom w:val="none" w:sz="0" w:space="0" w:color="auto"/>
        <w:right w:val="none" w:sz="0" w:space="0" w:color="auto"/>
      </w:divBdr>
    </w:div>
    <w:div w:id="607546289">
      <w:bodyDiv w:val="1"/>
      <w:marLeft w:val="0"/>
      <w:marRight w:val="0"/>
      <w:marTop w:val="0"/>
      <w:marBottom w:val="0"/>
      <w:divBdr>
        <w:top w:val="none" w:sz="0" w:space="0" w:color="auto"/>
        <w:left w:val="none" w:sz="0" w:space="0" w:color="auto"/>
        <w:bottom w:val="none" w:sz="0" w:space="0" w:color="auto"/>
        <w:right w:val="none" w:sz="0" w:space="0" w:color="auto"/>
      </w:divBdr>
      <w:divsChild>
        <w:div w:id="1983268886">
          <w:marLeft w:val="0"/>
          <w:marRight w:val="0"/>
          <w:marTop w:val="0"/>
          <w:marBottom w:val="0"/>
          <w:divBdr>
            <w:top w:val="none" w:sz="0" w:space="0" w:color="auto"/>
            <w:left w:val="none" w:sz="0" w:space="0" w:color="auto"/>
            <w:bottom w:val="none" w:sz="0" w:space="0" w:color="auto"/>
            <w:right w:val="none" w:sz="0" w:space="0" w:color="auto"/>
          </w:divBdr>
        </w:div>
      </w:divsChild>
    </w:div>
    <w:div w:id="626859212">
      <w:bodyDiv w:val="1"/>
      <w:marLeft w:val="0"/>
      <w:marRight w:val="0"/>
      <w:marTop w:val="0"/>
      <w:marBottom w:val="0"/>
      <w:divBdr>
        <w:top w:val="none" w:sz="0" w:space="0" w:color="auto"/>
        <w:left w:val="none" w:sz="0" w:space="0" w:color="auto"/>
        <w:bottom w:val="none" w:sz="0" w:space="0" w:color="auto"/>
        <w:right w:val="none" w:sz="0" w:space="0" w:color="auto"/>
      </w:divBdr>
      <w:divsChild>
        <w:div w:id="1097096947">
          <w:marLeft w:val="0"/>
          <w:marRight w:val="0"/>
          <w:marTop w:val="0"/>
          <w:marBottom w:val="0"/>
          <w:divBdr>
            <w:top w:val="none" w:sz="0" w:space="0" w:color="auto"/>
            <w:left w:val="none" w:sz="0" w:space="0" w:color="auto"/>
            <w:bottom w:val="none" w:sz="0" w:space="0" w:color="auto"/>
            <w:right w:val="none" w:sz="0" w:space="0" w:color="auto"/>
          </w:divBdr>
          <w:divsChild>
            <w:div w:id="11736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79527">
      <w:bodyDiv w:val="1"/>
      <w:marLeft w:val="0"/>
      <w:marRight w:val="0"/>
      <w:marTop w:val="0"/>
      <w:marBottom w:val="0"/>
      <w:divBdr>
        <w:top w:val="none" w:sz="0" w:space="0" w:color="auto"/>
        <w:left w:val="none" w:sz="0" w:space="0" w:color="auto"/>
        <w:bottom w:val="none" w:sz="0" w:space="0" w:color="auto"/>
        <w:right w:val="none" w:sz="0" w:space="0" w:color="auto"/>
      </w:divBdr>
    </w:div>
    <w:div w:id="702680087">
      <w:bodyDiv w:val="1"/>
      <w:marLeft w:val="0"/>
      <w:marRight w:val="0"/>
      <w:marTop w:val="0"/>
      <w:marBottom w:val="0"/>
      <w:divBdr>
        <w:top w:val="none" w:sz="0" w:space="0" w:color="auto"/>
        <w:left w:val="none" w:sz="0" w:space="0" w:color="auto"/>
        <w:bottom w:val="none" w:sz="0" w:space="0" w:color="auto"/>
        <w:right w:val="none" w:sz="0" w:space="0" w:color="auto"/>
      </w:divBdr>
    </w:div>
    <w:div w:id="733890338">
      <w:bodyDiv w:val="1"/>
      <w:marLeft w:val="0"/>
      <w:marRight w:val="0"/>
      <w:marTop w:val="0"/>
      <w:marBottom w:val="0"/>
      <w:divBdr>
        <w:top w:val="none" w:sz="0" w:space="0" w:color="auto"/>
        <w:left w:val="none" w:sz="0" w:space="0" w:color="auto"/>
        <w:bottom w:val="none" w:sz="0" w:space="0" w:color="auto"/>
        <w:right w:val="none" w:sz="0" w:space="0" w:color="auto"/>
      </w:divBdr>
    </w:div>
    <w:div w:id="777289658">
      <w:bodyDiv w:val="1"/>
      <w:marLeft w:val="0"/>
      <w:marRight w:val="0"/>
      <w:marTop w:val="0"/>
      <w:marBottom w:val="0"/>
      <w:divBdr>
        <w:top w:val="none" w:sz="0" w:space="0" w:color="auto"/>
        <w:left w:val="none" w:sz="0" w:space="0" w:color="auto"/>
        <w:bottom w:val="none" w:sz="0" w:space="0" w:color="auto"/>
        <w:right w:val="none" w:sz="0" w:space="0" w:color="auto"/>
      </w:divBdr>
    </w:div>
    <w:div w:id="826360059">
      <w:bodyDiv w:val="1"/>
      <w:marLeft w:val="0"/>
      <w:marRight w:val="0"/>
      <w:marTop w:val="0"/>
      <w:marBottom w:val="0"/>
      <w:divBdr>
        <w:top w:val="none" w:sz="0" w:space="0" w:color="auto"/>
        <w:left w:val="none" w:sz="0" w:space="0" w:color="auto"/>
        <w:bottom w:val="none" w:sz="0" w:space="0" w:color="auto"/>
        <w:right w:val="none" w:sz="0" w:space="0" w:color="auto"/>
      </w:divBdr>
      <w:divsChild>
        <w:div w:id="414476473">
          <w:marLeft w:val="0"/>
          <w:marRight w:val="0"/>
          <w:marTop w:val="0"/>
          <w:marBottom w:val="0"/>
          <w:divBdr>
            <w:top w:val="none" w:sz="0" w:space="0" w:color="auto"/>
            <w:left w:val="none" w:sz="0" w:space="0" w:color="auto"/>
            <w:bottom w:val="none" w:sz="0" w:space="0" w:color="auto"/>
            <w:right w:val="none" w:sz="0" w:space="0" w:color="auto"/>
          </w:divBdr>
          <w:divsChild>
            <w:div w:id="69947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18680">
      <w:bodyDiv w:val="1"/>
      <w:marLeft w:val="0"/>
      <w:marRight w:val="0"/>
      <w:marTop w:val="0"/>
      <w:marBottom w:val="0"/>
      <w:divBdr>
        <w:top w:val="none" w:sz="0" w:space="0" w:color="auto"/>
        <w:left w:val="none" w:sz="0" w:space="0" w:color="auto"/>
        <w:bottom w:val="none" w:sz="0" w:space="0" w:color="auto"/>
        <w:right w:val="none" w:sz="0" w:space="0" w:color="auto"/>
      </w:divBdr>
      <w:divsChild>
        <w:div w:id="840435488">
          <w:marLeft w:val="0"/>
          <w:marRight w:val="0"/>
          <w:marTop w:val="0"/>
          <w:marBottom w:val="0"/>
          <w:divBdr>
            <w:top w:val="none" w:sz="0" w:space="0" w:color="auto"/>
            <w:left w:val="none" w:sz="0" w:space="0" w:color="auto"/>
            <w:bottom w:val="none" w:sz="0" w:space="0" w:color="auto"/>
            <w:right w:val="none" w:sz="0" w:space="0" w:color="auto"/>
          </w:divBdr>
        </w:div>
        <w:div w:id="497385092">
          <w:marLeft w:val="0"/>
          <w:marRight w:val="0"/>
          <w:marTop w:val="0"/>
          <w:marBottom w:val="0"/>
          <w:divBdr>
            <w:top w:val="none" w:sz="0" w:space="0" w:color="auto"/>
            <w:left w:val="none" w:sz="0" w:space="0" w:color="auto"/>
            <w:bottom w:val="none" w:sz="0" w:space="0" w:color="auto"/>
            <w:right w:val="none" w:sz="0" w:space="0" w:color="auto"/>
          </w:divBdr>
        </w:div>
      </w:divsChild>
    </w:div>
    <w:div w:id="949896978">
      <w:bodyDiv w:val="1"/>
      <w:marLeft w:val="0"/>
      <w:marRight w:val="0"/>
      <w:marTop w:val="0"/>
      <w:marBottom w:val="0"/>
      <w:divBdr>
        <w:top w:val="none" w:sz="0" w:space="0" w:color="auto"/>
        <w:left w:val="none" w:sz="0" w:space="0" w:color="auto"/>
        <w:bottom w:val="none" w:sz="0" w:space="0" w:color="auto"/>
        <w:right w:val="none" w:sz="0" w:space="0" w:color="auto"/>
      </w:divBdr>
    </w:div>
    <w:div w:id="956378238">
      <w:bodyDiv w:val="1"/>
      <w:marLeft w:val="0"/>
      <w:marRight w:val="0"/>
      <w:marTop w:val="0"/>
      <w:marBottom w:val="0"/>
      <w:divBdr>
        <w:top w:val="none" w:sz="0" w:space="0" w:color="auto"/>
        <w:left w:val="none" w:sz="0" w:space="0" w:color="auto"/>
        <w:bottom w:val="none" w:sz="0" w:space="0" w:color="auto"/>
        <w:right w:val="none" w:sz="0" w:space="0" w:color="auto"/>
      </w:divBdr>
      <w:divsChild>
        <w:div w:id="926381029">
          <w:marLeft w:val="0"/>
          <w:marRight w:val="0"/>
          <w:marTop w:val="0"/>
          <w:marBottom w:val="0"/>
          <w:divBdr>
            <w:top w:val="none" w:sz="0" w:space="0" w:color="auto"/>
            <w:left w:val="none" w:sz="0" w:space="0" w:color="auto"/>
            <w:bottom w:val="none" w:sz="0" w:space="0" w:color="auto"/>
            <w:right w:val="none" w:sz="0" w:space="0" w:color="auto"/>
          </w:divBdr>
          <w:divsChild>
            <w:div w:id="452947630">
              <w:marLeft w:val="0"/>
              <w:marRight w:val="0"/>
              <w:marTop w:val="0"/>
              <w:marBottom w:val="0"/>
              <w:divBdr>
                <w:top w:val="none" w:sz="0" w:space="0" w:color="auto"/>
                <w:left w:val="none" w:sz="0" w:space="0" w:color="auto"/>
                <w:bottom w:val="none" w:sz="0" w:space="0" w:color="auto"/>
                <w:right w:val="none" w:sz="0" w:space="0" w:color="auto"/>
              </w:divBdr>
              <w:divsChild>
                <w:div w:id="13653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040028">
      <w:bodyDiv w:val="1"/>
      <w:marLeft w:val="0"/>
      <w:marRight w:val="0"/>
      <w:marTop w:val="0"/>
      <w:marBottom w:val="0"/>
      <w:divBdr>
        <w:top w:val="none" w:sz="0" w:space="0" w:color="auto"/>
        <w:left w:val="none" w:sz="0" w:space="0" w:color="auto"/>
        <w:bottom w:val="none" w:sz="0" w:space="0" w:color="auto"/>
        <w:right w:val="none" w:sz="0" w:space="0" w:color="auto"/>
      </w:divBdr>
      <w:divsChild>
        <w:div w:id="932512867">
          <w:marLeft w:val="0"/>
          <w:marRight w:val="0"/>
          <w:marTop w:val="0"/>
          <w:marBottom w:val="0"/>
          <w:divBdr>
            <w:top w:val="none" w:sz="0" w:space="0" w:color="auto"/>
            <w:left w:val="none" w:sz="0" w:space="0" w:color="auto"/>
            <w:bottom w:val="none" w:sz="0" w:space="0" w:color="auto"/>
            <w:right w:val="none" w:sz="0" w:space="0" w:color="auto"/>
          </w:divBdr>
          <w:divsChild>
            <w:div w:id="17396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50437">
      <w:bodyDiv w:val="1"/>
      <w:marLeft w:val="0"/>
      <w:marRight w:val="0"/>
      <w:marTop w:val="0"/>
      <w:marBottom w:val="0"/>
      <w:divBdr>
        <w:top w:val="none" w:sz="0" w:space="0" w:color="auto"/>
        <w:left w:val="none" w:sz="0" w:space="0" w:color="auto"/>
        <w:bottom w:val="none" w:sz="0" w:space="0" w:color="auto"/>
        <w:right w:val="none" w:sz="0" w:space="0" w:color="auto"/>
      </w:divBdr>
    </w:div>
    <w:div w:id="1264412770">
      <w:bodyDiv w:val="1"/>
      <w:marLeft w:val="0"/>
      <w:marRight w:val="0"/>
      <w:marTop w:val="0"/>
      <w:marBottom w:val="0"/>
      <w:divBdr>
        <w:top w:val="none" w:sz="0" w:space="0" w:color="auto"/>
        <w:left w:val="none" w:sz="0" w:space="0" w:color="auto"/>
        <w:bottom w:val="none" w:sz="0" w:space="0" w:color="auto"/>
        <w:right w:val="none" w:sz="0" w:space="0" w:color="auto"/>
      </w:divBdr>
    </w:div>
    <w:div w:id="1460103829">
      <w:bodyDiv w:val="1"/>
      <w:marLeft w:val="0"/>
      <w:marRight w:val="0"/>
      <w:marTop w:val="0"/>
      <w:marBottom w:val="0"/>
      <w:divBdr>
        <w:top w:val="none" w:sz="0" w:space="0" w:color="auto"/>
        <w:left w:val="none" w:sz="0" w:space="0" w:color="auto"/>
        <w:bottom w:val="none" w:sz="0" w:space="0" w:color="auto"/>
        <w:right w:val="none" w:sz="0" w:space="0" w:color="auto"/>
      </w:divBdr>
    </w:div>
    <w:div w:id="1554391228">
      <w:bodyDiv w:val="1"/>
      <w:marLeft w:val="0"/>
      <w:marRight w:val="0"/>
      <w:marTop w:val="0"/>
      <w:marBottom w:val="0"/>
      <w:divBdr>
        <w:top w:val="none" w:sz="0" w:space="0" w:color="auto"/>
        <w:left w:val="none" w:sz="0" w:space="0" w:color="auto"/>
        <w:bottom w:val="none" w:sz="0" w:space="0" w:color="auto"/>
        <w:right w:val="none" w:sz="0" w:space="0" w:color="auto"/>
      </w:divBdr>
    </w:div>
    <w:div w:id="1651714487">
      <w:bodyDiv w:val="1"/>
      <w:marLeft w:val="0"/>
      <w:marRight w:val="0"/>
      <w:marTop w:val="0"/>
      <w:marBottom w:val="0"/>
      <w:divBdr>
        <w:top w:val="none" w:sz="0" w:space="0" w:color="auto"/>
        <w:left w:val="none" w:sz="0" w:space="0" w:color="auto"/>
        <w:bottom w:val="none" w:sz="0" w:space="0" w:color="auto"/>
        <w:right w:val="none" w:sz="0" w:space="0" w:color="auto"/>
      </w:divBdr>
      <w:divsChild>
        <w:div w:id="1435830035">
          <w:marLeft w:val="0"/>
          <w:marRight w:val="0"/>
          <w:marTop w:val="0"/>
          <w:marBottom w:val="0"/>
          <w:divBdr>
            <w:top w:val="none" w:sz="0" w:space="0" w:color="auto"/>
            <w:left w:val="none" w:sz="0" w:space="0" w:color="auto"/>
            <w:bottom w:val="none" w:sz="0" w:space="0" w:color="auto"/>
            <w:right w:val="none" w:sz="0" w:space="0" w:color="auto"/>
          </w:divBdr>
          <w:divsChild>
            <w:div w:id="1066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0654">
      <w:bodyDiv w:val="1"/>
      <w:marLeft w:val="0"/>
      <w:marRight w:val="0"/>
      <w:marTop w:val="0"/>
      <w:marBottom w:val="0"/>
      <w:divBdr>
        <w:top w:val="none" w:sz="0" w:space="0" w:color="auto"/>
        <w:left w:val="none" w:sz="0" w:space="0" w:color="auto"/>
        <w:bottom w:val="none" w:sz="0" w:space="0" w:color="auto"/>
        <w:right w:val="none" w:sz="0" w:space="0" w:color="auto"/>
      </w:divBdr>
      <w:divsChild>
        <w:div w:id="1348094060">
          <w:marLeft w:val="0"/>
          <w:marRight w:val="0"/>
          <w:marTop w:val="0"/>
          <w:marBottom w:val="0"/>
          <w:divBdr>
            <w:top w:val="none" w:sz="0" w:space="0" w:color="auto"/>
            <w:left w:val="none" w:sz="0" w:space="0" w:color="auto"/>
            <w:bottom w:val="none" w:sz="0" w:space="0" w:color="auto"/>
            <w:right w:val="none" w:sz="0" w:space="0" w:color="auto"/>
          </w:divBdr>
          <w:divsChild>
            <w:div w:id="197856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83247">
      <w:bodyDiv w:val="1"/>
      <w:marLeft w:val="0"/>
      <w:marRight w:val="0"/>
      <w:marTop w:val="0"/>
      <w:marBottom w:val="0"/>
      <w:divBdr>
        <w:top w:val="none" w:sz="0" w:space="0" w:color="auto"/>
        <w:left w:val="none" w:sz="0" w:space="0" w:color="auto"/>
        <w:bottom w:val="none" w:sz="0" w:space="0" w:color="auto"/>
        <w:right w:val="none" w:sz="0" w:space="0" w:color="auto"/>
      </w:divBdr>
    </w:div>
    <w:div w:id="1867864669">
      <w:bodyDiv w:val="1"/>
      <w:marLeft w:val="0"/>
      <w:marRight w:val="0"/>
      <w:marTop w:val="0"/>
      <w:marBottom w:val="0"/>
      <w:divBdr>
        <w:top w:val="none" w:sz="0" w:space="0" w:color="auto"/>
        <w:left w:val="none" w:sz="0" w:space="0" w:color="auto"/>
        <w:bottom w:val="none" w:sz="0" w:space="0" w:color="auto"/>
        <w:right w:val="none" w:sz="0" w:space="0" w:color="auto"/>
      </w:divBdr>
      <w:divsChild>
        <w:div w:id="649943776">
          <w:marLeft w:val="0"/>
          <w:marRight w:val="0"/>
          <w:marTop w:val="0"/>
          <w:marBottom w:val="0"/>
          <w:divBdr>
            <w:top w:val="none" w:sz="0" w:space="0" w:color="auto"/>
            <w:left w:val="none" w:sz="0" w:space="0" w:color="auto"/>
            <w:bottom w:val="none" w:sz="0" w:space="0" w:color="auto"/>
            <w:right w:val="none" w:sz="0" w:space="0" w:color="auto"/>
          </w:divBdr>
          <w:divsChild>
            <w:div w:id="6948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6099">
      <w:bodyDiv w:val="1"/>
      <w:marLeft w:val="0"/>
      <w:marRight w:val="0"/>
      <w:marTop w:val="0"/>
      <w:marBottom w:val="0"/>
      <w:divBdr>
        <w:top w:val="none" w:sz="0" w:space="0" w:color="auto"/>
        <w:left w:val="none" w:sz="0" w:space="0" w:color="auto"/>
        <w:bottom w:val="none" w:sz="0" w:space="0" w:color="auto"/>
        <w:right w:val="none" w:sz="0" w:space="0" w:color="auto"/>
      </w:divBdr>
    </w:div>
    <w:div w:id="2087993924">
      <w:bodyDiv w:val="1"/>
      <w:marLeft w:val="0"/>
      <w:marRight w:val="0"/>
      <w:marTop w:val="0"/>
      <w:marBottom w:val="0"/>
      <w:divBdr>
        <w:top w:val="none" w:sz="0" w:space="0" w:color="auto"/>
        <w:left w:val="none" w:sz="0" w:space="0" w:color="auto"/>
        <w:bottom w:val="none" w:sz="0" w:space="0" w:color="auto"/>
        <w:right w:val="none" w:sz="0" w:space="0" w:color="auto"/>
      </w:divBdr>
      <w:divsChild>
        <w:div w:id="675620323">
          <w:marLeft w:val="0"/>
          <w:marRight w:val="0"/>
          <w:marTop w:val="0"/>
          <w:marBottom w:val="0"/>
          <w:divBdr>
            <w:top w:val="none" w:sz="0" w:space="0" w:color="auto"/>
            <w:left w:val="none" w:sz="0" w:space="0" w:color="auto"/>
            <w:bottom w:val="none" w:sz="0" w:space="0" w:color="auto"/>
            <w:right w:val="none" w:sz="0" w:space="0" w:color="auto"/>
          </w:divBdr>
          <w:divsChild>
            <w:div w:id="3707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91411">
      <w:bodyDiv w:val="1"/>
      <w:marLeft w:val="0"/>
      <w:marRight w:val="0"/>
      <w:marTop w:val="0"/>
      <w:marBottom w:val="0"/>
      <w:divBdr>
        <w:top w:val="none" w:sz="0" w:space="0" w:color="auto"/>
        <w:left w:val="none" w:sz="0" w:space="0" w:color="auto"/>
        <w:bottom w:val="none" w:sz="0" w:space="0" w:color="auto"/>
        <w:right w:val="none" w:sz="0" w:space="0" w:color="auto"/>
      </w:divBdr>
      <w:divsChild>
        <w:div w:id="1974828264">
          <w:marLeft w:val="0"/>
          <w:marRight w:val="0"/>
          <w:marTop w:val="0"/>
          <w:marBottom w:val="0"/>
          <w:divBdr>
            <w:top w:val="none" w:sz="0" w:space="0" w:color="auto"/>
            <w:left w:val="none" w:sz="0" w:space="0" w:color="auto"/>
            <w:bottom w:val="none" w:sz="0" w:space="0" w:color="auto"/>
            <w:right w:val="none" w:sz="0" w:space="0" w:color="auto"/>
          </w:divBdr>
          <w:divsChild>
            <w:div w:id="7795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27.xml"/><Relationship Id="rId21" Type="http://schemas.openxmlformats.org/officeDocument/2006/relationships/hyperlink" Target="file:///C:\Users\alra0002\Desktop\2021_Al%20Ramis_Hussain_Dissertation_final2.docx" TargetMode="External"/><Relationship Id="rId42" Type="http://schemas.openxmlformats.org/officeDocument/2006/relationships/image" Target="media/image4.png"/><Relationship Id="rId63" Type="http://schemas.openxmlformats.org/officeDocument/2006/relationships/image" Target="media/image22.png"/><Relationship Id="rId84" Type="http://schemas.openxmlformats.org/officeDocument/2006/relationships/image" Target="media/image34.png"/><Relationship Id="rId138" Type="http://schemas.openxmlformats.org/officeDocument/2006/relationships/hyperlink" Target="https://doi.org/10.1016/j.petrol.2018.05.065" TargetMode="External"/><Relationship Id="rId159" Type="http://schemas.openxmlformats.org/officeDocument/2006/relationships/footer" Target="footer5.xml"/><Relationship Id="rId107" Type="http://schemas.openxmlformats.org/officeDocument/2006/relationships/image" Target="media/image45.png"/><Relationship Id="rId11" Type="http://schemas.openxmlformats.org/officeDocument/2006/relationships/header" Target="header4.xml"/><Relationship Id="rId32" Type="http://schemas.openxmlformats.org/officeDocument/2006/relationships/hyperlink" Target="file:///C:\Users\alra0002\Desktop\2021_Al%20Ramis_Hussain_Dissertation_final2.docx" TargetMode="External"/><Relationship Id="rId53" Type="http://schemas.openxmlformats.org/officeDocument/2006/relationships/package" Target="embeddings/Microsoft_Visio_Drawing.vsdx"/><Relationship Id="rId74" Type="http://schemas.openxmlformats.org/officeDocument/2006/relationships/chart" Target="charts/chart2.xml"/><Relationship Id="rId128" Type="http://schemas.openxmlformats.org/officeDocument/2006/relationships/hyperlink" Target="https://doi.org/10.2523/iptc-18013-ms" TargetMode="External"/><Relationship Id="rId149" Type="http://schemas.openxmlformats.org/officeDocument/2006/relationships/image" Target="media/image61.png"/><Relationship Id="rId5" Type="http://schemas.openxmlformats.org/officeDocument/2006/relationships/webSettings" Target="webSettings.xml"/><Relationship Id="rId95" Type="http://schemas.openxmlformats.org/officeDocument/2006/relationships/chart" Target="charts/chart16.xml"/><Relationship Id="rId160" Type="http://schemas.openxmlformats.org/officeDocument/2006/relationships/fontTable" Target="fontTable.xml"/><Relationship Id="rId22" Type="http://schemas.openxmlformats.org/officeDocument/2006/relationships/hyperlink" Target="file:///C:\Users\alra0002\Desktop\2021_Al%20Ramis_Hussain_Dissertation_final2.docx" TargetMode="External"/><Relationship Id="rId43" Type="http://schemas.openxmlformats.org/officeDocument/2006/relationships/image" Target="media/image5.png"/><Relationship Id="rId64" Type="http://schemas.openxmlformats.org/officeDocument/2006/relationships/image" Target="media/image23.png"/><Relationship Id="rId118" Type="http://schemas.openxmlformats.org/officeDocument/2006/relationships/image" Target="media/image54.png"/><Relationship Id="rId139" Type="http://schemas.openxmlformats.org/officeDocument/2006/relationships/hyperlink" Target="https://doi.org/10.2118/20451-PA" TargetMode="External"/><Relationship Id="rId85" Type="http://schemas.openxmlformats.org/officeDocument/2006/relationships/chart" Target="charts/chart12.xml"/><Relationship Id="rId150" Type="http://schemas.openxmlformats.org/officeDocument/2006/relationships/image" Target="media/image62.png"/><Relationship Id="rId12" Type="http://schemas.openxmlformats.org/officeDocument/2006/relationships/footer" Target="footer1.xml"/><Relationship Id="rId17" Type="http://schemas.openxmlformats.org/officeDocument/2006/relationships/hyperlink" Target="file:///C:\Users\alra0002\Desktop\2021_Al%20Ramis_Hussain_Dissertation_final2.docx" TargetMode="External"/><Relationship Id="rId33" Type="http://schemas.openxmlformats.org/officeDocument/2006/relationships/hyperlink" Target="file:///C:\Users\alra0002\Desktop\2021_Al%20Ramis_Hussain_Dissertation_final2.docx" TargetMode="External"/><Relationship Id="rId38" Type="http://schemas.openxmlformats.org/officeDocument/2006/relationships/image" Target="media/image1.png"/><Relationship Id="rId59" Type="http://schemas.openxmlformats.org/officeDocument/2006/relationships/chart" Target="charts/chart1.xml"/><Relationship Id="rId103" Type="http://schemas.openxmlformats.org/officeDocument/2006/relationships/image" Target="media/image44.png"/><Relationship Id="rId108" Type="http://schemas.openxmlformats.org/officeDocument/2006/relationships/image" Target="media/image46.png"/><Relationship Id="rId124" Type="http://schemas.openxmlformats.org/officeDocument/2006/relationships/hyperlink" Target="https://doi.org/10.2118/56536-MS" TargetMode="External"/><Relationship Id="rId129" Type="http://schemas.openxmlformats.org/officeDocument/2006/relationships/hyperlink" Target="https://doi.org/10.2118/106998-PA" TargetMode="External"/><Relationship Id="rId54" Type="http://schemas.openxmlformats.org/officeDocument/2006/relationships/image" Target="media/image14.png"/><Relationship Id="rId70" Type="http://schemas.openxmlformats.org/officeDocument/2006/relationships/image" Target="media/image29.png"/><Relationship Id="rId75" Type="http://schemas.openxmlformats.org/officeDocument/2006/relationships/chart" Target="charts/chart3.xml"/><Relationship Id="rId91" Type="http://schemas.openxmlformats.org/officeDocument/2006/relationships/image" Target="media/image37.png"/><Relationship Id="rId96" Type="http://schemas.openxmlformats.org/officeDocument/2006/relationships/chart" Target="charts/chart17.xml"/><Relationship Id="rId140" Type="http://schemas.openxmlformats.org/officeDocument/2006/relationships/hyperlink" Target="https://doi.org/10.2118/131336-MS" TargetMode="External"/><Relationship Id="rId145" Type="http://schemas.openxmlformats.org/officeDocument/2006/relationships/image" Target="media/image57.pn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Users\alra0002\Desktop\2021_Al%20Ramis_Hussain_Dissertation_final2.docx" TargetMode="External"/><Relationship Id="rId28" Type="http://schemas.openxmlformats.org/officeDocument/2006/relationships/hyperlink" Target="file:///C:\Users\alra0002\Desktop\2021_Al%20Ramis_Hussain_Dissertation_final2.docx" TargetMode="External"/><Relationship Id="rId49" Type="http://schemas.openxmlformats.org/officeDocument/2006/relationships/image" Target="media/image11.png"/><Relationship Id="rId114" Type="http://schemas.openxmlformats.org/officeDocument/2006/relationships/image" Target="media/image51.png"/><Relationship Id="rId119" Type="http://schemas.openxmlformats.org/officeDocument/2006/relationships/image" Target="media/image55.png"/><Relationship Id="rId44" Type="http://schemas.openxmlformats.org/officeDocument/2006/relationships/image" Target="media/image6.png"/><Relationship Id="rId60" Type="http://schemas.openxmlformats.org/officeDocument/2006/relationships/image" Target="media/image19.jpeg"/><Relationship Id="rId65" Type="http://schemas.openxmlformats.org/officeDocument/2006/relationships/image" Target="media/image24.jpeg"/><Relationship Id="rId81" Type="http://schemas.openxmlformats.org/officeDocument/2006/relationships/chart" Target="charts/chart9.xml"/><Relationship Id="rId86" Type="http://schemas.openxmlformats.org/officeDocument/2006/relationships/chart" Target="charts/chart13.xml"/><Relationship Id="rId130" Type="http://schemas.openxmlformats.org/officeDocument/2006/relationships/hyperlink" Target="http://dx.doi.org/10.5075/epfl-thesis-4102" TargetMode="External"/><Relationship Id="rId135" Type="http://schemas.openxmlformats.org/officeDocument/2006/relationships/hyperlink" Target="https://doi.org/10.1115/OMAE2018-78347" TargetMode="External"/><Relationship Id="rId151" Type="http://schemas.openxmlformats.org/officeDocument/2006/relationships/image" Target="media/image63.png"/><Relationship Id="rId156" Type="http://schemas.openxmlformats.org/officeDocument/2006/relationships/image" Target="media/image68.png"/><Relationship Id="rId13" Type="http://schemas.openxmlformats.org/officeDocument/2006/relationships/footer" Target="footer2.xml"/><Relationship Id="rId18" Type="http://schemas.openxmlformats.org/officeDocument/2006/relationships/hyperlink" Target="file:///C:\Users\alra0002\Desktop\2021_Al%20Ramis_Hussain_Dissertation_final2.docx" TargetMode="External"/><Relationship Id="rId39" Type="http://schemas.openxmlformats.org/officeDocument/2006/relationships/image" Target="media/image2.png"/><Relationship Id="rId109" Type="http://schemas.openxmlformats.org/officeDocument/2006/relationships/image" Target="media/image47.png"/><Relationship Id="rId34" Type="http://schemas.openxmlformats.org/officeDocument/2006/relationships/hyperlink" Target="file:///C:\Users\alra0002\Desktop\2021_Al%20Ramis_Hussain_Dissertation_final2.docx" TargetMode="External"/><Relationship Id="rId50" Type="http://schemas.openxmlformats.org/officeDocument/2006/relationships/hyperlink" Target="https://doi.org/10.1016/j.ijggc.2008.11.002" TargetMode="External"/><Relationship Id="rId55" Type="http://schemas.openxmlformats.org/officeDocument/2006/relationships/image" Target="media/image15.png"/><Relationship Id="rId76" Type="http://schemas.openxmlformats.org/officeDocument/2006/relationships/chart" Target="charts/chart4.xml"/><Relationship Id="rId97" Type="http://schemas.openxmlformats.org/officeDocument/2006/relationships/chart" Target="charts/chart18.xml"/><Relationship Id="rId104" Type="http://schemas.openxmlformats.org/officeDocument/2006/relationships/chart" Target="charts/chart23.xml"/><Relationship Id="rId120" Type="http://schemas.openxmlformats.org/officeDocument/2006/relationships/image" Target="media/image56.png"/><Relationship Id="rId125" Type="http://schemas.openxmlformats.org/officeDocument/2006/relationships/hyperlink" Target="https://doi.org/10.2523/87195-ms" TargetMode="External"/><Relationship Id="rId141" Type="http://schemas.openxmlformats.org/officeDocument/2006/relationships/hyperlink" Target="https://doi.org/10.2118/106817-PA" TargetMode="External"/><Relationship Id="rId146"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image" Target="media/image30.png"/><Relationship Id="rId92" Type="http://schemas.openxmlformats.org/officeDocument/2006/relationships/image" Target="media/image38.png"/><Relationship Id="rId2" Type="http://schemas.openxmlformats.org/officeDocument/2006/relationships/numbering" Target="numbering.xml"/><Relationship Id="rId29" Type="http://schemas.openxmlformats.org/officeDocument/2006/relationships/hyperlink" Target="file:///C:\Users\alra0002\Desktop\2021_Al%20Ramis_Hussain_Dissertation_final2.docx" TargetMode="External"/><Relationship Id="rId24" Type="http://schemas.openxmlformats.org/officeDocument/2006/relationships/hyperlink" Target="file:///C:\Users\alra0002\Desktop\2021_Al%20Ramis_Hussain_Dissertation_final2.docx" TargetMode="External"/><Relationship Id="rId40" Type="http://schemas.openxmlformats.org/officeDocument/2006/relationships/image" Target="media/image3.png"/><Relationship Id="rId45" Type="http://schemas.openxmlformats.org/officeDocument/2006/relationships/image" Target="media/image7.png"/><Relationship Id="rId66" Type="http://schemas.openxmlformats.org/officeDocument/2006/relationships/image" Target="media/image25.jpeg"/><Relationship Id="rId87" Type="http://schemas.openxmlformats.org/officeDocument/2006/relationships/chart" Target="charts/chart14.xml"/><Relationship Id="rId110" Type="http://schemas.openxmlformats.org/officeDocument/2006/relationships/image" Target="media/image48.png"/><Relationship Id="rId115" Type="http://schemas.openxmlformats.org/officeDocument/2006/relationships/image" Target="media/image52.png"/><Relationship Id="rId131" Type="http://schemas.openxmlformats.org/officeDocument/2006/relationships/hyperlink" Target="https://doi.org/10.2118/101310-PA" TargetMode="External"/><Relationship Id="rId136" Type="http://schemas.openxmlformats.org/officeDocument/2006/relationships/hyperlink" Target="https://doi.org/10.2118/13176-MS" TargetMode="External"/><Relationship Id="rId157" Type="http://schemas.openxmlformats.org/officeDocument/2006/relationships/image" Target="media/image69.jpeg"/><Relationship Id="rId61" Type="http://schemas.openxmlformats.org/officeDocument/2006/relationships/image" Target="media/image20.png"/><Relationship Id="rId82" Type="http://schemas.openxmlformats.org/officeDocument/2006/relationships/chart" Target="charts/chart10.xml"/><Relationship Id="rId152" Type="http://schemas.openxmlformats.org/officeDocument/2006/relationships/image" Target="media/image64.jpeg"/><Relationship Id="rId19" Type="http://schemas.openxmlformats.org/officeDocument/2006/relationships/hyperlink" Target="file:///C:\Users\alra0002\Desktop\2021_Al%20Ramis_Hussain_Dissertation_final2.docx" TargetMode="External"/><Relationship Id="rId14" Type="http://schemas.openxmlformats.org/officeDocument/2006/relationships/header" Target="header5.xml"/><Relationship Id="rId30" Type="http://schemas.openxmlformats.org/officeDocument/2006/relationships/hyperlink" Target="file:///C:\Users\alra0002\Desktop\2021_Al%20Ramis_Hussain_Dissertation_final2.docx" TargetMode="External"/><Relationship Id="rId35" Type="http://schemas.openxmlformats.org/officeDocument/2006/relationships/hyperlink" Target="file:///C:\Users\alra0002\Desktop\2021_Al%20Ramis_Hussain_Dissertation_final2.docx" TargetMode="External"/><Relationship Id="rId56" Type="http://schemas.openxmlformats.org/officeDocument/2006/relationships/image" Target="media/image16.png"/><Relationship Id="rId77" Type="http://schemas.openxmlformats.org/officeDocument/2006/relationships/chart" Target="charts/chart5.xml"/><Relationship Id="rId100" Type="http://schemas.openxmlformats.org/officeDocument/2006/relationships/chart" Target="charts/chart20.xml"/><Relationship Id="rId105" Type="http://schemas.openxmlformats.org/officeDocument/2006/relationships/chart" Target="charts/chart24.xml"/><Relationship Id="rId126" Type="http://schemas.openxmlformats.org/officeDocument/2006/relationships/hyperlink" Target="https://doi.org/10.1029/JB073i006p02225" TargetMode="External"/><Relationship Id="rId147" Type="http://schemas.openxmlformats.org/officeDocument/2006/relationships/image" Target="media/image59.jpeg"/><Relationship Id="rId8" Type="http://schemas.openxmlformats.org/officeDocument/2006/relationships/header" Target="header1.xml"/><Relationship Id="rId51" Type="http://schemas.openxmlformats.org/officeDocument/2006/relationships/image" Target="media/image12.png"/><Relationship Id="rId72" Type="http://schemas.openxmlformats.org/officeDocument/2006/relationships/image" Target="media/image31.png"/><Relationship Id="rId93" Type="http://schemas.openxmlformats.org/officeDocument/2006/relationships/image" Target="media/image39.png"/><Relationship Id="rId98" Type="http://schemas.openxmlformats.org/officeDocument/2006/relationships/chart" Target="charts/chart19.xml"/><Relationship Id="rId121" Type="http://schemas.openxmlformats.org/officeDocument/2006/relationships/hyperlink" Target="https://doi.org/10.3390/su11236861" TargetMode="External"/><Relationship Id="rId142" Type="http://schemas.openxmlformats.org/officeDocument/2006/relationships/hyperlink" Target="https://doi.org/10.2118/119321-MS" TargetMode="External"/><Relationship Id="rId3" Type="http://schemas.openxmlformats.org/officeDocument/2006/relationships/styles" Target="styles.xml"/><Relationship Id="rId25" Type="http://schemas.openxmlformats.org/officeDocument/2006/relationships/hyperlink" Target="file:///C:\Users\alra0002\Desktop\2021_Al%20Ramis_Hussain_Dissertation_final2.docx" TargetMode="External"/><Relationship Id="rId46" Type="http://schemas.openxmlformats.org/officeDocument/2006/relationships/image" Target="media/image8.png"/><Relationship Id="rId67" Type="http://schemas.openxmlformats.org/officeDocument/2006/relationships/image" Target="media/image26.jpeg"/><Relationship Id="rId116" Type="http://schemas.openxmlformats.org/officeDocument/2006/relationships/image" Target="media/image53.png"/><Relationship Id="rId137" Type="http://schemas.openxmlformats.org/officeDocument/2006/relationships/hyperlink" Target="https://doi.org/10.1016/0008-8846(90)90054-2" TargetMode="External"/><Relationship Id="rId158" Type="http://schemas.openxmlformats.org/officeDocument/2006/relationships/header" Target="header6.xml"/><Relationship Id="rId20" Type="http://schemas.openxmlformats.org/officeDocument/2006/relationships/hyperlink" Target="file:///C:\Users\alra0002\Desktop\2021_Al%20Ramis_Hussain_Dissertation_final2.docx" TargetMode="External"/><Relationship Id="rId41" Type="http://schemas.openxmlformats.org/officeDocument/2006/relationships/footer" Target="footer4.xml"/><Relationship Id="rId62" Type="http://schemas.openxmlformats.org/officeDocument/2006/relationships/image" Target="media/image21.png"/><Relationship Id="rId83" Type="http://schemas.openxmlformats.org/officeDocument/2006/relationships/chart" Target="charts/chart11.xml"/><Relationship Id="rId88" Type="http://schemas.openxmlformats.org/officeDocument/2006/relationships/chart" Target="charts/chart15.xml"/><Relationship Id="rId111" Type="http://schemas.openxmlformats.org/officeDocument/2006/relationships/chart" Target="charts/chart26.xml"/><Relationship Id="rId132" Type="http://schemas.openxmlformats.org/officeDocument/2006/relationships/hyperlink" Target="https://doi.org/10.1016/j.ijggc.2018.09.001" TargetMode="External"/><Relationship Id="rId153" Type="http://schemas.openxmlformats.org/officeDocument/2006/relationships/image" Target="media/image65.png"/><Relationship Id="rId15" Type="http://schemas.openxmlformats.org/officeDocument/2006/relationships/footer" Target="footer3.xml"/><Relationship Id="rId36" Type="http://schemas.openxmlformats.org/officeDocument/2006/relationships/hyperlink" Target="file:///C:\Users\alra0002\Desktop\2021_Al%20Ramis_Hussain_Dissertation_final2.docx" TargetMode="External"/><Relationship Id="rId57" Type="http://schemas.openxmlformats.org/officeDocument/2006/relationships/image" Target="media/image17.png"/><Relationship Id="rId106" Type="http://schemas.openxmlformats.org/officeDocument/2006/relationships/chart" Target="charts/chart25.xml"/><Relationship Id="rId127" Type="http://schemas.openxmlformats.org/officeDocument/2006/relationships/hyperlink" Target="https://doi.org/10.2118/16654-PA" TargetMode="External"/><Relationship Id="rId10" Type="http://schemas.openxmlformats.org/officeDocument/2006/relationships/header" Target="header3.xml"/><Relationship Id="rId31" Type="http://schemas.openxmlformats.org/officeDocument/2006/relationships/hyperlink" Target="file:///C:\Users\alra0002\Desktop\2021_Al%20Ramis_Hussain_Dissertation_final2.docx" TargetMode="External"/><Relationship Id="rId52" Type="http://schemas.openxmlformats.org/officeDocument/2006/relationships/image" Target="media/image13.emf"/><Relationship Id="rId73" Type="http://schemas.openxmlformats.org/officeDocument/2006/relationships/image" Target="media/image32.png"/><Relationship Id="rId78" Type="http://schemas.openxmlformats.org/officeDocument/2006/relationships/chart" Target="charts/chart6.xml"/><Relationship Id="rId94" Type="http://schemas.openxmlformats.org/officeDocument/2006/relationships/image" Target="media/image40.emf"/><Relationship Id="rId99" Type="http://schemas.openxmlformats.org/officeDocument/2006/relationships/image" Target="media/image41.png"/><Relationship Id="rId101" Type="http://schemas.openxmlformats.org/officeDocument/2006/relationships/chart" Target="charts/chart21.xml"/><Relationship Id="rId122" Type="http://schemas.openxmlformats.org/officeDocument/2006/relationships/hyperlink" Target="https://doi.org/10.1016/j.petrol.2020.107719" TargetMode="External"/><Relationship Id="rId143" Type="http://schemas.openxmlformats.org/officeDocument/2006/relationships/hyperlink" Target="https://doi.org/10.1098/rsos.192115" TargetMode="External"/><Relationship Id="rId148"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yperlink" Target="file:///C:\Users\alra0002\Desktop\2021_Al%20Ramis_Hussain_Dissertation_final2.docx" TargetMode="External"/><Relationship Id="rId47" Type="http://schemas.openxmlformats.org/officeDocument/2006/relationships/image" Target="media/image9.png"/><Relationship Id="rId68" Type="http://schemas.openxmlformats.org/officeDocument/2006/relationships/image" Target="media/image27.png"/><Relationship Id="rId89" Type="http://schemas.openxmlformats.org/officeDocument/2006/relationships/image" Target="media/image35.png"/><Relationship Id="rId112" Type="http://schemas.openxmlformats.org/officeDocument/2006/relationships/image" Target="media/image49.png"/><Relationship Id="rId133" Type="http://schemas.openxmlformats.org/officeDocument/2006/relationships/hyperlink" Target="https://doi.org/10.1016/j.egypro.2016.01.041" TargetMode="External"/><Relationship Id="rId154" Type="http://schemas.openxmlformats.org/officeDocument/2006/relationships/image" Target="media/image66.png"/><Relationship Id="rId16" Type="http://schemas.openxmlformats.org/officeDocument/2006/relationships/hyperlink" Target="file:///C:\Users\alra0002\Desktop\2021_Al%20Ramis_Hussain_Dissertation_final2.docx" TargetMode="External"/><Relationship Id="rId37" Type="http://schemas.openxmlformats.org/officeDocument/2006/relationships/hyperlink" Target="file:///C:\Users\alra0002\Desktop\2021_Al%20Ramis_Hussain_Dissertation_final2.docx" TargetMode="External"/><Relationship Id="rId58" Type="http://schemas.openxmlformats.org/officeDocument/2006/relationships/image" Target="media/image18.png"/><Relationship Id="rId79" Type="http://schemas.openxmlformats.org/officeDocument/2006/relationships/chart" Target="charts/chart7.xml"/><Relationship Id="rId102" Type="http://schemas.openxmlformats.org/officeDocument/2006/relationships/chart" Target="charts/chart22.xml"/><Relationship Id="rId123" Type="http://schemas.openxmlformats.org/officeDocument/2006/relationships/hyperlink" Target="https://doi.org/10.2118/155736-MS" TargetMode="External"/><Relationship Id="rId144" Type="http://schemas.openxmlformats.org/officeDocument/2006/relationships/hyperlink" Target="https://doi.org/10.1016/j.ijggc.2010.11.006" TargetMode="External"/><Relationship Id="rId90" Type="http://schemas.openxmlformats.org/officeDocument/2006/relationships/image" Target="media/image36.png"/><Relationship Id="rId27" Type="http://schemas.openxmlformats.org/officeDocument/2006/relationships/hyperlink" Target="file:///C:\Users\alra0002\Desktop\2021_Al%20Ramis_Hussain_Dissertation_final2.docx" TargetMode="External"/><Relationship Id="rId48" Type="http://schemas.openxmlformats.org/officeDocument/2006/relationships/image" Target="media/image10.png"/><Relationship Id="rId69" Type="http://schemas.openxmlformats.org/officeDocument/2006/relationships/image" Target="media/image28.png"/><Relationship Id="rId113" Type="http://schemas.openxmlformats.org/officeDocument/2006/relationships/image" Target="media/image50.png"/><Relationship Id="rId134" Type="http://schemas.openxmlformats.org/officeDocument/2006/relationships/hyperlink" Target="https://doi.org/10.1002/ese3.869" TargetMode="External"/><Relationship Id="rId80" Type="http://schemas.openxmlformats.org/officeDocument/2006/relationships/chart" Target="charts/chart8.xml"/><Relationship Id="rId155" Type="http://schemas.openxmlformats.org/officeDocument/2006/relationships/image" Target="media/image6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lra0002\AppData\Local\Temp\Temp1_OneDrive_1_4-29-2021.zip\Hussain%20(24hr)%20Analsyi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lra0002\Desktop\Copy%20of%2050%20Psi%20Combination%2041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lra0002\Desktop\Anallysis%20for%2050%20psi%20414.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lra0002\Desktop\Anallysis%20for%2050%20psi%20414.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lra0002\Desktop\Anallysis%20for%2050%20psi%20410.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lra0002\Desktop\Data%20Coolec\Anallysis%20for%2050%20psi%20414.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lra0002\Desktop\Anallysis%20for%2050%20psi%20410.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lra0002\AppData\Local\Temp\Measurement%20of%202020%20pipe%202(1)%20FINAL%202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lra0002\AppData\Local\Temp\Measurement%20of%202020%20pipe%202(1)%20FINAL%202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lra0002\AppData\Local\Temp\Measurement%20of%202020%20pipe%202(1)%20FINAL%202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lra0002\AppData\Local\Temp\Measurement%20of%202020%20pipe%202(1)%20FINAL%202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ra0002\AppData\Local\Temp\Temp1_OneDrive_1_4-9-2021(1).zip\Copy%20of%2050%20Psi%20Combination%2040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lra0002\Desktop\Anallysis%20for%2050%20psi%20414.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6.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lra0002\Desktop\Anallysis%20for%2050%20psi%20414.xlsx" TargetMode="Externa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chartUserShapes" Target="../drawings/drawing7.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lra0002\Desktop\Anallysis%20for%2050%20psi%2041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lra0002\Desktop\Anallysis%20for%2050%20psi%20414.xlsx" TargetMode="Externa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8.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lra0002\Desktop\Anallysis%20for%2050%20psi%2041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lra0002\Desktop\Measurement%20of%202020%20pipe%202(1)%20FINAL%20413.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alra0002\Desktop\Copy%20of%2050%20Psi%20Combination%20413.xlsx" TargetMode="Externa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chartUserShapes" Target="../drawings/drawing9.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alra0002\Desktop\Copy%20of%2050%20Psi%20Combination%20413.xlsx" TargetMode="Externa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chartUserShapes" Target="../drawings/drawing1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lra0002\AppData\Local\Temp\Temp1_OneDrive_1_4-9-2021(1).zip\Copy%20of%2050%20Psi%20Combination%2040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lra0002\AppData\Local\Temp\Temp1_OneDrive_1_4-9-2021(1).zip\Copy%20of%2050%20Psi%20Combination%2040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lra0002\AppData\Local\Temp\Temp1_OneDrive_1_4-9-2021(1).zip\Copy%20of%2050%20Psi%20Combination%2040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lra0002\AppData\Local\Temp\Temp1_OneDrive_1_4-9-2021(1).zip\Copy%20of%2050%20Psi%20Combination%2040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lra0002\Desktop\Copy%20of%2050%20Psi%20Combination%2041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lra0002\Desktop\Copy%20of%2050%20Psi%20Combination%2041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lra0002\Desktop\Copy%20of%2050%20Psi%20Combination%2041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UCS MPa Average </a:t>
            </a:r>
          </a:p>
        </c:rich>
      </c:tx>
      <c:layout>
        <c:manualLayout>
          <c:xMode val="edge"/>
          <c:yMode val="edge"/>
          <c:x val="0.38445287602578282"/>
          <c:y val="3.4078807241746542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scatterChart>
        <c:scatterStyle val="smoothMarker"/>
        <c:varyColors val="0"/>
        <c:ser>
          <c:idx val="6"/>
          <c:order val="0"/>
          <c:tx>
            <c:strRef>
              <c:f>'Summary '!$G$1:$J$1</c:f>
              <c:strCache>
                <c:ptCount val="1"/>
                <c:pt idx="0">
                  <c:v>Maximum Force N UCS Mpa Average Force N</c:v>
                </c:pt>
              </c:strCache>
            </c:strRef>
          </c:tx>
          <c:spPr>
            <a:ln w="22225" cap="rnd">
              <a:solidFill>
                <a:schemeClr val="accent2">
                  <a:lumMod val="75000"/>
                </a:schemeClr>
              </a:solidFill>
              <a:round/>
            </a:ln>
            <a:effectLst/>
          </c:spPr>
          <c:marker>
            <c:symbol val="circle"/>
            <c:size val="5"/>
            <c:spPr>
              <a:solidFill>
                <a:schemeClr val="lt1"/>
              </a:solidFill>
              <a:ln w="15875">
                <a:solidFill>
                  <a:schemeClr val="accent1">
                    <a:lumMod val="60000"/>
                  </a:schemeClr>
                </a:solidFill>
                <a:round/>
              </a:ln>
              <a:effectLst/>
            </c:spPr>
          </c:marker>
          <c:trendline>
            <c:spPr>
              <a:ln w="19050" cap="rnd">
                <a:solidFill>
                  <a:schemeClr val="accent1">
                    <a:lumMod val="60000"/>
                  </a:schemeClr>
                </a:solidFill>
              </a:ln>
              <a:effectLst/>
            </c:spPr>
            <c:trendlineType val="log"/>
            <c:dispRSqr val="1"/>
            <c:dispEq val="1"/>
            <c:trendlineLbl>
              <c:layout>
                <c:manualLayout>
                  <c:x val="-2.064086640346155E-2"/>
                  <c:y val="0.2160962578418974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rendlineLbl>
          </c:trendline>
          <c:xVal>
            <c:numRef>
              <c:f>('Summary '!$B$2,'Summary '!$B$5,'Summary '!$B$7,'Summary '!$B$10,'Summary '!$B$12,'Summary '!$B$14,'Summary '!$B$17)</c:f>
              <c:numCache>
                <c:formatCode>General</c:formatCode>
                <c:ptCount val="7"/>
                <c:pt idx="0">
                  <c:v>1</c:v>
                </c:pt>
                <c:pt idx="1">
                  <c:v>2</c:v>
                </c:pt>
                <c:pt idx="2">
                  <c:v>3</c:v>
                </c:pt>
                <c:pt idx="3">
                  <c:v>4</c:v>
                </c:pt>
                <c:pt idx="4">
                  <c:v>5</c:v>
                </c:pt>
                <c:pt idx="5">
                  <c:v>6</c:v>
                </c:pt>
                <c:pt idx="6">
                  <c:v>12</c:v>
                </c:pt>
              </c:numCache>
            </c:numRef>
          </c:xVal>
          <c:yVal>
            <c:numRef>
              <c:f>('Summary '!$K$2,'Summary '!$K$5,'Summary '!$K$8,'Summary '!$K$10,'Summary '!$K$12,'Summary '!$K$14,'Summary '!$K$17)</c:f>
              <c:numCache>
                <c:formatCode>0.00</c:formatCode>
                <c:ptCount val="7"/>
                <c:pt idx="0">
                  <c:v>6.2366666666666672</c:v>
                </c:pt>
                <c:pt idx="1">
                  <c:v>14.530000000000001</c:v>
                </c:pt>
                <c:pt idx="2">
                  <c:v>18.829999999999998</c:v>
                </c:pt>
                <c:pt idx="3">
                  <c:v>20.92</c:v>
                </c:pt>
                <c:pt idx="4">
                  <c:v>24.1</c:v>
                </c:pt>
                <c:pt idx="5">
                  <c:v>26.17</c:v>
                </c:pt>
                <c:pt idx="6">
                  <c:v>26</c:v>
                </c:pt>
              </c:numCache>
            </c:numRef>
          </c:yVal>
          <c:smooth val="1"/>
          <c:extLst>
            <c:ext xmlns:c16="http://schemas.microsoft.com/office/drawing/2014/chart" uri="{C3380CC4-5D6E-409C-BE32-E72D297353CC}">
              <c16:uniqueId val="{00000001-9E43-416D-A919-994D0A43B27A}"/>
            </c:ext>
          </c:extLst>
        </c:ser>
        <c:dLbls>
          <c:showLegendKey val="0"/>
          <c:showVal val="0"/>
          <c:showCatName val="0"/>
          <c:showSerName val="0"/>
          <c:showPercent val="0"/>
          <c:showBubbleSize val="0"/>
        </c:dLbls>
        <c:axId val="240443744"/>
        <c:axId val="2095973552"/>
      </c:scatterChart>
      <c:valAx>
        <c:axId val="24044374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Time (Months)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095973552"/>
        <c:crosses val="autoZero"/>
        <c:crossBetween val="midCat"/>
      </c:valAx>
      <c:valAx>
        <c:axId val="2095973552"/>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40443744"/>
        <c:crosses val="autoZero"/>
        <c:crossBetween val="midCat"/>
      </c:valAx>
      <c:spPr>
        <a:pattFill prst="ltDnDiag">
          <a:fgClr>
            <a:schemeClr val="dk1">
              <a:lumMod val="15000"/>
              <a:lumOff val="85000"/>
            </a:schemeClr>
          </a:fgClr>
          <a:bgClr>
            <a:schemeClr val="lt1"/>
          </a:bgClr>
        </a:pattFill>
        <a:ln>
          <a:noFill/>
        </a:ln>
        <a:effectLst/>
      </c:spPr>
    </c:plotArea>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a:t>
            </a:r>
            <a:r>
              <a:rPr lang="el-GR">
                <a:latin typeface="Calibri" panose="020F0502020204030204" pitchFamily="34" charset="0"/>
                <a:cs typeface="Calibri" panose="020F0502020204030204" pitchFamily="34" charset="0"/>
              </a:rPr>
              <a:t>Δ</a:t>
            </a:r>
            <a:r>
              <a:rPr lang="en-US">
                <a:latin typeface="Calibri" panose="020F0502020204030204" pitchFamily="34" charset="0"/>
                <a:cs typeface="Calibri" panose="020F0502020204030204" pitchFamily="34" charset="0"/>
              </a:rPr>
              <a:t>P Vs Time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6" One Month</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exp"/>
            <c:dispRSqr val="1"/>
            <c:dispEq val="1"/>
            <c:trendlineLbl>
              <c:layout>
                <c:manualLayout>
                  <c:x val="-4.5995112679880532E-2"/>
                  <c:y val="-0.43629821267344654"/>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400" baseline="0"/>
                      <a:t>y = 244559e</a:t>
                    </a:r>
                    <a:r>
                      <a:rPr lang="en-US" sz="1400" baseline="30000"/>
                      <a:t>-6E-05x</a:t>
                    </a:r>
                    <a:br>
                      <a:rPr lang="en-US" sz="1400" baseline="0"/>
                    </a:br>
                    <a:r>
                      <a:rPr lang="en-US" sz="1400" baseline="0"/>
                      <a:t>R² = 0.9922</a:t>
                    </a:r>
                    <a:endParaRPr lang="en-US" sz="14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'6" New Pipe 1m'!$AQ$11:$AQ$48</c:f>
              <c:numCache>
                <c:formatCode>General</c:formatCode>
                <c:ptCount val="38"/>
                <c:pt idx="0">
                  <c:v>1800</c:v>
                </c:pt>
                <c:pt idx="1">
                  <c:v>3600</c:v>
                </c:pt>
                <c:pt idx="2">
                  <c:v>5400</c:v>
                </c:pt>
                <c:pt idx="3">
                  <c:v>7200</c:v>
                </c:pt>
                <c:pt idx="4">
                  <c:v>9000</c:v>
                </c:pt>
                <c:pt idx="5">
                  <c:v>10800</c:v>
                </c:pt>
                <c:pt idx="6">
                  <c:v>12600</c:v>
                </c:pt>
                <c:pt idx="7">
                  <c:v>14400</c:v>
                </c:pt>
                <c:pt idx="8">
                  <c:v>16200</c:v>
                </c:pt>
                <c:pt idx="9">
                  <c:v>18000</c:v>
                </c:pt>
                <c:pt idx="10">
                  <c:v>19800</c:v>
                </c:pt>
                <c:pt idx="11">
                  <c:v>21600</c:v>
                </c:pt>
                <c:pt idx="12">
                  <c:v>23400</c:v>
                </c:pt>
                <c:pt idx="13">
                  <c:v>25200</c:v>
                </c:pt>
                <c:pt idx="14">
                  <c:v>27000</c:v>
                </c:pt>
                <c:pt idx="15">
                  <c:v>28800</c:v>
                </c:pt>
                <c:pt idx="16">
                  <c:v>30600</c:v>
                </c:pt>
                <c:pt idx="17">
                  <c:v>32400</c:v>
                </c:pt>
                <c:pt idx="18">
                  <c:v>34200</c:v>
                </c:pt>
                <c:pt idx="19">
                  <c:v>36000</c:v>
                </c:pt>
                <c:pt idx="20">
                  <c:v>37800</c:v>
                </c:pt>
                <c:pt idx="21">
                  <c:v>39600</c:v>
                </c:pt>
                <c:pt idx="22">
                  <c:v>41400</c:v>
                </c:pt>
                <c:pt idx="23">
                  <c:v>43200</c:v>
                </c:pt>
                <c:pt idx="24">
                  <c:v>45000</c:v>
                </c:pt>
                <c:pt idx="25">
                  <c:v>46800</c:v>
                </c:pt>
                <c:pt idx="26">
                  <c:v>48600</c:v>
                </c:pt>
                <c:pt idx="27">
                  <c:v>50400</c:v>
                </c:pt>
                <c:pt idx="28">
                  <c:v>52200</c:v>
                </c:pt>
                <c:pt idx="29">
                  <c:v>54000</c:v>
                </c:pt>
                <c:pt idx="30">
                  <c:v>55800</c:v>
                </c:pt>
                <c:pt idx="31">
                  <c:v>57600</c:v>
                </c:pt>
                <c:pt idx="32">
                  <c:v>59400</c:v>
                </c:pt>
                <c:pt idx="33">
                  <c:v>61200</c:v>
                </c:pt>
                <c:pt idx="34">
                  <c:v>63000</c:v>
                </c:pt>
                <c:pt idx="35">
                  <c:v>64800</c:v>
                </c:pt>
                <c:pt idx="36">
                  <c:v>66600</c:v>
                </c:pt>
                <c:pt idx="37">
                  <c:v>68400</c:v>
                </c:pt>
              </c:numCache>
            </c:numRef>
          </c:xVal>
          <c:yVal>
            <c:numRef>
              <c:f>'6" New Pipe 1m'!$AP$11:$AP$48</c:f>
              <c:numCache>
                <c:formatCode>General</c:formatCode>
                <c:ptCount val="38"/>
                <c:pt idx="0">
                  <c:v>270678.564705831</c:v>
                </c:pt>
                <c:pt idx="1">
                  <c:v>193045.51294338668</c:v>
                </c:pt>
                <c:pt idx="2">
                  <c:v>163905.20434153778</c:v>
                </c:pt>
                <c:pt idx="3">
                  <c:v>140754.52460565334</c:v>
                </c:pt>
                <c:pt idx="4">
                  <c:v>124442.67800738665</c:v>
                </c:pt>
                <c:pt idx="5">
                  <c:v>112402.51658615109</c:v>
                </c:pt>
                <c:pt idx="6">
                  <c:v>102929.12008343107</c:v>
                </c:pt>
                <c:pt idx="7">
                  <c:v>95356.761379635514</c:v>
                </c:pt>
                <c:pt idx="8">
                  <c:v>88777.247724159999</c:v>
                </c:pt>
                <c:pt idx="9">
                  <c:v>83484.372385546652</c:v>
                </c:pt>
                <c:pt idx="10">
                  <c:v>78804.747402782174</c:v>
                </c:pt>
                <c:pt idx="11">
                  <c:v>74379.845397306693</c:v>
                </c:pt>
                <c:pt idx="12">
                  <c:v>69948.048634551116</c:v>
                </c:pt>
                <c:pt idx="13">
                  <c:v>65032.852778053319</c:v>
                </c:pt>
                <c:pt idx="14">
                  <c:v>59832.673620648857</c:v>
                </c:pt>
                <c:pt idx="15">
                  <c:v>54624.067537679977</c:v>
                </c:pt>
                <c:pt idx="16">
                  <c:v>49512.754140773322</c:v>
                </c:pt>
                <c:pt idx="17">
                  <c:v>44596.792200133321</c:v>
                </c:pt>
                <c:pt idx="18">
                  <c:v>40032.462880773324</c:v>
                </c:pt>
                <c:pt idx="19">
                  <c:v>35833.172655182192</c:v>
                </c:pt>
                <c:pt idx="20">
                  <c:v>31996.623270933313</c:v>
                </c:pt>
                <c:pt idx="21">
                  <c:v>28480.297058133336</c:v>
                </c:pt>
                <c:pt idx="22">
                  <c:v>25411.74702646221</c:v>
                </c:pt>
                <c:pt idx="23">
                  <c:v>22593.32346722667</c:v>
                </c:pt>
                <c:pt idx="24">
                  <c:v>20213.100037342214</c:v>
                </c:pt>
                <c:pt idx="25">
                  <c:v>17952.002691573303</c:v>
                </c:pt>
                <c:pt idx="26">
                  <c:v>15986.613824702217</c:v>
                </c:pt>
                <c:pt idx="27">
                  <c:v>14241.091106648877</c:v>
                </c:pt>
                <c:pt idx="28">
                  <c:v>12566.814213822203</c:v>
                </c:pt>
                <c:pt idx="29">
                  <c:v>11204.333566879985</c:v>
                </c:pt>
                <c:pt idx="30">
                  <c:v>9987.7919490311033</c:v>
                </c:pt>
                <c:pt idx="31">
                  <c:v>8877.7360269510973</c:v>
                </c:pt>
                <c:pt idx="32">
                  <c:v>7986.0140854044439</c:v>
                </c:pt>
                <c:pt idx="33">
                  <c:v>7192.3509140622191</c:v>
                </c:pt>
                <c:pt idx="34">
                  <c:v>6448.1001698933251</c:v>
                </c:pt>
                <c:pt idx="35">
                  <c:v>5725.2997817066498</c:v>
                </c:pt>
                <c:pt idx="36">
                  <c:v>5081.7891022399999</c:v>
                </c:pt>
                <c:pt idx="37">
                  <c:v>4633.7182733640948</c:v>
                </c:pt>
              </c:numCache>
            </c:numRef>
          </c:yVal>
          <c:smooth val="0"/>
          <c:extLst>
            <c:ext xmlns:c16="http://schemas.microsoft.com/office/drawing/2014/chart" uri="{C3380CC4-5D6E-409C-BE32-E72D297353CC}">
              <c16:uniqueId val="{00000001-1CF9-4C82-81A7-F2C860DBC2C5}"/>
            </c:ext>
          </c:extLst>
        </c:ser>
        <c:dLbls>
          <c:showLegendKey val="0"/>
          <c:showVal val="0"/>
          <c:showCatName val="0"/>
          <c:showSerName val="0"/>
          <c:showPercent val="0"/>
          <c:showBubbleSize val="0"/>
        </c:dLbls>
        <c:axId val="300124656"/>
        <c:axId val="300121936"/>
      </c:scatterChart>
      <c:valAx>
        <c:axId val="300124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21936"/>
        <c:crosses val="autoZero"/>
        <c:crossBetween val="midCat"/>
      </c:valAx>
      <c:valAx>
        <c:axId val="300121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Calibri" panose="020F0502020204030204" pitchFamily="34" charset="0"/>
                    <a:cs typeface="Calibri" panose="020F0502020204030204" pitchFamily="34" charset="0"/>
                  </a:rPr>
                  <a:t>ΔP (Pascal)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24656"/>
        <c:crosses val="autoZero"/>
        <c:crossBetween val="midCat"/>
      </c:valAx>
      <c:spPr>
        <a:noFill/>
        <a:ln w="25400">
          <a:noFill/>
        </a:ln>
        <a:effectLst/>
      </c:spPr>
    </c:plotArea>
    <c:legend>
      <c:legendPos val="t"/>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b="0">
                <a:solidFill>
                  <a:sysClr val="windowText" lastClr="000000"/>
                </a:solidFill>
              </a:rPr>
              <a:t>Permeability Result for all Pipes Tested </a:t>
            </a:r>
          </a:p>
        </c:rich>
      </c:tx>
      <c:layout>
        <c:manualLayout>
          <c:xMode val="edge"/>
          <c:yMode val="edge"/>
          <c:x val="0.21693544120938371"/>
          <c:y val="2.3251307886068592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0.15891578668945452"/>
          <c:y val="0.11844194756554308"/>
          <c:w val="0.58885903967886366"/>
          <c:h val="0.75216986640714856"/>
        </c:manualLayout>
      </c:layout>
      <c:barChart>
        <c:barDir val="col"/>
        <c:grouping val="clustered"/>
        <c:varyColors val="0"/>
        <c:ser>
          <c:idx val="1"/>
          <c:order val="0"/>
          <c:tx>
            <c:strRef>
              <c:f>'4" 6" 9"'!$C$2:$H$2</c:f>
              <c:strCache>
                <c:ptCount val="6"/>
                <c:pt idx="0">
                  <c:v>6" PIPE</c:v>
                </c:pt>
                <c:pt idx="1">
                  <c:v>9" PIPE</c:v>
                </c:pt>
                <c:pt idx="2">
                  <c:v>4" PIPE</c:v>
                </c:pt>
                <c:pt idx="3">
                  <c:v>9" PIPE</c:v>
                </c:pt>
                <c:pt idx="4">
                  <c:v>MP2 (2)</c:v>
                </c:pt>
                <c:pt idx="5">
                  <c:v>SP2</c:v>
                </c:pt>
              </c:strCache>
            </c:strRef>
          </c:tx>
          <c:spPr>
            <a:solidFill>
              <a:schemeClr val="accent2"/>
            </a:solidFill>
            <a:ln>
              <a:noFill/>
            </a:ln>
            <a:effectLst/>
          </c:spPr>
          <c:invertIfNegative val="0"/>
          <c:val>
            <c:numRef>
              <c:f>'4" 6" 9"'!$C$3:$H$3</c:f>
              <c:numCache>
                <c:formatCode>0.00E+00</c:formatCode>
                <c:ptCount val="6"/>
                <c:pt idx="0">
                  <c:v>6.9779917263110308E-2</c:v>
                </c:pt>
                <c:pt idx="1">
                  <c:v>1.9344060962764965E-2</c:v>
                </c:pt>
                <c:pt idx="2">
                  <c:v>3.3586156796822871E-2</c:v>
                </c:pt>
                <c:pt idx="3">
                  <c:v>3.4481394278831172E-2</c:v>
                </c:pt>
                <c:pt idx="4">
                  <c:v>7.6112208479585117E-3</c:v>
                </c:pt>
                <c:pt idx="5">
                  <c:v>1.1041972047388321E-2</c:v>
                </c:pt>
              </c:numCache>
            </c:numRef>
          </c:val>
          <c:extLst>
            <c:ext xmlns:c16="http://schemas.microsoft.com/office/drawing/2014/chart" uri="{C3380CC4-5D6E-409C-BE32-E72D297353CC}">
              <c16:uniqueId val="{00000000-FA9C-4F2A-8BF5-411F225D763B}"/>
            </c:ext>
          </c:extLst>
        </c:ser>
        <c:ser>
          <c:idx val="2"/>
          <c:order val="1"/>
          <c:tx>
            <c:strRef>
              <c:f>'4" 6" 9"'!$C$2:$H$2</c:f>
              <c:strCache>
                <c:ptCount val="6"/>
                <c:pt idx="0">
                  <c:v>6" PIPE</c:v>
                </c:pt>
                <c:pt idx="1">
                  <c:v>9" PIPE</c:v>
                </c:pt>
                <c:pt idx="2">
                  <c:v>4" PIPE</c:v>
                </c:pt>
                <c:pt idx="3">
                  <c:v>9" PIPE</c:v>
                </c:pt>
                <c:pt idx="4">
                  <c:v>MP2 (2)</c:v>
                </c:pt>
                <c:pt idx="5">
                  <c:v>SP2</c:v>
                </c:pt>
              </c:strCache>
            </c:strRef>
          </c:tx>
          <c:spPr>
            <a:solidFill>
              <a:schemeClr val="accent3"/>
            </a:solidFill>
            <a:ln>
              <a:noFill/>
            </a:ln>
            <a:effectLst/>
          </c:spPr>
          <c:invertIfNegative val="0"/>
          <c:val>
            <c:numRef>
              <c:f>'4" 6" 9"'!$C$4:$H$4</c:f>
              <c:numCache>
                <c:formatCode>General</c:formatCode>
                <c:ptCount val="6"/>
                <c:pt idx="0">
                  <c:v>2.4809100530144845E-3</c:v>
                </c:pt>
                <c:pt idx="1">
                  <c:v>4.4739220135258106E-3</c:v>
                </c:pt>
                <c:pt idx="2">
                  <c:v>7.7760882068237331E-3</c:v>
                </c:pt>
                <c:pt idx="3" formatCode="0.000E+00">
                  <c:v>7.5319126870911062E-3</c:v>
                </c:pt>
                <c:pt idx="4" formatCode="0.000E+00">
                  <c:v>4.841544734321487E-3</c:v>
                </c:pt>
                <c:pt idx="5">
                  <c:v>2.4809100530144845E-3</c:v>
                </c:pt>
              </c:numCache>
            </c:numRef>
          </c:val>
          <c:extLst>
            <c:ext xmlns:c16="http://schemas.microsoft.com/office/drawing/2014/chart" uri="{C3380CC4-5D6E-409C-BE32-E72D297353CC}">
              <c16:uniqueId val="{00000001-FA9C-4F2A-8BF5-411F225D763B}"/>
            </c:ext>
          </c:extLst>
        </c:ser>
        <c:ser>
          <c:idx val="0"/>
          <c:order val="2"/>
          <c:tx>
            <c:strRef>
              <c:f>'4" 6" 9"'!$C$2:$H$2</c:f>
              <c:strCache>
                <c:ptCount val="6"/>
                <c:pt idx="0">
                  <c:v>6" PIPE</c:v>
                </c:pt>
                <c:pt idx="1">
                  <c:v>9" PIPE</c:v>
                </c:pt>
                <c:pt idx="2">
                  <c:v>4" PIPE</c:v>
                </c:pt>
                <c:pt idx="3">
                  <c:v>9" PIPE</c:v>
                </c:pt>
                <c:pt idx="4">
                  <c:v>MP2 (2)</c:v>
                </c:pt>
                <c:pt idx="5">
                  <c:v>SP2</c:v>
                </c:pt>
              </c:strCache>
            </c:strRef>
          </c:tx>
          <c:spPr>
            <a:solidFill>
              <a:schemeClr val="accent1"/>
            </a:solidFill>
            <a:ln>
              <a:noFill/>
            </a:ln>
            <a:effectLst/>
          </c:spPr>
          <c:invertIfNegative val="0"/>
          <c:val>
            <c:numRef>
              <c:f>'4" 6" 9"'!$C$5:$H$5</c:f>
              <c:numCache>
                <c:formatCode>General</c:formatCode>
                <c:ptCount val="6"/>
                <c:pt idx="0">
                  <c:v>2.8091513086603479E-3</c:v>
                </c:pt>
                <c:pt idx="1">
                  <c:v>5.3932973173069134E-3</c:v>
                </c:pt>
                <c:pt idx="2">
                  <c:v>9.3963038293811644E-3</c:v>
                </c:pt>
                <c:pt idx="3" formatCode="0.000E+00">
                  <c:v>8.0306198843476326E-3</c:v>
                </c:pt>
                <c:pt idx="4" formatCode="0.000E+00">
                  <c:v>5.8417779176800667E-3</c:v>
                </c:pt>
                <c:pt idx="5">
                  <c:v>2.8091513086603479E-3</c:v>
                </c:pt>
              </c:numCache>
            </c:numRef>
          </c:val>
          <c:extLst>
            <c:ext xmlns:c16="http://schemas.microsoft.com/office/drawing/2014/chart" uri="{C3380CC4-5D6E-409C-BE32-E72D297353CC}">
              <c16:uniqueId val="{00000002-FA9C-4F2A-8BF5-411F225D763B}"/>
            </c:ext>
          </c:extLst>
        </c:ser>
        <c:ser>
          <c:idx val="3"/>
          <c:order val="3"/>
          <c:tx>
            <c:strRef>
              <c:f>'4" 6" 9"'!$C$2:$H$2</c:f>
              <c:strCache>
                <c:ptCount val="6"/>
                <c:pt idx="0">
                  <c:v>6" PIPE</c:v>
                </c:pt>
                <c:pt idx="1">
                  <c:v>9" PIPE</c:v>
                </c:pt>
                <c:pt idx="2">
                  <c:v>4" PIPE</c:v>
                </c:pt>
                <c:pt idx="3">
                  <c:v>9" PIPE</c:v>
                </c:pt>
                <c:pt idx="4">
                  <c:v>MP2 (2)</c:v>
                </c:pt>
                <c:pt idx="5">
                  <c:v>SP2</c:v>
                </c:pt>
              </c:strCache>
            </c:strRef>
          </c:tx>
          <c:spPr>
            <a:solidFill>
              <a:schemeClr val="accent4"/>
            </a:solidFill>
            <a:ln>
              <a:noFill/>
            </a:ln>
            <a:effectLst/>
          </c:spPr>
          <c:invertIfNegative val="0"/>
          <c:val>
            <c:numRef>
              <c:f>'4" 6" 9"'!$C$6:$H$6</c:f>
              <c:numCache>
                <c:formatCode>General</c:formatCode>
                <c:ptCount val="6"/>
                <c:pt idx="0">
                  <c:v>2.5632429633976172E-2</c:v>
                </c:pt>
                <c:pt idx="1">
                  <c:v>7.0266519336892675E-3</c:v>
                </c:pt>
                <c:pt idx="2">
                  <c:v>1.2230271190694617E-2</c:v>
                </c:pt>
                <c:pt idx="3" formatCode="0.000E+00">
                  <c:v>1.9838860161802148E-2</c:v>
                </c:pt>
                <c:pt idx="4" formatCode="0.000E+00">
                  <c:v>7.6097968457194539E-3</c:v>
                </c:pt>
                <c:pt idx="5">
                  <c:v>3.7643386621398125E-3</c:v>
                </c:pt>
              </c:numCache>
            </c:numRef>
          </c:val>
          <c:extLst>
            <c:ext xmlns:c16="http://schemas.microsoft.com/office/drawing/2014/chart" uri="{C3380CC4-5D6E-409C-BE32-E72D297353CC}">
              <c16:uniqueId val="{00000003-FA9C-4F2A-8BF5-411F225D763B}"/>
            </c:ext>
          </c:extLst>
        </c:ser>
        <c:dLbls>
          <c:showLegendKey val="0"/>
          <c:showVal val="0"/>
          <c:showCatName val="0"/>
          <c:showSerName val="0"/>
          <c:showPercent val="0"/>
          <c:showBubbleSize val="0"/>
        </c:dLbls>
        <c:gapWidth val="247"/>
        <c:axId val="300120848"/>
        <c:axId val="300121392"/>
      </c:barChart>
      <c:lineChart>
        <c:grouping val="standard"/>
        <c:varyColors val="0"/>
        <c:ser>
          <c:idx val="4"/>
          <c:order val="4"/>
          <c:tx>
            <c:strRef>
              <c:f>'4" 6" 9"'!$C$2:$H$2</c:f>
              <c:strCache>
                <c:ptCount val="6"/>
                <c:pt idx="0">
                  <c:v>6" PIPE</c:v>
                </c:pt>
                <c:pt idx="1">
                  <c:v>9" PIPE</c:v>
                </c:pt>
                <c:pt idx="2">
                  <c:v>4" PIPE</c:v>
                </c:pt>
                <c:pt idx="3">
                  <c:v>9" PIPE</c:v>
                </c:pt>
                <c:pt idx="4">
                  <c:v>MP2 (2)</c:v>
                </c:pt>
                <c:pt idx="5">
                  <c:v>SP2</c:v>
                </c:pt>
              </c:strCache>
            </c:strRef>
          </c:tx>
          <c:spPr>
            <a:ln w="22225" cap="rnd">
              <a:solidFill>
                <a:schemeClr val="accent5"/>
              </a:solidFill>
              <a:round/>
            </a:ln>
            <a:effectLst/>
          </c:spPr>
          <c:marker>
            <c:symbol val="none"/>
          </c:marker>
          <c:val>
            <c:numRef>
              <c:f>'4" 6" 9"'!$C$13:$H$13</c:f>
              <c:numCache>
                <c:formatCode>0.000E+00</c:formatCode>
                <c:ptCount val="6"/>
                <c:pt idx="0">
                  <c:v>4.5567937744940772E-2</c:v>
                </c:pt>
                <c:pt idx="1">
                  <c:v>1.5539036394878096E-2</c:v>
                </c:pt>
                <c:pt idx="2">
                  <c:v>1.0809510073919887E-2</c:v>
                </c:pt>
                <c:pt idx="3">
                  <c:v>9.3234218369268578E-3</c:v>
                </c:pt>
                <c:pt idx="4">
                  <c:v>7.5946562908234616E-3</c:v>
                </c:pt>
                <c:pt idx="5">
                  <c:v>1.0809510073919884E-3</c:v>
                </c:pt>
              </c:numCache>
            </c:numRef>
          </c:val>
          <c:smooth val="0"/>
          <c:extLst>
            <c:ext xmlns:c16="http://schemas.microsoft.com/office/drawing/2014/chart" uri="{C3380CC4-5D6E-409C-BE32-E72D297353CC}">
              <c16:uniqueId val="{00000004-FA9C-4F2A-8BF5-411F225D763B}"/>
            </c:ext>
          </c:extLst>
        </c:ser>
        <c:dLbls>
          <c:showLegendKey val="0"/>
          <c:showVal val="0"/>
          <c:showCatName val="0"/>
          <c:showSerName val="0"/>
          <c:showPercent val="0"/>
          <c:showBubbleSize val="0"/>
        </c:dLbls>
        <c:marker val="1"/>
        <c:smooth val="0"/>
        <c:axId val="300118672"/>
        <c:axId val="300125200"/>
      </c:lineChart>
      <c:catAx>
        <c:axId val="30012084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b="0">
                    <a:solidFill>
                      <a:sysClr val="windowText" lastClr="000000"/>
                    </a:solidFill>
                  </a:rPr>
                  <a:t>Tested Pipe </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00121392"/>
        <c:crosses val="autoZero"/>
        <c:auto val="1"/>
        <c:lblAlgn val="ctr"/>
        <c:lblOffset val="100"/>
        <c:noMultiLvlLbl val="0"/>
      </c:catAx>
      <c:valAx>
        <c:axId val="30012139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b="0">
                    <a:solidFill>
                      <a:sysClr val="windowText" lastClr="000000"/>
                    </a:solidFill>
                  </a:rPr>
                  <a:t>Permeability  (md)</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00120848"/>
        <c:crosses val="autoZero"/>
        <c:crossBetween val="between"/>
      </c:valAx>
      <c:valAx>
        <c:axId val="300125200"/>
        <c:scaling>
          <c:orientation val="minMax"/>
        </c:scaling>
        <c:delete val="0"/>
        <c:axPos val="r"/>
        <c:numFmt formatCode="0.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00118672"/>
        <c:crosses val="max"/>
        <c:crossBetween val="between"/>
      </c:valAx>
      <c:catAx>
        <c:axId val="300118672"/>
        <c:scaling>
          <c:orientation val="minMax"/>
        </c:scaling>
        <c:delete val="1"/>
        <c:axPos val="b"/>
        <c:majorTickMark val="out"/>
        <c:minorTickMark val="none"/>
        <c:tickLblPos val="nextTo"/>
        <c:crossAx val="300125200"/>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b="0">
                <a:solidFill>
                  <a:sysClr val="windowText" lastClr="000000"/>
                </a:solidFill>
              </a:rPr>
              <a:t>Permeability Vs Pipe Length </a:t>
            </a:r>
          </a:p>
        </c:rich>
      </c:tx>
      <c:layout>
        <c:manualLayout>
          <c:xMode val="edge"/>
          <c:yMode val="edge"/>
          <c:x val="0.23803425602727493"/>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805909570582025"/>
          <c:y val="0.16628155419120097"/>
          <c:w val="0.75408105179513107"/>
          <c:h val="0.69687647284312926"/>
        </c:manualLayout>
      </c:layout>
      <c:barChart>
        <c:barDir val="col"/>
        <c:grouping val="clustered"/>
        <c:varyColors val="0"/>
        <c:ser>
          <c:idx val="0"/>
          <c:order val="0"/>
          <c:tx>
            <c:strRef>
              <c:f>Sheet3!$C$32</c:f>
              <c:strCache>
                <c:ptCount val="1"/>
                <c:pt idx="0">
                  <c:v>6" PIPE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Sheet3!$C$31</c:f>
              <c:numCache>
                <c:formatCode>General</c:formatCode>
                <c:ptCount val="1"/>
                <c:pt idx="0">
                  <c:v>1</c:v>
                </c:pt>
              </c:numCache>
            </c:numRef>
          </c:cat>
          <c:val>
            <c:numRef>
              <c:f>(Sheet3!$C$33,Sheet3!$C$34)</c:f>
              <c:numCache>
                <c:formatCode>General</c:formatCode>
                <c:ptCount val="2"/>
                <c:pt idx="0">
                  <c:v>4.5567937744940772E-2</c:v>
                </c:pt>
                <c:pt idx="1">
                  <c:v>2.5632429633976172E-2</c:v>
                </c:pt>
              </c:numCache>
            </c:numRef>
          </c:val>
          <c:extLst>
            <c:ext xmlns:c16="http://schemas.microsoft.com/office/drawing/2014/chart" uri="{C3380CC4-5D6E-409C-BE32-E72D297353CC}">
              <c16:uniqueId val="{00000001-E145-46C9-95C9-CEDB895AC5C7}"/>
            </c:ext>
          </c:extLst>
        </c:ser>
        <c:ser>
          <c:idx val="1"/>
          <c:order val="1"/>
          <c:tx>
            <c:strRef>
              <c:f>Sheet3!$D$32</c:f>
              <c:strCache>
                <c:ptCount val="1"/>
                <c:pt idx="0">
                  <c:v>9" PIPE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Sheet3!$C$31</c:f>
              <c:numCache>
                <c:formatCode>General</c:formatCode>
                <c:ptCount val="1"/>
                <c:pt idx="0">
                  <c:v>1</c:v>
                </c:pt>
              </c:numCache>
            </c:numRef>
          </c:cat>
          <c:val>
            <c:numRef>
              <c:f>(Sheet3!$D$33,Sheet3!$D$34)</c:f>
              <c:numCache>
                <c:formatCode>General</c:formatCode>
                <c:ptCount val="2"/>
                <c:pt idx="0">
                  <c:v>1.5539036394878096E-2</c:v>
                </c:pt>
                <c:pt idx="1">
                  <c:v>7.0266519336892675E-3</c:v>
                </c:pt>
              </c:numCache>
            </c:numRef>
          </c:val>
          <c:extLst>
            <c:ext xmlns:c16="http://schemas.microsoft.com/office/drawing/2014/chart" uri="{C3380CC4-5D6E-409C-BE32-E72D297353CC}">
              <c16:uniqueId val="{00000003-E145-46C9-95C9-CEDB895AC5C7}"/>
            </c:ext>
          </c:extLst>
        </c:ser>
        <c:dLbls>
          <c:showLegendKey val="0"/>
          <c:showVal val="0"/>
          <c:showCatName val="0"/>
          <c:showSerName val="0"/>
          <c:showPercent val="0"/>
          <c:showBubbleSize val="0"/>
        </c:dLbls>
        <c:gapWidth val="100"/>
        <c:overlap val="-24"/>
        <c:axId val="300124112"/>
        <c:axId val="300119216"/>
      </c:barChart>
      <c:catAx>
        <c:axId val="300124112"/>
        <c:scaling>
          <c:orientation val="minMax"/>
        </c:scaling>
        <c:delete val="1"/>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Pipe Length</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300119216"/>
        <c:crosses val="autoZero"/>
        <c:auto val="1"/>
        <c:lblAlgn val="ctr"/>
        <c:lblOffset val="100"/>
        <c:tickMarkSkip val="1"/>
        <c:noMultiLvlLbl val="0"/>
      </c:catAx>
      <c:valAx>
        <c:axId val="30011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0">
                    <a:solidFill>
                      <a:sysClr val="windowText" lastClr="000000"/>
                    </a:solidFill>
                  </a:rPr>
                  <a:t>Permeability (md)</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24112"/>
        <c:crosses val="autoZero"/>
        <c:crossBetween val="between"/>
      </c:valAx>
      <c:spPr>
        <a:noFill/>
        <a:ln>
          <a:noFill/>
        </a:ln>
        <a:effectLst/>
      </c:spPr>
    </c:plotArea>
    <c:legend>
      <c:legendPos val="b"/>
      <c:layout>
        <c:manualLayout>
          <c:xMode val="edge"/>
          <c:yMode val="edge"/>
          <c:x val="0.38105040993587141"/>
          <c:y val="0.91996981933332111"/>
          <c:w val="0.23789918012825717"/>
          <c:h val="6.73388591789154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6" Pipe Permeability </a:t>
            </a:r>
          </a:p>
        </c:rich>
      </c:tx>
      <c:layout>
        <c:manualLayout>
          <c:xMode val="edge"/>
          <c:yMode val="edge"/>
          <c:x val="0.39945404150560587"/>
          <c:y val="2.287542211947666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5.8933770240967465E-2"/>
          <c:y val="2.5177019724807244E-2"/>
          <c:w val="0.92233634974732637"/>
          <c:h val="0.90045828212825907"/>
        </c:manualLayout>
      </c:layout>
      <c:barChart>
        <c:barDir val="col"/>
        <c:grouping val="clustered"/>
        <c:varyColors val="0"/>
        <c:ser>
          <c:idx val="0"/>
          <c:order val="0"/>
          <c:tx>
            <c:strRef>
              <c:f>Sheet3!$D$15:$E$15</c:f>
              <c:strCache>
                <c:ptCount val="2"/>
                <c:pt idx="0">
                  <c:v>1</c:v>
                </c:pt>
                <c:pt idx="1">
                  <c:v>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2.3412350014632719E-3"/>
                  <c:y val="1.0490424885336353E-2"/>
                </c:manualLayout>
              </c:layout>
              <c:tx>
                <c:rich>
                  <a:bodyPr/>
                  <a:lstStyle/>
                  <a:p>
                    <a:r>
                      <a:rPr lang="en-US"/>
                      <a:t> K (Pulse)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5C-4547-AD36-378B7F4632FE}"/>
                </c:ext>
              </c:extLst>
            </c:dLbl>
            <c:dLbl>
              <c:idx val="1"/>
              <c:layout>
                <c:manualLayout>
                  <c:x val="-1.8834565461699593E-2"/>
                  <c:y val="-1.6941033924342208E-2"/>
                </c:manualLayout>
              </c:layout>
              <c:tx>
                <c:rich>
                  <a:bodyPr/>
                  <a:lstStyle/>
                  <a:p>
                    <a:r>
                      <a:rPr lang="en-US"/>
                      <a:t>K (Pulse)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5C-4547-AD36-378B7F4632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19050" cap="rnd">
                <a:solidFill>
                  <a:schemeClr val="accent1"/>
                </a:solidFill>
                <a:prstDash val="sysDash"/>
              </a:ln>
              <a:effectLst/>
            </c:spPr>
            <c:trendlineType val="linear"/>
            <c:dispRSqr val="0"/>
            <c:dispEq val="0"/>
          </c:trendline>
          <c:cat>
            <c:strRef>
              <c:f>(Sheet3!$A$10,Sheet3!$A$6)</c:f>
              <c:strCache>
                <c:ptCount val="2"/>
                <c:pt idx="0">
                  <c:v>K (Pulse)</c:v>
                </c:pt>
                <c:pt idx="1">
                  <c:v>Kg (modify mass)</c:v>
                </c:pt>
              </c:strCache>
            </c:strRef>
          </c:cat>
          <c:val>
            <c:numRef>
              <c:f>Sheet3!$D$16:$E$16</c:f>
              <c:numCache>
                <c:formatCode>General</c:formatCode>
                <c:ptCount val="2"/>
                <c:pt idx="0">
                  <c:v>1.0809510073919887E-2</c:v>
                </c:pt>
                <c:pt idx="1">
                  <c:v>1.0809510073919884E-3</c:v>
                </c:pt>
              </c:numCache>
            </c:numRef>
          </c:val>
          <c:extLst>
            <c:ext xmlns:c16="http://schemas.microsoft.com/office/drawing/2014/chart" uri="{C3380CC4-5D6E-409C-BE32-E72D297353CC}">
              <c16:uniqueId val="{00000003-265C-4547-AD36-378B7F4632FE}"/>
            </c:ext>
          </c:extLst>
        </c:ser>
        <c:ser>
          <c:idx val="1"/>
          <c:order val="1"/>
          <c:tx>
            <c:strRef>
              <c:f>Sheet3!$D$15:$E$15</c:f>
              <c:strCache>
                <c:ptCount val="2"/>
                <c:pt idx="0">
                  <c:v>1</c:v>
                </c:pt>
                <c:pt idx="1">
                  <c:v>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innerShdw blurRad="63500" dist="50800" dir="16200000">
                  <a:prstClr val="black">
                    <a:alpha val="50000"/>
                  </a:prstClr>
                </a:innerShdw>
              </a:effectLst>
            </c:spPr>
            <c:extLst>
              <c:ext xmlns:c16="http://schemas.microsoft.com/office/drawing/2014/chart" uri="{C3380CC4-5D6E-409C-BE32-E72D297353CC}">
                <c16:uniqueId val="{00000005-265C-4547-AD36-378B7F4632FE}"/>
              </c:ext>
            </c:extLst>
          </c:dPt>
          <c:dLbls>
            <c:dLbl>
              <c:idx val="0"/>
              <c:layout>
                <c:manualLayout>
                  <c:x val="1.170617500731593E-3"/>
                  <c:y val="8.3923399082690628E-3"/>
                </c:manualLayout>
              </c:layout>
              <c:tx>
                <c:rich>
                  <a:bodyPr/>
                  <a:lstStyle/>
                  <a:p>
                    <a:r>
                      <a:rPr lang="en-US"/>
                      <a:t>K (modify)</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5C-4547-AD36-378B7F4632FE}"/>
                </c:ext>
              </c:extLst>
            </c:dLbl>
            <c:dLbl>
              <c:idx val="1"/>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r>
                      <a:rPr lang="en-US"/>
                      <a:t>K (modify)</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265C-4547-AD36-378B7F4632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19050" cap="rnd">
                <a:solidFill>
                  <a:schemeClr val="accent2"/>
                </a:solidFill>
                <a:prstDash val="sysDash"/>
              </a:ln>
              <a:effectLst/>
            </c:spPr>
            <c:trendlineType val="linear"/>
            <c:dispRSqr val="0"/>
            <c:dispEq val="0"/>
          </c:trendline>
          <c:cat>
            <c:strRef>
              <c:f>(Sheet3!$A$10,Sheet3!$A$6)</c:f>
              <c:strCache>
                <c:ptCount val="2"/>
                <c:pt idx="0">
                  <c:v>K (Pulse)</c:v>
                </c:pt>
                <c:pt idx="1">
                  <c:v>Kg (modify mass)</c:v>
                </c:pt>
              </c:strCache>
            </c:strRef>
          </c:cat>
          <c:val>
            <c:numRef>
              <c:f>Sheet3!$D$17:$E$17</c:f>
              <c:numCache>
                <c:formatCode>General</c:formatCode>
                <c:ptCount val="2"/>
                <c:pt idx="0">
                  <c:v>4.5567937744940772E-2</c:v>
                </c:pt>
                <c:pt idx="1">
                  <c:v>7.5946562908234616E-3</c:v>
                </c:pt>
              </c:numCache>
            </c:numRef>
          </c:val>
          <c:extLst>
            <c:ext xmlns:c16="http://schemas.microsoft.com/office/drawing/2014/chart" uri="{C3380CC4-5D6E-409C-BE32-E72D297353CC}">
              <c16:uniqueId val="{00000008-265C-4547-AD36-378B7F4632FE}"/>
            </c:ext>
          </c:extLst>
        </c:ser>
        <c:dLbls>
          <c:showLegendKey val="0"/>
          <c:showVal val="0"/>
          <c:showCatName val="0"/>
          <c:showSerName val="0"/>
          <c:showPercent val="0"/>
          <c:showBubbleSize val="0"/>
        </c:dLbls>
        <c:gapWidth val="300"/>
        <c:axId val="300119760"/>
        <c:axId val="2020960624"/>
      </c:barChart>
      <c:catAx>
        <c:axId val="300119760"/>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Cement</a:t>
                </a:r>
                <a:r>
                  <a:rPr lang="en-US" baseline="0"/>
                  <a:t> Age  (months)</a:t>
                </a:r>
                <a:endParaRPr lang="en-US"/>
              </a:p>
            </c:rich>
          </c:tx>
          <c:layout>
            <c:manualLayout>
              <c:xMode val="edge"/>
              <c:yMode val="edge"/>
              <c:x val="0.48323237909572103"/>
              <c:y val="0.9538735191774054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crossAx val="2020960624"/>
        <c:crosses val="autoZero"/>
        <c:auto val="1"/>
        <c:lblAlgn val="ctr"/>
        <c:lblOffset val="100"/>
        <c:tickMarkSkip val="1"/>
        <c:noMultiLvlLbl val="0"/>
      </c:catAx>
      <c:valAx>
        <c:axId val="2020960624"/>
        <c:scaling>
          <c:orientation val="minMax"/>
        </c:scaling>
        <c:delete val="0"/>
        <c:axPos val="l"/>
        <c:majorGridlines>
          <c:spPr>
            <a:ln w="9525" cap="flat" cmpd="sng" algn="ctr">
              <a:solidFill>
                <a:schemeClr val="tx2">
                  <a:lumMod val="15000"/>
                  <a:lumOff val="85000"/>
                </a:schemeClr>
              </a:solidFill>
              <a:round/>
            </a:ln>
            <a:effectLst/>
          </c:spPr>
        </c:majorGridlines>
        <c:minorGridlines>
          <c:spPr>
            <a:ln>
              <a:solidFill>
                <a:schemeClr val="tx2">
                  <a:lumMod val="5000"/>
                  <a:lumOff val="95000"/>
                </a:schemeClr>
              </a:solidFill>
            </a:ln>
            <a:effectLst/>
          </c:spPr>
        </c:min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Permeability</a:t>
                </a:r>
                <a:r>
                  <a:rPr lang="en-US" baseline="0"/>
                  <a:t>  (md)</a:t>
                </a:r>
                <a:endParaRPr lang="en-US"/>
              </a:p>
            </c:rich>
          </c:tx>
          <c:layout>
            <c:manualLayout>
              <c:xMode val="edge"/>
              <c:yMode val="edge"/>
              <c:x val="5.8377453208364544E-2"/>
              <c:y val="0.3864659924502444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00119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Permeability </a:t>
            </a:r>
            <a:r>
              <a:rPr lang="en-US" sz="1600" b="1" i="0" u="none" strike="noStrike" baseline="0">
                <a:effectLst/>
              </a:rPr>
              <a:t>Comparison </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0"/>
      <c:rotY val="30"/>
      <c:rAngAx val="0"/>
    </c:view3D>
    <c:floor>
      <c:thickness val="0"/>
      <c:spPr>
        <a:noFill/>
        <a:ln>
          <a:noFill/>
        </a:ln>
        <a:effectLst/>
        <a:scene3d>
          <a:camera prst="orthographicFront"/>
          <a:lightRig rig="threePt" dir="t"/>
        </a:scene3d>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815895611511574"/>
          <c:y val="0.12829251444604414"/>
          <c:w val="0.75578825502608604"/>
          <c:h val="0.71901334793043914"/>
        </c:manualLayout>
      </c:layout>
      <c:bar3DChart>
        <c:barDir val="col"/>
        <c:grouping val="standard"/>
        <c:varyColors val="0"/>
        <c:ser>
          <c:idx val="0"/>
          <c:order val="0"/>
          <c:tx>
            <c:strRef>
              <c:f>Sheet3!$B$2</c:f>
              <c:strCache>
                <c:ptCount val="1"/>
                <c:pt idx="0">
                  <c:v>4" PIPE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cat>
            <c:strRef>
              <c:f>(Sheet3!$A$10,Sheet3!$A$6)</c:f>
              <c:strCache>
                <c:ptCount val="2"/>
                <c:pt idx="0">
                  <c:v>K (Pulse)</c:v>
                </c:pt>
                <c:pt idx="1">
                  <c:v>Kg (modify mass)</c:v>
                </c:pt>
              </c:strCache>
            </c:strRef>
          </c:cat>
          <c:val>
            <c:numRef>
              <c:f>Sheet3!$D$16:$E$16</c:f>
              <c:numCache>
                <c:formatCode>General</c:formatCode>
                <c:ptCount val="2"/>
                <c:pt idx="0">
                  <c:v>1.0809510073919887E-2</c:v>
                </c:pt>
                <c:pt idx="1">
                  <c:v>1.0809510073919884E-3</c:v>
                </c:pt>
              </c:numCache>
            </c:numRef>
          </c:val>
          <c:extLst>
            <c:ext xmlns:c16="http://schemas.microsoft.com/office/drawing/2014/chart" uri="{C3380CC4-5D6E-409C-BE32-E72D297353CC}">
              <c16:uniqueId val="{00000000-7869-48FC-B2F8-11AF83197762}"/>
            </c:ext>
          </c:extLst>
        </c:ser>
        <c:ser>
          <c:idx val="2"/>
          <c:order val="1"/>
          <c:tx>
            <c:strRef>
              <c:f>Sheet3!$C$2</c:f>
              <c:strCache>
                <c:ptCount val="1"/>
                <c:pt idx="0">
                  <c:v>6" PIPE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val>
            <c:numRef>
              <c:f>(Sheet3!$C$10,Sheet3!$F$10)</c:f>
              <c:numCache>
                <c:formatCode>General</c:formatCode>
                <c:ptCount val="2"/>
                <c:pt idx="0">
                  <c:v>4.5567937744940772E-2</c:v>
                </c:pt>
                <c:pt idx="1">
                  <c:v>7.5946562908234616E-3</c:v>
                </c:pt>
              </c:numCache>
            </c:numRef>
          </c:val>
          <c:extLst>
            <c:ext xmlns:c16="http://schemas.microsoft.com/office/drawing/2014/chart" uri="{C3380CC4-5D6E-409C-BE32-E72D297353CC}">
              <c16:uniqueId val="{00000001-7869-48FC-B2F8-11AF83197762}"/>
            </c:ext>
          </c:extLst>
        </c:ser>
        <c:ser>
          <c:idx val="3"/>
          <c:order val="2"/>
          <c:tx>
            <c:strRef>
              <c:f>Sheet3!$D$2</c:f>
              <c:strCache>
                <c:ptCount val="1"/>
                <c:pt idx="0">
                  <c:v>9" PIPE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val>
            <c:numRef>
              <c:f>(Sheet3!$D$10,Sheet3!$G$10)</c:f>
              <c:numCache>
                <c:formatCode>0.000E+00</c:formatCode>
                <c:ptCount val="2"/>
                <c:pt idx="0" formatCode="General">
                  <c:v>1.5539036394878096E-2</c:v>
                </c:pt>
                <c:pt idx="1">
                  <c:v>9.3234218369268578E-3</c:v>
                </c:pt>
              </c:numCache>
            </c:numRef>
          </c:val>
          <c:extLst>
            <c:ext xmlns:c16="http://schemas.microsoft.com/office/drawing/2014/chart" uri="{C3380CC4-5D6E-409C-BE32-E72D297353CC}">
              <c16:uniqueId val="{00000002-7869-48FC-B2F8-11AF83197762}"/>
            </c:ext>
          </c:extLst>
        </c:ser>
        <c:dLbls>
          <c:showLegendKey val="0"/>
          <c:showVal val="0"/>
          <c:showCatName val="0"/>
          <c:showSerName val="0"/>
          <c:showPercent val="0"/>
          <c:showBubbleSize val="0"/>
        </c:dLbls>
        <c:gapWidth val="300"/>
        <c:shape val="box"/>
        <c:axId val="2020956272"/>
        <c:axId val="2020955184"/>
        <c:axId val="578987328"/>
      </c:bar3DChart>
      <c:catAx>
        <c:axId val="2020956272"/>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Cement</a:t>
                </a:r>
                <a:r>
                  <a:rPr lang="en-US" baseline="0"/>
                  <a:t> Age  (months)</a:t>
                </a:r>
                <a:endParaRPr lang="en-US"/>
              </a:p>
            </c:rich>
          </c:tx>
          <c:layout>
            <c:manualLayout>
              <c:xMode val="edge"/>
              <c:yMode val="edge"/>
              <c:x val="0.35318598036981719"/>
              <c:y val="0.8760957347164068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crossAx val="2020955184"/>
        <c:crosses val="autoZero"/>
        <c:auto val="1"/>
        <c:lblAlgn val="ctr"/>
        <c:lblOffset val="100"/>
        <c:noMultiLvlLbl val="0"/>
      </c:catAx>
      <c:valAx>
        <c:axId val="2020955184"/>
        <c:scaling>
          <c:orientation val="minMax"/>
        </c:scaling>
        <c:delete val="0"/>
        <c:axPos val="l"/>
        <c:majorGridlines>
          <c:spPr>
            <a:ln w="9525" cap="flat" cmpd="sng" algn="ctr">
              <a:solidFill>
                <a:schemeClr val="tx2">
                  <a:lumMod val="15000"/>
                  <a:lumOff val="85000"/>
                </a:schemeClr>
              </a:solidFill>
              <a:round/>
            </a:ln>
            <a:effectLst/>
          </c:spPr>
        </c:majorGridlines>
        <c:minorGridlines>
          <c:spPr>
            <a:ln>
              <a:solidFill>
                <a:schemeClr val="tx2">
                  <a:lumMod val="5000"/>
                  <a:lumOff val="95000"/>
                </a:schemeClr>
              </a:solidFill>
            </a:ln>
            <a:effectLst/>
          </c:spPr>
        </c:min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Permeability</a:t>
                </a:r>
                <a:r>
                  <a:rPr lang="en-US" baseline="0"/>
                  <a:t>  (md)</a:t>
                </a:r>
                <a:endParaRPr lang="en-US"/>
              </a:p>
            </c:rich>
          </c:tx>
          <c:layout>
            <c:manualLayout>
              <c:xMode val="edge"/>
              <c:yMode val="edge"/>
              <c:x val="1.0535557506584723E-2"/>
              <c:y val="0.4455179370571202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20956272"/>
        <c:crosses val="autoZero"/>
        <c:crossBetween val="between"/>
      </c:valAx>
      <c:serAx>
        <c:axId val="578987328"/>
        <c:scaling>
          <c:orientation val="minMax"/>
        </c:scaling>
        <c:delete val="0"/>
        <c:axPos val="b"/>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20955184"/>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 </a:t>
            </a:r>
            <a:r>
              <a:rPr lang="en-US" b="0">
                <a:solidFill>
                  <a:sysClr val="windowText" lastClr="000000"/>
                </a:solidFill>
              </a:rPr>
              <a:t>System Permeability</a:t>
            </a:r>
            <a:r>
              <a:rPr lang="en-US" b="0" baseline="0">
                <a:solidFill>
                  <a:sysClr val="windowText" lastClr="000000"/>
                </a:solidFill>
              </a:rPr>
              <a:t> Vs. Cement Age For </a:t>
            </a:r>
            <a:r>
              <a:rPr lang="en-US" b="0">
                <a:solidFill>
                  <a:sysClr val="windowText" lastClr="000000"/>
                </a:solidFill>
              </a:rPr>
              <a:t>6" PIPE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0"/>
      <c:rotY val="0"/>
      <c:rAngAx val="0"/>
      <c:perspective val="20"/>
    </c:view3D>
    <c:floor>
      <c:thickness val="0"/>
      <c:spPr>
        <a:noFill/>
        <a:ln>
          <a:noFill/>
        </a:ln>
        <a:effectLst/>
        <a:scene3d>
          <a:camera prst="orthographicFront"/>
          <a:lightRig rig="threePt" dir="t"/>
        </a:scene3d>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76771653543307"/>
          <c:y val="6.4281354143709141E-2"/>
          <c:w val="0.80039622451039771"/>
          <c:h val="0.81357002130458889"/>
        </c:manualLayout>
      </c:layout>
      <c:line3DChart>
        <c:grouping val="standard"/>
        <c:varyColors val="0"/>
        <c:ser>
          <c:idx val="2"/>
          <c:order val="0"/>
          <c:tx>
            <c:strRef>
              <c:f>Sheet3!$C$2</c:f>
              <c:strCache>
                <c:ptCount val="1"/>
                <c:pt idx="0">
                  <c:v>6" PIPE</c:v>
                </c:pt>
              </c:strCache>
            </c:strRef>
          </c:tx>
          <c:spPr>
            <a:gradFill rotWithShape="1">
              <a:gsLst>
                <a:gs pos="0">
                  <a:schemeClr val="accent2">
                    <a:tint val="65000"/>
                    <a:satMod val="103000"/>
                    <a:lumMod val="102000"/>
                    <a:tint val="94000"/>
                  </a:schemeClr>
                </a:gs>
                <a:gs pos="50000">
                  <a:schemeClr val="accent2">
                    <a:tint val="65000"/>
                    <a:satMod val="110000"/>
                    <a:lumMod val="100000"/>
                    <a:shade val="100000"/>
                  </a:schemeClr>
                </a:gs>
                <a:gs pos="100000">
                  <a:schemeClr val="accent2">
                    <a:tint val="65000"/>
                    <a:lumMod val="99000"/>
                    <a:satMod val="120000"/>
                    <a:shade val="78000"/>
                  </a:schemeClr>
                </a:gs>
              </a:gsLst>
              <a:lin ang="5400000" scaled="0"/>
            </a:gra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(Sheet3!$C$10,Sheet3!$F$10,Sheet3!$K$27)</c:f>
              <c:numCache>
                <c:formatCode>General</c:formatCode>
                <c:ptCount val="3"/>
                <c:pt idx="0">
                  <c:v>4.5567937744940772E-2</c:v>
                </c:pt>
                <c:pt idx="1">
                  <c:v>7.5946562908234616E-3</c:v>
                </c:pt>
                <c:pt idx="2">
                  <c:v>7.5946562908234597E-4</c:v>
                </c:pt>
              </c:numCache>
            </c:numRef>
          </c:val>
          <c:smooth val="0"/>
          <c:extLst>
            <c:ext xmlns:c16="http://schemas.microsoft.com/office/drawing/2014/chart" uri="{C3380CC4-5D6E-409C-BE32-E72D297353CC}">
              <c16:uniqueId val="{00000000-D4A4-4853-A4C0-ED6B8576004C}"/>
            </c:ext>
          </c:extLst>
        </c:ser>
        <c:dLbls>
          <c:showLegendKey val="0"/>
          <c:showVal val="0"/>
          <c:showCatName val="0"/>
          <c:showSerName val="0"/>
          <c:showPercent val="0"/>
          <c:showBubbleSize val="0"/>
        </c:dLbls>
        <c:axId val="2020957360"/>
        <c:axId val="2020957904"/>
        <c:axId val="578986080"/>
      </c:line3DChart>
      <c:catAx>
        <c:axId val="2020957360"/>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b="0">
                    <a:solidFill>
                      <a:sysClr val="windowText" lastClr="000000"/>
                    </a:solidFill>
                  </a:rPr>
                  <a:t>Cement</a:t>
                </a:r>
                <a:r>
                  <a:rPr lang="en-US" b="0" baseline="0">
                    <a:solidFill>
                      <a:sysClr val="windowText" lastClr="000000"/>
                    </a:solidFill>
                  </a:rPr>
                  <a:t> Age  (months)</a:t>
                </a:r>
                <a:endParaRPr lang="en-US" b="0">
                  <a:solidFill>
                    <a:sysClr val="windowText" lastClr="000000"/>
                  </a:solidFill>
                </a:endParaRPr>
              </a:p>
            </c:rich>
          </c:tx>
          <c:layout>
            <c:manualLayout>
              <c:xMode val="edge"/>
              <c:yMode val="edge"/>
              <c:x val="0.41659179621778042"/>
              <c:y val="0.7657959167317827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crossAx val="2020957904"/>
        <c:crosses val="autoZero"/>
        <c:auto val="1"/>
        <c:lblAlgn val="ctr"/>
        <c:lblOffset val="100"/>
        <c:noMultiLvlLbl val="0"/>
      </c:catAx>
      <c:valAx>
        <c:axId val="2020957904"/>
        <c:scaling>
          <c:orientation val="minMax"/>
          <c:max val="5.000000000000001E-2"/>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b="0" i="0">
                    <a:solidFill>
                      <a:sysClr val="windowText" lastClr="000000"/>
                    </a:solidFill>
                  </a:rPr>
                  <a:t>Permeability</a:t>
                </a:r>
                <a:r>
                  <a:rPr lang="en-US" b="0" i="0" baseline="0">
                    <a:solidFill>
                      <a:sysClr val="windowText" lastClr="000000"/>
                    </a:solidFill>
                  </a:rPr>
                  <a:t>  (md)</a:t>
                </a:r>
                <a:endParaRPr lang="en-US" b="0" i="0">
                  <a:solidFill>
                    <a:sysClr val="windowText" lastClr="000000"/>
                  </a:solidFill>
                </a:endParaRPr>
              </a:p>
            </c:rich>
          </c:tx>
          <c:layout>
            <c:manualLayout>
              <c:xMode val="edge"/>
              <c:yMode val="edge"/>
              <c:x val="5.944854208726208E-2"/>
              <c:y val="0.32872966422599914"/>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20957360"/>
        <c:crosses val="autoZero"/>
        <c:crossBetween val="between"/>
      </c:valAx>
      <c:serAx>
        <c:axId val="578986080"/>
        <c:scaling>
          <c:orientation val="minMax"/>
        </c:scaling>
        <c:delete val="1"/>
        <c:axPos val="b"/>
        <c:majorTickMark val="out"/>
        <c:minorTickMark val="none"/>
        <c:tickLblPos val="nextTo"/>
        <c:crossAx val="2020957904"/>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radarChart>
        <c:radarStyle val="filled"/>
        <c:varyColors val="0"/>
        <c:ser>
          <c:idx val="0"/>
          <c:order val="0"/>
          <c:tx>
            <c:strRef>
              <c:f>'4 inch '!$G$2:$M$2</c:f>
              <c:strCache>
                <c:ptCount val="1"/>
                <c:pt idx="0">
                  <c:v>2</c:v>
                </c:pt>
              </c:strCache>
            </c:strRef>
          </c:tx>
          <c:spPr>
            <a:solidFill>
              <a:schemeClr val="accent1">
                <a:alpha val="50196"/>
              </a:schemeClr>
            </a:solidFill>
            <a:ln w="25400">
              <a:solidFill>
                <a:schemeClr val="accent1"/>
              </a:solidFill>
              <a:prstDash val="sysDot"/>
            </a:ln>
            <a:effectLst/>
          </c:spPr>
          <c:cat>
            <c:numRef>
              <c:f>'6 inch '!$B$5:$B$12</c:f>
              <c:numCache>
                <c:formatCode>General</c:formatCode>
                <c:ptCount val="8"/>
                <c:pt idx="0">
                  <c:v>0</c:v>
                </c:pt>
                <c:pt idx="1">
                  <c:v>45</c:v>
                </c:pt>
                <c:pt idx="2">
                  <c:v>90</c:v>
                </c:pt>
                <c:pt idx="3">
                  <c:v>135</c:v>
                </c:pt>
                <c:pt idx="4">
                  <c:v>180</c:v>
                </c:pt>
                <c:pt idx="5">
                  <c:v>225</c:v>
                </c:pt>
                <c:pt idx="6">
                  <c:v>270</c:v>
                </c:pt>
                <c:pt idx="7">
                  <c:v>315</c:v>
                </c:pt>
              </c:numCache>
            </c:numRef>
          </c:cat>
          <c:val>
            <c:numRef>
              <c:f>'4 inch '!$I$5:$I$12</c:f>
              <c:numCache>
                <c:formatCode>General</c:formatCode>
                <c:ptCount val="8"/>
                <c:pt idx="0">
                  <c:v>2.6280000000000001</c:v>
                </c:pt>
                <c:pt idx="1">
                  <c:v>3.794</c:v>
                </c:pt>
                <c:pt idx="2">
                  <c:v>11.885999999999999</c:v>
                </c:pt>
                <c:pt idx="3">
                  <c:v>50.039000000000001</c:v>
                </c:pt>
                <c:pt idx="4">
                  <c:v>30.693999999999999</c:v>
                </c:pt>
                <c:pt idx="5">
                  <c:v>8.1950000000000003</c:v>
                </c:pt>
                <c:pt idx="6">
                  <c:v>129.06399999999999</c:v>
                </c:pt>
                <c:pt idx="7">
                  <c:v>4.774</c:v>
                </c:pt>
              </c:numCache>
            </c:numRef>
          </c:val>
          <c:extLst>
            <c:ext xmlns:c16="http://schemas.microsoft.com/office/drawing/2014/chart" uri="{C3380CC4-5D6E-409C-BE32-E72D297353CC}">
              <c16:uniqueId val="{00000000-CA67-4D83-A5FC-CFED206D5205}"/>
            </c:ext>
          </c:extLst>
        </c:ser>
        <c:dLbls>
          <c:showLegendKey val="0"/>
          <c:showVal val="0"/>
          <c:showCatName val="0"/>
          <c:showSerName val="0"/>
          <c:showPercent val="0"/>
          <c:showBubbleSize val="0"/>
        </c:dLbls>
        <c:axId val="2020954640"/>
        <c:axId val="2020955728"/>
      </c:radarChart>
      <c:catAx>
        <c:axId val="202095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955728"/>
        <c:crosses val="autoZero"/>
        <c:auto val="1"/>
        <c:lblAlgn val="ctr"/>
        <c:lblOffset val="100"/>
        <c:noMultiLvlLbl val="0"/>
      </c:catAx>
      <c:valAx>
        <c:axId val="2020955728"/>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954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radarChart>
        <c:radarStyle val="filled"/>
        <c:varyColors val="0"/>
        <c:ser>
          <c:idx val="0"/>
          <c:order val="0"/>
          <c:tx>
            <c:strRef>
              <c:f>'4 inch '!$C$2</c:f>
              <c:strCache>
                <c:ptCount val="1"/>
                <c:pt idx="0">
                  <c:v>1</c:v>
                </c:pt>
              </c:strCache>
            </c:strRef>
          </c:tx>
          <c:spPr>
            <a:solidFill>
              <a:schemeClr val="accent1">
                <a:alpha val="50196"/>
              </a:schemeClr>
            </a:solidFill>
            <a:ln w="25400">
              <a:solidFill>
                <a:schemeClr val="accent1"/>
              </a:solidFill>
              <a:prstDash val="sysDot"/>
            </a:ln>
            <a:effectLst/>
          </c:spPr>
          <c:cat>
            <c:numRef>
              <c:f>'6 inch '!$B$5:$B$12</c:f>
              <c:numCache>
                <c:formatCode>General</c:formatCode>
                <c:ptCount val="8"/>
                <c:pt idx="0">
                  <c:v>0</c:v>
                </c:pt>
                <c:pt idx="1">
                  <c:v>45</c:v>
                </c:pt>
                <c:pt idx="2">
                  <c:v>90</c:v>
                </c:pt>
                <c:pt idx="3">
                  <c:v>135</c:v>
                </c:pt>
                <c:pt idx="4">
                  <c:v>180</c:v>
                </c:pt>
                <c:pt idx="5">
                  <c:v>225</c:v>
                </c:pt>
                <c:pt idx="6">
                  <c:v>270</c:v>
                </c:pt>
                <c:pt idx="7">
                  <c:v>315</c:v>
                </c:pt>
              </c:numCache>
            </c:numRef>
          </c:cat>
          <c:val>
            <c:numRef>
              <c:f>'4 inch '!$D$5:$D$12</c:f>
              <c:numCache>
                <c:formatCode>General</c:formatCode>
                <c:ptCount val="8"/>
                <c:pt idx="0">
                  <c:v>2.242</c:v>
                </c:pt>
                <c:pt idx="1">
                  <c:v>1.18</c:v>
                </c:pt>
                <c:pt idx="2">
                  <c:v>0.38</c:v>
                </c:pt>
                <c:pt idx="3">
                  <c:v>2.8</c:v>
                </c:pt>
                <c:pt idx="4">
                  <c:v>0.89200000000000002</c:v>
                </c:pt>
                <c:pt idx="5">
                  <c:v>143</c:v>
                </c:pt>
                <c:pt idx="6">
                  <c:v>0.95499999999999996</c:v>
                </c:pt>
                <c:pt idx="7">
                  <c:v>2.0299999999999998</c:v>
                </c:pt>
              </c:numCache>
            </c:numRef>
          </c:val>
          <c:extLst>
            <c:ext xmlns:c16="http://schemas.microsoft.com/office/drawing/2014/chart" uri="{C3380CC4-5D6E-409C-BE32-E72D297353CC}">
              <c16:uniqueId val="{00000000-9F65-487C-AE7D-CA0D03AD50A8}"/>
            </c:ext>
          </c:extLst>
        </c:ser>
        <c:dLbls>
          <c:showLegendKey val="0"/>
          <c:showVal val="0"/>
          <c:showCatName val="0"/>
          <c:showSerName val="0"/>
          <c:showPercent val="0"/>
          <c:showBubbleSize val="0"/>
        </c:dLbls>
        <c:axId val="2020956816"/>
        <c:axId val="2020958448"/>
      </c:radarChart>
      <c:catAx>
        <c:axId val="2020956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958448"/>
        <c:crosses val="autoZero"/>
        <c:auto val="1"/>
        <c:lblAlgn val="ctr"/>
        <c:lblOffset val="100"/>
        <c:noMultiLvlLbl val="0"/>
      </c:catAx>
      <c:valAx>
        <c:axId val="2020958448"/>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956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radarChart>
        <c:radarStyle val="filled"/>
        <c:varyColors val="0"/>
        <c:ser>
          <c:idx val="0"/>
          <c:order val="0"/>
          <c:tx>
            <c:strRef>
              <c:f>'4 inch '!$Z$2</c:f>
              <c:strCache>
                <c:ptCount val="1"/>
                <c:pt idx="0">
                  <c:v>4</c:v>
                </c:pt>
              </c:strCache>
            </c:strRef>
          </c:tx>
          <c:spPr>
            <a:solidFill>
              <a:schemeClr val="accent1">
                <a:alpha val="50196"/>
              </a:schemeClr>
            </a:solidFill>
            <a:ln w="25400">
              <a:solidFill>
                <a:schemeClr val="accent1"/>
              </a:solidFill>
              <a:prstDash val="sysDot"/>
            </a:ln>
            <a:effectLst/>
          </c:spPr>
          <c:cat>
            <c:numRef>
              <c:f>'6 inch '!$B$5:$B$12</c:f>
              <c:numCache>
                <c:formatCode>General</c:formatCode>
                <c:ptCount val="8"/>
                <c:pt idx="0">
                  <c:v>0</c:v>
                </c:pt>
                <c:pt idx="1">
                  <c:v>45</c:v>
                </c:pt>
                <c:pt idx="2">
                  <c:v>90</c:v>
                </c:pt>
                <c:pt idx="3">
                  <c:v>135</c:v>
                </c:pt>
                <c:pt idx="4">
                  <c:v>180</c:v>
                </c:pt>
                <c:pt idx="5">
                  <c:v>225</c:v>
                </c:pt>
                <c:pt idx="6">
                  <c:v>270</c:v>
                </c:pt>
                <c:pt idx="7">
                  <c:v>315</c:v>
                </c:pt>
              </c:numCache>
            </c:numRef>
          </c:cat>
          <c:val>
            <c:numRef>
              <c:f>'4 inch '!$AA$5:$AA$12</c:f>
              <c:numCache>
                <c:formatCode>General</c:formatCode>
                <c:ptCount val="8"/>
                <c:pt idx="0">
                  <c:v>2.1269999999999998</c:v>
                </c:pt>
                <c:pt idx="1">
                  <c:v>3.609</c:v>
                </c:pt>
                <c:pt idx="2">
                  <c:v>7.7510000000000003</c:v>
                </c:pt>
                <c:pt idx="3">
                  <c:v>44.552</c:v>
                </c:pt>
                <c:pt idx="4">
                  <c:v>17.539000000000001</c:v>
                </c:pt>
                <c:pt idx="5">
                  <c:v>12.032999999999999</c:v>
                </c:pt>
                <c:pt idx="6">
                  <c:v>0.59699999999999998</c:v>
                </c:pt>
                <c:pt idx="7">
                  <c:v>1.899</c:v>
                </c:pt>
              </c:numCache>
            </c:numRef>
          </c:val>
          <c:extLst>
            <c:ext xmlns:c16="http://schemas.microsoft.com/office/drawing/2014/chart" uri="{C3380CC4-5D6E-409C-BE32-E72D297353CC}">
              <c16:uniqueId val="{00000000-0638-4B2F-8D8D-877489D31803}"/>
            </c:ext>
          </c:extLst>
        </c:ser>
        <c:dLbls>
          <c:showLegendKey val="0"/>
          <c:showVal val="0"/>
          <c:showCatName val="0"/>
          <c:showSerName val="0"/>
          <c:showPercent val="0"/>
          <c:showBubbleSize val="0"/>
        </c:dLbls>
        <c:axId val="2020958992"/>
        <c:axId val="2020961168"/>
      </c:radarChart>
      <c:catAx>
        <c:axId val="2020958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961168"/>
        <c:crosses val="autoZero"/>
        <c:auto val="1"/>
        <c:lblAlgn val="ctr"/>
        <c:lblOffset val="100"/>
        <c:noMultiLvlLbl val="0"/>
      </c:catAx>
      <c:valAx>
        <c:axId val="2020961168"/>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958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radarChart>
        <c:radarStyle val="filled"/>
        <c:varyColors val="0"/>
        <c:ser>
          <c:idx val="0"/>
          <c:order val="0"/>
          <c:tx>
            <c:strRef>
              <c:f>'4 inch '!$P$2:$V$2</c:f>
              <c:strCache>
                <c:ptCount val="1"/>
                <c:pt idx="0">
                  <c:v>3</c:v>
                </c:pt>
              </c:strCache>
            </c:strRef>
          </c:tx>
          <c:spPr>
            <a:solidFill>
              <a:schemeClr val="accent1">
                <a:alpha val="50196"/>
              </a:schemeClr>
            </a:solidFill>
            <a:ln w="25400">
              <a:solidFill>
                <a:schemeClr val="accent1"/>
              </a:solidFill>
              <a:prstDash val="sysDot"/>
            </a:ln>
            <a:effectLst/>
          </c:spPr>
          <c:cat>
            <c:numRef>
              <c:f>'6 inch '!$B$5:$B$12</c:f>
              <c:numCache>
                <c:formatCode>General</c:formatCode>
                <c:ptCount val="8"/>
                <c:pt idx="0">
                  <c:v>0</c:v>
                </c:pt>
                <c:pt idx="1">
                  <c:v>45</c:v>
                </c:pt>
                <c:pt idx="2">
                  <c:v>90</c:v>
                </c:pt>
                <c:pt idx="3">
                  <c:v>135</c:v>
                </c:pt>
                <c:pt idx="4">
                  <c:v>180</c:v>
                </c:pt>
                <c:pt idx="5">
                  <c:v>225</c:v>
                </c:pt>
                <c:pt idx="6">
                  <c:v>270</c:v>
                </c:pt>
                <c:pt idx="7">
                  <c:v>315</c:v>
                </c:pt>
              </c:numCache>
            </c:numRef>
          </c:cat>
          <c:val>
            <c:numRef>
              <c:f>'4 inch '!$R$5:$R$12</c:f>
              <c:numCache>
                <c:formatCode>General</c:formatCode>
                <c:ptCount val="8"/>
                <c:pt idx="0">
                  <c:v>0</c:v>
                </c:pt>
                <c:pt idx="1">
                  <c:v>0.746</c:v>
                </c:pt>
                <c:pt idx="2">
                  <c:v>0</c:v>
                </c:pt>
                <c:pt idx="3">
                  <c:v>0.65600000000000003</c:v>
                </c:pt>
                <c:pt idx="4">
                  <c:v>1.3919999999999999</c:v>
                </c:pt>
                <c:pt idx="5">
                  <c:v>2.6320000000000001</c:v>
                </c:pt>
                <c:pt idx="6">
                  <c:v>3.4060000000000001</c:v>
                </c:pt>
                <c:pt idx="7">
                  <c:v>2.2010000000000001</c:v>
                </c:pt>
              </c:numCache>
            </c:numRef>
          </c:val>
          <c:extLst>
            <c:ext xmlns:c16="http://schemas.microsoft.com/office/drawing/2014/chart" uri="{C3380CC4-5D6E-409C-BE32-E72D297353CC}">
              <c16:uniqueId val="{00000000-3D65-4C78-B90F-C2CFD404A6D3}"/>
            </c:ext>
          </c:extLst>
        </c:ser>
        <c:dLbls>
          <c:showLegendKey val="0"/>
          <c:showVal val="0"/>
          <c:showCatName val="0"/>
          <c:showSerName val="0"/>
          <c:showPercent val="0"/>
          <c:showBubbleSize val="0"/>
        </c:dLbls>
        <c:axId val="2020954096"/>
        <c:axId val="2020959536"/>
      </c:radarChart>
      <c:catAx>
        <c:axId val="2020954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959536"/>
        <c:crosses val="autoZero"/>
        <c:auto val="1"/>
        <c:lblAlgn val="ctr"/>
        <c:lblOffset val="100"/>
        <c:noMultiLvlLbl val="0"/>
      </c:catAx>
      <c:valAx>
        <c:axId val="2020959536"/>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954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b="0">
                <a:solidFill>
                  <a:sysClr val="windowText" lastClr="000000"/>
                </a:solidFill>
              </a:rPr>
              <a:t>6" </a:t>
            </a:r>
            <a:r>
              <a:rPr lang="el-GR" b="0">
                <a:solidFill>
                  <a:sysClr val="windowText" lastClr="000000"/>
                </a:solidFill>
              </a:rPr>
              <a:t>Δ</a:t>
            </a:r>
            <a:r>
              <a:rPr lang="en-US" b="0">
                <a:solidFill>
                  <a:sysClr val="windowText" lastClr="000000"/>
                </a:solidFill>
              </a:rPr>
              <a:t>P Vs Time </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scatterChart>
        <c:scatterStyle val="lineMarker"/>
        <c:varyColors val="0"/>
        <c:ser>
          <c:idx val="1"/>
          <c:order val="0"/>
          <c:tx>
            <c:v>6" Pipe Two Months</c:v>
          </c:tx>
          <c:spPr>
            <a:ln w="25400" cap="rnd">
              <a:noFill/>
              <a:round/>
            </a:ln>
            <a:effectLst/>
          </c:spPr>
          <c:marker>
            <c:symbol val="square"/>
            <c:size val="6"/>
            <c:spPr>
              <a:solidFill>
                <a:schemeClr val="lt1"/>
              </a:solidFill>
              <a:ln w="15875">
                <a:solidFill>
                  <a:schemeClr val="accent2"/>
                </a:solidFill>
                <a:round/>
              </a:ln>
              <a:effectLst/>
            </c:spPr>
          </c:marker>
          <c:xVal>
            <c:numRef>
              <c:f>'MP1 (50) Test'!$A$11:$A$3866</c:f>
              <c:numCache>
                <c:formatCode>General</c:formatCode>
                <c:ptCount val="385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numCache>
            </c:numRef>
          </c:xVal>
          <c:yVal>
            <c:numRef>
              <c:f>'MP1 (50) Test'!$B$11:$B$3866</c:f>
              <c:numCache>
                <c:formatCode>General</c:formatCode>
                <c:ptCount val="3856"/>
                <c:pt idx="0">
                  <c:v>49.962268333333341</c:v>
                </c:pt>
                <c:pt idx="1">
                  <c:v>49.869375000000012</c:v>
                </c:pt>
                <c:pt idx="2">
                  <c:v>49.779303333333338</c:v>
                </c:pt>
                <c:pt idx="3">
                  <c:v>49.689593333333328</c:v>
                </c:pt>
                <c:pt idx="4">
                  <c:v>49.595081666666665</c:v>
                </c:pt>
                <c:pt idx="5">
                  <c:v>49.505676666666673</c:v>
                </c:pt>
                <c:pt idx="6">
                  <c:v>49.41567666666667</c:v>
                </c:pt>
                <c:pt idx="7">
                  <c:v>49.326935000000006</c:v>
                </c:pt>
                <c:pt idx="8">
                  <c:v>49.239131666666673</c:v>
                </c:pt>
                <c:pt idx="9">
                  <c:v>49.153024999999985</c:v>
                </c:pt>
                <c:pt idx="10">
                  <c:v>49.064728333333328</c:v>
                </c:pt>
                <c:pt idx="11">
                  <c:v>48.972499999999997</c:v>
                </c:pt>
                <c:pt idx="12">
                  <c:v>48.886686666666698</c:v>
                </c:pt>
                <c:pt idx="13">
                  <c:v>48.797916666666666</c:v>
                </c:pt>
                <c:pt idx="14">
                  <c:v>48.711676666666669</c:v>
                </c:pt>
                <c:pt idx="15">
                  <c:v>48.623849999999997</c:v>
                </c:pt>
                <c:pt idx="16">
                  <c:v>48.54085666666667</c:v>
                </c:pt>
                <c:pt idx="17">
                  <c:v>48.45635333333334</c:v>
                </c:pt>
                <c:pt idx="18">
                  <c:v>48.36864833333334</c:v>
                </c:pt>
                <c:pt idx="19">
                  <c:v>48.285335000000018</c:v>
                </c:pt>
                <c:pt idx="20">
                  <c:v>48.199725000000008</c:v>
                </c:pt>
                <c:pt idx="21">
                  <c:v>48.115946666666666</c:v>
                </c:pt>
                <c:pt idx="22">
                  <c:v>48.031878333333339</c:v>
                </c:pt>
                <c:pt idx="23">
                  <c:v>47.945978333333329</c:v>
                </c:pt>
                <c:pt idx="24">
                  <c:v>47.86202500000001</c:v>
                </c:pt>
                <c:pt idx="25">
                  <c:v>47.778876666666669</c:v>
                </c:pt>
                <c:pt idx="26">
                  <c:v>47.696488333333342</c:v>
                </c:pt>
                <c:pt idx="27">
                  <c:v>47.612573333333337</c:v>
                </c:pt>
                <c:pt idx="28">
                  <c:v>47.532234999999993</c:v>
                </c:pt>
                <c:pt idx="29">
                  <c:v>47.450968333333336</c:v>
                </c:pt>
                <c:pt idx="30">
                  <c:v>47.367961666666666</c:v>
                </c:pt>
                <c:pt idx="31">
                  <c:v>47.287119999999994</c:v>
                </c:pt>
                <c:pt idx="32">
                  <c:v>47.208151666666687</c:v>
                </c:pt>
                <c:pt idx="33">
                  <c:v>47.127401666666657</c:v>
                </c:pt>
                <c:pt idx="34">
                  <c:v>47.04245333333332</c:v>
                </c:pt>
                <c:pt idx="35">
                  <c:v>46.961746666666684</c:v>
                </c:pt>
                <c:pt idx="36">
                  <c:v>46.882703333333332</c:v>
                </c:pt>
                <c:pt idx="37">
                  <c:v>46.801733333333324</c:v>
                </c:pt>
                <c:pt idx="38">
                  <c:v>46.720063333333336</c:v>
                </c:pt>
                <c:pt idx="39">
                  <c:v>46.643245</c:v>
                </c:pt>
                <c:pt idx="40">
                  <c:v>46.563403333333348</c:v>
                </c:pt>
                <c:pt idx="41">
                  <c:v>46.485618333333342</c:v>
                </c:pt>
                <c:pt idx="42">
                  <c:v>46.40753999999999</c:v>
                </c:pt>
                <c:pt idx="43">
                  <c:v>46.329268333333353</c:v>
                </c:pt>
                <c:pt idx="44">
                  <c:v>46.250163333333347</c:v>
                </c:pt>
                <c:pt idx="45">
                  <c:v>46.173820000000006</c:v>
                </c:pt>
                <c:pt idx="46">
                  <c:v>46.096124999999986</c:v>
                </c:pt>
                <c:pt idx="47">
                  <c:v>46.01624166666668</c:v>
                </c:pt>
                <c:pt idx="48">
                  <c:v>45.939219999999999</c:v>
                </c:pt>
                <c:pt idx="49">
                  <c:v>45.863509999999998</c:v>
                </c:pt>
                <c:pt idx="50">
                  <c:v>45.786235000000019</c:v>
                </c:pt>
                <c:pt idx="51">
                  <c:v>45.70758166666667</c:v>
                </c:pt>
                <c:pt idx="52">
                  <c:v>45.633580000000016</c:v>
                </c:pt>
                <c:pt idx="53">
                  <c:v>45.557076666666667</c:v>
                </c:pt>
                <c:pt idx="54">
                  <c:v>45.484394999999999</c:v>
                </c:pt>
                <c:pt idx="55">
                  <c:v>45.408661666666674</c:v>
                </c:pt>
                <c:pt idx="56">
                  <c:v>45.332188333333328</c:v>
                </c:pt>
                <c:pt idx="57">
                  <c:v>45.257471666666667</c:v>
                </c:pt>
                <c:pt idx="58">
                  <c:v>45.185923333333342</c:v>
                </c:pt>
                <c:pt idx="59">
                  <c:v>45.109498333333349</c:v>
                </c:pt>
                <c:pt idx="60">
                  <c:v>45.036308333333338</c:v>
                </c:pt>
                <c:pt idx="61">
                  <c:v>44.960259999999991</c:v>
                </c:pt>
                <c:pt idx="62">
                  <c:v>44.88701833333333</c:v>
                </c:pt>
                <c:pt idx="63">
                  <c:v>44.812936666666666</c:v>
                </c:pt>
                <c:pt idx="64">
                  <c:v>44.73992333333333</c:v>
                </c:pt>
                <c:pt idx="65">
                  <c:v>44.665491666666682</c:v>
                </c:pt>
                <c:pt idx="66">
                  <c:v>44.592343333333332</c:v>
                </c:pt>
                <c:pt idx="67">
                  <c:v>44.521481666666645</c:v>
                </c:pt>
                <c:pt idx="68">
                  <c:v>44.449424999999998</c:v>
                </c:pt>
                <c:pt idx="69">
                  <c:v>44.378026666666663</c:v>
                </c:pt>
                <c:pt idx="70">
                  <c:v>44.302736666666668</c:v>
                </c:pt>
                <c:pt idx="71">
                  <c:v>44.229459999999996</c:v>
                </c:pt>
                <c:pt idx="72">
                  <c:v>44.159639999999996</c:v>
                </c:pt>
                <c:pt idx="73">
                  <c:v>44.095014999999989</c:v>
                </c:pt>
                <c:pt idx="74">
                  <c:v>44.032591666666676</c:v>
                </c:pt>
                <c:pt idx="75">
                  <c:v>43.972981666666662</c:v>
                </c:pt>
                <c:pt idx="76">
                  <c:v>43.908511666666669</c:v>
                </c:pt>
                <c:pt idx="77">
                  <c:v>43.849841666666656</c:v>
                </c:pt>
                <c:pt idx="78">
                  <c:v>43.789653333333341</c:v>
                </c:pt>
                <c:pt idx="79">
                  <c:v>43.732388333333347</c:v>
                </c:pt>
                <c:pt idx="80">
                  <c:v>43.669098333333331</c:v>
                </c:pt>
                <c:pt idx="81">
                  <c:v>43.601021666666661</c:v>
                </c:pt>
                <c:pt idx="82">
                  <c:v>43.531048333333338</c:v>
                </c:pt>
                <c:pt idx="83">
                  <c:v>43.461651666666661</c:v>
                </c:pt>
                <c:pt idx="84">
                  <c:v>43.393308333333344</c:v>
                </c:pt>
                <c:pt idx="85">
                  <c:v>43.322218333333332</c:v>
                </c:pt>
                <c:pt idx="86">
                  <c:v>43.253193333333328</c:v>
                </c:pt>
                <c:pt idx="87">
                  <c:v>43.182926666666653</c:v>
                </c:pt>
                <c:pt idx="88">
                  <c:v>43.112245000000016</c:v>
                </c:pt>
                <c:pt idx="89">
                  <c:v>43.044708333333347</c:v>
                </c:pt>
                <c:pt idx="90">
                  <c:v>42.975159999999988</c:v>
                </c:pt>
                <c:pt idx="91">
                  <c:v>42.907559999999997</c:v>
                </c:pt>
                <c:pt idx="92">
                  <c:v>42.839983333333329</c:v>
                </c:pt>
                <c:pt idx="93">
                  <c:v>42.771704999999997</c:v>
                </c:pt>
                <c:pt idx="94">
                  <c:v>42.705313333333336</c:v>
                </c:pt>
                <c:pt idx="95">
                  <c:v>42.634671666666669</c:v>
                </c:pt>
                <c:pt idx="96">
                  <c:v>42.567951666666666</c:v>
                </c:pt>
                <c:pt idx="97">
                  <c:v>42.501366666666662</c:v>
                </c:pt>
                <c:pt idx="98">
                  <c:v>42.431026666666668</c:v>
                </c:pt>
                <c:pt idx="99">
                  <c:v>42.365563333333327</c:v>
                </c:pt>
                <c:pt idx="100">
                  <c:v>42.300483333333332</c:v>
                </c:pt>
                <c:pt idx="101">
                  <c:v>42.232608333333324</c:v>
                </c:pt>
                <c:pt idx="102">
                  <c:v>42.168651666666662</c:v>
                </c:pt>
                <c:pt idx="103">
                  <c:v>42.100161666666686</c:v>
                </c:pt>
                <c:pt idx="104">
                  <c:v>42.034106666666666</c:v>
                </c:pt>
                <c:pt idx="105">
                  <c:v>41.970586666666669</c:v>
                </c:pt>
                <c:pt idx="106">
                  <c:v>41.904483333333346</c:v>
                </c:pt>
                <c:pt idx="107">
                  <c:v>41.838299999999997</c:v>
                </c:pt>
                <c:pt idx="108">
                  <c:v>41.771469999999994</c:v>
                </c:pt>
                <c:pt idx="109">
                  <c:v>41.706331666666678</c:v>
                </c:pt>
                <c:pt idx="110">
                  <c:v>41.641420000000004</c:v>
                </c:pt>
                <c:pt idx="111">
                  <c:v>41.575609999999998</c:v>
                </c:pt>
                <c:pt idx="112">
                  <c:v>41.514100000000006</c:v>
                </c:pt>
                <c:pt idx="113">
                  <c:v>41.45279</c:v>
                </c:pt>
                <c:pt idx="114">
                  <c:v>41.388821666666658</c:v>
                </c:pt>
                <c:pt idx="115">
                  <c:v>41.326095000000009</c:v>
                </c:pt>
                <c:pt idx="116">
                  <c:v>41.261105000000015</c:v>
                </c:pt>
                <c:pt idx="117">
                  <c:v>41.198605000000008</c:v>
                </c:pt>
                <c:pt idx="118">
                  <c:v>41.135493333333343</c:v>
                </c:pt>
                <c:pt idx="119">
                  <c:v>41.073038333333329</c:v>
                </c:pt>
                <c:pt idx="120">
                  <c:v>41.00912000000001</c:v>
                </c:pt>
                <c:pt idx="121">
                  <c:v>40.947550000000014</c:v>
                </c:pt>
                <c:pt idx="122">
                  <c:v>40.885943333333337</c:v>
                </c:pt>
                <c:pt idx="123">
                  <c:v>40.824598333333327</c:v>
                </c:pt>
                <c:pt idx="124">
                  <c:v>40.763398333333335</c:v>
                </c:pt>
                <c:pt idx="125">
                  <c:v>40.700681666666661</c:v>
                </c:pt>
                <c:pt idx="126">
                  <c:v>40.641586666666655</c:v>
                </c:pt>
                <c:pt idx="127">
                  <c:v>40.577281666666678</c:v>
                </c:pt>
                <c:pt idx="128">
                  <c:v>40.513753333333348</c:v>
                </c:pt>
                <c:pt idx="129">
                  <c:v>40.45291000000001</c:v>
                </c:pt>
                <c:pt idx="130">
                  <c:v>40.389424999999996</c:v>
                </c:pt>
                <c:pt idx="131">
                  <c:v>40.326171666666667</c:v>
                </c:pt>
                <c:pt idx="132">
                  <c:v>40.262501666666687</c:v>
                </c:pt>
                <c:pt idx="133">
                  <c:v>40.200164999999984</c:v>
                </c:pt>
                <c:pt idx="134">
                  <c:v>40.136858333333336</c:v>
                </c:pt>
                <c:pt idx="135">
                  <c:v>40.078144999999999</c:v>
                </c:pt>
                <c:pt idx="136">
                  <c:v>40.01692833333334</c:v>
                </c:pt>
                <c:pt idx="137">
                  <c:v>39.955789999999993</c:v>
                </c:pt>
                <c:pt idx="138">
                  <c:v>39.893105000000006</c:v>
                </c:pt>
                <c:pt idx="139">
                  <c:v>39.834868333333318</c:v>
                </c:pt>
                <c:pt idx="140">
                  <c:v>39.771809999999995</c:v>
                </c:pt>
                <c:pt idx="141">
                  <c:v>39.713698333333355</c:v>
                </c:pt>
                <c:pt idx="142">
                  <c:v>39.657019999999996</c:v>
                </c:pt>
                <c:pt idx="143">
                  <c:v>39.594523333333328</c:v>
                </c:pt>
                <c:pt idx="144">
                  <c:v>39.533079999999991</c:v>
                </c:pt>
                <c:pt idx="145">
                  <c:v>39.482356666666654</c:v>
                </c:pt>
                <c:pt idx="146">
                  <c:v>39.427016666666674</c:v>
                </c:pt>
                <c:pt idx="147">
                  <c:v>39.376423333333335</c:v>
                </c:pt>
                <c:pt idx="148">
                  <c:v>39.327853333333337</c:v>
                </c:pt>
                <c:pt idx="149">
                  <c:v>39.279458333333316</c:v>
                </c:pt>
                <c:pt idx="150">
                  <c:v>39.232633333333325</c:v>
                </c:pt>
                <c:pt idx="151">
                  <c:v>39.178656666666662</c:v>
                </c:pt>
                <c:pt idx="152">
                  <c:v>39.124265000000008</c:v>
                </c:pt>
                <c:pt idx="153">
                  <c:v>39.065323333333339</c:v>
                </c:pt>
                <c:pt idx="154">
                  <c:v>39.010163333333338</c:v>
                </c:pt>
                <c:pt idx="155">
                  <c:v>38.952409999999993</c:v>
                </c:pt>
                <c:pt idx="156">
                  <c:v>38.892530000000001</c:v>
                </c:pt>
                <c:pt idx="157">
                  <c:v>38.833523333333339</c:v>
                </c:pt>
                <c:pt idx="158">
                  <c:v>38.775249999999978</c:v>
                </c:pt>
                <c:pt idx="159">
                  <c:v>38.715360000000004</c:v>
                </c:pt>
                <c:pt idx="160">
                  <c:v>38.656796666666658</c:v>
                </c:pt>
                <c:pt idx="161">
                  <c:v>38.59694166666668</c:v>
                </c:pt>
                <c:pt idx="162">
                  <c:v>38.539030000000004</c:v>
                </c:pt>
                <c:pt idx="163">
                  <c:v>38.483396666666671</c:v>
                </c:pt>
                <c:pt idx="164">
                  <c:v>38.429639999999992</c:v>
                </c:pt>
                <c:pt idx="165">
                  <c:v>38.370053333333331</c:v>
                </c:pt>
                <c:pt idx="166">
                  <c:v>38.310241666666656</c:v>
                </c:pt>
                <c:pt idx="167">
                  <c:v>38.252179999999996</c:v>
                </c:pt>
                <c:pt idx="168">
                  <c:v>38.193158333333336</c:v>
                </c:pt>
                <c:pt idx="169">
                  <c:v>38.137285000000013</c:v>
                </c:pt>
                <c:pt idx="170">
                  <c:v>38.080929999999995</c:v>
                </c:pt>
                <c:pt idx="171">
                  <c:v>38.025363333333338</c:v>
                </c:pt>
                <c:pt idx="172">
                  <c:v>37.971783333333335</c:v>
                </c:pt>
                <c:pt idx="173">
                  <c:v>37.919263333333333</c:v>
                </c:pt>
                <c:pt idx="174">
                  <c:v>37.866859999999996</c:v>
                </c:pt>
                <c:pt idx="175">
                  <c:v>37.809913333333334</c:v>
                </c:pt>
                <c:pt idx="176">
                  <c:v>37.757340000000013</c:v>
                </c:pt>
                <c:pt idx="177">
                  <c:v>37.703035000000007</c:v>
                </c:pt>
                <c:pt idx="178">
                  <c:v>37.651266666666658</c:v>
                </c:pt>
                <c:pt idx="179">
                  <c:v>37.597333333333331</c:v>
                </c:pt>
                <c:pt idx="180">
                  <c:v>37.54192333333333</c:v>
                </c:pt>
                <c:pt idx="181">
                  <c:v>37.49147833333334</c:v>
                </c:pt>
                <c:pt idx="182">
                  <c:v>37.439325000000011</c:v>
                </c:pt>
                <c:pt idx="183">
                  <c:v>37.384286666666654</c:v>
                </c:pt>
                <c:pt idx="184">
                  <c:v>37.331673333333342</c:v>
                </c:pt>
                <c:pt idx="185">
                  <c:v>37.27484333333333</c:v>
                </c:pt>
                <c:pt idx="186">
                  <c:v>37.220103333333334</c:v>
                </c:pt>
                <c:pt idx="187">
                  <c:v>37.167301666666667</c:v>
                </c:pt>
                <c:pt idx="188">
                  <c:v>37.111341666666661</c:v>
                </c:pt>
                <c:pt idx="189">
                  <c:v>37.054808333333327</c:v>
                </c:pt>
                <c:pt idx="190">
                  <c:v>36.998834999999985</c:v>
                </c:pt>
                <c:pt idx="191">
                  <c:v>36.94727833333333</c:v>
                </c:pt>
                <c:pt idx="192">
                  <c:v>36.897475</c:v>
                </c:pt>
                <c:pt idx="193">
                  <c:v>36.845593333333341</c:v>
                </c:pt>
                <c:pt idx="194">
                  <c:v>36.790796666666672</c:v>
                </c:pt>
                <c:pt idx="195">
                  <c:v>36.735156666666661</c:v>
                </c:pt>
                <c:pt idx="196">
                  <c:v>36.681675000000013</c:v>
                </c:pt>
                <c:pt idx="197">
                  <c:v>36.628829999999994</c:v>
                </c:pt>
                <c:pt idx="198">
                  <c:v>36.57674500000001</c:v>
                </c:pt>
                <c:pt idx="199">
                  <c:v>36.526706666666676</c:v>
                </c:pt>
                <c:pt idx="200">
                  <c:v>36.475806666666656</c:v>
                </c:pt>
                <c:pt idx="201">
                  <c:v>36.41711833333332</c:v>
                </c:pt>
                <c:pt idx="202">
                  <c:v>36.366484999999997</c:v>
                </c:pt>
                <c:pt idx="203">
                  <c:v>36.316715000000009</c:v>
                </c:pt>
                <c:pt idx="204">
                  <c:v>36.261946666666667</c:v>
                </c:pt>
                <c:pt idx="205">
                  <c:v>36.210543333333348</c:v>
                </c:pt>
                <c:pt idx="206">
                  <c:v>36.158616666666674</c:v>
                </c:pt>
                <c:pt idx="207">
                  <c:v>36.104901666666656</c:v>
                </c:pt>
                <c:pt idx="208">
                  <c:v>36.047748333333331</c:v>
                </c:pt>
                <c:pt idx="209">
                  <c:v>35.996698333333342</c:v>
                </c:pt>
                <c:pt idx="210">
                  <c:v>35.942958333333323</c:v>
                </c:pt>
                <c:pt idx="211">
                  <c:v>35.888173333333334</c:v>
                </c:pt>
                <c:pt idx="212">
                  <c:v>35.834336666666665</c:v>
                </c:pt>
                <c:pt idx="213">
                  <c:v>35.784445000000005</c:v>
                </c:pt>
                <c:pt idx="214">
                  <c:v>35.727594999999987</c:v>
                </c:pt>
                <c:pt idx="215">
                  <c:v>35.673541666666665</c:v>
                </c:pt>
                <c:pt idx="216">
                  <c:v>35.621575</c:v>
                </c:pt>
                <c:pt idx="217">
                  <c:v>35.567911666666674</c:v>
                </c:pt>
                <c:pt idx="218">
                  <c:v>35.513496666666676</c:v>
                </c:pt>
                <c:pt idx="219">
                  <c:v>35.462661666666676</c:v>
                </c:pt>
                <c:pt idx="220">
                  <c:v>35.410488333333326</c:v>
                </c:pt>
                <c:pt idx="221">
                  <c:v>35.357963333333345</c:v>
                </c:pt>
                <c:pt idx="222">
                  <c:v>35.303938333333335</c:v>
                </c:pt>
                <c:pt idx="223">
                  <c:v>35.252733333333339</c:v>
                </c:pt>
                <c:pt idx="224">
                  <c:v>35.201631666666671</c:v>
                </c:pt>
                <c:pt idx="225">
                  <c:v>35.146513333333353</c:v>
                </c:pt>
                <c:pt idx="226">
                  <c:v>35.095346666666678</c:v>
                </c:pt>
                <c:pt idx="227">
                  <c:v>35.042895000000001</c:v>
                </c:pt>
                <c:pt idx="228">
                  <c:v>34.988393333333335</c:v>
                </c:pt>
                <c:pt idx="229">
                  <c:v>34.937673333333336</c:v>
                </c:pt>
                <c:pt idx="230">
                  <c:v>34.883395</c:v>
                </c:pt>
                <c:pt idx="231">
                  <c:v>34.834815000000006</c:v>
                </c:pt>
                <c:pt idx="232">
                  <c:v>34.780924999999996</c:v>
                </c:pt>
                <c:pt idx="233">
                  <c:v>34.732288333333337</c:v>
                </c:pt>
                <c:pt idx="234">
                  <c:v>34.683149999999991</c:v>
                </c:pt>
                <c:pt idx="235">
                  <c:v>34.638586666666669</c:v>
                </c:pt>
                <c:pt idx="236">
                  <c:v>34.599938333333334</c:v>
                </c:pt>
                <c:pt idx="237">
                  <c:v>34.552851666666662</c:v>
                </c:pt>
                <c:pt idx="238">
                  <c:v>34.512148333333329</c:v>
                </c:pt>
                <c:pt idx="239">
                  <c:v>34.474318333333322</c:v>
                </c:pt>
                <c:pt idx="240">
                  <c:v>34.427911666666667</c:v>
                </c:pt>
                <c:pt idx="241">
                  <c:v>34.379223333333336</c:v>
                </c:pt>
                <c:pt idx="242">
                  <c:v>34.328501666666675</c:v>
                </c:pt>
                <c:pt idx="243">
                  <c:v>34.275874999999999</c:v>
                </c:pt>
                <c:pt idx="244">
                  <c:v>34.225951666666674</c:v>
                </c:pt>
                <c:pt idx="245">
                  <c:v>34.172678333333323</c:v>
                </c:pt>
                <c:pt idx="246">
                  <c:v>34.123411666666669</c:v>
                </c:pt>
                <c:pt idx="247">
                  <c:v>34.070186666666665</c:v>
                </c:pt>
                <c:pt idx="248">
                  <c:v>34.019759999999998</c:v>
                </c:pt>
                <c:pt idx="249">
                  <c:v>33.967584999999985</c:v>
                </c:pt>
                <c:pt idx="250">
                  <c:v>33.915986666666669</c:v>
                </c:pt>
                <c:pt idx="251">
                  <c:v>33.868536666666664</c:v>
                </c:pt>
                <c:pt idx="252">
                  <c:v>33.818541666666675</c:v>
                </c:pt>
                <c:pt idx="253">
                  <c:v>33.764794999999992</c:v>
                </c:pt>
                <c:pt idx="254">
                  <c:v>33.715393333333331</c:v>
                </c:pt>
                <c:pt idx="255">
                  <c:v>33.664508333333337</c:v>
                </c:pt>
                <c:pt idx="256">
                  <c:v>33.613191666666673</c:v>
                </c:pt>
                <c:pt idx="257">
                  <c:v>33.563571666666654</c:v>
                </c:pt>
                <c:pt idx="258">
                  <c:v>33.511905000000006</c:v>
                </c:pt>
                <c:pt idx="259">
                  <c:v>33.464526666666664</c:v>
                </c:pt>
                <c:pt idx="260">
                  <c:v>33.417256666666674</c:v>
                </c:pt>
                <c:pt idx="261">
                  <c:v>33.365241666666677</c:v>
                </c:pt>
                <c:pt idx="262">
                  <c:v>33.316194999999993</c:v>
                </c:pt>
                <c:pt idx="263">
                  <c:v>33.266525000000016</c:v>
                </c:pt>
                <c:pt idx="264">
                  <c:v>33.214078333333326</c:v>
                </c:pt>
                <c:pt idx="265">
                  <c:v>33.165493333333337</c:v>
                </c:pt>
                <c:pt idx="266">
                  <c:v>33.115819999999999</c:v>
                </c:pt>
                <c:pt idx="267">
                  <c:v>33.068516666666667</c:v>
                </c:pt>
                <c:pt idx="268">
                  <c:v>33.019255000000008</c:v>
                </c:pt>
                <c:pt idx="269">
                  <c:v>32.972185000000003</c:v>
                </c:pt>
                <c:pt idx="270">
                  <c:v>32.929293333333341</c:v>
                </c:pt>
                <c:pt idx="271">
                  <c:v>32.892746666666675</c:v>
                </c:pt>
                <c:pt idx="272">
                  <c:v>32.853708333333344</c:v>
                </c:pt>
                <c:pt idx="273">
                  <c:v>32.81284500000001</c:v>
                </c:pt>
                <c:pt idx="274">
                  <c:v>32.776113333333335</c:v>
                </c:pt>
                <c:pt idx="275">
                  <c:v>32.74325666666666</c:v>
                </c:pt>
                <c:pt idx="276">
                  <c:v>32.702451666666683</c:v>
                </c:pt>
                <c:pt idx="277">
                  <c:v>32.657938333333341</c:v>
                </c:pt>
                <c:pt idx="278">
                  <c:v>32.610056666666665</c:v>
                </c:pt>
                <c:pt idx="279">
                  <c:v>32.561491666666662</c:v>
                </c:pt>
                <c:pt idx="280">
                  <c:v>32.513476666666662</c:v>
                </c:pt>
                <c:pt idx="281">
                  <c:v>32.464621666666673</c:v>
                </c:pt>
                <c:pt idx="282">
                  <c:v>32.415423333333337</c:v>
                </c:pt>
                <c:pt idx="283">
                  <c:v>32.36761833333334</c:v>
                </c:pt>
                <c:pt idx="284">
                  <c:v>32.321381666666667</c:v>
                </c:pt>
                <c:pt idx="285">
                  <c:v>32.270235</c:v>
                </c:pt>
                <c:pt idx="286">
                  <c:v>32.224384999999998</c:v>
                </c:pt>
                <c:pt idx="287">
                  <c:v>32.177426666666669</c:v>
                </c:pt>
                <c:pt idx="288">
                  <c:v>32.129606666666668</c:v>
                </c:pt>
                <c:pt idx="289">
                  <c:v>32.082451666666664</c:v>
                </c:pt>
                <c:pt idx="290">
                  <c:v>32.038429999999998</c:v>
                </c:pt>
                <c:pt idx="291">
                  <c:v>31.991331666666667</c:v>
                </c:pt>
                <c:pt idx="292">
                  <c:v>31.945455000000006</c:v>
                </c:pt>
                <c:pt idx="293">
                  <c:v>31.89611</c:v>
                </c:pt>
                <c:pt idx="294">
                  <c:v>31.851970000000012</c:v>
                </c:pt>
                <c:pt idx="295">
                  <c:v>31.803546666666666</c:v>
                </c:pt>
                <c:pt idx="296">
                  <c:v>31.759929999999997</c:v>
                </c:pt>
                <c:pt idx="297">
                  <c:v>31.712493333333335</c:v>
                </c:pt>
                <c:pt idx="298">
                  <c:v>31.666151666666675</c:v>
                </c:pt>
                <c:pt idx="299">
                  <c:v>31.618035000000003</c:v>
                </c:pt>
                <c:pt idx="300">
                  <c:v>31.571125000000013</c:v>
                </c:pt>
                <c:pt idx="301">
                  <c:v>31.528189999999995</c:v>
                </c:pt>
                <c:pt idx="302">
                  <c:v>31.482163333333339</c:v>
                </c:pt>
                <c:pt idx="303">
                  <c:v>31.432538333333337</c:v>
                </c:pt>
                <c:pt idx="304">
                  <c:v>31.389476666666663</c:v>
                </c:pt>
                <c:pt idx="305">
                  <c:v>31.349419999999999</c:v>
                </c:pt>
                <c:pt idx="306">
                  <c:v>31.309649999999998</c:v>
                </c:pt>
                <c:pt idx="307">
                  <c:v>31.271223333333321</c:v>
                </c:pt>
                <c:pt idx="308">
                  <c:v>31.232895000000006</c:v>
                </c:pt>
                <c:pt idx="309">
                  <c:v>31.19816166666666</c:v>
                </c:pt>
                <c:pt idx="310">
                  <c:v>31.16702999999999</c:v>
                </c:pt>
                <c:pt idx="311">
                  <c:v>31.129971666666663</c:v>
                </c:pt>
                <c:pt idx="312">
                  <c:v>31.085740000000001</c:v>
                </c:pt>
                <c:pt idx="313">
                  <c:v>31.043393333333338</c:v>
                </c:pt>
                <c:pt idx="314">
                  <c:v>31.00059833333334</c:v>
                </c:pt>
                <c:pt idx="315">
                  <c:v>30.952325000000005</c:v>
                </c:pt>
                <c:pt idx="316">
                  <c:v>30.90628666666667</c:v>
                </c:pt>
                <c:pt idx="317">
                  <c:v>30.867388333333324</c:v>
                </c:pt>
                <c:pt idx="318">
                  <c:v>30.822133333333337</c:v>
                </c:pt>
                <c:pt idx="319">
                  <c:v>30.776744999999998</c:v>
                </c:pt>
                <c:pt idx="320">
                  <c:v>30.73165333333333</c:v>
                </c:pt>
                <c:pt idx="321">
                  <c:v>30.686276666666668</c:v>
                </c:pt>
                <c:pt idx="322">
                  <c:v>30.641291666666667</c:v>
                </c:pt>
                <c:pt idx="323">
                  <c:v>30.561681666666669</c:v>
                </c:pt>
                <c:pt idx="324">
                  <c:v>30.553990000000006</c:v>
                </c:pt>
                <c:pt idx="325">
                  <c:v>30.511005000000001</c:v>
                </c:pt>
                <c:pt idx="326">
                  <c:v>30.465171666666659</c:v>
                </c:pt>
                <c:pt idx="327">
                  <c:v>30.425928333333335</c:v>
                </c:pt>
                <c:pt idx="328">
                  <c:v>30.378558333333341</c:v>
                </c:pt>
                <c:pt idx="329">
                  <c:v>30.33427166666667</c:v>
                </c:pt>
                <c:pt idx="330">
                  <c:v>30.293003333333335</c:v>
                </c:pt>
                <c:pt idx="331">
                  <c:v>30.248418333333337</c:v>
                </c:pt>
                <c:pt idx="332">
                  <c:v>30.20643333333334</c:v>
                </c:pt>
                <c:pt idx="333">
                  <c:v>30.160803333333334</c:v>
                </c:pt>
                <c:pt idx="334">
                  <c:v>30.121081666666672</c:v>
                </c:pt>
                <c:pt idx="335">
                  <c:v>30.073883333333331</c:v>
                </c:pt>
                <c:pt idx="336">
                  <c:v>30.032126666666663</c:v>
                </c:pt>
                <c:pt idx="337">
                  <c:v>29.990580000000005</c:v>
                </c:pt>
                <c:pt idx="338">
                  <c:v>29.949241666666662</c:v>
                </c:pt>
                <c:pt idx="339">
                  <c:v>29.905570000000001</c:v>
                </c:pt>
                <c:pt idx="340">
                  <c:v>29.860863333333331</c:v>
                </c:pt>
                <c:pt idx="341">
                  <c:v>29.821006666666676</c:v>
                </c:pt>
                <c:pt idx="342">
                  <c:v>29.78013166666668</c:v>
                </c:pt>
                <c:pt idx="343">
                  <c:v>29.741566666666664</c:v>
                </c:pt>
                <c:pt idx="344">
                  <c:v>29.707376666666661</c:v>
                </c:pt>
                <c:pt idx="345">
                  <c:v>29.672281666666667</c:v>
                </c:pt>
                <c:pt idx="346">
                  <c:v>29.633536666666664</c:v>
                </c:pt>
                <c:pt idx="347">
                  <c:v>29.600550000000002</c:v>
                </c:pt>
                <c:pt idx="348">
                  <c:v>29.567986666666663</c:v>
                </c:pt>
                <c:pt idx="349">
                  <c:v>29.537791666666678</c:v>
                </c:pt>
                <c:pt idx="350">
                  <c:v>29.505936666666674</c:v>
                </c:pt>
                <c:pt idx="351">
                  <c:v>29.466753333333333</c:v>
                </c:pt>
                <c:pt idx="352">
                  <c:v>29.427158333333331</c:v>
                </c:pt>
                <c:pt idx="353">
                  <c:v>29.387149999999995</c:v>
                </c:pt>
                <c:pt idx="354">
                  <c:v>29.345973333333326</c:v>
                </c:pt>
                <c:pt idx="355">
                  <c:v>29.306463333333333</c:v>
                </c:pt>
                <c:pt idx="356">
                  <c:v>29.262744999999999</c:v>
                </c:pt>
                <c:pt idx="357">
                  <c:v>29.223493333333337</c:v>
                </c:pt>
                <c:pt idx="358">
                  <c:v>29.182268333333329</c:v>
                </c:pt>
                <c:pt idx="359">
                  <c:v>29.140333333333331</c:v>
                </c:pt>
                <c:pt idx="360">
                  <c:v>29.095563333333324</c:v>
                </c:pt>
                <c:pt idx="361">
                  <c:v>29.054576666666669</c:v>
                </c:pt>
                <c:pt idx="362">
                  <c:v>29.013923333333327</c:v>
                </c:pt>
                <c:pt idx="363">
                  <c:v>28.975518333333333</c:v>
                </c:pt>
                <c:pt idx="364">
                  <c:v>28.932658333333332</c:v>
                </c:pt>
                <c:pt idx="365">
                  <c:v>28.892206666666674</c:v>
                </c:pt>
                <c:pt idx="366">
                  <c:v>28.850398333333331</c:v>
                </c:pt>
                <c:pt idx="367">
                  <c:v>28.806990000000006</c:v>
                </c:pt>
                <c:pt idx="368">
                  <c:v>28.765671666666673</c:v>
                </c:pt>
                <c:pt idx="369">
                  <c:v>28.724613333333327</c:v>
                </c:pt>
                <c:pt idx="370">
                  <c:v>28.684424999999994</c:v>
                </c:pt>
                <c:pt idx="371">
                  <c:v>28.644548333333326</c:v>
                </c:pt>
                <c:pt idx="372">
                  <c:v>28.605808333333325</c:v>
                </c:pt>
                <c:pt idx="373">
                  <c:v>28.566331666666663</c:v>
                </c:pt>
                <c:pt idx="374">
                  <c:v>28.526646666666654</c:v>
                </c:pt>
                <c:pt idx="375">
                  <c:v>28.487503333333329</c:v>
                </c:pt>
                <c:pt idx="376">
                  <c:v>28.446166666666667</c:v>
                </c:pt>
                <c:pt idx="377">
                  <c:v>28.409251666666666</c:v>
                </c:pt>
                <c:pt idx="378">
                  <c:v>28.375769999999992</c:v>
                </c:pt>
                <c:pt idx="379">
                  <c:v>28.347559999999994</c:v>
                </c:pt>
                <c:pt idx="380">
                  <c:v>28.31589833333333</c:v>
                </c:pt>
                <c:pt idx="381">
                  <c:v>28.283021666666667</c:v>
                </c:pt>
                <c:pt idx="382">
                  <c:v>28.249191666666668</c:v>
                </c:pt>
                <c:pt idx="383">
                  <c:v>28.217179999999999</c:v>
                </c:pt>
                <c:pt idx="384">
                  <c:v>28.188939999999992</c:v>
                </c:pt>
                <c:pt idx="385">
                  <c:v>28.155611666666665</c:v>
                </c:pt>
                <c:pt idx="386">
                  <c:v>28.115814999999994</c:v>
                </c:pt>
                <c:pt idx="387">
                  <c:v>28.075041666666667</c:v>
                </c:pt>
                <c:pt idx="388">
                  <c:v>28.035813333333333</c:v>
                </c:pt>
                <c:pt idx="389">
                  <c:v>27.993399999999998</c:v>
                </c:pt>
                <c:pt idx="390">
                  <c:v>27.953913333333333</c:v>
                </c:pt>
                <c:pt idx="391">
                  <c:v>27.915911666666673</c:v>
                </c:pt>
                <c:pt idx="392">
                  <c:v>27.876233333333339</c:v>
                </c:pt>
                <c:pt idx="393">
                  <c:v>27.833473333333327</c:v>
                </c:pt>
                <c:pt idx="394">
                  <c:v>27.794573333333336</c:v>
                </c:pt>
                <c:pt idx="395">
                  <c:v>27.754050000000007</c:v>
                </c:pt>
                <c:pt idx="396">
                  <c:v>27.71328500000001</c:v>
                </c:pt>
                <c:pt idx="397">
                  <c:v>27.673794999999998</c:v>
                </c:pt>
                <c:pt idx="398">
                  <c:v>27.635948333333335</c:v>
                </c:pt>
                <c:pt idx="399">
                  <c:v>27.592653333333327</c:v>
                </c:pt>
                <c:pt idx="400">
                  <c:v>27.556145000000004</c:v>
                </c:pt>
                <c:pt idx="401">
                  <c:v>27.519740000000002</c:v>
                </c:pt>
                <c:pt idx="402">
                  <c:v>27.480166666666673</c:v>
                </c:pt>
                <c:pt idx="403">
                  <c:v>27.441508333333324</c:v>
                </c:pt>
                <c:pt idx="404">
                  <c:v>27.405894999999997</c:v>
                </c:pt>
                <c:pt idx="405">
                  <c:v>27.36773333333333</c:v>
                </c:pt>
                <c:pt idx="406">
                  <c:v>27.330410000000008</c:v>
                </c:pt>
                <c:pt idx="407">
                  <c:v>27.290214999999989</c:v>
                </c:pt>
                <c:pt idx="408">
                  <c:v>27.256064999999989</c:v>
                </c:pt>
                <c:pt idx="409">
                  <c:v>27.218030000000002</c:v>
                </c:pt>
                <c:pt idx="410">
                  <c:v>27.179141666666659</c:v>
                </c:pt>
                <c:pt idx="411">
                  <c:v>27.140455000000006</c:v>
                </c:pt>
                <c:pt idx="412">
                  <c:v>27.100630000000006</c:v>
                </c:pt>
                <c:pt idx="413">
                  <c:v>27.064028333333319</c:v>
                </c:pt>
                <c:pt idx="414">
                  <c:v>27.030171666666661</c:v>
                </c:pt>
                <c:pt idx="415">
                  <c:v>26.992683333333328</c:v>
                </c:pt>
                <c:pt idx="416">
                  <c:v>26.95672166666667</c:v>
                </c:pt>
                <c:pt idx="417">
                  <c:v>26.921660000000013</c:v>
                </c:pt>
                <c:pt idx="418">
                  <c:v>26.887206666666668</c:v>
                </c:pt>
                <c:pt idx="419">
                  <c:v>26.850038333333334</c:v>
                </c:pt>
                <c:pt idx="420">
                  <c:v>26.813170000000003</c:v>
                </c:pt>
                <c:pt idx="421">
                  <c:v>26.775585000000003</c:v>
                </c:pt>
                <c:pt idx="422">
                  <c:v>26.736441666666678</c:v>
                </c:pt>
                <c:pt idx="423">
                  <c:v>26.701970000000006</c:v>
                </c:pt>
                <c:pt idx="424">
                  <c:v>26.661421666666662</c:v>
                </c:pt>
                <c:pt idx="425">
                  <c:v>26.625873333333335</c:v>
                </c:pt>
                <c:pt idx="426">
                  <c:v>26.588228333333333</c:v>
                </c:pt>
                <c:pt idx="427">
                  <c:v>26.551156666666664</c:v>
                </c:pt>
                <c:pt idx="428">
                  <c:v>26.517238333333335</c:v>
                </c:pt>
                <c:pt idx="429">
                  <c:v>26.483515000000008</c:v>
                </c:pt>
                <c:pt idx="430">
                  <c:v>26.447618333333331</c:v>
                </c:pt>
                <c:pt idx="431">
                  <c:v>26.411659999999991</c:v>
                </c:pt>
                <c:pt idx="432">
                  <c:v>26.378429999999998</c:v>
                </c:pt>
                <c:pt idx="433">
                  <c:v>26.342291666666664</c:v>
                </c:pt>
                <c:pt idx="434">
                  <c:v>26.304818333333326</c:v>
                </c:pt>
                <c:pt idx="435">
                  <c:v>26.272831666666661</c:v>
                </c:pt>
                <c:pt idx="436">
                  <c:v>26.238108333333333</c:v>
                </c:pt>
                <c:pt idx="437">
                  <c:v>26.202776666666669</c:v>
                </c:pt>
                <c:pt idx="438">
                  <c:v>26.16638</c:v>
                </c:pt>
                <c:pt idx="439">
                  <c:v>26.128823333333333</c:v>
                </c:pt>
                <c:pt idx="440">
                  <c:v>26.093656666666668</c:v>
                </c:pt>
                <c:pt idx="441">
                  <c:v>26.062481666666667</c:v>
                </c:pt>
                <c:pt idx="442">
                  <c:v>26.031318333333331</c:v>
                </c:pt>
                <c:pt idx="443">
                  <c:v>25.993600000000004</c:v>
                </c:pt>
                <c:pt idx="444">
                  <c:v>25.960905000000004</c:v>
                </c:pt>
                <c:pt idx="445">
                  <c:v>25.927344999999992</c:v>
                </c:pt>
                <c:pt idx="446">
                  <c:v>25.892710000000005</c:v>
                </c:pt>
                <c:pt idx="447">
                  <c:v>25.85655333333332</c:v>
                </c:pt>
                <c:pt idx="448">
                  <c:v>25.820746666666661</c:v>
                </c:pt>
                <c:pt idx="449">
                  <c:v>25.784353333333343</c:v>
                </c:pt>
                <c:pt idx="450">
                  <c:v>25.748441666666668</c:v>
                </c:pt>
                <c:pt idx="451">
                  <c:v>25.712208333333326</c:v>
                </c:pt>
                <c:pt idx="452">
                  <c:v>25.67743333333333</c:v>
                </c:pt>
                <c:pt idx="453">
                  <c:v>25.645114999999997</c:v>
                </c:pt>
                <c:pt idx="454">
                  <c:v>25.612188333333329</c:v>
                </c:pt>
                <c:pt idx="455">
                  <c:v>25.575326666666665</c:v>
                </c:pt>
                <c:pt idx="456">
                  <c:v>25.539299999999994</c:v>
                </c:pt>
                <c:pt idx="457">
                  <c:v>25.503376666666671</c:v>
                </c:pt>
                <c:pt idx="458">
                  <c:v>25.471105000000005</c:v>
                </c:pt>
                <c:pt idx="459">
                  <c:v>25.437823333333338</c:v>
                </c:pt>
                <c:pt idx="460">
                  <c:v>25.40546333333333</c:v>
                </c:pt>
                <c:pt idx="461">
                  <c:v>25.373025000000005</c:v>
                </c:pt>
                <c:pt idx="462">
                  <c:v>25.339076666666667</c:v>
                </c:pt>
                <c:pt idx="463">
                  <c:v>25.304866666666666</c:v>
                </c:pt>
                <c:pt idx="464">
                  <c:v>25.269363333333324</c:v>
                </c:pt>
                <c:pt idx="465">
                  <c:v>25.233173333333337</c:v>
                </c:pt>
                <c:pt idx="466">
                  <c:v>25.199581666666671</c:v>
                </c:pt>
                <c:pt idx="467">
                  <c:v>25.165266666666657</c:v>
                </c:pt>
                <c:pt idx="468">
                  <c:v>25.131978333333336</c:v>
                </c:pt>
                <c:pt idx="469">
                  <c:v>25.099984999999993</c:v>
                </c:pt>
                <c:pt idx="470">
                  <c:v>25.068845</c:v>
                </c:pt>
                <c:pt idx="471">
                  <c:v>25.034601666666664</c:v>
                </c:pt>
                <c:pt idx="472">
                  <c:v>25.002893333333347</c:v>
                </c:pt>
                <c:pt idx="473">
                  <c:v>24.967556666666667</c:v>
                </c:pt>
                <c:pt idx="474">
                  <c:v>24.932661666666665</c:v>
                </c:pt>
                <c:pt idx="475">
                  <c:v>24.898238333333328</c:v>
                </c:pt>
                <c:pt idx="476">
                  <c:v>24.862196666666666</c:v>
                </c:pt>
                <c:pt idx="477">
                  <c:v>24.831461666666669</c:v>
                </c:pt>
                <c:pt idx="478">
                  <c:v>24.796073333333336</c:v>
                </c:pt>
                <c:pt idx="479">
                  <c:v>24.764063333333322</c:v>
                </c:pt>
                <c:pt idx="480">
                  <c:v>24.734108333333324</c:v>
                </c:pt>
                <c:pt idx="481">
                  <c:v>24.701720000000002</c:v>
                </c:pt>
                <c:pt idx="482">
                  <c:v>24.66588333333334</c:v>
                </c:pt>
                <c:pt idx="483">
                  <c:v>24.632386666666662</c:v>
                </c:pt>
                <c:pt idx="484">
                  <c:v>24.60043000000001</c:v>
                </c:pt>
                <c:pt idx="485">
                  <c:v>24.568593333333336</c:v>
                </c:pt>
                <c:pt idx="486">
                  <c:v>24.537086666666664</c:v>
                </c:pt>
                <c:pt idx="487">
                  <c:v>24.508064999999998</c:v>
                </c:pt>
                <c:pt idx="488">
                  <c:v>24.46970833333334</c:v>
                </c:pt>
                <c:pt idx="489">
                  <c:v>24.43831999999999</c:v>
                </c:pt>
                <c:pt idx="490">
                  <c:v>24.406293333333341</c:v>
                </c:pt>
                <c:pt idx="491">
                  <c:v>24.374060000000004</c:v>
                </c:pt>
                <c:pt idx="492">
                  <c:v>24.342815000000009</c:v>
                </c:pt>
                <c:pt idx="493">
                  <c:v>24.309708333333329</c:v>
                </c:pt>
                <c:pt idx="494">
                  <c:v>24.275693333333329</c:v>
                </c:pt>
                <c:pt idx="495">
                  <c:v>24.243926666666667</c:v>
                </c:pt>
                <c:pt idx="496">
                  <c:v>24.214060000000003</c:v>
                </c:pt>
                <c:pt idx="497">
                  <c:v>24.180073333333326</c:v>
                </c:pt>
                <c:pt idx="498">
                  <c:v>24.146550000000001</c:v>
                </c:pt>
                <c:pt idx="499">
                  <c:v>24.117504999999994</c:v>
                </c:pt>
                <c:pt idx="500">
                  <c:v>24.084290000000003</c:v>
                </c:pt>
                <c:pt idx="501">
                  <c:v>24.050648333333331</c:v>
                </c:pt>
                <c:pt idx="502">
                  <c:v>24.018453333333323</c:v>
                </c:pt>
                <c:pt idx="503">
                  <c:v>23.989241666666661</c:v>
                </c:pt>
                <c:pt idx="504">
                  <c:v>23.957908333333329</c:v>
                </c:pt>
                <c:pt idx="505">
                  <c:v>23.928435000000004</c:v>
                </c:pt>
                <c:pt idx="506">
                  <c:v>23.895901666666678</c:v>
                </c:pt>
                <c:pt idx="507">
                  <c:v>23.865253333333342</c:v>
                </c:pt>
                <c:pt idx="508">
                  <c:v>23.833403333333326</c:v>
                </c:pt>
                <c:pt idx="509">
                  <c:v>23.800866666666657</c:v>
                </c:pt>
                <c:pt idx="510">
                  <c:v>23.766436666666667</c:v>
                </c:pt>
                <c:pt idx="511">
                  <c:v>23.734108333333335</c:v>
                </c:pt>
                <c:pt idx="512">
                  <c:v>23.704871666666666</c:v>
                </c:pt>
                <c:pt idx="513">
                  <c:v>23.675345000000007</c:v>
                </c:pt>
                <c:pt idx="514">
                  <c:v>23.64697666666666</c:v>
                </c:pt>
                <c:pt idx="515">
                  <c:v>23.613365000000005</c:v>
                </c:pt>
                <c:pt idx="516">
                  <c:v>23.579079999999994</c:v>
                </c:pt>
                <c:pt idx="517">
                  <c:v>23.548249999999996</c:v>
                </c:pt>
                <c:pt idx="518">
                  <c:v>23.519469999999995</c:v>
                </c:pt>
                <c:pt idx="519">
                  <c:v>23.487658333333332</c:v>
                </c:pt>
                <c:pt idx="520">
                  <c:v>23.455740000000002</c:v>
                </c:pt>
                <c:pt idx="521">
                  <c:v>23.426271666666661</c:v>
                </c:pt>
                <c:pt idx="522">
                  <c:v>23.400003333333327</c:v>
                </c:pt>
                <c:pt idx="523">
                  <c:v>23.365236666666661</c:v>
                </c:pt>
                <c:pt idx="524">
                  <c:v>23.335943333333329</c:v>
                </c:pt>
                <c:pt idx="525">
                  <c:v>23.30632833333333</c:v>
                </c:pt>
                <c:pt idx="526">
                  <c:v>23.275083333333324</c:v>
                </c:pt>
                <c:pt idx="527">
                  <c:v>23.246243333333332</c:v>
                </c:pt>
                <c:pt idx="528">
                  <c:v>23.218251666666667</c:v>
                </c:pt>
                <c:pt idx="529">
                  <c:v>23.186671666666669</c:v>
                </c:pt>
                <c:pt idx="530">
                  <c:v>23.156405000000007</c:v>
                </c:pt>
                <c:pt idx="531">
                  <c:v>23.12770166666666</c:v>
                </c:pt>
                <c:pt idx="532">
                  <c:v>23.09489666666666</c:v>
                </c:pt>
                <c:pt idx="533">
                  <c:v>23.065875000000002</c:v>
                </c:pt>
                <c:pt idx="534">
                  <c:v>23.035683333333335</c:v>
                </c:pt>
                <c:pt idx="535">
                  <c:v>23.008025</c:v>
                </c:pt>
                <c:pt idx="536">
                  <c:v>22.978559999999998</c:v>
                </c:pt>
                <c:pt idx="537">
                  <c:v>22.947181666666676</c:v>
                </c:pt>
                <c:pt idx="538">
                  <c:v>22.916121666666672</c:v>
                </c:pt>
                <c:pt idx="539">
                  <c:v>22.887071666666657</c:v>
                </c:pt>
                <c:pt idx="540">
                  <c:v>22.856724999999997</c:v>
                </c:pt>
                <c:pt idx="541">
                  <c:v>22.826526666666666</c:v>
                </c:pt>
                <c:pt idx="542">
                  <c:v>22.795161666666672</c:v>
                </c:pt>
                <c:pt idx="543">
                  <c:v>22.769344999999994</c:v>
                </c:pt>
                <c:pt idx="544">
                  <c:v>22.740786666666658</c:v>
                </c:pt>
                <c:pt idx="545">
                  <c:v>22.71188166666667</c:v>
                </c:pt>
                <c:pt idx="546">
                  <c:v>22.680456666666664</c:v>
                </c:pt>
                <c:pt idx="547">
                  <c:v>22.652435000000011</c:v>
                </c:pt>
                <c:pt idx="548">
                  <c:v>22.627528333333327</c:v>
                </c:pt>
                <c:pt idx="549">
                  <c:v>22.596419999999998</c:v>
                </c:pt>
                <c:pt idx="550">
                  <c:v>22.568500000000004</c:v>
                </c:pt>
                <c:pt idx="551">
                  <c:v>22.536308333333331</c:v>
                </c:pt>
                <c:pt idx="552">
                  <c:v>22.508496666666669</c:v>
                </c:pt>
                <c:pt idx="553">
                  <c:v>22.477949999999989</c:v>
                </c:pt>
                <c:pt idx="554">
                  <c:v>22.44600333333333</c:v>
                </c:pt>
                <c:pt idx="555">
                  <c:v>22.415506666666662</c:v>
                </c:pt>
                <c:pt idx="556">
                  <c:v>22.389749999999989</c:v>
                </c:pt>
                <c:pt idx="557">
                  <c:v>22.360781666666661</c:v>
                </c:pt>
                <c:pt idx="558">
                  <c:v>22.330868333333324</c:v>
                </c:pt>
                <c:pt idx="559">
                  <c:v>22.305043333333341</c:v>
                </c:pt>
                <c:pt idx="560">
                  <c:v>22.276450000000004</c:v>
                </c:pt>
                <c:pt idx="561">
                  <c:v>22.248729999999998</c:v>
                </c:pt>
                <c:pt idx="562">
                  <c:v>22.21808500000002</c:v>
                </c:pt>
                <c:pt idx="563">
                  <c:v>22.190106666666665</c:v>
                </c:pt>
                <c:pt idx="564">
                  <c:v>22.16416499999999</c:v>
                </c:pt>
                <c:pt idx="565">
                  <c:v>22.134528333333336</c:v>
                </c:pt>
                <c:pt idx="566">
                  <c:v>22.107581666666668</c:v>
                </c:pt>
                <c:pt idx="567">
                  <c:v>22.078471666666665</c:v>
                </c:pt>
                <c:pt idx="568">
                  <c:v>22.047323333333328</c:v>
                </c:pt>
                <c:pt idx="569">
                  <c:v>22.018476666666654</c:v>
                </c:pt>
                <c:pt idx="570">
                  <c:v>21.991321666666671</c:v>
                </c:pt>
                <c:pt idx="571">
                  <c:v>21.961598333333338</c:v>
                </c:pt>
                <c:pt idx="572">
                  <c:v>21.935536666666675</c:v>
                </c:pt>
                <c:pt idx="573">
                  <c:v>21.908525000000001</c:v>
                </c:pt>
                <c:pt idx="574">
                  <c:v>21.879544999999997</c:v>
                </c:pt>
                <c:pt idx="575">
                  <c:v>21.851679999999991</c:v>
                </c:pt>
                <c:pt idx="576">
                  <c:v>21.823879999999999</c:v>
                </c:pt>
                <c:pt idx="577">
                  <c:v>21.794851666666663</c:v>
                </c:pt>
                <c:pt idx="578">
                  <c:v>21.766784999999995</c:v>
                </c:pt>
                <c:pt idx="579">
                  <c:v>21.740903333333328</c:v>
                </c:pt>
                <c:pt idx="580">
                  <c:v>21.710603333333328</c:v>
                </c:pt>
                <c:pt idx="581">
                  <c:v>21.68700333333333</c:v>
                </c:pt>
                <c:pt idx="582">
                  <c:v>21.657296666666671</c:v>
                </c:pt>
                <c:pt idx="583">
                  <c:v>21.628661666666666</c:v>
                </c:pt>
                <c:pt idx="584">
                  <c:v>21.599493333333328</c:v>
                </c:pt>
                <c:pt idx="585">
                  <c:v>21.572965</c:v>
                </c:pt>
                <c:pt idx="586">
                  <c:v>21.545521666666673</c:v>
                </c:pt>
                <c:pt idx="587">
                  <c:v>21.517886666666666</c:v>
                </c:pt>
                <c:pt idx="588">
                  <c:v>21.488376666666674</c:v>
                </c:pt>
                <c:pt idx="589">
                  <c:v>21.460004999999999</c:v>
                </c:pt>
                <c:pt idx="590">
                  <c:v>21.437021666666663</c:v>
                </c:pt>
                <c:pt idx="591">
                  <c:v>21.407834999999999</c:v>
                </c:pt>
                <c:pt idx="592">
                  <c:v>21.380143333333326</c:v>
                </c:pt>
                <c:pt idx="593">
                  <c:v>21.352096666666665</c:v>
                </c:pt>
                <c:pt idx="594">
                  <c:v>21.327623333333328</c:v>
                </c:pt>
                <c:pt idx="595">
                  <c:v>21.300143333333327</c:v>
                </c:pt>
                <c:pt idx="596">
                  <c:v>21.271718333333329</c:v>
                </c:pt>
                <c:pt idx="597">
                  <c:v>21.244131666666668</c:v>
                </c:pt>
                <c:pt idx="598">
                  <c:v>21.216591666666663</c:v>
                </c:pt>
                <c:pt idx="599">
                  <c:v>21.19303</c:v>
                </c:pt>
                <c:pt idx="600">
                  <c:v>21.164421666666666</c:v>
                </c:pt>
                <c:pt idx="601">
                  <c:v>21.137686666666664</c:v>
                </c:pt>
                <c:pt idx="602">
                  <c:v>21.114383333333333</c:v>
                </c:pt>
                <c:pt idx="603">
                  <c:v>21.084470000000003</c:v>
                </c:pt>
                <c:pt idx="604">
                  <c:v>21.057860000000005</c:v>
                </c:pt>
                <c:pt idx="605">
                  <c:v>21.031665000000007</c:v>
                </c:pt>
                <c:pt idx="606">
                  <c:v>21.004798333333333</c:v>
                </c:pt>
                <c:pt idx="607">
                  <c:v>20.977378333333338</c:v>
                </c:pt>
                <c:pt idx="608">
                  <c:v>20.95281666666666</c:v>
                </c:pt>
                <c:pt idx="609">
                  <c:v>20.928011666666659</c:v>
                </c:pt>
                <c:pt idx="610">
                  <c:v>20.901289999999999</c:v>
                </c:pt>
                <c:pt idx="611">
                  <c:v>20.872710000000001</c:v>
                </c:pt>
                <c:pt idx="612">
                  <c:v>20.845383333333341</c:v>
                </c:pt>
                <c:pt idx="613">
                  <c:v>20.819933333333339</c:v>
                </c:pt>
                <c:pt idx="614">
                  <c:v>20.793200000000006</c:v>
                </c:pt>
                <c:pt idx="615">
                  <c:v>20.764959999999995</c:v>
                </c:pt>
                <c:pt idx="616">
                  <c:v>20.738698333333328</c:v>
                </c:pt>
                <c:pt idx="617">
                  <c:v>20.714175000000004</c:v>
                </c:pt>
                <c:pt idx="618">
                  <c:v>20.689075000000003</c:v>
                </c:pt>
                <c:pt idx="619">
                  <c:v>20.66397666666667</c:v>
                </c:pt>
                <c:pt idx="620">
                  <c:v>20.637376666666665</c:v>
                </c:pt>
                <c:pt idx="621">
                  <c:v>20.609995000000005</c:v>
                </c:pt>
                <c:pt idx="622">
                  <c:v>20.582903333333324</c:v>
                </c:pt>
                <c:pt idx="623">
                  <c:v>20.556836666666673</c:v>
                </c:pt>
                <c:pt idx="624">
                  <c:v>20.53142166666667</c:v>
                </c:pt>
                <c:pt idx="625">
                  <c:v>20.507585000000002</c:v>
                </c:pt>
                <c:pt idx="626">
                  <c:v>20.486349999999991</c:v>
                </c:pt>
                <c:pt idx="627">
                  <c:v>20.458604999999995</c:v>
                </c:pt>
                <c:pt idx="628">
                  <c:v>20.431068333333332</c:v>
                </c:pt>
                <c:pt idx="629">
                  <c:v>20.402088333333335</c:v>
                </c:pt>
                <c:pt idx="630">
                  <c:v>20.378524999999989</c:v>
                </c:pt>
                <c:pt idx="631">
                  <c:v>20.354966666666673</c:v>
                </c:pt>
                <c:pt idx="632">
                  <c:v>20.33015833333333</c:v>
                </c:pt>
                <c:pt idx="633">
                  <c:v>20.304173333333335</c:v>
                </c:pt>
                <c:pt idx="634">
                  <c:v>20.281428333333334</c:v>
                </c:pt>
                <c:pt idx="635">
                  <c:v>20.253121666666672</c:v>
                </c:pt>
                <c:pt idx="636">
                  <c:v>20.225118333333334</c:v>
                </c:pt>
                <c:pt idx="637">
                  <c:v>20.201080000000001</c:v>
                </c:pt>
                <c:pt idx="638">
                  <c:v>20.176568333333329</c:v>
                </c:pt>
                <c:pt idx="639">
                  <c:v>20.152810000000006</c:v>
                </c:pt>
                <c:pt idx="640">
                  <c:v>20.128083333333333</c:v>
                </c:pt>
                <c:pt idx="641">
                  <c:v>20.101538333333341</c:v>
                </c:pt>
                <c:pt idx="642">
                  <c:v>20.076205000000002</c:v>
                </c:pt>
                <c:pt idx="643">
                  <c:v>20.048211666666663</c:v>
                </c:pt>
                <c:pt idx="644">
                  <c:v>20.021606666666667</c:v>
                </c:pt>
                <c:pt idx="645">
                  <c:v>19.998530000000006</c:v>
                </c:pt>
                <c:pt idx="646">
                  <c:v>19.971138333333336</c:v>
                </c:pt>
                <c:pt idx="647">
                  <c:v>19.949866666666669</c:v>
                </c:pt>
                <c:pt idx="648">
                  <c:v>19.922880000000003</c:v>
                </c:pt>
                <c:pt idx="649">
                  <c:v>19.895113333333338</c:v>
                </c:pt>
                <c:pt idx="650">
                  <c:v>19.870934999999996</c:v>
                </c:pt>
                <c:pt idx="651">
                  <c:v>19.845734999999998</c:v>
                </c:pt>
                <c:pt idx="652">
                  <c:v>19.823570000000007</c:v>
                </c:pt>
                <c:pt idx="653">
                  <c:v>19.801525000000002</c:v>
                </c:pt>
                <c:pt idx="654">
                  <c:v>19.778318333333338</c:v>
                </c:pt>
                <c:pt idx="655">
                  <c:v>19.752833333333331</c:v>
                </c:pt>
                <c:pt idx="656">
                  <c:v>19.725895000000001</c:v>
                </c:pt>
                <c:pt idx="657">
                  <c:v>19.703580000000002</c:v>
                </c:pt>
                <c:pt idx="658">
                  <c:v>19.678676666666664</c:v>
                </c:pt>
                <c:pt idx="659">
                  <c:v>19.651683333333335</c:v>
                </c:pt>
                <c:pt idx="660">
                  <c:v>19.626448333333332</c:v>
                </c:pt>
                <c:pt idx="661">
                  <c:v>19.601809999999997</c:v>
                </c:pt>
                <c:pt idx="662">
                  <c:v>19.577123333333343</c:v>
                </c:pt>
                <c:pt idx="663">
                  <c:v>19.555661666666662</c:v>
                </c:pt>
                <c:pt idx="664">
                  <c:v>19.528451666666669</c:v>
                </c:pt>
                <c:pt idx="665">
                  <c:v>19.505206666666659</c:v>
                </c:pt>
                <c:pt idx="666">
                  <c:v>19.480409999999996</c:v>
                </c:pt>
                <c:pt idx="667">
                  <c:v>19.459003333333328</c:v>
                </c:pt>
                <c:pt idx="668">
                  <c:v>19.435528333333334</c:v>
                </c:pt>
                <c:pt idx="669">
                  <c:v>19.408231666666673</c:v>
                </c:pt>
                <c:pt idx="670">
                  <c:v>19.387153333333334</c:v>
                </c:pt>
                <c:pt idx="671">
                  <c:v>19.363908333333335</c:v>
                </c:pt>
                <c:pt idx="672">
                  <c:v>19.340778333333326</c:v>
                </c:pt>
                <c:pt idx="673">
                  <c:v>19.315418333333323</c:v>
                </c:pt>
                <c:pt idx="674">
                  <c:v>19.29093666666666</c:v>
                </c:pt>
                <c:pt idx="675">
                  <c:v>19.265415000000004</c:v>
                </c:pt>
                <c:pt idx="676">
                  <c:v>19.241280000000003</c:v>
                </c:pt>
                <c:pt idx="677">
                  <c:v>19.217271666666665</c:v>
                </c:pt>
                <c:pt idx="678">
                  <c:v>19.194450000000003</c:v>
                </c:pt>
                <c:pt idx="679">
                  <c:v>19.170631666666672</c:v>
                </c:pt>
                <c:pt idx="680">
                  <c:v>19.147616666666661</c:v>
                </c:pt>
                <c:pt idx="681">
                  <c:v>19.124401666666664</c:v>
                </c:pt>
                <c:pt idx="682">
                  <c:v>19.09862166666667</c:v>
                </c:pt>
                <c:pt idx="683">
                  <c:v>19.075383333333338</c:v>
                </c:pt>
                <c:pt idx="684">
                  <c:v>19.051648333333333</c:v>
                </c:pt>
                <c:pt idx="685">
                  <c:v>19.029078333333334</c:v>
                </c:pt>
                <c:pt idx="686">
                  <c:v>19.003503333333335</c:v>
                </c:pt>
                <c:pt idx="687">
                  <c:v>18.984833333333331</c:v>
                </c:pt>
                <c:pt idx="688">
                  <c:v>18.960706666666663</c:v>
                </c:pt>
                <c:pt idx="689">
                  <c:v>18.936886666666666</c:v>
                </c:pt>
                <c:pt idx="690">
                  <c:v>18.914215000000002</c:v>
                </c:pt>
                <c:pt idx="691">
                  <c:v>18.890311666666666</c:v>
                </c:pt>
                <c:pt idx="692">
                  <c:v>18.866719999999994</c:v>
                </c:pt>
                <c:pt idx="693">
                  <c:v>18.843493333333331</c:v>
                </c:pt>
                <c:pt idx="694">
                  <c:v>18.819343333333325</c:v>
                </c:pt>
                <c:pt idx="695">
                  <c:v>18.796756666666667</c:v>
                </c:pt>
                <c:pt idx="696">
                  <c:v>18.774185000000003</c:v>
                </c:pt>
                <c:pt idx="697">
                  <c:v>18.749781666666664</c:v>
                </c:pt>
                <c:pt idx="698">
                  <c:v>18.726758333333333</c:v>
                </c:pt>
                <c:pt idx="699">
                  <c:v>18.70140833333333</c:v>
                </c:pt>
                <c:pt idx="700">
                  <c:v>18.676968333333328</c:v>
                </c:pt>
                <c:pt idx="701">
                  <c:v>18.654578333333337</c:v>
                </c:pt>
                <c:pt idx="702">
                  <c:v>18.629966666666668</c:v>
                </c:pt>
                <c:pt idx="703">
                  <c:v>18.608610000000006</c:v>
                </c:pt>
                <c:pt idx="704">
                  <c:v>18.588316666666671</c:v>
                </c:pt>
                <c:pt idx="705">
                  <c:v>18.565710000000006</c:v>
                </c:pt>
                <c:pt idx="706">
                  <c:v>18.543963333333338</c:v>
                </c:pt>
                <c:pt idx="707">
                  <c:v>18.521013333333332</c:v>
                </c:pt>
                <c:pt idx="708">
                  <c:v>18.498169999999998</c:v>
                </c:pt>
                <c:pt idx="709">
                  <c:v>18.473813333333332</c:v>
                </c:pt>
                <c:pt idx="710">
                  <c:v>18.450080000000007</c:v>
                </c:pt>
                <c:pt idx="711">
                  <c:v>18.426678333333331</c:v>
                </c:pt>
                <c:pt idx="712">
                  <c:v>18.40317666666666</c:v>
                </c:pt>
                <c:pt idx="713">
                  <c:v>18.383140000000001</c:v>
                </c:pt>
                <c:pt idx="714">
                  <c:v>18.364084999999992</c:v>
                </c:pt>
                <c:pt idx="715">
                  <c:v>18.341958333333334</c:v>
                </c:pt>
                <c:pt idx="716">
                  <c:v>18.319936666666667</c:v>
                </c:pt>
                <c:pt idx="717">
                  <c:v>18.29276333333333</c:v>
                </c:pt>
                <c:pt idx="718">
                  <c:v>18.271266666666669</c:v>
                </c:pt>
                <c:pt idx="719">
                  <c:v>18.246733333333335</c:v>
                </c:pt>
                <c:pt idx="720">
                  <c:v>18.222218333333334</c:v>
                </c:pt>
                <c:pt idx="721">
                  <c:v>18.20166833333333</c:v>
                </c:pt>
                <c:pt idx="722">
                  <c:v>18.179053333333329</c:v>
                </c:pt>
                <c:pt idx="723">
                  <c:v>18.156765000000007</c:v>
                </c:pt>
                <c:pt idx="724">
                  <c:v>18.133469999999999</c:v>
                </c:pt>
                <c:pt idx="725">
                  <c:v>18.11253833333334</c:v>
                </c:pt>
                <c:pt idx="726">
                  <c:v>18.085973333333339</c:v>
                </c:pt>
                <c:pt idx="727">
                  <c:v>18.064620000000001</c:v>
                </c:pt>
                <c:pt idx="728">
                  <c:v>18.046685000000004</c:v>
                </c:pt>
                <c:pt idx="729">
                  <c:v>18.025613333333332</c:v>
                </c:pt>
                <c:pt idx="730">
                  <c:v>18.001713333333328</c:v>
                </c:pt>
                <c:pt idx="731">
                  <c:v>17.977743333333329</c:v>
                </c:pt>
                <c:pt idx="732">
                  <c:v>17.954926666666665</c:v>
                </c:pt>
                <c:pt idx="733">
                  <c:v>17.929925000000004</c:v>
                </c:pt>
                <c:pt idx="734">
                  <c:v>17.909373333333331</c:v>
                </c:pt>
                <c:pt idx="735">
                  <c:v>17.888453333333338</c:v>
                </c:pt>
                <c:pt idx="736">
                  <c:v>17.866236666666666</c:v>
                </c:pt>
                <c:pt idx="737">
                  <c:v>17.844773333333343</c:v>
                </c:pt>
                <c:pt idx="738">
                  <c:v>17.82258666666667</c:v>
                </c:pt>
                <c:pt idx="739">
                  <c:v>17.799795000000003</c:v>
                </c:pt>
                <c:pt idx="740">
                  <c:v>17.778355000000001</c:v>
                </c:pt>
                <c:pt idx="741">
                  <c:v>17.755484999999997</c:v>
                </c:pt>
                <c:pt idx="742">
                  <c:v>17.734331666666673</c:v>
                </c:pt>
                <c:pt idx="743">
                  <c:v>17.713488333333334</c:v>
                </c:pt>
                <c:pt idx="744">
                  <c:v>17.691998333333327</c:v>
                </c:pt>
                <c:pt idx="745">
                  <c:v>17.673503333333333</c:v>
                </c:pt>
                <c:pt idx="746">
                  <c:v>17.651776666666663</c:v>
                </c:pt>
                <c:pt idx="747">
                  <c:v>17.628853333333335</c:v>
                </c:pt>
                <c:pt idx="748">
                  <c:v>17.607421666666664</c:v>
                </c:pt>
                <c:pt idx="749">
                  <c:v>17.587741666666663</c:v>
                </c:pt>
                <c:pt idx="750">
                  <c:v>17.56631333333333</c:v>
                </c:pt>
                <c:pt idx="751">
                  <c:v>17.547773333333339</c:v>
                </c:pt>
                <c:pt idx="752">
                  <c:v>17.525906666666671</c:v>
                </c:pt>
                <c:pt idx="753">
                  <c:v>17.504489999999997</c:v>
                </c:pt>
                <c:pt idx="754">
                  <c:v>17.483164999999993</c:v>
                </c:pt>
                <c:pt idx="755">
                  <c:v>17.461168333333326</c:v>
                </c:pt>
                <c:pt idx="756">
                  <c:v>17.439779999999995</c:v>
                </c:pt>
                <c:pt idx="757">
                  <c:v>17.414225000000002</c:v>
                </c:pt>
                <c:pt idx="758">
                  <c:v>17.392425000000003</c:v>
                </c:pt>
                <c:pt idx="759">
                  <c:v>17.370231666666662</c:v>
                </c:pt>
                <c:pt idx="760">
                  <c:v>17.349421666666665</c:v>
                </c:pt>
                <c:pt idx="761">
                  <c:v>17.328231666666667</c:v>
                </c:pt>
                <c:pt idx="762">
                  <c:v>17.307745000000001</c:v>
                </c:pt>
                <c:pt idx="763">
                  <c:v>17.283451666666672</c:v>
                </c:pt>
                <c:pt idx="764">
                  <c:v>17.264916666666668</c:v>
                </c:pt>
                <c:pt idx="765">
                  <c:v>17.243320000000004</c:v>
                </c:pt>
                <c:pt idx="766">
                  <c:v>17.222438333333333</c:v>
                </c:pt>
                <c:pt idx="767">
                  <c:v>17.198391666666666</c:v>
                </c:pt>
                <c:pt idx="768">
                  <c:v>17.180238333333332</c:v>
                </c:pt>
                <c:pt idx="769">
                  <c:v>17.15753999999999</c:v>
                </c:pt>
                <c:pt idx="770">
                  <c:v>17.139783333333334</c:v>
                </c:pt>
                <c:pt idx="771">
                  <c:v>17.123609999999999</c:v>
                </c:pt>
                <c:pt idx="772">
                  <c:v>17.100586666666665</c:v>
                </c:pt>
                <c:pt idx="773">
                  <c:v>17.079959999999996</c:v>
                </c:pt>
                <c:pt idx="774">
                  <c:v>17.059088333333332</c:v>
                </c:pt>
                <c:pt idx="775">
                  <c:v>17.036596666666664</c:v>
                </c:pt>
                <c:pt idx="776">
                  <c:v>17.01511166666667</c:v>
                </c:pt>
                <c:pt idx="777">
                  <c:v>16.993108333333328</c:v>
                </c:pt>
                <c:pt idx="778">
                  <c:v>16.97301666666667</c:v>
                </c:pt>
                <c:pt idx="779">
                  <c:v>16.954930000000001</c:v>
                </c:pt>
                <c:pt idx="780">
                  <c:v>16.936468333333334</c:v>
                </c:pt>
                <c:pt idx="781">
                  <c:v>16.916856666666671</c:v>
                </c:pt>
                <c:pt idx="782">
                  <c:v>16.896741666666667</c:v>
                </c:pt>
                <c:pt idx="783">
                  <c:v>16.878348333333339</c:v>
                </c:pt>
                <c:pt idx="784">
                  <c:v>16.856973333333336</c:v>
                </c:pt>
                <c:pt idx="785">
                  <c:v>16.834970000000002</c:v>
                </c:pt>
                <c:pt idx="786">
                  <c:v>16.814848333333334</c:v>
                </c:pt>
                <c:pt idx="787">
                  <c:v>16.793056666666669</c:v>
                </c:pt>
                <c:pt idx="788">
                  <c:v>16.774616666666663</c:v>
                </c:pt>
                <c:pt idx="789">
                  <c:v>16.755028333333335</c:v>
                </c:pt>
                <c:pt idx="790">
                  <c:v>16.735099999999999</c:v>
                </c:pt>
                <c:pt idx="791">
                  <c:v>16.711211666666667</c:v>
                </c:pt>
                <c:pt idx="792">
                  <c:v>16.694149999999997</c:v>
                </c:pt>
                <c:pt idx="793">
                  <c:v>16.67302333333333</c:v>
                </c:pt>
                <c:pt idx="794">
                  <c:v>16.652071666666664</c:v>
                </c:pt>
                <c:pt idx="795">
                  <c:v>16.635986666666664</c:v>
                </c:pt>
                <c:pt idx="796">
                  <c:v>16.613476666666671</c:v>
                </c:pt>
                <c:pt idx="797">
                  <c:v>16.593444999999999</c:v>
                </c:pt>
                <c:pt idx="798">
                  <c:v>16.571978333333334</c:v>
                </c:pt>
                <c:pt idx="799">
                  <c:v>16.552008333333337</c:v>
                </c:pt>
                <c:pt idx="800">
                  <c:v>16.531593333333333</c:v>
                </c:pt>
                <c:pt idx="801">
                  <c:v>16.513844999999996</c:v>
                </c:pt>
                <c:pt idx="802">
                  <c:v>16.493256666666664</c:v>
                </c:pt>
                <c:pt idx="803">
                  <c:v>16.475289999999998</c:v>
                </c:pt>
                <c:pt idx="804">
                  <c:v>16.456489999999999</c:v>
                </c:pt>
                <c:pt idx="805">
                  <c:v>16.437209999999997</c:v>
                </c:pt>
                <c:pt idx="806">
                  <c:v>16.416064999999996</c:v>
                </c:pt>
                <c:pt idx="807">
                  <c:v>16.395796666666666</c:v>
                </c:pt>
                <c:pt idx="808">
                  <c:v>16.375516666666666</c:v>
                </c:pt>
                <c:pt idx="809">
                  <c:v>16.356253333333328</c:v>
                </c:pt>
                <c:pt idx="810">
                  <c:v>16.338715000000001</c:v>
                </c:pt>
                <c:pt idx="811">
                  <c:v>16.319206666666663</c:v>
                </c:pt>
                <c:pt idx="812">
                  <c:v>16.300319999999996</c:v>
                </c:pt>
                <c:pt idx="813">
                  <c:v>16.279975</c:v>
                </c:pt>
                <c:pt idx="814">
                  <c:v>16.261860000000002</c:v>
                </c:pt>
                <c:pt idx="815">
                  <c:v>16.242494999999995</c:v>
                </c:pt>
                <c:pt idx="816">
                  <c:v>16.222279999999998</c:v>
                </c:pt>
                <c:pt idx="817">
                  <c:v>16.204761666666666</c:v>
                </c:pt>
                <c:pt idx="818">
                  <c:v>16.182860000000002</c:v>
                </c:pt>
                <c:pt idx="819">
                  <c:v>16.163338333333336</c:v>
                </c:pt>
                <c:pt idx="820">
                  <c:v>16.142804999999999</c:v>
                </c:pt>
                <c:pt idx="821">
                  <c:v>16.123253333333334</c:v>
                </c:pt>
                <c:pt idx="822">
                  <c:v>16.105675000000005</c:v>
                </c:pt>
                <c:pt idx="823">
                  <c:v>16.084706666666666</c:v>
                </c:pt>
                <c:pt idx="824">
                  <c:v>16.068571666666667</c:v>
                </c:pt>
                <c:pt idx="825">
                  <c:v>16.049763333333331</c:v>
                </c:pt>
                <c:pt idx="826">
                  <c:v>16.029373333333332</c:v>
                </c:pt>
                <c:pt idx="827">
                  <c:v>16.011003333333335</c:v>
                </c:pt>
                <c:pt idx="828">
                  <c:v>15.988181666666666</c:v>
                </c:pt>
                <c:pt idx="829">
                  <c:v>15.968141666666668</c:v>
                </c:pt>
                <c:pt idx="830">
                  <c:v>15.951116666666667</c:v>
                </c:pt>
                <c:pt idx="831">
                  <c:v>15.933070000000003</c:v>
                </c:pt>
                <c:pt idx="832">
                  <c:v>15.913879999999999</c:v>
                </c:pt>
                <c:pt idx="833">
                  <c:v>15.895680000000002</c:v>
                </c:pt>
                <c:pt idx="834">
                  <c:v>15.87381166666667</c:v>
                </c:pt>
                <c:pt idx="835">
                  <c:v>15.854706666666663</c:v>
                </c:pt>
                <c:pt idx="836">
                  <c:v>15.839451666666664</c:v>
                </c:pt>
                <c:pt idx="837">
                  <c:v>15.818783333333331</c:v>
                </c:pt>
                <c:pt idx="838">
                  <c:v>15.801265000000003</c:v>
                </c:pt>
                <c:pt idx="839">
                  <c:v>15.78565</c:v>
                </c:pt>
                <c:pt idx="840">
                  <c:v>15.766424999999993</c:v>
                </c:pt>
                <c:pt idx="841">
                  <c:v>15.746174999999994</c:v>
                </c:pt>
                <c:pt idx="842">
                  <c:v>15.728050000000001</c:v>
                </c:pt>
                <c:pt idx="843">
                  <c:v>15.70969</c:v>
                </c:pt>
                <c:pt idx="844">
                  <c:v>15.693485000000003</c:v>
                </c:pt>
                <c:pt idx="845">
                  <c:v>15.673271666666672</c:v>
                </c:pt>
                <c:pt idx="846">
                  <c:v>15.654350000000001</c:v>
                </c:pt>
                <c:pt idx="847">
                  <c:v>15.636630000000004</c:v>
                </c:pt>
                <c:pt idx="848">
                  <c:v>15.617271666666666</c:v>
                </c:pt>
                <c:pt idx="849">
                  <c:v>15.596003333333334</c:v>
                </c:pt>
                <c:pt idx="850">
                  <c:v>15.578808333333338</c:v>
                </c:pt>
                <c:pt idx="851">
                  <c:v>15.562883333333328</c:v>
                </c:pt>
                <c:pt idx="852">
                  <c:v>15.54339166666667</c:v>
                </c:pt>
                <c:pt idx="853">
                  <c:v>15.522081666666667</c:v>
                </c:pt>
                <c:pt idx="854">
                  <c:v>15.504031666666666</c:v>
                </c:pt>
                <c:pt idx="855">
                  <c:v>15.488950000000006</c:v>
                </c:pt>
                <c:pt idx="856">
                  <c:v>15.468678333333331</c:v>
                </c:pt>
                <c:pt idx="857">
                  <c:v>15.448794999999997</c:v>
                </c:pt>
                <c:pt idx="858">
                  <c:v>15.430550000000004</c:v>
                </c:pt>
                <c:pt idx="859">
                  <c:v>15.414641666666665</c:v>
                </c:pt>
                <c:pt idx="860">
                  <c:v>15.395010000000001</c:v>
                </c:pt>
                <c:pt idx="861">
                  <c:v>15.377795000000003</c:v>
                </c:pt>
                <c:pt idx="862">
                  <c:v>15.358429999999998</c:v>
                </c:pt>
                <c:pt idx="863">
                  <c:v>15.340734999999993</c:v>
                </c:pt>
                <c:pt idx="864">
                  <c:v>15.32441833333333</c:v>
                </c:pt>
                <c:pt idx="865">
                  <c:v>15.306649999999998</c:v>
                </c:pt>
                <c:pt idx="866">
                  <c:v>15.288060000000002</c:v>
                </c:pt>
                <c:pt idx="867">
                  <c:v>15.270961666666663</c:v>
                </c:pt>
                <c:pt idx="868">
                  <c:v>15.25511</c:v>
                </c:pt>
                <c:pt idx="869">
                  <c:v>15.237576666666662</c:v>
                </c:pt>
                <c:pt idx="870">
                  <c:v>15.218165000000001</c:v>
                </c:pt>
                <c:pt idx="871">
                  <c:v>15.201183333333331</c:v>
                </c:pt>
                <c:pt idx="872">
                  <c:v>15.183331666666662</c:v>
                </c:pt>
                <c:pt idx="873">
                  <c:v>15.166068333333332</c:v>
                </c:pt>
                <c:pt idx="874">
                  <c:v>15.146073333333328</c:v>
                </c:pt>
                <c:pt idx="875">
                  <c:v>15.132501666666666</c:v>
                </c:pt>
                <c:pt idx="876">
                  <c:v>15.11340666666667</c:v>
                </c:pt>
                <c:pt idx="877">
                  <c:v>15.095700000000004</c:v>
                </c:pt>
                <c:pt idx="878">
                  <c:v>15.075773333333334</c:v>
                </c:pt>
                <c:pt idx="879">
                  <c:v>15.055449999999999</c:v>
                </c:pt>
                <c:pt idx="880">
                  <c:v>15.041229999999993</c:v>
                </c:pt>
                <c:pt idx="881">
                  <c:v>15.025361666666665</c:v>
                </c:pt>
                <c:pt idx="882">
                  <c:v>15.005916666666669</c:v>
                </c:pt>
                <c:pt idx="883">
                  <c:v>14.984899999999994</c:v>
                </c:pt>
                <c:pt idx="884">
                  <c:v>14.967911666666664</c:v>
                </c:pt>
                <c:pt idx="885">
                  <c:v>14.950706666666669</c:v>
                </c:pt>
                <c:pt idx="886">
                  <c:v>14.936523333333332</c:v>
                </c:pt>
                <c:pt idx="887">
                  <c:v>14.917123333333334</c:v>
                </c:pt>
                <c:pt idx="888">
                  <c:v>14.896951666666666</c:v>
                </c:pt>
                <c:pt idx="889">
                  <c:v>14.880351666666668</c:v>
                </c:pt>
                <c:pt idx="890">
                  <c:v>14.862408333333336</c:v>
                </c:pt>
                <c:pt idx="891">
                  <c:v>14.845799999999997</c:v>
                </c:pt>
                <c:pt idx="892">
                  <c:v>14.826955000000002</c:v>
                </c:pt>
                <c:pt idx="893">
                  <c:v>14.809679999999998</c:v>
                </c:pt>
                <c:pt idx="894">
                  <c:v>14.79369833333333</c:v>
                </c:pt>
                <c:pt idx="895">
                  <c:v>14.776893333333334</c:v>
                </c:pt>
                <c:pt idx="896">
                  <c:v>14.758303333333341</c:v>
                </c:pt>
                <c:pt idx="897">
                  <c:v>14.742246666666663</c:v>
                </c:pt>
                <c:pt idx="898">
                  <c:v>14.724823333333338</c:v>
                </c:pt>
                <c:pt idx="899">
                  <c:v>14.706504999999995</c:v>
                </c:pt>
                <c:pt idx="900">
                  <c:v>14.690593333333339</c:v>
                </c:pt>
                <c:pt idx="901">
                  <c:v>14.671008333333331</c:v>
                </c:pt>
                <c:pt idx="902">
                  <c:v>14.656975000000005</c:v>
                </c:pt>
                <c:pt idx="903">
                  <c:v>14.63914333333333</c:v>
                </c:pt>
                <c:pt idx="904">
                  <c:v>14.620516666666671</c:v>
                </c:pt>
                <c:pt idx="905">
                  <c:v>14.602583333333333</c:v>
                </c:pt>
                <c:pt idx="906">
                  <c:v>14.586978333333336</c:v>
                </c:pt>
                <c:pt idx="907">
                  <c:v>14.572838333333335</c:v>
                </c:pt>
                <c:pt idx="908">
                  <c:v>14.554043333333334</c:v>
                </c:pt>
                <c:pt idx="909">
                  <c:v>14.534948333333331</c:v>
                </c:pt>
                <c:pt idx="910">
                  <c:v>14.518711666666666</c:v>
                </c:pt>
                <c:pt idx="911">
                  <c:v>14.503066666666665</c:v>
                </c:pt>
                <c:pt idx="912">
                  <c:v>14.484223333333331</c:v>
                </c:pt>
                <c:pt idx="913">
                  <c:v>14.468333333333337</c:v>
                </c:pt>
                <c:pt idx="914">
                  <c:v>14.450139999999999</c:v>
                </c:pt>
                <c:pt idx="915">
                  <c:v>14.434675000000002</c:v>
                </c:pt>
                <c:pt idx="916">
                  <c:v>14.418039999999998</c:v>
                </c:pt>
                <c:pt idx="917">
                  <c:v>14.399563333333333</c:v>
                </c:pt>
                <c:pt idx="918">
                  <c:v>14.382824999999999</c:v>
                </c:pt>
                <c:pt idx="919">
                  <c:v>14.365071666666667</c:v>
                </c:pt>
                <c:pt idx="920">
                  <c:v>14.351659999999992</c:v>
                </c:pt>
                <c:pt idx="921">
                  <c:v>14.333996666666669</c:v>
                </c:pt>
                <c:pt idx="922">
                  <c:v>14.314210000000001</c:v>
                </c:pt>
                <c:pt idx="923">
                  <c:v>14.297961666666671</c:v>
                </c:pt>
                <c:pt idx="924">
                  <c:v>14.28226666666667</c:v>
                </c:pt>
                <c:pt idx="925">
                  <c:v>14.265516666666663</c:v>
                </c:pt>
                <c:pt idx="926">
                  <c:v>14.2492</c:v>
                </c:pt>
                <c:pt idx="927">
                  <c:v>14.234888333333325</c:v>
                </c:pt>
                <c:pt idx="928">
                  <c:v>14.217113333333334</c:v>
                </c:pt>
                <c:pt idx="929">
                  <c:v>14.201796666666663</c:v>
                </c:pt>
                <c:pt idx="930">
                  <c:v>14.18612166666667</c:v>
                </c:pt>
                <c:pt idx="931">
                  <c:v>14.172941666666668</c:v>
                </c:pt>
                <c:pt idx="932">
                  <c:v>14.155513333333333</c:v>
                </c:pt>
                <c:pt idx="933">
                  <c:v>14.140745000000004</c:v>
                </c:pt>
                <c:pt idx="934">
                  <c:v>14.123234999999996</c:v>
                </c:pt>
                <c:pt idx="935">
                  <c:v>14.108203333333329</c:v>
                </c:pt>
                <c:pt idx="936">
                  <c:v>14.089429999999993</c:v>
                </c:pt>
                <c:pt idx="937">
                  <c:v>14.071834999999998</c:v>
                </c:pt>
                <c:pt idx="938">
                  <c:v>14.057953333333332</c:v>
                </c:pt>
                <c:pt idx="939">
                  <c:v>14.041725000000001</c:v>
                </c:pt>
                <c:pt idx="940">
                  <c:v>14.026794999999996</c:v>
                </c:pt>
                <c:pt idx="941">
                  <c:v>14.009158333333334</c:v>
                </c:pt>
                <c:pt idx="942">
                  <c:v>13.991110000000001</c:v>
                </c:pt>
                <c:pt idx="943">
                  <c:v>13.97475666666667</c:v>
                </c:pt>
                <c:pt idx="944">
                  <c:v>13.960826666666668</c:v>
                </c:pt>
                <c:pt idx="945">
                  <c:v>13.944818333333332</c:v>
                </c:pt>
                <c:pt idx="946">
                  <c:v>13.928453333333328</c:v>
                </c:pt>
                <c:pt idx="947">
                  <c:v>13.91164</c:v>
                </c:pt>
                <c:pt idx="948">
                  <c:v>13.895863333333333</c:v>
                </c:pt>
                <c:pt idx="949">
                  <c:v>13.879926666666661</c:v>
                </c:pt>
                <c:pt idx="950">
                  <c:v>13.861741666666664</c:v>
                </c:pt>
                <c:pt idx="951">
                  <c:v>13.845609999999999</c:v>
                </c:pt>
                <c:pt idx="952">
                  <c:v>13.830743333333336</c:v>
                </c:pt>
                <c:pt idx="953">
                  <c:v>13.813380000000002</c:v>
                </c:pt>
                <c:pt idx="954">
                  <c:v>13.798805000000005</c:v>
                </c:pt>
                <c:pt idx="955">
                  <c:v>13.781068333333334</c:v>
                </c:pt>
                <c:pt idx="956">
                  <c:v>13.76675166666667</c:v>
                </c:pt>
                <c:pt idx="957">
                  <c:v>13.751353333333338</c:v>
                </c:pt>
                <c:pt idx="958">
                  <c:v>13.735324999999994</c:v>
                </c:pt>
                <c:pt idx="959">
                  <c:v>13.718185</c:v>
                </c:pt>
                <c:pt idx="960">
                  <c:v>13.704266666666665</c:v>
                </c:pt>
                <c:pt idx="961">
                  <c:v>13.689793333333323</c:v>
                </c:pt>
                <c:pt idx="962">
                  <c:v>13.673664999999996</c:v>
                </c:pt>
                <c:pt idx="963">
                  <c:v>13.657226666666668</c:v>
                </c:pt>
                <c:pt idx="964">
                  <c:v>13.642451666666668</c:v>
                </c:pt>
                <c:pt idx="965">
                  <c:v>13.625584999999997</c:v>
                </c:pt>
                <c:pt idx="966">
                  <c:v>13.608070000000001</c:v>
                </c:pt>
                <c:pt idx="967">
                  <c:v>13.593856666666666</c:v>
                </c:pt>
                <c:pt idx="968">
                  <c:v>13.579105000000004</c:v>
                </c:pt>
                <c:pt idx="969">
                  <c:v>13.563418333333329</c:v>
                </c:pt>
                <c:pt idx="970">
                  <c:v>13.547629999999998</c:v>
                </c:pt>
                <c:pt idx="971">
                  <c:v>13.534415000000001</c:v>
                </c:pt>
                <c:pt idx="972">
                  <c:v>13.516610000000004</c:v>
                </c:pt>
                <c:pt idx="973">
                  <c:v>13.500369999999998</c:v>
                </c:pt>
                <c:pt idx="974">
                  <c:v>13.484413333333329</c:v>
                </c:pt>
                <c:pt idx="975">
                  <c:v>13.468193333333337</c:v>
                </c:pt>
                <c:pt idx="976">
                  <c:v>13.452450000000001</c:v>
                </c:pt>
                <c:pt idx="977">
                  <c:v>13.438029999999999</c:v>
                </c:pt>
                <c:pt idx="978">
                  <c:v>13.419988333333329</c:v>
                </c:pt>
                <c:pt idx="979">
                  <c:v>13.404828333333333</c:v>
                </c:pt>
                <c:pt idx="980">
                  <c:v>13.388823333333336</c:v>
                </c:pt>
                <c:pt idx="981">
                  <c:v>13.375176666666659</c:v>
                </c:pt>
                <c:pt idx="982">
                  <c:v>13.361838333333337</c:v>
                </c:pt>
                <c:pt idx="983">
                  <c:v>13.347743333333334</c:v>
                </c:pt>
                <c:pt idx="984">
                  <c:v>13.332470000000002</c:v>
                </c:pt>
                <c:pt idx="985">
                  <c:v>13.315806666666665</c:v>
                </c:pt>
                <c:pt idx="986">
                  <c:v>13.298470000000002</c:v>
                </c:pt>
                <c:pt idx="987">
                  <c:v>13.285494999999997</c:v>
                </c:pt>
                <c:pt idx="988">
                  <c:v>13.267134999999998</c:v>
                </c:pt>
                <c:pt idx="989">
                  <c:v>13.253826666666669</c:v>
                </c:pt>
                <c:pt idx="990">
                  <c:v>13.241878333333334</c:v>
                </c:pt>
                <c:pt idx="991">
                  <c:v>13.225361666666664</c:v>
                </c:pt>
                <c:pt idx="992">
                  <c:v>13.211469999999998</c:v>
                </c:pt>
                <c:pt idx="993">
                  <c:v>13.194108333333329</c:v>
                </c:pt>
                <c:pt idx="994">
                  <c:v>13.181511666666667</c:v>
                </c:pt>
                <c:pt idx="995">
                  <c:v>13.164668333333333</c:v>
                </c:pt>
                <c:pt idx="996">
                  <c:v>13.150273333333335</c:v>
                </c:pt>
                <c:pt idx="997">
                  <c:v>13.133306666666666</c:v>
                </c:pt>
                <c:pt idx="998">
                  <c:v>13.116393333333331</c:v>
                </c:pt>
                <c:pt idx="999">
                  <c:v>13.100685</c:v>
                </c:pt>
                <c:pt idx="1000">
                  <c:v>13.085273333333339</c:v>
                </c:pt>
                <c:pt idx="1001">
                  <c:v>13.071706666666662</c:v>
                </c:pt>
                <c:pt idx="1002">
                  <c:v>13.057181666666667</c:v>
                </c:pt>
                <c:pt idx="1003">
                  <c:v>13.041134999999997</c:v>
                </c:pt>
                <c:pt idx="1004">
                  <c:v>13.027671666666663</c:v>
                </c:pt>
                <c:pt idx="1005">
                  <c:v>13.01041666666667</c:v>
                </c:pt>
                <c:pt idx="1006">
                  <c:v>12.995989999999999</c:v>
                </c:pt>
                <c:pt idx="1007">
                  <c:v>12.982258333333332</c:v>
                </c:pt>
                <c:pt idx="1008">
                  <c:v>12.967241666666668</c:v>
                </c:pt>
                <c:pt idx="1009">
                  <c:v>12.951861666666666</c:v>
                </c:pt>
                <c:pt idx="1010">
                  <c:v>12.937216666666671</c:v>
                </c:pt>
                <c:pt idx="1011">
                  <c:v>12.91966</c:v>
                </c:pt>
                <c:pt idx="1012">
                  <c:v>12.90799333333333</c:v>
                </c:pt>
                <c:pt idx="1013">
                  <c:v>12.894031666666669</c:v>
                </c:pt>
                <c:pt idx="1014">
                  <c:v>12.880021666666666</c:v>
                </c:pt>
                <c:pt idx="1015">
                  <c:v>12.865523333333337</c:v>
                </c:pt>
                <c:pt idx="1016">
                  <c:v>12.850791666666661</c:v>
                </c:pt>
                <c:pt idx="1017">
                  <c:v>12.836271666666667</c:v>
                </c:pt>
                <c:pt idx="1018">
                  <c:v>12.822435</c:v>
                </c:pt>
                <c:pt idx="1019">
                  <c:v>12.807833333333337</c:v>
                </c:pt>
                <c:pt idx="1020">
                  <c:v>12.792181666666664</c:v>
                </c:pt>
                <c:pt idx="1021">
                  <c:v>12.779066666666663</c:v>
                </c:pt>
                <c:pt idx="1022">
                  <c:v>12.762753333333333</c:v>
                </c:pt>
                <c:pt idx="1023">
                  <c:v>12.749651666666665</c:v>
                </c:pt>
                <c:pt idx="1024">
                  <c:v>12.736501666666667</c:v>
                </c:pt>
                <c:pt idx="1025">
                  <c:v>12.721923333333336</c:v>
                </c:pt>
                <c:pt idx="1026">
                  <c:v>12.708983333333331</c:v>
                </c:pt>
                <c:pt idx="1027">
                  <c:v>12.694521666666663</c:v>
                </c:pt>
                <c:pt idx="1028">
                  <c:v>12.679121666666672</c:v>
                </c:pt>
                <c:pt idx="1029">
                  <c:v>12.664604999999998</c:v>
                </c:pt>
                <c:pt idx="1030">
                  <c:v>12.651573333333335</c:v>
                </c:pt>
                <c:pt idx="1031">
                  <c:v>12.635708333333334</c:v>
                </c:pt>
                <c:pt idx="1032">
                  <c:v>12.621870000000001</c:v>
                </c:pt>
                <c:pt idx="1033">
                  <c:v>12.605908333333332</c:v>
                </c:pt>
                <c:pt idx="1034">
                  <c:v>12.595143333333334</c:v>
                </c:pt>
                <c:pt idx="1035">
                  <c:v>12.580774999999999</c:v>
                </c:pt>
                <c:pt idx="1036">
                  <c:v>12.566065000000004</c:v>
                </c:pt>
                <c:pt idx="1037">
                  <c:v>12.550326666666658</c:v>
                </c:pt>
                <c:pt idx="1038">
                  <c:v>12.533435000000001</c:v>
                </c:pt>
                <c:pt idx="1039">
                  <c:v>12.521291666666672</c:v>
                </c:pt>
                <c:pt idx="1040">
                  <c:v>12.506558333333338</c:v>
                </c:pt>
                <c:pt idx="1041">
                  <c:v>12.492641666666664</c:v>
                </c:pt>
                <c:pt idx="1042">
                  <c:v>12.477909999999998</c:v>
                </c:pt>
                <c:pt idx="1043">
                  <c:v>12.461235</c:v>
                </c:pt>
                <c:pt idx="1044">
                  <c:v>12.450161666666668</c:v>
                </c:pt>
                <c:pt idx="1045">
                  <c:v>12.439329999999996</c:v>
                </c:pt>
                <c:pt idx="1046">
                  <c:v>12.424871666666666</c:v>
                </c:pt>
                <c:pt idx="1047">
                  <c:v>12.411036666666668</c:v>
                </c:pt>
                <c:pt idx="1048">
                  <c:v>12.397268333333329</c:v>
                </c:pt>
                <c:pt idx="1049">
                  <c:v>12.380381666666668</c:v>
                </c:pt>
                <c:pt idx="1050">
                  <c:v>12.369711666666666</c:v>
                </c:pt>
                <c:pt idx="1051">
                  <c:v>12.355049999999997</c:v>
                </c:pt>
                <c:pt idx="1052">
                  <c:v>12.342628333333339</c:v>
                </c:pt>
                <c:pt idx="1053">
                  <c:v>12.325571666666669</c:v>
                </c:pt>
                <c:pt idx="1054">
                  <c:v>12.310826666666665</c:v>
                </c:pt>
                <c:pt idx="1055">
                  <c:v>12.297071666666662</c:v>
                </c:pt>
                <c:pt idx="1056">
                  <c:v>12.282394999999999</c:v>
                </c:pt>
                <c:pt idx="1057">
                  <c:v>12.268804999999999</c:v>
                </c:pt>
                <c:pt idx="1058">
                  <c:v>12.257988333333332</c:v>
                </c:pt>
                <c:pt idx="1059">
                  <c:v>12.243141666666666</c:v>
                </c:pt>
                <c:pt idx="1060">
                  <c:v>12.229206666666668</c:v>
                </c:pt>
                <c:pt idx="1061">
                  <c:v>12.215569999999996</c:v>
                </c:pt>
                <c:pt idx="1062">
                  <c:v>12.202316666666668</c:v>
                </c:pt>
                <c:pt idx="1063">
                  <c:v>12.184670000000001</c:v>
                </c:pt>
                <c:pt idx="1064">
                  <c:v>12.171698333333332</c:v>
                </c:pt>
                <c:pt idx="1065">
                  <c:v>12.155458333333334</c:v>
                </c:pt>
                <c:pt idx="1066">
                  <c:v>12.13949</c:v>
                </c:pt>
                <c:pt idx="1067">
                  <c:v>12.127150000000002</c:v>
                </c:pt>
                <c:pt idx="1068">
                  <c:v>12.113651666666666</c:v>
                </c:pt>
                <c:pt idx="1069">
                  <c:v>12.100686666666666</c:v>
                </c:pt>
                <c:pt idx="1070">
                  <c:v>12.088016666666665</c:v>
                </c:pt>
                <c:pt idx="1071">
                  <c:v>12.073351666666669</c:v>
                </c:pt>
                <c:pt idx="1072">
                  <c:v>12.060071666666667</c:v>
                </c:pt>
                <c:pt idx="1073">
                  <c:v>12.047595000000003</c:v>
                </c:pt>
                <c:pt idx="1074">
                  <c:v>12.034446666666668</c:v>
                </c:pt>
                <c:pt idx="1075">
                  <c:v>12.023088333333341</c:v>
                </c:pt>
                <c:pt idx="1076">
                  <c:v>12.012011666666666</c:v>
                </c:pt>
                <c:pt idx="1077">
                  <c:v>11.995098333333333</c:v>
                </c:pt>
                <c:pt idx="1078">
                  <c:v>11.979115</c:v>
                </c:pt>
                <c:pt idx="1079">
                  <c:v>11.967141666666667</c:v>
                </c:pt>
                <c:pt idx="1080">
                  <c:v>11.953426666666664</c:v>
                </c:pt>
                <c:pt idx="1081">
                  <c:v>11.939126666666668</c:v>
                </c:pt>
                <c:pt idx="1082">
                  <c:v>11.926173333333333</c:v>
                </c:pt>
                <c:pt idx="1083">
                  <c:v>11.912100000000004</c:v>
                </c:pt>
                <c:pt idx="1084">
                  <c:v>11.896671666666666</c:v>
                </c:pt>
                <c:pt idx="1085">
                  <c:v>11.88063833333333</c:v>
                </c:pt>
                <c:pt idx="1086">
                  <c:v>11.867611666666665</c:v>
                </c:pt>
                <c:pt idx="1087">
                  <c:v>11.852610000000004</c:v>
                </c:pt>
                <c:pt idx="1088">
                  <c:v>11.837995000000001</c:v>
                </c:pt>
                <c:pt idx="1089">
                  <c:v>11.826306666666666</c:v>
                </c:pt>
                <c:pt idx="1090">
                  <c:v>11.814374999999997</c:v>
                </c:pt>
                <c:pt idx="1091">
                  <c:v>11.800703333333335</c:v>
                </c:pt>
                <c:pt idx="1092">
                  <c:v>11.785838333333329</c:v>
                </c:pt>
                <c:pt idx="1093">
                  <c:v>11.778458333333333</c:v>
                </c:pt>
                <c:pt idx="1094">
                  <c:v>11.763295000000003</c:v>
                </c:pt>
                <c:pt idx="1095">
                  <c:v>11.749718333333332</c:v>
                </c:pt>
                <c:pt idx="1096">
                  <c:v>11.736706666666667</c:v>
                </c:pt>
                <c:pt idx="1097">
                  <c:v>11.724033333333331</c:v>
                </c:pt>
                <c:pt idx="1098">
                  <c:v>11.710445000000005</c:v>
                </c:pt>
                <c:pt idx="1099">
                  <c:v>11.697856666666672</c:v>
                </c:pt>
                <c:pt idx="1100">
                  <c:v>11.683631666666667</c:v>
                </c:pt>
                <c:pt idx="1101">
                  <c:v>11.671333333333335</c:v>
                </c:pt>
                <c:pt idx="1102">
                  <c:v>11.655069999999997</c:v>
                </c:pt>
                <c:pt idx="1103">
                  <c:v>11.641086666666665</c:v>
                </c:pt>
                <c:pt idx="1104">
                  <c:v>11.629053333333337</c:v>
                </c:pt>
                <c:pt idx="1105">
                  <c:v>11.617318333333332</c:v>
                </c:pt>
                <c:pt idx="1106">
                  <c:v>11.601076666666666</c:v>
                </c:pt>
                <c:pt idx="1107">
                  <c:v>11.588501666666669</c:v>
                </c:pt>
                <c:pt idx="1108">
                  <c:v>11.576566666666668</c:v>
                </c:pt>
                <c:pt idx="1109">
                  <c:v>11.564246666666667</c:v>
                </c:pt>
                <c:pt idx="1110">
                  <c:v>11.552371666666662</c:v>
                </c:pt>
                <c:pt idx="1111">
                  <c:v>11.539208333333333</c:v>
                </c:pt>
                <c:pt idx="1112">
                  <c:v>11.527938333333331</c:v>
                </c:pt>
                <c:pt idx="1113">
                  <c:v>11.514478333333333</c:v>
                </c:pt>
                <c:pt idx="1114">
                  <c:v>11.502628333333337</c:v>
                </c:pt>
                <c:pt idx="1115">
                  <c:v>11.490158333333332</c:v>
                </c:pt>
                <c:pt idx="1116">
                  <c:v>11.47809833333333</c:v>
                </c:pt>
                <c:pt idx="1117">
                  <c:v>11.465551666666666</c:v>
                </c:pt>
                <c:pt idx="1118">
                  <c:v>11.449666666666667</c:v>
                </c:pt>
                <c:pt idx="1119">
                  <c:v>11.438345000000002</c:v>
                </c:pt>
                <c:pt idx="1120">
                  <c:v>11.421144999999999</c:v>
                </c:pt>
                <c:pt idx="1121">
                  <c:v>11.407581666666667</c:v>
                </c:pt>
                <c:pt idx="1122">
                  <c:v>11.392673333333331</c:v>
                </c:pt>
                <c:pt idx="1123">
                  <c:v>11.378800000000002</c:v>
                </c:pt>
                <c:pt idx="1124">
                  <c:v>11.367933333333333</c:v>
                </c:pt>
                <c:pt idx="1125">
                  <c:v>11.355399999999998</c:v>
                </c:pt>
                <c:pt idx="1126">
                  <c:v>11.343093333333334</c:v>
                </c:pt>
                <c:pt idx="1127">
                  <c:v>11.333406666666663</c:v>
                </c:pt>
                <c:pt idx="1128">
                  <c:v>11.319771666666666</c:v>
                </c:pt>
                <c:pt idx="1129">
                  <c:v>11.307275000000001</c:v>
                </c:pt>
                <c:pt idx="1130">
                  <c:v>11.294441666666669</c:v>
                </c:pt>
                <c:pt idx="1131">
                  <c:v>11.280255000000006</c:v>
                </c:pt>
                <c:pt idx="1132">
                  <c:v>11.270365000000002</c:v>
                </c:pt>
                <c:pt idx="1133">
                  <c:v>11.255656666666669</c:v>
                </c:pt>
                <c:pt idx="1134">
                  <c:v>11.240408333333331</c:v>
                </c:pt>
                <c:pt idx="1135">
                  <c:v>11.229908333333331</c:v>
                </c:pt>
                <c:pt idx="1136">
                  <c:v>11.219223333333332</c:v>
                </c:pt>
                <c:pt idx="1137">
                  <c:v>11.206708333333331</c:v>
                </c:pt>
                <c:pt idx="1138">
                  <c:v>11.191528333333338</c:v>
                </c:pt>
                <c:pt idx="1139">
                  <c:v>11.182306666666669</c:v>
                </c:pt>
                <c:pt idx="1140">
                  <c:v>11.169581666666668</c:v>
                </c:pt>
                <c:pt idx="1141">
                  <c:v>11.155783333333336</c:v>
                </c:pt>
                <c:pt idx="1142">
                  <c:v>11.142501666666668</c:v>
                </c:pt>
                <c:pt idx="1143">
                  <c:v>11.132775000000002</c:v>
                </c:pt>
                <c:pt idx="1144">
                  <c:v>11.120851666666669</c:v>
                </c:pt>
                <c:pt idx="1145">
                  <c:v>11.109294999999999</c:v>
                </c:pt>
                <c:pt idx="1146">
                  <c:v>11.095551666666665</c:v>
                </c:pt>
                <c:pt idx="1147">
                  <c:v>11.085653333333333</c:v>
                </c:pt>
                <c:pt idx="1148">
                  <c:v>11.072290000000002</c:v>
                </c:pt>
                <c:pt idx="1149">
                  <c:v>11.060411666666672</c:v>
                </c:pt>
                <c:pt idx="1150">
                  <c:v>11.048788333333334</c:v>
                </c:pt>
                <c:pt idx="1151">
                  <c:v>11.034796666666665</c:v>
                </c:pt>
                <c:pt idx="1152">
                  <c:v>11.024805000000002</c:v>
                </c:pt>
                <c:pt idx="1153">
                  <c:v>11.015216666666666</c:v>
                </c:pt>
                <c:pt idx="1154">
                  <c:v>11.006993333333334</c:v>
                </c:pt>
                <c:pt idx="1155">
                  <c:v>10.999856666666668</c:v>
                </c:pt>
                <c:pt idx="1156">
                  <c:v>10.997016666666667</c:v>
                </c:pt>
                <c:pt idx="1157">
                  <c:v>10.989245</c:v>
                </c:pt>
                <c:pt idx="1158">
                  <c:v>10.98442166666667</c:v>
                </c:pt>
                <c:pt idx="1159">
                  <c:v>10.980808333333332</c:v>
                </c:pt>
                <c:pt idx="1160">
                  <c:v>10.977343333333334</c:v>
                </c:pt>
                <c:pt idx="1161">
                  <c:v>10.969711666666663</c:v>
                </c:pt>
                <c:pt idx="1162">
                  <c:v>10.963604999999998</c:v>
                </c:pt>
                <c:pt idx="1163">
                  <c:v>10.957221666666664</c:v>
                </c:pt>
                <c:pt idx="1164">
                  <c:v>10.954221666666667</c:v>
                </c:pt>
                <c:pt idx="1165">
                  <c:v>10.951981666666667</c:v>
                </c:pt>
                <c:pt idx="1166">
                  <c:v>10.947948333333333</c:v>
                </c:pt>
                <c:pt idx="1167">
                  <c:v>10.936390000000005</c:v>
                </c:pt>
                <c:pt idx="1168">
                  <c:v>10.923251666666669</c:v>
                </c:pt>
                <c:pt idx="1169">
                  <c:v>10.907308333333333</c:v>
                </c:pt>
                <c:pt idx="1170">
                  <c:v>10.894001666666668</c:v>
                </c:pt>
                <c:pt idx="1171">
                  <c:v>10.881186666666666</c:v>
                </c:pt>
                <c:pt idx="1172">
                  <c:v>10.867355</c:v>
                </c:pt>
                <c:pt idx="1173">
                  <c:v>10.851040000000005</c:v>
                </c:pt>
                <c:pt idx="1174">
                  <c:v>10.837883333333334</c:v>
                </c:pt>
                <c:pt idx="1175">
                  <c:v>10.821613333333334</c:v>
                </c:pt>
                <c:pt idx="1176">
                  <c:v>10.809053333333337</c:v>
                </c:pt>
                <c:pt idx="1177">
                  <c:v>10.799253333333329</c:v>
                </c:pt>
                <c:pt idx="1178">
                  <c:v>10.784923333333333</c:v>
                </c:pt>
                <c:pt idx="1179">
                  <c:v>10.770198333333333</c:v>
                </c:pt>
                <c:pt idx="1180">
                  <c:v>10.756506666666667</c:v>
                </c:pt>
                <c:pt idx="1181">
                  <c:v>10.744778333333329</c:v>
                </c:pt>
                <c:pt idx="1182">
                  <c:v>10.727240000000004</c:v>
                </c:pt>
                <c:pt idx="1183">
                  <c:v>10.714834999999999</c:v>
                </c:pt>
                <c:pt idx="1184">
                  <c:v>10.702625000000005</c:v>
                </c:pt>
                <c:pt idx="1185">
                  <c:v>10.692516666666664</c:v>
                </c:pt>
                <c:pt idx="1186">
                  <c:v>10.681725</c:v>
                </c:pt>
                <c:pt idx="1187">
                  <c:v>10.673836666666663</c:v>
                </c:pt>
                <c:pt idx="1188">
                  <c:v>10.667458333333334</c:v>
                </c:pt>
                <c:pt idx="1189">
                  <c:v>10.663151666666669</c:v>
                </c:pt>
                <c:pt idx="1190">
                  <c:v>10.659536666666668</c:v>
                </c:pt>
                <c:pt idx="1191">
                  <c:v>10.651523333333333</c:v>
                </c:pt>
                <c:pt idx="1192">
                  <c:v>10.647558333333333</c:v>
                </c:pt>
                <c:pt idx="1193">
                  <c:v>10.642590000000002</c:v>
                </c:pt>
                <c:pt idx="1194">
                  <c:v>10.626250000000001</c:v>
                </c:pt>
                <c:pt idx="1195">
                  <c:v>10.613413333333336</c:v>
                </c:pt>
                <c:pt idx="1196">
                  <c:v>10.599735000000003</c:v>
                </c:pt>
                <c:pt idx="1197">
                  <c:v>10.584605</c:v>
                </c:pt>
                <c:pt idx="1198">
                  <c:v>10.572074999999996</c:v>
                </c:pt>
                <c:pt idx="1199">
                  <c:v>10.561528333333333</c:v>
                </c:pt>
                <c:pt idx="1200">
                  <c:v>10.550048333333335</c:v>
                </c:pt>
                <c:pt idx="1201">
                  <c:v>10.537966666666669</c:v>
                </c:pt>
                <c:pt idx="1202">
                  <c:v>10.522968333333333</c:v>
                </c:pt>
                <c:pt idx="1203">
                  <c:v>10.508525000000004</c:v>
                </c:pt>
                <c:pt idx="1204">
                  <c:v>10.495483333333334</c:v>
                </c:pt>
                <c:pt idx="1205">
                  <c:v>10.483791666666663</c:v>
                </c:pt>
                <c:pt idx="1206">
                  <c:v>10.468005000000002</c:v>
                </c:pt>
                <c:pt idx="1207">
                  <c:v>10.45353666666667</c:v>
                </c:pt>
                <c:pt idx="1208">
                  <c:v>10.439523333333335</c:v>
                </c:pt>
                <c:pt idx="1209">
                  <c:v>10.425371666666665</c:v>
                </c:pt>
                <c:pt idx="1210">
                  <c:v>10.41447666666666</c:v>
                </c:pt>
                <c:pt idx="1211">
                  <c:v>10.405801666666665</c:v>
                </c:pt>
                <c:pt idx="1212">
                  <c:v>10.40185</c:v>
                </c:pt>
                <c:pt idx="1213">
                  <c:v>10.397535</c:v>
                </c:pt>
                <c:pt idx="1214">
                  <c:v>10.390989999999997</c:v>
                </c:pt>
                <c:pt idx="1215">
                  <c:v>10.388388333333333</c:v>
                </c:pt>
                <c:pt idx="1216">
                  <c:v>10.382041666666664</c:v>
                </c:pt>
                <c:pt idx="1217">
                  <c:v>10.375758333333332</c:v>
                </c:pt>
                <c:pt idx="1218">
                  <c:v>10.368576666666664</c:v>
                </c:pt>
                <c:pt idx="1219">
                  <c:v>10.358166666666667</c:v>
                </c:pt>
                <c:pt idx="1220">
                  <c:v>10.34783833333333</c:v>
                </c:pt>
                <c:pt idx="1221">
                  <c:v>10.336865000000001</c:v>
                </c:pt>
                <c:pt idx="1222">
                  <c:v>10.324825000000002</c:v>
                </c:pt>
                <c:pt idx="1223">
                  <c:v>10.310508333333335</c:v>
                </c:pt>
                <c:pt idx="1224">
                  <c:v>10.292073333333333</c:v>
                </c:pt>
                <c:pt idx="1225">
                  <c:v>10.279316666666668</c:v>
                </c:pt>
                <c:pt idx="1226">
                  <c:v>10.269581666666671</c:v>
                </c:pt>
                <c:pt idx="1227">
                  <c:v>10.256408333333335</c:v>
                </c:pt>
                <c:pt idx="1228">
                  <c:v>10.24436833333333</c:v>
                </c:pt>
                <c:pt idx="1229">
                  <c:v>10.23104166666667</c:v>
                </c:pt>
                <c:pt idx="1230">
                  <c:v>10.222299999999995</c:v>
                </c:pt>
                <c:pt idx="1231">
                  <c:v>10.205423333333329</c:v>
                </c:pt>
                <c:pt idx="1232">
                  <c:v>10.190225000000002</c:v>
                </c:pt>
                <c:pt idx="1233">
                  <c:v>10.179518333333329</c:v>
                </c:pt>
                <c:pt idx="1234">
                  <c:v>10.168204999999997</c:v>
                </c:pt>
                <c:pt idx="1235">
                  <c:v>10.156478333333332</c:v>
                </c:pt>
                <c:pt idx="1236">
                  <c:v>10.144703333333332</c:v>
                </c:pt>
                <c:pt idx="1237">
                  <c:v>10.131503333333331</c:v>
                </c:pt>
                <c:pt idx="1238">
                  <c:v>10.124636666666667</c:v>
                </c:pt>
                <c:pt idx="1239">
                  <c:v>10.116243333333333</c:v>
                </c:pt>
                <c:pt idx="1240">
                  <c:v>10.112446666666671</c:v>
                </c:pt>
                <c:pt idx="1241">
                  <c:v>10.106911666666667</c:v>
                </c:pt>
                <c:pt idx="1242">
                  <c:v>10.099158333333333</c:v>
                </c:pt>
                <c:pt idx="1243">
                  <c:v>10.097453333333332</c:v>
                </c:pt>
                <c:pt idx="1244">
                  <c:v>10.093455000000001</c:v>
                </c:pt>
                <c:pt idx="1245">
                  <c:v>10.085241666666665</c:v>
                </c:pt>
                <c:pt idx="1246">
                  <c:v>10.074836666666668</c:v>
                </c:pt>
                <c:pt idx="1247">
                  <c:v>10.062438333333329</c:v>
                </c:pt>
                <c:pt idx="1248">
                  <c:v>10.052831666666664</c:v>
                </c:pt>
                <c:pt idx="1249">
                  <c:v>10.040111666666668</c:v>
                </c:pt>
                <c:pt idx="1250">
                  <c:v>10.025993333333332</c:v>
                </c:pt>
                <c:pt idx="1251">
                  <c:v>10.015215000000003</c:v>
                </c:pt>
                <c:pt idx="1252">
                  <c:v>10.004018333333335</c:v>
                </c:pt>
                <c:pt idx="1253">
                  <c:v>9.9900733333333331</c:v>
                </c:pt>
                <c:pt idx="1254">
                  <c:v>9.976566666666665</c:v>
                </c:pt>
                <c:pt idx="1255">
                  <c:v>9.9651049999999977</c:v>
                </c:pt>
                <c:pt idx="1256">
                  <c:v>9.9537533333333315</c:v>
                </c:pt>
                <c:pt idx="1257">
                  <c:v>9.9314449999999983</c:v>
                </c:pt>
                <c:pt idx="1258">
                  <c:v>9.9270800000000001</c:v>
                </c:pt>
                <c:pt idx="1259">
                  <c:v>9.9145550000000018</c:v>
                </c:pt>
                <c:pt idx="1260">
                  <c:v>9.9002183333333349</c:v>
                </c:pt>
                <c:pt idx="1261">
                  <c:v>9.8901683333333299</c:v>
                </c:pt>
                <c:pt idx="1262">
                  <c:v>9.8772283333333295</c:v>
                </c:pt>
                <c:pt idx="1263">
                  <c:v>9.8672433333333363</c:v>
                </c:pt>
                <c:pt idx="1264">
                  <c:v>9.8563383333333316</c:v>
                </c:pt>
                <c:pt idx="1265">
                  <c:v>9.8464050000000025</c:v>
                </c:pt>
                <c:pt idx="1266">
                  <c:v>9.8389300000000013</c:v>
                </c:pt>
                <c:pt idx="1267">
                  <c:v>9.8332899999999981</c:v>
                </c:pt>
                <c:pt idx="1268">
                  <c:v>9.8272850000000016</c:v>
                </c:pt>
                <c:pt idx="1269">
                  <c:v>9.8200716666666672</c:v>
                </c:pt>
                <c:pt idx="1270">
                  <c:v>9.8155800000000006</c:v>
                </c:pt>
                <c:pt idx="1271">
                  <c:v>9.8111883333333303</c:v>
                </c:pt>
                <c:pt idx="1272">
                  <c:v>9.8091216666666696</c:v>
                </c:pt>
                <c:pt idx="1273">
                  <c:v>9.8021816666666659</c:v>
                </c:pt>
                <c:pt idx="1274">
                  <c:v>9.7903449999999985</c:v>
                </c:pt>
                <c:pt idx="1275">
                  <c:v>9.7774300000000043</c:v>
                </c:pt>
                <c:pt idx="1276">
                  <c:v>9.7678233333333324</c:v>
                </c:pt>
                <c:pt idx="1277">
                  <c:v>9.7570599999999992</c:v>
                </c:pt>
                <c:pt idx="1278">
                  <c:v>9.7480266666666644</c:v>
                </c:pt>
                <c:pt idx="1279">
                  <c:v>9.7366733333333357</c:v>
                </c:pt>
                <c:pt idx="1280">
                  <c:v>9.7243200000000005</c:v>
                </c:pt>
                <c:pt idx="1281">
                  <c:v>9.7110366666666668</c:v>
                </c:pt>
                <c:pt idx="1282">
                  <c:v>9.6993566666666684</c:v>
                </c:pt>
                <c:pt idx="1283">
                  <c:v>9.6871016666666687</c:v>
                </c:pt>
                <c:pt idx="1284">
                  <c:v>9.6756433333333351</c:v>
                </c:pt>
                <c:pt idx="1285">
                  <c:v>9.6601116666666673</c:v>
                </c:pt>
                <c:pt idx="1286">
                  <c:v>9.6455616666666693</c:v>
                </c:pt>
                <c:pt idx="1287">
                  <c:v>9.634604999999997</c:v>
                </c:pt>
                <c:pt idx="1288">
                  <c:v>9.6223816666666639</c:v>
                </c:pt>
                <c:pt idx="1289">
                  <c:v>9.6123116666666668</c:v>
                </c:pt>
                <c:pt idx="1290">
                  <c:v>9.5967250000000028</c:v>
                </c:pt>
                <c:pt idx="1291">
                  <c:v>9.586783333333333</c:v>
                </c:pt>
                <c:pt idx="1292">
                  <c:v>9.5771333333333306</c:v>
                </c:pt>
                <c:pt idx="1293">
                  <c:v>9.5455283333333334</c:v>
                </c:pt>
                <c:pt idx="1294">
                  <c:v>9.5547550000000001</c:v>
                </c:pt>
                <c:pt idx="1295">
                  <c:v>9.5443650000000009</c:v>
                </c:pt>
                <c:pt idx="1296">
                  <c:v>9.5332083333333308</c:v>
                </c:pt>
                <c:pt idx="1297">
                  <c:v>9.5236800000000006</c:v>
                </c:pt>
                <c:pt idx="1298">
                  <c:v>9.5115633333333331</c:v>
                </c:pt>
                <c:pt idx="1299">
                  <c:v>9.4993983333333336</c:v>
                </c:pt>
                <c:pt idx="1300">
                  <c:v>9.4901799999999987</c:v>
                </c:pt>
                <c:pt idx="1301">
                  <c:v>9.4814149999999984</c:v>
                </c:pt>
                <c:pt idx="1302">
                  <c:v>9.4789450000000013</c:v>
                </c:pt>
                <c:pt idx="1303">
                  <c:v>9.472465000000005</c:v>
                </c:pt>
                <c:pt idx="1304">
                  <c:v>9.4699399999999976</c:v>
                </c:pt>
                <c:pt idx="1305">
                  <c:v>9.4680050000000033</c:v>
                </c:pt>
                <c:pt idx="1306">
                  <c:v>9.464715</c:v>
                </c:pt>
                <c:pt idx="1307">
                  <c:v>9.4587933333333307</c:v>
                </c:pt>
                <c:pt idx="1308">
                  <c:v>9.4498233333333364</c:v>
                </c:pt>
                <c:pt idx="1309">
                  <c:v>9.4400283333333341</c:v>
                </c:pt>
                <c:pt idx="1310">
                  <c:v>9.4314183333333297</c:v>
                </c:pt>
                <c:pt idx="1311">
                  <c:v>9.4202283333333376</c:v>
                </c:pt>
                <c:pt idx="1312">
                  <c:v>9.4085916666666627</c:v>
                </c:pt>
                <c:pt idx="1313">
                  <c:v>9.3958133333333311</c:v>
                </c:pt>
                <c:pt idx="1314">
                  <c:v>9.3861033333333328</c:v>
                </c:pt>
                <c:pt idx="1315">
                  <c:v>9.3742783333333346</c:v>
                </c:pt>
                <c:pt idx="1316">
                  <c:v>9.3639949999999992</c:v>
                </c:pt>
                <c:pt idx="1317">
                  <c:v>9.3553933333333319</c:v>
                </c:pt>
                <c:pt idx="1318">
                  <c:v>9.3456433333333315</c:v>
                </c:pt>
                <c:pt idx="1319">
                  <c:v>9.3370650000000044</c:v>
                </c:pt>
                <c:pt idx="1320">
                  <c:v>9.3247433333333358</c:v>
                </c:pt>
                <c:pt idx="1321">
                  <c:v>9.3158116666666668</c:v>
                </c:pt>
                <c:pt idx="1322">
                  <c:v>9.3035516666666673</c:v>
                </c:pt>
                <c:pt idx="1323">
                  <c:v>9.2904000000000018</c:v>
                </c:pt>
                <c:pt idx="1324">
                  <c:v>9.2789550000000016</c:v>
                </c:pt>
                <c:pt idx="1325">
                  <c:v>9.2701366666666694</c:v>
                </c:pt>
                <c:pt idx="1326">
                  <c:v>9.2552900000000022</c:v>
                </c:pt>
                <c:pt idx="1327">
                  <c:v>9.2457166666666684</c:v>
                </c:pt>
                <c:pt idx="1328">
                  <c:v>9.2350333333333321</c:v>
                </c:pt>
                <c:pt idx="1329">
                  <c:v>9.2256633333333298</c:v>
                </c:pt>
                <c:pt idx="1330">
                  <c:v>9.2189416666666659</c:v>
                </c:pt>
                <c:pt idx="1331">
                  <c:v>9.2088516666666713</c:v>
                </c:pt>
                <c:pt idx="1332">
                  <c:v>9.1949883333333382</c:v>
                </c:pt>
                <c:pt idx="1333">
                  <c:v>9.184908333333329</c:v>
                </c:pt>
                <c:pt idx="1334">
                  <c:v>9.1777549999999959</c:v>
                </c:pt>
                <c:pt idx="1335">
                  <c:v>9.1688833333333317</c:v>
                </c:pt>
                <c:pt idx="1336">
                  <c:v>9.1590133333333359</c:v>
                </c:pt>
                <c:pt idx="1337">
                  <c:v>9.1436283333333339</c:v>
                </c:pt>
                <c:pt idx="1338">
                  <c:v>9.1340650000000014</c:v>
                </c:pt>
                <c:pt idx="1339">
                  <c:v>9.1252766666666663</c:v>
                </c:pt>
                <c:pt idx="1340">
                  <c:v>9.1168949999999995</c:v>
                </c:pt>
                <c:pt idx="1341">
                  <c:v>9.1069100000000009</c:v>
                </c:pt>
                <c:pt idx="1342">
                  <c:v>9.0962566666666689</c:v>
                </c:pt>
                <c:pt idx="1343">
                  <c:v>9.0872383333333335</c:v>
                </c:pt>
                <c:pt idx="1344">
                  <c:v>9.0766066666666667</c:v>
                </c:pt>
                <c:pt idx="1345">
                  <c:v>9.0674016666666652</c:v>
                </c:pt>
                <c:pt idx="1346">
                  <c:v>9.0563400000000041</c:v>
                </c:pt>
                <c:pt idx="1347">
                  <c:v>9.0484500000000008</c:v>
                </c:pt>
                <c:pt idx="1348">
                  <c:v>9.0395316666666634</c:v>
                </c:pt>
                <c:pt idx="1349">
                  <c:v>9.0299866666666677</c:v>
                </c:pt>
                <c:pt idx="1350">
                  <c:v>9.0201800000000016</c:v>
                </c:pt>
                <c:pt idx="1351">
                  <c:v>9.0122766666666667</c:v>
                </c:pt>
                <c:pt idx="1352">
                  <c:v>9.0026166666666665</c:v>
                </c:pt>
                <c:pt idx="1353">
                  <c:v>8.9922316666666688</c:v>
                </c:pt>
                <c:pt idx="1354">
                  <c:v>8.9824316666666615</c:v>
                </c:pt>
                <c:pt idx="1355">
                  <c:v>8.9746216666666658</c:v>
                </c:pt>
                <c:pt idx="1356">
                  <c:v>8.9650599999999994</c:v>
                </c:pt>
                <c:pt idx="1357">
                  <c:v>8.9528816666666664</c:v>
                </c:pt>
                <c:pt idx="1358">
                  <c:v>8.9479683333333355</c:v>
                </c:pt>
                <c:pt idx="1359">
                  <c:v>8.9401650000000021</c:v>
                </c:pt>
                <c:pt idx="1360">
                  <c:v>8.9306916666666645</c:v>
                </c:pt>
                <c:pt idx="1361">
                  <c:v>8.918473333333333</c:v>
                </c:pt>
                <c:pt idx="1362">
                  <c:v>8.9082500000000007</c:v>
                </c:pt>
                <c:pt idx="1363">
                  <c:v>8.9003516666666673</c:v>
                </c:pt>
                <c:pt idx="1364">
                  <c:v>8.8905783333333357</c:v>
                </c:pt>
                <c:pt idx="1365">
                  <c:v>8.8810466666666663</c:v>
                </c:pt>
                <c:pt idx="1366">
                  <c:v>8.870515000000001</c:v>
                </c:pt>
                <c:pt idx="1367">
                  <c:v>8.8598949999999981</c:v>
                </c:pt>
                <c:pt idx="1368">
                  <c:v>8.8566249999999993</c:v>
                </c:pt>
                <c:pt idx="1369">
                  <c:v>8.8450883333333312</c:v>
                </c:pt>
                <c:pt idx="1370">
                  <c:v>8.8329633333333319</c:v>
                </c:pt>
                <c:pt idx="1371">
                  <c:v>8.8266183333333341</c:v>
                </c:pt>
                <c:pt idx="1372">
                  <c:v>8.819583333333334</c:v>
                </c:pt>
                <c:pt idx="1373">
                  <c:v>8.8112050000000011</c:v>
                </c:pt>
                <c:pt idx="1374">
                  <c:v>8.8015000000000008</c:v>
                </c:pt>
                <c:pt idx="1375">
                  <c:v>8.7909033333333362</c:v>
                </c:pt>
                <c:pt idx="1376">
                  <c:v>8.7841583333333357</c:v>
                </c:pt>
                <c:pt idx="1377">
                  <c:v>8.7762516666666688</c:v>
                </c:pt>
                <c:pt idx="1378">
                  <c:v>8.7685150000000007</c:v>
                </c:pt>
                <c:pt idx="1379">
                  <c:v>8.7588749999999962</c:v>
                </c:pt>
                <c:pt idx="1380">
                  <c:v>8.7505449999999954</c:v>
                </c:pt>
                <c:pt idx="1381">
                  <c:v>8.741701666666664</c:v>
                </c:pt>
                <c:pt idx="1382">
                  <c:v>8.7325350000000039</c:v>
                </c:pt>
                <c:pt idx="1383">
                  <c:v>8.7187300000000008</c:v>
                </c:pt>
                <c:pt idx="1384">
                  <c:v>8.7136066666666672</c:v>
                </c:pt>
                <c:pt idx="1385">
                  <c:v>8.7053799999999981</c:v>
                </c:pt>
                <c:pt idx="1386">
                  <c:v>8.6963766666666675</c:v>
                </c:pt>
                <c:pt idx="1387">
                  <c:v>8.690216666666668</c:v>
                </c:pt>
                <c:pt idx="1388">
                  <c:v>8.6908616666666649</c:v>
                </c:pt>
                <c:pt idx="1389">
                  <c:v>8.687503333333332</c:v>
                </c:pt>
                <c:pt idx="1390">
                  <c:v>8.6845233333333347</c:v>
                </c:pt>
                <c:pt idx="1391">
                  <c:v>8.6836783333333347</c:v>
                </c:pt>
                <c:pt idx="1392">
                  <c:v>8.6821433333333342</c:v>
                </c:pt>
                <c:pt idx="1393">
                  <c:v>8.6856483333333347</c:v>
                </c:pt>
                <c:pt idx="1394">
                  <c:v>8.6872283333333318</c:v>
                </c:pt>
                <c:pt idx="1395">
                  <c:v>8.6889400000000006</c:v>
                </c:pt>
                <c:pt idx="1396">
                  <c:v>8.6822099999999995</c:v>
                </c:pt>
                <c:pt idx="1397">
                  <c:v>8.6837250000000026</c:v>
                </c:pt>
                <c:pt idx="1398">
                  <c:v>8.6830983333333318</c:v>
                </c:pt>
                <c:pt idx="1399">
                  <c:v>8.6828150000000015</c:v>
                </c:pt>
                <c:pt idx="1400">
                  <c:v>8.6780816666666656</c:v>
                </c:pt>
                <c:pt idx="1401">
                  <c:v>8.6791466666666679</c:v>
                </c:pt>
                <c:pt idx="1402">
                  <c:v>8.6773216666666659</c:v>
                </c:pt>
                <c:pt idx="1403">
                  <c:v>8.6694483333333299</c:v>
                </c:pt>
                <c:pt idx="1404">
                  <c:v>8.6709049999999994</c:v>
                </c:pt>
                <c:pt idx="1405">
                  <c:v>8.6716749999999987</c:v>
                </c:pt>
                <c:pt idx="1406">
                  <c:v>8.6598116666666627</c:v>
                </c:pt>
                <c:pt idx="1407">
                  <c:v>8.6507333333333332</c:v>
                </c:pt>
                <c:pt idx="1408">
                  <c:v>8.6396483333333318</c:v>
                </c:pt>
                <c:pt idx="1409">
                  <c:v>8.6286316666666618</c:v>
                </c:pt>
                <c:pt idx="1410">
                  <c:v>8.6300816666666709</c:v>
                </c:pt>
                <c:pt idx="1411">
                  <c:v>8.6341066666666677</c:v>
                </c:pt>
                <c:pt idx="1412">
                  <c:v>8.623901666666665</c:v>
                </c:pt>
                <c:pt idx="1413">
                  <c:v>8.6097599999999996</c:v>
                </c:pt>
                <c:pt idx="1414">
                  <c:v>8.6022016666666676</c:v>
                </c:pt>
                <c:pt idx="1415">
                  <c:v>8.5905549999999984</c:v>
                </c:pt>
                <c:pt idx="1416">
                  <c:v>8.5782633333333305</c:v>
                </c:pt>
                <c:pt idx="1417">
                  <c:v>8.5698283333333336</c:v>
                </c:pt>
                <c:pt idx="1418">
                  <c:v>8.5577933333333362</c:v>
                </c:pt>
                <c:pt idx="1419">
                  <c:v>8.5510350000000006</c:v>
                </c:pt>
                <c:pt idx="1420">
                  <c:v>8.539674999999999</c:v>
                </c:pt>
                <c:pt idx="1421">
                  <c:v>8.531018333333332</c:v>
                </c:pt>
                <c:pt idx="1422">
                  <c:v>8.5237383333333323</c:v>
                </c:pt>
                <c:pt idx="1423">
                  <c:v>8.5200299999999984</c:v>
                </c:pt>
                <c:pt idx="1424">
                  <c:v>8.5166716666666691</c:v>
                </c:pt>
                <c:pt idx="1425">
                  <c:v>8.511851666666665</c:v>
                </c:pt>
                <c:pt idx="1426">
                  <c:v>8.5107999999999979</c:v>
                </c:pt>
                <c:pt idx="1427">
                  <c:v>8.5154083333333332</c:v>
                </c:pt>
                <c:pt idx="1428">
                  <c:v>8.5136216666666673</c:v>
                </c:pt>
                <c:pt idx="1429">
                  <c:v>8.506713333333332</c:v>
                </c:pt>
                <c:pt idx="1430">
                  <c:v>8.5003466666666654</c:v>
                </c:pt>
                <c:pt idx="1431">
                  <c:v>8.4942350000000015</c:v>
                </c:pt>
                <c:pt idx="1432">
                  <c:v>8.4823666666666675</c:v>
                </c:pt>
                <c:pt idx="1433">
                  <c:v>8.4721599999999988</c:v>
                </c:pt>
                <c:pt idx="1434">
                  <c:v>8.4645166666666665</c:v>
                </c:pt>
                <c:pt idx="1435">
                  <c:v>8.4561633333333361</c:v>
                </c:pt>
                <c:pt idx="1436">
                  <c:v>8.4472016666666683</c:v>
                </c:pt>
                <c:pt idx="1437">
                  <c:v>8.4371766666666677</c:v>
                </c:pt>
                <c:pt idx="1438">
                  <c:v>8.4250366666666654</c:v>
                </c:pt>
                <c:pt idx="1439">
                  <c:v>8.4132249999999971</c:v>
                </c:pt>
                <c:pt idx="1440">
                  <c:v>8.4021233333333338</c:v>
                </c:pt>
                <c:pt idx="1441">
                  <c:v>8.3964083333333317</c:v>
                </c:pt>
                <c:pt idx="1442">
                  <c:v>8.3869349999999976</c:v>
                </c:pt>
                <c:pt idx="1443">
                  <c:v>8.3748066666666663</c:v>
                </c:pt>
                <c:pt idx="1444">
                  <c:v>8.3642850000000024</c:v>
                </c:pt>
                <c:pt idx="1445">
                  <c:v>8.3577683333333326</c:v>
                </c:pt>
                <c:pt idx="1446">
                  <c:v>8.3499516666666658</c:v>
                </c:pt>
                <c:pt idx="1447">
                  <c:v>8.3423533333333317</c:v>
                </c:pt>
                <c:pt idx="1448">
                  <c:v>8.3397416666666651</c:v>
                </c:pt>
                <c:pt idx="1449">
                  <c:v>8.3374416666666651</c:v>
                </c:pt>
                <c:pt idx="1450">
                  <c:v>8.3345800000000008</c:v>
                </c:pt>
                <c:pt idx="1451">
                  <c:v>8.3347100000000029</c:v>
                </c:pt>
                <c:pt idx="1452">
                  <c:v>8.3325816666666679</c:v>
                </c:pt>
                <c:pt idx="1453">
                  <c:v>8.3296083333333311</c:v>
                </c:pt>
                <c:pt idx="1454">
                  <c:v>8.3215516666666627</c:v>
                </c:pt>
                <c:pt idx="1455">
                  <c:v>8.3185116666666659</c:v>
                </c:pt>
                <c:pt idx="1456">
                  <c:v>8.308248333333335</c:v>
                </c:pt>
                <c:pt idx="1457">
                  <c:v>8.3013316666666661</c:v>
                </c:pt>
                <c:pt idx="1458">
                  <c:v>8.2961249999999982</c:v>
                </c:pt>
                <c:pt idx="1459">
                  <c:v>8.2884583333333346</c:v>
                </c:pt>
                <c:pt idx="1460">
                  <c:v>8.2816383333333352</c:v>
                </c:pt>
                <c:pt idx="1461">
                  <c:v>8.2685733333333324</c:v>
                </c:pt>
                <c:pt idx="1462">
                  <c:v>8.2542899999999957</c:v>
                </c:pt>
                <c:pt idx="1463">
                  <c:v>8.2469783333333329</c:v>
                </c:pt>
                <c:pt idx="1464">
                  <c:v>8.2350783333333357</c:v>
                </c:pt>
                <c:pt idx="1465">
                  <c:v>8.2288933333333336</c:v>
                </c:pt>
                <c:pt idx="1466">
                  <c:v>8.2224666666666693</c:v>
                </c:pt>
                <c:pt idx="1467">
                  <c:v>8.2110883333333327</c:v>
                </c:pt>
                <c:pt idx="1468">
                  <c:v>8.1998233333333346</c:v>
                </c:pt>
                <c:pt idx="1469">
                  <c:v>8.190426666666669</c:v>
                </c:pt>
                <c:pt idx="1470">
                  <c:v>8.1830533333333317</c:v>
                </c:pt>
                <c:pt idx="1471">
                  <c:v>8.1810283333333338</c:v>
                </c:pt>
                <c:pt idx="1472">
                  <c:v>8.1748300000000018</c:v>
                </c:pt>
                <c:pt idx="1473">
                  <c:v>8.1777016666666675</c:v>
                </c:pt>
                <c:pt idx="1474">
                  <c:v>8.1777733333333327</c:v>
                </c:pt>
                <c:pt idx="1475">
                  <c:v>8.1806999999999981</c:v>
                </c:pt>
                <c:pt idx="1476">
                  <c:v>8.1773133333333323</c:v>
                </c:pt>
                <c:pt idx="1477">
                  <c:v>8.172763333333334</c:v>
                </c:pt>
                <c:pt idx="1478">
                  <c:v>8.1679333333333339</c:v>
                </c:pt>
                <c:pt idx="1479">
                  <c:v>8.1599816666666651</c:v>
                </c:pt>
                <c:pt idx="1480">
                  <c:v>8.150621666666666</c:v>
                </c:pt>
                <c:pt idx="1481">
                  <c:v>8.1419216666666649</c:v>
                </c:pt>
                <c:pt idx="1482">
                  <c:v>8.1314299999999999</c:v>
                </c:pt>
                <c:pt idx="1483">
                  <c:v>8.1214083333333331</c:v>
                </c:pt>
                <c:pt idx="1484">
                  <c:v>8.1128783333333345</c:v>
                </c:pt>
                <c:pt idx="1485">
                  <c:v>8.1015166666666687</c:v>
                </c:pt>
                <c:pt idx="1486">
                  <c:v>8.0958166666666678</c:v>
                </c:pt>
                <c:pt idx="1487">
                  <c:v>8.0836783333333333</c:v>
                </c:pt>
                <c:pt idx="1488">
                  <c:v>8.0763649999999991</c:v>
                </c:pt>
                <c:pt idx="1489">
                  <c:v>8.0682399999999976</c:v>
                </c:pt>
                <c:pt idx="1490">
                  <c:v>8.0576066666666666</c:v>
                </c:pt>
                <c:pt idx="1491">
                  <c:v>8.0475949999999994</c:v>
                </c:pt>
                <c:pt idx="1492">
                  <c:v>8.0378216666666678</c:v>
                </c:pt>
                <c:pt idx="1493">
                  <c:v>8.0293683333333323</c:v>
                </c:pt>
                <c:pt idx="1494">
                  <c:v>8.0243233333333297</c:v>
                </c:pt>
                <c:pt idx="1495">
                  <c:v>8.0199833333333341</c:v>
                </c:pt>
                <c:pt idx="1496">
                  <c:v>8.0191250000000007</c:v>
                </c:pt>
                <c:pt idx="1497">
                  <c:v>8.0160133333333317</c:v>
                </c:pt>
                <c:pt idx="1498">
                  <c:v>8.0121133333333354</c:v>
                </c:pt>
                <c:pt idx="1499">
                  <c:v>8.0156849999999977</c:v>
                </c:pt>
                <c:pt idx="1500">
                  <c:v>8.019308333333333</c:v>
                </c:pt>
                <c:pt idx="1501">
                  <c:v>8.0164050000000007</c:v>
                </c:pt>
                <c:pt idx="1502">
                  <c:v>8.0136466666666664</c:v>
                </c:pt>
                <c:pt idx="1503">
                  <c:v>8.0106000000000002</c:v>
                </c:pt>
                <c:pt idx="1504">
                  <c:v>8.0038666666666636</c:v>
                </c:pt>
                <c:pt idx="1505">
                  <c:v>7.994816666666666</c:v>
                </c:pt>
                <c:pt idx="1506">
                  <c:v>7.9834033333333378</c:v>
                </c:pt>
                <c:pt idx="1507">
                  <c:v>7.9766183333333309</c:v>
                </c:pt>
                <c:pt idx="1508">
                  <c:v>7.9661399999999984</c:v>
                </c:pt>
                <c:pt idx="1509">
                  <c:v>7.9586283333333343</c:v>
                </c:pt>
                <c:pt idx="1510">
                  <c:v>7.947731666666666</c:v>
                </c:pt>
                <c:pt idx="1511">
                  <c:v>7.9375900000000001</c:v>
                </c:pt>
                <c:pt idx="1512">
                  <c:v>7.9283966666666679</c:v>
                </c:pt>
                <c:pt idx="1513">
                  <c:v>7.9203666666666681</c:v>
                </c:pt>
                <c:pt idx="1514">
                  <c:v>7.9103616666666676</c:v>
                </c:pt>
                <c:pt idx="1515">
                  <c:v>7.9008700000000003</c:v>
                </c:pt>
                <c:pt idx="1516">
                  <c:v>7.8922383333333324</c:v>
                </c:pt>
                <c:pt idx="1517">
                  <c:v>7.8820783333333306</c:v>
                </c:pt>
                <c:pt idx="1518">
                  <c:v>7.8758266666666668</c:v>
                </c:pt>
                <c:pt idx="1519">
                  <c:v>7.869726666666665</c:v>
                </c:pt>
                <c:pt idx="1520">
                  <c:v>7.8673516666666643</c:v>
                </c:pt>
                <c:pt idx="1521">
                  <c:v>7.8653533333333323</c:v>
                </c:pt>
                <c:pt idx="1522">
                  <c:v>7.8677383333333344</c:v>
                </c:pt>
                <c:pt idx="1523">
                  <c:v>7.8613816666666638</c:v>
                </c:pt>
                <c:pt idx="1524">
                  <c:v>7.862303333333335</c:v>
                </c:pt>
                <c:pt idx="1525">
                  <c:v>7.8617000000000008</c:v>
                </c:pt>
                <c:pt idx="1526">
                  <c:v>7.8568116666666681</c:v>
                </c:pt>
                <c:pt idx="1527">
                  <c:v>7.8541766666666684</c:v>
                </c:pt>
                <c:pt idx="1528">
                  <c:v>7.8441316666666676</c:v>
                </c:pt>
                <c:pt idx="1529">
                  <c:v>7.833103333333332</c:v>
                </c:pt>
                <c:pt idx="1530">
                  <c:v>7.8264850000000008</c:v>
                </c:pt>
                <c:pt idx="1531">
                  <c:v>7.8203583333333322</c:v>
                </c:pt>
                <c:pt idx="1532">
                  <c:v>7.8111733333333326</c:v>
                </c:pt>
                <c:pt idx="1533">
                  <c:v>7.8037099999999997</c:v>
                </c:pt>
                <c:pt idx="1534">
                  <c:v>7.7952166666666649</c:v>
                </c:pt>
                <c:pt idx="1535">
                  <c:v>7.7846316666666677</c:v>
                </c:pt>
                <c:pt idx="1536">
                  <c:v>7.7783116666666672</c:v>
                </c:pt>
                <c:pt idx="1537">
                  <c:v>7.7690183333333316</c:v>
                </c:pt>
                <c:pt idx="1538">
                  <c:v>7.7612499999999978</c:v>
                </c:pt>
                <c:pt idx="1539">
                  <c:v>7.7526399999999986</c:v>
                </c:pt>
                <c:pt idx="1540">
                  <c:v>7.7463249999999979</c:v>
                </c:pt>
                <c:pt idx="1541">
                  <c:v>7.7400233333333341</c:v>
                </c:pt>
                <c:pt idx="1542">
                  <c:v>7.7330850000000027</c:v>
                </c:pt>
                <c:pt idx="1543">
                  <c:v>7.7287383333333315</c:v>
                </c:pt>
                <c:pt idx="1544">
                  <c:v>7.726353333333333</c:v>
                </c:pt>
                <c:pt idx="1545">
                  <c:v>7.7202133333333327</c:v>
                </c:pt>
                <c:pt idx="1546">
                  <c:v>7.7218950000000008</c:v>
                </c:pt>
                <c:pt idx="1547">
                  <c:v>7.7249983333333319</c:v>
                </c:pt>
                <c:pt idx="1548">
                  <c:v>7.7276016666666676</c:v>
                </c:pt>
                <c:pt idx="1549">
                  <c:v>7.7215233333333337</c:v>
                </c:pt>
                <c:pt idx="1550">
                  <c:v>7.7164383333333326</c:v>
                </c:pt>
                <c:pt idx="1551">
                  <c:v>7.7091683333333334</c:v>
                </c:pt>
                <c:pt idx="1552">
                  <c:v>7.7009333333333334</c:v>
                </c:pt>
                <c:pt idx="1553">
                  <c:v>7.6956416666666678</c:v>
                </c:pt>
                <c:pt idx="1554">
                  <c:v>7.6857683333333329</c:v>
                </c:pt>
                <c:pt idx="1555">
                  <c:v>7.6780683333333322</c:v>
                </c:pt>
                <c:pt idx="1556">
                  <c:v>7.6672333333333338</c:v>
                </c:pt>
                <c:pt idx="1557">
                  <c:v>7.6591750000000012</c:v>
                </c:pt>
                <c:pt idx="1558">
                  <c:v>7.6504366666666641</c:v>
                </c:pt>
                <c:pt idx="1559">
                  <c:v>7.6381766666666682</c:v>
                </c:pt>
                <c:pt idx="1560">
                  <c:v>7.6319183333333331</c:v>
                </c:pt>
                <c:pt idx="1561">
                  <c:v>7.6245399999999988</c:v>
                </c:pt>
                <c:pt idx="1562">
                  <c:v>7.6165150000000006</c:v>
                </c:pt>
                <c:pt idx="1563">
                  <c:v>7.6068616666666662</c:v>
                </c:pt>
                <c:pt idx="1564">
                  <c:v>7.5999066666666684</c:v>
                </c:pt>
                <c:pt idx="1565">
                  <c:v>7.5898449999999995</c:v>
                </c:pt>
                <c:pt idx="1566">
                  <c:v>7.5820049999999979</c:v>
                </c:pt>
                <c:pt idx="1567">
                  <c:v>7.5729200000000008</c:v>
                </c:pt>
                <c:pt idx="1568">
                  <c:v>7.5694200000000018</c:v>
                </c:pt>
                <c:pt idx="1569">
                  <c:v>7.5611366666666653</c:v>
                </c:pt>
                <c:pt idx="1570">
                  <c:v>7.5579333333333345</c:v>
                </c:pt>
                <c:pt idx="1571">
                  <c:v>7.5527583333333324</c:v>
                </c:pt>
                <c:pt idx="1572">
                  <c:v>7.5485466666666658</c:v>
                </c:pt>
                <c:pt idx="1573">
                  <c:v>7.5474966666666683</c:v>
                </c:pt>
                <c:pt idx="1574">
                  <c:v>7.5463733333333343</c:v>
                </c:pt>
                <c:pt idx="1575">
                  <c:v>7.5489100000000002</c:v>
                </c:pt>
                <c:pt idx="1576">
                  <c:v>7.5530149999999985</c:v>
                </c:pt>
                <c:pt idx="1577">
                  <c:v>7.5498483333333315</c:v>
                </c:pt>
                <c:pt idx="1578">
                  <c:v>7.5494533333333358</c:v>
                </c:pt>
                <c:pt idx="1579">
                  <c:v>7.5448833333333329</c:v>
                </c:pt>
                <c:pt idx="1580">
                  <c:v>7.536498333333336</c:v>
                </c:pt>
                <c:pt idx="1581">
                  <c:v>7.5294433333333313</c:v>
                </c:pt>
                <c:pt idx="1582">
                  <c:v>7.521065000000001</c:v>
                </c:pt>
                <c:pt idx="1583">
                  <c:v>7.5131133333333331</c:v>
                </c:pt>
                <c:pt idx="1584">
                  <c:v>7.5075650000000014</c:v>
                </c:pt>
                <c:pt idx="1585">
                  <c:v>7.4972416666666675</c:v>
                </c:pt>
                <c:pt idx="1586">
                  <c:v>7.489346666666667</c:v>
                </c:pt>
                <c:pt idx="1587">
                  <c:v>7.484745000000002</c:v>
                </c:pt>
                <c:pt idx="1588">
                  <c:v>7.4736300000000009</c:v>
                </c:pt>
                <c:pt idx="1589">
                  <c:v>7.4666566666666663</c:v>
                </c:pt>
                <c:pt idx="1590">
                  <c:v>7.4627966666666676</c:v>
                </c:pt>
                <c:pt idx="1591">
                  <c:v>7.4535783333333363</c:v>
                </c:pt>
                <c:pt idx="1592">
                  <c:v>7.4456133333333359</c:v>
                </c:pt>
                <c:pt idx="1593">
                  <c:v>7.4376133333333323</c:v>
                </c:pt>
                <c:pt idx="1594">
                  <c:v>7.4337383333333342</c:v>
                </c:pt>
                <c:pt idx="1595">
                  <c:v>7.4260633333333335</c:v>
                </c:pt>
                <c:pt idx="1596">
                  <c:v>7.422601666666667</c:v>
                </c:pt>
                <c:pt idx="1597">
                  <c:v>7.4185066666666666</c:v>
                </c:pt>
                <c:pt idx="1598">
                  <c:v>7.4148100000000019</c:v>
                </c:pt>
                <c:pt idx="1599">
                  <c:v>7.4100733333333348</c:v>
                </c:pt>
                <c:pt idx="1600">
                  <c:v>7.4084900000000005</c:v>
                </c:pt>
                <c:pt idx="1601">
                  <c:v>7.4087283333333334</c:v>
                </c:pt>
                <c:pt idx="1602">
                  <c:v>7.4124499999999989</c:v>
                </c:pt>
                <c:pt idx="1603">
                  <c:v>7.4133566666666635</c:v>
                </c:pt>
                <c:pt idx="1604">
                  <c:v>7.4112650000000038</c:v>
                </c:pt>
                <c:pt idx="1605">
                  <c:v>7.4083866666666669</c:v>
                </c:pt>
                <c:pt idx="1606">
                  <c:v>7.4024066666666668</c:v>
                </c:pt>
                <c:pt idx="1607">
                  <c:v>7.3973550000000019</c:v>
                </c:pt>
                <c:pt idx="1608">
                  <c:v>7.3875416666666691</c:v>
                </c:pt>
                <c:pt idx="1609">
                  <c:v>7.3800149999999993</c:v>
                </c:pt>
                <c:pt idx="1610">
                  <c:v>7.3715266666666679</c:v>
                </c:pt>
                <c:pt idx="1611">
                  <c:v>7.3646666666666665</c:v>
                </c:pt>
                <c:pt idx="1612">
                  <c:v>7.3598116666666691</c:v>
                </c:pt>
                <c:pt idx="1613">
                  <c:v>7.3486950000000011</c:v>
                </c:pt>
                <c:pt idx="1614">
                  <c:v>7.3403616666666665</c:v>
                </c:pt>
                <c:pt idx="1615">
                  <c:v>7.3323166666666681</c:v>
                </c:pt>
                <c:pt idx="1616">
                  <c:v>7.3236499999999989</c:v>
                </c:pt>
                <c:pt idx="1617">
                  <c:v>7.3168083333333351</c:v>
                </c:pt>
                <c:pt idx="1618">
                  <c:v>7.3062899999999988</c:v>
                </c:pt>
                <c:pt idx="1619">
                  <c:v>7.3008983333333335</c:v>
                </c:pt>
                <c:pt idx="1620">
                  <c:v>7.2944633333333337</c:v>
                </c:pt>
                <c:pt idx="1621">
                  <c:v>7.2880999999999982</c:v>
                </c:pt>
                <c:pt idx="1622">
                  <c:v>7.2796066666666679</c:v>
                </c:pt>
                <c:pt idx="1623">
                  <c:v>7.2706316666666648</c:v>
                </c:pt>
                <c:pt idx="1624">
                  <c:v>7.2651850000000016</c:v>
                </c:pt>
                <c:pt idx="1625">
                  <c:v>7.259236666666669</c:v>
                </c:pt>
                <c:pt idx="1626">
                  <c:v>7.2577383333333305</c:v>
                </c:pt>
                <c:pt idx="1627">
                  <c:v>7.2524099999999994</c:v>
                </c:pt>
                <c:pt idx="1628">
                  <c:v>7.252281666666665</c:v>
                </c:pt>
                <c:pt idx="1629">
                  <c:v>7.2523816666666674</c:v>
                </c:pt>
                <c:pt idx="1630">
                  <c:v>7.2556466666666655</c:v>
                </c:pt>
                <c:pt idx="1631">
                  <c:v>7.2562766666666665</c:v>
                </c:pt>
                <c:pt idx="1632">
                  <c:v>7.2508333333333344</c:v>
                </c:pt>
                <c:pt idx="1633">
                  <c:v>7.2485183333333341</c:v>
                </c:pt>
                <c:pt idx="1634">
                  <c:v>7.2424033333333311</c:v>
                </c:pt>
                <c:pt idx="1635">
                  <c:v>7.237543333333333</c:v>
                </c:pt>
                <c:pt idx="1636">
                  <c:v>7.2308200000000005</c:v>
                </c:pt>
                <c:pt idx="1637">
                  <c:v>7.2204066666666673</c:v>
                </c:pt>
                <c:pt idx="1638">
                  <c:v>7.212103333333336</c:v>
                </c:pt>
                <c:pt idx="1639">
                  <c:v>7.2058750000000016</c:v>
                </c:pt>
                <c:pt idx="1640">
                  <c:v>7.1979983333333326</c:v>
                </c:pt>
                <c:pt idx="1641">
                  <c:v>7.1882549999999981</c:v>
                </c:pt>
                <c:pt idx="1642">
                  <c:v>7.1807350000000012</c:v>
                </c:pt>
                <c:pt idx="1643">
                  <c:v>7.1757516666666668</c:v>
                </c:pt>
                <c:pt idx="1644">
                  <c:v>7.171543333333334</c:v>
                </c:pt>
                <c:pt idx="1645">
                  <c:v>7.1614133333333321</c:v>
                </c:pt>
                <c:pt idx="1646">
                  <c:v>7.1537733333333335</c:v>
                </c:pt>
                <c:pt idx="1647">
                  <c:v>7.1476683333333328</c:v>
                </c:pt>
                <c:pt idx="1648">
                  <c:v>7.1425883333333342</c:v>
                </c:pt>
                <c:pt idx="1649">
                  <c:v>7.1357399999999975</c:v>
                </c:pt>
                <c:pt idx="1650">
                  <c:v>7.1264583333333347</c:v>
                </c:pt>
                <c:pt idx="1651">
                  <c:v>7.1205300000000031</c:v>
                </c:pt>
                <c:pt idx="1652">
                  <c:v>7.116959999999998</c:v>
                </c:pt>
                <c:pt idx="1653">
                  <c:v>7.109185000000001</c:v>
                </c:pt>
                <c:pt idx="1654">
                  <c:v>7.106325</c:v>
                </c:pt>
                <c:pt idx="1655">
                  <c:v>7.1047350000000016</c:v>
                </c:pt>
                <c:pt idx="1656">
                  <c:v>7.1059599999999996</c:v>
                </c:pt>
                <c:pt idx="1657">
                  <c:v>7.1065900000000051</c:v>
                </c:pt>
                <c:pt idx="1658">
                  <c:v>7.1058050000000019</c:v>
                </c:pt>
                <c:pt idx="1659">
                  <c:v>7.1033649999999993</c:v>
                </c:pt>
                <c:pt idx="1660">
                  <c:v>7.1033300000000015</c:v>
                </c:pt>
                <c:pt idx="1661">
                  <c:v>7.0998849999999996</c:v>
                </c:pt>
                <c:pt idx="1662">
                  <c:v>7.091014999999997</c:v>
                </c:pt>
                <c:pt idx="1663">
                  <c:v>7.0860349999999999</c:v>
                </c:pt>
                <c:pt idx="1664">
                  <c:v>7.0798983333333352</c:v>
                </c:pt>
                <c:pt idx="1665">
                  <c:v>7.0730166666666658</c:v>
                </c:pt>
                <c:pt idx="1666">
                  <c:v>7.0634966666666674</c:v>
                </c:pt>
                <c:pt idx="1667">
                  <c:v>7.0579900000000002</c:v>
                </c:pt>
                <c:pt idx="1668">
                  <c:v>7.0508800000000003</c:v>
                </c:pt>
                <c:pt idx="1669">
                  <c:v>7.0441933333333342</c:v>
                </c:pt>
                <c:pt idx="1670">
                  <c:v>7.0373899999999994</c:v>
                </c:pt>
                <c:pt idx="1671">
                  <c:v>7.0331233333333341</c:v>
                </c:pt>
                <c:pt idx="1672">
                  <c:v>7.0269366666666659</c:v>
                </c:pt>
                <c:pt idx="1673">
                  <c:v>7.0148933333333323</c:v>
                </c:pt>
                <c:pt idx="1674">
                  <c:v>7.0053100000000024</c:v>
                </c:pt>
                <c:pt idx="1675">
                  <c:v>7.000046666666667</c:v>
                </c:pt>
                <c:pt idx="1676">
                  <c:v>6.9944250000000014</c:v>
                </c:pt>
                <c:pt idx="1677">
                  <c:v>6.9844900000000028</c:v>
                </c:pt>
                <c:pt idx="1678">
                  <c:v>6.9814283333333353</c:v>
                </c:pt>
                <c:pt idx="1679">
                  <c:v>6.9734349999999994</c:v>
                </c:pt>
                <c:pt idx="1680">
                  <c:v>6.9692266666666676</c:v>
                </c:pt>
                <c:pt idx="1681">
                  <c:v>6.9656983333333322</c:v>
                </c:pt>
                <c:pt idx="1682">
                  <c:v>6.9642966666666668</c:v>
                </c:pt>
                <c:pt idx="1683">
                  <c:v>6.9613800000000028</c:v>
                </c:pt>
                <c:pt idx="1684">
                  <c:v>6.9628216666666676</c:v>
                </c:pt>
                <c:pt idx="1685">
                  <c:v>6.9591083333333348</c:v>
                </c:pt>
                <c:pt idx="1686">
                  <c:v>6.9568849999999998</c:v>
                </c:pt>
                <c:pt idx="1687">
                  <c:v>6.9536466666666676</c:v>
                </c:pt>
                <c:pt idx="1688">
                  <c:v>6.9490200000000009</c:v>
                </c:pt>
                <c:pt idx="1689">
                  <c:v>6.9425550000000005</c:v>
                </c:pt>
                <c:pt idx="1690">
                  <c:v>6.9342733333333344</c:v>
                </c:pt>
                <c:pt idx="1691">
                  <c:v>6.9298749999999991</c:v>
                </c:pt>
                <c:pt idx="1692">
                  <c:v>6.9198499999999994</c:v>
                </c:pt>
                <c:pt idx="1693">
                  <c:v>6.9124349999999994</c:v>
                </c:pt>
                <c:pt idx="1694">
                  <c:v>6.9056066666666673</c:v>
                </c:pt>
                <c:pt idx="1695">
                  <c:v>6.8967866666666628</c:v>
                </c:pt>
                <c:pt idx="1696">
                  <c:v>6.8940633333333325</c:v>
                </c:pt>
                <c:pt idx="1697">
                  <c:v>6.8914766666666676</c:v>
                </c:pt>
                <c:pt idx="1698">
                  <c:v>6.8862616666666669</c:v>
                </c:pt>
                <c:pt idx="1699">
                  <c:v>6.8850150000000001</c:v>
                </c:pt>
                <c:pt idx="1700">
                  <c:v>6.8841466666666689</c:v>
                </c:pt>
                <c:pt idx="1701">
                  <c:v>6.8813783333333332</c:v>
                </c:pt>
                <c:pt idx="1702">
                  <c:v>6.8819249999999998</c:v>
                </c:pt>
                <c:pt idx="1703">
                  <c:v>6.8834383333333324</c:v>
                </c:pt>
                <c:pt idx="1704">
                  <c:v>6.8824700000000041</c:v>
                </c:pt>
                <c:pt idx="1705">
                  <c:v>6.8807533333333337</c:v>
                </c:pt>
                <c:pt idx="1706">
                  <c:v>6.8778549999999994</c:v>
                </c:pt>
                <c:pt idx="1707">
                  <c:v>6.8723216666666671</c:v>
                </c:pt>
                <c:pt idx="1708">
                  <c:v>6.8662583333333336</c:v>
                </c:pt>
                <c:pt idx="1709">
                  <c:v>6.8575466666666651</c:v>
                </c:pt>
                <c:pt idx="1710">
                  <c:v>6.8516350000000008</c:v>
                </c:pt>
                <c:pt idx="1711">
                  <c:v>6.8427916666666668</c:v>
                </c:pt>
                <c:pt idx="1712">
                  <c:v>6.8330066666666651</c:v>
                </c:pt>
                <c:pt idx="1713">
                  <c:v>6.8248099999999985</c:v>
                </c:pt>
                <c:pt idx="1714">
                  <c:v>6.8176733333333317</c:v>
                </c:pt>
                <c:pt idx="1715">
                  <c:v>6.8132200000000012</c:v>
                </c:pt>
                <c:pt idx="1716">
                  <c:v>6.8047200000000005</c:v>
                </c:pt>
                <c:pt idx="1717">
                  <c:v>6.7963166666666694</c:v>
                </c:pt>
                <c:pt idx="1718">
                  <c:v>6.7868749999999993</c:v>
                </c:pt>
                <c:pt idx="1719">
                  <c:v>6.7855283333333345</c:v>
                </c:pt>
                <c:pt idx="1720">
                  <c:v>6.7778033333333338</c:v>
                </c:pt>
                <c:pt idx="1721">
                  <c:v>6.7716050000000019</c:v>
                </c:pt>
                <c:pt idx="1722">
                  <c:v>6.7654249999999987</c:v>
                </c:pt>
                <c:pt idx="1723">
                  <c:v>6.7608766666666646</c:v>
                </c:pt>
                <c:pt idx="1724">
                  <c:v>6.7575650000000005</c:v>
                </c:pt>
                <c:pt idx="1725">
                  <c:v>6.7575433333333335</c:v>
                </c:pt>
                <c:pt idx="1726">
                  <c:v>6.7591766666666677</c:v>
                </c:pt>
                <c:pt idx="1727">
                  <c:v>6.7571416666666675</c:v>
                </c:pt>
                <c:pt idx="1728">
                  <c:v>6.75922</c:v>
                </c:pt>
                <c:pt idx="1729">
                  <c:v>6.7613066666666661</c:v>
                </c:pt>
                <c:pt idx="1730">
                  <c:v>6.7601583333333357</c:v>
                </c:pt>
                <c:pt idx="1731">
                  <c:v>6.7574449999999988</c:v>
                </c:pt>
                <c:pt idx="1732">
                  <c:v>6.7550733333333373</c:v>
                </c:pt>
                <c:pt idx="1733">
                  <c:v>6.7477966666666669</c:v>
                </c:pt>
                <c:pt idx="1734">
                  <c:v>6.7431683333333323</c:v>
                </c:pt>
                <c:pt idx="1735">
                  <c:v>6.7339083333333321</c:v>
                </c:pt>
                <c:pt idx="1736">
                  <c:v>6.7267616666666648</c:v>
                </c:pt>
                <c:pt idx="1737">
                  <c:v>6.7212049999999994</c:v>
                </c:pt>
                <c:pt idx="1738">
                  <c:v>6.713093333333334</c:v>
                </c:pt>
                <c:pt idx="1739">
                  <c:v>6.7042916666666663</c:v>
                </c:pt>
                <c:pt idx="1740">
                  <c:v>6.6947416666666673</c:v>
                </c:pt>
                <c:pt idx="1741">
                  <c:v>6.687974999999998</c:v>
                </c:pt>
                <c:pt idx="1742">
                  <c:v>6.6799133333333343</c:v>
                </c:pt>
                <c:pt idx="1743">
                  <c:v>6.6715399999999994</c:v>
                </c:pt>
                <c:pt idx="1744">
                  <c:v>6.6666816666666664</c:v>
                </c:pt>
                <c:pt idx="1745">
                  <c:v>6.6600383333333335</c:v>
                </c:pt>
                <c:pt idx="1746">
                  <c:v>6.6556049999999978</c:v>
                </c:pt>
                <c:pt idx="1747">
                  <c:v>6.6496299999999993</c:v>
                </c:pt>
                <c:pt idx="1748">
                  <c:v>6.6443799999999991</c:v>
                </c:pt>
                <c:pt idx="1749">
                  <c:v>6.6416883333333345</c:v>
                </c:pt>
                <c:pt idx="1750">
                  <c:v>6.6406600000000013</c:v>
                </c:pt>
                <c:pt idx="1751">
                  <c:v>6.639573333333332</c:v>
                </c:pt>
                <c:pt idx="1752">
                  <c:v>6.6422616666666672</c:v>
                </c:pt>
                <c:pt idx="1753">
                  <c:v>6.6432699999999985</c:v>
                </c:pt>
                <c:pt idx="1754">
                  <c:v>6.6433149999999994</c:v>
                </c:pt>
                <c:pt idx="1755">
                  <c:v>6.6432333333333338</c:v>
                </c:pt>
                <c:pt idx="1756">
                  <c:v>6.642483333333332</c:v>
                </c:pt>
                <c:pt idx="1757">
                  <c:v>6.6381683333333363</c:v>
                </c:pt>
                <c:pt idx="1758">
                  <c:v>6.6338633333333314</c:v>
                </c:pt>
                <c:pt idx="1759">
                  <c:v>6.6279533333333331</c:v>
                </c:pt>
                <c:pt idx="1760">
                  <c:v>6.6203416666666666</c:v>
                </c:pt>
                <c:pt idx="1761">
                  <c:v>6.6128083333333318</c:v>
                </c:pt>
                <c:pt idx="1762">
                  <c:v>6.6058483333333315</c:v>
                </c:pt>
                <c:pt idx="1763">
                  <c:v>6.5970449999999987</c:v>
                </c:pt>
                <c:pt idx="1764">
                  <c:v>6.5907349999999987</c:v>
                </c:pt>
                <c:pt idx="1765">
                  <c:v>6.5832633333333304</c:v>
                </c:pt>
                <c:pt idx="1766">
                  <c:v>6.5768333333333322</c:v>
                </c:pt>
                <c:pt idx="1767">
                  <c:v>6.570071666666669</c:v>
                </c:pt>
                <c:pt idx="1768">
                  <c:v>6.564325000000002</c:v>
                </c:pt>
                <c:pt idx="1769">
                  <c:v>6.5566183333333354</c:v>
                </c:pt>
                <c:pt idx="1770">
                  <c:v>6.5482866666666677</c:v>
                </c:pt>
                <c:pt idx="1771">
                  <c:v>6.5427883333333332</c:v>
                </c:pt>
                <c:pt idx="1772">
                  <c:v>6.5383499999999986</c:v>
                </c:pt>
                <c:pt idx="1773">
                  <c:v>6.5371516666666656</c:v>
                </c:pt>
                <c:pt idx="1774">
                  <c:v>6.531464999999999</c:v>
                </c:pt>
                <c:pt idx="1775">
                  <c:v>6.5285583333333328</c:v>
                </c:pt>
                <c:pt idx="1776">
                  <c:v>6.5305833333333307</c:v>
                </c:pt>
                <c:pt idx="1777">
                  <c:v>6.5346866666666692</c:v>
                </c:pt>
                <c:pt idx="1778">
                  <c:v>6.5364600000000008</c:v>
                </c:pt>
                <c:pt idx="1779">
                  <c:v>6.5366333333333326</c:v>
                </c:pt>
                <c:pt idx="1780">
                  <c:v>6.5365299999999982</c:v>
                </c:pt>
                <c:pt idx="1781">
                  <c:v>6.531606666666665</c:v>
                </c:pt>
                <c:pt idx="1782">
                  <c:v>6.5289066666666677</c:v>
                </c:pt>
                <c:pt idx="1783">
                  <c:v>6.5218899999999991</c:v>
                </c:pt>
                <c:pt idx="1784">
                  <c:v>6.514454999999999</c:v>
                </c:pt>
                <c:pt idx="1785">
                  <c:v>6.5073683333333321</c:v>
                </c:pt>
                <c:pt idx="1786">
                  <c:v>6.5001683333333338</c:v>
                </c:pt>
                <c:pt idx="1787">
                  <c:v>6.4950016666666661</c:v>
                </c:pt>
                <c:pt idx="1788">
                  <c:v>6.4883766666666673</c:v>
                </c:pt>
                <c:pt idx="1789">
                  <c:v>6.4827016666666628</c:v>
                </c:pt>
                <c:pt idx="1790">
                  <c:v>6.4787683333333339</c:v>
                </c:pt>
                <c:pt idx="1791">
                  <c:v>6.473516666666665</c:v>
                </c:pt>
                <c:pt idx="1792">
                  <c:v>6.4643433333333329</c:v>
                </c:pt>
                <c:pt idx="1793">
                  <c:v>6.4562550000000005</c:v>
                </c:pt>
                <c:pt idx="1794">
                  <c:v>6.4503950000000012</c:v>
                </c:pt>
                <c:pt idx="1795">
                  <c:v>6.4426033333333299</c:v>
                </c:pt>
                <c:pt idx="1796">
                  <c:v>6.4365966666666639</c:v>
                </c:pt>
                <c:pt idx="1797">
                  <c:v>6.4288699999999981</c:v>
                </c:pt>
                <c:pt idx="1798">
                  <c:v>6.4221750000000011</c:v>
                </c:pt>
                <c:pt idx="1799">
                  <c:v>6.4180666666666646</c:v>
                </c:pt>
                <c:pt idx="1800">
                  <c:v>6.4142449999999993</c:v>
                </c:pt>
                <c:pt idx="1801">
                  <c:v>6.4132416666666643</c:v>
                </c:pt>
                <c:pt idx="1802">
                  <c:v>6.4114033333333307</c:v>
                </c:pt>
                <c:pt idx="1803">
                  <c:v>6.4107366666666659</c:v>
                </c:pt>
                <c:pt idx="1804">
                  <c:v>6.410099999999999</c:v>
                </c:pt>
                <c:pt idx="1805">
                  <c:v>6.4116366666666655</c:v>
                </c:pt>
                <c:pt idx="1806">
                  <c:v>6.4148366666666679</c:v>
                </c:pt>
                <c:pt idx="1807">
                  <c:v>6.4177816666666638</c:v>
                </c:pt>
                <c:pt idx="1808">
                  <c:v>6.4163233333333336</c:v>
                </c:pt>
                <c:pt idx="1809">
                  <c:v>6.407618333333331</c:v>
                </c:pt>
                <c:pt idx="1810">
                  <c:v>6.4031616666666658</c:v>
                </c:pt>
                <c:pt idx="1811">
                  <c:v>6.3963850000000013</c:v>
                </c:pt>
                <c:pt idx="1812">
                  <c:v>6.3897550000000001</c:v>
                </c:pt>
                <c:pt idx="1813">
                  <c:v>6.3838683333333339</c:v>
                </c:pt>
                <c:pt idx="1814">
                  <c:v>6.3783216666666664</c:v>
                </c:pt>
                <c:pt idx="1815">
                  <c:v>6.3716383333333333</c:v>
                </c:pt>
                <c:pt idx="1816">
                  <c:v>6.3637216666666658</c:v>
                </c:pt>
                <c:pt idx="1817">
                  <c:v>6.3558699999999986</c:v>
                </c:pt>
                <c:pt idx="1818">
                  <c:v>6.3483816666666684</c:v>
                </c:pt>
                <c:pt idx="1819">
                  <c:v>6.3432699999999995</c:v>
                </c:pt>
                <c:pt idx="1820">
                  <c:v>6.3362633333333349</c:v>
                </c:pt>
                <c:pt idx="1821">
                  <c:v>6.331805000000001</c:v>
                </c:pt>
                <c:pt idx="1822">
                  <c:v>6.327230000000001</c:v>
                </c:pt>
                <c:pt idx="1823">
                  <c:v>6.320078333333333</c:v>
                </c:pt>
                <c:pt idx="1824">
                  <c:v>6.3160049999999996</c:v>
                </c:pt>
                <c:pt idx="1825">
                  <c:v>6.3112816666666669</c:v>
                </c:pt>
                <c:pt idx="1826">
                  <c:v>6.3104633333333355</c:v>
                </c:pt>
                <c:pt idx="1827">
                  <c:v>6.3095366666666672</c:v>
                </c:pt>
                <c:pt idx="1828">
                  <c:v>6.3122533333333317</c:v>
                </c:pt>
                <c:pt idx="1829">
                  <c:v>6.3147883333333317</c:v>
                </c:pt>
                <c:pt idx="1830">
                  <c:v>6.3133883333333332</c:v>
                </c:pt>
                <c:pt idx="1831">
                  <c:v>6.3131333333333339</c:v>
                </c:pt>
                <c:pt idx="1832">
                  <c:v>6.3105166666666666</c:v>
                </c:pt>
                <c:pt idx="1833">
                  <c:v>6.308818333333333</c:v>
                </c:pt>
                <c:pt idx="1834">
                  <c:v>6.3013349999999999</c:v>
                </c:pt>
                <c:pt idx="1835">
                  <c:v>6.2936783333333333</c:v>
                </c:pt>
                <c:pt idx="1836">
                  <c:v>6.2861433333333334</c:v>
                </c:pt>
                <c:pt idx="1837">
                  <c:v>6.2780533333333315</c:v>
                </c:pt>
                <c:pt idx="1838">
                  <c:v>6.270668333333334</c:v>
                </c:pt>
                <c:pt idx="1839">
                  <c:v>6.2639583333333313</c:v>
                </c:pt>
                <c:pt idx="1840">
                  <c:v>6.257218333333336</c:v>
                </c:pt>
                <c:pt idx="1841">
                  <c:v>6.2493633333333349</c:v>
                </c:pt>
                <c:pt idx="1842">
                  <c:v>6.2436866666666653</c:v>
                </c:pt>
                <c:pt idx="1843">
                  <c:v>6.2386016666666668</c:v>
                </c:pt>
                <c:pt idx="1844">
                  <c:v>6.2333316666666665</c:v>
                </c:pt>
                <c:pt idx="1845">
                  <c:v>6.2266016666666673</c:v>
                </c:pt>
                <c:pt idx="1846">
                  <c:v>6.2198533333333312</c:v>
                </c:pt>
                <c:pt idx="1847">
                  <c:v>6.2142983333333346</c:v>
                </c:pt>
                <c:pt idx="1848">
                  <c:v>6.2122150000000005</c:v>
                </c:pt>
                <c:pt idx="1849">
                  <c:v>6.2090300000000003</c:v>
                </c:pt>
                <c:pt idx="1850">
                  <c:v>6.2072566666666678</c:v>
                </c:pt>
                <c:pt idx="1851">
                  <c:v>6.204534999999999</c:v>
                </c:pt>
                <c:pt idx="1852">
                  <c:v>6.2050666666666654</c:v>
                </c:pt>
                <c:pt idx="1853">
                  <c:v>6.2037449999999987</c:v>
                </c:pt>
                <c:pt idx="1854">
                  <c:v>6.2035600000000004</c:v>
                </c:pt>
                <c:pt idx="1855">
                  <c:v>6.2060066666666689</c:v>
                </c:pt>
                <c:pt idx="1856">
                  <c:v>6.2027050000000008</c:v>
                </c:pt>
                <c:pt idx="1857">
                  <c:v>6.200213333333334</c:v>
                </c:pt>
                <c:pt idx="1858">
                  <c:v>6.1975566666666682</c:v>
                </c:pt>
                <c:pt idx="1859">
                  <c:v>6.1931283333333349</c:v>
                </c:pt>
                <c:pt idx="1860">
                  <c:v>6.1884999999999968</c:v>
                </c:pt>
                <c:pt idx="1861">
                  <c:v>6.1801766666666653</c:v>
                </c:pt>
                <c:pt idx="1862">
                  <c:v>6.1723183333333358</c:v>
                </c:pt>
                <c:pt idx="1863">
                  <c:v>6.1660666666666666</c:v>
                </c:pt>
                <c:pt idx="1864">
                  <c:v>6.1603916666666665</c:v>
                </c:pt>
                <c:pt idx="1865">
                  <c:v>6.1539850000000005</c:v>
                </c:pt>
                <c:pt idx="1866">
                  <c:v>6.1475966666666659</c:v>
                </c:pt>
                <c:pt idx="1867">
                  <c:v>6.1372949999999982</c:v>
                </c:pt>
                <c:pt idx="1868">
                  <c:v>6.1322899999999985</c:v>
                </c:pt>
                <c:pt idx="1869">
                  <c:v>6.1243666666666661</c:v>
                </c:pt>
                <c:pt idx="1870">
                  <c:v>6.1186316666666647</c:v>
                </c:pt>
                <c:pt idx="1871">
                  <c:v>6.1146383333333318</c:v>
                </c:pt>
                <c:pt idx="1872">
                  <c:v>6.1088083333333341</c:v>
                </c:pt>
                <c:pt idx="1873">
                  <c:v>6.1025516666666659</c:v>
                </c:pt>
                <c:pt idx="1874">
                  <c:v>6.1017416666666673</c:v>
                </c:pt>
                <c:pt idx="1875">
                  <c:v>6.1004950000000004</c:v>
                </c:pt>
                <c:pt idx="1876">
                  <c:v>6.0983366666666665</c:v>
                </c:pt>
                <c:pt idx="1877">
                  <c:v>6.0983566666666658</c:v>
                </c:pt>
                <c:pt idx="1878">
                  <c:v>6.0970916666666675</c:v>
                </c:pt>
                <c:pt idx="1879">
                  <c:v>6.1024699999999976</c:v>
                </c:pt>
                <c:pt idx="1880">
                  <c:v>6.1052350000000022</c:v>
                </c:pt>
                <c:pt idx="1881">
                  <c:v>6.1042900000000007</c:v>
                </c:pt>
                <c:pt idx="1882">
                  <c:v>6.1034299999999995</c:v>
                </c:pt>
                <c:pt idx="1883">
                  <c:v>6.0984016666666685</c:v>
                </c:pt>
                <c:pt idx="1884">
                  <c:v>6.0978549999999982</c:v>
                </c:pt>
                <c:pt idx="1885">
                  <c:v>6.0911983333333337</c:v>
                </c:pt>
                <c:pt idx="1886">
                  <c:v>6.0869333333333326</c:v>
                </c:pt>
                <c:pt idx="1887">
                  <c:v>6.0805366666666654</c:v>
                </c:pt>
                <c:pt idx="1888">
                  <c:v>6.0745750000000003</c:v>
                </c:pt>
                <c:pt idx="1889">
                  <c:v>6.0671616666666681</c:v>
                </c:pt>
                <c:pt idx="1890">
                  <c:v>6.0589583333333321</c:v>
                </c:pt>
                <c:pt idx="1891">
                  <c:v>6.0526366666666664</c:v>
                </c:pt>
                <c:pt idx="1892">
                  <c:v>6.0452066666666644</c:v>
                </c:pt>
                <c:pt idx="1893">
                  <c:v>6.037538333333333</c:v>
                </c:pt>
                <c:pt idx="1894">
                  <c:v>6.0328416666666653</c:v>
                </c:pt>
                <c:pt idx="1895">
                  <c:v>6.0265283333333333</c:v>
                </c:pt>
                <c:pt idx="1896">
                  <c:v>6.0225683333333331</c:v>
                </c:pt>
                <c:pt idx="1897">
                  <c:v>6.0158416666666659</c:v>
                </c:pt>
                <c:pt idx="1898">
                  <c:v>6.0144816666666649</c:v>
                </c:pt>
                <c:pt idx="1899">
                  <c:v>6.0093100000000002</c:v>
                </c:pt>
                <c:pt idx="1900">
                  <c:v>6.0074583333333331</c:v>
                </c:pt>
                <c:pt idx="1901">
                  <c:v>6.0051816666666662</c:v>
                </c:pt>
                <c:pt idx="1902">
                  <c:v>6.0042033333333329</c:v>
                </c:pt>
                <c:pt idx="1903">
                  <c:v>6.0016366666666654</c:v>
                </c:pt>
                <c:pt idx="1904">
                  <c:v>6.0006150000000007</c:v>
                </c:pt>
                <c:pt idx="1905">
                  <c:v>6.0008799999999995</c:v>
                </c:pt>
                <c:pt idx="1906">
                  <c:v>6.0010500000000002</c:v>
                </c:pt>
                <c:pt idx="1907">
                  <c:v>5.9962799999999969</c:v>
                </c:pt>
                <c:pt idx="1908">
                  <c:v>5.9951066666666684</c:v>
                </c:pt>
                <c:pt idx="1909">
                  <c:v>5.993411666666665</c:v>
                </c:pt>
                <c:pt idx="1910">
                  <c:v>5.9889366666666648</c:v>
                </c:pt>
                <c:pt idx="1911">
                  <c:v>5.9849766666666673</c:v>
                </c:pt>
                <c:pt idx="1912">
                  <c:v>5.9790899999999985</c:v>
                </c:pt>
                <c:pt idx="1913">
                  <c:v>5.9711000000000007</c:v>
                </c:pt>
                <c:pt idx="1914">
                  <c:v>5.9654133333333323</c:v>
                </c:pt>
                <c:pt idx="1915">
                  <c:v>5.9612366666666672</c:v>
                </c:pt>
                <c:pt idx="1916">
                  <c:v>5.9578966666666675</c:v>
                </c:pt>
                <c:pt idx="1917">
                  <c:v>5.9528066666666657</c:v>
                </c:pt>
                <c:pt idx="1918">
                  <c:v>5.9516899999999975</c:v>
                </c:pt>
                <c:pt idx="1919">
                  <c:v>5.9533283333333324</c:v>
                </c:pt>
                <c:pt idx="1920">
                  <c:v>5.9536116666666681</c:v>
                </c:pt>
                <c:pt idx="1921">
                  <c:v>5.9522316666666653</c:v>
                </c:pt>
                <c:pt idx="1922">
                  <c:v>5.9529850000000009</c:v>
                </c:pt>
                <c:pt idx="1923">
                  <c:v>5.9528883333333331</c:v>
                </c:pt>
                <c:pt idx="1924">
                  <c:v>5.9476866666666668</c:v>
                </c:pt>
                <c:pt idx="1925">
                  <c:v>5.9446066666666662</c:v>
                </c:pt>
                <c:pt idx="1926">
                  <c:v>5.9369800000000001</c:v>
                </c:pt>
                <c:pt idx="1927">
                  <c:v>5.9331366666666678</c:v>
                </c:pt>
                <c:pt idx="1928">
                  <c:v>5.9240883333333345</c:v>
                </c:pt>
                <c:pt idx="1929">
                  <c:v>5.9175366666666678</c:v>
                </c:pt>
                <c:pt idx="1930">
                  <c:v>5.9124183333333331</c:v>
                </c:pt>
                <c:pt idx="1931">
                  <c:v>5.9049166666666641</c:v>
                </c:pt>
                <c:pt idx="1932">
                  <c:v>5.8972800000000003</c:v>
                </c:pt>
                <c:pt idx="1933">
                  <c:v>5.8890300000000018</c:v>
                </c:pt>
                <c:pt idx="1934">
                  <c:v>5.8823716666666659</c:v>
                </c:pt>
                <c:pt idx="1935">
                  <c:v>5.8724483333333319</c:v>
                </c:pt>
                <c:pt idx="1936">
                  <c:v>5.8682633333333323</c:v>
                </c:pt>
                <c:pt idx="1937">
                  <c:v>5.8649566666666679</c:v>
                </c:pt>
                <c:pt idx="1938">
                  <c:v>5.8624116666666657</c:v>
                </c:pt>
                <c:pt idx="1939">
                  <c:v>5.8601550000000007</c:v>
                </c:pt>
                <c:pt idx="1940">
                  <c:v>5.8640633333333341</c:v>
                </c:pt>
                <c:pt idx="1941">
                  <c:v>5.8657116666666669</c:v>
                </c:pt>
                <c:pt idx="1942">
                  <c:v>5.8641116666666688</c:v>
                </c:pt>
                <c:pt idx="1943">
                  <c:v>5.8657566666666661</c:v>
                </c:pt>
                <c:pt idx="1944">
                  <c:v>5.8679983333333334</c:v>
                </c:pt>
                <c:pt idx="1945">
                  <c:v>5.8677100000000006</c:v>
                </c:pt>
                <c:pt idx="1946">
                  <c:v>5.8644399999999992</c:v>
                </c:pt>
                <c:pt idx="1947">
                  <c:v>5.8593933333333323</c:v>
                </c:pt>
                <c:pt idx="1948">
                  <c:v>5.8530516666666692</c:v>
                </c:pt>
                <c:pt idx="1949">
                  <c:v>5.8483350000000032</c:v>
                </c:pt>
                <c:pt idx="1950">
                  <c:v>5.8406616666666675</c:v>
                </c:pt>
                <c:pt idx="1951">
                  <c:v>5.8326366666666685</c:v>
                </c:pt>
                <c:pt idx="1952">
                  <c:v>5.8294450000000007</c:v>
                </c:pt>
                <c:pt idx="1953">
                  <c:v>5.8243799999999997</c:v>
                </c:pt>
                <c:pt idx="1954">
                  <c:v>5.8166116666666685</c:v>
                </c:pt>
                <c:pt idx="1955">
                  <c:v>5.8095649999999983</c:v>
                </c:pt>
                <c:pt idx="1956">
                  <c:v>5.805066666666665</c:v>
                </c:pt>
                <c:pt idx="1957">
                  <c:v>5.7973716666666686</c:v>
                </c:pt>
                <c:pt idx="1958">
                  <c:v>5.7912750000000015</c:v>
                </c:pt>
                <c:pt idx="1959">
                  <c:v>5.785988333333334</c:v>
                </c:pt>
                <c:pt idx="1960">
                  <c:v>5.781053333333336</c:v>
                </c:pt>
                <c:pt idx="1961">
                  <c:v>5.7813983333333319</c:v>
                </c:pt>
                <c:pt idx="1962">
                  <c:v>5.7811350000000008</c:v>
                </c:pt>
                <c:pt idx="1963">
                  <c:v>5.7784833333333347</c:v>
                </c:pt>
                <c:pt idx="1964">
                  <c:v>5.7792199999999996</c:v>
                </c:pt>
                <c:pt idx="1965">
                  <c:v>5.7751983333333339</c:v>
                </c:pt>
                <c:pt idx="1966">
                  <c:v>5.7733266666666676</c:v>
                </c:pt>
                <c:pt idx="1967">
                  <c:v>5.7683049999999998</c:v>
                </c:pt>
                <c:pt idx="1968">
                  <c:v>5.7704499999999994</c:v>
                </c:pt>
                <c:pt idx="1969">
                  <c:v>5.7710250000000007</c:v>
                </c:pt>
                <c:pt idx="1970">
                  <c:v>5.7659600000000024</c:v>
                </c:pt>
                <c:pt idx="1971">
                  <c:v>5.7613066666666688</c:v>
                </c:pt>
                <c:pt idx="1972">
                  <c:v>5.7572499999999982</c:v>
                </c:pt>
                <c:pt idx="1973">
                  <c:v>5.7519333333333327</c:v>
                </c:pt>
                <c:pt idx="1974">
                  <c:v>5.7453733333333332</c:v>
                </c:pt>
                <c:pt idx="1975">
                  <c:v>5.7389816666666658</c:v>
                </c:pt>
                <c:pt idx="1976">
                  <c:v>5.7319749999999994</c:v>
                </c:pt>
                <c:pt idx="1977">
                  <c:v>5.7271416666666664</c:v>
                </c:pt>
                <c:pt idx="1978">
                  <c:v>5.7241333333333362</c:v>
                </c:pt>
                <c:pt idx="1979">
                  <c:v>5.7217250000000011</c:v>
                </c:pt>
                <c:pt idx="1980">
                  <c:v>5.7182100000000009</c:v>
                </c:pt>
                <c:pt idx="1981">
                  <c:v>5.7162283333333326</c:v>
                </c:pt>
                <c:pt idx="1982">
                  <c:v>5.712105000000002</c:v>
                </c:pt>
                <c:pt idx="1983">
                  <c:v>5.7119433333333323</c:v>
                </c:pt>
                <c:pt idx="1984">
                  <c:v>5.7122583333333337</c:v>
                </c:pt>
                <c:pt idx="1985">
                  <c:v>5.7144400000000015</c:v>
                </c:pt>
                <c:pt idx="1986">
                  <c:v>5.717341666666667</c:v>
                </c:pt>
                <c:pt idx="1987">
                  <c:v>5.7097966666666649</c:v>
                </c:pt>
                <c:pt idx="1988">
                  <c:v>5.7058816666666665</c:v>
                </c:pt>
                <c:pt idx="1989">
                  <c:v>5.7004983333333312</c:v>
                </c:pt>
                <c:pt idx="1990">
                  <c:v>5.6955849999999986</c:v>
                </c:pt>
                <c:pt idx="1991">
                  <c:v>5.6873216666666666</c:v>
                </c:pt>
                <c:pt idx="1992">
                  <c:v>5.6827316666666654</c:v>
                </c:pt>
                <c:pt idx="1993">
                  <c:v>5.6761266666666659</c:v>
                </c:pt>
                <c:pt idx="1994">
                  <c:v>5.6697266666666657</c:v>
                </c:pt>
                <c:pt idx="1995">
                  <c:v>5.663166666666668</c:v>
                </c:pt>
                <c:pt idx="1996">
                  <c:v>5.6552733333333318</c:v>
                </c:pt>
                <c:pt idx="1997">
                  <c:v>5.6451799999999999</c:v>
                </c:pt>
                <c:pt idx="1998">
                  <c:v>5.6407733333333345</c:v>
                </c:pt>
                <c:pt idx="1999">
                  <c:v>5.6364383333333317</c:v>
                </c:pt>
                <c:pt idx="2000">
                  <c:v>5.6342899999999974</c:v>
                </c:pt>
                <c:pt idx="2001">
                  <c:v>5.6345666666666681</c:v>
                </c:pt>
                <c:pt idx="2002">
                  <c:v>5.6351883333333372</c:v>
                </c:pt>
                <c:pt idx="2003">
                  <c:v>5.6321649999999979</c:v>
                </c:pt>
                <c:pt idx="2004">
                  <c:v>5.6361066666666657</c:v>
                </c:pt>
                <c:pt idx="2005">
                  <c:v>5.6370000000000013</c:v>
                </c:pt>
                <c:pt idx="2006">
                  <c:v>5.6381116666666653</c:v>
                </c:pt>
                <c:pt idx="2007">
                  <c:v>5.6363616666666685</c:v>
                </c:pt>
                <c:pt idx="2008">
                  <c:v>5.638906666666669</c:v>
                </c:pt>
                <c:pt idx="2009">
                  <c:v>5.6346383333333359</c:v>
                </c:pt>
                <c:pt idx="2010">
                  <c:v>5.6321483333333333</c:v>
                </c:pt>
                <c:pt idx="2011">
                  <c:v>5.6285499999999997</c:v>
                </c:pt>
                <c:pt idx="2012">
                  <c:v>5.6221716666666683</c:v>
                </c:pt>
                <c:pt idx="2013">
                  <c:v>5.6149716666666656</c:v>
                </c:pt>
                <c:pt idx="2014">
                  <c:v>5.6062000000000012</c:v>
                </c:pt>
                <c:pt idx="2015">
                  <c:v>5.6029566666666684</c:v>
                </c:pt>
                <c:pt idx="2016">
                  <c:v>5.5970216666666666</c:v>
                </c:pt>
                <c:pt idx="2017">
                  <c:v>5.5882516666666673</c:v>
                </c:pt>
                <c:pt idx="2018">
                  <c:v>5.5825816666666661</c:v>
                </c:pt>
                <c:pt idx="2019">
                  <c:v>5.5739316666666676</c:v>
                </c:pt>
                <c:pt idx="2020">
                  <c:v>5.5700433333333317</c:v>
                </c:pt>
                <c:pt idx="2021">
                  <c:v>5.5630583333333341</c:v>
                </c:pt>
                <c:pt idx="2022">
                  <c:v>5.5596399999999981</c:v>
                </c:pt>
                <c:pt idx="2023">
                  <c:v>5.5569866666666679</c:v>
                </c:pt>
                <c:pt idx="2024">
                  <c:v>5.5532149999999989</c:v>
                </c:pt>
                <c:pt idx="2025">
                  <c:v>5.5482866666666686</c:v>
                </c:pt>
                <c:pt idx="2026">
                  <c:v>5.5460416666666674</c:v>
                </c:pt>
                <c:pt idx="2027">
                  <c:v>5.5491550000000007</c:v>
                </c:pt>
                <c:pt idx="2028">
                  <c:v>5.5478316666666663</c:v>
                </c:pt>
                <c:pt idx="2029">
                  <c:v>5.550231666666666</c:v>
                </c:pt>
                <c:pt idx="2030">
                  <c:v>5.550975000000002</c:v>
                </c:pt>
                <c:pt idx="2031">
                  <c:v>5.5512833333333322</c:v>
                </c:pt>
                <c:pt idx="2032">
                  <c:v>5.5491866666666683</c:v>
                </c:pt>
                <c:pt idx="2033">
                  <c:v>5.5427349999999986</c:v>
                </c:pt>
                <c:pt idx="2034">
                  <c:v>5.5355216666666687</c:v>
                </c:pt>
                <c:pt idx="2035">
                  <c:v>5.5289916666666672</c:v>
                </c:pt>
                <c:pt idx="2036">
                  <c:v>5.5247316666666677</c:v>
                </c:pt>
                <c:pt idx="2037">
                  <c:v>5.5207149999999983</c:v>
                </c:pt>
                <c:pt idx="2038">
                  <c:v>5.5146200000000016</c:v>
                </c:pt>
                <c:pt idx="2039">
                  <c:v>5.5071316666666661</c:v>
                </c:pt>
                <c:pt idx="2040">
                  <c:v>5.5022816666666667</c:v>
                </c:pt>
                <c:pt idx="2041">
                  <c:v>5.4971999999999985</c:v>
                </c:pt>
                <c:pt idx="2042">
                  <c:v>5.4911850000000006</c:v>
                </c:pt>
                <c:pt idx="2043">
                  <c:v>5.4823900000000032</c:v>
                </c:pt>
                <c:pt idx="2044">
                  <c:v>5.4784133333333322</c:v>
                </c:pt>
                <c:pt idx="2045">
                  <c:v>5.4748983333333294</c:v>
                </c:pt>
                <c:pt idx="2046">
                  <c:v>5.471026666666666</c:v>
                </c:pt>
                <c:pt idx="2047">
                  <c:v>5.4700399999999991</c:v>
                </c:pt>
                <c:pt idx="2048">
                  <c:v>5.4700483333333336</c:v>
                </c:pt>
                <c:pt idx="2049">
                  <c:v>5.4716550000000019</c:v>
                </c:pt>
                <c:pt idx="2050">
                  <c:v>5.4719183333333348</c:v>
                </c:pt>
                <c:pt idx="2051">
                  <c:v>5.4703983333333337</c:v>
                </c:pt>
                <c:pt idx="2052">
                  <c:v>5.4702733333333349</c:v>
                </c:pt>
                <c:pt idx="2053">
                  <c:v>5.4716900000000006</c:v>
                </c:pt>
                <c:pt idx="2054">
                  <c:v>5.4666916666666667</c:v>
                </c:pt>
                <c:pt idx="2055">
                  <c:v>5.4651900000000007</c:v>
                </c:pt>
                <c:pt idx="2056">
                  <c:v>5.4596800000000005</c:v>
                </c:pt>
                <c:pt idx="2057">
                  <c:v>5.4561199999999994</c:v>
                </c:pt>
                <c:pt idx="2058">
                  <c:v>5.4538183333333352</c:v>
                </c:pt>
                <c:pt idx="2059">
                  <c:v>5.4472316666666671</c:v>
                </c:pt>
                <c:pt idx="2060">
                  <c:v>5.4385316666666679</c:v>
                </c:pt>
                <c:pt idx="2061">
                  <c:v>5.4342283333333334</c:v>
                </c:pt>
                <c:pt idx="2062">
                  <c:v>5.4280199999999974</c:v>
                </c:pt>
                <c:pt idx="2063">
                  <c:v>5.4201233333333345</c:v>
                </c:pt>
                <c:pt idx="2064">
                  <c:v>5.4127749999999999</c:v>
                </c:pt>
                <c:pt idx="2065">
                  <c:v>5.4060000000000006</c:v>
                </c:pt>
                <c:pt idx="2066">
                  <c:v>5.4014200000000008</c:v>
                </c:pt>
                <c:pt idx="2067">
                  <c:v>5.4004183333333318</c:v>
                </c:pt>
                <c:pt idx="2068">
                  <c:v>5.3926983333333327</c:v>
                </c:pt>
                <c:pt idx="2069">
                  <c:v>5.3936799999999998</c:v>
                </c:pt>
                <c:pt idx="2070">
                  <c:v>5.3943866666666676</c:v>
                </c:pt>
                <c:pt idx="2071">
                  <c:v>5.3964800000000013</c:v>
                </c:pt>
                <c:pt idx="2072">
                  <c:v>5.3991333333333342</c:v>
                </c:pt>
                <c:pt idx="2073">
                  <c:v>5.3980583333333341</c:v>
                </c:pt>
                <c:pt idx="2074">
                  <c:v>5.4001016666666652</c:v>
                </c:pt>
                <c:pt idx="2075">
                  <c:v>5.4000349999999981</c:v>
                </c:pt>
                <c:pt idx="2076">
                  <c:v>5.3977483333333316</c:v>
                </c:pt>
                <c:pt idx="2077">
                  <c:v>5.3944666666666681</c:v>
                </c:pt>
                <c:pt idx="2078">
                  <c:v>5.3878716666666673</c:v>
                </c:pt>
                <c:pt idx="2079">
                  <c:v>5.3837083333333338</c:v>
                </c:pt>
                <c:pt idx="2080">
                  <c:v>5.3779483333333342</c:v>
                </c:pt>
                <c:pt idx="2081">
                  <c:v>5.3689366666666682</c:v>
                </c:pt>
                <c:pt idx="2082">
                  <c:v>5.3651049999999998</c:v>
                </c:pt>
                <c:pt idx="2083">
                  <c:v>5.3601083333333293</c:v>
                </c:pt>
                <c:pt idx="2084">
                  <c:v>5.3528116666666676</c:v>
                </c:pt>
                <c:pt idx="2085">
                  <c:v>5.347191666666669</c:v>
                </c:pt>
                <c:pt idx="2086">
                  <c:v>5.3393549999999994</c:v>
                </c:pt>
                <c:pt idx="2087">
                  <c:v>5.3350850000000003</c:v>
                </c:pt>
                <c:pt idx="2088">
                  <c:v>5.3338949999999992</c:v>
                </c:pt>
                <c:pt idx="2089">
                  <c:v>5.3316166666666645</c:v>
                </c:pt>
                <c:pt idx="2090">
                  <c:v>5.3302133333333321</c:v>
                </c:pt>
                <c:pt idx="2091">
                  <c:v>5.3326533333333339</c:v>
                </c:pt>
                <c:pt idx="2092">
                  <c:v>5.3361500000000008</c:v>
                </c:pt>
                <c:pt idx="2093">
                  <c:v>5.336758333333333</c:v>
                </c:pt>
                <c:pt idx="2094">
                  <c:v>5.3380449999999993</c:v>
                </c:pt>
                <c:pt idx="2095">
                  <c:v>5.3391083333333311</c:v>
                </c:pt>
                <c:pt idx="2096">
                  <c:v>5.3405933333333317</c:v>
                </c:pt>
                <c:pt idx="2097">
                  <c:v>5.336128333333332</c:v>
                </c:pt>
                <c:pt idx="2098">
                  <c:v>5.3331200000000019</c:v>
                </c:pt>
                <c:pt idx="2099">
                  <c:v>5.3277266666666669</c:v>
                </c:pt>
                <c:pt idx="2100">
                  <c:v>5.32433666666667</c:v>
                </c:pt>
                <c:pt idx="2101">
                  <c:v>5.3185916666666655</c:v>
                </c:pt>
                <c:pt idx="2102">
                  <c:v>5.3145883333333339</c:v>
                </c:pt>
                <c:pt idx="2103">
                  <c:v>5.3080766666666639</c:v>
                </c:pt>
                <c:pt idx="2104">
                  <c:v>5.2985750000000014</c:v>
                </c:pt>
                <c:pt idx="2105">
                  <c:v>5.2924966666666666</c:v>
                </c:pt>
                <c:pt idx="2106">
                  <c:v>5.2860800000000028</c:v>
                </c:pt>
                <c:pt idx="2107">
                  <c:v>5.2800116666666668</c:v>
                </c:pt>
                <c:pt idx="2108">
                  <c:v>5.2747166666666656</c:v>
                </c:pt>
                <c:pt idx="2109">
                  <c:v>5.2704200000000023</c:v>
                </c:pt>
                <c:pt idx="2110">
                  <c:v>5.2685416666666676</c:v>
                </c:pt>
                <c:pt idx="2111">
                  <c:v>5.2674699999999994</c:v>
                </c:pt>
                <c:pt idx="2112">
                  <c:v>5.2677066666666663</c:v>
                </c:pt>
                <c:pt idx="2113">
                  <c:v>5.2676383333333314</c:v>
                </c:pt>
                <c:pt idx="2114">
                  <c:v>5.2700500000000003</c:v>
                </c:pt>
                <c:pt idx="2115">
                  <c:v>5.2715883333333347</c:v>
                </c:pt>
                <c:pt idx="2116">
                  <c:v>5.2737966666666667</c:v>
                </c:pt>
                <c:pt idx="2117">
                  <c:v>5.2761433333333336</c:v>
                </c:pt>
                <c:pt idx="2118">
                  <c:v>5.2688966666666666</c:v>
                </c:pt>
                <c:pt idx="2119">
                  <c:v>5.2648850000000005</c:v>
                </c:pt>
                <c:pt idx="2120">
                  <c:v>5.2597966666666647</c:v>
                </c:pt>
                <c:pt idx="2121">
                  <c:v>5.2552800000000008</c:v>
                </c:pt>
                <c:pt idx="2122">
                  <c:v>5.2477316666666667</c:v>
                </c:pt>
                <c:pt idx="2123">
                  <c:v>5.2401899999999983</c:v>
                </c:pt>
                <c:pt idx="2124">
                  <c:v>5.236013333333335</c:v>
                </c:pt>
                <c:pt idx="2125">
                  <c:v>5.2286766666666686</c:v>
                </c:pt>
                <c:pt idx="2126">
                  <c:v>5.2201250000000012</c:v>
                </c:pt>
                <c:pt idx="2127">
                  <c:v>5.2193683333333327</c:v>
                </c:pt>
                <c:pt idx="2128">
                  <c:v>5.2149950000000018</c:v>
                </c:pt>
                <c:pt idx="2129">
                  <c:v>5.2084616666666657</c:v>
                </c:pt>
                <c:pt idx="2130">
                  <c:v>5.2058316666666675</c:v>
                </c:pt>
                <c:pt idx="2131">
                  <c:v>5.1994516666666666</c:v>
                </c:pt>
                <c:pt idx="2132">
                  <c:v>5.1993549999999971</c:v>
                </c:pt>
                <c:pt idx="2133">
                  <c:v>5.200406666666666</c:v>
                </c:pt>
                <c:pt idx="2134">
                  <c:v>5.2025833333333331</c:v>
                </c:pt>
                <c:pt idx="2135">
                  <c:v>5.1996950000000002</c:v>
                </c:pt>
                <c:pt idx="2136">
                  <c:v>5.1995516666666663</c:v>
                </c:pt>
                <c:pt idx="2137">
                  <c:v>5.202296666666669</c:v>
                </c:pt>
                <c:pt idx="2138">
                  <c:v>5.2036800000000003</c:v>
                </c:pt>
                <c:pt idx="2139">
                  <c:v>5.205849999999999</c:v>
                </c:pt>
                <c:pt idx="2140">
                  <c:v>5.2023033333333348</c:v>
                </c:pt>
                <c:pt idx="2141">
                  <c:v>5.1998550000000003</c:v>
                </c:pt>
                <c:pt idx="2142">
                  <c:v>5.1936416666666689</c:v>
                </c:pt>
                <c:pt idx="2143">
                  <c:v>5.1847633333333336</c:v>
                </c:pt>
                <c:pt idx="2144">
                  <c:v>5.1802983333333348</c:v>
                </c:pt>
                <c:pt idx="2145">
                  <c:v>5.1752900000000004</c:v>
                </c:pt>
                <c:pt idx="2146">
                  <c:v>5.1690533333333351</c:v>
                </c:pt>
                <c:pt idx="2147">
                  <c:v>5.1628983333333345</c:v>
                </c:pt>
                <c:pt idx="2148">
                  <c:v>5.157281666666667</c:v>
                </c:pt>
                <c:pt idx="2149">
                  <c:v>5.1534316666666653</c:v>
                </c:pt>
                <c:pt idx="2150">
                  <c:v>5.1486450000000001</c:v>
                </c:pt>
                <c:pt idx="2151">
                  <c:v>5.1393433333333336</c:v>
                </c:pt>
                <c:pt idx="2152">
                  <c:v>5.1335333333333342</c:v>
                </c:pt>
                <c:pt idx="2153">
                  <c:v>5.1297200000000007</c:v>
                </c:pt>
                <c:pt idx="2154">
                  <c:v>5.1279516666666662</c:v>
                </c:pt>
                <c:pt idx="2155">
                  <c:v>5.1297466666666667</c:v>
                </c:pt>
                <c:pt idx="2156">
                  <c:v>5.1291000000000002</c:v>
                </c:pt>
                <c:pt idx="2157">
                  <c:v>5.1288333333333327</c:v>
                </c:pt>
                <c:pt idx="2158">
                  <c:v>5.1263983333333334</c:v>
                </c:pt>
                <c:pt idx="2159">
                  <c:v>5.1288916666666653</c:v>
                </c:pt>
                <c:pt idx="2160">
                  <c:v>5.1314399999999996</c:v>
                </c:pt>
                <c:pt idx="2161">
                  <c:v>5.1317683333333326</c:v>
                </c:pt>
                <c:pt idx="2162">
                  <c:v>5.1303066666666677</c:v>
                </c:pt>
                <c:pt idx="2163">
                  <c:v>5.1264333333333356</c:v>
                </c:pt>
                <c:pt idx="2164">
                  <c:v>5.1213316666666664</c:v>
                </c:pt>
                <c:pt idx="2165">
                  <c:v>5.116648333333333</c:v>
                </c:pt>
                <c:pt idx="2166">
                  <c:v>5.1107983333333324</c:v>
                </c:pt>
                <c:pt idx="2167">
                  <c:v>5.1087116666666663</c:v>
                </c:pt>
                <c:pt idx="2168">
                  <c:v>5.1043816666666677</c:v>
                </c:pt>
                <c:pt idx="2169">
                  <c:v>5.099141666666668</c:v>
                </c:pt>
                <c:pt idx="2170">
                  <c:v>5.0895283333333339</c:v>
                </c:pt>
                <c:pt idx="2171">
                  <c:v>5.0829700000000013</c:v>
                </c:pt>
                <c:pt idx="2172">
                  <c:v>5.0772933333333325</c:v>
                </c:pt>
                <c:pt idx="2173">
                  <c:v>5.0714416666666686</c:v>
                </c:pt>
                <c:pt idx="2174">
                  <c:v>5.0646399999999989</c:v>
                </c:pt>
                <c:pt idx="2175">
                  <c:v>5.0624733333333314</c:v>
                </c:pt>
                <c:pt idx="2176">
                  <c:v>5.0609883333333352</c:v>
                </c:pt>
                <c:pt idx="2177">
                  <c:v>5.0580583333333342</c:v>
                </c:pt>
                <c:pt idx="2178">
                  <c:v>5.059731666666667</c:v>
                </c:pt>
                <c:pt idx="2179">
                  <c:v>5.058626666666667</c:v>
                </c:pt>
                <c:pt idx="2180">
                  <c:v>5.0581100000000001</c:v>
                </c:pt>
                <c:pt idx="2181">
                  <c:v>5.0582416666666647</c:v>
                </c:pt>
                <c:pt idx="2182">
                  <c:v>5.0602100000000005</c:v>
                </c:pt>
                <c:pt idx="2183">
                  <c:v>5.0586683333333315</c:v>
                </c:pt>
                <c:pt idx="2184">
                  <c:v>5.0564766666666667</c:v>
                </c:pt>
                <c:pt idx="2185">
                  <c:v>5.0554283333333334</c:v>
                </c:pt>
                <c:pt idx="2186">
                  <c:v>5.0525366666666649</c:v>
                </c:pt>
                <c:pt idx="2187">
                  <c:v>5.045023333333333</c:v>
                </c:pt>
                <c:pt idx="2188">
                  <c:v>5.0401866666666653</c:v>
                </c:pt>
                <c:pt idx="2189">
                  <c:v>5.0338516666666671</c:v>
                </c:pt>
                <c:pt idx="2190">
                  <c:v>5.0296249999999993</c:v>
                </c:pt>
                <c:pt idx="2191">
                  <c:v>5.0238000000000005</c:v>
                </c:pt>
                <c:pt idx="2192">
                  <c:v>5.0189949999999985</c:v>
                </c:pt>
                <c:pt idx="2193">
                  <c:v>5.015956666666666</c:v>
                </c:pt>
                <c:pt idx="2194">
                  <c:v>5.0111916666666678</c:v>
                </c:pt>
                <c:pt idx="2195">
                  <c:v>5.0064383333333335</c:v>
                </c:pt>
                <c:pt idx="2196">
                  <c:v>5.003571666666665</c:v>
                </c:pt>
                <c:pt idx="2197">
                  <c:v>4.998241666666666</c:v>
                </c:pt>
                <c:pt idx="2198">
                  <c:v>4.9921616666666671</c:v>
                </c:pt>
                <c:pt idx="2199">
                  <c:v>4.985573333333333</c:v>
                </c:pt>
                <c:pt idx="2200">
                  <c:v>4.9837116666666654</c:v>
                </c:pt>
                <c:pt idx="2201">
                  <c:v>4.9817233333333313</c:v>
                </c:pt>
                <c:pt idx="2202">
                  <c:v>4.9784499999999996</c:v>
                </c:pt>
                <c:pt idx="2203">
                  <c:v>4.9776983333333344</c:v>
                </c:pt>
                <c:pt idx="2204">
                  <c:v>4.9760416666666663</c:v>
                </c:pt>
                <c:pt idx="2205">
                  <c:v>4.9757416666666678</c:v>
                </c:pt>
                <c:pt idx="2206">
                  <c:v>4.9774816666666668</c:v>
                </c:pt>
                <c:pt idx="2207">
                  <c:v>4.9813650000000012</c:v>
                </c:pt>
                <c:pt idx="2208">
                  <c:v>4.9832983333333329</c:v>
                </c:pt>
                <c:pt idx="2209">
                  <c:v>4.9831550000000009</c:v>
                </c:pt>
                <c:pt idx="2210">
                  <c:v>4.980458333333333</c:v>
                </c:pt>
                <c:pt idx="2211">
                  <c:v>4.9743433333333318</c:v>
                </c:pt>
                <c:pt idx="2212">
                  <c:v>4.9698450000000003</c:v>
                </c:pt>
                <c:pt idx="2213">
                  <c:v>4.9695783333333337</c:v>
                </c:pt>
                <c:pt idx="2214">
                  <c:v>4.9655466666666683</c:v>
                </c:pt>
                <c:pt idx="2215">
                  <c:v>4.9593599999999993</c:v>
                </c:pt>
                <c:pt idx="2216">
                  <c:v>4.9529616666666678</c:v>
                </c:pt>
                <c:pt idx="2217">
                  <c:v>4.9456266666666675</c:v>
                </c:pt>
                <c:pt idx="2218">
                  <c:v>4.9405916666666663</c:v>
                </c:pt>
                <c:pt idx="2219">
                  <c:v>4.935975</c:v>
                </c:pt>
                <c:pt idx="2220">
                  <c:v>4.9307033333333328</c:v>
                </c:pt>
                <c:pt idx="2221">
                  <c:v>4.9240949999999994</c:v>
                </c:pt>
                <c:pt idx="2222">
                  <c:v>4.9198016666666682</c:v>
                </c:pt>
                <c:pt idx="2223">
                  <c:v>4.9148133333333357</c:v>
                </c:pt>
                <c:pt idx="2224">
                  <c:v>4.9128316666666674</c:v>
                </c:pt>
                <c:pt idx="2225">
                  <c:v>4.9124233333333356</c:v>
                </c:pt>
                <c:pt idx="2226">
                  <c:v>4.9120550000000014</c:v>
                </c:pt>
                <c:pt idx="2227">
                  <c:v>4.9130633333333318</c:v>
                </c:pt>
                <c:pt idx="2228">
                  <c:v>4.9127266666666669</c:v>
                </c:pt>
                <c:pt idx="2229">
                  <c:v>4.9137016666666673</c:v>
                </c:pt>
                <c:pt idx="2230">
                  <c:v>4.9164949999999985</c:v>
                </c:pt>
                <c:pt idx="2231">
                  <c:v>4.9193783333333325</c:v>
                </c:pt>
                <c:pt idx="2232">
                  <c:v>4.9145550000000018</c:v>
                </c:pt>
                <c:pt idx="2233">
                  <c:v>4.9088966666666671</c:v>
                </c:pt>
                <c:pt idx="2234">
                  <c:v>4.9060933333333336</c:v>
                </c:pt>
                <c:pt idx="2235">
                  <c:v>4.9005633333333334</c:v>
                </c:pt>
                <c:pt idx="2236">
                  <c:v>4.8987900000000018</c:v>
                </c:pt>
                <c:pt idx="2237">
                  <c:v>4.8934916666666668</c:v>
                </c:pt>
                <c:pt idx="2238">
                  <c:v>4.889338333333332</c:v>
                </c:pt>
                <c:pt idx="2239">
                  <c:v>4.8823016666666659</c:v>
                </c:pt>
                <c:pt idx="2240">
                  <c:v>4.8762150000000011</c:v>
                </c:pt>
                <c:pt idx="2241">
                  <c:v>4.8709299999999995</c:v>
                </c:pt>
                <c:pt idx="2242">
                  <c:v>4.863596666666667</c:v>
                </c:pt>
                <c:pt idx="2243">
                  <c:v>4.8611866666666668</c:v>
                </c:pt>
                <c:pt idx="2244">
                  <c:v>4.8537166666666671</c:v>
                </c:pt>
                <c:pt idx="2245">
                  <c:v>4.8477283333333343</c:v>
                </c:pt>
                <c:pt idx="2246">
                  <c:v>4.8468166666666663</c:v>
                </c:pt>
                <c:pt idx="2247">
                  <c:v>4.844529999999998</c:v>
                </c:pt>
                <c:pt idx="2248">
                  <c:v>4.8485283333333342</c:v>
                </c:pt>
                <c:pt idx="2249">
                  <c:v>4.8496499999999996</c:v>
                </c:pt>
                <c:pt idx="2250">
                  <c:v>4.8529883333333323</c:v>
                </c:pt>
                <c:pt idx="2251">
                  <c:v>4.8551299999999999</c:v>
                </c:pt>
                <c:pt idx="2252">
                  <c:v>4.8584416666666659</c:v>
                </c:pt>
                <c:pt idx="2253">
                  <c:v>4.858548333333335</c:v>
                </c:pt>
                <c:pt idx="2254">
                  <c:v>4.8562116666666668</c:v>
                </c:pt>
                <c:pt idx="2255">
                  <c:v>4.8526049999999987</c:v>
                </c:pt>
                <c:pt idx="2256">
                  <c:v>4.8491133333333325</c:v>
                </c:pt>
                <c:pt idx="2257">
                  <c:v>4.8446249999999997</c:v>
                </c:pt>
                <c:pt idx="2258">
                  <c:v>4.8357700000000019</c:v>
                </c:pt>
                <c:pt idx="2259">
                  <c:v>4.8324783333333352</c:v>
                </c:pt>
                <c:pt idx="2260">
                  <c:v>4.8285900000000019</c:v>
                </c:pt>
                <c:pt idx="2261">
                  <c:v>4.8236783333333335</c:v>
                </c:pt>
                <c:pt idx="2262">
                  <c:v>4.8179899999999991</c:v>
                </c:pt>
                <c:pt idx="2263">
                  <c:v>4.8105933333333333</c:v>
                </c:pt>
                <c:pt idx="2264">
                  <c:v>4.8041333333333309</c:v>
                </c:pt>
                <c:pt idx="2265">
                  <c:v>4.8031416666666669</c:v>
                </c:pt>
                <c:pt idx="2266">
                  <c:v>4.7978466666666675</c:v>
                </c:pt>
                <c:pt idx="2267">
                  <c:v>4.7984983333333338</c:v>
                </c:pt>
                <c:pt idx="2268">
                  <c:v>4.7983399999999996</c:v>
                </c:pt>
                <c:pt idx="2269">
                  <c:v>4.794831666666667</c:v>
                </c:pt>
                <c:pt idx="2270">
                  <c:v>4.7966833333333323</c:v>
                </c:pt>
                <c:pt idx="2271">
                  <c:v>4.7999166666666664</c:v>
                </c:pt>
                <c:pt idx="2272">
                  <c:v>4.8009966666666681</c:v>
                </c:pt>
                <c:pt idx="2273">
                  <c:v>4.8042749999999987</c:v>
                </c:pt>
                <c:pt idx="2274">
                  <c:v>4.8037116666666666</c:v>
                </c:pt>
                <c:pt idx="2275">
                  <c:v>4.8015349999999994</c:v>
                </c:pt>
                <c:pt idx="2276">
                  <c:v>4.8002616666666684</c:v>
                </c:pt>
                <c:pt idx="2277">
                  <c:v>4.7960633333333327</c:v>
                </c:pt>
                <c:pt idx="2278">
                  <c:v>4.7912316666666674</c:v>
                </c:pt>
                <c:pt idx="2279">
                  <c:v>4.7828033333333355</c:v>
                </c:pt>
                <c:pt idx="2280">
                  <c:v>4.7768716666666684</c:v>
                </c:pt>
                <c:pt idx="2281">
                  <c:v>4.7764716666666658</c:v>
                </c:pt>
                <c:pt idx="2282">
                  <c:v>4.7709516666666669</c:v>
                </c:pt>
                <c:pt idx="2283">
                  <c:v>4.7633366666666683</c:v>
                </c:pt>
                <c:pt idx="2284">
                  <c:v>4.7599350000000014</c:v>
                </c:pt>
                <c:pt idx="2285">
                  <c:v>4.7528516666666638</c:v>
                </c:pt>
                <c:pt idx="2286">
                  <c:v>4.7506000000000004</c:v>
                </c:pt>
                <c:pt idx="2287">
                  <c:v>4.744113333333333</c:v>
                </c:pt>
                <c:pt idx="2288">
                  <c:v>4.7415899999999995</c:v>
                </c:pt>
                <c:pt idx="2289">
                  <c:v>4.7426083333333349</c:v>
                </c:pt>
                <c:pt idx="2290">
                  <c:v>4.741858333333334</c:v>
                </c:pt>
                <c:pt idx="2291">
                  <c:v>4.7464383333333329</c:v>
                </c:pt>
                <c:pt idx="2292">
                  <c:v>4.7468033333333315</c:v>
                </c:pt>
                <c:pt idx="2293">
                  <c:v>4.7459783333333325</c:v>
                </c:pt>
                <c:pt idx="2294">
                  <c:v>4.7485049999999989</c:v>
                </c:pt>
                <c:pt idx="2295">
                  <c:v>4.7477666666666671</c:v>
                </c:pt>
                <c:pt idx="2296">
                  <c:v>4.7451733333333319</c:v>
                </c:pt>
                <c:pt idx="2297">
                  <c:v>4.7402166666666661</c:v>
                </c:pt>
                <c:pt idx="2298">
                  <c:v>4.7385866666666665</c:v>
                </c:pt>
                <c:pt idx="2299">
                  <c:v>4.7331366666666668</c:v>
                </c:pt>
                <c:pt idx="2300">
                  <c:v>4.7266583333333312</c:v>
                </c:pt>
                <c:pt idx="2301">
                  <c:v>4.7224849999999998</c:v>
                </c:pt>
                <c:pt idx="2302">
                  <c:v>4.7173066666666665</c:v>
                </c:pt>
                <c:pt idx="2303">
                  <c:v>4.712511666666666</c:v>
                </c:pt>
                <c:pt idx="2304">
                  <c:v>4.7081383333333324</c:v>
                </c:pt>
                <c:pt idx="2305">
                  <c:v>4.7001033333333337</c:v>
                </c:pt>
                <c:pt idx="2306">
                  <c:v>4.6951050000000008</c:v>
                </c:pt>
                <c:pt idx="2307">
                  <c:v>4.6940483333333338</c:v>
                </c:pt>
                <c:pt idx="2308">
                  <c:v>4.6893733333333323</c:v>
                </c:pt>
                <c:pt idx="2309">
                  <c:v>4.6827166666666686</c:v>
                </c:pt>
                <c:pt idx="2310">
                  <c:v>4.6813966666666671</c:v>
                </c:pt>
                <c:pt idx="2311">
                  <c:v>4.6776516666666659</c:v>
                </c:pt>
                <c:pt idx="2312">
                  <c:v>4.6749200000000011</c:v>
                </c:pt>
                <c:pt idx="2313">
                  <c:v>4.6742216666666669</c:v>
                </c:pt>
                <c:pt idx="2314">
                  <c:v>4.6744183333333318</c:v>
                </c:pt>
                <c:pt idx="2315">
                  <c:v>4.6783933333333332</c:v>
                </c:pt>
                <c:pt idx="2316">
                  <c:v>4.6802900000000012</c:v>
                </c:pt>
                <c:pt idx="2317">
                  <c:v>4.6824733333333342</c:v>
                </c:pt>
                <c:pt idx="2318">
                  <c:v>4.6847800000000017</c:v>
                </c:pt>
                <c:pt idx="2319">
                  <c:v>4.6821066666666669</c:v>
                </c:pt>
                <c:pt idx="2320">
                  <c:v>4.6816866666666668</c:v>
                </c:pt>
                <c:pt idx="2321">
                  <c:v>4.6751149999999999</c:v>
                </c:pt>
                <c:pt idx="2322">
                  <c:v>4.6700733333333337</c:v>
                </c:pt>
                <c:pt idx="2323">
                  <c:v>4.6649249999999993</c:v>
                </c:pt>
                <c:pt idx="2324">
                  <c:v>4.6617333333333342</c:v>
                </c:pt>
                <c:pt idx="2325">
                  <c:v>4.6577350000000015</c:v>
                </c:pt>
                <c:pt idx="2326">
                  <c:v>4.653125000000002</c:v>
                </c:pt>
                <c:pt idx="2327">
                  <c:v>4.6486499999999991</c:v>
                </c:pt>
                <c:pt idx="2328">
                  <c:v>4.6434466666666667</c:v>
                </c:pt>
                <c:pt idx="2329">
                  <c:v>4.6364916666666671</c:v>
                </c:pt>
                <c:pt idx="2330">
                  <c:v>4.6323833333333315</c:v>
                </c:pt>
                <c:pt idx="2331">
                  <c:v>4.6292433333333332</c:v>
                </c:pt>
                <c:pt idx="2332">
                  <c:v>4.6206516666666682</c:v>
                </c:pt>
                <c:pt idx="2333">
                  <c:v>4.6166883333333342</c:v>
                </c:pt>
                <c:pt idx="2334">
                  <c:v>4.6118883333333338</c:v>
                </c:pt>
                <c:pt idx="2335">
                  <c:v>4.6049249999999988</c:v>
                </c:pt>
                <c:pt idx="2336">
                  <c:v>4.6032433333333307</c:v>
                </c:pt>
                <c:pt idx="2337">
                  <c:v>4.6040649999999994</c:v>
                </c:pt>
                <c:pt idx="2338">
                  <c:v>4.6021733333333348</c:v>
                </c:pt>
                <c:pt idx="2339">
                  <c:v>4.6038600000000001</c:v>
                </c:pt>
                <c:pt idx="2340">
                  <c:v>4.608178333333333</c:v>
                </c:pt>
                <c:pt idx="2341">
                  <c:v>4.6093766666666669</c:v>
                </c:pt>
                <c:pt idx="2342">
                  <c:v>4.614069999999999</c:v>
                </c:pt>
                <c:pt idx="2343">
                  <c:v>4.6180600000000007</c:v>
                </c:pt>
                <c:pt idx="2344">
                  <c:v>4.6191900000000006</c:v>
                </c:pt>
                <c:pt idx="2345">
                  <c:v>4.621366666666666</c:v>
                </c:pt>
                <c:pt idx="2346">
                  <c:v>4.6176883333333336</c:v>
                </c:pt>
                <c:pt idx="2347">
                  <c:v>4.6145783333333332</c:v>
                </c:pt>
                <c:pt idx="2348">
                  <c:v>4.6095250000000005</c:v>
                </c:pt>
                <c:pt idx="2349">
                  <c:v>4.6061750000000012</c:v>
                </c:pt>
                <c:pt idx="2350">
                  <c:v>4.6044866666666682</c:v>
                </c:pt>
                <c:pt idx="2351">
                  <c:v>4.599921666666666</c:v>
                </c:pt>
                <c:pt idx="2352">
                  <c:v>4.5930283333333337</c:v>
                </c:pt>
                <c:pt idx="2353">
                  <c:v>4.5882466666666657</c:v>
                </c:pt>
                <c:pt idx="2354">
                  <c:v>4.581645</c:v>
                </c:pt>
                <c:pt idx="2355">
                  <c:v>4.5791899999999996</c:v>
                </c:pt>
                <c:pt idx="2356">
                  <c:v>4.5722150000000008</c:v>
                </c:pt>
                <c:pt idx="2357">
                  <c:v>4.5676783333333333</c:v>
                </c:pt>
                <c:pt idx="2358">
                  <c:v>4.562008333333333</c:v>
                </c:pt>
                <c:pt idx="2359">
                  <c:v>4.5591016666666651</c:v>
                </c:pt>
                <c:pt idx="2360">
                  <c:v>4.5581916666666684</c:v>
                </c:pt>
                <c:pt idx="2361">
                  <c:v>4.5565983333333326</c:v>
                </c:pt>
                <c:pt idx="2362">
                  <c:v>4.5585950000000004</c:v>
                </c:pt>
                <c:pt idx="2363">
                  <c:v>4.5631016666666664</c:v>
                </c:pt>
                <c:pt idx="2364">
                  <c:v>4.5661149999999999</c:v>
                </c:pt>
                <c:pt idx="2365">
                  <c:v>4.5688300000000002</c:v>
                </c:pt>
                <c:pt idx="2366">
                  <c:v>4.5727200000000003</c:v>
                </c:pt>
                <c:pt idx="2367">
                  <c:v>4.5736783333333326</c:v>
                </c:pt>
                <c:pt idx="2368">
                  <c:v>4.5550866666666678</c:v>
                </c:pt>
                <c:pt idx="2369">
                  <c:v>4.5662233333333351</c:v>
                </c:pt>
                <c:pt idx="2370">
                  <c:v>4.5616333333333321</c:v>
                </c:pt>
                <c:pt idx="2371">
                  <c:v>4.5566616666666668</c:v>
                </c:pt>
                <c:pt idx="2372">
                  <c:v>4.5482366666666678</c:v>
                </c:pt>
                <c:pt idx="2373">
                  <c:v>4.5443000000000016</c:v>
                </c:pt>
                <c:pt idx="2374">
                  <c:v>4.5393999999999988</c:v>
                </c:pt>
                <c:pt idx="2375">
                  <c:v>4.5351716666666668</c:v>
                </c:pt>
                <c:pt idx="2376">
                  <c:v>4.5322316666666662</c:v>
                </c:pt>
                <c:pt idx="2377">
                  <c:v>4.5250949999999976</c:v>
                </c:pt>
                <c:pt idx="2378">
                  <c:v>4.5186299999999999</c:v>
                </c:pt>
                <c:pt idx="2379">
                  <c:v>4.5153033333333337</c:v>
                </c:pt>
                <c:pt idx="2380">
                  <c:v>4.5106599999999979</c:v>
                </c:pt>
                <c:pt idx="2381">
                  <c:v>4.5064883333333334</c:v>
                </c:pt>
                <c:pt idx="2382">
                  <c:v>4.5022199999999977</c:v>
                </c:pt>
                <c:pt idx="2383">
                  <c:v>4.5006099999999991</c:v>
                </c:pt>
                <c:pt idx="2384">
                  <c:v>4.5004283333333346</c:v>
                </c:pt>
                <c:pt idx="2385">
                  <c:v>4.5017583333333331</c:v>
                </c:pt>
                <c:pt idx="2386">
                  <c:v>4.5031566666666665</c:v>
                </c:pt>
                <c:pt idx="2387">
                  <c:v>4.5039616666666662</c:v>
                </c:pt>
                <c:pt idx="2388">
                  <c:v>4.5066766666666647</c:v>
                </c:pt>
                <c:pt idx="2389">
                  <c:v>4.5088083333333344</c:v>
                </c:pt>
                <c:pt idx="2390">
                  <c:v>4.507303333333331</c:v>
                </c:pt>
                <c:pt idx="2391">
                  <c:v>4.508983333333334</c:v>
                </c:pt>
                <c:pt idx="2392">
                  <c:v>4.5089783333333342</c:v>
                </c:pt>
                <c:pt idx="2393">
                  <c:v>4.5044149999999989</c:v>
                </c:pt>
                <c:pt idx="2394">
                  <c:v>4.5008966666666659</c:v>
                </c:pt>
                <c:pt idx="2395">
                  <c:v>4.4971966666666665</c:v>
                </c:pt>
                <c:pt idx="2396">
                  <c:v>4.4893983333333347</c:v>
                </c:pt>
                <c:pt idx="2397">
                  <c:v>4.4863333333333326</c:v>
                </c:pt>
                <c:pt idx="2398">
                  <c:v>4.4785049999999993</c:v>
                </c:pt>
                <c:pt idx="2399">
                  <c:v>4.4673633333333331</c:v>
                </c:pt>
                <c:pt idx="2400">
                  <c:v>4.4659166666666659</c:v>
                </c:pt>
                <c:pt idx="2401">
                  <c:v>4.4625183333333345</c:v>
                </c:pt>
                <c:pt idx="2402">
                  <c:v>4.4550283333333329</c:v>
                </c:pt>
                <c:pt idx="2403">
                  <c:v>4.4449383333333365</c:v>
                </c:pt>
                <c:pt idx="2404">
                  <c:v>4.4386433333333342</c:v>
                </c:pt>
                <c:pt idx="2405">
                  <c:v>4.4315616666666671</c:v>
                </c:pt>
                <c:pt idx="2406">
                  <c:v>4.4316433333333345</c:v>
                </c:pt>
                <c:pt idx="2407">
                  <c:v>4.4320450000000013</c:v>
                </c:pt>
                <c:pt idx="2408">
                  <c:v>4.4296983333333344</c:v>
                </c:pt>
                <c:pt idx="2409">
                  <c:v>4.4281916666666667</c:v>
                </c:pt>
                <c:pt idx="2410">
                  <c:v>4.4287433333333324</c:v>
                </c:pt>
                <c:pt idx="2411">
                  <c:v>4.4310116666666657</c:v>
                </c:pt>
                <c:pt idx="2412">
                  <c:v>4.4331733333333334</c:v>
                </c:pt>
                <c:pt idx="2413">
                  <c:v>4.4347716666666654</c:v>
                </c:pt>
                <c:pt idx="2414">
                  <c:v>4.4338766666666682</c:v>
                </c:pt>
                <c:pt idx="2415">
                  <c:v>4.4320833333333338</c:v>
                </c:pt>
                <c:pt idx="2416">
                  <c:v>4.4249083333333337</c:v>
                </c:pt>
                <c:pt idx="2417">
                  <c:v>4.4184133333333335</c:v>
                </c:pt>
                <c:pt idx="2418">
                  <c:v>4.4136233333333319</c:v>
                </c:pt>
                <c:pt idx="2419">
                  <c:v>4.4081733333333331</c:v>
                </c:pt>
                <c:pt idx="2420">
                  <c:v>4.3985233333333325</c:v>
                </c:pt>
                <c:pt idx="2421">
                  <c:v>4.3940900000000003</c:v>
                </c:pt>
                <c:pt idx="2422">
                  <c:v>4.3860000000000019</c:v>
                </c:pt>
                <c:pt idx="2423">
                  <c:v>4.3796666666666662</c:v>
                </c:pt>
                <c:pt idx="2424">
                  <c:v>4.3723266666666651</c:v>
                </c:pt>
                <c:pt idx="2425">
                  <c:v>4.3665716666666672</c:v>
                </c:pt>
                <c:pt idx="2426">
                  <c:v>4.3624183333333342</c:v>
                </c:pt>
                <c:pt idx="2427">
                  <c:v>4.3548716666666669</c:v>
                </c:pt>
                <c:pt idx="2428">
                  <c:v>4.3520633333333336</c:v>
                </c:pt>
                <c:pt idx="2429">
                  <c:v>4.3511566666666672</c:v>
                </c:pt>
                <c:pt idx="2430">
                  <c:v>4.3474566666666643</c:v>
                </c:pt>
                <c:pt idx="2431">
                  <c:v>4.3493866666666667</c:v>
                </c:pt>
                <c:pt idx="2432">
                  <c:v>4.3523949999999996</c:v>
                </c:pt>
                <c:pt idx="2433">
                  <c:v>4.3521616666666665</c:v>
                </c:pt>
                <c:pt idx="2434">
                  <c:v>4.3516166666666667</c:v>
                </c:pt>
                <c:pt idx="2435">
                  <c:v>4.3502583333333327</c:v>
                </c:pt>
                <c:pt idx="2436">
                  <c:v>4.3529583333333335</c:v>
                </c:pt>
                <c:pt idx="2437">
                  <c:v>4.3517783333333329</c:v>
                </c:pt>
                <c:pt idx="2438">
                  <c:v>4.3480066666666666</c:v>
                </c:pt>
                <c:pt idx="2439">
                  <c:v>4.3451666666666666</c:v>
                </c:pt>
                <c:pt idx="2440">
                  <c:v>4.3391066666666669</c:v>
                </c:pt>
                <c:pt idx="2441">
                  <c:v>4.3326700000000011</c:v>
                </c:pt>
                <c:pt idx="2442">
                  <c:v>4.3241916666666658</c:v>
                </c:pt>
                <c:pt idx="2443">
                  <c:v>4.3162616666666649</c:v>
                </c:pt>
                <c:pt idx="2444">
                  <c:v>4.3116150000000006</c:v>
                </c:pt>
                <c:pt idx="2445">
                  <c:v>4.3069050000000004</c:v>
                </c:pt>
                <c:pt idx="2446">
                  <c:v>4.3003033333333329</c:v>
                </c:pt>
                <c:pt idx="2447">
                  <c:v>4.2949066666666669</c:v>
                </c:pt>
                <c:pt idx="2448">
                  <c:v>4.2888449999999985</c:v>
                </c:pt>
                <c:pt idx="2449">
                  <c:v>4.2847750000000007</c:v>
                </c:pt>
                <c:pt idx="2450">
                  <c:v>4.2765316666666671</c:v>
                </c:pt>
                <c:pt idx="2451">
                  <c:v>4.2744366666666656</c:v>
                </c:pt>
                <c:pt idx="2452">
                  <c:v>4.2689800000000009</c:v>
                </c:pt>
                <c:pt idx="2453">
                  <c:v>4.2623616666666653</c:v>
                </c:pt>
                <c:pt idx="2454">
                  <c:v>4.262128333333334</c:v>
                </c:pt>
                <c:pt idx="2455">
                  <c:v>4.2611883333333331</c:v>
                </c:pt>
                <c:pt idx="2456">
                  <c:v>4.2622416666666663</c:v>
                </c:pt>
                <c:pt idx="2457">
                  <c:v>4.2598116666666668</c:v>
                </c:pt>
                <c:pt idx="2458">
                  <c:v>4.261796666666668</c:v>
                </c:pt>
                <c:pt idx="2459">
                  <c:v>4.2606600000000014</c:v>
                </c:pt>
                <c:pt idx="2460">
                  <c:v>4.2628683333333335</c:v>
                </c:pt>
                <c:pt idx="2461">
                  <c:v>4.2628883333333336</c:v>
                </c:pt>
                <c:pt idx="2462">
                  <c:v>4.2611100000000013</c:v>
                </c:pt>
                <c:pt idx="2463">
                  <c:v>4.2572283333333338</c:v>
                </c:pt>
                <c:pt idx="2464">
                  <c:v>4.2524499999999996</c:v>
                </c:pt>
                <c:pt idx="2465">
                  <c:v>4.245521666666666</c:v>
                </c:pt>
                <c:pt idx="2466">
                  <c:v>4.2420466666666661</c:v>
                </c:pt>
                <c:pt idx="2467">
                  <c:v>4.2383649999999999</c:v>
                </c:pt>
                <c:pt idx="2468">
                  <c:v>4.2338183333333346</c:v>
                </c:pt>
                <c:pt idx="2469">
                  <c:v>4.2271766666666677</c:v>
                </c:pt>
                <c:pt idx="2470">
                  <c:v>4.2214033333333347</c:v>
                </c:pt>
                <c:pt idx="2471">
                  <c:v>4.2158583333333333</c:v>
                </c:pt>
                <c:pt idx="2472">
                  <c:v>4.2110383333333337</c:v>
                </c:pt>
                <c:pt idx="2473">
                  <c:v>4.2060016666666673</c:v>
                </c:pt>
                <c:pt idx="2474">
                  <c:v>4.2017050000000014</c:v>
                </c:pt>
                <c:pt idx="2475">
                  <c:v>4.1959116666666665</c:v>
                </c:pt>
                <c:pt idx="2476">
                  <c:v>4.191818333333333</c:v>
                </c:pt>
                <c:pt idx="2477">
                  <c:v>4.1902166666666671</c:v>
                </c:pt>
                <c:pt idx="2478">
                  <c:v>4.1895750000000014</c:v>
                </c:pt>
                <c:pt idx="2479">
                  <c:v>4.1899066666666647</c:v>
                </c:pt>
                <c:pt idx="2480">
                  <c:v>4.1872699999999998</c:v>
                </c:pt>
                <c:pt idx="2481">
                  <c:v>4.1854466666666665</c:v>
                </c:pt>
                <c:pt idx="2482">
                  <c:v>4.1836033333333349</c:v>
                </c:pt>
                <c:pt idx="2483">
                  <c:v>4.1869166666666668</c:v>
                </c:pt>
                <c:pt idx="2484">
                  <c:v>4.1887666666666679</c:v>
                </c:pt>
                <c:pt idx="2485">
                  <c:v>4.1901866666666647</c:v>
                </c:pt>
                <c:pt idx="2486">
                  <c:v>4.1835183333333337</c:v>
                </c:pt>
                <c:pt idx="2487">
                  <c:v>4.1838350000000002</c:v>
                </c:pt>
                <c:pt idx="2488">
                  <c:v>4.178913333333333</c:v>
                </c:pt>
                <c:pt idx="2489">
                  <c:v>4.1762133333333322</c:v>
                </c:pt>
                <c:pt idx="2490">
                  <c:v>4.169925000000001</c:v>
                </c:pt>
                <c:pt idx="2491">
                  <c:v>4.1637700000000004</c:v>
                </c:pt>
                <c:pt idx="2492">
                  <c:v>4.1548600000000002</c:v>
                </c:pt>
                <c:pt idx="2493">
                  <c:v>4.1515850000000007</c:v>
                </c:pt>
                <c:pt idx="2494">
                  <c:v>4.1461716666666648</c:v>
                </c:pt>
                <c:pt idx="2495">
                  <c:v>4.1365399999999992</c:v>
                </c:pt>
                <c:pt idx="2496">
                  <c:v>4.1325199999999986</c:v>
                </c:pt>
                <c:pt idx="2497">
                  <c:v>4.1277533333333327</c:v>
                </c:pt>
                <c:pt idx="2498">
                  <c:v>4.1211550000000008</c:v>
                </c:pt>
                <c:pt idx="2499">
                  <c:v>4.1165416666666674</c:v>
                </c:pt>
                <c:pt idx="2500">
                  <c:v>4.1152733333333344</c:v>
                </c:pt>
                <c:pt idx="2501">
                  <c:v>4.1131016666666671</c:v>
                </c:pt>
                <c:pt idx="2502">
                  <c:v>4.1111283333333342</c:v>
                </c:pt>
                <c:pt idx="2503">
                  <c:v>4.1110699999999989</c:v>
                </c:pt>
                <c:pt idx="2504">
                  <c:v>4.1146866666666666</c:v>
                </c:pt>
                <c:pt idx="2505">
                  <c:v>4.1112099999999998</c:v>
                </c:pt>
                <c:pt idx="2506">
                  <c:v>4.1120566666666667</c:v>
                </c:pt>
                <c:pt idx="2507">
                  <c:v>4.1125400000000001</c:v>
                </c:pt>
                <c:pt idx="2508">
                  <c:v>4.1118783333333333</c:v>
                </c:pt>
                <c:pt idx="2509">
                  <c:v>4.1118399999999999</c:v>
                </c:pt>
                <c:pt idx="2510">
                  <c:v>4.1051233333333332</c:v>
                </c:pt>
                <c:pt idx="2511">
                  <c:v>4.0997900000000014</c:v>
                </c:pt>
                <c:pt idx="2512">
                  <c:v>4.0958850000000018</c:v>
                </c:pt>
                <c:pt idx="2513">
                  <c:v>4.0876949999999992</c:v>
                </c:pt>
                <c:pt idx="2514">
                  <c:v>4.0832283333333343</c:v>
                </c:pt>
                <c:pt idx="2515">
                  <c:v>4.0797383333333332</c:v>
                </c:pt>
                <c:pt idx="2516">
                  <c:v>4.0735416666666664</c:v>
                </c:pt>
                <c:pt idx="2517">
                  <c:v>4.0646933333333326</c:v>
                </c:pt>
                <c:pt idx="2518">
                  <c:v>4.0590183333333352</c:v>
                </c:pt>
                <c:pt idx="2519">
                  <c:v>4.0530416666666671</c:v>
                </c:pt>
                <c:pt idx="2520">
                  <c:v>4.0492466666666669</c:v>
                </c:pt>
                <c:pt idx="2521">
                  <c:v>4.045396666666667</c:v>
                </c:pt>
                <c:pt idx="2522">
                  <c:v>4.0406300000000019</c:v>
                </c:pt>
                <c:pt idx="2523">
                  <c:v>4.0375533333333351</c:v>
                </c:pt>
                <c:pt idx="2524">
                  <c:v>4.0370400000000002</c:v>
                </c:pt>
                <c:pt idx="2525">
                  <c:v>4.038381666666667</c:v>
                </c:pt>
                <c:pt idx="2526">
                  <c:v>4.0335466666666671</c:v>
                </c:pt>
                <c:pt idx="2527">
                  <c:v>4.0352783333333342</c:v>
                </c:pt>
                <c:pt idx="2528">
                  <c:v>4.0346816666666667</c:v>
                </c:pt>
                <c:pt idx="2529">
                  <c:v>4.0329633333333339</c:v>
                </c:pt>
                <c:pt idx="2530">
                  <c:v>4.0302466666666668</c:v>
                </c:pt>
                <c:pt idx="2531">
                  <c:v>4.024868333333333</c:v>
                </c:pt>
                <c:pt idx="2532">
                  <c:v>4.0212216666666665</c:v>
                </c:pt>
                <c:pt idx="2533">
                  <c:v>4.0198916666666671</c:v>
                </c:pt>
                <c:pt idx="2534">
                  <c:v>4.0151783333333322</c:v>
                </c:pt>
                <c:pt idx="2535">
                  <c:v>4.0047716666666657</c:v>
                </c:pt>
                <c:pt idx="2536">
                  <c:v>4.0020766666666647</c:v>
                </c:pt>
                <c:pt idx="2537">
                  <c:v>3.994346666666666</c:v>
                </c:pt>
                <c:pt idx="2538">
                  <c:v>3.9883616666666653</c:v>
                </c:pt>
                <c:pt idx="2539">
                  <c:v>3.9886916666666665</c:v>
                </c:pt>
                <c:pt idx="2540">
                  <c:v>3.9899450000000014</c:v>
                </c:pt>
                <c:pt idx="2541">
                  <c:v>3.9892649999999992</c:v>
                </c:pt>
                <c:pt idx="2542">
                  <c:v>3.9869766666666675</c:v>
                </c:pt>
                <c:pt idx="2543">
                  <c:v>3.9858366666666649</c:v>
                </c:pt>
                <c:pt idx="2544">
                  <c:v>3.9862550000000003</c:v>
                </c:pt>
                <c:pt idx="2545">
                  <c:v>3.985733333333334</c:v>
                </c:pt>
                <c:pt idx="2546">
                  <c:v>3.9882983333333328</c:v>
                </c:pt>
                <c:pt idx="2547">
                  <c:v>3.9876999999999998</c:v>
                </c:pt>
                <c:pt idx="2548">
                  <c:v>3.9846566666666656</c:v>
                </c:pt>
                <c:pt idx="2549">
                  <c:v>3.9772633333333336</c:v>
                </c:pt>
                <c:pt idx="2550">
                  <c:v>3.970771666666665</c:v>
                </c:pt>
                <c:pt idx="2551">
                  <c:v>3.9648083333333317</c:v>
                </c:pt>
                <c:pt idx="2552">
                  <c:v>3.9620783333333351</c:v>
                </c:pt>
                <c:pt idx="2553">
                  <c:v>3.954663333333333</c:v>
                </c:pt>
                <c:pt idx="2554">
                  <c:v>3.9474433333333336</c:v>
                </c:pt>
                <c:pt idx="2555">
                  <c:v>3.9417800000000005</c:v>
                </c:pt>
                <c:pt idx="2556">
                  <c:v>3.9375733333333343</c:v>
                </c:pt>
                <c:pt idx="2557">
                  <c:v>3.9285599999999992</c:v>
                </c:pt>
                <c:pt idx="2558">
                  <c:v>3.9242266666666672</c:v>
                </c:pt>
                <c:pt idx="2559">
                  <c:v>3.9177033333333351</c:v>
                </c:pt>
                <c:pt idx="2560">
                  <c:v>3.9101550000000014</c:v>
                </c:pt>
                <c:pt idx="2561">
                  <c:v>3.9064933333333332</c:v>
                </c:pt>
                <c:pt idx="2562">
                  <c:v>3.9037016666666675</c:v>
                </c:pt>
                <c:pt idx="2563">
                  <c:v>3.9057716666666664</c:v>
                </c:pt>
                <c:pt idx="2564">
                  <c:v>3.9089900000000002</c:v>
                </c:pt>
                <c:pt idx="2565">
                  <c:v>3.909536666666666</c:v>
                </c:pt>
                <c:pt idx="2566">
                  <c:v>3.9096866666666665</c:v>
                </c:pt>
                <c:pt idx="2567">
                  <c:v>3.9117949999999992</c:v>
                </c:pt>
                <c:pt idx="2568">
                  <c:v>3.9124083333333335</c:v>
                </c:pt>
                <c:pt idx="2569">
                  <c:v>3.9080166666666676</c:v>
                </c:pt>
                <c:pt idx="2570">
                  <c:v>3.9076650000000002</c:v>
                </c:pt>
                <c:pt idx="2571">
                  <c:v>3.9022600000000001</c:v>
                </c:pt>
                <c:pt idx="2572">
                  <c:v>3.8988900000000011</c:v>
                </c:pt>
                <c:pt idx="2573">
                  <c:v>3.8957866666666665</c:v>
                </c:pt>
                <c:pt idx="2574">
                  <c:v>3.8902566666666654</c:v>
                </c:pt>
                <c:pt idx="2575">
                  <c:v>3.8827933333333338</c:v>
                </c:pt>
                <c:pt idx="2576">
                  <c:v>3.8751266666666671</c:v>
                </c:pt>
                <c:pt idx="2577">
                  <c:v>3.8692699999999989</c:v>
                </c:pt>
                <c:pt idx="2578">
                  <c:v>3.8687616666666651</c:v>
                </c:pt>
                <c:pt idx="2579">
                  <c:v>3.8630950000000008</c:v>
                </c:pt>
                <c:pt idx="2580">
                  <c:v>3.8589566666666668</c:v>
                </c:pt>
                <c:pt idx="2581">
                  <c:v>3.8523083333333337</c:v>
                </c:pt>
                <c:pt idx="2582">
                  <c:v>3.8446100000000003</c:v>
                </c:pt>
                <c:pt idx="2583">
                  <c:v>3.8379633333333336</c:v>
                </c:pt>
                <c:pt idx="2584">
                  <c:v>3.8333800000000005</c:v>
                </c:pt>
                <c:pt idx="2585">
                  <c:v>3.8267816666666672</c:v>
                </c:pt>
                <c:pt idx="2586">
                  <c:v>3.8230166666666681</c:v>
                </c:pt>
                <c:pt idx="2587">
                  <c:v>3.8218216666666671</c:v>
                </c:pt>
                <c:pt idx="2588">
                  <c:v>3.8197950000000001</c:v>
                </c:pt>
                <c:pt idx="2589">
                  <c:v>3.8190116666666669</c:v>
                </c:pt>
                <c:pt idx="2590">
                  <c:v>3.8212116666666676</c:v>
                </c:pt>
                <c:pt idx="2591">
                  <c:v>3.8232133333333334</c:v>
                </c:pt>
                <c:pt idx="2592">
                  <c:v>3.8271899999999999</c:v>
                </c:pt>
                <c:pt idx="2593">
                  <c:v>3.8294666666666681</c:v>
                </c:pt>
                <c:pt idx="2594">
                  <c:v>3.8287316666666653</c:v>
                </c:pt>
                <c:pt idx="2595">
                  <c:v>3.8271583333333341</c:v>
                </c:pt>
                <c:pt idx="2596">
                  <c:v>3.8255583333333343</c:v>
                </c:pt>
                <c:pt idx="2597">
                  <c:v>3.8214416666666673</c:v>
                </c:pt>
                <c:pt idx="2598">
                  <c:v>3.8161816666666666</c:v>
                </c:pt>
                <c:pt idx="2599">
                  <c:v>3.8104816666666661</c:v>
                </c:pt>
                <c:pt idx="2600">
                  <c:v>3.8057549999999996</c:v>
                </c:pt>
                <c:pt idx="2601">
                  <c:v>3.8000283333333331</c:v>
                </c:pt>
                <c:pt idx="2602">
                  <c:v>3.7927999999999997</c:v>
                </c:pt>
                <c:pt idx="2603">
                  <c:v>3.7876049999999992</c:v>
                </c:pt>
                <c:pt idx="2604">
                  <c:v>3.7828599999999994</c:v>
                </c:pt>
                <c:pt idx="2605">
                  <c:v>3.7734800000000019</c:v>
                </c:pt>
                <c:pt idx="2606">
                  <c:v>3.7657349999999989</c:v>
                </c:pt>
                <c:pt idx="2607">
                  <c:v>3.7618783333333323</c:v>
                </c:pt>
                <c:pt idx="2608">
                  <c:v>3.7558549999999991</c:v>
                </c:pt>
                <c:pt idx="2609">
                  <c:v>3.7501733333333345</c:v>
                </c:pt>
                <c:pt idx="2610">
                  <c:v>3.7493299999999996</c:v>
                </c:pt>
                <c:pt idx="2611">
                  <c:v>3.7471933333333336</c:v>
                </c:pt>
                <c:pt idx="2612">
                  <c:v>3.7448399999999991</c:v>
                </c:pt>
                <c:pt idx="2613">
                  <c:v>3.745543333333333</c:v>
                </c:pt>
                <c:pt idx="2614">
                  <c:v>3.7472350000000003</c:v>
                </c:pt>
                <c:pt idx="2615">
                  <c:v>3.7501633333333335</c:v>
                </c:pt>
                <c:pt idx="2616">
                  <c:v>3.7484116666666667</c:v>
                </c:pt>
                <c:pt idx="2617">
                  <c:v>3.7480416666666665</c:v>
                </c:pt>
                <c:pt idx="2618">
                  <c:v>3.7477633333333324</c:v>
                </c:pt>
                <c:pt idx="2619">
                  <c:v>3.7438533333333335</c:v>
                </c:pt>
                <c:pt idx="2620">
                  <c:v>3.7402283333333344</c:v>
                </c:pt>
                <c:pt idx="2621">
                  <c:v>3.7360216666666646</c:v>
                </c:pt>
                <c:pt idx="2622">
                  <c:v>3.7294450000000001</c:v>
                </c:pt>
                <c:pt idx="2623">
                  <c:v>3.7212916666666667</c:v>
                </c:pt>
                <c:pt idx="2624">
                  <c:v>3.7177666666666673</c:v>
                </c:pt>
                <c:pt idx="2625">
                  <c:v>3.7143516666666665</c:v>
                </c:pt>
                <c:pt idx="2626">
                  <c:v>3.7091816666666668</c:v>
                </c:pt>
                <c:pt idx="2627">
                  <c:v>3.7004499999999982</c:v>
                </c:pt>
                <c:pt idx="2628">
                  <c:v>3.6955866666666677</c:v>
                </c:pt>
                <c:pt idx="2629">
                  <c:v>3.6897616666666671</c:v>
                </c:pt>
                <c:pt idx="2630">
                  <c:v>3.6832249999999984</c:v>
                </c:pt>
                <c:pt idx="2631">
                  <c:v>3.6769283333333318</c:v>
                </c:pt>
                <c:pt idx="2632">
                  <c:v>3.6705133333333335</c:v>
                </c:pt>
                <c:pt idx="2633">
                  <c:v>3.6553133333333325</c:v>
                </c:pt>
                <c:pt idx="2634">
                  <c:v>3.6660033333333337</c:v>
                </c:pt>
                <c:pt idx="2635">
                  <c:v>3.662171666666667</c:v>
                </c:pt>
                <c:pt idx="2636">
                  <c:v>3.66167</c:v>
                </c:pt>
                <c:pt idx="2637">
                  <c:v>3.6619250000000005</c:v>
                </c:pt>
                <c:pt idx="2638">
                  <c:v>3.6640833333333331</c:v>
                </c:pt>
                <c:pt idx="2639">
                  <c:v>3.6661266666666665</c:v>
                </c:pt>
                <c:pt idx="2640">
                  <c:v>3.6649983333333336</c:v>
                </c:pt>
                <c:pt idx="2641">
                  <c:v>3.6639366666666668</c:v>
                </c:pt>
                <c:pt idx="2642">
                  <c:v>3.6668899999999991</c:v>
                </c:pt>
                <c:pt idx="2643">
                  <c:v>3.6673799999999996</c:v>
                </c:pt>
                <c:pt idx="2644">
                  <c:v>3.6659383333333344</c:v>
                </c:pt>
                <c:pt idx="2645">
                  <c:v>3.6594683333333333</c:v>
                </c:pt>
                <c:pt idx="2646">
                  <c:v>3.6526433333333341</c:v>
                </c:pt>
                <c:pt idx="2647">
                  <c:v>3.6331316666666664</c:v>
                </c:pt>
                <c:pt idx="2648">
                  <c:v>3.6408416666666659</c:v>
                </c:pt>
                <c:pt idx="2649">
                  <c:v>3.6339899999999998</c:v>
                </c:pt>
                <c:pt idx="2650">
                  <c:v>3.6271233333333326</c:v>
                </c:pt>
                <c:pt idx="2651">
                  <c:v>3.6256983333333337</c:v>
                </c:pt>
                <c:pt idx="2652">
                  <c:v>3.6210816666666674</c:v>
                </c:pt>
                <c:pt idx="2653">
                  <c:v>3.6168233333333331</c:v>
                </c:pt>
                <c:pt idx="2654">
                  <c:v>3.610650000000001</c:v>
                </c:pt>
                <c:pt idx="2655">
                  <c:v>3.6063449999999988</c:v>
                </c:pt>
                <c:pt idx="2656">
                  <c:v>3.6001883333333331</c:v>
                </c:pt>
                <c:pt idx="2657">
                  <c:v>3.5932600000000003</c:v>
                </c:pt>
                <c:pt idx="2658">
                  <c:v>3.5903466666666661</c:v>
                </c:pt>
                <c:pt idx="2659">
                  <c:v>3.5857783333333333</c:v>
                </c:pt>
                <c:pt idx="2660">
                  <c:v>3.5805083333333343</c:v>
                </c:pt>
                <c:pt idx="2661">
                  <c:v>3.576016666666666</c:v>
                </c:pt>
                <c:pt idx="2662">
                  <c:v>3.5748950000000002</c:v>
                </c:pt>
                <c:pt idx="2663">
                  <c:v>3.5750699999999997</c:v>
                </c:pt>
                <c:pt idx="2664">
                  <c:v>3.5753566666666661</c:v>
                </c:pt>
                <c:pt idx="2665">
                  <c:v>3.57233</c:v>
                </c:pt>
                <c:pt idx="2666">
                  <c:v>3.5750866666666665</c:v>
                </c:pt>
                <c:pt idx="2667">
                  <c:v>3.5766466666666665</c:v>
                </c:pt>
                <c:pt idx="2668">
                  <c:v>3.5772383333333329</c:v>
                </c:pt>
                <c:pt idx="2669">
                  <c:v>3.577090000000001</c:v>
                </c:pt>
                <c:pt idx="2670">
                  <c:v>3.5756833333333344</c:v>
                </c:pt>
                <c:pt idx="2671">
                  <c:v>3.5689950000000001</c:v>
                </c:pt>
                <c:pt idx="2672">
                  <c:v>3.5631400000000002</c:v>
                </c:pt>
                <c:pt idx="2673">
                  <c:v>3.559548333333332</c:v>
                </c:pt>
                <c:pt idx="2674">
                  <c:v>3.5547849999999985</c:v>
                </c:pt>
                <c:pt idx="2675">
                  <c:v>3.5496183333333335</c:v>
                </c:pt>
                <c:pt idx="2676">
                  <c:v>3.5436599999999996</c:v>
                </c:pt>
                <c:pt idx="2677">
                  <c:v>3.5356783333333341</c:v>
                </c:pt>
                <c:pt idx="2678">
                  <c:v>3.53471</c:v>
                </c:pt>
                <c:pt idx="2679">
                  <c:v>3.5276383333333325</c:v>
                </c:pt>
                <c:pt idx="2680">
                  <c:v>3.5241850000000019</c:v>
                </c:pt>
                <c:pt idx="2681">
                  <c:v>3.5180866666666666</c:v>
                </c:pt>
                <c:pt idx="2682">
                  <c:v>3.5128183333333336</c:v>
                </c:pt>
                <c:pt idx="2683">
                  <c:v>3.507693333333334</c:v>
                </c:pt>
                <c:pt idx="2684">
                  <c:v>3.503849999999999</c:v>
                </c:pt>
                <c:pt idx="2685">
                  <c:v>3.5011016666666666</c:v>
                </c:pt>
                <c:pt idx="2686">
                  <c:v>3.4954800000000006</c:v>
                </c:pt>
                <c:pt idx="2687">
                  <c:v>3.4916633333333347</c:v>
                </c:pt>
                <c:pt idx="2688">
                  <c:v>3.4893783333333324</c:v>
                </c:pt>
                <c:pt idx="2689">
                  <c:v>3.4882983333333324</c:v>
                </c:pt>
                <c:pt idx="2690">
                  <c:v>3.489609999999999</c:v>
                </c:pt>
                <c:pt idx="2691">
                  <c:v>3.4927899999999994</c:v>
                </c:pt>
                <c:pt idx="2692">
                  <c:v>3.4967916666666667</c:v>
                </c:pt>
                <c:pt idx="2693">
                  <c:v>3.5008133333333333</c:v>
                </c:pt>
                <c:pt idx="2694">
                  <c:v>3.4979133333333325</c:v>
                </c:pt>
                <c:pt idx="2695">
                  <c:v>3.4984850000000001</c:v>
                </c:pt>
                <c:pt idx="2696">
                  <c:v>3.4924899999999997</c:v>
                </c:pt>
                <c:pt idx="2697">
                  <c:v>3.4865316666666657</c:v>
                </c:pt>
                <c:pt idx="2698">
                  <c:v>3.4812533333333349</c:v>
                </c:pt>
                <c:pt idx="2699">
                  <c:v>3.4775716666666647</c:v>
                </c:pt>
                <c:pt idx="2700">
                  <c:v>3.4703883333333341</c:v>
                </c:pt>
                <c:pt idx="2701">
                  <c:v>3.4670100000000006</c:v>
                </c:pt>
                <c:pt idx="2702">
                  <c:v>3.4614983333333331</c:v>
                </c:pt>
                <c:pt idx="2703">
                  <c:v>3.4575166666666672</c:v>
                </c:pt>
                <c:pt idx="2704">
                  <c:v>3.454075</c:v>
                </c:pt>
                <c:pt idx="2705">
                  <c:v>3.449703333333332</c:v>
                </c:pt>
                <c:pt idx="2706">
                  <c:v>3.444113333333334</c:v>
                </c:pt>
                <c:pt idx="2707">
                  <c:v>3.4411783333333341</c:v>
                </c:pt>
                <c:pt idx="2708">
                  <c:v>3.4328583333333342</c:v>
                </c:pt>
                <c:pt idx="2709">
                  <c:v>3.4328450000000004</c:v>
                </c:pt>
                <c:pt idx="2710">
                  <c:v>3.4281083333333324</c:v>
                </c:pt>
                <c:pt idx="2711">
                  <c:v>3.423410000000001</c:v>
                </c:pt>
                <c:pt idx="2712">
                  <c:v>3.4182966666666679</c:v>
                </c:pt>
                <c:pt idx="2713">
                  <c:v>3.4143016666666672</c:v>
                </c:pt>
                <c:pt idx="2714">
                  <c:v>3.4134766666666665</c:v>
                </c:pt>
                <c:pt idx="2715">
                  <c:v>3.4135416666666676</c:v>
                </c:pt>
                <c:pt idx="2716">
                  <c:v>3.4121550000000003</c:v>
                </c:pt>
                <c:pt idx="2717">
                  <c:v>3.4088866666666662</c:v>
                </c:pt>
                <c:pt idx="2718">
                  <c:v>3.4104116666666666</c:v>
                </c:pt>
                <c:pt idx="2719">
                  <c:v>3.4110749999999994</c:v>
                </c:pt>
                <c:pt idx="2720">
                  <c:v>3.4134916666666664</c:v>
                </c:pt>
                <c:pt idx="2721">
                  <c:v>3.4155700000000011</c:v>
                </c:pt>
                <c:pt idx="2722">
                  <c:v>3.4165750000000012</c:v>
                </c:pt>
                <c:pt idx="2723">
                  <c:v>3.4088116666666664</c:v>
                </c:pt>
                <c:pt idx="2724">
                  <c:v>3.4056216666666668</c:v>
                </c:pt>
                <c:pt idx="2725">
                  <c:v>3.4013783333333327</c:v>
                </c:pt>
                <c:pt idx="2726">
                  <c:v>3.3972033333333322</c:v>
                </c:pt>
                <c:pt idx="2727">
                  <c:v>3.3926516666666666</c:v>
                </c:pt>
                <c:pt idx="2728">
                  <c:v>3.3896916666666654</c:v>
                </c:pt>
                <c:pt idx="2729">
                  <c:v>3.3852816666666681</c:v>
                </c:pt>
                <c:pt idx="2730">
                  <c:v>3.3803366666666665</c:v>
                </c:pt>
                <c:pt idx="2731">
                  <c:v>3.3710766666666658</c:v>
                </c:pt>
                <c:pt idx="2732">
                  <c:v>3.3684766666666666</c:v>
                </c:pt>
                <c:pt idx="2733">
                  <c:v>3.3621466666666677</c:v>
                </c:pt>
                <c:pt idx="2734">
                  <c:v>3.3587366666666663</c:v>
                </c:pt>
                <c:pt idx="2735">
                  <c:v>3.3520950000000003</c:v>
                </c:pt>
                <c:pt idx="2736">
                  <c:v>3.3461733333333337</c:v>
                </c:pt>
                <c:pt idx="2737">
                  <c:v>3.3425316666666656</c:v>
                </c:pt>
                <c:pt idx="2738">
                  <c:v>3.3388849999999999</c:v>
                </c:pt>
                <c:pt idx="2739">
                  <c:v>3.3348366666666673</c:v>
                </c:pt>
                <c:pt idx="2740">
                  <c:v>3.3310499999999998</c:v>
                </c:pt>
                <c:pt idx="2741">
                  <c:v>3.3265466666666663</c:v>
                </c:pt>
                <c:pt idx="2742">
                  <c:v>3.3239116666666662</c:v>
                </c:pt>
                <c:pt idx="2743">
                  <c:v>3.3201300000000007</c:v>
                </c:pt>
                <c:pt idx="2744">
                  <c:v>3.3175600000000012</c:v>
                </c:pt>
                <c:pt idx="2745">
                  <c:v>3.3105983333333335</c:v>
                </c:pt>
                <c:pt idx="2746">
                  <c:v>3.3070283333333337</c:v>
                </c:pt>
                <c:pt idx="2747">
                  <c:v>3.3039649999999998</c:v>
                </c:pt>
                <c:pt idx="2748">
                  <c:v>3.2997749999999999</c:v>
                </c:pt>
                <c:pt idx="2749">
                  <c:v>3.2986066666666662</c:v>
                </c:pt>
                <c:pt idx="2750">
                  <c:v>3.2968100000000002</c:v>
                </c:pt>
                <c:pt idx="2751">
                  <c:v>3.2935233333333334</c:v>
                </c:pt>
                <c:pt idx="2752">
                  <c:v>3.2925749999999989</c:v>
                </c:pt>
                <c:pt idx="2753">
                  <c:v>3.293615</c:v>
                </c:pt>
                <c:pt idx="2754">
                  <c:v>3.2929983333333341</c:v>
                </c:pt>
                <c:pt idx="2755">
                  <c:v>3.2950150000000002</c:v>
                </c:pt>
                <c:pt idx="2756">
                  <c:v>3.2996883333333349</c:v>
                </c:pt>
                <c:pt idx="2757">
                  <c:v>3.2996233333333338</c:v>
                </c:pt>
                <c:pt idx="2758">
                  <c:v>3.2983249999999993</c:v>
                </c:pt>
                <c:pt idx="2759">
                  <c:v>3.2944300000000002</c:v>
                </c:pt>
                <c:pt idx="2760">
                  <c:v>3.2886933333333337</c:v>
                </c:pt>
                <c:pt idx="2761">
                  <c:v>3.285708333333333</c:v>
                </c:pt>
                <c:pt idx="2762">
                  <c:v>3.2833816666666658</c:v>
                </c:pt>
                <c:pt idx="2763">
                  <c:v>3.2815716666666663</c:v>
                </c:pt>
                <c:pt idx="2764">
                  <c:v>3.2758916666666669</c:v>
                </c:pt>
                <c:pt idx="2765">
                  <c:v>3.2721183333333332</c:v>
                </c:pt>
                <c:pt idx="2766">
                  <c:v>3.2663766666666683</c:v>
                </c:pt>
                <c:pt idx="2767">
                  <c:v>3.2626400000000002</c:v>
                </c:pt>
                <c:pt idx="2768">
                  <c:v>3.2608516666666665</c:v>
                </c:pt>
                <c:pt idx="2769">
                  <c:v>3.2557700000000001</c:v>
                </c:pt>
                <c:pt idx="2770">
                  <c:v>3.2514749999999997</c:v>
                </c:pt>
                <c:pt idx="2771">
                  <c:v>3.2441766666666667</c:v>
                </c:pt>
                <c:pt idx="2772">
                  <c:v>3.2453750000000006</c:v>
                </c:pt>
                <c:pt idx="2773">
                  <c:v>3.2399416666666663</c:v>
                </c:pt>
                <c:pt idx="2774">
                  <c:v>3.2362866666666674</c:v>
                </c:pt>
                <c:pt idx="2775">
                  <c:v>3.2320966666666662</c:v>
                </c:pt>
                <c:pt idx="2776">
                  <c:v>3.2260283333333315</c:v>
                </c:pt>
                <c:pt idx="2777">
                  <c:v>3.2237283333333342</c:v>
                </c:pt>
                <c:pt idx="2778">
                  <c:v>3.2204616666666674</c:v>
                </c:pt>
                <c:pt idx="2779">
                  <c:v>3.2196966666666671</c:v>
                </c:pt>
                <c:pt idx="2780">
                  <c:v>3.2138949999999999</c:v>
                </c:pt>
                <c:pt idx="2781">
                  <c:v>3.207653333333333</c:v>
                </c:pt>
                <c:pt idx="2782">
                  <c:v>3.2069066666666664</c:v>
                </c:pt>
                <c:pt idx="2783">
                  <c:v>3.201656666666667</c:v>
                </c:pt>
                <c:pt idx="2784">
                  <c:v>3.1962983333333335</c:v>
                </c:pt>
                <c:pt idx="2785">
                  <c:v>3.1930183333333337</c:v>
                </c:pt>
                <c:pt idx="2786">
                  <c:v>3.188858333333334</c:v>
                </c:pt>
                <c:pt idx="2787">
                  <c:v>3.1857750000000005</c:v>
                </c:pt>
                <c:pt idx="2788">
                  <c:v>3.1834833333333341</c:v>
                </c:pt>
                <c:pt idx="2789">
                  <c:v>3.1817883333333339</c:v>
                </c:pt>
                <c:pt idx="2790">
                  <c:v>3.1782633333333337</c:v>
                </c:pt>
                <c:pt idx="2791">
                  <c:v>3.1723733333333333</c:v>
                </c:pt>
                <c:pt idx="2792">
                  <c:v>3.1687716666666663</c:v>
                </c:pt>
                <c:pt idx="2793">
                  <c:v>3.1656316666666671</c:v>
                </c:pt>
                <c:pt idx="2794">
                  <c:v>3.1648650000000007</c:v>
                </c:pt>
                <c:pt idx="2795">
                  <c:v>3.1619816666666654</c:v>
                </c:pt>
                <c:pt idx="2796">
                  <c:v>3.1575233333333323</c:v>
                </c:pt>
                <c:pt idx="2797">
                  <c:v>3.1582600000000003</c:v>
                </c:pt>
                <c:pt idx="2798">
                  <c:v>3.1597266666666668</c:v>
                </c:pt>
                <c:pt idx="2799">
                  <c:v>3.16215</c:v>
                </c:pt>
                <c:pt idx="2800">
                  <c:v>3.1603416666666662</c:v>
                </c:pt>
                <c:pt idx="2801">
                  <c:v>3.1622783333333326</c:v>
                </c:pt>
                <c:pt idx="2802">
                  <c:v>3.163403333333334</c:v>
                </c:pt>
                <c:pt idx="2803">
                  <c:v>3.1634966666666666</c:v>
                </c:pt>
                <c:pt idx="2804">
                  <c:v>3.1611983333333331</c:v>
                </c:pt>
                <c:pt idx="2805">
                  <c:v>3.1577166666666665</c:v>
                </c:pt>
                <c:pt idx="2806">
                  <c:v>3.1535300000000004</c:v>
                </c:pt>
                <c:pt idx="2807">
                  <c:v>3.1481300000000005</c:v>
                </c:pt>
                <c:pt idx="2808">
                  <c:v>3.1462533333333345</c:v>
                </c:pt>
                <c:pt idx="2809">
                  <c:v>3.1396050000000009</c:v>
                </c:pt>
                <c:pt idx="2810">
                  <c:v>3.1372000000000004</c:v>
                </c:pt>
                <c:pt idx="2811">
                  <c:v>3.1324766666666672</c:v>
                </c:pt>
                <c:pt idx="2812">
                  <c:v>3.1289850000000001</c:v>
                </c:pt>
                <c:pt idx="2813">
                  <c:v>3.1284766666666672</c:v>
                </c:pt>
                <c:pt idx="2814">
                  <c:v>3.1214483333333334</c:v>
                </c:pt>
                <c:pt idx="2815">
                  <c:v>3.123103333333332</c:v>
                </c:pt>
                <c:pt idx="2816">
                  <c:v>3.1194033333333326</c:v>
                </c:pt>
                <c:pt idx="2817">
                  <c:v>3.1158016666666657</c:v>
                </c:pt>
                <c:pt idx="2818">
                  <c:v>3.1113083333333336</c:v>
                </c:pt>
                <c:pt idx="2819">
                  <c:v>3.106998333333332</c:v>
                </c:pt>
                <c:pt idx="2820">
                  <c:v>3.1047416666666678</c:v>
                </c:pt>
                <c:pt idx="2821">
                  <c:v>3.107523333333333</c:v>
                </c:pt>
                <c:pt idx="2822">
                  <c:v>3.1012300000000006</c:v>
                </c:pt>
                <c:pt idx="2823">
                  <c:v>3.0990716666666671</c:v>
                </c:pt>
                <c:pt idx="2824">
                  <c:v>3.0982166666666662</c:v>
                </c:pt>
                <c:pt idx="2825">
                  <c:v>3.0944933333333333</c:v>
                </c:pt>
                <c:pt idx="2826">
                  <c:v>3.0900499999999993</c:v>
                </c:pt>
                <c:pt idx="2827">
                  <c:v>3.089376666666666</c:v>
                </c:pt>
                <c:pt idx="2828">
                  <c:v>3.0837766666666662</c:v>
                </c:pt>
                <c:pt idx="2829">
                  <c:v>3.0785749999999994</c:v>
                </c:pt>
                <c:pt idx="2830">
                  <c:v>3.0743633333333347</c:v>
                </c:pt>
                <c:pt idx="2831">
                  <c:v>3.0721333333333321</c:v>
                </c:pt>
                <c:pt idx="2832">
                  <c:v>3.0699550000000015</c:v>
                </c:pt>
                <c:pt idx="2833">
                  <c:v>3.066348333333333</c:v>
                </c:pt>
                <c:pt idx="2834">
                  <c:v>3.0624183333333344</c:v>
                </c:pt>
                <c:pt idx="2835">
                  <c:v>3.0583033333333334</c:v>
                </c:pt>
                <c:pt idx="2836">
                  <c:v>3.0565066666666669</c:v>
                </c:pt>
                <c:pt idx="2837">
                  <c:v>3.0553833333333329</c:v>
                </c:pt>
                <c:pt idx="2838">
                  <c:v>3.0547666666666662</c:v>
                </c:pt>
                <c:pt idx="2839">
                  <c:v>3.0496333333333321</c:v>
                </c:pt>
                <c:pt idx="2840">
                  <c:v>3.0479550000000004</c:v>
                </c:pt>
                <c:pt idx="2841">
                  <c:v>3.0469466666666665</c:v>
                </c:pt>
                <c:pt idx="2842">
                  <c:v>3.0430599999999997</c:v>
                </c:pt>
                <c:pt idx="2843">
                  <c:v>3.0427299999999997</c:v>
                </c:pt>
                <c:pt idx="2844">
                  <c:v>3.041328333333333</c:v>
                </c:pt>
                <c:pt idx="2845">
                  <c:v>3.0401283333333331</c:v>
                </c:pt>
                <c:pt idx="2846">
                  <c:v>3.0369533333333343</c:v>
                </c:pt>
                <c:pt idx="2847">
                  <c:v>3.0333733333333321</c:v>
                </c:pt>
                <c:pt idx="2848">
                  <c:v>3.0355249999999994</c:v>
                </c:pt>
                <c:pt idx="2849">
                  <c:v>3.0356916666666662</c:v>
                </c:pt>
                <c:pt idx="2850">
                  <c:v>3.0360016666666683</c:v>
                </c:pt>
                <c:pt idx="2851">
                  <c:v>3.036046666666667</c:v>
                </c:pt>
                <c:pt idx="2852">
                  <c:v>3.0363516666666679</c:v>
                </c:pt>
                <c:pt idx="2853">
                  <c:v>3.0425616666666664</c:v>
                </c:pt>
                <c:pt idx="2854">
                  <c:v>3.0437916666666669</c:v>
                </c:pt>
                <c:pt idx="2855">
                  <c:v>3.0419900000000011</c:v>
                </c:pt>
                <c:pt idx="2856">
                  <c:v>3.0419933333333331</c:v>
                </c:pt>
                <c:pt idx="2857">
                  <c:v>3.0382950000000011</c:v>
                </c:pt>
                <c:pt idx="2858">
                  <c:v>3.0356966666666669</c:v>
                </c:pt>
                <c:pt idx="2859">
                  <c:v>3.0314583333333336</c:v>
                </c:pt>
                <c:pt idx="2860">
                  <c:v>3.0275499999999993</c:v>
                </c:pt>
                <c:pt idx="2861">
                  <c:v>3.0241700000000007</c:v>
                </c:pt>
                <c:pt idx="2862">
                  <c:v>3.021688333333334</c:v>
                </c:pt>
                <c:pt idx="2863">
                  <c:v>3.0166816666666656</c:v>
                </c:pt>
                <c:pt idx="2864">
                  <c:v>3.0145633333333324</c:v>
                </c:pt>
                <c:pt idx="2865">
                  <c:v>3.0074749999999995</c:v>
                </c:pt>
                <c:pt idx="2866">
                  <c:v>3.0059933333333322</c:v>
                </c:pt>
                <c:pt idx="2867">
                  <c:v>3.0048033333333333</c:v>
                </c:pt>
                <c:pt idx="2868">
                  <c:v>3.0000650000000006</c:v>
                </c:pt>
                <c:pt idx="2869">
                  <c:v>2.9954783333333341</c:v>
                </c:pt>
                <c:pt idx="2870">
                  <c:v>2.9895383333333325</c:v>
                </c:pt>
                <c:pt idx="2871">
                  <c:v>2.9872183333333338</c:v>
                </c:pt>
                <c:pt idx="2872">
                  <c:v>2.9851016666666674</c:v>
                </c:pt>
                <c:pt idx="2873">
                  <c:v>2.982228333333333</c:v>
                </c:pt>
                <c:pt idx="2874">
                  <c:v>2.978766666666667</c:v>
                </c:pt>
                <c:pt idx="2875">
                  <c:v>2.9770649999999987</c:v>
                </c:pt>
                <c:pt idx="2876">
                  <c:v>2.973586666666665</c:v>
                </c:pt>
                <c:pt idx="2877">
                  <c:v>2.9659849999999994</c:v>
                </c:pt>
                <c:pt idx="2878">
                  <c:v>2.9666200000000007</c:v>
                </c:pt>
                <c:pt idx="2879">
                  <c:v>2.9622099999999998</c:v>
                </c:pt>
                <c:pt idx="2880">
                  <c:v>2.9647683333333332</c:v>
                </c:pt>
                <c:pt idx="2881">
                  <c:v>2.9601783333333329</c:v>
                </c:pt>
                <c:pt idx="2882">
                  <c:v>2.9556533333333319</c:v>
                </c:pt>
                <c:pt idx="2883">
                  <c:v>2.9556433333333327</c:v>
                </c:pt>
                <c:pt idx="2884">
                  <c:v>2.953983333333333</c:v>
                </c:pt>
                <c:pt idx="2885">
                  <c:v>2.953288333333334</c:v>
                </c:pt>
                <c:pt idx="2886">
                  <c:v>2.9480799999999987</c:v>
                </c:pt>
                <c:pt idx="2887">
                  <c:v>2.9467849999999993</c:v>
                </c:pt>
                <c:pt idx="2888">
                  <c:v>2.943274999999999</c:v>
                </c:pt>
                <c:pt idx="2889">
                  <c:v>2.943116666666667</c:v>
                </c:pt>
                <c:pt idx="2890">
                  <c:v>2.938651666666666</c:v>
                </c:pt>
                <c:pt idx="2891">
                  <c:v>2.9405716666666688</c:v>
                </c:pt>
                <c:pt idx="2892">
                  <c:v>2.9329216666666662</c:v>
                </c:pt>
                <c:pt idx="2893">
                  <c:v>2.9339750000000007</c:v>
                </c:pt>
                <c:pt idx="2894">
                  <c:v>2.9334366666666667</c:v>
                </c:pt>
                <c:pt idx="2895">
                  <c:v>2.9285750000000008</c:v>
                </c:pt>
                <c:pt idx="2896">
                  <c:v>2.9269933333333329</c:v>
                </c:pt>
                <c:pt idx="2897">
                  <c:v>2.9235516666666674</c:v>
                </c:pt>
                <c:pt idx="2898">
                  <c:v>2.9203116666666671</c:v>
                </c:pt>
                <c:pt idx="2899">
                  <c:v>2.9177250000000003</c:v>
                </c:pt>
                <c:pt idx="2900">
                  <c:v>2.9175699999999996</c:v>
                </c:pt>
                <c:pt idx="2901">
                  <c:v>2.9145883333333331</c:v>
                </c:pt>
                <c:pt idx="2902">
                  <c:v>2.9132466666666663</c:v>
                </c:pt>
                <c:pt idx="2903">
                  <c:v>2.9100316666666672</c:v>
                </c:pt>
                <c:pt idx="2904">
                  <c:v>2.9095083333333318</c:v>
                </c:pt>
                <c:pt idx="2905">
                  <c:v>2.9037283333333339</c:v>
                </c:pt>
                <c:pt idx="2906">
                  <c:v>2.9038400000000006</c:v>
                </c:pt>
                <c:pt idx="2907">
                  <c:v>2.9014666666666664</c:v>
                </c:pt>
                <c:pt idx="2908">
                  <c:v>2.9014716666666667</c:v>
                </c:pt>
                <c:pt idx="2909">
                  <c:v>2.9004799999999995</c:v>
                </c:pt>
                <c:pt idx="2910">
                  <c:v>2.8998666666666675</c:v>
                </c:pt>
                <c:pt idx="2911">
                  <c:v>2.8965149999999991</c:v>
                </c:pt>
                <c:pt idx="2912">
                  <c:v>2.8952033333333325</c:v>
                </c:pt>
                <c:pt idx="2913">
                  <c:v>2.8922633333333345</c:v>
                </c:pt>
                <c:pt idx="2914">
                  <c:v>2.8887799999999997</c:v>
                </c:pt>
                <c:pt idx="2915">
                  <c:v>2.888666666666666</c:v>
                </c:pt>
                <c:pt idx="2916">
                  <c:v>2.8853149999999999</c:v>
                </c:pt>
                <c:pt idx="2917">
                  <c:v>2.8861583333333334</c:v>
                </c:pt>
                <c:pt idx="2918">
                  <c:v>2.8866933333333331</c:v>
                </c:pt>
                <c:pt idx="2919">
                  <c:v>2.8821350000000003</c:v>
                </c:pt>
                <c:pt idx="2920">
                  <c:v>2.8779783333333326</c:v>
                </c:pt>
                <c:pt idx="2921">
                  <c:v>2.880498333333334</c:v>
                </c:pt>
                <c:pt idx="2922">
                  <c:v>2.8784300000000007</c:v>
                </c:pt>
                <c:pt idx="2923">
                  <c:v>2.8751983333333349</c:v>
                </c:pt>
                <c:pt idx="2924">
                  <c:v>2.869191666666667</c:v>
                </c:pt>
                <c:pt idx="2925">
                  <c:v>2.8654600000000006</c:v>
                </c:pt>
                <c:pt idx="2926">
                  <c:v>2.8638749999999997</c:v>
                </c:pt>
                <c:pt idx="2927">
                  <c:v>2.859805000000001</c:v>
                </c:pt>
                <c:pt idx="2928">
                  <c:v>2.856901666666666</c:v>
                </c:pt>
                <c:pt idx="2929">
                  <c:v>2.854631666666668</c:v>
                </c:pt>
                <c:pt idx="2930">
                  <c:v>2.8540966666666661</c:v>
                </c:pt>
                <c:pt idx="2931">
                  <c:v>2.8537383333333333</c:v>
                </c:pt>
                <c:pt idx="2932">
                  <c:v>2.8512616666666672</c:v>
                </c:pt>
                <c:pt idx="2933">
                  <c:v>2.8497266666666663</c:v>
                </c:pt>
                <c:pt idx="2934">
                  <c:v>2.8469250000000006</c:v>
                </c:pt>
                <c:pt idx="2935">
                  <c:v>2.8449666666666662</c:v>
                </c:pt>
                <c:pt idx="2936">
                  <c:v>2.8425966666666671</c:v>
                </c:pt>
                <c:pt idx="2937">
                  <c:v>2.8381483333333333</c:v>
                </c:pt>
                <c:pt idx="2938">
                  <c:v>2.8396849999999998</c:v>
                </c:pt>
                <c:pt idx="2939">
                  <c:v>2.8379283333333327</c:v>
                </c:pt>
                <c:pt idx="2940">
                  <c:v>2.8327866666666668</c:v>
                </c:pt>
                <c:pt idx="2941">
                  <c:v>2.8312633333333324</c:v>
                </c:pt>
                <c:pt idx="2942">
                  <c:v>2.8270049999999998</c:v>
                </c:pt>
                <c:pt idx="2943">
                  <c:v>2.8272249999999999</c:v>
                </c:pt>
                <c:pt idx="2944">
                  <c:v>2.8227416666666652</c:v>
                </c:pt>
                <c:pt idx="2945">
                  <c:v>2.81887</c:v>
                </c:pt>
                <c:pt idx="2946">
                  <c:v>2.8185466666666659</c:v>
                </c:pt>
                <c:pt idx="2947">
                  <c:v>2.8176550000000011</c:v>
                </c:pt>
                <c:pt idx="2948">
                  <c:v>2.8144449999999996</c:v>
                </c:pt>
                <c:pt idx="2949">
                  <c:v>2.8118266666666671</c:v>
                </c:pt>
                <c:pt idx="2950">
                  <c:v>2.8115150000000004</c:v>
                </c:pt>
                <c:pt idx="2951">
                  <c:v>2.8097383333333341</c:v>
                </c:pt>
                <c:pt idx="2952">
                  <c:v>2.8090566666666663</c:v>
                </c:pt>
                <c:pt idx="2953">
                  <c:v>2.8080949999999993</c:v>
                </c:pt>
                <c:pt idx="2954">
                  <c:v>2.8036800000000008</c:v>
                </c:pt>
                <c:pt idx="2955">
                  <c:v>2.8023416666666661</c:v>
                </c:pt>
                <c:pt idx="2956">
                  <c:v>2.8010749999999995</c:v>
                </c:pt>
                <c:pt idx="2957">
                  <c:v>2.7989483333333331</c:v>
                </c:pt>
                <c:pt idx="2958">
                  <c:v>2.7994916666666674</c:v>
                </c:pt>
                <c:pt idx="2959">
                  <c:v>2.7974749999999995</c:v>
                </c:pt>
                <c:pt idx="2960">
                  <c:v>2.7966650000000004</c:v>
                </c:pt>
                <c:pt idx="2961">
                  <c:v>2.7955933333333318</c:v>
                </c:pt>
                <c:pt idx="2962">
                  <c:v>2.7941366666666654</c:v>
                </c:pt>
                <c:pt idx="2963">
                  <c:v>2.7898049999999985</c:v>
                </c:pt>
                <c:pt idx="2964">
                  <c:v>2.7854033333333335</c:v>
                </c:pt>
                <c:pt idx="2965">
                  <c:v>2.7867200000000003</c:v>
                </c:pt>
                <c:pt idx="2966">
                  <c:v>2.7848533333333325</c:v>
                </c:pt>
                <c:pt idx="2967">
                  <c:v>2.7796366666666668</c:v>
                </c:pt>
                <c:pt idx="2968">
                  <c:v>2.7796750000000006</c:v>
                </c:pt>
                <c:pt idx="2969">
                  <c:v>2.7762483333333337</c:v>
                </c:pt>
                <c:pt idx="2970">
                  <c:v>2.7736783333333337</c:v>
                </c:pt>
                <c:pt idx="2971">
                  <c:v>2.7719233333333335</c:v>
                </c:pt>
                <c:pt idx="2972">
                  <c:v>2.7711600000000005</c:v>
                </c:pt>
                <c:pt idx="2973">
                  <c:v>2.7703150000000005</c:v>
                </c:pt>
                <c:pt idx="2974">
                  <c:v>2.7681483333333339</c:v>
                </c:pt>
                <c:pt idx="2975">
                  <c:v>2.7659149999999997</c:v>
                </c:pt>
                <c:pt idx="2976">
                  <c:v>2.7681449999999996</c:v>
                </c:pt>
                <c:pt idx="2977">
                  <c:v>2.7643250000000004</c:v>
                </c:pt>
                <c:pt idx="2978">
                  <c:v>2.7613366666666663</c:v>
                </c:pt>
                <c:pt idx="2979">
                  <c:v>2.7608483333333336</c:v>
                </c:pt>
                <c:pt idx="2980">
                  <c:v>2.7588866666666672</c:v>
                </c:pt>
                <c:pt idx="2981">
                  <c:v>2.754386666666667</c:v>
                </c:pt>
                <c:pt idx="2982">
                  <c:v>2.7502633333333324</c:v>
                </c:pt>
                <c:pt idx="2983">
                  <c:v>2.7478266666666671</c:v>
                </c:pt>
                <c:pt idx="2984">
                  <c:v>2.7454833333333331</c:v>
                </c:pt>
                <c:pt idx="2985">
                  <c:v>2.7413466666666664</c:v>
                </c:pt>
                <c:pt idx="2986">
                  <c:v>2.7426416666666666</c:v>
                </c:pt>
                <c:pt idx="2987">
                  <c:v>2.7388516666666671</c:v>
                </c:pt>
                <c:pt idx="2988">
                  <c:v>2.7382099999999996</c:v>
                </c:pt>
                <c:pt idx="2989">
                  <c:v>2.7392766666666679</c:v>
                </c:pt>
                <c:pt idx="2990">
                  <c:v>2.7361733333333325</c:v>
                </c:pt>
                <c:pt idx="2991">
                  <c:v>2.7342950000000008</c:v>
                </c:pt>
                <c:pt idx="2992">
                  <c:v>2.7320833333333328</c:v>
                </c:pt>
                <c:pt idx="2993">
                  <c:v>2.7310299999999996</c:v>
                </c:pt>
                <c:pt idx="2994">
                  <c:v>2.7296516666666668</c:v>
                </c:pt>
                <c:pt idx="2995">
                  <c:v>2.7272250000000011</c:v>
                </c:pt>
                <c:pt idx="2996">
                  <c:v>2.7260016666666664</c:v>
                </c:pt>
                <c:pt idx="2997">
                  <c:v>2.7263533333333325</c:v>
                </c:pt>
                <c:pt idx="2998">
                  <c:v>2.7177366666666667</c:v>
                </c:pt>
                <c:pt idx="2999">
                  <c:v>2.7170183333333342</c:v>
                </c:pt>
                <c:pt idx="3000">
                  <c:v>2.71306</c:v>
                </c:pt>
                <c:pt idx="3001">
                  <c:v>2.7115433333333336</c:v>
                </c:pt>
                <c:pt idx="3002">
                  <c:v>2.7089983333333341</c:v>
                </c:pt>
                <c:pt idx="3003">
                  <c:v>2.7120283333333335</c:v>
                </c:pt>
                <c:pt idx="3004">
                  <c:v>2.7109033333333339</c:v>
                </c:pt>
                <c:pt idx="3005">
                  <c:v>2.7076833333333323</c:v>
                </c:pt>
                <c:pt idx="3006">
                  <c:v>2.7077816666666648</c:v>
                </c:pt>
                <c:pt idx="3007">
                  <c:v>2.7034283333333344</c:v>
                </c:pt>
                <c:pt idx="3008">
                  <c:v>2.7002200000000007</c:v>
                </c:pt>
                <c:pt idx="3009">
                  <c:v>2.698526666666667</c:v>
                </c:pt>
                <c:pt idx="3010">
                  <c:v>2.6987949999999992</c:v>
                </c:pt>
                <c:pt idx="3011">
                  <c:v>2.6968183333333333</c:v>
                </c:pt>
                <c:pt idx="3012">
                  <c:v>2.6964333333333332</c:v>
                </c:pt>
                <c:pt idx="3013">
                  <c:v>2.6934783333333323</c:v>
                </c:pt>
                <c:pt idx="3014">
                  <c:v>2.6925416666666662</c:v>
                </c:pt>
                <c:pt idx="3015">
                  <c:v>2.6919683333333331</c:v>
                </c:pt>
                <c:pt idx="3016">
                  <c:v>2.6889150000000006</c:v>
                </c:pt>
                <c:pt idx="3017">
                  <c:v>2.6856383333333338</c:v>
                </c:pt>
                <c:pt idx="3018">
                  <c:v>2.6853033333333327</c:v>
                </c:pt>
                <c:pt idx="3019">
                  <c:v>2.6841416666666671</c:v>
                </c:pt>
                <c:pt idx="3020">
                  <c:v>2.6841666666666675</c:v>
                </c:pt>
                <c:pt idx="3021">
                  <c:v>2.6820000000000004</c:v>
                </c:pt>
                <c:pt idx="3022">
                  <c:v>2.6811233333333333</c:v>
                </c:pt>
                <c:pt idx="3023">
                  <c:v>2.6771133333333332</c:v>
                </c:pt>
                <c:pt idx="3024">
                  <c:v>2.6753183333333346</c:v>
                </c:pt>
                <c:pt idx="3025">
                  <c:v>2.6742016666666664</c:v>
                </c:pt>
                <c:pt idx="3026">
                  <c:v>2.6728416666666672</c:v>
                </c:pt>
                <c:pt idx="3027">
                  <c:v>2.6720450000000011</c:v>
                </c:pt>
                <c:pt idx="3028">
                  <c:v>2.6701933333333341</c:v>
                </c:pt>
                <c:pt idx="3029">
                  <c:v>2.6651100000000008</c:v>
                </c:pt>
                <c:pt idx="3030">
                  <c:v>2.6650549999999993</c:v>
                </c:pt>
                <c:pt idx="3031">
                  <c:v>2.6652049999999994</c:v>
                </c:pt>
                <c:pt idx="3032">
                  <c:v>2.6629049999999999</c:v>
                </c:pt>
                <c:pt idx="3033">
                  <c:v>2.6595400000000007</c:v>
                </c:pt>
                <c:pt idx="3034">
                  <c:v>2.6581600000000005</c:v>
                </c:pt>
                <c:pt idx="3035">
                  <c:v>2.6530749999999994</c:v>
                </c:pt>
                <c:pt idx="3036">
                  <c:v>2.6518433333333329</c:v>
                </c:pt>
                <c:pt idx="3037">
                  <c:v>2.6512099999999998</c:v>
                </c:pt>
                <c:pt idx="3038">
                  <c:v>2.6481349999999995</c:v>
                </c:pt>
                <c:pt idx="3039">
                  <c:v>2.6503233333333336</c:v>
                </c:pt>
                <c:pt idx="3040">
                  <c:v>2.6460400000000006</c:v>
                </c:pt>
                <c:pt idx="3041">
                  <c:v>2.6445350000000003</c:v>
                </c:pt>
                <c:pt idx="3042">
                  <c:v>2.6423849999999995</c:v>
                </c:pt>
                <c:pt idx="3043">
                  <c:v>2.6388533333333326</c:v>
                </c:pt>
                <c:pt idx="3044">
                  <c:v>2.6389433333333345</c:v>
                </c:pt>
                <c:pt idx="3045">
                  <c:v>2.6344150000000002</c:v>
                </c:pt>
                <c:pt idx="3046">
                  <c:v>2.6319916666666665</c:v>
                </c:pt>
                <c:pt idx="3047">
                  <c:v>2.6290483333333339</c:v>
                </c:pt>
                <c:pt idx="3048">
                  <c:v>2.6252833333333334</c:v>
                </c:pt>
                <c:pt idx="3049">
                  <c:v>2.6241183333333344</c:v>
                </c:pt>
                <c:pt idx="3050">
                  <c:v>2.623135</c:v>
                </c:pt>
                <c:pt idx="3051">
                  <c:v>2.6197516666666667</c:v>
                </c:pt>
                <c:pt idx="3052">
                  <c:v>2.6165933333333333</c:v>
                </c:pt>
                <c:pt idx="3053">
                  <c:v>2.6158550000000007</c:v>
                </c:pt>
                <c:pt idx="3054">
                  <c:v>2.6135433333333329</c:v>
                </c:pt>
                <c:pt idx="3055">
                  <c:v>2.6138066666666675</c:v>
                </c:pt>
                <c:pt idx="3056">
                  <c:v>2.6106666666666656</c:v>
                </c:pt>
                <c:pt idx="3057">
                  <c:v>2.6122299999999998</c:v>
                </c:pt>
                <c:pt idx="3058">
                  <c:v>2.6100216666666665</c:v>
                </c:pt>
                <c:pt idx="3059">
                  <c:v>2.607930000000001</c:v>
                </c:pt>
                <c:pt idx="3060">
                  <c:v>2.604343333333333</c:v>
                </c:pt>
                <c:pt idx="3061">
                  <c:v>2.6025983333333325</c:v>
                </c:pt>
                <c:pt idx="3062">
                  <c:v>2.60324</c:v>
                </c:pt>
                <c:pt idx="3063">
                  <c:v>2.601881666666666</c:v>
                </c:pt>
                <c:pt idx="3064">
                  <c:v>2.5993433333333331</c:v>
                </c:pt>
                <c:pt idx="3065">
                  <c:v>2.5957366666666659</c:v>
                </c:pt>
                <c:pt idx="3066">
                  <c:v>2.5932249999999994</c:v>
                </c:pt>
                <c:pt idx="3067">
                  <c:v>2.5918333333333341</c:v>
                </c:pt>
                <c:pt idx="3068">
                  <c:v>2.5893583333333341</c:v>
                </c:pt>
                <c:pt idx="3069">
                  <c:v>2.587194999999999</c:v>
                </c:pt>
                <c:pt idx="3070">
                  <c:v>2.5818433333333344</c:v>
                </c:pt>
                <c:pt idx="3071">
                  <c:v>2.58013</c:v>
                </c:pt>
                <c:pt idx="3072">
                  <c:v>2.5782766666666666</c:v>
                </c:pt>
                <c:pt idx="3073">
                  <c:v>2.5793583333333325</c:v>
                </c:pt>
                <c:pt idx="3074">
                  <c:v>2.5795416666666662</c:v>
                </c:pt>
                <c:pt idx="3075">
                  <c:v>2.5763016666666676</c:v>
                </c:pt>
                <c:pt idx="3076">
                  <c:v>2.5728166666666668</c:v>
                </c:pt>
                <c:pt idx="3077">
                  <c:v>2.5729383333333327</c:v>
                </c:pt>
                <c:pt idx="3078">
                  <c:v>2.5686866666666663</c:v>
                </c:pt>
                <c:pt idx="3079">
                  <c:v>2.5659283333333334</c:v>
                </c:pt>
                <c:pt idx="3080">
                  <c:v>2.5632383333333335</c:v>
                </c:pt>
                <c:pt idx="3081">
                  <c:v>2.5619599999999996</c:v>
                </c:pt>
                <c:pt idx="3082">
                  <c:v>2.5595783333333335</c:v>
                </c:pt>
                <c:pt idx="3083">
                  <c:v>2.5578066666666666</c:v>
                </c:pt>
                <c:pt idx="3084">
                  <c:v>2.5552933333333332</c:v>
                </c:pt>
                <c:pt idx="3085">
                  <c:v>2.5519516666666666</c:v>
                </c:pt>
                <c:pt idx="3086">
                  <c:v>2.5548649999999999</c:v>
                </c:pt>
                <c:pt idx="3087">
                  <c:v>2.5506916666666664</c:v>
                </c:pt>
                <c:pt idx="3088">
                  <c:v>2.5521933333333338</c:v>
                </c:pt>
                <c:pt idx="3089">
                  <c:v>2.5509683333333322</c:v>
                </c:pt>
                <c:pt idx="3090">
                  <c:v>2.5511149999999998</c:v>
                </c:pt>
                <c:pt idx="3091">
                  <c:v>2.5502416666666665</c:v>
                </c:pt>
                <c:pt idx="3092">
                  <c:v>2.5475233333333325</c:v>
                </c:pt>
                <c:pt idx="3093">
                  <c:v>2.5546583333333333</c:v>
                </c:pt>
                <c:pt idx="3094">
                  <c:v>2.5544849999999997</c:v>
                </c:pt>
                <c:pt idx="3095">
                  <c:v>2.5592299999999999</c:v>
                </c:pt>
                <c:pt idx="3096">
                  <c:v>2.5620116666666677</c:v>
                </c:pt>
                <c:pt idx="3097">
                  <c:v>2.5624133333333332</c:v>
                </c:pt>
                <c:pt idx="3098">
                  <c:v>2.5612633333333346</c:v>
                </c:pt>
                <c:pt idx="3099">
                  <c:v>2.5589216666666661</c:v>
                </c:pt>
                <c:pt idx="3100">
                  <c:v>2.5582050000000001</c:v>
                </c:pt>
                <c:pt idx="3101">
                  <c:v>2.5552416666666673</c:v>
                </c:pt>
                <c:pt idx="3102">
                  <c:v>2.5505983333333329</c:v>
                </c:pt>
                <c:pt idx="3103">
                  <c:v>2.549338333333333</c:v>
                </c:pt>
                <c:pt idx="3104">
                  <c:v>2.545876666666667</c:v>
                </c:pt>
                <c:pt idx="3105">
                  <c:v>2.5430633333333339</c:v>
                </c:pt>
                <c:pt idx="3106">
                  <c:v>2.5411966666666665</c:v>
                </c:pt>
                <c:pt idx="3107">
                  <c:v>2.5394016666666661</c:v>
                </c:pt>
                <c:pt idx="3108">
                  <c:v>2.5379833333333335</c:v>
                </c:pt>
                <c:pt idx="3109">
                  <c:v>2.5343183333333328</c:v>
                </c:pt>
                <c:pt idx="3110">
                  <c:v>2.5295383333333334</c:v>
                </c:pt>
                <c:pt idx="3111">
                  <c:v>2.5268199999999994</c:v>
                </c:pt>
                <c:pt idx="3112">
                  <c:v>2.5228916666666663</c:v>
                </c:pt>
                <c:pt idx="3113">
                  <c:v>2.5204299999999997</c:v>
                </c:pt>
                <c:pt idx="3114">
                  <c:v>2.5191116666666664</c:v>
                </c:pt>
                <c:pt idx="3115">
                  <c:v>2.5148966666666674</c:v>
                </c:pt>
                <c:pt idx="3116">
                  <c:v>2.5127983333333335</c:v>
                </c:pt>
                <c:pt idx="3117">
                  <c:v>2.5076116666666666</c:v>
                </c:pt>
                <c:pt idx="3118">
                  <c:v>2.5069266666666663</c:v>
                </c:pt>
                <c:pt idx="3119">
                  <c:v>2.5068116666666671</c:v>
                </c:pt>
                <c:pt idx="3120">
                  <c:v>2.5063766666666676</c:v>
                </c:pt>
                <c:pt idx="3121">
                  <c:v>2.5022716666666662</c:v>
                </c:pt>
                <c:pt idx="3122">
                  <c:v>2.498723333333333</c:v>
                </c:pt>
                <c:pt idx="3123">
                  <c:v>2.4955316666666665</c:v>
                </c:pt>
                <c:pt idx="3124">
                  <c:v>2.4920466666666665</c:v>
                </c:pt>
                <c:pt idx="3125">
                  <c:v>2.4910883333333329</c:v>
                </c:pt>
                <c:pt idx="3126">
                  <c:v>2.4897766666666659</c:v>
                </c:pt>
                <c:pt idx="3127">
                  <c:v>2.4852049999999997</c:v>
                </c:pt>
                <c:pt idx="3128">
                  <c:v>2.4827583333333325</c:v>
                </c:pt>
                <c:pt idx="3129">
                  <c:v>2.4781383333333342</c:v>
                </c:pt>
                <c:pt idx="3130">
                  <c:v>2.4777466666666665</c:v>
                </c:pt>
                <c:pt idx="3131">
                  <c:v>2.47777</c:v>
                </c:pt>
                <c:pt idx="3132">
                  <c:v>2.4765266666666665</c:v>
                </c:pt>
                <c:pt idx="3133">
                  <c:v>2.4750016666666665</c:v>
                </c:pt>
                <c:pt idx="3134">
                  <c:v>2.4728683333333326</c:v>
                </c:pt>
                <c:pt idx="3135">
                  <c:v>2.4719966666666662</c:v>
                </c:pt>
                <c:pt idx="3136">
                  <c:v>2.4668800000000011</c:v>
                </c:pt>
                <c:pt idx="3137">
                  <c:v>2.4681766666666665</c:v>
                </c:pt>
                <c:pt idx="3138">
                  <c:v>2.4674516666666659</c:v>
                </c:pt>
                <c:pt idx="3139">
                  <c:v>2.4625716666666664</c:v>
                </c:pt>
                <c:pt idx="3140">
                  <c:v>2.4627049999999993</c:v>
                </c:pt>
                <c:pt idx="3141">
                  <c:v>2.4596966666666669</c:v>
                </c:pt>
                <c:pt idx="3142">
                  <c:v>2.4587300000000005</c:v>
                </c:pt>
                <c:pt idx="3143">
                  <c:v>2.4580483333333332</c:v>
                </c:pt>
                <c:pt idx="3144">
                  <c:v>2.4562966666666668</c:v>
                </c:pt>
                <c:pt idx="3145">
                  <c:v>2.4519466666666667</c:v>
                </c:pt>
                <c:pt idx="3146">
                  <c:v>2.4478516666666668</c:v>
                </c:pt>
                <c:pt idx="3147">
                  <c:v>2.4486616666666663</c:v>
                </c:pt>
                <c:pt idx="3148">
                  <c:v>2.4496383333333323</c:v>
                </c:pt>
                <c:pt idx="3149">
                  <c:v>2.4490849999999993</c:v>
                </c:pt>
                <c:pt idx="3150">
                  <c:v>2.4488850000000002</c:v>
                </c:pt>
                <c:pt idx="3151">
                  <c:v>2.4458983333333335</c:v>
                </c:pt>
                <c:pt idx="3152">
                  <c:v>2.443211666666667</c:v>
                </c:pt>
                <c:pt idx="3153">
                  <c:v>2.438965</c:v>
                </c:pt>
                <c:pt idx="3154">
                  <c:v>2.4395116666666667</c:v>
                </c:pt>
                <c:pt idx="3155">
                  <c:v>2.4355249999999997</c:v>
                </c:pt>
                <c:pt idx="3156">
                  <c:v>2.4314833333333326</c:v>
                </c:pt>
                <c:pt idx="3157">
                  <c:v>2.4320633333333337</c:v>
                </c:pt>
                <c:pt idx="3158">
                  <c:v>2.4314116666666674</c:v>
                </c:pt>
                <c:pt idx="3159">
                  <c:v>2.4297216666666666</c:v>
                </c:pt>
                <c:pt idx="3160">
                  <c:v>2.4275866666666674</c:v>
                </c:pt>
                <c:pt idx="3161">
                  <c:v>2.4269683333333325</c:v>
                </c:pt>
                <c:pt idx="3162">
                  <c:v>2.4240200000000005</c:v>
                </c:pt>
                <c:pt idx="3163">
                  <c:v>2.4197999999999991</c:v>
                </c:pt>
                <c:pt idx="3164">
                  <c:v>2.4192983333333329</c:v>
                </c:pt>
                <c:pt idx="3165">
                  <c:v>2.4160016666666673</c:v>
                </c:pt>
                <c:pt idx="3166">
                  <c:v>2.416618333333334</c:v>
                </c:pt>
                <c:pt idx="3167">
                  <c:v>2.4134749999999991</c:v>
                </c:pt>
                <c:pt idx="3168">
                  <c:v>2.4115849999999992</c:v>
                </c:pt>
                <c:pt idx="3169">
                  <c:v>2.4097766666666658</c:v>
                </c:pt>
                <c:pt idx="3170">
                  <c:v>2.40848</c:v>
                </c:pt>
                <c:pt idx="3171">
                  <c:v>2.4090166666666666</c:v>
                </c:pt>
                <c:pt idx="3172">
                  <c:v>2.4103800000000009</c:v>
                </c:pt>
                <c:pt idx="3173">
                  <c:v>2.4114183333333332</c:v>
                </c:pt>
                <c:pt idx="3174">
                  <c:v>2.4097466666666656</c:v>
                </c:pt>
                <c:pt idx="3175">
                  <c:v>2.410788333333334</c:v>
                </c:pt>
                <c:pt idx="3176">
                  <c:v>2.4162350000000004</c:v>
                </c:pt>
                <c:pt idx="3177">
                  <c:v>2.4222516666666669</c:v>
                </c:pt>
                <c:pt idx="3178">
                  <c:v>2.4255933333333335</c:v>
                </c:pt>
                <c:pt idx="3179">
                  <c:v>2.4225399999999997</c:v>
                </c:pt>
                <c:pt idx="3180">
                  <c:v>2.4214333333333333</c:v>
                </c:pt>
                <c:pt idx="3181">
                  <c:v>2.4197833333333332</c:v>
                </c:pt>
                <c:pt idx="3182">
                  <c:v>2.4170149999999992</c:v>
                </c:pt>
                <c:pt idx="3183">
                  <c:v>2.4168049999999992</c:v>
                </c:pt>
                <c:pt idx="3184">
                  <c:v>2.411481666666667</c:v>
                </c:pt>
                <c:pt idx="3185">
                  <c:v>2.4089300000000002</c:v>
                </c:pt>
                <c:pt idx="3186">
                  <c:v>2.4083866666666669</c:v>
                </c:pt>
                <c:pt idx="3187">
                  <c:v>2.4037316666666677</c:v>
                </c:pt>
                <c:pt idx="3188">
                  <c:v>2.4010133333333341</c:v>
                </c:pt>
                <c:pt idx="3189">
                  <c:v>2.3984699999999992</c:v>
                </c:pt>
                <c:pt idx="3190">
                  <c:v>2.3968016666666658</c:v>
                </c:pt>
                <c:pt idx="3191">
                  <c:v>2.3939566666666665</c:v>
                </c:pt>
                <c:pt idx="3192">
                  <c:v>2.3910899999999993</c:v>
                </c:pt>
                <c:pt idx="3193">
                  <c:v>2.3887049999999999</c:v>
                </c:pt>
                <c:pt idx="3194">
                  <c:v>2.3819350000000004</c:v>
                </c:pt>
                <c:pt idx="3195">
                  <c:v>2.379725000000001</c:v>
                </c:pt>
                <c:pt idx="3196">
                  <c:v>2.3790100000000001</c:v>
                </c:pt>
                <c:pt idx="3197">
                  <c:v>2.3786350000000009</c:v>
                </c:pt>
                <c:pt idx="3198">
                  <c:v>2.3787683333333338</c:v>
                </c:pt>
                <c:pt idx="3199">
                  <c:v>2.3777349999999995</c:v>
                </c:pt>
                <c:pt idx="3200">
                  <c:v>2.3748050000000003</c:v>
                </c:pt>
                <c:pt idx="3201">
                  <c:v>2.3724449999999999</c:v>
                </c:pt>
                <c:pt idx="3202">
                  <c:v>2.369896666666667</c:v>
                </c:pt>
                <c:pt idx="3203">
                  <c:v>2.3668149999999999</c:v>
                </c:pt>
                <c:pt idx="3204">
                  <c:v>2.3626833333333335</c:v>
                </c:pt>
                <c:pt idx="3205">
                  <c:v>2.3610033333333336</c:v>
                </c:pt>
                <c:pt idx="3206">
                  <c:v>2.3579999999999997</c:v>
                </c:pt>
                <c:pt idx="3207">
                  <c:v>2.3569299999999997</c:v>
                </c:pt>
                <c:pt idx="3208">
                  <c:v>2.3535366666666664</c:v>
                </c:pt>
                <c:pt idx="3209">
                  <c:v>2.3494899999999999</c:v>
                </c:pt>
                <c:pt idx="3210">
                  <c:v>2.3473350000000002</c:v>
                </c:pt>
                <c:pt idx="3211">
                  <c:v>2.3474833333333334</c:v>
                </c:pt>
                <c:pt idx="3212">
                  <c:v>2.3444566666666673</c:v>
                </c:pt>
                <c:pt idx="3213">
                  <c:v>2.3432616666666672</c:v>
                </c:pt>
                <c:pt idx="3214">
                  <c:v>2.340791666666667</c:v>
                </c:pt>
                <c:pt idx="3215">
                  <c:v>2.3384166666666668</c:v>
                </c:pt>
                <c:pt idx="3216">
                  <c:v>2.3396899999999996</c:v>
                </c:pt>
                <c:pt idx="3217">
                  <c:v>2.3373016666666673</c:v>
                </c:pt>
                <c:pt idx="3218">
                  <c:v>2.3348549999999992</c:v>
                </c:pt>
                <c:pt idx="3219">
                  <c:v>2.3314966666666668</c:v>
                </c:pt>
                <c:pt idx="3220">
                  <c:v>2.3294599999999992</c:v>
                </c:pt>
                <c:pt idx="3221">
                  <c:v>2.3274466666666673</c:v>
                </c:pt>
                <c:pt idx="3222">
                  <c:v>2.325593333333333</c:v>
                </c:pt>
                <c:pt idx="3223">
                  <c:v>2.3227850000000005</c:v>
                </c:pt>
                <c:pt idx="3224">
                  <c:v>2.3181066666666665</c:v>
                </c:pt>
                <c:pt idx="3225">
                  <c:v>2.3164466666666663</c:v>
                </c:pt>
                <c:pt idx="3226">
                  <c:v>2.314706666666666</c:v>
                </c:pt>
                <c:pt idx="3227">
                  <c:v>2.3132250000000005</c:v>
                </c:pt>
                <c:pt idx="3228">
                  <c:v>2.3143333333333325</c:v>
                </c:pt>
                <c:pt idx="3229">
                  <c:v>2.3110233333333325</c:v>
                </c:pt>
                <c:pt idx="3230">
                  <c:v>2.3062150000000003</c:v>
                </c:pt>
                <c:pt idx="3231">
                  <c:v>2.308513333333333</c:v>
                </c:pt>
                <c:pt idx="3232">
                  <c:v>2.3075799999999997</c:v>
                </c:pt>
                <c:pt idx="3233">
                  <c:v>2.3062149999999999</c:v>
                </c:pt>
                <c:pt idx="3234">
                  <c:v>2.3046383333333327</c:v>
                </c:pt>
                <c:pt idx="3235">
                  <c:v>2.3043533333333328</c:v>
                </c:pt>
                <c:pt idx="3236">
                  <c:v>2.3019666666666661</c:v>
                </c:pt>
                <c:pt idx="3237">
                  <c:v>2.3000616666666667</c:v>
                </c:pt>
                <c:pt idx="3238">
                  <c:v>2.301826666666666</c:v>
                </c:pt>
                <c:pt idx="3239">
                  <c:v>2.3024583333333335</c:v>
                </c:pt>
                <c:pt idx="3240">
                  <c:v>2.2999216666666666</c:v>
                </c:pt>
                <c:pt idx="3241">
                  <c:v>2.2964300000000009</c:v>
                </c:pt>
                <c:pt idx="3242">
                  <c:v>2.2933883333333318</c:v>
                </c:pt>
                <c:pt idx="3243">
                  <c:v>2.2913166666666664</c:v>
                </c:pt>
                <c:pt idx="3244">
                  <c:v>2.2909316666666664</c:v>
                </c:pt>
                <c:pt idx="3245">
                  <c:v>2.2894300000000003</c:v>
                </c:pt>
                <c:pt idx="3246">
                  <c:v>2.2897233333333338</c:v>
                </c:pt>
                <c:pt idx="3247">
                  <c:v>2.2868766666666658</c:v>
                </c:pt>
                <c:pt idx="3248">
                  <c:v>2.288323333333333</c:v>
                </c:pt>
                <c:pt idx="3249">
                  <c:v>2.2894166666666678</c:v>
                </c:pt>
                <c:pt idx="3250">
                  <c:v>2.2910116666666673</c:v>
                </c:pt>
                <c:pt idx="3251">
                  <c:v>2.2896766666666668</c:v>
                </c:pt>
                <c:pt idx="3252">
                  <c:v>2.2909416666666673</c:v>
                </c:pt>
                <c:pt idx="3253">
                  <c:v>2.2919683333333336</c:v>
                </c:pt>
                <c:pt idx="3254">
                  <c:v>2.2974899999999994</c:v>
                </c:pt>
                <c:pt idx="3255">
                  <c:v>2.3015166666666662</c:v>
                </c:pt>
                <c:pt idx="3256">
                  <c:v>2.3003133333333325</c:v>
                </c:pt>
                <c:pt idx="3257">
                  <c:v>2.2984483333333334</c:v>
                </c:pt>
                <c:pt idx="3258">
                  <c:v>2.2981116666666663</c:v>
                </c:pt>
                <c:pt idx="3259">
                  <c:v>2.2952500000000002</c:v>
                </c:pt>
                <c:pt idx="3260">
                  <c:v>2.2912650000000006</c:v>
                </c:pt>
                <c:pt idx="3261">
                  <c:v>2.2901483333333337</c:v>
                </c:pt>
                <c:pt idx="3262">
                  <c:v>2.2871433333333333</c:v>
                </c:pt>
                <c:pt idx="3263">
                  <c:v>2.2880050000000001</c:v>
                </c:pt>
                <c:pt idx="3264">
                  <c:v>2.2864049999999998</c:v>
                </c:pt>
                <c:pt idx="3265">
                  <c:v>2.2834850000000002</c:v>
                </c:pt>
                <c:pt idx="3266">
                  <c:v>2.2799583333333335</c:v>
                </c:pt>
                <c:pt idx="3267">
                  <c:v>2.2795566666666658</c:v>
                </c:pt>
                <c:pt idx="3268">
                  <c:v>2.2768116666666667</c:v>
                </c:pt>
                <c:pt idx="3269">
                  <c:v>2.2730283333333321</c:v>
                </c:pt>
                <c:pt idx="3270">
                  <c:v>2.2678383333333341</c:v>
                </c:pt>
                <c:pt idx="3271">
                  <c:v>2.2652316666666663</c:v>
                </c:pt>
                <c:pt idx="3272">
                  <c:v>2.2656233333333331</c:v>
                </c:pt>
                <c:pt idx="3273">
                  <c:v>2.2658683333333327</c:v>
                </c:pt>
                <c:pt idx="3274">
                  <c:v>2.2613033333333332</c:v>
                </c:pt>
                <c:pt idx="3275">
                  <c:v>2.2595133333333335</c:v>
                </c:pt>
                <c:pt idx="3276">
                  <c:v>2.2583666666666669</c:v>
                </c:pt>
                <c:pt idx="3277">
                  <c:v>2.2563549999999997</c:v>
                </c:pt>
                <c:pt idx="3278">
                  <c:v>2.2530633333333339</c:v>
                </c:pt>
                <c:pt idx="3279">
                  <c:v>2.2480049999999996</c:v>
                </c:pt>
                <c:pt idx="3280">
                  <c:v>2.2496666666666667</c:v>
                </c:pt>
                <c:pt idx="3281">
                  <c:v>2.2474533333333335</c:v>
                </c:pt>
                <c:pt idx="3282">
                  <c:v>2.2443399999999998</c:v>
                </c:pt>
                <c:pt idx="3283">
                  <c:v>2.2408816666666671</c:v>
                </c:pt>
                <c:pt idx="3284">
                  <c:v>2.2372833333333326</c:v>
                </c:pt>
                <c:pt idx="3285">
                  <c:v>2.2292716666666674</c:v>
                </c:pt>
                <c:pt idx="3286">
                  <c:v>2.2300749999999998</c:v>
                </c:pt>
                <c:pt idx="3287">
                  <c:v>2.2279833333333339</c:v>
                </c:pt>
                <c:pt idx="3288">
                  <c:v>2.225753333333333</c:v>
                </c:pt>
                <c:pt idx="3289">
                  <c:v>2.2226466666666664</c:v>
                </c:pt>
                <c:pt idx="3290">
                  <c:v>2.2215800000000003</c:v>
                </c:pt>
                <c:pt idx="3291">
                  <c:v>2.2198166666666665</c:v>
                </c:pt>
                <c:pt idx="3292">
                  <c:v>2.2182950000000003</c:v>
                </c:pt>
                <c:pt idx="3293">
                  <c:v>2.2154983333333331</c:v>
                </c:pt>
                <c:pt idx="3294">
                  <c:v>2.2130000000000001</c:v>
                </c:pt>
                <c:pt idx="3295">
                  <c:v>2.2161850000000003</c:v>
                </c:pt>
                <c:pt idx="3296">
                  <c:v>2.2155766666666667</c:v>
                </c:pt>
                <c:pt idx="3297">
                  <c:v>2.2136816666666665</c:v>
                </c:pt>
                <c:pt idx="3298">
                  <c:v>2.218446666666666</c:v>
                </c:pt>
                <c:pt idx="3299">
                  <c:v>2.2194450000000003</c:v>
                </c:pt>
                <c:pt idx="3300">
                  <c:v>2.2239466666666656</c:v>
                </c:pt>
                <c:pt idx="3301">
                  <c:v>2.2252683333333332</c:v>
                </c:pt>
                <c:pt idx="3302">
                  <c:v>2.2282549999999999</c:v>
                </c:pt>
                <c:pt idx="3303">
                  <c:v>2.2307816666666676</c:v>
                </c:pt>
                <c:pt idx="3304">
                  <c:v>2.230703333333333</c:v>
                </c:pt>
                <c:pt idx="3305">
                  <c:v>2.2311816666666666</c:v>
                </c:pt>
                <c:pt idx="3306">
                  <c:v>2.2268316666666674</c:v>
                </c:pt>
                <c:pt idx="3307">
                  <c:v>2.2234533333333335</c:v>
                </c:pt>
                <c:pt idx="3308">
                  <c:v>2.2216050000000007</c:v>
                </c:pt>
                <c:pt idx="3309">
                  <c:v>2.2174966666666669</c:v>
                </c:pt>
                <c:pt idx="3310">
                  <c:v>2.2163983333333337</c:v>
                </c:pt>
                <c:pt idx="3311">
                  <c:v>2.2158716666666662</c:v>
                </c:pt>
                <c:pt idx="3312">
                  <c:v>2.2132849999999995</c:v>
                </c:pt>
                <c:pt idx="3313">
                  <c:v>2.2106916666666669</c:v>
                </c:pt>
                <c:pt idx="3314">
                  <c:v>2.2092566666666662</c:v>
                </c:pt>
                <c:pt idx="3315">
                  <c:v>2.2049583333333334</c:v>
                </c:pt>
                <c:pt idx="3316">
                  <c:v>2.2019466666666663</c:v>
                </c:pt>
                <c:pt idx="3317">
                  <c:v>2.1973833333333337</c:v>
                </c:pt>
                <c:pt idx="3318">
                  <c:v>2.1978883333333332</c:v>
                </c:pt>
                <c:pt idx="3319">
                  <c:v>2.1991266666666673</c:v>
                </c:pt>
                <c:pt idx="3320">
                  <c:v>2.1961599999999999</c:v>
                </c:pt>
                <c:pt idx="3321">
                  <c:v>2.1912749999999996</c:v>
                </c:pt>
                <c:pt idx="3322">
                  <c:v>2.1842283333333321</c:v>
                </c:pt>
                <c:pt idx="3323">
                  <c:v>2.1794216666666668</c:v>
                </c:pt>
                <c:pt idx="3324">
                  <c:v>2.1767533333333335</c:v>
                </c:pt>
                <c:pt idx="3325">
                  <c:v>2.174938333333333</c:v>
                </c:pt>
                <c:pt idx="3326">
                  <c:v>2.1743833333333331</c:v>
                </c:pt>
                <c:pt idx="3327">
                  <c:v>2.1744216666666669</c:v>
                </c:pt>
                <c:pt idx="3328">
                  <c:v>2.1742133333333338</c:v>
                </c:pt>
                <c:pt idx="3329">
                  <c:v>2.1697216666666663</c:v>
                </c:pt>
                <c:pt idx="3330">
                  <c:v>2.1684449999999997</c:v>
                </c:pt>
                <c:pt idx="3331">
                  <c:v>2.1657150000000001</c:v>
                </c:pt>
                <c:pt idx="3332">
                  <c:v>2.1655833333333336</c:v>
                </c:pt>
                <c:pt idx="3333">
                  <c:v>2.1623416666666673</c:v>
                </c:pt>
                <c:pt idx="3334">
                  <c:v>2.1610149999999999</c:v>
                </c:pt>
                <c:pt idx="3335">
                  <c:v>2.1596866666666665</c:v>
                </c:pt>
                <c:pt idx="3336">
                  <c:v>2.1549066666666663</c:v>
                </c:pt>
                <c:pt idx="3337">
                  <c:v>2.155993333333333</c:v>
                </c:pt>
                <c:pt idx="3338">
                  <c:v>2.1543283333333338</c:v>
                </c:pt>
                <c:pt idx="3339">
                  <c:v>2.1515183333333336</c:v>
                </c:pt>
                <c:pt idx="3340">
                  <c:v>2.1502033333333341</c:v>
                </c:pt>
                <c:pt idx="3341">
                  <c:v>2.1518299999999995</c:v>
                </c:pt>
                <c:pt idx="3342">
                  <c:v>2.1516549999999999</c:v>
                </c:pt>
                <c:pt idx="3343">
                  <c:v>2.1499366666666671</c:v>
                </c:pt>
                <c:pt idx="3344">
                  <c:v>2.148776666666667</c:v>
                </c:pt>
                <c:pt idx="3345">
                  <c:v>2.1527916666666664</c:v>
                </c:pt>
                <c:pt idx="3346">
                  <c:v>2.1582699999999999</c:v>
                </c:pt>
                <c:pt idx="3347">
                  <c:v>2.1638749999999995</c:v>
                </c:pt>
                <c:pt idx="3348">
                  <c:v>2.1686449999999997</c:v>
                </c:pt>
                <c:pt idx="3349">
                  <c:v>2.1686800000000002</c:v>
                </c:pt>
                <c:pt idx="3350">
                  <c:v>2.1687366666666668</c:v>
                </c:pt>
                <c:pt idx="3351">
                  <c:v>2.1683349999999999</c:v>
                </c:pt>
                <c:pt idx="3352">
                  <c:v>2.1639950000000003</c:v>
                </c:pt>
                <c:pt idx="3353">
                  <c:v>2.1609466666666668</c:v>
                </c:pt>
                <c:pt idx="3354">
                  <c:v>2.1599266666666663</c:v>
                </c:pt>
                <c:pt idx="3355">
                  <c:v>2.1574116666666669</c:v>
                </c:pt>
                <c:pt idx="3356">
                  <c:v>2.1550550000000004</c:v>
                </c:pt>
                <c:pt idx="3357">
                  <c:v>2.1536166666666663</c:v>
                </c:pt>
                <c:pt idx="3358">
                  <c:v>2.1499250000000005</c:v>
                </c:pt>
                <c:pt idx="3359">
                  <c:v>2.1483283333333332</c:v>
                </c:pt>
                <c:pt idx="3360">
                  <c:v>2.1435633333333333</c:v>
                </c:pt>
                <c:pt idx="3361">
                  <c:v>2.1399516666666663</c:v>
                </c:pt>
                <c:pt idx="3362">
                  <c:v>2.1378650000000001</c:v>
                </c:pt>
                <c:pt idx="3363">
                  <c:v>2.136598333333334</c:v>
                </c:pt>
                <c:pt idx="3364">
                  <c:v>2.1346033333333332</c:v>
                </c:pt>
                <c:pt idx="3365">
                  <c:v>2.1308616666666671</c:v>
                </c:pt>
                <c:pt idx="3366">
                  <c:v>2.1299516666666669</c:v>
                </c:pt>
                <c:pt idx="3367">
                  <c:v>2.1269833333333339</c:v>
                </c:pt>
                <c:pt idx="3368">
                  <c:v>2.1211916666666673</c:v>
                </c:pt>
                <c:pt idx="3369">
                  <c:v>2.1188366666666663</c:v>
                </c:pt>
                <c:pt idx="3370">
                  <c:v>2.1176416666666658</c:v>
                </c:pt>
                <c:pt idx="3371">
                  <c:v>2.1165433333333334</c:v>
                </c:pt>
                <c:pt idx="3372">
                  <c:v>2.1118349999999997</c:v>
                </c:pt>
                <c:pt idx="3373">
                  <c:v>2.1090083333333336</c:v>
                </c:pt>
                <c:pt idx="3374">
                  <c:v>2.1064650000000005</c:v>
                </c:pt>
                <c:pt idx="3375">
                  <c:v>2.1046599999999995</c:v>
                </c:pt>
                <c:pt idx="3376">
                  <c:v>2.1015483333333336</c:v>
                </c:pt>
                <c:pt idx="3377">
                  <c:v>2.1007916666666668</c:v>
                </c:pt>
                <c:pt idx="3378">
                  <c:v>2.0979950000000001</c:v>
                </c:pt>
                <c:pt idx="3379">
                  <c:v>2.0968416666666672</c:v>
                </c:pt>
                <c:pt idx="3380">
                  <c:v>2.0971516666666661</c:v>
                </c:pt>
                <c:pt idx="3381">
                  <c:v>2.0950500000000001</c:v>
                </c:pt>
                <c:pt idx="3382">
                  <c:v>2.0958249999999996</c:v>
                </c:pt>
                <c:pt idx="3383">
                  <c:v>2.0955966666666668</c:v>
                </c:pt>
                <c:pt idx="3384">
                  <c:v>2.1001116666666659</c:v>
                </c:pt>
                <c:pt idx="3385">
                  <c:v>2.1050166666666668</c:v>
                </c:pt>
                <c:pt idx="3386">
                  <c:v>2.104176666666667</c:v>
                </c:pt>
                <c:pt idx="3387">
                  <c:v>2.1065650000000002</c:v>
                </c:pt>
                <c:pt idx="3388">
                  <c:v>2.109938333333333</c:v>
                </c:pt>
                <c:pt idx="3389">
                  <c:v>2.1109399999999998</c:v>
                </c:pt>
                <c:pt idx="3390">
                  <c:v>2.1087350000000002</c:v>
                </c:pt>
                <c:pt idx="3391">
                  <c:v>2.1013799999999998</c:v>
                </c:pt>
                <c:pt idx="3392">
                  <c:v>2.1004400000000008</c:v>
                </c:pt>
                <c:pt idx="3393">
                  <c:v>2.098268333333333</c:v>
                </c:pt>
                <c:pt idx="3394">
                  <c:v>2.0962916666666671</c:v>
                </c:pt>
                <c:pt idx="3395">
                  <c:v>2.0935983333333343</c:v>
                </c:pt>
                <c:pt idx="3396">
                  <c:v>2.0895783333333329</c:v>
                </c:pt>
                <c:pt idx="3397">
                  <c:v>2.0883283333333345</c:v>
                </c:pt>
                <c:pt idx="3398">
                  <c:v>2.0875616666666663</c:v>
                </c:pt>
                <c:pt idx="3399">
                  <c:v>2.0837566666666669</c:v>
                </c:pt>
                <c:pt idx="3400">
                  <c:v>2.0812300000000001</c:v>
                </c:pt>
                <c:pt idx="3401">
                  <c:v>2.0768800000000009</c:v>
                </c:pt>
                <c:pt idx="3402">
                  <c:v>2.0741116666666666</c:v>
                </c:pt>
                <c:pt idx="3403">
                  <c:v>2.0726000000000004</c:v>
                </c:pt>
                <c:pt idx="3404">
                  <c:v>2.0724499999999999</c:v>
                </c:pt>
                <c:pt idx="3405">
                  <c:v>2.0705400000000007</c:v>
                </c:pt>
                <c:pt idx="3406">
                  <c:v>2.0702200000000008</c:v>
                </c:pt>
                <c:pt idx="3407">
                  <c:v>2.0657233333333331</c:v>
                </c:pt>
                <c:pt idx="3408">
                  <c:v>2.0617483333333326</c:v>
                </c:pt>
                <c:pt idx="3409">
                  <c:v>2.060493333333334</c:v>
                </c:pt>
                <c:pt idx="3410">
                  <c:v>2.0589566666666665</c:v>
                </c:pt>
                <c:pt idx="3411">
                  <c:v>2.0598000000000001</c:v>
                </c:pt>
                <c:pt idx="3412">
                  <c:v>2.0568733333333342</c:v>
                </c:pt>
                <c:pt idx="3413">
                  <c:v>2.056351666666667</c:v>
                </c:pt>
                <c:pt idx="3414">
                  <c:v>2.0532199999999992</c:v>
                </c:pt>
                <c:pt idx="3415">
                  <c:v>2.0511316666666675</c:v>
                </c:pt>
                <c:pt idx="3416">
                  <c:v>2.0494816666666669</c:v>
                </c:pt>
                <c:pt idx="3417">
                  <c:v>2.0490099999999996</c:v>
                </c:pt>
                <c:pt idx="3418">
                  <c:v>2.0507433333333331</c:v>
                </c:pt>
                <c:pt idx="3419">
                  <c:v>2.0559366666666667</c:v>
                </c:pt>
                <c:pt idx="3420">
                  <c:v>2.0582283333333331</c:v>
                </c:pt>
                <c:pt idx="3421">
                  <c:v>2.0592283333333339</c:v>
                </c:pt>
                <c:pt idx="3422">
                  <c:v>2.0596799999999997</c:v>
                </c:pt>
                <c:pt idx="3423">
                  <c:v>2.0600699999999996</c:v>
                </c:pt>
                <c:pt idx="3424">
                  <c:v>2.0589283333333332</c:v>
                </c:pt>
                <c:pt idx="3425">
                  <c:v>2.0572633333333332</c:v>
                </c:pt>
                <c:pt idx="3426">
                  <c:v>2.0557316666666661</c:v>
                </c:pt>
                <c:pt idx="3427">
                  <c:v>2.0548083333333333</c:v>
                </c:pt>
                <c:pt idx="3428">
                  <c:v>2.0517566666666669</c:v>
                </c:pt>
                <c:pt idx="3429">
                  <c:v>2.0498333333333338</c:v>
                </c:pt>
                <c:pt idx="3430">
                  <c:v>2.0476800000000002</c:v>
                </c:pt>
                <c:pt idx="3431">
                  <c:v>2.0451933333333332</c:v>
                </c:pt>
                <c:pt idx="3432">
                  <c:v>2.0418683333333334</c:v>
                </c:pt>
                <c:pt idx="3433">
                  <c:v>2.04115</c:v>
                </c:pt>
                <c:pt idx="3434">
                  <c:v>2.0407716666666667</c:v>
                </c:pt>
                <c:pt idx="3435">
                  <c:v>2.0370433333333335</c:v>
                </c:pt>
                <c:pt idx="3436">
                  <c:v>2.0313749999999997</c:v>
                </c:pt>
                <c:pt idx="3437">
                  <c:v>2.0283383333333331</c:v>
                </c:pt>
                <c:pt idx="3438">
                  <c:v>2.0261966666666664</c:v>
                </c:pt>
                <c:pt idx="3439">
                  <c:v>2.0214699999999999</c:v>
                </c:pt>
                <c:pt idx="3440">
                  <c:v>2.0188883333333334</c:v>
                </c:pt>
                <c:pt idx="3441">
                  <c:v>2.0202966666666664</c:v>
                </c:pt>
                <c:pt idx="3442">
                  <c:v>2.022896666666667</c:v>
                </c:pt>
                <c:pt idx="3443">
                  <c:v>2.0221800000000001</c:v>
                </c:pt>
                <c:pt idx="3444">
                  <c:v>2.0180183333333335</c:v>
                </c:pt>
                <c:pt idx="3445">
                  <c:v>2.0151866666666671</c:v>
                </c:pt>
                <c:pt idx="3446">
                  <c:v>2.0117516666666666</c:v>
                </c:pt>
                <c:pt idx="3447">
                  <c:v>2.010323333333333</c:v>
                </c:pt>
                <c:pt idx="3448">
                  <c:v>2.0071633333333336</c:v>
                </c:pt>
                <c:pt idx="3449">
                  <c:v>2.0059133333333339</c:v>
                </c:pt>
                <c:pt idx="3450">
                  <c:v>2.0055100000000001</c:v>
                </c:pt>
                <c:pt idx="3451">
                  <c:v>2.0036033333333334</c:v>
                </c:pt>
                <c:pt idx="3452">
                  <c:v>2.0065033333333333</c:v>
                </c:pt>
                <c:pt idx="3453">
                  <c:v>2.0061166666666672</c:v>
                </c:pt>
                <c:pt idx="3454">
                  <c:v>2.005974999999999</c:v>
                </c:pt>
                <c:pt idx="3455">
                  <c:v>2.0057083333333328</c:v>
                </c:pt>
                <c:pt idx="3456">
                  <c:v>2.0118316666666662</c:v>
                </c:pt>
                <c:pt idx="3457">
                  <c:v>2.0193533333333331</c:v>
                </c:pt>
                <c:pt idx="3458">
                  <c:v>2.0215966666666665</c:v>
                </c:pt>
                <c:pt idx="3459">
                  <c:v>2.0202833333333334</c:v>
                </c:pt>
                <c:pt idx="3460">
                  <c:v>2.0194700000000001</c:v>
                </c:pt>
                <c:pt idx="3461">
                  <c:v>2.0203116666666667</c:v>
                </c:pt>
                <c:pt idx="3462">
                  <c:v>2.0178183333333335</c:v>
                </c:pt>
                <c:pt idx="3463">
                  <c:v>2.0122249999999999</c:v>
                </c:pt>
                <c:pt idx="3464">
                  <c:v>2.0093416666666672</c:v>
                </c:pt>
                <c:pt idx="3465">
                  <c:v>2.0089883333333334</c:v>
                </c:pt>
                <c:pt idx="3466">
                  <c:v>2.0053483333333331</c:v>
                </c:pt>
                <c:pt idx="3467">
                  <c:v>2.0070250000000005</c:v>
                </c:pt>
                <c:pt idx="3468">
                  <c:v>2.0035699999999999</c:v>
                </c:pt>
                <c:pt idx="3469">
                  <c:v>2.001031666666667</c:v>
                </c:pt>
                <c:pt idx="3470">
                  <c:v>2.0005416666666673</c:v>
                </c:pt>
                <c:pt idx="3471">
                  <c:v>1.9983833333333327</c:v>
                </c:pt>
                <c:pt idx="3472">
                  <c:v>1.9948683333333328</c:v>
                </c:pt>
                <c:pt idx="3473">
                  <c:v>1.9905366666666666</c:v>
                </c:pt>
                <c:pt idx="3474">
                  <c:v>1.9865766666666664</c:v>
                </c:pt>
                <c:pt idx="3475">
                  <c:v>1.9813933333333329</c:v>
                </c:pt>
                <c:pt idx="3476">
                  <c:v>1.9792850000000002</c:v>
                </c:pt>
                <c:pt idx="3477">
                  <c:v>1.9758549999999995</c:v>
                </c:pt>
                <c:pt idx="3478">
                  <c:v>1.9762616666666664</c:v>
                </c:pt>
                <c:pt idx="3479">
                  <c:v>1.9737916666666668</c:v>
                </c:pt>
                <c:pt idx="3480">
                  <c:v>1.9715699999999998</c:v>
                </c:pt>
                <c:pt idx="3481">
                  <c:v>1.970485</c:v>
                </c:pt>
                <c:pt idx="3482">
                  <c:v>1.9674666666666667</c:v>
                </c:pt>
                <c:pt idx="3483">
                  <c:v>1.9645116666666669</c:v>
                </c:pt>
                <c:pt idx="3484">
                  <c:v>1.9610149999999995</c:v>
                </c:pt>
                <c:pt idx="3485">
                  <c:v>1.9626966666666668</c:v>
                </c:pt>
                <c:pt idx="3486">
                  <c:v>1.9611283333333334</c:v>
                </c:pt>
                <c:pt idx="3487">
                  <c:v>1.9629966666666667</c:v>
                </c:pt>
                <c:pt idx="3488">
                  <c:v>1.9620616666666666</c:v>
                </c:pt>
                <c:pt idx="3489">
                  <c:v>1.9625316666666668</c:v>
                </c:pt>
                <c:pt idx="3490">
                  <c:v>1.9613816666666672</c:v>
                </c:pt>
                <c:pt idx="3491">
                  <c:v>1.9609133333333337</c:v>
                </c:pt>
                <c:pt idx="3492">
                  <c:v>1.9588866666666671</c:v>
                </c:pt>
                <c:pt idx="3493">
                  <c:v>1.960328333333333</c:v>
                </c:pt>
                <c:pt idx="3494">
                  <c:v>1.9605016666666666</c:v>
                </c:pt>
                <c:pt idx="3495">
                  <c:v>1.9616949999999993</c:v>
                </c:pt>
                <c:pt idx="3496">
                  <c:v>1.9639183333333328</c:v>
                </c:pt>
                <c:pt idx="3497">
                  <c:v>1.9686233333333338</c:v>
                </c:pt>
                <c:pt idx="3498">
                  <c:v>1.9721299999999999</c:v>
                </c:pt>
                <c:pt idx="3499">
                  <c:v>1.9716733333333332</c:v>
                </c:pt>
                <c:pt idx="3500">
                  <c:v>1.9712316666666658</c:v>
                </c:pt>
                <c:pt idx="3501">
                  <c:v>1.9709600000000005</c:v>
                </c:pt>
                <c:pt idx="3502">
                  <c:v>1.9620899999999999</c:v>
                </c:pt>
                <c:pt idx="3503">
                  <c:v>1.9610616666666669</c:v>
                </c:pt>
                <c:pt idx="3504">
                  <c:v>1.9579333333333335</c:v>
                </c:pt>
                <c:pt idx="3505">
                  <c:v>1.956418333333334</c:v>
                </c:pt>
                <c:pt idx="3506">
                  <c:v>1.9567866666666658</c:v>
                </c:pt>
                <c:pt idx="3507">
                  <c:v>1.9561533333333332</c:v>
                </c:pt>
                <c:pt idx="3508">
                  <c:v>1.9565350000000001</c:v>
                </c:pt>
                <c:pt idx="3509">
                  <c:v>1.9545833333333329</c:v>
                </c:pt>
                <c:pt idx="3510">
                  <c:v>1.9506933333333334</c:v>
                </c:pt>
                <c:pt idx="3511">
                  <c:v>1.9481983333333333</c:v>
                </c:pt>
                <c:pt idx="3512">
                  <c:v>1.9481666666666666</c:v>
                </c:pt>
                <c:pt idx="3513">
                  <c:v>1.9461716666666669</c:v>
                </c:pt>
                <c:pt idx="3514">
                  <c:v>1.9407033333333337</c:v>
                </c:pt>
                <c:pt idx="3515">
                  <c:v>1.9408766666666668</c:v>
                </c:pt>
                <c:pt idx="3516">
                  <c:v>1.9364766666666671</c:v>
                </c:pt>
                <c:pt idx="3517">
                  <c:v>1.9317999999999997</c:v>
                </c:pt>
                <c:pt idx="3518">
                  <c:v>1.9296433333333338</c:v>
                </c:pt>
                <c:pt idx="3519">
                  <c:v>1.9296149999999994</c:v>
                </c:pt>
                <c:pt idx="3520">
                  <c:v>1.9270716666666674</c:v>
                </c:pt>
                <c:pt idx="3521">
                  <c:v>1.9241183333333332</c:v>
                </c:pt>
                <c:pt idx="3522">
                  <c:v>1.919656666666667</c:v>
                </c:pt>
                <c:pt idx="3523">
                  <c:v>1.9204333333333328</c:v>
                </c:pt>
                <c:pt idx="3524">
                  <c:v>1.9194666666666662</c:v>
                </c:pt>
                <c:pt idx="3525">
                  <c:v>1.920363333333333</c:v>
                </c:pt>
                <c:pt idx="3526">
                  <c:v>1.9139466666666667</c:v>
                </c:pt>
                <c:pt idx="3527">
                  <c:v>1.9135050000000002</c:v>
                </c:pt>
                <c:pt idx="3528">
                  <c:v>1.9101133333333329</c:v>
                </c:pt>
                <c:pt idx="3529">
                  <c:v>1.9107666666666669</c:v>
                </c:pt>
                <c:pt idx="3530">
                  <c:v>1.9109633333333329</c:v>
                </c:pt>
                <c:pt idx="3531">
                  <c:v>1.909635</c:v>
                </c:pt>
                <c:pt idx="3532">
                  <c:v>1.9080349999999995</c:v>
                </c:pt>
                <c:pt idx="3533">
                  <c:v>1.9075783333333336</c:v>
                </c:pt>
                <c:pt idx="3534">
                  <c:v>1.9075733333333331</c:v>
                </c:pt>
                <c:pt idx="3535">
                  <c:v>1.9109416666666665</c:v>
                </c:pt>
                <c:pt idx="3536">
                  <c:v>1.9130799999999994</c:v>
                </c:pt>
                <c:pt idx="3537">
                  <c:v>1.9162050000000004</c:v>
                </c:pt>
                <c:pt idx="3538">
                  <c:v>1.9122883333333334</c:v>
                </c:pt>
                <c:pt idx="3539">
                  <c:v>1.908473333333333</c:v>
                </c:pt>
                <c:pt idx="3540">
                  <c:v>1.9072733333333334</c:v>
                </c:pt>
                <c:pt idx="3541">
                  <c:v>1.905518333333333</c:v>
                </c:pt>
                <c:pt idx="3542">
                  <c:v>1.9070633333333333</c:v>
                </c:pt>
                <c:pt idx="3543">
                  <c:v>1.9008350000000009</c:v>
                </c:pt>
                <c:pt idx="3544">
                  <c:v>1.8981499999999996</c:v>
                </c:pt>
                <c:pt idx="3545">
                  <c:v>1.8978133333333329</c:v>
                </c:pt>
                <c:pt idx="3546">
                  <c:v>1.8938433333333333</c:v>
                </c:pt>
                <c:pt idx="3547">
                  <c:v>1.8926816666666668</c:v>
                </c:pt>
                <c:pt idx="3548">
                  <c:v>1.8876816666666669</c:v>
                </c:pt>
                <c:pt idx="3549">
                  <c:v>1.8838183333333334</c:v>
                </c:pt>
                <c:pt idx="3550">
                  <c:v>1.8812899999999997</c:v>
                </c:pt>
                <c:pt idx="3551">
                  <c:v>1.8795116666666665</c:v>
                </c:pt>
                <c:pt idx="3552">
                  <c:v>1.87812</c:v>
                </c:pt>
                <c:pt idx="3553">
                  <c:v>1.8738083333333333</c:v>
                </c:pt>
                <c:pt idx="3554">
                  <c:v>1.8706299999999996</c:v>
                </c:pt>
                <c:pt idx="3555">
                  <c:v>1.8700016666666666</c:v>
                </c:pt>
                <c:pt idx="3556">
                  <c:v>1.865841666666666</c:v>
                </c:pt>
                <c:pt idx="3557">
                  <c:v>1.8637666666666666</c:v>
                </c:pt>
                <c:pt idx="3558">
                  <c:v>1.863023333333333</c:v>
                </c:pt>
                <c:pt idx="3559">
                  <c:v>1.8624200000000002</c:v>
                </c:pt>
                <c:pt idx="3560">
                  <c:v>1.8604416666666661</c:v>
                </c:pt>
                <c:pt idx="3561">
                  <c:v>1.8555950000000001</c:v>
                </c:pt>
                <c:pt idx="3562">
                  <c:v>1.8548516666666663</c:v>
                </c:pt>
                <c:pt idx="3563">
                  <c:v>1.8545233333333335</c:v>
                </c:pt>
                <c:pt idx="3564">
                  <c:v>1.8504133333333328</c:v>
                </c:pt>
                <c:pt idx="3565">
                  <c:v>1.8498916666666665</c:v>
                </c:pt>
                <c:pt idx="3566">
                  <c:v>1.8484066666666661</c:v>
                </c:pt>
                <c:pt idx="3567">
                  <c:v>1.8449516666666663</c:v>
                </c:pt>
                <c:pt idx="3568">
                  <c:v>1.8443716666666672</c:v>
                </c:pt>
                <c:pt idx="3569">
                  <c:v>1.8479383333333326</c:v>
                </c:pt>
                <c:pt idx="3570">
                  <c:v>1.8500783333333335</c:v>
                </c:pt>
                <c:pt idx="3571">
                  <c:v>1.8511650000000002</c:v>
                </c:pt>
                <c:pt idx="3572">
                  <c:v>1.8520033333333326</c:v>
                </c:pt>
                <c:pt idx="3573">
                  <c:v>1.8570416666666671</c:v>
                </c:pt>
                <c:pt idx="3574">
                  <c:v>1.8565383333333341</c:v>
                </c:pt>
                <c:pt idx="3575">
                  <c:v>1.858681666666667</c:v>
                </c:pt>
                <c:pt idx="3576">
                  <c:v>1.8537250000000003</c:v>
                </c:pt>
                <c:pt idx="3577">
                  <c:v>1.8489566666666668</c:v>
                </c:pt>
                <c:pt idx="3578">
                  <c:v>1.8497216666666667</c:v>
                </c:pt>
                <c:pt idx="3579">
                  <c:v>1.8487283333333335</c:v>
                </c:pt>
                <c:pt idx="3580">
                  <c:v>1.8444033333333334</c:v>
                </c:pt>
                <c:pt idx="3581">
                  <c:v>1.8436133333333335</c:v>
                </c:pt>
                <c:pt idx="3582">
                  <c:v>1.8375699999999995</c:v>
                </c:pt>
                <c:pt idx="3583">
                  <c:v>1.8349249999999997</c:v>
                </c:pt>
                <c:pt idx="3584">
                  <c:v>1.8296683333333332</c:v>
                </c:pt>
                <c:pt idx="3585">
                  <c:v>1.8291783333333336</c:v>
                </c:pt>
                <c:pt idx="3586">
                  <c:v>1.8262766666666672</c:v>
                </c:pt>
                <c:pt idx="3587">
                  <c:v>1.8219583333333333</c:v>
                </c:pt>
                <c:pt idx="3588">
                  <c:v>1.8203566666666675</c:v>
                </c:pt>
                <c:pt idx="3589">
                  <c:v>1.8197916666666669</c:v>
                </c:pt>
                <c:pt idx="3590">
                  <c:v>1.8198366666666668</c:v>
                </c:pt>
                <c:pt idx="3591">
                  <c:v>1.8178749999999999</c:v>
                </c:pt>
                <c:pt idx="3592">
                  <c:v>1.8113483333333342</c:v>
                </c:pt>
                <c:pt idx="3593">
                  <c:v>1.8117549999999993</c:v>
                </c:pt>
                <c:pt idx="3594">
                  <c:v>1.8086116666666667</c:v>
                </c:pt>
                <c:pt idx="3595">
                  <c:v>1.8065416666666665</c:v>
                </c:pt>
                <c:pt idx="3596">
                  <c:v>1.8038766666666668</c:v>
                </c:pt>
                <c:pt idx="3597">
                  <c:v>1.8024883333333335</c:v>
                </c:pt>
                <c:pt idx="3598">
                  <c:v>1.7995466666666666</c:v>
                </c:pt>
                <c:pt idx="3599">
                  <c:v>1.7935366666666672</c:v>
                </c:pt>
                <c:pt idx="3600">
                  <c:v>1.7921216666666664</c:v>
                </c:pt>
                <c:pt idx="3601">
                  <c:v>1.7896433333333337</c:v>
                </c:pt>
                <c:pt idx="3602">
                  <c:v>1.7900800000000003</c:v>
                </c:pt>
                <c:pt idx="3603">
                  <c:v>1.790233333333334</c:v>
                </c:pt>
                <c:pt idx="3604">
                  <c:v>1.7899683333333338</c:v>
                </c:pt>
                <c:pt idx="3605">
                  <c:v>1.7872450000000006</c:v>
                </c:pt>
                <c:pt idx="3606">
                  <c:v>1.7897066666666661</c:v>
                </c:pt>
                <c:pt idx="3607">
                  <c:v>1.7940899999999997</c:v>
                </c:pt>
                <c:pt idx="3608">
                  <c:v>1.7976233333333329</c:v>
                </c:pt>
                <c:pt idx="3609">
                  <c:v>1.7988866666666661</c:v>
                </c:pt>
                <c:pt idx="3610">
                  <c:v>1.8004983333333329</c:v>
                </c:pt>
                <c:pt idx="3611">
                  <c:v>1.7992883333333329</c:v>
                </c:pt>
                <c:pt idx="3612">
                  <c:v>1.797625</c:v>
                </c:pt>
                <c:pt idx="3613">
                  <c:v>1.7942333333333329</c:v>
                </c:pt>
                <c:pt idx="3614">
                  <c:v>1.7926133333333334</c:v>
                </c:pt>
                <c:pt idx="3615">
                  <c:v>1.7859433333333337</c:v>
                </c:pt>
                <c:pt idx="3616">
                  <c:v>1.7833049999999999</c:v>
                </c:pt>
                <c:pt idx="3617">
                  <c:v>1.7798950000000004</c:v>
                </c:pt>
                <c:pt idx="3618">
                  <c:v>1.7797783333333335</c:v>
                </c:pt>
                <c:pt idx="3619">
                  <c:v>1.7795183333333333</c:v>
                </c:pt>
                <c:pt idx="3620">
                  <c:v>1.7773716666666661</c:v>
                </c:pt>
                <c:pt idx="3621">
                  <c:v>1.7715133333333333</c:v>
                </c:pt>
                <c:pt idx="3622">
                  <c:v>1.7690100000000004</c:v>
                </c:pt>
                <c:pt idx="3623">
                  <c:v>1.7666883333333336</c:v>
                </c:pt>
                <c:pt idx="3624">
                  <c:v>1.7606533333333334</c:v>
                </c:pt>
                <c:pt idx="3625">
                  <c:v>1.7575366666666665</c:v>
                </c:pt>
                <c:pt idx="3626">
                  <c:v>1.7565383333333331</c:v>
                </c:pt>
                <c:pt idx="3627">
                  <c:v>1.7545850000000001</c:v>
                </c:pt>
                <c:pt idx="3628">
                  <c:v>1.7533050000000003</c:v>
                </c:pt>
                <c:pt idx="3629">
                  <c:v>1.7504366666666666</c:v>
                </c:pt>
                <c:pt idx="3630">
                  <c:v>1.7469950000000003</c:v>
                </c:pt>
                <c:pt idx="3631">
                  <c:v>1.7423333333333337</c:v>
                </c:pt>
                <c:pt idx="3632">
                  <c:v>1.7400400000000003</c:v>
                </c:pt>
                <c:pt idx="3633">
                  <c:v>1.7415016666666669</c:v>
                </c:pt>
                <c:pt idx="3634">
                  <c:v>1.7402983333333333</c:v>
                </c:pt>
                <c:pt idx="3635">
                  <c:v>1.7368583333333332</c:v>
                </c:pt>
                <c:pt idx="3636">
                  <c:v>1.7353100000000012</c:v>
                </c:pt>
                <c:pt idx="3637">
                  <c:v>1.7327683333333332</c:v>
                </c:pt>
                <c:pt idx="3638">
                  <c:v>1.7327599999999996</c:v>
                </c:pt>
                <c:pt idx="3639">
                  <c:v>1.7338416666666669</c:v>
                </c:pt>
                <c:pt idx="3640">
                  <c:v>1.7341066666666669</c:v>
                </c:pt>
                <c:pt idx="3641">
                  <c:v>1.7309049999999999</c:v>
                </c:pt>
                <c:pt idx="3642">
                  <c:v>1.7322300000000006</c:v>
                </c:pt>
                <c:pt idx="3643">
                  <c:v>1.7372266666666663</c:v>
                </c:pt>
                <c:pt idx="3644">
                  <c:v>1.7421450000000001</c:v>
                </c:pt>
                <c:pt idx="3645">
                  <c:v>1.7424500000000005</c:v>
                </c:pt>
                <c:pt idx="3646">
                  <c:v>1.7396366666666663</c:v>
                </c:pt>
                <c:pt idx="3647">
                  <c:v>1.7391349999999999</c:v>
                </c:pt>
                <c:pt idx="3648">
                  <c:v>1.7375883333333333</c:v>
                </c:pt>
                <c:pt idx="3649">
                  <c:v>1.7376583333333333</c:v>
                </c:pt>
                <c:pt idx="3650">
                  <c:v>1.7383516666666665</c:v>
                </c:pt>
                <c:pt idx="3651">
                  <c:v>1.7353166666666662</c:v>
                </c:pt>
                <c:pt idx="3652">
                  <c:v>1.7328650000000005</c:v>
                </c:pt>
                <c:pt idx="3653">
                  <c:v>1.7278750000000007</c:v>
                </c:pt>
                <c:pt idx="3654">
                  <c:v>1.7263450000000005</c:v>
                </c:pt>
                <c:pt idx="3655">
                  <c:v>1.7232866666666666</c:v>
                </c:pt>
                <c:pt idx="3656">
                  <c:v>1.7228483333333335</c:v>
                </c:pt>
                <c:pt idx="3657">
                  <c:v>1.7198733333333338</c:v>
                </c:pt>
                <c:pt idx="3658">
                  <c:v>1.7175983333333336</c:v>
                </c:pt>
                <c:pt idx="3659">
                  <c:v>1.7154733333333332</c:v>
                </c:pt>
                <c:pt idx="3660">
                  <c:v>1.7157249999999997</c:v>
                </c:pt>
                <c:pt idx="3661">
                  <c:v>1.710916666666666</c:v>
                </c:pt>
                <c:pt idx="3662">
                  <c:v>1.7069583333333329</c:v>
                </c:pt>
                <c:pt idx="3663">
                  <c:v>1.7066099999999993</c:v>
                </c:pt>
                <c:pt idx="3664">
                  <c:v>1.703705</c:v>
                </c:pt>
                <c:pt idx="3665">
                  <c:v>1.7041400000000004</c:v>
                </c:pt>
                <c:pt idx="3666">
                  <c:v>1.7033083333333332</c:v>
                </c:pt>
                <c:pt idx="3667">
                  <c:v>1.7012916666666666</c:v>
                </c:pt>
                <c:pt idx="3668">
                  <c:v>1.6974333333333336</c:v>
                </c:pt>
                <c:pt idx="3669">
                  <c:v>1.6924300000000001</c:v>
                </c:pt>
                <c:pt idx="3670">
                  <c:v>1.6930766666666666</c:v>
                </c:pt>
                <c:pt idx="3671">
                  <c:v>1.6922366666666671</c:v>
                </c:pt>
                <c:pt idx="3672">
                  <c:v>1.6890516666666662</c:v>
                </c:pt>
                <c:pt idx="3673">
                  <c:v>1.6850849999999999</c:v>
                </c:pt>
                <c:pt idx="3674">
                  <c:v>1.6874499999999999</c:v>
                </c:pt>
                <c:pt idx="3675">
                  <c:v>1.6869699999999994</c:v>
                </c:pt>
                <c:pt idx="3676">
                  <c:v>1.6885399999999999</c:v>
                </c:pt>
                <c:pt idx="3677">
                  <c:v>1.6855300000000002</c:v>
                </c:pt>
                <c:pt idx="3678">
                  <c:v>1.6865750000000006</c:v>
                </c:pt>
                <c:pt idx="3679">
                  <c:v>1.6920199999999999</c:v>
                </c:pt>
                <c:pt idx="3680">
                  <c:v>1.6945483333333335</c:v>
                </c:pt>
                <c:pt idx="3681">
                  <c:v>1.6937033333333329</c:v>
                </c:pt>
                <c:pt idx="3682">
                  <c:v>1.6950266666666673</c:v>
                </c:pt>
                <c:pt idx="3683">
                  <c:v>1.690928333333334</c:v>
                </c:pt>
                <c:pt idx="3684">
                  <c:v>1.691848333333333</c:v>
                </c:pt>
                <c:pt idx="3685">
                  <c:v>1.6890649999999994</c:v>
                </c:pt>
                <c:pt idx="3686">
                  <c:v>1.6872316666666662</c:v>
                </c:pt>
                <c:pt idx="3687">
                  <c:v>1.6878299999999993</c:v>
                </c:pt>
                <c:pt idx="3688">
                  <c:v>1.6867066666666664</c:v>
                </c:pt>
                <c:pt idx="3689">
                  <c:v>1.680375</c:v>
                </c:pt>
                <c:pt idx="3690">
                  <c:v>1.6799416666666669</c:v>
                </c:pt>
                <c:pt idx="3691">
                  <c:v>1.6763783333333337</c:v>
                </c:pt>
                <c:pt idx="3692">
                  <c:v>1.670073333333334</c:v>
                </c:pt>
                <c:pt idx="3693">
                  <c:v>1.6681116666666669</c:v>
                </c:pt>
                <c:pt idx="3694">
                  <c:v>1.6654633333333331</c:v>
                </c:pt>
                <c:pt idx="3695">
                  <c:v>1.6628299999999998</c:v>
                </c:pt>
                <c:pt idx="3696">
                  <c:v>1.6598083333333338</c:v>
                </c:pt>
                <c:pt idx="3697">
                  <c:v>1.6558016666666668</c:v>
                </c:pt>
                <c:pt idx="3698">
                  <c:v>1.655358333333333</c:v>
                </c:pt>
                <c:pt idx="3699">
                  <c:v>1.6572166666666661</c:v>
                </c:pt>
                <c:pt idx="3700">
                  <c:v>1.653148333333333</c:v>
                </c:pt>
                <c:pt idx="3701">
                  <c:v>1.6489466666666668</c:v>
                </c:pt>
                <c:pt idx="3702">
                  <c:v>1.6448366666666667</c:v>
                </c:pt>
                <c:pt idx="3703">
                  <c:v>1.6481600000000005</c:v>
                </c:pt>
                <c:pt idx="3704">
                  <c:v>1.6438716666666668</c:v>
                </c:pt>
                <c:pt idx="3705">
                  <c:v>1.6417599999999994</c:v>
                </c:pt>
                <c:pt idx="3706">
                  <c:v>1.6425566666666667</c:v>
                </c:pt>
                <c:pt idx="3707">
                  <c:v>1.6437066666666666</c:v>
                </c:pt>
                <c:pt idx="3708">
                  <c:v>1.6424033333333325</c:v>
                </c:pt>
                <c:pt idx="3709">
                  <c:v>1.6442283333333332</c:v>
                </c:pt>
                <c:pt idx="3710">
                  <c:v>1.6422983333333334</c:v>
                </c:pt>
                <c:pt idx="3711">
                  <c:v>1.6425083333333335</c:v>
                </c:pt>
                <c:pt idx="3712">
                  <c:v>1.6474566666666659</c:v>
                </c:pt>
                <c:pt idx="3713">
                  <c:v>1.6490100000000008</c:v>
                </c:pt>
                <c:pt idx="3714">
                  <c:v>1.6508600000000004</c:v>
                </c:pt>
                <c:pt idx="3715">
                  <c:v>1.6511233333333342</c:v>
                </c:pt>
                <c:pt idx="3716">
                  <c:v>1.6508566666666671</c:v>
                </c:pt>
                <c:pt idx="3717">
                  <c:v>1.6457016666666668</c:v>
                </c:pt>
                <c:pt idx="3718">
                  <c:v>1.6464816666666671</c:v>
                </c:pt>
                <c:pt idx="3719">
                  <c:v>1.6459800000000002</c:v>
                </c:pt>
                <c:pt idx="3720">
                  <c:v>1.6419916666666667</c:v>
                </c:pt>
                <c:pt idx="3721">
                  <c:v>1.6365416666666661</c:v>
                </c:pt>
                <c:pt idx="3722">
                  <c:v>1.6352816666666672</c:v>
                </c:pt>
                <c:pt idx="3723">
                  <c:v>1.6336783333333333</c:v>
                </c:pt>
                <c:pt idx="3724">
                  <c:v>1.6312299999999997</c:v>
                </c:pt>
                <c:pt idx="3725">
                  <c:v>1.6302799999999997</c:v>
                </c:pt>
                <c:pt idx="3726">
                  <c:v>1.6291316666666671</c:v>
                </c:pt>
                <c:pt idx="3727">
                  <c:v>1.6285483333333335</c:v>
                </c:pt>
                <c:pt idx="3728">
                  <c:v>1.6241683333333334</c:v>
                </c:pt>
                <c:pt idx="3729">
                  <c:v>1.6255699999999997</c:v>
                </c:pt>
                <c:pt idx="3730">
                  <c:v>1.622236666666667</c:v>
                </c:pt>
                <c:pt idx="3731">
                  <c:v>1.6173700000000004</c:v>
                </c:pt>
                <c:pt idx="3732">
                  <c:v>1.6137033333333335</c:v>
                </c:pt>
                <c:pt idx="3733">
                  <c:v>1.6125400000000003</c:v>
                </c:pt>
                <c:pt idx="3734">
                  <c:v>1.6115299999999995</c:v>
                </c:pt>
                <c:pt idx="3735">
                  <c:v>1.6079749999999999</c:v>
                </c:pt>
                <c:pt idx="3736">
                  <c:v>1.605131666666666</c:v>
                </c:pt>
                <c:pt idx="3737">
                  <c:v>1.6028899999999999</c:v>
                </c:pt>
                <c:pt idx="3738">
                  <c:v>1.6007983333333338</c:v>
                </c:pt>
                <c:pt idx="3739">
                  <c:v>1.5975816666666662</c:v>
                </c:pt>
                <c:pt idx="3740">
                  <c:v>1.5963350000000003</c:v>
                </c:pt>
                <c:pt idx="3741">
                  <c:v>1.5948766666666669</c:v>
                </c:pt>
                <c:pt idx="3742">
                  <c:v>1.5904099999999999</c:v>
                </c:pt>
                <c:pt idx="3743">
                  <c:v>1.5886266666666669</c:v>
                </c:pt>
                <c:pt idx="3744">
                  <c:v>1.5946749999999996</c:v>
                </c:pt>
                <c:pt idx="3745">
                  <c:v>1.594281666666667</c:v>
                </c:pt>
                <c:pt idx="3746">
                  <c:v>1.5974850000000003</c:v>
                </c:pt>
                <c:pt idx="3747">
                  <c:v>1.5984850000000002</c:v>
                </c:pt>
                <c:pt idx="3748">
                  <c:v>1.6017733333333333</c:v>
                </c:pt>
                <c:pt idx="3749">
                  <c:v>1.602718333333333</c:v>
                </c:pt>
                <c:pt idx="3750">
                  <c:v>1.60212</c:v>
                </c:pt>
                <c:pt idx="3751">
                  <c:v>1.597885</c:v>
                </c:pt>
                <c:pt idx="3752">
                  <c:v>1.5984250000000002</c:v>
                </c:pt>
                <c:pt idx="3753">
                  <c:v>1.5956950000000003</c:v>
                </c:pt>
                <c:pt idx="3754">
                  <c:v>1.5926833333333332</c:v>
                </c:pt>
                <c:pt idx="3755">
                  <c:v>1.5920433333333339</c:v>
                </c:pt>
                <c:pt idx="3756">
                  <c:v>1.5851999999999995</c:v>
                </c:pt>
                <c:pt idx="3757">
                  <c:v>1.5838333333333336</c:v>
                </c:pt>
                <c:pt idx="3758">
                  <c:v>1.580716666666667</c:v>
                </c:pt>
                <c:pt idx="3759">
                  <c:v>1.5761499999999999</c:v>
                </c:pt>
                <c:pt idx="3760">
                  <c:v>1.5743683333333331</c:v>
                </c:pt>
                <c:pt idx="3761">
                  <c:v>1.5702150000000001</c:v>
                </c:pt>
                <c:pt idx="3762">
                  <c:v>1.5658133333333337</c:v>
                </c:pt>
                <c:pt idx="3763">
                  <c:v>1.5642716666666667</c:v>
                </c:pt>
                <c:pt idx="3764">
                  <c:v>1.5630483333333329</c:v>
                </c:pt>
                <c:pt idx="3765">
                  <c:v>1.5589783333333342</c:v>
                </c:pt>
                <c:pt idx="3766">
                  <c:v>1.557233333333333</c:v>
                </c:pt>
                <c:pt idx="3767">
                  <c:v>1.5533450000000002</c:v>
                </c:pt>
                <c:pt idx="3768">
                  <c:v>1.5499250000000002</c:v>
                </c:pt>
                <c:pt idx="3769">
                  <c:v>1.5495966666666665</c:v>
                </c:pt>
                <c:pt idx="3770">
                  <c:v>1.5481916666666669</c:v>
                </c:pt>
                <c:pt idx="3771">
                  <c:v>1.5459000000000001</c:v>
                </c:pt>
                <c:pt idx="3772">
                  <c:v>1.5428533333333336</c:v>
                </c:pt>
                <c:pt idx="3773">
                  <c:v>1.5425949999999997</c:v>
                </c:pt>
                <c:pt idx="3774">
                  <c:v>1.5375766666666666</c:v>
                </c:pt>
                <c:pt idx="3775">
                  <c:v>1.5374433333333331</c:v>
                </c:pt>
                <c:pt idx="3776">
                  <c:v>1.5391216666666672</c:v>
                </c:pt>
                <c:pt idx="3777">
                  <c:v>1.538456666666667</c:v>
                </c:pt>
                <c:pt idx="3778">
                  <c:v>1.5365550000000001</c:v>
                </c:pt>
                <c:pt idx="3779">
                  <c:v>1.5354233333333334</c:v>
                </c:pt>
                <c:pt idx="3780">
                  <c:v>1.5370383333333331</c:v>
                </c:pt>
                <c:pt idx="3781">
                  <c:v>1.5395033333333334</c:v>
                </c:pt>
                <c:pt idx="3782">
                  <c:v>1.5456483333333328</c:v>
                </c:pt>
                <c:pt idx="3783">
                  <c:v>1.5511000000000001</c:v>
                </c:pt>
                <c:pt idx="3784">
                  <c:v>1.5496833333333337</c:v>
                </c:pt>
                <c:pt idx="3785">
                  <c:v>1.5487150000000005</c:v>
                </c:pt>
                <c:pt idx="3786">
                  <c:v>1.5477699999999999</c:v>
                </c:pt>
                <c:pt idx="3787">
                  <c:v>1.5454066666666668</c:v>
                </c:pt>
                <c:pt idx="3788">
                  <c:v>1.541571666666667</c:v>
                </c:pt>
                <c:pt idx="3789">
                  <c:v>1.5387949999999999</c:v>
                </c:pt>
                <c:pt idx="3790">
                  <c:v>1.5349849999999998</c:v>
                </c:pt>
                <c:pt idx="3791">
                  <c:v>1.5333483333333333</c:v>
                </c:pt>
                <c:pt idx="3792">
                  <c:v>1.5324199999999999</c:v>
                </c:pt>
                <c:pt idx="3793">
                  <c:v>1.5332683333333328</c:v>
                </c:pt>
                <c:pt idx="3794">
                  <c:v>1.531015</c:v>
                </c:pt>
                <c:pt idx="3795">
                  <c:v>1.5293233333333334</c:v>
                </c:pt>
                <c:pt idx="3796">
                  <c:v>1.5253416666666668</c:v>
                </c:pt>
                <c:pt idx="3797">
                  <c:v>1.521273333333333</c:v>
                </c:pt>
                <c:pt idx="3798">
                  <c:v>1.5161933333333331</c:v>
                </c:pt>
                <c:pt idx="3799">
                  <c:v>1.515843333333333</c:v>
                </c:pt>
                <c:pt idx="3800">
                  <c:v>1.5124666666666664</c:v>
                </c:pt>
                <c:pt idx="3801">
                  <c:v>1.5080666666666671</c:v>
                </c:pt>
                <c:pt idx="3802">
                  <c:v>1.506113333333333</c:v>
                </c:pt>
                <c:pt idx="3803">
                  <c:v>1.5023433333333329</c:v>
                </c:pt>
                <c:pt idx="3804">
                  <c:v>1.4986566666666665</c:v>
                </c:pt>
                <c:pt idx="3805">
                  <c:v>1.4952116666666673</c:v>
                </c:pt>
                <c:pt idx="3806">
                  <c:v>1.4914333333333332</c:v>
                </c:pt>
                <c:pt idx="3807">
                  <c:v>1.4901383333333333</c:v>
                </c:pt>
                <c:pt idx="3808">
                  <c:v>1.4873833333333337</c:v>
                </c:pt>
                <c:pt idx="3809">
                  <c:v>1.4849266666666667</c:v>
                </c:pt>
                <c:pt idx="3810">
                  <c:v>1.4858183333333335</c:v>
                </c:pt>
                <c:pt idx="3811">
                  <c:v>1.4866749999999997</c:v>
                </c:pt>
                <c:pt idx="3812">
                  <c:v>1.4901866666666665</c:v>
                </c:pt>
                <c:pt idx="3813">
                  <c:v>1.4926949999999997</c:v>
                </c:pt>
                <c:pt idx="3814">
                  <c:v>1.4925466666666665</c:v>
                </c:pt>
                <c:pt idx="3815">
                  <c:v>1.496158333333333</c:v>
                </c:pt>
                <c:pt idx="3816">
                  <c:v>1.4991616666666667</c:v>
                </c:pt>
                <c:pt idx="3817">
                  <c:v>1.5015466666666666</c:v>
                </c:pt>
                <c:pt idx="3818">
                  <c:v>1.4996216666666662</c:v>
                </c:pt>
                <c:pt idx="3819">
                  <c:v>1.496095</c:v>
                </c:pt>
                <c:pt idx="3820">
                  <c:v>1.4916316666666665</c:v>
                </c:pt>
                <c:pt idx="3821">
                  <c:v>1.491736666666666</c:v>
                </c:pt>
                <c:pt idx="3822">
                  <c:v>1.4904466666666667</c:v>
                </c:pt>
                <c:pt idx="3823">
                  <c:v>1.4877316666666665</c:v>
                </c:pt>
                <c:pt idx="3824">
                  <c:v>1.484361666666667</c:v>
                </c:pt>
                <c:pt idx="3825">
                  <c:v>1.4799200000000003</c:v>
                </c:pt>
                <c:pt idx="3826">
                  <c:v>1.4769833333333335</c:v>
                </c:pt>
                <c:pt idx="3827">
                  <c:v>1.4728716666666666</c:v>
                </c:pt>
                <c:pt idx="3828">
                  <c:v>1.4681083333333336</c:v>
                </c:pt>
                <c:pt idx="3829">
                  <c:v>1.4695066666666663</c:v>
                </c:pt>
                <c:pt idx="3830">
                  <c:v>1.4661333333333328</c:v>
                </c:pt>
                <c:pt idx="3831">
                  <c:v>1.4644483333333331</c:v>
                </c:pt>
                <c:pt idx="3832">
                  <c:v>1.4613433333333332</c:v>
                </c:pt>
                <c:pt idx="3833">
                  <c:v>1.4594283333333331</c:v>
                </c:pt>
                <c:pt idx="3834">
                  <c:v>1.4570633333333329</c:v>
                </c:pt>
                <c:pt idx="3835">
                  <c:v>1.4536316666666667</c:v>
                </c:pt>
                <c:pt idx="3836">
                  <c:v>1.4520866666666663</c:v>
                </c:pt>
                <c:pt idx="3837">
                  <c:v>1.4468716666666668</c:v>
                </c:pt>
                <c:pt idx="3838">
                  <c:v>1.44808</c:v>
                </c:pt>
                <c:pt idx="3839">
                  <c:v>1.4400683333333333</c:v>
                </c:pt>
                <c:pt idx="3840">
                  <c:v>1.4403716666666662</c:v>
                </c:pt>
                <c:pt idx="3841">
                  <c:v>1.4383583333333341</c:v>
                </c:pt>
                <c:pt idx="3842">
                  <c:v>1.4344599999999994</c:v>
                </c:pt>
                <c:pt idx="3843">
                  <c:v>1.4347633333333332</c:v>
                </c:pt>
                <c:pt idx="3844">
                  <c:v>1.4333749999999994</c:v>
                </c:pt>
                <c:pt idx="3845">
                  <c:v>1.4343516666666667</c:v>
                </c:pt>
                <c:pt idx="3846">
                  <c:v>1.4331083333333332</c:v>
                </c:pt>
                <c:pt idx="3847">
                  <c:v>1.432506666666667</c:v>
                </c:pt>
                <c:pt idx="3848">
                  <c:v>1.4326466666666668</c:v>
                </c:pt>
                <c:pt idx="3849">
                  <c:v>1.4333116666666668</c:v>
                </c:pt>
                <c:pt idx="3850">
                  <c:v>1.4373666666666669</c:v>
                </c:pt>
                <c:pt idx="3851">
                  <c:v>1.4421950000000001</c:v>
                </c:pt>
                <c:pt idx="3852">
                  <c:v>1.4418466666666663</c:v>
                </c:pt>
                <c:pt idx="3853">
                  <c:v>1.4386100000000002</c:v>
                </c:pt>
                <c:pt idx="3854">
                  <c:v>1.4377283333333335</c:v>
                </c:pt>
                <c:pt idx="3855">
                  <c:v>1.4305333333333337</c:v>
                </c:pt>
              </c:numCache>
            </c:numRef>
          </c:yVal>
          <c:smooth val="0"/>
          <c:extLst>
            <c:ext xmlns:c16="http://schemas.microsoft.com/office/drawing/2014/chart" uri="{C3380CC4-5D6E-409C-BE32-E72D297353CC}">
              <c16:uniqueId val="{00000000-BD9F-4ED8-AE6A-EACC094923FA}"/>
            </c:ext>
          </c:extLst>
        </c:ser>
        <c:ser>
          <c:idx val="2"/>
          <c:order val="1"/>
          <c:tx>
            <c:v>6" Pipe Three Month</c:v>
          </c:tx>
          <c:spPr>
            <a:ln w="25400" cap="rnd">
              <a:noFill/>
              <a:round/>
            </a:ln>
            <a:effectLst/>
          </c:spPr>
          <c:marker>
            <c:symbol val="triangle"/>
            <c:size val="6"/>
            <c:spPr>
              <a:solidFill>
                <a:schemeClr val="lt1"/>
              </a:solidFill>
              <a:ln w="15875">
                <a:solidFill>
                  <a:schemeClr val="accent3"/>
                </a:solidFill>
                <a:round/>
              </a:ln>
              <a:effectLst/>
            </c:spPr>
          </c:marker>
          <c:trendline>
            <c:spPr>
              <a:ln w="92075" cap="rnd">
                <a:solidFill>
                  <a:schemeClr val="accent3"/>
                </a:solidFill>
              </a:ln>
              <a:effectLst/>
            </c:spPr>
            <c:trendlineType val="exp"/>
            <c:forward val="5000"/>
            <c:dispRSqr val="0"/>
            <c:dispEq val="0"/>
          </c:trendline>
          <c:xVal>
            <c:numRef>
              <c:f>'MP1 T2 (50) Test'!$A$11:$A$1297</c:f>
              <c:numCache>
                <c:formatCode>General</c:formatCode>
                <c:ptCount val="128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numCache>
            </c:numRef>
          </c:xVal>
          <c:yVal>
            <c:numRef>
              <c:f>'MP1 T2 (50) Test'!$B$11:$B$1297</c:f>
              <c:numCache>
                <c:formatCode>General</c:formatCode>
                <c:ptCount val="1287"/>
                <c:pt idx="0">
                  <c:v>50.008826666666657</c:v>
                </c:pt>
                <c:pt idx="1">
                  <c:v>50.006093333333325</c:v>
                </c:pt>
                <c:pt idx="2">
                  <c:v>50.005723333333329</c:v>
                </c:pt>
                <c:pt idx="3">
                  <c:v>50.006065000000021</c:v>
                </c:pt>
                <c:pt idx="4">
                  <c:v>50.000275000000002</c:v>
                </c:pt>
                <c:pt idx="5">
                  <c:v>49.993814999999991</c:v>
                </c:pt>
                <c:pt idx="6">
                  <c:v>49.987631666666665</c:v>
                </c:pt>
                <c:pt idx="7">
                  <c:v>49.985051666666678</c:v>
                </c:pt>
                <c:pt idx="8">
                  <c:v>49.980673333333343</c:v>
                </c:pt>
                <c:pt idx="9">
                  <c:v>49.976971666666671</c:v>
                </c:pt>
                <c:pt idx="10">
                  <c:v>49.97016</c:v>
                </c:pt>
                <c:pt idx="11">
                  <c:v>49.965916666666665</c:v>
                </c:pt>
                <c:pt idx="12">
                  <c:v>49.964333333333336</c:v>
                </c:pt>
                <c:pt idx="13">
                  <c:v>49.955795000000009</c:v>
                </c:pt>
                <c:pt idx="14">
                  <c:v>49.952833333333324</c:v>
                </c:pt>
                <c:pt idx="15">
                  <c:v>49.950421666666649</c:v>
                </c:pt>
                <c:pt idx="16">
                  <c:v>49.944163333333343</c:v>
                </c:pt>
                <c:pt idx="17">
                  <c:v>49.938453333333328</c:v>
                </c:pt>
                <c:pt idx="18">
                  <c:v>49.934085000000003</c:v>
                </c:pt>
                <c:pt idx="19">
                  <c:v>49.931421666666672</c:v>
                </c:pt>
                <c:pt idx="20">
                  <c:v>49.929355000000001</c:v>
                </c:pt>
                <c:pt idx="21">
                  <c:v>49.924986666666676</c:v>
                </c:pt>
                <c:pt idx="22">
                  <c:v>49.917881666666673</c:v>
                </c:pt>
                <c:pt idx="23">
                  <c:v>49.914968333333341</c:v>
                </c:pt>
                <c:pt idx="24">
                  <c:v>49.910145000000007</c:v>
                </c:pt>
                <c:pt idx="25">
                  <c:v>49.903828333333315</c:v>
                </c:pt>
                <c:pt idx="26">
                  <c:v>49.899436666666681</c:v>
                </c:pt>
                <c:pt idx="27">
                  <c:v>49.894511666666652</c:v>
                </c:pt>
                <c:pt idx="28">
                  <c:v>49.891953333333319</c:v>
                </c:pt>
                <c:pt idx="29">
                  <c:v>49.889765000000004</c:v>
                </c:pt>
                <c:pt idx="30">
                  <c:v>49.885636666666684</c:v>
                </c:pt>
                <c:pt idx="31">
                  <c:v>49.8797</c:v>
                </c:pt>
                <c:pt idx="32">
                  <c:v>49.876463333333362</c:v>
                </c:pt>
                <c:pt idx="33">
                  <c:v>49.871913333333318</c:v>
                </c:pt>
                <c:pt idx="34">
                  <c:v>49.864520000000006</c:v>
                </c:pt>
                <c:pt idx="35">
                  <c:v>49.863494999999993</c:v>
                </c:pt>
                <c:pt idx="36">
                  <c:v>49.860311666666668</c:v>
                </c:pt>
                <c:pt idx="37">
                  <c:v>49.856535000000001</c:v>
                </c:pt>
                <c:pt idx="38">
                  <c:v>49.84822333333333</c:v>
                </c:pt>
                <c:pt idx="39">
                  <c:v>49.845171666666651</c:v>
                </c:pt>
                <c:pt idx="40">
                  <c:v>49.837973333333323</c:v>
                </c:pt>
                <c:pt idx="41">
                  <c:v>49.831863333333331</c:v>
                </c:pt>
                <c:pt idx="42">
                  <c:v>49.827973333333354</c:v>
                </c:pt>
                <c:pt idx="43">
                  <c:v>49.827250000000021</c:v>
                </c:pt>
                <c:pt idx="44">
                  <c:v>49.819986666666672</c:v>
                </c:pt>
                <c:pt idx="45">
                  <c:v>49.815109999999983</c:v>
                </c:pt>
                <c:pt idx="46">
                  <c:v>49.810883333333315</c:v>
                </c:pt>
                <c:pt idx="47">
                  <c:v>49.805330000000012</c:v>
                </c:pt>
                <c:pt idx="48">
                  <c:v>49.800184999999992</c:v>
                </c:pt>
                <c:pt idx="49">
                  <c:v>49.796564999999994</c:v>
                </c:pt>
                <c:pt idx="50">
                  <c:v>49.792468333333339</c:v>
                </c:pt>
                <c:pt idx="51">
                  <c:v>49.787309999999984</c:v>
                </c:pt>
                <c:pt idx="52">
                  <c:v>49.780503333333336</c:v>
                </c:pt>
                <c:pt idx="53">
                  <c:v>49.777888333333323</c:v>
                </c:pt>
                <c:pt idx="54">
                  <c:v>49.77353333333334</c:v>
                </c:pt>
                <c:pt idx="55">
                  <c:v>49.772346666666643</c:v>
                </c:pt>
                <c:pt idx="56">
                  <c:v>49.768299999999996</c:v>
                </c:pt>
                <c:pt idx="57">
                  <c:v>49.762341666666664</c:v>
                </c:pt>
                <c:pt idx="58">
                  <c:v>49.758225000000003</c:v>
                </c:pt>
                <c:pt idx="59">
                  <c:v>49.754388333333345</c:v>
                </c:pt>
                <c:pt idx="60">
                  <c:v>49.748834999999993</c:v>
                </c:pt>
                <c:pt idx="61">
                  <c:v>49.747421666666675</c:v>
                </c:pt>
                <c:pt idx="62">
                  <c:v>49.742354999999996</c:v>
                </c:pt>
                <c:pt idx="63">
                  <c:v>49.736331666666658</c:v>
                </c:pt>
                <c:pt idx="64">
                  <c:v>49.732431666666685</c:v>
                </c:pt>
                <c:pt idx="65">
                  <c:v>49.729479999999995</c:v>
                </c:pt>
                <c:pt idx="66">
                  <c:v>49.725496666666679</c:v>
                </c:pt>
                <c:pt idx="67">
                  <c:v>49.718446666666665</c:v>
                </c:pt>
                <c:pt idx="68">
                  <c:v>49.71424833333333</c:v>
                </c:pt>
                <c:pt idx="69">
                  <c:v>49.710205000000002</c:v>
                </c:pt>
                <c:pt idx="70">
                  <c:v>49.704783333333346</c:v>
                </c:pt>
                <c:pt idx="71">
                  <c:v>49.700451666666666</c:v>
                </c:pt>
                <c:pt idx="72">
                  <c:v>49.698355000000014</c:v>
                </c:pt>
                <c:pt idx="73">
                  <c:v>49.690965000000013</c:v>
                </c:pt>
                <c:pt idx="74">
                  <c:v>49.68564833333334</c:v>
                </c:pt>
                <c:pt idx="75">
                  <c:v>49.679448333333326</c:v>
                </c:pt>
                <c:pt idx="76">
                  <c:v>49.67236666666669</c:v>
                </c:pt>
                <c:pt idx="77">
                  <c:v>49.667445000000001</c:v>
                </c:pt>
                <c:pt idx="78">
                  <c:v>49.663431666666654</c:v>
                </c:pt>
                <c:pt idx="79">
                  <c:v>49.661200000000001</c:v>
                </c:pt>
                <c:pt idx="80">
                  <c:v>49.654898333333342</c:v>
                </c:pt>
                <c:pt idx="81">
                  <c:v>49.648680000000006</c:v>
                </c:pt>
                <c:pt idx="82">
                  <c:v>49.644248333333323</c:v>
                </c:pt>
                <c:pt idx="83">
                  <c:v>49.638735000000004</c:v>
                </c:pt>
                <c:pt idx="84">
                  <c:v>49.639689999999987</c:v>
                </c:pt>
                <c:pt idx="85">
                  <c:v>49.64068833333333</c:v>
                </c:pt>
                <c:pt idx="86">
                  <c:v>49.645413333333316</c:v>
                </c:pt>
                <c:pt idx="87">
                  <c:v>49.654076666666676</c:v>
                </c:pt>
                <c:pt idx="88">
                  <c:v>49.660319999999999</c:v>
                </c:pt>
                <c:pt idx="89">
                  <c:v>49.66852166666667</c:v>
                </c:pt>
                <c:pt idx="90">
                  <c:v>49.674616666666672</c:v>
                </c:pt>
                <c:pt idx="91">
                  <c:v>49.681599999999996</c:v>
                </c:pt>
                <c:pt idx="92">
                  <c:v>49.68074833333332</c:v>
                </c:pt>
                <c:pt idx="93">
                  <c:v>49.67848833333332</c:v>
                </c:pt>
                <c:pt idx="94">
                  <c:v>49.675699999999999</c:v>
                </c:pt>
                <c:pt idx="95">
                  <c:v>49.671546666666679</c:v>
                </c:pt>
                <c:pt idx="96">
                  <c:v>49.664093333333319</c:v>
                </c:pt>
                <c:pt idx="97">
                  <c:v>49.65885999999999</c:v>
                </c:pt>
                <c:pt idx="98">
                  <c:v>49.650416666666644</c:v>
                </c:pt>
                <c:pt idx="99">
                  <c:v>49.643496666666664</c:v>
                </c:pt>
                <c:pt idx="100">
                  <c:v>49.639733333333339</c:v>
                </c:pt>
                <c:pt idx="101">
                  <c:v>49.635576666666651</c:v>
                </c:pt>
                <c:pt idx="102">
                  <c:v>49.630246666666658</c:v>
                </c:pt>
                <c:pt idx="103">
                  <c:v>49.622156666666655</c:v>
                </c:pt>
                <c:pt idx="104">
                  <c:v>49.614883333333339</c:v>
                </c:pt>
                <c:pt idx="105">
                  <c:v>49.611846666666658</c:v>
                </c:pt>
                <c:pt idx="106">
                  <c:v>49.605428333333336</c:v>
                </c:pt>
                <c:pt idx="107">
                  <c:v>49.572700000000012</c:v>
                </c:pt>
                <c:pt idx="108">
                  <c:v>49.595041666666681</c:v>
                </c:pt>
                <c:pt idx="109">
                  <c:v>49.590510000000002</c:v>
                </c:pt>
                <c:pt idx="110">
                  <c:v>49.587009999999985</c:v>
                </c:pt>
                <c:pt idx="111">
                  <c:v>49.579578333333323</c:v>
                </c:pt>
                <c:pt idx="112">
                  <c:v>49.572358333333327</c:v>
                </c:pt>
                <c:pt idx="113">
                  <c:v>49.565184999999992</c:v>
                </c:pt>
                <c:pt idx="114">
                  <c:v>49.559923333333323</c:v>
                </c:pt>
                <c:pt idx="115">
                  <c:v>49.554345000000005</c:v>
                </c:pt>
                <c:pt idx="116">
                  <c:v>49.546921666666677</c:v>
                </c:pt>
                <c:pt idx="117">
                  <c:v>49.542146666666667</c:v>
                </c:pt>
                <c:pt idx="118">
                  <c:v>49.53597666666667</c:v>
                </c:pt>
                <c:pt idx="119">
                  <c:v>49.528675000000007</c:v>
                </c:pt>
                <c:pt idx="120">
                  <c:v>49.52399166666666</c:v>
                </c:pt>
                <c:pt idx="121">
                  <c:v>49.519566666666655</c:v>
                </c:pt>
                <c:pt idx="122">
                  <c:v>49.514103333333338</c:v>
                </c:pt>
                <c:pt idx="123">
                  <c:v>49.509608333333333</c:v>
                </c:pt>
                <c:pt idx="124">
                  <c:v>49.503830000000015</c:v>
                </c:pt>
                <c:pt idx="125">
                  <c:v>49.496515000000009</c:v>
                </c:pt>
                <c:pt idx="126">
                  <c:v>49.489533333333341</c:v>
                </c:pt>
                <c:pt idx="127">
                  <c:v>49.48532500000001</c:v>
                </c:pt>
                <c:pt idx="128">
                  <c:v>49.479283333333335</c:v>
                </c:pt>
                <c:pt idx="129">
                  <c:v>49.475401666666663</c:v>
                </c:pt>
                <c:pt idx="130">
                  <c:v>49.469826666666677</c:v>
                </c:pt>
                <c:pt idx="131">
                  <c:v>49.466165000000004</c:v>
                </c:pt>
                <c:pt idx="132">
                  <c:v>49.461936666666674</c:v>
                </c:pt>
                <c:pt idx="133">
                  <c:v>49.454828333333339</c:v>
                </c:pt>
                <c:pt idx="134">
                  <c:v>49.449753333333334</c:v>
                </c:pt>
                <c:pt idx="135">
                  <c:v>49.447274999999983</c:v>
                </c:pt>
                <c:pt idx="136">
                  <c:v>49.445515</c:v>
                </c:pt>
                <c:pt idx="137">
                  <c:v>49.442576666666653</c:v>
                </c:pt>
                <c:pt idx="138">
                  <c:v>49.435273333333321</c:v>
                </c:pt>
                <c:pt idx="139">
                  <c:v>49.429809999999989</c:v>
                </c:pt>
                <c:pt idx="140">
                  <c:v>49.422901666666668</c:v>
                </c:pt>
                <c:pt idx="141">
                  <c:v>49.418596666666673</c:v>
                </c:pt>
                <c:pt idx="142">
                  <c:v>49.417976666666668</c:v>
                </c:pt>
                <c:pt idx="143">
                  <c:v>49.422138333333336</c:v>
                </c:pt>
                <c:pt idx="144">
                  <c:v>49.427080000000004</c:v>
                </c:pt>
                <c:pt idx="145">
                  <c:v>49.432586666666666</c:v>
                </c:pt>
                <c:pt idx="146">
                  <c:v>49.442853333333346</c:v>
                </c:pt>
                <c:pt idx="147">
                  <c:v>49.449249999999992</c:v>
                </c:pt>
                <c:pt idx="148">
                  <c:v>49.452621666666673</c:v>
                </c:pt>
                <c:pt idx="149">
                  <c:v>49.45187833333334</c:v>
                </c:pt>
                <c:pt idx="150">
                  <c:v>49.451995000000004</c:v>
                </c:pt>
                <c:pt idx="151">
                  <c:v>49.450664999999987</c:v>
                </c:pt>
                <c:pt idx="152">
                  <c:v>49.443071666666668</c:v>
                </c:pt>
                <c:pt idx="153">
                  <c:v>49.438911666666677</c:v>
                </c:pt>
                <c:pt idx="154">
                  <c:v>49.433671666666648</c:v>
                </c:pt>
                <c:pt idx="155">
                  <c:v>49.425298333333345</c:v>
                </c:pt>
                <c:pt idx="156">
                  <c:v>49.417978333333352</c:v>
                </c:pt>
                <c:pt idx="157">
                  <c:v>49.409115</c:v>
                </c:pt>
                <c:pt idx="158">
                  <c:v>49.403478333333325</c:v>
                </c:pt>
                <c:pt idx="159">
                  <c:v>49.399006666666672</c:v>
                </c:pt>
                <c:pt idx="160">
                  <c:v>49.389724999999991</c:v>
                </c:pt>
                <c:pt idx="161">
                  <c:v>49.384643333333329</c:v>
                </c:pt>
                <c:pt idx="162">
                  <c:v>49.378626666666669</c:v>
                </c:pt>
                <c:pt idx="163">
                  <c:v>49.372873333333324</c:v>
                </c:pt>
                <c:pt idx="164">
                  <c:v>49.367368333333324</c:v>
                </c:pt>
                <c:pt idx="165">
                  <c:v>49.360714999999999</c:v>
                </c:pt>
                <c:pt idx="166">
                  <c:v>49.354571666666672</c:v>
                </c:pt>
                <c:pt idx="167">
                  <c:v>49.349633333333351</c:v>
                </c:pt>
                <c:pt idx="168">
                  <c:v>49.343626666666651</c:v>
                </c:pt>
                <c:pt idx="169">
                  <c:v>49.334148333333339</c:v>
                </c:pt>
                <c:pt idx="170">
                  <c:v>49.331224999999996</c:v>
                </c:pt>
                <c:pt idx="171">
                  <c:v>49.322849999999995</c:v>
                </c:pt>
                <c:pt idx="172">
                  <c:v>49.317111666666655</c:v>
                </c:pt>
                <c:pt idx="173">
                  <c:v>49.309131666666659</c:v>
                </c:pt>
                <c:pt idx="174">
                  <c:v>49.304326666666675</c:v>
                </c:pt>
                <c:pt idx="175">
                  <c:v>49.297293333333343</c:v>
                </c:pt>
                <c:pt idx="176">
                  <c:v>49.291761666666659</c:v>
                </c:pt>
                <c:pt idx="177">
                  <c:v>49.28372833333335</c:v>
                </c:pt>
                <c:pt idx="178">
                  <c:v>49.278771666666678</c:v>
                </c:pt>
                <c:pt idx="179">
                  <c:v>49.274448333333339</c:v>
                </c:pt>
                <c:pt idx="180">
                  <c:v>49.266103333333312</c:v>
                </c:pt>
                <c:pt idx="181">
                  <c:v>49.264098333333337</c:v>
                </c:pt>
                <c:pt idx="182">
                  <c:v>49.260110000000012</c:v>
                </c:pt>
                <c:pt idx="183">
                  <c:v>49.253278333333348</c:v>
                </c:pt>
                <c:pt idx="184">
                  <c:v>49.250633333333347</c:v>
                </c:pt>
                <c:pt idx="185">
                  <c:v>49.24494499999998</c:v>
                </c:pt>
                <c:pt idx="186">
                  <c:v>49.238211666666679</c:v>
                </c:pt>
                <c:pt idx="187">
                  <c:v>49.235538333333338</c:v>
                </c:pt>
                <c:pt idx="188">
                  <c:v>49.234108333333332</c:v>
                </c:pt>
                <c:pt idx="189">
                  <c:v>49.231668333333339</c:v>
                </c:pt>
                <c:pt idx="190">
                  <c:v>49.232986666666662</c:v>
                </c:pt>
                <c:pt idx="191">
                  <c:v>49.234896666666664</c:v>
                </c:pt>
                <c:pt idx="192">
                  <c:v>49.239441666666671</c:v>
                </c:pt>
                <c:pt idx="193">
                  <c:v>49.245455</c:v>
                </c:pt>
                <c:pt idx="194">
                  <c:v>49.252021666666671</c:v>
                </c:pt>
                <c:pt idx="195">
                  <c:v>49.257305000000009</c:v>
                </c:pt>
                <c:pt idx="196">
                  <c:v>49.26110833333334</c:v>
                </c:pt>
                <c:pt idx="197">
                  <c:v>49.263861666666656</c:v>
                </c:pt>
                <c:pt idx="198">
                  <c:v>49.261993333333322</c:v>
                </c:pt>
                <c:pt idx="199">
                  <c:v>49.258233333333337</c:v>
                </c:pt>
                <c:pt idx="200">
                  <c:v>49.254251666666669</c:v>
                </c:pt>
                <c:pt idx="201">
                  <c:v>49.243466666666663</c:v>
                </c:pt>
                <c:pt idx="202">
                  <c:v>49.237788333333327</c:v>
                </c:pt>
                <c:pt idx="203">
                  <c:v>49.228966666666672</c:v>
                </c:pt>
                <c:pt idx="204">
                  <c:v>49.221313333333342</c:v>
                </c:pt>
                <c:pt idx="205">
                  <c:v>49.21344666666667</c:v>
                </c:pt>
                <c:pt idx="206">
                  <c:v>49.202975000000002</c:v>
                </c:pt>
                <c:pt idx="207">
                  <c:v>49.201148333333343</c:v>
                </c:pt>
                <c:pt idx="208">
                  <c:v>49.193608333333344</c:v>
                </c:pt>
                <c:pt idx="209">
                  <c:v>49.186374999999998</c:v>
                </c:pt>
                <c:pt idx="210">
                  <c:v>49.177751666666659</c:v>
                </c:pt>
                <c:pt idx="211">
                  <c:v>49.173206666666687</c:v>
                </c:pt>
                <c:pt idx="212">
                  <c:v>49.167175000000007</c:v>
                </c:pt>
                <c:pt idx="213">
                  <c:v>49.15871666666667</c:v>
                </c:pt>
                <c:pt idx="214">
                  <c:v>49.152189999999997</c:v>
                </c:pt>
                <c:pt idx="215">
                  <c:v>49.146080000000012</c:v>
                </c:pt>
                <c:pt idx="216">
                  <c:v>49.136546666666668</c:v>
                </c:pt>
                <c:pt idx="217">
                  <c:v>49.132051666666669</c:v>
                </c:pt>
                <c:pt idx="218">
                  <c:v>49.123856666666661</c:v>
                </c:pt>
                <c:pt idx="219">
                  <c:v>49.116559999999986</c:v>
                </c:pt>
                <c:pt idx="220">
                  <c:v>49.110064999999999</c:v>
                </c:pt>
                <c:pt idx="221">
                  <c:v>49.105451666666667</c:v>
                </c:pt>
                <c:pt idx="222">
                  <c:v>49.098626666666668</c:v>
                </c:pt>
                <c:pt idx="223">
                  <c:v>49.095699999999994</c:v>
                </c:pt>
                <c:pt idx="224">
                  <c:v>49.088673333333332</c:v>
                </c:pt>
                <c:pt idx="225">
                  <c:v>49.083976666666643</c:v>
                </c:pt>
                <c:pt idx="226">
                  <c:v>49.085263333333337</c:v>
                </c:pt>
                <c:pt idx="227">
                  <c:v>49.090783333333327</c:v>
                </c:pt>
                <c:pt idx="228">
                  <c:v>49.09194500000001</c:v>
                </c:pt>
                <c:pt idx="229">
                  <c:v>49.097286666666676</c:v>
                </c:pt>
                <c:pt idx="230">
                  <c:v>49.10284333333334</c:v>
                </c:pt>
                <c:pt idx="231">
                  <c:v>49.112458333333343</c:v>
                </c:pt>
                <c:pt idx="232">
                  <c:v>49.117176666666673</c:v>
                </c:pt>
                <c:pt idx="233">
                  <c:v>49.118508333333331</c:v>
                </c:pt>
                <c:pt idx="234">
                  <c:v>49.115771666666653</c:v>
                </c:pt>
                <c:pt idx="235">
                  <c:v>49.109716666666664</c:v>
                </c:pt>
                <c:pt idx="236">
                  <c:v>49.103295000000003</c:v>
                </c:pt>
                <c:pt idx="237">
                  <c:v>49.097625000000001</c:v>
                </c:pt>
                <c:pt idx="238">
                  <c:v>49.091978333333344</c:v>
                </c:pt>
                <c:pt idx="239">
                  <c:v>49.085311666666676</c:v>
                </c:pt>
                <c:pt idx="240">
                  <c:v>49.07531666666668</c:v>
                </c:pt>
                <c:pt idx="241">
                  <c:v>49.067498333333333</c:v>
                </c:pt>
                <c:pt idx="242">
                  <c:v>49.062673333333336</c:v>
                </c:pt>
                <c:pt idx="243">
                  <c:v>49.05488166666666</c:v>
                </c:pt>
                <c:pt idx="244">
                  <c:v>49.045139999999996</c:v>
                </c:pt>
                <c:pt idx="245">
                  <c:v>49.037489999999984</c:v>
                </c:pt>
                <c:pt idx="246">
                  <c:v>49.033243333333338</c:v>
                </c:pt>
                <c:pt idx="247">
                  <c:v>49.026679999999985</c:v>
                </c:pt>
                <c:pt idx="248">
                  <c:v>49.016391666666664</c:v>
                </c:pt>
                <c:pt idx="249">
                  <c:v>49.006008333333334</c:v>
                </c:pt>
                <c:pt idx="250">
                  <c:v>49.000883333333334</c:v>
                </c:pt>
                <c:pt idx="251">
                  <c:v>48.992553333333341</c:v>
                </c:pt>
                <c:pt idx="252">
                  <c:v>48.985785</c:v>
                </c:pt>
                <c:pt idx="253">
                  <c:v>48.979448333333345</c:v>
                </c:pt>
                <c:pt idx="254">
                  <c:v>48.972161666666672</c:v>
                </c:pt>
                <c:pt idx="255">
                  <c:v>48.966628333333347</c:v>
                </c:pt>
                <c:pt idx="256">
                  <c:v>48.95694666666666</c:v>
                </c:pt>
                <c:pt idx="257">
                  <c:v>48.952056666666678</c:v>
                </c:pt>
                <c:pt idx="258">
                  <c:v>48.944416666666669</c:v>
                </c:pt>
                <c:pt idx="259">
                  <c:v>48.937666666666665</c:v>
                </c:pt>
                <c:pt idx="260">
                  <c:v>48.928411666666648</c:v>
                </c:pt>
                <c:pt idx="261">
                  <c:v>48.923054999999991</c:v>
                </c:pt>
                <c:pt idx="262">
                  <c:v>48.919708333333347</c:v>
                </c:pt>
                <c:pt idx="263">
                  <c:v>48.918126666666659</c:v>
                </c:pt>
                <c:pt idx="264">
                  <c:v>48.918146666666672</c:v>
                </c:pt>
                <c:pt idx="265">
                  <c:v>48.921149999999997</c:v>
                </c:pt>
                <c:pt idx="266">
                  <c:v>48.92018666666668</c:v>
                </c:pt>
                <c:pt idx="267">
                  <c:v>48.855534999999996</c:v>
                </c:pt>
                <c:pt idx="268">
                  <c:v>48.930083333333322</c:v>
                </c:pt>
                <c:pt idx="269">
                  <c:v>48.937113333333329</c:v>
                </c:pt>
                <c:pt idx="270">
                  <c:v>48.942175000000006</c:v>
                </c:pt>
                <c:pt idx="271">
                  <c:v>48.941295000000011</c:v>
                </c:pt>
                <c:pt idx="272">
                  <c:v>48.937949999999994</c:v>
                </c:pt>
                <c:pt idx="273">
                  <c:v>48.936945000000001</c:v>
                </c:pt>
                <c:pt idx="274">
                  <c:v>48.933081666666645</c:v>
                </c:pt>
                <c:pt idx="275">
                  <c:v>48.925363333333344</c:v>
                </c:pt>
                <c:pt idx="276">
                  <c:v>48.918204999999979</c:v>
                </c:pt>
                <c:pt idx="277">
                  <c:v>48.909390000000009</c:v>
                </c:pt>
                <c:pt idx="278">
                  <c:v>48.900568333333325</c:v>
                </c:pt>
                <c:pt idx="279">
                  <c:v>48.89144499999999</c:v>
                </c:pt>
                <c:pt idx="280">
                  <c:v>48.883606666666665</c:v>
                </c:pt>
                <c:pt idx="281">
                  <c:v>48.874331666666656</c:v>
                </c:pt>
                <c:pt idx="282">
                  <c:v>48.863428333333346</c:v>
                </c:pt>
                <c:pt idx="283">
                  <c:v>48.856953333333337</c:v>
                </c:pt>
                <c:pt idx="284">
                  <c:v>48.850003333333305</c:v>
                </c:pt>
                <c:pt idx="285">
                  <c:v>48.841683333333314</c:v>
                </c:pt>
                <c:pt idx="286">
                  <c:v>48.834259999999993</c:v>
                </c:pt>
                <c:pt idx="287">
                  <c:v>48.825820000000007</c:v>
                </c:pt>
                <c:pt idx="288">
                  <c:v>48.815171666666679</c:v>
                </c:pt>
                <c:pt idx="289">
                  <c:v>48.811601666666661</c:v>
                </c:pt>
                <c:pt idx="290">
                  <c:v>48.802390000000017</c:v>
                </c:pt>
                <c:pt idx="291">
                  <c:v>48.793244999999999</c:v>
                </c:pt>
                <c:pt idx="292">
                  <c:v>48.783250000000017</c:v>
                </c:pt>
                <c:pt idx="293">
                  <c:v>48.776661666666683</c:v>
                </c:pt>
                <c:pt idx="294">
                  <c:v>48.769398333333342</c:v>
                </c:pt>
                <c:pt idx="295">
                  <c:v>48.76535999999998</c:v>
                </c:pt>
                <c:pt idx="296">
                  <c:v>48.76569499999998</c:v>
                </c:pt>
                <c:pt idx="297">
                  <c:v>48.770758333333333</c:v>
                </c:pt>
                <c:pt idx="298">
                  <c:v>48.771619999999984</c:v>
                </c:pt>
                <c:pt idx="299">
                  <c:v>48.780413333333321</c:v>
                </c:pt>
                <c:pt idx="300">
                  <c:v>48.791034999999994</c:v>
                </c:pt>
                <c:pt idx="301">
                  <c:v>48.795829999999995</c:v>
                </c:pt>
                <c:pt idx="302">
                  <c:v>48.797003333333322</c:v>
                </c:pt>
                <c:pt idx="303">
                  <c:v>48.79436833333336</c:v>
                </c:pt>
                <c:pt idx="304">
                  <c:v>48.790993333333333</c:v>
                </c:pt>
                <c:pt idx="305">
                  <c:v>48.786135000000009</c:v>
                </c:pt>
                <c:pt idx="306">
                  <c:v>48.779938333333313</c:v>
                </c:pt>
                <c:pt idx="307">
                  <c:v>48.773215000000008</c:v>
                </c:pt>
                <c:pt idx="308">
                  <c:v>48.765396666666675</c:v>
                </c:pt>
                <c:pt idx="309">
                  <c:v>48.756146666666695</c:v>
                </c:pt>
                <c:pt idx="310">
                  <c:v>48.748121666666655</c:v>
                </c:pt>
                <c:pt idx="311">
                  <c:v>48.743901666666652</c:v>
                </c:pt>
                <c:pt idx="312">
                  <c:v>48.732848333333344</c:v>
                </c:pt>
                <c:pt idx="313">
                  <c:v>48.724043333333341</c:v>
                </c:pt>
                <c:pt idx="314">
                  <c:v>48.714436666666664</c:v>
                </c:pt>
                <c:pt idx="315">
                  <c:v>48.707531666666661</c:v>
                </c:pt>
                <c:pt idx="316">
                  <c:v>48.700434999999999</c:v>
                </c:pt>
                <c:pt idx="317">
                  <c:v>48.691073333333328</c:v>
                </c:pt>
                <c:pt idx="318">
                  <c:v>48.683909999999997</c:v>
                </c:pt>
                <c:pt idx="319">
                  <c:v>48.676611666666638</c:v>
                </c:pt>
                <c:pt idx="320">
                  <c:v>48.673269999999995</c:v>
                </c:pt>
                <c:pt idx="321">
                  <c:v>48.66623166666664</c:v>
                </c:pt>
                <c:pt idx="322">
                  <c:v>48.657395000000015</c:v>
                </c:pt>
                <c:pt idx="323">
                  <c:v>48.650893333333343</c:v>
                </c:pt>
                <c:pt idx="324">
                  <c:v>48.64566333333331</c:v>
                </c:pt>
                <c:pt idx="325">
                  <c:v>48.638698333333345</c:v>
                </c:pt>
                <c:pt idx="326">
                  <c:v>48.636905000000006</c:v>
                </c:pt>
                <c:pt idx="327">
                  <c:v>48.633861666666668</c:v>
                </c:pt>
                <c:pt idx="328">
                  <c:v>48.635138333333344</c:v>
                </c:pt>
                <c:pt idx="329">
                  <c:v>48.641574999999989</c:v>
                </c:pt>
                <c:pt idx="330">
                  <c:v>48.648989999999991</c:v>
                </c:pt>
                <c:pt idx="331">
                  <c:v>48.651846666666664</c:v>
                </c:pt>
                <c:pt idx="332">
                  <c:v>48.654996666666662</c:v>
                </c:pt>
                <c:pt idx="333">
                  <c:v>48.658226666666671</c:v>
                </c:pt>
                <c:pt idx="334">
                  <c:v>48.657748333333352</c:v>
                </c:pt>
                <c:pt idx="335">
                  <c:v>48.651481666666676</c:v>
                </c:pt>
                <c:pt idx="336">
                  <c:v>48.647575000000003</c:v>
                </c:pt>
                <c:pt idx="337">
                  <c:v>48.642848333333333</c:v>
                </c:pt>
                <c:pt idx="338">
                  <c:v>48.630088333333347</c:v>
                </c:pt>
                <c:pt idx="339">
                  <c:v>48.622925000000002</c:v>
                </c:pt>
                <c:pt idx="340">
                  <c:v>48.617814999999993</c:v>
                </c:pt>
                <c:pt idx="341">
                  <c:v>48.606349999999999</c:v>
                </c:pt>
                <c:pt idx="342">
                  <c:v>48.594338333333333</c:v>
                </c:pt>
                <c:pt idx="343">
                  <c:v>48.586716666666675</c:v>
                </c:pt>
                <c:pt idx="344">
                  <c:v>48.580006666666677</c:v>
                </c:pt>
                <c:pt idx="345">
                  <c:v>48.571640000000009</c:v>
                </c:pt>
                <c:pt idx="346">
                  <c:v>48.562441666666686</c:v>
                </c:pt>
                <c:pt idx="347">
                  <c:v>48.554438333333337</c:v>
                </c:pt>
                <c:pt idx="348">
                  <c:v>48.546918333333331</c:v>
                </c:pt>
                <c:pt idx="349">
                  <c:v>48.537376666666688</c:v>
                </c:pt>
                <c:pt idx="350">
                  <c:v>48.527966666666671</c:v>
                </c:pt>
                <c:pt idx="351">
                  <c:v>48.521538333333318</c:v>
                </c:pt>
                <c:pt idx="352">
                  <c:v>48.514344999999999</c:v>
                </c:pt>
                <c:pt idx="353">
                  <c:v>48.505948333333329</c:v>
                </c:pt>
                <c:pt idx="354">
                  <c:v>48.50490833333334</c:v>
                </c:pt>
                <c:pt idx="355">
                  <c:v>48.505981666666678</c:v>
                </c:pt>
                <c:pt idx="356">
                  <c:v>48.507398333333335</c:v>
                </c:pt>
                <c:pt idx="357">
                  <c:v>48.51585</c:v>
                </c:pt>
                <c:pt idx="358">
                  <c:v>48.520674999999983</c:v>
                </c:pt>
                <c:pt idx="359">
                  <c:v>48.520733333333318</c:v>
                </c:pt>
                <c:pt idx="360">
                  <c:v>48.526984999999996</c:v>
                </c:pt>
                <c:pt idx="361">
                  <c:v>48.529181666666659</c:v>
                </c:pt>
                <c:pt idx="362">
                  <c:v>48.530659999999997</c:v>
                </c:pt>
                <c:pt idx="363">
                  <c:v>48.527453333333334</c:v>
                </c:pt>
                <c:pt idx="364">
                  <c:v>48.523215000000008</c:v>
                </c:pt>
                <c:pt idx="365">
                  <c:v>48.516588333333331</c:v>
                </c:pt>
                <c:pt idx="366">
                  <c:v>48.508368333333344</c:v>
                </c:pt>
                <c:pt idx="367">
                  <c:v>48.50230333333333</c:v>
                </c:pt>
                <c:pt idx="368">
                  <c:v>48.491686666666659</c:v>
                </c:pt>
                <c:pt idx="369">
                  <c:v>48.48494666666668</c:v>
                </c:pt>
                <c:pt idx="370">
                  <c:v>48.47470666666667</c:v>
                </c:pt>
                <c:pt idx="371">
                  <c:v>48.468574999999994</c:v>
                </c:pt>
                <c:pt idx="372">
                  <c:v>48.461256666666678</c:v>
                </c:pt>
                <c:pt idx="373">
                  <c:v>48.453281666666676</c:v>
                </c:pt>
                <c:pt idx="374">
                  <c:v>48.442413333333334</c:v>
                </c:pt>
                <c:pt idx="375">
                  <c:v>48.436155000000007</c:v>
                </c:pt>
                <c:pt idx="376">
                  <c:v>48.427509999999991</c:v>
                </c:pt>
                <c:pt idx="377">
                  <c:v>48.41829833333334</c:v>
                </c:pt>
                <c:pt idx="378">
                  <c:v>48.410306666666678</c:v>
                </c:pt>
                <c:pt idx="379">
                  <c:v>48.401979999999973</c:v>
                </c:pt>
                <c:pt idx="380">
                  <c:v>48.394308333333342</c:v>
                </c:pt>
                <c:pt idx="381">
                  <c:v>48.386148333333338</c:v>
                </c:pt>
                <c:pt idx="382">
                  <c:v>48.382396666666672</c:v>
                </c:pt>
                <c:pt idx="383">
                  <c:v>48.379150000000003</c:v>
                </c:pt>
                <c:pt idx="384">
                  <c:v>48.37881500000001</c:v>
                </c:pt>
                <c:pt idx="385">
                  <c:v>48.381566666666657</c:v>
                </c:pt>
                <c:pt idx="386">
                  <c:v>48.385328333333327</c:v>
                </c:pt>
                <c:pt idx="387">
                  <c:v>48.386816666666654</c:v>
                </c:pt>
                <c:pt idx="388">
                  <c:v>48.393383333333333</c:v>
                </c:pt>
                <c:pt idx="389">
                  <c:v>48.398568333333337</c:v>
                </c:pt>
                <c:pt idx="390">
                  <c:v>48.395366666666668</c:v>
                </c:pt>
                <c:pt idx="391">
                  <c:v>48.394043333333329</c:v>
                </c:pt>
                <c:pt idx="392">
                  <c:v>48.390154999999986</c:v>
                </c:pt>
                <c:pt idx="393">
                  <c:v>48.380958333333361</c:v>
                </c:pt>
                <c:pt idx="394">
                  <c:v>48.371896666666665</c:v>
                </c:pt>
                <c:pt idx="395">
                  <c:v>48.359961666666663</c:v>
                </c:pt>
                <c:pt idx="396">
                  <c:v>48.351109999999991</c:v>
                </c:pt>
                <c:pt idx="397">
                  <c:v>48.344771666666674</c:v>
                </c:pt>
                <c:pt idx="398">
                  <c:v>48.33537333333333</c:v>
                </c:pt>
                <c:pt idx="399">
                  <c:v>48.323973333333335</c:v>
                </c:pt>
                <c:pt idx="400">
                  <c:v>48.315509999999989</c:v>
                </c:pt>
                <c:pt idx="401">
                  <c:v>48.304473333333334</c:v>
                </c:pt>
                <c:pt idx="402">
                  <c:v>48.296569999999996</c:v>
                </c:pt>
                <c:pt idx="403">
                  <c:v>48.288271666666674</c:v>
                </c:pt>
                <c:pt idx="404">
                  <c:v>48.278023333333337</c:v>
                </c:pt>
                <c:pt idx="405">
                  <c:v>48.26827999999999</c:v>
                </c:pt>
                <c:pt idx="406">
                  <c:v>48.257508333333327</c:v>
                </c:pt>
                <c:pt idx="407">
                  <c:v>48.250418333333343</c:v>
                </c:pt>
                <c:pt idx="408">
                  <c:v>48.244259999999983</c:v>
                </c:pt>
                <c:pt idx="409">
                  <c:v>48.236216666666664</c:v>
                </c:pt>
                <c:pt idx="410">
                  <c:v>48.230645000000003</c:v>
                </c:pt>
                <c:pt idx="411">
                  <c:v>48.22793333333334</c:v>
                </c:pt>
                <c:pt idx="412">
                  <c:v>48.229230000000022</c:v>
                </c:pt>
                <c:pt idx="413">
                  <c:v>48.231299999999997</c:v>
                </c:pt>
                <c:pt idx="414">
                  <c:v>48.241914999999999</c:v>
                </c:pt>
                <c:pt idx="415">
                  <c:v>48.251539999999999</c:v>
                </c:pt>
                <c:pt idx="416">
                  <c:v>48.254403333333336</c:v>
                </c:pt>
                <c:pt idx="417">
                  <c:v>48.254776666666665</c:v>
                </c:pt>
                <c:pt idx="418">
                  <c:v>48.254635</c:v>
                </c:pt>
                <c:pt idx="419">
                  <c:v>48.249974999999999</c:v>
                </c:pt>
                <c:pt idx="420">
                  <c:v>48.245233333333317</c:v>
                </c:pt>
                <c:pt idx="421">
                  <c:v>48.235013333333335</c:v>
                </c:pt>
                <c:pt idx="422">
                  <c:v>48.224555000000016</c:v>
                </c:pt>
                <c:pt idx="423">
                  <c:v>48.216964999999988</c:v>
                </c:pt>
                <c:pt idx="424">
                  <c:v>48.207083333333344</c:v>
                </c:pt>
                <c:pt idx="425">
                  <c:v>48.199806666666674</c:v>
                </c:pt>
                <c:pt idx="426">
                  <c:v>48.188721666666652</c:v>
                </c:pt>
                <c:pt idx="427">
                  <c:v>48.176446666666656</c:v>
                </c:pt>
                <c:pt idx="428">
                  <c:v>48.168186666666649</c:v>
                </c:pt>
                <c:pt idx="429">
                  <c:v>48.155778333333309</c:v>
                </c:pt>
                <c:pt idx="430">
                  <c:v>48.146684999999984</c:v>
                </c:pt>
                <c:pt idx="431">
                  <c:v>48.137241666666675</c:v>
                </c:pt>
                <c:pt idx="432">
                  <c:v>48.128251666666664</c:v>
                </c:pt>
                <c:pt idx="433">
                  <c:v>48.115846666666656</c:v>
                </c:pt>
                <c:pt idx="434">
                  <c:v>48.107143333333347</c:v>
                </c:pt>
                <c:pt idx="435">
                  <c:v>48.097728333333336</c:v>
                </c:pt>
                <c:pt idx="436">
                  <c:v>48.089656666666656</c:v>
                </c:pt>
                <c:pt idx="437">
                  <c:v>48.083281666666679</c:v>
                </c:pt>
                <c:pt idx="438">
                  <c:v>48.082436666666673</c:v>
                </c:pt>
                <c:pt idx="439">
                  <c:v>48.081288333333319</c:v>
                </c:pt>
                <c:pt idx="440">
                  <c:v>48.085019999999986</c:v>
                </c:pt>
                <c:pt idx="441">
                  <c:v>48.09435999999998</c:v>
                </c:pt>
                <c:pt idx="442">
                  <c:v>48.101201666666661</c:v>
                </c:pt>
                <c:pt idx="443">
                  <c:v>48.103755000000007</c:v>
                </c:pt>
                <c:pt idx="444">
                  <c:v>48.10121500000001</c:v>
                </c:pt>
                <c:pt idx="445">
                  <c:v>48.098433333333332</c:v>
                </c:pt>
                <c:pt idx="446">
                  <c:v>48.092064999999977</c:v>
                </c:pt>
                <c:pt idx="447">
                  <c:v>48.09027333333335</c:v>
                </c:pt>
                <c:pt idx="448">
                  <c:v>48.084049999999998</c:v>
                </c:pt>
                <c:pt idx="449">
                  <c:v>48.074888333333334</c:v>
                </c:pt>
                <c:pt idx="450">
                  <c:v>48.063989999999997</c:v>
                </c:pt>
                <c:pt idx="451">
                  <c:v>48.056006666666654</c:v>
                </c:pt>
                <c:pt idx="452">
                  <c:v>48.044595000000022</c:v>
                </c:pt>
                <c:pt idx="453">
                  <c:v>48.036088333333353</c:v>
                </c:pt>
                <c:pt idx="454">
                  <c:v>48.029466666666671</c:v>
                </c:pt>
                <c:pt idx="455">
                  <c:v>48.01797333333333</c:v>
                </c:pt>
                <c:pt idx="456">
                  <c:v>48.00789000000001</c:v>
                </c:pt>
                <c:pt idx="457">
                  <c:v>47.996028333333335</c:v>
                </c:pt>
                <c:pt idx="458">
                  <c:v>47.984625000000001</c:v>
                </c:pt>
                <c:pt idx="459">
                  <c:v>47.975093333333341</c:v>
                </c:pt>
                <c:pt idx="460">
                  <c:v>47.966084999999993</c:v>
                </c:pt>
                <c:pt idx="461">
                  <c:v>47.956439999999994</c:v>
                </c:pt>
                <c:pt idx="462">
                  <c:v>47.94608166666665</c:v>
                </c:pt>
                <c:pt idx="463">
                  <c:v>47.93913666666667</c:v>
                </c:pt>
                <c:pt idx="464">
                  <c:v>47.936256666666658</c:v>
                </c:pt>
                <c:pt idx="465">
                  <c:v>47.937123333333332</c:v>
                </c:pt>
                <c:pt idx="466">
                  <c:v>47.942638333333342</c:v>
                </c:pt>
                <c:pt idx="467">
                  <c:v>47.948764999999987</c:v>
                </c:pt>
                <c:pt idx="468">
                  <c:v>47.951456666666658</c:v>
                </c:pt>
                <c:pt idx="469">
                  <c:v>47.954163333333334</c:v>
                </c:pt>
                <c:pt idx="470">
                  <c:v>47.95718333333334</c:v>
                </c:pt>
                <c:pt idx="471">
                  <c:v>47.953359999999989</c:v>
                </c:pt>
                <c:pt idx="472">
                  <c:v>47.947075000000005</c:v>
                </c:pt>
                <c:pt idx="473">
                  <c:v>47.941908333333338</c:v>
                </c:pt>
                <c:pt idx="474">
                  <c:v>47.934443333333341</c:v>
                </c:pt>
                <c:pt idx="475">
                  <c:v>47.926729999999985</c:v>
                </c:pt>
                <c:pt idx="476">
                  <c:v>47.918254999999995</c:v>
                </c:pt>
                <c:pt idx="477">
                  <c:v>47.903881666666656</c:v>
                </c:pt>
                <c:pt idx="478">
                  <c:v>47.892835000000019</c:v>
                </c:pt>
                <c:pt idx="479">
                  <c:v>47.883640000000014</c:v>
                </c:pt>
                <c:pt idx="480">
                  <c:v>47.873753333333326</c:v>
                </c:pt>
                <c:pt idx="481">
                  <c:v>47.858858333333337</c:v>
                </c:pt>
                <c:pt idx="482">
                  <c:v>47.847276666666659</c:v>
                </c:pt>
                <c:pt idx="483">
                  <c:v>47.837388333333344</c:v>
                </c:pt>
                <c:pt idx="484">
                  <c:v>47.829588333333348</c:v>
                </c:pt>
                <c:pt idx="485">
                  <c:v>47.820613333333341</c:v>
                </c:pt>
                <c:pt idx="486">
                  <c:v>47.813718333333306</c:v>
                </c:pt>
                <c:pt idx="487">
                  <c:v>47.803876666666653</c:v>
                </c:pt>
                <c:pt idx="488">
                  <c:v>47.800453333333323</c:v>
                </c:pt>
                <c:pt idx="489">
                  <c:v>47.798160000000017</c:v>
                </c:pt>
                <c:pt idx="490">
                  <c:v>47.802586666666677</c:v>
                </c:pt>
                <c:pt idx="491">
                  <c:v>47.809608333333337</c:v>
                </c:pt>
                <c:pt idx="492">
                  <c:v>47.812370000000008</c:v>
                </c:pt>
                <c:pt idx="493">
                  <c:v>47.817766666666678</c:v>
                </c:pt>
                <c:pt idx="494">
                  <c:v>47.816479999999999</c:v>
                </c:pt>
                <c:pt idx="495">
                  <c:v>47.812420000000003</c:v>
                </c:pt>
                <c:pt idx="496">
                  <c:v>47.810181666666686</c:v>
                </c:pt>
                <c:pt idx="497">
                  <c:v>47.803126666666671</c:v>
                </c:pt>
                <c:pt idx="498">
                  <c:v>47.798496666666665</c:v>
                </c:pt>
                <c:pt idx="499">
                  <c:v>47.788366666666676</c:v>
                </c:pt>
                <c:pt idx="500">
                  <c:v>47.778941666666661</c:v>
                </c:pt>
                <c:pt idx="501">
                  <c:v>47.768474999999995</c:v>
                </c:pt>
                <c:pt idx="502">
                  <c:v>47.755263333333311</c:v>
                </c:pt>
                <c:pt idx="503">
                  <c:v>47.74798333333333</c:v>
                </c:pt>
                <c:pt idx="504">
                  <c:v>47.738911666666674</c:v>
                </c:pt>
                <c:pt idx="505">
                  <c:v>47.727470000000011</c:v>
                </c:pt>
                <c:pt idx="506">
                  <c:v>47.717261666666651</c:v>
                </c:pt>
                <c:pt idx="507">
                  <c:v>47.706581666666672</c:v>
                </c:pt>
                <c:pt idx="508">
                  <c:v>47.696636666666663</c:v>
                </c:pt>
                <c:pt idx="509">
                  <c:v>47.684951666666663</c:v>
                </c:pt>
                <c:pt idx="510">
                  <c:v>47.67634666666666</c:v>
                </c:pt>
                <c:pt idx="511">
                  <c:v>47.66752833333333</c:v>
                </c:pt>
                <c:pt idx="512">
                  <c:v>47.664098333333328</c:v>
                </c:pt>
                <c:pt idx="513">
                  <c:v>47.662160000000021</c:v>
                </c:pt>
                <c:pt idx="514">
                  <c:v>47.664329999999993</c:v>
                </c:pt>
                <c:pt idx="515">
                  <c:v>47.671931666666659</c:v>
                </c:pt>
                <c:pt idx="516">
                  <c:v>47.676748333333315</c:v>
                </c:pt>
                <c:pt idx="517">
                  <c:v>47.676953333333337</c:v>
                </c:pt>
                <c:pt idx="518">
                  <c:v>47.678484999999988</c:v>
                </c:pt>
                <c:pt idx="519">
                  <c:v>47.676333333333346</c:v>
                </c:pt>
                <c:pt idx="520">
                  <c:v>47.67045499999999</c:v>
                </c:pt>
                <c:pt idx="521">
                  <c:v>47.661419999999993</c:v>
                </c:pt>
                <c:pt idx="522">
                  <c:v>47.652513333333324</c:v>
                </c:pt>
                <c:pt idx="523">
                  <c:v>47.643476666666665</c:v>
                </c:pt>
                <c:pt idx="524">
                  <c:v>47.634085000000006</c:v>
                </c:pt>
                <c:pt idx="525">
                  <c:v>47.622666666666667</c:v>
                </c:pt>
                <c:pt idx="526">
                  <c:v>47.612550000000013</c:v>
                </c:pt>
                <c:pt idx="527">
                  <c:v>47.601598333333349</c:v>
                </c:pt>
                <c:pt idx="528">
                  <c:v>47.593288333333341</c:v>
                </c:pt>
                <c:pt idx="529">
                  <c:v>47.582818333333329</c:v>
                </c:pt>
                <c:pt idx="530">
                  <c:v>47.571033333333325</c:v>
                </c:pt>
                <c:pt idx="531">
                  <c:v>47.557911666666648</c:v>
                </c:pt>
                <c:pt idx="532">
                  <c:v>47.547936666666665</c:v>
                </c:pt>
                <c:pt idx="533">
                  <c:v>47.539636666666659</c:v>
                </c:pt>
                <c:pt idx="534">
                  <c:v>47.531386666666684</c:v>
                </c:pt>
                <c:pt idx="535">
                  <c:v>47.524663333333322</c:v>
                </c:pt>
                <c:pt idx="536">
                  <c:v>47.522225000000006</c:v>
                </c:pt>
                <c:pt idx="537">
                  <c:v>47.527961666666677</c:v>
                </c:pt>
                <c:pt idx="538">
                  <c:v>47.535191666666677</c:v>
                </c:pt>
                <c:pt idx="539">
                  <c:v>47.542400000000008</c:v>
                </c:pt>
                <c:pt idx="540">
                  <c:v>47.542834999999982</c:v>
                </c:pt>
                <c:pt idx="541">
                  <c:v>47.544120000000021</c:v>
                </c:pt>
                <c:pt idx="542">
                  <c:v>47.544196666666672</c:v>
                </c:pt>
                <c:pt idx="543">
                  <c:v>47.543236666666665</c:v>
                </c:pt>
                <c:pt idx="544">
                  <c:v>47.537073333333339</c:v>
                </c:pt>
                <c:pt idx="545">
                  <c:v>47.526908333333338</c:v>
                </c:pt>
                <c:pt idx="546">
                  <c:v>47.516140000000014</c:v>
                </c:pt>
                <c:pt idx="547">
                  <c:v>47.509178333333331</c:v>
                </c:pt>
                <c:pt idx="548">
                  <c:v>47.497528333333349</c:v>
                </c:pt>
                <c:pt idx="549">
                  <c:v>47.487479999999998</c:v>
                </c:pt>
                <c:pt idx="550">
                  <c:v>47.480681666666669</c:v>
                </c:pt>
                <c:pt idx="551">
                  <c:v>47.470918333333337</c:v>
                </c:pt>
                <c:pt idx="552">
                  <c:v>47.456428333333335</c:v>
                </c:pt>
                <c:pt idx="553">
                  <c:v>47.443953333333312</c:v>
                </c:pt>
                <c:pt idx="554">
                  <c:v>47.435168333333316</c:v>
                </c:pt>
                <c:pt idx="555">
                  <c:v>47.422193333333325</c:v>
                </c:pt>
                <c:pt idx="556">
                  <c:v>47.412664999999997</c:v>
                </c:pt>
                <c:pt idx="557">
                  <c:v>47.403403333333344</c:v>
                </c:pt>
                <c:pt idx="558">
                  <c:v>47.390801666666668</c:v>
                </c:pt>
                <c:pt idx="559">
                  <c:v>47.385189999999987</c:v>
                </c:pt>
                <c:pt idx="560">
                  <c:v>47.381374999999998</c:v>
                </c:pt>
                <c:pt idx="561">
                  <c:v>47.380786666666687</c:v>
                </c:pt>
                <c:pt idx="562">
                  <c:v>47.383378333333312</c:v>
                </c:pt>
                <c:pt idx="563">
                  <c:v>47.387599999999999</c:v>
                </c:pt>
                <c:pt idx="564">
                  <c:v>47.389728333333323</c:v>
                </c:pt>
                <c:pt idx="565">
                  <c:v>47.395198333333333</c:v>
                </c:pt>
                <c:pt idx="566">
                  <c:v>47.402114999999995</c:v>
                </c:pt>
                <c:pt idx="567">
                  <c:v>47.400254999999994</c:v>
                </c:pt>
                <c:pt idx="568">
                  <c:v>47.396658333333328</c:v>
                </c:pt>
                <c:pt idx="569">
                  <c:v>47.390993333333356</c:v>
                </c:pt>
                <c:pt idx="570">
                  <c:v>47.382798333333319</c:v>
                </c:pt>
                <c:pt idx="571">
                  <c:v>47.376113333333329</c:v>
                </c:pt>
                <c:pt idx="572">
                  <c:v>47.367623333333341</c:v>
                </c:pt>
                <c:pt idx="573">
                  <c:v>47.356258333333329</c:v>
                </c:pt>
                <c:pt idx="574">
                  <c:v>47.344840000000012</c:v>
                </c:pt>
                <c:pt idx="575">
                  <c:v>47.334696666666652</c:v>
                </c:pt>
                <c:pt idx="576">
                  <c:v>47.325585000000018</c:v>
                </c:pt>
                <c:pt idx="577">
                  <c:v>47.311893333333309</c:v>
                </c:pt>
                <c:pt idx="578">
                  <c:v>47.299848333333358</c:v>
                </c:pt>
                <c:pt idx="579">
                  <c:v>47.288628333333321</c:v>
                </c:pt>
                <c:pt idx="580">
                  <c:v>47.279098333333323</c:v>
                </c:pt>
                <c:pt idx="581">
                  <c:v>47.271049999999995</c:v>
                </c:pt>
                <c:pt idx="582">
                  <c:v>47.258868333333325</c:v>
                </c:pt>
                <c:pt idx="583">
                  <c:v>47.249341666666666</c:v>
                </c:pt>
                <c:pt idx="584">
                  <c:v>47.241749999999989</c:v>
                </c:pt>
                <c:pt idx="585">
                  <c:v>47.240576666666669</c:v>
                </c:pt>
                <c:pt idx="586">
                  <c:v>47.237688333333317</c:v>
                </c:pt>
                <c:pt idx="587">
                  <c:v>47.23716666666666</c:v>
                </c:pt>
                <c:pt idx="588">
                  <c:v>47.237811666666651</c:v>
                </c:pt>
                <c:pt idx="589">
                  <c:v>47.241923333333311</c:v>
                </c:pt>
                <c:pt idx="590">
                  <c:v>47.246490000000009</c:v>
                </c:pt>
                <c:pt idx="591">
                  <c:v>47.246193333333323</c:v>
                </c:pt>
                <c:pt idx="592">
                  <c:v>47.248401666666659</c:v>
                </c:pt>
                <c:pt idx="593">
                  <c:v>47.246561666666658</c:v>
                </c:pt>
                <c:pt idx="594">
                  <c:v>47.239251666666654</c:v>
                </c:pt>
                <c:pt idx="595">
                  <c:v>47.232800000000026</c:v>
                </c:pt>
                <c:pt idx="596">
                  <c:v>47.221000000000004</c:v>
                </c:pt>
                <c:pt idx="597">
                  <c:v>47.212639999999993</c:v>
                </c:pt>
                <c:pt idx="598">
                  <c:v>47.202175000000011</c:v>
                </c:pt>
                <c:pt idx="599">
                  <c:v>47.18927833333332</c:v>
                </c:pt>
                <c:pt idx="600">
                  <c:v>47.181391666666663</c:v>
                </c:pt>
                <c:pt idx="601">
                  <c:v>47.171408333333311</c:v>
                </c:pt>
                <c:pt idx="602">
                  <c:v>47.158803333333331</c:v>
                </c:pt>
                <c:pt idx="603">
                  <c:v>47.149991666666658</c:v>
                </c:pt>
                <c:pt idx="604">
                  <c:v>47.136536666666672</c:v>
                </c:pt>
                <c:pt idx="605">
                  <c:v>47.126094999999985</c:v>
                </c:pt>
                <c:pt idx="606">
                  <c:v>47.115723333333321</c:v>
                </c:pt>
                <c:pt idx="607">
                  <c:v>47.104478333333333</c:v>
                </c:pt>
                <c:pt idx="608">
                  <c:v>47.093486666666649</c:v>
                </c:pt>
                <c:pt idx="609">
                  <c:v>47.086213333333347</c:v>
                </c:pt>
                <c:pt idx="610">
                  <c:v>47.083270000000006</c:v>
                </c:pt>
                <c:pt idx="611">
                  <c:v>47.082309999999993</c:v>
                </c:pt>
                <c:pt idx="612">
                  <c:v>47.082753333333336</c:v>
                </c:pt>
                <c:pt idx="613">
                  <c:v>47.086621666666673</c:v>
                </c:pt>
                <c:pt idx="614">
                  <c:v>47.092745000000029</c:v>
                </c:pt>
                <c:pt idx="615">
                  <c:v>47.097020000000022</c:v>
                </c:pt>
                <c:pt idx="616">
                  <c:v>47.10382833333334</c:v>
                </c:pt>
                <c:pt idx="617">
                  <c:v>47.101786666666676</c:v>
                </c:pt>
                <c:pt idx="618">
                  <c:v>47.098585000000021</c:v>
                </c:pt>
                <c:pt idx="619">
                  <c:v>47.093284999999995</c:v>
                </c:pt>
                <c:pt idx="620">
                  <c:v>47.084983333333334</c:v>
                </c:pt>
                <c:pt idx="621">
                  <c:v>47.075998333333331</c:v>
                </c:pt>
                <c:pt idx="622">
                  <c:v>47.06456833333332</c:v>
                </c:pt>
                <c:pt idx="623">
                  <c:v>47.052101666666672</c:v>
                </c:pt>
                <c:pt idx="624">
                  <c:v>47.041623333333334</c:v>
                </c:pt>
                <c:pt idx="625">
                  <c:v>47.03174833333334</c:v>
                </c:pt>
                <c:pt idx="626">
                  <c:v>47.02068666666667</c:v>
                </c:pt>
                <c:pt idx="627">
                  <c:v>47.010460000000009</c:v>
                </c:pt>
                <c:pt idx="628">
                  <c:v>46.999175000000008</c:v>
                </c:pt>
                <c:pt idx="629">
                  <c:v>46.98753</c:v>
                </c:pt>
                <c:pt idx="630">
                  <c:v>46.977546666666669</c:v>
                </c:pt>
                <c:pt idx="631">
                  <c:v>46.968286666666664</c:v>
                </c:pt>
                <c:pt idx="632">
                  <c:v>46.955236666666671</c:v>
                </c:pt>
                <c:pt idx="633">
                  <c:v>46.94739666666667</c:v>
                </c:pt>
                <c:pt idx="634">
                  <c:v>46.938926666666667</c:v>
                </c:pt>
                <c:pt idx="635">
                  <c:v>46.935905000000005</c:v>
                </c:pt>
                <c:pt idx="636">
                  <c:v>46.936211666666658</c:v>
                </c:pt>
                <c:pt idx="637">
                  <c:v>46.936383333333332</c:v>
                </c:pt>
                <c:pt idx="638">
                  <c:v>46.939861666666658</c:v>
                </c:pt>
                <c:pt idx="639">
                  <c:v>46.944981666666671</c:v>
                </c:pt>
                <c:pt idx="640">
                  <c:v>46.949313333333329</c:v>
                </c:pt>
                <c:pt idx="641">
                  <c:v>46.953988333333321</c:v>
                </c:pt>
                <c:pt idx="642">
                  <c:v>46.951795000000018</c:v>
                </c:pt>
                <c:pt idx="643">
                  <c:v>46.951968333333348</c:v>
                </c:pt>
                <c:pt idx="644">
                  <c:v>46.946271666666668</c:v>
                </c:pt>
                <c:pt idx="645">
                  <c:v>46.939286666666689</c:v>
                </c:pt>
                <c:pt idx="646">
                  <c:v>46.929204999999996</c:v>
                </c:pt>
                <c:pt idx="647">
                  <c:v>46.916978333333333</c:v>
                </c:pt>
                <c:pt idx="648">
                  <c:v>46.905773333333322</c:v>
                </c:pt>
                <c:pt idx="649">
                  <c:v>46.895445000000031</c:v>
                </c:pt>
                <c:pt idx="650">
                  <c:v>46.882219999999982</c:v>
                </c:pt>
                <c:pt idx="651">
                  <c:v>46.872613333333334</c:v>
                </c:pt>
                <c:pt idx="652">
                  <c:v>46.861916666666652</c:v>
                </c:pt>
                <c:pt idx="653">
                  <c:v>46.849661666666663</c:v>
                </c:pt>
                <c:pt idx="654">
                  <c:v>46.836360000000006</c:v>
                </c:pt>
                <c:pt idx="655">
                  <c:v>46.824761666666674</c:v>
                </c:pt>
                <c:pt idx="656">
                  <c:v>46.812066666666659</c:v>
                </c:pt>
                <c:pt idx="657">
                  <c:v>46.799909999999976</c:v>
                </c:pt>
                <c:pt idx="658">
                  <c:v>46.787754999999997</c:v>
                </c:pt>
                <c:pt idx="659">
                  <c:v>46.780719999999988</c:v>
                </c:pt>
                <c:pt idx="660">
                  <c:v>46.778759999999998</c:v>
                </c:pt>
                <c:pt idx="661">
                  <c:v>46.779003333333314</c:v>
                </c:pt>
                <c:pt idx="662">
                  <c:v>46.778101666666664</c:v>
                </c:pt>
                <c:pt idx="663">
                  <c:v>46.783666666666669</c:v>
                </c:pt>
                <c:pt idx="664">
                  <c:v>46.788501666666669</c:v>
                </c:pt>
                <c:pt idx="665">
                  <c:v>46.790478333333361</c:v>
                </c:pt>
                <c:pt idx="666">
                  <c:v>46.796418333333335</c:v>
                </c:pt>
                <c:pt idx="667">
                  <c:v>46.800036666666664</c:v>
                </c:pt>
                <c:pt idx="668">
                  <c:v>46.794436666666684</c:v>
                </c:pt>
                <c:pt idx="669">
                  <c:v>46.789435000000005</c:v>
                </c:pt>
                <c:pt idx="670">
                  <c:v>46.780345000000011</c:v>
                </c:pt>
                <c:pt idx="671">
                  <c:v>46.771474999999988</c:v>
                </c:pt>
                <c:pt idx="672">
                  <c:v>46.762418333333336</c:v>
                </c:pt>
                <c:pt idx="673">
                  <c:v>46.751036666666671</c:v>
                </c:pt>
                <c:pt idx="674">
                  <c:v>46.742611666666669</c:v>
                </c:pt>
                <c:pt idx="675">
                  <c:v>46.728981666666662</c:v>
                </c:pt>
                <c:pt idx="676">
                  <c:v>46.717473333333324</c:v>
                </c:pt>
                <c:pt idx="677">
                  <c:v>46.710063333333352</c:v>
                </c:pt>
                <c:pt idx="678">
                  <c:v>46.701243333333323</c:v>
                </c:pt>
                <c:pt idx="679">
                  <c:v>46.687686666666643</c:v>
                </c:pt>
                <c:pt idx="680">
                  <c:v>46.673874999999995</c:v>
                </c:pt>
                <c:pt idx="681">
                  <c:v>46.661966666666665</c:v>
                </c:pt>
                <c:pt idx="682">
                  <c:v>46.652826666666662</c:v>
                </c:pt>
                <c:pt idx="683">
                  <c:v>46.645391666666669</c:v>
                </c:pt>
                <c:pt idx="684">
                  <c:v>46.641298333333332</c:v>
                </c:pt>
                <c:pt idx="685">
                  <c:v>46.639918333333327</c:v>
                </c:pt>
                <c:pt idx="686">
                  <c:v>46.643518333333347</c:v>
                </c:pt>
                <c:pt idx="687">
                  <c:v>46.646709999999992</c:v>
                </c:pt>
                <c:pt idx="688">
                  <c:v>46.648123333333345</c:v>
                </c:pt>
                <c:pt idx="689">
                  <c:v>46.652220000000014</c:v>
                </c:pt>
                <c:pt idx="690">
                  <c:v>46.65355499999999</c:v>
                </c:pt>
                <c:pt idx="691">
                  <c:v>46.653848333333308</c:v>
                </c:pt>
                <c:pt idx="692">
                  <c:v>46.647155000000005</c:v>
                </c:pt>
                <c:pt idx="693">
                  <c:v>46.645633333333329</c:v>
                </c:pt>
                <c:pt idx="694">
                  <c:v>46.638794999999995</c:v>
                </c:pt>
                <c:pt idx="695">
                  <c:v>46.628706666666659</c:v>
                </c:pt>
                <c:pt idx="696">
                  <c:v>46.617598333333341</c:v>
                </c:pt>
                <c:pt idx="697">
                  <c:v>46.604959999999998</c:v>
                </c:pt>
                <c:pt idx="698">
                  <c:v>46.595730000000017</c:v>
                </c:pt>
                <c:pt idx="699">
                  <c:v>46.584751666666676</c:v>
                </c:pt>
                <c:pt idx="700">
                  <c:v>46.576446666666676</c:v>
                </c:pt>
                <c:pt idx="701">
                  <c:v>46.562091666666667</c:v>
                </c:pt>
                <c:pt idx="702">
                  <c:v>46.550806666666674</c:v>
                </c:pt>
                <c:pt idx="703">
                  <c:v>46.538564999999998</c:v>
                </c:pt>
                <c:pt idx="704">
                  <c:v>46.529608333333307</c:v>
                </c:pt>
                <c:pt idx="705">
                  <c:v>46.516714999999991</c:v>
                </c:pt>
                <c:pt idx="706">
                  <c:v>46.51067166666666</c:v>
                </c:pt>
                <c:pt idx="707">
                  <c:v>46.50983999999999</c:v>
                </c:pt>
                <c:pt idx="708">
                  <c:v>46.506605000000008</c:v>
                </c:pt>
                <c:pt idx="709">
                  <c:v>46.50948666666666</c:v>
                </c:pt>
                <c:pt idx="710">
                  <c:v>46.513699999999993</c:v>
                </c:pt>
                <c:pt idx="711">
                  <c:v>46.516088333333315</c:v>
                </c:pt>
                <c:pt idx="712">
                  <c:v>46.520410000000012</c:v>
                </c:pt>
                <c:pt idx="713">
                  <c:v>46.52319</c:v>
                </c:pt>
                <c:pt idx="714">
                  <c:v>46.519200000000005</c:v>
                </c:pt>
                <c:pt idx="715">
                  <c:v>46.518385000000002</c:v>
                </c:pt>
                <c:pt idx="716">
                  <c:v>46.511720000000011</c:v>
                </c:pt>
                <c:pt idx="717">
                  <c:v>46.503806666666655</c:v>
                </c:pt>
                <c:pt idx="718">
                  <c:v>46.494109999999999</c:v>
                </c:pt>
                <c:pt idx="719">
                  <c:v>46.485301666666665</c:v>
                </c:pt>
                <c:pt idx="720">
                  <c:v>46.473440000000004</c:v>
                </c:pt>
                <c:pt idx="721">
                  <c:v>46.461478333333339</c:v>
                </c:pt>
                <c:pt idx="722">
                  <c:v>46.44720499999999</c:v>
                </c:pt>
                <c:pt idx="723">
                  <c:v>46.436244999999992</c:v>
                </c:pt>
                <c:pt idx="724">
                  <c:v>46.425523333333338</c:v>
                </c:pt>
                <c:pt idx="725">
                  <c:v>46.414388333333342</c:v>
                </c:pt>
                <c:pt idx="726">
                  <c:v>46.40486666666667</c:v>
                </c:pt>
                <c:pt idx="727">
                  <c:v>46.391244999999998</c:v>
                </c:pt>
                <c:pt idx="728">
                  <c:v>46.379763333333344</c:v>
                </c:pt>
                <c:pt idx="729">
                  <c:v>46.372595000000011</c:v>
                </c:pt>
                <c:pt idx="730">
                  <c:v>46.367999999999988</c:v>
                </c:pt>
                <c:pt idx="731">
                  <c:v>46.367929999999994</c:v>
                </c:pt>
                <c:pt idx="732">
                  <c:v>46.36873833333334</c:v>
                </c:pt>
                <c:pt idx="733">
                  <c:v>46.369129999999991</c:v>
                </c:pt>
                <c:pt idx="734">
                  <c:v>46.370454999999993</c:v>
                </c:pt>
                <c:pt idx="735">
                  <c:v>46.37408166666664</c:v>
                </c:pt>
                <c:pt idx="736">
                  <c:v>46.378596666666674</c:v>
                </c:pt>
                <c:pt idx="737">
                  <c:v>46.382033333333339</c:v>
                </c:pt>
                <c:pt idx="738">
                  <c:v>46.383151666666677</c:v>
                </c:pt>
                <c:pt idx="739">
                  <c:v>46.377373333333331</c:v>
                </c:pt>
                <c:pt idx="740">
                  <c:v>46.369456666666672</c:v>
                </c:pt>
                <c:pt idx="741">
                  <c:v>46.356968333333342</c:v>
                </c:pt>
                <c:pt idx="742">
                  <c:v>46.348934999999997</c:v>
                </c:pt>
                <c:pt idx="743">
                  <c:v>46.339841666666651</c:v>
                </c:pt>
                <c:pt idx="744">
                  <c:v>46.332675000000002</c:v>
                </c:pt>
                <c:pt idx="745">
                  <c:v>46.321366666666663</c:v>
                </c:pt>
                <c:pt idx="746">
                  <c:v>46.305828333333324</c:v>
                </c:pt>
                <c:pt idx="747">
                  <c:v>46.296169999999989</c:v>
                </c:pt>
                <c:pt idx="748">
                  <c:v>46.284229999999987</c:v>
                </c:pt>
                <c:pt idx="749">
                  <c:v>46.270930000000014</c:v>
                </c:pt>
                <c:pt idx="750">
                  <c:v>46.261626666666665</c:v>
                </c:pt>
                <c:pt idx="751">
                  <c:v>46.246135000000002</c:v>
                </c:pt>
                <c:pt idx="752">
                  <c:v>46.236069999999991</c:v>
                </c:pt>
                <c:pt idx="753">
                  <c:v>46.227868333333348</c:v>
                </c:pt>
                <c:pt idx="754">
                  <c:v>46.219961666666663</c:v>
                </c:pt>
                <c:pt idx="755">
                  <c:v>46.211435000000009</c:v>
                </c:pt>
                <c:pt idx="756">
                  <c:v>46.208864999999982</c:v>
                </c:pt>
                <c:pt idx="757">
                  <c:v>46.21208</c:v>
                </c:pt>
                <c:pt idx="758">
                  <c:v>46.217209999999994</c:v>
                </c:pt>
                <c:pt idx="759">
                  <c:v>46.217481666666671</c:v>
                </c:pt>
                <c:pt idx="760">
                  <c:v>46.218886666666677</c:v>
                </c:pt>
                <c:pt idx="761">
                  <c:v>46.222071666666672</c:v>
                </c:pt>
                <c:pt idx="762">
                  <c:v>46.217976666666679</c:v>
                </c:pt>
                <c:pt idx="763">
                  <c:v>46.215133333333341</c:v>
                </c:pt>
                <c:pt idx="764">
                  <c:v>46.208531666666659</c:v>
                </c:pt>
                <c:pt idx="765">
                  <c:v>46.203021666666679</c:v>
                </c:pt>
                <c:pt idx="766">
                  <c:v>46.193751666666657</c:v>
                </c:pt>
                <c:pt idx="767">
                  <c:v>46.182964999999996</c:v>
                </c:pt>
                <c:pt idx="768">
                  <c:v>46.174996666666672</c:v>
                </c:pt>
                <c:pt idx="769">
                  <c:v>46.165666666666645</c:v>
                </c:pt>
                <c:pt idx="770">
                  <c:v>46.156498333333346</c:v>
                </c:pt>
                <c:pt idx="771">
                  <c:v>46.144946666666655</c:v>
                </c:pt>
                <c:pt idx="772">
                  <c:v>46.132823333333334</c:v>
                </c:pt>
                <c:pt idx="773">
                  <c:v>46.12442333333334</c:v>
                </c:pt>
                <c:pt idx="774">
                  <c:v>46.113773333333349</c:v>
                </c:pt>
                <c:pt idx="775">
                  <c:v>46.106056666666653</c:v>
                </c:pt>
                <c:pt idx="776">
                  <c:v>46.095760000000006</c:v>
                </c:pt>
                <c:pt idx="777">
                  <c:v>46.090016666666649</c:v>
                </c:pt>
                <c:pt idx="778">
                  <c:v>46.087004999999991</c:v>
                </c:pt>
                <c:pt idx="779">
                  <c:v>46.084243333333312</c:v>
                </c:pt>
                <c:pt idx="780">
                  <c:v>46.088821666666668</c:v>
                </c:pt>
                <c:pt idx="781">
                  <c:v>46.086851666666668</c:v>
                </c:pt>
                <c:pt idx="782">
                  <c:v>46.089813333333318</c:v>
                </c:pt>
                <c:pt idx="783">
                  <c:v>46.092726666666664</c:v>
                </c:pt>
                <c:pt idx="784">
                  <c:v>46.090698333333314</c:v>
                </c:pt>
                <c:pt idx="785">
                  <c:v>46.088439999999984</c:v>
                </c:pt>
                <c:pt idx="786">
                  <c:v>46.083088333333336</c:v>
                </c:pt>
                <c:pt idx="787">
                  <c:v>46.076593333333328</c:v>
                </c:pt>
                <c:pt idx="788">
                  <c:v>46.066574999999986</c:v>
                </c:pt>
                <c:pt idx="789">
                  <c:v>46.055124999999997</c:v>
                </c:pt>
                <c:pt idx="790">
                  <c:v>46.047560000000018</c:v>
                </c:pt>
                <c:pt idx="791">
                  <c:v>46.037198333333329</c:v>
                </c:pt>
                <c:pt idx="792">
                  <c:v>46.02620166666668</c:v>
                </c:pt>
                <c:pt idx="793">
                  <c:v>46.014551666666655</c:v>
                </c:pt>
                <c:pt idx="794">
                  <c:v>46.003479999999989</c:v>
                </c:pt>
                <c:pt idx="795">
                  <c:v>45.992534999999997</c:v>
                </c:pt>
                <c:pt idx="796">
                  <c:v>45.982906666666665</c:v>
                </c:pt>
                <c:pt idx="797">
                  <c:v>45.97445166666666</c:v>
                </c:pt>
                <c:pt idx="798">
                  <c:v>45.971173333333333</c:v>
                </c:pt>
                <c:pt idx="799">
                  <c:v>45.971953333333325</c:v>
                </c:pt>
                <c:pt idx="800">
                  <c:v>45.977685000000001</c:v>
                </c:pt>
                <c:pt idx="801">
                  <c:v>45.980539999999991</c:v>
                </c:pt>
                <c:pt idx="802">
                  <c:v>45.982598333333364</c:v>
                </c:pt>
                <c:pt idx="803">
                  <c:v>45.98843500000001</c:v>
                </c:pt>
                <c:pt idx="804">
                  <c:v>45.990518333333334</c:v>
                </c:pt>
                <c:pt idx="805">
                  <c:v>45.990248333333334</c:v>
                </c:pt>
                <c:pt idx="806">
                  <c:v>45.980698333333315</c:v>
                </c:pt>
                <c:pt idx="807">
                  <c:v>45.973329999999997</c:v>
                </c:pt>
                <c:pt idx="808">
                  <c:v>45.969380000000001</c:v>
                </c:pt>
                <c:pt idx="809">
                  <c:v>45.958971666666649</c:v>
                </c:pt>
                <c:pt idx="810">
                  <c:v>45.948840000000004</c:v>
                </c:pt>
                <c:pt idx="811">
                  <c:v>45.938903333333336</c:v>
                </c:pt>
                <c:pt idx="812">
                  <c:v>45.927211666666672</c:v>
                </c:pt>
                <c:pt idx="813">
                  <c:v>45.914506666666668</c:v>
                </c:pt>
                <c:pt idx="814">
                  <c:v>45.904306666666656</c:v>
                </c:pt>
                <c:pt idx="815">
                  <c:v>45.890475000000002</c:v>
                </c:pt>
                <c:pt idx="816">
                  <c:v>45.88052166666666</c:v>
                </c:pt>
                <c:pt idx="817">
                  <c:v>45.874328333333338</c:v>
                </c:pt>
                <c:pt idx="818">
                  <c:v>45.871306666666676</c:v>
                </c:pt>
                <c:pt idx="819">
                  <c:v>45.871650000000002</c:v>
                </c:pt>
                <c:pt idx="820">
                  <c:v>45.875379999999993</c:v>
                </c:pt>
                <c:pt idx="821">
                  <c:v>45.87736166666668</c:v>
                </c:pt>
                <c:pt idx="822">
                  <c:v>45.877099999999999</c:v>
                </c:pt>
                <c:pt idx="823">
                  <c:v>45.879821666666672</c:v>
                </c:pt>
                <c:pt idx="824">
                  <c:v>45.881651666666656</c:v>
                </c:pt>
                <c:pt idx="825">
                  <c:v>45.880243333333354</c:v>
                </c:pt>
                <c:pt idx="826">
                  <c:v>45.879298333333345</c:v>
                </c:pt>
                <c:pt idx="827">
                  <c:v>45.872603333333331</c:v>
                </c:pt>
                <c:pt idx="828">
                  <c:v>45.864975000000001</c:v>
                </c:pt>
                <c:pt idx="829">
                  <c:v>45.860018333333343</c:v>
                </c:pt>
                <c:pt idx="830">
                  <c:v>45.853849999999994</c:v>
                </c:pt>
                <c:pt idx="831">
                  <c:v>45.843724999999992</c:v>
                </c:pt>
                <c:pt idx="832">
                  <c:v>45.832466666666662</c:v>
                </c:pt>
                <c:pt idx="833">
                  <c:v>45.820888333333336</c:v>
                </c:pt>
                <c:pt idx="834">
                  <c:v>45.810424999999995</c:v>
                </c:pt>
                <c:pt idx="835">
                  <c:v>45.797276666666676</c:v>
                </c:pt>
                <c:pt idx="836">
                  <c:v>45.782421666666664</c:v>
                </c:pt>
                <c:pt idx="837">
                  <c:v>45.767491666666643</c:v>
                </c:pt>
                <c:pt idx="838">
                  <c:v>45.758158333333334</c:v>
                </c:pt>
                <c:pt idx="839">
                  <c:v>45.753041666666682</c:v>
                </c:pt>
                <c:pt idx="840">
                  <c:v>45.751655</c:v>
                </c:pt>
                <c:pt idx="841">
                  <c:v>45.749663333333324</c:v>
                </c:pt>
                <c:pt idx="842">
                  <c:v>45.749990000000018</c:v>
                </c:pt>
                <c:pt idx="843">
                  <c:v>45.751661666666678</c:v>
                </c:pt>
                <c:pt idx="844">
                  <c:v>45.752256666666682</c:v>
                </c:pt>
                <c:pt idx="845">
                  <c:v>45.753958333333351</c:v>
                </c:pt>
                <c:pt idx="846">
                  <c:v>45.754928333333346</c:v>
                </c:pt>
                <c:pt idx="847">
                  <c:v>45.753610000000016</c:v>
                </c:pt>
                <c:pt idx="848">
                  <c:v>45.750268333333324</c:v>
                </c:pt>
                <c:pt idx="849">
                  <c:v>45.747585000000029</c:v>
                </c:pt>
                <c:pt idx="850">
                  <c:v>45.739221666666673</c:v>
                </c:pt>
                <c:pt idx="851">
                  <c:v>45.733605000000011</c:v>
                </c:pt>
                <c:pt idx="852">
                  <c:v>45.721921666666667</c:v>
                </c:pt>
                <c:pt idx="853">
                  <c:v>45.708886666666672</c:v>
                </c:pt>
                <c:pt idx="854">
                  <c:v>45.703426666666651</c:v>
                </c:pt>
                <c:pt idx="855">
                  <c:v>45.69057333333334</c:v>
                </c:pt>
                <c:pt idx="856">
                  <c:v>45.675840000000015</c:v>
                </c:pt>
                <c:pt idx="857">
                  <c:v>45.66347333333335</c:v>
                </c:pt>
                <c:pt idx="858">
                  <c:v>45.654698333333336</c:v>
                </c:pt>
                <c:pt idx="859">
                  <c:v>45.643413333333335</c:v>
                </c:pt>
                <c:pt idx="860">
                  <c:v>45.639103333333317</c:v>
                </c:pt>
                <c:pt idx="861">
                  <c:v>45.637046666666684</c:v>
                </c:pt>
                <c:pt idx="862">
                  <c:v>45.637991666666672</c:v>
                </c:pt>
                <c:pt idx="863">
                  <c:v>45.639149999999994</c:v>
                </c:pt>
                <c:pt idx="864">
                  <c:v>45.637481666666666</c:v>
                </c:pt>
                <c:pt idx="865">
                  <c:v>45.63431833333334</c:v>
                </c:pt>
                <c:pt idx="866">
                  <c:v>45.634841666666674</c:v>
                </c:pt>
                <c:pt idx="867">
                  <c:v>45.638225000000006</c:v>
                </c:pt>
                <c:pt idx="868">
                  <c:v>45.635965000000006</c:v>
                </c:pt>
                <c:pt idx="869">
                  <c:v>45.633029999999991</c:v>
                </c:pt>
                <c:pt idx="870">
                  <c:v>45.629571666666678</c:v>
                </c:pt>
                <c:pt idx="871">
                  <c:v>45.61783333333333</c:v>
                </c:pt>
                <c:pt idx="872">
                  <c:v>45.607866666666645</c:v>
                </c:pt>
                <c:pt idx="873">
                  <c:v>45.596403333333342</c:v>
                </c:pt>
                <c:pt idx="874">
                  <c:v>45.586789999999993</c:v>
                </c:pt>
                <c:pt idx="875">
                  <c:v>45.573015000000026</c:v>
                </c:pt>
                <c:pt idx="876">
                  <c:v>45.560193333333324</c:v>
                </c:pt>
                <c:pt idx="877">
                  <c:v>45.544406666666653</c:v>
                </c:pt>
                <c:pt idx="878">
                  <c:v>45.536211666666659</c:v>
                </c:pt>
                <c:pt idx="879">
                  <c:v>45.522656666666649</c:v>
                </c:pt>
                <c:pt idx="880">
                  <c:v>45.515125000000005</c:v>
                </c:pt>
                <c:pt idx="881">
                  <c:v>45.509783333333317</c:v>
                </c:pt>
                <c:pt idx="882">
                  <c:v>45.509104999999984</c:v>
                </c:pt>
                <c:pt idx="883">
                  <c:v>45.510346666666656</c:v>
                </c:pt>
                <c:pt idx="884">
                  <c:v>45.512974999999997</c:v>
                </c:pt>
                <c:pt idx="885">
                  <c:v>45.512495000000008</c:v>
                </c:pt>
                <c:pt idx="886">
                  <c:v>45.513115000000013</c:v>
                </c:pt>
                <c:pt idx="887">
                  <c:v>45.516816666666685</c:v>
                </c:pt>
                <c:pt idx="888">
                  <c:v>45.518216666666646</c:v>
                </c:pt>
                <c:pt idx="889">
                  <c:v>45.520103333333324</c:v>
                </c:pt>
                <c:pt idx="890">
                  <c:v>45.522055000000009</c:v>
                </c:pt>
                <c:pt idx="891">
                  <c:v>45.518516666666663</c:v>
                </c:pt>
                <c:pt idx="892">
                  <c:v>45.513269999999999</c:v>
                </c:pt>
                <c:pt idx="893">
                  <c:v>45.506131666666654</c:v>
                </c:pt>
                <c:pt idx="894">
                  <c:v>45.49622833333332</c:v>
                </c:pt>
                <c:pt idx="895">
                  <c:v>45.487390000000005</c:v>
                </c:pt>
                <c:pt idx="896">
                  <c:v>45.478803333333339</c:v>
                </c:pt>
                <c:pt idx="897">
                  <c:v>45.465326666666677</c:v>
                </c:pt>
                <c:pt idx="898">
                  <c:v>45.453908333333331</c:v>
                </c:pt>
                <c:pt idx="899">
                  <c:v>45.439470000000007</c:v>
                </c:pt>
                <c:pt idx="900">
                  <c:v>45.425863333333318</c:v>
                </c:pt>
                <c:pt idx="901">
                  <c:v>45.411510000000014</c:v>
                </c:pt>
                <c:pt idx="902">
                  <c:v>45.398539999999983</c:v>
                </c:pt>
                <c:pt idx="903">
                  <c:v>45.391006666666676</c:v>
                </c:pt>
                <c:pt idx="904">
                  <c:v>45.383981666666678</c:v>
                </c:pt>
                <c:pt idx="905">
                  <c:v>45.377984999999995</c:v>
                </c:pt>
                <c:pt idx="906">
                  <c:v>45.377399999999994</c:v>
                </c:pt>
                <c:pt idx="907">
                  <c:v>45.381394999999983</c:v>
                </c:pt>
                <c:pt idx="908">
                  <c:v>45.386698333333349</c:v>
                </c:pt>
                <c:pt idx="909">
                  <c:v>45.391003333333352</c:v>
                </c:pt>
                <c:pt idx="910">
                  <c:v>45.393865000000012</c:v>
                </c:pt>
                <c:pt idx="911">
                  <c:v>45.391398333333335</c:v>
                </c:pt>
                <c:pt idx="912">
                  <c:v>45.392550000000007</c:v>
                </c:pt>
                <c:pt idx="913">
                  <c:v>45.388506666666679</c:v>
                </c:pt>
                <c:pt idx="914">
                  <c:v>45.380820000000007</c:v>
                </c:pt>
                <c:pt idx="915">
                  <c:v>45.371168333333337</c:v>
                </c:pt>
                <c:pt idx="916">
                  <c:v>45.361551666666664</c:v>
                </c:pt>
                <c:pt idx="917">
                  <c:v>45.349543333333344</c:v>
                </c:pt>
                <c:pt idx="918">
                  <c:v>45.33696166666666</c:v>
                </c:pt>
                <c:pt idx="919">
                  <c:v>45.32268999999998</c:v>
                </c:pt>
                <c:pt idx="920">
                  <c:v>45.306821666666664</c:v>
                </c:pt>
                <c:pt idx="921">
                  <c:v>45.292883333333357</c:v>
                </c:pt>
                <c:pt idx="922">
                  <c:v>45.281199999999998</c:v>
                </c:pt>
                <c:pt idx="923">
                  <c:v>45.26811</c:v>
                </c:pt>
                <c:pt idx="924">
                  <c:v>45.258480000000006</c:v>
                </c:pt>
                <c:pt idx="925">
                  <c:v>45.256811666666657</c:v>
                </c:pt>
                <c:pt idx="926">
                  <c:v>45.255973333333344</c:v>
                </c:pt>
                <c:pt idx="927">
                  <c:v>45.255724999999998</c:v>
                </c:pt>
                <c:pt idx="928">
                  <c:v>45.260271666666661</c:v>
                </c:pt>
                <c:pt idx="929">
                  <c:v>45.263591666666663</c:v>
                </c:pt>
                <c:pt idx="930">
                  <c:v>45.268300000000004</c:v>
                </c:pt>
                <c:pt idx="931">
                  <c:v>45.272001666666661</c:v>
                </c:pt>
                <c:pt idx="932">
                  <c:v>45.278739999999978</c:v>
                </c:pt>
                <c:pt idx="933">
                  <c:v>45.278990000000029</c:v>
                </c:pt>
                <c:pt idx="934">
                  <c:v>45.278318333333324</c:v>
                </c:pt>
                <c:pt idx="935">
                  <c:v>45.270676666666667</c:v>
                </c:pt>
                <c:pt idx="936">
                  <c:v>45.263859999999987</c:v>
                </c:pt>
                <c:pt idx="937">
                  <c:v>45.254656666666648</c:v>
                </c:pt>
                <c:pt idx="938">
                  <c:v>45.240911666666662</c:v>
                </c:pt>
                <c:pt idx="939">
                  <c:v>45.231255000000019</c:v>
                </c:pt>
                <c:pt idx="940">
                  <c:v>45.219556666666669</c:v>
                </c:pt>
                <c:pt idx="941">
                  <c:v>45.202023333333322</c:v>
                </c:pt>
                <c:pt idx="942">
                  <c:v>45.191001666666672</c:v>
                </c:pt>
                <c:pt idx="943">
                  <c:v>45.176398333333346</c:v>
                </c:pt>
                <c:pt idx="944">
                  <c:v>45.161836666666673</c:v>
                </c:pt>
                <c:pt idx="945">
                  <c:v>45.150898333333323</c:v>
                </c:pt>
                <c:pt idx="946">
                  <c:v>45.140248333333325</c:v>
                </c:pt>
                <c:pt idx="947">
                  <c:v>45.137786666666678</c:v>
                </c:pt>
                <c:pt idx="948">
                  <c:v>45.135148333333326</c:v>
                </c:pt>
                <c:pt idx="949">
                  <c:v>45.133386666666688</c:v>
                </c:pt>
                <c:pt idx="950">
                  <c:v>45.137563333333325</c:v>
                </c:pt>
                <c:pt idx="951">
                  <c:v>45.143611666666658</c:v>
                </c:pt>
                <c:pt idx="952">
                  <c:v>45.151016666666671</c:v>
                </c:pt>
                <c:pt idx="953">
                  <c:v>45.154200000000024</c:v>
                </c:pt>
                <c:pt idx="954">
                  <c:v>45.155473333333312</c:v>
                </c:pt>
                <c:pt idx="955">
                  <c:v>45.151611666666668</c:v>
                </c:pt>
                <c:pt idx="956">
                  <c:v>45.150574999999996</c:v>
                </c:pt>
                <c:pt idx="957">
                  <c:v>45.142471666666665</c:v>
                </c:pt>
                <c:pt idx="958">
                  <c:v>45.132746666666662</c:v>
                </c:pt>
                <c:pt idx="959">
                  <c:v>45.11873666666667</c:v>
                </c:pt>
                <c:pt idx="960">
                  <c:v>45.106238333333359</c:v>
                </c:pt>
                <c:pt idx="961">
                  <c:v>45.096229999999984</c:v>
                </c:pt>
                <c:pt idx="962">
                  <c:v>45.082650000000022</c:v>
                </c:pt>
                <c:pt idx="963">
                  <c:v>45.070373333333336</c:v>
                </c:pt>
                <c:pt idx="964">
                  <c:v>45.057823333333339</c:v>
                </c:pt>
                <c:pt idx="965">
                  <c:v>45.046638333333341</c:v>
                </c:pt>
                <c:pt idx="966">
                  <c:v>45.034998333333334</c:v>
                </c:pt>
                <c:pt idx="967">
                  <c:v>45.026873333333327</c:v>
                </c:pt>
                <c:pt idx="968">
                  <c:v>45.028178333333329</c:v>
                </c:pt>
                <c:pt idx="969">
                  <c:v>45.024818333333322</c:v>
                </c:pt>
                <c:pt idx="970">
                  <c:v>45.025966666666655</c:v>
                </c:pt>
                <c:pt idx="971">
                  <c:v>45.032700000000006</c:v>
                </c:pt>
                <c:pt idx="972">
                  <c:v>45.041221666666665</c:v>
                </c:pt>
                <c:pt idx="973">
                  <c:v>45.047839999999987</c:v>
                </c:pt>
                <c:pt idx="974">
                  <c:v>45.049214999999982</c:v>
                </c:pt>
                <c:pt idx="975">
                  <c:v>45.050330000000002</c:v>
                </c:pt>
                <c:pt idx="976">
                  <c:v>45.048586666666687</c:v>
                </c:pt>
                <c:pt idx="977">
                  <c:v>45.050110000000004</c:v>
                </c:pt>
                <c:pt idx="978">
                  <c:v>45.044800000000002</c:v>
                </c:pt>
                <c:pt idx="979">
                  <c:v>45.037773333333341</c:v>
                </c:pt>
                <c:pt idx="980">
                  <c:v>45.031089999999992</c:v>
                </c:pt>
                <c:pt idx="981">
                  <c:v>45.01761166666666</c:v>
                </c:pt>
                <c:pt idx="982">
                  <c:v>45.004774999999995</c:v>
                </c:pt>
                <c:pt idx="983">
                  <c:v>44.99288833333334</c:v>
                </c:pt>
                <c:pt idx="984">
                  <c:v>44.98013000000001</c:v>
                </c:pt>
                <c:pt idx="985">
                  <c:v>44.96614166666668</c:v>
                </c:pt>
                <c:pt idx="986">
                  <c:v>44.95116500000001</c:v>
                </c:pt>
                <c:pt idx="987">
                  <c:v>44.935131666666663</c:v>
                </c:pt>
                <c:pt idx="988">
                  <c:v>44.923348333333323</c:v>
                </c:pt>
                <c:pt idx="989">
                  <c:v>44.912794999999996</c:v>
                </c:pt>
                <c:pt idx="990">
                  <c:v>44.903528333333334</c:v>
                </c:pt>
                <c:pt idx="991">
                  <c:v>44.898883333333337</c:v>
                </c:pt>
                <c:pt idx="992">
                  <c:v>44.899840000000005</c:v>
                </c:pt>
                <c:pt idx="993">
                  <c:v>44.898978333333346</c:v>
                </c:pt>
                <c:pt idx="994">
                  <c:v>44.90561499999999</c:v>
                </c:pt>
                <c:pt idx="995">
                  <c:v>44.910930000000008</c:v>
                </c:pt>
                <c:pt idx="996">
                  <c:v>44.918486666666659</c:v>
                </c:pt>
                <c:pt idx="997">
                  <c:v>44.920811666666651</c:v>
                </c:pt>
                <c:pt idx="998">
                  <c:v>44.920923333333327</c:v>
                </c:pt>
                <c:pt idx="999">
                  <c:v>44.923623333333332</c:v>
                </c:pt>
                <c:pt idx="1000">
                  <c:v>44.92686999999998</c:v>
                </c:pt>
                <c:pt idx="1001">
                  <c:v>44.922340000000005</c:v>
                </c:pt>
                <c:pt idx="1002">
                  <c:v>44.916843333333318</c:v>
                </c:pt>
                <c:pt idx="1003">
                  <c:v>44.906969999999994</c:v>
                </c:pt>
                <c:pt idx="1004">
                  <c:v>44.893998333333329</c:v>
                </c:pt>
                <c:pt idx="1005">
                  <c:v>44.88235833333335</c:v>
                </c:pt>
                <c:pt idx="1006">
                  <c:v>44.868756666666648</c:v>
                </c:pt>
                <c:pt idx="1007">
                  <c:v>44.855650000000004</c:v>
                </c:pt>
                <c:pt idx="1008">
                  <c:v>44.843230000000027</c:v>
                </c:pt>
                <c:pt idx="1009">
                  <c:v>44.828758333333347</c:v>
                </c:pt>
                <c:pt idx="1010">
                  <c:v>44.815966666666661</c:v>
                </c:pt>
                <c:pt idx="1011">
                  <c:v>44.805871666666661</c:v>
                </c:pt>
                <c:pt idx="1012">
                  <c:v>44.799033333333334</c:v>
                </c:pt>
                <c:pt idx="1013">
                  <c:v>44.794846666666679</c:v>
                </c:pt>
                <c:pt idx="1014">
                  <c:v>44.793666666666667</c:v>
                </c:pt>
                <c:pt idx="1015">
                  <c:v>44.796381666666655</c:v>
                </c:pt>
                <c:pt idx="1016">
                  <c:v>44.802660000000017</c:v>
                </c:pt>
                <c:pt idx="1017">
                  <c:v>44.806098333333317</c:v>
                </c:pt>
                <c:pt idx="1018">
                  <c:v>44.812103333333333</c:v>
                </c:pt>
                <c:pt idx="1019">
                  <c:v>44.820856666666671</c:v>
                </c:pt>
                <c:pt idx="1020">
                  <c:v>44.824949999999994</c:v>
                </c:pt>
                <c:pt idx="1021">
                  <c:v>44.828968333333314</c:v>
                </c:pt>
                <c:pt idx="1022">
                  <c:v>44.826573333333343</c:v>
                </c:pt>
                <c:pt idx="1023">
                  <c:v>44.82137333333332</c:v>
                </c:pt>
                <c:pt idx="1024">
                  <c:v>44.817328333333329</c:v>
                </c:pt>
                <c:pt idx="1025">
                  <c:v>44.807316666666665</c:v>
                </c:pt>
                <c:pt idx="1026">
                  <c:v>44.796656666666671</c:v>
                </c:pt>
                <c:pt idx="1027">
                  <c:v>44.784691666666667</c:v>
                </c:pt>
                <c:pt idx="1028">
                  <c:v>44.773056666666648</c:v>
                </c:pt>
                <c:pt idx="1029">
                  <c:v>44.725495000000002</c:v>
                </c:pt>
                <c:pt idx="1030">
                  <c:v>44.746208333333342</c:v>
                </c:pt>
                <c:pt idx="1031">
                  <c:v>44.732066666666668</c:v>
                </c:pt>
                <c:pt idx="1032">
                  <c:v>44.719935</c:v>
                </c:pt>
                <c:pt idx="1033">
                  <c:v>44.710158333333332</c:v>
                </c:pt>
                <c:pt idx="1034">
                  <c:v>44.699474999999993</c:v>
                </c:pt>
                <c:pt idx="1035">
                  <c:v>44.69739666666667</c:v>
                </c:pt>
                <c:pt idx="1036">
                  <c:v>44.695703333333348</c:v>
                </c:pt>
                <c:pt idx="1037">
                  <c:v>44.697423333333319</c:v>
                </c:pt>
                <c:pt idx="1038">
                  <c:v>44.703543333333329</c:v>
                </c:pt>
                <c:pt idx="1039">
                  <c:v>44.706768333333322</c:v>
                </c:pt>
                <c:pt idx="1040">
                  <c:v>44.712229999999984</c:v>
                </c:pt>
                <c:pt idx="1041">
                  <c:v>44.722335000000015</c:v>
                </c:pt>
                <c:pt idx="1042">
                  <c:v>44.730183333333322</c:v>
                </c:pt>
                <c:pt idx="1043">
                  <c:v>44.72905500000001</c:v>
                </c:pt>
                <c:pt idx="1044">
                  <c:v>44.724928333333338</c:v>
                </c:pt>
                <c:pt idx="1045">
                  <c:v>44.719126666666689</c:v>
                </c:pt>
                <c:pt idx="1046">
                  <c:v>44.709223333333334</c:v>
                </c:pt>
                <c:pt idx="1047">
                  <c:v>44.69832333333332</c:v>
                </c:pt>
                <c:pt idx="1048">
                  <c:v>44.683033333333327</c:v>
                </c:pt>
                <c:pt idx="1049">
                  <c:v>44.673138333333334</c:v>
                </c:pt>
                <c:pt idx="1050">
                  <c:v>44.663488333333341</c:v>
                </c:pt>
                <c:pt idx="1051">
                  <c:v>44.651508333333325</c:v>
                </c:pt>
                <c:pt idx="1052">
                  <c:v>44.63577999999999</c:v>
                </c:pt>
                <c:pt idx="1053">
                  <c:v>44.622655000000002</c:v>
                </c:pt>
                <c:pt idx="1054">
                  <c:v>44.612291666666671</c:v>
                </c:pt>
                <c:pt idx="1055">
                  <c:v>44.604101666666679</c:v>
                </c:pt>
                <c:pt idx="1056">
                  <c:v>44.599916666666658</c:v>
                </c:pt>
                <c:pt idx="1057">
                  <c:v>44.595605000000013</c:v>
                </c:pt>
                <c:pt idx="1058">
                  <c:v>44.599731666666663</c:v>
                </c:pt>
                <c:pt idx="1059">
                  <c:v>44.60286333333336</c:v>
                </c:pt>
                <c:pt idx="1060">
                  <c:v>44.60918833333335</c:v>
                </c:pt>
                <c:pt idx="1061">
                  <c:v>44.615020000000001</c:v>
                </c:pt>
                <c:pt idx="1062">
                  <c:v>44.621351666666676</c:v>
                </c:pt>
                <c:pt idx="1063">
                  <c:v>44.627960000000016</c:v>
                </c:pt>
                <c:pt idx="1064">
                  <c:v>44.631224999999993</c:v>
                </c:pt>
                <c:pt idx="1065">
                  <c:v>44.630788333333335</c:v>
                </c:pt>
                <c:pt idx="1066">
                  <c:v>44.624445000000009</c:v>
                </c:pt>
                <c:pt idx="1067">
                  <c:v>44.616505000000025</c:v>
                </c:pt>
                <c:pt idx="1068">
                  <c:v>44.605715000000025</c:v>
                </c:pt>
                <c:pt idx="1069">
                  <c:v>44.595154999999998</c:v>
                </c:pt>
                <c:pt idx="1070">
                  <c:v>44.581133333333341</c:v>
                </c:pt>
                <c:pt idx="1071">
                  <c:v>44.570208333333319</c:v>
                </c:pt>
                <c:pt idx="1072">
                  <c:v>44.557700000000018</c:v>
                </c:pt>
                <c:pt idx="1073">
                  <c:v>44.543151666666667</c:v>
                </c:pt>
                <c:pt idx="1074">
                  <c:v>44.531403333333337</c:v>
                </c:pt>
                <c:pt idx="1075">
                  <c:v>44.517789999999998</c:v>
                </c:pt>
                <c:pt idx="1076">
                  <c:v>44.505568333333336</c:v>
                </c:pt>
                <c:pt idx="1077">
                  <c:v>44.496300000000005</c:v>
                </c:pt>
                <c:pt idx="1078">
                  <c:v>44.48999666666667</c:v>
                </c:pt>
                <c:pt idx="1079">
                  <c:v>44.484671666666685</c:v>
                </c:pt>
                <c:pt idx="1080">
                  <c:v>44.484206666666672</c:v>
                </c:pt>
                <c:pt idx="1081">
                  <c:v>44.484041666666663</c:v>
                </c:pt>
                <c:pt idx="1082">
                  <c:v>44.491699999999994</c:v>
                </c:pt>
                <c:pt idx="1083">
                  <c:v>44.501916666666681</c:v>
                </c:pt>
                <c:pt idx="1084">
                  <c:v>44.50792666666667</c:v>
                </c:pt>
                <c:pt idx="1085">
                  <c:v>44.512563333333333</c:v>
                </c:pt>
                <c:pt idx="1086">
                  <c:v>44.519298333333346</c:v>
                </c:pt>
                <c:pt idx="1087">
                  <c:v>44.519521666666655</c:v>
                </c:pt>
                <c:pt idx="1088">
                  <c:v>44.520209999999999</c:v>
                </c:pt>
                <c:pt idx="1089">
                  <c:v>44.516608333333338</c:v>
                </c:pt>
                <c:pt idx="1090">
                  <c:v>44.509478333333327</c:v>
                </c:pt>
                <c:pt idx="1091">
                  <c:v>44.500669999999985</c:v>
                </c:pt>
                <c:pt idx="1092">
                  <c:v>44.487408333333335</c:v>
                </c:pt>
                <c:pt idx="1093">
                  <c:v>44.476458333333319</c:v>
                </c:pt>
                <c:pt idx="1094">
                  <c:v>44.464873333333315</c:v>
                </c:pt>
                <c:pt idx="1095">
                  <c:v>44.451439999999998</c:v>
                </c:pt>
                <c:pt idx="1096">
                  <c:v>44.437236666666664</c:v>
                </c:pt>
                <c:pt idx="1097">
                  <c:v>44.424871666666668</c:v>
                </c:pt>
                <c:pt idx="1098">
                  <c:v>44.413825000000003</c:v>
                </c:pt>
                <c:pt idx="1099">
                  <c:v>44.403359999999999</c:v>
                </c:pt>
                <c:pt idx="1100">
                  <c:v>44.396091666666663</c:v>
                </c:pt>
                <c:pt idx="1101">
                  <c:v>44.394453333333324</c:v>
                </c:pt>
                <c:pt idx="1102">
                  <c:v>44.393333333333338</c:v>
                </c:pt>
                <c:pt idx="1103">
                  <c:v>44.396306666666661</c:v>
                </c:pt>
                <c:pt idx="1104">
                  <c:v>44.399290000000001</c:v>
                </c:pt>
                <c:pt idx="1105">
                  <c:v>44.404184999999991</c:v>
                </c:pt>
                <c:pt idx="1106">
                  <c:v>44.41040666666666</c:v>
                </c:pt>
                <c:pt idx="1107">
                  <c:v>44.415785000000014</c:v>
                </c:pt>
                <c:pt idx="1108">
                  <c:v>44.419835000000006</c:v>
                </c:pt>
                <c:pt idx="1109">
                  <c:v>44.418970000000016</c:v>
                </c:pt>
                <c:pt idx="1110">
                  <c:v>44.414916666666677</c:v>
                </c:pt>
                <c:pt idx="1111">
                  <c:v>44.406110000000012</c:v>
                </c:pt>
                <c:pt idx="1112">
                  <c:v>44.398095000000005</c:v>
                </c:pt>
                <c:pt idx="1113">
                  <c:v>44.38621666666667</c:v>
                </c:pt>
                <c:pt idx="1114">
                  <c:v>44.374391666666661</c:v>
                </c:pt>
                <c:pt idx="1115">
                  <c:v>44.360593333333348</c:v>
                </c:pt>
                <c:pt idx="1116">
                  <c:v>44.346156666666666</c:v>
                </c:pt>
                <c:pt idx="1117">
                  <c:v>44.333908333333326</c:v>
                </c:pt>
                <c:pt idx="1118">
                  <c:v>44.324651666666675</c:v>
                </c:pt>
                <c:pt idx="1119">
                  <c:v>44.312345000000015</c:v>
                </c:pt>
                <c:pt idx="1120">
                  <c:v>44.301220000000008</c:v>
                </c:pt>
                <c:pt idx="1121">
                  <c:v>44.292305000000006</c:v>
                </c:pt>
                <c:pt idx="1122">
                  <c:v>44.289634999999997</c:v>
                </c:pt>
                <c:pt idx="1123">
                  <c:v>44.288099999999979</c:v>
                </c:pt>
                <c:pt idx="1124">
                  <c:v>44.290236666666686</c:v>
                </c:pt>
                <c:pt idx="1125">
                  <c:v>44.296391666666665</c:v>
                </c:pt>
                <c:pt idx="1126">
                  <c:v>44.298194999999993</c:v>
                </c:pt>
                <c:pt idx="1127">
                  <c:v>44.303833333333323</c:v>
                </c:pt>
                <c:pt idx="1128">
                  <c:v>44.309869999999997</c:v>
                </c:pt>
                <c:pt idx="1129">
                  <c:v>44.314078333333335</c:v>
                </c:pt>
                <c:pt idx="1130">
                  <c:v>44.313610000000025</c:v>
                </c:pt>
                <c:pt idx="1131">
                  <c:v>44.309583333333329</c:v>
                </c:pt>
                <c:pt idx="1132">
                  <c:v>44.302959999999992</c:v>
                </c:pt>
                <c:pt idx="1133">
                  <c:v>44.294251666666675</c:v>
                </c:pt>
                <c:pt idx="1134">
                  <c:v>44.283583333333354</c:v>
                </c:pt>
                <c:pt idx="1135">
                  <c:v>44.272645000000004</c:v>
                </c:pt>
                <c:pt idx="1136">
                  <c:v>44.261871666666664</c:v>
                </c:pt>
                <c:pt idx="1137">
                  <c:v>44.251333333333328</c:v>
                </c:pt>
                <c:pt idx="1138">
                  <c:v>44.237676666666673</c:v>
                </c:pt>
                <c:pt idx="1139">
                  <c:v>44.224405000000019</c:v>
                </c:pt>
                <c:pt idx="1140">
                  <c:v>44.213376666666676</c:v>
                </c:pt>
                <c:pt idx="1141">
                  <c:v>44.205141666666655</c:v>
                </c:pt>
                <c:pt idx="1142">
                  <c:v>44.193069999999992</c:v>
                </c:pt>
                <c:pt idx="1143">
                  <c:v>44.186696666666677</c:v>
                </c:pt>
                <c:pt idx="1144">
                  <c:v>44.180469999999993</c:v>
                </c:pt>
                <c:pt idx="1145">
                  <c:v>44.175175000000003</c:v>
                </c:pt>
                <c:pt idx="1146">
                  <c:v>44.176533333333332</c:v>
                </c:pt>
                <c:pt idx="1147">
                  <c:v>44.183676666666656</c:v>
                </c:pt>
                <c:pt idx="1148">
                  <c:v>44.189278333333327</c:v>
                </c:pt>
                <c:pt idx="1149">
                  <c:v>44.196311666666666</c:v>
                </c:pt>
                <c:pt idx="1150">
                  <c:v>44.206948333333322</c:v>
                </c:pt>
                <c:pt idx="1151">
                  <c:v>44.207238333333343</c:v>
                </c:pt>
                <c:pt idx="1152">
                  <c:v>44.206505</c:v>
                </c:pt>
                <c:pt idx="1153">
                  <c:v>44.201686666666667</c:v>
                </c:pt>
                <c:pt idx="1154">
                  <c:v>44.191633333333336</c:v>
                </c:pt>
                <c:pt idx="1155">
                  <c:v>44.180398333333322</c:v>
                </c:pt>
                <c:pt idx="1156">
                  <c:v>44.166981666666658</c:v>
                </c:pt>
                <c:pt idx="1157">
                  <c:v>44.155088333333346</c:v>
                </c:pt>
                <c:pt idx="1158">
                  <c:v>44.146184999999996</c:v>
                </c:pt>
                <c:pt idx="1159">
                  <c:v>44.134540000000015</c:v>
                </c:pt>
                <c:pt idx="1160">
                  <c:v>44.123519999999992</c:v>
                </c:pt>
                <c:pt idx="1161">
                  <c:v>44.107760000000013</c:v>
                </c:pt>
                <c:pt idx="1162">
                  <c:v>44.096514999999989</c:v>
                </c:pt>
                <c:pt idx="1163">
                  <c:v>44.085208333333327</c:v>
                </c:pt>
                <c:pt idx="1164">
                  <c:v>44.072529999999993</c:v>
                </c:pt>
                <c:pt idx="1165">
                  <c:v>44.060825000000001</c:v>
                </c:pt>
                <c:pt idx="1166">
                  <c:v>44.053939999999997</c:v>
                </c:pt>
                <c:pt idx="1167">
                  <c:v>44.051424999999981</c:v>
                </c:pt>
                <c:pt idx="1168">
                  <c:v>44.050903333333331</c:v>
                </c:pt>
                <c:pt idx="1169">
                  <c:v>44.056281666666656</c:v>
                </c:pt>
                <c:pt idx="1170">
                  <c:v>44.058873333333331</c:v>
                </c:pt>
                <c:pt idx="1171">
                  <c:v>44.064948333333327</c:v>
                </c:pt>
                <c:pt idx="1172">
                  <c:v>44.072019999999995</c:v>
                </c:pt>
                <c:pt idx="1173">
                  <c:v>44.078089999999996</c:v>
                </c:pt>
                <c:pt idx="1174">
                  <c:v>44.088466666666669</c:v>
                </c:pt>
                <c:pt idx="1175">
                  <c:v>44.087803333333333</c:v>
                </c:pt>
                <c:pt idx="1176">
                  <c:v>44.084226666666645</c:v>
                </c:pt>
                <c:pt idx="1177">
                  <c:v>44.077361666666675</c:v>
                </c:pt>
                <c:pt idx="1178">
                  <c:v>44.069219999999987</c:v>
                </c:pt>
                <c:pt idx="1179">
                  <c:v>44.05811333333331</c:v>
                </c:pt>
                <c:pt idx="1180">
                  <c:v>44.049725000000002</c:v>
                </c:pt>
                <c:pt idx="1181">
                  <c:v>44.039619999999999</c:v>
                </c:pt>
                <c:pt idx="1182">
                  <c:v>44.027141666666687</c:v>
                </c:pt>
                <c:pt idx="1183">
                  <c:v>44.015694999999987</c:v>
                </c:pt>
                <c:pt idx="1184">
                  <c:v>44.003048333333339</c:v>
                </c:pt>
                <c:pt idx="1185">
                  <c:v>43.989331666666644</c:v>
                </c:pt>
                <c:pt idx="1186">
                  <c:v>43.977741666666674</c:v>
                </c:pt>
                <c:pt idx="1187">
                  <c:v>43.969124999999984</c:v>
                </c:pt>
                <c:pt idx="1188">
                  <c:v>43.958198333333343</c:v>
                </c:pt>
                <c:pt idx="1189">
                  <c:v>43.946994999999987</c:v>
                </c:pt>
                <c:pt idx="1190">
                  <c:v>43.940576666666658</c:v>
                </c:pt>
                <c:pt idx="1191">
                  <c:v>43.938518333333327</c:v>
                </c:pt>
                <c:pt idx="1192">
                  <c:v>43.938384999999997</c:v>
                </c:pt>
                <c:pt idx="1193">
                  <c:v>43.942400000000006</c:v>
                </c:pt>
                <c:pt idx="1194">
                  <c:v>43.944783333333341</c:v>
                </c:pt>
                <c:pt idx="1195">
                  <c:v>43.948054999999997</c:v>
                </c:pt>
                <c:pt idx="1196">
                  <c:v>43.955245000000005</c:v>
                </c:pt>
                <c:pt idx="1197">
                  <c:v>43.960540000000002</c:v>
                </c:pt>
                <c:pt idx="1198">
                  <c:v>43.964613333333325</c:v>
                </c:pt>
                <c:pt idx="1199">
                  <c:v>43.967549999999996</c:v>
                </c:pt>
                <c:pt idx="1200">
                  <c:v>43.959593333333345</c:v>
                </c:pt>
                <c:pt idx="1201">
                  <c:v>43.951631666666671</c:v>
                </c:pt>
                <c:pt idx="1202">
                  <c:v>43.936238333333314</c:v>
                </c:pt>
                <c:pt idx="1203">
                  <c:v>43.928611666666676</c:v>
                </c:pt>
                <c:pt idx="1204">
                  <c:v>43.919258333333339</c:v>
                </c:pt>
                <c:pt idx="1205">
                  <c:v>43.861576666666664</c:v>
                </c:pt>
                <c:pt idx="1206">
                  <c:v>43.890728333333342</c:v>
                </c:pt>
                <c:pt idx="1207">
                  <c:v>43.88263666666667</c:v>
                </c:pt>
                <c:pt idx="1208">
                  <c:v>43.871578333333339</c:v>
                </c:pt>
                <c:pt idx="1209">
                  <c:v>43.86111833333333</c:v>
                </c:pt>
                <c:pt idx="1210">
                  <c:v>43.853305000000006</c:v>
                </c:pt>
                <c:pt idx="1211">
                  <c:v>43.839815000000002</c:v>
                </c:pt>
                <c:pt idx="1212">
                  <c:v>43.826934999999999</c:v>
                </c:pt>
                <c:pt idx="1213">
                  <c:v>43.820670000000014</c:v>
                </c:pt>
                <c:pt idx="1214">
                  <c:v>43.816436666666661</c:v>
                </c:pt>
                <c:pt idx="1215">
                  <c:v>43.817141666666686</c:v>
                </c:pt>
                <c:pt idx="1216">
                  <c:v>43.819403333333341</c:v>
                </c:pt>
                <c:pt idx="1217">
                  <c:v>43.822883333333344</c:v>
                </c:pt>
                <c:pt idx="1218">
                  <c:v>43.824546666666649</c:v>
                </c:pt>
                <c:pt idx="1219">
                  <c:v>43.829830000000001</c:v>
                </c:pt>
                <c:pt idx="1220">
                  <c:v>43.837851666666673</c:v>
                </c:pt>
                <c:pt idx="1221">
                  <c:v>43.848526666666665</c:v>
                </c:pt>
                <c:pt idx="1222">
                  <c:v>43.850058333333337</c:v>
                </c:pt>
                <c:pt idx="1223">
                  <c:v>43.849141666666668</c:v>
                </c:pt>
                <c:pt idx="1224">
                  <c:v>43.844161666666658</c:v>
                </c:pt>
                <c:pt idx="1225">
                  <c:v>43.834059999999987</c:v>
                </c:pt>
                <c:pt idx="1226">
                  <c:v>43.825026666666659</c:v>
                </c:pt>
                <c:pt idx="1227">
                  <c:v>43.812800000000003</c:v>
                </c:pt>
                <c:pt idx="1228">
                  <c:v>43.799078333333348</c:v>
                </c:pt>
                <c:pt idx="1229">
                  <c:v>43.789835000000011</c:v>
                </c:pt>
                <c:pt idx="1230">
                  <c:v>43.776820000000001</c:v>
                </c:pt>
                <c:pt idx="1231">
                  <c:v>43.766813333333332</c:v>
                </c:pt>
                <c:pt idx="1232">
                  <c:v>43.756340000000002</c:v>
                </c:pt>
                <c:pt idx="1233">
                  <c:v>43.743553333333338</c:v>
                </c:pt>
                <c:pt idx="1234">
                  <c:v>43.731554999999986</c:v>
                </c:pt>
                <c:pt idx="1235">
                  <c:v>43.719320000000003</c:v>
                </c:pt>
                <c:pt idx="1236">
                  <c:v>43.709743333333321</c:v>
                </c:pt>
                <c:pt idx="1237">
                  <c:v>43.700706666666669</c:v>
                </c:pt>
                <c:pt idx="1238">
                  <c:v>43.686333333333337</c:v>
                </c:pt>
                <c:pt idx="1239">
                  <c:v>43.681258333333339</c:v>
                </c:pt>
                <c:pt idx="1240">
                  <c:v>43.678258333333332</c:v>
                </c:pt>
                <c:pt idx="1241">
                  <c:v>43.680693333333338</c:v>
                </c:pt>
                <c:pt idx="1242">
                  <c:v>43.683280000000003</c:v>
                </c:pt>
                <c:pt idx="1243">
                  <c:v>43.687343333333345</c:v>
                </c:pt>
                <c:pt idx="1244">
                  <c:v>43.696903333333331</c:v>
                </c:pt>
                <c:pt idx="1245">
                  <c:v>43.704921666666678</c:v>
                </c:pt>
                <c:pt idx="1246">
                  <c:v>43.710898333333333</c:v>
                </c:pt>
                <c:pt idx="1247">
                  <c:v>43.709168333333331</c:v>
                </c:pt>
                <c:pt idx="1248">
                  <c:v>43.70551833333333</c:v>
                </c:pt>
                <c:pt idx="1249">
                  <c:v>43.700526666666654</c:v>
                </c:pt>
                <c:pt idx="1250">
                  <c:v>43.691870000000002</c:v>
                </c:pt>
                <c:pt idx="1251">
                  <c:v>43.682106666666662</c:v>
                </c:pt>
                <c:pt idx="1252">
                  <c:v>43.672761666666688</c:v>
                </c:pt>
                <c:pt idx="1253">
                  <c:v>43.659641666666673</c:v>
                </c:pt>
                <c:pt idx="1254">
                  <c:v>43.650788333333331</c:v>
                </c:pt>
                <c:pt idx="1255">
                  <c:v>43.642443333333325</c:v>
                </c:pt>
                <c:pt idx="1256">
                  <c:v>43.631634999999996</c:v>
                </c:pt>
                <c:pt idx="1257">
                  <c:v>43.620795000000008</c:v>
                </c:pt>
                <c:pt idx="1258">
                  <c:v>43.611338333333329</c:v>
                </c:pt>
                <c:pt idx="1259">
                  <c:v>43.599308333333326</c:v>
                </c:pt>
                <c:pt idx="1260">
                  <c:v>43.587931666666677</c:v>
                </c:pt>
                <c:pt idx="1261">
                  <c:v>43.573548333333328</c:v>
                </c:pt>
                <c:pt idx="1262">
                  <c:v>43.563648333333319</c:v>
                </c:pt>
                <c:pt idx="1263">
                  <c:v>43.557873333333333</c:v>
                </c:pt>
                <c:pt idx="1264">
                  <c:v>43.558511666666668</c:v>
                </c:pt>
                <c:pt idx="1265">
                  <c:v>43.556206666666675</c:v>
                </c:pt>
                <c:pt idx="1266">
                  <c:v>43.564051666666664</c:v>
                </c:pt>
                <c:pt idx="1267">
                  <c:v>43.572018333333325</c:v>
                </c:pt>
                <c:pt idx="1268">
                  <c:v>43.581384999999997</c:v>
                </c:pt>
                <c:pt idx="1269">
                  <c:v>43.590393333333331</c:v>
                </c:pt>
                <c:pt idx="1270">
                  <c:v>43.590478333333337</c:v>
                </c:pt>
                <c:pt idx="1271">
                  <c:v>43.586753333333306</c:v>
                </c:pt>
                <c:pt idx="1272">
                  <c:v>43.576983333333331</c:v>
                </c:pt>
                <c:pt idx="1273">
                  <c:v>43.572843333333338</c:v>
                </c:pt>
                <c:pt idx="1274">
                  <c:v>43.55973833333335</c:v>
                </c:pt>
                <c:pt idx="1275">
                  <c:v>43.552800000000012</c:v>
                </c:pt>
                <c:pt idx="1276">
                  <c:v>43.540350000000004</c:v>
                </c:pt>
                <c:pt idx="1277">
                  <c:v>43.531738333333323</c:v>
                </c:pt>
                <c:pt idx="1278">
                  <c:v>43.518643333333337</c:v>
                </c:pt>
                <c:pt idx="1279">
                  <c:v>43.507708333333326</c:v>
                </c:pt>
                <c:pt idx="1280">
                  <c:v>43.49869833333333</c:v>
                </c:pt>
                <c:pt idx="1281">
                  <c:v>43.490759999999987</c:v>
                </c:pt>
                <c:pt idx="1282">
                  <c:v>43.479091666666669</c:v>
                </c:pt>
                <c:pt idx="1283">
                  <c:v>43.471426666666652</c:v>
                </c:pt>
                <c:pt idx="1284">
                  <c:v>43.459033333333323</c:v>
                </c:pt>
                <c:pt idx="1285">
                  <c:v>43.452608333333316</c:v>
                </c:pt>
                <c:pt idx="1286">
                  <c:v>43.445677777777775</c:v>
                </c:pt>
              </c:numCache>
            </c:numRef>
          </c:yVal>
          <c:smooth val="0"/>
          <c:extLst>
            <c:ext xmlns:c16="http://schemas.microsoft.com/office/drawing/2014/chart" uri="{C3380CC4-5D6E-409C-BE32-E72D297353CC}">
              <c16:uniqueId val="{00000002-BD9F-4ED8-AE6A-EACC094923FA}"/>
            </c:ext>
          </c:extLst>
        </c:ser>
        <c:ser>
          <c:idx val="3"/>
          <c:order val="2"/>
          <c:tx>
            <c:v>6" Pipe One Month </c:v>
          </c:tx>
          <c:spPr>
            <a:ln w="25400" cap="rnd">
              <a:noFill/>
              <a:round/>
            </a:ln>
            <a:effectLst/>
          </c:spPr>
          <c:marker>
            <c:symbol val="x"/>
            <c:size val="6"/>
            <c:spPr>
              <a:noFill/>
              <a:ln w="15875">
                <a:solidFill>
                  <a:schemeClr val="accent4"/>
                </a:solidFill>
                <a:round/>
              </a:ln>
              <a:effectLst/>
            </c:spPr>
          </c:marker>
          <c:xVal>
            <c:numRef>
              <c:f>'6" New Pipe 1m'!$A$11:$A$1146</c:f>
              <c:numCache>
                <c:formatCode>General</c:formatCode>
                <c:ptCount val="113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numCache>
            </c:numRef>
          </c:xVal>
          <c:yVal>
            <c:numRef>
              <c:f>'6" New Pipe 1m'!$B$11:$B$1146</c:f>
              <c:numCache>
                <c:formatCode>General</c:formatCode>
                <c:ptCount val="1136"/>
                <c:pt idx="0">
                  <c:v>50</c:v>
                </c:pt>
                <c:pt idx="1">
                  <c:v>48.864999999999981</c:v>
                </c:pt>
                <c:pt idx="2">
                  <c:v>48.048333333333332</c:v>
                </c:pt>
                <c:pt idx="3">
                  <c:v>47.231666666666669</c:v>
                </c:pt>
                <c:pt idx="4">
                  <c:v>46.416666666666657</c:v>
                </c:pt>
                <c:pt idx="5">
                  <c:v>45.54999999999999</c:v>
                </c:pt>
                <c:pt idx="6">
                  <c:v>44.700000000000017</c:v>
                </c:pt>
                <c:pt idx="7">
                  <c:v>43.865000000000002</c:v>
                </c:pt>
                <c:pt idx="8">
                  <c:v>43.054999999999993</c:v>
                </c:pt>
                <c:pt idx="9">
                  <c:v>42.263333333333328</c:v>
                </c:pt>
                <c:pt idx="10">
                  <c:v>41.496666666666655</c:v>
                </c:pt>
                <c:pt idx="11">
                  <c:v>40.744999999999997</c:v>
                </c:pt>
                <c:pt idx="12">
                  <c:v>40.013333333333321</c:v>
                </c:pt>
                <c:pt idx="13">
                  <c:v>39.308333333333316</c:v>
                </c:pt>
                <c:pt idx="14">
                  <c:v>38.645000000000003</c:v>
                </c:pt>
                <c:pt idx="15">
                  <c:v>38.011666666666677</c:v>
                </c:pt>
                <c:pt idx="16">
                  <c:v>37.413333333333334</c:v>
                </c:pt>
                <c:pt idx="17">
                  <c:v>36.839999999999989</c:v>
                </c:pt>
                <c:pt idx="18">
                  <c:v>36.296666666666646</c:v>
                </c:pt>
                <c:pt idx="19">
                  <c:v>35.781666666666645</c:v>
                </c:pt>
                <c:pt idx="20">
                  <c:v>35.284999999999975</c:v>
                </c:pt>
                <c:pt idx="21">
                  <c:v>34.79499999999998</c:v>
                </c:pt>
                <c:pt idx="22">
                  <c:v>34.313333333333318</c:v>
                </c:pt>
                <c:pt idx="23">
                  <c:v>33.849999999999994</c:v>
                </c:pt>
                <c:pt idx="24">
                  <c:v>33.430000000000014</c:v>
                </c:pt>
                <c:pt idx="25">
                  <c:v>33.026666666666692</c:v>
                </c:pt>
                <c:pt idx="26">
                  <c:v>32.641666666666659</c:v>
                </c:pt>
                <c:pt idx="27">
                  <c:v>32.259999999999984</c:v>
                </c:pt>
                <c:pt idx="28">
                  <c:v>31.915000000000003</c:v>
                </c:pt>
                <c:pt idx="29">
                  <c:v>31.573333333333341</c:v>
                </c:pt>
                <c:pt idx="30">
                  <c:v>31.264999999999993</c:v>
                </c:pt>
                <c:pt idx="31">
                  <c:v>30.966666666666697</c:v>
                </c:pt>
                <c:pt idx="32">
                  <c:v>30.676666666666652</c:v>
                </c:pt>
                <c:pt idx="33">
                  <c:v>30.391666666666652</c:v>
                </c:pt>
                <c:pt idx="34">
                  <c:v>30.109999999999992</c:v>
                </c:pt>
                <c:pt idx="35">
                  <c:v>29.838333333333317</c:v>
                </c:pt>
                <c:pt idx="36">
                  <c:v>29.573333333333341</c:v>
                </c:pt>
                <c:pt idx="37">
                  <c:v>29.309999999999992</c:v>
                </c:pt>
                <c:pt idx="38">
                  <c:v>29.061666666666678</c:v>
                </c:pt>
                <c:pt idx="39">
                  <c:v>28.813333333333322</c:v>
                </c:pt>
                <c:pt idx="40">
                  <c:v>28.565000000000001</c:v>
                </c:pt>
                <c:pt idx="41">
                  <c:v>28.371666666666638</c:v>
                </c:pt>
                <c:pt idx="42">
                  <c:v>28.158333333333307</c:v>
                </c:pt>
                <c:pt idx="43">
                  <c:v>27.955000000000034</c:v>
                </c:pt>
                <c:pt idx="44">
                  <c:v>27.74666666666668</c:v>
                </c:pt>
                <c:pt idx="45">
                  <c:v>27.565000000000008</c:v>
                </c:pt>
                <c:pt idx="46">
                  <c:v>27.415000000000013</c:v>
                </c:pt>
                <c:pt idx="47">
                  <c:v>27.26166666666667</c:v>
                </c:pt>
                <c:pt idx="48">
                  <c:v>27.133333333333304</c:v>
                </c:pt>
                <c:pt idx="49">
                  <c:v>26.991666666666681</c:v>
                </c:pt>
                <c:pt idx="50">
                  <c:v>26.854999999999972</c:v>
                </c:pt>
                <c:pt idx="51">
                  <c:v>26.730000000000032</c:v>
                </c:pt>
                <c:pt idx="52">
                  <c:v>26.58166666666666</c:v>
                </c:pt>
                <c:pt idx="53">
                  <c:v>26.45500000000003</c:v>
                </c:pt>
                <c:pt idx="54">
                  <c:v>26.3333333333333</c:v>
                </c:pt>
                <c:pt idx="55">
                  <c:v>26.203333333333351</c:v>
                </c:pt>
                <c:pt idx="56">
                  <c:v>26.066666666666677</c:v>
                </c:pt>
                <c:pt idx="57">
                  <c:v>25.945000000000029</c:v>
                </c:pt>
                <c:pt idx="58">
                  <c:v>25.821666666666637</c:v>
                </c:pt>
                <c:pt idx="59">
                  <c:v>25.683333333333337</c:v>
                </c:pt>
                <c:pt idx="60">
                  <c:v>25.566666666666674</c:v>
                </c:pt>
                <c:pt idx="61">
                  <c:v>25.44333333333336</c:v>
                </c:pt>
                <c:pt idx="62">
                  <c:v>25.323333333333306</c:v>
                </c:pt>
                <c:pt idx="63">
                  <c:v>25.200000000000014</c:v>
                </c:pt>
                <c:pt idx="64">
                  <c:v>25.073333333333338</c:v>
                </c:pt>
                <c:pt idx="65">
                  <c:v>24.955000000000027</c:v>
                </c:pt>
                <c:pt idx="66">
                  <c:v>24.82999999999997</c:v>
                </c:pt>
                <c:pt idx="67">
                  <c:v>24.706666666666685</c:v>
                </c:pt>
                <c:pt idx="68">
                  <c:v>24.573333333333338</c:v>
                </c:pt>
                <c:pt idx="69">
                  <c:v>24.453333333333358</c:v>
                </c:pt>
                <c:pt idx="70">
                  <c:v>24.32999999999997</c:v>
                </c:pt>
                <c:pt idx="71">
                  <c:v>24.193333333333339</c:v>
                </c:pt>
                <c:pt idx="72">
                  <c:v>24.066666666666674</c:v>
                </c:pt>
                <c:pt idx="73">
                  <c:v>23.94666666666669</c:v>
                </c:pt>
                <c:pt idx="74">
                  <c:v>23.82999999999997</c:v>
                </c:pt>
                <c:pt idx="75">
                  <c:v>23.696666666666676</c:v>
                </c:pt>
                <c:pt idx="76">
                  <c:v>23.568333333333342</c:v>
                </c:pt>
                <c:pt idx="77">
                  <c:v>23.455000000000023</c:v>
                </c:pt>
                <c:pt idx="78">
                  <c:v>23.338333333333303</c:v>
                </c:pt>
                <c:pt idx="79">
                  <c:v>23.216666666666693</c:v>
                </c:pt>
                <c:pt idx="80">
                  <c:v>23.08666666666667</c:v>
                </c:pt>
                <c:pt idx="81">
                  <c:v>22.963333333333356</c:v>
                </c:pt>
                <c:pt idx="82">
                  <c:v>22.839999999999971</c:v>
                </c:pt>
                <c:pt idx="83">
                  <c:v>22.70833333333335</c:v>
                </c:pt>
                <c:pt idx="84">
                  <c:v>22.57833333333334</c:v>
                </c:pt>
                <c:pt idx="85">
                  <c:v>22.458333333333353</c:v>
                </c:pt>
                <c:pt idx="86">
                  <c:v>22.341666666666637</c:v>
                </c:pt>
                <c:pt idx="87">
                  <c:v>22.225000000000026</c:v>
                </c:pt>
                <c:pt idx="88">
                  <c:v>22.103333333333332</c:v>
                </c:pt>
                <c:pt idx="89">
                  <c:v>21.980000000000018</c:v>
                </c:pt>
                <c:pt idx="90">
                  <c:v>21.86999999999998</c:v>
                </c:pt>
                <c:pt idx="91">
                  <c:v>21.761666666666674</c:v>
                </c:pt>
                <c:pt idx="92">
                  <c:v>21.658333333333324</c:v>
                </c:pt>
                <c:pt idx="93">
                  <c:v>21.555000000000007</c:v>
                </c:pt>
                <c:pt idx="94">
                  <c:v>21.45000000000001</c:v>
                </c:pt>
                <c:pt idx="95">
                  <c:v>21.34499999999997</c:v>
                </c:pt>
                <c:pt idx="96">
                  <c:v>21.240000000000027</c:v>
                </c:pt>
                <c:pt idx="97">
                  <c:v>21.134999999999991</c:v>
                </c:pt>
                <c:pt idx="98">
                  <c:v>21.028333333333332</c:v>
                </c:pt>
                <c:pt idx="99">
                  <c:v>20.923333333333339</c:v>
                </c:pt>
                <c:pt idx="100">
                  <c:v>20.81833333333331</c:v>
                </c:pt>
                <c:pt idx="101">
                  <c:v>20.710000000000022</c:v>
                </c:pt>
                <c:pt idx="102">
                  <c:v>20.61333333333333</c:v>
                </c:pt>
                <c:pt idx="103">
                  <c:v>20.506666666666668</c:v>
                </c:pt>
                <c:pt idx="104">
                  <c:v>20.408333333333335</c:v>
                </c:pt>
                <c:pt idx="105">
                  <c:v>20.309999999999981</c:v>
                </c:pt>
                <c:pt idx="106">
                  <c:v>20.213333333333356</c:v>
                </c:pt>
                <c:pt idx="107">
                  <c:v>20.114999999999998</c:v>
                </c:pt>
                <c:pt idx="108">
                  <c:v>20.024999999999999</c:v>
                </c:pt>
                <c:pt idx="109">
                  <c:v>19.935000000000002</c:v>
                </c:pt>
                <c:pt idx="110">
                  <c:v>19.833333333333307</c:v>
                </c:pt>
                <c:pt idx="111">
                  <c:v>19.746666666666691</c:v>
                </c:pt>
                <c:pt idx="112">
                  <c:v>19.675000000000004</c:v>
                </c:pt>
                <c:pt idx="113">
                  <c:v>19.596666666666675</c:v>
                </c:pt>
                <c:pt idx="114">
                  <c:v>19.5</c:v>
                </c:pt>
                <c:pt idx="115">
                  <c:v>19.421666666666663</c:v>
                </c:pt>
                <c:pt idx="116">
                  <c:v>19.346666666666639</c:v>
                </c:pt>
                <c:pt idx="117">
                  <c:v>19.274999999999999</c:v>
                </c:pt>
                <c:pt idx="118">
                  <c:v>19.200000000000024</c:v>
                </c:pt>
                <c:pt idx="119">
                  <c:v>19.103333333333339</c:v>
                </c:pt>
                <c:pt idx="120">
                  <c:v>19.036666666666672</c:v>
                </c:pt>
                <c:pt idx="121">
                  <c:v>18.971666666666675</c:v>
                </c:pt>
                <c:pt idx="122">
                  <c:v>18.899999999999991</c:v>
                </c:pt>
                <c:pt idx="123">
                  <c:v>18.81166666666665</c:v>
                </c:pt>
                <c:pt idx="124">
                  <c:v>18.745000000000026</c:v>
                </c:pt>
                <c:pt idx="125">
                  <c:v>18.690000000000008</c:v>
                </c:pt>
                <c:pt idx="126">
                  <c:v>18.600000000000009</c:v>
                </c:pt>
                <c:pt idx="127">
                  <c:v>18.528333333333332</c:v>
                </c:pt>
                <c:pt idx="128">
                  <c:v>18.470000000000002</c:v>
                </c:pt>
                <c:pt idx="129">
                  <c:v>18.399999999999991</c:v>
                </c:pt>
                <c:pt idx="130">
                  <c:v>18.308333333333316</c:v>
                </c:pt>
                <c:pt idx="131">
                  <c:v>18.260000000000012</c:v>
                </c:pt>
                <c:pt idx="132">
                  <c:v>18.200000000000021</c:v>
                </c:pt>
                <c:pt idx="133">
                  <c:v>18.106666666666676</c:v>
                </c:pt>
                <c:pt idx="134">
                  <c:v>18.061666666666671</c:v>
                </c:pt>
                <c:pt idx="135">
                  <c:v>18</c:v>
                </c:pt>
                <c:pt idx="136">
                  <c:v>17.908333333333321</c:v>
                </c:pt>
                <c:pt idx="137">
                  <c:v>17.863333333333308</c:v>
                </c:pt>
                <c:pt idx="138">
                  <c:v>17.799999999999979</c:v>
                </c:pt>
                <c:pt idx="139">
                  <c:v>17.726666666666688</c:v>
                </c:pt>
                <c:pt idx="140">
                  <c:v>17.681666666666679</c:v>
                </c:pt>
                <c:pt idx="141">
                  <c:v>17.600000000000012</c:v>
                </c:pt>
                <c:pt idx="142">
                  <c:v>17.54666666666667</c:v>
                </c:pt>
                <c:pt idx="143">
                  <c:v>17.5</c:v>
                </c:pt>
                <c:pt idx="144">
                  <c:v>17.403333333333318</c:v>
                </c:pt>
                <c:pt idx="145">
                  <c:v>17.36999999999998</c:v>
                </c:pt>
                <c:pt idx="146">
                  <c:v>17.299999999999979</c:v>
                </c:pt>
                <c:pt idx="147">
                  <c:v>17.243333333333357</c:v>
                </c:pt>
                <c:pt idx="148">
                  <c:v>17.200000000000021</c:v>
                </c:pt>
                <c:pt idx="149">
                  <c:v>17.111666666666682</c:v>
                </c:pt>
                <c:pt idx="150">
                  <c:v>17.08666666666668</c:v>
                </c:pt>
                <c:pt idx="151">
                  <c:v>17</c:v>
                </c:pt>
                <c:pt idx="152">
                  <c:v>16.964999999999993</c:v>
                </c:pt>
                <c:pt idx="153">
                  <c:v>16.899999999999984</c:v>
                </c:pt>
                <c:pt idx="154">
                  <c:v>16.833333333333311</c:v>
                </c:pt>
                <c:pt idx="155">
                  <c:v>16.799999999999979</c:v>
                </c:pt>
                <c:pt idx="156">
                  <c:v>16.708333333333353</c:v>
                </c:pt>
                <c:pt idx="157">
                  <c:v>16.700000000000021</c:v>
                </c:pt>
                <c:pt idx="158">
                  <c:v>16.605000000000015</c:v>
                </c:pt>
                <c:pt idx="159">
                  <c:v>16.588333333333345</c:v>
                </c:pt>
                <c:pt idx="160">
                  <c:v>16.5</c:v>
                </c:pt>
                <c:pt idx="161">
                  <c:v>16.484999999999996</c:v>
                </c:pt>
                <c:pt idx="162">
                  <c:v>16.399999999999984</c:v>
                </c:pt>
                <c:pt idx="163">
                  <c:v>16.376666666666647</c:v>
                </c:pt>
                <c:pt idx="164">
                  <c:v>16.299999999999983</c:v>
                </c:pt>
                <c:pt idx="165">
                  <c:v>16.268333333333345</c:v>
                </c:pt>
                <c:pt idx="166">
                  <c:v>16.200000000000017</c:v>
                </c:pt>
                <c:pt idx="167">
                  <c:v>16.175000000000011</c:v>
                </c:pt>
                <c:pt idx="168">
                  <c:v>16.100000000000016</c:v>
                </c:pt>
                <c:pt idx="169">
                  <c:v>16.06333333333334</c:v>
                </c:pt>
                <c:pt idx="170">
                  <c:v>16</c:v>
                </c:pt>
                <c:pt idx="171">
                  <c:v>15.964999999999993</c:v>
                </c:pt>
                <c:pt idx="172">
                  <c:v>15.899999999999984</c:v>
                </c:pt>
                <c:pt idx="173">
                  <c:v>15.868333333333311</c:v>
                </c:pt>
                <c:pt idx="174">
                  <c:v>15.799999999999983</c:v>
                </c:pt>
                <c:pt idx="175">
                  <c:v>15.781666666666666</c:v>
                </c:pt>
                <c:pt idx="176">
                  <c:v>15.700000000000017</c:v>
                </c:pt>
                <c:pt idx="177">
                  <c:v>15.68666666666668</c:v>
                </c:pt>
                <c:pt idx="178">
                  <c:v>15.600000000000016</c:v>
                </c:pt>
                <c:pt idx="179">
                  <c:v>15.600000000000016</c:v>
                </c:pt>
                <c:pt idx="180">
                  <c:v>15.511666666666667</c:v>
                </c:pt>
                <c:pt idx="181">
                  <c:v>15.5</c:v>
                </c:pt>
                <c:pt idx="182">
                  <c:v>15.428333333333317</c:v>
                </c:pt>
                <c:pt idx="183">
                  <c:v>15.399999999999984</c:v>
                </c:pt>
                <c:pt idx="184">
                  <c:v>15.349999999999977</c:v>
                </c:pt>
                <c:pt idx="185">
                  <c:v>15.299999999999985</c:v>
                </c:pt>
                <c:pt idx="186">
                  <c:v>15.276666666666673</c:v>
                </c:pt>
                <c:pt idx="187">
                  <c:v>15.200000000000015</c:v>
                </c:pt>
                <c:pt idx="188">
                  <c:v>15.200000000000015</c:v>
                </c:pt>
                <c:pt idx="189">
                  <c:v>15.106666666666682</c:v>
                </c:pt>
                <c:pt idx="190">
                  <c:v>15.100000000000016</c:v>
                </c:pt>
                <c:pt idx="191">
                  <c:v>15.050000000000004</c:v>
                </c:pt>
                <c:pt idx="192">
                  <c:v>15</c:v>
                </c:pt>
                <c:pt idx="193">
                  <c:v>14.989999999999998</c:v>
                </c:pt>
                <c:pt idx="194">
                  <c:v>14.899999999999984</c:v>
                </c:pt>
                <c:pt idx="195">
                  <c:v>14.899999999999984</c:v>
                </c:pt>
                <c:pt idx="196">
                  <c:v>14.811666666666651</c:v>
                </c:pt>
                <c:pt idx="197">
                  <c:v>14.799999999999985</c:v>
                </c:pt>
                <c:pt idx="198">
                  <c:v>14.763333333333348</c:v>
                </c:pt>
                <c:pt idx="199">
                  <c:v>14.700000000000015</c:v>
                </c:pt>
                <c:pt idx="200">
                  <c:v>14.700000000000015</c:v>
                </c:pt>
                <c:pt idx="201">
                  <c:v>14.660000000000005</c:v>
                </c:pt>
                <c:pt idx="202">
                  <c:v>14.600000000000016</c:v>
                </c:pt>
                <c:pt idx="203">
                  <c:v>14.600000000000016</c:v>
                </c:pt>
                <c:pt idx="204">
                  <c:v>14.595000000000015</c:v>
                </c:pt>
                <c:pt idx="205">
                  <c:v>14.503333333333334</c:v>
                </c:pt>
                <c:pt idx="206">
                  <c:v>14.5</c:v>
                </c:pt>
                <c:pt idx="207">
                  <c:v>14.489999999999998</c:v>
                </c:pt>
                <c:pt idx="208">
                  <c:v>14.399999999999984</c:v>
                </c:pt>
                <c:pt idx="209">
                  <c:v>14.399999999999984</c:v>
                </c:pt>
                <c:pt idx="210">
                  <c:v>14.359999999999978</c:v>
                </c:pt>
                <c:pt idx="211">
                  <c:v>14.299999999999986</c:v>
                </c:pt>
                <c:pt idx="212">
                  <c:v>14.299999999999986</c:v>
                </c:pt>
                <c:pt idx="213">
                  <c:v>14.220000000000015</c:v>
                </c:pt>
                <c:pt idx="214">
                  <c:v>14.200000000000014</c:v>
                </c:pt>
                <c:pt idx="215">
                  <c:v>14.185000000000009</c:v>
                </c:pt>
                <c:pt idx="216">
                  <c:v>14.100000000000014</c:v>
                </c:pt>
                <c:pt idx="217">
                  <c:v>14.100000000000014</c:v>
                </c:pt>
                <c:pt idx="218">
                  <c:v>14.063333333333338</c:v>
                </c:pt>
                <c:pt idx="219">
                  <c:v>14</c:v>
                </c:pt>
                <c:pt idx="220">
                  <c:v>14</c:v>
                </c:pt>
                <c:pt idx="221">
                  <c:v>13.921666666666653</c:v>
                </c:pt>
                <c:pt idx="222">
                  <c:v>13.899999999999986</c:v>
                </c:pt>
                <c:pt idx="223">
                  <c:v>13.899999999999986</c:v>
                </c:pt>
                <c:pt idx="224">
                  <c:v>13.808333333333321</c:v>
                </c:pt>
                <c:pt idx="225">
                  <c:v>13.799999999999988</c:v>
                </c:pt>
                <c:pt idx="226">
                  <c:v>13.799999999999988</c:v>
                </c:pt>
                <c:pt idx="227">
                  <c:v>13.706666666666679</c:v>
                </c:pt>
                <c:pt idx="228">
                  <c:v>13.700000000000012</c:v>
                </c:pt>
                <c:pt idx="229">
                  <c:v>13.698333333333345</c:v>
                </c:pt>
                <c:pt idx="230">
                  <c:v>13.600000000000014</c:v>
                </c:pt>
                <c:pt idx="231">
                  <c:v>13.600000000000014</c:v>
                </c:pt>
                <c:pt idx="232">
                  <c:v>13.578333333333342</c:v>
                </c:pt>
                <c:pt idx="233">
                  <c:v>13.5</c:v>
                </c:pt>
                <c:pt idx="234">
                  <c:v>13.5</c:v>
                </c:pt>
                <c:pt idx="235">
                  <c:v>13.463333333333326</c:v>
                </c:pt>
                <c:pt idx="236">
                  <c:v>13.399999999999986</c:v>
                </c:pt>
                <c:pt idx="237">
                  <c:v>13.399999999999986</c:v>
                </c:pt>
                <c:pt idx="238">
                  <c:v>13.383333333333317</c:v>
                </c:pt>
                <c:pt idx="239">
                  <c:v>13.299999999999988</c:v>
                </c:pt>
                <c:pt idx="240">
                  <c:v>13.299999999999988</c:v>
                </c:pt>
                <c:pt idx="241">
                  <c:v>13.299999999999988</c:v>
                </c:pt>
                <c:pt idx="242">
                  <c:v>13.201666666666679</c:v>
                </c:pt>
                <c:pt idx="243">
                  <c:v>13.200000000000012</c:v>
                </c:pt>
                <c:pt idx="244">
                  <c:v>13.200000000000012</c:v>
                </c:pt>
                <c:pt idx="245">
                  <c:v>13.120000000000013</c:v>
                </c:pt>
                <c:pt idx="246">
                  <c:v>13.100000000000014</c:v>
                </c:pt>
                <c:pt idx="247">
                  <c:v>13.100000000000014</c:v>
                </c:pt>
                <c:pt idx="248">
                  <c:v>13.055000000000003</c:v>
                </c:pt>
                <c:pt idx="249">
                  <c:v>13</c:v>
                </c:pt>
                <c:pt idx="250">
                  <c:v>13</c:v>
                </c:pt>
                <c:pt idx="251">
                  <c:v>12.976666666666661</c:v>
                </c:pt>
                <c:pt idx="252">
                  <c:v>12.899999999999986</c:v>
                </c:pt>
                <c:pt idx="253">
                  <c:v>12.899999999999986</c:v>
                </c:pt>
                <c:pt idx="254">
                  <c:v>12.899999999999986</c:v>
                </c:pt>
                <c:pt idx="255">
                  <c:v>12.813333333333324</c:v>
                </c:pt>
                <c:pt idx="256">
                  <c:v>12.799999999999988</c:v>
                </c:pt>
                <c:pt idx="257">
                  <c:v>12.799999999999988</c:v>
                </c:pt>
                <c:pt idx="258">
                  <c:v>12.773333333333346</c:v>
                </c:pt>
                <c:pt idx="259">
                  <c:v>12.70000000000001</c:v>
                </c:pt>
                <c:pt idx="260">
                  <c:v>12.70000000000001</c:v>
                </c:pt>
                <c:pt idx="261">
                  <c:v>12.70000000000001</c:v>
                </c:pt>
                <c:pt idx="262">
                  <c:v>12.673333333333339</c:v>
                </c:pt>
                <c:pt idx="263">
                  <c:v>12.600000000000014</c:v>
                </c:pt>
                <c:pt idx="264">
                  <c:v>12.600000000000014</c:v>
                </c:pt>
                <c:pt idx="265">
                  <c:v>12.600000000000014</c:v>
                </c:pt>
                <c:pt idx="266">
                  <c:v>12.600000000000014</c:v>
                </c:pt>
                <c:pt idx="267">
                  <c:v>12.546666666666669</c:v>
                </c:pt>
                <c:pt idx="268">
                  <c:v>12.5</c:v>
                </c:pt>
                <c:pt idx="269">
                  <c:v>12.5</c:v>
                </c:pt>
                <c:pt idx="270">
                  <c:v>12.5</c:v>
                </c:pt>
                <c:pt idx="271">
                  <c:v>12.449999999999989</c:v>
                </c:pt>
                <c:pt idx="272">
                  <c:v>12.399999999999986</c:v>
                </c:pt>
                <c:pt idx="273">
                  <c:v>12.399999999999986</c:v>
                </c:pt>
                <c:pt idx="274">
                  <c:v>12.399999999999986</c:v>
                </c:pt>
                <c:pt idx="275">
                  <c:v>12.333333333333323</c:v>
                </c:pt>
                <c:pt idx="276">
                  <c:v>12.29999999999999</c:v>
                </c:pt>
                <c:pt idx="277">
                  <c:v>12.29999999999999</c:v>
                </c:pt>
                <c:pt idx="278">
                  <c:v>12.29666666666666</c:v>
                </c:pt>
                <c:pt idx="279">
                  <c:v>12.201666666666675</c:v>
                </c:pt>
                <c:pt idx="280">
                  <c:v>12.20000000000001</c:v>
                </c:pt>
                <c:pt idx="281">
                  <c:v>12.20000000000001</c:v>
                </c:pt>
                <c:pt idx="282">
                  <c:v>12.191666666666674</c:v>
                </c:pt>
                <c:pt idx="283">
                  <c:v>12.100000000000014</c:v>
                </c:pt>
                <c:pt idx="284">
                  <c:v>12.100000000000014</c:v>
                </c:pt>
                <c:pt idx="285">
                  <c:v>12.100000000000014</c:v>
                </c:pt>
                <c:pt idx="286">
                  <c:v>12.090000000000011</c:v>
                </c:pt>
                <c:pt idx="287">
                  <c:v>12</c:v>
                </c:pt>
                <c:pt idx="288">
                  <c:v>12</c:v>
                </c:pt>
                <c:pt idx="289">
                  <c:v>12</c:v>
                </c:pt>
                <c:pt idx="290">
                  <c:v>12</c:v>
                </c:pt>
                <c:pt idx="291">
                  <c:v>11.909999999999988</c:v>
                </c:pt>
                <c:pt idx="292">
                  <c:v>11.899999999999986</c:v>
                </c:pt>
                <c:pt idx="293">
                  <c:v>11.899999999999986</c:v>
                </c:pt>
                <c:pt idx="294">
                  <c:v>11.899999999999986</c:v>
                </c:pt>
                <c:pt idx="295">
                  <c:v>11.826666666666659</c:v>
                </c:pt>
                <c:pt idx="296">
                  <c:v>11.799999999999992</c:v>
                </c:pt>
                <c:pt idx="297">
                  <c:v>11.799999999999992</c:v>
                </c:pt>
                <c:pt idx="298">
                  <c:v>11.799999999999992</c:v>
                </c:pt>
                <c:pt idx="299">
                  <c:v>11.730000000000009</c:v>
                </c:pt>
                <c:pt idx="300">
                  <c:v>11.700000000000008</c:v>
                </c:pt>
                <c:pt idx="301">
                  <c:v>11.700000000000008</c:v>
                </c:pt>
                <c:pt idx="302">
                  <c:v>11.700000000000008</c:v>
                </c:pt>
                <c:pt idx="303">
                  <c:v>11.661666666666671</c:v>
                </c:pt>
                <c:pt idx="304">
                  <c:v>11.600000000000012</c:v>
                </c:pt>
                <c:pt idx="305">
                  <c:v>11.600000000000012</c:v>
                </c:pt>
                <c:pt idx="306">
                  <c:v>11.600000000000012</c:v>
                </c:pt>
                <c:pt idx="307">
                  <c:v>11.59500000000001</c:v>
                </c:pt>
                <c:pt idx="308">
                  <c:v>11.503333333333334</c:v>
                </c:pt>
                <c:pt idx="309">
                  <c:v>11.5</c:v>
                </c:pt>
                <c:pt idx="310">
                  <c:v>11.5</c:v>
                </c:pt>
                <c:pt idx="311">
                  <c:v>11.5</c:v>
                </c:pt>
                <c:pt idx="312">
                  <c:v>11.5</c:v>
                </c:pt>
                <c:pt idx="313">
                  <c:v>11.479999999999995</c:v>
                </c:pt>
                <c:pt idx="314">
                  <c:v>11.399999999999988</c:v>
                </c:pt>
                <c:pt idx="315">
                  <c:v>11.399999999999988</c:v>
                </c:pt>
                <c:pt idx="316">
                  <c:v>11.399999999999988</c:v>
                </c:pt>
                <c:pt idx="317">
                  <c:v>11.399999999999988</c:v>
                </c:pt>
                <c:pt idx="318">
                  <c:v>11.399999999999988</c:v>
                </c:pt>
                <c:pt idx="319">
                  <c:v>11.333333333333327</c:v>
                </c:pt>
                <c:pt idx="320">
                  <c:v>11.299999999999994</c:v>
                </c:pt>
                <c:pt idx="321">
                  <c:v>11.299999999999994</c:v>
                </c:pt>
                <c:pt idx="322">
                  <c:v>11.299999999999994</c:v>
                </c:pt>
                <c:pt idx="323">
                  <c:v>11.299999999999994</c:v>
                </c:pt>
                <c:pt idx="324">
                  <c:v>11.226666666666672</c:v>
                </c:pt>
                <c:pt idx="325">
                  <c:v>11.200000000000006</c:v>
                </c:pt>
                <c:pt idx="326">
                  <c:v>11.200000000000006</c:v>
                </c:pt>
                <c:pt idx="327">
                  <c:v>11.200000000000006</c:v>
                </c:pt>
                <c:pt idx="328">
                  <c:v>11.168333333333335</c:v>
                </c:pt>
                <c:pt idx="329">
                  <c:v>11.100000000000012</c:v>
                </c:pt>
                <c:pt idx="330">
                  <c:v>11.100000000000012</c:v>
                </c:pt>
                <c:pt idx="331">
                  <c:v>11.100000000000012</c:v>
                </c:pt>
                <c:pt idx="332">
                  <c:v>11.088333333333342</c:v>
                </c:pt>
                <c:pt idx="333">
                  <c:v>11</c:v>
                </c:pt>
                <c:pt idx="334">
                  <c:v>11</c:v>
                </c:pt>
                <c:pt idx="335">
                  <c:v>11</c:v>
                </c:pt>
                <c:pt idx="336">
                  <c:v>11</c:v>
                </c:pt>
                <c:pt idx="337">
                  <c:v>10.933333333333319</c:v>
                </c:pt>
                <c:pt idx="338">
                  <c:v>10.899999999999988</c:v>
                </c:pt>
                <c:pt idx="339">
                  <c:v>10.899999999999988</c:v>
                </c:pt>
                <c:pt idx="340">
                  <c:v>10.899999999999988</c:v>
                </c:pt>
                <c:pt idx="341">
                  <c:v>10.898333333333321</c:v>
                </c:pt>
                <c:pt idx="342">
                  <c:v>10.806666666666665</c:v>
                </c:pt>
                <c:pt idx="343">
                  <c:v>10.799999999999995</c:v>
                </c:pt>
                <c:pt idx="344">
                  <c:v>10.799999999999995</c:v>
                </c:pt>
                <c:pt idx="345">
                  <c:v>10.799999999999995</c:v>
                </c:pt>
                <c:pt idx="346">
                  <c:v>10.750000000000009</c:v>
                </c:pt>
                <c:pt idx="347">
                  <c:v>10.700000000000005</c:v>
                </c:pt>
                <c:pt idx="348">
                  <c:v>10.700000000000005</c:v>
                </c:pt>
                <c:pt idx="349">
                  <c:v>10.700000000000005</c:v>
                </c:pt>
                <c:pt idx="350">
                  <c:v>10.700000000000005</c:v>
                </c:pt>
                <c:pt idx="351">
                  <c:v>10.608333333333345</c:v>
                </c:pt>
                <c:pt idx="352">
                  <c:v>10.600000000000012</c:v>
                </c:pt>
                <c:pt idx="353">
                  <c:v>10.600000000000012</c:v>
                </c:pt>
                <c:pt idx="354">
                  <c:v>10.600000000000012</c:v>
                </c:pt>
                <c:pt idx="355">
                  <c:v>10.53</c:v>
                </c:pt>
                <c:pt idx="356">
                  <c:v>10.5</c:v>
                </c:pt>
                <c:pt idx="357">
                  <c:v>10.5</c:v>
                </c:pt>
                <c:pt idx="358">
                  <c:v>10.5</c:v>
                </c:pt>
                <c:pt idx="359">
                  <c:v>10.5</c:v>
                </c:pt>
                <c:pt idx="360">
                  <c:v>10.5</c:v>
                </c:pt>
                <c:pt idx="361">
                  <c:v>10.436666666666655</c:v>
                </c:pt>
                <c:pt idx="362">
                  <c:v>10.399999999999988</c:v>
                </c:pt>
                <c:pt idx="363">
                  <c:v>10.399999999999988</c:v>
                </c:pt>
                <c:pt idx="364">
                  <c:v>10.399999999999988</c:v>
                </c:pt>
                <c:pt idx="365">
                  <c:v>10.399999999999988</c:v>
                </c:pt>
                <c:pt idx="366">
                  <c:v>10.344999999999997</c:v>
                </c:pt>
                <c:pt idx="367">
                  <c:v>10.299999999999999</c:v>
                </c:pt>
                <c:pt idx="368">
                  <c:v>10.299999999999999</c:v>
                </c:pt>
                <c:pt idx="369">
                  <c:v>10.299999999999999</c:v>
                </c:pt>
                <c:pt idx="370">
                  <c:v>10.268333333333345</c:v>
                </c:pt>
                <c:pt idx="371">
                  <c:v>10.199999999999999</c:v>
                </c:pt>
                <c:pt idx="372">
                  <c:v>10.199999999999999</c:v>
                </c:pt>
                <c:pt idx="373">
                  <c:v>10.199999999999999</c:v>
                </c:pt>
                <c:pt idx="374">
                  <c:v>10.189999999999998</c:v>
                </c:pt>
                <c:pt idx="375">
                  <c:v>10.100000000000012</c:v>
                </c:pt>
                <c:pt idx="376">
                  <c:v>10.100000000000012</c:v>
                </c:pt>
                <c:pt idx="377">
                  <c:v>10.100000000000012</c:v>
                </c:pt>
                <c:pt idx="378">
                  <c:v>10.091666666666676</c:v>
                </c:pt>
                <c:pt idx="379">
                  <c:v>10</c:v>
                </c:pt>
                <c:pt idx="380">
                  <c:v>10</c:v>
                </c:pt>
                <c:pt idx="381">
                  <c:v>10</c:v>
                </c:pt>
                <c:pt idx="382">
                  <c:v>9.9899999999999984</c:v>
                </c:pt>
                <c:pt idx="383">
                  <c:v>9.9033333333333236</c:v>
                </c:pt>
                <c:pt idx="384">
                  <c:v>9.8999999999999879</c:v>
                </c:pt>
                <c:pt idx="385">
                  <c:v>9.8999999999999879</c:v>
                </c:pt>
                <c:pt idx="386">
                  <c:v>9.8999999999999879</c:v>
                </c:pt>
                <c:pt idx="387">
                  <c:v>9.8066666666666684</c:v>
                </c:pt>
                <c:pt idx="388">
                  <c:v>9.8000000000000025</c:v>
                </c:pt>
                <c:pt idx="389">
                  <c:v>9.8000000000000025</c:v>
                </c:pt>
                <c:pt idx="390">
                  <c:v>9.8000000000000025</c:v>
                </c:pt>
                <c:pt idx="391">
                  <c:v>9.7266666666666648</c:v>
                </c:pt>
                <c:pt idx="392">
                  <c:v>9.6999999999999975</c:v>
                </c:pt>
                <c:pt idx="393">
                  <c:v>9.6999999999999975</c:v>
                </c:pt>
                <c:pt idx="394">
                  <c:v>9.6999999999999975</c:v>
                </c:pt>
                <c:pt idx="395">
                  <c:v>9.611666666666677</c:v>
                </c:pt>
                <c:pt idx="396">
                  <c:v>9.6000000000000121</c:v>
                </c:pt>
                <c:pt idx="397">
                  <c:v>9.6000000000000121</c:v>
                </c:pt>
                <c:pt idx="398">
                  <c:v>9.6000000000000121</c:v>
                </c:pt>
                <c:pt idx="399">
                  <c:v>9.5166666666666675</c:v>
                </c:pt>
                <c:pt idx="400">
                  <c:v>9.5</c:v>
                </c:pt>
                <c:pt idx="401">
                  <c:v>9.5</c:v>
                </c:pt>
                <c:pt idx="402">
                  <c:v>9.5</c:v>
                </c:pt>
                <c:pt idx="403">
                  <c:v>9.4949999999999992</c:v>
                </c:pt>
                <c:pt idx="404">
                  <c:v>9.4099999999999895</c:v>
                </c:pt>
                <c:pt idx="405">
                  <c:v>9.3999999999999897</c:v>
                </c:pt>
                <c:pt idx="406">
                  <c:v>9.3999999999999897</c:v>
                </c:pt>
                <c:pt idx="407">
                  <c:v>9.3999999999999897</c:v>
                </c:pt>
                <c:pt idx="408">
                  <c:v>9.3999999999999897</c:v>
                </c:pt>
                <c:pt idx="409">
                  <c:v>9.3233333333333359</c:v>
                </c:pt>
                <c:pt idx="410">
                  <c:v>9.3000000000000043</c:v>
                </c:pt>
                <c:pt idx="411">
                  <c:v>9.3000000000000043</c:v>
                </c:pt>
                <c:pt idx="412">
                  <c:v>9.296666666666674</c:v>
                </c:pt>
                <c:pt idx="413">
                  <c:v>9.1999999999999957</c:v>
                </c:pt>
                <c:pt idx="414">
                  <c:v>9.1999999999999957</c:v>
                </c:pt>
                <c:pt idx="415">
                  <c:v>9.1999999999999957</c:v>
                </c:pt>
                <c:pt idx="416">
                  <c:v>9.1650000000000027</c:v>
                </c:pt>
                <c:pt idx="417">
                  <c:v>9.1000000000000103</c:v>
                </c:pt>
                <c:pt idx="418">
                  <c:v>9.1000000000000103</c:v>
                </c:pt>
                <c:pt idx="419">
                  <c:v>9.1000000000000103</c:v>
                </c:pt>
                <c:pt idx="420">
                  <c:v>9.0383333333333322</c:v>
                </c:pt>
                <c:pt idx="421">
                  <c:v>9</c:v>
                </c:pt>
                <c:pt idx="422">
                  <c:v>9</c:v>
                </c:pt>
                <c:pt idx="423">
                  <c:v>9</c:v>
                </c:pt>
                <c:pt idx="424">
                  <c:v>8.9216666666666562</c:v>
                </c:pt>
                <c:pt idx="425">
                  <c:v>8.8999999999999897</c:v>
                </c:pt>
                <c:pt idx="426">
                  <c:v>8.8999999999999897</c:v>
                </c:pt>
                <c:pt idx="427">
                  <c:v>8.8966666666666558</c:v>
                </c:pt>
                <c:pt idx="428">
                  <c:v>8.8066666666666737</c:v>
                </c:pt>
                <c:pt idx="429">
                  <c:v>8.800000000000006</c:v>
                </c:pt>
                <c:pt idx="430">
                  <c:v>8.800000000000006</c:v>
                </c:pt>
                <c:pt idx="431">
                  <c:v>8.7866666666666724</c:v>
                </c:pt>
                <c:pt idx="432">
                  <c:v>8.699999999999994</c:v>
                </c:pt>
                <c:pt idx="433">
                  <c:v>8.699999999999994</c:v>
                </c:pt>
                <c:pt idx="434">
                  <c:v>8.699999999999994</c:v>
                </c:pt>
                <c:pt idx="435">
                  <c:v>8.6416666666666764</c:v>
                </c:pt>
                <c:pt idx="436">
                  <c:v>8.6000000000000103</c:v>
                </c:pt>
                <c:pt idx="437">
                  <c:v>8.6000000000000103</c:v>
                </c:pt>
                <c:pt idx="438">
                  <c:v>8.6000000000000103</c:v>
                </c:pt>
                <c:pt idx="439">
                  <c:v>8.5349999999999984</c:v>
                </c:pt>
                <c:pt idx="440">
                  <c:v>8.5</c:v>
                </c:pt>
                <c:pt idx="441">
                  <c:v>8.5</c:v>
                </c:pt>
                <c:pt idx="442">
                  <c:v>8.5</c:v>
                </c:pt>
                <c:pt idx="443">
                  <c:v>8.4983333333333331</c:v>
                </c:pt>
                <c:pt idx="444">
                  <c:v>8.4033333333333236</c:v>
                </c:pt>
                <c:pt idx="445">
                  <c:v>8.3999999999999897</c:v>
                </c:pt>
                <c:pt idx="446">
                  <c:v>8.3999999999999897</c:v>
                </c:pt>
                <c:pt idx="447">
                  <c:v>8.3999999999999897</c:v>
                </c:pt>
                <c:pt idx="448">
                  <c:v>8.3899999999999935</c:v>
                </c:pt>
                <c:pt idx="449">
                  <c:v>8.3000000000000078</c:v>
                </c:pt>
                <c:pt idx="450">
                  <c:v>8.3000000000000078</c:v>
                </c:pt>
                <c:pt idx="451">
                  <c:v>8.3000000000000078</c:v>
                </c:pt>
                <c:pt idx="452">
                  <c:v>8.2583333333333329</c:v>
                </c:pt>
                <c:pt idx="453">
                  <c:v>8.1999999999999922</c:v>
                </c:pt>
                <c:pt idx="454">
                  <c:v>8.1999999999999922</c:v>
                </c:pt>
                <c:pt idx="455">
                  <c:v>8.1999999999999922</c:v>
                </c:pt>
                <c:pt idx="456">
                  <c:v>8.1383333333333425</c:v>
                </c:pt>
                <c:pt idx="457">
                  <c:v>8.1000000000000085</c:v>
                </c:pt>
                <c:pt idx="458">
                  <c:v>8.1000000000000085</c:v>
                </c:pt>
                <c:pt idx="459">
                  <c:v>8.1000000000000085</c:v>
                </c:pt>
                <c:pt idx="460">
                  <c:v>8.0066666666666659</c:v>
                </c:pt>
                <c:pt idx="461">
                  <c:v>8</c:v>
                </c:pt>
                <c:pt idx="462">
                  <c:v>8</c:v>
                </c:pt>
                <c:pt idx="463">
                  <c:v>7.9699999999999935</c:v>
                </c:pt>
                <c:pt idx="464">
                  <c:v>7.8999999999999915</c:v>
                </c:pt>
                <c:pt idx="465">
                  <c:v>7.8999999999999915</c:v>
                </c:pt>
                <c:pt idx="466">
                  <c:v>7.8999999999999915</c:v>
                </c:pt>
                <c:pt idx="467">
                  <c:v>7.835000000000008</c:v>
                </c:pt>
                <c:pt idx="468">
                  <c:v>7.8000000000000078</c:v>
                </c:pt>
                <c:pt idx="469">
                  <c:v>7.8000000000000078</c:v>
                </c:pt>
                <c:pt idx="470">
                  <c:v>7.8000000000000078</c:v>
                </c:pt>
                <c:pt idx="471">
                  <c:v>7.7433333333333279</c:v>
                </c:pt>
                <c:pt idx="472">
                  <c:v>7.6999999999999922</c:v>
                </c:pt>
                <c:pt idx="473">
                  <c:v>7.6999999999999922</c:v>
                </c:pt>
                <c:pt idx="474">
                  <c:v>7.6999999999999922</c:v>
                </c:pt>
                <c:pt idx="475">
                  <c:v>7.6116666666666752</c:v>
                </c:pt>
                <c:pt idx="476">
                  <c:v>7.6000000000000076</c:v>
                </c:pt>
                <c:pt idx="477">
                  <c:v>7.6000000000000076</c:v>
                </c:pt>
                <c:pt idx="478">
                  <c:v>7.5916666666666721</c:v>
                </c:pt>
                <c:pt idx="479">
                  <c:v>7.5</c:v>
                </c:pt>
                <c:pt idx="480">
                  <c:v>7.5</c:v>
                </c:pt>
                <c:pt idx="481">
                  <c:v>7.5</c:v>
                </c:pt>
                <c:pt idx="482">
                  <c:v>7.5</c:v>
                </c:pt>
                <c:pt idx="483">
                  <c:v>7.5</c:v>
                </c:pt>
                <c:pt idx="484">
                  <c:v>7.4449999999999923</c:v>
                </c:pt>
                <c:pt idx="485">
                  <c:v>7.3999999999999924</c:v>
                </c:pt>
                <c:pt idx="486">
                  <c:v>7.3999999999999924</c:v>
                </c:pt>
                <c:pt idx="487">
                  <c:v>7.3999999999999924</c:v>
                </c:pt>
                <c:pt idx="488">
                  <c:v>7.3633333333333386</c:v>
                </c:pt>
                <c:pt idx="489">
                  <c:v>7.3000000000000078</c:v>
                </c:pt>
                <c:pt idx="490">
                  <c:v>7.3000000000000078</c:v>
                </c:pt>
                <c:pt idx="491">
                  <c:v>7.3000000000000078</c:v>
                </c:pt>
                <c:pt idx="492">
                  <c:v>7.2333333333333254</c:v>
                </c:pt>
                <c:pt idx="493">
                  <c:v>7.1999999999999922</c:v>
                </c:pt>
                <c:pt idx="494">
                  <c:v>7.1999999999999922</c:v>
                </c:pt>
                <c:pt idx="495">
                  <c:v>7.1999999999999922</c:v>
                </c:pt>
                <c:pt idx="496">
                  <c:v>7.1016666666666728</c:v>
                </c:pt>
                <c:pt idx="497">
                  <c:v>7.1000000000000068</c:v>
                </c:pt>
                <c:pt idx="498">
                  <c:v>7.1000000000000068</c:v>
                </c:pt>
                <c:pt idx="499">
                  <c:v>7.1000000000000068</c:v>
                </c:pt>
                <c:pt idx="500">
                  <c:v>7.0049999999999999</c:v>
                </c:pt>
                <c:pt idx="501">
                  <c:v>7</c:v>
                </c:pt>
                <c:pt idx="502">
                  <c:v>7</c:v>
                </c:pt>
                <c:pt idx="503">
                  <c:v>6.9783333333333282</c:v>
                </c:pt>
                <c:pt idx="504">
                  <c:v>6.8999999999999941</c:v>
                </c:pt>
                <c:pt idx="505">
                  <c:v>6.8999999999999941</c:v>
                </c:pt>
                <c:pt idx="506">
                  <c:v>6.8999999999999941</c:v>
                </c:pt>
                <c:pt idx="507">
                  <c:v>6.8883333333333319</c:v>
                </c:pt>
                <c:pt idx="508">
                  <c:v>6.8000000000000069</c:v>
                </c:pt>
                <c:pt idx="509">
                  <c:v>6.8000000000000069</c:v>
                </c:pt>
                <c:pt idx="510">
                  <c:v>6.8000000000000069</c:v>
                </c:pt>
                <c:pt idx="511">
                  <c:v>6.7750000000000012</c:v>
                </c:pt>
                <c:pt idx="512">
                  <c:v>6.6999999999999931</c:v>
                </c:pt>
                <c:pt idx="513">
                  <c:v>6.6999999999999931</c:v>
                </c:pt>
                <c:pt idx="514">
                  <c:v>6.6999999999999931</c:v>
                </c:pt>
                <c:pt idx="515">
                  <c:v>6.6833333333333327</c:v>
                </c:pt>
                <c:pt idx="516">
                  <c:v>6.6000000000000059</c:v>
                </c:pt>
                <c:pt idx="517">
                  <c:v>6.6000000000000059</c:v>
                </c:pt>
                <c:pt idx="518">
                  <c:v>6.6000000000000059</c:v>
                </c:pt>
                <c:pt idx="519">
                  <c:v>6.6000000000000059</c:v>
                </c:pt>
                <c:pt idx="520">
                  <c:v>6.5983333333333389</c:v>
                </c:pt>
                <c:pt idx="521">
                  <c:v>6.5299999999999994</c:v>
                </c:pt>
                <c:pt idx="522">
                  <c:v>6.5</c:v>
                </c:pt>
                <c:pt idx="523">
                  <c:v>6.5</c:v>
                </c:pt>
                <c:pt idx="524">
                  <c:v>6.5</c:v>
                </c:pt>
                <c:pt idx="525">
                  <c:v>6.5</c:v>
                </c:pt>
                <c:pt idx="526">
                  <c:v>6.4216666666666615</c:v>
                </c:pt>
                <c:pt idx="527">
                  <c:v>6.3999999999999941</c:v>
                </c:pt>
                <c:pt idx="528">
                  <c:v>6.3999999999999941</c:v>
                </c:pt>
                <c:pt idx="529">
                  <c:v>6.3999999999999941</c:v>
                </c:pt>
                <c:pt idx="530">
                  <c:v>6.3600000000000056</c:v>
                </c:pt>
                <c:pt idx="531">
                  <c:v>6.3000000000000069</c:v>
                </c:pt>
                <c:pt idx="532">
                  <c:v>6.3000000000000069</c:v>
                </c:pt>
                <c:pt idx="533">
                  <c:v>6.3000000000000069</c:v>
                </c:pt>
                <c:pt idx="534">
                  <c:v>6.2766666666666682</c:v>
                </c:pt>
                <c:pt idx="535">
                  <c:v>6.1999999999999931</c:v>
                </c:pt>
                <c:pt idx="536">
                  <c:v>6.1999999999999931</c:v>
                </c:pt>
                <c:pt idx="537">
                  <c:v>6.1999999999999931</c:v>
                </c:pt>
                <c:pt idx="538">
                  <c:v>6.1800000000000006</c:v>
                </c:pt>
                <c:pt idx="539">
                  <c:v>6.100000000000005</c:v>
                </c:pt>
                <c:pt idx="540">
                  <c:v>6.100000000000005</c:v>
                </c:pt>
                <c:pt idx="541">
                  <c:v>6.100000000000005</c:v>
                </c:pt>
                <c:pt idx="542">
                  <c:v>6.0950000000000033</c:v>
                </c:pt>
                <c:pt idx="543">
                  <c:v>6.0016666666666669</c:v>
                </c:pt>
                <c:pt idx="544">
                  <c:v>6</c:v>
                </c:pt>
                <c:pt idx="545">
                  <c:v>6</c:v>
                </c:pt>
                <c:pt idx="546">
                  <c:v>6</c:v>
                </c:pt>
                <c:pt idx="547">
                  <c:v>5.938333333333329</c:v>
                </c:pt>
                <c:pt idx="548">
                  <c:v>5.8999999999999959</c:v>
                </c:pt>
                <c:pt idx="549">
                  <c:v>5.8999999999999959</c:v>
                </c:pt>
                <c:pt idx="550">
                  <c:v>5.8999999999999959</c:v>
                </c:pt>
                <c:pt idx="551">
                  <c:v>5.8983333333333299</c:v>
                </c:pt>
                <c:pt idx="552">
                  <c:v>5.800000000000006</c:v>
                </c:pt>
                <c:pt idx="553">
                  <c:v>5.800000000000006</c:v>
                </c:pt>
                <c:pt idx="554">
                  <c:v>5.800000000000006</c:v>
                </c:pt>
                <c:pt idx="555">
                  <c:v>5.800000000000006</c:v>
                </c:pt>
                <c:pt idx="556">
                  <c:v>5.800000000000006</c:v>
                </c:pt>
                <c:pt idx="557">
                  <c:v>5.7783333333333342</c:v>
                </c:pt>
                <c:pt idx="558">
                  <c:v>5.699999999999994</c:v>
                </c:pt>
                <c:pt idx="559">
                  <c:v>5.699999999999994</c:v>
                </c:pt>
                <c:pt idx="560">
                  <c:v>5.699999999999994</c:v>
                </c:pt>
                <c:pt idx="561">
                  <c:v>5.699999999999994</c:v>
                </c:pt>
                <c:pt idx="562">
                  <c:v>5.699999999999994</c:v>
                </c:pt>
                <c:pt idx="563">
                  <c:v>5.6050000000000031</c:v>
                </c:pt>
                <c:pt idx="564">
                  <c:v>5.6000000000000032</c:v>
                </c:pt>
                <c:pt idx="565">
                  <c:v>5.6000000000000032</c:v>
                </c:pt>
                <c:pt idx="566">
                  <c:v>5.6000000000000032</c:v>
                </c:pt>
                <c:pt idx="567">
                  <c:v>5.548333333333332</c:v>
                </c:pt>
                <c:pt idx="568">
                  <c:v>5.5</c:v>
                </c:pt>
                <c:pt idx="569">
                  <c:v>5.5</c:v>
                </c:pt>
                <c:pt idx="570">
                  <c:v>5.5</c:v>
                </c:pt>
                <c:pt idx="571">
                  <c:v>5.4799999999999951</c:v>
                </c:pt>
                <c:pt idx="572">
                  <c:v>5.3999999999999977</c:v>
                </c:pt>
                <c:pt idx="573">
                  <c:v>5.3999999999999977</c:v>
                </c:pt>
                <c:pt idx="574">
                  <c:v>5.3999999999999977</c:v>
                </c:pt>
                <c:pt idx="575">
                  <c:v>5.3999999999999977</c:v>
                </c:pt>
                <c:pt idx="576">
                  <c:v>5.3750000000000053</c:v>
                </c:pt>
                <c:pt idx="577">
                  <c:v>5.300000000000006</c:v>
                </c:pt>
                <c:pt idx="578">
                  <c:v>5.300000000000006</c:v>
                </c:pt>
                <c:pt idx="579">
                  <c:v>5.300000000000006</c:v>
                </c:pt>
                <c:pt idx="580">
                  <c:v>5.300000000000006</c:v>
                </c:pt>
                <c:pt idx="581">
                  <c:v>5.2116666666666607</c:v>
                </c:pt>
                <c:pt idx="582">
                  <c:v>5.199999999999994</c:v>
                </c:pt>
                <c:pt idx="583">
                  <c:v>5.199999999999994</c:v>
                </c:pt>
                <c:pt idx="584">
                  <c:v>5.199999999999994</c:v>
                </c:pt>
                <c:pt idx="585">
                  <c:v>5.199999999999994</c:v>
                </c:pt>
                <c:pt idx="586">
                  <c:v>5.1366666666666676</c:v>
                </c:pt>
                <c:pt idx="587">
                  <c:v>5.0999999999999996</c:v>
                </c:pt>
                <c:pt idx="588">
                  <c:v>5.0999999999999996</c:v>
                </c:pt>
                <c:pt idx="589">
                  <c:v>5.0999999999999996</c:v>
                </c:pt>
                <c:pt idx="590">
                  <c:v>5.0999999999999996</c:v>
                </c:pt>
                <c:pt idx="591">
                  <c:v>5.0999999999999996</c:v>
                </c:pt>
                <c:pt idx="592">
                  <c:v>5.0999999999999996</c:v>
                </c:pt>
                <c:pt idx="593">
                  <c:v>5.0649999999999977</c:v>
                </c:pt>
                <c:pt idx="594">
                  <c:v>5</c:v>
                </c:pt>
                <c:pt idx="595">
                  <c:v>5</c:v>
                </c:pt>
                <c:pt idx="596">
                  <c:v>5</c:v>
                </c:pt>
                <c:pt idx="597">
                  <c:v>5</c:v>
                </c:pt>
                <c:pt idx="598">
                  <c:v>4.9249999999999998</c:v>
                </c:pt>
                <c:pt idx="599">
                  <c:v>4.9000000000000012</c:v>
                </c:pt>
                <c:pt idx="600">
                  <c:v>4.9000000000000012</c:v>
                </c:pt>
                <c:pt idx="601">
                  <c:v>4.9000000000000012</c:v>
                </c:pt>
                <c:pt idx="602">
                  <c:v>4.9000000000000012</c:v>
                </c:pt>
                <c:pt idx="603">
                  <c:v>4.8166666666666718</c:v>
                </c:pt>
                <c:pt idx="604">
                  <c:v>4.800000000000006</c:v>
                </c:pt>
                <c:pt idx="605">
                  <c:v>4.800000000000006</c:v>
                </c:pt>
                <c:pt idx="606">
                  <c:v>4.800000000000006</c:v>
                </c:pt>
                <c:pt idx="607">
                  <c:v>4.800000000000006</c:v>
                </c:pt>
                <c:pt idx="608">
                  <c:v>4.7299999999999933</c:v>
                </c:pt>
                <c:pt idx="609">
                  <c:v>4.6999999999999948</c:v>
                </c:pt>
                <c:pt idx="610">
                  <c:v>4.6999999999999948</c:v>
                </c:pt>
                <c:pt idx="611">
                  <c:v>4.6999999999999948</c:v>
                </c:pt>
                <c:pt idx="612">
                  <c:v>4.6999999999999948</c:v>
                </c:pt>
                <c:pt idx="613">
                  <c:v>4.6299999999999981</c:v>
                </c:pt>
                <c:pt idx="614">
                  <c:v>4.5999999999999979</c:v>
                </c:pt>
                <c:pt idx="615">
                  <c:v>4.5999999999999979</c:v>
                </c:pt>
                <c:pt idx="616">
                  <c:v>4.5999999999999979</c:v>
                </c:pt>
                <c:pt idx="617">
                  <c:v>4.5999999999999979</c:v>
                </c:pt>
                <c:pt idx="618">
                  <c:v>4.5999999999999979</c:v>
                </c:pt>
                <c:pt idx="619">
                  <c:v>4.5283333333333333</c:v>
                </c:pt>
                <c:pt idx="620">
                  <c:v>4.5</c:v>
                </c:pt>
                <c:pt idx="621">
                  <c:v>4.5</c:v>
                </c:pt>
                <c:pt idx="622">
                  <c:v>4.5</c:v>
                </c:pt>
                <c:pt idx="623">
                  <c:v>4.5</c:v>
                </c:pt>
                <c:pt idx="624">
                  <c:v>4.5</c:v>
                </c:pt>
                <c:pt idx="625">
                  <c:v>4.5</c:v>
                </c:pt>
                <c:pt idx="626">
                  <c:v>4.4949999999999992</c:v>
                </c:pt>
                <c:pt idx="627">
                  <c:v>4.400000000000003</c:v>
                </c:pt>
                <c:pt idx="628">
                  <c:v>4.400000000000003</c:v>
                </c:pt>
                <c:pt idx="629">
                  <c:v>4.400000000000003</c:v>
                </c:pt>
                <c:pt idx="630">
                  <c:v>4.400000000000003</c:v>
                </c:pt>
                <c:pt idx="631">
                  <c:v>4.400000000000003</c:v>
                </c:pt>
                <c:pt idx="632">
                  <c:v>4.3366666666666722</c:v>
                </c:pt>
                <c:pt idx="633">
                  <c:v>4.3000000000000052</c:v>
                </c:pt>
                <c:pt idx="634">
                  <c:v>4.3000000000000052</c:v>
                </c:pt>
                <c:pt idx="635">
                  <c:v>4.3000000000000052</c:v>
                </c:pt>
                <c:pt idx="636">
                  <c:v>4.3000000000000052</c:v>
                </c:pt>
                <c:pt idx="637">
                  <c:v>4.2683333333333318</c:v>
                </c:pt>
                <c:pt idx="638">
                  <c:v>4.1999999999999948</c:v>
                </c:pt>
                <c:pt idx="639">
                  <c:v>4.1999999999999948</c:v>
                </c:pt>
                <c:pt idx="640">
                  <c:v>4.1999999999999948</c:v>
                </c:pt>
                <c:pt idx="641">
                  <c:v>4.1999999999999948</c:v>
                </c:pt>
                <c:pt idx="642">
                  <c:v>4.1999999999999948</c:v>
                </c:pt>
                <c:pt idx="643">
                  <c:v>4.1499999999999977</c:v>
                </c:pt>
                <c:pt idx="644">
                  <c:v>4.0999999999999961</c:v>
                </c:pt>
                <c:pt idx="645">
                  <c:v>4.0999999999999961</c:v>
                </c:pt>
                <c:pt idx="646">
                  <c:v>4.0999999999999961</c:v>
                </c:pt>
                <c:pt idx="647">
                  <c:v>4.0999999999999961</c:v>
                </c:pt>
                <c:pt idx="648">
                  <c:v>4.0999999999999961</c:v>
                </c:pt>
                <c:pt idx="649">
                  <c:v>4.0266666666666664</c:v>
                </c:pt>
                <c:pt idx="650">
                  <c:v>4</c:v>
                </c:pt>
                <c:pt idx="651">
                  <c:v>4</c:v>
                </c:pt>
                <c:pt idx="652">
                  <c:v>4</c:v>
                </c:pt>
                <c:pt idx="653">
                  <c:v>4</c:v>
                </c:pt>
                <c:pt idx="654">
                  <c:v>4</c:v>
                </c:pt>
                <c:pt idx="655">
                  <c:v>3.918333333333337</c:v>
                </c:pt>
                <c:pt idx="656">
                  <c:v>3.9000000000000039</c:v>
                </c:pt>
                <c:pt idx="657">
                  <c:v>3.9000000000000039</c:v>
                </c:pt>
                <c:pt idx="658">
                  <c:v>3.9000000000000039</c:v>
                </c:pt>
                <c:pt idx="659">
                  <c:v>3.9000000000000039</c:v>
                </c:pt>
                <c:pt idx="660">
                  <c:v>3.9000000000000039</c:v>
                </c:pt>
                <c:pt idx="661">
                  <c:v>3.9000000000000039</c:v>
                </c:pt>
                <c:pt idx="662">
                  <c:v>3.9000000000000039</c:v>
                </c:pt>
                <c:pt idx="663">
                  <c:v>3.895000000000004</c:v>
                </c:pt>
                <c:pt idx="664">
                  <c:v>3.8083333333333371</c:v>
                </c:pt>
                <c:pt idx="665">
                  <c:v>3.8000000000000038</c:v>
                </c:pt>
                <c:pt idx="666">
                  <c:v>3.8000000000000038</c:v>
                </c:pt>
                <c:pt idx="667">
                  <c:v>3.8000000000000038</c:v>
                </c:pt>
                <c:pt idx="668">
                  <c:v>3.8000000000000038</c:v>
                </c:pt>
                <c:pt idx="669">
                  <c:v>3.8000000000000038</c:v>
                </c:pt>
                <c:pt idx="670">
                  <c:v>3.7633333333333288</c:v>
                </c:pt>
                <c:pt idx="671">
                  <c:v>3.6999999999999962</c:v>
                </c:pt>
                <c:pt idx="672">
                  <c:v>3.6999999999999962</c:v>
                </c:pt>
                <c:pt idx="673">
                  <c:v>3.6999999999999962</c:v>
                </c:pt>
                <c:pt idx="674">
                  <c:v>3.6999999999999962</c:v>
                </c:pt>
                <c:pt idx="675">
                  <c:v>3.6999999999999962</c:v>
                </c:pt>
                <c:pt idx="676">
                  <c:v>3.6449999999999978</c:v>
                </c:pt>
                <c:pt idx="677">
                  <c:v>3.5999999999999961</c:v>
                </c:pt>
                <c:pt idx="678">
                  <c:v>3.5999999999999961</c:v>
                </c:pt>
                <c:pt idx="679">
                  <c:v>3.5999999999999961</c:v>
                </c:pt>
                <c:pt idx="680">
                  <c:v>3.5999999999999961</c:v>
                </c:pt>
                <c:pt idx="681">
                  <c:v>3.5999999999999961</c:v>
                </c:pt>
                <c:pt idx="682">
                  <c:v>3.5999999999999961</c:v>
                </c:pt>
                <c:pt idx="683">
                  <c:v>3.5366666666666657</c:v>
                </c:pt>
                <c:pt idx="684">
                  <c:v>3.5</c:v>
                </c:pt>
                <c:pt idx="685">
                  <c:v>3.5</c:v>
                </c:pt>
                <c:pt idx="686">
                  <c:v>3.5</c:v>
                </c:pt>
                <c:pt idx="687">
                  <c:v>3.5</c:v>
                </c:pt>
                <c:pt idx="688">
                  <c:v>3.5</c:v>
                </c:pt>
                <c:pt idx="689">
                  <c:v>3.5</c:v>
                </c:pt>
                <c:pt idx="690">
                  <c:v>3.4366666666666701</c:v>
                </c:pt>
                <c:pt idx="691">
                  <c:v>3.4000000000000035</c:v>
                </c:pt>
                <c:pt idx="692">
                  <c:v>3.4000000000000035</c:v>
                </c:pt>
                <c:pt idx="693">
                  <c:v>3.4000000000000035</c:v>
                </c:pt>
                <c:pt idx="694">
                  <c:v>3.4000000000000035</c:v>
                </c:pt>
                <c:pt idx="695">
                  <c:v>3.4000000000000035</c:v>
                </c:pt>
                <c:pt idx="696">
                  <c:v>3.4000000000000035</c:v>
                </c:pt>
                <c:pt idx="697">
                  <c:v>3.3283333333333363</c:v>
                </c:pt>
                <c:pt idx="698">
                  <c:v>3.3000000000000029</c:v>
                </c:pt>
                <c:pt idx="699">
                  <c:v>3.3000000000000029</c:v>
                </c:pt>
                <c:pt idx="700">
                  <c:v>3.3000000000000029</c:v>
                </c:pt>
                <c:pt idx="701">
                  <c:v>3.3000000000000029</c:v>
                </c:pt>
                <c:pt idx="702">
                  <c:v>3.3000000000000029</c:v>
                </c:pt>
                <c:pt idx="703">
                  <c:v>3.3000000000000029</c:v>
                </c:pt>
                <c:pt idx="704">
                  <c:v>3.3000000000000029</c:v>
                </c:pt>
                <c:pt idx="705">
                  <c:v>3.3000000000000029</c:v>
                </c:pt>
                <c:pt idx="706">
                  <c:v>3.3000000000000029</c:v>
                </c:pt>
                <c:pt idx="707">
                  <c:v>3.298333333333336</c:v>
                </c:pt>
                <c:pt idx="708">
                  <c:v>3.2216666666666636</c:v>
                </c:pt>
                <c:pt idx="709">
                  <c:v>3.1999999999999971</c:v>
                </c:pt>
                <c:pt idx="710">
                  <c:v>3.1999999999999971</c:v>
                </c:pt>
                <c:pt idx="711">
                  <c:v>3.1999999999999971</c:v>
                </c:pt>
                <c:pt idx="712">
                  <c:v>3.1999999999999971</c:v>
                </c:pt>
                <c:pt idx="713">
                  <c:v>3.1999999999999971</c:v>
                </c:pt>
                <c:pt idx="714">
                  <c:v>3.1999999999999971</c:v>
                </c:pt>
                <c:pt idx="715">
                  <c:v>3.1933333333333307</c:v>
                </c:pt>
                <c:pt idx="716">
                  <c:v>3.1066666666666634</c:v>
                </c:pt>
                <c:pt idx="717">
                  <c:v>3.0999999999999965</c:v>
                </c:pt>
                <c:pt idx="718">
                  <c:v>3.0999999999999965</c:v>
                </c:pt>
                <c:pt idx="719">
                  <c:v>3.0999999999999965</c:v>
                </c:pt>
                <c:pt idx="720">
                  <c:v>3.0999999999999965</c:v>
                </c:pt>
                <c:pt idx="721">
                  <c:v>3.0999999999999965</c:v>
                </c:pt>
                <c:pt idx="722">
                  <c:v>3.0999999999999965</c:v>
                </c:pt>
                <c:pt idx="723">
                  <c:v>3.0449999999999995</c:v>
                </c:pt>
                <c:pt idx="724">
                  <c:v>3</c:v>
                </c:pt>
                <c:pt idx="725">
                  <c:v>3</c:v>
                </c:pt>
                <c:pt idx="726">
                  <c:v>3</c:v>
                </c:pt>
                <c:pt idx="727">
                  <c:v>3</c:v>
                </c:pt>
                <c:pt idx="728">
                  <c:v>3</c:v>
                </c:pt>
                <c:pt idx="729">
                  <c:v>3</c:v>
                </c:pt>
                <c:pt idx="730">
                  <c:v>3</c:v>
                </c:pt>
                <c:pt idx="731">
                  <c:v>2.9366666666666696</c:v>
                </c:pt>
                <c:pt idx="732">
                  <c:v>2.900000000000003</c:v>
                </c:pt>
                <c:pt idx="733">
                  <c:v>2.900000000000003</c:v>
                </c:pt>
                <c:pt idx="734">
                  <c:v>2.900000000000003</c:v>
                </c:pt>
                <c:pt idx="735">
                  <c:v>2.900000000000003</c:v>
                </c:pt>
                <c:pt idx="736">
                  <c:v>2.900000000000003</c:v>
                </c:pt>
                <c:pt idx="737">
                  <c:v>2.900000000000003</c:v>
                </c:pt>
                <c:pt idx="738">
                  <c:v>2.900000000000003</c:v>
                </c:pt>
                <c:pt idx="739">
                  <c:v>2.900000000000003</c:v>
                </c:pt>
                <c:pt idx="740">
                  <c:v>2.900000000000003</c:v>
                </c:pt>
                <c:pt idx="741">
                  <c:v>2.900000000000003</c:v>
                </c:pt>
                <c:pt idx="742">
                  <c:v>2.900000000000003</c:v>
                </c:pt>
                <c:pt idx="743">
                  <c:v>2.8466666666666689</c:v>
                </c:pt>
                <c:pt idx="744">
                  <c:v>2.8000000000000016</c:v>
                </c:pt>
                <c:pt idx="745">
                  <c:v>2.8000000000000016</c:v>
                </c:pt>
                <c:pt idx="746">
                  <c:v>2.8000000000000016</c:v>
                </c:pt>
                <c:pt idx="747">
                  <c:v>2.8000000000000016</c:v>
                </c:pt>
                <c:pt idx="748">
                  <c:v>2.8000000000000016</c:v>
                </c:pt>
                <c:pt idx="749">
                  <c:v>2.8000000000000016</c:v>
                </c:pt>
                <c:pt idx="750">
                  <c:v>2.8000000000000016</c:v>
                </c:pt>
                <c:pt idx="751">
                  <c:v>2.7283333333333317</c:v>
                </c:pt>
                <c:pt idx="752">
                  <c:v>2.6999999999999988</c:v>
                </c:pt>
                <c:pt idx="753">
                  <c:v>2.6999999999999988</c:v>
                </c:pt>
                <c:pt idx="754">
                  <c:v>2.6999999999999988</c:v>
                </c:pt>
                <c:pt idx="755">
                  <c:v>2.6999999999999988</c:v>
                </c:pt>
                <c:pt idx="756">
                  <c:v>2.6999999999999988</c:v>
                </c:pt>
                <c:pt idx="757">
                  <c:v>2.6999999999999988</c:v>
                </c:pt>
                <c:pt idx="758">
                  <c:v>2.6999999999999988</c:v>
                </c:pt>
                <c:pt idx="759">
                  <c:v>2.6883333333333326</c:v>
                </c:pt>
                <c:pt idx="760">
                  <c:v>2.6133333333333302</c:v>
                </c:pt>
                <c:pt idx="761">
                  <c:v>2.599999999999997</c:v>
                </c:pt>
                <c:pt idx="762">
                  <c:v>2.599999999999997</c:v>
                </c:pt>
                <c:pt idx="763">
                  <c:v>2.599999999999997</c:v>
                </c:pt>
                <c:pt idx="764">
                  <c:v>2.599999999999997</c:v>
                </c:pt>
                <c:pt idx="765">
                  <c:v>2.599999999999997</c:v>
                </c:pt>
                <c:pt idx="766">
                  <c:v>2.599999999999997</c:v>
                </c:pt>
                <c:pt idx="767">
                  <c:v>2.599999999999997</c:v>
                </c:pt>
                <c:pt idx="768">
                  <c:v>2.599999999999997</c:v>
                </c:pt>
                <c:pt idx="769">
                  <c:v>2.5183333333333335</c:v>
                </c:pt>
                <c:pt idx="770">
                  <c:v>2.5</c:v>
                </c:pt>
                <c:pt idx="771">
                  <c:v>2.5</c:v>
                </c:pt>
                <c:pt idx="772">
                  <c:v>2.5</c:v>
                </c:pt>
                <c:pt idx="773">
                  <c:v>2.5</c:v>
                </c:pt>
                <c:pt idx="774">
                  <c:v>2.5</c:v>
                </c:pt>
                <c:pt idx="775">
                  <c:v>2.5</c:v>
                </c:pt>
                <c:pt idx="776">
                  <c:v>2.5</c:v>
                </c:pt>
                <c:pt idx="777">
                  <c:v>2.5</c:v>
                </c:pt>
                <c:pt idx="778">
                  <c:v>2.496666666666667</c:v>
                </c:pt>
                <c:pt idx="779">
                  <c:v>2.4450000000000025</c:v>
                </c:pt>
                <c:pt idx="780">
                  <c:v>2.400000000000003</c:v>
                </c:pt>
                <c:pt idx="781">
                  <c:v>2.400000000000003</c:v>
                </c:pt>
                <c:pt idx="782">
                  <c:v>2.400000000000003</c:v>
                </c:pt>
                <c:pt idx="783">
                  <c:v>2.400000000000003</c:v>
                </c:pt>
                <c:pt idx="784">
                  <c:v>2.400000000000003</c:v>
                </c:pt>
                <c:pt idx="785">
                  <c:v>2.400000000000003</c:v>
                </c:pt>
                <c:pt idx="786">
                  <c:v>2.400000000000003</c:v>
                </c:pt>
                <c:pt idx="787">
                  <c:v>2.400000000000003</c:v>
                </c:pt>
                <c:pt idx="788">
                  <c:v>2.3966666666666696</c:v>
                </c:pt>
                <c:pt idx="789">
                  <c:v>2.3299999999999992</c:v>
                </c:pt>
                <c:pt idx="790">
                  <c:v>2.2999999999999989</c:v>
                </c:pt>
                <c:pt idx="791">
                  <c:v>2.2999999999999989</c:v>
                </c:pt>
                <c:pt idx="792">
                  <c:v>2.2999999999999989</c:v>
                </c:pt>
                <c:pt idx="793">
                  <c:v>2.2999999999999989</c:v>
                </c:pt>
                <c:pt idx="794">
                  <c:v>2.2999999999999989</c:v>
                </c:pt>
                <c:pt idx="795">
                  <c:v>2.2999999999999989</c:v>
                </c:pt>
                <c:pt idx="796">
                  <c:v>2.2999999999999989</c:v>
                </c:pt>
                <c:pt idx="797">
                  <c:v>2.2999999999999989</c:v>
                </c:pt>
                <c:pt idx="798">
                  <c:v>2.2999999999999989</c:v>
                </c:pt>
                <c:pt idx="799">
                  <c:v>2.2999999999999989</c:v>
                </c:pt>
                <c:pt idx="800">
                  <c:v>2.2999999999999989</c:v>
                </c:pt>
                <c:pt idx="801">
                  <c:v>2.2999999999999989</c:v>
                </c:pt>
                <c:pt idx="802">
                  <c:v>2.2999999999999989</c:v>
                </c:pt>
                <c:pt idx="803">
                  <c:v>2.2999999999999989</c:v>
                </c:pt>
                <c:pt idx="804">
                  <c:v>2.2883333333333309</c:v>
                </c:pt>
                <c:pt idx="805">
                  <c:v>2.2233333333333345</c:v>
                </c:pt>
                <c:pt idx="806">
                  <c:v>2.2000000000000015</c:v>
                </c:pt>
                <c:pt idx="807">
                  <c:v>2.2000000000000015</c:v>
                </c:pt>
                <c:pt idx="808">
                  <c:v>2.2000000000000015</c:v>
                </c:pt>
                <c:pt idx="809">
                  <c:v>2.2000000000000015</c:v>
                </c:pt>
                <c:pt idx="810">
                  <c:v>2.2000000000000015</c:v>
                </c:pt>
                <c:pt idx="811">
                  <c:v>2.2000000000000015</c:v>
                </c:pt>
                <c:pt idx="812">
                  <c:v>2.2000000000000015</c:v>
                </c:pt>
                <c:pt idx="813">
                  <c:v>2.2000000000000015</c:v>
                </c:pt>
                <c:pt idx="814">
                  <c:v>2.1933333333333342</c:v>
                </c:pt>
                <c:pt idx="815">
                  <c:v>2.1066666666666642</c:v>
                </c:pt>
                <c:pt idx="816">
                  <c:v>2.0999999999999974</c:v>
                </c:pt>
                <c:pt idx="817">
                  <c:v>2.0999999999999974</c:v>
                </c:pt>
                <c:pt idx="818">
                  <c:v>2.0999999999999974</c:v>
                </c:pt>
                <c:pt idx="819">
                  <c:v>2.0999999999999974</c:v>
                </c:pt>
                <c:pt idx="820">
                  <c:v>2.0999999999999974</c:v>
                </c:pt>
                <c:pt idx="821">
                  <c:v>2.0999999999999974</c:v>
                </c:pt>
                <c:pt idx="822">
                  <c:v>2.0999999999999974</c:v>
                </c:pt>
                <c:pt idx="823">
                  <c:v>2.0999999999999974</c:v>
                </c:pt>
                <c:pt idx="824">
                  <c:v>2.0999999999999974</c:v>
                </c:pt>
                <c:pt idx="825">
                  <c:v>2.0366666666666671</c:v>
                </c:pt>
                <c:pt idx="826">
                  <c:v>2</c:v>
                </c:pt>
                <c:pt idx="827">
                  <c:v>2</c:v>
                </c:pt>
                <c:pt idx="828">
                  <c:v>2</c:v>
                </c:pt>
                <c:pt idx="829">
                  <c:v>2</c:v>
                </c:pt>
                <c:pt idx="830">
                  <c:v>2</c:v>
                </c:pt>
                <c:pt idx="831">
                  <c:v>2</c:v>
                </c:pt>
                <c:pt idx="832">
                  <c:v>2</c:v>
                </c:pt>
                <c:pt idx="833">
                  <c:v>2</c:v>
                </c:pt>
                <c:pt idx="834">
                  <c:v>2</c:v>
                </c:pt>
                <c:pt idx="835">
                  <c:v>2</c:v>
                </c:pt>
                <c:pt idx="836">
                  <c:v>2</c:v>
                </c:pt>
                <c:pt idx="837">
                  <c:v>1.9933333333333336</c:v>
                </c:pt>
                <c:pt idx="838">
                  <c:v>1.9133333333333353</c:v>
                </c:pt>
                <c:pt idx="839">
                  <c:v>1.9000000000000019</c:v>
                </c:pt>
                <c:pt idx="840">
                  <c:v>1.9000000000000019</c:v>
                </c:pt>
                <c:pt idx="841">
                  <c:v>1.9000000000000019</c:v>
                </c:pt>
                <c:pt idx="842">
                  <c:v>1.9000000000000019</c:v>
                </c:pt>
                <c:pt idx="843">
                  <c:v>1.9000000000000019</c:v>
                </c:pt>
                <c:pt idx="844">
                  <c:v>1.9000000000000019</c:v>
                </c:pt>
                <c:pt idx="845">
                  <c:v>1.9000000000000019</c:v>
                </c:pt>
                <c:pt idx="846">
                  <c:v>1.9000000000000019</c:v>
                </c:pt>
                <c:pt idx="847">
                  <c:v>1.9000000000000019</c:v>
                </c:pt>
                <c:pt idx="848">
                  <c:v>1.9000000000000019</c:v>
                </c:pt>
                <c:pt idx="849">
                  <c:v>1.9000000000000019</c:v>
                </c:pt>
                <c:pt idx="850">
                  <c:v>1.8383333333333316</c:v>
                </c:pt>
                <c:pt idx="851">
                  <c:v>1.799999999999998</c:v>
                </c:pt>
                <c:pt idx="852">
                  <c:v>1.799999999999998</c:v>
                </c:pt>
                <c:pt idx="853">
                  <c:v>1.799999999999998</c:v>
                </c:pt>
                <c:pt idx="854">
                  <c:v>1.799999999999998</c:v>
                </c:pt>
                <c:pt idx="855">
                  <c:v>1.799999999999998</c:v>
                </c:pt>
                <c:pt idx="856">
                  <c:v>1.799999999999998</c:v>
                </c:pt>
                <c:pt idx="857">
                  <c:v>1.799999999999998</c:v>
                </c:pt>
                <c:pt idx="858">
                  <c:v>1.799999999999998</c:v>
                </c:pt>
                <c:pt idx="859">
                  <c:v>1.799999999999998</c:v>
                </c:pt>
                <c:pt idx="860">
                  <c:v>1.799999999999998</c:v>
                </c:pt>
                <c:pt idx="861">
                  <c:v>1.799999999999998</c:v>
                </c:pt>
                <c:pt idx="862">
                  <c:v>1.799999999999998</c:v>
                </c:pt>
                <c:pt idx="863">
                  <c:v>1.799999999999998</c:v>
                </c:pt>
                <c:pt idx="864">
                  <c:v>1.799999999999998</c:v>
                </c:pt>
                <c:pt idx="865">
                  <c:v>1.7200000000000015</c:v>
                </c:pt>
                <c:pt idx="866">
                  <c:v>1.7000000000000017</c:v>
                </c:pt>
                <c:pt idx="867">
                  <c:v>1.7000000000000017</c:v>
                </c:pt>
                <c:pt idx="868">
                  <c:v>1.7000000000000017</c:v>
                </c:pt>
                <c:pt idx="869">
                  <c:v>1.7000000000000017</c:v>
                </c:pt>
                <c:pt idx="870">
                  <c:v>1.7000000000000017</c:v>
                </c:pt>
                <c:pt idx="871">
                  <c:v>1.7000000000000017</c:v>
                </c:pt>
                <c:pt idx="872">
                  <c:v>1.7000000000000017</c:v>
                </c:pt>
                <c:pt idx="873">
                  <c:v>1.7000000000000017</c:v>
                </c:pt>
                <c:pt idx="874">
                  <c:v>1.7000000000000017</c:v>
                </c:pt>
                <c:pt idx="875">
                  <c:v>1.7000000000000017</c:v>
                </c:pt>
                <c:pt idx="876">
                  <c:v>1.7000000000000017</c:v>
                </c:pt>
                <c:pt idx="877">
                  <c:v>1.7000000000000017</c:v>
                </c:pt>
                <c:pt idx="878">
                  <c:v>1.7000000000000017</c:v>
                </c:pt>
                <c:pt idx="879">
                  <c:v>1.7000000000000017</c:v>
                </c:pt>
                <c:pt idx="880">
                  <c:v>1.6283333333333316</c:v>
                </c:pt>
                <c:pt idx="881">
                  <c:v>1.5999999999999985</c:v>
                </c:pt>
                <c:pt idx="882">
                  <c:v>1.5999999999999985</c:v>
                </c:pt>
                <c:pt idx="883">
                  <c:v>1.5999999999999985</c:v>
                </c:pt>
                <c:pt idx="884">
                  <c:v>1.5999999999999985</c:v>
                </c:pt>
                <c:pt idx="885">
                  <c:v>1.5999999999999985</c:v>
                </c:pt>
                <c:pt idx="886">
                  <c:v>1.5999999999999985</c:v>
                </c:pt>
                <c:pt idx="887">
                  <c:v>1.5999999999999985</c:v>
                </c:pt>
                <c:pt idx="888">
                  <c:v>1.5999999999999985</c:v>
                </c:pt>
                <c:pt idx="889">
                  <c:v>1.5999999999999985</c:v>
                </c:pt>
                <c:pt idx="890">
                  <c:v>1.5999999999999985</c:v>
                </c:pt>
                <c:pt idx="891">
                  <c:v>1.5999999999999985</c:v>
                </c:pt>
                <c:pt idx="892">
                  <c:v>1.5999999999999985</c:v>
                </c:pt>
                <c:pt idx="893">
                  <c:v>1.5999999999999985</c:v>
                </c:pt>
                <c:pt idx="894">
                  <c:v>1.5999999999999985</c:v>
                </c:pt>
                <c:pt idx="895">
                  <c:v>1.5899999999999992</c:v>
                </c:pt>
                <c:pt idx="896">
                  <c:v>1.5116666666666667</c:v>
                </c:pt>
                <c:pt idx="897">
                  <c:v>1.5</c:v>
                </c:pt>
                <c:pt idx="898">
                  <c:v>1.5</c:v>
                </c:pt>
                <c:pt idx="899">
                  <c:v>1.5</c:v>
                </c:pt>
                <c:pt idx="900">
                  <c:v>1.5</c:v>
                </c:pt>
                <c:pt idx="901">
                  <c:v>1.5</c:v>
                </c:pt>
                <c:pt idx="902">
                  <c:v>1.5</c:v>
                </c:pt>
                <c:pt idx="903">
                  <c:v>1.5</c:v>
                </c:pt>
                <c:pt idx="904">
                  <c:v>1.5</c:v>
                </c:pt>
                <c:pt idx="905">
                  <c:v>1.5</c:v>
                </c:pt>
                <c:pt idx="906">
                  <c:v>1.5</c:v>
                </c:pt>
                <c:pt idx="907">
                  <c:v>1.5</c:v>
                </c:pt>
                <c:pt idx="908">
                  <c:v>1.5</c:v>
                </c:pt>
                <c:pt idx="909">
                  <c:v>1.5</c:v>
                </c:pt>
                <c:pt idx="910">
                  <c:v>1.5</c:v>
                </c:pt>
                <c:pt idx="911">
                  <c:v>1.5</c:v>
                </c:pt>
                <c:pt idx="912">
                  <c:v>1.4983333333333335</c:v>
                </c:pt>
                <c:pt idx="913">
                  <c:v>1.4350000000000007</c:v>
                </c:pt>
                <c:pt idx="914">
                  <c:v>1.4033333333333338</c:v>
                </c:pt>
                <c:pt idx="915">
                  <c:v>1.4000000000000008</c:v>
                </c:pt>
                <c:pt idx="916">
                  <c:v>1.4000000000000008</c:v>
                </c:pt>
                <c:pt idx="917">
                  <c:v>1.4000000000000008</c:v>
                </c:pt>
                <c:pt idx="918">
                  <c:v>1.4000000000000008</c:v>
                </c:pt>
                <c:pt idx="919">
                  <c:v>1.4000000000000008</c:v>
                </c:pt>
                <c:pt idx="920">
                  <c:v>1.4000000000000008</c:v>
                </c:pt>
                <c:pt idx="921">
                  <c:v>1.4000000000000008</c:v>
                </c:pt>
                <c:pt idx="922">
                  <c:v>1.4000000000000008</c:v>
                </c:pt>
                <c:pt idx="923">
                  <c:v>1.4000000000000008</c:v>
                </c:pt>
                <c:pt idx="924">
                  <c:v>1.4000000000000008</c:v>
                </c:pt>
                <c:pt idx="925">
                  <c:v>1.4000000000000008</c:v>
                </c:pt>
                <c:pt idx="926">
                  <c:v>1.4000000000000008</c:v>
                </c:pt>
                <c:pt idx="927">
                  <c:v>1.4000000000000008</c:v>
                </c:pt>
                <c:pt idx="928">
                  <c:v>1.4000000000000008</c:v>
                </c:pt>
                <c:pt idx="929">
                  <c:v>1.4000000000000008</c:v>
                </c:pt>
                <c:pt idx="930">
                  <c:v>1.4000000000000008</c:v>
                </c:pt>
                <c:pt idx="931">
                  <c:v>1.388333333333333</c:v>
                </c:pt>
                <c:pt idx="932">
                  <c:v>1.3133333333333319</c:v>
                </c:pt>
                <c:pt idx="933">
                  <c:v>1.2999999999999985</c:v>
                </c:pt>
                <c:pt idx="934">
                  <c:v>1.2999999999999985</c:v>
                </c:pt>
                <c:pt idx="935">
                  <c:v>1.2999999999999985</c:v>
                </c:pt>
                <c:pt idx="936">
                  <c:v>1.2999999999999985</c:v>
                </c:pt>
                <c:pt idx="937">
                  <c:v>1.2999999999999985</c:v>
                </c:pt>
                <c:pt idx="938">
                  <c:v>1.2999999999999985</c:v>
                </c:pt>
                <c:pt idx="939">
                  <c:v>1.2999999999999985</c:v>
                </c:pt>
                <c:pt idx="940">
                  <c:v>1.2999999999999985</c:v>
                </c:pt>
                <c:pt idx="941">
                  <c:v>1.2999999999999985</c:v>
                </c:pt>
                <c:pt idx="942">
                  <c:v>1.2999999999999985</c:v>
                </c:pt>
                <c:pt idx="943">
                  <c:v>1.2999999999999985</c:v>
                </c:pt>
                <c:pt idx="944">
                  <c:v>1.2999999999999985</c:v>
                </c:pt>
                <c:pt idx="945">
                  <c:v>1.2999999999999985</c:v>
                </c:pt>
                <c:pt idx="946">
                  <c:v>1.2999999999999985</c:v>
                </c:pt>
                <c:pt idx="947">
                  <c:v>1.2999999999999985</c:v>
                </c:pt>
                <c:pt idx="948">
                  <c:v>1.2999999999999985</c:v>
                </c:pt>
                <c:pt idx="949">
                  <c:v>1.2999999999999985</c:v>
                </c:pt>
                <c:pt idx="950">
                  <c:v>1.2999999999999985</c:v>
                </c:pt>
                <c:pt idx="951">
                  <c:v>1.2999999999999985</c:v>
                </c:pt>
                <c:pt idx="952">
                  <c:v>1.2883333333333324</c:v>
                </c:pt>
                <c:pt idx="953">
                  <c:v>1.2150000000000012</c:v>
                </c:pt>
                <c:pt idx="954">
                  <c:v>1.201666666666668</c:v>
                </c:pt>
                <c:pt idx="955">
                  <c:v>1.2000000000000015</c:v>
                </c:pt>
                <c:pt idx="956">
                  <c:v>1.2000000000000015</c:v>
                </c:pt>
                <c:pt idx="957">
                  <c:v>1.2000000000000015</c:v>
                </c:pt>
                <c:pt idx="958">
                  <c:v>1.2000000000000015</c:v>
                </c:pt>
                <c:pt idx="959">
                  <c:v>1.2000000000000015</c:v>
                </c:pt>
                <c:pt idx="960">
                  <c:v>1.2000000000000015</c:v>
                </c:pt>
                <c:pt idx="961">
                  <c:v>1.2000000000000015</c:v>
                </c:pt>
                <c:pt idx="962">
                  <c:v>1.2000000000000015</c:v>
                </c:pt>
                <c:pt idx="963">
                  <c:v>1.2000000000000015</c:v>
                </c:pt>
                <c:pt idx="964">
                  <c:v>1.2000000000000015</c:v>
                </c:pt>
                <c:pt idx="965">
                  <c:v>1.2000000000000015</c:v>
                </c:pt>
                <c:pt idx="966">
                  <c:v>1.2000000000000015</c:v>
                </c:pt>
                <c:pt idx="967">
                  <c:v>1.2000000000000015</c:v>
                </c:pt>
                <c:pt idx="968">
                  <c:v>1.2000000000000015</c:v>
                </c:pt>
                <c:pt idx="969">
                  <c:v>1.2000000000000015</c:v>
                </c:pt>
                <c:pt idx="970">
                  <c:v>1.2000000000000015</c:v>
                </c:pt>
                <c:pt idx="971">
                  <c:v>1.2000000000000015</c:v>
                </c:pt>
                <c:pt idx="972">
                  <c:v>1.2000000000000015</c:v>
                </c:pt>
                <c:pt idx="973">
                  <c:v>1.2000000000000015</c:v>
                </c:pt>
                <c:pt idx="974">
                  <c:v>1.2000000000000015</c:v>
                </c:pt>
                <c:pt idx="975">
                  <c:v>1.1950000000000012</c:v>
                </c:pt>
                <c:pt idx="976">
                  <c:v>1.131666666666667</c:v>
                </c:pt>
                <c:pt idx="977">
                  <c:v>1.1000000000000008</c:v>
                </c:pt>
                <c:pt idx="978">
                  <c:v>1.1000000000000008</c:v>
                </c:pt>
                <c:pt idx="979">
                  <c:v>1.1000000000000008</c:v>
                </c:pt>
                <c:pt idx="980">
                  <c:v>1.1000000000000008</c:v>
                </c:pt>
                <c:pt idx="981">
                  <c:v>1.1000000000000008</c:v>
                </c:pt>
                <c:pt idx="982">
                  <c:v>1.1000000000000008</c:v>
                </c:pt>
                <c:pt idx="983">
                  <c:v>1.1000000000000008</c:v>
                </c:pt>
                <c:pt idx="984">
                  <c:v>1.1000000000000008</c:v>
                </c:pt>
                <c:pt idx="985">
                  <c:v>1.1000000000000008</c:v>
                </c:pt>
                <c:pt idx="986">
                  <c:v>1.1000000000000008</c:v>
                </c:pt>
                <c:pt idx="987">
                  <c:v>1.1000000000000008</c:v>
                </c:pt>
                <c:pt idx="988">
                  <c:v>1.1000000000000008</c:v>
                </c:pt>
                <c:pt idx="989">
                  <c:v>1.1000000000000008</c:v>
                </c:pt>
                <c:pt idx="990">
                  <c:v>1.1000000000000008</c:v>
                </c:pt>
                <c:pt idx="991">
                  <c:v>1.1000000000000008</c:v>
                </c:pt>
                <c:pt idx="992">
                  <c:v>1.1000000000000008</c:v>
                </c:pt>
                <c:pt idx="993">
                  <c:v>1.1000000000000008</c:v>
                </c:pt>
                <c:pt idx="994">
                  <c:v>1.1000000000000008</c:v>
                </c:pt>
                <c:pt idx="995">
                  <c:v>1.1000000000000008</c:v>
                </c:pt>
                <c:pt idx="996">
                  <c:v>1.1000000000000008</c:v>
                </c:pt>
                <c:pt idx="997">
                  <c:v>1.1000000000000008</c:v>
                </c:pt>
                <c:pt idx="998">
                  <c:v>1.1000000000000008</c:v>
                </c:pt>
                <c:pt idx="999">
                  <c:v>1.1000000000000008</c:v>
                </c:pt>
                <c:pt idx="1000">
                  <c:v>1.1000000000000008</c:v>
                </c:pt>
                <c:pt idx="1001">
                  <c:v>1.0700000000000005</c:v>
                </c:pt>
                <c:pt idx="1002">
                  <c:v>1</c:v>
                </c:pt>
                <c:pt idx="1003">
                  <c:v>1</c:v>
                </c:pt>
                <c:pt idx="1004">
                  <c:v>1.0033333333333334</c:v>
                </c:pt>
                <c:pt idx="1005">
                  <c:v>1</c:v>
                </c:pt>
                <c:pt idx="1006">
                  <c:v>1</c:v>
                </c:pt>
                <c:pt idx="1007">
                  <c:v>1</c:v>
                </c:pt>
                <c:pt idx="1008">
                  <c:v>1</c:v>
                </c:pt>
                <c:pt idx="1009">
                  <c:v>1</c:v>
                </c:pt>
                <c:pt idx="1010">
                  <c:v>1</c:v>
                </c:pt>
                <c:pt idx="1011">
                  <c:v>1</c:v>
                </c:pt>
                <c:pt idx="1012">
                  <c:v>1</c:v>
                </c:pt>
                <c:pt idx="1013">
                  <c:v>1</c:v>
                </c:pt>
                <c:pt idx="1014">
                  <c:v>1</c:v>
                </c:pt>
                <c:pt idx="1015">
                  <c:v>1</c:v>
                </c:pt>
                <c:pt idx="1016">
                  <c:v>1</c:v>
                </c:pt>
                <c:pt idx="1017">
                  <c:v>1</c:v>
                </c:pt>
                <c:pt idx="1018">
                  <c:v>1</c:v>
                </c:pt>
                <c:pt idx="1019">
                  <c:v>1</c:v>
                </c:pt>
                <c:pt idx="1020">
                  <c:v>1</c:v>
                </c:pt>
                <c:pt idx="1021">
                  <c:v>1</c:v>
                </c:pt>
                <c:pt idx="1022">
                  <c:v>1</c:v>
                </c:pt>
                <c:pt idx="1023">
                  <c:v>1</c:v>
                </c:pt>
                <c:pt idx="1024">
                  <c:v>1</c:v>
                </c:pt>
                <c:pt idx="1025">
                  <c:v>1</c:v>
                </c:pt>
                <c:pt idx="1026">
                  <c:v>1</c:v>
                </c:pt>
                <c:pt idx="1027">
                  <c:v>1</c:v>
                </c:pt>
                <c:pt idx="1028">
                  <c:v>0.98999999999999988</c:v>
                </c:pt>
                <c:pt idx="1029">
                  <c:v>0.94166666666666599</c:v>
                </c:pt>
                <c:pt idx="1030">
                  <c:v>0.90333333333333243</c:v>
                </c:pt>
                <c:pt idx="1031">
                  <c:v>0.89999999999999902</c:v>
                </c:pt>
                <c:pt idx="1032">
                  <c:v>0.89999999999999902</c:v>
                </c:pt>
                <c:pt idx="1033">
                  <c:v>0.89999999999999902</c:v>
                </c:pt>
                <c:pt idx="1034">
                  <c:v>0.89999999999999902</c:v>
                </c:pt>
                <c:pt idx="1035">
                  <c:v>0.89999999999999902</c:v>
                </c:pt>
                <c:pt idx="1036">
                  <c:v>0.89999999999999902</c:v>
                </c:pt>
                <c:pt idx="1037">
                  <c:v>0.89999999999999902</c:v>
                </c:pt>
                <c:pt idx="1038">
                  <c:v>0.89999999999999902</c:v>
                </c:pt>
                <c:pt idx="1039">
                  <c:v>0.89999999999999902</c:v>
                </c:pt>
                <c:pt idx="1040">
                  <c:v>0.89999999999999902</c:v>
                </c:pt>
                <c:pt idx="1041">
                  <c:v>0.89999999999999902</c:v>
                </c:pt>
                <c:pt idx="1042">
                  <c:v>0.89999999999999902</c:v>
                </c:pt>
                <c:pt idx="1043">
                  <c:v>0.89999999999999902</c:v>
                </c:pt>
                <c:pt idx="1044">
                  <c:v>0.89999999999999902</c:v>
                </c:pt>
                <c:pt idx="1045">
                  <c:v>0.89999999999999902</c:v>
                </c:pt>
                <c:pt idx="1046">
                  <c:v>0.89999999999999902</c:v>
                </c:pt>
                <c:pt idx="1047">
                  <c:v>0.89999999999999902</c:v>
                </c:pt>
                <c:pt idx="1048">
                  <c:v>0.89999999999999902</c:v>
                </c:pt>
                <c:pt idx="1049">
                  <c:v>0.89999999999999902</c:v>
                </c:pt>
                <c:pt idx="1050">
                  <c:v>0.89999999999999902</c:v>
                </c:pt>
                <c:pt idx="1051">
                  <c:v>0.89999999999999902</c:v>
                </c:pt>
                <c:pt idx="1052">
                  <c:v>0.89999999999999902</c:v>
                </c:pt>
                <c:pt idx="1053">
                  <c:v>0.89999999999999902</c:v>
                </c:pt>
                <c:pt idx="1054">
                  <c:v>0.89999999999999902</c:v>
                </c:pt>
                <c:pt idx="1055">
                  <c:v>0.89999999999999902</c:v>
                </c:pt>
                <c:pt idx="1056">
                  <c:v>0.89999999999999902</c:v>
                </c:pt>
                <c:pt idx="1057">
                  <c:v>0.86666666666666559</c:v>
                </c:pt>
                <c:pt idx="1058">
                  <c:v>0.82333333333333236</c:v>
                </c:pt>
                <c:pt idx="1059">
                  <c:v>0.79999999999999927</c:v>
                </c:pt>
                <c:pt idx="1060">
                  <c:v>0.79999999999999927</c:v>
                </c:pt>
                <c:pt idx="1061">
                  <c:v>0.79999999999999927</c:v>
                </c:pt>
                <c:pt idx="1062">
                  <c:v>0.79999999999999927</c:v>
                </c:pt>
                <c:pt idx="1063">
                  <c:v>0.79999999999999927</c:v>
                </c:pt>
                <c:pt idx="1064">
                  <c:v>0.79999999999999927</c:v>
                </c:pt>
                <c:pt idx="1065">
                  <c:v>0.79999999999999927</c:v>
                </c:pt>
                <c:pt idx="1066">
                  <c:v>0.79999999999999927</c:v>
                </c:pt>
                <c:pt idx="1067">
                  <c:v>0.79999999999999927</c:v>
                </c:pt>
                <c:pt idx="1068">
                  <c:v>0.79999999999999927</c:v>
                </c:pt>
                <c:pt idx="1069">
                  <c:v>0.79999999999999927</c:v>
                </c:pt>
                <c:pt idx="1070">
                  <c:v>0.79999999999999927</c:v>
                </c:pt>
                <c:pt idx="1071">
                  <c:v>0.79999999999999927</c:v>
                </c:pt>
                <c:pt idx="1072">
                  <c:v>0.79999999999999927</c:v>
                </c:pt>
                <c:pt idx="1073">
                  <c:v>0.79999999999999927</c:v>
                </c:pt>
                <c:pt idx="1074">
                  <c:v>0.79999999999999927</c:v>
                </c:pt>
                <c:pt idx="1075">
                  <c:v>0.79999999999999927</c:v>
                </c:pt>
                <c:pt idx="1076">
                  <c:v>0.79999999999999927</c:v>
                </c:pt>
                <c:pt idx="1077">
                  <c:v>0.79999999999999927</c:v>
                </c:pt>
                <c:pt idx="1078">
                  <c:v>0.79999999999999927</c:v>
                </c:pt>
                <c:pt idx="1079">
                  <c:v>0.79999999999999927</c:v>
                </c:pt>
                <c:pt idx="1080">
                  <c:v>0.79999999999999927</c:v>
                </c:pt>
                <c:pt idx="1081">
                  <c:v>0.79999999999999927</c:v>
                </c:pt>
                <c:pt idx="1082">
                  <c:v>0.79999999999999927</c:v>
                </c:pt>
                <c:pt idx="1083">
                  <c:v>0.79999999999999927</c:v>
                </c:pt>
                <c:pt idx="1084">
                  <c:v>0.79999999999999927</c:v>
                </c:pt>
                <c:pt idx="1085">
                  <c:v>0.79999999999999927</c:v>
                </c:pt>
                <c:pt idx="1086">
                  <c:v>0.79999999999999927</c:v>
                </c:pt>
                <c:pt idx="1087">
                  <c:v>0.79999999999999927</c:v>
                </c:pt>
                <c:pt idx="1088">
                  <c:v>0.79833333333333267</c:v>
                </c:pt>
                <c:pt idx="1089">
                  <c:v>0.74833333333333285</c:v>
                </c:pt>
                <c:pt idx="1090">
                  <c:v>0.73499999999999954</c:v>
                </c:pt>
                <c:pt idx="1091">
                  <c:v>0.7083333333333337</c:v>
                </c:pt>
                <c:pt idx="1092">
                  <c:v>0.7000000000000004</c:v>
                </c:pt>
                <c:pt idx="1093">
                  <c:v>0.7000000000000004</c:v>
                </c:pt>
                <c:pt idx="1094">
                  <c:v>0.7000000000000004</c:v>
                </c:pt>
                <c:pt idx="1095">
                  <c:v>0.7000000000000004</c:v>
                </c:pt>
                <c:pt idx="1096">
                  <c:v>0.7000000000000004</c:v>
                </c:pt>
                <c:pt idx="1097">
                  <c:v>0.7000000000000004</c:v>
                </c:pt>
                <c:pt idx="1098">
                  <c:v>0.7000000000000004</c:v>
                </c:pt>
                <c:pt idx="1099">
                  <c:v>0.7000000000000004</c:v>
                </c:pt>
                <c:pt idx="1100">
                  <c:v>0.7000000000000004</c:v>
                </c:pt>
                <c:pt idx="1101">
                  <c:v>0.7000000000000004</c:v>
                </c:pt>
                <c:pt idx="1102">
                  <c:v>0.7000000000000004</c:v>
                </c:pt>
                <c:pt idx="1103">
                  <c:v>0.7000000000000004</c:v>
                </c:pt>
                <c:pt idx="1104">
                  <c:v>0.7000000000000004</c:v>
                </c:pt>
                <c:pt idx="1105">
                  <c:v>0.7000000000000004</c:v>
                </c:pt>
                <c:pt idx="1106">
                  <c:v>0.7000000000000004</c:v>
                </c:pt>
                <c:pt idx="1107">
                  <c:v>0.7000000000000004</c:v>
                </c:pt>
                <c:pt idx="1108">
                  <c:v>0.7000000000000004</c:v>
                </c:pt>
                <c:pt idx="1109">
                  <c:v>0.7000000000000004</c:v>
                </c:pt>
                <c:pt idx="1110">
                  <c:v>0.7000000000000004</c:v>
                </c:pt>
                <c:pt idx="1111">
                  <c:v>0.7000000000000004</c:v>
                </c:pt>
                <c:pt idx="1112">
                  <c:v>0.7000000000000004</c:v>
                </c:pt>
                <c:pt idx="1113">
                  <c:v>0.7000000000000004</c:v>
                </c:pt>
                <c:pt idx="1114">
                  <c:v>0.7000000000000004</c:v>
                </c:pt>
                <c:pt idx="1115">
                  <c:v>0.7000000000000004</c:v>
                </c:pt>
                <c:pt idx="1116">
                  <c:v>0.7000000000000004</c:v>
                </c:pt>
                <c:pt idx="1117">
                  <c:v>0.7000000000000004</c:v>
                </c:pt>
                <c:pt idx="1118">
                  <c:v>0.7000000000000004</c:v>
                </c:pt>
                <c:pt idx="1119">
                  <c:v>0.7000000000000004</c:v>
                </c:pt>
                <c:pt idx="1120">
                  <c:v>0.7000000000000004</c:v>
                </c:pt>
                <c:pt idx="1121">
                  <c:v>0.7000000000000004</c:v>
                </c:pt>
                <c:pt idx="1122">
                  <c:v>0.7000000000000004</c:v>
                </c:pt>
                <c:pt idx="1123">
                  <c:v>0.7000000000000004</c:v>
                </c:pt>
                <c:pt idx="1124">
                  <c:v>0.7000000000000004</c:v>
                </c:pt>
                <c:pt idx="1125">
                  <c:v>0.7000000000000004</c:v>
                </c:pt>
                <c:pt idx="1126">
                  <c:v>0.7000000000000004</c:v>
                </c:pt>
                <c:pt idx="1127">
                  <c:v>0.66833333333333356</c:v>
                </c:pt>
                <c:pt idx="1128">
                  <c:v>0.60000000000000075</c:v>
                </c:pt>
                <c:pt idx="1129">
                  <c:v>0.60000000000000075</c:v>
                </c:pt>
                <c:pt idx="1130">
                  <c:v>0.60000000000000075</c:v>
                </c:pt>
                <c:pt idx="1131">
                  <c:v>0.60000000000000075</c:v>
                </c:pt>
                <c:pt idx="1132">
                  <c:v>0.60000000000000075</c:v>
                </c:pt>
                <c:pt idx="1133">
                  <c:v>0.60000000000000075</c:v>
                </c:pt>
                <c:pt idx="1134">
                  <c:v>0.60000000000000075</c:v>
                </c:pt>
                <c:pt idx="1135">
                  <c:v>0.60000000000000075</c:v>
                </c:pt>
              </c:numCache>
            </c:numRef>
          </c:yVal>
          <c:smooth val="0"/>
          <c:extLst>
            <c:ext xmlns:c16="http://schemas.microsoft.com/office/drawing/2014/chart" uri="{C3380CC4-5D6E-409C-BE32-E72D297353CC}">
              <c16:uniqueId val="{00000003-BD9F-4ED8-AE6A-EACC094923FA}"/>
            </c:ext>
          </c:extLst>
        </c:ser>
        <c:ser>
          <c:idx val="0"/>
          <c:order val="3"/>
          <c:tx>
            <c:v>6" Nine Months </c:v>
          </c:tx>
          <c:spPr>
            <a:ln w="25400" cap="rnd">
              <a:noFill/>
              <a:round/>
            </a:ln>
            <a:effectLst/>
          </c:spPr>
          <c:marker>
            <c:symbol val="diamond"/>
            <c:size val="6"/>
            <c:spPr>
              <a:solidFill>
                <a:schemeClr val="lt1"/>
              </a:solidFill>
              <a:ln w="15875">
                <a:solidFill>
                  <a:schemeClr val="accent1"/>
                </a:solidFill>
                <a:round/>
              </a:ln>
              <a:effectLst/>
            </c:spPr>
          </c:marker>
          <c:xVal>
            <c:numRef>
              <c:f>'MP1 T3 9m (50) Test'!$A$11:$A$9576</c:f>
              <c:numCache>
                <c:formatCode>General</c:formatCode>
                <c:ptCount val="956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pt idx="5452">
                  <c:v>5453</c:v>
                </c:pt>
                <c:pt idx="5453">
                  <c:v>5454</c:v>
                </c:pt>
                <c:pt idx="5454">
                  <c:v>5455</c:v>
                </c:pt>
                <c:pt idx="5455">
                  <c:v>5456</c:v>
                </c:pt>
                <c:pt idx="5456">
                  <c:v>5457</c:v>
                </c:pt>
                <c:pt idx="5457">
                  <c:v>5458</c:v>
                </c:pt>
                <c:pt idx="5458">
                  <c:v>5459</c:v>
                </c:pt>
                <c:pt idx="5459">
                  <c:v>5460</c:v>
                </c:pt>
                <c:pt idx="5460">
                  <c:v>5461</c:v>
                </c:pt>
                <c:pt idx="5461">
                  <c:v>5462</c:v>
                </c:pt>
                <c:pt idx="5462">
                  <c:v>5463</c:v>
                </c:pt>
                <c:pt idx="5463">
                  <c:v>5464</c:v>
                </c:pt>
                <c:pt idx="5464">
                  <c:v>5465</c:v>
                </c:pt>
                <c:pt idx="5465">
                  <c:v>5466</c:v>
                </c:pt>
                <c:pt idx="5466">
                  <c:v>5467</c:v>
                </c:pt>
                <c:pt idx="5467">
                  <c:v>5468</c:v>
                </c:pt>
                <c:pt idx="5468">
                  <c:v>5469</c:v>
                </c:pt>
                <c:pt idx="5469">
                  <c:v>5470</c:v>
                </c:pt>
                <c:pt idx="5470">
                  <c:v>5471</c:v>
                </c:pt>
                <c:pt idx="5471">
                  <c:v>5472</c:v>
                </c:pt>
                <c:pt idx="5472">
                  <c:v>5473</c:v>
                </c:pt>
                <c:pt idx="5473">
                  <c:v>5474</c:v>
                </c:pt>
                <c:pt idx="5474">
                  <c:v>5475</c:v>
                </c:pt>
                <c:pt idx="5475">
                  <c:v>5476</c:v>
                </c:pt>
                <c:pt idx="5476">
                  <c:v>5477</c:v>
                </c:pt>
                <c:pt idx="5477">
                  <c:v>5478</c:v>
                </c:pt>
                <c:pt idx="5478">
                  <c:v>5479</c:v>
                </c:pt>
                <c:pt idx="5479">
                  <c:v>5480</c:v>
                </c:pt>
                <c:pt idx="5480">
                  <c:v>5481</c:v>
                </c:pt>
                <c:pt idx="5481">
                  <c:v>5482</c:v>
                </c:pt>
                <c:pt idx="5482">
                  <c:v>5483</c:v>
                </c:pt>
                <c:pt idx="5483">
                  <c:v>5484</c:v>
                </c:pt>
                <c:pt idx="5484">
                  <c:v>5485</c:v>
                </c:pt>
                <c:pt idx="5485">
                  <c:v>5486</c:v>
                </c:pt>
                <c:pt idx="5486">
                  <c:v>5487</c:v>
                </c:pt>
                <c:pt idx="5487">
                  <c:v>5488</c:v>
                </c:pt>
                <c:pt idx="5488">
                  <c:v>5489</c:v>
                </c:pt>
                <c:pt idx="5489">
                  <c:v>5490</c:v>
                </c:pt>
                <c:pt idx="5490">
                  <c:v>5491</c:v>
                </c:pt>
                <c:pt idx="5491">
                  <c:v>5492</c:v>
                </c:pt>
                <c:pt idx="5492">
                  <c:v>5493</c:v>
                </c:pt>
                <c:pt idx="5493">
                  <c:v>5494</c:v>
                </c:pt>
                <c:pt idx="5494">
                  <c:v>5495</c:v>
                </c:pt>
                <c:pt idx="5495">
                  <c:v>5496</c:v>
                </c:pt>
                <c:pt idx="5496">
                  <c:v>5497</c:v>
                </c:pt>
                <c:pt idx="5497">
                  <c:v>5498</c:v>
                </c:pt>
                <c:pt idx="5498">
                  <c:v>5499</c:v>
                </c:pt>
                <c:pt idx="5499">
                  <c:v>5500</c:v>
                </c:pt>
                <c:pt idx="5500">
                  <c:v>5501</c:v>
                </c:pt>
                <c:pt idx="5501">
                  <c:v>5502</c:v>
                </c:pt>
                <c:pt idx="5502">
                  <c:v>5503</c:v>
                </c:pt>
                <c:pt idx="5503">
                  <c:v>5504</c:v>
                </c:pt>
                <c:pt idx="5504">
                  <c:v>5505</c:v>
                </c:pt>
                <c:pt idx="5505">
                  <c:v>5506</c:v>
                </c:pt>
                <c:pt idx="5506">
                  <c:v>5507</c:v>
                </c:pt>
                <c:pt idx="5507">
                  <c:v>5508</c:v>
                </c:pt>
                <c:pt idx="5508">
                  <c:v>5509</c:v>
                </c:pt>
                <c:pt idx="5509">
                  <c:v>5510</c:v>
                </c:pt>
                <c:pt idx="5510">
                  <c:v>5511</c:v>
                </c:pt>
                <c:pt idx="5511">
                  <c:v>5512</c:v>
                </c:pt>
                <c:pt idx="5512">
                  <c:v>5513</c:v>
                </c:pt>
                <c:pt idx="5513">
                  <c:v>5514</c:v>
                </c:pt>
                <c:pt idx="5514">
                  <c:v>5515</c:v>
                </c:pt>
                <c:pt idx="5515">
                  <c:v>5516</c:v>
                </c:pt>
                <c:pt idx="5516">
                  <c:v>5517</c:v>
                </c:pt>
                <c:pt idx="5517">
                  <c:v>5518</c:v>
                </c:pt>
                <c:pt idx="5518">
                  <c:v>5519</c:v>
                </c:pt>
                <c:pt idx="5519">
                  <c:v>5520</c:v>
                </c:pt>
                <c:pt idx="5520">
                  <c:v>5521</c:v>
                </c:pt>
                <c:pt idx="5521">
                  <c:v>5522</c:v>
                </c:pt>
                <c:pt idx="5522">
                  <c:v>5523</c:v>
                </c:pt>
                <c:pt idx="5523">
                  <c:v>5524</c:v>
                </c:pt>
                <c:pt idx="5524">
                  <c:v>5525</c:v>
                </c:pt>
                <c:pt idx="5525">
                  <c:v>5526</c:v>
                </c:pt>
                <c:pt idx="5526">
                  <c:v>5527</c:v>
                </c:pt>
                <c:pt idx="5527">
                  <c:v>5528</c:v>
                </c:pt>
                <c:pt idx="5528">
                  <c:v>5529</c:v>
                </c:pt>
                <c:pt idx="5529">
                  <c:v>5530</c:v>
                </c:pt>
                <c:pt idx="5530">
                  <c:v>5531</c:v>
                </c:pt>
                <c:pt idx="5531">
                  <c:v>5532</c:v>
                </c:pt>
                <c:pt idx="5532">
                  <c:v>5533</c:v>
                </c:pt>
                <c:pt idx="5533">
                  <c:v>5534</c:v>
                </c:pt>
                <c:pt idx="5534">
                  <c:v>5535</c:v>
                </c:pt>
                <c:pt idx="5535">
                  <c:v>5536</c:v>
                </c:pt>
                <c:pt idx="5536">
                  <c:v>5537</c:v>
                </c:pt>
                <c:pt idx="5537">
                  <c:v>5538</c:v>
                </c:pt>
                <c:pt idx="5538">
                  <c:v>5539</c:v>
                </c:pt>
                <c:pt idx="5539">
                  <c:v>5540</c:v>
                </c:pt>
                <c:pt idx="5540">
                  <c:v>5541</c:v>
                </c:pt>
                <c:pt idx="5541">
                  <c:v>5542</c:v>
                </c:pt>
                <c:pt idx="5542">
                  <c:v>5543</c:v>
                </c:pt>
                <c:pt idx="5543">
                  <c:v>5544</c:v>
                </c:pt>
                <c:pt idx="5544">
                  <c:v>5545</c:v>
                </c:pt>
                <c:pt idx="5545">
                  <c:v>5546</c:v>
                </c:pt>
                <c:pt idx="5546">
                  <c:v>5547</c:v>
                </c:pt>
                <c:pt idx="5547">
                  <c:v>5548</c:v>
                </c:pt>
                <c:pt idx="5548">
                  <c:v>5549</c:v>
                </c:pt>
                <c:pt idx="5549">
                  <c:v>5550</c:v>
                </c:pt>
                <c:pt idx="5550">
                  <c:v>5551</c:v>
                </c:pt>
                <c:pt idx="5551">
                  <c:v>5552</c:v>
                </c:pt>
                <c:pt idx="5552">
                  <c:v>5553</c:v>
                </c:pt>
                <c:pt idx="5553">
                  <c:v>5554</c:v>
                </c:pt>
                <c:pt idx="5554">
                  <c:v>5555</c:v>
                </c:pt>
                <c:pt idx="5555">
                  <c:v>5556</c:v>
                </c:pt>
                <c:pt idx="5556">
                  <c:v>5557</c:v>
                </c:pt>
                <c:pt idx="5557">
                  <c:v>5558</c:v>
                </c:pt>
                <c:pt idx="5558">
                  <c:v>5559</c:v>
                </c:pt>
                <c:pt idx="5559">
                  <c:v>5560</c:v>
                </c:pt>
                <c:pt idx="5560">
                  <c:v>5561</c:v>
                </c:pt>
                <c:pt idx="5561">
                  <c:v>5562</c:v>
                </c:pt>
                <c:pt idx="5562">
                  <c:v>5563</c:v>
                </c:pt>
                <c:pt idx="5563">
                  <c:v>5564</c:v>
                </c:pt>
                <c:pt idx="5564">
                  <c:v>5565</c:v>
                </c:pt>
                <c:pt idx="5565">
                  <c:v>5566</c:v>
                </c:pt>
                <c:pt idx="5566">
                  <c:v>5567</c:v>
                </c:pt>
                <c:pt idx="5567">
                  <c:v>5568</c:v>
                </c:pt>
                <c:pt idx="5568">
                  <c:v>5569</c:v>
                </c:pt>
                <c:pt idx="5569">
                  <c:v>5570</c:v>
                </c:pt>
                <c:pt idx="5570">
                  <c:v>5571</c:v>
                </c:pt>
                <c:pt idx="5571">
                  <c:v>5572</c:v>
                </c:pt>
                <c:pt idx="5572">
                  <c:v>5573</c:v>
                </c:pt>
                <c:pt idx="5573">
                  <c:v>5574</c:v>
                </c:pt>
                <c:pt idx="5574">
                  <c:v>5575</c:v>
                </c:pt>
                <c:pt idx="5575">
                  <c:v>5576</c:v>
                </c:pt>
                <c:pt idx="5576">
                  <c:v>5577</c:v>
                </c:pt>
                <c:pt idx="5577">
                  <c:v>5578</c:v>
                </c:pt>
                <c:pt idx="5578">
                  <c:v>5579</c:v>
                </c:pt>
                <c:pt idx="5579">
                  <c:v>5580</c:v>
                </c:pt>
                <c:pt idx="5580">
                  <c:v>5581</c:v>
                </c:pt>
                <c:pt idx="5581">
                  <c:v>5582</c:v>
                </c:pt>
                <c:pt idx="5582">
                  <c:v>5583</c:v>
                </c:pt>
                <c:pt idx="5583">
                  <c:v>5584</c:v>
                </c:pt>
                <c:pt idx="5584">
                  <c:v>5585</c:v>
                </c:pt>
                <c:pt idx="5585">
                  <c:v>5586</c:v>
                </c:pt>
                <c:pt idx="5586">
                  <c:v>5587</c:v>
                </c:pt>
                <c:pt idx="5587">
                  <c:v>5588</c:v>
                </c:pt>
                <c:pt idx="5588">
                  <c:v>5589</c:v>
                </c:pt>
                <c:pt idx="5589">
                  <c:v>5590</c:v>
                </c:pt>
                <c:pt idx="5590">
                  <c:v>5591</c:v>
                </c:pt>
                <c:pt idx="5591">
                  <c:v>5592</c:v>
                </c:pt>
                <c:pt idx="5592">
                  <c:v>5593</c:v>
                </c:pt>
                <c:pt idx="5593">
                  <c:v>5594</c:v>
                </c:pt>
                <c:pt idx="5594">
                  <c:v>5595</c:v>
                </c:pt>
                <c:pt idx="5595">
                  <c:v>5596</c:v>
                </c:pt>
                <c:pt idx="5596">
                  <c:v>5597</c:v>
                </c:pt>
                <c:pt idx="5597">
                  <c:v>5598</c:v>
                </c:pt>
                <c:pt idx="5598">
                  <c:v>5599</c:v>
                </c:pt>
                <c:pt idx="5599">
                  <c:v>5600</c:v>
                </c:pt>
                <c:pt idx="5600">
                  <c:v>5601</c:v>
                </c:pt>
                <c:pt idx="5601">
                  <c:v>5602</c:v>
                </c:pt>
                <c:pt idx="5602">
                  <c:v>5603</c:v>
                </c:pt>
                <c:pt idx="5603">
                  <c:v>5604</c:v>
                </c:pt>
                <c:pt idx="5604">
                  <c:v>5605</c:v>
                </c:pt>
                <c:pt idx="5605">
                  <c:v>5606</c:v>
                </c:pt>
                <c:pt idx="5606">
                  <c:v>5607</c:v>
                </c:pt>
                <c:pt idx="5607">
                  <c:v>5608</c:v>
                </c:pt>
                <c:pt idx="5608">
                  <c:v>5609</c:v>
                </c:pt>
                <c:pt idx="5609">
                  <c:v>5610</c:v>
                </c:pt>
                <c:pt idx="5610">
                  <c:v>5611</c:v>
                </c:pt>
                <c:pt idx="5611">
                  <c:v>5612</c:v>
                </c:pt>
                <c:pt idx="5612">
                  <c:v>5613</c:v>
                </c:pt>
                <c:pt idx="5613">
                  <c:v>5614</c:v>
                </c:pt>
                <c:pt idx="5614">
                  <c:v>5615</c:v>
                </c:pt>
                <c:pt idx="5615">
                  <c:v>5616</c:v>
                </c:pt>
                <c:pt idx="5616">
                  <c:v>5617</c:v>
                </c:pt>
                <c:pt idx="5617">
                  <c:v>5618</c:v>
                </c:pt>
                <c:pt idx="5618">
                  <c:v>5619</c:v>
                </c:pt>
                <c:pt idx="5619">
                  <c:v>5620</c:v>
                </c:pt>
                <c:pt idx="5620">
                  <c:v>5621</c:v>
                </c:pt>
                <c:pt idx="5621">
                  <c:v>5622</c:v>
                </c:pt>
                <c:pt idx="5622">
                  <c:v>5623</c:v>
                </c:pt>
                <c:pt idx="5623">
                  <c:v>5624</c:v>
                </c:pt>
                <c:pt idx="5624">
                  <c:v>5625</c:v>
                </c:pt>
                <c:pt idx="5625">
                  <c:v>5626</c:v>
                </c:pt>
                <c:pt idx="5626">
                  <c:v>5627</c:v>
                </c:pt>
                <c:pt idx="5627">
                  <c:v>5628</c:v>
                </c:pt>
                <c:pt idx="5628">
                  <c:v>5629</c:v>
                </c:pt>
                <c:pt idx="5629">
                  <c:v>5630</c:v>
                </c:pt>
                <c:pt idx="5630">
                  <c:v>5631</c:v>
                </c:pt>
                <c:pt idx="5631">
                  <c:v>5632</c:v>
                </c:pt>
                <c:pt idx="5632">
                  <c:v>5633</c:v>
                </c:pt>
                <c:pt idx="5633">
                  <c:v>5634</c:v>
                </c:pt>
                <c:pt idx="5634">
                  <c:v>5635</c:v>
                </c:pt>
                <c:pt idx="5635">
                  <c:v>5636</c:v>
                </c:pt>
                <c:pt idx="5636">
                  <c:v>5637</c:v>
                </c:pt>
                <c:pt idx="5637">
                  <c:v>5638</c:v>
                </c:pt>
                <c:pt idx="5638">
                  <c:v>5639</c:v>
                </c:pt>
                <c:pt idx="5639">
                  <c:v>5640</c:v>
                </c:pt>
                <c:pt idx="5640">
                  <c:v>5641</c:v>
                </c:pt>
                <c:pt idx="5641">
                  <c:v>5642</c:v>
                </c:pt>
                <c:pt idx="5642">
                  <c:v>5643</c:v>
                </c:pt>
                <c:pt idx="5643">
                  <c:v>5644</c:v>
                </c:pt>
                <c:pt idx="5644">
                  <c:v>5645</c:v>
                </c:pt>
                <c:pt idx="5645">
                  <c:v>5646</c:v>
                </c:pt>
                <c:pt idx="5646">
                  <c:v>5647</c:v>
                </c:pt>
                <c:pt idx="5647">
                  <c:v>5648</c:v>
                </c:pt>
                <c:pt idx="5648">
                  <c:v>5649</c:v>
                </c:pt>
                <c:pt idx="5649">
                  <c:v>5650</c:v>
                </c:pt>
                <c:pt idx="5650">
                  <c:v>5651</c:v>
                </c:pt>
                <c:pt idx="5651">
                  <c:v>5652</c:v>
                </c:pt>
                <c:pt idx="5652">
                  <c:v>5653</c:v>
                </c:pt>
                <c:pt idx="5653">
                  <c:v>5654</c:v>
                </c:pt>
                <c:pt idx="5654">
                  <c:v>5655</c:v>
                </c:pt>
                <c:pt idx="5655">
                  <c:v>5656</c:v>
                </c:pt>
                <c:pt idx="5656">
                  <c:v>5657</c:v>
                </c:pt>
                <c:pt idx="5657">
                  <c:v>5658</c:v>
                </c:pt>
                <c:pt idx="5658">
                  <c:v>5659</c:v>
                </c:pt>
                <c:pt idx="5659">
                  <c:v>5660</c:v>
                </c:pt>
                <c:pt idx="5660">
                  <c:v>5661</c:v>
                </c:pt>
                <c:pt idx="5661">
                  <c:v>5662</c:v>
                </c:pt>
                <c:pt idx="5662">
                  <c:v>5663</c:v>
                </c:pt>
                <c:pt idx="5663">
                  <c:v>5664</c:v>
                </c:pt>
                <c:pt idx="5664">
                  <c:v>5665</c:v>
                </c:pt>
                <c:pt idx="5665">
                  <c:v>5666</c:v>
                </c:pt>
                <c:pt idx="5666">
                  <c:v>5667</c:v>
                </c:pt>
                <c:pt idx="5667">
                  <c:v>5668</c:v>
                </c:pt>
                <c:pt idx="5668">
                  <c:v>5669</c:v>
                </c:pt>
                <c:pt idx="5669">
                  <c:v>5670</c:v>
                </c:pt>
                <c:pt idx="5670">
                  <c:v>5671</c:v>
                </c:pt>
                <c:pt idx="5671">
                  <c:v>5672</c:v>
                </c:pt>
                <c:pt idx="5672">
                  <c:v>5673</c:v>
                </c:pt>
                <c:pt idx="5673">
                  <c:v>5674</c:v>
                </c:pt>
                <c:pt idx="5674">
                  <c:v>5675</c:v>
                </c:pt>
                <c:pt idx="5675">
                  <c:v>5676</c:v>
                </c:pt>
                <c:pt idx="5676">
                  <c:v>5677</c:v>
                </c:pt>
                <c:pt idx="5677">
                  <c:v>5678</c:v>
                </c:pt>
                <c:pt idx="5678">
                  <c:v>5679</c:v>
                </c:pt>
                <c:pt idx="5679">
                  <c:v>5680</c:v>
                </c:pt>
                <c:pt idx="5680">
                  <c:v>5681</c:v>
                </c:pt>
                <c:pt idx="5681">
                  <c:v>5682</c:v>
                </c:pt>
                <c:pt idx="5682">
                  <c:v>5683</c:v>
                </c:pt>
                <c:pt idx="5683">
                  <c:v>5684</c:v>
                </c:pt>
                <c:pt idx="5684">
                  <c:v>5685</c:v>
                </c:pt>
                <c:pt idx="5685">
                  <c:v>5686</c:v>
                </c:pt>
                <c:pt idx="5686">
                  <c:v>5687</c:v>
                </c:pt>
                <c:pt idx="5687">
                  <c:v>5688</c:v>
                </c:pt>
                <c:pt idx="5688">
                  <c:v>5689</c:v>
                </c:pt>
                <c:pt idx="5689">
                  <c:v>5690</c:v>
                </c:pt>
                <c:pt idx="5690">
                  <c:v>5691</c:v>
                </c:pt>
                <c:pt idx="5691">
                  <c:v>5692</c:v>
                </c:pt>
                <c:pt idx="5692">
                  <c:v>5693</c:v>
                </c:pt>
                <c:pt idx="5693">
                  <c:v>5694</c:v>
                </c:pt>
                <c:pt idx="5694">
                  <c:v>5695</c:v>
                </c:pt>
                <c:pt idx="5695">
                  <c:v>5696</c:v>
                </c:pt>
                <c:pt idx="5696">
                  <c:v>5697</c:v>
                </c:pt>
                <c:pt idx="5697">
                  <c:v>5698</c:v>
                </c:pt>
                <c:pt idx="5698">
                  <c:v>5699</c:v>
                </c:pt>
                <c:pt idx="5699">
                  <c:v>5700</c:v>
                </c:pt>
                <c:pt idx="5700">
                  <c:v>5701</c:v>
                </c:pt>
                <c:pt idx="5701">
                  <c:v>5702</c:v>
                </c:pt>
                <c:pt idx="5702">
                  <c:v>5703</c:v>
                </c:pt>
                <c:pt idx="5703">
                  <c:v>5704</c:v>
                </c:pt>
                <c:pt idx="5704">
                  <c:v>5705</c:v>
                </c:pt>
                <c:pt idx="5705">
                  <c:v>5706</c:v>
                </c:pt>
                <c:pt idx="5706">
                  <c:v>5707</c:v>
                </c:pt>
                <c:pt idx="5707">
                  <c:v>5708</c:v>
                </c:pt>
                <c:pt idx="5708">
                  <c:v>5709</c:v>
                </c:pt>
                <c:pt idx="5709">
                  <c:v>5710</c:v>
                </c:pt>
                <c:pt idx="5710">
                  <c:v>5711</c:v>
                </c:pt>
                <c:pt idx="5711">
                  <c:v>5712</c:v>
                </c:pt>
                <c:pt idx="5712">
                  <c:v>5713</c:v>
                </c:pt>
                <c:pt idx="5713">
                  <c:v>5714</c:v>
                </c:pt>
                <c:pt idx="5714">
                  <c:v>5715</c:v>
                </c:pt>
                <c:pt idx="5715">
                  <c:v>5716</c:v>
                </c:pt>
                <c:pt idx="5716">
                  <c:v>5717</c:v>
                </c:pt>
                <c:pt idx="5717">
                  <c:v>5718</c:v>
                </c:pt>
                <c:pt idx="5718">
                  <c:v>5719</c:v>
                </c:pt>
                <c:pt idx="5719">
                  <c:v>5720</c:v>
                </c:pt>
                <c:pt idx="5720">
                  <c:v>5721</c:v>
                </c:pt>
                <c:pt idx="5721">
                  <c:v>5722</c:v>
                </c:pt>
                <c:pt idx="5722">
                  <c:v>5723</c:v>
                </c:pt>
                <c:pt idx="5723">
                  <c:v>5724</c:v>
                </c:pt>
                <c:pt idx="5724">
                  <c:v>5725</c:v>
                </c:pt>
                <c:pt idx="5725">
                  <c:v>5726</c:v>
                </c:pt>
                <c:pt idx="5726">
                  <c:v>5727</c:v>
                </c:pt>
                <c:pt idx="5727">
                  <c:v>5728</c:v>
                </c:pt>
                <c:pt idx="5728">
                  <c:v>5729</c:v>
                </c:pt>
                <c:pt idx="5729">
                  <c:v>5730</c:v>
                </c:pt>
                <c:pt idx="5730">
                  <c:v>5731</c:v>
                </c:pt>
                <c:pt idx="5731">
                  <c:v>5732</c:v>
                </c:pt>
                <c:pt idx="5732">
                  <c:v>5733</c:v>
                </c:pt>
                <c:pt idx="5733">
                  <c:v>5734</c:v>
                </c:pt>
                <c:pt idx="5734">
                  <c:v>5735</c:v>
                </c:pt>
                <c:pt idx="5735">
                  <c:v>5736</c:v>
                </c:pt>
                <c:pt idx="5736">
                  <c:v>5737</c:v>
                </c:pt>
                <c:pt idx="5737">
                  <c:v>5738</c:v>
                </c:pt>
                <c:pt idx="5738">
                  <c:v>5739</c:v>
                </c:pt>
                <c:pt idx="5739">
                  <c:v>5740</c:v>
                </c:pt>
                <c:pt idx="5740">
                  <c:v>5741</c:v>
                </c:pt>
                <c:pt idx="5741">
                  <c:v>5742</c:v>
                </c:pt>
                <c:pt idx="5742">
                  <c:v>5743</c:v>
                </c:pt>
                <c:pt idx="5743">
                  <c:v>5744</c:v>
                </c:pt>
                <c:pt idx="5744">
                  <c:v>5745</c:v>
                </c:pt>
                <c:pt idx="5745">
                  <c:v>5746</c:v>
                </c:pt>
                <c:pt idx="5746">
                  <c:v>5747</c:v>
                </c:pt>
                <c:pt idx="5747">
                  <c:v>5748</c:v>
                </c:pt>
                <c:pt idx="5748">
                  <c:v>5749</c:v>
                </c:pt>
                <c:pt idx="5749">
                  <c:v>5750</c:v>
                </c:pt>
                <c:pt idx="5750">
                  <c:v>5751</c:v>
                </c:pt>
                <c:pt idx="5751">
                  <c:v>5752</c:v>
                </c:pt>
                <c:pt idx="5752">
                  <c:v>5753</c:v>
                </c:pt>
                <c:pt idx="5753">
                  <c:v>5754</c:v>
                </c:pt>
                <c:pt idx="5754">
                  <c:v>5755</c:v>
                </c:pt>
                <c:pt idx="5755">
                  <c:v>5756</c:v>
                </c:pt>
                <c:pt idx="5756">
                  <c:v>5757</c:v>
                </c:pt>
                <c:pt idx="5757">
                  <c:v>5758</c:v>
                </c:pt>
                <c:pt idx="5758">
                  <c:v>5759</c:v>
                </c:pt>
                <c:pt idx="5759">
                  <c:v>5760</c:v>
                </c:pt>
                <c:pt idx="5760">
                  <c:v>5761</c:v>
                </c:pt>
                <c:pt idx="5761">
                  <c:v>5762</c:v>
                </c:pt>
                <c:pt idx="5762">
                  <c:v>5763</c:v>
                </c:pt>
                <c:pt idx="5763">
                  <c:v>5764</c:v>
                </c:pt>
                <c:pt idx="5764">
                  <c:v>5765</c:v>
                </c:pt>
                <c:pt idx="5765">
                  <c:v>5766</c:v>
                </c:pt>
                <c:pt idx="5766">
                  <c:v>5767</c:v>
                </c:pt>
                <c:pt idx="5767">
                  <c:v>5768</c:v>
                </c:pt>
                <c:pt idx="5768">
                  <c:v>5769</c:v>
                </c:pt>
                <c:pt idx="5769">
                  <c:v>5770</c:v>
                </c:pt>
                <c:pt idx="5770">
                  <c:v>5771</c:v>
                </c:pt>
                <c:pt idx="5771">
                  <c:v>5772</c:v>
                </c:pt>
                <c:pt idx="5772">
                  <c:v>5773</c:v>
                </c:pt>
                <c:pt idx="5773">
                  <c:v>5774</c:v>
                </c:pt>
                <c:pt idx="5774">
                  <c:v>5775</c:v>
                </c:pt>
                <c:pt idx="5775">
                  <c:v>5776</c:v>
                </c:pt>
                <c:pt idx="5776">
                  <c:v>5777</c:v>
                </c:pt>
                <c:pt idx="5777">
                  <c:v>5778</c:v>
                </c:pt>
                <c:pt idx="5778">
                  <c:v>5779</c:v>
                </c:pt>
                <c:pt idx="5779">
                  <c:v>5780</c:v>
                </c:pt>
                <c:pt idx="5780">
                  <c:v>5781</c:v>
                </c:pt>
                <c:pt idx="5781">
                  <c:v>5782</c:v>
                </c:pt>
                <c:pt idx="5782">
                  <c:v>5783</c:v>
                </c:pt>
                <c:pt idx="5783">
                  <c:v>5784</c:v>
                </c:pt>
                <c:pt idx="5784">
                  <c:v>5785</c:v>
                </c:pt>
                <c:pt idx="5785">
                  <c:v>5786</c:v>
                </c:pt>
                <c:pt idx="5786">
                  <c:v>5787</c:v>
                </c:pt>
                <c:pt idx="5787">
                  <c:v>5788</c:v>
                </c:pt>
                <c:pt idx="5788">
                  <c:v>5789</c:v>
                </c:pt>
                <c:pt idx="5789">
                  <c:v>5790</c:v>
                </c:pt>
                <c:pt idx="5790">
                  <c:v>5791</c:v>
                </c:pt>
                <c:pt idx="5791">
                  <c:v>5792</c:v>
                </c:pt>
                <c:pt idx="5792">
                  <c:v>5793</c:v>
                </c:pt>
                <c:pt idx="5793">
                  <c:v>5794</c:v>
                </c:pt>
                <c:pt idx="5794">
                  <c:v>5795</c:v>
                </c:pt>
                <c:pt idx="5795">
                  <c:v>5796</c:v>
                </c:pt>
                <c:pt idx="5796">
                  <c:v>5797</c:v>
                </c:pt>
                <c:pt idx="5797">
                  <c:v>5798</c:v>
                </c:pt>
                <c:pt idx="5798">
                  <c:v>5799</c:v>
                </c:pt>
                <c:pt idx="5799">
                  <c:v>5800</c:v>
                </c:pt>
                <c:pt idx="5800">
                  <c:v>5801</c:v>
                </c:pt>
                <c:pt idx="5801">
                  <c:v>5802</c:v>
                </c:pt>
                <c:pt idx="5802">
                  <c:v>5803</c:v>
                </c:pt>
                <c:pt idx="5803">
                  <c:v>5804</c:v>
                </c:pt>
                <c:pt idx="5804">
                  <c:v>5805</c:v>
                </c:pt>
                <c:pt idx="5805">
                  <c:v>5806</c:v>
                </c:pt>
                <c:pt idx="5806">
                  <c:v>5807</c:v>
                </c:pt>
                <c:pt idx="5807">
                  <c:v>5808</c:v>
                </c:pt>
                <c:pt idx="5808">
                  <c:v>5809</c:v>
                </c:pt>
                <c:pt idx="5809">
                  <c:v>5810</c:v>
                </c:pt>
                <c:pt idx="5810">
                  <c:v>5811</c:v>
                </c:pt>
                <c:pt idx="5811">
                  <c:v>5812</c:v>
                </c:pt>
                <c:pt idx="5812">
                  <c:v>5813</c:v>
                </c:pt>
                <c:pt idx="5813">
                  <c:v>5814</c:v>
                </c:pt>
                <c:pt idx="5814">
                  <c:v>5815</c:v>
                </c:pt>
                <c:pt idx="5815">
                  <c:v>5816</c:v>
                </c:pt>
                <c:pt idx="5816">
                  <c:v>5817</c:v>
                </c:pt>
                <c:pt idx="5817">
                  <c:v>5818</c:v>
                </c:pt>
                <c:pt idx="5818">
                  <c:v>5819</c:v>
                </c:pt>
                <c:pt idx="5819">
                  <c:v>5820</c:v>
                </c:pt>
                <c:pt idx="5820">
                  <c:v>5821</c:v>
                </c:pt>
                <c:pt idx="5821">
                  <c:v>5822</c:v>
                </c:pt>
                <c:pt idx="5822">
                  <c:v>5823</c:v>
                </c:pt>
                <c:pt idx="5823">
                  <c:v>5824</c:v>
                </c:pt>
                <c:pt idx="5824">
                  <c:v>5825</c:v>
                </c:pt>
                <c:pt idx="5825">
                  <c:v>5826</c:v>
                </c:pt>
                <c:pt idx="5826">
                  <c:v>5827</c:v>
                </c:pt>
                <c:pt idx="5827">
                  <c:v>5828</c:v>
                </c:pt>
                <c:pt idx="5828">
                  <c:v>5829</c:v>
                </c:pt>
                <c:pt idx="5829">
                  <c:v>5830</c:v>
                </c:pt>
                <c:pt idx="5830">
                  <c:v>5831</c:v>
                </c:pt>
                <c:pt idx="5831">
                  <c:v>5832</c:v>
                </c:pt>
                <c:pt idx="5832">
                  <c:v>5833</c:v>
                </c:pt>
                <c:pt idx="5833">
                  <c:v>5834</c:v>
                </c:pt>
                <c:pt idx="5834">
                  <c:v>5835</c:v>
                </c:pt>
                <c:pt idx="5835">
                  <c:v>5836</c:v>
                </c:pt>
                <c:pt idx="5836">
                  <c:v>5837</c:v>
                </c:pt>
                <c:pt idx="5837">
                  <c:v>5838</c:v>
                </c:pt>
                <c:pt idx="5838">
                  <c:v>5839</c:v>
                </c:pt>
                <c:pt idx="5839">
                  <c:v>5840</c:v>
                </c:pt>
                <c:pt idx="5840">
                  <c:v>5841</c:v>
                </c:pt>
                <c:pt idx="5841">
                  <c:v>5842</c:v>
                </c:pt>
                <c:pt idx="5842">
                  <c:v>5843</c:v>
                </c:pt>
                <c:pt idx="5843">
                  <c:v>5844</c:v>
                </c:pt>
                <c:pt idx="5844">
                  <c:v>5845</c:v>
                </c:pt>
                <c:pt idx="5845">
                  <c:v>5846</c:v>
                </c:pt>
                <c:pt idx="5846">
                  <c:v>5847</c:v>
                </c:pt>
                <c:pt idx="5847">
                  <c:v>5848</c:v>
                </c:pt>
                <c:pt idx="5848">
                  <c:v>5849</c:v>
                </c:pt>
                <c:pt idx="5849">
                  <c:v>5850</c:v>
                </c:pt>
                <c:pt idx="5850">
                  <c:v>5851</c:v>
                </c:pt>
                <c:pt idx="5851">
                  <c:v>5852</c:v>
                </c:pt>
                <c:pt idx="5852">
                  <c:v>5853</c:v>
                </c:pt>
                <c:pt idx="5853">
                  <c:v>5854</c:v>
                </c:pt>
                <c:pt idx="5854">
                  <c:v>5855</c:v>
                </c:pt>
                <c:pt idx="5855">
                  <c:v>5856</c:v>
                </c:pt>
                <c:pt idx="5856">
                  <c:v>5857</c:v>
                </c:pt>
                <c:pt idx="5857">
                  <c:v>5858</c:v>
                </c:pt>
                <c:pt idx="5858">
                  <c:v>5859</c:v>
                </c:pt>
                <c:pt idx="5859">
                  <c:v>5860</c:v>
                </c:pt>
                <c:pt idx="5860">
                  <c:v>5861</c:v>
                </c:pt>
                <c:pt idx="5861">
                  <c:v>5862</c:v>
                </c:pt>
                <c:pt idx="5862">
                  <c:v>5863</c:v>
                </c:pt>
                <c:pt idx="5863">
                  <c:v>5864</c:v>
                </c:pt>
                <c:pt idx="5864">
                  <c:v>5865</c:v>
                </c:pt>
                <c:pt idx="5865">
                  <c:v>5866</c:v>
                </c:pt>
                <c:pt idx="5866">
                  <c:v>5867</c:v>
                </c:pt>
                <c:pt idx="5867">
                  <c:v>5868</c:v>
                </c:pt>
                <c:pt idx="5868">
                  <c:v>5869</c:v>
                </c:pt>
                <c:pt idx="5869">
                  <c:v>5870</c:v>
                </c:pt>
                <c:pt idx="5870">
                  <c:v>5871</c:v>
                </c:pt>
                <c:pt idx="5871">
                  <c:v>5872</c:v>
                </c:pt>
                <c:pt idx="5872">
                  <c:v>5873</c:v>
                </c:pt>
                <c:pt idx="5873">
                  <c:v>5874</c:v>
                </c:pt>
                <c:pt idx="5874">
                  <c:v>5875</c:v>
                </c:pt>
                <c:pt idx="5875">
                  <c:v>5876</c:v>
                </c:pt>
                <c:pt idx="5876">
                  <c:v>5877</c:v>
                </c:pt>
                <c:pt idx="5877">
                  <c:v>5878</c:v>
                </c:pt>
                <c:pt idx="5878">
                  <c:v>5879</c:v>
                </c:pt>
                <c:pt idx="5879">
                  <c:v>5880</c:v>
                </c:pt>
                <c:pt idx="5880">
                  <c:v>5881</c:v>
                </c:pt>
                <c:pt idx="5881">
                  <c:v>5882</c:v>
                </c:pt>
                <c:pt idx="5882">
                  <c:v>5883</c:v>
                </c:pt>
                <c:pt idx="5883">
                  <c:v>5884</c:v>
                </c:pt>
                <c:pt idx="5884">
                  <c:v>5885</c:v>
                </c:pt>
                <c:pt idx="5885">
                  <c:v>5886</c:v>
                </c:pt>
                <c:pt idx="5886">
                  <c:v>5887</c:v>
                </c:pt>
                <c:pt idx="5887">
                  <c:v>5888</c:v>
                </c:pt>
                <c:pt idx="5888">
                  <c:v>5889</c:v>
                </c:pt>
                <c:pt idx="5889">
                  <c:v>5890</c:v>
                </c:pt>
                <c:pt idx="5890">
                  <c:v>5891</c:v>
                </c:pt>
                <c:pt idx="5891">
                  <c:v>5892</c:v>
                </c:pt>
                <c:pt idx="5892">
                  <c:v>5893</c:v>
                </c:pt>
                <c:pt idx="5893">
                  <c:v>5894</c:v>
                </c:pt>
                <c:pt idx="5894">
                  <c:v>5895</c:v>
                </c:pt>
                <c:pt idx="5895">
                  <c:v>5896</c:v>
                </c:pt>
                <c:pt idx="5896">
                  <c:v>5897</c:v>
                </c:pt>
                <c:pt idx="5897">
                  <c:v>5898</c:v>
                </c:pt>
                <c:pt idx="5898">
                  <c:v>5899</c:v>
                </c:pt>
                <c:pt idx="5899">
                  <c:v>5900</c:v>
                </c:pt>
                <c:pt idx="5900">
                  <c:v>5901</c:v>
                </c:pt>
                <c:pt idx="5901">
                  <c:v>5902</c:v>
                </c:pt>
                <c:pt idx="5902">
                  <c:v>5903</c:v>
                </c:pt>
                <c:pt idx="5903">
                  <c:v>5904</c:v>
                </c:pt>
                <c:pt idx="5904">
                  <c:v>5905</c:v>
                </c:pt>
                <c:pt idx="5905">
                  <c:v>5906</c:v>
                </c:pt>
                <c:pt idx="5906">
                  <c:v>5907</c:v>
                </c:pt>
                <c:pt idx="5907">
                  <c:v>5908</c:v>
                </c:pt>
                <c:pt idx="5908">
                  <c:v>5909</c:v>
                </c:pt>
                <c:pt idx="5909">
                  <c:v>5910</c:v>
                </c:pt>
                <c:pt idx="5910">
                  <c:v>5911</c:v>
                </c:pt>
                <c:pt idx="5911">
                  <c:v>5912</c:v>
                </c:pt>
                <c:pt idx="5912">
                  <c:v>5913</c:v>
                </c:pt>
                <c:pt idx="5913">
                  <c:v>5914</c:v>
                </c:pt>
                <c:pt idx="5914">
                  <c:v>5915</c:v>
                </c:pt>
                <c:pt idx="5915">
                  <c:v>5916</c:v>
                </c:pt>
                <c:pt idx="5916">
                  <c:v>5917</c:v>
                </c:pt>
                <c:pt idx="5917">
                  <c:v>5918</c:v>
                </c:pt>
                <c:pt idx="5918">
                  <c:v>5919</c:v>
                </c:pt>
                <c:pt idx="5919">
                  <c:v>5920</c:v>
                </c:pt>
                <c:pt idx="5920">
                  <c:v>5921</c:v>
                </c:pt>
                <c:pt idx="5921">
                  <c:v>5922</c:v>
                </c:pt>
                <c:pt idx="5922">
                  <c:v>5923</c:v>
                </c:pt>
                <c:pt idx="5923">
                  <c:v>5924</c:v>
                </c:pt>
                <c:pt idx="5924">
                  <c:v>5925</c:v>
                </c:pt>
                <c:pt idx="5925">
                  <c:v>5926</c:v>
                </c:pt>
                <c:pt idx="5926">
                  <c:v>5927</c:v>
                </c:pt>
                <c:pt idx="5927">
                  <c:v>5928</c:v>
                </c:pt>
                <c:pt idx="5928">
                  <c:v>5929</c:v>
                </c:pt>
                <c:pt idx="5929">
                  <c:v>5930</c:v>
                </c:pt>
                <c:pt idx="5930">
                  <c:v>5931</c:v>
                </c:pt>
                <c:pt idx="5931">
                  <c:v>5932</c:v>
                </c:pt>
                <c:pt idx="5932">
                  <c:v>5933</c:v>
                </c:pt>
                <c:pt idx="5933">
                  <c:v>5934</c:v>
                </c:pt>
                <c:pt idx="5934">
                  <c:v>5935</c:v>
                </c:pt>
                <c:pt idx="5935">
                  <c:v>5936</c:v>
                </c:pt>
                <c:pt idx="5936">
                  <c:v>5937</c:v>
                </c:pt>
                <c:pt idx="5937">
                  <c:v>5938</c:v>
                </c:pt>
                <c:pt idx="5938">
                  <c:v>5939</c:v>
                </c:pt>
                <c:pt idx="5939">
                  <c:v>5940</c:v>
                </c:pt>
                <c:pt idx="5940">
                  <c:v>5941</c:v>
                </c:pt>
                <c:pt idx="5941">
                  <c:v>5942</c:v>
                </c:pt>
                <c:pt idx="5942">
                  <c:v>5943</c:v>
                </c:pt>
                <c:pt idx="5943">
                  <c:v>5944</c:v>
                </c:pt>
                <c:pt idx="5944">
                  <c:v>5945</c:v>
                </c:pt>
                <c:pt idx="5945">
                  <c:v>5946</c:v>
                </c:pt>
                <c:pt idx="5946">
                  <c:v>5947</c:v>
                </c:pt>
                <c:pt idx="5947">
                  <c:v>5948</c:v>
                </c:pt>
                <c:pt idx="5948">
                  <c:v>5949</c:v>
                </c:pt>
                <c:pt idx="5949">
                  <c:v>5950</c:v>
                </c:pt>
                <c:pt idx="5950">
                  <c:v>5951</c:v>
                </c:pt>
                <c:pt idx="5951">
                  <c:v>5952</c:v>
                </c:pt>
                <c:pt idx="5952">
                  <c:v>5953</c:v>
                </c:pt>
                <c:pt idx="5953">
                  <c:v>5954</c:v>
                </c:pt>
                <c:pt idx="5954">
                  <c:v>5955</c:v>
                </c:pt>
                <c:pt idx="5955">
                  <c:v>5956</c:v>
                </c:pt>
                <c:pt idx="5956">
                  <c:v>5957</c:v>
                </c:pt>
                <c:pt idx="5957">
                  <c:v>5958</c:v>
                </c:pt>
                <c:pt idx="5958">
                  <c:v>5959</c:v>
                </c:pt>
                <c:pt idx="5959">
                  <c:v>5960</c:v>
                </c:pt>
                <c:pt idx="5960">
                  <c:v>5961</c:v>
                </c:pt>
                <c:pt idx="5961">
                  <c:v>5962</c:v>
                </c:pt>
                <c:pt idx="5962">
                  <c:v>5963</c:v>
                </c:pt>
                <c:pt idx="5963">
                  <c:v>5964</c:v>
                </c:pt>
                <c:pt idx="5964">
                  <c:v>5965</c:v>
                </c:pt>
                <c:pt idx="5965">
                  <c:v>5966</c:v>
                </c:pt>
                <c:pt idx="5966">
                  <c:v>5967</c:v>
                </c:pt>
                <c:pt idx="5967">
                  <c:v>5968</c:v>
                </c:pt>
                <c:pt idx="5968">
                  <c:v>5969</c:v>
                </c:pt>
                <c:pt idx="5969">
                  <c:v>5970</c:v>
                </c:pt>
                <c:pt idx="5970">
                  <c:v>5971</c:v>
                </c:pt>
                <c:pt idx="5971">
                  <c:v>5972</c:v>
                </c:pt>
                <c:pt idx="5972">
                  <c:v>5973</c:v>
                </c:pt>
                <c:pt idx="5973">
                  <c:v>5974</c:v>
                </c:pt>
                <c:pt idx="5974">
                  <c:v>5975</c:v>
                </c:pt>
                <c:pt idx="5975">
                  <c:v>5976</c:v>
                </c:pt>
                <c:pt idx="5976">
                  <c:v>5977</c:v>
                </c:pt>
                <c:pt idx="5977">
                  <c:v>5978</c:v>
                </c:pt>
                <c:pt idx="5978">
                  <c:v>5979</c:v>
                </c:pt>
                <c:pt idx="5979">
                  <c:v>5980</c:v>
                </c:pt>
                <c:pt idx="5980">
                  <c:v>5981</c:v>
                </c:pt>
                <c:pt idx="5981">
                  <c:v>5982</c:v>
                </c:pt>
                <c:pt idx="5982">
                  <c:v>5983</c:v>
                </c:pt>
                <c:pt idx="5983">
                  <c:v>5984</c:v>
                </c:pt>
                <c:pt idx="5984">
                  <c:v>5985</c:v>
                </c:pt>
                <c:pt idx="5985">
                  <c:v>5986</c:v>
                </c:pt>
                <c:pt idx="5986">
                  <c:v>5987</c:v>
                </c:pt>
                <c:pt idx="5987">
                  <c:v>5988</c:v>
                </c:pt>
                <c:pt idx="5988">
                  <c:v>5989</c:v>
                </c:pt>
                <c:pt idx="5989">
                  <c:v>5990</c:v>
                </c:pt>
                <c:pt idx="5990">
                  <c:v>5991</c:v>
                </c:pt>
                <c:pt idx="5991">
                  <c:v>5992</c:v>
                </c:pt>
                <c:pt idx="5992">
                  <c:v>5993</c:v>
                </c:pt>
                <c:pt idx="5993">
                  <c:v>5994</c:v>
                </c:pt>
                <c:pt idx="5994">
                  <c:v>5995</c:v>
                </c:pt>
                <c:pt idx="5995">
                  <c:v>5996</c:v>
                </c:pt>
                <c:pt idx="5996">
                  <c:v>5997</c:v>
                </c:pt>
                <c:pt idx="5997">
                  <c:v>5998</c:v>
                </c:pt>
                <c:pt idx="5998">
                  <c:v>5999</c:v>
                </c:pt>
                <c:pt idx="5999">
                  <c:v>6000</c:v>
                </c:pt>
                <c:pt idx="6000">
                  <c:v>6001</c:v>
                </c:pt>
                <c:pt idx="6001">
                  <c:v>6002</c:v>
                </c:pt>
                <c:pt idx="6002">
                  <c:v>6003</c:v>
                </c:pt>
                <c:pt idx="6003">
                  <c:v>6004</c:v>
                </c:pt>
                <c:pt idx="6004">
                  <c:v>6005</c:v>
                </c:pt>
                <c:pt idx="6005">
                  <c:v>6006</c:v>
                </c:pt>
                <c:pt idx="6006">
                  <c:v>6007</c:v>
                </c:pt>
                <c:pt idx="6007">
                  <c:v>6008</c:v>
                </c:pt>
                <c:pt idx="6008">
                  <c:v>6009</c:v>
                </c:pt>
                <c:pt idx="6009">
                  <c:v>6010</c:v>
                </c:pt>
                <c:pt idx="6010">
                  <c:v>6011</c:v>
                </c:pt>
                <c:pt idx="6011">
                  <c:v>6012</c:v>
                </c:pt>
                <c:pt idx="6012">
                  <c:v>6013</c:v>
                </c:pt>
                <c:pt idx="6013">
                  <c:v>6014</c:v>
                </c:pt>
                <c:pt idx="6014">
                  <c:v>6015</c:v>
                </c:pt>
                <c:pt idx="6015">
                  <c:v>6016</c:v>
                </c:pt>
                <c:pt idx="6016">
                  <c:v>6017</c:v>
                </c:pt>
                <c:pt idx="6017">
                  <c:v>6018</c:v>
                </c:pt>
                <c:pt idx="6018">
                  <c:v>6019</c:v>
                </c:pt>
                <c:pt idx="6019">
                  <c:v>6020</c:v>
                </c:pt>
                <c:pt idx="6020">
                  <c:v>6021</c:v>
                </c:pt>
                <c:pt idx="6021">
                  <c:v>6022</c:v>
                </c:pt>
                <c:pt idx="6022">
                  <c:v>6023</c:v>
                </c:pt>
                <c:pt idx="6023">
                  <c:v>6024</c:v>
                </c:pt>
                <c:pt idx="6024">
                  <c:v>6025</c:v>
                </c:pt>
                <c:pt idx="6025">
                  <c:v>6026</c:v>
                </c:pt>
                <c:pt idx="6026">
                  <c:v>6027</c:v>
                </c:pt>
                <c:pt idx="6027">
                  <c:v>6028</c:v>
                </c:pt>
                <c:pt idx="6028">
                  <c:v>6029</c:v>
                </c:pt>
                <c:pt idx="6029">
                  <c:v>6030</c:v>
                </c:pt>
                <c:pt idx="6030">
                  <c:v>6031</c:v>
                </c:pt>
                <c:pt idx="6031">
                  <c:v>6032</c:v>
                </c:pt>
                <c:pt idx="6032">
                  <c:v>6033</c:v>
                </c:pt>
                <c:pt idx="6033">
                  <c:v>6034</c:v>
                </c:pt>
                <c:pt idx="6034">
                  <c:v>6035</c:v>
                </c:pt>
                <c:pt idx="6035">
                  <c:v>6036</c:v>
                </c:pt>
                <c:pt idx="6036">
                  <c:v>6037</c:v>
                </c:pt>
                <c:pt idx="6037">
                  <c:v>6038</c:v>
                </c:pt>
                <c:pt idx="6038">
                  <c:v>6039</c:v>
                </c:pt>
                <c:pt idx="6039">
                  <c:v>6040</c:v>
                </c:pt>
                <c:pt idx="6040">
                  <c:v>6041</c:v>
                </c:pt>
                <c:pt idx="6041">
                  <c:v>6042</c:v>
                </c:pt>
                <c:pt idx="6042">
                  <c:v>6043</c:v>
                </c:pt>
                <c:pt idx="6043">
                  <c:v>6044</c:v>
                </c:pt>
                <c:pt idx="6044">
                  <c:v>6045</c:v>
                </c:pt>
                <c:pt idx="6045">
                  <c:v>6046</c:v>
                </c:pt>
                <c:pt idx="6046">
                  <c:v>6047</c:v>
                </c:pt>
                <c:pt idx="6047">
                  <c:v>6048</c:v>
                </c:pt>
                <c:pt idx="6048">
                  <c:v>6049</c:v>
                </c:pt>
                <c:pt idx="6049">
                  <c:v>6050</c:v>
                </c:pt>
                <c:pt idx="6050">
                  <c:v>6051</c:v>
                </c:pt>
                <c:pt idx="6051">
                  <c:v>6052</c:v>
                </c:pt>
                <c:pt idx="6052">
                  <c:v>6053</c:v>
                </c:pt>
                <c:pt idx="6053">
                  <c:v>6054</c:v>
                </c:pt>
                <c:pt idx="6054">
                  <c:v>6055</c:v>
                </c:pt>
                <c:pt idx="6055">
                  <c:v>6056</c:v>
                </c:pt>
                <c:pt idx="6056">
                  <c:v>6057</c:v>
                </c:pt>
                <c:pt idx="6057">
                  <c:v>6058</c:v>
                </c:pt>
                <c:pt idx="6058">
                  <c:v>6059</c:v>
                </c:pt>
                <c:pt idx="6059">
                  <c:v>6060</c:v>
                </c:pt>
                <c:pt idx="6060">
                  <c:v>6061</c:v>
                </c:pt>
                <c:pt idx="6061">
                  <c:v>6062</c:v>
                </c:pt>
                <c:pt idx="6062">
                  <c:v>6063</c:v>
                </c:pt>
                <c:pt idx="6063">
                  <c:v>6064</c:v>
                </c:pt>
                <c:pt idx="6064">
                  <c:v>6065</c:v>
                </c:pt>
                <c:pt idx="6065">
                  <c:v>6066</c:v>
                </c:pt>
                <c:pt idx="6066">
                  <c:v>6067</c:v>
                </c:pt>
                <c:pt idx="6067">
                  <c:v>6068</c:v>
                </c:pt>
                <c:pt idx="6068">
                  <c:v>6069</c:v>
                </c:pt>
                <c:pt idx="6069">
                  <c:v>6070</c:v>
                </c:pt>
                <c:pt idx="6070">
                  <c:v>6071</c:v>
                </c:pt>
                <c:pt idx="6071">
                  <c:v>6072</c:v>
                </c:pt>
                <c:pt idx="6072">
                  <c:v>6073</c:v>
                </c:pt>
                <c:pt idx="6073">
                  <c:v>6074</c:v>
                </c:pt>
                <c:pt idx="6074">
                  <c:v>6075</c:v>
                </c:pt>
                <c:pt idx="6075">
                  <c:v>6076</c:v>
                </c:pt>
                <c:pt idx="6076">
                  <c:v>6077</c:v>
                </c:pt>
                <c:pt idx="6077">
                  <c:v>6078</c:v>
                </c:pt>
                <c:pt idx="6078">
                  <c:v>6079</c:v>
                </c:pt>
                <c:pt idx="6079">
                  <c:v>6080</c:v>
                </c:pt>
                <c:pt idx="6080">
                  <c:v>6081</c:v>
                </c:pt>
                <c:pt idx="6081">
                  <c:v>6082</c:v>
                </c:pt>
                <c:pt idx="6082">
                  <c:v>6083</c:v>
                </c:pt>
                <c:pt idx="6083">
                  <c:v>6084</c:v>
                </c:pt>
                <c:pt idx="6084">
                  <c:v>6085</c:v>
                </c:pt>
                <c:pt idx="6085">
                  <c:v>6086</c:v>
                </c:pt>
                <c:pt idx="6086">
                  <c:v>6087</c:v>
                </c:pt>
                <c:pt idx="6087">
                  <c:v>6088</c:v>
                </c:pt>
                <c:pt idx="6088">
                  <c:v>6089</c:v>
                </c:pt>
                <c:pt idx="6089">
                  <c:v>6090</c:v>
                </c:pt>
                <c:pt idx="6090">
                  <c:v>6091</c:v>
                </c:pt>
                <c:pt idx="6091">
                  <c:v>6092</c:v>
                </c:pt>
                <c:pt idx="6092">
                  <c:v>6093</c:v>
                </c:pt>
                <c:pt idx="6093">
                  <c:v>6094</c:v>
                </c:pt>
                <c:pt idx="6094">
                  <c:v>6095</c:v>
                </c:pt>
                <c:pt idx="6095">
                  <c:v>6096</c:v>
                </c:pt>
                <c:pt idx="6096">
                  <c:v>6097</c:v>
                </c:pt>
                <c:pt idx="6097">
                  <c:v>6098</c:v>
                </c:pt>
                <c:pt idx="6098">
                  <c:v>6099</c:v>
                </c:pt>
                <c:pt idx="6099">
                  <c:v>6100</c:v>
                </c:pt>
                <c:pt idx="6100">
                  <c:v>6101</c:v>
                </c:pt>
                <c:pt idx="6101">
                  <c:v>6102</c:v>
                </c:pt>
                <c:pt idx="6102">
                  <c:v>6103</c:v>
                </c:pt>
                <c:pt idx="6103">
                  <c:v>6104</c:v>
                </c:pt>
                <c:pt idx="6104">
                  <c:v>6105</c:v>
                </c:pt>
                <c:pt idx="6105">
                  <c:v>6106</c:v>
                </c:pt>
                <c:pt idx="6106">
                  <c:v>6107</c:v>
                </c:pt>
                <c:pt idx="6107">
                  <c:v>6108</c:v>
                </c:pt>
                <c:pt idx="6108">
                  <c:v>6109</c:v>
                </c:pt>
                <c:pt idx="6109">
                  <c:v>6110</c:v>
                </c:pt>
                <c:pt idx="6110">
                  <c:v>6111</c:v>
                </c:pt>
                <c:pt idx="6111">
                  <c:v>6112</c:v>
                </c:pt>
                <c:pt idx="6112">
                  <c:v>6113</c:v>
                </c:pt>
                <c:pt idx="6113">
                  <c:v>6114</c:v>
                </c:pt>
                <c:pt idx="6114">
                  <c:v>6115</c:v>
                </c:pt>
                <c:pt idx="6115">
                  <c:v>6116</c:v>
                </c:pt>
                <c:pt idx="6116">
                  <c:v>6117</c:v>
                </c:pt>
                <c:pt idx="6117">
                  <c:v>6118</c:v>
                </c:pt>
                <c:pt idx="6118">
                  <c:v>6119</c:v>
                </c:pt>
                <c:pt idx="6119">
                  <c:v>6120</c:v>
                </c:pt>
                <c:pt idx="6120">
                  <c:v>6121</c:v>
                </c:pt>
                <c:pt idx="6121">
                  <c:v>6122</c:v>
                </c:pt>
                <c:pt idx="6122">
                  <c:v>6123</c:v>
                </c:pt>
                <c:pt idx="6123">
                  <c:v>6124</c:v>
                </c:pt>
                <c:pt idx="6124">
                  <c:v>6125</c:v>
                </c:pt>
                <c:pt idx="6125">
                  <c:v>6126</c:v>
                </c:pt>
                <c:pt idx="6126">
                  <c:v>6127</c:v>
                </c:pt>
                <c:pt idx="6127">
                  <c:v>6128</c:v>
                </c:pt>
                <c:pt idx="6128">
                  <c:v>6129</c:v>
                </c:pt>
                <c:pt idx="6129">
                  <c:v>6130</c:v>
                </c:pt>
                <c:pt idx="6130">
                  <c:v>6131</c:v>
                </c:pt>
                <c:pt idx="6131">
                  <c:v>6132</c:v>
                </c:pt>
                <c:pt idx="6132">
                  <c:v>6133</c:v>
                </c:pt>
                <c:pt idx="6133">
                  <c:v>6134</c:v>
                </c:pt>
                <c:pt idx="6134">
                  <c:v>6135</c:v>
                </c:pt>
                <c:pt idx="6135">
                  <c:v>6136</c:v>
                </c:pt>
                <c:pt idx="6136">
                  <c:v>6137</c:v>
                </c:pt>
                <c:pt idx="6137">
                  <c:v>6138</c:v>
                </c:pt>
                <c:pt idx="6138">
                  <c:v>6139</c:v>
                </c:pt>
                <c:pt idx="6139">
                  <c:v>6140</c:v>
                </c:pt>
                <c:pt idx="6140">
                  <c:v>6141</c:v>
                </c:pt>
                <c:pt idx="6141">
                  <c:v>6142</c:v>
                </c:pt>
                <c:pt idx="6142">
                  <c:v>6143</c:v>
                </c:pt>
                <c:pt idx="6143">
                  <c:v>6144</c:v>
                </c:pt>
                <c:pt idx="6144">
                  <c:v>6145</c:v>
                </c:pt>
                <c:pt idx="6145">
                  <c:v>6146</c:v>
                </c:pt>
                <c:pt idx="6146">
                  <c:v>6147</c:v>
                </c:pt>
                <c:pt idx="6147">
                  <c:v>6148</c:v>
                </c:pt>
                <c:pt idx="6148">
                  <c:v>6149</c:v>
                </c:pt>
                <c:pt idx="6149">
                  <c:v>6150</c:v>
                </c:pt>
                <c:pt idx="6150">
                  <c:v>6151</c:v>
                </c:pt>
                <c:pt idx="6151">
                  <c:v>6152</c:v>
                </c:pt>
                <c:pt idx="6152">
                  <c:v>6153</c:v>
                </c:pt>
                <c:pt idx="6153">
                  <c:v>6154</c:v>
                </c:pt>
                <c:pt idx="6154">
                  <c:v>6155</c:v>
                </c:pt>
                <c:pt idx="6155">
                  <c:v>6156</c:v>
                </c:pt>
                <c:pt idx="6156">
                  <c:v>6157</c:v>
                </c:pt>
                <c:pt idx="6157">
                  <c:v>6158</c:v>
                </c:pt>
                <c:pt idx="6158">
                  <c:v>6159</c:v>
                </c:pt>
                <c:pt idx="6159">
                  <c:v>6160</c:v>
                </c:pt>
                <c:pt idx="6160">
                  <c:v>6161</c:v>
                </c:pt>
                <c:pt idx="6161">
                  <c:v>6162</c:v>
                </c:pt>
                <c:pt idx="6162">
                  <c:v>6163</c:v>
                </c:pt>
                <c:pt idx="6163">
                  <c:v>6164</c:v>
                </c:pt>
                <c:pt idx="6164">
                  <c:v>6165</c:v>
                </c:pt>
                <c:pt idx="6165">
                  <c:v>6166</c:v>
                </c:pt>
                <c:pt idx="6166">
                  <c:v>6167</c:v>
                </c:pt>
                <c:pt idx="6167">
                  <c:v>6168</c:v>
                </c:pt>
                <c:pt idx="6168">
                  <c:v>6169</c:v>
                </c:pt>
                <c:pt idx="6169">
                  <c:v>6170</c:v>
                </c:pt>
                <c:pt idx="6170">
                  <c:v>6171</c:v>
                </c:pt>
                <c:pt idx="6171">
                  <c:v>6172</c:v>
                </c:pt>
                <c:pt idx="6172">
                  <c:v>6173</c:v>
                </c:pt>
                <c:pt idx="6173">
                  <c:v>6174</c:v>
                </c:pt>
                <c:pt idx="6174">
                  <c:v>6175</c:v>
                </c:pt>
                <c:pt idx="6175">
                  <c:v>6176</c:v>
                </c:pt>
                <c:pt idx="6176">
                  <c:v>6177</c:v>
                </c:pt>
                <c:pt idx="6177">
                  <c:v>6178</c:v>
                </c:pt>
                <c:pt idx="6178">
                  <c:v>6179</c:v>
                </c:pt>
                <c:pt idx="6179">
                  <c:v>6180</c:v>
                </c:pt>
                <c:pt idx="6180">
                  <c:v>6181</c:v>
                </c:pt>
                <c:pt idx="6181">
                  <c:v>6182</c:v>
                </c:pt>
                <c:pt idx="6182">
                  <c:v>6183</c:v>
                </c:pt>
                <c:pt idx="6183">
                  <c:v>6184</c:v>
                </c:pt>
                <c:pt idx="6184">
                  <c:v>6185</c:v>
                </c:pt>
                <c:pt idx="6185">
                  <c:v>6186</c:v>
                </c:pt>
                <c:pt idx="6186">
                  <c:v>6187</c:v>
                </c:pt>
                <c:pt idx="6187">
                  <c:v>6188</c:v>
                </c:pt>
                <c:pt idx="6188">
                  <c:v>6189</c:v>
                </c:pt>
                <c:pt idx="6189">
                  <c:v>6190</c:v>
                </c:pt>
                <c:pt idx="6190">
                  <c:v>6191</c:v>
                </c:pt>
                <c:pt idx="6191">
                  <c:v>6192</c:v>
                </c:pt>
                <c:pt idx="6192">
                  <c:v>6193</c:v>
                </c:pt>
                <c:pt idx="6193">
                  <c:v>6194</c:v>
                </c:pt>
                <c:pt idx="6194">
                  <c:v>6195</c:v>
                </c:pt>
                <c:pt idx="6195">
                  <c:v>6196</c:v>
                </c:pt>
                <c:pt idx="6196">
                  <c:v>6197</c:v>
                </c:pt>
                <c:pt idx="6197">
                  <c:v>6198</c:v>
                </c:pt>
                <c:pt idx="6198">
                  <c:v>6199</c:v>
                </c:pt>
                <c:pt idx="6199">
                  <c:v>6200</c:v>
                </c:pt>
                <c:pt idx="6200">
                  <c:v>6201</c:v>
                </c:pt>
                <c:pt idx="6201">
                  <c:v>6202</c:v>
                </c:pt>
                <c:pt idx="6202">
                  <c:v>6203</c:v>
                </c:pt>
                <c:pt idx="6203">
                  <c:v>6204</c:v>
                </c:pt>
                <c:pt idx="6204">
                  <c:v>6205</c:v>
                </c:pt>
                <c:pt idx="6205">
                  <c:v>6206</c:v>
                </c:pt>
                <c:pt idx="6206">
                  <c:v>6207</c:v>
                </c:pt>
                <c:pt idx="6207">
                  <c:v>6208</c:v>
                </c:pt>
                <c:pt idx="6208">
                  <c:v>6209</c:v>
                </c:pt>
                <c:pt idx="6209">
                  <c:v>6210</c:v>
                </c:pt>
                <c:pt idx="6210">
                  <c:v>6211</c:v>
                </c:pt>
                <c:pt idx="6211">
                  <c:v>6212</c:v>
                </c:pt>
                <c:pt idx="6212">
                  <c:v>6213</c:v>
                </c:pt>
                <c:pt idx="6213">
                  <c:v>6214</c:v>
                </c:pt>
                <c:pt idx="6214">
                  <c:v>6215</c:v>
                </c:pt>
                <c:pt idx="6215">
                  <c:v>6216</c:v>
                </c:pt>
                <c:pt idx="6216">
                  <c:v>6217</c:v>
                </c:pt>
                <c:pt idx="6217">
                  <c:v>6218</c:v>
                </c:pt>
                <c:pt idx="6218">
                  <c:v>6219</c:v>
                </c:pt>
                <c:pt idx="6219">
                  <c:v>6220</c:v>
                </c:pt>
                <c:pt idx="6220">
                  <c:v>6221</c:v>
                </c:pt>
                <c:pt idx="6221">
                  <c:v>6222</c:v>
                </c:pt>
                <c:pt idx="6222">
                  <c:v>6223</c:v>
                </c:pt>
                <c:pt idx="6223">
                  <c:v>6224</c:v>
                </c:pt>
                <c:pt idx="6224">
                  <c:v>6225</c:v>
                </c:pt>
                <c:pt idx="6225">
                  <c:v>6226</c:v>
                </c:pt>
                <c:pt idx="6226">
                  <c:v>6227</c:v>
                </c:pt>
                <c:pt idx="6227">
                  <c:v>6228</c:v>
                </c:pt>
                <c:pt idx="6228">
                  <c:v>6229</c:v>
                </c:pt>
                <c:pt idx="6229">
                  <c:v>6230</c:v>
                </c:pt>
                <c:pt idx="6230">
                  <c:v>6231</c:v>
                </c:pt>
                <c:pt idx="6231">
                  <c:v>6232</c:v>
                </c:pt>
                <c:pt idx="6232">
                  <c:v>6233</c:v>
                </c:pt>
                <c:pt idx="6233">
                  <c:v>6234</c:v>
                </c:pt>
                <c:pt idx="6234">
                  <c:v>6235</c:v>
                </c:pt>
                <c:pt idx="6235">
                  <c:v>6236</c:v>
                </c:pt>
                <c:pt idx="6236">
                  <c:v>6237</c:v>
                </c:pt>
                <c:pt idx="6237">
                  <c:v>6238</c:v>
                </c:pt>
                <c:pt idx="6238">
                  <c:v>6239</c:v>
                </c:pt>
                <c:pt idx="6239">
                  <c:v>6240</c:v>
                </c:pt>
                <c:pt idx="6240">
                  <c:v>6241</c:v>
                </c:pt>
                <c:pt idx="6241">
                  <c:v>6242</c:v>
                </c:pt>
                <c:pt idx="6242">
                  <c:v>6243</c:v>
                </c:pt>
                <c:pt idx="6243">
                  <c:v>6244</c:v>
                </c:pt>
                <c:pt idx="6244">
                  <c:v>6245</c:v>
                </c:pt>
                <c:pt idx="6245">
                  <c:v>6246</c:v>
                </c:pt>
                <c:pt idx="6246">
                  <c:v>6247</c:v>
                </c:pt>
                <c:pt idx="6247">
                  <c:v>6248</c:v>
                </c:pt>
                <c:pt idx="6248">
                  <c:v>6249</c:v>
                </c:pt>
                <c:pt idx="6249">
                  <c:v>6250</c:v>
                </c:pt>
                <c:pt idx="6250">
                  <c:v>6251</c:v>
                </c:pt>
                <c:pt idx="6251">
                  <c:v>6252</c:v>
                </c:pt>
                <c:pt idx="6252">
                  <c:v>6253</c:v>
                </c:pt>
                <c:pt idx="6253">
                  <c:v>6254</c:v>
                </c:pt>
                <c:pt idx="6254">
                  <c:v>6255</c:v>
                </c:pt>
                <c:pt idx="6255">
                  <c:v>6256</c:v>
                </c:pt>
                <c:pt idx="6256">
                  <c:v>6257</c:v>
                </c:pt>
                <c:pt idx="6257">
                  <c:v>6258</c:v>
                </c:pt>
                <c:pt idx="6258">
                  <c:v>6259</c:v>
                </c:pt>
                <c:pt idx="6259">
                  <c:v>6260</c:v>
                </c:pt>
                <c:pt idx="6260">
                  <c:v>6261</c:v>
                </c:pt>
                <c:pt idx="6261">
                  <c:v>6262</c:v>
                </c:pt>
                <c:pt idx="6262">
                  <c:v>6263</c:v>
                </c:pt>
                <c:pt idx="6263">
                  <c:v>6264</c:v>
                </c:pt>
                <c:pt idx="6264">
                  <c:v>6265</c:v>
                </c:pt>
                <c:pt idx="6265">
                  <c:v>6266</c:v>
                </c:pt>
                <c:pt idx="6266">
                  <c:v>6267</c:v>
                </c:pt>
                <c:pt idx="6267">
                  <c:v>6268</c:v>
                </c:pt>
                <c:pt idx="6268">
                  <c:v>6269</c:v>
                </c:pt>
                <c:pt idx="6269">
                  <c:v>6270</c:v>
                </c:pt>
                <c:pt idx="6270">
                  <c:v>6271</c:v>
                </c:pt>
                <c:pt idx="6271">
                  <c:v>6272</c:v>
                </c:pt>
                <c:pt idx="6272">
                  <c:v>6273</c:v>
                </c:pt>
                <c:pt idx="6273">
                  <c:v>6274</c:v>
                </c:pt>
                <c:pt idx="6274">
                  <c:v>6275</c:v>
                </c:pt>
                <c:pt idx="6275">
                  <c:v>6276</c:v>
                </c:pt>
                <c:pt idx="6276">
                  <c:v>6277</c:v>
                </c:pt>
                <c:pt idx="6277">
                  <c:v>6278</c:v>
                </c:pt>
                <c:pt idx="6278">
                  <c:v>6279</c:v>
                </c:pt>
                <c:pt idx="6279">
                  <c:v>6280</c:v>
                </c:pt>
                <c:pt idx="6280">
                  <c:v>6281</c:v>
                </c:pt>
                <c:pt idx="6281">
                  <c:v>6282</c:v>
                </c:pt>
                <c:pt idx="6282">
                  <c:v>6283</c:v>
                </c:pt>
                <c:pt idx="6283">
                  <c:v>6284</c:v>
                </c:pt>
                <c:pt idx="6284">
                  <c:v>6285</c:v>
                </c:pt>
                <c:pt idx="6285">
                  <c:v>6286</c:v>
                </c:pt>
                <c:pt idx="6286">
                  <c:v>6287</c:v>
                </c:pt>
                <c:pt idx="6287">
                  <c:v>6288</c:v>
                </c:pt>
                <c:pt idx="6288">
                  <c:v>6289</c:v>
                </c:pt>
                <c:pt idx="6289">
                  <c:v>6290</c:v>
                </c:pt>
                <c:pt idx="6290">
                  <c:v>6291</c:v>
                </c:pt>
                <c:pt idx="6291">
                  <c:v>6292</c:v>
                </c:pt>
                <c:pt idx="6292">
                  <c:v>6293</c:v>
                </c:pt>
                <c:pt idx="6293">
                  <c:v>6294</c:v>
                </c:pt>
                <c:pt idx="6294">
                  <c:v>6295</c:v>
                </c:pt>
                <c:pt idx="6295">
                  <c:v>6296</c:v>
                </c:pt>
                <c:pt idx="6296">
                  <c:v>6297</c:v>
                </c:pt>
                <c:pt idx="6297">
                  <c:v>6298</c:v>
                </c:pt>
                <c:pt idx="6298">
                  <c:v>6299</c:v>
                </c:pt>
                <c:pt idx="6299">
                  <c:v>6300</c:v>
                </c:pt>
                <c:pt idx="6300">
                  <c:v>6301</c:v>
                </c:pt>
                <c:pt idx="6301">
                  <c:v>6302</c:v>
                </c:pt>
                <c:pt idx="6302">
                  <c:v>6303</c:v>
                </c:pt>
                <c:pt idx="6303">
                  <c:v>6304</c:v>
                </c:pt>
                <c:pt idx="6304">
                  <c:v>6305</c:v>
                </c:pt>
                <c:pt idx="6305">
                  <c:v>6306</c:v>
                </c:pt>
                <c:pt idx="6306">
                  <c:v>6307</c:v>
                </c:pt>
                <c:pt idx="6307">
                  <c:v>6308</c:v>
                </c:pt>
                <c:pt idx="6308">
                  <c:v>6309</c:v>
                </c:pt>
                <c:pt idx="6309">
                  <c:v>6310</c:v>
                </c:pt>
                <c:pt idx="6310">
                  <c:v>6311</c:v>
                </c:pt>
                <c:pt idx="6311">
                  <c:v>6312</c:v>
                </c:pt>
                <c:pt idx="6312">
                  <c:v>6313</c:v>
                </c:pt>
                <c:pt idx="6313">
                  <c:v>6314</c:v>
                </c:pt>
                <c:pt idx="6314">
                  <c:v>6315</c:v>
                </c:pt>
                <c:pt idx="6315">
                  <c:v>6316</c:v>
                </c:pt>
                <c:pt idx="6316">
                  <c:v>6317</c:v>
                </c:pt>
                <c:pt idx="6317">
                  <c:v>6318</c:v>
                </c:pt>
                <c:pt idx="6318">
                  <c:v>6319</c:v>
                </c:pt>
                <c:pt idx="6319">
                  <c:v>6320</c:v>
                </c:pt>
                <c:pt idx="6320">
                  <c:v>6321</c:v>
                </c:pt>
                <c:pt idx="6321">
                  <c:v>6322</c:v>
                </c:pt>
                <c:pt idx="6322">
                  <c:v>6323</c:v>
                </c:pt>
                <c:pt idx="6323">
                  <c:v>6324</c:v>
                </c:pt>
                <c:pt idx="6324">
                  <c:v>6325</c:v>
                </c:pt>
                <c:pt idx="6325">
                  <c:v>6326</c:v>
                </c:pt>
                <c:pt idx="6326">
                  <c:v>6327</c:v>
                </c:pt>
                <c:pt idx="6327">
                  <c:v>6328</c:v>
                </c:pt>
                <c:pt idx="6328">
                  <c:v>6329</c:v>
                </c:pt>
                <c:pt idx="6329">
                  <c:v>6330</c:v>
                </c:pt>
                <c:pt idx="6330">
                  <c:v>6331</c:v>
                </c:pt>
                <c:pt idx="6331">
                  <c:v>6332</c:v>
                </c:pt>
                <c:pt idx="6332">
                  <c:v>6333</c:v>
                </c:pt>
                <c:pt idx="6333">
                  <c:v>6334</c:v>
                </c:pt>
                <c:pt idx="6334">
                  <c:v>6335</c:v>
                </c:pt>
                <c:pt idx="6335">
                  <c:v>6336</c:v>
                </c:pt>
                <c:pt idx="6336">
                  <c:v>6337</c:v>
                </c:pt>
                <c:pt idx="6337">
                  <c:v>6338</c:v>
                </c:pt>
                <c:pt idx="6338">
                  <c:v>6339</c:v>
                </c:pt>
                <c:pt idx="6339">
                  <c:v>6340</c:v>
                </c:pt>
                <c:pt idx="6340">
                  <c:v>6341</c:v>
                </c:pt>
                <c:pt idx="6341">
                  <c:v>6342</c:v>
                </c:pt>
                <c:pt idx="6342">
                  <c:v>6343</c:v>
                </c:pt>
                <c:pt idx="6343">
                  <c:v>6344</c:v>
                </c:pt>
                <c:pt idx="6344">
                  <c:v>6345</c:v>
                </c:pt>
                <c:pt idx="6345">
                  <c:v>6346</c:v>
                </c:pt>
                <c:pt idx="6346">
                  <c:v>6347</c:v>
                </c:pt>
                <c:pt idx="6347">
                  <c:v>6348</c:v>
                </c:pt>
                <c:pt idx="6348">
                  <c:v>6349</c:v>
                </c:pt>
                <c:pt idx="6349">
                  <c:v>6350</c:v>
                </c:pt>
                <c:pt idx="6350">
                  <c:v>6351</c:v>
                </c:pt>
                <c:pt idx="6351">
                  <c:v>6352</c:v>
                </c:pt>
                <c:pt idx="6352">
                  <c:v>6353</c:v>
                </c:pt>
                <c:pt idx="6353">
                  <c:v>6354</c:v>
                </c:pt>
                <c:pt idx="6354">
                  <c:v>6355</c:v>
                </c:pt>
                <c:pt idx="6355">
                  <c:v>6356</c:v>
                </c:pt>
                <c:pt idx="6356">
                  <c:v>6357</c:v>
                </c:pt>
                <c:pt idx="6357">
                  <c:v>6358</c:v>
                </c:pt>
                <c:pt idx="6358">
                  <c:v>6359</c:v>
                </c:pt>
                <c:pt idx="6359">
                  <c:v>6360</c:v>
                </c:pt>
                <c:pt idx="6360">
                  <c:v>6361</c:v>
                </c:pt>
                <c:pt idx="6361">
                  <c:v>6362</c:v>
                </c:pt>
                <c:pt idx="6362">
                  <c:v>6363</c:v>
                </c:pt>
                <c:pt idx="6363">
                  <c:v>6364</c:v>
                </c:pt>
                <c:pt idx="6364">
                  <c:v>6365</c:v>
                </c:pt>
                <c:pt idx="6365">
                  <c:v>6366</c:v>
                </c:pt>
                <c:pt idx="6366">
                  <c:v>6367</c:v>
                </c:pt>
                <c:pt idx="6367">
                  <c:v>6368</c:v>
                </c:pt>
                <c:pt idx="6368">
                  <c:v>6369</c:v>
                </c:pt>
                <c:pt idx="6369">
                  <c:v>6370</c:v>
                </c:pt>
                <c:pt idx="6370">
                  <c:v>6371</c:v>
                </c:pt>
                <c:pt idx="6371">
                  <c:v>6372</c:v>
                </c:pt>
                <c:pt idx="6372">
                  <c:v>6373</c:v>
                </c:pt>
                <c:pt idx="6373">
                  <c:v>6374</c:v>
                </c:pt>
                <c:pt idx="6374">
                  <c:v>6375</c:v>
                </c:pt>
                <c:pt idx="6375">
                  <c:v>6376</c:v>
                </c:pt>
                <c:pt idx="6376">
                  <c:v>6377</c:v>
                </c:pt>
                <c:pt idx="6377">
                  <c:v>6378</c:v>
                </c:pt>
                <c:pt idx="6378">
                  <c:v>6379</c:v>
                </c:pt>
                <c:pt idx="6379">
                  <c:v>6380</c:v>
                </c:pt>
                <c:pt idx="6380">
                  <c:v>6381</c:v>
                </c:pt>
                <c:pt idx="6381">
                  <c:v>6382</c:v>
                </c:pt>
                <c:pt idx="6382">
                  <c:v>6383</c:v>
                </c:pt>
                <c:pt idx="6383">
                  <c:v>6384</c:v>
                </c:pt>
                <c:pt idx="6384">
                  <c:v>6385</c:v>
                </c:pt>
                <c:pt idx="6385">
                  <c:v>6386</c:v>
                </c:pt>
                <c:pt idx="6386">
                  <c:v>6387</c:v>
                </c:pt>
                <c:pt idx="6387">
                  <c:v>6388</c:v>
                </c:pt>
                <c:pt idx="6388">
                  <c:v>6389</c:v>
                </c:pt>
                <c:pt idx="6389">
                  <c:v>6390</c:v>
                </c:pt>
                <c:pt idx="6390">
                  <c:v>6391</c:v>
                </c:pt>
                <c:pt idx="6391">
                  <c:v>6392</c:v>
                </c:pt>
                <c:pt idx="6392">
                  <c:v>6393</c:v>
                </c:pt>
                <c:pt idx="6393">
                  <c:v>6394</c:v>
                </c:pt>
                <c:pt idx="6394">
                  <c:v>6395</c:v>
                </c:pt>
                <c:pt idx="6395">
                  <c:v>6396</c:v>
                </c:pt>
                <c:pt idx="6396">
                  <c:v>6397</c:v>
                </c:pt>
                <c:pt idx="6397">
                  <c:v>6398</c:v>
                </c:pt>
                <c:pt idx="6398">
                  <c:v>6399</c:v>
                </c:pt>
                <c:pt idx="6399">
                  <c:v>6400</c:v>
                </c:pt>
                <c:pt idx="6400">
                  <c:v>6401</c:v>
                </c:pt>
                <c:pt idx="6401">
                  <c:v>6402</c:v>
                </c:pt>
                <c:pt idx="6402">
                  <c:v>6403</c:v>
                </c:pt>
                <c:pt idx="6403">
                  <c:v>6404</c:v>
                </c:pt>
                <c:pt idx="6404">
                  <c:v>6405</c:v>
                </c:pt>
                <c:pt idx="6405">
                  <c:v>6406</c:v>
                </c:pt>
                <c:pt idx="6406">
                  <c:v>6407</c:v>
                </c:pt>
                <c:pt idx="6407">
                  <c:v>6408</c:v>
                </c:pt>
                <c:pt idx="6408">
                  <c:v>6409</c:v>
                </c:pt>
                <c:pt idx="6409">
                  <c:v>6410</c:v>
                </c:pt>
                <c:pt idx="6410">
                  <c:v>6411</c:v>
                </c:pt>
                <c:pt idx="6411">
                  <c:v>6412</c:v>
                </c:pt>
                <c:pt idx="6412">
                  <c:v>6413</c:v>
                </c:pt>
                <c:pt idx="6413">
                  <c:v>6414</c:v>
                </c:pt>
                <c:pt idx="6414">
                  <c:v>6415</c:v>
                </c:pt>
                <c:pt idx="6415">
                  <c:v>6416</c:v>
                </c:pt>
                <c:pt idx="6416">
                  <c:v>6417</c:v>
                </c:pt>
                <c:pt idx="6417">
                  <c:v>6418</c:v>
                </c:pt>
                <c:pt idx="6418">
                  <c:v>6419</c:v>
                </c:pt>
                <c:pt idx="6419">
                  <c:v>6420</c:v>
                </c:pt>
                <c:pt idx="6420">
                  <c:v>6421</c:v>
                </c:pt>
                <c:pt idx="6421">
                  <c:v>6422</c:v>
                </c:pt>
                <c:pt idx="6422">
                  <c:v>6423</c:v>
                </c:pt>
                <c:pt idx="6423">
                  <c:v>6424</c:v>
                </c:pt>
                <c:pt idx="6424">
                  <c:v>6425</c:v>
                </c:pt>
                <c:pt idx="6425">
                  <c:v>6426</c:v>
                </c:pt>
                <c:pt idx="6426">
                  <c:v>6427</c:v>
                </c:pt>
                <c:pt idx="6427">
                  <c:v>6428</c:v>
                </c:pt>
                <c:pt idx="6428">
                  <c:v>6429</c:v>
                </c:pt>
                <c:pt idx="6429">
                  <c:v>6430</c:v>
                </c:pt>
                <c:pt idx="6430">
                  <c:v>6431</c:v>
                </c:pt>
                <c:pt idx="6431">
                  <c:v>6432</c:v>
                </c:pt>
                <c:pt idx="6432">
                  <c:v>6433</c:v>
                </c:pt>
                <c:pt idx="6433">
                  <c:v>6434</c:v>
                </c:pt>
                <c:pt idx="6434">
                  <c:v>6435</c:v>
                </c:pt>
                <c:pt idx="6435">
                  <c:v>6436</c:v>
                </c:pt>
                <c:pt idx="6436">
                  <c:v>6437</c:v>
                </c:pt>
                <c:pt idx="6437">
                  <c:v>6438</c:v>
                </c:pt>
                <c:pt idx="6438">
                  <c:v>6439</c:v>
                </c:pt>
                <c:pt idx="6439">
                  <c:v>6440</c:v>
                </c:pt>
                <c:pt idx="6440">
                  <c:v>6441</c:v>
                </c:pt>
                <c:pt idx="6441">
                  <c:v>6442</c:v>
                </c:pt>
                <c:pt idx="6442">
                  <c:v>6443</c:v>
                </c:pt>
                <c:pt idx="6443">
                  <c:v>6444</c:v>
                </c:pt>
                <c:pt idx="6444">
                  <c:v>6445</c:v>
                </c:pt>
                <c:pt idx="6445">
                  <c:v>6446</c:v>
                </c:pt>
                <c:pt idx="6446">
                  <c:v>6447</c:v>
                </c:pt>
                <c:pt idx="6447">
                  <c:v>6448</c:v>
                </c:pt>
                <c:pt idx="6448">
                  <c:v>6449</c:v>
                </c:pt>
                <c:pt idx="6449">
                  <c:v>6450</c:v>
                </c:pt>
                <c:pt idx="6450">
                  <c:v>6451</c:v>
                </c:pt>
                <c:pt idx="6451">
                  <c:v>6452</c:v>
                </c:pt>
                <c:pt idx="6452">
                  <c:v>6453</c:v>
                </c:pt>
                <c:pt idx="6453">
                  <c:v>6454</c:v>
                </c:pt>
                <c:pt idx="6454">
                  <c:v>6455</c:v>
                </c:pt>
                <c:pt idx="6455">
                  <c:v>6456</c:v>
                </c:pt>
                <c:pt idx="6456">
                  <c:v>6457</c:v>
                </c:pt>
                <c:pt idx="6457">
                  <c:v>6458</c:v>
                </c:pt>
                <c:pt idx="6458">
                  <c:v>6459</c:v>
                </c:pt>
                <c:pt idx="6459">
                  <c:v>6460</c:v>
                </c:pt>
                <c:pt idx="6460">
                  <c:v>6461</c:v>
                </c:pt>
                <c:pt idx="6461">
                  <c:v>6462</c:v>
                </c:pt>
                <c:pt idx="6462">
                  <c:v>6463</c:v>
                </c:pt>
                <c:pt idx="6463">
                  <c:v>6464</c:v>
                </c:pt>
                <c:pt idx="6464">
                  <c:v>6465</c:v>
                </c:pt>
                <c:pt idx="6465">
                  <c:v>6466</c:v>
                </c:pt>
                <c:pt idx="6466">
                  <c:v>6467</c:v>
                </c:pt>
                <c:pt idx="6467">
                  <c:v>6468</c:v>
                </c:pt>
                <c:pt idx="6468">
                  <c:v>6469</c:v>
                </c:pt>
                <c:pt idx="6469">
                  <c:v>6470</c:v>
                </c:pt>
                <c:pt idx="6470">
                  <c:v>6471</c:v>
                </c:pt>
                <c:pt idx="6471">
                  <c:v>6472</c:v>
                </c:pt>
                <c:pt idx="6472">
                  <c:v>6473</c:v>
                </c:pt>
                <c:pt idx="6473">
                  <c:v>6474</c:v>
                </c:pt>
                <c:pt idx="6474">
                  <c:v>6475</c:v>
                </c:pt>
                <c:pt idx="6475">
                  <c:v>6476</c:v>
                </c:pt>
                <c:pt idx="6476">
                  <c:v>6477</c:v>
                </c:pt>
                <c:pt idx="6477">
                  <c:v>6478</c:v>
                </c:pt>
                <c:pt idx="6478">
                  <c:v>6479</c:v>
                </c:pt>
                <c:pt idx="6479">
                  <c:v>6480</c:v>
                </c:pt>
                <c:pt idx="6480">
                  <c:v>6481</c:v>
                </c:pt>
                <c:pt idx="6481">
                  <c:v>6482</c:v>
                </c:pt>
                <c:pt idx="6482">
                  <c:v>6483</c:v>
                </c:pt>
                <c:pt idx="6483">
                  <c:v>6484</c:v>
                </c:pt>
                <c:pt idx="6484">
                  <c:v>6485</c:v>
                </c:pt>
                <c:pt idx="6485">
                  <c:v>6486</c:v>
                </c:pt>
                <c:pt idx="6486">
                  <c:v>6487</c:v>
                </c:pt>
                <c:pt idx="6487">
                  <c:v>6488</c:v>
                </c:pt>
                <c:pt idx="6488">
                  <c:v>6489</c:v>
                </c:pt>
                <c:pt idx="6489">
                  <c:v>6490</c:v>
                </c:pt>
                <c:pt idx="6490">
                  <c:v>6491</c:v>
                </c:pt>
                <c:pt idx="6491">
                  <c:v>6492</c:v>
                </c:pt>
                <c:pt idx="6492">
                  <c:v>6493</c:v>
                </c:pt>
                <c:pt idx="6493">
                  <c:v>6494</c:v>
                </c:pt>
                <c:pt idx="6494">
                  <c:v>6495</c:v>
                </c:pt>
                <c:pt idx="6495">
                  <c:v>6496</c:v>
                </c:pt>
                <c:pt idx="6496">
                  <c:v>6497</c:v>
                </c:pt>
                <c:pt idx="6497">
                  <c:v>6498</c:v>
                </c:pt>
                <c:pt idx="6498">
                  <c:v>6499</c:v>
                </c:pt>
                <c:pt idx="6499">
                  <c:v>6500</c:v>
                </c:pt>
                <c:pt idx="6500">
                  <c:v>6501</c:v>
                </c:pt>
                <c:pt idx="6501">
                  <c:v>6502</c:v>
                </c:pt>
                <c:pt idx="6502">
                  <c:v>6503</c:v>
                </c:pt>
                <c:pt idx="6503">
                  <c:v>6504</c:v>
                </c:pt>
                <c:pt idx="6504">
                  <c:v>6505</c:v>
                </c:pt>
                <c:pt idx="6505">
                  <c:v>6506</c:v>
                </c:pt>
                <c:pt idx="6506">
                  <c:v>6507</c:v>
                </c:pt>
                <c:pt idx="6507">
                  <c:v>6508</c:v>
                </c:pt>
                <c:pt idx="6508">
                  <c:v>6509</c:v>
                </c:pt>
                <c:pt idx="6509">
                  <c:v>6510</c:v>
                </c:pt>
                <c:pt idx="6510">
                  <c:v>6511</c:v>
                </c:pt>
                <c:pt idx="6511">
                  <c:v>6512</c:v>
                </c:pt>
                <c:pt idx="6512">
                  <c:v>6513</c:v>
                </c:pt>
                <c:pt idx="6513">
                  <c:v>6514</c:v>
                </c:pt>
                <c:pt idx="6514">
                  <c:v>6515</c:v>
                </c:pt>
                <c:pt idx="6515">
                  <c:v>6516</c:v>
                </c:pt>
                <c:pt idx="6516">
                  <c:v>6517</c:v>
                </c:pt>
                <c:pt idx="6517">
                  <c:v>6518</c:v>
                </c:pt>
                <c:pt idx="6518">
                  <c:v>6519</c:v>
                </c:pt>
                <c:pt idx="6519">
                  <c:v>6520</c:v>
                </c:pt>
                <c:pt idx="6520">
                  <c:v>6521</c:v>
                </c:pt>
                <c:pt idx="6521">
                  <c:v>6522</c:v>
                </c:pt>
                <c:pt idx="6522">
                  <c:v>6523</c:v>
                </c:pt>
                <c:pt idx="6523">
                  <c:v>6524</c:v>
                </c:pt>
                <c:pt idx="6524">
                  <c:v>6525</c:v>
                </c:pt>
                <c:pt idx="6525">
                  <c:v>6526</c:v>
                </c:pt>
                <c:pt idx="6526">
                  <c:v>6527</c:v>
                </c:pt>
                <c:pt idx="6527">
                  <c:v>6528</c:v>
                </c:pt>
                <c:pt idx="6528">
                  <c:v>6529</c:v>
                </c:pt>
                <c:pt idx="6529">
                  <c:v>6530</c:v>
                </c:pt>
                <c:pt idx="6530">
                  <c:v>6531</c:v>
                </c:pt>
                <c:pt idx="6531">
                  <c:v>6532</c:v>
                </c:pt>
                <c:pt idx="6532">
                  <c:v>6533</c:v>
                </c:pt>
                <c:pt idx="6533">
                  <c:v>6534</c:v>
                </c:pt>
                <c:pt idx="6534">
                  <c:v>6535</c:v>
                </c:pt>
                <c:pt idx="6535">
                  <c:v>6536</c:v>
                </c:pt>
                <c:pt idx="6536">
                  <c:v>6537</c:v>
                </c:pt>
                <c:pt idx="6537">
                  <c:v>6538</c:v>
                </c:pt>
                <c:pt idx="6538">
                  <c:v>6539</c:v>
                </c:pt>
                <c:pt idx="6539">
                  <c:v>6540</c:v>
                </c:pt>
                <c:pt idx="6540">
                  <c:v>6541</c:v>
                </c:pt>
                <c:pt idx="6541">
                  <c:v>6542</c:v>
                </c:pt>
                <c:pt idx="6542">
                  <c:v>6543</c:v>
                </c:pt>
                <c:pt idx="6543">
                  <c:v>6544</c:v>
                </c:pt>
                <c:pt idx="6544">
                  <c:v>6545</c:v>
                </c:pt>
                <c:pt idx="6545">
                  <c:v>6546</c:v>
                </c:pt>
                <c:pt idx="6546">
                  <c:v>6547</c:v>
                </c:pt>
                <c:pt idx="6547">
                  <c:v>6548</c:v>
                </c:pt>
                <c:pt idx="6548">
                  <c:v>6549</c:v>
                </c:pt>
                <c:pt idx="6549">
                  <c:v>6550</c:v>
                </c:pt>
                <c:pt idx="6550">
                  <c:v>6551</c:v>
                </c:pt>
                <c:pt idx="6551">
                  <c:v>6552</c:v>
                </c:pt>
                <c:pt idx="6552">
                  <c:v>6553</c:v>
                </c:pt>
                <c:pt idx="6553">
                  <c:v>6554</c:v>
                </c:pt>
                <c:pt idx="6554">
                  <c:v>6555</c:v>
                </c:pt>
                <c:pt idx="6555">
                  <c:v>6556</c:v>
                </c:pt>
                <c:pt idx="6556">
                  <c:v>6557</c:v>
                </c:pt>
                <c:pt idx="6557">
                  <c:v>6558</c:v>
                </c:pt>
                <c:pt idx="6558">
                  <c:v>6559</c:v>
                </c:pt>
                <c:pt idx="6559">
                  <c:v>6560</c:v>
                </c:pt>
                <c:pt idx="6560">
                  <c:v>6561</c:v>
                </c:pt>
                <c:pt idx="6561">
                  <c:v>6562</c:v>
                </c:pt>
                <c:pt idx="6562">
                  <c:v>6563</c:v>
                </c:pt>
                <c:pt idx="6563">
                  <c:v>6564</c:v>
                </c:pt>
                <c:pt idx="6564">
                  <c:v>6565</c:v>
                </c:pt>
                <c:pt idx="6565">
                  <c:v>6566</c:v>
                </c:pt>
                <c:pt idx="6566">
                  <c:v>6567</c:v>
                </c:pt>
                <c:pt idx="6567">
                  <c:v>6568</c:v>
                </c:pt>
                <c:pt idx="6568">
                  <c:v>6569</c:v>
                </c:pt>
                <c:pt idx="6569">
                  <c:v>6570</c:v>
                </c:pt>
                <c:pt idx="6570">
                  <c:v>6571</c:v>
                </c:pt>
                <c:pt idx="6571">
                  <c:v>6572</c:v>
                </c:pt>
                <c:pt idx="6572">
                  <c:v>6573</c:v>
                </c:pt>
                <c:pt idx="6573">
                  <c:v>6574</c:v>
                </c:pt>
                <c:pt idx="6574">
                  <c:v>6575</c:v>
                </c:pt>
                <c:pt idx="6575">
                  <c:v>6576</c:v>
                </c:pt>
                <c:pt idx="6576">
                  <c:v>6577</c:v>
                </c:pt>
                <c:pt idx="6577">
                  <c:v>6578</c:v>
                </c:pt>
                <c:pt idx="6578">
                  <c:v>6579</c:v>
                </c:pt>
                <c:pt idx="6579">
                  <c:v>6580</c:v>
                </c:pt>
                <c:pt idx="6580">
                  <c:v>6581</c:v>
                </c:pt>
                <c:pt idx="6581">
                  <c:v>6582</c:v>
                </c:pt>
                <c:pt idx="6582">
                  <c:v>6583</c:v>
                </c:pt>
                <c:pt idx="6583">
                  <c:v>6584</c:v>
                </c:pt>
                <c:pt idx="6584">
                  <c:v>6585</c:v>
                </c:pt>
                <c:pt idx="6585">
                  <c:v>6586</c:v>
                </c:pt>
                <c:pt idx="6586">
                  <c:v>6587</c:v>
                </c:pt>
                <c:pt idx="6587">
                  <c:v>6588</c:v>
                </c:pt>
                <c:pt idx="6588">
                  <c:v>6589</c:v>
                </c:pt>
                <c:pt idx="6589">
                  <c:v>6590</c:v>
                </c:pt>
                <c:pt idx="6590">
                  <c:v>6591</c:v>
                </c:pt>
                <c:pt idx="6591">
                  <c:v>6592</c:v>
                </c:pt>
                <c:pt idx="6592">
                  <c:v>6593</c:v>
                </c:pt>
                <c:pt idx="6593">
                  <c:v>6594</c:v>
                </c:pt>
                <c:pt idx="6594">
                  <c:v>6595</c:v>
                </c:pt>
                <c:pt idx="6595">
                  <c:v>6596</c:v>
                </c:pt>
                <c:pt idx="6596">
                  <c:v>6597</c:v>
                </c:pt>
                <c:pt idx="6597">
                  <c:v>6598</c:v>
                </c:pt>
                <c:pt idx="6598">
                  <c:v>6599</c:v>
                </c:pt>
                <c:pt idx="6599">
                  <c:v>6600</c:v>
                </c:pt>
                <c:pt idx="6600">
                  <c:v>6601</c:v>
                </c:pt>
                <c:pt idx="6601">
                  <c:v>6602</c:v>
                </c:pt>
                <c:pt idx="6602">
                  <c:v>6603</c:v>
                </c:pt>
                <c:pt idx="6603">
                  <c:v>6604</c:v>
                </c:pt>
                <c:pt idx="6604">
                  <c:v>6605</c:v>
                </c:pt>
                <c:pt idx="6605">
                  <c:v>6606</c:v>
                </c:pt>
                <c:pt idx="6606">
                  <c:v>6607</c:v>
                </c:pt>
                <c:pt idx="6607">
                  <c:v>6608</c:v>
                </c:pt>
                <c:pt idx="6608">
                  <c:v>6609</c:v>
                </c:pt>
                <c:pt idx="6609">
                  <c:v>6610</c:v>
                </c:pt>
                <c:pt idx="6610">
                  <c:v>6611</c:v>
                </c:pt>
                <c:pt idx="6611">
                  <c:v>6612</c:v>
                </c:pt>
                <c:pt idx="6612">
                  <c:v>6613</c:v>
                </c:pt>
                <c:pt idx="6613">
                  <c:v>6614</c:v>
                </c:pt>
                <c:pt idx="6614">
                  <c:v>6615</c:v>
                </c:pt>
                <c:pt idx="6615">
                  <c:v>6616</c:v>
                </c:pt>
                <c:pt idx="6616">
                  <c:v>6617</c:v>
                </c:pt>
                <c:pt idx="6617">
                  <c:v>6618</c:v>
                </c:pt>
                <c:pt idx="6618">
                  <c:v>6619</c:v>
                </c:pt>
                <c:pt idx="6619">
                  <c:v>6620</c:v>
                </c:pt>
                <c:pt idx="6620">
                  <c:v>6621</c:v>
                </c:pt>
                <c:pt idx="6621">
                  <c:v>6622</c:v>
                </c:pt>
                <c:pt idx="6622">
                  <c:v>6623</c:v>
                </c:pt>
                <c:pt idx="6623">
                  <c:v>6624</c:v>
                </c:pt>
                <c:pt idx="6624">
                  <c:v>6625</c:v>
                </c:pt>
                <c:pt idx="6625">
                  <c:v>6626</c:v>
                </c:pt>
                <c:pt idx="6626">
                  <c:v>6627</c:v>
                </c:pt>
                <c:pt idx="6627">
                  <c:v>6628</c:v>
                </c:pt>
                <c:pt idx="6628">
                  <c:v>6629</c:v>
                </c:pt>
                <c:pt idx="6629">
                  <c:v>6630</c:v>
                </c:pt>
                <c:pt idx="6630">
                  <c:v>6631</c:v>
                </c:pt>
                <c:pt idx="6631">
                  <c:v>6632</c:v>
                </c:pt>
                <c:pt idx="6632">
                  <c:v>6633</c:v>
                </c:pt>
                <c:pt idx="6633">
                  <c:v>6634</c:v>
                </c:pt>
                <c:pt idx="6634">
                  <c:v>6635</c:v>
                </c:pt>
                <c:pt idx="6635">
                  <c:v>6636</c:v>
                </c:pt>
                <c:pt idx="6636">
                  <c:v>6637</c:v>
                </c:pt>
                <c:pt idx="6637">
                  <c:v>6638</c:v>
                </c:pt>
                <c:pt idx="6638">
                  <c:v>6639</c:v>
                </c:pt>
                <c:pt idx="6639">
                  <c:v>6640</c:v>
                </c:pt>
                <c:pt idx="6640">
                  <c:v>6641</c:v>
                </c:pt>
                <c:pt idx="6641">
                  <c:v>6642</c:v>
                </c:pt>
                <c:pt idx="6642">
                  <c:v>6643</c:v>
                </c:pt>
                <c:pt idx="6643">
                  <c:v>6644</c:v>
                </c:pt>
                <c:pt idx="6644">
                  <c:v>6645</c:v>
                </c:pt>
                <c:pt idx="6645">
                  <c:v>6646</c:v>
                </c:pt>
                <c:pt idx="6646">
                  <c:v>6647</c:v>
                </c:pt>
                <c:pt idx="6647">
                  <c:v>6648</c:v>
                </c:pt>
                <c:pt idx="6648">
                  <c:v>6649</c:v>
                </c:pt>
                <c:pt idx="6649">
                  <c:v>6650</c:v>
                </c:pt>
                <c:pt idx="6650">
                  <c:v>6651</c:v>
                </c:pt>
                <c:pt idx="6651">
                  <c:v>6652</c:v>
                </c:pt>
                <c:pt idx="6652">
                  <c:v>6653</c:v>
                </c:pt>
                <c:pt idx="6653">
                  <c:v>6654</c:v>
                </c:pt>
                <c:pt idx="6654">
                  <c:v>6655</c:v>
                </c:pt>
                <c:pt idx="6655">
                  <c:v>6656</c:v>
                </c:pt>
                <c:pt idx="6656">
                  <c:v>6657</c:v>
                </c:pt>
                <c:pt idx="6657">
                  <c:v>6658</c:v>
                </c:pt>
                <c:pt idx="6658">
                  <c:v>6659</c:v>
                </c:pt>
                <c:pt idx="6659">
                  <c:v>6660</c:v>
                </c:pt>
                <c:pt idx="6660">
                  <c:v>6661</c:v>
                </c:pt>
                <c:pt idx="6661">
                  <c:v>6662</c:v>
                </c:pt>
                <c:pt idx="6662">
                  <c:v>6663</c:v>
                </c:pt>
                <c:pt idx="6663">
                  <c:v>6664</c:v>
                </c:pt>
                <c:pt idx="6664">
                  <c:v>6665</c:v>
                </c:pt>
                <c:pt idx="6665">
                  <c:v>6666</c:v>
                </c:pt>
                <c:pt idx="6666">
                  <c:v>6667</c:v>
                </c:pt>
                <c:pt idx="6667">
                  <c:v>6668</c:v>
                </c:pt>
                <c:pt idx="6668">
                  <c:v>6669</c:v>
                </c:pt>
                <c:pt idx="6669">
                  <c:v>6670</c:v>
                </c:pt>
                <c:pt idx="6670">
                  <c:v>6671</c:v>
                </c:pt>
                <c:pt idx="6671">
                  <c:v>6672</c:v>
                </c:pt>
                <c:pt idx="6672">
                  <c:v>6673</c:v>
                </c:pt>
                <c:pt idx="6673">
                  <c:v>6674</c:v>
                </c:pt>
                <c:pt idx="6674">
                  <c:v>6675</c:v>
                </c:pt>
                <c:pt idx="6675">
                  <c:v>6676</c:v>
                </c:pt>
                <c:pt idx="6676">
                  <c:v>6677</c:v>
                </c:pt>
                <c:pt idx="6677">
                  <c:v>6678</c:v>
                </c:pt>
                <c:pt idx="6678">
                  <c:v>6679</c:v>
                </c:pt>
                <c:pt idx="6679">
                  <c:v>6680</c:v>
                </c:pt>
                <c:pt idx="6680">
                  <c:v>6681</c:v>
                </c:pt>
                <c:pt idx="6681">
                  <c:v>6682</c:v>
                </c:pt>
                <c:pt idx="6682">
                  <c:v>6683</c:v>
                </c:pt>
                <c:pt idx="6683">
                  <c:v>6684</c:v>
                </c:pt>
                <c:pt idx="6684">
                  <c:v>6685</c:v>
                </c:pt>
                <c:pt idx="6685">
                  <c:v>6686</c:v>
                </c:pt>
                <c:pt idx="6686">
                  <c:v>6687</c:v>
                </c:pt>
                <c:pt idx="6687">
                  <c:v>6688</c:v>
                </c:pt>
                <c:pt idx="6688">
                  <c:v>6689</c:v>
                </c:pt>
                <c:pt idx="6689">
                  <c:v>6690</c:v>
                </c:pt>
                <c:pt idx="6690">
                  <c:v>6691</c:v>
                </c:pt>
                <c:pt idx="6691">
                  <c:v>6692</c:v>
                </c:pt>
                <c:pt idx="6692">
                  <c:v>6693</c:v>
                </c:pt>
                <c:pt idx="6693">
                  <c:v>6694</c:v>
                </c:pt>
                <c:pt idx="6694">
                  <c:v>6695</c:v>
                </c:pt>
                <c:pt idx="6695">
                  <c:v>6696</c:v>
                </c:pt>
                <c:pt idx="6696">
                  <c:v>6697</c:v>
                </c:pt>
                <c:pt idx="6697">
                  <c:v>6698</c:v>
                </c:pt>
                <c:pt idx="6698">
                  <c:v>6699</c:v>
                </c:pt>
                <c:pt idx="6699">
                  <c:v>6700</c:v>
                </c:pt>
                <c:pt idx="6700">
                  <c:v>6701</c:v>
                </c:pt>
                <c:pt idx="6701">
                  <c:v>6702</c:v>
                </c:pt>
                <c:pt idx="6702">
                  <c:v>6703</c:v>
                </c:pt>
                <c:pt idx="6703">
                  <c:v>6704</c:v>
                </c:pt>
                <c:pt idx="6704">
                  <c:v>6705</c:v>
                </c:pt>
                <c:pt idx="6705">
                  <c:v>6706</c:v>
                </c:pt>
                <c:pt idx="6706">
                  <c:v>6707</c:v>
                </c:pt>
                <c:pt idx="6707">
                  <c:v>6708</c:v>
                </c:pt>
                <c:pt idx="6708">
                  <c:v>6709</c:v>
                </c:pt>
                <c:pt idx="6709">
                  <c:v>6710</c:v>
                </c:pt>
                <c:pt idx="6710">
                  <c:v>6711</c:v>
                </c:pt>
                <c:pt idx="6711">
                  <c:v>6712</c:v>
                </c:pt>
                <c:pt idx="6712">
                  <c:v>6713</c:v>
                </c:pt>
                <c:pt idx="6713">
                  <c:v>6714</c:v>
                </c:pt>
                <c:pt idx="6714">
                  <c:v>6715</c:v>
                </c:pt>
                <c:pt idx="6715">
                  <c:v>6716</c:v>
                </c:pt>
                <c:pt idx="6716">
                  <c:v>6717</c:v>
                </c:pt>
                <c:pt idx="6717">
                  <c:v>6718</c:v>
                </c:pt>
                <c:pt idx="6718">
                  <c:v>6719</c:v>
                </c:pt>
                <c:pt idx="6719">
                  <c:v>6720</c:v>
                </c:pt>
                <c:pt idx="6720">
                  <c:v>6721</c:v>
                </c:pt>
                <c:pt idx="6721">
                  <c:v>6722</c:v>
                </c:pt>
                <c:pt idx="6722">
                  <c:v>6723</c:v>
                </c:pt>
                <c:pt idx="6723">
                  <c:v>6724</c:v>
                </c:pt>
                <c:pt idx="6724">
                  <c:v>6725</c:v>
                </c:pt>
                <c:pt idx="6725">
                  <c:v>6726</c:v>
                </c:pt>
                <c:pt idx="6726">
                  <c:v>6727</c:v>
                </c:pt>
                <c:pt idx="6727">
                  <c:v>6728</c:v>
                </c:pt>
                <c:pt idx="6728">
                  <c:v>6729</c:v>
                </c:pt>
                <c:pt idx="6729">
                  <c:v>6730</c:v>
                </c:pt>
                <c:pt idx="6730">
                  <c:v>6731</c:v>
                </c:pt>
                <c:pt idx="6731">
                  <c:v>6732</c:v>
                </c:pt>
                <c:pt idx="6732">
                  <c:v>6733</c:v>
                </c:pt>
                <c:pt idx="6733">
                  <c:v>6734</c:v>
                </c:pt>
                <c:pt idx="6734">
                  <c:v>6735</c:v>
                </c:pt>
                <c:pt idx="6735">
                  <c:v>6736</c:v>
                </c:pt>
                <c:pt idx="6736">
                  <c:v>6737</c:v>
                </c:pt>
                <c:pt idx="6737">
                  <c:v>6738</c:v>
                </c:pt>
                <c:pt idx="6738">
                  <c:v>6739</c:v>
                </c:pt>
                <c:pt idx="6739">
                  <c:v>6740</c:v>
                </c:pt>
                <c:pt idx="6740">
                  <c:v>6741</c:v>
                </c:pt>
                <c:pt idx="6741">
                  <c:v>6742</c:v>
                </c:pt>
                <c:pt idx="6742">
                  <c:v>6743</c:v>
                </c:pt>
                <c:pt idx="6743">
                  <c:v>6744</c:v>
                </c:pt>
                <c:pt idx="6744">
                  <c:v>6745</c:v>
                </c:pt>
                <c:pt idx="6745">
                  <c:v>6746</c:v>
                </c:pt>
                <c:pt idx="6746">
                  <c:v>6747</c:v>
                </c:pt>
                <c:pt idx="6747">
                  <c:v>6748</c:v>
                </c:pt>
                <c:pt idx="6748">
                  <c:v>6749</c:v>
                </c:pt>
                <c:pt idx="6749">
                  <c:v>6750</c:v>
                </c:pt>
                <c:pt idx="6750">
                  <c:v>6751</c:v>
                </c:pt>
                <c:pt idx="6751">
                  <c:v>6752</c:v>
                </c:pt>
                <c:pt idx="6752">
                  <c:v>6753</c:v>
                </c:pt>
                <c:pt idx="6753">
                  <c:v>6754</c:v>
                </c:pt>
                <c:pt idx="6754">
                  <c:v>6755</c:v>
                </c:pt>
                <c:pt idx="6755">
                  <c:v>6756</c:v>
                </c:pt>
                <c:pt idx="6756">
                  <c:v>6757</c:v>
                </c:pt>
                <c:pt idx="6757">
                  <c:v>6758</c:v>
                </c:pt>
                <c:pt idx="6758">
                  <c:v>6759</c:v>
                </c:pt>
                <c:pt idx="6759">
                  <c:v>6760</c:v>
                </c:pt>
                <c:pt idx="6760">
                  <c:v>6761</c:v>
                </c:pt>
                <c:pt idx="6761">
                  <c:v>6762</c:v>
                </c:pt>
                <c:pt idx="6762">
                  <c:v>6763</c:v>
                </c:pt>
                <c:pt idx="6763">
                  <c:v>6764</c:v>
                </c:pt>
                <c:pt idx="6764">
                  <c:v>6765</c:v>
                </c:pt>
                <c:pt idx="6765">
                  <c:v>6766</c:v>
                </c:pt>
                <c:pt idx="6766">
                  <c:v>6767</c:v>
                </c:pt>
                <c:pt idx="6767">
                  <c:v>6768</c:v>
                </c:pt>
                <c:pt idx="6768">
                  <c:v>6769</c:v>
                </c:pt>
                <c:pt idx="6769">
                  <c:v>6770</c:v>
                </c:pt>
                <c:pt idx="6770">
                  <c:v>6771</c:v>
                </c:pt>
                <c:pt idx="6771">
                  <c:v>6772</c:v>
                </c:pt>
                <c:pt idx="6772">
                  <c:v>6773</c:v>
                </c:pt>
                <c:pt idx="6773">
                  <c:v>6774</c:v>
                </c:pt>
                <c:pt idx="6774">
                  <c:v>6775</c:v>
                </c:pt>
                <c:pt idx="6775">
                  <c:v>6776</c:v>
                </c:pt>
                <c:pt idx="6776">
                  <c:v>6777</c:v>
                </c:pt>
                <c:pt idx="6777">
                  <c:v>6778</c:v>
                </c:pt>
                <c:pt idx="6778">
                  <c:v>6779</c:v>
                </c:pt>
                <c:pt idx="6779">
                  <c:v>6780</c:v>
                </c:pt>
                <c:pt idx="6780">
                  <c:v>6781</c:v>
                </c:pt>
                <c:pt idx="6781">
                  <c:v>6782</c:v>
                </c:pt>
                <c:pt idx="6782">
                  <c:v>6783</c:v>
                </c:pt>
                <c:pt idx="6783">
                  <c:v>6784</c:v>
                </c:pt>
                <c:pt idx="6784">
                  <c:v>6785</c:v>
                </c:pt>
                <c:pt idx="6785">
                  <c:v>6786</c:v>
                </c:pt>
                <c:pt idx="6786">
                  <c:v>6787</c:v>
                </c:pt>
                <c:pt idx="6787">
                  <c:v>6788</c:v>
                </c:pt>
                <c:pt idx="6788">
                  <c:v>6789</c:v>
                </c:pt>
                <c:pt idx="6789">
                  <c:v>6790</c:v>
                </c:pt>
                <c:pt idx="6790">
                  <c:v>6791</c:v>
                </c:pt>
                <c:pt idx="6791">
                  <c:v>6792</c:v>
                </c:pt>
                <c:pt idx="6792">
                  <c:v>6793</c:v>
                </c:pt>
                <c:pt idx="6793">
                  <c:v>6794</c:v>
                </c:pt>
                <c:pt idx="6794">
                  <c:v>6795</c:v>
                </c:pt>
                <c:pt idx="6795">
                  <c:v>6796</c:v>
                </c:pt>
                <c:pt idx="6796">
                  <c:v>6797</c:v>
                </c:pt>
                <c:pt idx="6797">
                  <c:v>6798</c:v>
                </c:pt>
                <c:pt idx="6798">
                  <c:v>6799</c:v>
                </c:pt>
                <c:pt idx="6799">
                  <c:v>6800</c:v>
                </c:pt>
                <c:pt idx="6800">
                  <c:v>6801</c:v>
                </c:pt>
                <c:pt idx="6801">
                  <c:v>6802</c:v>
                </c:pt>
                <c:pt idx="6802">
                  <c:v>6803</c:v>
                </c:pt>
                <c:pt idx="6803">
                  <c:v>6804</c:v>
                </c:pt>
                <c:pt idx="6804">
                  <c:v>6805</c:v>
                </c:pt>
                <c:pt idx="6805">
                  <c:v>6806</c:v>
                </c:pt>
                <c:pt idx="6806">
                  <c:v>6807</c:v>
                </c:pt>
                <c:pt idx="6807">
                  <c:v>6808</c:v>
                </c:pt>
                <c:pt idx="6808">
                  <c:v>6809</c:v>
                </c:pt>
                <c:pt idx="6809">
                  <c:v>6810</c:v>
                </c:pt>
                <c:pt idx="6810">
                  <c:v>6811</c:v>
                </c:pt>
                <c:pt idx="6811">
                  <c:v>6812</c:v>
                </c:pt>
                <c:pt idx="6812">
                  <c:v>6813</c:v>
                </c:pt>
                <c:pt idx="6813">
                  <c:v>6814</c:v>
                </c:pt>
                <c:pt idx="6814">
                  <c:v>6815</c:v>
                </c:pt>
                <c:pt idx="6815">
                  <c:v>6816</c:v>
                </c:pt>
                <c:pt idx="6816">
                  <c:v>6817</c:v>
                </c:pt>
                <c:pt idx="6817">
                  <c:v>6818</c:v>
                </c:pt>
                <c:pt idx="6818">
                  <c:v>6819</c:v>
                </c:pt>
                <c:pt idx="6819">
                  <c:v>6820</c:v>
                </c:pt>
                <c:pt idx="6820">
                  <c:v>6821</c:v>
                </c:pt>
                <c:pt idx="6821">
                  <c:v>6822</c:v>
                </c:pt>
                <c:pt idx="6822">
                  <c:v>6823</c:v>
                </c:pt>
                <c:pt idx="6823">
                  <c:v>6824</c:v>
                </c:pt>
                <c:pt idx="6824">
                  <c:v>6825</c:v>
                </c:pt>
                <c:pt idx="6825">
                  <c:v>6826</c:v>
                </c:pt>
                <c:pt idx="6826">
                  <c:v>6827</c:v>
                </c:pt>
                <c:pt idx="6827">
                  <c:v>6828</c:v>
                </c:pt>
                <c:pt idx="6828">
                  <c:v>6829</c:v>
                </c:pt>
                <c:pt idx="6829">
                  <c:v>6830</c:v>
                </c:pt>
                <c:pt idx="6830">
                  <c:v>6831</c:v>
                </c:pt>
                <c:pt idx="6831">
                  <c:v>6832</c:v>
                </c:pt>
                <c:pt idx="6832">
                  <c:v>6833</c:v>
                </c:pt>
                <c:pt idx="6833">
                  <c:v>6834</c:v>
                </c:pt>
                <c:pt idx="6834">
                  <c:v>6835</c:v>
                </c:pt>
                <c:pt idx="6835">
                  <c:v>6836</c:v>
                </c:pt>
                <c:pt idx="6836">
                  <c:v>6837</c:v>
                </c:pt>
                <c:pt idx="6837">
                  <c:v>6838</c:v>
                </c:pt>
                <c:pt idx="6838">
                  <c:v>6839</c:v>
                </c:pt>
                <c:pt idx="6839">
                  <c:v>6840</c:v>
                </c:pt>
                <c:pt idx="6840">
                  <c:v>6841</c:v>
                </c:pt>
                <c:pt idx="6841">
                  <c:v>6842</c:v>
                </c:pt>
                <c:pt idx="6842">
                  <c:v>6843</c:v>
                </c:pt>
                <c:pt idx="6843">
                  <c:v>6844</c:v>
                </c:pt>
                <c:pt idx="6844">
                  <c:v>6845</c:v>
                </c:pt>
                <c:pt idx="6845">
                  <c:v>6846</c:v>
                </c:pt>
                <c:pt idx="6846">
                  <c:v>6847</c:v>
                </c:pt>
                <c:pt idx="6847">
                  <c:v>6848</c:v>
                </c:pt>
                <c:pt idx="6848">
                  <c:v>6849</c:v>
                </c:pt>
                <c:pt idx="6849">
                  <c:v>6850</c:v>
                </c:pt>
                <c:pt idx="6850">
                  <c:v>6851</c:v>
                </c:pt>
                <c:pt idx="6851">
                  <c:v>6852</c:v>
                </c:pt>
                <c:pt idx="6852">
                  <c:v>6853</c:v>
                </c:pt>
                <c:pt idx="6853">
                  <c:v>6854</c:v>
                </c:pt>
                <c:pt idx="6854">
                  <c:v>6855</c:v>
                </c:pt>
                <c:pt idx="6855">
                  <c:v>6856</c:v>
                </c:pt>
                <c:pt idx="6856">
                  <c:v>6857</c:v>
                </c:pt>
                <c:pt idx="6857">
                  <c:v>6858</c:v>
                </c:pt>
                <c:pt idx="6858">
                  <c:v>6859</c:v>
                </c:pt>
                <c:pt idx="6859">
                  <c:v>6860</c:v>
                </c:pt>
                <c:pt idx="6860">
                  <c:v>6861</c:v>
                </c:pt>
                <c:pt idx="6861">
                  <c:v>6862</c:v>
                </c:pt>
                <c:pt idx="6862">
                  <c:v>6863</c:v>
                </c:pt>
                <c:pt idx="6863">
                  <c:v>6864</c:v>
                </c:pt>
                <c:pt idx="6864">
                  <c:v>6865</c:v>
                </c:pt>
                <c:pt idx="6865">
                  <c:v>6866</c:v>
                </c:pt>
                <c:pt idx="6866">
                  <c:v>6867</c:v>
                </c:pt>
                <c:pt idx="6867">
                  <c:v>6868</c:v>
                </c:pt>
                <c:pt idx="6868">
                  <c:v>6869</c:v>
                </c:pt>
                <c:pt idx="6869">
                  <c:v>6870</c:v>
                </c:pt>
                <c:pt idx="6870">
                  <c:v>6871</c:v>
                </c:pt>
                <c:pt idx="6871">
                  <c:v>6872</c:v>
                </c:pt>
                <c:pt idx="6872">
                  <c:v>6873</c:v>
                </c:pt>
                <c:pt idx="6873">
                  <c:v>6874</c:v>
                </c:pt>
                <c:pt idx="6874">
                  <c:v>6875</c:v>
                </c:pt>
                <c:pt idx="6875">
                  <c:v>6876</c:v>
                </c:pt>
                <c:pt idx="6876">
                  <c:v>6877</c:v>
                </c:pt>
                <c:pt idx="6877">
                  <c:v>6878</c:v>
                </c:pt>
                <c:pt idx="6878">
                  <c:v>6879</c:v>
                </c:pt>
                <c:pt idx="6879">
                  <c:v>6880</c:v>
                </c:pt>
                <c:pt idx="6880">
                  <c:v>6881</c:v>
                </c:pt>
                <c:pt idx="6881">
                  <c:v>6882</c:v>
                </c:pt>
                <c:pt idx="6882">
                  <c:v>6883</c:v>
                </c:pt>
                <c:pt idx="6883">
                  <c:v>6884</c:v>
                </c:pt>
                <c:pt idx="6884">
                  <c:v>6885</c:v>
                </c:pt>
                <c:pt idx="6885">
                  <c:v>6886</c:v>
                </c:pt>
                <c:pt idx="6886">
                  <c:v>6887</c:v>
                </c:pt>
                <c:pt idx="6887">
                  <c:v>6888</c:v>
                </c:pt>
                <c:pt idx="6888">
                  <c:v>6889</c:v>
                </c:pt>
                <c:pt idx="6889">
                  <c:v>6890</c:v>
                </c:pt>
                <c:pt idx="6890">
                  <c:v>6891</c:v>
                </c:pt>
                <c:pt idx="6891">
                  <c:v>6892</c:v>
                </c:pt>
                <c:pt idx="6892">
                  <c:v>6893</c:v>
                </c:pt>
                <c:pt idx="6893">
                  <c:v>6894</c:v>
                </c:pt>
                <c:pt idx="6894">
                  <c:v>6895</c:v>
                </c:pt>
                <c:pt idx="6895">
                  <c:v>6896</c:v>
                </c:pt>
                <c:pt idx="6896">
                  <c:v>6897</c:v>
                </c:pt>
                <c:pt idx="6897">
                  <c:v>6898</c:v>
                </c:pt>
                <c:pt idx="6898">
                  <c:v>6899</c:v>
                </c:pt>
                <c:pt idx="6899">
                  <c:v>6900</c:v>
                </c:pt>
                <c:pt idx="6900">
                  <c:v>6901</c:v>
                </c:pt>
                <c:pt idx="6901">
                  <c:v>6902</c:v>
                </c:pt>
                <c:pt idx="6902">
                  <c:v>6903</c:v>
                </c:pt>
                <c:pt idx="6903">
                  <c:v>6904</c:v>
                </c:pt>
                <c:pt idx="6904">
                  <c:v>6905</c:v>
                </c:pt>
                <c:pt idx="6905">
                  <c:v>6906</c:v>
                </c:pt>
                <c:pt idx="6906">
                  <c:v>6907</c:v>
                </c:pt>
                <c:pt idx="6907">
                  <c:v>6908</c:v>
                </c:pt>
                <c:pt idx="6908">
                  <c:v>6909</c:v>
                </c:pt>
                <c:pt idx="6909">
                  <c:v>6910</c:v>
                </c:pt>
                <c:pt idx="6910">
                  <c:v>6911</c:v>
                </c:pt>
                <c:pt idx="6911">
                  <c:v>6912</c:v>
                </c:pt>
                <c:pt idx="6912">
                  <c:v>6913</c:v>
                </c:pt>
                <c:pt idx="6913">
                  <c:v>6914</c:v>
                </c:pt>
                <c:pt idx="6914">
                  <c:v>6915</c:v>
                </c:pt>
                <c:pt idx="6915">
                  <c:v>6916</c:v>
                </c:pt>
                <c:pt idx="6916">
                  <c:v>6917</c:v>
                </c:pt>
                <c:pt idx="6917">
                  <c:v>6918</c:v>
                </c:pt>
                <c:pt idx="6918">
                  <c:v>6919</c:v>
                </c:pt>
                <c:pt idx="6919">
                  <c:v>6920</c:v>
                </c:pt>
                <c:pt idx="6920">
                  <c:v>6921</c:v>
                </c:pt>
                <c:pt idx="6921">
                  <c:v>6922</c:v>
                </c:pt>
                <c:pt idx="6922">
                  <c:v>6923</c:v>
                </c:pt>
                <c:pt idx="6923">
                  <c:v>6924</c:v>
                </c:pt>
                <c:pt idx="6924">
                  <c:v>6925</c:v>
                </c:pt>
                <c:pt idx="6925">
                  <c:v>6926</c:v>
                </c:pt>
                <c:pt idx="6926">
                  <c:v>6927</c:v>
                </c:pt>
                <c:pt idx="6927">
                  <c:v>6928</c:v>
                </c:pt>
                <c:pt idx="6928">
                  <c:v>6929</c:v>
                </c:pt>
                <c:pt idx="6929">
                  <c:v>6930</c:v>
                </c:pt>
                <c:pt idx="6930">
                  <c:v>6931</c:v>
                </c:pt>
                <c:pt idx="6931">
                  <c:v>6932</c:v>
                </c:pt>
                <c:pt idx="6932">
                  <c:v>6933</c:v>
                </c:pt>
                <c:pt idx="6933">
                  <c:v>6934</c:v>
                </c:pt>
                <c:pt idx="6934">
                  <c:v>6935</c:v>
                </c:pt>
                <c:pt idx="6935">
                  <c:v>6936</c:v>
                </c:pt>
                <c:pt idx="6936">
                  <c:v>6937</c:v>
                </c:pt>
                <c:pt idx="6937">
                  <c:v>6938</c:v>
                </c:pt>
                <c:pt idx="6938">
                  <c:v>6939</c:v>
                </c:pt>
                <c:pt idx="6939">
                  <c:v>6940</c:v>
                </c:pt>
                <c:pt idx="6940">
                  <c:v>6941</c:v>
                </c:pt>
                <c:pt idx="6941">
                  <c:v>6942</c:v>
                </c:pt>
                <c:pt idx="6942">
                  <c:v>6943</c:v>
                </c:pt>
                <c:pt idx="6943">
                  <c:v>6944</c:v>
                </c:pt>
                <c:pt idx="6944">
                  <c:v>6945</c:v>
                </c:pt>
                <c:pt idx="6945">
                  <c:v>6946</c:v>
                </c:pt>
                <c:pt idx="6946">
                  <c:v>6947</c:v>
                </c:pt>
                <c:pt idx="6947">
                  <c:v>6948</c:v>
                </c:pt>
                <c:pt idx="6948">
                  <c:v>6949</c:v>
                </c:pt>
                <c:pt idx="6949">
                  <c:v>6950</c:v>
                </c:pt>
                <c:pt idx="6950">
                  <c:v>6951</c:v>
                </c:pt>
                <c:pt idx="6951">
                  <c:v>6952</c:v>
                </c:pt>
                <c:pt idx="6952">
                  <c:v>6953</c:v>
                </c:pt>
                <c:pt idx="6953">
                  <c:v>6954</c:v>
                </c:pt>
                <c:pt idx="6954">
                  <c:v>6955</c:v>
                </c:pt>
                <c:pt idx="6955">
                  <c:v>6956</c:v>
                </c:pt>
                <c:pt idx="6956">
                  <c:v>6957</c:v>
                </c:pt>
                <c:pt idx="6957">
                  <c:v>6958</c:v>
                </c:pt>
                <c:pt idx="6958">
                  <c:v>6959</c:v>
                </c:pt>
                <c:pt idx="6959">
                  <c:v>6960</c:v>
                </c:pt>
                <c:pt idx="6960">
                  <c:v>6961</c:v>
                </c:pt>
                <c:pt idx="6961">
                  <c:v>6962</c:v>
                </c:pt>
                <c:pt idx="6962">
                  <c:v>6963</c:v>
                </c:pt>
                <c:pt idx="6963">
                  <c:v>6964</c:v>
                </c:pt>
                <c:pt idx="6964">
                  <c:v>6965</c:v>
                </c:pt>
                <c:pt idx="6965">
                  <c:v>6966</c:v>
                </c:pt>
                <c:pt idx="6966">
                  <c:v>6967</c:v>
                </c:pt>
                <c:pt idx="6967">
                  <c:v>6968</c:v>
                </c:pt>
                <c:pt idx="6968">
                  <c:v>6969</c:v>
                </c:pt>
                <c:pt idx="6969">
                  <c:v>6970</c:v>
                </c:pt>
                <c:pt idx="6970">
                  <c:v>6971</c:v>
                </c:pt>
                <c:pt idx="6971">
                  <c:v>6972</c:v>
                </c:pt>
                <c:pt idx="6972">
                  <c:v>6973</c:v>
                </c:pt>
                <c:pt idx="6973">
                  <c:v>6974</c:v>
                </c:pt>
                <c:pt idx="6974">
                  <c:v>6975</c:v>
                </c:pt>
                <c:pt idx="6975">
                  <c:v>6976</c:v>
                </c:pt>
                <c:pt idx="6976">
                  <c:v>6977</c:v>
                </c:pt>
                <c:pt idx="6977">
                  <c:v>6978</c:v>
                </c:pt>
                <c:pt idx="6978">
                  <c:v>6979</c:v>
                </c:pt>
                <c:pt idx="6979">
                  <c:v>6980</c:v>
                </c:pt>
                <c:pt idx="6980">
                  <c:v>6981</c:v>
                </c:pt>
                <c:pt idx="6981">
                  <c:v>6982</c:v>
                </c:pt>
                <c:pt idx="6982">
                  <c:v>6983</c:v>
                </c:pt>
                <c:pt idx="6983">
                  <c:v>6984</c:v>
                </c:pt>
                <c:pt idx="6984">
                  <c:v>6985</c:v>
                </c:pt>
                <c:pt idx="6985">
                  <c:v>6986</c:v>
                </c:pt>
                <c:pt idx="6986">
                  <c:v>6987</c:v>
                </c:pt>
                <c:pt idx="6987">
                  <c:v>6988</c:v>
                </c:pt>
                <c:pt idx="6988">
                  <c:v>6989</c:v>
                </c:pt>
                <c:pt idx="6989">
                  <c:v>6990</c:v>
                </c:pt>
                <c:pt idx="6990">
                  <c:v>6991</c:v>
                </c:pt>
                <c:pt idx="6991">
                  <c:v>6992</c:v>
                </c:pt>
                <c:pt idx="6992">
                  <c:v>6993</c:v>
                </c:pt>
                <c:pt idx="6993">
                  <c:v>6994</c:v>
                </c:pt>
                <c:pt idx="6994">
                  <c:v>6995</c:v>
                </c:pt>
                <c:pt idx="6995">
                  <c:v>6996</c:v>
                </c:pt>
                <c:pt idx="6996">
                  <c:v>6997</c:v>
                </c:pt>
                <c:pt idx="6997">
                  <c:v>6998</c:v>
                </c:pt>
                <c:pt idx="6998">
                  <c:v>6999</c:v>
                </c:pt>
                <c:pt idx="6999">
                  <c:v>7000</c:v>
                </c:pt>
                <c:pt idx="7000">
                  <c:v>7001</c:v>
                </c:pt>
                <c:pt idx="7001">
                  <c:v>7002</c:v>
                </c:pt>
                <c:pt idx="7002">
                  <c:v>7003</c:v>
                </c:pt>
                <c:pt idx="7003">
                  <c:v>7004</c:v>
                </c:pt>
                <c:pt idx="7004">
                  <c:v>7005</c:v>
                </c:pt>
                <c:pt idx="7005">
                  <c:v>7006</c:v>
                </c:pt>
                <c:pt idx="7006">
                  <c:v>7007</c:v>
                </c:pt>
                <c:pt idx="7007">
                  <c:v>7008</c:v>
                </c:pt>
                <c:pt idx="7008">
                  <c:v>7009</c:v>
                </c:pt>
                <c:pt idx="7009">
                  <c:v>7010</c:v>
                </c:pt>
                <c:pt idx="7010">
                  <c:v>7011</c:v>
                </c:pt>
                <c:pt idx="7011">
                  <c:v>7012</c:v>
                </c:pt>
                <c:pt idx="7012">
                  <c:v>7013</c:v>
                </c:pt>
                <c:pt idx="7013">
                  <c:v>7014</c:v>
                </c:pt>
                <c:pt idx="7014">
                  <c:v>7015</c:v>
                </c:pt>
                <c:pt idx="7015">
                  <c:v>7016</c:v>
                </c:pt>
                <c:pt idx="7016">
                  <c:v>7017</c:v>
                </c:pt>
                <c:pt idx="7017">
                  <c:v>7018</c:v>
                </c:pt>
                <c:pt idx="7018">
                  <c:v>7019</c:v>
                </c:pt>
                <c:pt idx="7019">
                  <c:v>7020</c:v>
                </c:pt>
                <c:pt idx="7020">
                  <c:v>7021</c:v>
                </c:pt>
                <c:pt idx="7021">
                  <c:v>7022</c:v>
                </c:pt>
                <c:pt idx="7022">
                  <c:v>7023</c:v>
                </c:pt>
                <c:pt idx="7023">
                  <c:v>7024</c:v>
                </c:pt>
                <c:pt idx="7024">
                  <c:v>7025</c:v>
                </c:pt>
                <c:pt idx="7025">
                  <c:v>7026</c:v>
                </c:pt>
                <c:pt idx="7026">
                  <c:v>7027</c:v>
                </c:pt>
                <c:pt idx="7027">
                  <c:v>7028</c:v>
                </c:pt>
                <c:pt idx="7028">
                  <c:v>7029</c:v>
                </c:pt>
                <c:pt idx="7029">
                  <c:v>7030</c:v>
                </c:pt>
                <c:pt idx="7030">
                  <c:v>7031</c:v>
                </c:pt>
                <c:pt idx="7031">
                  <c:v>7032</c:v>
                </c:pt>
                <c:pt idx="7032">
                  <c:v>7033</c:v>
                </c:pt>
                <c:pt idx="7033">
                  <c:v>7034</c:v>
                </c:pt>
                <c:pt idx="7034">
                  <c:v>7035</c:v>
                </c:pt>
                <c:pt idx="7035">
                  <c:v>7036</c:v>
                </c:pt>
                <c:pt idx="7036">
                  <c:v>7037</c:v>
                </c:pt>
                <c:pt idx="7037">
                  <c:v>7038</c:v>
                </c:pt>
                <c:pt idx="7038">
                  <c:v>7039</c:v>
                </c:pt>
                <c:pt idx="7039">
                  <c:v>7040</c:v>
                </c:pt>
                <c:pt idx="7040">
                  <c:v>7041</c:v>
                </c:pt>
                <c:pt idx="7041">
                  <c:v>7042</c:v>
                </c:pt>
                <c:pt idx="7042">
                  <c:v>7043</c:v>
                </c:pt>
                <c:pt idx="7043">
                  <c:v>7044</c:v>
                </c:pt>
                <c:pt idx="7044">
                  <c:v>7045</c:v>
                </c:pt>
                <c:pt idx="7045">
                  <c:v>7046</c:v>
                </c:pt>
                <c:pt idx="7046">
                  <c:v>7047</c:v>
                </c:pt>
                <c:pt idx="7047">
                  <c:v>7048</c:v>
                </c:pt>
                <c:pt idx="7048">
                  <c:v>7049</c:v>
                </c:pt>
                <c:pt idx="7049">
                  <c:v>7050</c:v>
                </c:pt>
                <c:pt idx="7050">
                  <c:v>7051</c:v>
                </c:pt>
                <c:pt idx="7051">
                  <c:v>7052</c:v>
                </c:pt>
                <c:pt idx="7052">
                  <c:v>7053</c:v>
                </c:pt>
                <c:pt idx="7053">
                  <c:v>7054</c:v>
                </c:pt>
                <c:pt idx="7054">
                  <c:v>7055</c:v>
                </c:pt>
                <c:pt idx="7055">
                  <c:v>7056</c:v>
                </c:pt>
                <c:pt idx="7056">
                  <c:v>7057</c:v>
                </c:pt>
                <c:pt idx="7057">
                  <c:v>7058</c:v>
                </c:pt>
                <c:pt idx="7058">
                  <c:v>7059</c:v>
                </c:pt>
                <c:pt idx="7059">
                  <c:v>7060</c:v>
                </c:pt>
                <c:pt idx="7060">
                  <c:v>7061</c:v>
                </c:pt>
                <c:pt idx="7061">
                  <c:v>7062</c:v>
                </c:pt>
                <c:pt idx="7062">
                  <c:v>7063</c:v>
                </c:pt>
                <c:pt idx="7063">
                  <c:v>7064</c:v>
                </c:pt>
                <c:pt idx="7064">
                  <c:v>7065</c:v>
                </c:pt>
                <c:pt idx="7065">
                  <c:v>7066</c:v>
                </c:pt>
                <c:pt idx="7066">
                  <c:v>7067</c:v>
                </c:pt>
                <c:pt idx="7067">
                  <c:v>7068</c:v>
                </c:pt>
                <c:pt idx="7068">
                  <c:v>7069</c:v>
                </c:pt>
                <c:pt idx="7069">
                  <c:v>7070</c:v>
                </c:pt>
                <c:pt idx="7070">
                  <c:v>7071</c:v>
                </c:pt>
                <c:pt idx="7071">
                  <c:v>7072</c:v>
                </c:pt>
                <c:pt idx="7072">
                  <c:v>7073</c:v>
                </c:pt>
                <c:pt idx="7073">
                  <c:v>7074</c:v>
                </c:pt>
                <c:pt idx="7074">
                  <c:v>7075</c:v>
                </c:pt>
                <c:pt idx="7075">
                  <c:v>7076</c:v>
                </c:pt>
                <c:pt idx="7076">
                  <c:v>7077</c:v>
                </c:pt>
                <c:pt idx="7077">
                  <c:v>7078</c:v>
                </c:pt>
                <c:pt idx="7078">
                  <c:v>7079</c:v>
                </c:pt>
                <c:pt idx="7079">
                  <c:v>7080</c:v>
                </c:pt>
                <c:pt idx="7080">
                  <c:v>7081</c:v>
                </c:pt>
                <c:pt idx="7081">
                  <c:v>7082</c:v>
                </c:pt>
                <c:pt idx="7082">
                  <c:v>7083</c:v>
                </c:pt>
                <c:pt idx="7083">
                  <c:v>7084</c:v>
                </c:pt>
                <c:pt idx="7084">
                  <c:v>7085</c:v>
                </c:pt>
                <c:pt idx="7085">
                  <c:v>7086</c:v>
                </c:pt>
                <c:pt idx="7086">
                  <c:v>7087</c:v>
                </c:pt>
                <c:pt idx="7087">
                  <c:v>7088</c:v>
                </c:pt>
                <c:pt idx="7088">
                  <c:v>7089</c:v>
                </c:pt>
                <c:pt idx="7089">
                  <c:v>7090</c:v>
                </c:pt>
                <c:pt idx="7090">
                  <c:v>7091</c:v>
                </c:pt>
                <c:pt idx="7091">
                  <c:v>7092</c:v>
                </c:pt>
                <c:pt idx="7092">
                  <c:v>7093</c:v>
                </c:pt>
                <c:pt idx="7093">
                  <c:v>7094</c:v>
                </c:pt>
                <c:pt idx="7094">
                  <c:v>7095</c:v>
                </c:pt>
                <c:pt idx="7095">
                  <c:v>7096</c:v>
                </c:pt>
                <c:pt idx="7096">
                  <c:v>7097</c:v>
                </c:pt>
                <c:pt idx="7097">
                  <c:v>7098</c:v>
                </c:pt>
                <c:pt idx="7098">
                  <c:v>7099</c:v>
                </c:pt>
                <c:pt idx="7099">
                  <c:v>7100</c:v>
                </c:pt>
                <c:pt idx="7100">
                  <c:v>7101</c:v>
                </c:pt>
                <c:pt idx="7101">
                  <c:v>7102</c:v>
                </c:pt>
                <c:pt idx="7102">
                  <c:v>7103</c:v>
                </c:pt>
                <c:pt idx="7103">
                  <c:v>7104</c:v>
                </c:pt>
                <c:pt idx="7104">
                  <c:v>7105</c:v>
                </c:pt>
                <c:pt idx="7105">
                  <c:v>7106</c:v>
                </c:pt>
                <c:pt idx="7106">
                  <c:v>7107</c:v>
                </c:pt>
                <c:pt idx="7107">
                  <c:v>7108</c:v>
                </c:pt>
                <c:pt idx="7108">
                  <c:v>7109</c:v>
                </c:pt>
                <c:pt idx="7109">
                  <c:v>7110</c:v>
                </c:pt>
                <c:pt idx="7110">
                  <c:v>7111</c:v>
                </c:pt>
                <c:pt idx="7111">
                  <c:v>7112</c:v>
                </c:pt>
                <c:pt idx="7112">
                  <c:v>7113</c:v>
                </c:pt>
                <c:pt idx="7113">
                  <c:v>7114</c:v>
                </c:pt>
                <c:pt idx="7114">
                  <c:v>7115</c:v>
                </c:pt>
                <c:pt idx="7115">
                  <c:v>7116</c:v>
                </c:pt>
                <c:pt idx="7116">
                  <c:v>7117</c:v>
                </c:pt>
                <c:pt idx="7117">
                  <c:v>7118</c:v>
                </c:pt>
                <c:pt idx="7118">
                  <c:v>7119</c:v>
                </c:pt>
                <c:pt idx="7119">
                  <c:v>7120</c:v>
                </c:pt>
                <c:pt idx="7120">
                  <c:v>7121</c:v>
                </c:pt>
                <c:pt idx="7121">
                  <c:v>7122</c:v>
                </c:pt>
                <c:pt idx="7122">
                  <c:v>7123</c:v>
                </c:pt>
                <c:pt idx="7123">
                  <c:v>7124</c:v>
                </c:pt>
                <c:pt idx="7124">
                  <c:v>7125</c:v>
                </c:pt>
                <c:pt idx="7125">
                  <c:v>7126</c:v>
                </c:pt>
                <c:pt idx="7126">
                  <c:v>7127</c:v>
                </c:pt>
                <c:pt idx="7127">
                  <c:v>7128</c:v>
                </c:pt>
                <c:pt idx="7128">
                  <c:v>7129</c:v>
                </c:pt>
                <c:pt idx="7129">
                  <c:v>7130</c:v>
                </c:pt>
                <c:pt idx="7130">
                  <c:v>7131</c:v>
                </c:pt>
                <c:pt idx="7131">
                  <c:v>7132</c:v>
                </c:pt>
                <c:pt idx="7132">
                  <c:v>7133</c:v>
                </c:pt>
                <c:pt idx="7133">
                  <c:v>7134</c:v>
                </c:pt>
                <c:pt idx="7134">
                  <c:v>7135</c:v>
                </c:pt>
                <c:pt idx="7135">
                  <c:v>7136</c:v>
                </c:pt>
                <c:pt idx="7136">
                  <c:v>7137</c:v>
                </c:pt>
                <c:pt idx="7137">
                  <c:v>7138</c:v>
                </c:pt>
                <c:pt idx="7138">
                  <c:v>7139</c:v>
                </c:pt>
                <c:pt idx="7139">
                  <c:v>7140</c:v>
                </c:pt>
                <c:pt idx="7140">
                  <c:v>7141</c:v>
                </c:pt>
                <c:pt idx="7141">
                  <c:v>7142</c:v>
                </c:pt>
                <c:pt idx="7142">
                  <c:v>7143</c:v>
                </c:pt>
                <c:pt idx="7143">
                  <c:v>7144</c:v>
                </c:pt>
                <c:pt idx="7144">
                  <c:v>7145</c:v>
                </c:pt>
                <c:pt idx="7145">
                  <c:v>7146</c:v>
                </c:pt>
                <c:pt idx="7146">
                  <c:v>7147</c:v>
                </c:pt>
                <c:pt idx="7147">
                  <c:v>7148</c:v>
                </c:pt>
                <c:pt idx="7148">
                  <c:v>7149</c:v>
                </c:pt>
                <c:pt idx="7149">
                  <c:v>7150</c:v>
                </c:pt>
                <c:pt idx="7150">
                  <c:v>7151</c:v>
                </c:pt>
                <c:pt idx="7151">
                  <c:v>7152</c:v>
                </c:pt>
                <c:pt idx="7152">
                  <c:v>7153</c:v>
                </c:pt>
                <c:pt idx="7153">
                  <c:v>7154</c:v>
                </c:pt>
                <c:pt idx="7154">
                  <c:v>7155</c:v>
                </c:pt>
                <c:pt idx="7155">
                  <c:v>7156</c:v>
                </c:pt>
                <c:pt idx="7156">
                  <c:v>7157</c:v>
                </c:pt>
                <c:pt idx="7157">
                  <c:v>7158</c:v>
                </c:pt>
                <c:pt idx="7158">
                  <c:v>7159</c:v>
                </c:pt>
                <c:pt idx="7159">
                  <c:v>7160</c:v>
                </c:pt>
                <c:pt idx="7160">
                  <c:v>7161</c:v>
                </c:pt>
                <c:pt idx="7161">
                  <c:v>7162</c:v>
                </c:pt>
                <c:pt idx="7162">
                  <c:v>7163</c:v>
                </c:pt>
                <c:pt idx="7163">
                  <c:v>7164</c:v>
                </c:pt>
                <c:pt idx="7164">
                  <c:v>7165</c:v>
                </c:pt>
                <c:pt idx="7165">
                  <c:v>7166</c:v>
                </c:pt>
                <c:pt idx="7166">
                  <c:v>7167</c:v>
                </c:pt>
                <c:pt idx="7167">
                  <c:v>7168</c:v>
                </c:pt>
                <c:pt idx="7168">
                  <c:v>7169</c:v>
                </c:pt>
                <c:pt idx="7169">
                  <c:v>7170</c:v>
                </c:pt>
                <c:pt idx="7170">
                  <c:v>7171</c:v>
                </c:pt>
                <c:pt idx="7171">
                  <c:v>7172</c:v>
                </c:pt>
                <c:pt idx="7172">
                  <c:v>7173</c:v>
                </c:pt>
                <c:pt idx="7173">
                  <c:v>7174</c:v>
                </c:pt>
                <c:pt idx="7174">
                  <c:v>7175</c:v>
                </c:pt>
                <c:pt idx="7175">
                  <c:v>7176</c:v>
                </c:pt>
                <c:pt idx="7176">
                  <c:v>7177</c:v>
                </c:pt>
                <c:pt idx="7177">
                  <c:v>7178</c:v>
                </c:pt>
                <c:pt idx="7178">
                  <c:v>7179</c:v>
                </c:pt>
                <c:pt idx="7179">
                  <c:v>7180</c:v>
                </c:pt>
                <c:pt idx="7180">
                  <c:v>7181</c:v>
                </c:pt>
                <c:pt idx="7181">
                  <c:v>7182</c:v>
                </c:pt>
                <c:pt idx="7182">
                  <c:v>7183</c:v>
                </c:pt>
                <c:pt idx="7183">
                  <c:v>7184</c:v>
                </c:pt>
                <c:pt idx="7184">
                  <c:v>7185</c:v>
                </c:pt>
                <c:pt idx="7185">
                  <c:v>7186</c:v>
                </c:pt>
                <c:pt idx="7186">
                  <c:v>7187</c:v>
                </c:pt>
                <c:pt idx="7187">
                  <c:v>7188</c:v>
                </c:pt>
                <c:pt idx="7188">
                  <c:v>7189</c:v>
                </c:pt>
                <c:pt idx="7189">
                  <c:v>7190</c:v>
                </c:pt>
                <c:pt idx="7190">
                  <c:v>7191</c:v>
                </c:pt>
                <c:pt idx="7191">
                  <c:v>7192</c:v>
                </c:pt>
                <c:pt idx="7192">
                  <c:v>7193</c:v>
                </c:pt>
                <c:pt idx="7193">
                  <c:v>7194</c:v>
                </c:pt>
                <c:pt idx="7194">
                  <c:v>7195</c:v>
                </c:pt>
                <c:pt idx="7195">
                  <c:v>7196</c:v>
                </c:pt>
                <c:pt idx="7196">
                  <c:v>7197</c:v>
                </c:pt>
                <c:pt idx="7197">
                  <c:v>7198</c:v>
                </c:pt>
                <c:pt idx="7198">
                  <c:v>7199</c:v>
                </c:pt>
                <c:pt idx="7199">
                  <c:v>7200</c:v>
                </c:pt>
                <c:pt idx="7200">
                  <c:v>7201</c:v>
                </c:pt>
                <c:pt idx="7201">
                  <c:v>7202</c:v>
                </c:pt>
                <c:pt idx="7202">
                  <c:v>7203</c:v>
                </c:pt>
                <c:pt idx="7203">
                  <c:v>7204</c:v>
                </c:pt>
                <c:pt idx="7204">
                  <c:v>7205</c:v>
                </c:pt>
                <c:pt idx="7205">
                  <c:v>7206</c:v>
                </c:pt>
                <c:pt idx="7206">
                  <c:v>7207</c:v>
                </c:pt>
                <c:pt idx="7207">
                  <c:v>7208</c:v>
                </c:pt>
                <c:pt idx="7208">
                  <c:v>7209</c:v>
                </c:pt>
                <c:pt idx="7209">
                  <c:v>7210</c:v>
                </c:pt>
                <c:pt idx="7210">
                  <c:v>7211</c:v>
                </c:pt>
                <c:pt idx="7211">
                  <c:v>7212</c:v>
                </c:pt>
                <c:pt idx="7212">
                  <c:v>7213</c:v>
                </c:pt>
                <c:pt idx="7213">
                  <c:v>7214</c:v>
                </c:pt>
                <c:pt idx="7214">
                  <c:v>7215</c:v>
                </c:pt>
                <c:pt idx="7215">
                  <c:v>7216</c:v>
                </c:pt>
                <c:pt idx="7216">
                  <c:v>7217</c:v>
                </c:pt>
                <c:pt idx="7217">
                  <c:v>7218</c:v>
                </c:pt>
                <c:pt idx="7218">
                  <c:v>7219</c:v>
                </c:pt>
                <c:pt idx="7219">
                  <c:v>7220</c:v>
                </c:pt>
                <c:pt idx="7220">
                  <c:v>7221</c:v>
                </c:pt>
                <c:pt idx="7221">
                  <c:v>7222</c:v>
                </c:pt>
                <c:pt idx="7222">
                  <c:v>7223</c:v>
                </c:pt>
                <c:pt idx="7223">
                  <c:v>7224</c:v>
                </c:pt>
                <c:pt idx="7224">
                  <c:v>7225</c:v>
                </c:pt>
                <c:pt idx="7225">
                  <c:v>7226</c:v>
                </c:pt>
                <c:pt idx="7226">
                  <c:v>7227</c:v>
                </c:pt>
                <c:pt idx="7227">
                  <c:v>7228</c:v>
                </c:pt>
                <c:pt idx="7228">
                  <c:v>7229</c:v>
                </c:pt>
                <c:pt idx="7229">
                  <c:v>7230</c:v>
                </c:pt>
                <c:pt idx="7230">
                  <c:v>7231</c:v>
                </c:pt>
                <c:pt idx="7231">
                  <c:v>7232</c:v>
                </c:pt>
                <c:pt idx="7232">
                  <c:v>7233</c:v>
                </c:pt>
                <c:pt idx="7233">
                  <c:v>7234</c:v>
                </c:pt>
                <c:pt idx="7234">
                  <c:v>7235</c:v>
                </c:pt>
                <c:pt idx="7235">
                  <c:v>7236</c:v>
                </c:pt>
                <c:pt idx="7236">
                  <c:v>7237</c:v>
                </c:pt>
                <c:pt idx="7237">
                  <c:v>7238</c:v>
                </c:pt>
                <c:pt idx="7238">
                  <c:v>7239</c:v>
                </c:pt>
                <c:pt idx="7239">
                  <c:v>7240</c:v>
                </c:pt>
                <c:pt idx="7240">
                  <c:v>7241</c:v>
                </c:pt>
                <c:pt idx="7241">
                  <c:v>7242</c:v>
                </c:pt>
                <c:pt idx="7242">
                  <c:v>7243</c:v>
                </c:pt>
                <c:pt idx="7243">
                  <c:v>7244</c:v>
                </c:pt>
                <c:pt idx="7244">
                  <c:v>7245</c:v>
                </c:pt>
                <c:pt idx="7245">
                  <c:v>7246</c:v>
                </c:pt>
                <c:pt idx="7246">
                  <c:v>7247</c:v>
                </c:pt>
                <c:pt idx="7247">
                  <c:v>7248</c:v>
                </c:pt>
                <c:pt idx="7248">
                  <c:v>7249</c:v>
                </c:pt>
                <c:pt idx="7249">
                  <c:v>7250</c:v>
                </c:pt>
                <c:pt idx="7250">
                  <c:v>7251</c:v>
                </c:pt>
                <c:pt idx="7251">
                  <c:v>7252</c:v>
                </c:pt>
                <c:pt idx="7252">
                  <c:v>7253</c:v>
                </c:pt>
                <c:pt idx="7253">
                  <c:v>7254</c:v>
                </c:pt>
                <c:pt idx="7254">
                  <c:v>7255</c:v>
                </c:pt>
                <c:pt idx="7255">
                  <c:v>7256</c:v>
                </c:pt>
                <c:pt idx="7256">
                  <c:v>7257</c:v>
                </c:pt>
                <c:pt idx="7257">
                  <c:v>7258</c:v>
                </c:pt>
                <c:pt idx="7258">
                  <c:v>7259</c:v>
                </c:pt>
                <c:pt idx="7259">
                  <c:v>7260</c:v>
                </c:pt>
                <c:pt idx="7260">
                  <c:v>7261</c:v>
                </c:pt>
                <c:pt idx="7261">
                  <c:v>7262</c:v>
                </c:pt>
                <c:pt idx="7262">
                  <c:v>7263</c:v>
                </c:pt>
                <c:pt idx="7263">
                  <c:v>7264</c:v>
                </c:pt>
                <c:pt idx="7264">
                  <c:v>7265</c:v>
                </c:pt>
                <c:pt idx="7265">
                  <c:v>7266</c:v>
                </c:pt>
                <c:pt idx="7266">
                  <c:v>7267</c:v>
                </c:pt>
                <c:pt idx="7267">
                  <c:v>7268</c:v>
                </c:pt>
                <c:pt idx="7268">
                  <c:v>7269</c:v>
                </c:pt>
                <c:pt idx="7269">
                  <c:v>7270</c:v>
                </c:pt>
                <c:pt idx="7270">
                  <c:v>7271</c:v>
                </c:pt>
                <c:pt idx="7271">
                  <c:v>7272</c:v>
                </c:pt>
                <c:pt idx="7272">
                  <c:v>7273</c:v>
                </c:pt>
                <c:pt idx="7273">
                  <c:v>7274</c:v>
                </c:pt>
                <c:pt idx="7274">
                  <c:v>7275</c:v>
                </c:pt>
                <c:pt idx="7275">
                  <c:v>7276</c:v>
                </c:pt>
                <c:pt idx="7276">
                  <c:v>7277</c:v>
                </c:pt>
                <c:pt idx="7277">
                  <c:v>7278</c:v>
                </c:pt>
                <c:pt idx="7278">
                  <c:v>7279</c:v>
                </c:pt>
                <c:pt idx="7279">
                  <c:v>7280</c:v>
                </c:pt>
                <c:pt idx="7280">
                  <c:v>7281</c:v>
                </c:pt>
                <c:pt idx="7281">
                  <c:v>7282</c:v>
                </c:pt>
                <c:pt idx="7282">
                  <c:v>7283</c:v>
                </c:pt>
                <c:pt idx="7283">
                  <c:v>7284</c:v>
                </c:pt>
                <c:pt idx="7284">
                  <c:v>7285</c:v>
                </c:pt>
                <c:pt idx="7285">
                  <c:v>7286</c:v>
                </c:pt>
                <c:pt idx="7286">
                  <c:v>7287</c:v>
                </c:pt>
                <c:pt idx="7287">
                  <c:v>7288</c:v>
                </c:pt>
                <c:pt idx="7288">
                  <c:v>7289</c:v>
                </c:pt>
                <c:pt idx="7289">
                  <c:v>7290</c:v>
                </c:pt>
                <c:pt idx="7290">
                  <c:v>7291</c:v>
                </c:pt>
                <c:pt idx="7291">
                  <c:v>7292</c:v>
                </c:pt>
                <c:pt idx="7292">
                  <c:v>7293</c:v>
                </c:pt>
                <c:pt idx="7293">
                  <c:v>7294</c:v>
                </c:pt>
                <c:pt idx="7294">
                  <c:v>7295</c:v>
                </c:pt>
                <c:pt idx="7295">
                  <c:v>7296</c:v>
                </c:pt>
                <c:pt idx="7296">
                  <c:v>7297</c:v>
                </c:pt>
                <c:pt idx="7297">
                  <c:v>7298</c:v>
                </c:pt>
                <c:pt idx="7298">
                  <c:v>7299</c:v>
                </c:pt>
                <c:pt idx="7299">
                  <c:v>7300</c:v>
                </c:pt>
                <c:pt idx="7300">
                  <c:v>7301</c:v>
                </c:pt>
                <c:pt idx="7301">
                  <c:v>7302</c:v>
                </c:pt>
                <c:pt idx="7302">
                  <c:v>7303</c:v>
                </c:pt>
                <c:pt idx="7303">
                  <c:v>7304</c:v>
                </c:pt>
                <c:pt idx="7304">
                  <c:v>7305</c:v>
                </c:pt>
                <c:pt idx="7305">
                  <c:v>7306</c:v>
                </c:pt>
                <c:pt idx="7306">
                  <c:v>7307</c:v>
                </c:pt>
                <c:pt idx="7307">
                  <c:v>7308</c:v>
                </c:pt>
                <c:pt idx="7308">
                  <c:v>7309</c:v>
                </c:pt>
                <c:pt idx="7309">
                  <c:v>7310</c:v>
                </c:pt>
                <c:pt idx="7310">
                  <c:v>7311</c:v>
                </c:pt>
                <c:pt idx="7311">
                  <c:v>7312</c:v>
                </c:pt>
                <c:pt idx="7312">
                  <c:v>7313</c:v>
                </c:pt>
                <c:pt idx="7313">
                  <c:v>7314</c:v>
                </c:pt>
                <c:pt idx="7314">
                  <c:v>7315</c:v>
                </c:pt>
                <c:pt idx="7315">
                  <c:v>7316</c:v>
                </c:pt>
                <c:pt idx="7316">
                  <c:v>7317</c:v>
                </c:pt>
                <c:pt idx="7317">
                  <c:v>7318</c:v>
                </c:pt>
                <c:pt idx="7318">
                  <c:v>7319</c:v>
                </c:pt>
                <c:pt idx="7319">
                  <c:v>7320</c:v>
                </c:pt>
                <c:pt idx="7320">
                  <c:v>7321</c:v>
                </c:pt>
                <c:pt idx="7321">
                  <c:v>7322</c:v>
                </c:pt>
                <c:pt idx="7322">
                  <c:v>7323</c:v>
                </c:pt>
                <c:pt idx="7323">
                  <c:v>7324</c:v>
                </c:pt>
                <c:pt idx="7324">
                  <c:v>7325</c:v>
                </c:pt>
                <c:pt idx="7325">
                  <c:v>7326</c:v>
                </c:pt>
                <c:pt idx="7326">
                  <c:v>7327</c:v>
                </c:pt>
                <c:pt idx="7327">
                  <c:v>7328</c:v>
                </c:pt>
                <c:pt idx="7328">
                  <c:v>7329</c:v>
                </c:pt>
                <c:pt idx="7329">
                  <c:v>7330</c:v>
                </c:pt>
                <c:pt idx="7330">
                  <c:v>7331</c:v>
                </c:pt>
                <c:pt idx="7331">
                  <c:v>7332</c:v>
                </c:pt>
                <c:pt idx="7332">
                  <c:v>7333</c:v>
                </c:pt>
                <c:pt idx="7333">
                  <c:v>7334</c:v>
                </c:pt>
                <c:pt idx="7334">
                  <c:v>7335</c:v>
                </c:pt>
                <c:pt idx="7335">
                  <c:v>7336</c:v>
                </c:pt>
                <c:pt idx="7336">
                  <c:v>7337</c:v>
                </c:pt>
                <c:pt idx="7337">
                  <c:v>7338</c:v>
                </c:pt>
                <c:pt idx="7338">
                  <c:v>7339</c:v>
                </c:pt>
                <c:pt idx="7339">
                  <c:v>7340</c:v>
                </c:pt>
                <c:pt idx="7340">
                  <c:v>7341</c:v>
                </c:pt>
                <c:pt idx="7341">
                  <c:v>7342</c:v>
                </c:pt>
                <c:pt idx="7342">
                  <c:v>7343</c:v>
                </c:pt>
                <c:pt idx="7343">
                  <c:v>7344</c:v>
                </c:pt>
                <c:pt idx="7344">
                  <c:v>7345</c:v>
                </c:pt>
                <c:pt idx="7345">
                  <c:v>7346</c:v>
                </c:pt>
                <c:pt idx="7346">
                  <c:v>7347</c:v>
                </c:pt>
                <c:pt idx="7347">
                  <c:v>7348</c:v>
                </c:pt>
                <c:pt idx="7348">
                  <c:v>7349</c:v>
                </c:pt>
                <c:pt idx="7349">
                  <c:v>7350</c:v>
                </c:pt>
                <c:pt idx="7350">
                  <c:v>7351</c:v>
                </c:pt>
                <c:pt idx="7351">
                  <c:v>7352</c:v>
                </c:pt>
                <c:pt idx="7352">
                  <c:v>7353</c:v>
                </c:pt>
                <c:pt idx="7353">
                  <c:v>7354</c:v>
                </c:pt>
                <c:pt idx="7354">
                  <c:v>7355</c:v>
                </c:pt>
                <c:pt idx="7355">
                  <c:v>7356</c:v>
                </c:pt>
                <c:pt idx="7356">
                  <c:v>7357</c:v>
                </c:pt>
                <c:pt idx="7357">
                  <c:v>7358</c:v>
                </c:pt>
                <c:pt idx="7358">
                  <c:v>7359</c:v>
                </c:pt>
                <c:pt idx="7359">
                  <c:v>7360</c:v>
                </c:pt>
                <c:pt idx="7360">
                  <c:v>7361</c:v>
                </c:pt>
                <c:pt idx="7361">
                  <c:v>7362</c:v>
                </c:pt>
                <c:pt idx="7362">
                  <c:v>7363</c:v>
                </c:pt>
                <c:pt idx="7363">
                  <c:v>7364</c:v>
                </c:pt>
                <c:pt idx="7364">
                  <c:v>7365</c:v>
                </c:pt>
                <c:pt idx="7365">
                  <c:v>7366</c:v>
                </c:pt>
                <c:pt idx="7366">
                  <c:v>7367</c:v>
                </c:pt>
                <c:pt idx="7367">
                  <c:v>7368</c:v>
                </c:pt>
                <c:pt idx="7368">
                  <c:v>7369</c:v>
                </c:pt>
                <c:pt idx="7369">
                  <c:v>7370</c:v>
                </c:pt>
                <c:pt idx="7370">
                  <c:v>7371</c:v>
                </c:pt>
                <c:pt idx="7371">
                  <c:v>7372</c:v>
                </c:pt>
                <c:pt idx="7372">
                  <c:v>7373</c:v>
                </c:pt>
                <c:pt idx="7373">
                  <c:v>7374</c:v>
                </c:pt>
                <c:pt idx="7374">
                  <c:v>7375</c:v>
                </c:pt>
                <c:pt idx="7375">
                  <c:v>7376</c:v>
                </c:pt>
                <c:pt idx="7376">
                  <c:v>7377</c:v>
                </c:pt>
                <c:pt idx="7377">
                  <c:v>7378</c:v>
                </c:pt>
                <c:pt idx="7378">
                  <c:v>7379</c:v>
                </c:pt>
                <c:pt idx="7379">
                  <c:v>7380</c:v>
                </c:pt>
                <c:pt idx="7380">
                  <c:v>7381</c:v>
                </c:pt>
                <c:pt idx="7381">
                  <c:v>7382</c:v>
                </c:pt>
                <c:pt idx="7382">
                  <c:v>7383</c:v>
                </c:pt>
                <c:pt idx="7383">
                  <c:v>7384</c:v>
                </c:pt>
                <c:pt idx="7384">
                  <c:v>7385</c:v>
                </c:pt>
                <c:pt idx="7385">
                  <c:v>7386</c:v>
                </c:pt>
                <c:pt idx="7386">
                  <c:v>7387</c:v>
                </c:pt>
                <c:pt idx="7387">
                  <c:v>7388</c:v>
                </c:pt>
                <c:pt idx="7388">
                  <c:v>7389</c:v>
                </c:pt>
                <c:pt idx="7389">
                  <c:v>7390</c:v>
                </c:pt>
                <c:pt idx="7390">
                  <c:v>7391</c:v>
                </c:pt>
                <c:pt idx="7391">
                  <c:v>7392</c:v>
                </c:pt>
                <c:pt idx="7392">
                  <c:v>7393</c:v>
                </c:pt>
                <c:pt idx="7393">
                  <c:v>7394</c:v>
                </c:pt>
                <c:pt idx="7394">
                  <c:v>7395</c:v>
                </c:pt>
                <c:pt idx="7395">
                  <c:v>7396</c:v>
                </c:pt>
                <c:pt idx="7396">
                  <c:v>7397</c:v>
                </c:pt>
                <c:pt idx="7397">
                  <c:v>7398</c:v>
                </c:pt>
                <c:pt idx="7398">
                  <c:v>7399</c:v>
                </c:pt>
                <c:pt idx="7399">
                  <c:v>7400</c:v>
                </c:pt>
                <c:pt idx="7400">
                  <c:v>7401</c:v>
                </c:pt>
                <c:pt idx="7401">
                  <c:v>7402</c:v>
                </c:pt>
                <c:pt idx="7402">
                  <c:v>7403</c:v>
                </c:pt>
                <c:pt idx="7403">
                  <c:v>7404</c:v>
                </c:pt>
                <c:pt idx="7404">
                  <c:v>7405</c:v>
                </c:pt>
                <c:pt idx="7405">
                  <c:v>7406</c:v>
                </c:pt>
                <c:pt idx="7406">
                  <c:v>7407</c:v>
                </c:pt>
                <c:pt idx="7407">
                  <c:v>7408</c:v>
                </c:pt>
                <c:pt idx="7408">
                  <c:v>7409</c:v>
                </c:pt>
                <c:pt idx="7409">
                  <c:v>7410</c:v>
                </c:pt>
                <c:pt idx="7410">
                  <c:v>7411</c:v>
                </c:pt>
                <c:pt idx="7411">
                  <c:v>7412</c:v>
                </c:pt>
                <c:pt idx="7412">
                  <c:v>7413</c:v>
                </c:pt>
                <c:pt idx="7413">
                  <c:v>7414</c:v>
                </c:pt>
                <c:pt idx="7414">
                  <c:v>7415</c:v>
                </c:pt>
                <c:pt idx="7415">
                  <c:v>7416</c:v>
                </c:pt>
                <c:pt idx="7416">
                  <c:v>7417</c:v>
                </c:pt>
                <c:pt idx="7417">
                  <c:v>7418</c:v>
                </c:pt>
                <c:pt idx="7418">
                  <c:v>7419</c:v>
                </c:pt>
                <c:pt idx="7419">
                  <c:v>7420</c:v>
                </c:pt>
                <c:pt idx="7420">
                  <c:v>7421</c:v>
                </c:pt>
                <c:pt idx="7421">
                  <c:v>7422</c:v>
                </c:pt>
                <c:pt idx="7422">
                  <c:v>7423</c:v>
                </c:pt>
                <c:pt idx="7423">
                  <c:v>7424</c:v>
                </c:pt>
                <c:pt idx="7424">
                  <c:v>7425</c:v>
                </c:pt>
                <c:pt idx="7425">
                  <c:v>7426</c:v>
                </c:pt>
                <c:pt idx="7426">
                  <c:v>7427</c:v>
                </c:pt>
                <c:pt idx="7427">
                  <c:v>7428</c:v>
                </c:pt>
                <c:pt idx="7428">
                  <c:v>7429</c:v>
                </c:pt>
                <c:pt idx="7429">
                  <c:v>7430</c:v>
                </c:pt>
                <c:pt idx="7430">
                  <c:v>7431</c:v>
                </c:pt>
                <c:pt idx="7431">
                  <c:v>7432</c:v>
                </c:pt>
                <c:pt idx="7432">
                  <c:v>7433</c:v>
                </c:pt>
                <c:pt idx="7433">
                  <c:v>7434</c:v>
                </c:pt>
                <c:pt idx="7434">
                  <c:v>7435</c:v>
                </c:pt>
                <c:pt idx="7435">
                  <c:v>7436</c:v>
                </c:pt>
                <c:pt idx="7436">
                  <c:v>7437</c:v>
                </c:pt>
                <c:pt idx="7437">
                  <c:v>7438</c:v>
                </c:pt>
                <c:pt idx="7438">
                  <c:v>7439</c:v>
                </c:pt>
                <c:pt idx="7439">
                  <c:v>7440</c:v>
                </c:pt>
                <c:pt idx="7440">
                  <c:v>7441</c:v>
                </c:pt>
                <c:pt idx="7441">
                  <c:v>7442</c:v>
                </c:pt>
                <c:pt idx="7442">
                  <c:v>7443</c:v>
                </c:pt>
                <c:pt idx="7443">
                  <c:v>7444</c:v>
                </c:pt>
                <c:pt idx="7444">
                  <c:v>7445</c:v>
                </c:pt>
                <c:pt idx="7445">
                  <c:v>7446</c:v>
                </c:pt>
                <c:pt idx="7446">
                  <c:v>7447</c:v>
                </c:pt>
                <c:pt idx="7447">
                  <c:v>7448</c:v>
                </c:pt>
                <c:pt idx="7448">
                  <c:v>7449</c:v>
                </c:pt>
                <c:pt idx="7449">
                  <c:v>7450</c:v>
                </c:pt>
                <c:pt idx="7450">
                  <c:v>7451</c:v>
                </c:pt>
                <c:pt idx="7451">
                  <c:v>7452</c:v>
                </c:pt>
                <c:pt idx="7452">
                  <c:v>7453</c:v>
                </c:pt>
                <c:pt idx="7453">
                  <c:v>7454</c:v>
                </c:pt>
                <c:pt idx="7454">
                  <c:v>7455</c:v>
                </c:pt>
                <c:pt idx="7455">
                  <c:v>7456</c:v>
                </c:pt>
                <c:pt idx="7456">
                  <c:v>7457</c:v>
                </c:pt>
                <c:pt idx="7457">
                  <c:v>7458</c:v>
                </c:pt>
                <c:pt idx="7458">
                  <c:v>7459</c:v>
                </c:pt>
                <c:pt idx="7459">
                  <c:v>7460</c:v>
                </c:pt>
                <c:pt idx="7460">
                  <c:v>7461</c:v>
                </c:pt>
                <c:pt idx="7461">
                  <c:v>7462</c:v>
                </c:pt>
                <c:pt idx="7462">
                  <c:v>7463</c:v>
                </c:pt>
                <c:pt idx="7463">
                  <c:v>7464</c:v>
                </c:pt>
                <c:pt idx="7464">
                  <c:v>7465</c:v>
                </c:pt>
                <c:pt idx="7465">
                  <c:v>7466</c:v>
                </c:pt>
                <c:pt idx="7466">
                  <c:v>7467</c:v>
                </c:pt>
                <c:pt idx="7467">
                  <c:v>7468</c:v>
                </c:pt>
                <c:pt idx="7468">
                  <c:v>7469</c:v>
                </c:pt>
                <c:pt idx="7469">
                  <c:v>7470</c:v>
                </c:pt>
                <c:pt idx="7470">
                  <c:v>7471</c:v>
                </c:pt>
                <c:pt idx="7471">
                  <c:v>7472</c:v>
                </c:pt>
                <c:pt idx="7472">
                  <c:v>7473</c:v>
                </c:pt>
                <c:pt idx="7473">
                  <c:v>7474</c:v>
                </c:pt>
                <c:pt idx="7474">
                  <c:v>7475</c:v>
                </c:pt>
                <c:pt idx="7475">
                  <c:v>7476</c:v>
                </c:pt>
                <c:pt idx="7476">
                  <c:v>7477</c:v>
                </c:pt>
                <c:pt idx="7477">
                  <c:v>7478</c:v>
                </c:pt>
                <c:pt idx="7478">
                  <c:v>7479</c:v>
                </c:pt>
                <c:pt idx="7479">
                  <c:v>7480</c:v>
                </c:pt>
                <c:pt idx="7480">
                  <c:v>7481</c:v>
                </c:pt>
                <c:pt idx="7481">
                  <c:v>7482</c:v>
                </c:pt>
                <c:pt idx="7482">
                  <c:v>7483</c:v>
                </c:pt>
                <c:pt idx="7483">
                  <c:v>7484</c:v>
                </c:pt>
                <c:pt idx="7484">
                  <c:v>7485</c:v>
                </c:pt>
                <c:pt idx="7485">
                  <c:v>7486</c:v>
                </c:pt>
                <c:pt idx="7486">
                  <c:v>7487</c:v>
                </c:pt>
                <c:pt idx="7487">
                  <c:v>7488</c:v>
                </c:pt>
                <c:pt idx="7488">
                  <c:v>7489</c:v>
                </c:pt>
                <c:pt idx="7489">
                  <c:v>7490</c:v>
                </c:pt>
                <c:pt idx="7490">
                  <c:v>7491</c:v>
                </c:pt>
                <c:pt idx="7491">
                  <c:v>7492</c:v>
                </c:pt>
                <c:pt idx="7492">
                  <c:v>7493</c:v>
                </c:pt>
                <c:pt idx="7493">
                  <c:v>7494</c:v>
                </c:pt>
                <c:pt idx="7494">
                  <c:v>7495</c:v>
                </c:pt>
                <c:pt idx="7495">
                  <c:v>7496</c:v>
                </c:pt>
                <c:pt idx="7496">
                  <c:v>7497</c:v>
                </c:pt>
                <c:pt idx="7497">
                  <c:v>7498</c:v>
                </c:pt>
                <c:pt idx="7498">
                  <c:v>7499</c:v>
                </c:pt>
                <c:pt idx="7499">
                  <c:v>7500</c:v>
                </c:pt>
                <c:pt idx="7500">
                  <c:v>7501</c:v>
                </c:pt>
                <c:pt idx="7501">
                  <c:v>7502</c:v>
                </c:pt>
                <c:pt idx="7502">
                  <c:v>7503</c:v>
                </c:pt>
                <c:pt idx="7503">
                  <c:v>7504</c:v>
                </c:pt>
                <c:pt idx="7504">
                  <c:v>7505</c:v>
                </c:pt>
                <c:pt idx="7505">
                  <c:v>7506</c:v>
                </c:pt>
                <c:pt idx="7506">
                  <c:v>7507</c:v>
                </c:pt>
                <c:pt idx="7507">
                  <c:v>7508</c:v>
                </c:pt>
                <c:pt idx="7508">
                  <c:v>7509</c:v>
                </c:pt>
                <c:pt idx="7509">
                  <c:v>7510</c:v>
                </c:pt>
                <c:pt idx="7510">
                  <c:v>7511</c:v>
                </c:pt>
                <c:pt idx="7511">
                  <c:v>7512</c:v>
                </c:pt>
                <c:pt idx="7512">
                  <c:v>7513</c:v>
                </c:pt>
                <c:pt idx="7513">
                  <c:v>7514</c:v>
                </c:pt>
                <c:pt idx="7514">
                  <c:v>7515</c:v>
                </c:pt>
                <c:pt idx="7515">
                  <c:v>7516</c:v>
                </c:pt>
                <c:pt idx="7516">
                  <c:v>7517</c:v>
                </c:pt>
                <c:pt idx="7517">
                  <c:v>7518</c:v>
                </c:pt>
                <c:pt idx="7518">
                  <c:v>7519</c:v>
                </c:pt>
                <c:pt idx="7519">
                  <c:v>7520</c:v>
                </c:pt>
                <c:pt idx="7520">
                  <c:v>7521</c:v>
                </c:pt>
                <c:pt idx="7521">
                  <c:v>7522</c:v>
                </c:pt>
                <c:pt idx="7522">
                  <c:v>7523</c:v>
                </c:pt>
                <c:pt idx="7523">
                  <c:v>7524</c:v>
                </c:pt>
                <c:pt idx="7524">
                  <c:v>7525</c:v>
                </c:pt>
                <c:pt idx="7525">
                  <c:v>7526</c:v>
                </c:pt>
                <c:pt idx="7526">
                  <c:v>7527</c:v>
                </c:pt>
                <c:pt idx="7527">
                  <c:v>7528</c:v>
                </c:pt>
                <c:pt idx="7528">
                  <c:v>7529</c:v>
                </c:pt>
                <c:pt idx="7529">
                  <c:v>7530</c:v>
                </c:pt>
                <c:pt idx="7530">
                  <c:v>7531</c:v>
                </c:pt>
                <c:pt idx="7531">
                  <c:v>7532</c:v>
                </c:pt>
                <c:pt idx="7532">
                  <c:v>7533</c:v>
                </c:pt>
                <c:pt idx="7533">
                  <c:v>7534</c:v>
                </c:pt>
                <c:pt idx="7534">
                  <c:v>7535</c:v>
                </c:pt>
                <c:pt idx="7535">
                  <c:v>7536</c:v>
                </c:pt>
                <c:pt idx="7536">
                  <c:v>7537</c:v>
                </c:pt>
                <c:pt idx="7537">
                  <c:v>7538</c:v>
                </c:pt>
                <c:pt idx="7538">
                  <c:v>7539</c:v>
                </c:pt>
                <c:pt idx="7539">
                  <c:v>7540</c:v>
                </c:pt>
                <c:pt idx="7540">
                  <c:v>7541</c:v>
                </c:pt>
                <c:pt idx="7541">
                  <c:v>7542</c:v>
                </c:pt>
                <c:pt idx="7542">
                  <c:v>7543</c:v>
                </c:pt>
                <c:pt idx="7543">
                  <c:v>7544</c:v>
                </c:pt>
                <c:pt idx="7544">
                  <c:v>7545</c:v>
                </c:pt>
                <c:pt idx="7545">
                  <c:v>7546</c:v>
                </c:pt>
                <c:pt idx="7546">
                  <c:v>7547</c:v>
                </c:pt>
                <c:pt idx="7547">
                  <c:v>7548</c:v>
                </c:pt>
                <c:pt idx="7548">
                  <c:v>7549</c:v>
                </c:pt>
                <c:pt idx="7549">
                  <c:v>7550</c:v>
                </c:pt>
                <c:pt idx="7550">
                  <c:v>7551</c:v>
                </c:pt>
                <c:pt idx="7551">
                  <c:v>7552</c:v>
                </c:pt>
                <c:pt idx="7552">
                  <c:v>7553</c:v>
                </c:pt>
                <c:pt idx="7553">
                  <c:v>7554</c:v>
                </c:pt>
                <c:pt idx="7554">
                  <c:v>7555</c:v>
                </c:pt>
                <c:pt idx="7555">
                  <c:v>7556</c:v>
                </c:pt>
                <c:pt idx="7556">
                  <c:v>7557</c:v>
                </c:pt>
                <c:pt idx="7557">
                  <c:v>7558</c:v>
                </c:pt>
                <c:pt idx="7558">
                  <c:v>7559</c:v>
                </c:pt>
                <c:pt idx="7559">
                  <c:v>7560</c:v>
                </c:pt>
                <c:pt idx="7560">
                  <c:v>7561</c:v>
                </c:pt>
                <c:pt idx="7561">
                  <c:v>7562</c:v>
                </c:pt>
                <c:pt idx="7562">
                  <c:v>7563</c:v>
                </c:pt>
                <c:pt idx="7563">
                  <c:v>7564</c:v>
                </c:pt>
                <c:pt idx="7564">
                  <c:v>7565</c:v>
                </c:pt>
                <c:pt idx="7565">
                  <c:v>7566</c:v>
                </c:pt>
                <c:pt idx="7566">
                  <c:v>7567</c:v>
                </c:pt>
                <c:pt idx="7567">
                  <c:v>7568</c:v>
                </c:pt>
                <c:pt idx="7568">
                  <c:v>7569</c:v>
                </c:pt>
                <c:pt idx="7569">
                  <c:v>7570</c:v>
                </c:pt>
                <c:pt idx="7570">
                  <c:v>7571</c:v>
                </c:pt>
                <c:pt idx="7571">
                  <c:v>7572</c:v>
                </c:pt>
                <c:pt idx="7572">
                  <c:v>7573</c:v>
                </c:pt>
                <c:pt idx="7573">
                  <c:v>7574</c:v>
                </c:pt>
                <c:pt idx="7574">
                  <c:v>7575</c:v>
                </c:pt>
                <c:pt idx="7575">
                  <c:v>7576</c:v>
                </c:pt>
                <c:pt idx="7576">
                  <c:v>7577</c:v>
                </c:pt>
                <c:pt idx="7577">
                  <c:v>7578</c:v>
                </c:pt>
                <c:pt idx="7578">
                  <c:v>7579</c:v>
                </c:pt>
                <c:pt idx="7579">
                  <c:v>7580</c:v>
                </c:pt>
                <c:pt idx="7580">
                  <c:v>7581</c:v>
                </c:pt>
                <c:pt idx="7581">
                  <c:v>7582</c:v>
                </c:pt>
                <c:pt idx="7582">
                  <c:v>7583</c:v>
                </c:pt>
                <c:pt idx="7583">
                  <c:v>7584</c:v>
                </c:pt>
                <c:pt idx="7584">
                  <c:v>7585</c:v>
                </c:pt>
                <c:pt idx="7585">
                  <c:v>7586</c:v>
                </c:pt>
                <c:pt idx="7586">
                  <c:v>7587</c:v>
                </c:pt>
                <c:pt idx="7587">
                  <c:v>7588</c:v>
                </c:pt>
                <c:pt idx="7588">
                  <c:v>7589</c:v>
                </c:pt>
                <c:pt idx="7589">
                  <c:v>7590</c:v>
                </c:pt>
                <c:pt idx="7590">
                  <c:v>7591</c:v>
                </c:pt>
                <c:pt idx="7591">
                  <c:v>7592</c:v>
                </c:pt>
                <c:pt idx="7592">
                  <c:v>7593</c:v>
                </c:pt>
                <c:pt idx="7593">
                  <c:v>7594</c:v>
                </c:pt>
                <c:pt idx="7594">
                  <c:v>7595</c:v>
                </c:pt>
                <c:pt idx="7595">
                  <c:v>7596</c:v>
                </c:pt>
                <c:pt idx="7596">
                  <c:v>7597</c:v>
                </c:pt>
                <c:pt idx="7597">
                  <c:v>7598</c:v>
                </c:pt>
                <c:pt idx="7598">
                  <c:v>7599</c:v>
                </c:pt>
                <c:pt idx="7599">
                  <c:v>7600</c:v>
                </c:pt>
                <c:pt idx="7600">
                  <c:v>7601</c:v>
                </c:pt>
                <c:pt idx="7601">
                  <c:v>7602</c:v>
                </c:pt>
                <c:pt idx="7602">
                  <c:v>7603</c:v>
                </c:pt>
                <c:pt idx="7603">
                  <c:v>7604</c:v>
                </c:pt>
                <c:pt idx="7604">
                  <c:v>7605</c:v>
                </c:pt>
                <c:pt idx="7605">
                  <c:v>7606</c:v>
                </c:pt>
                <c:pt idx="7606">
                  <c:v>7607</c:v>
                </c:pt>
                <c:pt idx="7607">
                  <c:v>7608</c:v>
                </c:pt>
                <c:pt idx="7608">
                  <c:v>7609</c:v>
                </c:pt>
                <c:pt idx="7609">
                  <c:v>7610</c:v>
                </c:pt>
                <c:pt idx="7610">
                  <c:v>7611</c:v>
                </c:pt>
                <c:pt idx="7611">
                  <c:v>7612</c:v>
                </c:pt>
                <c:pt idx="7612">
                  <c:v>7613</c:v>
                </c:pt>
                <c:pt idx="7613">
                  <c:v>7614</c:v>
                </c:pt>
                <c:pt idx="7614">
                  <c:v>7615</c:v>
                </c:pt>
                <c:pt idx="7615">
                  <c:v>7616</c:v>
                </c:pt>
                <c:pt idx="7616">
                  <c:v>7617</c:v>
                </c:pt>
                <c:pt idx="7617">
                  <c:v>7618</c:v>
                </c:pt>
                <c:pt idx="7618">
                  <c:v>7619</c:v>
                </c:pt>
                <c:pt idx="7619">
                  <c:v>7620</c:v>
                </c:pt>
                <c:pt idx="7620">
                  <c:v>7621</c:v>
                </c:pt>
                <c:pt idx="7621">
                  <c:v>7622</c:v>
                </c:pt>
                <c:pt idx="7622">
                  <c:v>7623</c:v>
                </c:pt>
                <c:pt idx="7623">
                  <c:v>7624</c:v>
                </c:pt>
                <c:pt idx="7624">
                  <c:v>7625</c:v>
                </c:pt>
                <c:pt idx="7625">
                  <c:v>7626</c:v>
                </c:pt>
                <c:pt idx="7626">
                  <c:v>7627</c:v>
                </c:pt>
                <c:pt idx="7627">
                  <c:v>7628</c:v>
                </c:pt>
                <c:pt idx="7628">
                  <c:v>7629</c:v>
                </c:pt>
                <c:pt idx="7629">
                  <c:v>7630</c:v>
                </c:pt>
                <c:pt idx="7630">
                  <c:v>7631</c:v>
                </c:pt>
                <c:pt idx="7631">
                  <c:v>7632</c:v>
                </c:pt>
                <c:pt idx="7632">
                  <c:v>7633</c:v>
                </c:pt>
                <c:pt idx="7633">
                  <c:v>7634</c:v>
                </c:pt>
                <c:pt idx="7634">
                  <c:v>7635</c:v>
                </c:pt>
                <c:pt idx="7635">
                  <c:v>7636</c:v>
                </c:pt>
                <c:pt idx="7636">
                  <c:v>7637</c:v>
                </c:pt>
                <c:pt idx="7637">
                  <c:v>7638</c:v>
                </c:pt>
                <c:pt idx="7638">
                  <c:v>7639</c:v>
                </c:pt>
                <c:pt idx="7639">
                  <c:v>7640</c:v>
                </c:pt>
                <c:pt idx="7640">
                  <c:v>7641</c:v>
                </c:pt>
                <c:pt idx="7641">
                  <c:v>7642</c:v>
                </c:pt>
                <c:pt idx="7642">
                  <c:v>7643</c:v>
                </c:pt>
                <c:pt idx="7643">
                  <c:v>7644</c:v>
                </c:pt>
                <c:pt idx="7644">
                  <c:v>7645</c:v>
                </c:pt>
                <c:pt idx="7645">
                  <c:v>7646</c:v>
                </c:pt>
                <c:pt idx="7646">
                  <c:v>7647</c:v>
                </c:pt>
                <c:pt idx="7647">
                  <c:v>7648</c:v>
                </c:pt>
                <c:pt idx="7648">
                  <c:v>7649</c:v>
                </c:pt>
                <c:pt idx="7649">
                  <c:v>7650</c:v>
                </c:pt>
                <c:pt idx="7650">
                  <c:v>7651</c:v>
                </c:pt>
                <c:pt idx="7651">
                  <c:v>7652</c:v>
                </c:pt>
                <c:pt idx="7652">
                  <c:v>7653</c:v>
                </c:pt>
                <c:pt idx="7653">
                  <c:v>7654</c:v>
                </c:pt>
                <c:pt idx="7654">
                  <c:v>7655</c:v>
                </c:pt>
                <c:pt idx="7655">
                  <c:v>7656</c:v>
                </c:pt>
                <c:pt idx="7656">
                  <c:v>7657</c:v>
                </c:pt>
                <c:pt idx="7657">
                  <c:v>7658</c:v>
                </c:pt>
                <c:pt idx="7658">
                  <c:v>7659</c:v>
                </c:pt>
                <c:pt idx="7659">
                  <c:v>7660</c:v>
                </c:pt>
                <c:pt idx="7660">
                  <c:v>7661</c:v>
                </c:pt>
                <c:pt idx="7661">
                  <c:v>7662</c:v>
                </c:pt>
                <c:pt idx="7662">
                  <c:v>7663</c:v>
                </c:pt>
                <c:pt idx="7663">
                  <c:v>7664</c:v>
                </c:pt>
                <c:pt idx="7664">
                  <c:v>7665</c:v>
                </c:pt>
                <c:pt idx="7665">
                  <c:v>7666</c:v>
                </c:pt>
                <c:pt idx="7666">
                  <c:v>7667</c:v>
                </c:pt>
                <c:pt idx="7667">
                  <c:v>7668</c:v>
                </c:pt>
                <c:pt idx="7668">
                  <c:v>7669</c:v>
                </c:pt>
                <c:pt idx="7669">
                  <c:v>7670</c:v>
                </c:pt>
                <c:pt idx="7670">
                  <c:v>7671</c:v>
                </c:pt>
                <c:pt idx="7671">
                  <c:v>7672</c:v>
                </c:pt>
                <c:pt idx="7672">
                  <c:v>7673</c:v>
                </c:pt>
                <c:pt idx="7673">
                  <c:v>7674</c:v>
                </c:pt>
                <c:pt idx="7674">
                  <c:v>7675</c:v>
                </c:pt>
                <c:pt idx="7675">
                  <c:v>7676</c:v>
                </c:pt>
                <c:pt idx="7676">
                  <c:v>7677</c:v>
                </c:pt>
                <c:pt idx="7677">
                  <c:v>7678</c:v>
                </c:pt>
                <c:pt idx="7678">
                  <c:v>7679</c:v>
                </c:pt>
                <c:pt idx="7679">
                  <c:v>7680</c:v>
                </c:pt>
                <c:pt idx="7680">
                  <c:v>7681</c:v>
                </c:pt>
                <c:pt idx="7681">
                  <c:v>7682</c:v>
                </c:pt>
                <c:pt idx="7682">
                  <c:v>7683</c:v>
                </c:pt>
                <c:pt idx="7683">
                  <c:v>7684</c:v>
                </c:pt>
                <c:pt idx="7684">
                  <c:v>7685</c:v>
                </c:pt>
                <c:pt idx="7685">
                  <c:v>7686</c:v>
                </c:pt>
                <c:pt idx="7686">
                  <c:v>7687</c:v>
                </c:pt>
                <c:pt idx="7687">
                  <c:v>7688</c:v>
                </c:pt>
                <c:pt idx="7688">
                  <c:v>7689</c:v>
                </c:pt>
                <c:pt idx="7689">
                  <c:v>7690</c:v>
                </c:pt>
                <c:pt idx="7690">
                  <c:v>7691</c:v>
                </c:pt>
                <c:pt idx="7691">
                  <c:v>7692</c:v>
                </c:pt>
                <c:pt idx="7692">
                  <c:v>7693</c:v>
                </c:pt>
                <c:pt idx="7693">
                  <c:v>7694</c:v>
                </c:pt>
                <c:pt idx="7694">
                  <c:v>7695</c:v>
                </c:pt>
                <c:pt idx="7695">
                  <c:v>7696</c:v>
                </c:pt>
                <c:pt idx="7696">
                  <c:v>7697</c:v>
                </c:pt>
                <c:pt idx="7697">
                  <c:v>7698</c:v>
                </c:pt>
                <c:pt idx="7698">
                  <c:v>7699</c:v>
                </c:pt>
                <c:pt idx="7699">
                  <c:v>7700</c:v>
                </c:pt>
                <c:pt idx="7700">
                  <c:v>7701</c:v>
                </c:pt>
                <c:pt idx="7701">
                  <c:v>7702</c:v>
                </c:pt>
                <c:pt idx="7702">
                  <c:v>7703</c:v>
                </c:pt>
                <c:pt idx="7703">
                  <c:v>7704</c:v>
                </c:pt>
                <c:pt idx="7704">
                  <c:v>7705</c:v>
                </c:pt>
                <c:pt idx="7705">
                  <c:v>7706</c:v>
                </c:pt>
                <c:pt idx="7706">
                  <c:v>7707</c:v>
                </c:pt>
                <c:pt idx="7707">
                  <c:v>7708</c:v>
                </c:pt>
                <c:pt idx="7708">
                  <c:v>7709</c:v>
                </c:pt>
                <c:pt idx="7709">
                  <c:v>7710</c:v>
                </c:pt>
                <c:pt idx="7710">
                  <c:v>7711</c:v>
                </c:pt>
                <c:pt idx="7711">
                  <c:v>7712</c:v>
                </c:pt>
                <c:pt idx="7712">
                  <c:v>7713</c:v>
                </c:pt>
                <c:pt idx="7713">
                  <c:v>7714</c:v>
                </c:pt>
                <c:pt idx="7714">
                  <c:v>7715</c:v>
                </c:pt>
                <c:pt idx="7715">
                  <c:v>7716</c:v>
                </c:pt>
                <c:pt idx="7716">
                  <c:v>7717</c:v>
                </c:pt>
                <c:pt idx="7717">
                  <c:v>7718</c:v>
                </c:pt>
                <c:pt idx="7718">
                  <c:v>7719</c:v>
                </c:pt>
                <c:pt idx="7719">
                  <c:v>7720</c:v>
                </c:pt>
                <c:pt idx="7720">
                  <c:v>7721</c:v>
                </c:pt>
                <c:pt idx="7721">
                  <c:v>7722</c:v>
                </c:pt>
                <c:pt idx="7722">
                  <c:v>7723</c:v>
                </c:pt>
                <c:pt idx="7723">
                  <c:v>7724</c:v>
                </c:pt>
                <c:pt idx="7724">
                  <c:v>7725</c:v>
                </c:pt>
                <c:pt idx="7725">
                  <c:v>7726</c:v>
                </c:pt>
                <c:pt idx="7726">
                  <c:v>7727</c:v>
                </c:pt>
                <c:pt idx="7727">
                  <c:v>7728</c:v>
                </c:pt>
                <c:pt idx="7728">
                  <c:v>7729</c:v>
                </c:pt>
                <c:pt idx="7729">
                  <c:v>7730</c:v>
                </c:pt>
                <c:pt idx="7730">
                  <c:v>7731</c:v>
                </c:pt>
                <c:pt idx="7731">
                  <c:v>7732</c:v>
                </c:pt>
                <c:pt idx="7732">
                  <c:v>7733</c:v>
                </c:pt>
                <c:pt idx="7733">
                  <c:v>7734</c:v>
                </c:pt>
                <c:pt idx="7734">
                  <c:v>7735</c:v>
                </c:pt>
                <c:pt idx="7735">
                  <c:v>7736</c:v>
                </c:pt>
                <c:pt idx="7736">
                  <c:v>7737</c:v>
                </c:pt>
                <c:pt idx="7737">
                  <c:v>7738</c:v>
                </c:pt>
                <c:pt idx="7738">
                  <c:v>7739</c:v>
                </c:pt>
                <c:pt idx="7739">
                  <c:v>7740</c:v>
                </c:pt>
                <c:pt idx="7740">
                  <c:v>7741</c:v>
                </c:pt>
                <c:pt idx="7741">
                  <c:v>7742</c:v>
                </c:pt>
                <c:pt idx="7742">
                  <c:v>7743</c:v>
                </c:pt>
                <c:pt idx="7743">
                  <c:v>7744</c:v>
                </c:pt>
                <c:pt idx="7744">
                  <c:v>7745</c:v>
                </c:pt>
                <c:pt idx="7745">
                  <c:v>7746</c:v>
                </c:pt>
                <c:pt idx="7746">
                  <c:v>7747</c:v>
                </c:pt>
                <c:pt idx="7747">
                  <c:v>7748</c:v>
                </c:pt>
                <c:pt idx="7748">
                  <c:v>7749</c:v>
                </c:pt>
                <c:pt idx="7749">
                  <c:v>7750</c:v>
                </c:pt>
                <c:pt idx="7750">
                  <c:v>7751</c:v>
                </c:pt>
                <c:pt idx="7751">
                  <c:v>7752</c:v>
                </c:pt>
                <c:pt idx="7752">
                  <c:v>7753</c:v>
                </c:pt>
                <c:pt idx="7753">
                  <c:v>7754</c:v>
                </c:pt>
                <c:pt idx="7754">
                  <c:v>7755</c:v>
                </c:pt>
                <c:pt idx="7755">
                  <c:v>7756</c:v>
                </c:pt>
                <c:pt idx="7756">
                  <c:v>7757</c:v>
                </c:pt>
                <c:pt idx="7757">
                  <c:v>7758</c:v>
                </c:pt>
                <c:pt idx="7758">
                  <c:v>7759</c:v>
                </c:pt>
                <c:pt idx="7759">
                  <c:v>7760</c:v>
                </c:pt>
                <c:pt idx="7760">
                  <c:v>7761</c:v>
                </c:pt>
                <c:pt idx="7761">
                  <c:v>7762</c:v>
                </c:pt>
                <c:pt idx="7762">
                  <c:v>7763</c:v>
                </c:pt>
                <c:pt idx="7763">
                  <c:v>7764</c:v>
                </c:pt>
                <c:pt idx="7764">
                  <c:v>7765</c:v>
                </c:pt>
                <c:pt idx="7765">
                  <c:v>7766</c:v>
                </c:pt>
                <c:pt idx="7766">
                  <c:v>7767</c:v>
                </c:pt>
                <c:pt idx="7767">
                  <c:v>7768</c:v>
                </c:pt>
                <c:pt idx="7768">
                  <c:v>7769</c:v>
                </c:pt>
                <c:pt idx="7769">
                  <c:v>7770</c:v>
                </c:pt>
                <c:pt idx="7770">
                  <c:v>7771</c:v>
                </c:pt>
                <c:pt idx="7771">
                  <c:v>7772</c:v>
                </c:pt>
                <c:pt idx="7772">
                  <c:v>7773</c:v>
                </c:pt>
                <c:pt idx="7773">
                  <c:v>7774</c:v>
                </c:pt>
                <c:pt idx="7774">
                  <c:v>7775</c:v>
                </c:pt>
                <c:pt idx="7775">
                  <c:v>7776</c:v>
                </c:pt>
                <c:pt idx="7776">
                  <c:v>7777</c:v>
                </c:pt>
                <c:pt idx="7777">
                  <c:v>7778</c:v>
                </c:pt>
                <c:pt idx="7778">
                  <c:v>7779</c:v>
                </c:pt>
                <c:pt idx="7779">
                  <c:v>7780</c:v>
                </c:pt>
                <c:pt idx="7780">
                  <c:v>7781</c:v>
                </c:pt>
                <c:pt idx="7781">
                  <c:v>7782</c:v>
                </c:pt>
                <c:pt idx="7782">
                  <c:v>7783</c:v>
                </c:pt>
                <c:pt idx="7783">
                  <c:v>7784</c:v>
                </c:pt>
                <c:pt idx="7784">
                  <c:v>7785</c:v>
                </c:pt>
                <c:pt idx="7785">
                  <c:v>7786</c:v>
                </c:pt>
                <c:pt idx="7786">
                  <c:v>7787</c:v>
                </c:pt>
                <c:pt idx="7787">
                  <c:v>7788</c:v>
                </c:pt>
                <c:pt idx="7788">
                  <c:v>7789</c:v>
                </c:pt>
                <c:pt idx="7789">
                  <c:v>7790</c:v>
                </c:pt>
                <c:pt idx="7790">
                  <c:v>7791</c:v>
                </c:pt>
                <c:pt idx="7791">
                  <c:v>7792</c:v>
                </c:pt>
                <c:pt idx="7792">
                  <c:v>7793</c:v>
                </c:pt>
                <c:pt idx="7793">
                  <c:v>7794</c:v>
                </c:pt>
                <c:pt idx="7794">
                  <c:v>7795</c:v>
                </c:pt>
                <c:pt idx="7795">
                  <c:v>7796</c:v>
                </c:pt>
                <c:pt idx="7796">
                  <c:v>7797</c:v>
                </c:pt>
                <c:pt idx="7797">
                  <c:v>7798</c:v>
                </c:pt>
                <c:pt idx="7798">
                  <c:v>7799</c:v>
                </c:pt>
                <c:pt idx="7799">
                  <c:v>7800</c:v>
                </c:pt>
                <c:pt idx="7800">
                  <c:v>7801</c:v>
                </c:pt>
                <c:pt idx="7801">
                  <c:v>7802</c:v>
                </c:pt>
                <c:pt idx="7802">
                  <c:v>7803</c:v>
                </c:pt>
                <c:pt idx="7803">
                  <c:v>7804</c:v>
                </c:pt>
                <c:pt idx="7804">
                  <c:v>7805</c:v>
                </c:pt>
                <c:pt idx="7805">
                  <c:v>7806</c:v>
                </c:pt>
                <c:pt idx="7806">
                  <c:v>7807</c:v>
                </c:pt>
                <c:pt idx="7807">
                  <c:v>7808</c:v>
                </c:pt>
                <c:pt idx="7808">
                  <c:v>7809</c:v>
                </c:pt>
                <c:pt idx="7809">
                  <c:v>7810</c:v>
                </c:pt>
                <c:pt idx="7810">
                  <c:v>7811</c:v>
                </c:pt>
                <c:pt idx="7811">
                  <c:v>7812</c:v>
                </c:pt>
                <c:pt idx="7812">
                  <c:v>7813</c:v>
                </c:pt>
                <c:pt idx="7813">
                  <c:v>7814</c:v>
                </c:pt>
                <c:pt idx="7814">
                  <c:v>7815</c:v>
                </c:pt>
                <c:pt idx="7815">
                  <c:v>7816</c:v>
                </c:pt>
                <c:pt idx="7816">
                  <c:v>7817</c:v>
                </c:pt>
                <c:pt idx="7817">
                  <c:v>7818</c:v>
                </c:pt>
                <c:pt idx="7818">
                  <c:v>7819</c:v>
                </c:pt>
                <c:pt idx="7819">
                  <c:v>7820</c:v>
                </c:pt>
                <c:pt idx="7820">
                  <c:v>7821</c:v>
                </c:pt>
                <c:pt idx="7821">
                  <c:v>7822</c:v>
                </c:pt>
                <c:pt idx="7822">
                  <c:v>7823</c:v>
                </c:pt>
                <c:pt idx="7823">
                  <c:v>7824</c:v>
                </c:pt>
                <c:pt idx="7824">
                  <c:v>7825</c:v>
                </c:pt>
                <c:pt idx="7825">
                  <c:v>7826</c:v>
                </c:pt>
                <c:pt idx="7826">
                  <c:v>7827</c:v>
                </c:pt>
                <c:pt idx="7827">
                  <c:v>7828</c:v>
                </c:pt>
                <c:pt idx="7828">
                  <c:v>7829</c:v>
                </c:pt>
                <c:pt idx="7829">
                  <c:v>7830</c:v>
                </c:pt>
                <c:pt idx="7830">
                  <c:v>7831</c:v>
                </c:pt>
                <c:pt idx="7831">
                  <c:v>7832</c:v>
                </c:pt>
                <c:pt idx="7832">
                  <c:v>7833</c:v>
                </c:pt>
                <c:pt idx="7833">
                  <c:v>7834</c:v>
                </c:pt>
                <c:pt idx="7834">
                  <c:v>7835</c:v>
                </c:pt>
                <c:pt idx="7835">
                  <c:v>7836</c:v>
                </c:pt>
                <c:pt idx="7836">
                  <c:v>7837</c:v>
                </c:pt>
                <c:pt idx="7837">
                  <c:v>7838</c:v>
                </c:pt>
                <c:pt idx="7838">
                  <c:v>7839</c:v>
                </c:pt>
                <c:pt idx="7839">
                  <c:v>7840</c:v>
                </c:pt>
                <c:pt idx="7840">
                  <c:v>7841</c:v>
                </c:pt>
                <c:pt idx="7841">
                  <c:v>7842</c:v>
                </c:pt>
                <c:pt idx="7842">
                  <c:v>7843</c:v>
                </c:pt>
                <c:pt idx="7843">
                  <c:v>7844</c:v>
                </c:pt>
                <c:pt idx="7844">
                  <c:v>7845</c:v>
                </c:pt>
                <c:pt idx="7845">
                  <c:v>7846</c:v>
                </c:pt>
                <c:pt idx="7846">
                  <c:v>7847</c:v>
                </c:pt>
                <c:pt idx="7847">
                  <c:v>7848</c:v>
                </c:pt>
                <c:pt idx="7848">
                  <c:v>7849</c:v>
                </c:pt>
                <c:pt idx="7849">
                  <c:v>7850</c:v>
                </c:pt>
                <c:pt idx="7850">
                  <c:v>7851</c:v>
                </c:pt>
                <c:pt idx="7851">
                  <c:v>7852</c:v>
                </c:pt>
                <c:pt idx="7852">
                  <c:v>7853</c:v>
                </c:pt>
                <c:pt idx="7853">
                  <c:v>7854</c:v>
                </c:pt>
                <c:pt idx="7854">
                  <c:v>7855</c:v>
                </c:pt>
                <c:pt idx="7855">
                  <c:v>7856</c:v>
                </c:pt>
                <c:pt idx="7856">
                  <c:v>7857</c:v>
                </c:pt>
                <c:pt idx="7857">
                  <c:v>7858</c:v>
                </c:pt>
                <c:pt idx="7858">
                  <c:v>7859</c:v>
                </c:pt>
                <c:pt idx="7859">
                  <c:v>7860</c:v>
                </c:pt>
                <c:pt idx="7860">
                  <c:v>7861</c:v>
                </c:pt>
                <c:pt idx="7861">
                  <c:v>7862</c:v>
                </c:pt>
                <c:pt idx="7862">
                  <c:v>7863</c:v>
                </c:pt>
                <c:pt idx="7863">
                  <c:v>7864</c:v>
                </c:pt>
                <c:pt idx="7864">
                  <c:v>7865</c:v>
                </c:pt>
                <c:pt idx="7865">
                  <c:v>7866</c:v>
                </c:pt>
                <c:pt idx="7866">
                  <c:v>7867</c:v>
                </c:pt>
                <c:pt idx="7867">
                  <c:v>7868</c:v>
                </c:pt>
                <c:pt idx="7868">
                  <c:v>7869</c:v>
                </c:pt>
                <c:pt idx="7869">
                  <c:v>7870</c:v>
                </c:pt>
                <c:pt idx="7870">
                  <c:v>7871</c:v>
                </c:pt>
                <c:pt idx="7871">
                  <c:v>7872</c:v>
                </c:pt>
                <c:pt idx="7872">
                  <c:v>7873</c:v>
                </c:pt>
                <c:pt idx="7873">
                  <c:v>7874</c:v>
                </c:pt>
                <c:pt idx="7874">
                  <c:v>7875</c:v>
                </c:pt>
                <c:pt idx="7875">
                  <c:v>7876</c:v>
                </c:pt>
                <c:pt idx="7876">
                  <c:v>7877</c:v>
                </c:pt>
                <c:pt idx="7877">
                  <c:v>7878</c:v>
                </c:pt>
                <c:pt idx="7878">
                  <c:v>7879</c:v>
                </c:pt>
                <c:pt idx="7879">
                  <c:v>7880</c:v>
                </c:pt>
                <c:pt idx="7880">
                  <c:v>7881</c:v>
                </c:pt>
                <c:pt idx="7881">
                  <c:v>7882</c:v>
                </c:pt>
                <c:pt idx="7882">
                  <c:v>7883</c:v>
                </c:pt>
                <c:pt idx="7883">
                  <c:v>7884</c:v>
                </c:pt>
                <c:pt idx="7884">
                  <c:v>7885</c:v>
                </c:pt>
                <c:pt idx="7885">
                  <c:v>7886</c:v>
                </c:pt>
                <c:pt idx="7886">
                  <c:v>7887</c:v>
                </c:pt>
                <c:pt idx="7887">
                  <c:v>7888</c:v>
                </c:pt>
                <c:pt idx="7888">
                  <c:v>7889</c:v>
                </c:pt>
                <c:pt idx="7889">
                  <c:v>7890</c:v>
                </c:pt>
                <c:pt idx="7890">
                  <c:v>7891</c:v>
                </c:pt>
                <c:pt idx="7891">
                  <c:v>7892</c:v>
                </c:pt>
                <c:pt idx="7892">
                  <c:v>7893</c:v>
                </c:pt>
                <c:pt idx="7893">
                  <c:v>7894</c:v>
                </c:pt>
                <c:pt idx="7894">
                  <c:v>7895</c:v>
                </c:pt>
                <c:pt idx="7895">
                  <c:v>7896</c:v>
                </c:pt>
                <c:pt idx="7896">
                  <c:v>7897</c:v>
                </c:pt>
                <c:pt idx="7897">
                  <c:v>7898</c:v>
                </c:pt>
                <c:pt idx="7898">
                  <c:v>7899</c:v>
                </c:pt>
                <c:pt idx="7899">
                  <c:v>7900</c:v>
                </c:pt>
                <c:pt idx="7900">
                  <c:v>7901</c:v>
                </c:pt>
                <c:pt idx="7901">
                  <c:v>7902</c:v>
                </c:pt>
                <c:pt idx="7902">
                  <c:v>7903</c:v>
                </c:pt>
                <c:pt idx="7903">
                  <c:v>7904</c:v>
                </c:pt>
                <c:pt idx="7904">
                  <c:v>7905</c:v>
                </c:pt>
                <c:pt idx="7905">
                  <c:v>7906</c:v>
                </c:pt>
                <c:pt idx="7906">
                  <c:v>7907</c:v>
                </c:pt>
                <c:pt idx="7907">
                  <c:v>7908</c:v>
                </c:pt>
                <c:pt idx="7908">
                  <c:v>7909</c:v>
                </c:pt>
                <c:pt idx="7909">
                  <c:v>7910</c:v>
                </c:pt>
                <c:pt idx="7910">
                  <c:v>7911</c:v>
                </c:pt>
                <c:pt idx="7911">
                  <c:v>7912</c:v>
                </c:pt>
                <c:pt idx="7912">
                  <c:v>7913</c:v>
                </c:pt>
                <c:pt idx="7913">
                  <c:v>7914</c:v>
                </c:pt>
                <c:pt idx="7914">
                  <c:v>7915</c:v>
                </c:pt>
                <c:pt idx="7915">
                  <c:v>7916</c:v>
                </c:pt>
                <c:pt idx="7916">
                  <c:v>7917</c:v>
                </c:pt>
                <c:pt idx="7917">
                  <c:v>7918</c:v>
                </c:pt>
                <c:pt idx="7918">
                  <c:v>7919</c:v>
                </c:pt>
                <c:pt idx="7919">
                  <c:v>7920</c:v>
                </c:pt>
                <c:pt idx="7920">
                  <c:v>7921</c:v>
                </c:pt>
                <c:pt idx="7921">
                  <c:v>7922</c:v>
                </c:pt>
                <c:pt idx="7922">
                  <c:v>7923</c:v>
                </c:pt>
                <c:pt idx="7923">
                  <c:v>7924</c:v>
                </c:pt>
                <c:pt idx="7924">
                  <c:v>7925</c:v>
                </c:pt>
                <c:pt idx="7925">
                  <c:v>7926</c:v>
                </c:pt>
                <c:pt idx="7926">
                  <c:v>7927</c:v>
                </c:pt>
                <c:pt idx="7927">
                  <c:v>7928</c:v>
                </c:pt>
                <c:pt idx="7928">
                  <c:v>7929</c:v>
                </c:pt>
                <c:pt idx="7929">
                  <c:v>7930</c:v>
                </c:pt>
                <c:pt idx="7930">
                  <c:v>7931</c:v>
                </c:pt>
                <c:pt idx="7931">
                  <c:v>7932</c:v>
                </c:pt>
                <c:pt idx="7932">
                  <c:v>7933</c:v>
                </c:pt>
                <c:pt idx="7933">
                  <c:v>7934</c:v>
                </c:pt>
                <c:pt idx="7934">
                  <c:v>7935</c:v>
                </c:pt>
                <c:pt idx="7935">
                  <c:v>7936</c:v>
                </c:pt>
                <c:pt idx="7936">
                  <c:v>7937</c:v>
                </c:pt>
                <c:pt idx="7937">
                  <c:v>7938</c:v>
                </c:pt>
                <c:pt idx="7938">
                  <c:v>7939</c:v>
                </c:pt>
                <c:pt idx="7939">
                  <c:v>7940</c:v>
                </c:pt>
                <c:pt idx="7940">
                  <c:v>7941</c:v>
                </c:pt>
                <c:pt idx="7941">
                  <c:v>7942</c:v>
                </c:pt>
                <c:pt idx="7942">
                  <c:v>7943</c:v>
                </c:pt>
                <c:pt idx="7943">
                  <c:v>7944</c:v>
                </c:pt>
                <c:pt idx="7944">
                  <c:v>7945</c:v>
                </c:pt>
                <c:pt idx="7945">
                  <c:v>7946</c:v>
                </c:pt>
                <c:pt idx="7946">
                  <c:v>7947</c:v>
                </c:pt>
                <c:pt idx="7947">
                  <c:v>7948</c:v>
                </c:pt>
                <c:pt idx="7948">
                  <c:v>7949</c:v>
                </c:pt>
                <c:pt idx="7949">
                  <c:v>7950</c:v>
                </c:pt>
                <c:pt idx="7950">
                  <c:v>7951</c:v>
                </c:pt>
                <c:pt idx="7951">
                  <c:v>7952</c:v>
                </c:pt>
                <c:pt idx="7952">
                  <c:v>7953</c:v>
                </c:pt>
                <c:pt idx="7953">
                  <c:v>7954</c:v>
                </c:pt>
                <c:pt idx="7954">
                  <c:v>7955</c:v>
                </c:pt>
                <c:pt idx="7955">
                  <c:v>7956</c:v>
                </c:pt>
                <c:pt idx="7956">
                  <c:v>7957</c:v>
                </c:pt>
                <c:pt idx="7957">
                  <c:v>7958</c:v>
                </c:pt>
                <c:pt idx="7958">
                  <c:v>7959</c:v>
                </c:pt>
                <c:pt idx="7959">
                  <c:v>7960</c:v>
                </c:pt>
                <c:pt idx="7960">
                  <c:v>7961</c:v>
                </c:pt>
                <c:pt idx="7961">
                  <c:v>7962</c:v>
                </c:pt>
                <c:pt idx="7962">
                  <c:v>7963</c:v>
                </c:pt>
                <c:pt idx="7963">
                  <c:v>7964</c:v>
                </c:pt>
                <c:pt idx="7964">
                  <c:v>7965</c:v>
                </c:pt>
                <c:pt idx="7965">
                  <c:v>7966</c:v>
                </c:pt>
                <c:pt idx="7966">
                  <c:v>7967</c:v>
                </c:pt>
                <c:pt idx="7967">
                  <c:v>7968</c:v>
                </c:pt>
                <c:pt idx="7968">
                  <c:v>7969</c:v>
                </c:pt>
                <c:pt idx="7969">
                  <c:v>7970</c:v>
                </c:pt>
                <c:pt idx="7970">
                  <c:v>7971</c:v>
                </c:pt>
                <c:pt idx="7971">
                  <c:v>7972</c:v>
                </c:pt>
                <c:pt idx="7972">
                  <c:v>7973</c:v>
                </c:pt>
                <c:pt idx="7973">
                  <c:v>7974</c:v>
                </c:pt>
                <c:pt idx="7974">
                  <c:v>7975</c:v>
                </c:pt>
                <c:pt idx="7975">
                  <c:v>7976</c:v>
                </c:pt>
                <c:pt idx="7976">
                  <c:v>7977</c:v>
                </c:pt>
                <c:pt idx="7977">
                  <c:v>7978</c:v>
                </c:pt>
                <c:pt idx="7978">
                  <c:v>7979</c:v>
                </c:pt>
                <c:pt idx="7979">
                  <c:v>7980</c:v>
                </c:pt>
                <c:pt idx="7980">
                  <c:v>7981</c:v>
                </c:pt>
                <c:pt idx="7981">
                  <c:v>7982</c:v>
                </c:pt>
                <c:pt idx="7982">
                  <c:v>7983</c:v>
                </c:pt>
                <c:pt idx="7983">
                  <c:v>7984</c:v>
                </c:pt>
                <c:pt idx="7984">
                  <c:v>7985</c:v>
                </c:pt>
                <c:pt idx="7985">
                  <c:v>7986</c:v>
                </c:pt>
                <c:pt idx="7986">
                  <c:v>7987</c:v>
                </c:pt>
                <c:pt idx="7987">
                  <c:v>7988</c:v>
                </c:pt>
                <c:pt idx="7988">
                  <c:v>7989</c:v>
                </c:pt>
                <c:pt idx="7989">
                  <c:v>7990</c:v>
                </c:pt>
                <c:pt idx="7990">
                  <c:v>7991</c:v>
                </c:pt>
                <c:pt idx="7991">
                  <c:v>7992</c:v>
                </c:pt>
                <c:pt idx="7992">
                  <c:v>7993</c:v>
                </c:pt>
                <c:pt idx="7993">
                  <c:v>7994</c:v>
                </c:pt>
                <c:pt idx="7994">
                  <c:v>7995</c:v>
                </c:pt>
                <c:pt idx="7995">
                  <c:v>7996</c:v>
                </c:pt>
                <c:pt idx="7996">
                  <c:v>7997</c:v>
                </c:pt>
                <c:pt idx="7997">
                  <c:v>7998</c:v>
                </c:pt>
                <c:pt idx="7998">
                  <c:v>7999</c:v>
                </c:pt>
                <c:pt idx="7999">
                  <c:v>8000</c:v>
                </c:pt>
                <c:pt idx="8000">
                  <c:v>8001</c:v>
                </c:pt>
                <c:pt idx="8001">
                  <c:v>8002</c:v>
                </c:pt>
                <c:pt idx="8002">
                  <c:v>8003</c:v>
                </c:pt>
                <c:pt idx="8003">
                  <c:v>8004</c:v>
                </c:pt>
                <c:pt idx="8004">
                  <c:v>8005</c:v>
                </c:pt>
                <c:pt idx="8005">
                  <c:v>8006</c:v>
                </c:pt>
                <c:pt idx="8006">
                  <c:v>8007</c:v>
                </c:pt>
                <c:pt idx="8007">
                  <c:v>8008</c:v>
                </c:pt>
                <c:pt idx="8008">
                  <c:v>8009</c:v>
                </c:pt>
                <c:pt idx="8009">
                  <c:v>8010</c:v>
                </c:pt>
                <c:pt idx="8010">
                  <c:v>8011</c:v>
                </c:pt>
                <c:pt idx="8011">
                  <c:v>8012</c:v>
                </c:pt>
                <c:pt idx="8012">
                  <c:v>8013</c:v>
                </c:pt>
                <c:pt idx="8013">
                  <c:v>8014</c:v>
                </c:pt>
                <c:pt idx="8014">
                  <c:v>8015</c:v>
                </c:pt>
                <c:pt idx="8015">
                  <c:v>8016</c:v>
                </c:pt>
                <c:pt idx="8016">
                  <c:v>8017</c:v>
                </c:pt>
                <c:pt idx="8017">
                  <c:v>8018</c:v>
                </c:pt>
                <c:pt idx="8018">
                  <c:v>8019</c:v>
                </c:pt>
                <c:pt idx="8019">
                  <c:v>8020</c:v>
                </c:pt>
                <c:pt idx="8020">
                  <c:v>8021</c:v>
                </c:pt>
                <c:pt idx="8021">
                  <c:v>8022</c:v>
                </c:pt>
                <c:pt idx="8022">
                  <c:v>8023</c:v>
                </c:pt>
                <c:pt idx="8023">
                  <c:v>8024</c:v>
                </c:pt>
                <c:pt idx="8024">
                  <c:v>8025</c:v>
                </c:pt>
                <c:pt idx="8025">
                  <c:v>8026</c:v>
                </c:pt>
                <c:pt idx="8026">
                  <c:v>8027</c:v>
                </c:pt>
                <c:pt idx="8027">
                  <c:v>8028</c:v>
                </c:pt>
                <c:pt idx="8028">
                  <c:v>8029</c:v>
                </c:pt>
                <c:pt idx="8029">
                  <c:v>8030</c:v>
                </c:pt>
                <c:pt idx="8030">
                  <c:v>8031</c:v>
                </c:pt>
                <c:pt idx="8031">
                  <c:v>8032</c:v>
                </c:pt>
                <c:pt idx="8032">
                  <c:v>8033</c:v>
                </c:pt>
                <c:pt idx="8033">
                  <c:v>8034</c:v>
                </c:pt>
                <c:pt idx="8034">
                  <c:v>8035</c:v>
                </c:pt>
                <c:pt idx="8035">
                  <c:v>8036</c:v>
                </c:pt>
                <c:pt idx="8036">
                  <c:v>8037</c:v>
                </c:pt>
                <c:pt idx="8037">
                  <c:v>8038</c:v>
                </c:pt>
                <c:pt idx="8038">
                  <c:v>8039</c:v>
                </c:pt>
                <c:pt idx="8039">
                  <c:v>8040</c:v>
                </c:pt>
                <c:pt idx="8040">
                  <c:v>8041</c:v>
                </c:pt>
                <c:pt idx="8041">
                  <c:v>8042</c:v>
                </c:pt>
                <c:pt idx="8042">
                  <c:v>8043</c:v>
                </c:pt>
                <c:pt idx="8043">
                  <c:v>8044</c:v>
                </c:pt>
                <c:pt idx="8044">
                  <c:v>8045</c:v>
                </c:pt>
                <c:pt idx="8045">
                  <c:v>8046</c:v>
                </c:pt>
                <c:pt idx="8046">
                  <c:v>8047</c:v>
                </c:pt>
                <c:pt idx="8047">
                  <c:v>8048</c:v>
                </c:pt>
                <c:pt idx="8048">
                  <c:v>8049</c:v>
                </c:pt>
                <c:pt idx="8049">
                  <c:v>8050</c:v>
                </c:pt>
                <c:pt idx="8050">
                  <c:v>8051</c:v>
                </c:pt>
                <c:pt idx="8051">
                  <c:v>8052</c:v>
                </c:pt>
                <c:pt idx="8052">
                  <c:v>8053</c:v>
                </c:pt>
                <c:pt idx="8053">
                  <c:v>8054</c:v>
                </c:pt>
                <c:pt idx="8054">
                  <c:v>8055</c:v>
                </c:pt>
                <c:pt idx="8055">
                  <c:v>8056</c:v>
                </c:pt>
                <c:pt idx="8056">
                  <c:v>8057</c:v>
                </c:pt>
                <c:pt idx="8057">
                  <c:v>8058</c:v>
                </c:pt>
                <c:pt idx="8058">
                  <c:v>8059</c:v>
                </c:pt>
                <c:pt idx="8059">
                  <c:v>8060</c:v>
                </c:pt>
                <c:pt idx="8060">
                  <c:v>8061</c:v>
                </c:pt>
                <c:pt idx="8061">
                  <c:v>8062</c:v>
                </c:pt>
                <c:pt idx="8062">
                  <c:v>8063</c:v>
                </c:pt>
                <c:pt idx="8063">
                  <c:v>8064</c:v>
                </c:pt>
                <c:pt idx="8064">
                  <c:v>8065</c:v>
                </c:pt>
                <c:pt idx="8065">
                  <c:v>8066</c:v>
                </c:pt>
                <c:pt idx="8066">
                  <c:v>8067</c:v>
                </c:pt>
                <c:pt idx="8067">
                  <c:v>8068</c:v>
                </c:pt>
                <c:pt idx="8068">
                  <c:v>8069</c:v>
                </c:pt>
                <c:pt idx="8069">
                  <c:v>8070</c:v>
                </c:pt>
                <c:pt idx="8070">
                  <c:v>8071</c:v>
                </c:pt>
                <c:pt idx="8071">
                  <c:v>8072</c:v>
                </c:pt>
                <c:pt idx="8072">
                  <c:v>8073</c:v>
                </c:pt>
                <c:pt idx="8073">
                  <c:v>8074</c:v>
                </c:pt>
                <c:pt idx="8074">
                  <c:v>8075</c:v>
                </c:pt>
                <c:pt idx="8075">
                  <c:v>8076</c:v>
                </c:pt>
                <c:pt idx="8076">
                  <c:v>8077</c:v>
                </c:pt>
                <c:pt idx="8077">
                  <c:v>8078</c:v>
                </c:pt>
                <c:pt idx="8078">
                  <c:v>8079</c:v>
                </c:pt>
                <c:pt idx="8079">
                  <c:v>8080</c:v>
                </c:pt>
                <c:pt idx="8080">
                  <c:v>8081</c:v>
                </c:pt>
                <c:pt idx="8081">
                  <c:v>8082</c:v>
                </c:pt>
                <c:pt idx="8082">
                  <c:v>8083</c:v>
                </c:pt>
                <c:pt idx="8083">
                  <c:v>8084</c:v>
                </c:pt>
                <c:pt idx="8084">
                  <c:v>8085</c:v>
                </c:pt>
                <c:pt idx="8085">
                  <c:v>8086</c:v>
                </c:pt>
                <c:pt idx="8086">
                  <c:v>8087</c:v>
                </c:pt>
                <c:pt idx="8087">
                  <c:v>8088</c:v>
                </c:pt>
                <c:pt idx="8088">
                  <c:v>8089</c:v>
                </c:pt>
                <c:pt idx="8089">
                  <c:v>8090</c:v>
                </c:pt>
                <c:pt idx="8090">
                  <c:v>8091</c:v>
                </c:pt>
                <c:pt idx="8091">
                  <c:v>8092</c:v>
                </c:pt>
                <c:pt idx="8092">
                  <c:v>8093</c:v>
                </c:pt>
                <c:pt idx="8093">
                  <c:v>8094</c:v>
                </c:pt>
                <c:pt idx="8094">
                  <c:v>8095</c:v>
                </c:pt>
                <c:pt idx="8095">
                  <c:v>8096</c:v>
                </c:pt>
                <c:pt idx="8096">
                  <c:v>8097</c:v>
                </c:pt>
                <c:pt idx="8097">
                  <c:v>8098</c:v>
                </c:pt>
                <c:pt idx="8098">
                  <c:v>8099</c:v>
                </c:pt>
                <c:pt idx="8099">
                  <c:v>8100</c:v>
                </c:pt>
                <c:pt idx="8100">
                  <c:v>8101</c:v>
                </c:pt>
                <c:pt idx="8101">
                  <c:v>8102</c:v>
                </c:pt>
                <c:pt idx="8102">
                  <c:v>8103</c:v>
                </c:pt>
                <c:pt idx="8103">
                  <c:v>8104</c:v>
                </c:pt>
                <c:pt idx="8104">
                  <c:v>8105</c:v>
                </c:pt>
                <c:pt idx="8105">
                  <c:v>8106</c:v>
                </c:pt>
                <c:pt idx="8106">
                  <c:v>8107</c:v>
                </c:pt>
                <c:pt idx="8107">
                  <c:v>8108</c:v>
                </c:pt>
                <c:pt idx="8108">
                  <c:v>8109</c:v>
                </c:pt>
                <c:pt idx="8109">
                  <c:v>8110</c:v>
                </c:pt>
                <c:pt idx="8110">
                  <c:v>8111</c:v>
                </c:pt>
                <c:pt idx="8111">
                  <c:v>8112</c:v>
                </c:pt>
                <c:pt idx="8112">
                  <c:v>8113</c:v>
                </c:pt>
                <c:pt idx="8113">
                  <c:v>8114</c:v>
                </c:pt>
                <c:pt idx="8114">
                  <c:v>8115</c:v>
                </c:pt>
                <c:pt idx="8115">
                  <c:v>8116</c:v>
                </c:pt>
                <c:pt idx="8116">
                  <c:v>8117</c:v>
                </c:pt>
                <c:pt idx="8117">
                  <c:v>8118</c:v>
                </c:pt>
                <c:pt idx="8118">
                  <c:v>8119</c:v>
                </c:pt>
                <c:pt idx="8119">
                  <c:v>8120</c:v>
                </c:pt>
                <c:pt idx="8120">
                  <c:v>8121</c:v>
                </c:pt>
                <c:pt idx="8121">
                  <c:v>8122</c:v>
                </c:pt>
                <c:pt idx="8122">
                  <c:v>8123</c:v>
                </c:pt>
                <c:pt idx="8123">
                  <c:v>8124</c:v>
                </c:pt>
                <c:pt idx="8124">
                  <c:v>8125</c:v>
                </c:pt>
                <c:pt idx="8125">
                  <c:v>8126</c:v>
                </c:pt>
                <c:pt idx="8126">
                  <c:v>8127</c:v>
                </c:pt>
                <c:pt idx="8127">
                  <c:v>8128</c:v>
                </c:pt>
                <c:pt idx="8128">
                  <c:v>8129</c:v>
                </c:pt>
                <c:pt idx="8129">
                  <c:v>8130</c:v>
                </c:pt>
                <c:pt idx="8130">
                  <c:v>8131</c:v>
                </c:pt>
                <c:pt idx="8131">
                  <c:v>8132</c:v>
                </c:pt>
                <c:pt idx="8132">
                  <c:v>8133</c:v>
                </c:pt>
                <c:pt idx="8133">
                  <c:v>8134</c:v>
                </c:pt>
                <c:pt idx="8134">
                  <c:v>8135</c:v>
                </c:pt>
                <c:pt idx="8135">
                  <c:v>8136</c:v>
                </c:pt>
                <c:pt idx="8136">
                  <c:v>8137</c:v>
                </c:pt>
                <c:pt idx="8137">
                  <c:v>8138</c:v>
                </c:pt>
                <c:pt idx="8138">
                  <c:v>8139</c:v>
                </c:pt>
                <c:pt idx="8139">
                  <c:v>8140</c:v>
                </c:pt>
                <c:pt idx="8140">
                  <c:v>8141</c:v>
                </c:pt>
                <c:pt idx="8141">
                  <c:v>8142</c:v>
                </c:pt>
                <c:pt idx="8142">
                  <c:v>8143</c:v>
                </c:pt>
                <c:pt idx="8143">
                  <c:v>8144</c:v>
                </c:pt>
                <c:pt idx="8144">
                  <c:v>8145</c:v>
                </c:pt>
                <c:pt idx="8145">
                  <c:v>8146</c:v>
                </c:pt>
                <c:pt idx="8146">
                  <c:v>8147</c:v>
                </c:pt>
                <c:pt idx="8147">
                  <c:v>8148</c:v>
                </c:pt>
                <c:pt idx="8148">
                  <c:v>8149</c:v>
                </c:pt>
                <c:pt idx="8149">
                  <c:v>8150</c:v>
                </c:pt>
                <c:pt idx="8150">
                  <c:v>8151</c:v>
                </c:pt>
                <c:pt idx="8151">
                  <c:v>8152</c:v>
                </c:pt>
                <c:pt idx="8152">
                  <c:v>8153</c:v>
                </c:pt>
                <c:pt idx="8153">
                  <c:v>8154</c:v>
                </c:pt>
                <c:pt idx="8154">
                  <c:v>8155</c:v>
                </c:pt>
                <c:pt idx="8155">
                  <c:v>8156</c:v>
                </c:pt>
                <c:pt idx="8156">
                  <c:v>8157</c:v>
                </c:pt>
                <c:pt idx="8157">
                  <c:v>8158</c:v>
                </c:pt>
                <c:pt idx="8158">
                  <c:v>8159</c:v>
                </c:pt>
                <c:pt idx="8159">
                  <c:v>8160</c:v>
                </c:pt>
                <c:pt idx="8160">
                  <c:v>8161</c:v>
                </c:pt>
                <c:pt idx="8161">
                  <c:v>8162</c:v>
                </c:pt>
                <c:pt idx="8162">
                  <c:v>8163</c:v>
                </c:pt>
                <c:pt idx="8163">
                  <c:v>8164</c:v>
                </c:pt>
                <c:pt idx="8164">
                  <c:v>8165</c:v>
                </c:pt>
                <c:pt idx="8165">
                  <c:v>8166</c:v>
                </c:pt>
                <c:pt idx="8166">
                  <c:v>8167</c:v>
                </c:pt>
                <c:pt idx="8167">
                  <c:v>8168</c:v>
                </c:pt>
                <c:pt idx="8168">
                  <c:v>8169</c:v>
                </c:pt>
                <c:pt idx="8169">
                  <c:v>8170</c:v>
                </c:pt>
                <c:pt idx="8170">
                  <c:v>8171</c:v>
                </c:pt>
                <c:pt idx="8171">
                  <c:v>8172</c:v>
                </c:pt>
                <c:pt idx="8172">
                  <c:v>8173</c:v>
                </c:pt>
                <c:pt idx="8173">
                  <c:v>8174</c:v>
                </c:pt>
                <c:pt idx="8174">
                  <c:v>8175</c:v>
                </c:pt>
                <c:pt idx="8175">
                  <c:v>8176</c:v>
                </c:pt>
                <c:pt idx="8176">
                  <c:v>8177</c:v>
                </c:pt>
                <c:pt idx="8177">
                  <c:v>8178</c:v>
                </c:pt>
                <c:pt idx="8178">
                  <c:v>8179</c:v>
                </c:pt>
                <c:pt idx="8179">
                  <c:v>8180</c:v>
                </c:pt>
                <c:pt idx="8180">
                  <c:v>8181</c:v>
                </c:pt>
                <c:pt idx="8181">
                  <c:v>8182</c:v>
                </c:pt>
                <c:pt idx="8182">
                  <c:v>8183</c:v>
                </c:pt>
                <c:pt idx="8183">
                  <c:v>8184</c:v>
                </c:pt>
                <c:pt idx="8184">
                  <c:v>8185</c:v>
                </c:pt>
                <c:pt idx="8185">
                  <c:v>8186</c:v>
                </c:pt>
                <c:pt idx="8186">
                  <c:v>8187</c:v>
                </c:pt>
                <c:pt idx="8187">
                  <c:v>8188</c:v>
                </c:pt>
                <c:pt idx="8188">
                  <c:v>8189</c:v>
                </c:pt>
                <c:pt idx="8189">
                  <c:v>8190</c:v>
                </c:pt>
                <c:pt idx="8190">
                  <c:v>8191</c:v>
                </c:pt>
                <c:pt idx="8191">
                  <c:v>8192</c:v>
                </c:pt>
                <c:pt idx="8192">
                  <c:v>8193</c:v>
                </c:pt>
                <c:pt idx="8193">
                  <c:v>8194</c:v>
                </c:pt>
                <c:pt idx="8194">
                  <c:v>8195</c:v>
                </c:pt>
                <c:pt idx="8195">
                  <c:v>8196</c:v>
                </c:pt>
                <c:pt idx="8196">
                  <c:v>8197</c:v>
                </c:pt>
                <c:pt idx="8197">
                  <c:v>8198</c:v>
                </c:pt>
                <c:pt idx="8198">
                  <c:v>8199</c:v>
                </c:pt>
                <c:pt idx="8199">
                  <c:v>8200</c:v>
                </c:pt>
                <c:pt idx="8200">
                  <c:v>8201</c:v>
                </c:pt>
                <c:pt idx="8201">
                  <c:v>8202</c:v>
                </c:pt>
                <c:pt idx="8202">
                  <c:v>8203</c:v>
                </c:pt>
                <c:pt idx="8203">
                  <c:v>8204</c:v>
                </c:pt>
                <c:pt idx="8204">
                  <c:v>8205</c:v>
                </c:pt>
                <c:pt idx="8205">
                  <c:v>8206</c:v>
                </c:pt>
                <c:pt idx="8206">
                  <c:v>8207</c:v>
                </c:pt>
                <c:pt idx="8207">
                  <c:v>8208</c:v>
                </c:pt>
                <c:pt idx="8208">
                  <c:v>8209</c:v>
                </c:pt>
                <c:pt idx="8209">
                  <c:v>8210</c:v>
                </c:pt>
                <c:pt idx="8210">
                  <c:v>8211</c:v>
                </c:pt>
                <c:pt idx="8211">
                  <c:v>8212</c:v>
                </c:pt>
                <c:pt idx="8212">
                  <c:v>8213</c:v>
                </c:pt>
                <c:pt idx="8213">
                  <c:v>8214</c:v>
                </c:pt>
                <c:pt idx="8214">
                  <c:v>8215</c:v>
                </c:pt>
                <c:pt idx="8215">
                  <c:v>8216</c:v>
                </c:pt>
                <c:pt idx="8216">
                  <c:v>8217</c:v>
                </c:pt>
                <c:pt idx="8217">
                  <c:v>8218</c:v>
                </c:pt>
                <c:pt idx="8218">
                  <c:v>8219</c:v>
                </c:pt>
                <c:pt idx="8219">
                  <c:v>8220</c:v>
                </c:pt>
                <c:pt idx="8220">
                  <c:v>8221</c:v>
                </c:pt>
                <c:pt idx="8221">
                  <c:v>8222</c:v>
                </c:pt>
                <c:pt idx="8222">
                  <c:v>8223</c:v>
                </c:pt>
                <c:pt idx="8223">
                  <c:v>8224</c:v>
                </c:pt>
                <c:pt idx="8224">
                  <c:v>8225</c:v>
                </c:pt>
                <c:pt idx="8225">
                  <c:v>8226</c:v>
                </c:pt>
                <c:pt idx="8226">
                  <c:v>8227</c:v>
                </c:pt>
                <c:pt idx="8227">
                  <c:v>8228</c:v>
                </c:pt>
                <c:pt idx="8228">
                  <c:v>8229</c:v>
                </c:pt>
                <c:pt idx="8229">
                  <c:v>8230</c:v>
                </c:pt>
                <c:pt idx="8230">
                  <c:v>8231</c:v>
                </c:pt>
                <c:pt idx="8231">
                  <c:v>8232</c:v>
                </c:pt>
                <c:pt idx="8232">
                  <c:v>8233</c:v>
                </c:pt>
                <c:pt idx="8233">
                  <c:v>8234</c:v>
                </c:pt>
                <c:pt idx="8234">
                  <c:v>8235</c:v>
                </c:pt>
                <c:pt idx="8235">
                  <c:v>8236</c:v>
                </c:pt>
                <c:pt idx="8236">
                  <c:v>8237</c:v>
                </c:pt>
                <c:pt idx="8237">
                  <c:v>8238</c:v>
                </c:pt>
                <c:pt idx="8238">
                  <c:v>8239</c:v>
                </c:pt>
                <c:pt idx="8239">
                  <c:v>8240</c:v>
                </c:pt>
                <c:pt idx="8240">
                  <c:v>8241</c:v>
                </c:pt>
                <c:pt idx="8241">
                  <c:v>8242</c:v>
                </c:pt>
                <c:pt idx="8242">
                  <c:v>8243</c:v>
                </c:pt>
                <c:pt idx="8243">
                  <c:v>8244</c:v>
                </c:pt>
                <c:pt idx="8244">
                  <c:v>8245</c:v>
                </c:pt>
                <c:pt idx="8245">
                  <c:v>8246</c:v>
                </c:pt>
                <c:pt idx="8246">
                  <c:v>8247</c:v>
                </c:pt>
                <c:pt idx="8247">
                  <c:v>8248</c:v>
                </c:pt>
                <c:pt idx="8248">
                  <c:v>8249</c:v>
                </c:pt>
                <c:pt idx="8249">
                  <c:v>8250</c:v>
                </c:pt>
                <c:pt idx="8250">
                  <c:v>8251</c:v>
                </c:pt>
                <c:pt idx="8251">
                  <c:v>8252</c:v>
                </c:pt>
                <c:pt idx="8252">
                  <c:v>8253</c:v>
                </c:pt>
                <c:pt idx="8253">
                  <c:v>8254</c:v>
                </c:pt>
                <c:pt idx="8254">
                  <c:v>8255</c:v>
                </c:pt>
                <c:pt idx="8255">
                  <c:v>8256</c:v>
                </c:pt>
                <c:pt idx="8256">
                  <c:v>8257</c:v>
                </c:pt>
                <c:pt idx="8257">
                  <c:v>8258</c:v>
                </c:pt>
                <c:pt idx="8258">
                  <c:v>8259</c:v>
                </c:pt>
                <c:pt idx="8259">
                  <c:v>8260</c:v>
                </c:pt>
                <c:pt idx="8260">
                  <c:v>8261</c:v>
                </c:pt>
                <c:pt idx="8261">
                  <c:v>8262</c:v>
                </c:pt>
                <c:pt idx="8262">
                  <c:v>8263</c:v>
                </c:pt>
                <c:pt idx="8263">
                  <c:v>8264</c:v>
                </c:pt>
                <c:pt idx="8264">
                  <c:v>8265</c:v>
                </c:pt>
                <c:pt idx="8265">
                  <c:v>8266</c:v>
                </c:pt>
                <c:pt idx="8266">
                  <c:v>8267</c:v>
                </c:pt>
                <c:pt idx="8267">
                  <c:v>8268</c:v>
                </c:pt>
                <c:pt idx="8268">
                  <c:v>8269</c:v>
                </c:pt>
                <c:pt idx="8269">
                  <c:v>8270</c:v>
                </c:pt>
                <c:pt idx="8270">
                  <c:v>8271</c:v>
                </c:pt>
                <c:pt idx="8271">
                  <c:v>8272</c:v>
                </c:pt>
                <c:pt idx="8272">
                  <c:v>8273</c:v>
                </c:pt>
                <c:pt idx="8273">
                  <c:v>8274</c:v>
                </c:pt>
                <c:pt idx="8274">
                  <c:v>8275</c:v>
                </c:pt>
                <c:pt idx="8275">
                  <c:v>8276</c:v>
                </c:pt>
                <c:pt idx="8276">
                  <c:v>8277</c:v>
                </c:pt>
                <c:pt idx="8277">
                  <c:v>8278</c:v>
                </c:pt>
                <c:pt idx="8278">
                  <c:v>8279</c:v>
                </c:pt>
                <c:pt idx="8279">
                  <c:v>8280</c:v>
                </c:pt>
                <c:pt idx="8280">
                  <c:v>8281</c:v>
                </c:pt>
                <c:pt idx="8281">
                  <c:v>8282</c:v>
                </c:pt>
                <c:pt idx="8282">
                  <c:v>8283</c:v>
                </c:pt>
                <c:pt idx="8283">
                  <c:v>8284</c:v>
                </c:pt>
                <c:pt idx="8284">
                  <c:v>8285</c:v>
                </c:pt>
                <c:pt idx="8285">
                  <c:v>8286</c:v>
                </c:pt>
                <c:pt idx="8286">
                  <c:v>8287</c:v>
                </c:pt>
                <c:pt idx="8287">
                  <c:v>8288</c:v>
                </c:pt>
                <c:pt idx="8288">
                  <c:v>8289</c:v>
                </c:pt>
                <c:pt idx="8289">
                  <c:v>8290</c:v>
                </c:pt>
                <c:pt idx="8290">
                  <c:v>8291</c:v>
                </c:pt>
                <c:pt idx="8291">
                  <c:v>8292</c:v>
                </c:pt>
                <c:pt idx="8292">
                  <c:v>8293</c:v>
                </c:pt>
                <c:pt idx="8293">
                  <c:v>8294</c:v>
                </c:pt>
                <c:pt idx="8294">
                  <c:v>8295</c:v>
                </c:pt>
                <c:pt idx="8295">
                  <c:v>8296</c:v>
                </c:pt>
                <c:pt idx="8296">
                  <c:v>8297</c:v>
                </c:pt>
                <c:pt idx="8297">
                  <c:v>8298</c:v>
                </c:pt>
                <c:pt idx="8298">
                  <c:v>8299</c:v>
                </c:pt>
                <c:pt idx="8299">
                  <c:v>8300</c:v>
                </c:pt>
                <c:pt idx="8300">
                  <c:v>8301</c:v>
                </c:pt>
                <c:pt idx="8301">
                  <c:v>8302</c:v>
                </c:pt>
                <c:pt idx="8302">
                  <c:v>8303</c:v>
                </c:pt>
                <c:pt idx="8303">
                  <c:v>8304</c:v>
                </c:pt>
                <c:pt idx="8304">
                  <c:v>8305</c:v>
                </c:pt>
                <c:pt idx="8305">
                  <c:v>8306</c:v>
                </c:pt>
                <c:pt idx="8306">
                  <c:v>8307</c:v>
                </c:pt>
                <c:pt idx="8307">
                  <c:v>8308</c:v>
                </c:pt>
                <c:pt idx="8308">
                  <c:v>8309</c:v>
                </c:pt>
                <c:pt idx="8309">
                  <c:v>8310</c:v>
                </c:pt>
                <c:pt idx="8310">
                  <c:v>8311</c:v>
                </c:pt>
                <c:pt idx="8311">
                  <c:v>8312</c:v>
                </c:pt>
                <c:pt idx="8312">
                  <c:v>8313</c:v>
                </c:pt>
                <c:pt idx="8313">
                  <c:v>8314</c:v>
                </c:pt>
                <c:pt idx="8314">
                  <c:v>8315</c:v>
                </c:pt>
                <c:pt idx="8315">
                  <c:v>8316</c:v>
                </c:pt>
                <c:pt idx="8316">
                  <c:v>8317</c:v>
                </c:pt>
                <c:pt idx="8317">
                  <c:v>8318</c:v>
                </c:pt>
                <c:pt idx="8318">
                  <c:v>8319</c:v>
                </c:pt>
                <c:pt idx="8319">
                  <c:v>8320</c:v>
                </c:pt>
                <c:pt idx="8320">
                  <c:v>8321</c:v>
                </c:pt>
                <c:pt idx="8321">
                  <c:v>8322</c:v>
                </c:pt>
                <c:pt idx="8322">
                  <c:v>8323</c:v>
                </c:pt>
                <c:pt idx="8323">
                  <c:v>8324</c:v>
                </c:pt>
                <c:pt idx="8324">
                  <c:v>8325</c:v>
                </c:pt>
                <c:pt idx="8325">
                  <c:v>8326</c:v>
                </c:pt>
                <c:pt idx="8326">
                  <c:v>8327</c:v>
                </c:pt>
                <c:pt idx="8327">
                  <c:v>8328</c:v>
                </c:pt>
                <c:pt idx="8328">
                  <c:v>8329</c:v>
                </c:pt>
                <c:pt idx="8329">
                  <c:v>8330</c:v>
                </c:pt>
                <c:pt idx="8330">
                  <c:v>8331</c:v>
                </c:pt>
                <c:pt idx="8331">
                  <c:v>8332</c:v>
                </c:pt>
                <c:pt idx="8332">
                  <c:v>8333</c:v>
                </c:pt>
                <c:pt idx="8333">
                  <c:v>8334</c:v>
                </c:pt>
                <c:pt idx="8334">
                  <c:v>8335</c:v>
                </c:pt>
                <c:pt idx="8335">
                  <c:v>8336</c:v>
                </c:pt>
                <c:pt idx="8336">
                  <c:v>8337</c:v>
                </c:pt>
                <c:pt idx="8337">
                  <c:v>8338</c:v>
                </c:pt>
                <c:pt idx="8338">
                  <c:v>8339</c:v>
                </c:pt>
                <c:pt idx="8339">
                  <c:v>8340</c:v>
                </c:pt>
                <c:pt idx="8340">
                  <c:v>8341</c:v>
                </c:pt>
                <c:pt idx="8341">
                  <c:v>8342</c:v>
                </c:pt>
                <c:pt idx="8342">
                  <c:v>8343</c:v>
                </c:pt>
                <c:pt idx="8343">
                  <c:v>8344</c:v>
                </c:pt>
                <c:pt idx="8344">
                  <c:v>8345</c:v>
                </c:pt>
                <c:pt idx="8345">
                  <c:v>8346</c:v>
                </c:pt>
                <c:pt idx="8346">
                  <c:v>8347</c:v>
                </c:pt>
                <c:pt idx="8347">
                  <c:v>8348</c:v>
                </c:pt>
                <c:pt idx="8348">
                  <c:v>8349</c:v>
                </c:pt>
                <c:pt idx="8349">
                  <c:v>8350</c:v>
                </c:pt>
                <c:pt idx="8350">
                  <c:v>8351</c:v>
                </c:pt>
                <c:pt idx="8351">
                  <c:v>8352</c:v>
                </c:pt>
                <c:pt idx="8352">
                  <c:v>8353</c:v>
                </c:pt>
                <c:pt idx="8353">
                  <c:v>8354</c:v>
                </c:pt>
                <c:pt idx="8354">
                  <c:v>8355</c:v>
                </c:pt>
                <c:pt idx="8355">
                  <c:v>8356</c:v>
                </c:pt>
                <c:pt idx="8356">
                  <c:v>8357</c:v>
                </c:pt>
                <c:pt idx="8357">
                  <c:v>8358</c:v>
                </c:pt>
                <c:pt idx="8358">
                  <c:v>8359</c:v>
                </c:pt>
                <c:pt idx="8359">
                  <c:v>8360</c:v>
                </c:pt>
                <c:pt idx="8360">
                  <c:v>8361</c:v>
                </c:pt>
                <c:pt idx="8361">
                  <c:v>8362</c:v>
                </c:pt>
                <c:pt idx="8362">
                  <c:v>8363</c:v>
                </c:pt>
                <c:pt idx="8363">
                  <c:v>8364</c:v>
                </c:pt>
                <c:pt idx="8364">
                  <c:v>8365</c:v>
                </c:pt>
                <c:pt idx="8365">
                  <c:v>8366</c:v>
                </c:pt>
                <c:pt idx="8366">
                  <c:v>8367</c:v>
                </c:pt>
                <c:pt idx="8367">
                  <c:v>8368</c:v>
                </c:pt>
                <c:pt idx="8368">
                  <c:v>8369</c:v>
                </c:pt>
                <c:pt idx="8369">
                  <c:v>8370</c:v>
                </c:pt>
                <c:pt idx="8370">
                  <c:v>8371</c:v>
                </c:pt>
                <c:pt idx="8371">
                  <c:v>8372</c:v>
                </c:pt>
                <c:pt idx="8372">
                  <c:v>8373</c:v>
                </c:pt>
                <c:pt idx="8373">
                  <c:v>8374</c:v>
                </c:pt>
                <c:pt idx="8374">
                  <c:v>8375</c:v>
                </c:pt>
                <c:pt idx="8375">
                  <c:v>8376</c:v>
                </c:pt>
                <c:pt idx="8376">
                  <c:v>8377</c:v>
                </c:pt>
                <c:pt idx="8377">
                  <c:v>8378</c:v>
                </c:pt>
                <c:pt idx="8378">
                  <c:v>8379</c:v>
                </c:pt>
                <c:pt idx="8379">
                  <c:v>8380</c:v>
                </c:pt>
                <c:pt idx="8380">
                  <c:v>8381</c:v>
                </c:pt>
                <c:pt idx="8381">
                  <c:v>8382</c:v>
                </c:pt>
                <c:pt idx="8382">
                  <c:v>8383</c:v>
                </c:pt>
                <c:pt idx="8383">
                  <c:v>8384</c:v>
                </c:pt>
                <c:pt idx="8384">
                  <c:v>8385</c:v>
                </c:pt>
                <c:pt idx="8385">
                  <c:v>8386</c:v>
                </c:pt>
                <c:pt idx="8386">
                  <c:v>8387</c:v>
                </c:pt>
                <c:pt idx="8387">
                  <c:v>8388</c:v>
                </c:pt>
                <c:pt idx="8388">
                  <c:v>8389</c:v>
                </c:pt>
                <c:pt idx="8389">
                  <c:v>8390</c:v>
                </c:pt>
                <c:pt idx="8390">
                  <c:v>8391</c:v>
                </c:pt>
                <c:pt idx="8391">
                  <c:v>8392</c:v>
                </c:pt>
                <c:pt idx="8392">
                  <c:v>8393</c:v>
                </c:pt>
                <c:pt idx="8393">
                  <c:v>8394</c:v>
                </c:pt>
                <c:pt idx="8394">
                  <c:v>8395</c:v>
                </c:pt>
                <c:pt idx="8395">
                  <c:v>8396</c:v>
                </c:pt>
                <c:pt idx="8396">
                  <c:v>8397</c:v>
                </c:pt>
                <c:pt idx="8397">
                  <c:v>8398</c:v>
                </c:pt>
                <c:pt idx="8398">
                  <c:v>8399</c:v>
                </c:pt>
                <c:pt idx="8399">
                  <c:v>8400</c:v>
                </c:pt>
                <c:pt idx="8400">
                  <c:v>8401</c:v>
                </c:pt>
                <c:pt idx="8401">
                  <c:v>8402</c:v>
                </c:pt>
                <c:pt idx="8402">
                  <c:v>8403</c:v>
                </c:pt>
                <c:pt idx="8403">
                  <c:v>8404</c:v>
                </c:pt>
                <c:pt idx="8404">
                  <c:v>8405</c:v>
                </c:pt>
                <c:pt idx="8405">
                  <c:v>8406</c:v>
                </c:pt>
                <c:pt idx="8406">
                  <c:v>8407</c:v>
                </c:pt>
                <c:pt idx="8407">
                  <c:v>8408</c:v>
                </c:pt>
                <c:pt idx="8408">
                  <c:v>8409</c:v>
                </c:pt>
                <c:pt idx="8409">
                  <c:v>8410</c:v>
                </c:pt>
                <c:pt idx="8410">
                  <c:v>8411</c:v>
                </c:pt>
                <c:pt idx="8411">
                  <c:v>8412</c:v>
                </c:pt>
                <c:pt idx="8412">
                  <c:v>8413</c:v>
                </c:pt>
                <c:pt idx="8413">
                  <c:v>8414</c:v>
                </c:pt>
                <c:pt idx="8414">
                  <c:v>8415</c:v>
                </c:pt>
                <c:pt idx="8415">
                  <c:v>8416</c:v>
                </c:pt>
                <c:pt idx="8416">
                  <c:v>8417</c:v>
                </c:pt>
                <c:pt idx="8417">
                  <c:v>8418</c:v>
                </c:pt>
                <c:pt idx="8418">
                  <c:v>8419</c:v>
                </c:pt>
                <c:pt idx="8419">
                  <c:v>8420</c:v>
                </c:pt>
                <c:pt idx="8420">
                  <c:v>8421</c:v>
                </c:pt>
                <c:pt idx="8421">
                  <c:v>8422</c:v>
                </c:pt>
                <c:pt idx="8422">
                  <c:v>8423</c:v>
                </c:pt>
                <c:pt idx="8423">
                  <c:v>8424</c:v>
                </c:pt>
                <c:pt idx="8424">
                  <c:v>8425</c:v>
                </c:pt>
                <c:pt idx="8425">
                  <c:v>8426</c:v>
                </c:pt>
                <c:pt idx="8426">
                  <c:v>8427</c:v>
                </c:pt>
                <c:pt idx="8427">
                  <c:v>8428</c:v>
                </c:pt>
                <c:pt idx="8428">
                  <c:v>8429</c:v>
                </c:pt>
                <c:pt idx="8429">
                  <c:v>8430</c:v>
                </c:pt>
                <c:pt idx="8430">
                  <c:v>8431</c:v>
                </c:pt>
                <c:pt idx="8431">
                  <c:v>8432</c:v>
                </c:pt>
                <c:pt idx="8432">
                  <c:v>8433</c:v>
                </c:pt>
                <c:pt idx="8433">
                  <c:v>8434</c:v>
                </c:pt>
                <c:pt idx="8434">
                  <c:v>8435</c:v>
                </c:pt>
                <c:pt idx="8435">
                  <c:v>8436</c:v>
                </c:pt>
                <c:pt idx="8436">
                  <c:v>8437</c:v>
                </c:pt>
                <c:pt idx="8437">
                  <c:v>8438</c:v>
                </c:pt>
                <c:pt idx="8438">
                  <c:v>8439</c:v>
                </c:pt>
                <c:pt idx="8439">
                  <c:v>8440</c:v>
                </c:pt>
                <c:pt idx="8440">
                  <c:v>8441</c:v>
                </c:pt>
                <c:pt idx="8441">
                  <c:v>8442</c:v>
                </c:pt>
                <c:pt idx="8442">
                  <c:v>8443</c:v>
                </c:pt>
                <c:pt idx="8443">
                  <c:v>8444</c:v>
                </c:pt>
                <c:pt idx="8444">
                  <c:v>8445</c:v>
                </c:pt>
                <c:pt idx="8445">
                  <c:v>8446</c:v>
                </c:pt>
                <c:pt idx="8446">
                  <c:v>8447</c:v>
                </c:pt>
                <c:pt idx="8447">
                  <c:v>8448</c:v>
                </c:pt>
                <c:pt idx="8448">
                  <c:v>8449</c:v>
                </c:pt>
                <c:pt idx="8449">
                  <c:v>8450</c:v>
                </c:pt>
                <c:pt idx="8450">
                  <c:v>8451</c:v>
                </c:pt>
                <c:pt idx="8451">
                  <c:v>8452</c:v>
                </c:pt>
                <c:pt idx="8452">
                  <c:v>8453</c:v>
                </c:pt>
                <c:pt idx="8453">
                  <c:v>8454</c:v>
                </c:pt>
                <c:pt idx="8454">
                  <c:v>8455</c:v>
                </c:pt>
                <c:pt idx="8455">
                  <c:v>8456</c:v>
                </c:pt>
                <c:pt idx="8456">
                  <c:v>8457</c:v>
                </c:pt>
                <c:pt idx="8457">
                  <c:v>8458</c:v>
                </c:pt>
                <c:pt idx="8458">
                  <c:v>8459</c:v>
                </c:pt>
                <c:pt idx="8459">
                  <c:v>8460</c:v>
                </c:pt>
                <c:pt idx="8460">
                  <c:v>8461</c:v>
                </c:pt>
                <c:pt idx="8461">
                  <c:v>8462</c:v>
                </c:pt>
                <c:pt idx="8462">
                  <c:v>8463</c:v>
                </c:pt>
                <c:pt idx="8463">
                  <c:v>8464</c:v>
                </c:pt>
                <c:pt idx="8464">
                  <c:v>8465</c:v>
                </c:pt>
                <c:pt idx="8465">
                  <c:v>8466</c:v>
                </c:pt>
                <c:pt idx="8466">
                  <c:v>8467</c:v>
                </c:pt>
                <c:pt idx="8467">
                  <c:v>8468</c:v>
                </c:pt>
                <c:pt idx="8468">
                  <c:v>8469</c:v>
                </c:pt>
                <c:pt idx="8469">
                  <c:v>8470</c:v>
                </c:pt>
                <c:pt idx="8470">
                  <c:v>8471</c:v>
                </c:pt>
                <c:pt idx="8471">
                  <c:v>8472</c:v>
                </c:pt>
                <c:pt idx="8472">
                  <c:v>8473</c:v>
                </c:pt>
                <c:pt idx="8473">
                  <c:v>8474</c:v>
                </c:pt>
                <c:pt idx="8474">
                  <c:v>8475</c:v>
                </c:pt>
                <c:pt idx="8475">
                  <c:v>8476</c:v>
                </c:pt>
                <c:pt idx="8476">
                  <c:v>8477</c:v>
                </c:pt>
                <c:pt idx="8477">
                  <c:v>8478</c:v>
                </c:pt>
                <c:pt idx="8478">
                  <c:v>8479</c:v>
                </c:pt>
                <c:pt idx="8479">
                  <c:v>8480</c:v>
                </c:pt>
                <c:pt idx="8480">
                  <c:v>8481</c:v>
                </c:pt>
                <c:pt idx="8481">
                  <c:v>8482</c:v>
                </c:pt>
                <c:pt idx="8482">
                  <c:v>8483</c:v>
                </c:pt>
                <c:pt idx="8483">
                  <c:v>8484</c:v>
                </c:pt>
                <c:pt idx="8484">
                  <c:v>8485</c:v>
                </c:pt>
                <c:pt idx="8485">
                  <c:v>8486</c:v>
                </c:pt>
                <c:pt idx="8486">
                  <c:v>8487</c:v>
                </c:pt>
                <c:pt idx="8487">
                  <c:v>8488</c:v>
                </c:pt>
                <c:pt idx="8488">
                  <c:v>8489</c:v>
                </c:pt>
                <c:pt idx="8489">
                  <c:v>8490</c:v>
                </c:pt>
                <c:pt idx="8490">
                  <c:v>8491</c:v>
                </c:pt>
                <c:pt idx="8491">
                  <c:v>8492</c:v>
                </c:pt>
                <c:pt idx="8492">
                  <c:v>8493</c:v>
                </c:pt>
                <c:pt idx="8493">
                  <c:v>8494</c:v>
                </c:pt>
                <c:pt idx="8494">
                  <c:v>8495</c:v>
                </c:pt>
                <c:pt idx="8495">
                  <c:v>8496</c:v>
                </c:pt>
                <c:pt idx="8496">
                  <c:v>8497</c:v>
                </c:pt>
                <c:pt idx="8497">
                  <c:v>8498</c:v>
                </c:pt>
                <c:pt idx="8498">
                  <c:v>8499</c:v>
                </c:pt>
                <c:pt idx="8499">
                  <c:v>8500</c:v>
                </c:pt>
                <c:pt idx="8500">
                  <c:v>8501</c:v>
                </c:pt>
                <c:pt idx="8501">
                  <c:v>8502</c:v>
                </c:pt>
                <c:pt idx="8502">
                  <c:v>8503</c:v>
                </c:pt>
                <c:pt idx="8503">
                  <c:v>8504</c:v>
                </c:pt>
                <c:pt idx="8504">
                  <c:v>8505</c:v>
                </c:pt>
                <c:pt idx="8505">
                  <c:v>8506</c:v>
                </c:pt>
                <c:pt idx="8506">
                  <c:v>8507</c:v>
                </c:pt>
                <c:pt idx="8507">
                  <c:v>8508</c:v>
                </c:pt>
                <c:pt idx="8508">
                  <c:v>8509</c:v>
                </c:pt>
                <c:pt idx="8509">
                  <c:v>8510</c:v>
                </c:pt>
                <c:pt idx="8510">
                  <c:v>8511</c:v>
                </c:pt>
                <c:pt idx="8511">
                  <c:v>8512</c:v>
                </c:pt>
                <c:pt idx="8512">
                  <c:v>8513</c:v>
                </c:pt>
                <c:pt idx="8513">
                  <c:v>8514</c:v>
                </c:pt>
                <c:pt idx="8514">
                  <c:v>8515</c:v>
                </c:pt>
                <c:pt idx="8515">
                  <c:v>8516</c:v>
                </c:pt>
                <c:pt idx="8516">
                  <c:v>8517</c:v>
                </c:pt>
                <c:pt idx="8517">
                  <c:v>8518</c:v>
                </c:pt>
                <c:pt idx="8518">
                  <c:v>8519</c:v>
                </c:pt>
                <c:pt idx="8519">
                  <c:v>8520</c:v>
                </c:pt>
                <c:pt idx="8520">
                  <c:v>8521</c:v>
                </c:pt>
                <c:pt idx="8521">
                  <c:v>8522</c:v>
                </c:pt>
                <c:pt idx="8522">
                  <c:v>8523</c:v>
                </c:pt>
                <c:pt idx="8523">
                  <c:v>8524</c:v>
                </c:pt>
                <c:pt idx="8524">
                  <c:v>8525</c:v>
                </c:pt>
                <c:pt idx="8525">
                  <c:v>8526</c:v>
                </c:pt>
                <c:pt idx="8526">
                  <c:v>8527</c:v>
                </c:pt>
                <c:pt idx="8527">
                  <c:v>8528</c:v>
                </c:pt>
                <c:pt idx="8528">
                  <c:v>8529</c:v>
                </c:pt>
                <c:pt idx="8529">
                  <c:v>8530</c:v>
                </c:pt>
                <c:pt idx="8530">
                  <c:v>8531</c:v>
                </c:pt>
                <c:pt idx="8531">
                  <c:v>8532</c:v>
                </c:pt>
                <c:pt idx="8532">
                  <c:v>8533</c:v>
                </c:pt>
                <c:pt idx="8533">
                  <c:v>8534</c:v>
                </c:pt>
                <c:pt idx="8534">
                  <c:v>8535</c:v>
                </c:pt>
                <c:pt idx="8535">
                  <c:v>8536</c:v>
                </c:pt>
                <c:pt idx="8536">
                  <c:v>8537</c:v>
                </c:pt>
                <c:pt idx="8537">
                  <c:v>8538</c:v>
                </c:pt>
                <c:pt idx="8538">
                  <c:v>8539</c:v>
                </c:pt>
                <c:pt idx="8539">
                  <c:v>8540</c:v>
                </c:pt>
                <c:pt idx="8540">
                  <c:v>8541</c:v>
                </c:pt>
                <c:pt idx="8541">
                  <c:v>8542</c:v>
                </c:pt>
                <c:pt idx="8542">
                  <c:v>8543</c:v>
                </c:pt>
                <c:pt idx="8543">
                  <c:v>8544</c:v>
                </c:pt>
                <c:pt idx="8544">
                  <c:v>8545</c:v>
                </c:pt>
                <c:pt idx="8545">
                  <c:v>8546</c:v>
                </c:pt>
                <c:pt idx="8546">
                  <c:v>8547</c:v>
                </c:pt>
                <c:pt idx="8547">
                  <c:v>8548</c:v>
                </c:pt>
                <c:pt idx="8548">
                  <c:v>8549</c:v>
                </c:pt>
                <c:pt idx="8549">
                  <c:v>8550</c:v>
                </c:pt>
                <c:pt idx="8550">
                  <c:v>8551</c:v>
                </c:pt>
                <c:pt idx="8551">
                  <c:v>8552</c:v>
                </c:pt>
                <c:pt idx="8552">
                  <c:v>8553</c:v>
                </c:pt>
                <c:pt idx="8553">
                  <c:v>8554</c:v>
                </c:pt>
                <c:pt idx="8554">
                  <c:v>8555</c:v>
                </c:pt>
                <c:pt idx="8555">
                  <c:v>8556</c:v>
                </c:pt>
                <c:pt idx="8556">
                  <c:v>8557</c:v>
                </c:pt>
                <c:pt idx="8557">
                  <c:v>8558</c:v>
                </c:pt>
                <c:pt idx="8558">
                  <c:v>8559</c:v>
                </c:pt>
                <c:pt idx="8559">
                  <c:v>8560</c:v>
                </c:pt>
                <c:pt idx="8560">
                  <c:v>8561</c:v>
                </c:pt>
                <c:pt idx="8561">
                  <c:v>8562</c:v>
                </c:pt>
                <c:pt idx="8562">
                  <c:v>8563</c:v>
                </c:pt>
                <c:pt idx="8563">
                  <c:v>8564</c:v>
                </c:pt>
                <c:pt idx="8564">
                  <c:v>8565</c:v>
                </c:pt>
                <c:pt idx="8565">
                  <c:v>8566</c:v>
                </c:pt>
                <c:pt idx="8566">
                  <c:v>8567</c:v>
                </c:pt>
                <c:pt idx="8567">
                  <c:v>8568</c:v>
                </c:pt>
                <c:pt idx="8568">
                  <c:v>8569</c:v>
                </c:pt>
                <c:pt idx="8569">
                  <c:v>8570</c:v>
                </c:pt>
                <c:pt idx="8570">
                  <c:v>8571</c:v>
                </c:pt>
                <c:pt idx="8571">
                  <c:v>8572</c:v>
                </c:pt>
                <c:pt idx="8572">
                  <c:v>8573</c:v>
                </c:pt>
                <c:pt idx="8573">
                  <c:v>8574</c:v>
                </c:pt>
                <c:pt idx="8574">
                  <c:v>8575</c:v>
                </c:pt>
                <c:pt idx="8575">
                  <c:v>8576</c:v>
                </c:pt>
                <c:pt idx="8576">
                  <c:v>8577</c:v>
                </c:pt>
                <c:pt idx="8577">
                  <c:v>8578</c:v>
                </c:pt>
                <c:pt idx="8578">
                  <c:v>8579</c:v>
                </c:pt>
                <c:pt idx="8579">
                  <c:v>8580</c:v>
                </c:pt>
                <c:pt idx="8580">
                  <c:v>8581</c:v>
                </c:pt>
                <c:pt idx="8581">
                  <c:v>8582</c:v>
                </c:pt>
                <c:pt idx="8582">
                  <c:v>8583</c:v>
                </c:pt>
                <c:pt idx="8583">
                  <c:v>8584</c:v>
                </c:pt>
                <c:pt idx="8584">
                  <c:v>8585</c:v>
                </c:pt>
                <c:pt idx="8585">
                  <c:v>8586</c:v>
                </c:pt>
                <c:pt idx="8586">
                  <c:v>8587</c:v>
                </c:pt>
                <c:pt idx="8587">
                  <c:v>8588</c:v>
                </c:pt>
                <c:pt idx="8588">
                  <c:v>8589</c:v>
                </c:pt>
                <c:pt idx="8589">
                  <c:v>8590</c:v>
                </c:pt>
                <c:pt idx="8590">
                  <c:v>8591</c:v>
                </c:pt>
                <c:pt idx="8591">
                  <c:v>8592</c:v>
                </c:pt>
                <c:pt idx="8592">
                  <c:v>8593</c:v>
                </c:pt>
                <c:pt idx="8593">
                  <c:v>8594</c:v>
                </c:pt>
                <c:pt idx="8594">
                  <c:v>8595</c:v>
                </c:pt>
                <c:pt idx="8595">
                  <c:v>8596</c:v>
                </c:pt>
                <c:pt idx="8596">
                  <c:v>8597</c:v>
                </c:pt>
                <c:pt idx="8597">
                  <c:v>8598</c:v>
                </c:pt>
                <c:pt idx="8598">
                  <c:v>8599</c:v>
                </c:pt>
                <c:pt idx="8599">
                  <c:v>8600</c:v>
                </c:pt>
                <c:pt idx="8600">
                  <c:v>8601</c:v>
                </c:pt>
                <c:pt idx="8601">
                  <c:v>8602</c:v>
                </c:pt>
                <c:pt idx="8602">
                  <c:v>8603</c:v>
                </c:pt>
                <c:pt idx="8603">
                  <c:v>8604</c:v>
                </c:pt>
                <c:pt idx="8604">
                  <c:v>8605</c:v>
                </c:pt>
                <c:pt idx="8605">
                  <c:v>8606</c:v>
                </c:pt>
                <c:pt idx="8606">
                  <c:v>8607</c:v>
                </c:pt>
                <c:pt idx="8607">
                  <c:v>8608</c:v>
                </c:pt>
                <c:pt idx="8608">
                  <c:v>8609</c:v>
                </c:pt>
                <c:pt idx="8609">
                  <c:v>8610</c:v>
                </c:pt>
                <c:pt idx="8610">
                  <c:v>8611</c:v>
                </c:pt>
                <c:pt idx="8611">
                  <c:v>8612</c:v>
                </c:pt>
                <c:pt idx="8612">
                  <c:v>8613</c:v>
                </c:pt>
                <c:pt idx="8613">
                  <c:v>8614</c:v>
                </c:pt>
                <c:pt idx="8614">
                  <c:v>8615</c:v>
                </c:pt>
                <c:pt idx="8615">
                  <c:v>8616</c:v>
                </c:pt>
                <c:pt idx="8616">
                  <c:v>8617</c:v>
                </c:pt>
                <c:pt idx="8617">
                  <c:v>8618</c:v>
                </c:pt>
                <c:pt idx="8618">
                  <c:v>8619</c:v>
                </c:pt>
                <c:pt idx="8619">
                  <c:v>8620</c:v>
                </c:pt>
                <c:pt idx="8620">
                  <c:v>8621</c:v>
                </c:pt>
                <c:pt idx="8621">
                  <c:v>8622</c:v>
                </c:pt>
                <c:pt idx="8622">
                  <c:v>8623</c:v>
                </c:pt>
                <c:pt idx="8623">
                  <c:v>8624</c:v>
                </c:pt>
                <c:pt idx="8624">
                  <c:v>8625</c:v>
                </c:pt>
                <c:pt idx="8625">
                  <c:v>8626</c:v>
                </c:pt>
                <c:pt idx="8626">
                  <c:v>8627</c:v>
                </c:pt>
                <c:pt idx="8627">
                  <c:v>8628</c:v>
                </c:pt>
                <c:pt idx="8628">
                  <c:v>8629</c:v>
                </c:pt>
                <c:pt idx="8629">
                  <c:v>8630</c:v>
                </c:pt>
                <c:pt idx="8630">
                  <c:v>8631</c:v>
                </c:pt>
                <c:pt idx="8631">
                  <c:v>8632</c:v>
                </c:pt>
                <c:pt idx="8632">
                  <c:v>8633</c:v>
                </c:pt>
                <c:pt idx="8633">
                  <c:v>8634</c:v>
                </c:pt>
                <c:pt idx="8634">
                  <c:v>8635</c:v>
                </c:pt>
                <c:pt idx="8635">
                  <c:v>8636</c:v>
                </c:pt>
                <c:pt idx="8636">
                  <c:v>8637</c:v>
                </c:pt>
                <c:pt idx="8637">
                  <c:v>8638</c:v>
                </c:pt>
                <c:pt idx="8638">
                  <c:v>8639</c:v>
                </c:pt>
                <c:pt idx="8639">
                  <c:v>8640</c:v>
                </c:pt>
                <c:pt idx="8640">
                  <c:v>8641</c:v>
                </c:pt>
                <c:pt idx="8641">
                  <c:v>8642</c:v>
                </c:pt>
                <c:pt idx="8642">
                  <c:v>8643</c:v>
                </c:pt>
                <c:pt idx="8643">
                  <c:v>8644</c:v>
                </c:pt>
                <c:pt idx="8644">
                  <c:v>8645</c:v>
                </c:pt>
                <c:pt idx="8645">
                  <c:v>8646</c:v>
                </c:pt>
                <c:pt idx="8646">
                  <c:v>8647</c:v>
                </c:pt>
                <c:pt idx="8647">
                  <c:v>8648</c:v>
                </c:pt>
                <c:pt idx="8648">
                  <c:v>8649</c:v>
                </c:pt>
                <c:pt idx="8649">
                  <c:v>8650</c:v>
                </c:pt>
                <c:pt idx="8650">
                  <c:v>8651</c:v>
                </c:pt>
                <c:pt idx="8651">
                  <c:v>8652</c:v>
                </c:pt>
                <c:pt idx="8652">
                  <c:v>8653</c:v>
                </c:pt>
                <c:pt idx="8653">
                  <c:v>8654</c:v>
                </c:pt>
                <c:pt idx="8654">
                  <c:v>8655</c:v>
                </c:pt>
                <c:pt idx="8655">
                  <c:v>8656</c:v>
                </c:pt>
                <c:pt idx="8656">
                  <c:v>8657</c:v>
                </c:pt>
                <c:pt idx="8657">
                  <c:v>8658</c:v>
                </c:pt>
                <c:pt idx="8658">
                  <c:v>8659</c:v>
                </c:pt>
                <c:pt idx="8659">
                  <c:v>8660</c:v>
                </c:pt>
                <c:pt idx="8660">
                  <c:v>8661</c:v>
                </c:pt>
                <c:pt idx="8661">
                  <c:v>8662</c:v>
                </c:pt>
                <c:pt idx="8662">
                  <c:v>8663</c:v>
                </c:pt>
                <c:pt idx="8663">
                  <c:v>8664</c:v>
                </c:pt>
                <c:pt idx="8664">
                  <c:v>8665</c:v>
                </c:pt>
                <c:pt idx="8665">
                  <c:v>8666</c:v>
                </c:pt>
                <c:pt idx="8666">
                  <c:v>8667</c:v>
                </c:pt>
                <c:pt idx="8667">
                  <c:v>8668</c:v>
                </c:pt>
                <c:pt idx="8668">
                  <c:v>8669</c:v>
                </c:pt>
                <c:pt idx="8669">
                  <c:v>8670</c:v>
                </c:pt>
                <c:pt idx="8670">
                  <c:v>8671</c:v>
                </c:pt>
                <c:pt idx="8671">
                  <c:v>8672</c:v>
                </c:pt>
                <c:pt idx="8672">
                  <c:v>8673</c:v>
                </c:pt>
                <c:pt idx="8673">
                  <c:v>8674</c:v>
                </c:pt>
                <c:pt idx="8674">
                  <c:v>8675</c:v>
                </c:pt>
                <c:pt idx="8675">
                  <c:v>8676</c:v>
                </c:pt>
                <c:pt idx="8676">
                  <c:v>8677</c:v>
                </c:pt>
                <c:pt idx="8677">
                  <c:v>8678</c:v>
                </c:pt>
                <c:pt idx="8678">
                  <c:v>8679</c:v>
                </c:pt>
                <c:pt idx="8679">
                  <c:v>8680</c:v>
                </c:pt>
                <c:pt idx="8680">
                  <c:v>8681</c:v>
                </c:pt>
                <c:pt idx="8681">
                  <c:v>8682</c:v>
                </c:pt>
                <c:pt idx="8682">
                  <c:v>8683</c:v>
                </c:pt>
                <c:pt idx="8683">
                  <c:v>8684</c:v>
                </c:pt>
                <c:pt idx="8684">
                  <c:v>8685</c:v>
                </c:pt>
                <c:pt idx="8685">
                  <c:v>8686</c:v>
                </c:pt>
                <c:pt idx="8686">
                  <c:v>8687</c:v>
                </c:pt>
                <c:pt idx="8687">
                  <c:v>8688</c:v>
                </c:pt>
                <c:pt idx="8688">
                  <c:v>8689</c:v>
                </c:pt>
                <c:pt idx="8689">
                  <c:v>8690</c:v>
                </c:pt>
                <c:pt idx="8690">
                  <c:v>8691</c:v>
                </c:pt>
                <c:pt idx="8691">
                  <c:v>8692</c:v>
                </c:pt>
                <c:pt idx="8692">
                  <c:v>8693</c:v>
                </c:pt>
                <c:pt idx="8693">
                  <c:v>8694</c:v>
                </c:pt>
                <c:pt idx="8694">
                  <c:v>8695</c:v>
                </c:pt>
                <c:pt idx="8695">
                  <c:v>8696</c:v>
                </c:pt>
                <c:pt idx="8696">
                  <c:v>8697</c:v>
                </c:pt>
                <c:pt idx="8697">
                  <c:v>8698</c:v>
                </c:pt>
                <c:pt idx="8698">
                  <c:v>8699</c:v>
                </c:pt>
                <c:pt idx="8699">
                  <c:v>8700</c:v>
                </c:pt>
                <c:pt idx="8700">
                  <c:v>8701</c:v>
                </c:pt>
                <c:pt idx="8701">
                  <c:v>8702</c:v>
                </c:pt>
                <c:pt idx="8702">
                  <c:v>8703</c:v>
                </c:pt>
                <c:pt idx="8703">
                  <c:v>8704</c:v>
                </c:pt>
                <c:pt idx="8704">
                  <c:v>8705</c:v>
                </c:pt>
                <c:pt idx="8705">
                  <c:v>8706</c:v>
                </c:pt>
                <c:pt idx="8706">
                  <c:v>8707</c:v>
                </c:pt>
                <c:pt idx="8707">
                  <c:v>8708</c:v>
                </c:pt>
                <c:pt idx="8708">
                  <c:v>8709</c:v>
                </c:pt>
                <c:pt idx="8709">
                  <c:v>8710</c:v>
                </c:pt>
                <c:pt idx="8710">
                  <c:v>8711</c:v>
                </c:pt>
                <c:pt idx="8711">
                  <c:v>8712</c:v>
                </c:pt>
                <c:pt idx="8712">
                  <c:v>8713</c:v>
                </c:pt>
                <c:pt idx="8713">
                  <c:v>8714</c:v>
                </c:pt>
                <c:pt idx="8714">
                  <c:v>8715</c:v>
                </c:pt>
                <c:pt idx="8715">
                  <c:v>8716</c:v>
                </c:pt>
                <c:pt idx="8716">
                  <c:v>8717</c:v>
                </c:pt>
                <c:pt idx="8717">
                  <c:v>8718</c:v>
                </c:pt>
                <c:pt idx="8718">
                  <c:v>8719</c:v>
                </c:pt>
                <c:pt idx="8719">
                  <c:v>8720</c:v>
                </c:pt>
                <c:pt idx="8720">
                  <c:v>8721</c:v>
                </c:pt>
                <c:pt idx="8721">
                  <c:v>8722</c:v>
                </c:pt>
                <c:pt idx="8722">
                  <c:v>8723</c:v>
                </c:pt>
                <c:pt idx="8723">
                  <c:v>8724</c:v>
                </c:pt>
                <c:pt idx="8724">
                  <c:v>8725</c:v>
                </c:pt>
                <c:pt idx="8725">
                  <c:v>8726</c:v>
                </c:pt>
                <c:pt idx="8726">
                  <c:v>8727</c:v>
                </c:pt>
                <c:pt idx="8727">
                  <c:v>8728</c:v>
                </c:pt>
                <c:pt idx="8728">
                  <c:v>8729</c:v>
                </c:pt>
                <c:pt idx="8729">
                  <c:v>8730</c:v>
                </c:pt>
                <c:pt idx="8730">
                  <c:v>8731</c:v>
                </c:pt>
                <c:pt idx="8731">
                  <c:v>8732</c:v>
                </c:pt>
                <c:pt idx="8732">
                  <c:v>8733</c:v>
                </c:pt>
                <c:pt idx="8733">
                  <c:v>8734</c:v>
                </c:pt>
                <c:pt idx="8734">
                  <c:v>8735</c:v>
                </c:pt>
                <c:pt idx="8735">
                  <c:v>8736</c:v>
                </c:pt>
                <c:pt idx="8736">
                  <c:v>8737</c:v>
                </c:pt>
                <c:pt idx="8737">
                  <c:v>8738</c:v>
                </c:pt>
                <c:pt idx="8738">
                  <c:v>8739</c:v>
                </c:pt>
                <c:pt idx="8739">
                  <c:v>8740</c:v>
                </c:pt>
                <c:pt idx="8740">
                  <c:v>8741</c:v>
                </c:pt>
                <c:pt idx="8741">
                  <c:v>8742</c:v>
                </c:pt>
                <c:pt idx="8742">
                  <c:v>8743</c:v>
                </c:pt>
                <c:pt idx="8743">
                  <c:v>8744</c:v>
                </c:pt>
                <c:pt idx="8744">
                  <c:v>8745</c:v>
                </c:pt>
                <c:pt idx="8745">
                  <c:v>8746</c:v>
                </c:pt>
                <c:pt idx="8746">
                  <c:v>8747</c:v>
                </c:pt>
                <c:pt idx="8747">
                  <c:v>8748</c:v>
                </c:pt>
                <c:pt idx="8748">
                  <c:v>8749</c:v>
                </c:pt>
                <c:pt idx="8749">
                  <c:v>8750</c:v>
                </c:pt>
                <c:pt idx="8750">
                  <c:v>8751</c:v>
                </c:pt>
                <c:pt idx="8751">
                  <c:v>8752</c:v>
                </c:pt>
                <c:pt idx="8752">
                  <c:v>8753</c:v>
                </c:pt>
                <c:pt idx="8753">
                  <c:v>8754</c:v>
                </c:pt>
                <c:pt idx="8754">
                  <c:v>8755</c:v>
                </c:pt>
                <c:pt idx="8755">
                  <c:v>8756</c:v>
                </c:pt>
                <c:pt idx="8756">
                  <c:v>8757</c:v>
                </c:pt>
                <c:pt idx="8757">
                  <c:v>8758</c:v>
                </c:pt>
                <c:pt idx="8758">
                  <c:v>8759</c:v>
                </c:pt>
                <c:pt idx="8759">
                  <c:v>8760</c:v>
                </c:pt>
                <c:pt idx="8760">
                  <c:v>8761</c:v>
                </c:pt>
                <c:pt idx="8761">
                  <c:v>8762</c:v>
                </c:pt>
                <c:pt idx="8762">
                  <c:v>8763</c:v>
                </c:pt>
                <c:pt idx="8763">
                  <c:v>8764</c:v>
                </c:pt>
                <c:pt idx="8764">
                  <c:v>8765</c:v>
                </c:pt>
                <c:pt idx="8765">
                  <c:v>8766</c:v>
                </c:pt>
                <c:pt idx="8766">
                  <c:v>8767</c:v>
                </c:pt>
                <c:pt idx="8767">
                  <c:v>8768</c:v>
                </c:pt>
                <c:pt idx="8768">
                  <c:v>8769</c:v>
                </c:pt>
                <c:pt idx="8769">
                  <c:v>8770</c:v>
                </c:pt>
                <c:pt idx="8770">
                  <c:v>8771</c:v>
                </c:pt>
                <c:pt idx="8771">
                  <c:v>8772</c:v>
                </c:pt>
                <c:pt idx="8772">
                  <c:v>8773</c:v>
                </c:pt>
                <c:pt idx="8773">
                  <c:v>8774</c:v>
                </c:pt>
                <c:pt idx="8774">
                  <c:v>8775</c:v>
                </c:pt>
                <c:pt idx="8775">
                  <c:v>8776</c:v>
                </c:pt>
                <c:pt idx="8776">
                  <c:v>8777</c:v>
                </c:pt>
                <c:pt idx="8777">
                  <c:v>8778</c:v>
                </c:pt>
                <c:pt idx="8778">
                  <c:v>8779</c:v>
                </c:pt>
                <c:pt idx="8779">
                  <c:v>8780</c:v>
                </c:pt>
                <c:pt idx="8780">
                  <c:v>8781</c:v>
                </c:pt>
                <c:pt idx="8781">
                  <c:v>8782</c:v>
                </c:pt>
                <c:pt idx="8782">
                  <c:v>8783</c:v>
                </c:pt>
                <c:pt idx="8783">
                  <c:v>8784</c:v>
                </c:pt>
                <c:pt idx="8784">
                  <c:v>8785</c:v>
                </c:pt>
                <c:pt idx="8785">
                  <c:v>8786</c:v>
                </c:pt>
                <c:pt idx="8786">
                  <c:v>8787</c:v>
                </c:pt>
                <c:pt idx="8787">
                  <c:v>8788</c:v>
                </c:pt>
                <c:pt idx="8788">
                  <c:v>8789</c:v>
                </c:pt>
                <c:pt idx="8789">
                  <c:v>8790</c:v>
                </c:pt>
                <c:pt idx="8790">
                  <c:v>8791</c:v>
                </c:pt>
                <c:pt idx="8791">
                  <c:v>8792</c:v>
                </c:pt>
                <c:pt idx="8792">
                  <c:v>8793</c:v>
                </c:pt>
                <c:pt idx="8793">
                  <c:v>8794</c:v>
                </c:pt>
                <c:pt idx="8794">
                  <c:v>8795</c:v>
                </c:pt>
                <c:pt idx="8795">
                  <c:v>8796</c:v>
                </c:pt>
                <c:pt idx="8796">
                  <c:v>8797</c:v>
                </c:pt>
                <c:pt idx="8797">
                  <c:v>8798</c:v>
                </c:pt>
                <c:pt idx="8798">
                  <c:v>8799</c:v>
                </c:pt>
                <c:pt idx="8799">
                  <c:v>8800</c:v>
                </c:pt>
                <c:pt idx="8800">
                  <c:v>8801</c:v>
                </c:pt>
                <c:pt idx="8801">
                  <c:v>8802</c:v>
                </c:pt>
                <c:pt idx="8802">
                  <c:v>8803</c:v>
                </c:pt>
                <c:pt idx="8803">
                  <c:v>8804</c:v>
                </c:pt>
                <c:pt idx="8804">
                  <c:v>8805</c:v>
                </c:pt>
                <c:pt idx="8805">
                  <c:v>8806</c:v>
                </c:pt>
                <c:pt idx="8806">
                  <c:v>8807</c:v>
                </c:pt>
                <c:pt idx="8807">
                  <c:v>8808</c:v>
                </c:pt>
                <c:pt idx="8808">
                  <c:v>8809</c:v>
                </c:pt>
                <c:pt idx="8809">
                  <c:v>8810</c:v>
                </c:pt>
                <c:pt idx="8810">
                  <c:v>8811</c:v>
                </c:pt>
                <c:pt idx="8811">
                  <c:v>8812</c:v>
                </c:pt>
                <c:pt idx="8812">
                  <c:v>8813</c:v>
                </c:pt>
                <c:pt idx="8813">
                  <c:v>8814</c:v>
                </c:pt>
                <c:pt idx="8814">
                  <c:v>8815</c:v>
                </c:pt>
                <c:pt idx="8815">
                  <c:v>8816</c:v>
                </c:pt>
                <c:pt idx="8816">
                  <c:v>8817</c:v>
                </c:pt>
                <c:pt idx="8817">
                  <c:v>8818</c:v>
                </c:pt>
                <c:pt idx="8818">
                  <c:v>8819</c:v>
                </c:pt>
                <c:pt idx="8819">
                  <c:v>8820</c:v>
                </c:pt>
                <c:pt idx="8820">
                  <c:v>8821</c:v>
                </c:pt>
                <c:pt idx="8821">
                  <c:v>8822</c:v>
                </c:pt>
                <c:pt idx="8822">
                  <c:v>8823</c:v>
                </c:pt>
                <c:pt idx="8823">
                  <c:v>8824</c:v>
                </c:pt>
                <c:pt idx="8824">
                  <c:v>8825</c:v>
                </c:pt>
                <c:pt idx="8825">
                  <c:v>8826</c:v>
                </c:pt>
                <c:pt idx="8826">
                  <c:v>8827</c:v>
                </c:pt>
                <c:pt idx="8827">
                  <c:v>8828</c:v>
                </c:pt>
                <c:pt idx="8828">
                  <c:v>8829</c:v>
                </c:pt>
                <c:pt idx="8829">
                  <c:v>8830</c:v>
                </c:pt>
                <c:pt idx="8830">
                  <c:v>8831</c:v>
                </c:pt>
                <c:pt idx="8831">
                  <c:v>8832</c:v>
                </c:pt>
                <c:pt idx="8832">
                  <c:v>8833</c:v>
                </c:pt>
                <c:pt idx="8833">
                  <c:v>8834</c:v>
                </c:pt>
                <c:pt idx="8834">
                  <c:v>8835</c:v>
                </c:pt>
                <c:pt idx="8835">
                  <c:v>8836</c:v>
                </c:pt>
                <c:pt idx="8836">
                  <c:v>8837</c:v>
                </c:pt>
                <c:pt idx="8837">
                  <c:v>8838</c:v>
                </c:pt>
                <c:pt idx="8838">
                  <c:v>8839</c:v>
                </c:pt>
                <c:pt idx="8839">
                  <c:v>8840</c:v>
                </c:pt>
                <c:pt idx="8840">
                  <c:v>8841</c:v>
                </c:pt>
                <c:pt idx="8841">
                  <c:v>8842</c:v>
                </c:pt>
                <c:pt idx="8842">
                  <c:v>8843</c:v>
                </c:pt>
                <c:pt idx="8843">
                  <c:v>8844</c:v>
                </c:pt>
                <c:pt idx="8844">
                  <c:v>8845</c:v>
                </c:pt>
                <c:pt idx="8845">
                  <c:v>8846</c:v>
                </c:pt>
                <c:pt idx="8846">
                  <c:v>8847</c:v>
                </c:pt>
                <c:pt idx="8847">
                  <c:v>8848</c:v>
                </c:pt>
                <c:pt idx="8848">
                  <c:v>8849</c:v>
                </c:pt>
                <c:pt idx="8849">
                  <c:v>8850</c:v>
                </c:pt>
                <c:pt idx="8850">
                  <c:v>8851</c:v>
                </c:pt>
                <c:pt idx="8851">
                  <c:v>8852</c:v>
                </c:pt>
                <c:pt idx="8852">
                  <c:v>8853</c:v>
                </c:pt>
                <c:pt idx="8853">
                  <c:v>8854</c:v>
                </c:pt>
                <c:pt idx="8854">
                  <c:v>8855</c:v>
                </c:pt>
                <c:pt idx="8855">
                  <c:v>8856</c:v>
                </c:pt>
                <c:pt idx="8856">
                  <c:v>8857</c:v>
                </c:pt>
                <c:pt idx="8857">
                  <c:v>8858</c:v>
                </c:pt>
                <c:pt idx="8858">
                  <c:v>8859</c:v>
                </c:pt>
                <c:pt idx="8859">
                  <c:v>8860</c:v>
                </c:pt>
                <c:pt idx="8860">
                  <c:v>8861</c:v>
                </c:pt>
                <c:pt idx="8861">
                  <c:v>8862</c:v>
                </c:pt>
                <c:pt idx="8862">
                  <c:v>8863</c:v>
                </c:pt>
                <c:pt idx="8863">
                  <c:v>8864</c:v>
                </c:pt>
                <c:pt idx="8864">
                  <c:v>8865</c:v>
                </c:pt>
                <c:pt idx="8865">
                  <c:v>8866</c:v>
                </c:pt>
                <c:pt idx="8866">
                  <c:v>8867</c:v>
                </c:pt>
                <c:pt idx="8867">
                  <c:v>8868</c:v>
                </c:pt>
                <c:pt idx="8868">
                  <c:v>8869</c:v>
                </c:pt>
                <c:pt idx="8869">
                  <c:v>8870</c:v>
                </c:pt>
                <c:pt idx="8870">
                  <c:v>8871</c:v>
                </c:pt>
                <c:pt idx="8871">
                  <c:v>8872</c:v>
                </c:pt>
                <c:pt idx="8872">
                  <c:v>8873</c:v>
                </c:pt>
                <c:pt idx="8873">
                  <c:v>8874</c:v>
                </c:pt>
                <c:pt idx="8874">
                  <c:v>8875</c:v>
                </c:pt>
                <c:pt idx="8875">
                  <c:v>8876</c:v>
                </c:pt>
                <c:pt idx="8876">
                  <c:v>8877</c:v>
                </c:pt>
                <c:pt idx="8877">
                  <c:v>8878</c:v>
                </c:pt>
                <c:pt idx="8878">
                  <c:v>8879</c:v>
                </c:pt>
                <c:pt idx="8879">
                  <c:v>8880</c:v>
                </c:pt>
                <c:pt idx="8880">
                  <c:v>8881</c:v>
                </c:pt>
                <c:pt idx="8881">
                  <c:v>8882</c:v>
                </c:pt>
                <c:pt idx="8882">
                  <c:v>8883</c:v>
                </c:pt>
                <c:pt idx="8883">
                  <c:v>8884</c:v>
                </c:pt>
                <c:pt idx="8884">
                  <c:v>8885</c:v>
                </c:pt>
                <c:pt idx="8885">
                  <c:v>8886</c:v>
                </c:pt>
                <c:pt idx="8886">
                  <c:v>8887</c:v>
                </c:pt>
                <c:pt idx="8887">
                  <c:v>8888</c:v>
                </c:pt>
                <c:pt idx="8888">
                  <c:v>8889</c:v>
                </c:pt>
                <c:pt idx="8889">
                  <c:v>8890</c:v>
                </c:pt>
                <c:pt idx="8890">
                  <c:v>8891</c:v>
                </c:pt>
                <c:pt idx="8891">
                  <c:v>8892</c:v>
                </c:pt>
                <c:pt idx="8892">
                  <c:v>8893</c:v>
                </c:pt>
                <c:pt idx="8893">
                  <c:v>8894</c:v>
                </c:pt>
                <c:pt idx="8894">
                  <c:v>8895</c:v>
                </c:pt>
                <c:pt idx="8895">
                  <c:v>8896</c:v>
                </c:pt>
                <c:pt idx="8896">
                  <c:v>8897</c:v>
                </c:pt>
                <c:pt idx="8897">
                  <c:v>8898</c:v>
                </c:pt>
                <c:pt idx="8898">
                  <c:v>8899</c:v>
                </c:pt>
                <c:pt idx="8899">
                  <c:v>8900</c:v>
                </c:pt>
                <c:pt idx="8900">
                  <c:v>8901</c:v>
                </c:pt>
                <c:pt idx="8901">
                  <c:v>8902</c:v>
                </c:pt>
                <c:pt idx="8902">
                  <c:v>8903</c:v>
                </c:pt>
                <c:pt idx="8903">
                  <c:v>8904</c:v>
                </c:pt>
                <c:pt idx="8904">
                  <c:v>8905</c:v>
                </c:pt>
                <c:pt idx="8905">
                  <c:v>8906</c:v>
                </c:pt>
                <c:pt idx="8906">
                  <c:v>8907</c:v>
                </c:pt>
                <c:pt idx="8907">
                  <c:v>8908</c:v>
                </c:pt>
                <c:pt idx="8908">
                  <c:v>8909</c:v>
                </c:pt>
                <c:pt idx="8909">
                  <c:v>8910</c:v>
                </c:pt>
                <c:pt idx="8910">
                  <c:v>8911</c:v>
                </c:pt>
                <c:pt idx="8911">
                  <c:v>8912</c:v>
                </c:pt>
                <c:pt idx="8912">
                  <c:v>8913</c:v>
                </c:pt>
                <c:pt idx="8913">
                  <c:v>8914</c:v>
                </c:pt>
                <c:pt idx="8914">
                  <c:v>8915</c:v>
                </c:pt>
                <c:pt idx="8915">
                  <c:v>8916</c:v>
                </c:pt>
                <c:pt idx="8916">
                  <c:v>8917</c:v>
                </c:pt>
                <c:pt idx="8917">
                  <c:v>8918</c:v>
                </c:pt>
                <c:pt idx="8918">
                  <c:v>8919</c:v>
                </c:pt>
                <c:pt idx="8919">
                  <c:v>8920</c:v>
                </c:pt>
                <c:pt idx="8920">
                  <c:v>8921</c:v>
                </c:pt>
                <c:pt idx="8921">
                  <c:v>8922</c:v>
                </c:pt>
                <c:pt idx="8922">
                  <c:v>8923</c:v>
                </c:pt>
                <c:pt idx="8923">
                  <c:v>8924</c:v>
                </c:pt>
                <c:pt idx="8924">
                  <c:v>8925</c:v>
                </c:pt>
                <c:pt idx="8925">
                  <c:v>8926</c:v>
                </c:pt>
                <c:pt idx="8926">
                  <c:v>8927</c:v>
                </c:pt>
                <c:pt idx="8927">
                  <c:v>8928</c:v>
                </c:pt>
                <c:pt idx="8928">
                  <c:v>8929</c:v>
                </c:pt>
                <c:pt idx="8929">
                  <c:v>8930</c:v>
                </c:pt>
                <c:pt idx="8930">
                  <c:v>8931</c:v>
                </c:pt>
                <c:pt idx="8931">
                  <c:v>8932</c:v>
                </c:pt>
                <c:pt idx="8932">
                  <c:v>8933</c:v>
                </c:pt>
                <c:pt idx="8933">
                  <c:v>8934</c:v>
                </c:pt>
                <c:pt idx="8934">
                  <c:v>8935</c:v>
                </c:pt>
                <c:pt idx="8935">
                  <c:v>8936</c:v>
                </c:pt>
                <c:pt idx="8936">
                  <c:v>8937</c:v>
                </c:pt>
                <c:pt idx="8937">
                  <c:v>8938</c:v>
                </c:pt>
                <c:pt idx="8938">
                  <c:v>8939</c:v>
                </c:pt>
                <c:pt idx="8939">
                  <c:v>8940</c:v>
                </c:pt>
                <c:pt idx="8940">
                  <c:v>8941</c:v>
                </c:pt>
                <c:pt idx="8941">
                  <c:v>8942</c:v>
                </c:pt>
                <c:pt idx="8942">
                  <c:v>8943</c:v>
                </c:pt>
                <c:pt idx="8943">
                  <c:v>8944</c:v>
                </c:pt>
                <c:pt idx="8944">
                  <c:v>8945</c:v>
                </c:pt>
                <c:pt idx="8945">
                  <c:v>8946</c:v>
                </c:pt>
                <c:pt idx="8946">
                  <c:v>8947</c:v>
                </c:pt>
                <c:pt idx="8947">
                  <c:v>8948</c:v>
                </c:pt>
                <c:pt idx="8948">
                  <c:v>8949</c:v>
                </c:pt>
                <c:pt idx="8949">
                  <c:v>8950</c:v>
                </c:pt>
                <c:pt idx="8950">
                  <c:v>8951</c:v>
                </c:pt>
                <c:pt idx="8951">
                  <c:v>8952</c:v>
                </c:pt>
                <c:pt idx="8952">
                  <c:v>8953</c:v>
                </c:pt>
                <c:pt idx="8953">
                  <c:v>8954</c:v>
                </c:pt>
                <c:pt idx="8954">
                  <c:v>8955</c:v>
                </c:pt>
                <c:pt idx="8955">
                  <c:v>8956</c:v>
                </c:pt>
                <c:pt idx="8956">
                  <c:v>8957</c:v>
                </c:pt>
                <c:pt idx="8957">
                  <c:v>8958</c:v>
                </c:pt>
                <c:pt idx="8958">
                  <c:v>8959</c:v>
                </c:pt>
                <c:pt idx="8959">
                  <c:v>8960</c:v>
                </c:pt>
                <c:pt idx="8960">
                  <c:v>8961</c:v>
                </c:pt>
                <c:pt idx="8961">
                  <c:v>8962</c:v>
                </c:pt>
                <c:pt idx="8962">
                  <c:v>8963</c:v>
                </c:pt>
                <c:pt idx="8963">
                  <c:v>8964</c:v>
                </c:pt>
                <c:pt idx="8964">
                  <c:v>8965</c:v>
                </c:pt>
                <c:pt idx="8965">
                  <c:v>8966</c:v>
                </c:pt>
                <c:pt idx="8966">
                  <c:v>8967</c:v>
                </c:pt>
                <c:pt idx="8967">
                  <c:v>8968</c:v>
                </c:pt>
                <c:pt idx="8968">
                  <c:v>8969</c:v>
                </c:pt>
                <c:pt idx="8969">
                  <c:v>8970</c:v>
                </c:pt>
                <c:pt idx="8970">
                  <c:v>8971</c:v>
                </c:pt>
                <c:pt idx="8971">
                  <c:v>8972</c:v>
                </c:pt>
                <c:pt idx="8972">
                  <c:v>8973</c:v>
                </c:pt>
                <c:pt idx="8973">
                  <c:v>8974</c:v>
                </c:pt>
                <c:pt idx="8974">
                  <c:v>8975</c:v>
                </c:pt>
                <c:pt idx="8975">
                  <c:v>8976</c:v>
                </c:pt>
                <c:pt idx="8976">
                  <c:v>8977</c:v>
                </c:pt>
                <c:pt idx="8977">
                  <c:v>8978</c:v>
                </c:pt>
                <c:pt idx="8978">
                  <c:v>8979</c:v>
                </c:pt>
                <c:pt idx="8979">
                  <c:v>8980</c:v>
                </c:pt>
                <c:pt idx="8980">
                  <c:v>8981</c:v>
                </c:pt>
                <c:pt idx="8981">
                  <c:v>8982</c:v>
                </c:pt>
                <c:pt idx="8982">
                  <c:v>8983</c:v>
                </c:pt>
                <c:pt idx="8983">
                  <c:v>8984</c:v>
                </c:pt>
                <c:pt idx="8984">
                  <c:v>8985</c:v>
                </c:pt>
                <c:pt idx="8985">
                  <c:v>8986</c:v>
                </c:pt>
                <c:pt idx="8986">
                  <c:v>8987</c:v>
                </c:pt>
                <c:pt idx="8987">
                  <c:v>8988</c:v>
                </c:pt>
                <c:pt idx="8988">
                  <c:v>8989</c:v>
                </c:pt>
                <c:pt idx="8989">
                  <c:v>8990</c:v>
                </c:pt>
                <c:pt idx="8990">
                  <c:v>8991</c:v>
                </c:pt>
                <c:pt idx="8991">
                  <c:v>8992</c:v>
                </c:pt>
                <c:pt idx="8992">
                  <c:v>8993</c:v>
                </c:pt>
                <c:pt idx="8993">
                  <c:v>8994</c:v>
                </c:pt>
                <c:pt idx="8994">
                  <c:v>8995</c:v>
                </c:pt>
                <c:pt idx="8995">
                  <c:v>8996</c:v>
                </c:pt>
                <c:pt idx="8996">
                  <c:v>8997</c:v>
                </c:pt>
                <c:pt idx="8997">
                  <c:v>8998</c:v>
                </c:pt>
                <c:pt idx="8998">
                  <c:v>8999</c:v>
                </c:pt>
                <c:pt idx="8999">
                  <c:v>9000</c:v>
                </c:pt>
                <c:pt idx="9000">
                  <c:v>9001</c:v>
                </c:pt>
                <c:pt idx="9001">
                  <c:v>9002</c:v>
                </c:pt>
                <c:pt idx="9002">
                  <c:v>9003</c:v>
                </c:pt>
                <c:pt idx="9003">
                  <c:v>9004</c:v>
                </c:pt>
                <c:pt idx="9004">
                  <c:v>9005</c:v>
                </c:pt>
                <c:pt idx="9005">
                  <c:v>9006</c:v>
                </c:pt>
                <c:pt idx="9006">
                  <c:v>9007</c:v>
                </c:pt>
                <c:pt idx="9007">
                  <c:v>9008</c:v>
                </c:pt>
                <c:pt idx="9008">
                  <c:v>9009</c:v>
                </c:pt>
                <c:pt idx="9009">
                  <c:v>9010</c:v>
                </c:pt>
                <c:pt idx="9010">
                  <c:v>9011</c:v>
                </c:pt>
                <c:pt idx="9011">
                  <c:v>9012</c:v>
                </c:pt>
                <c:pt idx="9012">
                  <c:v>9013</c:v>
                </c:pt>
                <c:pt idx="9013">
                  <c:v>9014</c:v>
                </c:pt>
                <c:pt idx="9014">
                  <c:v>9015</c:v>
                </c:pt>
                <c:pt idx="9015">
                  <c:v>9016</c:v>
                </c:pt>
                <c:pt idx="9016">
                  <c:v>9017</c:v>
                </c:pt>
                <c:pt idx="9017">
                  <c:v>9018</c:v>
                </c:pt>
                <c:pt idx="9018">
                  <c:v>9019</c:v>
                </c:pt>
                <c:pt idx="9019">
                  <c:v>9020</c:v>
                </c:pt>
                <c:pt idx="9020">
                  <c:v>9021</c:v>
                </c:pt>
                <c:pt idx="9021">
                  <c:v>9022</c:v>
                </c:pt>
                <c:pt idx="9022">
                  <c:v>9023</c:v>
                </c:pt>
                <c:pt idx="9023">
                  <c:v>9024</c:v>
                </c:pt>
                <c:pt idx="9024">
                  <c:v>9025</c:v>
                </c:pt>
                <c:pt idx="9025">
                  <c:v>9026</c:v>
                </c:pt>
                <c:pt idx="9026">
                  <c:v>9027</c:v>
                </c:pt>
                <c:pt idx="9027">
                  <c:v>9028</c:v>
                </c:pt>
                <c:pt idx="9028">
                  <c:v>9029</c:v>
                </c:pt>
                <c:pt idx="9029">
                  <c:v>9030</c:v>
                </c:pt>
                <c:pt idx="9030">
                  <c:v>9031</c:v>
                </c:pt>
                <c:pt idx="9031">
                  <c:v>9032</c:v>
                </c:pt>
                <c:pt idx="9032">
                  <c:v>9033</c:v>
                </c:pt>
                <c:pt idx="9033">
                  <c:v>9034</c:v>
                </c:pt>
                <c:pt idx="9034">
                  <c:v>9035</c:v>
                </c:pt>
                <c:pt idx="9035">
                  <c:v>9036</c:v>
                </c:pt>
                <c:pt idx="9036">
                  <c:v>9037</c:v>
                </c:pt>
                <c:pt idx="9037">
                  <c:v>9038</c:v>
                </c:pt>
                <c:pt idx="9038">
                  <c:v>9039</c:v>
                </c:pt>
                <c:pt idx="9039">
                  <c:v>9040</c:v>
                </c:pt>
                <c:pt idx="9040">
                  <c:v>9041</c:v>
                </c:pt>
                <c:pt idx="9041">
                  <c:v>9042</c:v>
                </c:pt>
                <c:pt idx="9042">
                  <c:v>9043</c:v>
                </c:pt>
                <c:pt idx="9043">
                  <c:v>9044</c:v>
                </c:pt>
                <c:pt idx="9044">
                  <c:v>9045</c:v>
                </c:pt>
                <c:pt idx="9045">
                  <c:v>9046</c:v>
                </c:pt>
                <c:pt idx="9046">
                  <c:v>9047</c:v>
                </c:pt>
                <c:pt idx="9047">
                  <c:v>9048</c:v>
                </c:pt>
                <c:pt idx="9048">
                  <c:v>9049</c:v>
                </c:pt>
                <c:pt idx="9049">
                  <c:v>9050</c:v>
                </c:pt>
                <c:pt idx="9050">
                  <c:v>9051</c:v>
                </c:pt>
                <c:pt idx="9051">
                  <c:v>9052</c:v>
                </c:pt>
                <c:pt idx="9052">
                  <c:v>9053</c:v>
                </c:pt>
                <c:pt idx="9053">
                  <c:v>9054</c:v>
                </c:pt>
                <c:pt idx="9054">
                  <c:v>9055</c:v>
                </c:pt>
                <c:pt idx="9055">
                  <c:v>9056</c:v>
                </c:pt>
                <c:pt idx="9056">
                  <c:v>9057</c:v>
                </c:pt>
                <c:pt idx="9057">
                  <c:v>9058</c:v>
                </c:pt>
                <c:pt idx="9058">
                  <c:v>9059</c:v>
                </c:pt>
                <c:pt idx="9059">
                  <c:v>9060</c:v>
                </c:pt>
                <c:pt idx="9060">
                  <c:v>9061</c:v>
                </c:pt>
                <c:pt idx="9061">
                  <c:v>9062</c:v>
                </c:pt>
                <c:pt idx="9062">
                  <c:v>9063</c:v>
                </c:pt>
                <c:pt idx="9063">
                  <c:v>9064</c:v>
                </c:pt>
                <c:pt idx="9064">
                  <c:v>9065</c:v>
                </c:pt>
                <c:pt idx="9065">
                  <c:v>9066</c:v>
                </c:pt>
                <c:pt idx="9066">
                  <c:v>9067</c:v>
                </c:pt>
                <c:pt idx="9067">
                  <c:v>9068</c:v>
                </c:pt>
                <c:pt idx="9068">
                  <c:v>9069</c:v>
                </c:pt>
                <c:pt idx="9069">
                  <c:v>9070</c:v>
                </c:pt>
                <c:pt idx="9070">
                  <c:v>9071</c:v>
                </c:pt>
                <c:pt idx="9071">
                  <c:v>9072</c:v>
                </c:pt>
                <c:pt idx="9072">
                  <c:v>9073</c:v>
                </c:pt>
                <c:pt idx="9073">
                  <c:v>9074</c:v>
                </c:pt>
                <c:pt idx="9074">
                  <c:v>9075</c:v>
                </c:pt>
                <c:pt idx="9075">
                  <c:v>9076</c:v>
                </c:pt>
                <c:pt idx="9076">
                  <c:v>9077</c:v>
                </c:pt>
                <c:pt idx="9077">
                  <c:v>9078</c:v>
                </c:pt>
                <c:pt idx="9078">
                  <c:v>9079</c:v>
                </c:pt>
                <c:pt idx="9079">
                  <c:v>9080</c:v>
                </c:pt>
                <c:pt idx="9080">
                  <c:v>9081</c:v>
                </c:pt>
                <c:pt idx="9081">
                  <c:v>9082</c:v>
                </c:pt>
                <c:pt idx="9082">
                  <c:v>9083</c:v>
                </c:pt>
                <c:pt idx="9083">
                  <c:v>9084</c:v>
                </c:pt>
                <c:pt idx="9084">
                  <c:v>9085</c:v>
                </c:pt>
                <c:pt idx="9085">
                  <c:v>9086</c:v>
                </c:pt>
                <c:pt idx="9086">
                  <c:v>9087</c:v>
                </c:pt>
                <c:pt idx="9087">
                  <c:v>9088</c:v>
                </c:pt>
                <c:pt idx="9088">
                  <c:v>9089</c:v>
                </c:pt>
                <c:pt idx="9089">
                  <c:v>9090</c:v>
                </c:pt>
                <c:pt idx="9090">
                  <c:v>9091</c:v>
                </c:pt>
                <c:pt idx="9091">
                  <c:v>9092</c:v>
                </c:pt>
                <c:pt idx="9092">
                  <c:v>9093</c:v>
                </c:pt>
                <c:pt idx="9093">
                  <c:v>9094</c:v>
                </c:pt>
                <c:pt idx="9094">
                  <c:v>9095</c:v>
                </c:pt>
                <c:pt idx="9095">
                  <c:v>9096</c:v>
                </c:pt>
                <c:pt idx="9096">
                  <c:v>9097</c:v>
                </c:pt>
                <c:pt idx="9097">
                  <c:v>9098</c:v>
                </c:pt>
                <c:pt idx="9098">
                  <c:v>9099</c:v>
                </c:pt>
                <c:pt idx="9099">
                  <c:v>9100</c:v>
                </c:pt>
                <c:pt idx="9100">
                  <c:v>9101</c:v>
                </c:pt>
                <c:pt idx="9101">
                  <c:v>9102</c:v>
                </c:pt>
                <c:pt idx="9102">
                  <c:v>9103</c:v>
                </c:pt>
                <c:pt idx="9103">
                  <c:v>9104</c:v>
                </c:pt>
                <c:pt idx="9104">
                  <c:v>9105</c:v>
                </c:pt>
                <c:pt idx="9105">
                  <c:v>9106</c:v>
                </c:pt>
                <c:pt idx="9106">
                  <c:v>9107</c:v>
                </c:pt>
                <c:pt idx="9107">
                  <c:v>9108</c:v>
                </c:pt>
                <c:pt idx="9108">
                  <c:v>9109</c:v>
                </c:pt>
                <c:pt idx="9109">
                  <c:v>9110</c:v>
                </c:pt>
                <c:pt idx="9110">
                  <c:v>9111</c:v>
                </c:pt>
                <c:pt idx="9111">
                  <c:v>9112</c:v>
                </c:pt>
                <c:pt idx="9112">
                  <c:v>9113</c:v>
                </c:pt>
                <c:pt idx="9113">
                  <c:v>9114</c:v>
                </c:pt>
                <c:pt idx="9114">
                  <c:v>9115</c:v>
                </c:pt>
                <c:pt idx="9115">
                  <c:v>9116</c:v>
                </c:pt>
                <c:pt idx="9116">
                  <c:v>9117</c:v>
                </c:pt>
                <c:pt idx="9117">
                  <c:v>9118</c:v>
                </c:pt>
                <c:pt idx="9118">
                  <c:v>9119</c:v>
                </c:pt>
                <c:pt idx="9119">
                  <c:v>9120</c:v>
                </c:pt>
                <c:pt idx="9120">
                  <c:v>9121</c:v>
                </c:pt>
                <c:pt idx="9121">
                  <c:v>9122</c:v>
                </c:pt>
                <c:pt idx="9122">
                  <c:v>9123</c:v>
                </c:pt>
                <c:pt idx="9123">
                  <c:v>9124</c:v>
                </c:pt>
                <c:pt idx="9124">
                  <c:v>9125</c:v>
                </c:pt>
                <c:pt idx="9125">
                  <c:v>9126</c:v>
                </c:pt>
                <c:pt idx="9126">
                  <c:v>9127</c:v>
                </c:pt>
                <c:pt idx="9127">
                  <c:v>9128</c:v>
                </c:pt>
                <c:pt idx="9128">
                  <c:v>9129</c:v>
                </c:pt>
                <c:pt idx="9129">
                  <c:v>9130</c:v>
                </c:pt>
                <c:pt idx="9130">
                  <c:v>9131</c:v>
                </c:pt>
                <c:pt idx="9131">
                  <c:v>9132</c:v>
                </c:pt>
                <c:pt idx="9132">
                  <c:v>9133</c:v>
                </c:pt>
                <c:pt idx="9133">
                  <c:v>9134</c:v>
                </c:pt>
                <c:pt idx="9134">
                  <c:v>9135</c:v>
                </c:pt>
                <c:pt idx="9135">
                  <c:v>9136</c:v>
                </c:pt>
                <c:pt idx="9136">
                  <c:v>9137</c:v>
                </c:pt>
                <c:pt idx="9137">
                  <c:v>9138</c:v>
                </c:pt>
                <c:pt idx="9138">
                  <c:v>9139</c:v>
                </c:pt>
                <c:pt idx="9139">
                  <c:v>9140</c:v>
                </c:pt>
                <c:pt idx="9140">
                  <c:v>9141</c:v>
                </c:pt>
                <c:pt idx="9141">
                  <c:v>9142</c:v>
                </c:pt>
                <c:pt idx="9142">
                  <c:v>9143</c:v>
                </c:pt>
                <c:pt idx="9143">
                  <c:v>9144</c:v>
                </c:pt>
                <c:pt idx="9144">
                  <c:v>9145</c:v>
                </c:pt>
                <c:pt idx="9145">
                  <c:v>9146</c:v>
                </c:pt>
                <c:pt idx="9146">
                  <c:v>9147</c:v>
                </c:pt>
                <c:pt idx="9147">
                  <c:v>9148</c:v>
                </c:pt>
                <c:pt idx="9148">
                  <c:v>9149</c:v>
                </c:pt>
                <c:pt idx="9149">
                  <c:v>9150</c:v>
                </c:pt>
                <c:pt idx="9150">
                  <c:v>9151</c:v>
                </c:pt>
                <c:pt idx="9151">
                  <c:v>9152</c:v>
                </c:pt>
                <c:pt idx="9152">
                  <c:v>9153</c:v>
                </c:pt>
                <c:pt idx="9153">
                  <c:v>9154</c:v>
                </c:pt>
                <c:pt idx="9154">
                  <c:v>9155</c:v>
                </c:pt>
                <c:pt idx="9155">
                  <c:v>9156</c:v>
                </c:pt>
                <c:pt idx="9156">
                  <c:v>9157</c:v>
                </c:pt>
                <c:pt idx="9157">
                  <c:v>9158</c:v>
                </c:pt>
                <c:pt idx="9158">
                  <c:v>9159</c:v>
                </c:pt>
                <c:pt idx="9159">
                  <c:v>9160</c:v>
                </c:pt>
                <c:pt idx="9160">
                  <c:v>9161</c:v>
                </c:pt>
                <c:pt idx="9161">
                  <c:v>9162</c:v>
                </c:pt>
                <c:pt idx="9162">
                  <c:v>9163</c:v>
                </c:pt>
                <c:pt idx="9163">
                  <c:v>9164</c:v>
                </c:pt>
                <c:pt idx="9164">
                  <c:v>9165</c:v>
                </c:pt>
                <c:pt idx="9165">
                  <c:v>9166</c:v>
                </c:pt>
                <c:pt idx="9166">
                  <c:v>9167</c:v>
                </c:pt>
                <c:pt idx="9167">
                  <c:v>9168</c:v>
                </c:pt>
                <c:pt idx="9168">
                  <c:v>9169</c:v>
                </c:pt>
                <c:pt idx="9169">
                  <c:v>9170</c:v>
                </c:pt>
                <c:pt idx="9170">
                  <c:v>9171</c:v>
                </c:pt>
                <c:pt idx="9171">
                  <c:v>9172</c:v>
                </c:pt>
                <c:pt idx="9172">
                  <c:v>9173</c:v>
                </c:pt>
                <c:pt idx="9173">
                  <c:v>9174</c:v>
                </c:pt>
                <c:pt idx="9174">
                  <c:v>9175</c:v>
                </c:pt>
                <c:pt idx="9175">
                  <c:v>9176</c:v>
                </c:pt>
                <c:pt idx="9176">
                  <c:v>9177</c:v>
                </c:pt>
                <c:pt idx="9177">
                  <c:v>9178</c:v>
                </c:pt>
                <c:pt idx="9178">
                  <c:v>9179</c:v>
                </c:pt>
                <c:pt idx="9179">
                  <c:v>9180</c:v>
                </c:pt>
                <c:pt idx="9180">
                  <c:v>9181</c:v>
                </c:pt>
                <c:pt idx="9181">
                  <c:v>9182</c:v>
                </c:pt>
                <c:pt idx="9182">
                  <c:v>9183</c:v>
                </c:pt>
                <c:pt idx="9183">
                  <c:v>9184</c:v>
                </c:pt>
                <c:pt idx="9184">
                  <c:v>9185</c:v>
                </c:pt>
                <c:pt idx="9185">
                  <c:v>9186</c:v>
                </c:pt>
                <c:pt idx="9186">
                  <c:v>9187</c:v>
                </c:pt>
                <c:pt idx="9187">
                  <c:v>9188</c:v>
                </c:pt>
                <c:pt idx="9188">
                  <c:v>9189</c:v>
                </c:pt>
                <c:pt idx="9189">
                  <c:v>9190</c:v>
                </c:pt>
                <c:pt idx="9190">
                  <c:v>9191</c:v>
                </c:pt>
                <c:pt idx="9191">
                  <c:v>9192</c:v>
                </c:pt>
                <c:pt idx="9192">
                  <c:v>9193</c:v>
                </c:pt>
                <c:pt idx="9193">
                  <c:v>9194</c:v>
                </c:pt>
                <c:pt idx="9194">
                  <c:v>9195</c:v>
                </c:pt>
                <c:pt idx="9195">
                  <c:v>9196</c:v>
                </c:pt>
                <c:pt idx="9196">
                  <c:v>9197</c:v>
                </c:pt>
                <c:pt idx="9197">
                  <c:v>9198</c:v>
                </c:pt>
                <c:pt idx="9198">
                  <c:v>9199</c:v>
                </c:pt>
                <c:pt idx="9199">
                  <c:v>9200</c:v>
                </c:pt>
                <c:pt idx="9200">
                  <c:v>9201</c:v>
                </c:pt>
                <c:pt idx="9201">
                  <c:v>9202</c:v>
                </c:pt>
                <c:pt idx="9202">
                  <c:v>9203</c:v>
                </c:pt>
                <c:pt idx="9203">
                  <c:v>9204</c:v>
                </c:pt>
                <c:pt idx="9204">
                  <c:v>9205</c:v>
                </c:pt>
                <c:pt idx="9205">
                  <c:v>9206</c:v>
                </c:pt>
                <c:pt idx="9206">
                  <c:v>9207</c:v>
                </c:pt>
                <c:pt idx="9207">
                  <c:v>9208</c:v>
                </c:pt>
                <c:pt idx="9208">
                  <c:v>9209</c:v>
                </c:pt>
                <c:pt idx="9209">
                  <c:v>9210</c:v>
                </c:pt>
                <c:pt idx="9210">
                  <c:v>9211</c:v>
                </c:pt>
                <c:pt idx="9211">
                  <c:v>9212</c:v>
                </c:pt>
                <c:pt idx="9212">
                  <c:v>9213</c:v>
                </c:pt>
                <c:pt idx="9213">
                  <c:v>9214</c:v>
                </c:pt>
                <c:pt idx="9214">
                  <c:v>9215</c:v>
                </c:pt>
                <c:pt idx="9215">
                  <c:v>9216</c:v>
                </c:pt>
                <c:pt idx="9216">
                  <c:v>9217</c:v>
                </c:pt>
                <c:pt idx="9217">
                  <c:v>9218</c:v>
                </c:pt>
                <c:pt idx="9218">
                  <c:v>9219</c:v>
                </c:pt>
                <c:pt idx="9219">
                  <c:v>9220</c:v>
                </c:pt>
                <c:pt idx="9220">
                  <c:v>9221</c:v>
                </c:pt>
                <c:pt idx="9221">
                  <c:v>9222</c:v>
                </c:pt>
                <c:pt idx="9222">
                  <c:v>9223</c:v>
                </c:pt>
                <c:pt idx="9223">
                  <c:v>9224</c:v>
                </c:pt>
                <c:pt idx="9224">
                  <c:v>9225</c:v>
                </c:pt>
                <c:pt idx="9225">
                  <c:v>9226</c:v>
                </c:pt>
                <c:pt idx="9226">
                  <c:v>9227</c:v>
                </c:pt>
                <c:pt idx="9227">
                  <c:v>9228</c:v>
                </c:pt>
                <c:pt idx="9228">
                  <c:v>9229</c:v>
                </c:pt>
                <c:pt idx="9229">
                  <c:v>9230</c:v>
                </c:pt>
                <c:pt idx="9230">
                  <c:v>9231</c:v>
                </c:pt>
                <c:pt idx="9231">
                  <c:v>9232</c:v>
                </c:pt>
                <c:pt idx="9232">
                  <c:v>9233</c:v>
                </c:pt>
                <c:pt idx="9233">
                  <c:v>9234</c:v>
                </c:pt>
                <c:pt idx="9234">
                  <c:v>9235</c:v>
                </c:pt>
                <c:pt idx="9235">
                  <c:v>9236</c:v>
                </c:pt>
                <c:pt idx="9236">
                  <c:v>9237</c:v>
                </c:pt>
                <c:pt idx="9237">
                  <c:v>9238</c:v>
                </c:pt>
                <c:pt idx="9238">
                  <c:v>9239</c:v>
                </c:pt>
                <c:pt idx="9239">
                  <c:v>9240</c:v>
                </c:pt>
                <c:pt idx="9240">
                  <c:v>9241</c:v>
                </c:pt>
                <c:pt idx="9241">
                  <c:v>9242</c:v>
                </c:pt>
                <c:pt idx="9242">
                  <c:v>9243</c:v>
                </c:pt>
                <c:pt idx="9243">
                  <c:v>9244</c:v>
                </c:pt>
                <c:pt idx="9244">
                  <c:v>9245</c:v>
                </c:pt>
                <c:pt idx="9245">
                  <c:v>9246</c:v>
                </c:pt>
                <c:pt idx="9246">
                  <c:v>9247</c:v>
                </c:pt>
                <c:pt idx="9247">
                  <c:v>9248</c:v>
                </c:pt>
                <c:pt idx="9248">
                  <c:v>9249</c:v>
                </c:pt>
                <c:pt idx="9249">
                  <c:v>9250</c:v>
                </c:pt>
                <c:pt idx="9250">
                  <c:v>9251</c:v>
                </c:pt>
                <c:pt idx="9251">
                  <c:v>9252</c:v>
                </c:pt>
                <c:pt idx="9252">
                  <c:v>9253</c:v>
                </c:pt>
                <c:pt idx="9253">
                  <c:v>9254</c:v>
                </c:pt>
                <c:pt idx="9254">
                  <c:v>9255</c:v>
                </c:pt>
                <c:pt idx="9255">
                  <c:v>9256</c:v>
                </c:pt>
                <c:pt idx="9256">
                  <c:v>9257</c:v>
                </c:pt>
                <c:pt idx="9257">
                  <c:v>9258</c:v>
                </c:pt>
                <c:pt idx="9258">
                  <c:v>9259</c:v>
                </c:pt>
                <c:pt idx="9259">
                  <c:v>9260</c:v>
                </c:pt>
                <c:pt idx="9260">
                  <c:v>9261</c:v>
                </c:pt>
                <c:pt idx="9261">
                  <c:v>9262</c:v>
                </c:pt>
                <c:pt idx="9262">
                  <c:v>9263</c:v>
                </c:pt>
                <c:pt idx="9263">
                  <c:v>9264</c:v>
                </c:pt>
                <c:pt idx="9264">
                  <c:v>9265</c:v>
                </c:pt>
                <c:pt idx="9265">
                  <c:v>9266</c:v>
                </c:pt>
                <c:pt idx="9266">
                  <c:v>9267</c:v>
                </c:pt>
                <c:pt idx="9267">
                  <c:v>9268</c:v>
                </c:pt>
                <c:pt idx="9268">
                  <c:v>9269</c:v>
                </c:pt>
                <c:pt idx="9269">
                  <c:v>9270</c:v>
                </c:pt>
                <c:pt idx="9270">
                  <c:v>9271</c:v>
                </c:pt>
                <c:pt idx="9271">
                  <c:v>9272</c:v>
                </c:pt>
                <c:pt idx="9272">
                  <c:v>9273</c:v>
                </c:pt>
                <c:pt idx="9273">
                  <c:v>9274</c:v>
                </c:pt>
                <c:pt idx="9274">
                  <c:v>9275</c:v>
                </c:pt>
                <c:pt idx="9275">
                  <c:v>9276</c:v>
                </c:pt>
                <c:pt idx="9276">
                  <c:v>9277</c:v>
                </c:pt>
                <c:pt idx="9277">
                  <c:v>9278</c:v>
                </c:pt>
                <c:pt idx="9278">
                  <c:v>9279</c:v>
                </c:pt>
                <c:pt idx="9279">
                  <c:v>9280</c:v>
                </c:pt>
                <c:pt idx="9280">
                  <c:v>9281</c:v>
                </c:pt>
                <c:pt idx="9281">
                  <c:v>9282</c:v>
                </c:pt>
                <c:pt idx="9282">
                  <c:v>9283</c:v>
                </c:pt>
                <c:pt idx="9283">
                  <c:v>9284</c:v>
                </c:pt>
                <c:pt idx="9284">
                  <c:v>9285</c:v>
                </c:pt>
                <c:pt idx="9285">
                  <c:v>9286</c:v>
                </c:pt>
                <c:pt idx="9286">
                  <c:v>9287</c:v>
                </c:pt>
                <c:pt idx="9287">
                  <c:v>9288</c:v>
                </c:pt>
                <c:pt idx="9288">
                  <c:v>9289</c:v>
                </c:pt>
                <c:pt idx="9289">
                  <c:v>9290</c:v>
                </c:pt>
                <c:pt idx="9290">
                  <c:v>9291</c:v>
                </c:pt>
                <c:pt idx="9291">
                  <c:v>9292</c:v>
                </c:pt>
                <c:pt idx="9292">
                  <c:v>9293</c:v>
                </c:pt>
                <c:pt idx="9293">
                  <c:v>9294</c:v>
                </c:pt>
                <c:pt idx="9294">
                  <c:v>9295</c:v>
                </c:pt>
                <c:pt idx="9295">
                  <c:v>9296</c:v>
                </c:pt>
                <c:pt idx="9296">
                  <c:v>9297</c:v>
                </c:pt>
                <c:pt idx="9297">
                  <c:v>9298</c:v>
                </c:pt>
                <c:pt idx="9298">
                  <c:v>9299</c:v>
                </c:pt>
                <c:pt idx="9299">
                  <c:v>9300</c:v>
                </c:pt>
                <c:pt idx="9300">
                  <c:v>9301</c:v>
                </c:pt>
                <c:pt idx="9301">
                  <c:v>9302</c:v>
                </c:pt>
                <c:pt idx="9302">
                  <c:v>9303</c:v>
                </c:pt>
                <c:pt idx="9303">
                  <c:v>9304</c:v>
                </c:pt>
                <c:pt idx="9304">
                  <c:v>9305</c:v>
                </c:pt>
                <c:pt idx="9305">
                  <c:v>9306</c:v>
                </c:pt>
                <c:pt idx="9306">
                  <c:v>9307</c:v>
                </c:pt>
                <c:pt idx="9307">
                  <c:v>9308</c:v>
                </c:pt>
                <c:pt idx="9308">
                  <c:v>9309</c:v>
                </c:pt>
                <c:pt idx="9309">
                  <c:v>9310</c:v>
                </c:pt>
                <c:pt idx="9310">
                  <c:v>9311</c:v>
                </c:pt>
                <c:pt idx="9311">
                  <c:v>9312</c:v>
                </c:pt>
                <c:pt idx="9312">
                  <c:v>9313</c:v>
                </c:pt>
                <c:pt idx="9313">
                  <c:v>9314</c:v>
                </c:pt>
                <c:pt idx="9314">
                  <c:v>9315</c:v>
                </c:pt>
                <c:pt idx="9315">
                  <c:v>9316</c:v>
                </c:pt>
                <c:pt idx="9316">
                  <c:v>9317</c:v>
                </c:pt>
                <c:pt idx="9317">
                  <c:v>9318</c:v>
                </c:pt>
                <c:pt idx="9318">
                  <c:v>9319</c:v>
                </c:pt>
                <c:pt idx="9319">
                  <c:v>9320</c:v>
                </c:pt>
                <c:pt idx="9320">
                  <c:v>9321</c:v>
                </c:pt>
                <c:pt idx="9321">
                  <c:v>9322</c:v>
                </c:pt>
                <c:pt idx="9322">
                  <c:v>9323</c:v>
                </c:pt>
                <c:pt idx="9323">
                  <c:v>9324</c:v>
                </c:pt>
                <c:pt idx="9324">
                  <c:v>9325</c:v>
                </c:pt>
                <c:pt idx="9325">
                  <c:v>9326</c:v>
                </c:pt>
                <c:pt idx="9326">
                  <c:v>9327</c:v>
                </c:pt>
                <c:pt idx="9327">
                  <c:v>9328</c:v>
                </c:pt>
                <c:pt idx="9328">
                  <c:v>9329</c:v>
                </c:pt>
                <c:pt idx="9329">
                  <c:v>9330</c:v>
                </c:pt>
                <c:pt idx="9330">
                  <c:v>9331</c:v>
                </c:pt>
                <c:pt idx="9331">
                  <c:v>9332</c:v>
                </c:pt>
                <c:pt idx="9332">
                  <c:v>9333</c:v>
                </c:pt>
                <c:pt idx="9333">
                  <c:v>9334</c:v>
                </c:pt>
                <c:pt idx="9334">
                  <c:v>9335</c:v>
                </c:pt>
                <c:pt idx="9335">
                  <c:v>9336</c:v>
                </c:pt>
                <c:pt idx="9336">
                  <c:v>9337</c:v>
                </c:pt>
                <c:pt idx="9337">
                  <c:v>9338</c:v>
                </c:pt>
                <c:pt idx="9338">
                  <c:v>9339</c:v>
                </c:pt>
                <c:pt idx="9339">
                  <c:v>9340</c:v>
                </c:pt>
                <c:pt idx="9340">
                  <c:v>9341</c:v>
                </c:pt>
                <c:pt idx="9341">
                  <c:v>9342</c:v>
                </c:pt>
                <c:pt idx="9342">
                  <c:v>9343</c:v>
                </c:pt>
                <c:pt idx="9343">
                  <c:v>9344</c:v>
                </c:pt>
                <c:pt idx="9344">
                  <c:v>9345</c:v>
                </c:pt>
                <c:pt idx="9345">
                  <c:v>9346</c:v>
                </c:pt>
                <c:pt idx="9346">
                  <c:v>9347</c:v>
                </c:pt>
                <c:pt idx="9347">
                  <c:v>9348</c:v>
                </c:pt>
                <c:pt idx="9348">
                  <c:v>9349</c:v>
                </c:pt>
                <c:pt idx="9349">
                  <c:v>9350</c:v>
                </c:pt>
                <c:pt idx="9350">
                  <c:v>9351</c:v>
                </c:pt>
                <c:pt idx="9351">
                  <c:v>9352</c:v>
                </c:pt>
                <c:pt idx="9352">
                  <c:v>9353</c:v>
                </c:pt>
                <c:pt idx="9353">
                  <c:v>9354</c:v>
                </c:pt>
                <c:pt idx="9354">
                  <c:v>9355</c:v>
                </c:pt>
                <c:pt idx="9355">
                  <c:v>9356</c:v>
                </c:pt>
                <c:pt idx="9356">
                  <c:v>9357</c:v>
                </c:pt>
                <c:pt idx="9357">
                  <c:v>9358</c:v>
                </c:pt>
                <c:pt idx="9358">
                  <c:v>9359</c:v>
                </c:pt>
                <c:pt idx="9359">
                  <c:v>9360</c:v>
                </c:pt>
                <c:pt idx="9360">
                  <c:v>9361</c:v>
                </c:pt>
                <c:pt idx="9361">
                  <c:v>9362</c:v>
                </c:pt>
                <c:pt idx="9362">
                  <c:v>9363</c:v>
                </c:pt>
                <c:pt idx="9363">
                  <c:v>9364</c:v>
                </c:pt>
                <c:pt idx="9364">
                  <c:v>9365</c:v>
                </c:pt>
                <c:pt idx="9365">
                  <c:v>9366</c:v>
                </c:pt>
                <c:pt idx="9366">
                  <c:v>9367</c:v>
                </c:pt>
                <c:pt idx="9367">
                  <c:v>9368</c:v>
                </c:pt>
                <c:pt idx="9368">
                  <c:v>9369</c:v>
                </c:pt>
                <c:pt idx="9369">
                  <c:v>9370</c:v>
                </c:pt>
                <c:pt idx="9370">
                  <c:v>9371</c:v>
                </c:pt>
                <c:pt idx="9371">
                  <c:v>9372</c:v>
                </c:pt>
                <c:pt idx="9372">
                  <c:v>9373</c:v>
                </c:pt>
                <c:pt idx="9373">
                  <c:v>9374</c:v>
                </c:pt>
                <c:pt idx="9374">
                  <c:v>9375</c:v>
                </c:pt>
                <c:pt idx="9375">
                  <c:v>9376</c:v>
                </c:pt>
                <c:pt idx="9376">
                  <c:v>9377</c:v>
                </c:pt>
                <c:pt idx="9377">
                  <c:v>9378</c:v>
                </c:pt>
                <c:pt idx="9378">
                  <c:v>9379</c:v>
                </c:pt>
                <c:pt idx="9379">
                  <c:v>9380</c:v>
                </c:pt>
                <c:pt idx="9380">
                  <c:v>9381</c:v>
                </c:pt>
                <c:pt idx="9381">
                  <c:v>9382</c:v>
                </c:pt>
                <c:pt idx="9382">
                  <c:v>9383</c:v>
                </c:pt>
                <c:pt idx="9383">
                  <c:v>9384</c:v>
                </c:pt>
                <c:pt idx="9384">
                  <c:v>9385</c:v>
                </c:pt>
                <c:pt idx="9385">
                  <c:v>9386</c:v>
                </c:pt>
                <c:pt idx="9386">
                  <c:v>9387</c:v>
                </c:pt>
                <c:pt idx="9387">
                  <c:v>9388</c:v>
                </c:pt>
                <c:pt idx="9388">
                  <c:v>9389</c:v>
                </c:pt>
                <c:pt idx="9389">
                  <c:v>9390</c:v>
                </c:pt>
                <c:pt idx="9390">
                  <c:v>9391</c:v>
                </c:pt>
                <c:pt idx="9391">
                  <c:v>9392</c:v>
                </c:pt>
                <c:pt idx="9392">
                  <c:v>9393</c:v>
                </c:pt>
                <c:pt idx="9393">
                  <c:v>9394</c:v>
                </c:pt>
                <c:pt idx="9394">
                  <c:v>9395</c:v>
                </c:pt>
                <c:pt idx="9395">
                  <c:v>9396</c:v>
                </c:pt>
                <c:pt idx="9396">
                  <c:v>9397</c:v>
                </c:pt>
                <c:pt idx="9397">
                  <c:v>9398</c:v>
                </c:pt>
                <c:pt idx="9398">
                  <c:v>9399</c:v>
                </c:pt>
                <c:pt idx="9399">
                  <c:v>9400</c:v>
                </c:pt>
                <c:pt idx="9400">
                  <c:v>9401</c:v>
                </c:pt>
                <c:pt idx="9401">
                  <c:v>9402</c:v>
                </c:pt>
                <c:pt idx="9402">
                  <c:v>9403</c:v>
                </c:pt>
                <c:pt idx="9403">
                  <c:v>9404</c:v>
                </c:pt>
                <c:pt idx="9404">
                  <c:v>9405</c:v>
                </c:pt>
                <c:pt idx="9405">
                  <c:v>9406</c:v>
                </c:pt>
                <c:pt idx="9406">
                  <c:v>9407</c:v>
                </c:pt>
                <c:pt idx="9407">
                  <c:v>9408</c:v>
                </c:pt>
                <c:pt idx="9408">
                  <c:v>9409</c:v>
                </c:pt>
                <c:pt idx="9409">
                  <c:v>9410</c:v>
                </c:pt>
                <c:pt idx="9410">
                  <c:v>9411</c:v>
                </c:pt>
                <c:pt idx="9411">
                  <c:v>9412</c:v>
                </c:pt>
                <c:pt idx="9412">
                  <c:v>9413</c:v>
                </c:pt>
                <c:pt idx="9413">
                  <c:v>9414</c:v>
                </c:pt>
                <c:pt idx="9414">
                  <c:v>9415</c:v>
                </c:pt>
                <c:pt idx="9415">
                  <c:v>9416</c:v>
                </c:pt>
                <c:pt idx="9416">
                  <c:v>9417</c:v>
                </c:pt>
                <c:pt idx="9417">
                  <c:v>9418</c:v>
                </c:pt>
                <c:pt idx="9418">
                  <c:v>9419</c:v>
                </c:pt>
                <c:pt idx="9419">
                  <c:v>9420</c:v>
                </c:pt>
                <c:pt idx="9420">
                  <c:v>9421</c:v>
                </c:pt>
                <c:pt idx="9421">
                  <c:v>9422</c:v>
                </c:pt>
                <c:pt idx="9422">
                  <c:v>9423</c:v>
                </c:pt>
                <c:pt idx="9423">
                  <c:v>9424</c:v>
                </c:pt>
                <c:pt idx="9424">
                  <c:v>9425</c:v>
                </c:pt>
                <c:pt idx="9425">
                  <c:v>9426</c:v>
                </c:pt>
                <c:pt idx="9426">
                  <c:v>9427</c:v>
                </c:pt>
                <c:pt idx="9427">
                  <c:v>9428</c:v>
                </c:pt>
                <c:pt idx="9428">
                  <c:v>9429</c:v>
                </c:pt>
                <c:pt idx="9429">
                  <c:v>9430</c:v>
                </c:pt>
                <c:pt idx="9430">
                  <c:v>9431</c:v>
                </c:pt>
                <c:pt idx="9431">
                  <c:v>9432</c:v>
                </c:pt>
                <c:pt idx="9432">
                  <c:v>9433</c:v>
                </c:pt>
                <c:pt idx="9433">
                  <c:v>9434</c:v>
                </c:pt>
                <c:pt idx="9434">
                  <c:v>9435</c:v>
                </c:pt>
                <c:pt idx="9435">
                  <c:v>9436</c:v>
                </c:pt>
                <c:pt idx="9436">
                  <c:v>9437</c:v>
                </c:pt>
                <c:pt idx="9437">
                  <c:v>9438</c:v>
                </c:pt>
                <c:pt idx="9438">
                  <c:v>9439</c:v>
                </c:pt>
                <c:pt idx="9439">
                  <c:v>9440</c:v>
                </c:pt>
                <c:pt idx="9440">
                  <c:v>9441</c:v>
                </c:pt>
                <c:pt idx="9441">
                  <c:v>9442</c:v>
                </c:pt>
                <c:pt idx="9442">
                  <c:v>9443</c:v>
                </c:pt>
                <c:pt idx="9443">
                  <c:v>9444</c:v>
                </c:pt>
                <c:pt idx="9444">
                  <c:v>9445</c:v>
                </c:pt>
                <c:pt idx="9445">
                  <c:v>9446</c:v>
                </c:pt>
                <c:pt idx="9446">
                  <c:v>9447</c:v>
                </c:pt>
                <c:pt idx="9447">
                  <c:v>9448</c:v>
                </c:pt>
                <c:pt idx="9448">
                  <c:v>9449</c:v>
                </c:pt>
                <c:pt idx="9449">
                  <c:v>9450</c:v>
                </c:pt>
                <c:pt idx="9450">
                  <c:v>9451</c:v>
                </c:pt>
                <c:pt idx="9451">
                  <c:v>9452</c:v>
                </c:pt>
                <c:pt idx="9452">
                  <c:v>9453</c:v>
                </c:pt>
                <c:pt idx="9453">
                  <c:v>9454</c:v>
                </c:pt>
                <c:pt idx="9454">
                  <c:v>9455</c:v>
                </c:pt>
                <c:pt idx="9455">
                  <c:v>9456</c:v>
                </c:pt>
                <c:pt idx="9456">
                  <c:v>9457</c:v>
                </c:pt>
                <c:pt idx="9457">
                  <c:v>9458</c:v>
                </c:pt>
                <c:pt idx="9458">
                  <c:v>9459</c:v>
                </c:pt>
                <c:pt idx="9459">
                  <c:v>9460</c:v>
                </c:pt>
                <c:pt idx="9460">
                  <c:v>9461</c:v>
                </c:pt>
                <c:pt idx="9461">
                  <c:v>9462</c:v>
                </c:pt>
                <c:pt idx="9462">
                  <c:v>9463</c:v>
                </c:pt>
                <c:pt idx="9463">
                  <c:v>9464</c:v>
                </c:pt>
                <c:pt idx="9464">
                  <c:v>9465</c:v>
                </c:pt>
                <c:pt idx="9465">
                  <c:v>9466</c:v>
                </c:pt>
                <c:pt idx="9466">
                  <c:v>9467</c:v>
                </c:pt>
                <c:pt idx="9467">
                  <c:v>9468</c:v>
                </c:pt>
                <c:pt idx="9468">
                  <c:v>9469</c:v>
                </c:pt>
                <c:pt idx="9469">
                  <c:v>9470</c:v>
                </c:pt>
                <c:pt idx="9470">
                  <c:v>9471</c:v>
                </c:pt>
                <c:pt idx="9471">
                  <c:v>9472</c:v>
                </c:pt>
                <c:pt idx="9472">
                  <c:v>9473</c:v>
                </c:pt>
                <c:pt idx="9473">
                  <c:v>9474</c:v>
                </c:pt>
                <c:pt idx="9474">
                  <c:v>9475</c:v>
                </c:pt>
                <c:pt idx="9475">
                  <c:v>9476</c:v>
                </c:pt>
                <c:pt idx="9476">
                  <c:v>9477</c:v>
                </c:pt>
                <c:pt idx="9477">
                  <c:v>9478</c:v>
                </c:pt>
                <c:pt idx="9478">
                  <c:v>9479</c:v>
                </c:pt>
                <c:pt idx="9479">
                  <c:v>9480</c:v>
                </c:pt>
                <c:pt idx="9480">
                  <c:v>9481</c:v>
                </c:pt>
                <c:pt idx="9481">
                  <c:v>9482</c:v>
                </c:pt>
                <c:pt idx="9482">
                  <c:v>9483</c:v>
                </c:pt>
                <c:pt idx="9483">
                  <c:v>9484</c:v>
                </c:pt>
                <c:pt idx="9484">
                  <c:v>9485</c:v>
                </c:pt>
                <c:pt idx="9485">
                  <c:v>9486</c:v>
                </c:pt>
                <c:pt idx="9486">
                  <c:v>9487</c:v>
                </c:pt>
                <c:pt idx="9487">
                  <c:v>9488</c:v>
                </c:pt>
                <c:pt idx="9488">
                  <c:v>9489</c:v>
                </c:pt>
                <c:pt idx="9489">
                  <c:v>9490</c:v>
                </c:pt>
                <c:pt idx="9490">
                  <c:v>9491</c:v>
                </c:pt>
                <c:pt idx="9491">
                  <c:v>9492</c:v>
                </c:pt>
                <c:pt idx="9492">
                  <c:v>9493</c:v>
                </c:pt>
                <c:pt idx="9493">
                  <c:v>9494</c:v>
                </c:pt>
                <c:pt idx="9494">
                  <c:v>9495</c:v>
                </c:pt>
                <c:pt idx="9495">
                  <c:v>9496</c:v>
                </c:pt>
                <c:pt idx="9496">
                  <c:v>9497</c:v>
                </c:pt>
                <c:pt idx="9497">
                  <c:v>9498</c:v>
                </c:pt>
                <c:pt idx="9498">
                  <c:v>9499</c:v>
                </c:pt>
                <c:pt idx="9499">
                  <c:v>9500</c:v>
                </c:pt>
                <c:pt idx="9500">
                  <c:v>9501</c:v>
                </c:pt>
                <c:pt idx="9501">
                  <c:v>9502</c:v>
                </c:pt>
                <c:pt idx="9502">
                  <c:v>9503</c:v>
                </c:pt>
                <c:pt idx="9503">
                  <c:v>9504</c:v>
                </c:pt>
                <c:pt idx="9504">
                  <c:v>9505</c:v>
                </c:pt>
                <c:pt idx="9505">
                  <c:v>9506</c:v>
                </c:pt>
                <c:pt idx="9506">
                  <c:v>9507</c:v>
                </c:pt>
                <c:pt idx="9507">
                  <c:v>9508</c:v>
                </c:pt>
                <c:pt idx="9508">
                  <c:v>9509</c:v>
                </c:pt>
                <c:pt idx="9509">
                  <c:v>9510</c:v>
                </c:pt>
                <c:pt idx="9510">
                  <c:v>9511</c:v>
                </c:pt>
                <c:pt idx="9511">
                  <c:v>9512</c:v>
                </c:pt>
                <c:pt idx="9512">
                  <c:v>9513</c:v>
                </c:pt>
                <c:pt idx="9513">
                  <c:v>9514</c:v>
                </c:pt>
                <c:pt idx="9514">
                  <c:v>9515</c:v>
                </c:pt>
                <c:pt idx="9515">
                  <c:v>9516</c:v>
                </c:pt>
                <c:pt idx="9516">
                  <c:v>9517</c:v>
                </c:pt>
                <c:pt idx="9517">
                  <c:v>9518</c:v>
                </c:pt>
                <c:pt idx="9518">
                  <c:v>9519</c:v>
                </c:pt>
                <c:pt idx="9519">
                  <c:v>9520</c:v>
                </c:pt>
                <c:pt idx="9520">
                  <c:v>9521</c:v>
                </c:pt>
                <c:pt idx="9521">
                  <c:v>9522</c:v>
                </c:pt>
                <c:pt idx="9522">
                  <c:v>9523</c:v>
                </c:pt>
                <c:pt idx="9523">
                  <c:v>9524</c:v>
                </c:pt>
                <c:pt idx="9524">
                  <c:v>9525</c:v>
                </c:pt>
                <c:pt idx="9525">
                  <c:v>9526</c:v>
                </c:pt>
                <c:pt idx="9526">
                  <c:v>9527</c:v>
                </c:pt>
                <c:pt idx="9527">
                  <c:v>9528</c:v>
                </c:pt>
                <c:pt idx="9528">
                  <c:v>9529</c:v>
                </c:pt>
                <c:pt idx="9529">
                  <c:v>9530</c:v>
                </c:pt>
                <c:pt idx="9530">
                  <c:v>9531</c:v>
                </c:pt>
                <c:pt idx="9531">
                  <c:v>9532</c:v>
                </c:pt>
                <c:pt idx="9532">
                  <c:v>9533</c:v>
                </c:pt>
                <c:pt idx="9533">
                  <c:v>9534</c:v>
                </c:pt>
                <c:pt idx="9534">
                  <c:v>9535</c:v>
                </c:pt>
                <c:pt idx="9535">
                  <c:v>9536</c:v>
                </c:pt>
                <c:pt idx="9536">
                  <c:v>9537</c:v>
                </c:pt>
                <c:pt idx="9537">
                  <c:v>9538</c:v>
                </c:pt>
                <c:pt idx="9538">
                  <c:v>9539</c:v>
                </c:pt>
                <c:pt idx="9539">
                  <c:v>9540</c:v>
                </c:pt>
                <c:pt idx="9540">
                  <c:v>9541</c:v>
                </c:pt>
                <c:pt idx="9541">
                  <c:v>9542</c:v>
                </c:pt>
                <c:pt idx="9542">
                  <c:v>9543</c:v>
                </c:pt>
                <c:pt idx="9543">
                  <c:v>9544</c:v>
                </c:pt>
                <c:pt idx="9544">
                  <c:v>9545</c:v>
                </c:pt>
                <c:pt idx="9545">
                  <c:v>9546</c:v>
                </c:pt>
                <c:pt idx="9546">
                  <c:v>9547</c:v>
                </c:pt>
                <c:pt idx="9547">
                  <c:v>9548</c:v>
                </c:pt>
                <c:pt idx="9548">
                  <c:v>9549</c:v>
                </c:pt>
                <c:pt idx="9549">
                  <c:v>9550</c:v>
                </c:pt>
                <c:pt idx="9550">
                  <c:v>9551</c:v>
                </c:pt>
                <c:pt idx="9551">
                  <c:v>9552</c:v>
                </c:pt>
                <c:pt idx="9552">
                  <c:v>9553</c:v>
                </c:pt>
                <c:pt idx="9553">
                  <c:v>9554</c:v>
                </c:pt>
                <c:pt idx="9554">
                  <c:v>9555</c:v>
                </c:pt>
                <c:pt idx="9555">
                  <c:v>9556</c:v>
                </c:pt>
                <c:pt idx="9556">
                  <c:v>9557</c:v>
                </c:pt>
                <c:pt idx="9557">
                  <c:v>9558</c:v>
                </c:pt>
                <c:pt idx="9558">
                  <c:v>9559</c:v>
                </c:pt>
                <c:pt idx="9559">
                  <c:v>9560</c:v>
                </c:pt>
                <c:pt idx="9560">
                  <c:v>9561</c:v>
                </c:pt>
                <c:pt idx="9561">
                  <c:v>9562</c:v>
                </c:pt>
                <c:pt idx="9562">
                  <c:v>9563</c:v>
                </c:pt>
                <c:pt idx="9563">
                  <c:v>9564</c:v>
                </c:pt>
                <c:pt idx="9564">
                  <c:v>9565</c:v>
                </c:pt>
                <c:pt idx="9565">
                  <c:v>9566</c:v>
                </c:pt>
              </c:numCache>
            </c:numRef>
          </c:xVal>
          <c:yVal>
            <c:numRef>
              <c:f>'MP1 T3 9m (50) Test'!$B$11:$B$9576</c:f>
              <c:numCache>
                <c:formatCode>General</c:formatCode>
                <c:ptCount val="9566"/>
                <c:pt idx="0">
                  <c:v>50.00733000000001</c:v>
                </c:pt>
                <c:pt idx="1">
                  <c:v>50.004743333333344</c:v>
                </c:pt>
                <c:pt idx="2">
                  <c:v>50.003848333333373</c:v>
                </c:pt>
                <c:pt idx="3">
                  <c:v>50.002188333333336</c:v>
                </c:pt>
                <c:pt idx="4">
                  <c:v>50.004010000000001</c:v>
                </c:pt>
                <c:pt idx="5">
                  <c:v>50.001915000000011</c:v>
                </c:pt>
                <c:pt idx="6">
                  <c:v>50.000088333333338</c:v>
                </c:pt>
                <c:pt idx="7">
                  <c:v>49.996111666666671</c:v>
                </c:pt>
                <c:pt idx="8">
                  <c:v>49.994946666666664</c:v>
                </c:pt>
                <c:pt idx="9">
                  <c:v>49.992883333333339</c:v>
                </c:pt>
                <c:pt idx="10">
                  <c:v>49.991574999999997</c:v>
                </c:pt>
                <c:pt idx="11">
                  <c:v>49.98793666666667</c:v>
                </c:pt>
                <c:pt idx="12">
                  <c:v>49.986721666666654</c:v>
                </c:pt>
                <c:pt idx="13">
                  <c:v>49.985898333333324</c:v>
                </c:pt>
                <c:pt idx="14">
                  <c:v>49.986298333333352</c:v>
                </c:pt>
                <c:pt idx="15">
                  <c:v>49.982810000000001</c:v>
                </c:pt>
                <c:pt idx="16">
                  <c:v>49.978063333333338</c:v>
                </c:pt>
                <c:pt idx="17">
                  <c:v>49.97969166666666</c:v>
                </c:pt>
                <c:pt idx="18">
                  <c:v>49.980728333333332</c:v>
                </c:pt>
                <c:pt idx="19">
                  <c:v>49.980695000000004</c:v>
                </c:pt>
                <c:pt idx="20">
                  <c:v>49.979554999999976</c:v>
                </c:pt>
                <c:pt idx="21">
                  <c:v>49.976448333333337</c:v>
                </c:pt>
                <c:pt idx="22">
                  <c:v>49.973506666666673</c:v>
                </c:pt>
                <c:pt idx="23">
                  <c:v>49.974591666666669</c:v>
                </c:pt>
                <c:pt idx="24">
                  <c:v>49.974110000000017</c:v>
                </c:pt>
                <c:pt idx="25">
                  <c:v>49.971029999999999</c:v>
                </c:pt>
                <c:pt idx="26">
                  <c:v>49.972246666666663</c:v>
                </c:pt>
                <c:pt idx="27">
                  <c:v>49.970085000000012</c:v>
                </c:pt>
                <c:pt idx="28">
                  <c:v>49.969036666666696</c:v>
                </c:pt>
                <c:pt idx="29">
                  <c:v>49.967273333333324</c:v>
                </c:pt>
                <c:pt idx="30">
                  <c:v>49.964640000000017</c:v>
                </c:pt>
                <c:pt idx="31">
                  <c:v>49.963701666666665</c:v>
                </c:pt>
                <c:pt idx="32">
                  <c:v>49.958443333333307</c:v>
                </c:pt>
                <c:pt idx="33">
                  <c:v>49.958013333333334</c:v>
                </c:pt>
                <c:pt idx="34">
                  <c:v>49.95937</c:v>
                </c:pt>
                <c:pt idx="35">
                  <c:v>49.958918333333337</c:v>
                </c:pt>
                <c:pt idx="36">
                  <c:v>49.956738333333334</c:v>
                </c:pt>
                <c:pt idx="37">
                  <c:v>49.953558333333341</c:v>
                </c:pt>
                <c:pt idx="38">
                  <c:v>49.954008333333327</c:v>
                </c:pt>
                <c:pt idx="39">
                  <c:v>49.952996666666678</c:v>
                </c:pt>
                <c:pt idx="40">
                  <c:v>49.947056666666647</c:v>
                </c:pt>
                <c:pt idx="41">
                  <c:v>49.946501666666691</c:v>
                </c:pt>
                <c:pt idx="42">
                  <c:v>49.944295000000004</c:v>
                </c:pt>
                <c:pt idx="43">
                  <c:v>49.944041666666671</c:v>
                </c:pt>
                <c:pt idx="44">
                  <c:v>49.944281666666676</c:v>
                </c:pt>
                <c:pt idx="45">
                  <c:v>49.941316666666651</c:v>
                </c:pt>
                <c:pt idx="46">
                  <c:v>49.936948333333333</c:v>
                </c:pt>
                <c:pt idx="47">
                  <c:v>49.934796666666664</c:v>
                </c:pt>
                <c:pt idx="48">
                  <c:v>49.933560000000021</c:v>
                </c:pt>
                <c:pt idx="49">
                  <c:v>49.934930000000008</c:v>
                </c:pt>
                <c:pt idx="50">
                  <c:v>49.932366666666667</c:v>
                </c:pt>
                <c:pt idx="51">
                  <c:v>49.93048666666666</c:v>
                </c:pt>
                <c:pt idx="52">
                  <c:v>49.928069999999998</c:v>
                </c:pt>
                <c:pt idx="53">
                  <c:v>49.927771666666644</c:v>
                </c:pt>
                <c:pt idx="54">
                  <c:v>49.926105</c:v>
                </c:pt>
                <c:pt idx="55">
                  <c:v>49.925413333333353</c:v>
                </c:pt>
                <c:pt idx="56">
                  <c:v>49.924005000000008</c:v>
                </c:pt>
                <c:pt idx="57">
                  <c:v>49.918533333333343</c:v>
                </c:pt>
                <c:pt idx="58">
                  <c:v>49.91700500000001</c:v>
                </c:pt>
                <c:pt idx="59">
                  <c:v>49.917171666666654</c:v>
                </c:pt>
                <c:pt idx="60">
                  <c:v>49.914370000000005</c:v>
                </c:pt>
                <c:pt idx="61">
                  <c:v>49.91141166666668</c:v>
                </c:pt>
                <c:pt idx="62">
                  <c:v>49.912311666666689</c:v>
                </c:pt>
                <c:pt idx="63">
                  <c:v>49.914089999999995</c:v>
                </c:pt>
                <c:pt idx="64">
                  <c:v>49.914816666666674</c:v>
                </c:pt>
                <c:pt idx="65">
                  <c:v>49.911116666666686</c:v>
                </c:pt>
                <c:pt idx="66">
                  <c:v>49.909596666666694</c:v>
                </c:pt>
                <c:pt idx="67">
                  <c:v>49.908683333333336</c:v>
                </c:pt>
                <c:pt idx="68">
                  <c:v>49.909716666666668</c:v>
                </c:pt>
                <c:pt idx="69">
                  <c:v>49.907503333333331</c:v>
                </c:pt>
                <c:pt idx="70">
                  <c:v>49.907593333333345</c:v>
                </c:pt>
                <c:pt idx="71">
                  <c:v>49.905878333333348</c:v>
                </c:pt>
                <c:pt idx="72">
                  <c:v>49.903851666666668</c:v>
                </c:pt>
                <c:pt idx="73">
                  <c:v>49.899333333333324</c:v>
                </c:pt>
                <c:pt idx="74">
                  <c:v>49.899399999999993</c:v>
                </c:pt>
                <c:pt idx="75">
                  <c:v>49.900583333333323</c:v>
                </c:pt>
                <c:pt idx="76">
                  <c:v>49.897586666666648</c:v>
                </c:pt>
                <c:pt idx="77">
                  <c:v>49.892843333333339</c:v>
                </c:pt>
                <c:pt idx="78">
                  <c:v>49.890406666666671</c:v>
                </c:pt>
                <c:pt idx="79">
                  <c:v>49.892911666666663</c:v>
                </c:pt>
                <c:pt idx="80">
                  <c:v>49.891254999999994</c:v>
                </c:pt>
                <c:pt idx="81">
                  <c:v>49.891933333333334</c:v>
                </c:pt>
                <c:pt idx="82">
                  <c:v>49.889933333333332</c:v>
                </c:pt>
                <c:pt idx="83">
                  <c:v>49.887596666666674</c:v>
                </c:pt>
                <c:pt idx="84">
                  <c:v>49.882061666666672</c:v>
                </c:pt>
                <c:pt idx="85">
                  <c:v>49.879833333333337</c:v>
                </c:pt>
                <c:pt idx="86">
                  <c:v>49.881123333333349</c:v>
                </c:pt>
                <c:pt idx="87">
                  <c:v>49.876143333333324</c:v>
                </c:pt>
                <c:pt idx="88">
                  <c:v>49.879670000000004</c:v>
                </c:pt>
                <c:pt idx="89">
                  <c:v>49.880143333333336</c:v>
                </c:pt>
                <c:pt idx="90">
                  <c:v>49.875816666666658</c:v>
                </c:pt>
                <c:pt idx="91">
                  <c:v>49.87515333333333</c:v>
                </c:pt>
                <c:pt idx="92">
                  <c:v>49.876630000000013</c:v>
                </c:pt>
                <c:pt idx="93">
                  <c:v>49.873324999999994</c:v>
                </c:pt>
                <c:pt idx="94">
                  <c:v>49.867835000000007</c:v>
                </c:pt>
                <c:pt idx="95">
                  <c:v>49.869585000000022</c:v>
                </c:pt>
                <c:pt idx="96">
                  <c:v>49.867563333333329</c:v>
                </c:pt>
                <c:pt idx="97">
                  <c:v>49.86750499999998</c:v>
                </c:pt>
                <c:pt idx="98">
                  <c:v>49.865838333333322</c:v>
                </c:pt>
                <c:pt idx="99">
                  <c:v>49.862884999999984</c:v>
                </c:pt>
                <c:pt idx="100">
                  <c:v>49.861146666666656</c:v>
                </c:pt>
                <c:pt idx="101">
                  <c:v>49.860586666666656</c:v>
                </c:pt>
                <c:pt idx="102">
                  <c:v>49.859051666666673</c:v>
                </c:pt>
                <c:pt idx="103">
                  <c:v>49.855291666666673</c:v>
                </c:pt>
                <c:pt idx="104">
                  <c:v>49.859223333333354</c:v>
                </c:pt>
                <c:pt idx="105">
                  <c:v>49.855996666666684</c:v>
                </c:pt>
                <c:pt idx="106">
                  <c:v>49.858073333333316</c:v>
                </c:pt>
                <c:pt idx="107">
                  <c:v>49.853410000000011</c:v>
                </c:pt>
                <c:pt idx="108">
                  <c:v>49.850428333333348</c:v>
                </c:pt>
                <c:pt idx="109">
                  <c:v>49.849713333333327</c:v>
                </c:pt>
                <c:pt idx="110">
                  <c:v>49.843123333333303</c:v>
                </c:pt>
                <c:pt idx="111">
                  <c:v>49.841405000000009</c:v>
                </c:pt>
                <c:pt idx="112">
                  <c:v>49.842378333333322</c:v>
                </c:pt>
                <c:pt idx="113">
                  <c:v>49.84150833333333</c:v>
                </c:pt>
                <c:pt idx="114">
                  <c:v>49.841261666666668</c:v>
                </c:pt>
                <c:pt idx="115">
                  <c:v>49.837713333333326</c:v>
                </c:pt>
                <c:pt idx="116">
                  <c:v>49.836875000000006</c:v>
                </c:pt>
                <c:pt idx="117">
                  <c:v>49.837818333333324</c:v>
                </c:pt>
                <c:pt idx="118">
                  <c:v>49.836996666666664</c:v>
                </c:pt>
                <c:pt idx="119">
                  <c:v>49.838295000000016</c:v>
                </c:pt>
                <c:pt idx="120">
                  <c:v>49.839805000000005</c:v>
                </c:pt>
                <c:pt idx="121">
                  <c:v>49.836936666666681</c:v>
                </c:pt>
                <c:pt idx="122">
                  <c:v>49.834728333333338</c:v>
                </c:pt>
                <c:pt idx="123">
                  <c:v>49.832001666666656</c:v>
                </c:pt>
                <c:pt idx="124">
                  <c:v>49.832125000000012</c:v>
                </c:pt>
                <c:pt idx="125">
                  <c:v>49.829633333333319</c:v>
                </c:pt>
                <c:pt idx="126">
                  <c:v>49.830963333333315</c:v>
                </c:pt>
                <c:pt idx="127">
                  <c:v>49.827556666666652</c:v>
                </c:pt>
                <c:pt idx="128">
                  <c:v>49.827359999999999</c:v>
                </c:pt>
                <c:pt idx="129">
                  <c:v>49.826273333333326</c:v>
                </c:pt>
                <c:pt idx="130">
                  <c:v>49.823243333333338</c:v>
                </c:pt>
                <c:pt idx="131">
                  <c:v>49.821391666666649</c:v>
                </c:pt>
                <c:pt idx="132">
                  <c:v>49.822251666666673</c:v>
                </c:pt>
                <c:pt idx="133">
                  <c:v>49.818240000000031</c:v>
                </c:pt>
                <c:pt idx="134">
                  <c:v>49.816388333333343</c:v>
                </c:pt>
                <c:pt idx="135">
                  <c:v>49.815564999999985</c:v>
                </c:pt>
                <c:pt idx="136">
                  <c:v>49.810418333333345</c:v>
                </c:pt>
                <c:pt idx="137">
                  <c:v>49.812366666666684</c:v>
                </c:pt>
                <c:pt idx="138">
                  <c:v>49.811673333333346</c:v>
                </c:pt>
                <c:pt idx="139">
                  <c:v>49.809056666666677</c:v>
                </c:pt>
                <c:pt idx="140">
                  <c:v>49.811503333333341</c:v>
                </c:pt>
                <c:pt idx="141">
                  <c:v>49.809381666666674</c:v>
                </c:pt>
                <c:pt idx="142">
                  <c:v>49.804726666666689</c:v>
                </c:pt>
                <c:pt idx="143">
                  <c:v>49.804138333333313</c:v>
                </c:pt>
                <c:pt idx="144">
                  <c:v>49.80251999999998</c:v>
                </c:pt>
                <c:pt idx="145">
                  <c:v>49.801479999999991</c:v>
                </c:pt>
                <c:pt idx="146">
                  <c:v>49.802189999999989</c:v>
                </c:pt>
                <c:pt idx="147">
                  <c:v>49.799393333333342</c:v>
                </c:pt>
                <c:pt idx="148">
                  <c:v>49.796190000000003</c:v>
                </c:pt>
                <c:pt idx="149">
                  <c:v>49.794123333333346</c:v>
                </c:pt>
                <c:pt idx="150">
                  <c:v>49.79429333333335</c:v>
                </c:pt>
                <c:pt idx="151">
                  <c:v>49.793729999999989</c:v>
                </c:pt>
                <c:pt idx="152">
                  <c:v>49.790928333333362</c:v>
                </c:pt>
                <c:pt idx="153">
                  <c:v>49.790200000000006</c:v>
                </c:pt>
                <c:pt idx="154">
                  <c:v>49.790670000000006</c:v>
                </c:pt>
                <c:pt idx="155">
                  <c:v>49.789276666666673</c:v>
                </c:pt>
                <c:pt idx="156">
                  <c:v>49.784698333333345</c:v>
                </c:pt>
                <c:pt idx="157">
                  <c:v>49.784163333333339</c:v>
                </c:pt>
                <c:pt idx="158">
                  <c:v>49.781874999999999</c:v>
                </c:pt>
                <c:pt idx="159">
                  <c:v>49.783368333333343</c:v>
                </c:pt>
                <c:pt idx="160">
                  <c:v>49.781351666666666</c:v>
                </c:pt>
                <c:pt idx="161">
                  <c:v>49.779166666666676</c:v>
                </c:pt>
                <c:pt idx="162">
                  <c:v>49.77940499999999</c:v>
                </c:pt>
                <c:pt idx="163">
                  <c:v>49.773363333333343</c:v>
                </c:pt>
                <c:pt idx="164">
                  <c:v>49.771841666666653</c:v>
                </c:pt>
                <c:pt idx="165">
                  <c:v>49.769494999999992</c:v>
                </c:pt>
                <c:pt idx="166">
                  <c:v>49.770088333333334</c:v>
                </c:pt>
                <c:pt idx="167">
                  <c:v>49.77105000000001</c:v>
                </c:pt>
                <c:pt idx="168">
                  <c:v>49.77090166666666</c:v>
                </c:pt>
                <c:pt idx="169">
                  <c:v>49.770015000000022</c:v>
                </c:pt>
                <c:pt idx="170">
                  <c:v>49.76494000000001</c:v>
                </c:pt>
                <c:pt idx="171">
                  <c:v>49.76572166666665</c:v>
                </c:pt>
                <c:pt idx="172">
                  <c:v>49.766864999999981</c:v>
                </c:pt>
                <c:pt idx="173">
                  <c:v>49.762634999999996</c:v>
                </c:pt>
                <c:pt idx="174">
                  <c:v>49.761305</c:v>
                </c:pt>
                <c:pt idx="175">
                  <c:v>49.761251666666659</c:v>
                </c:pt>
                <c:pt idx="176">
                  <c:v>49.762129999999999</c:v>
                </c:pt>
                <c:pt idx="177">
                  <c:v>49.760488333333349</c:v>
                </c:pt>
                <c:pt idx="178">
                  <c:v>49.759520000000016</c:v>
                </c:pt>
                <c:pt idx="179">
                  <c:v>49.758205000000011</c:v>
                </c:pt>
                <c:pt idx="180">
                  <c:v>49.755733333333339</c:v>
                </c:pt>
                <c:pt idx="181">
                  <c:v>49.754370000000002</c:v>
                </c:pt>
                <c:pt idx="182">
                  <c:v>49.752246666666657</c:v>
                </c:pt>
                <c:pt idx="183">
                  <c:v>49.750819999999983</c:v>
                </c:pt>
                <c:pt idx="184">
                  <c:v>49.750568333333341</c:v>
                </c:pt>
                <c:pt idx="185">
                  <c:v>49.75072500000001</c:v>
                </c:pt>
                <c:pt idx="186">
                  <c:v>49.748449999999977</c:v>
                </c:pt>
                <c:pt idx="187">
                  <c:v>49.747159999999994</c:v>
                </c:pt>
                <c:pt idx="188">
                  <c:v>49.745221666666666</c:v>
                </c:pt>
                <c:pt idx="189">
                  <c:v>49.745426666666653</c:v>
                </c:pt>
                <c:pt idx="190">
                  <c:v>49.744508333333329</c:v>
                </c:pt>
                <c:pt idx="191">
                  <c:v>49.743213333333323</c:v>
                </c:pt>
                <c:pt idx="192">
                  <c:v>49.740504999999999</c:v>
                </c:pt>
                <c:pt idx="193">
                  <c:v>49.735926666666685</c:v>
                </c:pt>
                <c:pt idx="194">
                  <c:v>49.733709999999988</c:v>
                </c:pt>
                <c:pt idx="195">
                  <c:v>49.733728333333332</c:v>
                </c:pt>
                <c:pt idx="196">
                  <c:v>49.734901666666651</c:v>
                </c:pt>
                <c:pt idx="197">
                  <c:v>49.73372833333331</c:v>
                </c:pt>
                <c:pt idx="198">
                  <c:v>49.732591666666643</c:v>
                </c:pt>
                <c:pt idx="199">
                  <c:v>49.732096666666692</c:v>
                </c:pt>
                <c:pt idx="200">
                  <c:v>49.732225000000021</c:v>
                </c:pt>
                <c:pt idx="201">
                  <c:v>49.730371666666684</c:v>
                </c:pt>
                <c:pt idx="202">
                  <c:v>49.72779833333334</c:v>
                </c:pt>
                <c:pt idx="203">
                  <c:v>49.729781666666675</c:v>
                </c:pt>
                <c:pt idx="204">
                  <c:v>49.726036666666658</c:v>
                </c:pt>
                <c:pt idx="205">
                  <c:v>49.726003333333331</c:v>
                </c:pt>
                <c:pt idx="206">
                  <c:v>49.724306666666671</c:v>
                </c:pt>
                <c:pt idx="207">
                  <c:v>49.723585000000021</c:v>
                </c:pt>
                <c:pt idx="208">
                  <c:v>49.724678333333337</c:v>
                </c:pt>
                <c:pt idx="209">
                  <c:v>49.725751666666675</c:v>
                </c:pt>
                <c:pt idx="210">
                  <c:v>49.722829999999981</c:v>
                </c:pt>
                <c:pt idx="211">
                  <c:v>49.718948333333323</c:v>
                </c:pt>
                <c:pt idx="212">
                  <c:v>49.716989999999988</c:v>
                </c:pt>
                <c:pt idx="213">
                  <c:v>49.714714999999984</c:v>
                </c:pt>
                <c:pt idx="214">
                  <c:v>49.714256666666664</c:v>
                </c:pt>
                <c:pt idx="215">
                  <c:v>49.715599999999988</c:v>
                </c:pt>
                <c:pt idx="216">
                  <c:v>49.711491666666667</c:v>
                </c:pt>
                <c:pt idx="217">
                  <c:v>49.714580000000026</c:v>
                </c:pt>
                <c:pt idx="218">
                  <c:v>49.713594999999984</c:v>
                </c:pt>
                <c:pt idx="219">
                  <c:v>49.711336666666668</c:v>
                </c:pt>
                <c:pt idx="220">
                  <c:v>49.711316666666676</c:v>
                </c:pt>
                <c:pt idx="221">
                  <c:v>49.709713333333333</c:v>
                </c:pt>
                <c:pt idx="222">
                  <c:v>49.708539999999978</c:v>
                </c:pt>
                <c:pt idx="223">
                  <c:v>49.707136666666656</c:v>
                </c:pt>
                <c:pt idx="224">
                  <c:v>49.701905000000011</c:v>
                </c:pt>
                <c:pt idx="225">
                  <c:v>49.704165000000003</c:v>
                </c:pt>
                <c:pt idx="226">
                  <c:v>49.701555000000013</c:v>
                </c:pt>
                <c:pt idx="227">
                  <c:v>49.69805666666668</c:v>
                </c:pt>
                <c:pt idx="228">
                  <c:v>49.695148333333336</c:v>
                </c:pt>
                <c:pt idx="229">
                  <c:v>49.694631666666666</c:v>
                </c:pt>
                <c:pt idx="230">
                  <c:v>49.691071666666666</c:v>
                </c:pt>
                <c:pt idx="231">
                  <c:v>49.690830000000027</c:v>
                </c:pt>
                <c:pt idx="232">
                  <c:v>49.690309999999997</c:v>
                </c:pt>
                <c:pt idx="233">
                  <c:v>49.688085000000008</c:v>
                </c:pt>
                <c:pt idx="234">
                  <c:v>49.686965000000008</c:v>
                </c:pt>
                <c:pt idx="235">
                  <c:v>49.686401666666676</c:v>
                </c:pt>
                <c:pt idx="236">
                  <c:v>49.684421666666665</c:v>
                </c:pt>
                <c:pt idx="237">
                  <c:v>49.683076666666643</c:v>
                </c:pt>
                <c:pt idx="238">
                  <c:v>49.682090000000002</c:v>
                </c:pt>
                <c:pt idx="239">
                  <c:v>49.681211666666663</c:v>
                </c:pt>
                <c:pt idx="240">
                  <c:v>49.681839999999994</c:v>
                </c:pt>
                <c:pt idx="241">
                  <c:v>49.681188333333331</c:v>
                </c:pt>
                <c:pt idx="242">
                  <c:v>49.680734999999991</c:v>
                </c:pt>
                <c:pt idx="243">
                  <c:v>49.680361666666663</c:v>
                </c:pt>
                <c:pt idx="244">
                  <c:v>49.676255000000012</c:v>
                </c:pt>
                <c:pt idx="245">
                  <c:v>49.675690000000017</c:v>
                </c:pt>
                <c:pt idx="246">
                  <c:v>49.671569999999996</c:v>
                </c:pt>
                <c:pt idx="247">
                  <c:v>49.671801666666653</c:v>
                </c:pt>
                <c:pt idx="248">
                  <c:v>49.669048333333322</c:v>
                </c:pt>
                <c:pt idx="249">
                  <c:v>49.668958333333322</c:v>
                </c:pt>
                <c:pt idx="250">
                  <c:v>49.667451666666686</c:v>
                </c:pt>
                <c:pt idx="251">
                  <c:v>49.665029999999994</c:v>
                </c:pt>
                <c:pt idx="252">
                  <c:v>49.663856666666682</c:v>
                </c:pt>
                <c:pt idx="253">
                  <c:v>49.660403333333356</c:v>
                </c:pt>
                <c:pt idx="254">
                  <c:v>49.657946666666689</c:v>
                </c:pt>
                <c:pt idx="255">
                  <c:v>49.657718333333342</c:v>
                </c:pt>
                <c:pt idx="256">
                  <c:v>49.657564999999998</c:v>
                </c:pt>
                <c:pt idx="257">
                  <c:v>49.654639999999993</c:v>
                </c:pt>
                <c:pt idx="258">
                  <c:v>49.657733333333333</c:v>
                </c:pt>
                <c:pt idx="259">
                  <c:v>49.660986666666687</c:v>
                </c:pt>
                <c:pt idx="260">
                  <c:v>49.657678333333344</c:v>
                </c:pt>
                <c:pt idx="261">
                  <c:v>49.658691666666677</c:v>
                </c:pt>
                <c:pt idx="262">
                  <c:v>49.655561666666664</c:v>
                </c:pt>
                <c:pt idx="263">
                  <c:v>49.649816666666673</c:v>
                </c:pt>
                <c:pt idx="264">
                  <c:v>49.648501666666661</c:v>
                </c:pt>
                <c:pt idx="265">
                  <c:v>49.65120666666666</c:v>
                </c:pt>
                <c:pt idx="266">
                  <c:v>49.649229999999996</c:v>
                </c:pt>
                <c:pt idx="267">
                  <c:v>49.647516666666661</c:v>
                </c:pt>
                <c:pt idx="268">
                  <c:v>49.646824999999986</c:v>
                </c:pt>
                <c:pt idx="269">
                  <c:v>49.641336666666653</c:v>
                </c:pt>
                <c:pt idx="270">
                  <c:v>49.6415516666667</c:v>
                </c:pt>
                <c:pt idx="271">
                  <c:v>49.642519999999983</c:v>
                </c:pt>
                <c:pt idx="272">
                  <c:v>49.639046666666673</c:v>
                </c:pt>
                <c:pt idx="273">
                  <c:v>49.63770333333332</c:v>
                </c:pt>
                <c:pt idx="274">
                  <c:v>49.636583333333348</c:v>
                </c:pt>
                <c:pt idx="275">
                  <c:v>49.637929999999983</c:v>
                </c:pt>
                <c:pt idx="276">
                  <c:v>49.635660000000001</c:v>
                </c:pt>
                <c:pt idx="277">
                  <c:v>49.634223333333338</c:v>
                </c:pt>
                <c:pt idx="278">
                  <c:v>49.632159999999992</c:v>
                </c:pt>
                <c:pt idx="279">
                  <c:v>49.633171666666684</c:v>
                </c:pt>
                <c:pt idx="280">
                  <c:v>49.628753333333343</c:v>
                </c:pt>
                <c:pt idx="281">
                  <c:v>49.631380000000014</c:v>
                </c:pt>
                <c:pt idx="282">
                  <c:v>49.628830000000008</c:v>
                </c:pt>
                <c:pt idx="283">
                  <c:v>49.630778333333339</c:v>
                </c:pt>
                <c:pt idx="284">
                  <c:v>49.625943333333346</c:v>
                </c:pt>
                <c:pt idx="285">
                  <c:v>49.623215000000023</c:v>
                </c:pt>
                <c:pt idx="286">
                  <c:v>49.622588333333347</c:v>
                </c:pt>
                <c:pt idx="287">
                  <c:v>49.62226166666666</c:v>
                </c:pt>
                <c:pt idx="288">
                  <c:v>49.621290000000016</c:v>
                </c:pt>
                <c:pt idx="289">
                  <c:v>49.619521666666657</c:v>
                </c:pt>
                <c:pt idx="290">
                  <c:v>49.618194999999993</c:v>
                </c:pt>
                <c:pt idx="291">
                  <c:v>49.618753333333331</c:v>
                </c:pt>
                <c:pt idx="292">
                  <c:v>49.615623333333325</c:v>
                </c:pt>
                <c:pt idx="293">
                  <c:v>49.612833333333334</c:v>
                </c:pt>
                <c:pt idx="294">
                  <c:v>49.613058333333335</c:v>
                </c:pt>
                <c:pt idx="295">
                  <c:v>49.610403333333338</c:v>
                </c:pt>
                <c:pt idx="296">
                  <c:v>49.607670000000027</c:v>
                </c:pt>
                <c:pt idx="297">
                  <c:v>49.607679999999995</c:v>
                </c:pt>
                <c:pt idx="298">
                  <c:v>49.606079999999999</c:v>
                </c:pt>
                <c:pt idx="299">
                  <c:v>49.603616666666667</c:v>
                </c:pt>
                <c:pt idx="300">
                  <c:v>49.603568333333328</c:v>
                </c:pt>
                <c:pt idx="301">
                  <c:v>49.600153333333324</c:v>
                </c:pt>
                <c:pt idx="302">
                  <c:v>49.59657</c:v>
                </c:pt>
                <c:pt idx="303">
                  <c:v>49.595093333333338</c:v>
                </c:pt>
                <c:pt idx="304">
                  <c:v>49.594374999999999</c:v>
                </c:pt>
                <c:pt idx="305">
                  <c:v>49.593056666666676</c:v>
                </c:pt>
                <c:pt idx="306">
                  <c:v>49.59219499999999</c:v>
                </c:pt>
                <c:pt idx="307">
                  <c:v>49.589148333333327</c:v>
                </c:pt>
                <c:pt idx="308">
                  <c:v>49.588038333333323</c:v>
                </c:pt>
                <c:pt idx="309">
                  <c:v>49.588213333333321</c:v>
                </c:pt>
                <c:pt idx="310">
                  <c:v>49.585211666666645</c:v>
                </c:pt>
                <c:pt idx="311">
                  <c:v>49.580806666666653</c:v>
                </c:pt>
                <c:pt idx="312">
                  <c:v>49.580046666666675</c:v>
                </c:pt>
                <c:pt idx="313">
                  <c:v>49.579033333333335</c:v>
                </c:pt>
                <c:pt idx="314">
                  <c:v>49.576361666666664</c:v>
                </c:pt>
                <c:pt idx="315">
                  <c:v>49.573016666666668</c:v>
                </c:pt>
                <c:pt idx="316">
                  <c:v>49.573798333333336</c:v>
                </c:pt>
                <c:pt idx="317">
                  <c:v>49.57471833333333</c:v>
                </c:pt>
                <c:pt idx="318">
                  <c:v>49.572050000000011</c:v>
                </c:pt>
                <c:pt idx="319">
                  <c:v>49.570813333333355</c:v>
                </c:pt>
                <c:pt idx="320">
                  <c:v>49.563648333333319</c:v>
                </c:pt>
                <c:pt idx="321">
                  <c:v>49.562398333333327</c:v>
                </c:pt>
                <c:pt idx="322">
                  <c:v>49.56287833333333</c:v>
                </c:pt>
                <c:pt idx="323">
                  <c:v>49.563355000000001</c:v>
                </c:pt>
                <c:pt idx="324">
                  <c:v>49.560306666666676</c:v>
                </c:pt>
                <c:pt idx="325">
                  <c:v>49.563359999999989</c:v>
                </c:pt>
                <c:pt idx="326">
                  <c:v>49.561028333333319</c:v>
                </c:pt>
                <c:pt idx="327">
                  <c:v>49.557065000000009</c:v>
                </c:pt>
                <c:pt idx="328">
                  <c:v>49.557734999999987</c:v>
                </c:pt>
                <c:pt idx="329">
                  <c:v>49.558031666666665</c:v>
                </c:pt>
                <c:pt idx="330">
                  <c:v>49.55407666666666</c:v>
                </c:pt>
                <c:pt idx="331">
                  <c:v>49.554028333333356</c:v>
                </c:pt>
                <c:pt idx="332">
                  <c:v>49.551018333333339</c:v>
                </c:pt>
                <c:pt idx="333">
                  <c:v>49.553016666666672</c:v>
                </c:pt>
                <c:pt idx="334">
                  <c:v>49.551284999999993</c:v>
                </c:pt>
                <c:pt idx="335">
                  <c:v>49.553404999999977</c:v>
                </c:pt>
                <c:pt idx="336">
                  <c:v>49.548559999999988</c:v>
                </c:pt>
                <c:pt idx="337">
                  <c:v>49.552671666666662</c:v>
                </c:pt>
                <c:pt idx="338">
                  <c:v>49.54863666666666</c:v>
                </c:pt>
                <c:pt idx="339">
                  <c:v>49.546684999999989</c:v>
                </c:pt>
                <c:pt idx="340">
                  <c:v>49.546810000000008</c:v>
                </c:pt>
                <c:pt idx="341">
                  <c:v>49.543795000000017</c:v>
                </c:pt>
                <c:pt idx="342">
                  <c:v>49.539260000000006</c:v>
                </c:pt>
                <c:pt idx="343">
                  <c:v>49.539261666666668</c:v>
                </c:pt>
                <c:pt idx="344">
                  <c:v>49.540076666666685</c:v>
                </c:pt>
                <c:pt idx="345">
                  <c:v>49.536656666666673</c:v>
                </c:pt>
                <c:pt idx="346">
                  <c:v>49.533958333333338</c:v>
                </c:pt>
                <c:pt idx="347">
                  <c:v>49.529803333333312</c:v>
                </c:pt>
                <c:pt idx="348">
                  <c:v>49.526160000000019</c:v>
                </c:pt>
                <c:pt idx="349">
                  <c:v>49.525724999999994</c:v>
                </c:pt>
                <c:pt idx="350">
                  <c:v>49.522453333333353</c:v>
                </c:pt>
                <c:pt idx="351">
                  <c:v>49.52467333333334</c:v>
                </c:pt>
                <c:pt idx="352">
                  <c:v>49.524426666666656</c:v>
                </c:pt>
                <c:pt idx="353">
                  <c:v>49.521863333333322</c:v>
                </c:pt>
                <c:pt idx="354">
                  <c:v>49.522473333333309</c:v>
                </c:pt>
                <c:pt idx="355">
                  <c:v>49.521804999999972</c:v>
                </c:pt>
                <c:pt idx="356">
                  <c:v>49.522428333333316</c:v>
                </c:pt>
                <c:pt idx="357">
                  <c:v>49.520018333333333</c:v>
                </c:pt>
                <c:pt idx="358">
                  <c:v>49.518991666666672</c:v>
                </c:pt>
                <c:pt idx="359">
                  <c:v>49.51680833333333</c:v>
                </c:pt>
                <c:pt idx="360">
                  <c:v>49.517109999999995</c:v>
                </c:pt>
                <c:pt idx="361">
                  <c:v>49.515599999999978</c:v>
                </c:pt>
                <c:pt idx="362">
                  <c:v>49.511273333333335</c:v>
                </c:pt>
                <c:pt idx="363">
                  <c:v>49.510533333333342</c:v>
                </c:pt>
                <c:pt idx="364">
                  <c:v>49.505706666666669</c:v>
                </c:pt>
                <c:pt idx="365">
                  <c:v>49.506511666666675</c:v>
                </c:pt>
                <c:pt idx="366">
                  <c:v>49.506100000000011</c:v>
                </c:pt>
                <c:pt idx="367">
                  <c:v>49.506015000000005</c:v>
                </c:pt>
                <c:pt idx="368">
                  <c:v>49.505133333333326</c:v>
                </c:pt>
                <c:pt idx="369">
                  <c:v>49.504304999999995</c:v>
                </c:pt>
                <c:pt idx="370">
                  <c:v>49.497599999999991</c:v>
                </c:pt>
                <c:pt idx="371">
                  <c:v>49.496393333333344</c:v>
                </c:pt>
                <c:pt idx="372">
                  <c:v>49.494664999999991</c:v>
                </c:pt>
                <c:pt idx="373">
                  <c:v>49.496184999999997</c:v>
                </c:pt>
                <c:pt idx="374">
                  <c:v>49.494506666666673</c:v>
                </c:pt>
                <c:pt idx="375">
                  <c:v>49.494691666666668</c:v>
                </c:pt>
                <c:pt idx="376">
                  <c:v>49.491518333333339</c:v>
                </c:pt>
                <c:pt idx="377">
                  <c:v>49.491746666666657</c:v>
                </c:pt>
                <c:pt idx="378">
                  <c:v>49.489788333333344</c:v>
                </c:pt>
                <c:pt idx="379">
                  <c:v>49.486763333333336</c:v>
                </c:pt>
                <c:pt idx="380">
                  <c:v>49.486915000000003</c:v>
                </c:pt>
                <c:pt idx="381">
                  <c:v>49.485083333333328</c:v>
                </c:pt>
                <c:pt idx="382">
                  <c:v>49.484821666666662</c:v>
                </c:pt>
                <c:pt idx="383">
                  <c:v>49.483001666666659</c:v>
                </c:pt>
                <c:pt idx="384">
                  <c:v>49.482523333333347</c:v>
                </c:pt>
                <c:pt idx="385">
                  <c:v>49.481553333333338</c:v>
                </c:pt>
                <c:pt idx="386">
                  <c:v>49.47810166666666</c:v>
                </c:pt>
                <c:pt idx="387">
                  <c:v>49.475146666666667</c:v>
                </c:pt>
                <c:pt idx="388">
                  <c:v>49.478574999999985</c:v>
                </c:pt>
                <c:pt idx="389">
                  <c:v>49.473969999999994</c:v>
                </c:pt>
                <c:pt idx="390">
                  <c:v>49.473739999999992</c:v>
                </c:pt>
                <c:pt idx="391">
                  <c:v>49.386176666666664</c:v>
                </c:pt>
                <c:pt idx="392">
                  <c:v>49.471301666666676</c:v>
                </c:pt>
                <c:pt idx="393">
                  <c:v>49.467439999999989</c:v>
                </c:pt>
                <c:pt idx="394">
                  <c:v>49.468096666666654</c:v>
                </c:pt>
                <c:pt idx="395">
                  <c:v>49.463674999999988</c:v>
                </c:pt>
                <c:pt idx="396">
                  <c:v>49.463738333333332</c:v>
                </c:pt>
                <c:pt idx="397">
                  <c:v>49.460696666666678</c:v>
                </c:pt>
                <c:pt idx="398">
                  <c:v>49.45880333333335</c:v>
                </c:pt>
                <c:pt idx="399">
                  <c:v>49.457386666666686</c:v>
                </c:pt>
                <c:pt idx="400">
                  <c:v>49.458621666666673</c:v>
                </c:pt>
                <c:pt idx="401">
                  <c:v>49.455804999999991</c:v>
                </c:pt>
                <c:pt idx="402">
                  <c:v>49.455983333333307</c:v>
                </c:pt>
                <c:pt idx="403">
                  <c:v>49.453369999999993</c:v>
                </c:pt>
                <c:pt idx="404">
                  <c:v>49.451938333333338</c:v>
                </c:pt>
                <c:pt idx="405">
                  <c:v>49.452403333333336</c:v>
                </c:pt>
                <c:pt idx="406">
                  <c:v>49.449921666666661</c:v>
                </c:pt>
                <c:pt idx="407">
                  <c:v>49.450181666666666</c:v>
                </c:pt>
                <c:pt idx="408">
                  <c:v>49.44733333333334</c:v>
                </c:pt>
                <c:pt idx="409">
                  <c:v>49.443646666666687</c:v>
                </c:pt>
                <c:pt idx="410">
                  <c:v>49.445203333333346</c:v>
                </c:pt>
                <c:pt idx="411">
                  <c:v>49.443476666666683</c:v>
                </c:pt>
                <c:pt idx="412">
                  <c:v>49.442394999999998</c:v>
                </c:pt>
                <c:pt idx="413">
                  <c:v>49.442518333333354</c:v>
                </c:pt>
                <c:pt idx="414">
                  <c:v>49.442531666666646</c:v>
                </c:pt>
                <c:pt idx="415">
                  <c:v>49.439706666666666</c:v>
                </c:pt>
                <c:pt idx="416">
                  <c:v>49.44024000000001</c:v>
                </c:pt>
                <c:pt idx="417">
                  <c:v>49.440383333333344</c:v>
                </c:pt>
                <c:pt idx="418">
                  <c:v>49.439741666666663</c:v>
                </c:pt>
                <c:pt idx="419">
                  <c:v>49.436413333333334</c:v>
                </c:pt>
                <c:pt idx="420">
                  <c:v>49.435178333333319</c:v>
                </c:pt>
                <c:pt idx="421">
                  <c:v>49.439109999999992</c:v>
                </c:pt>
                <c:pt idx="422">
                  <c:v>49.447960000000009</c:v>
                </c:pt>
                <c:pt idx="423">
                  <c:v>49.453510000000001</c:v>
                </c:pt>
                <c:pt idx="424">
                  <c:v>49.461464999999997</c:v>
                </c:pt>
                <c:pt idx="425">
                  <c:v>49.470140000000008</c:v>
                </c:pt>
                <c:pt idx="426">
                  <c:v>49.478135000000002</c:v>
                </c:pt>
                <c:pt idx="427">
                  <c:v>49.488283333333335</c:v>
                </c:pt>
                <c:pt idx="428">
                  <c:v>49.490266666666663</c:v>
                </c:pt>
                <c:pt idx="429">
                  <c:v>49.488521666666664</c:v>
                </c:pt>
                <c:pt idx="430">
                  <c:v>49.490259999999999</c:v>
                </c:pt>
                <c:pt idx="431">
                  <c:v>49.487853333333327</c:v>
                </c:pt>
                <c:pt idx="432">
                  <c:v>49.485833333333325</c:v>
                </c:pt>
                <c:pt idx="433">
                  <c:v>49.482853333333324</c:v>
                </c:pt>
                <c:pt idx="434">
                  <c:v>49.478648333333346</c:v>
                </c:pt>
                <c:pt idx="435">
                  <c:v>49.476576666666652</c:v>
                </c:pt>
                <c:pt idx="436">
                  <c:v>49.475176666666677</c:v>
                </c:pt>
                <c:pt idx="437">
                  <c:v>49.472840000000005</c:v>
                </c:pt>
                <c:pt idx="438">
                  <c:v>49.469913333333338</c:v>
                </c:pt>
                <c:pt idx="439">
                  <c:v>49.465021666666665</c:v>
                </c:pt>
                <c:pt idx="440">
                  <c:v>49.462304999999994</c:v>
                </c:pt>
                <c:pt idx="441">
                  <c:v>49.460114999999988</c:v>
                </c:pt>
                <c:pt idx="442">
                  <c:v>49.464916666666667</c:v>
                </c:pt>
                <c:pt idx="443">
                  <c:v>49.467861666666678</c:v>
                </c:pt>
                <c:pt idx="444">
                  <c:v>49.472196666666676</c:v>
                </c:pt>
                <c:pt idx="445">
                  <c:v>49.480808333333336</c:v>
                </c:pt>
                <c:pt idx="446">
                  <c:v>49.489128333333333</c:v>
                </c:pt>
                <c:pt idx="447">
                  <c:v>49.49608333333331</c:v>
                </c:pt>
                <c:pt idx="448">
                  <c:v>49.498916666666673</c:v>
                </c:pt>
                <c:pt idx="449">
                  <c:v>49.499886666666654</c:v>
                </c:pt>
                <c:pt idx="450">
                  <c:v>49.499306666666662</c:v>
                </c:pt>
                <c:pt idx="451">
                  <c:v>49.494239999999991</c:v>
                </c:pt>
                <c:pt idx="452">
                  <c:v>49.49217166666665</c:v>
                </c:pt>
                <c:pt idx="453">
                  <c:v>49.488543333333332</c:v>
                </c:pt>
                <c:pt idx="454">
                  <c:v>49.486156666666673</c:v>
                </c:pt>
                <c:pt idx="455">
                  <c:v>49.480954999999994</c:v>
                </c:pt>
                <c:pt idx="456">
                  <c:v>49.478971666666659</c:v>
                </c:pt>
                <c:pt idx="457">
                  <c:v>49.477745000000006</c:v>
                </c:pt>
                <c:pt idx="458">
                  <c:v>49.472983333333339</c:v>
                </c:pt>
                <c:pt idx="459">
                  <c:v>49.46868666666667</c:v>
                </c:pt>
                <c:pt idx="460">
                  <c:v>49.469783333333318</c:v>
                </c:pt>
                <c:pt idx="461">
                  <c:v>49.471651666666659</c:v>
                </c:pt>
                <c:pt idx="462">
                  <c:v>49.476018333333329</c:v>
                </c:pt>
                <c:pt idx="463">
                  <c:v>49.479436666666658</c:v>
                </c:pt>
                <c:pt idx="464">
                  <c:v>49.485853333333324</c:v>
                </c:pt>
                <c:pt idx="465">
                  <c:v>49.494613333333355</c:v>
                </c:pt>
                <c:pt idx="466">
                  <c:v>49.500730000000004</c:v>
                </c:pt>
                <c:pt idx="467">
                  <c:v>49.505568333333336</c:v>
                </c:pt>
                <c:pt idx="468">
                  <c:v>49.501106666666679</c:v>
                </c:pt>
                <c:pt idx="469">
                  <c:v>49.499926666666639</c:v>
                </c:pt>
                <c:pt idx="470">
                  <c:v>49.49786000000001</c:v>
                </c:pt>
                <c:pt idx="471">
                  <c:v>49.496714999999995</c:v>
                </c:pt>
                <c:pt idx="472">
                  <c:v>49.48948</c:v>
                </c:pt>
                <c:pt idx="473">
                  <c:v>49.489613333333303</c:v>
                </c:pt>
                <c:pt idx="474">
                  <c:v>49.48400500000001</c:v>
                </c:pt>
                <c:pt idx="475">
                  <c:v>49.478894999999987</c:v>
                </c:pt>
                <c:pt idx="476">
                  <c:v>49.47573000000002</c:v>
                </c:pt>
                <c:pt idx="477">
                  <c:v>49.474889999999995</c:v>
                </c:pt>
                <c:pt idx="478">
                  <c:v>49.474906666666683</c:v>
                </c:pt>
                <c:pt idx="479">
                  <c:v>49.479183333333339</c:v>
                </c:pt>
                <c:pt idx="480">
                  <c:v>49.489568333333338</c:v>
                </c:pt>
                <c:pt idx="481">
                  <c:v>49.493406666666651</c:v>
                </c:pt>
                <c:pt idx="482">
                  <c:v>49.49724166666666</c:v>
                </c:pt>
                <c:pt idx="483">
                  <c:v>49.505243333333333</c:v>
                </c:pt>
                <c:pt idx="484">
                  <c:v>49.512241666666668</c:v>
                </c:pt>
                <c:pt idx="485">
                  <c:v>49.511576666666656</c:v>
                </c:pt>
                <c:pt idx="486">
                  <c:v>49.510888333333334</c:v>
                </c:pt>
                <c:pt idx="487">
                  <c:v>49.507299999999994</c:v>
                </c:pt>
                <c:pt idx="488">
                  <c:v>49.503521666666678</c:v>
                </c:pt>
                <c:pt idx="489">
                  <c:v>49.500059999999991</c:v>
                </c:pt>
                <c:pt idx="490">
                  <c:v>49.496584999999982</c:v>
                </c:pt>
                <c:pt idx="491">
                  <c:v>49.494224999999993</c:v>
                </c:pt>
                <c:pt idx="492">
                  <c:v>49.48921499999998</c:v>
                </c:pt>
                <c:pt idx="493">
                  <c:v>49.484686666666661</c:v>
                </c:pt>
                <c:pt idx="494">
                  <c:v>49.486403333333328</c:v>
                </c:pt>
                <c:pt idx="495">
                  <c:v>49.484513333333325</c:v>
                </c:pt>
                <c:pt idx="496">
                  <c:v>49.492360000000005</c:v>
                </c:pt>
                <c:pt idx="497">
                  <c:v>49.497599999999991</c:v>
                </c:pt>
                <c:pt idx="498">
                  <c:v>49.503155</c:v>
                </c:pt>
                <c:pt idx="499">
                  <c:v>49.510981666666673</c:v>
                </c:pt>
                <c:pt idx="500">
                  <c:v>49.514486666666656</c:v>
                </c:pt>
                <c:pt idx="501">
                  <c:v>49.513400000000004</c:v>
                </c:pt>
                <c:pt idx="502">
                  <c:v>49.511096666666667</c:v>
                </c:pt>
                <c:pt idx="503">
                  <c:v>49.509630000000001</c:v>
                </c:pt>
                <c:pt idx="504">
                  <c:v>49.505076666666668</c:v>
                </c:pt>
                <c:pt idx="505">
                  <c:v>49.501844999999996</c:v>
                </c:pt>
                <c:pt idx="506">
                  <c:v>49.500018333333323</c:v>
                </c:pt>
                <c:pt idx="507">
                  <c:v>49.49697166666666</c:v>
                </c:pt>
                <c:pt idx="508">
                  <c:v>49.492498333333323</c:v>
                </c:pt>
                <c:pt idx="509">
                  <c:v>49.48936166666666</c:v>
                </c:pt>
                <c:pt idx="510">
                  <c:v>49.485758333333344</c:v>
                </c:pt>
                <c:pt idx="511">
                  <c:v>49.487570000000005</c:v>
                </c:pt>
                <c:pt idx="512">
                  <c:v>49.492043333333328</c:v>
                </c:pt>
                <c:pt idx="513">
                  <c:v>49.500568333333341</c:v>
                </c:pt>
                <c:pt idx="514">
                  <c:v>49.509886666666667</c:v>
                </c:pt>
                <c:pt idx="515">
                  <c:v>49.516978333333327</c:v>
                </c:pt>
                <c:pt idx="516">
                  <c:v>49.520538333333334</c:v>
                </c:pt>
                <c:pt idx="517">
                  <c:v>49.524853333333333</c:v>
                </c:pt>
                <c:pt idx="518">
                  <c:v>49.522425000000005</c:v>
                </c:pt>
                <c:pt idx="519">
                  <c:v>49.51801833333333</c:v>
                </c:pt>
                <c:pt idx="520">
                  <c:v>49.515209999999996</c:v>
                </c:pt>
                <c:pt idx="521">
                  <c:v>49.513221666666674</c:v>
                </c:pt>
                <c:pt idx="522">
                  <c:v>49.507913333333335</c:v>
                </c:pt>
                <c:pt idx="523">
                  <c:v>49.501721666666661</c:v>
                </c:pt>
                <c:pt idx="524">
                  <c:v>49.499019999999987</c:v>
                </c:pt>
                <c:pt idx="525">
                  <c:v>49.495673333333336</c:v>
                </c:pt>
                <c:pt idx="526">
                  <c:v>49.494036666666666</c:v>
                </c:pt>
                <c:pt idx="527">
                  <c:v>49.494991666666657</c:v>
                </c:pt>
                <c:pt idx="528">
                  <c:v>49.502960000000016</c:v>
                </c:pt>
                <c:pt idx="529">
                  <c:v>49.509703333333348</c:v>
                </c:pt>
                <c:pt idx="530">
                  <c:v>49.518409999999982</c:v>
                </c:pt>
                <c:pt idx="531">
                  <c:v>49.52602000000001</c:v>
                </c:pt>
                <c:pt idx="532">
                  <c:v>49.532648333333327</c:v>
                </c:pt>
                <c:pt idx="533">
                  <c:v>49.53303166666668</c:v>
                </c:pt>
                <c:pt idx="534">
                  <c:v>49.53442666666669</c:v>
                </c:pt>
                <c:pt idx="535">
                  <c:v>49.531265000000005</c:v>
                </c:pt>
                <c:pt idx="536">
                  <c:v>49.528221666666653</c:v>
                </c:pt>
                <c:pt idx="537">
                  <c:v>49.52253333333335</c:v>
                </c:pt>
                <c:pt idx="538">
                  <c:v>49.51811166666667</c:v>
                </c:pt>
                <c:pt idx="539">
                  <c:v>49.510716666666681</c:v>
                </c:pt>
                <c:pt idx="540">
                  <c:v>49.50261500000002</c:v>
                </c:pt>
                <c:pt idx="541">
                  <c:v>49.500783333333338</c:v>
                </c:pt>
                <c:pt idx="542">
                  <c:v>49.500436666666658</c:v>
                </c:pt>
                <c:pt idx="543">
                  <c:v>49.504084999999996</c:v>
                </c:pt>
                <c:pt idx="544">
                  <c:v>49.508964999999996</c:v>
                </c:pt>
                <c:pt idx="545">
                  <c:v>49.513229999999986</c:v>
                </c:pt>
                <c:pt idx="546">
                  <c:v>49.519989999999993</c:v>
                </c:pt>
                <c:pt idx="547">
                  <c:v>49.528238333333327</c:v>
                </c:pt>
                <c:pt idx="548">
                  <c:v>49.532926666666647</c:v>
                </c:pt>
                <c:pt idx="549">
                  <c:v>49.533840000000005</c:v>
                </c:pt>
                <c:pt idx="550">
                  <c:v>49.531166666666678</c:v>
                </c:pt>
                <c:pt idx="551">
                  <c:v>49.528895000000006</c:v>
                </c:pt>
                <c:pt idx="552">
                  <c:v>49.524158333333339</c:v>
                </c:pt>
                <c:pt idx="553">
                  <c:v>49.52193166666666</c:v>
                </c:pt>
                <c:pt idx="554">
                  <c:v>49.51744166666667</c:v>
                </c:pt>
                <c:pt idx="555">
                  <c:v>49.513235000000002</c:v>
                </c:pt>
                <c:pt idx="556">
                  <c:v>49.511743333333342</c:v>
                </c:pt>
                <c:pt idx="557">
                  <c:v>49.511478333333329</c:v>
                </c:pt>
                <c:pt idx="558">
                  <c:v>49.51107166666668</c:v>
                </c:pt>
                <c:pt idx="559">
                  <c:v>49.514678333333357</c:v>
                </c:pt>
                <c:pt idx="560">
                  <c:v>49.520903333333337</c:v>
                </c:pt>
                <c:pt idx="561">
                  <c:v>49.524811666666658</c:v>
                </c:pt>
                <c:pt idx="562">
                  <c:v>49.531561666666676</c:v>
                </c:pt>
                <c:pt idx="563">
                  <c:v>49.535583333333335</c:v>
                </c:pt>
                <c:pt idx="564">
                  <c:v>49.539118333333349</c:v>
                </c:pt>
                <c:pt idx="565">
                  <c:v>49.537091666666683</c:v>
                </c:pt>
                <c:pt idx="566">
                  <c:v>49.534683333333341</c:v>
                </c:pt>
                <c:pt idx="567">
                  <c:v>49.531291666666668</c:v>
                </c:pt>
                <c:pt idx="568">
                  <c:v>49.528046666666654</c:v>
                </c:pt>
                <c:pt idx="569">
                  <c:v>49.520925000000013</c:v>
                </c:pt>
                <c:pt idx="570">
                  <c:v>49.516210000000001</c:v>
                </c:pt>
                <c:pt idx="571">
                  <c:v>49.515208333333327</c:v>
                </c:pt>
                <c:pt idx="572">
                  <c:v>49.516105000000003</c:v>
                </c:pt>
                <c:pt idx="573">
                  <c:v>49.517474999999983</c:v>
                </c:pt>
                <c:pt idx="574">
                  <c:v>49.520499999999984</c:v>
                </c:pt>
                <c:pt idx="575">
                  <c:v>49.527414999999998</c:v>
                </c:pt>
                <c:pt idx="576">
                  <c:v>49.535329999999973</c:v>
                </c:pt>
                <c:pt idx="577">
                  <c:v>49.544261666666664</c:v>
                </c:pt>
                <c:pt idx="578">
                  <c:v>49.550280000000001</c:v>
                </c:pt>
                <c:pt idx="579">
                  <c:v>49.551523333333321</c:v>
                </c:pt>
                <c:pt idx="580">
                  <c:v>49.548331666666662</c:v>
                </c:pt>
                <c:pt idx="581">
                  <c:v>49.546365000000002</c:v>
                </c:pt>
                <c:pt idx="582">
                  <c:v>49.544483333333346</c:v>
                </c:pt>
                <c:pt idx="583">
                  <c:v>49.53850000000002</c:v>
                </c:pt>
                <c:pt idx="584">
                  <c:v>49.535305000000008</c:v>
                </c:pt>
                <c:pt idx="585">
                  <c:v>49.527648333333325</c:v>
                </c:pt>
                <c:pt idx="586">
                  <c:v>49.524031666666652</c:v>
                </c:pt>
                <c:pt idx="587">
                  <c:v>49.519443333333328</c:v>
                </c:pt>
                <c:pt idx="588">
                  <c:v>49.522063333333328</c:v>
                </c:pt>
                <c:pt idx="589">
                  <c:v>49.522648333333336</c:v>
                </c:pt>
                <c:pt idx="590">
                  <c:v>49.526316666666666</c:v>
                </c:pt>
                <c:pt idx="591">
                  <c:v>49.531536666666675</c:v>
                </c:pt>
                <c:pt idx="592">
                  <c:v>49.537646666666667</c:v>
                </c:pt>
                <c:pt idx="593">
                  <c:v>49.542106666666676</c:v>
                </c:pt>
                <c:pt idx="594">
                  <c:v>49.549391666666672</c:v>
                </c:pt>
                <c:pt idx="595">
                  <c:v>49.555923333333325</c:v>
                </c:pt>
                <c:pt idx="596">
                  <c:v>49.560354999999994</c:v>
                </c:pt>
                <c:pt idx="597">
                  <c:v>49.558283333333314</c:v>
                </c:pt>
                <c:pt idx="598">
                  <c:v>49.553071666666668</c:v>
                </c:pt>
                <c:pt idx="599">
                  <c:v>49.548855000000003</c:v>
                </c:pt>
                <c:pt idx="600">
                  <c:v>49.545211666666646</c:v>
                </c:pt>
                <c:pt idx="601">
                  <c:v>49.540036666666687</c:v>
                </c:pt>
                <c:pt idx="602">
                  <c:v>49.534016666666659</c:v>
                </c:pt>
                <c:pt idx="603">
                  <c:v>49.531095000000001</c:v>
                </c:pt>
                <c:pt idx="604">
                  <c:v>49.528443333333328</c:v>
                </c:pt>
                <c:pt idx="605">
                  <c:v>49.528518333333338</c:v>
                </c:pt>
                <c:pt idx="606">
                  <c:v>49.535778333333347</c:v>
                </c:pt>
                <c:pt idx="607">
                  <c:v>49.538760000000003</c:v>
                </c:pt>
                <c:pt idx="608">
                  <c:v>49.541561666666674</c:v>
                </c:pt>
                <c:pt idx="609">
                  <c:v>49.545351666666669</c:v>
                </c:pt>
                <c:pt idx="610">
                  <c:v>49.552749999999996</c:v>
                </c:pt>
                <c:pt idx="611">
                  <c:v>49.559508333333319</c:v>
                </c:pt>
                <c:pt idx="612">
                  <c:v>49.560190000000006</c:v>
                </c:pt>
                <c:pt idx="613">
                  <c:v>49.558595000000004</c:v>
                </c:pt>
                <c:pt idx="614">
                  <c:v>49.558423333333323</c:v>
                </c:pt>
                <c:pt idx="615">
                  <c:v>49.55166833333336</c:v>
                </c:pt>
                <c:pt idx="616">
                  <c:v>49.547328333333333</c:v>
                </c:pt>
                <c:pt idx="617">
                  <c:v>49.540293333333331</c:v>
                </c:pt>
                <c:pt idx="618">
                  <c:v>49.534520000000001</c:v>
                </c:pt>
                <c:pt idx="619">
                  <c:v>49.531371666666665</c:v>
                </c:pt>
                <c:pt idx="620">
                  <c:v>49.531244999999991</c:v>
                </c:pt>
                <c:pt idx="621">
                  <c:v>49.537623333333315</c:v>
                </c:pt>
                <c:pt idx="622">
                  <c:v>49.541756666666672</c:v>
                </c:pt>
                <c:pt idx="623">
                  <c:v>49.542120000000018</c:v>
                </c:pt>
                <c:pt idx="624">
                  <c:v>49.550843333333326</c:v>
                </c:pt>
                <c:pt idx="625">
                  <c:v>49.557288333333325</c:v>
                </c:pt>
                <c:pt idx="626">
                  <c:v>49.564048333333325</c:v>
                </c:pt>
                <c:pt idx="627">
                  <c:v>49.566591666666667</c:v>
                </c:pt>
                <c:pt idx="628">
                  <c:v>49.562498333333338</c:v>
                </c:pt>
                <c:pt idx="629">
                  <c:v>49.559028333333316</c:v>
                </c:pt>
                <c:pt idx="630">
                  <c:v>49.552788333333332</c:v>
                </c:pt>
                <c:pt idx="631">
                  <c:v>49.549216666666659</c:v>
                </c:pt>
                <c:pt idx="632">
                  <c:v>49.544329999999981</c:v>
                </c:pt>
                <c:pt idx="633">
                  <c:v>49.540016666666681</c:v>
                </c:pt>
                <c:pt idx="634">
                  <c:v>49.53773833333333</c:v>
                </c:pt>
                <c:pt idx="635">
                  <c:v>49.538105000000023</c:v>
                </c:pt>
                <c:pt idx="636">
                  <c:v>49.544958333333334</c:v>
                </c:pt>
                <c:pt idx="637">
                  <c:v>49.54828999999998</c:v>
                </c:pt>
                <c:pt idx="638">
                  <c:v>49.552914999999992</c:v>
                </c:pt>
                <c:pt idx="639">
                  <c:v>49.556516666666667</c:v>
                </c:pt>
                <c:pt idx="640">
                  <c:v>49.56581666666667</c:v>
                </c:pt>
                <c:pt idx="641">
                  <c:v>49.571633333333338</c:v>
                </c:pt>
                <c:pt idx="642">
                  <c:v>49.573408333333333</c:v>
                </c:pt>
                <c:pt idx="643">
                  <c:v>49.574538333333329</c:v>
                </c:pt>
                <c:pt idx="644">
                  <c:v>49.568936666666659</c:v>
                </c:pt>
                <c:pt idx="645">
                  <c:v>49.561518333333332</c:v>
                </c:pt>
                <c:pt idx="646">
                  <c:v>49.558030000000009</c:v>
                </c:pt>
                <c:pt idx="647">
                  <c:v>49.553324999999994</c:v>
                </c:pt>
                <c:pt idx="648">
                  <c:v>49.547411666666676</c:v>
                </c:pt>
                <c:pt idx="649">
                  <c:v>49.54373833333333</c:v>
                </c:pt>
                <c:pt idx="650">
                  <c:v>49.539888333333337</c:v>
                </c:pt>
                <c:pt idx="651">
                  <c:v>49.541516666666666</c:v>
                </c:pt>
                <c:pt idx="652">
                  <c:v>49.546391666666651</c:v>
                </c:pt>
                <c:pt idx="653">
                  <c:v>49.555024999999986</c:v>
                </c:pt>
                <c:pt idx="654">
                  <c:v>49.561986666666684</c:v>
                </c:pt>
                <c:pt idx="655">
                  <c:v>49.568135000000012</c:v>
                </c:pt>
                <c:pt idx="656">
                  <c:v>49.569788333333328</c:v>
                </c:pt>
                <c:pt idx="657">
                  <c:v>49.572933333333324</c:v>
                </c:pt>
                <c:pt idx="658">
                  <c:v>49.581090000000017</c:v>
                </c:pt>
                <c:pt idx="659">
                  <c:v>49.58051833333333</c:v>
                </c:pt>
                <c:pt idx="660">
                  <c:v>49.579066666666684</c:v>
                </c:pt>
                <c:pt idx="661">
                  <c:v>49.576028333333326</c:v>
                </c:pt>
                <c:pt idx="662">
                  <c:v>49.568334999999976</c:v>
                </c:pt>
                <c:pt idx="663">
                  <c:v>49.563430000000011</c:v>
                </c:pt>
                <c:pt idx="664">
                  <c:v>49.558889999999998</c:v>
                </c:pt>
                <c:pt idx="665">
                  <c:v>49.549521666666656</c:v>
                </c:pt>
                <c:pt idx="666">
                  <c:v>49.547293333333336</c:v>
                </c:pt>
                <c:pt idx="667">
                  <c:v>49.549628333333345</c:v>
                </c:pt>
                <c:pt idx="668">
                  <c:v>49.551076666666667</c:v>
                </c:pt>
                <c:pt idx="669">
                  <c:v>49.557138333333327</c:v>
                </c:pt>
                <c:pt idx="670">
                  <c:v>49.562531666666665</c:v>
                </c:pt>
                <c:pt idx="671">
                  <c:v>49.568300000000001</c:v>
                </c:pt>
                <c:pt idx="672">
                  <c:v>49.574073333333338</c:v>
                </c:pt>
                <c:pt idx="673">
                  <c:v>49.581454999999991</c:v>
                </c:pt>
                <c:pt idx="674">
                  <c:v>49.58663499999998</c:v>
                </c:pt>
                <c:pt idx="675">
                  <c:v>49.584988333333328</c:v>
                </c:pt>
                <c:pt idx="676">
                  <c:v>49.581946666666674</c:v>
                </c:pt>
                <c:pt idx="677">
                  <c:v>49.57588166666666</c:v>
                </c:pt>
                <c:pt idx="678">
                  <c:v>49.572045000000024</c:v>
                </c:pt>
                <c:pt idx="679">
                  <c:v>49.568943333333358</c:v>
                </c:pt>
                <c:pt idx="680">
                  <c:v>49.561908333333321</c:v>
                </c:pt>
                <c:pt idx="681">
                  <c:v>49.557778333333317</c:v>
                </c:pt>
                <c:pt idx="682">
                  <c:v>49.554276666666638</c:v>
                </c:pt>
                <c:pt idx="683">
                  <c:v>49.556856666666668</c:v>
                </c:pt>
                <c:pt idx="684">
                  <c:v>49.560994999999998</c:v>
                </c:pt>
                <c:pt idx="685">
                  <c:v>49.566793333333329</c:v>
                </c:pt>
                <c:pt idx="686">
                  <c:v>49.571421666666666</c:v>
                </c:pt>
                <c:pt idx="687">
                  <c:v>49.576488333333344</c:v>
                </c:pt>
                <c:pt idx="688">
                  <c:v>49.583818333333333</c:v>
                </c:pt>
                <c:pt idx="689">
                  <c:v>49.589713333333314</c:v>
                </c:pt>
                <c:pt idx="690">
                  <c:v>49.590566666666646</c:v>
                </c:pt>
                <c:pt idx="691">
                  <c:v>49.589458333333333</c:v>
                </c:pt>
                <c:pt idx="692">
                  <c:v>49.58681</c:v>
                </c:pt>
                <c:pt idx="693">
                  <c:v>49.578983333333341</c:v>
                </c:pt>
                <c:pt idx="694">
                  <c:v>49.573824999999985</c:v>
                </c:pt>
                <c:pt idx="695">
                  <c:v>49.568166666666656</c:v>
                </c:pt>
                <c:pt idx="696">
                  <c:v>49.569269999999989</c:v>
                </c:pt>
                <c:pt idx="697">
                  <c:v>49.565020000000004</c:v>
                </c:pt>
                <c:pt idx="698">
                  <c:v>49.561815000000003</c:v>
                </c:pt>
                <c:pt idx="699">
                  <c:v>49.566103333333345</c:v>
                </c:pt>
                <c:pt idx="700">
                  <c:v>49.570204999999987</c:v>
                </c:pt>
                <c:pt idx="701">
                  <c:v>49.573441666666689</c:v>
                </c:pt>
                <c:pt idx="702">
                  <c:v>49.581695000000018</c:v>
                </c:pt>
                <c:pt idx="703">
                  <c:v>49.587976666666663</c:v>
                </c:pt>
                <c:pt idx="704">
                  <c:v>49.591828333333332</c:v>
                </c:pt>
                <c:pt idx="705">
                  <c:v>49.593488333333326</c:v>
                </c:pt>
                <c:pt idx="706">
                  <c:v>49.595493333333344</c:v>
                </c:pt>
                <c:pt idx="707">
                  <c:v>49.589946666666656</c:v>
                </c:pt>
                <c:pt idx="708">
                  <c:v>49.587998333333331</c:v>
                </c:pt>
                <c:pt idx="709">
                  <c:v>49.583118333333324</c:v>
                </c:pt>
                <c:pt idx="710">
                  <c:v>49.574771666666649</c:v>
                </c:pt>
                <c:pt idx="711">
                  <c:v>49.570251666666664</c:v>
                </c:pt>
                <c:pt idx="712">
                  <c:v>49.565336666666667</c:v>
                </c:pt>
                <c:pt idx="713">
                  <c:v>49.567503333333342</c:v>
                </c:pt>
                <c:pt idx="714">
                  <c:v>49.571938333333328</c:v>
                </c:pt>
                <c:pt idx="715">
                  <c:v>49.575106666666663</c:v>
                </c:pt>
                <c:pt idx="716">
                  <c:v>49.579978333333308</c:v>
                </c:pt>
                <c:pt idx="717">
                  <c:v>49.582399999999986</c:v>
                </c:pt>
                <c:pt idx="718">
                  <c:v>49.590705000000007</c:v>
                </c:pt>
                <c:pt idx="719">
                  <c:v>49.595298333333332</c:v>
                </c:pt>
                <c:pt idx="720">
                  <c:v>49.599188333333338</c:v>
                </c:pt>
                <c:pt idx="721">
                  <c:v>49.603656666666666</c:v>
                </c:pt>
                <c:pt idx="722">
                  <c:v>49.605543333333344</c:v>
                </c:pt>
                <c:pt idx="723">
                  <c:v>49.60126333333335</c:v>
                </c:pt>
                <c:pt idx="724">
                  <c:v>49.596089999999997</c:v>
                </c:pt>
                <c:pt idx="725">
                  <c:v>49.592738333333337</c:v>
                </c:pt>
                <c:pt idx="726">
                  <c:v>49.584371666666648</c:v>
                </c:pt>
                <c:pt idx="727">
                  <c:v>49.579399999999985</c:v>
                </c:pt>
                <c:pt idx="728">
                  <c:v>49.575868333333332</c:v>
                </c:pt>
                <c:pt idx="729">
                  <c:v>49.571593333333347</c:v>
                </c:pt>
                <c:pt idx="730">
                  <c:v>49.571104999999989</c:v>
                </c:pt>
                <c:pt idx="731">
                  <c:v>49.573201666666669</c:v>
                </c:pt>
                <c:pt idx="732">
                  <c:v>49.577454999999993</c:v>
                </c:pt>
                <c:pt idx="733">
                  <c:v>49.582224999999994</c:v>
                </c:pt>
                <c:pt idx="734">
                  <c:v>49.58459666666667</c:v>
                </c:pt>
                <c:pt idx="735">
                  <c:v>49.590260000000008</c:v>
                </c:pt>
                <c:pt idx="736">
                  <c:v>49.60067166666667</c:v>
                </c:pt>
                <c:pt idx="737">
                  <c:v>49.605891666666672</c:v>
                </c:pt>
                <c:pt idx="738">
                  <c:v>49.606376666666655</c:v>
                </c:pt>
                <c:pt idx="739">
                  <c:v>49.602948333333337</c:v>
                </c:pt>
                <c:pt idx="740">
                  <c:v>49.60270666666667</c:v>
                </c:pt>
                <c:pt idx="741">
                  <c:v>49.593038333333332</c:v>
                </c:pt>
                <c:pt idx="742">
                  <c:v>49.584734999999974</c:v>
                </c:pt>
                <c:pt idx="743">
                  <c:v>49.582433333333341</c:v>
                </c:pt>
                <c:pt idx="744">
                  <c:v>49.578793333333309</c:v>
                </c:pt>
                <c:pt idx="745">
                  <c:v>49.575233333333351</c:v>
                </c:pt>
                <c:pt idx="746">
                  <c:v>49.572325000000014</c:v>
                </c:pt>
                <c:pt idx="747">
                  <c:v>49.569188333333358</c:v>
                </c:pt>
                <c:pt idx="748">
                  <c:v>49.569601666666678</c:v>
                </c:pt>
                <c:pt idx="749">
                  <c:v>49.575596666666684</c:v>
                </c:pt>
                <c:pt idx="750">
                  <c:v>49.581226666666666</c:v>
                </c:pt>
                <c:pt idx="751">
                  <c:v>49.586088333333336</c:v>
                </c:pt>
                <c:pt idx="752">
                  <c:v>49.589840000000002</c:v>
                </c:pt>
                <c:pt idx="753">
                  <c:v>49.595693333333337</c:v>
                </c:pt>
                <c:pt idx="754">
                  <c:v>49.59781499999999</c:v>
                </c:pt>
                <c:pt idx="755">
                  <c:v>49.594931666666668</c:v>
                </c:pt>
                <c:pt idx="756">
                  <c:v>49.590343333333337</c:v>
                </c:pt>
                <c:pt idx="757">
                  <c:v>49.58602999999998</c:v>
                </c:pt>
                <c:pt idx="758">
                  <c:v>49.58375166666665</c:v>
                </c:pt>
                <c:pt idx="759">
                  <c:v>49.582076666666687</c:v>
                </c:pt>
                <c:pt idx="760">
                  <c:v>49.577546666666677</c:v>
                </c:pt>
                <c:pt idx="761">
                  <c:v>49.57379000000001</c:v>
                </c:pt>
                <c:pt idx="762">
                  <c:v>49.568359999999984</c:v>
                </c:pt>
                <c:pt idx="763">
                  <c:v>49.562281666666678</c:v>
                </c:pt>
                <c:pt idx="764">
                  <c:v>49.559208333333331</c:v>
                </c:pt>
                <c:pt idx="765">
                  <c:v>49.563595000000007</c:v>
                </c:pt>
                <c:pt idx="766">
                  <c:v>49.565645000000004</c:v>
                </c:pt>
                <c:pt idx="767">
                  <c:v>49.569451666666666</c:v>
                </c:pt>
                <c:pt idx="768">
                  <c:v>49.577620000000003</c:v>
                </c:pt>
                <c:pt idx="769">
                  <c:v>49.580531666666651</c:v>
                </c:pt>
                <c:pt idx="770">
                  <c:v>49.587761666666651</c:v>
                </c:pt>
                <c:pt idx="771">
                  <c:v>49.591270000000002</c:v>
                </c:pt>
                <c:pt idx="772">
                  <c:v>49.591114999999995</c:v>
                </c:pt>
                <c:pt idx="773">
                  <c:v>49.589598333333342</c:v>
                </c:pt>
                <c:pt idx="774">
                  <c:v>49.584236666666655</c:v>
                </c:pt>
                <c:pt idx="775">
                  <c:v>49.580466666666659</c:v>
                </c:pt>
                <c:pt idx="776">
                  <c:v>49.576848333333331</c:v>
                </c:pt>
                <c:pt idx="777">
                  <c:v>49.570688333333351</c:v>
                </c:pt>
                <c:pt idx="778">
                  <c:v>49.566324999999992</c:v>
                </c:pt>
                <c:pt idx="779">
                  <c:v>49.561446666666662</c:v>
                </c:pt>
                <c:pt idx="780">
                  <c:v>49.554116666666651</c:v>
                </c:pt>
                <c:pt idx="781">
                  <c:v>49.549181666666655</c:v>
                </c:pt>
                <c:pt idx="782">
                  <c:v>49.544688333333333</c:v>
                </c:pt>
                <c:pt idx="783">
                  <c:v>49.544229999999999</c:v>
                </c:pt>
                <c:pt idx="784">
                  <c:v>49.546839999999989</c:v>
                </c:pt>
                <c:pt idx="785">
                  <c:v>49.554073333333335</c:v>
                </c:pt>
                <c:pt idx="786">
                  <c:v>49.560079999999985</c:v>
                </c:pt>
                <c:pt idx="787">
                  <c:v>49.56683666666666</c:v>
                </c:pt>
                <c:pt idx="788">
                  <c:v>49.573533333333344</c:v>
                </c:pt>
                <c:pt idx="789">
                  <c:v>49.570326666666674</c:v>
                </c:pt>
                <c:pt idx="790">
                  <c:v>49.568365</c:v>
                </c:pt>
                <c:pt idx="791">
                  <c:v>49.564573333333328</c:v>
                </c:pt>
                <c:pt idx="792">
                  <c:v>49.562125000000009</c:v>
                </c:pt>
                <c:pt idx="793">
                  <c:v>49.556434999999986</c:v>
                </c:pt>
                <c:pt idx="794">
                  <c:v>49.551364999999983</c:v>
                </c:pt>
                <c:pt idx="795">
                  <c:v>49.547633333333351</c:v>
                </c:pt>
                <c:pt idx="796">
                  <c:v>49.546778333333343</c:v>
                </c:pt>
                <c:pt idx="797">
                  <c:v>49.539841666666668</c:v>
                </c:pt>
                <c:pt idx="798">
                  <c:v>49.538524999999986</c:v>
                </c:pt>
                <c:pt idx="799">
                  <c:v>49.534428333333345</c:v>
                </c:pt>
                <c:pt idx="800">
                  <c:v>49.531088333333329</c:v>
                </c:pt>
                <c:pt idx="801">
                  <c:v>49.528071666666669</c:v>
                </c:pt>
                <c:pt idx="802">
                  <c:v>49.532136666666666</c:v>
                </c:pt>
                <c:pt idx="803">
                  <c:v>49.532683333333324</c:v>
                </c:pt>
                <c:pt idx="804">
                  <c:v>49.541253333333337</c:v>
                </c:pt>
                <c:pt idx="805">
                  <c:v>49.546638333333341</c:v>
                </c:pt>
                <c:pt idx="806">
                  <c:v>49.553704999999994</c:v>
                </c:pt>
                <c:pt idx="807">
                  <c:v>49.557066666666671</c:v>
                </c:pt>
                <c:pt idx="808">
                  <c:v>49.560126666666676</c:v>
                </c:pt>
                <c:pt idx="809">
                  <c:v>49.56072333333335</c:v>
                </c:pt>
                <c:pt idx="810">
                  <c:v>49.560098333333322</c:v>
                </c:pt>
                <c:pt idx="811">
                  <c:v>49.555936666666668</c:v>
                </c:pt>
                <c:pt idx="812">
                  <c:v>49.55672666666667</c:v>
                </c:pt>
                <c:pt idx="813">
                  <c:v>49.553433333333352</c:v>
                </c:pt>
                <c:pt idx="814">
                  <c:v>49.551523333333357</c:v>
                </c:pt>
                <c:pt idx="815">
                  <c:v>49.549266666666675</c:v>
                </c:pt>
                <c:pt idx="816">
                  <c:v>49.543670000000006</c:v>
                </c:pt>
                <c:pt idx="817">
                  <c:v>49.538641666666656</c:v>
                </c:pt>
                <c:pt idx="818">
                  <c:v>49.536578333333338</c:v>
                </c:pt>
                <c:pt idx="819">
                  <c:v>49.532131666666672</c:v>
                </c:pt>
                <c:pt idx="820">
                  <c:v>49.528476666666648</c:v>
                </c:pt>
                <c:pt idx="821">
                  <c:v>49.525825000000005</c:v>
                </c:pt>
                <c:pt idx="822">
                  <c:v>49.520275000000005</c:v>
                </c:pt>
                <c:pt idx="823">
                  <c:v>49.515511666666683</c:v>
                </c:pt>
                <c:pt idx="824">
                  <c:v>49.514168333333323</c:v>
                </c:pt>
                <c:pt idx="825">
                  <c:v>49.513628333333337</c:v>
                </c:pt>
                <c:pt idx="826">
                  <c:v>49.51057333333334</c:v>
                </c:pt>
                <c:pt idx="827">
                  <c:v>49.507161666666669</c:v>
                </c:pt>
                <c:pt idx="828">
                  <c:v>49.505458333333323</c:v>
                </c:pt>
                <c:pt idx="829">
                  <c:v>49.501023333333329</c:v>
                </c:pt>
                <c:pt idx="830">
                  <c:v>49.501451666666668</c:v>
                </c:pt>
                <c:pt idx="831">
                  <c:v>49.504338333333344</c:v>
                </c:pt>
                <c:pt idx="832">
                  <c:v>49.508806666666686</c:v>
                </c:pt>
                <c:pt idx="833">
                  <c:v>49.516304999999981</c:v>
                </c:pt>
                <c:pt idx="834">
                  <c:v>49.52302499999999</c:v>
                </c:pt>
                <c:pt idx="835">
                  <c:v>49.52962500000001</c:v>
                </c:pt>
                <c:pt idx="836">
                  <c:v>49.535205000000012</c:v>
                </c:pt>
                <c:pt idx="837">
                  <c:v>49.537791666666664</c:v>
                </c:pt>
                <c:pt idx="838">
                  <c:v>49.53380833333334</c:v>
                </c:pt>
                <c:pt idx="839">
                  <c:v>49.532101666666662</c:v>
                </c:pt>
                <c:pt idx="840">
                  <c:v>49.532056666666669</c:v>
                </c:pt>
                <c:pt idx="841">
                  <c:v>49.526691666666657</c:v>
                </c:pt>
                <c:pt idx="842">
                  <c:v>49.525141666666642</c:v>
                </c:pt>
                <c:pt idx="843">
                  <c:v>49.520625000000003</c:v>
                </c:pt>
                <c:pt idx="844">
                  <c:v>49.51722333333332</c:v>
                </c:pt>
                <c:pt idx="845">
                  <c:v>49.515585000000023</c:v>
                </c:pt>
                <c:pt idx="846">
                  <c:v>49.510110000000026</c:v>
                </c:pt>
                <c:pt idx="847">
                  <c:v>49.504578333333335</c:v>
                </c:pt>
                <c:pt idx="848">
                  <c:v>49.50118333333333</c:v>
                </c:pt>
                <c:pt idx="849">
                  <c:v>49.50016333333334</c:v>
                </c:pt>
                <c:pt idx="850">
                  <c:v>49.49953166666667</c:v>
                </c:pt>
                <c:pt idx="851">
                  <c:v>49.490710000000007</c:v>
                </c:pt>
                <c:pt idx="852">
                  <c:v>49.486513333333313</c:v>
                </c:pt>
                <c:pt idx="853">
                  <c:v>49.485158333333324</c:v>
                </c:pt>
                <c:pt idx="854">
                  <c:v>49.481656666666694</c:v>
                </c:pt>
                <c:pt idx="855">
                  <c:v>49.479119999999995</c:v>
                </c:pt>
                <c:pt idx="856">
                  <c:v>49.476013333333341</c:v>
                </c:pt>
                <c:pt idx="857">
                  <c:v>49.472615000000012</c:v>
                </c:pt>
                <c:pt idx="858">
                  <c:v>49.471914999999996</c:v>
                </c:pt>
                <c:pt idx="859">
                  <c:v>49.468616666666669</c:v>
                </c:pt>
                <c:pt idx="860">
                  <c:v>49.466518333333319</c:v>
                </c:pt>
                <c:pt idx="861">
                  <c:v>49.469793333333335</c:v>
                </c:pt>
                <c:pt idx="862">
                  <c:v>49.474273333333336</c:v>
                </c:pt>
                <c:pt idx="863">
                  <c:v>49.477283333333339</c:v>
                </c:pt>
                <c:pt idx="864">
                  <c:v>49.484941666666664</c:v>
                </c:pt>
                <c:pt idx="865">
                  <c:v>49.489614999999986</c:v>
                </c:pt>
                <c:pt idx="866">
                  <c:v>49.492069999999991</c:v>
                </c:pt>
                <c:pt idx="867">
                  <c:v>49.492238333333312</c:v>
                </c:pt>
                <c:pt idx="868">
                  <c:v>49.493126666666669</c:v>
                </c:pt>
                <c:pt idx="869">
                  <c:v>49.488224999999971</c:v>
                </c:pt>
                <c:pt idx="870">
                  <c:v>49.484379999999994</c:v>
                </c:pt>
                <c:pt idx="871">
                  <c:v>49.484720000000003</c:v>
                </c:pt>
                <c:pt idx="872">
                  <c:v>49.481033333333322</c:v>
                </c:pt>
                <c:pt idx="873">
                  <c:v>49.47496499999999</c:v>
                </c:pt>
                <c:pt idx="874">
                  <c:v>49.47220333333334</c:v>
                </c:pt>
                <c:pt idx="875">
                  <c:v>49.472878333333341</c:v>
                </c:pt>
                <c:pt idx="876">
                  <c:v>49.469905000000004</c:v>
                </c:pt>
                <c:pt idx="877">
                  <c:v>49.463396666666654</c:v>
                </c:pt>
                <c:pt idx="878">
                  <c:v>49.455493333333337</c:v>
                </c:pt>
                <c:pt idx="879">
                  <c:v>49.453066666666672</c:v>
                </c:pt>
                <c:pt idx="880">
                  <c:v>49.449386666666676</c:v>
                </c:pt>
                <c:pt idx="881">
                  <c:v>49.445946666666664</c:v>
                </c:pt>
                <c:pt idx="882">
                  <c:v>49.44727166666668</c:v>
                </c:pt>
                <c:pt idx="883">
                  <c:v>49.445544999999996</c:v>
                </c:pt>
                <c:pt idx="884">
                  <c:v>49.441879999999998</c:v>
                </c:pt>
                <c:pt idx="885">
                  <c:v>49.437494999999998</c:v>
                </c:pt>
                <c:pt idx="886">
                  <c:v>49.433793333333327</c:v>
                </c:pt>
                <c:pt idx="887">
                  <c:v>49.432415000000006</c:v>
                </c:pt>
                <c:pt idx="888">
                  <c:v>49.429015</c:v>
                </c:pt>
                <c:pt idx="889">
                  <c:v>49.425346666666655</c:v>
                </c:pt>
                <c:pt idx="890">
                  <c:v>49.422459999999994</c:v>
                </c:pt>
                <c:pt idx="891">
                  <c:v>49.420576666666669</c:v>
                </c:pt>
                <c:pt idx="892">
                  <c:v>49.417316666666665</c:v>
                </c:pt>
                <c:pt idx="893">
                  <c:v>49.414639999999999</c:v>
                </c:pt>
                <c:pt idx="894">
                  <c:v>49.412441666666645</c:v>
                </c:pt>
                <c:pt idx="895">
                  <c:v>49.410729999999994</c:v>
                </c:pt>
                <c:pt idx="896">
                  <c:v>49.409875000000007</c:v>
                </c:pt>
                <c:pt idx="897">
                  <c:v>49.405729999999991</c:v>
                </c:pt>
                <c:pt idx="898">
                  <c:v>49.402121666666652</c:v>
                </c:pt>
                <c:pt idx="899">
                  <c:v>49.40161333333333</c:v>
                </c:pt>
                <c:pt idx="900">
                  <c:v>49.397328333333334</c:v>
                </c:pt>
                <c:pt idx="901">
                  <c:v>49.39311166666667</c:v>
                </c:pt>
                <c:pt idx="902">
                  <c:v>49.392431666666653</c:v>
                </c:pt>
                <c:pt idx="903">
                  <c:v>49.390586666666685</c:v>
                </c:pt>
                <c:pt idx="904">
                  <c:v>49.391240000000003</c:v>
                </c:pt>
                <c:pt idx="905">
                  <c:v>49.390549999999983</c:v>
                </c:pt>
                <c:pt idx="906">
                  <c:v>49.387196666666661</c:v>
                </c:pt>
                <c:pt idx="907">
                  <c:v>49.383418333333324</c:v>
                </c:pt>
                <c:pt idx="908">
                  <c:v>49.381096666666664</c:v>
                </c:pt>
                <c:pt idx="909">
                  <c:v>49.381871666666669</c:v>
                </c:pt>
                <c:pt idx="910">
                  <c:v>49.38092000000001</c:v>
                </c:pt>
                <c:pt idx="911">
                  <c:v>49.382766666666662</c:v>
                </c:pt>
                <c:pt idx="912">
                  <c:v>49.385583333333351</c:v>
                </c:pt>
                <c:pt idx="913">
                  <c:v>49.391190000000009</c:v>
                </c:pt>
                <c:pt idx="914">
                  <c:v>49.396178333333339</c:v>
                </c:pt>
                <c:pt idx="915">
                  <c:v>49.401441666666678</c:v>
                </c:pt>
                <c:pt idx="916">
                  <c:v>49.410466666666693</c:v>
                </c:pt>
                <c:pt idx="917">
                  <c:v>49.413528333333332</c:v>
                </c:pt>
                <c:pt idx="918">
                  <c:v>49.412855000000008</c:v>
                </c:pt>
                <c:pt idx="919">
                  <c:v>49.409871666666668</c:v>
                </c:pt>
                <c:pt idx="920">
                  <c:v>49.409695000000006</c:v>
                </c:pt>
                <c:pt idx="921">
                  <c:v>49.408878333333334</c:v>
                </c:pt>
                <c:pt idx="922">
                  <c:v>49.404949999999999</c:v>
                </c:pt>
                <c:pt idx="923">
                  <c:v>49.403024999999985</c:v>
                </c:pt>
                <c:pt idx="924">
                  <c:v>49.397886666666658</c:v>
                </c:pt>
                <c:pt idx="925">
                  <c:v>49.39377666666666</c:v>
                </c:pt>
                <c:pt idx="926">
                  <c:v>49.388648333333329</c:v>
                </c:pt>
                <c:pt idx="927">
                  <c:v>49.387403333333346</c:v>
                </c:pt>
                <c:pt idx="928">
                  <c:v>49.382738333333329</c:v>
                </c:pt>
                <c:pt idx="929">
                  <c:v>49.3836716666667</c:v>
                </c:pt>
                <c:pt idx="930">
                  <c:v>49.379688333333327</c:v>
                </c:pt>
                <c:pt idx="931">
                  <c:v>49.376740000000005</c:v>
                </c:pt>
                <c:pt idx="932">
                  <c:v>49.374823333333325</c:v>
                </c:pt>
                <c:pt idx="933">
                  <c:v>49.375656666666671</c:v>
                </c:pt>
                <c:pt idx="934">
                  <c:v>49.370483333333333</c:v>
                </c:pt>
                <c:pt idx="935">
                  <c:v>49.369058333333335</c:v>
                </c:pt>
                <c:pt idx="936">
                  <c:v>49.364948333333338</c:v>
                </c:pt>
                <c:pt idx="937">
                  <c:v>49.363721666666642</c:v>
                </c:pt>
                <c:pt idx="938">
                  <c:v>49.360749999999975</c:v>
                </c:pt>
                <c:pt idx="939">
                  <c:v>49.359480000000005</c:v>
                </c:pt>
                <c:pt idx="940">
                  <c:v>49.354823333333343</c:v>
                </c:pt>
                <c:pt idx="941">
                  <c:v>49.356076666666688</c:v>
                </c:pt>
                <c:pt idx="942">
                  <c:v>49.352806666666666</c:v>
                </c:pt>
                <c:pt idx="943">
                  <c:v>49.350929999999991</c:v>
                </c:pt>
                <c:pt idx="944">
                  <c:v>49.350921666666672</c:v>
                </c:pt>
                <c:pt idx="945">
                  <c:v>49.346861666666676</c:v>
                </c:pt>
                <c:pt idx="946">
                  <c:v>49.343956666666671</c:v>
                </c:pt>
                <c:pt idx="947">
                  <c:v>49.341114999999995</c:v>
                </c:pt>
                <c:pt idx="948">
                  <c:v>49.337769999999985</c:v>
                </c:pt>
                <c:pt idx="949">
                  <c:v>49.335646666666669</c:v>
                </c:pt>
                <c:pt idx="950">
                  <c:v>49.334505000000007</c:v>
                </c:pt>
                <c:pt idx="951">
                  <c:v>49.335731666666653</c:v>
                </c:pt>
                <c:pt idx="952">
                  <c:v>49.333766666666662</c:v>
                </c:pt>
                <c:pt idx="953">
                  <c:v>49.330629999999992</c:v>
                </c:pt>
                <c:pt idx="954">
                  <c:v>49.332168333333343</c:v>
                </c:pt>
                <c:pt idx="955">
                  <c:v>49.329748333333342</c:v>
                </c:pt>
                <c:pt idx="956">
                  <c:v>49.326155000000007</c:v>
                </c:pt>
                <c:pt idx="957">
                  <c:v>49.322361666666666</c:v>
                </c:pt>
                <c:pt idx="958">
                  <c:v>49.32321499999999</c:v>
                </c:pt>
                <c:pt idx="959">
                  <c:v>49.319331666666677</c:v>
                </c:pt>
                <c:pt idx="960">
                  <c:v>49.31944166666667</c:v>
                </c:pt>
                <c:pt idx="961">
                  <c:v>49.319093333333356</c:v>
                </c:pt>
                <c:pt idx="962">
                  <c:v>49.315846666666665</c:v>
                </c:pt>
                <c:pt idx="963">
                  <c:v>49.314583333333353</c:v>
                </c:pt>
                <c:pt idx="964">
                  <c:v>49.311874999999986</c:v>
                </c:pt>
                <c:pt idx="965">
                  <c:v>49.312075000000007</c:v>
                </c:pt>
                <c:pt idx="966">
                  <c:v>49.306755000000003</c:v>
                </c:pt>
                <c:pt idx="967">
                  <c:v>49.304034999999999</c:v>
                </c:pt>
                <c:pt idx="968">
                  <c:v>49.301611666666687</c:v>
                </c:pt>
                <c:pt idx="969">
                  <c:v>49.300371666666663</c:v>
                </c:pt>
                <c:pt idx="970">
                  <c:v>49.298891666666677</c:v>
                </c:pt>
                <c:pt idx="971">
                  <c:v>49.300041666666665</c:v>
                </c:pt>
                <c:pt idx="972">
                  <c:v>49.30057833333332</c:v>
                </c:pt>
                <c:pt idx="973">
                  <c:v>49.296473333333324</c:v>
                </c:pt>
                <c:pt idx="974">
                  <c:v>49.295951666666681</c:v>
                </c:pt>
                <c:pt idx="975">
                  <c:v>49.297159999999998</c:v>
                </c:pt>
                <c:pt idx="976">
                  <c:v>49.29286500000002</c:v>
                </c:pt>
                <c:pt idx="977">
                  <c:v>49.292524999999998</c:v>
                </c:pt>
                <c:pt idx="978">
                  <c:v>49.292310000000015</c:v>
                </c:pt>
                <c:pt idx="979">
                  <c:v>49.288609999999977</c:v>
                </c:pt>
                <c:pt idx="980">
                  <c:v>49.286071666666693</c:v>
                </c:pt>
                <c:pt idx="981">
                  <c:v>49.284393333333341</c:v>
                </c:pt>
                <c:pt idx="982">
                  <c:v>49.283648333333318</c:v>
                </c:pt>
                <c:pt idx="983">
                  <c:v>49.280005000000003</c:v>
                </c:pt>
                <c:pt idx="984">
                  <c:v>49.279604999999997</c:v>
                </c:pt>
                <c:pt idx="985">
                  <c:v>49.277776666666668</c:v>
                </c:pt>
                <c:pt idx="986">
                  <c:v>49.276926666666675</c:v>
                </c:pt>
                <c:pt idx="987">
                  <c:v>49.276498333333343</c:v>
                </c:pt>
                <c:pt idx="988">
                  <c:v>49.277204999999988</c:v>
                </c:pt>
                <c:pt idx="989">
                  <c:v>49.273703333333309</c:v>
                </c:pt>
                <c:pt idx="990">
                  <c:v>49.272051666666655</c:v>
                </c:pt>
                <c:pt idx="991">
                  <c:v>49.274769999999997</c:v>
                </c:pt>
                <c:pt idx="992">
                  <c:v>49.273948333333344</c:v>
                </c:pt>
                <c:pt idx="993">
                  <c:v>49.272696666666668</c:v>
                </c:pt>
                <c:pt idx="994">
                  <c:v>49.270621666666671</c:v>
                </c:pt>
                <c:pt idx="995">
                  <c:v>49.270006666666646</c:v>
                </c:pt>
                <c:pt idx="996">
                  <c:v>49.268644999999992</c:v>
                </c:pt>
                <c:pt idx="997">
                  <c:v>49.267913333333325</c:v>
                </c:pt>
                <c:pt idx="998">
                  <c:v>49.266528333333326</c:v>
                </c:pt>
                <c:pt idx="999">
                  <c:v>49.262318333333319</c:v>
                </c:pt>
                <c:pt idx="1000">
                  <c:v>49.261296666666674</c:v>
                </c:pt>
                <c:pt idx="1001">
                  <c:v>49.260686666666658</c:v>
                </c:pt>
                <c:pt idx="1002">
                  <c:v>49.257813333333324</c:v>
                </c:pt>
                <c:pt idx="1003">
                  <c:v>49.256293333333339</c:v>
                </c:pt>
                <c:pt idx="1004">
                  <c:v>49.251216666666657</c:v>
                </c:pt>
                <c:pt idx="1005">
                  <c:v>49.250821666666646</c:v>
                </c:pt>
                <c:pt idx="1006">
                  <c:v>49.250584999999987</c:v>
                </c:pt>
                <c:pt idx="1007">
                  <c:v>49.252103333333359</c:v>
                </c:pt>
                <c:pt idx="1008">
                  <c:v>49.25053166666666</c:v>
                </c:pt>
                <c:pt idx="1009">
                  <c:v>49.247101666666673</c:v>
                </c:pt>
                <c:pt idx="1010">
                  <c:v>49.244458333333334</c:v>
                </c:pt>
                <c:pt idx="1011">
                  <c:v>49.241213333333334</c:v>
                </c:pt>
                <c:pt idx="1012">
                  <c:v>49.24288833333334</c:v>
                </c:pt>
                <c:pt idx="1013">
                  <c:v>49.244330000000012</c:v>
                </c:pt>
                <c:pt idx="1014">
                  <c:v>49.241126666666673</c:v>
                </c:pt>
                <c:pt idx="1015">
                  <c:v>49.240101666666668</c:v>
                </c:pt>
                <c:pt idx="1016">
                  <c:v>49.241030000000009</c:v>
                </c:pt>
                <c:pt idx="1017">
                  <c:v>49.241161666666656</c:v>
                </c:pt>
                <c:pt idx="1018">
                  <c:v>49.242218333333319</c:v>
                </c:pt>
                <c:pt idx="1019">
                  <c:v>49.240081666666661</c:v>
                </c:pt>
                <c:pt idx="1020">
                  <c:v>49.238020000000006</c:v>
                </c:pt>
                <c:pt idx="1021">
                  <c:v>49.23607166666666</c:v>
                </c:pt>
                <c:pt idx="1022">
                  <c:v>49.236058333333332</c:v>
                </c:pt>
                <c:pt idx="1023">
                  <c:v>49.237558333333332</c:v>
                </c:pt>
                <c:pt idx="1024">
                  <c:v>49.233899999999991</c:v>
                </c:pt>
                <c:pt idx="1025">
                  <c:v>49.231750000000005</c:v>
                </c:pt>
                <c:pt idx="1026">
                  <c:v>49.231068333333333</c:v>
                </c:pt>
                <c:pt idx="1027">
                  <c:v>49.233266666666651</c:v>
                </c:pt>
                <c:pt idx="1028">
                  <c:v>49.232601666666682</c:v>
                </c:pt>
                <c:pt idx="1029">
                  <c:v>49.226585000000021</c:v>
                </c:pt>
                <c:pt idx="1030">
                  <c:v>49.229038333333357</c:v>
                </c:pt>
                <c:pt idx="1031">
                  <c:v>49.227268333333342</c:v>
                </c:pt>
                <c:pt idx="1032">
                  <c:v>49.223685000000003</c:v>
                </c:pt>
                <c:pt idx="1033">
                  <c:v>49.219388333333349</c:v>
                </c:pt>
                <c:pt idx="1034">
                  <c:v>49.215688333333333</c:v>
                </c:pt>
                <c:pt idx="1035">
                  <c:v>49.214161666666662</c:v>
                </c:pt>
                <c:pt idx="1036">
                  <c:v>49.212118333333329</c:v>
                </c:pt>
                <c:pt idx="1037">
                  <c:v>49.211581666666667</c:v>
                </c:pt>
                <c:pt idx="1038">
                  <c:v>49.209155000000003</c:v>
                </c:pt>
                <c:pt idx="1039">
                  <c:v>49.20959999999998</c:v>
                </c:pt>
                <c:pt idx="1040">
                  <c:v>49.207869999999993</c:v>
                </c:pt>
                <c:pt idx="1041">
                  <c:v>49.205793333333325</c:v>
                </c:pt>
                <c:pt idx="1042">
                  <c:v>49.203641666666663</c:v>
                </c:pt>
                <c:pt idx="1043">
                  <c:v>49.203891666666671</c:v>
                </c:pt>
                <c:pt idx="1044">
                  <c:v>49.201901666666664</c:v>
                </c:pt>
                <c:pt idx="1045">
                  <c:v>49.202059999999982</c:v>
                </c:pt>
                <c:pt idx="1046">
                  <c:v>49.201505000000004</c:v>
                </c:pt>
                <c:pt idx="1047">
                  <c:v>49.200675000000011</c:v>
                </c:pt>
                <c:pt idx="1048">
                  <c:v>49.201138333333326</c:v>
                </c:pt>
                <c:pt idx="1049">
                  <c:v>49.201663333333343</c:v>
                </c:pt>
                <c:pt idx="1050">
                  <c:v>49.199678333333352</c:v>
                </c:pt>
                <c:pt idx="1051">
                  <c:v>49.19549833333334</c:v>
                </c:pt>
                <c:pt idx="1052">
                  <c:v>49.196831666666675</c:v>
                </c:pt>
                <c:pt idx="1053">
                  <c:v>49.194701666666653</c:v>
                </c:pt>
                <c:pt idx="1054">
                  <c:v>49.194298333333336</c:v>
                </c:pt>
                <c:pt idx="1055">
                  <c:v>49.190260000000009</c:v>
                </c:pt>
                <c:pt idx="1056">
                  <c:v>49.191111666666657</c:v>
                </c:pt>
                <c:pt idx="1057">
                  <c:v>49.189706666666652</c:v>
                </c:pt>
                <c:pt idx="1058">
                  <c:v>49.190059999999988</c:v>
                </c:pt>
                <c:pt idx="1059">
                  <c:v>49.189890000000013</c:v>
                </c:pt>
                <c:pt idx="1060">
                  <c:v>49.185870000000008</c:v>
                </c:pt>
                <c:pt idx="1061">
                  <c:v>49.186461666666659</c:v>
                </c:pt>
                <c:pt idx="1062">
                  <c:v>49.184989999999992</c:v>
                </c:pt>
                <c:pt idx="1063">
                  <c:v>49.184248333333343</c:v>
                </c:pt>
                <c:pt idx="1064">
                  <c:v>49.183644999999999</c:v>
                </c:pt>
                <c:pt idx="1065">
                  <c:v>49.178021666666673</c:v>
                </c:pt>
                <c:pt idx="1066">
                  <c:v>49.177790000000002</c:v>
                </c:pt>
                <c:pt idx="1067">
                  <c:v>49.175068333333321</c:v>
                </c:pt>
                <c:pt idx="1068">
                  <c:v>49.174995000000003</c:v>
                </c:pt>
                <c:pt idx="1069">
                  <c:v>49.175623333333313</c:v>
                </c:pt>
                <c:pt idx="1070">
                  <c:v>49.178358333333335</c:v>
                </c:pt>
                <c:pt idx="1071">
                  <c:v>49.178981666666658</c:v>
                </c:pt>
                <c:pt idx="1072">
                  <c:v>49.175051666666683</c:v>
                </c:pt>
                <c:pt idx="1073">
                  <c:v>49.172115000000005</c:v>
                </c:pt>
                <c:pt idx="1074">
                  <c:v>49.173571666666668</c:v>
                </c:pt>
                <c:pt idx="1075">
                  <c:v>49.171226666666684</c:v>
                </c:pt>
                <c:pt idx="1076">
                  <c:v>49.165740000000021</c:v>
                </c:pt>
                <c:pt idx="1077">
                  <c:v>49.167296666666665</c:v>
                </c:pt>
                <c:pt idx="1078">
                  <c:v>49.166748333333324</c:v>
                </c:pt>
                <c:pt idx="1079">
                  <c:v>49.165943333333338</c:v>
                </c:pt>
                <c:pt idx="1080">
                  <c:v>49.167693333333332</c:v>
                </c:pt>
                <c:pt idx="1081">
                  <c:v>49.165568333333319</c:v>
                </c:pt>
                <c:pt idx="1082">
                  <c:v>49.164585000000002</c:v>
                </c:pt>
                <c:pt idx="1083">
                  <c:v>49.16253499999997</c:v>
                </c:pt>
                <c:pt idx="1084">
                  <c:v>49.163948333333337</c:v>
                </c:pt>
                <c:pt idx="1085">
                  <c:v>49.161269999999988</c:v>
                </c:pt>
                <c:pt idx="1086">
                  <c:v>49.158623333333331</c:v>
                </c:pt>
                <c:pt idx="1087">
                  <c:v>49.156850000000006</c:v>
                </c:pt>
                <c:pt idx="1088">
                  <c:v>49.154526666666662</c:v>
                </c:pt>
                <c:pt idx="1089">
                  <c:v>49.15447166666668</c:v>
                </c:pt>
                <c:pt idx="1090">
                  <c:v>49.156668333333336</c:v>
                </c:pt>
                <c:pt idx="1091">
                  <c:v>49.153866666666651</c:v>
                </c:pt>
                <c:pt idx="1092">
                  <c:v>49.15508333333333</c:v>
                </c:pt>
                <c:pt idx="1093">
                  <c:v>49.156398333333328</c:v>
                </c:pt>
                <c:pt idx="1094">
                  <c:v>49.152776666666668</c:v>
                </c:pt>
                <c:pt idx="1095">
                  <c:v>49.148219999999988</c:v>
                </c:pt>
                <c:pt idx="1096">
                  <c:v>49.148066666666665</c:v>
                </c:pt>
                <c:pt idx="1097">
                  <c:v>49.145161666666652</c:v>
                </c:pt>
                <c:pt idx="1098">
                  <c:v>49.143953333333329</c:v>
                </c:pt>
                <c:pt idx="1099">
                  <c:v>49.146441666666661</c:v>
                </c:pt>
                <c:pt idx="1100">
                  <c:v>49.144815000000001</c:v>
                </c:pt>
                <c:pt idx="1101">
                  <c:v>49.141035000000031</c:v>
                </c:pt>
                <c:pt idx="1102">
                  <c:v>49.140620000000013</c:v>
                </c:pt>
                <c:pt idx="1103">
                  <c:v>49.139138333333342</c:v>
                </c:pt>
                <c:pt idx="1104">
                  <c:v>49.134829999999994</c:v>
                </c:pt>
                <c:pt idx="1105">
                  <c:v>49.132221666666659</c:v>
                </c:pt>
                <c:pt idx="1106">
                  <c:v>49.132726666666663</c:v>
                </c:pt>
                <c:pt idx="1107">
                  <c:v>49.132760000000012</c:v>
                </c:pt>
                <c:pt idx="1108">
                  <c:v>49.131810000000023</c:v>
                </c:pt>
                <c:pt idx="1109">
                  <c:v>49.130253333333343</c:v>
                </c:pt>
                <c:pt idx="1110">
                  <c:v>49.129636666666684</c:v>
                </c:pt>
                <c:pt idx="1111">
                  <c:v>49.125416666666666</c:v>
                </c:pt>
                <c:pt idx="1112">
                  <c:v>49.124390000000027</c:v>
                </c:pt>
                <c:pt idx="1113">
                  <c:v>49.124316666666665</c:v>
                </c:pt>
                <c:pt idx="1114">
                  <c:v>49.124344999999998</c:v>
                </c:pt>
                <c:pt idx="1115">
                  <c:v>49.123933333333326</c:v>
                </c:pt>
                <c:pt idx="1116">
                  <c:v>49.120273333333309</c:v>
                </c:pt>
                <c:pt idx="1117">
                  <c:v>49.120978333333333</c:v>
                </c:pt>
                <c:pt idx="1118">
                  <c:v>49.121471666666665</c:v>
                </c:pt>
                <c:pt idx="1119">
                  <c:v>49.122748333333334</c:v>
                </c:pt>
                <c:pt idx="1120">
                  <c:v>49.118624999999994</c:v>
                </c:pt>
                <c:pt idx="1121">
                  <c:v>49.117298333333331</c:v>
                </c:pt>
                <c:pt idx="1122">
                  <c:v>49.118324999999992</c:v>
                </c:pt>
                <c:pt idx="1123">
                  <c:v>49.117723333333323</c:v>
                </c:pt>
                <c:pt idx="1124">
                  <c:v>49.116198333333337</c:v>
                </c:pt>
                <c:pt idx="1125">
                  <c:v>49.115140000000004</c:v>
                </c:pt>
                <c:pt idx="1126">
                  <c:v>49.115536666666657</c:v>
                </c:pt>
                <c:pt idx="1127">
                  <c:v>49.116080000000018</c:v>
                </c:pt>
                <c:pt idx="1128">
                  <c:v>49.116425</c:v>
                </c:pt>
                <c:pt idx="1129">
                  <c:v>49.115034999999985</c:v>
                </c:pt>
                <c:pt idx="1130">
                  <c:v>49.113599999999998</c:v>
                </c:pt>
                <c:pt idx="1131">
                  <c:v>49.113643333333336</c:v>
                </c:pt>
                <c:pt idx="1132">
                  <c:v>49.114503333333317</c:v>
                </c:pt>
                <c:pt idx="1133">
                  <c:v>49.111615</c:v>
                </c:pt>
                <c:pt idx="1134">
                  <c:v>49.108538333333328</c:v>
                </c:pt>
                <c:pt idx="1135">
                  <c:v>49.10930166666666</c:v>
                </c:pt>
                <c:pt idx="1136">
                  <c:v>49.107186666666685</c:v>
                </c:pt>
                <c:pt idx="1137">
                  <c:v>49.107915000000006</c:v>
                </c:pt>
                <c:pt idx="1138">
                  <c:v>49.111229999999992</c:v>
                </c:pt>
                <c:pt idx="1139">
                  <c:v>49.111216666666671</c:v>
                </c:pt>
                <c:pt idx="1140">
                  <c:v>49.110079999999989</c:v>
                </c:pt>
                <c:pt idx="1141">
                  <c:v>49.111284999999995</c:v>
                </c:pt>
                <c:pt idx="1142">
                  <c:v>49.110226666666648</c:v>
                </c:pt>
                <c:pt idx="1143">
                  <c:v>49.105398333333333</c:v>
                </c:pt>
                <c:pt idx="1144">
                  <c:v>49.109286666666677</c:v>
                </c:pt>
                <c:pt idx="1145">
                  <c:v>49.106228333333334</c:v>
                </c:pt>
                <c:pt idx="1146">
                  <c:v>49.105051666666668</c:v>
                </c:pt>
                <c:pt idx="1147">
                  <c:v>49.100838333333321</c:v>
                </c:pt>
                <c:pt idx="1148">
                  <c:v>49.100999999999999</c:v>
                </c:pt>
                <c:pt idx="1149">
                  <c:v>49.099759999999996</c:v>
                </c:pt>
                <c:pt idx="1150">
                  <c:v>49.101379999999992</c:v>
                </c:pt>
                <c:pt idx="1151">
                  <c:v>49.103809999999996</c:v>
                </c:pt>
                <c:pt idx="1152">
                  <c:v>49.102310000000003</c:v>
                </c:pt>
                <c:pt idx="1153">
                  <c:v>49.101283333333328</c:v>
                </c:pt>
                <c:pt idx="1154">
                  <c:v>49.101774999999996</c:v>
                </c:pt>
                <c:pt idx="1155">
                  <c:v>49.101966666666655</c:v>
                </c:pt>
                <c:pt idx="1156">
                  <c:v>49.098788333333339</c:v>
                </c:pt>
                <c:pt idx="1157">
                  <c:v>49.097631666666665</c:v>
                </c:pt>
                <c:pt idx="1158">
                  <c:v>49.096804999999989</c:v>
                </c:pt>
                <c:pt idx="1159">
                  <c:v>49.097483333333358</c:v>
                </c:pt>
                <c:pt idx="1160">
                  <c:v>49.094898333333326</c:v>
                </c:pt>
                <c:pt idx="1161">
                  <c:v>49.094596666666668</c:v>
                </c:pt>
                <c:pt idx="1162">
                  <c:v>49.094258333333329</c:v>
                </c:pt>
                <c:pt idx="1163">
                  <c:v>49.093558333333334</c:v>
                </c:pt>
                <c:pt idx="1164">
                  <c:v>49.091596666666668</c:v>
                </c:pt>
                <c:pt idx="1165">
                  <c:v>49.091368333333321</c:v>
                </c:pt>
                <c:pt idx="1166">
                  <c:v>49.088671666666663</c:v>
                </c:pt>
                <c:pt idx="1167">
                  <c:v>49.086591666666664</c:v>
                </c:pt>
                <c:pt idx="1168">
                  <c:v>49.087014999999987</c:v>
                </c:pt>
                <c:pt idx="1169">
                  <c:v>49.086036666666658</c:v>
                </c:pt>
                <c:pt idx="1170">
                  <c:v>49.089058333333327</c:v>
                </c:pt>
                <c:pt idx="1171">
                  <c:v>49.086881666666663</c:v>
                </c:pt>
                <c:pt idx="1172">
                  <c:v>49.085968333333319</c:v>
                </c:pt>
                <c:pt idx="1173">
                  <c:v>49.080921666666661</c:v>
                </c:pt>
                <c:pt idx="1174">
                  <c:v>49.083989999999986</c:v>
                </c:pt>
                <c:pt idx="1175">
                  <c:v>49.084261666666663</c:v>
                </c:pt>
                <c:pt idx="1176">
                  <c:v>49.082611666666658</c:v>
                </c:pt>
                <c:pt idx="1177">
                  <c:v>49.08406999999999</c:v>
                </c:pt>
                <c:pt idx="1178">
                  <c:v>49.084818333333324</c:v>
                </c:pt>
                <c:pt idx="1179">
                  <c:v>49.081996666666676</c:v>
                </c:pt>
                <c:pt idx="1180">
                  <c:v>49.07895166666664</c:v>
                </c:pt>
                <c:pt idx="1181">
                  <c:v>49.078115000000025</c:v>
                </c:pt>
                <c:pt idx="1182">
                  <c:v>49.077415000000009</c:v>
                </c:pt>
                <c:pt idx="1183">
                  <c:v>49.080839999999988</c:v>
                </c:pt>
                <c:pt idx="1184">
                  <c:v>49.080098333333339</c:v>
                </c:pt>
                <c:pt idx="1185">
                  <c:v>49.077169999999995</c:v>
                </c:pt>
                <c:pt idx="1186">
                  <c:v>49.075338333333335</c:v>
                </c:pt>
                <c:pt idx="1187">
                  <c:v>49.073720000000002</c:v>
                </c:pt>
                <c:pt idx="1188">
                  <c:v>49.07625666666668</c:v>
                </c:pt>
                <c:pt idx="1189">
                  <c:v>49.075328333333346</c:v>
                </c:pt>
                <c:pt idx="1190">
                  <c:v>49.076768333333334</c:v>
                </c:pt>
                <c:pt idx="1191">
                  <c:v>49.076339999999995</c:v>
                </c:pt>
                <c:pt idx="1192">
                  <c:v>49.074193333333341</c:v>
                </c:pt>
                <c:pt idx="1193">
                  <c:v>49.074278333333353</c:v>
                </c:pt>
                <c:pt idx="1194">
                  <c:v>49.070203333333346</c:v>
                </c:pt>
                <c:pt idx="1195">
                  <c:v>49.072086666666692</c:v>
                </c:pt>
                <c:pt idx="1196">
                  <c:v>49.068559999999984</c:v>
                </c:pt>
                <c:pt idx="1197">
                  <c:v>49.06713000000002</c:v>
                </c:pt>
                <c:pt idx="1198">
                  <c:v>49.064193333333328</c:v>
                </c:pt>
                <c:pt idx="1199">
                  <c:v>49.061146666666666</c:v>
                </c:pt>
                <c:pt idx="1200">
                  <c:v>49.064948333333312</c:v>
                </c:pt>
                <c:pt idx="1201">
                  <c:v>49.065621666666672</c:v>
                </c:pt>
                <c:pt idx="1202">
                  <c:v>49.062429999999985</c:v>
                </c:pt>
                <c:pt idx="1203">
                  <c:v>49.058598333333329</c:v>
                </c:pt>
                <c:pt idx="1204">
                  <c:v>49.055739999999979</c:v>
                </c:pt>
                <c:pt idx="1205">
                  <c:v>49.058981666666654</c:v>
                </c:pt>
                <c:pt idx="1206">
                  <c:v>49.059930000000001</c:v>
                </c:pt>
                <c:pt idx="1207">
                  <c:v>49.058181666666663</c:v>
                </c:pt>
                <c:pt idx="1208">
                  <c:v>49.055015000000004</c:v>
                </c:pt>
                <c:pt idx="1209">
                  <c:v>49.055378333333337</c:v>
                </c:pt>
                <c:pt idx="1210">
                  <c:v>49.054096666666688</c:v>
                </c:pt>
                <c:pt idx="1211">
                  <c:v>49.059665000000003</c:v>
                </c:pt>
                <c:pt idx="1212">
                  <c:v>49.058648333333323</c:v>
                </c:pt>
                <c:pt idx="1213">
                  <c:v>49.054863333333323</c:v>
                </c:pt>
                <c:pt idx="1214">
                  <c:v>49.055233333333334</c:v>
                </c:pt>
                <c:pt idx="1215">
                  <c:v>49.053693333333349</c:v>
                </c:pt>
                <c:pt idx="1216">
                  <c:v>49.052549999999975</c:v>
                </c:pt>
                <c:pt idx="1217">
                  <c:v>49.052369999999996</c:v>
                </c:pt>
                <c:pt idx="1218">
                  <c:v>49.050576666666664</c:v>
                </c:pt>
                <c:pt idx="1219">
                  <c:v>49.050921666666682</c:v>
                </c:pt>
                <c:pt idx="1220">
                  <c:v>49.048589999999997</c:v>
                </c:pt>
                <c:pt idx="1221">
                  <c:v>49.04731000000001</c:v>
                </c:pt>
                <c:pt idx="1222">
                  <c:v>49.045154999999994</c:v>
                </c:pt>
                <c:pt idx="1223">
                  <c:v>49.045608333333334</c:v>
                </c:pt>
                <c:pt idx="1224">
                  <c:v>49.046115</c:v>
                </c:pt>
                <c:pt idx="1225">
                  <c:v>49.045758333333318</c:v>
                </c:pt>
                <c:pt idx="1226">
                  <c:v>49.049528333333335</c:v>
                </c:pt>
                <c:pt idx="1227">
                  <c:v>49.044673333333343</c:v>
                </c:pt>
                <c:pt idx="1228">
                  <c:v>49.047258333333346</c:v>
                </c:pt>
                <c:pt idx="1229">
                  <c:v>49.046448333333338</c:v>
                </c:pt>
                <c:pt idx="1230">
                  <c:v>49.049405000000007</c:v>
                </c:pt>
                <c:pt idx="1231">
                  <c:v>49.046698333333339</c:v>
                </c:pt>
                <c:pt idx="1232">
                  <c:v>49.046458333333348</c:v>
                </c:pt>
                <c:pt idx="1233">
                  <c:v>49.047854999999998</c:v>
                </c:pt>
                <c:pt idx="1234">
                  <c:v>49.046384999999994</c:v>
                </c:pt>
                <c:pt idx="1235">
                  <c:v>49.047028333333337</c:v>
                </c:pt>
                <c:pt idx="1236">
                  <c:v>49.046613333333319</c:v>
                </c:pt>
                <c:pt idx="1237">
                  <c:v>49.04681333333334</c:v>
                </c:pt>
                <c:pt idx="1238">
                  <c:v>49.043435000000017</c:v>
                </c:pt>
                <c:pt idx="1239">
                  <c:v>49.044978333333347</c:v>
                </c:pt>
                <c:pt idx="1240">
                  <c:v>49.04473166666665</c:v>
                </c:pt>
                <c:pt idx="1241">
                  <c:v>49.041658333333331</c:v>
                </c:pt>
                <c:pt idx="1242">
                  <c:v>49.041450000000005</c:v>
                </c:pt>
                <c:pt idx="1243">
                  <c:v>49.03985666666668</c:v>
                </c:pt>
                <c:pt idx="1244">
                  <c:v>49.037125000000017</c:v>
                </c:pt>
                <c:pt idx="1245">
                  <c:v>49.036338333333333</c:v>
                </c:pt>
                <c:pt idx="1246">
                  <c:v>49.034175000000012</c:v>
                </c:pt>
                <c:pt idx="1247">
                  <c:v>49.033046666666664</c:v>
                </c:pt>
                <c:pt idx="1248">
                  <c:v>49.033391666666674</c:v>
                </c:pt>
                <c:pt idx="1249">
                  <c:v>49.034280000000003</c:v>
                </c:pt>
                <c:pt idx="1250">
                  <c:v>49.033413333333343</c:v>
                </c:pt>
                <c:pt idx="1251">
                  <c:v>49.031843333333327</c:v>
                </c:pt>
                <c:pt idx="1252">
                  <c:v>49.026871666666629</c:v>
                </c:pt>
                <c:pt idx="1253">
                  <c:v>49.027448333333346</c:v>
                </c:pt>
                <c:pt idx="1254">
                  <c:v>49.029908333333346</c:v>
                </c:pt>
                <c:pt idx="1255">
                  <c:v>49.028138333333303</c:v>
                </c:pt>
                <c:pt idx="1256">
                  <c:v>49.031275000000008</c:v>
                </c:pt>
                <c:pt idx="1257">
                  <c:v>49.030243333333303</c:v>
                </c:pt>
                <c:pt idx="1258">
                  <c:v>49.030020000000007</c:v>
                </c:pt>
                <c:pt idx="1259">
                  <c:v>49.029854999999998</c:v>
                </c:pt>
                <c:pt idx="1260">
                  <c:v>49.030653333333333</c:v>
                </c:pt>
                <c:pt idx="1261">
                  <c:v>49.033578333333324</c:v>
                </c:pt>
                <c:pt idx="1262">
                  <c:v>49.029813333333323</c:v>
                </c:pt>
                <c:pt idx="1263">
                  <c:v>49.028448333333323</c:v>
                </c:pt>
                <c:pt idx="1264">
                  <c:v>49.025600000000004</c:v>
                </c:pt>
                <c:pt idx="1265">
                  <c:v>49.026648333333327</c:v>
                </c:pt>
                <c:pt idx="1266">
                  <c:v>49.027256666666659</c:v>
                </c:pt>
                <c:pt idx="1267">
                  <c:v>49.025124999999981</c:v>
                </c:pt>
                <c:pt idx="1268">
                  <c:v>49.022235000000002</c:v>
                </c:pt>
                <c:pt idx="1269">
                  <c:v>49.023674999999976</c:v>
                </c:pt>
                <c:pt idx="1270">
                  <c:v>49.024386666666672</c:v>
                </c:pt>
                <c:pt idx="1271">
                  <c:v>49.023410000000013</c:v>
                </c:pt>
                <c:pt idx="1272">
                  <c:v>49.02130166666668</c:v>
                </c:pt>
                <c:pt idx="1273">
                  <c:v>49.023483333333346</c:v>
                </c:pt>
                <c:pt idx="1274">
                  <c:v>49.019023333333308</c:v>
                </c:pt>
                <c:pt idx="1275">
                  <c:v>49.02235666666666</c:v>
                </c:pt>
                <c:pt idx="1276">
                  <c:v>49.019919999999992</c:v>
                </c:pt>
                <c:pt idx="1277">
                  <c:v>49.019308333333335</c:v>
                </c:pt>
                <c:pt idx="1278">
                  <c:v>49.017558333333334</c:v>
                </c:pt>
                <c:pt idx="1279">
                  <c:v>49.016204999999992</c:v>
                </c:pt>
                <c:pt idx="1280">
                  <c:v>49.016943333333323</c:v>
                </c:pt>
                <c:pt idx="1281">
                  <c:v>49.019954999999996</c:v>
                </c:pt>
                <c:pt idx="1282">
                  <c:v>49.018644999999985</c:v>
                </c:pt>
                <c:pt idx="1283">
                  <c:v>49.018323333333321</c:v>
                </c:pt>
                <c:pt idx="1284">
                  <c:v>49.016850000000005</c:v>
                </c:pt>
                <c:pt idx="1285">
                  <c:v>49.014365000000005</c:v>
                </c:pt>
                <c:pt idx="1286">
                  <c:v>49.015893333333324</c:v>
                </c:pt>
                <c:pt idx="1287">
                  <c:v>49.011669999999995</c:v>
                </c:pt>
                <c:pt idx="1288">
                  <c:v>49.012553333333337</c:v>
                </c:pt>
                <c:pt idx="1289">
                  <c:v>49.00889333333334</c:v>
                </c:pt>
                <c:pt idx="1290">
                  <c:v>49.013770000000001</c:v>
                </c:pt>
                <c:pt idx="1291">
                  <c:v>49.014178333333355</c:v>
                </c:pt>
                <c:pt idx="1292">
                  <c:v>49.01363833333334</c:v>
                </c:pt>
                <c:pt idx="1293">
                  <c:v>49.012741666666656</c:v>
                </c:pt>
                <c:pt idx="1294">
                  <c:v>49.01650333333334</c:v>
                </c:pt>
                <c:pt idx="1295">
                  <c:v>49.012693333333331</c:v>
                </c:pt>
                <c:pt idx="1296">
                  <c:v>49.014065000000009</c:v>
                </c:pt>
                <c:pt idx="1297">
                  <c:v>49.013146666666664</c:v>
                </c:pt>
                <c:pt idx="1298">
                  <c:v>49.010950000000001</c:v>
                </c:pt>
                <c:pt idx="1299">
                  <c:v>49.013806666666689</c:v>
                </c:pt>
                <c:pt idx="1300">
                  <c:v>49.010550000000002</c:v>
                </c:pt>
                <c:pt idx="1301">
                  <c:v>49.009666666666668</c:v>
                </c:pt>
                <c:pt idx="1302">
                  <c:v>49.009079999999997</c:v>
                </c:pt>
                <c:pt idx="1303">
                  <c:v>49.01074333333333</c:v>
                </c:pt>
                <c:pt idx="1304">
                  <c:v>49.008946666666681</c:v>
                </c:pt>
                <c:pt idx="1305">
                  <c:v>49.009576666666661</c:v>
                </c:pt>
                <c:pt idx="1306">
                  <c:v>49.008844999999994</c:v>
                </c:pt>
                <c:pt idx="1307">
                  <c:v>49.009338333333325</c:v>
                </c:pt>
                <c:pt idx="1308">
                  <c:v>49.010626666666674</c:v>
                </c:pt>
                <c:pt idx="1309">
                  <c:v>49.006031666666658</c:v>
                </c:pt>
                <c:pt idx="1310">
                  <c:v>49.006729999999983</c:v>
                </c:pt>
                <c:pt idx="1311">
                  <c:v>49.008054999999999</c:v>
                </c:pt>
                <c:pt idx="1312">
                  <c:v>49.005595000000014</c:v>
                </c:pt>
                <c:pt idx="1313">
                  <c:v>49.000921666666656</c:v>
                </c:pt>
                <c:pt idx="1314">
                  <c:v>49.003186666666657</c:v>
                </c:pt>
                <c:pt idx="1315">
                  <c:v>49.002776666666669</c:v>
                </c:pt>
                <c:pt idx="1316">
                  <c:v>49.003164999999989</c:v>
                </c:pt>
                <c:pt idx="1317">
                  <c:v>49.000473333333318</c:v>
                </c:pt>
                <c:pt idx="1318">
                  <c:v>48.999458333333337</c:v>
                </c:pt>
                <c:pt idx="1319">
                  <c:v>48.997778333333308</c:v>
                </c:pt>
                <c:pt idx="1320">
                  <c:v>48.999401666666657</c:v>
                </c:pt>
                <c:pt idx="1321">
                  <c:v>49.003358333333345</c:v>
                </c:pt>
                <c:pt idx="1322">
                  <c:v>49.000303333333335</c:v>
                </c:pt>
                <c:pt idx="1323">
                  <c:v>48.998626666666652</c:v>
                </c:pt>
                <c:pt idx="1324">
                  <c:v>48.998278333333339</c:v>
                </c:pt>
                <c:pt idx="1325">
                  <c:v>48.996236666666647</c:v>
                </c:pt>
                <c:pt idx="1326">
                  <c:v>48.996231666666645</c:v>
                </c:pt>
                <c:pt idx="1327">
                  <c:v>48.994319999999988</c:v>
                </c:pt>
                <c:pt idx="1328">
                  <c:v>48.992099999999979</c:v>
                </c:pt>
                <c:pt idx="1329">
                  <c:v>48.990351666666648</c:v>
                </c:pt>
                <c:pt idx="1330">
                  <c:v>48.993706666666647</c:v>
                </c:pt>
                <c:pt idx="1331">
                  <c:v>48.996310000000001</c:v>
                </c:pt>
                <c:pt idx="1332">
                  <c:v>48.991703333333326</c:v>
                </c:pt>
                <c:pt idx="1333">
                  <c:v>48.992206666666654</c:v>
                </c:pt>
                <c:pt idx="1334">
                  <c:v>48.988976666666659</c:v>
                </c:pt>
                <c:pt idx="1335">
                  <c:v>48.989108333333334</c:v>
                </c:pt>
                <c:pt idx="1336">
                  <c:v>48.991115000000008</c:v>
                </c:pt>
                <c:pt idx="1337">
                  <c:v>48.989998333333332</c:v>
                </c:pt>
                <c:pt idx="1338">
                  <c:v>48.991548333333313</c:v>
                </c:pt>
                <c:pt idx="1339">
                  <c:v>48.989141666666654</c:v>
                </c:pt>
                <c:pt idx="1340">
                  <c:v>48.986553333333333</c:v>
                </c:pt>
                <c:pt idx="1341">
                  <c:v>48.986125000000001</c:v>
                </c:pt>
                <c:pt idx="1342">
                  <c:v>48.986389999999993</c:v>
                </c:pt>
                <c:pt idx="1343">
                  <c:v>48.985068333333338</c:v>
                </c:pt>
                <c:pt idx="1344">
                  <c:v>48.984756666666662</c:v>
                </c:pt>
                <c:pt idx="1345">
                  <c:v>48.985061666666653</c:v>
                </c:pt>
                <c:pt idx="1346">
                  <c:v>48.981443333333345</c:v>
                </c:pt>
                <c:pt idx="1347">
                  <c:v>48.980626666666666</c:v>
                </c:pt>
                <c:pt idx="1348">
                  <c:v>48.978745000000018</c:v>
                </c:pt>
                <c:pt idx="1349">
                  <c:v>48.978418333333352</c:v>
                </c:pt>
                <c:pt idx="1350">
                  <c:v>48.979333333333329</c:v>
                </c:pt>
                <c:pt idx="1351">
                  <c:v>48.978285000000007</c:v>
                </c:pt>
                <c:pt idx="1352">
                  <c:v>48.976875000000028</c:v>
                </c:pt>
                <c:pt idx="1353">
                  <c:v>48.981118333333349</c:v>
                </c:pt>
                <c:pt idx="1354">
                  <c:v>48.981081666666675</c:v>
                </c:pt>
                <c:pt idx="1355">
                  <c:v>48.979966666666662</c:v>
                </c:pt>
                <c:pt idx="1356">
                  <c:v>48.97908833333333</c:v>
                </c:pt>
                <c:pt idx="1357">
                  <c:v>48.981664999999992</c:v>
                </c:pt>
                <c:pt idx="1358">
                  <c:v>48.979563333333346</c:v>
                </c:pt>
                <c:pt idx="1359">
                  <c:v>48.975506666666682</c:v>
                </c:pt>
                <c:pt idx="1360">
                  <c:v>48.974746666666654</c:v>
                </c:pt>
                <c:pt idx="1361">
                  <c:v>48.974026666666646</c:v>
                </c:pt>
                <c:pt idx="1362">
                  <c:v>48.972676666666665</c:v>
                </c:pt>
                <c:pt idx="1363">
                  <c:v>48.975926666666687</c:v>
                </c:pt>
                <c:pt idx="1364">
                  <c:v>48.974570000000007</c:v>
                </c:pt>
                <c:pt idx="1365">
                  <c:v>48.973671666666704</c:v>
                </c:pt>
                <c:pt idx="1366">
                  <c:v>48.971595000000029</c:v>
                </c:pt>
                <c:pt idx="1367">
                  <c:v>48.971016666666657</c:v>
                </c:pt>
                <c:pt idx="1368">
                  <c:v>48.970505000000003</c:v>
                </c:pt>
                <c:pt idx="1369">
                  <c:v>48.96811499999999</c:v>
                </c:pt>
                <c:pt idx="1370">
                  <c:v>48.96936500000001</c:v>
                </c:pt>
                <c:pt idx="1371">
                  <c:v>48.97129833333333</c:v>
                </c:pt>
                <c:pt idx="1372">
                  <c:v>48.969805000000001</c:v>
                </c:pt>
                <c:pt idx="1373">
                  <c:v>48.968555000000023</c:v>
                </c:pt>
                <c:pt idx="1374">
                  <c:v>48.97007499999998</c:v>
                </c:pt>
                <c:pt idx="1375">
                  <c:v>48.968518333333336</c:v>
                </c:pt>
                <c:pt idx="1376">
                  <c:v>48.967468333333336</c:v>
                </c:pt>
                <c:pt idx="1377">
                  <c:v>48.967951666666679</c:v>
                </c:pt>
                <c:pt idx="1378">
                  <c:v>48.969818333333343</c:v>
                </c:pt>
                <c:pt idx="1379">
                  <c:v>48.96843166666666</c:v>
                </c:pt>
                <c:pt idx="1380">
                  <c:v>48.969063333333331</c:v>
                </c:pt>
                <c:pt idx="1381">
                  <c:v>48.968815000000014</c:v>
                </c:pt>
                <c:pt idx="1382">
                  <c:v>48.968525000000007</c:v>
                </c:pt>
                <c:pt idx="1383">
                  <c:v>48.966105000000006</c:v>
                </c:pt>
                <c:pt idx="1384">
                  <c:v>48.965883333333338</c:v>
                </c:pt>
                <c:pt idx="1385">
                  <c:v>48.965918333333313</c:v>
                </c:pt>
                <c:pt idx="1386">
                  <c:v>48.967714999999998</c:v>
                </c:pt>
                <c:pt idx="1387">
                  <c:v>48.967128333333335</c:v>
                </c:pt>
                <c:pt idx="1388">
                  <c:v>48.962924999999991</c:v>
                </c:pt>
                <c:pt idx="1389">
                  <c:v>48.963966666666664</c:v>
                </c:pt>
                <c:pt idx="1390">
                  <c:v>48.962248333333307</c:v>
                </c:pt>
                <c:pt idx="1391">
                  <c:v>48.962439999999994</c:v>
                </c:pt>
                <c:pt idx="1392">
                  <c:v>48.962431666666667</c:v>
                </c:pt>
                <c:pt idx="1393">
                  <c:v>48.959648333333341</c:v>
                </c:pt>
                <c:pt idx="1394">
                  <c:v>48.95794166666667</c:v>
                </c:pt>
                <c:pt idx="1395">
                  <c:v>48.958344999999987</c:v>
                </c:pt>
                <c:pt idx="1396">
                  <c:v>48.955468333333343</c:v>
                </c:pt>
                <c:pt idx="1397">
                  <c:v>48.955779999999997</c:v>
                </c:pt>
                <c:pt idx="1398">
                  <c:v>48.955295000000007</c:v>
                </c:pt>
                <c:pt idx="1399">
                  <c:v>48.959113333333313</c:v>
                </c:pt>
                <c:pt idx="1400">
                  <c:v>48.953796666666676</c:v>
                </c:pt>
                <c:pt idx="1401">
                  <c:v>48.952559999999998</c:v>
                </c:pt>
                <c:pt idx="1402">
                  <c:v>48.956541666666674</c:v>
                </c:pt>
                <c:pt idx="1403">
                  <c:v>48.954601666666676</c:v>
                </c:pt>
                <c:pt idx="1404">
                  <c:v>48.951509999999992</c:v>
                </c:pt>
                <c:pt idx="1405">
                  <c:v>48.951918333333339</c:v>
                </c:pt>
                <c:pt idx="1406">
                  <c:v>48.953568333333337</c:v>
                </c:pt>
                <c:pt idx="1407">
                  <c:v>48.950925000000019</c:v>
                </c:pt>
                <c:pt idx="1408">
                  <c:v>48.950198333333347</c:v>
                </c:pt>
                <c:pt idx="1409">
                  <c:v>48.949946666666698</c:v>
                </c:pt>
                <c:pt idx="1410">
                  <c:v>48.946531666666679</c:v>
                </c:pt>
                <c:pt idx="1411">
                  <c:v>48.946684999999995</c:v>
                </c:pt>
                <c:pt idx="1412">
                  <c:v>48.943890000000017</c:v>
                </c:pt>
                <c:pt idx="1413">
                  <c:v>48.942415000000011</c:v>
                </c:pt>
                <c:pt idx="1414">
                  <c:v>48.942584999999994</c:v>
                </c:pt>
                <c:pt idx="1415">
                  <c:v>48.940678333333338</c:v>
                </c:pt>
                <c:pt idx="1416">
                  <c:v>48.938076666666667</c:v>
                </c:pt>
                <c:pt idx="1417">
                  <c:v>48.939090000000007</c:v>
                </c:pt>
                <c:pt idx="1418">
                  <c:v>48.940063333333335</c:v>
                </c:pt>
                <c:pt idx="1419">
                  <c:v>48.941539999999996</c:v>
                </c:pt>
                <c:pt idx="1420">
                  <c:v>48.940016666666672</c:v>
                </c:pt>
                <c:pt idx="1421">
                  <c:v>48.940211666666663</c:v>
                </c:pt>
                <c:pt idx="1422">
                  <c:v>48.941148333333338</c:v>
                </c:pt>
                <c:pt idx="1423">
                  <c:v>48.943230000000007</c:v>
                </c:pt>
                <c:pt idx="1424">
                  <c:v>48.94217166666666</c:v>
                </c:pt>
                <c:pt idx="1425">
                  <c:v>48.939843333333336</c:v>
                </c:pt>
                <c:pt idx="1426">
                  <c:v>48.941663333333352</c:v>
                </c:pt>
                <c:pt idx="1427">
                  <c:v>48.94385166666666</c:v>
                </c:pt>
                <c:pt idx="1428">
                  <c:v>48.941574999999993</c:v>
                </c:pt>
                <c:pt idx="1429">
                  <c:v>48.939696666666691</c:v>
                </c:pt>
                <c:pt idx="1430">
                  <c:v>48.937664999999996</c:v>
                </c:pt>
                <c:pt idx="1431">
                  <c:v>48.937963333333329</c:v>
                </c:pt>
                <c:pt idx="1432">
                  <c:v>48.937648333333328</c:v>
                </c:pt>
                <c:pt idx="1433">
                  <c:v>48.935676666666652</c:v>
                </c:pt>
                <c:pt idx="1434">
                  <c:v>48.93486666666665</c:v>
                </c:pt>
                <c:pt idx="1435">
                  <c:v>48.935198333333325</c:v>
                </c:pt>
                <c:pt idx="1436">
                  <c:v>48.934014999999974</c:v>
                </c:pt>
                <c:pt idx="1437">
                  <c:v>48.934549999999987</c:v>
                </c:pt>
                <c:pt idx="1438">
                  <c:v>48.936793333333327</c:v>
                </c:pt>
                <c:pt idx="1439">
                  <c:v>48.93240999999999</c:v>
                </c:pt>
                <c:pt idx="1440">
                  <c:v>48.933931666666687</c:v>
                </c:pt>
                <c:pt idx="1441">
                  <c:v>48.934048333333344</c:v>
                </c:pt>
                <c:pt idx="1442">
                  <c:v>48.934983333333342</c:v>
                </c:pt>
                <c:pt idx="1443">
                  <c:v>48.93104000000001</c:v>
                </c:pt>
                <c:pt idx="1444">
                  <c:v>48.928266666666666</c:v>
                </c:pt>
                <c:pt idx="1445">
                  <c:v>48.93034833333332</c:v>
                </c:pt>
                <c:pt idx="1446">
                  <c:v>48.93146333333334</c:v>
                </c:pt>
                <c:pt idx="1447">
                  <c:v>48.928813333333345</c:v>
                </c:pt>
                <c:pt idx="1448">
                  <c:v>48.927778333333322</c:v>
                </c:pt>
                <c:pt idx="1449">
                  <c:v>48.924321666666664</c:v>
                </c:pt>
                <c:pt idx="1450">
                  <c:v>48.925440000000009</c:v>
                </c:pt>
                <c:pt idx="1451">
                  <c:v>48.921713333333322</c:v>
                </c:pt>
                <c:pt idx="1452">
                  <c:v>48.922943333333329</c:v>
                </c:pt>
                <c:pt idx="1453">
                  <c:v>48.921821666666666</c:v>
                </c:pt>
                <c:pt idx="1454">
                  <c:v>48.920704999999998</c:v>
                </c:pt>
                <c:pt idx="1455">
                  <c:v>48.924443333333343</c:v>
                </c:pt>
                <c:pt idx="1456">
                  <c:v>48.927103333333328</c:v>
                </c:pt>
                <c:pt idx="1457">
                  <c:v>48.924513333333344</c:v>
                </c:pt>
                <c:pt idx="1458">
                  <c:v>48.924610000000001</c:v>
                </c:pt>
                <c:pt idx="1459">
                  <c:v>48.922503333333339</c:v>
                </c:pt>
                <c:pt idx="1460">
                  <c:v>48.919741666666681</c:v>
                </c:pt>
                <c:pt idx="1461">
                  <c:v>48.920464999999993</c:v>
                </c:pt>
                <c:pt idx="1462">
                  <c:v>48.91893833333333</c:v>
                </c:pt>
                <c:pt idx="1463">
                  <c:v>48.920625000000001</c:v>
                </c:pt>
                <c:pt idx="1464">
                  <c:v>48.920578333333339</c:v>
                </c:pt>
                <c:pt idx="1465">
                  <c:v>48.924615000000003</c:v>
                </c:pt>
                <c:pt idx="1466">
                  <c:v>48.921950000000017</c:v>
                </c:pt>
                <c:pt idx="1467">
                  <c:v>48.920330000000014</c:v>
                </c:pt>
                <c:pt idx="1468">
                  <c:v>48.916976666666656</c:v>
                </c:pt>
                <c:pt idx="1469">
                  <c:v>48.917936666666677</c:v>
                </c:pt>
                <c:pt idx="1470">
                  <c:v>48.919620000000009</c:v>
                </c:pt>
                <c:pt idx="1471">
                  <c:v>48.91577666666668</c:v>
                </c:pt>
                <c:pt idx="1472">
                  <c:v>48.913986666666645</c:v>
                </c:pt>
                <c:pt idx="1473">
                  <c:v>48.915118333333339</c:v>
                </c:pt>
                <c:pt idx="1474">
                  <c:v>48.915629999999993</c:v>
                </c:pt>
                <c:pt idx="1475">
                  <c:v>48.916715000000018</c:v>
                </c:pt>
                <c:pt idx="1476">
                  <c:v>48.91534333333334</c:v>
                </c:pt>
                <c:pt idx="1477">
                  <c:v>48.912488333333336</c:v>
                </c:pt>
                <c:pt idx="1478">
                  <c:v>48.911924999999989</c:v>
                </c:pt>
                <c:pt idx="1479">
                  <c:v>48.916651666666688</c:v>
                </c:pt>
                <c:pt idx="1480">
                  <c:v>48.915288333333329</c:v>
                </c:pt>
                <c:pt idx="1481">
                  <c:v>48.91377</c:v>
                </c:pt>
                <c:pt idx="1482">
                  <c:v>48.911856666666672</c:v>
                </c:pt>
                <c:pt idx="1483">
                  <c:v>48.912195000000025</c:v>
                </c:pt>
                <c:pt idx="1484">
                  <c:v>48.914470000000009</c:v>
                </c:pt>
                <c:pt idx="1485">
                  <c:v>48.91280500000002</c:v>
                </c:pt>
                <c:pt idx="1486">
                  <c:v>48.91207</c:v>
                </c:pt>
                <c:pt idx="1487">
                  <c:v>48.904331666666664</c:v>
                </c:pt>
                <c:pt idx="1488">
                  <c:v>48.904133333333334</c:v>
                </c:pt>
                <c:pt idx="1489">
                  <c:v>48.907718333333335</c:v>
                </c:pt>
                <c:pt idx="1490">
                  <c:v>48.906758333333336</c:v>
                </c:pt>
                <c:pt idx="1491">
                  <c:v>48.90696333333333</c:v>
                </c:pt>
                <c:pt idx="1492">
                  <c:v>48.904148333333332</c:v>
                </c:pt>
                <c:pt idx="1493">
                  <c:v>48.904879999999999</c:v>
                </c:pt>
                <c:pt idx="1494">
                  <c:v>48.902108333333338</c:v>
                </c:pt>
                <c:pt idx="1495">
                  <c:v>48.903476666666663</c:v>
                </c:pt>
                <c:pt idx="1496">
                  <c:v>48.901649999999982</c:v>
                </c:pt>
                <c:pt idx="1497">
                  <c:v>48.898881666666647</c:v>
                </c:pt>
                <c:pt idx="1498">
                  <c:v>48.897373333333327</c:v>
                </c:pt>
                <c:pt idx="1499">
                  <c:v>48.899373333333337</c:v>
                </c:pt>
                <c:pt idx="1500">
                  <c:v>48.896746666666679</c:v>
                </c:pt>
                <c:pt idx="1501">
                  <c:v>48.895445000000002</c:v>
                </c:pt>
                <c:pt idx="1502">
                  <c:v>48.896221666666676</c:v>
                </c:pt>
                <c:pt idx="1503">
                  <c:v>48.894349999999989</c:v>
                </c:pt>
                <c:pt idx="1504">
                  <c:v>48.895356666666657</c:v>
                </c:pt>
                <c:pt idx="1505">
                  <c:v>48.892726666666661</c:v>
                </c:pt>
                <c:pt idx="1506">
                  <c:v>48.894504999999995</c:v>
                </c:pt>
                <c:pt idx="1507">
                  <c:v>48.892573333333331</c:v>
                </c:pt>
                <c:pt idx="1508">
                  <c:v>48.892965000000004</c:v>
                </c:pt>
                <c:pt idx="1509">
                  <c:v>48.89017333333333</c:v>
                </c:pt>
                <c:pt idx="1510">
                  <c:v>48.885831666666675</c:v>
                </c:pt>
                <c:pt idx="1511">
                  <c:v>48.884046666666677</c:v>
                </c:pt>
                <c:pt idx="1512">
                  <c:v>48.881270000000008</c:v>
                </c:pt>
                <c:pt idx="1513">
                  <c:v>48.88063333333335</c:v>
                </c:pt>
                <c:pt idx="1514">
                  <c:v>48.881503333333328</c:v>
                </c:pt>
                <c:pt idx="1515">
                  <c:v>48.880845000000008</c:v>
                </c:pt>
                <c:pt idx="1516">
                  <c:v>48.880626666666672</c:v>
                </c:pt>
                <c:pt idx="1517">
                  <c:v>48.879528333333333</c:v>
                </c:pt>
                <c:pt idx="1518">
                  <c:v>48.881036666666674</c:v>
                </c:pt>
                <c:pt idx="1519">
                  <c:v>48.878123333333356</c:v>
                </c:pt>
                <c:pt idx="1520">
                  <c:v>48.878108333333344</c:v>
                </c:pt>
                <c:pt idx="1521">
                  <c:v>48.876188333333339</c:v>
                </c:pt>
                <c:pt idx="1522">
                  <c:v>48.875424999999993</c:v>
                </c:pt>
                <c:pt idx="1523">
                  <c:v>48.872513333333309</c:v>
                </c:pt>
                <c:pt idx="1524">
                  <c:v>48.871704999999999</c:v>
                </c:pt>
                <c:pt idx="1525">
                  <c:v>48.870711666666672</c:v>
                </c:pt>
                <c:pt idx="1526">
                  <c:v>48.869509999999998</c:v>
                </c:pt>
                <c:pt idx="1527">
                  <c:v>48.871248333333341</c:v>
                </c:pt>
                <c:pt idx="1528">
                  <c:v>48.869695000000007</c:v>
                </c:pt>
                <c:pt idx="1529">
                  <c:v>48.868361666666686</c:v>
                </c:pt>
                <c:pt idx="1530">
                  <c:v>48.866576666666667</c:v>
                </c:pt>
                <c:pt idx="1531">
                  <c:v>48.866058333333335</c:v>
                </c:pt>
                <c:pt idx="1532">
                  <c:v>48.865529999999993</c:v>
                </c:pt>
                <c:pt idx="1533">
                  <c:v>48.864870000000003</c:v>
                </c:pt>
                <c:pt idx="1534">
                  <c:v>48.863810000000015</c:v>
                </c:pt>
                <c:pt idx="1535">
                  <c:v>48.860209999999988</c:v>
                </c:pt>
                <c:pt idx="1536">
                  <c:v>48.859848333333339</c:v>
                </c:pt>
                <c:pt idx="1537">
                  <c:v>48.86058833333334</c:v>
                </c:pt>
                <c:pt idx="1538">
                  <c:v>48.8619633333333</c:v>
                </c:pt>
                <c:pt idx="1539">
                  <c:v>48.860321666666671</c:v>
                </c:pt>
                <c:pt idx="1540">
                  <c:v>48.858423333333313</c:v>
                </c:pt>
                <c:pt idx="1541">
                  <c:v>48.86018</c:v>
                </c:pt>
                <c:pt idx="1542">
                  <c:v>48.858626666666659</c:v>
                </c:pt>
                <c:pt idx="1543">
                  <c:v>48.856400000000022</c:v>
                </c:pt>
                <c:pt idx="1544">
                  <c:v>48.853378333333339</c:v>
                </c:pt>
                <c:pt idx="1545">
                  <c:v>48.851818333333341</c:v>
                </c:pt>
                <c:pt idx="1546">
                  <c:v>48.852236666666677</c:v>
                </c:pt>
                <c:pt idx="1547">
                  <c:v>48.851663333333342</c:v>
                </c:pt>
                <c:pt idx="1548">
                  <c:v>48.848201666666675</c:v>
                </c:pt>
                <c:pt idx="1549">
                  <c:v>48.846918333333335</c:v>
                </c:pt>
                <c:pt idx="1550">
                  <c:v>48.845188333333326</c:v>
                </c:pt>
                <c:pt idx="1551">
                  <c:v>48.842754999999997</c:v>
                </c:pt>
                <c:pt idx="1552">
                  <c:v>48.842110000000019</c:v>
                </c:pt>
                <c:pt idx="1553">
                  <c:v>48.84079666666667</c:v>
                </c:pt>
                <c:pt idx="1554">
                  <c:v>48.838298333333327</c:v>
                </c:pt>
                <c:pt idx="1555">
                  <c:v>48.836273333333338</c:v>
                </c:pt>
                <c:pt idx="1556">
                  <c:v>48.834083333333346</c:v>
                </c:pt>
                <c:pt idx="1557">
                  <c:v>48.835751666666653</c:v>
                </c:pt>
                <c:pt idx="1558">
                  <c:v>48.837433333333337</c:v>
                </c:pt>
                <c:pt idx="1559">
                  <c:v>48.836014999999989</c:v>
                </c:pt>
                <c:pt idx="1560">
                  <c:v>48.835788333333348</c:v>
                </c:pt>
                <c:pt idx="1561">
                  <c:v>48.832135000000008</c:v>
                </c:pt>
                <c:pt idx="1562">
                  <c:v>48.829616666666681</c:v>
                </c:pt>
                <c:pt idx="1563">
                  <c:v>48.826080000000005</c:v>
                </c:pt>
                <c:pt idx="1564">
                  <c:v>48.82741333333334</c:v>
                </c:pt>
                <c:pt idx="1565">
                  <c:v>48.826480000000018</c:v>
                </c:pt>
                <c:pt idx="1566">
                  <c:v>48.825810000000033</c:v>
                </c:pt>
                <c:pt idx="1567">
                  <c:v>48.823031666666665</c:v>
                </c:pt>
                <c:pt idx="1568">
                  <c:v>48.819571666666675</c:v>
                </c:pt>
                <c:pt idx="1569">
                  <c:v>48.818399999999983</c:v>
                </c:pt>
                <c:pt idx="1570">
                  <c:v>48.817655000000009</c:v>
                </c:pt>
                <c:pt idx="1571">
                  <c:v>48.819161666666673</c:v>
                </c:pt>
                <c:pt idx="1572">
                  <c:v>48.816498333333357</c:v>
                </c:pt>
                <c:pt idx="1573">
                  <c:v>48.811795000000011</c:v>
                </c:pt>
                <c:pt idx="1574">
                  <c:v>48.811606666666655</c:v>
                </c:pt>
                <c:pt idx="1575">
                  <c:v>48.810696666666665</c:v>
                </c:pt>
                <c:pt idx="1576">
                  <c:v>48.810399999999994</c:v>
                </c:pt>
                <c:pt idx="1577">
                  <c:v>48.809846666666672</c:v>
                </c:pt>
                <c:pt idx="1578">
                  <c:v>48.808591666666665</c:v>
                </c:pt>
                <c:pt idx="1579">
                  <c:v>48.804601666666677</c:v>
                </c:pt>
                <c:pt idx="1580">
                  <c:v>48.802763333333317</c:v>
                </c:pt>
                <c:pt idx="1581">
                  <c:v>48.804325000000013</c:v>
                </c:pt>
                <c:pt idx="1582">
                  <c:v>48.800499999999992</c:v>
                </c:pt>
                <c:pt idx="1583">
                  <c:v>48.800585000000005</c:v>
                </c:pt>
                <c:pt idx="1584">
                  <c:v>48.800864999999995</c:v>
                </c:pt>
                <c:pt idx="1585">
                  <c:v>48.798248333333326</c:v>
                </c:pt>
                <c:pt idx="1586">
                  <c:v>48.795243333333339</c:v>
                </c:pt>
                <c:pt idx="1587">
                  <c:v>48.795181666666664</c:v>
                </c:pt>
                <c:pt idx="1588">
                  <c:v>48.79866833333336</c:v>
                </c:pt>
                <c:pt idx="1589">
                  <c:v>48.796386666666677</c:v>
                </c:pt>
                <c:pt idx="1590">
                  <c:v>48.795488333333331</c:v>
                </c:pt>
                <c:pt idx="1591">
                  <c:v>48.794619999999988</c:v>
                </c:pt>
                <c:pt idx="1592">
                  <c:v>48.792818333333337</c:v>
                </c:pt>
                <c:pt idx="1593">
                  <c:v>48.730875000000005</c:v>
                </c:pt>
                <c:pt idx="1594">
                  <c:v>48.790816666666679</c:v>
                </c:pt>
                <c:pt idx="1595">
                  <c:v>48.79023333333334</c:v>
                </c:pt>
                <c:pt idx="1596">
                  <c:v>48.787165000000002</c:v>
                </c:pt>
                <c:pt idx="1597">
                  <c:v>48.787066666666668</c:v>
                </c:pt>
                <c:pt idx="1598">
                  <c:v>48.783885000000005</c:v>
                </c:pt>
                <c:pt idx="1599">
                  <c:v>48.782846666666664</c:v>
                </c:pt>
                <c:pt idx="1600">
                  <c:v>48.781820000000003</c:v>
                </c:pt>
                <c:pt idx="1601">
                  <c:v>48.77979333333333</c:v>
                </c:pt>
                <c:pt idx="1602">
                  <c:v>48.77760833333334</c:v>
                </c:pt>
                <c:pt idx="1603">
                  <c:v>48.780240000000006</c:v>
                </c:pt>
                <c:pt idx="1604">
                  <c:v>48.778766666666677</c:v>
                </c:pt>
                <c:pt idx="1605">
                  <c:v>48.775269999999992</c:v>
                </c:pt>
                <c:pt idx="1606">
                  <c:v>48.776620000000001</c:v>
                </c:pt>
                <c:pt idx="1607">
                  <c:v>48.773139999999998</c:v>
                </c:pt>
                <c:pt idx="1608">
                  <c:v>48.77240166666666</c:v>
                </c:pt>
                <c:pt idx="1609">
                  <c:v>48.767775</c:v>
                </c:pt>
                <c:pt idx="1610">
                  <c:v>48.764808333333342</c:v>
                </c:pt>
                <c:pt idx="1611">
                  <c:v>48.761516666666665</c:v>
                </c:pt>
                <c:pt idx="1612">
                  <c:v>48.758946666666674</c:v>
                </c:pt>
                <c:pt idx="1613">
                  <c:v>48.759396666666667</c:v>
                </c:pt>
                <c:pt idx="1614">
                  <c:v>48.75777166666667</c:v>
                </c:pt>
                <c:pt idx="1615">
                  <c:v>48.757420000000003</c:v>
                </c:pt>
                <c:pt idx="1616">
                  <c:v>48.753863333333342</c:v>
                </c:pt>
                <c:pt idx="1617">
                  <c:v>48.750903333333348</c:v>
                </c:pt>
                <c:pt idx="1618">
                  <c:v>48.748121666666663</c:v>
                </c:pt>
                <c:pt idx="1619">
                  <c:v>48.746526666666675</c:v>
                </c:pt>
                <c:pt idx="1620">
                  <c:v>48.742873333333328</c:v>
                </c:pt>
                <c:pt idx="1621">
                  <c:v>48.740108333333332</c:v>
                </c:pt>
                <c:pt idx="1622">
                  <c:v>48.736541666666668</c:v>
                </c:pt>
                <c:pt idx="1623">
                  <c:v>48.733076666666648</c:v>
                </c:pt>
                <c:pt idx="1624">
                  <c:v>48.730566666666654</c:v>
                </c:pt>
                <c:pt idx="1625">
                  <c:v>48.729688333333343</c:v>
                </c:pt>
                <c:pt idx="1626">
                  <c:v>48.731951666666674</c:v>
                </c:pt>
                <c:pt idx="1627">
                  <c:v>48.729940000000006</c:v>
                </c:pt>
                <c:pt idx="1628">
                  <c:v>48.728511666666677</c:v>
                </c:pt>
                <c:pt idx="1629">
                  <c:v>48.728815000000004</c:v>
                </c:pt>
                <c:pt idx="1630">
                  <c:v>48.72552666666666</c:v>
                </c:pt>
                <c:pt idx="1631">
                  <c:v>48.721805000000003</c:v>
                </c:pt>
                <c:pt idx="1632">
                  <c:v>48.723765</c:v>
                </c:pt>
                <c:pt idx="1633">
                  <c:v>48.720085000000005</c:v>
                </c:pt>
                <c:pt idx="1634">
                  <c:v>48.718091666666687</c:v>
                </c:pt>
                <c:pt idx="1635">
                  <c:v>48.715148333333318</c:v>
                </c:pt>
                <c:pt idx="1636">
                  <c:v>48.713850000000008</c:v>
                </c:pt>
                <c:pt idx="1637">
                  <c:v>48.710625</c:v>
                </c:pt>
                <c:pt idx="1638">
                  <c:v>48.712973333333345</c:v>
                </c:pt>
                <c:pt idx="1639">
                  <c:v>48.709840000000007</c:v>
                </c:pt>
                <c:pt idx="1640">
                  <c:v>48.708323333333347</c:v>
                </c:pt>
                <c:pt idx="1641">
                  <c:v>48.705561666666682</c:v>
                </c:pt>
                <c:pt idx="1642">
                  <c:v>48.703993333333337</c:v>
                </c:pt>
                <c:pt idx="1643">
                  <c:v>48.704346666666673</c:v>
                </c:pt>
                <c:pt idx="1644">
                  <c:v>48.701905000000011</c:v>
                </c:pt>
                <c:pt idx="1645">
                  <c:v>48.700456666666675</c:v>
                </c:pt>
                <c:pt idx="1646">
                  <c:v>48.696518333333323</c:v>
                </c:pt>
                <c:pt idx="1647">
                  <c:v>48.695458333333356</c:v>
                </c:pt>
                <c:pt idx="1648">
                  <c:v>48.692338333333346</c:v>
                </c:pt>
                <c:pt idx="1649">
                  <c:v>48.691491666666643</c:v>
                </c:pt>
                <c:pt idx="1650">
                  <c:v>48.691255000000027</c:v>
                </c:pt>
                <c:pt idx="1651">
                  <c:v>48.691786666666673</c:v>
                </c:pt>
                <c:pt idx="1652">
                  <c:v>48.691180000000003</c:v>
                </c:pt>
                <c:pt idx="1653">
                  <c:v>48.685564999999997</c:v>
                </c:pt>
                <c:pt idx="1654">
                  <c:v>48.683104999999983</c:v>
                </c:pt>
                <c:pt idx="1655">
                  <c:v>48.683433333333348</c:v>
                </c:pt>
                <c:pt idx="1656">
                  <c:v>48.681813333333345</c:v>
                </c:pt>
                <c:pt idx="1657">
                  <c:v>48.683206666666671</c:v>
                </c:pt>
                <c:pt idx="1658">
                  <c:v>48.677491666666668</c:v>
                </c:pt>
                <c:pt idx="1659">
                  <c:v>48.676590000000004</c:v>
                </c:pt>
                <c:pt idx="1660">
                  <c:v>48.676103333333337</c:v>
                </c:pt>
                <c:pt idx="1661">
                  <c:v>48.676338333333327</c:v>
                </c:pt>
                <c:pt idx="1662">
                  <c:v>48.675733333333341</c:v>
                </c:pt>
                <c:pt idx="1663">
                  <c:v>48.670928333333329</c:v>
                </c:pt>
                <c:pt idx="1664">
                  <c:v>48.671293333333331</c:v>
                </c:pt>
                <c:pt idx="1665">
                  <c:v>48.673224999999981</c:v>
                </c:pt>
                <c:pt idx="1666">
                  <c:v>48.669981666666679</c:v>
                </c:pt>
                <c:pt idx="1667">
                  <c:v>48.667811666666665</c:v>
                </c:pt>
                <c:pt idx="1668">
                  <c:v>48.665285000000004</c:v>
                </c:pt>
                <c:pt idx="1669">
                  <c:v>48.666443333333319</c:v>
                </c:pt>
                <c:pt idx="1670">
                  <c:v>48.664718333333347</c:v>
                </c:pt>
                <c:pt idx="1671">
                  <c:v>48.66683666666669</c:v>
                </c:pt>
                <c:pt idx="1672">
                  <c:v>48.661281666666675</c:v>
                </c:pt>
                <c:pt idx="1673">
                  <c:v>48.658083333333323</c:v>
                </c:pt>
                <c:pt idx="1674">
                  <c:v>48.65659666666668</c:v>
                </c:pt>
                <c:pt idx="1675">
                  <c:v>48.653708333333334</c:v>
                </c:pt>
                <c:pt idx="1676">
                  <c:v>48.651199999999989</c:v>
                </c:pt>
                <c:pt idx="1677">
                  <c:v>48.651448333333335</c:v>
                </c:pt>
                <c:pt idx="1678">
                  <c:v>48.652528333333329</c:v>
                </c:pt>
                <c:pt idx="1679">
                  <c:v>48.645684999999972</c:v>
                </c:pt>
                <c:pt idx="1680">
                  <c:v>48.646153333333324</c:v>
                </c:pt>
                <c:pt idx="1681">
                  <c:v>48.642301666666654</c:v>
                </c:pt>
                <c:pt idx="1682">
                  <c:v>48.636973333333344</c:v>
                </c:pt>
                <c:pt idx="1683">
                  <c:v>48.637484999999991</c:v>
                </c:pt>
                <c:pt idx="1684">
                  <c:v>48.636721666666674</c:v>
                </c:pt>
                <c:pt idx="1685">
                  <c:v>48.633005000000018</c:v>
                </c:pt>
                <c:pt idx="1686">
                  <c:v>48.63297833333332</c:v>
                </c:pt>
                <c:pt idx="1687">
                  <c:v>48.628841666666695</c:v>
                </c:pt>
                <c:pt idx="1688">
                  <c:v>48.625643333333329</c:v>
                </c:pt>
                <c:pt idx="1689">
                  <c:v>48.62605166666669</c:v>
                </c:pt>
                <c:pt idx="1690">
                  <c:v>48.624958333333346</c:v>
                </c:pt>
                <c:pt idx="1691">
                  <c:v>48.622143333333341</c:v>
                </c:pt>
                <c:pt idx="1692">
                  <c:v>48.621858333333336</c:v>
                </c:pt>
                <c:pt idx="1693">
                  <c:v>48.617913333333327</c:v>
                </c:pt>
                <c:pt idx="1694">
                  <c:v>48.616394999999997</c:v>
                </c:pt>
                <c:pt idx="1695">
                  <c:v>48.611729999999987</c:v>
                </c:pt>
                <c:pt idx="1696">
                  <c:v>48.611016666666664</c:v>
                </c:pt>
                <c:pt idx="1697">
                  <c:v>48.60809166666666</c:v>
                </c:pt>
                <c:pt idx="1698">
                  <c:v>48.606593333333358</c:v>
                </c:pt>
                <c:pt idx="1699">
                  <c:v>48.605298333333359</c:v>
                </c:pt>
                <c:pt idx="1700">
                  <c:v>48.601814999999995</c:v>
                </c:pt>
                <c:pt idx="1701">
                  <c:v>48.60142500000002</c:v>
                </c:pt>
                <c:pt idx="1702">
                  <c:v>48.598959999999984</c:v>
                </c:pt>
                <c:pt idx="1703">
                  <c:v>48.594103333333329</c:v>
                </c:pt>
                <c:pt idx="1704">
                  <c:v>48.59595666666668</c:v>
                </c:pt>
                <c:pt idx="1705">
                  <c:v>48.595260000000003</c:v>
                </c:pt>
                <c:pt idx="1706">
                  <c:v>48.593226666666659</c:v>
                </c:pt>
                <c:pt idx="1707">
                  <c:v>48.590799999999994</c:v>
                </c:pt>
                <c:pt idx="1708">
                  <c:v>48.590004999999991</c:v>
                </c:pt>
                <c:pt idx="1709">
                  <c:v>48.589285000000011</c:v>
                </c:pt>
                <c:pt idx="1710">
                  <c:v>48.58730666666667</c:v>
                </c:pt>
                <c:pt idx="1711">
                  <c:v>48.584766666666638</c:v>
                </c:pt>
                <c:pt idx="1712">
                  <c:v>48.585493333333353</c:v>
                </c:pt>
                <c:pt idx="1713">
                  <c:v>48.581166666666654</c:v>
                </c:pt>
                <c:pt idx="1714">
                  <c:v>48.577479999999987</c:v>
                </c:pt>
                <c:pt idx="1715">
                  <c:v>48.575088333333341</c:v>
                </c:pt>
                <c:pt idx="1716">
                  <c:v>48.573626666666676</c:v>
                </c:pt>
                <c:pt idx="1717">
                  <c:v>48.573308333333337</c:v>
                </c:pt>
                <c:pt idx="1718">
                  <c:v>48.569250000000011</c:v>
                </c:pt>
                <c:pt idx="1719">
                  <c:v>48.567506666666674</c:v>
                </c:pt>
                <c:pt idx="1720">
                  <c:v>48.56457833333333</c:v>
                </c:pt>
                <c:pt idx="1721">
                  <c:v>48.561334999999985</c:v>
                </c:pt>
                <c:pt idx="1722">
                  <c:v>48.563449999999989</c:v>
                </c:pt>
                <c:pt idx="1723">
                  <c:v>48.562360000000012</c:v>
                </c:pt>
                <c:pt idx="1724">
                  <c:v>48.555719999999994</c:v>
                </c:pt>
                <c:pt idx="1725">
                  <c:v>48.552834999999988</c:v>
                </c:pt>
                <c:pt idx="1726">
                  <c:v>48.55107499999999</c:v>
                </c:pt>
                <c:pt idx="1727">
                  <c:v>48.549135000000007</c:v>
                </c:pt>
                <c:pt idx="1728">
                  <c:v>48.545086666666663</c:v>
                </c:pt>
                <c:pt idx="1729">
                  <c:v>48.543630000000014</c:v>
                </c:pt>
                <c:pt idx="1730">
                  <c:v>48.542680000000004</c:v>
                </c:pt>
                <c:pt idx="1731">
                  <c:v>48.540129999999991</c:v>
                </c:pt>
                <c:pt idx="1732">
                  <c:v>48.540655000000008</c:v>
                </c:pt>
                <c:pt idx="1733">
                  <c:v>48.537965000000014</c:v>
                </c:pt>
                <c:pt idx="1734">
                  <c:v>48.537956666666673</c:v>
                </c:pt>
                <c:pt idx="1735">
                  <c:v>48.534903333333325</c:v>
                </c:pt>
                <c:pt idx="1736">
                  <c:v>48.534565000000001</c:v>
                </c:pt>
                <c:pt idx="1737">
                  <c:v>48.530529999999999</c:v>
                </c:pt>
                <c:pt idx="1738">
                  <c:v>48.527033333333328</c:v>
                </c:pt>
                <c:pt idx="1739">
                  <c:v>48.523066666666665</c:v>
                </c:pt>
                <c:pt idx="1740">
                  <c:v>48.520229999999998</c:v>
                </c:pt>
                <c:pt idx="1741">
                  <c:v>48.51818333333334</c:v>
                </c:pt>
                <c:pt idx="1742">
                  <c:v>48.516151666666673</c:v>
                </c:pt>
                <c:pt idx="1743">
                  <c:v>48.515381666666663</c:v>
                </c:pt>
                <c:pt idx="1744">
                  <c:v>48.514953333333317</c:v>
                </c:pt>
                <c:pt idx="1745">
                  <c:v>48.512016666666661</c:v>
                </c:pt>
                <c:pt idx="1746">
                  <c:v>48.510161666666676</c:v>
                </c:pt>
                <c:pt idx="1747">
                  <c:v>48.507465000000018</c:v>
                </c:pt>
                <c:pt idx="1748">
                  <c:v>48.507898333333323</c:v>
                </c:pt>
                <c:pt idx="1749">
                  <c:v>48.50541333333333</c:v>
                </c:pt>
                <c:pt idx="1750">
                  <c:v>48.502655000000019</c:v>
                </c:pt>
                <c:pt idx="1751">
                  <c:v>48.501101666666685</c:v>
                </c:pt>
                <c:pt idx="1752">
                  <c:v>48.501471666666681</c:v>
                </c:pt>
                <c:pt idx="1753">
                  <c:v>48.49995333333333</c:v>
                </c:pt>
                <c:pt idx="1754">
                  <c:v>48.500754999999998</c:v>
                </c:pt>
                <c:pt idx="1755">
                  <c:v>48.499936666666684</c:v>
                </c:pt>
                <c:pt idx="1756">
                  <c:v>48.495251666666654</c:v>
                </c:pt>
                <c:pt idx="1757">
                  <c:v>48.493833333333342</c:v>
                </c:pt>
                <c:pt idx="1758">
                  <c:v>48.488363333333346</c:v>
                </c:pt>
                <c:pt idx="1759">
                  <c:v>48.487569999999991</c:v>
                </c:pt>
                <c:pt idx="1760">
                  <c:v>48.486588333333337</c:v>
                </c:pt>
                <c:pt idx="1761">
                  <c:v>48.48463499999999</c:v>
                </c:pt>
                <c:pt idx="1762">
                  <c:v>48.483568333333331</c:v>
                </c:pt>
                <c:pt idx="1763">
                  <c:v>48.48403666666664</c:v>
                </c:pt>
                <c:pt idx="1764">
                  <c:v>48.479985000000021</c:v>
                </c:pt>
                <c:pt idx="1765">
                  <c:v>48.474063333333341</c:v>
                </c:pt>
                <c:pt idx="1766">
                  <c:v>48.470255000000002</c:v>
                </c:pt>
                <c:pt idx="1767">
                  <c:v>48.469318333333348</c:v>
                </c:pt>
                <c:pt idx="1768">
                  <c:v>48.46895833333334</c:v>
                </c:pt>
                <c:pt idx="1769">
                  <c:v>48.467846666666659</c:v>
                </c:pt>
                <c:pt idx="1770">
                  <c:v>48.462999999999994</c:v>
                </c:pt>
                <c:pt idx="1771">
                  <c:v>48.458441666666651</c:v>
                </c:pt>
                <c:pt idx="1772">
                  <c:v>48.458366666666663</c:v>
                </c:pt>
                <c:pt idx="1773">
                  <c:v>48.457906666666673</c:v>
                </c:pt>
                <c:pt idx="1774">
                  <c:v>48.454824999999992</c:v>
                </c:pt>
                <c:pt idx="1775">
                  <c:v>48.452603333333329</c:v>
                </c:pt>
                <c:pt idx="1776">
                  <c:v>48.450068333333334</c:v>
                </c:pt>
                <c:pt idx="1777">
                  <c:v>48.445621666666661</c:v>
                </c:pt>
                <c:pt idx="1778">
                  <c:v>48.442008333333327</c:v>
                </c:pt>
                <c:pt idx="1779">
                  <c:v>48.438041666666656</c:v>
                </c:pt>
                <c:pt idx="1780">
                  <c:v>48.435323333333336</c:v>
                </c:pt>
                <c:pt idx="1781">
                  <c:v>48.430156666666669</c:v>
                </c:pt>
                <c:pt idx="1782">
                  <c:v>48.427346666666644</c:v>
                </c:pt>
                <c:pt idx="1783">
                  <c:v>48.42754666666665</c:v>
                </c:pt>
                <c:pt idx="1784">
                  <c:v>48.426821666666662</c:v>
                </c:pt>
                <c:pt idx="1785">
                  <c:v>48.423909999999992</c:v>
                </c:pt>
                <c:pt idx="1786">
                  <c:v>48.422216666666664</c:v>
                </c:pt>
                <c:pt idx="1787">
                  <c:v>48.421530000000004</c:v>
                </c:pt>
                <c:pt idx="1788">
                  <c:v>48.421095000000008</c:v>
                </c:pt>
                <c:pt idx="1789">
                  <c:v>48.418411666666664</c:v>
                </c:pt>
                <c:pt idx="1790">
                  <c:v>48.416866666666678</c:v>
                </c:pt>
                <c:pt idx="1791">
                  <c:v>48.413184999999999</c:v>
                </c:pt>
                <c:pt idx="1792">
                  <c:v>48.408998333333336</c:v>
                </c:pt>
                <c:pt idx="1793">
                  <c:v>48.405508333333323</c:v>
                </c:pt>
                <c:pt idx="1794">
                  <c:v>48.40510166666666</c:v>
                </c:pt>
                <c:pt idx="1795">
                  <c:v>48.402556666666662</c:v>
                </c:pt>
                <c:pt idx="1796">
                  <c:v>48.398895000000003</c:v>
                </c:pt>
                <c:pt idx="1797">
                  <c:v>48.398679999999992</c:v>
                </c:pt>
                <c:pt idx="1798">
                  <c:v>48.396761666666663</c:v>
                </c:pt>
                <c:pt idx="1799">
                  <c:v>48.39547499999999</c:v>
                </c:pt>
                <c:pt idx="1800">
                  <c:v>48.392888333333346</c:v>
                </c:pt>
                <c:pt idx="1801">
                  <c:v>48.386671666666672</c:v>
                </c:pt>
                <c:pt idx="1802">
                  <c:v>48.386083333333346</c:v>
                </c:pt>
                <c:pt idx="1803">
                  <c:v>48.385020000000004</c:v>
                </c:pt>
                <c:pt idx="1804">
                  <c:v>48.383805000000009</c:v>
                </c:pt>
                <c:pt idx="1805">
                  <c:v>48.381956666666682</c:v>
                </c:pt>
                <c:pt idx="1806">
                  <c:v>48.381329999999984</c:v>
                </c:pt>
                <c:pt idx="1807">
                  <c:v>48.380471666666679</c:v>
                </c:pt>
                <c:pt idx="1808">
                  <c:v>48.378456666666672</c:v>
                </c:pt>
                <c:pt idx="1809">
                  <c:v>48.374965000000003</c:v>
                </c:pt>
                <c:pt idx="1810">
                  <c:v>48.372346666666665</c:v>
                </c:pt>
                <c:pt idx="1811">
                  <c:v>48.371243333333354</c:v>
                </c:pt>
                <c:pt idx="1812">
                  <c:v>48.368436666666668</c:v>
                </c:pt>
                <c:pt idx="1813">
                  <c:v>48.364503333333325</c:v>
                </c:pt>
                <c:pt idx="1814">
                  <c:v>48.360056666666679</c:v>
                </c:pt>
                <c:pt idx="1815">
                  <c:v>48.359041666666684</c:v>
                </c:pt>
                <c:pt idx="1816">
                  <c:v>48.357189999999989</c:v>
                </c:pt>
                <c:pt idx="1817">
                  <c:v>48.351593333333348</c:v>
                </c:pt>
                <c:pt idx="1818">
                  <c:v>48.347771666666674</c:v>
                </c:pt>
                <c:pt idx="1819">
                  <c:v>48.346278333333331</c:v>
                </c:pt>
                <c:pt idx="1820">
                  <c:v>48.345670000000005</c:v>
                </c:pt>
                <c:pt idx="1821">
                  <c:v>48.344721666666644</c:v>
                </c:pt>
                <c:pt idx="1822">
                  <c:v>48.341514999999994</c:v>
                </c:pt>
                <c:pt idx="1823">
                  <c:v>48.339834999999987</c:v>
                </c:pt>
                <c:pt idx="1824">
                  <c:v>48.335231666666658</c:v>
                </c:pt>
                <c:pt idx="1825">
                  <c:v>48.334776666666684</c:v>
                </c:pt>
                <c:pt idx="1826">
                  <c:v>48.331530000000001</c:v>
                </c:pt>
                <c:pt idx="1827">
                  <c:v>48.33</c:v>
                </c:pt>
                <c:pt idx="1828">
                  <c:v>48.330946666666684</c:v>
                </c:pt>
                <c:pt idx="1829">
                  <c:v>48.326841666666674</c:v>
                </c:pt>
                <c:pt idx="1830">
                  <c:v>48.321456666666663</c:v>
                </c:pt>
                <c:pt idx="1831">
                  <c:v>48.318508333333334</c:v>
                </c:pt>
                <c:pt idx="1832">
                  <c:v>48.316565000000004</c:v>
                </c:pt>
                <c:pt idx="1833">
                  <c:v>48.313619999999993</c:v>
                </c:pt>
                <c:pt idx="1834">
                  <c:v>48.31156499999998</c:v>
                </c:pt>
                <c:pt idx="1835">
                  <c:v>48.309413333333332</c:v>
                </c:pt>
                <c:pt idx="1836">
                  <c:v>48.30632833333334</c:v>
                </c:pt>
                <c:pt idx="1837">
                  <c:v>48.304258333333337</c:v>
                </c:pt>
                <c:pt idx="1838">
                  <c:v>48.305689999999991</c:v>
                </c:pt>
                <c:pt idx="1839">
                  <c:v>48.301810000000003</c:v>
                </c:pt>
                <c:pt idx="1840">
                  <c:v>48.299598333333329</c:v>
                </c:pt>
                <c:pt idx="1841">
                  <c:v>48.29589</c:v>
                </c:pt>
                <c:pt idx="1842">
                  <c:v>48.297093333333343</c:v>
                </c:pt>
                <c:pt idx="1843">
                  <c:v>48.293875000000007</c:v>
                </c:pt>
                <c:pt idx="1844">
                  <c:v>48.288871666666658</c:v>
                </c:pt>
                <c:pt idx="1845">
                  <c:v>48.285956666666657</c:v>
                </c:pt>
                <c:pt idx="1846">
                  <c:v>48.284941666666661</c:v>
                </c:pt>
                <c:pt idx="1847">
                  <c:v>48.28447833333334</c:v>
                </c:pt>
                <c:pt idx="1848">
                  <c:v>48.283023333333325</c:v>
                </c:pt>
                <c:pt idx="1849">
                  <c:v>48.281875000000007</c:v>
                </c:pt>
                <c:pt idx="1850">
                  <c:v>48.278366666666663</c:v>
                </c:pt>
                <c:pt idx="1851">
                  <c:v>48.274104999999999</c:v>
                </c:pt>
                <c:pt idx="1852">
                  <c:v>48.271623333333324</c:v>
                </c:pt>
                <c:pt idx="1853">
                  <c:v>48.209781666666665</c:v>
                </c:pt>
                <c:pt idx="1854">
                  <c:v>48.268053333333327</c:v>
                </c:pt>
                <c:pt idx="1855">
                  <c:v>48.266013333333326</c:v>
                </c:pt>
                <c:pt idx="1856">
                  <c:v>48.262536666666662</c:v>
                </c:pt>
                <c:pt idx="1857">
                  <c:v>48.26084666666668</c:v>
                </c:pt>
                <c:pt idx="1858">
                  <c:v>48.258955</c:v>
                </c:pt>
                <c:pt idx="1859">
                  <c:v>48.254375000000003</c:v>
                </c:pt>
                <c:pt idx="1860">
                  <c:v>48.250630000000022</c:v>
                </c:pt>
                <c:pt idx="1861">
                  <c:v>48.248563333333323</c:v>
                </c:pt>
                <c:pt idx="1862">
                  <c:v>48.244016666666667</c:v>
                </c:pt>
                <c:pt idx="1863">
                  <c:v>48.244579999999992</c:v>
                </c:pt>
                <c:pt idx="1864">
                  <c:v>48.243463333333324</c:v>
                </c:pt>
                <c:pt idx="1865">
                  <c:v>48.24042666666665</c:v>
                </c:pt>
                <c:pt idx="1866">
                  <c:v>48.23846833333333</c:v>
                </c:pt>
                <c:pt idx="1867">
                  <c:v>48.238011666666644</c:v>
                </c:pt>
                <c:pt idx="1868">
                  <c:v>48.23517833333333</c:v>
                </c:pt>
                <c:pt idx="1869">
                  <c:v>48.229908333333334</c:v>
                </c:pt>
                <c:pt idx="1870">
                  <c:v>48.224511666666693</c:v>
                </c:pt>
                <c:pt idx="1871">
                  <c:v>48.224973333333352</c:v>
                </c:pt>
                <c:pt idx="1872">
                  <c:v>48.219869999999993</c:v>
                </c:pt>
                <c:pt idx="1873">
                  <c:v>48.219031666666652</c:v>
                </c:pt>
                <c:pt idx="1874">
                  <c:v>48.216354999999993</c:v>
                </c:pt>
                <c:pt idx="1875">
                  <c:v>48.21357166666666</c:v>
                </c:pt>
                <c:pt idx="1876">
                  <c:v>48.206873333333327</c:v>
                </c:pt>
                <c:pt idx="1877">
                  <c:v>48.207321666666658</c:v>
                </c:pt>
                <c:pt idx="1878">
                  <c:v>48.204899999999995</c:v>
                </c:pt>
                <c:pt idx="1879">
                  <c:v>48.202570000000001</c:v>
                </c:pt>
                <c:pt idx="1880">
                  <c:v>48.201281666666688</c:v>
                </c:pt>
                <c:pt idx="1881">
                  <c:v>48.196056666666664</c:v>
                </c:pt>
                <c:pt idx="1882">
                  <c:v>48.187379999999997</c:v>
                </c:pt>
                <c:pt idx="1883">
                  <c:v>48.190889999999996</c:v>
                </c:pt>
                <c:pt idx="1884">
                  <c:v>48.187223333333321</c:v>
                </c:pt>
                <c:pt idx="1885">
                  <c:v>48.185496666666673</c:v>
                </c:pt>
                <c:pt idx="1886">
                  <c:v>48.184888333333348</c:v>
                </c:pt>
                <c:pt idx="1887">
                  <c:v>48.183586666666649</c:v>
                </c:pt>
                <c:pt idx="1888">
                  <c:v>48.176394999999985</c:v>
                </c:pt>
                <c:pt idx="1889">
                  <c:v>48.174691666666668</c:v>
                </c:pt>
                <c:pt idx="1890">
                  <c:v>48.171040000000012</c:v>
                </c:pt>
                <c:pt idx="1891">
                  <c:v>48.170826666666677</c:v>
                </c:pt>
                <c:pt idx="1892">
                  <c:v>48.166448333333314</c:v>
                </c:pt>
                <c:pt idx="1893">
                  <c:v>48.163091666666666</c:v>
                </c:pt>
                <c:pt idx="1894">
                  <c:v>48.162554999999998</c:v>
                </c:pt>
                <c:pt idx="1895">
                  <c:v>48.158381666666656</c:v>
                </c:pt>
                <c:pt idx="1896">
                  <c:v>48.157428333333343</c:v>
                </c:pt>
                <c:pt idx="1897">
                  <c:v>48.153713333333336</c:v>
                </c:pt>
                <c:pt idx="1898">
                  <c:v>48.151690000000009</c:v>
                </c:pt>
                <c:pt idx="1899">
                  <c:v>48.151021666666651</c:v>
                </c:pt>
                <c:pt idx="1900">
                  <c:v>48.147863333333312</c:v>
                </c:pt>
                <c:pt idx="1901">
                  <c:v>48.147709999999996</c:v>
                </c:pt>
                <c:pt idx="1902">
                  <c:v>48.142508333333339</c:v>
                </c:pt>
                <c:pt idx="1903">
                  <c:v>48.140386666666679</c:v>
                </c:pt>
                <c:pt idx="1904">
                  <c:v>48.139381666666665</c:v>
                </c:pt>
                <c:pt idx="1905">
                  <c:v>48.136996666666668</c:v>
                </c:pt>
                <c:pt idx="1906">
                  <c:v>48.133375000000008</c:v>
                </c:pt>
                <c:pt idx="1907">
                  <c:v>48.129083333333348</c:v>
                </c:pt>
                <c:pt idx="1908">
                  <c:v>48.126149999999974</c:v>
                </c:pt>
                <c:pt idx="1909">
                  <c:v>48.122505000000004</c:v>
                </c:pt>
                <c:pt idx="1910">
                  <c:v>48.118646666666649</c:v>
                </c:pt>
                <c:pt idx="1911">
                  <c:v>48.116729999999997</c:v>
                </c:pt>
                <c:pt idx="1912">
                  <c:v>48.113731666666666</c:v>
                </c:pt>
                <c:pt idx="1913">
                  <c:v>48.111561666666667</c:v>
                </c:pt>
                <c:pt idx="1914">
                  <c:v>48.110258333333341</c:v>
                </c:pt>
                <c:pt idx="1915">
                  <c:v>48.104908333333334</c:v>
                </c:pt>
                <c:pt idx="1916">
                  <c:v>48.099090000000011</c:v>
                </c:pt>
                <c:pt idx="1917">
                  <c:v>48.097761666666671</c:v>
                </c:pt>
                <c:pt idx="1918">
                  <c:v>48.094968333333327</c:v>
                </c:pt>
                <c:pt idx="1919">
                  <c:v>48.095358333333323</c:v>
                </c:pt>
                <c:pt idx="1920">
                  <c:v>48.090303333333331</c:v>
                </c:pt>
                <c:pt idx="1921">
                  <c:v>48.088051666666665</c:v>
                </c:pt>
                <c:pt idx="1922">
                  <c:v>48.083349999999982</c:v>
                </c:pt>
                <c:pt idx="1923">
                  <c:v>48.079150000000006</c:v>
                </c:pt>
                <c:pt idx="1924">
                  <c:v>48.075368333333323</c:v>
                </c:pt>
                <c:pt idx="1925">
                  <c:v>48.07405833333334</c:v>
                </c:pt>
                <c:pt idx="1926">
                  <c:v>48.070018333333337</c:v>
                </c:pt>
                <c:pt idx="1927">
                  <c:v>48.069150000000022</c:v>
                </c:pt>
                <c:pt idx="1928">
                  <c:v>48.064808333333332</c:v>
                </c:pt>
                <c:pt idx="1929">
                  <c:v>48.064991666666671</c:v>
                </c:pt>
                <c:pt idx="1930">
                  <c:v>48.060324999999985</c:v>
                </c:pt>
                <c:pt idx="1931">
                  <c:v>48.057553333333331</c:v>
                </c:pt>
                <c:pt idx="1932">
                  <c:v>48.057354999999987</c:v>
                </c:pt>
                <c:pt idx="1933">
                  <c:v>48.054648333333347</c:v>
                </c:pt>
                <c:pt idx="1934">
                  <c:v>48.050470000000004</c:v>
                </c:pt>
                <c:pt idx="1935">
                  <c:v>48.050106666666657</c:v>
                </c:pt>
                <c:pt idx="1936">
                  <c:v>48.047906666666655</c:v>
                </c:pt>
                <c:pt idx="1937">
                  <c:v>48.043156666666668</c:v>
                </c:pt>
                <c:pt idx="1938">
                  <c:v>48.040606666666683</c:v>
                </c:pt>
                <c:pt idx="1939">
                  <c:v>48.037346666666664</c:v>
                </c:pt>
                <c:pt idx="1940">
                  <c:v>48.032170000000029</c:v>
                </c:pt>
                <c:pt idx="1941">
                  <c:v>48.029623333333348</c:v>
                </c:pt>
                <c:pt idx="1942">
                  <c:v>48.028893333333322</c:v>
                </c:pt>
                <c:pt idx="1943">
                  <c:v>48.025191666666657</c:v>
                </c:pt>
                <c:pt idx="1944">
                  <c:v>48.02458</c:v>
                </c:pt>
                <c:pt idx="1945">
                  <c:v>48.021010000000004</c:v>
                </c:pt>
                <c:pt idx="1946">
                  <c:v>48.015933333333344</c:v>
                </c:pt>
                <c:pt idx="1947">
                  <c:v>48.011765000000004</c:v>
                </c:pt>
                <c:pt idx="1948">
                  <c:v>48.010410000000014</c:v>
                </c:pt>
                <c:pt idx="1949">
                  <c:v>48.011564999999997</c:v>
                </c:pt>
                <c:pt idx="1950">
                  <c:v>48.006326666666659</c:v>
                </c:pt>
                <c:pt idx="1951">
                  <c:v>48.003509999999999</c:v>
                </c:pt>
                <c:pt idx="1952">
                  <c:v>48.001501666666655</c:v>
                </c:pt>
                <c:pt idx="1953">
                  <c:v>47.997779999999992</c:v>
                </c:pt>
                <c:pt idx="1954">
                  <c:v>47.995081666666664</c:v>
                </c:pt>
                <c:pt idx="1955">
                  <c:v>47.993898333333341</c:v>
                </c:pt>
                <c:pt idx="1956">
                  <c:v>47.991174999999991</c:v>
                </c:pt>
                <c:pt idx="1957">
                  <c:v>47.986126666666664</c:v>
                </c:pt>
                <c:pt idx="1958">
                  <c:v>47.98604000000001</c:v>
                </c:pt>
                <c:pt idx="1959">
                  <c:v>47.980711666666693</c:v>
                </c:pt>
                <c:pt idx="1960">
                  <c:v>47.97954500000003</c:v>
                </c:pt>
                <c:pt idx="1961">
                  <c:v>47.97589500000003</c:v>
                </c:pt>
                <c:pt idx="1962">
                  <c:v>47.972441666666661</c:v>
                </c:pt>
                <c:pt idx="1963">
                  <c:v>47.968573333333346</c:v>
                </c:pt>
                <c:pt idx="1964">
                  <c:v>47.964363333333317</c:v>
                </c:pt>
                <c:pt idx="1965">
                  <c:v>47.959046666666644</c:v>
                </c:pt>
                <c:pt idx="1966">
                  <c:v>47.95753333333333</c:v>
                </c:pt>
                <c:pt idx="1967">
                  <c:v>47.954828333333346</c:v>
                </c:pt>
                <c:pt idx="1968">
                  <c:v>47.956186666666653</c:v>
                </c:pt>
                <c:pt idx="1969">
                  <c:v>47.950711666666663</c:v>
                </c:pt>
                <c:pt idx="1970">
                  <c:v>47.947749999999978</c:v>
                </c:pt>
                <c:pt idx="1971">
                  <c:v>47.941425000000017</c:v>
                </c:pt>
                <c:pt idx="1972">
                  <c:v>47.939563333333332</c:v>
                </c:pt>
                <c:pt idx="1973">
                  <c:v>47.936896666666676</c:v>
                </c:pt>
                <c:pt idx="1974">
                  <c:v>47.932404999999996</c:v>
                </c:pt>
                <c:pt idx="1975">
                  <c:v>47.931090000000005</c:v>
                </c:pt>
                <c:pt idx="1976">
                  <c:v>47.927903333333326</c:v>
                </c:pt>
                <c:pt idx="1977">
                  <c:v>47.925050000000006</c:v>
                </c:pt>
                <c:pt idx="1978">
                  <c:v>47.925843333333326</c:v>
                </c:pt>
                <c:pt idx="1979">
                  <c:v>47.923561666666657</c:v>
                </c:pt>
                <c:pt idx="1980">
                  <c:v>47.921903333333312</c:v>
                </c:pt>
                <c:pt idx="1981">
                  <c:v>47.919461666666663</c:v>
                </c:pt>
                <c:pt idx="1982">
                  <c:v>47.918194999999997</c:v>
                </c:pt>
                <c:pt idx="1983">
                  <c:v>47.912873333333337</c:v>
                </c:pt>
                <c:pt idx="1984">
                  <c:v>47.909421666666688</c:v>
                </c:pt>
                <c:pt idx="1985">
                  <c:v>47.905616666666667</c:v>
                </c:pt>
                <c:pt idx="1986">
                  <c:v>47.902844999999985</c:v>
                </c:pt>
                <c:pt idx="1987">
                  <c:v>47.901716666666658</c:v>
                </c:pt>
                <c:pt idx="1988">
                  <c:v>47.896163333333334</c:v>
                </c:pt>
                <c:pt idx="1989">
                  <c:v>47.891863333333319</c:v>
                </c:pt>
                <c:pt idx="1990">
                  <c:v>47.889723333333336</c:v>
                </c:pt>
                <c:pt idx="1991">
                  <c:v>47.886596666666691</c:v>
                </c:pt>
                <c:pt idx="1992">
                  <c:v>47.884856666666678</c:v>
                </c:pt>
                <c:pt idx="1993">
                  <c:v>47.881061666666696</c:v>
                </c:pt>
                <c:pt idx="1994">
                  <c:v>47.879746666666669</c:v>
                </c:pt>
                <c:pt idx="1995">
                  <c:v>47.878528333333335</c:v>
                </c:pt>
                <c:pt idx="1996">
                  <c:v>47.87381666666667</c:v>
                </c:pt>
                <c:pt idx="1997">
                  <c:v>47.866321666666671</c:v>
                </c:pt>
                <c:pt idx="1998">
                  <c:v>47.864476666666675</c:v>
                </c:pt>
                <c:pt idx="1999">
                  <c:v>47.861261666666664</c:v>
                </c:pt>
                <c:pt idx="2000">
                  <c:v>47.858026666666646</c:v>
                </c:pt>
                <c:pt idx="2001">
                  <c:v>47.854013333333363</c:v>
                </c:pt>
                <c:pt idx="2002">
                  <c:v>47.849855000000012</c:v>
                </c:pt>
                <c:pt idx="2003">
                  <c:v>47.846500000000006</c:v>
                </c:pt>
                <c:pt idx="2004">
                  <c:v>47.846611666666675</c:v>
                </c:pt>
                <c:pt idx="2005">
                  <c:v>47.842745000000008</c:v>
                </c:pt>
                <c:pt idx="2006">
                  <c:v>47.838759999999986</c:v>
                </c:pt>
                <c:pt idx="2007">
                  <c:v>47.837608333333343</c:v>
                </c:pt>
                <c:pt idx="2008">
                  <c:v>47.83670666666665</c:v>
                </c:pt>
                <c:pt idx="2009">
                  <c:v>47.831311666666664</c:v>
                </c:pt>
                <c:pt idx="2010">
                  <c:v>47.826011666666666</c:v>
                </c:pt>
                <c:pt idx="2011">
                  <c:v>47.822623333333325</c:v>
                </c:pt>
                <c:pt idx="2012">
                  <c:v>47.819116666666673</c:v>
                </c:pt>
                <c:pt idx="2013">
                  <c:v>47.812948333333338</c:v>
                </c:pt>
                <c:pt idx="2014">
                  <c:v>47.811725000000017</c:v>
                </c:pt>
                <c:pt idx="2015">
                  <c:v>47.81048333333333</c:v>
                </c:pt>
                <c:pt idx="2016">
                  <c:v>47.805783333333338</c:v>
                </c:pt>
                <c:pt idx="2017">
                  <c:v>47.802445000000013</c:v>
                </c:pt>
                <c:pt idx="2018">
                  <c:v>47.801304999999992</c:v>
                </c:pt>
                <c:pt idx="2019">
                  <c:v>47.797281666666663</c:v>
                </c:pt>
                <c:pt idx="2020">
                  <c:v>47.792461666666682</c:v>
                </c:pt>
                <c:pt idx="2021">
                  <c:v>47.791728333333346</c:v>
                </c:pt>
                <c:pt idx="2022">
                  <c:v>47.787288333333329</c:v>
                </c:pt>
                <c:pt idx="2023">
                  <c:v>47.784556666666688</c:v>
                </c:pt>
                <c:pt idx="2024">
                  <c:v>47.781601666666653</c:v>
                </c:pt>
                <c:pt idx="2025">
                  <c:v>47.776074999999992</c:v>
                </c:pt>
                <c:pt idx="2026">
                  <c:v>47.771491666666677</c:v>
                </c:pt>
                <c:pt idx="2027">
                  <c:v>47.767343333333322</c:v>
                </c:pt>
                <c:pt idx="2028">
                  <c:v>47.762121666666665</c:v>
                </c:pt>
                <c:pt idx="2029">
                  <c:v>47.759805</c:v>
                </c:pt>
                <c:pt idx="2030">
                  <c:v>47.759284999999977</c:v>
                </c:pt>
                <c:pt idx="2031">
                  <c:v>47.757213333333333</c:v>
                </c:pt>
                <c:pt idx="2032">
                  <c:v>47.756773333333356</c:v>
                </c:pt>
                <c:pt idx="2033">
                  <c:v>47.751231666666676</c:v>
                </c:pt>
                <c:pt idx="2034">
                  <c:v>47.747981666666661</c:v>
                </c:pt>
                <c:pt idx="2035">
                  <c:v>47.743913333333317</c:v>
                </c:pt>
                <c:pt idx="2036">
                  <c:v>47.742384999999992</c:v>
                </c:pt>
                <c:pt idx="2037">
                  <c:v>47.734175000000015</c:v>
                </c:pt>
                <c:pt idx="2038">
                  <c:v>47.734185000000011</c:v>
                </c:pt>
                <c:pt idx="2039">
                  <c:v>47.728818333333344</c:v>
                </c:pt>
                <c:pt idx="2040">
                  <c:v>47.729225000000007</c:v>
                </c:pt>
                <c:pt idx="2041">
                  <c:v>47.724679999999992</c:v>
                </c:pt>
                <c:pt idx="2042">
                  <c:v>47.71997166666668</c:v>
                </c:pt>
                <c:pt idx="2043">
                  <c:v>47.717871666666674</c:v>
                </c:pt>
                <c:pt idx="2044">
                  <c:v>47.716148333333329</c:v>
                </c:pt>
                <c:pt idx="2045">
                  <c:v>47.712514999999989</c:v>
                </c:pt>
                <c:pt idx="2046">
                  <c:v>47.710681666666666</c:v>
                </c:pt>
                <c:pt idx="2047">
                  <c:v>47.703813333333343</c:v>
                </c:pt>
                <c:pt idx="2048">
                  <c:v>47.698629999999994</c:v>
                </c:pt>
                <c:pt idx="2049">
                  <c:v>47.69587499999998</c:v>
                </c:pt>
                <c:pt idx="2050">
                  <c:v>47.690546666666677</c:v>
                </c:pt>
                <c:pt idx="2051">
                  <c:v>47.690118333333331</c:v>
                </c:pt>
                <c:pt idx="2052">
                  <c:v>47.688081666666669</c:v>
                </c:pt>
                <c:pt idx="2053">
                  <c:v>47.685089999999995</c:v>
                </c:pt>
                <c:pt idx="2054">
                  <c:v>47.681181666666674</c:v>
                </c:pt>
                <c:pt idx="2055">
                  <c:v>47.675129999999996</c:v>
                </c:pt>
                <c:pt idx="2056">
                  <c:v>47.671610000000001</c:v>
                </c:pt>
                <c:pt idx="2057">
                  <c:v>47.66752833333333</c:v>
                </c:pt>
                <c:pt idx="2058">
                  <c:v>47.665848333333315</c:v>
                </c:pt>
                <c:pt idx="2059">
                  <c:v>47.665185000000015</c:v>
                </c:pt>
                <c:pt idx="2060">
                  <c:v>47.659211666666685</c:v>
                </c:pt>
                <c:pt idx="2061">
                  <c:v>47.654170000000008</c:v>
                </c:pt>
                <c:pt idx="2062">
                  <c:v>47.651806666666673</c:v>
                </c:pt>
                <c:pt idx="2063">
                  <c:v>47.648591666666654</c:v>
                </c:pt>
                <c:pt idx="2064">
                  <c:v>47.647861666666664</c:v>
                </c:pt>
                <c:pt idx="2065">
                  <c:v>47.645255000000006</c:v>
                </c:pt>
                <c:pt idx="2066">
                  <c:v>47.645943333333335</c:v>
                </c:pt>
                <c:pt idx="2067">
                  <c:v>47.640805</c:v>
                </c:pt>
                <c:pt idx="2068">
                  <c:v>47.639123333333323</c:v>
                </c:pt>
                <c:pt idx="2069">
                  <c:v>47.631021666666655</c:v>
                </c:pt>
                <c:pt idx="2070">
                  <c:v>47.627863333333352</c:v>
                </c:pt>
                <c:pt idx="2071">
                  <c:v>47.626003333333337</c:v>
                </c:pt>
                <c:pt idx="2072">
                  <c:v>47.621778333333317</c:v>
                </c:pt>
                <c:pt idx="2073">
                  <c:v>47.616293333333324</c:v>
                </c:pt>
                <c:pt idx="2074">
                  <c:v>47.616845000000005</c:v>
                </c:pt>
                <c:pt idx="2075">
                  <c:v>47.544429999999991</c:v>
                </c:pt>
                <c:pt idx="2076">
                  <c:v>47.608086666666672</c:v>
                </c:pt>
                <c:pt idx="2077">
                  <c:v>47.602923333333329</c:v>
                </c:pt>
                <c:pt idx="2078">
                  <c:v>47.599195000000009</c:v>
                </c:pt>
                <c:pt idx="2079">
                  <c:v>47.59523333333334</c:v>
                </c:pt>
                <c:pt idx="2080">
                  <c:v>47.591384999999988</c:v>
                </c:pt>
                <c:pt idx="2081">
                  <c:v>47.584659999999978</c:v>
                </c:pt>
                <c:pt idx="2082">
                  <c:v>47.581053333333337</c:v>
                </c:pt>
                <c:pt idx="2083">
                  <c:v>47.580320000000007</c:v>
                </c:pt>
                <c:pt idx="2084">
                  <c:v>47.576308333333323</c:v>
                </c:pt>
                <c:pt idx="2085">
                  <c:v>47.574854999999992</c:v>
                </c:pt>
                <c:pt idx="2086">
                  <c:v>47.571558333333343</c:v>
                </c:pt>
                <c:pt idx="2087">
                  <c:v>47.568283333333333</c:v>
                </c:pt>
                <c:pt idx="2088">
                  <c:v>47.56378999999999</c:v>
                </c:pt>
                <c:pt idx="2089">
                  <c:v>47.560198333333318</c:v>
                </c:pt>
                <c:pt idx="2090">
                  <c:v>47.557045000000002</c:v>
                </c:pt>
                <c:pt idx="2091">
                  <c:v>47.552786666666655</c:v>
                </c:pt>
                <c:pt idx="2092">
                  <c:v>47.550541666666668</c:v>
                </c:pt>
                <c:pt idx="2093">
                  <c:v>47.547391666666655</c:v>
                </c:pt>
                <c:pt idx="2094">
                  <c:v>47.544203333333328</c:v>
                </c:pt>
                <c:pt idx="2095">
                  <c:v>47.5441</c:v>
                </c:pt>
                <c:pt idx="2096">
                  <c:v>47.53720666666667</c:v>
                </c:pt>
                <c:pt idx="2097">
                  <c:v>47.535518333333343</c:v>
                </c:pt>
                <c:pt idx="2098">
                  <c:v>47.531791666666678</c:v>
                </c:pt>
                <c:pt idx="2099">
                  <c:v>47.528211666666671</c:v>
                </c:pt>
                <c:pt idx="2100">
                  <c:v>47.526054999999999</c:v>
                </c:pt>
                <c:pt idx="2101">
                  <c:v>47.521941666666649</c:v>
                </c:pt>
                <c:pt idx="2102">
                  <c:v>47.521056666666681</c:v>
                </c:pt>
                <c:pt idx="2103">
                  <c:v>47.515241666666675</c:v>
                </c:pt>
                <c:pt idx="2104">
                  <c:v>47.510438333333354</c:v>
                </c:pt>
                <c:pt idx="2105">
                  <c:v>47.507895000000012</c:v>
                </c:pt>
                <c:pt idx="2106">
                  <c:v>47.503626666666648</c:v>
                </c:pt>
                <c:pt idx="2107">
                  <c:v>47.498684999999988</c:v>
                </c:pt>
                <c:pt idx="2108">
                  <c:v>47.498013333333354</c:v>
                </c:pt>
                <c:pt idx="2109">
                  <c:v>47.493323333333336</c:v>
                </c:pt>
                <c:pt idx="2110">
                  <c:v>47.489321666666683</c:v>
                </c:pt>
                <c:pt idx="2111">
                  <c:v>47.487931666666654</c:v>
                </c:pt>
                <c:pt idx="2112">
                  <c:v>47.484396666666662</c:v>
                </c:pt>
                <c:pt idx="2113">
                  <c:v>47.479673333333345</c:v>
                </c:pt>
                <c:pt idx="2114">
                  <c:v>47.478870000000001</c:v>
                </c:pt>
                <c:pt idx="2115">
                  <c:v>47.475180000000009</c:v>
                </c:pt>
                <c:pt idx="2116">
                  <c:v>47.472003333333333</c:v>
                </c:pt>
                <c:pt idx="2117">
                  <c:v>47.467793333333347</c:v>
                </c:pt>
                <c:pt idx="2118">
                  <c:v>47.465058333333346</c:v>
                </c:pt>
                <c:pt idx="2119">
                  <c:v>47.461816666666657</c:v>
                </c:pt>
                <c:pt idx="2120">
                  <c:v>47.458596666666637</c:v>
                </c:pt>
                <c:pt idx="2121">
                  <c:v>47.455208333333331</c:v>
                </c:pt>
                <c:pt idx="2122">
                  <c:v>47.448655000000002</c:v>
                </c:pt>
                <c:pt idx="2123">
                  <c:v>47.446784999999998</c:v>
                </c:pt>
                <c:pt idx="2124">
                  <c:v>47.443594999999995</c:v>
                </c:pt>
                <c:pt idx="2125">
                  <c:v>47.440465000000017</c:v>
                </c:pt>
                <c:pt idx="2126">
                  <c:v>47.43692833333332</c:v>
                </c:pt>
                <c:pt idx="2127">
                  <c:v>47.431841666666664</c:v>
                </c:pt>
                <c:pt idx="2128">
                  <c:v>47.429498333333328</c:v>
                </c:pt>
                <c:pt idx="2129">
                  <c:v>47.425871666666666</c:v>
                </c:pt>
                <c:pt idx="2130">
                  <c:v>47.423806666666671</c:v>
                </c:pt>
                <c:pt idx="2131">
                  <c:v>47.420583333333333</c:v>
                </c:pt>
                <c:pt idx="2132">
                  <c:v>47.418741666666669</c:v>
                </c:pt>
                <c:pt idx="2133">
                  <c:v>47.416810000000012</c:v>
                </c:pt>
                <c:pt idx="2134">
                  <c:v>47.409081666666658</c:v>
                </c:pt>
                <c:pt idx="2135">
                  <c:v>47.402656666666665</c:v>
                </c:pt>
                <c:pt idx="2136">
                  <c:v>47.399204999999988</c:v>
                </c:pt>
                <c:pt idx="2137">
                  <c:v>47.398268333333327</c:v>
                </c:pt>
                <c:pt idx="2138">
                  <c:v>47.393738333333339</c:v>
                </c:pt>
                <c:pt idx="2139">
                  <c:v>47.391963333333322</c:v>
                </c:pt>
                <c:pt idx="2140">
                  <c:v>47.389366666666668</c:v>
                </c:pt>
                <c:pt idx="2141">
                  <c:v>47.389234999999992</c:v>
                </c:pt>
                <c:pt idx="2142">
                  <c:v>47.383110000000009</c:v>
                </c:pt>
                <c:pt idx="2143">
                  <c:v>47.379046666666675</c:v>
                </c:pt>
                <c:pt idx="2144">
                  <c:v>47.377230000000004</c:v>
                </c:pt>
                <c:pt idx="2145">
                  <c:v>47.37201499999999</c:v>
                </c:pt>
                <c:pt idx="2146">
                  <c:v>47.369248333333339</c:v>
                </c:pt>
                <c:pt idx="2147">
                  <c:v>47.364983333333335</c:v>
                </c:pt>
                <c:pt idx="2148">
                  <c:v>47.361830000000026</c:v>
                </c:pt>
                <c:pt idx="2149">
                  <c:v>47.357356666666675</c:v>
                </c:pt>
                <c:pt idx="2150">
                  <c:v>47.355683333333332</c:v>
                </c:pt>
                <c:pt idx="2151">
                  <c:v>47.350674999999981</c:v>
                </c:pt>
                <c:pt idx="2152">
                  <c:v>47.34821666666668</c:v>
                </c:pt>
                <c:pt idx="2153">
                  <c:v>47.341368333333314</c:v>
                </c:pt>
                <c:pt idx="2154">
                  <c:v>47.341645</c:v>
                </c:pt>
                <c:pt idx="2155">
                  <c:v>47.336579999999984</c:v>
                </c:pt>
                <c:pt idx="2156">
                  <c:v>47.334206666666674</c:v>
                </c:pt>
                <c:pt idx="2157">
                  <c:v>47.330243333333335</c:v>
                </c:pt>
                <c:pt idx="2158">
                  <c:v>47.326500000000017</c:v>
                </c:pt>
                <c:pt idx="2159">
                  <c:v>47.324354999999997</c:v>
                </c:pt>
                <c:pt idx="2160">
                  <c:v>47.318906666666656</c:v>
                </c:pt>
                <c:pt idx="2161">
                  <c:v>47.316091666666658</c:v>
                </c:pt>
                <c:pt idx="2162">
                  <c:v>47.314701666666672</c:v>
                </c:pt>
                <c:pt idx="2163">
                  <c:v>47.311728333333313</c:v>
                </c:pt>
                <c:pt idx="2164">
                  <c:v>47.306848333333328</c:v>
                </c:pt>
                <c:pt idx="2165">
                  <c:v>47.304669999999994</c:v>
                </c:pt>
                <c:pt idx="2166">
                  <c:v>47.302441666666674</c:v>
                </c:pt>
                <c:pt idx="2167">
                  <c:v>47.296070000000007</c:v>
                </c:pt>
                <c:pt idx="2168">
                  <c:v>47.291464999999995</c:v>
                </c:pt>
                <c:pt idx="2169">
                  <c:v>47.289738333333354</c:v>
                </c:pt>
                <c:pt idx="2170">
                  <c:v>47.287160000000014</c:v>
                </c:pt>
                <c:pt idx="2171">
                  <c:v>47.282613333333323</c:v>
                </c:pt>
                <c:pt idx="2172">
                  <c:v>47.279313333333334</c:v>
                </c:pt>
                <c:pt idx="2173">
                  <c:v>47.281344999999995</c:v>
                </c:pt>
                <c:pt idx="2174">
                  <c:v>47.282303333333324</c:v>
                </c:pt>
                <c:pt idx="2175">
                  <c:v>47.28755833333333</c:v>
                </c:pt>
                <c:pt idx="2176">
                  <c:v>47.293609999999994</c:v>
                </c:pt>
                <c:pt idx="2177">
                  <c:v>47.298926666666674</c:v>
                </c:pt>
                <c:pt idx="2178">
                  <c:v>47.305503333333334</c:v>
                </c:pt>
                <c:pt idx="2179">
                  <c:v>47.306346666666663</c:v>
                </c:pt>
                <c:pt idx="2180">
                  <c:v>47.302980000000012</c:v>
                </c:pt>
                <c:pt idx="2181">
                  <c:v>47.298700000000004</c:v>
                </c:pt>
                <c:pt idx="2182">
                  <c:v>47.294168333333332</c:v>
                </c:pt>
                <c:pt idx="2183">
                  <c:v>47.290845000000012</c:v>
                </c:pt>
                <c:pt idx="2184">
                  <c:v>47.286206666666665</c:v>
                </c:pt>
                <c:pt idx="2185">
                  <c:v>47.283155000000001</c:v>
                </c:pt>
                <c:pt idx="2186">
                  <c:v>47.276651666666666</c:v>
                </c:pt>
                <c:pt idx="2187">
                  <c:v>47.274714999999993</c:v>
                </c:pt>
                <c:pt idx="2188">
                  <c:v>47.269181666666661</c:v>
                </c:pt>
                <c:pt idx="2189">
                  <c:v>47.263703333333332</c:v>
                </c:pt>
                <c:pt idx="2190">
                  <c:v>47.255728333333352</c:v>
                </c:pt>
                <c:pt idx="2191">
                  <c:v>47.25208833333334</c:v>
                </c:pt>
                <c:pt idx="2192">
                  <c:v>47.244224999999986</c:v>
                </c:pt>
                <c:pt idx="2193">
                  <c:v>47.242760000000004</c:v>
                </c:pt>
                <c:pt idx="2194">
                  <c:v>47.239611666666661</c:v>
                </c:pt>
                <c:pt idx="2195">
                  <c:v>47.238291666666662</c:v>
                </c:pt>
                <c:pt idx="2196">
                  <c:v>47.233191666666656</c:v>
                </c:pt>
                <c:pt idx="2197">
                  <c:v>47.224880000000006</c:v>
                </c:pt>
                <c:pt idx="2198">
                  <c:v>47.220599999999983</c:v>
                </c:pt>
                <c:pt idx="2199">
                  <c:v>47.220743333333331</c:v>
                </c:pt>
                <c:pt idx="2200">
                  <c:v>47.216053333333349</c:v>
                </c:pt>
                <c:pt idx="2201">
                  <c:v>47.2134583333333</c:v>
                </c:pt>
                <c:pt idx="2202">
                  <c:v>47.207543333333327</c:v>
                </c:pt>
                <c:pt idx="2203">
                  <c:v>47.204983333333345</c:v>
                </c:pt>
                <c:pt idx="2204">
                  <c:v>47.202941666666661</c:v>
                </c:pt>
                <c:pt idx="2205">
                  <c:v>47.196268333333322</c:v>
                </c:pt>
                <c:pt idx="2206">
                  <c:v>47.190728333333325</c:v>
                </c:pt>
                <c:pt idx="2207">
                  <c:v>47.186410000000002</c:v>
                </c:pt>
                <c:pt idx="2208">
                  <c:v>47.181928333333332</c:v>
                </c:pt>
                <c:pt idx="2209">
                  <c:v>47.175715000000004</c:v>
                </c:pt>
                <c:pt idx="2210">
                  <c:v>47.172000000000011</c:v>
                </c:pt>
                <c:pt idx="2211">
                  <c:v>47.169491666666673</c:v>
                </c:pt>
                <c:pt idx="2212">
                  <c:v>47.164471666666671</c:v>
                </c:pt>
                <c:pt idx="2213">
                  <c:v>47.163850000000011</c:v>
                </c:pt>
                <c:pt idx="2214">
                  <c:v>47.1587483333333</c:v>
                </c:pt>
                <c:pt idx="2215">
                  <c:v>47.153390000000009</c:v>
                </c:pt>
                <c:pt idx="2216">
                  <c:v>47.149325000000005</c:v>
                </c:pt>
                <c:pt idx="2217">
                  <c:v>47.147196666666659</c:v>
                </c:pt>
                <c:pt idx="2218">
                  <c:v>47.14124166666668</c:v>
                </c:pt>
                <c:pt idx="2219">
                  <c:v>47.136045000000017</c:v>
                </c:pt>
                <c:pt idx="2220">
                  <c:v>47.133411666666682</c:v>
                </c:pt>
                <c:pt idx="2221">
                  <c:v>47.131864999999976</c:v>
                </c:pt>
                <c:pt idx="2222">
                  <c:v>47.126053333333324</c:v>
                </c:pt>
                <c:pt idx="2223">
                  <c:v>47.119431666666671</c:v>
                </c:pt>
                <c:pt idx="2224">
                  <c:v>47.123229999999992</c:v>
                </c:pt>
                <c:pt idx="2225">
                  <c:v>47.129423333333328</c:v>
                </c:pt>
                <c:pt idx="2226">
                  <c:v>47.135738333333357</c:v>
                </c:pt>
                <c:pt idx="2227">
                  <c:v>47.141681666666656</c:v>
                </c:pt>
                <c:pt idx="2228">
                  <c:v>47.147161666666662</c:v>
                </c:pt>
                <c:pt idx="2229">
                  <c:v>47.147946666666662</c:v>
                </c:pt>
                <c:pt idx="2230">
                  <c:v>47.144493333333322</c:v>
                </c:pt>
                <c:pt idx="2231">
                  <c:v>47.141214999999981</c:v>
                </c:pt>
                <c:pt idx="2232">
                  <c:v>47.139183333333357</c:v>
                </c:pt>
                <c:pt idx="2233">
                  <c:v>47.134463333333322</c:v>
                </c:pt>
                <c:pt idx="2234">
                  <c:v>47.130903333333343</c:v>
                </c:pt>
                <c:pt idx="2235">
                  <c:v>47.127615000000006</c:v>
                </c:pt>
                <c:pt idx="2236">
                  <c:v>47.12240666666667</c:v>
                </c:pt>
                <c:pt idx="2237">
                  <c:v>47.114731666666664</c:v>
                </c:pt>
                <c:pt idx="2238">
                  <c:v>47.111498333333337</c:v>
                </c:pt>
                <c:pt idx="2239">
                  <c:v>47.104414999999989</c:v>
                </c:pt>
                <c:pt idx="2240">
                  <c:v>47.100910000000006</c:v>
                </c:pt>
                <c:pt idx="2241">
                  <c:v>47.098168333333341</c:v>
                </c:pt>
                <c:pt idx="2242">
                  <c:v>47.093689999999995</c:v>
                </c:pt>
                <c:pt idx="2243">
                  <c:v>47.091064999999986</c:v>
                </c:pt>
                <c:pt idx="2244">
                  <c:v>47.086561666666654</c:v>
                </c:pt>
                <c:pt idx="2245">
                  <c:v>47.079563333333333</c:v>
                </c:pt>
                <c:pt idx="2246">
                  <c:v>47.078423333333326</c:v>
                </c:pt>
                <c:pt idx="2247">
                  <c:v>47.076666666666661</c:v>
                </c:pt>
                <c:pt idx="2248">
                  <c:v>47.067156666666683</c:v>
                </c:pt>
                <c:pt idx="2249">
                  <c:v>47.063463333333324</c:v>
                </c:pt>
                <c:pt idx="2250">
                  <c:v>47.058759999999992</c:v>
                </c:pt>
                <c:pt idx="2251">
                  <c:v>47.056179999999991</c:v>
                </c:pt>
                <c:pt idx="2252">
                  <c:v>47.048409999999997</c:v>
                </c:pt>
                <c:pt idx="2253">
                  <c:v>47.046576666666688</c:v>
                </c:pt>
                <c:pt idx="2254">
                  <c:v>47.040566666666685</c:v>
                </c:pt>
                <c:pt idx="2255">
                  <c:v>47.035866666666671</c:v>
                </c:pt>
                <c:pt idx="2256">
                  <c:v>47.034813333333339</c:v>
                </c:pt>
                <c:pt idx="2257">
                  <c:v>47.026956666666678</c:v>
                </c:pt>
                <c:pt idx="2258">
                  <c:v>47.024778333333316</c:v>
                </c:pt>
                <c:pt idx="2259">
                  <c:v>47.018556666666669</c:v>
                </c:pt>
                <c:pt idx="2260">
                  <c:v>47.014608333333335</c:v>
                </c:pt>
                <c:pt idx="2261">
                  <c:v>47.014426666666651</c:v>
                </c:pt>
                <c:pt idx="2262">
                  <c:v>47.006843333333343</c:v>
                </c:pt>
                <c:pt idx="2263">
                  <c:v>47.00470333333331</c:v>
                </c:pt>
                <c:pt idx="2264">
                  <c:v>47.000528333333335</c:v>
                </c:pt>
                <c:pt idx="2265">
                  <c:v>46.99975000000002</c:v>
                </c:pt>
                <c:pt idx="2266">
                  <c:v>46.996565000000004</c:v>
                </c:pt>
                <c:pt idx="2267">
                  <c:v>46.991545000000009</c:v>
                </c:pt>
                <c:pt idx="2268">
                  <c:v>46.990194999999993</c:v>
                </c:pt>
                <c:pt idx="2269">
                  <c:v>46.986795000000008</c:v>
                </c:pt>
                <c:pt idx="2270">
                  <c:v>46.982668333333329</c:v>
                </c:pt>
                <c:pt idx="2271">
                  <c:v>46.977206666666653</c:v>
                </c:pt>
                <c:pt idx="2272">
                  <c:v>46.97599666666666</c:v>
                </c:pt>
                <c:pt idx="2273">
                  <c:v>46.974741666666667</c:v>
                </c:pt>
                <c:pt idx="2274">
                  <c:v>46.969234999999998</c:v>
                </c:pt>
                <c:pt idx="2275">
                  <c:v>46.966058333333322</c:v>
                </c:pt>
                <c:pt idx="2276">
                  <c:v>46.961831666666669</c:v>
                </c:pt>
                <c:pt idx="2277">
                  <c:v>46.958326666666657</c:v>
                </c:pt>
                <c:pt idx="2278">
                  <c:v>46.957846666666654</c:v>
                </c:pt>
                <c:pt idx="2279">
                  <c:v>46.953625000000024</c:v>
                </c:pt>
                <c:pt idx="2280">
                  <c:v>46.95142833333334</c:v>
                </c:pt>
                <c:pt idx="2281">
                  <c:v>46.948035000000004</c:v>
                </c:pt>
                <c:pt idx="2282">
                  <c:v>46.949595000000002</c:v>
                </c:pt>
                <c:pt idx="2283">
                  <c:v>46.951104999999991</c:v>
                </c:pt>
                <c:pt idx="2284">
                  <c:v>46.953743333333342</c:v>
                </c:pt>
                <c:pt idx="2285">
                  <c:v>46.960408333333348</c:v>
                </c:pt>
                <c:pt idx="2286">
                  <c:v>46.965016666666664</c:v>
                </c:pt>
                <c:pt idx="2287">
                  <c:v>46.973176666666667</c:v>
                </c:pt>
                <c:pt idx="2288">
                  <c:v>46.971648333333334</c:v>
                </c:pt>
                <c:pt idx="2289">
                  <c:v>46.968698333333329</c:v>
                </c:pt>
                <c:pt idx="2290">
                  <c:v>46.965708333333346</c:v>
                </c:pt>
                <c:pt idx="2291">
                  <c:v>46.960856666666665</c:v>
                </c:pt>
                <c:pt idx="2292">
                  <c:v>46.959813333333322</c:v>
                </c:pt>
                <c:pt idx="2293">
                  <c:v>46.953320000000005</c:v>
                </c:pt>
                <c:pt idx="2294">
                  <c:v>46.949268333333322</c:v>
                </c:pt>
                <c:pt idx="2295">
                  <c:v>46.946031666666677</c:v>
                </c:pt>
                <c:pt idx="2296">
                  <c:v>46.937835</c:v>
                </c:pt>
                <c:pt idx="2297">
                  <c:v>46.934393333333333</c:v>
                </c:pt>
                <c:pt idx="2298">
                  <c:v>46.932440000000014</c:v>
                </c:pt>
                <c:pt idx="2299">
                  <c:v>46.928676666666668</c:v>
                </c:pt>
                <c:pt idx="2300">
                  <c:v>46.921848333333323</c:v>
                </c:pt>
                <c:pt idx="2301">
                  <c:v>46.915318333333339</c:v>
                </c:pt>
                <c:pt idx="2302">
                  <c:v>46.911214999999999</c:v>
                </c:pt>
                <c:pt idx="2303">
                  <c:v>46.906998333333327</c:v>
                </c:pt>
                <c:pt idx="2304">
                  <c:v>46.903241666666652</c:v>
                </c:pt>
                <c:pt idx="2305">
                  <c:v>46.897316666666647</c:v>
                </c:pt>
                <c:pt idx="2306">
                  <c:v>46.895076666666668</c:v>
                </c:pt>
                <c:pt idx="2307">
                  <c:v>46.891233333333339</c:v>
                </c:pt>
                <c:pt idx="2308">
                  <c:v>46.883008333333336</c:v>
                </c:pt>
                <c:pt idx="2309">
                  <c:v>46.880130000000001</c:v>
                </c:pt>
                <c:pt idx="2310">
                  <c:v>46.875795000000011</c:v>
                </c:pt>
                <c:pt idx="2311">
                  <c:v>46.873566666666669</c:v>
                </c:pt>
                <c:pt idx="2312">
                  <c:v>46.867713333333349</c:v>
                </c:pt>
                <c:pt idx="2313">
                  <c:v>46.86269833333332</c:v>
                </c:pt>
                <c:pt idx="2314">
                  <c:v>46.861693333333321</c:v>
                </c:pt>
                <c:pt idx="2315">
                  <c:v>46.858341666666668</c:v>
                </c:pt>
                <c:pt idx="2316">
                  <c:v>46.857606666666669</c:v>
                </c:pt>
                <c:pt idx="2317">
                  <c:v>46.853263333333324</c:v>
                </c:pt>
                <c:pt idx="2318">
                  <c:v>46.847350000000006</c:v>
                </c:pt>
                <c:pt idx="2319">
                  <c:v>46.842823333333321</c:v>
                </c:pt>
                <c:pt idx="2320">
                  <c:v>46.84251666666664</c:v>
                </c:pt>
                <c:pt idx="2321">
                  <c:v>46.838006666666658</c:v>
                </c:pt>
                <c:pt idx="2322">
                  <c:v>46.831440000000001</c:v>
                </c:pt>
                <c:pt idx="2323">
                  <c:v>46.829004999999988</c:v>
                </c:pt>
                <c:pt idx="2324">
                  <c:v>46.828603333333341</c:v>
                </c:pt>
                <c:pt idx="2325">
                  <c:v>46.825023333333327</c:v>
                </c:pt>
                <c:pt idx="2326">
                  <c:v>46.819358333333319</c:v>
                </c:pt>
                <c:pt idx="2327">
                  <c:v>46.815095000000007</c:v>
                </c:pt>
                <c:pt idx="2328">
                  <c:v>46.811359999999993</c:v>
                </c:pt>
                <c:pt idx="2329">
                  <c:v>46.807116666666644</c:v>
                </c:pt>
                <c:pt idx="2330">
                  <c:v>46.802896666666669</c:v>
                </c:pt>
                <c:pt idx="2331">
                  <c:v>46.798754999999993</c:v>
                </c:pt>
                <c:pt idx="2332">
                  <c:v>46.79450666666667</c:v>
                </c:pt>
                <c:pt idx="2333">
                  <c:v>46.788761666666673</c:v>
                </c:pt>
                <c:pt idx="2334">
                  <c:v>46.787078333333334</c:v>
                </c:pt>
                <c:pt idx="2335">
                  <c:v>46.783601666666655</c:v>
                </c:pt>
                <c:pt idx="2336">
                  <c:v>46.781893333333336</c:v>
                </c:pt>
                <c:pt idx="2337">
                  <c:v>46.774421666666662</c:v>
                </c:pt>
                <c:pt idx="2338">
                  <c:v>46.772348333333319</c:v>
                </c:pt>
                <c:pt idx="2339">
                  <c:v>46.770443333333333</c:v>
                </c:pt>
                <c:pt idx="2340">
                  <c:v>46.764201666666672</c:v>
                </c:pt>
                <c:pt idx="2341">
                  <c:v>46.75903000000001</c:v>
                </c:pt>
                <c:pt idx="2342">
                  <c:v>46.754461666666657</c:v>
                </c:pt>
                <c:pt idx="2343">
                  <c:v>46.75110500000001</c:v>
                </c:pt>
                <c:pt idx="2344">
                  <c:v>46.746216666666669</c:v>
                </c:pt>
                <c:pt idx="2345">
                  <c:v>46.744598333333329</c:v>
                </c:pt>
                <c:pt idx="2346">
                  <c:v>46.744118333333333</c:v>
                </c:pt>
                <c:pt idx="2347">
                  <c:v>46.741874999999986</c:v>
                </c:pt>
                <c:pt idx="2348">
                  <c:v>46.735246666666669</c:v>
                </c:pt>
                <c:pt idx="2349">
                  <c:v>46.734906666666667</c:v>
                </c:pt>
                <c:pt idx="2350">
                  <c:v>46.731456666666659</c:v>
                </c:pt>
                <c:pt idx="2351">
                  <c:v>46.726050000000001</c:v>
                </c:pt>
                <c:pt idx="2352">
                  <c:v>46.72308833333333</c:v>
                </c:pt>
                <c:pt idx="2353">
                  <c:v>46.721929999999979</c:v>
                </c:pt>
                <c:pt idx="2354">
                  <c:v>46.713753333333322</c:v>
                </c:pt>
                <c:pt idx="2355">
                  <c:v>46.708686666666658</c:v>
                </c:pt>
                <c:pt idx="2356">
                  <c:v>46.705935000000025</c:v>
                </c:pt>
                <c:pt idx="2357">
                  <c:v>46.705376666666659</c:v>
                </c:pt>
                <c:pt idx="2358">
                  <c:v>46.700131666666678</c:v>
                </c:pt>
                <c:pt idx="2359">
                  <c:v>46.697321666666689</c:v>
                </c:pt>
                <c:pt idx="2360">
                  <c:v>46.692683333333342</c:v>
                </c:pt>
                <c:pt idx="2361">
                  <c:v>46.689798333333336</c:v>
                </c:pt>
                <c:pt idx="2362">
                  <c:v>46.684569999999979</c:v>
                </c:pt>
                <c:pt idx="2363">
                  <c:v>46.680578333333337</c:v>
                </c:pt>
                <c:pt idx="2364">
                  <c:v>46.676635000000012</c:v>
                </c:pt>
                <c:pt idx="2365">
                  <c:v>46.674626666666676</c:v>
                </c:pt>
                <c:pt idx="2366">
                  <c:v>46.668961666666682</c:v>
                </c:pt>
                <c:pt idx="2367">
                  <c:v>46.663994999999979</c:v>
                </c:pt>
                <c:pt idx="2368">
                  <c:v>46.661253333333342</c:v>
                </c:pt>
                <c:pt idx="2369">
                  <c:v>46.658223333333332</c:v>
                </c:pt>
                <c:pt idx="2370">
                  <c:v>46.656133333333329</c:v>
                </c:pt>
                <c:pt idx="2371">
                  <c:v>46.652166666666666</c:v>
                </c:pt>
                <c:pt idx="2372">
                  <c:v>46.647781666666653</c:v>
                </c:pt>
                <c:pt idx="2373">
                  <c:v>46.640859999999996</c:v>
                </c:pt>
                <c:pt idx="2374">
                  <c:v>46.641349999999996</c:v>
                </c:pt>
                <c:pt idx="2375">
                  <c:v>46.63769666666667</c:v>
                </c:pt>
                <c:pt idx="2376">
                  <c:v>46.6353266666667</c:v>
                </c:pt>
                <c:pt idx="2377">
                  <c:v>46.628553333333336</c:v>
                </c:pt>
                <c:pt idx="2378">
                  <c:v>46.623493333333357</c:v>
                </c:pt>
                <c:pt idx="2379">
                  <c:v>46.621615000000006</c:v>
                </c:pt>
                <c:pt idx="2380">
                  <c:v>46.617899999999992</c:v>
                </c:pt>
                <c:pt idx="2381">
                  <c:v>46.613785000000014</c:v>
                </c:pt>
                <c:pt idx="2382">
                  <c:v>46.612548333333351</c:v>
                </c:pt>
                <c:pt idx="2383">
                  <c:v>46.608785000000005</c:v>
                </c:pt>
                <c:pt idx="2384">
                  <c:v>46.603100000000012</c:v>
                </c:pt>
                <c:pt idx="2385">
                  <c:v>46.601681666666664</c:v>
                </c:pt>
                <c:pt idx="2386">
                  <c:v>46.600055000000005</c:v>
                </c:pt>
                <c:pt idx="2387">
                  <c:v>46.594054999999997</c:v>
                </c:pt>
                <c:pt idx="2388">
                  <c:v>46.590558333333327</c:v>
                </c:pt>
                <c:pt idx="2389">
                  <c:v>46.584273333333321</c:v>
                </c:pt>
                <c:pt idx="2390">
                  <c:v>46.581280000000014</c:v>
                </c:pt>
                <c:pt idx="2391">
                  <c:v>46.57855666666665</c:v>
                </c:pt>
                <c:pt idx="2392">
                  <c:v>46.574273333333331</c:v>
                </c:pt>
                <c:pt idx="2393">
                  <c:v>46.572191666666662</c:v>
                </c:pt>
                <c:pt idx="2394">
                  <c:v>46.565713333333342</c:v>
                </c:pt>
                <c:pt idx="2395">
                  <c:v>46.560721666666673</c:v>
                </c:pt>
                <c:pt idx="2396">
                  <c:v>46.558045</c:v>
                </c:pt>
                <c:pt idx="2397">
                  <c:v>46.55496333333334</c:v>
                </c:pt>
                <c:pt idx="2398">
                  <c:v>46.552880000000009</c:v>
                </c:pt>
                <c:pt idx="2399">
                  <c:v>46.551864999999999</c:v>
                </c:pt>
                <c:pt idx="2400">
                  <c:v>46.54813166666667</c:v>
                </c:pt>
                <c:pt idx="2401">
                  <c:v>46.544724999999993</c:v>
                </c:pt>
                <c:pt idx="2402">
                  <c:v>46.541078333333353</c:v>
                </c:pt>
                <c:pt idx="2403">
                  <c:v>46.535205000000026</c:v>
                </c:pt>
                <c:pt idx="2404">
                  <c:v>46.534891666666674</c:v>
                </c:pt>
                <c:pt idx="2405">
                  <c:v>46.529971666666668</c:v>
                </c:pt>
                <c:pt idx="2406">
                  <c:v>46.52432833333333</c:v>
                </c:pt>
                <c:pt idx="2407">
                  <c:v>46.523149999999994</c:v>
                </c:pt>
                <c:pt idx="2408">
                  <c:v>46.518841666666653</c:v>
                </c:pt>
                <c:pt idx="2409">
                  <c:v>46.515716666666655</c:v>
                </c:pt>
                <c:pt idx="2410">
                  <c:v>46.51115333333334</c:v>
                </c:pt>
                <c:pt idx="2411">
                  <c:v>46.508346666666661</c:v>
                </c:pt>
                <c:pt idx="2412">
                  <c:v>46.500463333333322</c:v>
                </c:pt>
                <c:pt idx="2413">
                  <c:v>46.49665333333332</c:v>
                </c:pt>
                <c:pt idx="2414">
                  <c:v>46.493890000000007</c:v>
                </c:pt>
                <c:pt idx="2415">
                  <c:v>46.489863333333339</c:v>
                </c:pt>
                <c:pt idx="2416">
                  <c:v>46.487633333333321</c:v>
                </c:pt>
                <c:pt idx="2417">
                  <c:v>46.485508333333335</c:v>
                </c:pt>
                <c:pt idx="2418">
                  <c:v>46.482391666666665</c:v>
                </c:pt>
                <c:pt idx="2419">
                  <c:v>46.475698333333327</c:v>
                </c:pt>
                <c:pt idx="2420">
                  <c:v>46.47397666666668</c:v>
                </c:pt>
                <c:pt idx="2421">
                  <c:v>46.469583333333325</c:v>
                </c:pt>
                <c:pt idx="2422">
                  <c:v>46.465839999999986</c:v>
                </c:pt>
                <c:pt idx="2423">
                  <c:v>46.462429999999991</c:v>
                </c:pt>
                <c:pt idx="2424">
                  <c:v>46.459104999999994</c:v>
                </c:pt>
                <c:pt idx="2425">
                  <c:v>46.45817333333332</c:v>
                </c:pt>
                <c:pt idx="2426">
                  <c:v>46.454820000000012</c:v>
                </c:pt>
                <c:pt idx="2427">
                  <c:v>46.446080000000023</c:v>
                </c:pt>
                <c:pt idx="2428">
                  <c:v>46.440186666666662</c:v>
                </c:pt>
                <c:pt idx="2429">
                  <c:v>46.437998333333347</c:v>
                </c:pt>
                <c:pt idx="2430">
                  <c:v>46.43641166666665</c:v>
                </c:pt>
                <c:pt idx="2431">
                  <c:v>46.431816666666649</c:v>
                </c:pt>
                <c:pt idx="2432">
                  <c:v>46.42672499999999</c:v>
                </c:pt>
                <c:pt idx="2433">
                  <c:v>46.424713333333351</c:v>
                </c:pt>
                <c:pt idx="2434">
                  <c:v>46.42070833333333</c:v>
                </c:pt>
                <c:pt idx="2435">
                  <c:v>46.416208333333351</c:v>
                </c:pt>
                <c:pt idx="2436">
                  <c:v>46.410735000000003</c:v>
                </c:pt>
                <c:pt idx="2437">
                  <c:v>46.40889</c:v>
                </c:pt>
                <c:pt idx="2438">
                  <c:v>46.404338333333335</c:v>
                </c:pt>
                <c:pt idx="2439">
                  <c:v>46.40092499999998</c:v>
                </c:pt>
                <c:pt idx="2440">
                  <c:v>46.396223333333332</c:v>
                </c:pt>
                <c:pt idx="2441">
                  <c:v>46.390810000000002</c:v>
                </c:pt>
                <c:pt idx="2442">
                  <c:v>46.386316666666659</c:v>
                </c:pt>
                <c:pt idx="2443">
                  <c:v>46.38525666666667</c:v>
                </c:pt>
                <c:pt idx="2444">
                  <c:v>46.384366666666665</c:v>
                </c:pt>
                <c:pt idx="2445">
                  <c:v>46.37908833333335</c:v>
                </c:pt>
                <c:pt idx="2446">
                  <c:v>46.374084999999994</c:v>
                </c:pt>
                <c:pt idx="2447">
                  <c:v>46.371943333333348</c:v>
                </c:pt>
                <c:pt idx="2448">
                  <c:v>46.370151666666658</c:v>
                </c:pt>
                <c:pt idx="2449">
                  <c:v>46.366490000000006</c:v>
                </c:pt>
                <c:pt idx="2450">
                  <c:v>46.363511666666675</c:v>
                </c:pt>
                <c:pt idx="2451">
                  <c:v>46.359888333333338</c:v>
                </c:pt>
                <c:pt idx="2452">
                  <c:v>46.35921500000002</c:v>
                </c:pt>
                <c:pt idx="2453">
                  <c:v>46.356741666666686</c:v>
                </c:pt>
                <c:pt idx="2454">
                  <c:v>46.351001666666669</c:v>
                </c:pt>
                <c:pt idx="2455">
                  <c:v>46.347053333333335</c:v>
                </c:pt>
                <c:pt idx="2456">
                  <c:v>46.34259500000001</c:v>
                </c:pt>
                <c:pt idx="2457">
                  <c:v>46.335963333333332</c:v>
                </c:pt>
                <c:pt idx="2458">
                  <c:v>46.332274999999996</c:v>
                </c:pt>
                <c:pt idx="2459">
                  <c:v>46.328538333333341</c:v>
                </c:pt>
                <c:pt idx="2460">
                  <c:v>46.324339999999999</c:v>
                </c:pt>
                <c:pt idx="2461">
                  <c:v>46.320264999999992</c:v>
                </c:pt>
                <c:pt idx="2462">
                  <c:v>46.314973333333342</c:v>
                </c:pt>
                <c:pt idx="2463">
                  <c:v>46.312378333333335</c:v>
                </c:pt>
                <c:pt idx="2464">
                  <c:v>46.308624999999985</c:v>
                </c:pt>
                <c:pt idx="2465">
                  <c:v>46.302019999999999</c:v>
                </c:pt>
                <c:pt idx="2466">
                  <c:v>46.297914999999996</c:v>
                </c:pt>
                <c:pt idx="2467">
                  <c:v>46.299561666666669</c:v>
                </c:pt>
                <c:pt idx="2468">
                  <c:v>46.295601666666656</c:v>
                </c:pt>
                <c:pt idx="2469">
                  <c:v>46.290716666666668</c:v>
                </c:pt>
                <c:pt idx="2470">
                  <c:v>46.290904999999988</c:v>
                </c:pt>
                <c:pt idx="2471">
                  <c:v>46.282961666666658</c:v>
                </c:pt>
                <c:pt idx="2472">
                  <c:v>46.276331666666671</c:v>
                </c:pt>
                <c:pt idx="2473">
                  <c:v>46.274510000000006</c:v>
                </c:pt>
                <c:pt idx="2474">
                  <c:v>46.271843333333329</c:v>
                </c:pt>
                <c:pt idx="2475">
                  <c:v>46.26500166666667</c:v>
                </c:pt>
                <c:pt idx="2476">
                  <c:v>46.262078333333335</c:v>
                </c:pt>
                <c:pt idx="2477">
                  <c:v>46.25786333333334</c:v>
                </c:pt>
                <c:pt idx="2478">
                  <c:v>46.257763333333337</c:v>
                </c:pt>
                <c:pt idx="2479">
                  <c:v>46.252155000000002</c:v>
                </c:pt>
                <c:pt idx="2480">
                  <c:v>46.247091666666662</c:v>
                </c:pt>
                <c:pt idx="2481">
                  <c:v>46.242695000000005</c:v>
                </c:pt>
                <c:pt idx="2482">
                  <c:v>46.238408333333318</c:v>
                </c:pt>
                <c:pt idx="2483">
                  <c:v>46.237279999999984</c:v>
                </c:pt>
                <c:pt idx="2484">
                  <c:v>46.234053333333343</c:v>
                </c:pt>
                <c:pt idx="2485">
                  <c:v>46.233681666666669</c:v>
                </c:pt>
                <c:pt idx="2486">
                  <c:v>46.225804999999994</c:v>
                </c:pt>
                <c:pt idx="2487">
                  <c:v>46.226396666666687</c:v>
                </c:pt>
                <c:pt idx="2488">
                  <c:v>46.221964999999997</c:v>
                </c:pt>
                <c:pt idx="2489">
                  <c:v>46.216526666666645</c:v>
                </c:pt>
                <c:pt idx="2490">
                  <c:v>46.212868333333319</c:v>
                </c:pt>
                <c:pt idx="2491">
                  <c:v>46.20726333333333</c:v>
                </c:pt>
                <c:pt idx="2492">
                  <c:v>46.201261666666682</c:v>
                </c:pt>
                <c:pt idx="2493">
                  <c:v>46.196561666666668</c:v>
                </c:pt>
                <c:pt idx="2494">
                  <c:v>46.194436666666661</c:v>
                </c:pt>
                <c:pt idx="2495">
                  <c:v>46.191194999999993</c:v>
                </c:pt>
                <c:pt idx="2496">
                  <c:v>46.185586666666644</c:v>
                </c:pt>
                <c:pt idx="2497">
                  <c:v>46.180856666666656</c:v>
                </c:pt>
                <c:pt idx="2498">
                  <c:v>46.173028333333335</c:v>
                </c:pt>
                <c:pt idx="2499">
                  <c:v>46.167630000000017</c:v>
                </c:pt>
                <c:pt idx="2500">
                  <c:v>46.163706666666677</c:v>
                </c:pt>
                <c:pt idx="2501">
                  <c:v>46.161336666666656</c:v>
                </c:pt>
                <c:pt idx="2502">
                  <c:v>46.155923333333341</c:v>
                </c:pt>
                <c:pt idx="2503">
                  <c:v>46.156608333333345</c:v>
                </c:pt>
                <c:pt idx="2504">
                  <c:v>46.155053333333335</c:v>
                </c:pt>
                <c:pt idx="2505">
                  <c:v>46.148448333333313</c:v>
                </c:pt>
                <c:pt idx="2506">
                  <c:v>46.144183333333345</c:v>
                </c:pt>
                <c:pt idx="2507">
                  <c:v>46.141151666666673</c:v>
                </c:pt>
                <c:pt idx="2508">
                  <c:v>46.14067</c:v>
                </c:pt>
                <c:pt idx="2509">
                  <c:v>46.136636666666682</c:v>
                </c:pt>
                <c:pt idx="2510">
                  <c:v>46.130776666666655</c:v>
                </c:pt>
                <c:pt idx="2511">
                  <c:v>46.126473333333344</c:v>
                </c:pt>
                <c:pt idx="2512">
                  <c:v>46.119538333333331</c:v>
                </c:pt>
                <c:pt idx="2513">
                  <c:v>46.118795000000006</c:v>
                </c:pt>
                <c:pt idx="2514">
                  <c:v>46.115040000000008</c:v>
                </c:pt>
                <c:pt idx="2515">
                  <c:v>46.111138333333329</c:v>
                </c:pt>
                <c:pt idx="2516">
                  <c:v>46.105246666666652</c:v>
                </c:pt>
                <c:pt idx="2517">
                  <c:v>46.099640000000015</c:v>
                </c:pt>
                <c:pt idx="2518">
                  <c:v>46.095644999999998</c:v>
                </c:pt>
                <c:pt idx="2519">
                  <c:v>46.094879999999982</c:v>
                </c:pt>
                <c:pt idx="2520">
                  <c:v>46.090891666666671</c:v>
                </c:pt>
                <c:pt idx="2521">
                  <c:v>46.085941666666649</c:v>
                </c:pt>
                <c:pt idx="2522">
                  <c:v>46.080904999999994</c:v>
                </c:pt>
                <c:pt idx="2523">
                  <c:v>46.082091666666678</c:v>
                </c:pt>
                <c:pt idx="2524">
                  <c:v>46.077478333333332</c:v>
                </c:pt>
                <c:pt idx="2525">
                  <c:v>46.071633333333352</c:v>
                </c:pt>
                <c:pt idx="2526">
                  <c:v>46.070116666666664</c:v>
                </c:pt>
                <c:pt idx="2527">
                  <c:v>46.065398333333327</c:v>
                </c:pt>
                <c:pt idx="2528">
                  <c:v>46.061275000000002</c:v>
                </c:pt>
                <c:pt idx="2529">
                  <c:v>46.057983333333333</c:v>
                </c:pt>
                <c:pt idx="2530">
                  <c:v>46.050278333333331</c:v>
                </c:pt>
                <c:pt idx="2531">
                  <c:v>46.047691666666658</c:v>
                </c:pt>
                <c:pt idx="2532">
                  <c:v>46.046141666666678</c:v>
                </c:pt>
                <c:pt idx="2533">
                  <c:v>46.041069999999998</c:v>
                </c:pt>
                <c:pt idx="2534">
                  <c:v>46.035818333333332</c:v>
                </c:pt>
                <c:pt idx="2535">
                  <c:v>46.032265000000017</c:v>
                </c:pt>
                <c:pt idx="2536">
                  <c:v>46.026565000000005</c:v>
                </c:pt>
                <c:pt idx="2537">
                  <c:v>46.02549166666666</c:v>
                </c:pt>
                <c:pt idx="2538">
                  <c:v>46.021388333333334</c:v>
                </c:pt>
                <c:pt idx="2539">
                  <c:v>46.01598666666667</c:v>
                </c:pt>
                <c:pt idx="2540">
                  <c:v>46.012221666666662</c:v>
                </c:pt>
                <c:pt idx="2541">
                  <c:v>46.007111666666688</c:v>
                </c:pt>
                <c:pt idx="2542">
                  <c:v>46.002903333333343</c:v>
                </c:pt>
                <c:pt idx="2543">
                  <c:v>46.001779999999989</c:v>
                </c:pt>
                <c:pt idx="2544">
                  <c:v>45.997181666666684</c:v>
                </c:pt>
                <c:pt idx="2545">
                  <c:v>45.993753333333331</c:v>
                </c:pt>
                <c:pt idx="2546">
                  <c:v>45.991268333333323</c:v>
                </c:pt>
                <c:pt idx="2547">
                  <c:v>45.986206666666675</c:v>
                </c:pt>
                <c:pt idx="2548">
                  <c:v>45.982631666666663</c:v>
                </c:pt>
                <c:pt idx="2549">
                  <c:v>45.984651666666664</c:v>
                </c:pt>
                <c:pt idx="2550">
                  <c:v>45.978005000000003</c:v>
                </c:pt>
                <c:pt idx="2551">
                  <c:v>45.975175000000014</c:v>
                </c:pt>
                <c:pt idx="2552">
                  <c:v>45.972078333333329</c:v>
                </c:pt>
                <c:pt idx="2553">
                  <c:v>45.968078333333324</c:v>
                </c:pt>
                <c:pt idx="2554">
                  <c:v>45.962529999999994</c:v>
                </c:pt>
                <c:pt idx="2555">
                  <c:v>45.958218333333342</c:v>
                </c:pt>
                <c:pt idx="2556">
                  <c:v>45.954411666666672</c:v>
                </c:pt>
                <c:pt idx="2557">
                  <c:v>45.949806666666674</c:v>
                </c:pt>
                <c:pt idx="2558">
                  <c:v>45.944054999999985</c:v>
                </c:pt>
                <c:pt idx="2559">
                  <c:v>45.941096666666674</c:v>
                </c:pt>
                <c:pt idx="2560">
                  <c:v>45.935454999999997</c:v>
                </c:pt>
                <c:pt idx="2561">
                  <c:v>45.933785000000007</c:v>
                </c:pt>
                <c:pt idx="2562">
                  <c:v>45.930823333333336</c:v>
                </c:pt>
                <c:pt idx="2563">
                  <c:v>45.926885000000013</c:v>
                </c:pt>
                <c:pt idx="2564">
                  <c:v>45.923706666666668</c:v>
                </c:pt>
                <c:pt idx="2565">
                  <c:v>45.920934999999979</c:v>
                </c:pt>
                <c:pt idx="2566">
                  <c:v>45.916640000000001</c:v>
                </c:pt>
                <c:pt idx="2567">
                  <c:v>45.911745000000003</c:v>
                </c:pt>
                <c:pt idx="2568">
                  <c:v>45.907918333333328</c:v>
                </c:pt>
                <c:pt idx="2569">
                  <c:v>45.901594999999993</c:v>
                </c:pt>
                <c:pt idx="2570">
                  <c:v>45.898741666666645</c:v>
                </c:pt>
                <c:pt idx="2571">
                  <c:v>45.894038333333334</c:v>
                </c:pt>
                <c:pt idx="2572">
                  <c:v>45.891516666666682</c:v>
                </c:pt>
                <c:pt idx="2573">
                  <c:v>45.885919999999992</c:v>
                </c:pt>
                <c:pt idx="2574">
                  <c:v>45.884684999999998</c:v>
                </c:pt>
                <c:pt idx="2575">
                  <c:v>45.880431666666681</c:v>
                </c:pt>
                <c:pt idx="2576">
                  <c:v>45.876953333333326</c:v>
                </c:pt>
                <c:pt idx="2577">
                  <c:v>45.870744999999971</c:v>
                </c:pt>
                <c:pt idx="2578">
                  <c:v>45.866713333333337</c:v>
                </c:pt>
                <c:pt idx="2579">
                  <c:v>45.863998333333356</c:v>
                </c:pt>
                <c:pt idx="2580">
                  <c:v>45.860324999999989</c:v>
                </c:pt>
                <c:pt idx="2581">
                  <c:v>45.85733166666666</c:v>
                </c:pt>
                <c:pt idx="2582">
                  <c:v>45.856680000000004</c:v>
                </c:pt>
                <c:pt idx="2583">
                  <c:v>45.851118333333339</c:v>
                </c:pt>
                <c:pt idx="2584">
                  <c:v>45.850578333333338</c:v>
                </c:pt>
                <c:pt idx="2585">
                  <c:v>45.843030000000013</c:v>
                </c:pt>
                <c:pt idx="2586">
                  <c:v>45.838669999999986</c:v>
                </c:pt>
                <c:pt idx="2587">
                  <c:v>45.835731666666639</c:v>
                </c:pt>
                <c:pt idx="2588">
                  <c:v>45.832309999999993</c:v>
                </c:pt>
                <c:pt idx="2589">
                  <c:v>45.827168333333326</c:v>
                </c:pt>
                <c:pt idx="2590">
                  <c:v>45.825096666666681</c:v>
                </c:pt>
                <c:pt idx="2591">
                  <c:v>45.819546666666653</c:v>
                </c:pt>
                <c:pt idx="2592">
                  <c:v>45.815796666666671</c:v>
                </c:pt>
                <c:pt idx="2593">
                  <c:v>45.812383333333329</c:v>
                </c:pt>
                <c:pt idx="2594">
                  <c:v>45.807783333333326</c:v>
                </c:pt>
                <c:pt idx="2595">
                  <c:v>45.802471666666669</c:v>
                </c:pt>
                <c:pt idx="2596">
                  <c:v>45.799001666666655</c:v>
                </c:pt>
                <c:pt idx="2597">
                  <c:v>45.795385000000003</c:v>
                </c:pt>
                <c:pt idx="2598">
                  <c:v>45.792659999999998</c:v>
                </c:pt>
                <c:pt idx="2599">
                  <c:v>45.787934999999997</c:v>
                </c:pt>
                <c:pt idx="2600">
                  <c:v>45.784396666666666</c:v>
                </c:pt>
                <c:pt idx="2601">
                  <c:v>45.780688333333345</c:v>
                </c:pt>
                <c:pt idx="2602">
                  <c:v>45.775361666666647</c:v>
                </c:pt>
                <c:pt idx="2603">
                  <c:v>45.768878333333348</c:v>
                </c:pt>
                <c:pt idx="2604">
                  <c:v>45.768774999999998</c:v>
                </c:pt>
                <c:pt idx="2605">
                  <c:v>45.763288333333342</c:v>
                </c:pt>
                <c:pt idx="2606">
                  <c:v>45.755541666666666</c:v>
                </c:pt>
                <c:pt idx="2607">
                  <c:v>45.752195000000015</c:v>
                </c:pt>
                <c:pt idx="2608">
                  <c:v>45.74583333333333</c:v>
                </c:pt>
                <c:pt idx="2609">
                  <c:v>45.743433333333329</c:v>
                </c:pt>
                <c:pt idx="2610">
                  <c:v>45.743156666666664</c:v>
                </c:pt>
                <c:pt idx="2611">
                  <c:v>45.736360000000026</c:v>
                </c:pt>
                <c:pt idx="2612">
                  <c:v>45.731458333333343</c:v>
                </c:pt>
                <c:pt idx="2613">
                  <c:v>45.727491666666687</c:v>
                </c:pt>
                <c:pt idx="2614">
                  <c:v>45.724020000000003</c:v>
                </c:pt>
                <c:pt idx="2615">
                  <c:v>45.720238333333334</c:v>
                </c:pt>
                <c:pt idx="2616">
                  <c:v>45.715540000000011</c:v>
                </c:pt>
                <c:pt idx="2617">
                  <c:v>45.711849999999984</c:v>
                </c:pt>
                <c:pt idx="2618">
                  <c:v>45.705071666666655</c:v>
                </c:pt>
                <c:pt idx="2619">
                  <c:v>45.704536666666662</c:v>
                </c:pt>
                <c:pt idx="2620">
                  <c:v>45.699554999999997</c:v>
                </c:pt>
                <c:pt idx="2621">
                  <c:v>45.695748333333313</c:v>
                </c:pt>
                <c:pt idx="2622">
                  <c:v>45.691756666666677</c:v>
                </c:pt>
                <c:pt idx="2623">
                  <c:v>45.684499999999979</c:v>
                </c:pt>
                <c:pt idx="2624">
                  <c:v>45.682671666666657</c:v>
                </c:pt>
                <c:pt idx="2625">
                  <c:v>45.681528333333333</c:v>
                </c:pt>
                <c:pt idx="2626">
                  <c:v>45.676461666666668</c:v>
                </c:pt>
                <c:pt idx="2627">
                  <c:v>45.673075000000004</c:v>
                </c:pt>
                <c:pt idx="2628">
                  <c:v>45.671059999999983</c:v>
                </c:pt>
                <c:pt idx="2629">
                  <c:v>45.665450000000007</c:v>
                </c:pt>
                <c:pt idx="2630">
                  <c:v>45.660544999999992</c:v>
                </c:pt>
                <c:pt idx="2631">
                  <c:v>45.656698333333317</c:v>
                </c:pt>
                <c:pt idx="2632">
                  <c:v>45.653496666666669</c:v>
                </c:pt>
                <c:pt idx="2633">
                  <c:v>45.645108333333333</c:v>
                </c:pt>
                <c:pt idx="2634">
                  <c:v>45.644444999999997</c:v>
                </c:pt>
                <c:pt idx="2635">
                  <c:v>45.643271666666664</c:v>
                </c:pt>
                <c:pt idx="2636">
                  <c:v>45.637600000000006</c:v>
                </c:pt>
                <c:pt idx="2637">
                  <c:v>45.630453333333335</c:v>
                </c:pt>
                <c:pt idx="2638">
                  <c:v>45.625666666666675</c:v>
                </c:pt>
                <c:pt idx="2639">
                  <c:v>45.618188333333343</c:v>
                </c:pt>
                <c:pt idx="2640">
                  <c:v>45.618846666666656</c:v>
                </c:pt>
                <c:pt idx="2641">
                  <c:v>45.615566666666659</c:v>
                </c:pt>
                <c:pt idx="2642">
                  <c:v>45.612216666666669</c:v>
                </c:pt>
                <c:pt idx="2643">
                  <c:v>45.607321666666685</c:v>
                </c:pt>
                <c:pt idx="2644">
                  <c:v>45.602861666666669</c:v>
                </c:pt>
                <c:pt idx="2645">
                  <c:v>45.598378333333336</c:v>
                </c:pt>
                <c:pt idx="2646">
                  <c:v>45.591408333333327</c:v>
                </c:pt>
                <c:pt idx="2647">
                  <c:v>45.588163333333313</c:v>
                </c:pt>
                <c:pt idx="2648">
                  <c:v>45.581356666666657</c:v>
                </c:pt>
                <c:pt idx="2649">
                  <c:v>45.576571666666652</c:v>
                </c:pt>
                <c:pt idx="2650">
                  <c:v>45.576836666666665</c:v>
                </c:pt>
                <c:pt idx="2651">
                  <c:v>45.57364333333333</c:v>
                </c:pt>
                <c:pt idx="2652">
                  <c:v>45.570953333333335</c:v>
                </c:pt>
                <c:pt idx="2653">
                  <c:v>45.563476666666666</c:v>
                </c:pt>
                <c:pt idx="2654">
                  <c:v>45.560238333333324</c:v>
                </c:pt>
                <c:pt idx="2655">
                  <c:v>45.558491666666647</c:v>
                </c:pt>
                <c:pt idx="2656">
                  <c:v>45.551676666666673</c:v>
                </c:pt>
                <c:pt idx="2657">
                  <c:v>45.548415000000006</c:v>
                </c:pt>
                <c:pt idx="2658">
                  <c:v>45.54325166666667</c:v>
                </c:pt>
                <c:pt idx="2659">
                  <c:v>45.536848333333332</c:v>
                </c:pt>
                <c:pt idx="2660">
                  <c:v>45.533105000000006</c:v>
                </c:pt>
                <c:pt idx="2661">
                  <c:v>45.530636666666666</c:v>
                </c:pt>
                <c:pt idx="2662">
                  <c:v>45.531176666666646</c:v>
                </c:pt>
                <c:pt idx="2663">
                  <c:v>45.523290000000003</c:v>
                </c:pt>
                <c:pt idx="2664">
                  <c:v>45.518634999999982</c:v>
                </c:pt>
                <c:pt idx="2665">
                  <c:v>45.51442333333334</c:v>
                </c:pt>
                <c:pt idx="2666">
                  <c:v>45.510364999999986</c:v>
                </c:pt>
                <c:pt idx="2667">
                  <c:v>45.503774999999997</c:v>
                </c:pt>
                <c:pt idx="2668">
                  <c:v>45.49775666666666</c:v>
                </c:pt>
                <c:pt idx="2669">
                  <c:v>45.496163333333328</c:v>
                </c:pt>
                <c:pt idx="2670">
                  <c:v>45.489256666666641</c:v>
                </c:pt>
                <c:pt idx="2671">
                  <c:v>45.48579666666668</c:v>
                </c:pt>
                <c:pt idx="2672">
                  <c:v>45.482028333333339</c:v>
                </c:pt>
                <c:pt idx="2673">
                  <c:v>45.480109999999996</c:v>
                </c:pt>
                <c:pt idx="2674">
                  <c:v>45.47483166666666</c:v>
                </c:pt>
                <c:pt idx="2675">
                  <c:v>45.473056666666665</c:v>
                </c:pt>
                <c:pt idx="2676">
                  <c:v>45.471176666666665</c:v>
                </c:pt>
                <c:pt idx="2677">
                  <c:v>45.469933333333337</c:v>
                </c:pt>
                <c:pt idx="2678">
                  <c:v>45.463696666666657</c:v>
                </c:pt>
                <c:pt idx="2679">
                  <c:v>45.459815000000006</c:v>
                </c:pt>
                <c:pt idx="2680">
                  <c:v>45.455953333333348</c:v>
                </c:pt>
                <c:pt idx="2681">
                  <c:v>45.451878333333333</c:v>
                </c:pt>
                <c:pt idx="2682">
                  <c:v>45.447310000000009</c:v>
                </c:pt>
                <c:pt idx="2683">
                  <c:v>45.444479999999999</c:v>
                </c:pt>
                <c:pt idx="2684">
                  <c:v>45.440350000000009</c:v>
                </c:pt>
                <c:pt idx="2685">
                  <c:v>45.432426666666665</c:v>
                </c:pt>
                <c:pt idx="2686">
                  <c:v>45.429263333333338</c:v>
                </c:pt>
                <c:pt idx="2687">
                  <c:v>45.425283333333347</c:v>
                </c:pt>
                <c:pt idx="2688">
                  <c:v>45.419580000000003</c:v>
                </c:pt>
                <c:pt idx="2689">
                  <c:v>45.415128333333314</c:v>
                </c:pt>
                <c:pt idx="2690">
                  <c:v>45.411534999999986</c:v>
                </c:pt>
                <c:pt idx="2691">
                  <c:v>45.407956666666671</c:v>
                </c:pt>
                <c:pt idx="2692">
                  <c:v>45.403863333333334</c:v>
                </c:pt>
                <c:pt idx="2693">
                  <c:v>45.400409999999994</c:v>
                </c:pt>
                <c:pt idx="2694">
                  <c:v>45.396120000000003</c:v>
                </c:pt>
                <c:pt idx="2695">
                  <c:v>45.391326666666664</c:v>
                </c:pt>
                <c:pt idx="2696">
                  <c:v>45.388881666666641</c:v>
                </c:pt>
                <c:pt idx="2697">
                  <c:v>45.384388333333327</c:v>
                </c:pt>
                <c:pt idx="2698">
                  <c:v>45.380531666666677</c:v>
                </c:pt>
                <c:pt idx="2699">
                  <c:v>45.377339999999982</c:v>
                </c:pt>
                <c:pt idx="2700">
                  <c:v>45.371899999999982</c:v>
                </c:pt>
                <c:pt idx="2701">
                  <c:v>45.365840000000013</c:v>
                </c:pt>
                <c:pt idx="2702">
                  <c:v>45.362658333333343</c:v>
                </c:pt>
                <c:pt idx="2703">
                  <c:v>45.358763333333329</c:v>
                </c:pt>
                <c:pt idx="2704">
                  <c:v>45.349365000000006</c:v>
                </c:pt>
                <c:pt idx="2705">
                  <c:v>45.345993333333347</c:v>
                </c:pt>
                <c:pt idx="2706">
                  <c:v>45.34579333333334</c:v>
                </c:pt>
                <c:pt idx="2707">
                  <c:v>45.343164999999999</c:v>
                </c:pt>
                <c:pt idx="2708">
                  <c:v>45.339126666666679</c:v>
                </c:pt>
                <c:pt idx="2709">
                  <c:v>45.336846666666681</c:v>
                </c:pt>
                <c:pt idx="2710">
                  <c:v>45.329681666666666</c:v>
                </c:pt>
                <c:pt idx="2711">
                  <c:v>45.327533333333342</c:v>
                </c:pt>
                <c:pt idx="2712">
                  <c:v>45.325953333333324</c:v>
                </c:pt>
                <c:pt idx="2713">
                  <c:v>45.319780000000009</c:v>
                </c:pt>
                <c:pt idx="2714">
                  <c:v>45.316146666666668</c:v>
                </c:pt>
                <c:pt idx="2715">
                  <c:v>45.310631666666644</c:v>
                </c:pt>
                <c:pt idx="2716">
                  <c:v>45.307461666666669</c:v>
                </c:pt>
                <c:pt idx="2717">
                  <c:v>45.304178333333326</c:v>
                </c:pt>
                <c:pt idx="2718">
                  <c:v>45.300653333333329</c:v>
                </c:pt>
                <c:pt idx="2719">
                  <c:v>45.291205000000012</c:v>
                </c:pt>
                <c:pt idx="2720">
                  <c:v>45.28925000000001</c:v>
                </c:pt>
                <c:pt idx="2721">
                  <c:v>45.285438333333346</c:v>
                </c:pt>
                <c:pt idx="2722">
                  <c:v>45.278579999999998</c:v>
                </c:pt>
                <c:pt idx="2723">
                  <c:v>45.274176666666676</c:v>
                </c:pt>
                <c:pt idx="2724">
                  <c:v>45.267844999999987</c:v>
                </c:pt>
                <c:pt idx="2725">
                  <c:v>45.262599999999999</c:v>
                </c:pt>
                <c:pt idx="2726">
                  <c:v>45.258258333333352</c:v>
                </c:pt>
                <c:pt idx="2727">
                  <c:v>45.253246666666669</c:v>
                </c:pt>
                <c:pt idx="2728">
                  <c:v>45.247869999999985</c:v>
                </c:pt>
                <c:pt idx="2729">
                  <c:v>45.245731666666664</c:v>
                </c:pt>
                <c:pt idx="2730">
                  <c:v>45.242844999999974</c:v>
                </c:pt>
                <c:pt idx="2731">
                  <c:v>45.236673333333329</c:v>
                </c:pt>
                <c:pt idx="2732">
                  <c:v>45.232204999999993</c:v>
                </c:pt>
                <c:pt idx="2733">
                  <c:v>45.227813333333323</c:v>
                </c:pt>
                <c:pt idx="2734">
                  <c:v>45.223550000000003</c:v>
                </c:pt>
                <c:pt idx="2735">
                  <c:v>45.22021166666665</c:v>
                </c:pt>
                <c:pt idx="2736">
                  <c:v>45.217778333333328</c:v>
                </c:pt>
                <c:pt idx="2737">
                  <c:v>45.214325000000024</c:v>
                </c:pt>
                <c:pt idx="2738">
                  <c:v>45.208331666666659</c:v>
                </c:pt>
                <c:pt idx="2739">
                  <c:v>45.201783333333324</c:v>
                </c:pt>
                <c:pt idx="2740">
                  <c:v>45.194910000000021</c:v>
                </c:pt>
                <c:pt idx="2741">
                  <c:v>45.190388333333324</c:v>
                </c:pt>
                <c:pt idx="2742">
                  <c:v>45.183403333333331</c:v>
                </c:pt>
                <c:pt idx="2743">
                  <c:v>45.177094999999987</c:v>
                </c:pt>
                <c:pt idx="2744">
                  <c:v>45.174213333333327</c:v>
                </c:pt>
                <c:pt idx="2745">
                  <c:v>45.169026666666674</c:v>
                </c:pt>
                <c:pt idx="2746">
                  <c:v>45.164943333333319</c:v>
                </c:pt>
                <c:pt idx="2747">
                  <c:v>45.162398333333336</c:v>
                </c:pt>
                <c:pt idx="2748">
                  <c:v>45.15963666666665</c:v>
                </c:pt>
                <c:pt idx="2749">
                  <c:v>45.154106666666664</c:v>
                </c:pt>
                <c:pt idx="2750">
                  <c:v>45.148791666666654</c:v>
                </c:pt>
                <c:pt idx="2751">
                  <c:v>45.145301666666676</c:v>
                </c:pt>
                <c:pt idx="2752">
                  <c:v>45.142904999999992</c:v>
                </c:pt>
                <c:pt idx="2753">
                  <c:v>45.138236666666685</c:v>
                </c:pt>
                <c:pt idx="2754">
                  <c:v>45.133090000000003</c:v>
                </c:pt>
                <c:pt idx="2755">
                  <c:v>45.131659999999997</c:v>
                </c:pt>
                <c:pt idx="2756">
                  <c:v>45.12869833333334</c:v>
                </c:pt>
                <c:pt idx="2757">
                  <c:v>45.125783333333331</c:v>
                </c:pt>
                <c:pt idx="2758">
                  <c:v>45.119835000000002</c:v>
                </c:pt>
                <c:pt idx="2759">
                  <c:v>45.117501666666683</c:v>
                </c:pt>
                <c:pt idx="2760">
                  <c:v>45.110971666666657</c:v>
                </c:pt>
                <c:pt idx="2761">
                  <c:v>45.106490000000022</c:v>
                </c:pt>
                <c:pt idx="2762">
                  <c:v>45.101510000000005</c:v>
                </c:pt>
                <c:pt idx="2763">
                  <c:v>45.098758333333336</c:v>
                </c:pt>
                <c:pt idx="2764">
                  <c:v>45.093995000000014</c:v>
                </c:pt>
                <c:pt idx="2765">
                  <c:v>45.091366666666651</c:v>
                </c:pt>
                <c:pt idx="2766">
                  <c:v>45.088586666666664</c:v>
                </c:pt>
                <c:pt idx="2767">
                  <c:v>45.081366666666668</c:v>
                </c:pt>
                <c:pt idx="2768">
                  <c:v>45.078643333333318</c:v>
                </c:pt>
                <c:pt idx="2769">
                  <c:v>45.073676666666678</c:v>
                </c:pt>
                <c:pt idx="2770">
                  <c:v>45.069640000000007</c:v>
                </c:pt>
                <c:pt idx="2771">
                  <c:v>45.067791666666672</c:v>
                </c:pt>
                <c:pt idx="2772">
                  <c:v>45.062208333333324</c:v>
                </c:pt>
                <c:pt idx="2773">
                  <c:v>45.05981333333331</c:v>
                </c:pt>
                <c:pt idx="2774">
                  <c:v>45.054413333333329</c:v>
                </c:pt>
                <c:pt idx="2775">
                  <c:v>45.049169999999997</c:v>
                </c:pt>
                <c:pt idx="2776">
                  <c:v>45.044328333333333</c:v>
                </c:pt>
                <c:pt idx="2777">
                  <c:v>45.039296666666672</c:v>
                </c:pt>
                <c:pt idx="2778">
                  <c:v>45.034743333333346</c:v>
                </c:pt>
                <c:pt idx="2779">
                  <c:v>45.031508333333356</c:v>
                </c:pt>
                <c:pt idx="2780">
                  <c:v>45.024726666666666</c:v>
                </c:pt>
                <c:pt idx="2781">
                  <c:v>45.021356666666662</c:v>
                </c:pt>
                <c:pt idx="2782">
                  <c:v>45.013709999999982</c:v>
                </c:pt>
                <c:pt idx="2783">
                  <c:v>45.010003333333337</c:v>
                </c:pt>
                <c:pt idx="2784">
                  <c:v>45.005871666666657</c:v>
                </c:pt>
                <c:pt idx="2785">
                  <c:v>45.000601666666668</c:v>
                </c:pt>
                <c:pt idx="2786">
                  <c:v>44.996356666666671</c:v>
                </c:pt>
                <c:pt idx="2787">
                  <c:v>44.995276666666648</c:v>
                </c:pt>
                <c:pt idx="2788">
                  <c:v>44.986889999999995</c:v>
                </c:pt>
                <c:pt idx="2789">
                  <c:v>44.985116666666677</c:v>
                </c:pt>
                <c:pt idx="2790">
                  <c:v>44.982371666666673</c:v>
                </c:pt>
                <c:pt idx="2791">
                  <c:v>44.97523666666666</c:v>
                </c:pt>
                <c:pt idx="2792">
                  <c:v>44.967714999999998</c:v>
                </c:pt>
                <c:pt idx="2793">
                  <c:v>44.964753333333327</c:v>
                </c:pt>
                <c:pt idx="2794">
                  <c:v>44.960694999999994</c:v>
                </c:pt>
                <c:pt idx="2795">
                  <c:v>44.95585333333333</c:v>
                </c:pt>
                <c:pt idx="2796">
                  <c:v>44.951203333333325</c:v>
                </c:pt>
                <c:pt idx="2797">
                  <c:v>44.945229999999995</c:v>
                </c:pt>
                <c:pt idx="2798">
                  <c:v>44.941763333333341</c:v>
                </c:pt>
                <c:pt idx="2799">
                  <c:v>44.937769999999993</c:v>
                </c:pt>
                <c:pt idx="2800">
                  <c:v>44.932326666666668</c:v>
                </c:pt>
                <c:pt idx="2801">
                  <c:v>44.929365000000011</c:v>
                </c:pt>
                <c:pt idx="2802">
                  <c:v>44.92581333333333</c:v>
                </c:pt>
                <c:pt idx="2803">
                  <c:v>44.917856666666665</c:v>
                </c:pt>
                <c:pt idx="2804">
                  <c:v>44.911676666666686</c:v>
                </c:pt>
                <c:pt idx="2805">
                  <c:v>44.906313333333323</c:v>
                </c:pt>
                <c:pt idx="2806">
                  <c:v>44.903721666666669</c:v>
                </c:pt>
                <c:pt idx="2807">
                  <c:v>44.899993333333327</c:v>
                </c:pt>
                <c:pt idx="2808">
                  <c:v>44.894115000000014</c:v>
                </c:pt>
                <c:pt idx="2809">
                  <c:v>44.889733333333325</c:v>
                </c:pt>
                <c:pt idx="2810">
                  <c:v>44.88516833333334</c:v>
                </c:pt>
                <c:pt idx="2811">
                  <c:v>44.876951666666677</c:v>
                </c:pt>
                <c:pt idx="2812">
                  <c:v>44.87505500000001</c:v>
                </c:pt>
                <c:pt idx="2813">
                  <c:v>44.869473333333332</c:v>
                </c:pt>
                <c:pt idx="2814">
                  <c:v>44.862423333333318</c:v>
                </c:pt>
                <c:pt idx="2815">
                  <c:v>44.860379999999985</c:v>
                </c:pt>
                <c:pt idx="2816">
                  <c:v>44.859123333333329</c:v>
                </c:pt>
                <c:pt idx="2817">
                  <c:v>44.853720000000024</c:v>
                </c:pt>
                <c:pt idx="2818">
                  <c:v>44.849628333333342</c:v>
                </c:pt>
                <c:pt idx="2819">
                  <c:v>44.847639999999984</c:v>
                </c:pt>
                <c:pt idx="2820">
                  <c:v>44.837393333333331</c:v>
                </c:pt>
                <c:pt idx="2821">
                  <c:v>44.831838333333351</c:v>
                </c:pt>
                <c:pt idx="2822">
                  <c:v>44.829886666666681</c:v>
                </c:pt>
                <c:pt idx="2823">
                  <c:v>44.825729999999993</c:v>
                </c:pt>
                <c:pt idx="2824">
                  <c:v>44.822328333333338</c:v>
                </c:pt>
                <c:pt idx="2825">
                  <c:v>44.818856666666655</c:v>
                </c:pt>
                <c:pt idx="2826">
                  <c:v>44.814751666666673</c:v>
                </c:pt>
                <c:pt idx="2827">
                  <c:v>44.810496666666651</c:v>
                </c:pt>
                <c:pt idx="2828">
                  <c:v>44.802836666666693</c:v>
                </c:pt>
                <c:pt idx="2829">
                  <c:v>44.800000000000004</c:v>
                </c:pt>
                <c:pt idx="2830">
                  <c:v>44.792830000000002</c:v>
                </c:pt>
                <c:pt idx="2831">
                  <c:v>44.789835000000004</c:v>
                </c:pt>
                <c:pt idx="2832">
                  <c:v>44.786323333333321</c:v>
                </c:pt>
                <c:pt idx="2833">
                  <c:v>44.778639999999982</c:v>
                </c:pt>
                <c:pt idx="2834">
                  <c:v>44.774234999999997</c:v>
                </c:pt>
                <c:pt idx="2835">
                  <c:v>44.771798333333322</c:v>
                </c:pt>
                <c:pt idx="2836">
                  <c:v>44.766753333333348</c:v>
                </c:pt>
                <c:pt idx="2837">
                  <c:v>44.759329999999999</c:v>
                </c:pt>
                <c:pt idx="2838">
                  <c:v>44.755636666666646</c:v>
                </c:pt>
                <c:pt idx="2839">
                  <c:v>44.751133333333307</c:v>
                </c:pt>
                <c:pt idx="2840">
                  <c:v>44.746883333333336</c:v>
                </c:pt>
                <c:pt idx="2841">
                  <c:v>44.741351666666674</c:v>
                </c:pt>
                <c:pt idx="2842">
                  <c:v>44.734333333333332</c:v>
                </c:pt>
                <c:pt idx="2843">
                  <c:v>44.728474999999996</c:v>
                </c:pt>
                <c:pt idx="2844">
                  <c:v>44.725099999999991</c:v>
                </c:pt>
                <c:pt idx="2845">
                  <c:v>44.72061999999999</c:v>
                </c:pt>
                <c:pt idx="2846">
                  <c:v>44.714899999999986</c:v>
                </c:pt>
                <c:pt idx="2847">
                  <c:v>44.711666666666694</c:v>
                </c:pt>
                <c:pt idx="2848">
                  <c:v>44.704874999999994</c:v>
                </c:pt>
                <c:pt idx="2849">
                  <c:v>44.700900000000004</c:v>
                </c:pt>
                <c:pt idx="2850">
                  <c:v>44.698376666666647</c:v>
                </c:pt>
                <c:pt idx="2851">
                  <c:v>44.691540000000003</c:v>
                </c:pt>
                <c:pt idx="2852">
                  <c:v>44.682518333333313</c:v>
                </c:pt>
                <c:pt idx="2853">
                  <c:v>44.67930166666666</c:v>
                </c:pt>
                <c:pt idx="2854">
                  <c:v>44.674678333333318</c:v>
                </c:pt>
                <c:pt idx="2855">
                  <c:v>44.671798333333342</c:v>
                </c:pt>
                <c:pt idx="2856">
                  <c:v>44.668186666666678</c:v>
                </c:pt>
                <c:pt idx="2857">
                  <c:v>44.663793333333317</c:v>
                </c:pt>
                <c:pt idx="2858">
                  <c:v>44.659581666666661</c:v>
                </c:pt>
                <c:pt idx="2859">
                  <c:v>44.65405333333333</c:v>
                </c:pt>
                <c:pt idx="2860">
                  <c:v>44.649568333333342</c:v>
                </c:pt>
                <c:pt idx="2861">
                  <c:v>44.640991666666679</c:v>
                </c:pt>
                <c:pt idx="2862">
                  <c:v>44.638690000000004</c:v>
                </c:pt>
                <c:pt idx="2863">
                  <c:v>44.632885000000002</c:v>
                </c:pt>
                <c:pt idx="2864">
                  <c:v>44.626261666666686</c:v>
                </c:pt>
                <c:pt idx="2865">
                  <c:v>44.623651666666653</c:v>
                </c:pt>
                <c:pt idx="2866">
                  <c:v>44.618854999999982</c:v>
                </c:pt>
                <c:pt idx="2867">
                  <c:v>44.613905000000024</c:v>
                </c:pt>
                <c:pt idx="2868">
                  <c:v>44.608033333333346</c:v>
                </c:pt>
                <c:pt idx="2869">
                  <c:v>44.604615000000003</c:v>
                </c:pt>
                <c:pt idx="2870">
                  <c:v>44.599951666666676</c:v>
                </c:pt>
                <c:pt idx="2871">
                  <c:v>44.593453333333329</c:v>
                </c:pt>
                <c:pt idx="2872">
                  <c:v>44.591846666666669</c:v>
                </c:pt>
                <c:pt idx="2873">
                  <c:v>44.589936666666659</c:v>
                </c:pt>
                <c:pt idx="2874">
                  <c:v>44.582208333333341</c:v>
                </c:pt>
                <c:pt idx="2875">
                  <c:v>44.577176666666688</c:v>
                </c:pt>
                <c:pt idx="2876">
                  <c:v>44.570393333333328</c:v>
                </c:pt>
                <c:pt idx="2877">
                  <c:v>44.566341666666666</c:v>
                </c:pt>
                <c:pt idx="2878">
                  <c:v>44.560781666666649</c:v>
                </c:pt>
                <c:pt idx="2879">
                  <c:v>44.553046666666674</c:v>
                </c:pt>
                <c:pt idx="2880">
                  <c:v>44.547984999999976</c:v>
                </c:pt>
                <c:pt idx="2881">
                  <c:v>44.54433333333332</c:v>
                </c:pt>
                <c:pt idx="2882">
                  <c:v>44.539723333333349</c:v>
                </c:pt>
                <c:pt idx="2883">
                  <c:v>44.536331666666676</c:v>
                </c:pt>
                <c:pt idx="2884">
                  <c:v>44.530090000000015</c:v>
                </c:pt>
                <c:pt idx="2885">
                  <c:v>44.525310000000005</c:v>
                </c:pt>
                <c:pt idx="2886">
                  <c:v>44.517518333333321</c:v>
                </c:pt>
                <c:pt idx="2887">
                  <c:v>44.512795000000004</c:v>
                </c:pt>
                <c:pt idx="2888">
                  <c:v>44.509848333333331</c:v>
                </c:pt>
                <c:pt idx="2889">
                  <c:v>44.506631666666671</c:v>
                </c:pt>
                <c:pt idx="2890">
                  <c:v>44.501790000000014</c:v>
                </c:pt>
                <c:pt idx="2891">
                  <c:v>44.500330000000005</c:v>
                </c:pt>
                <c:pt idx="2892">
                  <c:v>44.497499999999988</c:v>
                </c:pt>
                <c:pt idx="2893">
                  <c:v>44.493476666666666</c:v>
                </c:pt>
                <c:pt idx="2894">
                  <c:v>44.486215000000009</c:v>
                </c:pt>
                <c:pt idx="2895">
                  <c:v>44.481533333333338</c:v>
                </c:pt>
                <c:pt idx="2896">
                  <c:v>44.475698333333348</c:v>
                </c:pt>
                <c:pt idx="2897">
                  <c:v>44.469324999999976</c:v>
                </c:pt>
                <c:pt idx="2898">
                  <c:v>44.468939999999996</c:v>
                </c:pt>
                <c:pt idx="2899">
                  <c:v>44.463186666666665</c:v>
                </c:pt>
                <c:pt idx="2900">
                  <c:v>44.453521666666681</c:v>
                </c:pt>
                <c:pt idx="2901">
                  <c:v>44.449773333333354</c:v>
                </c:pt>
                <c:pt idx="2902">
                  <c:v>44.444268333333362</c:v>
                </c:pt>
                <c:pt idx="2903">
                  <c:v>44.436779999999992</c:v>
                </c:pt>
                <c:pt idx="2904">
                  <c:v>44.435659999999991</c:v>
                </c:pt>
                <c:pt idx="2905">
                  <c:v>44.42996999999999</c:v>
                </c:pt>
                <c:pt idx="2906">
                  <c:v>44.426094999999997</c:v>
                </c:pt>
                <c:pt idx="2907">
                  <c:v>44.419665000000009</c:v>
                </c:pt>
                <c:pt idx="2908">
                  <c:v>44.416210000000014</c:v>
                </c:pt>
                <c:pt idx="2909">
                  <c:v>44.410324999999993</c:v>
                </c:pt>
                <c:pt idx="2910">
                  <c:v>44.402946666666644</c:v>
                </c:pt>
                <c:pt idx="2911">
                  <c:v>44.398113333333335</c:v>
                </c:pt>
                <c:pt idx="2912">
                  <c:v>44.395541666666674</c:v>
                </c:pt>
                <c:pt idx="2913">
                  <c:v>44.387880000000003</c:v>
                </c:pt>
                <c:pt idx="2914">
                  <c:v>44.386828333333355</c:v>
                </c:pt>
                <c:pt idx="2915">
                  <c:v>44.382273333333323</c:v>
                </c:pt>
                <c:pt idx="2916">
                  <c:v>44.37594</c:v>
                </c:pt>
                <c:pt idx="2917">
                  <c:v>44.373688333333334</c:v>
                </c:pt>
                <c:pt idx="2918">
                  <c:v>44.369804999999978</c:v>
                </c:pt>
                <c:pt idx="2919">
                  <c:v>44.364605000000012</c:v>
                </c:pt>
                <c:pt idx="2920">
                  <c:v>44.357233333333333</c:v>
                </c:pt>
                <c:pt idx="2921">
                  <c:v>44.354549999999996</c:v>
                </c:pt>
                <c:pt idx="2922">
                  <c:v>44.346373333333318</c:v>
                </c:pt>
                <c:pt idx="2923">
                  <c:v>44.337868333333354</c:v>
                </c:pt>
                <c:pt idx="2924">
                  <c:v>44.33480999999999</c:v>
                </c:pt>
                <c:pt idx="2925">
                  <c:v>44.328653333333335</c:v>
                </c:pt>
                <c:pt idx="2926">
                  <c:v>44.325701666666653</c:v>
                </c:pt>
                <c:pt idx="2927">
                  <c:v>44.319078333333323</c:v>
                </c:pt>
                <c:pt idx="2928">
                  <c:v>44.314215000000004</c:v>
                </c:pt>
                <c:pt idx="2929">
                  <c:v>44.309788333333316</c:v>
                </c:pt>
                <c:pt idx="2930">
                  <c:v>44.304866666666676</c:v>
                </c:pt>
                <c:pt idx="2931">
                  <c:v>44.299174999999991</c:v>
                </c:pt>
                <c:pt idx="2932">
                  <c:v>44.296078333333327</c:v>
                </c:pt>
                <c:pt idx="2933">
                  <c:v>44.290791666666664</c:v>
                </c:pt>
                <c:pt idx="2934">
                  <c:v>44.285575000000001</c:v>
                </c:pt>
                <c:pt idx="2935">
                  <c:v>44.279588333333344</c:v>
                </c:pt>
                <c:pt idx="2936">
                  <c:v>44.275019999999998</c:v>
                </c:pt>
                <c:pt idx="2937">
                  <c:v>44.27161666666666</c:v>
                </c:pt>
                <c:pt idx="2938">
                  <c:v>44.266146666666678</c:v>
                </c:pt>
                <c:pt idx="2939">
                  <c:v>44.263348333333333</c:v>
                </c:pt>
                <c:pt idx="2940">
                  <c:v>44.258496666666659</c:v>
                </c:pt>
                <c:pt idx="2941">
                  <c:v>44.251463333333355</c:v>
                </c:pt>
                <c:pt idx="2942">
                  <c:v>44.246269999999988</c:v>
                </c:pt>
                <c:pt idx="2943">
                  <c:v>44.24169666666667</c:v>
                </c:pt>
                <c:pt idx="2944">
                  <c:v>44.236938333333327</c:v>
                </c:pt>
                <c:pt idx="2945">
                  <c:v>44.231066666666678</c:v>
                </c:pt>
                <c:pt idx="2946">
                  <c:v>44.222933333333351</c:v>
                </c:pt>
                <c:pt idx="2947">
                  <c:v>44.217354999999984</c:v>
                </c:pt>
                <c:pt idx="2948">
                  <c:v>44.215068333333328</c:v>
                </c:pt>
                <c:pt idx="2949">
                  <c:v>44.207590000000003</c:v>
                </c:pt>
                <c:pt idx="2950">
                  <c:v>44.202316666666675</c:v>
                </c:pt>
                <c:pt idx="2951">
                  <c:v>44.197250000000011</c:v>
                </c:pt>
                <c:pt idx="2952">
                  <c:v>44.19374000000002</c:v>
                </c:pt>
                <c:pt idx="2953">
                  <c:v>44.18746999999999</c:v>
                </c:pt>
                <c:pt idx="2954">
                  <c:v>44.181761666666652</c:v>
                </c:pt>
                <c:pt idx="2955">
                  <c:v>44.178661666666635</c:v>
                </c:pt>
                <c:pt idx="2956">
                  <c:v>44.171754999999997</c:v>
                </c:pt>
                <c:pt idx="2957">
                  <c:v>44.167184999999989</c:v>
                </c:pt>
                <c:pt idx="2958">
                  <c:v>44.161333333333353</c:v>
                </c:pt>
                <c:pt idx="2959">
                  <c:v>44.153988333333345</c:v>
                </c:pt>
                <c:pt idx="2960">
                  <c:v>44.149066666666656</c:v>
                </c:pt>
                <c:pt idx="2961">
                  <c:v>44.143413333333335</c:v>
                </c:pt>
                <c:pt idx="2962">
                  <c:v>44.138106666666665</c:v>
                </c:pt>
                <c:pt idx="2963">
                  <c:v>44.132954999999995</c:v>
                </c:pt>
                <c:pt idx="2964">
                  <c:v>44.126700000000014</c:v>
                </c:pt>
                <c:pt idx="2965">
                  <c:v>44.122126666666659</c:v>
                </c:pt>
                <c:pt idx="2966">
                  <c:v>44.116461666666652</c:v>
                </c:pt>
                <c:pt idx="2967">
                  <c:v>44.112516666666671</c:v>
                </c:pt>
                <c:pt idx="2968">
                  <c:v>44.108938333333327</c:v>
                </c:pt>
                <c:pt idx="2969">
                  <c:v>44.103533333333331</c:v>
                </c:pt>
                <c:pt idx="2970">
                  <c:v>44.101733333333328</c:v>
                </c:pt>
                <c:pt idx="2971">
                  <c:v>44.094803333333331</c:v>
                </c:pt>
                <c:pt idx="2972">
                  <c:v>44.085424999999987</c:v>
                </c:pt>
                <c:pt idx="2973">
                  <c:v>44.079188333333327</c:v>
                </c:pt>
                <c:pt idx="2974">
                  <c:v>44.077103333333319</c:v>
                </c:pt>
                <c:pt idx="2975">
                  <c:v>44.070893333333316</c:v>
                </c:pt>
                <c:pt idx="2976">
                  <c:v>44.067666666666675</c:v>
                </c:pt>
                <c:pt idx="2977">
                  <c:v>44.064155</c:v>
                </c:pt>
                <c:pt idx="2978">
                  <c:v>44.056519999999985</c:v>
                </c:pt>
                <c:pt idx="2979">
                  <c:v>44.052398333333329</c:v>
                </c:pt>
                <c:pt idx="2980">
                  <c:v>44.044140000000006</c:v>
                </c:pt>
                <c:pt idx="2981">
                  <c:v>44.039314999999995</c:v>
                </c:pt>
                <c:pt idx="2982">
                  <c:v>44.032116666666674</c:v>
                </c:pt>
                <c:pt idx="2983">
                  <c:v>44.025448333333323</c:v>
                </c:pt>
                <c:pt idx="2984">
                  <c:v>44.020451666666666</c:v>
                </c:pt>
                <c:pt idx="2985">
                  <c:v>44.017000000000017</c:v>
                </c:pt>
                <c:pt idx="2986">
                  <c:v>44.011701666666653</c:v>
                </c:pt>
                <c:pt idx="2987">
                  <c:v>44.007791666666655</c:v>
                </c:pt>
                <c:pt idx="2988">
                  <c:v>44.003020000000006</c:v>
                </c:pt>
                <c:pt idx="2989">
                  <c:v>43.995946666666669</c:v>
                </c:pt>
                <c:pt idx="2990">
                  <c:v>43.992703333333345</c:v>
                </c:pt>
                <c:pt idx="2991">
                  <c:v>43.98728666666667</c:v>
                </c:pt>
                <c:pt idx="2992">
                  <c:v>43.980779999999996</c:v>
                </c:pt>
                <c:pt idx="2993">
                  <c:v>43.977144999999993</c:v>
                </c:pt>
                <c:pt idx="2994">
                  <c:v>43.969245000000001</c:v>
                </c:pt>
                <c:pt idx="2995">
                  <c:v>43.967353333333321</c:v>
                </c:pt>
                <c:pt idx="2996">
                  <c:v>43.961293333333337</c:v>
                </c:pt>
                <c:pt idx="2997">
                  <c:v>43.955484999999989</c:v>
                </c:pt>
                <c:pt idx="2998">
                  <c:v>43.948095000000002</c:v>
                </c:pt>
                <c:pt idx="2999">
                  <c:v>43.943713333333335</c:v>
                </c:pt>
                <c:pt idx="3000">
                  <c:v>43.937415000000016</c:v>
                </c:pt>
                <c:pt idx="3001">
                  <c:v>43.930190000000003</c:v>
                </c:pt>
                <c:pt idx="3002">
                  <c:v>43.927429999999994</c:v>
                </c:pt>
                <c:pt idx="3003">
                  <c:v>43.923500000000004</c:v>
                </c:pt>
                <c:pt idx="3004">
                  <c:v>43.914111666666663</c:v>
                </c:pt>
                <c:pt idx="3005">
                  <c:v>43.908461666666661</c:v>
                </c:pt>
                <c:pt idx="3006">
                  <c:v>43.904001666666659</c:v>
                </c:pt>
                <c:pt idx="3007">
                  <c:v>43.897611666666663</c:v>
                </c:pt>
                <c:pt idx="3008">
                  <c:v>43.893411666666672</c:v>
                </c:pt>
                <c:pt idx="3009">
                  <c:v>43.887711666666661</c:v>
                </c:pt>
                <c:pt idx="3010">
                  <c:v>43.881778333333344</c:v>
                </c:pt>
                <c:pt idx="3011">
                  <c:v>43.876494999999998</c:v>
                </c:pt>
                <c:pt idx="3012">
                  <c:v>43.872413333333334</c:v>
                </c:pt>
                <c:pt idx="3013">
                  <c:v>43.867918333333343</c:v>
                </c:pt>
                <c:pt idx="3014">
                  <c:v>43.863775000000011</c:v>
                </c:pt>
                <c:pt idx="3015">
                  <c:v>43.859233333333329</c:v>
                </c:pt>
                <c:pt idx="3016">
                  <c:v>43.856438333333344</c:v>
                </c:pt>
                <c:pt idx="3017">
                  <c:v>43.850095000000003</c:v>
                </c:pt>
                <c:pt idx="3018">
                  <c:v>43.843416666666663</c:v>
                </c:pt>
                <c:pt idx="3019">
                  <c:v>43.838521666666665</c:v>
                </c:pt>
                <c:pt idx="3020">
                  <c:v>43.835036666666653</c:v>
                </c:pt>
                <c:pt idx="3021">
                  <c:v>43.828691666666671</c:v>
                </c:pt>
                <c:pt idx="3022">
                  <c:v>43.818719999999999</c:v>
                </c:pt>
                <c:pt idx="3023">
                  <c:v>43.813745000000011</c:v>
                </c:pt>
                <c:pt idx="3024">
                  <c:v>43.80914333333336</c:v>
                </c:pt>
                <c:pt idx="3025">
                  <c:v>43.804403333333319</c:v>
                </c:pt>
                <c:pt idx="3026">
                  <c:v>43.801314999999995</c:v>
                </c:pt>
                <c:pt idx="3027">
                  <c:v>43.797313333333328</c:v>
                </c:pt>
                <c:pt idx="3028">
                  <c:v>43.791980000000017</c:v>
                </c:pt>
                <c:pt idx="3029">
                  <c:v>43.785309999999996</c:v>
                </c:pt>
                <c:pt idx="3030">
                  <c:v>43.779746666666682</c:v>
                </c:pt>
                <c:pt idx="3031">
                  <c:v>43.77371999999999</c:v>
                </c:pt>
                <c:pt idx="3032">
                  <c:v>43.771976666666667</c:v>
                </c:pt>
                <c:pt idx="3033">
                  <c:v>43.766006666666648</c:v>
                </c:pt>
                <c:pt idx="3034">
                  <c:v>43.760868333333342</c:v>
                </c:pt>
                <c:pt idx="3035">
                  <c:v>43.753410000000002</c:v>
                </c:pt>
                <c:pt idx="3036">
                  <c:v>43.748789999999985</c:v>
                </c:pt>
                <c:pt idx="3037">
                  <c:v>43.743316666666679</c:v>
                </c:pt>
                <c:pt idx="3038">
                  <c:v>43.740833333333335</c:v>
                </c:pt>
                <c:pt idx="3039">
                  <c:v>43.732814999999974</c:v>
                </c:pt>
                <c:pt idx="3040">
                  <c:v>43.727899999999984</c:v>
                </c:pt>
                <c:pt idx="3041">
                  <c:v>43.721183333333336</c:v>
                </c:pt>
                <c:pt idx="3042">
                  <c:v>43.713821666666668</c:v>
                </c:pt>
                <c:pt idx="3043">
                  <c:v>43.709719999999997</c:v>
                </c:pt>
                <c:pt idx="3044">
                  <c:v>43.705895000000005</c:v>
                </c:pt>
                <c:pt idx="3045">
                  <c:v>43.696263333333349</c:v>
                </c:pt>
                <c:pt idx="3046">
                  <c:v>43.694475000000004</c:v>
                </c:pt>
                <c:pt idx="3047">
                  <c:v>43.68996666666667</c:v>
                </c:pt>
                <c:pt idx="3048">
                  <c:v>43.686188333333313</c:v>
                </c:pt>
                <c:pt idx="3049">
                  <c:v>43.678268333333328</c:v>
                </c:pt>
                <c:pt idx="3050">
                  <c:v>43.675528333333311</c:v>
                </c:pt>
                <c:pt idx="3051">
                  <c:v>43.671448333333338</c:v>
                </c:pt>
                <c:pt idx="3052">
                  <c:v>43.664436666666674</c:v>
                </c:pt>
                <c:pt idx="3053">
                  <c:v>43.658605000000001</c:v>
                </c:pt>
                <c:pt idx="3054">
                  <c:v>43.655993333333328</c:v>
                </c:pt>
                <c:pt idx="3055">
                  <c:v>43.647406666666662</c:v>
                </c:pt>
                <c:pt idx="3056">
                  <c:v>43.644450000000006</c:v>
                </c:pt>
                <c:pt idx="3057">
                  <c:v>43.639921666666673</c:v>
                </c:pt>
                <c:pt idx="3058">
                  <c:v>43.636101666666683</c:v>
                </c:pt>
                <c:pt idx="3059">
                  <c:v>43.629791666666669</c:v>
                </c:pt>
                <c:pt idx="3060">
                  <c:v>43.626401666666681</c:v>
                </c:pt>
                <c:pt idx="3061">
                  <c:v>43.620946666666661</c:v>
                </c:pt>
                <c:pt idx="3062">
                  <c:v>43.614443333333334</c:v>
                </c:pt>
                <c:pt idx="3063">
                  <c:v>43.60794666666667</c:v>
                </c:pt>
                <c:pt idx="3064">
                  <c:v>43.603681666666681</c:v>
                </c:pt>
                <c:pt idx="3065">
                  <c:v>43.597263333333323</c:v>
                </c:pt>
                <c:pt idx="3066">
                  <c:v>43.589889999999983</c:v>
                </c:pt>
                <c:pt idx="3067">
                  <c:v>43.583421666666645</c:v>
                </c:pt>
                <c:pt idx="3068">
                  <c:v>43.579321666666679</c:v>
                </c:pt>
                <c:pt idx="3069">
                  <c:v>43.572508333333332</c:v>
                </c:pt>
                <c:pt idx="3070">
                  <c:v>43.567916666666662</c:v>
                </c:pt>
                <c:pt idx="3071">
                  <c:v>43.563691666666678</c:v>
                </c:pt>
                <c:pt idx="3072">
                  <c:v>43.557869999999987</c:v>
                </c:pt>
                <c:pt idx="3073">
                  <c:v>43.555160000000001</c:v>
                </c:pt>
                <c:pt idx="3074">
                  <c:v>43.549291666666655</c:v>
                </c:pt>
                <c:pt idx="3075">
                  <c:v>43.543326666666673</c:v>
                </c:pt>
                <c:pt idx="3076">
                  <c:v>43.537203333333338</c:v>
                </c:pt>
                <c:pt idx="3077">
                  <c:v>43.532550000000001</c:v>
                </c:pt>
                <c:pt idx="3078">
                  <c:v>43.527304999999991</c:v>
                </c:pt>
                <c:pt idx="3079">
                  <c:v>43.521951666666652</c:v>
                </c:pt>
                <c:pt idx="3080">
                  <c:v>43.521158333333339</c:v>
                </c:pt>
                <c:pt idx="3081">
                  <c:v>43.511615000000006</c:v>
                </c:pt>
                <c:pt idx="3082">
                  <c:v>43.50761</c:v>
                </c:pt>
                <c:pt idx="3083">
                  <c:v>43.501861666666656</c:v>
                </c:pt>
                <c:pt idx="3084">
                  <c:v>43.495076666666655</c:v>
                </c:pt>
                <c:pt idx="3085">
                  <c:v>43.49176666666667</c:v>
                </c:pt>
                <c:pt idx="3086">
                  <c:v>43.482885000000024</c:v>
                </c:pt>
                <c:pt idx="3087">
                  <c:v>43.476939999999992</c:v>
                </c:pt>
                <c:pt idx="3088">
                  <c:v>43.471821666666663</c:v>
                </c:pt>
                <c:pt idx="3089">
                  <c:v>43.467824999999984</c:v>
                </c:pt>
                <c:pt idx="3090">
                  <c:v>43.462259999999993</c:v>
                </c:pt>
                <c:pt idx="3091">
                  <c:v>43.454786666666678</c:v>
                </c:pt>
                <c:pt idx="3092">
                  <c:v>43.450681666666668</c:v>
                </c:pt>
                <c:pt idx="3093">
                  <c:v>43.444598333333339</c:v>
                </c:pt>
                <c:pt idx="3094">
                  <c:v>43.438948333333343</c:v>
                </c:pt>
                <c:pt idx="3095">
                  <c:v>43.432400000000008</c:v>
                </c:pt>
                <c:pt idx="3096">
                  <c:v>43.427091666666662</c:v>
                </c:pt>
                <c:pt idx="3097">
                  <c:v>43.41985833333333</c:v>
                </c:pt>
                <c:pt idx="3098">
                  <c:v>43.416184999999992</c:v>
                </c:pt>
                <c:pt idx="3099">
                  <c:v>43.41412500000002</c:v>
                </c:pt>
                <c:pt idx="3100">
                  <c:v>43.406363333333339</c:v>
                </c:pt>
                <c:pt idx="3101">
                  <c:v>43.403691666666674</c:v>
                </c:pt>
                <c:pt idx="3102">
                  <c:v>43.400053333333339</c:v>
                </c:pt>
                <c:pt idx="3103">
                  <c:v>43.395261666666649</c:v>
                </c:pt>
                <c:pt idx="3104">
                  <c:v>43.389511666666657</c:v>
                </c:pt>
                <c:pt idx="3105">
                  <c:v>43.38300000000001</c:v>
                </c:pt>
                <c:pt idx="3106">
                  <c:v>43.379541666666661</c:v>
                </c:pt>
                <c:pt idx="3107">
                  <c:v>43.376043333333335</c:v>
                </c:pt>
                <c:pt idx="3108">
                  <c:v>43.370469999999983</c:v>
                </c:pt>
                <c:pt idx="3109">
                  <c:v>43.364206666666647</c:v>
                </c:pt>
                <c:pt idx="3110">
                  <c:v>43.359621666666655</c:v>
                </c:pt>
                <c:pt idx="3111">
                  <c:v>43.356555000000007</c:v>
                </c:pt>
                <c:pt idx="3112">
                  <c:v>43.349085000000009</c:v>
                </c:pt>
                <c:pt idx="3113">
                  <c:v>43.343566666666653</c:v>
                </c:pt>
                <c:pt idx="3114">
                  <c:v>43.340740000000018</c:v>
                </c:pt>
                <c:pt idx="3115">
                  <c:v>43.335741666666664</c:v>
                </c:pt>
                <c:pt idx="3116">
                  <c:v>43.331589999999991</c:v>
                </c:pt>
                <c:pt idx="3117">
                  <c:v>43.325623333333333</c:v>
                </c:pt>
                <c:pt idx="3118">
                  <c:v>43.323388333333341</c:v>
                </c:pt>
                <c:pt idx="3119">
                  <c:v>43.317070000000015</c:v>
                </c:pt>
                <c:pt idx="3120">
                  <c:v>43.312369999999987</c:v>
                </c:pt>
                <c:pt idx="3121">
                  <c:v>43.304195</c:v>
                </c:pt>
                <c:pt idx="3122">
                  <c:v>43.300179999999983</c:v>
                </c:pt>
                <c:pt idx="3123">
                  <c:v>43.297478333333324</c:v>
                </c:pt>
                <c:pt idx="3124">
                  <c:v>43.292851666666671</c:v>
                </c:pt>
                <c:pt idx="3125">
                  <c:v>43.287883333333347</c:v>
                </c:pt>
                <c:pt idx="3126">
                  <c:v>43.283698333333327</c:v>
                </c:pt>
                <c:pt idx="3127">
                  <c:v>43.277508333333323</c:v>
                </c:pt>
                <c:pt idx="3128">
                  <c:v>43.273290000000003</c:v>
                </c:pt>
                <c:pt idx="3129">
                  <c:v>43.267083333333339</c:v>
                </c:pt>
                <c:pt idx="3130">
                  <c:v>43.264568333333337</c:v>
                </c:pt>
                <c:pt idx="3131">
                  <c:v>43.256670000000007</c:v>
                </c:pt>
                <c:pt idx="3132">
                  <c:v>43.250728333333342</c:v>
                </c:pt>
                <c:pt idx="3133">
                  <c:v>43.245488333333313</c:v>
                </c:pt>
                <c:pt idx="3134">
                  <c:v>43.239443333333348</c:v>
                </c:pt>
                <c:pt idx="3135">
                  <c:v>43.233503333333331</c:v>
                </c:pt>
                <c:pt idx="3136">
                  <c:v>43.225910000000013</c:v>
                </c:pt>
                <c:pt idx="3137">
                  <c:v>43.224815</c:v>
                </c:pt>
                <c:pt idx="3138">
                  <c:v>43.218346666666662</c:v>
                </c:pt>
                <c:pt idx="3139">
                  <c:v>43.211091666666668</c:v>
                </c:pt>
                <c:pt idx="3140">
                  <c:v>43.206951666666676</c:v>
                </c:pt>
                <c:pt idx="3141">
                  <c:v>43.204819999999998</c:v>
                </c:pt>
                <c:pt idx="3142">
                  <c:v>43.19615000000001</c:v>
                </c:pt>
                <c:pt idx="3143">
                  <c:v>43.192968333333326</c:v>
                </c:pt>
                <c:pt idx="3144">
                  <c:v>43.187958333333334</c:v>
                </c:pt>
                <c:pt idx="3145">
                  <c:v>43.183978333333343</c:v>
                </c:pt>
                <c:pt idx="3146">
                  <c:v>43.178016666666657</c:v>
                </c:pt>
                <c:pt idx="3147">
                  <c:v>43.170301666666667</c:v>
                </c:pt>
                <c:pt idx="3148">
                  <c:v>43.122396666666674</c:v>
                </c:pt>
                <c:pt idx="3149">
                  <c:v>43.161326666666682</c:v>
                </c:pt>
                <c:pt idx="3150">
                  <c:v>43.153201666666661</c:v>
                </c:pt>
                <c:pt idx="3151">
                  <c:v>43.147886666666658</c:v>
                </c:pt>
                <c:pt idx="3152">
                  <c:v>43.143846666666676</c:v>
                </c:pt>
                <c:pt idx="3153">
                  <c:v>43.139169999999993</c:v>
                </c:pt>
                <c:pt idx="3154">
                  <c:v>43.134126666666674</c:v>
                </c:pt>
                <c:pt idx="3155">
                  <c:v>43.127910000000007</c:v>
                </c:pt>
                <c:pt idx="3156">
                  <c:v>43.124344999999998</c:v>
                </c:pt>
                <c:pt idx="3157">
                  <c:v>43.118931666666668</c:v>
                </c:pt>
                <c:pt idx="3158">
                  <c:v>43.113263333333329</c:v>
                </c:pt>
                <c:pt idx="3159">
                  <c:v>43.108215000000008</c:v>
                </c:pt>
                <c:pt idx="3160">
                  <c:v>43.102523333333352</c:v>
                </c:pt>
                <c:pt idx="3161">
                  <c:v>43.099653333333343</c:v>
                </c:pt>
                <c:pt idx="3162">
                  <c:v>43.095191666666672</c:v>
                </c:pt>
                <c:pt idx="3163">
                  <c:v>43.088364999999982</c:v>
                </c:pt>
                <c:pt idx="3164">
                  <c:v>43.08253333333333</c:v>
                </c:pt>
                <c:pt idx="3165">
                  <c:v>43.075976666666676</c:v>
                </c:pt>
                <c:pt idx="3166">
                  <c:v>43.069876666666659</c:v>
                </c:pt>
                <c:pt idx="3167">
                  <c:v>43.068581666666667</c:v>
                </c:pt>
                <c:pt idx="3168">
                  <c:v>43.058199999999992</c:v>
                </c:pt>
                <c:pt idx="3169">
                  <c:v>43.05616666666667</c:v>
                </c:pt>
                <c:pt idx="3170">
                  <c:v>43.050278333333331</c:v>
                </c:pt>
                <c:pt idx="3171">
                  <c:v>43.046536666666675</c:v>
                </c:pt>
                <c:pt idx="3172">
                  <c:v>43.040726666666686</c:v>
                </c:pt>
                <c:pt idx="3173">
                  <c:v>43.033295000000017</c:v>
                </c:pt>
                <c:pt idx="3174">
                  <c:v>43.025190000000002</c:v>
                </c:pt>
                <c:pt idx="3175">
                  <c:v>43.019739999999999</c:v>
                </c:pt>
                <c:pt idx="3176">
                  <c:v>43.013325000000002</c:v>
                </c:pt>
                <c:pt idx="3177">
                  <c:v>43.011058333333317</c:v>
                </c:pt>
                <c:pt idx="3178">
                  <c:v>43.004174999999996</c:v>
                </c:pt>
                <c:pt idx="3179">
                  <c:v>42.998338333333315</c:v>
                </c:pt>
                <c:pt idx="3180">
                  <c:v>42.991018333333344</c:v>
                </c:pt>
                <c:pt idx="3181">
                  <c:v>42.982741666666662</c:v>
                </c:pt>
                <c:pt idx="3182">
                  <c:v>42.977641666666663</c:v>
                </c:pt>
                <c:pt idx="3183">
                  <c:v>42.96897666666667</c:v>
                </c:pt>
                <c:pt idx="3184">
                  <c:v>42.962728333333331</c:v>
                </c:pt>
                <c:pt idx="3185">
                  <c:v>42.957241666666661</c:v>
                </c:pt>
                <c:pt idx="3186">
                  <c:v>42.952305000000003</c:v>
                </c:pt>
                <c:pt idx="3187">
                  <c:v>42.95194333333334</c:v>
                </c:pt>
                <c:pt idx="3188">
                  <c:v>42.949591666666684</c:v>
                </c:pt>
                <c:pt idx="3189">
                  <c:v>42.943433333333331</c:v>
                </c:pt>
                <c:pt idx="3190">
                  <c:v>42.936694999999993</c:v>
                </c:pt>
                <c:pt idx="3191">
                  <c:v>42.931026666666654</c:v>
                </c:pt>
                <c:pt idx="3192">
                  <c:v>42.92473833333333</c:v>
                </c:pt>
                <c:pt idx="3193">
                  <c:v>42.921236666666672</c:v>
                </c:pt>
                <c:pt idx="3194">
                  <c:v>42.915191666666693</c:v>
                </c:pt>
                <c:pt idx="3195">
                  <c:v>42.910926666666668</c:v>
                </c:pt>
                <c:pt idx="3196">
                  <c:v>42.905798333333337</c:v>
                </c:pt>
                <c:pt idx="3197">
                  <c:v>42.901816666666669</c:v>
                </c:pt>
                <c:pt idx="3198">
                  <c:v>42.896991666666651</c:v>
                </c:pt>
                <c:pt idx="3199">
                  <c:v>42.890956666666675</c:v>
                </c:pt>
                <c:pt idx="3200">
                  <c:v>42.883299999999998</c:v>
                </c:pt>
                <c:pt idx="3201">
                  <c:v>42.879923333333331</c:v>
                </c:pt>
                <c:pt idx="3202">
                  <c:v>42.874469999999995</c:v>
                </c:pt>
                <c:pt idx="3203">
                  <c:v>42.869358333333338</c:v>
                </c:pt>
                <c:pt idx="3204">
                  <c:v>42.867919999999998</c:v>
                </c:pt>
                <c:pt idx="3205">
                  <c:v>42.863395000000004</c:v>
                </c:pt>
                <c:pt idx="3206">
                  <c:v>42.857435000000017</c:v>
                </c:pt>
                <c:pt idx="3207">
                  <c:v>42.850830000000009</c:v>
                </c:pt>
                <c:pt idx="3208">
                  <c:v>42.846461666666656</c:v>
                </c:pt>
                <c:pt idx="3209">
                  <c:v>42.841073333333334</c:v>
                </c:pt>
                <c:pt idx="3210">
                  <c:v>42.834721666666674</c:v>
                </c:pt>
                <c:pt idx="3211">
                  <c:v>42.829298333333348</c:v>
                </c:pt>
                <c:pt idx="3212">
                  <c:v>42.821901666666669</c:v>
                </c:pt>
                <c:pt idx="3213">
                  <c:v>42.817088333333331</c:v>
                </c:pt>
                <c:pt idx="3214">
                  <c:v>42.813130000000001</c:v>
                </c:pt>
                <c:pt idx="3215">
                  <c:v>42.807750000000006</c:v>
                </c:pt>
                <c:pt idx="3216">
                  <c:v>42.80169333333334</c:v>
                </c:pt>
                <c:pt idx="3217">
                  <c:v>42.79402166666668</c:v>
                </c:pt>
                <c:pt idx="3218">
                  <c:v>42.791158333333328</c:v>
                </c:pt>
                <c:pt idx="3219">
                  <c:v>42.786161666666672</c:v>
                </c:pt>
                <c:pt idx="3220">
                  <c:v>42.782751666666663</c:v>
                </c:pt>
                <c:pt idx="3221">
                  <c:v>42.776863333333331</c:v>
                </c:pt>
                <c:pt idx="3222">
                  <c:v>42.771639999999977</c:v>
                </c:pt>
                <c:pt idx="3223">
                  <c:v>42.766781666666674</c:v>
                </c:pt>
                <c:pt idx="3224">
                  <c:v>42.761648333333333</c:v>
                </c:pt>
                <c:pt idx="3225">
                  <c:v>42.754579999999997</c:v>
                </c:pt>
                <c:pt idx="3226">
                  <c:v>42.74925666666666</c:v>
                </c:pt>
                <c:pt idx="3227">
                  <c:v>42.743178333333319</c:v>
                </c:pt>
                <c:pt idx="3228">
                  <c:v>42.739731666666664</c:v>
                </c:pt>
                <c:pt idx="3229">
                  <c:v>42.735956666666667</c:v>
                </c:pt>
                <c:pt idx="3230">
                  <c:v>42.733611666666654</c:v>
                </c:pt>
                <c:pt idx="3231">
                  <c:v>42.726275000000015</c:v>
                </c:pt>
                <c:pt idx="3232">
                  <c:v>42.722441666666668</c:v>
                </c:pt>
                <c:pt idx="3233">
                  <c:v>42.716196666666661</c:v>
                </c:pt>
                <c:pt idx="3234">
                  <c:v>42.713079999999991</c:v>
                </c:pt>
                <c:pt idx="3235">
                  <c:v>42.70553166666668</c:v>
                </c:pt>
                <c:pt idx="3236">
                  <c:v>42.69684833333335</c:v>
                </c:pt>
                <c:pt idx="3237">
                  <c:v>42.69396500000002</c:v>
                </c:pt>
                <c:pt idx="3238">
                  <c:v>42.68965833333332</c:v>
                </c:pt>
                <c:pt idx="3239">
                  <c:v>42.684511666666687</c:v>
                </c:pt>
                <c:pt idx="3240">
                  <c:v>42.680314999999993</c:v>
                </c:pt>
                <c:pt idx="3241">
                  <c:v>42.676546666666674</c:v>
                </c:pt>
                <c:pt idx="3242">
                  <c:v>42.671358333333337</c:v>
                </c:pt>
                <c:pt idx="3243">
                  <c:v>42.665464999999976</c:v>
                </c:pt>
                <c:pt idx="3244">
                  <c:v>42.658411666666666</c:v>
                </c:pt>
                <c:pt idx="3245">
                  <c:v>42.650455000000001</c:v>
                </c:pt>
                <c:pt idx="3246">
                  <c:v>42.644896666666668</c:v>
                </c:pt>
                <c:pt idx="3247">
                  <c:v>42.640426666666677</c:v>
                </c:pt>
                <c:pt idx="3248">
                  <c:v>42.636746666666667</c:v>
                </c:pt>
                <c:pt idx="3249">
                  <c:v>42.632153333333335</c:v>
                </c:pt>
                <c:pt idx="3250">
                  <c:v>42.627280000000006</c:v>
                </c:pt>
                <c:pt idx="3251">
                  <c:v>42.621551666666669</c:v>
                </c:pt>
                <c:pt idx="3252">
                  <c:v>42.617019999999997</c:v>
                </c:pt>
                <c:pt idx="3253">
                  <c:v>42.610374999999991</c:v>
                </c:pt>
                <c:pt idx="3254">
                  <c:v>42.607781666666661</c:v>
                </c:pt>
                <c:pt idx="3255">
                  <c:v>42.599476666666661</c:v>
                </c:pt>
                <c:pt idx="3256">
                  <c:v>42.593458333333338</c:v>
                </c:pt>
                <c:pt idx="3257">
                  <c:v>42.591209999999982</c:v>
                </c:pt>
                <c:pt idx="3258">
                  <c:v>42.584869999999995</c:v>
                </c:pt>
                <c:pt idx="3259">
                  <c:v>42.581333333333333</c:v>
                </c:pt>
                <c:pt idx="3260">
                  <c:v>42.574970000000015</c:v>
                </c:pt>
                <c:pt idx="3261">
                  <c:v>42.569616666666661</c:v>
                </c:pt>
                <c:pt idx="3262">
                  <c:v>42.562131666666673</c:v>
                </c:pt>
                <c:pt idx="3263">
                  <c:v>42.557138333333342</c:v>
                </c:pt>
                <c:pt idx="3264">
                  <c:v>42.556966666666646</c:v>
                </c:pt>
                <c:pt idx="3265">
                  <c:v>42.549120000000002</c:v>
                </c:pt>
                <c:pt idx="3266">
                  <c:v>42.546018333333343</c:v>
                </c:pt>
                <c:pt idx="3267">
                  <c:v>42.541670000000003</c:v>
                </c:pt>
                <c:pt idx="3268">
                  <c:v>42.535409999999992</c:v>
                </c:pt>
                <c:pt idx="3269">
                  <c:v>42.527793333333335</c:v>
                </c:pt>
                <c:pt idx="3270">
                  <c:v>42.523963333333327</c:v>
                </c:pt>
                <c:pt idx="3271">
                  <c:v>42.519071666666669</c:v>
                </c:pt>
                <c:pt idx="3272">
                  <c:v>42.512486666666668</c:v>
                </c:pt>
                <c:pt idx="3273">
                  <c:v>42.507041666666666</c:v>
                </c:pt>
                <c:pt idx="3274">
                  <c:v>42.501156666666652</c:v>
                </c:pt>
                <c:pt idx="3275">
                  <c:v>42.49727166666667</c:v>
                </c:pt>
                <c:pt idx="3276">
                  <c:v>42.490499999999997</c:v>
                </c:pt>
                <c:pt idx="3277">
                  <c:v>42.483161666666668</c:v>
                </c:pt>
                <c:pt idx="3278">
                  <c:v>42.480245000000011</c:v>
                </c:pt>
                <c:pt idx="3279">
                  <c:v>42.476675</c:v>
                </c:pt>
                <c:pt idx="3280">
                  <c:v>42.470788333333346</c:v>
                </c:pt>
                <c:pt idx="3281">
                  <c:v>42.465830000000004</c:v>
                </c:pt>
                <c:pt idx="3282">
                  <c:v>42.459196666666671</c:v>
                </c:pt>
                <c:pt idx="3283">
                  <c:v>42.453783333333348</c:v>
                </c:pt>
                <c:pt idx="3284">
                  <c:v>42.446988333333337</c:v>
                </c:pt>
                <c:pt idx="3285">
                  <c:v>42.443446666666667</c:v>
                </c:pt>
                <c:pt idx="3286">
                  <c:v>42.43983333333334</c:v>
                </c:pt>
                <c:pt idx="3287">
                  <c:v>42.434335000000004</c:v>
                </c:pt>
                <c:pt idx="3288">
                  <c:v>42.427186666666671</c:v>
                </c:pt>
                <c:pt idx="3289">
                  <c:v>42.421275000000001</c:v>
                </c:pt>
                <c:pt idx="3290">
                  <c:v>42.414721666666665</c:v>
                </c:pt>
                <c:pt idx="3291">
                  <c:v>42.410423333333334</c:v>
                </c:pt>
                <c:pt idx="3292">
                  <c:v>42.405290000000008</c:v>
                </c:pt>
                <c:pt idx="3293">
                  <c:v>42.397244999999991</c:v>
                </c:pt>
                <c:pt idx="3294">
                  <c:v>42.39327333333334</c:v>
                </c:pt>
                <c:pt idx="3295">
                  <c:v>42.390513333333324</c:v>
                </c:pt>
                <c:pt idx="3296">
                  <c:v>42.385425000000005</c:v>
                </c:pt>
                <c:pt idx="3297">
                  <c:v>42.378558333333338</c:v>
                </c:pt>
                <c:pt idx="3298">
                  <c:v>42.371765000000011</c:v>
                </c:pt>
                <c:pt idx="3299">
                  <c:v>42.370254999999993</c:v>
                </c:pt>
                <c:pt idx="3300">
                  <c:v>42.367031666666676</c:v>
                </c:pt>
                <c:pt idx="3301">
                  <c:v>42.362944999999982</c:v>
                </c:pt>
                <c:pt idx="3302">
                  <c:v>42.357503333333327</c:v>
                </c:pt>
                <c:pt idx="3303">
                  <c:v>42.349496666666667</c:v>
                </c:pt>
                <c:pt idx="3304">
                  <c:v>42.343491666666665</c:v>
                </c:pt>
                <c:pt idx="3305">
                  <c:v>42.339323333333333</c:v>
                </c:pt>
                <c:pt idx="3306">
                  <c:v>42.333968333333331</c:v>
                </c:pt>
                <c:pt idx="3307">
                  <c:v>42.327371666666657</c:v>
                </c:pt>
                <c:pt idx="3308">
                  <c:v>42.324350000000003</c:v>
                </c:pt>
                <c:pt idx="3309">
                  <c:v>42.318633333333324</c:v>
                </c:pt>
                <c:pt idx="3310">
                  <c:v>42.312513333333335</c:v>
                </c:pt>
                <c:pt idx="3311">
                  <c:v>42.310079999999999</c:v>
                </c:pt>
                <c:pt idx="3312">
                  <c:v>42.304835000000004</c:v>
                </c:pt>
                <c:pt idx="3313">
                  <c:v>42.29699333333334</c:v>
                </c:pt>
                <c:pt idx="3314">
                  <c:v>42.291511666666672</c:v>
                </c:pt>
                <c:pt idx="3315">
                  <c:v>42.288656666666661</c:v>
                </c:pt>
                <c:pt idx="3316">
                  <c:v>42.282304999999994</c:v>
                </c:pt>
                <c:pt idx="3317">
                  <c:v>42.274763333333318</c:v>
                </c:pt>
                <c:pt idx="3318">
                  <c:v>42.270188333333337</c:v>
                </c:pt>
                <c:pt idx="3319">
                  <c:v>42.264678333333336</c:v>
                </c:pt>
                <c:pt idx="3320">
                  <c:v>42.255166666666668</c:v>
                </c:pt>
                <c:pt idx="3321">
                  <c:v>42.248795000000015</c:v>
                </c:pt>
                <c:pt idx="3322">
                  <c:v>42.242533333333334</c:v>
                </c:pt>
                <c:pt idx="3323">
                  <c:v>42.240058333333337</c:v>
                </c:pt>
                <c:pt idx="3324">
                  <c:v>42.23249666666667</c:v>
                </c:pt>
                <c:pt idx="3325">
                  <c:v>42.225119999999997</c:v>
                </c:pt>
                <c:pt idx="3326">
                  <c:v>42.218265000000002</c:v>
                </c:pt>
                <c:pt idx="3327">
                  <c:v>42.215345000000006</c:v>
                </c:pt>
                <c:pt idx="3328">
                  <c:v>42.217549999999996</c:v>
                </c:pt>
                <c:pt idx="3329">
                  <c:v>42.217544999999994</c:v>
                </c:pt>
                <c:pt idx="3330">
                  <c:v>42.221048333333343</c:v>
                </c:pt>
                <c:pt idx="3331">
                  <c:v>42.225293333333369</c:v>
                </c:pt>
                <c:pt idx="3332">
                  <c:v>42.226553333333328</c:v>
                </c:pt>
                <c:pt idx="3333">
                  <c:v>42.225575000000006</c:v>
                </c:pt>
                <c:pt idx="3334">
                  <c:v>42.220866666666666</c:v>
                </c:pt>
                <c:pt idx="3335">
                  <c:v>42.21113500000002</c:v>
                </c:pt>
                <c:pt idx="3336">
                  <c:v>42.210821666666661</c:v>
                </c:pt>
                <c:pt idx="3337">
                  <c:v>42.204455000000017</c:v>
                </c:pt>
                <c:pt idx="3338">
                  <c:v>42.197796666666669</c:v>
                </c:pt>
                <c:pt idx="3339">
                  <c:v>42.189143333333348</c:v>
                </c:pt>
                <c:pt idx="3340">
                  <c:v>42.189141666666664</c:v>
                </c:pt>
                <c:pt idx="3341">
                  <c:v>42.182811666666659</c:v>
                </c:pt>
                <c:pt idx="3342">
                  <c:v>42.170916666666677</c:v>
                </c:pt>
                <c:pt idx="3343">
                  <c:v>42.166611666666661</c:v>
                </c:pt>
                <c:pt idx="3344">
                  <c:v>42.158553333333323</c:v>
                </c:pt>
                <c:pt idx="3345">
                  <c:v>42.152941666666678</c:v>
                </c:pt>
                <c:pt idx="3346">
                  <c:v>42.144511666666681</c:v>
                </c:pt>
                <c:pt idx="3347">
                  <c:v>42.13902333333332</c:v>
                </c:pt>
                <c:pt idx="3348">
                  <c:v>42.131220000000006</c:v>
                </c:pt>
                <c:pt idx="3349">
                  <c:v>42.125988333333332</c:v>
                </c:pt>
                <c:pt idx="3350">
                  <c:v>42.121491666666678</c:v>
                </c:pt>
                <c:pt idx="3351">
                  <c:v>42.116026666666649</c:v>
                </c:pt>
                <c:pt idx="3352">
                  <c:v>42.109666666666676</c:v>
                </c:pt>
                <c:pt idx="3353">
                  <c:v>42.107266666666661</c:v>
                </c:pt>
                <c:pt idx="3354">
                  <c:v>42.110779999999984</c:v>
                </c:pt>
                <c:pt idx="3355">
                  <c:v>42.113726666666679</c:v>
                </c:pt>
                <c:pt idx="3356">
                  <c:v>42.114638333333325</c:v>
                </c:pt>
                <c:pt idx="3357">
                  <c:v>42.11738666666669</c:v>
                </c:pt>
                <c:pt idx="3358">
                  <c:v>42.116618333333328</c:v>
                </c:pt>
                <c:pt idx="3359">
                  <c:v>42.114248333333329</c:v>
                </c:pt>
                <c:pt idx="3360">
                  <c:v>42.107073333333346</c:v>
                </c:pt>
                <c:pt idx="3361">
                  <c:v>42.10076999999999</c:v>
                </c:pt>
                <c:pt idx="3362">
                  <c:v>42.091771666666645</c:v>
                </c:pt>
                <c:pt idx="3363">
                  <c:v>42.085441666666661</c:v>
                </c:pt>
                <c:pt idx="3364">
                  <c:v>42.081338333333321</c:v>
                </c:pt>
                <c:pt idx="3365">
                  <c:v>42.077675000000021</c:v>
                </c:pt>
                <c:pt idx="3366">
                  <c:v>42.069040000000001</c:v>
                </c:pt>
                <c:pt idx="3367">
                  <c:v>42.063446666666671</c:v>
                </c:pt>
                <c:pt idx="3368">
                  <c:v>42.055479999999989</c:v>
                </c:pt>
                <c:pt idx="3369">
                  <c:v>42.044038333333347</c:v>
                </c:pt>
                <c:pt idx="3370">
                  <c:v>42.039634999999997</c:v>
                </c:pt>
                <c:pt idx="3371">
                  <c:v>42.03409666666667</c:v>
                </c:pt>
                <c:pt idx="3372">
                  <c:v>42.026126666666663</c:v>
                </c:pt>
                <c:pt idx="3373">
                  <c:v>42.020141666666667</c:v>
                </c:pt>
                <c:pt idx="3374">
                  <c:v>42.017981666666671</c:v>
                </c:pt>
                <c:pt idx="3375">
                  <c:v>42.021261666666653</c:v>
                </c:pt>
                <c:pt idx="3376">
                  <c:v>42.026084999999981</c:v>
                </c:pt>
                <c:pt idx="3377">
                  <c:v>42.030823333333309</c:v>
                </c:pt>
                <c:pt idx="3378">
                  <c:v>42.034358333333323</c:v>
                </c:pt>
                <c:pt idx="3379">
                  <c:v>42.036321666666666</c:v>
                </c:pt>
                <c:pt idx="3380">
                  <c:v>42.031281666666672</c:v>
                </c:pt>
                <c:pt idx="3381">
                  <c:v>42.023569999999985</c:v>
                </c:pt>
                <c:pt idx="3382">
                  <c:v>42.01725166666666</c:v>
                </c:pt>
                <c:pt idx="3383">
                  <c:v>42.010278333333339</c:v>
                </c:pt>
                <c:pt idx="3384">
                  <c:v>42.004188333333332</c:v>
                </c:pt>
                <c:pt idx="3385">
                  <c:v>41.996754999999993</c:v>
                </c:pt>
                <c:pt idx="3386">
                  <c:v>41.985951666666672</c:v>
                </c:pt>
                <c:pt idx="3387">
                  <c:v>41.980121666666669</c:v>
                </c:pt>
                <c:pt idx="3388">
                  <c:v>41.973529999999982</c:v>
                </c:pt>
                <c:pt idx="3389">
                  <c:v>41.968143333333337</c:v>
                </c:pt>
                <c:pt idx="3390">
                  <c:v>41.958618333333327</c:v>
                </c:pt>
                <c:pt idx="3391">
                  <c:v>41.954866666666682</c:v>
                </c:pt>
                <c:pt idx="3392">
                  <c:v>41.946343333333338</c:v>
                </c:pt>
                <c:pt idx="3393">
                  <c:v>41.937898333333344</c:v>
                </c:pt>
                <c:pt idx="3394">
                  <c:v>41.931019999999997</c:v>
                </c:pt>
                <c:pt idx="3395">
                  <c:v>41.929514999999995</c:v>
                </c:pt>
                <c:pt idx="3396">
                  <c:v>41.929961666666678</c:v>
                </c:pt>
                <c:pt idx="3397">
                  <c:v>41.928406666666667</c:v>
                </c:pt>
                <c:pt idx="3398">
                  <c:v>41.927955000000004</c:v>
                </c:pt>
                <c:pt idx="3399">
                  <c:v>41.931511666666658</c:v>
                </c:pt>
                <c:pt idx="3400">
                  <c:v>41.935141666666667</c:v>
                </c:pt>
                <c:pt idx="3401">
                  <c:v>41.933305000000004</c:v>
                </c:pt>
                <c:pt idx="3402">
                  <c:v>41.925509999999989</c:v>
                </c:pt>
                <c:pt idx="3403">
                  <c:v>41.918941666666669</c:v>
                </c:pt>
                <c:pt idx="3404">
                  <c:v>41.91117166666664</c:v>
                </c:pt>
                <c:pt idx="3405">
                  <c:v>41.903193333333341</c:v>
                </c:pt>
                <c:pt idx="3406">
                  <c:v>41.894305000000003</c:v>
                </c:pt>
                <c:pt idx="3407">
                  <c:v>41.886630000000018</c:v>
                </c:pt>
                <c:pt idx="3408">
                  <c:v>41.880816666666661</c:v>
                </c:pt>
                <c:pt idx="3409">
                  <c:v>41.873324999999994</c:v>
                </c:pt>
                <c:pt idx="3410">
                  <c:v>41.867556666666673</c:v>
                </c:pt>
                <c:pt idx="3411">
                  <c:v>41.861433333333338</c:v>
                </c:pt>
                <c:pt idx="3412">
                  <c:v>41.853143333333342</c:v>
                </c:pt>
                <c:pt idx="3413">
                  <c:v>41.844503333333321</c:v>
                </c:pt>
                <c:pt idx="3414">
                  <c:v>41.843030000000006</c:v>
                </c:pt>
                <c:pt idx="3415">
                  <c:v>41.841856666666672</c:v>
                </c:pt>
                <c:pt idx="3416">
                  <c:v>41.840568333333337</c:v>
                </c:pt>
                <c:pt idx="3417">
                  <c:v>41.84458333333334</c:v>
                </c:pt>
                <c:pt idx="3418">
                  <c:v>41.845271666666669</c:v>
                </c:pt>
                <c:pt idx="3419">
                  <c:v>41.848384999999993</c:v>
                </c:pt>
                <c:pt idx="3420">
                  <c:v>41.849226666666667</c:v>
                </c:pt>
                <c:pt idx="3421">
                  <c:v>41.845288333333336</c:v>
                </c:pt>
                <c:pt idx="3422">
                  <c:v>41.835588333333334</c:v>
                </c:pt>
                <c:pt idx="3423">
                  <c:v>41.828941666666665</c:v>
                </c:pt>
                <c:pt idx="3424">
                  <c:v>41.817036666666667</c:v>
                </c:pt>
                <c:pt idx="3425">
                  <c:v>41.813254999999998</c:v>
                </c:pt>
                <c:pt idx="3426">
                  <c:v>41.804156666666657</c:v>
                </c:pt>
                <c:pt idx="3427">
                  <c:v>41.797428333333336</c:v>
                </c:pt>
                <c:pt idx="3428">
                  <c:v>41.78923833333333</c:v>
                </c:pt>
                <c:pt idx="3429">
                  <c:v>41.782475000000012</c:v>
                </c:pt>
                <c:pt idx="3430">
                  <c:v>41.775750000000002</c:v>
                </c:pt>
                <c:pt idx="3431">
                  <c:v>41.767699999999998</c:v>
                </c:pt>
                <c:pt idx="3432">
                  <c:v>41.765779999999992</c:v>
                </c:pt>
                <c:pt idx="3433">
                  <c:v>41.765636666666651</c:v>
                </c:pt>
                <c:pt idx="3434">
                  <c:v>41.764531666666649</c:v>
                </c:pt>
                <c:pt idx="3435">
                  <c:v>41.764418333333339</c:v>
                </c:pt>
                <c:pt idx="3436">
                  <c:v>41.765491666666662</c:v>
                </c:pt>
                <c:pt idx="3437">
                  <c:v>41.769819999999989</c:v>
                </c:pt>
                <c:pt idx="3438">
                  <c:v>41.766676666666669</c:v>
                </c:pt>
                <c:pt idx="3439">
                  <c:v>41.760749999999987</c:v>
                </c:pt>
                <c:pt idx="3440">
                  <c:v>41.753471666666655</c:v>
                </c:pt>
                <c:pt idx="3441">
                  <c:v>41.748796666666664</c:v>
                </c:pt>
                <c:pt idx="3442">
                  <c:v>41.73863166666667</c:v>
                </c:pt>
                <c:pt idx="3443">
                  <c:v>41.734811666666666</c:v>
                </c:pt>
                <c:pt idx="3444">
                  <c:v>41.727091666666674</c:v>
                </c:pt>
                <c:pt idx="3445">
                  <c:v>41.718046666666673</c:v>
                </c:pt>
                <c:pt idx="3446">
                  <c:v>41.710778333333316</c:v>
                </c:pt>
                <c:pt idx="3447">
                  <c:v>41.701648333333345</c:v>
                </c:pt>
                <c:pt idx="3448">
                  <c:v>41.692630000000001</c:v>
                </c:pt>
                <c:pt idx="3449">
                  <c:v>41.688008333333322</c:v>
                </c:pt>
                <c:pt idx="3450">
                  <c:v>41.685273333333313</c:v>
                </c:pt>
                <c:pt idx="3451">
                  <c:v>41.68881833333333</c:v>
                </c:pt>
                <c:pt idx="3452">
                  <c:v>41.688698333333342</c:v>
                </c:pt>
                <c:pt idx="3453">
                  <c:v>41.689258333333328</c:v>
                </c:pt>
                <c:pt idx="3454">
                  <c:v>41.691235000000006</c:v>
                </c:pt>
                <c:pt idx="3455">
                  <c:v>41.692406666666677</c:v>
                </c:pt>
                <c:pt idx="3456">
                  <c:v>41.688365000000005</c:v>
                </c:pt>
                <c:pt idx="3457">
                  <c:v>41.685113333333334</c:v>
                </c:pt>
                <c:pt idx="3458">
                  <c:v>41.678591666666684</c:v>
                </c:pt>
                <c:pt idx="3459">
                  <c:v>41.669323333333338</c:v>
                </c:pt>
                <c:pt idx="3460">
                  <c:v>41.659623333333336</c:v>
                </c:pt>
                <c:pt idx="3461">
                  <c:v>41.65188999999998</c:v>
                </c:pt>
                <c:pt idx="3462">
                  <c:v>41.644725000000008</c:v>
                </c:pt>
                <c:pt idx="3463">
                  <c:v>41.637844999999992</c:v>
                </c:pt>
                <c:pt idx="3464">
                  <c:v>41.629265000000004</c:v>
                </c:pt>
                <c:pt idx="3465">
                  <c:v>41.622786666666656</c:v>
                </c:pt>
                <c:pt idx="3466">
                  <c:v>41.624569999999999</c:v>
                </c:pt>
                <c:pt idx="3467">
                  <c:v>41.623381666666695</c:v>
                </c:pt>
                <c:pt idx="3468">
                  <c:v>41.627366666666681</c:v>
                </c:pt>
                <c:pt idx="3469">
                  <c:v>41.630166666666675</c:v>
                </c:pt>
                <c:pt idx="3470">
                  <c:v>41.629748333333332</c:v>
                </c:pt>
                <c:pt idx="3471">
                  <c:v>41.629283333333333</c:v>
                </c:pt>
                <c:pt idx="3472">
                  <c:v>41.629815000000015</c:v>
                </c:pt>
                <c:pt idx="3473">
                  <c:v>41.632399999999997</c:v>
                </c:pt>
                <c:pt idx="3474">
                  <c:v>41.626593333333325</c:v>
                </c:pt>
                <c:pt idx="3475">
                  <c:v>41.617394999999988</c:v>
                </c:pt>
                <c:pt idx="3476">
                  <c:v>41.606644999999986</c:v>
                </c:pt>
                <c:pt idx="3477">
                  <c:v>41.599345</c:v>
                </c:pt>
                <c:pt idx="3478">
                  <c:v>41.589126666666665</c:v>
                </c:pt>
                <c:pt idx="3479">
                  <c:v>41.578521666666681</c:v>
                </c:pt>
                <c:pt idx="3480">
                  <c:v>41.569521666666667</c:v>
                </c:pt>
                <c:pt idx="3481">
                  <c:v>41.564513333333338</c:v>
                </c:pt>
                <c:pt idx="3482">
                  <c:v>41.562988333333337</c:v>
                </c:pt>
                <c:pt idx="3483">
                  <c:v>41.558606666666655</c:v>
                </c:pt>
                <c:pt idx="3484">
                  <c:v>41.559319999999985</c:v>
                </c:pt>
                <c:pt idx="3485">
                  <c:v>41.561431666666664</c:v>
                </c:pt>
                <c:pt idx="3486">
                  <c:v>41.561623333333337</c:v>
                </c:pt>
                <c:pt idx="3487">
                  <c:v>41.565866666666665</c:v>
                </c:pt>
                <c:pt idx="3488">
                  <c:v>41.560465000000001</c:v>
                </c:pt>
                <c:pt idx="3489">
                  <c:v>41.55242333333333</c:v>
                </c:pt>
                <c:pt idx="3490">
                  <c:v>41.544691666666679</c:v>
                </c:pt>
                <c:pt idx="3491">
                  <c:v>41.535076666666654</c:v>
                </c:pt>
                <c:pt idx="3492">
                  <c:v>41.52841999999999</c:v>
                </c:pt>
                <c:pt idx="3493">
                  <c:v>41.518391666666687</c:v>
                </c:pt>
                <c:pt idx="3494">
                  <c:v>41.511383333333356</c:v>
                </c:pt>
                <c:pt idx="3495">
                  <c:v>41.502441666666662</c:v>
                </c:pt>
                <c:pt idx="3496">
                  <c:v>41.494903333333326</c:v>
                </c:pt>
                <c:pt idx="3497">
                  <c:v>41.489623333333334</c:v>
                </c:pt>
                <c:pt idx="3498">
                  <c:v>41.486970000000007</c:v>
                </c:pt>
                <c:pt idx="3499">
                  <c:v>41.490758333333353</c:v>
                </c:pt>
                <c:pt idx="3500">
                  <c:v>41.490830000000003</c:v>
                </c:pt>
                <c:pt idx="3501">
                  <c:v>41.491551666666687</c:v>
                </c:pt>
                <c:pt idx="3502">
                  <c:v>41.494556666666654</c:v>
                </c:pt>
                <c:pt idx="3503">
                  <c:v>41.497743333333347</c:v>
                </c:pt>
                <c:pt idx="3504">
                  <c:v>41.495706666666671</c:v>
                </c:pt>
                <c:pt idx="3505">
                  <c:v>41.490410000000004</c:v>
                </c:pt>
                <c:pt idx="3506">
                  <c:v>41.483334999999997</c:v>
                </c:pt>
                <c:pt idx="3507">
                  <c:v>41.476896666666661</c:v>
                </c:pt>
                <c:pt idx="3508">
                  <c:v>41.468391666666676</c:v>
                </c:pt>
                <c:pt idx="3509">
                  <c:v>41.459160000000004</c:v>
                </c:pt>
                <c:pt idx="3510">
                  <c:v>41.451370000000004</c:v>
                </c:pt>
                <c:pt idx="3511">
                  <c:v>41.440199999999997</c:v>
                </c:pt>
                <c:pt idx="3512">
                  <c:v>41.429796666666668</c:v>
                </c:pt>
                <c:pt idx="3513">
                  <c:v>41.425893333333335</c:v>
                </c:pt>
                <c:pt idx="3514">
                  <c:v>41.424299999999995</c:v>
                </c:pt>
                <c:pt idx="3515">
                  <c:v>41.425691666666673</c:v>
                </c:pt>
                <c:pt idx="3516">
                  <c:v>41.426289999999987</c:v>
                </c:pt>
                <c:pt idx="3517">
                  <c:v>41.426708333333323</c:v>
                </c:pt>
                <c:pt idx="3518">
                  <c:v>41.429451666666672</c:v>
                </c:pt>
                <c:pt idx="3519">
                  <c:v>41.432034999999992</c:v>
                </c:pt>
                <c:pt idx="3520">
                  <c:v>41.43190666666667</c:v>
                </c:pt>
                <c:pt idx="3521">
                  <c:v>41.426931666666661</c:v>
                </c:pt>
                <c:pt idx="3522">
                  <c:v>41.417416666666682</c:v>
                </c:pt>
                <c:pt idx="3523">
                  <c:v>41.409895000000006</c:v>
                </c:pt>
                <c:pt idx="3524">
                  <c:v>41.400286666666695</c:v>
                </c:pt>
                <c:pt idx="3525">
                  <c:v>41.393866666666661</c:v>
                </c:pt>
                <c:pt idx="3526">
                  <c:v>41.387678333333355</c:v>
                </c:pt>
                <c:pt idx="3527">
                  <c:v>41.377181666666658</c:v>
                </c:pt>
                <c:pt idx="3528">
                  <c:v>41.370916666666666</c:v>
                </c:pt>
                <c:pt idx="3529">
                  <c:v>41.371290000000002</c:v>
                </c:pt>
                <c:pt idx="3530">
                  <c:v>41.370409999999993</c:v>
                </c:pt>
                <c:pt idx="3531">
                  <c:v>41.370075000000007</c:v>
                </c:pt>
                <c:pt idx="3532">
                  <c:v>41.373488333333334</c:v>
                </c:pt>
                <c:pt idx="3533">
                  <c:v>41.376419999999989</c:v>
                </c:pt>
                <c:pt idx="3534">
                  <c:v>41.378031666666658</c:v>
                </c:pt>
                <c:pt idx="3535">
                  <c:v>41.382313333333336</c:v>
                </c:pt>
                <c:pt idx="3536">
                  <c:v>41.375313333333345</c:v>
                </c:pt>
                <c:pt idx="3537">
                  <c:v>41.369336666666669</c:v>
                </c:pt>
                <c:pt idx="3538">
                  <c:v>41.364019999999996</c:v>
                </c:pt>
                <c:pt idx="3539">
                  <c:v>41.354751666666665</c:v>
                </c:pt>
                <c:pt idx="3540">
                  <c:v>41.347579999999994</c:v>
                </c:pt>
                <c:pt idx="3541">
                  <c:v>41.337665000000008</c:v>
                </c:pt>
                <c:pt idx="3542">
                  <c:v>41.327293333333316</c:v>
                </c:pt>
                <c:pt idx="3543">
                  <c:v>41.321615000000001</c:v>
                </c:pt>
                <c:pt idx="3544">
                  <c:v>41.31721666666666</c:v>
                </c:pt>
                <c:pt idx="3545">
                  <c:v>41.318188333333325</c:v>
                </c:pt>
                <c:pt idx="3546">
                  <c:v>41.318875000000006</c:v>
                </c:pt>
                <c:pt idx="3547">
                  <c:v>41.317893333333345</c:v>
                </c:pt>
                <c:pt idx="3548">
                  <c:v>41.320893333333323</c:v>
                </c:pt>
                <c:pt idx="3549">
                  <c:v>41.322665000000001</c:v>
                </c:pt>
                <c:pt idx="3550">
                  <c:v>41.324969999999993</c:v>
                </c:pt>
                <c:pt idx="3551">
                  <c:v>41.329171666666653</c:v>
                </c:pt>
                <c:pt idx="3552">
                  <c:v>41.321509999999996</c:v>
                </c:pt>
                <c:pt idx="3553">
                  <c:v>41.313651666666672</c:v>
                </c:pt>
                <c:pt idx="3554">
                  <c:v>41.308574999999983</c:v>
                </c:pt>
                <c:pt idx="3555">
                  <c:v>41.298639999999992</c:v>
                </c:pt>
                <c:pt idx="3556">
                  <c:v>41.288614999999986</c:v>
                </c:pt>
                <c:pt idx="3557">
                  <c:v>41.282165000000006</c:v>
                </c:pt>
                <c:pt idx="3558">
                  <c:v>41.275700000000008</c:v>
                </c:pt>
                <c:pt idx="3559">
                  <c:v>41.271611666666651</c:v>
                </c:pt>
                <c:pt idx="3560">
                  <c:v>41.26738499999999</c:v>
                </c:pt>
                <c:pt idx="3561">
                  <c:v>41.264516666666665</c:v>
                </c:pt>
                <c:pt idx="3562">
                  <c:v>41.268926666666658</c:v>
                </c:pt>
                <c:pt idx="3563">
                  <c:v>41.272770000000001</c:v>
                </c:pt>
                <c:pt idx="3564">
                  <c:v>41.274639999999984</c:v>
                </c:pt>
                <c:pt idx="3565">
                  <c:v>41.276305000000001</c:v>
                </c:pt>
                <c:pt idx="3566">
                  <c:v>41.275621666666659</c:v>
                </c:pt>
                <c:pt idx="3567">
                  <c:v>41.277628333333318</c:v>
                </c:pt>
                <c:pt idx="3568">
                  <c:v>41.280134999999994</c:v>
                </c:pt>
                <c:pt idx="3569">
                  <c:v>41.284016666666659</c:v>
                </c:pt>
                <c:pt idx="3570">
                  <c:v>41.284133333333315</c:v>
                </c:pt>
                <c:pt idx="3571">
                  <c:v>41.28629500000001</c:v>
                </c:pt>
                <c:pt idx="3572">
                  <c:v>41.287571666666672</c:v>
                </c:pt>
                <c:pt idx="3573">
                  <c:v>41.28579666666667</c:v>
                </c:pt>
                <c:pt idx="3574">
                  <c:v>41.28588666666667</c:v>
                </c:pt>
                <c:pt idx="3575">
                  <c:v>41.28538833333333</c:v>
                </c:pt>
                <c:pt idx="3576">
                  <c:v>41.28456000000002</c:v>
                </c:pt>
                <c:pt idx="3577">
                  <c:v>41.284154999999991</c:v>
                </c:pt>
                <c:pt idx="3578">
                  <c:v>41.282721666666674</c:v>
                </c:pt>
                <c:pt idx="3579">
                  <c:v>41.28259833333334</c:v>
                </c:pt>
                <c:pt idx="3580">
                  <c:v>41.282933333333332</c:v>
                </c:pt>
                <c:pt idx="3581">
                  <c:v>41.276643333333325</c:v>
                </c:pt>
                <c:pt idx="3582">
                  <c:v>41.266723333333331</c:v>
                </c:pt>
                <c:pt idx="3583">
                  <c:v>41.257524999999994</c:v>
                </c:pt>
                <c:pt idx="3584">
                  <c:v>41.24941166666666</c:v>
                </c:pt>
                <c:pt idx="3585">
                  <c:v>41.240591666666667</c:v>
                </c:pt>
                <c:pt idx="3586">
                  <c:v>41.23437333333333</c:v>
                </c:pt>
                <c:pt idx="3587">
                  <c:v>41.231083333333331</c:v>
                </c:pt>
                <c:pt idx="3588">
                  <c:v>41.230204999999991</c:v>
                </c:pt>
                <c:pt idx="3589">
                  <c:v>41.230933333333347</c:v>
                </c:pt>
                <c:pt idx="3590">
                  <c:v>41.23128333333333</c:v>
                </c:pt>
                <c:pt idx="3591">
                  <c:v>41.229391666666679</c:v>
                </c:pt>
                <c:pt idx="3592">
                  <c:v>41.229436666666665</c:v>
                </c:pt>
                <c:pt idx="3593">
                  <c:v>41.225745000000003</c:v>
                </c:pt>
                <c:pt idx="3594">
                  <c:v>41.225538333333333</c:v>
                </c:pt>
                <c:pt idx="3595">
                  <c:v>41.22381</c:v>
                </c:pt>
                <c:pt idx="3596">
                  <c:v>41.229608333333339</c:v>
                </c:pt>
                <c:pt idx="3597">
                  <c:v>41.230705000000007</c:v>
                </c:pt>
                <c:pt idx="3598">
                  <c:v>41.228765000000017</c:v>
                </c:pt>
                <c:pt idx="3599">
                  <c:v>41.232455000000002</c:v>
                </c:pt>
                <c:pt idx="3600">
                  <c:v>41.229119999999995</c:v>
                </c:pt>
                <c:pt idx="3601">
                  <c:v>41.225788333333348</c:v>
                </c:pt>
                <c:pt idx="3602">
                  <c:v>41.217881666666671</c:v>
                </c:pt>
                <c:pt idx="3603">
                  <c:v>41.206086666666678</c:v>
                </c:pt>
                <c:pt idx="3604">
                  <c:v>41.195219999999999</c:v>
                </c:pt>
                <c:pt idx="3605">
                  <c:v>41.186061666666667</c:v>
                </c:pt>
                <c:pt idx="3606">
                  <c:v>41.175519999999985</c:v>
                </c:pt>
                <c:pt idx="3607">
                  <c:v>41.171048333333331</c:v>
                </c:pt>
                <c:pt idx="3608">
                  <c:v>41.172053333333338</c:v>
                </c:pt>
                <c:pt idx="3609">
                  <c:v>41.169125000000008</c:v>
                </c:pt>
                <c:pt idx="3610">
                  <c:v>41.165413333333326</c:v>
                </c:pt>
                <c:pt idx="3611">
                  <c:v>41.167843333333316</c:v>
                </c:pt>
                <c:pt idx="3612">
                  <c:v>41.167223333333339</c:v>
                </c:pt>
                <c:pt idx="3613">
                  <c:v>41.168831666666669</c:v>
                </c:pt>
                <c:pt idx="3614">
                  <c:v>41.093653333333329</c:v>
                </c:pt>
                <c:pt idx="3615">
                  <c:v>41.164025000000002</c:v>
                </c:pt>
                <c:pt idx="3616">
                  <c:v>41.167119999999997</c:v>
                </c:pt>
                <c:pt idx="3617">
                  <c:v>41.163815000000007</c:v>
                </c:pt>
                <c:pt idx="3618">
                  <c:v>41.154623333333319</c:v>
                </c:pt>
                <c:pt idx="3619">
                  <c:v>41.142671666666686</c:v>
                </c:pt>
                <c:pt idx="3620">
                  <c:v>41.131525000000003</c:v>
                </c:pt>
                <c:pt idx="3621">
                  <c:v>41.123243333333335</c:v>
                </c:pt>
                <c:pt idx="3622">
                  <c:v>41.114948333333338</c:v>
                </c:pt>
                <c:pt idx="3623">
                  <c:v>41.102125000000008</c:v>
                </c:pt>
                <c:pt idx="3624">
                  <c:v>41.092188333333326</c:v>
                </c:pt>
                <c:pt idx="3625">
                  <c:v>41.088939999999994</c:v>
                </c:pt>
                <c:pt idx="3626">
                  <c:v>41.088691666666662</c:v>
                </c:pt>
                <c:pt idx="3627">
                  <c:v>41.091493333333318</c:v>
                </c:pt>
                <c:pt idx="3628">
                  <c:v>41.091961666666677</c:v>
                </c:pt>
                <c:pt idx="3629">
                  <c:v>41.093236666666677</c:v>
                </c:pt>
                <c:pt idx="3630">
                  <c:v>41.095720000000014</c:v>
                </c:pt>
                <c:pt idx="3631">
                  <c:v>41.097763333333319</c:v>
                </c:pt>
                <c:pt idx="3632">
                  <c:v>41.100100000000005</c:v>
                </c:pt>
                <c:pt idx="3633">
                  <c:v>41.099230000000006</c:v>
                </c:pt>
                <c:pt idx="3634">
                  <c:v>41.098713333333329</c:v>
                </c:pt>
                <c:pt idx="3635">
                  <c:v>41.098224999999985</c:v>
                </c:pt>
                <c:pt idx="3636">
                  <c:v>41.091800000000013</c:v>
                </c:pt>
                <c:pt idx="3637">
                  <c:v>41.085203333333332</c:v>
                </c:pt>
                <c:pt idx="3638">
                  <c:v>41.077555000000004</c:v>
                </c:pt>
                <c:pt idx="3639">
                  <c:v>41.069198333333325</c:v>
                </c:pt>
                <c:pt idx="3640">
                  <c:v>41.057046666666665</c:v>
                </c:pt>
                <c:pt idx="3641">
                  <c:v>41.044568333333338</c:v>
                </c:pt>
                <c:pt idx="3642">
                  <c:v>41.038966666666653</c:v>
                </c:pt>
                <c:pt idx="3643">
                  <c:v>41.034190000000002</c:v>
                </c:pt>
                <c:pt idx="3644">
                  <c:v>41.031671666666668</c:v>
                </c:pt>
                <c:pt idx="3645">
                  <c:v>41.029253333333337</c:v>
                </c:pt>
                <c:pt idx="3646">
                  <c:v>41.033190000000005</c:v>
                </c:pt>
                <c:pt idx="3647">
                  <c:v>41.036825</c:v>
                </c:pt>
                <c:pt idx="3648">
                  <c:v>41.034474999999993</c:v>
                </c:pt>
                <c:pt idx="3649">
                  <c:v>41.037461666666687</c:v>
                </c:pt>
                <c:pt idx="3650">
                  <c:v>41.039885000000005</c:v>
                </c:pt>
                <c:pt idx="3651">
                  <c:v>41.035341666666667</c:v>
                </c:pt>
                <c:pt idx="3652">
                  <c:v>41.038036666666663</c:v>
                </c:pt>
                <c:pt idx="3653">
                  <c:v>41.037965000000014</c:v>
                </c:pt>
                <c:pt idx="3654">
                  <c:v>41.030736666666677</c:v>
                </c:pt>
                <c:pt idx="3655">
                  <c:v>41.023794999999993</c:v>
                </c:pt>
                <c:pt idx="3656">
                  <c:v>41.013273333333338</c:v>
                </c:pt>
                <c:pt idx="3657">
                  <c:v>41.006348333333328</c:v>
                </c:pt>
                <c:pt idx="3658">
                  <c:v>40.997631666666685</c:v>
                </c:pt>
                <c:pt idx="3659">
                  <c:v>40.990401666666685</c:v>
                </c:pt>
                <c:pt idx="3660">
                  <c:v>40.978640000000006</c:v>
                </c:pt>
                <c:pt idx="3661">
                  <c:v>40.968708333333325</c:v>
                </c:pt>
                <c:pt idx="3662">
                  <c:v>40.963888333333323</c:v>
                </c:pt>
                <c:pt idx="3663">
                  <c:v>40.962434999999999</c:v>
                </c:pt>
                <c:pt idx="3664">
                  <c:v>40.962859999999992</c:v>
                </c:pt>
                <c:pt idx="3665">
                  <c:v>40.965288333333319</c:v>
                </c:pt>
                <c:pt idx="3666">
                  <c:v>40.964181666666654</c:v>
                </c:pt>
                <c:pt idx="3667">
                  <c:v>40.96637166666666</c:v>
                </c:pt>
                <c:pt idx="3668">
                  <c:v>40.962556666666657</c:v>
                </c:pt>
                <c:pt idx="3669">
                  <c:v>40.959186666666668</c:v>
                </c:pt>
                <c:pt idx="3670">
                  <c:v>40.954235000000011</c:v>
                </c:pt>
                <c:pt idx="3671">
                  <c:v>40.947853333333349</c:v>
                </c:pt>
                <c:pt idx="3672">
                  <c:v>40.936689999999992</c:v>
                </c:pt>
                <c:pt idx="3673">
                  <c:v>40.927911666666674</c:v>
                </c:pt>
                <c:pt idx="3674">
                  <c:v>40.917704999999991</c:v>
                </c:pt>
                <c:pt idx="3675">
                  <c:v>40.909576666666673</c:v>
                </c:pt>
                <c:pt idx="3676">
                  <c:v>40.901454999999991</c:v>
                </c:pt>
                <c:pt idx="3677">
                  <c:v>40.895398333333318</c:v>
                </c:pt>
                <c:pt idx="3678">
                  <c:v>40.890764999999995</c:v>
                </c:pt>
                <c:pt idx="3679">
                  <c:v>40.884313333333331</c:v>
                </c:pt>
                <c:pt idx="3680">
                  <c:v>40.888096666666669</c:v>
                </c:pt>
                <c:pt idx="3681">
                  <c:v>40.891213333333319</c:v>
                </c:pt>
                <c:pt idx="3682">
                  <c:v>40.891355000000004</c:v>
                </c:pt>
                <c:pt idx="3683">
                  <c:v>40.894108333333321</c:v>
                </c:pt>
                <c:pt idx="3684">
                  <c:v>40.893684999999991</c:v>
                </c:pt>
                <c:pt idx="3685">
                  <c:v>40.891546666666677</c:v>
                </c:pt>
                <c:pt idx="3686">
                  <c:v>40.88372833333333</c:v>
                </c:pt>
                <c:pt idx="3687">
                  <c:v>40.878561666666663</c:v>
                </c:pt>
                <c:pt idx="3688">
                  <c:v>40.869814999999996</c:v>
                </c:pt>
                <c:pt idx="3689">
                  <c:v>40.862353333333331</c:v>
                </c:pt>
                <c:pt idx="3690">
                  <c:v>40.852150000000002</c:v>
                </c:pt>
                <c:pt idx="3691">
                  <c:v>40.841668333333338</c:v>
                </c:pt>
                <c:pt idx="3692">
                  <c:v>40.834426666666666</c:v>
                </c:pt>
                <c:pt idx="3693">
                  <c:v>40.831376666666664</c:v>
                </c:pt>
                <c:pt idx="3694">
                  <c:v>40.825253333333336</c:v>
                </c:pt>
                <c:pt idx="3695">
                  <c:v>40.822843333333324</c:v>
                </c:pt>
                <c:pt idx="3696">
                  <c:v>40.825908333333331</c:v>
                </c:pt>
                <c:pt idx="3697">
                  <c:v>40.825508333333346</c:v>
                </c:pt>
                <c:pt idx="3698">
                  <c:v>40.829354999999993</c:v>
                </c:pt>
                <c:pt idx="3699">
                  <c:v>40.828801666666664</c:v>
                </c:pt>
                <c:pt idx="3700">
                  <c:v>40.824719999999999</c:v>
                </c:pt>
                <c:pt idx="3701">
                  <c:v>40.818400000000004</c:v>
                </c:pt>
                <c:pt idx="3702">
                  <c:v>40.809296666666654</c:v>
                </c:pt>
                <c:pt idx="3703">
                  <c:v>40.804398333333339</c:v>
                </c:pt>
                <c:pt idx="3704">
                  <c:v>40.797763333333336</c:v>
                </c:pt>
                <c:pt idx="3705">
                  <c:v>40.787689999999991</c:v>
                </c:pt>
                <c:pt idx="3706">
                  <c:v>40.781738333333315</c:v>
                </c:pt>
                <c:pt idx="3707">
                  <c:v>40.77227666666667</c:v>
                </c:pt>
                <c:pt idx="3708">
                  <c:v>40.761278333333344</c:v>
                </c:pt>
                <c:pt idx="3709">
                  <c:v>40.75549500000001</c:v>
                </c:pt>
                <c:pt idx="3710">
                  <c:v>40.747546666666651</c:v>
                </c:pt>
                <c:pt idx="3711">
                  <c:v>40.735813333333326</c:v>
                </c:pt>
                <c:pt idx="3712">
                  <c:v>40.732286666666674</c:v>
                </c:pt>
                <c:pt idx="3713">
                  <c:v>40.73790000000001</c:v>
                </c:pt>
                <c:pt idx="3714">
                  <c:v>40.739558333333335</c:v>
                </c:pt>
                <c:pt idx="3715">
                  <c:v>40.741371666666666</c:v>
                </c:pt>
                <c:pt idx="3716">
                  <c:v>40.740243333333339</c:v>
                </c:pt>
                <c:pt idx="3717">
                  <c:v>40.736303333333325</c:v>
                </c:pt>
                <c:pt idx="3718">
                  <c:v>40.732036666666673</c:v>
                </c:pt>
                <c:pt idx="3719">
                  <c:v>40.728793333333336</c:v>
                </c:pt>
                <c:pt idx="3720">
                  <c:v>40.723063333333336</c:v>
                </c:pt>
                <c:pt idx="3721">
                  <c:v>40.718571666666676</c:v>
                </c:pt>
                <c:pt idx="3722">
                  <c:v>40.713150000000006</c:v>
                </c:pt>
                <c:pt idx="3723">
                  <c:v>40.710424999999994</c:v>
                </c:pt>
                <c:pt idx="3724">
                  <c:v>40.709415</c:v>
                </c:pt>
                <c:pt idx="3725">
                  <c:v>40.705308333333321</c:v>
                </c:pt>
                <c:pt idx="3726">
                  <c:v>40.701178333333345</c:v>
                </c:pt>
                <c:pt idx="3727">
                  <c:v>40.701421666666675</c:v>
                </c:pt>
                <c:pt idx="3728">
                  <c:v>40.702256666666663</c:v>
                </c:pt>
                <c:pt idx="3729">
                  <c:v>40.698811666666671</c:v>
                </c:pt>
                <c:pt idx="3730">
                  <c:v>40.690689999999996</c:v>
                </c:pt>
                <c:pt idx="3731">
                  <c:v>40.686961666666654</c:v>
                </c:pt>
                <c:pt idx="3732">
                  <c:v>40.683886666666652</c:v>
                </c:pt>
                <c:pt idx="3733">
                  <c:v>40.677073333333347</c:v>
                </c:pt>
                <c:pt idx="3734">
                  <c:v>40.669488333333334</c:v>
                </c:pt>
                <c:pt idx="3735">
                  <c:v>40.667670000000001</c:v>
                </c:pt>
                <c:pt idx="3736">
                  <c:v>40.664250000000003</c:v>
                </c:pt>
                <c:pt idx="3737">
                  <c:v>40.662729999999989</c:v>
                </c:pt>
                <c:pt idx="3738">
                  <c:v>40.659854999999993</c:v>
                </c:pt>
                <c:pt idx="3739">
                  <c:v>40.661326666666682</c:v>
                </c:pt>
                <c:pt idx="3740">
                  <c:v>40.660228333333329</c:v>
                </c:pt>
                <c:pt idx="3741">
                  <c:v>40.664538333333319</c:v>
                </c:pt>
                <c:pt idx="3742">
                  <c:v>40.664513333333346</c:v>
                </c:pt>
                <c:pt idx="3743">
                  <c:v>40.662735000000019</c:v>
                </c:pt>
                <c:pt idx="3744">
                  <c:v>40.658188333333342</c:v>
                </c:pt>
                <c:pt idx="3745">
                  <c:v>40.654171666666677</c:v>
                </c:pt>
                <c:pt idx="3746">
                  <c:v>40.646818333333314</c:v>
                </c:pt>
                <c:pt idx="3747">
                  <c:v>40.638675000000013</c:v>
                </c:pt>
                <c:pt idx="3748">
                  <c:v>40.635096666666662</c:v>
                </c:pt>
                <c:pt idx="3749">
                  <c:v>40.630426666666686</c:v>
                </c:pt>
                <c:pt idx="3750">
                  <c:v>40.623954999999995</c:v>
                </c:pt>
                <c:pt idx="3751">
                  <c:v>40.618653333333334</c:v>
                </c:pt>
                <c:pt idx="3752">
                  <c:v>40.611636666666662</c:v>
                </c:pt>
                <c:pt idx="3753">
                  <c:v>40.603875000000002</c:v>
                </c:pt>
                <c:pt idx="3754">
                  <c:v>40.597373333333316</c:v>
                </c:pt>
                <c:pt idx="3755">
                  <c:v>40.59567333333333</c:v>
                </c:pt>
                <c:pt idx="3756">
                  <c:v>40.593735000000002</c:v>
                </c:pt>
                <c:pt idx="3757">
                  <c:v>40.588018333333338</c:v>
                </c:pt>
                <c:pt idx="3758">
                  <c:v>40.582859999999982</c:v>
                </c:pt>
                <c:pt idx="3759">
                  <c:v>40.577053333333325</c:v>
                </c:pt>
                <c:pt idx="3760">
                  <c:v>40.572671666666672</c:v>
                </c:pt>
                <c:pt idx="3761">
                  <c:v>40.566420000000001</c:v>
                </c:pt>
                <c:pt idx="3762">
                  <c:v>40.555653333333339</c:v>
                </c:pt>
                <c:pt idx="3763">
                  <c:v>40.550136666666667</c:v>
                </c:pt>
                <c:pt idx="3764">
                  <c:v>40.544066666666673</c:v>
                </c:pt>
                <c:pt idx="3765">
                  <c:v>40.538319999999992</c:v>
                </c:pt>
                <c:pt idx="3766">
                  <c:v>40.533353333333345</c:v>
                </c:pt>
                <c:pt idx="3767">
                  <c:v>40.525026666666655</c:v>
                </c:pt>
                <c:pt idx="3768">
                  <c:v>40.518896666666656</c:v>
                </c:pt>
                <c:pt idx="3769">
                  <c:v>40.516325000000009</c:v>
                </c:pt>
                <c:pt idx="3770">
                  <c:v>40.50966166666668</c:v>
                </c:pt>
                <c:pt idx="3771">
                  <c:v>40.508081666666683</c:v>
                </c:pt>
                <c:pt idx="3772">
                  <c:v>40.504928333333325</c:v>
                </c:pt>
                <c:pt idx="3773">
                  <c:v>40.502640000000007</c:v>
                </c:pt>
                <c:pt idx="3774">
                  <c:v>40.49843833333334</c:v>
                </c:pt>
                <c:pt idx="3775">
                  <c:v>40.489358333333342</c:v>
                </c:pt>
                <c:pt idx="3776">
                  <c:v>40.48575166666668</c:v>
                </c:pt>
                <c:pt idx="3777">
                  <c:v>40.480306666666685</c:v>
                </c:pt>
                <c:pt idx="3778">
                  <c:v>40.472803333333317</c:v>
                </c:pt>
                <c:pt idx="3779">
                  <c:v>40.466963333333332</c:v>
                </c:pt>
                <c:pt idx="3780">
                  <c:v>40.461240000000011</c:v>
                </c:pt>
                <c:pt idx="3781">
                  <c:v>40.454958333333337</c:v>
                </c:pt>
                <c:pt idx="3782">
                  <c:v>40.427085000000005</c:v>
                </c:pt>
                <c:pt idx="3783">
                  <c:v>40.447020000000002</c:v>
                </c:pt>
                <c:pt idx="3784">
                  <c:v>40.442383333333332</c:v>
                </c:pt>
                <c:pt idx="3785">
                  <c:v>40.437014999999995</c:v>
                </c:pt>
                <c:pt idx="3786">
                  <c:v>40.439348333333349</c:v>
                </c:pt>
                <c:pt idx="3787">
                  <c:v>40.433428333333332</c:v>
                </c:pt>
                <c:pt idx="3788">
                  <c:v>40.427698333333318</c:v>
                </c:pt>
                <c:pt idx="3789">
                  <c:v>40.42221499999998</c:v>
                </c:pt>
                <c:pt idx="3790">
                  <c:v>40.414104999999992</c:v>
                </c:pt>
                <c:pt idx="3791">
                  <c:v>40.409824999999998</c:v>
                </c:pt>
                <c:pt idx="3792">
                  <c:v>40.406674999999993</c:v>
                </c:pt>
                <c:pt idx="3793">
                  <c:v>40.403643333333342</c:v>
                </c:pt>
                <c:pt idx="3794">
                  <c:v>40.400949999999987</c:v>
                </c:pt>
                <c:pt idx="3795">
                  <c:v>40.393559999999979</c:v>
                </c:pt>
                <c:pt idx="3796">
                  <c:v>40.389771666666661</c:v>
                </c:pt>
                <c:pt idx="3797">
                  <c:v>40.386861666666661</c:v>
                </c:pt>
                <c:pt idx="3798">
                  <c:v>40.384599999999992</c:v>
                </c:pt>
                <c:pt idx="3799">
                  <c:v>40.381525000000011</c:v>
                </c:pt>
                <c:pt idx="3800">
                  <c:v>40.377363333333321</c:v>
                </c:pt>
                <c:pt idx="3801">
                  <c:v>40.370429999999978</c:v>
                </c:pt>
                <c:pt idx="3802">
                  <c:v>40.367766666666661</c:v>
                </c:pt>
                <c:pt idx="3803">
                  <c:v>40.362426666666657</c:v>
                </c:pt>
                <c:pt idx="3804">
                  <c:v>40.351166666666678</c:v>
                </c:pt>
                <c:pt idx="3805">
                  <c:v>40.340136666666666</c:v>
                </c:pt>
                <c:pt idx="3806">
                  <c:v>40.335520000000002</c:v>
                </c:pt>
                <c:pt idx="3807">
                  <c:v>40.33066333333332</c:v>
                </c:pt>
                <c:pt idx="3808">
                  <c:v>40.323783333333338</c:v>
                </c:pt>
                <c:pt idx="3809">
                  <c:v>40.321441666666665</c:v>
                </c:pt>
                <c:pt idx="3810">
                  <c:v>40.316369999999992</c:v>
                </c:pt>
                <c:pt idx="3811">
                  <c:v>40.312263333333355</c:v>
                </c:pt>
                <c:pt idx="3812">
                  <c:v>40.312435000000001</c:v>
                </c:pt>
                <c:pt idx="3813">
                  <c:v>40.310598333333338</c:v>
                </c:pt>
                <c:pt idx="3814">
                  <c:v>40.306140000000006</c:v>
                </c:pt>
                <c:pt idx="3815">
                  <c:v>40.299463333333343</c:v>
                </c:pt>
                <c:pt idx="3816">
                  <c:v>40.293075000000002</c:v>
                </c:pt>
                <c:pt idx="3817">
                  <c:v>40.286621666666655</c:v>
                </c:pt>
                <c:pt idx="3818">
                  <c:v>40.280533333333317</c:v>
                </c:pt>
                <c:pt idx="3819">
                  <c:v>40.272976666666665</c:v>
                </c:pt>
                <c:pt idx="3820">
                  <c:v>40.270466666666671</c:v>
                </c:pt>
                <c:pt idx="3821">
                  <c:v>40.266004999999993</c:v>
                </c:pt>
                <c:pt idx="3822">
                  <c:v>40.25951666666667</c:v>
                </c:pt>
                <c:pt idx="3823">
                  <c:v>40.254088333333328</c:v>
                </c:pt>
                <c:pt idx="3824">
                  <c:v>40.253829999999994</c:v>
                </c:pt>
                <c:pt idx="3825">
                  <c:v>40.254601666666652</c:v>
                </c:pt>
                <c:pt idx="3826">
                  <c:v>40.249509999999987</c:v>
                </c:pt>
                <c:pt idx="3827">
                  <c:v>40.248403333333336</c:v>
                </c:pt>
                <c:pt idx="3828">
                  <c:v>40.243398333333332</c:v>
                </c:pt>
                <c:pt idx="3829">
                  <c:v>40.236723333333337</c:v>
                </c:pt>
                <c:pt idx="3830">
                  <c:v>40.233205000000005</c:v>
                </c:pt>
                <c:pt idx="3831">
                  <c:v>40.22610833333335</c:v>
                </c:pt>
                <c:pt idx="3832">
                  <c:v>40.216576666666676</c:v>
                </c:pt>
                <c:pt idx="3833">
                  <c:v>40.21477999999999</c:v>
                </c:pt>
                <c:pt idx="3834">
                  <c:v>40.210158333333325</c:v>
                </c:pt>
                <c:pt idx="3835">
                  <c:v>40.204611666666665</c:v>
                </c:pt>
                <c:pt idx="3836">
                  <c:v>40.198936666666683</c:v>
                </c:pt>
                <c:pt idx="3837">
                  <c:v>40.194731666666677</c:v>
                </c:pt>
                <c:pt idx="3838">
                  <c:v>40.191131666666671</c:v>
                </c:pt>
                <c:pt idx="3839">
                  <c:v>40.189956666666674</c:v>
                </c:pt>
                <c:pt idx="3840">
                  <c:v>40.184991666666662</c:v>
                </c:pt>
                <c:pt idx="3841">
                  <c:v>40.181609999999999</c:v>
                </c:pt>
                <c:pt idx="3842">
                  <c:v>40.179551666666654</c:v>
                </c:pt>
                <c:pt idx="3843">
                  <c:v>40.172614999999986</c:v>
                </c:pt>
                <c:pt idx="3844">
                  <c:v>40.167331666666655</c:v>
                </c:pt>
                <c:pt idx="3845">
                  <c:v>40.162096666666663</c:v>
                </c:pt>
                <c:pt idx="3846">
                  <c:v>40.158968333333327</c:v>
                </c:pt>
                <c:pt idx="3847">
                  <c:v>40.155295000000002</c:v>
                </c:pt>
                <c:pt idx="3848">
                  <c:v>40.149653333333326</c:v>
                </c:pt>
                <c:pt idx="3849">
                  <c:v>40.148606666666666</c:v>
                </c:pt>
                <c:pt idx="3850">
                  <c:v>40.142370000000014</c:v>
                </c:pt>
                <c:pt idx="3851">
                  <c:v>40.06601666666667</c:v>
                </c:pt>
                <c:pt idx="3852">
                  <c:v>40.137846666666668</c:v>
                </c:pt>
                <c:pt idx="3853">
                  <c:v>40.131411666666665</c:v>
                </c:pt>
                <c:pt idx="3854">
                  <c:v>40.129713333333342</c:v>
                </c:pt>
                <c:pt idx="3855">
                  <c:v>40.129551666666678</c:v>
                </c:pt>
                <c:pt idx="3856">
                  <c:v>40.123425000000005</c:v>
                </c:pt>
                <c:pt idx="3857">
                  <c:v>40.119338333333339</c:v>
                </c:pt>
                <c:pt idx="3858">
                  <c:v>40.117065000000011</c:v>
                </c:pt>
                <c:pt idx="3859">
                  <c:v>40.110776666666666</c:v>
                </c:pt>
                <c:pt idx="3860">
                  <c:v>40.10541666666667</c:v>
                </c:pt>
                <c:pt idx="3861">
                  <c:v>40.099163333333344</c:v>
                </c:pt>
                <c:pt idx="3862">
                  <c:v>40.094813333333335</c:v>
                </c:pt>
                <c:pt idx="3863">
                  <c:v>40.087344999999985</c:v>
                </c:pt>
                <c:pt idx="3864">
                  <c:v>40.081961666666672</c:v>
                </c:pt>
                <c:pt idx="3865">
                  <c:v>40.076801666666661</c:v>
                </c:pt>
                <c:pt idx="3866">
                  <c:v>40.072376666666663</c:v>
                </c:pt>
                <c:pt idx="3867">
                  <c:v>40.068313333333322</c:v>
                </c:pt>
                <c:pt idx="3868">
                  <c:v>40.060726666666675</c:v>
                </c:pt>
                <c:pt idx="3869">
                  <c:v>40.058214999999997</c:v>
                </c:pt>
                <c:pt idx="3870">
                  <c:v>40.05341833333334</c:v>
                </c:pt>
                <c:pt idx="3871">
                  <c:v>40.053333333333327</c:v>
                </c:pt>
                <c:pt idx="3872">
                  <c:v>40.052236666666673</c:v>
                </c:pt>
                <c:pt idx="3873">
                  <c:v>40.051461666666668</c:v>
                </c:pt>
                <c:pt idx="3874">
                  <c:v>40.047945000000006</c:v>
                </c:pt>
                <c:pt idx="3875">
                  <c:v>40.042531666666648</c:v>
                </c:pt>
                <c:pt idx="3876">
                  <c:v>40.035550000000008</c:v>
                </c:pt>
                <c:pt idx="3877">
                  <c:v>40.032235</c:v>
                </c:pt>
                <c:pt idx="3878">
                  <c:v>40.030118333333334</c:v>
                </c:pt>
                <c:pt idx="3879">
                  <c:v>40.024543333333341</c:v>
                </c:pt>
                <c:pt idx="3880">
                  <c:v>40.021578333333323</c:v>
                </c:pt>
                <c:pt idx="3881">
                  <c:v>40.014311666666664</c:v>
                </c:pt>
                <c:pt idx="3882">
                  <c:v>40.010420000000003</c:v>
                </c:pt>
                <c:pt idx="3883">
                  <c:v>40.003116666666671</c:v>
                </c:pt>
                <c:pt idx="3884">
                  <c:v>40.000006666666678</c:v>
                </c:pt>
                <c:pt idx="3885">
                  <c:v>39.999535000000009</c:v>
                </c:pt>
                <c:pt idx="3886">
                  <c:v>39.99575333333334</c:v>
                </c:pt>
                <c:pt idx="3887">
                  <c:v>39.992363333333337</c:v>
                </c:pt>
                <c:pt idx="3888">
                  <c:v>39.991758333333344</c:v>
                </c:pt>
                <c:pt idx="3889">
                  <c:v>39.990508333333331</c:v>
                </c:pt>
                <c:pt idx="3890">
                  <c:v>39.985628333333352</c:v>
                </c:pt>
                <c:pt idx="3891">
                  <c:v>39.978673333333326</c:v>
                </c:pt>
                <c:pt idx="3892">
                  <c:v>39.972485000000013</c:v>
                </c:pt>
                <c:pt idx="3893">
                  <c:v>39.966676666666672</c:v>
                </c:pt>
                <c:pt idx="3894">
                  <c:v>39.960606666666656</c:v>
                </c:pt>
                <c:pt idx="3895">
                  <c:v>39.95844166666668</c:v>
                </c:pt>
                <c:pt idx="3896">
                  <c:v>39.953138333333328</c:v>
                </c:pt>
                <c:pt idx="3897">
                  <c:v>39.948250000000002</c:v>
                </c:pt>
                <c:pt idx="3898">
                  <c:v>39.945489999999992</c:v>
                </c:pt>
                <c:pt idx="3899">
                  <c:v>39.939369999999982</c:v>
                </c:pt>
                <c:pt idx="3900">
                  <c:v>39.935170000000006</c:v>
                </c:pt>
                <c:pt idx="3901">
                  <c:v>39.932803333333332</c:v>
                </c:pt>
                <c:pt idx="3902">
                  <c:v>39.926523333333328</c:v>
                </c:pt>
                <c:pt idx="3903">
                  <c:v>39.922483333333339</c:v>
                </c:pt>
                <c:pt idx="3904">
                  <c:v>39.919998333333318</c:v>
                </c:pt>
                <c:pt idx="3905">
                  <c:v>39.921591666666671</c:v>
                </c:pt>
                <c:pt idx="3906">
                  <c:v>39.915515000000006</c:v>
                </c:pt>
                <c:pt idx="3907">
                  <c:v>39.913223333333328</c:v>
                </c:pt>
                <c:pt idx="3908">
                  <c:v>39.912476666666656</c:v>
                </c:pt>
                <c:pt idx="3909">
                  <c:v>39.907303333333331</c:v>
                </c:pt>
                <c:pt idx="3910">
                  <c:v>39.902445000000014</c:v>
                </c:pt>
                <c:pt idx="3911">
                  <c:v>39.898323333333344</c:v>
                </c:pt>
                <c:pt idx="3912">
                  <c:v>39.891775000000017</c:v>
                </c:pt>
                <c:pt idx="3913">
                  <c:v>39.886770000000006</c:v>
                </c:pt>
                <c:pt idx="3914">
                  <c:v>39.881626666666662</c:v>
                </c:pt>
                <c:pt idx="3915">
                  <c:v>39.880638333333337</c:v>
                </c:pt>
                <c:pt idx="3916">
                  <c:v>39.878916666666655</c:v>
                </c:pt>
                <c:pt idx="3917">
                  <c:v>39.87612</c:v>
                </c:pt>
                <c:pt idx="3918">
                  <c:v>39.867380000000004</c:v>
                </c:pt>
                <c:pt idx="3919">
                  <c:v>39.865238333333352</c:v>
                </c:pt>
                <c:pt idx="3920">
                  <c:v>39.864963333333314</c:v>
                </c:pt>
                <c:pt idx="3921">
                  <c:v>39.863926666666671</c:v>
                </c:pt>
                <c:pt idx="3922">
                  <c:v>39.864188333333338</c:v>
                </c:pt>
                <c:pt idx="3923">
                  <c:v>39.858666666666657</c:v>
                </c:pt>
                <c:pt idx="3924">
                  <c:v>39.856524999999991</c:v>
                </c:pt>
                <c:pt idx="3925">
                  <c:v>39.850674999999988</c:v>
                </c:pt>
                <c:pt idx="3926">
                  <c:v>39.850065000000008</c:v>
                </c:pt>
                <c:pt idx="3927">
                  <c:v>39.84599</c:v>
                </c:pt>
                <c:pt idx="3928">
                  <c:v>39.839776666666666</c:v>
                </c:pt>
                <c:pt idx="3929">
                  <c:v>39.833948333333325</c:v>
                </c:pt>
                <c:pt idx="3930">
                  <c:v>39.830376666666673</c:v>
                </c:pt>
                <c:pt idx="3931">
                  <c:v>39.824828333333315</c:v>
                </c:pt>
                <c:pt idx="3932">
                  <c:v>39.818843333333334</c:v>
                </c:pt>
                <c:pt idx="3933">
                  <c:v>39.817260000000012</c:v>
                </c:pt>
                <c:pt idx="3934">
                  <c:v>39.814641666666667</c:v>
                </c:pt>
                <c:pt idx="3935">
                  <c:v>39.812523333333324</c:v>
                </c:pt>
                <c:pt idx="3936">
                  <c:v>39.810813333333321</c:v>
                </c:pt>
                <c:pt idx="3937">
                  <c:v>39.807236666666647</c:v>
                </c:pt>
                <c:pt idx="3938">
                  <c:v>39.80274333333336</c:v>
                </c:pt>
                <c:pt idx="3939">
                  <c:v>39.80199333333335</c:v>
                </c:pt>
                <c:pt idx="3940">
                  <c:v>39.801428333333327</c:v>
                </c:pt>
                <c:pt idx="3941">
                  <c:v>39.801581666666657</c:v>
                </c:pt>
                <c:pt idx="3942">
                  <c:v>39.794623333333327</c:v>
                </c:pt>
                <c:pt idx="3943">
                  <c:v>39.789400000000008</c:v>
                </c:pt>
                <c:pt idx="3944">
                  <c:v>39.786264999999993</c:v>
                </c:pt>
                <c:pt idx="3945">
                  <c:v>39.786285000000007</c:v>
                </c:pt>
                <c:pt idx="3946">
                  <c:v>39.782423333333327</c:v>
                </c:pt>
                <c:pt idx="3947">
                  <c:v>39.776253333333337</c:v>
                </c:pt>
                <c:pt idx="3948">
                  <c:v>39.774191666666667</c:v>
                </c:pt>
                <c:pt idx="3949">
                  <c:v>39.769858333333325</c:v>
                </c:pt>
                <c:pt idx="3950">
                  <c:v>39.765084999999992</c:v>
                </c:pt>
                <c:pt idx="3951">
                  <c:v>39.762704999999997</c:v>
                </c:pt>
                <c:pt idx="3952">
                  <c:v>39.757768333333352</c:v>
                </c:pt>
                <c:pt idx="3953">
                  <c:v>39.756454999999988</c:v>
                </c:pt>
                <c:pt idx="3954">
                  <c:v>39.75316999999999</c:v>
                </c:pt>
                <c:pt idx="3955">
                  <c:v>39.751668333333335</c:v>
                </c:pt>
                <c:pt idx="3956">
                  <c:v>39.747419999999991</c:v>
                </c:pt>
                <c:pt idx="3957">
                  <c:v>39.747668333333337</c:v>
                </c:pt>
                <c:pt idx="3958">
                  <c:v>39.744563333333332</c:v>
                </c:pt>
                <c:pt idx="3959">
                  <c:v>39.739709999999995</c:v>
                </c:pt>
                <c:pt idx="3960">
                  <c:v>39.734453333333342</c:v>
                </c:pt>
                <c:pt idx="3961">
                  <c:v>39.732714999999999</c:v>
                </c:pt>
                <c:pt idx="3962">
                  <c:v>39.728785000000016</c:v>
                </c:pt>
                <c:pt idx="3963">
                  <c:v>39.725463333333337</c:v>
                </c:pt>
                <c:pt idx="3964">
                  <c:v>39.722340000000003</c:v>
                </c:pt>
                <c:pt idx="3965">
                  <c:v>39.721885</c:v>
                </c:pt>
                <c:pt idx="3966">
                  <c:v>39.716793333333335</c:v>
                </c:pt>
                <c:pt idx="3967">
                  <c:v>39.71298666666668</c:v>
                </c:pt>
                <c:pt idx="3968">
                  <c:v>39.711073333333324</c:v>
                </c:pt>
                <c:pt idx="3969">
                  <c:v>39.706196666666663</c:v>
                </c:pt>
                <c:pt idx="3970">
                  <c:v>39.701961666666662</c:v>
                </c:pt>
                <c:pt idx="3971">
                  <c:v>39.698906666666666</c:v>
                </c:pt>
                <c:pt idx="3972">
                  <c:v>39.694384999999997</c:v>
                </c:pt>
                <c:pt idx="3973">
                  <c:v>39.692943333333332</c:v>
                </c:pt>
                <c:pt idx="3974">
                  <c:v>39.68887500000001</c:v>
                </c:pt>
                <c:pt idx="3975">
                  <c:v>39.691353333333332</c:v>
                </c:pt>
                <c:pt idx="3976">
                  <c:v>39.688009999999984</c:v>
                </c:pt>
                <c:pt idx="3977">
                  <c:v>39.683960000000006</c:v>
                </c:pt>
                <c:pt idx="3978">
                  <c:v>39.681323333333332</c:v>
                </c:pt>
                <c:pt idx="3979">
                  <c:v>39.676505000000006</c:v>
                </c:pt>
                <c:pt idx="3980">
                  <c:v>39.67397333333335</c:v>
                </c:pt>
                <c:pt idx="3981">
                  <c:v>39.66769</c:v>
                </c:pt>
                <c:pt idx="3982">
                  <c:v>39.661493333333318</c:v>
                </c:pt>
                <c:pt idx="3983">
                  <c:v>39.659221666666674</c:v>
                </c:pt>
                <c:pt idx="3984">
                  <c:v>39.655549999999991</c:v>
                </c:pt>
                <c:pt idx="3985">
                  <c:v>39.653406666666662</c:v>
                </c:pt>
                <c:pt idx="3986">
                  <c:v>39.650053333333325</c:v>
                </c:pt>
                <c:pt idx="3987">
                  <c:v>39.645935000000001</c:v>
                </c:pt>
                <c:pt idx="3988">
                  <c:v>39.640716666666655</c:v>
                </c:pt>
                <c:pt idx="3989">
                  <c:v>39.636968333333343</c:v>
                </c:pt>
                <c:pt idx="3990">
                  <c:v>39.637763333333318</c:v>
                </c:pt>
                <c:pt idx="3991">
                  <c:v>39.639163333333322</c:v>
                </c:pt>
                <c:pt idx="3992">
                  <c:v>39.63751333333331</c:v>
                </c:pt>
                <c:pt idx="3993">
                  <c:v>39.632996666666664</c:v>
                </c:pt>
                <c:pt idx="3994">
                  <c:v>39.630956666666656</c:v>
                </c:pt>
                <c:pt idx="3995">
                  <c:v>39.623181666666667</c:v>
                </c:pt>
                <c:pt idx="3996">
                  <c:v>39.617083333333333</c:v>
                </c:pt>
                <c:pt idx="3997">
                  <c:v>39.617991666666661</c:v>
                </c:pt>
                <c:pt idx="3998">
                  <c:v>39.615823333333324</c:v>
                </c:pt>
                <c:pt idx="3999">
                  <c:v>39.611190000000008</c:v>
                </c:pt>
                <c:pt idx="4000">
                  <c:v>39.60493166666668</c:v>
                </c:pt>
                <c:pt idx="4001">
                  <c:v>39.599146666666662</c:v>
                </c:pt>
                <c:pt idx="4002">
                  <c:v>39.592455000000008</c:v>
                </c:pt>
                <c:pt idx="4003">
                  <c:v>39.589878333333338</c:v>
                </c:pt>
                <c:pt idx="4004">
                  <c:v>39.587269999999982</c:v>
                </c:pt>
                <c:pt idx="4005">
                  <c:v>39.588341666666665</c:v>
                </c:pt>
                <c:pt idx="4006">
                  <c:v>39.590000000000011</c:v>
                </c:pt>
                <c:pt idx="4007">
                  <c:v>39.589851666666654</c:v>
                </c:pt>
                <c:pt idx="4008">
                  <c:v>39.58744833333332</c:v>
                </c:pt>
                <c:pt idx="4009">
                  <c:v>39.581013333333338</c:v>
                </c:pt>
                <c:pt idx="4010">
                  <c:v>39.575671666666672</c:v>
                </c:pt>
                <c:pt idx="4011">
                  <c:v>39.57222166666665</c:v>
                </c:pt>
                <c:pt idx="4012">
                  <c:v>39.568060000000024</c:v>
                </c:pt>
                <c:pt idx="4013">
                  <c:v>39.563928333333337</c:v>
                </c:pt>
                <c:pt idx="4014">
                  <c:v>39.558805</c:v>
                </c:pt>
                <c:pt idx="4015">
                  <c:v>39.555026666666684</c:v>
                </c:pt>
                <c:pt idx="4016">
                  <c:v>39.552363333333325</c:v>
                </c:pt>
                <c:pt idx="4017">
                  <c:v>39.548723333333328</c:v>
                </c:pt>
                <c:pt idx="4018">
                  <c:v>39.542825000000001</c:v>
                </c:pt>
                <c:pt idx="4019">
                  <c:v>39.537708333333349</c:v>
                </c:pt>
                <c:pt idx="4020">
                  <c:v>39.534676666666677</c:v>
                </c:pt>
                <c:pt idx="4021">
                  <c:v>39.532469999999996</c:v>
                </c:pt>
                <c:pt idx="4022">
                  <c:v>39.527450000000002</c:v>
                </c:pt>
                <c:pt idx="4023">
                  <c:v>39.52631333333332</c:v>
                </c:pt>
                <c:pt idx="4024">
                  <c:v>39.526651666666673</c:v>
                </c:pt>
                <c:pt idx="4025">
                  <c:v>39.52636833333333</c:v>
                </c:pt>
                <c:pt idx="4026">
                  <c:v>39.522628333333344</c:v>
                </c:pt>
                <c:pt idx="4027">
                  <c:v>39.516268333333322</c:v>
                </c:pt>
                <c:pt idx="4028">
                  <c:v>39.515533333333337</c:v>
                </c:pt>
                <c:pt idx="4029">
                  <c:v>39.513386666666683</c:v>
                </c:pt>
                <c:pt idx="4030">
                  <c:v>39.511576666666656</c:v>
                </c:pt>
                <c:pt idx="4031">
                  <c:v>39.507491666666674</c:v>
                </c:pt>
                <c:pt idx="4032">
                  <c:v>39.505055000000013</c:v>
                </c:pt>
                <c:pt idx="4033">
                  <c:v>39.498546666666677</c:v>
                </c:pt>
                <c:pt idx="4034">
                  <c:v>39.497149999999991</c:v>
                </c:pt>
                <c:pt idx="4035">
                  <c:v>39.49236333333333</c:v>
                </c:pt>
                <c:pt idx="4036">
                  <c:v>39.489511666666658</c:v>
                </c:pt>
                <c:pt idx="4037">
                  <c:v>39.489908333333332</c:v>
                </c:pt>
                <c:pt idx="4038">
                  <c:v>39.485611666666678</c:v>
                </c:pt>
                <c:pt idx="4039">
                  <c:v>39.48343999999998</c:v>
                </c:pt>
                <c:pt idx="4040">
                  <c:v>39.480576666666678</c:v>
                </c:pt>
                <c:pt idx="4041">
                  <c:v>39.478821666666661</c:v>
                </c:pt>
                <c:pt idx="4042">
                  <c:v>39.478153333333339</c:v>
                </c:pt>
                <c:pt idx="4043">
                  <c:v>39.476261666666673</c:v>
                </c:pt>
                <c:pt idx="4044">
                  <c:v>39.471113333333321</c:v>
                </c:pt>
                <c:pt idx="4045">
                  <c:v>39.465138333333343</c:v>
                </c:pt>
                <c:pt idx="4046">
                  <c:v>39.460923333333341</c:v>
                </c:pt>
                <c:pt idx="4047">
                  <c:v>39.455821666666672</c:v>
                </c:pt>
                <c:pt idx="4048">
                  <c:v>39.455998333333334</c:v>
                </c:pt>
                <c:pt idx="4049">
                  <c:v>39.452028333333324</c:v>
                </c:pt>
                <c:pt idx="4050">
                  <c:v>39.447903333333336</c:v>
                </c:pt>
                <c:pt idx="4051">
                  <c:v>39.446963333333329</c:v>
                </c:pt>
                <c:pt idx="4052">
                  <c:v>39.443323333333332</c:v>
                </c:pt>
                <c:pt idx="4053">
                  <c:v>39.440540000000013</c:v>
                </c:pt>
                <c:pt idx="4054">
                  <c:v>39.441203333333334</c:v>
                </c:pt>
                <c:pt idx="4055">
                  <c:v>39.440643333333327</c:v>
                </c:pt>
                <c:pt idx="4056">
                  <c:v>39.436021666666662</c:v>
                </c:pt>
                <c:pt idx="4057">
                  <c:v>39.431638333333325</c:v>
                </c:pt>
                <c:pt idx="4058">
                  <c:v>39.428188333333324</c:v>
                </c:pt>
                <c:pt idx="4059">
                  <c:v>39.423303333333351</c:v>
                </c:pt>
                <c:pt idx="4060">
                  <c:v>39.417236666666653</c:v>
                </c:pt>
                <c:pt idx="4061">
                  <c:v>39.408758333333338</c:v>
                </c:pt>
                <c:pt idx="4062">
                  <c:v>39.407573333333332</c:v>
                </c:pt>
                <c:pt idx="4063">
                  <c:v>39.406494999999993</c:v>
                </c:pt>
                <c:pt idx="4064">
                  <c:v>39.403561666666668</c:v>
                </c:pt>
                <c:pt idx="4065">
                  <c:v>39.399809999999988</c:v>
                </c:pt>
                <c:pt idx="4066">
                  <c:v>39.396821666666668</c:v>
                </c:pt>
                <c:pt idx="4067">
                  <c:v>39.39786999999999</c:v>
                </c:pt>
                <c:pt idx="4068">
                  <c:v>39.392858333333344</c:v>
                </c:pt>
                <c:pt idx="4069">
                  <c:v>39.392561666666658</c:v>
                </c:pt>
                <c:pt idx="4070">
                  <c:v>39.39217</c:v>
                </c:pt>
                <c:pt idx="4071">
                  <c:v>39.387185000000002</c:v>
                </c:pt>
                <c:pt idx="4072">
                  <c:v>39.380898333333342</c:v>
                </c:pt>
                <c:pt idx="4073">
                  <c:v>39.378616666666666</c:v>
                </c:pt>
                <c:pt idx="4074">
                  <c:v>39.37283333333334</c:v>
                </c:pt>
                <c:pt idx="4075">
                  <c:v>39.373114999999999</c:v>
                </c:pt>
                <c:pt idx="4076">
                  <c:v>39.37189</c:v>
                </c:pt>
                <c:pt idx="4077">
                  <c:v>39.370368333333325</c:v>
                </c:pt>
                <c:pt idx="4078">
                  <c:v>39.36499666666667</c:v>
                </c:pt>
                <c:pt idx="4079">
                  <c:v>39.363445000000006</c:v>
                </c:pt>
                <c:pt idx="4080">
                  <c:v>39.361386666666675</c:v>
                </c:pt>
                <c:pt idx="4081">
                  <c:v>39.360539999999986</c:v>
                </c:pt>
                <c:pt idx="4082">
                  <c:v>39.359100000000005</c:v>
                </c:pt>
                <c:pt idx="4083">
                  <c:v>39.355641666666671</c:v>
                </c:pt>
                <c:pt idx="4084">
                  <c:v>39.351631666666655</c:v>
                </c:pt>
                <c:pt idx="4085">
                  <c:v>39.347541666666665</c:v>
                </c:pt>
                <c:pt idx="4086">
                  <c:v>39.343316666666659</c:v>
                </c:pt>
                <c:pt idx="4087">
                  <c:v>39.340438333333346</c:v>
                </c:pt>
                <c:pt idx="4088">
                  <c:v>39.334823333333333</c:v>
                </c:pt>
                <c:pt idx="4089">
                  <c:v>39.331928333333344</c:v>
                </c:pt>
                <c:pt idx="4090">
                  <c:v>39.329598333333337</c:v>
                </c:pt>
                <c:pt idx="4091">
                  <c:v>39.327716666666667</c:v>
                </c:pt>
                <c:pt idx="4092">
                  <c:v>39.323296666666678</c:v>
                </c:pt>
                <c:pt idx="4093">
                  <c:v>39.321609999999993</c:v>
                </c:pt>
                <c:pt idx="4094">
                  <c:v>39.317601666666661</c:v>
                </c:pt>
                <c:pt idx="4095">
                  <c:v>39.317329999999998</c:v>
                </c:pt>
                <c:pt idx="4096">
                  <c:v>39.318061666666658</c:v>
                </c:pt>
                <c:pt idx="4097">
                  <c:v>39.317040000000006</c:v>
                </c:pt>
                <c:pt idx="4098">
                  <c:v>39.316258333333344</c:v>
                </c:pt>
                <c:pt idx="4099">
                  <c:v>39.310371666666676</c:v>
                </c:pt>
                <c:pt idx="4100">
                  <c:v>39.306444999999989</c:v>
                </c:pt>
                <c:pt idx="4101">
                  <c:v>39.305148333333335</c:v>
                </c:pt>
                <c:pt idx="4102">
                  <c:v>39.302784999999993</c:v>
                </c:pt>
                <c:pt idx="4103">
                  <c:v>39.299163333333333</c:v>
                </c:pt>
                <c:pt idx="4104">
                  <c:v>39.292838333333329</c:v>
                </c:pt>
                <c:pt idx="4105">
                  <c:v>39.289841666666668</c:v>
                </c:pt>
                <c:pt idx="4106">
                  <c:v>39.288021666666673</c:v>
                </c:pt>
                <c:pt idx="4107">
                  <c:v>39.286243333333346</c:v>
                </c:pt>
                <c:pt idx="4108">
                  <c:v>39.283308333333352</c:v>
                </c:pt>
                <c:pt idx="4109">
                  <c:v>39.281196666666673</c:v>
                </c:pt>
                <c:pt idx="4110">
                  <c:v>39.277871666666663</c:v>
                </c:pt>
                <c:pt idx="4111">
                  <c:v>39.275988333333324</c:v>
                </c:pt>
                <c:pt idx="4112">
                  <c:v>39.275514999999999</c:v>
                </c:pt>
                <c:pt idx="4113">
                  <c:v>39.271968333333334</c:v>
                </c:pt>
                <c:pt idx="4114">
                  <c:v>39.271261666666668</c:v>
                </c:pt>
                <c:pt idx="4115">
                  <c:v>39.264438333333331</c:v>
                </c:pt>
                <c:pt idx="4116">
                  <c:v>39.260263333333334</c:v>
                </c:pt>
                <c:pt idx="4117">
                  <c:v>39.254784999999998</c:v>
                </c:pt>
                <c:pt idx="4118">
                  <c:v>39.249953333333345</c:v>
                </c:pt>
                <c:pt idx="4119">
                  <c:v>39.246768333333328</c:v>
                </c:pt>
                <c:pt idx="4120">
                  <c:v>39.244321666666664</c:v>
                </c:pt>
                <c:pt idx="4121">
                  <c:v>39.240973333333336</c:v>
                </c:pt>
                <c:pt idx="4122">
                  <c:v>39.236364999999992</c:v>
                </c:pt>
                <c:pt idx="4123">
                  <c:v>39.233916666666687</c:v>
                </c:pt>
                <c:pt idx="4124">
                  <c:v>39.23059833333334</c:v>
                </c:pt>
                <c:pt idx="4125">
                  <c:v>39.229566666666663</c:v>
                </c:pt>
                <c:pt idx="4126">
                  <c:v>39.228791666666666</c:v>
                </c:pt>
                <c:pt idx="4127">
                  <c:v>39.225383333333326</c:v>
                </c:pt>
                <c:pt idx="4128">
                  <c:v>39.221829999999997</c:v>
                </c:pt>
                <c:pt idx="4129">
                  <c:v>39.22261666666666</c:v>
                </c:pt>
                <c:pt idx="4130">
                  <c:v>39.223586666666662</c:v>
                </c:pt>
                <c:pt idx="4131">
                  <c:v>39.217019999999984</c:v>
                </c:pt>
                <c:pt idx="4132">
                  <c:v>39.212416666666648</c:v>
                </c:pt>
                <c:pt idx="4133">
                  <c:v>39.210903333333327</c:v>
                </c:pt>
                <c:pt idx="4134">
                  <c:v>39.208683333333312</c:v>
                </c:pt>
                <c:pt idx="4135">
                  <c:v>39.203911666666684</c:v>
                </c:pt>
                <c:pt idx="4136">
                  <c:v>39.19701833333334</c:v>
                </c:pt>
                <c:pt idx="4137">
                  <c:v>39.197065000000002</c:v>
                </c:pt>
                <c:pt idx="4138">
                  <c:v>39.195260000000005</c:v>
                </c:pt>
                <c:pt idx="4139">
                  <c:v>39.193660000000008</c:v>
                </c:pt>
                <c:pt idx="4140">
                  <c:v>39.191201666666664</c:v>
                </c:pt>
                <c:pt idx="4141">
                  <c:v>39.182878333333328</c:v>
                </c:pt>
                <c:pt idx="4142">
                  <c:v>39.180243333333337</c:v>
                </c:pt>
                <c:pt idx="4143">
                  <c:v>39.178778333333334</c:v>
                </c:pt>
                <c:pt idx="4144">
                  <c:v>39.178084999999996</c:v>
                </c:pt>
                <c:pt idx="4145">
                  <c:v>39.177229999999994</c:v>
                </c:pt>
                <c:pt idx="4146">
                  <c:v>39.174428333333331</c:v>
                </c:pt>
                <c:pt idx="4147">
                  <c:v>39.171836666666664</c:v>
                </c:pt>
                <c:pt idx="4148">
                  <c:v>39.165441666666666</c:v>
                </c:pt>
                <c:pt idx="4149">
                  <c:v>39.16283</c:v>
                </c:pt>
                <c:pt idx="4150">
                  <c:v>39.158080000000005</c:v>
                </c:pt>
                <c:pt idx="4151">
                  <c:v>39.153053333333325</c:v>
                </c:pt>
                <c:pt idx="4152">
                  <c:v>39.149544999999989</c:v>
                </c:pt>
                <c:pt idx="4153">
                  <c:v>39.147710000000004</c:v>
                </c:pt>
                <c:pt idx="4154">
                  <c:v>39.141954999999982</c:v>
                </c:pt>
                <c:pt idx="4155">
                  <c:v>39.139853333333335</c:v>
                </c:pt>
                <c:pt idx="4156">
                  <c:v>39.139978333333346</c:v>
                </c:pt>
                <c:pt idx="4157">
                  <c:v>39.138306666666651</c:v>
                </c:pt>
                <c:pt idx="4158">
                  <c:v>39.135056666666678</c:v>
                </c:pt>
                <c:pt idx="4159">
                  <c:v>39.134611666666665</c:v>
                </c:pt>
                <c:pt idx="4160">
                  <c:v>39.131653333333347</c:v>
                </c:pt>
                <c:pt idx="4161">
                  <c:v>39.130326666666669</c:v>
                </c:pt>
                <c:pt idx="4162">
                  <c:v>39.131521666666671</c:v>
                </c:pt>
                <c:pt idx="4163">
                  <c:v>39.129378333333328</c:v>
                </c:pt>
                <c:pt idx="4164">
                  <c:v>39.126116666666668</c:v>
                </c:pt>
                <c:pt idx="4165">
                  <c:v>39.122881666666665</c:v>
                </c:pt>
                <c:pt idx="4166">
                  <c:v>39.119264999999992</c:v>
                </c:pt>
                <c:pt idx="4167">
                  <c:v>39.114173333333333</c:v>
                </c:pt>
                <c:pt idx="4168">
                  <c:v>39.11079500000001</c:v>
                </c:pt>
                <c:pt idx="4169">
                  <c:v>39.109898333333341</c:v>
                </c:pt>
                <c:pt idx="4170">
                  <c:v>39.107626666666661</c:v>
                </c:pt>
                <c:pt idx="4171">
                  <c:v>39.105246666666666</c:v>
                </c:pt>
                <c:pt idx="4172">
                  <c:v>39.104060000000004</c:v>
                </c:pt>
                <c:pt idx="4173">
                  <c:v>39.101966666666662</c:v>
                </c:pt>
                <c:pt idx="4174">
                  <c:v>39.098621666666666</c:v>
                </c:pt>
                <c:pt idx="4175">
                  <c:v>39.094906666666667</c:v>
                </c:pt>
                <c:pt idx="4176">
                  <c:v>39.090723333333337</c:v>
                </c:pt>
                <c:pt idx="4177">
                  <c:v>39.090068333333335</c:v>
                </c:pt>
                <c:pt idx="4178">
                  <c:v>39.09161166666668</c:v>
                </c:pt>
                <c:pt idx="4179">
                  <c:v>39.091416666666653</c:v>
                </c:pt>
                <c:pt idx="4180">
                  <c:v>39.089690000000012</c:v>
                </c:pt>
                <c:pt idx="4181">
                  <c:v>39.086396666666666</c:v>
                </c:pt>
                <c:pt idx="4182">
                  <c:v>39.079100000000011</c:v>
                </c:pt>
                <c:pt idx="4183">
                  <c:v>39.075446666666657</c:v>
                </c:pt>
                <c:pt idx="4184">
                  <c:v>39.071981666666673</c:v>
                </c:pt>
                <c:pt idx="4185">
                  <c:v>39.070186666666686</c:v>
                </c:pt>
                <c:pt idx="4186">
                  <c:v>39.070731666666681</c:v>
                </c:pt>
                <c:pt idx="4187">
                  <c:v>39.067308333333351</c:v>
                </c:pt>
                <c:pt idx="4188">
                  <c:v>39.06418833333332</c:v>
                </c:pt>
                <c:pt idx="4189">
                  <c:v>39.062751666666664</c:v>
                </c:pt>
                <c:pt idx="4190">
                  <c:v>39.057260000000007</c:v>
                </c:pt>
                <c:pt idx="4191">
                  <c:v>39.053724999999993</c:v>
                </c:pt>
                <c:pt idx="4192">
                  <c:v>39.048475000000003</c:v>
                </c:pt>
                <c:pt idx="4193">
                  <c:v>39.047671666666666</c:v>
                </c:pt>
                <c:pt idx="4194">
                  <c:v>39.046801666666674</c:v>
                </c:pt>
                <c:pt idx="4195">
                  <c:v>39.044981666666672</c:v>
                </c:pt>
                <c:pt idx="4196">
                  <c:v>39.041613333333331</c:v>
                </c:pt>
                <c:pt idx="4197">
                  <c:v>39.040058333333356</c:v>
                </c:pt>
                <c:pt idx="4198">
                  <c:v>39.034718333333338</c:v>
                </c:pt>
                <c:pt idx="4199">
                  <c:v>39.030785000000002</c:v>
                </c:pt>
                <c:pt idx="4200">
                  <c:v>39.03094833333332</c:v>
                </c:pt>
                <c:pt idx="4201">
                  <c:v>39.02766666666669</c:v>
                </c:pt>
                <c:pt idx="4202">
                  <c:v>39.024599999999985</c:v>
                </c:pt>
                <c:pt idx="4203">
                  <c:v>39.022300000000001</c:v>
                </c:pt>
                <c:pt idx="4204">
                  <c:v>39.017898333333328</c:v>
                </c:pt>
                <c:pt idx="4205">
                  <c:v>39.010878333333338</c:v>
                </c:pt>
                <c:pt idx="4206">
                  <c:v>39.011748333333337</c:v>
                </c:pt>
                <c:pt idx="4207">
                  <c:v>39.012063333333323</c:v>
                </c:pt>
                <c:pt idx="4208">
                  <c:v>39.009255000000017</c:v>
                </c:pt>
                <c:pt idx="4209">
                  <c:v>39.007068333333329</c:v>
                </c:pt>
                <c:pt idx="4210">
                  <c:v>39.003686666666681</c:v>
                </c:pt>
                <c:pt idx="4211">
                  <c:v>38.997366666666643</c:v>
                </c:pt>
                <c:pt idx="4212">
                  <c:v>38.994828333333317</c:v>
                </c:pt>
                <c:pt idx="4213">
                  <c:v>38.992885000000001</c:v>
                </c:pt>
                <c:pt idx="4214">
                  <c:v>38.989616666666684</c:v>
                </c:pt>
                <c:pt idx="4215">
                  <c:v>38.988248333333338</c:v>
                </c:pt>
                <c:pt idx="4216">
                  <c:v>38.984329999999986</c:v>
                </c:pt>
                <c:pt idx="4217">
                  <c:v>38.980908333333325</c:v>
                </c:pt>
                <c:pt idx="4218">
                  <c:v>38.982419999999976</c:v>
                </c:pt>
                <c:pt idx="4219">
                  <c:v>38.976748333333326</c:v>
                </c:pt>
                <c:pt idx="4220">
                  <c:v>38.979566666666663</c:v>
                </c:pt>
                <c:pt idx="4221">
                  <c:v>38.980240000000002</c:v>
                </c:pt>
                <c:pt idx="4222">
                  <c:v>38.979609999999987</c:v>
                </c:pt>
                <c:pt idx="4223">
                  <c:v>38.979656666666671</c:v>
                </c:pt>
                <c:pt idx="4224">
                  <c:v>38.976971666666671</c:v>
                </c:pt>
                <c:pt idx="4225">
                  <c:v>38.976393333333334</c:v>
                </c:pt>
                <c:pt idx="4226">
                  <c:v>38.969673333333326</c:v>
                </c:pt>
                <c:pt idx="4227">
                  <c:v>38.962454999999999</c:v>
                </c:pt>
                <c:pt idx="4228">
                  <c:v>38.962626666666672</c:v>
                </c:pt>
                <c:pt idx="4229">
                  <c:v>38.95886666666668</c:v>
                </c:pt>
                <c:pt idx="4230">
                  <c:v>38.955928333333333</c:v>
                </c:pt>
                <c:pt idx="4231">
                  <c:v>38.951973333333328</c:v>
                </c:pt>
                <c:pt idx="4232">
                  <c:v>38.950026666666659</c:v>
                </c:pt>
                <c:pt idx="4233">
                  <c:v>38.947510000000008</c:v>
                </c:pt>
                <c:pt idx="4234">
                  <c:v>38.946918333333343</c:v>
                </c:pt>
                <c:pt idx="4235">
                  <c:v>38.945003333333361</c:v>
                </c:pt>
                <c:pt idx="4236">
                  <c:v>38.942199999999993</c:v>
                </c:pt>
                <c:pt idx="4237">
                  <c:v>38.937568333333353</c:v>
                </c:pt>
                <c:pt idx="4238">
                  <c:v>38.935219999999987</c:v>
                </c:pt>
                <c:pt idx="4239">
                  <c:v>38.933823333333329</c:v>
                </c:pt>
                <c:pt idx="4240">
                  <c:v>38.929545000000005</c:v>
                </c:pt>
                <c:pt idx="4241">
                  <c:v>38.927115000000008</c:v>
                </c:pt>
                <c:pt idx="4242">
                  <c:v>38.922870000000003</c:v>
                </c:pt>
                <c:pt idx="4243">
                  <c:v>38.92033499999998</c:v>
                </c:pt>
                <c:pt idx="4244">
                  <c:v>38.91758333333334</c:v>
                </c:pt>
                <c:pt idx="4245">
                  <c:v>38.910215000000001</c:v>
                </c:pt>
                <c:pt idx="4246">
                  <c:v>38.90654499999998</c:v>
                </c:pt>
                <c:pt idx="4247">
                  <c:v>38.904779999999995</c:v>
                </c:pt>
                <c:pt idx="4248">
                  <c:v>38.903745000000001</c:v>
                </c:pt>
                <c:pt idx="4249">
                  <c:v>38.901549999999993</c:v>
                </c:pt>
                <c:pt idx="4250">
                  <c:v>38.901808333333335</c:v>
                </c:pt>
                <c:pt idx="4251">
                  <c:v>38.901836666666668</c:v>
                </c:pt>
                <c:pt idx="4252">
                  <c:v>38.902216666666654</c:v>
                </c:pt>
                <c:pt idx="4253">
                  <c:v>38.901578333333333</c:v>
                </c:pt>
                <c:pt idx="4254">
                  <c:v>38.89564166666667</c:v>
                </c:pt>
                <c:pt idx="4255">
                  <c:v>38.893331666666661</c:v>
                </c:pt>
                <c:pt idx="4256">
                  <c:v>38.88913999999999</c:v>
                </c:pt>
                <c:pt idx="4257">
                  <c:v>38.885855000000014</c:v>
                </c:pt>
                <c:pt idx="4258">
                  <c:v>38.881409999999988</c:v>
                </c:pt>
                <c:pt idx="4259">
                  <c:v>38.879988333333323</c:v>
                </c:pt>
                <c:pt idx="4260">
                  <c:v>38.877601666666671</c:v>
                </c:pt>
                <c:pt idx="4261">
                  <c:v>38.873339999999992</c:v>
                </c:pt>
                <c:pt idx="4262">
                  <c:v>38.866369999999989</c:v>
                </c:pt>
                <c:pt idx="4263">
                  <c:v>38.864188333333331</c:v>
                </c:pt>
                <c:pt idx="4264">
                  <c:v>38.858663333333332</c:v>
                </c:pt>
                <c:pt idx="4265">
                  <c:v>38.857586666666663</c:v>
                </c:pt>
                <c:pt idx="4266">
                  <c:v>38.853255000000004</c:v>
                </c:pt>
                <c:pt idx="4267">
                  <c:v>38.850195000000006</c:v>
                </c:pt>
                <c:pt idx="4268">
                  <c:v>38.849131666666686</c:v>
                </c:pt>
                <c:pt idx="4269">
                  <c:v>38.848269999999992</c:v>
                </c:pt>
                <c:pt idx="4270">
                  <c:v>38.843376666666657</c:v>
                </c:pt>
                <c:pt idx="4271">
                  <c:v>38.840721666666674</c:v>
                </c:pt>
                <c:pt idx="4272">
                  <c:v>38.837589999999992</c:v>
                </c:pt>
                <c:pt idx="4273">
                  <c:v>38.832593333333321</c:v>
                </c:pt>
                <c:pt idx="4274">
                  <c:v>38.828638333333338</c:v>
                </c:pt>
                <c:pt idx="4275">
                  <c:v>38.822673333333327</c:v>
                </c:pt>
                <c:pt idx="4276">
                  <c:v>38.821636666666663</c:v>
                </c:pt>
                <c:pt idx="4277">
                  <c:v>38.821190000000009</c:v>
                </c:pt>
                <c:pt idx="4278">
                  <c:v>38.817976666666667</c:v>
                </c:pt>
                <c:pt idx="4279">
                  <c:v>38.815490000000018</c:v>
                </c:pt>
                <c:pt idx="4280">
                  <c:v>38.815166666666663</c:v>
                </c:pt>
                <c:pt idx="4281">
                  <c:v>38.815191666666671</c:v>
                </c:pt>
                <c:pt idx="4282">
                  <c:v>38.811229999999995</c:v>
                </c:pt>
                <c:pt idx="4283">
                  <c:v>38.809281666666656</c:v>
                </c:pt>
                <c:pt idx="4284">
                  <c:v>38.805623333333337</c:v>
                </c:pt>
                <c:pt idx="4285">
                  <c:v>38.803763333333343</c:v>
                </c:pt>
                <c:pt idx="4286">
                  <c:v>38.803465000000003</c:v>
                </c:pt>
                <c:pt idx="4287">
                  <c:v>38.800766666666682</c:v>
                </c:pt>
                <c:pt idx="4288">
                  <c:v>38.795358333333333</c:v>
                </c:pt>
                <c:pt idx="4289">
                  <c:v>38.791641666666671</c:v>
                </c:pt>
                <c:pt idx="4290">
                  <c:v>38.787768333333339</c:v>
                </c:pt>
                <c:pt idx="4291">
                  <c:v>38.784219999999998</c:v>
                </c:pt>
                <c:pt idx="4292">
                  <c:v>38.77981333333333</c:v>
                </c:pt>
                <c:pt idx="4293">
                  <c:v>38.778024999999992</c:v>
                </c:pt>
                <c:pt idx="4294">
                  <c:v>38.778278333333333</c:v>
                </c:pt>
                <c:pt idx="4295">
                  <c:v>38.780963333333347</c:v>
                </c:pt>
                <c:pt idx="4296">
                  <c:v>38.780963333333332</c:v>
                </c:pt>
                <c:pt idx="4297">
                  <c:v>38.779869999999981</c:v>
                </c:pt>
                <c:pt idx="4298">
                  <c:v>38.775658333333332</c:v>
                </c:pt>
                <c:pt idx="4299">
                  <c:v>38.771768333333334</c:v>
                </c:pt>
                <c:pt idx="4300">
                  <c:v>38.76932</c:v>
                </c:pt>
                <c:pt idx="4301">
                  <c:v>38.763558333333329</c:v>
                </c:pt>
                <c:pt idx="4302">
                  <c:v>38.760816666666663</c:v>
                </c:pt>
                <c:pt idx="4303">
                  <c:v>38.757876666666675</c:v>
                </c:pt>
                <c:pt idx="4304">
                  <c:v>38.757668333333321</c:v>
                </c:pt>
                <c:pt idx="4305">
                  <c:v>38.752630000000003</c:v>
                </c:pt>
                <c:pt idx="4306">
                  <c:v>38.748066666666674</c:v>
                </c:pt>
                <c:pt idx="4307">
                  <c:v>38.74467666666667</c:v>
                </c:pt>
                <c:pt idx="4308">
                  <c:v>38.743483333333316</c:v>
                </c:pt>
                <c:pt idx="4309">
                  <c:v>38.742963333333343</c:v>
                </c:pt>
                <c:pt idx="4310">
                  <c:v>38.740284999999986</c:v>
                </c:pt>
                <c:pt idx="4311">
                  <c:v>38.739355000000003</c:v>
                </c:pt>
                <c:pt idx="4312">
                  <c:v>38.740111666666671</c:v>
                </c:pt>
                <c:pt idx="4313">
                  <c:v>38.734915000000015</c:v>
                </c:pt>
                <c:pt idx="4314">
                  <c:v>38.731861666666667</c:v>
                </c:pt>
                <c:pt idx="4315">
                  <c:v>38.725368333333329</c:v>
                </c:pt>
                <c:pt idx="4316">
                  <c:v>38.723433333333325</c:v>
                </c:pt>
                <c:pt idx="4317">
                  <c:v>38.719021666666656</c:v>
                </c:pt>
                <c:pt idx="4318">
                  <c:v>38.715974999999979</c:v>
                </c:pt>
                <c:pt idx="4319">
                  <c:v>38.709415000000007</c:v>
                </c:pt>
                <c:pt idx="4320">
                  <c:v>38.707355000000007</c:v>
                </c:pt>
                <c:pt idx="4321">
                  <c:v>38.702821666666651</c:v>
                </c:pt>
                <c:pt idx="4322">
                  <c:v>38.698930000000011</c:v>
                </c:pt>
                <c:pt idx="4323">
                  <c:v>38.695349999999998</c:v>
                </c:pt>
                <c:pt idx="4324">
                  <c:v>38.696194999999996</c:v>
                </c:pt>
                <c:pt idx="4325">
                  <c:v>38.695433333333341</c:v>
                </c:pt>
                <c:pt idx="4326">
                  <c:v>38.690071666666668</c:v>
                </c:pt>
                <c:pt idx="4327">
                  <c:v>38.69212499999999</c:v>
                </c:pt>
                <c:pt idx="4328">
                  <c:v>38.690271666666675</c:v>
                </c:pt>
                <c:pt idx="4329">
                  <c:v>38.68833999999999</c:v>
                </c:pt>
                <c:pt idx="4330">
                  <c:v>38.684201666666674</c:v>
                </c:pt>
                <c:pt idx="4331">
                  <c:v>38.682043333333333</c:v>
                </c:pt>
                <c:pt idx="4332">
                  <c:v>38.679673333333326</c:v>
                </c:pt>
                <c:pt idx="4333">
                  <c:v>38.675728333333339</c:v>
                </c:pt>
                <c:pt idx="4334">
                  <c:v>38.67221</c:v>
                </c:pt>
                <c:pt idx="4335">
                  <c:v>38.672285000000016</c:v>
                </c:pt>
                <c:pt idx="4336">
                  <c:v>38.669305000000008</c:v>
                </c:pt>
                <c:pt idx="4337">
                  <c:v>38.665475000000001</c:v>
                </c:pt>
                <c:pt idx="4338">
                  <c:v>38.662943333333331</c:v>
                </c:pt>
                <c:pt idx="4339">
                  <c:v>38.660039999999995</c:v>
                </c:pt>
                <c:pt idx="4340">
                  <c:v>38.65749499999999</c:v>
                </c:pt>
                <c:pt idx="4341">
                  <c:v>38.653378333333336</c:v>
                </c:pt>
                <c:pt idx="4342">
                  <c:v>38.65292166666665</c:v>
                </c:pt>
                <c:pt idx="4343">
                  <c:v>38.653648333333322</c:v>
                </c:pt>
                <c:pt idx="4344">
                  <c:v>38.650539999999999</c:v>
                </c:pt>
                <c:pt idx="4345">
                  <c:v>38.646706666666653</c:v>
                </c:pt>
                <c:pt idx="4346">
                  <c:v>38.644205000000021</c:v>
                </c:pt>
                <c:pt idx="4347">
                  <c:v>38.641846666666659</c:v>
                </c:pt>
                <c:pt idx="4348">
                  <c:v>38.63933999999999</c:v>
                </c:pt>
                <c:pt idx="4349">
                  <c:v>38.637526666666659</c:v>
                </c:pt>
                <c:pt idx="4350">
                  <c:v>38.637129999999999</c:v>
                </c:pt>
                <c:pt idx="4351">
                  <c:v>38.631826666666676</c:v>
                </c:pt>
                <c:pt idx="4352">
                  <c:v>38.626700000000007</c:v>
                </c:pt>
                <c:pt idx="4353">
                  <c:v>38.621153333333318</c:v>
                </c:pt>
                <c:pt idx="4354">
                  <c:v>38.617423333333328</c:v>
                </c:pt>
                <c:pt idx="4355">
                  <c:v>38.612578333333332</c:v>
                </c:pt>
                <c:pt idx="4356">
                  <c:v>38.608831666666667</c:v>
                </c:pt>
                <c:pt idx="4357">
                  <c:v>38.605030000000006</c:v>
                </c:pt>
                <c:pt idx="4358">
                  <c:v>38.603951666666667</c:v>
                </c:pt>
                <c:pt idx="4359">
                  <c:v>38.603334999999994</c:v>
                </c:pt>
                <c:pt idx="4360">
                  <c:v>38.599561666666681</c:v>
                </c:pt>
                <c:pt idx="4361">
                  <c:v>38.60164833333333</c:v>
                </c:pt>
                <c:pt idx="4362">
                  <c:v>38.600811666666672</c:v>
                </c:pt>
                <c:pt idx="4363">
                  <c:v>38.601173333333335</c:v>
                </c:pt>
                <c:pt idx="4364">
                  <c:v>38.60006666666667</c:v>
                </c:pt>
                <c:pt idx="4365">
                  <c:v>38.597958333333359</c:v>
                </c:pt>
                <c:pt idx="4366">
                  <c:v>38.59601833333334</c:v>
                </c:pt>
                <c:pt idx="4367">
                  <c:v>38.590859999999999</c:v>
                </c:pt>
                <c:pt idx="4368">
                  <c:v>38.590308333333333</c:v>
                </c:pt>
                <c:pt idx="4369">
                  <c:v>38.58194833333333</c:v>
                </c:pt>
                <c:pt idx="4370">
                  <c:v>38.580351666666687</c:v>
                </c:pt>
                <c:pt idx="4371">
                  <c:v>38.577986666666668</c:v>
                </c:pt>
                <c:pt idx="4372">
                  <c:v>38.570306666666667</c:v>
                </c:pt>
                <c:pt idx="4373">
                  <c:v>38.567590000000003</c:v>
                </c:pt>
                <c:pt idx="4374">
                  <c:v>38.561928333333327</c:v>
                </c:pt>
                <c:pt idx="4375">
                  <c:v>38.559765000000006</c:v>
                </c:pt>
                <c:pt idx="4376">
                  <c:v>38.557901666666673</c:v>
                </c:pt>
                <c:pt idx="4377">
                  <c:v>38.558686666666659</c:v>
                </c:pt>
                <c:pt idx="4378">
                  <c:v>38.555171666666674</c:v>
                </c:pt>
                <c:pt idx="4379">
                  <c:v>38.551831666666672</c:v>
                </c:pt>
                <c:pt idx="4380">
                  <c:v>38.551731666666662</c:v>
                </c:pt>
                <c:pt idx="4381">
                  <c:v>38.551803333333361</c:v>
                </c:pt>
                <c:pt idx="4382">
                  <c:v>38.550956666666671</c:v>
                </c:pt>
                <c:pt idx="4383">
                  <c:v>38.549895000000014</c:v>
                </c:pt>
                <c:pt idx="4384">
                  <c:v>38.547396666666678</c:v>
                </c:pt>
                <c:pt idx="4385">
                  <c:v>38.549105000000004</c:v>
                </c:pt>
                <c:pt idx="4386">
                  <c:v>38.547538333333343</c:v>
                </c:pt>
                <c:pt idx="4387">
                  <c:v>38.546280000000003</c:v>
                </c:pt>
                <c:pt idx="4388">
                  <c:v>38.543665000000011</c:v>
                </c:pt>
                <c:pt idx="4389">
                  <c:v>38.539571666666674</c:v>
                </c:pt>
                <c:pt idx="4390">
                  <c:v>38.534881666666664</c:v>
                </c:pt>
                <c:pt idx="4391">
                  <c:v>38.529381666666659</c:v>
                </c:pt>
                <c:pt idx="4392">
                  <c:v>38.525759999999991</c:v>
                </c:pt>
                <c:pt idx="4393">
                  <c:v>38.520749999999992</c:v>
                </c:pt>
                <c:pt idx="4394">
                  <c:v>38.517285000000001</c:v>
                </c:pt>
                <c:pt idx="4395">
                  <c:v>38.516301666666671</c:v>
                </c:pt>
                <c:pt idx="4396">
                  <c:v>38.511056666666676</c:v>
                </c:pt>
                <c:pt idx="4397">
                  <c:v>38.505601666666685</c:v>
                </c:pt>
                <c:pt idx="4398">
                  <c:v>38.503801666666668</c:v>
                </c:pt>
                <c:pt idx="4399">
                  <c:v>38.502235000000006</c:v>
                </c:pt>
                <c:pt idx="4400">
                  <c:v>38.500079999999997</c:v>
                </c:pt>
                <c:pt idx="4401">
                  <c:v>38.499188333333322</c:v>
                </c:pt>
                <c:pt idx="4402">
                  <c:v>38.497464999999998</c:v>
                </c:pt>
                <c:pt idx="4403">
                  <c:v>38.496734999999987</c:v>
                </c:pt>
                <c:pt idx="4404">
                  <c:v>38.49438</c:v>
                </c:pt>
                <c:pt idx="4405">
                  <c:v>38.493254999999991</c:v>
                </c:pt>
                <c:pt idx="4406">
                  <c:v>38.492888333333333</c:v>
                </c:pt>
                <c:pt idx="4407">
                  <c:v>38.491488333333322</c:v>
                </c:pt>
                <c:pt idx="4408">
                  <c:v>38.489399999999996</c:v>
                </c:pt>
                <c:pt idx="4409">
                  <c:v>38.487034999999992</c:v>
                </c:pt>
                <c:pt idx="4410">
                  <c:v>38.484336666666671</c:v>
                </c:pt>
                <c:pt idx="4411">
                  <c:v>38.485175000000005</c:v>
                </c:pt>
                <c:pt idx="4412">
                  <c:v>38.486708333333326</c:v>
                </c:pt>
                <c:pt idx="4413">
                  <c:v>38.48149500000001</c:v>
                </c:pt>
                <c:pt idx="4414">
                  <c:v>38.480206666666668</c:v>
                </c:pt>
                <c:pt idx="4415">
                  <c:v>38.477958333333341</c:v>
                </c:pt>
                <c:pt idx="4416">
                  <c:v>38.473635000000009</c:v>
                </c:pt>
                <c:pt idx="4417">
                  <c:v>38.468780000000017</c:v>
                </c:pt>
                <c:pt idx="4418">
                  <c:v>38.465763333333335</c:v>
                </c:pt>
                <c:pt idx="4419">
                  <c:v>38.463136666666664</c:v>
                </c:pt>
                <c:pt idx="4420">
                  <c:v>38.459013333333338</c:v>
                </c:pt>
                <c:pt idx="4421">
                  <c:v>38.454096666666679</c:v>
                </c:pt>
                <c:pt idx="4422">
                  <c:v>38.447968333333328</c:v>
                </c:pt>
                <c:pt idx="4423">
                  <c:v>38.443561666666675</c:v>
                </c:pt>
                <c:pt idx="4424">
                  <c:v>38.439711666666668</c:v>
                </c:pt>
                <c:pt idx="4425">
                  <c:v>38.443336666666674</c:v>
                </c:pt>
                <c:pt idx="4426">
                  <c:v>38.440959999999983</c:v>
                </c:pt>
                <c:pt idx="4427">
                  <c:v>38.440241666666665</c:v>
                </c:pt>
                <c:pt idx="4428">
                  <c:v>38.442360000000001</c:v>
                </c:pt>
                <c:pt idx="4429">
                  <c:v>38.439670000000007</c:v>
                </c:pt>
                <c:pt idx="4430">
                  <c:v>38.436806666666669</c:v>
                </c:pt>
                <c:pt idx="4431">
                  <c:v>38.434114999999991</c:v>
                </c:pt>
                <c:pt idx="4432">
                  <c:v>38.431763333333343</c:v>
                </c:pt>
                <c:pt idx="4433">
                  <c:v>38.43116999999998</c:v>
                </c:pt>
                <c:pt idx="4434">
                  <c:v>38.429944999999996</c:v>
                </c:pt>
                <c:pt idx="4435">
                  <c:v>38.427973333333327</c:v>
                </c:pt>
                <c:pt idx="4436">
                  <c:v>38.426155000000001</c:v>
                </c:pt>
                <c:pt idx="4437">
                  <c:v>38.422196666666672</c:v>
                </c:pt>
                <c:pt idx="4438">
                  <c:v>38.4223</c:v>
                </c:pt>
                <c:pt idx="4439">
                  <c:v>38.418736666666661</c:v>
                </c:pt>
                <c:pt idx="4440">
                  <c:v>38.413380000000004</c:v>
                </c:pt>
                <c:pt idx="4441">
                  <c:v>38.408806666666678</c:v>
                </c:pt>
                <c:pt idx="4442">
                  <c:v>38.406028333333339</c:v>
                </c:pt>
                <c:pt idx="4443">
                  <c:v>38.401073333333329</c:v>
                </c:pt>
                <c:pt idx="4444">
                  <c:v>38.398796666666662</c:v>
                </c:pt>
                <c:pt idx="4445">
                  <c:v>38.39350833333333</c:v>
                </c:pt>
                <c:pt idx="4446">
                  <c:v>38.39321833333333</c:v>
                </c:pt>
                <c:pt idx="4447">
                  <c:v>38.390291666666663</c:v>
                </c:pt>
                <c:pt idx="4448">
                  <c:v>38.38632166666666</c:v>
                </c:pt>
                <c:pt idx="4449">
                  <c:v>38.385323333333332</c:v>
                </c:pt>
                <c:pt idx="4450">
                  <c:v>38.383201666666658</c:v>
                </c:pt>
                <c:pt idx="4451">
                  <c:v>38.379000000000005</c:v>
                </c:pt>
                <c:pt idx="4452">
                  <c:v>38.378705000000004</c:v>
                </c:pt>
                <c:pt idx="4453">
                  <c:v>38.379331666666673</c:v>
                </c:pt>
                <c:pt idx="4454">
                  <c:v>38.378993333333355</c:v>
                </c:pt>
                <c:pt idx="4455">
                  <c:v>38.377663333333338</c:v>
                </c:pt>
                <c:pt idx="4456">
                  <c:v>38.376365000000007</c:v>
                </c:pt>
                <c:pt idx="4457">
                  <c:v>38.373264999999989</c:v>
                </c:pt>
                <c:pt idx="4458">
                  <c:v>38.37206333333333</c:v>
                </c:pt>
                <c:pt idx="4459">
                  <c:v>38.370404999999998</c:v>
                </c:pt>
                <c:pt idx="4460">
                  <c:v>38.368781666666678</c:v>
                </c:pt>
                <c:pt idx="4461">
                  <c:v>38.366466666666675</c:v>
                </c:pt>
                <c:pt idx="4462">
                  <c:v>38.368064999999994</c:v>
                </c:pt>
                <c:pt idx="4463">
                  <c:v>38.363419999999998</c:v>
                </c:pt>
                <c:pt idx="4464">
                  <c:v>38.361689999999996</c:v>
                </c:pt>
                <c:pt idx="4465">
                  <c:v>38.361206666666668</c:v>
                </c:pt>
                <c:pt idx="4466">
                  <c:v>38.361338333333336</c:v>
                </c:pt>
                <c:pt idx="4467">
                  <c:v>38.35834333333333</c:v>
                </c:pt>
                <c:pt idx="4468">
                  <c:v>38.358723333333337</c:v>
                </c:pt>
                <c:pt idx="4469">
                  <c:v>38.360153333333322</c:v>
                </c:pt>
                <c:pt idx="4470">
                  <c:v>38.356778333333324</c:v>
                </c:pt>
                <c:pt idx="4471">
                  <c:v>38.352270000000004</c:v>
                </c:pt>
                <c:pt idx="4472">
                  <c:v>38.346701666666647</c:v>
                </c:pt>
                <c:pt idx="4473">
                  <c:v>38.343188333333323</c:v>
                </c:pt>
                <c:pt idx="4474">
                  <c:v>38.338169999999998</c:v>
                </c:pt>
                <c:pt idx="4475">
                  <c:v>38.332360000000001</c:v>
                </c:pt>
                <c:pt idx="4476">
                  <c:v>38.329476666666672</c:v>
                </c:pt>
                <c:pt idx="4477">
                  <c:v>38.326823333333316</c:v>
                </c:pt>
                <c:pt idx="4478">
                  <c:v>38.324288333333335</c:v>
                </c:pt>
                <c:pt idx="4479">
                  <c:v>38.320061666666668</c:v>
                </c:pt>
                <c:pt idx="4480">
                  <c:v>38.316715000000016</c:v>
                </c:pt>
                <c:pt idx="4481">
                  <c:v>38.313281666666676</c:v>
                </c:pt>
                <c:pt idx="4482">
                  <c:v>38.310356666666664</c:v>
                </c:pt>
                <c:pt idx="4483">
                  <c:v>38.307233333333322</c:v>
                </c:pt>
                <c:pt idx="4484">
                  <c:v>38.304858333333328</c:v>
                </c:pt>
                <c:pt idx="4485">
                  <c:v>38.303746666666669</c:v>
                </c:pt>
                <c:pt idx="4486">
                  <c:v>38.300350000000009</c:v>
                </c:pt>
                <c:pt idx="4487">
                  <c:v>38.299278333333341</c:v>
                </c:pt>
                <c:pt idx="4488">
                  <c:v>38.296413333333341</c:v>
                </c:pt>
                <c:pt idx="4489">
                  <c:v>38.294698333333329</c:v>
                </c:pt>
                <c:pt idx="4490">
                  <c:v>38.290498333333339</c:v>
                </c:pt>
                <c:pt idx="4491">
                  <c:v>38.287433333333333</c:v>
                </c:pt>
                <c:pt idx="4492">
                  <c:v>38.288261666666678</c:v>
                </c:pt>
                <c:pt idx="4493">
                  <c:v>38.287404999999993</c:v>
                </c:pt>
                <c:pt idx="4494">
                  <c:v>38.288171666666663</c:v>
                </c:pt>
                <c:pt idx="4495">
                  <c:v>38.286780000000007</c:v>
                </c:pt>
                <c:pt idx="4496">
                  <c:v>38.283646666666655</c:v>
                </c:pt>
                <c:pt idx="4497">
                  <c:v>38.284151666666659</c:v>
                </c:pt>
                <c:pt idx="4498">
                  <c:v>38.282629999999997</c:v>
                </c:pt>
                <c:pt idx="4499">
                  <c:v>38.282333333333334</c:v>
                </c:pt>
                <c:pt idx="4500">
                  <c:v>38.275061666666673</c:v>
                </c:pt>
                <c:pt idx="4501">
                  <c:v>38.272523333333332</c:v>
                </c:pt>
                <c:pt idx="4502">
                  <c:v>38.270370000000021</c:v>
                </c:pt>
                <c:pt idx="4503">
                  <c:v>38.270583333333335</c:v>
                </c:pt>
                <c:pt idx="4504">
                  <c:v>38.268100000000011</c:v>
                </c:pt>
                <c:pt idx="4505">
                  <c:v>38.263394999999988</c:v>
                </c:pt>
                <c:pt idx="4506">
                  <c:v>38.261139999999983</c:v>
                </c:pt>
                <c:pt idx="4507">
                  <c:v>38.256608333333325</c:v>
                </c:pt>
                <c:pt idx="4508">
                  <c:v>38.251511666666651</c:v>
                </c:pt>
                <c:pt idx="4509">
                  <c:v>38.247135</c:v>
                </c:pt>
                <c:pt idx="4510">
                  <c:v>38.239213333333332</c:v>
                </c:pt>
                <c:pt idx="4511">
                  <c:v>38.235563333333324</c:v>
                </c:pt>
                <c:pt idx="4512">
                  <c:v>38.231856666666651</c:v>
                </c:pt>
                <c:pt idx="4513">
                  <c:v>38.230498333333337</c:v>
                </c:pt>
                <c:pt idx="4514">
                  <c:v>38.227220000000003</c:v>
                </c:pt>
                <c:pt idx="4515">
                  <c:v>38.229831666666662</c:v>
                </c:pt>
                <c:pt idx="4516">
                  <c:v>38.227943333333329</c:v>
                </c:pt>
                <c:pt idx="4517">
                  <c:v>38.226978333333342</c:v>
                </c:pt>
                <c:pt idx="4518">
                  <c:v>38.224406666666667</c:v>
                </c:pt>
                <c:pt idx="4519">
                  <c:v>38.225386666666658</c:v>
                </c:pt>
                <c:pt idx="4520">
                  <c:v>38.222946666666658</c:v>
                </c:pt>
                <c:pt idx="4521">
                  <c:v>38.219841666666667</c:v>
                </c:pt>
                <c:pt idx="4522">
                  <c:v>38.219549999999998</c:v>
                </c:pt>
                <c:pt idx="4523">
                  <c:v>38.21770166666667</c:v>
                </c:pt>
                <c:pt idx="4524">
                  <c:v>38.215163333333329</c:v>
                </c:pt>
                <c:pt idx="4525">
                  <c:v>38.214271666666654</c:v>
                </c:pt>
                <c:pt idx="4526">
                  <c:v>38.214411666666656</c:v>
                </c:pt>
                <c:pt idx="4527">
                  <c:v>38.210409999999996</c:v>
                </c:pt>
                <c:pt idx="4528">
                  <c:v>38.209768333333336</c:v>
                </c:pt>
                <c:pt idx="4529">
                  <c:v>38.207583333333332</c:v>
                </c:pt>
                <c:pt idx="4530">
                  <c:v>38.204979999999992</c:v>
                </c:pt>
                <c:pt idx="4531">
                  <c:v>38.203241666666685</c:v>
                </c:pt>
                <c:pt idx="4532">
                  <c:v>38.199641666666665</c:v>
                </c:pt>
                <c:pt idx="4533">
                  <c:v>38.199938333333328</c:v>
                </c:pt>
                <c:pt idx="4534">
                  <c:v>38.197068333333341</c:v>
                </c:pt>
                <c:pt idx="4535">
                  <c:v>38.198436666666659</c:v>
                </c:pt>
                <c:pt idx="4536">
                  <c:v>38.196593333333333</c:v>
                </c:pt>
                <c:pt idx="4537">
                  <c:v>38.194475000000004</c:v>
                </c:pt>
                <c:pt idx="4538">
                  <c:v>38.191711666666656</c:v>
                </c:pt>
                <c:pt idx="4539">
                  <c:v>38.188173333333332</c:v>
                </c:pt>
                <c:pt idx="4540">
                  <c:v>38.184539999999998</c:v>
                </c:pt>
                <c:pt idx="4541">
                  <c:v>38.183806666666655</c:v>
                </c:pt>
                <c:pt idx="4542">
                  <c:v>38.181136666666667</c:v>
                </c:pt>
                <c:pt idx="4543">
                  <c:v>38.173988333333327</c:v>
                </c:pt>
                <c:pt idx="4544">
                  <c:v>38.174920000000007</c:v>
                </c:pt>
                <c:pt idx="4545">
                  <c:v>38.173843333333345</c:v>
                </c:pt>
                <c:pt idx="4546">
                  <c:v>38.171481666666672</c:v>
                </c:pt>
                <c:pt idx="4547">
                  <c:v>38.170290000000008</c:v>
                </c:pt>
                <c:pt idx="4548">
                  <c:v>38.168594999999996</c:v>
                </c:pt>
                <c:pt idx="4549">
                  <c:v>38.164149999999985</c:v>
                </c:pt>
                <c:pt idx="4550">
                  <c:v>38.164911666666669</c:v>
                </c:pt>
                <c:pt idx="4551">
                  <c:v>38.164489999999994</c:v>
                </c:pt>
                <c:pt idx="4552">
                  <c:v>38.15876500000001</c:v>
                </c:pt>
                <c:pt idx="4553">
                  <c:v>38.159240000000004</c:v>
                </c:pt>
                <c:pt idx="4554">
                  <c:v>38.152973333333321</c:v>
                </c:pt>
                <c:pt idx="4555">
                  <c:v>38.147059999999996</c:v>
                </c:pt>
                <c:pt idx="4556">
                  <c:v>38.143963333333339</c:v>
                </c:pt>
                <c:pt idx="4557">
                  <c:v>38.138576666666651</c:v>
                </c:pt>
                <c:pt idx="4558">
                  <c:v>38.130670000000009</c:v>
                </c:pt>
                <c:pt idx="4559">
                  <c:v>38.127981666666663</c:v>
                </c:pt>
                <c:pt idx="4560">
                  <c:v>38.122709999999998</c:v>
                </c:pt>
                <c:pt idx="4561">
                  <c:v>38.12021166666667</c:v>
                </c:pt>
                <c:pt idx="4562">
                  <c:v>38.115576666666669</c:v>
                </c:pt>
                <c:pt idx="4563">
                  <c:v>38.113393333333335</c:v>
                </c:pt>
                <c:pt idx="4564">
                  <c:v>38.114731666666678</c:v>
                </c:pt>
                <c:pt idx="4565">
                  <c:v>38.114451666666675</c:v>
                </c:pt>
                <c:pt idx="4566">
                  <c:v>38.112458333333343</c:v>
                </c:pt>
                <c:pt idx="4567">
                  <c:v>38.113463333333357</c:v>
                </c:pt>
                <c:pt idx="4568">
                  <c:v>38.10950333333335</c:v>
                </c:pt>
                <c:pt idx="4569">
                  <c:v>38.109118333333321</c:v>
                </c:pt>
                <c:pt idx="4570">
                  <c:v>38.104231666666664</c:v>
                </c:pt>
                <c:pt idx="4571">
                  <c:v>38.10213499999999</c:v>
                </c:pt>
                <c:pt idx="4572">
                  <c:v>38.102178333333327</c:v>
                </c:pt>
                <c:pt idx="4573">
                  <c:v>38.10384333333333</c:v>
                </c:pt>
                <c:pt idx="4574">
                  <c:v>38.102425000000011</c:v>
                </c:pt>
                <c:pt idx="4575">
                  <c:v>38.100836666666687</c:v>
                </c:pt>
                <c:pt idx="4576">
                  <c:v>38.099463333333325</c:v>
                </c:pt>
                <c:pt idx="4577">
                  <c:v>38.099593333333338</c:v>
                </c:pt>
                <c:pt idx="4578">
                  <c:v>38.096199999999989</c:v>
                </c:pt>
                <c:pt idx="4579">
                  <c:v>38.093219999999995</c:v>
                </c:pt>
                <c:pt idx="4580">
                  <c:v>38.09085833333333</c:v>
                </c:pt>
                <c:pt idx="4581">
                  <c:v>38.086649999999992</c:v>
                </c:pt>
                <c:pt idx="4582">
                  <c:v>38.084344999999992</c:v>
                </c:pt>
                <c:pt idx="4583">
                  <c:v>38.081758333333354</c:v>
                </c:pt>
                <c:pt idx="4584">
                  <c:v>38.079928333333335</c:v>
                </c:pt>
                <c:pt idx="4585">
                  <c:v>38.077345000000008</c:v>
                </c:pt>
                <c:pt idx="4586">
                  <c:v>38.078313333333341</c:v>
                </c:pt>
                <c:pt idx="4587">
                  <c:v>38.077891666666666</c:v>
                </c:pt>
                <c:pt idx="4588">
                  <c:v>38.075830000000003</c:v>
                </c:pt>
                <c:pt idx="4589">
                  <c:v>38.072268333333348</c:v>
                </c:pt>
                <c:pt idx="4590">
                  <c:v>38.071421666666673</c:v>
                </c:pt>
                <c:pt idx="4591">
                  <c:v>38.068144999999987</c:v>
                </c:pt>
                <c:pt idx="4592">
                  <c:v>38.064363333333326</c:v>
                </c:pt>
                <c:pt idx="4593">
                  <c:v>38.064004999999995</c:v>
                </c:pt>
                <c:pt idx="4594">
                  <c:v>38.061628333333331</c:v>
                </c:pt>
                <c:pt idx="4595">
                  <c:v>38.058956666666674</c:v>
                </c:pt>
                <c:pt idx="4596">
                  <c:v>38.056149999999988</c:v>
                </c:pt>
                <c:pt idx="4597">
                  <c:v>38.055500000000002</c:v>
                </c:pt>
                <c:pt idx="4598">
                  <c:v>38.051693333333347</c:v>
                </c:pt>
                <c:pt idx="4599">
                  <c:v>38.046789999999994</c:v>
                </c:pt>
                <c:pt idx="4600">
                  <c:v>38.044718333333329</c:v>
                </c:pt>
                <c:pt idx="4601">
                  <c:v>38.044364999999992</c:v>
                </c:pt>
                <c:pt idx="4602">
                  <c:v>38.039920000000009</c:v>
                </c:pt>
                <c:pt idx="4603">
                  <c:v>38.033051666666672</c:v>
                </c:pt>
                <c:pt idx="4604">
                  <c:v>38.030296666666658</c:v>
                </c:pt>
                <c:pt idx="4605">
                  <c:v>38.027259999999984</c:v>
                </c:pt>
                <c:pt idx="4606">
                  <c:v>38.02264499999999</c:v>
                </c:pt>
                <c:pt idx="4607">
                  <c:v>38.01962666666666</c:v>
                </c:pt>
                <c:pt idx="4608">
                  <c:v>38.017529999999994</c:v>
                </c:pt>
                <c:pt idx="4609">
                  <c:v>38.014398333333354</c:v>
                </c:pt>
                <c:pt idx="4610">
                  <c:v>38.012295000000002</c:v>
                </c:pt>
                <c:pt idx="4611">
                  <c:v>38.010721666666669</c:v>
                </c:pt>
                <c:pt idx="4612">
                  <c:v>38.011046666666672</c:v>
                </c:pt>
                <c:pt idx="4613">
                  <c:v>38.009633333333333</c:v>
                </c:pt>
                <c:pt idx="4614">
                  <c:v>38.009506666666674</c:v>
                </c:pt>
                <c:pt idx="4615">
                  <c:v>38.008363333333335</c:v>
                </c:pt>
                <c:pt idx="4616">
                  <c:v>38.004198333333349</c:v>
                </c:pt>
                <c:pt idx="4617">
                  <c:v>38.001966666666668</c:v>
                </c:pt>
                <c:pt idx="4618">
                  <c:v>37.999126666666662</c:v>
                </c:pt>
                <c:pt idx="4619">
                  <c:v>37.998110000000004</c:v>
                </c:pt>
                <c:pt idx="4620">
                  <c:v>37.994923333333332</c:v>
                </c:pt>
                <c:pt idx="4621">
                  <c:v>37.99436</c:v>
                </c:pt>
                <c:pt idx="4622">
                  <c:v>37.993759999999995</c:v>
                </c:pt>
                <c:pt idx="4623">
                  <c:v>37.994665000000005</c:v>
                </c:pt>
                <c:pt idx="4624">
                  <c:v>37.990376666666663</c:v>
                </c:pt>
                <c:pt idx="4625">
                  <c:v>37.987903333333335</c:v>
                </c:pt>
                <c:pt idx="4626">
                  <c:v>37.985073333333325</c:v>
                </c:pt>
                <c:pt idx="4627">
                  <c:v>37.98119333333333</c:v>
                </c:pt>
                <c:pt idx="4628">
                  <c:v>37.981626666666678</c:v>
                </c:pt>
                <c:pt idx="4629">
                  <c:v>37.982379999999992</c:v>
                </c:pt>
                <c:pt idx="4630">
                  <c:v>37.977898333333343</c:v>
                </c:pt>
                <c:pt idx="4631">
                  <c:v>37.973326666666672</c:v>
                </c:pt>
                <c:pt idx="4632">
                  <c:v>37.931246666666652</c:v>
                </c:pt>
                <c:pt idx="4633">
                  <c:v>37.970006666666663</c:v>
                </c:pt>
                <c:pt idx="4634">
                  <c:v>37.969059999999999</c:v>
                </c:pt>
                <c:pt idx="4635">
                  <c:v>37.969439999999999</c:v>
                </c:pt>
                <c:pt idx="4636">
                  <c:v>37.968409999999999</c:v>
                </c:pt>
                <c:pt idx="4637">
                  <c:v>37.967011666666664</c:v>
                </c:pt>
                <c:pt idx="4638">
                  <c:v>37.964104999999996</c:v>
                </c:pt>
                <c:pt idx="4639">
                  <c:v>37.962984999999996</c:v>
                </c:pt>
                <c:pt idx="4640">
                  <c:v>37.959553333333332</c:v>
                </c:pt>
                <c:pt idx="4641">
                  <c:v>37.958396666666651</c:v>
                </c:pt>
                <c:pt idx="4642">
                  <c:v>37.95701833333333</c:v>
                </c:pt>
                <c:pt idx="4643">
                  <c:v>37.952091666666682</c:v>
                </c:pt>
                <c:pt idx="4644">
                  <c:v>37.948993333333334</c:v>
                </c:pt>
                <c:pt idx="4645">
                  <c:v>37.946144999999987</c:v>
                </c:pt>
                <c:pt idx="4646">
                  <c:v>37.946421666666666</c:v>
                </c:pt>
                <c:pt idx="4647">
                  <c:v>37.943698333333337</c:v>
                </c:pt>
                <c:pt idx="4648">
                  <c:v>37.94101666666667</c:v>
                </c:pt>
                <c:pt idx="4649">
                  <c:v>37.939136666666656</c:v>
                </c:pt>
                <c:pt idx="4650">
                  <c:v>37.941434999999991</c:v>
                </c:pt>
                <c:pt idx="4651">
                  <c:v>37.937993333333331</c:v>
                </c:pt>
                <c:pt idx="4652">
                  <c:v>37.934538333333329</c:v>
                </c:pt>
                <c:pt idx="4653">
                  <c:v>37.935555000000015</c:v>
                </c:pt>
                <c:pt idx="4654">
                  <c:v>37.932814999999991</c:v>
                </c:pt>
                <c:pt idx="4655">
                  <c:v>37.932921666666658</c:v>
                </c:pt>
                <c:pt idx="4656">
                  <c:v>37.930231666666636</c:v>
                </c:pt>
                <c:pt idx="4657">
                  <c:v>37.927740000000007</c:v>
                </c:pt>
                <c:pt idx="4658">
                  <c:v>37.92384333333333</c:v>
                </c:pt>
                <c:pt idx="4659">
                  <c:v>37.922153333333341</c:v>
                </c:pt>
                <c:pt idx="4660">
                  <c:v>37.921263333333322</c:v>
                </c:pt>
                <c:pt idx="4661">
                  <c:v>37.921723333333333</c:v>
                </c:pt>
                <c:pt idx="4662">
                  <c:v>37.920869999999994</c:v>
                </c:pt>
                <c:pt idx="4663">
                  <c:v>37.921061666666674</c:v>
                </c:pt>
                <c:pt idx="4664">
                  <c:v>37.914238333333316</c:v>
                </c:pt>
                <c:pt idx="4665">
                  <c:v>37.913818333333332</c:v>
                </c:pt>
                <c:pt idx="4666">
                  <c:v>37.911818333333336</c:v>
                </c:pt>
                <c:pt idx="4667">
                  <c:v>37.906011666666664</c:v>
                </c:pt>
                <c:pt idx="4668">
                  <c:v>37.907324999999993</c:v>
                </c:pt>
                <c:pt idx="4669">
                  <c:v>37.902516666666664</c:v>
                </c:pt>
                <c:pt idx="4670">
                  <c:v>37.901383333333328</c:v>
                </c:pt>
                <c:pt idx="4671">
                  <c:v>37.899051666666658</c:v>
                </c:pt>
                <c:pt idx="4672">
                  <c:v>37.897166666666664</c:v>
                </c:pt>
                <c:pt idx="4673">
                  <c:v>37.892961666666665</c:v>
                </c:pt>
                <c:pt idx="4674">
                  <c:v>37.891044999999977</c:v>
                </c:pt>
                <c:pt idx="4675">
                  <c:v>37.889543333333336</c:v>
                </c:pt>
                <c:pt idx="4676">
                  <c:v>37.886613333333329</c:v>
                </c:pt>
                <c:pt idx="4677">
                  <c:v>37.885211666666663</c:v>
                </c:pt>
                <c:pt idx="4678">
                  <c:v>37.886313333333334</c:v>
                </c:pt>
                <c:pt idx="4679">
                  <c:v>37.885575000000003</c:v>
                </c:pt>
                <c:pt idx="4680">
                  <c:v>37.880681666666682</c:v>
                </c:pt>
                <c:pt idx="4681">
                  <c:v>37.87703333333333</c:v>
                </c:pt>
                <c:pt idx="4682">
                  <c:v>37.87518166666667</c:v>
                </c:pt>
                <c:pt idx="4683">
                  <c:v>37.874895000000002</c:v>
                </c:pt>
                <c:pt idx="4684">
                  <c:v>37.869710000000012</c:v>
                </c:pt>
                <c:pt idx="4685">
                  <c:v>37.867423333333328</c:v>
                </c:pt>
                <c:pt idx="4686">
                  <c:v>37.868418333333331</c:v>
                </c:pt>
                <c:pt idx="4687">
                  <c:v>37.866513333333337</c:v>
                </c:pt>
                <c:pt idx="4688">
                  <c:v>37.866080000000011</c:v>
                </c:pt>
                <c:pt idx="4689">
                  <c:v>37.869143333333341</c:v>
                </c:pt>
                <c:pt idx="4690">
                  <c:v>37.874271666666658</c:v>
                </c:pt>
                <c:pt idx="4691">
                  <c:v>37.87742333333334</c:v>
                </c:pt>
                <c:pt idx="4692">
                  <c:v>37.879668333333342</c:v>
                </c:pt>
                <c:pt idx="4693">
                  <c:v>37.884104999999991</c:v>
                </c:pt>
                <c:pt idx="4694">
                  <c:v>37.888163333333324</c:v>
                </c:pt>
                <c:pt idx="4695">
                  <c:v>37.886306666666677</c:v>
                </c:pt>
                <c:pt idx="4696">
                  <c:v>37.884770000000003</c:v>
                </c:pt>
                <c:pt idx="4697">
                  <c:v>37.881883333333327</c:v>
                </c:pt>
                <c:pt idx="4698">
                  <c:v>37.876798333333348</c:v>
                </c:pt>
                <c:pt idx="4699">
                  <c:v>37.872516666666662</c:v>
                </c:pt>
                <c:pt idx="4700">
                  <c:v>37.872528333333328</c:v>
                </c:pt>
                <c:pt idx="4701">
                  <c:v>37.868124999999985</c:v>
                </c:pt>
                <c:pt idx="4702">
                  <c:v>37.865390000000005</c:v>
                </c:pt>
                <c:pt idx="4703">
                  <c:v>37.865559999999988</c:v>
                </c:pt>
                <c:pt idx="4704">
                  <c:v>37.861606666666674</c:v>
                </c:pt>
                <c:pt idx="4705">
                  <c:v>37.854971666666664</c:v>
                </c:pt>
                <c:pt idx="4706">
                  <c:v>37.856264999999993</c:v>
                </c:pt>
                <c:pt idx="4707">
                  <c:v>37.853443333333331</c:v>
                </c:pt>
                <c:pt idx="4708">
                  <c:v>37.855168333333346</c:v>
                </c:pt>
                <c:pt idx="4709">
                  <c:v>37.855180000000011</c:v>
                </c:pt>
                <c:pt idx="4710">
                  <c:v>37.855069999999984</c:v>
                </c:pt>
                <c:pt idx="4711">
                  <c:v>37.853848333333332</c:v>
                </c:pt>
                <c:pt idx="4712">
                  <c:v>37.851056666666672</c:v>
                </c:pt>
                <c:pt idx="4713">
                  <c:v>37.848246666666668</c:v>
                </c:pt>
                <c:pt idx="4714">
                  <c:v>37.853546666666666</c:v>
                </c:pt>
                <c:pt idx="4715">
                  <c:v>37.849021666666665</c:v>
                </c:pt>
                <c:pt idx="4716">
                  <c:v>37.842788333333338</c:v>
                </c:pt>
                <c:pt idx="4717">
                  <c:v>37.841135000000008</c:v>
                </c:pt>
                <c:pt idx="4718">
                  <c:v>37.839975000000003</c:v>
                </c:pt>
                <c:pt idx="4719">
                  <c:v>37.836589999999994</c:v>
                </c:pt>
                <c:pt idx="4720">
                  <c:v>37.835058333333329</c:v>
                </c:pt>
                <c:pt idx="4721">
                  <c:v>37.834854999999983</c:v>
                </c:pt>
                <c:pt idx="4722">
                  <c:v>37.832751666666674</c:v>
                </c:pt>
                <c:pt idx="4723">
                  <c:v>37.830516666666668</c:v>
                </c:pt>
                <c:pt idx="4724">
                  <c:v>37.829996666666673</c:v>
                </c:pt>
                <c:pt idx="4725">
                  <c:v>37.834476666666674</c:v>
                </c:pt>
                <c:pt idx="4726">
                  <c:v>37.837118333333329</c:v>
                </c:pt>
                <c:pt idx="4727">
                  <c:v>37.838560000000001</c:v>
                </c:pt>
                <c:pt idx="4728">
                  <c:v>37.841633333333327</c:v>
                </c:pt>
                <c:pt idx="4729">
                  <c:v>37.842943333333338</c:v>
                </c:pt>
                <c:pt idx="4730">
                  <c:v>37.841028333333334</c:v>
                </c:pt>
                <c:pt idx="4731">
                  <c:v>37.837296666666681</c:v>
                </c:pt>
                <c:pt idx="4732">
                  <c:v>37.836173333333321</c:v>
                </c:pt>
                <c:pt idx="4733">
                  <c:v>37.833561666666675</c:v>
                </c:pt>
                <c:pt idx="4734">
                  <c:v>37.82921833333333</c:v>
                </c:pt>
                <c:pt idx="4735">
                  <c:v>37.830398333333328</c:v>
                </c:pt>
                <c:pt idx="4736">
                  <c:v>37.824875000000006</c:v>
                </c:pt>
                <c:pt idx="4737">
                  <c:v>37.823298333333327</c:v>
                </c:pt>
                <c:pt idx="4738">
                  <c:v>37.820555000000006</c:v>
                </c:pt>
                <c:pt idx="4739">
                  <c:v>37.821751666666657</c:v>
                </c:pt>
                <c:pt idx="4740">
                  <c:v>37.822408333333328</c:v>
                </c:pt>
                <c:pt idx="4741">
                  <c:v>37.824373333333334</c:v>
                </c:pt>
                <c:pt idx="4742">
                  <c:v>37.826650000000015</c:v>
                </c:pt>
                <c:pt idx="4743">
                  <c:v>37.828881666666661</c:v>
                </c:pt>
                <c:pt idx="4744">
                  <c:v>37.828348333333345</c:v>
                </c:pt>
                <c:pt idx="4745">
                  <c:v>37.832295000000016</c:v>
                </c:pt>
                <c:pt idx="4746">
                  <c:v>37.831678333333329</c:v>
                </c:pt>
                <c:pt idx="4747">
                  <c:v>37.831291666666658</c:v>
                </c:pt>
                <c:pt idx="4748">
                  <c:v>37.827404999999999</c:v>
                </c:pt>
                <c:pt idx="4749">
                  <c:v>37.823818333333328</c:v>
                </c:pt>
                <c:pt idx="4750">
                  <c:v>37.823549999999997</c:v>
                </c:pt>
                <c:pt idx="4751">
                  <c:v>37.818676666666654</c:v>
                </c:pt>
                <c:pt idx="4752">
                  <c:v>37.812233333333339</c:v>
                </c:pt>
                <c:pt idx="4753">
                  <c:v>37.808936666666668</c:v>
                </c:pt>
                <c:pt idx="4754">
                  <c:v>37.807413333333322</c:v>
                </c:pt>
                <c:pt idx="4755">
                  <c:v>37.80581500000001</c:v>
                </c:pt>
                <c:pt idx="4756">
                  <c:v>37.803649999999976</c:v>
                </c:pt>
                <c:pt idx="4757">
                  <c:v>37.804426666666664</c:v>
                </c:pt>
                <c:pt idx="4758">
                  <c:v>37.807921666666672</c:v>
                </c:pt>
                <c:pt idx="4759">
                  <c:v>37.811219999999985</c:v>
                </c:pt>
                <c:pt idx="4760">
                  <c:v>37.813454999999998</c:v>
                </c:pt>
                <c:pt idx="4761">
                  <c:v>37.812408333333323</c:v>
                </c:pt>
                <c:pt idx="4762">
                  <c:v>37.814549999999983</c:v>
                </c:pt>
                <c:pt idx="4763">
                  <c:v>37.814738333333338</c:v>
                </c:pt>
                <c:pt idx="4764">
                  <c:v>37.813558333333326</c:v>
                </c:pt>
                <c:pt idx="4765">
                  <c:v>37.811386666666657</c:v>
                </c:pt>
                <c:pt idx="4766">
                  <c:v>37.808345000000003</c:v>
                </c:pt>
                <c:pt idx="4767">
                  <c:v>37.804371666666682</c:v>
                </c:pt>
                <c:pt idx="4768">
                  <c:v>37.799099999999989</c:v>
                </c:pt>
                <c:pt idx="4769">
                  <c:v>37.797455000000006</c:v>
                </c:pt>
                <c:pt idx="4770">
                  <c:v>37.797116666666668</c:v>
                </c:pt>
                <c:pt idx="4771">
                  <c:v>37.794109999999982</c:v>
                </c:pt>
                <c:pt idx="4772">
                  <c:v>37.791253333333337</c:v>
                </c:pt>
                <c:pt idx="4773">
                  <c:v>37.790750000000017</c:v>
                </c:pt>
                <c:pt idx="4774">
                  <c:v>37.791713333333334</c:v>
                </c:pt>
                <c:pt idx="4775">
                  <c:v>37.794620000000002</c:v>
                </c:pt>
                <c:pt idx="4776">
                  <c:v>37.796706666666672</c:v>
                </c:pt>
                <c:pt idx="4777">
                  <c:v>37.796250000000008</c:v>
                </c:pt>
                <c:pt idx="4778">
                  <c:v>37.796605</c:v>
                </c:pt>
                <c:pt idx="4779">
                  <c:v>37.800961666666666</c:v>
                </c:pt>
                <c:pt idx="4780">
                  <c:v>37.803534999999997</c:v>
                </c:pt>
                <c:pt idx="4781">
                  <c:v>37.799896666666683</c:v>
                </c:pt>
                <c:pt idx="4782">
                  <c:v>37.797914999999996</c:v>
                </c:pt>
                <c:pt idx="4783">
                  <c:v>37.791145</c:v>
                </c:pt>
                <c:pt idx="4784">
                  <c:v>37.788968333333329</c:v>
                </c:pt>
                <c:pt idx="4785">
                  <c:v>37.783108333333338</c:v>
                </c:pt>
                <c:pt idx="4786">
                  <c:v>37.780556666666676</c:v>
                </c:pt>
                <c:pt idx="4787">
                  <c:v>37.77677833333334</c:v>
                </c:pt>
                <c:pt idx="4788">
                  <c:v>37.774525000000011</c:v>
                </c:pt>
                <c:pt idx="4789">
                  <c:v>37.773226666666659</c:v>
                </c:pt>
                <c:pt idx="4790">
                  <c:v>37.773125</c:v>
                </c:pt>
                <c:pt idx="4791">
                  <c:v>37.774258333333336</c:v>
                </c:pt>
                <c:pt idx="4792">
                  <c:v>37.772853333333337</c:v>
                </c:pt>
                <c:pt idx="4793">
                  <c:v>37.77376166666668</c:v>
                </c:pt>
                <c:pt idx="4794">
                  <c:v>37.768980000000006</c:v>
                </c:pt>
                <c:pt idx="4795">
                  <c:v>37.769564999999993</c:v>
                </c:pt>
                <c:pt idx="4796">
                  <c:v>37.772133333333336</c:v>
                </c:pt>
                <c:pt idx="4797">
                  <c:v>37.76757666666667</c:v>
                </c:pt>
                <c:pt idx="4798">
                  <c:v>37.765385000000009</c:v>
                </c:pt>
                <c:pt idx="4799">
                  <c:v>37.765806666666677</c:v>
                </c:pt>
                <c:pt idx="4800">
                  <c:v>37.758201666666658</c:v>
                </c:pt>
                <c:pt idx="4801">
                  <c:v>37.756903333333334</c:v>
                </c:pt>
                <c:pt idx="4802">
                  <c:v>37.752171666666662</c:v>
                </c:pt>
                <c:pt idx="4803">
                  <c:v>37.751218333333341</c:v>
                </c:pt>
                <c:pt idx="4804">
                  <c:v>37.750716666666669</c:v>
                </c:pt>
                <c:pt idx="4805">
                  <c:v>37.74830333333334</c:v>
                </c:pt>
                <c:pt idx="4806">
                  <c:v>37.752685</c:v>
                </c:pt>
                <c:pt idx="4807">
                  <c:v>37.752969999999998</c:v>
                </c:pt>
                <c:pt idx="4808">
                  <c:v>37.753166666666679</c:v>
                </c:pt>
                <c:pt idx="4809">
                  <c:v>37.754483333333347</c:v>
                </c:pt>
                <c:pt idx="4810">
                  <c:v>37.756631666666671</c:v>
                </c:pt>
                <c:pt idx="4811">
                  <c:v>37.760608333333344</c:v>
                </c:pt>
                <c:pt idx="4812">
                  <c:v>37.76039333333334</c:v>
                </c:pt>
                <c:pt idx="4813">
                  <c:v>37.756813333333334</c:v>
                </c:pt>
                <c:pt idx="4814">
                  <c:v>37.75539666666667</c:v>
                </c:pt>
                <c:pt idx="4815">
                  <c:v>37.752213333333337</c:v>
                </c:pt>
                <c:pt idx="4816">
                  <c:v>37.747044999999979</c:v>
                </c:pt>
                <c:pt idx="4817">
                  <c:v>37.742438333333332</c:v>
                </c:pt>
                <c:pt idx="4818">
                  <c:v>37.740868333333339</c:v>
                </c:pt>
                <c:pt idx="4819">
                  <c:v>37.738500000000009</c:v>
                </c:pt>
                <c:pt idx="4820">
                  <c:v>37.737048333333341</c:v>
                </c:pt>
                <c:pt idx="4821">
                  <c:v>37.737708333333337</c:v>
                </c:pt>
                <c:pt idx="4822">
                  <c:v>37.739431666666661</c:v>
                </c:pt>
                <c:pt idx="4823">
                  <c:v>37.741321666666671</c:v>
                </c:pt>
                <c:pt idx="4824">
                  <c:v>37.741775000000004</c:v>
                </c:pt>
                <c:pt idx="4825">
                  <c:v>37.745199999999983</c:v>
                </c:pt>
                <c:pt idx="4826">
                  <c:v>37.744033333333313</c:v>
                </c:pt>
                <c:pt idx="4827">
                  <c:v>37.744261666666667</c:v>
                </c:pt>
                <c:pt idx="4828">
                  <c:v>37.746288333333332</c:v>
                </c:pt>
                <c:pt idx="4829">
                  <c:v>37.745491666666659</c:v>
                </c:pt>
                <c:pt idx="4830">
                  <c:v>37.746924999999997</c:v>
                </c:pt>
                <c:pt idx="4831">
                  <c:v>37.739313333333335</c:v>
                </c:pt>
                <c:pt idx="4832">
                  <c:v>37.731933333333338</c:v>
                </c:pt>
                <c:pt idx="4833">
                  <c:v>37.73102166666667</c:v>
                </c:pt>
                <c:pt idx="4834">
                  <c:v>37.728486666666662</c:v>
                </c:pt>
                <c:pt idx="4835">
                  <c:v>37.727516666666666</c:v>
                </c:pt>
                <c:pt idx="4836">
                  <c:v>37.726544999999987</c:v>
                </c:pt>
                <c:pt idx="4837">
                  <c:v>37.72775</c:v>
                </c:pt>
                <c:pt idx="4838">
                  <c:v>37.72905500000001</c:v>
                </c:pt>
                <c:pt idx="4839">
                  <c:v>37.729576666666659</c:v>
                </c:pt>
                <c:pt idx="4840">
                  <c:v>37.735453333333332</c:v>
                </c:pt>
                <c:pt idx="4841">
                  <c:v>37.734421666666677</c:v>
                </c:pt>
                <c:pt idx="4842">
                  <c:v>37.73407666666666</c:v>
                </c:pt>
                <c:pt idx="4843">
                  <c:v>37.739001666666674</c:v>
                </c:pt>
                <c:pt idx="4844">
                  <c:v>37.733860000000007</c:v>
                </c:pt>
                <c:pt idx="4845">
                  <c:v>37.732888333333335</c:v>
                </c:pt>
                <c:pt idx="4846">
                  <c:v>37.726305000000004</c:v>
                </c:pt>
                <c:pt idx="4847">
                  <c:v>37.72473333333334</c:v>
                </c:pt>
                <c:pt idx="4848">
                  <c:v>37.719818333333329</c:v>
                </c:pt>
                <c:pt idx="4849">
                  <c:v>37.71650833333333</c:v>
                </c:pt>
                <c:pt idx="4850">
                  <c:v>37.714131666666646</c:v>
                </c:pt>
                <c:pt idx="4851">
                  <c:v>37.712255000000006</c:v>
                </c:pt>
                <c:pt idx="4852">
                  <c:v>37.715318333333329</c:v>
                </c:pt>
                <c:pt idx="4853">
                  <c:v>37.718743333333336</c:v>
                </c:pt>
                <c:pt idx="4854">
                  <c:v>37.719438333333343</c:v>
                </c:pt>
                <c:pt idx="4855">
                  <c:v>37.72223166666668</c:v>
                </c:pt>
                <c:pt idx="4856">
                  <c:v>37.721798333333354</c:v>
                </c:pt>
                <c:pt idx="4857">
                  <c:v>37.72246333333333</c:v>
                </c:pt>
                <c:pt idx="4858">
                  <c:v>37.72318833333334</c:v>
                </c:pt>
                <c:pt idx="4859">
                  <c:v>37.72373833333333</c:v>
                </c:pt>
                <c:pt idx="4860">
                  <c:v>37.724563333333329</c:v>
                </c:pt>
                <c:pt idx="4861">
                  <c:v>37.724816666666669</c:v>
                </c:pt>
                <c:pt idx="4862">
                  <c:v>37.721866666666656</c:v>
                </c:pt>
                <c:pt idx="4863">
                  <c:v>37.72261000000001</c:v>
                </c:pt>
                <c:pt idx="4864">
                  <c:v>37.723086666666674</c:v>
                </c:pt>
                <c:pt idx="4865">
                  <c:v>37.71786166666665</c:v>
                </c:pt>
                <c:pt idx="4866">
                  <c:v>37.712899999999998</c:v>
                </c:pt>
                <c:pt idx="4867">
                  <c:v>37.708765</c:v>
                </c:pt>
                <c:pt idx="4868">
                  <c:v>37.706466666666657</c:v>
                </c:pt>
                <c:pt idx="4869">
                  <c:v>37.70559166666667</c:v>
                </c:pt>
                <c:pt idx="4870">
                  <c:v>37.705421666666666</c:v>
                </c:pt>
                <c:pt idx="4871">
                  <c:v>37.70580833333333</c:v>
                </c:pt>
                <c:pt idx="4872">
                  <c:v>37.708088333333329</c:v>
                </c:pt>
                <c:pt idx="4873">
                  <c:v>37.711093333333331</c:v>
                </c:pt>
                <c:pt idx="4874">
                  <c:v>37.708155000000019</c:v>
                </c:pt>
                <c:pt idx="4875">
                  <c:v>37.708431666666677</c:v>
                </c:pt>
                <c:pt idx="4876">
                  <c:v>37.708478333333332</c:v>
                </c:pt>
                <c:pt idx="4877">
                  <c:v>37.708321666666656</c:v>
                </c:pt>
                <c:pt idx="4878">
                  <c:v>37.708953333333334</c:v>
                </c:pt>
                <c:pt idx="4879">
                  <c:v>37.704143333333334</c:v>
                </c:pt>
                <c:pt idx="4880">
                  <c:v>37.70011499999999</c:v>
                </c:pt>
                <c:pt idx="4881">
                  <c:v>37.695213333333342</c:v>
                </c:pt>
                <c:pt idx="4882">
                  <c:v>37.693706666666692</c:v>
                </c:pt>
                <c:pt idx="4883">
                  <c:v>37.688014999999986</c:v>
                </c:pt>
                <c:pt idx="4884">
                  <c:v>37.682503333333329</c:v>
                </c:pt>
                <c:pt idx="4885">
                  <c:v>37.679508333333352</c:v>
                </c:pt>
                <c:pt idx="4886">
                  <c:v>37.680071666666656</c:v>
                </c:pt>
                <c:pt idx="4887">
                  <c:v>37.680424999999985</c:v>
                </c:pt>
                <c:pt idx="4888">
                  <c:v>37.683186666666664</c:v>
                </c:pt>
                <c:pt idx="4889">
                  <c:v>37.684918333333336</c:v>
                </c:pt>
                <c:pt idx="4890">
                  <c:v>37.68404833333333</c:v>
                </c:pt>
                <c:pt idx="4891">
                  <c:v>37.683481666666658</c:v>
                </c:pt>
                <c:pt idx="4892">
                  <c:v>37.683488333333337</c:v>
                </c:pt>
                <c:pt idx="4893">
                  <c:v>37.685111666666664</c:v>
                </c:pt>
                <c:pt idx="4894">
                  <c:v>37.686491666666647</c:v>
                </c:pt>
                <c:pt idx="4895">
                  <c:v>37.687718333333329</c:v>
                </c:pt>
                <c:pt idx="4896">
                  <c:v>37.687665000000003</c:v>
                </c:pt>
                <c:pt idx="4897">
                  <c:v>37.682395</c:v>
                </c:pt>
                <c:pt idx="4898">
                  <c:v>37.679116666666665</c:v>
                </c:pt>
                <c:pt idx="4899">
                  <c:v>37.672240000000002</c:v>
                </c:pt>
                <c:pt idx="4900">
                  <c:v>37.667533333333317</c:v>
                </c:pt>
                <c:pt idx="4901">
                  <c:v>37.662700000000001</c:v>
                </c:pt>
                <c:pt idx="4902">
                  <c:v>37.661846666666662</c:v>
                </c:pt>
                <c:pt idx="4903">
                  <c:v>37.661163333333334</c:v>
                </c:pt>
                <c:pt idx="4904">
                  <c:v>37.661326666666675</c:v>
                </c:pt>
                <c:pt idx="4905">
                  <c:v>37.663825000000003</c:v>
                </c:pt>
                <c:pt idx="4906">
                  <c:v>37.661976666666661</c:v>
                </c:pt>
                <c:pt idx="4907">
                  <c:v>37.663570000000007</c:v>
                </c:pt>
                <c:pt idx="4908">
                  <c:v>37.661299999999997</c:v>
                </c:pt>
                <c:pt idx="4909">
                  <c:v>37.662733333333343</c:v>
                </c:pt>
                <c:pt idx="4910">
                  <c:v>37.665278333333326</c:v>
                </c:pt>
                <c:pt idx="4911">
                  <c:v>37.665076666666657</c:v>
                </c:pt>
                <c:pt idx="4912">
                  <c:v>37.666411666666669</c:v>
                </c:pt>
                <c:pt idx="4913">
                  <c:v>37.666788333333329</c:v>
                </c:pt>
                <c:pt idx="4914">
                  <c:v>37.668311666666668</c:v>
                </c:pt>
                <c:pt idx="4915">
                  <c:v>37.665900000000008</c:v>
                </c:pt>
                <c:pt idx="4916">
                  <c:v>37.661433333333335</c:v>
                </c:pt>
                <c:pt idx="4917">
                  <c:v>37.656433333333325</c:v>
                </c:pt>
                <c:pt idx="4918">
                  <c:v>37.653620000000004</c:v>
                </c:pt>
                <c:pt idx="4919">
                  <c:v>37.647688333333349</c:v>
                </c:pt>
                <c:pt idx="4920">
                  <c:v>37.645501666666682</c:v>
                </c:pt>
                <c:pt idx="4921">
                  <c:v>37.642233333333344</c:v>
                </c:pt>
                <c:pt idx="4922">
                  <c:v>37.64045999999999</c:v>
                </c:pt>
                <c:pt idx="4923">
                  <c:v>37.643824999999985</c:v>
                </c:pt>
                <c:pt idx="4924">
                  <c:v>37.647021666666667</c:v>
                </c:pt>
                <c:pt idx="4925">
                  <c:v>37.648468333333334</c:v>
                </c:pt>
                <c:pt idx="4926">
                  <c:v>37.651706666666676</c:v>
                </c:pt>
                <c:pt idx="4927">
                  <c:v>37.651461666666663</c:v>
                </c:pt>
                <c:pt idx="4928">
                  <c:v>37.649576666666654</c:v>
                </c:pt>
                <c:pt idx="4929">
                  <c:v>37.647393333333333</c:v>
                </c:pt>
                <c:pt idx="4930">
                  <c:v>37.650396666666659</c:v>
                </c:pt>
                <c:pt idx="4931">
                  <c:v>37.651503333333331</c:v>
                </c:pt>
                <c:pt idx="4932">
                  <c:v>37.65035833333333</c:v>
                </c:pt>
                <c:pt idx="4933">
                  <c:v>37.64963666666668</c:v>
                </c:pt>
                <c:pt idx="4934">
                  <c:v>37.641998333333341</c:v>
                </c:pt>
                <c:pt idx="4935">
                  <c:v>37.63585333333333</c:v>
                </c:pt>
                <c:pt idx="4936">
                  <c:v>37.635361666666661</c:v>
                </c:pt>
                <c:pt idx="4937">
                  <c:v>37.634523333333348</c:v>
                </c:pt>
                <c:pt idx="4938">
                  <c:v>37.631544999999988</c:v>
                </c:pt>
                <c:pt idx="4939">
                  <c:v>37.628291666666676</c:v>
                </c:pt>
                <c:pt idx="4940">
                  <c:v>37.628428333333346</c:v>
                </c:pt>
                <c:pt idx="4941">
                  <c:v>37.631936666666668</c:v>
                </c:pt>
                <c:pt idx="4942">
                  <c:v>37.635651666666675</c:v>
                </c:pt>
                <c:pt idx="4943">
                  <c:v>37.634136666666656</c:v>
                </c:pt>
                <c:pt idx="4944">
                  <c:v>37.633715000000009</c:v>
                </c:pt>
                <c:pt idx="4945">
                  <c:v>37.633373333333338</c:v>
                </c:pt>
                <c:pt idx="4946">
                  <c:v>37.634325000000004</c:v>
                </c:pt>
                <c:pt idx="4947">
                  <c:v>37.63336166666668</c:v>
                </c:pt>
                <c:pt idx="4948">
                  <c:v>37.632238333333341</c:v>
                </c:pt>
                <c:pt idx="4949">
                  <c:v>37.632281666666657</c:v>
                </c:pt>
                <c:pt idx="4950">
                  <c:v>37.634341666666664</c:v>
                </c:pt>
                <c:pt idx="4951">
                  <c:v>37.630018333333318</c:v>
                </c:pt>
                <c:pt idx="4952">
                  <c:v>37.629280000000008</c:v>
                </c:pt>
                <c:pt idx="4953">
                  <c:v>37.625366666666679</c:v>
                </c:pt>
                <c:pt idx="4954">
                  <c:v>37.621454999999997</c:v>
                </c:pt>
                <c:pt idx="4955">
                  <c:v>37.61956666666665</c:v>
                </c:pt>
                <c:pt idx="4956">
                  <c:v>37.611735000000003</c:v>
                </c:pt>
                <c:pt idx="4957">
                  <c:v>37.611073333333337</c:v>
                </c:pt>
                <c:pt idx="4958">
                  <c:v>37.613144999999996</c:v>
                </c:pt>
                <c:pt idx="4959">
                  <c:v>37.61263499999999</c:v>
                </c:pt>
                <c:pt idx="4960">
                  <c:v>37.613056666666679</c:v>
                </c:pt>
                <c:pt idx="4961">
                  <c:v>37.611316666666653</c:v>
                </c:pt>
                <c:pt idx="4962">
                  <c:v>37.612453333333328</c:v>
                </c:pt>
                <c:pt idx="4963">
                  <c:v>37.614839999999987</c:v>
                </c:pt>
                <c:pt idx="4964">
                  <c:v>37.614113333333322</c:v>
                </c:pt>
                <c:pt idx="4965">
                  <c:v>37.615653333333327</c:v>
                </c:pt>
                <c:pt idx="4966">
                  <c:v>37.614205000000005</c:v>
                </c:pt>
                <c:pt idx="4967">
                  <c:v>37.615051666666659</c:v>
                </c:pt>
                <c:pt idx="4968">
                  <c:v>37.616103333333356</c:v>
                </c:pt>
                <c:pt idx="4969">
                  <c:v>37.613663333333335</c:v>
                </c:pt>
                <c:pt idx="4970">
                  <c:v>37.610868333333336</c:v>
                </c:pt>
                <c:pt idx="4971">
                  <c:v>37.605826666666673</c:v>
                </c:pt>
                <c:pt idx="4972">
                  <c:v>37.598928333333333</c:v>
                </c:pt>
                <c:pt idx="4973">
                  <c:v>37.594006666666658</c:v>
                </c:pt>
                <c:pt idx="4974">
                  <c:v>37.591720000000016</c:v>
                </c:pt>
                <c:pt idx="4975">
                  <c:v>37.591894999999994</c:v>
                </c:pt>
                <c:pt idx="4976">
                  <c:v>37.592364999999994</c:v>
                </c:pt>
                <c:pt idx="4977">
                  <c:v>37.59434000000001</c:v>
                </c:pt>
                <c:pt idx="4978">
                  <c:v>37.596273333333336</c:v>
                </c:pt>
                <c:pt idx="4979">
                  <c:v>37.594836666666666</c:v>
                </c:pt>
                <c:pt idx="4980">
                  <c:v>37.597170000000013</c:v>
                </c:pt>
                <c:pt idx="4981">
                  <c:v>37.599510000000002</c:v>
                </c:pt>
                <c:pt idx="4982">
                  <c:v>37.605338333333329</c:v>
                </c:pt>
                <c:pt idx="4983">
                  <c:v>37.605831666666681</c:v>
                </c:pt>
                <c:pt idx="4984">
                  <c:v>37.600770000000004</c:v>
                </c:pt>
                <c:pt idx="4985">
                  <c:v>37.597825000000014</c:v>
                </c:pt>
                <c:pt idx="4986">
                  <c:v>37.593081666666656</c:v>
                </c:pt>
                <c:pt idx="4987">
                  <c:v>37.587846666666678</c:v>
                </c:pt>
                <c:pt idx="4988">
                  <c:v>37.582515000000008</c:v>
                </c:pt>
                <c:pt idx="4989">
                  <c:v>37.578821666666663</c:v>
                </c:pt>
                <c:pt idx="4990">
                  <c:v>37.575626666666658</c:v>
                </c:pt>
                <c:pt idx="4991">
                  <c:v>37.573571666666673</c:v>
                </c:pt>
                <c:pt idx="4992">
                  <c:v>37.574574999999989</c:v>
                </c:pt>
                <c:pt idx="4993">
                  <c:v>37.578551666666677</c:v>
                </c:pt>
                <c:pt idx="4994">
                  <c:v>37.582209999999996</c:v>
                </c:pt>
                <c:pt idx="4995">
                  <c:v>37.58489999999999</c:v>
                </c:pt>
                <c:pt idx="4996">
                  <c:v>37.58354666666667</c:v>
                </c:pt>
                <c:pt idx="4997">
                  <c:v>37.58550833333333</c:v>
                </c:pt>
                <c:pt idx="4998">
                  <c:v>37.581179999999996</c:v>
                </c:pt>
                <c:pt idx="4999">
                  <c:v>37.580966666666662</c:v>
                </c:pt>
                <c:pt idx="5000">
                  <c:v>37.577848333333336</c:v>
                </c:pt>
                <c:pt idx="5001">
                  <c:v>37.573971666666672</c:v>
                </c:pt>
                <c:pt idx="5002">
                  <c:v>37.571591666666663</c:v>
                </c:pt>
                <c:pt idx="5003">
                  <c:v>37.569939999999995</c:v>
                </c:pt>
                <c:pt idx="5004">
                  <c:v>37.564815000000017</c:v>
                </c:pt>
                <c:pt idx="5005">
                  <c:v>37.562191666666664</c:v>
                </c:pt>
                <c:pt idx="5006">
                  <c:v>37.556764999999999</c:v>
                </c:pt>
                <c:pt idx="5007">
                  <c:v>37.551170000000006</c:v>
                </c:pt>
                <c:pt idx="5008">
                  <c:v>37.549644999999991</c:v>
                </c:pt>
                <c:pt idx="5009">
                  <c:v>37.550603333333349</c:v>
                </c:pt>
                <c:pt idx="5010">
                  <c:v>37.551385000000003</c:v>
                </c:pt>
                <c:pt idx="5011">
                  <c:v>37.551805000000009</c:v>
                </c:pt>
                <c:pt idx="5012">
                  <c:v>37.552474999999994</c:v>
                </c:pt>
                <c:pt idx="5013">
                  <c:v>37.550014999999995</c:v>
                </c:pt>
                <c:pt idx="5014">
                  <c:v>37.551636666666667</c:v>
                </c:pt>
                <c:pt idx="5015">
                  <c:v>37.550908333333332</c:v>
                </c:pt>
                <c:pt idx="5016">
                  <c:v>37.550538333333336</c:v>
                </c:pt>
                <c:pt idx="5017">
                  <c:v>37.54960333333333</c:v>
                </c:pt>
                <c:pt idx="5018">
                  <c:v>37.545903333333335</c:v>
                </c:pt>
                <c:pt idx="5019">
                  <c:v>37.54223833333333</c:v>
                </c:pt>
                <c:pt idx="5020">
                  <c:v>37.54072166666667</c:v>
                </c:pt>
                <c:pt idx="5021">
                  <c:v>37.53949166666667</c:v>
                </c:pt>
                <c:pt idx="5022">
                  <c:v>37.53882999999999</c:v>
                </c:pt>
                <c:pt idx="5023">
                  <c:v>37.533658333333328</c:v>
                </c:pt>
                <c:pt idx="5024">
                  <c:v>37.532278333333331</c:v>
                </c:pt>
                <c:pt idx="5025">
                  <c:v>37.528213333333319</c:v>
                </c:pt>
                <c:pt idx="5026">
                  <c:v>37.53033666666667</c:v>
                </c:pt>
                <c:pt idx="5027">
                  <c:v>37.531716666666661</c:v>
                </c:pt>
                <c:pt idx="5028">
                  <c:v>37.535541666666674</c:v>
                </c:pt>
                <c:pt idx="5029">
                  <c:v>37.537770000000002</c:v>
                </c:pt>
                <c:pt idx="5030">
                  <c:v>37.538013333333325</c:v>
                </c:pt>
                <c:pt idx="5031">
                  <c:v>37.538816666666662</c:v>
                </c:pt>
                <c:pt idx="5032">
                  <c:v>37.539380000000016</c:v>
                </c:pt>
                <c:pt idx="5033">
                  <c:v>37.535295000000005</c:v>
                </c:pt>
                <c:pt idx="5034">
                  <c:v>37.529120000000006</c:v>
                </c:pt>
                <c:pt idx="5035">
                  <c:v>37.526014999999994</c:v>
                </c:pt>
                <c:pt idx="5036">
                  <c:v>37.518508333333337</c:v>
                </c:pt>
                <c:pt idx="5037">
                  <c:v>37.515745000000003</c:v>
                </c:pt>
                <c:pt idx="5038">
                  <c:v>37.509895</c:v>
                </c:pt>
                <c:pt idx="5039">
                  <c:v>37.503791666666665</c:v>
                </c:pt>
                <c:pt idx="5040">
                  <c:v>37.501465000000003</c:v>
                </c:pt>
                <c:pt idx="5041">
                  <c:v>37.501618333333333</c:v>
                </c:pt>
                <c:pt idx="5042">
                  <c:v>37.493968333333328</c:v>
                </c:pt>
                <c:pt idx="5043">
                  <c:v>37.493960000000008</c:v>
                </c:pt>
                <c:pt idx="5044">
                  <c:v>37.491136666666669</c:v>
                </c:pt>
                <c:pt idx="5045">
                  <c:v>37.489891666666651</c:v>
                </c:pt>
                <c:pt idx="5046">
                  <c:v>37.494069999999994</c:v>
                </c:pt>
                <c:pt idx="5047">
                  <c:v>37.497328333333328</c:v>
                </c:pt>
                <c:pt idx="5048">
                  <c:v>37.50168</c:v>
                </c:pt>
                <c:pt idx="5049">
                  <c:v>37.506341666666664</c:v>
                </c:pt>
                <c:pt idx="5050">
                  <c:v>37.508773333333338</c:v>
                </c:pt>
                <c:pt idx="5051">
                  <c:v>37.507918333333343</c:v>
                </c:pt>
                <c:pt idx="5052">
                  <c:v>37.506380000000021</c:v>
                </c:pt>
                <c:pt idx="5053">
                  <c:v>37.504493333333322</c:v>
                </c:pt>
                <c:pt idx="5054">
                  <c:v>37.503730000000004</c:v>
                </c:pt>
                <c:pt idx="5055">
                  <c:v>37.50030000000001</c:v>
                </c:pt>
                <c:pt idx="5056">
                  <c:v>37.497166666666665</c:v>
                </c:pt>
                <c:pt idx="5057">
                  <c:v>37.492198333333334</c:v>
                </c:pt>
                <c:pt idx="5058">
                  <c:v>37.488728333333349</c:v>
                </c:pt>
                <c:pt idx="5059">
                  <c:v>37.482021666666661</c:v>
                </c:pt>
                <c:pt idx="5060">
                  <c:v>37.475023333333333</c:v>
                </c:pt>
                <c:pt idx="5061">
                  <c:v>37.469398333333324</c:v>
                </c:pt>
                <c:pt idx="5062">
                  <c:v>37.464899999999993</c:v>
                </c:pt>
                <c:pt idx="5063">
                  <c:v>37.460514999999987</c:v>
                </c:pt>
                <c:pt idx="5064">
                  <c:v>37.45785166666667</c:v>
                </c:pt>
                <c:pt idx="5065">
                  <c:v>37.453340000000004</c:v>
                </c:pt>
                <c:pt idx="5066">
                  <c:v>37.452718333333323</c:v>
                </c:pt>
                <c:pt idx="5067">
                  <c:v>37.451618333333322</c:v>
                </c:pt>
                <c:pt idx="5068">
                  <c:v>37.449643333333327</c:v>
                </c:pt>
                <c:pt idx="5069">
                  <c:v>37.447866666666677</c:v>
                </c:pt>
                <c:pt idx="5070">
                  <c:v>37.442859999999996</c:v>
                </c:pt>
                <c:pt idx="5071">
                  <c:v>37.440624999999997</c:v>
                </c:pt>
                <c:pt idx="5072">
                  <c:v>37.435599999999994</c:v>
                </c:pt>
                <c:pt idx="5073">
                  <c:v>37.434439999999995</c:v>
                </c:pt>
                <c:pt idx="5074">
                  <c:v>37.43560833333332</c:v>
                </c:pt>
                <c:pt idx="5075">
                  <c:v>37.436506666666666</c:v>
                </c:pt>
                <c:pt idx="5076">
                  <c:v>37.435339999999997</c:v>
                </c:pt>
                <c:pt idx="5077">
                  <c:v>37.433711666666667</c:v>
                </c:pt>
                <c:pt idx="5078">
                  <c:v>37.431593333333325</c:v>
                </c:pt>
                <c:pt idx="5079">
                  <c:v>37.426661666666668</c:v>
                </c:pt>
                <c:pt idx="5080">
                  <c:v>37.42382833333334</c:v>
                </c:pt>
                <c:pt idx="5081">
                  <c:v>37.418593333333341</c:v>
                </c:pt>
                <c:pt idx="5082">
                  <c:v>37.417243333333332</c:v>
                </c:pt>
                <c:pt idx="5083">
                  <c:v>37.416103333333346</c:v>
                </c:pt>
                <c:pt idx="5084">
                  <c:v>37.413309999999996</c:v>
                </c:pt>
                <c:pt idx="5085">
                  <c:v>37.412783333333337</c:v>
                </c:pt>
                <c:pt idx="5086">
                  <c:v>37.411426666666671</c:v>
                </c:pt>
                <c:pt idx="5087">
                  <c:v>37.408245000000008</c:v>
                </c:pt>
                <c:pt idx="5088">
                  <c:v>37.408588333333334</c:v>
                </c:pt>
                <c:pt idx="5089">
                  <c:v>37.406928333333326</c:v>
                </c:pt>
                <c:pt idx="5090">
                  <c:v>37.401311666666665</c:v>
                </c:pt>
                <c:pt idx="5091">
                  <c:v>37.400261666666665</c:v>
                </c:pt>
                <c:pt idx="5092">
                  <c:v>37.399958333333323</c:v>
                </c:pt>
                <c:pt idx="5093">
                  <c:v>37.395838333333323</c:v>
                </c:pt>
                <c:pt idx="5094">
                  <c:v>37.393298333333341</c:v>
                </c:pt>
                <c:pt idx="5095">
                  <c:v>37.392021666666665</c:v>
                </c:pt>
                <c:pt idx="5096">
                  <c:v>37.38718166666667</c:v>
                </c:pt>
                <c:pt idx="5097">
                  <c:v>37.383151666666663</c:v>
                </c:pt>
                <c:pt idx="5098">
                  <c:v>37.379186666666669</c:v>
                </c:pt>
                <c:pt idx="5099">
                  <c:v>37.376693333333328</c:v>
                </c:pt>
                <c:pt idx="5100">
                  <c:v>37.373659999999987</c:v>
                </c:pt>
                <c:pt idx="5101">
                  <c:v>37.368826666666649</c:v>
                </c:pt>
                <c:pt idx="5102">
                  <c:v>37.368164999999998</c:v>
                </c:pt>
                <c:pt idx="5103">
                  <c:v>37.363451666666677</c:v>
                </c:pt>
                <c:pt idx="5104">
                  <c:v>37.361466666666665</c:v>
                </c:pt>
                <c:pt idx="5105">
                  <c:v>37.361485000000002</c:v>
                </c:pt>
                <c:pt idx="5106">
                  <c:v>37.353580000000008</c:v>
                </c:pt>
                <c:pt idx="5107">
                  <c:v>37.350936666666684</c:v>
                </c:pt>
                <c:pt idx="5108">
                  <c:v>37.348119999999994</c:v>
                </c:pt>
                <c:pt idx="5109">
                  <c:v>37.344304999999999</c:v>
                </c:pt>
                <c:pt idx="5110">
                  <c:v>37.340793333333338</c:v>
                </c:pt>
                <c:pt idx="5111">
                  <c:v>37.339608333333338</c:v>
                </c:pt>
                <c:pt idx="5112">
                  <c:v>37.334578333333347</c:v>
                </c:pt>
                <c:pt idx="5113">
                  <c:v>37.332230000000003</c:v>
                </c:pt>
                <c:pt idx="5114">
                  <c:v>37.325009999999992</c:v>
                </c:pt>
                <c:pt idx="5115">
                  <c:v>37.323518333333318</c:v>
                </c:pt>
                <c:pt idx="5116">
                  <c:v>37.323231666666658</c:v>
                </c:pt>
                <c:pt idx="5117">
                  <c:v>37.323125000000012</c:v>
                </c:pt>
                <c:pt idx="5118">
                  <c:v>37.320241666666661</c:v>
                </c:pt>
                <c:pt idx="5119">
                  <c:v>37.320783333333345</c:v>
                </c:pt>
                <c:pt idx="5120">
                  <c:v>37.316513333333319</c:v>
                </c:pt>
                <c:pt idx="5121">
                  <c:v>37.316611666666674</c:v>
                </c:pt>
                <c:pt idx="5122">
                  <c:v>37.31470333333332</c:v>
                </c:pt>
                <c:pt idx="5123">
                  <c:v>37.312219999999996</c:v>
                </c:pt>
                <c:pt idx="5124">
                  <c:v>37.310686666666669</c:v>
                </c:pt>
                <c:pt idx="5125">
                  <c:v>37.306780000000003</c:v>
                </c:pt>
                <c:pt idx="5126">
                  <c:v>37.307813333333328</c:v>
                </c:pt>
                <c:pt idx="5127">
                  <c:v>37.308603333333316</c:v>
                </c:pt>
                <c:pt idx="5128">
                  <c:v>37.302726666666672</c:v>
                </c:pt>
                <c:pt idx="5129">
                  <c:v>37.295985000000009</c:v>
                </c:pt>
                <c:pt idx="5130">
                  <c:v>37.294791666666661</c:v>
                </c:pt>
                <c:pt idx="5131">
                  <c:v>37.293288333333322</c:v>
                </c:pt>
                <c:pt idx="5132">
                  <c:v>37.291230000000006</c:v>
                </c:pt>
                <c:pt idx="5133">
                  <c:v>37.287923333333339</c:v>
                </c:pt>
                <c:pt idx="5134">
                  <c:v>37.287638333333341</c:v>
                </c:pt>
                <c:pt idx="5135">
                  <c:v>37.283815000000011</c:v>
                </c:pt>
                <c:pt idx="5136">
                  <c:v>37.280328333333323</c:v>
                </c:pt>
                <c:pt idx="5137">
                  <c:v>37.28012833333333</c:v>
                </c:pt>
                <c:pt idx="5138">
                  <c:v>37.279486666666656</c:v>
                </c:pt>
                <c:pt idx="5139">
                  <c:v>37.27720333333334</c:v>
                </c:pt>
                <c:pt idx="5140">
                  <c:v>37.276044999999996</c:v>
                </c:pt>
                <c:pt idx="5141">
                  <c:v>37.27460833333334</c:v>
                </c:pt>
                <c:pt idx="5142">
                  <c:v>37.273973333333323</c:v>
                </c:pt>
                <c:pt idx="5143">
                  <c:v>37.271851666666663</c:v>
                </c:pt>
                <c:pt idx="5144">
                  <c:v>37.269415000000002</c:v>
                </c:pt>
                <c:pt idx="5145">
                  <c:v>37.265638333333335</c:v>
                </c:pt>
                <c:pt idx="5146">
                  <c:v>37.264055000000006</c:v>
                </c:pt>
                <c:pt idx="5147">
                  <c:v>37.259578333333359</c:v>
                </c:pt>
                <c:pt idx="5148">
                  <c:v>37.256486666666675</c:v>
                </c:pt>
                <c:pt idx="5149">
                  <c:v>37.256771666666651</c:v>
                </c:pt>
                <c:pt idx="5150">
                  <c:v>37.251323333333332</c:v>
                </c:pt>
                <c:pt idx="5151">
                  <c:v>37.247058333333328</c:v>
                </c:pt>
                <c:pt idx="5152">
                  <c:v>37.247443333333329</c:v>
                </c:pt>
                <c:pt idx="5153">
                  <c:v>37.245953333333347</c:v>
                </c:pt>
                <c:pt idx="5154">
                  <c:v>37.24356499999999</c:v>
                </c:pt>
                <c:pt idx="5155">
                  <c:v>37.243073333333321</c:v>
                </c:pt>
                <c:pt idx="5156">
                  <c:v>37.239440000000016</c:v>
                </c:pt>
                <c:pt idx="5157">
                  <c:v>37.240671666666671</c:v>
                </c:pt>
                <c:pt idx="5158">
                  <c:v>37.238788333333325</c:v>
                </c:pt>
                <c:pt idx="5159">
                  <c:v>37.238181666666677</c:v>
                </c:pt>
                <c:pt idx="5160">
                  <c:v>37.235139999999994</c:v>
                </c:pt>
                <c:pt idx="5161">
                  <c:v>37.232494999999993</c:v>
                </c:pt>
                <c:pt idx="5162">
                  <c:v>37.230971666666669</c:v>
                </c:pt>
                <c:pt idx="5163">
                  <c:v>37.224998333333339</c:v>
                </c:pt>
                <c:pt idx="5164">
                  <c:v>37.220616666666679</c:v>
                </c:pt>
                <c:pt idx="5165">
                  <c:v>37.217451666666655</c:v>
                </c:pt>
                <c:pt idx="5166">
                  <c:v>37.217399999999998</c:v>
                </c:pt>
                <c:pt idx="5167">
                  <c:v>37.217334999999999</c:v>
                </c:pt>
                <c:pt idx="5168">
                  <c:v>37.218329999999995</c:v>
                </c:pt>
                <c:pt idx="5169">
                  <c:v>37.216878333333348</c:v>
                </c:pt>
                <c:pt idx="5170">
                  <c:v>37.215216666666656</c:v>
                </c:pt>
                <c:pt idx="5171">
                  <c:v>37.213676666666657</c:v>
                </c:pt>
                <c:pt idx="5172">
                  <c:v>37.213653333333333</c:v>
                </c:pt>
                <c:pt idx="5173">
                  <c:v>37.209583333333335</c:v>
                </c:pt>
                <c:pt idx="5174">
                  <c:v>37.207906666666666</c:v>
                </c:pt>
                <c:pt idx="5175">
                  <c:v>37.205613333333332</c:v>
                </c:pt>
                <c:pt idx="5176">
                  <c:v>37.204146666666659</c:v>
                </c:pt>
                <c:pt idx="5177">
                  <c:v>37.201441666666668</c:v>
                </c:pt>
                <c:pt idx="5178">
                  <c:v>37.197506666666669</c:v>
                </c:pt>
                <c:pt idx="5179">
                  <c:v>37.192811666666678</c:v>
                </c:pt>
                <c:pt idx="5180">
                  <c:v>37.195039999999999</c:v>
                </c:pt>
                <c:pt idx="5181">
                  <c:v>37.194068333333334</c:v>
                </c:pt>
                <c:pt idx="5182">
                  <c:v>37.191759999999995</c:v>
                </c:pt>
                <c:pt idx="5183">
                  <c:v>37.192288333333344</c:v>
                </c:pt>
                <c:pt idx="5184">
                  <c:v>37.195211666666673</c:v>
                </c:pt>
                <c:pt idx="5185">
                  <c:v>37.192736666666654</c:v>
                </c:pt>
                <c:pt idx="5186">
                  <c:v>37.191445000000002</c:v>
                </c:pt>
                <c:pt idx="5187">
                  <c:v>37.191359999999996</c:v>
                </c:pt>
                <c:pt idx="5188">
                  <c:v>37.186356666666683</c:v>
                </c:pt>
                <c:pt idx="5189">
                  <c:v>37.18392166666667</c:v>
                </c:pt>
                <c:pt idx="5190">
                  <c:v>37.179814999999991</c:v>
                </c:pt>
                <c:pt idx="5191">
                  <c:v>37.179283333333323</c:v>
                </c:pt>
                <c:pt idx="5192">
                  <c:v>37.176846666666663</c:v>
                </c:pt>
                <c:pt idx="5193">
                  <c:v>37.174286666666667</c:v>
                </c:pt>
                <c:pt idx="5194">
                  <c:v>37.173776666666662</c:v>
                </c:pt>
                <c:pt idx="5195">
                  <c:v>37.171546666666679</c:v>
                </c:pt>
                <c:pt idx="5196">
                  <c:v>37.168973333333341</c:v>
                </c:pt>
                <c:pt idx="5197">
                  <c:v>37.169965000000005</c:v>
                </c:pt>
                <c:pt idx="5198">
                  <c:v>37.166659999999993</c:v>
                </c:pt>
                <c:pt idx="5199">
                  <c:v>37.167835000000004</c:v>
                </c:pt>
                <c:pt idx="5200">
                  <c:v>37.168886666666666</c:v>
                </c:pt>
                <c:pt idx="5201">
                  <c:v>37.168181666666669</c:v>
                </c:pt>
                <c:pt idx="5202">
                  <c:v>37.162408333333346</c:v>
                </c:pt>
                <c:pt idx="5203">
                  <c:v>37.163189999999993</c:v>
                </c:pt>
                <c:pt idx="5204">
                  <c:v>37.161178333333353</c:v>
                </c:pt>
                <c:pt idx="5205">
                  <c:v>37.15743166666666</c:v>
                </c:pt>
                <c:pt idx="5206">
                  <c:v>37.154399999999995</c:v>
                </c:pt>
                <c:pt idx="5207">
                  <c:v>37.152799999999985</c:v>
                </c:pt>
                <c:pt idx="5208">
                  <c:v>37.151711666666657</c:v>
                </c:pt>
                <c:pt idx="5209">
                  <c:v>37.148823333333333</c:v>
                </c:pt>
                <c:pt idx="5210">
                  <c:v>37.146341666666657</c:v>
                </c:pt>
                <c:pt idx="5211">
                  <c:v>37.14183000000002</c:v>
                </c:pt>
                <c:pt idx="5212">
                  <c:v>37.143638333333342</c:v>
                </c:pt>
                <c:pt idx="5213">
                  <c:v>37.144923333333331</c:v>
                </c:pt>
                <c:pt idx="5214">
                  <c:v>37.14274666666666</c:v>
                </c:pt>
                <c:pt idx="5215">
                  <c:v>37.139353333333339</c:v>
                </c:pt>
                <c:pt idx="5216">
                  <c:v>37.142100000000013</c:v>
                </c:pt>
                <c:pt idx="5217">
                  <c:v>37.144161666666669</c:v>
                </c:pt>
                <c:pt idx="5218">
                  <c:v>37.13989999999999</c:v>
                </c:pt>
                <c:pt idx="5219">
                  <c:v>37.137589999999975</c:v>
                </c:pt>
                <c:pt idx="5220">
                  <c:v>37.137141666666658</c:v>
                </c:pt>
                <c:pt idx="5221">
                  <c:v>37.136131666666671</c:v>
                </c:pt>
                <c:pt idx="5222">
                  <c:v>37.134719999999987</c:v>
                </c:pt>
                <c:pt idx="5223">
                  <c:v>37.131283333333322</c:v>
                </c:pt>
                <c:pt idx="5224">
                  <c:v>37.128883333333334</c:v>
                </c:pt>
                <c:pt idx="5225">
                  <c:v>37.124986666666665</c:v>
                </c:pt>
                <c:pt idx="5226">
                  <c:v>37.121668333333332</c:v>
                </c:pt>
                <c:pt idx="5227">
                  <c:v>37.120770000000007</c:v>
                </c:pt>
                <c:pt idx="5228">
                  <c:v>37.120601666666659</c:v>
                </c:pt>
                <c:pt idx="5229">
                  <c:v>37.119891666666668</c:v>
                </c:pt>
                <c:pt idx="5230">
                  <c:v>37.12074999999998</c:v>
                </c:pt>
                <c:pt idx="5231">
                  <c:v>37.121346666666668</c:v>
                </c:pt>
                <c:pt idx="5232">
                  <c:v>37.118398333333325</c:v>
                </c:pt>
                <c:pt idx="5233">
                  <c:v>37.117665000000002</c:v>
                </c:pt>
                <c:pt idx="5234">
                  <c:v>37.113633333333347</c:v>
                </c:pt>
                <c:pt idx="5235">
                  <c:v>37.112730000000006</c:v>
                </c:pt>
                <c:pt idx="5236">
                  <c:v>37.11058833333334</c:v>
                </c:pt>
                <c:pt idx="5237">
                  <c:v>37.110798333333328</c:v>
                </c:pt>
                <c:pt idx="5238">
                  <c:v>37.107385000000001</c:v>
                </c:pt>
                <c:pt idx="5239">
                  <c:v>37.106728333333344</c:v>
                </c:pt>
                <c:pt idx="5240">
                  <c:v>37.105075000000006</c:v>
                </c:pt>
                <c:pt idx="5241">
                  <c:v>37.102506666666685</c:v>
                </c:pt>
                <c:pt idx="5242">
                  <c:v>37.101715000000006</c:v>
                </c:pt>
                <c:pt idx="5243">
                  <c:v>37.100271666666679</c:v>
                </c:pt>
                <c:pt idx="5244">
                  <c:v>37.099844999999988</c:v>
                </c:pt>
                <c:pt idx="5245">
                  <c:v>37.097171666666668</c:v>
                </c:pt>
                <c:pt idx="5246">
                  <c:v>37.098086666666667</c:v>
                </c:pt>
                <c:pt idx="5247">
                  <c:v>37.097204999999995</c:v>
                </c:pt>
                <c:pt idx="5248">
                  <c:v>37.094908333333329</c:v>
                </c:pt>
                <c:pt idx="5249">
                  <c:v>37.094343333333342</c:v>
                </c:pt>
                <c:pt idx="5250">
                  <c:v>37.092448333333337</c:v>
                </c:pt>
                <c:pt idx="5251">
                  <c:v>37.092268333333337</c:v>
                </c:pt>
                <c:pt idx="5252">
                  <c:v>37.091306666666668</c:v>
                </c:pt>
                <c:pt idx="5253">
                  <c:v>37.088183333333326</c:v>
                </c:pt>
                <c:pt idx="5254">
                  <c:v>37.090236666666669</c:v>
                </c:pt>
                <c:pt idx="5255">
                  <c:v>37.087263333333325</c:v>
                </c:pt>
                <c:pt idx="5256">
                  <c:v>37.086238333333327</c:v>
                </c:pt>
                <c:pt idx="5257">
                  <c:v>37.083599999999997</c:v>
                </c:pt>
                <c:pt idx="5258">
                  <c:v>37.081508333333325</c:v>
                </c:pt>
                <c:pt idx="5259">
                  <c:v>37.07657833333333</c:v>
                </c:pt>
                <c:pt idx="5260">
                  <c:v>37.074466666666673</c:v>
                </c:pt>
                <c:pt idx="5261">
                  <c:v>37.069856666666674</c:v>
                </c:pt>
                <c:pt idx="5262">
                  <c:v>37.070341666666671</c:v>
                </c:pt>
                <c:pt idx="5263">
                  <c:v>37.069893333333326</c:v>
                </c:pt>
                <c:pt idx="5264">
                  <c:v>37.071551666666672</c:v>
                </c:pt>
                <c:pt idx="5265">
                  <c:v>37.067219999999992</c:v>
                </c:pt>
                <c:pt idx="5266">
                  <c:v>37.068701666666669</c:v>
                </c:pt>
                <c:pt idx="5267">
                  <c:v>37.068488333333327</c:v>
                </c:pt>
                <c:pt idx="5268">
                  <c:v>37.066071666666673</c:v>
                </c:pt>
                <c:pt idx="5269">
                  <c:v>37.062849999999997</c:v>
                </c:pt>
                <c:pt idx="5270">
                  <c:v>37.059663333333326</c:v>
                </c:pt>
                <c:pt idx="5271">
                  <c:v>37.058488333333337</c:v>
                </c:pt>
                <c:pt idx="5272">
                  <c:v>37.057293333333341</c:v>
                </c:pt>
                <c:pt idx="5273">
                  <c:v>37.05492666666666</c:v>
                </c:pt>
                <c:pt idx="5274">
                  <c:v>37.054001666666665</c:v>
                </c:pt>
                <c:pt idx="5275">
                  <c:v>37.051171666666669</c:v>
                </c:pt>
                <c:pt idx="5276">
                  <c:v>37.051338333333341</c:v>
                </c:pt>
                <c:pt idx="5277">
                  <c:v>37.046369999999989</c:v>
                </c:pt>
                <c:pt idx="5278">
                  <c:v>37.043018333333329</c:v>
                </c:pt>
                <c:pt idx="5279">
                  <c:v>37.040828333333323</c:v>
                </c:pt>
                <c:pt idx="5280">
                  <c:v>37.033791666666666</c:v>
                </c:pt>
                <c:pt idx="5281">
                  <c:v>37.034203333333338</c:v>
                </c:pt>
                <c:pt idx="5282">
                  <c:v>37.031828333333351</c:v>
                </c:pt>
                <c:pt idx="5283">
                  <c:v>37.029763333333321</c:v>
                </c:pt>
                <c:pt idx="5284">
                  <c:v>37.028704999999995</c:v>
                </c:pt>
                <c:pt idx="5285">
                  <c:v>37.031676666666677</c:v>
                </c:pt>
                <c:pt idx="5286">
                  <c:v>37.031513333333336</c:v>
                </c:pt>
                <c:pt idx="5287">
                  <c:v>37.033585000000002</c:v>
                </c:pt>
                <c:pt idx="5288">
                  <c:v>37.033924999999996</c:v>
                </c:pt>
                <c:pt idx="5289">
                  <c:v>37.030476666666679</c:v>
                </c:pt>
                <c:pt idx="5290">
                  <c:v>37.030539999999988</c:v>
                </c:pt>
                <c:pt idx="5291">
                  <c:v>37.032356666666672</c:v>
                </c:pt>
                <c:pt idx="5292">
                  <c:v>37.034436666666672</c:v>
                </c:pt>
                <c:pt idx="5293">
                  <c:v>37.033205000000002</c:v>
                </c:pt>
                <c:pt idx="5294">
                  <c:v>37.033206666666686</c:v>
                </c:pt>
                <c:pt idx="5295">
                  <c:v>37.028743333333331</c:v>
                </c:pt>
                <c:pt idx="5296">
                  <c:v>37.026031666666668</c:v>
                </c:pt>
                <c:pt idx="5297">
                  <c:v>37.028595000000003</c:v>
                </c:pt>
                <c:pt idx="5298">
                  <c:v>37.027683333333322</c:v>
                </c:pt>
                <c:pt idx="5299">
                  <c:v>37.02652333333333</c:v>
                </c:pt>
                <c:pt idx="5300">
                  <c:v>37.023718333333335</c:v>
                </c:pt>
                <c:pt idx="5301">
                  <c:v>37.023063333333326</c:v>
                </c:pt>
                <c:pt idx="5302">
                  <c:v>37.019135000000006</c:v>
                </c:pt>
                <c:pt idx="5303">
                  <c:v>37.019139999999993</c:v>
                </c:pt>
                <c:pt idx="5304">
                  <c:v>37.014981666666678</c:v>
                </c:pt>
                <c:pt idx="5305">
                  <c:v>37.012321666666658</c:v>
                </c:pt>
                <c:pt idx="5306">
                  <c:v>37.013251666666662</c:v>
                </c:pt>
                <c:pt idx="5307">
                  <c:v>37.011686666666655</c:v>
                </c:pt>
                <c:pt idx="5308">
                  <c:v>37.006846666666675</c:v>
                </c:pt>
                <c:pt idx="5309">
                  <c:v>37.008784999999989</c:v>
                </c:pt>
                <c:pt idx="5310">
                  <c:v>37.008801666666642</c:v>
                </c:pt>
                <c:pt idx="5311">
                  <c:v>37.006733333333322</c:v>
                </c:pt>
                <c:pt idx="5312">
                  <c:v>37.004058333333354</c:v>
                </c:pt>
                <c:pt idx="5313">
                  <c:v>37.004538333333336</c:v>
                </c:pt>
                <c:pt idx="5314">
                  <c:v>37.002056666666668</c:v>
                </c:pt>
                <c:pt idx="5315">
                  <c:v>36.998431666666661</c:v>
                </c:pt>
                <c:pt idx="5316">
                  <c:v>36.995941666666667</c:v>
                </c:pt>
                <c:pt idx="5317">
                  <c:v>36.994275000000002</c:v>
                </c:pt>
                <c:pt idx="5318">
                  <c:v>36.99529166666666</c:v>
                </c:pt>
                <c:pt idx="5319">
                  <c:v>36.992093333333329</c:v>
                </c:pt>
                <c:pt idx="5320">
                  <c:v>36.990913333333332</c:v>
                </c:pt>
                <c:pt idx="5321">
                  <c:v>36.987021666666664</c:v>
                </c:pt>
                <c:pt idx="5322">
                  <c:v>36.983321666666669</c:v>
                </c:pt>
                <c:pt idx="5323">
                  <c:v>36.982385000000008</c:v>
                </c:pt>
                <c:pt idx="5324">
                  <c:v>36.983491666666666</c:v>
                </c:pt>
                <c:pt idx="5325">
                  <c:v>36.980379999999997</c:v>
                </c:pt>
                <c:pt idx="5326">
                  <c:v>36.978806666666657</c:v>
                </c:pt>
                <c:pt idx="5327">
                  <c:v>36.975005000000003</c:v>
                </c:pt>
                <c:pt idx="5328">
                  <c:v>36.974405000000004</c:v>
                </c:pt>
                <c:pt idx="5329">
                  <c:v>36.974768333333344</c:v>
                </c:pt>
                <c:pt idx="5330">
                  <c:v>36.973503333333348</c:v>
                </c:pt>
                <c:pt idx="5331">
                  <c:v>36.973633333333332</c:v>
                </c:pt>
                <c:pt idx="5332">
                  <c:v>36.974846666666664</c:v>
                </c:pt>
                <c:pt idx="5333">
                  <c:v>36.972788333333341</c:v>
                </c:pt>
                <c:pt idx="5334">
                  <c:v>36.973771666666678</c:v>
                </c:pt>
                <c:pt idx="5335">
                  <c:v>36.974613333333323</c:v>
                </c:pt>
                <c:pt idx="5336">
                  <c:v>36.972733333333331</c:v>
                </c:pt>
                <c:pt idx="5337">
                  <c:v>36.967016666666673</c:v>
                </c:pt>
                <c:pt idx="5338">
                  <c:v>36.967128333333335</c:v>
                </c:pt>
                <c:pt idx="5339">
                  <c:v>36.964444999999984</c:v>
                </c:pt>
                <c:pt idx="5340">
                  <c:v>36.96236833333333</c:v>
                </c:pt>
                <c:pt idx="5341">
                  <c:v>36.96334499999999</c:v>
                </c:pt>
                <c:pt idx="5342">
                  <c:v>36.964999999999996</c:v>
                </c:pt>
                <c:pt idx="5343">
                  <c:v>36.962601666666664</c:v>
                </c:pt>
                <c:pt idx="5344">
                  <c:v>36.958218333333328</c:v>
                </c:pt>
                <c:pt idx="5345">
                  <c:v>36.953718333333327</c:v>
                </c:pt>
                <c:pt idx="5346">
                  <c:v>36.952129999999997</c:v>
                </c:pt>
                <c:pt idx="5347">
                  <c:v>36.949956666666672</c:v>
                </c:pt>
                <c:pt idx="5348">
                  <c:v>36.948823333333308</c:v>
                </c:pt>
                <c:pt idx="5349">
                  <c:v>36.945001666666649</c:v>
                </c:pt>
                <c:pt idx="5350">
                  <c:v>36.942648333333338</c:v>
                </c:pt>
                <c:pt idx="5351">
                  <c:v>36.93947</c:v>
                </c:pt>
                <c:pt idx="5352">
                  <c:v>36.940161666666661</c:v>
                </c:pt>
                <c:pt idx="5353">
                  <c:v>36.937194999999996</c:v>
                </c:pt>
                <c:pt idx="5354">
                  <c:v>36.935699999999983</c:v>
                </c:pt>
                <c:pt idx="5355">
                  <c:v>36.933424999999986</c:v>
                </c:pt>
                <c:pt idx="5356">
                  <c:v>36.930616666666658</c:v>
                </c:pt>
                <c:pt idx="5357">
                  <c:v>36.929111666666657</c:v>
                </c:pt>
                <c:pt idx="5358">
                  <c:v>36.929673333333326</c:v>
                </c:pt>
                <c:pt idx="5359">
                  <c:v>36.928168333333332</c:v>
                </c:pt>
                <c:pt idx="5360">
                  <c:v>36.926906666666667</c:v>
                </c:pt>
                <c:pt idx="5361">
                  <c:v>36.925718333333329</c:v>
                </c:pt>
                <c:pt idx="5362">
                  <c:v>36.92728833333333</c:v>
                </c:pt>
                <c:pt idx="5363">
                  <c:v>36.924099999999996</c:v>
                </c:pt>
                <c:pt idx="5364">
                  <c:v>36.923451666666672</c:v>
                </c:pt>
                <c:pt idx="5365">
                  <c:v>36.925436666666691</c:v>
                </c:pt>
                <c:pt idx="5366">
                  <c:v>36.924371666666666</c:v>
                </c:pt>
                <c:pt idx="5367">
                  <c:v>36.92395333333333</c:v>
                </c:pt>
                <c:pt idx="5368">
                  <c:v>36.922080000000001</c:v>
                </c:pt>
                <c:pt idx="5369">
                  <c:v>36.919094999999999</c:v>
                </c:pt>
                <c:pt idx="5370">
                  <c:v>36.917306666666654</c:v>
                </c:pt>
                <c:pt idx="5371">
                  <c:v>36.919020000000003</c:v>
                </c:pt>
                <c:pt idx="5372">
                  <c:v>36.920251666666665</c:v>
                </c:pt>
                <c:pt idx="5373">
                  <c:v>36.916685000000008</c:v>
                </c:pt>
                <c:pt idx="5374">
                  <c:v>36.912435000000002</c:v>
                </c:pt>
                <c:pt idx="5375">
                  <c:v>36.911396666666668</c:v>
                </c:pt>
                <c:pt idx="5376">
                  <c:v>36.907038333333347</c:v>
                </c:pt>
                <c:pt idx="5377">
                  <c:v>36.910081666666656</c:v>
                </c:pt>
                <c:pt idx="5378">
                  <c:v>36.906480000000002</c:v>
                </c:pt>
                <c:pt idx="5379">
                  <c:v>36.906483333333327</c:v>
                </c:pt>
                <c:pt idx="5380">
                  <c:v>36.908365000000003</c:v>
                </c:pt>
                <c:pt idx="5381">
                  <c:v>36.906868333333335</c:v>
                </c:pt>
                <c:pt idx="5382">
                  <c:v>36.90433166666665</c:v>
                </c:pt>
                <c:pt idx="5383">
                  <c:v>36.904170000000001</c:v>
                </c:pt>
                <c:pt idx="5384">
                  <c:v>36.904186666666661</c:v>
                </c:pt>
                <c:pt idx="5385">
                  <c:v>36.903788333333338</c:v>
                </c:pt>
                <c:pt idx="5386">
                  <c:v>36.90006833333333</c:v>
                </c:pt>
                <c:pt idx="5387">
                  <c:v>36.897671666666675</c:v>
                </c:pt>
                <c:pt idx="5388">
                  <c:v>36.896420000000006</c:v>
                </c:pt>
                <c:pt idx="5389">
                  <c:v>36.894943333333323</c:v>
                </c:pt>
                <c:pt idx="5390">
                  <c:v>36.894575000000003</c:v>
                </c:pt>
                <c:pt idx="5391">
                  <c:v>36.892240000000001</c:v>
                </c:pt>
                <c:pt idx="5392">
                  <c:v>36.88938666666666</c:v>
                </c:pt>
                <c:pt idx="5393">
                  <c:v>36.888141666666669</c:v>
                </c:pt>
                <c:pt idx="5394">
                  <c:v>36.887105000000005</c:v>
                </c:pt>
                <c:pt idx="5395">
                  <c:v>36.887528333333329</c:v>
                </c:pt>
                <c:pt idx="5396">
                  <c:v>36.883701666666667</c:v>
                </c:pt>
                <c:pt idx="5397">
                  <c:v>36.88476</c:v>
                </c:pt>
                <c:pt idx="5398">
                  <c:v>36.885616666666664</c:v>
                </c:pt>
                <c:pt idx="5399">
                  <c:v>36.885531666666672</c:v>
                </c:pt>
                <c:pt idx="5400">
                  <c:v>36.880146666666676</c:v>
                </c:pt>
                <c:pt idx="5401">
                  <c:v>36.876294999999992</c:v>
                </c:pt>
                <c:pt idx="5402">
                  <c:v>36.875181666666663</c:v>
                </c:pt>
                <c:pt idx="5403">
                  <c:v>36.875599999999999</c:v>
                </c:pt>
                <c:pt idx="5404">
                  <c:v>36.879055000000008</c:v>
                </c:pt>
                <c:pt idx="5405">
                  <c:v>36.878100000000003</c:v>
                </c:pt>
                <c:pt idx="5406">
                  <c:v>36.877835000000005</c:v>
                </c:pt>
                <c:pt idx="5407">
                  <c:v>36.878388333333326</c:v>
                </c:pt>
                <c:pt idx="5408">
                  <c:v>36.877335000000009</c:v>
                </c:pt>
                <c:pt idx="5409">
                  <c:v>36.875670000000014</c:v>
                </c:pt>
                <c:pt idx="5410">
                  <c:v>36.873088333333321</c:v>
                </c:pt>
                <c:pt idx="5411">
                  <c:v>36.876263333333334</c:v>
                </c:pt>
                <c:pt idx="5412">
                  <c:v>36.876825000000011</c:v>
                </c:pt>
                <c:pt idx="5413">
                  <c:v>36.876138333333337</c:v>
                </c:pt>
                <c:pt idx="5414">
                  <c:v>36.874289999999988</c:v>
                </c:pt>
                <c:pt idx="5415">
                  <c:v>36.871633333333328</c:v>
                </c:pt>
                <c:pt idx="5416">
                  <c:v>36.868274999999997</c:v>
                </c:pt>
                <c:pt idx="5417">
                  <c:v>36.866153333333344</c:v>
                </c:pt>
                <c:pt idx="5418">
                  <c:v>36.865186666666673</c:v>
                </c:pt>
                <c:pt idx="5419">
                  <c:v>36.861006666666668</c:v>
                </c:pt>
                <c:pt idx="5420">
                  <c:v>36.85765</c:v>
                </c:pt>
                <c:pt idx="5421">
                  <c:v>36.856355000000001</c:v>
                </c:pt>
                <c:pt idx="5422">
                  <c:v>36.85839166666667</c:v>
                </c:pt>
                <c:pt idx="5423">
                  <c:v>36.856526666666674</c:v>
                </c:pt>
                <c:pt idx="5424">
                  <c:v>36.853163333333328</c:v>
                </c:pt>
                <c:pt idx="5425">
                  <c:v>36.85031166666667</c:v>
                </c:pt>
                <c:pt idx="5426">
                  <c:v>36.848638333333341</c:v>
                </c:pt>
                <c:pt idx="5427">
                  <c:v>36.848259999999989</c:v>
                </c:pt>
                <c:pt idx="5428">
                  <c:v>36.845543333333332</c:v>
                </c:pt>
                <c:pt idx="5429">
                  <c:v>36.843171666666663</c:v>
                </c:pt>
                <c:pt idx="5430">
                  <c:v>36.843269999999997</c:v>
                </c:pt>
                <c:pt idx="5431">
                  <c:v>36.846630000000005</c:v>
                </c:pt>
                <c:pt idx="5432">
                  <c:v>36.844859999999997</c:v>
                </c:pt>
                <c:pt idx="5433">
                  <c:v>36.839739999999999</c:v>
                </c:pt>
                <c:pt idx="5434">
                  <c:v>36.838189999999983</c:v>
                </c:pt>
                <c:pt idx="5435">
                  <c:v>36.840439999999994</c:v>
                </c:pt>
                <c:pt idx="5436">
                  <c:v>36.837146666666669</c:v>
                </c:pt>
                <c:pt idx="5437">
                  <c:v>36.834816666666669</c:v>
                </c:pt>
                <c:pt idx="5438">
                  <c:v>36.834864999999994</c:v>
                </c:pt>
                <c:pt idx="5439">
                  <c:v>36.831906666666676</c:v>
                </c:pt>
                <c:pt idx="5440">
                  <c:v>36.83072833333334</c:v>
                </c:pt>
                <c:pt idx="5441">
                  <c:v>36.830818333333333</c:v>
                </c:pt>
                <c:pt idx="5442">
                  <c:v>36.831083333333332</c:v>
                </c:pt>
                <c:pt idx="5443">
                  <c:v>36.832501666666666</c:v>
                </c:pt>
                <c:pt idx="5444">
                  <c:v>36.83306833333333</c:v>
                </c:pt>
                <c:pt idx="5445">
                  <c:v>36.834668333333333</c:v>
                </c:pt>
                <c:pt idx="5446">
                  <c:v>36.832846666666683</c:v>
                </c:pt>
                <c:pt idx="5447">
                  <c:v>36.831068333333334</c:v>
                </c:pt>
                <c:pt idx="5448">
                  <c:v>36.825733333333332</c:v>
                </c:pt>
                <c:pt idx="5449">
                  <c:v>36.827048333333323</c:v>
                </c:pt>
                <c:pt idx="5450">
                  <c:v>36.825221666666678</c:v>
                </c:pt>
                <c:pt idx="5451">
                  <c:v>36.823251666666671</c:v>
                </c:pt>
                <c:pt idx="5452">
                  <c:v>36.825071666666666</c:v>
                </c:pt>
                <c:pt idx="5453">
                  <c:v>36.823736666666676</c:v>
                </c:pt>
                <c:pt idx="5454">
                  <c:v>36.822396666666656</c:v>
                </c:pt>
                <c:pt idx="5455">
                  <c:v>36.820613333333334</c:v>
                </c:pt>
                <c:pt idx="5456">
                  <c:v>36.819954999999986</c:v>
                </c:pt>
                <c:pt idx="5457">
                  <c:v>36.817311666666683</c:v>
                </c:pt>
                <c:pt idx="5458">
                  <c:v>36.814139999999995</c:v>
                </c:pt>
                <c:pt idx="5459">
                  <c:v>36.814449999999994</c:v>
                </c:pt>
                <c:pt idx="5460">
                  <c:v>36.811523333333319</c:v>
                </c:pt>
                <c:pt idx="5461">
                  <c:v>36.812673333333336</c:v>
                </c:pt>
                <c:pt idx="5462">
                  <c:v>36.813020000000009</c:v>
                </c:pt>
                <c:pt idx="5463">
                  <c:v>36.809391666666684</c:v>
                </c:pt>
                <c:pt idx="5464">
                  <c:v>36.809988333333322</c:v>
                </c:pt>
                <c:pt idx="5465">
                  <c:v>36.80801499999999</c:v>
                </c:pt>
                <c:pt idx="5466">
                  <c:v>36.807665</c:v>
                </c:pt>
                <c:pt idx="5467">
                  <c:v>36.80449333333334</c:v>
                </c:pt>
                <c:pt idx="5468">
                  <c:v>36.80288166666665</c:v>
                </c:pt>
                <c:pt idx="5469">
                  <c:v>36.801903333333321</c:v>
                </c:pt>
                <c:pt idx="5470">
                  <c:v>36.79891666666667</c:v>
                </c:pt>
                <c:pt idx="5471">
                  <c:v>36.798493333333333</c:v>
                </c:pt>
                <c:pt idx="5472">
                  <c:v>36.797401666666673</c:v>
                </c:pt>
                <c:pt idx="5473">
                  <c:v>36.798956666666669</c:v>
                </c:pt>
                <c:pt idx="5474">
                  <c:v>36.798738333333326</c:v>
                </c:pt>
                <c:pt idx="5475">
                  <c:v>36.796399999999998</c:v>
                </c:pt>
                <c:pt idx="5476">
                  <c:v>36.797134999999997</c:v>
                </c:pt>
                <c:pt idx="5477">
                  <c:v>36.796866666666659</c:v>
                </c:pt>
                <c:pt idx="5478">
                  <c:v>36.799476666666678</c:v>
                </c:pt>
                <c:pt idx="5479">
                  <c:v>36.794808333333336</c:v>
                </c:pt>
                <c:pt idx="5480">
                  <c:v>36.79141666666667</c:v>
                </c:pt>
                <c:pt idx="5481">
                  <c:v>36.794339999999998</c:v>
                </c:pt>
                <c:pt idx="5482">
                  <c:v>36.79443666666667</c:v>
                </c:pt>
                <c:pt idx="5483">
                  <c:v>36.79140499999999</c:v>
                </c:pt>
                <c:pt idx="5484">
                  <c:v>36.792201666666671</c:v>
                </c:pt>
                <c:pt idx="5485">
                  <c:v>36.792699999999989</c:v>
                </c:pt>
                <c:pt idx="5486">
                  <c:v>36.791805000000018</c:v>
                </c:pt>
                <c:pt idx="5487">
                  <c:v>36.787641666666673</c:v>
                </c:pt>
                <c:pt idx="5488">
                  <c:v>36.784680000000002</c:v>
                </c:pt>
                <c:pt idx="5489">
                  <c:v>36.783425000000001</c:v>
                </c:pt>
                <c:pt idx="5490">
                  <c:v>36.786695000000016</c:v>
                </c:pt>
                <c:pt idx="5491">
                  <c:v>36.784361666666669</c:v>
                </c:pt>
                <c:pt idx="5492">
                  <c:v>36.784028333333332</c:v>
                </c:pt>
                <c:pt idx="5493">
                  <c:v>36.78041333333335</c:v>
                </c:pt>
                <c:pt idx="5494">
                  <c:v>36.778644999999997</c:v>
                </c:pt>
                <c:pt idx="5495">
                  <c:v>36.78043666666666</c:v>
                </c:pt>
                <c:pt idx="5496">
                  <c:v>36.777308333333316</c:v>
                </c:pt>
                <c:pt idx="5497">
                  <c:v>36.774959999999993</c:v>
                </c:pt>
                <c:pt idx="5498">
                  <c:v>36.772365000000022</c:v>
                </c:pt>
                <c:pt idx="5499">
                  <c:v>36.770670000000003</c:v>
                </c:pt>
                <c:pt idx="5500">
                  <c:v>36.769658333333346</c:v>
                </c:pt>
                <c:pt idx="5501">
                  <c:v>36.769856666666676</c:v>
                </c:pt>
                <c:pt idx="5502">
                  <c:v>36.768060000000013</c:v>
                </c:pt>
                <c:pt idx="5503">
                  <c:v>36.769346666666678</c:v>
                </c:pt>
                <c:pt idx="5504">
                  <c:v>36.768565000000002</c:v>
                </c:pt>
                <c:pt idx="5505">
                  <c:v>36.764464999999994</c:v>
                </c:pt>
                <c:pt idx="5506">
                  <c:v>36.76766833333334</c:v>
                </c:pt>
                <c:pt idx="5507">
                  <c:v>36.767666666666678</c:v>
                </c:pt>
                <c:pt idx="5508">
                  <c:v>36.761121666666654</c:v>
                </c:pt>
                <c:pt idx="5509">
                  <c:v>36.759954999999998</c:v>
                </c:pt>
                <c:pt idx="5510">
                  <c:v>36.75898333333334</c:v>
                </c:pt>
                <c:pt idx="5511">
                  <c:v>36.758666666666677</c:v>
                </c:pt>
                <c:pt idx="5512">
                  <c:v>36.757005000000007</c:v>
                </c:pt>
                <c:pt idx="5513">
                  <c:v>36.756448333333346</c:v>
                </c:pt>
                <c:pt idx="5514">
                  <c:v>36.754143333333332</c:v>
                </c:pt>
                <c:pt idx="5515">
                  <c:v>36.753969999999995</c:v>
                </c:pt>
                <c:pt idx="5516">
                  <c:v>36.750911666666646</c:v>
                </c:pt>
                <c:pt idx="5517">
                  <c:v>36.749511666666663</c:v>
                </c:pt>
                <c:pt idx="5518">
                  <c:v>36.748711666666658</c:v>
                </c:pt>
                <c:pt idx="5519">
                  <c:v>36.749561666666672</c:v>
                </c:pt>
                <c:pt idx="5520">
                  <c:v>36.750428333333325</c:v>
                </c:pt>
                <c:pt idx="5521">
                  <c:v>36.750963333333338</c:v>
                </c:pt>
                <c:pt idx="5522">
                  <c:v>36.748711666666665</c:v>
                </c:pt>
                <c:pt idx="5523">
                  <c:v>36.746358333333333</c:v>
                </c:pt>
                <c:pt idx="5524">
                  <c:v>36.747699999999995</c:v>
                </c:pt>
                <c:pt idx="5525">
                  <c:v>36.747848333333323</c:v>
                </c:pt>
                <c:pt idx="5526">
                  <c:v>36.746846666666649</c:v>
                </c:pt>
                <c:pt idx="5527">
                  <c:v>36.741549999999997</c:v>
                </c:pt>
                <c:pt idx="5528">
                  <c:v>36.740684999999992</c:v>
                </c:pt>
                <c:pt idx="5529">
                  <c:v>36.743508333333345</c:v>
                </c:pt>
                <c:pt idx="5530">
                  <c:v>36.740318333333335</c:v>
                </c:pt>
                <c:pt idx="5531">
                  <c:v>36.739764999999998</c:v>
                </c:pt>
                <c:pt idx="5532">
                  <c:v>36.742103333333333</c:v>
                </c:pt>
                <c:pt idx="5533">
                  <c:v>36.742771666666663</c:v>
                </c:pt>
                <c:pt idx="5534">
                  <c:v>36.738383333333331</c:v>
                </c:pt>
                <c:pt idx="5535">
                  <c:v>36.73722999999999</c:v>
                </c:pt>
                <c:pt idx="5536">
                  <c:v>36.735401666666668</c:v>
                </c:pt>
                <c:pt idx="5537">
                  <c:v>36.73543500000001</c:v>
                </c:pt>
                <c:pt idx="5538">
                  <c:v>36.736408333333344</c:v>
                </c:pt>
                <c:pt idx="5539">
                  <c:v>36.733946666666654</c:v>
                </c:pt>
                <c:pt idx="5540">
                  <c:v>36.733449999999991</c:v>
                </c:pt>
                <c:pt idx="5541">
                  <c:v>36.734090000000009</c:v>
                </c:pt>
                <c:pt idx="5542">
                  <c:v>36.733948333333345</c:v>
                </c:pt>
                <c:pt idx="5543">
                  <c:v>36.731338333333348</c:v>
                </c:pt>
                <c:pt idx="5544">
                  <c:v>36.72993833333333</c:v>
                </c:pt>
                <c:pt idx="5545">
                  <c:v>36.731438333333337</c:v>
                </c:pt>
                <c:pt idx="5546">
                  <c:v>36.730916666666666</c:v>
                </c:pt>
                <c:pt idx="5547">
                  <c:v>36.727504999999987</c:v>
                </c:pt>
                <c:pt idx="5548">
                  <c:v>36.724518333333329</c:v>
                </c:pt>
                <c:pt idx="5549">
                  <c:v>36.726053333333326</c:v>
                </c:pt>
                <c:pt idx="5550">
                  <c:v>36.722261666666675</c:v>
                </c:pt>
                <c:pt idx="5551">
                  <c:v>36.723556666666681</c:v>
                </c:pt>
                <c:pt idx="5552">
                  <c:v>36.725670000000008</c:v>
                </c:pt>
                <c:pt idx="5553">
                  <c:v>36.722378333333317</c:v>
                </c:pt>
                <c:pt idx="5554">
                  <c:v>36.719984999999994</c:v>
                </c:pt>
                <c:pt idx="5555">
                  <c:v>36.716328333333344</c:v>
                </c:pt>
                <c:pt idx="5556">
                  <c:v>36.717241666666659</c:v>
                </c:pt>
                <c:pt idx="5557">
                  <c:v>36.721433333333344</c:v>
                </c:pt>
                <c:pt idx="5558">
                  <c:v>36.719204999999995</c:v>
                </c:pt>
                <c:pt idx="5559">
                  <c:v>36.720585000000007</c:v>
                </c:pt>
                <c:pt idx="5560">
                  <c:v>36.718708333333318</c:v>
                </c:pt>
                <c:pt idx="5561">
                  <c:v>36.718546666666661</c:v>
                </c:pt>
                <c:pt idx="5562">
                  <c:v>36.716338333333333</c:v>
                </c:pt>
                <c:pt idx="5563">
                  <c:v>36.712011666666662</c:v>
                </c:pt>
                <c:pt idx="5564">
                  <c:v>36.713298333333334</c:v>
                </c:pt>
                <c:pt idx="5565">
                  <c:v>36.713368333333342</c:v>
                </c:pt>
                <c:pt idx="5566">
                  <c:v>36.711995000000002</c:v>
                </c:pt>
                <c:pt idx="5567">
                  <c:v>36.715564999999998</c:v>
                </c:pt>
                <c:pt idx="5568">
                  <c:v>36.715628333333335</c:v>
                </c:pt>
                <c:pt idx="5569">
                  <c:v>36.713946666666665</c:v>
                </c:pt>
                <c:pt idx="5570">
                  <c:v>36.716043333333332</c:v>
                </c:pt>
                <c:pt idx="5571">
                  <c:v>36.711521666666663</c:v>
                </c:pt>
                <c:pt idx="5572">
                  <c:v>36.710886666666674</c:v>
                </c:pt>
                <c:pt idx="5573">
                  <c:v>36.712786666666666</c:v>
                </c:pt>
                <c:pt idx="5574">
                  <c:v>36.712294999999997</c:v>
                </c:pt>
                <c:pt idx="5575">
                  <c:v>36.710699999999981</c:v>
                </c:pt>
                <c:pt idx="5576">
                  <c:v>36.707753333333343</c:v>
                </c:pt>
                <c:pt idx="5577">
                  <c:v>36.705358333333344</c:v>
                </c:pt>
                <c:pt idx="5578">
                  <c:v>36.702890000000011</c:v>
                </c:pt>
                <c:pt idx="5579">
                  <c:v>36.702784999999999</c:v>
                </c:pt>
                <c:pt idx="5580">
                  <c:v>36.702018333333328</c:v>
                </c:pt>
                <c:pt idx="5581">
                  <c:v>36.698315000000001</c:v>
                </c:pt>
                <c:pt idx="5582">
                  <c:v>36.692746666666658</c:v>
                </c:pt>
                <c:pt idx="5583">
                  <c:v>36.694128333333325</c:v>
                </c:pt>
                <c:pt idx="5584">
                  <c:v>36.693890000000003</c:v>
                </c:pt>
                <c:pt idx="5585">
                  <c:v>36.690468333333335</c:v>
                </c:pt>
                <c:pt idx="5586">
                  <c:v>36.689216666666667</c:v>
                </c:pt>
                <c:pt idx="5587">
                  <c:v>36.688453333333335</c:v>
                </c:pt>
                <c:pt idx="5588">
                  <c:v>36.686015000000005</c:v>
                </c:pt>
                <c:pt idx="5589">
                  <c:v>36.684306666666664</c:v>
                </c:pt>
                <c:pt idx="5590">
                  <c:v>36.684086666666666</c:v>
                </c:pt>
                <c:pt idx="5591">
                  <c:v>36.685338333333334</c:v>
                </c:pt>
                <c:pt idx="5592">
                  <c:v>36.68480666666666</c:v>
                </c:pt>
                <c:pt idx="5593">
                  <c:v>36.683636666666665</c:v>
                </c:pt>
                <c:pt idx="5594">
                  <c:v>36.686715000000007</c:v>
                </c:pt>
                <c:pt idx="5595">
                  <c:v>36.687379999999997</c:v>
                </c:pt>
                <c:pt idx="5596">
                  <c:v>36.684048333333337</c:v>
                </c:pt>
                <c:pt idx="5597">
                  <c:v>36.681600000000003</c:v>
                </c:pt>
                <c:pt idx="5598">
                  <c:v>36.678958333333334</c:v>
                </c:pt>
                <c:pt idx="5599">
                  <c:v>36.678106666666665</c:v>
                </c:pt>
                <c:pt idx="5600">
                  <c:v>36.676861666666674</c:v>
                </c:pt>
                <c:pt idx="5601">
                  <c:v>36.678953333333325</c:v>
                </c:pt>
                <c:pt idx="5602">
                  <c:v>36.675935000000003</c:v>
                </c:pt>
                <c:pt idx="5603">
                  <c:v>36.676745000000004</c:v>
                </c:pt>
                <c:pt idx="5604">
                  <c:v>36.676668333333325</c:v>
                </c:pt>
                <c:pt idx="5605">
                  <c:v>36.673038333333345</c:v>
                </c:pt>
                <c:pt idx="5606">
                  <c:v>36.671714999999992</c:v>
                </c:pt>
                <c:pt idx="5607">
                  <c:v>36.670004999999989</c:v>
                </c:pt>
                <c:pt idx="5608">
                  <c:v>36.66836</c:v>
                </c:pt>
                <c:pt idx="5609">
                  <c:v>36.665399999999998</c:v>
                </c:pt>
                <c:pt idx="5610">
                  <c:v>36.663828333333328</c:v>
                </c:pt>
                <c:pt idx="5611">
                  <c:v>36.665973333333348</c:v>
                </c:pt>
                <c:pt idx="5612">
                  <c:v>36.66386</c:v>
                </c:pt>
                <c:pt idx="5613">
                  <c:v>36.665281666666672</c:v>
                </c:pt>
                <c:pt idx="5614">
                  <c:v>36.667553333333345</c:v>
                </c:pt>
                <c:pt idx="5615">
                  <c:v>36.668439999999997</c:v>
                </c:pt>
                <c:pt idx="5616">
                  <c:v>36.665624999999999</c:v>
                </c:pt>
                <c:pt idx="5617">
                  <c:v>36.669246666666659</c:v>
                </c:pt>
                <c:pt idx="5618">
                  <c:v>36.669773333333339</c:v>
                </c:pt>
                <c:pt idx="5619">
                  <c:v>36.67001166666666</c:v>
                </c:pt>
                <c:pt idx="5620">
                  <c:v>36.668704999999996</c:v>
                </c:pt>
                <c:pt idx="5621">
                  <c:v>36.671874999999993</c:v>
                </c:pt>
                <c:pt idx="5622">
                  <c:v>36.670341666666666</c:v>
                </c:pt>
                <c:pt idx="5623">
                  <c:v>36.667691666666656</c:v>
                </c:pt>
                <c:pt idx="5624">
                  <c:v>36.665673333333345</c:v>
                </c:pt>
                <c:pt idx="5625">
                  <c:v>36.66775333333333</c:v>
                </c:pt>
                <c:pt idx="5626">
                  <c:v>36.663843333333332</c:v>
                </c:pt>
                <c:pt idx="5627">
                  <c:v>36.664245000000008</c:v>
                </c:pt>
                <c:pt idx="5628">
                  <c:v>36.665761666666675</c:v>
                </c:pt>
                <c:pt idx="5629">
                  <c:v>36.662638333333341</c:v>
                </c:pt>
                <c:pt idx="5630">
                  <c:v>36.660031666666669</c:v>
                </c:pt>
                <c:pt idx="5631">
                  <c:v>36.659523333333354</c:v>
                </c:pt>
                <c:pt idx="5632">
                  <c:v>36.657299999999992</c:v>
                </c:pt>
                <c:pt idx="5633">
                  <c:v>36.65626833333333</c:v>
                </c:pt>
                <c:pt idx="5634">
                  <c:v>36.654858333333337</c:v>
                </c:pt>
                <c:pt idx="5635">
                  <c:v>36.655438333333329</c:v>
                </c:pt>
                <c:pt idx="5636">
                  <c:v>36.65408833333332</c:v>
                </c:pt>
                <c:pt idx="5637">
                  <c:v>36.649805000000008</c:v>
                </c:pt>
                <c:pt idx="5638">
                  <c:v>36.651201666666658</c:v>
                </c:pt>
                <c:pt idx="5639">
                  <c:v>36.650240000000011</c:v>
                </c:pt>
                <c:pt idx="5640">
                  <c:v>36.647310000000012</c:v>
                </c:pt>
                <c:pt idx="5641">
                  <c:v>36.645518333333342</c:v>
                </c:pt>
                <c:pt idx="5642">
                  <c:v>36.645338333333335</c:v>
                </c:pt>
                <c:pt idx="5643">
                  <c:v>36.644161666666669</c:v>
                </c:pt>
                <c:pt idx="5644">
                  <c:v>36.646161666666664</c:v>
                </c:pt>
                <c:pt idx="5645">
                  <c:v>36.648721666666667</c:v>
                </c:pt>
                <c:pt idx="5646">
                  <c:v>36.648000000000003</c:v>
                </c:pt>
                <c:pt idx="5647">
                  <c:v>36.647524999999995</c:v>
                </c:pt>
                <c:pt idx="5648">
                  <c:v>36.645228333333336</c:v>
                </c:pt>
                <c:pt idx="5649">
                  <c:v>36.643981666666676</c:v>
                </c:pt>
                <c:pt idx="5650">
                  <c:v>36.642625000000017</c:v>
                </c:pt>
                <c:pt idx="5651">
                  <c:v>36.640065</c:v>
                </c:pt>
                <c:pt idx="5652">
                  <c:v>36.641705000000002</c:v>
                </c:pt>
                <c:pt idx="5653">
                  <c:v>36.639303333333338</c:v>
                </c:pt>
                <c:pt idx="5654">
                  <c:v>36.642194999999994</c:v>
                </c:pt>
                <c:pt idx="5655">
                  <c:v>36.640678333333327</c:v>
                </c:pt>
                <c:pt idx="5656">
                  <c:v>36.613251666666663</c:v>
                </c:pt>
                <c:pt idx="5657">
                  <c:v>36.630543333333328</c:v>
                </c:pt>
                <c:pt idx="5658">
                  <c:v>36.629868333333334</c:v>
                </c:pt>
                <c:pt idx="5659">
                  <c:v>36.631541666666664</c:v>
                </c:pt>
                <c:pt idx="5660">
                  <c:v>36.630778333333325</c:v>
                </c:pt>
                <c:pt idx="5661">
                  <c:v>36.629791666666669</c:v>
                </c:pt>
                <c:pt idx="5662">
                  <c:v>36.630089999999996</c:v>
                </c:pt>
                <c:pt idx="5663">
                  <c:v>36.630821666666677</c:v>
                </c:pt>
                <c:pt idx="5664">
                  <c:v>36.629971666666663</c:v>
                </c:pt>
                <c:pt idx="5665">
                  <c:v>36.629795000000009</c:v>
                </c:pt>
                <c:pt idx="5666">
                  <c:v>36.633308333333339</c:v>
                </c:pt>
                <c:pt idx="5667">
                  <c:v>36.631018333333323</c:v>
                </c:pt>
                <c:pt idx="5668">
                  <c:v>36.628580000000007</c:v>
                </c:pt>
                <c:pt idx="5669">
                  <c:v>36.628386666666671</c:v>
                </c:pt>
                <c:pt idx="5670">
                  <c:v>36.625998333333328</c:v>
                </c:pt>
                <c:pt idx="5671">
                  <c:v>36.624871666666664</c:v>
                </c:pt>
                <c:pt idx="5672">
                  <c:v>36.625136666666677</c:v>
                </c:pt>
                <c:pt idx="5673">
                  <c:v>36.625976666666666</c:v>
                </c:pt>
                <c:pt idx="5674">
                  <c:v>36.624006666666652</c:v>
                </c:pt>
                <c:pt idx="5675">
                  <c:v>36.620474999999992</c:v>
                </c:pt>
                <c:pt idx="5676">
                  <c:v>36.620091666666674</c:v>
                </c:pt>
                <c:pt idx="5677">
                  <c:v>36.616670000000013</c:v>
                </c:pt>
                <c:pt idx="5678">
                  <c:v>36.614548333333325</c:v>
                </c:pt>
                <c:pt idx="5679">
                  <c:v>36.613993333333333</c:v>
                </c:pt>
                <c:pt idx="5680">
                  <c:v>36.615599999999993</c:v>
                </c:pt>
                <c:pt idx="5681">
                  <c:v>36.614189999999994</c:v>
                </c:pt>
                <c:pt idx="5682">
                  <c:v>36.614286666666665</c:v>
                </c:pt>
                <c:pt idx="5683">
                  <c:v>36.61284666666667</c:v>
                </c:pt>
                <c:pt idx="5684">
                  <c:v>36.614894999999997</c:v>
                </c:pt>
                <c:pt idx="5685">
                  <c:v>36.617621666666672</c:v>
                </c:pt>
                <c:pt idx="5686">
                  <c:v>36.616009999999996</c:v>
                </c:pt>
                <c:pt idx="5687">
                  <c:v>36.614973333333324</c:v>
                </c:pt>
                <c:pt idx="5688">
                  <c:v>36.616048333333325</c:v>
                </c:pt>
                <c:pt idx="5689">
                  <c:v>36.617361666666653</c:v>
                </c:pt>
                <c:pt idx="5690">
                  <c:v>36.617121666666677</c:v>
                </c:pt>
                <c:pt idx="5691">
                  <c:v>36.613730000000004</c:v>
                </c:pt>
                <c:pt idx="5692">
                  <c:v>36.611983333333328</c:v>
                </c:pt>
                <c:pt idx="5693">
                  <c:v>36.610363333333332</c:v>
                </c:pt>
                <c:pt idx="5694">
                  <c:v>36.607640000000011</c:v>
                </c:pt>
                <c:pt idx="5695">
                  <c:v>36.608016666666657</c:v>
                </c:pt>
                <c:pt idx="5696">
                  <c:v>36.607301666666665</c:v>
                </c:pt>
                <c:pt idx="5697">
                  <c:v>36.60764333333335</c:v>
                </c:pt>
                <c:pt idx="5698">
                  <c:v>36.60231666666666</c:v>
                </c:pt>
                <c:pt idx="5699">
                  <c:v>36.602801666666672</c:v>
                </c:pt>
                <c:pt idx="5700">
                  <c:v>36.602458333333331</c:v>
                </c:pt>
                <c:pt idx="5701">
                  <c:v>36.600819999999999</c:v>
                </c:pt>
                <c:pt idx="5702">
                  <c:v>36.598608333333331</c:v>
                </c:pt>
                <c:pt idx="5703">
                  <c:v>36.599188333333338</c:v>
                </c:pt>
                <c:pt idx="5704">
                  <c:v>36.598120000000002</c:v>
                </c:pt>
                <c:pt idx="5705">
                  <c:v>36.593953333333346</c:v>
                </c:pt>
                <c:pt idx="5706">
                  <c:v>36.59364166666667</c:v>
                </c:pt>
                <c:pt idx="5707">
                  <c:v>36.594133333333339</c:v>
                </c:pt>
                <c:pt idx="5708">
                  <c:v>36.593300000000006</c:v>
                </c:pt>
                <c:pt idx="5709">
                  <c:v>36.591475000000017</c:v>
                </c:pt>
                <c:pt idx="5710">
                  <c:v>36.588968333333334</c:v>
                </c:pt>
                <c:pt idx="5711">
                  <c:v>36.59000833333333</c:v>
                </c:pt>
                <c:pt idx="5712">
                  <c:v>36.590699999999991</c:v>
                </c:pt>
                <c:pt idx="5713">
                  <c:v>36.585843333333337</c:v>
                </c:pt>
                <c:pt idx="5714">
                  <c:v>36.581945000000012</c:v>
                </c:pt>
                <c:pt idx="5715">
                  <c:v>36.579671666666677</c:v>
                </c:pt>
                <c:pt idx="5716">
                  <c:v>36.578509999999987</c:v>
                </c:pt>
                <c:pt idx="5717">
                  <c:v>36.576765000000002</c:v>
                </c:pt>
                <c:pt idx="5718">
                  <c:v>36.575934999999987</c:v>
                </c:pt>
                <c:pt idx="5719">
                  <c:v>36.57551666666668</c:v>
                </c:pt>
                <c:pt idx="5720">
                  <c:v>36.575219999999995</c:v>
                </c:pt>
                <c:pt idx="5721">
                  <c:v>36.573009999999989</c:v>
                </c:pt>
                <c:pt idx="5722">
                  <c:v>36.574574999999989</c:v>
                </c:pt>
                <c:pt idx="5723">
                  <c:v>36.574551666666672</c:v>
                </c:pt>
                <c:pt idx="5724">
                  <c:v>36.574918333333322</c:v>
                </c:pt>
                <c:pt idx="5725">
                  <c:v>36.57529499999999</c:v>
                </c:pt>
                <c:pt idx="5726">
                  <c:v>36.57358</c:v>
                </c:pt>
                <c:pt idx="5727">
                  <c:v>36.570533333333323</c:v>
                </c:pt>
                <c:pt idx="5728">
                  <c:v>36.569509999999994</c:v>
                </c:pt>
                <c:pt idx="5729">
                  <c:v>36.569089999999996</c:v>
                </c:pt>
                <c:pt idx="5730">
                  <c:v>36.567790000000009</c:v>
                </c:pt>
                <c:pt idx="5731">
                  <c:v>36.563266666666649</c:v>
                </c:pt>
                <c:pt idx="5732">
                  <c:v>36.563794999999992</c:v>
                </c:pt>
                <c:pt idx="5733">
                  <c:v>36.56517833333335</c:v>
                </c:pt>
                <c:pt idx="5734">
                  <c:v>36.561100000000003</c:v>
                </c:pt>
                <c:pt idx="5735">
                  <c:v>36.560951666666668</c:v>
                </c:pt>
                <c:pt idx="5736">
                  <c:v>36.558945000000001</c:v>
                </c:pt>
                <c:pt idx="5737">
                  <c:v>36.557341666666666</c:v>
                </c:pt>
                <c:pt idx="5738">
                  <c:v>36.556904999999993</c:v>
                </c:pt>
                <c:pt idx="5739">
                  <c:v>36.556553333333341</c:v>
                </c:pt>
                <c:pt idx="5740">
                  <c:v>36.556626666666666</c:v>
                </c:pt>
                <c:pt idx="5741">
                  <c:v>36.556275000000007</c:v>
                </c:pt>
                <c:pt idx="5742">
                  <c:v>36.552908333333335</c:v>
                </c:pt>
                <c:pt idx="5743">
                  <c:v>36.550820000000002</c:v>
                </c:pt>
                <c:pt idx="5744">
                  <c:v>36.550156666666666</c:v>
                </c:pt>
                <c:pt idx="5745">
                  <c:v>36.549003333333332</c:v>
                </c:pt>
                <c:pt idx="5746">
                  <c:v>36.548111666666664</c:v>
                </c:pt>
                <c:pt idx="5747">
                  <c:v>36.545441666666669</c:v>
                </c:pt>
                <c:pt idx="5748">
                  <c:v>36.544699999999999</c:v>
                </c:pt>
                <c:pt idx="5749">
                  <c:v>36.542180000000009</c:v>
                </c:pt>
                <c:pt idx="5750">
                  <c:v>36.543109999999992</c:v>
                </c:pt>
                <c:pt idx="5751">
                  <c:v>36.542298333333328</c:v>
                </c:pt>
                <c:pt idx="5752">
                  <c:v>36.544546666666669</c:v>
                </c:pt>
                <c:pt idx="5753">
                  <c:v>36.544518333333329</c:v>
                </c:pt>
                <c:pt idx="5754">
                  <c:v>36.542621666666676</c:v>
                </c:pt>
                <c:pt idx="5755">
                  <c:v>36.541783333333328</c:v>
                </c:pt>
                <c:pt idx="5756">
                  <c:v>36.542053333333328</c:v>
                </c:pt>
                <c:pt idx="5757">
                  <c:v>36.541158333333335</c:v>
                </c:pt>
                <c:pt idx="5758">
                  <c:v>36.541673333333321</c:v>
                </c:pt>
                <c:pt idx="5759">
                  <c:v>36.541568333333345</c:v>
                </c:pt>
                <c:pt idx="5760">
                  <c:v>36.539786666666664</c:v>
                </c:pt>
                <c:pt idx="5761">
                  <c:v>36.538608333333336</c:v>
                </c:pt>
                <c:pt idx="5762">
                  <c:v>36.536470000000001</c:v>
                </c:pt>
                <c:pt idx="5763">
                  <c:v>36.538188333333323</c:v>
                </c:pt>
                <c:pt idx="5764">
                  <c:v>36.53424666666664</c:v>
                </c:pt>
                <c:pt idx="5765">
                  <c:v>36.533218333333345</c:v>
                </c:pt>
                <c:pt idx="5766">
                  <c:v>36.529730000000001</c:v>
                </c:pt>
                <c:pt idx="5767">
                  <c:v>36.531230000000001</c:v>
                </c:pt>
                <c:pt idx="5768">
                  <c:v>36.531019999999998</c:v>
                </c:pt>
                <c:pt idx="5769">
                  <c:v>36.529358333333342</c:v>
                </c:pt>
                <c:pt idx="5770">
                  <c:v>36.530406666666657</c:v>
                </c:pt>
                <c:pt idx="5771">
                  <c:v>36.53031</c:v>
                </c:pt>
                <c:pt idx="5772">
                  <c:v>36.531028333333346</c:v>
                </c:pt>
                <c:pt idx="5773">
                  <c:v>36.530384999999995</c:v>
                </c:pt>
                <c:pt idx="5774">
                  <c:v>36.531700000000008</c:v>
                </c:pt>
                <c:pt idx="5775">
                  <c:v>36.531444999999984</c:v>
                </c:pt>
                <c:pt idx="5776">
                  <c:v>36.531439999999996</c:v>
                </c:pt>
                <c:pt idx="5777">
                  <c:v>36.527591666666673</c:v>
                </c:pt>
                <c:pt idx="5778">
                  <c:v>36.52899833333332</c:v>
                </c:pt>
                <c:pt idx="5779">
                  <c:v>36.525786666666676</c:v>
                </c:pt>
                <c:pt idx="5780">
                  <c:v>36.524561666666678</c:v>
                </c:pt>
                <c:pt idx="5781">
                  <c:v>36.521651666666664</c:v>
                </c:pt>
                <c:pt idx="5782">
                  <c:v>36.519888333333341</c:v>
                </c:pt>
                <c:pt idx="5783">
                  <c:v>36.515115000000002</c:v>
                </c:pt>
                <c:pt idx="5784">
                  <c:v>36.515678333333341</c:v>
                </c:pt>
                <c:pt idx="5785">
                  <c:v>36.517636666666675</c:v>
                </c:pt>
                <c:pt idx="5786">
                  <c:v>36.51680833333333</c:v>
                </c:pt>
                <c:pt idx="5787">
                  <c:v>36.51059333333334</c:v>
                </c:pt>
                <c:pt idx="5788">
                  <c:v>36.509339999999995</c:v>
                </c:pt>
                <c:pt idx="5789">
                  <c:v>36.508751666666662</c:v>
                </c:pt>
                <c:pt idx="5790">
                  <c:v>36.509443333333337</c:v>
                </c:pt>
                <c:pt idx="5791">
                  <c:v>36.509716666666669</c:v>
                </c:pt>
                <c:pt idx="5792">
                  <c:v>36.509308333333344</c:v>
                </c:pt>
                <c:pt idx="5793">
                  <c:v>36.505348333333323</c:v>
                </c:pt>
                <c:pt idx="5794">
                  <c:v>36.506789999999988</c:v>
                </c:pt>
                <c:pt idx="5795">
                  <c:v>36.502618333333331</c:v>
                </c:pt>
                <c:pt idx="5796">
                  <c:v>36.500738333333324</c:v>
                </c:pt>
                <c:pt idx="5797">
                  <c:v>36.498039999999996</c:v>
                </c:pt>
                <c:pt idx="5798">
                  <c:v>36.495281666666649</c:v>
                </c:pt>
                <c:pt idx="5799">
                  <c:v>36.493351666666655</c:v>
                </c:pt>
                <c:pt idx="5800">
                  <c:v>36.489033333333346</c:v>
                </c:pt>
                <c:pt idx="5801">
                  <c:v>36.490276666666645</c:v>
                </c:pt>
                <c:pt idx="5802">
                  <c:v>36.492106666666665</c:v>
                </c:pt>
                <c:pt idx="5803">
                  <c:v>36.491709999999998</c:v>
                </c:pt>
                <c:pt idx="5804">
                  <c:v>36.491406666666677</c:v>
                </c:pt>
                <c:pt idx="5805">
                  <c:v>36.487533333333324</c:v>
                </c:pt>
                <c:pt idx="5806">
                  <c:v>36.490496666666672</c:v>
                </c:pt>
                <c:pt idx="5807">
                  <c:v>36.488425000000007</c:v>
                </c:pt>
                <c:pt idx="5808">
                  <c:v>36.485751666666665</c:v>
                </c:pt>
                <c:pt idx="5809">
                  <c:v>36.48579666666668</c:v>
                </c:pt>
                <c:pt idx="5810">
                  <c:v>36.484968333333342</c:v>
                </c:pt>
                <c:pt idx="5811">
                  <c:v>36.486791666666669</c:v>
                </c:pt>
                <c:pt idx="5812">
                  <c:v>36.486251666666675</c:v>
                </c:pt>
                <c:pt idx="5813">
                  <c:v>36.484968333333327</c:v>
                </c:pt>
                <c:pt idx="5814">
                  <c:v>36.48229833333334</c:v>
                </c:pt>
                <c:pt idx="5815">
                  <c:v>36.480143333333345</c:v>
                </c:pt>
                <c:pt idx="5816">
                  <c:v>36.478331666666655</c:v>
                </c:pt>
                <c:pt idx="5817">
                  <c:v>36.476409999999987</c:v>
                </c:pt>
                <c:pt idx="5818">
                  <c:v>36.474086666666679</c:v>
                </c:pt>
                <c:pt idx="5819">
                  <c:v>36.474346666666669</c:v>
                </c:pt>
                <c:pt idx="5820">
                  <c:v>36.476228333333346</c:v>
                </c:pt>
                <c:pt idx="5821">
                  <c:v>36.474551666666656</c:v>
                </c:pt>
                <c:pt idx="5822">
                  <c:v>36.472496666666657</c:v>
                </c:pt>
                <c:pt idx="5823">
                  <c:v>36.473608333333331</c:v>
                </c:pt>
                <c:pt idx="5824">
                  <c:v>36.474223333333349</c:v>
                </c:pt>
                <c:pt idx="5825">
                  <c:v>36.471951666666676</c:v>
                </c:pt>
                <c:pt idx="5826">
                  <c:v>36.470961666666661</c:v>
                </c:pt>
                <c:pt idx="5827">
                  <c:v>36.469324999999998</c:v>
                </c:pt>
                <c:pt idx="5828">
                  <c:v>36.468408333333315</c:v>
                </c:pt>
                <c:pt idx="5829">
                  <c:v>36.465279999999993</c:v>
                </c:pt>
                <c:pt idx="5830">
                  <c:v>36.463073333333334</c:v>
                </c:pt>
                <c:pt idx="5831">
                  <c:v>36.461311666666667</c:v>
                </c:pt>
                <c:pt idx="5832">
                  <c:v>36.459173333333332</c:v>
                </c:pt>
                <c:pt idx="5833">
                  <c:v>36.457950000000004</c:v>
                </c:pt>
                <c:pt idx="5834">
                  <c:v>36.456111666666651</c:v>
                </c:pt>
                <c:pt idx="5835">
                  <c:v>36.456724999999999</c:v>
                </c:pt>
                <c:pt idx="5836">
                  <c:v>36.458626666666667</c:v>
                </c:pt>
                <c:pt idx="5837">
                  <c:v>36.457280000000004</c:v>
                </c:pt>
                <c:pt idx="5838">
                  <c:v>36.454611666666679</c:v>
                </c:pt>
                <c:pt idx="5839">
                  <c:v>36.454025000000001</c:v>
                </c:pt>
                <c:pt idx="5840">
                  <c:v>36.454053333333334</c:v>
                </c:pt>
                <c:pt idx="5841">
                  <c:v>36.451206666666664</c:v>
                </c:pt>
                <c:pt idx="5842">
                  <c:v>36.451179999999994</c:v>
                </c:pt>
                <c:pt idx="5843">
                  <c:v>36.45007166666668</c:v>
                </c:pt>
                <c:pt idx="5844">
                  <c:v>36.44863999999999</c:v>
                </c:pt>
                <c:pt idx="5845">
                  <c:v>36.446384999999999</c:v>
                </c:pt>
                <c:pt idx="5846">
                  <c:v>36.445883333333342</c:v>
                </c:pt>
                <c:pt idx="5847">
                  <c:v>36.44400333333332</c:v>
                </c:pt>
                <c:pt idx="5848">
                  <c:v>36.444175000000001</c:v>
                </c:pt>
                <c:pt idx="5849">
                  <c:v>36.439716666666662</c:v>
                </c:pt>
                <c:pt idx="5850">
                  <c:v>36.43946333333335</c:v>
                </c:pt>
                <c:pt idx="5851">
                  <c:v>36.437730000000009</c:v>
                </c:pt>
                <c:pt idx="5852">
                  <c:v>36.43756333333333</c:v>
                </c:pt>
                <c:pt idx="5853">
                  <c:v>36.435386666666666</c:v>
                </c:pt>
                <c:pt idx="5854">
                  <c:v>36.437046666666674</c:v>
                </c:pt>
                <c:pt idx="5855">
                  <c:v>36.432421666666663</c:v>
                </c:pt>
                <c:pt idx="5856">
                  <c:v>36.434413333333332</c:v>
                </c:pt>
                <c:pt idx="5857">
                  <c:v>36.435645000000008</c:v>
                </c:pt>
                <c:pt idx="5858">
                  <c:v>36.432476666666659</c:v>
                </c:pt>
                <c:pt idx="5859">
                  <c:v>36.430443333333344</c:v>
                </c:pt>
                <c:pt idx="5860">
                  <c:v>36.430906666666672</c:v>
                </c:pt>
                <c:pt idx="5861">
                  <c:v>36.424965000000007</c:v>
                </c:pt>
                <c:pt idx="5862">
                  <c:v>36.422674999999991</c:v>
                </c:pt>
                <c:pt idx="5863">
                  <c:v>36.419873333333321</c:v>
                </c:pt>
                <c:pt idx="5864">
                  <c:v>36.418719999999993</c:v>
                </c:pt>
                <c:pt idx="5865">
                  <c:v>36.416513333333313</c:v>
                </c:pt>
                <c:pt idx="5866">
                  <c:v>36.416231666666661</c:v>
                </c:pt>
                <c:pt idx="5867">
                  <c:v>36.410805000000003</c:v>
                </c:pt>
                <c:pt idx="5868">
                  <c:v>36.409338333333345</c:v>
                </c:pt>
                <c:pt idx="5869">
                  <c:v>36.408103333333329</c:v>
                </c:pt>
                <c:pt idx="5870">
                  <c:v>36.407419999999995</c:v>
                </c:pt>
                <c:pt idx="5871">
                  <c:v>36.405944999999996</c:v>
                </c:pt>
                <c:pt idx="5872">
                  <c:v>36.406221666666667</c:v>
                </c:pt>
                <c:pt idx="5873">
                  <c:v>36.407543333333344</c:v>
                </c:pt>
                <c:pt idx="5874">
                  <c:v>36.405636666666673</c:v>
                </c:pt>
                <c:pt idx="5875">
                  <c:v>36.407515000000004</c:v>
                </c:pt>
                <c:pt idx="5876">
                  <c:v>36.405194999999999</c:v>
                </c:pt>
                <c:pt idx="5877">
                  <c:v>36.401881666666668</c:v>
                </c:pt>
                <c:pt idx="5878">
                  <c:v>36.40130666666667</c:v>
                </c:pt>
                <c:pt idx="5879">
                  <c:v>36.397591666666671</c:v>
                </c:pt>
                <c:pt idx="5880">
                  <c:v>36.39378</c:v>
                </c:pt>
                <c:pt idx="5881">
                  <c:v>36.39232333333333</c:v>
                </c:pt>
                <c:pt idx="5882">
                  <c:v>36.392889999999994</c:v>
                </c:pt>
                <c:pt idx="5883">
                  <c:v>36.388756666666652</c:v>
                </c:pt>
                <c:pt idx="5884">
                  <c:v>36.386429999999997</c:v>
                </c:pt>
                <c:pt idx="5885">
                  <c:v>36.384981666666683</c:v>
                </c:pt>
                <c:pt idx="5886">
                  <c:v>36.383624999999981</c:v>
                </c:pt>
                <c:pt idx="5887">
                  <c:v>36.381856666666671</c:v>
                </c:pt>
                <c:pt idx="5888">
                  <c:v>36.382343333333324</c:v>
                </c:pt>
                <c:pt idx="5889">
                  <c:v>36.383463333333324</c:v>
                </c:pt>
                <c:pt idx="5890">
                  <c:v>36.383211666666668</c:v>
                </c:pt>
                <c:pt idx="5891">
                  <c:v>36.381904999999996</c:v>
                </c:pt>
                <c:pt idx="5892">
                  <c:v>36.377475000000004</c:v>
                </c:pt>
                <c:pt idx="5893">
                  <c:v>36.376509999999982</c:v>
                </c:pt>
                <c:pt idx="5894">
                  <c:v>36.376928333333339</c:v>
                </c:pt>
                <c:pt idx="5895">
                  <c:v>36.378295000000008</c:v>
                </c:pt>
                <c:pt idx="5896">
                  <c:v>36.374954999999993</c:v>
                </c:pt>
                <c:pt idx="5897">
                  <c:v>36.371383333333327</c:v>
                </c:pt>
                <c:pt idx="5898">
                  <c:v>36.367409999999992</c:v>
                </c:pt>
                <c:pt idx="5899">
                  <c:v>36.366273333333346</c:v>
                </c:pt>
                <c:pt idx="5900">
                  <c:v>36.364636666666669</c:v>
                </c:pt>
                <c:pt idx="5901">
                  <c:v>36.366349999999997</c:v>
                </c:pt>
                <c:pt idx="5902">
                  <c:v>36.364695000000012</c:v>
                </c:pt>
                <c:pt idx="5903">
                  <c:v>36.364288333333334</c:v>
                </c:pt>
                <c:pt idx="5904">
                  <c:v>36.363618333333321</c:v>
                </c:pt>
                <c:pt idx="5905">
                  <c:v>36.361629999999998</c:v>
                </c:pt>
                <c:pt idx="5906">
                  <c:v>36.360746666666657</c:v>
                </c:pt>
                <c:pt idx="5907">
                  <c:v>36.359045000000002</c:v>
                </c:pt>
                <c:pt idx="5908">
                  <c:v>36.358216666666664</c:v>
                </c:pt>
                <c:pt idx="5909">
                  <c:v>36.355133333333342</c:v>
                </c:pt>
                <c:pt idx="5910">
                  <c:v>36.349698333333329</c:v>
                </c:pt>
                <c:pt idx="5911">
                  <c:v>36.346511666666665</c:v>
                </c:pt>
                <c:pt idx="5912">
                  <c:v>36.34212500000001</c:v>
                </c:pt>
                <c:pt idx="5913">
                  <c:v>36.344013333333336</c:v>
                </c:pt>
                <c:pt idx="5914">
                  <c:v>36.339944999999993</c:v>
                </c:pt>
                <c:pt idx="5915">
                  <c:v>36.336713333333336</c:v>
                </c:pt>
                <c:pt idx="5916">
                  <c:v>36.337326666666662</c:v>
                </c:pt>
                <c:pt idx="5917">
                  <c:v>36.336678333333332</c:v>
                </c:pt>
                <c:pt idx="5918">
                  <c:v>36.336781666666667</c:v>
                </c:pt>
                <c:pt idx="5919">
                  <c:v>36.332701666666672</c:v>
                </c:pt>
                <c:pt idx="5920">
                  <c:v>36.331178333333341</c:v>
                </c:pt>
                <c:pt idx="5921">
                  <c:v>36.33086333333334</c:v>
                </c:pt>
                <c:pt idx="5922">
                  <c:v>36.330669999999984</c:v>
                </c:pt>
                <c:pt idx="5923">
                  <c:v>36.330198333333335</c:v>
                </c:pt>
                <c:pt idx="5924">
                  <c:v>36.330096666666655</c:v>
                </c:pt>
                <c:pt idx="5925">
                  <c:v>36.327281666666671</c:v>
                </c:pt>
                <c:pt idx="5926">
                  <c:v>36.32598666666668</c:v>
                </c:pt>
                <c:pt idx="5927">
                  <c:v>36.32689833333334</c:v>
                </c:pt>
                <c:pt idx="5928">
                  <c:v>36.322558333333333</c:v>
                </c:pt>
                <c:pt idx="5929">
                  <c:v>36.320294999999994</c:v>
                </c:pt>
                <c:pt idx="5930">
                  <c:v>36.319600000000008</c:v>
                </c:pt>
                <c:pt idx="5931">
                  <c:v>36.315808333333344</c:v>
                </c:pt>
                <c:pt idx="5932">
                  <c:v>36.312716666666674</c:v>
                </c:pt>
                <c:pt idx="5933">
                  <c:v>36.310411666666674</c:v>
                </c:pt>
                <c:pt idx="5934">
                  <c:v>36.305716666666655</c:v>
                </c:pt>
                <c:pt idx="5935">
                  <c:v>36.30585</c:v>
                </c:pt>
                <c:pt idx="5936">
                  <c:v>36.303373333333326</c:v>
                </c:pt>
                <c:pt idx="5937">
                  <c:v>36.301735000000008</c:v>
                </c:pt>
                <c:pt idx="5938">
                  <c:v>36.29816666666666</c:v>
                </c:pt>
                <c:pt idx="5939">
                  <c:v>36.300783333333328</c:v>
                </c:pt>
                <c:pt idx="5940">
                  <c:v>36.300823333333334</c:v>
                </c:pt>
                <c:pt idx="5941">
                  <c:v>36.29959333333332</c:v>
                </c:pt>
                <c:pt idx="5942">
                  <c:v>36.297081666666671</c:v>
                </c:pt>
                <c:pt idx="5943">
                  <c:v>36.295574999999999</c:v>
                </c:pt>
                <c:pt idx="5944">
                  <c:v>36.291776666666671</c:v>
                </c:pt>
                <c:pt idx="5945">
                  <c:v>36.289941666666664</c:v>
                </c:pt>
                <c:pt idx="5946">
                  <c:v>36.286280000000019</c:v>
                </c:pt>
                <c:pt idx="5947">
                  <c:v>36.282754999999987</c:v>
                </c:pt>
                <c:pt idx="5948">
                  <c:v>36.282031666666676</c:v>
                </c:pt>
                <c:pt idx="5949">
                  <c:v>36.278371666666665</c:v>
                </c:pt>
                <c:pt idx="5950">
                  <c:v>36.275083333333335</c:v>
                </c:pt>
                <c:pt idx="5951">
                  <c:v>36.273836666666675</c:v>
                </c:pt>
                <c:pt idx="5952">
                  <c:v>36.274011666666674</c:v>
                </c:pt>
                <c:pt idx="5953">
                  <c:v>36.274716666666677</c:v>
                </c:pt>
                <c:pt idx="5954">
                  <c:v>36.272515000000006</c:v>
                </c:pt>
                <c:pt idx="5955">
                  <c:v>36.269238333333341</c:v>
                </c:pt>
                <c:pt idx="5956">
                  <c:v>36.268418333333329</c:v>
                </c:pt>
                <c:pt idx="5957">
                  <c:v>36.266946666666669</c:v>
                </c:pt>
                <c:pt idx="5958">
                  <c:v>36.261116666666666</c:v>
                </c:pt>
                <c:pt idx="5959">
                  <c:v>36.257395000000017</c:v>
                </c:pt>
                <c:pt idx="5960">
                  <c:v>36.254020000000004</c:v>
                </c:pt>
                <c:pt idx="5961">
                  <c:v>36.250610000000016</c:v>
                </c:pt>
                <c:pt idx="5962">
                  <c:v>36.247186666666671</c:v>
                </c:pt>
                <c:pt idx="5963">
                  <c:v>36.242196666666665</c:v>
                </c:pt>
                <c:pt idx="5964">
                  <c:v>36.244901666666664</c:v>
                </c:pt>
                <c:pt idx="5965">
                  <c:v>36.243165000000005</c:v>
                </c:pt>
                <c:pt idx="5966">
                  <c:v>36.242790000000007</c:v>
                </c:pt>
                <c:pt idx="5967">
                  <c:v>36.242100000000001</c:v>
                </c:pt>
                <c:pt idx="5968">
                  <c:v>36.242728333333346</c:v>
                </c:pt>
                <c:pt idx="5969">
                  <c:v>36.241658333333326</c:v>
                </c:pt>
                <c:pt idx="5970">
                  <c:v>36.238878333333339</c:v>
                </c:pt>
                <c:pt idx="5971">
                  <c:v>36.235381666666662</c:v>
                </c:pt>
                <c:pt idx="5972">
                  <c:v>36.236271666666667</c:v>
                </c:pt>
                <c:pt idx="5973">
                  <c:v>36.234086666666649</c:v>
                </c:pt>
                <c:pt idx="5974">
                  <c:v>36.227674999999991</c:v>
                </c:pt>
                <c:pt idx="5975">
                  <c:v>36.228701666666659</c:v>
                </c:pt>
                <c:pt idx="5976">
                  <c:v>36.224935000000023</c:v>
                </c:pt>
                <c:pt idx="5977">
                  <c:v>36.222390000000004</c:v>
                </c:pt>
                <c:pt idx="5978">
                  <c:v>36.220315000000006</c:v>
                </c:pt>
                <c:pt idx="5979">
                  <c:v>36.219399999999986</c:v>
                </c:pt>
                <c:pt idx="5980">
                  <c:v>36.215363333333329</c:v>
                </c:pt>
                <c:pt idx="5981">
                  <c:v>36.215446666666665</c:v>
                </c:pt>
                <c:pt idx="5982">
                  <c:v>36.212301666666662</c:v>
                </c:pt>
                <c:pt idx="5983">
                  <c:v>36.212744999999998</c:v>
                </c:pt>
                <c:pt idx="5984">
                  <c:v>36.214501666666663</c:v>
                </c:pt>
                <c:pt idx="5985">
                  <c:v>36.209996666666669</c:v>
                </c:pt>
                <c:pt idx="5986">
                  <c:v>36.210389999999997</c:v>
                </c:pt>
                <c:pt idx="5987">
                  <c:v>36.206054999999992</c:v>
                </c:pt>
                <c:pt idx="5988">
                  <c:v>36.200288333333333</c:v>
                </c:pt>
                <c:pt idx="5989">
                  <c:v>36.197220000000002</c:v>
                </c:pt>
                <c:pt idx="5990">
                  <c:v>36.196721666666662</c:v>
                </c:pt>
                <c:pt idx="5991">
                  <c:v>36.192254999999996</c:v>
                </c:pt>
                <c:pt idx="5992">
                  <c:v>36.190360000000005</c:v>
                </c:pt>
                <c:pt idx="5993">
                  <c:v>36.188086666666671</c:v>
                </c:pt>
                <c:pt idx="5994">
                  <c:v>36.184900000000006</c:v>
                </c:pt>
                <c:pt idx="5995">
                  <c:v>36.180353333333336</c:v>
                </c:pt>
                <c:pt idx="5996">
                  <c:v>36.178966666666675</c:v>
                </c:pt>
                <c:pt idx="5997">
                  <c:v>36.175674999999991</c:v>
                </c:pt>
                <c:pt idx="5998">
                  <c:v>36.173773333333322</c:v>
                </c:pt>
                <c:pt idx="5999">
                  <c:v>36.171261666666673</c:v>
                </c:pt>
                <c:pt idx="6000">
                  <c:v>36.169318333333329</c:v>
                </c:pt>
                <c:pt idx="6001">
                  <c:v>36.171465000000012</c:v>
                </c:pt>
                <c:pt idx="6002">
                  <c:v>36.170271666666665</c:v>
                </c:pt>
                <c:pt idx="6003">
                  <c:v>36.168946666666677</c:v>
                </c:pt>
                <c:pt idx="6004">
                  <c:v>36.164231666666666</c:v>
                </c:pt>
                <c:pt idx="6005">
                  <c:v>36.161195000000006</c:v>
                </c:pt>
                <c:pt idx="6006">
                  <c:v>36.157168333333324</c:v>
                </c:pt>
                <c:pt idx="6007">
                  <c:v>36.155993333333335</c:v>
                </c:pt>
                <c:pt idx="6008">
                  <c:v>36.154938333333341</c:v>
                </c:pt>
                <c:pt idx="6009">
                  <c:v>36.152055000000011</c:v>
                </c:pt>
                <c:pt idx="6010">
                  <c:v>36.147906666666657</c:v>
                </c:pt>
                <c:pt idx="6011">
                  <c:v>36.145530000000001</c:v>
                </c:pt>
                <c:pt idx="6012">
                  <c:v>36.146436666666666</c:v>
                </c:pt>
                <c:pt idx="6013">
                  <c:v>36.146506666666674</c:v>
                </c:pt>
                <c:pt idx="6014">
                  <c:v>36.149075000000003</c:v>
                </c:pt>
                <c:pt idx="6015">
                  <c:v>36.148369999999993</c:v>
                </c:pt>
                <c:pt idx="6016">
                  <c:v>36.145041666666671</c:v>
                </c:pt>
                <c:pt idx="6017">
                  <c:v>36.142536666666643</c:v>
                </c:pt>
                <c:pt idx="6018">
                  <c:v>36.142041666666664</c:v>
                </c:pt>
                <c:pt idx="6019">
                  <c:v>36.141471666666661</c:v>
                </c:pt>
                <c:pt idx="6020">
                  <c:v>36.142354999999988</c:v>
                </c:pt>
                <c:pt idx="6021">
                  <c:v>36.137693333333338</c:v>
                </c:pt>
                <c:pt idx="6022">
                  <c:v>36.133571666666654</c:v>
                </c:pt>
                <c:pt idx="6023">
                  <c:v>36.12818166666667</c:v>
                </c:pt>
                <c:pt idx="6024">
                  <c:v>36.125610000000002</c:v>
                </c:pt>
                <c:pt idx="6025">
                  <c:v>36.120354999999996</c:v>
                </c:pt>
                <c:pt idx="6026">
                  <c:v>36.115871666666656</c:v>
                </c:pt>
                <c:pt idx="6027">
                  <c:v>36.114026666666668</c:v>
                </c:pt>
                <c:pt idx="6028">
                  <c:v>36.111776666666671</c:v>
                </c:pt>
                <c:pt idx="6029">
                  <c:v>36.111000000000004</c:v>
                </c:pt>
                <c:pt idx="6030">
                  <c:v>36.108326666666677</c:v>
                </c:pt>
                <c:pt idx="6031">
                  <c:v>36.108264999999996</c:v>
                </c:pt>
                <c:pt idx="6032">
                  <c:v>36.103643333333324</c:v>
                </c:pt>
                <c:pt idx="6033">
                  <c:v>36.103015000000006</c:v>
                </c:pt>
                <c:pt idx="6034">
                  <c:v>36.103198333333332</c:v>
                </c:pt>
                <c:pt idx="6035">
                  <c:v>36.100031666666673</c:v>
                </c:pt>
                <c:pt idx="6036">
                  <c:v>36.101726666666657</c:v>
                </c:pt>
                <c:pt idx="6037">
                  <c:v>36.100921666666665</c:v>
                </c:pt>
                <c:pt idx="6038">
                  <c:v>36.097806666666663</c:v>
                </c:pt>
                <c:pt idx="6039">
                  <c:v>36.094989999999981</c:v>
                </c:pt>
                <c:pt idx="6040">
                  <c:v>36.092163333333332</c:v>
                </c:pt>
                <c:pt idx="6041">
                  <c:v>36.091216666666661</c:v>
                </c:pt>
                <c:pt idx="6042">
                  <c:v>36.088558333333332</c:v>
                </c:pt>
                <c:pt idx="6043">
                  <c:v>36.085306666666675</c:v>
                </c:pt>
                <c:pt idx="6044">
                  <c:v>36.08108</c:v>
                </c:pt>
                <c:pt idx="6045">
                  <c:v>36.076884999999983</c:v>
                </c:pt>
                <c:pt idx="6046">
                  <c:v>36.075293333333327</c:v>
                </c:pt>
                <c:pt idx="6047">
                  <c:v>36.069744999999998</c:v>
                </c:pt>
                <c:pt idx="6048">
                  <c:v>36.067331666666661</c:v>
                </c:pt>
                <c:pt idx="6049">
                  <c:v>36.068696666666675</c:v>
                </c:pt>
                <c:pt idx="6050">
                  <c:v>36.066836666666674</c:v>
                </c:pt>
                <c:pt idx="6051">
                  <c:v>36.065854999999985</c:v>
                </c:pt>
                <c:pt idx="6052">
                  <c:v>36.063460000000006</c:v>
                </c:pt>
                <c:pt idx="6053">
                  <c:v>36.064699999999995</c:v>
                </c:pt>
                <c:pt idx="6054">
                  <c:v>36.06151666666667</c:v>
                </c:pt>
                <c:pt idx="6055">
                  <c:v>36.062664999999996</c:v>
                </c:pt>
                <c:pt idx="6056">
                  <c:v>36.060095000000004</c:v>
                </c:pt>
                <c:pt idx="6057">
                  <c:v>36.057226666666665</c:v>
                </c:pt>
                <c:pt idx="6058">
                  <c:v>36.052701666666664</c:v>
                </c:pt>
                <c:pt idx="6059">
                  <c:v>36.048766666666666</c:v>
                </c:pt>
                <c:pt idx="6060">
                  <c:v>36.045631666666665</c:v>
                </c:pt>
                <c:pt idx="6061">
                  <c:v>36.044476666666668</c:v>
                </c:pt>
                <c:pt idx="6062">
                  <c:v>36.040693333333344</c:v>
                </c:pt>
                <c:pt idx="6063">
                  <c:v>36.040103333333334</c:v>
                </c:pt>
                <c:pt idx="6064">
                  <c:v>36.03426166666668</c:v>
                </c:pt>
                <c:pt idx="6065">
                  <c:v>36.032863333333346</c:v>
                </c:pt>
                <c:pt idx="6066">
                  <c:v>36.030663333333337</c:v>
                </c:pt>
                <c:pt idx="6067">
                  <c:v>36.026256666666661</c:v>
                </c:pt>
                <c:pt idx="6068">
                  <c:v>36.023798333333339</c:v>
                </c:pt>
                <c:pt idx="6069">
                  <c:v>36.023843333333325</c:v>
                </c:pt>
                <c:pt idx="6070">
                  <c:v>36.024816666666659</c:v>
                </c:pt>
                <c:pt idx="6071">
                  <c:v>36.023376666666664</c:v>
                </c:pt>
                <c:pt idx="6072">
                  <c:v>36.022556666666659</c:v>
                </c:pt>
                <c:pt idx="6073">
                  <c:v>36.022363333333331</c:v>
                </c:pt>
                <c:pt idx="6074">
                  <c:v>36.022401666666674</c:v>
                </c:pt>
                <c:pt idx="6075">
                  <c:v>36.018496666666671</c:v>
                </c:pt>
                <c:pt idx="6076">
                  <c:v>36.015393333333336</c:v>
                </c:pt>
                <c:pt idx="6077">
                  <c:v>36.013704999999995</c:v>
                </c:pt>
                <c:pt idx="6078">
                  <c:v>36.009418333333329</c:v>
                </c:pt>
                <c:pt idx="6079">
                  <c:v>36.004766666666676</c:v>
                </c:pt>
                <c:pt idx="6080">
                  <c:v>36.003546666666672</c:v>
                </c:pt>
                <c:pt idx="6081">
                  <c:v>35.999870000000008</c:v>
                </c:pt>
                <c:pt idx="6082">
                  <c:v>35.996314999999989</c:v>
                </c:pt>
                <c:pt idx="6083">
                  <c:v>35.993971666666667</c:v>
                </c:pt>
                <c:pt idx="6084">
                  <c:v>35.991466666666661</c:v>
                </c:pt>
                <c:pt idx="6085">
                  <c:v>35.989530000000009</c:v>
                </c:pt>
                <c:pt idx="6086">
                  <c:v>35.986766666666661</c:v>
                </c:pt>
                <c:pt idx="6087">
                  <c:v>35.983768333333352</c:v>
                </c:pt>
                <c:pt idx="6088">
                  <c:v>35.982606666666676</c:v>
                </c:pt>
                <c:pt idx="6089">
                  <c:v>35.984470000000002</c:v>
                </c:pt>
                <c:pt idx="6090">
                  <c:v>35.981949999999983</c:v>
                </c:pt>
                <c:pt idx="6091">
                  <c:v>35.982578333333329</c:v>
                </c:pt>
                <c:pt idx="6092">
                  <c:v>35.979365000000001</c:v>
                </c:pt>
                <c:pt idx="6093">
                  <c:v>35.976061666666659</c:v>
                </c:pt>
                <c:pt idx="6094">
                  <c:v>35.974008333333344</c:v>
                </c:pt>
                <c:pt idx="6095">
                  <c:v>35.972296666666672</c:v>
                </c:pt>
                <c:pt idx="6096">
                  <c:v>35.970886666666658</c:v>
                </c:pt>
                <c:pt idx="6097">
                  <c:v>35.96861333333333</c:v>
                </c:pt>
                <c:pt idx="6098">
                  <c:v>35.965646666666672</c:v>
                </c:pt>
                <c:pt idx="6099">
                  <c:v>35.962336666666651</c:v>
                </c:pt>
                <c:pt idx="6100">
                  <c:v>35.959313333333334</c:v>
                </c:pt>
                <c:pt idx="6101">
                  <c:v>35.955934999999997</c:v>
                </c:pt>
                <c:pt idx="6102">
                  <c:v>35.95248999999999</c:v>
                </c:pt>
                <c:pt idx="6103">
                  <c:v>35.950275000000012</c:v>
                </c:pt>
                <c:pt idx="6104">
                  <c:v>35.944736666666671</c:v>
                </c:pt>
                <c:pt idx="6105">
                  <c:v>35.942563333333347</c:v>
                </c:pt>
                <c:pt idx="6106">
                  <c:v>35.940110000000011</c:v>
                </c:pt>
                <c:pt idx="6107">
                  <c:v>35.936413333333341</c:v>
                </c:pt>
                <c:pt idx="6108">
                  <c:v>35.93735333333332</c:v>
                </c:pt>
                <c:pt idx="6109">
                  <c:v>35.933901666666664</c:v>
                </c:pt>
                <c:pt idx="6110">
                  <c:v>35.933154999999992</c:v>
                </c:pt>
                <c:pt idx="6111">
                  <c:v>35.931293333333336</c:v>
                </c:pt>
                <c:pt idx="6112">
                  <c:v>35.931313333333335</c:v>
                </c:pt>
                <c:pt idx="6113">
                  <c:v>35.928889999999996</c:v>
                </c:pt>
                <c:pt idx="6114">
                  <c:v>35.925416666666663</c:v>
                </c:pt>
                <c:pt idx="6115">
                  <c:v>35.924870000000006</c:v>
                </c:pt>
                <c:pt idx="6116">
                  <c:v>35.921121666666664</c:v>
                </c:pt>
                <c:pt idx="6117">
                  <c:v>35.918363333333339</c:v>
                </c:pt>
                <c:pt idx="6118">
                  <c:v>35.914218333333331</c:v>
                </c:pt>
                <c:pt idx="6119">
                  <c:v>35.910586666666667</c:v>
                </c:pt>
                <c:pt idx="6120">
                  <c:v>35.90870166666668</c:v>
                </c:pt>
                <c:pt idx="6121">
                  <c:v>35.90496333333332</c:v>
                </c:pt>
                <c:pt idx="6122">
                  <c:v>35.900351666666658</c:v>
                </c:pt>
                <c:pt idx="6123">
                  <c:v>35.893638333333335</c:v>
                </c:pt>
                <c:pt idx="6124">
                  <c:v>35.891251666666662</c:v>
                </c:pt>
                <c:pt idx="6125">
                  <c:v>35.88599833333334</c:v>
                </c:pt>
                <c:pt idx="6126">
                  <c:v>35.885388333333317</c:v>
                </c:pt>
                <c:pt idx="6127">
                  <c:v>35.881603333333331</c:v>
                </c:pt>
                <c:pt idx="6128">
                  <c:v>35.879135000000005</c:v>
                </c:pt>
                <c:pt idx="6129">
                  <c:v>35.875873333333317</c:v>
                </c:pt>
                <c:pt idx="6130">
                  <c:v>35.874761666666672</c:v>
                </c:pt>
                <c:pt idx="6131">
                  <c:v>35.873653333333337</c:v>
                </c:pt>
                <c:pt idx="6132">
                  <c:v>35.870734999999982</c:v>
                </c:pt>
                <c:pt idx="6133">
                  <c:v>35.868928333333336</c:v>
                </c:pt>
                <c:pt idx="6134">
                  <c:v>35.868016666666662</c:v>
                </c:pt>
                <c:pt idx="6135">
                  <c:v>35.866613333333341</c:v>
                </c:pt>
                <c:pt idx="6136">
                  <c:v>35.865785000000002</c:v>
                </c:pt>
                <c:pt idx="6137">
                  <c:v>35.865223333333333</c:v>
                </c:pt>
                <c:pt idx="6138">
                  <c:v>35.865733333333331</c:v>
                </c:pt>
                <c:pt idx="6139">
                  <c:v>35.863706666666673</c:v>
                </c:pt>
                <c:pt idx="6140">
                  <c:v>35.862398333333331</c:v>
                </c:pt>
                <c:pt idx="6141">
                  <c:v>35.858746666666661</c:v>
                </c:pt>
                <c:pt idx="6142">
                  <c:v>35.859219999999986</c:v>
                </c:pt>
                <c:pt idx="6143">
                  <c:v>35.854398333333343</c:v>
                </c:pt>
                <c:pt idx="6144">
                  <c:v>35.852228333333343</c:v>
                </c:pt>
                <c:pt idx="6145">
                  <c:v>35.85014666666666</c:v>
                </c:pt>
                <c:pt idx="6146">
                  <c:v>35.847611666666666</c:v>
                </c:pt>
                <c:pt idx="6147">
                  <c:v>35.844970000000011</c:v>
                </c:pt>
                <c:pt idx="6148">
                  <c:v>35.843078333333324</c:v>
                </c:pt>
                <c:pt idx="6149">
                  <c:v>35.840694999999997</c:v>
                </c:pt>
                <c:pt idx="6150">
                  <c:v>35.836509999999997</c:v>
                </c:pt>
                <c:pt idx="6151">
                  <c:v>35.83273333333333</c:v>
                </c:pt>
                <c:pt idx="6152">
                  <c:v>35.828941666666672</c:v>
                </c:pt>
                <c:pt idx="6153">
                  <c:v>35.824431666666669</c:v>
                </c:pt>
                <c:pt idx="6154">
                  <c:v>35.82022833333334</c:v>
                </c:pt>
                <c:pt idx="6155">
                  <c:v>35.821985000000005</c:v>
                </c:pt>
                <c:pt idx="6156">
                  <c:v>35.821578333333349</c:v>
                </c:pt>
                <c:pt idx="6157">
                  <c:v>35.821438333333347</c:v>
                </c:pt>
                <c:pt idx="6158">
                  <c:v>35.82403166666667</c:v>
                </c:pt>
                <c:pt idx="6159">
                  <c:v>35.820236666666673</c:v>
                </c:pt>
                <c:pt idx="6160">
                  <c:v>35.817214999999997</c:v>
                </c:pt>
                <c:pt idx="6161">
                  <c:v>35.812896666666681</c:v>
                </c:pt>
                <c:pt idx="6162">
                  <c:v>35.81054666666666</c:v>
                </c:pt>
                <c:pt idx="6163">
                  <c:v>35.80751166666667</c:v>
                </c:pt>
                <c:pt idx="6164">
                  <c:v>35.805573333333335</c:v>
                </c:pt>
                <c:pt idx="6165">
                  <c:v>35.801460000000013</c:v>
                </c:pt>
                <c:pt idx="6166">
                  <c:v>35.800018333333341</c:v>
                </c:pt>
                <c:pt idx="6167">
                  <c:v>35.796811666666642</c:v>
                </c:pt>
                <c:pt idx="6168">
                  <c:v>35.795759999999987</c:v>
                </c:pt>
                <c:pt idx="6169">
                  <c:v>35.79406500000001</c:v>
                </c:pt>
                <c:pt idx="6170">
                  <c:v>35.789963333333326</c:v>
                </c:pt>
                <c:pt idx="6171">
                  <c:v>35.786801666666669</c:v>
                </c:pt>
                <c:pt idx="6172">
                  <c:v>35.78549166666668</c:v>
                </c:pt>
                <c:pt idx="6173">
                  <c:v>35.785290000000003</c:v>
                </c:pt>
                <c:pt idx="6174">
                  <c:v>35.781786666666669</c:v>
                </c:pt>
                <c:pt idx="6175">
                  <c:v>35.779216666666656</c:v>
                </c:pt>
                <c:pt idx="6176">
                  <c:v>35.777369999999998</c:v>
                </c:pt>
                <c:pt idx="6177">
                  <c:v>35.771578333333331</c:v>
                </c:pt>
                <c:pt idx="6178">
                  <c:v>35.769851666666661</c:v>
                </c:pt>
                <c:pt idx="6179">
                  <c:v>35.767661666666662</c:v>
                </c:pt>
                <c:pt idx="6180">
                  <c:v>35.762753333333329</c:v>
                </c:pt>
                <c:pt idx="6181">
                  <c:v>35.761459999999992</c:v>
                </c:pt>
                <c:pt idx="6182">
                  <c:v>35.757598333333341</c:v>
                </c:pt>
                <c:pt idx="6183">
                  <c:v>35.75356</c:v>
                </c:pt>
                <c:pt idx="6184">
                  <c:v>35.756240000000012</c:v>
                </c:pt>
                <c:pt idx="6185">
                  <c:v>35.753583333333331</c:v>
                </c:pt>
                <c:pt idx="6186">
                  <c:v>35.752456666666653</c:v>
                </c:pt>
                <c:pt idx="6187">
                  <c:v>35.751884999999987</c:v>
                </c:pt>
                <c:pt idx="6188">
                  <c:v>35.750128333333336</c:v>
                </c:pt>
                <c:pt idx="6189">
                  <c:v>35.746456666666653</c:v>
                </c:pt>
                <c:pt idx="6190">
                  <c:v>35.744228333333339</c:v>
                </c:pt>
                <c:pt idx="6191">
                  <c:v>35.740144999999998</c:v>
                </c:pt>
                <c:pt idx="6192">
                  <c:v>35.73776999999999</c:v>
                </c:pt>
                <c:pt idx="6193">
                  <c:v>35.735058333333335</c:v>
                </c:pt>
                <c:pt idx="6194">
                  <c:v>35.733788333333344</c:v>
                </c:pt>
                <c:pt idx="6195">
                  <c:v>35.733730000000008</c:v>
                </c:pt>
                <c:pt idx="6196">
                  <c:v>35.732728333333334</c:v>
                </c:pt>
                <c:pt idx="6197">
                  <c:v>35.727908333333325</c:v>
                </c:pt>
                <c:pt idx="6198">
                  <c:v>35.725566666666666</c:v>
                </c:pt>
                <c:pt idx="6199">
                  <c:v>35.721818333333339</c:v>
                </c:pt>
                <c:pt idx="6200">
                  <c:v>35.718206666666667</c:v>
                </c:pt>
                <c:pt idx="6201">
                  <c:v>35.711826666666653</c:v>
                </c:pt>
                <c:pt idx="6202">
                  <c:v>35.70828333333332</c:v>
                </c:pt>
                <c:pt idx="6203">
                  <c:v>35.706008333333337</c:v>
                </c:pt>
                <c:pt idx="6204">
                  <c:v>35.699683333333333</c:v>
                </c:pt>
                <c:pt idx="6205">
                  <c:v>35.700141666666667</c:v>
                </c:pt>
                <c:pt idx="6206">
                  <c:v>35.696640000000009</c:v>
                </c:pt>
                <c:pt idx="6207">
                  <c:v>35.693001666666667</c:v>
                </c:pt>
                <c:pt idx="6208">
                  <c:v>35.687823333333334</c:v>
                </c:pt>
                <c:pt idx="6209">
                  <c:v>35.686978333333329</c:v>
                </c:pt>
                <c:pt idx="6210">
                  <c:v>35.68751833333333</c:v>
                </c:pt>
                <c:pt idx="6211">
                  <c:v>35.683136666666655</c:v>
                </c:pt>
                <c:pt idx="6212">
                  <c:v>35.680605</c:v>
                </c:pt>
                <c:pt idx="6213">
                  <c:v>35.676970000000004</c:v>
                </c:pt>
                <c:pt idx="6214">
                  <c:v>35.674898333333338</c:v>
                </c:pt>
                <c:pt idx="6215">
                  <c:v>35.674325000000003</c:v>
                </c:pt>
                <c:pt idx="6216">
                  <c:v>35.66996833333333</c:v>
                </c:pt>
                <c:pt idx="6217">
                  <c:v>35.667829999999995</c:v>
                </c:pt>
                <c:pt idx="6218">
                  <c:v>35.664583333333326</c:v>
                </c:pt>
                <c:pt idx="6219">
                  <c:v>35.664425000000008</c:v>
                </c:pt>
                <c:pt idx="6220">
                  <c:v>35.665653333333339</c:v>
                </c:pt>
                <c:pt idx="6221">
                  <c:v>35.660410000000006</c:v>
                </c:pt>
                <c:pt idx="6222">
                  <c:v>35.659266666666667</c:v>
                </c:pt>
                <c:pt idx="6223">
                  <c:v>35.657831666666681</c:v>
                </c:pt>
                <c:pt idx="6224">
                  <c:v>35.653763333333323</c:v>
                </c:pt>
                <c:pt idx="6225">
                  <c:v>35.649819999999998</c:v>
                </c:pt>
                <c:pt idx="6226">
                  <c:v>35.648526666666676</c:v>
                </c:pt>
                <c:pt idx="6227">
                  <c:v>35.646826666666691</c:v>
                </c:pt>
                <c:pt idx="6228">
                  <c:v>35.641181666666661</c:v>
                </c:pt>
                <c:pt idx="6229">
                  <c:v>35.637869999999992</c:v>
                </c:pt>
                <c:pt idx="6230">
                  <c:v>35.635009999999994</c:v>
                </c:pt>
                <c:pt idx="6231">
                  <c:v>35.630066666666671</c:v>
                </c:pt>
                <c:pt idx="6232">
                  <c:v>35.626776666666679</c:v>
                </c:pt>
                <c:pt idx="6233">
                  <c:v>35.624708333333324</c:v>
                </c:pt>
                <c:pt idx="6234">
                  <c:v>35.621708333333345</c:v>
                </c:pt>
                <c:pt idx="6235">
                  <c:v>35.617708333333333</c:v>
                </c:pt>
                <c:pt idx="6236">
                  <c:v>35.611046666666667</c:v>
                </c:pt>
                <c:pt idx="6237">
                  <c:v>35.609990000000003</c:v>
                </c:pt>
                <c:pt idx="6238">
                  <c:v>35.604096666666663</c:v>
                </c:pt>
                <c:pt idx="6239">
                  <c:v>35.604964999999993</c:v>
                </c:pt>
                <c:pt idx="6240">
                  <c:v>35.601686666666666</c:v>
                </c:pt>
                <c:pt idx="6241">
                  <c:v>35.598046666666669</c:v>
                </c:pt>
                <c:pt idx="6242">
                  <c:v>35.591431666666658</c:v>
                </c:pt>
                <c:pt idx="6243">
                  <c:v>35.590463333333332</c:v>
                </c:pt>
                <c:pt idx="6244">
                  <c:v>35.591218333333337</c:v>
                </c:pt>
                <c:pt idx="6245">
                  <c:v>35.590465000000002</c:v>
                </c:pt>
                <c:pt idx="6246">
                  <c:v>35.586263333333342</c:v>
                </c:pt>
                <c:pt idx="6247">
                  <c:v>35.587730000000008</c:v>
                </c:pt>
                <c:pt idx="6248">
                  <c:v>35.587646666666657</c:v>
                </c:pt>
                <c:pt idx="6249">
                  <c:v>35.583301666666671</c:v>
                </c:pt>
                <c:pt idx="6250">
                  <c:v>35.582223333333339</c:v>
                </c:pt>
                <c:pt idx="6251">
                  <c:v>35.582343333333334</c:v>
                </c:pt>
                <c:pt idx="6252">
                  <c:v>35.575678333333343</c:v>
                </c:pt>
                <c:pt idx="6253">
                  <c:v>35.571320000000014</c:v>
                </c:pt>
                <c:pt idx="6254">
                  <c:v>35.566723333333336</c:v>
                </c:pt>
                <c:pt idx="6255">
                  <c:v>35.560919999999996</c:v>
                </c:pt>
                <c:pt idx="6256">
                  <c:v>35.562084999999996</c:v>
                </c:pt>
                <c:pt idx="6257">
                  <c:v>35.55696833333333</c:v>
                </c:pt>
                <c:pt idx="6258">
                  <c:v>35.552056666666665</c:v>
                </c:pt>
                <c:pt idx="6259">
                  <c:v>35.552993333333326</c:v>
                </c:pt>
                <c:pt idx="6260">
                  <c:v>35.549878333333339</c:v>
                </c:pt>
                <c:pt idx="6261">
                  <c:v>35.547733333333341</c:v>
                </c:pt>
                <c:pt idx="6262">
                  <c:v>35.543619999999997</c:v>
                </c:pt>
                <c:pt idx="6263">
                  <c:v>35.542483333333323</c:v>
                </c:pt>
                <c:pt idx="6264">
                  <c:v>35.539586666666672</c:v>
                </c:pt>
                <c:pt idx="6265">
                  <c:v>35.538528333333332</c:v>
                </c:pt>
                <c:pt idx="6266">
                  <c:v>35.533613333333328</c:v>
                </c:pt>
                <c:pt idx="6267">
                  <c:v>35.53241666666667</c:v>
                </c:pt>
                <c:pt idx="6268">
                  <c:v>35.526881666666668</c:v>
                </c:pt>
                <c:pt idx="6269">
                  <c:v>35.524043333333346</c:v>
                </c:pt>
                <c:pt idx="6270">
                  <c:v>35.519728333333333</c:v>
                </c:pt>
                <c:pt idx="6271">
                  <c:v>35.516095000000014</c:v>
                </c:pt>
                <c:pt idx="6272">
                  <c:v>35.511516666666672</c:v>
                </c:pt>
                <c:pt idx="6273">
                  <c:v>35.509108333333337</c:v>
                </c:pt>
                <c:pt idx="6274">
                  <c:v>35.504776666666658</c:v>
                </c:pt>
                <c:pt idx="6275">
                  <c:v>35.502291666666672</c:v>
                </c:pt>
                <c:pt idx="6276">
                  <c:v>35.502008333333329</c:v>
                </c:pt>
                <c:pt idx="6277">
                  <c:v>35.500615000000003</c:v>
                </c:pt>
                <c:pt idx="6278">
                  <c:v>35.499006666666659</c:v>
                </c:pt>
                <c:pt idx="6279">
                  <c:v>35.493508333333331</c:v>
                </c:pt>
                <c:pt idx="6280">
                  <c:v>35.488846666666667</c:v>
                </c:pt>
                <c:pt idx="6281">
                  <c:v>35.488180000000014</c:v>
                </c:pt>
                <c:pt idx="6282">
                  <c:v>35.482248333333345</c:v>
                </c:pt>
                <c:pt idx="6283">
                  <c:v>35.480730000000001</c:v>
                </c:pt>
                <c:pt idx="6284">
                  <c:v>35.477913333333341</c:v>
                </c:pt>
                <c:pt idx="6285">
                  <c:v>35.475978333333337</c:v>
                </c:pt>
                <c:pt idx="6286">
                  <c:v>35.470683333333334</c:v>
                </c:pt>
                <c:pt idx="6287">
                  <c:v>35.47157</c:v>
                </c:pt>
                <c:pt idx="6288">
                  <c:v>35.469045000000001</c:v>
                </c:pt>
                <c:pt idx="6289">
                  <c:v>35.465931666666663</c:v>
                </c:pt>
                <c:pt idx="6290">
                  <c:v>35.468476666666675</c:v>
                </c:pt>
                <c:pt idx="6291">
                  <c:v>35.465913333333333</c:v>
                </c:pt>
                <c:pt idx="6292">
                  <c:v>35.465103333333339</c:v>
                </c:pt>
                <c:pt idx="6293">
                  <c:v>35.462639999999993</c:v>
                </c:pt>
                <c:pt idx="6294">
                  <c:v>35.458404999999999</c:v>
                </c:pt>
                <c:pt idx="6295">
                  <c:v>35.454788333333326</c:v>
                </c:pt>
                <c:pt idx="6296">
                  <c:v>35.452371666666664</c:v>
                </c:pt>
                <c:pt idx="6297">
                  <c:v>35.45032166666666</c:v>
                </c:pt>
                <c:pt idx="6298">
                  <c:v>35.443946666666669</c:v>
                </c:pt>
                <c:pt idx="6299">
                  <c:v>35.441851666666658</c:v>
                </c:pt>
                <c:pt idx="6300">
                  <c:v>35.438531666666677</c:v>
                </c:pt>
                <c:pt idx="6301">
                  <c:v>35.435788333333335</c:v>
                </c:pt>
                <c:pt idx="6302">
                  <c:v>35.432461666666661</c:v>
                </c:pt>
                <c:pt idx="6303">
                  <c:v>35.426521666666666</c:v>
                </c:pt>
                <c:pt idx="6304">
                  <c:v>35.424736666666654</c:v>
                </c:pt>
                <c:pt idx="6305">
                  <c:v>35.419986666666659</c:v>
                </c:pt>
                <c:pt idx="6306">
                  <c:v>35.415516666666662</c:v>
                </c:pt>
                <c:pt idx="6307">
                  <c:v>35.409973333333326</c:v>
                </c:pt>
                <c:pt idx="6308">
                  <c:v>35.403948333333339</c:v>
                </c:pt>
                <c:pt idx="6309">
                  <c:v>35.400128333333328</c:v>
                </c:pt>
                <c:pt idx="6310">
                  <c:v>35.395663333333353</c:v>
                </c:pt>
                <c:pt idx="6311">
                  <c:v>35.392316666666666</c:v>
                </c:pt>
                <c:pt idx="6312">
                  <c:v>35.391764999999999</c:v>
                </c:pt>
                <c:pt idx="6313">
                  <c:v>35.393565000000002</c:v>
                </c:pt>
                <c:pt idx="6314">
                  <c:v>35.388796666666686</c:v>
                </c:pt>
                <c:pt idx="6315">
                  <c:v>35.349560000000004</c:v>
                </c:pt>
                <c:pt idx="6316">
                  <c:v>35.382963333333336</c:v>
                </c:pt>
                <c:pt idx="6317">
                  <c:v>35.381703333333341</c:v>
                </c:pt>
                <c:pt idx="6318">
                  <c:v>35.382173333333341</c:v>
                </c:pt>
                <c:pt idx="6319">
                  <c:v>35.37754833333333</c:v>
                </c:pt>
                <c:pt idx="6320">
                  <c:v>35.372039999999991</c:v>
                </c:pt>
                <c:pt idx="6321">
                  <c:v>35.368371666666668</c:v>
                </c:pt>
                <c:pt idx="6322">
                  <c:v>35.36558999999999</c:v>
                </c:pt>
                <c:pt idx="6323">
                  <c:v>35.361455000000007</c:v>
                </c:pt>
                <c:pt idx="6324">
                  <c:v>35.361710000000009</c:v>
                </c:pt>
                <c:pt idx="6325">
                  <c:v>35.356604999999995</c:v>
                </c:pt>
                <c:pt idx="6326">
                  <c:v>35.351161666666677</c:v>
                </c:pt>
                <c:pt idx="6327">
                  <c:v>35.348828333333337</c:v>
                </c:pt>
                <c:pt idx="6328">
                  <c:v>35.344721666666665</c:v>
                </c:pt>
                <c:pt idx="6329">
                  <c:v>35.343528333333339</c:v>
                </c:pt>
                <c:pt idx="6330">
                  <c:v>35.341119999999997</c:v>
                </c:pt>
                <c:pt idx="6331">
                  <c:v>35.336005</c:v>
                </c:pt>
                <c:pt idx="6332">
                  <c:v>35.333821666666658</c:v>
                </c:pt>
                <c:pt idx="6333">
                  <c:v>35.329523333333327</c:v>
                </c:pt>
                <c:pt idx="6334">
                  <c:v>35.324285000000003</c:v>
                </c:pt>
                <c:pt idx="6335">
                  <c:v>35.318869999999983</c:v>
                </c:pt>
                <c:pt idx="6336">
                  <c:v>35.317658333333334</c:v>
                </c:pt>
                <c:pt idx="6337">
                  <c:v>35.31520166666666</c:v>
                </c:pt>
                <c:pt idx="6338">
                  <c:v>35.309746666666662</c:v>
                </c:pt>
                <c:pt idx="6339">
                  <c:v>35.309239999999996</c:v>
                </c:pt>
                <c:pt idx="6340">
                  <c:v>35.306533333333327</c:v>
                </c:pt>
                <c:pt idx="6341">
                  <c:v>35.30120666666668</c:v>
                </c:pt>
                <c:pt idx="6342">
                  <c:v>35.300818333333339</c:v>
                </c:pt>
                <c:pt idx="6343">
                  <c:v>35.299729999999997</c:v>
                </c:pt>
                <c:pt idx="6344">
                  <c:v>35.297178333333349</c:v>
                </c:pt>
                <c:pt idx="6345">
                  <c:v>35.29623333333334</c:v>
                </c:pt>
                <c:pt idx="6346">
                  <c:v>35.291420000000002</c:v>
                </c:pt>
                <c:pt idx="6347">
                  <c:v>35.285054999999993</c:v>
                </c:pt>
                <c:pt idx="6348">
                  <c:v>35.283033333333343</c:v>
                </c:pt>
                <c:pt idx="6349">
                  <c:v>35.283561666666671</c:v>
                </c:pt>
                <c:pt idx="6350">
                  <c:v>35.28131166666666</c:v>
                </c:pt>
                <c:pt idx="6351">
                  <c:v>35.278260000000003</c:v>
                </c:pt>
                <c:pt idx="6352">
                  <c:v>35.271228333333347</c:v>
                </c:pt>
                <c:pt idx="6353">
                  <c:v>35.267010000000006</c:v>
                </c:pt>
                <c:pt idx="6354">
                  <c:v>35.260849999999991</c:v>
                </c:pt>
                <c:pt idx="6355">
                  <c:v>35.256694999999993</c:v>
                </c:pt>
                <c:pt idx="6356">
                  <c:v>35.255473333333342</c:v>
                </c:pt>
                <c:pt idx="6357">
                  <c:v>35.248400000000011</c:v>
                </c:pt>
                <c:pt idx="6358">
                  <c:v>35.247539999999994</c:v>
                </c:pt>
                <c:pt idx="6359">
                  <c:v>35.244906666666658</c:v>
                </c:pt>
                <c:pt idx="6360">
                  <c:v>35.238631666666677</c:v>
                </c:pt>
                <c:pt idx="6361">
                  <c:v>35.234605000000016</c:v>
                </c:pt>
                <c:pt idx="6362">
                  <c:v>35.229425000000006</c:v>
                </c:pt>
                <c:pt idx="6363">
                  <c:v>35.227909999999994</c:v>
                </c:pt>
                <c:pt idx="6364">
                  <c:v>35.224326666666677</c:v>
                </c:pt>
                <c:pt idx="6365">
                  <c:v>35.219788333333334</c:v>
                </c:pt>
                <c:pt idx="6366">
                  <c:v>35.214633333333339</c:v>
                </c:pt>
                <c:pt idx="6367">
                  <c:v>35.212320000000012</c:v>
                </c:pt>
                <c:pt idx="6368">
                  <c:v>35.20844666666666</c:v>
                </c:pt>
                <c:pt idx="6369">
                  <c:v>35.210588333333341</c:v>
                </c:pt>
                <c:pt idx="6370">
                  <c:v>35.204871666666669</c:v>
                </c:pt>
                <c:pt idx="6371">
                  <c:v>35.202418333333334</c:v>
                </c:pt>
                <c:pt idx="6372">
                  <c:v>35.197596666666662</c:v>
                </c:pt>
                <c:pt idx="6373">
                  <c:v>35.198998333333329</c:v>
                </c:pt>
                <c:pt idx="6374">
                  <c:v>35.197045000000003</c:v>
                </c:pt>
                <c:pt idx="6375">
                  <c:v>35.190276666666676</c:v>
                </c:pt>
                <c:pt idx="6376">
                  <c:v>35.186073333333326</c:v>
                </c:pt>
                <c:pt idx="6377">
                  <c:v>35.182996666666661</c:v>
                </c:pt>
                <c:pt idx="6378">
                  <c:v>35.179486666666676</c:v>
                </c:pt>
                <c:pt idx="6379">
                  <c:v>35.177230000000009</c:v>
                </c:pt>
                <c:pt idx="6380">
                  <c:v>35.173403333333333</c:v>
                </c:pt>
                <c:pt idx="6381">
                  <c:v>35.168708333333335</c:v>
                </c:pt>
                <c:pt idx="6382">
                  <c:v>35.167685000000006</c:v>
                </c:pt>
                <c:pt idx="6383">
                  <c:v>35.165120000000009</c:v>
                </c:pt>
                <c:pt idx="6384">
                  <c:v>35.159623333333336</c:v>
                </c:pt>
                <c:pt idx="6385">
                  <c:v>35.158854999999996</c:v>
                </c:pt>
                <c:pt idx="6386">
                  <c:v>35.159011666666665</c:v>
                </c:pt>
                <c:pt idx="6387">
                  <c:v>35.159980000000012</c:v>
                </c:pt>
                <c:pt idx="6388">
                  <c:v>35.152451666666671</c:v>
                </c:pt>
                <c:pt idx="6389">
                  <c:v>35.148578333333347</c:v>
                </c:pt>
                <c:pt idx="6390">
                  <c:v>35.144993333333339</c:v>
                </c:pt>
                <c:pt idx="6391">
                  <c:v>35.143286666666661</c:v>
                </c:pt>
                <c:pt idx="6392">
                  <c:v>35.138330000000003</c:v>
                </c:pt>
                <c:pt idx="6393">
                  <c:v>35.139476666666674</c:v>
                </c:pt>
                <c:pt idx="6394">
                  <c:v>35.134823333333337</c:v>
                </c:pt>
                <c:pt idx="6395">
                  <c:v>35.130791666666646</c:v>
                </c:pt>
                <c:pt idx="6396">
                  <c:v>35.127754999999986</c:v>
                </c:pt>
                <c:pt idx="6397">
                  <c:v>35.121925000000012</c:v>
                </c:pt>
                <c:pt idx="6398">
                  <c:v>35.117446666666666</c:v>
                </c:pt>
                <c:pt idx="6399">
                  <c:v>35.115303333333344</c:v>
                </c:pt>
                <c:pt idx="6400">
                  <c:v>35.111790000000013</c:v>
                </c:pt>
                <c:pt idx="6401">
                  <c:v>35.106973333333336</c:v>
                </c:pt>
                <c:pt idx="6402">
                  <c:v>35.105438333333318</c:v>
                </c:pt>
                <c:pt idx="6403">
                  <c:v>35.100166666666681</c:v>
                </c:pt>
                <c:pt idx="6404">
                  <c:v>35.098526666666665</c:v>
                </c:pt>
                <c:pt idx="6405">
                  <c:v>35.095208333333332</c:v>
                </c:pt>
                <c:pt idx="6406">
                  <c:v>35.09279166666667</c:v>
                </c:pt>
                <c:pt idx="6407">
                  <c:v>35.086803333333336</c:v>
                </c:pt>
                <c:pt idx="6408">
                  <c:v>35.087373333333332</c:v>
                </c:pt>
                <c:pt idx="6409">
                  <c:v>35.083781666666674</c:v>
                </c:pt>
                <c:pt idx="6410">
                  <c:v>35.081284999999987</c:v>
                </c:pt>
                <c:pt idx="6411">
                  <c:v>35.073096666666657</c:v>
                </c:pt>
                <c:pt idx="6412">
                  <c:v>35.069113333333348</c:v>
                </c:pt>
                <c:pt idx="6413">
                  <c:v>35.067929999999997</c:v>
                </c:pt>
                <c:pt idx="6414">
                  <c:v>35.062361666666668</c:v>
                </c:pt>
                <c:pt idx="6415">
                  <c:v>35.058265000000006</c:v>
                </c:pt>
                <c:pt idx="6416">
                  <c:v>35.05292</c:v>
                </c:pt>
                <c:pt idx="6417">
                  <c:v>35.047921666666674</c:v>
                </c:pt>
                <c:pt idx="6418">
                  <c:v>35.040411666666678</c:v>
                </c:pt>
                <c:pt idx="6419">
                  <c:v>35.038065000000003</c:v>
                </c:pt>
                <c:pt idx="6420">
                  <c:v>35.035343333333337</c:v>
                </c:pt>
                <c:pt idx="6421">
                  <c:v>35.031890000000004</c:v>
                </c:pt>
                <c:pt idx="6422">
                  <c:v>35.028513333333336</c:v>
                </c:pt>
                <c:pt idx="6423">
                  <c:v>35.026583333333342</c:v>
                </c:pt>
                <c:pt idx="6424">
                  <c:v>35.025738333333329</c:v>
                </c:pt>
                <c:pt idx="6425">
                  <c:v>35.021739999999994</c:v>
                </c:pt>
                <c:pt idx="6426">
                  <c:v>35.016651666666689</c:v>
                </c:pt>
                <c:pt idx="6427">
                  <c:v>35.013173333333334</c:v>
                </c:pt>
                <c:pt idx="6428">
                  <c:v>35.01144166666667</c:v>
                </c:pt>
                <c:pt idx="6429">
                  <c:v>35.007140000000007</c:v>
                </c:pt>
                <c:pt idx="6430">
                  <c:v>35.004523333333331</c:v>
                </c:pt>
                <c:pt idx="6431">
                  <c:v>35.00010333333335</c:v>
                </c:pt>
                <c:pt idx="6432">
                  <c:v>34.995816666666663</c:v>
                </c:pt>
                <c:pt idx="6433">
                  <c:v>34.997398333333329</c:v>
                </c:pt>
                <c:pt idx="6434">
                  <c:v>34.993961666666671</c:v>
                </c:pt>
                <c:pt idx="6435">
                  <c:v>34.989613333333331</c:v>
                </c:pt>
                <c:pt idx="6436">
                  <c:v>34.988568333333333</c:v>
                </c:pt>
                <c:pt idx="6437">
                  <c:v>34.985680000000002</c:v>
                </c:pt>
                <c:pt idx="6438">
                  <c:v>34.985075000000016</c:v>
                </c:pt>
                <c:pt idx="6439">
                  <c:v>34.980758333333327</c:v>
                </c:pt>
                <c:pt idx="6440">
                  <c:v>34.975376666666669</c:v>
                </c:pt>
                <c:pt idx="6441">
                  <c:v>34.970721666666677</c:v>
                </c:pt>
                <c:pt idx="6442">
                  <c:v>34.968665000000009</c:v>
                </c:pt>
                <c:pt idx="6443">
                  <c:v>34.968060000000001</c:v>
                </c:pt>
                <c:pt idx="6444">
                  <c:v>34.964484999999996</c:v>
                </c:pt>
                <c:pt idx="6445">
                  <c:v>34.961443333333342</c:v>
                </c:pt>
                <c:pt idx="6446">
                  <c:v>34.95572833333334</c:v>
                </c:pt>
                <c:pt idx="6447">
                  <c:v>34.955851666666675</c:v>
                </c:pt>
                <c:pt idx="6448">
                  <c:v>34.950989999999983</c:v>
                </c:pt>
                <c:pt idx="6449">
                  <c:v>34.94722166666665</c:v>
                </c:pt>
                <c:pt idx="6450">
                  <c:v>34.945811666666678</c:v>
                </c:pt>
                <c:pt idx="6451">
                  <c:v>34.944785000000003</c:v>
                </c:pt>
                <c:pt idx="6452">
                  <c:v>34.94200166666667</c:v>
                </c:pt>
                <c:pt idx="6453">
                  <c:v>34.938586666666666</c:v>
                </c:pt>
                <c:pt idx="6454">
                  <c:v>34.937179999999998</c:v>
                </c:pt>
                <c:pt idx="6455">
                  <c:v>34.932220000000015</c:v>
                </c:pt>
                <c:pt idx="6456">
                  <c:v>34.929551666666676</c:v>
                </c:pt>
                <c:pt idx="6457">
                  <c:v>34.929204999999989</c:v>
                </c:pt>
                <c:pt idx="6458">
                  <c:v>34.923316666666672</c:v>
                </c:pt>
                <c:pt idx="6459">
                  <c:v>34.918545000000002</c:v>
                </c:pt>
                <c:pt idx="6460">
                  <c:v>34.915314999999993</c:v>
                </c:pt>
                <c:pt idx="6461">
                  <c:v>34.912153333333336</c:v>
                </c:pt>
                <c:pt idx="6462">
                  <c:v>34.911226666666678</c:v>
                </c:pt>
                <c:pt idx="6463">
                  <c:v>34.90686500000001</c:v>
                </c:pt>
                <c:pt idx="6464">
                  <c:v>34.898706666666662</c:v>
                </c:pt>
                <c:pt idx="6465">
                  <c:v>34.894536666666667</c:v>
                </c:pt>
                <c:pt idx="6466">
                  <c:v>34.891518333333337</c:v>
                </c:pt>
                <c:pt idx="6467">
                  <c:v>34.890561666666677</c:v>
                </c:pt>
                <c:pt idx="6468">
                  <c:v>34.886555000000008</c:v>
                </c:pt>
                <c:pt idx="6469">
                  <c:v>34.880430000000011</c:v>
                </c:pt>
                <c:pt idx="6470">
                  <c:v>34.879223333333343</c:v>
                </c:pt>
                <c:pt idx="6471">
                  <c:v>34.877553333333324</c:v>
                </c:pt>
                <c:pt idx="6472">
                  <c:v>34.876579999999997</c:v>
                </c:pt>
                <c:pt idx="6473">
                  <c:v>34.872626666666662</c:v>
                </c:pt>
                <c:pt idx="6474">
                  <c:v>34.866990000000001</c:v>
                </c:pt>
                <c:pt idx="6475">
                  <c:v>34.863783333333338</c:v>
                </c:pt>
                <c:pt idx="6476">
                  <c:v>34.861678333333337</c:v>
                </c:pt>
                <c:pt idx="6477">
                  <c:v>34.857996666666658</c:v>
                </c:pt>
                <c:pt idx="6478">
                  <c:v>34.852784999999997</c:v>
                </c:pt>
                <c:pt idx="6479">
                  <c:v>34.84415666666667</c:v>
                </c:pt>
                <c:pt idx="6480">
                  <c:v>34.840274999999998</c:v>
                </c:pt>
                <c:pt idx="6481">
                  <c:v>34.835205000000002</c:v>
                </c:pt>
                <c:pt idx="6482">
                  <c:v>34.831848333333333</c:v>
                </c:pt>
                <c:pt idx="6483">
                  <c:v>34.832875000000008</c:v>
                </c:pt>
                <c:pt idx="6484">
                  <c:v>34.828986666666673</c:v>
                </c:pt>
                <c:pt idx="6485">
                  <c:v>34.825634999999998</c:v>
                </c:pt>
                <c:pt idx="6486">
                  <c:v>34.82298999999999</c:v>
                </c:pt>
                <c:pt idx="6487">
                  <c:v>34.818676666666661</c:v>
                </c:pt>
                <c:pt idx="6488">
                  <c:v>34.814411666666651</c:v>
                </c:pt>
                <c:pt idx="6489">
                  <c:v>34.810961666666664</c:v>
                </c:pt>
                <c:pt idx="6490">
                  <c:v>34.810978333333324</c:v>
                </c:pt>
                <c:pt idx="6491">
                  <c:v>34.810314999999974</c:v>
                </c:pt>
                <c:pt idx="6492">
                  <c:v>34.808136666666655</c:v>
                </c:pt>
                <c:pt idx="6493">
                  <c:v>34.805875000000007</c:v>
                </c:pt>
                <c:pt idx="6494">
                  <c:v>34.804724999999998</c:v>
                </c:pt>
                <c:pt idx="6495">
                  <c:v>34.798184999999997</c:v>
                </c:pt>
                <c:pt idx="6496">
                  <c:v>34.792598333333338</c:v>
                </c:pt>
                <c:pt idx="6497">
                  <c:v>34.788184999999999</c:v>
                </c:pt>
                <c:pt idx="6498">
                  <c:v>34.784003333333338</c:v>
                </c:pt>
                <c:pt idx="6499">
                  <c:v>34.779501666666661</c:v>
                </c:pt>
                <c:pt idx="6500">
                  <c:v>34.775763333333337</c:v>
                </c:pt>
                <c:pt idx="6501">
                  <c:v>34.768193333333329</c:v>
                </c:pt>
                <c:pt idx="6502">
                  <c:v>34.764986666666672</c:v>
                </c:pt>
                <c:pt idx="6503">
                  <c:v>34.759441666666667</c:v>
                </c:pt>
                <c:pt idx="6504">
                  <c:v>34.759803333333323</c:v>
                </c:pt>
                <c:pt idx="6505">
                  <c:v>34.757758333333342</c:v>
                </c:pt>
                <c:pt idx="6506">
                  <c:v>34.753225000000008</c:v>
                </c:pt>
                <c:pt idx="6507">
                  <c:v>34.754586666666675</c:v>
                </c:pt>
                <c:pt idx="6508">
                  <c:v>34.748741666666653</c:v>
                </c:pt>
                <c:pt idx="6509">
                  <c:v>34.747444999999999</c:v>
                </c:pt>
                <c:pt idx="6510">
                  <c:v>34.742466666666672</c:v>
                </c:pt>
                <c:pt idx="6511">
                  <c:v>34.738983333333316</c:v>
                </c:pt>
                <c:pt idx="6512">
                  <c:v>34.73451</c:v>
                </c:pt>
                <c:pt idx="6513">
                  <c:v>34.726720000000007</c:v>
                </c:pt>
                <c:pt idx="6514">
                  <c:v>34.720066666666654</c:v>
                </c:pt>
                <c:pt idx="6515">
                  <c:v>34.715018333333333</c:v>
                </c:pt>
                <c:pt idx="6516">
                  <c:v>34.709173333333339</c:v>
                </c:pt>
                <c:pt idx="6517">
                  <c:v>34.705235000000002</c:v>
                </c:pt>
                <c:pt idx="6518">
                  <c:v>34.700969999999991</c:v>
                </c:pt>
                <c:pt idx="6519">
                  <c:v>34.698078333333328</c:v>
                </c:pt>
                <c:pt idx="6520">
                  <c:v>34.700938333333347</c:v>
                </c:pt>
                <c:pt idx="6521">
                  <c:v>34.698330000000006</c:v>
                </c:pt>
                <c:pt idx="6522">
                  <c:v>34.694023333333334</c:v>
                </c:pt>
                <c:pt idx="6523">
                  <c:v>34.688958333333325</c:v>
                </c:pt>
                <c:pt idx="6524">
                  <c:v>34.686015000000005</c:v>
                </c:pt>
                <c:pt idx="6525">
                  <c:v>34.684221666666666</c:v>
                </c:pt>
                <c:pt idx="6526">
                  <c:v>34.678236666666663</c:v>
                </c:pt>
                <c:pt idx="6527">
                  <c:v>34.674898333333331</c:v>
                </c:pt>
                <c:pt idx="6528">
                  <c:v>34.672048333333336</c:v>
                </c:pt>
                <c:pt idx="6529">
                  <c:v>34.672256666666676</c:v>
                </c:pt>
                <c:pt idx="6530">
                  <c:v>34.675546666666669</c:v>
                </c:pt>
                <c:pt idx="6531">
                  <c:v>34.681556666666658</c:v>
                </c:pt>
                <c:pt idx="6532">
                  <c:v>34.682298333333328</c:v>
                </c:pt>
                <c:pt idx="6533">
                  <c:v>34.684004999999992</c:v>
                </c:pt>
                <c:pt idx="6534">
                  <c:v>34.688464999999994</c:v>
                </c:pt>
                <c:pt idx="6535">
                  <c:v>34.691511666666671</c:v>
                </c:pt>
                <c:pt idx="6536">
                  <c:v>34.69380166666668</c:v>
                </c:pt>
                <c:pt idx="6537">
                  <c:v>34.69398333333335</c:v>
                </c:pt>
                <c:pt idx="6538">
                  <c:v>34.697038333333325</c:v>
                </c:pt>
                <c:pt idx="6539">
                  <c:v>34.697043333333333</c:v>
                </c:pt>
                <c:pt idx="6540">
                  <c:v>34.700533333333318</c:v>
                </c:pt>
                <c:pt idx="6541">
                  <c:v>34.699253333333324</c:v>
                </c:pt>
                <c:pt idx="6542">
                  <c:v>34.704176666666669</c:v>
                </c:pt>
                <c:pt idx="6543">
                  <c:v>34.705204999999992</c:v>
                </c:pt>
                <c:pt idx="6544">
                  <c:v>34.708450000000006</c:v>
                </c:pt>
                <c:pt idx="6545">
                  <c:v>34.708151666666673</c:v>
                </c:pt>
                <c:pt idx="6546">
                  <c:v>34.71402166666666</c:v>
                </c:pt>
                <c:pt idx="6547">
                  <c:v>34.717843333333334</c:v>
                </c:pt>
                <c:pt idx="6548">
                  <c:v>34.719390000000004</c:v>
                </c:pt>
                <c:pt idx="6549">
                  <c:v>34.720843333333342</c:v>
                </c:pt>
                <c:pt idx="6550">
                  <c:v>34.719183333333334</c:v>
                </c:pt>
                <c:pt idx="6551">
                  <c:v>34.711321666666663</c:v>
                </c:pt>
                <c:pt idx="6552">
                  <c:v>34.649660000000004</c:v>
                </c:pt>
                <c:pt idx="6553">
                  <c:v>34.701636666666658</c:v>
                </c:pt>
                <c:pt idx="6554">
                  <c:v>34.694828333333326</c:v>
                </c:pt>
                <c:pt idx="6555">
                  <c:v>34.687869999999997</c:v>
                </c:pt>
                <c:pt idx="6556">
                  <c:v>34.683436666666665</c:v>
                </c:pt>
                <c:pt idx="6557">
                  <c:v>34.679776666666662</c:v>
                </c:pt>
                <c:pt idx="6558">
                  <c:v>34.672100000000007</c:v>
                </c:pt>
                <c:pt idx="6559">
                  <c:v>34.668458333333334</c:v>
                </c:pt>
                <c:pt idx="6560">
                  <c:v>34.664609999999996</c:v>
                </c:pt>
                <c:pt idx="6561">
                  <c:v>34.658506666666668</c:v>
                </c:pt>
                <c:pt idx="6562">
                  <c:v>34.653945</c:v>
                </c:pt>
                <c:pt idx="6563">
                  <c:v>34.647109999999998</c:v>
                </c:pt>
                <c:pt idx="6564">
                  <c:v>34.643421666666669</c:v>
                </c:pt>
                <c:pt idx="6565">
                  <c:v>34.639556666666657</c:v>
                </c:pt>
                <c:pt idx="6566">
                  <c:v>34.634623333333337</c:v>
                </c:pt>
                <c:pt idx="6567">
                  <c:v>34.626825000000011</c:v>
                </c:pt>
                <c:pt idx="6568">
                  <c:v>34.622418333333336</c:v>
                </c:pt>
                <c:pt idx="6569">
                  <c:v>34.619029999999995</c:v>
                </c:pt>
                <c:pt idx="6570">
                  <c:v>34.615105</c:v>
                </c:pt>
                <c:pt idx="6571">
                  <c:v>34.609320000000004</c:v>
                </c:pt>
                <c:pt idx="6572">
                  <c:v>34.605508333333326</c:v>
                </c:pt>
                <c:pt idx="6573">
                  <c:v>34.599559999999997</c:v>
                </c:pt>
                <c:pt idx="6574">
                  <c:v>34.594914999999993</c:v>
                </c:pt>
                <c:pt idx="6575">
                  <c:v>34.591214999999998</c:v>
                </c:pt>
                <c:pt idx="6576">
                  <c:v>34.589953333333334</c:v>
                </c:pt>
                <c:pt idx="6577">
                  <c:v>34.58881499999999</c:v>
                </c:pt>
                <c:pt idx="6578">
                  <c:v>34.588694999999987</c:v>
                </c:pt>
                <c:pt idx="6579">
                  <c:v>34.585965000000002</c:v>
                </c:pt>
                <c:pt idx="6580">
                  <c:v>34.579673333333332</c:v>
                </c:pt>
                <c:pt idx="6581">
                  <c:v>34.575579999999995</c:v>
                </c:pt>
                <c:pt idx="6582">
                  <c:v>34.571170000000009</c:v>
                </c:pt>
                <c:pt idx="6583">
                  <c:v>34.564876666666677</c:v>
                </c:pt>
                <c:pt idx="6584">
                  <c:v>34.562649999999991</c:v>
                </c:pt>
                <c:pt idx="6585">
                  <c:v>34.557071666666658</c:v>
                </c:pt>
                <c:pt idx="6586">
                  <c:v>34.550498333333344</c:v>
                </c:pt>
                <c:pt idx="6587">
                  <c:v>34.545386666666666</c:v>
                </c:pt>
                <c:pt idx="6588">
                  <c:v>34.540308333333336</c:v>
                </c:pt>
                <c:pt idx="6589">
                  <c:v>34.53499333333334</c:v>
                </c:pt>
                <c:pt idx="6590">
                  <c:v>34.532228333333329</c:v>
                </c:pt>
                <c:pt idx="6591">
                  <c:v>34.530928333333321</c:v>
                </c:pt>
                <c:pt idx="6592">
                  <c:v>34.524208333333334</c:v>
                </c:pt>
                <c:pt idx="6593">
                  <c:v>34.519623333333335</c:v>
                </c:pt>
                <c:pt idx="6594">
                  <c:v>34.52281833333334</c:v>
                </c:pt>
                <c:pt idx="6595">
                  <c:v>34.522395000000003</c:v>
                </c:pt>
                <c:pt idx="6596">
                  <c:v>34.51804833333334</c:v>
                </c:pt>
                <c:pt idx="6597">
                  <c:v>34.515874999999987</c:v>
                </c:pt>
                <c:pt idx="6598">
                  <c:v>34.511836666666667</c:v>
                </c:pt>
                <c:pt idx="6599">
                  <c:v>34.506810000000009</c:v>
                </c:pt>
                <c:pt idx="6600">
                  <c:v>34.504081666666671</c:v>
                </c:pt>
                <c:pt idx="6601">
                  <c:v>34.49997166666666</c:v>
                </c:pt>
                <c:pt idx="6602">
                  <c:v>34.498448333333315</c:v>
                </c:pt>
                <c:pt idx="6603">
                  <c:v>34.497109999999999</c:v>
                </c:pt>
                <c:pt idx="6604">
                  <c:v>34.491721666666663</c:v>
                </c:pt>
                <c:pt idx="6605">
                  <c:v>34.490519999999989</c:v>
                </c:pt>
                <c:pt idx="6606">
                  <c:v>34.485786666666662</c:v>
                </c:pt>
                <c:pt idx="6607">
                  <c:v>34.482773333333334</c:v>
                </c:pt>
                <c:pt idx="6608">
                  <c:v>34.475976666666682</c:v>
                </c:pt>
                <c:pt idx="6609">
                  <c:v>34.471319999999992</c:v>
                </c:pt>
                <c:pt idx="6610">
                  <c:v>34.464264999999997</c:v>
                </c:pt>
                <c:pt idx="6611">
                  <c:v>34.461991666666663</c:v>
                </c:pt>
                <c:pt idx="6612">
                  <c:v>34.45830666666668</c:v>
                </c:pt>
                <c:pt idx="6613">
                  <c:v>34.454524999999997</c:v>
                </c:pt>
                <c:pt idx="6614">
                  <c:v>34.453546666666661</c:v>
                </c:pt>
                <c:pt idx="6615">
                  <c:v>34.453111666666665</c:v>
                </c:pt>
                <c:pt idx="6616">
                  <c:v>34.454109999999993</c:v>
                </c:pt>
                <c:pt idx="6617">
                  <c:v>34.451968333333333</c:v>
                </c:pt>
                <c:pt idx="6618">
                  <c:v>34.447268333333334</c:v>
                </c:pt>
                <c:pt idx="6619">
                  <c:v>34.442191666666666</c:v>
                </c:pt>
                <c:pt idx="6620">
                  <c:v>34.441348333333345</c:v>
                </c:pt>
                <c:pt idx="6621">
                  <c:v>34.438855000000004</c:v>
                </c:pt>
                <c:pt idx="6622">
                  <c:v>34.435614999999991</c:v>
                </c:pt>
                <c:pt idx="6623">
                  <c:v>34.431113333333336</c:v>
                </c:pt>
                <c:pt idx="6624">
                  <c:v>34.424808333333338</c:v>
                </c:pt>
                <c:pt idx="6625">
                  <c:v>34.418288333333322</c:v>
                </c:pt>
                <c:pt idx="6626">
                  <c:v>34.418283333333335</c:v>
                </c:pt>
                <c:pt idx="6627">
                  <c:v>34.41303833333334</c:v>
                </c:pt>
                <c:pt idx="6628">
                  <c:v>34.408036666666668</c:v>
                </c:pt>
                <c:pt idx="6629">
                  <c:v>34.404366666666661</c:v>
                </c:pt>
                <c:pt idx="6630">
                  <c:v>34.400043333333329</c:v>
                </c:pt>
                <c:pt idx="6631">
                  <c:v>34.394761666666668</c:v>
                </c:pt>
                <c:pt idx="6632">
                  <c:v>34.392178333333327</c:v>
                </c:pt>
                <c:pt idx="6633">
                  <c:v>34.387060000000005</c:v>
                </c:pt>
                <c:pt idx="6634">
                  <c:v>34.384868333333337</c:v>
                </c:pt>
                <c:pt idx="6635">
                  <c:v>34.379898333333337</c:v>
                </c:pt>
                <c:pt idx="6636">
                  <c:v>34.375835000000009</c:v>
                </c:pt>
                <c:pt idx="6637">
                  <c:v>34.371933333333338</c:v>
                </c:pt>
                <c:pt idx="6638">
                  <c:v>34.370273333333337</c:v>
                </c:pt>
                <c:pt idx="6639">
                  <c:v>34.365543333333328</c:v>
                </c:pt>
                <c:pt idx="6640">
                  <c:v>34.360633333333347</c:v>
                </c:pt>
                <c:pt idx="6641">
                  <c:v>34.358461666666663</c:v>
                </c:pt>
                <c:pt idx="6642">
                  <c:v>34.356406666666665</c:v>
                </c:pt>
                <c:pt idx="6643">
                  <c:v>34.352420000000002</c:v>
                </c:pt>
                <c:pt idx="6644">
                  <c:v>34.350303333333322</c:v>
                </c:pt>
                <c:pt idx="6645">
                  <c:v>34.352475000000013</c:v>
                </c:pt>
                <c:pt idx="6646">
                  <c:v>34.349581666666673</c:v>
                </c:pt>
                <c:pt idx="6647">
                  <c:v>34.35069166666667</c:v>
                </c:pt>
                <c:pt idx="6648">
                  <c:v>34.345773333333341</c:v>
                </c:pt>
                <c:pt idx="6649">
                  <c:v>34.34084</c:v>
                </c:pt>
                <c:pt idx="6650">
                  <c:v>34.337438333333331</c:v>
                </c:pt>
                <c:pt idx="6651">
                  <c:v>34.332905000000004</c:v>
                </c:pt>
                <c:pt idx="6652">
                  <c:v>34.330103333333334</c:v>
                </c:pt>
                <c:pt idx="6653">
                  <c:v>34.324571666666664</c:v>
                </c:pt>
                <c:pt idx="6654">
                  <c:v>34.318531666666672</c:v>
                </c:pt>
                <c:pt idx="6655">
                  <c:v>34.313999999999993</c:v>
                </c:pt>
                <c:pt idx="6656">
                  <c:v>34.310015</c:v>
                </c:pt>
                <c:pt idx="6657">
                  <c:v>34.3063</c:v>
                </c:pt>
                <c:pt idx="6658">
                  <c:v>34.30293833333333</c:v>
                </c:pt>
                <c:pt idx="6659">
                  <c:v>34.298351666666662</c:v>
                </c:pt>
                <c:pt idx="6660">
                  <c:v>34.293803333333344</c:v>
                </c:pt>
                <c:pt idx="6661">
                  <c:v>34.291121666666669</c:v>
                </c:pt>
                <c:pt idx="6662">
                  <c:v>34.290571666666672</c:v>
                </c:pt>
                <c:pt idx="6663">
                  <c:v>34.287728333333327</c:v>
                </c:pt>
                <c:pt idx="6664">
                  <c:v>34.28225333333333</c:v>
                </c:pt>
                <c:pt idx="6665">
                  <c:v>34.282561666666666</c:v>
                </c:pt>
                <c:pt idx="6666">
                  <c:v>34.281496666666655</c:v>
                </c:pt>
                <c:pt idx="6667">
                  <c:v>34.27538666666667</c:v>
                </c:pt>
                <c:pt idx="6668">
                  <c:v>34.273973333333338</c:v>
                </c:pt>
                <c:pt idx="6669">
                  <c:v>34.267220000000016</c:v>
                </c:pt>
                <c:pt idx="6670">
                  <c:v>34.262041666666683</c:v>
                </c:pt>
                <c:pt idx="6671">
                  <c:v>34.260601666666666</c:v>
                </c:pt>
                <c:pt idx="6672">
                  <c:v>34.256133333333338</c:v>
                </c:pt>
                <c:pt idx="6673">
                  <c:v>34.252086666666678</c:v>
                </c:pt>
                <c:pt idx="6674">
                  <c:v>34.251598333333327</c:v>
                </c:pt>
                <c:pt idx="6675">
                  <c:v>34.247214999999997</c:v>
                </c:pt>
                <c:pt idx="6676">
                  <c:v>34.242258333333332</c:v>
                </c:pt>
                <c:pt idx="6677">
                  <c:v>34.239271666666674</c:v>
                </c:pt>
                <c:pt idx="6678">
                  <c:v>34.238690000000005</c:v>
                </c:pt>
                <c:pt idx="6679">
                  <c:v>34.233990000000013</c:v>
                </c:pt>
                <c:pt idx="6680">
                  <c:v>34.226485000000004</c:v>
                </c:pt>
                <c:pt idx="6681">
                  <c:v>34.223634999999994</c:v>
                </c:pt>
                <c:pt idx="6682">
                  <c:v>34.221980000000002</c:v>
                </c:pt>
                <c:pt idx="6683">
                  <c:v>34.21685833333332</c:v>
                </c:pt>
                <c:pt idx="6684">
                  <c:v>34.216614999999997</c:v>
                </c:pt>
                <c:pt idx="6685">
                  <c:v>34.213519999999995</c:v>
                </c:pt>
                <c:pt idx="6686">
                  <c:v>34.207995000000004</c:v>
                </c:pt>
                <c:pt idx="6687">
                  <c:v>34.207381666666684</c:v>
                </c:pt>
                <c:pt idx="6688">
                  <c:v>34.20248999999999</c:v>
                </c:pt>
                <c:pt idx="6689">
                  <c:v>34.197003333333342</c:v>
                </c:pt>
                <c:pt idx="6690">
                  <c:v>34.193098333333324</c:v>
                </c:pt>
                <c:pt idx="6691">
                  <c:v>34.190963333333336</c:v>
                </c:pt>
                <c:pt idx="6692">
                  <c:v>34.188721666666666</c:v>
                </c:pt>
                <c:pt idx="6693">
                  <c:v>34.184664999999981</c:v>
                </c:pt>
                <c:pt idx="6694">
                  <c:v>34.179578333333332</c:v>
                </c:pt>
                <c:pt idx="6695">
                  <c:v>34.180804999999999</c:v>
                </c:pt>
                <c:pt idx="6696">
                  <c:v>34.176505000000006</c:v>
                </c:pt>
                <c:pt idx="6697">
                  <c:v>34.175264999999989</c:v>
                </c:pt>
                <c:pt idx="6698">
                  <c:v>34.172931666666663</c:v>
                </c:pt>
                <c:pt idx="6699">
                  <c:v>34.166550000000008</c:v>
                </c:pt>
                <c:pt idx="6700">
                  <c:v>34.164093333333348</c:v>
                </c:pt>
                <c:pt idx="6701">
                  <c:v>34.160319999999992</c:v>
                </c:pt>
                <c:pt idx="6702">
                  <c:v>34.157826666666665</c:v>
                </c:pt>
                <c:pt idx="6703">
                  <c:v>34.158455000000004</c:v>
                </c:pt>
                <c:pt idx="6704">
                  <c:v>34.156823333333335</c:v>
                </c:pt>
                <c:pt idx="6705">
                  <c:v>34.155448333333332</c:v>
                </c:pt>
                <c:pt idx="6706">
                  <c:v>34.155169999999998</c:v>
                </c:pt>
                <c:pt idx="6707">
                  <c:v>34.154353333333333</c:v>
                </c:pt>
                <c:pt idx="6708">
                  <c:v>34.149734999999993</c:v>
                </c:pt>
                <c:pt idx="6709">
                  <c:v>34.15131333333332</c:v>
                </c:pt>
                <c:pt idx="6710">
                  <c:v>34.148893333333341</c:v>
                </c:pt>
                <c:pt idx="6711">
                  <c:v>34.147828333333329</c:v>
                </c:pt>
                <c:pt idx="6712">
                  <c:v>34.145668333333333</c:v>
                </c:pt>
                <c:pt idx="6713">
                  <c:v>34.142196666666671</c:v>
                </c:pt>
                <c:pt idx="6714">
                  <c:v>34.141349999999996</c:v>
                </c:pt>
                <c:pt idx="6715">
                  <c:v>34.140203333333346</c:v>
                </c:pt>
                <c:pt idx="6716">
                  <c:v>34.138593333333333</c:v>
                </c:pt>
                <c:pt idx="6717">
                  <c:v>34.134538333333339</c:v>
                </c:pt>
                <c:pt idx="6718">
                  <c:v>34.131286666666668</c:v>
                </c:pt>
                <c:pt idx="6719">
                  <c:v>34.12855166666666</c:v>
                </c:pt>
                <c:pt idx="6720">
                  <c:v>34.125471666666655</c:v>
                </c:pt>
                <c:pt idx="6721">
                  <c:v>34.127380000000002</c:v>
                </c:pt>
                <c:pt idx="6722">
                  <c:v>34.123621666666665</c:v>
                </c:pt>
                <c:pt idx="6723">
                  <c:v>34.121200000000009</c:v>
                </c:pt>
                <c:pt idx="6724">
                  <c:v>34.11697333333332</c:v>
                </c:pt>
                <c:pt idx="6725">
                  <c:v>34.115876666666665</c:v>
                </c:pt>
                <c:pt idx="6726">
                  <c:v>34.114838333333317</c:v>
                </c:pt>
                <c:pt idx="6727">
                  <c:v>34.113381666666662</c:v>
                </c:pt>
                <c:pt idx="6728">
                  <c:v>34.11141666666667</c:v>
                </c:pt>
                <c:pt idx="6729">
                  <c:v>34.109226666666672</c:v>
                </c:pt>
                <c:pt idx="6730">
                  <c:v>34.103849999999994</c:v>
                </c:pt>
                <c:pt idx="6731">
                  <c:v>34.101163333333339</c:v>
                </c:pt>
                <c:pt idx="6732">
                  <c:v>34.09823333333334</c:v>
                </c:pt>
                <c:pt idx="6733">
                  <c:v>34.099861666666669</c:v>
                </c:pt>
                <c:pt idx="6734">
                  <c:v>34.096914999999996</c:v>
                </c:pt>
                <c:pt idx="6735">
                  <c:v>34.093150000000001</c:v>
                </c:pt>
                <c:pt idx="6736">
                  <c:v>34.093803333333341</c:v>
                </c:pt>
                <c:pt idx="6737">
                  <c:v>34.089371666666665</c:v>
                </c:pt>
                <c:pt idx="6738">
                  <c:v>34.087533333333326</c:v>
                </c:pt>
                <c:pt idx="6739">
                  <c:v>34.082360000000008</c:v>
                </c:pt>
                <c:pt idx="6740">
                  <c:v>34.080525000000002</c:v>
                </c:pt>
                <c:pt idx="6741">
                  <c:v>34.076703333333334</c:v>
                </c:pt>
                <c:pt idx="6742">
                  <c:v>34.072975</c:v>
                </c:pt>
                <c:pt idx="6743">
                  <c:v>34.069891666666663</c:v>
                </c:pt>
                <c:pt idx="6744">
                  <c:v>34.069855000000004</c:v>
                </c:pt>
                <c:pt idx="6745">
                  <c:v>34.067828333333338</c:v>
                </c:pt>
                <c:pt idx="6746">
                  <c:v>34.066030000000019</c:v>
                </c:pt>
                <c:pt idx="6747">
                  <c:v>34.060269999999988</c:v>
                </c:pt>
                <c:pt idx="6748">
                  <c:v>34.057001666666658</c:v>
                </c:pt>
                <c:pt idx="6749">
                  <c:v>34.05855833333333</c:v>
                </c:pt>
                <c:pt idx="6750">
                  <c:v>34.052550000000004</c:v>
                </c:pt>
                <c:pt idx="6751">
                  <c:v>34.051374999999993</c:v>
                </c:pt>
                <c:pt idx="6752">
                  <c:v>34.049093333333346</c:v>
                </c:pt>
                <c:pt idx="6753">
                  <c:v>34.052599999999991</c:v>
                </c:pt>
                <c:pt idx="6754">
                  <c:v>34.052301666666672</c:v>
                </c:pt>
                <c:pt idx="6755">
                  <c:v>34.045850000000002</c:v>
                </c:pt>
                <c:pt idx="6756">
                  <c:v>34.043691666666653</c:v>
                </c:pt>
                <c:pt idx="6757">
                  <c:v>34.040053333333347</c:v>
                </c:pt>
                <c:pt idx="6758">
                  <c:v>34.039311666666677</c:v>
                </c:pt>
                <c:pt idx="6759">
                  <c:v>34.038923333333344</c:v>
                </c:pt>
                <c:pt idx="6760">
                  <c:v>34.036433333333328</c:v>
                </c:pt>
                <c:pt idx="6761">
                  <c:v>34.035521666666661</c:v>
                </c:pt>
                <c:pt idx="6762">
                  <c:v>34.032141666666668</c:v>
                </c:pt>
                <c:pt idx="6763">
                  <c:v>34.029108333333333</c:v>
                </c:pt>
                <c:pt idx="6764">
                  <c:v>34.023946666666667</c:v>
                </c:pt>
                <c:pt idx="6765">
                  <c:v>34.020868333333325</c:v>
                </c:pt>
                <c:pt idx="6766">
                  <c:v>34.019033333333347</c:v>
                </c:pt>
                <c:pt idx="6767">
                  <c:v>34.013828333333329</c:v>
                </c:pt>
                <c:pt idx="6768">
                  <c:v>34.01163833333333</c:v>
                </c:pt>
                <c:pt idx="6769">
                  <c:v>34.010143333333325</c:v>
                </c:pt>
                <c:pt idx="6770">
                  <c:v>34.010018333333349</c:v>
                </c:pt>
                <c:pt idx="6771">
                  <c:v>34.00633666666667</c:v>
                </c:pt>
                <c:pt idx="6772">
                  <c:v>34.003731666666674</c:v>
                </c:pt>
                <c:pt idx="6773">
                  <c:v>33.999341666666659</c:v>
                </c:pt>
                <c:pt idx="6774">
                  <c:v>33.99944</c:v>
                </c:pt>
                <c:pt idx="6775">
                  <c:v>33.999091666666665</c:v>
                </c:pt>
                <c:pt idx="6776">
                  <c:v>33.996863333333323</c:v>
                </c:pt>
                <c:pt idx="6777">
                  <c:v>33.994744999999995</c:v>
                </c:pt>
                <c:pt idx="6778">
                  <c:v>33.99096999999999</c:v>
                </c:pt>
                <c:pt idx="6779">
                  <c:v>33.988561666666655</c:v>
                </c:pt>
                <c:pt idx="6780">
                  <c:v>33.988058333333335</c:v>
                </c:pt>
                <c:pt idx="6781">
                  <c:v>33.987009999999998</c:v>
                </c:pt>
                <c:pt idx="6782">
                  <c:v>33.983593333333339</c:v>
                </c:pt>
                <c:pt idx="6783">
                  <c:v>33.980983333333342</c:v>
                </c:pt>
                <c:pt idx="6784">
                  <c:v>33.977861666666676</c:v>
                </c:pt>
                <c:pt idx="6785">
                  <c:v>33.975121666666674</c:v>
                </c:pt>
                <c:pt idx="6786">
                  <c:v>33.970930000000003</c:v>
                </c:pt>
                <c:pt idx="6787">
                  <c:v>33.974011666666655</c:v>
                </c:pt>
                <c:pt idx="6788">
                  <c:v>33.97005166666667</c:v>
                </c:pt>
                <c:pt idx="6789">
                  <c:v>33.968459999999986</c:v>
                </c:pt>
                <c:pt idx="6790">
                  <c:v>33.963854999999995</c:v>
                </c:pt>
                <c:pt idx="6791">
                  <c:v>33.961306666666665</c:v>
                </c:pt>
                <c:pt idx="6792">
                  <c:v>33.959580000000003</c:v>
                </c:pt>
                <c:pt idx="6793">
                  <c:v>33.959091666666673</c:v>
                </c:pt>
                <c:pt idx="6794">
                  <c:v>33.96139999999999</c:v>
                </c:pt>
                <c:pt idx="6795">
                  <c:v>33.963106666666668</c:v>
                </c:pt>
                <c:pt idx="6796">
                  <c:v>33.95974833333333</c:v>
                </c:pt>
                <c:pt idx="6797">
                  <c:v>33.959640000000007</c:v>
                </c:pt>
                <c:pt idx="6798">
                  <c:v>33.958998333333341</c:v>
                </c:pt>
                <c:pt idx="6799">
                  <c:v>33.956535000000002</c:v>
                </c:pt>
                <c:pt idx="6800">
                  <c:v>33.952168333333333</c:v>
                </c:pt>
                <c:pt idx="6801">
                  <c:v>33.954144999999997</c:v>
                </c:pt>
                <c:pt idx="6802">
                  <c:v>33.950566666666674</c:v>
                </c:pt>
                <c:pt idx="6803">
                  <c:v>33.948384999999995</c:v>
                </c:pt>
                <c:pt idx="6804">
                  <c:v>33.944283333333331</c:v>
                </c:pt>
                <c:pt idx="6805">
                  <c:v>33.941165000000005</c:v>
                </c:pt>
                <c:pt idx="6806">
                  <c:v>33.940833333333345</c:v>
                </c:pt>
                <c:pt idx="6807">
                  <c:v>33.938431666666659</c:v>
                </c:pt>
                <c:pt idx="6808">
                  <c:v>33.936200000000007</c:v>
                </c:pt>
                <c:pt idx="6809">
                  <c:v>33.933813333333326</c:v>
                </c:pt>
                <c:pt idx="6810">
                  <c:v>33.932993333333314</c:v>
                </c:pt>
                <c:pt idx="6811">
                  <c:v>33.92966333333333</c:v>
                </c:pt>
                <c:pt idx="6812">
                  <c:v>33.925393333333346</c:v>
                </c:pt>
                <c:pt idx="6813">
                  <c:v>33.921964999999993</c:v>
                </c:pt>
                <c:pt idx="6814">
                  <c:v>33.921535000000013</c:v>
                </c:pt>
                <c:pt idx="6815">
                  <c:v>33.916378333333327</c:v>
                </c:pt>
                <c:pt idx="6816">
                  <c:v>33.917076666666659</c:v>
                </c:pt>
                <c:pt idx="6817">
                  <c:v>33.916336666666673</c:v>
                </c:pt>
                <c:pt idx="6818">
                  <c:v>33.914153333333338</c:v>
                </c:pt>
                <c:pt idx="6819">
                  <c:v>33.913506666666677</c:v>
                </c:pt>
                <c:pt idx="6820">
                  <c:v>33.910711666666678</c:v>
                </c:pt>
                <c:pt idx="6821">
                  <c:v>33.906245000000006</c:v>
                </c:pt>
                <c:pt idx="6822">
                  <c:v>33.906756666666659</c:v>
                </c:pt>
                <c:pt idx="6823">
                  <c:v>33.902508333333323</c:v>
                </c:pt>
                <c:pt idx="6824">
                  <c:v>33.901601666666657</c:v>
                </c:pt>
                <c:pt idx="6825">
                  <c:v>33.901478333333323</c:v>
                </c:pt>
                <c:pt idx="6826">
                  <c:v>33.900141666666663</c:v>
                </c:pt>
                <c:pt idx="6827">
                  <c:v>33.899279999999997</c:v>
                </c:pt>
                <c:pt idx="6828">
                  <c:v>33.894451666666683</c:v>
                </c:pt>
                <c:pt idx="6829">
                  <c:v>33.894039999999997</c:v>
                </c:pt>
                <c:pt idx="6830">
                  <c:v>33.891136666666661</c:v>
                </c:pt>
                <c:pt idx="6831">
                  <c:v>33.890115000000002</c:v>
                </c:pt>
                <c:pt idx="6832">
                  <c:v>33.890825000000007</c:v>
                </c:pt>
                <c:pt idx="6833">
                  <c:v>33.887013333333329</c:v>
                </c:pt>
                <c:pt idx="6834">
                  <c:v>33.885888333333327</c:v>
                </c:pt>
                <c:pt idx="6835">
                  <c:v>33.882443333333327</c:v>
                </c:pt>
                <c:pt idx="6836">
                  <c:v>33.880176666666664</c:v>
                </c:pt>
                <c:pt idx="6837">
                  <c:v>33.877780000000001</c:v>
                </c:pt>
                <c:pt idx="6838">
                  <c:v>33.877124999999992</c:v>
                </c:pt>
                <c:pt idx="6839">
                  <c:v>33.875123333333327</c:v>
                </c:pt>
                <c:pt idx="6840">
                  <c:v>33.872768333333326</c:v>
                </c:pt>
                <c:pt idx="6841">
                  <c:v>33.874966666666666</c:v>
                </c:pt>
                <c:pt idx="6842">
                  <c:v>33.873518333333323</c:v>
                </c:pt>
                <c:pt idx="6843">
                  <c:v>33.86678666666667</c:v>
                </c:pt>
                <c:pt idx="6844">
                  <c:v>33.865728333333344</c:v>
                </c:pt>
                <c:pt idx="6845">
                  <c:v>33.862530000000007</c:v>
                </c:pt>
                <c:pt idx="6846">
                  <c:v>33.862523333333343</c:v>
                </c:pt>
                <c:pt idx="6847">
                  <c:v>33.860983333333337</c:v>
                </c:pt>
                <c:pt idx="6848">
                  <c:v>33.859906666666653</c:v>
                </c:pt>
                <c:pt idx="6849">
                  <c:v>33.858103333333332</c:v>
                </c:pt>
                <c:pt idx="6850">
                  <c:v>33.856021666666678</c:v>
                </c:pt>
                <c:pt idx="6851">
                  <c:v>33.855263333333347</c:v>
                </c:pt>
                <c:pt idx="6852">
                  <c:v>33.854648333333337</c:v>
                </c:pt>
                <c:pt idx="6853">
                  <c:v>33.854471666666669</c:v>
                </c:pt>
                <c:pt idx="6854">
                  <c:v>33.850848333333325</c:v>
                </c:pt>
                <c:pt idx="6855">
                  <c:v>33.849198333333334</c:v>
                </c:pt>
                <c:pt idx="6856">
                  <c:v>33.846765000000005</c:v>
                </c:pt>
                <c:pt idx="6857">
                  <c:v>33.843678333333337</c:v>
                </c:pt>
                <c:pt idx="6858">
                  <c:v>33.844063333333338</c:v>
                </c:pt>
                <c:pt idx="6859">
                  <c:v>33.840339999999991</c:v>
                </c:pt>
                <c:pt idx="6860">
                  <c:v>33.839466666666652</c:v>
                </c:pt>
                <c:pt idx="6861">
                  <c:v>33.838384999999995</c:v>
                </c:pt>
                <c:pt idx="6862">
                  <c:v>33.836843333333327</c:v>
                </c:pt>
                <c:pt idx="6863">
                  <c:v>33.839109999999991</c:v>
                </c:pt>
                <c:pt idx="6864">
                  <c:v>33.836840000000002</c:v>
                </c:pt>
                <c:pt idx="6865">
                  <c:v>33.839066666666675</c:v>
                </c:pt>
                <c:pt idx="6866">
                  <c:v>33.833260000000003</c:v>
                </c:pt>
                <c:pt idx="6867">
                  <c:v>33.833306666666672</c:v>
                </c:pt>
                <c:pt idx="6868">
                  <c:v>33.830143333333332</c:v>
                </c:pt>
                <c:pt idx="6869">
                  <c:v>33.828706666666669</c:v>
                </c:pt>
                <c:pt idx="6870">
                  <c:v>33.826236666666659</c:v>
                </c:pt>
                <c:pt idx="6871">
                  <c:v>33.823360000000001</c:v>
                </c:pt>
                <c:pt idx="6872">
                  <c:v>33.821116666666661</c:v>
                </c:pt>
                <c:pt idx="6873">
                  <c:v>33.821009999999987</c:v>
                </c:pt>
                <c:pt idx="6874">
                  <c:v>33.822544999999998</c:v>
                </c:pt>
                <c:pt idx="6875">
                  <c:v>33.819918333333327</c:v>
                </c:pt>
                <c:pt idx="6876">
                  <c:v>33.816469999999995</c:v>
                </c:pt>
                <c:pt idx="6877">
                  <c:v>33.818941666666674</c:v>
                </c:pt>
                <c:pt idx="6878">
                  <c:v>33.815965000000006</c:v>
                </c:pt>
                <c:pt idx="6879">
                  <c:v>33.816469999999995</c:v>
                </c:pt>
                <c:pt idx="6880">
                  <c:v>33.810468333333333</c:v>
                </c:pt>
                <c:pt idx="6881">
                  <c:v>33.776984999999996</c:v>
                </c:pt>
                <c:pt idx="6882">
                  <c:v>33.803878333333323</c:v>
                </c:pt>
                <c:pt idx="6883">
                  <c:v>33.800003333333336</c:v>
                </c:pt>
                <c:pt idx="6884">
                  <c:v>33.800778333333341</c:v>
                </c:pt>
                <c:pt idx="6885">
                  <c:v>33.798675000000003</c:v>
                </c:pt>
                <c:pt idx="6886">
                  <c:v>33.798359999999995</c:v>
                </c:pt>
                <c:pt idx="6887">
                  <c:v>33.79806833333334</c:v>
                </c:pt>
                <c:pt idx="6888">
                  <c:v>33.795163333333328</c:v>
                </c:pt>
                <c:pt idx="6889">
                  <c:v>33.793421666666667</c:v>
                </c:pt>
                <c:pt idx="6890">
                  <c:v>33.793134999999992</c:v>
                </c:pt>
                <c:pt idx="6891">
                  <c:v>33.7941</c:v>
                </c:pt>
                <c:pt idx="6892">
                  <c:v>33.795948333333328</c:v>
                </c:pt>
                <c:pt idx="6893">
                  <c:v>33.791991666666668</c:v>
                </c:pt>
                <c:pt idx="6894">
                  <c:v>33.791241666666664</c:v>
                </c:pt>
                <c:pt idx="6895">
                  <c:v>33.78872166666666</c:v>
                </c:pt>
                <c:pt idx="6896">
                  <c:v>33.78943666666666</c:v>
                </c:pt>
                <c:pt idx="6897">
                  <c:v>33.786021666666677</c:v>
                </c:pt>
                <c:pt idx="6898">
                  <c:v>33.782240000000009</c:v>
                </c:pt>
                <c:pt idx="6899">
                  <c:v>33.781516666666661</c:v>
                </c:pt>
                <c:pt idx="6900">
                  <c:v>33.778876666666669</c:v>
                </c:pt>
                <c:pt idx="6901">
                  <c:v>33.778940000000006</c:v>
                </c:pt>
                <c:pt idx="6902">
                  <c:v>33.777276666666658</c:v>
                </c:pt>
                <c:pt idx="6903">
                  <c:v>33.776254999999999</c:v>
                </c:pt>
                <c:pt idx="6904">
                  <c:v>33.773893333333334</c:v>
                </c:pt>
                <c:pt idx="6905">
                  <c:v>33.772133333333322</c:v>
                </c:pt>
                <c:pt idx="6906">
                  <c:v>33.77321666666667</c:v>
                </c:pt>
                <c:pt idx="6907">
                  <c:v>33.768553333333344</c:v>
                </c:pt>
                <c:pt idx="6908">
                  <c:v>33.766436666666657</c:v>
                </c:pt>
                <c:pt idx="6909">
                  <c:v>33.765773333333328</c:v>
                </c:pt>
                <c:pt idx="6910">
                  <c:v>33.763929999999995</c:v>
                </c:pt>
                <c:pt idx="6911">
                  <c:v>33.760925000000007</c:v>
                </c:pt>
                <c:pt idx="6912">
                  <c:v>33.760630000000006</c:v>
                </c:pt>
                <c:pt idx="6913">
                  <c:v>33.759188333333334</c:v>
                </c:pt>
                <c:pt idx="6914">
                  <c:v>33.758081666666648</c:v>
                </c:pt>
                <c:pt idx="6915">
                  <c:v>33.755810000000004</c:v>
                </c:pt>
                <c:pt idx="6916">
                  <c:v>33.754966666666668</c:v>
                </c:pt>
                <c:pt idx="6917">
                  <c:v>33.754618333333333</c:v>
                </c:pt>
                <c:pt idx="6918">
                  <c:v>33.750085000000006</c:v>
                </c:pt>
                <c:pt idx="6919">
                  <c:v>33.749924999999998</c:v>
                </c:pt>
                <c:pt idx="6920">
                  <c:v>33.747286666666675</c:v>
                </c:pt>
                <c:pt idx="6921">
                  <c:v>33.704853333333332</c:v>
                </c:pt>
                <c:pt idx="6922">
                  <c:v>33.743628333333326</c:v>
                </c:pt>
                <c:pt idx="6923">
                  <c:v>33.743206666666673</c:v>
                </c:pt>
                <c:pt idx="6924">
                  <c:v>33.742889999999996</c:v>
                </c:pt>
                <c:pt idx="6925">
                  <c:v>33.740304999999999</c:v>
                </c:pt>
                <c:pt idx="6926">
                  <c:v>33.737049999999996</c:v>
                </c:pt>
                <c:pt idx="6927">
                  <c:v>33.735996666666672</c:v>
                </c:pt>
                <c:pt idx="6928">
                  <c:v>33.737871666666663</c:v>
                </c:pt>
                <c:pt idx="6929">
                  <c:v>33.737973333333336</c:v>
                </c:pt>
                <c:pt idx="6930">
                  <c:v>33.734564999999996</c:v>
                </c:pt>
                <c:pt idx="6931">
                  <c:v>33.733521666666675</c:v>
                </c:pt>
                <c:pt idx="6932">
                  <c:v>33.73278333333333</c:v>
                </c:pt>
                <c:pt idx="6933">
                  <c:v>33.730318333333337</c:v>
                </c:pt>
                <c:pt idx="6934">
                  <c:v>33.728086666666663</c:v>
                </c:pt>
                <c:pt idx="6935">
                  <c:v>33.725328333333337</c:v>
                </c:pt>
                <c:pt idx="6936">
                  <c:v>33.724928333333338</c:v>
                </c:pt>
                <c:pt idx="6937">
                  <c:v>33.723181666666669</c:v>
                </c:pt>
                <c:pt idx="6938">
                  <c:v>33.722041666666676</c:v>
                </c:pt>
                <c:pt idx="6939">
                  <c:v>33.718110000000003</c:v>
                </c:pt>
                <c:pt idx="6940">
                  <c:v>33.716313333333332</c:v>
                </c:pt>
                <c:pt idx="6941">
                  <c:v>33.716728333333329</c:v>
                </c:pt>
                <c:pt idx="6942">
                  <c:v>33.712149999999994</c:v>
                </c:pt>
                <c:pt idx="6943">
                  <c:v>33.711428333333323</c:v>
                </c:pt>
                <c:pt idx="6944">
                  <c:v>33.710698333333333</c:v>
                </c:pt>
                <c:pt idx="6945">
                  <c:v>33.709888333333325</c:v>
                </c:pt>
                <c:pt idx="6946">
                  <c:v>33.704671666666677</c:v>
                </c:pt>
                <c:pt idx="6947">
                  <c:v>33.70511166666666</c:v>
                </c:pt>
                <c:pt idx="6948">
                  <c:v>33.703303333333324</c:v>
                </c:pt>
                <c:pt idx="6949">
                  <c:v>33.702423333333329</c:v>
                </c:pt>
                <c:pt idx="6950">
                  <c:v>33.701430000000002</c:v>
                </c:pt>
                <c:pt idx="6951">
                  <c:v>33.697520000000011</c:v>
                </c:pt>
                <c:pt idx="6952">
                  <c:v>33.695669999999986</c:v>
                </c:pt>
                <c:pt idx="6953">
                  <c:v>33.692948333333334</c:v>
                </c:pt>
                <c:pt idx="6954">
                  <c:v>33.691736666666671</c:v>
                </c:pt>
                <c:pt idx="6955">
                  <c:v>33.687843333333326</c:v>
                </c:pt>
                <c:pt idx="6956">
                  <c:v>33.68981666666668</c:v>
                </c:pt>
                <c:pt idx="6957">
                  <c:v>33.68650499999999</c:v>
                </c:pt>
                <c:pt idx="6958">
                  <c:v>33.684706666666663</c:v>
                </c:pt>
                <c:pt idx="6959">
                  <c:v>33.682303333333337</c:v>
                </c:pt>
                <c:pt idx="6960">
                  <c:v>33.683595000000004</c:v>
                </c:pt>
                <c:pt idx="6961">
                  <c:v>33.680243333333323</c:v>
                </c:pt>
                <c:pt idx="6962">
                  <c:v>33.67828999999999</c:v>
                </c:pt>
                <c:pt idx="6963">
                  <c:v>33.675924999999999</c:v>
                </c:pt>
                <c:pt idx="6964">
                  <c:v>33.672178333333335</c:v>
                </c:pt>
                <c:pt idx="6965">
                  <c:v>33.671228333333332</c:v>
                </c:pt>
                <c:pt idx="6966">
                  <c:v>33.669851666666666</c:v>
                </c:pt>
                <c:pt idx="6967">
                  <c:v>33.669024999999998</c:v>
                </c:pt>
                <c:pt idx="6968">
                  <c:v>33.66481000000001</c:v>
                </c:pt>
                <c:pt idx="6969">
                  <c:v>33.665668333333329</c:v>
                </c:pt>
                <c:pt idx="6970">
                  <c:v>33.665533333333336</c:v>
                </c:pt>
                <c:pt idx="6971">
                  <c:v>33.663356666666679</c:v>
                </c:pt>
                <c:pt idx="6972">
                  <c:v>33.660854999999998</c:v>
                </c:pt>
                <c:pt idx="6973">
                  <c:v>33.659271666666669</c:v>
                </c:pt>
                <c:pt idx="6974">
                  <c:v>33.660665000000002</c:v>
                </c:pt>
                <c:pt idx="6975">
                  <c:v>33.659890000000004</c:v>
                </c:pt>
                <c:pt idx="6976">
                  <c:v>33.66064166666667</c:v>
                </c:pt>
                <c:pt idx="6977">
                  <c:v>33.660406666666667</c:v>
                </c:pt>
                <c:pt idx="6978">
                  <c:v>33.65526333333333</c:v>
                </c:pt>
                <c:pt idx="6979">
                  <c:v>33.654691666666665</c:v>
                </c:pt>
                <c:pt idx="6980">
                  <c:v>33.653563333333338</c:v>
                </c:pt>
                <c:pt idx="6981">
                  <c:v>33.653456666666678</c:v>
                </c:pt>
                <c:pt idx="6982">
                  <c:v>33.653895000000006</c:v>
                </c:pt>
                <c:pt idx="6983">
                  <c:v>33.652180000000008</c:v>
                </c:pt>
                <c:pt idx="6984">
                  <c:v>33.651816666666669</c:v>
                </c:pt>
                <c:pt idx="6985">
                  <c:v>33.650143333333325</c:v>
                </c:pt>
                <c:pt idx="6986">
                  <c:v>33.652045000000001</c:v>
                </c:pt>
                <c:pt idx="6987">
                  <c:v>33.651169999999986</c:v>
                </c:pt>
                <c:pt idx="6988">
                  <c:v>33.651438333333317</c:v>
                </c:pt>
                <c:pt idx="6989">
                  <c:v>33.650538333333344</c:v>
                </c:pt>
                <c:pt idx="6990">
                  <c:v>33.650099999999988</c:v>
                </c:pt>
                <c:pt idx="6991">
                  <c:v>33.648559999999989</c:v>
                </c:pt>
                <c:pt idx="6992">
                  <c:v>33.647990000000007</c:v>
                </c:pt>
                <c:pt idx="6993">
                  <c:v>33.646793333333342</c:v>
                </c:pt>
                <c:pt idx="6994">
                  <c:v>33.646656666666665</c:v>
                </c:pt>
                <c:pt idx="6995">
                  <c:v>33.644731666666672</c:v>
                </c:pt>
                <c:pt idx="6996">
                  <c:v>33.642509999999987</c:v>
                </c:pt>
                <c:pt idx="6997">
                  <c:v>33.642841666666676</c:v>
                </c:pt>
                <c:pt idx="6998">
                  <c:v>33.640201666666663</c:v>
                </c:pt>
                <c:pt idx="6999">
                  <c:v>33.636766666666659</c:v>
                </c:pt>
                <c:pt idx="7000">
                  <c:v>33.635475</c:v>
                </c:pt>
                <c:pt idx="7001">
                  <c:v>33.633686666666669</c:v>
                </c:pt>
                <c:pt idx="7002">
                  <c:v>33.630753333333331</c:v>
                </c:pt>
                <c:pt idx="7003">
                  <c:v>33.627071666666673</c:v>
                </c:pt>
                <c:pt idx="7004">
                  <c:v>33.630308333333339</c:v>
                </c:pt>
                <c:pt idx="7005">
                  <c:v>33.630820000000007</c:v>
                </c:pt>
                <c:pt idx="7006">
                  <c:v>33.629353333333334</c:v>
                </c:pt>
                <c:pt idx="7007">
                  <c:v>33.629253333333331</c:v>
                </c:pt>
                <c:pt idx="7008">
                  <c:v>33.628506666666667</c:v>
                </c:pt>
                <c:pt idx="7009">
                  <c:v>33.624474999999997</c:v>
                </c:pt>
                <c:pt idx="7010">
                  <c:v>33.624686666666669</c:v>
                </c:pt>
                <c:pt idx="7011">
                  <c:v>33.623553333333327</c:v>
                </c:pt>
                <c:pt idx="7012">
                  <c:v>33.623824999999997</c:v>
                </c:pt>
                <c:pt idx="7013">
                  <c:v>33.623831666666668</c:v>
                </c:pt>
                <c:pt idx="7014">
                  <c:v>33.623659999999994</c:v>
                </c:pt>
                <c:pt idx="7015">
                  <c:v>33.623188333333331</c:v>
                </c:pt>
                <c:pt idx="7016">
                  <c:v>33.622419999999991</c:v>
                </c:pt>
                <c:pt idx="7017">
                  <c:v>33.619521666666664</c:v>
                </c:pt>
                <c:pt idx="7018">
                  <c:v>33.620578333333341</c:v>
                </c:pt>
                <c:pt idx="7019">
                  <c:v>33.619781666666661</c:v>
                </c:pt>
                <c:pt idx="7020">
                  <c:v>33.615106666666655</c:v>
                </c:pt>
                <c:pt idx="7021">
                  <c:v>33.615401666666656</c:v>
                </c:pt>
                <c:pt idx="7022">
                  <c:v>33.612939999999995</c:v>
                </c:pt>
                <c:pt idx="7023">
                  <c:v>33.612553333333338</c:v>
                </c:pt>
                <c:pt idx="7024">
                  <c:v>33.613245000000006</c:v>
                </c:pt>
                <c:pt idx="7025">
                  <c:v>33.611636666666669</c:v>
                </c:pt>
                <c:pt idx="7026">
                  <c:v>33.611523333333338</c:v>
                </c:pt>
                <c:pt idx="7027">
                  <c:v>33.610610000000015</c:v>
                </c:pt>
                <c:pt idx="7028">
                  <c:v>33.605674999999998</c:v>
                </c:pt>
                <c:pt idx="7029">
                  <c:v>33.60508333333334</c:v>
                </c:pt>
                <c:pt idx="7030">
                  <c:v>33.605370000000001</c:v>
                </c:pt>
                <c:pt idx="7031">
                  <c:v>33.603714999999994</c:v>
                </c:pt>
                <c:pt idx="7032">
                  <c:v>33.603684999999999</c:v>
                </c:pt>
                <c:pt idx="7033">
                  <c:v>33.598875000000007</c:v>
                </c:pt>
                <c:pt idx="7034">
                  <c:v>33.600070000000002</c:v>
                </c:pt>
                <c:pt idx="7035">
                  <c:v>33.600056666666667</c:v>
                </c:pt>
                <c:pt idx="7036">
                  <c:v>33.601140000000001</c:v>
                </c:pt>
                <c:pt idx="7037">
                  <c:v>33.596789999999999</c:v>
                </c:pt>
                <c:pt idx="7038">
                  <c:v>33.596005000000012</c:v>
                </c:pt>
                <c:pt idx="7039">
                  <c:v>33.59431</c:v>
                </c:pt>
                <c:pt idx="7040">
                  <c:v>33.591944999999981</c:v>
                </c:pt>
                <c:pt idx="7041">
                  <c:v>33.588549999999991</c:v>
                </c:pt>
                <c:pt idx="7042">
                  <c:v>33.588861666666659</c:v>
                </c:pt>
                <c:pt idx="7043">
                  <c:v>33.587423333333334</c:v>
                </c:pt>
                <c:pt idx="7044">
                  <c:v>33.585199999999986</c:v>
                </c:pt>
                <c:pt idx="7045">
                  <c:v>33.58794833333333</c:v>
                </c:pt>
                <c:pt idx="7046">
                  <c:v>33.582221666666669</c:v>
                </c:pt>
                <c:pt idx="7047">
                  <c:v>33.581163333333322</c:v>
                </c:pt>
                <c:pt idx="7048">
                  <c:v>33.581363333333329</c:v>
                </c:pt>
                <c:pt idx="7049">
                  <c:v>33.583403333333329</c:v>
                </c:pt>
                <c:pt idx="7050">
                  <c:v>33.581065000000002</c:v>
                </c:pt>
                <c:pt idx="7051">
                  <c:v>33.578133333333341</c:v>
                </c:pt>
                <c:pt idx="7052">
                  <c:v>33.579473333333326</c:v>
                </c:pt>
                <c:pt idx="7053">
                  <c:v>33.576901666666664</c:v>
                </c:pt>
                <c:pt idx="7054">
                  <c:v>33.571278333333325</c:v>
                </c:pt>
                <c:pt idx="7055">
                  <c:v>33.565014999999995</c:v>
                </c:pt>
                <c:pt idx="7056">
                  <c:v>33.563648333333326</c:v>
                </c:pt>
                <c:pt idx="7057">
                  <c:v>33.557738333333333</c:v>
                </c:pt>
                <c:pt idx="7058">
                  <c:v>33.547163333333337</c:v>
                </c:pt>
                <c:pt idx="7059">
                  <c:v>33.543469999999992</c:v>
                </c:pt>
                <c:pt idx="7060">
                  <c:v>33.540950000000002</c:v>
                </c:pt>
                <c:pt idx="7061">
                  <c:v>33.537565000000001</c:v>
                </c:pt>
                <c:pt idx="7062">
                  <c:v>33.529466666666657</c:v>
                </c:pt>
                <c:pt idx="7063">
                  <c:v>33.526211666666669</c:v>
                </c:pt>
                <c:pt idx="7064">
                  <c:v>33.524638333333328</c:v>
                </c:pt>
                <c:pt idx="7065">
                  <c:v>33.519958333333328</c:v>
                </c:pt>
                <c:pt idx="7066">
                  <c:v>33.514831666666673</c:v>
                </c:pt>
                <c:pt idx="7067">
                  <c:v>33.513816666666678</c:v>
                </c:pt>
                <c:pt idx="7068">
                  <c:v>33.509431666666664</c:v>
                </c:pt>
                <c:pt idx="7069">
                  <c:v>33.507095000000007</c:v>
                </c:pt>
                <c:pt idx="7070">
                  <c:v>33.505450000000003</c:v>
                </c:pt>
                <c:pt idx="7071">
                  <c:v>33.499309999999987</c:v>
                </c:pt>
                <c:pt idx="7072">
                  <c:v>33.497960000000006</c:v>
                </c:pt>
                <c:pt idx="7073">
                  <c:v>33.495669999999997</c:v>
                </c:pt>
                <c:pt idx="7074">
                  <c:v>33.49192</c:v>
                </c:pt>
                <c:pt idx="7075">
                  <c:v>33.488215000000004</c:v>
                </c:pt>
                <c:pt idx="7076">
                  <c:v>33.484623333333339</c:v>
                </c:pt>
                <c:pt idx="7077">
                  <c:v>33.486551666666664</c:v>
                </c:pt>
                <c:pt idx="7078">
                  <c:v>33.486803333333327</c:v>
                </c:pt>
                <c:pt idx="7079">
                  <c:v>33.482046666666662</c:v>
                </c:pt>
                <c:pt idx="7080">
                  <c:v>33.475836666666673</c:v>
                </c:pt>
                <c:pt idx="7081">
                  <c:v>33.47428166666667</c:v>
                </c:pt>
                <c:pt idx="7082">
                  <c:v>33.476446666666668</c:v>
                </c:pt>
                <c:pt idx="7083">
                  <c:v>33.476301666666664</c:v>
                </c:pt>
                <c:pt idx="7084">
                  <c:v>33.473096666666677</c:v>
                </c:pt>
                <c:pt idx="7085">
                  <c:v>33.473945000000008</c:v>
                </c:pt>
                <c:pt idx="7086">
                  <c:v>33.472433333333335</c:v>
                </c:pt>
                <c:pt idx="7087">
                  <c:v>33.466053333333335</c:v>
                </c:pt>
                <c:pt idx="7088">
                  <c:v>33.464841666666665</c:v>
                </c:pt>
                <c:pt idx="7089">
                  <c:v>33.463451666666664</c:v>
                </c:pt>
                <c:pt idx="7090">
                  <c:v>33.46135666666666</c:v>
                </c:pt>
                <c:pt idx="7091">
                  <c:v>33.459268333333341</c:v>
                </c:pt>
                <c:pt idx="7092">
                  <c:v>33.459620000000001</c:v>
                </c:pt>
                <c:pt idx="7093">
                  <c:v>33.457675000000009</c:v>
                </c:pt>
                <c:pt idx="7094">
                  <c:v>33.457786666666664</c:v>
                </c:pt>
                <c:pt idx="7095">
                  <c:v>33.456503333333337</c:v>
                </c:pt>
                <c:pt idx="7096">
                  <c:v>33.456048333333328</c:v>
                </c:pt>
                <c:pt idx="7097">
                  <c:v>33.456541666666681</c:v>
                </c:pt>
                <c:pt idx="7098">
                  <c:v>33.452854999999992</c:v>
                </c:pt>
                <c:pt idx="7099">
                  <c:v>33.450050000000005</c:v>
                </c:pt>
                <c:pt idx="7100">
                  <c:v>33.446916666666674</c:v>
                </c:pt>
                <c:pt idx="7101">
                  <c:v>33.445011666666666</c:v>
                </c:pt>
                <c:pt idx="7102">
                  <c:v>33.441168333333337</c:v>
                </c:pt>
                <c:pt idx="7103">
                  <c:v>33.437359999999998</c:v>
                </c:pt>
                <c:pt idx="7104">
                  <c:v>33.436421666666668</c:v>
                </c:pt>
                <c:pt idx="7105">
                  <c:v>33.434298333333331</c:v>
                </c:pt>
                <c:pt idx="7106">
                  <c:v>33.435719999999996</c:v>
                </c:pt>
                <c:pt idx="7107">
                  <c:v>33.433701666666671</c:v>
                </c:pt>
                <c:pt idx="7108">
                  <c:v>33.429835000000004</c:v>
                </c:pt>
                <c:pt idx="7109">
                  <c:v>33.424946666666663</c:v>
                </c:pt>
                <c:pt idx="7110">
                  <c:v>33.421728333333327</c:v>
                </c:pt>
                <c:pt idx="7111">
                  <c:v>33.421634999999988</c:v>
                </c:pt>
                <c:pt idx="7112">
                  <c:v>33.420631666666658</c:v>
                </c:pt>
                <c:pt idx="7113">
                  <c:v>33.415696666666669</c:v>
                </c:pt>
                <c:pt idx="7114">
                  <c:v>33.413871666666665</c:v>
                </c:pt>
                <c:pt idx="7115">
                  <c:v>33.414931666666668</c:v>
                </c:pt>
                <c:pt idx="7116">
                  <c:v>33.414741666666671</c:v>
                </c:pt>
                <c:pt idx="7117">
                  <c:v>33.413138333333329</c:v>
                </c:pt>
                <c:pt idx="7118">
                  <c:v>33.409518333333317</c:v>
                </c:pt>
                <c:pt idx="7119">
                  <c:v>33.409806666666668</c:v>
                </c:pt>
                <c:pt idx="7120">
                  <c:v>33.411655000000003</c:v>
                </c:pt>
                <c:pt idx="7121">
                  <c:v>33.408489999999993</c:v>
                </c:pt>
                <c:pt idx="7122">
                  <c:v>33.40740666666666</c:v>
                </c:pt>
                <c:pt idx="7123">
                  <c:v>33.404755000000002</c:v>
                </c:pt>
                <c:pt idx="7124">
                  <c:v>33.402896666666663</c:v>
                </c:pt>
                <c:pt idx="7125">
                  <c:v>33.402155</c:v>
                </c:pt>
                <c:pt idx="7126">
                  <c:v>33.402916666666663</c:v>
                </c:pt>
                <c:pt idx="7127">
                  <c:v>33.401534999999988</c:v>
                </c:pt>
                <c:pt idx="7128">
                  <c:v>33.400221666666667</c:v>
                </c:pt>
                <c:pt idx="7129">
                  <c:v>33.398184999999998</c:v>
                </c:pt>
                <c:pt idx="7130">
                  <c:v>33.394346666666671</c:v>
                </c:pt>
                <c:pt idx="7131">
                  <c:v>33.391116666666655</c:v>
                </c:pt>
                <c:pt idx="7132">
                  <c:v>33.38939666666667</c:v>
                </c:pt>
                <c:pt idx="7133">
                  <c:v>33.386031666666661</c:v>
                </c:pt>
                <c:pt idx="7134">
                  <c:v>33.387613333333341</c:v>
                </c:pt>
                <c:pt idx="7135">
                  <c:v>33.385683333333326</c:v>
                </c:pt>
                <c:pt idx="7136">
                  <c:v>33.379785000000005</c:v>
                </c:pt>
                <c:pt idx="7137">
                  <c:v>33.37857666666666</c:v>
                </c:pt>
                <c:pt idx="7138">
                  <c:v>33.376830000000005</c:v>
                </c:pt>
                <c:pt idx="7139">
                  <c:v>33.375048333333332</c:v>
                </c:pt>
                <c:pt idx="7140">
                  <c:v>33.373301666666663</c:v>
                </c:pt>
                <c:pt idx="7141">
                  <c:v>33.37386833333332</c:v>
                </c:pt>
                <c:pt idx="7142">
                  <c:v>33.372918333333324</c:v>
                </c:pt>
                <c:pt idx="7143">
                  <c:v>33.367091666666653</c:v>
                </c:pt>
                <c:pt idx="7144">
                  <c:v>33.364136666666653</c:v>
                </c:pt>
                <c:pt idx="7145">
                  <c:v>33.363540000000008</c:v>
                </c:pt>
                <c:pt idx="7146">
                  <c:v>33.361229999999999</c:v>
                </c:pt>
                <c:pt idx="7147">
                  <c:v>33.35958333333334</c:v>
                </c:pt>
                <c:pt idx="7148">
                  <c:v>33.359159999999996</c:v>
                </c:pt>
                <c:pt idx="7149">
                  <c:v>33.354245000000006</c:v>
                </c:pt>
                <c:pt idx="7150">
                  <c:v>33.355980000000002</c:v>
                </c:pt>
                <c:pt idx="7151">
                  <c:v>33.354871666666661</c:v>
                </c:pt>
                <c:pt idx="7152">
                  <c:v>33.351543333333346</c:v>
                </c:pt>
                <c:pt idx="7153">
                  <c:v>33.350075000000004</c:v>
                </c:pt>
                <c:pt idx="7154">
                  <c:v>33.349393333333332</c:v>
                </c:pt>
                <c:pt idx="7155">
                  <c:v>33.350314999999995</c:v>
                </c:pt>
                <c:pt idx="7156">
                  <c:v>33.348421666666667</c:v>
                </c:pt>
                <c:pt idx="7157">
                  <c:v>33.346640000000001</c:v>
                </c:pt>
                <c:pt idx="7158">
                  <c:v>33.345883333333347</c:v>
                </c:pt>
                <c:pt idx="7159">
                  <c:v>33.343363333333336</c:v>
                </c:pt>
                <c:pt idx="7160">
                  <c:v>33.337505</c:v>
                </c:pt>
                <c:pt idx="7161">
                  <c:v>33.339288333333322</c:v>
                </c:pt>
                <c:pt idx="7162">
                  <c:v>33.335571666666667</c:v>
                </c:pt>
                <c:pt idx="7163">
                  <c:v>33.336188333333325</c:v>
                </c:pt>
                <c:pt idx="7164">
                  <c:v>33.334504999999993</c:v>
                </c:pt>
                <c:pt idx="7165">
                  <c:v>33.330845000000004</c:v>
                </c:pt>
                <c:pt idx="7166">
                  <c:v>33.327984999999998</c:v>
                </c:pt>
                <c:pt idx="7167">
                  <c:v>33.326965000000001</c:v>
                </c:pt>
                <c:pt idx="7168">
                  <c:v>33.327341666666655</c:v>
                </c:pt>
                <c:pt idx="7169">
                  <c:v>33.323363333333333</c:v>
                </c:pt>
                <c:pt idx="7170">
                  <c:v>33.323743333333326</c:v>
                </c:pt>
                <c:pt idx="7171">
                  <c:v>33.321481666666671</c:v>
                </c:pt>
                <c:pt idx="7172">
                  <c:v>33.316501666666674</c:v>
                </c:pt>
                <c:pt idx="7173">
                  <c:v>33.316371666666655</c:v>
                </c:pt>
                <c:pt idx="7174">
                  <c:v>33.310848333333325</c:v>
                </c:pt>
                <c:pt idx="7175">
                  <c:v>33.311021666666662</c:v>
                </c:pt>
                <c:pt idx="7176">
                  <c:v>33.310291666666664</c:v>
                </c:pt>
                <c:pt idx="7177">
                  <c:v>33.309831666666668</c:v>
                </c:pt>
                <c:pt idx="7178">
                  <c:v>33.305976666666659</c:v>
                </c:pt>
                <c:pt idx="7179">
                  <c:v>33.305478333333333</c:v>
                </c:pt>
                <c:pt idx="7180">
                  <c:v>33.30476500000001</c:v>
                </c:pt>
                <c:pt idx="7181">
                  <c:v>33.306178333333335</c:v>
                </c:pt>
                <c:pt idx="7182">
                  <c:v>33.301530000000007</c:v>
                </c:pt>
                <c:pt idx="7183">
                  <c:v>33.303100000000008</c:v>
                </c:pt>
                <c:pt idx="7184">
                  <c:v>33.298278333333336</c:v>
                </c:pt>
                <c:pt idx="7185">
                  <c:v>33.297113333333328</c:v>
                </c:pt>
                <c:pt idx="7186">
                  <c:v>33.296623333333336</c:v>
                </c:pt>
                <c:pt idx="7187">
                  <c:v>33.29672166666667</c:v>
                </c:pt>
                <c:pt idx="7188">
                  <c:v>33.29513166666667</c:v>
                </c:pt>
                <c:pt idx="7189">
                  <c:v>33.293271666666676</c:v>
                </c:pt>
                <c:pt idx="7190">
                  <c:v>33.293498333333332</c:v>
                </c:pt>
                <c:pt idx="7191">
                  <c:v>33.292193333333337</c:v>
                </c:pt>
                <c:pt idx="7192">
                  <c:v>33.287545000000001</c:v>
                </c:pt>
                <c:pt idx="7193">
                  <c:v>33.288250000000005</c:v>
                </c:pt>
                <c:pt idx="7194">
                  <c:v>33.285688333333326</c:v>
                </c:pt>
                <c:pt idx="7195">
                  <c:v>33.285801666666664</c:v>
                </c:pt>
                <c:pt idx="7196">
                  <c:v>33.282141666666668</c:v>
                </c:pt>
                <c:pt idx="7197">
                  <c:v>33.279446666666665</c:v>
                </c:pt>
                <c:pt idx="7198">
                  <c:v>33.28043666666666</c:v>
                </c:pt>
                <c:pt idx="7199">
                  <c:v>33.279656666666675</c:v>
                </c:pt>
                <c:pt idx="7200">
                  <c:v>33.278128333333328</c:v>
                </c:pt>
                <c:pt idx="7201">
                  <c:v>33.273438333333331</c:v>
                </c:pt>
                <c:pt idx="7202">
                  <c:v>33.272234999999988</c:v>
                </c:pt>
                <c:pt idx="7203">
                  <c:v>33.270778333333347</c:v>
                </c:pt>
                <c:pt idx="7204">
                  <c:v>33.269333333333343</c:v>
                </c:pt>
                <c:pt idx="7205">
                  <c:v>33.265773333333328</c:v>
                </c:pt>
                <c:pt idx="7206">
                  <c:v>33.265968333333333</c:v>
                </c:pt>
                <c:pt idx="7207">
                  <c:v>33.263243333333328</c:v>
                </c:pt>
                <c:pt idx="7208">
                  <c:v>33.260995000000008</c:v>
                </c:pt>
                <c:pt idx="7209">
                  <c:v>33.25708833333335</c:v>
                </c:pt>
                <c:pt idx="7210">
                  <c:v>33.255970000000005</c:v>
                </c:pt>
                <c:pt idx="7211">
                  <c:v>33.25338166666667</c:v>
                </c:pt>
                <c:pt idx="7212">
                  <c:v>33.25040833333334</c:v>
                </c:pt>
                <c:pt idx="7213">
                  <c:v>33.250038333333336</c:v>
                </c:pt>
                <c:pt idx="7214">
                  <c:v>33.248881666666669</c:v>
                </c:pt>
                <c:pt idx="7215">
                  <c:v>33.246935000000001</c:v>
                </c:pt>
                <c:pt idx="7216">
                  <c:v>33.243959999999994</c:v>
                </c:pt>
                <c:pt idx="7217">
                  <c:v>33.240111666666671</c:v>
                </c:pt>
                <c:pt idx="7218">
                  <c:v>33.239725000000014</c:v>
                </c:pt>
                <c:pt idx="7219">
                  <c:v>33.237691666666677</c:v>
                </c:pt>
                <c:pt idx="7220">
                  <c:v>33.236601666666665</c:v>
                </c:pt>
                <c:pt idx="7221">
                  <c:v>33.231118333333335</c:v>
                </c:pt>
                <c:pt idx="7222">
                  <c:v>33.23358833333333</c:v>
                </c:pt>
                <c:pt idx="7223">
                  <c:v>33.228921666666658</c:v>
                </c:pt>
                <c:pt idx="7224">
                  <c:v>33.226428333333331</c:v>
                </c:pt>
                <c:pt idx="7225">
                  <c:v>33.224781666666665</c:v>
                </c:pt>
                <c:pt idx="7226">
                  <c:v>33.222619999999999</c:v>
                </c:pt>
                <c:pt idx="7227">
                  <c:v>33.221818333333346</c:v>
                </c:pt>
                <c:pt idx="7228">
                  <c:v>33.218859999999992</c:v>
                </c:pt>
                <c:pt idx="7229">
                  <c:v>33.21376999999999</c:v>
                </c:pt>
                <c:pt idx="7230">
                  <c:v>33.213453333333334</c:v>
                </c:pt>
                <c:pt idx="7231">
                  <c:v>33.211761666666661</c:v>
                </c:pt>
                <c:pt idx="7232">
                  <c:v>33.206636666666675</c:v>
                </c:pt>
                <c:pt idx="7233">
                  <c:v>33.206411666666675</c:v>
                </c:pt>
                <c:pt idx="7234">
                  <c:v>33.205996666666664</c:v>
                </c:pt>
                <c:pt idx="7235">
                  <c:v>33.206299999999999</c:v>
                </c:pt>
                <c:pt idx="7236">
                  <c:v>33.204344999999996</c:v>
                </c:pt>
                <c:pt idx="7237">
                  <c:v>33.201101666666681</c:v>
                </c:pt>
                <c:pt idx="7238">
                  <c:v>33.197721666666652</c:v>
                </c:pt>
                <c:pt idx="7239">
                  <c:v>33.195693333333324</c:v>
                </c:pt>
                <c:pt idx="7240">
                  <c:v>33.198301666666659</c:v>
                </c:pt>
                <c:pt idx="7241">
                  <c:v>33.197965000000003</c:v>
                </c:pt>
                <c:pt idx="7242">
                  <c:v>33.197188333333337</c:v>
                </c:pt>
                <c:pt idx="7243">
                  <c:v>33.194273333333335</c:v>
                </c:pt>
                <c:pt idx="7244">
                  <c:v>33.192908333333335</c:v>
                </c:pt>
                <c:pt idx="7245">
                  <c:v>33.189093333333318</c:v>
                </c:pt>
                <c:pt idx="7246">
                  <c:v>33.191691666666671</c:v>
                </c:pt>
                <c:pt idx="7247">
                  <c:v>33.188704999999999</c:v>
                </c:pt>
                <c:pt idx="7248">
                  <c:v>33.183651666666663</c:v>
                </c:pt>
                <c:pt idx="7249">
                  <c:v>33.181556666666658</c:v>
                </c:pt>
                <c:pt idx="7250">
                  <c:v>33.17752333333334</c:v>
                </c:pt>
                <c:pt idx="7251">
                  <c:v>33.175538333333343</c:v>
                </c:pt>
                <c:pt idx="7252">
                  <c:v>33.172224999999997</c:v>
                </c:pt>
                <c:pt idx="7253">
                  <c:v>33.171574999999997</c:v>
                </c:pt>
                <c:pt idx="7254">
                  <c:v>33.16879666666668</c:v>
                </c:pt>
                <c:pt idx="7255">
                  <c:v>33.16281833333332</c:v>
                </c:pt>
                <c:pt idx="7256">
                  <c:v>33.160543333333329</c:v>
                </c:pt>
                <c:pt idx="7257">
                  <c:v>33.160943333333329</c:v>
                </c:pt>
                <c:pt idx="7258">
                  <c:v>33.160405000000004</c:v>
                </c:pt>
                <c:pt idx="7259">
                  <c:v>33.158926666666673</c:v>
                </c:pt>
                <c:pt idx="7260">
                  <c:v>33.159453333333332</c:v>
                </c:pt>
                <c:pt idx="7261">
                  <c:v>33.15558333333334</c:v>
                </c:pt>
                <c:pt idx="7262">
                  <c:v>33.156308333333342</c:v>
                </c:pt>
                <c:pt idx="7263">
                  <c:v>33.154354999999995</c:v>
                </c:pt>
                <c:pt idx="7264">
                  <c:v>33.15269</c:v>
                </c:pt>
                <c:pt idx="7265">
                  <c:v>33.149486666666661</c:v>
                </c:pt>
                <c:pt idx="7266">
                  <c:v>33.148049999999998</c:v>
                </c:pt>
                <c:pt idx="7267">
                  <c:v>33.144210000000015</c:v>
                </c:pt>
                <c:pt idx="7268">
                  <c:v>33.142136666666666</c:v>
                </c:pt>
                <c:pt idx="7269">
                  <c:v>33.139555000000016</c:v>
                </c:pt>
                <c:pt idx="7270">
                  <c:v>33.138750000000002</c:v>
                </c:pt>
                <c:pt idx="7271">
                  <c:v>33.13544333333332</c:v>
                </c:pt>
                <c:pt idx="7272">
                  <c:v>33.135096666666669</c:v>
                </c:pt>
                <c:pt idx="7273">
                  <c:v>33.135849999999998</c:v>
                </c:pt>
                <c:pt idx="7274">
                  <c:v>33.131429999999995</c:v>
                </c:pt>
                <c:pt idx="7275">
                  <c:v>33.129759999999997</c:v>
                </c:pt>
                <c:pt idx="7276">
                  <c:v>33.128258333333342</c:v>
                </c:pt>
                <c:pt idx="7277">
                  <c:v>33.127374999999994</c:v>
                </c:pt>
                <c:pt idx="7278">
                  <c:v>33.124103333333345</c:v>
                </c:pt>
                <c:pt idx="7279">
                  <c:v>33.123746666666655</c:v>
                </c:pt>
                <c:pt idx="7280">
                  <c:v>33.120963333333322</c:v>
                </c:pt>
                <c:pt idx="7281">
                  <c:v>33.117688333333334</c:v>
                </c:pt>
                <c:pt idx="7282">
                  <c:v>33.114911666666664</c:v>
                </c:pt>
                <c:pt idx="7283">
                  <c:v>33.115496666666679</c:v>
                </c:pt>
                <c:pt idx="7284">
                  <c:v>33.115428333333327</c:v>
                </c:pt>
                <c:pt idx="7285">
                  <c:v>33.113295000000001</c:v>
                </c:pt>
                <c:pt idx="7286">
                  <c:v>33.111271666666667</c:v>
                </c:pt>
                <c:pt idx="7287">
                  <c:v>33.107199999999999</c:v>
                </c:pt>
                <c:pt idx="7288">
                  <c:v>33.108290000000004</c:v>
                </c:pt>
                <c:pt idx="7289">
                  <c:v>33.107520000000001</c:v>
                </c:pt>
                <c:pt idx="7290">
                  <c:v>33.104533333333336</c:v>
                </c:pt>
                <c:pt idx="7291">
                  <c:v>33.100861666666667</c:v>
                </c:pt>
                <c:pt idx="7292">
                  <c:v>33.099765000000005</c:v>
                </c:pt>
                <c:pt idx="7293">
                  <c:v>33.095408333333324</c:v>
                </c:pt>
                <c:pt idx="7294">
                  <c:v>33.094731666666675</c:v>
                </c:pt>
                <c:pt idx="7295">
                  <c:v>33.094876666666671</c:v>
                </c:pt>
                <c:pt idx="7296">
                  <c:v>33.091218333333337</c:v>
                </c:pt>
                <c:pt idx="7297">
                  <c:v>33.088923333333327</c:v>
                </c:pt>
                <c:pt idx="7298">
                  <c:v>33.088068333333332</c:v>
                </c:pt>
                <c:pt idx="7299">
                  <c:v>33.085888333333337</c:v>
                </c:pt>
                <c:pt idx="7300">
                  <c:v>33.082405000000008</c:v>
                </c:pt>
                <c:pt idx="7301">
                  <c:v>33.081811666666667</c:v>
                </c:pt>
                <c:pt idx="7302">
                  <c:v>33.078301666666668</c:v>
                </c:pt>
                <c:pt idx="7303">
                  <c:v>33.080171666666672</c:v>
                </c:pt>
                <c:pt idx="7304">
                  <c:v>33.078176666666671</c:v>
                </c:pt>
                <c:pt idx="7305">
                  <c:v>33.077130000000004</c:v>
                </c:pt>
                <c:pt idx="7306">
                  <c:v>33.074753333333327</c:v>
                </c:pt>
                <c:pt idx="7307">
                  <c:v>33.071789999999993</c:v>
                </c:pt>
                <c:pt idx="7308">
                  <c:v>33.074681666666656</c:v>
                </c:pt>
                <c:pt idx="7309">
                  <c:v>33.071638333333333</c:v>
                </c:pt>
                <c:pt idx="7310">
                  <c:v>33.069633333333329</c:v>
                </c:pt>
                <c:pt idx="7311">
                  <c:v>33.066150000000015</c:v>
                </c:pt>
                <c:pt idx="7312">
                  <c:v>33.065763333333344</c:v>
                </c:pt>
                <c:pt idx="7313">
                  <c:v>33.061443333333322</c:v>
                </c:pt>
                <c:pt idx="7314">
                  <c:v>33.062099999999994</c:v>
                </c:pt>
                <c:pt idx="7315">
                  <c:v>33.060635000000005</c:v>
                </c:pt>
                <c:pt idx="7316">
                  <c:v>33.05830499999999</c:v>
                </c:pt>
                <c:pt idx="7317">
                  <c:v>33.055126666666673</c:v>
                </c:pt>
                <c:pt idx="7318">
                  <c:v>33.052370000000003</c:v>
                </c:pt>
                <c:pt idx="7319">
                  <c:v>33.052158333333331</c:v>
                </c:pt>
                <c:pt idx="7320">
                  <c:v>33.050636666666655</c:v>
                </c:pt>
                <c:pt idx="7321">
                  <c:v>33.051620000000007</c:v>
                </c:pt>
                <c:pt idx="7322">
                  <c:v>33.047981666666665</c:v>
                </c:pt>
                <c:pt idx="7323">
                  <c:v>33.046729999999997</c:v>
                </c:pt>
                <c:pt idx="7324">
                  <c:v>33.047483333333325</c:v>
                </c:pt>
                <c:pt idx="7325">
                  <c:v>33.044159999999991</c:v>
                </c:pt>
                <c:pt idx="7326">
                  <c:v>33.03998</c:v>
                </c:pt>
                <c:pt idx="7327">
                  <c:v>33.03539</c:v>
                </c:pt>
                <c:pt idx="7328">
                  <c:v>33.035066666666673</c:v>
                </c:pt>
                <c:pt idx="7329">
                  <c:v>33.032648333333327</c:v>
                </c:pt>
                <c:pt idx="7330">
                  <c:v>33.030401666666663</c:v>
                </c:pt>
                <c:pt idx="7331">
                  <c:v>33.006891666666668</c:v>
                </c:pt>
                <c:pt idx="7332">
                  <c:v>33.027113333333332</c:v>
                </c:pt>
                <c:pt idx="7333">
                  <c:v>33.026681666666654</c:v>
                </c:pt>
                <c:pt idx="7334">
                  <c:v>33.027581666666663</c:v>
                </c:pt>
                <c:pt idx="7335">
                  <c:v>33.027108333333331</c:v>
                </c:pt>
                <c:pt idx="7336">
                  <c:v>33.023624999999996</c:v>
                </c:pt>
                <c:pt idx="7337">
                  <c:v>33.022161666666662</c:v>
                </c:pt>
                <c:pt idx="7338">
                  <c:v>33.022945</c:v>
                </c:pt>
                <c:pt idx="7339">
                  <c:v>33.021805000000008</c:v>
                </c:pt>
                <c:pt idx="7340">
                  <c:v>33.018801666666668</c:v>
                </c:pt>
                <c:pt idx="7341">
                  <c:v>33.014393333333338</c:v>
                </c:pt>
                <c:pt idx="7342">
                  <c:v>33.011534999999995</c:v>
                </c:pt>
                <c:pt idx="7343">
                  <c:v>33.009366666666672</c:v>
                </c:pt>
                <c:pt idx="7344">
                  <c:v>33.007308333333327</c:v>
                </c:pt>
                <c:pt idx="7345">
                  <c:v>33.008271666666658</c:v>
                </c:pt>
                <c:pt idx="7346">
                  <c:v>33.007316666666661</c:v>
                </c:pt>
                <c:pt idx="7347">
                  <c:v>33.004211666666677</c:v>
                </c:pt>
                <c:pt idx="7348">
                  <c:v>33.004593333333325</c:v>
                </c:pt>
                <c:pt idx="7349">
                  <c:v>33.002306666666669</c:v>
                </c:pt>
                <c:pt idx="7350">
                  <c:v>32.998370000000001</c:v>
                </c:pt>
                <c:pt idx="7351">
                  <c:v>32.997323333333334</c:v>
                </c:pt>
                <c:pt idx="7352">
                  <c:v>32.993741666666672</c:v>
                </c:pt>
                <c:pt idx="7353">
                  <c:v>32.991920000000007</c:v>
                </c:pt>
                <c:pt idx="7354">
                  <c:v>32.990813333333328</c:v>
                </c:pt>
                <c:pt idx="7355">
                  <c:v>32.987439999999992</c:v>
                </c:pt>
                <c:pt idx="7356">
                  <c:v>32.987996666666675</c:v>
                </c:pt>
                <c:pt idx="7357">
                  <c:v>32.986033333333332</c:v>
                </c:pt>
                <c:pt idx="7358">
                  <c:v>32.983725</c:v>
                </c:pt>
                <c:pt idx="7359">
                  <c:v>32.981946666666673</c:v>
                </c:pt>
                <c:pt idx="7360">
                  <c:v>32.979881666666664</c:v>
                </c:pt>
                <c:pt idx="7361">
                  <c:v>32.97990166666667</c:v>
                </c:pt>
                <c:pt idx="7362">
                  <c:v>32.978078333333329</c:v>
                </c:pt>
                <c:pt idx="7363">
                  <c:v>32.973771666666671</c:v>
                </c:pt>
                <c:pt idx="7364">
                  <c:v>32.97364000000001</c:v>
                </c:pt>
                <c:pt idx="7365">
                  <c:v>32.969050000000003</c:v>
                </c:pt>
                <c:pt idx="7366">
                  <c:v>32.967801666666666</c:v>
                </c:pt>
                <c:pt idx="7367">
                  <c:v>32.965226666666659</c:v>
                </c:pt>
                <c:pt idx="7368">
                  <c:v>32.961093333333331</c:v>
                </c:pt>
                <c:pt idx="7369">
                  <c:v>32.961616666666664</c:v>
                </c:pt>
                <c:pt idx="7370">
                  <c:v>32.958413333333326</c:v>
                </c:pt>
                <c:pt idx="7371">
                  <c:v>32.957809999999988</c:v>
                </c:pt>
                <c:pt idx="7372">
                  <c:v>32.956654999999991</c:v>
                </c:pt>
                <c:pt idx="7373">
                  <c:v>32.954599999999999</c:v>
                </c:pt>
                <c:pt idx="7374">
                  <c:v>32.955346666666671</c:v>
                </c:pt>
                <c:pt idx="7375">
                  <c:v>32.952163333333331</c:v>
                </c:pt>
                <c:pt idx="7376">
                  <c:v>32.950783333333327</c:v>
                </c:pt>
                <c:pt idx="7377">
                  <c:v>32.950311666666657</c:v>
                </c:pt>
                <c:pt idx="7378">
                  <c:v>32.946945000000007</c:v>
                </c:pt>
                <c:pt idx="7379">
                  <c:v>32.948133333333331</c:v>
                </c:pt>
                <c:pt idx="7380">
                  <c:v>32.944171666666669</c:v>
                </c:pt>
                <c:pt idx="7381">
                  <c:v>32.943080000000016</c:v>
                </c:pt>
                <c:pt idx="7382">
                  <c:v>32.938813333333336</c:v>
                </c:pt>
                <c:pt idx="7383">
                  <c:v>32.937705000000008</c:v>
                </c:pt>
                <c:pt idx="7384">
                  <c:v>32.937631666666668</c:v>
                </c:pt>
                <c:pt idx="7385">
                  <c:v>32.935686666666669</c:v>
                </c:pt>
                <c:pt idx="7386">
                  <c:v>32.933795000000003</c:v>
                </c:pt>
                <c:pt idx="7387">
                  <c:v>32.930700000000002</c:v>
                </c:pt>
                <c:pt idx="7388">
                  <c:v>32.932406666666665</c:v>
                </c:pt>
                <c:pt idx="7389">
                  <c:v>32.929716666666671</c:v>
                </c:pt>
                <c:pt idx="7390">
                  <c:v>32.928363333333337</c:v>
                </c:pt>
                <c:pt idx="7391">
                  <c:v>32.928335000000004</c:v>
                </c:pt>
                <c:pt idx="7392">
                  <c:v>32.92601333333333</c:v>
                </c:pt>
                <c:pt idx="7393">
                  <c:v>32.92489333333333</c:v>
                </c:pt>
                <c:pt idx="7394">
                  <c:v>32.920931666666654</c:v>
                </c:pt>
                <c:pt idx="7395">
                  <c:v>32.91870333333334</c:v>
                </c:pt>
                <c:pt idx="7396">
                  <c:v>32.918199999999999</c:v>
                </c:pt>
                <c:pt idx="7397">
                  <c:v>32.919529999999995</c:v>
                </c:pt>
                <c:pt idx="7398">
                  <c:v>32.917336666666657</c:v>
                </c:pt>
                <c:pt idx="7399">
                  <c:v>32.916790000000013</c:v>
                </c:pt>
                <c:pt idx="7400">
                  <c:v>32.915680000000002</c:v>
                </c:pt>
                <c:pt idx="7401">
                  <c:v>32.912641666666666</c:v>
                </c:pt>
                <c:pt idx="7402">
                  <c:v>32.910581666666666</c:v>
                </c:pt>
                <c:pt idx="7403">
                  <c:v>32.909781666666667</c:v>
                </c:pt>
                <c:pt idx="7404">
                  <c:v>32.909620000000011</c:v>
                </c:pt>
                <c:pt idx="7405">
                  <c:v>32.908860000000004</c:v>
                </c:pt>
                <c:pt idx="7406">
                  <c:v>32.904738333333341</c:v>
                </c:pt>
                <c:pt idx="7407">
                  <c:v>32.90316</c:v>
                </c:pt>
                <c:pt idx="7408">
                  <c:v>32.901816666666669</c:v>
                </c:pt>
                <c:pt idx="7409">
                  <c:v>32.899415000000005</c:v>
                </c:pt>
                <c:pt idx="7410">
                  <c:v>32.896785000000001</c:v>
                </c:pt>
                <c:pt idx="7411">
                  <c:v>32.890599999999999</c:v>
                </c:pt>
                <c:pt idx="7412">
                  <c:v>32.890901666666672</c:v>
                </c:pt>
                <c:pt idx="7413">
                  <c:v>32.88879</c:v>
                </c:pt>
                <c:pt idx="7414">
                  <c:v>32.884476666666671</c:v>
                </c:pt>
                <c:pt idx="7415">
                  <c:v>32.883896666666658</c:v>
                </c:pt>
                <c:pt idx="7416">
                  <c:v>32.887354999999992</c:v>
                </c:pt>
                <c:pt idx="7417">
                  <c:v>32.884790000000002</c:v>
                </c:pt>
                <c:pt idx="7418">
                  <c:v>32.88136166666667</c:v>
                </c:pt>
                <c:pt idx="7419">
                  <c:v>32.878971666666665</c:v>
                </c:pt>
                <c:pt idx="7420">
                  <c:v>32.87528833333333</c:v>
                </c:pt>
                <c:pt idx="7421">
                  <c:v>32.873306666666672</c:v>
                </c:pt>
                <c:pt idx="7422">
                  <c:v>32.873099999999994</c:v>
                </c:pt>
                <c:pt idx="7423">
                  <c:v>32.869949999999996</c:v>
                </c:pt>
                <c:pt idx="7424">
                  <c:v>32.866776666666667</c:v>
                </c:pt>
                <c:pt idx="7425">
                  <c:v>32.862108333333339</c:v>
                </c:pt>
                <c:pt idx="7426">
                  <c:v>32.861243333333348</c:v>
                </c:pt>
                <c:pt idx="7427">
                  <c:v>32.859254999999997</c:v>
                </c:pt>
                <c:pt idx="7428">
                  <c:v>32.855284999999988</c:v>
                </c:pt>
                <c:pt idx="7429">
                  <c:v>32.858309999999996</c:v>
                </c:pt>
                <c:pt idx="7430">
                  <c:v>32.854333333333322</c:v>
                </c:pt>
                <c:pt idx="7431">
                  <c:v>32.856898333333334</c:v>
                </c:pt>
                <c:pt idx="7432">
                  <c:v>32.854528333333349</c:v>
                </c:pt>
                <c:pt idx="7433">
                  <c:v>32.854794999999996</c:v>
                </c:pt>
                <c:pt idx="7434">
                  <c:v>32.853021666666663</c:v>
                </c:pt>
                <c:pt idx="7435">
                  <c:v>32.849013333333332</c:v>
                </c:pt>
                <c:pt idx="7436">
                  <c:v>32.846989999999998</c:v>
                </c:pt>
                <c:pt idx="7437">
                  <c:v>32.844675000000009</c:v>
                </c:pt>
                <c:pt idx="7438">
                  <c:v>32.842308333333328</c:v>
                </c:pt>
                <c:pt idx="7439">
                  <c:v>32.843885000000007</c:v>
                </c:pt>
                <c:pt idx="7440">
                  <c:v>32.844326666666667</c:v>
                </c:pt>
                <c:pt idx="7441">
                  <c:v>32.841096666666665</c:v>
                </c:pt>
                <c:pt idx="7442">
                  <c:v>32.837301666666669</c:v>
                </c:pt>
                <c:pt idx="7443">
                  <c:v>32.835406666666657</c:v>
                </c:pt>
                <c:pt idx="7444">
                  <c:v>32.829476666666658</c:v>
                </c:pt>
                <c:pt idx="7445">
                  <c:v>32.830238333333334</c:v>
                </c:pt>
                <c:pt idx="7446">
                  <c:v>32.826958333333323</c:v>
                </c:pt>
                <c:pt idx="7447">
                  <c:v>32.826996666666652</c:v>
                </c:pt>
                <c:pt idx="7448">
                  <c:v>32.824186666666677</c:v>
                </c:pt>
                <c:pt idx="7449">
                  <c:v>32.823805</c:v>
                </c:pt>
                <c:pt idx="7450">
                  <c:v>32.82233333333334</c:v>
                </c:pt>
                <c:pt idx="7451">
                  <c:v>32.821156666666674</c:v>
                </c:pt>
                <c:pt idx="7452">
                  <c:v>32.816568333333329</c:v>
                </c:pt>
                <c:pt idx="7453">
                  <c:v>32.814806666666662</c:v>
                </c:pt>
                <c:pt idx="7454">
                  <c:v>32.811308333333336</c:v>
                </c:pt>
                <c:pt idx="7455">
                  <c:v>32.810141666666659</c:v>
                </c:pt>
                <c:pt idx="7456">
                  <c:v>32.808001666666662</c:v>
                </c:pt>
                <c:pt idx="7457">
                  <c:v>32.80713833333332</c:v>
                </c:pt>
                <c:pt idx="7458">
                  <c:v>32.802163333333326</c:v>
                </c:pt>
                <c:pt idx="7459">
                  <c:v>32.797570000000015</c:v>
                </c:pt>
                <c:pt idx="7460">
                  <c:v>32.798186666666659</c:v>
                </c:pt>
                <c:pt idx="7461">
                  <c:v>32.799320000000009</c:v>
                </c:pt>
                <c:pt idx="7462">
                  <c:v>32.798766666666673</c:v>
                </c:pt>
                <c:pt idx="7463">
                  <c:v>32.796426666666676</c:v>
                </c:pt>
                <c:pt idx="7464">
                  <c:v>32.794306666666657</c:v>
                </c:pt>
                <c:pt idx="7465">
                  <c:v>32.795180000000002</c:v>
                </c:pt>
                <c:pt idx="7466">
                  <c:v>32.792045000000002</c:v>
                </c:pt>
                <c:pt idx="7467">
                  <c:v>32.788219999999995</c:v>
                </c:pt>
                <c:pt idx="7468">
                  <c:v>32.786283333333337</c:v>
                </c:pt>
                <c:pt idx="7469">
                  <c:v>32.784816666666664</c:v>
                </c:pt>
                <c:pt idx="7470">
                  <c:v>32.787061666666652</c:v>
                </c:pt>
                <c:pt idx="7471">
                  <c:v>32.784016666666659</c:v>
                </c:pt>
                <c:pt idx="7472">
                  <c:v>32.779461666666677</c:v>
                </c:pt>
                <c:pt idx="7473">
                  <c:v>32.77728333333333</c:v>
                </c:pt>
                <c:pt idx="7474">
                  <c:v>32.77326166666667</c:v>
                </c:pt>
                <c:pt idx="7475">
                  <c:v>32.769520000000007</c:v>
                </c:pt>
                <c:pt idx="7476">
                  <c:v>32.768578333333338</c:v>
                </c:pt>
                <c:pt idx="7477">
                  <c:v>32.766541666666654</c:v>
                </c:pt>
                <c:pt idx="7478">
                  <c:v>32.762143333333334</c:v>
                </c:pt>
                <c:pt idx="7479">
                  <c:v>32.760921666666675</c:v>
                </c:pt>
                <c:pt idx="7480">
                  <c:v>32.758050000000011</c:v>
                </c:pt>
                <c:pt idx="7481">
                  <c:v>32.760708333333341</c:v>
                </c:pt>
                <c:pt idx="7482">
                  <c:v>32.757753333333334</c:v>
                </c:pt>
                <c:pt idx="7483">
                  <c:v>32.75528666666667</c:v>
                </c:pt>
                <c:pt idx="7484">
                  <c:v>32.755305000000007</c:v>
                </c:pt>
                <c:pt idx="7485">
                  <c:v>32.752628333333327</c:v>
                </c:pt>
                <c:pt idx="7486">
                  <c:v>32.754131666666673</c:v>
                </c:pt>
                <c:pt idx="7487">
                  <c:v>32.749651666666665</c:v>
                </c:pt>
                <c:pt idx="7488">
                  <c:v>32.750383333333332</c:v>
                </c:pt>
                <c:pt idx="7489">
                  <c:v>32.747706666666666</c:v>
                </c:pt>
                <c:pt idx="7490">
                  <c:v>32.745548333333339</c:v>
                </c:pt>
                <c:pt idx="7491">
                  <c:v>32.741373333333321</c:v>
                </c:pt>
                <c:pt idx="7492">
                  <c:v>32.742460000000008</c:v>
                </c:pt>
                <c:pt idx="7493">
                  <c:v>32.743628333333334</c:v>
                </c:pt>
                <c:pt idx="7494">
                  <c:v>32.738473333333324</c:v>
                </c:pt>
                <c:pt idx="7495">
                  <c:v>32.735536666666668</c:v>
                </c:pt>
                <c:pt idx="7496">
                  <c:v>32.731870000000001</c:v>
                </c:pt>
                <c:pt idx="7497">
                  <c:v>32.729979999999998</c:v>
                </c:pt>
                <c:pt idx="7498">
                  <c:v>32.729695</c:v>
                </c:pt>
                <c:pt idx="7499">
                  <c:v>32.726668333333329</c:v>
                </c:pt>
                <c:pt idx="7500">
                  <c:v>32.726681666666657</c:v>
                </c:pt>
                <c:pt idx="7501">
                  <c:v>32.727345000000007</c:v>
                </c:pt>
                <c:pt idx="7502">
                  <c:v>32.723928333333333</c:v>
                </c:pt>
                <c:pt idx="7503">
                  <c:v>32.719671666666656</c:v>
                </c:pt>
                <c:pt idx="7504">
                  <c:v>32.719920000000009</c:v>
                </c:pt>
                <c:pt idx="7505">
                  <c:v>32.716593333333343</c:v>
                </c:pt>
                <c:pt idx="7506">
                  <c:v>32.712853333333335</c:v>
                </c:pt>
                <c:pt idx="7507">
                  <c:v>32.715490000000003</c:v>
                </c:pt>
                <c:pt idx="7508">
                  <c:v>32.716496666666657</c:v>
                </c:pt>
                <c:pt idx="7509">
                  <c:v>32.712145</c:v>
                </c:pt>
                <c:pt idx="7510">
                  <c:v>32.713613333333328</c:v>
                </c:pt>
                <c:pt idx="7511">
                  <c:v>32.712510000000016</c:v>
                </c:pt>
                <c:pt idx="7512">
                  <c:v>32.709120000000013</c:v>
                </c:pt>
                <c:pt idx="7513">
                  <c:v>32.709064999999995</c:v>
                </c:pt>
                <c:pt idx="7514">
                  <c:v>32.709383333333314</c:v>
                </c:pt>
                <c:pt idx="7515">
                  <c:v>32.709358333333327</c:v>
                </c:pt>
                <c:pt idx="7516">
                  <c:v>32.705371666666665</c:v>
                </c:pt>
                <c:pt idx="7517">
                  <c:v>32.703865</c:v>
                </c:pt>
                <c:pt idx="7518">
                  <c:v>32.704986666666677</c:v>
                </c:pt>
                <c:pt idx="7519">
                  <c:v>32.703408333333329</c:v>
                </c:pt>
                <c:pt idx="7520">
                  <c:v>32.699006666666669</c:v>
                </c:pt>
                <c:pt idx="7521">
                  <c:v>32.696589999999993</c:v>
                </c:pt>
                <c:pt idx="7522">
                  <c:v>32.696953333333333</c:v>
                </c:pt>
                <c:pt idx="7523">
                  <c:v>32.692923333333347</c:v>
                </c:pt>
                <c:pt idx="7524">
                  <c:v>32.691335000000009</c:v>
                </c:pt>
                <c:pt idx="7525">
                  <c:v>32.692019999999999</c:v>
                </c:pt>
                <c:pt idx="7526">
                  <c:v>32.688636666666667</c:v>
                </c:pt>
                <c:pt idx="7527">
                  <c:v>32.689254999999996</c:v>
                </c:pt>
                <c:pt idx="7528">
                  <c:v>32.683796666666666</c:v>
                </c:pt>
                <c:pt idx="7529">
                  <c:v>32.681916666666673</c:v>
                </c:pt>
                <c:pt idx="7530">
                  <c:v>32.677161666666677</c:v>
                </c:pt>
                <c:pt idx="7531">
                  <c:v>32.678681666666662</c:v>
                </c:pt>
                <c:pt idx="7532">
                  <c:v>32.67608666666667</c:v>
                </c:pt>
                <c:pt idx="7533">
                  <c:v>32.672001666666667</c:v>
                </c:pt>
                <c:pt idx="7534">
                  <c:v>32.672433333333338</c:v>
                </c:pt>
                <c:pt idx="7535">
                  <c:v>32.669285000000016</c:v>
                </c:pt>
                <c:pt idx="7536">
                  <c:v>32.669020000000003</c:v>
                </c:pt>
                <c:pt idx="7537">
                  <c:v>32.667209999999997</c:v>
                </c:pt>
                <c:pt idx="7538">
                  <c:v>32.665855000000001</c:v>
                </c:pt>
                <c:pt idx="7539">
                  <c:v>32.663266666666665</c:v>
                </c:pt>
                <c:pt idx="7540">
                  <c:v>32.659689999999991</c:v>
                </c:pt>
                <c:pt idx="7541">
                  <c:v>32.659134999999999</c:v>
                </c:pt>
                <c:pt idx="7542">
                  <c:v>32.658360000000002</c:v>
                </c:pt>
                <c:pt idx="7543">
                  <c:v>32.656861666666671</c:v>
                </c:pt>
                <c:pt idx="7544">
                  <c:v>32.659209999999995</c:v>
                </c:pt>
                <c:pt idx="7545">
                  <c:v>32.652824999999986</c:v>
                </c:pt>
                <c:pt idx="7546">
                  <c:v>32.650174999999983</c:v>
                </c:pt>
                <c:pt idx="7547">
                  <c:v>32.648886666666662</c:v>
                </c:pt>
                <c:pt idx="7548">
                  <c:v>32.650604999999999</c:v>
                </c:pt>
                <c:pt idx="7549">
                  <c:v>32.648810000000012</c:v>
                </c:pt>
                <c:pt idx="7550">
                  <c:v>32.649874999999994</c:v>
                </c:pt>
                <c:pt idx="7551">
                  <c:v>32.64672666666668</c:v>
                </c:pt>
                <c:pt idx="7552">
                  <c:v>32.641361666666654</c:v>
                </c:pt>
                <c:pt idx="7553">
                  <c:v>32.640355000000007</c:v>
                </c:pt>
                <c:pt idx="7554">
                  <c:v>32.637923333333319</c:v>
                </c:pt>
                <c:pt idx="7555">
                  <c:v>32.634991666666657</c:v>
                </c:pt>
                <c:pt idx="7556">
                  <c:v>32.637474999999995</c:v>
                </c:pt>
                <c:pt idx="7557">
                  <c:v>32.634493333333332</c:v>
                </c:pt>
                <c:pt idx="7558">
                  <c:v>32.634434999999982</c:v>
                </c:pt>
                <c:pt idx="7559">
                  <c:v>32.629916666666666</c:v>
                </c:pt>
                <c:pt idx="7560">
                  <c:v>32.629146666666671</c:v>
                </c:pt>
                <c:pt idx="7561">
                  <c:v>32.627699999999997</c:v>
                </c:pt>
                <c:pt idx="7562">
                  <c:v>32.627559999999995</c:v>
                </c:pt>
                <c:pt idx="7563">
                  <c:v>32.623966666666668</c:v>
                </c:pt>
                <c:pt idx="7564">
                  <c:v>32.621438333333323</c:v>
                </c:pt>
                <c:pt idx="7565">
                  <c:v>32.619593333333327</c:v>
                </c:pt>
                <c:pt idx="7566">
                  <c:v>32.623406666666675</c:v>
                </c:pt>
                <c:pt idx="7567">
                  <c:v>32.621093333333341</c:v>
                </c:pt>
                <c:pt idx="7568">
                  <c:v>32.621283333333324</c:v>
                </c:pt>
                <c:pt idx="7569">
                  <c:v>32.615536666666664</c:v>
                </c:pt>
                <c:pt idx="7570">
                  <c:v>32.614003333333329</c:v>
                </c:pt>
                <c:pt idx="7571">
                  <c:v>32.613804999999999</c:v>
                </c:pt>
                <c:pt idx="7572">
                  <c:v>32.611590000000007</c:v>
                </c:pt>
                <c:pt idx="7573">
                  <c:v>32.60994500000001</c:v>
                </c:pt>
                <c:pt idx="7574">
                  <c:v>32.609410000000004</c:v>
                </c:pt>
                <c:pt idx="7575">
                  <c:v>32.608458333333324</c:v>
                </c:pt>
                <c:pt idx="7576">
                  <c:v>32.606454999999997</c:v>
                </c:pt>
                <c:pt idx="7577">
                  <c:v>32.604973333333341</c:v>
                </c:pt>
                <c:pt idx="7578">
                  <c:v>32.604084999999991</c:v>
                </c:pt>
                <c:pt idx="7579">
                  <c:v>32.601789999999994</c:v>
                </c:pt>
                <c:pt idx="7580">
                  <c:v>32.597631666666665</c:v>
                </c:pt>
                <c:pt idx="7581">
                  <c:v>32.597786666666671</c:v>
                </c:pt>
                <c:pt idx="7582">
                  <c:v>32.597088333333339</c:v>
                </c:pt>
                <c:pt idx="7583">
                  <c:v>32.59550500000001</c:v>
                </c:pt>
                <c:pt idx="7584">
                  <c:v>32.597035000000005</c:v>
                </c:pt>
                <c:pt idx="7585">
                  <c:v>32.595961666666661</c:v>
                </c:pt>
                <c:pt idx="7586">
                  <c:v>32.593539999999997</c:v>
                </c:pt>
                <c:pt idx="7587">
                  <c:v>32.593618333333332</c:v>
                </c:pt>
                <c:pt idx="7588">
                  <c:v>32.593611666666668</c:v>
                </c:pt>
                <c:pt idx="7589">
                  <c:v>32.593740000000004</c:v>
                </c:pt>
                <c:pt idx="7590">
                  <c:v>32.587685</c:v>
                </c:pt>
                <c:pt idx="7591">
                  <c:v>32.587125</c:v>
                </c:pt>
                <c:pt idx="7592">
                  <c:v>32.586505000000002</c:v>
                </c:pt>
                <c:pt idx="7593">
                  <c:v>32.586805000000005</c:v>
                </c:pt>
                <c:pt idx="7594">
                  <c:v>32.585644999999992</c:v>
                </c:pt>
                <c:pt idx="7595">
                  <c:v>32.582663333333336</c:v>
                </c:pt>
                <c:pt idx="7596">
                  <c:v>32.581561666666673</c:v>
                </c:pt>
                <c:pt idx="7597">
                  <c:v>32.574414999999995</c:v>
                </c:pt>
                <c:pt idx="7598">
                  <c:v>32.57331666666667</c:v>
                </c:pt>
                <c:pt idx="7599">
                  <c:v>32.571849999999984</c:v>
                </c:pt>
                <c:pt idx="7600">
                  <c:v>32.568293333333322</c:v>
                </c:pt>
                <c:pt idx="7601">
                  <c:v>32.567258333333328</c:v>
                </c:pt>
                <c:pt idx="7602">
                  <c:v>32.567391666666673</c:v>
                </c:pt>
                <c:pt idx="7603">
                  <c:v>32.56480333333333</c:v>
                </c:pt>
                <c:pt idx="7604">
                  <c:v>32.568950000000008</c:v>
                </c:pt>
                <c:pt idx="7605">
                  <c:v>32.565039999999996</c:v>
                </c:pt>
                <c:pt idx="7606">
                  <c:v>32.562619999999995</c:v>
                </c:pt>
                <c:pt idx="7607">
                  <c:v>32.560549999999999</c:v>
                </c:pt>
                <c:pt idx="7608">
                  <c:v>32.559701666666655</c:v>
                </c:pt>
                <c:pt idx="7609">
                  <c:v>32.560508333333324</c:v>
                </c:pt>
                <c:pt idx="7610">
                  <c:v>32.557155000000002</c:v>
                </c:pt>
                <c:pt idx="7611">
                  <c:v>32.557826666666678</c:v>
                </c:pt>
                <c:pt idx="7612">
                  <c:v>32.555223333333323</c:v>
                </c:pt>
                <c:pt idx="7613">
                  <c:v>32.553421666666672</c:v>
                </c:pt>
                <c:pt idx="7614">
                  <c:v>32.550168333333332</c:v>
                </c:pt>
                <c:pt idx="7615">
                  <c:v>32.549148333333342</c:v>
                </c:pt>
                <c:pt idx="7616">
                  <c:v>32.549105000000012</c:v>
                </c:pt>
                <c:pt idx="7617">
                  <c:v>32.547360000000012</c:v>
                </c:pt>
                <c:pt idx="7618">
                  <c:v>32.542271666666664</c:v>
                </c:pt>
                <c:pt idx="7619">
                  <c:v>32.542938333333332</c:v>
                </c:pt>
                <c:pt idx="7620">
                  <c:v>32.539360000000002</c:v>
                </c:pt>
                <c:pt idx="7621">
                  <c:v>32.540028333333325</c:v>
                </c:pt>
                <c:pt idx="7622">
                  <c:v>32.538424999999997</c:v>
                </c:pt>
                <c:pt idx="7623">
                  <c:v>32.533461666666661</c:v>
                </c:pt>
                <c:pt idx="7624">
                  <c:v>32.533296666666686</c:v>
                </c:pt>
                <c:pt idx="7625">
                  <c:v>32.532050000000005</c:v>
                </c:pt>
                <c:pt idx="7626">
                  <c:v>32.52974833333333</c:v>
                </c:pt>
                <c:pt idx="7627">
                  <c:v>32.529599999999995</c:v>
                </c:pt>
                <c:pt idx="7628">
                  <c:v>32.527501666666673</c:v>
                </c:pt>
                <c:pt idx="7629">
                  <c:v>32.463961666666677</c:v>
                </c:pt>
                <c:pt idx="7630">
                  <c:v>32.520926666666668</c:v>
                </c:pt>
                <c:pt idx="7631">
                  <c:v>32.522483333333341</c:v>
                </c:pt>
                <c:pt idx="7632">
                  <c:v>32.521261666666675</c:v>
                </c:pt>
                <c:pt idx="7633">
                  <c:v>32.517015000000008</c:v>
                </c:pt>
                <c:pt idx="7634">
                  <c:v>32.515915000000007</c:v>
                </c:pt>
                <c:pt idx="7635">
                  <c:v>32.517234999999992</c:v>
                </c:pt>
                <c:pt idx="7636">
                  <c:v>32.513294999999992</c:v>
                </c:pt>
                <c:pt idx="7637">
                  <c:v>32.513330000000003</c:v>
                </c:pt>
                <c:pt idx="7638">
                  <c:v>32.511931666666655</c:v>
                </c:pt>
                <c:pt idx="7639">
                  <c:v>32.50972666666668</c:v>
                </c:pt>
                <c:pt idx="7640">
                  <c:v>32.51005</c:v>
                </c:pt>
                <c:pt idx="7641">
                  <c:v>32.511040000000001</c:v>
                </c:pt>
                <c:pt idx="7642">
                  <c:v>32.507586666666668</c:v>
                </c:pt>
                <c:pt idx="7643">
                  <c:v>32.50694</c:v>
                </c:pt>
                <c:pt idx="7644">
                  <c:v>32.503209999999996</c:v>
                </c:pt>
                <c:pt idx="7645">
                  <c:v>32.499688333333346</c:v>
                </c:pt>
                <c:pt idx="7646">
                  <c:v>32.500323333333341</c:v>
                </c:pt>
                <c:pt idx="7647">
                  <c:v>32.499600000000008</c:v>
                </c:pt>
                <c:pt idx="7648">
                  <c:v>32.499401666666664</c:v>
                </c:pt>
                <c:pt idx="7649">
                  <c:v>32.496910000000007</c:v>
                </c:pt>
                <c:pt idx="7650">
                  <c:v>32.495808333333336</c:v>
                </c:pt>
                <c:pt idx="7651">
                  <c:v>32.496636666666667</c:v>
                </c:pt>
                <c:pt idx="7652">
                  <c:v>32.49517500000001</c:v>
                </c:pt>
                <c:pt idx="7653">
                  <c:v>32.489096666666661</c:v>
                </c:pt>
                <c:pt idx="7654">
                  <c:v>32.483485000000002</c:v>
                </c:pt>
                <c:pt idx="7655">
                  <c:v>32.484990000000003</c:v>
                </c:pt>
                <c:pt idx="7656">
                  <c:v>32.484156666666664</c:v>
                </c:pt>
                <c:pt idx="7657">
                  <c:v>32.482891666666653</c:v>
                </c:pt>
                <c:pt idx="7658">
                  <c:v>32.48129500000001</c:v>
                </c:pt>
                <c:pt idx="7659">
                  <c:v>32.47947666666667</c:v>
                </c:pt>
                <c:pt idx="7660">
                  <c:v>32.482208333333332</c:v>
                </c:pt>
                <c:pt idx="7661">
                  <c:v>32.479521666666663</c:v>
                </c:pt>
                <c:pt idx="7662">
                  <c:v>32.480341666666668</c:v>
                </c:pt>
                <c:pt idx="7663">
                  <c:v>32.476385000000008</c:v>
                </c:pt>
                <c:pt idx="7664">
                  <c:v>32.473573333333341</c:v>
                </c:pt>
                <c:pt idx="7665">
                  <c:v>32.472778333333331</c:v>
                </c:pt>
                <c:pt idx="7666">
                  <c:v>32.473224999999992</c:v>
                </c:pt>
                <c:pt idx="7667">
                  <c:v>32.471458333333338</c:v>
                </c:pt>
                <c:pt idx="7668">
                  <c:v>32.469583333333325</c:v>
                </c:pt>
                <c:pt idx="7669">
                  <c:v>32.47045</c:v>
                </c:pt>
                <c:pt idx="7670">
                  <c:v>32.473170000000003</c:v>
                </c:pt>
                <c:pt idx="7671">
                  <c:v>32.470779999999998</c:v>
                </c:pt>
                <c:pt idx="7672">
                  <c:v>32.466594999999998</c:v>
                </c:pt>
                <c:pt idx="7673">
                  <c:v>32.464671666666668</c:v>
                </c:pt>
                <c:pt idx="7674">
                  <c:v>32.46234333333333</c:v>
                </c:pt>
                <c:pt idx="7675">
                  <c:v>32.461588333333331</c:v>
                </c:pt>
                <c:pt idx="7676">
                  <c:v>32.459891666666664</c:v>
                </c:pt>
                <c:pt idx="7677">
                  <c:v>32.456528333333324</c:v>
                </c:pt>
                <c:pt idx="7678">
                  <c:v>32.455938333333343</c:v>
                </c:pt>
                <c:pt idx="7679">
                  <c:v>32.45224666666666</c:v>
                </c:pt>
                <c:pt idx="7680">
                  <c:v>32.451403333333339</c:v>
                </c:pt>
                <c:pt idx="7681">
                  <c:v>32.448568333333334</c:v>
                </c:pt>
                <c:pt idx="7682">
                  <c:v>32.448879999999996</c:v>
                </c:pt>
                <c:pt idx="7683">
                  <c:v>32.447818333333331</c:v>
                </c:pt>
                <c:pt idx="7684">
                  <c:v>32.445461666666674</c:v>
                </c:pt>
                <c:pt idx="7685">
                  <c:v>32.444760000000002</c:v>
                </c:pt>
                <c:pt idx="7686">
                  <c:v>32.441730000000007</c:v>
                </c:pt>
                <c:pt idx="7687">
                  <c:v>32.443154999999997</c:v>
                </c:pt>
                <c:pt idx="7688">
                  <c:v>32.441876666666673</c:v>
                </c:pt>
                <c:pt idx="7689">
                  <c:v>32.439954999999998</c:v>
                </c:pt>
                <c:pt idx="7690">
                  <c:v>32.439256666666658</c:v>
                </c:pt>
                <c:pt idx="7691">
                  <c:v>32.438488333333332</c:v>
                </c:pt>
                <c:pt idx="7692">
                  <c:v>32.435960000000001</c:v>
                </c:pt>
                <c:pt idx="7693">
                  <c:v>32.438661666666668</c:v>
                </c:pt>
                <c:pt idx="7694">
                  <c:v>32.438816666666675</c:v>
                </c:pt>
                <c:pt idx="7695">
                  <c:v>32.436366666666657</c:v>
                </c:pt>
                <c:pt idx="7696">
                  <c:v>32.434993333333331</c:v>
                </c:pt>
                <c:pt idx="7697">
                  <c:v>32.434406666666675</c:v>
                </c:pt>
                <c:pt idx="7698">
                  <c:v>32.430933333333329</c:v>
                </c:pt>
                <c:pt idx="7699">
                  <c:v>32.429583333333341</c:v>
                </c:pt>
                <c:pt idx="7700">
                  <c:v>32.42919666666667</c:v>
                </c:pt>
                <c:pt idx="7701">
                  <c:v>32.427726666666679</c:v>
                </c:pt>
                <c:pt idx="7702">
                  <c:v>32.425493333333335</c:v>
                </c:pt>
                <c:pt idx="7703">
                  <c:v>32.423391666666667</c:v>
                </c:pt>
                <c:pt idx="7704">
                  <c:v>32.422144999999993</c:v>
                </c:pt>
                <c:pt idx="7705">
                  <c:v>32.421664999999997</c:v>
                </c:pt>
                <c:pt idx="7706">
                  <c:v>32.419154999999996</c:v>
                </c:pt>
                <c:pt idx="7707">
                  <c:v>32.418240000000004</c:v>
                </c:pt>
                <c:pt idx="7708">
                  <c:v>32.419119999999999</c:v>
                </c:pt>
                <c:pt idx="7709">
                  <c:v>32.416206666666668</c:v>
                </c:pt>
                <c:pt idx="7710">
                  <c:v>32.414378333333325</c:v>
                </c:pt>
                <c:pt idx="7711">
                  <c:v>32.413594999999994</c:v>
                </c:pt>
                <c:pt idx="7712">
                  <c:v>32.410861666666669</c:v>
                </c:pt>
                <c:pt idx="7713">
                  <c:v>32.40697333333334</c:v>
                </c:pt>
                <c:pt idx="7714">
                  <c:v>32.408165000000004</c:v>
                </c:pt>
                <c:pt idx="7715">
                  <c:v>32.407691666666672</c:v>
                </c:pt>
                <c:pt idx="7716">
                  <c:v>32.408883333333328</c:v>
                </c:pt>
                <c:pt idx="7717">
                  <c:v>32.407098333333337</c:v>
                </c:pt>
                <c:pt idx="7718">
                  <c:v>32.40890000000001</c:v>
                </c:pt>
                <c:pt idx="7719">
                  <c:v>32.410213333333338</c:v>
                </c:pt>
                <c:pt idx="7720">
                  <c:v>32.407466666666672</c:v>
                </c:pt>
                <c:pt idx="7721">
                  <c:v>32.405575000000006</c:v>
                </c:pt>
                <c:pt idx="7722">
                  <c:v>32.402328333333323</c:v>
                </c:pt>
                <c:pt idx="7723">
                  <c:v>32.398311666666665</c:v>
                </c:pt>
                <c:pt idx="7724">
                  <c:v>32.399936666666676</c:v>
                </c:pt>
                <c:pt idx="7725">
                  <c:v>32.399323333333335</c:v>
                </c:pt>
                <c:pt idx="7726">
                  <c:v>32.398271666666659</c:v>
                </c:pt>
                <c:pt idx="7727">
                  <c:v>32.394636666666663</c:v>
                </c:pt>
                <c:pt idx="7728">
                  <c:v>32.390713333333331</c:v>
                </c:pt>
                <c:pt idx="7729">
                  <c:v>32.391273333333331</c:v>
                </c:pt>
                <c:pt idx="7730">
                  <c:v>32.394293333333337</c:v>
                </c:pt>
                <c:pt idx="7731">
                  <c:v>32.389521666666674</c:v>
                </c:pt>
                <c:pt idx="7732">
                  <c:v>32.386003333333321</c:v>
                </c:pt>
                <c:pt idx="7733">
                  <c:v>32.384744999999995</c:v>
                </c:pt>
                <c:pt idx="7734">
                  <c:v>32.382354999999997</c:v>
                </c:pt>
                <c:pt idx="7735">
                  <c:v>32.38094333333332</c:v>
                </c:pt>
                <c:pt idx="7736">
                  <c:v>32.377848333333333</c:v>
                </c:pt>
                <c:pt idx="7737">
                  <c:v>32.378614999999996</c:v>
                </c:pt>
                <c:pt idx="7738">
                  <c:v>32.379234999999994</c:v>
                </c:pt>
                <c:pt idx="7739">
                  <c:v>32.376443333333334</c:v>
                </c:pt>
                <c:pt idx="7740">
                  <c:v>32.376156666666674</c:v>
                </c:pt>
                <c:pt idx="7741">
                  <c:v>32.374216666666676</c:v>
                </c:pt>
                <c:pt idx="7742">
                  <c:v>32.372936666666661</c:v>
                </c:pt>
                <c:pt idx="7743">
                  <c:v>32.372118333333319</c:v>
                </c:pt>
                <c:pt idx="7744">
                  <c:v>32.371316666666665</c:v>
                </c:pt>
                <c:pt idx="7745">
                  <c:v>32.370106666666665</c:v>
                </c:pt>
                <c:pt idx="7746">
                  <c:v>32.368488333333325</c:v>
                </c:pt>
                <c:pt idx="7747">
                  <c:v>32.36787833333333</c:v>
                </c:pt>
                <c:pt idx="7748">
                  <c:v>32.36686000000001</c:v>
                </c:pt>
                <c:pt idx="7749">
                  <c:v>32.364503333333332</c:v>
                </c:pt>
                <c:pt idx="7750">
                  <c:v>32.362643333333324</c:v>
                </c:pt>
                <c:pt idx="7751">
                  <c:v>32.362388333333328</c:v>
                </c:pt>
                <c:pt idx="7752">
                  <c:v>32.35867833333333</c:v>
                </c:pt>
                <c:pt idx="7753">
                  <c:v>32.359220000000001</c:v>
                </c:pt>
                <c:pt idx="7754">
                  <c:v>32.359483333333323</c:v>
                </c:pt>
                <c:pt idx="7755">
                  <c:v>32.358351666666657</c:v>
                </c:pt>
                <c:pt idx="7756">
                  <c:v>32.356123333333336</c:v>
                </c:pt>
                <c:pt idx="7757">
                  <c:v>32.354938333333337</c:v>
                </c:pt>
                <c:pt idx="7758">
                  <c:v>32.353196666666662</c:v>
                </c:pt>
                <c:pt idx="7759">
                  <c:v>32.356394999999999</c:v>
                </c:pt>
                <c:pt idx="7760">
                  <c:v>32.352991666666668</c:v>
                </c:pt>
                <c:pt idx="7761">
                  <c:v>32.351026666666677</c:v>
                </c:pt>
                <c:pt idx="7762">
                  <c:v>32.351436666666665</c:v>
                </c:pt>
                <c:pt idx="7763">
                  <c:v>32.347915</c:v>
                </c:pt>
                <c:pt idx="7764">
                  <c:v>32.348143333333333</c:v>
                </c:pt>
                <c:pt idx="7765">
                  <c:v>32.348570000000009</c:v>
                </c:pt>
                <c:pt idx="7766">
                  <c:v>32.347928333333336</c:v>
                </c:pt>
                <c:pt idx="7767">
                  <c:v>32.346816666666669</c:v>
                </c:pt>
                <c:pt idx="7768">
                  <c:v>32.344528333333336</c:v>
                </c:pt>
                <c:pt idx="7769">
                  <c:v>32.341409999999989</c:v>
                </c:pt>
                <c:pt idx="7770">
                  <c:v>32.339776666666666</c:v>
                </c:pt>
                <c:pt idx="7771">
                  <c:v>32.340501666666661</c:v>
                </c:pt>
                <c:pt idx="7772">
                  <c:v>32.338938333333338</c:v>
                </c:pt>
                <c:pt idx="7773">
                  <c:v>32.335376666666669</c:v>
                </c:pt>
                <c:pt idx="7774">
                  <c:v>32.330400000000004</c:v>
                </c:pt>
                <c:pt idx="7775">
                  <c:v>32.329468333333345</c:v>
                </c:pt>
                <c:pt idx="7776">
                  <c:v>32.32638</c:v>
                </c:pt>
                <c:pt idx="7777">
                  <c:v>32.325403333333341</c:v>
                </c:pt>
                <c:pt idx="7778">
                  <c:v>32.324735000000004</c:v>
                </c:pt>
                <c:pt idx="7779">
                  <c:v>32.321140000000007</c:v>
                </c:pt>
                <c:pt idx="7780">
                  <c:v>32.322920000000003</c:v>
                </c:pt>
                <c:pt idx="7781">
                  <c:v>32.321056666666671</c:v>
                </c:pt>
                <c:pt idx="7782">
                  <c:v>32.320341666666678</c:v>
                </c:pt>
                <c:pt idx="7783">
                  <c:v>32.321306666666658</c:v>
                </c:pt>
                <c:pt idx="7784">
                  <c:v>32.322756666666677</c:v>
                </c:pt>
                <c:pt idx="7785">
                  <c:v>32.321623333333328</c:v>
                </c:pt>
                <c:pt idx="7786">
                  <c:v>32.320430000000002</c:v>
                </c:pt>
                <c:pt idx="7787">
                  <c:v>32.316760000000002</c:v>
                </c:pt>
                <c:pt idx="7788">
                  <c:v>32.317441666666667</c:v>
                </c:pt>
                <c:pt idx="7789">
                  <c:v>32.312808333333329</c:v>
                </c:pt>
                <c:pt idx="7790">
                  <c:v>32.309353333333334</c:v>
                </c:pt>
                <c:pt idx="7791">
                  <c:v>32.308590000000002</c:v>
                </c:pt>
                <c:pt idx="7792">
                  <c:v>32.305568333333341</c:v>
                </c:pt>
                <c:pt idx="7793">
                  <c:v>32.305504999999997</c:v>
                </c:pt>
                <c:pt idx="7794">
                  <c:v>32.306251666666682</c:v>
                </c:pt>
                <c:pt idx="7795">
                  <c:v>32.304328333333338</c:v>
                </c:pt>
                <c:pt idx="7796">
                  <c:v>32.30252500000001</c:v>
                </c:pt>
                <c:pt idx="7797">
                  <c:v>32.299695</c:v>
                </c:pt>
                <c:pt idx="7798">
                  <c:v>32.301598333333338</c:v>
                </c:pt>
                <c:pt idx="7799">
                  <c:v>32.29928499999999</c:v>
                </c:pt>
                <c:pt idx="7800">
                  <c:v>32.295539999999995</c:v>
                </c:pt>
                <c:pt idx="7801">
                  <c:v>32.292600000000007</c:v>
                </c:pt>
                <c:pt idx="7802">
                  <c:v>32.293673333333345</c:v>
                </c:pt>
                <c:pt idx="7803">
                  <c:v>32.289521666666666</c:v>
                </c:pt>
                <c:pt idx="7804">
                  <c:v>32.290066666666675</c:v>
                </c:pt>
                <c:pt idx="7805">
                  <c:v>32.292720000000003</c:v>
                </c:pt>
                <c:pt idx="7806">
                  <c:v>32.288198333333341</c:v>
                </c:pt>
                <c:pt idx="7807">
                  <c:v>32.284751666666658</c:v>
                </c:pt>
                <c:pt idx="7808">
                  <c:v>32.283753333333344</c:v>
                </c:pt>
                <c:pt idx="7809">
                  <c:v>32.28237</c:v>
                </c:pt>
                <c:pt idx="7810">
                  <c:v>32.280511666666669</c:v>
                </c:pt>
                <c:pt idx="7811">
                  <c:v>32.279969999999992</c:v>
                </c:pt>
                <c:pt idx="7812">
                  <c:v>32.276700000000005</c:v>
                </c:pt>
                <c:pt idx="7813">
                  <c:v>32.275976666666665</c:v>
                </c:pt>
                <c:pt idx="7814">
                  <c:v>32.276018333333333</c:v>
                </c:pt>
                <c:pt idx="7815">
                  <c:v>32.275693333333329</c:v>
                </c:pt>
                <c:pt idx="7816">
                  <c:v>32.272631666666676</c:v>
                </c:pt>
                <c:pt idx="7817">
                  <c:v>32.271721666666664</c:v>
                </c:pt>
                <c:pt idx="7818">
                  <c:v>32.272384999999993</c:v>
                </c:pt>
                <c:pt idx="7819">
                  <c:v>32.268839999999997</c:v>
                </c:pt>
                <c:pt idx="7820">
                  <c:v>32.267613333333337</c:v>
                </c:pt>
                <c:pt idx="7821">
                  <c:v>32.261949999999999</c:v>
                </c:pt>
                <c:pt idx="7822">
                  <c:v>32.25872833333333</c:v>
                </c:pt>
                <c:pt idx="7823">
                  <c:v>32.256033333333328</c:v>
                </c:pt>
                <c:pt idx="7824">
                  <c:v>32.258223333333326</c:v>
                </c:pt>
                <c:pt idx="7825">
                  <c:v>32.25760166666668</c:v>
                </c:pt>
                <c:pt idx="7826">
                  <c:v>32.255710000000008</c:v>
                </c:pt>
                <c:pt idx="7827">
                  <c:v>32.255250000000004</c:v>
                </c:pt>
                <c:pt idx="7828">
                  <c:v>32.25636833333332</c:v>
                </c:pt>
                <c:pt idx="7829">
                  <c:v>32.255390000000006</c:v>
                </c:pt>
                <c:pt idx="7830">
                  <c:v>32.252988333333334</c:v>
                </c:pt>
                <c:pt idx="7831">
                  <c:v>32.253791666666658</c:v>
                </c:pt>
                <c:pt idx="7832">
                  <c:v>32.251748333333332</c:v>
                </c:pt>
                <c:pt idx="7833">
                  <c:v>32.252175000000008</c:v>
                </c:pt>
                <c:pt idx="7834">
                  <c:v>32.253751666666666</c:v>
                </c:pt>
                <c:pt idx="7835">
                  <c:v>32.249845000000001</c:v>
                </c:pt>
                <c:pt idx="7836">
                  <c:v>32.244318333333332</c:v>
                </c:pt>
                <c:pt idx="7837">
                  <c:v>32.244471666666669</c:v>
                </c:pt>
                <c:pt idx="7838">
                  <c:v>32.24231666666666</c:v>
                </c:pt>
                <c:pt idx="7839">
                  <c:v>32.244015000000005</c:v>
                </c:pt>
                <c:pt idx="7840">
                  <c:v>32.243373333333331</c:v>
                </c:pt>
                <c:pt idx="7841">
                  <c:v>32.245028333333337</c:v>
                </c:pt>
                <c:pt idx="7842">
                  <c:v>32.240861666666667</c:v>
                </c:pt>
                <c:pt idx="7843">
                  <c:v>32.238141666666664</c:v>
                </c:pt>
                <c:pt idx="7844">
                  <c:v>32.234328333333323</c:v>
                </c:pt>
                <c:pt idx="7845">
                  <c:v>32.23553166666666</c:v>
                </c:pt>
                <c:pt idx="7846">
                  <c:v>32.234139999999996</c:v>
                </c:pt>
                <c:pt idx="7847">
                  <c:v>32.235251666666663</c:v>
                </c:pt>
                <c:pt idx="7848">
                  <c:v>32.23378166666668</c:v>
                </c:pt>
                <c:pt idx="7849">
                  <c:v>32.230723333333344</c:v>
                </c:pt>
                <c:pt idx="7850">
                  <c:v>32.225863333333336</c:v>
                </c:pt>
                <c:pt idx="7851">
                  <c:v>32.222393333333329</c:v>
                </c:pt>
                <c:pt idx="7852">
                  <c:v>32.225901666666672</c:v>
                </c:pt>
                <c:pt idx="7853">
                  <c:v>32.223166666666664</c:v>
                </c:pt>
                <c:pt idx="7854">
                  <c:v>32.220221666666674</c:v>
                </c:pt>
                <c:pt idx="7855">
                  <c:v>32.218468333333327</c:v>
                </c:pt>
                <c:pt idx="7856">
                  <c:v>32.215303333333324</c:v>
                </c:pt>
                <c:pt idx="7857">
                  <c:v>32.212566666666675</c:v>
                </c:pt>
                <c:pt idx="7858">
                  <c:v>32.209863333333331</c:v>
                </c:pt>
                <c:pt idx="7859">
                  <c:v>32.211484999999989</c:v>
                </c:pt>
                <c:pt idx="7860">
                  <c:v>32.212689999999995</c:v>
                </c:pt>
                <c:pt idx="7861">
                  <c:v>32.218366666666661</c:v>
                </c:pt>
                <c:pt idx="7862">
                  <c:v>32.226966666666662</c:v>
                </c:pt>
                <c:pt idx="7863">
                  <c:v>32.231198333333339</c:v>
                </c:pt>
                <c:pt idx="7864">
                  <c:v>32.235041666666675</c:v>
                </c:pt>
                <c:pt idx="7865">
                  <c:v>32.237093333333334</c:v>
                </c:pt>
                <c:pt idx="7866">
                  <c:v>32.238393333333335</c:v>
                </c:pt>
                <c:pt idx="7867">
                  <c:v>32.238100000000003</c:v>
                </c:pt>
                <c:pt idx="7868">
                  <c:v>32.236010000000007</c:v>
                </c:pt>
                <c:pt idx="7869">
                  <c:v>32.234275000000004</c:v>
                </c:pt>
                <c:pt idx="7870">
                  <c:v>32.233120000000007</c:v>
                </c:pt>
                <c:pt idx="7871">
                  <c:v>32.235793333333319</c:v>
                </c:pt>
                <c:pt idx="7872">
                  <c:v>32.239638333333325</c:v>
                </c:pt>
                <c:pt idx="7873">
                  <c:v>32.241979999999998</c:v>
                </c:pt>
                <c:pt idx="7874">
                  <c:v>32.248194999999996</c:v>
                </c:pt>
                <c:pt idx="7875">
                  <c:v>32.249911666666669</c:v>
                </c:pt>
                <c:pt idx="7876">
                  <c:v>32.252320000000012</c:v>
                </c:pt>
                <c:pt idx="7877">
                  <c:v>32.255659999999999</c:v>
                </c:pt>
                <c:pt idx="7878">
                  <c:v>32.256008333333327</c:v>
                </c:pt>
                <c:pt idx="7879">
                  <c:v>32.256589999999989</c:v>
                </c:pt>
                <c:pt idx="7880">
                  <c:v>32.257358333333336</c:v>
                </c:pt>
                <c:pt idx="7881">
                  <c:v>32.25486333333334</c:v>
                </c:pt>
                <c:pt idx="7882">
                  <c:v>32.253455000000002</c:v>
                </c:pt>
                <c:pt idx="7883">
                  <c:v>32.253391666666666</c:v>
                </c:pt>
                <c:pt idx="7884">
                  <c:v>32.248143333333346</c:v>
                </c:pt>
                <c:pt idx="7885">
                  <c:v>32.245073333333337</c:v>
                </c:pt>
                <c:pt idx="7886">
                  <c:v>32.245103333333333</c:v>
                </c:pt>
                <c:pt idx="7887">
                  <c:v>32.24692000000001</c:v>
                </c:pt>
                <c:pt idx="7888">
                  <c:v>32.252193333333331</c:v>
                </c:pt>
                <c:pt idx="7889">
                  <c:v>32.252526666666668</c:v>
                </c:pt>
                <c:pt idx="7890">
                  <c:v>32.252504999999992</c:v>
                </c:pt>
                <c:pt idx="7891">
                  <c:v>32.253211666666672</c:v>
                </c:pt>
                <c:pt idx="7892">
                  <c:v>32.255684999999993</c:v>
                </c:pt>
                <c:pt idx="7893">
                  <c:v>32.257761666666667</c:v>
                </c:pt>
                <c:pt idx="7894">
                  <c:v>32.238903333333326</c:v>
                </c:pt>
                <c:pt idx="7895">
                  <c:v>32.257485000000017</c:v>
                </c:pt>
                <c:pt idx="7896">
                  <c:v>32.256950000000003</c:v>
                </c:pt>
                <c:pt idx="7897">
                  <c:v>32.255115000000004</c:v>
                </c:pt>
                <c:pt idx="7898">
                  <c:v>32.253155000000007</c:v>
                </c:pt>
                <c:pt idx="7899">
                  <c:v>32.254883333333339</c:v>
                </c:pt>
                <c:pt idx="7900">
                  <c:v>32.252876666666658</c:v>
                </c:pt>
                <c:pt idx="7901">
                  <c:v>32.251456666666677</c:v>
                </c:pt>
                <c:pt idx="7902">
                  <c:v>32.254326666666671</c:v>
                </c:pt>
                <c:pt idx="7903">
                  <c:v>32.255130000000008</c:v>
                </c:pt>
                <c:pt idx="7904">
                  <c:v>32.25624333333333</c:v>
                </c:pt>
                <c:pt idx="7905">
                  <c:v>32.255845000000001</c:v>
                </c:pt>
                <c:pt idx="7906">
                  <c:v>32.253378333333345</c:v>
                </c:pt>
                <c:pt idx="7907">
                  <c:v>32.254726666666663</c:v>
                </c:pt>
                <c:pt idx="7908">
                  <c:v>32.257828333333322</c:v>
                </c:pt>
                <c:pt idx="7909">
                  <c:v>32.257199999999997</c:v>
                </c:pt>
                <c:pt idx="7910">
                  <c:v>32.258766666666666</c:v>
                </c:pt>
                <c:pt idx="7911">
                  <c:v>32.256431666666671</c:v>
                </c:pt>
                <c:pt idx="7912">
                  <c:v>32.258171666666669</c:v>
                </c:pt>
                <c:pt idx="7913">
                  <c:v>32.252863333333337</c:v>
                </c:pt>
                <c:pt idx="7914">
                  <c:v>32.253548333333335</c:v>
                </c:pt>
                <c:pt idx="7915">
                  <c:v>32.252656666666667</c:v>
                </c:pt>
                <c:pt idx="7916">
                  <c:v>32.249399999999987</c:v>
                </c:pt>
                <c:pt idx="7917">
                  <c:v>32.246934999999993</c:v>
                </c:pt>
                <c:pt idx="7918">
                  <c:v>32.247945000000001</c:v>
                </c:pt>
                <c:pt idx="7919">
                  <c:v>32.245098333333324</c:v>
                </c:pt>
                <c:pt idx="7920">
                  <c:v>32.241851666666676</c:v>
                </c:pt>
                <c:pt idx="7921">
                  <c:v>32.237929999999992</c:v>
                </c:pt>
                <c:pt idx="7922">
                  <c:v>32.240196666666677</c:v>
                </c:pt>
                <c:pt idx="7923">
                  <c:v>32.239203333333329</c:v>
                </c:pt>
                <c:pt idx="7924">
                  <c:v>32.239089999999997</c:v>
                </c:pt>
                <c:pt idx="7925">
                  <c:v>32.239425000000004</c:v>
                </c:pt>
                <c:pt idx="7926">
                  <c:v>32.238669999999999</c:v>
                </c:pt>
                <c:pt idx="7927">
                  <c:v>32.238569999999996</c:v>
                </c:pt>
                <c:pt idx="7928">
                  <c:v>32.241310000000006</c:v>
                </c:pt>
                <c:pt idx="7929">
                  <c:v>32.24129666666667</c:v>
                </c:pt>
                <c:pt idx="7930">
                  <c:v>32.233513333333327</c:v>
                </c:pt>
                <c:pt idx="7931">
                  <c:v>32.231043333333325</c:v>
                </c:pt>
                <c:pt idx="7932">
                  <c:v>32.231953333333337</c:v>
                </c:pt>
                <c:pt idx="7933">
                  <c:v>32.230906666666662</c:v>
                </c:pt>
                <c:pt idx="7934">
                  <c:v>32.230053333333345</c:v>
                </c:pt>
                <c:pt idx="7935">
                  <c:v>32.228419999999993</c:v>
                </c:pt>
                <c:pt idx="7936">
                  <c:v>32.226173333333335</c:v>
                </c:pt>
                <c:pt idx="7937">
                  <c:v>32.223956666666673</c:v>
                </c:pt>
                <c:pt idx="7938">
                  <c:v>32.224923333333336</c:v>
                </c:pt>
                <c:pt idx="7939">
                  <c:v>32.222490000000001</c:v>
                </c:pt>
                <c:pt idx="7940">
                  <c:v>32.223528333333334</c:v>
                </c:pt>
                <c:pt idx="7941">
                  <c:v>32.222843333333323</c:v>
                </c:pt>
                <c:pt idx="7942">
                  <c:v>32.223088333333337</c:v>
                </c:pt>
                <c:pt idx="7943">
                  <c:v>32.221620000000001</c:v>
                </c:pt>
                <c:pt idx="7944">
                  <c:v>32.219306666666647</c:v>
                </c:pt>
                <c:pt idx="7945">
                  <c:v>32.224165000000006</c:v>
                </c:pt>
                <c:pt idx="7946">
                  <c:v>32.224313333333342</c:v>
                </c:pt>
                <c:pt idx="7947">
                  <c:v>32.224153333333348</c:v>
                </c:pt>
                <c:pt idx="7948">
                  <c:v>32.222378333333339</c:v>
                </c:pt>
                <c:pt idx="7949">
                  <c:v>32.224254999999999</c:v>
                </c:pt>
                <c:pt idx="7950">
                  <c:v>32.22364000000001</c:v>
                </c:pt>
                <c:pt idx="7951">
                  <c:v>32.222993333333335</c:v>
                </c:pt>
                <c:pt idx="7952">
                  <c:v>32.22223000000001</c:v>
                </c:pt>
                <c:pt idx="7953">
                  <c:v>32.215670000000003</c:v>
                </c:pt>
                <c:pt idx="7954">
                  <c:v>32.214573333333334</c:v>
                </c:pt>
                <c:pt idx="7955">
                  <c:v>32.215550000000015</c:v>
                </c:pt>
                <c:pt idx="7956">
                  <c:v>32.215271666666673</c:v>
                </c:pt>
                <c:pt idx="7957">
                  <c:v>32.214706666666657</c:v>
                </c:pt>
                <c:pt idx="7958">
                  <c:v>32.213000000000001</c:v>
                </c:pt>
                <c:pt idx="7959">
                  <c:v>32.210245</c:v>
                </c:pt>
                <c:pt idx="7960">
                  <c:v>32.207596666666667</c:v>
                </c:pt>
                <c:pt idx="7961">
                  <c:v>32.210639999999991</c:v>
                </c:pt>
                <c:pt idx="7962">
                  <c:v>32.210779999999986</c:v>
                </c:pt>
                <c:pt idx="7963">
                  <c:v>32.212265000000002</c:v>
                </c:pt>
                <c:pt idx="7964">
                  <c:v>32.214241666666652</c:v>
                </c:pt>
                <c:pt idx="7965">
                  <c:v>32.213275000000003</c:v>
                </c:pt>
                <c:pt idx="7966">
                  <c:v>32.213466666666662</c:v>
                </c:pt>
                <c:pt idx="7967">
                  <c:v>32.215221666666665</c:v>
                </c:pt>
                <c:pt idx="7968">
                  <c:v>32.214289999999998</c:v>
                </c:pt>
                <c:pt idx="7969">
                  <c:v>32.211803333333343</c:v>
                </c:pt>
                <c:pt idx="7970">
                  <c:v>32.210259999999998</c:v>
                </c:pt>
                <c:pt idx="7971">
                  <c:v>32.208034999999995</c:v>
                </c:pt>
                <c:pt idx="7972">
                  <c:v>32.204191666666674</c:v>
                </c:pt>
                <c:pt idx="7973">
                  <c:v>32.203741666666673</c:v>
                </c:pt>
                <c:pt idx="7974">
                  <c:v>32.200871666666657</c:v>
                </c:pt>
                <c:pt idx="7975">
                  <c:v>32.198885000000004</c:v>
                </c:pt>
                <c:pt idx="7976">
                  <c:v>32.197276666666667</c:v>
                </c:pt>
                <c:pt idx="7977">
                  <c:v>32.198993333333341</c:v>
                </c:pt>
                <c:pt idx="7978">
                  <c:v>32.195703333333327</c:v>
                </c:pt>
                <c:pt idx="7979">
                  <c:v>32.197686666666655</c:v>
                </c:pt>
                <c:pt idx="7980">
                  <c:v>32.196899999999999</c:v>
                </c:pt>
                <c:pt idx="7981">
                  <c:v>32.195846666666661</c:v>
                </c:pt>
                <c:pt idx="7982">
                  <c:v>32.197444999999988</c:v>
                </c:pt>
                <c:pt idx="7983">
                  <c:v>32.199261666666665</c:v>
                </c:pt>
                <c:pt idx="7984">
                  <c:v>32.197300000000006</c:v>
                </c:pt>
                <c:pt idx="7985">
                  <c:v>32.195430000000009</c:v>
                </c:pt>
                <c:pt idx="7986">
                  <c:v>32.194589999999998</c:v>
                </c:pt>
                <c:pt idx="7987">
                  <c:v>32.190123333333339</c:v>
                </c:pt>
                <c:pt idx="7988">
                  <c:v>32.188216666666662</c:v>
                </c:pt>
                <c:pt idx="7989">
                  <c:v>32.187356666666652</c:v>
                </c:pt>
                <c:pt idx="7990">
                  <c:v>32.183113333333331</c:v>
                </c:pt>
                <c:pt idx="7991">
                  <c:v>32.179240000000007</c:v>
                </c:pt>
                <c:pt idx="7992">
                  <c:v>32.171041666666675</c:v>
                </c:pt>
                <c:pt idx="7993">
                  <c:v>32.167600000000007</c:v>
                </c:pt>
                <c:pt idx="7994">
                  <c:v>32.161961666666677</c:v>
                </c:pt>
                <c:pt idx="7995">
                  <c:v>32.160345</c:v>
                </c:pt>
                <c:pt idx="7996">
                  <c:v>32.155078333333321</c:v>
                </c:pt>
                <c:pt idx="7997">
                  <c:v>32.151203333333328</c:v>
                </c:pt>
                <c:pt idx="7998">
                  <c:v>32.151038333333332</c:v>
                </c:pt>
                <c:pt idx="7999">
                  <c:v>32.153951666666664</c:v>
                </c:pt>
                <c:pt idx="8000">
                  <c:v>32.152094999999996</c:v>
                </c:pt>
                <c:pt idx="8001">
                  <c:v>32.148214999999993</c:v>
                </c:pt>
                <c:pt idx="8002">
                  <c:v>32.142575000000001</c:v>
                </c:pt>
                <c:pt idx="8003">
                  <c:v>32.143421666666676</c:v>
                </c:pt>
                <c:pt idx="8004">
                  <c:v>32.139628333333334</c:v>
                </c:pt>
                <c:pt idx="8005">
                  <c:v>32.139563333333342</c:v>
                </c:pt>
                <c:pt idx="8006">
                  <c:v>32.138939999999998</c:v>
                </c:pt>
                <c:pt idx="8007">
                  <c:v>32.136751666666655</c:v>
                </c:pt>
                <c:pt idx="8008">
                  <c:v>32.130373333333331</c:v>
                </c:pt>
                <c:pt idx="8009">
                  <c:v>32.130035000000007</c:v>
                </c:pt>
                <c:pt idx="8010">
                  <c:v>32.130308333333339</c:v>
                </c:pt>
                <c:pt idx="8011">
                  <c:v>32.129343333333331</c:v>
                </c:pt>
                <c:pt idx="8012">
                  <c:v>32.129701666666669</c:v>
                </c:pt>
                <c:pt idx="8013">
                  <c:v>32.129750000000016</c:v>
                </c:pt>
                <c:pt idx="8014">
                  <c:v>32.129066666666667</c:v>
                </c:pt>
                <c:pt idx="8015">
                  <c:v>32.128468333333338</c:v>
                </c:pt>
                <c:pt idx="8016">
                  <c:v>32.1265</c:v>
                </c:pt>
                <c:pt idx="8017">
                  <c:v>32.121083333333338</c:v>
                </c:pt>
                <c:pt idx="8018">
                  <c:v>32.12039833333332</c:v>
                </c:pt>
                <c:pt idx="8019">
                  <c:v>32.118974999999985</c:v>
                </c:pt>
                <c:pt idx="8020">
                  <c:v>32.116313333333331</c:v>
                </c:pt>
                <c:pt idx="8021">
                  <c:v>32.113826666666668</c:v>
                </c:pt>
                <c:pt idx="8022">
                  <c:v>32.113528333333335</c:v>
                </c:pt>
                <c:pt idx="8023">
                  <c:v>32.108936666666665</c:v>
                </c:pt>
                <c:pt idx="8024">
                  <c:v>32.111174999999996</c:v>
                </c:pt>
                <c:pt idx="8025">
                  <c:v>32.108094999999999</c:v>
                </c:pt>
                <c:pt idx="8026">
                  <c:v>32.105094999999992</c:v>
                </c:pt>
                <c:pt idx="8027">
                  <c:v>32.104399999999991</c:v>
                </c:pt>
                <c:pt idx="8028">
                  <c:v>32.105178333333328</c:v>
                </c:pt>
                <c:pt idx="8029">
                  <c:v>32.105913333333326</c:v>
                </c:pt>
                <c:pt idx="8030">
                  <c:v>32.10484499999999</c:v>
                </c:pt>
                <c:pt idx="8031">
                  <c:v>32.10657166666666</c:v>
                </c:pt>
                <c:pt idx="8032">
                  <c:v>32.107208333333325</c:v>
                </c:pt>
                <c:pt idx="8033">
                  <c:v>32.107458333333334</c:v>
                </c:pt>
                <c:pt idx="8034">
                  <c:v>32.105761666666666</c:v>
                </c:pt>
                <c:pt idx="8035">
                  <c:v>32.103390000000005</c:v>
                </c:pt>
                <c:pt idx="8036">
                  <c:v>32.102268333333335</c:v>
                </c:pt>
                <c:pt idx="8037">
                  <c:v>32.099736666666665</c:v>
                </c:pt>
                <c:pt idx="8038">
                  <c:v>32.097009999999997</c:v>
                </c:pt>
                <c:pt idx="8039">
                  <c:v>32.092820000000003</c:v>
                </c:pt>
                <c:pt idx="8040">
                  <c:v>32.090976666666663</c:v>
                </c:pt>
                <c:pt idx="8041">
                  <c:v>32.088801666666669</c:v>
                </c:pt>
                <c:pt idx="8042">
                  <c:v>32.089894999999991</c:v>
                </c:pt>
                <c:pt idx="8043">
                  <c:v>32.087529999999994</c:v>
                </c:pt>
                <c:pt idx="8044">
                  <c:v>32.088386666666658</c:v>
                </c:pt>
                <c:pt idx="8045">
                  <c:v>32.084723333333322</c:v>
                </c:pt>
                <c:pt idx="8046">
                  <c:v>32.082889999999992</c:v>
                </c:pt>
                <c:pt idx="8047">
                  <c:v>32.085156666666663</c:v>
                </c:pt>
                <c:pt idx="8048">
                  <c:v>32.081511666666678</c:v>
                </c:pt>
                <c:pt idx="8049">
                  <c:v>32.085803333333324</c:v>
                </c:pt>
                <c:pt idx="8050">
                  <c:v>32.082474999999995</c:v>
                </c:pt>
                <c:pt idx="8051">
                  <c:v>32.080509999999997</c:v>
                </c:pt>
                <c:pt idx="8052">
                  <c:v>32.082141666666679</c:v>
                </c:pt>
                <c:pt idx="8053">
                  <c:v>32.077934999999997</c:v>
                </c:pt>
                <c:pt idx="8054">
                  <c:v>32.076044999999993</c:v>
                </c:pt>
                <c:pt idx="8055">
                  <c:v>32.071711666666673</c:v>
                </c:pt>
                <c:pt idx="8056">
                  <c:v>32.074568333333339</c:v>
                </c:pt>
                <c:pt idx="8057">
                  <c:v>32.075678333333336</c:v>
                </c:pt>
                <c:pt idx="8058">
                  <c:v>32.074368333333346</c:v>
                </c:pt>
                <c:pt idx="8059">
                  <c:v>32.071376666666659</c:v>
                </c:pt>
                <c:pt idx="8060">
                  <c:v>32.069991666666652</c:v>
                </c:pt>
                <c:pt idx="8061">
                  <c:v>32.069728333333337</c:v>
                </c:pt>
                <c:pt idx="8062">
                  <c:v>32.069218333333332</c:v>
                </c:pt>
                <c:pt idx="8063">
                  <c:v>32.065599999999996</c:v>
                </c:pt>
                <c:pt idx="8064">
                  <c:v>32.066996666666661</c:v>
                </c:pt>
                <c:pt idx="8065">
                  <c:v>32.064341666666664</c:v>
                </c:pt>
                <c:pt idx="8066">
                  <c:v>32.062708333333333</c:v>
                </c:pt>
                <c:pt idx="8067">
                  <c:v>32.062973333333339</c:v>
                </c:pt>
                <c:pt idx="8068">
                  <c:v>32.061313333333317</c:v>
                </c:pt>
                <c:pt idx="8069">
                  <c:v>32.063468333333333</c:v>
                </c:pt>
                <c:pt idx="8070">
                  <c:v>32.063093333333335</c:v>
                </c:pt>
                <c:pt idx="8071">
                  <c:v>32.06092000000001</c:v>
                </c:pt>
                <c:pt idx="8072">
                  <c:v>32.062068333333322</c:v>
                </c:pt>
                <c:pt idx="8073">
                  <c:v>32.059718333333322</c:v>
                </c:pt>
                <c:pt idx="8074">
                  <c:v>32.060243333333339</c:v>
                </c:pt>
                <c:pt idx="8075">
                  <c:v>32.058088333333323</c:v>
                </c:pt>
                <c:pt idx="8076">
                  <c:v>32.05806333333333</c:v>
                </c:pt>
                <c:pt idx="8077">
                  <c:v>32.055330000000005</c:v>
                </c:pt>
                <c:pt idx="8078">
                  <c:v>32.051895000000002</c:v>
                </c:pt>
                <c:pt idx="8079">
                  <c:v>32.053621666666672</c:v>
                </c:pt>
                <c:pt idx="8080">
                  <c:v>32.051760000000009</c:v>
                </c:pt>
                <c:pt idx="8081">
                  <c:v>32.048900000000003</c:v>
                </c:pt>
                <c:pt idx="8082">
                  <c:v>32.047818333333332</c:v>
                </c:pt>
                <c:pt idx="8083">
                  <c:v>32.045105</c:v>
                </c:pt>
                <c:pt idx="8084">
                  <c:v>32.044426666666673</c:v>
                </c:pt>
                <c:pt idx="8085">
                  <c:v>32.044995</c:v>
                </c:pt>
                <c:pt idx="8086">
                  <c:v>32.046213333333348</c:v>
                </c:pt>
                <c:pt idx="8087">
                  <c:v>32.047744999999999</c:v>
                </c:pt>
                <c:pt idx="8088">
                  <c:v>32.013301666666663</c:v>
                </c:pt>
                <c:pt idx="8089">
                  <c:v>32.041246666666666</c:v>
                </c:pt>
                <c:pt idx="8090">
                  <c:v>32.041741666666674</c:v>
                </c:pt>
                <c:pt idx="8091">
                  <c:v>32.040398333333336</c:v>
                </c:pt>
                <c:pt idx="8092">
                  <c:v>32.038254999999999</c:v>
                </c:pt>
                <c:pt idx="8093">
                  <c:v>32.038171666666678</c:v>
                </c:pt>
                <c:pt idx="8094">
                  <c:v>32.03942</c:v>
                </c:pt>
                <c:pt idx="8095">
                  <c:v>32.037286666666674</c:v>
                </c:pt>
                <c:pt idx="8096">
                  <c:v>32.034971666666671</c:v>
                </c:pt>
                <c:pt idx="8097">
                  <c:v>32.033901666666679</c:v>
                </c:pt>
                <c:pt idx="8098">
                  <c:v>32.030249999999995</c:v>
                </c:pt>
                <c:pt idx="8099">
                  <c:v>32.031894999999999</c:v>
                </c:pt>
                <c:pt idx="8100">
                  <c:v>32.030423333333324</c:v>
                </c:pt>
                <c:pt idx="8101">
                  <c:v>32.027284999999992</c:v>
                </c:pt>
                <c:pt idx="8102">
                  <c:v>32.023311666666672</c:v>
                </c:pt>
                <c:pt idx="8103">
                  <c:v>32.024713333333331</c:v>
                </c:pt>
                <c:pt idx="8104">
                  <c:v>32.023266666666665</c:v>
                </c:pt>
                <c:pt idx="8105">
                  <c:v>32.021321666666665</c:v>
                </c:pt>
                <c:pt idx="8106">
                  <c:v>32.017003333333335</c:v>
                </c:pt>
                <c:pt idx="8107">
                  <c:v>32.015861666666673</c:v>
                </c:pt>
                <c:pt idx="8108">
                  <c:v>32.018269999999994</c:v>
                </c:pt>
                <c:pt idx="8109">
                  <c:v>32.019211666666671</c:v>
                </c:pt>
                <c:pt idx="8110">
                  <c:v>32.017679999999999</c:v>
                </c:pt>
                <c:pt idx="8111">
                  <c:v>32.016236666666671</c:v>
                </c:pt>
                <c:pt idx="8112">
                  <c:v>32.016474999999993</c:v>
                </c:pt>
                <c:pt idx="8113">
                  <c:v>32.014738333333334</c:v>
                </c:pt>
                <c:pt idx="8114">
                  <c:v>32.014814999999999</c:v>
                </c:pt>
                <c:pt idx="8115">
                  <c:v>32.013843333333327</c:v>
                </c:pt>
                <c:pt idx="8116">
                  <c:v>32.014523333333329</c:v>
                </c:pt>
                <c:pt idx="8117">
                  <c:v>32.015178333333331</c:v>
                </c:pt>
                <c:pt idx="8118">
                  <c:v>32.014416666666655</c:v>
                </c:pt>
                <c:pt idx="8119">
                  <c:v>32.012276666666665</c:v>
                </c:pt>
                <c:pt idx="8120">
                  <c:v>32.011246666666679</c:v>
                </c:pt>
                <c:pt idx="8121">
                  <c:v>32.009255000000003</c:v>
                </c:pt>
                <c:pt idx="8122">
                  <c:v>32.007889999999996</c:v>
                </c:pt>
                <c:pt idx="8123">
                  <c:v>32.00655166666666</c:v>
                </c:pt>
                <c:pt idx="8124">
                  <c:v>32.00495500000001</c:v>
                </c:pt>
                <c:pt idx="8125">
                  <c:v>32.009044999999993</c:v>
                </c:pt>
                <c:pt idx="8126">
                  <c:v>32.006465000000006</c:v>
                </c:pt>
                <c:pt idx="8127">
                  <c:v>32.004483333333326</c:v>
                </c:pt>
                <c:pt idx="8128">
                  <c:v>32.002578333333332</c:v>
                </c:pt>
                <c:pt idx="8129">
                  <c:v>32.001005000000006</c:v>
                </c:pt>
                <c:pt idx="8130">
                  <c:v>31.998630000000002</c:v>
                </c:pt>
                <c:pt idx="8131">
                  <c:v>31.995803333333335</c:v>
                </c:pt>
                <c:pt idx="8132">
                  <c:v>31.997483333333332</c:v>
                </c:pt>
                <c:pt idx="8133">
                  <c:v>31.996089999999995</c:v>
                </c:pt>
                <c:pt idx="8134">
                  <c:v>31.993690000000004</c:v>
                </c:pt>
                <c:pt idx="8135">
                  <c:v>31.990336666666682</c:v>
                </c:pt>
                <c:pt idx="8136">
                  <c:v>31.990101666666671</c:v>
                </c:pt>
                <c:pt idx="8137">
                  <c:v>31.989123333333332</c:v>
                </c:pt>
                <c:pt idx="8138">
                  <c:v>31.988033333333327</c:v>
                </c:pt>
                <c:pt idx="8139">
                  <c:v>31.984816666666674</c:v>
                </c:pt>
                <c:pt idx="8140">
                  <c:v>31.986369999999997</c:v>
                </c:pt>
                <c:pt idx="8141">
                  <c:v>31.987829999999999</c:v>
                </c:pt>
                <c:pt idx="8142">
                  <c:v>31.985955000000004</c:v>
                </c:pt>
                <c:pt idx="8143">
                  <c:v>31.983615000000007</c:v>
                </c:pt>
                <c:pt idx="8144">
                  <c:v>31.983695000000004</c:v>
                </c:pt>
                <c:pt idx="8145">
                  <c:v>31.981293333333333</c:v>
                </c:pt>
                <c:pt idx="8146">
                  <c:v>31.982789999999998</c:v>
                </c:pt>
                <c:pt idx="8147">
                  <c:v>31.981828333333329</c:v>
                </c:pt>
                <c:pt idx="8148">
                  <c:v>31.978423333333335</c:v>
                </c:pt>
                <c:pt idx="8149">
                  <c:v>31.978584999999999</c:v>
                </c:pt>
                <c:pt idx="8150">
                  <c:v>31.975941666666674</c:v>
                </c:pt>
                <c:pt idx="8151">
                  <c:v>31.975956666666676</c:v>
                </c:pt>
                <c:pt idx="8152">
                  <c:v>31.974818333333321</c:v>
                </c:pt>
                <c:pt idx="8153">
                  <c:v>31.973205000000007</c:v>
                </c:pt>
                <c:pt idx="8154">
                  <c:v>31.970426666666651</c:v>
                </c:pt>
                <c:pt idx="8155">
                  <c:v>31.972786666666668</c:v>
                </c:pt>
                <c:pt idx="8156">
                  <c:v>31.972075000000007</c:v>
                </c:pt>
                <c:pt idx="8157">
                  <c:v>31.970535000000005</c:v>
                </c:pt>
                <c:pt idx="8158">
                  <c:v>31.968796666666652</c:v>
                </c:pt>
                <c:pt idx="8159">
                  <c:v>31.968095000000002</c:v>
                </c:pt>
                <c:pt idx="8160">
                  <c:v>31.966528333333333</c:v>
                </c:pt>
                <c:pt idx="8161">
                  <c:v>31.96268833333334</c:v>
                </c:pt>
                <c:pt idx="8162">
                  <c:v>31.962715000000006</c:v>
                </c:pt>
                <c:pt idx="8163">
                  <c:v>31.96157333333333</c:v>
                </c:pt>
                <c:pt idx="8164">
                  <c:v>31.96122166666667</c:v>
                </c:pt>
                <c:pt idx="8165">
                  <c:v>31.960885000000005</c:v>
                </c:pt>
                <c:pt idx="8166">
                  <c:v>31.958591666666671</c:v>
                </c:pt>
                <c:pt idx="8167">
                  <c:v>31.959971666666668</c:v>
                </c:pt>
                <c:pt idx="8168">
                  <c:v>31.957464999999999</c:v>
                </c:pt>
                <c:pt idx="8169">
                  <c:v>31.960168333333339</c:v>
                </c:pt>
                <c:pt idx="8170">
                  <c:v>31.957931666666678</c:v>
                </c:pt>
                <c:pt idx="8171">
                  <c:v>31.955799999999996</c:v>
                </c:pt>
                <c:pt idx="8172">
                  <c:v>31.953571666666669</c:v>
                </c:pt>
                <c:pt idx="8173">
                  <c:v>31.953983333333337</c:v>
                </c:pt>
                <c:pt idx="8174">
                  <c:v>31.956225</c:v>
                </c:pt>
                <c:pt idx="8175">
                  <c:v>31.953663333333335</c:v>
                </c:pt>
                <c:pt idx="8176">
                  <c:v>31.952921666666661</c:v>
                </c:pt>
                <c:pt idx="8177">
                  <c:v>31.95295333333333</c:v>
                </c:pt>
                <c:pt idx="8178">
                  <c:v>31.952253333333324</c:v>
                </c:pt>
                <c:pt idx="8179">
                  <c:v>31.950533333333329</c:v>
                </c:pt>
                <c:pt idx="8180">
                  <c:v>31.952929999999999</c:v>
                </c:pt>
                <c:pt idx="8181">
                  <c:v>31.951619999999998</c:v>
                </c:pt>
                <c:pt idx="8182">
                  <c:v>31.950239999999994</c:v>
                </c:pt>
                <c:pt idx="8183">
                  <c:v>31.947994999999992</c:v>
                </c:pt>
                <c:pt idx="8184">
                  <c:v>31.948111666666655</c:v>
                </c:pt>
                <c:pt idx="8185">
                  <c:v>31.946018333333321</c:v>
                </c:pt>
                <c:pt idx="8186">
                  <c:v>31.947071666666673</c:v>
                </c:pt>
                <c:pt idx="8187">
                  <c:v>31.950078333333341</c:v>
                </c:pt>
                <c:pt idx="8188">
                  <c:v>31.949523333333332</c:v>
                </c:pt>
                <c:pt idx="8189">
                  <c:v>31.948733333333323</c:v>
                </c:pt>
                <c:pt idx="8190">
                  <c:v>31.947923333333328</c:v>
                </c:pt>
                <c:pt idx="8191">
                  <c:v>31.946856666666669</c:v>
                </c:pt>
                <c:pt idx="8192">
                  <c:v>31.944749999999999</c:v>
                </c:pt>
                <c:pt idx="8193">
                  <c:v>31.942570000000003</c:v>
                </c:pt>
                <c:pt idx="8194">
                  <c:v>31.940981666666662</c:v>
                </c:pt>
                <c:pt idx="8195">
                  <c:v>31.938201666666657</c:v>
                </c:pt>
                <c:pt idx="8196">
                  <c:v>31.937133333333335</c:v>
                </c:pt>
                <c:pt idx="8197">
                  <c:v>31.938039999999994</c:v>
                </c:pt>
                <c:pt idx="8198">
                  <c:v>31.940716666666656</c:v>
                </c:pt>
                <c:pt idx="8199">
                  <c:v>31.939281666666677</c:v>
                </c:pt>
                <c:pt idx="8200">
                  <c:v>31.940376666666666</c:v>
                </c:pt>
                <c:pt idx="8201">
                  <c:v>31.940561666666664</c:v>
                </c:pt>
                <c:pt idx="8202">
                  <c:v>31.935786666666669</c:v>
                </c:pt>
                <c:pt idx="8203">
                  <c:v>31.940265000000007</c:v>
                </c:pt>
                <c:pt idx="8204">
                  <c:v>31.93711166666667</c:v>
                </c:pt>
                <c:pt idx="8205">
                  <c:v>31.935911666666666</c:v>
                </c:pt>
                <c:pt idx="8206">
                  <c:v>31.933339999999987</c:v>
                </c:pt>
                <c:pt idx="8207">
                  <c:v>31.934059999999995</c:v>
                </c:pt>
                <c:pt idx="8208">
                  <c:v>31.935443333333343</c:v>
                </c:pt>
                <c:pt idx="8209">
                  <c:v>31.93442833333334</c:v>
                </c:pt>
                <c:pt idx="8210">
                  <c:v>31.928978333333344</c:v>
                </c:pt>
                <c:pt idx="8211">
                  <c:v>31.929648333333322</c:v>
                </c:pt>
                <c:pt idx="8212">
                  <c:v>31.934084999999996</c:v>
                </c:pt>
                <c:pt idx="8213">
                  <c:v>31.934141666666658</c:v>
                </c:pt>
                <c:pt idx="8214">
                  <c:v>31.930711666666653</c:v>
                </c:pt>
                <c:pt idx="8215">
                  <c:v>31.929911666666662</c:v>
                </c:pt>
                <c:pt idx="8216">
                  <c:v>31.928503333333332</c:v>
                </c:pt>
                <c:pt idx="8217">
                  <c:v>31.928739999999994</c:v>
                </c:pt>
                <c:pt idx="8218">
                  <c:v>31.928945000000002</c:v>
                </c:pt>
                <c:pt idx="8219">
                  <c:v>31.925796666666667</c:v>
                </c:pt>
                <c:pt idx="8220">
                  <c:v>31.926293333333341</c:v>
                </c:pt>
                <c:pt idx="8221">
                  <c:v>31.925225000000012</c:v>
                </c:pt>
                <c:pt idx="8222">
                  <c:v>31.926396666666665</c:v>
                </c:pt>
                <c:pt idx="8223">
                  <c:v>31.926225000000002</c:v>
                </c:pt>
                <c:pt idx="8224">
                  <c:v>31.927423333333333</c:v>
                </c:pt>
                <c:pt idx="8225">
                  <c:v>31.924768333333336</c:v>
                </c:pt>
                <c:pt idx="8226">
                  <c:v>31.925713333333324</c:v>
                </c:pt>
                <c:pt idx="8227">
                  <c:v>31.92530166666668</c:v>
                </c:pt>
                <c:pt idx="8228">
                  <c:v>31.924626666666654</c:v>
                </c:pt>
                <c:pt idx="8229">
                  <c:v>31.923471666666675</c:v>
                </c:pt>
                <c:pt idx="8230">
                  <c:v>31.925171666666678</c:v>
                </c:pt>
                <c:pt idx="8231">
                  <c:v>31.924973333333345</c:v>
                </c:pt>
                <c:pt idx="8232">
                  <c:v>31.923199999999998</c:v>
                </c:pt>
                <c:pt idx="8233">
                  <c:v>31.92456833333333</c:v>
                </c:pt>
                <c:pt idx="8234">
                  <c:v>31.926049999999996</c:v>
                </c:pt>
                <c:pt idx="8235">
                  <c:v>31.882285000000003</c:v>
                </c:pt>
                <c:pt idx="8236">
                  <c:v>31.923294999999996</c:v>
                </c:pt>
                <c:pt idx="8237">
                  <c:v>31.926563333333327</c:v>
                </c:pt>
                <c:pt idx="8238">
                  <c:v>31.925201666666677</c:v>
                </c:pt>
                <c:pt idx="8239">
                  <c:v>31.926616666666671</c:v>
                </c:pt>
                <c:pt idx="8240">
                  <c:v>31.925516666666667</c:v>
                </c:pt>
                <c:pt idx="8241">
                  <c:v>31.926676666666669</c:v>
                </c:pt>
                <c:pt idx="8242">
                  <c:v>31.925158333333339</c:v>
                </c:pt>
                <c:pt idx="8243">
                  <c:v>31.925111666666659</c:v>
                </c:pt>
                <c:pt idx="8244">
                  <c:v>31.92503833333334</c:v>
                </c:pt>
                <c:pt idx="8245">
                  <c:v>31.925525</c:v>
                </c:pt>
                <c:pt idx="8246">
                  <c:v>31.924781666666675</c:v>
                </c:pt>
                <c:pt idx="8247">
                  <c:v>31.924958333333333</c:v>
                </c:pt>
                <c:pt idx="8248">
                  <c:v>31.921561666666662</c:v>
                </c:pt>
                <c:pt idx="8249">
                  <c:v>31.920286666666673</c:v>
                </c:pt>
                <c:pt idx="8250">
                  <c:v>31.920068333333351</c:v>
                </c:pt>
                <c:pt idx="8251">
                  <c:v>31.922993333333345</c:v>
                </c:pt>
                <c:pt idx="8252">
                  <c:v>31.923298333333346</c:v>
                </c:pt>
                <c:pt idx="8253">
                  <c:v>31.92627666666667</c:v>
                </c:pt>
                <c:pt idx="8254">
                  <c:v>31.923138333333323</c:v>
                </c:pt>
                <c:pt idx="8255">
                  <c:v>31.922548333333342</c:v>
                </c:pt>
                <c:pt idx="8256">
                  <c:v>31.925286666666679</c:v>
                </c:pt>
                <c:pt idx="8257">
                  <c:v>31.922795000000008</c:v>
                </c:pt>
                <c:pt idx="8258">
                  <c:v>31.922318333333333</c:v>
                </c:pt>
                <c:pt idx="8259">
                  <c:v>31.924925000000005</c:v>
                </c:pt>
                <c:pt idx="8260">
                  <c:v>31.923758333333335</c:v>
                </c:pt>
                <c:pt idx="8261">
                  <c:v>31.924371666666669</c:v>
                </c:pt>
                <c:pt idx="8262">
                  <c:v>31.920033333333329</c:v>
                </c:pt>
                <c:pt idx="8263">
                  <c:v>31.920013333333348</c:v>
                </c:pt>
                <c:pt idx="8264">
                  <c:v>31.920824999999994</c:v>
                </c:pt>
                <c:pt idx="8265">
                  <c:v>31.919779999999999</c:v>
                </c:pt>
                <c:pt idx="8266">
                  <c:v>31.917360000000006</c:v>
                </c:pt>
                <c:pt idx="8267">
                  <c:v>31.914478333333328</c:v>
                </c:pt>
                <c:pt idx="8268">
                  <c:v>31.917216666666658</c:v>
                </c:pt>
                <c:pt idx="8269">
                  <c:v>31.915406666666669</c:v>
                </c:pt>
                <c:pt idx="8270">
                  <c:v>31.912838333333323</c:v>
                </c:pt>
                <c:pt idx="8271">
                  <c:v>31.911553333333348</c:v>
                </c:pt>
                <c:pt idx="8272">
                  <c:v>31.911616666666678</c:v>
                </c:pt>
                <c:pt idx="8273">
                  <c:v>31.910724999999999</c:v>
                </c:pt>
                <c:pt idx="8274">
                  <c:v>31.91173666666667</c:v>
                </c:pt>
                <c:pt idx="8275">
                  <c:v>31.914186666666676</c:v>
                </c:pt>
                <c:pt idx="8276">
                  <c:v>31.915584999999997</c:v>
                </c:pt>
                <c:pt idx="8277">
                  <c:v>31.913128333333336</c:v>
                </c:pt>
                <c:pt idx="8278">
                  <c:v>31.908854999999996</c:v>
                </c:pt>
                <c:pt idx="8279">
                  <c:v>31.908271666666657</c:v>
                </c:pt>
                <c:pt idx="8280">
                  <c:v>31.908135000000012</c:v>
                </c:pt>
                <c:pt idx="8281">
                  <c:v>31.908558333333325</c:v>
                </c:pt>
                <c:pt idx="8282">
                  <c:v>31.90915166666667</c:v>
                </c:pt>
                <c:pt idx="8283">
                  <c:v>31.910958333333337</c:v>
                </c:pt>
                <c:pt idx="8284">
                  <c:v>31.911401666666666</c:v>
                </c:pt>
                <c:pt idx="8285">
                  <c:v>31.911173333333334</c:v>
                </c:pt>
                <c:pt idx="8286">
                  <c:v>31.910405000000011</c:v>
                </c:pt>
                <c:pt idx="8287">
                  <c:v>31.910309999999999</c:v>
                </c:pt>
                <c:pt idx="8288">
                  <c:v>31.908818333333333</c:v>
                </c:pt>
                <c:pt idx="8289">
                  <c:v>31.906974999999989</c:v>
                </c:pt>
                <c:pt idx="8290">
                  <c:v>31.905776666666654</c:v>
                </c:pt>
                <c:pt idx="8291">
                  <c:v>31.904008333333334</c:v>
                </c:pt>
                <c:pt idx="8292">
                  <c:v>31.903285</c:v>
                </c:pt>
                <c:pt idx="8293">
                  <c:v>31.902305000000002</c:v>
                </c:pt>
                <c:pt idx="8294">
                  <c:v>31.905149999999999</c:v>
                </c:pt>
                <c:pt idx="8295">
                  <c:v>31.904566666666661</c:v>
                </c:pt>
                <c:pt idx="8296">
                  <c:v>31.902161666666675</c:v>
                </c:pt>
                <c:pt idx="8297">
                  <c:v>31.90193833333333</c:v>
                </c:pt>
                <c:pt idx="8298">
                  <c:v>31.902448333333332</c:v>
                </c:pt>
                <c:pt idx="8299">
                  <c:v>31.902153333333331</c:v>
                </c:pt>
                <c:pt idx="8300">
                  <c:v>31.903021666666657</c:v>
                </c:pt>
                <c:pt idx="8301">
                  <c:v>31.902003333333326</c:v>
                </c:pt>
                <c:pt idx="8302">
                  <c:v>31.902923333333327</c:v>
                </c:pt>
                <c:pt idx="8303">
                  <c:v>31.903366666666674</c:v>
                </c:pt>
                <c:pt idx="8304">
                  <c:v>31.901721666666674</c:v>
                </c:pt>
                <c:pt idx="8305">
                  <c:v>31.900595000000003</c:v>
                </c:pt>
                <c:pt idx="8306">
                  <c:v>31.900429999999997</c:v>
                </c:pt>
                <c:pt idx="8307">
                  <c:v>31.89891166666666</c:v>
                </c:pt>
                <c:pt idx="8308">
                  <c:v>31.898899999999994</c:v>
                </c:pt>
                <c:pt idx="8309">
                  <c:v>31.899939999999994</c:v>
                </c:pt>
                <c:pt idx="8310">
                  <c:v>31.902031666666673</c:v>
                </c:pt>
                <c:pt idx="8311">
                  <c:v>31.902544999999993</c:v>
                </c:pt>
                <c:pt idx="8312">
                  <c:v>31.899929999999998</c:v>
                </c:pt>
                <c:pt idx="8313">
                  <c:v>31.896500000000003</c:v>
                </c:pt>
                <c:pt idx="8314">
                  <c:v>31.892903333333336</c:v>
                </c:pt>
                <c:pt idx="8315">
                  <c:v>31.892371666666659</c:v>
                </c:pt>
                <c:pt idx="8316">
                  <c:v>31.890760000000007</c:v>
                </c:pt>
                <c:pt idx="8317">
                  <c:v>31.889278333333333</c:v>
                </c:pt>
                <c:pt idx="8318">
                  <c:v>31.889826666666654</c:v>
                </c:pt>
                <c:pt idx="8319">
                  <c:v>31.889666666666667</c:v>
                </c:pt>
                <c:pt idx="8320">
                  <c:v>31.890299999999993</c:v>
                </c:pt>
                <c:pt idx="8321">
                  <c:v>31.892318333333325</c:v>
                </c:pt>
                <c:pt idx="8322">
                  <c:v>31.891241666666662</c:v>
                </c:pt>
                <c:pt idx="8323">
                  <c:v>31.889979999999998</c:v>
                </c:pt>
                <c:pt idx="8324">
                  <c:v>31.890841666666674</c:v>
                </c:pt>
                <c:pt idx="8325">
                  <c:v>31.887764999999991</c:v>
                </c:pt>
                <c:pt idx="8326">
                  <c:v>31.888471666666661</c:v>
                </c:pt>
                <c:pt idx="8327">
                  <c:v>31.890453333333333</c:v>
                </c:pt>
                <c:pt idx="8328">
                  <c:v>31.885731666666665</c:v>
                </c:pt>
                <c:pt idx="8329">
                  <c:v>31.884211666666666</c:v>
                </c:pt>
                <c:pt idx="8330">
                  <c:v>31.883746666666664</c:v>
                </c:pt>
                <c:pt idx="8331">
                  <c:v>31.881641666666667</c:v>
                </c:pt>
                <c:pt idx="8332">
                  <c:v>31.88334166666667</c:v>
                </c:pt>
                <c:pt idx="8333">
                  <c:v>31.886711666666653</c:v>
                </c:pt>
                <c:pt idx="8334">
                  <c:v>31.882001666666671</c:v>
                </c:pt>
                <c:pt idx="8335">
                  <c:v>31.882428333333337</c:v>
                </c:pt>
                <c:pt idx="8336">
                  <c:v>31.878845000000005</c:v>
                </c:pt>
                <c:pt idx="8337">
                  <c:v>31.878231666666672</c:v>
                </c:pt>
                <c:pt idx="8338">
                  <c:v>31.880134999999999</c:v>
                </c:pt>
                <c:pt idx="8339">
                  <c:v>31.881924999999985</c:v>
                </c:pt>
                <c:pt idx="8340">
                  <c:v>31.880068333333334</c:v>
                </c:pt>
                <c:pt idx="8341">
                  <c:v>31.878983333333338</c:v>
                </c:pt>
                <c:pt idx="8342">
                  <c:v>31.876226666666671</c:v>
                </c:pt>
                <c:pt idx="8343">
                  <c:v>31.876865000000009</c:v>
                </c:pt>
                <c:pt idx="8344">
                  <c:v>31.87370666666666</c:v>
                </c:pt>
                <c:pt idx="8345">
                  <c:v>31.871750000000006</c:v>
                </c:pt>
                <c:pt idx="8346">
                  <c:v>31.876770000000004</c:v>
                </c:pt>
                <c:pt idx="8347">
                  <c:v>31.873694999999991</c:v>
                </c:pt>
                <c:pt idx="8348">
                  <c:v>31.872626666666665</c:v>
                </c:pt>
                <c:pt idx="8349">
                  <c:v>31.873020000000004</c:v>
                </c:pt>
                <c:pt idx="8350">
                  <c:v>31.870693333333339</c:v>
                </c:pt>
                <c:pt idx="8351">
                  <c:v>31.873150000000006</c:v>
                </c:pt>
                <c:pt idx="8352">
                  <c:v>31.872551666666656</c:v>
                </c:pt>
                <c:pt idx="8353">
                  <c:v>31.868843333333338</c:v>
                </c:pt>
                <c:pt idx="8354">
                  <c:v>31.865724999999998</c:v>
                </c:pt>
                <c:pt idx="8355">
                  <c:v>31.864854999999988</c:v>
                </c:pt>
                <c:pt idx="8356">
                  <c:v>31.864954999999998</c:v>
                </c:pt>
                <c:pt idx="8357">
                  <c:v>31.868391666666671</c:v>
                </c:pt>
                <c:pt idx="8358">
                  <c:v>31.871576666666659</c:v>
                </c:pt>
                <c:pt idx="8359">
                  <c:v>31.871081666666665</c:v>
                </c:pt>
                <c:pt idx="8360">
                  <c:v>31.872028333333333</c:v>
                </c:pt>
                <c:pt idx="8361">
                  <c:v>31.872115000000004</c:v>
                </c:pt>
                <c:pt idx="8362">
                  <c:v>31.866566666666674</c:v>
                </c:pt>
                <c:pt idx="8363">
                  <c:v>31.865689999999994</c:v>
                </c:pt>
                <c:pt idx="8364">
                  <c:v>31.867859999999993</c:v>
                </c:pt>
                <c:pt idx="8365">
                  <c:v>31.866076666666672</c:v>
                </c:pt>
                <c:pt idx="8366">
                  <c:v>31.866978333333343</c:v>
                </c:pt>
                <c:pt idx="8367">
                  <c:v>31.865995000000002</c:v>
                </c:pt>
                <c:pt idx="8368">
                  <c:v>31.865291666666664</c:v>
                </c:pt>
                <c:pt idx="8369">
                  <c:v>31.862055000000002</c:v>
                </c:pt>
                <c:pt idx="8370">
                  <c:v>31.862200000000009</c:v>
                </c:pt>
                <c:pt idx="8371">
                  <c:v>31.859788333333324</c:v>
                </c:pt>
                <c:pt idx="8372">
                  <c:v>31.861160000000002</c:v>
                </c:pt>
                <c:pt idx="8373">
                  <c:v>31.860679999999995</c:v>
                </c:pt>
                <c:pt idx="8374">
                  <c:v>31.858456666666665</c:v>
                </c:pt>
                <c:pt idx="8375">
                  <c:v>31.858811666666664</c:v>
                </c:pt>
                <c:pt idx="8376">
                  <c:v>31.858346666666659</c:v>
                </c:pt>
                <c:pt idx="8377">
                  <c:v>31.857176666666671</c:v>
                </c:pt>
                <c:pt idx="8378">
                  <c:v>31.856828333333326</c:v>
                </c:pt>
                <c:pt idx="8379">
                  <c:v>31.859500000000004</c:v>
                </c:pt>
                <c:pt idx="8380">
                  <c:v>31.861126666666667</c:v>
                </c:pt>
                <c:pt idx="8381">
                  <c:v>31.860621666666667</c:v>
                </c:pt>
                <c:pt idx="8382">
                  <c:v>31.861239999999995</c:v>
                </c:pt>
                <c:pt idx="8383">
                  <c:v>31.861958333333337</c:v>
                </c:pt>
                <c:pt idx="8384">
                  <c:v>31.862529999999996</c:v>
                </c:pt>
                <c:pt idx="8385">
                  <c:v>31.861816666666666</c:v>
                </c:pt>
                <c:pt idx="8386">
                  <c:v>31.861570000000004</c:v>
                </c:pt>
                <c:pt idx="8387">
                  <c:v>31.861566666666668</c:v>
                </c:pt>
                <c:pt idx="8388">
                  <c:v>31.860153333333336</c:v>
                </c:pt>
                <c:pt idx="8389">
                  <c:v>31.859978333333334</c:v>
                </c:pt>
                <c:pt idx="8390">
                  <c:v>31.862175000000004</c:v>
                </c:pt>
                <c:pt idx="8391">
                  <c:v>31.860894999999992</c:v>
                </c:pt>
                <c:pt idx="8392">
                  <c:v>31.861433333333341</c:v>
                </c:pt>
                <c:pt idx="8393">
                  <c:v>31.859523333333339</c:v>
                </c:pt>
                <c:pt idx="8394">
                  <c:v>31.860720000000008</c:v>
                </c:pt>
                <c:pt idx="8395">
                  <c:v>31.863524999999992</c:v>
                </c:pt>
                <c:pt idx="8396">
                  <c:v>31.866558333333344</c:v>
                </c:pt>
                <c:pt idx="8397">
                  <c:v>31.86237666666667</c:v>
                </c:pt>
                <c:pt idx="8398">
                  <c:v>31.859726666666667</c:v>
                </c:pt>
                <c:pt idx="8399">
                  <c:v>31.862580000000005</c:v>
                </c:pt>
                <c:pt idx="8400">
                  <c:v>31.863958333333333</c:v>
                </c:pt>
                <c:pt idx="8401">
                  <c:v>31.862706666666671</c:v>
                </c:pt>
                <c:pt idx="8402">
                  <c:v>31.863321666666661</c:v>
                </c:pt>
                <c:pt idx="8403">
                  <c:v>31.861308333333326</c:v>
                </c:pt>
                <c:pt idx="8404">
                  <c:v>31.85865166666666</c:v>
                </c:pt>
                <c:pt idx="8405">
                  <c:v>31.85585166666667</c:v>
                </c:pt>
                <c:pt idx="8406">
                  <c:v>31.857291666666676</c:v>
                </c:pt>
                <c:pt idx="8407">
                  <c:v>31.854118333333336</c:v>
                </c:pt>
                <c:pt idx="8408">
                  <c:v>31.85409499999999</c:v>
                </c:pt>
                <c:pt idx="8409">
                  <c:v>31.852599999999988</c:v>
                </c:pt>
                <c:pt idx="8410">
                  <c:v>31.849453333333326</c:v>
                </c:pt>
                <c:pt idx="8411">
                  <c:v>31.850245000000005</c:v>
                </c:pt>
                <c:pt idx="8412">
                  <c:v>31.847796666666671</c:v>
                </c:pt>
                <c:pt idx="8413">
                  <c:v>31.848168333333323</c:v>
                </c:pt>
                <c:pt idx="8414">
                  <c:v>31.850394999999999</c:v>
                </c:pt>
                <c:pt idx="8415">
                  <c:v>31.848506666666669</c:v>
                </c:pt>
                <c:pt idx="8416">
                  <c:v>31.847681666666677</c:v>
                </c:pt>
                <c:pt idx="8417">
                  <c:v>31.850476666666676</c:v>
                </c:pt>
                <c:pt idx="8418">
                  <c:v>31.847515000000008</c:v>
                </c:pt>
                <c:pt idx="8419">
                  <c:v>31.846631666666678</c:v>
                </c:pt>
                <c:pt idx="8420">
                  <c:v>31.846076666666658</c:v>
                </c:pt>
                <c:pt idx="8421">
                  <c:v>31.845056666666672</c:v>
                </c:pt>
                <c:pt idx="8422">
                  <c:v>31.841855000000002</c:v>
                </c:pt>
                <c:pt idx="8423">
                  <c:v>31.841680000000004</c:v>
                </c:pt>
                <c:pt idx="8424">
                  <c:v>31.841225000000009</c:v>
                </c:pt>
                <c:pt idx="8425">
                  <c:v>31.845915000000002</c:v>
                </c:pt>
                <c:pt idx="8426">
                  <c:v>31.846898333333336</c:v>
                </c:pt>
                <c:pt idx="8427">
                  <c:v>31.845340000000007</c:v>
                </c:pt>
                <c:pt idx="8428">
                  <c:v>31.839465000000004</c:v>
                </c:pt>
                <c:pt idx="8429">
                  <c:v>31.839371666666668</c:v>
                </c:pt>
                <c:pt idx="8430">
                  <c:v>31.843083333333325</c:v>
                </c:pt>
                <c:pt idx="8431">
                  <c:v>31.843189999999996</c:v>
                </c:pt>
                <c:pt idx="8432">
                  <c:v>31.844426666666667</c:v>
                </c:pt>
                <c:pt idx="8433">
                  <c:v>31.845725000000002</c:v>
                </c:pt>
                <c:pt idx="8434">
                  <c:v>31.844981666666669</c:v>
                </c:pt>
                <c:pt idx="8435">
                  <c:v>31.843705000000011</c:v>
                </c:pt>
                <c:pt idx="8436">
                  <c:v>31.842043333333333</c:v>
                </c:pt>
                <c:pt idx="8437">
                  <c:v>31.844679999999993</c:v>
                </c:pt>
                <c:pt idx="8438">
                  <c:v>31.846581666666665</c:v>
                </c:pt>
                <c:pt idx="8439">
                  <c:v>31.843466666666661</c:v>
                </c:pt>
                <c:pt idx="8440">
                  <c:v>31.844633333333331</c:v>
                </c:pt>
                <c:pt idx="8441">
                  <c:v>31.846344999999999</c:v>
                </c:pt>
                <c:pt idx="8442">
                  <c:v>31.843001666666677</c:v>
                </c:pt>
                <c:pt idx="8443">
                  <c:v>31.844611666666665</c:v>
                </c:pt>
                <c:pt idx="8444">
                  <c:v>31.844893333333339</c:v>
                </c:pt>
                <c:pt idx="8445">
                  <c:v>31.847486666666668</c:v>
                </c:pt>
                <c:pt idx="8446">
                  <c:v>31.847134999999998</c:v>
                </c:pt>
                <c:pt idx="8447">
                  <c:v>31.845176666666664</c:v>
                </c:pt>
                <c:pt idx="8448">
                  <c:v>31.846378333333345</c:v>
                </c:pt>
                <c:pt idx="8449">
                  <c:v>31.844835</c:v>
                </c:pt>
                <c:pt idx="8450">
                  <c:v>31.840659999999996</c:v>
                </c:pt>
                <c:pt idx="8451">
                  <c:v>31.841418333333326</c:v>
                </c:pt>
                <c:pt idx="8452">
                  <c:v>31.841183333333319</c:v>
                </c:pt>
                <c:pt idx="8453">
                  <c:v>31.840761666666658</c:v>
                </c:pt>
                <c:pt idx="8454">
                  <c:v>31.840441666666663</c:v>
                </c:pt>
                <c:pt idx="8455">
                  <c:v>31.841080000000012</c:v>
                </c:pt>
                <c:pt idx="8456">
                  <c:v>31.837928333333327</c:v>
                </c:pt>
                <c:pt idx="8457">
                  <c:v>31.838091666666667</c:v>
                </c:pt>
                <c:pt idx="8458">
                  <c:v>31.839629999999993</c:v>
                </c:pt>
                <c:pt idx="8459">
                  <c:v>31.838764999999988</c:v>
                </c:pt>
                <c:pt idx="8460">
                  <c:v>31.837906666666665</c:v>
                </c:pt>
                <c:pt idx="8461">
                  <c:v>31.835793333333331</c:v>
                </c:pt>
                <c:pt idx="8462">
                  <c:v>31.833071666666669</c:v>
                </c:pt>
                <c:pt idx="8463">
                  <c:v>31.834133333333334</c:v>
                </c:pt>
                <c:pt idx="8464">
                  <c:v>31.833440000000003</c:v>
                </c:pt>
                <c:pt idx="8465">
                  <c:v>31.835364999999985</c:v>
                </c:pt>
                <c:pt idx="8466">
                  <c:v>31.837466666666668</c:v>
                </c:pt>
                <c:pt idx="8467">
                  <c:v>31.833611666666673</c:v>
                </c:pt>
                <c:pt idx="8468">
                  <c:v>31.833851666666668</c:v>
                </c:pt>
                <c:pt idx="8469">
                  <c:v>31.833859999999994</c:v>
                </c:pt>
                <c:pt idx="8470">
                  <c:v>31.831963333333348</c:v>
                </c:pt>
                <c:pt idx="8471">
                  <c:v>31.830896666666668</c:v>
                </c:pt>
                <c:pt idx="8472">
                  <c:v>31.827690000000004</c:v>
                </c:pt>
                <c:pt idx="8473">
                  <c:v>31.828464999999994</c:v>
                </c:pt>
                <c:pt idx="8474">
                  <c:v>31.827358333333322</c:v>
                </c:pt>
                <c:pt idx="8475">
                  <c:v>31.830390000000001</c:v>
                </c:pt>
                <c:pt idx="8476">
                  <c:v>31.826373333333336</c:v>
                </c:pt>
                <c:pt idx="8477">
                  <c:v>31.825529999999993</c:v>
                </c:pt>
                <c:pt idx="8478">
                  <c:v>31.830320000000011</c:v>
                </c:pt>
                <c:pt idx="8479">
                  <c:v>31.827578333333328</c:v>
                </c:pt>
                <c:pt idx="8480">
                  <c:v>31.821731666666665</c:v>
                </c:pt>
                <c:pt idx="8481">
                  <c:v>31.819578333333311</c:v>
                </c:pt>
                <c:pt idx="8482">
                  <c:v>31.823978333333333</c:v>
                </c:pt>
                <c:pt idx="8483">
                  <c:v>31.822933333333324</c:v>
                </c:pt>
                <c:pt idx="8484">
                  <c:v>31.822878333333332</c:v>
                </c:pt>
                <c:pt idx="8485">
                  <c:v>31.822499999999991</c:v>
                </c:pt>
                <c:pt idx="8486">
                  <c:v>31.821013333333337</c:v>
                </c:pt>
                <c:pt idx="8487">
                  <c:v>31.819048333333335</c:v>
                </c:pt>
                <c:pt idx="8488">
                  <c:v>31.818298333333342</c:v>
                </c:pt>
                <c:pt idx="8489">
                  <c:v>31.822343333333336</c:v>
                </c:pt>
                <c:pt idx="8490">
                  <c:v>31.819384999999993</c:v>
                </c:pt>
                <c:pt idx="8491">
                  <c:v>31.821201666666671</c:v>
                </c:pt>
                <c:pt idx="8492">
                  <c:v>31.817900000000005</c:v>
                </c:pt>
                <c:pt idx="8493">
                  <c:v>31.815651666666664</c:v>
                </c:pt>
                <c:pt idx="8494">
                  <c:v>31.81927833333334</c:v>
                </c:pt>
                <c:pt idx="8495">
                  <c:v>31.81953166666667</c:v>
                </c:pt>
                <c:pt idx="8496">
                  <c:v>31.817155000000003</c:v>
                </c:pt>
                <c:pt idx="8497">
                  <c:v>31.818413333333339</c:v>
                </c:pt>
                <c:pt idx="8498">
                  <c:v>31.820903333333327</c:v>
                </c:pt>
                <c:pt idx="8499">
                  <c:v>31.822246666666672</c:v>
                </c:pt>
                <c:pt idx="8500">
                  <c:v>31.822713333333336</c:v>
                </c:pt>
                <c:pt idx="8501">
                  <c:v>31.821403333333333</c:v>
                </c:pt>
                <c:pt idx="8502">
                  <c:v>31.821259999999999</c:v>
                </c:pt>
                <c:pt idx="8503">
                  <c:v>31.82036166666666</c:v>
                </c:pt>
                <c:pt idx="8504">
                  <c:v>31.819605000000003</c:v>
                </c:pt>
                <c:pt idx="8505">
                  <c:v>31.818126666666664</c:v>
                </c:pt>
                <c:pt idx="8506">
                  <c:v>31.813610000000008</c:v>
                </c:pt>
                <c:pt idx="8507">
                  <c:v>31.813653333333328</c:v>
                </c:pt>
                <c:pt idx="8508">
                  <c:v>31.815594999999995</c:v>
                </c:pt>
                <c:pt idx="8509">
                  <c:v>31.814805</c:v>
                </c:pt>
                <c:pt idx="8510">
                  <c:v>31.810696666666665</c:v>
                </c:pt>
                <c:pt idx="8511">
                  <c:v>31.808574999999998</c:v>
                </c:pt>
                <c:pt idx="8512">
                  <c:v>31.810864999999996</c:v>
                </c:pt>
                <c:pt idx="8513">
                  <c:v>31.812535000000011</c:v>
                </c:pt>
                <c:pt idx="8514">
                  <c:v>31.812958333333327</c:v>
                </c:pt>
                <c:pt idx="8515">
                  <c:v>31.811245000000003</c:v>
                </c:pt>
                <c:pt idx="8516">
                  <c:v>31.807055000000002</c:v>
                </c:pt>
                <c:pt idx="8517">
                  <c:v>31.804151666666662</c:v>
                </c:pt>
                <c:pt idx="8518">
                  <c:v>31.80691333333333</c:v>
                </c:pt>
                <c:pt idx="8519">
                  <c:v>31.805248333333338</c:v>
                </c:pt>
                <c:pt idx="8520">
                  <c:v>31.808556666666675</c:v>
                </c:pt>
                <c:pt idx="8521">
                  <c:v>31.805456666666664</c:v>
                </c:pt>
                <c:pt idx="8522">
                  <c:v>31.807424999999999</c:v>
                </c:pt>
                <c:pt idx="8523">
                  <c:v>31.807253333333335</c:v>
                </c:pt>
                <c:pt idx="8524">
                  <c:v>31.805916666666668</c:v>
                </c:pt>
                <c:pt idx="8525">
                  <c:v>31.803661666666674</c:v>
                </c:pt>
                <c:pt idx="8526">
                  <c:v>31.807508333333324</c:v>
                </c:pt>
                <c:pt idx="8527">
                  <c:v>31.804771666666667</c:v>
                </c:pt>
                <c:pt idx="8528">
                  <c:v>31.805968333333325</c:v>
                </c:pt>
                <c:pt idx="8529">
                  <c:v>31.803645000000003</c:v>
                </c:pt>
                <c:pt idx="8530">
                  <c:v>31.801559999999995</c:v>
                </c:pt>
                <c:pt idx="8531">
                  <c:v>31.802509999999995</c:v>
                </c:pt>
                <c:pt idx="8532">
                  <c:v>31.804281666666665</c:v>
                </c:pt>
                <c:pt idx="8533">
                  <c:v>31.803490000000011</c:v>
                </c:pt>
                <c:pt idx="8534">
                  <c:v>31.801874999999992</c:v>
                </c:pt>
                <c:pt idx="8535">
                  <c:v>31.805641666666663</c:v>
                </c:pt>
                <c:pt idx="8536">
                  <c:v>31.806495000000005</c:v>
                </c:pt>
                <c:pt idx="8537">
                  <c:v>31.806813333333331</c:v>
                </c:pt>
                <c:pt idx="8538">
                  <c:v>31.806379999999997</c:v>
                </c:pt>
                <c:pt idx="8539">
                  <c:v>31.809231666666669</c:v>
                </c:pt>
                <c:pt idx="8540">
                  <c:v>31.802996666666676</c:v>
                </c:pt>
                <c:pt idx="8541">
                  <c:v>31.800476666666665</c:v>
                </c:pt>
                <c:pt idx="8542">
                  <c:v>31.801186666666677</c:v>
                </c:pt>
                <c:pt idx="8543">
                  <c:v>31.801396666666665</c:v>
                </c:pt>
                <c:pt idx="8544">
                  <c:v>31.802485000000001</c:v>
                </c:pt>
                <c:pt idx="8545">
                  <c:v>31.801804999999995</c:v>
                </c:pt>
                <c:pt idx="8546">
                  <c:v>31.803240000000013</c:v>
                </c:pt>
                <c:pt idx="8547">
                  <c:v>31.801726666666678</c:v>
                </c:pt>
                <c:pt idx="8548">
                  <c:v>31.801995000000009</c:v>
                </c:pt>
                <c:pt idx="8549">
                  <c:v>31.796160000000004</c:v>
                </c:pt>
                <c:pt idx="8550">
                  <c:v>31.798171666666676</c:v>
                </c:pt>
                <c:pt idx="8551">
                  <c:v>31.801281666666664</c:v>
                </c:pt>
                <c:pt idx="8552">
                  <c:v>31.800546666666666</c:v>
                </c:pt>
                <c:pt idx="8553">
                  <c:v>31.799934999999994</c:v>
                </c:pt>
                <c:pt idx="8554">
                  <c:v>31.795564999999996</c:v>
                </c:pt>
                <c:pt idx="8555">
                  <c:v>31.798009999999991</c:v>
                </c:pt>
                <c:pt idx="8556">
                  <c:v>31.796248333333327</c:v>
                </c:pt>
                <c:pt idx="8557">
                  <c:v>31.796246666666669</c:v>
                </c:pt>
                <c:pt idx="8558">
                  <c:v>31.793193333333331</c:v>
                </c:pt>
                <c:pt idx="8559">
                  <c:v>31.794596666666681</c:v>
                </c:pt>
                <c:pt idx="8560">
                  <c:v>31.795114999999985</c:v>
                </c:pt>
                <c:pt idx="8561">
                  <c:v>31.795665</c:v>
                </c:pt>
                <c:pt idx="8562">
                  <c:v>31.796628333333334</c:v>
                </c:pt>
                <c:pt idx="8563">
                  <c:v>31.796389999999995</c:v>
                </c:pt>
                <c:pt idx="8564">
                  <c:v>31.798568333333339</c:v>
                </c:pt>
                <c:pt idx="8565">
                  <c:v>31.794378333333331</c:v>
                </c:pt>
                <c:pt idx="8566">
                  <c:v>31.791518333333322</c:v>
                </c:pt>
                <c:pt idx="8567">
                  <c:v>31.789170000000009</c:v>
                </c:pt>
                <c:pt idx="8568">
                  <c:v>31.786208333333335</c:v>
                </c:pt>
                <c:pt idx="8569">
                  <c:v>31.786889999999993</c:v>
                </c:pt>
                <c:pt idx="8570">
                  <c:v>31.783418333333334</c:v>
                </c:pt>
                <c:pt idx="8571">
                  <c:v>31.78256</c:v>
                </c:pt>
                <c:pt idx="8572">
                  <c:v>31.782506666666681</c:v>
                </c:pt>
                <c:pt idx="8573">
                  <c:v>31.779970000000002</c:v>
                </c:pt>
                <c:pt idx="8574">
                  <c:v>31.780333333333335</c:v>
                </c:pt>
                <c:pt idx="8575">
                  <c:v>31.777296666666665</c:v>
                </c:pt>
                <c:pt idx="8576">
                  <c:v>31.779486666666681</c:v>
                </c:pt>
                <c:pt idx="8577">
                  <c:v>31.779971666666661</c:v>
                </c:pt>
                <c:pt idx="8578">
                  <c:v>31.77783166666666</c:v>
                </c:pt>
                <c:pt idx="8579">
                  <c:v>31.773076666666665</c:v>
                </c:pt>
                <c:pt idx="8580">
                  <c:v>31.775154999999994</c:v>
                </c:pt>
                <c:pt idx="8581">
                  <c:v>31.775883333333322</c:v>
                </c:pt>
                <c:pt idx="8582">
                  <c:v>31.777316666666675</c:v>
                </c:pt>
                <c:pt idx="8583">
                  <c:v>31.773918333333345</c:v>
                </c:pt>
                <c:pt idx="8584">
                  <c:v>31.775228333333324</c:v>
                </c:pt>
                <c:pt idx="8585">
                  <c:v>31.774014999999995</c:v>
                </c:pt>
                <c:pt idx="8586">
                  <c:v>31.775598333333331</c:v>
                </c:pt>
                <c:pt idx="8587">
                  <c:v>31.774856666666672</c:v>
                </c:pt>
                <c:pt idx="8588">
                  <c:v>31.776136666666666</c:v>
                </c:pt>
                <c:pt idx="8589">
                  <c:v>31.777886666666657</c:v>
                </c:pt>
                <c:pt idx="8590">
                  <c:v>31.778966666666665</c:v>
                </c:pt>
                <c:pt idx="8591">
                  <c:v>31.777616666666667</c:v>
                </c:pt>
                <c:pt idx="8592">
                  <c:v>31.776424999999996</c:v>
                </c:pt>
                <c:pt idx="8593">
                  <c:v>31.775213333333323</c:v>
                </c:pt>
                <c:pt idx="8594">
                  <c:v>31.772578333333339</c:v>
                </c:pt>
                <c:pt idx="8595">
                  <c:v>31.772606666666668</c:v>
                </c:pt>
                <c:pt idx="8596">
                  <c:v>31.770320000000005</c:v>
                </c:pt>
                <c:pt idx="8597">
                  <c:v>31.768766666666675</c:v>
                </c:pt>
                <c:pt idx="8598">
                  <c:v>31.768665000000006</c:v>
                </c:pt>
                <c:pt idx="8599">
                  <c:v>31.764783333333337</c:v>
                </c:pt>
                <c:pt idx="8600">
                  <c:v>31.763294999999996</c:v>
                </c:pt>
                <c:pt idx="8601">
                  <c:v>31.765181666666667</c:v>
                </c:pt>
                <c:pt idx="8602">
                  <c:v>31.764006666666667</c:v>
                </c:pt>
                <c:pt idx="8603">
                  <c:v>31.761759999999999</c:v>
                </c:pt>
                <c:pt idx="8604">
                  <c:v>31.760341666666665</c:v>
                </c:pt>
                <c:pt idx="8605">
                  <c:v>31.759339999999991</c:v>
                </c:pt>
                <c:pt idx="8606">
                  <c:v>31.758533333333339</c:v>
                </c:pt>
                <c:pt idx="8607">
                  <c:v>31.75893833333334</c:v>
                </c:pt>
                <c:pt idx="8608">
                  <c:v>31.758876666666669</c:v>
                </c:pt>
                <c:pt idx="8609">
                  <c:v>31.757263333333338</c:v>
                </c:pt>
                <c:pt idx="8610">
                  <c:v>31.754785000000002</c:v>
                </c:pt>
                <c:pt idx="8611">
                  <c:v>31.754286666666655</c:v>
                </c:pt>
                <c:pt idx="8612">
                  <c:v>31.753666666666657</c:v>
                </c:pt>
                <c:pt idx="8613">
                  <c:v>31.751381666666678</c:v>
                </c:pt>
                <c:pt idx="8614">
                  <c:v>31.750956666666678</c:v>
                </c:pt>
                <c:pt idx="8615">
                  <c:v>31.752371666666672</c:v>
                </c:pt>
                <c:pt idx="8616">
                  <c:v>31.747981666666664</c:v>
                </c:pt>
                <c:pt idx="8617">
                  <c:v>31.743813333333332</c:v>
                </c:pt>
                <c:pt idx="8618">
                  <c:v>31.746316666666662</c:v>
                </c:pt>
                <c:pt idx="8619">
                  <c:v>31.744483333333338</c:v>
                </c:pt>
                <c:pt idx="8620">
                  <c:v>31.743813333333325</c:v>
                </c:pt>
                <c:pt idx="8621">
                  <c:v>31.743583333333326</c:v>
                </c:pt>
                <c:pt idx="8622">
                  <c:v>31.740913333333342</c:v>
                </c:pt>
                <c:pt idx="8623">
                  <c:v>31.74040333333334</c:v>
                </c:pt>
                <c:pt idx="8624">
                  <c:v>31.737385</c:v>
                </c:pt>
                <c:pt idx="8625">
                  <c:v>31.736631666666678</c:v>
                </c:pt>
                <c:pt idx="8626">
                  <c:v>31.73918166666666</c:v>
                </c:pt>
                <c:pt idx="8627">
                  <c:v>31.739601666666683</c:v>
                </c:pt>
                <c:pt idx="8628">
                  <c:v>31.739196666666665</c:v>
                </c:pt>
                <c:pt idx="8629">
                  <c:v>31.735183333333321</c:v>
                </c:pt>
                <c:pt idx="8630">
                  <c:v>31.730851666666663</c:v>
                </c:pt>
                <c:pt idx="8631">
                  <c:v>31.731498333333327</c:v>
                </c:pt>
                <c:pt idx="8632">
                  <c:v>31.730751666666656</c:v>
                </c:pt>
                <c:pt idx="8633">
                  <c:v>31.728548333333343</c:v>
                </c:pt>
                <c:pt idx="8634">
                  <c:v>31.728161666666669</c:v>
                </c:pt>
                <c:pt idx="8635">
                  <c:v>31.72653166666667</c:v>
                </c:pt>
                <c:pt idx="8636">
                  <c:v>31.726050000000001</c:v>
                </c:pt>
                <c:pt idx="8637">
                  <c:v>31.724335000000004</c:v>
                </c:pt>
                <c:pt idx="8638">
                  <c:v>31.72181333333333</c:v>
                </c:pt>
                <c:pt idx="8639">
                  <c:v>31.724368333333327</c:v>
                </c:pt>
                <c:pt idx="8640">
                  <c:v>31.72494166666667</c:v>
                </c:pt>
                <c:pt idx="8641">
                  <c:v>31.722570000000001</c:v>
                </c:pt>
                <c:pt idx="8642">
                  <c:v>31.725796666666671</c:v>
                </c:pt>
                <c:pt idx="8643">
                  <c:v>31.726426666666672</c:v>
                </c:pt>
                <c:pt idx="8644">
                  <c:v>31.722488333333324</c:v>
                </c:pt>
                <c:pt idx="8645">
                  <c:v>31.724799999999995</c:v>
                </c:pt>
                <c:pt idx="8646">
                  <c:v>31.719896666666681</c:v>
                </c:pt>
                <c:pt idx="8647">
                  <c:v>31.718966666666663</c:v>
                </c:pt>
                <c:pt idx="8648">
                  <c:v>31.718816666666669</c:v>
                </c:pt>
                <c:pt idx="8649">
                  <c:v>31.721063333333337</c:v>
                </c:pt>
                <c:pt idx="8650">
                  <c:v>31.715528333333332</c:v>
                </c:pt>
                <c:pt idx="8651">
                  <c:v>31.714616666666661</c:v>
                </c:pt>
                <c:pt idx="8652">
                  <c:v>31.714049999999997</c:v>
                </c:pt>
                <c:pt idx="8653">
                  <c:v>31.713661666666674</c:v>
                </c:pt>
                <c:pt idx="8654">
                  <c:v>31.707826666666673</c:v>
                </c:pt>
                <c:pt idx="8655">
                  <c:v>31.709100000000014</c:v>
                </c:pt>
                <c:pt idx="8656">
                  <c:v>31.708150000000007</c:v>
                </c:pt>
                <c:pt idx="8657">
                  <c:v>31.708051666666666</c:v>
                </c:pt>
                <c:pt idx="8658">
                  <c:v>31.707320000000006</c:v>
                </c:pt>
                <c:pt idx="8659">
                  <c:v>31.707308333333337</c:v>
                </c:pt>
                <c:pt idx="8660">
                  <c:v>31.709396666666674</c:v>
                </c:pt>
                <c:pt idx="8661">
                  <c:v>31.706820000000004</c:v>
                </c:pt>
                <c:pt idx="8662">
                  <c:v>31.705620000000007</c:v>
                </c:pt>
                <c:pt idx="8663">
                  <c:v>31.707238333333343</c:v>
                </c:pt>
                <c:pt idx="8664">
                  <c:v>31.706205000000004</c:v>
                </c:pt>
                <c:pt idx="8665">
                  <c:v>31.707291666666666</c:v>
                </c:pt>
                <c:pt idx="8666">
                  <c:v>31.708978333333331</c:v>
                </c:pt>
                <c:pt idx="8667">
                  <c:v>31.705870000000004</c:v>
                </c:pt>
                <c:pt idx="8668">
                  <c:v>31.700073333333318</c:v>
                </c:pt>
                <c:pt idx="8669">
                  <c:v>31.705030000000004</c:v>
                </c:pt>
                <c:pt idx="8670">
                  <c:v>31.702741666666665</c:v>
                </c:pt>
                <c:pt idx="8671">
                  <c:v>31.703623333333322</c:v>
                </c:pt>
                <c:pt idx="8672">
                  <c:v>31.700393333333338</c:v>
                </c:pt>
                <c:pt idx="8673">
                  <c:v>31.696306666666661</c:v>
                </c:pt>
                <c:pt idx="8674">
                  <c:v>31.696920000000002</c:v>
                </c:pt>
                <c:pt idx="8675">
                  <c:v>31.697823333333339</c:v>
                </c:pt>
                <c:pt idx="8676">
                  <c:v>31.693664999999996</c:v>
                </c:pt>
                <c:pt idx="8677">
                  <c:v>31.694328333333335</c:v>
                </c:pt>
                <c:pt idx="8678">
                  <c:v>31.693678333333331</c:v>
                </c:pt>
                <c:pt idx="8679">
                  <c:v>31.69635666666667</c:v>
                </c:pt>
                <c:pt idx="8680">
                  <c:v>31.695301666666673</c:v>
                </c:pt>
                <c:pt idx="8681">
                  <c:v>31.696651666666664</c:v>
                </c:pt>
                <c:pt idx="8682">
                  <c:v>31.697021666666657</c:v>
                </c:pt>
                <c:pt idx="8683">
                  <c:v>31.697038333333328</c:v>
                </c:pt>
                <c:pt idx="8684">
                  <c:v>31.694563333333324</c:v>
                </c:pt>
                <c:pt idx="8685">
                  <c:v>31.693248333333326</c:v>
                </c:pt>
                <c:pt idx="8686">
                  <c:v>31.690803333333331</c:v>
                </c:pt>
                <c:pt idx="8687">
                  <c:v>31.685796666666661</c:v>
                </c:pt>
                <c:pt idx="8688">
                  <c:v>31.679846666666663</c:v>
                </c:pt>
                <c:pt idx="8689">
                  <c:v>31.682708333333334</c:v>
                </c:pt>
                <c:pt idx="8690">
                  <c:v>31.68082166666666</c:v>
                </c:pt>
                <c:pt idx="8691">
                  <c:v>31.678315000000005</c:v>
                </c:pt>
                <c:pt idx="8692">
                  <c:v>31.677923333333343</c:v>
                </c:pt>
                <c:pt idx="8693">
                  <c:v>31.676596666666669</c:v>
                </c:pt>
                <c:pt idx="8694">
                  <c:v>31.673933333333331</c:v>
                </c:pt>
                <c:pt idx="8695">
                  <c:v>31.675915000000007</c:v>
                </c:pt>
                <c:pt idx="8696">
                  <c:v>31.676991666666666</c:v>
                </c:pt>
                <c:pt idx="8697">
                  <c:v>31.676428333333345</c:v>
                </c:pt>
                <c:pt idx="8698">
                  <c:v>31.679193333333338</c:v>
                </c:pt>
                <c:pt idx="8699">
                  <c:v>31.676958333333335</c:v>
                </c:pt>
                <c:pt idx="8700">
                  <c:v>31.674920000000004</c:v>
                </c:pt>
                <c:pt idx="8701">
                  <c:v>31.671971666666668</c:v>
                </c:pt>
                <c:pt idx="8702">
                  <c:v>31.670770000000005</c:v>
                </c:pt>
                <c:pt idx="8703">
                  <c:v>31.669903333333352</c:v>
                </c:pt>
                <c:pt idx="8704">
                  <c:v>31.669158333333336</c:v>
                </c:pt>
                <c:pt idx="8705">
                  <c:v>31.669111666666673</c:v>
                </c:pt>
                <c:pt idx="8706">
                  <c:v>31.667984999999994</c:v>
                </c:pt>
                <c:pt idx="8707">
                  <c:v>31.669349999999998</c:v>
                </c:pt>
                <c:pt idx="8708">
                  <c:v>31.667673333333333</c:v>
                </c:pt>
                <c:pt idx="8709">
                  <c:v>31.66488833333332</c:v>
                </c:pt>
                <c:pt idx="8710">
                  <c:v>31.660793333333345</c:v>
                </c:pt>
                <c:pt idx="8711">
                  <c:v>31.665826666666668</c:v>
                </c:pt>
                <c:pt idx="8712">
                  <c:v>31.665889999999997</c:v>
                </c:pt>
                <c:pt idx="8713">
                  <c:v>31.662933333333342</c:v>
                </c:pt>
                <c:pt idx="8714">
                  <c:v>31.665163333333332</c:v>
                </c:pt>
                <c:pt idx="8715">
                  <c:v>31.661261666666679</c:v>
                </c:pt>
                <c:pt idx="8716">
                  <c:v>31.65775833333333</c:v>
                </c:pt>
                <c:pt idx="8717">
                  <c:v>31.657753333333346</c:v>
                </c:pt>
                <c:pt idx="8718">
                  <c:v>31.655955000000002</c:v>
                </c:pt>
                <c:pt idx="8719">
                  <c:v>31.654281666666673</c:v>
                </c:pt>
                <c:pt idx="8720">
                  <c:v>31.657078333333338</c:v>
                </c:pt>
                <c:pt idx="8721">
                  <c:v>31.655488333333327</c:v>
                </c:pt>
                <c:pt idx="8722">
                  <c:v>31.655358333333321</c:v>
                </c:pt>
                <c:pt idx="8723">
                  <c:v>31.653384999999997</c:v>
                </c:pt>
                <c:pt idx="8724">
                  <c:v>31.654001666666666</c:v>
                </c:pt>
                <c:pt idx="8725">
                  <c:v>31.654401666666665</c:v>
                </c:pt>
                <c:pt idx="8726">
                  <c:v>31.655101666666656</c:v>
                </c:pt>
                <c:pt idx="8727">
                  <c:v>31.654200000000007</c:v>
                </c:pt>
                <c:pt idx="8728">
                  <c:v>31.657071666666674</c:v>
                </c:pt>
                <c:pt idx="8729">
                  <c:v>31.658471666666664</c:v>
                </c:pt>
                <c:pt idx="8730">
                  <c:v>31.657663333333332</c:v>
                </c:pt>
                <c:pt idx="8731">
                  <c:v>31.65601666666667</c:v>
                </c:pt>
                <c:pt idx="8732">
                  <c:v>31.653800000000007</c:v>
                </c:pt>
                <c:pt idx="8733">
                  <c:v>31.651819999999997</c:v>
                </c:pt>
                <c:pt idx="8734">
                  <c:v>31.648225</c:v>
                </c:pt>
                <c:pt idx="8735">
                  <c:v>31.647878333333331</c:v>
                </c:pt>
                <c:pt idx="8736">
                  <c:v>31.645750000000014</c:v>
                </c:pt>
                <c:pt idx="8737">
                  <c:v>31.648068333333331</c:v>
                </c:pt>
                <c:pt idx="8738">
                  <c:v>31.647426666666671</c:v>
                </c:pt>
                <c:pt idx="8739">
                  <c:v>31.646846666666669</c:v>
                </c:pt>
                <c:pt idx="8740">
                  <c:v>31.643151666666665</c:v>
                </c:pt>
                <c:pt idx="8741">
                  <c:v>31.641016666666662</c:v>
                </c:pt>
                <c:pt idx="8742">
                  <c:v>31.640033333333331</c:v>
                </c:pt>
                <c:pt idx="8743">
                  <c:v>31.64039</c:v>
                </c:pt>
                <c:pt idx="8744">
                  <c:v>31.639593333333337</c:v>
                </c:pt>
                <c:pt idx="8745">
                  <c:v>31.638388333333339</c:v>
                </c:pt>
                <c:pt idx="8746">
                  <c:v>31.638704999999995</c:v>
                </c:pt>
                <c:pt idx="8747">
                  <c:v>31.640986666666663</c:v>
                </c:pt>
                <c:pt idx="8748">
                  <c:v>31.637084999999999</c:v>
                </c:pt>
                <c:pt idx="8749">
                  <c:v>31.635681666666667</c:v>
                </c:pt>
                <c:pt idx="8750">
                  <c:v>31.635068333333336</c:v>
                </c:pt>
                <c:pt idx="8751">
                  <c:v>31.636506666666669</c:v>
                </c:pt>
                <c:pt idx="8752">
                  <c:v>31.632079999999991</c:v>
                </c:pt>
                <c:pt idx="8753">
                  <c:v>31.631425000000004</c:v>
                </c:pt>
                <c:pt idx="8754">
                  <c:v>31.630933333333321</c:v>
                </c:pt>
                <c:pt idx="8755">
                  <c:v>31.631145000000007</c:v>
                </c:pt>
                <c:pt idx="8756">
                  <c:v>31.631338333333343</c:v>
                </c:pt>
                <c:pt idx="8757">
                  <c:v>31.629850000000008</c:v>
                </c:pt>
                <c:pt idx="8758">
                  <c:v>31.62806666666668</c:v>
                </c:pt>
                <c:pt idx="8759">
                  <c:v>31.628583333333339</c:v>
                </c:pt>
                <c:pt idx="8760">
                  <c:v>31.627865</c:v>
                </c:pt>
                <c:pt idx="8761">
                  <c:v>31.627931666666679</c:v>
                </c:pt>
                <c:pt idx="8762">
                  <c:v>31.622589999999995</c:v>
                </c:pt>
                <c:pt idx="8763">
                  <c:v>31.621956666666676</c:v>
                </c:pt>
                <c:pt idx="8764">
                  <c:v>31.620038333333341</c:v>
                </c:pt>
                <c:pt idx="8765">
                  <c:v>31.62060833333333</c:v>
                </c:pt>
                <c:pt idx="8766">
                  <c:v>31.618756666666677</c:v>
                </c:pt>
                <c:pt idx="8767">
                  <c:v>31.616649999999986</c:v>
                </c:pt>
                <c:pt idx="8768">
                  <c:v>31.612116666666665</c:v>
                </c:pt>
                <c:pt idx="8769">
                  <c:v>31.609473333333344</c:v>
                </c:pt>
                <c:pt idx="8770">
                  <c:v>31.61036833333333</c:v>
                </c:pt>
                <c:pt idx="8771">
                  <c:v>31.613881666666657</c:v>
                </c:pt>
                <c:pt idx="8772">
                  <c:v>31.611506666666671</c:v>
                </c:pt>
                <c:pt idx="8773">
                  <c:v>31.610968333333336</c:v>
                </c:pt>
                <c:pt idx="8774">
                  <c:v>31.612198333333332</c:v>
                </c:pt>
                <c:pt idx="8775">
                  <c:v>31.612355000000001</c:v>
                </c:pt>
                <c:pt idx="8776">
                  <c:v>31.611630000000009</c:v>
                </c:pt>
                <c:pt idx="8777">
                  <c:v>31.611539999999998</c:v>
                </c:pt>
                <c:pt idx="8778">
                  <c:v>31.611673333333336</c:v>
                </c:pt>
                <c:pt idx="8779">
                  <c:v>31.611083333333333</c:v>
                </c:pt>
                <c:pt idx="8780">
                  <c:v>31.607674999999993</c:v>
                </c:pt>
                <c:pt idx="8781">
                  <c:v>31.606791666666659</c:v>
                </c:pt>
                <c:pt idx="8782">
                  <c:v>31.608384999999995</c:v>
                </c:pt>
                <c:pt idx="8783">
                  <c:v>31.606436666666674</c:v>
                </c:pt>
                <c:pt idx="8784">
                  <c:v>31.604915000000005</c:v>
                </c:pt>
                <c:pt idx="8785">
                  <c:v>31.601738333333333</c:v>
                </c:pt>
                <c:pt idx="8786">
                  <c:v>31.599188333333334</c:v>
                </c:pt>
                <c:pt idx="8787">
                  <c:v>31.598636666666668</c:v>
                </c:pt>
                <c:pt idx="8788">
                  <c:v>31.592733333333332</c:v>
                </c:pt>
                <c:pt idx="8789">
                  <c:v>31.590603333333327</c:v>
                </c:pt>
                <c:pt idx="8790">
                  <c:v>31.591598333333334</c:v>
                </c:pt>
                <c:pt idx="8791">
                  <c:v>31.591791666666669</c:v>
                </c:pt>
                <c:pt idx="8792">
                  <c:v>31.596845000000005</c:v>
                </c:pt>
                <c:pt idx="8793">
                  <c:v>31.597284999999999</c:v>
                </c:pt>
                <c:pt idx="8794">
                  <c:v>31.593386666666653</c:v>
                </c:pt>
                <c:pt idx="8795">
                  <c:v>31.591083333333334</c:v>
                </c:pt>
                <c:pt idx="8796">
                  <c:v>31.589355000000008</c:v>
                </c:pt>
                <c:pt idx="8797">
                  <c:v>31.589701666666663</c:v>
                </c:pt>
                <c:pt idx="8798">
                  <c:v>31.587711666666671</c:v>
                </c:pt>
                <c:pt idx="8799">
                  <c:v>31.586088333333336</c:v>
                </c:pt>
                <c:pt idx="8800">
                  <c:v>31.58325833333333</c:v>
                </c:pt>
                <c:pt idx="8801">
                  <c:v>31.584301666666672</c:v>
                </c:pt>
                <c:pt idx="8802">
                  <c:v>31.585131666666687</c:v>
                </c:pt>
                <c:pt idx="8803">
                  <c:v>31.584943333333332</c:v>
                </c:pt>
                <c:pt idx="8804">
                  <c:v>31.581153333333337</c:v>
                </c:pt>
                <c:pt idx="8805">
                  <c:v>31.58020333333333</c:v>
                </c:pt>
                <c:pt idx="8806">
                  <c:v>31.582758333333338</c:v>
                </c:pt>
                <c:pt idx="8807">
                  <c:v>31.586668333333332</c:v>
                </c:pt>
                <c:pt idx="8808">
                  <c:v>31.586693333333344</c:v>
                </c:pt>
                <c:pt idx="8809">
                  <c:v>31.584384999999997</c:v>
                </c:pt>
                <c:pt idx="8810">
                  <c:v>31.580170000000006</c:v>
                </c:pt>
                <c:pt idx="8811">
                  <c:v>31.578311666666668</c:v>
                </c:pt>
                <c:pt idx="8812">
                  <c:v>31.57554166666667</c:v>
                </c:pt>
                <c:pt idx="8813">
                  <c:v>31.572451666666662</c:v>
                </c:pt>
                <c:pt idx="8814">
                  <c:v>31.573366666666672</c:v>
                </c:pt>
                <c:pt idx="8815">
                  <c:v>31.571841666666661</c:v>
                </c:pt>
                <c:pt idx="8816">
                  <c:v>31.574624999999983</c:v>
                </c:pt>
                <c:pt idx="8817">
                  <c:v>31.572939999999999</c:v>
                </c:pt>
                <c:pt idx="8818">
                  <c:v>31.571104999999996</c:v>
                </c:pt>
                <c:pt idx="8819">
                  <c:v>31.572826666666675</c:v>
                </c:pt>
                <c:pt idx="8820">
                  <c:v>31.572191666666672</c:v>
                </c:pt>
                <c:pt idx="8821">
                  <c:v>31.569621666666674</c:v>
                </c:pt>
                <c:pt idx="8822">
                  <c:v>31.568503333333343</c:v>
                </c:pt>
                <c:pt idx="8823">
                  <c:v>31.566651666666662</c:v>
                </c:pt>
                <c:pt idx="8824">
                  <c:v>31.565108333333328</c:v>
                </c:pt>
                <c:pt idx="8825">
                  <c:v>31.561656666666668</c:v>
                </c:pt>
                <c:pt idx="8826">
                  <c:v>31.564910000000001</c:v>
                </c:pt>
                <c:pt idx="8827">
                  <c:v>31.565343333333338</c:v>
                </c:pt>
                <c:pt idx="8828">
                  <c:v>31.567383333333339</c:v>
                </c:pt>
                <c:pt idx="8829">
                  <c:v>31.563153333333332</c:v>
                </c:pt>
                <c:pt idx="8830">
                  <c:v>31.562376666666662</c:v>
                </c:pt>
                <c:pt idx="8831">
                  <c:v>31.557638333333326</c:v>
                </c:pt>
                <c:pt idx="8832">
                  <c:v>31.560026666666658</c:v>
                </c:pt>
                <c:pt idx="8833">
                  <c:v>31.557303333333333</c:v>
                </c:pt>
                <c:pt idx="8834">
                  <c:v>31.558748333333327</c:v>
                </c:pt>
                <c:pt idx="8835">
                  <c:v>31.560219999999997</c:v>
                </c:pt>
                <c:pt idx="8836">
                  <c:v>31.558073333333336</c:v>
                </c:pt>
                <c:pt idx="8837">
                  <c:v>31.557730000000006</c:v>
                </c:pt>
                <c:pt idx="8838">
                  <c:v>31.556813333333345</c:v>
                </c:pt>
                <c:pt idx="8839">
                  <c:v>31.556086666666662</c:v>
                </c:pt>
                <c:pt idx="8840">
                  <c:v>31.553773333333336</c:v>
                </c:pt>
                <c:pt idx="8841">
                  <c:v>31.552061666666667</c:v>
                </c:pt>
                <c:pt idx="8842">
                  <c:v>31.551551666666661</c:v>
                </c:pt>
                <c:pt idx="8843">
                  <c:v>31.549700000000009</c:v>
                </c:pt>
                <c:pt idx="8844">
                  <c:v>31.549439999999997</c:v>
                </c:pt>
                <c:pt idx="8845">
                  <c:v>31.549730000000007</c:v>
                </c:pt>
                <c:pt idx="8846">
                  <c:v>31.547068333333335</c:v>
                </c:pt>
                <c:pt idx="8847">
                  <c:v>31.546631666666666</c:v>
                </c:pt>
                <c:pt idx="8848">
                  <c:v>31.546303333333331</c:v>
                </c:pt>
                <c:pt idx="8849">
                  <c:v>31.543246666666672</c:v>
                </c:pt>
                <c:pt idx="8850">
                  <c:v>31.540188333333333</c:v>
                </c:pt>
                <c:pt idx="8851">
                  <c:v>31.542208333333331</c:v>
                </c:pt>
                <c:pt idx="8852">
                  <c:v>31.542954999999992</c:v>
                </c:pt>
                <c:pt idx="8853">
                  <c:v>31.53853500000001</c:v>
                </c:pt>
                <c:pt idx="8854">
                  <c:v>31.537906666666665</c:v>
                </c:pt>
                <c:pt idx="8855">
                  <c:v>31.539773333333326</c:v>
                </c:pt>
                <c:pt idx="8856">
                  <c:v>31.536185</c:v>
                </c:pt>
                <c:pt idx="8857">
                  <c:v>31.536018333333338</c:v>
                </c:pt>
                <c:pt idx="8858">
                  <c:v>31.535991666666675</c:v>
                </c:pt>
                <c:pt idx="8859">
                  <c:v>31.536271666666671</c:v>
                </c:pt>
                <c:pt idx="8860">
                  <c:v>31.536301666666663</c:v>
                </c:pt>
                <c:pt idx="8861">
                  <c:v>31.536625000000008</c:v>
                </c:pt>
                <c:pt idx="8862">
                  <c:v>31.531583333333327</c:v>
                </c:pt>
                <c:pt idx="8863">
                  <c:v>31.528546666666671</c:v>
                </c:pt>
                <c:pt idx="8864">
                  <c:v>31.527489999999997</c:v>
                </c:pt>
                <c:pt idx="8865">
                  <c:v>31.52565499999999</c:v>
                </c:pt>
                <c:pt idx="8866">
                  <c:v>31.525683333333333</c:v>
                </c:pt>
                <c:pt idx="8867">
                  <c:v>31.52571166666667</c:v>
                </c:pt>
                <c:pt idx="8868">
                  <c:v>31.523918333333327</c:v>
                </c:pt>
                <c:pt idx="8869">
                  <c:v>31.526855000000005</c:v>
                </c:pt>
                <c:pt idx="8870">
                  <c:v>31.527071666666664</c:v>
                </c:pt>
                <c:pt idx="8871">
                  <c:v>31.52527000000001</c:v>
                </c:pt>
                <c:pt idx="8872">
                  <c:v>31.524601666666662</c:v>
                </c:pt>
                <c:pt idx="8873">
                  <c:v>31.520320000000016</c:v>
                </c:pt>
                <c:pt idx="8874">
                  <c:v>31.519716666666675</c:v>
                </c:pt>
                <c:pt idx="8875">
                  <c:v>31.519188333333329</c:v>
                </c:pt>
                <c:pt idx="8876">
                  <c:v>31.51726</c:v>
                </c:pt>
                <c:pt idx="8877">
                  <c:v>31.518179999999994</c:v>
                </c:pt>
                <c:pt idx="8878">
                  <c:v>31.519373333333331</c:v>
                </c:pt>
                <c:pt idx="8879">
                  <c:v>31.517026666666663</c:v>
                </c:pt>
                <c:pt idx="8880">
                  <c:v>31.515773333333321</c:v>
                </c:pt>
                <c:pt idx="8881">
                  <c:v>31.514433333333333</c:v>
                </c:pt>
                <c:pt idx="8882">
                  <c:v>31.513198333333332</c:v>
                </c:pt>
                <c:pt idx="8883">
                  <c:v>31.517103333333342</c:v>
                </c:pt>
                <c:pt idx="8884">
                  <c:v>31.510671666666667</c:v>
                </c:pt>
                <c:pt idx="8885">
                  <c:v>31.51201</c:v>
                </c:pt>
                <c:pt idx="8886">
                  <c:v>31.51687333333334</c:v>
                </c:pt>
                <c:pt idx="8887">
                  <c:v>31.514996666666669</c:v>
                </c:pt>
                <c:pt idx="8888">
                  <c:v>31.513233333333311</c:v>
                </c:pt>
                <c:pt idx="8889">
                  <c:v>31.510611666666662</c:v>
                </c:pt>
                <c:pt idx="8890">
                  <c:v>31.51067166666666</c:v>
                </c:pt>
                <c:pt idx="8891">
                  <c:v>31.506879999999999</c:v>
                </c:pt>
                <c:pt idx="8892">
                  <c:v>31.506696666666667</c:v>
                </c:pt>
                <c:pt idx="8893">
                  <c:v>31.502838333333326</c:v>
                </c:pt>
                <c:pt idx="8894">
                  <c:v>31.500255000000006</c:v>
                </c:pt>
                <c:pt idx="8895">
                  <c:v>31.497336666666669</c:v>
                </c:pt>
                <c:pt idx="8896">
                  <c:v>31.498958333333331</c:v>
                </c:pt>
                <c:pt idx="8897">
                  <c:v>31.497688333333329</c:v>
                </c:pt>
                <c:pt idx="8898">
                  <c:v>31.498683333333318</c:v>
                </c:pt>
                <c:pt idx="8899">
                  <c:v>31.498136666666657</c:v>
                </c:pt>
                <c:pt idx="8900">
                  <c:v>31.498003333333322</c:v>
                </c:pt>
                <c:pt idx="8901">
                  <c:v>31.497595000000004</c:v>
                </c:pt>
                <c:pt idx="8902">
                  <c:v>31.496658333333325</c:v>
                </c:pt>
                <c:pt idx="8903">
                  <c:v>31.494156666666662</c:v>
                </c:pt>
                <c:pt idx="8904">
                  <c:v>31.496271666666676</c:v>
                </c:pt>
                <c:pt idx="8905">
                  <c:v>31.492844999999999</c:v>
                </c:pt>
                <c:pt idx="8906">
                  <c:v>31.491496666666666</c:v>
                </c:pt>
                <c:pt idx="8907">
                  <c:v>31.493299999999998</c:v>
                </c:pt>
                <c:pt idx="8908">
                  <c:v>31.492425000000001</c:v>
                </c:pt>
                <c:pt idx="8909">
                  <c:v>31.489541666666671</c:v>
                </c:pt>
                <c:pt idx="8910">
                  <c:v>31.488098333333323</c:v>
                </c:pt>
                <c:pt idx="8911">
                  <c:v>31.487720000000003</c:v>
                </c:pt>
                <c:pt idx="8912">
                  <c:v>31.48676833333333</c:v>
                </c:pt>
                <c:pt idx="8913">
                  <c:v>31.486096666666665</c:v>
                </c:pt>
                <c:pt idx="8914">
                  <c:v>31.48258499999999</c:v>
                </c:pt>
                <c:pt idx="8915">
                  <c:v>31.483965000000005</c:v>
                </c:pt>
                <c:pt idx="8916">
                  <c:v>31.484793333333339</c:v>
                </c:pt>
                <c:pt idx="8917">
                  <c:v>31.483746666666669</c:v>
                </c:pt>
                <c:pt idx="8918">
                  <c:v>31.484159999999999</c:v>
                </c:pt>
                <c:pt idx="8919">
                  <c:v>31.483934999999999</c:v>
                </c:pt>
                <c:pt idx="8920">
                  <c:v>31.480476666666664</c:v>
                </c:pt>
                <c:pt idx="8921">
                  <c:v>31.478879999999997</c:v>
                </c:pt>
                <c:pt idx="8922">
                  <c:v>31.479800000000001</c:v>
                </c:pt>
                <c:pt idx="8923">
                  <c:v>31.477271666666663</c:v>
                </c:pt>
                <c:pt idx="8924">
                  <c:v>31.479996666666679</c:v>
                </c:pt>
                <c:pt idx="8925">
                  <c:v>31.478785000000002</c:v>
                </c:pt>
                <c:pt idx="8926">
                  <c:v>31.47595999999999</c:v>
                </c:pt>
                <c:pt idx="8927">
                  <c:v>31.475636666666666</c:v>
                </c:pt>
                <c:pt idx="8928">
                  <c:v>31.47744333333333</c:v>
                </c:pt>
                <c:pt idx="8929">
                  <c:v>31.477525000000011</c:v>
                </c:pt>
                <c:pt idx="8930">
                  <c:v>31.474419999999999</c:v>
                </c:pt>
                <c:pt idx="8931">
                  <c:v>31.473005000000004</c:v>
                </c:pt>
                <c:pt idx="8932">
                  <c:v>31.469676666666658</c:v>
                </c:pt>
                <c:pt idx="8933">
                  <c:v>31.471281666666677</c:v>
                </c:pt>
                <c:pt idx="8934">
                  <c:v>31.470961666666661</c:v>
                </c:pt>
                <c:pt idx="8935">
                  <c:v>31.467604999999999</c:v>
                </c:pt>
                <c:pt idx="8936">
                  <c:v>31.464791666666663</c:v>
                </c:pt>
                <c:pt idx="8937">
                  <c:v>31.464785000000006</c:v>
                </c:pt>
                <c:pt idx="8938">
                  <c:v>31.463639999999991</c:v>
                </c:pt>
                <c:pt idx="8939">
                  <c:v>31.465353333333322</c:v>
                </c:pt>
                <c:pt idx="8940">
                  <c:v>31.46394500000001</c:v>
                </c:pt>
                <c:pt idx="8941">
                  <c:v>31.463726666666663</c:v>
                </c:pt>
                <c:pt idx="8942">
                  <c:v>31.46145833333334</c:v>
                </c:pt>
                <c:pt idx="8943">
                  <c:v>31.462909999999997</c:v>
                </c:pt>
                <c:pt idx="8944">
                  <c:v>31.462779999999999</c:v>
                </c:pt>
                <c:pt idx="8945">
                  <c:v>31.459499999999991</c:v>
                </c:pt>
                <c:pt idx="8946">
                  <c:v>31.460410000000007</c:v>
                </c:pt>
                <c:pt idx="8947">
                  <c:v>31.460443333333323</c:v>
                </c:pt>
                <c:pt idx="8948">
                  <c:v>31.459238333333335</c:v>
                </c:pt>
                <c:pt idx="8949">
                  <c:v>31.460860000000004</c:v>
                </c:pt>
                <c:pt idx="8950">
                  <c:v>31.460558333333331</c:v>
                </c:pt>
                <c:pt idx="8951">
                  <c:v>31.462464999999998</c:v>
                </c:pt>
                <c:pt idx="8952">
                  <c:v>31.461290000000009</c:v>
                </c:pt>
                <c:pt idx="8953">
                  <c:v>31.459046666666673</c:v>
                </c:pt>
                <c:pt idx="8954">
                  <c:v>31.458073333333338</c:v>
                </c:pt>
                <c:pt idx="8955">
                  <c:v>31.454791666666662</c:v>
                </c:pt>
                <c:pt idx="8956">
                  <c:v>31.452311666666681</c:v>
                </c:pt>
                <c:pt idx="8957">
                  <c:v>31.450803333333329</c:v>
                </c:pt>
                <c:pt idx="8958">
                  <c:v>31.452538333333333</c:v>
                </c:pt>
                <c:pt idx="8959">
                  <c:v>31.451778333333333</c:v>
                </c:pt>
                <c:pt idx="8960">
                  <c:v>31.447578333333329</c:v>
                </c:pt>
                <c:pt idx="8961">
                  <c:v>31.44973000000001</c:v>
                </c:pt>
                <c:pt idx="8962">
                  <c:v>31.447008333333333</c:v>
                </c:pt>
                <c:pt idx="8963">
                  <c:v>31.447004999999994</c:v>
                </c:pt>
                <c:pt idx="8964">
                  <c:v>31.447176666666671</c:v>
                </c:pt>
                <c:pt idx="8965">
                  <c:v>31.447658333333326</c:v>
                </c:pt>
                <c:pt idx="8966">
                  <c:v>31.448221666666651</c:v>
                </c:pt>
                <c:pt idx="8967">
                  <c:v>31.448465000000002</c:v>
                </c:pt>
                <c:pt idx="8968">
                  <c:v>31.449800000000003</c:v>
                </c:pt>
                <c:pt idx="8969">
                  <c:v>31.449803333333321</c:v>
                </c:pt>
                <c:pt idx="8970">
                  <c:v>31.448608333333329</c:v>
                </c:pt>
                <c:pt idx="8971">
                  <c:v>31.446954999999996</c:v>
                </c:pt>
                <c:pt idx="8972">
                  <c:v>31.448175000000006</c:v>
                </c:pt>
                <c:pt idx="8973">
                  <c:v>31.443540000000006</c:v>
                </c:pt>
                <c:pt idx="8974">
                  <c:v>31.441151666666673</c:v>
                </c:pt>
                <c:pt idx="8975">
                  <c:v>31.445534999999996</c:v>
                </c:pt>
                <c:pt idx="8976">
                  <c:v>31.443643333333338</c:v>
                </c:pt>
                <c:pt idx="8977">
                  <c:v>31.441811666666673</c:v>
                </c:pt>
                <c:pt idx="8978">
                  <c:v>31.440215000000009</c:v>
                </c:pt>
                <c:pt idx="8979">
                  <c:v>31.441826666666657</c:v>
                </c:pt>
                <c:pt idx="8980">
                  <c:v>31.440126666666668</c:v>
                </c:pt>
                <c:pt idx="8981">
                  <c:v>31.440299999999997</c:v>
                </c:pt>
                <c:pt idx="8982">
                  <c:v>31.440978333333327</c:v>
                </c:pt>
                <c:pt idx="8983">
                  <c:v>31.438851666666654</c:v>
                </c:pt>
                <c:pt idx="8984">
                  <c:v>31.43962500000001</c:v>
                </c:pt>
                <c:pt idx="8985">
                  <c:v>31.440548333333346</c:v>
                </c:pt>
                <c:pt idx="8986">
                  <c:v>31.437443333333341</c:v>
                </c:pt>
                <c:pt idx="8987">
                  <c:v>31.440726666666666</c:v>
                </c:pt>
                <c:pt idx="8988">
                  <c:v>31.440366666666669</c:v>
                </c:pt>
                <c:pt idx="8989">
                  <c:v>31.439438333333324</c:v>
                </c:pt>
                <c:pt idx="8990">
                  <c:v>31.436628333333335</c:v>
                </c:pt>
                <c:pt idx="8991">
                  <c:v>31.434323333333332</c:v>
                </c:pt>
                <c:pt idx="8992">
                  <c:v>31.431425000000011</c:v>
                </c:pt>
                <c:pt idx="8993">
                  <c:v>31.428783333333328</c:v>
                </c:pt>
                <c:pt idx="8994">
                  <c:v>31.430161666666663</c:v>
                </c:pt>
                <c:pt idx="8995">
                  <c:v>31.430445000000002</c:v>
                </c:pt>
                <c:pt idx="8996">
                  <c:v>31.433506666666673</c:v>
                </c:pt>
                <c:pt idx="8997">
                  <c:v>31.431188333333342</c:v>
                </c:pt>
                <c:pt idx="8998">
                  <c:v>31.430058333333328</c:v>
                </c:pt>
                <c:pt idx="8999">
                  <c:v>31.427213333333327</c:v>
                </c:pt>
                <c:pt idx="9000">
                  <c:v>31.428691666666666</c:v>
                </c:pt>
                <c:pt idx="9001">
                  <c:v>31.429650000000002</c:v>
                </c:pt>
                <c:pt idx="9002">
                  <c:v>31.422874999999994</c:v>
                </c:pt>
                <c:pt idx="9003">
                  <c:v>31.42342166666667</c:v>
                </c:pt>
                <c:pt idx="9004">
                  <c:v>31.425090000000008</c:v>
                </c:pt>
                <c:pt idx="9005">
                  <c:v>31.42334</c:v>
                </c:pt>
                <c:pt idx="9006">
                  <c:v>31.422523333333345</c:v>
                </c:pt>
                <c:pt idx="9007">
                  <c:v>31.424695000000003</c:v>
                </c:pt>
                <c:pt idx="9008">
                  <c:v>31.425028333333337</c:v>
                </c:pt>
                <c:pt idx="9009">
                  <c:v>31.421846666666674</c:v>
                </c:pt>
                <c:pt idx="9010">
                  <c:v>31.422421666666676</c:v>
                </c:pt>
                <c:pt idx="9011">
                  <c:v>31.423135000000002</c:v>
                </c:pt>
                <c:pt idx="9012">
                  <c:v>31.419446666666666</c:v>
                </c:pt>
                <c:pt idx="9013">
                  <c:v>31.417901666666673</c:v>
                </c:pt>
                <c:pt idx="9014">
                  <c:v>31.418675000000004</c:v>
                </c:pt>
                <c:pt idx="9015">
                  <c:v>31.418155000000002</c:v>
                </c:pt>
                <c:pt idx="9016">
                  <c:v>31.42000333333332</c:v>
                </c:pt>
                <c:pt idx="9017">
                  <c:v>31.419933333333329</c:v>
                </c:pt>
                <c:pt idx="9018">
                  <c:v>31.416973333333335</c:v>
                </c:pt>
                <c:pt idx="9019">
                  <c:v>31.415705000000003</c:v>
                </c:pt>
                <c:pt idx="9020">
                  <c:v>31.414270000000005</c:v>
                </c:pt>
                <c:pt idx="9021">
                  <c:v>31.412945000000011</c:v>
                </c:pt>
                <c:pt idx="9022">
                  <c:v>31.414689999999997</c:v>
                </c:pt>
                <c:pt idx="9023">
                  <c:v>31.413511666666672</c:v>
                </c:pt>
                <c:pt idx="9024">
                  <c:v>31.412920000000007</c:v>
                </c:pt>
                <c:pt idx="9025">
                  <c:v>31.413328333333318</c:v>
                </c:pt>
                <c:pt idx="9026">
                  <c:v>31.415329999999994</c:v>
                </c:pt>
                <c:pt idx="9027">
                  <c:v>31.414098333333339</c:v>
                </c:pt>
                <c:pt idx="9028">
                  <c:v>31.414935</c:v>
                </c:pt>
                <c:pt idx="9029">
                  <c:v>31.414194999999999</c:v>
                </c:pt>
                <c:pt idx="9030">
                  <c:v>31.408063333333338</c:v>
                </c:pt>
                <c:pt idx="9031">
                  <c:v>31.40895166666667</c:v>
                </c:pt>
                <c:pt idx="9032">
                  <c:v>31.408131666666659</c:v>
                </c:pt>
                <c:pt idx="9033">
                  <c:v>31.407134999999993</c:v>
                </c:pt>
                <c:pt idx="9034">
                  <c:v>31.406854999999997</c:v>
                </c:pt>
                <c:pt idx="9035">
                  <c:v>31.406931666666676</c:v>
                </c:pt>
                <c:pt idx="9036">
                  <c:v>31.407274999999995</c:v>
                </c:pt>
                <c:pt idx="9037">
                  <c:v>31.406934999999997</c:v>
                </c:pt>
                <c:pt idx="9038">
                  <c:v>31.402033333333335</c:v>
                </c:pt>
                <c:pt idx="9039">
                  <c:v>31.402261666666664</c:v>
                </c:pt>
                <c:pt idx="9040">
                  <c:v>31.402556666666673</c:v>
                </c:pt>
                <c:pt idx="9041">
                  <c:v>31.402116666666654</c:v>
                </c:pt>
                <c:pt idx="9042">
                  <c:v>31.398010000000006</c:v>
                </c:pt>
                <c:pt idx="9043">
                  <c:v>31.397883333333336</c:v>
                </c:pt>
                <c:pt idx="9044">
                  <c:v>31.399959999999986</c:v>
                </c:pt>
                <c:pt idx="9045">
                  <c:v>31.400385000000004</c:v>
                </c:pt>
                <c:pt idx="9046">
                  <c:v>31.398791666666668</c:v>
                </c:pt>
                <c:pt idx="9047">
                  <c:v>31.399258333333332</c:v>
                </c:pt>
                <c:pt idx="9048">
                  <c:v>31.399038333333333</c:v>
                </c:pt>
                <c:pt idx="9049">
                  <c:v>31.398431666666664</c:v>
                </c:pt>
                <c:pt idx="9050">
                  <c:v>31.395475000000001</c:v>
                </c:pt>
                <c:pt idx="9051">
                  <c:v>31.397005000000014</c:v>
                </c:pt>
                <c:pt idx="9052">
                  <c:v>31.39549833333334</c:v>
                </c:pt>
                <c:pt idx="9053">
                  <c:v>31.39661666666667</c:v>
                </c:pt>
                <c:pt idx="9054">
                  <c:v>31.395833333333336</c:v>
                </c:pt>
                <c:pt idx="9055">
                  <c:v>31.394425000000005</c:v>
                </c:pt>
                <c:pt idx="9056">
                  <c:v>31.393183333333344</c:v>
                </c:pt>
                <c:pt idx="9057">
                  <c:v>31.390443333333323</c:v>
                </c:pt>
                <c:pt idx="9058">
                  <c:v>31.388299999999997</c:v>
                </c:pt>
                <c:pt idx="9059">
                  <c:v>31.38988666666668</c:v>
                </c:pt>
                <c:pt idx="9060">
                  <c:v>31.387848333333334</c:v>
                </c:pt>
                <c:pt idx="9061">
                  <c:v>31.385834999999997</c:v>
                </c:pt>
                <c:pt idx="9062">
                  <c:v>31.385721666666669</c:v>
                </c:pt>
                <c:pt idx="9063">
                  <c:v>31.385138333333337</c:v>
                </c:pt>
                <c:pt idx="9064">
                  <c:v>31.38264333333332</c:v>
                </c:pt>
                <c:pt idx="9065">
                  <c:v>31.380739999999999</c:v>
                </c:pt>
                <c:pt idx="9066">
                  <c:v>31.38045833333334</c:v>
                </c:pt>
                <c:pt idx="9067">
                  <c:v>31.37934833333334</c:v>
                </c:pt>
                <c:pt idx="9068">
                  <c:v>31.379971666666673</c:v>
                </c:pt>
                <c:pt idx="9069">
                  <c:v>31.38475166666667</c:v>
                </c:pt>
                <c:pt idx="9070">
                  <c:v>31.381831666666667</c:v>
                </c:pt>
                <c:pt idx="9071">
                  <c:v>31.380059999999997</c:v>
                </c:pt>
                <c:pt idx="9072">
                  <c:v>31.381610000000013</c:v>
                </c:pt>
                <c:pt idx="9073">
                  <c:v>31.378671666666673</c:v>
                </c:pt>
                <c:pt idx="9074">
                  <c:v>31.376658333333339</c:v>
                </c:pt>
                <c:pt idx="9075">
                  <c:v>31.375943333333328</c:v>
                </c:pt>
                <c:pt idx="9076">
                  <c:v>31.376539999999995</c:v>
                </c:pt>
                <c:pt idx="9077">
                  <c:v>31.373248333333322</c:v>
                </c:pt>
                <c:pt idx="9078">
                  <c:v>31.374101666666672</c:v>
                </c:pt>
                <c:pt idx="9079">
                  <c:v>31.372886666666663</c:v>
                </c:pt>
                <c:pt idx="9080">
                  <c:v>31.370773333333332</c:v>
                </c:pt>
                <c:pt idx="9081">
                  <c:v>31.371291666666661</c:v>
                </c:pt>
                <c:pt idx="9082">
                  <c:v>31.369740000000011</c:v>
                </c:pt>
                <c:pt idx="9083">
                  <c:v>31.371343333333336</c:v>
                </c:pt>
                <c:pt idx="9084">
                  <c:v>31.369759999999992</c:v>
                </c:pt>
                <c:pt idx="9085">
                  <c:v>31.366249999999994</c:v>
                </c:pt>
                <c:pt idx="9086">
                  <c:v>31.364364999999999</c:v>
                </c:pt>
                <c:pt idx="9087">
                  <c:v>31.36591833333333</c:v>
                </c:pt>
                <c:pt idx="9088">
                  <c:v>31.36700333333334</c:v>
                </c:pt>
                <c:pt idx="9089">
                  <c:v>31.366581666666661</c:v>
                </c:pt>
                <c:pt idx="9090">
                  <c:v>31.369189999999993</c:v>
                </c:pt>
                <c:pt idx="9091">
                  <c:v>31.36908</c:v>
                </c:pt>
                <c:pt idx="9092">
                  <c:v>31.369249999999987</c:v>
                </c:pt>
                <c:pt idx="9093">
                  <c:v>31.370856666666661</c:v>
                </c:pt>
                <c:pt idx="9094">
                  <c:v>31.367676666666664</c:v>
                </c:pt>
                <c:pt idx="9095">
                  <c:v>31.368254999999991</c:v>
                </c:pt>
                <c:pt idx="9096">
                  <c:v>31.36652333333333</c:v>
                </c:pt>
                <c:pt idx="9097">
                  <c:v>31.361638333333335</c:v>
                </c:pt>
                <c:pt idx="9098">
                  <c:v>31.360174999999995</c:v>
                </c:pt>
                <c:pt idx="9099">
                  <c:v>31.359593333333336</c:v>
                </c:pt>
                <c:pt idx="9100">
                  <c:v>31.359196666666669</c:v>
                </c:pt>
                <c:pt idx="9101">
                  <c:v>31.357863333333341</c:v>
                </c:pt>
                <c:pt idx="9102">
                  <c:v>31.359189999999987</c:v>
                </c:pt>
                <c:pt idx="9103">
                  <c:v>31.357400000000002</c:v>
                </c:pt>
                <c:pt idx="9104">
                  <c:v>31.356744999999979</c:v>
                </c:pt>
                <c:pt idx="9105">
                  <c:v>31.35742333333334</c:v>
                </c:pt>
                <c:pt idx="9106">
                  <c:v>31.360759999999992</c:v>
                </c:pt>
                <c:pt idx="9107">
                  <c:v>31.357746666666671</c:v>
                </c:pt>
                <c:pt idx="9108">
                  <c:v>31.361134999999994</c:v>
                </c:pt>
                <c:pt idx="9109">
                  <c:v>31.359733333333335</c:v>
                </c:pt>
                <c:pt idx="9110">
                  <c:v>31.361686666666674</c:v>
                </c:pt>
                <c:pt idx="9111">
                  <c:v>31.363411666666664</c:v>
                </c:pt>
                <c:pt idx="9112">
                  <c:v>31.360949999999999</c:v>
                </c:pt>
                <c:pt idx="9113">
                  <c:v>31.360374999999998</c:v>
                </c:pt>
                <c:pt idx="9114">
                  <c:v>31.358888333333343</c:v>
                </c:pt>
                <c:pt idx="9115">
                  <c:v>31.357315000000007</c:v>
                </c:pt>
                <c:pt idx="9116">
                  <c:v>31.353180000000002</c:v>
                </c:pt>
                <c:pt idx="9117">
                  <c:v>31.351413333333337</c:v>
                </c:pt>
                <c:pt idx="9118">
                  <c:v>31.348293333333334</c:v>
                </c:pt>
                <c:pt idx="9119">
                  <c:v>31.350544999999993</c:v>
                </c:pt>
                <c:pt idx="9120">
                  <c:v>31.351373333333342</c:v>
                </c:pt>
                <c:pt idx="9121">
                  <c:v>31.349369999999997</c:v>
                </c:pt>
                <c:pt idx="9122">
                  <c:v>31.347493333333333</c:v>
                </c:pt>
                <c:pt idx="9123">
                  <c:v>31.346943333333339</c:v>
                </c:pt>
                <c:pt idx="9124">
                  <c:v>31.349085000000002</c:v>
                </c:pt>
                <c:pt idx="9125">
                  <c:v>31.348540000000007</c:v>
                </c:pt>
                <c:pt idx="9126">
                  <c:v>31.344738333333336</c:v>
                </c:pt>
                <c:pt idx="9127">
                  <c:v>31.346654999999998</c:v>
                </c:pt>
                <c:pt idx="9128">
                  <c:v>31.341991666666651</c:v>
                </c:pt>
                <c:pt idx="9129">
                  <c:v>31.346441666666671</c:v>
                </c:pt>
                <c:pt idx="9130">
                  <c:v>31.346145000000003</c:v>
                </c:pt>
                <c:pt idx="9131">
                  <c:v>31.344543333333334</c:v>
                </c:pt>
                <c:pt idx="9132">
                  <c:v>31.345890000000004</c:v>
                </c:pt>
                <c:pt idx="9133">
                  <c:v>31.344730000000009</c:v>
                </c:pt>
                <c:pt idx="9134">
                  <c:v>31.346791666666672</c:v>
                </c:pt>
                <c:pt idx="9135">
                  <c:v>31.345961666666661</c:v>
                </c:pt>
                <c:pt idx="9136">
                  <c:v>31.346519999999998</c:v>
                </c:pt>
                <c:pt idx="9137">
                  <c:v>31.343256666666662</c:v>
                </c:pt>
                <c:pt idx="9138">
                  <c:v>31.341606666666664</c:v>
                </c:pt>
                <c:pt idx="9139">
                  <c:v>31.341805000000004</c:v>
                </c:pt>
                <c:pt idx="9140">
                  <c:v>31.341391666666663</c:v>
                </c:pt>
                <c:pt idx="9141">
                  <c:v>31.339243333333332</c:v>
                </c:pt>
                <c:pt idx="9142">
                  <c:v>31.338069999999995</c:v>
                </c:pt>
                <c:pt idx="9143">
                  <c:v>31.335981666666665</c:v>
                </c:pt>
                <c:pt idx="9144">
                  <c:v>31.332846666666669</c:v>
                </c:pt>
                <c:pt idx="9145">
                  <c:v>31.330203333333333</c:v>
                </c:pt>
                <c:pt idx="9146">
                  <c:v>31.33053000000001</c:v>
                </c:pt>
                <c:pt idx="9147">
                  <c:v>31.33297666666666</c:v>
                </c:pt>
                <c:pt idx="9148">
                  <c:v>31.330603333333347</c:v>
                </c:pt>
                <c:pt idx="9149">
                  <c:v>31.327516666666661</c:v>
                </c:pt>
                <c:pt idx="9150">
                  <c:v>31.328366666666668</c:v>
                </c:pt>
                <c:pt idx="9151">
                  <c:v>31.327533333333328</c:v>
                </c:pt>
                <c:pt idx="9152">
                  <c:v>31.327713333333335</c:v>
                </c:pt>
                <c:pt idx="9153">
                  <c:v>31.328915000000009</c:v>
                </c:pt>
                <c:pt idx="9154">
                  <c:v>31.327355000000001</c:v>
                </c:pt>
                <c:pt idx="9155">
                  <c:v>31.327933333333327</c:v>
                </c:pt>
                <c:pt idx="9156">
                  <c:v>31.329181666666667</c:v>
                </c:pt>
                <c:pt idx="9157">
                  <c:v>31.329141666666665</c:v>
                </c:pt>
                <c:pt idx="9158">
                  <c:v>31.327110000000008</c:v>
                </c:pt>
                <c:pt idx="9159">
                  <c:v>31.327798333333337</c:v>
                </c:pt>
                <c:pt idx="9160">
                  <c:v>31.327738333333333</c:v>
                </c:pt>
                <c:pt idx="9161">
                  <c:v>31.328125000000014</c:v>
                </c:pt>
                <c:pt idx="9162">
                  <c:v>31.328653333333342</c:v>
                </c:pt>
                <c:pt idx="9163">
                  <c:v>31.327736666666659</c:v>
                </c:pt>
                <c:pt idx="9164">
                  <c:v>31.323861666666662</c:v>
                </c:pt>
                <c:pt idx="9165">
                  <c:v>31.322531666666666</c:v>
                </c:pt>
                <c:pt idx="9166">
                  <c:v>31.321681666666667</c:v>
                </c:pt>
                <c:pt idx="9167">
                  <c:v>31.320651666666674</c:v>
                </c:pt>
                <c:pt idx="9168">
                  <c:v>31.317273333333329</c:v>
                </c:pt>
                <c:pt idx="9169">
                  <c:v>31.318875000000002</c:v>
                </c:pt>
                <c:pt idx="9170">
                  <c:v>31.317261666666663</c:v>
                </c:pt>
                <c:pt idx="9171">
                  <c:v>31.31810333333333</c:v>
                </c:pt>
                <c:pt idx="9172">
                  <c:v>31.319021666666671</c:v>
                </c:pt>
                <c:pt idx="9173">
                  <c:v>31.317901666666675</c:v>
                </c:pt>
                <c:pt idx="9174">
                  <c:v>31.31778000000001</c:v>
                </c:pt>
                <c:pt idx="9175">
                  <c:v>31.316886666666665</c:v>
                </c:pt>
                <c:pt idx="9176">
                  <c:v>31.314076666666672</c:v>
                </c:pt>
                <c:pt idx="9177">
                  <c:v>31.31212166666667</c:v>
                </c:pt>
                <c:pt idx="9178">
                  <c:v>31.314003333333332</c:v>
                </c:pt>
                <c:pt idx="9179">
                  <c:v>31.313199999999998</c:v>
                </c:pt>
                <c:pt idx="9180">
                  <c:v>31.313841666666676</c:v>
                </c:pt>
                <c:pt idx="9181">
                  <c:v>31.313295000000004</c:v>
                </c:pt>
                <c:pt idx="9182">
                  <c:v>31.310793333333333</c:v>
                </c:pt>
                <c:pt idx="9183">
                  <c:v>31.31066499999999</c:v>
                </c:pt>
                <c:pt idx="9184">
                  <c:v>31.306784999999991</c:v>
                </c:pt>
                <c:pt idx="9185">
                  <c:v>31.309446666666663</c:v>
                </c:pt>
                <c:pt idx="9186">
                  <c:v>31.308769999999992</c:v>
                </c:pt>
                <c:pt idx="9187">
                  <c:v>31.306248333333329</c:v>
                </c:pt>
                <c:pt idx="9188">
                  <c:v>31.307376666666666</c:v>
                </c:pt>
                <c:pt idx="9189">
                  <c:v>31.308904999999989</c:v>
                </c:pt>
                <c:pt idx="9190">
                  <c:v>31.303825000000003</c:v>
                </c:pt>
                <c:pt idx="9191">
                  <c:v>31.299166666666672</c:v>
                </c:pt>
                <c:pt idx="9192">
                  <c:v>31.301643333333338</c:v>
                </c:pt>
                <c:pt idx="9193">
                  <c:v>31.301975000000013</c:v>
                </c:pt>
                <c:pt idx="9194">
                  <c:v>31.30220833333334</c:v>
                </c:pt>
                <c:pt idx="9195">
                  <c:v>31.298979999999997</c:v>
                </c:pt>
                <c:pt idx="9196">
                  <c:v>31.300403333333346</c:v>
                </c:pt>
                <c:pt idx="9197">
                  <c:v>31.298633333333342</c:v>
                </c:pt>
                <c:pt idx="9198">
                  <c:v>31.29988666666668</c:v>
                </c:pt>
                <c:pt idx="9199">
                  <c:v>31.302568333333344</c:v>
                </c:pt>
                <c:pt idx="9200">
                  <c:v>31.301485</c:v>
                </c:pt>
                <c:pt idx="9201">
                  <c:v>31.301520000000004</c:v>
                </c:pt>
                <c:pt idx="9202">
                  <c:v>31.301591666666663</c:v>
                </c:pt>
                <c:pt idx="9203">
                  <c:v>31.297213333333339</c:v>
                </c:pt>
                <c:pt idx="9204">
                  <c:v>31.297298333333323</c:v>
                </c:pt>
                <c:pt idx="9205">
                  <c:v>31.295898333333337</c:v>
                </c:pt>
                <c:pt idx="9206">
                  <c:v>31.294136666666656</c:v>
                </c:pt>
                <c:pt idx="9207">
                  <c:v>31.291423333333327</c:v>
                </c:pt>
                <c:pt idx="9208">
                  <c:v>31.289381666666674</c:v>
                </c:pt>
                <c:pt idx="9209">
                  <c:v>31.290378333333326</c:v>
                </c:pt>
                <c:pt idx="9210">
                  <c:v>31.288949999999996</c:v>
                </c:pt>
                <c:pt idx="9211">
                  <c:v>31.284959999999995</c:v>
                </c:pt>
                <c:pt idx="9212">
                  <c:v>31.286188333333335</c:v>
                </c:pt>
                <c:pt idx="9213">
                  <c:v>31.286126666666675</c:v>
                </c:pt>
                <c:pt idx="9214">
                  <c:v>31.282364999999992</c:v>
                </c:pt>
                <c:pt idx="9215">
                  <c:v>31.28284166666667</c:v>
                </c:pt>
                <c:pt idx="9216">
                  <c:v>31.280274999999996</c:v>
                </c:pt>
                <c:pt idx="9217">
                  <c:v>31.280956666666651</c:v>
                </c:pt>
                <c:pt idx="9218">
                  <c:v>31.281979999999997</c:v>
                </c:pt>
                <c:pt idx="9219">
                  <c:v>31.28113999999999</c:v>
                </c:pt>
                <c:pt idx="9220">
                  <c:v>31.278501666666671</c:v>
                </c:pt>
                <c:pt idx="9221">
                  <c:v>31.279438333333339</c:v>
                </c:pt>
                <c:pt idx="9222">
                  <c:v>31.277826666666666</c:v>
                </c:pt>
                <c:pt idx="9223">
                  <c:v>31.280653333333341</c:v>
                </c:pt>
                <c:pt idx="9224">
                  <c:v>31.280548333333325</c:v>
                </c:pt>
                <c:pt idx="9225">
                  <c:v>31.276609999999991</c:v>
                </c:pt>
                <c:pt idx="9226">
                  <c:v>31.27851333333334</c:v>
                </c:pt>
                <c:pt idx="9227">
                  <c:v>31.276763333333331</c:v>
                </c:pt>
                <c:pt idx="9228">
                  <c:v>31.276701666666668</c:v>
                </c:pt>
                <c:pt idx="9229">
                  <c:v>31.27529333333333</c:v>
                </c:pt>
                <c:pt idx="9230">
                  <c:v>31.274905000000004</c:v>
                </c:pt>
                <c:pt idx="9231">
                  <c:v>31.275193333333341</c:v>
                </c:pt>
                <c:pt idx="9232">
                  <c:v>31.273201666666662</c:v>
                </c:pt>
                <c:pt idx="9233">
                  <c:v>31.267263333333336</c:v>
                </c:pt>
                <c:pt idx="9234">
                  <c:v>31.269979999999993</c:v>
                </c:pt>
                <c:pt idx="9235">
                  <c:v>31.271818333333336</c:v>
                </c:pt>
                <c:pt idx="9236">
                  <c:v>31.270749999999996</c:v>
                </c:pt>
                <c:pt idx="9237">
                  <c:v>31.268193333333336</c:v>
                </c:pt>
                <c:pt idx="9238">
                  <c:v>31.269311666666674</c:v>
                </c:pt>
                <c:pt idx="9239">
                  <c:v>31.265878333333323</c:v>
                </c:pt>
                <c:pt idx="9240">
                  <c:v>31.26676166666666</c:v>
                </c:pt>
                <c:pt idx="9241">
                  <c:v>31.267688333333339</c:v>
                </c:pt>
                <c:pt idx="9242">
                  <c:v>31.265331666666668</c:v>
                </c:pt>
                <c:pt idx="9243">
                  <c:v>31.267508333333328</c:v>
                </c:pt>
                <c:pt idx="9244">
                  <c:v>31.266800000000011</c:v>
                </c:pt>
                <c:pt idx="9245">
                  <c:v>31.265206666666661</c:v>
                </c:pt>
                <c:pt idx="9246">
                  <c:v>31.26342</c:v>
                </c:pt>
                <c:pt idx="9247">
                  <c:v>31.263243333333332</c:v>
                </c:pt>
                <c:pt idx="9248">
                  <c:v>31.263381666666671</c:v>
                </c:pt>
                <c:pt idx="9249">
                  <c:v>31.263406666666661</c:v>
                </c:pt>
                <c:pt idx="9250">
                  <c:v>31.26386333333333</c:v>
                </c:pt>
                <c:pt idx="9251">
                  <c:v>31.261958333333329</c:v>
                </c:pt>
                <c:pt idx="9252">
                  <c:v>31.261444999999991</c:v>
                </c:pt>
                <c:pt idx="9253">
                  <c:v>31.257386666666672</c:v>
                </c:pt>
                <c:pt idx="9254">
                  <c:v>31.257649999999995</c:v>
                </c:pt>
                <c:pt idx="9255">
                  <c:v>31.256268333333335</c:v>
                </c:pt>
                <c:pt idx="9256">
                  <c:v>31.253888333333336</c:v>
                </c:pt>
                <c:pt idx="9257">
                  <c:v>31.253933333333329</c:v>
                </c:pt>
                <c:pt idx="9258">
                  <c:v>31.253343333333344</c:v>
                </c:pt>
                <c:pt idx="9259">
                  <c:v>31.254309999999993</c:v>
                </c:pt>
                <c:pt idx="9260">
                  <c:v>31.25393833333333</c:v>
                </c:pt>
                <c:pt idx="9261">
                  <c:v>31.252490000000009</c:v>
                </c:pt>
                <c:pt idx="9262">
                  <c:v>31.251774999999995</c:v>
                </c:pt>
                <c:pt idx="9263">
                  <c:v>31.252780000000005</c:v>
                </c:pt>
                <c:pt idx="9264">
                  <c:v>31.251751666666657</c:v>
                </c:pt>
                <c:pt idx="9265">
                  <c:v>31.250801666666668</c:v>
                </c:pt>
                <c:pt idx="9266">
                  <c:v>31.248008333333338</c:v>
                </c:pt>
                <c:pt idx="9267">
                  <c:v>31.2471</c:v>
                </c:pt>
                <c:pt idx="9268">
                  <c:v>31.246106666666666</c:v>
                </c:pt>
                <c:pt idx="9269">
                  <c:v>31.247953333333331</c:v>
                </c:pt>
                <c:pt idx="9270">
                  <c:v>31.248860000000004</c:v>
                </c:pt>
                <c:pt idx="9271">
                  <c:v>31.250611666666657</c:v>
                </c:pt>
                <c:pt idx="9272">
                  <c:v>31.249023333333334</c:v>
                </c:pt>
                <c:pt idx="9273">
                  <c:v>31.245746666666665</c:v>
                </c:pt>
                <c:pt idx="9274">
                  <c:v>31.24375499999999</c:v>
                </c:pt>
                <c:pt idx="9275">
                  <c:v>31.24034666666666</c:v>
                </c:pt>
                <c:pt idx="9276">
                  <c:v>31.239985000000001</c:v>
                </c:pt>
                <c:pt idx="9277">
                  <c:v>31.23670833333334</c:v>
                </c:pt>
                <c:pt idx="9278">
                  <c:v>31.235970000000005</c:v>
                </c:pt>
                <c:pt idx="9279">
                  <c:v>31.235326666666662</c:v>
                </c:pt>
                <c:pt idx="9280">
                  <c:v>31.233808333333329</c:v>
                </c:pt>
                <c:pt idx="9281">
                  <c:v>31.234508333333334</c:v>
                </c:pt>
                <c:pt idx="9282">
                  <c:v>31.234125000000009</c:v>
                </c:pt>
                <c:pt idx="9283">
                  <c:v>31.230701666666665</c:v>
                </c:pt>
                <c:pt idx="9284">
                  <c:v>31.229786666666659</c:v>
                </c:pt>
                <c:pt idx="9285">
                  <c:v>31.226895000000006</c:v>
                </c:pt>
                <c:pt idx="9286">
                  <c:v>31.229113333333334</c:v>
                </c:pt>
                <c:pt idx="9287">
                  <c:v>31.229731666666659</c:v>
                </c:pt>
                <c:pt idx="9288">
                  <c:v>31.227834999999995</c:v>
                </c:pt>
                <c:pt idx="9289">
                  <c:v>31.229276666666671</c:v>
                </c:pt>
                <c:pt idx="9290">
                  <c:v>31.229953333333324</c:v>
                </c:pt>
                <c:pt idx="9291">
                  <c:v>31.230041666666668</c:v>
                </c:pt>
                <c:pt idx="9292">
                  <c:v>31.228036666666647</c:v>
                </c:pt>
                <c:pt idx="9293">
                  <c:v>31.225643333333334</c:v>
                </c:pt>
                <c:pt idx="9294">
                  <c:v>31.226993333333329</c:v>
                </c:pt>
                <c:pt idx="9295">
                  <c:v>31.229416666666658</c:v>
                </c:pt>
                <c:pt idx="9296">
                  <c:v>31.227618333333336</c:v>
                </c:pt>
                <c:pt idx="9297">
                  <c:v>31.223845000000001</c:v>
                </c:pt>
                <c:pt idx="9298">
                  <c:v>31.222216666666675</c:v>
                </c:pt>
                <c:pt idx="9299">
                  <c:v>31.217928333333337</c:v>
                </c:pt>
                <c:pt idx="9300">
                  <c:v>31.215736666666668</c:v>
                </c:pt>
                <c:pt idx="9301">
                  <c:v>31.214019999999991</c:v>
                </c:pt>
                <c:pt idx="9302">
                  <c:v>31.214456666666656</c:v>
                </c:pt>
                <c:pt idx="9303">
                  <c:v>31.215138333333336</c:v>
                </c:pt>
                <c:pt idx="9304">
                  <c:v>31.212283333333335</c:v>
                </c:pt>
                <c:pt idx="9305">
                  <c:v>31.210045000000001</c:v>
                </c:pt>
                <c:pt idx="9306">
                  <c:v>31.208430000000007</c:v>
                </c:pt>
                <c:pt idx="9307">
                  <c:v>31.209108333333337</c:v>
                </c:pt>
                <c:pt idx="9308">
                  <c:v>31.206463333333335</c:v>
                </c:pt>
                <c:pt idx="9309">
                  <c:v>31.207336666666656</c:v>
                </c:pt>
                <c:pt idx="9310">
                  <c:v>31.205716666666664</c:v>
                </c:pt>
                <c:pt idx="9311">
                  <c:v>31.20371333333334</c:v>
                </c:pt>
                <c:pt idx="9312">
                  <c:v>31.205851666666675</c:v>
                </c:pt>
                <c:pt idx="9313">
                  <c:v>31.20506000000001</c:v>
                </c:pt>
                <c:pt idx="9314">
                  <c:v>31.203818333333331</c:v>
                </c:pt>
                <c:pt idx="9315">
                  <c:v>31.203675</c:v>
                </c:pt>
                <c:pt idx="9316">
                  <c:v>31.202943333333334</c:v>
                </c:pt>
                <c:pt idx="9317">
                  <c:v>31.19957333333333</c:v>
                </c:pt>
                <c:pt idx="9318">
                  <c:v>31.199904999999994</c:v>
                </c:pt>
                <c:pt idx="9319">
                  <c:v>31.197301666666661</c:v>
                </c:pt>
                <c:pt idx="9320">
                  <c:v>31.196583333333333</c:v>
                </c:pt>
                <c:pt idx="9321">
                  <c:v>31.192100000000018</c:v>
                </c:pt>
                <c:pt idx="9322">
                  <c:v>31.195274999999999</c:v>
                </c:pt>
                <c:pt idx="9323">
                  <c:v>31.191753333333331</c:v>
                </c:pt>
                <c:pt idx="9324">
                  <c:v>31.189905000000003</c:v>
                </c:pt>
                <c:pt idx="9325">
                  <c:v>31.18919833333333</c:v>
                </c:pt>
                <c:pt idx="9326">
                  <c:v>31.18855666666667</c:v>
                </c:pt>
                <c:pt idx="9327">
                  <c:v>31.187196666666662</c:v>
                </c:pt>
                <c:pt idx="9328">
                  <c:v>31.184320000000003</c:v>
                </c:pt>
                <c:pt idx="9329">
                  <c:v>31.18543833333333</c:v>
                </c:pt>
                <c:pt idx="9330">
                  <c:v>31.186446666666662</c:v>
                </c:pt>
                <c:pt idx="9331">
                  <c:v>31.183030000000006</c:v>
                </c:pt>
                <c:pt idx="9332">
                  <c:v>31.187765000000013</c:v>
                </c:pt>
                <c:pt idx="9333">
                  <c:v>31.187261666666661</c:v>
                </c:pt>
                <c:pt idx="9334">
                  <c:v>31.185175000000001</c:v>
                </c:pt>
                <c:pt idx="9335">
                  <c:v>31.184998333333333</c:v>
                </c:pt>
                <c:pt idx="9336">
                  <c:v>31.182011666666661</c:v>
                </c:pt>
                <c:pt idx="9337">
                  <c:v>31.177883333333334</c:v>
                </c:pt>
                <c:pt idx="9338">
                  <c:v>31.172426666666681</c:v>
                </c:pt>
                <c:pt idx="9339">
                  <c:v>31.170673333333337</c:v>
                </c:pt>
                <c:pt idx="9340">
                  <c:v>31.168453333333328</c:v>
                </c:pt>
                <c:pt idx="9341">
                  <c:v>31.166113333333342</c:v>
                </c:pt>
                <c:pt idx="9342">
                  <c:v>31.165459999999999</c:v>
                </c:pt>
                <c:pt idx="9343">
                  <c:v>31.163896666666666</c:v>
                </c:pt>
                <c:pt idx="9344">
                  <c:v>31.164665000000007</c:v>
                </c:pt>
                <c:pt idx="9345">
                  <c:v>31.16555</c:v>
                </c:pt>
                <c:pt idx="9346">
                  <c:v>31.163716666666677</c:v>
                </c:pt>
                <c:pt idx="9347">
                  <c:v>31.162371666666676</c:v>
                </c:pt>
                <c:pt idx="9348">
                  <c:v>31.160801666666682</c:v>
                </c:pt>
                <c:pt idx="9349">
                  <c:v>31.158373333333326</c:v>
                </c:pt>
                <c:pt idx="9350">
                  <c:v>31.156600000000005</c:v>
                </c:pt>
                <c:pt idx="9351">
                  <c:v>31.157831666666667</c:v>
                </c:pt>
                <c:pt idx="9352">
                  <c:v>31.158061666666661</c:v>
                </c:pt>
                <c:pt idx="9353">
                  <c:v>31.155328333333333</c:v>
                </c:pt>
                <c:pt idx="9354">
                  <c:v>31.156496666666659</c:v>
                </c:pt>
                <c:pt idx="9355">
                  <c:v>31.151233333333334</c:v>
                </c:pt>
                <c:pt idx="9356">
                  <c:v>31.152036666666667</c:v>
                </c:pt>
                <c:pt idx="9357">
                  <c:v>31.150906666666661</c:v>
                </c:pt>
                <c:pt idx="9358">
                  <c:v>31.151539999999994</c:v>
                </c:pt>
                <c:pt idx="9359">
                  <c:v>31.152768333333327</c:v>
                </c:pt>
                <c:pt idx="9360">
                  <c:v>31.152923333333337</c:v>
                </c:pt>
                <c:pt idx="9361">
                  <c:v>31.148415000000014</c:v>
                </c:pt>
                <c:pt idx="9362">
                  <c:v>31.14763833333333</c:v>
                </c:pt>
                <c:pt idx="9363">
                  <c:v>31.145890000000009</c:v>
                </c:pt>
                <c:pt idx="9364">
                  <c:v>31.147031666666656</c:v>
                </c:pt>
                <c:pt idx="9365">
                  <c:v>31.147268333333329</c:v>
                </c:pt>
                <c:pt idx="9366">
                  <c:v>31.144756666666662</c:v>
                </c:pt>
                <c:pt idx="9367">
                  <c:v>31.147535000000008</c:v>
                </c:pt>
                <c:pt idx="9368">
                  <c:v>31.14427666666667</c:v>
                </c:pt>
                <c:pt idx="9369">
                  <c:v>31.142376666666678</c:v>
                </c:pt>
                <c:pt idx="9370">
                  <c:v>31.14198166666667</c:v>
                </c:pt>
                <c:pt idx="9371">
                  <c:v>31.14014833333334</c:v>
                </c:pt>
                <c:pt idx="9372">
                  <c:v>31.138601666666673</c:v>
                </c:pt>
                <c:pt idx="9373">
                  <c:v>31.139264999999998</c:v>
                </c:pt>
                <c:pt idx="9374">
                  <c:v>31.141011666666664</c:v>
                </c:pt>
                <c:pt idx="9375">
                  <c:v>31.140051666666661</c:v>
                </c:pt>
                <c:pt idx="9376">
                  <c:v>31.142298333333329</c:v>
                </c:pt>
                <c:pt idx="9377">
                  <c:v>31.141310000000008</c:v>
                </c:pt>
                <c:pt idx="9378">
                  <c:v>31.138139999999989</c:v>
                </c:pt>
                <c:pt idx="9379">
                  <c:v>31.137675000000005</c:v>
                </c:pt>
                <c:pt idx="9380">
                  <c:v>31.11402333333335</c:v>
                </c:pt>
                <c:pt idx="9381">
                  <c:v>31.134761666666673</c:v>
                </c:pt>
                <c:pt idx="9382">
                  <c:v>31.132844999999996</c:v>
                </c:pt>
                <c:pt idx="9383">
                  <c:v>31.131578333333337</c:v>
                </c:pt>
                <c:pt idx="9384">
                  <c:v>31.127608333333331</c:v>
                </c:pt>
                <c:pt idx="9385">
                  <c:v>31.129048333333333</c:v>
                </c:pt>
                <c:pt idx="9386">
                  <c:v>31.125371666666673</c:v>
                </c:pt>
                <c:pt idx="9387">
                  <c:v>31.121386666666659</c:v>
                </c:pt>
                <c:pt idx="9388">
                  <c:v>31.119506666666663</c:v>
                </c:pt>
                <c:pt idx="9389">
                  <c:v>31.121441666666673</c:v>
                </c:pt>
                <c:pt idx="9390">
                  <c:v>31.118886666666661</c:v>
                </c:pt>
                <c:pt idx="9391">
                  <c:v>31.116883333333341</c:v>
                </c:pt>
                <c:pt idx="9392">
                  <c:v>31.119928333333331</c:v>
                </c:pt>
                <c:pt idx="9393">
                  <c:v>31.118975000000002</c:v>
                </c:pt>
                <c:pt idx="9394">
                  <c:v>31.116224999999993</c:v>
                </c:pt>
                <c:pt idx="9395">
                  <c:v>31.111603333333349</c:v>
                </c:pt>
                <c:pt idx="9396">
                  <c:v>31.106181666666661</c:v>
                </c:pt>
                <c:pt idx="9397">
                  <c:v>31.103071666666676</c:v>
                </c:pt>
                <c:pt idx="9398">
                  <c:v>31.102840000000015</c:v>
                </c:pt>
                <c:pt idx="9399">
                  <c:v>31.102140000000006</c:v>
                </c:pt>
                <c:pt idx="9400">
                  <c:v>31.103190000000005</c:v>
                </c:pt>
                <c:pt idx="9401">
                  <c:v>31.100045000000009</c:v>
                </c:pt>
                <c:pt idx="9402">
                  <c:v>31.096545000000006</c:v>
                </c:pt>
                <c:pt idx="9403">
                  <c:v>31.098086666666671</c:v>
                </c:pt>
                <c:pt idx="9404">
                  <c:v>31.095651666666665</c:v>
                </c:pt>
                <c:pt idx="9405">
                  <c:v>31.096545000000003</c:v>
                </c:pt>
                <c:pt idx="9406">
                  <c:v>31.098239999999993</c:v>
                </c:pt>
                <c:pt idx="9407">
                  <c:v>31.099896666666666</c:v>
                </c:pt>
                <c:pt idx="9408">
                  <c:v>31.100521666666669</c:v>
                </c:pt>
                <c:pt idx="9409">
                  <c:v>31.094230000000007</c:v>
                </c:pt>
                <c:pt idx="9410">
                  <c:v>31.096548333333352</c:v>
                </c:pt>
                <c:pt idx="9411">
                  <c:v>31.093643333333333</c:v>
                </c:pt>
                <c:pt idx="9412">
                  <c:v>31.092015</c:v>
                </c:pt>
                <c:pt idx="9413">
                  <c:v>31.086568333333339</c:v>
                </c:pt>
                <c:pt idx="9414">
                  <c:v>31.085286666666676</c:v>
                </c:pt>
                <c:pt idx="9415">
                  <c:v>31.085916666666673</c:v>
                </c:pt>
                <c:pt idx="9416">
                  <c:v>31.084330000000012</c:v>
                </c:pt>
                <c:pt idx="9417">
                  <c:v>31.081593333333345</c:v>
                </c:pt>
                <c:pt idx="9418">
                  <c:v>31.080048333333334</c:v>
                </c:pt>
                <c:pt idx="9419">
                  <c:v>31.082095000000002</c:v>
                </c:pt>
                <c:pt idx="9420">
                  <c:v>31.080416666666668</c:v>
                </c:pt>
                <c:pt idx="9421">
                  <c:v>31.076574999999995</c:v>
                </c:pt>
                <c:pt idx="9422">
                  <c:v>31.074173333333327</c:v>
                </c:pt>
                <c:pt idx="9423">
                  <c:v>31.074521666666662</c:v>
                </c:pt>
                <c:pt idx="9424">
                  <c:v>31.071099999999998</c:v>
                </c:pt>
                <c:pt idx="9425">
                  <c:v>31.069570000000006</c:v>
                </c:pt>
                <c:pt idx="9426">
                  <c:v>31.066556666666667</c:v>
                </c:pt>
                <c:pt idx="9427">
                  <c:v>31.066168333333327</c:v>
                </c:pt>
                <c:pt idx="9428">
                  <c:v>31.067155</c:v>
                </c:pt>
                <c:pt idx="9429">
                  <c:v>31.064066666666676</c:v>
                </c:pt>
                <c:pt idx="9430">
                  <c:v>31.060523333333336</c:v>
                </c:pt>
                <c:pt idx="9431">
                  <c:v>31.06080833333333</c:v>
                </c:pt>
                <c:pt idx="9432">
                  <c:v>31.059316666666668</c:v>
                </c:pt>
                <c:pt idx="9433">
                  <c:v>31.05954333333333</c:v>
                </c:pt>
                <c:pt idx="9434">
                  <c:v>31.056444999999993</c:v>
                </c:pt>
                <c:pt idx="9435">
                  <c:v>31.054404999999999</c:v>
                </c:pt>
                <c:pt idx="9436">
                  <c:v>31.053893333333338</c:v>
                </c:pt>
                <c:pt idx="9437">
                  <c:v>31.055564999999991</c:v>
                </c:pt>
                <c:pt idx="9438">
                  <c:v>31.057449999999999</c:v>
                </c:pt>
                <c:pt idx="9439">
                  <c:v>31.057331666666663</c:v>
                </c:pt>
                <c:pt idx="9440">
                  <c:v>31.056149999999985</c:v>
                </c:pt>
                <c:pt idx="9441">
                  <c:v>31.051959999999998</c:v>
                </c:pt>
                <c:pt idx="9442">
                  <c:v>31.048469999999995</c:v>
                </c:pt>
                <c:pt idx="9443">
                  <c:v>31.050873333333318</c:v>
                </c:pt>
                <c:pt idx="9444">
                  <c:v>31.051253333333342</c:v>
                </c:pt>
                <c:pt idx="9445">
                  <c:v>31.043093333333324</c:v>
                </c:pt>
                <c:pt idx="9446">
                  <c:v>31.038701666666658</c:v>
                </c:pt>
                <c:pt idx="9447">
                  <c:v>31.038211666666662</c:v>
                </c:pt>
                <c:pt idx="9448">
                  <c:v>31.035784999999997</c:v>
                </c:pt>
                <c:pt idx="9449">
                  <c:v>31.031873333333337</c:v>
                </c:pt>
                <c:pt idx="9450">
                  <c:v>31.032119999999988</c:v>
                </c:pt>
                <c:pt idx="9451">
                  <c:v>31.029959999999985</c:v>
                </c:pt>
                <c:pt idx="9452">
                  <c:v>31.028359999999999</c:v>
                </c:pt>
                <c:pt idx="9453">
                  <c:v>31.028940000000002</c:v>
                </c:pt>
                <c:pt idx="9454">
                  <c:v>31.028370000000002</c:v>
                </c:pt>
                <c:pt idx="9455">
                  <c:v>31.02658666666666</c:v>
                </c:pt>
                <c:pt idx="9456">
                  <c:v>31.025096666666663</c:v>
                </c:pt>
                <c:pt idx="9457">
                  <c:v>31.021330000000003</c:v>
                </c:pt>
                <c:pt idx="9458">
                  <c:v>31.022045000000006</c:v>
                </c:pt>
                <c:pt idx="9459">
                  <c:v>31.021785000000001</c:v>
                </c:pt>
                <c:pt idx="9460">
                  <c:v>31.020291666666669</c:v>
                </c:pt>
                <c:pt idx="9461">
                  <c:v>31.02093666666666</c:v>
                </c:pt>
                <c:pt idx="9462">
                  <c:v>31.015129999999985</c:v>
                </c:pt>
                <c:pt idx="9463">
                  <c:v>31.01324</c:v>
                </c:pt>
                <c:pt idx="9464">
                  <c:v>31.014704999999999</c:v>
                </c:pt>
                <c:pt idx="9465">
                  <c:v>31.012711666666664</c:v>
                </c:pt>
                <c:pt idx="9466">
                  <c:v>31.010001666666668</c:v>
                </c:pt>
                <c:pt idx="9467">
                  <c:v>31.009033333333328</c:v>
                </c:pt>
                <c:pt idx="9468">
                  <c:v>31.004586666666661</c:v>
                </c:pt>
                <c:pt idx="9469">
                  <c:v>31.005241666666677</c:v>
                </c:pt>
                <c:pt idx="9470">
                  <c:v>31.004750000000001</c:v>
                </c:pt>
                <c:pt idx="9471">
                  <c:v>31.00712</c:v>
                </c:pt>
                <c:pt idx="9472">
                  <c:v>31.005716666666654</c:v>
                </c:pt>
                <c:pt idx="9473">
                  <c:v>31.000048333333325</c:v>
                </c:pt>
                <c:pt idx="9474">
                  <c:v>30.998453333333334</c:v>
                </c:pt>
                <c:pt idx="9475">
                  <c:v>30.999078333333326</c:v>
                </c:pt>
                <c:pt idx="9476">
                  <c:v>30.996449999999996</c:v>
                </c:pt>
                <c:pt idx="9477">
                  <c:v>30.995238333333337</c:v>
                </c:pt>
                <c:pt idx="9478">
                  <c:v>30.989590000000007</c:v>
                </c:pt>
                <c:pt idx="9479">
                  <c:v>30.990345000000008</c:v>
                </c:pt>
                <c:pt idx="9480">
                  <c:v>30.991808333333335</c:v>
                </c:pt>
                <c:pt idx="9481">
                  <c:v>30.989998333333336</c:v>
                </c:pt>
                <c:pt idx="9482">
                  <c:v>30.990061666666659</c:v>
                </c:pt>
                <c:pt idx="9483">
                  <c:v>30.99089333333335</c:v>
                </c:pt>
                <c:pt idx="9484">
                  <c:v>30.987201666666671</c:v>
                </c:pt>
                <c:pt idx="9485">
                  <c:v>30.990491666666674</c:v>
                </c:pt>
                <c:pt idx="9486">
                  <c:v>30.993271666666665</c:v>
                </c:pt>
                <c:pt idx="9487">
                  <c:v>30.993170000000006</c:v>
                </c:pt>
                <c:pt idx="9488">
                  <c:v>30.994836666666671</c:v>
                </c:pt>
                <c:pt idx="9489">
                  <c:v>30.994898333333328</c:v>
                </c:pt>
                <c:pt idx="9490">
                  <c:v>30.996329999999993</c:v>
                </c:pt>
                <c:pt idx="9491">
                  <c:v>30.998756666666662</c:v>
                </c:pt>
                <c:pt idx="9492">
                  <c:v>30.998551666666671</c:v>
                </c:pt>
                <c:pt idx="9493">
                  <c:v>30.999583333333337</c:v>
                </c:pt>
                <c:pt idx="9494">
                  <c:v>31.001983333333332</c:v>
                </c:pt>
                <c:pt idx="9495">
                  <c:v>31.001456666666673</c:v>
                </c:pt>
                <c:pt idx="9496">
                  <c:v>30.999689999999994</c:v>
                </c:pt>
                <c:pt idx="9497">
                  <c:v>31.000408333333333</c:v>
                </c:pt>
                <c:pt idx="9498">
                  <c:v>30.999063333333329</c:v>
                </c:pt>
                <c:pt idx="9499">
                  <c:v>30.996403333333333</c:v>
                </c:pt>
                <c:pt idx="9500">
                  <c:v>30.993683333333326</c:v>
                </c:pt>
                <c:pt idx="9501">
                  <c:v>30.994718333333335</c:v>
                </c:pt>
                <c:pt idx="9502">
                  <c:v>30.989813333333327</c:v>
                </c:pt>
                <c:pt idx="9503">
                  <c:v>30.989639999999998</c:v>
                </c:pt>
                <c:pt idx="9504">
                  <c:v>30.986578333333341</c:v>
                </c:pt>
                <c:pt idx="9505">
                  <c:v>30.988593333333327</c:v>
                </c:pt>
                <c:pt idx="9506">
                  <c:v>30.989031666666666</c:v>
                </c:pt>
                <c:pt idx="9507">
                  <c:v>30.989468333333331</c:v>
                </c:pt>
                <c:pt idx="9508">
                  <c:v>30.989111666666663</c:v>
                </c:pt>
                <c:pt idx="9509">
                  <c:v>30.984288333333335</c:v>
                </c:pt>
                <c:pt idx="9510">
                  <c:v>30.986038333333326</c:v>
                </c:pt>
                <c:pt idx="9511">
                  <c:v>30.985266666666671</c:v>
                </c:pt>
                <c:pt idx="9512">
                  <c:v>30.985123333333338</c:v>
                </c:pt>
                <c:pt idx="9513">
                  <c:v>30.982378333333322</c:v>
                </c:pt>
                <c:pt idx="9514">
                  <c:v>30.982879999999991</c:v>
                </c:pt>
                <c:pt idx="9515">
                  <c:v>30.982469999999999</c:v>
                </c:pt>
                <c:pt idx="9516">
                  <c:v>30.978606666666668</c:v>
                </c:pt>
                <c:pt idx="9517">
                  <c:v>30.975256666666677</c:v>
                </c:pt>
                <c:pt idx="9518">
                  <c:v>30.973486666666663</c:v>
                </c:pt>
                <c:pt idx="9519">
                  <c:v>30.973438333333338</c:v>
                </c:pt>
                <c:pt idx="9520">
                  <c:v>30.97536666666667</c:v>
                </c:pt>
                <c:pt idx="9521">
                  <c:v>30.976584999999996</c:v>
                </c:pt>
                <c:pt idx="9522">
                  <c:v>30.972451666666675</c:v>
                </c:pt>
                <c:pt idx="9523">
                  <c:v>30.969721666666668</c:v>
                </c:pt>
                <c:pt idx="9524">
                  <c:v>30.969715000000004</c:v>
                </c:pt>
                <c:pt idx="9525">
                  <c:v>30.967714999999995</c:v>
                </c:pt>
                <c:pt idx="9526">
                  <c:v>30.964504999999988</c:v>
                </c:pt>
                <c:pt idx="9527">
                  <c:v>30.964716666666671</c:v>
                </c:pt>
                <c:pt idx="9528">
                  <c:v>30.962843333333335</c:v>
                </c:pt>
                <c:pt idx="9529">
                  <c:v>30.961405000000013</c:v>
                </c:pt>
                <c:pt idx="9530">
                  <c:v>30.961698333333334</c:v>
                </c:pt>
                <c:pt idx="9531">
                  <c:v>30.962354999999999</c:v>
                </c:pt>
                <c:pt idx="9532">
                  <c:v>30.959266666666664</c:v>
                </c:pt>
                <c:pt idx="9533">
                  <c:v>30.960223333333325</c:v>
                </c:pt>
                <c:pt idx="9534">
                  <c:v>30.959436666666662</c:v>
                </c:pt>
                <c:pt idx="9535">
                  <c:v>30.956038333333336</c:v>
                </c:pt>
                <c:pt idx="9536">
                  <c:v>30.957158333333329</c:v>
                </c:pt>
                <c:pt idx="9537">
                  <c:v>30.953261666666673</c:v>
                </c:pt>
                <c:pt idx="9538">
                  <c:v>30.950968333333336</c:v>
                </c:pt>
                <c:pt idx="9539">
                  <c:v>30.947900000000001</c:v>
                </c:pt>
                <c:pt idx="9540">
                  <c:v>30.945819999999994</c:v>
                </c:pt>
                <c:pt idx="9541">
                  <c:v>30.943858333333349</c:v>
                </c:pt>
                <c:pt idx="9542">
                  <c:v>30.946226666666664</c:v>
                </c:pt>
                <c:pt idx="9543">
                  <c:v>30.94459333333333</c:v>
                </c:pt>
                <c:pt idx="9544">
                  <c:v>30.94142333333334</c:v>
                </c:pt>
                <c:pt idx="9545">
                  <c:v>30.93887166666666</c:v>
                </c:pt>
                <c:pt idx="9546">
                  <c:v>30.941111666666664</c:v>
                </c:pt>
                <c:pt idx="9547">
                  <c:v>30.941298333333339</c:v>
                </c:pt>
                <c:pt idx="9548">
                  <c:v>30.936993333333323</c:v>
                </c:pt>
                <c:pt idx="9549">
                  <c:v>30.933638333333327</c:v>
                </c:pt>
                <c:pt idx="9550">
                  <c:v>30.932398333333342</c:v>
                </c:pt>
                <c:pt idx="9551">
                  <c:v>30.927763333333338</c:v>
                </c:pt>
                <c:pt idx="9552">
                  <c:v>30.92601666666668</c:v>
                </c:pt>
                <c:pt idx="9553">
                  <c:v>30.924794999999985</c:v>
                </c:pt>
                <c:pt idx="9554">
                  <c:v>30.92552666666667</c:v>
                </c:pt>
                <c:pt idx="9555">
                  <c:v>30.92978333333334</c:v>
                </c:pt>
                <c:pt idx="9556">
                  <c:v>30.931589999999989</c:v>
                </c:pt>
                <c:pt idx="9557">
                  <c:v>30.932563333333327</c:v>
                </c:pt>
                <c:pt idx="9558">
                  <c:v>30.929369999999988</c:v>
                </c:pt>
                <c:pt idx="9559">
                  <c:v>30.929449999999996</c:v>
                </c:pt>
                <c:pt idx="9560">
                  <c:v>30.931109999999993</c:v>
                </c:pt>
                <c:pt idx="9561">
                  <c:v>30.929796666666679</c:v>
                </c:pt>
                <c:pt idx="9562">
                  <c:v>30.927249999999994</c:v>
                </c:pt>
                <c:pt idx="9563">
                  <c:v>30.92352</c:v>
                </c:pt>
                <c:pt idx="9564">
                  <c:v>30.923831666666665</c:v>
                </c:pt>
                <c:pt idx="9565">
                  <c:v>30.921249999999997</c:v>
                </c:pt>
              </c:numCache>
            </c:numRef>
          </c:yVal>
          <c:smooth val="0"/>
          <c:extLst>
            <c:ext xmlns:c16="http://schemas.microsoft.com/office/drawing/2014/chart" uri="{C3380CC4-5D6E-409C-BE32-E72D297353CC}">
              <c16:uniqueId val="{00000004-BD9F-4ED8-AE6A-EACC094923FA}"/>
            </c:ext>
          </c:extLst>
        </c:ser>
        <c:dLbls>
          <c:showLegendKey val="0"/>
          <c:showVal val="0"/>
          <c:showCatName val="0"/>
          <c:showSerName val="0"/>
          <c:showPercent val="0"/>
          <c:showBubbleSize val="0"/>
        </c:dLbls>
        <c:axId val="2095977360"/>
        <c:axId val="2095979536"/>
      </c:scatterChart>
      <c:valAx>
        <c:axId val="209597736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b="0">
                    <a:solidFill>
                      <a:sysClr val="windowText" lastClr="000000"/>
                    </a:solidFill>
                  </a:rPr>
                  <a:t>Time (min)</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095979536"/>
        <c:crosses val="autoZero"/>
        <c:crossBetween val="midCat"/>
      </c:valAx>
      <c:valAx>
        <c:axId val="209597953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l-GR" b="0">
                    <a:solidFill>
                      <a:sysClr val="windowText" lastClr="000000"/>
                    </a:solidFill>
                  </a:rPr>
                  <a:t>Δ</a:t>
                </a:r>
                <a:r>
                  <a:rPr lang="en-US" b="0">
                    <a:solidFill>
                      <a:sysClr val="windowText" lastClr="000000"/>
                    </a:solidFill>
                  </a:rPr>
                  <a:t>P  (Psig)</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095977360"/>
        <c:crosses val="autoZero"/>
        <c:crossBetween val="midCat"/>
      </c:valAx>
      <c:spPr>
        <a:pattFill prst="ltDnDiag">
          <a:fgClr>
            <a:schemeClr val="dk1">
              <a:lumMod val="15000"/>
              <a:lumOff val="85000"/>
            </a:schemeClr>
          </a:fgClr>
          <a:bgClr>
            <a:schemeClr val="lt1"/>
          </a:bgClr>
        </a:pattFill>
        <a:ln>
          <a:noFill/>
        </a:ln>
        <a:effectLst/>
      </c:spPr>
    </c:plotArea>
    <c:legend>
      <c:legendPos val="t"/>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b="0">
                <a:solidFill>
                  <a:sysClr val="windowText" lastClr="000000"/>
                </a:solidFill>
              </a:rPr>
              <a:t>Permeability and Gap for One Month</a:t>
            </a:r>
          </a:p>
        </c:rich>
      </c:tx>
      <c:layout>
        <c:manualLayout>
          <c:xMode val="edge"/>
          <c:yMode val="edge"/>
          <c:x val="0.18722743791641425"/>
          <c:y val="1.5174506828528073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0.1152080613038948"/>
          <c:y val="8.9637188208616783E-2"/>
          <c:w val="0.65158561838061702"/>
          <c:h val="0.81244148052921961"/>
        </c:manualLayout>
      </c:layout>
      <c:barChart>
        <c:barDir val="col"/>
        <c:grouping val="clustered"/>
        <c:varyColors val="0"/>
        <c:ser>
          <c:idx val="0"/>
          <c:order val="0"/>
          <c:tx>
            <c:strRef>
              <c:f>'4" 6" 9"'!$C$2:$E$2</c:f>
              <c:strCache>
                <c:ptCount val="3"/>
                <c:pt idx="0">
                  <c:v>4" PIPE</c:v>
                </c:pt>
                <c:pt idx="1">
                  <c:v>6" PIPE</c:v>
                </c:pt>
                <c:pt idx="2">
                  <c:v>9" PIPE</c:v>
                </c:pt>
              </c:strCache>
            </c:strRef>
          </c:tx>
          <c:spPr>
            <a:solidFill>
              <a:schemeClr val="accent1"/>
            </a:solidFill>
            <a:ln>
              <a:noFill/>
            </a:ln>
            <a:effectLst/>
          </c:spPr>
          <c:invertIfNegative val="0"/>
          <c:cat>
            <c:strRef>
              <c:f>'4" 6" 9"'!$C$2:$E$2</c:f>
              <c:strCache>
                <c:ptCount val="3"/>
                <c:pt idx="0">
                  <c:v>4" PIPE</c:v>
                </c:pt>
                <c:pt idx="1">
                  <c:v>6" PIPE</c:v>
                </c:pt>
                <c:pt idx="2">
                  <c:v>9" PIPE</c:v>
                </c:pt>
              </c:strCache>
            </c:strRef>
          </c:cat>
          <c:val>
            <c:numRef>
              <c:f>'4" 6" 9"'!$C$3:$E$3</c:f>
              <c:numCache>
                <c:formatCode>0.00E+00</c:formatCode>
                <c:ptCount val="3"/>
                <c:pt idx="0">
                  <c:v>3.3586156796822871E-2</c:v>
                </c:pt>
                <c:pt idx="1">
                  <c:v>6.9779917263110308E-2</c:v>
                </c:pt>
                <c:pt idx="2">
                  <c:v>1.9344060962764965E-2</c:v>
                </c:pt>
              </c:numCache>
            </c:numRef>
          </c:val>
          <c:extLst>
            <c:ext xmlns:c16="http://schemas.microsoft.com/office/drawing/2014/chart" uri="{C3380CC4-5D6E-409C-BE32-E72D297353CC}">
              <c16:uniqueId val="{00000000-1071-4DAE-A88B-08B4A1FA1921}"/>
            </c:ext>
          </c:extLst>
        </c:ser>
        <c:ser>
          <c:idx val="1"/>
          <c:order val="1"/>
          <c:tx>
            <c:strRef>
              <c:f>'4" 6" 9"'!$C$2:$E$2</c:f>
              <c:strCache>
                <c:ptCount val="3"/>
                <c:pt idx="0">
                  <c:v>4" PIPE</c:v>
                </c:pt>
                <c:pt idx="1">
                  <c:v>6" PIPE</c:v>
                </c:pt>
                <c:pt idx="2">
                  <c:v>9" PIPE</c:v>
                </c:pt>
              </c:strCache>
            </c:strRef>
          </c:tx>
          <c:spPr>
            <a:solidFill>
              <a:schemeClr val="accent2"/>
            </a:solidFill>
            <a:ln>
              <a:noFill/>
            </a:ln>
            <a:effectLst/>
          </c:spPr>
          <c:invertIfNegative val="0"/>
          <c:cat>
            <c:strRef>
              <c:f>'4" 6" 9"'!$C$2:$E$2</c:f>
              <c:strCache>
                <c:ptCount val="3"/>
                <c:pt idx="0">
                  <c:v>4" PIPE</c:v>
                </c:pt>
                <c:pt idx="1">
                  <c:v>6" PIPE</c:v>
                </c:pt>
                <c:pt idx="2">
                  <c:v>9" PIPE</c:v>
                </c:pt>
              </c:strCache>
            </c:strRef>
          </c:cat>
          <c:val>
            <c:numRef>
              <c:f>'4" 6" 9"'!$C$4:$E$4</c:f>
              <c:numCache>
                <c:formatCode>General</c:formatCode>
                <c:ptCount val="3"/>
                <c:pt idx="0">
                  <c:v>7.7760882068237331E-3</c:v>
                </c:pt>
                <c:pt idx="1">
                  <c:v>2.4809100530144845E-3</c:v>
                </c:pt>
                <c:pt idx="2">
                  <c:v>4.4739220135258106E-3</c:v>
                </c:pt>
              </c:numCache>
            </c:numRef>
          </c:val>
          <c:extLst>
            <c:ext xmlns:c16="http://schemas.microsoft.com/office/drawing/2014/chart" uri="{C3380CC4-5D6E-409C-BE32-E72D297353CC}">
              <c16:uniqueId val="{00000001-1071-4DAE-A88B-08B4A1FA1921}"/>
            </c:ext>
          </c:extLst>
        </c:ser>
        <c:ser>
          <c:idx val="2"/>
          <c:order val="2"/>
          <c:tx>
            <c:strRef>
              <c:f>'4" 6" 9"'!$C$2:$E$2</c:f>
              <c:strCache>
                <c:ptCount val="3"/>
                <c:pt idx="0">
                  <c:v>4" PIPE</c:v>
                </c:pt>
                <c:pt idx="1">
                  <c:v>6" PIPE</c:v>
                </c:pt>
                <c:pt idx="2">
                  <c:v>9" PIPE</c:v>
                </c:pt>
              </c:strCache>
            </c:strRef>
          </c:tx>
          <c:spPr>
            <a:solidFill>
              <a:schemeClr val="accent3"/>
            </a:solidFill>
            <a:ln>
              <a:noFill/>
            </a:ln>
            <a:effectLst/>
          </c:spPr>
          <c:invertIfNegative val="0"/>
          <c:cat>
            <c:strRef>
              <c:f>'4" 6" 9"'!$C$2:$E$2</c:f>
              <c:strCache>
                <c:ptCount val="3"/>
                <c:pt idx="0">
                  <c:v>4" PIPE</c:v>
                </c:pt>
                <c:pt idx="1">
                  <c:v>6" PIPE</c:v>
                </c:pt>
                <c:pt idx="2">
                  <c:v>9" PIPE</c:v>
                </c:pt>
              </c:strCache>
            </c:strRef>
          </c:cat>
          <c:val>
            <c:numRef>
              <c:f>'4" 6" 9"'!$C$5:$E$5</c:f>
              <c:numCache>
                <c:formatCode>General</c:formatCode>
                <c:ptCount val="3"/>
                <c:pt idx="0">
                  <c:v>9.3963038293811644E-3</c:v>
                </c:pt>
                <c:pt idx="1">
                  <c:v>2.8091513086603479E-3</c:v>
                </c:pt>
                <c:pt idx="2">
                  <c:v>5.3932973173069134E-3</c:v>
                </c:pt>
              </c:numCache>
            </c:numRef>
          </c:val>
          <c:extLst>
            <c:ext xmlns:c16="http://schemas.microsoft.com/office/drawing/2014/chart" uri="{C3380CC4-5D6E-409C-BE32-E72D297353CC}">
              <c16:uniqueId val="{00000002-1071-4DAE-A88B-08B4A1FA1921}"/>
            </c:ext>
          </c:extLst>
        </c:ser>
        <c:dLbls>
          <c:showLegendKey val="0"/>
          <c:showVal val="0"/>
          <c:showCatName val="0"/>
          <c:showSerName val="0"/>
          <c:showPercent val="0"/>
          <c:showBubbleSize val="0"/>
        </c:dLbls>
        <c:gapWidth val="150"/>
        <c:axId val="2020960080"/>
        <c:axId val="565706464"/>
      </c:barChart>
      <c:lineChart>
        <c:grouping val="standard"/>
        <c:varyColors val="0"/>
        <c:ser>
          <c:idx val="3"/>
          <c:order val="3"/>
          <c:tx>
            <c:strRef>
              <c:f>'4" 6" 9"'!$C$2:$E$2</c:f>
              <c:strCache>
                <c:ptCount val="3"/>
                <c:pt idx="0">
                  <c:v>4" PIPE</c:v>
                </c:pt>
                <c:pt idx="1">
                  <c:v>6" PIPE</c:v>
                </c:pt>
                <c:pt idx="2">
                  <c:v>9" PIPE</c:v>
                </c:pt>
              </c:strCache>
            </c:strRef>
          </c:tx>
          <c:spPr>
            <a:ln w="22225" cap="rnd">
              <a:solidFill>
                <a:schemeClr val="accent4"/>
              </a:solidFill>
              <a:round/>
            </a:ln>
            <a:effectLst/>
          </c:spPr>
          <c:marker>
            <c:symbol val="none"/>
          </c:marker>
          <c:val>
            <c:numRef>
              <c:f>'4" 6" 9"'!$C$19:$E$19</c:f>
              <c:numCache>
                <c:formatCode>General</c:formatCode>
                <c:ptCount val="3"/>
                <c:pt idx="0">
                  <c:v>1.1424408499743304</c:v>
                </c:pt>
                <c:pt idx="1">
                  <c:v>1.4609765574781686</c:v>
                </c:pt>
                <c:pt idx="2">
                  <c:v>0.9499180542649166</c:v>
                </c:pt>
              </c:numCache>
            </c:numRef>
          </c:val>
          <c:smooth val="0"/>
          <c:extLst>
            <c:ext xmlns:c16="http://schemas.microsoft.com/office/drawing/2014/chart" uri="{C3380CC4-5D6E-409C-BE32-E72D297353CC}">
              <c16:uniqueId val="{00000003-1071-4DAE-A88B-08B4A1FA1921}"/>
            </c:ext>
          </c:extLst>
        </c:ser>
        <c:ser>
          <c:idx val="4"/>
          <c:order val="4"/>
          <c:tx>
            <c:strRef>
              <c:f>'4" 6" 9"'!$C$2:$E$2</c:f>
              <c:strCache>
                <c:ptCount val="3"/>
                <c:pt idx="0">
                  <c:v>4" PIPE</c:v>
                </c:pt>
                <c:pt idx="1">
                  <c:v>6" PIPE</c:v>
                </c:pt>
                <c:pt idx="2">
                  <c:v>9" PIPE</c:v>
                </c:pt>
              </c:strCache>
            </c:strRef>
          </c:tx>
          <c:spPr>
            <a:ln w="22225" cap="rnd">
              <a:solidFill>
                <a:schemeClr val="accent5"/>
              </a:solidFill>
              <a:round/>
            </a:ln>
            <a:effectLst/>
          </c:spPr>
          <c:marker>
            <c:symbol val="none"/>
          </c:marker>
          <c:val>
            <c:numRef>
              <c:f>'4" 6" 9"'!$C$20:$E$20</c:f>
              <c:numCache>
                <c:formatCode>General</c:formatCode>
                <c:ptCount val="3"/>
                <c:pt idx="0">
                  <c:v>1.0725933483057717</c:v>
                </c:pt>
                <c:pt idx="1">
                  <c:v>1.3678562239503798</c:v>
                </c:pt>
                <c:pt idx="2">
                  <c:v>0.89254644466824429</c:v>
                </c:pt>
              </c:numCache>
            </c:numRef>
          </c:val>
          <c:smooth val="0"/>
          <c:extLst>
            <c:ext xmlns:c16="http://schemas.microsoft.com/office/drawing/2014/chart" uri="{C3380CC4-5D6E-409C-BE32-E72D297353CC}">
              <c16:uniqueId val="{00000004-1071-4DAE-A88B-08B4A1FA1921}"/>
            </c:ext>
          </c:extLst>
        </c:ser>
        <c:ser>
          <c:idx val="5"/>
          <c:order val="5"/>
          <c:tx>
            <c:strRef>
              <c:f>'4" 6" 9"'!$C$2:$E$2</c:f>
              <c:strCache>
                <c:ptCount val="3"/>
                <c:pt idx="0">
                  <c:v>4" PIPE</c:v>
                </c:pt>
                <c:pt idx="1">
                  <c:v>6" PIPE</c:v>
                </c:pt>
                <c:pt idx="2">
                  <c:v>9" PIPE</c:v>
                </c:pt>
              </c:strCache>
            </c:strRef>
          </c:tx>
          <c:spPr>
            <a:ln w="2222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'4" 6" 9"'!$C$21:$E$21</c:f>
              <c:numCache>
                <c:formatCode>General</c:formatCode>
                <c:ptCount val="3"/>
                <c:pt idx="0">
                  <c:v>1.746766323049417</c:v>
                </c:pt>
                <c:pt idx="1">
                  <c:v>2.2248807891151352</c:v>
                </c:pt>
                <c:pt idx="2">
                  <c:v>1.4540652825034031</c:v>
                </c:pt>
              </c:numCache>
            </c:numRef>
          </c:val>
          <c:smooth val="0"/>
          <c:extLst>
            <c:ext xmlns:c16="http://schemas.microsoft.com/office/drawing/2014/chart" uri="{C3380CC4-5D6E-409C-BE32-E72D297353CC}">
              <c16:uniqueId val="{00000005-1071-4DAE-A88B-08B4A1FA1921}"/>
            </c:ext>
          </c:extLst>
        </c:ser>
        <c:dLbls>
          <c:showLegendKey val="0"/>
          <c:showVal val="0"/>
          <c:showCatName val="0"/>
          <c:showSerName val="0"/>
          <c:showPercent val="0"/>
          <c:showBubbleSize val="0"/>
        </c:dLbls>
        <c:hiLowLines>
          <c:spPr>
            <a:ln w="9525" cap="flat" cmpd="sng" algn="ctr">
              <a:solidFill>
                <a:schemeClr val="dk1">
                  <a:lumMod val="35000"/>
                  <a:lumOff val="65000"/>
                </a:schemeClr>
              </a:solidFill>
              <a:round/>
            </a:ln>
            <a:effectLst/>
          </c:spPr>
        </c:hiLowLines>
        <c:marker val="1"/>
        <c:smooth val="0"/>
        <c:axId val="565704288"/>
        <c:axId val="565701024"/>
      </c:lineChart>
      <c:catAx>
        <c:axId val="202096008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b="0">
                    <a:solidFill>
                      <a:sysClr val="windowText" lastClr="000000"/>
                    </a:solidFill>
                  </a:rPr>
                  <a:t>Pipe Length </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565706464"/>
        <c:crosses val="autoZero"/>
        <c:auto val="1"/>
        <c:lblAlgn val="ctr"/>
        <c:lblOffset val="100"/>
        <c:noMultiLvlLbl val="0"/>
      </c:catAx>
      <c:valAx>
        <c:axId val="56570646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b="0">
                    <a:solidFill>
                      <a:sysClr val="windowText" lastClr="000000"/>
                    </a:solidFill>
                  </a:rPr>
                  <a:t>Permeability Darcy (md)</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00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020960080"/>
        <c:crosses val="autoZero"/>
        <c:crossBetween val="between"/>
      </c:valAx>
      <c:valAx>
        <c:axId val="56570102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b="0"/>
                  <a:t> </a:t>
                </a:r>
                <a:r>
                  <a:rPr lang="en-US" b="0">
                    <a:solidFill>
                      <a:sysClr val="windowText" lastClr="000000"/>
                    </a:solidFill>
                  </a:rPr>
                  <a:t>Gap (mico meter) </a:t>
                </a:r>
              </a:p>
            </c:rich>
          </c:tx>
          <c:layout>
            <c:manualLayout>
              <c:xMode val="edge"/>
              <c:yMode val="edge"/>
              <c:x val="0.80271333871727568"/>
              <c:y val="0.3212042823175175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565704288"/>
        <c:crosses val="max"/>
        <c:crossBetween val="between"/>
      </c:valAx>
      <c:catAx>
        <c:axId val="565704288"/>
        <c:scaling>
          <c:orientation val="minMax"/>
        </c:scaling>
        <c:delete val="1"/>
        <c:axPos val="b"/>
        <c:majorTickMark val="out"/>
        <c:minorTickMark val="none"/>
        <c:tickLblPos val="nextTo"/>
        <c:crossAx val="56570102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b="0">
                <a:solidFill>
                  <a:sysClr val="windowText" lastClr="000000"/>
                </a:solidFill>
              </a:rPr>
              <a:t>Gap Measured</a:t>
            </a:r>
            <a:r>
              <a:rPr lang="en-US" b="0" baseline="0">
                <a:solidFill>
                  <a:sysClr val="windowText" lastClr="000000"/>
                </a:solidFill>
              </a:rPr>
              <a:t> and Gap Calculated (One Month) </a:t>
            </a:r>
            <a:endParaRPr lang="en-US" b="0">
              <a:solidFill>
                <a:sysClr val="windowText" lastClr="000000"/>
              </a:solidFill>
            </a:endParaRPr>
          </a:p>
        </c:rich>
      </c:tx>
      <c:layout>
        <c:manualLayout>
          <c:xMode val="edge"/>
          <c:yMode val="edge"/>
          <c:x val="0.13286324786324788"/>
          <c:y val="2.0757654385054489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0.1152080613038948"/>
          <c:y val="8.9637188208616783E-2"/>
          <c:w val="0.67959681510399439"/>
          <c:h val="0.81244148052921961"/>
        </c:manualLayout>
      </c:layout>
      <c:lineChart>
        <c:grouping val="standard"/>
        <c:varyColors val="0"/>
        <c:ser>
          <c:idx val="3"/>
          <c:order val="0"/>
          <c:tx>
            <c:strRef>
              <c:f>'4" 6" 9"'!$C$2:$E$2</c:f>
              <c:strCache>
                <c:ptCount val="3"/>
                <c:pt idx="0">
                  <c:v>4" PIPE</c:v>
                </c:pt>
                <c:pt idx="1">
                  <c:v>6" PIPE</c:v>
                </c:pt>
                <c:pt idx="2">
                  <c:v>9" PIPE</c:v>
                </c:pt>
              </c:strCache>
            </c:strRef>
          </c:tx>
          <c:spPr>
            <a:ln w="22225" cap="rnd">
              <a:solidFill>
                <a:schemeClr val="accent4"/>
              </a:solidFill>
              <a:round/>
            </a:ln>
            <a:effectLst/>
          </c:spPr>
          <c:marker>
            <c:symbol val="none"/>
          </c:marker>
          <c:cat>
            <c:strRef>
              <c:f>'4" 6" 9"'!$C$2:$E$2</c:f>
              <c:strCache>
                <c:ptCount val="3"/>
                <c:pt idx="0">
                  <c:v>4" PIPE</c:v>
                </c:pt>
                <c:pt idx="1">
                  <c:v>6" PIPE</c:v>
                </c:pt>
                <c:pt idx="2">
                  <c:v>9" PIPE</c:v>
                </c:pt>
              </c:strCache>
            </c:strRef>
          </c:cat>
          <c:val>
            <c:numRef>
              <c:f>'4" 6" 9"'!$C$19:$E$19</c:f>
              <c:numCache>
                <c:formatCode>General</c:formatCode>
                <c:ptCount val="3"/>
                <c:pt idx="0">
                  <c:v>1.1424408499743304</c:v>
                </c:pt>
                <c:pt idx="1">
                  <c:v>1.4609765574781686</c:v>
                </c:pt>
                <c:pt idx="2">
                  <c:v>0.9499180542649166</c:v>
                </c:pt>
              </c:numCache>
            </c:numRef>
          </c:val>
          <c:smooth val="0"/>
          <c:extLst>
            <c:ext xmlns:c16="http://schemas.microsoft.com/office/drawing/2014/chart" uri="{C3380CC4-5D6E-409C-BE32-E72D297353CC}">
              <c16:uniqueId val="{00000000-12AD-408C-94DD-839449285AA1}"/>
            </c:ext>
          </c:extLst>
        </c:ser>
        <c:ser>
          <c:idx val="4"/>
          <c:order val="1"/>
          <c:tx>
            <c:strRef>
              <c:f>'4" 6" 9"'!$C$2:$E$2</c:f>
              <c:strCache>
                <c:ptCount val="3"/>
                <c:pt idx="0">
                  <c:v>4" PIPE</c:v>
                </c:pt>
                <c:pt idx="1">
                  <c:v>6" PIPE</c:v>
                </c:pt>
                <c:pt idx="2">
                  <c:v>9" PIPE</c:v>
                </c:pt>
              </c:strCache>
            </c:strRef>
          </c:tx>
          <c:spPr>
            <a:ln w="22225" cap="rnd">
              <a:solidFill>
                <a:schemeClr val="accent5"/>
              </a:solidFill>
              <a:round/>
            </a:ln>
            <a:effectLst/>
          </c:spPr>
          <c:marker>
            <c:symbol val="none"/>
          </c:marker>
          <c:cat>
            <c:strRef>
              <c:f>'4" 6" 9"'!$C$2:$E$2</c:f>
              <c:strCache>
                <c:ptCount val="3"/>
                <c:pt idx="0">
                  <c:v>4" PIPE</c:v>
                </c:pt>
                <c:pt idx="1">
                  <c:v>6" PIPE</c:v>
                </c:pt>
                <c:pt idx="2">
                  <c:v>9" PIPE</c:v>
                </c:pt>
              </c:strCache>
            </c:strRef>
          </c:cat>
          <c:val>
            <c:numRef>
              <c:f>'4" 6" 9"'!$C$20:$E$20</c:f>
              <c:numCache>
                <c:formatCode>General</c:formatCode>
                <c:ptCount val="3"/>
                <c:pt idx="0">
                  <c:v>1.0725933483057717</c:v>
                </c:pt>
                <c:pt idx="1">
                  <c:v>1.3678562239503798</c:v>
                </c:pt>
                <c:pt idx="2">
                  <c:v>0.89254644466824429</c:v>
                </c:pt>
              </c:numCache>
            </c:numRef>
          </c:val>
          <c:smooth val="0"/>
          <c:extLst>
            <c:ext xmlns:c16="http://schemas.microsoft.com/office/drawing/2014/chart" uri="{C3380CC4-5D6E-409C-BE32-E72D297353CC}">
              <c16:uniqueId val="{00000001-12AD-408C-94DD-839449285AA1}"/>
            </c:ext>
          </c:extLst>
        </c:ser>
        <c:ser>
          <c:idx val="5"/>
          <c:order val="2"/>
          <c:tx>
            <c:strRef>
              <c:f>'4" 6" 9"'!$C$2:$E$2</c:f>
              <c:strCache>
                <c:ptCount val="3"/>
                <c:pt idx="0">
                  <c:v>4" PIPE</c:v>
                </c:pt>
                <c:pt idx="1">
                  <c:v>6" PIPE</c:v>
                </c:pt>
                <c:pt idx="2">
                  <c:v>9" PIPE</c:v>
                </c:pt>
              </c:strCache>
            </c:strRef>
          </c:tx>
          <c:spPr>
            <a:ln w="2222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'4" 6" 9"'!$C$2:$E$2</c:f>
              <c:strCache>
                <c:ptCount val="3"/>
                <c:pt idx="0">
                  <c:v>4" PIPE</c:v>
                </c:pt>
                <c:pt idx="1">
                  <c:v>6" PIPE</c:v>
                </c:pt>
                <c:pt idx="2">
                  <c:v>9" PIPE</c:v>
                </c:pt>
              </c:strCache>
            </c:strRef>
          </c:cat>
          <c:val>
            <c:numRef>
              <c:f>'4" 6" 9"'!$C$21:$E$21</c:f>
              <c:numCache>
                <c:formatCode>General</c:formatCode>
                <c:ptCount val="3"/>
                <c:pt idx="0">
                  <c:v>1.746766323049417</c:v>
                </c:pt>
                <c:pt idx="1">
                  <c:v>2.2248807891151352</c:v>
                </c:pt>
                <c:pt idx="2">
                  <c:v>1.4540652825034031</c:v>
                </c:pt>
              </c:numCache>
            </c:numRef>
          </c:val>
          <c:smooth val="0"/>
          <c:extLst>
            <c:ext xmlns:c16="http://schemas.microsoft.com/office/drawing/2014/chart" uri="{C3380CC4-5D6E-409C-BE32-E72D297353CC}">
              <c16:uniqueId val="{00000002-12AD-408C-94DD-839449285AA1}"/>
            </c:ext>
          </c:extLst>
        </c:ser>
        <c:dLbls>
          <c:showLegendKey val="0"/>
          <c:showVal val="0"/>
          <c:showCatName val="0"/>
          <c:showSerName val="0"/>
          <c:showPercent val="0"/>
          <c:showBubbleSize val="0"/>
        </c:dLbls>
        <c:hiLowLines>
          <c:spPr>
            <a:ln w="9525" cap="flat" cmpd="sng" algn="ctr">
              <a:solidFill>
                <a:schemeClr val="dk1">
                  <a:lumMod val="35000"/>
                  <a:lumOff val="65000"/>
                </a:schemeClr>
              </a:solidFill>
              <a:round/>
            </a:ln>
            <a:effectLst/>
          </c:spPr>
        </c:hiLowLines>
        <c:marker val="1"/>
        <c:smooth val="0"/>
        <c:axId val="565707552"/>
        <c:axId val="565707008"/>
      </c:lineChart>
      <c:lineChart>
        <c:grouping val="standard"/>
        <c:varyColors val="0"/>
        <c:ser>
          <c:idx val="0"/>
          <c:order val="3"/>
          <c:tx>
            <c:strRef>
              <c:f>'4" 6" 9"'!$C$2:$E$2</c:f>
              <c:strCache>
                <c:ptCount val="3"/>
                <c:pt idx="0">
                  <c:v>4" PIPE</c:v>
                </c:pt>
                <c:pt idx="1">
                  <c:v>6" PIPE</c:v>
                </c:pt>
                <c:pt idx="2">
                  <c:v>9" PIPE</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'4" 6" 9"'!$C$30:$E$30</c:f>
              <c:numCache>
                <c:formatCode>General</c:formatCode>
                <c:ptCount val="3"/>
                <c:pt idx="0">
                  <c:v>3.4060000000000001</c:v>
                </c:pt>
                <c:pt idx="1">
                  <c:v>21.779</c:v>
                </c:pt>
                <c:pt idx="2">
                  <c:v>0.44400000000000001</c:v>
                </c:pt>
              </c:numCache>
            </c:numRef>
          </c:val>
          <c:smooth val="0"/>
          <c:extLst>
            <c:ext xmlns:c16="http://schemas.microsoft.com/office/drawing/2014/chart" uri="{C3380CC4-5D6E-409C-BE32-E72D297353CC}">
              <c16:uniqueId val="{00000003-12AD-408C-94DD-839449285AA1}"/>
            </c:ext>
          </c:extLst>
        </c:ser>
        <c:dLbls>
          <c:showLegendKey val="0"/>
          <c:showVal val="0"/>
          <c:showCatName val="0"/>
          <c:showSerName val="0"/>
          <c:showPercent val="0"/>
          <c:showBubbleSize val="0"/>
        </c:dLbls>
        <c:marker val="1"/>
        <c:smooth val="0"/>
        <c:axId val="565700480"/>
        <c:axId val="565705376"/>
      </c:lineChart>
      <c:catAx>
        <c:axId val="56570755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b="0">
                    <a:solidFill>
                      <a:sysClr val="windowText" lastClr="000000"/>
                    </a:solidFill>
                  </a:rPr>
                  <a:t>Pipe Length  (inch)</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565707008"/>
        <c:crosses val="autoZero"/>
        <c:auto val="1"/>
        <c:lblAlgn val="ctr"/>
        <c:lblOffset val="100"/>
        <c:noMultiLvlLbl val="0"/>
      </c:catAx>
      <c:valAx>
        <c:axId val="56570700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b="0">
                    <a:solidFill>
                      <a:sysClr val="windowText" lastClr="000000"/>
                    </a:solidFill>
                  </a:rPr>
                  <a:t>Gap (micrometer)</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565707552"/>
        <c:crosses val="autoZero"/>
        <c:crossBetween val="between"/>
      </c:valAx>
      <c:valAx>
        <c:axId val="56570537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565700480"/>
        <c:crosses val="max"/>
        <c:crossBetween val="between"/>
      </c:valAx>
      <c:catAx>
        <c:axId val="565700480"/>
        <c:scaling>
          <c:orientation val="minMax"/>
        </c:scaling>
        <c:delete val="1"/>
        <c:axPos val="b"/>
        <c:majorTickMark val="out"/>
        <c:minorTickMark val="none"/>
        <c:tickLblPos val="nextTo"/>
        <c:crossAx val="565705376"/>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sz="1600" b="0">
                <a:solidFill>
                  <a:sysClr val="windowText" lastClr="000000"/>
                </a:solidFill>
              </a:rPr>
              <a:t>System Permeability</a:t>
            </a:r>
            <a:r>
              <a:rPr lang="en-US" sz="1600" b="0" baseline="0">
                <a:solidFill>
                  <a:sysClr val="windowText" lastClr="000000"/>
                </a:solidFill>
              </a:rPr>
              <a:t> Vs. Pipe Length </a:t>
            </a:r>
          </a:p>
          <a:p>
            <a:pPr>
              <a:defRPr/>
            </a:pPr>
            <a:r>
              <a:rPr lang="en-US" sz="1600" b="0" baseline="0">
                <a:solidFill>
                  <a:sysClr val="windowText" lastClr="000000"/>
                </a:solidFill>
              </a:rPr>
              <a:t>Gap Measured  (Secondary)</a:t>
            </a:r>
            <a:endParaRPr lang="en-US" sz="1600" b="0">
              <a:solidFill>
                <a:sysClr val="windowText" lastClr="000000"/>
              </a:solidFill>
            </a:endParaRP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6"/>
          <c:order val="0"/>
          <c:tx>
            <c:strRef>
              <c:f>'4" 6" 9"'!$B$13</c:f>
              <c:strCache>
                <c:ptCount val="1"/>
                <c:pt idx="0">
                  <c:v>K</c:v>
                </c:pt>
              </c:strCache>
            </c:strRef>
          </c:tx>
          <c:spPr>
            <a:solidFill>
              <a:schemeClr val="accent1">
                <a:tint val="48000"/>
              </a:schemeClr>
            </a:solidFill>
            <a:ln>
              <a:noFill/>
            </a:ln>
            <a:effectLst/>
          </c:spPr>
          <c:invertIfNegative val="0"/>
          <c:cat>
            <c:strRef>
              <c:f>'4" 6" 9"'!$C$2:$E$2</c:f>
              <c:strCache>
                <c:ptCount val="3"/>
                <c:pt idx="0">
                  <c:v>6" PIPE</c:v>
                </c:pt>
                <c:pt idx="1">
                  <c:v>9" PIPE</c:v>
                </c:pt>
                <c:pt idx="2">
                  <c:v>4" PIPE</c:v>
                </c:pt>
              </c:strCache>
            </c:strRef>
          </c:cat>
          <c:val>
            <c:numRef>
              <c:f>'4" 6" 9"'!$C$13:$E$13</c:f>
              <c:numCache>
                <c:formatCode>0.000E+00</c:formatCode>
                <c:ptCount val="3"/>
                <c:pt idx="0">
                  <c:v>4.5567937744940772E-2</c:v>
                </c:pt>
                <c:pt idx="1">
                  <c:v>1.5539036394878096E-2</c:v>
                </c:pt>
                <c:pt idx="2">
                  <c:v>1.0809510073919887E-2</c:v>
                </c:pt>
              </c:numCache>
            </c:numRef>
          </c:val>
          <c:extLst>
            <c:ext xmlns:c16="http://schemas.microsoft.com/office/drawing/2014/chart" uri="{C3380CC4-5D6E-409C-BE32-E72D297353CC}">
              <c16:uniqueId val="{00000000-6868-4673-9FAA-49CBE30D854B}"/>
            </c:ext>
          </c:extLst>
        </c:ser>
        <c:dLbls>
          <c:showLegendKey val="0"/>
          <c:showVal val="0"/>
          <c:showCatName val="0"/>
          <c:showSerName val="0"/>
          <c:showPercent val="0"/>
          <c:showBubbleSize val="0"/>
        </c:dLbls>
        <c:gapWidth val="269"/>
        <c:axId val="565705920"/>
        <c:axId val="565701568"/>
      </c:barChart>
      <c:lineChart>
        <c:grouping val="standard"/>
        <c:varyColors val="0"/>
        <c:ser>
          <c:idx val="0"/>
          <c:order val="1"/>
          <c:tx>
            <c:strRef>
              <c:f>'4" 6" 9"'!$B$30</c:f>
              <c:strCache>
                <c:ptCount val="1"/>
                <c:pt idx="0">
                  <c:v>Rmes (min-max)</c:v>
                </c:pt>
              </c:strCache>
            </c:strRef>
          </c:tx>
          <c:spPr>
            <a:ln w="38100" cap="rnd">
              <a:solidFill>
                <a:schemeClr val="accent1">
                  <a:shade val="47000"/>
                </a:schemeClr>
              </a:solidFill>
              <a:round/>
            </a:ln>
            <a:effectLst/>
          </c:spPr>
          <c:marker>
            <c:symbol val="none"/>
          </c:marker>
          <c:cat>
            <c:strRef>
              <c:f>'4" 6" 9"'!$C$2:$E$2</c:f>
              <c:strCache>
                <c:ptCount val="3"/>
                <c:pt idx="0">
                  <c:v>6" PIPE</c:v>
                </c:pt>
                <c:pt idx="1">
                  <c:v>9" PIPE</c:v>
                </c:pt>
                <c:pt idx="2">
                  <c:v>4" PIPE</c:v>
                </c:pt>
              </c:strCache>
            </c:strRef>
          </c:cat>
          <c:val>
            <c:numRef>
              <c:f>'4" 6" 9"'!$C$30:$E$30</c:f>
              <c:numCache>
                <c:formatCode>General</c:formatCode>
                <c:ptCount val="3"/>
                <c:pt idx="0">
                  <c:v>21.779</c:v>
                </c:pt>
                <c:pt idx="1">
                  <c:v>0.44400000000000001</c:v>
                </c:pt>
                <c:pt idx="2">
                  <c:v>3.4060000000000001</c:v>
                </c:pt>
              </c:numCache>
            </c:numRef>
          </c:val>
          <c:smooth val="0"/>
          <c:extLst>
            <c:ext xmlns:c16="http://schemas.microsoft.com/office/drawing/2014/chart" uri="{C3380CC4-5D6E-409C-BE32-E72D297353CC}">
              <c16:uniqueId val="{00000001-6868-4673-9FAA-49CBE30D854B}"/>
            </c:ext>
          </c:extLst>
        </c:ser>
        <c:dLbls>
          <c:showLegendKey val="0"/>
          <c:showVal val="0"/>
          <c:showCatName val="0"/>
          <c:showSerName val="0"/>
          <c:showPercent val="0"/>
          <c:showBubbleSize val="0"/>
        </c:dLbls>
        <c:marker val="1"/>
        <c:smooth val="0"/>
        <c:axId val="565704832"/>
        <c:axId val="565702656"/>
      </c:lineChart>
      <c:catAx>
        <c:axId val="56570592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800" cap="none"/>
                  <a:t>Pipe Length</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565701568"/>
        <c:crosses val="autoZero"/>
        <c:auto val="1"/>
        <c:lblAlgn val="ctr"/>
        <c:lblOffset val="100"/>
        <c:noMultiLvlLbl val="0"/>
      </c:catAx>
      <c:valAx>
        <c:axId val="5657015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0" cap="none">
                    <a:solidFill>
                      <a:sysClr val="windowText" lastClr="000000"/>
                    </a:solidFill>
                  </a:rPr>
                  <a:t>Permeability (md)</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705920"/>
        <c:crosses val="autoZero"/>
        <c:crossBetween val="between"/>
      </c:valAx>
      <c:valAx>
        <c:axId val="565702656"/>
        <c:scaling>
          <c:orientation val="minMax"/>
        </c:scaling>
        <c:delete val="0"/>
        <c:axPos val="r"/>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0" cap="none">
                    <a:solidFill>
                      <a:sysClr val="windowText" lastClr="000000"/>
                    </a:solidFill>
                  </a:rPr>
                  <a:t>Measured Gap  (micro meter)</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704832"/>
        <c:crosses val="max"/>
        <c:crossBetween val="between"/>
      </c:valAx>
      <c:catAx>
        <c:axId val="565704832"/>
        <c:scaling>
          <c:orientation val="minMax"/>
        </c:scaling>
        <c:delete val="1"/>
        <c:axPos val="b"/>
        <c:numFmt formatCode="General" sourceLinked="1"/>
        <c:majorTickMark val="out"/>
        <c:minorTickMark val="none"/>
        <c:tickLblPos val="nextTo"/>
        <c:crossAx val="565702656"/>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1400"/>
              <a:t>6"</a:t>
            </a:r>
            <a:r>
              <a:rPr lang="en-US"/>
              <a:t> </a:t>
            </a:r>
            <a:r>
              <a:rPr lang="en-US" sz="1400"/>
              <a:t>Permeability</a:t>
            </a:r>
            <a:r>
              <a:rPr lang="en-US"/>
              <a:t> </a:t>
            </a:r>
          </a:p>
        </c:rich>
      </c:tx>
      <c:layout>
        <c:manualLayout>
          <c:xMode val="edge"/>
          <c:yMode val="edge"/>
          <c:x val="0.3532038185034847"/>
          <c:y val="1.0546606985330151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manualLayout>
          <c:layoutTarget val="inner"/>
          <c:xMode val="edge"/>
          <c:yMode val="edge"/>
          <c:x val="0.29325642697684101"/>
          <c:y val="0.11147380507949388"/>
          <c:w val="0.57152439840353109"/>
          <c:h val="0.63541092461527859"/>
        </c:manualLayout>
      </c:layout>
      <c:barChart>
        <c:barDir val="col"/>
        <c:grouping val="clustered"/>
        <c:varyColors val="0"/>
        <c:ser>
          <c:idx val="0"/>
          <c:order val="0"/>
          <c:tx>
            <c:strRef>
              <c:f>'6 all'!$B$11</c:f>
              <c:strCache>
                <c:ptCount val="1"/>
                <c:pt idx="0">
                  <c:v>K</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val>
            <c:numRef>
              <c:f>'6 all'!$E$11:$F$11</c:f>
              <c:numCache>
                <c:formatCode>General</c:formatCode>
                <c:ptCount val="2"/>
                <c:pt idx="0">
                  <c:v>1.5189312581646919E-3</c:v>
                </c:pt>
                <c:pt idx="1">
                  <c:v>6.0757250326587678E-3</c:v>
                </c:pt>
              </c:numCache>
            </c:numRef>
          </c:val>
          <c:extLst>
            <c:ext xmlns:c16="http://schemas.microsoft.com/office/drawing/2014/chart" uri="{C3380CC4-5D6E-409C-BE32-E72D297353CC}">
              <c16:uniqueId val="{00000000-BC9B-4A83-AB47-6180BE0F0EDE}"/>
            </c:ext>
          </c:extLst>
        </c:ser>
        <c:dLbls>
          <c:showLegendKey val="0"/>
          <c:showVal val="0"/>
          <c:showCatName val="0"/>
          <c:showSerName val="0"/>
          <c:showPercent val="0"/>
          <c:showBubbleSize val="0"/>
        </c:dLbls>
        <c:gapWidth val="150"/>
        <c:axId val="565702112"/>
        <c:axId val="565703200"/>
      </c:barChart>
      <c:lineChart>
        <c:grouping val="standard"/>
        <c:varyColors val="0"/>
        <c:ser>
          <c:idx val="3"/>
          <c:order val="1"/>
          <c:tx>
            <c:strRef>
              <c:f>'6 all'!$B$31</c:f>
              <c:strCache>
                <c:ptCount val="1"/>
                <c:pt idx="0">
                  <c:v>Rmes (min-max)</c:v>
                </c:pt>
              </c:strCache>
            </c:strRef>
          </c:tx>
          <c:spPr>
            <a:ln w="28575" cap="rnd">
              <a:solidFill>
                <a:schemeClr val="accent4"/>
              </a:solidFill>
              <a:round/>
            </a:ln>
            <a:effectLst/>
          </c:spPr>
          <c:marker>
            <c:symbol val="none"/>
          </c:marker>
          <c:val>
            <c:numRef>
              <c:f>'6 all'!$E$31:$F$31</c:f>
              <c:numCache>
                <c:formatCode>General</c:formatCode>
                <c:ptCount val="2"/>
                <c:pt idx="0">
                  <c:v>3.88</c:v>
                </c:pt>
                <c:pt idx="1">
                  <c:v>12.042999999999999</c:v>
                </c:pt>
              </c:numCache>
            </c:numRef>
          </c:val>
          <c:smooth val="0"/>
          <c:extLst>
            <c:ext xmlns:c16="http://schemas.microsoft.com/office/drawing/2014/chart" uri="{C3380CC4-5D6E-409C-BE32-E72D297353CC}">
              <c16:uniqueId val="{00000001-BC9B-4A83-AB47-6180BE0F0EDE}"/>
            </c:ext>
          </c:extLst>
        </c:ser>
        <c:dLbls>
          <c:showLegendKey val="0"/>
          <c:showVal val="0"/>
          <c:showCatName val="0"/>
          <c:showSerName val="0"/>
          <c:showPercent val="0"/>
          <c:showBubbleSize val="0"/>
        </c:dLbls>
        <c:marker val="1"/>
        <c:smooth val="0"/>
        <c:axId val="29705360"/>
        <c:axId val="565703744"/>
      </c:lineChart>
      <c:catAx>
        <c:axId val="565702112"/>
        <c:scaling>
          <c:orientation val="minMax"/>
        </c:scaling>
        <c:delete val="0"/>
        <c:axPos val="b"/>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703200"/>
        <c:crosses val="autoZero"/>
        <c:auto val="1"/>
        <c:lblAlgn val="ctr"/>
        <c:lblOffset val="100"/>
        <c:noMultiLvlLbl val="0"/>
      </c:catAx>
      <c:valAx>
        <c:axId val="565703200"/>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Permeability (md)</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702112"/>
        <c:crosses val="autoZero"/>
        <c:crossBetween val="between"/>
      </c:valAx>
      <c:valAx>
        <c:axId val="56570374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a:t>Gap</a:t>
                </a:r>
                <a:r>
                  <a:rPr lang="en-US" baseline="0"/>
                  <a:t> (micrometer) </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5360"/>
        <c:crosses val="max"/>
        <c:crossBetween val="between"/>
      </c:valAx>
      <c:catAx>
        <c:axId val="29705360"/>
        <c:scaling>
          <c:orientation val="minMax"/>
        </c:scaling>
        <c:delete val="1"/>
        <c:axPos val="t"/>
        <c:majorTickMark val="none"/>
        <c:minorTickMark val="none"/>
        <c:tickLblPos val="nextTo"/>
        <c:crossAx val="565703744"/>
        <c:crosses val="max"/>
        <c:auto val="1"/>
        <c:lblAlgn val="ctr"/>
        <c:lblOffset val="100"/>
        <c:noMultiLvlLbl val="0"/>
      </c:cat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Gap Vs. Permeability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ndard"/>
        <c:varyColors val="0"/>
        <c:ser>
          <c:idx val="0"/>
          <c:order val="0"/>
          <c:spPr>
            <a:solidFill>
              <a:schemeClr val="accent1"/>
            </a:solidFill>
            <a:ln>
              <a:noFill/>
            </a:ln>
            <a:effectLst/>
          </c:spPr>
          <c:cat>
            <c:numRef>
              <c:f>'4" 6" 9"'!$C$107:$F$107</c:f>
              <c:numCache>
                <c:formatCode>0.000E+00</c:formatCode>
                <c:ptCount val="4"/>
                <c:pt idx="0">
                  <c:v>1.0809510073919884E-3</c:v>
                </c:pt>
                <c:pt idx="1">
                  <c:v>9.3234218369268578E-3</c:v>
                </c:pt>
                <c:pt idx="2">
                  <c:v>1.0809510073919887E-2</c:v>
                </c:pt>
                <c:pt idx="3">
                  <c:v>4.5567937744940772E-2</c:v>
                </c:pt>
              </c:numCache>
            </c:numRef>
          </c:cat>
          <c:val>
            <c:numRef>
              <c:f>'4" 6" 9"'!$C$108:$F$108</c:f>
              <c:numCache>
                <c:formatCode>General</c:formatCode>
                <c:ptCount val="4"/>
                <c:pt idx="0">
                  <c:v>0.41299999999999998</c:v>
                </c:pt>
                <c:pt idx="1">
                  <c:v>0.84499999999999997</c:v>
                </c:pt>
                <c:pt idx="2">
                  <c:v>3.4060000000000001</c:v>
                </c:pt>
                <c:pt idx="3">
                  <c:v>21.779</c:v>
                </c:pt>
              </c:numCache>
            </c:numRef>
          </c:val>
          <c:extLst>
            <c:ext xmlns:c16="http://schemas.microsoft.com/office/drawing/2014/chart" uri="{C3380CC4-5D6E-409C-BE32-E72D297353CC}">
              <c16:uniqueId val="{00000000-36F3-44D8-8ED6-6765AFAC9491}"/>
            </c:ext>
          </c:extLst>
        </c:ser>
        <c:dLbls>
          <c:showLegendKey val="0"/>
          <c:showVal val="0"/>
          <c:showCatName val="0"/>
          <c:showSerName val="0"/>
          <c:showPercent val="0"/>
          <c:showBubbleSize val="0"/>
        </c:dLbls>
        <c:axId val="29709168"/>
        <c:axId val="29708080"/>
      </c:areaChart>
      <c:catAx>
        <c:axId val="29709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Permeability (md)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8080"/>
        <c:crosses val="autoZero"/>
        <c:auto val="1"/>
        <c:lblAlgn val="ctr"/>
        <c:lblOffset val="100"/>
        <c:noMultiLvlLbl val="0"/>
      </c:catAx>
      <c:valAx>
        <c:axId val="297080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cap="none" baseline="0"/>
                  <a:t>GAP (Micro meter)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91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r>
              <a:rPr lang="en-US" sz="1400">
                <a:solidFill>
                  <a:sysClr val="windowText" lastClr="000000"/>
                </a:solidFill>
              </a:rPr>
              <a:t>Gap Comparison</a:t>
            </a:r>
          </a:p>
          <a:p>
            <a:pPr>
              <a:defRPr/>
            </a:pPr>
            <a:r>
              <a:rPr lang="en-US" sz="1400">
                <a:solidFill>
                  <a:sysClr val="windowText" lastClr="000000"/>
                </a:solidFill>
              </a:rPr>
              <a:t>6-inch Two Months </a:t>
            </a:r>
          </a:p>
        </c:rich>
      </c:tx>
      <c:overlay val="0"/>
      <c:spPr>
        <a:noFill/>
        <a:ln>
          <a:noFill/>
        </a:ln>
        <a:effectLst/>
      </c:spPr>
      <c:txPr>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endParaRPr lang="en-US"/>
        </a:p>
      </c:txPr>
    </c:title>
    <c:autoTitleDeleted val="0"/>
    <c:plotArea>
      <c:layout/>
      <c:scatterChart>
        <c:scatterStyle val="smoothMarker"/>
        <c:varyColors val="0"/>
        <c:ser>
          <c:idx val="0"/>
          <c:order val="0"/>
          <c:tx>
            <c:v>Original Gap </c:v>
          </c:tx>
          <c:spPr>
            <a:ln w="25400" cap="flat" cmpd="dbl" algn="ctr">
              <a:solidFill>
                <a:schemeClr val="accent1">
                  <a:alpha val="50000"/>
                </a:schemeClr>
              </a:solidFill>
              <a:round/>
            </a:ln>
            <a:effectLst/>
          </c:spPr>
          <c:marker>
            <c:symbol val="circle"/>
            <c:size val="6"/>
            <c:spPr>
              <a:noFill/>
              <a:ln w="34925" cap="flat" cmpd="dbl" algn="ctr">
                <a:solidFill>
                  <a:schemeClr val="accent1">
                    <a:lumMod val="75000"/>
                    <a:alpha val="70000"/>
                  </a:schemeClr>
                </a:solidFill>
                <a:round/>
              </a:ln>
              <a:effectLst/>
            </c:spPr>
          </c:marker>
          <c:xVal>
            <c:numRef>
              <c:f>'6-2'!$Q$64:$Q$95</c:f>
              <c:numCache>
                <c:formatCode>General</c:formatCode>
                <c:ptCount val="32"/>
                <c:pt idx="0">
                  <c:v>0</c:v>
                </c:pt>
                <c:pt idx="1">
                  <c:v>1.8080000000000001</c:v>
                </c:pt>
                <c:pt idx="2">
                  <c:v>0</c:v>
                </c:pt>
                <c:pt idx="3">
                  <c:v>1.8</c:v>
                </c:pt>
                <c:pt idx="4">
                  <c:v>0</c:v>
                </c:pt>
                <c:pt idx="5">
                  <c:v>0</c:v>
                </c:pt>
                <c:pt idx="6">
                  <c:v>0</c:v>
                </c:pt>
                <c:pt idx="7">
                  <c:v>0</c:v>
                </c:pt>
                <c:pt idx="8">
                  <c:v>0</c:v>
                </c:pt>
                <c:pt idx="9">
                  <c:v>1.893</c:v>
                </c:pt>
                <c:pt idx="10">
                  <c:v>1.417</c:v>
                </c:pt>
                <c:pt idx="11">
                  <c:v>0</c:v>
                </c:pt>
                <c:pt idx="12">
                  <c:v>7.782</c:v>
                </c:pt>
                <c:pt idx="13">
                  <c:v>0.70799999999999996</c:v>
                </c:pt>
                <c:pt idx="14">
                  <c:v>0.75700000000000001</c:v>
                </c:pt>
                <c:pt idx="15">
                  <c:v>0</c:v>
                </c:pt>
                <c:pt idx="16">
                  <c:v>0</c:v>
                </c:pt>
                <c:pt idx="17">
                  <c:v>1.893</c:v>
                </c:pt>
                <c:pt idx="18">
                  <c:v>1.417</c:v>
                </c:pt>
                <c:pt idx="19">
                  <c:v>0</c:v>
                </c:pt>
                <c:pt idx="20">
                  <c:v>7.782</c:v>
                </c:pt>
                <c:pt idx="21">
                  <c:v>0.70799999999999996</c:v>
                </c:pt>
                <c:pt idx="22">
                  <c:v>0.75700000000000001</c:v>
                </c:pt>
                <c:pt idx="23">
                  <c:v>0</c:v>
                </c:pt>
                <c:pt idx="24">
                  <c:v>0</c:v>
                </c:pt>
                <c:pt idx="25">
                  <c:v>0</c:v>
                </c:pt>
                <c:pt idx="26">
                  <c:v>0</c:v>
                </c:pt>
                <c:pt idx="27">
                  <c:v>15.785</c:v>
                </c:pt>
                <c:pt idx="28">
                  <c:v>19.305</c:v>
                </c:pt>
                <c:pt idx="29">
                  <c:v>23.757000000000001</c:v>
                </c:pt>
                <c:pt idx="30">
                  <c:v>0</c:v>
                </c:pt>
                <c:pt idx="31">
                  <c:v>0</c:v>
                </c:pt>
              </c:numCache>
            </c:numRef>
          </c:xVal>
          <c:yVal>
            <c:numRef>
              <c:f>'6-2'!$P$64:$P$95</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yVal>
          <c:smooth val="1"/>
          <c:extLst>
            <c:ext xmlns:c16="http://schemas.microsoft.com/office/drawing/2014/chart" uri="{C3380CC4-5D6E-409C-BE32-E72D297353CC}">
              <c16:uniqueId val="{00000000-0CF4-48CA-831E-F33975DEF8EA}"/>
            </c:ext>
          </c:extLst>
        </c:ser>
        <c:ser>
          <c:idx val="1"/>
          <c:order val="1"/>
          <c:tx>
            <c:v>Gap after dryout</c:v>
          </c:tx>
          <c:spPr>
            <a:ln w="25400" cap="flat" cmpd="dbl" algn="ctr">
              <a:solidFill>
                <a:schemeClr val="accent2">
                  <a:alpha val="50000"/>
                </a:schemeClr>
              </a:solidFill>
              <a:round/>
            </a:ln>
            <a:effectLst/>
          </c:spPr>
          <c:marker>
            <c:symbol val="circle"/>
            <c:size val="6"/>
            <c:spPr>
              <a:noFill/>
              <a:ln w="34925" cap="flat" cmpd="dbl" algn="ctr">
                <a:solidFill>
                  <a:schemeClr val="accent2">
                    <a:lumMod val="75000"/>
                    <a:alpha val="70000"/>
                  </a:schemeClr>
                </a:solidFill>
                <a:round/>
              </a:ln>
              <a:effectLst/>
            </c:spPr>
          </c:marker>
          <c:xVal>
            <c:numRef>
              <c:f>'6-2'!$R$64:$R$95</c:f>
              <c:numCache>
                <c:formatCode>General</c:formatCode>
                <c:ptCount val="32"/>
                <c:pt idx="0">
                  <c:v>3.915</c:v>
                </c:pt>
                <c:pt idx="1">
                  <c:v>6.8259999999999996</c:v>
                </c:pt>
                <c:pt idx="2">
                  <c:v>4.9859999999999998</c:v>
                </c:pt>
                <c:pt idx="3">
                  <c:v>6.4420000000000002</c:v>
                </c:pt>
                <c:pt idx="4">
                  <c:v>4.5</c:v>
                </c:pt>
                <c:pt idx="5">
                  <c:v>4.8540000000000001</c:v>
                </c:pt>
                <c:pt idx="6">
                  <c:v>4.9870000000000001</c:v>
                </c:pt>
                <c:pt idx="7">
                  <c:v>4.74</c:v>
                </c:pt>
                <c:pt idx="8">
                  <c:v>1.744</c:v>
                </c:pt>
                <c:pt idx="9">
                  <c:v>1.8</c:v>
                </c:pt>
                <c:pt idx="10">
                  <c:v>2.3410000000000002</c:v>
                </c:pt>
                <c:pt idx="11">
                  <c:v>3.6819999999999999</c:v>
                </c:pt>
                <c:pt idx="12">
                  <c:v>7.87</c:v>
                </c:pt>
                <c:pt idx="13">
                  <c:v>3.91</c:v>
                </c:pt>
                <c:pt idx="14">
                  <c:v>5.0019999999999998</c:v>
                </c:pt>
                <c:pt idx="15">
                  <c:v>2.3570000000000002</c:v>
                </c:pt>
                <c:pt idx="16">
                  <c:v>1.744</c:v>
                </c:pt>
                <c:pt idx="17">
                  <c:v>1.129</c:v>
                </c:pt>
                <c:pt idx="18">
                  <c:v>2.3410000000000002</c:v>
                </c:pt>
                <c:pt idx="19">
                  <c:v>3.6819999999999999</c:v>
                </c:pt>
                <c:pt idx="20">
                  <c:v>7.87</c:v>
                </c:pt>
                <c:pt idx="21">
                  <c:v>3.91</c:v>
                </c:pt>
                <c:pt idx="22">
                  <c:v>5.0019999999999998</c:v>
                </c:pt>
                <c:pt idx="23">
                  <c:v>2.3570000000000002</c:v>
                </c:pt>
                <c:pt idx="24">
                  <c:v>3.6110000000000002</c:v>
                </c:pt>
                <c:pt idx="25">
                  <c:v>4.2009999999999996</c:v>
                </c:pt>
                <c:pt idx="26">
                  <c:v>4.4119999999999999</c:v>
                </c:pt>
                <c:pt idx="27">
                  <c:v>17.809999999999999</c:v>
                </c:pt>
                <c:pt idx="28">
                  <c:v>23.199000000000002</c:v>
                </c:pt>
                <c:pt idx="29">
                  <c:v>11.808</c:v>
                </c:pt>
                <c:pt idx="30">
                  <c:v>3.504</c:v>
                </c:pt>
                <c:pt idx="31">
                  <c:v>2.1669999999999998</c:v>
                </c:pt>
              </c:numCache>
            </c:numRef>
          </c:xVal>
          <c:yVal>
            <c:numRef>
              <c:f>'6-2'!$P$64:$P$95</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yVal>
          <c:smooth val="1"/>
          <c:extLst>
            <c:ext xmlns:c16="http://schemas.microsoft.com/office/drawing/2014/chart" uri="{C3380CC4-5D6E-409C-BE32-E72D297353CC}">
              <c16:uniqueId val="{00000001-0CF4-48CA-831E-F33975DEF8EA}"/>
            </c:ext>
          </c:extLst>
        </c:ser>
        <c:dLbls>
          <c:showLegendKey val="0"/>
          <c:showVal val="0"/>
          <c:showCatName val="0"/>
          <c:showSerName val="0"/>
          <c:showPercent val="0"/>
          <c:showBubbleSize val="0"/>
        </c:dLbls>
        <c:axId val="29708624"/>
        <c:axId val="29705904"/>
      </c:scatterChart>
      <c:valAx>
        <c:axId val="29708624"/>
        <c:scaling>
          <c:orientation val="minMax"/>
          <c:max val="23.5"/>
          <c:min val="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cap="none"/>
                  <a:t>Gap (micro-meter)</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5904"/>
        <c:crosses val="autoZero"/>
        <c:crossBetween val="midCat"/>
      </c:valAx>
      <c:valAx>
        <c:axId val="2970590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0" cap="none">
                    <a:solidFill>
                      <a:sysClr val="windowText" lastClr="000000"/>
                    </a:solidFill>
                  </a:rPr>
                  <a:t>Gap Points  Reading </a:t>
                </a:r>
              </a:p>
            </c:rich>
          </c:tx>
          <c:layout>
            <c:manualLayout>
              <c:xMode val="edge"/>
              <c:yMode val="edge"/>
              <c:x val="4.1025641025641026E-2"/>
              <c:y val="0.45271667654446418"/>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8624"/>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r>
              <a:rPr lang="en-US" sz="1400"/>
              <a:t>6" Pipe Pressure Drawdown  for 2 Months</a:t>
            </a:r>
          </a:p>
        </c:rich>
      </c:tx>
      <c:layout>
        <c:manualLayout>
          <c:xMode val="edge"/>
          <c:yMode val="edge"/>
          <c:x val="0.24598696951871843"/>
          <c:y val="2.2860408629804256E-2"/>
        </c:manualLayout>
      </c:layout>
      <c:overlay val="0"/>
      <c:spPr>
        <a:noFill/>
        <a:ln>
          <a:noFill/>
        </a:ln>
        <a:effectLst/>
      </c:spPr>
      <c:txPr>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endParaRPr lang="en-US"/>
        </a:p>
      </c:txPr>
    </c:title>
    <c:autoTitleDeleted val="0"/>
    <c:plotArea>
      <c:layout/>
      <c:scatterChart>
        <c:scatterStyle val="lineMarker"/>
        <c:varyColors val="0"/>
        <c:ser>
          <c:idx val="0"/>
          <c:order val="0"/>
          <c:spPr>
            <a:ln w="25400" cap="flat" cmpd="dbl" algn="ctr">
              <a:noFill/>
              <a:round/>
            </a:ln>
            <a:effectLst/>
          </c:spPr>
          <c:marker>
            <c:symbol val="circle"/>
            <c:size val="6"/>
            <c:spPr>
              <a:noFill/>
              <a:ln w="34925" cap="flat" cmpd="dbl" algn="ctr">
                <a:solidFill>
                  <a:schemeClr val="accent1">
                    <a:lumMod val="75000"/>
                    <a:alpha val="70000"/>
                  </a:schemeClr>
                </a:solidFill>
                <a:round/>
              </a:ln>
              <a:effectLst/>
            </c:spPr>
          </c:marker>
          <c:xVal>
            <c:numRef>
              <c:f>'MP2 (50) 2 m+10 Test (SA 2)'!$C$11:$C$208</c:f>
              <c:numCache>
                <c:formatCode>General</c:formatCode>
                <c:ptCount val="198"/>
                <c:pt idx="0">
                  <c:v>0.5</c:v>
                </c:pt>
                <c:pt idx="1">
                  <c:v>1</c:v>
                </c:pt>
                <c:pt idx="2">
                  <c:v>1.5</c:v>
                </c:pt>
                <c:pt idx="3">
                  <c:v>2</c:v>
                </c:pt>
                <c:pt idx="4">
                  <c:v>2.5</c:v>
                </c:pt>
                <c:pt idx="5">
                  <c:v>3</c:v>
                </c:pt>
                <c:pt idx="6">
                  <c:v>3.5</c:v>
                </c:pt>
                <c:pt idx="7">
                  <c:v>4</c:v>
                </c:pt>
                <c:pt idx="8">
                  <c:v>4.5</c:v>
                </c:pt>
                <c:pt idx="9">
                  <c:v>5</c:v>
                </c:pt>
                <c:pt idx="10">
                  <c:v>5.5</c:v>
                </c:pt>
                <c:pt idx="11">
                  <c:v>6</c:v>
                </c:pt>
                <c:pt idx="12">
                  <c:v>6.5</c:v>
                </c:pt>
                <c:pt idx="13">
                  <c:v>7</c:v>
                </c:pt>
                <c:pt idx="14">
                  <c:v>7.5</c:v>
                </c:pt>
                <c:pt idx="15">
                  <c:v>8</c:v>
                </c:pt>
                <c:pt idx="16">
                  <c:v>8.5</c:v>
                </c:pt>
                <c:pt idx="17">
                  <c:v>9</c:v>
                </c:pt>
                <c:pt idx="18">
                  <c:v>9.5</c:v>
                </c:pt>
                <c:pt idx="19">
                  <c:v>10</c:v>
                </c:pt>
                <c:pt idx="20">
                  <c:v>10.5</c:v>
                </c:pt>
                <c:pt idx="21">
                  <c:v>11</c:v>
                </c:pt>
                <c:pt idx="22">
                  <c:v>11.5</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pt idx="38">
                  <c:v>19.5</c:v>
                </c:pt>
                <c:pt idx="39">
                  <c:v>20</c:v>
                </c:pt>
                <c:pt idx="40">
                  <c:v>20.5</c:v>
                </c:pt>
                <c:pt idx="41">
                  <c:v>21</c:v>
                </c:pt>
                <c:pt idx="42">
                  <c:v>21.5</c:v>
                </c:pt>
                <c:pt idx="43">
                  <c:v>22</c:v>
                </c:pt>
                <c:pt idx="44">
                  <c:v>22.5</c:v>
                </c:pt>
                <c:pt idx="45">
                  <c:v>23</c:v>
                </c:pt>
                <c:pt idx="46">
                  <c:v>23.5</c:v>
                </c:pt>
                <c:pt idx="47">
                  <c:v>24</c:v>
                </c:pt>
                <c:pt idx="48">
                  <c:v>24.5</c:v>
                </c:pt>
                <c:pt idx="49">
                  <c:v>25</c:v>
                </c:pt>
                <c:pt idx="50">
                  <c:v>25.5</c:v>
                </c:pt>
                <c:pt idx="51">
                  <c:v>26</c:v>
                </c:pt>
                <c:pt idx="52">
                  <c:v>26.5</c:v>
                </c:pt>
                <c:pt idx="53">
                  <c:v>27</c:v>
                </c:pt>
                <c:pt idx="54">
                  <c:v>27.5</c:v>
                </c:pt>
                <c:pt idx="55">
                  <c:v>28</c:v>
                </c:pt>
                <c:pt idx="56">
                  <c:v>28.5</c:v>
                </c:pt>
                <c:pt idx="57">
                  <c:v>29</c:v>
                </c:pt>
                <c:pt idx="58">
                  <c:v>29.5</c:v>
                </c:pt>
                <c:pt idx="59">
                  <c:v>30</c:v>
                </c:pt>
                <c:pt idx="60">
                  <c:v>30.5</c:v>
                </c:pt>
                <c:pt idx="61">
                  <c:v>31</c:v>
                </c:pt>
                <c:pt idx="62">
                  <c:v>31.5</c:v>
                </c:pt>
                <c:pt idx="63">
                  <c:v>32</c:v>
                </c:pt>
                <c:pt idx="64">
                  <c:v>32.5</c:v>
                </c:pt>
                <c:pt idx="65">
                  <c:v>33</c:v>
                </c:pt>
                <c:pt idx="66">
                  <c:v>33.5</c:v>
                </c:pt>
                <c:pt idx="67">
                  <c:v>34</c:v>
                </c:pt>
                <c:pt idx="68">
                  <c:v>34.5</c:v>
                </c:pt>
                <c:pt idx="69">
                  <c:v>35</c:v>
                </c:pt>
                <c:pt idx="70">
                  <c:v>35.5</c:v>
                </c:pt>
                <c:pt idx="71">
                  <c:v>36</c:v>
                </c:pt>
                <c:pt idx="72">
                  <c:v>36.5</c:v>
                </c:pt>
                <c:pt idx="73">
                  <c:v>37</c:v>
                </c:pt>
                <c:pt idx="74">
                  <c:v>37.5</c:v>
                </c:pt>
                <c:pt idx="75">
                  <c:v>38</c:v>
                </c:pt>
                <c:pt idx="76">
                  <c:v>38.5</c:v>
                </c:pt>
                <c:pt idx="77">
                  <c:v>39</c:v>
                </c:pt>
                <c:pt idx="78">
                  <c:v>39.5</c:v>
                </c:pt>
                <c:pt idx="79">
                  <c:v>40</c:v>
                </c:pt>
                <c:pt idx="80">
                  <c:v>40.5</c:v>
                </c:pt>
                <c:pt idx="81">
                  <c:v>41</c:v>
                </c:pt>
                <c:pt idx="82">
                  <c:v>41.5</c:v>
                </c:pt>
                <c:pt idx="83">
                  <c:v>42</c:v>
                </c:pt>
                <c:pt idx="84">
                  <c:v>42.5</c:v>
                </c:pt>
                <c:pt idx="85">
                  <c:v>43</c:v>
                </c:pt>
                <c:pt idx="86">
                  <c:v>43.5</c:v>
                </c:pt>
                <c:pt idx="87">
                  <c:v>44</c:v>
                </c:pt>
                <c:pt idx="88">
                  <c:v>44.5</c:v>
                </c:pt>
                <c:pt idx="89">
                  <c:v>45</c:v>
                </c:pt>
                <c:pt idx="90">
                  <c:v>45.5</c:v>
                </c:pt>
                <c:pt idx="91">
                  <c:v>46</c:v>
                </c:pt>
                <c:pt idx="92">
                  <c:v>46.5</c:v>
                </c:pt>
                <c:pt idx="93">
                  <c:v>47</c:v>
                </c:pt>
                <c:pt idx="94">
                  <c:v>47.5</c:v>
                </c:pt>
                <c:pt idx="95">
                  <c:v>48</c:v>
                </c:pt>
                <c:pt idx="96">
                  <c:v>48.5</c:v>
                </c:pt>
                <c:pt idx="97">
                  <c:v>49</c:v>
                </c:pt>
                <c:pt idx="98">
                  <c:v>49.5</c:v>
                </c:pt>
                <c:pt idx="99">
                  <c:v>50</c:v>
                </c:pt>
                <c:pt idx="100">
                  <c:v>50.5</c:v>
                </c:pt>
                <c:pt idx="101">
                  <c:v>51</c:v>
                </c:pt>
                <c:pt idx="102">
                  <c:v>51.5</c:v>
                </c:pt>
                <c:pt idx="103">
                  <c:v>52</c:v>
                </c:pt>
                <c:pt idx="104">
                  <c:v>52.5</c:v>
                </c:pt>
                <c:pt idx="105">
                  <c:v>53</c:v>
                </c:pt>
                <c:pt idx="106">
                  <c:v>53.5</c:v>
                </c:pt>
                <c:pt idx="107">
                  <c:v>54</c:v>
                </c:pt>
                <c:pt idx="108">
                  <c:v>54.5</c:v>
                </c:pt>
                <c:pt idx="109">
                  <c:v>55</c:v>
                </c:pt>
                <c:pt idx="110">
                  <c:v>55.5</c:v>
                </c:pt>
                <c:pt idx="111">
                  <c:v>56</c:v>
                </c:pt>
                <c:pt idx="112">
                  <c:v>56.5</c:v>
                </c:pt>
                <c:pt idx="113">
                  <c:v>57</c:v>
                </c:pt>
                <c:pt idx="114">
                  <c:v>57.5</c:v>
                </c:pt>
                <c:pt idx="115">
                  <c:v>58</c:v>
                </c:pt>
                <c:pt idx="116">
                  <c:v>58.5</c:v>
                </c:pt>
                <c:pt idx="117">
                  <c:v>59</c:v>
                </c:pt>
                <c:pt idx="118">
                  <c:v>59.5</c:v>
                </c:pt>
                <c:pt idx="119">
                  <c:v>60</c:v>
                </c:pt>
                <c:pt idx="120">
                  <c:v>60.5</c:v>
                </c:pt>
                <c:pt idx="121">
                  <c:v>61</c:v>
                </c:pt>
                <c:pt idx="122">
                  <c:v>61.5</c:v>
                </c:pt>
                <c:pt idx="123">
                  <c:v>62</c:v>
                </c:pt>
                <c:pt idx="124">
                  <c:v>62.5</c:v>
                </c:pt>
                <c:pt idx="125">
                  <c:v>63</c:v>
                </c:pt>
                <c:pt idx="126">
                  <c:v>63.5</c:v>
                </c:pt>
                <c:pt idx="127">
                  <c:v>64</c:v>
                </c:pt>
                <c:pt idx="128">
                  <c:v>64.5</c:v>
                </c:pt>
                <c:pt idx="129">
                  <c:v>65</c:v>
                </c:pt>
                <c:pt idx="130">
                  <c:v>65.5</c:v>
                </c:pt>
                <c:pt idx="131">
                  <c:v>66</c:v>
                </c:pt>
                <c:pt idx="132">
                  <c:v>66.5</c:v>
                </c:pt>
                <c:pt idx="133">
                  <c:v>67</c:v>
                </c:pt>
                <c:pt idx="134">
                  <c:v>67.5</c:v>
                </c:pt>
                <c:pt idx="135">
                  <c:v>68</c:v>
                </c:pt>
                <c:pt idx="136">
                  <c:v>68.5</c:v>
                </c:pt>
                <c:pt idx="137">
                  <c:v>69</c:v>
                </c:pt>
                <c:pt idx="138">
                  <c:v>69.5</c:v>
                </c:pt>
                <c:pt idx="139">
                  <c:v>70</c:v>
                </c:pt>
                <c:pt idx="140">
                  <c:v>70.5</c:v>
                </c:pt>
                <c:pt idx="141">
                  <c:v>71</c:v>
                </c:pt>
                <c:pt idx="142">
                  <c:v>71.5</c:v>
                </c:pt>
                <c:pt idx="143">
                  <c:v>72</c:v>
                </c:pt>
                <c:pt idx="144">
                  <c:v>72.5</c:v>
                </c:pt>
                <c:pt idx="145">
                  <c:v>73</c:v>
                </c:pt>
                <c:pt idx="146">
                  <c:v>73.5</c:v>
                </c:pt>
                <c:pt idx="147">
                  <c:v>74</c:v>
                </c:pt>
                <c:pt idx="148">
                  <c:v>74.5</c:v>
                </c:pt>
                <c:pt idx="149">
                  <c:v>75</c:v>
                </c:pt>
                <c:pt idx="150">
                  <c:v>75.5</c:v>
                </c:pt>
                <c:pt idx="151">
                  <c:v>76</c:v>
                </c:pt>
                <c:pt idx="152">
                  <c:v>76.5</c:v>
                </c:pt>
                <c:pt idx="153">
                  <c:v>77</c:v>
                </c:pt>
                <c:pt idx="154">
                  <c:v>77.5</c:v>
                </c:pt>
                <c:pt idx="155">
                  <c:v>78</c:v>
                </c:pt>
                <c:pt idx="156">
                  <c:v>78.5</c:v>
                </c:pt>
                <c:pt idx="157">
                  <c:v>79</c:v>
                </c:pt>
                <c:pt idx="158">
                  <c:v>79.5</c:v>
                </c:pt>
                <c:pt idx="159">
                  <c:v>80</c:v>
                </c:pt>
                <c:pt idx="160">
                  <c:v>80.5</c:v>
                </c:pt>
                <c:pt idx="161">
                  <c:v>81</c:v>
                </c:pt>
                <c:pt idx="162">
                  <c:v>81.5</c:v>
                </c:pt>
                <c:pt idx="163">
                  <c:v>82</c:v>
                </c:pt>
                <c:pt idx="164">
                  <c:v>82.5</c:v>
                </c:pt>
                <c:pt idx="165">
                  <c:v>83</c:v>
                </c:pt>
                <c:pt idx="166">
                  <c:v>83.5</c:v>
                </c:pt>
                <c:pt idx="167">
                  <c:v>84</c:v>
                </c:pt>
                <c:pt idx="168">
                  <c:v>84.5</c:v>
                </c:pt>
                <c:pt idx="169">
                  <c:v>85</c:v>
                </c:pt>
                <c:pt idx="170">
                  <c:v>85.5</c:v>
                </c:pt>
                <c:pt idx="171">
                  <c:v>86</c:v>
                </c:pt>
                <c:pt idx="172">
                  <c:v>86.5</c:v>
                </c:pt>
                <c:pt idx="173">
                  <c:v>87</c:v>
                </c:pt>
                <c:pt idx="174">
                  <c:v>87.5</c:v>
                </c:pt>
                <c:pt idx="175">
                  <c:v>88</c:v>
                </c:pt>
                <c:pt idx="176">
                  <c:v>88.5</c:v>
                </c:pt>
                <c:pt idx="177">
                  <c:v>89</c:v>
                </c:pt>
                <c:pt idx="178">
                  <c:v>89.5</c:v>
                </c:pt>
                <c:pt idx="179">
                  <c:v>90</c:v>
                </c:pt>
                <c:pt idx="180">
                  <c:v>90.5</c:v>
                </c:pt>
                <c:pt idx="181">
                  <c:v>91</c:v>
                </c:pt>
                <c:pt idx="182">
                  <c:v>91.5</c:v>
                </c:pt>
                <c:pt idx="183">
                  <c:v>92</c:v>
                </c:pt>
                <c:pt idx="184">
                  <c:v>92.5</c:v>
                </c:pt>
                <c:pt idx="185">
                  <c:v>93</c:v>
                </c:pt>
                <c:pt idx="186">
                  <c:v>93.5</c:v>
                </c:pt>
                <c:pt idx="187">
                  <c:v>94</c:v>
                </c:pt>
                <c:pt idx="188">
                  <c:v>94.5</c:v>
                </c:pt>
                <c:pt idx="189">
                  <c:v>95</c:v>
                </c:pt>
                <c:pt idx="190">
                  <c:v>95.5</c:v>
                </c:pt>
                <c:pt idx="191">
                  <c:v>96</c:v>
                </c:pt>
                <c:pt idx="192">
                  <c:v>96.5</c:v>
                </c:pt>
                <c:pt idx="193">
                  <c:v>97</c:v>
                </c:pt>
                <c:pt idx="194">
                  <c:v>97.5</c:v>
                </c:pt>
                <c:pt idx="195">
                  <c:v>98</c:v>
                </c:pt>
                <c:pt idx="196">
                  <c:v>98.5</c:v>
                </c:pt>
                <c:pt idx="197">
                  <c:v>99</c:v>
                </c:pt>
              </c:numCache>
            </c:numRef>
          </c:xVal>
          <c:yVal>
            <c:numRef>
              <c:f>'MP2 (50) 2 m+10 Test (SA 2)'!$D$11:$D$208</c:f>
              <c:numCache>
                <c:formatCode>General</c:formatCode>
                <c:ptCount val="198"/>
                <c:pt idx="0">
                  <c:v>49.910258166666658</c:v>
                </c:pt>
                <c:pt idx="1">
                  <c:v>49.708114777777787</c:v>
                </c:pt>
                <c:pt idx="2">
                  <c:v>49.500724555555557</c:v>
                </c:pt>
                <c:pt idx="3">
                  <c:v>49.286624499999988</c:v>
                </c:pt>
                <c:pt idx="4">
                  <c:v>49.07216783333331</c:v>
                </c:pt>
                <c:pt idx="5">
                  <c:v>48.87892705555555</c:v>
                </c:pt>
                <c:pt idx="6">
                  <c:v>48.662656166666665</c:v>
                </c:pt>
                <c:pt idx="7">
                  <c:v>48.469810944444433</c:v>
                </c:pt>
                <c:pt idx="8">
                  <c:v>48.285859666666688</c:v>
                </c:pt>
                <c:pt idx="9">
                  <c:v>48.07536116666666</c:v>
                </c:pt>
                <c:pt idx="10">
                  <c:v>47.864007055555568</c:v>
                </c:pt>
                <c:pt idx="11">
                  <c:v>47.656584000000002</c:v>
                </c:pt>
                <c:pt idx="12">
                  <c:v>47.447872777777789</c:v>
                </c:pt>
                <c:pt idx="13">
                  <c:v>47.257782166666672</c:v>
                </c:pt>
                <c:pt idx="14">
                  <c:v>47.057302166666659</c:v>
                </c:pt>
                <c:pt idx="15">
                  <c:v>46.836337833333332</c:v>
                </c:pt>
                <c:pt idx="16">
                  <c:v>46.635902500000014</c:v>
                </c:pt>
                <c:pt idx="17">
                  <c:v>46.430555388888898</c:v>
                </c:pt>
                <c:pt idx="18">
                  <c:v>46.230392555555554</c:v>
                </c:pt>
                <c:pt idx="19">
                  <c:v>46.030381333333331</c:v>
                </c:pt>
                <c:pt idx="20">
                  <c:v>45.833444</c:v>
                </c:pt>
                <c:pt idx="21">
                  <c:v>45.660541388888895</c:v>
                </c:pt>
                <c:pt idx="22">
                  <c:v>45.478156388888898</c:v>
                </c:pt>
                <c:pt idx="23">
                  <c:v>45.289292333333336</c:v>
                </c:pt>
                <c:pt idx="24">
                  <c:v>45.103111499999997</c:v>
                </c:pt>
                <c:pt idx="25">
                  <c:v>44.915717666666659</c:v>
                </c:pt>
                <c:pt idx="26">
                  <c:v>44.729783111111111</c:v>
                </c:pt>
                <c:pt idx="27">
                  <c:v>44.55694588888889</c:v>
                </c:pt>
                <c:pt idx="28">
                  <c:v>44.381877499999995</c:v>
                </c:pt>
                <c:pt idx="29">
                  <c:v>44.201389222222232</c:v>
                </c:pt>
                <c:pt idx="30">
                  <c:v>44.02298038888889</c:v>
                </c:pt>
                <c:pt idx="31">
                  <c:v>43.84482944444445</c:v>
                </c:pt>
                <c:pt idx="32">
                  <c:v>43.661451722222225</c:v>
                </c:pt>
                <c:pt idx="33">
                  <c:v>43.478390833333329</c:v>
                </c:pt>
                <c:pt idx="34">
                  <c:v>43.289350111111098</c:v>
                </c:pt>
                <c:pt idx="35">
                  <c:v>43.101361388888883</c:v>
                </c:pt>
                <c:pt idx="36">
                  <c:v>42.914604666666683</c:v>
                </c:pt>
                <c:pt idx="37">
                  <c:v>42.733185611111111</c:v>
                </c:pt>
                <c:pt idx="38">
                  <c:v>42.562531499999992</c:v>
                </c:pt>
                <c:pt idx="39">
                  <c:v>42.384175444444438</c:v>
                </c:pt>
                <c:pt idx="40">
                  <c:v>42.215537944444449</c:v>
                </c:pt>
                <c:pt idx="41">
                  <c:v>42.0491855</c:v>
                </c:pt>
                <c:pt idx="42">
                  <c:v>41.895508999999997</c:v>
                </c:pt>
                <c:pt idx="43">
                  <c:v>41.728975166666679</c:v>
                </c:pt>
                <c:pt idx="44">
                  <c:v>41.559502166666668</c:v>
                </c:pt>
                <c:pt idx="45">
                  <c:v>41.418237777777769</c:v>
                </c:pt>
                <c:pt idx="46">
                  <c:v>41.256014055555561</c:v>
                </c:pt>
                <c:pt idx="47">
                  <c:v>41.1106897777778</c:v>
                </c:pt>
                <c:pt idx="48">
                  <c:v>40.971451611111107</c:v>
                </c:pt>
                <c:pt idx="49">
                  <c:v>40.852943722222236</c:v>
                </c:pt>
                <c:pt idx="50">
                  <c:v>40.718690166666676</c:v>
                </c:pt>
                <c:pt idx="51">
                  <c:v>40.575018222222226</c:v>
                </c:pt>
                <c:pt idx="52">
                  <c:v>40.414139499999997</c:v>
                </c:pt>
                <c:pt idx="53">
                  <c:v>40.226932944444449</c:v>
                </c:pt>
                <c:pt idx="54">
                  <c:v>40.086631333333322</c:v>
                </c:pt>
                <c:pt idx="55">
                  <c:v>39.937271555555547</c:v>
                </c:pt>
                <c:pt idx="56">
                  <c:v>39.736600944444447</c:v>
                </c:pt>
                <c:pt idx="57">
                  <c:v>39.549128999999994</c:v>
                </c:pt>
                <c:pt idx="58">
                  <c:v>39.424322055555542</c:v>
                </c:pt>
                <c:pt idx="59">
                  <c:v>39.234653611111113</c:v>
                </c:pt>
                <c:pt idx="60">
                  <c:v>39.078521611111114</c:v>
                </c:pt>
                <c:pt idx="61">
                  <c:v>38.924484055555553</c:v>
                </c:pt>
                <c:pt idx="62">
                  <c:v>38.739293833333335</c:v>
                </c:pt>
                <c:pt idx="63">
                  <c:v>38.601235833333334</c:v>
                </c:pt>
                <c:pt idx="64">
                  <c:v>38.429896277777779</c:v>
                </c:pt>
                <c:pt idx="65">
                  <c:v>38.276011777777775</c:v>
                </c:pt>
                <c:pt idx="66">
                  <c:v>38.138620166666662</c:v>
                </c:pt>
                <c:pt idx="67">
                  <c:v>37.988152444444459</c:v>
                </c:pt>
                <c:pt idx="68">
                  <c:v>37.808712944444451</c:v>
                </c:pt>
                <c:pt idx="69">
                  <c:v>37.659346166666673</c:v>
                </c:pt>
                <c:pt idx="70">
                  <c:v>37.45261855555556</c:v>
                </c:pt>
                <c:pt idx="71">
                  <c:v>37.31590694444445</c:v>
                </c:pt>
                <c:pt idx="72">
                  <c:v>37.145704888888886</c:v>
                </c:pt>
                <c:pt idx="73">
                  <c:v>36.996139277777772</c:v>
                </c:pt>
                <c:pt idx="74">
                  <c:v>36.849617055555548</c:v>
                </c:pt>
                <c:pt idx="75">
                  <c:v>36.680631777777783</c:v>
                </c:pt>
                <c:pt idx="76">
                  <c:v>36.508400611111107</c:v>
                </c:pt>
                <c:pt idx="77">
                  <c:v>36.343841833333336</c:v>
                </c:pt>
                <c:pt idx="78">
                  <c:v>36.192314388888896</c:v>
                </c:pt>
                <c:pt idx="79">
                  <c:v>36.038128888888885</c:v>
                </c:pt>
                <c:pt idx="80">
                  <c:v>35.881903944444439</c:v>
                </c:pt>
                <c:pt idx="81">
                  <c:v>35.720246944444433</c:v>
                </c:pt>
                <c:pt idx="82">
                  <c:v>35.563865722222225</c:v>
                </c:pt>
                <c:pt idx="83">
                  <c:v>35.409767833333333</c:v>
                </c:pt>
                <c:pt idx="84">
                  <c:v>35.250679055555565</c:v>
                </c:pt>
                <c:pt idx="85">
                  <c:v>35.099949499999994</c:v>
                </c:pt>
                <c:pt idx="86">
                  <c:v>34.956433499999996</c:v>
                </c:pt>
                <c:pt idx="87">
                  <c:v>34.796066055555556</c:v>
                </c:pt>
                <c:pt idx="88">
                  <c:v>34.641482555555548</c:v>
                </c:pt>
                <c:pt idx="89">
                  <c:v>34.490978444444437</c:v>
                </c:pt>
                <c:pt idx="90">
                  <c:v>34.338968833333332</c:v>
                </c:pt>
                <c:pt idx="91">
                  <c:v>34.201278000000002</c:v>
                </c:pt>
                <c:pt idx="92">
                  <c:v>34.064882666666669</c:v>
                </c:pt>
                <c:pt idx="93">
                  <c:v>33.894956388888893</c:v>
                </c:pt>
                <c:pt idx="94">
                  <c:v>33.779275722222224</c:v>
                </c:pt>
                <c:pt idx="95">
                  <c:v>33.637009666666664</c:v>
                </c:pt>
                <c:pt idx="96">
                  <c:v>33.502392555555552</c:v>
                </c:pt>
                <c:pt idx="97">
                  <c:v>33.372499777777783</c:v>
                </c:pt>
                <c:pt idx="98">
                  <c:v>33.238419222222213</c:v>
                </c:pt>
                <c:pt idx="99">
                  <c:v>33.112696166666666</c:v>
                </c:pt>
                <c:pt idx="100">
                  <c:v>32.978300055555557</c:v>
                </c:pt>
                <c:pt idx="101">
                  <c:v>32.848948944444452</c:v>
                </c:pt>
                <c:pt idx="102">
                  <c:v>32.711083944444439</c:v>
                </c:pt>
                <c:pt idx="103">
                  <c:v>32.623863722222211</c:v>
                </c:pt>
                <c:pt idx="104">
                  <c:v>32.481927944444436</c:v>
                </c:pt>
                <c:pt idx="105">
                  <c:v>32.364636722222222</c:v>
                </c:pt>
                <c:pt idx="106">
                  <c:v>32.241057222222224</c:v>
                </c:pt>
                <c:pt idx="107">
                  <c:v>32.108984833333331</c:v>
                </c:pt>
                <c:pt idx="108">
                  <c:v>31.978088555555555</c:v>
                </c:pt>
                <c:pt idx="109">
                  <c:v>31.850117111111103</c:v>
                </c:pt>
                <c:pt idx="110">
                  <c:v>31.720145333333335</c:v>
                </c:pt>
                <c:pt idx="111">
                  <c:v>31.595181888888892</c:v>
                </c:pt>
                <c:pt idx="112">
                  <c:v>31.482515277777782</c:v>
                </c:pt>
                <c:pt idx="113">
                  <c:v>31.361529833333332</c:v>
                </c:pt>
                <c:pt idx="114">
                  <c:v>31.240045166666661</c:v>
                </c:pt>
                <c:pt idx="115">
                  <c:v>31.117714500000002</c:v>
                </c:pt>
                <c:pt idx="116">
                  <c:v>31.001177055555559</c:v>
                </c:pt>
                <c:pt idx="117">
                  <c:v>30.891648222222223</c:v>
                </c:pt>
                <c:pt idx="118">
                  <c:v>30.795953055555557</c:v>
                </c:pt>
                <c:pt idx="119">
                  <c:v>30.695759444444448</c:v>
                </c:pt>
                <c:pt idx="120">
                  <c:v>30.588591388888883</c:v>
                </c:pt>
                <c:pt idx="121">
                  <c:v>30.489265222222219</c:v>
                </c:pt>
                <c:pt idx="122">
                  <c:v>30.36354</c:v>
                </c:pt>
                <c:pt idx="123">
                  <c:v>30.238904388888884</c:v>
                </c:pt>
                <c:pt idx="124">
                  <c:v>30.124584222222214</c:v>
                </c:pt>
                <c:pt idx="125">
                  <c:v>29.99502288888889</c:v>
                </c:pt>
                <c:pt idx="126">
                  <c:v>29.878527000000002</c:v>
                </c:pt>
                <c:pt idx="127">
                  <c:v>29.744473666666671</c:v>
                </c:pt>
                <c:pt idx="128">
                  <c:v>29.608499444444437</c:v>
                </c:pt>
                <c:pt idx="129">
                  <c:v>29.476419000000003</c:v>
                </c:pt>
                <c:pt idx="130">
                  <c:v>29.351468944444445</c:v>
                </c:pt>
                <c:pt idx="131">
                  <c:v>29.227225055555564</c:v>
                </c:pt>
                <c:pt idx="132">
                  <c:v>29.094073555555557</c:v>
                </c:pt>
                <c:pt idx="133">
                  <c:v>28.965384722222229</c:v>
                </c:pt>
                <c:pt idx="134">
                  <c:v>28.833647277777782</c:v>
                </c:pt>
                <c:pt idx="135">
                  <c:v>28.706794277777771</c:v>
                </c:pt>
                <c:pt idx="136">
                  <c:v>28.590041611111115</c:v>
                </c:pt>
                <c:pt idx="137">
                  <c:v>28.46697716666667</c:v>
                </c:pt>
                <c:pt idx="138">
                  <c:v>28.352525111111117</c:v>
                </c:pt>
                <c:pt idx="139">
                  <c:v>28.220727722222225</c:v>
                </c:pt>
                <c:pt idx="140">
                  <c:v>28.102202555555554</c:v>
                </c:pt>
                <c:pt idx="141">
                  <c:v>28.007368333333332</c:v>
                </c:pt>
                <c:pt idx="142">
                  <c:v>27.903633555555555</c:v>
                </c:pt>
                <c:pt idx="143">
                  <c:v>27.791480722222222</c:v>
                </c:pt>
                <c:pt idx="144">
                  <c:v>27.681056888888886</c:v>
                </c:pt>
                <c:pt idx="145">
                  <c:v>27.576222111111111</c:v>
                </c:pt>
                <c:pt idx="146">
                  <c:v>27.475871111111115</c:v>
                </c:pt>
                <c:pt idx="147">
                  <c:v>27.377680222222224</c:v>
                </c:pt>
                <c:pt idx="148">
                  <c:v>27.278705055555555</c:v>
                </c:pt>
                <c:pt idx="149">
                  <c:v>27.175555944444437</c:v>
                </c:pt>
                <c:pt idx="150">
                  <c:v>27.081852555555553</c:v>
                </c:pt>
                <c:pt idx="151">
                  <c:v>26.975575944444447</c:v>
                </c:pt>
                <c:pt idx="152">
                  <c:v>26.873030666666669</c:v>
                </c:pt>
                <c:pt idx="153">
                  <c:v>26.766719666666667</c:v>
                </c:pt>
                <c:pt idx="154">
                  <c:v>26.653719166666669</c:v>
                </c:pt>
                <c:pt idx="155">
                  <c:v>26.533812777777776</c:v>
                </c:pt>
                <c:pt idx="156">
                  <c:v>26.415935611111113</c:v>
                </c:pt>
                <c:pt idx="157">
                  <c:v>26.294504777777778</c:v>
                </c:pt>
                <c:pt idx="158">
                  <c:v>26.176901500000007</c:v>
                </c:pt>
                <c:pt idx="159">
                  <c:v>26.062309444444448</c:v>
                </c:pt>
                <c:pt idx="160">
                  <c:v>25.947379111111101</c:v>
                </c:pt>
                <c:pt idx="161">
                  <c:v>25.870466777777779</c:v>
                </c:pt>
                <c:pt idx="162">
                  <c:v>25.756947666666658</c:v>
                </c:pt>
                <c:pt idx="163">
                  <c:v>25.664376500000003</c:v>
                </c:pt>
                <c:pt idx="164">
                  <c:v>25.568973888888884</c:v>
                </c:pt>
                <c:pt idx="165">
                  <c:v>25.479766833333333</c:v>
                </c:pt>
                <c:pt idx="166">
                  <c:v>25.394931444444445</c:v>
                </c:pt>
                <c:pt idx="167">
                  <c:v>25.304640222222229</c:v>
                </c:pt>
                <c:pt idx="168">
                  <c:v>25.219759</c:v>
                </c:pt>
                <c:pt idx="169">
                  <c:v>25.127157388888882</c:v>
                </c:pt>
                <c:pt idx="170">
                  <c:v>25.024789055555559</c:v>
                </c:pt>
                <c:pt idx="171">
                  <c:v>24.923824</c:v>
                </c:pt>
                <c:pt idx="172">
                  <c:v>24.835128388888887</c:v>
                </c:pt>
                <c:pt idx="173">
                  <c:v>24.732516055555553</c:v>
                </c:pt>
                <c:pt idx="174">
                  <c:v>24.642455611111117</c:v>
                </c:pt>
                <c:pt idx="175">
                  <c:v>24.541190944444441</c:v>
                </c:pt>
                <c:pt idx="176">
                  <c:v>24.436827611111106</c:v>
                </c:pt>
                <c:pt idx="177">
                  <c:v>24.344757555555553</c:v>
                </c:pt>
                <c:pt idx="178">
                  <c:v>24.244682055555554</c:v>
                </c:pt>
                <c:pt idx="179">
                  <c:v>24.144200166666671</c:v>
                </c:pt>
                <c:pt idx="180">
                  <c:v>24.044552222222219</c:v>
                </c:pt>
                <c:pt idx="181">
                  <c:v>23.945924388888887</c:v>
                </c:pt>
                <c:pt idx="182">
                  <c:v>23.850727000000003</c:v>
                </c:pt>
                <c:pt idx="183">
                  <c:v>23.748075777777782</c:v>
                </c:pt>
                <c:pt idx="184">
                  <c:v>23.654697222222222</c:v>
                </c:pt>
                <c:pt idx="185">
                  <c:v>23.554591555555554</c:v>
                </c:pt>
                <c:pt idx="186">
                  <c:v>23.457334611111111</c:v>
                </c:pt>
                <c:pt idx="187">
                  <c:v>23.355379444444445</c:v>
                </c:pt>
                <c:pt idx="188">
                  <c:v>23.272984166666671</c:v>
                </c:pt>
                <c:pt idx="189">
                  <c:v>23.196762888888887</c:v>
                </c:pt>
                <c:pt idx="190">
                  <c:v>23.10338194444444</c:v>
                </c:pt>
                <c:pt idx="191">
                  <c:v>23.007057499999998</c:v>
                </c:pt>
                <c:pt idx="192">
                  <c:v>22.975410055555553</c:v>
                </c:pt>
                <c:pt idx="193">
                  <c:v>22.940578999999996</c:v>
                </c:pt>
                <c:pt idx="194">
                  <c:v>22.879528888888892</c:v>
                </c:pt>
                <c:pt idx="195">
                  <c:v>22.791358111111112</c:v>
                </c:pt>
                <c:pt idx="196">
                  <c:v>22.688732000000005</c:v>
                </c:pt>
                <c:pt idx="197">
                  <c:v>22.611897356532356</c:v>
                </c:pt>
              </c:numCache>
            </c:numRef>
          </c:yVal>
          <c:smooth val="0"/>
          <c:extLst>
            <c:ext xmlns:c16="http://schemas.microsoft.com/office/drawing/2014/chart" uri="{C3380CC4-5D6E-409C-BE32-E72D297353CC}">
              <c16:uniqueId val="{00000000-FA04-4F34-815E-62051608E8C6}"/>
            </c:ext>
          </c:extLst>
        </c:ser>
        <c:dLbls>
          <c:showLegendKey val="0"/>
          <c:showVal val="0"/>
          <c:showCatName val="0"/>
          <c:showSerName val="0"/>
          <c:showPercent val="0"/>
          <c:showBubbleSize val="0"/>
        </c:dLbls>
        <c:axId val="29709712"/>
        <c:axId val="29704816"/>
      </c:scatterChart>
      <c:valAx>
        <c:axId val="29709712"/>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000" b="1" cap="none">
                    <a:solidFill>
                      <a:sysClr val="windowText" lastClr="000000"/>
                    </a:solidFill>
                  </a:rPr>
                  <a:t>Time (Hr)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4816"/>
        <c:crosses val="autoZero"/>
        <c:crossBetween val="midCat"/>
      </c:valAx>
      <c:valAx>
        <c:axId val="297048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000" b="0" cap="none">
                    <a:solidFill>
                      <a:sysClr val="windowText" lastClr="000000"/>
                    </a:solidFill>
                  </a:rPr>
                  <a:t>Pressure  (Psig)</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97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r>
              <a:rPr lang="en-US"/>
              <a:t>Pressure Vs Time</a:t>
            </a:r>
          </a:p>
          <a:p>
            <a:pPr>
              <a:defRPr/>
            </a:pPr>
            <a:r>
              <a:rPr lang="en-US"/>
              <a:t>6" One Month (Dry)</a:t>
            </a:r>
          </a:p>
        </c:rich>
      </c:tx>
      <c:overlay val="0"/>
      <c:spPr>
        <a:noFill/>
        <a:ln>
          <a:noFill/>
        </a:ln>
        <a:effectLst/>
      </c:spPr>
      <c:txPr>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endParaRPr lang="en-US"/>
        </a:p>
      </c:txPr>
    </c:title>
    <c:autoTitleDeleted val="0"/>
    <c:plotArea>
      <c:layout/>
      <c:scatterChart>
        <c:scatterStyle val="lineMarker"/>
        <c:varyColors val="0"/>
        <c:ser>
          <c:idx val="0"/>
          <c:order val="0"/>
          <c:spPr>
            <a:ln w="25400" cap="flat" cmpd="dbl" algn="ctr">
              <a:noFill/>
              <a:round/>
            </a:ln>
            <a:effectLst/>
          </c:spPr>
          <c:marker>
            <c:symbol val="circle"/>
            <c:size val="6"/>
            <c:spPr>
              <a:noFill/>
              <a:ln w="34925" cap="flat" cmpd="dbl" algn="ctr">
                <a:solidFill>
                  <a:schemeClr val="accent1">
                    <a:lumMod val="75000"/>
                    <a:alpha val="70000"/>
                  </a:schemeClr>
                </a:solidFill>
                <a:round/>
              </a:ln>
              <a:effectLst/>
            </c:spPr>
          </c:marker>
          <c:xVal>
            <c:numRef>
              <c:f>'6" New Pipe 1m'!$C$11:$C$48</c:f>
              <c:numCache>
                <c:formatCode>General</c:formatCode>
                <c:ptCount val="38"/>
                <c:pt idx="0">
                  <c:v>0.5</c:v>
                </c:pt>
                <c:pt idx="1">
                  <c:v>1</c:v>
                </c:pt>
                <c:pt idx="2">
                  <c:v>1.5</c:v>
                </c:pt>
                <c:pt idx="3">
                  <c:v>2</c:v>
                </c:pt>
                <c:pt idx="4">
                  <c:v>2.5</c:v>
                </c:pt>
                <c:pt idx="5">
                  <c:v>3</c:v>
                </c:pt>
                <c:pt idx="6">
                  <c:v>3.5</c:v>
                </c:pt>
                <c:pt idx="7">
                  <c:v>4</c:v>
                </c:pt>
                <c:pt idx="8">
                  <c:v>4.5</c:v>
                </c:pt>
                <c:pt idx="9">
                  <c:v>5</c:v>
                </c:pt>
                <c:pt idx="10">
                  <c:v>5.5</c:v>
                </c:pt>
                <c:pt idx="11">
                  <c:v>6</c:v>
                </c:pt>
                <c:pt idx="12">
                  <c:v>6.5</c:v>
                </c:pt>
                <c:pt idx="13">
                  <c:v>7</c:v>
                </c:pt>
                <c:pt idx="14">
                  <c:v>7.5</c:v>
                </c:pt>
                <c:pt idx="15">
                  <c:v>8</c:v>
                </c:pt>
                <c:pt idx="16">
                  <c:v>8.5</c:v>
                </c:pt>
                <c:pt idx="17">
                  <c:v>9</c:v>
                </c:pt>
                <c:pt idx="18">
                  <c:v>9.5</c:v>
                </c:pt>
                <c:pt idx="19">
                  <c:v>10</c:v>
                </c:pt>
                <c:pt idx="20">
                  <c:v>10.5</c:v>
                </c:pt>
                <c:pt idx="21">
                  <c:v>11</c:v>
                </c:pt>
                <c:pt idx="22">
                  <c:v>11.5</c:v>
                </c:pt>
                <c:pt idx="23">
                  <c:v>12</c:v>
                </c:pt>
                <c:pt idx="24">
                  <c:v>12.5</c:v>
                </c:pt>
                <c:pt idx="25">
                  <c:v>13</c:v>
                </c:pt>
                <c:pt idx="26">
                  <c:v>13.5</c:v>
                </c:pt>
                <c:pt idx="27">
                  <c:v>14</c:v>
                </c:pt>
                <c:pt idx="28">
                  <c:v>14.5</c:v>
                </c:pt>
                <c:pt idx="29">
                  <c:v>15</c:v>
                </c:pt>
                <c:pt idx="30">
                  <c:v>15.5</c:v>
                </c:pt>
                <c:pt idx="31">
                  <c:v>16</c:v>
                </c:pt>
                <c:pt idx="32">
                  <c:v>16.5</c:v>
                </c:pt>
                <c:pt idx="33">
                  <c:v>17</c:v>
                </c:pt>
                <c:pt idx="34">
                  <c:v>17.5</c:v>
                </c:pt>
                <c:pt idx="35">
                  <c:v>18</c:v>
                </c:pt>
                <c:pt idx="36">
                  <c:v>18.5</c:v>
                </c:pt>
                <c:pt idx="37">
                  <c:v>19</c:v>
                </c:pt>
              </c:numCache>
            </c:numRef>
          </c:xVal>
          <c:yVal>
            <c:numRef>
              <c:f>'6" New Pipe 1m'!$D$11:$D$48</c:f>
              <c:numCache>
                <c:formatCode>General</c:formatCode>
                <c:ptCount val="38"/>
                <c:pt idx="0">
                  <c:v>39.254555555555541</c:v>
                </c:pt>
                <c:pt idx="1">
                  <c:v>27.994833333333336</c:v>
                </c:pt>
                <c:pt idx="2">
                  <c:v>23.768388888888889</c:v>
                </c:pt>
                <c:pt idx="3">
                  <c:v>20.410666666666668</c:v>
                </c:pt>
                <c:pt idx="4">
                  <c:v>18.04483333333333</c:v>
                </c:pt>
                <c:pt idx="5">
                  <c:v>16.298555555555556</c:v>
                </c:pt>
                <c:pt idx="6">
                  <c:v>14.924555555555555</c:v>
                </c:pt>
                <c:pt idx="7">
                  <c:v>13.826277777777772</c:v>
                </c:pt>
                <c:pt idx="8">
                  <c:v>12.872000000000002</c:v>
                </c:pt>
                <c:pt idx="9">
                  <c:v>12.104333333333331</c:v>
                </c:pt>
                <c:pt idx="10">
                  <c:v>11.425611111111108</c:v>
                </c:pt>
                <c:pt idx="11">
                  <c:v>10.783833333333336</c:v>
                </c:pt>
                <c:pt idx="12">
                  <c:v>10.141055555555555</c:v>
                </c:pt>
                <c:pt idx="13">
                  <c:v>9.4281666666666659</c:v>
                </c:pt>
                <c:pt idx="14">
                  <c:v>8.6739444444444427</c:v>
                </c:pt>
                <c:pt idx="15">
                  <c:v>7.9184999999999999</c:v>
                </c:pt>
                <c:pt idx="16">
                  <c:v>7.1771666666666656</c:v>
                </c:pt>
                <c:pt idx="17">
                  <c:v>6.4641666666666682</c:v>
                </c:pt>
                <c:pt idx="18">
                  <c:v>5.8021666666666665</c:v>
                </c:pt>
                <c:pt idx="19">
                  <c:v>5.1931111111111088</c:v>
                </c:pt>
                <c:pt idx="20">
                  <c:v>4.6366666666666667</c:v>
                </c:pt>
                <c:pt idx="21">
                  <c:v>4.1266666666666669</c:v>
                </c:pt>
                <c:pt idx="22">
                  <c:v>3.6816111111111103</c:v>
                </c:pt>
                <c:pt idx="23">
                  <c:v>3.2728333333333355</c:v>
                </c:pt>
                <c:pt idx="24">
                  <c:v>2.9276111111111121</c:v>
                </c:pt>
                <c:pt idx="25">
                  <c:v>2.599666666666665</c:v>
                </c:pt>
                <c:pt idx="26">
                  <c:v>2.3146111111111112</c:v>
                </c:pt>
                <c:pt idx="27">
                  <c:v>2.0614444444444437</c:v>
                </c:pt>
                <c:pt idx="28">
                  <c:v>1.8186111111111107</c:v>
                </c:pt>
                <c:pt idx="29">
                  <c:v>1.6209999999999998</c:v>
                </c:pt>
                <c:pt idx="30">
                  <c:v>1.4445555555555558</c:v>
                </c:pt>
                <c:pt idx="31">
                  <c:v>1.2835555555555549</c:v>
                </c:pt>
                <c:pt idx="32">
                  <c:v>1.1542222222222236</c:v>
                </c:pt>
                <c:pt idx="33">
                  <c:v>1.0391111111111113</c:v>
                </c:pt>
                <c:pt idx="34">
                  <c:v>0.93116666666666581</c:v>
                </c:pt>
                <c:pt idx="35">
                  <c:v>0.82633333333333281</c:v>
                </c:pt>
                <c:pt idx="36">
                  <c:v>0.73299999999999998</c:v>
                </c:pt>
                <c:pt idx="37">
                  <c:v>0.66801282051282129</c:v>
                </c:pt>
              </c:numCache>
            </c:numRef>
          </c:yVal>
          <c:smooth val="0"/>
          <c:extLst>
            <c:ext xmlns:c16="http://schemas.microsoft.com/office/drawing/2014/chart" uri="{C3380CC4-5D6E-409C-BE32-E72D297353CC}">
              <c16:uniqueId val="{00000000-B81C-4D7B-9E54-6907C1CD5E9B}"/>
            </c:ext>
          </c:extLst>
        </c:ser>
        <c:dLbls>
          <c:showLegendKey val="0"/>
          <c:showVal val="0"/>
          <c:showCatName val="0"/>
          <c:showSerName val="0"/>
          <c:showPercent val="0"/>
          <c:showBubbleSize val="0"/>
        </c:dLbls>
        <c:axId val="29707536"/>
        <c:axId val="29710256"/>
      </c:scatterChart>
      <c:valAx>
        <c:axId val="29707536"/>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Time (Hr)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10256"/>
        <c:crosses val="autoZero"/>
        <c:crossBetween val="midCat"/>
      </c:valAx>
      <c:valAx>
        <c:axId val="297102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Pressure (Psig)</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0753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b="0">
                <a:solidFill>
                  <a:sysClr val="windowText" lastClr="000000"/>
                </a:solidFill>
                <a:latin typeface="Calibri" panose="020F0502020204030204" pitchFamily="34" charset="0"/>
                <a:cs typeface="Calibri" panose="020F0502020204030204" pitchFamily="34" charset="0"/>
              </a:rPr>
              <a:t>9" </a:t>
            </a:r>
            <a:r>
              <a:rPr lang="el-GR" b="0">
                <a:solidFill>
                  <a:sysClr val="windowText" lastClr="000000"/>
                </a:solidFill>
                <a:latin typeface="Calibri" panose="020F0502020204030204" pitchFamily="34" charset="0"/>
                <a:cs typeface="Calibri" panose="020F0502020204030204" pitchFamily="34" charset="0"/>
              </a:rPr>
              <a:t>Δ</a:t>
            </a:r>
            <a:r>
              <a:rPr lang="en-US" b="0">
                <a:solidFill>
                  <a:sysClr val="windowText" lastClr="000000"/>
                </a:solidFill>
                <a:latin typeface="Calibri" panose="020F0502020204030204" pitchFamily="34" charset="0"/>
                <a:cs typeface="Calibri" panose="020F0502020204030204" pitchFamily="34" charset="0"/>
              </a:rPr>
              <a:t>P Vs Time  </a:t>
            </a:r>
            <a:endParaRPr lang="en-US" b="0">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scatterChart>
        <c:scatterStyle val="lineMarker"/>
        <c:varyColors val="0"/>
        <c:ser>
          <c:idx val="1"/>
          <c:order val="0"/>
          <c:tx>
            <c:v>9" Pipe One Month </c:v>
          </c:tx>
          <c:spPr>
            <a:ln w="25400" cap="rnd">
              <a:noFill/>
              <a:round/>
            </a:ln>
            <a:effectLst/>
          </c:spPr>
          <c:marker>
            <c:symbol val="square"/>
            <c:size val="6"/>
            <c:spPr>
              <a:solidFill>
                <a:schemeClr val="lt1"/>
              </a:solidFill>
              <a:ln w="15875">
                <a:solidFill>
                  <a:schemeClr val="accent2"/>
                </a:solidFill>
                <a:round/>
              </a:ln>
              <a:effectLst/>
            </c:spPr>
          </c:marker>
          <c:xVal>
            <c:numRef>
              <c:f>'9" New Pipe 1m'!$A$11:$A$6285</c:f>
              <c:numCache>
                <c:formatCode>General</c:formatCode>
                <c:ptCount val="627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pt idx="5452">
                  <c:v>5453</c:v>
                </c:pt>
                <c:pt idx="5453">
                  <c:v>5454</c:v>
                </c:pt>
                <c:pt idx="5454">
                  <c:v>5455</c:v>
                </c:pt>
                <c:pt idx="5455">
                  <c:v>5456</c:v>
                </c:pt>
                <c:pt idx="5456">
                  <c:v>5457</c:v>
                </c:pt>
                <c:pt idx="5457">
                  <c:v>5458</c:v>
                </c:pt>
                <c:pt idx="5458">
                  <c:v>5459</c:v>
                </c:pt>
                <c:pt idx="5459">
                  <c:v>5460</c:v>
                </c:pt>
                <c:pt idx="5460">
                  <c:v>5461</c:v>
                </c:pt>
                <c:pt idx="5461">
                  <c:v>5462</c:v>
                </c:pt>
                <c:pt idx="5462">
                  <c:v>5463</c:v>
                </c:pt>
                <c:pt idx="5463">
                  <c:v>5464</c:v>
                </c:pt>
                <c:pt idx="5464">
                  <c:v>5465</c:v>
                </c:pt>
                <c:pt idx="5465">
                  <c:v>5466</c:v>
                </c:pt>
                <c:pt idx="5466">
                  <c:v>5467</c:v>
                </c:pt>
                <c:pt idx="5467">
                  <c:v>5468</c:v>
                </c:pt>
                <c:pt idx="5468">
                  <c:v>5469</c:v>
                </c:pt>
                <c:pt idx="5469">
                  <c:v>5470</c:v>
                </c:pt>
                <c:pt idx="5470">
                  <c:v>5471</c:v>
                </c:pt>
                <c:pt idx="5471">
                  <c:v>5472</c:v>
                </c:pt>
                <c:pt idx="5472">
                  <c:v>5473</c:v>
                </c:pt>
                <c:pt idx="5473">
                  <c:v>5474</c:v>
                </c:pt>
                <c:pt idx="5474">
                  <c:v>5475</c:v>
                </c:pt>
                <c:pt idx="5475">
                  <c:v>5476</c:v>
                </c:pt>
                <c:pt idx="5476">
                  <c:v>5477</c:v>
                </c:pt>
                <c:pt idx="5477">
                  <c:v>5478</c:v>
                </c:pt>
                <c:pt idx="5478">
                  <c:v>5479</c:v>
                </c:pt>
                <c:pt idx="5479">
                  <c:v>5480</c:v>
                </c:pt>
                <c:pt idx="5480">
                  <c:v>5481</c:v>
                </c:pt>
                <c:pt idx="5481">
                  <c:v>5482</c:v>
                </c:pt>
                <c:pt idx="5482">
                  <c:v>5483</c:v>
                </c:pt>
                <c:pt idx="5483">
                  <c:v>5484</c:v>
                </c:pt>
                <c:pt idx="5484">
                  <c:v>5485</c:v>
                </c:pt>
                <c:pt idx="5485">
                  <c:v>5486</c:v>
                </c:pt>
                <c:pt idx="5486">
                  <c:v>5487</c:v>
                </c:pt>
                <c:pt idx="5487">
                  <c:v>5488</c:v>
                </c:pt>
                <c:pt idx="5488">
                  <c:v>5489</c:v>
                </c:pt>
                <c:pt idx="5489">
                  <c:v>5490</c:v>
                </c:pt>
                <c:pt idx="5490">
                  <c:v>5491</c:v>
                </c:pt>
                <c:pt idx="5491">
                  <c:v>5492</c:v>
                </c:pt>
                <c:pt idx="5492">
                  <c:v>5493</c:v>
                </c:pt>
                <c:pt idx="5493">
                  <c:v>5494</c:v>
                </c:pt>
                <c:pt idx="5494">
                  <c:v>5495</c:v>
                </c:pt>
                <c:pt idx="5495">
                  <c:v>5496</c:v>
                </c:pt>
                <c:pt idx="5496">
                  <c:v>5497</c:v>
                </c:pt>
                <c:pt idx="5497">
                  <c:v>5498</c:v>
                </c:pt>
                <c:pt idx="5498">
                  <c:v>5499</c:v>
                </c:pt>
                <c:pt idx="5499">
                  <c:v>5500</c:v>
                </c:pt>
                <c:pt idx="5500">
                  <c:v>5501</c:v>
                </c:pt>
                <c:pt idx="5501">
                  <c:v>5502</c:v>
                </c:pt>
                <c:pt idx="5502">
                  <c:v>5503</c:v>
                </c:pt>
                <c:pt idx="5503">
                  <c:v>5504</c:v>
                </c:pt>
                <c:pt idx="5504">
                  <c:v>5505</c:v>
                </c:pt>
                <c:pt idx="5505">
                  <c:v>5506</c:v>
                </c:pt>
                <c:pt idx="5506">
                  <c:v>5507</c:v>
                </c:pt>
                <c:pt idx="5507">
                  <c:v>5508</c:v>
                </c:pt>
                <c:pt idx="5508">
                  <c:v>5509</c:v>
                </c:pt>
                <c:pt idx="5509">
                  <c:v>5510</c:v>
                </c:pt>
                <c:pt idx="5510">
                  <c:v>5511</c:v>
                </c:pt>
                <c:pt idx="5511">
                  <c:v>5512</c:v>
                </c:pt>
                <c:pt idx="5512">
                  <c:v>5513</c:v>
                </c:pt>
                <c:pt idx="5513">
                  <c:v>5514</c:v>
                </c:pt>
                <c:pt idx="5514">
                  <c:v>5515</c:v>
                </c:pt>
                <c:pt idx="5515">
                  <c:v>5516</c:v>
                </c:pt>
                <c:pt idx="5516">
                  <c:v>5517</c:v>
                </c:pt>
                <c:pt idx="5517">
                  <c:v>5518</c:v>
                </c:pt>
                <c:pt idx="5518">
                  <c:v>5519</c:v>
                </c:pt>
                <c:pt idx="5519">
                  <c:v>5520</c:v>
                </c:pt>
                <c:pt idx="5520">
                  <c:v>5521</c:v>
                </c:pt>
                <c:pt idx="5521">
                  <c:v>5522</c:v>
                </c:pt>
                <c:pt idx="5522">
                  <c:v>5523</c:v>
                </c:pt>
                <c:pt idx="5523">
                  <c:v>5524</c:v>
                </c:pt>
                <c:pt idx="5524">
                  <c:v>5525</c:v>
                </c:pt>
                <c:pt idx="5525">
                  <c:v>5526</c:v>
                </c:pt>
                <c:pt idx="5526">
                  <c:v>5527</c:v>
                </c:pt>
                <c:pt idx="5527">
                  <c:v>5528</c:v>
                </c:pt>
                <c:pt idx="5528">
                  <c:v>5529</c:v>
                </c:pt>
                <c:pt idx="5529">
                  <c:v>5530</c:v>
                </c:pt>
                <c:pt idx="5530">
                  <c:v>5531</c:v>
                </c:pt>
                <c:pt idx="5531">
                  <c:v>5532</c:v>
                </c:pt>
                <c:pt idx="5532">
                  <c:v>5533</c:v>
                </c:pt>
                <c:pt idx="5533">
                  <c:v>5534</c:v>
                </c:pt>
                <c:pt idx="5534">
                  <c:v>5535</c:v>
                </c:pt>
                <c:pt idx="5535">
                  <c:v>5536</c:v>
                </c:pt>
                <c:pt idx="5536">
                  <c:v>5537</c:v>
                </c:pt>
                <c:pt idx="5537">
                  <c:v>5538</c:v>
                </c:pt>
                <c:pt idx="5538">
                  <c:v>5539</c:v>
                </c:pt>
                <c:pt idx="5539">
                  <c:v>5540</c:v>
                </c:pt>
                <c:pt idx="5540">
                  <c:v>5541</c:v>
                </c:pt>
                <c:pt idx="5541">
                  <c:v>5542</c:v>
                </c:pt>
                <c:pt idx="5542">
                  <c:v>5543</c:v>
                </c:pt>
                <c:pt idx="5543">
                  <c:v>5544</c:v>
                </c:pt>
                <c:pt idx="5544">
                  <c:v>5545</c:v>
                </c:pt>
                <c:pt idx="5545">
                  <c:v>5546</c:v>
                </c:pt>
                <c:pt idx="5546">
                  <c:v>5547</c:v>
                </c:pt>
                <c:pt idx="5547">
                  <c:v>5548</c:v>
                </c:pt>
                <c:pt idx="5548">
                  <c:v>5549</c:v>
                </c:pt>
                <c:pt idx="5549">
                  <c:v>5550</c:v>
                </c:pt>
                <c:pt idx="5550">
                  <c:v>5551</c:v>
                </c:pt>
                <c:pt idx="5551">
                  <c:v>5552</c:v>
                </c:pt>
                <c:pt idx="5552">
                  <c:v>5553</c:v>
                </c:pt>
                <c:pt idx="5553">
                  <c:v>5554</c:v>
                </c:pt>
                <c:pt idx="5554">
                  <c:v>5555</c:v>
                </c:pt>
                <c:pt idx="5555">
                  <c:v>5556</c:v>
                </c:pt>
                <c:pt idx="5556">
                  <c:v>5557</c:v>
                </c:pt>
                <c:pt idx="5557">
                  <c:v>5558</c:v>
                </c:pt>
                <c:pt idx="5558">
                  <c:v>5559</c:v>
                </c:pt>
                <c:pt idx="5559">
                  <c:v>5560</c:v>
                </c:pt>
                <c:pt idx="5560">
                  <c:v>5561</c:v>
                </c:pt>
                <c:pt idx="5561">
                  <c:v>5562</c:v>
                </c:pt>
                <c:pt idx="5562">
                  <c:v>5563</c:v>
                </c:pt>
                <c:pt idx="5563">
                  <c:v>5564</c:v>
                </c:pt>
                <c:pt idx="5564">
                  <c:v>5565</c:v>
                </c:pt>
                <c:pt idx="5565">
                  <c:v>5566</c:v>
                </c:pt>
                <c:pt idx="5566">
                  <c:v>5567</c:v>
                </c:pt>
                <c:pt idx="5567">
                  <c:v>5568</c:v>
                </c:pt>
                <c:pt idx="5568">
                  <c:v>5569</c:v>
                </c:pt>
                <c:pt idx="5569">
                  <c:v>5570</c:v>
                </c:pt>
                <c:pt idx="5570">
                  <c:v>5571</c:v>
                </c:pt>
                <c:pt idx="5571">
                  <c:v>5572</c:v>
                </c:pt>
                <c:pt idx="5572">
                  <c:v>5573</c:v>
                </c:pt>
                <c:pt idx="5573">
                  <c:v>5574</c:v>
                </c:pt>
                <c:pt idx="5574">
                  <c:v>5575</c:v>
                </c:pt>
                <c:pt idx="5575">
                  <c:v>5576</c:v>
                </c:pt>
                <c:pt idx="5576">
                  <c:v>5577</c:v>
                </c:pt>
                <c:pt idx="5577">
                  <c:v>5578</c:v>
                </c:pt>
                <c:pt idx="5578">
                  <c:v>5579</c:v>
                </c:pt>
                <c:pt idx="5579">
                  <c:v>5580</c:v>
                </c:pt>
                <c:pt idx="5580">
                  <c:v>5581</c:v>
                </c:pt>
                <c:pt idx="5581">
                  <c:v>5582</c:v>
                </c:pt>
                <c:pt idx="5582">
                  <c:v>5583</c:v>
                </c:pt>
                <c:pt idx="5583">
                  <c:v>5584</c:v>
                </c:pt>
                <c:pt idx="5584">
                  <c:v>5585</c:v>
                </c:pt>
                <c:pt idx="5585">
                  <c:v>5586</c:v>
                </c:pt>
                <c:pt idx="5586">
                  <c:v>5587</c:v>
                </c:pt>
                <c:pt idx="5587">
                  <c:v>5588</c:v>
                </c:pt>
                <c:pt idx="5588">
                  <c:v>5589</c:v>
                </c:pt>
                <c:pt idx="5589">
                  <c:v>5590</c:v>
                </c:pt>
                <c:pt idx="5590">
                  <c:v>5591</c:v>
                </c:pt>
                <c:pt idx="5591">
                  <c:v>5592</c:v>
                </c:pt>
                <c:pt idx="5592">
                  <c:v>5593</c:v>
                </c:pt>
                <c:pt idx="5593">
                  <c:v>5594</c:v>
                </c:pt>
                <c:pt idx="5594">
                  <c:v>5595</c:v>
                </c:pt>
                <c:pt idx="5595">
                  <c:v>5596</c:v>
                </c:pt>
                <c:pt idx="5596">
                  <c:v>5597</c:v>
                </c:pt>
                <c:pt idx="5597">
                  <c:v>5598</c:v>
                </c:pt>
                <c:pt idx="5598">
                  <c:v>5599</c:v>
                </c:pt>
                <c:pt idx="5599">
                  <c:v>5600</c:v>
                </c:pt>
                <c:pt idx="5600">
                  <c:v>5601</c:v>
                </c:pt>
                <c:pt idx="5601">
                  <c:v>5602</c:v>
                </c:pt>
                <c:pt idx="5602">
                  <c:v>5603</c:v>
                </c:pt>
                <c:pt idx="5603">
                  <c:v>5604</c:v>
                </c:pt>
                <c:pt idx="5604">
                  <c:v>5605</c:v>
                </c:pt>
                <c:pt idx="5605">
                  <c:v>5606</c:v>
                </c:pt>
                <c:pt idx="5606">
                  <c:v>5607</c:v>
                </c:pt>
                <c:pt idx="5607">
                  <c:v>5608</c:v>
                </c:pt>
                <c:pt idx="5608">
                  <c:v>5609</c:v>
                </c:pt>
                <c:pt idx="5609">
                  <c:v>5610</c:v>
                </c:pt>
                <c:pt idx="5610">
                  <c:v>5611</c:v>
                </c:pt>
                <c:pt idx="5611">
                  <c:v>5612</c:v>
                </c:pt>
                <c:pt idx="5612">
                  <c:v>5613</c:v>
                </c:pt>
                <c:pt idx="5613">
                  <c:v>5614</c:v>
                </c:pt>
                <c:pt idx="5614">
                  <c:v>5615</c:v>
                </c:pt>
                <c:pt idx="5615">
                  <c:v>5616</c:v>
                </c:pt>
                <c:pt idx="5616">
                  <c:v>5617</c:v>
                </c:pt>
                <c:pt idx="5617">
                  <c:v>5618</c:v>
                </c:pt>
                <c:pt idx="5618">
                  <c:v>5619</c:v>
                </c:pt>
                <c:pt idx="5619">
                  <c:v>5620</c:v>
                </c:pt>
                <c:pt idx="5620">
                  <c:v>5621</c:v>
                </c:pt>
                <c:pt idx="5621">
                  <c:v>5622</c:v>
                </c:pt>
                <c:pt idx="5622">
                  <c:v>5623</c:v>
                </c:pt>
                <c:pt idx="5623">
                  <c:v>5624</c:v>
                </c:pt>
                <c:pt idx="5624">
                  <c:v>5625</c:v>
                </c:pt>
                <c:pt idx="5625">
                  <c:v>5626</c:v>
                </c:pt>
                <c:pt idx="5626">
                  <c:v>5627</c:v>
                </c:pt>
                <c:pt idx="5627">
                  <c:v>5628</c:v>
                </c:pt>
                <c:pt idx="5628">
                  <c:v>5629</c:v>
                </c:pt>
                <c:pt idx="5629">
                  <c:v>5630</c:v>
                </c:pt>
                <c:pt idx="5630">
                  <c:v>5631</c:v>
                </c:pt>
                <c:pt idx="5631">
                  <c:v>5632</c:v>
                </c:pt>
                <c:pt idx="5632">
                  <c:v>5633</c:v>
                </c:pt>
                <c:pt idx="5633">
                  <c:v>5634</c:v>
                </c:pt>
                <c:pt idx="5634">
                  <c:v>5635</c:v>
                </c:pt>
                <c:pt idx="5635">
                  <c:v>5636</c:v>
                </c:pt>
                <c:pt idx="5636">
                  <c:v>5637</c:v>
                </c:pt>
                <c:pt idx="5637">
                  <c:v>5638</c:v>
                </c:pt>
                <c:pt idx="5638">
                  <c:v>5639</c:v>
                </c:pt>
                <c:pt idx="5639">
                  <c:v>5640</c:v>
                </c:pt>
                <c:pt idx="5640">
                  <c:v>5641</c:v>
                </c:pt>
                <c:pt idx="5641">
                  <c:v>5642</c:v>
                </c:pt>
                <c:pt idx="5642">
                  <c:v>5643</c:v>
                </c:pt>
                <c:pt idx="5643">
                  <c:v>5644</c:v>
                </c:pt>
                <c:pt idx="5644">
                  <c:v>5645</c:v>
                </c:pt>
                <c:pt idx="5645">
                  <c:v>5646</c:v>
                </c:pt>
                <c:pt idx="5646">
                  <c:v>5647</c:v>
                </c:pt>
                <c:pt idx="5647">
                  <c:v>5648</c:v>
                </c:pt>
                <c:pt idx="5648">
                  <c:v>5649</c:v>
                </c:pt>
                <c:pt idx="5649">
                  <c:v>5650</c:v>
                </c:pt>
                <c:pt idx="5650">
                  <c:v>5651</c:v>
                </c:pt>
                <c:pt idx="5651">
                  <c:v>5652</c:v>
                </c:pt>
                <c:pt idx="5652">
                  <c:v>5653</c:v>
                </c:pt>
                <c:pt idx="5653">
                  <c:v>5654</c:v>
                </c:pt>
                <c:pt idx="5654">
                  <c:v>5655</c:v>
                </c:pt>
                <c:pt idx="5655">
                  <c:v>5656</c:v>
                </c:pt>
                <c:pt idx="5656">
                  <c:v>5657</c:v>
                </c:pt>
                <c:pt idx="5657">
                  <c:v>5658</c:v>
                </c:pt>
                <c:pt idx="5658">
                  <c:v>5659</c:v>
                </c:pt>
                <c:pt idx="5659">
                  <c:v>5660</c:v>
                </c:pt>
                <c:pt idx="5660">
                  <c:v>5661</c:v>
                </c:pt>
                <c:pt idx="5661">
                  <c:v>5662</c:v>
                </c:pt>
                <c:pt idx="5662">
                  <c:v>5663</c:v>
                </c:pt>
                <c:pt idx="5663">
                  <c:v>5664</c:v>
                </c:pt>
                <c:pt idx="5664">
                  <c:v>5665</c:v>
                </c:pt>
                <c:pt idx="5665">
                  <c:v>5666</c:v>
                </c:pt>
                <c:pt idx="5666">
                  <c:v>5667</c:v>
                </c:pt>
                <c:pt idx="5667">
                  <c:v>5668</c:v>
                </c:pt>
                <c:pt idx="5668">
                  <c:v>5669</c:v>
                </c:pt>
                <c:pt idx="5669">
                  <c:v>5670</c:v>
                </c:pt>
                <c:pt idx="5670">
                  <c:v>5671</c:v>
                </c:pt>
                <c:pt idx="5671">
                  <c:v>5672</c:v>
                </c:pt>
                <c:pt idx="5672">
                  <c:v>5673</c:v>
                </c:pt>
                <c:pt idx="5673">
                  <c:v>5674</c:v>
                </c:pt>
                <c:pt idx="5674">
                  <c:v>5675</c:v>
                </c:pt>
                <c:pt idx="5675">
                  <c:v>5676</c:v>
                </c:pt>
                <c:pt idx="5676">
                  <c:v>5677</c:v>
                </c:pt>
                <c:pt idx="5677">
                  <c:v>5678</c:v>
                </c:pt>
                <c:pt idx="5678">
                  <c:v>5679</c:v>
                </c:pt>
                <c:pt idx="5679">
                  <c:v>5680</c:v>
                </c:pt>
                <c:pt idx="5680">
                  <c:v>5681</c:v>
                </c:pt>
                <c:pt idx="5681">
                  <c:v>5682</c:v>
                </c:pt>
                <c:pt idx="5682">
                  <c:v>5683</c:v>
                </c:pt>
                <c:pt idx="5683">
                  <c:v>5684</c:v>
                </c:pt>
                <c:pt idx="5684">
                  <c:v>5685</c:v>
                </c:pt>
                <c:pt idx="5685">
                  <c:v>5686</c:v>
                </c:pt>
                <c:pt idx="5686">
                  <c:v>5687</c:v>
                </c:pt>
                <c:pt idx="5687">
                  <c:v>5688</c:v>
                </c:pt>
                <c:pt idx="5688">
                  <c:v>5689</c:v>
                </c:pt>
                <c:pt idx="5689">
                  <c:v>5690</c:v>
                </c:pt>
                <c:pt idx="5690">
                  <c:v>5691</c:v>
                </c:pt>
                <c:pt idx="5691">
                  <c:v>5692</c:v>
                </c:pt>
                <c:pt idx="5692">
                  <c:v>5693</c:v>
                </c:pt>
                <c:pt idx="5693">
                  <c:v>5694</c:v>
                </c:pt>
                <c:pt idx="5694">
                  <c:v>5695</c:v>
                </c:pt>
                <c:pt idx="5695">
                  <c:v>5696</c:v>
                </c:pt>
                <c:pt idx="5696">
                  <c:v>5697</c:v>
                </c:pt>
                <c:pt idx="5697">
                  <c:v>5698</c:v>
                </c:pt>
                <c:pt idx="5698">
                  <c:v>5699</c:v>
                </c:pt>
                <c:pt idx="5699">
                  <c:v>5700</c:v>
                </c:pt>
                <c:pt idx="5700">
                  <c:v>5701</c:v>
                </c:pt>
                <c:pt idx="5701">
                  <c:v>5702</c:v>
                </c:pt>
                <c:pt idx="5702">
                  <c:v>5703</c:v>
                </c:pt>
                <c:pt idx="5703">
                  <c:v>5704</c:v>
                </c:pt>
                <c:pt idx="5704">
                  <c:v>5705</c:v>
                </c:pt>
                <c:pt idx="5705">
                  <c:v>5706</c:v>
                </c:pt>
                <c:pt idx="5706">
                  <c:v>5707</c:v>
                </c:pt>
                <c:pt idx="5707">
                  <c:v>5708</c:v>
                </c:pt>
                <c:pt idx="5708">
                  <c:v>5709</c:v>
                </c:pt>
                <c:pt idx="5709">
                  <c:v>5710</c:v>
                </c:pt>
                <c:pt idx="5710">
                  <c:v>5711</c:v>
                </c:pt>
                <c:pt idx="5711">
                  <c:v>5712</c:v>
                </c:pt>
                <c:pt idx="5712">
                  <c:v>5713</c:v>
                </c:pt>
                <c:pt idx="5713">
                  <c:v>5714</c:v>
                </c:pt>
                <c:pt idx="5714">
                  <c:v>5715</c:v>
                </c:pt>
                <c:pt idx="5715">
                  <c:v>5716</c:v>
                </c:pt>
                <c:pt idx="5716">
                  <c:v>5717</c:v>
                </c:pt>
                <c:pt idx="5717">
                  <c:v>5718</c:v>
                </c:pt>
                <c:pt idx="5718">
                  <c:v>5719</c:v>
                </c:pt>
                <c:pt idx="5719">
                  <c:v>5720</c:v>
                </c:pt>
                <c:pt idx="5720">
                  <c:v>5721</c:v>
                </c:pt>
                <c:pt idx="5721">
                  <c:v>5722</c:v>
                </c:pt>
                <c:pt idx="5722">
                  <c:v>5723</c:v>
                </c:pt>
                <c:pt idx="5723">
                  <c:v>5724</c:v>
                </c:pt>
                <c:pt idx="5724">
                  <c:v>5725</c:v>
                </c:pt>
                <c:pt idx="5725">
                  <c:v>5726</c:v>
                </c:pt>
                <c:pt idx="5726">
                  <c:v>5727</c:v>
                </c:pt>
                <c:pt idx="5727">
                  <c:v>5728</c:v>
                </c:pt>
                <c:pt idx="5728">
                  <c:v>5729</c:v>
                </c:pt>
                <c:pt idx="5729">
                  <c:v>5730</c:v>
                </c:pt>
                <c:pt idx="5730">
                  <c:v>5731</c:v>
                </c:pt>
                <c:pt idx="5731">
                  <c:v>5732</c:v>
                </c:pt>
                <c:pt idx="5732">
                  <c:v>5733</c:v>
                </c:pt>
                <c:pt idx="5733">
                  <c:v>5734</c:v>
                </c:pt>
                <c:pt idx="5734">
                  <c:v>5735</c:v>
                </c:pt>
                <c:pt idx="5735">
                  <c:v>5736</c:v>
                </c:pt>
                <c:pt idx="5736">
                  <c:v>5737</c:v>
                </c:pt>
                <c:pt idx="5737">
                  <c:v>5738</c:v>
                </c:pt>
                <c:pt idx="5738">
                  <c:v>5739</c:v>
                </c:pt>
                <c:pt idx="5739">
                  <c:v>5740</c:v>
                </c:pt>
                <c:pt idx="5740">
                  <c:v>5741</c:v>
                </c:pt>
                <c:pt idx="5741">
                  <c:v>5742</c:v>
                </c:pt>
                <c:pt idx="5742">
                  <c:v>5743</c:v>
                </c:pt>
                <c:pt idx="5743">
                  <c:v>5744</c:v>
                </c:pt>
                <c:pt idx="5744">
                  <c:v>5745</c:v>
                </c:pt>
                <c:pt idx="5745">
                  <c:v>5746</c:v>
                </c:pt>
                <c:pt idx="5746">
                  <c:v>5747</c:v>
                </c:pt>
                <c:pt idx="5747">
                  <c:v>5748</c:v>
                </c:pt>
                <c:pt idx="5748">
                  <c:v>5749</c:v>
                </c:pt>
                <c:pt idx="5749">
                  <c:v>5750</c:v>
                </c:pt>
                <c:pt idx="5750">
                  <c:v>5751</c:v>
                </c:pt>
                <c:pt idx="5751">
                  <c:v>5752</c:v>
                </c:pt>
                <c:pt idx="5752">
                  <c:v>5753</c:v>
                </c:pt>
                <c:pt idx="5753">
                  <c:v>5754</c:v>
                </c:pt>
                <c:pt idx="5754">
                  <c:v>5755</c:v>
                </c:pt>
                <c:pt idx="5755">
                  <c:v>5756</c:v>
                </c:pt>
                <c:pt idx="5756">
                  <c:v>5757</c:v>
                </c:pt>
                <c:pt idx="5757">
                  <c:v>5758</c:v>
                </c:pt>
                <c:pt idx="5758">
                  <c:v>5759</c:v>
                </c:pt>
                <c:pt idx="5759">
                  <c:v>5760</c:v>
                </c:pt>
                <c:pt idx="5760">
                  <c:v>5761</c:v>
                </c:pt>
                <c:pt idx="5761">
                  <c:v>5762</c:v>
                </c:pt>
                <c:pt idx="5762">
                  <c:v>5763</c:v>
                </c:pt>
                <c:pt idx="5763">
                  <c:v>5764</c:v>
                </c:pt>
                <c:pt idx="5764">
                  <c:v>5765</c:v>
                </c:pt>
                <c:pt idx="5765">
                  <c:v>5766</c:v>
                </c:pt>
                <c:pt idx="5766">
                  <c:v>5767</c:v>
                </c:pt>
                <c:pt idx="5767">
                  <c:v>5768</c:v>
                </c:pt>
                <c:pt idx="5768">
                  <c:v>5769</c:v>
                </c:pt>
                <c:pt idx="5769">
                  <c:v>5770</c:v>
                </c:pt>
                <c:pt idx="5770">
                  <c:v>5771</c:v>
                </c:pt>
                <c:pt idx="5771">
                  <c:v>5772</c:v>
                </c:pt>
                <c:pt idx="5772">
                  <c:v>5773</c:v>
                </c:pt>
                <c:pt idx="5773">
                  <c:v>5774</c:v>
                </c:pt>
                <c:pt idx="5774">
                  <c:v>5775</c:v>
                </c:pt>
                <c:pt idx="5775">
                  <c:v>5776</c:v>
                </c:pt>
                <c:pt idx="5776">
                  <c:v>5777</c:v>
                </c:pt>
                <c:pt idx="5777">
                  <c:v>5778</c:v>
                </c:pt>
                <c:pt idx="5778">
                  <c:v>5779</c:v>
                </c:pt>
                <c:pt idx="5779">
                  <c:v>5780</c:v>
                </c:pt>
                <c:pt idx="5780">
                  <c:v>5781</c:v>
                </c:pt>
                <c:pt idx="5781">
                  <c:v>5782</c:v>
                </c:pt>
                <c:pt idx="5782">
                  <c:v>5783</c:v>
                </c:pt>
                <c:pt idx="5783">
                  <c:v>5784</c:v>
                </c:pt>
                <c:pt idx="5784">
                  <c:v>5785</c:v>
                </c:pt>
                <c:pt idx="5785">
                  <c:v>5786</c:v>
                </c:pt>
                <c:pt idx="5786">
                  <c:v>5787</c:v>
                </c:pt>
                <c:pt idx="5787">
                  <c:v>5788</c:v>
                </c:pt>
                <c:pt idx="5788">
                  <c:v>5789</c:v>
                </c:pt>
                <c:pt idx="5789">
                  <c:v>5790</c:v>
                </c:pt>
                <c:pt idx="5790">
                  <c:v>5791</c:v>
                </c:pt>
                <c:pt idx="5791">
                  <c:v>5792</c:v>
                </c:pt>
                <c:pt idx="5792">
                  <c:v>5793</c:v>
                </c:pt>
                <c:pt idx="5793">
                  <c:v>5794</c:v>
                </c:pt>
                <c:pt idx="5794">
                  <c:v>5795</c:v>
                </c:pt>
                <c:pt idx="5795">
                  <c:v>5796</c:v>
                </c:pt>
                <c:pt idx="5796">
                  <c:v>5797</c:v>
                </c:pt>
                <c:pt idx="5797">
                  <c:v>5798</c:v>
                </c:pt>
                <c:pt idx="5798">
                  <c:v>5799</c:v>
                </c:pt>
                <c:pt idx="5799">
                  <c:v>5800</c:v>
                </c:pt>
                <c:pt idx="5800">
                  <c:v>5801</c:v>
                </c:pt>
                <c:pt idx="5801">
                  <c:v>5802</c:v>
                </c:pt>
                <c:pt idx="5802">
                  <c:v>5803</c:v>
                </c:pt>
                <c:pt idx="5803">
                  <c:v>5804</c:v>
                </c:pt>
                <c:pt idx="5804">
                  <c:v>5805</c:v>
                </c:pt>
                <c:pt idx="5805">
                  <c:v>5806</c:v>
                </c:pt>
                <c:pt idx="5806">
                  <c:v>5807</c:v>
                </c:pt>
                <c:pt idx="5807">
                  <c:v>5808</c:v>
                </c:pt>
                <c:pt idx="5808">
                  <c:v>5809</c:v>
                </c:pt>
                <c:pt idx="5809">
                  <c:v>5810</c:v>
                </c:pt>
                <c:pt idx="5810">
                  <c:v>5811</c:v>
                </c:pt>
                <c:pt idx="5811">
                  <c:v>5812</c:v>
                </c:pt>
                <c:pt idx="5812">
                  <c:v>5813</c:v>
                </c:pt>
                <c:pt idx="5813">
                  <c:v>5814</c:v>
                </c:pt>
                <c:pt idx="5814">
                  <c:v>5815</c:v>
                </c:pt>
                <c:pt idx="5815">
                  <c:v>5816</c:v>
                </c:pt>
                <c:pt idx="5816">
                  <c:v>5817</c:v>
                </c:pt>
                <c:pt idx="5817">
                  <c:v>5818</c:v>
                </c:pt>
                <c:pt idx="5818">
                  <c:v>5819</c:v>
                </c:pt>
                <c:pt idx="5819">
                  <c:v>5820</c:v>
                </c:pt>
                <c:pt idx="5820">
                  <c:v>5821</c:v>
                </c:pt>
                <c:pt idx="5821">
                  <c:v>5822</c:v>
                </c:pt>
                <c:pt idx="5822">
                  <c:v>5823</c:v>
                </c:pt>
                <c:pt idx="5823">
                  <c:v>5824</c:v>
                </c:pt>
                <c:pt idx="5824">
                  <c:v>5825</c:v>
                </c:pt>
                <c:pt idx="5825">
                  <c:v>5826</c:v>
                </c:pt>
                <c:pt idx="5826">
                  <c:v>5827</c:v>
                </c:pt>
                <c:pt idx="5827">
                  <c:v>5828</c:v>
                </c:pt>
                <c:pt idx="5828">
                  <c:v>5829</c:v>
                </c:pt>
                <c:pt idx="5829">
                  <c:v>5830</c:v>
                </c:pt>
                <c:pt idx="5830">
                  <c:v>5831</c:v>
                </c:pt>
                <c:pt idx="5831">
                  <c:v>5832</c:v>
                </c:pt>
                <c:pt idx="5832">
                  <c:v>5833</c:v>
                </c:pt>
                <c:pt idx="5833">
                  <c:v>5834</c:v>
                </c:pt>
                <c:pt idx="5834">
                  <c:v>5835</c:v>
                </c:pt>
                <c:pt idx="5835">
                  <c:v>5836</c:v>
                </c:pt>
                <c:pt idx="5836">
                  <c:v>5837</c:v>
                </c:pt>
                <c:pt idx="5837">
                  <c:v>5838</c:v>
                </c:pt>
                <c:pt idx="5838">
                  <c:v>5839</c:v>
                </c:pt>
                <c:pt idx="5839">
                  <c:v>5840</c:v>
                </c:pt>
                <c:pt idx="5840">
                  <c:v>5841</c:v>
                </c:pt>
                <c:pt idx="5841">
                  <c:v>5842</c:v>
                </c:pt>
                <c:pt idx="5842">
                  <c:v>5843</c:v>
                </c:pt>
                <c:pt idx="5843">
                  <c:v>5844</c:v>
                </c:pt>
                <c:pt idx="5844">
                  <c:v>5845</c:v>
                </c:pt>
                <c:pt idx="5845">
                  <c:v>5846</c:v>
                </c:pt>
                <c:pt idx="5846">
                  <c:v>5847</c:v>
                </c:pt>
                <c:pt idx="5847">
                  <c:v>5848</c:v>
                </c:pt>
                <c:pt idx="5848">
                  <c:v>5849</c:v>
                </c:pt>
                <c:pt idx="5849">
                  <c:v>5850</c:v>
                </c:pt>
                <c:pt idx="5850">
                  <c:v>5851</c:v>
                </c:pt>
                <c:pt idx="5851">
                  <c:v>5852</c:v>
                </c:pt>
                <c:pt idx="5852">
                  <c:v>5853</c:v>
                </c:pt>
                <c:pt idx="5853">
                  <c:v>5854</c:v>
                </c:pt>
                <c:pt idx="5854">
                  <c:v>5855</c:v>
                </c:pt>
                <c:pt idx="5855">
                  <c:v>5856</c:v>
                </c:pt>
                <c:pt idx="5856">
                  <c:v>5857</c:v>
                </c:pt>
                <c:pt idx="5857">
                  <c:v>5858</c:v>
                </c:pt>
                <c:pt idx="5858">
                  <c:v>5859</c:v>
                </c:pt>
                <c:pt idx="5859">
                  <c:v>5860</c:v>
                </c:pt>
                <c:pt idx="5860">
                  <c:v>5861</c:v>
                </c:pt>
                <c:pt idx="5861">
                  <c:v>5862</c:v>
                </c:pt>
                <c:pt idx="5862">
                  <c:v>5863</c:v>
                </c:pt>
                <c:pt idx="5863">
                  <c:v>5864</c:v>
                </c:pt>
                <c:pt idx="5864">
                  <c:v>5865</c:v>
                </c:pt>
                <c:pt idx="5865">
                  <c:v>5866</c:v>
                </c:pt>
                <c:pt idx="5866">
                  <c:v>5867</c:v>
                </c:pt>
                <c:pt idx="5867">
                  <c:v>5868</c:v>
                </c:pt>
                <c:pt idx="5868">
                  <c:v>5869</c:v>
                </c:pt>
                <c:pt idx="5869">
                  <c:v>5870</c:v>
                </c:pt>
                <c:pt idx="5870">
                  <c:v>5871</c:v>
                </c:pt>
                <c:pt idx="5871">
                  <c:v>5872</c:v>
                </c:pt>
                <c:pt idx="5872">
                  <c:v>5873</c:v>
                </c:pt>
                <c:pt idx="5873">
                  <c:v>5874</c:v>
                </c:pt>
                <c:pt idx="5874">
                  <c:v>5875</c:v>
                </c:pt>
                <c:pt idx="5875">
                  <c:v>5876</c:v>
                </c:pt>
                <c:pt idx="5876">
                  <c:v>5877</c:v>
                </c:pt>
                <c:pt idx="5877">
                  <c:v>5878</c:v>
                </c:pt>
                <c:pt idx="5878">
                  <c:v>5879</c:v>
                </c:pt>
                <c:pt idx="5879">
                  <c:v>5880</c:v>
                </c:pt>
                <c:pt idx="5880">
                  <c:v>5881</c:v>
                </c:pt>
                <c:pt idx="5881">
                  <c:v>5882</c:v>
                </c:pt>
                <c:pt idx="5882">
                  <c:v>5883</c:v>
                </c:pt>
                <c:pt idx="5883">
                  <c:v>5884</c:v>
                </c:pt>
                <c:pt idx="5884">
                  <c:v>5885</c:v>
                </c:pt>
                <c:pt idx="5885">
                  <c:v>5886</c:v>
                </c:pt>
                <c:pt idx="5886">
                  <c:v>5887</c:v>
                </c:pt>
                <c:pt idx="5887">
                  <c:v>5888</c:v>
                </c:pt>
                <c:pt idx="5888">
                  <c:v>5889</c:v>
                </c:pt>
                <c:pt idx="5889">
                  <c:v>5890</c:v>
                </c:pt>
                <c:pt idx="5890">
                  <c:v>5891</c:v>
                </c:pt>
                <c:pt idx="5891">
                  <c:v>5892</c:v>
                </c:pt>
                <c:pt idx="5892">
                  <c:v>5893</c:v>
                </c:pt>
                <c:pt idx="5893">
                  <c:v>5894</c:v>
                </c:pt>
                <c:pt idx="5894">
                  <c:v>5895</c:v>
                </c:pt>
                <c:pt idx="5895">
                  <c:v>5896</c:v>
                </c:pt>
                <c:pt idx="5896">
                  <c:v>5897</c:v>
                </c:pt>
                <c:pt idx="5897">
                  <c:v>5898</c:v>
                </c:pt>
                <c:pt idx="5898">
                  <c:v>5899</c:v>
                </c:pt>
                <c:pt idx="5899">
                  <c:v>5900</c:v>
                </c:pt>
                <c:pt idx="5900">
                  <c:v>5901</c:v>
                </c:pt>
                <c:pt idx="5901">
                  <c:v>5902</c:v>
                </c:pt>
                <c:pt idx="5902">
                  <c:v>5903</c:v>
                </c:pt>
                <c:pt idx="5903">
                  <c:v>5904</c:v>
                </c:pt>
                <c:pt idx="5904">
                  <c:v>5905</c:v>
                </c:pt>
                <c:pt idx="5905">
                  <c:v>5906</c:v>
                </c:pt>
                <c:pt idx="5906">
                  <c:v>5907</c:v>
                </c:pt>
                <c:pt idx="5907">
                  <c:v>5908</c:v>
                </c:pt>
                <c:pt idx="5908">
                  <c:v>5909</c:v>
                </c:pt>
                <c:pt idx="5909">
                  <c:v>5910</c:v>
                </c:pt>
                <c:pt idx="5910">
                  <c:v>5911</c:v>
                </c:pt>
                <c:pt idx="5911">
                  <c:v>5912</c:v>
                </c:pt>
                <c:pt idx="5912">
                  <c:v>5913</c:v>
                </c:pt>
                <c:pt idx="5913">
                  <c:v>5914</c:v>
                </c:pt>
                <c:pt idx="5914">
                  <c:v>5915</c:v>
                </c:pt>
                <c:pt idx="5915">
                  <c:v>5916</c:v>
                </c:pt>
                <c:pt idx="5916">
                  <c:v>5917</c:v>
                </c:pt>
                <c:pt idx="5917">
                  <c:v>5918</c:v>
                </c:pt>
                <c:pt idx="5918">
                  <c:v>5919</c:v>
                </c:pt>
                <c:pt idx="5919">
                  <c:v>5920</c:v>
                </c:pt>
                <c:pt idx="5920">
                  <c:v>5921</c:v>
                </c:pt>
                <c:pt idx="5921">
                  <c:v>5922</c:v>
                </c:pt>
                <c:pt idx="5922">
                  <c:v>5923</c:v>
                </c:pt>
                <c:pt idx="5923">
                  <c:v>5924</c:v>
                </c:pt>
                <c:pt idx="5924">
                  <c:v>5925</c:v>
                </c:pt>
                <c:pt idx="5925">
                  <c:v>5926</c:v>
                </c:pt>
                <c:pt idx="5926">
                  <c:v>5927</c:v>
                </c:pt>
                <c:pt idx="5927">
                  <c:v>5928</c:v>
                </c:pt>
                <c:pt idx="5928">
                  <c:v>5929</c:v>
                </c:pt>
                <c:pt idx="5929">
                  <c:v>5930</c:v>
                </c:pt>
                <c:pt idx="5930">
                  <c:v>5931</c:v>
                </c:pt>
                <c:pt idx="5931">
                  <c:v>5932</c:v>
                </c:pt>
                <c:pt idx="5932">
                  <c:v>5933</c:v>
                </c:pt>
                <c:pt idx="5933">
                  <c:v>5934</c:v>
                </c:pt>
                <c:pt idx="5934">
                  <c:v>5935</c:v>
                </c:pt>
                <c:pt idx="5935">
                  <c:v>5936</c:v>
                </c:pt>
                <c:pt idx="5936">
                  <c:v>5937</c:v>
                </c:pt>
                <c:pt idx="5937">
                  <c:v>5938</c:v>
                </c:pt>
                <c:pt idx="5938">
                  <c:v>5939</c:v>
                </c:pt>
                <c:pt idx="5939">
                  <c:v>5940</c:v>
                </c:pt>
                <c:pt idx="5940">
                  <c:v>5941</c:v>
                </c:pt>
                <c:pt idx="5941">
                  <c:v>5942</c:v>
                </c:pt>
                <c:pt idx="5942">
                  <c:v>5943</c:v>
                </c:pt>
                <c:pt idx="5943">
                  <c:v>5944</c:v>
                </c:pt>
                <c:pt idx="5944">
                  <c:v>5945</c:v>
                </c:pt>
                <c:pt idx="5945">
                  <c:v>5946</c:v>
                </c:pt>
                <c:pt idx="5946">
                  <c:v>5947</c:v>
                </c:pt>
                <c:pt idx="5947">
                  <c:v>5948</c:v>
                </c:pt>
                <c:pt idx="5948">
                  <c:v>5949</c:v>
                </c:pt>
                <c:pt idx="5949">
                  <c:v>5950</c:v>
                </c:pt>
                <c:pt idx="5950">
                  <c:v>5951</c:v>
                </c:pt>
                <c:pt idx="5951">
                  <c:v>5952</c:v>
                </c:pt>
                <c:pt idx="5952">
                  <c:v>5953</c:v>
                </c:pt>
                <c:pt idx="5953">
                  <c:v>5954</c:v>
                </c:pt>
                <c:pt idx="5954">
                  <c:v>5955</c:v>
                </c:pt>
                <c:pt idx="5955">
                  <c:v>5956</c:v>
                </c:pt>
                <c:pt idx="5956">
                  <c:v>5957</c:v>
                </c:pt>
                <c:pt idx="5957">
                  <c:v>5958</c:v>
                </c:pt>
                <c:pt idx="5958">
                  <c:v>5959</c:v>
                </c:pt>
                <c:pt idx="5959">
                  <c:v>5960</c:v>
                </c:pt>
                <c:pt idx="5960">
                  <c:v>5961</c:v>
                </c:pt>
                <c:pt idx="5961">
                  <c:v>5962</c:v>
                </c:pt>
                <c:pt idx="5962">
                  <c:v>5963</c:v>
                </c:pt>
                <c:pt idx="5963">
                  <c:v>5964</c:v>
                </c:pt>
                <c:pt idx="5964">
                  <c:v>5965</c:v>
                </c:pt>
                <c:pt idx="5965">
                  <c:v>5966</c:v>
                </c:pt>
                <c:pt idx="5966">
                  <c:v>5967</c:v>
                </c:pt>
                <c:pt idx="5967">
                  <c:v>5968</c:v>
                </c:pt>
                <c:pt idx="5968">
                  <c:v>5969</c:v>
                </c:pt>
                <c:pt idx="5969">
                  <c:v>5970</c:v>
                </c:pt>
                <c:pt idx="5970">
                  <c:v>5971</c:v>
                </c:pt>
                <c:pt idx="5971">
                  <c:v>5972</c:v>
                </c:pt>
                <c:pt idx="5972">
                  <c:v>5973</c:v>
                </c:pt>
                <c:pt idx="5973">
                  <c:v>5974</c:v>
                </c:pt>
                <c:pt idx="5974">
                  <c:v>5975</c:v>
                </c:pt>
                <c:pt idx="5975">
                  <c:v>5976</c:v>
                </c:pt>
                <c:pt idx="5976">
                  <c:v>5977</c:v>
                </c:pt>
                <c:pt idx="5977">
                  <c:v>5978</c:v>
                </c:pt>
                <c:pt idx="5978">
                  <c:v>5979</c:v>
                </c:pt>
                <c:pt idx="5979">
                  <c:v>5980</c:v>
                </c:pt>
                <c:pt idx="5980">
                  <c:v>5981</c:v>
                </c:pt>
                <c:pt idx="5981">
                  <c:v>5982</c:v>
                </c:pt>
                <c:pt idx="5982">
                  <c:v>5983</c:v>
                </c:pt>
                <c:pt idx="5983">
                  <c:v>5984</c:v>
                </c:pt>
                <c:pt idx="5984">
                  <c:v>5985</c:v>
                </c:pt>
                <c:pt idx="5985">
                  <c:v>5986</c:v>
                </c:pt>
                <c:pt idx="5986">
                  <c:v>5987</c:v>
                </c:pt>
                <c:pt idx="5987">
                  <c:v>5988</c:v>
                </c:pt>
                <c:pt idx="5988">
                  <c:v>5989</c:v>
                </c:pt>
                <c:pt idx="5989">
                  <c:v>5990</c:v>
                </c:pt>
                <c:pt idx="5990">
                  <c:v>5991</c:v>
                </c:pt>
                <c:pt idx="5991">
                  <c:v>5992</c:v>
                </c:pt>
                <c:pt idx="5992">
                  <c:v>5993</c:v>
                </c:pt>
                <c:pt idx="5993">
                  <c:v>5994</c:v>
                </c:pt>
                <c:pt idx="5994">
                  <c:v>5995</c:v>
                </c:pt>
                <c:pt idx="5995">
                  <c:v>5996</c:v>
                </c:pt>
                <c:pt idx="5996">
                  <c:v>5997</c:v>
                </c:pt>
                <c:pt idx="5997">
                  <c:v>5998</c:v>
                </c:pt>
                <c:pt idx="5998">
                  <c:v>5999</c:v>
                </c:pt>
                <c:pt idx="5999">
                  <c:v>6000</c:v>
                </c:pt>
                <c:pt idx="6000">
                  <c:v>6001</c:v>
                </c:pt>
                <c:pt idx="6001">
                  <c:v>6002</c:v>
                </c:pt>
                <c:pt idx="6002">
                  <c:v>6003</c:v>
                </c:pt>
                <c:pt idx="6003">
                  <c:v>6004</c:v>
                </c:pt>
                <c:pt idx="6004">
                  <c:v>6005</c:v>
                </c:pt>
                <c:pt idx="6005">
                  <c:v>6006</c:v>
                </c:pt>
                <c:pt idx="6006">
                  <c:v>6007</c:v>
                </c:pt>
                <c:pt idx="6007">
                  <c:v>6008</c:v>
                </c:pt>
                <c:pt idx="6008">
                  <c:v>6009</c:v>
                </c:pt>
                <c:pt idx="6009">
                  <c:v>6010</c:v>
                </c:pt>
                <c:pt idx="6010">
                  <c:v>6011</c:v>
                </c:pt>
                <c:pt idx="6011">
                  <c:v>6012</c:v>
                </c:pt>
                <c:pt idx="6012">
                  <c:v>6013</c:v>
                </c:pt>
                <c:pt idx="6013">
                  <c:v>6014</c:v>
                </c:pt>
                <c:pt idx="6014">
                  <c:v>6015</c:v>
                </c:pt>
                <c:pt idx="6015">
                  <c:v>6016</c:v>
                </c:pt>
                <c:pt idx="6016">
                  <c:v>6017</c:v>
                </c:pt>
                <c:pt idx="6017">
                  <c:v>6018</c:v>
                </c:pt>
                <c:pt idx="6018">
                  <c:v>6019</c:v>
                </c:pt>
                <c:pt idx="6019">
                  <c:v>6020</c:v>
                </c:pt>
                <c:pt idx="6020">
                  <c:v>6021</c:v>
                </c:pt>
                <c:pt idx="6021">
                  <c:v>6022</c:v>
                </c:pt>
                <c:pt idx="6022">
                  <c:v>6023</c:v>
                </c:pt>
                <c:pt idx="6023">
                  <c:v>6024</c:v>
                </c:pt>
                <c:pt idx="6024">
                  <c:v>6025</c:v>
                </c:pt>
                <c:pt idx="6025">
                  <c:v>6026</c:v>
                </c:pt>
                <c:pt idx="6026">
                  <c:v>6027</c:v>
                </c:pt>
                <c:pt idx="6027">
                  <c:v>6028</c:v>
                </c:pt>
                <c:pt idx="6028">
                  <c:v>6029</c:v>
                </c:pt>
                <c:pt idx="6029">
                  <c:v>6030</c:v>
                </c:pt>
                <c:pt idx="6030">
                  <c:v>6031</c:v>
                </c:pt>
                <c:pt idx="6031">
                  <c:v>6032</c:v>
                </c:pt>
                <c:pt idx="6032">
                  <c:v>6033</c:v>
                </c:pt>
                <c:pt idx="6033">
                  <c:v>6034</c:v>
                </c:pt>
                <c:pt idx="6034">
                  <c:v>6035</c:v>
                </c:pt>
                <c:pt idx="6035">
                  <c:v>6036</c:v>
                </c:pt>
                <c:pt idx="6036">
                  <c:v>6037</c:v>
                </c:pt>
                <c:pt idx="6037">
                  <c:v>6038</c:v>
                </c:pt>
                <c:pt idx="6038">
                  <c:v>6039</c:v>
                </c:pt>
                <c:pt idx="6039">
                  <c:v>6040</c:v>
                </c:pt>
                <c:pt idx="6040">
                  <c:v>6041</c:v>
                </c:pt>
                <c:pt idx="6041">
                  <c:v>6042</c:v>
                </c:pt>
                <c:pt idx="6042">
                  <c:v>6043</c:v>
                </c:pt>
                <c:pt idx="6043">
                  <c:v>6044</c:v>
                </c:pt>
                <c:pt idx="6044">
                  <c:v>6045</c:v>
                </c:pt>
                <c:pt idx="6045">
                  <c:v>6046</c:v>
                </c:pt>
                <c:pt idx="6046">
                  <c:v>6047</c:v>
                </c:pt>
                <c:pt idx="6047">
                  <c:v>6048</c:v>
                </c:pt>
                <c:pt idx="6048">
                  <c:v>6049</c:v>
                </c:pt>
                <c:pt idx="6049">
                  <c:v>6050</c:v>
                </c:pt>
                <c:pt idx="6050">
                  <c:v>6051</c:v>
                </c:pt>
                <c:pt idx="6051">
                  <c:v>6052</c:v>
                </c:pt>
                <c:pt idx="6052">
                  <c:v>6053</c:v>
                </c:pt>
                <c:pt idx="6053">
                  <c:v>6054</c:v>
                </c:pt>
                <c:pt idx="6054">
                  <c:v>6055</c:v>
                </c:pt>
                <c:pt idx="6055">
                  <c:v>6056</c:v>
                </c:pt>
                <c:pt idx="6056">
                  <c:v>6057</c:v>
                </c:pt>
                <c:pt idx="6057">
                  <c:v>6058</c:v>
                </c:pt>
                <c:pt idx="6058">
                  <c:v>6059</c:v>
                </c:pt>
                <c:pt idx="6059">
                  <c:v>6060</c:v>
                </c:pt>
                <c:pt idx="6060">
                  <c:v>6061</c:v>
                </c:pt>
                <c:pt idx="6061">
                  <c:v>6062</c:v>
                </c:pt>
                <c:pt idx="6062">
                  <c:v>6063</c:v>
                </c:pt>
                <c:pt idx="6063">
                  <c:v>6064</c:v>
                </c:pt>
                <c:pt idx="6064">
                  <c:v>6065</c:v>
                </c:pt>
                <c:pt idx="6065">
                  <c:v>6066</c:v>
                </c:pt>
                <c:pt idx="6066">
                  <c:v>6067</c:v>
                </c:pt>
                <c:pt idx="6067">
                  <c:v>6068</c:v>
                </c:pt>
                <c:pt idx="6068">
                  <c:v>6069</c:v>
                </c:pt>
                <c:pt idx="6069">
                  <c:v>6070</c:v>
                </c:pt>
                <c:pt idx="6070">
                  <c:v>6071</c:v>
                </c:pt>
                <c:pt idx="6071">
                  <c:v>6072</c:v>
                </c:pt>
                <c:pt idx="6072">
                  <c:v>6073</c:v>
                </c:pt>
                <c:pt idx="6073">
                  <c:v>6074</c:v>
                </c:pt>
                <c:pt idx="6074">
                  <c:v>6075</c:v>
                </c:pt>
                <c:pt idx="6075">
                  <c:v>6076</c:v>
                </c:pt>
                <c:pt idx="6076">
                  <c:v>6077</c:v>
                </c:pt>
                <c:pt idx="6077">
                  <c:v>6078</c:v>
                </c:pt>
                <c:pt idx="6078">
                  <c:v>6079</c:v>
                </c:pt>
                <c:pt idx="6079">
                  <c:v>6080</c:v>
                </c:pt>
                <c:pt idx="6080">
                  <c:v>6081</c:v>
                </c:pt>
                <c:pt idx="6081">
                  <c:v>6082</c:v>
                </c:pt>
                <c:pt idx="6082">
                  <c:v>6083</c:v>
                </c:pt>
                <c:pt idx="6083">
                  <c:v>6084</c:v>
                </c:pt>
                <c:pt idx="6084">
                  <c:v>6085</c:v>
                </c:pt>
                <c:pt idx="6085">
                  <c:v>6086</c:v>
                </c:pt>
                <c:pt idx="6086">
                  <c:v>6087</c:v>
                </c:pt>
                <c:pt idx="6087">
                  <c:v>6088</c:v>
                </c:pt>
                <c:pt idx="6088">
                  <c:v>6089</c:v>
                </c:pt>
                <c:pt idx="6089">
                  <c:v>6090</c:v>
                </c:pt>
                <c:pt idx="6090">
                  <c:v>6091</c:v>
                </c:pt>
                <c:pt idx="6091">
                  <c:v>6092</c:v>
                </c:pt>
                <c:pt idx="6092">
                  <c:v>6093</c:v>
                </c:pt>
                <c:pt idx="6093">
                  <c:v>6094</c:v>
                </c:pt>
                <c:pt idx="6094">
                  <c:v>6095</c:v>
                </c:pt>
                <c:pt idx="6095">
                  <c:v>6096</c:v>
                </c:pt>
                <c:pt idx="6096">
                  <c:v>6097</c:v>
                </c:pt>
                <c:pt idx="6097">
                  <c:v>6098</c:v>
                </c:pt>
                <c:pt idx="6098">
                  <c:v>6099</c:v>
                </c:pt>
                <c:pt idx="6099">
                  <c:v>6100</c:v>
                </c:pt>
                <c:pt idx="6100">
                  <c:v>6101</c:v>
                </c:pt>
                <c:pt idx="6101">
                  <c:v>6102</c:v>
                </c:pt>
                <c:pt idx="6102">
                  <c:v>6103</c:v>
                </c:pt>
                <c:pt idx="6103">
                  <c:v>6104</c:v>
                </c:pt>
                <c:pt idx="6104">
                  <c:v>6105</c:v>
                </c:pt>
                <c:pt idx="6105">
                  <c:v>6106</c:v>
                </c:pt>
                <c:pt idx="6106">
                  <c:v>6107</c:v>
                </c:pt>
                <c:pt idx="6107">
                  <c:v>6108</c:v>
                </c:pt>
                <c:pt idx="6108">
                  <c:v>6109</c:v>
                </c:pt>
                <c:pt idx="6109">
                  <c:v>6110</c:v>
                </c:pt>
                <c:pt idx="6110">
                  <c:v>6111</c:v>
                </c:pt>
                <c:pt idx="6111">
                  <c:v>6112</c:v>
                </c:pt>
                <c:pt idx="6112">
                  <c:v>6113</c:v>
                </c:pt>
                <c:pt idx="6113">
                  <c:v>6114</c:v>
                </c:pt>
                <c:pt idx="6114">
                  <c:v>6115</c:v>
                </c:pt>
                <c:pt idx="6115">
                  <c:v>6116</c:v>
                </c:pt>
                <c:pt idx="6116">
                  <c:v>6117</c:v>
                </c:pt>
                <c:pt idx="6117">
                  <c:v>6118</c:v>
                </c:pt>
                <c:pt idx="6118">
                  <c:v>6119</c:v>
                </c:pt>
                <c:pt idx="6119">
                  <c:v>6120</c:v>
                </c:pt>
                <c:pt idx="6120">
                  <c:v>6121</c:v>
                </c:pt>
                <c:pt idx="6121">
                  <c:v>6122</c:v>
                </c:pt>
                <c:pt idx="6122">
                  <c:v>6123</c:v>
                </c:pt>
                <c:pt idx="6123">
                  <c:v>6124</c:v>
                </c:pt>
                <c:pt idx="6124">
                  <c:v>6125</c:v>
                </c:pt>
                <c:pt idx="6125">
                  <c:v>6126</c:v>
                </c:pt>
                <c:pt idx="6126">
                  <c:v>6127</c:v>
                </c:pt>
                <c:pt idx="6127">
                  <c:v>6128</c:v>
                </c:pt>
                <c:pt idx="6128">
                  <c:v>6129</c:v>
                </c:pt>
                <c:pt idx="6129">
                  <c:v>6130</c:v>
                </c:pt>
                <c:pt idx="6130">
                  <c:v>6131</c:v>
                </c:pt>
                <c:pt idx="6131">
                  <c:v>6132</c:v>
                </c:pt>
                <c:pt idx="6132">
                  <c:v>6133</c:v>
                </c:pt>
                <c:pt idx="6133">
                  <c:v>6134</c:v>
                </c:pt>
                <c:pt idx="6134">
                  <c:v>6135</c:v>
                </c:pt>
                <c:pt idx="6135">
                  <c:v>6136</c:v>
                </c:pt>
                <c:pt idx="6136">
                  <c:v>6137</c:v>
                </c:pt>
                <c:pt idx="6137">
                  <c:v>6138</c:v>
                </c:pt>
                <c:pt idx="6138">
                  <c:v>6139</c:v>
                </c:pt>
                <c:pt idx="6139">
                  <c:v>6140</c:v>
                </c:pt>
                <c:pt idx="6140">
                  <c:v>6141</c:v>
                </c:pt>
                <c:pt idx="6141">
                  <c:v>6142</c:v>
                </c:pt>
                <c:pt idx="6142">
                  <c:v>6143</c:v>
                </c:pt>
                <c:pt idx="6143">
                  <c:v>6144</c:v>
                </c:pt>
                <c:pt idx="6144">
                  <c:v>6145</c:v>
                </c:pt>
                <c:pt idx="6145">
                  <c:v>6146</c:v>
                </c:pt>
                <c:pt idx="6146">
                  <c:v>6147</c:v>
                </c:pt>
                <c:pt idx="6147">
                  <c:v>6148</c:v>
                </c:pt>
                <c:pt idx="6148">
                  <c:v>6149</c:v>
                </c:pt>
                <c:pt idx="6149">
                  <c:v>6150</c:v>
                </c:pt>
                <c:pt idx="6150">
                  <c:v>6151</c:v>
                </c:pt>
                <c:pt idx="6151">
                  <c:v>6152</c:v>
                </c:pt>
                <c:pt idx="6152">
                  <c:v>6153</c:v>
                </c:pt>
                <c:pt idx="6153">
                  <c:v>6154</c:v>
                </c:pt>
                <c:pt idx="6154">
                  <c:v>6155</c:v>
                </c:pt>
                <c:pt idx="6155">
                  <c:v>6156</c:v>
                </c:pt>
                <c:pt idx="6156">
                  <c:v>6157</c:v>
                </c:pt>
                <c:pt idx="6157">
                  <c:v>6158</c:v>
                </c:pt>
                <c:pt idx="6158">
                  <c:v>6159</c:v>
                </c:pt>
                <c:pt idx="6159">
                  <c:v>6160</c:v>
                </c:pt>
                <c:pt idx="6160">
                  <c:v>6161</c:v>
                </c:pt>
                <c:pt idx="6161">
                  <c:v>6162</c:v>
                </c:pt>
                <c:pt idx="6162">
                  <c:v>6163</c:v>
                </c:pt>
                <c:pt idx="6163">
                  <c:v>6164</c:v>
                </c:pt>
                <c:pt idx="6164">
                  <c:v>6165</c:v>
                </c:pt>
                <c:pt idx="6165">
                  <c:v>6166</c:v>
                </c:pt>
                <c:pt idx="6166">
                  <c:v>6167</c:v>
                </c:pt>
                <c:pt idx="6167">
                  <c:v>6168</c:v>
                </c:pt>
                <c:pt idx="6168">
                  <c:v>6169</c:v>
                </c:pt>
                <c:pt idx="6169">
                  <c:v>6170</c:v>
                </c:pt>
                <c:pt idx="6170">
                  <c:v>6171</c:v>
                </c:pt>
                <c:pt idx="6171">
                  <c:v>6172</c:v>
                </c:pt>
                <c:pt idx="6172">
                  <c:v>6173</c:v>
                </c:pt>
                <c:pt idx="6173">
                  <c:v>6174</c:v>
                </c:pt>
                <c:pt idx="6174">
                  <c:v>6175</c:v>
                </c:pt>
                <c:pt idx="6175">
                  <c:v>6176</c:v>
                </c:pt>
                <c:pt idx="6176">
                  <c:v>6177</c:v>
                </c:pt>
                <c:pt idx="6177">
                  <c:v>6178</c:v>
                </c:pt>
                <c:pt idx="6178">
                  <c:v>6179</c:v>
                </c:pt>
                <c:pt idx="6179">
                  <c:v>6180</c:v>
                </c:pt>
                <c:pt idx="6180">
                  <c:v>6181</c:v>
                </c:pt>
                <c:pt idx="6181">
                  <c:v>6182</c:v>
                </c:pt>
                <c:pt idx="6182">
                  <c:v>6183</c:v>
                </c:pt>
                <c:pt idx="6183">
                  <c:v>6184</c:v>
                </c:pt>
                <c:pt idx="6184">
                  <c:v>6185</c:v>
                </c:pt>
                <c:pt idx="6185">
                  <c:v>6186</c:v>
                </c:pt>
                <c:pt idx="6186">
                  <c:v>6187</c:v>
                </c:pt>
                <c:pt idx="6187">
                  <c:v>6188</c:v>
                </c:pt>
                <c:pt idx="6188">
                  <c:v>6189</c:v>
                </c:pt>
                <c:pt idx="6189">
                  <c:v>6190</c:v>
                </c:pt>
                <c:pt idx="6190">
                  <c:v>6191</c:v>
                </c:pt>
                <c:pt idx="6191">
                  <c:v>6192</c:v>
                </c:pt>
                <c:pt idx="6192">
                  <c:v>6193</c:v>
                </c:pt>
                <c:pt idx="6193">
                  <c:v>6194</c:v>
                </c:pt>
                <c:pt idx="6194">
                  <c:v>6195</c:v>
                </c:pt>
                <c:pt idx="6195">
                  <c:v>6196</c:v>
                </c:pt>
                <c:pt idx="6196">
                  <c:v>6197</c:v>
                </c:pt>
                <c:pt idx="6197">
                  <c:v>6198</c:v>
                </c:pt>
                <c:pt idx="6198">
                  <c:v>6199</c:v>
                </c:pt>
                <c:pt idx="6199">
                  <c:v>6200</c:v>
                </c:pt>
                <c:pt idx="6200">
                  <c:v>6201</c:v>
                </c:pt>
                <c:pt idx="6201">
                  <c:v>6202</c:v>
                </c:pt>
                <c:pt idx="6202">
                  <c:v>6203</c:v>
                </c:pt>
                <c:pt idx="6203">
                  <c:v>6204</c:v>
                </c:pt>
                <c:pt idx="6204">
                  <c:v>6205</c:v>
                </c:pt>
                <c:pt idx="6205">
                  <c:v>6206</c:v>
                </c:pt>
                <c:pt idx="6206">
                  <c:v>6207</c:v>
                </c:pt>
                <c:pt idx="6207">
                  <c:v>6208</c:v>
                </c:pt>
                <c:pt idx="6208">
                  <c:v>6209</c:v>
                </c:pt>
                <c:pt idx="6209">
                  <c:v>6210</c:v>
                </c:pt>
                <c:pt idx="6210">
                  <c:v>6211</c:v>
                </c:pt>
                <c:pt idx="6211">
                  <c:v>6212</c:v>
                </c:pt>
                <c:pt idx="6212">
                  <c:v>6213</c:v>
                </c:pt>
                <c:pt idx="6213">
                  <c:v>6214</c:v>
                </c:pt>
                <c:pt idx="6214">
                  <c:v>6215</c:v>
                </c:pt>
                <c:pt idx="6215">
                  <c:v>6216</c:v>
                </c:pt>
                <c:pt idx="6216">
                  <c:v>6217</c:v>
                </c:pt>
                <c:pt idx="6217">
                  <c:v>6218</c:v>
                </c:pt>
                <c:pt idx="6218">
                  <c:v>6219</c:v>
                </c:pt>
                <c:pt idx="6219">
                  <c:v>6220</c:v>
                </c:pt>
                <c:pt idx="6220">
                  <c:v>6221</c:v>
                </c:pt>
                <c:pt idx="6221">
                  <c:v>6222</c:v>
                </c:pt>
                <c:pt idx="6222">
                  <c:v>6223</c:v>
                </c:pt>
                <c:pt idx="6223">
                  <c:v>6224</c:v>
                </c:pt>
                <c:pt idx="6224">
                  <c:v>6225</c:v>
                </c:pt>
                <c:pt idx="6225">
                  <c:v>6226</c:v>
                </c:pt>
                <c:pt idx="6226">
                  <c:v>6227</c:v>
                </c:pt>
                <c:pt idx="6227">
                  <c:v>6228</c:v>
                </c:pt>
                <c:pt idx="6228">
                  <c:v>6229</c:v>
                </c:pt>
                <c:pt idx="6229">
                  <c:v>6230</c:v>
                </c:pt>
                <c:pt idx="6230">
                  <c:v>6231</c:v>
                </c:pt>
                <c:pt idx="6231">
                  <c:v>6232</c:v>
                </c:pt>
                <c:pt idx="6232">
                  <c:v>6233</c:v>
                </c:pt>
                <c:pt idx="6233">
                  <c:v>6234</c:v>
                </c:pt>
                <c:pt idx="6234">
                  <c:v>6235</c:v>
                </c:pt>
                <c:pt idx="6235">
                  <c:v>6236</c:v>
                </c:pt>
                <c:pt idx="6236">
                  <c:v>6237</c:v>
                </c:pt>
                <c:pt idx="6237">
                  <c:v>6238</c:v>
                </c:pt>
                <c:pt idx="6238">
                  <c:v>6239</c:v>
                </c:pt>
                <c:pt idx="6239">
                  <c:v>6240</c:v>
                </c:pt>
                <c:pt idx="6240">
                  <c:v>6241</c:v>
                </c:pt>
                <c:pt idx="6241">
                  <c:v>6242</c:v>
                </c:pt>
                <c:pt idx="6242">
                  <c:v>6243</c:v>
                </c:pt>
                <c:pt idx="6243">
                  <c:v>6244</c:v>
                </c:pt>
                <c:pt idx="6244">
                  <c:v>6245</c:v>
                </c:pt>
                <c:pt idx="6245">
                  <c:v>6246</c:v>
                </c:pt>
                <c:pt idx="6246">
                  <c:v>6247</c:v>
                </c:pt>
                <c:pt idx="6247">
                  <c:v>6248</c:v>
                </c:pt>
                <c:pt idx="6248">
                  <c:v>6249</c:v>
                </c:pt>
                <c:pt idx="6249">
                  <c:v>6250</c:v>
                </c:pt>
                <c:pt idx="6250">
                  <c:v>6251</c:v>
                </c:pt>
                <c:pt idx="6251">
                  <c:v>6252</c:v>
                </c:pt>
                <c:pt idx="6252">
                  <c:v>6253</c:v>
                </c:pt>
                <c:pt idx="6253">
                  <c:v>6254</c:v>
                </c:pt>
                <c:pt idx="6254">
                  <c:v>6255</c:v>
                </c:pt>
                <c:pt idx="6255">
                  <c:v>6256</c:v>
                </c:pt>
                <c:pt idx="6256">
                  <c:v>6257</c:v>
                </c:pt>
                <c:pt idx="6257">
                  <c:v>6258</c:v>
                </c:pt>
                <c:pt idx="6258">
                  <c:v>6259</c:v>
                </c:pt>
                <c:pt idx="6259">
                  <c:v>6260</c:v>
                </c:pt>
                <c:pt idx="6260">
                  <c:v>6261</c:v>
                </c:pt>
                <c:pt idx="6261">
                  <c:v>6262</c:v>
                </c:pt>
                <c:pt idx="6262">
                  <c:v>6263</c:v>
                </c:pt>
                <c:pt idx="6263">
                  <c:v>6264</c:v>
                </c:pt>
                <c:pt idx="6264">
                  <c:v>6265</c:v>
                </c:pt>
                <c:pt idx="6265">
                  <c:v>6266</c:v>
                </c:pt>
                <c:pt idx="6266">
                  <c:v>6267</c:v>
                </c:pt>
                <c:pt idx="6267">
                  <c:v>6268</c:v>
                </c:pt>
                <c:pt idx="6268">
                  <c:v>6269</c:v>
                </c:pt>
                <c:pt idx="6269">
                  <c:v>6270</c:v>
                </c:pt>
                <c:pt idx="6270">
                  <c:v>6271</c:v>
                </c:pt>
                <c:pt idx="6271">
                  <c:v>6272</c:v>
                </c:pt>
                <c:pt idx="6272">
                  <c:v>6273</c:v>
                </c:pt>
                <c:pt idx="6273">
                  <c:v>6274</c:v>
                </c:pt>
                <c:pt idx="6274">
                  <c:v>6275</c:v>
                </c:pt>
              </c:numCache>
            </c:numRef>
          </c:xVal>
          <c:yVal>
            <c:numRef>
              <c:f>'9" New Pipe 1m'!$B$11:$B$6285</c:f>
              <c:numCache>
                <c:formatCode>General</c:formatCode>
                <c:ptCount val="6275"/>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49.953333333333369</c:v>
                </c:pt>
                <c:pt idx="18">
                  <c:v>49.918333333333386</c:v>
                </c:pt>
                <c:pt idx="19">
                  <c:v>49.900000000000055</c:v>
                </c:pt>
                <c:pt idx="20">
                  <c:v>49.900000000000055</c:v>
                </c:pt>
                <c:pt idx="21">
                  <c:v>49.900000000000055</c:v>
                </c:pt>
                <c:pt idx="22">
                  <c:v>49.900000000000055</c:v>
                </c:pt>
                <c:pt idx="23">
                  <c:v>49.916666666666707</c:v>
                </c:pt>
                <c:pt idx="24">
                  <c:v>49.998333333333335</c:v>
                </c:pt>
                <c:pt idx="25">
                  <c:v>50</c:v>
                </c:pt>
                <c:pt idx="26">
                  <c:v>50</c:v>
                </c:pt>
                <c:pt idx="27">
                  <c:v>50</c:v>
                </c:pt>
                <c:pt idx="28">
                  <c:v>50</c:v>
                </c:pt>
                <c:pt idx="29">
                  <c:v>50</c:v>
                </c:pt>
                <c:pt idx="30">
                  <c:v>50</c:v>
                </c:pt>
                <c:pt idx="31">
                  <c:v>50</c:v>
                </c:pt>
                <c:pt idx="32">
                  <c:v>50</c:v>
                </c:pt>
                <c:pt idx="33">
                  <c:v>49.935000000000052</c:v>
                </c:pt>
                <c:pt idx="34">
                  <c:v>49.900000000000055</c:v>
                </c:pt>
                <c:pt idx="35">
                  <c:v>49.900000000000055</c:v>
                </c:pt>
                <c:pt idx="36">
                  <c:v>49.900000000000055</c:v>
                </c:pt>
                <c:pt idx="37">
                  <c:v>49.900000000000055</c:v>
                </c:pt>
                <c:pt idx="38">
                  <c:v>49.900000000000055</c:v>
                </c:pt>
                <c:pt idx="39">
                  <c:v>49.900000000000055</c:v>
                </c:pt>
                <c:pt idx="40">
                  <c:v>49.900000000000055</c:v>
                </c:pt>
                <c:pt idx="41">
                  <c:v>49.900000000000055</c:v>
                </c:pt>
                <c:pt idx="42">
                  <c:v>49.900000000000055</c:v>
                </c:pt>
                <c:pt idx="43">
                  <c:v>49.900000000000055</c:v>
                </c:pt>
                <c:pt idx="44">
                  <c:v>49.900000000000055</c:v>
                </c:pt>
                <c:pt idx="45">
                  <c:v>49.900000000000055</c:v>
                </c:pt>
                <c:pt idx="46">
                  <c:v>49.900000000000055</c:v>
                </c:pt>
                <c:pt idx="47">
                  <c:v>49.900000000000055</c:v>
                </c:pt>
                <c:pt idx="48">
                  <c:v>49.873333333333399</c:v>
                </c:pt>
                <c:pt idx="49">
                  <c:v>49.801666666666705</c:v>
                </c:pt>
                <c:pt idx="50">
                  <c:v>49.80000000000004</c:v>
                </c:pt>
                <c:pt idx="51">
                  <c:v>49.80000000000004</c:v>
                </c:pt>
                <c:pt idx="52">
                  <c:v>49.80000000000004</c:v>
                </c:pt>
                <c:pt idx="53">
                  <c:v>49.80000000000004</c:v>
                </c:pt>
                <c:pt idx="54">
                  <c:v>49.80000000000004</c:v>
                </c:pt>
                <c:pt idx="55">
                  <c:v>49.80000000000004</c:v>
                </c:pt>
                <c:pt idx="56">
                  <c:v>49.80000000000004</c:v>
                </c:pt>
                <c:pt idx="57">
                  <c:v>49.80000000000004</c:v>
                </c:pt>
                <c:pt idx="58">
                  <c:v>49.80000000000004</c:v>
                </c:pt>
                <c:pt idx="59">
                  <c:v>49.80000000000004</c:v>
                </c:pt>
                <c:pt idx="60">
                  <c:v>49.80000000000004</c:v>
                </c:pt>
                <c:pt idx="61">
                  <c:v>49.80000000000004</c:v>
                </c:pt>
                <c:pt idx="62">
                  <c:v>49.80000000000004</c:v>
                </c:pt>
                <c:pt idx="63">
                  <c:v>49.80000000000004</c:v>
                </c:pt>
                <c:pt idx="64">
                  <c:v>49.80000000000004</c:v>
                </c:pt>
                <c:pt idx="65">
                  <c:v>49.781666666666652</c:v>
                </c:pt>
                <c:pt idx="66">
                  <c:v>49.69999999999996</c:v>
                </c:pt>
                <c:pt idx="67">
                  <c:v>49.69999999999996</c:v>
                </c:pt>
                <c:pt idx="68">
                  <c:v>49.69999999999996</c:v>
                </c:pt>
                <c:pt idx="69">
                  <c:v>49.776666666666706</c:v>
                </c:pt>
                <c:pt idx="70">
                  <c:v>49.80000000000004</c:v>
                </c:pt>
                <c:pt idx="71">
                  <c:v>49.80000000000004</c:v>
                </c:pt>
                <c:pt idx="72">
                  <c:v>49.80000000000004</c:v>
                </c:pt>
                <c:pt idx="73">
                  <c:v>49.80000000000004</c:v>
                </c:pt>
                <c:pt idx="74">
                  <c:v>49.80000000000004</c:v>
                </c:pt>
                <c:pt idx="75">
                  <c:v>49.80000000000004</c:v>
                </c:pt>
                <c:pt idx="76">
                  <c:v>49.80000000000004</c:v>
                </c:pt>
                <c:pt idx="77">
                  <c:v>49.80000000000004</c:v>
                </c:pt>
                <c:pt idx="78">
                  <c:v>49.755000000000003</c:v>
                </c:pt>
                <c:pt idx="79">
                  <c:v>49.69999999999996</c:v>
                </c:pt>
                <c:pt idx="80">
                  <c:v>49.69999999999996</c:v>
                </c:pt>
                <c:pt idx="81">
                  <c:v>49.69999999999996</c:v>
                </c:pt>
                <c:pt idx="82">
                  <c:v>49.69999999999996</c:v>
                </c:pt>
                <c:pt idx="83">
                  <c:v>49.69999999999996</c:v>
                </c:pt>
                <c:pt idx="84">
                  <c:v>49.69999999999996</c:v>
                </c:pt>
                <c:pt idx="85">
                  <c:v>49.69999999999996</c:v>
                </c:pt>
                <c:pt idx="86">
                  <c:v>49.69999999999996</c:v>
                </c:pt>
                <c:pt idx="87">
                  <c:v>49.69999999999996</c:v>
                </c:pt>
                <c:pt idx="88">
                  <c:v>49.69999999999996</c:v>
                </c:pt>
                <c:pt idx="89">
                  <c:v>49.69999999999996</c:v>
                </c:pt>
                <c:pt idx="90">
                  <c:v>49.69999999999996</c:v>
                </c:pt>
                <c:pt idx="91">
                  <c:v>49.694999999999965</c:v>
                </c:pt>
                <c:pt idx="92">
                  <c:v>49.606666666666612</c:v>
                </c:pt>
                <c:pt idx="93">
                  <c:v>49.599999999999945</c:v>
                </c:pt>
                <c:pt idx="94">
                  <c:v>49.599999999999945</c:v>
                </c:pt>
                <c:pt idx="95">
                  <c:v>49.599999999999945</c:v>
                </c:pt>
                <c:pt idx="96">
                  <c:v>49.599999999999945</c:v>
                </c:pt>
                <c:pt idx="97">
                  <c:v>49.599999999999945</c:v>
                </c:pt>
                <c:pt idx="98">
                  <c:v>49.599999999999945</c:v>
                </c:pt>
                <c:pt idx="99">
                  <c:v>49.599999999999945</c:v>
                </c:pt>
                <c:pt idx="100">
                  <c:v>49.599999999999945</c:v>
                </c:pt>
                <c:pt idx="101">
                  <c:v>49.599999999999945</c:v>
                </c:pt>
                <c:pt idx="102">
                  <c:v>49.599999999999945</c:v>
                </c:pt>
                <c:pt idx="103">
                  <c:v>49.599999999999945</c:v>
                </c:pt>
                <c:pt idx="104">
                  <c:v>49.515000000000001</c:v>
                </c:pt>
                <c:pt idx="105">
                  <c:v>49.5</c:v>
                </c:pt>
                <c:pt idx="106">
                  <c:v>49.5</c:v>
                </c:pt>
                <c:pt idx="107">
                  <c:v>49.5</c:v>
                </c:pt>
                <c:pt idx="108">
                  <c:v>49.5</c:v>
                </c:pt>
                <c:pt idx="109">
                  <c:v>49.5</c:v>
                </c:pt>
                <c:pt idx="110">
                  <c:v>49.5</c:v>
                </c:pt>
                <c:pt idx="111">
                  <c:v>49.5</c:v>
                </c:pt>
                <c:pt idx="112">
                  <c:v>49.5</c:v>
                </c:pt>
                <c:pt idx="113">
                  <c:v>49.5</c:v>
                </c:pt>
                <c:pt idx="114">
                  <c:v>49.5</c:v>
                </c:pt>
                <c:pt idx="115">
                  <c:v>49.5</c:v>
                </c:pt>
                <c:pt idx="116">
                  <c:v>49.5</c:v>
                </c:pt>
                <c:pt idx="117">
                  <c:v>49.5</c:v>
                </c:pt>
                <c:pt idx="118">
                  <c:v>49.5</c:v>
                </c:pt>
                <c:pt idx="119">
                  <c:v>49.5</c:v>
                </c:pt>
                <c:pt idx="120">
                  <c:v>49.5</c:v>
                </c:pt>
                <c:pt idx="121">
                  <c:v>49.5</c:v>
                </c:pt>
                <c:pt idx="122">
                  <c:v>49.5</c:v>
                </c:pt>
                <c:pt idx="123">
                  <c:v>49.5</c:v>
                </c:pt>
                <c:pt idx="124">
                  <c:v>49.5</c:v>
                </c:pt>
                <c:pt idx="125">
                  <c:v>49.453333333333369</c:v>
                </c:pt>
                <c:pt idx="126">
                  <c:v>49.400000000000055</c:v>
                </c:pt>
                <c:pt idx="127">
                  <c:v>49.400000000000055</c:v>
                </c:pt>
                <c:pt idx="128">
                  <c:v>49.400000000000055</c:v>
                </c:pt>
                <c:pt idx="129">
                  <c:v>49.400000000000055</c:v>
                </c:pt>
                <c:pt idx="130">
                  <c:v>49.400000000000055</c:v>
                </c:pt>
                <c:pt idx="131">
                  <c:v>49.400000000000055</c:v>
                </c:pt>
                <c:pt idx="132">
                  <c:v>49.400000000000055</c:v>
                </c:pt>
                <c:pt idx="133">
                  <c:v>49.400000000000055</c:v>
                </c:pt>
                <c:pt idx="134">
                  <c:v>49.400000000000055</c:v>
                </c:pt>
                <c:pt idx="135">
                  <c:v>49.400000000000055</c:v>
                </c:pt>
                <c:pt idx="136">
                  <c:v>49.346666666666707</c:v>
                </c:pt>
                <c:pt idx="137">
                  <c:v>49.30000000000004</c:v>
                </c:pt>
                <c:pt idx="138">
                  <c:v>49.30000000000004</c:v>
                </c:pt>
                <c:pt idx="139">
                  <c:v>49.30000000000004</c:v>
                </c:pt>
                <c:pt idx="140">
                  <c:v>49.30000000000004</c:v>
                </c:pt>
                <c:pt idx="141">
                  <c:v>49.30000000000004</c:v>
                </c:pt>
                <c:pt idx="142">
                  <c:v>49.30000000000004</c:v>
                </c:pt>
                <c:pt idx="143">
                  <c:v>49.30000000000004</c:v>
                </c:pt>
                <c:pt idx="144">
                  <c:v>49.30000000000004</c:v>
                </c:pt>
                <c:pt idx="145">
                  <c:v>49.30000000000004</c:v>
                </c:pt>
                <c:pt idx="146">
                  <c:v>49.30000000000004</c:v>
                </c:pt>
                <c:pt idx="147">
                  <c:v>49.30000000000004</c:v>
                </c:pt>
                <c:pt idx="148">
                  <c:v>49.30000000000004</c:v>
                </c:pt>
                <c:pt idx="149">
                  <c:v>49.30000000000004</c:v>
                </c:pt>
                <c:pt idx="150">
                  <c:v>49.30000000000004</c:v>
                </c:pt>
                <c:pt idx="151">
                  <c:v>49.30000000000004</c:v>
                </c:pt>
                <c:pt idx="152">
                  <c:v>49.30000000000004</c:v>
                </c:pt>
                <c:pt idx="153">
                  <c:v>49.30000000000004</c:v>
                </c:pt>
                <c:pt idx="154">
                  <c:v>49.30000000000004</c:v>
                </c:pt>
                <c:pt idx="155">
                  <c:v>49.30000000000004</c:v>
                </c:pt>
                <c:pt idx="156">
                  <c:v>49.30000000000004</c:v>
                </c:pt>
                <c:pt idx="157">
                  <c:v>49.30000000000004</c:v>
                </c:pt>
                <c:pt idx="158">
                  <c:v>49.30000000000004</c:v>
                </c:pt>
                <c:pt idx="159">
                  <c:v>49.30000000000004</c:v>
                </c:pt>
                <c:pt idx="160">
                  <c:v>49.30000000000004</c:v>
                </c:pt>
                <c:pt idx="161">
                  <c:v>49.295000000000023</c:v>
                </c:pt>
                <c:pt idx="162">
                  <c:v>49.269999999999946</c:v>
                </c:pt>
                <c:pt idx="163">
                  <c:v>49.19999999999996</c:v>
                </c:pt>
                <c:pt idx="164">
                  <c:v>49.19999999999996</c:v>
                </c:pt>
                <c:pt idx="165">
                  <c:v>49.19999999999996</c:v>
                </c:pt>
                <c:pt idx="166">
                  <c:v>49.19999999999996</c:v>
                </c:pt>
                <c:pt idx="167">
                  <c:v>49.19999999999996</c:v>
                </c:pt>
                <c:pt idx="168">
                  <c:v>49.19999999999996</c:v>
                </c:pt>
                <c:pt idx="169">
                  <c:v>49.19999999999996</c:v>
                </c:pt>
                <c:pt idx="170">
                  <c:v>49.19999999999996</c:v>
                </c:pt>
                <c:pt idx="171">
                  <c:v>49.19999999999996</c:v>
                </c:pt>
                <c:pt idx="172">
                  <c:v>49.19999999999996</c:v>
                </c:pt>
                <c:pt idx="173">
                  <c:v>49.19999999999996</c:v>
                </c:pt>
                <c:pt idx="174">
                  <c:v>49.176666666666634</c:v>
                </c:pt>
                <c:pt idx="175">
                  <c:v>49.10166666666661</c:v>
                </c:pt>
                <c:pt idx="176">
                  <c:v>49.099999999999945</c:v>
                </c:pt>
                <c:pt idx="177">
                  <c:v>49.099999999999945</c:v>
                </c:pt>
                <c:pt idx="178">
                  <c:v>49.099999999999945</c:v>
                </c:pt>
                <c:pt idx="179">
                  <c:v>49.099999999999945</c:v>
                </c:pt>
                <c:pt idx="180">
                  <c:v>49.099999999999945</c:v>
                </c:pt>
                <c:pt idx="181">
                  <c:v>49.099999999999945</c:v>
                </c:pt>
                <c:pt idx="182">
                  <c:v>49.099999999999945</c:v>
                </c:pt>
                <c:pt idx="183">
                  <c:v>49.099999999999945</c:v>
                </c:pt>
                <c:pt idx="184">
                  <c:v>49.099999999999945</c:v>
                </c:pt>
                <c:pt idx="185">
                  <c:v>49.099999999999945</c:v>
                </c:pt>
                <c:pt idx="186">
                  <c:v>49.099999999999945</c:v>
                </c:pt>
                <c:pt idx="187">
                  <c:v>49.099999999999945</c:v>
                </c:pt>
                <c:pt idx="188">
                  <c:v>49.099999999999945</c:v>
                </c:pt>
                <c:pt idx="189">
                  <c:v>49.099999999999945</c:v>
                </c:pt>
                <c:pt idx="190">
                  <c:v>49.099999999999945</c:v>
                </c:pt>
                <c:pt idx="191">
                  <c:v>49.099999999999945</c:v>
                </c:pt>
                <c:pt idx="192">
                  <c:v>49.099999999999945</c:v>
                </c:pt>
                <c:pt idx="193">
                  <c:v>49.099999999999945</c:v>
                </c:pt>
                <c:pt idx="194">
                  <c:v>49.099999999999945</c:v>
                </c:pt>
                <c:pt idx="195">
                  <c:v>49.099999999999945</c:v>
                </c:pt>
                <c:pt idx="196">
                  <c:v>49.099999999999945</c:v>
                </c:pt>
                <c:pt idx="197">
                  <c:v>49.099999999999945</c:v>
                </c:pt>
                <c:pt idx="198">
                  <c:v>49.099999999999945</c:v>
                </c:pt>
                <c:pt idx="199">
                  <c:v>49.099999999999945</c:v>
                </c:pt>
                <c:pt idx="200">
                  <c:v>49.099999999999945</c:v>
                </c:pt>
                <c:pt idx="201">
                  <c:v>49.099999999999945</c:v>
                </c:pt>
                <c:pt idx="202">
                  <c:v>49.091666666666619</c:v>
                </c:pt>
                <c:pt idx="203">
                  <c:v>49.016666666666666</c:v>
                </c:pt>
                <c:pt idx="204">
                  <c:v>49</c:v>
                </c:pt>
                <c:pt idx="205">
                  <c:v>49</c:v>
                </c:pt>
                <c:pt idx="206">
                  <c:v>49</c:v>
                </c:pt>
                <c:pt idx="207">
                  <c:v>49</c:v>
                </c:pt>
                <c:pt idx="208">
                  <c:v>49</c:v>
                </c:pt>
                <c:pt idx="209">
                  <c:v>49</c:v>
                </c:pt>
                <c:pt idx="210">
                  <c:v>49</c:v>
                </c:pt>
                <c:pt idx="211">
                  <c:v>49</c:v>
                </c:pt>
                <c:pt idx="212">
                  <c:v>49</c:v>
                </c:pt>
                <c:pt idx="213">
                  <c:v>49</c:v>
                </c:pt>
                <c:pt idx="214">
                  <c:v>49</c:v>
                </c:pt>
                <c:pt idx="215">
                  <c:v>48.99666666666667</c:v>
                </c:pt>
                <c:pt idx="216">
                  <c:v>48.96333333333336</c:v>
                </c:pt>
                <c:pt idx="217">
                  <c:v>48.900000000000055</c:v>
                </c:pt>
                <c:pt idx="218">
                  <c:v>48.900000000000055</c:v>
                </c:pt>
                <c:pt idx="219">
                  <c:v>48.900000000000055</c:v>
                </c:pt>
                <c:pt idx="220">
                  <c:v>48.900000000000055</c:v>
                </c:pt>
                <c:pt idx="221">
                  <c:v>48.900000000000055</c:v>
                </c:pt>
                <c:pt idx="222">
                  <c:v>48.900000000000055</c:v>
                </c:pt>
                <c:pt idx="223">
                  <c:v>48.900000000000055</c:v>
                </c:pt>
                <c:pt idx="224">
                  <c:v>48.900000000000055</c:v>
                </c:pt>
                <c:pt idx="225">
                  <c:v>48.900000000000055</c:v>
                </c:pt>
                <c:pt idx="226">
                  <c:v>48.900000000000055</c:v>
                </c:pt>
                <c:pt idx="227">
                  <c:v>48.900000000000055</c:v>
                </c:pt>
                <c:pt idx="228">
                  <c:v>48.900000000000055</c:v>
                </c:pt>
                <c:pt idx="229">
                  <c:v>48.900000000000055</c:v>
                </c:pt>
                <c:pt idx="230">
                  <c:v>48.900000000000055</c:v>
                </c:pt>
                <c:pt idx="231">
                  <c:v>48.900000000000055</c:v>
                </c:pt>
                <c:pt idx="232">
                  <c:v>48.900000000000055</c:v>
                </c:pt>
                <c:pt idx="233">
                  <c:v>48.900000000000055</c:v>
                </c:pt>
                <c:pt idx="234">
                  <c:v>48.900000000000055</c:v>
                </c:pt>
                <c:pt idx="235">
                  <c:v>48.900000000000055</c:v>
                </c:pt>
                <c:pt idx="236">
                  <c:v>48.900000000000055</c:v>
                </c:pt>
                <c:pt idx="237">
                  <c:v>48.900000000000055</c:v>
                </c:pt>
                <c:pt idx="238">
                  <c:v>48.900000000000055</c:v>
                </c:pt>
                <c:pt idx="239">
                  <c:v>48.900000000000055</c:v>
                </c:pt>
                <c:pt idx="240">
                  <c:v>48.900000000000055</c:v>
                </c:pt>
                <c:pt idx="241">
                  <c:v>48.900000000000055</c:v>
                </c:pt>
                <c:pt idx="242">
                  <c:v>48.900000000000055</c:v>
                </c:pt>
                <c:pt idx="243">
                  <c:v>48.835000000000043</c:v>
                </c:pt>
                <c:pt idx="244">
                  <c:v>48.80000000000004</c:v>
                </c:pt>
                <c:pt idx="245">
                  <c:v>48.80000000000004</c:v>
                </c:pt>
                <c:pt idx="246">
                  <c:v>48.80000000000004</c:v>
                </c:pt>
                <c:pt idx="247">
                  <c:v>48.80000000000004</c:v>
                </c:pt>
                <c:pt idx="248">
                  <c:v>48.80000000000004</c:v>
                </c:pt>
                <c:pt idx="249">
                  <c:v>48.80000000000004</c:v>
                </c:pt>
                <c:pt idx="250">
                  <c:v>48.80000000000004</c:v>
                </c:pt>
                <c:pt idx="251">
                  <c:v>48.80000000000004</c:v>
                </c:pt>
                <c:pt idx="252">
                  <c:v>48.80000000000004</c:v>
                </c:pt>
                <c:pt idx="253">
                  <c:v>48.80000000000004</c:v>
                </c:pt>
                <c:pt idx="254">
                  <c:v>48.80000000000004</c:v>
                </c:pt>
                <c:pt idx="255">
                  <c:v>48.80000000000004</c:v>
                </c:pt>
                <c:pt idx="256">
                  <c:v>48.80000000000004</c:v>
                </c:pt>
                <c:pt idx="257">
                  <c:v>48.788333333333327</c:v>
                </c:pt>
                <c:pt idx="258">
                  <c:v>48.80000000000004</c:v>
                </c:pt>
                <c:pt idx="259">
                  <c:v>48.80000000000004</c:v>
                </c:pt>
                <c:pt idx="260">
                  <c:v>48.80000000000004</c:v>
                </c:pt>
                <c:pt idx="261">
                  <c:v>48.80000000000004</c:v>
                </c:pt>
                <c:pt idx="262">
                  <c:v>48.80000000000004</c:v>
                </c:pt>
                <c:pt idx="263">
                  <c:v>48.80000000000004</c:v>
                </c:pt>
                <c:pt idx="264">
                  <c:v>48.80000000000004</c:v>
                </c:pt>
                <c:pt idx="265">
                  <c:v>48.80000000000004</c:v>
                </c:pt>
                <c:pt idx="266">
                  <c:v>48.80000000000004</c:v>
                </c:pt>
                <c:pt idx="267">
                  <c:v>48.80000000000004</c:v>
                </c:pt>
                <c:pt idx="268">
                  <c:v>48.80000000000004</c:v>
                </c:pt>
                <c:pt idx="269">
                  <c:v>48.790000000000006</c:v>
                </c:pt>
                <c:pt idx="270">
                  <c:v>48.718333333333291</c:v>
                </c:pt>
                <c:pt idx="271">
                  <c:v>48.699999999999967</c:v>
                </c:pt>
                <c:pt idx="272">
                  <c:v>48.699999999999967</c:v>
                </c:pt>
                <c:pt idx="273">
                  <c:v>48.699999999999967</c:v>
                </c:pt>
                <c:pt idx="274">
                  <c:v>48.699999999999967</c:v>
                </c:pt>
                <c:pt idx="275">
                  <c:v>48.699999999999967</c:v>
                </c:pt>
                <c:pt idx="276">
                  <c:v>48.699999999999967</c:v>
                </c:pt>
                <c:pt idx="277">
                  <c:v>48.699999999999967</c:v>
                </c:pt>
                <c:pt idx="278">
                  <c:v>48.699999999999967</c:v>
                </c:pt>
                <c:pt idx="279">
                  <c:v>48.699999999999967</c:v>
                </c:pt>
                <c:pt idx="280">
                  <c:v>48.699999999999967</c:v>
                </c:pt>
                <c:pt idx="281">
                  <c:v>48.699999999999967</c:v>
                </c:pt>
                <c:pt idx="282">
                  <c:v>48.699999999999967</c:v>
                </c:pt>
                <c:pt idx="283">
                  <c:v>48.653333333333308</c:v>
                </c:pt>
                <c:pt idx="284">
                  <c:v>48.599999999999945</c:v>
                </c:pt>
                <c:pt idx="285">
                  <c:v>48.599999999999945</c:v>
                </c:pt>
                <c:pt idx="286">
                  <c:v>48.599999999999945</c:v>
                </c:pt>
                <c:pt idx="287">
                  <c:v>48.599999999999945</c:v>
                </c:pt>
                <c:pt idx="288">
                  <c:v>48.599999999999945</c:v>
                </c:pt>
                <c:pt idx="289">
                  <c:v>48.599999999999945</c:v>
                </c:pt>
                <c:pt idx="290">
                  <c:v>48.599999999999945</c:v>
                </c:pt>
                <c:pt idx="291">
                  <c:v>48.599999999999945</c:v>
                </c:pt>
                <c:pt idx="292">
                  <c:v>48.599999999999945</c:v>
                </c:pt>
                <c:pt idx="293">
                  <c:v>48.599999999999945</c:v>
                </c:pt>
                <c:pt idx="294">
                  <c:v>48.599999999999945</c:v>
                </c:pt>
                <c:pt idx="295">
                  <c:v>48.599999999999945</c:v>
                </c:pt>
                <c:pt idx="296">
                  <c:v>48.599999999999945</c:v>
                </c:pt>
                <c:pt idx="297">
                  <c:v>48.599999999999945</c:v>
                </c:pt>
                <c:pt idx="298">
                  <c:v>48.599999999999945</c:v>
                </c:pt>
                <c:pt idx="299">
                  <c:v>48.599999999999945</c:v>
                </c:pt>
                <c:pt idx="300">
                  <c:v>48.599999999999945</c:v>
                </c:pt>
                <c:pt idx="301">
                  <c:v>48.599999999999945</c:v>
                </c:pt>
                <c:pt idx="302">
                  <c:v>48.599999999999945</c:v>
                </c:pt>
                <c:pt idx="303">
                  <c:v>48.599999999999945</c:v>
                </c:pt>
                <c:pt idx="304">
                  <c:v>48.599999999999945</c:v>
                </c:pt>
                <c:pt idx="305">
                  <c:v>48.54</c:v>
                </c:pt>
                <c:pt idx="306">
                  <c:v>48.5</c:v>
                </c:pt>
                <c:pt idx="307">
                  <c:v>48.5</c:v>
                </c:pt>
                <c:pt idx="308">
                  <c:v>48.5</c:v>
                </c:pt>
                <c:pt idx="309">
                  <c:v>48.5</c:v>
                </c:pt>
                <c:pt idx="310">
                  <c:v>48.5</c:v>
                </c:pt>
                <c:pt idx="311">
                  <c:v>48.5</c:v>
                </c:pt>
                <c:pt idx="312">
                  <c:v>48.5</c:v>
                </c:pt>
                <c:pt idx="313">
                  <c:v>48.5</c:v>
                </c:pt>
                <c:pt idx="314">
                  <c:v>48.5</c:v>
                </c:pt>
                <c:pt idx="315">
                  <c:v>48.458333333333364</c:v>
                </c:pt>
                <c:pt idx="316">
                  <c:v>48.406666666666723</c:v>
                </c:pt>
                <c:pt idx="317">
                  <c:v>48.400000000000055</c:v>
                </c:pt>
                <c:pt idx="318">
                  <c:v>48.400000000000055</c:v>
                </c:pt>
                <c:pt idx="319">
                  <c:v>48.400000000000055</c:v>
                </c:pt>
                <c:pt idx="320">
                  <c:v>48.400000000000055</c:v>
                </c:pt>
                <c:pt idx="321">
                  <c:v>48.400000000000055</c:v>
                </c:pt>
                <c:pt idx="322">
                  <c:v>48.400000000000055</c:v>
                </c:pt>
                <c:pt idx="323">
                  <c:v>48.400000000000055</c:v>
                </c:pt>
                <c:pt idx="324">
                  <c:v>48.400000000000055</c:v>
                </c:pt>
                <c:pt idx="325">
                  <c:v>48.400000000000055</c:v>
                </c:pt>
                <c:pt idx="326">
                  <c:v>48.423333333333368</c:v>
                </c:pt>
                <c:pt idx="327">
                  <c:v>48.5</c:v>
                </c:pt>
                <c:pt idx="328">
                  <c:v>48.5</c:v>
                </c:pt>
                <c:pt idx="329">
                  <c:v>48.485000000000014</c:v>
                </c:pt>
                <c:pt idx="330">
                  <c:v>48.408333333333388</c:v>
                </c:pt>
                <c:pt idx="331">
                  <c:v>48.400000000000055</c:v>
                </c:pt>
                <c:pt idx="332">
                  <c:v>48.400000000000055</c:v>
                </c:pt>
                <c:pt idx="333">
                  <c:v>48.400000000000055</c:v>
                </c:pt>
                <c:pt idx="334">
                  <c:v>48.400000000000055</c:v>
                </c:pt>
                <c:pt idx="335">
                  <c:v>48.400000000000055</c:v>
                </c:pt>
                <c:pt idx="336">
                  <c:v>48.400000000000055</c:v>
                </c:pt>
                <c:pt idx="337">
                  <c:v>48.400000000000055</c:v>
                </c:pt>
                <c:pt idx="338">
                  <c:v>48.400000000000055</c:v>
                </c:pt>
                <c:pt idx="339">
                  <c:v>48.400000000000055</c:v>
                </c:pt>
                <c:pt idx="340">
                  <c:v>48.308333333333366</c:v>
                </c:pt>
                <c:pt idx="341">
                  <c:v>48.300000000000033</c:v>
                </c:pt>
                <c:pt idx="342">
                  <c:v>48.300000000000033</c:v>
                </c:pt>
                <c:pt idx="343">
                  <c:v>48.300000000000033</c:v>
                </c:pt>
                <c:pt idx="344">
                  <c:v>48.300000000000033</c:v>
                </c:pt>
                <c:pt idx="345">
                  <c:v>48.300000000000033</c:v>
                </c:pt>
                <c:pt idx="346">
                  <c:v>48.300000000000033</c:v>
                </c:pt>
                <c:pt idx="347">
                  <c:v>48.300000000000033</c:v>
                </c:pt>
                <c:pt idx="348">
                  <c:v>48.300000000000033</c:v>
                </c:pt>
                <c:pt idx="349">
                  <c:v>48.300000000000033</c:v>
                </c:pt>
                <c:pt idx="350">
                  <c:v>48.261666666666621</c:v>
                </c:pt>
                <c:pt idx="351">
                  <c:v>48.199999999999967</c:v>
                </c:pt>
                <c:pt idx="352">
                  <c:v>48.199999999999967</c:v>
                </c:pt>
                <c:pt idx="353">
                  <c:v>48.199999999999967</c:v>
                </c:pt>
                <c:pt idx="354">
                  <c:v>48.199999999999967</c:v>
                </c:pt>
                <c:pt idx="355">
                  <c:v>48.199999999999967</c:v>
                </c:pt>
                <c:pt idx="356">
                  <c:v>48.199999999999967</c:v>
                </c:pt>
                <c:pt idx="357">
                  <c:v>48.199999999999967</c:v>
                </c:pt>
                <c:pt idx="358">
                  <c:v>48.199999999999967</c:v>
                </c:pt>
                <c:pt idx="359">
                  <c:v>48.199999999999967</c:v>
                </c:pt>
                <c:pt idx="360">
                  <c:v>48.208333333333293</c:v>
                </c:pt>
                <c:pt idx="361">
                  <c:v>48.208333333333321</c:v>
                </c:pt>
                <c:pt idx="362">
                  <c:v>48.201666666666632</c:v>
                </c:pt>
                <c:pt idx="363">
                  <c:v>48.199999999999967</c:v>
                </c:pt>
                <c:pt idx="364">
                  <c:v>48.199999999999967</c:v>
                </c:pt>
                <c:pt idx="365">
                  <c:v>48.199999999999967</c:v>
                </c:pt>
                <c:pt idx="366">
                  <c:v>48.199999999999967</c:v>
                </c:pt>
                <c:pt idx="367">
                  <c:v>48.199999999999967</c:v>
                </c:pt>
                <c:pt idx="368">
                  <c:v>48.199999999999967</c:v>
                </c:pt>
                <c:pt idx="369">
                  <c:v>48.199999999999967</c:v>
                </c:pt>
                <c:pt idx="370">
                  <c:v>48.199999999999967</c:v>
                </c:pt>
                <c:pt idx="371">
                  <c:v>48.199999999999967</c:v>
                </c:pt>
                <c:pt idx="372">
                  <c:v>48.138333333333293</c:v>
                </c:pt>
                <c:pt idx="373">
                  <c:v>48.099999999999945</c:v>
                </c:pt>
                <c:pt idx="374">
                  <c:v>48.099999999999945</c:v>
                </c:pt>
                <c:pt idx="375">
                  <c:v>48.099999999999945</c:v>
                </c:pt>
                <c:pt idx="376">
                  <c:v>48.099999999999945</c:v>
                </c:pt>
                <c:pt idx="377">
                  <c:v>48.099999999999945</c:v>
                </c:pt>
                <c:pt idx="378">
                  <c:v>48.099999999999945</c:v>
                </c:pt>
                <c:pt idx="379">
                  <c:v>48.099999999999945</c:v>
                </c:pt>
                <c:pt idx="380">
                  <c:v>48.099999999999945</c:v>
                </c:pt>
                <c:pt idx="381">
                  <c:v>48.099999999999945</c:v>
                </c:pt>
                <c:pt idx="382">
                  <c:v>48.089999999999954</c:v>
                </c:pt>
                <c:pt idx="383">
                  <c:v>48</c:v>
                </c:pt>
                <c:pt idx="384">
                  <c:v>48</c:v>
                </c:pt>
                <c:pt idx="385">
                  <c:v>48</c:v>
                </c:pt>
                <c:pt idx="386">
                  <c:v>48</c:v>
                </c:pt>
                <c:pt idx="387">
                  <c:v>48</c:v>
                </c:pt>
                <c:pt idx="388">
                  <c:v>48</c:v>
                </c:pt>
                <c:pt idx="389">
                  <c:v>48</c:v>
                </c:pt>
                <c:pt idx="390">
                  <c:v>48</c:v>
                </c:pt>
                <c:pt idx="391">
                  <c:v>48</c:v>
                </c:pt>
                <c:pt idx="392">
                  <c:v>48</c:v>
                </c:pt>
                <c:pt idx="393">
                  <c:v>48</c:v>
                </c:pt>
                <c:pt idx="394">
                  <c:v>48</c:v>
                </c:pt>
                <c:pt idx="395">
                  <c:v>48</c:v>
                </c:pt>
                <c:pt idx="396">
                  <c:v>48</c:v>
                </c:pt>
                <c:pt idx="397">
                  <c:v>48</c:v>
                </c:pt>
                <c:pt idx="398">
                  <c:v>48</c:v>
                </c:pt>
                <c:pt idx="399">
                  <c:v>48</c:v>
                </c:pt>
                <c:pt idx="400">
                  <c:v>48</c:v>
                </c:pt>
                <c:pt idx="401">
                  <c:v>48</c:v>
                </c:pt>
                <c:pt idx="402">
                  <c:v>47.986666666666679</c:v>
                </c:pt>
                <c:pt idx="403">
                  <c:v>47.921666666666717</c:v>
                </c:pt>
                <c:pt idx="404">
                  <c:v>47.900000000000055</c:v>
                </c:pt>
                <c:pt idx="405">
                  <c:v>47.900000000000055</c:v>
                </c:pt>
                <c:pt idx="406">
                  <c:v>47.900000000000055</c:v>
                </c:pt>
                <c:pt idx="407">
                  <c:v>47.900000000000055</c:v>
                </c:pt>
                <c:pt idx="408">
                  <c:v>47.900000000000055</c:v>
                </c:pt>
                <c:pt idx="409">
                  <c:v>47.900000000000055</c:v>
                </c:pt>
                <c:pt idx="410">
                  <c:v>47.900000000000055</c:v>
                </c:pt>
                <c:pt idx="411">
                  <c:v>47.883333333333404</c:v>
                </c:pt>
                <c:pt idx="412">
                  <c:v>47.800000000000033</c:v>
                </c:pt>
                <c:pt idx="413">
                  <c:v>47.800000000000033</c:v>
                </c:pt>
                <c:pt idx="414">
                  <c:v>47.800000000000033</c:v>
                </c:pt>
                <c:pt idx="415">
                  <c:v>47.800000000000033</c:v>
                </c:pt>
                <c:pt idx="416">
                  <c:v>47.800000000000033</c:v>
                </c:pt>
                <c:pt idx="417">
                  <c:v>47.800000000000033</c:v>
                </c:pt>
                <c:pt idx="418">
                  <c:v>47.800000000000033</c:v>
                </c:pt>
                <c:pt idx="419">
                  <c:v>47.800000000000033</c:v>
                </c:pt>
                <c:pt idx="420">
                  <c:v>47.726666666666624</c:v>
                </c:pt>
                <c:pt idx="421">
                  <c:v>47.699999999999967</c:v>
                </c:pt>
                <c:pt idx="422">
                  <c:v>47.699999999999967</c:v>
                </c:pt>
                <c:pt idx="423">
                  <c:v>47.699999999999967</c:v>
                </c:pt>
                <c:pt idx="424">
                  <c:v>47.699999999999967</c:v>
                </c:pt>
                <c:pt idx="425">
                  <c:v>47.699999999999967</c:v>
                </c:pt>
                <c:pt idx="426">
                  <c:v>47.699999999999967</c:v>
                </c:pt>
                <c:pt idx="427">
                  <c:v>47.699999999999967</c:v>
                </c:pt>
                <c:pt idx="428">
                  <c:v>47.699999999999967</c:v>
                </c:pt>
                <c:pt idx="429">
                  <c:v>47.699999999999967</c:v>
                </c:pt>
                <c:pt idx="430">
                  <c:v>47.699999999999967</c:v>
                </c:pt>
                <c:pt idx="431">
                  <c:v>47.699999999999967</c:v>
                </c:pt>
                <c:pt idx="432">
                  <c:v>47.699999999999967</c:v>
                </c:pt>
                <c:pt idx="433">
                  <c:v>47.699999999999967</c:v>
                </c:pt>
                <c:pt idx="434">
                  <c:v>47.699999999999967</c:v>
                </c:pt>
                <c:pt idx="435">
                  <c:v>47.699999999999967</c:v>
                </c:pt>
                <c:pt idx="436">
                  <c:v>47.699999999999967</c:v>
                </c:pt>
                <c:pt idx="437">
                  <c:v>47.699999999999967</c:v>
                </c:pt>
                <c:pt idx="438">
                  <c:v>47.699999999999967</c:v>
                </c:pt>
                <c:pt idx="439">
                  <c:v>47.62499999999995</c:v>
                </c:pt>
                <c:pt idx="440">
                  <c:v>47.599999999999945</c:v>
                </c:pt>
                <c:pt idx="441">
                  <c:v>47.599999999999945</c:v>
                </c:pt>
                <c:pt idx="442">
                  <c:v>47.599999999999945</c:v>
                </c:pt>
                <c:pt idx="443">
                  <c:v>47.599999999999945</c:v>
                </c:pt>
                <c:pt idx="444">
                  <c:v>47.599999999999945</c:v>
                </c:pt>
                <c:pt idx="445">
                  <c:v>47.599999999999945</c:v>
                </c:pt>
                <c:pt idx="446">
                  <c:v>47.599999999999945</c:v>
                </c:pt>
                <c:pt idx="447">
                  <c:v>47.564999999999976</c:v>
                </c:pt>
                <c:pt idx="448">
                  <c:v>47.5</c:v>
                </c:pt>
                <c:pt idx="449">
                  <c:v>47.5</c:v>
                </c:pt>
                <c:pt idx="450">
                  <c:v>47.5</c:v>
                </c:pt>
                <c:pt idx="451">
                  <c:v>47.5</c:v>
                </c:pt>
                <c:pt idx="452">
                  <c:v>47.5</c:v>
                </c:pt>
                <c:pt idx="453">
                  <c:v>47.5</c:v>
                </c:pt>
                <c:pt idx="454">
                  <c:v>47.5</c:v>
                </c:pt>
                <c:pt idx="455">
                  <c:v>47.5</c:v>
                </c:pt>
                <c:pt idx="456">
                  <c:v>47.415000000000056</c:v>
                </c:pt>
                <c:pt idx="457">
                  <c:v>47.400000000000055</c:v>
                </c:pt>
                <c:pt idx="458">
                  <c:v>47.400000000000055</c:v>
                </c:pt>
                <c:pt idx="459">
                  <c:v>47.400000000000055</c:v>
                </c:pt>
                <c:pt idx="460">
                  <c:v>47.400000000000055</c:v>
                </c:pt>
                <c:pt idx="461">
                  <c:v>47.400000000000055</c:v>
                </c:pt>
                <c:pt idx="462">
                  <c:v>47.400000000000055</c:v>
                </c:pt>
                <c:pt idx="463">
                  <c:v>47.400000000000055</c:v>
                </c:pt>
                <c:pt idx="464">
                  <c:v>47.400000000000055</c:v>
                </c:pt>
                <c:pt idx="465">
                  <c:v>47.400000000000055</c:v>
                </c:pt>
                <c:pt idx="466">
                  <c:v>47.336666666666694</c:v>
                </c:pt>
                <c:pt idx="467">
                  <c:v>47.300000000000033</c:v>
                </c:pt>
                <c:pt idx="468">
                  <c:v>47.300000000000033</c:v>
                </c:pt>
                <c:pt idx="469">
                  <c:v>47.300000000000033</c:v>
                </c:pt>
                <c:pt idx="470">
                  <c:v>47.300000000000033</c:v>
                </c:pt>
                <c:pt idx="471">
                  <c:v>47.300000000000033</c:v>
                </c:pt>
                <c:pt idx="472">
                  <c:v>47.300000000000033</c:v>
                </c:pt>
                <c:pt idx="473">
                  <c:v>47.300000000000033</c:v>
                </c:pt>
                <c:pt idx="474">
                  <c:v>47.300000000000033</c:v>
                </c:pt>
                <c:pt idx="475">
                  <c:v>47.300000000000033</c:v>
                </c:pt>
                <c:pt idx="476">
                  <c:v>47.274999999999949</c:v>
                </c:pt>
                <c:pt idx="477">
                  <c:v>47.199999999999967</c:v>
                </c:pt>
                <c:pt idx="478">
                  <c:v>47.199999999999967</c:v>
                </c:pt>
                <c:pt idx="479">
                  <c:v>47.199999999999967</c:v>
                </c:pt>
                <c:pt idx="480">
                  <c:v>47.199999999999967</c:v>
                </c:pt>
                <c:pt idx="481">
                  <c:v>47.199999999999967</c:v>
                </c:pt>
                <c:pt idx="482">
                  <c:v>47.199999999999967</c:v>
                </c:pt>
                <c:pt idx="483">
                  <c:v>47.199999999999967</c:v>
                </c:pt>
                <c:pt idx="484">
                  <c:v>47.199999999999967</c:v>
                </c:pt>
                <c:pt idx="485">
                  <c:v>47.196666666666637</c:v>
                </c:pt>
                <c:pt idx="486">
                  <c:v>47.11666666666661</c:v>
                </c:pt>
                <c:pt idx="487">
                  <c:v>47.099999999999945</c:v>
                </c:pt>
                <c:pt idx="488">
                  <c:v>47.099999999999945</c:v>
                </c:pt>
                <c:pt idx="489">
                  <c:v>47.099999999999945</c:v>
                </c:pt>
                <c:pt idx="490">
                  <c:v>47.099999999999945</c:v>
                </c:pt>
                <c:pt idx="491">
                  <c:v>47.099999999999945</c:v>
                </c:pt>
                <c:pt idx="492">
                  <c:v>47.099999999999945</c:v>
                </c:pt>
                <c:pt idx="493">
                  <c:v>47.099999999999945</c:v>
                </c:pt>
                <c:pt idx="494">
                  <c:v>47.099999999999945</c:v>
                </c:pt>
                <c:pt idx="495">
                  <c:v>47.099999999999945</c:v>
                </c:pt>
                <c:pt idx="496">
                  <c:v>47.096666666666614</c:v>
                </c:pt>
                <c:pt idx="497">
                  <c:v>47.016666666666666</c:v>
                </c:pt>
                <c:pt idx="498">
                  <c:v>47</c:v>
                </c:pt>
                <c:pt idx="499">
                  <c:v>47</c:v>
                </c:pt>
                <c:pt idx="500">
                  <c:v>47</c:v>
                </c:pt>
                <c:pt idx="501">
                  <c:v>47</c:v>
                </c:pt>
                <c:pt idx="502">
                  <c:v>47</c:v>
                </c:pt>
                <c:pt idx="503">
                  <c:v>47</c:v>
                </c:pt>
                <c:pt idx="504">
                  <c:v>47</c:v>
                </c:pt>
                <c:pt idx="505">
                  <c:v>47</c:v>
                </c:pt>
                <c:pt idx="506">
                  <c:v>47</c:v>
                </c:pt>
                <c:pt idx="507">
                  <c:v>46.990000000000009</c:v>
                </c:pt>
                <c:pt idx="508">
                  <c:v>46.901666666666721</c:v>
                </c:pt>
                <c:pt idx="509">
                  <c:v>46.900000000000055</c:v>
                </c:pt>
                <c:pt idx="510">
                  <c:v>46.900000000000055</c:v>
                </c:pt>
                <c:pt idx="511">
                  <c:v>46.900000000000055</c:v>
                </c:pt>
                <c:pt idx="512">
                  <c:v>46.900000000000055</c:v>
                </c:pt>
                <c:pt idx="513">
                  <c:v>46.900000000000055</c:v>
                </c:pt>
                <c:pt idx="514">
                  <c:v>46.900000000000055</c:v>
                </c:pt>
                <c:pt idx="515">
                  <c:v>46.900000000000055</c:v>
                </c:pt>
                <c:pt idx="516">
                  <c:v>46.900000000000055</c:v>
                </c:pt>
                <c:pt idx="517">
                  <c:v>46.900000000000055</c:v>
                </c:pt>
                <c:pt idx="518">
                  <c:v>46.86666666666671</c:v>
                </c:pt>
                <c:pt idx="519">
                  <c:v>46.800000000000033</c:v>
                </c:pt>
                <c:pt idx="520">
                  <c:v>46.800000000000033</c:v>
                </c:pt>
                <c:pt idx="521">
                  <c:v>46.800000000000033</c:v>
                </c:pt>
                <c:pt idx="522">
                  <c:v>46.800000000000033</c:v>
                </c:pt>
                <c:pt idx="523">
                  <c:v>46.800000000000033</c:v>
                </c:pt>
                <c:pt idx="524">
                  <c:v>46.800000000000033</c:v>
                </c:pt>
                <c:pt idx="525">
                  <c:v>46.800000000000033</c:v>
                </c:pt>
                <c:pt idx="526">
                  <c:v>46.800000000000033</c:v>
                </c:pt>
                <c:pt idx="527">
                  <c:v>46.800000000000033</c:v>
                </c:pt>
                <c:pt idx="528">
                  <c:v>46.769999999999932</c:v>
                </c:pt>
                <c:pt idx="529">
                  <c:v>46.699999999999967</c:v>
                </c:pt>
                <c:pt idx="530">
                  <c:v>46.699999999999967</c:v>
                </c:pt>
                <c:pt idx="531">
                  <c:v>46.699999999999967</c:v>
                </c:pt>
                <c:pt idx="532">
                  <c:v>46.699999999999967</c:v>
                </c:pt>
                <c:pt idx="533">
                  <c:v>46.699999999999967</c:v>
                </c:pt>
                <c:pt idx="534">
                  <c:v>46.699999999999967</c:v>
                </c:pt>
                <c:pt idx="535">
                  <c:v>46.699999999999967</c:v>
                </c:pt>
                <c:pt idx="536">
                  <c:v>46.699999999999967</c:v>
                </c:pt>
                <c:pt idx="537">
                  <c:v>46.699999999999967</c:v>
                </c:pt>
                <c:pt idx="538">
                  <c:v>46.699999999999967</c:v>
                </c:pt>
                <c:pt idx="539">
                  <c:v>46.676666666666655</c:v>
                </c:pt>
                <c:pt idx="540">
                  <c:v>46.599999999999945</c:v>
                </c:pt>
                <c:pt idx="541">
                  <c:v>46.599999999999945</c:v>
                </c:pt>
                <c:pt idx="542">
                  <c:v>46.599999999999945</c:v>
                </c:pt>
                <c:pt idx="543">
                  <c:v>46.599999999999945</c:v>
                </c:pt>
                <c:pt idx="544">
                  <c:v>46.599999999999945</c:v>
                </c:pt>
                <c:pt idx="545">
                  <c:v>46.599999999999945</c:v>
                </c:pt>
                <c:pt idx="546">
                  <c:v>46.599999999999945</c:v>
                </c:pt>
                <c:pt idx="547">
                  <c:v>46.599999999999945</c:v>
                </c:pt>
                <c:pt idx="548">
                  <c:v>46.599999999999945</c:v>
                </c:pt>
                <c:pt idx="549">
                  <c:v>46.596666666666614</c:v>
                </c:pt>
                <c:pt idx="550">
                  <c:v>46.515000000000001</c:v>
                </c:pt>
                <c:pt idx="551">
                  <c:v>46.5</c:v>
                </c:pt>
                <c:pt idx="552">
                  <c:v>46.5</c:v>
                </c:pt>
                <c:pt idx="553">
                  <c:v>46.5</c:v>
                </c:pt>
                <c:pt idx="554">
                  <c:v>46.5</c:v>
                </c:pt>
                <c:pt idx="555">
                  <c:v>46.5</c:v>
                </c:pt>
                <c:pt idx="556">
                  <c:v>46.5</c:v>
                </c:pt>
                <c:pt idx="557">
                  <c:v>46.5</c:v>
                </c:pt>
                <c:pt idx="558">
                  <c:v>46.5</c:v>
                </c:pt>
                <c:pt idx="559">
                  <c:v>46.5</c:v>
                </c:pt>
                <c:pt idx="560">
                  <c:v>46.5</c:v>
                </c:pt>
                <c:pt idx="561">
                  <c:v>46.421666666666717</c:v>
                </c:pt>
                <c:pt idx="562">
                  <c:v>46.400000000000048</c:v>
                </c:pt>
                <c:pt idx="563">
                  <c:v>46.400000000000048</c:v>
                </c:pt>
                <c:pt idx="564">
                  <c:v>46.400000000000048</c:v>
                </c:pt>
                <c:pt idx="565">
                  <c:v>46.400000000000048</c:v>
                </c:pt>
                <c:pt idx="566">
                  <c:v>46.400000000000048</c:v>
                </c:pt>
                <c:pt idx="567">
                  <c:v>46.400000000000048</c:v>
                </c:pt>
                <c:pt idx="568">
                  <c:v>46.400000000000048</c:v>
                </c:pt>
                <c:pt idx="569">
                  <c:v>46.400000000000048</c:v>
                </c:pt>
                <c:pt idx="570">
                  <c:v>46.400000000000048</c:v>
                </c:pt>
                <c:pt idx="571">
                  <c:v>46.376666666666715</c:v>
                </c:pt>
                <c:pt idx="572">
                  <c:v>46.306666666666693</c:v>
                </c:pt>
                <c:pt idx="573">
                  <c:v>46.300000000000026</c:v>
                </c:pt>
                <c:pt idx="574">
                  <c:v>46.300000000000026</c:v>
                </c:pt>
                <c:pt idx="575">
                  <c:v>46.300000000000026</c:v>
                </c:pt>
                <c:pt idx="576">
                  <c:v>46.300000000000026</c:v>
                </c:pt>
                <c:pt idx="577">
                  <c:v>46.300000000000026</c:v>
                </c:pt>
                <c:pt idx="578">
                  <c:v>46.300000000000026</c:v>
                </c:pt>
                <c:pt idx="579">
                  <c:v>46.300000000000026</c:v>
                </c:pt>
                <c:pt idx="580">
                  <c:v>46.300000000000026</c:v>
                </c:pt>
                <c:pt idx="581">
                  <c:v>46.300000000000026</c:v>
                </c:pt>
                <c:pt idx="582">
                  <c:v>46.24333333333329</c:v>
                </c:pt>
                <c:pt idx="583">
                  <c:v>46.199999999999974</c:v>
                </c:pt>
                <c:pt idx="584">
                  <c:v>46.199999999999974</c:v>
                </c:pt>
                <c:pt idx="585">
                  <c:v>46.199999999999974</c:v>
                </c:pt>
                <c:pt idx="586">
                  <c:v>46.199999999999974</c:v>
                </c:pt>
                <c:pt idx="587">
                  <c:v>46.199999999999974</c:v>
                </c:pt>
                <c:pt idx="588">
                  <c:v>46.199999999999974</c:v>
                </c:pt>
                <c:pt idx="589">
                  <c:v>46.199999999999974</c:v>
                </c:pt>
                <c:pt idx="590">
                  <c:v>46.199999999999974</c:v>
                </c:pt>
                <c:pt idx="591">
                  <c:v>46.199999999999974</c:v>
                </c:pt>
                <c:pt idx="592">
                  <c:v>46.12666666666663</c:v>
                </c:pt>
                <c:pt idx="593">
                  <c:v>46.099999999999952</c:v>
                </c:pt>
                <c:pt idx="594">
                  <c:v>46.099999999999952</c:v>
                </c:pt>
                <c:pt idx="595">
                  <c:v>46.099999999999952</c:v>
                </c:pt>
                <c:pt idx="596">
                  <c:v>46.099999999999952</c:v>
                </c:pt>
                <c:pt idx="597">
                  <c:v>46.099999999999952</c:v>
                </c:pt>
                <c:pt idx="598">
                  <c:v>46.099999999999952</c:v>
                </c:pt>
                <c:pt idx="599">
                  <c:v>46.099999999999952</c:v>
                </c:pt>
                <c:pt idx="600">
                  <c:v>46.099999999999952</c:v>
                </c:pt>
                <c:pt idx="601">
                  <c:v>46.099999999999952</c:v>
                </c:pt>
                <c:pt idx="602">
                  <c:v>46.089999999999961</c:v>
                </c:pt>
                <c:pt idx="603">
                  <c:v>46.02</c:v>
                </c:pt>
                <c:pt idx="604">
                  <c:v>46</c:v>
                </c:pt>
                <c:pt idx="605">
                  <c:v>46</c:v>
                </c:pt>
                <c:pt idx="606">
                  <c:v>46</c:v>
                </c:pt>
                <c:pt idx="607">
                  <c:v>46</c:v>
                </c:pt>
                <c:pt idx="608">
                  <c:v>46</c:v>
                </c:pt>
                <c:pt idx="609">
                  <c:v>46</c:v>
                </c:pt>
                <c:pt idx="610">
                  <c:v>46</c:v>
                </c:pt>
                <c:pt idx="611">
                  <c:v>46</c:v>
                </c:pt>
                <c:pt idx="612">
                  <c:v>46</c:v>
                </c:pt>
                <c:pt idx="613">
                  <c:v>46</c:v>
                </c:pt>
                <c:pt idx="614">
                  <c:v>45.953333333333376</c:v>
                </c:pt>
                <c:pt idx="615">
                  <c:v>45.900000000000048</c:v>
                </c:pt>
                <c:pt idx="616">
                  <c:v>45.900000000000048</c:v>
                </c:pt>
                <c:pt idx="617">
                  <c:v>45.900000000000048</c:v>
                </c:pt>
                <c:pt idx="618">
                  <c:v>45.900000000000048</c:v>
                </c:pt>
                <c:pt idx="619">
                  <c:v>45.900000000000048</c:v>
                </c:pt>
                <c:pt idx="620">
                  <c:v>45.900000000000048</c:v>
                </c:pt>
                <c:pt idx="621">
                  <c:v>45.900000000000048</c:v>
                </c:pt>
                <c:pt idx="622">
                  <c:v>45.900000000000048</c:v>
                </c:pt>
                <c:pt idx="623">
                  <c:v>45.900000000000048</c:v>
                </c:pt>
                <c:pt idx="624">
                  <c:v>45.900000000000048</c:v>
                </c:pt>
                <c:pt idx="625">
                  <c:v>45.895000000000053</c:v>
                </c:pt>
                <c:pt idx="626">
                  <c:v>45.805000000000028</c:v>
                </c:pt>
                <c:pt idx="627">
                  <c:v>45.800000000000026</c:v>
                </c:pt>
                <c:pt idx="628">
                  <c:v>45.800000000000026</c:v>
                </c:pt>
                <c:pt idx="629">
                  <c:v>45.800000000000026</c:v>
                </c:pt>
                <c:pt idx="630">
                  <c:v>45.800000000000026</c:v>
                </c:pt>
                <c:pt idx="631">
                  <c:v>45.800000000000026</c:v>
                </c:pt>
                <c:pt idx="632">
                  <c:v>45.800000000000026</c:v>
                </c:pt>
                <c:pt idx="633">
                  <c:v>45.800000000000026</c:v>
                </c:pt>
                <c:pt idx="634">
                  <c:v>45.800000000000026</c:v>
                </c:pt>
                <c:pt idx="635">
                  <c:v>45.800000000000026</c:v>
                </c:pt>
                <c:pt idx="636">
                  <c:v>45.800000000000026</c:v>
                </c:pt>
                <c:pt idx="637">
                  <c:v>45.769999999999946</c:v>
                </c:pt>
                <c:pt idx="638">
                  <c:v>45.70499999999997</c:v>
                </c:pt>
                <c:pt idx="639">
                  <c:v>45.699999999999974</c:v>
                </c:pt>
                <c:pt idx="640">
                  <c:v>45.699999999999974</c:v>
                </c:pt>
                <c:pt idx="641">
                  <c:v>45.699999999999974</c:v>
                </c:pt>
                <c:pt idx="642">
                  <c:v>45.699999999999974</c:v>
                </c:pt>
                <c:pt idx="643">
                  <c:v>45.699999999999974</c:v>
                </c:pt>
                <c:pt idx="644">
                  <c:v>45.699999999999974</c:v>
                </c:pt>
                <c:pt idx="645">
                  <c:v>45.699999999999974</c:v>
                </c:pt>
                <c:pt idx="646">
                  <c:v>45.699999999999974</c:v>
                </c:pt>
                <c:pt idx="647">
                  <c:v>45.699999999999974</c:v>
                </c:pt>
                <c:pt idx="648">
                  <c:v>45.699999999999974</c:v>
                </c:pt>
                <c:pt idx="649">
                  <c:v>45.699999999999974</c:v>
                </c:pt>
                <c:pt idx="650">
                  <c:v>45.694999999999979</c:v>
                </c:pt>
                <c:pt idx="651">
                  <c:v>45.599999999999952</c:v>
                </c:pt>
                <c:pt idx="652">
                  <c:v>45.599999999999952</c:v>
                </c:pt>
                <c:pt idx="653">
                  <c:v>45.599999999999952</c:v>
                </c:pt>
                <c:pt idx="654">
                  <c:v>45.599999999999952</c:v>
                </c:pt>
                <c:pt idx="655">
                  <c:v>45.599999999999952</c:v>
                </c:pt>
                <c:pt idx="656">
                  <c:v>45.599999999999952</c:v>
                </c:pt>
                <c:pt idx="657">
                  <c:v>45.599999999999952</c:v>
                </c:pt>
                <c:pt idx="658">
                  <c:v>45.599999999999952</c:v>
                </c:pt>
                <c:pt idx="659">
                  <c:v>45.599999999999952</c:v>
                </c:pt>
                <c:pt idx="660">
                  <c:v>45.599999999999952</c:v>
                </c:pt>
                <c:pt idx="661">
                  <c:v>45.599999999999952</c:v>
                </c:pt>
                <c:pt idx="662">
                  <c:v>45.599999999999952</c:v>
                </c:pt>
                <c:pt idx="663">
                  <c:v>45.599999999999952</c:v>
                </c:pt>
                <c:pt idx="664">
                  <c:v>45.599999999999952</c:v>
                </c:pt>
                <c:pt idx="665">
                  <c:v>45.598333333333287</c:v>
                </c:pt>
                <c:pt idx="666">
                  <c:v>45.573333333333302</c:v>
                </c:pt>
                <c:pt idx="667">
                  <c:v>45.5</c:v>
                </c:pt>
                <c:pt idx="668">
                  <c:v>45.5</c:v>
                </c:pt>
                <c:pt idx="669">
                  <c:v>45.5</c:v>
                </c:pt>
                <c:pt idx="670">
                  <c:v>45.5</c:v>
                </c:pt>
                <c:pt idx="671">
                  <c:v>45.5</c:v>
                </c:pt>
                <c:pt idx="672">
                  <c:v>45.5</c:v>
                </c:pt>
                <c:pt idx="673">
                  <c:v>45.5</c:v>
                </c:pt>
                <c:pt idx="674">
                  <c:v>45.5</c:v>
                </c:pt>
                <c:pt idx="675">
                  <c:v>45.5</c:v>
                </c:pt>
                <c:pt idx="676">
                  <c:v>45.5</c:v>
                </c:pt>
                <c:pt idx="677">
                  <c:v>45.5</c:v>
                </c:pt>
                <c:pt idx="678">
                  <c:v>45.5</c:v>
                </c:pt>
                <c:pt idx="679">
                  <c:v>45.5</c:v>
                </c:pt>
                <c:pt idx="680">
                  <c:v>45.5</c:v>
                </c:pt>
                <c:pt idx="681">
                  <c:v>45.431666666666722</c:v>
                </c:pt>
                <c:pt idx="682">
                  <c:v>45.400000000000048</c:v>
                </c:pt>
                <c:pt idx="683">
                  <c:v>45.400000000000048</c:v>
                </c:pt>
                <c:pt idx="684">
                  <c:v>45.400000000000048</c:v>
                </c:pt>
                <c:pt idx="685">
                  <c:v>45.400000000000048</c:v>
                </c:pt>
                <c:pt idx="686">
                  <c:v>45.400000000000048</c:v>
                </c:pt>
                <c:pt idx="687">
                  <c:v>45.400000000000048</c:v>
                </c:pt>
                <c:pt idx="688">
                  <c:v>45.400000000000048</c:v>
                </c:pt>
                <c:pt idx="689">
                  <c:v>45.400000000000048</c:v>
                </c:pt>
                <c:pt idx="690">
                  <c:v>45.400000000000048</c:v>
                </c:pt>
                <c:pt idx="691">
                  <c:v>45.400000000000048</c:v>
                </c:pt>
                <c:pt idx="692">
                  <c:v>45.400000000000048</c:v>
                </c:pt>
                <c:pt idx="693">
                  <c:v>45.400000000000048</c:v>
                </c:pt>
                <c:pt idx="694">
                  <c:v>45.400000000000048</c:v>
                </c:pt>
                <c:pt idx="695">
                  <c:v>45.400000000000048</c:v>
                </c:pt>
                <c:pt idx="696">
                  <c:v>45.400000000000048</c:v>
                </c:pt>
                <c:pt idx="697">
                  <c:v>45.400000000000048</c:v>
                </c:pt>
                <c:pt idx="698">
                  <c:v>45.400000000000048</c:v>
                </c:pt>
                <c:pt idx="699">
                  <c:v>45.368333333333382</c:v>
                </c:pt>
                <c:pt idx="700">
                  <c:v>45.300000000000026</c:v>
                </c:pt>
                <c:pt idx="701">
                  <c:v>45.300000000000026</c:v>
                </c:pt>
                <c:pt idx="702">
                  <c:v>45.300000000000026</c:v>
                </c:pt>
                <c:pt idx="703">
                  <c:v>45.300000000000026</c:v>
                </c:pt>
                <c:pt idx="704">
                  <c:v>45.300000000000026</c:v>
                </c:pt>
                <c:pt idx="705">
                  <c:v>45.300000000000026</c:v>
                </c:pt>
                <c:pt idx="706">
                  <c:v>45.300000000000026</c:v>
                </c:pt>
                <c:pt idx="707">
                  <c:v>45.300000000000026</c:v>
                </c:pt>
                <c:pt idx="708">
                  <c:v>45.300000000000026</c:v>
                </c:pt>
                <c:pt idx="709">
                  <c:v>45.300000000000026</c:v>
                </c:pt>
                <c:pt idx="710">
                  <c:v>45.300000000000026</c:v>
                </c:pt>
                <c:pt idx="711">
                  <c:v>45.300000000000026</c:v>
                </c:pt>
                <c:pt idx="712">
                  <c:v>45.300000000000026</c:v>
                </c:pt>
                <c:pt idx="713">
                  <c:v>45.300000000000026</c:v>
                </c:pt>
                <c:pt idx="714">
                  <c:v>45.300000000000026</c:v>
                </c:pt>
                <c:pt idx="715">
                  <c:v>45.295000000000009</c:v>
                </c:pt>
                <c:pt idx="716">
                  <c:v>45.214999999999989</c:v>
                </c:pt>
                <c:pt idx="717">
                  <c:v>45.199999999999974</c:v>
                </c:pt>
                <c:pt idx="718">
                  <c:v>45.199999999999974</c:v>
                </c:pt>
                <c:pt idx="719">
                  <c:v>45.199999999999974</c:v>
                </c:pt>
                <c:pt idx="720">
                  <c:v>45.199999999999974</c:v>
                </c:pt>
                <c:pt idx="721">
                  <c:v>45.199999999999974</c:v>
                </c:pt>
                <c:pt idx="722">
                  <c:v>45.199999999999974</c:v>
                </c:pt>
                <c:pt idx="723">
                  <c:v>45.199999999999974</c:v>
                </c:pt>
                <c:pt idx="724">
                  <c:v>45.199999999999974</c:v>
                </c:pt>
                <c:pt idx="725">
                  <c:v>45.199999999999974</c:v>
                </c:pt>
                <c:pt idx="726">
                  <c:v>45.199999999999974</c:v>
                </c:pt>
                <c:pt idx="727">
                  <c:v>45.199999999999974</c:v>
                </c:pt>
                <c:pt idx="728">
                  <c:v>45.199999999999974</c:v>
                </c:pt>
                <c:pt idx="729">
                  <c:v>45.199999999999974</c:v>
                </c:pt>
                <c:pt idx="730">
                  <c:v>45.199999999999974</c:v>
                </c:pt>
                <c:pt idx="731">
                  <c:v>45.199999999999974</c:v>
                </c:pt>
                <c:pt idx="732">
                  <c:v>45.114999999999959</c:v>
                </c:pt>
                <c:pt idx="733">
                  <c:v>45.104999999999954</c:v>
                </c:pt>
                <c:pt idx="734">
                  <c:v>45.099999999999952</c:v>
                </c:pt>
                <c:pt idx="735">
                  <c:v>45.099999999999952</c:v>
                </c:pt>
                <c:pt idx="736">
                  <c:v>45.099999999999952</c:v>
                </c:pt>
                <c:pt idx="737">
                  <c:v>45.099999999999952</c:v>
                </c:pt>
                <c:pt idx="738">
                  <c:v>45.099999999999952</c:v>
                </c:pt>
                <c:pt idx="739">
                  <c:v>45.099999999999952</c:v>
                </c:pt>
                <c:pt idx="740">
                  <c:v>45.099999999999952</c:v>
                </c:pt>
                <c:pt idx="741">
                  <c:v>45.099999999999952</c:v>
                </c:pt>
                <c:pt idx="742">
                  <c:v>45.099999999999952</c:v>
                </c:pt>
                <c:pt idx="743">
                  <c:v>45.099999999999952</c:v>
                </c:pt>
                <c:pt idx="744">
                  <c:v>45.099999999999952</c:v>
                </c:pt>
                <c:pt idx="745">
                  <c:v>45.099999999999952</c:v>
                </c:pt>
                <c:pt idx="746">
                  <c:v>45.099999999999952</c:v>
                </c:pt>
                <c:pt idx="747">
                  <c:v>45.099999999999952</c:v>
                </c:pt>
                <c:pt idx="748">
                  <c:v>45.099999999999952</c:v>
                </c:pt>
                <c:pt idx="749">
                  <c:v>45.099999999999952</c:v>
                </c:pt>
                <c:pt idx="750">
                  <c:v>45.083333333333293</c:v>
                </c:pt>
                <c:pt idx="751">
                  <c:v>45.019999999999996</c:v>
                </c:pt>
                <c:pt idx="752">
                  <c:v>45</c:v>
                </c:pt>
                <c:pt idx="753">
                  <c:v>45</c:v>
                </c:pt>
                <c:pt idx="754">
                  <c:v>45</c:v>
                </c:pt>
                <c:pt idx="755">
                  <c:v>45</c:v>
                </c:pt>
                <c:pt idx="756">
                  <c:v>45</c:v>
                </c:pt>
                <c:pt idx="757">
                  <c:v>45</c:v>
                </c:pt>
                <c:pt idx="758">
                  <c:v>45</c:v>
                </c:pt>
                <c:pt idx="759">
                  <c:v>45</c:v>
                </c:pt>
                <c:pt idx="760">
                  <c:v>45</c:v>
                </c:pt>
                <c:pt idx="761">
                  <c:v>45</c:v>
                </c:pt>
                <c:pt idx="762">
                  <c:v>45</c:v>
                </c:pt>
                <c:pt idx="763">
                  <c:v>45</c:v>
                </c:pt>
                <c:pt idx="764">
                  <c:v>45</c:v>
                </c:pt>
                <c:pt idx="765">
                  <c:v>45</c:v>
                </c:pt>
                <c:pt idx="766">
                  <c:v>45</c:v>
                </c:pt>
                <c:pt idx="767">
                  <c:v>45</c:v>
                </c:pt>
                <c:pt idx="768">
                  <c:v>45</c:v>
                </c:pt>
                <c:pt idx="769">
                  <c:v>44.97000000000002</c:v>
                </c:pt>
                <c:pt idx="770">
                  <c:v>44.905000000000051</c:v>
                </c:pt>
                <c:pt idx="771">
                  <c:v>44.900000000000048</c:v>
                </c:pt>
                <c:pt idx="772">
                  <c:v>44.900000000000048</c:v>
                </c:pt>
                <c:pt idx="773">
                  <c:v>44.900000000000048</c:v>
                </c:pt>
                <c:pt idx="774">
                  <c:v>44.900000000000048</c:v>
                </c:pt>
                <c:pt idx="775">
                  <c:v>44.900000000000048</c:v>
                </c:pt>
                <c:pt idx="776">
                  <c:v>44.900000000000048</c:v>
                </c:pt>
                <c:pt idx="777">
                  <c:v>44.900000000000048</c:v>
                </c:pt>
                <c:pt idx="778">
                  <c:v>44.900000000000048</c:v>
                </c:pt>
                <c:pt idx="779">
                  <c:v>44.900000000000048</c:v>
                </c:pt>
                <c:pt idx="780">
                  <c:v>44.900000000000048</c:v>
                </c:pt>
                <c:pt idx="781">
                  <c:v>44.900000000000048</c:v>
                </c:pt>
                <c:pt idx="782">
                  <c:v>44.900000000000048</c:v>
                </c:pt>
                <c:pt idx="783">
                  <c:v>44.900000000000048</c:v>
                </c:pt>
                <c:pt idx="784">
                  <c:v>44.900000000000048</c:v>
                </c:pt>
                <c:pt idx="785">
                  <c:v>44.900000000000048</c:v>
                </c:pt>
                <c:pt idx="786">
                  <c:v>44.900000000000048</c:v>
                </c:pt>
                <c:pt idx="787">
                  <c:v>44.900000000000048</c:v>
                </c:pt>
                <c:pt idx="788">
                  <c:v>44.900000000000048</c:v>
                </c:pt>
                <c:pt idx="789">
                  <c:v>44.896666666666711</c:v>
                </c:pt>
                <c:pt idx="790">
                  <c:v>44.848333333333379</c:v>
                </c:pt>
                <c:pt idx="791">
                  <c:v>44.800000000000026</c:v>
                </c:pt>
                <c:pt idx="792">
                  <c:v>44.800000000000026</c:v>
                </c:pt>
                <c:pt idx="793">
                  <c:v>44.800000000000026</c:v>
                </c:pt>
                <c:pt idx="794">
                  <c:v>44.800000000000026</c:v>
                </c:pt>
                <c:pt idx="795">
                  <c:v>44.800000000000026</c:v>
                </c:pt>
                <c:pt idx="796">
                  <c:v>44.800000000000026</c:v>
                </c:pt>
                <c:pt idx="797">
                  <c:v>44.800000000000026</c:v>
                </c:pt>
                <c:pt idx="798">
                  <c:v>44.800000000000026</c:v>
                </c:pt>
                <c:pt idx="799">
                  <c:v>44.800000000000026</c:v>
                </c:pt>
                <c:pt idx="800">
                  <c:v>44.800000000000026</c:v>
                </c:pt>
                <c:pt idx="801">
                  <c:v>44.800000000000026</c:v>
                </c:pt>
                <c:pt idx="802">
                  <c:v>44.800000000000026</c:v>
                </c:pt>
                <c:pt idx="803">
                  <c:v>44.800000000000026</c:v>
                </c:pt>
                <c:pt idx="804">
                  <c:v>44.800000000000026</c:v>
                </c:pt>
                <c:pt idx="805">
                  <c:v>44.800000000000026</c:v>
                </c:pt>
                <c:pt idx="806">
                  <c:v>44.800000000000026</c:v>
                </c:pt>
                <c:pt idx="807">
                  <c:v>44.800000000000026</c:v>
                </c:pt>
                <c:pt idx="808">
                  <c:v>44.800000000000026</c:v>
                </c:pt>
                <c:pt idx="809">
                  <c:v>44.800000000000026</c:v>
                </c:pt>
                <c:pt idx="810">
                  <c:v>44.784999999999968</c:v>
                </c:pt>
                <c:pt idx="811">
                  <c:v>44.699999999999974</c:v>
                </c:pt>
                <c:pt idx="812">
                  <c:v>44.699999999999974</c:v>
                </c:pt>
                <c:pt idx="813">
                  <c:v>44.699999999999974</c:v>
                </c:pt>
                <c:pt idx="814">
                  <c:v>44.699999999999974</c:v>
                </c:pt>
                <c:pt idx="815">
                  <c:v>44.699999999999974</c:v>
                </c:pt>
                <c:pt idx="816">
                  <c:v>44.699999999999974</c:v>
                </c:pt>
                <c:pt idx="817">
                  <c:v>44.699999999999974</c:v>
                </c:pt>
                <c:pt idx="818">
                  <c:v>44.699999999999974</c:v>
                </c:pt>
                <c:pt idx="819">
                  <c:v>44.699999999999974</c:v>
                </c:pt>
                <c:pt idx="820">
                  <c:v>44.668333333333308</c:v>
                </c:pt>
                <c:pt idx="821">
                  <c:v>44.699999999999974</c:v>
                </c:pt>
                <c:pt idx="822">
                  <c:v>44.699999999999974</c:v>
                </c:pt>
                <c:pt idx="823">
                  <c:v>44.699999999999974</c:v>
                </c:pt>
                <c:pt idx="824">
                  <c:v>44.699999999999974</c:v>
                </c:pt>
                <c:pt idx="825">
                  <c:v>44.699999999999974</c:v>
                </c:pt>
                <c:pt idx="826">
                  <c:v>44.699999999999974</c:v>
                </c:pt>
                <c:pt idx="827">
                  <c:v>44.699999999999974</c:v>
                </c:pt>
                <c:pt idx="828">
                  <c:v>44.699999999999974</c:v>
                </c:pt>
                <c:pt idx="829">
                  <c:v>44.688333333333311</c:v>
                </c:pt>
                <c:pt idx="830">
                  <c:v>44.61666666666661</c:v>
                </c:pt>
                <c:pt idx="831">
                  <c:v>44.599999999999952</c:v>
                </c:pt>
                <c:pt idx="832">
                  <c:v>44.599999999999952</c:v>
                </c:pt>
                <c:pt idx="833">
                  <c:v>44.599999999999952</c:v>
                </c:pt>
                <c:pt idx="834">
                  <c:v>44.599999999999952</c:v>
                </c:pt>
                <c:pt idx="835">
                  <c:v>44.599999999999952</c:v>
                </c:pt>
                <c:pt idx="836">
                  <c:v>44.599999999999952</c:v>
                </c:pt>
                <c:pt idx="837">
                  <c:v>44.599999999999952</c:v>
                </c:pt>
                <c:pt idx="838">
                  <c:v>44.599999999999952</c:v>
                </c:pt>
                <c:pt idx="839">
                  <c:v>44.599999999999952</c:v>
                </c:pt>
                <c:pt idx="840">
                  <c:v>44.599999999999952</c:v>
                </c:pt>
                <c:pt idx="841">
                  <c:v>44.599999999999952</c:v>
                </c:pt>
                <c:pt idx="842">
                  <c:v>44.599999999999952</c:v>
                </c:pt>
                <c:pt idx="843">
                  <c:v>44.599999999999952</c:v>
                </c:pt>
                <c:pt idx="844">
                  <c:v>44.599999999999952</c:v>
                </c:pt>
                <c:pt idx="845">
                  <c:v>44.599999999999952</c:v>
                </c:pt>
                <c:pt idx="846">
                  <c:v>44.599999999999952</c:v>
                </c:pt>
                <c:pt idx="847">
                  <c:v>44.599999999999952</c:v>
                </c:pt>
                <c:pt idx="848">
                  <c:v>44.594999999999956</c:v>
                </c:pt>
                <c:pt idx="849">
                  <c:v>44.566666666666642</c:v>
                </c:pt>
                <c:pt idx="850">
                  <c:v>44.5</c:v>
                </c:pt>
                <c:pt idx="851">
                  <c:v>44.5</c:v>
                </c:pt>
                <c:pt idx="852">
                  <c:v>44.5</c:v>
                </c:pt>
                <c:pt idx="853">
                  <c:v>44.5</c:v>
                </c:pt>
                <c:pt idx="854">
                  <c:v>44.5</c:v>
                </c:pt>
                <c:pt idx="855">
                  <c:v>44.5</c:v>
                </c:pt>
                <c:pt idx="856">
                  <c:v>44.5</c:v>
                </c:pt>
                <c:pt idx="857">
                  <c:v>44.5</c:v>
                </c:pt>
                <c:pt idx="858">
                  <c:v>44.5</c:v>
                </c:pt>
                <c:pt idx="859">
                  <c:v>44.5</c:v>
                </c:pt>
                <c:pt idx="860">
                  <c:v>44.5</c:v>
                </c:pt>
                <c:pt idx="861">
                  <c:v>44.5</c:v>
                </c:pt>
                <c:pt idx="862">
                  <c:v>44.5</c:v>
                </c:pt>
                <c:pt idx="863">
                  <c:v>44.5</c:v>
                </c:pt>
                <c:pt idx="864">
                  <c:v>44.5</c:v>
                </c:pt>
                <c:pt idx="865">
                  <c:v>44.5</c:v>
                </c:pt>
                <c:pt idx="866">
                  <c:v>44.49666666666667</c:v>
                </c:pt>
                <c:pt idx="867">
                  <c:v>44.443333333333371</c:v>
                </c:pt>
                <c:pt idx="868">
                  <c:v>44.400000000000048</c:v>
                </c:pt>
                <c:pt idx="869">
                  <c:v>44.400000000000048</c:v>
                </c:pt>
                <c:pt idx="870">
                  <c:v>44.400000000000048</c:v>
                </c:pt>
                <c:pt idx="871">
                  <c:v>44.400000000000048</c:v>
                </c:pt>
                <c:pt idx="872">
                  <c:v>44.400000000000048</c:v>
                </c:pt>
                <c:pt idx="873">
                  <c:v>44.400000000000048</c:v>
                </c:pt>
                <c:pt idx="874">
                  <c:v>44.400000000000048</c:v>
                </c:pt>
                <c:pt idx="875">
                  <c:v>44.400000000000048</c:v>
                </c:pt>
                <c:pt idx="876">
                  <c:v>44.400000000000048</c:v>
                </c:pt>
                <c:pt idx="877">
                  <c:v>44.400000000000048</c:v>
                </c:pt>
                <c:pt idx="878">
                  <c:v>44.400000000000048</c:v>
                </c:pt>
                <c:pt idx="879">
                  <c:v>44.400000000000048</c:v>
                </c:pt>
                <c:pt idx="880">
                  <c:v>44.400000000000048</c:v>
                </c:pt>
                <c:pt idx="881">
                  <c:v>44.400000000000048</c:v>
                </c:pt>
                <c:pt idx="882">
                  <c:v>44.400000000000048</c:v>
                </c:pt>
                <c:pt idx="883">
                  <c:v>44.400000000000048</c:v>
                </c:pt>
                <c:pt idx="884">
                  <c:v>44.400000000000048</c:v>
                </c:pt>
                <c:pt idx="885">
                  <c:v>44.400000000000048</c:v>
                </c:pt>
                <c:pt idx="886">
                  <c:v>44.380000000000024</c:v>
                </c:pt>
                <c:pt idx="887">
                  <c:v>44.330000000000034</c:v>
                </c:pt>
                <c:pt idx="888">
                  <c:v>44.300000000000018</c:v>
                </c:pt>
                <c:pt idx="889">
                  <c:v>44.300000000000018</c:v>
                </c:pt>
                <c:pt idx="890">
                  <c:v>44.300000000000018</c:v>
                </c:pt>
                <c:pt idx="891">
                  <c:v>44.300000000000018</c:v>
                </c:pt>
                <c:pt idx="892">
                  <c:v>44.300000000000018</c:v>
                </c:pt>
                <c:pt idx="893">
                  <c:v>44.300000000000018</c:v>
                </c:pt>
                <c:pt idx="894">
                  <c:v>44.300000000000018</c:v>
                </c:pt>
                <c:pt idx="895">
                  <c:v>44.300000000000018</c:v>
                </c:pt>
                <c:pt idx="896">
                  <c:v>44.300000000000018</c:v>
                </c:pt>
                <c:pt idx="897">
                  <c:v>44.300000000000018</c:v>
                </c:pt>
                <c:pt idx="898">
                  <c:v>44.300000000000018</c:v>
                </c:pt>
                <c:pt idx="899">
                  <c:v>44.300000000000018</c:v>
                </c:pt>
                <c:pt idx="900">
                  <c:v>44.300000000000018</c:v>
                </c:pt>
                <c:pt idx="901">
                  <c:v>44.300000000000018</c:v>
                </c:pt>
                <c:pt idx="902">
                  <c:v>44.300000000000018</c:v>
                </c:pt>
                <c:pt idx="903">
                  <c:v>44.300000000000018</c:v>
                </c:pt>
                <c:pt idx="904">
                  <c:v>44.300000000000018</c:v>
                </c:pt>
                <c:pt idx="905">
                  <c:v>44.300000000000018</c:v>
                </c:pt>
                <c:pt idx="906">
                  <c:v>44.285000000000004</c:v>
                </c:pt>
                <c:pt idx="907">
                  <c:v>44.203333333333312</c:v>
                </c:pt>
                <c:pt idx="908">
                  <c:v>44.199999999999982</c:v>
                </c:pt>
                <c:pt idx="909">
                  <c:v>44.199999999999982</c:v>
                </c:pt>
                <c:pt idx="910">
                  <c:v>44.199999999999982</c:v>
                </c:pt>
                <c:pt idx="911">
                  <c:v>44.199999999999982</c:v>
                </c:pt>
                <c:pt idx="912">
                  <c:v>44.199999999999982</c:v>
                </c:pt>
                <c:pt idx="913">
                  <c:v>44.199999999999982</c:v>
                </c:pt>
                <c:pt idx="914">
                  <c:v>44.199999999999982</c:v>
                </c:pt>
                <c:pt idx="915">
                  <c:v>44.199999999999982</c:v>
                </c:pt>
                <c:pt idx="916">
                  <c:v>44.199999999999982</c:v>
                </c:pt>
                <c:pt idx="917">
                  <c:v>44.199999999999982</c:v>
                </c:pt>
                <c:pt idx="918">
                  <c:v>44.199999999999982</c:v>
                </c:pt>
                <c:pt idx="919">
                  <c:v>44.199999999999982</c:v>
                </c:pt>
                <c:pt idx="920">
                  <c:v>44.199999999999982</c:v>
                </c:pt>
                <c:pt idx="921">
                  <c:v>44.199999999999982</c:v>
                </c:pt>
                <c:pt idx="922">
                  <c:v>44.199999999999982</c:v>
                </c:pt>
                <c:pt idx="923">
                  <c:v>44.199999999999982</c:v>
                </c:pt>
                <c:pt idx="924">
                  <c:v>44.134999999999955</c:v>
                </c:pt>
                <c:pt idx="925">
                  <c:v>44.103333333333282</c:v>
                </c:pt>
                <c:pt idx="926">
                  <c:v>44.099999999999952</c:v>
                </c:pt>
                <c:pt idx="927">
                  <c:v>44.099999999999952</c:v>
                </c:pt>
                <c:pt idx="928">
                  <c:v>44.099999999999952</c:v>
                </c:pt>
                <c:pt idx="929">
                  <c:v>44.099999999999952</c:v>
                </c:pt>
                <c:pt idx="930">
                  <c:v>44.099999999999952</c:v>
                </c:pt>
                <c:pt idx="931">
                  <c:v>44.099999999999952</c:v>
                </c:pt>
                <c:pt idx="932">
                  <c:v>44.099999999999952</c:v>
                </c:pt>
                <c:pt idx="933">
                  <c:v>44.099999999999952</c:v>
                </c:pt>
                <c:pt idx="934">
                  <c:v>44.071666666666616</c:v>
                </c:pt>
                <c:pt idx="935">
                  <c:v>44.099999999999952</c:v>
                </c:pt>
                <c:pt idx="936">
                  <c:v>44.099999999999952</c:v>
                </c:pt>
                <c:pt idx="937">
                  <c:v>44.099999999999952</c:v>
                </c:pt>
                <c:pt idx="938">
                  <c:v>44.099999999999952</c:v>
                </c:pt>
                <c:pt idx="939">
                  <c:v>44.099999999999952</c:v>
                </c:pt>
                <c:pt idx="940">
                  <c:v>44.099999999999952</c:v>
                </c:pt>
                <c:pt idx="941">
                  <c:v>44.099999999999952</c:v>
                </c:pt>
                <c:pt idx="942">
                  <c:v>44.098333333333287</c:v>
                </c:pt>
                <c:pt idx="943">
                  <c:v>44.035000000000004</c:v>
                </c:pt>
                <c:pt idx="944">
                  <c:v>44</c:v>
                </c:pt>
                <c:pt idx="945">
                  <c:v>44</c:v>
                </c:pt>
                <c:pt idx="946">
                  <c:v>44</c:v>
                </c:pt>
                <c:pt idx="947">
                  <c:v>44</c:v>
                </c:pt>
                <c:pt idx="948">
                  <c:v>44</c:v>
                </c:pt>
                <c:pt idx="949">
                  <c:v>44</c:v>
                </c:pt>
                <c:pt idx="950">
                  <c:v>44</c:v>
                </c:pt>
                <c:pt idx="951">
                  <c:v>44</c:v>
                </c:pt>
                <c:pt idx="952">
                  <c:v>44</c:v>
                </c:pt>
                <c:pt idx="953">
                  <c:v>44</c:v>
                </c:pt>
                <c:pt idx="954">
                  <c:v>44</c:v>
                </c:pt>
                <c:pt idx="955">
                  <c:v>44</c:v>
                </c:pt>
                <c:pt idx="956">
                  <c:v>44</c:v>
                </c:pt>
                <c:pt idx="957">
                  <c:v>44</c:v>
                </c:pt>
                <c:pt idx="958">
                  <c:v>44</c:v>
                </c:pt>
                <c:pt idx="959">
                  <c:v>44</c:v>
                </c:pt>
                <c:pt idx="960">
                  <c:v>43.99666666666667</c:v>
                </c:pt>
                <c:pt idx="961">
                  <c:v>43.948333333333366</c:v>
                </c:pt>
                <c:pt idx="962">
                  <c:v>43.900000000000048</c:v>
                </c:pt>
                <c:pt idx="963">
                  <c:v>43.900000000000048</c:v>
                </c:pt>
                <c:pt idx="964">
                  <c:v>43.900000000000048</c:v>
                </c:pt>
                <c:pt idx="965">
                  <c:v>43.900000000000048</c:v>
                </c:pt>
                <c:pt idx="966">
                  <c:v>43.900000000000048</c:v>
                </c:pt>
                <c:pt idx="967">
                  <c:v>43.900000000000048</c:v>
                </c:pt>
                <c:pt idx="968">
                  <c:v>43.900000000000048</c:v>
                </c:pt>
                <c:pt idx="969">
                  <c:v>43.900000000000048</c:v>
                </c:pt>
                <c:pt idx="970">
                  <c:v>43.900000000000048</c:v>
                </c:pt>
                <c:pt idx="971">
                  <c:v>43.900000000000048</c:v>
                </c:pt>
                <c:pt idx="972">
                  <c:v>43.900000000000048</c:v>
                </c:pt>
                <c:pt idx="973">
                  <c:v>43.900000000000048</c:v>
                </c:pt>
                <c:pt idx="974">
                  <c:v>43.900000000000048</c:v>
                </c:pt>
                <c:pt idx="975">
                  <c:v>43.900000000000048</c:v>
                </c:pt>
                <c:pt idx="976">
                  <c:v>43.900000000000048</c:v>
                </c:pt>
                <c:pt idx="977">
                  <c:v>43.900000000000048</c:v>
                </c:pt>
                <c:pt idx="978">
                  <c:v>43.900000000000048</c:v>
                </c:pt>
                <c:pt idx="979">
                  <c:v>43.900000000000048</c:v>
                </c:pt>
                <c:pt idx="980">
                  <c:v>43.853333333333367</c:v>
                </c:pt>
                <c:pt idx="981">
                  <c:v>43.800000000000018</c:v>
                </c:pt>
                <c:pt idx="982">
                  <c:v>43.800000000000018</c:v>
                </c:pt>
                <c:pt idx="983">
                  <c:v>43.800000000000018</c:v>
                </c:pt>
                <c:pt idx="984">
                  <c:v>43.800000000000018</c:v>
                </c:pt>
                <c:pt idx="985">
                  <c:v>43.800000000000018</c:v>
                </c:pt>
                <c:pt idx="986">
                  <c:v>43.800000000000018</c:v>
                </c:pt>
                <c:pt idx="987">
                  <c:v>43.800000000000018</c:v>
                </c:pt>
                <c:pt idx="988">
                  <c:v>43.800000000000018</c:v>
                </c:pt>
                <c:pt idx="989">
                  <c:v>43.800000000000018</c:v>
                </c:pt>
                <c:pt idx="990">
                  <c:v>43.800000000000018</c:v>
                </c:pt>
                <c:pt idx="991">
                  <c:v>43.800000000000018</c:v>
                </c:pt>
                <c:pt idx="992">
                  <c:v>43.800000000000018</c:v>
                </c:pt>
                <c:pt idx="993">
                  <c:v>43.800000000000018</c:v>
                </c:pt>
                <c:pt idx="994">
                  <c:v>43.800000000000018</c:v>
                </c:pt>
                <c:pt idx="995">
                  <c:v>43.800000000000018</c:v>
                </c:pt>
                <c:pt idx="996">
                  <c:v>43.800000000000018</c:v>
                </c:pt>
                <c:pt idx="997">
                  <c:v>43.798333333333339</c:v>
                </c:pt>
                <c:pt idx="998">
                  <c:v>43.701666666666647</c:v>
                </c:pt>
                <c:pt idx="999">
                  <c:v>43.699999999999982</c:v>
                </c:pt>
                <c:pt idx="1000">
                  <c:v>43.699999999999982</c:v>
                </c:pt>
                <c:pt idx="1001">
                  <c:v>43.699999999999982</c:v>
                </c:pt>
                <c:pt idx="1002">
                  <c:v>43.699999999999982</c:v>
                </c:pt>
                <c:pt idx="1003">
                  <c:v>43.699999999999982</c:v>
                </c:pt>
                <c:pt idx="1004">
                  <c:v>43.699999999999982</c:v>
                </c:pt>
                <c:pt idx="1005">
                  <c:v>43.699999999999982</c:v>
                </c:pt>
                <c:pt idx="1006">
                  <c:v>43.699999999999982</c:v>
                </c:pt>
                <c:pt idx="1007">
                  <c:v>43.699999999999982</c:v>
                </c:pt>
                <c:pt idx="1008">
                  <c:v>43.699999999999982</c:v>
                </c:pt>
                <c:pt idx="1009">
                  <c:v>43.699999999999982</c:v>
                </c:pt>
                <c:pt idx="1010">
                  <c:v>43.699999999999982</c:v>
                </c:pt>
                <c:pt idx="1011">
                  <c:v>43.699999999999982</c:v>
                </c:pt>
                <c:pt idx="1012">
                  <c:v>43.699999999999982</c:v>
                </c:pt>
                <c:pt idx="1013">
                  <c:v>43.699999999999982</c:v>
                </c:pt>
                <c:pt idx="1014">
                  <c:v>43.663333333333313</c:v>
                </c:pt>
                <c:pt idx="1015">
                  <c:v>43.603333333333282</c:v>
                </c:pt>
                <c:pt idx="1016">
                  <c:v>43.599999999999952</c:v>
                </c:pt>
                <c:pt idx="1017">
                  <c:v>43.599999999999952</c:v>
                </c:pt>
                <c:pt idx="1018">
                  <c:v>43.599999999999952</c:v>
                </c:pt>
                <c:pt idx="1019">
                  <c:v>43.599999999999952</c:v>
                </c:pt>
                <c:pt idx="1020">
                  <c:v>43.599999999999952</c:v>
                </c:pt>
                <c:pt idx="1021">
                  <c:v>43.599999999999952</c:v>
                </c:pt>
                <c:pt idx="1022">
                  <c:v>43.599999999999952</c:v>
                </c:pt>
                <c:pt idx="1023">
                  <c:v>43.599999999999952</c:v>
                </c:pt>
                <c:pt idx="1024">
                  <c:v>43.599999999999952</c:v>
                </c:pt>
                <c:pt idx="1025">
                  <c:v>43.599999999999952</c:v>
                </c:pt>
                <c:pt idx="1026">
                  <c:v>43.599999999999952</c:v>
                </c:pt>
                <c:pt idx="1027">
                  <c:v>43.599999999999952</c:v>
                </c:pt>
                <c:pt idx="1028">
                  <c:v>43.599999999999952</c:v>
                </c:pt>
                <c:pt idx="1029">
                  <c:v>43.599999999999952</c:v>
                </c:pt>
                <c:pt idx="1030">
                  <c:v>43.599999999999952</c:v>
                </c:pt>
                <c:pt idx="1031">
                  <c:v>43.599999999999952</c:v>
                </c:pt>
                <c:pt idx="1032">
                  <c:v>43.594999999999956</c:v>
                </c:pt>
                <c:pt idx="1033">
                  <c:v>43.518333333333338</c:v>
                </c:pt>
                <c:pt idx="1034">
                  <c:v>43.5</c:v>
                </c:pt>
                <c:pt idx="1035">
                  <c:v>43.5</c:v>
                </c:pt>
                <c:pt idx="1036">
                  <c:v>43.5</c:v>
                </c:pt>
                <c:pt idx="1037">
                  <c:v>43.5</c:v>
                </c:pt>
                <c:pt idx="1038">
                  <c:v>43.5</c:v>
                </c:pt>
                <c:pt idx="1039">
                  <c:v>43.5</c:v>
                </c:pt>
                <c:pt idx="1040">
                  <c:v>43.5</c:v>
                </c:pt>
                <c:pt idx="1041">
                  <c:v>43.5</c:v>
                </c:pt>
                <c:pt idx="1042">
                  <c:v>43.5</c:v>
                </c:pt>
                <c:pt idx="1043">
                  <c:v>43.5</c:v>
                </c:pt>
                <c:pt idx="1044">
                  <c:v>43.5</c:v>
                </c:pt>
                <c:pt idx="1045">
                  <c:v>43.5</c:v>
                </c:pt>
                <c:pt idx="1046">
                  <c:v>43.5</c:v>
                </c:pt>
                <c:pt idx="1047">
                  <c:v>43.5</c:v>
                </c:pt>
                <c:pt idx="1048">
                  <c:v>43.5</c:v>
                </c:pt>
                <c:pt idx="1049">
                  <c:v>43.5</c:v>
                </c:pt>
                <c:pt idx="1050">
                  <c:v>43.485000000000014</c:v>
                </c:pt>
                <c:pt idx="1051">
                  <c:v>43.425000000000054</c:v>
                </c:pt>
                <c:pt idx="1052">
                  <c:v>43.400000000000048</c:v>
                </c:pt>
                <c:pt idx="1053">
                  <c:v>43.400000000000048</c:v>
                </c:pt>
                <c:pt idx="1054">
                  <c:v>43.400000000000048</c:v>
                </c:pt>
                <c:pt idx="1055">
                  <c:v>43.400000000000048</c:v>
                </c:pt>
                <c:pt idx="1056">
                  <c:v>43.400000000000048</c:v>
                </c:pt>
                <c:pt idx="1057">
                  <c:v>43.400000000000048</c:v>
                </c:pt>
                <c:pt idx="1058">
                  <c:v>43.400000000000048</c:v>
                </c:pt>
                <c:pt idx="1059">
                  <c:v>43.400000000000048</c:v>
                </c:pt>
                <c:pt idx="1060">
                  <c:v>43.400000000000048</c:v>
                </c:pt>
                <c:pt idx="1061">
                  <c:v>43.400000000000048</c:v>
                </c:pt>
                <c:pt idx="1062">
                  <c:v>43.400000000000048</c:v>
                </c:pt>
                <c:pt idx="1063">
                  <c:v>43.400000000000048</c:v>
                </c:pt>
                <c:pt idx="1064">
                  <c:v>43.400000000000048</c:v>
                </c:pt>
                <c:pt idx="1065">
                  <c:v>43.400000000000048</c:v>
                </c:pt>
                <c:pt idx="1066">
                  <c:v>43.400000000000048</c:v>
                </c:pt>
                <c:pt idx="1067">
                  <c:v>43.400000000000048</c:v>
                </c:pt>
                <c:pt idx="1068">
                  <c:v>43.400000000000048</c:v>
                </c:pt>
                <c:pt idx="1069">
                  <c:v>43.383333333333397</c:v>
                </c:pt>
                <c:pt idx="1070">
                  <c:v>43.300000000000018</c:v>
                </c:pt>
                <c:pt idx="1071">
                  <c:v>43.300000000000018</c:v>
                </c:pt>
                <c:pt idx="1072">
                  <c:v>43.300000000000018</c:v>
                </c:pt>
                <c:pt idx="1073">
                  <c:v>43.300000000000018</c:v>
                </c:pt>
                <c:pt idx="1074">
                  <c:v>43.300000000000018</c:v>
                </c:pt>
                <c:pt idx="1075">
                  <c:v>43.300000000000018</c:v>
                </c:pt>
                <c:pt idx="1076">
                  <c:v>43.300000000000018</c:v>
                </c:pt>
                <c:pt idx="1077">
                  <c:v>43.300000000000018</c:v>
                </c:pt>
                <c:pt idx="1078">
                  <c:v>43.300000000000018</c:v>
                </c:pt>
                <c:pt idx="1079">
                  <c:v>43.300000000000018</c:v>
                </c:pt>
                <c:pt idx="1080">
                  <c:v>43.300000000000018</c:v>
                </c:pt>
                <c:pt idx="1081">
                  <c:v>43.300000000000018</c:v>
                </c:pt>
                <c:pt idx="1082">
                  <c:v>43.300000000000018</c:v>
                </c:pt>
                <c:pt idx="1083">
                  <c:v>43.300000000000018</c:v>
                </c:pt>
                <c:pt idx="1084">
                  <c:v>43.300000000000018</c:v>
                </c:pt>
                <c:pt idx="1085">
                  <c:v>43.300000000000018</c:v>
                </c:pt>
                <c:pt idx="1086">
                  <c:v>43.259999999999955</c:v>
                </c:pt>
                <c:pt idx="1087">
                  <c:v>43.199999999999982</c:v>
                </c:pt>
                <c:pt idx="1088">
                  <c:v>43.199999999999982</c:v>
                </c:pt>
                <c:pt idx="1089">
                  <c:v>43.199999999999982</c:v>
                </c:pt>
                <c:pt idx="1090">
                  <c:v>43.199999999999982</c:v>
                </c:pt>
                <c:pt idx="1091">
                  <c:v>43.199999999999982</c:v>
                </c:pt>
                <c:pt idx="1092">
                  <c:v>43.199999999999982</c:v>
                </c:pt>
                <c:pt idx="1093">
                  <c:v>43.199999999999982</c:v>
                </c:pt>
                <c:pt idx="1094">
                  <c:v>43.199999999999982</c:v>
                </c:pt>
                <c:pt idx="1095">
                  <c:v>43.199999999999982</c:v>
                </c:pt>
                <c:pt idx="1096">
                  <c:v>43.199999999999982</c:v>
                </c:pt>
                <c:pt idx="1097">
                  <c:v>43.199999999999982</c:v>
                </c:pt>
                <c:pt idx="1098">
                  <c:v>43.199999999999982</c:v>
                </c:pt>
                <c:pt idx="1099">
                  <c:v>43.199999999999982</c:v>
                </c:pt>
                <c:pt idx="1100">
                  <c:v>43.199999999999982</c:v>
                </c:pt>
                <c:pt idx="1101">
                  <c:v>43.199999999999982</c:v>
                </c:pt>
                <c:pt idx="1102">
                  <c:v>43.199999999999982</c:v>
                </c:pt>
                <c:pt idx="1103">
                  <c:v>43.194999999999986</c:v>
                </c:pt>
                <c:pt idx="1104">
                  <c:v>43.131666666666646</c:v>
                </c:pt>
                <c:pt idx="1105">
                  <c:v>43.099999999999952</c:v>
                </c:pt>
                <c:pt idx="1106">
                  <c:v>43.099999999999952</c:v>
                </c:pt>
                <c:pt idx="1107">
                  <c:v>43.099999999999952</c:v>
                </c:pt>
                <c:pt idx="1108">
                  <c:v>43.099999999999952</c:v>
                </c:pt>
                <c:pt idx="1109">
                  <c:v>43.099999999999952</c:v>
                </c:pt>
                <c:pt idx="1110">
                  <c:v>43.099999999999952</c:v>
                </c:pt>
                <c:pt idx="1111">
                  <c:v>43.099999999999952</c:v>
                </c:pt>
                <c:pt idx="1112">
                  <c:v>43.099999999999952</c:v>
                </c:pt>
                <c:pt idx="1113">
                  <c:v>43.099999999999952</c:v>
                </c:pt>
                <c:pt idx="1114">
                  <c:v>43.099999999999952</c:v>
                </c:pt>
                <c:pt idx="1115">
                  <c:v>43.099999999999952</c:v>
                </c:pt>
                <c:pt idx="1116">
                  <c:v>43.099999999999952</c:v>
                </c:pt>
                <c:pt idx="1117">
                  <c:v>43.099999999999952</c:v>
                </c:pt>
                <c:pt idx="1118">
                  <c:v>43.099999999999952</c:v>
                </c:pt>
                <c:pt idx="1119">
                  <c:v>43.099999999999952</c:v>
                </c:pt>
                <c:pt idx="1120">
                  <c:v>43.094999999999956</c:v>
                </c:pt>
                <c:pt idx="1121">
                  <c:v>43.056666666666651</c:v>
                </c:pt>
                <c:pt idx="1122">
                  <c:v>43.015000000000001</c:v>
                </c:pt>
                <c:pt idx="1123">
                  <c:v>43</c:v>
                </c:pt>
                <c:pt idx="1124">
                  <c:v>43</c:v>
                </c:pt>
                <c:pt idx="1125">
                  <c:v>43</c:v>
                </c:pt>
                <c:pt idx="1126">
                  <c:v>43</c:v>
                </c:pt>
                <c:pt idx="1127">
                  <c:v>43</c:v>
                </c:pt>
                <c:pt idx="1128">
                  <c:v>43</c:v>
                </c:pt>
                <c:pt idx="1129">
                  <c:v>43</c:v>
                </c:pt>
                <c:pt idx="1130">
                  <c:v>43</c:v>
                </c:pt>
                <c:pt idx="1131">
                  <c:v>43</c:v>
                </c:pt>
                <c:pt idx="1132">
                  <c:v>43</c:v>
                </c:pt>
                <c:pt idx="1133">
                  <c:v>43</c:v>
                </c:pt>
                <c:pt idx="1134">
                  <c:v>43</c:v>
                </c:pt>
                <c:pt idx="1135">
                  <c:v>43</c:v>
                </c:pt>
                <c:pt idx="1136">
                  <c:v>43</c:v>
                </c:pt>
                <c:pt idx="1137">
                  <c:v>43</c:v>
                </c:pt>
                <c:pt idx="1138">
                  <c:v>42.971666666666678</c:v>
                </c:pt>
                <c:pt idx="1139">
                  <c:v>42.935000000000052</c:v>
                </c:pt>
                <c:pt idx="1140">
                  <c:v>42.900000000000048</c:v>
                </c:pt>
                <c:pt idx="1141">
                  <c:v>42.900000000000048</c:v>
                </c:pt>
                <c:pt idx="1142">
                  <c:v>42.900000000000048</c:v>
                </c:pt>
                <c:pt idx="1143">
                  <c:v>42.900000000000048</c:v>
                </c:pt>
                <c:pt idx="1144">
                  <c:v>42.900000000000048</c:v>
                </c:pt>
                <c:pt idx="1145">
                  <c:v>42.900000000000048</c:v>
                </c:pt>
                <c:pt idx="1146">
                  <c:v>42.900000000000048</c:v>
                </c:pt>
                <c:pt idx="1147">
                  <c:v>42.900000000000048</c:v>
                </c:pt>
                <c:pt idx="1148">
                  <c:v>42.900000000000048</c:v>
                </c:pt>
                <c:pt idx="1149">
                  <c:v>42.900000000000048</c:v>
                </c:pt>
                <c:pt idx="1150">
                  <c:v>42.900000000000048</c:v>
                </c:pt>
                <c:pt idx="1151">
                  <c:v>42.900000000000048</c:v>
                </c:pt>
                <c:pt idx="1152">
                  <c:v>42.900000000000048</c:v>
                </c:pt>
                <c:pt idx="1153">
                  <c:v>42.900000000000048</c:v>
                </c:pt>
                <c:pt idx="1154">
                  <c:v>42.900000000000048</c:v>
                </c:pt>
                <c:pt idx="1155">
                  <c:v>42.900000000000048</c:v>
                </c:pt>
                <c:pt idx="1156">
                  <c:v>42.838333333333338</c:v>
                </c:pt>
                <c:pt idx="1157">
                  <c:v>42.808333333333351</c:v>
                </c:pt>
                <c:pt idx="1158">
                  <c:v>42.800000000000018</c:v>
                </c:pt>
                <c:pt idx="1159">
                  <c:v>42.800000000000018</c:v>
                </c:pt>
                <c:pt idx="1160">
                  <c:v>42.800000000000018</c:v>
                </c:pt>
                <c:pt idx="1161">
                  <c:v>42.800000000000018</c:v>
                </c:pt>
                <c:pt idx="1162">
                  <c:v>42.800000000000018</c:v>
                </c:pt>
                <c:pt idx="1163">
                  <c:v>42.800000000000018</c:v>
                </c:pt>
                <c:pt idx="1164">
                  <c:v>42.800000000000018</c:v>
                </c:pt>
                <c:pt idx="1165">
                  <c:v>42.800000000000018</c:v>
                </c:pt>
                <c:pt idx="1166">
                  <c:v>42.800000000000018</c:v>
                </c:pt>
                <c:pt idx="1167">
                  <c:v>42.800000000000018</c:v>
                </c:pt>
                <c:pt idx="1168">
                  <c:v>42.800000000000018</c:v>
                </c:pt>
                <c:pt idx="1169">
                  <c:v>42.800000000000018</c:v>
                </c:pt>
                <c:pt idx="1170">
                  <c:v>42.800000000000018</c:v>
                </c:pt>
                <c:pt idx="1171">
                  <c:v>42.800000000000018</c:v>
                </c:pt>
                <c:pt idx="1172">
                  <c:v>42.800000000000018</c:v>
                </c:pt>
                <c:pt idx="1173">
                  <c:v>42.736666666666672</c:v>
                </c:pt>
                <c:pt idx="1174">
                  <c:v>42.699999999999982</c:v>
                </c:pt>
                <c:pt idx="1175">
                  <c:v>42.699999999999982</c:v>
                </c:pt>
                <c:pt idx="1176">
                  <c:v>42.699999999999982</c:v>
                </c:pt>
                <c:pt idx="1177">
                  <c:v>42.699999999999982</c:v>
                </c:pt>
                <c:pt idx="1178">
                  <c:v>42.699999999999982</c:v>
                </c:pt>
                <c:pt idx="1179">
                  <c:v>42.699999999999982</c:v>
                </c:pt>
                <c:pt idx="1180">
                  <c:v>42.699999999999982</c:v>
                </c:pt>
                <c:pt idx="1181">
                  <c:v>42.699999999999982</c:v>
                </c:pt>
                <c:pt idx="1182">
                  <c:v>42.699999999999982</c:v>
                </c:pt>
                <c:pt idx="1183">
                  <c:v>42.699999999999982</c:v>
                </c:pt>
                <c:pt idx="1184">
                  <c:v>42.699999999999982</c:v>
                </c:pt>
                <c:pt idx="1185">
                  <c:v>42.699999999999982</c:v>
                </c:pt>
                <c:pt idx="1186">
                  <c:v>42.699999999999982</c:v>
                </c:pt>
                <c:pt idx="1187">
                  <c:v>42.699999999999982</c:v>
                </c:pt>
                <c:pt idx="1188">
                  <c:v>42.699999999999982</c:v>
                </c:pt>
                <c:pt idx="1189">
                  <c:v>42.674999999999983</c:v>
                </c:pt>
                <c:pt idx="1190">
                  <c:v>42.628333333333295</c:v>
                </c:pt>
                <c:pt idx="1191">
                  <c:v>42.611666666666629</c:v>
                </c:pt>
                <c:pt idx="1192">
                  <c:v>42.599999999999952</c:v>
                </c:pt>
                <c:pt idx="1193">
                  <c:v>42.599999999999952</c:v>
                </c:pt>
                <c:pt idx="1194">
                  <c:v>42.599999999999952</c:v>
                </c:pt>
                <c:pt idx="1195">
                  <c:v>42.599999999999952</c:v>
                </c:pt>
                <c:pt idx="1196">
                  <c:v>42.599999999999952</c:v>
                </c:pt>
                <c:pt idx="1197">
                  <c:v>42.599999999999952</c:v>
                </c:pt>
                <c:pt idx="1198">
                  <c:v>42.599999999999952</c:v>
                </c:pt>
                <c:pt idx="1199">
                  <c:v>42.599999999999952</c:v>
                </c:pt>
                <c:pt idx="1200">
                  <c:v>42.599999999999952</c:v>
                </c:pt>
                <c:pt idx="1201">
                  <c:v>42.599999999999952</c:v>
                </c:pt>
                <c:pt idx="1202">
                  <c:v>42.599999999999952</c:v>
                </c:pt>
                <c:pt idx="1203">
                  <c:v>42.599999999999952</c:v>
                </c:pt>
                <c:pt idx="1204">
                  <c:v>42.599999999999952</c:v>
                </c:pt>
                <c:pt idx="1205">
                  <c:v>42.599999999999952</c:v>
                </c:pt>
                <c:pt idx="1206">
                  <c:v>42.589999999999961</c:v>
                </c:pt>
                <c:pt idx="1207">
                  <c:v>42.526666666666657</c:v>
                </c:pt>
                <c:pt idx="1208">
                  <c:v>42.50333333333333</c:v>
                </c:pt>
                <c:pt idx="1209">
                  <c:v>42.5</c:v>
                </c:pt>
                <c:pt idx="1210">
                  <c:v>42.5</c:v>
                </c:pt>
                <c:pt idx="1211">
                  <c:v>42.5</c:v>
                </c:pt>
                <c:pt idx="1212">
                  <c:v>42.5</c:v>
                </c:pt>
                <c:pt idx="1213">
                  <c:v>42.5</c:v>
                </c:pt>
                <c:pt idx="1214">
                  <c:v>42.5</c:v>
                </c:pt>
                <c:pt idx="1215">
                  <c:v>42.5</c:v>
                </c:pt>
                <c:pt idx="1216">
                  <c:v>42.5</c:v>
                </c:pt>
                <c:pt idx="1217">
                  <c:v>42.5</c:v>
                </c:pt>
                <c:pt idx="1218">
                  <c:v>42.5</c:v>
                </c:pt>
                <c:pt idx="1219">
                  <c:v>42.5</c:v>
                </c:pt>
                <c:pt idx="1220">
                  <c:v>42.5</c:v>
                </c:pt>
                <c:pt idx="1221">
                  <c:v>42.5</c:v>
                </c:pt>
                <c:pt idx="1222">
                  <c:v>42.488333333333344</c:v>
                </c:pt>
                <c:pt idx="1223">
                  <c:v>42.418333333333379</c:v>
                </c:pt>
                <c:pt idx="1224">
                  <c:v>42.400000000000048</c:v>
                </c:pt>
                <c:pt idx="1225">
                  <c:v>42.400000000000048</c:v>
                </c:pt>
                <c:pt idx="1226">
                  <c:v>42.400000000000048</c:v>
                </c:pt>
                <c:pt idx="1227">
                  <c:v>42.400000000000048</c:v>
                </c:pt>
                <c:pt idx="1228">
                  <c:v>42.400000000000048</c:v>
                </c:pt>
                <c:pt idx="1229">
                  <c:v>42.400000000000048</c:v>
                </c:pt>
                <c:pt idx="1230">
                  <c:v>42.400000000000048</c:v>
                </c:pt>
                <c:pt idx="1231">
                  <c:v>42.400000000000048</c:v>
                </c:pt>
                <c:pt idx="1232">
                  <c:v>42.400000000000048</c:v>
                </c:pt>
                <c:pt idx="1233">
                  <c:v>42.400000000000048</c:v>
                </c:pt>
                <c:pt idx="1234">
                  <c:v>42.400000000000048</c:v>
                </c:pt>
                <c:pt idx="1235">
                  <c:v>42.400000000000048</c:v>
                </c:pt>
                <c:pt idx="1236">
                  <c:v>42.400000000000048</c:v>
                </c:pt>
                <c:pt idx="1237">
                  <c:v>42.396666666666718</c:v>
                </c:pt>
                <c:pt idx="1238">
                  <c:v>42.313333333333347</c:v>
                </c:pt>
                <c:pt idx="1239">
                  <c:v>42.300000000000004</c:v>
                </c:pt>
                <c:pt idx="1240">
                  <c:v>42.300000000000004</c:v>
                </c:pt>
                <c:pt idx="1241">
                  <c:v>42.300000000000004</c:v>
                </c:pt>
                <c:pt idx="1242">
                  <c:v>42.300000000000004</c:v>
                </c:pt>
                <c:pt idx="1243">
                  <c:v>42.300000000000004</c:v>
                </c:pt>
                <c:pt idx="1244">
                  <c:v>42.300000000000004</c:v>
                </c:pt>
                <c:pt idx="1245">
                  <c:v>42.300000000000004</c:v>
                </c:pt>
                <c:pt idx="1246">
                  <c:v>42.300000000000004</c:v>
                </c:pt>
                <c:pt idx="1247">
                  <c:v>42.300000000000004</c:v>
                </c:pt>
                <c:pt idx="1248">
                  <c:v>42.300000000000004</c:v>
                </c:pt>
                <c:pt idx="1249">
                  <c:v>42.300000000000004</c:v>
                </c:pt>
                <c:pt idx="1250">
                  <c:v>42.300000000000004</c:v>
                </c:pt>
                <c:pt idx="1251">
                  <c:v>42.300000000000004</c:v>
                </c:pt>
                <c:pt idx="1252">
                  <c:v>42.300000000000004</c:v>
                </c:pt>
                <c:pt idx="1253">
                  <c:v>42.300000000000004</c:v>
                </c:pt>
                <c:pt idx="1254">
                  <c:v>42.300000000000004</c:v>
                </c:pt>
                <c:pt idx="1255">
                  <c:v>42.300000000000004</c:v>
                </c:pt>
                <c:pt idx="1256">
                  <c:v>42.300000000000004</c:v>
                </c:pt>
                <c:pt idx="1257">
                  <c:v>42.300000000000004</c:v>
                </c:pt>
                <c:pt idx="1258">
                  <c:v>42.300000000000004</c:v>
                </c:pt>
                <c:pt idx="1259">
                  <c:v>42.300000000000004</c:v>
                </c:pt>
                <c:pt idx="1260">
                  <c:v>42.300000000000004</c:v>
                </c:pt>
                <c:pt idx="1261">
                  <c:v>42.300000000000004</c:v>
                </c:pt>
                <c:pt idx="1262">
                  <c:v>42.300000000000004</c:v>
                </c:pt>
                <c:pt idx="1263">
                  <c:v>42.25999999999997</c:v>
                </c:pt>
                <c:pt idx="1264">
                  <c:v>42.199999999999996</c:v>
                </c:pt>
                <c:pt idx="1265">
                  <c:v>42.199999999999996</c:v>
                </c:pt>
                <c:pt idx="1266">
                  <c:v>42.199999999999996</c:v>
                </c:pt>
                <c:pt idx="1267">
                  <c:v>42.199999999999996</c:v>
                </c:pt>
                <c:pt idx="1268">
                  <c:v>42.199999999999996</c:v>
                </c:pt>
                <c:pt idx="1269">
                  <c:v>42.199999999999996</c:v>
                </c:pt>
                <c:pt idx="1270">
                  <c:v>42.199999999999996</c:v>
                </c:pt>
                <c:pt idx="1271">
                  <c:v>42.199999999999996</c:v>
                </c:pt>
                <c:pt idx="1272">
                  <c:v>42.199999999999996</c:v>
                </c:pt>
                <c:pt idx="1273">
                  <c:v>42.199999999999996</c:v>
                </c:pt>
                <c:pt idx="1274">
                  <c:v>42.199999999999996</c:v>
                </c:pt>
                <c:pt idx="1275">
                  <c:v>42.199999999999996</c:v>
                </c:pt>
                <c:pt idx="1276">
                  <c:v>42.176666666666669</c:v>
                </c:pt>
                <c:pt idx="1277">
                  <c:v>42.099999999999952</c:v>
                </c:pt>
                <c:pt idx="1278">
                  <c:v>42.099999999999952</c:v>
                </c:pt>
                <c:pt idx="1279">
                  <c:v>42.073333333333288</c:v>
                </c:pt>
                <c:pt idx="1280">
                  <c:v>42.099999999999952</c:v>
                </c:pt>
                <c:pt idx="1281">
                  <c:v>42.099999999999952</c:v>
                </c:pt>
                <c:pt idx="1282">
                  <c:v>42.099999999999952</c:v>
                </c:pt>
                <c:pt idx="1283">
                  <c:v>42.099999999999952</c:v>
                </c:pt>
                <c:pt idx="1284">
                  <c:v>42.099999999999952</c:v>
                </c:pt>
                <c:pt idx="1285">
                  <c:v>42.099999999999952</c:v>
                </c:pt>
                <c:pt idx="1286">
                  <c:v>42.099999999999952</c:v>
                </c:pt>
                <c:pt idx="1287">
                  <c:v>42.099999999999952</c:v>
                </c:pt>
                <c:pt idx="1288">
                  <c:v>42.099999999999952</c:v>
                </c:pt>
                <c:pt idx="1289">
                  <c:v>42.099999999999952</c:v>
                </c:pt>
                <c:pt idx="1290">
                  <c:v>42.099999999999952</c:v>
                </c:pt>
                <c:pt idx="1291">
                  <c:v>42.083333333333293</c:v>
                </c:pt>
                <c:pt idx="1292">
                  <c:v>42.005000000000003</c:v>
                </c:pt>
                <c:pt idx="1293">
                  <c:v>42</c:v>
                </c:pt>
                <c:pt idx="1294">
                  <c:v>42</c:v>
                </c:pt>
                <c:pt idx="1295">
                  <c:v>42</c:v>
                </c:pt>
                <c:pt idx="1296">
                  <c:v>42</c:v>
                </c:pt>
                <c:pt idx="1297">
                  <c:v>42</c:v>
                </c:pt>
                <c:pt idx="1298">
                  <c:v>42</c:v>
                </c:pt>
                <c:pt idx="1299">
                  <c:v>42</c:v>
                </c:pt>
                <c:pt idx="1300">
                  <c:v>42</c:v>
                </c:pt>
                <c:pt idx="1301">
                  <c:v>42</c:v>
                </c:pt>
                <c:pt idx="1302">
                  <c:v>42</c:v>
                </c:pt>
                <c:pt idx="1303">
                  <c:v>42</c:v>
                </c:pt>
                <c:pt idx="1304">
                  <c:v>42</c:v>
                </c:pt>
                <c:pt idx="1305">
                  <c:v>42</c:v>
                </c:pt>
                <c:pt idx="1306">
                  <c:v>41.955000000000041</c:v>
                </c:pt>
                <c:pt idx="1307">
                  <c:v>41.908333333333374</c:v>
                </c:pt>
                <c:pt idx="1308">
                  <c:v>41.900000000000048</c:v>
                </c:pt>
                <c:pt idx="1309">
                  <c:v>41.900000000000048</c:v>
                </c:pt>
                <c:pt idx="1310">
                  <c:v>41.900000000000048</c:v>
                </c:pt>
                <c:pt idx="1311">
                  <c:v>41.900000000000048</c:v>
                </c:pt>
                <c:pt idx="1312">
                  <c:v>41.900000000000048</c:v>
                </c:pt>
                <c:pt idx="1313">
                  <c:v>41.900000000000048</c:v>
                </c:pt>
                <c:pt idx="1314">
                  <c:v>41.900000000000048</c:v>
                </c:pt>
                <c:pt idx="1315">
                  <c:v>41.900000000000048</c:v>
                </c:pt>
                <c:pt idx="1316">
                  <c:v>41.900000000000048</c:v>
                </c:pt>
                <c:pt idx="1317">
                  <c:v>41.900000000000048</c:v>
                </c:pt>
                <c:pt idx="1318">
                  <c:v>41.900000000000048</c:v>
                </c:pt>
                <c:pt idx="1319">
                  <c:v>41.900000000000048</c:v>
                </c:pt>
                <c:pt idx="1320">
                  <c:v>41.828333333333369</c:v>
                </c:pt>
                <c:pt idx="1321">
                  <c:v>41.825000000000017</c:v>
                </c:pt>
                <c:pt idx="1322">
                  <c:v>41.800000000000004</c:v>
                </c:pt>
                <c:pt idx="1323">
                  <c:v>41.800000000000004</c:v>
                </c:pt>
                <c:pt idx="1324">
                  <c:v>41.800000000000004</c:v>
                </c:pt>
                <c:pt idx="1325">
                  <c:v>41.800000000000004</c:v>
                </c:pt>
                <c:pt idx="1326">
                  <c:v>41.800000000000004</c:v>
                </c:pt>
                <c:pt idx="1327">
                  <c:v>41.800000000000004</c:v>
                </c:pt>
                <c:pt idx="1328">
                  <c:v>41.800000000000004</c:v>
                </c:pt>
                <c:pt idx="1329">
                  <c:v>41.800000000000004</c:v>
                </c:pt>
                <c:pt idx="1330">
                  <c:v>41.800000000000004</c:v>
                </c:pt>
                <c:pt idx="1331">
                  <c:v>41.800000000000004</c:v>
                </c:pt>
                <c:pt idx="1332">
                  <c:v>41.800000000000004</c:v>
                </c:pt>
                <c:pt idx="1333">
                  <c:v>41.800000000000004</c:v>
                </c:pt>
                <c:pt idx="1334">
                  <c:v>41.800000000000004</c:v>
                </c:pt>
                <c:pt idx="1335">
                  <c:v>41.800000000000004</c:v>
                </c:pt>
                <c:pt idx="1336">
                  <c:v>41.800000000000004</c:v>
                </c:pt>
                <c:pt idx="1337">
                  <c:v>41.800000000000004</c:v>
                </c:pt>
                <c:pt idx="1338">
                  <c:v>41.800000000000004</c:v>
                </c:pt>
                <c:pt idx="1339">
                  <c:v>41.800000000000004</c:v>
                </c:pt>
                <c:pt idx="1340">
                  <c:v>41.800000000000004</c:v>
                </c:pt>
                <c:pt idx="1341">
                  <c:v>41.800000000000004</c:v>
                </c:pt>
                <c:pt idx="1342">
                  <c:v>41.800000000000004</c:v>
                </c:pt>
                <c:pt idx="1343">
                  <c:v>41.800000000000004</c:v>
                </c:pt>
                <c:pt idx="1344">
                  <c:v>41.800000000000004</c:v>
                </c:pt>
                <c:pt idx="1345">
                  <c:v>41.790000000000006</c:v>
                </c:pt>
                <c:pt idx="1346">
                  <c:v>41.703333333333326</c:v>
                </c:pt>
                <c:pt idx="1347">
                  <c:v>41.699999999999996</c:v>
                </c:pt>
                <c:pt idx="1348">
                  <c:v>41.699999999999996</c:v>
                </c:pt>
                <c:pt idx="1349">
                  <c:v>41.699999999999996</c:v>
                </c:pt>
                <c:pt idx="1350">
                  <c:v>41.699999999999996</c:v>
                </c:pt>
                <c:pt idx="1351">
                  <c:v>41.699999999999996</c:v>
                </c:pt>
                <c:pt idx="1352">
                  <c:v>41.699999999999996</c:v>
                </c:pt>
                <c:pt idx="1353">
                  <c:v>41.699999999999996</c:v>
                </c:pt>
                <c:pt idx="1354">
                  <c:v>41.699999999999996</c:v>
                </c:pt>
                <c:pt idx="1355">
                  <c:v>41.699999999999996</c:v>
                </c:pt>
                <c:pt idx="1356">
                  <c:v>41.699999999999996</c:v>
                </c:pt>
                <c:pt idx="1357">
                  <c:v>41.699999999999996</c:v>
                </c:pt>
                <c:pt idx="1358">
                  <c:v>41.63499999999997</c:v>
                </c:pt>
                <c:pt idx="1359">
                  <c:v>41.599999999999952</c:v>
                </c:pt>
                <c:pt idx="1360">
                  <c:v>41.599999999999952</c:v>
                </c:pt>
                <c:pt idx="1361">
                  <c:v>41.568333333333293</c:v>
                </c:pt>
                <c:pt idx="1362">
                  <c:v>41.599999999999952</c:v>
                </c:pt>
                <c:pt idx="1363">
                  <c:v>41.599999999999952</c:v>
                </c:pt>
                <c:pt idx="1364">
                  <c:v>41.599999999999952</c:v>
                </c:pt>
                <c:pt idx="1365">
                  <c:v>41.599999999999952</c:v>
                </c:pt>
                <c:pt idx="1366">
                  <c:v>41.599999999999952</c:v>
                </c:pt>
                <c:pt idx="1367">
                  <c:v>41.599999999999952</c:v>
                </c:pt>
                <c:pt idx="1368">
                  <c:v>41.599999999999952</c:v>
                </c:pt>
                <c:pt idx="1369">
                  <c:v>41.599999999999952</c:v>
                </c:pt>
                <c:pt idx="1370">
                  <c:v>41.599999999999952</c:v>
                </c:pt>
                <c:pt idx="1371">
                  <c:v>41.599999999999952</c:v>
                </c:pt>
                <c:pt idx="1372">
                  <c:v>41.566666666666642</c:v>
                </c:pt>
                <c:pt idx="1373">
                  <c:v>41.5</c:v>
                </c:pt>
                <c:pt idx="1374">
                  <c:v>41.5</c:v>
                </c:pt>
                <c:pt idx="1375">
                  <c:v>41.5</c:v>
                </c:pt>
                <c:pt idx="1376">
                  <c:v>41.5</c:v>
                </c:pt>
                <c:pt idx="1377">
                  <c:v>41.5</c:v>
                </c:pt>
                <c:pt idx="1378">
                  <c:v>41.5</c:v>
                </c:pt>
                <c:pt idx="1379">
                  <c:v>41.5</c:v>
                </c:pt>
                <c:pt idx="1380">
                  <c:v>41.506666666666661</c:v>
                </c:pt>
                <c:pt idx="1381">
                  <c:v>41.5</c:v>
                </c:pt>
                <c:pt idx="1382">
                  <c:v>41.5</c:v>
                </c:pt>
                <c:pt idx="1383">
                  <c:v>41.5</c:v>
                </c:pt>
                <c:pt idx="1384">
                  <c:v>41.5</c:v>
                </c:pt>
                <c:pt idx="1385">
                  <c:v>41.5</c:v>
                </c:pt>
                <c:pt idx="1386">
                  <c:v>41.5</c:v>
                </c:pt>
                <c:pt idx="1387">
                  <c:v>41.5</c:v>
                </c:pt>
                <c:pt idx="1388">
                  <c:v>41.5</c:v>
                </c:pt>
                <c:pt idx="1389">
                  <c:v>41.5</c:v>
                </c:pt>
                <c:pt idx="1390">
                  <c:v>41.5</c:v>
                </c:pt>
                <c:pt idx="1391">
                  <c:v>41.5</c:v>
                </c:pt>
                <c:pt idx="1392">
                  <c:v>41.5</c:v>
                </c:pt>
                <c:pt idx="1393">
                  <c:v>41.491666666666674</c:v>
                </c:pt>
                <c:pt idx="1394">
                  <c:v>41.410000000000046</c:v>
                </c:pt>
                <c:pt idx="1395">
                  <c:v>41.400000000000048</c:v>
                </c:pt>
                <c:pt idx="1396">
                  <c:v>41.400000000000048</c:v>
                </c:pt>
                <c:pt idx="1397">
                  <c:v>41.400000000000048</c:v>
                </c:pt>
                <c:pt idx="1398">
                  <c:v>41.400000000000048</c:v>
                </c:pt>
                <c:pt idx="1399">
                  <c:v>41.400000000000048</c:v>
                </c:pt>
                <c:pt idx="1400">
                  <c:v>41.400000000000048</c:v>
                </c:pt>
                <c:pt idx="1401">
                  <c:v>41.400000000000048</c:v>
                </c:pt>
                <c:pt idx="1402">
                  <c:v>41.400000000000048</c:v>
                </c:pt>
                <c:pt idx="1403">
                  <c:v>41.400000000000048</c:v>
                </c:pt>
                <c:pt idx="1404">
                  <c:v>41.400000000000048</c:v>
                </c:pt>
                <c:pt idx="1405">
                  <c:v>41.400000000000048</c:v>
                </c:pt>
                <c:pt idx="1406">
                  <c:v>41.390000000000057</c:v>
                </c:pt>
                <c:pt idx="1407">
                  <c:v>41.335000000000015</c:v>
                </c:pt>
                <c:pt idx="1408">
                  <c:v>41.300000000000004</c:v>
                </c:pt>
                <c:pt idx="1409">
                  <c:v>41.300000000000004</c:v>
                </c:pt>
                <c:pt idx="1410">
                  <c:v>41.300000000000004</c:v>
                </c:pt>
                <c:pt idx="1411">
                  <c:v>41.300000000000004</c:v>
                </c:pt>
                <c:pt idx="1412">
                  <c:v>41.300000000000004</c:v>
                </c:pt>
                <c:pt idx="1413">
                  <c:v>41.300000000000004</c:v>
                </c:pt>
                <c:pt idx="1414">
                  <c:v>41.300000000000004</c:v>
                </c:pt>
                <c:pt idx="1415">
                  <c:v>41.300000000000004</c:v>
                </c:pt>
                <c:pt idx="1416">
                  <c:v>41.300000000000004</c:v>
                </c:pt>
                <c:pt idx="1417">
                  <c:v>41.300000000000004</c:v>
                </c:pt>
                <c:pt idx="1418">
                  <c:v>41.300000000000004</c:v>
                </c:pt>
                <c:pt idx="1419">
                  <c:v>41.300000000000004</c:v>
                </c:pt>
                <c:pt idx="1420">
                  <c:v>41.300000000000004</c:v>
                </c:pt>
                <c:pt idx="1421">
                  <c:v>41.246666666666641</c:v>
                </c:pt>
                <c:pt idx="1422">
                  <c:v>41.14</c:v>
                </c:pt>
                <c:pt idx="1423">
                  <c:v>41.199999999999996</c:v>
                </c:pt>
                <c:pt idx="1424">
                  <c:v>41.199999999999996</c:v>
                </c:pt>
                <c:pt idx="1425">
                  <c:v>41.199999999999996</c:v>
                </c:pt>
                <c:pt idx="1426">
                  <c:v>41.199999999999996</c:v>
                </c:pt>
                <c:pt idx="1427">
                  <c:v>41.199999999999996</c:v>
                </c:pt>
                <c:pt idx="1428">
                  <c:v>41.199999999999996</c:v>
                </c:pt>
                <c:pt idx="1429">
                  <c:v>41.199999999999996</c:v>
                </c:pt>
                <c:pt idx="1430">
                  <c:v>41.199999999999996</c:v>
                </c:pt>
                <c:pt idx="1431">
                  <c:v>41.199999999999996</c:v>
                </c:pt>
                <c:pt idx="1432">
                  <c:v>41.199999999999996</c:v>
                </c:pt>
                <c:pt idx="1433">
                  <c:v>41.199999999999996</c:v>
                </c:pt>
                <c:pt idx="1434">
                  <c:v>41.106666666666619</c:v>
                </c:pt>
                <c:pt idx="1435">
                  <c:v>41.099999999999952</c:v>
                </c:pt>
                <c:pt idx="1436">
                  <c:v>41.099999999999952</c:v>
                </c:pt>
                <c:pt idx="1437">
                  <c:v>41.099999999999952</c:v>
                </c:pt>
                <c:pt idx="1438">
                  <c:v>41.166666666666657</c:v>
                </c:pt>
                <c:pt idx="1439">
                  <c:v>41.198333333333331</c:v>
                </c:pt>
                <c:pt idx="1440">
                  <c:v>41.199999999999996</c:v>
                </c:pt>
                <c:pt idx="1441">
                  <c:v>41.198333333333331</c:v>
                </c:pt>
                <c:pt idx="1442">
                  <c:v>41.18</c:v>
                </c:pt>
                <c:pt idx="1443">
                  <c:v>41.099999999999952</c:v>
                </c:pt>
                <c:pt idx="1444">
                  <c:v>41.099999999999952</c:v>
                </c:pt>
                <c:pt idx="1445">
                  <c:v>41.099999999999952</c:v>
                </c:pt>
                <c:pt idx="1446">
                  <c:v>41.099999999999952</c:v>
                </c:pt>
                <c:pt idx="1447">
                  <c:v>41.099999999999952</c:v>
                </c:pt>
                <c:pt idx="1448">
                  <c:v>41.099999999999952</c:v>
                </c:pt>
                <c:pt idx="1449">
                  <c:v>41.099999999999952</c:v>
                </c:pt>
                <c:pt idx="1450">
                  <c:v>41.099999999999952</c:v>
                </c:pt>
                <c:pt idx="1451">
                  <c:v>41.099999999999952</c:v>
                </c:pt>
                <c:pt idx="1452">
                  <c:v>41.099999999999952</c:v>
                </c:pt>
                <c:pt idx="1453">
                  <c:v>41.031666666666666</c:v>
                </c:pt>
                <c:pt idx="1454">
                  <c:v>41</c:v>
                </c:pt>
                <c:pt idx="1455">
                  <c:v>41</c:v>
                </c:pt>
                <c:pt idx="1456">
                  <c:v>41</c:v>
                </c:pt>
                <c:pt idx="1457">
                  <c:v>41</c:v>
                </c:pt>
                <c:pt idx="1458">
                  <c:v>41</c:v>
                </c:pt>
                <c:pt idx="1459">
                  <c:v>41</c:v>
                </c:pt>
                <c:pt idx="1460">
                  <c:v>41</c:v>
                </c:pt>
                <c:pt idx="1461">
                  <c:v>41</c:v>
                </c:pt>
                <c:pt idx="1462">
                  <c:v>41</c:v>
                </c:pt>
                <c:pt idx="1463">
                  <c:v>40.968333333333362</c:v>
                </c:pt>
                <c:pt idx="1464">
                  <c:v>40.900000000000048</c:v>
                </c:pt>
                <c:pt idx="1465">
                  <c:v>40.900000000000048</c:v>
                </c:pt>
                <c:pt idx="1466">
                  <c:v>40.900000000000048</c:v>
                </c:pt>
                <c:pt idx="1467">
                  <c:v>40.900000000000048</c:v>
                </c:pt>
                <c:pt idx="1468">
                  <c:v>40.900000000000048</c:v>
                </c:pt>
                <c:pt idx="1469">
                  <c:v>40.900000000000048</c:v>
                </c:pt>
                <c:pt idx="1470">
                  <c:v>40.900000000000048</c:v>
                </c:pt>
                <c:pt idx="1471">
                  <c:v>40.900000000000048</c:v>
                </c:pt>
                <c:pt idx="1472">
                  <c:v>40.900000000000048</c:v>
                </c:pt>
                <c:pt idx="1473">
                  <c:v>40.900000000000048</c:v>
                </c:pt>
                <c:pt idx="1474">
                  <c:v>40.900000000000048</c:v>
                </c:pt>
                <c:pt idx="1475">
                  <c:v>40.886666666666727</c:v>
                </c:pt>
                <c:pt idx="1476">
                  <c:v>40.825000000000003</c:v>
                </c:pt>
                <c:pt idx="1477">
                  <c:v>40.799999999999997</c:v>
                </c:pt>
                <c:pt idx="1478">
                  <c:v>40.799999999999997</c:v>
                </c:pt>
                <c:pt idx="1479">
                  <c:v>40.799999999999997</c:v>
                </c:pt>
                <c:pt idx="1480">
                  <c:v>40.799999999999997</c:v>
                </c:pt>
                <c:pt idx="1481">
                  <c:v>40.799999999999997</c:v>
                </c:pt>
                <c:pt idx="1482">
                  <c:v>40.799999999999997</c:v>
                </c:pt>
                <c:pt idx="1483">
                  <c:v>40.799999999999997</c:v>
                </c:pt>
                <c:pt idx="1484">
                  <c:v>40.799999999999997</c:v>
                </c:pt>
                <c:pt idx="1485">
                  <c:v>40.799999999999997</c:v>
                </c:pt>
                <c:pt idx="1486">
                  <c:v>40.799999999999997</c:v>
                </c:pt>
                <c:pt idx="1487">
                  <c:v>40.799999999999997</c:v>
                </c:pt>
                <c:pt idx="1488">
                  <c:v>40.799999999999997</c:v>
                </c:pt>
                <c:pt idx="1489">
                  <c:v>40.799999999999997</c:v>
                </c:pt>
                <c:pt idx="1490">
                  <c:v>40.799999999999997</c:v>
                </c:pt>
                <c:pt idx="1491">
                  <c:v>40.799999999999997</c:v>
                </c:pt>
                <c:pt idx="1492">
                  <c:v>40.799999999999997</c:v>
                </c:pt>
                <c:pt idx="1493">
                  <c:v>40.799999999999997</c:v>
                </c:pt>
                <c:pt idx="1494">
                  <c:v>40.799999999999997</c:v>
                </c:pt>
                <c:pt idx="1495">
                  <c:v>40.799999999999997</c:v>
                </c:pt>
                <c:pt idx="1496">
                  <c:v>40.738333333333323</c:v>
                </c:pt>
                <c:pt idx="1497">
                  <c:v>40.700000000000003</c:v>
                </c:pt>
                <c:pt idx="1498">
                  <c:v>40.700000000000003</c:v>
                </c:pt>
                <c:pt idx="1499">
                  <c:v>40.700000000000003</c:v>
                </c:pt>
                <c:pt idx="1500">
                  <c:v>40.700000000000003</c:v>
                </c:pt>
                <c:pt idx="1501">
                  <c:v>40.700000000000003</c:v>
                </c:pt>
                <c:pt idx="1502">
                  <c:v>40.700000000000003</c:v>
                </c:pt>
                <c:pt idx="1503">
                  <c:v>40.700000000000003</c:v>
                </c:pt>
                <c:pt idx="1504">
                  <c:v>40.700000000000003</c:v>
                </c:pt>
                <c:pt idx="1505">
                  <c:v>40.700000000000003</c:v>
                </c:pt>
                <c:pt idx="1506">
                  <c:v>40.700000000000003</c:v>
                </c:pt>
                <c:pt idx="1507">
                  <c:v>40.628333333333295</c:v>
                </c:pt>
                <c:pt idx="1508">
                  <c:v>40.599999999999952</c:v>
                </c:pt>
                <c:pt idx="1509">
                  <c:v>40.599999999999952</c:v>
                </c:pt>
                <c:pt idx="1510">
                  <c:v>40.599999999999952</c:v>
                </c:pt>
                <c:pt idx="1511">
                  <c:v>40.599999999999952</c:v>
                </c:pt>
                <c:pt idx="1512">
                  <c:v>40.599999999999952</c:v>
                </c:pt>
                <c:pt idx="1513">
                  <c:v>40.599999999999952</c:v>
                </c:pt>
                <c:pt idx="1514">
                  <c:v>40.599999999999952</c:v>
                </c:pt>
                <c:pt idx="1515">
                  <c:v>40.599999999999952</c:v>
                </c:pt>
                <c:pt idx="1516">
                  <c:v>40.599999999999952</c:v>
                </c:pt>
                <c:pt idx="1517">
                  <c:v>40.599999999999952</c:v>
                </c:pt>
                <c:pt idx="1518">
                  <c:v>40.599999999999952</c:v>
                </c:pt>
                <c:pt idx="1519">
                  <c:v>40.544999999999995</c:v>
                </c:pt>
                <c:pt idx="1520">
                  <c:v>40.5</c:v>
                </c:pt>
                <c:pt idx="1521">
                  <c:v>40.5</c:v>
                </c:pt>
                <c:pt idx="1522">
                  <c:v>40.5</c:v>
                </c:pt>
                <c:pt idx="1523">
                  <c:v>40.5</c:v>
                </c:pt>
                <c:pt idx="1524">
                  <c:v>40.5</c:v>
                </c:pt>
                <c:pt idx="1525">
                  <c:v>40.5</c:v>
                </c:pt>
                <c:pt idx="1526">
                  <c:v>40.5</c:v>
                </c:pt>
                <c:pt idx="1527">
                  <c:v>40.5</c:v>
                </c:pt>
                <c:pt idx="1528">
                  <c:v>40.5</c:v>
                </c:pt>
                <c:pt idx="1529">
                  <c:v>40.5</c:v>
                </c:pt>
                <c:pt idx="1530">
                  <c:v>40.5</c:v>
                </c:pt>
                <c:pt idx="1531">
                  <c:v>40.5</c:v>
                </c:pt>
                <c:pt idx="1532">
                  <c:v>40.495000000000005</c:v>
                </c:pt>
                <c:pt idx="1533">
                  <c:v>40.5</c:v>
                </c:pt>
                <c:pt idx="1534">
                  <c:v>40.5</c:v>
                </c:pt>
                <c:pt idx="1535">
                  <c:v>40.5</c:v>
                </c:pt>
                <c:pt idx="1536">
                  <c:v>40.5</c:v>
                </c:pt>
                <c:pt idx="1537">
                  <c:v>40.5</c:v>
                </c:pt>
                <c:pt idx="1538">
                  <c:v>40.5</c:v>
                </c:pt>
                <c:pt idx="1539">
                  <c:v>40.5</c:v>
                </c:pt>
                <c:pt idx="1540">
                  <c:v>40.498333333333335</c:v>
                </c:pt>
                <c:pt idx="1541">
                  <c:v>40.443333333333371</c:v>
                </c:pt>
                <c:pt idx="1542">
                  <c:v>40.400000000000048</c:v>
                </c:pt>
                <c:pt idx="1543">
                  <c:v>40.400000000000048</c:v>
                </c:pt>
                <c:pt idx="1544">
                  <c:v>40.400000000000048</c:v>
                </c:pt>
                <c:pt idx="1545">
                  <c:v>40.400000000000048</c:v>
                </c:pt>
                <c:pt idx="1546">
                  <c:v>40.400000000000048</c:v>
                </c:pt>
                <c:pt idx="1547">
                  <c:v>40.400000000000048</c:v>
                </c:pt>
                <c:pt idx="1548">
                  <c:v>40.400000000000048</c:v>
                </c:pt>
                <c:pt idx="1549">
                  <c:v>40.400000000000048</c:v>
                </c:pt>
                <c:pt idx="1550">
                  <c:v>40.400000000000048</c:v>
                </c:pt>
                <c:pt idx="1551">
                  <c:v>40.400000000000048</c:v>
                </c:pt>
                <c:pt idx="1552">
                  <c:v>40.400000000000048</c:v>
                </c:pt>
                <c:pt idx="1553">
                  <c:v>40.32500000000001</c:v>
                </c:pt>
                <c:pt idx="1554">
                  <c:v>40.299999999999997</c:v>
                </c:pt>
                <c:pt idx="1555">
                  <c:v>40.299999999999997</c:v>
                </c:pt>
                <c:pt idx="1556">
                  <c:v>40.299999999999997</c:v>
                </c:pt>
                <c:pt idx="1557">
                  <c:v>40.299999999999997</c:v>
                </c:pt>
                <c:pt idx="1558">
                  <c:v>40.299999999999997</c:v>
                </c:pt>
                <c:pt idx="1559">
                  <c:v>40.299999999999997</c:v>
                </c:pt>
                <c:pt idx="1560">
                  <c:v>40.299999999999997</c:v>
                </c:pt>
                <c:pt idx="1561">
                  <c:v>40.299999999999997</c:v>
                </c:pt>
                <c:pt idx="1562">
                  <c:v>40.299999999999997</c:v>
                </c:pt>
                <c:pt idx="1563">
                  <c:v>40.299999999999997</c:v>
                </c:pt>
                <c:pt idx="1564">
                  <c:v>40.279999999999951</c:v>
                </c:pt>
                <c:pt idx="1565">
                  <c:v>40.200000000000003</c:v>
                </c:pt>
                <c:pt idx="1566">
                  <c:v>40.200000000000003</c:v>
                </c:pt>
                <c:pt idx="1567">
                  <c:v>40.200000000000003</c:v>
                </c:pt>
                <c:pt idx="1568">
                  <c:v>40.200000000000003</c:v>
                </c:pt>
                <c:pt idx="1569">
                  <c:v>40.200000000000003</c:v>
                </c:pt>
                <c:pt idx="1570">
                  <c:v>40.200000000000003</c:v>
                </c:pt>
                <c:pt idx="1571">
                  <c:v>40.200000000000003</c:v>
                </c:pt>
                <c:pt idx="1572">
                  <c:v>40.200000000000003</c:v>
                </c:pt>
                <c:pt idx="1573">
                  <c:v>40.200000000000003</c:v>
                </c:pt>
                <c:pt idx="1574">
                  <c:v>40.200000000000003</c:v>
                </c:pt>
                <c:pt idx="1575">
                  <c:v>40.173333333333332</c:v>
                </c:pt>
                <c:pt idx="1576">
                  <c:v>40.099999999999952</c:v>
                </c:pt>
                <c:pt idx="1577">
                  <c:v>40.099999999999952</c:v>
                </c:pt>
                <c:pt idx="1578">
                  <c:v>40.099999999999952</c:v>
                </c:pt>
                <c:pt idx="1579">
                  <c:v>40.099999999999952</c:v>
                </c:pt>
                <c:pt idx="1580">
                  <c:v>40.099999999999952</c:v>
                </c:pt>
                <c:pt idx="1581">
                  <c:v>40.099999999999952</c:v>
                </c:pt>
                <c:pt idx="1582">
                  <c:v>40.099999999999952</c:v>
                </c:pt>
                <c:pt idx="1583">
                  <c:v>40.099999999999952</c:v>
                </c:pt>
                <c:pt idx="1584">
                  <c:v>40.099999999999952</c:v>
                </c:pt>
                <c:pt idx="1585">
                  <c:v>40.099999999999952</c:v>
                </c:pt>
                <c:pt idx="1586">
                  <c:v>40.048333333333325</c:v>
                </c:pt>
                <c:pt idx="1587">
                  <c:v>40</c:v>
                </c:pt>
                <c:pt idx="1588">
                  <c:v>40</c:v>
                </c:pt>
                <c:pt idx="1589">
                  <c:v>40</c:v>
                </c:pt>
                <c:pt idx="1590">
                  <c:v>40</c:v>
                </c:pt>
                <c:pt idx="1591">
                  <c:v>40</c:v>
                </c:pt>
                <c:pt idx="1592">
                  <c:v>40</c:v>
                </c:pt>
                <c:pt idx="1593">
                  <c:v>40</c:v>
                </c:pt>
                <c:pt idx="1594">
                  <c:v>40</c:v>
                </c:pt>
                <c:pt idx="1595">
                  <c:v>40</c:v>
                </c:pt>
                <c:pt idx="1596">
                  <c:v>40</c:v>
                </c:pt>
                <c:pt idx="1597">
                  <c:v>39.935000000000045</c:v>
                </c:pt>
                <c:pt idx="1598">
                  <c:v>39.900000000000048</c:v>
                </c:pt>
                <c:pt idx="1599">
                  <c:v>39.900000000000048</c:v>
                </c:pt>
                <c:pt idx="1600">
                  <c:v>39.900000000000048</c:v>
                </c:pt>
                <c:pt idx="1601">
                  <c:v>39.900000000000048</c:v>
                </c:pt>
                <c:pt idx="1602">
                  <c:v>39.900000000000048</c:v>
                </c:pt>
                <c:pt idx="1603">
                  <c:v>39.900000000000048</c:v>
                </c:pt>
                <c:pt idx="1604">
                  <c:v>39.900000000000048</c:v>
                </c:pt>
                <c:pt idx="1605">
                  <c:v>39.900000000000048</c:v>
                </c:pt>
                <c:pt idx="1606">
                  <c:v>39.900000000000048</c:v>
                </c:pt>
                <c:pt idx="1607">
                  <c:v>39.87833333333338</c:v>
                </c:pt>
                <c:pt idx="1608">
                  <c:v>39.799999999999997</c:v>
                </c:pt>
                <c:pt idx="1609">
                  <c:v>39.799999999999997</c:v>
                </c:pt>
                <c:pt idx="1610">
                  <c:v>39.799999999999997</c:v>
                </c:pt>
                <c:pt idx="1611">
                  <c:v>39.799999999999997</c:v>
                </c:pt>
                <c:pt idx="1612">
                  <c:v>39.799999999999997</c:v>
                </c:pt>
                <c:pt idx="1613">
                  <c:v>39.799999999999997</c:v>
                </c:pt>
                <c:pt idx="1614">
                  <c:v>39.799999999999997</c:v>
                </c:pt>
                <c:pt idx="1615">
                  <c:v>39.799999999999997</c:v>
                </c:pt>
                <c:pt idx="1616">
                  <c:v>39.799999999999997</c:v>
                </c:pt>
                <c:pt idx="1617">
                  <c:v>39.798333333333332</c:v>
                </c:pt>
                <c:pt idx="1618">
                  <c:v>39.715000000000003</c:v>
                </c:pt>
                <c:pt idx="1619">
                  <c:v>39.700000000000003</c:v>
                </c:pt>
                <c:pt idx="1620">
                  <c:v>39.700000000000003</c:v>
                </c:pt>
                <c:pt idx="1621">
                  <c:v>39.700000000000003</c:v>
                </c:pt>
                <c:pt idx="1622">
                  <c:v>39.700000000000003</c:v>
                </c:pt>
                <c:pt idx="1623">
                  <c:v>39.700000000000003</c:v>
                </c:pt>
                <c:pt idx="1624">
                  <c:v>39.700000000000003</c:v>
                </c:pt>
                <c:pt idx="1625">
                  <c:v>39.700000000000003</c:v>
                </c:pt>
                <c:pt idx="1626">
                  <c:v>39.700000000000003</c:v>
                </c:pt>
                <c:pt idx="1627">
                  <c:v>39.700000000000003</c:v>
                </c:pt>
                <c:pt idx="1628">
                  <c:v>39.700000000000003</c:v>
                </c:pt>
                <c:pt idx="1629">
                  <c:v>39.700000000000003</c:v>
                </c:pt>
                <c:pt idx="1630">
                  <c:v>39.700000000000003</c:v>
                </c:pt>
                <c:pt idx="1631">
                  <c:v>39.700000000000003</c:v>
                </c:pt>
                <c:pt idx="1632">
                  <c:v>39.700000000000003</c:v>
                </c:pt>
                <c:pt idx="1633">
                  <c:v>39.700000000000003</c:v>
                </c:pt>
                <c:pt idx="1634">
                  <c:v>39.661666666666648</c:v>
                </c:pt>
                <c:pt idx="1635">
                  <c:v>39.599999999999952</c:v>
                </c:pt>
                <c:pt idx="1636">
                  <c:v>39.599999999999952</c:v>
                </c:pt>
                <c:pt idx="1637">
                  <c:v>39.599999999999952</c:v>
                </c:pt>
                <c:pt idx="1638">
                  <c:v>39.599999999999952</c:v>
                </c:pt>
                <c:pt idx="1639">
                  <c:v>39.599999999999952</c:v>
                </c:pt>
                <c:pt idx="1640">
                  <c:v>39.599999999999952</c:v>
                </c:pt>
                <c:pt idx="1641">
                  <c:v>39.599999999999952</c:v>
                </c:pt>
                <c:pt idx="1642">
                  <c:v>39.568333333333314</c:v>
                </c:pt>
                <c:pt idx="1643">
                  <c:v>39.5</c:v>
                </c:pt>
                <c:pt idx="1644">
                  <c:v>39.5</c:v>
                </c:pt>
                <c:pt idx="1645">
                  <c:v>39.5</c:v>
                </c:pt>
                <c:pt idx="1646">
                  <c:v>39.5</c:v>
                </c:pt>
                <c:pt idx="1647">
                  <c:v>39.5</c:v>
                </c:pt>
                <c:pt idx="1648">
                  <c:v>39.5</c:v>
                </c:pt>
                <c:pt idx="1649">
                  <c:v>39.5</c:v>
                </c:pt>
                <c:pt idx="1650">
                  <c:v>39.465000000000032</c:v>
                </c:pt>
                <c:pt idx="1651">
                  <c:v>39.400000000000048</c:v>
                </c:pt>
                <c:pt idx="1652">
                  <c:v>39.400000000000048</c:v>
                </c:pt>
                <c:pt idx="1653">
                  <c:v>39.400000000000048</c:v>
                </c:pt>
                <c:pt idx="1654">
                  <c:v>39.400000000000048</c:v>
                </c:pt>
                <c:pt idx="1655">
                  <c:v>39.400000000000048</c:v>
                </c:pt>
                <c:pt idx="1656">
                  <c:v>39.400000000000048</c:v>
                </c:pt>
                <c:pt idx="1657">
                  <c:v>39.400000000000048</c:v>
                </c:pt>
                <c:pt idx="1658">
                  <c:v>39.361666666666693</c:v>
                </c:pt>
                <c:pt idx="1659">
                  <c:v>39.29999999999999</c:v>
                </c:pt>
                <c:pt idx="1660">
                  <c:v>39.29999999999999</c:v>
                </c:pt>
                <c:pt idx="1661">
                  <c:v>39.29999999999999</c:v>
                </c:pt>
                <c:pt idx="1662">
                  <c:v>39.29999999999999</c:v>
                </c:pt>
                <c:pt idx="1663">
                  <c:v>39.29999999999999</c:v>
                </c:pt>
                <c:pt idx="1664">
                  <c:v>39.29999999999999</c:v>
                </c:pt>
                <c:pt idx="1665">
                  <c:v>39.291666666666629</c:v>
                </c:pt>
                <c:pt idx="1666">
                  <c:v>39.20333333333334</c:v>
                </c:pt>
                <c:pt idx="1667">
                  <c:v>39.20000000000001</c:v>
                </c:pt>
                <c:pt idx="1668">
                  <c:v>39.20000000000001</c:v>
                </c:pt>
                <c:pt idx="1669">
                  <c:v>39.20000000000001</c:v>
                </c:pt>
                <c:pt idx="1670">
                  <c:v>39.20000000000001</c:v>
                </c:pt>
                <c:pt idx="1671">
                  <c:v>39.20000000000001</c:v>
                </c:pt>
                <c:pt idx="1672">
                  <c:v>39.154999999999973</c:v>
                </c:pt>
                <c:pt idx="1673">
                  <c:v>39.099999999999952</c:v>
                </c:pt>
                <c:pt idx="1674">
                  <c:v>39.099999999999952</c:v>
                </c:pt>
                <c:pt idx="1675">
                  <c:v>39.099999999999952</c:v>
                </c:pt>
                <c:pt idx="1676">
                  <c:v>39.099999999999952</c:v>
                </c:pt>
                <c:pt idx="1677">
                  <c:v>39.099999999999952</c:v>
                </c:pt>
                <c:pt idx="1678">
                  <c:v>39.099999999999952</c:v>
                </c:pt>
                <c:pt idx="1679">
                  <c:v>39.099999999999952</c:v>
                </c:pt>
                <c:pt idx="1680">
                  <c:v>39.099999999999952</c:v>
                </c:pt>
                <c:pt idx="1681">
                  <c:v>39.099999999999952</c:v>
                </c:pt>
                <c:pt idx="1682">
                  <c:v>39.024999999999999</c:v>
                </c:pt>
                <c:pt idx="1683">
                  <c:v>39</c:v>
                </c:pt>
                <c:pt idx="1684">
                  <c:v>39</c:v>
                </c:pt>
                <c:pt idx="1685">
                  <c:v>39</c:v>
                </c:pt>
                <c:pt idx="1686">
                  <c:v>39</c:v>
                </c:pt>
                <c:pt idx="1687">
                  <c:v>38.943333333333378</c:v>
                </c:pt>
                <c:pt idx="1688">
                  <c:v>38.900000000000048</c:v>
                </c:pt>
                <c:pt idx="1689">
                  <c:v>38.900000000000048</c:v>
                </c:pt>
                <c:pt idx="1690">
                  <c:v>38.900000000000048</c:v>
                </c:pt>
                <c:pt idx="1691">
                  <c:v>38.900000000000048</c:v>
                </c:pt>
                <c:pt idx="1692">
                  <c:v>38.83</c:v>
                </c:pt>
                <c:pt idx="1693">
                  <c:v>38.79999999999999</c:v>
                </c:pt>
                <c:pt idx="1694">
                  <c:v>38.79999999999999</c:v>
                </c:pt>
                <c:pt idx="1695">
                  <c:v>38.79999999999999</c:v>
                </c:pt>
                <c:pt idx="1696">
                  <c:v>38.774999999999963</c:v>
                </c:pt>
                <c:pt idx="1697">
                  <c:v>38.70000000000001</c:v>
                </c:pt>
                <c:pt idx="1698">
                  <c:v>38.70000000000001</c:v>
                </c:pt>
                <c:pt idx="1699">
                  <c:v>38.70000000000001</c:v>
                </c:pt>
                <c:pt idx="1700">
                  <c:v>38.70000000000001</c:v>
                </c:pt>
                <c:pt idx="1701">
                  <c:v>38.638333333333293</c:v>
                </c:pt>
                <c:pt idx="1702">
                  <c:v>38.599999999999952</c:v>
                </c:pt>
                <c:pt idx="1703">
                  <c:v>38.599999999999952</c:v>
                </c:pt>
                <c:pt idx="1704">
                  <c:v>38.599999999999952</c:v>
                </c:pt>
                <c:pt idx="1705">
                  <c:v>38.566666666666649</c:v>
                </c:pt>
                <c:pt idx="1706">
                  <c:v>38.5</c:v>
                </c:pt>
                <c:pt idx="1707">
                  <c:v>38.5</c:v>
                </c:pt>
                <c:pt idx="1708">
                  <c:v>38.5</c:v>
                </c:pt>
                <c:pt idx="1709">
                  <c:v>38.49666666666667</c:v>
                </c:pt>
                <c:pt idx="1710">
                  <c:v>38.400000000000048</c:v>
                </c:pt>
                <c:pt idx="1711">
                  <c:v>38.400000000000048</c:v>
                </c:pt>
                <c:pt idx="1712">
                  <c:v>38.400000000000048</c:v>
                </c:pt>
                <c:pt idx="1713">
                  <c:v>38.400000000000048</c:v>
                </c:pt>
                <c:pt idx="1714">
                  <c:v>38.304999999999986</c:v>
                </c:pt>
                <c:pt idx="1715">
                  <c:v>38.29999999999999</c:v>
                </c:pt>
                <c:pt idx="1716">
                  <c:v>38.29999999999999</c:v>
                </c:pt>
                <c:pt idx="1717">
                  <c:v>38.293333333333301</c:v>
                </c:pt>
                <c:pt idx="1718">
                  <c:v>38.20000000000001</c:v>
                </c:pt>
                <c:pt idx="1719">
                  <c:v>38.20000000000001</c:v>
                </c:pt>
                <c:pt idx="1720">
                  <c:v>38.20000000000001</c:v>
                </c:pt>
                <c:pt idx="1721">
                  <c:v>38.193333333333349</c:v>
                </c:pt>
                <c:pt idx="1722">
                  <c:v>38.099999999999952</c:v>
                </c:pt>
                <c:pt idx="1723">
                  <c:v>38.099999999999952</c:v>
                </c:pt>
                <c:pt idx="1724">
                  <c:v>38.099999999999952</c:v>
                </c:pt>
                <c:pt idx="1725">
                  <c:v>38.061666666666653</c:v>
                </c:pt>
                <c:pt idx="1726">
                  <c:v>38</c:v>
                </c:pt>
                <c:pt idx="1727">
                  <c:v>38</c:v>
                </c:pt>
                <c:pt idx="1728">
                  <c:v>38</c:v>
                </c:pt>
                <c:pt idx="1729">
                  <c:v>37.938333333333382</c:v>
                </c:pt>
                <c:pt idx="1730">
                  <c:v>37.900000000000041</c:v>
                </c:pt>
                <c:pt idx="1731">
                  <c:v>37.900000000000041</c:v>
                </c:pt>
                <c:pt idx="1732">
                  <c:v>37.900000000000041</c:v>
                </c:pt>
                <c:pt idx="1733">
                  <c:v>37.834999999999994</c:v>
                </c:pt>
                <c:pt idx="1734">
                  <c:v>37.799999999999983</c:v>
                </c:pt>
                <c:pt idx="1735">
                  <c:v>37.799999999999983</c:v>
                </c:pt>
                <c:pt idx="1736">
                  <c:v>37.783333333333296</c:v>
                </c:pt>
                <c:pt idx="1737">
                  <c:v>37.700000000000017</c:v>
                </c:pt>
                <c:pt idx="1738">
                  <c:v>37.700000000000017</c:v>
                </c:pt>
                <c:pt idx="1739">
                  <c:v>37.700000000000017</c:v>
                </c:pt>
                <c:pt idx="1740">
                  <c:v>37.638333333333293</c:v>
                </c:pt>
                <c:pt idx="1741">
                  <c:v>37.599999999999959</c:v>
                </c:pt>
                <c:pt idx="1742">
                  <c:v>37.599999999999959</c:v>
                </c:pt>
                <c:pt idx="1743">
                  <c:v>37.569999999999979</c:v>
                </c:pt>
                <c:pt idx="1744">
                  <c:v>37.5</c:v>
                </c:pt>
                <c:pt idx="1745">
                  <c:v>37.5</c:v>
                </c:pt>
                <c:pt idx="1746">
                  <c:v>37.491666666666674</c:v>
                </c:pt>
                <c:pt idx="1747">
                  <c:v>37.400000000000041</c:v>
                </c:pt>
                <c:pt idx="1748">
                  <c:v>37.400000000000041</c:v>
                </c:pt>
                <c:pt idx="1749">
                  <c:v>37.400000000000041</c:v>
                </c:pt>
                <c:pt idx="1750">
                  <c:v>37.326666666666647</c:v>
                </c:pt>
                <c:pt idx="1751">
                  <c:v>37.299999999999983</c:v>
                </c:pt>
                <c:pt idx="1752">
                  <c:v>37.299999999999983</c:v>
                </c:pt>
                <c:pt idx="1753">
                  <c:v>37.246666666666663</c:v>
                </c:pt>
                <c:pt idx="1754">
                  <c:v>37.200000000000017</c:v>
                </c:pt>
                <c:pt idx="1755">
                  <c:v>37.200000000000017</c:v>
                </c:pt>
                <c:pt idx="1756">
                  <c:v>37.174999999999997</c:v>
                </c:pt>
                <c:pt idx="1757">
                  <c:v>37.099999999999959</c:v>
                </c:pt>
                <c:pt idx="1758">
                  <c:v>37.099999999999959</c:v>
                </c:pt>
                <c:pt idx="1759">
                  <c:v>37.099999999999959</c:v>
                </c:pt>
                <c:pt idx="1760">
                  <c:v>37.024999999999999</c:v>
                </c:pt>
                <c:pt idx="1761">
                  <c:v>37</c:v>
                </c:pt>
                <c:pt idx="1762">
                  <c:v>37</c:v>
                </c:pt>
                <c:pt idx="1763">
                  <c:v>36.938333333333375</c:v>
                </c:pt>
                <c:pt idx="1764">
                  <c:v>36.900000000000041</c:v>
                </c:pt>
                <c:pt idx="1765">
                  <c:v>36.900000000000041</c:v>
                </c:pt>
                <c:pt idx="1766">
                  <c:v>36.900000000000041</c:v>
                </c:pt>
                <c:pt idx="1767">
                  <c:v>36.883333333333368</c:v>
                </c:pt>
                <c:pt idx="1768">
                  <c:v>36.799999999999983</c:v>
                </c:pt>
                <c:pt idx="1769">
                  <c:v>36.799999999999983</c:v>
                </c:pt>
                <c:pt idx="1770">
                  <c:v>36.799999999999983</c:v>
                </c:pt>
                <c:pt idx="1771">
                  <c:v>36.753333333333323</c:v>
                </c:pt>
                <c:pt idx="1772">
                  <c:v>36.700000000000017</c:v>
                </c:pt>
                <c:pt idx="1773">
                  <c:v>36.700000000000017</c:v>
                </c:pt>
                <c:pt idx="1774">
                  <c:v>36.638333333333293</c:v>
                </c:pt>
                <c:pt idx="1775">
                  <c:v>36.599999999999959</c:v>
                </c:pt>
                <c:pt idx="1776">
                  <c:v>36.599999999999959</c:v>
                </c:pt>
                <c:pt idx="1777">
                  <c:v>36.536666666666669</c:v>
                </c:pt>
                <c:pt idx="1778">
                  <c:v>36.5</c:v>
                </c:pt>
                <c:pt idx="1779">
                  <c:v>36.5</c:v>
                </c:pt>
                <c:pt idx="1780">
                  <c:v>36.418333333333372</c:v>
                </c:pt>
                <c:pt idx="1781">
                  <c:v>36.400000000000041</c:v>
                </c:pt>
                <c:pt idx="1782">
                  <c:v>36.400000000000041</c:v>
                </c:pt>
                <c:pt idx="1783">
                  <c:v>36.299999999999983</c:v>
                </c:pt>
                <c:pt idx="1784">
                  <c:v>36.299999999999983</c:v>
                </c:pt>
                <c:pt idx="1785">
                  <c:v>36.299999999999983</c:v>
                </c:pt>
                <c:pt idx="1786">
                  <c:v>36.211666666666687</c:v>
                </c:pt>
                <c:pt idx="1787">
                  <c:v>36.200000000000017</c:v>
                </c:pt>
                <c:pt idx="1788">
                  <c:v>36.200000000000017</c:v>
                </c:pt>
                <c:pt idx="1789">
                  <c:v>36.108333333333299</c:v>
                </c:pt>
                <c:pt idx="1790">
                  <c:v>36.099999999999959</c:v>
                </c:pt>
                <c:pt idx="1791">
                  <c:v>36.084999999999972</c:v>
                </c:pt>
                <c:pt idx="1792">
                  <c:v>36</c:v>
                </c:pt>
                <c:pt idx="1793">
                  <c:v>36</c:v>
                </c:pt>
                <c:pt idx="1794">
                  <c:v>35.991666666666674</c:v>
                </c:pt>
                <c:pt idx="1795">
                  <c:v>35.900000000000041</c:v>
                </c:pt>
                <c:pt idx="1796">
                  <c:v>35.900000000000041</c:v>
                </c:pt>
                <c:pt idx="1797">
                  <c:v>35.886666666666699</c:v>
                </c:pt>
                <c:pt idx="1798">
                  <c:v>35.799999999999976</c:v>
                </c:pt>
                <c:pt idx="1799">
                  <c:v>35.799999999999976</c:v>
                </c:pt>
                <c:pt idx="1800">
                  <c:v>35.778333333333315</c:v>
                </c:pt>
                <c:pt idx="1801">
                  <c:v>35.700000000000024</c:v>
                </c:pt>
                <c:pt idx="1802">
                  <c:v>35.700000000000024</c:v>
                </c:pt>
                <c:pt idx="1803">
                  <c:v>35.681666666666679</c:v>
                </c:pt>
                <c:pt idx="1804">
                  <c:v>35.599999999999959</c:v>
                </c:pt>
                <c:pt idx="1805">
                  <c:v>35.599999999999959</c:v>
                </c:pt>
                <c:pt idx="1806">
                  <c:v>35.566666666666649</c:v>
                </c:pt>
                <c:pt idx="1807">
                  <c:v>35.5</c:v>
                </c:pt>
                <c:pt idx="1808">
                  <c:v>35.5</c:v>
                </c:pt>
                <c:pt idx="1809">
                  <c:v>35.470000000000027</c:v>
                </c:pt>
                <c:pt idx="1810">
                  <c:v>35.400000000000041</c:v>
                </c:pt>
                <c:pt idx="1811">
                  <c:v>35.400000000000041</c:v>
                </c:pt>
                <c:pt idx="1812">
                  <c:v>35.373333333333349</c:v>
                </c:pt>
                <c:pt idx="1813">
                  <c:v>35.299999999999976</c:v>
                </c:pt>
                <c:pt idx="1814">
                  <c:v>35.299999999999976</c:v>
                </c:pt>
                <c:pt idx="1815">
                  <c:v>35.266666666666659</c:v>
                </c:pt>
                <c:pt idx="1816">
                  <c:v>35.200000000000024</c:v>
                </c:pt>
                <c:pt idx="1817">
                  <c:v>35.200000000000024</c:v>
                </c:pt>
                <c:pt idx="1818">
                  <c:v>35.16666666666665</c:v>
                </c:pt>
                <c:pt idx="1819">
                  <c:v>35.099999999999959</c:v>
                </c:pt>
                <c:pt idx="1820">
                  <c:v>35.099999999999959</c:v>
                </c:pt>
                <c:pt idx="1821">
                  <c:v>35.086666666666638</c:v>
                </c:pt>
                <c:pt idx="1822">
                  <c:v>35</c:v>
                </c:pt>
                <c:pt idx="1823">
                  <c:v>35</c:v>
                </c:pt>
                <c:pt idx="1824">
                  <c:v>35</c:v>
                </c:pt>
                <c:pt idx="1825">
                  <c:v>34.921666666666709</c:v>
                </c:pt>
                <c:pt idx="1826">
                  <c:v>34.900000000000041</c:v>
                </c:pt>
                <c:pt idx="1827">
                  <c:v>34.900000000000041</c:v>
                </c:pt>
                <c:pt idx="1828">
                  <c:v>34.900000000000041</c:v>
                </c:pt>
                <c:pt idx="1829">
                  <c:v>34.801666666666641</c:v>
                </c:pt>
                <c:pt idx="1830">
                  <c:v>34.799999999999976</c:v>
                </c:pt>
                <c:pt idx="1831">
                  <c:v>34.793333333333301</c:v>
                </c:pt>
                <c:pt idx="1832">
                  <c:v>34.700000000000031</c:v>
                </c:pt>
                <c:pt idx="1833">
                  <c:v>34.700000000000031</c:v>
                </c:pt>
                <c:pt idx="1834">
                  <c:v>34.695000000000029</c:v>
                </c:pt>
                <c:pt idx="1835">
                  <c:v>34.599999999999959</c:v>
                </c:pt>
                <c:pt idx="1836">
                  <c:v>34.599999999999959</c:v>
                </c:pt>
                <c:pt idx="1837">
                  <c:v>34.588333333333303</c:v>
                </c:pt>
                <c:pt idx="1838">
                  <c:v>34.5</c:v>
                </c:pt>
                <c:pt idx="1839">
                  <c:v>34.5</c:v>
                </c:pt>
                <c:pt idx="1840">
                  <c:v>34.468333333333362</c:v>
                </c:pt>
                <c:pt idx="1841">
                  <c:v>34.400000000000041</c:v>
                </c:pt>
                <c:pt idx="1842">
                  <c:v>34.400000000000041</c:v>
                </c:pt>
                <c:pt idx="1843">
                  <c:v>34.351666666666645</c:v>
                </c:pt>
                <c:pt idx="1844">
                  <c:v>34.299999999999969</c:v>
                </c:pt>
                <c:pt idx="1845">
                  <c:v>34.299999999999969</c:v>
                </c:pt>
                <c:pt idx="1846">
                  <c:v>34.240000000000016</c:v>
                </c:pt>
                <c:pt idx="1847">
                  <c:v>34.200000000000031</c:v>
                </c:pt>
                <c:pt idx="1848">
                  <c:v>34.200000000000031</c:v>
                </c:pt>
                <c:pt idx="1849">
                  <c:v>34.143333333333295</c:v>
                </c:pt>
                <c:pt idx="1850">
                  <c:v>34.099999999999959</c:v>
                </c:pt>
                <c:pt idx="1851">
                  <c:v>34.099999999999959</c:v>
                </c:pt>
                <c:pt idx="1852">
                  <c:v>34.023333333333333</c:v>
                </c:pt>
                <c:pt idx="1853">
                  <c:v>34</c:v>
                </c:pt>
                <c:pt idx="1854">
                  <c:v>34</c:v>
                </c:pt>
                <c:pt idx="1855">
                  <c:v>33.92500000000004</c:v>
                </c:pt>
                <c:pt idx="1856">
                  <c:v>33.900000000000041</c:v>
                </c:pt>
                <c:pt idx="1857">
                  <c:v>33.900000000000041</c:v>
                </c:pt>
                <c:pt idx="1858">
                  <c:v>33.809999999999967</c:v>
                </c:pt>
                <c:pt idx="1859">
                  <c:v>33.799999999999969</c:v>
                </c:pt>
                <c:pt idx="1860">
                  <c:v>33.799999999999969</c:v>
                </c:pt>
                <c:pt idx="1861">
                  <c:v>33.713333333333367</c:v>
                </c:pt>
                <c:pt idx="1862">
                  <c:v>33.700000000000031</c:v>
                </c:pt>
                <c:pt idx="1863">
                  <c:v>33.700000000000031</c:v>
                </c:pt>
                <c:pt idx="1864">
                  <c:v>33.618333333333297</c:v>
                </c:pt>
                <c:pt idx="1865">
                  <c:v>33.599999999999959</c:v>
                </c:pt>
                <c:pt idx="1866">
                  <c:v>33.599999999999959</c:v>
                </c:pt>
                <c:pt idx="1867">
                  <c:v>33.516666666666666</c:v>
                </c:pt>
                <c:pt idx="1868">
                  <c:v>33.5</c:v>
                </c:pt>
                <c:pt idx="1869">
                  <c:v>33.5</c:v>
                </c:pt>
                <c:pt idx="1870">
                  <c:v>33.406666666666702</c:v>
                </c:pt>
                <c:pt idx="1871">
                  <c:v>33.400000000000041</c:v>
                </c:pt>
                <c:pt idx="1872">
                  <c:v>33.400000000000041</c:v>
                </c:pt>
                <c:pt idx="1873">
                  <c:v>33.323333333333295</c:v>
                </c:pt>
                <c:pt idx="1874">
                  <c:v>33.299999999999969</c:v>
                </c:pt>
                <c:pt idx="1875">
                  <c:v>33.299999999999969</c:v>
                </c:pt>
                <c:pt idx="1876">
                  <c:v>33.201666666666696</c:v>
                </c:pt>
                <c:pt idx="1877">
                  <c:v>33.200000000000031</c:v>
                </c:pt>
                <c:pt idx="1878">
                  <c:v>33.195000000000022</c:v>
                </c:pt>
                <c:pt idx="1879">
                  <c:v>33.099999999999959</c:v>
                </c:pt>
                <c:pt idx="1880">
                  <c:v>33.099999999999959</c:v>
                </c:pt>
                <c:pt idx="1881">
                  <c:v>33.099999999999959</c:v>
                </c:pt>
                <c:pt idx="1882">
                  <c:v>33.003333333333337</c:v>
                </c:pt>
                <c:pt idx="1883">
                  <c:v>33</c:v>
                </c:pt>
                <c:pt idx="1884">
                  <c:v>32.995000000000005</c:v>
                </c:pt>
                <c:pt idx="1885">
                  <c:v>32.900000000000034</c:v>
                </c:pt>
                <c:pt idx="1886">
                  <c:v>32.900000000000034</c:v>
                </c:pt>
                <c:pt idx="1887">
                  <c:v>32.900000000000034</c:v>
                </c:pt>
                <c:pt idx="1888">
                  <c:v>32.803333333333306</c:v>
                </c:pt>
                <c:pt idx="1889">
                  <c:v>32.799999999999969</c:v>
                </c:pt>
                <c:pt idx="1890">
                  <c:v>32.799999999999969</c:v>
                </c:pt>
                <c:pt idx="1891">
                  <c:v>32.711666666666694</c:v>
                </c:pt>
                <c:pt idx="1892">
                  <c:v>32.700000000000031</c:v>
                </c:pt>
                <c:pt idx="1893">
                  <c:v>32.700000000000031</c:v>
                </c:pt>
                <c:pt idx="1894">
                  <c:v>32.623333333333299</c:v>
                </c:pt>
                <c:pt idx="1895">
                  <c:v>32.599999999999966</c:v>
                </c:pt>
                <c:pt idx="1896">
                  <c:v>32.599999999999966</c:v>
                </c:pt>
                <c:pt idx="1897">
                  <c:v>32.508333333333333</c:v>
                </c:pt>
                <c:pt idx="1898">
                  <c:v>32.5</c:v>
                </c:pt>
                <c:pt idx="1899">
                  <c:v>32.5</c:v>
                </c:pt>
                <c:pt idx="1900">
                  <c:v>32.42833333333337</c:v>
                </c:pt>
                <c:pt idx="1901">
                  <c:v>32.400000000000034</c:v>
                </c:pt>
                <c:pt idx="1902">
                  <c:v>32.400000000000034</c:v>
                </c:pt>
                <c:pt idx="1903">
                  <c:v>32.351666666666638</c:v>
                </c:pt>
                <c:pt idx="1904">
                  <c:v>32.299999999999969</c:v>
                </c:pt>
                <c:pt idx="1905">
                  <c:v>32.299999999999969</c:v>
                </c:pt>
                <c:pt idx="1906">
                  <c:v>32.235000000000028</c:v>
                </c:pt>
                <c:pt idx="1907">
                  <c:v>32.200000000000031</c:v>
                </c:pt>
                <c:pt idx="1908">
                  <c:v>32.200000000000031</c:v>
                </c:pt>
                <c:pt idx="1909">
                  <c:v>32.133333333333297</c:v>
                </c:pt>
                <c:pt idx="1910">
                  <c:v>32.099999999999966</c:v>
                </c:pt>
                <c:pt idx="1911">
                  <c:v>32.099999999999966</c:v>
                </c:pt>
                <c:pt idx="1912">
                  <c:v>32.043333333333337</c:v>
                </c:pt>
                <c:pt idx="1913">
                  <c:v>32</c:v>
                </c:pt>
                <c:pt idx="1914">
                  <c:v>32</c:v>
                </c:pt>
                <c:pt idx="1915">
                  <c:v>31.955000000000041</c:v>
                </c:pt>
                <c:pt idx="1916">
                  <c:v>31.900000000000034</c:v>
                </c:pt>
                <c:pt idx="1917">
                  <c:v>31.900000000000034</c:v>
                </c:pt>
                <c:pt idx="1918">
                  <c:v>31.863333333333319</c:v>
                </c:pt>
                <c:pt idx="1919">
                  <c:v>31.799999999999969</c:v>
                </c:pt>
                <c:pt idx="1920">
                  <c:v>31.799999999999969</c:v>
                </c:pt>
                <c:pt idx="1921">
                  <c:v>31.751666666666679</c:v>
                </c:pt>
                <c:pt idx="1922">
                  <c:v>31.700000000000031</c:v>
                </c:pt>
                <c:pt idx="1923">
                  <c:v>31.700000000000031</c:v>
                </c:pt>
                <c:pt idx="1924">
                  <c:v>31.658333333333307</c:v>
                </c:pt>
                <c:pt idx="1925">
                  <c:v>31.599999999999966</c:v>
                </c:pt>
                <c:pt idx="1926">
                  <c:v>31.599999999999966</c:v>
                </c:pt>
                <c:pt idx="1927">
                  <c:v>31.561666666666667</c:v>
                </c:pt>
                <c:pt idx="1928">
                  <c:v>31.5</c:v>
                </c:pt>
                <c:pt idx="1929">
                  <c:v>31.5</c:v>
                </c:pt>
                <c:pt idx="1930">
                  <c:v>31.493333333333339</c:v>
                </c:pt>
                <c:pt idx="1931">
                  <c:v>31.400000000000034</c:v>
                </c:pt>
                <c:pt idx="1932">
                  <c:v>31.400000000000034</c:v>
                </c:pt>
                <c:pt idx="1933">
                  <c:v>31.400000000000034</c:v>
                </c:pt>
                <c:pt idx="1934">
                  <c:v>31.314999999999973</c:v>
                </c:pt>
                <c:pt idx="1935">
                  <c:v>31.299999999999969</c:v>
                </c:pt>
                <c:pt idx="1936">
                  <c:v>31.299999999999969</c:v>
                </c:pt>
                <c:pt idx="1937">
                  <c:v>31.299999999999969</c:v>
                </c:pt>
                <c:pt idx="1938">
                  <c:v>31.250000000000014</c:v>
                </c:pt>
                <c:pt idx="1939">
                  <c:v>31.200000000000031</c:v>
                </c:pt>
                <c:pt idx="1940">
                  <c:v>31.200000000000031</c:v>
                </c:pt>
                <c:pt idx="1941">
                  <c:v>31.200000000000031</c:v>
                </c:pt>
                <c:pt idx="1942">
                  <c:v>31.119999999999965</c:v>
                </c:pt>
                <c:pt idx="1943">
                  <c:v>31.099999999999966</c:v>
                </c:pt>
                <c:pt idx="1944">
                  <c:v>31.099999999999966</c:v>
                </c:pt>
                <c:pt idx="1945">
                  <c:v>31.041666666666675</c:v>
                </c:pt>
                <c:pt idx="1946">
                  <c:v>31</c:v>
                </c:pt>
                <c:pt idx="1947">
                  <c:v>31</c:v>
                </c:pt>
                <c:pt idx="1948">
                  <c:v>30.936666666666703</c:v>
                </c:pt>
                <c:pt idx="1949">
                  <c:v>30.900000000000031</c:v>
                </c:pt>
                <c:pt idx="1950">
                  <c:v>30.900000000000031</c:v>
                </c:pt>
                <c:pt idx="1951">
                  <c:v>30.849999999999969</c:v>
                </c:pt>
                <c:pt idx="1952">
                  <c:v>30.799999999999969</c:v>
                </c:pt>
                <c:pt idx="1953">
                  <c:v>30.799999999999969</c:v>
                </c:pt>
                <c:pt idx="1954">
                  <c:v>30.75500000000001</c:v>
                </c:pt>
                <c:pt idx="1955">
                  <c:v>30.700000000000031</c:v>
                </c:pt>
                <c:pt idx="1956">
                  <c:v>30.700000000000031</c:v>
                </c:pt>
                <c:pt idx="1957">
                  <c:v>30.66666666666665</c:v>
                </c:pt>
                <c:pt idx="1958">
                  <c:v>30.599999999999969</c:v>
                </c:pt>
                <c:pt idx="1959">
                  <c:v>30.599999999999969</c:v>
                </c:pt>
                <c:pt idx="1960">
                  <c:v>30.573333333333327</c:v>
                </c:pt>
                <c:pt idx="1961">
                  <c:v>30.5</c:v>
                </c:pt>
                <c:pt idx="1962">
                  <c:v>30.5</c:v>
                </c:pt>
                <c:pt idx="1963">
                  <c:v>30.480000000000018</c:v>
                </c:pt>
                <c:pt idx="1964">
                  <c:v>30.400000000000031</c:v>
                </c:pt>
                <c:pt idx="1965">
                  <c:v>30.400000000000031</c:v>
                </c:pt>
                <c:pt idx="1966">
                  <c:v>30.381666666666671</c:v>
                </c:pt>
                <c:pt idx="1967">
                  <c:v>30.299999999999969</c:v>
                </c:pt>
                <c:pt idx="1968">
                  <c:v>30.299999999999969</c:v>
                </c:pt>
                <c:pt idx="1969">
                  <c:v>30.299999999999969</c:v>
                </c:pt>
                <c:pt idx="1970">
                  <c:v>30.206666666666699</c:v>
                </c:pt>
                <c:pt idx="1971">
                  <c:v>30.200000000000031</c:v>
                </c:pt>
                <c:pt idx="1972">
                  <c:v>30.200000000000031</c:v>
                </c:pt>
                <c:pt idx="1973">
                  <c:v>30.1183333333333</c:v>
                </c:pt>
                <c:pt idx="1974">
                  <c:v>30.099999999999969</c:v>
                </c:pt>
                <c:pt idx="1975">
                  <c:v>30.099999999999969</c:v>
                </c:pt>
                <c:pt idx="1976">
                  <c:v>30.045000000000005</c:v>
                </c:pt>
                <c:pt idx="1977">
                  <c:v>30</c:v>
                </c:pt>
                <c:pt idx="1978">
                  <c:v>30</c:v>
                </c:pt>
                <c:pt idx="1979">
                  <c:v>29.973333333333358</c:v>
                </c:pt>
                <c:pt idx="1980">
                  <c:v>29.900000000000031</c:v>
                </c:pt>
                <c:pt idx="1981">
                  <c:v>29.900000000000031</c:v>
                </c:pt>
                <c:pt idx="1982">
                  <c:v>29.896666666666693</c:v>
                </c:pt>
                <c:pt idx="1983">
                  <c:v>29.799999999999969</c:v>
                </c:pt>
                <c:pt idx="1984">
                  <c:v>29.799999999999969</c:v>
                </c:pt>
                <c:pt idx="1985">
                  <c:v>29.799999999999969</c:v>
                </c:pt>
                <c:pt idx="1986">
                  <c:v>29.718333333333362</c:v>
                </c:pt>
                <c:pt idx="1987">
                  <c:v>29.700000000000031</c:v>
                </c:pt>
                <c:pt idx="1988">
                  <c:v>29.700000000000031</c:v>
                </c:pt>
                <c:pt idx="1989">
                  <c:v>29.653333333333304</c:v>
                </c:pt>
                <c:pt idx="1990">
                  <c:v>29.599999999999969</c:v>
                </c:pt>
                <c:pt idx="1991">
                  <c:v>29.599999999999969</c:v>
                </c:pt>
                <c:pt idx="1992">
                  <c:v>29.586666666666648</c:v>
                </c:pt>
                <c:pt idx="1993">
                  <c:v>29.5</c:v>
                </c:pt>
                <c:pt idx="1994">
                  <c:v>29.5</c:v>
                </c:pt>
                <c:pt idx="1995">
                  <c:v>29.5</c:v>
                </c:pt>
                <c:pt idx="1996">
                  <c:v>29.406666666666695</c:v>
                </c:pt>
                <c:pt idx="1997">
                  <c:v>29.400000000000031</c:v>
                </c:pt>
                <c:pt idx="1998">
                  <c:v>29.400000000000031</c:v>
                </c:pt>
                <c:pt idx="1999">
                  <c:v>29.343333333333302</c:v>
                </c:pt>
                <c:pt idx="2000">
                  <c:v>29.299999999999969</c:v>
                </c:pt>
                <c:pt idx="2001">
                  <c:v>29.299999999999969</c:v>
                </c:pt>
                <c:pt idx="2002">
                  <c:v>29.279999999999987</c:v>
                </c:pt>
                <c:pt idx="2003">
                  <c:v>29.200000000000031</c:v>
                </c:pt>
                <c:pt idx="2004">
                  <c:v>29.200000000000031</c:v>
                </c:pt>
                <c:pt idx="2005">
                  <c:v>29.200000000000031</c:v>
                </c:pt>
                <c:pt idx="2006">
                  <c:v>29.118333333333304</c:v>
                </c:pt>
                <c:pt idx="2007">
                  <c:v>29.099999999999973</c:v>
                </c:pt>
                <c:pt idx="2008">
                  <c:v>29.099999999999973</c:v>
                </c:pt>
                <c:pt idx="2009">
                  <c:v>29.051666666666673</c:v>
                </c:pt>
                <c:pt idx="2010">
                  <c:v>29</c:v>
                </c:pt>
                <c:pt idx="2011">
                  <c:v>29</c:v>
                </c:pt>
                <c:pt idx="2012">
                  <c:v>28.956666666666703</c:v>
                </c:pt>
                <c:pt idx="2013">
                  <c:v>28.900000000000027</c:v>
                </c:pt>
                <c:pt idx="2014">
                  <c:v>28.900000000000027</c:v>
                </c:pt>
                <c:pt idx="2015">
                  <c:v>28.900000000000027</c:v>
                </c:pt>
                <c:pt idx="2016">
                  <c:v>28.813333333333301</c:v>
                </c:pt>
                <c:pt idx="2017">
                  <c:v>28.799999999999969</c:v>
                </c:pt>
                <c:pt idx="2018">
                  <c:v>28.799999999999969</c:v>
                </c:pt>
                <c:pt idx="2019">
                  <c:v>28.716666666666697</c:v>
                </c:pt>
                <c:pt idx="2020">
                  <c:v>28.700000000000031</c:v>
                </c:pt>
                <c:pt idx="2021">
                  <c:v>28.700000000000031</c:v>
                </c:pt>
                <c:pt idx="2022">
                  <c:v>28.678333333333335</c:v>
                </c:pt>
                <c:pt idx="2023">
                  <c:v>28.599999999999973</c:v>
                </c:pt>
                <c:pt idx="2024">
                  <c:v>28.599999999999973</c:v>
                </c:pt>
                <c:pt idx="2025">
                  <c:v>28.599999999999973</c:v>
                </c:pt>
                <c:pt idx="2026">
                  <c:v>28.511666666666667</c:v>
                </c:pt>
                <c:pt idx="2027">
                  <c:v>28.5</c:v>
                </c:pt>
                <c:pt idx="2028">
                  <c:v>28.5</c:v>
                </c:pt>
                <c:pt idx="2029">
                  <c:v>28.44833333333337</c:v>
                </c:pt>
                <c:pt idx="2030">
                  <c:v>28.400000000000027</c:v>
                </c:pt>
                <c:pt idx="2031">
                  <c:v>28.400000000000027</c:v>
                </c:pt>
                <c:pt idx="2032">
                  <c:v>28.368333333333318</c:v>
                </c:pt>
                <c:pt idx="2033">
                  <c:v>28.299999999999972</c:v>
                </c:pt>
                <c:pt idx="2034">
                  <c:v>28.299999999999972</c:v>
                </c:pt>
                <c:pt idx="2035">
                  <c:v>28.299999999999972</c:v>
                </c:pt>
                <c:pt idx="2036">
                  <c:v>28.221666666666696</c:v>
                </c:pt>
                <c:pt idx="2037">
                  <c:v>28.200000000000028</c:v>
                </c:pt>
                <c:pt idx="2038">
                  <c:v>28.200000000000028</c:v>
                </c:pt>
                <c:pt idx="2039">
                  <c:v>28.166666666666647</c:v>
                </c:pt>
                <c:pt idx="2040">
                  <c:v>28.099999999999973</c:v>
                </c:pt>
                <c:pt idx="2041">
                  <c:v>28.099999999999973</c:v>
                </c:pt>
                <c:pt idx="2042">
                  <c:v>28.099999999999973</c:v>
                </c:pt>
                <c:pt idx="2043">
                  <c:v>28.026666666666667</c:v>
                </c:pt>
                <c:pt idx="2044">
                  <c:v>28</c:v>
                </c:pt>
                <c:pt idx="2045">
                  <c:v>28</c:v>
                </c:pt>
                <c:pt idx="2046">
                  <c:v>27.971666666666692</c:v>
                </c:pt>
                <c:pt idx="2047">
                  <c:v>27.900000000000027</c:v>
                </c:pt>
                <c:pt idx="2048">
                  <c:v>27.900000000000027</c:v>
                </c:pt>
                <c:pt idx="2049">
                  <c:v>27.89666666666669</c:v>
                </c:pt>
                <c:pt idx="2050">
                  <c:v>27.799999999999972</c:v>
                </c:pt>
                <c:pt idx="2051">
                  <c:v>27.799999999999972</c:v>
                </c:pt>
                <c:pt idx="2052">
                  <c:v>27.799999999999972</c:v>
                </c:pt>
                <c:pt idx="2053">
                  <c:v>27.751666666666679</c:v>
                </c:pt>
                <c:pt idx="2054">
                  <c:v>27.700000000000028</c:v>
                </c:pt>
                <c:pt idx="2055">
                  <c:v>27.700000000000028</c:v>
                </c:pt>
                <c:pt idx="2056">
                  <c:v>27.693333333333349</c:v>
                </c:pt>
                <c:pt idx="2057">
                  <c:v>27.601666666666642</c:v>
                </c:pt>
                <c:pt idx="2058">
                  <c:v>27.599999999999977</c:v>
                </c:pt>
                <c:pt idx="2059">
                  <c:v>27.599999999999977</c:v>
                </c:pt>
                <c:pt idx="2060">
                  <c:v>27.563333333333336</c:v>
                </c:pt>
                <c:pt idx="2061">
                  <c:v>27.5</c:v>
                </c:pt>
                <c:pt idx="2062">
                  <c:v>27.5</c:v>
                </c:pt>
                <c:pt idx="2063">
                  <c:v>27.498333333333335</c:v>
                </c:pt>
                <c:pt idx="2064">
                  <c:v>27.400000000000023</c:v>
                </c:pt>
                <c:pt idx="2065">
                  <c:v>27.400000000000023</c:v>
                </c:pt>
                <c:pt idx="2066">
                  <c:v>27.400000000000023</c:v>
                </c:pt>
                <c:pt idx="2067">
                  <c:v>27.351666666666638</c:v>
                </c:pt>
                <c:pt idx="2068">
                  <c:v>27.299999999999972</c:v>
                </c:pt>
                <c:pt idx="2069">
                  <c:v>27.299999999999972</c:v>
                </c:pt>
                <c:pt idx="2070">
                  <c:v>27.288333333333316</c:v>
                </c:pt>
                <c:pt idx="2071">
                  <c:v>27.200000000000028</c:v>
                </c:pt>
                <c:pt idx="2072">
                  <c:v>27.200000000000028</c:v>
                </c:pt>
                <c:pt idx="2073">
                  <c:v>27.200000000000028</c:v>
                </c:pt>
                <c:pt idx="2074">
                  <c:v>27.14666666666664</c:v>
                </c:pt>
                <c:pt idx="2075">
                  <c:v>27.099999999999977</c:v>
                </c:pt>
                <c:pt idx="2076">
                  <c:v>27.099999999999977</c:v>
                </c:pt>
                <c:pt idx="2077">
                  <c:v>27.099999999999977</c:v>
                </c:pt>
                <c:pt idx="2078">
                  <c:v>27.016666666666666</c:v>
                </c:pt>
                <c:pt idx="2079">
                  <c:v>27</c:v>
                </c:pt>
                <c:pt idx="2080">
                  <c:v>27</c:v>
                </c:pt>
                <c:pt idx="2081">
                  <c:v>26.950000000000031</c:v>
                </c:pt>
                <c:pt idx="2082">
                  <c:v>26.900000000000023</c:v>
                </c:pt>
                <c:pt idx="2083">
                  <c:v>26.900000000000023</c:v>
                </c:pt>
                <c:pt idx="2084">
                  <c:v>26.900000000000023</c:v>
                </c:pt>
                <c:pt idx="2085">
                  <c:v>26.818333333333307</c:v>
                </c:pt>
                <c:pt idx="2086">
                  <c:v>26.799999999999972</c:v>
                </c:pt>
                <c:pt idx="2087">
                  <c:v>26.799999999999972</c:v>
                </c:pt>
                <c:pt idx="2088">
                  <c:v>26.765000000000004</c:v>
                </c:pt>
                <c:pt idx="2089">
                  <c:v>26.700000000000028</c:v>
                </c:pt>
                <c:pt idx="2090">
                  <c:v>26.700000000000028</c:v>
                </c:pt>
                <c:pt idx="2091">
                  <c:v>26.700000000000028</c:v>
                </c:pt>
                <c:pt idx="2092">
                  <c:v>26.64333333333331</c:v>
                </c:pt>
                <c:pt idx="2093">
                  <c:v>26.599999999999977</c:v>
                </c:pt>
                <c:pt idx="2094">
                  <c:v>26.599999999999977</c:v>
                </c:pt>
                <c:pt idx="2095">
                  <c:v>26.599999999999977</c:v>
                </c:pt>
                <c:pt idx="2096">
                  <c:v>26.576666666666664</c:v>
                </c:pt>
                <c:pt idx="2097">
                  <c:v>26.5</c:v>
                </c:pt>
                <c:pt idx="2098">
                  <c:v>26.5</c:v>
                </c:pt>
                <c:pt idx="2099">
                  <c:v>26.5</c:v>
                </c:pt>
                <c:pt idx="2100">
                  <c:v>26.5</c:v>
                </c:pt>
                <c:pt idx="2101">
                  <c:v>26.458333333333364</c:v>
                </c:pt>
                <c:pt idx="2102">
                  <c:v>26.400000000000023</c:v>
                </c:pt>
                <c:pt idx="2103">
                  <c:v>26.400000000000023</c:v>
                </c:pt>
                <c:pt idx="2104">
                  <c:v>26.400000000000023</c:v>
                </c:pt>
                <c:pt idx="2105">
                  <c:v>26.321666666666637</c:v>
                </c:pt>
                <c:pt idx="2106">
                  <c:v>26.299999999999972</c:v>
                </c:pt>
                <c:pt idx="2107">
                  <c:v>26.299999999999972</c:v>
                </c:pt>
                <c:pt idx="2108">
                  <c:v>26.288333333333316</c:v>
                </c:pt>
                <c:pt idx="2109">
                  <c:v>26.200000000000028</c:v>
                </c:pt>
                <c:pt idx="2110">
                  <c:v>26.200000000000028</c:v>
                </c:pt>
                <c:pt idx="2111">
                  <c:v>26.200000000000028</c:v>
                </c:pt>
                <c:pt idx="2112">
                  <c:v>26.134999999999977</c:v>
                </c:pt>
                <c:pt idx="2113">
                  <c:v>26.09999999999998</c:v>
                </c:pt>
                <c:pt idx="2114">
                  <c:v>26.09999999999998</c:v>
                </c:pt>
                <c:pt idx="2115">
                  <c:v>26.083333333333329</c:v>
                </c:pt>
                <c:pt idx="2116">
                  <c:v>26</c:v>
                </c:pt>
                <c:pt idx="2117">
                  <c:v>26</c:v>
                </c:pt>
                <c:pt idx="2118">
                  <c:v>26</c:v>
                </c:pt>
                <c:pt idx="2119">
                  <c:v>25.966666666666693</c:v>
                </c:pt>
                <c:pt idx="2120">
                  <c:v>25.90000000000002</c:v>
                </c:pt>
                <c:pt idx="2121">
                  <c:v>25.90000000000002</c:v>
                </c:pt>
                <c:pt idx="2122">
                  <c:v>25.90000000000002</c:v>
                </c:pt>
                <c:pt idx="2123">
                  <c:v>25.808333333333305</c:v>
                </c:pt>
                <c:pt idx="2124">
                  <c:v>25.799999999999972</c:v>
                </c:pt>
                <c:pt idx="2125">
                  <c:v>25.799999999999972</c:v>
                </c:pt>
                <c:pt idx="2126">
                  <c:v>25.794999999999977</c:v>
                </c:pt>
                <c:pt idx="2127">
                  <c:v>25.703333333333362</c:v>
                </c:pt>
                <c:pt idx="2128">
                  <c:v>25.700000000000028</c:v>
                </c:pt>
                <c:pt idx="2129">
                  <c:v>25.700000000000028</c:v>
                </c:pt>
                <c:pt idx="2130">
                  <c:v>25.66666666666665</c:v>
                </c:pt>
                <c:pt idx="2131">
                  <c:v>25.599999999999977</c:v>
                </c:pt>
                <c:pt idx="2132">
                  <c:v>25.599999999999977</c:v>
                </c:pt>
                <c:pt idx="2133">
                  <c:v>25.599999999999977</c:v>
                </c:pt>
                <c:pt idx="2134">
                  <c:v>25.550000000000008</c:v>
                </c:pt>
                <c:pt idx="2135">
                  <c:v>25.5</c:v>
                </c:pt>
                <c:pt idx="2136">
                  <c:v>25.5</c:v>
                </c:pt>
                <c:pt idx="2137">
                  <c:v>25.5</c:v>
                </c:pt>
                <c:pt idx="2138">
                  <c:v>25.406666666666688</c:v>
                </c:pt>
                <c:pt idx="2139">
                  <c:v>25.40000000000002</c:v>
                </c:pt>
                <c:pt idx="2140">
                  <c:v>25.40000000000002</c:v>
                </c:pt>
                <c:pt idx="2141">
                  <c:v>25.398333333333351</c:v>
                </c:pt>
                <c:pt idx="2142">
                  <c:v>25.299999999999972</c:v>
                </c:pt>
                <c:pt idx="2143">
                  <c:v>25.299999999999972</c:v>
                </c:pt>
                <c:pt idx="2144">
                  <c:v>25.299999999999972</c:v>
                </c:pt>
                <c:pt idx="2145">
                  <c:v>25.299999999999972</c:v>
                </c:pt>
                <c:pt idx="2146">
                  <c:v>25.215000000000028</c:v>
                </c:pt>
                <c:pt idx="2147">
                  <c:v>25.200000000000028</c:v>
                </c:pt>
                <c:pt idx="2148">
                  <c:v>25.200000000000028</c:v>
                </c:pt>
                <c:pt idx="2149">
                  <c:v>25.200000000000028</c:v>
                </c:pt>
                <c:pt idx="2150">
                  <c:v>25.200000000000028</c:v>
                </c:pt>
                <c:pt idx="2151">
                  <c:v>25.163333333333313</c:v>
                </c:pt>
                <c:pt idx="2152">
                  <c:v>25.09999999999998</c:v>
                </c:pt>
                <c:pt idx="2153">
                  <c:v>25.09999999999998</c:v>
                </c:pt>
                <c:pt idx="2154">
                  <c:v>25.09999999999998</c:v>
                </c:pt>
                <c:pt idx="2155">
                  <c:v>25.048333333333339</c:v>
                </c:pt>
                <c:pt idx="2156">
                  <c:v>25</c:v>
                </c:pt>
                <c:pt idx="2157">
                  <c:v>25</c:v>
                </c:pt>
                <c:pt idx="2158">
                  <c:v>25</c:v>
                </c:pt>
                <c:pt idx="2159">
                  <c:v>24.910000000000018</c:v>
                </c:pt>
                <c:pt idx="2160">
                  <c:v>24.90000000000002</c:v>
                </c:pt>
                <c:pt idx="2161">
                  <c:v>24.90000000000002</c:v>
                </c:pt>
                <c:pt idx="2162">
                  <c:v>24.881666666666661</c:v>
                </c:pt>
                <c:pt idx="2163">
                  <c:v>24.799999999999972</c:v>
                </c:pt>
                <c:pt idx="2164">
                  <c:v>24.799999999999972</c:v>
                </c:pt>
                <c:pt idx="2165">
                  <c:v>24.799999999999972</c:v>
                </c:pt>
                <c:pt idx="2166">
                  <c:v>24.746666666666687</c:v>
                </c:pt>
                <c:pt idx="2167">
                  <c:v>24.700000000000028</c:v>
                </c:pt>
                <c:pt idx="2168">
                  <c:v>24.700000000000028</c:v>
                </c:pt>
                <c:pt idx="2169">
                  <c:v>24.700000000000028</c:v>
                </c:pt>
                <c:pt idx="2170">
                  <c:v>24.626666666666647</c:v>
                </c:pt>
                <c:pt idx="2171">
                  <c:v>24.59999999999998</c:v>
                </c:pt>
                <c:pt idx="2172">
                  <c:v>24.59999999999998</c:v>
                </c:pt>
                <c:pt idx="2173">
                  <c:v>24.59999999999998</c:v>
                </c:pt>
                <c:pt idx="2174">
                  <c:v>24.515000000000001</c:v>
                </c:pt>
                <c:pt idx="2175">
                  <c:v>24.5</c:v>
                </c:pt>
                <c:pt idx="2176">
                  <c:v>24.5</c:v>
                </c:pt>
                <c:pt idx="2177">
                  <c:v>24.5</c:v>
                </c:pt>
                <c:pt idx="2178">
                  <c:v>24.416666666666686</c:v>
                </c:pt>
                <c:pt idx="2179">
                  <c:v>24.40000000000002</c:v>
                </c:pt>
                <c:pt idx="2180">
                  <c:v>24.40000000000002</c:v>
                </c:pt>
                <c:pt idx="2181">
                  <c:v>24.40000000000002</c:v>
                </c:pt>
                <c:pt idx="2182">
                  <c:v>24.40000000000002</c:v>
                </c:pt>
                <c:pt idx="2183">
                  <c:v>24.361666666666643</c:v>
                </c:pt>
                <c:pt idx="2184">
                  <c:v>24.299999999999972</c:v>
                </c:pt>
                <c:pt idx="2185">
                  <c:v>24.299999999999972</c:v>
                </c:pt>
                <c:pt idx="2186">
                  <c:v>24.299999999999972</c:v>
                </c:pt>
                <c:pt idx="2187">
                  <c:v>24.299999999999972</c:v>
                </c:pt>
                <c:pt idx="2188">
                  <c:v>24.260000000000009</c:v>
                </c:pt>
                <c:pt idx="2189">
                  <c:v>24.200000000000028</c:v>
                </c:pt>
                <c:pt idx="2190">
                  <c:v>24.200000000000028</c:v>
                </c:pt>
                <c:pt idx="2191">
                  <c:v>24.200000000000028</c:v>
                </c:pt>
                <c:pt idx="2192">
                  <c:v>24.149999999999981</c:v>
                </c:pt>
                <c:pt idx="2193">
                  <c:v>24.099999999999984</c:v>
                </c:pt>
                <c:pt idx="2194">
                  <c:v>24.099999999999984</c:v>
                </c:pt>
                <c:pt idx="2195">
                  <c:v>24.099999999999984</c:v>
                </c:pt>
                <c:pt idx="2196">
                  <c:v>24.006666666666668</c:v>
                </c:pt>
                <c:pt idx="2197">
                  <c:v>24</c:v>
                </c:pt>
                <c:pt idx="2198">
                  <c:v>24</c:v>
                </c:pt>
                <c:pt idx="2199">
                  <c:v>23.99666666666667</c:v>
                </c:pt>
                <c:pt idx="2200">
                  <c:v>23.900000000000016</c:v>
                </c:pt>
                <c:pt idx="2201">
                  <c:v>23.900000000000016</c:v>
                </c:pt>
                <c:pt idx="2202">
                  <c:v>23.900000000000016</c:v>
                </c:pt>
                <c:pt idx="2203">
                  <c:v>23.900000000000016</c:v>
                </c:pt>
                <c:pt idx="2204">
                  <c:v>23.819999999999975</c:v>
                </c:pt>
                <c:pt idx="2205">
                  <c:v>23.799999999999972</c:v>
                </c:pt>
                <c:pt idx="2206">
                  <c:v>23.799999999999972</c:v>
                </c:pt>
                <c:pt idx="2207">
                  <c:v>23.799999999999972</c:v>
                </c:pt>
                <c:pt idx="2208">
                  <c:v>23.701666666666693</c:v>
                </c:pt>
                <c:pt idx="2209">
                  <c:v>23.700000000000028</c:v>
                </c:pt>
                <c:pt idx="2210">
                  <c:v>23.700000000000028</c:v>
                </c:pt>
                <c:pt idx="2211">
                  <c:v>23.700000000000028</c:v>
                </c:pt>
                <c:pt idx="2212">
                  <c:v>23.623333333333321</c:v>
                </c:pt>
                <c:pt idx="2213">
                  <c:v>23.599999999999984</c:v>
                </c:pt>
                <c:pt idx="2214">
                  <c:v>23.599999999999984</c:v>
                </c:pt>
                <c:pt idx="2215">
                  <c:v>23.599999999999984</c:v>
                </c:pt>
                <c:pt idx="2216">
                  <c:v>23.530000000000005</c:v>
                </c:pt>
                <c:pt idx="2217">
                  <c:v>23.5</c:v>
                </c:pt>
                <c:pt idx="2218">
                  <c:v>23.5</c:v>
                </c:pt>
                <c:pt idx="2219">
                  <c:v>23.5</c:v>
                </c:pt>
                <c:pt idx="2220">
                  <c:v>23.448333333333355</c:v>
                </c:pt>
                <c:pt idx="2221">
                  <c:v>23.400000000000016</c:v>
                </c:pt>
                <c:pt idx="2222">
                  <c:v>23.400000000000016</c:v>
                </c:pt>
                <c:pt idx="2223">
                  <c:v>23.400000000000016</c:v>
                </c:pt>
                <c:pt idx="2224">
                  <c:v>23.36999999999998</c:v>
                </c:pt>
                <c:pt idx="2225">
                  <c:v>23.299999999999972</c:v>
                </c:pt>
                <c:pt idx="2226">
                  <c:v>23.299999999999972</c:v>
                </c:pt>
                <c:pt idx="2227">
                  <c:v>23.299999999999972</c:v>
                </c:pt>
                <c:pt idx="2228">
                  <c:v>23.281666666666656</c:v>
                </c:pt>
                <c:pt idx="2229">
                  <c:v>23.200000000000024</c:v>
                </c:pt>
                <c:pt idx="2230">
                  <c:v>23.200000000000024</c:v>
                </c:pt>
                <c:pt idx="2231">
                  <c:v>23.200000000000024</c:v>
                </c:pt>
                <c:pt idx="2232">
                  <c:v>23.200000000000024</c:v>
                </c:pt>
                <c:pt idx="2233">
                  <c:v>23.118333333333322</c:v>
                </c:pt>
                <c:pt idx="2234">
                  <c:v>23.099999999999987</c:v>
                </c:pt>
                <c:pt idx="2235">
                  <c:v>23.099999999999987</c:v>
                </c:pt>
                <c:pt idx="2236">
                  <c:v>23.099999999999987</c:v>
                </c:pt>
                <c:pt idx="2237">
                  <c:v>23.030000000000005</c:v>
                </c:pt>
                <c:pt idx="2238">
                  <c:v>23</c:v>
                </c:pt>
                <c:pt idx="2239">
                  <c:v>23</c:v>
                </c:pt>
                <c:pt idx="2240">
                  <c:v>23</c:v>
                </c:pt>
                <c:pt idx="2241">
                  <c:v>22.92666666666668</c:v>
                </c:pt>
                <c:pt idx="2242">
                  <c:v>22.900000000000013</c:v>
                </c:pt>
                <c:pt idx="2243">
                  <c:v>22.900000000000013</c:v>
                </c:pt>
                <c:pt idx="2244">
                  <c:v>22.900000000000013</c:v>
                </c:pt>
                <c:pt idx="2245">
                  <c:v>22.900000000000013</c:v>
                </c:pt>
                <c:pt idx="2246">
                  <c:v>22.879999999999988</c:v>
                </c:pt>
                <c:pt idx="2247">
                  <c:v>22.799999999999976</c:v>
                </c:pt>
                <c:pt idx="2248">
                  <c:v>22.799999999999976</c:v>
                </c:pt>
                <c:pt idx="2249">
                  <c:v>22.799999999999976</c:v>
                </c:pt>
                <c:pt idx="2250">
                  <c:v>22.799999999999976</c:v>
                </c:pt>
                <c:pt idx="2251">
                  <c:v>22.799999999999976</c:v>
                </c:pt>
                <c:pt idx="2252">
                  <c:v>22.701666666666693</c:v>
                </c:pt>
                <c:pt idx="2253">
                  <c:v>22.700000000000024</c:v>
                </c:pt>
                <c:pt idx="2254">
                  <c:v>22.700000000000024</c:v>
                </c:pt>
                <c:pt idx="2255">
                  <c:v>22.695000000000014</c:v>
                </c:pt>
                <c:pt idx="2256">
                  <c:v>22.599999999999987</c:v>
                </c:pt>
                <c:pt idx="2257">
                  <c:v>22.599999999999987</c:v>
                </c:pt>
                <c:pt idx="2258">
                  <c:v>22.599999999999987</c:v>
                </c:pt>
                <c:pt idx="2259">
                  <c:v>22.576666666666675</c:v>
                </c:pt>
                <c:pt idx="2260">
                  <c:v>22.5</c:v>
                </c:pt>
                <c:pt idx="2261">
                  <c:v>22.5</c:v>
                </c:pt>
                <c:pt idx="2262">
                  <c:v>22.5</c:v>
                </c:pt>
                <c:pt idx="2263">
                  <c:v>22.441666666666681</c:v>
                </c:pt>
                <c:pt idx="2264">
                  <c:v>22.400000000000013</c:v>
                </c:pt>
                <c:pt idx="2265">
                  <c:v>22.400000000000013</c:v>
                </c:pt>
                <c:pt idx="2266">
                  <c:v>22.400000000000013</c:v>
                </c:pt>
                <c:pt idx="2267">
                  <c:v>22.34499999999997</c:v>
                </c:pt>
                <c:pt idx="2268">
                  <c:v>22.299999999999976</c:v>
                </c:pt>
                <c:pt idx="2269">
                  <c:v>22.299999999999976</c:v>
                </c:pt>
                <c:pt idx="2270">
                  <c:v>22.299999999999976</c:v>
                </c:pt>
                <c:pt idx="2271">
                  <c:v>22.245000000000022</c:v>
                </c:pt>
                <c:pt idx="2272">
                  <c:v>22.200000000000024</c:v>
                </c:pt>
                <c:pt idx="2273">
                  <c:v>22.200000000000024</c:v>
                </c:pt>
                <c:pt idx="2274">
                  <c:v>22.200000000000024</c:v>
                </c:pt>
                <c:pt idx="2275">
                  <c:v>22.164999999999988</c:v>
                </c:pt>
                <c:pt idx="2276">
                  <c:v>22.099999999999991</c:v>
                </c:pt>
                <c:pt idx="2277">
                  <c:v>22.099999999999991</c:v>
                </c:pt>
                <c:pt idx="2278">
                  <c:v>22.099999999999991</c:v>
                </c:pt>
                <c:pt idx="2279">
                  <c:v>22.080000000000009</c:v>
                </c:pt>
                <c:pt idx="2280">
                  <c:v>22</c:v>
                </c:pt>
                <c:pt idx="2281">
                  <c:v>22</c:v>
                </c:pt>
                <c:pt idx="2282">
                  <c:v>22</c:v>
                </c:pt>
                <c:pt idx="2283">
                  <c:v>21.975000000000019</c:v>
                </c:pt>
                <c:pt idx="2284">
                  <c:v>21.900000000000009</c:v>
                </c:pt>
                <c:pt idx="2285">
                  <c:v>21.900000000000009</c:v>
                </c:pt>
                <c:pt idx="2286">
                  <c:v>21.900000000000009</c:v>
                </c:pt>
                <c:pt idx="2287">
                  <c:v>21.866666666666642</c:v>
                </c:pt>
                <c:pt idx="2288">
                  <c:v>21.799999999999976</c:v>
                </c:pt>
                <c:pt idx="2289">
                  <c:v>21.799999999999976</c:v>
                </c:pt>
                <c:pt idx="2290">
                  <c:v>21.799999999999976</c:v>
                </c:pt>
                <c:pt idx="2291">
                  <c:v>21.786666666666655</c:v>
                </c:pt>
                <c:pt idx="2292">
                  <c:v>21.700000000000024</c:v>
                </c:pt>
                <c:pt idx="2293">
                  <c:v>21.700000000000024</c:v>
                </c:pt>
                <c:pt idx="2294">
                  <c:v>21.700000000000024</c:v>
                </c:pt>
                <c:pt idx="2295">
                  <c:v>21.700000000000024</c:v>
                </c:pt>
                <c:pt idx="2296">
                  <c:v>21.636666666666656</c:v>
                </c:pt>
                <c:pt idx="2297">
                  <c:v>21.599999999999991</c:v>
                </c:pt>
                <c:pt idx="2298">
                  <c:v>21.599999999999991</c:v>
                </c:pt>
                <c:pt idx="2299">
                  <c:v>21.599999999999991</c:v>
                </c:pt>
                <c:pt idx="2300">
                  <c:v>21.599999999999991</c:v>
                </c:pt>
                <c:pt idx="2301">
                  <c:v>21.599999999999991</c:v>
                </c:pt>
                <c:pt idx="2302">
                  <c:v>21.538333333333338</c:v>
                </c:pt>
                <c:pt idx="2303">
                  <c:v>21.5</c:v>
                </c:pt>
                <c:pt idx="2304">
                  <c:v>21.5</c:v>
                </c:pt>
                <c:pt idx="2305">
                  <c:v>21.5</c:v>
                </c:pt>
                <c:pt idx="2306">
                  <c:v>21.451666666666679</c:v>
                </c:pt>
                <c:pt idx="2307">
                  <c:v>21.400000000000009</c:v>
                </c:pt>
                <c:pt idx="2308">
                  <c:v>21.400000000000009</c:v>
                </c:pt>
                <c:pt idx="2309">
                  <c:v>21.400000000000009</c:v>
                </c:pt>
                <c:pt idx="2310">
                  <c:v>21.363333333333308</c:v>
                </c:pt>
                <c:pt idx="2311">
                  <c:v>21.299999999999976</c:v>
                </c:pt>
                <c:pt idx="2312">
                  <c:v>21.299999999999976</c:v>
                </c:pt>
                <c:pt idx="2313">
                  <c:v>21.299999999999976</c:v>
                </c:pt>
                <c:pt idx="2314">
                  <c:v>21.286666666666651</c:v>
                </c:pt>
                <c:pt idx="2315">
                  <c:v>21.200000000000024</c:v>
                </c:pt>
                <c:pt idx="2316">
                  <c:v>21.200000000000024</c:v>
                </c:pt>
                <c:pt idx="2317">
                  <c:v>21.200000000000024</c:v>
                </c:pt>
                <c:pt idx="2318">
                  <c:v>21.191666666666677</c:v>
                </c:pt>
                <c:pt idx="2319">
                  <c:v>21.099999999999998</c:v>
                </c:pt>
                <c:pt idx="2320">
                  <c:v>21.099999999999998</c:v>
                </c:pt>
                <c:pt idx="2321">
                  <c:v>21.099999999999998</c:v>
                </c:pt>
                <c:pt idx="2322">
                  <c:v>21.098333333333333</c:v>
                </c:pt>
                <c:pt idx="2323">
                  <c:v>21.001666666666665</c:v>
                </c:pt>
                <c:pt idx="2324">
                  <c:v>21</c:v>
                </c:pt>
                <c:pt idx="2325">
                  <c:v>21</c:v>
                </c:pt>
                <c:pt idx="2326">
                  <c:v>21</c:v>
                </c:pt>
                <c:pt idx="2327">
                  <c:v>20.913333333333338</c:v>
                </c:pt>
                <c:pt idx="2328">
                  <c:v>20.900000000000002</c:v>
                </c:pt>
                <c:pt idx="2329">
                  <c:v>20.900000000000002</c:v>
                </c:pt>
                <c:pt idx="2330">
                  <c:v>20.900000000000002</c:v>
                </c:pt>
                <c:pt idx="2331">
                  <c:v>20.848333333333304</c:v>
                </c:pt>
                <c:pt idx="2332">
                  <c:v>20.799999999999976</c:v>
                </c:pt>
                <c:pt idx="2333">
                  <c:v>20.799999999999976</c:v>
                </c:pt>
                <c:pt idx="2334">
                  <c:v>20.799999999999976</c:v>
                </c:pt>
                <c:pt idx="2335">
                  <c:v>20.753333333333348</c:v>
                </c:pt>
                <c:pt idx="2336">
                  <c:v>20.700000000000024</c:v>
                </c:pt>
                <c:pt idx="2337">
                  <c:v>20.700000000000024</c:v>
                </c:pt>
                <c:pt idx="2338">
                  <c:v>20.700000000000024</c:v>
                </c:pt>
                <c:pt idx="2339">
                  <c:v>20.700000000000024</c:v>
                </c:pt>
                <c:pt idx="2340">
                  <c:v>20.683333333333341</c:v>
                </c:pt>
                <c:pt idx="2341">
                  <c:v>20.599999999999998</c:v>
                </c:pt>
                <c:pt idx="2342">
                  <c:v>20.599999999999998</c:v>
                </c:pt>
                <c:pt idx="2343">
                  <c:v>20.599999999999998</c:v>
                </c:pt>
                <c:pt idx="2344">
                  <c:v>20.599999999999998</c:v>
                </c:pt>
                <c:pt idx="2345">
                  <c:v>20.599999999999998</c:v>
                </c:pt>
                <c:pt idx="2346">
                  <c:v>20.581666666666674</c:v>
                </c:pt>
                <c:pt idx="2347">
                  <c:v>20.5</c:v>
                </c:pt>
                <c:pt idx="2348">
                  <c:v>20.5</c:v>
                </c:pt>
                <c:pt idx="2349">
                  <c:v>20.5</c:v>
                </c:pt>
                <c:pt idx="2350">
                  <c:v>20.498333333333335</c:v>
                </c:pt>
                <c:pt idx="2351">
                  <c:v>20.399999999999999</c:v>
                </c:pt>
                <c:pt idx="2352">
                  <c:v>20.399999999999999</c:v>
                </c:pt>
                <c:pt idx="2353">
                  <c:v>20.399999999999999</c:v>
                </c:pt>
                <c:pt idx="2354">
                  <c:v>20.39833333333333</c:v>
                </c:pt>
                <c:pt idx="2355">
                  <c:v>20.321666666666644</c:v>
                </c:pt>
                <c:pt idx="2356">
                  <c:v>20.299999999999976</c:v>
                </c:pt>
                <c:pt idx="2357">
                  <c:v>20.299999999999976</c:v>
                </c:pt>
                <c:pt idx="2358">
                  <c:v>20.298333333333311</c:v>
                </c:pt>
                <c:pt idx="2359">
                  <c:v>20.211666666666691</c:v>
                </c:pt>
                <c:pt idx="2360">
                  <c:v>20.200000000000024</c:v>
                </c:pt>
                <c:pt idx="2361">
                  <c:v>20.200000000000024</c:v>
                </c:pt>
                <c:pt idx="2362">
                  <c:v>20.200000000000024</c:v>
                </c:pt>
                <c:pt idx="2363">
                  <c:v>20.13666666666666</c:v>
                </c:pt>
                <c:pt idx="2364">
                  <c:v>20.100000000000001</c:v>
                </c:pt>
                <c:pt idx="2365">
                  <c:v>20.100000000000001</c:v>
                </c:pt>
                <c:pt idx="2366">
                  <c:v>20.100000000000001</c:v>
                </c:pt>
                <c:pt idx="2367">
                  <c:v>20.048333333333339</c:v>
                </c:pt>
                <c:pt idx="2368">
                  <c:v>20</c:v>
                </c:pt>
                <c:pt idx="2369">
                  <c:v>20</c:v>
                </c:pt>
                <c:pt idx="2370">
                  <c:v>20</c:v>
                </c:pt>
                <c:pt idx="2371">
                  <c:v>19.980000000000011</c:v>
                </c:pt>
                <c:pt idx="2372">
                  <c:v>19.899999999999999</c:v>
                </c:pt>
                <c:pt idx="2373">
                  <c:v>19.899999999999999</c:v>
                </c:pt>
                <c:pt idx="2374">
                  <c:v>19.899999999999999</c:v>
                </c:pt>
                <c:pt idx="2375">
                  <c:v>19.899999999999999</c:v>
                </c:pt>
                <c:pt idx="2376">
                  <c:v>19.829999999999977</c:v>
                </c:pt>
                <c:pt idx="2377">
                  <c:v>19.799999999999976</c:v>
                </c:pt>
                <c:pt idx="2378">
                  <c:v>19.799999999999976</c:v>
                </c:pt>
                <c:pt idx="2379">
                  <c:v>19.799999999999976</c:v>
                </c:pt>
                <c:pt idx="2380">
                  <c:v>19.799999999999976</c:v>
                </c:pt>
                <c:pt idx="2381">
                  <c:v>19.799999999999976</c:v>
                </c:pt>
                <c:pt idx="2382">
                  <c:v>19.799999999999976</c:v>
                </c:pt>
                <c:pt idx="2383">
                  <c:v>19.73166666666669</c:v>
                </c:pt>
                <c:pt idx="2384">
                  <c:v>19.700000000000024</c:v>
                </c:pt>
                <c:pt idx="2385">
                  <c:v>19.700000000000024</c:v>
                </c:pt>
                <c:pt idx="2386">
                  <c:v>19.700000000000024</c:v>
                </c:pt>
                <c:pt idx="2387">
                  <c:v>19.700000000000024</c:v>
                </c:pt>
                <c:pt idx="2388">
                  <c:v>19.611666666666668</c:v>
                </c:pt>
                <c:pt idx="2389">
                  <c:v>19.600000000000005</c:v>
                </c:pt>
                <c:pt idx="2390">
                  <c:v>19.600000000000005</c:v>
                </c:pt>
                <c:pt idx="2391">
                  <c:v>19.600000000000005</c:v>
                </c:pt>
                <c:pt idx="2392">
                  <c:v>19.524999999999999</c:v>
                </c:pt>
                <c:pt idx="2393">
                  <c:v>19.5</c:v>
                </c:pt>
                <c:pt idx="2394">
                  <c:v>19.5</c:v>
                </c:pt>
                <c:pt idx="2395">
                  <c:v>19.5</c:v>
                </c:pt>
                <c:pt idx="2396">
                  <c:v>19.455000000000002</c:v>
                </c:pt>
                <c:pt idx="2397">
                  <c:v>19.399999999999995</c:v>
                </c:pt>
                <c:pt idx="2398">
                  <c:v>19.399999999999995</c:v>
                </c:pt>
                <c:pt idx="2399">
                  <c:v>19.399999999999995</c:v>
                </c:pt>
                <c:pt idx="2400">
                  <c:v>19.364999999999974</c:v>
                </c:pt>
                <c:pt idx="2401">
                  <c:v>19.299999999999976</c:v>
                </c:pt>
                <c:pt idx="2402">
                  <c:v>19.299999999999976</c:v>
                </c:pt>
                <c:pt idx="2403">
                  <c:v>19.299999999999976</c:v>
                </c:pt>
                <c:pt idx="2404">
                  <c:v>19.28833333333332</c:v>
                </c:pt>
                <c:pt idx="2405">
                  <c:v>19.200000000000024</c:v>
                </c:pt>
                <c:pt idx="2406">
                  <c:v>19.200000000000024</c:v>
                </c:pt>
                <c:pt idx="2407">
                  <c:v>19.200000000000024</c:v>
                </c:pt>
                <c:pt idx="2408">
                  <c:v>19.200000000000024</c:v>
                </c:pt>
                <c:pt idx="2409">
                  <c:v>19.168333333333337</c:v>
                </c:pt>
                <c:pt idx="2410">
                  <c:v>19.100000000000005</c:v>
                </c:pt>
                <c:pt idx="2411">
                  <c:v>19.100000000000005</c:v>
                </c:pt>
                <c:pt idx="2412">
                  <c:v>19.100000000000005</c:v>
                </c:pt>
                <c:pt idx="2413">
                  <c:v>19.091666666666679</c:v>
                </c:pt>
                <c:pt idx="2414">
                  <c:v>19.003333333333334</c:v>
                </c:pt>
                <c:pt idx="2415">
                  <c:v>19</c:v>
                </c:pt>
                <c:pt idx="2416">
                  <c:v>19</c:v>
                </c:pt>
                <c:pt idx="2417">
                  <c:v>19</c:v>
                </c:pt>
                <c:pt idx="2418">
                  <c:v>19</c:v>
                </c:pt>
                <c:pt idx="2419">
                  <c:v>19</c:v>
                </c:pt>
                <c:pt idx="2420">
                  <c:v>18.916666666666661</c:v>
                </c:pt>
                <c:pt idx="2421">
                  <c:v>18.899999999999991</c:v>
                </c:pt>
                <c:pt idx="2422">
                  <c:v>18.899999999999991</c:v>
                </c:pt>
                <c:pt idx="2423">
                  <c:v>18.899999999999991</c:v>
                </c:pt>
                <c:pt idx="2424">
                  <c:v>18.899999999999991</c:v>
                </c:pt>
                <c:pt idx="2425">
                  <c:v>18.899999999999991</c:v>
                </c:pt>
                <c:pt idx="2426">
                  <c:v>18.813333333333315</c:v>
                </c:pt>
                <c:pt idx="2427">
                  <c:v>18.799999999999979</c:v>
                </c:pt>
                <c:pt idx="2428">
                  <c:v>18.799999999999979</c:v>
                </c:pt>
                <c:pt idx="2429">
                  <c:v>18.799999999999979</c:v>
                </c:pt>
                <c:pt idx="2430">
                  <c:v>18.733333333333359</c:v>
                </c:pt>
                <c:pt idx="2431">
                  <c:v>18.700000000000021</c:v>
                </c:pt>
                <c:pt idx="2432">
                  <c:v>18.700000000000021</c:v>
                </c:pt>
                <c:pt idx="2433">
                  <c:v>18.700000000000021</c:v>
                </c:pt>
                <c:pt idx="2434">
                  <c:v>18.678333333333338</c:v>
                </c:pt>
                <c:pt idx="2435">
                  <c:v>18.600000000000009</c:v>
                </c:pt>
                <c:pt idx="2436">
                  <c:v>18.600000000000009</c:v>
                </c:pt>
                <c:pt idx="2437">
                  <c:v>18.600000000000009</c:v>
                </c:pt>
                <c:pt idx="2438">
                  <c:v>18.600000000000009</c:v>
                </c:pt>
                <c:pt idx="2439">
                  <c:v>18.530000000000005</c:v>
                </c:pt>
                <c:pt idx="2440">
                  <c:v>18.5</c:v>
                </c:pt>
                <c:pt idx="2441">
                  <c:v>18.5</c:v>
                </c:pt>
                <c:pt idx="2442">
                  <c:v>18.5</c:v>
                </c:pt>
                <c:pt idx="2443">
                  <c:v>18.466666666666665</c:v>
                </c:pt>
                <c:pt idx="2444">
                  <c:v>18.399999999999991</c:v>
                </c:pt>
                <c:pt idx="2445">
                  <c:v>18.399999999999991</c:v>
                </c:pt>
                <c:pt idx="2446">
                  <c:v>18.399999999999991</c:v>
                </c:pt>
                <c:pt idx="2447">
                  <c:v>18.399999999999991</c:v>
                </c:pt>
                <c:pt idx="2448">
                  <c:v>18.343333333333305</c:v>
                </c:pt>
                <c:pt idx="2449">
                  <c:v>18.299999999999979</c:v>
                </c:pt>
                <c:pt idx="2450">
                  <c:v>18.299999999999979</c:v>
                </c:pt>
                <c:pt idx="2451">
                  <c:v>18.299999999999979</c:v>
                </c:pt>
                <c:pt idx="2452">
                  <c:v>18.299999999999979</c:v>
                </c:pt>
                <c:pt idx="2453">
                  <c:v>18.299999999999979</c:v>
                </c:pt>
                <c:pt idx="2454">
                  <c:v>18.299999999999979</c:v>
                </c:pt>
                <c:pt idx="2455">
                  <c:v>18.276666666666664</c:v>
                </c:pt>
                <c:pt idx="2456">
                  <c:v>18.200000000000021</c:v>
                </c:pt>
                <c:pt idx="2457">
                  <c:v>18.200000000000021</c:v>
                </c:pt>
                <c:pt idx="2458">
                  <c:v>18.200000000000021</c:v>
                </c:pt>
                <c:pt idx="2459">
                  <c:v>18.200000000000021</c:v>
                </c:pt>
                <c:pt idx="2460">
                  <c:v>18.148333333333333</c:v>
                </c:pt>
                <c:pt idx="2461">
                  <c:v>18.100000000000009</c:v>
                </c:pt>
                <c:pt idx="2462">
                  <c:v>18.100000000000009</c:v>
                </c:pt>
                <c:pt idx="2463">
                  <c:v>18.100000000000009</c:v>
                </c:pt>
                <c:pt idx="2464">
                  <c:v>18.100000000000009</c:v>
                </c:pt>
                <c:pt idx="2465">
                  <c:v>18.016666666666666</c:v>
                </c:pt>
                <c:pt idx="2466">
                  <c:v>18</c:v>
                </c:pt>
                <c:pt idx="2467">
                  <c:v>18</c:v>
                </c:pt>
                <c:pt idx="2468">
                  <c:v>18</c:v>
                </c:pt>
                <c:pt idx="2469">
                  <c:v>18</c:v>
                </c:pt>
                <c:pt idx="2470">
                  <c:v>17.904999999999987</c:v>
                </c:pt>
                <c:pt idx="2471">
                  <c:v>17.899999999999988</c:v>
                </c:pt>
                <c:pt idx="2472">
                  <c:v>17.899999999999988</c:v>
                </c:pt>
                <c:pt idx="2473">
                  <c:v>17.899999999999988</c:v>
                </c:pt>
                <c:pt idx="2474">
                  <c:v>17.858333333333309</c:v>
                </c:pt>
                <c:pt idx="2475">
                  <c:v>17.799999999999979</c:v>
                </c:pt>
                <c:pt idx="2476">
                  <c:v>17.799999999999979</c:v>
                </c:pt>
                <c:pt idx="2477">
                  <c:v>17.799999999999979</c:v>
                </c:pt>
                <c:pt idx="2478">
                  <c:v>17.799999999999979</c:v>
                </c:pt>
                <c:pt idx="2479">
                  <c:v>17.755000000000017</c:v>
                </c:pt>
                <c:pt idx="2480">
                  <c:v>17.700000000000021</c:v>
                </c:pt>
                <c:pt idx="2481">
                  <c:v>17.700000000000021</c:v>
                </c:pt>
                <c:pt idx="2482">
                  <c:v>17.700000000000021</c:v>
                </c:pt>
                <c:pt idx="2483">
                  <c:v>17.700000000000021</c:v>
                </c:pt>
                <c:pt idx="2484">
                  <c:v>17.700000000000021</c:v>
                </c:pt>
                <c:pt idx="2485">
                  <c:v>17.700000000000021</c:v>
                </c:pt>
                <c:pt idx="2486">
                  <c:v>17.700000000000021</c:v>
                </c:pt>
                <c:pt idx="2487">
                  <c:v>17.621666666666677</c:v>
                </c:pt>
                <c:pt idx="2488">
                  <c:v>17.600000000000012</c:v>
                </c:pt>
                <c:pt idx="2489">
                  <c:v>17.600000000000012</c:v>
                </c:pt>
                <c:pt idx="2490">
                  <c:v>17.600000000000012</c:v>
                </c:pt>
                <c:pt idx="2491">
                  <c:v>17.600000000000012</c:v>
                </c:pt>
                <c:pt idx="2492">
                  <c:v>17.521666666666665</c:v>
                </c:pt>
                <c:pt idx="2493">
                  <c:v>17.5</c:v>
                </c:pt>
                <c:pt idx="2494">
                  <c:v>17.5</c:v>
                </c:pt>
                <c:pt idx="2495">
                  <c:v>17.5</c:v>
                </c:pt>
                <c:pt idx="2496">
                  <c:v>17.490000000000002</c:v>
                </c:pt>
                <c:pt idx="2497">
                  <c:v>17.406666666666652</c:v>
                </c:pt>
                <c:pt idx="2498">
                  <c:v>17.399999999999988</c:v>
                </c:pt>
                <c:pt idx="2499">
                  <c:v>17.399999999999988</c:v>
                </c:pt>
                <c:pt idx="2500">
                  <c:v>17.399999999999988</c:v>
                </c:pt>
                <c:pt idx="2501">
                  <c:v>17.399999999999988</c:v>
                </c:pt>
                <c:pt idx="2502">
                  <c:v>17.319999999999983</c:v>
                </c:pt>
                <c:pt idx="2503">
                  <c:v>17.299999999999979</c:v>
                </c:pt>
                <c:pt idx="2504">
                  <c:v>17.299999999999979</c:v>
                </c:pt>
                <c:pt idx="2505">
                  <c:v>17.299999999999979</c:v>
                </c:pt>
                <c:pt idx="2506">
                  <c:v>17.289999999999988</c:v>
                </c:pt>
                <c:pt idx="2507">
                  <c:v>17.201666666666686</c:v>
                </c:pt>
                <c:pt idx="2508">
                  <c:v>17.200000000000021</c:v>
                </c:pt>
                <c:pt idx="2509">
                  <c:v>17.200000000000021</c:v>
                </c:pt>
                <c:pt idx="2510">
                  <c:v>17.200000000000021</c:v>
                </c:pt>
                <c:pt idx="2511">
                  <c:v>17.200000000000021</c:v>
                </c:pt>
                <c:pt idx="2512">
                  <c:v>17.143333333333342</c:v>
                </c:pt>
                <c:pt idx="2513">
                  <c:v>17.100000000000016</c:v>
                </c:pt>
                <c:pt idx="2514">
                  <c:v>17.100000000000016</c:v>
                </c:pt>
                <c:pt idx="2515">
                  <c:v>17.100000000000016</c:v>
                </c:pt>
                <c:pt idx="2516">
                  <c:v>17.100000000000016</c:v>
                </c:pt>
                <c:pt idx="2517">
                  <c:v>17.100000000000016</c:v>
                </c:pt>
                <c:pt idx="2518">
                  <c:v>17.100000000000016</c:v>
                </c:pt>
                <c:pt idx="2519">
                  <c:v>17.100000000000016</c:v>
                </c:pt>
                <c:pt idx="2520">
                  <c:v>17.001666666666669</c:v>
                </c:pt>
                <c:pt idx="2521">
                  <c:v>17</c:v>
                </c:pt>
                <c:pt idx="2522">
                  <c:v>17</c:v>
                </c:pt>
                <c:pt idx="2523">
                  <c:v>17</c:v>
                </c:pt>
                <c:pt idx="2524">
                  <c:v>16.984999999999996</c:v>
                </c:pt>
                <c:pt idx="2525">
                  <c:v>16.899999999999984</c:v>
                </c:pt>
                <c:pt idx="2526">
                  <c:v>16.899999999999984</c:v>
                </c:pt>
                <c:pt idx="2527">
                  <c:v>16.899999999999984</c:v>
                </c:pt>
                <c:pt idx="2528">
                  <c:v>16.899999999999984</c:v>
                </c:pt>
                <c:pt idx="2529">
                  <c:v>16.883333333333315</c:v>
                </c:pt>
                <c:pt idx="2530">
                  <c:v>16.804999999999982</c:v>
                </c:pt>
                <c:pt idx="2531">
                  <c:v>16.799999999999979</c:v>
                </c:pt>
                <c:pt idx="2532">
                  <c:v>16.799999999999979</c:v>
                </c:pt>
                <c:pt idx="2533">
                  <c:v>16.799999999999979</c:v>
                </c:pt>
                <c:pt idx="2534">
                  <c:v>16.789999999999988</c:v>
                </c:pt>
                <c:pt idx="2535">
                  <c:v>16.700000000000021</c:v>
                </c:pt>
                <c:pt idx="2536">
                  <c:v>16.700000000000021</c:v>
                </c:pt>
                <c:pt idx="2537">
                  <c:v>16.700000000000021</c:v>
                </c:pt>
                <c:pt idx="2538">
                  <c:v>16.700000000000021</c:v>
                </c:pt>
                <c:pt idx="2539">
                  <c:v>16.696666666666683</c:v>
                </c:pt>
                <c:pt idx="2540">
                  <c:v>16.606666666666683</c:v>
                </c:pt>
                <c:pt idx="2541">
                  <c:v>16.600000000000016</c:v>
                </c:pt>
                <c:pt idx="2542">
                  <c:v>16.600000000000016</c:v>
                </c:pt>
                <c:pt idx="2543">
                  <c:v>16.600000000000016</c:v>
                </c:pt>
                <c:pt idx="2544">
                  <c:v>16.600000000000016</c:v>
                </c:pt>
                <c:pt idx="2545">
                  <c:v>16.600000000000016</c:v>
                </c:pt>
                <c:pt idx="2546">
                  <c:v>16.521666666666665</c:v>
                </c:pt>
                <c:pt idx="2547">
                  <c:v>16.5</c:v>
                </c:pt>
                <c:pt idx="2548">
                  <c:v>16.5</c:v>
                </c:pt>
                <c:pt idx="2549">
                  <c:v>16.5</c:v>
                </c:pt>
                <c:pt idx="2550">
                  <c:v>16.5</c:v>
                </c:pt>
                <c:pt idx="2551">
                  <c:v>16.5</c:v>
                </c:pt>
                <c:pt idx="2552">
                  <c:v>16.5</c:v>
                </c:pt>
                <c:pt idx="2553">
                  <c:v>16.45999999999999</c:v>
                </c:pt>
                <c:pt idx="2554">
                  <c:v>16.399999999999984</c:v>
                </c:pt>
                <c:pt idx="2555">
                  <c:v>16.399999999999984</c:v>
                </c:pt>
                <c:pt idx="2556">
                  <c:v>16.399999999999984</c:v>
                </c:pt>
                <c:pt idx="2557">
                  <c:v>16.399999999999984</c:v>
                </c:pt>
                <c:pt idx="2558">
                  <c:v>16.374999999999979</c:v>
                </c:pt>
                <c:pt idx="2559">
                  <c:v>16.299999999999983</c:v>
                </c:pt>
                <c:pt idx="2560">
                  <c:v>16.299999999999983</c:v>
                </c:pt>
                <c:pt idx="2561">
                  <c:v>16.299999999999983</c:v>
                </c:pt>
                <c:pt idx="2562">
                  <c:v>16.299999999999983</c:v>
                </c:pt>
                <c:pt idx="2563">
                  <c:v>16.299999999999983</c:v>
                </c:pt>
                <c:pt idx="2564">
                  <c:v>16.215000000000018</c:v>
                </c:pt>
                <c:pt idx="2565">
                  <c:v>16.200000000000017</c:v>
                </c:pt>
                <c:pt idx="2566">
                  <c:v>16.200000000000017</c:v>
                </c:pt>
                <c:pt idx="2567">
                  <c:v>16.200000000000017</c:v>
                </c:pt>
                <c:pt idx="2568">
                  <c:v>16.200000000000017</c:v>
                </c:pt>
                <c:pt idx="2569">
                  <c:v>16.191666666666681</c:v>
                </c:pt>
                <c:pt idx="2570">
                  <c:v>16.103333333333349</c:v>
                </c:pt>
                <c:pt idx="2571">
                  <c:v>16.100000000000016</c:v>
                </c:pt>
                <c:pt idx="2572">
                  <c:v>16.100000000000016</c:v>
                </c:pt>
                <c:pt idx="2573">
                  <c:v>16.100000000000016</c:v>
                </c:pt>
                <c:pt idx="2574">
                  <c:v>16.100000000000016</c:v>
                </c:pt>
                <c:pt idx="2575">
                  <c:v>16.100000000000016</c:v>
                </c:pt>
                <c:pt idx="2576">
                  <c:v>16.100000000000016</c:v>
                </c:pt>
                <c:pt idx="2577">
                  <c:v>16.100000000000016</c:v>
                </c:pt>
                <c:pt idx="2578">
                  <c:v>16.100000000000016</c:v>
                </c:pt>
                <c:pt idx="2579">
                  <c:v>16.060000000000006</c:v>
                </c:pt>
                <c:pt idx="2580">
                  <c:v>16</c:v>
                </c:pt>
                <c:pt idx="2581">
                  <c:v>16</c:v>
                </c:pt>
                <c:pt idx="2582">
                  <c:v>16</c:v>
                </c:pt>
                <c:pt idx="2583">
                  <c:v>16</c:v>
                </c:pt>
                <c:pt idx="2584">
                  <c:v>16</c:v>
                </c:pt>
                <c:pt idx="2585">
                  <c:v>15.958333333333323</c:v>
                </c:pt>
                <c:pt idx="2586">
                  <c:v>15.899999999999984</c:v>
                </c:pt>
                <c:pt idx="2587">
                  <c:v>15.899999999999984</c:v>
                </c:pt>
                <c:pt idx="2588">
                  <c:v>15.899999999999984</c:v>
                </c:pt>
                <c:pt idx="2589">
                  <c:v>15.899999999999984</c:v>
                </c:pt>
                <c:pt idx="2590">
                  <c:v>15.899999999999984</c:v>
                </c:pt>
                <c:pt idx="2591">
                  <c:v>15.899999999999984</c:v>
                </c:pt>
                <c:pt idx="2592">
                  <c:v>15.819999999999984</c:v>
                </c:pt>
                <c:pt idx="2593">
                  <c:v>15.799999999999983</c:v>
                </c:pt>
                <c:pt idx="2594">
                  <c:v>15.799999999999983</c:v>
                </c:pt>
                <c:pt idx="2595">
                  <c:v>15.799999999999983</c:v>
                </c:pt>
                <c:pt idx="2596">
                  <c:v>15.799999999999983</c:v>
                </c:pt>
                <c:pt idx="2597">
                  <c:v>15.799999999999983</c:v>
                </c:pt>
                <c:pt idx="2598">
                  <c:v>15.799999999999983</c:v>
                </c:pt>
                <c:pt idx="2599">
                  <c:v>15.745000000000024</c:v>
                </c:pt>
                <c:pt idx="2600">
                  <c:v>15.700000000000017</c:v>
                </c:pt>
                <c:pt idx="2601">
                  <c:v>15.700000000000017</c:v>
                </c:pt>
                <c:pt idx="2602">
                  <c:v>15.700000000000017</c:v>
                </c:pt>
                <c:pt idx="2603">
                  <c:v>15.700000000000017</c:v>
                </c:pt>
                <c:pt idx="2604">
                  <c:v>15.700000000000017</c:v>
                </c:pt>
                <c:pt idx="2605">
                  <c:v>15.700000000000017</c:v>
                </c:pt>
                <c:pt idx="2606">
                  <c:v>15.700000000000017</c:v>
                </c:pt>
                <c:pt idx="2607">
                  <c:v>15.700000000000017</c:v>
                </c:pt>
                <c:pt idx="2608">
                  <c:v>15.700000000000017</c:v>
                </c:pt>
                <c:pt idx="2609">
                  <c:v>15.700000000000017</c:v>
                </c:pt>
                <c:pt idx="2610">
                  <c:v>15.691666666666682</c:v>
                </c:pt>
                <c:pt idx="2611">
                  <c:v>15.601666666666683</c:v>
                </c:pt>
                <c:pt idx="2612">
                  <c:v>15.600000000000016</c:v>
                </c:pt>
                <c:pt idx="2613">
                  <c:v>15.600000000000016</c:v>
                </c:pt>
                <c:pt idx="2614">
                  <c:v>15.600000000000016</c:v>
                </c:pt>
                <c:pt idx="2615">
                  <c:v>15.600000000000016</c:v>
                </c:pt>
                <c:pt idx="2616">
                  <c:v>15.600000000000016</c:v>
                </c:pt>
                <c:pt idx="2617">
                  <c:v>15.600000000000016</c:v>
                </c:pt>
                <c:pt idx="2618">
                  <c:v>15.600000000000016</c:v>
                </c:pt>
                <c:pt idx="2619">
                  <c:v>15.548333333333339</c:v>
                </c:pt>
                <c:pt idx="2620">
                  <c:v>15.5</c:v>
                </c:pt>
                <c:pt idx="2621">
                  <c:v>15.5</c:v>
                </c:pt>
                <c:pt idx="2622">
                  <c:v>15.5</c:v>
                </c:pt>
                <c:pt idx="2623">
                  <c:v>15.5</c:v>
                </c:pt>
                <c:pt idx="2624">
                  <c:v>15.5</c:v>
                </c:pt>
                <c:pt idx="2625">
                  <c:v>15.5</c:v>
                </c:pt>
                <c:pt idx="2626">
                  <c:v>15.5</c:v>
                </c:pt>
                <c:pt idx="2627">
                  <c:v>15.444999999999988</c:v>
                </c:pt>
                <c:pt idx="2628">
                  <c:v>15.399999999999984</c:v>
                </c:pt>
                <c:pt idx="2629">
                  <c:v>15.399999999999984</c:v>
                </c:pt>
                <c:pt idx="2630">
                  <c:v>15.399999999999984</c:v>
                </c:pt>
                <c:pt idx="2631">
                  <c:v>15.399999999999984</c:v>
                </c:pt>
                <c:pt idx="2632">
                  <c:v>15.399999999999984</c:v>
                </c:pt>
                <c:pt idx="2633">
                  <c:v>15.399999999999984</c:v>
                </c:pt>
                <c:pt idx="2634">
                  <c:v>15.399999999999984</c:v>
                </c:pt>
                <c:pt idx="2635">
                  <c:v>15.399999999999984</c:v>
                </c:pt>
                <c:pt idx="2636">
                  <c:v>15.381666666666648</c:v>
                </c:pt>
                <c:pt idx="2637">
                  <c:v>15.303333333333317</c:v>
                </c:pt>
                <c:pt idx="2638">
                  <c:v>15.299999999999985</c:v>
                </c:pt>
                <c:pt idx="2639">
                  <c:v>15.299999999999985</c:v>
                </c:pt>
                <c:pt idx="2640">
                  <c:v>15.299999999999985</c:v>
                </c:pt>
                <c:pt idx="2641">
                  <c:v>15.299999999999985</c:v>
                </c:pt>
                <c:pt idx="2642">
                  <c:v>15.299999999999985</c:v>
                </c:pt>
                <c:pt idx="2643">
                  <c:v>15.299999999999985</c:v>
                </c:pt>
                <c:pt idx="2644">
                  <c:v>15.299999999999985</c:v>
                </c:pt>
                <c:pt idx="2645">
                  <c:v>15.299999999999985</c:v>
                </c:pt>
                <c:pt idx="2646">
                  <c:v>15.299999999999985</c:v>
                </c:pt>
                <c:pt idx="2647">
                  <c:v>15.299999999999985</c:v>
                </c:pt>
                <c:pt idx="2648">
                  <c:v>15.299999999999985</c:v>
                </c:pt>
                <c:pt idx="2649">
                  <c:v>15.299999999999985</c:v>
                </c:pt>
                <c:pt idx="2650">
                  <c:v>15.299999999999985</c:v>
                </c:pt>
                <c:pt idx="2651">
                  <c:v>15.261666666666676</c:v>
                </c:pt>
                <c:pt idx="2652">
                  <c:v>15.201666666666682</c:v>
                </c:pt>
                <c:pt idx="2653">
                  <c:v>15.200000000000015</c:v>
                </c:pt>
                <c:pt idx="2654">
                  <c:v>15.200000000000015</c:v>
                </c:pt>
                <c:pt idx="2655">
                  <c:v>15.200000000000015</c:v>
                </c:pt>
                <c:pt idx="2656">
                  <c:v>15.200000000000015</c:v>
                </c:pt>
                <c:pt idx="2657">
                  <c:v>15.200000000000015</c:v>
                </c:pt>
                <c:pt idx="2658">
                  <c:v>15.200000000000015</c:v>
                </c:pt>
                <c:pt idx="2659">
                  <c:v>15.200000000000015</c:v>
                </c:pt>
                <c:pt idx="2660">
                  <c:v>15.183333333333344</c:v>
                </c:pt>
                <c:pt idx="2661">
                  <c:v>15.101666666666683</c:v>
                </c:pt>
                <c:pt idx="2662">
                  <c:v>15.100000000000016</c:v>
                </c:pt>
                <c:pt idx="2663">
                  <c:v>15.100000000000016</c:v>
                </c:pt>
                <c:pt idx="2664">
                  <c:v>15.100000000000016</c:v>
                </c:pt>
                <c:pt idx="2665">
                  <c:v>15.100000000000016</c:v>
                </c:pt>
                <c:pt idx="2666">
                  <c:v>15.100000000000016</c:v>
                </c:pt>
                <c:pt idx="2667">
                  <c:v>15.100000000000016</c:v>
                </c:pt>
                <c:pt idx="2668">
                  <c:v>15.100000000000016</c:v>
                </c:pt>
                <c:pt idx="2669">
                  <c:v>15.100000000000016</c:v>
                </c:pt>
                <c:pt idx="2670">
                  <c:v>15.100000000000016</c:v>
                </c:pt>
                <c:pt idx="2671">
                  <c:v>15.100000000000016</c:v>
                </c:pt>
                <c:pt idx="2672">
                  <c:v>15.100000000000016</c:v>
                </c:pt>
                <c:pt idx="2673">
                  <c:v>15.100000000000016</c:v>
                </c:pt>
                <c:pt idx="2674">
                  <c:v>15.100000000000016</c:v>
                </c:pt>
                <c:pt idx="2675">
                  <c:v>15.100000000000016</c:v>
                </c:pt>
                <c:pt idx="2676">
                  <c:v>15.100000000000016</c:v>
                </c:pt>
                <c:pt idx="2677">
                  <c:v>15.100000000000016</c:v>
                </c:pt>
                <c:pt idx="2678">
                  <c:v>15.086666666666678</c:v>
                </c:pt>
                <c:pt idx="2679">
                  <c:v>15.016666666666667</c:v>
                </c:pt>
                <c:pt idx="2680">
                  <c:v>15</c:v>
                </c:pt>
                <c:pt idx="2681">
                  <c:v>15</c:v>
                </c:pt>
                <c:pt idx="2682">
                  <c:v>15</c:v>
                </c:pt>
                <c:pt idx="2683">
                  <c:v>15</c:v>
                </c:pt>
                <c:pt idx="2684">
                  <c:v>15</c:v>
                </c:pt>
                <c:pt idx="2685">
                  <c:v>15</c:v>
                </c:pt>
                <c:pt idx="2686">
                  <c:v>15</c:v>
                </c:pt>
                <c:pt idx="2687">
                  <c:v>15</c:v>
                </c:pt>
                <c:pt idx="2688">
                  <c:v>15</c:v>
                </c:pt>
                <c:pt idx="2689">
                  <c:v>14.95999999999999</c:v>
                </c:pt>
                <c:pt idx="2690">
                  <c:v>14.899999999999984</c:v>
                </c:pt>
                <c:pt idx="2691">
                  <c:v>14.899999999999984</c:v>
                </c:pt>
                <c:pt idx="2692">
                  <c:v>14.899999999999984</c:v>
                </c:pt>
                <c:pt idx="2693">
                  <c:v>14.899999999999984</c:v>
                </c:pt>
                <c:pt idx="2694">
                  <c:v>14.899999999999984</c:v>
                </c:pt>
                <c:pt idx="2695">
                  <c:v>14.899999999999984</c:v>
                </c:pt>
                <c:pt idx="2696">
                  <c:v>14.899999999999984</c:v>
                </c:pt>
                <c:pt idx="2697">
                  <c:v>14.899999999999984</c:v>
                </c:pt>
                <c:pt idx="2698">
                  <c:v>14.899999999999984</c:v>
                </c:pt>
                <c:pt idx="2699">
                  <c:v>14.899999999999984</c:v>
                </c:pt>
                <c:pt idx="2700">
                  <c:v>14.899999999999984</c:v>
                </c:pt>
                <c:pt idx="2701">
                  <c:v>14.899999999999984</c:v>
                </c:pt>
                <c:pt idx="2702">
                  <c:v>14.899999999999984</c:v>
                </c:pt>
                <c:pt idx="2703">
                  <c:v>14.899999999999984</c:v>
                </c:pt>
                <c:pt idx="2704">
                  <c:v>14.899999999999984</c:v>
                </c:pt>
                <c:pt idx="2705">
                  <c:v>14.899999999999984</c:v>
                </c:pt>
                <c:pt idx="2706">
                  <c:v>14.899999999999984</c:v>
                </c:pt>
                <c:pt idx="2707">
                  <c:v>14.899999999999984</c:v>
                </c:pt>
                <c:pt idx="2708">
                  <c:v>14.859999999999978</c:v>
                </c:pt>
                <c:pt idx="2709">
                  <c:v>14.809999999999985</c:v>
                </c:pt>
                <c:pt idx="2710">
                  <c:v>14.799999999999985</c:v>
                </c:pt>
                <c:pt idx="2711">
                  <c:v>14.799999999999985</c:v>
                </c:pt>
                <c:pt idx="2712">
                  <c:v>14.799999999999985</c:v>
                </c:pt>
                <c:pt idx="2713">
                  <c:v>14.799999999999985</c:v>
                </c:pt>
                <c:pt idx="2714">
                  <c:v>14.799999999999985</c:v>
                </c:pt>
                <c:pt idx="2715">
                  <c:v>14.799999999999985</c:v>
                </c:pt>
                <c:pt idx="2716">
                  <c:v>14.799999999999985</c:v>
                </c:pt>
                <c:pt idx="2717">
                  <c:v>14.799999999999985</c:v>
                </c:pt>
                <c:pt idx="2718">
                  <c:v>14.799999999999985</c:v>
                </c:pt>
                <c:pt idx="2719">
                  <c:v>14.799999999999985</c:v>
                </c:pt>
                <c:pt idx="2720">
                  <c:v>14.786666666666649</c:v>
                </c:pt>
                <c:pt idx="2721">
                  <c:v>14.711666666666682</c:v>
                </c:pt>
                <c:pt idx="2722">
                  <c:v>14.700000000000015</c:v>
                </c:pt>
                <c:pt idx="2723">
                  <c:v>14.700000000000015</c:v>
                </c:pt>
                <c:pt idx="2724">
                  <c:v>14.700000000000015</c:v>
                </c:pt>
                <c:pt idx="2725">
                  <c:v>14.700000000000015</c:v>
                </c:pt>
                <c:pt idx="2726">
                  <c:v>14.700000000000015</c:v>
                </c:pt>
                <c:pt idx="2727">
                  <c:v>14.700000000000015</c:v>
                </c:pt>
                <c:pt idx="2728">
                  <c:v>14.700000000000015</c:v>
                </c:pt>
                <c:pt idx="2729">
                  <c:v>14.700000000000015</c:v>
                </c:pt>
                <c:pt idx="2730">
                  <c:v>14.700000000000015</c:v>
                </c:pt>
                <c:pt idx="2731">
                  <c:v>14.700000000000015</c:v>
                </c:pt>
                <c:pt idx="2732">
                  <c:v>14.700000000000015</c:v>
                </c:pt>
                <c:pt idx="2733">
                  <c:v>14.700000000000015</c:v>
                </c:pt>
                <c:pt idx="2734">
                  <c:v>14.700000000000015</c:v>
                </c:pt>
                <c:pt idx="2735">
                  <c:v>14.700000000000015</c:v>
                </c:pt>
                <c:pt idx="2736">
                  <c:v>14.700000000000015</c:v>
                </c:pt>
                <c:pt idx="2737">
                  <c:v>14.700000000000015</c:v>
                </c:pt>
                <c:pt idx="2738">
                  <c:v>14.700000000000015</c:v>
                </c:pt>
                <c:pt idx="2739">
                  <c:v>14.700000000000015</c:v>
                </c:pt>
                <c:pt idx="2740">
                  <c:v>14.700000000000015</c:v>
                </c:pt>
                <c:pt idx="2741">
                  <c:v>14.700000000000015</c:v>
                </c:pt>
                <c:pt idx="2742">
                  <c:v>14.700000000000015</c:v>
                </c:pt>
                <c:pt idx="2743">
                  <c:v>14.636666666666677</c:v>
                </c:pt>
                <c:pt idx="2744">
                  <c:v>14.600000000000016</c:v>
                </c:pt>
                <c:pt idx="2745">
                  <c:v>14.600000000000016</c:v>
                </c:pt>
                <c:pt idx="2746">
                  <c:v>14.600000000000016</c:v>
                </c:pt>
                <c:pt idx="2747">
                  <c:v>14.600000000000016</c:v>
                </c:pt>
                <c:pt idx="2748">
                  <c:v>14.600000000000016</c:v>
                </c:pt>
                <c:pt idx="2749">
                  <c:v>14.600000000000016</c:v>
                </c:pt>
                <c:pt idx="2750">
                  <c:v>14.600000000000016</c:v>
                </c:pt>
                <c:pt idx="2751">
                  <c:v>14.600000000000016</c:v>
                </c:pt>
                <c:pt idx="2752">
                  <c:v>14.600000000000016</c:v>
                </c:pt>
                <c:pt idx="2753">
                  <c:v>14.600000000000016</c:v>
                </c:pt>
                <c:pt idx="2754">
                  <c:v>14.600000000000016</c:v>
                </c:pt>
                <c:pt idx="2755">
                  <c:v>14.570000000000009</c:v>
                </c:pt>
                <c:pt idx="2756">
                  <c:v>14.5</c:v>
                </c:pt>
                <c:pt idx="2757">
                  <c:v>14.5</c:v>
                </c:pt>
                <c:pt idx="2758">
                  <c:v>14.5</c:v>
                </c:pt>
                <c:pt idx="2759">
                  <c:v>14.5</c:v>
                </c:pt>
                <c:pt idx="2760">
                  <c:v>14.5</c:v>
                </c:pt>
                <c:pt idx="2761">
                  <c:v>14.5</c:v>
                </c:pt>
                <c:pt idx="2762">
                  <c:v>14.5</c:v>
                </c:pt>
                <c:pt idx="2763">
                  <c:v>14.5</c:v>
                </c:pt>
                <c:pt idx="2764">
                  <c:v>14.5</c:v>
                </c:pt>
                <c:pt idx="2765">
                  <c:v>14.5</c:v>
                </c:pt>
                <c:pt idx="2766">
                  <c:v>14.468333333333334</c:v>
                </c:pt>
                <c:pt idx="2767">
                  <c:v>14.5</c:v>
                </c:pt>
                <c:pt idx="2768">
                  <c:v>14.5</c:v>
                </c:pt>
                <c:pt idx="2769">
                  <c:v>14.5</c:v>
                </c:pt>
                <c:pt idx="2770">
                  <c:v>14.5</c:v>
                </c:pt>
                <c:pt idx="2771">
                  <c:v>14.5</c:v>
                </c:pt>
                <c:pt idx="2772">
                  <c:v>14.5</c:v>
                </c:pt>
                <c:pt idx="2773">
                  <c:v>14.5</c:v>
                </c:pt>
                <c:pt idx="2774">
                  <c:v>14.5</c:v>
                </c:pt>
                <c:pt idx="2775">
                  <c:v>14.5</c:v>
                </c:pt>
                <c:pt idx="2776">
                  <c:v>14.5</c:v>
                </c:pt>
                <c:pt idx="2777">
                  <c:v>14.5</c:v>
                </c:pt>
                <c:pt idx="2778">
                  <c:v>14.481666666666662</c:v>
                </c:pt>
                <c:pt idx="2779">
                  <c:v>14.401666666666651</c:v>
                </c:pt>
                <c:pt idx="2780">
                  <c:v>14.399999999999984</c:v>
                </c:pt>
                <c:pt idx="2781">
                  <c:v>14.399999999999984</c:v>
                </c:pt>
                <c:pt idx="2782">
                  <c:v>14.399999999999984</c:v>
                </c:pt>
                <c:pt idx="2783">
                  <c:v>14.399999999999984</c:v>
                </c:pt>
                <c:pt idx="2784">
                  <c:v>14.399999999999984</c:v>
                </c:pt>
                <c:pt idx="2785">
                  <c:v>14.399999999999984</c:v>
                </c:pt>
                <c:pt idx="2786">
                  <c:v>14.399999999999984</c:v>
                </c:pt>
                <c:pt idx="2787">
                  <c:v>14.399999999999984</c:v>
                </c:pt>
                <c:pt idx="2788">
                  <c:v>14.399999999999984</c:v>
                </c:pt>
                <c:pt idx="2789">
                  <c:v>14.399999999999984</c:v>
                </c:pt>
                <c:pt idx="2790">
                  <c:v>14.399999999999984</c:v>
                </c:pt>
                <c:pt idx="2791">
                  <c:v>14.399999999999984</c:v>
                </c:pt>
                <c:pt idx="2792">
                  <c:v>14.399999999999984</c:v>
                </c:pt>
                <c:pt idx="2793">
                  <c:v>14.389999999999983</c:v>
                </c:pt>
                <c:pt idx="2794">
                  <c:v>14.299999999999986</c:v>
                </c:pt>
                <c:pt idx="2795">
                  <c:v>14.306666666666654</c:v>
                </c:pt>
                <c:pt idx="2796">
                  <c:v>14.349999999999993</c:v>
                </c:pt>
                <c:pt idx="2797">
                  <c:v>14.389999999999986</c:v>
                </c:pt>
                <c:pt idx="2798">
                  <c:v>14.399999999999984</c:v>
                </c:pt>
                <c:pt idx="2799">
                  <c:v>14.393333333333318</c:v>
                </c:pt>
                <c:pt idx="2800">
                  <c:v>14.399999999999984</c:v>
                </c:pt>
                <c:pt idx="2801">
                  <c:v>14.378333333333314</c:v>
                </c:pt>
                <c:pt idx="2802">
                  <c:v>14.301666666666652</c:v>
                </c:pt>
                <c:pt idx="2803">
                  <c:v>14.299999999999986</c:v>
                </c:pt>
                <c:pt idx="2804">
                  <c:v>14.299999999999986</c:v>
                </c:pt>
                <c:pt idx="2805">
                  <c:v>14.299999999999986</c:v>
                </c:pt>
                <c:pt idx="2806">
                  <c:v>14.299999999999986</c:v>
                </c:pt>
                <c:pt idx="2807">
                  <c:v>14.299999999999986</c:v>
                </c:pt>
                <c:pt idx="2808">
                  <c:v>14.299999999999986</c:v>
                </c:pt>
                <c:pt idx="2809">
                  <c:v>14.299999999999986</c:v>
                </c:pt>
                <c:pt idx="2810">
                  <c:v>14.299999999999986</c:v>
                </c:pt>
                <c:pt idx="2811">
                  <c:v>14.299999999999986</c:v>
                </c:pt>
                <c:pt idx="2812">
                  <c:v>14.299999999999986</c:v>
                </c:pt>
                <c:pt idx="2813">
                  <c:v>14.299999999999986</c:v>
                </c:pt>
                <c:pt idx="2814">
                  <c:v>14.299999999999986</c:v>
                </c:pt>
                <c:pt idx="2815">
                  <c:v>14.299999999999986</c:v>
                </c:pt>
                <c:pt idx="2816">
                  <c:v>14.248333333333346</c:v>
                </c:pt>
                <c:pt idx="2817">
                  <c:v>14.200000000000014</c:v>
                </c:pt>
                <c:pt idx="2818">
                  <c:v>14.200000000000014</c:v>
                </c:pt>
                <c:pt idx="2819">
                  <c:v>14.200000000000014</c:v>
                </c:pt>
                <c:pt idx="2820">
                  <c:v>14.200000000000014</c:v>
                </c:pt>
                <c:pt idx="2821">
                  <c:v>14.200000000000014</c:v>
                </c:pt>
                <c:pt idx="2822">
                  <c:v>14.200000000000014</c:v>
                </c:pt>
                <c:pt idx="2823">
                  <c:v>14.200000000000014</c:v>
                </c:pt>
                <c:pt idx="2824">
                  <c:v>14.200000000000014</c:v>
                </c:pt>
                <c:pt idx="2825">
                  <c:v>14.200000000000014</c:v>
                </c:pt>
                <c:pt idx="2826">
                  <c:v>14.200000000000014</c:v>
                </c:pt>
                <c:pt idx="2827">
                  <c:v>14.200000000000014</c:v>
                </c:pt>
                <c:pt idx="2828">
                  <c:v>14.200000000000014</c:v>
                </c:pt>
                <c:pt idx="2829">
                  <c:v>14.200000000000014</c:v>
                </c:pt>
                <c:pt idx="2830">
                  <c:v>14.200000000000014</c:v>
                </c:pt>
                <c:pt idx="2831">
                  <c:v>14.200000000000014</c:v>
                </c:pt>
                <c:pt idx="2832">
                  <c:v>14.200000000000014</c:v>
                </c:pt>
                <c:pt idx="2833">
                  <c:v>14.200000000000014</c:v>
                </c:pt>
                <c:pt idx="2834">
                  <c:v>14.200000000000014</c:v>
                </c:pt>
                <c:pt idx="2835">
                  <c:v>14.200000000000014</c:v>
                </c:pt>
                <c:pt idx="2836">
                  <c:v>14.200000000000014</c:v>
                </c:pt>
                <c:pt idx="2837">
                  <c:v>14.200000000000014</c:v>
                </c:pt>
                <c:pt idx="2838">
                  <c:v>14.188333333333343</c:v>
                </c:pt>
                <c:pt idx="2839">
                  <c:v>14.110000000000014</c:v>
                </c:pt>
                <c:pt idx="2840">
                  <c:v>14.100000000000014</c:v>
                </c:pt>
                <c:pt idx="2841">
                  <c:v>14.100000000000014</c:v>
                </c:pt>
                <c:pt idx="2842">
                  <c:v>14.100000000000014</c:v>
                </c:pt>
                <c:pt idx="2843">
                  <c:v>14.100000000000014</c:v>
                </c:pt>
                <c:pt idx="2844">
                  <c:v>14.100000000000014</c:v>
                </c:pt>
                <c:pt idx="2845">
                  <c:v>14.100000000000014</c:v>
                </c:pt>
                <c:pt idx="2846">
                  <c:v>14.100000000000014</c:v>
                </c:pt>
                <c:pt idx="2847">
                  <c:v>14.100000000000014</c:v>
                </c:pt>
                <c:pt idx="2848">
                  <c:v>14.100000000000014</c:v>
                </c:pt>
                <c:pt idx="2849">
                  <c:v>14.100000000000014</c:v>
                </c:pt>
                <c:pt idx="2850">
                  <c:v>14.100000000000014</c:v>
                </c:pt>
                <c:pt idx="2851">
                  <c:v>14.100000000000014</c:v>
                </c:pt>
                <c:pt idx="2852">
                  <c:v>14.06833333333334</c:v>
                </c:pt>
                <c:pt idx="2853">
                  <c:v>14.035000000000002</c:v>
                </c:pt>
                <c:pt idx="2854">
                  <c:v>14</c:v>
                </c:pt>
                <c:pt idx="2855">
                  <c:v>14</c:v>
                </c:pt>
                <c:pt idx="2856">
                  <c:v>14</c:v>
                </c:pt>
                <c:pt idx="2857">
                  <c:v>14</c:v>
                </c:pt>
                <c:pt idx="2858">
                  <c:v>14</c:v>
                </c:pt>
                <c:pt idx="2859">
                  <c:v>14</c:v>
                </c:pt>
                <c:pt idx="2860">
                  <c:v>14</c:v>
                </c:pt>
                <c:pt idx="2861">
                  <c:v>14</c:v>
                </c:pt>
                <c:pt idx="2862">
                  <c:v>14</c:v>
                </c:pt>
                <c:pt idx="2863">
                  <c:v>14</c:v>
                </c:pt>
                <c:pt idx="2864">
                  <c:v>14</c:v>
                </c:pt>
                <c:pt idx="2865">
                  <c:v>14</c:v>
                </c:pt>
                <c:pt idx="2866">
                  <c:v>14</c:v>
                </c:pt>
                <c:pt idx="2867">
                  <c:v>14</c:v>
                </c:pt>
                <c:pt idx="2868">
                  <c:v>14</c:v>
                </c:pt>
                <c:pt idx="2869">
                  <c:v>14</c:v>
                </c:pt>
                <c:pt idx="2870">
                  <c:v>14</c:v>
                </c:pt>
                <c:pt idx="2871">
                  <c:v>14</c:v>
                </c:pt>
                <c:pt idx="2872">
                  <c:v>13.993333333333332</c:v>
                </c:pt>
                <c:pt idx="2873">
                  <c:v>13.961666666666661</c:v>
                </c:pt>
                <c:pt idx="2874">
                  <c:v>13.903333333333318</c:v>
                </c:pt>
                <c:pt idx="2875">
                  <c:v>13.899999999999986</c:v>
                </c:pt>
                <c:pt idx="2876">
                  <c:v>13.899999999999986</c:v>
                </c:pt>
                <c:pt idx="2877">
                  <c:v>13.899999999999986</c:v>
                </c:pt>
                <c:pt idx="2878">
                  <c:v>13.899999999999986</c:v>
                </c:pt>
                <c:pt idx="2879">
                  <c:v>13.899999999999986</c:v>
                </c:pt>
                <c:pt idx="2880">
                  <c:v>13.899999999999986</c:v>
                </c:pt>
                <c:pt idx="2881">
                  <c:v>13.899999999999986</c:v>
                </c:pt>
                <c:pt idx="2882">
                  <c:v>13.899999999999986</c:v>
                </c:pt>
                <c:pt idx="2883">
                  <c:v>13.899999999999986</c:v>
                </c:pt>
                <c:pt idx="2884">
                  <c:v>13.899999999999986</c:v>
                </c:pt>
                <c:pt idx="2885">
                  <c:v>13.899999999999986</c:v>
                </c:pt>
                <c:pt idx="2886">
                  <c:v>13.861666666666647</c:v>
                </c:pt>
                <c:pt idx="2887">
                  <c:v>13.799999999999988</c:v>
                </c:pt>
                <c:pt idx="2888">
                  <c:v>13.799999999999988</c:v>
                </c:pt>
                <c:pt idx="2889">
                  <c:v>13.799999999999988</c:v>
                </c:pt>
                <c:pt idx="2890">
                  <c:v>13.799999999999988</c:v>
                </c:pt>
                <c:pt idx="2891">
                  <c:v>13.799999999999988</c:v>
                </c:pt>
                <c:pt idx="2892">
                  <c:v>13.799999999999988</c:v>
                </c:pt>
                <c:pt idx="2893">
                  <c:v>13.799999999999988</c:v>
                </c:pt>
                <c:pt idx="2894">
                  <c:v>13.799999999999988</c:v>
                </c:pt>
                <c:pt idx="2895">
                  <c:v>13.799999999999988</c:v>
                </c:pt>
                <c:pt idx="2896">
                  <c:v>13.799999999999988</c:v>
                </c:pt>
                <c:pt idx="2897">
                  <c:v>13.799999999999988</c:v>
                </c:pt>
                <c:pt idx="2898">
                  <c:v>13.799999999999988</c:v>
                </c:pt>
                <c:pt idx="2899">
                  <c:v>13.799999999999988</c:v>
                </c:pt>
                <c:pt idx="2900">
                  <c:v>13.799999999999988</c:v>
                </c:pt>
                <c:pt idx="2901">
                  <c:v>13.799999999999988</c:v>
                </c:pt>
                <c:pt idx="2902">
                  <c:v>13.799999999999988</c:v>
                </c:pt>
                <c:pt idx="2903">
                  <c:v>13.799999999999988</c:v>
                </c:pt>
                <c:pt idx="2904">
                  <c:v>13.799999999999988</c:v>
                </c:pt>
                <c:pt idx="2905">
                  <c:v>13.799999999999988</c:v>
                </c:pt>
                <c:pt idx="2906">
                  <c:v>13.723333333333349</c:v>
                </c:pt>
                <c:pt idx="2907">
                  <c:v>13.700000000000012</c:v>
                </c:pt>
                <c:pt idx="2908">
                  <c:v>13.700000000000012</c:v>
                </c:pt>
                <c:pt idx="2909">
                  <c:v>13.700000000000012</c:v>
                </c:pt>
                <c:pt idx="2910">
                  <c:v>13.700000000000012</c:v>
                </c:pt>
                <c:pt idx="2911">
                  <c:v>13.700000000000012</c:v>
                </c:pt>
                <c:pt idx="2912">
                  <c:v>13.700000000000012</c:v>
                </c:pt>
                <c:pt idx="2913">
                  <c:v>13.700000000000012</c:v>
                </c:pt>
                <c:pt idx="2914">
                  <c:v>13.700000000000012</c:v>
                </c:pt>
                <c:pt idx="2915">
                  <c:v>13.700000000000012</c:v>
                </c:pt>
                <c:pt idx="2916">
                  <c:v>13.700000000000012</c:v>
                </c:pt>
                <c:pt idx="2917">
                  <c:v>13.700000000000012</c:v>
                </c:pt>
                <c:pt idx="2918">
                  <c:v>13.700000000000012</c:v>
                </c:pt>
                <c:pt idx="2919">
                  <c:v>13.666666666666675</c:v>
                </c:pt>
                <c:pt idx="2920">
                  <c:v>13.601666666666681</c:v>
                </c:pt>
                <c:pt idx="2921">
                  <c:v>13.600000000000014</c:v>
                </c:pt>
                <c:pt idx="2922">
                  <c:v>13.600000000000014</c:v>
                </c:pt>
                <c:pt idx="2923">
                  <c:v>13.600000000000014</c:v>
                </c:pt>
                <c:pt idx="2924">
                  <c:v>13.600000000000014</c:v>
                </c:pt>
                <c:pt idx="2925">
                  <c:v>13.600000000000014</c:v>
                </c:pt>
                <c:pt idx="2926">
                  <c:v>13.600000000000014</c:v>
                </c:pt>
                <c:pt idx="2927">
                  <c:v>13.600000000000014</c:v>
                </c:pt>
                <c:pt idx="2928">
                  <c:v>13.600000000000014</c:v>
                </c:pt>
                <c:pt idx="2929">
                  <c:v>13.600000000000014</c:v>
                </c:pt>
                <c:pt idx="2930">
                  <c:v>13.600000000000014</c:v>
                </c:pt>
                <c:pt idx="2931">
                  <c:v>13.600000000000014</c:v>
                </c:pt>
                <c:pt idx="2932">
                  <c:v>13.600000000000014</c:v>
                </c:pt>
                <c:pt idx="2933">
                  <c:v>13.600000000000014</c:v>
                </c:pt>
                <c:pt idx="2934">
                  <c:v>13.600000000000014</c:v>
                </c:pt>
                <c:pt idx="2935">
                  <c:v>13.600000000000014</c:v>
                </c:pt>
                <c:pt idx="2936">
                  <c:v>13.600000000000014</c:v>
                </c:pt>
                <c:pt idx="2937">
                  <c:v>13.600000000000014</c:v>
                </c:pt>
                <c:pt idx="2938">
                  <c:v>13.600000000000014</c:v>
                </c:pt>
                <c:pt idx="2939">
                  <c:v>13.598333333333347</c:v>
                </c:pt>
                <c:pt idx="2940">
                  <c:v>13.504999999999999</c:v>
                </c:pt>
                <c:pt idx="2941">
                  <c:v>13.5</c:v>
                </c:pt>
                <c:pt idx="2942">
                  <c:v>13.5</c:v>
                </c:pt>
                <c:pt idx="2943">
                  <c:v>13.5</c:v>
                </c:pt>
                <c:pt idx="2944">
                  <c:v>13.5</c:v>
                </c:pt>
                <c:pt idx="2945">
                  <c:v>13.5</c:v>
                </c:pt>
                <c:pt idx="2946">
                  <c:v>13.5</c:v>
                </c:pt>
                <c:pt idx="2947">
                  <c:v>13.5</c:v>
                </c:pt>
                <c:pt idx="2948">
                  <c:v>13.5</c:v>
                </c:pt>
                <c:pt idx="2949">
                  <c:v>13.5</c:v>
                </c:pt>
                <c:pt idx="2950">
                  <c:v>13.5</c:v>
                </c:pt>
                <c:pt idx="2951">
                  <c:v>13.5</c:v>
                </c:pt>
                <c:pt idx="2952">
                  <c:v>13.448333333333322</c:v>
                </c:pt>
                <c:pt idx="2953">
                  <c:v>13.399999999999986</c:v>
                </c:pt>
                <c:pt idx="2954">
                  <c:v>13.399999999999986</c:v>
                </c:pt>
                <c:pt idx="2955">
                  <c:v>13.399999999999986</c:v>
                </c:pt>
                <c:pt idx="2956">
                  <c:v>13.399999999999986</c:v>
                </c:pt>
                <c:pt idx="2957">
                  <c:v>13.399999999999986</c:v>
                </c:pt>
                <c:pt idx="2958">
                  <c:v>13.399999999999986</c:v>
                </c:pt>
                <c:pt idx="2959">
                  <c:v>13.399999999999986</c:v>
                </c:pt>
                <c:pt idx="2960">
                  <c:v>13.399999999999986</c:v>
                </c:pt>
                <c:pt idx="2961">
                  <c:v>13.399999999999986</c:v>
                </c:pt>
                <c:pt idx="2962">
                  <c:v>13.399999999999986</c:v>
                </c:pt>
                <c:pt idx="2963">
                  <c:v>13.399999999999986</c:v>
                </c:pt>
                <c:pt idx="2964">
                  <c:v>13.399999999999986</c:v>
                </c:pt>
                <c:pt idx="2965">
                  <c:v>13.399999999999986</c:v>
                </c:pt>
                <c:pt idx="2966">
                  <c:v>13.399999999999986</c:v>
                </c:pt>
                <c:pt idx="2967">
                  <c:v>13.399999999999986</c:v>
                </c:pt>
                <c:pt idx="2968">
                  <c:v>13.399999999999986</c:v>
                </c:pt>
                <c:pt idx="2969">
                  <c:v>13.399999999999986</c:v>
                </c:pt>
                <c:pt idx="2970">
                  <c:v>13.348333333333317</c:v>
                </c:pt>
                <c:pt idx="2971">
                  <c:v>13.301666666666655</c:v>
                </c:pt>
                <c:pt idx="2972">
                  <c:v>13.299999999999988</c:v>
                </c:pt>
                <c:pt idx="2973">
                  <c:v>13.299999999999988</c:v>
                </c:pt>
                <c:pt idx="2974">
                  <c:v>13.299999999999988</c:v>
                </c:pt>
                <c:pt idx="2975">
                  <c:v>13.299999999999988</c:v>
                </c:pt>
                <c:pt idx="2976">
                  <c:v>13.299999999999988</c:v>
                </c:pt>
                <c:pt idx="2977">
                  <c:v>13.299999999999988</c:v>
                </c:pt>
                <c:pt idx="2978">
                  <c:v>13.299999999999988</c:v>
                </c:pt>
                <c:pt idx="2979">
                  <c:v>13.299999999999988</c:v>
                </c:pt>
                <c:pt idx="2980">
                  <c:v>13.299999999999988</c:v>
                </c:pt>
                <c:pt idx="2981">
                  <c:v>13.299999999999988</c:v>
                </c:pt>
                <c:pt idx="2982">
                  <c:v>13.28333333333333</c:v>
                </c:pt>
                <c:pt idx="2983">
                  <c:v>13.201666666666679</c:v>
                </c:pt>
                <c:pt idx="2984">
                  <c:v>13.200000000000012</c:v>
                </c:pt>
                <c:pt idx="2985">
                  <c:v>13.200000000000012</c:v>
                </c:pt>
                <c:pt idx="2986">
                  <c:v>13.200000000000012</c:v>
                </c:pt>
                <c:pt idx="2987">
                  <c:v>13.200000000000012</c:v>
                </c:pt>
                <c:pt idx="2988">
                  <c:v>13.200000000000012</c:v>
                </c:pt>
                <c:pt idx="2989">
                  <c:v>13.200000000000012</c:v>
                </c:pt>
                <c:pt idx="2990">
                  <c:v>13.200000000000012</c:v>
                </c:pt>
                <c:pt idx="2991">
                  <c:v>13.200000000000012</c:v>
                </c:pt>
                <c:pt idx="2992">
                  <c:v>13.200000000000012</c:v>
                </c:pt>
                <c:pt idx="2993">
                  <c:v>13.200000000000012</c:v>
                </c:pt>
                <c:pt idx="2994">
                  <c:v>13.200000000000012</c:v>
                </c:pt>
                <c:pt idx="2995">
                  <c:v>13.200000000000012</c:v>
                </c:pt>
                <c:pt idx="2996">
                  <c:v>13.200000000000012</c:v>
                </c:pt>
                <c:pt idx="2997">
                  <c:v>13.200000000000012</c:v>
                </c:pt>
                <c:pt idx="2998">
                  <c:v>13.200000000000012</c:v>
                </c:pt>
                <c:pt idx="2999">
                  <c:v>13.200000000000012</c:v>
                </c:pt>
                <c:pt idx="3000">
                  <c:v>13.193333333333344</c:v>
                </c:pt>
                <c:pt idx="3001">
                  <c:v>13.105000000000015</c:v>
                </c:pt>
                <c:pt idx="3002">
                  <c:v>13.100000000000014</c:v>
                </c:pt>
                <c:pt idx="3003">
                  <c:v>13.100000000000014</c:v>
                </c:pt>
                <c:pt idx="3004">
                  <c:v>13.100000000000014</c:v>
                </c:pt>
                <c:pt idx="3005">
                  <c:v>13.100000000000014</c:v>
                </c:pt>
                <c:pt idx="3006">
                  <c:v>13.100000000000014</c:v>
                </c:pt>
                <c:pt idx="3007">
                  <c:v>13.100000000000014</c:v>
                </c:pt>
                <c:pt idx="3008">
                  <c:v>13.100000000000014</c:v>
                </c:pt>
                <c:pt idx="3009">
                  <c:v>13.100000000000014</c:v>
                </c:pt>
                <c:pt idx="3010">
                  <c:v>13.100000000000014</c:v>
                </c:pt>
                <c:pt idx="3011">
                  <c:v>13.09666666666668</c:v>
                </c:pt>
                <c:pt idx="3012">
                  <c:v>13.011666666666667</c:v>
                </c:pt>
                <c:pt idx="3013">
                  <c:v>13</c:v>
                </c:pt>
                <c:pt idx="3014">
                  <c:v>13</c:v>
                </c:pt>
                <c:pt idx="3015">
                  <c:v>13</c:v>
                </c:pt>
                <c:pt idx="3016">
                  <c:v>13</c:v>
                </c:pt>
                <c:pt idx="3017">
                  <c:v>13</c:v>
                </c:pt>
                <c:pt idx="3018">
                  <c:v>13</c:v>
                </c:pt>
                <c:pt idx="3019">
                  <c:v>13</c:v>
                </c:pt>
                <c:pt idx="3020">
                  <c:v>13</c:v>
                </c:pt>
                <c:pt idx="3021">
                  <c:v>13</c:v>
                </c:pt>
                <c:pt idx="3022">
                  <c:v>13</c:v>
                </c:pt>
                <c:pt idx="3023">
                  <c:v>12.988333333333332</c:v>
                </c:pt>
                <c:pt idx="3024">
                  <c:v>12.909999999999988</c:v>
                </c:pt>
                <c:pt idx="3025">
                  <c:v>12.899999999999986</c:v>
                </c:pt>
                <c:pt idx="3026">
                  <c:v>12.899999999999986</c:v>
                </c:pt>
                <c:pt idx="3027">
                  <c:v>12.899999999999986</c:v>
                </c:pt>
                <c:pt idx="3028">
                  <c:v>12.899999999999986</c:v>
                </c:pt>
                <c:pt idx="3029">
                  <c:v>12.899999999999986</c:v>
                </c:pt>
                <c:pt idx="3030">
                  <c:v>12.899999999999986</c:v>
                </c:pt>
                <c:pt idx="3031">
                  <c:v>12.899999999999986</c:v>
                </c:pt>
                <c:pt idx="3032">
                  <c:v>12.899999999999986</c:v>
                </c:pt>
                <c:pt idx="3033">
                  <c:v>12.899999999999986</c:v>
                </c:pt>
                <c:pt idx="3034">
                  <c:v>12.899999999999986</c:v>
                </c:pt>
                <c:pt idx="3035">
                  <c:v>12.899999999999986</c:v>
                </c:pt>
                <c:pt idx="3036">
                  <c:v>12.899999999999986</c:v>
                </c:pt>
                <c:pt idx="3037">
                  <c:v>12.899999999999986</c:v>
                </c:pt>
                <c:pt idx="3038">
                  <c:v>12.899999999999986</c:v>
                </c:pt>
                <c:pt idx="3039">
                  <c:v>12.899999999999986</c:v>
                </c:pt>
                <c:pt idx="3040">
                  <c:v>12.813333333333324</c:v>
                </c:pt>
                <c:pt idx="3041">
                  <c:v>12.799999999999988</c:v>
                </c:pt>
                <c:pt idx="3042">
                  <c:v>12.799999999999988</c:v>
                </c:pt>
                <c:pt idx="3043">
                  <c:v>12.799999999999988</c:v>
                </c:pt>
                <c:pt idx="3044">
                  <c:v>12.799999999999988</c:v>
                </c:pt>
                <c:pt idx="3045">
                  <c:v>12.799999999999988</c:v>
                </c:pt>
                <c:pt idx="3046">
                  <c:v>12.799999999999988</c:v>
                </c:pt>
                <c:pt idx="3047">
                  <c:v>12.799999999999988</c:v>
                </c:pt>
                <c:pt idx="3048">
                  <c:v>12.799999999999988</c:v>
                </c:pt>
                <c:pt idx="3049">
                  <c:v>12.799999999999988</c:v>
                </c:pt>
                <c:pt idx="3050">
                  <c:v>12.783333333333337</c:v>
                </c:pt>
                <c:pt idx="3051">
                  <c:v>12.701666666666677</c:v>
                </c:pt>
                <c:pt idx="3052">
                  <c:v>12.70000000000001</c:v>
                </c:pt>
                <c:pt idx="3053">
                  <c:v>12.70000000000001</c:v>
                </c:pt>
                <c:pt idx="3054">
                  <c:v>12.70000000000001</c:v>
                </c:pt>
                <c:pt idx="3055">
                  <c:v>12.70000000000001</c:v>
                </c:pt>
                <c:pt idx="3056">
                  <c:v>12.70000000000001</c:v>
                </c:pt>
                <c:pt idx="3057">
                  <c:v>12.70000000000001</c:v>
                </c:pt>
                <c:pt idx="3058">
                  <c:v>12.70000000000001</c:v>
                </c:pt>
                <c:pt idx="3059">
                  <c:v>12.70000000000001</c:v>
                </c:pt>
                <c:pt idx="3060">
                  <c:v>12.70000000000001</c:v>
                </c:pt>
                <c:pt idx="3061">
                  <c:v>12.70000000000001</c:v>
                </c:pt>
                <c:pt idx="3062">
                  <c:v>12.67833333333334</c:v>
                </c:pt>
                <c:pt idx="3063">
                  <c:v>12.600000000000014</c:v>
                </c:pt>
                <c:pt idx="3064">
                  <c:v>12.600000000000014</c:v>
                </c:pt>
                <c:pt idx="3065">
                  <c:v>12.600000000000014</c:v>
                </c:pt>
                <c:pt idx="3066">
                  <c:v>12.600000000000014</c:v>
                </c:pt>
                <c:pt idx="3067">
                  <c:v>12.600000000000014</c:v>
                </c:pt>
                <c:pt idx="3068">
                  <c:v>12.600000000000014</c:v>
                </c:pt>
                <c:pt idx="3069">
                  <c:v>12.600000000000014</c:v>
                </c:pt>
                <c:pt idx="3070">
                  <c:v>12.600000000000014</c:v>
                </c:pt>
                <c:pt idx="3071">
                  <c:v>12.600000000000014</c:v>
                </c:pt>
                <c:pt idx="3072">
                  <c:v>12.600000000000014</c:v>
                </c:pt>
                <c:pt idx="3073">
                  <c:v>12.600000000000014</c:v>
                </c:pt>
                <c:pt idx="3074">
                  <c:v>12.600000000000014</c:v>
                </c:pt>
                <c:pt idx="3075">
                  <c:v>12.600000000000014</c:v>
                </c:pt>
                <c:pt idx="3076">
                  <c:v>12.600000000000014</c:v>
                </c:pt>
                <c:pt idx="3077">
                  <c:v>12.600000000000014</c:v>
                </c:pt>
                <c:pt idx="3078">
                  <c:v>12.598333333333347</c:v>
                </c:pt>
                <c:pt idx="3079">
                  <c:v>12.511666666666667</c:v>
                </c:pt>
                <c:pt idx="3080">
                  <c:v>12.5</c:v>
                </c:pt>
                <c:pt idx="3081">
                  <c:v>12.5</c:v>
                </c:pt>
                <c:pt idx="3082">
                  <c:v>12.5</c:v>
                </c:pt>
                <c:pt idx="3083">
                  <c:v>12.5</c:v>
                </c:pt>
                <c:pt idx="3084">
                  <c:v>12.5</c:v>
                </c:pt>
                <c:pt idx="3085">
                  <c:v>12.5</c:v>
                </c:pt>
                <c:pt idx="3086">
                  <c:v>12.5</c:v>
                </c:pt>
                <c:pt idx="3087">
                  <c:v>12.5</c:v>
                </c:pt>
                <c:pt idx="3088">
                  <c:v>12.5</c:v>
                </c:pt>
                <c:pt idx="3089">
                  <c:v>12.5</c:v>
                </c:pt>
                <c:pt idx="3090">
                  <c:v>12.451666666666657</c:v>
                </c:pt>
                <c:pt idx="3091">
                  <c:v>12.40333333333332</c:v>
                </c:pt>
                <c:pt idx="3092">
                  <c:v>12.399999999999986</c:v>
                </c:pt>
                <c:pt idx="3093">
                  <c:v>12.399999999999986</c:v>
                </c:pt>
                <c:pt idx="3094">
                  <c:v>12.399999999999986</c:v>
                </c:pt>
                <c:pt idx="3095">
                  <c:v>12.399999999999986</c:v>
                </c:pt>
                <c:pt idx="3096">
                  <c:v>12.399999999999986</c:v>
                </c:pt>
                <c:pt idx="3097">
                  <c:v>12.399999999999986</c:v>
                </c:pt>
                <c:pt idx="3098">
                  <c:v>12.399999999999986</c:v>
                </c:pt>
                <c:pt idx="3099">
                  <c:v>12.399999999999986</c:v>
                </c:pt>
                <c:pt idx="3100">
                  <c:v>12.399999999999986</c:v>
                </c:pt>
                <c:pt idx="3101">
                  <c:v>12.399999999999986</c:v>
                </c:pt>
                <c:pt idx="3102">
                  <c:v>12.399999999999986</c:v>
                </c:pt>
                <c:pt idx="3103">
                  <c:v>12.399999999999986</c:v>
                </c:pt>
                <c:pt idx="3104">
                  <c:v>12.399999999999986</c:v>
                </c:pt>
                <c:pt idx="3105">
                  <c:v>12.399999999999986</c:v>
                </c:pt>
                <c:pt idx="3106">
                  <c:v>12.381666666666652</c:v>
                </c:pt>
                <c:pt idx="3107">
                  <c:v>12.348333333333322</c:v>
                </c:pt>
                <c:pt idx="3108">
                  <c:v>12.29999999999999</c:v>
                </c:pt>
                <c:pt idx="3109">
                  <c:v>12.29999999999999</c:v>
                </c:pt>
                <c:pt idx="3110">
                  <c:v>12.29999999999999</c:v>
                </c:pt>
                <c:pt idx="3111">
                  <c:v>12.29999999999999</c:v>
                </c:pt>
                <c:pt idx="3112">
                  <c:v>12.29999999999999</c:v>
                </c:pt>
                <c:pt idx="3113">
                  <c:v>12.29999999999999</c:v>
                </c:pt>
                <c:pt idx="3114">
                  <c:v>12.29999999999999</c:v>
                </c:pt>
                <c:pt idx="3115">
                  <c:v>12.29999999999999</c:v>
                </c:pt>
                <c:pt idx="3116">
                  <c:v>12.29999999999999</c:v>
                </c:pt>
                <c:pt idx="3117">
                  <c:v>12.278333333333336</c:v>
                </c:pt>
                <c:pt idx="3118">
                  <c:v>12.20000000000001</c:v>
                </c:pt>
                <c:pt idx="3119">
                  <c:v>12.20000000000001</c:v>
                </c:pt>
                <c:pt idx="3120">
                  <c:v>12.20000000000001</c:v>
                </c:pt>
                <c:pt idx="3121">
                  <c:v>12.20000000000001</c:v>
                </c:pt>
                <c:pt idx="3122">
                  <c:v>12.20000000000001</c:v>
                </c:pt>
                <c:pt idx="3123">
                  <c:v>12.20000000000001</c:v>
                </c:pt>
                <c:pt idx="3124">
                  <c:v>12.20000000000001</c:v>
                </c:pt>
                <c:pt idx="3125">
                  <c:v>12.20000000000001</c:v>
                </c:pt>
                <c:pt idx="3126">
                  <c:v>12.20000000000001</c:v>
                </c:pt>
                <c:pt idx="3127">
                  <c:v>12.20000000000001</c:v>
                </c:pt>
                <c:pt idx="3128">
                  <c:v>12.160000000000004</c:v>
                </c:pt>
                <c:pt idx="3129">
                  <c:v>12.100000000000014</c:v>
                </c:pt>
                <c:pt idx="3130">
                  <c:v>12.100000000000014</c:v>
                </c:pt>
                <c:pt idx="3131">
                  <c:v>12.100000000000014</c:v>
                </c:pt>
                <c:pt idx="3132">
                  <c:v>12.100000000000014</c:v>
                </c:pt>
                <c:pt idx="3133">
                  <c:v>12.100000000000014</c:v>
                </c:pt>
                <c:pt idx="3134">
                  <c:v>12.100000000000014</c:v>
                </c:pt>
                <c:pt idx="3135">
                  <c:v>12.100000000000014</c:v>
                </c:pt>
                <c:pt idx="3136">
                  <c:v>12.100000000000014</c:v>
                </c:pt>
                <c:pt idx="3137">
                  <c:v>12.100000000000014</c:v>
                </c:pt>
                <c:pt idx="3138">
                  <c:v>12.100000000000014</c:v>
                </c:pt>
                <c:pt idx="3139">
                  <c:v>12.100000000000014</c:v>
                </c:pt>
                <c:pt idx="3140">
                  <c:v>12.100000000000014</c:v>
                </c:pt>
                <c:pt idx="3141">
                  <c:v>12.100000000000014</c:v>
                </c:pt>
                <c:pt idx="3142">
                  <c:v>12.100000000000014</c:v>
                </c:pt>
                <c:pt idx="3143">
                  <c:v>12.048333333333336</c:v>
                </c:pt>
                <c:pt idx="3144">
                  <c:v>12</c:v>
                </c:pt>
                <c:pt idx="3145">
                  <c:v>12</c:v>
                </c:pt>
                <c:pt idx="3146">
                  <c:v>12</c:v>
                </c:pt>
                <c:pt idx="3147">
                  <c:v>12</c:v>
                </c:pt>
                <c:pt idx="3148">
                  <c:v>12</c:v>
                </c:pt>
                <c:pt idx="3149">
                  <c:v>12</c:v>
                </c:pt>
                <c:pt idx="3150">
                  <c:v>12</c:v>
                </c:pt>
                <c:pt idx="3151">
                  <c:v>12</c:v>
                </c:pt>
                <c:pt idx="3152">
                  <c:v>12</c:v>
                </c:pt>
                <c:pt idx="3153">
                  <c:v>11.983333333333329</c:v>
                </c:pt>
                <c:pt idx="3154">
                  <c:v>11.899999999999986</c:v>
                </c:pt>
                <c:pt idx="3155">
                  <c:v>11.899999999999986</c:v>
                </c:pt>
                <c:pt idx="3156">
                  <c:v>11.899999999999986</c:v>
                </c:pt>
                <c:pt idx="3157">
                  <c:v>11.899999999999986</c:v>
                </c:pt>
                <c:pt idx="3158">
                  <c:v>11.899999999999986</c:v>
                </c:pt>
                <c:pt idx="3159">
                  <c:v>11.899999999999986</c:v>
                </c:pt>
                <c:pt idx="3160">
                  <c:v>11.899999999999986</c:v>
                </c:pt>
                <c:pt idx="3161">
                  <c:v>11.899999999999986</c:v>
                </c:pt>
                <c:pt idx="3162">
                  <c:v>11.899999999999986</c:v>
                </c:pt>
                <c:pt idx="3163">
                  <c:v>11.899999999999986</c:v>
                </c:pt>
                <c:pt idx="3164">
                  <c:v>11.876666666666653</c:v>
                </c:pt>
                <c:pt idx="3165">
                  <c:v>11.801666666666659</c:v>
                </c:pt>
                <c:pt idx="3166">
                  <c:v>11.799999999999992</c:v>
                </c:pt>
                <c:pt idx="3167">
                  <c:v>11.799999999999992</c:v>
                </c:pt>
                <c:pt idx="3168">
                  <c:v>11.799999999999992</c:v>
                </c:pt>
                <c:pt idx="3169">
                  <c:v>11.799999999999992</c:v>
                </c:pt>
                <c:pt idx="3170">
                  <c:v>11.799999999999992</c:v>
                </c:pt>
                <c:pt idx="3171">
                  <c:v>11.799999999999992</c:v>
                </c:pt>
                <c:pt idx="3172">
                  <c:v>11.799999999999992</c:v>
                </c:pt>
                <c:pt idx="3173">
                  <c:v>11.799999999999992</c:v>
                </c:pt>
                <c:pt idx="3174">
                  <c:v>11.799999999999992</c:v>
                </c:pt>
                <c:pt idx="3175">
                  <c:v>11.799999999999992</c:v>
                </c:pt>
                <c:pt idx="3176">
                  <c:v>11.799999999999992</c:v>
                </c:pt>
                <c:pt idx="3177">
                  <c:v>11.799999999999992</c:v>
                </c:pt>
                <c:pt idx="3178">
                  <c:v>11.799999999999992</c:v>
                </c:pt>
                <c:pt idx="3179">
                  <c:v>11.799999999999992</c:v>
                </c:pt>
                <c:pt idx="3180">
                  <c:v>11.798333333333325</c:v>
                </c:pt>
                <c:pt idx="3181">
                  <c:v>11.71333333333334</c:v>
                </c:pt>
                <c:pt idx="3182">
                  <c:v>11.700000000000008</c:v>
                </c:pt>
                <c:pt idx="3183">
                  <c:v>11.700000000000008</c:v>
                </c:pt>
                <c:pt idx="3184">
                  <c:v>11.700000000000008</c:v>
                </c:pt>
                <c:pt idx="3185">
                  <c:v>11.700000000000008</c:v>
                </c:pt>
                <c:pt idx="3186">
                  <c:v>11.700000000000008</c:v>
                </c:pt>
                <c:pt idx="3187">
                  <c:v>11.700000000000008</c:v>
                </c:pt>
                <c:pt idx="3188">
                  <c:v>11.700000000000008</c:v>
                </c:pt>
                <c:pt idx="3189">
                  <c:v>11.700000000000008</c:v>
                </c:pt>
                <c:pt idx="3190">
                  <c:v>11.693333333333339</c:v>
                </c:pt>
                <c:pt idx="3191">
                  <c:v>11.600000000000012</c:v>
                </c:pt>
                <c:pt idx="3192">
                  <c:v>11.600000000000012</c:v>
                </c:pt>
                <c:pt idx="3193">
                  <c:v>11.600000000000012</c:v>
                </c:pt>
                <c:pt idx="3194">
                  <c:v>11.600000000000012</c:v>
                </c:pt>
                <c:pt idx="3195">
                  <c:v>11.600000000000012</c:v>
                </c:pt>
                <c:pt idx="3196">
                  <c:v>11.600000000000012</c:v>
                </c:pt>
                <c:pt idx="3197">
                  <c:v>11.600000000000012</c:v>
                </c:pt>
                <c:pt idx="3198">
                  <c:v>11.600000000000012</c:v>
                </c:pt>
                <c:pt idx="3199">
                  <c:v>11.600000000000012</c:v>
                </c:pt>
                <c:pt idx="3200">
                  <c:v>11.600000000000012</c:v>
                </c:pt>
                <c:pt idx="3201">
                  <c:v>11.575000000000008</c:v>
                </c:pt>
                <c:pt idx="3202">
                  <c:v>11.578333333333346</c:v>
                </c:pt>
                <c:pt idx="3203">
                  <c:v>11.57833333333334</c:v>
                </c:pt>
                <c:pt idx="3204">
                  <c:v>11.551666666666673</c:v>
                </c:pt>
                <c:pt idx="3205">
                  <c:v>11.598333333333345</c:v>
                </c:pt>
                <c:pt idx="3206">
                  <c:v>11.566666666666672</c:v>
                </c:pt>
                <c:pt idx="3207">
                  <c:v>11.5</c:v>
                </c:pt>
                <c:pt idx="3208">
                  <c:v>11.5</c:v>
                </c:pt>
                <c:pt idx="3209">
                  <c:v>11.5</c:v>
                </c:pt>
                <c:pt idx="3210">
                  <c:v>11.5</c:v>
                </c:pt>
                <c:pt idx="3211">
                  <c:v>11.5</c:v>
                </c:pt>
                <c:pt idx="3212">
                  <c:v>11.5</c:v>
                </c:pt>
                <c:pt idx="3213">
                  <c:v>11.5</c:v>
                </c:pt>
                <c:pt idx="3214">
                  <c:v>11.5</c:v>
                </c:pt>
                <c:pt idx="3215">
                  <c:v>11.5</c:v>
                </c:pt>
                <c:pt idx="3216">
                  <c:v>11.5</c:v>
                </c:pt>
                <c:pt idx="3217">
                  <c:v>11.46666666666666</c:v>
                </c:pt>
                <c:pt idx="3218">
                  <c:v>11.409999999999988</c:v>
                </c:pt>
                <c:pt idx="3219">
                  <c:v>11.399999999999988</c:v>
                </c:pt>
                <c:pt idx="3220">
                  <c:v>11.399999999999988</c:v>
                </c:pt>
                <c:pt idx="3221">
                  <c:v>11.388333333333323</c:v>
                </c:pt>
                <c:pt idx="3222">
                  <c:v>11.399999999999988</c:v>
                </c:pt>
                <c:pt idx="3223">
                  <c:v>11.399999999999988</c:v>
                </c:pt>
                <c:pt idx="3224">
                  <c:v>11.399999999999988</c:v>
                </c:pt>
                <c:pt idx="3225">
                  <c:v>11.399999999999988</c:v>
                </c:pt>
                <c:pt idx="3226">
                  <c:v>11.399999999999988</c:v>
                </c:pt>
                <c:pt idx="3227">
                  <c:v>11.376666666666649</c:v>
                </c:pt>
                <c:pt idx="3228">
                  <c:v>11.299999999999994</c:v>
                </c:pt>
                <c:pt idx="3229">
                  <c:v>11.299999999999994</c:v>
                </c:pt>
                <c:pt idx="3230">
                  <c:v>11.299999999999994</c:v>
                </c:pt>
                <c:pt idx="3231">
                  <c:v>11.299999999999994</c:v>
                </c:pt>
                <c:pt idx="3232">
                  <c:v>11.299999999999994</c:v>
                </c:pt>
                <c:pt idx="3233">
                  <c:v>11.299999999999994</c:v>
                </c:pt>
                <c:pt idx="3234">
                  <c:v>11.299999999999994</c:v>
                </c:pt>
                <c:pt idx="3235">
                  <c:v>11.299999999999994</c:v>
                </c:pt>
                <c:pt idx="3236">
                  <c:v>11.299999999999994</c:v>
                </c:pt>
                <c:pt idx="3237">
                  <c:v>11.299999999999994</c:v>
                </c:pt>
                <c:pt idx="3238">
                  <c:v>11.299999999999994</c:v>
                </c:pt>
                <c:pt idx="3239">
                  <c:v>11.299999999999994</c:v>
                </c:pt>
                <c:pt idx="3240">
                  <c:v>11.299999999999994</c:v>
                </c:pt>
                <c:pt idx="3241">
                  <c:v>11.299999999999994</c:v>
                </c:pt>
                <c:pt idx="3242">
                  <c:v>11.299999999999994</c:v>
                </c:pt>
                <c:pt idx="3243">
                  <c:v>11.299999999999994</c:v>
                </c:pt>
                <c:pt idx="3244">
                  <c:v>11.299999999999994</c:v>
                </c:pt>
                <c:pt idx="3245">
                  <c:v>11.286666666666669</c:v>
                </c:pt>
                <c:pt idx="3246">
                  <c:v>11.200000000000006</c:v>
                </c:pt>
                <c:pt idx="3247">
                  <c:v>11.200000000000006</c:v>
                </c:pt>
                <c:pt idx="3248">
                  <c:v>11.200000000000006</c:v>
                </c:pt>
                <c:pt idx="3249">
                  <c:v>11.200000000000006</c:v>
                </c:pt>
                <c:pt idx="3250">
                  <c:v>11.200000000000006</c:v>
                </c:pt>
                <c:pt idx="3251">
                  <c:v>11.200000000000006</c:v>
                </c:pt>
                <c:pt idx="3252">
                  <c:v>11.200000000000006</c:v>
                </c:pt>
                <c:pt idx="3253">
                  <c:v>11.200000000000006</c:v>
                </c:pt>
                <c:pt idx="3254">
                  <c:v>11.200000000000006</c:v>
                </c:pt>
                <c:pt idx="3255">
                  <c:v>11.200000000000006</c:v>
                </c:pt>
                <c:pt idx="3256">
                  <c:v>11.151666666666673</c:v>
                </c:pt>
                <c:pt idx="3257">
                  <c:v>11.100000000000012</c:v>
                </c:pt>
                <c:pt idx="3258">
                  <c:v>11.100000000000012</c:v>
                </c:pt>
                <c:pt idx="3259">
                  <c:v>11.100000000000012</c:v>
                </c:pt>
                <c:pt idx="3260">
                  <c:v>11.100000000000012</c:v>
                </c:pt>
                <c:pt idx="3261">
                  <c:v>11.100000000000012</c:v>
                </c:pt>
                <c:pt idx="3262">
                  <c:v>11.100000000000012</c:v>
                </c:pt>
                <c:pt idx="3263">
                  <c:v>11.100000000000012</c:v>
                </c:pt>
                <c:pt idx="3264">
                  <c:v>11.100000000000012</c:v>
                </c:pt>
                <c:pt idx="3265">
                  <c:v>11.100000000000012</c:v>
                </c:pt>
                <c:pt idx="3266">
                  <c:v>11.100000000000012</c:v>
                </c:pt>
                <c:pt idx="3267">
                  <c:v>11.100000000000012</c:v>
                </c:pt>
                <c:pt idx="3268">
                  <c:v>11.100000000000012</c:v>
                </c:pt>
                <c:pt idx="3269">
                  <c:v>11.100000000000012</c:v>
                </c:pt>
                <c:pt idx="3270">
                  <c:v>11.100000000000012</c:v>
                </c:pt>
                <c:pt idx="3271">
                  <c:v>11.033333333333333</c:v>
                </c:pt>
                <c:pt idx="3272">
                  <c:v>11</c:v>
                </c:pt>
                <c:pt idx="3273">
                  <c:v>11</c:v>
                </c:pt>
                <c:pt idx="3274">
                  <c:v>11</c:v>
                </c:pt>
                <c:pt idx="3275">
                  <c:v>11</c:v>
                </c:pt>
                <c:pt idx="3276">
                  <c:v>11</c:v>
                </c:pt>
                <c:pt idx="3277">
                  <c:v>11</c:v>
                </c:pt>
                <c:pt idx="3278">
                  <c:v>11</c:v>
                </c:pt>
                <c:pt idx="3279">
                  <c:v>11</c:v>
                </c:pt>
                <c:pt idx="3280">
                  <c:v>11</c:v>
                </c:pt>
                <c:pt idx="3281">
                  <c:v>10.983333333333329</c:v>
                </c:pt>
                <c:pt idx="3282">
                  <c:v>10.899999999999988</c:v>
                </c:pt>
                <c:pt idx="3283">
                  <c:v>10.899999999999988</c:v>
                </c:pt>
                <c:pt idx="3284">
                  <c:v>10.899999999999988</c:v>
                </c:pt>
                <c:pt idx="3285">
                  <c:v>10.899999999999988</c:v>
                </c:pt>
                <c:pt idx="3286">
                  <c:v>10.899999999999988</c:v>
                </c:pt>
                <c:pt idx="3287">
                  <c:v>10.899999999999988</c:v>
                </c:pt>
                <c:pt idx="3288">
                  <c:v>10.899999999999988</c:v>
                </c:pt>
                <c:pt idx="3289">
                  <c:v>10.899999999999988</c:v>
                </c:pt>
                <c:pt idx="3290">
                  <c:v>10.899999999999988</c:v>
                </c:pt>
                <c:pt idx="3291">
                  <c:v>10.899999999999988</c:v>
                </c:pt>
                <c:pt idx="3292">
                  <c:v>10.824999999999996</c:v>
                </c:pt>
                <c:pt idx="3293">
                  <c:v>10.799999999999995</c:v>
                </c:pt>
                <c:pt idx="3294">
                  <c:v>10.799999999999995</c:v>
                </c:pt>
                <c:pt idx="3295">
                  <c:v>10.799999999999995</c:v>
                </c:pt>
                <c:pt idx="3296">
                  <c:v>10.799999999999995</c:v>
                </c:pt>
                <c:pt idx="3297">
                  <c:v>10.799999999999995</c:v>
                </c:pt>
                <c:pt idx="3298">
                  <c:v>10.799999999999995</c:v>
                </c:pt>
                <c:pt idx="3299">
                  <c:v>10.799999999999995</c:v>
                </c:pt>
                <c:pt idx="3300">
                  <c:v>10.799999999999995</c:v>
                </c:pt>
                <c:pt idx="3301">
                  <c:v>10.799999999999995</c:v>
                </c:pt>
                <c:pt idx="3302">
                  <c:v>10.799999999999995</c:v>
                </c:pt>
                <c:pt idx="3303">
                  <c:v>10.799999999999995</c:v>
                </c:pt>
                <c:pt idx="3304">
                  <c:v>10.799999999999995</c:v>
                </c:pt>
                <c:pt idx="3305">
                  <c:v>10.799999999999995</c:v>
                </c:pt>
                <c:pt idx="3306">
                  <c:v>10.799999999999995</c:v>
                </c:pt>
                <c:pt idx="3307">
                  <c:v>10.793333333333333</c:v>
                </c:pt>
                <c:pt idx="3308">
                  <c:v>10.731666666666674</c:v>
                </c:pt>
                <c:pt idx="3309">
                  <c:v>10.700000000000005</c:v>
                </c:pt>
                <c:pt idx="3310">
                  <c:v>10.700000000000005</c:v>
                </c:pt>
                <c:pt idx="3311">
                  <c:v>10.700000000000005</c:v>
                </c:pt>
                <c:pt idx="3312">
                  <c:v>10.700000000000005</c:v>
                </c:pt>
                <c:pt idx="3313">
                  <c:v>10.700000000000005</c:v>
                </c:pt>
                <c:pt idx="3314">
                  <c:v>10.700000000000005</c:v>
                </c:pt>
                <c:pt idx="3315">
                  <c:v>10.700000000000005</c:v>
                </c:pt>
                <c:pt idx="3316">
                  <c:v>10.700000000000005</c:v>
                </c:pt>
                <c:pt idx="3317">
                  <c:v>10.700000000000005</c:v>
                </c:pt>
                <c:pt idx="3318">
                  <c:v>10.700000000000005</c:v>
                </c:pt>
                <c:pt idx="3319">
                  <c:v>10.621666666666677</c:v>
                </c:pt>
                <c:pt idx="3320">
                  <c:v>10.600000000000012</c:v>
                </c:pt>
                <c:pt idx="3321">
                  <c:v>10.600000000000012</c:v>
                </c:pt>
                <c:pt idx="3322">
                  <c:v>10.600000000000012</c:v>
                </c:pt>
                <c:pt idx="3323">
                  <c:v>10.600000000000012</c:v>
                </c:pt>
                <c:pt idx="3324">
                  <c:v>10.600000000000012</c:v>
                </c:pt>
                <c:pt idx="3325">
                  <c:v>10.600000000000012</c:v>
                </c:pt>
                <c:pt idx="3326">
                  <c:v>10.600000000000012</c:v>
                </c:pt>
                <c:pt idx="3327">
                  <c:v>10.600000000000012</c:v>
                </c:pt>
                <c:pt idx="3328">
                  <c:v>10.600000000000012</c:v>
                </c:pt>
                <c:pt idx="3329">
                  <c:v>10.600000000000012</c:v>
                </c:pt>
                <c:pt idx="3330">
                  <c:v>10.553333333333335</c:v>
                </c:pt>
                <c:pt idx="3331">
                  <c:v>10.5</c:v>
                </c:pt>
                <c:pt idx="3332">
                  <c:v>10.5</c:v>
                </c:pt>
                <c:pt idx="3333">
                  <c:v>10.5</c:v>
                </c:pt>
                <c:pt idx="3334">
                  <c:v>10.5</c:v>
                </c:pt>
                <c:pt idx="3335">
                  <c:v>10.5</c:v>
                </c:pt>
                <c:pt idx="3336">
                  <c:v>10.5</c:v>
                </c:pt>
                <c:pt idx="3337">
                  <c:v>10.5</c:v>
                </c:pt>
                <c:pt idx="3338">
                  <c:v>10.5</c:v>
                </c:pt>
                <c:pt idx="3339">
                  <c:v>10.5</c:v>
                </c:pt>
                <c:pt idx="3340">
                  <c:v>10.5</c:v>
                </c:pt>
                <c:pt idx="3341">
                  <c:v>10.418333333333321</c:v>
                </c:pt>
                <c:pt idx="3342">
                  <c:v>10.399999999999988</c:v>
                </c:pt>
                <c:pt idx="3343">
                  <c:v>10.399999999999988</c:v>
                </c:pt>
                <c:pt idx="3344">
                  <c:v>10.399999999999988</c:v>
                </c:pt>
                <c:pt idx="3345">
                  <c:v>10.399999999999988</c:v>
                </c:pt>
                <c:pt idx="3346">
                  <c:v>10.399999999999988</c:v>
                </c:pt>
                <c:pt idx="3347">
                  <c:v>10.399999999999988</c:v>
                </c:pt>
                <c:pt idx="3348">
                  <c:v>10.399999999999988</c:v>
                </c:pt>
                <c:pt idx="3349">
                  <c:v>10.399999999999988</c:v>
                </c:pt>
                <c:pt idx="3350">
                  <c:v>10.399999999999988</c:v>
                </c:pt>
                <c:pt idx="3351">
                  <c:v>10.399999999999988</c:v>
                </c:pt>
                <c:pt idx="3352">
                  <c:v>10.399999999999988</c:v>
                </c:pt>
                <c:pt idx="3353">
                  <c:v>10.399999999999988</c:v>
                </c:pt>
                <c:pt idx="3354">
                  <c:v>10.399999999999988</c:v>
                </c:pt>
                <c:pt idx="3355">
                  <c:v>10.381666666666657</c:v>
                </c:pt>
                <c:pt idx="3356">
                  <c:v>10.371666666666657</c:v>
                </c:pt>
                <c:pt idx="3357">
                  <c:v>10.299999999999999</c:v>
                </c:pt>
                <c:pt idx="3358">
                  <c:v>10.299999999999999</c:v>
                </c:pt>
                <c:pt idx="3359">
                  <c:v>10.299999999999999</c:v>
                </c:pt>
                <c:pt idx="3360">
                  <c:v>10.299999999999999</c:v>
                </c:pt>
                <c:pt idx="3361">
                  <c:v>10.299999999999999</c:v>
                </c:pt>
                <c:pt idx="3362">
                  <c:v>10.299999999999999</c:v>
                </c:pt>
                <c:pt idx="3363">
                  <c:v>10.299999999999999</c:v>
                </c:pt>
                <c:pt idx="3364">
                  <c:v>10.299999999999999</c:v>
                </c:pt>
                <c:pt idx="3365">
                  <c:v>10.299999999999999</c:v>
                </c:pt>
                <c:pt idx="3366">
                  <c:v>10.28</c:v>
                </c:pt>
                <c:pt idx="3367">
                  <c:v>10.201666666666666</c:v>
                </c:pt>
                <c:pt idx="3368">
                  <c:v>10.199999999999999</c:v>
                </c:pt>
                <c:pt idx="3369">
                  <c:v>10.199999999999999</c:v>
                </c:pt>
                <c:pt idx="3370">
                  <c:v>10.199999999999999</c:v>
                </c:pt>
                <c:pt idx="3371">
                  <c:v>10.199999999999999</c:v>
                </c:pt>
                <c:pt idx="3372">
                  <c:v>10.199999999999999</c:v>
                </c:pt>
                <c:pt idx="3373">
                  <c:v>10.199999999999999</c:v>
                </c:pt>
                <c:pt idx="3374">
                  <c:v>10.199999999999999</c:v>
                </c:pt>
                <c:pt idx="3375">
                  <c:v>10.199999999999999</c:v>
                </c:pt>
                <c:pt idx="3376">
                  <c:v>10.196666666666665</c:v>
                </c:pt>
                <c:pt idx="3377">
                  <c:v>10.116666666666678</c:v>
                </c:pt>
                <c:pt idx="3378">
                  <c:v>10.100000000000012</c:v>
                </c:pt>
                <c:pt idx="3379">
                  <c:v>10.100000000000012</c:v>
                </c:pt>
                <c:pt idx="3380">
                  <c:v>10.100000000000012</c:v>
                </c:pt>
                <c:pt idx="3381">
                  <c:v>10.100000000000012</c:v>
                </c:pt>
                <c:pt idx="3382">
                  <c:v>10.100000000000012</c:v>
                </c:pt>
                <c:pt idx="3383">
                  <c:v>10.100000000000012</c:v>
                </c:pt>
                <c:pt idx="3384">
                  <c:v>10.100000000000012</c:v>
                </c:pt>
                <c:pt idx="3385">
                  <c:v>10.100000000000012</c:v>
                </c:pt>
                <c:pt idx="3386">
                  <c:v>10.100000000000012</c:v>
                </c:pt>
                <c:pt idx="3387">
                  <c:v>10.100000000000012</c:v>
                </c:pt>
                <c:pt idx="3388">
                  <c:v>10.100000000000012</c:v>
                </c:pt>
                <c:pt idx="3389">
                  <c:v>10.100000000000012</c:v>
                </c:pt>
                <c:pt idx="3390">
                  <c:v>10.100000000000012</c:v>
                </c:pt>
                <c:pt idx="3391">
                  <c:v>10.100000000000012</c:v>
                </c:pt>
                <c:pt idx="3392">
                  <c:v>10.098333333333345</c:v>
                </c:pt>
                <c:pt idx="3393">
                  <c:v>10.018333333333333</c:v>
                </c:pt>
                <c:pt idx="3394">
                  <c:v>10</c:v>
                </c:pt>
                <c:pt idx="3395">
                  <c:v>10</c:v>
                </c:pt>
                <c:pt idx="3396">
                  <c:v>10</c:v>
                </c:pt>
                <c:pt idx="3397">
                  <c:v>10</c:v>
                </c:pt>
                <c:pt idx="3398">
                  <c:v>10</c:v>
                </c:pt>
                <c:pt idx="3399">
                  <c:v>10</c:v>
                </c:pt>
                <c:pt idx="3400">
                  <c:v>10</c:v>
                </c:pt>
                <c:pt idx="3401">
                  <c:v>10</c:v>
                </c:pt>
                <c:pt idx="3402">
                  <c:v>9.9799999999999951</c:v>
                </c:pt>
                <c:pt idx="3403">
                  <c:v>9.8999999999999879</c:v>
                </c:pt>
                <c:pt idx="3404">
                  <c:v>9.8999999999999879</c:v>
                </c:pt>
                <c:pt idx="3405">
                  <c:v>9.8999999999999879</c:v>
                </c:pt>
                <c:pt idx="3406">
                  <c:v>9.8999999999999879</c:v>
                </c:pt>
                <c:pt idx="3407">
                  <c:v>9.8999999999999879</c:v>
                </c:pt>
                <c:pt idx="3408">
                  <c:v>9.8999999999999879</c:v>
                </c:pt>
                <c:pt idx="3409">
                  <c:v>9.8999999999999879</c:v>
                </c:pt>
                <c:pt idx="3410">
                  <c:v>9.8999999999999879</c:v>
                </c:pt>
                <c:pt idx="3411">
                  <c:v>9.8999999999999879</c:v>
                </c:pt>
                <c:pt idx="3412">
                  <c:v>9.8999999999999879</c:v>
                </c:pt>
                <c:pt idx="3413">
                  <c:v>9.8716666666666608</c:v>
                </c:pt>
                <c:pt idx="3414">
                  <c:v>9.8049999999999997</c:v>
                </c:pt>
                <c:pt idx="3415">
                  <c:v>9.8000000000000025</c:v>
                </c:pt>
                <c:pt idx="3416">
                  <c:v>9.8000000000000025</c:v>
                </c:pt>
                <c:pt idx="3417">
                  <c:v>9.8000000000000025</c:v>
                </c:pt>
                <c:pt idx="3418">
                  <c:v>9.8000000000000025</c:v>
                </c:pt>
                <c:pt idx="3419">
                  <c:v>9.8000000000000025</c:v>
                </c:pt>
                <c:pt idx="3420">
                  <c:v>9.8000000000000025</c:v>
                </c:pt>
                <c:pt idx="3421">
                  <c:v>9.8000000000000025</c:v>
                </c:pt>
                <c:pt idx="3422">
                  <c:v>9.8000000000000025</c:v>
                </c:pt>
                <c:pt idx="3423">
                  <c:v>9.8000000000000025</c:v>
                </c:pt>
                <c:pt idx="3424">
                  <c:v>9.8000000000000025</c:v>
                </c:pt>
                <c:pt idx="3425">
                  <c:v>9.8000000000000025</c:v>
                </c:pt>
                <c:pt idx="3426">
                  <c:v>9.8000000000000025</c:v>
                </c:pt>
                <c:pt idx="3427">
                  <c:v>9.8000000000000025</c:v>
                </c:pt>
                <c:pt idx="3428">
                  <c:v>9.8000000000000025</c:v>
                </c:pt>
                <c:pt idx="3429">
                  <c:v>9.7816666666666681</c:v>
                </c:pt>
                <c:pt idx="3430">
                  <c:v>9.6999999999999975</c:v>
                </c:pt>
                <c:pt idx="3431">
                  <c:v>9.6999999999999975</c:v>
                </c:pt>
                <c:pt idx="3432">
                  <c:v>9.6999999999999975</c:v>
                </c:pt>
                <c:pt idx="3433">
                  <c:v>9.6999999999999975</c:v>
                </c:pt>
                <c:pt idx="3434">
                  <c:v>9.6999999999999975</c:v>
                </c:pt>
                <c:pt idx="3435">
                  <c:v>9.6999999999999975</c:v>
                </c:pt>
                <c:pt idx="3436">
                  <c:v>9.6999999999999975</c:v>
                </c:pt>
                <c:pt idx="3437">
                  <c:v>9.6999999999999975</c:v>
                </c:pt>
                <c:pt idx="3438">
                  <c:v>9.6999999999999975</c:v>
                </c:pt>
                <c:pt idx="3439">
                  <c:v>9.6999999999999975</c:v>
                </c:pt>
                <c:pt idx="3440">
                  <c:v>9.6999999999999975</c:v>
                </c:pt>
                <c:pt idx="3441">
                  <c:v>9.6733333333333338</c:v>
                </c:pt>
                <c:pt idx="3442">
                  <c:v>9.6000000000000121</c:v>
                </c:pt>
                <c:pt idx="3443">
                  <c:v>9.6000000000000121</c:v>
                </c:pt>
                <c:pt idx="3444">
                  <c:v>9.6000000000000121</c:v>
                </c:pt>
                <c:pt idx="3445">
                  <c:v>9.6000000000000121</c:v>
                </c:pt>
                <c:pt idx="3446">
                  <c:v>9.6000000000000121</c:v>
                </c:pt>
                <c:pt idx="3447">
                  <c:v>9.6000000000000121</c:v>
                </c:pt>
                <c:pt idx="3448">
                  <c:v>9.6000000000000121</c:v>
                </c:pt>
                <c:pt idx="3449">
                  <c:v>9.6000000000000121</c:v>
                </c:pt>
                <c:pt idx="3450">
                  <c:v>9.6000000000000121</c:v>
                </c:pt>
                <c:pt idx="3451">
                  <c:v>9.6000000000000121</c:v>
                </c:pt>
                <c:pt idx="3452">
                  <c:v>9.5633333333333361</c:v>
                </c:pt>
                <c:pt idx="3453">
                  <c:v>9.5</c:v>
                </c:pt>
                <c:pt idx="3454">
                  <c:v>9.5</c:v>
                </c:pt>
                <c:pt idx="3455">
                  <c:v>9.5</c:v>
                </c:pt>
                <c:pt idx="3456">
                  <c:v>9.5</c:v>
                </c:pt>
                <c:pt idx="3457">
                  <c:v>9.5</c:v>
                </c:pt>
                <c:pt idx="3458">
                  <c:v>9.5</c:v>
                </c:pt>
                <c:pt idx="3459">
                  <c:v>9.5</c:v>
                </c:pt>
                <c:pt idx="3460">
                  <c:v>9.5</c:v>
                </c:pt>
                <c:pt idx="3461">
                  <c:v>9.5</c:v>
                </c:pt>
                <c:pt idx="3462">
                  <c:v>9.5</c:v>
                </c:pt>
                <c:pt idx="3463">
                  <c:v>9.5</c:v>
                </c:pt>
                <c:pt idx="3464">
                  <c:v>9.5</c:v>
                </c:pt>
                <c:pt idx="3465">
                  <c:v>9.5</c:v>
                </c:pt>
                <c:pt idx="3466">
                  <c:v>9.5</c:v>
                </c:pt>
                <c:pt idx="3467">
                  <c:v>9.5</c:v>
                </c:pt>
                <c:pt idx="3468">
                  <c:v>9.4683333333333266</c:v>
                </c:pt>
                <c:pt idx="3469">
                  <c:v>9.3999999999999897</c:v>
                </c:pt>
                <c:pt idx="3470">
                  <c:v>9.3999999999999897</c:v>
                </c:pt>
                <c:pt idx="3471">
                  <c:v>9.3999999999999897</c:v>
                </c:pt>
                <c:pt idx="3472">
                  <c:v>9.3999999999999897</c:v>
                </c:pt>
                <c:pt idx="3473">
                  <c:v>9.3999999999999897</c:v>
                </c:pt>
                <c:pt idx="3474">
                  <c:v>9.3999999999999897</c:v>
                </c:pt>
                <c:pt idx="3475">
                  <c:v>9.3999999999999897</c:v>
                </c:pt>
                <c:pt idx="3476">
                  <c:v>9.3999999999999897</c:v>
                </c:pt>
                <c:pt idx="3477">
                  <c:v>9.3999999999999897</c:v>
                </c:pt>
                <c:pt idx="3478">
                  <c:v>9.3999999999999897</c:v>
                </c:pt>
                <c:pt idx="3479">
                  <c:v>9.3400000000000034</c:v>
                </c:pt>
                <c:pt idx="3480">
                  <c:v>9.3000000000000043</c:v>
                </c:pt>
                <c:pt idx="3481">
                  <c:v>9.3000000000000043</c:v>
                </c:pt>
                <c:pt idx="3482">
                  <c:v>9.3000000000000043</c:v>
                </c:pt>
                <c:pt idx="3483">
                  <c:v>9.3000000000000043</c:v>
                </c:pt>
                <c:pt idx="3484">
                  <c:v>9.3000000000000043</c:v>
                </c:pt>
                <c:pt idx="3485">
                  <c:v>9.3000000000000043</c:v>
                </c:pt>
                <c:pt idx="3486">
                  <c:v>9.3000000000000043</c:v>
                </c:pt>
                <c:pt idx="3487">
                  <c:v>9.3000000000000043</c:v>
                </c:pt>
                <c:pt idx="3488">
                  <c:v>9.3000000000000043</c:v>
                </c:pt>
                <c:pt idx="3489">
                  <c:v>9.3000000000000043</c:v>
                </c:pt>
                <c:pt idx="3490">
                  <c:v>9.2933333333333348</c:v>
                </c:pt>
                <c:pt idx="3491">
                  <c:v>9.2133333333333312</c:v>
                </c:pt>
                <c:pt idx="3492">
                  <c:v>9.1999999999999957</c:v>
                </c:pt>
                <c:pt idx="3493">
                  <c:v>9.1999999999999957</c:v>
                </c:pt>
                <c:pt idx="3494">
                  <c:v>9.1999999999999957</c:v>
                </c:pt>
                <c:pt idx="3495">
                  <c:v>9.1999999999999957</c:v>
                </c:pt>
                <c:pt idx="3496">
                  <c:v>9.1999999999999957</c:v>
                </c:pt>
                <c:pt idx="3497">
                  <c:v>9.1999999999999957</c:v>
                </c:pt>
                <c:pt idx="3498">
                  <c:v>9.1999999999999957</c:v>
                </c:pt>
                <c:pt idx="3499">
                  <c:v>9.1999999999999957</c:v>
                </c:pt>
                <c:pt idx="3500">
                  <c:v>9.1999999999999957</c:v>
                </c:pt>
                <c:pt idx="3501">
                  <c:v>9.1999999999999957</c:v>
                </c:pt>
                <c:pt idx="3502">
                  <c:v>9.1799999999999979</c:v>
                </c:pt>
                <c:pt idx="3503">
                  <c:v>9.1150000000000091</c:v>
                </c:pt>
                <c:pt idx="3504">
                  <c:v>9.1000000000000103</c:v>
                </c:pt>
                <c:pt idx="3505">
                  <c:v>9.1000000000000103</c:v>
                </c:pt>
                <c:pt idx="3506">
                  <c:v>9.1000000000000103</c:v>
                </c:pt>
                <c:pt idx="3507">
                  <c:v>9.1000000000000103</c:v>
                </c:pt>
                <c:pt idx="3508">
                  <c:v>9.1000000000000103</c:v>
                </c:pt>
                <c:pt idx="3509">
                  <c:v>9.1000000000000103</c:v>
                </c:pt>
                <c:pt idx="3510">
                  <c:v>9.1000000000000103</c:v>
                </c:pt>
                <c:pt idx="3511">
                  <c:v>9.1000000000000103</c:v>
                </c:pt>
                <c:pt idx="3512">
                  <c:v>9.1000000000000103</c:v>
                </c:pt>
                <c:pt idx="3513">
                  <c:v>9.1000000000000103</c:v>
                </c:pt>
                <c:pt idx="3514">
                  <c:v>9.1000000000000103</c:v>
                </c:pt>
                <c:pt idx="3515">
                  <c:v>9.1000000000000103</c:v>
                </c:pt>
                <c:pt idx="3516">
                  <c:v>9.1000000000000103</c:v>
                </c:pt>
                <c:pt idx="3517">
                  <c:v>9.1000000000000103</c:v>
                </c:pt>
                <c:pt idx="3518">
                  <c:v>9.0950000000000077</c:v>
                </c:pt>
                <c:pt idx="3519">
                  <c:v>9.0266666666666673</c:v>
                </c:pt>
                <c:pt idx="3520">
                  <c:v>9</c:v>
                </c:pt>
                <c:pt idx="3521">
                  <c:v>9</c:v>
                </c:pt>
                <c:pt idx="3522">
                  <c:v>9</c:v>
                </c:pt>
                <c:pt idx="3523">
                  <c:v>8.99</c:v>
                </c:pt>
                <c:pt idx="3524">
                  <c:v>9</c:v>
                </c:pt>
                <c:pt idx="3525">
                  <c:v>9</c:v>
                </c:pt>
                <c:pt idx="3526">
                  <c:v>9</c:v>
                </c:pt>
                <c:pt idx="3527">
                  <c:v>9</c:v>
                </c:pt>
                <c:pt idx="3528">
                  <c:v>9</c:v>
                </c:pt>
                <c:pt idx="3529">
                  <c:v>8.9899999999999984</c:v>
                </c:pt>
                <c:pt idx="3530">
                  <c:v>8.8999999999999897</c:v>
                </c:pt>
                <c:pt idx="3531">
                  <c:v>8.8999999999999897</c:v>
                </c:pt>
                <c:pt idx="3532">
                  <c:v>8.8999999999999897</c:v>
                </c:pt>
                <c:pt idx="3533">
                  <c:v>8.8999999999999897</c:v>
                </c:pt>
                <c:pt idx="3534">
                  <c:v>8.8999999999999897</c:v>
                </c:pt>
                <c:pt idx="3535">
                  <c:v>8.8999999999999897</c:v>
                </c:pt>
                <c:pt idx="3536">
                  <c:v>8.8999999999999897</c:v>
                </c:pt>
                <c:pt idx="3537">
                  <c:v>8.8999999999999897</c:v>
                </c:pt>
                <c:pt idx="3538">
                  <c:v>8.8999999999999897</c:v>
                </c:pt>
                <c:pt idx="3539">
                  <c:v>8.8999999999999897</c:v>
                </c:pt>
                <c:pt idx="3540">
                  <c:v>8.8999999999999897</c:v>
                </c:pt>
                <c:pt idx="3541">
                  <c:v>8.8933333333333238</c:v>
                </c:pt>
                <c:pt idx="3542">
                  <c:v>8.8050000000000068</c:v>
                </c:pt>
                <c:pt idx="3543">
                  <c:v>8.800000000000006</c:v>
                </c:pt>
                <c:pt idx="3544">
                  <c:v>8.800000000000006</c:v>
                </c:pt>
                <c:pt idx="3545">
                  <c:v>8.800000000000006</c:v>
                </c:pt>
                <c:pt idx="3546">
                  <c:v>8.800000000000006</c:v>
                </c:pt>
                <c:pt idx="3547">
                  <c:v>8.800000000000006</c:v>
                </c:pt>
                <c:pt idx="3548">
                  <c:v>8.800000000000006</c:v>
                </c:pt>
                <c:pt idx="3549">
                  <c:v>8.800000000000006</c:v>
                </c:pt>
                <c:pt idx="3550">
                  <c:v>8.800000000000006</c:v>
                </c:pt>
                <c:pt idx="3551">
                  <c:v>8.800000000000006</c:v>
                </c:pt>
                <c:pt idx="3552">
                  <c:v>8.800000000000006</c:v>
                </c:pt>
                <c:pt idx="3553">
                  <c:v>8.800000000000006</c:v>
                </c:pt>
                <c:pt idx="3554">
                  <c:v>8.800000000000006</c:v>
                </c:pt>
                <c:pt idx="3555">
                  <c:v>8.800000000000006</c:v>
                </c:pt>
                <c:pt idx="3556">
                  <c:v>8.800000000000006</c:v>
                </c:pt>
                <c:pt idx="3557">
                  <c:v>8.800000000000006</c:v>
                </c:pt>
                <c:pt idx="3558">
                  <c:v>8.7916666666666732</c:v>
                </c:pt>
                <c:pt idx="3559">
                  <c:v>8.7299999999999969</c:v>
                </c:pt>
                <c:pt idx="3560">
                  <c:v>8.699999999999994</c:v>
                </c:pt>
                <c:pt idx="3561">
                  <c:v>8.699999999999994</c:v>
                </c:pt>
                <c:pt idx="3562">
                  <c:v>8.699999999999994</c:v>
                </c:pt>
                <c:pt idx="3563">
                  <c:v>8.699999999999994</c:v>
                </c:pt>
                <c:pt idx="3564">
                  <c:v>8.699999999999994</c:v>
                </c:pt>
                <c:pt idx="3565">
                  <c:v>8.699999999999994</c:v>
                </c:pt>
                <c:pt idx="3566">
                  <c:v>8.699999999999994</c:v>
                </c:pt>
                <c:pt idx="3567">
                  <c:v>8.699999999999994</c:v>
                </c:pt>
                <c:pt idx="3568">
                  <c:v>8.699999999999994</c:v>
                </c:pt>
                <c:pt idx="3569">
                  <c:v>8.699999999999994</c:v>
                </c:pt>
                <c:pt idx="3570">
                  <c:v>8.611666666666677</c:v>
                </c:pt>
                <c:pt idx="3571">
                  <c:v>8.6000000000000103</c:v>
                </c:pt>
                <c:pt idx="3572">
                  <c:v>8.6000000000000103</c:v>
                </c:pt>
                <c:pt idx="3573">
                  <c:v>8.6000000000000103</c:v>
                </c:pt>
                <c:pt idx="3574">
                  <c:v>8.6000000000000103</c:v>
                </c:pt>
                <c:pt idx="3575">
                  <c:v>8.6000000000000103</c:v>
                </c:pt>
                <c:pt idx="3576">
                  <c:v>8.6000000000000103</c:v>
                </c:pt>
                <c:pt idx="3577">
                  <c:v>8.6000000000000103</c:v>
                </c:pt>
                <c:pt idx="3578">
                  <c:v>8.6000000000000103</c:v>
                </c:pt>
                <c:pt idx="3579">
                  <c:v>8.6000000000000103</c:v>
                </c:pt>
                <c:pt idx="3580">
                  <c:v>8.6000000000000103</c:v>
                </c:pt>
                <c:pt idx="3581">
                  <c:v>8.5333333333333332</c:v>
                </c:pt>
                <c:pt idx="3582">
                  <c:v>8.5</c:v>
                </c:pt>
                <c:pt idx="3583">
                  <c:v>8.5</c:v>
                </c:pt>
                <c:pt idx="3584">
                  <c:v>8.5</c:v>
                </c:pt>
                <c:pt idx="3585">
                  <c:v>8.5</c:v>
                </c:pt>
                <c:pt idx="3586">
                  <c:v>8.5</c:v>
                </c:pt>
                <c:pt idx="3587">
                  <c:v>8.5</c:v>
                </c:pt>
                <c:pt idx="3588">
                  <c:v>8.5</c:v>
                </c:pt>
                <c:pt idx="3589">
                  <c:v>8.5</c:v>
                </c:pt>
                <c:pt idx="3590">
                  <c:v>8.5</c:v>
                </c:pt>
                <c:pt idx="3591">
                  <c:v>8.5</c:v>
                </c:pt>
                <c:pt idx="3592">
                  <c:v>8.5</c:v>
                </c:pt>
                <c:pt idx="3593">
                  <c:v>8.4983333333333331</c:v>
                </c:pt>
                <c:pt idx="3594">
                  <c:v>8.4433333333333227</c:v>
                </c:pt>
                <c:pt idx="3595">
                  <c:v>8.3999999999999897</c:v>
                </c:pt>
                <c:pt idx="3596">
                  <c:v>8.3999999999999897</c:v>
                </c:pt>
                <c:pt idx="3597">
                  <c:v>8.3999999999999897</c:v>
                </c:pt>
                <c:pt idx="3598">
                  <c:v>8.3999999999999897</c:v>
                </c:pt>
                <c:pt idx="3599">
                  <c:v>8.3999999999999897</c:v>
                </c:pt>
                <c:pt idx="3600">
                  <c:v>8.3999999999999897</c:v>
                </c:pt>
                <c:pt idx="3601">
                  <c:v>8.3999999999999897</c:v>
                </c:pt>
                <c:pt idx="3602">
                  <c:v>8.3999999999999897</c:v>
                </c:pt>
                <c:pt idx="3603">
                  <c:v>8.3999999999999897</c:v>
                </c:pt>
                <c:pt idx="3604">
                  <c:v>8.3999999999999897</c:v>
                </c:pt>
                <c:pt idx="3605">
                  <c:v>8.3999999999999897</c:v>
                </c:pt>
                <c:pt idx="3606">
                  <c:v>8.370000000000001</c:v>
                </c:pt>
                <c:pt idx="3607">
                  <c:v>8.3000000000000078</c:v>
                </c:pt>
                <c:pt idx="3608">
                  <c:v>8.3000000000000078</c:v>
                </c:pt>
                <c:pt idx="3609">
                  <c:v>8.3000000000000078</c:v>
                </c:pt>
                <c:pt idx="3610">
                  <c:v>8.3000000000000078</c:v>
                </c:pt>
                <c:pt idx="3611">
                  <c:v>8.3000000000000078</c:v>
                </c:pt>
                <c:pt idx="3612">
                  <c:v>8.3000000000000078</c:v>
                </c:pt>
                <c:pt idx="3613">
                  <c:v>8.3000000000000078</c:v>
                </c:pt>
                <c:pt idx="3614">
                  <c:v>8.3000000000000078</c:v>
                </c:pt>
                <c:pt idx="3615">
                  <c:v>8.3000000000000078</c:v>
                </c:pt>
                <c:pt idx="3616">
                  <c:v>8.3000000000000078</c:v>
                </c:pt>
                <c:pt idx="3617">
                  <c:v>8.3000000000000078</c:v>
                </c:pt>
                <c:pt idx="3618">
                  <c:v>8.296666666666674</c:v>
                </c:pt>
                <c:pt idx="3619">
                  <c:v>8.2066666666666581</c:v>
                </c:pt>
                <c:pt idx="3620">
                  <c:v>8.1999999999999922</c:v>
                </c:pt>
                <c:pt idx="3621">
                  <c:v>8.1999999999999922</c:v>
                </c:pt>
                <c:pt idx="3622">
                  <c:v>8.1999999999999922</c:v>
                </c:pt>
                <c:pt idx="3623">
                  <c:v>8.1999999999999922</c:v>
                </c:pt>
                <c:pt idx="3624">
                  <c:v>8.1999999999999922</c:v>
                </c:pt>
                <c:pt idx="3625">
                  <c:v>8.1999999999999922</c:v>
                </c:pt>
                <c:pt idx="3626">
                  <c:v>8.1999999999999922</c:v>
                </c:pt>
                <c:pt idx="3627">
                  <c:v>8.1999999999999922</c:v>
                </c:pt>
                <c:pt idx="3628">
                  <c:v>8.1999999999999922</c:v>
                </c:pt>
                <c:pt idx="3629">
                  <c:v>8.1999999999999922</c:v>
                </c:pt>
                <c:pt idx="3630">
                  <c:v>8.1999999999999922</c:v>
                </c:pt>
                <c:pt idx="3631">
                  <c:v>8.1250000000000089</c:v>
                </c:pt>
                <c:pt idx="3632">
                  <c:v>8.1000000000000085</c:v>
                </c:pt>
                <c:pt idx="3633">
                  <c:v>8.1000000000000085</c:v>
                </c:pt>
                <c:pt idx="3634">
                  <c:v>8.1000000000000085</c:v>
                </c:pt>
                <c:pt idx="3635">
                  <c:v>8.1000000000000085</c:v>
                </c:pt>
                <c:pt idx="3636">
                  <c:v>8.1000000000000085</c:v>
                </c:pt>
                <c:pt idx="3637">
                  <c:v>8.1000000000000085</c:v>
                </c:pt>
                <c:pt idx="3638">
                  <c:v>8.1000000000000085</c:v>
                </c:pt>
                <c:pt idx="3639">
                  <c:v>8.1000000000000085</c:v>
                </c:pt>
                <c:pt idx="3640">
                  <c:v>8.1000000000000085</c:v>
                </c:pt>
                <c:pt idx="3641">
                  <c:v>8.1000000000000085</c:v>
                </c:pt>
                <c:pt idx="3642">
                  <c:v>8.1000000000000085</c:v>
                </c:pt>
                <c:pt idx="3643">
                  <c:v>8.1000000000000085</c:v>
                </c:pt>
                <c:pt idx="3644">
                  <c:v>8.1000000000000085</c:v>
                </c:pt>
                <c:pt idx="3645">
                  <c:v>8.1000000000000085</c:v>
                </c:pt>
                <c:pt idx="3646">
                  <c:v>8.1000000000000085</c:v>
                </c:pt>
                <c:pt idx="3647">
                  <c:v>8.1000000000000085</c:v>
                </c:pt>
                <c:pt idx="3648">
                  <c:v>8.0666666666666682</c:v>
                </c:pt>
                <c:pt idx="3649">
                  <c:v>8</c:v>
                </c:pt>
                <c:pt idx="3650">
                  <c:v>8</c:v>
                </c:pt>
                <c:pt idx="3651">
                  <c:v>8</c:v>
                </c:pt>
                <c:pt idx="3652">
                  <c:v>8</c:v>
                </c:pt>
                <c:pt idx="3653">
                  <c:v>8</c:v>
                </c:pt>
                <c:pt idx="3654">
                  <c:v>8</c:v>
                </c:pt>
                <c:pt idx="3655">
                  <c:v>8</c:v>
                </c:pt>
                <c:pt idx="3656">
                  <c:v>8</c:v>
                </c:pt>
                <c:pt idx="3657">
                  <c:v>8</c:v>
                </c:pt>
                <c:pt idx="3658">
                  <c:v>8</c:v>
                </c:pt>
                <c:pt idx="3659">
                  <c:v>7.9866666666666637</c:v>
                </c:pt>
                <c:pt idx="3660">
                  <c:v>7.8999999999999915</c:v>
                </c:pt>
                <c:pt idx="3661">
                  <c:v>7.8999999999999915</c:v>
                </c:pt>
                <c:pt idx="3662">
                  <c:v>7.8999999999999915</c:v>
                </c:pt>
                <c:pt idx="3663">
                  <c:v>7.8999999999999915</c:v>
                </c:pt>
                <c:pt idx="3664">
                  <c:v>7.8999999999999915</c:v>
                </c:pt>
                <c:pt idx="3665">
                  <c:v>7.8999999999999915</c:v>
                </c:pt>
                <c:pt idx="3666">
                  <c:v>7.8999999999999915</c:v>
                </c:pt>
                <c:pt idx="3667">
                  <c:v>7.8999999999999915</c:v>
                </c:pt>
                <c:pt idx="3668">
                  <c:v>7.8999999999999915</c:v>
                </c:pt>
                <c:pt idx="3669">
                  <c:v>7.8999999999999915</c:v>
                </c:pt>
                <c:pt idx="3670">
                  <c:v>7.8999999999999915</c:v>
                </c:pt>
                <c:pt idx="3671">
                  <c:v>7.8633333333333342</c:v>
                </c:pt>
                <c:pt idx="3672">
                  <c:v>7.8000000000000078</c:v>
                </c:pt>
                <c:pt idx="3673">
                  <c:v>7.8000000000000078</c:v>
                </c:pt>
                <c:pt idx="3674">
                  <c:v>7.8000000000000078</c:v>
                </c:pt>
                <c:pt idx="3675">
                  <c:v>7.8000000000000078</c:v>
                </c:pt>
                <c:pt idx="3676">
                  <c:v>7.8000000000000078</c:v>
                </c:pt>
                <c:pt idx="3677">
                  <c:v>7.8000000000000078</c:v>
                </c:pt>
                <c:pt idx="3678">
                  <c:v>7.8000000000000078</c:v>
                </c:pt>
                <c:pt idx="3679">
                  <c:v>7.8000000000000078</c:v>
                </c:pt>
                <c:pt idx="3680">
                  <c:v>7.8000000000000078</c:v>
                </c:pt>
                <c:pt idx="3681">
                  <c:v>7.8000000000000078</c:v>
                </c:pt>
                <c:pt idx="3682">
                  <c:v>7.8000000000000078</c:v>
                </c:pt>
                <c:pt idx="3683">
                  <c:v>7.7466666666666617</c:v>
                </c:pt>
                <c:pt idx="3684">
                  <c:v>7.6999999999999922</c:v>
                </c:pt>
                <c:pt idx="3685">
                  <c:v>7.6999999999999922</c:v>
                </c:pt>
                <c:pt idx="3686">
                  <c:v>7.6999999999999922</c:v>
                </c:pt>
                <c:pt idx="3687">
                  <c:v>7.6999999999999922</c:v>
                </c:pt>
                <c:pt idx="3688">
                  <c:v>7.6999999999999922</c:v>
                </c:pt>
                <c:pt idx="3689">
                  <c:v>7.6999999999999922</c:v>
                </c:pt>
                <c:pt idx="3690">
                  <c:v>7.6999999999999922</c:v>
                </c:pt>
                <c:pt idx="3691">
                  <c:v>7.6999999999999922</c:v>
                </c:pt>
                <c:pt idx="3692">
                  <c:v>7.6999999999999922</c:v>
                </c:pt>
                <c:pt idx="3693">
                  <c:v>7.6999999999999922</c:v>
                </c:pt>
                <c:pt idx="3694">
                  <c:v>7.6999999999999922</c:v>
                </c:pt>
                <c:pt idx="3695">
                  <c:v>7.6899999999999959</c:v>
                </c:pt>
                <c:pt idx="3696">
                  <c:v>7.6100000000000083</c:v>
                </c:pt>
                <c:pt idx="3697">
                  <c:v>7.6000000000000076</c:v>
                </c:pt>
                <c:pt idx="3698">
                  <c:v>7.6000000000000076</c:v>
                </c:pt>
                <c:pt idx="3699">
                  <c:v>7.6000000000000076</c:v>
                </c:pt>
                <c:pt idx="3700">
                  <c:v>7.6000000000000076</c:v>
                </c:pt>
                <c:pt idx="3701">
                  <c:v>7.6000000000000076</c:v>
                </c:pt>
                <c:pt idx="3702">
                  <c:v>7.6000000000000076</c:v>
                </c:pt>
                <c:pt idx="3703">
                  <c:v>7.6000000000000076</c:v>
                </c:pt>
                <c:pt idx="3704">
                  <c:v>7.6000000000000076</c:v>
                </c:pt>
                <c:pt idx="3705">
                  <c:v>7.6000000000000076</c:v>
                </c:pt>
                <c:pt idx="3706">
                  <c:v>7.6000000000000076</c:v>
                </c:pt>
                <c:pt idx="3707">
                  <c:v>7.6000000000000076</c:v>
                </c:pt>
                <c:pt idx="3708">
                  <c:v>7.5733333333333359</c:v>
                </c:pt>
                <c:pt idx="3709">
                  <c:v>7.5066666666666659</c:v>
                </c:pt>
                <c:pt idx="3710">
                  <c:v>7.5</c:v>
                </c:pt>
                <c:pt idx="3711">
                  <c:v>7.5</c:v>
                </c:pt>
                <c:pt idx="3712">
                  <c:v>7.5</c:v>
                </c:pt>
                <c:pt idx="3713">
                  <c:v>7.5</c:v>
                </c:pt>
                <c:pt idx="3714">
                  <c:v>7.5</c:v>
                </c:pt>
                <c:pt idx="3715">
                  <c:v>7.5</c:v>
                </c:pt>
                <c:pt idx="3716">
                  <c:v>7.5</c:v>
                </c:pt>
                <c:pt idx="3717">
                  <c:v>7.5</c:v>
                </c:pt>
                <c:pt idx="3718">
                  <c:v>7.5</c:v>
                </c:pt>
                <c:pt idx="3719">
                  <c:v>7.5</c:v>
                </c:pt>
                <c:pt idx="3720">
                  <c:v>7.5</c:v>
                </c:pt>
                <c:pt idx="3721">
                  <c:v>7.4616666666666616</c:v>
                </c:pt>
                <c:pt idx="3722">
                  <c:v>7.3999999999999924</c:v>
                </c:pt>
                <c:pt idx="3723">
                  <c:v>7.3999999999999924</c:v>
                </c:pt>
                <c:pt idx="3724">
                  <c:v>7.3999999999999924</c:v>
                </c:pt>
                <c:pt idx="3725">
                  <c:v>7.3999999999999924</c:v>
                </c:pt>
                <c:pt idx="3726">
                  <c:v>7.3999999999999924</c:v>
                </c:pt>
                <c:pt idx="3727">
                  <c:v>7.3999999999999924</c:v>
                </c:pt>
                <c:pt idx="3728">
                  <c:v>7.3999999999999924</c:v>
                </c:pt>
                <c:pt idx="3729">
                  <c:v>7.3999999999999924</c:v>
                </c:pt>
                <c:pt idx="3730">
                  <c:v>7.3999999999999924</c:v>
                </c:pt>
                <c:pt idx="3731">
                  <c:v>7.3999999999999924</c:v>
                </c:pt>
                <c:pt idx="3732">
                  <c:v>7.3999999999999924</c:v>
                </c:pt>
                <c:pt idx="3733">
                  <c:v>7.3999999999999924</c:v>
                </c:pt>
                <c:pt idx="3734">
                  <c:v>7.3999999999999924</c:v>
                </c:pt>
                <c:pt idx="3735">
                  <c:v>7.3999999999999924</c:v>
                </c:pt>
                <c:pt idx="3736">
                  <c:v>7.3999999999999924</c:v>
                </c:pt>
                <c:pt idx="3737">
                  <c:v>7.3999999999999924</c:v>
                </c:pt>
                <c:pt idx="3738">
                  <c:v>7.3999999999999924</c:v>
                </c:pt>
                <c:pt idx="3739">
                  <c:v>7.3733333333333286</c:v>
                </c:pt>
                <c:pt idx="3740">
                  <c:v>7.3183333333333414</c:v>
                </c:pt>
                <c:pt idx="3741">
                  <c:v>7.3000000000000078</c:v>
                </c:pt>
                <c:pt idx="3742">
                  <c:v>7.3000000000000078</c:v>
                </c:pt>
                <c:pt idx="3743">
                  <c:v>7.3000000000000078</c:v>
                </c:pt>
                <c:pt idx="3744">
                  <c:v>7.3000000000000078</c:v>
                </c:pt>
                <c:pt idx="3745">
                  <c:v>7.3000000000000078</c:v>
                </c:pt>
                <c:pt idx="3746">
                  <c:v>7.3000000000000078</c:v>
                </c:pt>
                <c:pt idx="3747">
                  <c:v>7.3000000000000078</c:v>
                </c:pt>
                <c:pt idx="3748">
                  <c:v>7.3000000000000078</c:v>
                </c:pt>
                <c:pt idx="3749">
                  <c:v>7.3000000000000078</c:v>
                </c:pt>
                <c:pt idx="3750">
                  <c:v>7.2733333333333352</c:v>
                </c:pt>
                <c:pt idx="3751">
                  <c:v>7.2016666666666591</c:v>
                </c:pt>
                <c:pt idx="3752">
                  <c:v>7.1999999999999922</c:v>
                </c:pt>
                <c:pt idx="3753">
                  <c:v>7.1999999999999922</c:v>
                </c:pt>
                <c:pt idx="3754">
                  <c:v>7.1999999999999922</c:v>
                </c:pt>
                <c:pt idx="3755">
                  <c:v>7.1999999999999922</c:v>
                </c:pt>
                <c:pt idx="3756">
                  <c:v>7.1999999999999922</c:v>
                </c:pt>
                <c:pt idx="3757">
                  <c:v>7.1999999999999922</c:v>
                </c:pt>
                <c:pt idx="3758">
                  <c:v>7.1999999999999922</c:v>
                </c:pt>
                <c:pt idx="3759">
                  <c:v>7.1999999999999922</c:v>
                </c:pt>
                <c:pt idx="3760">
                  <c:v>7.1999999999999922</c:v>
                </c:pt>
                <c:pt idx="3761">
                  <c:v>7.1999999999999922</c:v>
                </c:pt>
                <c:pt idx="3762">
                  <c:v>7.1999999999999922</c:v>
                </c:pt>
                <c:pt idx="3763">
                  <c:v>7.1999999999999922</c:v>
                </c:pt>
                <c:pt idx="3764">
                  <c:v>7.1899999999999959</c:v>
                </c:pt>
                <c:pt idx="3765">
                  <c:v>7.1000000000000068</c:v>
                </c:pt>
                <c:pt idx="3766">
                  <c:v>7.1000000000000068</c:v>
                </c:pt>
                <c:pt idx="3767">
                  <c:v>7.1000000000000068</c:v>
                </c:pt>
                <c:pt idx="3768">
                  <c:v>7.1000000000000068</c:v>
                </c:pt>
                <c:pt idx="3769">
                  <c:v>7.1000000000000068</c:v>
                </c:pt>
                <c:pt idx="3770">
                  <c:v>7.1000000000000068</c:v>
                </c:pt>
                <c:pt idx="3771">
                  <c:v>7.1000000000000068</c:v>
                </c:pt>
                <c:pt idx="3772">
                  <c:v>7.1000000000000068</c:v>
                </c:pt>
                <c:pt idx="3773">
                  <c:v>7.1000000000000068</c:v>
                </c:pt>
                <c:pt idx="3774">
                  <c:v>7.1000000000000068</c:v>
                </c:pt>
                <c:pt idx="3775">
                  <c:v>7.1000000000000068</c:v>
                </c:pt>
                <c:pt idx="3776">
                  <c:v>7.1000000000000068</c:v>
                </c:pt>
                <c:pt idx="3777">
                  <c:v>7.1000000000000068</c:v>
                </c:pt>
                <c:pt idx="3778">
                  <c:v>7.1000000000000068</c:v>
                </c:pt>
                <c:pt idx="3779">
                  <c:v>7.1000000000000068</c:v>
                </c:pt>
                <c:pt idx="3780">
                  <c:v>7.1000000000000068</c:v>
                </c:pt>
                <c:pt idx="3781">
                  <c:v>7.1000000000000068</c:v>
                </c:pt>
                <c:pt idx="3782">
                  <c:v>7.1000000000000068</c:v>
                </c:pt>
                <c:pt idx="3783">
                  <c:v>7.0649999999999995</c:v>
                </c:pt>
                <c:pt idx="3784">
                  <c:v>7.003333333333333</c:v>
                </c:pt>
                <c:pt idx="3785">
                  <c:v>7</c:v>
                </c:pt>
                <c:pt idx="3786">
                  <c:v>7</c:v>
                </c:pt>
                <c:pt idx="3787">
                  <c:v>7</c:v>
                </c:pt>
                <c:pt idx="3788">
                  <c:v>7</c:v>
                </c:pt>
                <c:pt idx="3789">
                  <c:v>7</c:v>
                </c:pt>
                <c:pt idx="3790">
                  <c:v>7</c:v>
                </c:pt>
                <c:pt idx="3791">
                  <c:v>7</c:v>
                </c:pt>
                <c:pt idx="3792">
                  <c:v>7</c:v>
                </c:pt>
                <c:pt idx="3793">
                  <c:v>7</c:v>
                </c:pt>
                <c:pt idx="3794">
                  <c:v>7</c:v>
                </c:pt>
                <c:pt idx="3795">
                  <c:v>7</c:v>
                </c:pt>
                <c:pt idx="3796">
                  <c:v>7</c:v>
                </c:pt>
                <c:pt idx="3797">
                  <c:v>7</c:v>
                </c:pt>
                <c:pt idx="3798">
                  <c:v>7</c:v>
                </c:pt>
                <c:pt idx="3799">
                  <c:v>7</c:v>
                </c:pt>
                <c:pt idx="3800">
                  <c:v>7</c:v>
                </c:pt>
                <c:pt idx="3801">
                  <c:v>7</c:v>
                </c:pt>
                <c:pt idx="3802">
                  <c:v>7</c:v>
                </c:pt>
                <c:pt idx="3803">
                  <c:v>7</c:v>
                </c:pt>
                <c:pt idx="3804">
                  <c:v>7</c:v>
                </c:pt>
                <c:pt idx="3805">
                  <c:v>7</c:v>
                </c:pt>
                <c:pt idx="3806">
                  <c:v>6.9616666666666598</c:v>
                </c:pt>
                <c:pt idx="3807">
                  <c:v>6.9083333333333279</c:v>
                </c:pt>
                <c:pt idx="3808">
                  <c:v>6.8999999999999941</c:v>
                </c:pt>
                <c:pt idx="3809">
                  <c:v>6.8999999999999941</c:v>
                </c:pt>
                <c:pt idx="3810">
                  <c:v>6.8999999999999941</c:v>
                </c:pt>
                <c:pt idx="3811">
                  <c:v>6.8999999999999941</c:v>
                </c:pt>
                <c:pt idx="3812">
                  <c:v>6.8999999999999941</c:v>
                </c:pt>
                <c:pt idx="3813">
                  <c:v>6.8999999999999941</c:v>
                </c:pt>
                <c:pt idx="3814">
                  <c:v>6.8999999999999941</c:v>
                </c:pt>
                <c:pt idx="3815">
                  <c:v>6.8999999999999941</c:v>
                </c:pt>
                <c:pt idx="3816">
                  <c:v>6.8999999999999941</c:v>
                </c:pt>
                <c:pt idx="3817">
                  <c:v>6.8999999999999941</c:v>
                </c:pt>
                <c:pt idx="3818">
                  <c:v>6.8999999999999941</c:v>
                </c:pt>
                <c:pt idx="3819">
                  <c:v>6.8999999999999941</c:v>
                </c:pt>
                <c:pt idx="3820">
                  <c:v>6.8999999999999941</c:v>
                </c:pt>
                <c:pt idx="3821">
                  <c:v>6.8999999999999941</c:v>
                </c:pt>
                <c:pt idx="3822">
                  <c:v>6.8999999999999941</c:v>
                </c:pt>
                <c:pt idx="3823">
                  <c:v>6.8999999999999941</c:v>
                </c:pt>
                <c:pt idx="3824">
                  <c:v>6.8999999999999941</c:v>
                </c:pt>
                <c:pt idx="3825">
                  <c:v>6.8999999999999941</c:v>
                </c:pt>
                <c:pt idx="3826">
                  <c:v>6.8999999999999941</c:v>
                </c:pt>
                <c:pt idx="3827">
                  <c:v>6.8999999999999941</c:v>
                </c:pt>
                <c:pt idx="3828">
                  <c:v>6.8999999999999941</c:v>
                </c:pt>
                <c:pt idx="3829">
                  <c:v>6.8999999999999941</c:v>
                </c:pt>
                <c:pt idx="3830">
                  <c:v>6.8999999999999941</c:v>
                </c:pt>
                <c:pt idx="3831">
                  <c:v>6.8999999999999941</c:v>
                </c:pt>
                <c:pt idx="3832">
                  <c:v>6.8999999999999941</c:v>
                </c:pt>
                <c:pt idx="3833">
                  <c:v>6.8999999999999941</c:v>
                </c:pt>
                <c:pt idx="3834">
                  <c:v>6.8999999999999941</c:v>
                </c:pt>
                <c:pt idx="3835">
                  <c:v>6.8999999999999941</c:v>
                </c:pt>
                <c:pt idx="3836">
                  <c:v>6.8999999999999941</c:v>
                </c:pt>
                <c:pt idx="3837">
                  <c:v>6.8999999999999941</c:v>
                </c:pt>
                <c:pt idx="3838">
                  <c:v>6.8999999999999941</c:v>
                </c:pt>
                <c:pt idx="3839">
                  <c:v>6.8999999999999941</c:v>
                </c:pt>
                <c:pt idx="3840">
                  <c:v>6.894999999999996</c:v>
                </c:pt>
                <c:pt idx="3841">
                  <c:v>6.835</c:v>
                </c:pt>
                <c:pt idx="3842">
                  <c:v>6.8016666666666739</c:v>
                </c:pt>
                <c:pt idx="3843">
                  <c:v>6.8000000000000069</c:v>
                </c:pt>
                <c:pt idx="3844">
                  <c:v>6.8000000000000069</c:v>
                </c:pt>
                <c:pt idx="3845">
                  <c:v>6.8000000000000069</c:v>
                </c:pt>
                <c:pt idx="3846">
                  <c:v>6.8000000000000069</c:v>
                </c:pt>
                <c:pt idx="3847">
                  <c:v>6.8000000000000069</c:v>
                </c:pt>
                <c:pt idx="3848">
                  <c:v>6.8000000000000069</c:v>
                </c:pt>
                <c:pt idx="3849">
                  <c:v>6.8000000000000069</c:v>
                </c:pt>
                <c:pt idx="3850">
                  <c:v>6.8000000000000069</c:v>
                </c:pt>
                <c:pt idx="3851">
                  <c:v>6.8000000000000069</c:v>
                </c:pt>
                <c:pt idx="3852">
                  <c:v>6.8000000000000069</c:v>
                </c:pt>
                <c:pt idx="3853">
                  <c:v>6.8000000000000069</c:v>
                </c:pt>
                <c:pt idx="3854">
                  <c:v>6.8000000000000069</c:v>
                </c:pt>
                <c:pt idx="3855">
                  <c:v>6.8000000000000069</c:v>
                </c:pt>
                <c:pt idx="3856">
                  <c:v>6.8000000000000069</c:v>
                </c:pt>
                <c:pt idx="3857">
                  <c:v>6.8000000000000069</c:v>
                </c:pt>
                <c:pt idx="3858">
                  <c:v>6.8000000000000069</c:v>
                </c:pt>
                <c:pt idx="3859">
                  <c:v>6.8000000000000069</c:v>
                </c:pt>
                <c:pt idx="3860">
                  <c:v>6.8000000000000069</c:v>
                </c:pt>
                <c:pt idx="3861">
                  <c:v>6.8000000000000069</c:v>
                </c:pt>
                <c:pt idx="3862">
                  <c:v>6.8000000000000069</c:v>
                </c:pt>
                <c:pt idx="3863">
                  <c:v>6.8000000000000069</c:v>
                </c:pt>
                <c:pt idx="3864">
                  <c:v>6.8000000000000069</c:v>
                </c:pt>
                <c:pt idx="3865">
                  <c:v>6.8000000000000069</c:v>
                </c:pt>
                <c:pt idx="3866">
                  <c:v>6.8000000000000069</c:v>
                </c:pt>
                <c:pt idx="3867">
                  <c:v>6.8000000000000069</c:v>
                </c:pt>
                <c:pt idx="3868">
                  <c:v>6.8000000000000069</c:v>
                </c:pt>
                <c:pt idx="3869">
                  <c:v>6.8000000000000069</c:v>
                </c:pt>
                <c:pt idx="3870">
                  <c:v>6.8000000000000069</c:v>
                </c:pt>
                <c:pt idx="3871">
                  <c:v>6.8000000000000069</c:v>
                </c:pt>
                <c:pt idx="3872">
                  <c:v>6.8000000000000069</c:v>
                </c:pt>
                <c:pt idx="3873">
                  <c:v>6.8000000000000069</c:v>
                </c:pt>
                <c:pt idx="3874">
                  <c:v>6.8000000000000069</c:v>
                </c:pt>
                <c:pt idx="3875">
                  <c:v>6.8000000000000069</c:v>
                </c:pt>
                <c:pt idx="3876">
                  <c:v>6.8000000000000069</c:v>
                </c:pt>
                <c:pt idx="3877">
                  <c:v>6.8000000000000069</c:v>
                </c:pt>
                <c:pt idx="3878">
                  <c:v>6.8000000000000069</c:v>
                </c:pt>
                <c:pt idx="3879">
                  <c:v>6.8000000000000069</c:v>
                </c:pt>
                <c:pt idx="3880">
                  <c:v>6.8000000000000069</c:v>
                </c:pt>
                <c:pt idx="3881">
                  <c:v>6.8000000000000069</c:v>
                </c:pt>
                <c:pt idx="3882">
                  <c:v>6.8000000000000069</c:v>
                </c:pt>
                <c:pt idx="3883">
                  <c:v>6.8000000000000069</c:v>
                </c:pt>
                <c:pt idx="3884">
                  <c:v>6.8000000000000069</c:v>
                </c:pt>
                <c:pt idx="3885">
                  <c:v>6.8000000000000069</c:v>
                </c:pt>
                <c:pt idx="3886">
                  <c:v>6.8000000000000069</c:v>
                </c:pt>
                <c:pt idx="3887">
                  <c:v>6.8000000000000069</c:v>
                </c:pt>
                <c:pt idx="3888">
                  <c:v>6.8000000000000069</c:v>
                </c:pt>
                <c:pt idx="3889">
                  <c:v>6.79833333333334</c:v>
                </c:pt>
                <c:pt idx="3890">
                  <c:v>6.7916666666666723</c:v>
                </c:pt>
                <c:pt idx="3891">
                  <c:v>6.778333333333336</c:v>
                </c:pt>
                <c:pt idx="3892">
                  <c:v>6.7083333333333277</c:v>
                </c:pt>
                <c:pt idx="3893">
                  <c:v>6.6999999999999931</c:v>
                </c:pt>
                <c:pt idx="3894">
                  <c:v>6.6999999999999931</c:v>
                </c:pt>
                <c:pt idx="3895">
                  <c:v>6.6999999999999931</c:v>
                </c:pt>
                <c:pt idx="3896">
                  <c:v>6.6999999999999931</c:v>
                </c:pt>
                <c:pt idx="3897">
                  <c:v>6.6999999999999931</c:v>
                </c:pt>
                <c:pt idx="3898">
                  <c:v>6.6999999999999931</c:v>
                </c:pt>
                <c:pt idx="3899">
                  <c:v>6.6999999999999931</c:v>
                </c:pt>
                <c:pt idx="3900">
                  <c:v>6.6999999999999931</c:v>
                </c:pt>
                <c:pt idx="3901">
                  <c:v>6.6999999999999931</c:v>
                </c:pt>
                <c:pt idx="3902">
                  <c:v>6.6999999999999931</c:v>
                </c:pt>
                <c:pt idx="3903">
                  <c:v>6.6999999999999931</c:v>
                </c:pt>
                <c:pt idx="3904">
                  <c:v>6.6999999999999931</c:v>
                </c:pt>
                <c:pt idx="3905">
                  <c:v>6.6999999999999931</c:v>
                </c:pt>
                <c:pt idx="3906">
                  <c:v>6.6999999999999931</c:v>
                </c:pt>
                <c:pt idx="3907">
                  <c:v>6.6999999999999931</c:v>
                </c:pt>
                <c:pt idx="3908">
                  <c:v>6.6999999999999931</c:v>
                </c:pt>
                <c:pt idx="3909">
                  <c:v>6.6999999999999931</c:v>
                </c:pt>
                <c:pt idx="3910">
                  <c:v>6.6999999999999931</c:v>
                </c:pt>
                <c:pt idx="3911">
                  <c:v>6.6999999999999931</c:v>
                </c:pt>
                <c:pt idx="3912">
                  <c:v>6.6999999999999931</c:v>
                </c:pt>
                <c:pt idx="3913">
                  <c:v>6.6999999999999931</c:v>
                </c:pt>
                <c:pt idx="3914">
                  <c:v>6.6999999999999931</c:v>
                </c:pt>
                <c:pt idx="3915">
                  <c:v>6.6999999999999931</c:v>
                </c:pt>
                <c:pt idx="3916">
                  <c:v>6.6999999999999931</c:v>
                </c:pt>
                <c:pt idx="3917">
                  <c:v>6.6999999999999931</c:v>
                </c:pt>
                <c:pt idx="3918">
                  <c:v>6.6999999999999931</c:v>
                </c:pt>
                <c:pt idx="3919">
                  <c:v>6.6999999999999931</c:v>
                </c:pt>
                <c:pt idx="3920">
                  <c:v>6.6999999999999931</c:v>
                </c:pt>
                <c:pt idx="3921">
                  <c:v>6.6999999999999931</c:v>
                </c:pt>
                <c:pt idx="3922">
                  <c:v>6.6999999999999931</c:v>
                </c:pt>
                <c:pt idx="3923">
                  <c:v>6.6999999999999931</c:v>
                </c:pt>
                <c:pt idx="3924">
                  <c:v>6.6999999999999931</c:v>
                </c:pt>
                <c:pt idx="3925">
                  <c:v>6.6999999999999931</c:v>
                </c:pt>
                <c:pt idx="3926">
                  <c:v>6.6999999999999931</c:v>
                </c:pt>
                <c:pt idx="3927">
                  <c:v>6.6999999999999931</c:v>
                </c:pt>
                <c:pt idx="3928">
                  <c:v>6.6999999999999931</c:v>
                </c:pt>
                <c:pt idx="3929">
                  <c:v>6.6999999999999931</c:v>
                </c:pt>
                <c:pt idx="3930">
                  <c:v>6.6999999999999931</c:v>
                </c:pt>
                <c:pt idx="3931">
                  <c:v>6.6999999999999931</c:v>
                </c:pt>
                <c:pt idx="3932">
                  <c:v>6.6999999999999931</c:v>
                </c:pt>
                <c:pt idx="3933">
                  <c:v>6.6999999999999931</c:v>
                </c:pt>
                <c:pt idx="3934">
                  <c:v>6.6999999999999931</c:v>
                </c:pt>
                <c:pt idx="3935">
                  <c:v>6.6999999999999931</c:v>
                </c:pt>
                <c:pt idx="3936">
                  <c:v>6.6999999999999931</c:v>
                </c:pt>
                <c:pt idx="3937">
                  <c:v>6.6999999999999931</c:v>
                </c:pt>
                <c:pt idx="3938">
                  <c:v>6.696666666666661</c:v>
                </c:pt>
                <c:pt idx="3939">
                  <c:v>6.6283333333333392</c:v>
                </c:pt>
                <c:pt idx="3940">
                  <c:v>6.6000000000000059</c:v>
                </c:pt>
                <c:pt idx="3941">
                  <c:v>6.6000000000000059</c:v>
                </c:pt>
                <c:pt idx="3942">
                  <c:v>6.6000000000000059</c:v>
                </c:pt>
                <c:pt idx="3943">
                  <c:v>6.6000000000000059</c:v>
                </c:pt>
                <c:pt idx="3944">
                  <c:v>6.6000000000000059</c:v>
                </c:pt>
                <c:pt idx="3945">
                  <c:v>6.6000000000000059</c:v>
                </c:pt>
                <c:pt idx="3946">
                  <c:v>6.6000000000000059</c:v>
                </c:pt>
                <c:pt idx="3947">
                  <c:v>6.6000000000000059</c:v>
                </c:pt>
                <c:pt idx="3948">
                  <c:v>6.6000000000000059</c:v>
                </c:pt>
                <c:pt idx="3949">
                  <c:v>6.6000000000000059</c:v>
                </c:pt>
                <c:pt idx="3950">
                  <c:v>6.6000000000000059</c:v>
                </c:pt>
                <c:pt idx="3951">
                  <c:v>6.6000000000000059</c:v>
                </c:pt>
                <c:pt idx="3952">
                  <c:v>6.6000000000000059</c:v>
                </c:pt>
                <c:pt idx="3953">
                  <c:v>6.6000000000000059</c:v>
                </c:pt>
                <c:pt idx="3954">
                  <c:v>6.6000000000000059</c:v>
                </c:pt>
                <c:pt idx="3955">
                  <c:v>6.6000000000000059</c:v>
                </c:pt>
                <c:pt idx="3956">
                  <c:v>6.6000000000000059</c:v>
                </c:pt>
                <c:pt idx="3957">
                  <c:v>6.6000000000000059</c:v>
                </c:pt>
                <c:pt idx="3958">
                  <c:v>6.6000000000000059</c:v>
                </c:pt>
                <c:pt idx="3959">
                  <c:v>6.6000000000000059</c:v>
                </c:pt>
                <c:pt idx="3960">
                  <c:v>6.6000000000000059</c:v>
                </c:pt>
                <c:pt idx="3961">
                  <c:v>6.6000000000000059</c:v>
                </c:pt>
                <c:pt idx="3962">
                  <c:v>6.6000000000000059</c:v>
                </c:pt>
                <c:pt idx="3963">
                  <c:v>6.6000000000000059</c:v>
                </c:pt>
                <c:pt idx="3964">
                  <c:v>6.6000000000000059</c:v>
                </c:pt>
                <c:pt idx="3965">
                  <c:v>6.6000000000000059</c:v>
                </c:pt>
                <c:pt idx="3966">
                  <c:v>6.6000000000000059</c:v>
                </c:pt>
                <c:pt idx="3967">
                  <c:v>6.6000000000000059</c:v>
                </c:pt>
                <c:pt idx="3968">
                  <c:v>6.6000000000000059</c:v>
                </c:pt>
                <c:pt idx="3969">
                  <c:v>6.6000000000000059</c:v>
                </c:pt>
                <c:pt idx="3970">
                  <c:v>6.6000000000000059</c:v>
                </c:pt>
                <c:pt idx="3971">
                  <c:v>6.6000000000000059</c:v>
                </c:pt>
                <c:pt idx="3972">
                  <c:v>6.6000000000000059</c:v>
                </c:pt>
                <c:pt idx="3973">
                  <c:v>6.6000000000000059</c:v>
                </c:pt>
                <c:pt idx="3974">
                  <c:v>6.6000000000000059</c:v>
                </c:pt>
                <c:pt idx="3975">
                  <c:v>6.6000000000000059</c:v>
                </c:pt>
                <c:pt idx="3976">
                  <c:v>6.6000000000000059</c:v>
                </c:pt>
                <c:pt idx="3977">
                  <c:v>6.6000000000000059</c:v>
                </c:pt>
                <c:pt idx="3978">
                  <c:v>6.6000000000000059</c:v>
                </c:pt>
                <c:pt idx="3979">
                  <c:v>6.6000000000000059</c:v>
                </c:pt>
                <c:pt idx="3980">
                  <c:v>6.6000000000000059</c:v>
                </c:pt>
                <c:pt idx="3981">
                  <c:v>6.6000000000000059</c:v>
                </c:pt>
                <c:pt idx="3982">
                  <c:v>6.6000000000000059</c:v>
                </c:pt>
                <c:pt idx="3983">
                  <c:v>6.6000000000000059</c:v>
                </c:pt>
                <c:pt idx="3984">
                  <c:v>6.6000000000000059</c:v>
                </c:pt>
                <c:pt idx="3985">
                  <c:v>6.6000000000000059</c:v>
                </c:pt>
                <c:pt idx="3986">
                  <c:v>6.6000000000000059</c:v>
                </c:pt>
                <c:pt idx="3987">
                  <c:v>6.5333333333333323</c:v>
                </c:pt>
                <c:pt idx="3988">
                  <c:v>6.5</c:v>
                </c:pt>
                <c:pt idx="3989">
                  <c:v>6.5</c:v>
                </c:pt>
                <c:pt idx="3990">
                  <c:v>6.5</c:v>
                </c:pt>
                <c:pt idx="3991">
                  <c:v>6.5</c:v>
                </c:pt>
                <c:pt idx="3992">
                  <c:v>6.5</c:v>
                </c:pt>
                <c:pt idx="3993">
                  <c:v>6.5</c:v>
                </c:pt>
                <c:pt idx="3994">
                  <c:v>6.5</c:v>
                </c:pt>
                <c:pt idx="3995">
                  <c:v>6.5</c:v>
                </c:pt>
                <c:pt idx="3996">
                  <c:v>6.5</c:v>
                </c:pt>
                <c:pt idx="3997">
                  <c:v>6.5</c:v>
                </c:pt>
                <c:pt idx="3998">
                  <c:v>6.5</c:v>
                </c:pt>
                <c:pt idx="3999">
                  <c:v>6.5</c:v>
                </c:pt>
                <c:pt idx="4000">
                  <c:v>6.5</c:v>
                </c:pt>
                <c:pt idx="4001">
                  <c:v>6.5</c:v>
                </c:pt>
                <c:pt idx="4002">
                  <c:v>6.5</c:v>
                </c:pt>
                <c:pt idx="4003">
                  <c:v>6.5</c:v>
                </c:pt>
                <c:pt idx="4004">
                  <c:v>6.5</c:v>
                </c:pt>
                <c:pt idx="4005">
                  <c:v>6.5</c:v>
                </c:pt>
                <c:pt idx="4006">
                  <c:v>6.5</c:v>
                </c:pt>
                <c:pt idx="4007">
                  <c:v>6.5</c:v>
                </c:pt>
                <c:pt idx="4008">
                  <c:v>6.5</c:v>
                </c:pt>
                <c:pt idx="4009">
                  <c:v>6.5</c:v>
                </c:pt>
                <c:pt idx="4010">
                  <c:v>6.5</c:v>
                </c:pt>
                <c:pt idx="4011">
                  <c:v>6.5</c:v>
                </c:pt>
                <c:pt idx="4012">
                  <c:v>6.5</c:v>
                </c:pt>
                <c:pt idx="4013">
                  <c:v>6.5</c:v>
                </c:pt>
                <c:pt idx="4014">
                  <c:v>6.5</c:v>
                </c:pt>
                <c:pt idx="4015">
                  <c:v>6.5</c:v>
                </c:pt>
                <c:pt idx="4016">
                  <c:v>6.5</c:v>
                </c:pt>
                <c:pt idx="4017">
                  <c:v>6.5</c:v>
                </c:pt>
                <c:pt idx="4018">
                  <c:v>6.5</c:v>
                </c:pt>
                <c:pt idx="4019">
                  <c:v>6.5</c:v>
                </c:pt>
                <c:pt idx="4020">
                  <c:v>6.5</c:v>
                </c:pt>
                <c:pt idx="4021">
                  <c:v>6.5</c:v>
                </c:pt>
                <c:pt idx="4022">
                  <c:v>6.5</c:v>
                </c:pt>
                <c:pt idx="4023">
                  <c:v>6.5</c:v>
                </c:pt>
                <c:pt idx="4024">
                  <c:v>6.5</c:v>
                </c:pt>
                <c:pt idx="4025">
                  <c:v>6.5</c:v>
                </c:pt>
                <c:pt idx="4026">
                  <c:v>6.5</c:v>
                </c:pt>
                <c:pt idx="4027">
                  <c:v>6.5</c:v>
                </c:pt>
                <c:pt idx="4028">
                  <c:v>6.5</c:v>
                </c:pt>
                <c:pt idx="4029">
                  <c:v>6.5</c:v>
                </c:pt>
                <c:pt idx="4030">
                  <c:v>6.5</c:v>
                </c:pt>
                <c:pt idx="4031">
                  <c:v>6.5</c:v>
                </c:pt>
                <c:pt idx="4032">
                  <c:v>6.5</c:v>
                </c:pt>
                <c:pt idx="4033">
                  <c:v>6.5</c:v>
                </c:pt>
                <c:pt idx="4034">
                  <c:v>6.4833333333333316</c:v>
                </c:pt>
                <c:pt idx="4035">
                  <c:v>6.4583333333333268</c:v>
                </c:pt>
                <c:pt idx="4036">
                  <c:v>6.4016666666666611</c:v>
                </c:pt>
                <c:pt idx="4037">
                  <c:v>6.4149999999999956</c:v>
                </c:pt>
                <c:pt idx="4038">
                  <c:v>6.4716666666666676</c:v>
                </c:pt>
                <c:pt idx="4039">
                  <c:v>6.5</c:v>
                </c:pt>
                <c:pt idx="4040">
                  <c:v>6.5</c:v>
                </c:pt>
                <c:pt idx="4041">
                  <c:v>6.5</c:v>
                </c:pt>
                <c:pt idx="4042">
                  <c:v>6.5</c:v>
                </c:pt>
                <c:pt idx="4043">
                  <c:v>6.5</c:v>
                </c:pt>
                <c:pt idx="4044">
                  <c:v>6.5</c:v>
                </c:pt>
                <c:pt idx="4045">
                  <c:v>6.5</c:v>
                </c:pt>
                <c:pt idx="4046">
                  <c:v>6.5</c:v>
                </c:pt>
                <c:pt idx="4047">
                  <c:v>6.5</c:v>
                </c:pt>
                <c:pt idx="4048">
                  <c:v>6.4833333333333298</c:v>
                </c:pt>
                <c:pt idx="4049">
                  <c:v>6.4116666666666609</c:v>
                </c:pt>
                <c:pt idx="4050">
                  <c:v>6.4116666666666626</c:v>
                </c:pt>
                <c:pt idx="4051">
                  <c:v>6.3999999999999941</c:v>
                </c:pt>
                <c:pt idx="4052">
                  <c:v>6.3999999999999941</c:v>
                </c:pt>
                <c:pt idx="4053">
                  <c:v>6.3999999999999941</c:v>
                </c:pt>
                <c:pt idx="4054">
                  <c:v>6.3999999999999941</c:v>
                </c:pt>
                <c:pt idx="4055">
                  <c:v>6.3999999999999941</c:v>
                </c:pt>
                <c:pt idx="4056">
                  <c:v>6.3999999999999941</c:v>
                </c:pt>
                <c:pt idx="4057">
                  <c:v>6.3999999999999941</c:v>
                </c:pt>
                <c:pt idx="4058">
                  <c:v>6.3999999999999941</c:v>
                </c:pt>
                <c:pt idx="4059">
                  <c:v>6.3999999999999941</c:v>
                </c:pt>
                <c:pt idx="4060">
                  <c:v>6.3999999999999941</c:v>
                </c:pt>
                <c:pt idx="4061">
                  <c:v>6.3999999999999941</c:v>
                </c:pt>
                <c:pt idx="4062">
                  <c:v>6.3999999999999941</c:v>
                </c:pt>
                <c:pt idx="4063">
                  <c:v>6.3999999999999941</c:v>
                </c:pt>
                <c:pt idx="4064">
                  <c:v>6.3999999999999941</c:v>
                </c:pt>
                <c:pt idx="4065">
                  <c:v>6.3999999999999941</c:v>
                </c:pt>
                <c:pt idx="4066">
                  <c:v>6.3999999999999941</c:v>
                </c:pt>
                <c:pt idx="4067">
                  <c:v>6.3999999999999941</c:v>
                </c:pt>
                <c:pt idx="4068">
                  <c:v>6.3999999999999941</c:v>
                </c:pt>
                <c:pt idx="4069">
                  <c:v>6.3999999999999941</c:v>
                </c:pt>
                <c:pt idx="4070">
                  <c:v>6.3999999999999941</c:v>
                </c:pt>
                <c:pt idx="4071">
                  <c:v>6.3999999999999941</c:v>
                </c:pt>
                <c:pt idx="4072">
                  <c:v>6.3999999999999941</c:v>
                </c:pt>
                <c:pt idx="4073">
                  <c:v>6.3999999999999941</c:v>
                </c:pt>
                <c:pt idx="4074">
                  <c:v>6.3999999999999941</c:v>
                </c:pt>
                <c:pt idx="4075">
                  <c:v>6.3999999999999941</c:v>
                </c:pt>
                <c:pt idx="4076">
                  <c:v>6.3999999999999941</c:v>
                </c:pt>
                <c:pt idx="4077">
                  <c:v>6.3999999999999941</c:v>
                </c:pt>
                <c:pt idx="4078">
                  <c:v>6.3999999999999941</c:v>
                </c:pt>
                <c:pt idx="4079">
                  <c:v>6.3999999999999941</c:v>
                </c:pt>
                <c:pt idx="4080">
                  <c:v>6.3999999999999941</c:v>
                </c:pt>
                <c:pt idx="4081">
                  <c:v>6.3999999999999941</c:v>
                </c:pt>
                <c:pt idx="4082">
                  <c:v>6.3999999999999941</c:v>
                </c:pt>
                <c:pt idx="4083">
                  <c:v>6.3999999999999941</c:v>
                </c:pt>
                <c:pt idx="4084">
                  <c:v>6.3999999999999941</c:v>
                </c:pt>
                <c:pt idx="4085">
                  <c:v>6.3999999999999941</c:v>
                </c:pt>
                <c:pt idx="4086">
                  <c:v>6.3999999999999941</c:v>
                </c:pt>
                <c:pt idx="4087">
                  <c:v>6.3999999999999941</c:v>
                </c:pt>
                <c:pt idx="4088">
                  <c:v>6.3999999999999941</c:v>
                </c:pt>
                <c:pt idx="4089">
                  <c:v>6.3999999999999941</c:v>
                </c:pt>
                <c:pt idx="4090">
                  <c:v>6.3999999999999941</c:v>
                </c:pt>
                <c:pt idx="4091">
                  <c:v>6.3999999999999941</c:v>
                </c:pt>
                <c:pt idx="4092">
                  <c:v>6.3966666666666621</c:v>
                </c:pt>
                <c:pt idx="4093">
                  <c:v>6.3966666666666621</c:v>
                </c:pt>
                <c:pt idx="4094">
                  <c:v>6.3300000000000072</c:v>
                </c:pt>
                <c:pt idx="4095">
                  <c:v>6.3000000000000069</c:v>
                </c:pt>
                <c:pt idx="4096">
                  <c:v>6.3000000000000069</c:v>
                </c:pt>
                <c:pt idx="4097">
                  <c:v>6.3000000000000069</c:v>
                </c:pt>
                <c:pt idx="4098">
                  <c:v>6.3000000000000069</c:v>
                </c:pt>
                <c:pt idx="4099">
                  <c:v>6.3000000000000069</c:v>
                </c:pt>
                <c:pt idx="4100">
                  <c:v>6.3000000000000069</c:v>
                </c:pt>
                <c:pt idx="4101">
                  <c:v>6.3000000000000069</c:v>
                </c:pt>
                <c:pt idx="4102">
                  <c:v>6.3000000000000069</c:v>
                </c:pt>
                <c:pt idx="4103">
                  <c:v>6.3000000000000069</c:v>
                </c:pt>
                <c:pt idx="4104">
                  <c:v>6.3000000000000069</c:v>
                </c:pt>
                <c:pt idx="4105">
                  <c:v>6.3000000000000069</c:v>
                </c:pt>
                <c:pt idx="4106">
                  <c:v>6.3000000000000069</c:v>
                </c:pt>
                <c:pt idx="4107">
                  <c:v>6.3000000000000069</c:v>
                </c:pt>
                <c:pt idx="4108">
                  <c:v>6.3000000000000069</c:v>
                </c:pt>
                <c:pt idx="4109">
                  <c:v>6.3000000000000069</c:v>
                </c:pt>
                <c:pt idx="4110">
                  <c:v>6.3000000000000069</c:v>
                </c:pt>
                <c:pt idx="4111">
                  <c:v>6.3000000000000069</c:v>
                </c:pt>
                <c:pt idx="4112">
                  <c:v>6.3000000000000069</c:v>
                </c:pt>
                <c:pt idx="4113">
                  <c:v>6.3000000000000069</c:v>
                </c:pt>
                <c:pt idx="4114">
                  <c:v>6.3000000000000069</c:v>
                </c:pt>
                <c:pt idx="4115">
                  <c:v>6.3000000000000069</c:v>
                </c:pt>
                <c:pt idx="4116">
                  <c:v>6.3000000000000069</c:v>
                </c:pt>
                <c:pt idx="4117">
                  <c:v>6.3000000000000069</c:v>
                </c:pt>
                <c:pt idx="4118">
                  <c:v>6.3000000000000069</c:v>
                </c:pt>
                <c:pt idx="4119">
                  <c:v>6.3000000000000069</c:v>
                </c:pt>
                <c:pt idx="4120">
                  <c:v>6.3000000000000069</c:v>
                </c:pt>
                <c:pt idx="4121">
                  <c:v>6.3000000000000069</c:v>
                </c:pt>
                <c:pt idx="4122">
                  <c:v>6.3000000000000069</c:v>
                </c:pt>
                <c:pt idx="4123">
                  <c:v>6.3000000000000069</c:v>
                </c:pt>
                <c:pt idx="4124">
                  <c:v>6.3000000000000069</c:v>
                </c:pt>
                <c:pt idx="4125">
                  <c:v>6.3000000000000069</c:v>
                </c:pt>
                <c:pt idx="4126">
                  <c:v>6.3000000000000069</c:v>
                </c:pt>
                <c:pt idx="4127">
                  <c:v>6.3000000000000069</c:v>
                </c:pt>
                <c:pt idx="4128">
                  <c:v>6.3000000000000069</c:v>
                </c:pt>
                <c:pt idx="4129">
                  <c:v>6.3000000000000069</c:v>
                </c:pt>
                <c:pt idx="4130">
                  <c:v>6.3000000000000069</c:v>
                </c:pt>
                <c:pt idx="4131">
                  <c:v>6.3000000000000069</c:v>
                </c:pt>
                <c:pt idx="4132">
                  <c:v>6.3000000000000069</c:v>
                </c:pt>
                <c:pt idx="4133">
                  <c:v>6.3000000000000069</c:v>
                </c:pt>
                <c:pt idx="4134">
                  <c:v>6.2966666666666722</c:v>
                </c:pt>
                <c:pt idx="4135">
                  <c:v>6.2616666666666676</c:v>
                </c:pt>
                <c:pt idx="4136">
                  <c:v>6.2249999999999934</c:v>
                </c:pt>
                <c:pt idx="4137">
                  <c:v>6.1999999999999931</c:v>
                </c:pt>
                <c:pt idx="4138">
                  <c:v>6.1999999999999931</c:v>
                </c:pt>
                <c:pt idx="4139">
                  <c:v>6.1999999999999931</c:v>
                </c:pt>
                <c:pt idx="4140">
                  <c:v>6.20166666666666</c:v>
                </c:pt>
                <c:pt idx="4141">
                  <c:v>6.2733333333333388</c:v>
                </c:pt>
                <c:pt idx="4142">
                  <c:v>6.3000000000000069</c:v>
                </c:pt>
                <c:pt idx="4143">
                  <c:v>6.3000000000000069</c:v>
                </c:pt>
                <c:pt idx="4144">
                  <c:v>6.3000000000000069</c:v>
                </c:pt>
                <c:pt idx="4145">
                  <c:v>6.3000000000000069</c:v>
                </c:pt>
                <c:pt idx="4146">
                  <c:v>6.3000000000000069</c:v>
                </c:pt>
                <c:pt idx="4147">
                  <c:v>6.2933333333333383</c:v>
                </c:pt>
                <c:pt idx="4148">
                  <c:v>6.2299999999999995</c:v>
                </c:pt>
                <c:pt idx="4149">
                  <c:v>6.2266666666666612</c:v>
                </c:pt>
                <c:pt idx="4150">
                  <c:v>6.2033333333333269</c:v>
                </c:pt>
                <c:pt idx="4151">
                  <c:v>6.1999999999999931</c:v>
                </c:pt>
                <c:pt idx="4152">
                  <c:v>6.1999999999999931</c:v>
                </c:pt>
                <c:pt idx="4153">
                  <c:v>6.1999999999999931</c:v>
                </c:pt>
                <c:pt idx="4154">
                  <c:v>6.1999999999999931</c:v>
                </c:pt>
                <c:pt idx="4155">
                  <c:v>6.1999999999999931</c:v>
                </c:pt>
                <c:pt idx="4156">
                  <c:v>6.1999999999999931</c:v>
                </c:pt>
                <c:pt idx="4157">
                  <c:v>6.1999999999999931</c:v>
                </c:pt>
                <c:pt idx="4158">
                  <c:v>6.1999999999999931</c:v>
                </c:pt>
                <c:pt idx="4159">
                  <c:v>6.1999999999999931</c:v>
                </c:pt>
                <c:pt idx="4160">
                  <c:v>6.1999999999999931</c:v>
                </c:pt>
                <c:pt idx="4161">
                  <c:v>6.1999999999999931</c:v>
                </c:pt>
                <c:pt idx="4162">
                  <c:v>6.1999999999999931</c:v>
                </c:pt>
                <c:pt idx="4163">
                  <c:v>6.1999999999999931</c:v>
                </c:pt>
                <c:pt idx="4164">
                  <c:v>6.1999999999999931</c:v>
                </c:pt>
                <c:pt idx="4165">
                  <c:v>6.1999999999999931</c:v>
                </c:pt>
                <c:pt idx="4166">
                  <c:v>6.1999999999999931</c:v>
                </c:pt>
                <c:pt idx="4167">
                  <c:v>6.1999999999999931</c:v>
                </c:pt>
                <c:pt idx="4168">
                  <c:v>6.1999999999999931</c:v>
                </c:pt>
                <c:pt idx="4169">
                  <c:v>6.1999999999999931</c:v>
                </c:pt>
                <c:pt idx="4170">
                  <c:v>6.1999999999999931</c:v>
                </c:pt>
                <c:pt idx="4171">
                  <c:v>6.1999999999999931</c:v>
                </c:pt>
                <c:pt idx="4172">
                  <c:v>6.1999999999999931</c:v>
                </c:pt>
                <c:pt idx="4173">
                  <c:v>6.1999999999999931</c:v>
                </c:pt>
                <c:pt idx="4174">
                  <c:v>6.1999999999999931</c:v>
                </c:pt>
                <c:pt idx="4175">
                  <c:v>6.1999999999999931</c:v>
                </c:pt>
                <c:pt idx="4176">
                  <c:v>6.1999999999999931</c:v>
                </c:pt>
                <c:pt idx="4177">
                  <c:v>6.1999999999999931</c:v>
                </c:pt>
                <c:pt idx="4178">
                  <c:v>6.1999999999999931</c:v>
                </c:pt>
                <c:pt idx="4179">
                  <c:v>6.1999999999999931</c:v>
                </c:pt>
                <c:pt idx="4180">
                  <c:v>6.1999999999999931</c:v>
                </c:pt>
                <c:pt idx="4181">
                  <c:v>6.1999999999999931</c:v>
                </c:pt>
                <c:pt idx="4182">
                  <c:v>6.1999999999999931</c:v>
                </c:pt>
                <c:pt idx="4183">
                  <c:v>6.1999999999999931</c:v>
                </c:pt>
                <c:pt idx="4184">
                  <c:v>6.1999999999999931</c:v>
                </c:pt>
                <c:pt idx="4185">
                  <c:v>6.1999999999999931</c:v>
                </c:pt>
                <c:pt idx="4186">
                  <c:v>6.1933333333333289</c:v>
                </c:pt>
                <c:pt idx="4187">
                  <c:v>6.1916666666666629</c:v>
                </c:pt>
                <c:pt idx="4188">
                  <c:v>6.1033333333333379</c:v>
                </c:pt>
                <c:pt idx="4189">
                  <c:v>6.100000000000005</c:v>
                </c:pt>
                <c:pt idx="4190">
                  <c:v>6.100000000000005</c:v>
                </c:pt>
                <c:pt idx="4191">
                  <c:v>6.100000000000005</c:v>
                </c:pt>
                <c:pt idx="4192">
                  <c:v>6.100000000000005</c:v>
                </c:pt>
                <c:pt idx="4193">
                  <c:v>6.100000000000005</c:v>
                </c:pt>
                <c:pt idx="4194">
                  <c:v>6.100000000000005</c:v>
                </c:pt>
                <c:pt idx="4195">
                  <c:v>6.100000000000005</c:v>
                </c:pt>
                <c:pt idx="4196">
                  <c:v>6.100000000000005</c:v>
                </c:pt>
                <c:pt idx="4197">
                  <c:v>6.100000000000005</c:v>
                </c:pt>
                <c:pt idx="4198">
                  <c:v>6.100000000000005</c:v>
                </c:pt>
                <c:pt idx="4199">
                  <c:v>6.100000000000005</c:v>
                </c:pt>
                <c:pt idx="4200">
                  <c:v>6.100000000000005</c:v>
                </c:pt>
                <c:pt idx="4201">
                  <c:v>6.100000000000005</c:v>
                </c:pt>
                <c:pt idx="4202">
                  <c:v>6.100000000000005</c:v>
                </c:pt>
                <c:pt idx="4203">
                  <c:v>6.100000000000005</c:v>
                </c:pt>
                <c:pt idx="4204">
                  <c:v>6.100000000000005</c:v>
                </c:pt>
                <c:pt idx="4205">
                  <c:v>6.100000000000005</c:v>
                </c:pt>
                <c:pt idx="4206">
                  <c:v>6.100000000000005</c:v>
                </c:pt>
                <c:pt idx="4207">
                  <c:v>6.100000000000005</c:v>
                </c:pt>
                <c:pt idx="4208">
                  <c:v>6.100000000000005</c:v>
                </c:pt>
                <c:pt idx="4209">
                  <c:v>6.100000000000005</c:v>
                </c:pt>
                <c:pt idx="4210">
                  <c:v>6.100000000000005</c:v>
                </c:pt>
                <c:pt idx="4211">
                  <c:v>6.100000000000005</c:v>
                </c:pt>
                <c:pt idx="4212">
                  <c:v>6.100000000000005</c:v>
                </c:pt>
                <c:pt idx="4213">
                  <c:v>6.100000000000005</c:v>
                </c:pt>
                <c:pt idx="4214">
                  <c:v>6.100000000000005</c:v>
                </c:pt>
                <c:pt idx="4215">
                  <c:v>6.100000000000005</c:v>
                </c:pt>
                <c:pt idx="4216">
                  <c:v>6.100000000000005</c:v>
                </c:pt>
                <c:pt idx="4217">
                  <c:v>6.100000000000005</c:v>
                </c:pt>
                <c:pt idx="4218">
                  <c:v>6.100000000000005</c:v>
                </c:pt>
                <c:pt idx="4219">
                  <c:v>6.100000000000005</c:v>
                </c:pt>
                <c:pt idx="4220">
                  <c:v>6.100000000000005</c:v>
                </c:pt>
                <c:pt idx="4221">
                  <c:v>6.100000000000005</c:v>
                </c:pt>
                <c:pt idx="4222">
                  <c:v>6.100000000000005</c:v>
                </c:pt>
                <c:pt idx="4223">
                  <c:v>6.100000000000005</c:v>
                </c:pt>
                <c:pt idx="4224">
                  <c:v>6.0916666666666694</c:v>
                </c:pt>
                <c:pt idx="4225">
                  <c:v>6.0199999999999987</c:v>
                </c:pt>
                <c:pt idx="4226">
                  <c:v>6</c:v>
                </c:pt>
                <c:pt idx="4227">
                  <c:v>6</c:v>
                </c:pt>
                <c:pt idx="4228">
                  <c:v>6</c:v>
                </c:pt>
                <c:pt idx="4229">
                  <c:v>6</c:v>
                </c:pt>
                <c:pt idx="4230">
                  <c:v>6</c:v>
                </c:pt>
                <c:pt idx="4231">
                  <c:v>6</c:v>
                </c:pt>
                <c:pt idx="4232">
                  <c:v>6</c:v>
                </c:pt>
                <c:pt idx="4233">
                  <c:v>6</c:v>
                </c:pt>
                <c:pt idx="4234">
                  <c:v>6</c:v>
                </c:pt>
                <c:pt idx="4235">
                  <c:v>6</c:v>
                </c:pt>
                <c:pt idx="4236">
                  <c:v>6</c:v>
                </c:pt>
                <c:pt idx="4237">
                  <c:v>6</c:v>
                </c:pt>
                <c:pt idx="4238">
                  <c:v>6</c:v>
                </c:pt>
                <c:pt idx="4239">
                  <c:v>6</c:v>
                </c:pt>
                <c:pt idx="4240">
                  <c:v>6</c:v>
                </c:pt>
                <c:pt idx="4241">
                  <c:v>6</c:v>
                </c:pt>
                <c:pt idx="4242">
                  <c:v>6</c:v>
                </c:pt>
                <c:pt idx="4243">
                  <c:v>6</c:v>
                </c:pt>
                <c:pt idx="4244">
                  <c:v>6</c:v>
                </c:pt>
                <c:pt idx="4245">
                  <c:v>6</c:v>
                </c:pt>
                <c:pt idx="4246">
                  <c:v>6</c:v>
                </c:pt>
                <c:pt idx="4247">
                  <c:v>6</c:v>
                </c:pt>
                <c:pt idx="4248">
                  <c:v>6</c:v>
                </c:pt>
                <c:pt idx="4249">
                  <c:v>6</c:v>
                </c:pt>
                <c:pt idx="4250">
                  <c:v>6</c:v>
                </c:pt>
                <c:pt idx="4251">
                  <c:v>6</c:v>
                </c:pt>
                <c:pt idx="4252">
                  <c:v>6</c:v>
                </c:pt>
                <c:pt idx="4253">
                  <c:v>6</c:v>
                </c:pt>
                <c:pt idx="4254">
                  <c:v>6</c:v>
                </c:pt>
                <c:pt idx="4255">
                  <c:v>6</c:v>
                </c:pt>
                <c:pt idx="4256">
                  <c:v>6</c:v>
                </c:pt>
                <c:pt idx="4257">
                  <c:v>6</c:v>
                </c:pt>
                <c:pt idx="4258">
                  <c:v>6</c:v>
                </c:pt>
                <c:pt idx="4259">
                  <c:v>6</c:v>
                </c:pt>
                <c:pt idx="4260">
                  <c:v>5.946666666666661</c:v>
                </c:pt>
                <c:pt idx="4261">
                  <c:v>5.8999999999999959</c:v>
                </c:pt>
                <c:pt idx="4262">
                  <c:v>5.8999999999999959</c:v>
                </c:pt>
                <c:pt idx="4263">
                  <c:v>5.8999999999999959</c:v>
                </c:pt>
                <c:pt idx="4264">
                  <c:v>5.8999999999999959</c:v>
                </c:pt>
                <c:pt idx="4265">
                  <c:v>5.8999999999999959</c:v>
                </c:pt>
                <c:pt idx="4266">
                  <c:v>5.9233333333333329</c:v>
                </c:pt>
                <c:pt idx="4267">
                  <c:v>5.9833333333333334</c:v>
                </c:pt>
                <c:pt idx="4268">
                  <c:v>6</c:v>
                </c:pt>
                <c:pt idx="4269">
                  <c:v>6</c:v>
                </c:pt>
                <c:pt idx="4270">
                  <c:v>6</c:v>
                </c:pt>
                <c:pt idx="4271">
                  <c:v>5.9849999999999968</c:v>
                </c:pt>
                <c:pt idx="4272">
                  <c:v>5.9566666666666626</c:v>
                </c:pt>
                <c:pt idx="4273">
                  <c:v>5.9016666666666628</c:v>
                </c:pt>
                <c:pt idx="4274">
                  <c:v>5.8999999999999959</c:v>
                </c:pt>
                <c:pt idx="4275">
                  <c:v>5.8999999999999959</c:v>
                </c:pt>
                <c:pt idx="4276">
                  <c:v>5.8999999999999959</c:v>
                </c:pt>
                <c:pt idx="4277">
                  <c:v>5.8999999999999959</c:v>
                </c:pt>
                <c:pt idx="4278">
                  <c:v>5.8999999999999959</c:v>
                </c:pt>
                <c:pt idx="4279">
                  <c:v>5.8999999999999959</c:v>
                </c:pt>
                <c:pt idx="4280">
                  <c:v>5.8999999999999959</c:v>
                </c:pt>
                <c:pt idx="4281">
                  <c:v>5.8999999999999959</c:v>
                </c:pt>
                <c:pt idx="4282">
                  <c:v>5.8999999999999959</c:v>
                </c:pt>
                <c:pt idx="4283">
                  <c:v>5.8999999999999959</c:v>
                </c:pt>
                <c:pt idx="4284">
                  <c:v>5.8999999999999959</c:v>
                </c:pt>
                <c:pt idx="4285">
                  <c:v>5.8999999999999959</c:v>
                </c:pt>
                <c:pt idx="4286">
                  <c:v>5.8999999999999959</c:v>
                </c:pt>
                <c:pt idx="4287">
                  <c:v>5.8999999999999959</c:v>
                </c:pt>
                <c:pt idx="4288">
                  <c:v>5.8999999999999959</c:v>
                </c:pt>
                <c:pt idx="4289">
                  <c:v>5.8999999999999959</c:v>
                </c:pt>
                <c:pt idx="4290">
                  <c:v>5.8999999999999959</c:v>
                </c:pt>
                <c:pt idx="4291">
                  <c:v>5.8999999999999959</c:v>
                </c:pt>
                <c:pt idx="4292">
                  <c:v>5.881666666666665</c:v>
                </c:pt>
                <c:pt idx="4293">
                  <c:v>5.8133333333333406</c:v>
                </c:pt>
                <c:pt idx="4294">
                  <c:v>5.800000000000006</c:v>
                </c:pt>
                <c:pt idx="4295">
                  <c:v>5.800000000000006</c:v>
                </c:pt>
                <c:pt idx="4296">
                  <c:v>5.800000000000006</c:v>
                </c:pt>
                <c:pt idx="4297">
                  <c:v>5.8916666666666631</c:v>
                </c:pt>
                <c:pt idx="4298">
                  <c:v>5.8999999999999959</c:v>
                </c:pt>
                <c:pt idx="4299">
                  <c:v>5.8999999999999959</c:v>
                </c:pt>
                <c:pt idx="4300">
                  <c:v>5.8999999999999959</c:v>
                </c:pt>
                <c:pt idx="4301">
                  <c:v>5.8999999999999959</c:v>
                </c:pt>
                <c:pt idx="4302">
                  <c:v>5.8999999999999959</c:v>
                </c:pt>
                <c:pt idx="4303">
                  <c:v>5.8983333333333299</c:v>
                </c:pt>
                <c:pt idx="4304">
                  <c:v>5.851666666666671</c:v>
                </c:pt>
                <c:pt idx="4305">
                  <c:v>5.8116666666666719</c:v>
                </c:pt>
                <c:pt idx="4306">
                  <c:v>5.8050000000000068</c:v>
                </c:pt>
                <c:pt idx="4307">
                  <c:v>5.800000000000006</c:v>
                </c:pt>
                <c:pt idx="4308">
                  <c:v>5.800000000000006</c:v>
                </c:pt>
                <c:pt idx="4309">
                  <c:v>5.800000000000006</c:v>
                </c:pt>
                <c:pt idx="4310">
                  <c:v>5.800000000000006</c:v>
                </c:pt>
                <c:pt idx="4311">
                  <c:v>5.800000000000006</c:v>
                </c:pt>
                <c:pt idx="4312">
                  <c:v>5.800000000000006</c:v>
                </c:pt>
                <c:pt idx="4313">
                  <c:v>5.800000000000006</c:v>
                </c:pt>
                <c:pt idx="4314">
                  <c:v>5.800000000000006</c:v>
                </c:pt>
                <c:pt idx="4315">
                  <c:v>5.800000000000006</c:v>
                </c:pt>
                <c:pt idx="4316">
                  <c:v>5.800000000000006</c:v>
                </c:pt>
                <c:pt idx="4317">
                  <c:v>5.800000000000006</c:v>
                </c:pt>
                <c:pt idx="4318">
                  <c:v>5.800000000000006</c:v>
                </c:pt>
                <c:pt idx="4319">
                  <c:v>5.800000000000006</c:v>
                </c:pt>
                <c:pt idx="4320">
                  <c:v>5.800000000000006</c:v>
                </c:pt>
                <c:pt idx="4321">
                  <c:v>5.800000000000006</c:v>
                </c:pt>
                <c:pt idx="4322">
                  <c:v>5.800000000000006</c:v>
                </c:pt>
                <c:pt idx="4323">
                  <c:v>5.800000000000006</c:v>
                </c:pt>
                <c:pt idx="4324">
                  <c:v>5.800000000000006</c:v>
                </c:pt>
                <c:pt idx="4325">
                  <c:v>5.800000000000006</c:v>
                </c:pt>
                <c:pt idx="4326">
                  <c:v>5.800000000000006</c:v>
                </c:pt>
                <c:pt idx="4327">
                  <c:v>5.800000000000006</c:v>
                </c:pt>
                <c:pt idx="4328">
                  <c:v>5.800000000000006</c:v>
                </c:pt>
                <c:pt idx="4329">
                  <c:v>5.800000000000006</c:v>
                </c:pt>
                <c:pt idx="4330">
                  <c:v>5.800000000000006</c:v>
                </c:pt>
                <c:pt idx="4331">
                  <c:v>5.800000000000006</c:v>
                </c:pt>
                <c:pt idx="4332">
                  <c:v>5.800000000000006</c:v>
                </c:pt>
                <c:pt idx="4333">
                  <c:v>5.800000000000006</c:v>
                </c:pt>
                <c:pt idx="4334">
                  <c:v>5.800000000000006</c:v>
                </c:pt>
                <c:pt idx="4335">
                  <c:v>5.800000000000006</c:v>
                </c:pt>
                <c:pt idx="4336">
                  <c:v>5.7900000000000036</c:v>
                </c:pt>
                <c:pt idx="4337">
                  <c:v>5.7116666666666607</c:v>
                </c:pt>
                <c:pt idx="4338">
                  <c:v>5.699999999999994</c:v>
                </c:pt>
                <c:pt idx="4339">
                  <c:v>5.699999999999994</c:v>
                </c:pt>
                <c:pt idx="4340">
                  <c:v>5.699999999999994</c:v>
                </c:pt>
                <c:pt idx="4341">
                  <c:v>5.699999999999994</c:v>
                </c:pt>
                <c:pt idx="4342">
                  <c:v>5.699999999999994</c:v>
                </c:pt>
                <c:pt idx="4343">
                  <c:v>5.699999999999994</c:v>
                </c:pt>
                <c:pt idx="4344">
                  <c:v>5.699999999999994</c:v>
                </c:pt>
                <c:pt idx="4345">
                  <c:v>5.699999999999994</c:v>
                </c:pt>
                <c:pt idx="4346">
                  <c:v>5.699999999999994</c:v>
                </c:pt>
                <c:pt idx="4347">
                  <c:v>5.699999999999994</c:v>
                </c:pt>
                <c:pt idx="4348">
                  <c:v>5.699999999999994</c:v>
                </c:pt>
                <c:pt idx="4349">
                  <c:v>5.699999999999994</c:v>
                </c:pt>
                <c:pt idx="4350">
                  <c:v>5.699999999999994</c:v>
                </c:pt>
                <c:pt idx="4351">
                  <c:v>5.699999999999994</c:v>
                </c:pt>
                <c:pt idx="4352">
                  <c:v>5.699999999999994</c:v>
                </c:pt>
                <c:pt idx="4353">
                  <c:v>5.699999999999994</c:v>
                </c:pt>
                <c:pt idx="4354">
                  <c:v>5.699999999999994</c:v>
                </c:pt>
                <c:pt idx="4355">
                  <c:v>5.699999999999994</c:v>
                </c:pt>
                <c:pt idx="4356">
                  <c:v>5.699999999999994</c:v>
                </c:pt>
                <c:pt idx="4357">
                  <c:v>5.699999999999994</c:v>
                </c:pt>
                <c:pt idx="4358">
                  <c:v>5.699999999999994</c:v>
                </c:pt>
                <c:pt idx="4359">
                  <c:v>5.699999999999994</c:v>
                </c:pt>
                <c:pt idx="4360">
                  <c:v>5.699999999999994</c:v>
                </c:pt>
                <c:pt idx="4361">
                  <c:v>5.699999999999994</c:v>
                </c:pt>
                <c:pt idx="4362">
                  <c:v>5.6849999999999943</c:v>
                </c:pt>
                <c:pt idx="4363">
                  <c:v>5.699999999999994</c:v>
                </c:pt>
                <c:pt idx="4364">
                  <c:v>5.699999999999994</c:v>
                </c:pt>
                <c:pt idx="4365">
                  <c:v>5.699999999999994</c:v>
                </c:pt>
                <c:pt idx="4366">
                  <c:v>5.699999999999994</c:v>
                </c:pt>
                <c:pt idx="4367">
                  <c:v>5.656666666666669</c:v>
                </c:pt>
                <c:pt idx="4368">
                  <c:v>5.6000000000000032</c:v>
                </c:pt>
                <c:pt idx="4369">
                  <c:v>5.6000000000000032</c:v>
                </c:pt>
                <c:pt idx="4370">
                  <c:v>5.6000000000000032</c:v>
                </c:pt>
                <c:pt idx="4371">
                  <c:v>5.6000000000000032</c:v>
                </c:pt>
                <c:pt idx="4372">
                  <c:v>5.6000000000000032</c:v>
                </c:pt>
                <c:pt idx="4373">
                  <c:v>5.6000000000000032</c:v>
                </c:pt>
                <c:pt idx="4374">
                  <c:v>5.6000000000000032</c:v>
                </c:pt>
                <c:pt idx="4375">
                  <c:v>5.6000000000000032</c:v>
                </c:pt>
                <c:pt idx="4376">
                  <c:v>5.6000000000000032</c:v>
                </c:pt>
                <c:pt idx="4377">
                  <c:v>5.6000000000000032</c:v>
                </c:pt>
                <c:pt idx="4378">
                  <c:v>5.6000000000000032</c:v>
                </c:pt>
                <c:pt idx="4379">
                  <c:v>5.6000000000000032</c:v>
                </c:pt>
                <c:pt idx="4380">
                  <c:v>5.6000000000000032</c:v>
                </c:pt>
                <c:pt idx="4381">
                  <c:v>5.6000000000000032</c:v>
                </c:pt>
                <c:pt idx="4382">
                  <c:v>5.6000000000000032</c:v>
                </c:pt>
                <c:pt idx="4383">
                  <c:v>5.6000000000000032</c:v>
                </c:pt>
                <c:pt idx="4384">
                  <c:v>5.6000000000000032</c:v>
                </c:pt>
                <c:pt idx="4385">
                  <c:v>5.6000000000000032</c:v>
                </c:pt>
                <c:pt idx="4386">
                  <c:v>5.6000000000000032</c:v>
                </c:pt>
                <c:pt idx="4387">
                  <c:v>5.6000000000000032</c:v>
                </c:pt>
                <c:pt idx="4388">
                  <c:v>5.6000000000000032</c:v>
                </c:pt>
                <c:pt idx="4389">
                  <c:v>5.6000000000000032</c:v>
                </c:pt>
                <c:pt idx="4390">
                  <c:v>5.6000000000000032</c:v>
                </c:pt>
                <c:pt idx="4391">
                  <c:v>5.6000000000000032</c:v>
                </c:pt>
                <c:pt idx="4392">
                  <c:v>5.6000000000000032</c:v>
                </c:pt>
                <c:pt idx="4393">
                  <c:v>5.6000000000000032</c:v>
                </c:pt>
                <c:pt idx="4394">
                  <c:v>5.6000000000000032</c:v>
                </c:pt>
                <c:pt idx="4395">
                  <c:v>5.6000000000000032</c:v>
                </c:pt>
                <c:pt idx="4396">
                  <c:v>5.6000000000000032</c:v>
                </c:pt>
                <c:pt idx="4397">
                  <c:v>5.549999999999998</c:v>
                </c:pt>
                <c:pt idx="4398">
                  <c:v>5.5</c:v>
                </c:pt>
                <c:pt idx="4399">
                  <c:v>5.5</c:v>
                </c:pt>
                <c:pt idx="4400">
                  <c:v>5.5</c:v>
                </c:pt>
                <c:pt idx="4401">
                  <c:v>5.5</c:v>
                </c:pt>
                <c:pt idx="4402">
                  <c:v>5.5</c:v>
                </c:pt>
                <c:pt idx="4403">
                  <c:v>5.5</c:v>
                </c:pt>
                <c:pt idx="4404">
                  <c:v>5.5</c:v>
                </c:pt>
                <c:pt idx="4405">
                  <c:v>5.5</c:v>
                </c:pt>
                <c:pt idx="4406">
                  <c:v>5.5</c:v>
                </c:pt>
                <c:pt idx="4407">
                  <c:v>5.5</c:v>
                </c:pt>
                <c:pt idx="4408">
                  <c:v>5.5</c:v>
                </c:pt>
                <c:pt idx="4409">
                  <c:v>5.5</c:v>
                </c:pt>
                <c:pt idx="4410">
                  <c:v>5.5</c:v>
                </c:pt>
                <c:pt idx="4411">
                  <c:v>5.5</c:v>
                </c:pt>
                <c:pt idx="4412">
                  <c:v>5.5</c:v>
                </c:pt>
                <c:pt idx="4413">
                  <c:v>5.5</c:v>
                </c:pt>
                <c:pt idx="4414">
                  <c:v>5.5</c:v>
                </c:pt>
                <c:pt idx="4415">
                  <c:v>5.5</c:v>
                </c:pt>
                <c:pt idx="4416">
                  <c:v>5.5</c:v>
                </c:pt>
                <c:pt idx="4417">
                  <c:v>5.5</c:v>
                </c:pt>
                <c:pt idx="4418">
                  <c:v>5.5</c:v>
                </c:pt>
                <c:pt idx="4419">
                  <c:v>5.5</c:v>
                </c:pt>
                <c:pt idx="4420">
                  <c:v>5.5</c:v>
                </c:pt>
                <c:pt idx="4421">
                  <c:v>5.5</c:v>
                </c:pt>
                <c:pt idx="4422">
                  <c:v>5.5</c:v>
                </c:pt>
                <c:pt idx="4423">
                  <c:v>5.5</c:v>
                </c:pt>
                <c:pt idx="4424">
                  <c:v>5.5</c:v>
                </c:pt>
                <c:pt idx="4425">
                  <c:v>5.495000000000001</c:v>
                </c:pt>
                <c:pt idx="4426">
                  <c:v>5.431666666666664</c:v>
                </c:pt>
                <c:pt idx="4427">
                  <c:v>5.3999999999999977</c:v>
                </c:pt>
                <c:pt idx="4428">
                  <c:v>5.3999999999999977</c:v>
                </c:pt>
                <c:pt idx="4429">
                  <c:v>5.3999999999999977</c:v>
                </c:pt>
                <c:pt idx="4430">
                  <c:v>5.3999999999999977</c:v>
                </c:pt>
                <c:pt idx="4431">
                  <c:v>5.3999999999999977</c:v>
                </c:pt>
                <c:pt idx="4432">
                  <c:v>5.3999999999999977</c:v>
                </c:pt>
                <c:pt idx="4433">
                  <c:v>5.3999999999999977</c:v>
                </c:pt>
                <c:pt idx="4434">
                  <c:v>5.3999999999999977</c:v>
                </c:pt>
                <c:pt idx="4435">
                  <c:v>5.3999999999999977</c:v>
                </c:pt>
                <c:pt idx="4436">
                  <c:v>5.3999999999999977</c:v>
                </c:pt>
                <c:pt idx="4437">
                  <c:v>5.3999999999999977</c:v>
                </c:pt>
                <c:pt idx="4438">
                  <c:v>5.3999999999999977</c:v>
                </c:pt>
                <c:pt idx="4439">
                  <c:v>5.3999999999999977</c:v>
                </c:pt>
                <c:pt idx="4440">
                  <c:v>5.3999999999999977</c:v>
                </c:pt>
                <c:pt idx="4441">
                  <c:v>5.3999999999999977</c:v>
                </c:pt>
                <c:pt idx="4442">
                  <c:v>5.3999999999999977</c:v>
                </c:pt>
                <c:pt idx="4443">
                  <c:v>5.3999999999999977</c:v>
                </c:pt>
                <c:pt idx="4444">
                  <c:v>5.3999999999999977</c:v>
                </c:pt>
                <c:pt idx="4445">
                  <c:v>5.3999999999999977</c:v>
                </c:pt>
                <c:pt idx="4446">
                  <c:v>5.3999999999999977</c:v>
                </c:pt>
                <c:pt idx="4447">
                  <c:v>5.3999999999999977</c:v>
                </c:pt>
                <c:pt idx="4448">
                  <c:v>5.3999999999999977</c:v>
                </c:pt>
                <c:pt idx="4449">
                  <c:v>5.3999999999999977</c:v>
                </c:pt>
                <c:pt idx="4450">
                  <c:v>5.3999999999999977</c:v>
                </c:pt>
                <c:pt idx="4451">
                  <c:v>5.3999999999999977</c:v>
                </c:pt>
                <c:pt idx="4452">
                  <c:v>5.3999999999999977</c:v>
                </c:pt>
                <c:pt idx="4453">
                  <c:v>5.3999999999999977</c:v>
                </c:pt>
                <c:pt idx="4454">
                  <c:v>5.3999999999999977</c:v>
                </c:pt>
                <c:pt idx="4455">
                  <c:v>5.3733333333333375</c:v>
                </c:pt>
                <c:pt idx="4456">
                  <c:v>5.3283333333333411</c:v>
                </c:pt>
                <c:pt idx="4457">
                  <c:v>5.300000000000006</c:v>
                </c:pt>
                <c:pt idx="4458">
                  <c:v>5.300000000000006</c:v>
                </c:pt>
                <c:pt idx="4459">
                  <c:v>5.300000000000006</c:v>
                </c:pt>
                <c:pt idx="4460">
                  <c:v>5.300000000000006</c:v>
                </c:pt>
                <c:pt idx="4461">
                  <c:v>5.300000000000006</c:v>
                </c:pt>
                <c:pt idx="4462">
                  <c:v>5.300000000000006</c:v>
                </c:pt>
                <c:pt idx="4463">
                  <c:v>5.300000000000006</c:v>
                </c:pt>
                <c:pt idx="4464">
                  <c:v>5.300000000000006</c:v>
                </c:pt>
                <c:pt idx="4465">
                  <c:v>5.300000000000006</c:v>
                </c:pt>
                <c:pt idx="4466">
                  <c:v>5.300000000000006</c:v>
                </c:pt>
                <c:pt idx="4467">
                  <c:v>5.300000000000006</c:v>
                </c:pt>
                <c:pt idx="4468">
                  <c:v>5.300000000000006</c:v>
                </c:pt>
                <c:pt idx="4469">
                  <c:v>5.300000000000006</c:v>
                </c:pt>
                <c:pt idx="4470">
                  <c:v>5.300000000000006</c:v>
                </c:pt>
                <c:pt idx="4471">
                  <c:v>5.300000000000006</c:v>
                </c:pt>
                <c:pt idx="4472">
                  <c:v>5.300000000000006</c:v>
                </c:pt>
                <c:pt idx="4473">
                  <c:v>5.300000000000006</c:v>
                </c:pt>
                <c:pt idx="4474">
                  <c:v>5.300000000000006</c:v>
                </c:pt>
                <c:pt idx="4475">
                  <c:v>5.300000000000006</c:v>
                </c:pt>
                <c:pt idx="4476">
                  <c:v>5.300000000000006</c:v>
                </c:pt>
                <c:pt idx="4477">
                  <c:v>5.300000000000006</c:v>
                </c:pt>
                <c:pt idx="4478">
                  <c:v>5.300000000000006</c:v>
                </c:pt>
                <c:pt idx="4479">
                  <c:v>5.300000000000006</c:v>
                </c:pt>
                <c:pt idx="4480">
                  <c:v>5.300000000000006</c:v>
                </c:pt>
                <c:pt idx="4481">
                  <c:v>5.300000000000006</c:v>
                </c:pt>
                <c:pt idx="4482">
                  <c:v>5.300000000000006</c:v>
                </c:pt>
                <c:pt idx="4483">
                  <c:v>5.2933333333333374</c:v>
                </c:pt>
                <c:pt idx="4484">
                  <c:v>5.2083333333333295</c:v>
                </c:pt>
                <c:pt idx="4485">
                  <c:v>5.2116666666666607</c:v>
                </c:pt>
                <c:pt idx="4486">
                  <c:v>5.199999999999994</c:v>
                </c:pt>
                <c:pt idx="4487">
                  <c:v>5.199999999999994</c:v>
                </c:pt>
                <c:pt idx="4488">
                  <c:v>5.199999999999994</c:v>
                </c:pt>
                <c:pt idx="4489">
                  <c:v>5.199999999999994</c:v>
                </c:pt>
                <c:pt idx="4490">
                  <c:v>5.199999999999994</c:v>
                </c:pt>
                <c:pt idx="4491">
                  <c:v>5.199999999999994</c:v>
                </c:pt>
                <c:pt idx="4492">
                  <c:v>5.199999999999994</c:v>
                </c:pt>
                <c:pt idx="4493">
                  <c:v>5.199999999999994</c:v>
                </c:pt>
                <c:pt idx="4494">
                  <c:v>5.199999999999994</c:v>
                </c:pt>
                <c:pt idx="4495">
                  <c:v>5.199999999999994</c:v>
                </c:pt>
                <c:pt idx="4496">
                  <c:v>5.199999999999994</c:v>
                </c:pt>
                <c:pt idx="4497">
                  <c:v>5.199999999999994</c:v>
                </c:pt>
                <c:pt idx="4498">
                  <c:v>5.199999999999994</c:v>
                </c:pt>
                <c:pt idx="4499">
                  <c:v>5.199999999999994</c:v>
                </c:pt>
                <c:pt idx="4500">
                  <c:v>5.199999999999994</c:v>
                </c:pt>
                <c:pt idx="4501">
                  <c:v>5.199999999999994</c:v>
                </c:pt>
                <c:pt idx="4502">
                  <c:v>5.199999999999994</c:v>
                </c:pt>
                <c:pt idx="4503">
                  <c:v>5.199999999999994</c:v>
                </c:pt>
                <c:pt idx="4504">
                  <c:v>5.199999999999994</c:v>
                </c:pt>
                <c:pt idx="4505">
                  <c:v>5.199999999999994</c:v>
                </c:pt>
                <c:pt idx="4506">
                  <c:v>5.199999999999994</c:v>
                </c:pt>
                <c:pt idx="4507">
                  <c:v>5.199999999999994</c:v>
                </c:pt>
                <c:pt idx="4508">
                  <c:v>5.199999999999994</c:v>
                </c:pt>
                <c:pt idx="4509">
                  <c:v>5.199999999999994</c:v>
                </c:pt>
                <c:pt idx="4510">
                  <c:v>5.199999999999994</c:v>
                </c:pt>
                <c:pt idx="4511">
                  <c:v>5.199999999999994</c:v>
                </c:pt>
                <c:pt idx="4512">
                  <c:v>5.199999999999994</c:v>
                </c:pt>
                <c:pt idx="4513">
                  <c:v>5.16</c:v>
                </c:pt>
                <c:pt idx="4514">
                  <c:v>5.0999999999999996</c:v>
                </c:pt>
                <c:pt idx="4515">
                  <c:v>5.0999999999999996</c:v>
                </c:pt>
                <c:pt idx="4516">
                  <c:v>5.0999999999999996</c:v>
                </c:pt>
                <c:pt idx="4517">
                  <c:v>5.0999999999999996</c:v>
                </c:pt>
                <c:pt idx="4518">
                  <c:v>5.0999999999999996</c:v>
                </c:pt>
                <c:pt idx="4519">
                  <c:v>5.0999999999999996</c:v>
                </c:pt>
                <c:pt idx="4520">
                  <c:v>5.0999999999999996</c:v>
                </c:pt>
                <c:pt idx="4521">
                  <c:v>5.0999999999999996</c:v>
                </c:pt>
                <c:pt idx="4522">
                  <c:v>5.0999999999999996</c:v>
                </c:pt>
                <c:pt idx="4523">
                  <c:v>5.0999999999999996</c:v>
                </c:pt>
                <c:pt idx="4524">
                  <c:v>5.0999999999999996</c:v>
                </c:pt>
                <c:pt idx="4525">
                  <c:v>5.0999999999999996</c:v>
                </c:pt>
                <c:pt idx="4526">
                  <c:v>5.0999999999999996</c:v>
                </c:pt>
                <c:pt idx="4527">
                  <c:v>5.0999999999999996</c:v>
                </c:pt>
                <c:pt idx="4528">
                  <c:v>5.0999999999999996</c:v>
                </c:pt>
                <c:pt idx="4529">
                  <c:v>5.0999999999999996</c:v>
                </c:pt>
                <c:pt idx="4530">
                  <c:v>5.0999999999999996</c:v>
                </c:pt>
                <c:pt idx="4531">
                  <c:v>5.0999999999999996</c:v>
                </c:pt>
                <c:pt idx="4532">
                  <c:v>5.0999999999999996</c:v>
                </c:pt>
                <c:pt idx="4533">
                  <c:v>5.0999999999999996</c:v>
                </c:pt>
                <c:pt idx="4534">
                  <c:v>5.0999999999999996</c:v>
                </c:pt>
                <c:pt idx="4535">
                  <c:v>5.0999999999999996</c:v>
                </c:pt>
                <c:pt idx="4536">
                  <c:v>5.0999999999999996</c:v>
                </c:pt>
                <c:pt idx="4537">
                  <c:v>5.0999999999999996</c:v>
                </c:pt>
                <c:pt idx="4538">
                  <c:v>5.0999999999999996</c:v>
                </c:pt>
                <c:pt idx="4539">
                  <c:v>5.0999999999999996</c:v>
                </c:pt>
                <c:pt idx="4540">
                  <c:v>5.0799999999999992</c:v>
                </c:pt>
                <c:pt idx="4541">
                  <c:v>5.0216666666666656</c:v>
                </c:pt>
                <c:pt idx="4542">
                  <c:v>5</c:v>
                </c:pt>
                <c:pt idx="4543">
                  <c:v>5</c:v>
                </c:pt>
                <c:pt idx="4544">
                  <c:v>5</c:v>
                </c:pt>
                <c:pt idx="4545">
                  <c:v>5</c:v>
                </c:pt>
                <c:pt idx="4546">
                  <c:v>5</c:v>
                </c:pt>
                <c:pt idx="4547">
                  <c:v>5</c:v>
                </c:pt>
                <c:pt idx="4548">
                  <c:v>5</c:v>
                </c:pt>
                <c:pt idx="4549">
                  <c:v>5</c:v>
                </c:pt>
                <c:pt idx="4550">
                  <c:v>5</c:v>
                </c:pt>
                <c:pt idx="4551">
                  <c:v>5</c:v>
                </c:pt>
                <c:pt idx="4552">
                  <c:v>5</c:v>
                </c:pt>
                <c:pt idx="4553">
                  <c:v>5</c:v>
                </c:pt>
                <c:pt idx="4554">
                  <c:v>5</c:v>
                </c:pt>
                <c:pt idx="4555">
                  <c:v>5</c:v>
                </c:pt>
                <c:pt idx="4556">
                  <c:v>5</c:v>
                </c:pt>
                <c:pt idx="4557">
                  <c:v>5</c:v>
                </c:pt>
                <c:pt idx="4558">
                  <c:v>5</c:v>
                </c:pt>
                <c:pt idx="4559">
                  <c:v>5</c:v>
                </c:pt>
                <c:pt idx="4560">
                  <c:v>5</c:v>
                </c:pt>
                <c:pt idx="4561">
                  <c:v>5</c:v>
                </c:pt>
                <c:pt idx="4562">
                  <c:v>5</c:v>
                </c:pt>
                <c:pt idx="4563">
                  <c:v>5</c:v>
                </c:pt>
                <c:pt idx="4564">
                  <c:v>5</c:v>
                </c:pt>
                <c:pt idx="4565">
                  <c:v>5</c:v>
                </c:pt>
                <c:pt idx="4566">
                  <c:v>5</c:v>
                </c:pt>
                <c:pt idx="4567">
                  <c:v>4.9933333333333341</c:v>
                </c:pt>
                <c:pt idx="4568">
                  <c:v>4.9116666666666671</c:v>
                </c:pt>
                <c:pt idx="4569">
                  <c:v>4.9000000000000012</c:v>
                </c:pt>
                <c:pt idx="4570">
                  <c:v>4.9000000000000012</c:v>
                </c:pt>
                <c:pt idx="4571">
                  <c:v>4.9000000000000012</c:v>
                </c:pt>
                <c:pt idx="4572">
                  <c:v>4.9000000000000012</c:v>
                </c:pt>
                <c:pt idx="4573">
                  <c:v>4.9000000000000012</c:v>
                </c:pt>
                <c:pt idx="4574">
                  <c:v>4.9000000000000012</c:v>
                </c:pt>
                <c:pt idx="4575">
                  <c:v>4.9000000000000012</c:v>
                </c:pt>
                <c:pt idx="4576">
                  <c:v>4.9000000000000012</c:v>
                </c:pt>
                <c:pt idx="4577">
                  <c:v>4.9000000000000012</c:v>
                </c:pt>
                <c:pt idx="4578">
                  <c:v>4.9000000000000012</c:v>
                </c:pt>
                <c:pt idx="4579">
                  <c:v>4.9000000000000012</c:v>
                </c:pt>
                <c:pt idx="4580">
                  <c:v>4.9000000000000012</c:v>
                </c:pt>
                <c:pt idx="4581">
                  <c:v>4.9000000000000012</c:v>
                </c:pt>
                <c:pt idx="4582">
                  <c:v>4.9000000000000012</c:v>
                </c:pt>
                <c:pt idx="4583">
                  <c:v>4.9000000000000012</c:v>
                </c:pt>
                <c:pt idx="4584">
                  <c:v>4.9000000000000012</c:v>
                </c:pt>
                <c:pt idx="4585">
                  <c:v>4.9000000000000012</c:v>
                </c:pt>
                <c:pt idx="4586">
                  <c:v>4.9000000000000012</c:v>
                </c:pt>
                <c:pt idx="4587">
                  <c:v>4.9000000000000012</c:v>
                </c:pt>
                <c:pt idx="4588">
                  <c:v>4.9000000000000012</c:v>
                </c:pt>
                <c:pt idx="4589">
                  <c:v>4.9000000000000012</c:v>
                </c:pt>
                <c:pt idx="4590">
                  <c:v>4.9000000000000012</c:v>
                </c:pt>
                <c:pt idx="4591">
                  <c:v>4.9000000000000012</c:v>
                </c:pt>
                <c:pt idx="4592">
                  <c:v>4.9000000000000012</c:v>
                </c:pt>
                <c:pt idx="4593">
                  <c:v>4.9000000000000012</c:v>
                </c:pt>
                <c:pt idx="4594">
                  <c:v>4.8850000000000025</c:v>
                </c:pt>
                <c:pt idx="4595">
                  <c:v>4.8200000000000056</c:v>
                </c:pt>
                <c:pt idx="4596">
                  <c:v>4.800000000000006</c:v>
                </c:pt>
                <c:pt idx="4597">
                  <c:v>4.800000000000006</c:v>
                </c:pt>
                <c:pt idx="4598">
                  <c:v>4.800000000000006</c:v>
                </c:pt>
                <c:pt idx="4599">
                  <c:v>4.800000000000006</c:v>
                </c:pt>
                <c:pt idx="4600">
                  <c:v>4.800000000000006</c:v>
                </c:pt>
                <c:pt idx="4601">
                  <c:v>4.800000000000006</c:v>
                </c:pt>
                <c:pt idx="4602">
                  <c:v>4.800000000000006</c:v>
                </c:pt>
                <c:pt idx="4603">
                  <c:v>4.800000000000006</c:v>
                </c:pt>
                <c:pt idx="4604">
                  <c:v>4.800000000000006</c:v>
                </c:pt>
                <c:pt idx="4605">
                  <c:v>4.800000000000006</c:v>
                </c:pt>
                <c:pt idx="4606">
                  <c:v>4.800000000000006</c:v>
                </c:pt>
                <c:pt idx="4607">
                  <c:v>4.800000000000006</c:v>
                </c:pt>
                <c:pt idx="4608">
                  <c:v>4.800000000000006</c:v>
                </c:pt>
                <c:pt idx="4609">
                  <c:v>4.800000000000006</c:v>
                </c:pt>
                <c:pt idx="4610">
                  <c:v>4.800000000000006</c:v>
                </c:pt>
                <c:pt idx="4611">
                  <c:v>4.800000000000006</c:v>
                </c:pt>
                <c:pt idx="4612">
                  <c:v>4.800000000000006</c:v>
                </c:pt>
                <c:pt idx="4613">
                  <c:v>4.800000000000006</c:v>
                </c:pt>
                <c:pt idx="4614">
                  <c:v>4.800000000000006</c:v>
                </c:pt>
                <c:pt idx="4615">
                  <c:v>4.800000000000006</c:v>
                </c:pt>
                <c:pt idx="4616">
                  <c:v>4.800000000000006</c:v>
                </c:pt>
                <c:pt idx="4617">
                  <c:v>4.800000000000006</c:v>
                </c:pt>
                <c:pt idx="4618">
                  <c:v>4.800000000000006</c:v>
                </c:pt>
                <c:pt idx="4619">
                  <c:v>4.800000000000006</c:v>
                </c:pt>
                <c:pt idx="4620">
                  <c:v>4.800000000000006</c:v>
                </c:pt>
                <c:pt idx="4621">
                  <c:v>4.800000000000006</c:v>
                </c:pt>
                <c:pt idx="4622">
                  <c:v>4.800000000000006</c:v>
                </c:pt>
                <c:pt idx="4623">
                  <c:v>4.7950000000000044</c:v>
                </c:pt>
                <c:pt idx="4624">
                  <c:v>4.7233333333333301</c:v>
                </c:pt>
                <c:pt idx="4625">
                  <c:v>4.7133333333333285</c:v>
                </c:pt>
                <c:pt idx="4626">
                  <c:v>4.6999999999999948</c:v>
                </c:pt>
                <c:pt idx="4627">
                  <c:v>4.6999999999999948</c:v>
                </c:pt>
                <c:pt idx="4628">
                  <c:v>4.6999999999999948</c:v>
                </c:pt>
                <c:pt idx="4629">
                  <c:v>4.6999999999999948</c:v>
                </c:pt>
                <c:pt idx="4630">
                  <c:v>4.6999999999999948</c:v>
                </c:pt>
                <c:pt idx="4631">
                  <c:v>4.6999999999999948</c:v>
                </c:pt>
                <c:pt idx="4632">
                  <c:v>4.7483333333333366</c:v>
                </c:pt>
                <c:pt idx="4633">
                  <c:v>4.800000000000006</c:v>
                </c:pt>
                <c:pt idx="4634">
                  <c:v>4.7950000000000053</c:v>
                </c:pt>
                <c:pt idx="4635">
                  <c:v>4.783333333333335</c:v>
                </c:pt>
                <c:pt idx="4636">
                  <c:v>4.7466666666666661</c:v>
                </c:pt>
                <c:pt idx="4637">
                  <c:v>4.7033333333333287</c:v>
                </c:pt>
                <c:pt idx="4638">
                  <c:v>4.6999999999999948</c:v>
                </c:pt>
                <c:pt idx="4639">
                  <c:v>4.6999999999999948</c:v>
                </c:pt>
                <c:pt idx="4640">
                  <c:v>4.6999999999999948</c:v>
                </c:pt>
                <c:pt idx="4641">
                  <c:v>4.6999999999999948</c:v>
                </c:pt>
                <c:pt idx="4642">
                  <c:v>4.6999999999999948</c:v>
                </c:pt>
                <c:pt idx="4643">
                  <c:v>4.6999999999999948</c:v>
                </c:pt>
                <c:pt idx="4644">
                  <c:v>4.6999999999999948</c:v>
                </c:pt>
                <c:pt idx="4645">
                  <c:v>4.6999999999999948</c:v>
                </c:pt>
                <c:pt idx="4646">
                  <c:v>4.6999999999999948</c:v>
                </c:pt>
                <c:pt idx="4647">
                  <c:v>4.6999999999999948</c:v>
                </c:pt>
                <c:pt idx="4648">
                  <c:v>4.6999999999999948</c:v>
                </c:pt>
                <c:pt idx="4649">
                  <c:v>4.6999999999999948</c:v>
                </c:pt>
                <c:pt idx="4650">
                  <c:v>4.6766666666666632</c:v>
                </c:pt>
                <c:pt idx="4651">
                  <c:v>4.6066666666666629</c:v>
                </c:pt>
                <c:pt idx="4652">
                  <c:v>4.6299999999999981</c:v>
                </c:pt>
                <c:pt idx="4653">
                  <c:v>4.6349999999999945</c:v>
                </c:pt>
                <c:pt idx="4654">
                  <c:v>4.6983333333333279</c:v>
                </c:pt>
                <c:pt idx="4655">
                  <c:v>4.6999999999999948</c:v>
                </c:pt>
                <c:pt idx="4656">
                  <c:v>4.6999999999999948</c:v>
                </c:pt>
                <c:pt idx="4657">
                  <c:v>4.6999999999999948</c:v>
                </c:pt>
                <c:pt idx="4658">
                  <c:v>4.6999999999999948</c:v>
                </c:pt>
                <c:pt idx="4659">
                  <c:v>4.6999999999999948</c:v>
                </c:pt>
                <c:pt idx="4660">
                  <c:v>4.6999999999999948</c:v>
                </c:pt>
                <c:pt idx="4661">
                  <c:v>4.6366666666666649</c:v>
                </c:pt>
                <c:pt idx="4662">
                  <c:v>4.5999999999999979</c:v>
                </c:pt>
                <c:pt idx="4663">
                  <c:v>4.5999999999999979</c:v>
                </c:pt>
                <c:pt idx="4664">
                  <c:v>4.5999999999999979</c:v>
                </c:pt>
                <c:pt idx="4665">
                  <c:v>4.5999999999999979</c:v>
                </c:pt>
                <c:pt idx="4666">
                  <c:v>4.5999999999999979</c:v>
                </c:pt>
                <c:pt idx="4667">
                  <c:v>4.5999999999999979</c:v>
                </c:pt>
                <c:pt idx="4668">
                  <c:v>4.5999999999999979</c:v>
                </c:pt>
                <c:pt idx="4669">
                  <c:v>4.5999999999999979</c:v>
                </c:pt>
                <c:pt idx="4670">
                  <c:v>4.5999999999999979</c:v>
                </c:pt>
                <c:pt idx="4671">
                  <c:v>4.5999999999999979</c:v>
                </c:pt>
                <c:pt idx="4672">
                  <c:v>4.5999999999999979</c:v>
                </c:pt>
                <c:pt idx="4673">
                  <c:v>4.5999999999999979</c:v>
                </c:pt>
                <c:pt idx="4674">
                  <c:v>4.5999999999999979</c:v>
                </c:pt>
                <c:pt idx="4675">
                  <c:v>4.5816666666666634</c:v>
                </c:pt>
                <c:pt idx="4676">
                  <c:v>4.5066666666666659</c:v>
                </c:pt>
                <c:pt idx="4677">
                  <c:v>4.5449999999999999</c:v>
                </c:pt>
                <c:pt idx="4678">
                  <c:v>4.548333333333332</c:v>
                </c:pt>
                <c:pt idx="4679">
                  <c:v>4.588333333333332</c:v>
                </c:pt>
                <c:pt idx="4680">
                  <c:v>4.5999999999999979</c:v>
                </c:pt>
                <c:pt idx="4681">
                  <c:v>4.5999999999999979</c:v>
                </c:pt>
                <c:pt idx="4682">
                  <c:v>4.5999999999999979</c:v>
                </c:pt>
                <c:pt idx="4683">
                  <c:v>4.5999999999999979</c:v>
                </c:pt>
                <c:pt idx="4684">
                  <c:v>4.5999999999999979</c:v>
                </c:pt>
                <c:pt idx="4685">
                  <c:v>4.5983333333333309</c:v>
                </c:pt>
                <c:pt idx="4686">
                  <c:v>4.5049999999999999</c:v>
                </c:pt>
                <c:pt idx="4687">
                  <c:v>4.5</c:v>
                </c:pt>
                <c:pt idx="4688">
                  <c:v>4.5</c:v>
                </c:pt>
                <c:pt idx="4689">
                  <c:v>4.5</c:v>
                </c:pt>
                <c:pt idx="4690">
                  <c:v>4.5</c:v>
                </c:pt>
                <c:pt idx="4691">
                  <c:v>4.5</c:v>
                </c:pt>
                <c:pt idx="4692">
                  <c:v>4.5</c:v>
                </c:pt>
                <c:pt idx="4693">
                  <c:v>4.5</c:v>
                </c:pt>
                <c:pt idx="4694">
                  <c:v>4.5</c:v>
                </c:pt>
                <c:pt idx="4695">
                  <c:v>4.5</c:v>
                </c:pt>
                <c:pt idx="4696">
                  <c:v>4.5</c:v>
                </c:pt>
                <c:pt idx="4697">
                  <c:v>4.5</c:v>
                </c:pt>
                <c:pt idx="4698">
                  <c:v>4.5</c:v>
                </c:pt>
                <c:pt idx="4699">
                  <c:v>4.5</c:v>
                </c:pt>
                <c:pt idx="4700">
                  <c:v>4.4783333333333335</c:v>
                </c:pt>
                <c:pt idx="4701">
                  <c:v>4.4850000000000003</c:v>
                </c:pt>
                <c:pt idx="4702">
                  <c:v>4.4983333333333331</c:v>
                </c:pt>
                <c:pt idx="4703">
                  <c:v>4.5</c:v>
                </c:pt>
                <c:pt idx="4704">
                  <c:v>4.5</c:v>
                </c:pt>
                <c:pt idx="4705">
                  <c:v>4.5</c:v>
                </c:pt>
                <c:pt idx="4706">
                  <c:v>4.5</c:v>
                </c:pt>
                <c:pt idx="4707">
                  <c:v>4.5</c:v>
                </c:pt>
                <c:pt idx="4708">
                  <c:v>4.5</c:v>
                </c:pt>
                <c:pt idx="4709">
                  <c:v>4.5</c:v>
                </c:pt>
                <c:pt idx="4710">
                  <c:v>4.5</c:v>
                </c:pt>
                <c:pt idx="4711">
                  <c:v>4.4950000000000001</c:v>
                </c:pt>
                <c:pt idx="4712">
                  <c:v>4.4216666666666695</c:v>
                </c:pt>
                <c:pt idx="4713">
                  <c:v>4.400000000000003</c:v>
                </c:pt>
                <c:pt idx="4714">
                  <c:v>4.400000000000003</c:v>
                </c:pt>
                <c:pt idx="4715">
                  <c:v>4.400000000000003</c:v>
                </c:pt>
                <c:pt idx="4716">
                  <c:v>4.400000000000003</c:v>
                </c:pt>
                <c:pt idx="4717">
                  <c:v>4.400000000000003</c:v>
                </c:pt>
                <c:pt idx="4718">
                  <c:v>4.400000000000003</c:v>
                </c:pt>
                <c:pt idx="4719">
                  <c:v>4.400000000000003</c:v>
                </c:pt>
                <c:pt idx="4720">
                  <c:v>4.400000000000003</c:v>
                </c:pt>
                <c:pt idx="4721">
                  <c:v>4.400000000000003</c:v>
                </c:pt>
                <c:pt idx="4722">
                  <c:v>4.400000000000003</c:v>
                </c:pt>
                <c:pt idx="4723">
                  <c:v>4.400000000000003</c:v>
                </c:pt>
                <c:pt idx="4724">
                  <c:v>4.400000000000003</c:v>
                </c:pt>
                <c:pt idx="4725">
                  <c:v>4.400000000000003</c:v>
                </c:pt>
                <c:pt idx="4726">
                  <c:v>4.400000000000003</c:v>
                </c:pt>
                <c:pt idx="4727">
                  <c:v>4.400000000000003</c:v>
                </c:pt>
                <c:pt idx="4728">
                  <c:v>4.400000000000003</c:v>
                </c:pt>
                <c:pt idx="4729">
                  <c:v>4.400000000000003</c:v>
                </c:pt>
                <c:pt idx="4730">
                  <c:v>4.400000000000003</c:v>
                </c:pt>
                <c:pt idx="4731">
                  <c:v>4.400000000000003</c:v>
                </c:pt>
                <c:pt idx="4732">
                  <c:v>4.400000000000003</c:v>
                </c:pt>
                <c:pt idx="4733">
                  <c:v>4.400000000000003</c:v>
                </c:pt>
                <c:pt idx="4734">
                  <c:v>4.400000000000003</c:v>
                </c:pt>
                <c:pt idx="4735">
                  <c:v>4.400000000000003</c:v>
                </c:pt>
                <c:pt idx="4736">
                  <c:v>4.400000000000003</c:v>
                </c:pt>
                <c:pt idx="4737">
                  <c:v>4.400000000000003</c:v>
                </c:pt>
                <c:pt idx="4738">
                  <c:v>4.3133333333333379</c:v>
                </c:pt>
                <c:pt idx="4739">
                  <c:v>4.3000000000000052</c:v>
                </c:pt>
                <c:pt idx="4740">
                  <c:v>4.3000000000000052</c:v>
                </c:pt>
                <c:pt idx="4741">
                  <c:v>4.3000000000000052</c:v>
                </c:pt>
                <c:pt idx="4742">
                  <c:v>4.3000000000000052</c:v>
                </c:pt>
                <c:pt idx="4743">
                  <c:v>4.3000000000000052</c:v>
                </c:pt>
                <c:pt idx="4744">
                  <c:v>4.3000000000000052</c:v>
                </c:pt>
                <c:pt idx="4745">
                  <c:v>4.3000000000000052</c:v>
                </c:pt>
                <c:pt idx="4746">
                  <c:v>4.3000000000000052</c:v>
                </c:pt>
                <c:pt idx="4747">
                  <c:v>4.3000000000000052</c:v>
                </c:pt>
                <c:pt idx="4748">
                  <c:v>4.3000000000000052</c:v>
                </c:pt>
                <c:pt idx="4749">
                  <c:v>4.3000000000000052</c:v>
                </c:pt>
                <c:pt idx="4750">
                  <c:v>4.3000000000000052</c:v>
                </c:pt>
                <c:pt idx="4751">
                  <c:v>4.3000000000000052</c:v>
                </c:pt>
                <c:pt idx="4752">
                  <c:v>4.3000000000000052</c:v>
                </c:pt>
                <c:pt idx="4753">
                  <c:v>4.3000000000000052</c:v>
                </c:pt>
                <c:pt idx="4754">
                  <c:v>4.3000000000000052</c:v>
                </c:pt>
                <c:pt idx="4755">
                  <c:v>4.3000000000000052</c:v>
                </c:pt>
                <c:pt idx="4756">
                  <c:v>4.3000000000000052</c:v>
                </c:pt>
                <c:pt idx="4757">
                  <c:v>4.3000000000000052</c:v>
                </c:pt>
                <c:pt idx="4758">
                  <c:v>4.3000000000000052</c:v>
                </c:pt>
                <c:pt idx="4759">
                  <c:v>4.3000000000000052</c:v>
                </c:pt>
                <c:pt idx="4760">
                  <c:v>4.3000000000000052</c:v>
                </c:pt>
                <c:pt idx="4761">
                  <c:v>4.3000000000000052</c:v>
                </c:pt>
                <c:pt idx="4762">
                  <c:v>4.3000000000000052</c:v>
                </c:pt>
                <c:pt idx="4763">
                  <c:v>4.3000000000000052</c:v>
                </c:pt>
                <c:pt idx="4764">
                  <c:v>4.2633333333333301</c:v>
                </c:pt>
                <c:pt idx="4765">
                  <c:v>4.2433333333333314</c:v>
                </c:pt>
                <c:pt idx="4766">
                  <c:v>4.1999999999999948</c:v>
                </c:pt>
                <c:pt idx="4767">
                  <c:v>4.1999999999999948</c:v>
                </c:pt>
                <c:pt idx="4768">
                  <c:v>4.1999999999999948</c:v>
                </c:pt>
                <c:pt idx="4769">
                  <c:v>4.1999999999999948</c:v>
                </c:pt>
                <c:pt idx="4770">
                  <c:v>4.1999999999999948</c:v>
                </c:pt>
                <c:pt idx="4771">
                  <c:v>4.1999999999999948</c:v>
                </c:pt>
                <c:pt idx="4772">
                  <c:v>4.1999999999999948</c:v>
                </c:pt>
                <c:pt idx="4773">
                  <c:v>4.1999999999999948</c:v>
                </c:pt>
                <c:pt idx="4774">
                  <c:v>4.1999999999999948</c:v>
                </c:pt>
                <c:pt idx="4775">
                  <c:v>4.1999999999999948</c:v>
                </c:pt>
                <c:pt idx="4776">
                  <c:v>4.1999999999999948</c:v>
                </c:pt>
                <c:pt idx="4777">
                  <c:v>4.1999999999999948</c:v>
                </c:pt>
                <c:pt idx="4778">
                  <c:v>4.1999999999999948</c:v>
                </c:pt>
                <c:pt idx="4779">
                  <c:v>4.1999999999999948</c:v>
                </c:pt>
                <c:pt idx="4780">
                  <c:v>4.1999999999999948</c:v>
                </c:pt>
                <c:pt idx="4781">
                  <c:v>4.1999999999999948</c:v>
                </c:pt>
                <c:pt idx="4782">
                  <c:v>4.1699999999999964</c:v>
                </c:pt>
                <c:pt idx="4783">
                  <c:v>4.1599999999999975</c:v>
                </c:pt>
                <c:pt idx="4784">
                  <c:v>4.0999999999999961</c:v>
                </c:pt>
                <c:pt idx="4785">
                  <c:v>4.0999999999999961</c:v>
                </c:pt>
                <c:pt idx="4786">
                  <c:v>4.0999999999999961</c:v>
                </c:pt>
                <c:pt idx="4787">
                  <c:v>4.0999999999999961</c:v>
                </c:pt>
                <c:pt idx="4788">
                  <c:v>4.0999999999999961</c:v>
                </c:pt>
                <c:pt idx="4789">
                  <c:v>4.0999999999999961</c:v>
                </c:pt>
                <c:pt idx="4790">
                  <c:v>4.0999999999999961</c:v>
                </c:pt>
                <c:pt idx="4791">
                  <c:v>4.0999999999999961</c:v>
                </c:pt>
                <c:pt idx="4792">
                  <c:v>4.1249999999999973</c:v>
                </c:pt>
                <c:pt idx="4793">
                  <c:v>4.0999999999999961</c:v>
                </c:pt>
                <c:pt idx="4794">
                  <c:v>4.104999999999996</c:v>
                </c:pt>
                <c:pt idx="4795">
                  <c:v>4.0999999999999961</c:v>
                </c:pt>
                <c:pt idx="4796">
                  <c:v>4.0999999999999961</c:v>
                </c:pt>
                <c:pt idx="4797">
                  <c:v>4.0999999999999961</c:v>
                </c:pt>
                <c:pt idx="4798">
                  <c:v>4.0999999999999961</c:v>
                </c:pt>
                <c:pt idx="4799">
                  <c:v>4.0999999999999961</c:v>
                </c:pt>
                <c:pt idx="4800">
                  <c:v>4.0999999999999961</c:v>
                </c:pt>
                <c:pt idx="4801">
                  <c:v>4.0999999999999961</c:v>
                </c:pt>
                <c:pt idx="4802">
                  <c:v>4.0999999999999961</c:v>
                </c:pt>
                <c:pt idx="4803">
                  <c:v>4.0999999999999961</c:v>
                </c:pt>
                <c:pt idx="4804">
                  <c:v>4.0999999999999961</c:v>
                </c:pt>
                <c:pt idx="4805">
                  <c:v>4.0999999999999961</c:v>
                </c:pt>
                <c:pt idx="4806">
                  <c:v>4.0999999999999961</c:v>
                </c:pt>
                <c:pt idx="4807">
                  <c:v>4.0999999999999961</c:v>
                </c:pt>
                <c:pt idx="4808">
                  <c:v>4.0999999999999961</c:v>
                </c:pt>
                <c:pt idx="4809">
                  <c:v>4.0999999999999961</c:v>
                </c:pt>
                <c:pt idx="4810">
                  <c:v>4.0999999999999961</c:v>
                </c:pt>
                <c:pt idx="4811">
                  <c:v>4.051666666666665</c:v>
                </c:pt>
                <c:pt idx="4812">
                  <c:v>4</c:v>
                </c:pt>
                <c:pt idx="4813">
                  <c:v>4</c:v>
                </c:pt>
                <c:pt idx="4814">
                  <c:v>4</c:v>
                </c:pt>
                <c:pt idx="4815">
                  <c:v>4</c:v>
                </c:pt>
                <c:pt idx="4816">
                  <c:v>4</c:v>
                </c:pt>
                <c:pt idx="4817">
                  <c:v>4</c:v>
                </c:pt>
                <c:pt idx="4818">
                  <c:v>4</c:v>
                </c:pt>
                <c:pt idx="4819">
                  <c:v>4</c:v>
                </c:pt>
                <c:pt idx="4820">
                  <c:v>4</c:v>
                </c:pt>
                <c:pt idx="4821">
                  <c:v>4</c:v>
                </c:pt>
                <c:pt idx="4822">
                  <c:v>4</c:v>
                </c:pt>
                <c:pt idx="4823">
                  <c:v>4</c:v>
                </c:pt>
                <c:pt idx="4824">
                  <c:v>4</c:v>
                </c:pt>
                <c:pt idx="4825">
                  <c:v>4</c:v>
                </c:pt>
                <c:pt idx="4826">
                  <c:v>4</c:v>
                </c:pt>
                <c:pt idx="4827">
                  <c:v>4</c:v>
                </c:pt>
                <c:pt idx="4828">
                  <c:v>4</c:v>
                </c:pt>
                <c:pt idx="4829">
                  <c:v>4</c:v>
                </c:pt>
                <c:pt idx="4830">
                  <c:v>4</c:v>
                </c:pt>
                <c:pt idx="4831">
                  <c:v>4</c:v>
                </c:pt>
                <c:pt idx="4832">
                  <c:v>4</c:v>
                </c:pt>
                <c:pt idx="4833">
                  <c:v>4</c:v>
                </c:pt>
                <c:pt idx="4834">
                  <c:v>4</c:v>
                </c:pt>
                <c:pt idx="4835">
                  <c:v>4</c:v>
                </c:pt>
                <c:pt idx="4836">
                  <c:v>4</c:v>
                </c:pt>
                <c:pt idx="4837">
                  <c:v>4</c:v>
                </c:pt>
                <c:pt idx="4838">
                  <c:v>4</c:v>
                </c:pt>
                <c:pt idx="4839">
                  <c:v>4</c:v>
                </c:pt>
                <c:pt idx="4840">
                  <c:v>4</c:v>
                </c:pt>
                <c:pt idx="4841">
                  <c:v>4</c:v>
                </c:pt>
                <c:pt idx="4842">
                  <c:v>4</c:v>
                </c:pt>
                <c:pt idx="4843">
                  <c:v>4</c:v>
                </c:pt>
                <c:pt idx="4844">
                  <c:v>4</c:v>
                </c:pt>
                <c:pt idx="4845">
                  <c:v>4</c:v>
                </c:pt>
                <c:pt idx="4846">
                  <c:v>4</c:v>
                </c:pt>
                <c:pt idx="4847">
                  <c:v>4</c:v>
                </c:pt>
                <c:pt idx="4848">
                  <c:v>4</c:v>
                </c:pt>
                <c:pt idx="4849">
                  <c:v>4</c:v>
                </c:pt>
                <c:pt idx="4850">
                  <c:v>4</c:v>
                </c:pt>
                <c:pt idx="4851">
                  <c:v>4</c:v>
                </c:pt>
                <c:pt idx="4852">
                  <c:v>4</c:v>
                </c:pt>
                <c:pt idx="4853">
                  <c:v>4</c:v>
                </c:pt>
                <c:pt idx="4854">
                  <c:v>4</c:v>
                </c:pt>
                <c:pt idx="4855">
                  <c:v>4</c:v>
                </c:pt>
                <c:pt idx="4856">
                  <c:v>3.996666666666667</c:v>
                </c:pt>
                <c:pt idx="4857">
                  <c:v>3.9766666666666679</c:v>
                </c:pt>
                <c:pt idx="4858">
                  <c:v>3.9583333333333344</c:v>
                </c:pt>
                <c:pt idx="4859">
                  <c:v>3.9933333333333332</c:v>
                </c:pt>
                <c:pt idx="4860">
                  <c:v>4</c:v>
                </c:pt>
                <c:pt idx="4861">
                  <c:v>4</c:v>
                </c:pt>
                <c:pt idx="4862">
                  <c:v>4</c:v>
                </c:pt>
                <c:pt idx="4863">
                  <c:v>4</c:v>
                </c:pt>
                <c:pt idx="4864">
                  <c:v>4</c:v>
                </c:pt>
                <c:pt idx="4865">
                  <c:v>4</c:v>
                </c:pt>
                <c:pt idx="4866">
                  <c:v>4</c:v>
                </c:pt>
                <c:pt idx="4867">
                  <c:v>4</c:v>
                </c:pt>
                <c:pt idx="4868">
                  <c:v>4</c:v>
                </c:pt>
                <c:pt idx="4869">
                  <c:v>4</c:v>
                </c:pt>
                <c:pt idx="4870">
                  <c:v>4</c:v>
                </c:pt>
                <c:pt idx="4871">
                  <c:v>4</c:v>
                </c:pt>
                <c:pt idx="4872">
                  <c:v>3.9933333333333336</c:v>
                </c:pt>
                <c:pt idx="4873">
                  <c:v>3.9650000000000012</c:v>
                </c:pt>
                <c:pt idx="4874">
                  <c:v>3.9600000000000022</c:v>
                </c:pt>
                <c:pt idx="4875">
                  <c:v>3.9000000000000039</c:v>
                </c:pt>
                <c:pt idx="4876">
                  <c:v>3.9000000000000039</c:v>
                </c:pt>
                <c:pt idx="4877">
                  <c:v>3.9000000000000039</c:v>
                </c:pt>
                <c:pt idx="4878">
                  <c:v>3.9000000000000039</c:v>
                </c:pt>
                <c:pt idx="4879">
                  <c:v>3.9000000000000039</c:v>
                </c:pt>
                <c:pt idx="4880">
                  <c:v>3.9000000000000039</c:v>
                </c:pt>
                <c:pt idx="4881">
                  <c:v>3.9000000000000039</c:v>
                </c:pt>
                <c:pt idx="4882">
                  <c:v>3.9000000000000039</c:v>
                </c:pt>
                <c:pt idx="4883">
                  <c:v>3.9000000000000039</c:v>
                </c:pt>
                <c:pt idx="4884">
                  <c:v>3.9000000000000039</c:v>
                </c:pt>
                <c:pt idx="4885">
                  <c:v>3.9000000000000039</c:v>
                </c:pt>
                <c:pt idx="4886">
                  <c:v>3.9000000000000039</c:v>
                </c:pt>
                <c:pt idx="4887">
                  <c:v>3.9000000000000039</c:v>
                </c:pt>
                <c:pt idx="4888">
                  <c:v>3.9000000000000039</c:v>
                </c:pt>
                <c:pt idx="4889">
                  <c:v>3.9000000000000039</c:v>
                </c:pt>
                <c:pt idx="4890">
                  <c:v>3.9000000000000039</c:v>
                </c:pt>
                <c:pt idx="4891">
                  <c:v>3.9000000000000039</c:v>
                </c:pt>
                <c:pt idx="4892">
                  <c:v>3.9000000000000039</c:v>
                </c:pt>
                <c:pt idx="4893">
                  <c:v>3.9000000000000039</c:v>
                </c:pt>
                <c:pt idx="4894">
                  <c:v>3.9000000000000039</c:v>
                </c:pt>
                <c:pt idx="4895">
                  <c:v>3.9000000000000039</c:v>
                </c:pt>
                <c:pt idx="4896">
                  <c:v>3.9000000000000039</c:v>
                </c:pt>
                <c:pt idx="4897">
                  <c:v>3.9000000000000039</c:v>
                </c:pt>
                <c:pt idx="4898">
                  <c:v>3.9000000000000039</c:v>
                </c:pt>
                <c:pt idx="4899">
                  <c:v>3.9000000000000039</c:v>
                </c:pt>
                <c:pt idx="4900">
                  <c:v>3.9000000000000039</c:v>
                </c:pt>
                <c:pt idx="4901">
                  <c:v>3.9000000000000039</c:v>
                </c:pt>
                <c:pt idx="4902">
                  <c:v>3.9000000000000039</c:v>
                </c:pt>
                <c:pt idx="4903">
                  <c:v>3.9000000000000039</c:v>
                </c:pt>
                <c:pt idx="4904">
                  <c:v>3.9000000000000039</c:v>
                </c:pt>
                <c:pt idx="4905">
                  <c:v>3.9000000000000039</c:v>
                </c:pt>
                <c:pt idx="4906">
                  <c:v>3.9000000000000039</c:v>
                </c:pt>
                <c:pt idx="4907">
                  <c:v>3.9000000000000039</c:v>
                </c:pt>
                <c:pt idx="4908">
                  <c:v>3.9000000000000039</c:v>
                </c:pt>
                <c:pt idx="4909">
                  <c:v>3.9000000000000039</c:v>
                </c:pt>
                <c:pt idx="4910">
                  <c:v>3.9000000000000039</c:v>
                </c:pt>
                <c:pt idx="4911">
                  <c:v>3.9000000000000039</c:v>
                </c:pt>
                <c:pt idx="4912">
                  <c:v>3.9000000000000039</c:v>
                </c:pt>
                <c:pt idx="4913">
                  <c:v>3.9000000000000039</c:v>
                </c:pt>
                <c:pt idx="4914">
                  <c:v>3.9000000000000039</c:v>
                </c:pt>
                <c:pt idx="4915">
                  <c:v>3.9000000000000039</c:v>
                </c:pt>
                <c:pt idx="4916">
                  <c:v>3.9000000000000039</c:v>
                </c:pt>
                <c:pt idx="4917">
                  <c:v>3.9000000000000039</c:v>
                </c:pt>
                <c:pt idx="4918">
                  <c:v>3.9000000000000039</c:v>
                </c:pt>
                <c:pt idx="4919">
                  <c:v>3.9000000000000039</c:v>
                </c:pt>
                <c:pt idx="4920">
                  <c:v>3.9000000000000039</c:v>
                </c:pt>
                <c:pt idx="4921">
                  <c:v>3.9000000000000039</c:v>
                </c:pt>
                <c:pt idx="4922">
                  <c:v>3.9000000000000039</c:v>
                </c:pt>
                <c:pt idx="4923">
                  <c:v>3.9000000000000039</c:v>
                </c:pt>
                <c:pt idx="4924">
                  <c:v>3.9000000000000039</c:v>
                </c:pt>
                <c:pt idx="4925">
                  <c:v>3.9000000000000039</c:v>
                </c:pt>
                <c:pt idx="4926">
                  <c:v>3.9000000000000039</c:v>
                </c:pt>
                <c:pt idx="4927">
                  <c:v>3.9000000000000039</c:v>
                </c:pt>
                <c:pt idx="4928">
                  <c:v>3.9000000000000039</c:v>
                </c:pt>
                <c:pt idx="4929">
                  <c:v>3.9000000000000039</c:v>
                </c:pt>
                <c:pt idx="4930">
                  <c:v>3.9000000000000039</c:v>
                </c:pt>
                <c:pt idx="4931">
                  <c:v>3.9000000000000039</c:v>
                </c:pt>
                <c:pt idx="4932">
                  <c:v>3.9000000000000039</c:v>
                </c:pt>
                <c:pt idx="4933">
                  <c:v>3.9000000000000039</c:v>
                </c:pt>
                <c:pt idx="4934">
                  <c:v>3.9000000000000039</c:v>
                </c:pt>
                <c:pt idx="4935">
                  <c:v>3.9000000000000039</c:v>
                </c:pt>
                <c:pt idx="4936">
                  <c:v>3.9000000000000039</c:v>
                </c:pt>
                <c:pt idx="4937">
                  <c:v>3.9000000000000039</c:v>
                </c:pt>
                <c:pt idx="4938">
                  <c:v>3.9000000000000039</c:v>
                </c:pt>
                <c:pt idx="4939">
                  <c:v>3.9000000000000039</c:v>
                </c:pt>
                <c:pt idx="4940">
                  <c:v>3.9000000000000039</c:v>
                </c:pt>
                <c:pt idx="4941">
                  <c:v>3.9000000000000039</c:v>
                </c:pt>
                <c:pt idx="4942">
                  <c:v>3.9000000000000039</c:v>
                </c:pt>
                <c:pt idx="4943">
                  <c:v>3.9000000000000039</c:v>
                </c:pt>
                <c:pt idx="4944">
                  <c:v>3.9000000000000039</c:v>
                </c:pt>
                <c:pt idx="4945">
                  <c:v>3.9000000000000039</c:v>
                </c:pt>
                <c:pt idx="4946">
                  <c:v>3.9000000000000039</c:v>
                </c:pt>
                <c:pt idx="4947">
                  <c:v>3.9000000000000039</c:v>
                </c:pt>
                <c:pt idx="4948">
                  <c:v>3.9000000000000039</c:v>
                </c:pt>
                <c:pt idx="4949">
                  <c:v>3.9000000000000039</c:v>
                </c:pt>
                <c:pt idx="4950">
                  <c:v>3.9000000000000039</c:v>
                </c:pt>
                <c:pt idx="4951">
                  <c:v>3.9000000000000039</c:v>
                </c:pt>
                <c:pt idx="4952">
                  <c:v>3.9000000000000039</c:v>
                </c:pt>
                <c:pt idx="4953">
                  <c:v>3.9000000000000039</c:v>
                </c:pt>
                <c:pt idx="4954">
                  <c:v>3.9000000000000039</c:v>
                </c:pt>
                <c:pt idx="4955">
                  <c:v>3.9000000000000039</c:v>
                </c:pt>
                <c:pt idx="4956">
                  <c:v>3.9000000000000039</c:v>
                </c:pt>
                <c:pt idx="4957">
                  <c:v>3.9000000000000039</c:v>
                </c:pt>
                <c:pt idx="4958">
                  <c:v>3.9000000000000039</c:v>
                </c:pt>
                <c:pt idx="4959">
                  <c:v>3.9000000000000039</c:v>
                </c:pt>
                <c:pt idx="4960">
                  <c:v>3.9000000000000039</c:v>
                </c:pt>
                <c:pt idx="4961">
                  <c:v>3.9000000000000039</c:v>
                </c:pt>
                <c:pt idx="4962">
                  <c:v>3.9000000000000039</c:v>
                </c:pt>
                <c:pt idx="4963">
                  <c:v>3.9000000000000039</c:v>
                </c:pt>
                <c:pt idx="4964">
                  <c:v>3.9000000000000039</c:v>
                </c:pt>
                <c:pt idx="4965">
                  <c:v>3.9000000000000039</c:v>
                </c:pt>
                <c:pt idx="4966">
                  <c:v>3.9000000000000039</c:v>
                </c:pt>
                <c:pt idx="4967">
                  <c:v>3.9000000000000039</c:v>
                </c:pt>
                <c:pt idx="4968">
                  <c:v>3.9000000000000039</c:v>
                </c:pt>
                <c:pt idx="4969">
                  <c:v>3.9000000000000039</c:v>
                </c:pt>
                <c:pt idx="4970">
                  <c:v>3.9000000000000039</c:v>
                </c:pt>
                <c:pt idx="4971">
                  <c:v>3.9000000000000039</c:v>
                </c:pt>
                <c:pt idx="4972">
                  <c:v>3.9000000000000039</c:v>
                </c:pt>
                <c:pt idx="4973">
                  <c:v>3.9000000000000039</c:v>
                </c:pt>
                <c:pt idx="4974">
                  <c:v>3.9000000000000039</c:v>
                </c:pt>
                <c:pt idx="4975">
                  <c:v>3.9000000000000039</c:v>
                </c:pt>
                <c:pt idx="4976">
                  <c:v>3.9000000000000039</c:v>
                </c:pt>
                <c:pt idx="4977">
                  <c:v>3.9000000000000039</c:v>
                </c:pt>
                <c:pt idx="4978">
                  <c:v>3.9000000000000039</c:v>
                </c:pt>
                <c:pt idx="4979">
                  <c:v>3.9000000000000039</c:v>
                </c:pt>
                <c:pt idx="4980">
                  <c:v>3.9000000000000039</c:v>
                </c:pt>
                <c:pt idx="4981">
                  <c:v>3.9000000000000039</c:v>
                </c:pt>
                <c:pt idx="4982">
                  <c:v>3.9000000000000039</c:v>
                </c:pt>
                <c:pt idx="4983">
                  <c:v>3.9000000000000039</c:v>
                </c:pt>
                <c:pt idx="4984">
                  <c:v>3.9000000000000039</c:v>
                </c:pt>
                <c:pt idx="4985">
                  <c:v>3.9000000000000039</c:v>
                </c:pt>
                <c:pt idx="4986">
                  <c:v>3.9000000000000039</c:v>
                </c:pt>
                <c:pt idx="4987">
                  <c:v>3.9000000000000039</c:v>
                </c:pt>
                <c:pt idx="4988">
                  <c:v>3.9000000000000039</c:v>
                </c:pt>
                <c:pt idx="4989">
                  <c:v>3.9000000000000039</c:v>
                </c:pt>
                <c:pt idx="4990">
                  <c:v>3.9000000000000039</c:v>
                </c:pt>
                <c:pt idx="4991">
                  <c:v>3.9000000000000039</c:v>
                </c:pt>
                <c:pt idx="4992">
                  <c:v>3.9000000000000039</c:v>
                </c:pt>
                <c:pt idx="4993">
                  <c:v>3.9000000000000039</c:v>
                </c:pt>
                <c:pt idx="4994">
                  <c:v>3.9000000000000039</c:v>
                </c:pt>
                <c:pt idx="4995">
                  <c:v>3.9000000000000039</c:v>
                </c:pt>
                <c:pt idx="4996">
                  <c:v>3.9000000000000039</c:v>
                </c:pt>
                <c:pt idx="4997">
                  <c:v>3.9000000000000039</c:v>
                </c:pt>
                <c:pt idx="4998">
                  <c:v>3.9000000000000039</c:v>
                </c:pt>
                <c:pt idx="4999">
                  <c:v>3.9000000000000039</c:v>
                </c:pt>
                <c:pt idx="5000">
                  <c:v>3.9000000000000039</c:v>
                </c:pt>
                <c:pt idx="5001">
                  <c:v>3.9000000000000039</c:v>
                </c:pt>
                <c:pt idx="5002">
                  <c:v>3.9000000000000039</c:v>
                </c:pt>
                <c:pt idx="5003">
                  <c:v>3.9000000000000039</c:v>
                </c:pt>
                <c:pt idx="5004">
                  <c:v>3.9000000000000039</c:v>
                </c:pt>
                <c:pt idx="5005">
                  <c:v>3.9000000000000039</c:v>
                </c:pt>
                <c:pt idx="5006">
                  <c:v>3.9000000000000039</c:v>
                </c:pt>
                <c:pt idx="5007">
                  <c:v>3.9000000000000039</c:v>
                </c:pt>
                <c:pt idx="5008">
                  <c:v>3.9000000000000039</c:v>
                </c:pt>
                <c:pt idx="5009">
                  <c:v>3.9000000000000039</c:v>
                </c:pt>
                <c:pt idx="5010">
                  <c:v>3.9000000000000039</c:v>
                </c:pt>
                <c:pt idx="5011">
                  <c:v>3.9000000000000039</c:v>
                </c:pt>
                <c:pt idx="5012">
                  <c:v>3.9000000000000039</c:v>
                </c:pt>
                <c:pt idx="5013">
                  <c:v>3.9000000000000039</c:v>
                </c:pt>
                <c:pt idx="5014">
                  <c:v>3.9000000000000039</c:v>
                </c:pt>
                <c:pt idx="5015">
                  <c:v>3.9000000000000039</c:v>
                </c:pt>
                <c:pt idx="5016">
                  <c:v>3.9000000000000039</c:v>
                </c:pt>
                <c:pt idx="5017">
                  <c:v>3.9000000000000039</c:v>
                </c:pt>
                <c:pt idx="5018">
                  <c:v>3.9000000000000039</c:v>
                </c:pt>
                <c:pt idx="5019">
                  <c:v>3.9000000000000039</c:v>
                </c:pt>
                <c:pt idx="5020">
                  <c:v>3.9000000000000039</c:v>
                </c:pt>
                <c:pt idx="5021">
                  <c:v>3.9000000000000039</c:v>
                </c:pt>
                <c:pt idx="5022">
                  <c:v>3.9000000000000039</c:v>
                </c:pt>
                <c:pt idx="5023">
                  <c:v>3.8550000000000058</c:v>
                </c:pt>
                <c:pt idx="5024">
                  <c:v>3.8050000000000042</c:v>
                </c:pt>
                <c:pt idx="5025">
                  <c:v>3.8050000000000042</c:v>
                </c:pt>
                <c:pt idx="5026">
                  <c:v>3.8000000000000038</c:v>
                </c:pt>
                <c:pt idx="5027">
                  <c:v>3.8000000000000038</c:v>
                </c:pt>
                <c:pt idx="5028">
                  <c:v>3.8000000000000038</c:v>
                </c:pt>
                <c:pt idx="5029">
                  <c:v>3.8000000000000038</c:v>
                </c:pt>
                <c:pt idx="5030">
                  <c:v>3.8000000000000038</c:v>
                </c:pt>
                <c:pt idx="5031">
                  <c:v>3.8116666666666701</c:v>
                </c:pt>
                <c:pt idx="5032">
                  <c:v>3.8800000000000034</c:v>
                </c:pt>
                <c:pt idx="5033">
                  <c:v>3.9000000000000039</c:v>
                </c:pt>
                <c:pt idx="5034">
                  <c:v>3.9000000000000039</c:v>
                </c:pt>
                <c:pt idx="5035">
                  <c:v>3.9000000000000039</c:v>
                </c:pt>
                <c:pt idx="5036">
                  <c:v>3.9000000000000039</c:v>
                </c:pt>
                <c:pt idx="5037">
                  <c:v>3.9000000000000039</c:v>
                </c:pt>
                <c:pt idx="5038">
                  <c:v>3.9000000000000039</c:v>
                </c:pt>
                <c:pt idx="5039">
                  <c:v>3.9000000000000039</c:v>
                </c:pt>
                <c:pt idx="5040">
                  <c:v>3.9000000000000039</c:v>
                </c:pt>
                <c:pt idx="5041">
                  <c:v>3.9000000000000039</c:v>
                </c:pt>
                <c:pt idx="5042">
                  <c:v>3.9000000000000039</c:v>
                </c:pt>
                <c:pt idx="5043">
                  <c:v>3.9000000000000039</c:v>
                </c:pt>
                <c:pt idx="5044">
                  <c:v>3.9000000000000039</c:v>
                </c:pt>
                <c:pt idx="5045">
                  <c:v>3.871666666666671</c:v>
                </c:pt>
                <c:pt idx="5046">
                  <c:v>3.8183333333333382</c:v>
                </c:pt>
                <c:pt idx="5047">
                  <c:v>3.8000000000000038</c:v>
                </c:pt>
                <c:pt idx="5048">
                  <c:v>3.8000000000000038</c:v>
                </c:pt>
                <c:pt idx="5049">
                  <c:v>3.8000000000000038</c:v>
                </c:pt>
                <c:pt idx="5050">
                  <c:v>3.8000000000000038</c:v>
                </c:pt>
                <c:pt idx="5051">
                  <c:v>3.8000000000000038</c:v>
                </c:pt>
                <c:pt idx="5052">
                  <c:v>3.8000000000000038</c:v>
                </c:pt>
                <c:pt idx="5053">
                  <c:v>3.8000000000000038</c:v>
                </c:pt>
                <c:pt idx="5054">
                  <c:v>3.8000000000000038</c:v>
                </c:pt>
                <c:pt idx="5055">
                  <c:v>3.8000000000000038</c:v>
                </c:pt>
                <c:pt idx="5056">
                  <c:v>3.8000000000000038</c:v>
                </c:pt>
                <c:pt idx="5057">
                  <c:v>3.8000000000000038</c:v>
                </c:pt>
                <c:pt idx="5058">
                  <c:v>3.8000000000000038</c:v>
                </c:pt>
                <c:pt idx="5059">
                  <c:v>3.8000000000000038</c:v>
                </c:pt>
                <c:pt idx="5060">
                  <c:v>3.8000000000000038</c:v>
                </c:pt>
                <c:pt idx="5061">
                  <c:v>3.8000000000000038</c:v>
                </c:pt>
                <c:pt idx="5062">
                  <c:v>3.8000000000000038</c:v>
                </c:pt>
                <c:pt idx="5063">
                  <c:v>3.8000000000000038</c:v>
                </c:pt>
                <c:pt idx="5064">
                  <c:v>3.8000000000000038</c:v>
                </c:pt>
                <c:pt idx="5065">
                  <c:v>3.8000000000000038</c:v>
                </c:pt>
                <c:pt idx="5066">
                  <c:v>3.8000000000000038</c:v>
                </c:pt>
                <c:pt idx="5067">
                  <c:v>3.8000000000000038</c:v>
                </c:pt>
                <c:pt idx="5068">
                  <c:v>3.8000000000000038</c:v>
                </c:pt>
                <c:pt idx="5069">
                  <c:v>3.8000000000000038</c:v>
                </c:pt>
                <c:pt idx="5070">
                  <c:v>3.8000000000000038</c:v>
                </c:pt>
                <c:pt idx="5071">
                  <c:v>3.8000000000000038</c:v>
                </c:pt>
                <c:pt idx="5072">
                  <c:v>3.8000000000000038</c:v>
                </c:pt>
                <c:pt idx="5073">
                  <c:v>3.8000000000000038</c:v>
                </c:pt>
                <c:pt idx="5074">
                  <c:v>3.8000000000000038</c:v>
                </c:pt>
                <c:pt idx="5075">
                  <c:v>3.8000000000000038</c:v>
                </c:pt>
                <c:pt idx="5076">
                  <c:v>3.8000000000000038</c:v>
                </c:pt>
                <c:pt idx="5077">
                  <c:v>3.8000000000000038</c:v>
                </c:pt>
                <c:pt idx="5078">
                  <c:v>3.8000000000000038</c:v>
                </c:pt>
                <c:pt idx="5079">
                  <c:v>3.8000000000000038</c:v>
                </c:pt>
                <c:pt idx="5080">
                  <c:v>3.8000000000000038</c:v>
                </c:pt>
                <c:pt idx="5081">
                  <c:v>3.8000000000000038</c:v>
                </c:pt>
                <c:pt idx="5082">
                  <c:v>3.8000000000000038</c:v>
                </c:pt>
                <c:pt idx="5083">
                  <c:v>3.8000000000000038</c:v>
                </c:pt>
                <c:pt idx="5084">
                  <c:v>3.8000000000000038</c:v>
                </c:pt>
                <c:pt idx="5085">
                  <c:v>3.8000000000000038</c:v>
                </c:pt>
                <c:pt idx="5086">
                  <c:v>3.8000000000000038</c:v>
                </c:pt>
                <c:pt idx="5087">
                  <c:v>3.8000000000000038</c:v>
                </c:pt>
                <c:pt idx="5088">
                  <c:v>3.8000000000000038</c:v>
                </c:pt>
                <c:pt idx="5089">
                  <c:v>3.8000000000000038</c:v>
                </c:pt>
                <c:pt idx="5090">
                  <c:v>3.8000000000000038</c:v>
                </c:pt>
                <c:pt idx="5091">
                  <c:v>3.8000000000000038</c:v>
                </c:pt>
                <c:pt idx="5092">
                  <c:v>3.8000000000000038</c:v>
                </c:pt>
                <c:pt idx="5093">
                  <c:v>3.8000000000000038</c:v>
                </c:pt>
                <c:pt idx="5094">
                  <c:v>3.8000000000000038</c:v>
                </c:pt>
                <c:pt idx="5095">
                  <c:v>3.8000000000000038</c:v>
                </c:pt>
                <c:pt idx="5096">
                  <c:v>3.8000000000000038</c:v>
                </c:pt>
                <c:pt idx="5097">
                  <c:v>3.8000000000000038</c:v>
                </c:pt>
                <c:pt idx="5098">
                  <c:v>3.8000000000000038</c:v>
                </c:pt>
                <c:pt idx="5099">
                  <c:v>3.8000000000000038</c:v>
                </c:pt>
                <c:pt idx="5100">
                  <c:v>3.8000000000000038</c:v>
                </c:pt>
                <c:pt idx="5101">
                  <c:v>3.8000000000000038</c:v>
                </c:pt>
                <c:pt idx="5102">
                  <c:v>3.8000000000000038</c:v>
                </c:pt>
                <c:pt idx="5103">
                  <c:v>3.8000000000000038</c:v>
                </c:pt>
                <c:pt idx="5104">
                  <c:v>3.8000000000000038</c:v>
                </c:pt>
                <c:pt idx="5105">
                  <c:v>3.8000000000000038</c:v>
                </c:pt>
                <c:pt idx="5106">
                  <c:v>3.8000000000000038</c:v>
                </c:pt>
                <c:pt idx="5107">
                  <c:v>3.8000000000000038</c:v>
                </c:pt>
                <c:pt idx="5108">
                  <c:v>3.8000000000000038</c:v>
                </c:pt>
                <c:pt idx="5109">
                  <c:v>3.8000000000000038</c:v>
                </c:pt>
                <c:pt idx="5110">
                  <c:v>3.8000000000000038</c:v>
                </c:pt>
                <c:pt idx="5111">
                  <c:v>3.8000000000000038</c:v>
                </c:pt>
                <c:pt idx="5112">
                  <c:v>3.8000000000000038</c:v>
                </c:pt>
                <c:pt idx="5113">
                  <c:v>3.8000000000000038</c:v>
                </c:pt>
                <c:pt idx="5114">
                  <c:v>3.8000000000000038</c:v>
                </c:pt>
                <c:pt idx="5115">
                  <c:v>3.8000000000000038</c:v>
                </c:pt>
                <c:pt idx="5116">
                  <c:v>3.8000000000000038</c:v>
                </c:pt>
                <c:pt idx="5117">
                  <c:v>3.8000000000000038</c:v>
                </c:pt>
                <c:pt idx="5118">
                  <c:v>3.8000000000000038</c:v>
                </c:pt>
                <c:pt idx="5119">
                  <c:v>3.8000000000000038</c:v>
                </c:pt>
                <c:pt idx="5120">
                  <c:v>3.8000000000000038</c:v>
                </c:pt>
                <c:pt idx="5121">
                  <c:v>3.8000000000000038</c:v>
                </c:pt>
                <c:pt idx="5122">
                  <c:v>3.8000000000000038</c:v>
                </c:pt>
                <c:pt idx="5123">
                  <c:v>3.8000000000000038</c:v>
                </c:pt>
                <c:pt idx="5124">
                  <c:v>3.8000000000000038</c:v>
                </c:pt>
                <c:pt idx="5125">
                  <c:v>3.8000000000000038</c:v>
                </c:pt>
                <c:pt idx="5126">
                  <c:v>3.8000000000000038</c:v>
                </c:pt>
                <c:pt idx="5127">
                  <c:v>3.8000000000000038</c:v>
                </c:pt>
                <c:pt idx="5128">
                  <c:v>3.8000000000000038</c:v>
                </c:pt>
                <c:pt idx="5129">
                  <c:v>3.8000000000000038</c:v>
                </c:pt>
                <c:pt idx="5130">
                  <c:v>3.8000000000000038</c:v>
                </c:pt>
                <c:pt idx="5131">
                  <c:v>3.7983333333333369</c:v>
                </c:pt>
                <c:pt idx="5132">
                  <c:v>3.8000000000000038</c:v>
                </c:pt>
                <c:pt idx="5133">
                  <c:v>3.7933333333333361</c:v>
                </c:pt>
                <c:pt idx="5134">
                  <c:v>3.7916666666666692</c:v>
                </c:pt>
                <c:pt idx="5135">
                  <c:v>3.7533333333333325</c:v>
                </c:pt>
                <c:pt idx="5136">
                  <c:v>3.7316666666666616</c:v>
                </c:pt>
                <c:pt idx="5137">
                  <c:v>3.7016666666666631</c:v>
                </c:pt>
                <c:pt idx="5138">
                  <c:v>3.6999999999999962</c:v>
                </c:pt>
                <c:pt idx="5139">
                  <c:v>3.6999999999999962</c:v>
                </c:pt>
                <c:pt idx="5140">
                  <c:v>3.6999999999999962</c:v>
                </c:pt>
                <c:pt idx="5141">
                  <c:v>3.6999999999999962</c:v>
                </c:pt>
                <c:pt idx="5142">
                  <c:v>3.6999999999999962</c:v>
                </c:pt>
                <c:pt idx="5143">
                  <c:v>3.7116666666666656</c:v>
                </c:pt>
                <c:pt idx="5144">
                  <c:v>3.7950000000000039</c:v>
                </c:pt>
                <c:pt idx="5145">
                  <c:v>3.8000000000000038</c:v>
                </c:pt>
                <c:pt idx="5146">
                  <c:v>3.8000000000000038</c:v>
                </c:pt>
                <c:pt idx="5147">
                  <c:v>3.8000000000000038</c:v>
                </c:pt>
                <c:pt idx="5148">
                  <c:v>3.8000000000000038</c:v>
                </c:pt>
                <c:pt idx="5149">
                  <c:v>3.8000000000000038</c:v>
                </c:pt>
                <c:pt idx="5150">
                  <c:v>3.8000000000000038</c:v>
                </c:pt>
                <c:pt idx="5151">
                  <c:v>3.8000000000000038</c:v>
                </c:pt>
                <c:pt idx="5152">
                  <c:v>3.8000000000000038</c:v>
                </c:pt>
                <c:pt idx="5153">
                  <c:v>3.8000000000000038</c:v>
                </c:pt>
                <c:pt idx="5154">
                  <c:v>3.8000000000000038</c:v>
                </c:pt>
                <c:pt idx="5155">
                  <c:v>3.8000000000000038</c:v>
                </c:pt>
                <c:pt idx="5156">
                  <c:v>3.7883333333333353</c:v>
                </c:pt>
                <c:pt idx="5157">
                  <c:v>3.7449999999999974</c:v>
                </c:pt>
                <c:pt idx="5158">
                  <c:v>3.7166666666666628</c:v>
                </c:pt>
                <c:pt idx="5159">
                  <c:v>3.711666666666662</c:v>
                </c:pt>
                <c:pt idx="5160">
                  <c:v>3.7066666666666639</c:v>
                </c:pt>
                <c:pt idx="5161">
                  <c:v>3.6999999999999962</c:v>
                </c:pt>
                <c:pt idx="5162">
                  <c:v>3.6999999999999962</c:v>
                </c:pt>
                <c:pt idx="5163">
                  <c:v>3.6999999999999962</c:v>
                </c:pt>
                <c:pt idx="5164">
                  <c:v>3.6999999999999962</c:v>
                </c:pt>
                <c:pt idx="5165">
                  <c:v>3.6999999999999962</c:v>
                </c:pt>
                <c:pt idx="5166">
                  <c:v>3.6999999999999962</c:v>
                </c:pt>
                <c:pt idx="5167">
                  <c:v>3.6999999999999962</c:v>
                </c:pt>
                <c:pt idx="5168">
                  <c:v>3.6999999999999962</c:v>
                </c:pt>
                <c:pt idx="5169">
                  <c:v>3.6999999999999962</c:v>
                </c:pt>
                <c:pt idx="5170">
                  <c:v>3.6999999999999962</c:v>
                </c:pt>
                <c:pt idx="5171">
                  <c:v>3.6999999999999962</c:v>
                </c:pt>
                <c:pt idx="5172">
                  <c:v>3.6999999999999962</c:v>
                </c:pt>
                <c:pt idx="5173">
                  <c:v>3.6999999999999962</c:v>
                </c:pt>
                <c:pt idx="5174">
                  <c:v>3.6999999999999962</c:v>
                </c:pt>
                <c:pt idx="5175">
                  <c:v>3.6999999999999962</c:v>
                </c:pt>
                <c:pt idx="5176">
                  <c:v>3.6999999999999962</c:v>
                </c:pt>
                <c:pt idx="5177">
                  <c:v>3.6999999999999962</c:v>
                </c:pt>
                <c:pt idx="5178">
                  <c:v>3.6999999999999962</c:v>
                </c:pt>
                <c:pt idx="5179">
                  <c:v>3.6999999999999962</c:v>
                </c:pt>
                <c:pt idx="5180">
                  <c:v>3.6999999999999962</c:v>
                </c:pt>
                <c:pt idx="5181">
                  <c:v>3.6999999999999962</c:v>
                </c:pt>
                <c:pt idx="5182">
                  <c:v>3.6999999999999962</c:v>
                </c:pt>
                <c:pt idx="5183">
                  <c:v>3.6999999999999962</c:v>
                </c:pt>
                <c:pt idx="5184">
                  <c:v>3.6999999999999962</c:v>
                </c:pt>
                <c:pt idx="5185">
                  <c:v>3.6999999999999962</c:v>
                </c:pt>
                <c:pt idx="5186">
                  <c:v>3.6999999999999962</c:v>
                </c:pt>
                <c:pt idx="5187">
                  <c:v>3.6999999999999962</c:v>
                </c:pt>
                <c:pt idx="5188">
                  <c:v>3.6999999999999962</c:v>
                </c:pt>
                <c:pt idx="5189">
                  <c:v>3.6999999999999962</c:v>
                </c:pt>
                <c:pt idx="5190">
                  <c:v>3.6999999999999962</c:v>
                </c:pt>
                <c:pt idx="5191">
                  <c:v>3.6999999999999962</c:v>
                </c:pt>
                <c:pt idx="5192">
                  <c:v>3.6999999999999962</c:v>
                </c:pt>
                <c:pt idx="5193">
                  <c:v>3.6999999999999962</c:v>
                </c:pt>
                <c:pt idx="5194">
                  <c:v>3.6999999999999962</c:v>
                </c:pt>
                <c:pt idx="5195">
                  <c:v>3.6999999999999962</c:v>
                </c:pt>
                <c:pt idx="5196">
                  <c:v>3.6999999999999962</c:v>
                </c:pt>
                <c:pt idx="5197">
                  <c:v>3.6999999999999962</c:v>
                </c:pt>
                <c:pt idx="5198">
                  <c:v>3.6999999999999962</c:v>
                </c:pt>
                <c:pt idx="5199">
                  <c:v>3.6999999999999962</c:v>
                </c:pt>
                <c:pt idx="5200">
                  <c:v>3.6999999999999962</c:v>
                </c:pt>
                <c:pt idx="5201">
                  <c:v>3.6999999999999962</c:v>
                </c:pt>
                <c:pt idx="5202">
                  <c:v>3.6999999999999962</c:v>
                </c:pt>
                <c:pt idx="5203">
                  <c:v>3.6999999999999962</c:v>
                </c:pt>
                <c:pt idx="5204">
                  <c:v>3.6999999999999962</c:v>
                </c:pt>
                <c:pt idx="5205">
                  <c:v>3.6999999999999962</c:v>
                </c:pt>
                <c:pt idx="5206">
                  <c:v>3.6999999999999962</c:v>
                </c:pt>
                <c:pt idx="5207">
                  <c:v>3.6999999999999962</c:v>
                </c:pt>
                <c:pt idx="5208">
                  <c:v>3.6999999999999962</c:v>
                </c:pt>
                <c:pt idx="5209">
                  <c:v>3.6999999999999962</c:v>
                </c:pt>
                <c:pt idx="5210">
                  <c:v>3.6999999999999962</c:v>
                </c:pt>
                <c:pt idx="5211">
                  <c:v>3.6999999999999962</c:v>
                </c:pt>
                <c:pt idx="5212">
                  <c:v>3.6999999999999962</c:v>
                </c:pt>
                <c:pt idx="5213">
                  <c:v>3.6999999999999962</c:v>
                </c:pt>
                <c:pt idx="5214">
                  <c:v>3.6999999999999962</c:v>
                </c:pt>
                <c:pt idx="5215">
                  <c:v>3.6999999999999962</c:v>
                </c:pt>
                <c:pt idx="5216">
                  <c:v>3.6999999999999962</c:v>
                </c:pt>
                <c:pt idx="5217">
                  <c:v>3.6999999999999962</c:v>
                </c:pt>
                <c:pt idx="5218">
                  <c:v>3.6999999999999962</c:v>
                </c:pt>
                <c:pt idx="5219">
                  <c:v>3.6999999999999962</c:v>
                </c:pt>
                <c:pt idx="5220">
                  <c:v>3.6999999999999962</c:v>
                </c:pt>
                <c:pt idx="5221">
                  <c:v>3.6999999999999962</c:v>
                </c:pt>
                <c:pt idx="5222">
                  <c:v>3.6999999999999962</c:v>
                </c:pt>
                <c:pt idx="5223">
                  <c:v>3.6999999999999962</c:v>
                </c:pt>
                <c:pt idx="5224">
                  <c:v>3.6999999999999962</c:v>
                </c:pt>
                <c:pt idx="5225">
                  <c:v>3.6999999999999962</c:v>
                </c:pt>
                <c:pt idx="5226">
                  <c:v>3.6999999999999962</c:v>
                </c:pt>
                <c:pt idx="5227">
                  <c:v>3.6999999999999962</c:v>
                </c:pt>
                <c:pt idx="5228">
                  <c:v>3.6999999999999962</c:v>
                </c:pt>
                <c:pt idx="5229">
                  <c:v>3.6999999999999962</c:v>
                </c:pt>
                <c:pt idx="5230">
                  <c:v>3.6999999999999962</c:v>
                </c:pt>
                <c:pt idx="5231">
                  <c:v>3.6999999999999962</c:v>
                </c:pt>
                <c:pt idx="5232">
                  <c:v>3.6999999999999962</c:v>
                </c:pt>
                <c:pt idx="5233">
                  <c:v>3.6949999999999963</c:v>
                </c:pt>
                <c:pt idx="5234">
                  <c:v>3.6733333333333302</c:v>
                </c:pt>
                <c:pt idx="5235">
                  <c:v>3.6366666666666632</c:v>
                </c:pt>
                <c:pt idx="5236">
                  <c:v>3.5999999999999961</c:v>
                </c:pt>
                <c:pt idx="5237">
                  <c:v>3.5999999999999961</c:v>
                </c:pt>
                <c:pt idx="5238">
                  <c:v>3.5999999999999961</c:v>
                </c:pt>
                <c:pt idx="5239">
                  <c:v>3.5999999999999961</c:v>
                </c:pt>
                <c:pt idx="5240">
                  <c:v>3.5999999999999961</c:v>
                </c:pt>
                <c:pt idx="5241">
                  <c:v>3.5999999999999961</c:v>
                </c:pt>
                <c:pt idx="5242">
                  <c:v>3.5999999999999961</c:v>
                </c:pt>
                <c:pt idx="5243">
                  <c:v>3.5999999999999961</c:v>
                </c:pt>
                <c:pt idx="5244">
                  <c:v>3.5999999999999961</c:v>
                </c:pt>
                <c:pt idx="5245">
                  <c:v>3.5999999999999961</c:v>
                </c:pt>
                <c:pt idx="5246">
                  <c:v>3.5999999999999961</c:v>
                </c:pt>
                <c:pt idx="5247">
                  <c:v>3.5999999999999961</c:v>
                </c:pt>
                <c:pt idx="5248">
                  <c:v>3.5999999999999961</c:v>
                </c:pt>
                <c:pt idx="5249">
                  <c:v>3.6016666666666626</c:v>
                </c:pt>
                <c:pt idx="5250">
                  <c:v>3.6383333333333292</c:v>
                </c:pt>
                <c:pt idx="5251">
                  <c:v>3.6949999999999963</c:v>
                </c:pt>
                <c:pt idx="5252">
                  <c:v>3.6849999999999969</c:v>
                </c:pt>
                <c:pt idx="5253">
                  <c:v>3.6449999999999982</c:v>
                </c:pt>
                <c:pt idx="5254">
                  <c:v>3.6099999999999963</c:v>
                </c:pt>
                <c:pt idx="5255">
                  <c:v>3.5999999999999961</c:v>
                </c:pt>
                <c:pt idx="5256">
                  <c:v>3.5999999999999961</c:v>
                </c:pt>
                <c:pt idx="5257">
                  <c:v>3.5999999999999961</c:v>
                </c:pt>
                <c:pt idx="5258">
                  <c:v>3.5999999999999961</c:v>
                </c:pt>
                <c:pt idx="5259">
                  <c:v>3.5999999999999961</c:v>
                </c:pt>
                <c:pt idx="5260">
                  <c:v>3.5999999999999961</c:v>
                </c:pt>
                <c:pt idx="5261">
                  <c:v>3.5999999999999961</c:v>
                </c:pt>
                <c:pt idx="5262">
                  <c:v>3.5999999999999961</c:v>
                </c:pt>
                <c:pt idx="5263">
                  <c:v>3.5999999999999961</c:v>
                </c:pt>
                <c:pt idx="5264">
                  <c:v>3.5999999999999961</c:v>
                </c:pt>
                <c:pt idx="5265">
                  <c:v>3.5999999999999961</c:v>
                </c:pt>
                <c:pt idx="5266">
                  <c:v>3.5999999999999961</c:v>
                </c:pt>
                <c:pt idx="5267">
                  <c:v>3.5999999999999961</c:v>
                </c:pt>
                <c:pt idx="5268">
                  <c:v>3.5999999999999961</c:v>
                </c:pt>
                <c:pt idx="5269">
                  <c:v>3.5999999999999961</c:v>
                </c:pt>
                <c:pt idx="5270">
                  <c:v>3.5999999999999961</c:v>
                </c:pt>
                <c:pt idx="5271">
                  <c:v>3.5999999999999961</c:v>
                </c:pt>
                <c:pt idx="5272">
                  <c:v>3.5999999999999961</c:v>
                </c:pt>
                <c:pt idx="5273">
                  <c:v>3.5999999999999961</c:v>
                </c:pt>
                <c:pt idx="5274">
                  <c:v>3.5999999999999961</c:v>
                </c:pt>
                <c:pt idx="5275">
                  <c:v>3.5999999999999961</c:v>
                </c:pt>
                <c:pt idx="5276">
                  <c:v>3.5999999999999961</c:v>
                </c:pt>
                <c:pt idx="5277">
                  <c:v>3.5999999999999961</c:v>
                </c:pt>
                <c:pt idx="5278">
                  <c:v>3.5999999999999961</c:v>
                </c:pt>
                <c:pt idx="5279">
                  <c:v>3.5999999999999961</c:v>
                </c:pt>
                <c:pt idx="5280">
                  <c:v>3.5999999999999961</c:v>
                </c:pt>
                <c:pt idx="5281">
                  <c:v>3.5999999999999961</c:v>
                </c:pt>
                <c:pt idx="5282">
                  <c:v>3.5999999999999961</c:v>
                </c:pt>
                <c:pt idx="5283">
                  <c:v>3.5999999999999961</c:v>
                </c:pt>
                <c:pt idx="5284">
                  <c:v>3.5999999999999961</c:v>
                </c:pt>
                <c:pt idx="5285">
                  <c:v>3.5999999999999961</c:v>
                </c:pt>
                <c:pt idx="5286">
                  <c:v>3.5999999999999961</c:v>
                </c:pt>
                <c:pt idx="5287">
                  <c:v>3.5999999999999961</c:v>
                </c:pt>
                <c:pt idx="5288">
                  <c:v>3.5999999999999961</c:v>
                </c:pt>
                <c:pt idx="5289">
                  <c:v>3.5999999999999961</c:v>
                </c:pt>
                <c:pt idx="5290">
                  <c:v>3.5999999999999961</c:v>
                </c:pt>
                <c:pt idx="5291">
                  <c:v>3.5999999999999961</c:v>
                </c:pt>
                <c:pt idx="5292">
                  <c:v>3.5999999999999961</c:v>
                </c:pt>
                <c:pt idx="5293">
                  <c:v>3.5999999999999961</c:v>
                </c:pt>
                <c:pt idx="5294">
                  <c:v>3.5999999999999961</c:v>
                </c:pt>
                <c:pt idx="5295">
                  <c:v>3.5999999999999961</c:v>
                </c:pt>
                <c:pt idx="5296">
                  <c:v>3.5999999999999961</c:v>
                </c:pt>
                <c:pt idx="5297">
                  <c:v>3.5999999999999961</c:v>
                </c:pt>
                <c:pt idx="5298">
                  <c:v>3.5999999999999961</c:v>
                </c:pt>
                <c:pt idx="5299">
                  <c:v>3.5899999999999967</c:v>
                </c:pt>
                <c:pt idx="5300">
                  <c:v>3.5683333333333307</c:v>
                </c:pt>
                <c:pt idx="5301">
                  <c:v>3.5050000000000003</c:v>
                </c:pt>
                <c:pt idx="5302">
                  <c:v>3.5016666666666665</c:v>
                </c:pt>
                <c:pt idx="5303">
                  <c:v>3.5</c:v>
                </c:pt>
                <c:pt idx="5304">
                  <c:v>3.5</c:v>
                </c:pt>
                <c:pt idx="5305">
                  <c:v>3.5</c:v>
                </c:pt>
                <c:pt idx="5306">
                  <c:v>3.5</c:v>
                </c:pt>
                <c:pt idx="5307">
                  <c:v>3.5</c:v>
                </c:pt>
                <c:pt idx="5308">
                  <c:v>3.5</c:v>
                </c:pt>
                <c:pt idx="5309">
                  <c:v>3.503333333333333</c:v>
                </c:pt>
                <c:pt idx="5310">
                  <c:v>3.5516666666666641</c:v>
                </c:pt>
                <c:pt idx="5311">
                  <c:v>3.5916666666666628</c:v>
                </c:pt>
                <c:pt idx="5312">
                  <c:v>3.5949999999999966</c:v>
                </c:pt>
                <c:pt idx="5313">
                  <c:v>3.5999999999999961</c:v>
                </c:pt>
                <c:pt idx="5314">
                  <c:v>3.5899999999999967</c:v>
                </c:pt>
                <c:pt idx="5315">
                  <c:v>3.5933333333333297</c:v>
                </c:pt>
                <c:pt idx="5316">
                  <c:v>3.5383333333333322</c:v>
                </c:pt>
                <c:pt idx="5317">
                  <c:v>3.5</c:v>
                </c:pt>
                <c:pt idx="5318">
                  <c:v>3.5</c:v>
                </c:pt>
                <c:pt idx="5319">
                  <c:v>3.5</c:v>
                </c:pt>
                <c:pt idx="5320">
                  <c:v>3.5</c:v>
                </c:pt>
                <c:pt idx="5321">
                  <c:v>3.5</c:v>
                </c:pt>
                <c:pt idx="5322">
                  <c:v>3.5</c:v>
                </c:pt>
                <c:pt idx="5323">
                  <c:v>3.5</c:v>
                </c:pt>
                <c:pt idx="5324">
                  <c:v>3.5</c:v>
                </c:pt>
                <c:pt idx="5325">
                  <c:v>3.5</c:v>
                </c:pt>
                <c:pt idx="5326">
                  <c:v>3.5</c:v>
                </c:pt>
                <c:pt idx="5327">
                  <c:v>3.5</c:v>
                </c:pt>
                <c:pt idx="5328">
                  <c:v>3.5</c:v>
                </c:pt>
                <c:pt idx="5329">
                  <c:v>3.5</c:v>
                </c:pt>
                <c:pt idx="5330">
                  <c:v>3.5</c:v>
                </c:pt>
                <c:pt idx="5331">
                  <c:v>3.5</c:v>
                </c:pt>
                <c:pt idx="5332">
                  <c:v>3.5</c:v>
                </c:pt>
                <c:pt idx="5333">
                  <c:v>3.5</c:v>
                </c:pt>
                <c:pt idx="5334">
                  <c:v>3.5</c:v>
                </c:pt>
                <c:pt idx="5335">
                  <c:v>3.5</c:v>
                </c:pt>
                <c:pt idx="5336">
                  <c:v>3.5</c:v>
                </c:pt>
                <c:pt idx="5337">
                  <c:v>3.5</c:v>
                </c:pt>
                <c:pt idx="5338">
                  <c:v>3.5</c:v>
                </c:pt>
                <c:pt idx="5339">
                  <c:v>3.5</c:v>
                </c:pt>
                <c:pt idx="5340">
                  <c:v>3.5</c:v>
                </c:pt>
                <c:pt idx="5341">
                  <c:v>3.5</c:v>
                </c:pt>
                <c:pt idx="5342">
                  <c:v>3.5</c:v>
                </c:pt>
                <c:pt idx="5343">
                  <c:v>3.5</c:v>
                </c:pt>
                <c:pt idx="5344">
                  <c:v>3.5</c:v>
                </c:pt>
                <c:pt idx="5345">
                  <c:v>3.5</c:v>
                </c:pt>
                <c:pt idx="5346">
                  <c:v>3.5</c:v>
                </c:pt>
                <c:pt idx="5347">
                  <c:v>3.5</c:v>
                </c:pt>
                <c:pt idx="5348">
                  <c:v>3.5</c:v>
                </c:pt>
                <c:pt idx="5349">
                  <c:v>3.5</c:v>
                </c:pt>
                <c:pt idx="5350">
                  <c:v>3.5</c:v>
                </c:pt>
                <c:pt idx="5351">
                  <c:v>3.5</c:v>
                </c:pt>
                <c:pt idx="5352">
                  <c:v>3.5</c:v>
                </c:pt>
                <c:pt idx="5353">
                  <c:v>3.5</c:v>
                </c:pt>
                <c:pt idx="5354">
                  <c:v>3.5</c:v>
                </c:pt>
                <c:pt idx="5355">
                  <c:v>3.5</c:v>
                </c:pt>
                <c:pt idx="5356">
                  <c:v>3.5</c:v>
                </c:pt>
                <c:pt idx="5357">
                  <c:v>3.5</c:v>
                </c:pt>
                <c:pt idx="5358">
                  <c:v>3.5</c:v>
                </c:pt>
                <c:pt idx="5359">
                  <c:v>3.4933333333333336</c:v>
                </c:pt>
                <c:pt idx="5360">
                  <c:v>3.4866666666666672</c:v>
                </c:pt>
                <c:pt idx="5361">
                  <c:v>3.4183333333333361</c:v>
                </c:pt>
                <c:pt idx="5362">
                  <c:v>3.4000000000000035</c:v>
                </c:pt>
                <c:pt idx="5363">
                  <c:v>3.4000000000000035</c:v>
                </c:pt>
                <c:pt idx="5364">
                  <c:v>3.4000000000000035</c:v>
                </c:pt>
                <c:pt idx="5365">
                  <c:v>3.4000000000000035</c:v>
                </c:pt>
                <c:pt idx="5366">
                  <c:v>3.4000000000000035</c:v>
                </c:pt>
                <c:pt idx="5367">
                  <c:v>3.4000000000000035</c:v>
                </c:pt>
                <c:pt idx="5368">
                  <c:v>3.4000000000000035</c:v>
                </c:pt>
                <c:pt idx="5369">
                  <c:v>3.4000000000000035</c:v>
                </c:pt>
                <c:pt idx="5370">
                  <c:v>3.4166666666666696</c:v>
                </c:pt>
                <c:pt idx="5371">
                  <c:v>3.4300000000000015</c:v>
                </c:pt>
                <c:pt idx="5372">
                  <c:v>3.4949999999999997</c:v>
                </c:pt>
                <c:pt idx="5373">
                  <c:v>3.5</c:v>
                </c:pt>
                <c:pt idx="5374">
                  <c:v>3.4983333333333335</c:v>
                </c:pt>
                <c:pt idx="5375">
                  <c:v>3.4883333333333342</c:v>
                </c:pt>
                <c:pt idx="5376">
                  <c:v>3.4833333333333343</c:v>
                </c:pt>
                <c:pt idx="5377">
                  <c:v>3.4200000000000035</c:v>
                </c:pt>
                <c:pt idx="5378">
                  <c:v>3.4050000000000034</c:v>
                </c:pt>
                <c:pt idx="5379">
                  <c:v>3.4000000000000035</c:v>
                </c:pt>
                <c:pt idx="5380">
                  <c:v>3.4000000000000035</c:v>
                </c:pt>
                <c:pt idx="5381">
                  <c:v>3.4000000000000035</c:v>
                </c:pt>
                <c:pt idx="5382">
                  <c:v>3.4000000000000035</c:v>
                </c:pt>
                <c:pt idx="5383">
                  <c:v>3.4000000000000035</c:v>
                </c:pt>
                <c:pt idx="5384">
                  <c:v>3.4000000000000035</c:v>
                </c:pt>
                <c:pt idx="5385">
                  <c:v>3.4000000000000035</c:v>
                </c:pt>
                <c:pt idx="5386">
                  <c:v>3.4000000000000035</c:v>
                </c:pt>
                <c:pt idx="5387">
                  <c:v>3.4000000000000035</c:v>
                </c:pt>
                <c:pt idx="5388">
                  <c:v>3.4000000000000035</c:v>
                </c:pt>
                <c:pt idx="5389">
                  <c:v>3.4000000000000035</c:v>
                </c:pt>
                <c:pt idx="5390">
                  <c:v>3.4000000000000035</c:v>
                </c:pt>
                <c:pt idx="5391">
                  <c:v>3.4000000000000035</c:v>
                </c:pt>
                <c:pt idx="5392">
                  <c:v>3.4000000000000035</c:v>
                </c:pt>
                <c:pt idx="5393">
                  <c:v>3.4000000000000035</c:v>
                </c:pt>
                <c:pt idx="5394">
                  <c:v>3.4000000000000035</c:v>
                </c:pt>
                <c:pt idx="5395">
                  <c:v>3.4000000000000035</c:v>
                </c:pt>
                <c:pt idx="5396">
                  <c:v>3.4000000000000035</c:v>
                </c:pt>
                <c:pt idx="5397">
                  <c:v>3.4000000000000035</c:v>
                </c:pt>
                <c:pt idx="5398">
                  <c:v>3.4000000000000035</c:v>
                </c:pt>
                <c:pt idx="5399">
                  <c:v>3.4000000000000035</c:v>
                </c:pt>
                <c:pt idx="5400">
                  <c:v>3.4000000000000035</c:v>
                </c:pt>
                <c:pt idx="5401">
                  <c:v>3.4000000000000035</c:v>
                </c:pt>
                <c:pt idx="5402">
                  <c:v>3.4000000000000035</c:v>
                </c:pt>
                <c:pt idx="5403">
                  <c:v>3.4000000000000035</c:v>
                </c:pt>
                <c:pt idx="5404">
                  <c:v>3.4000000000000035</c:v>
                </c:pt>
                <c:pt idx="5405">
                  <c:v>3.4000000000000035</c:v>
                </c:pt>
                <c:pt idx="5406">
                  <c:v>3.4000000000000035</c:v>
                </c:pt>
                <c:pt idx="5407">
                  <c:v>3.4000000000000035</c:v>
                </c:pt>
                <c:pt idx="5408">
                  <c:v>3.4000000000000035</c:v>
                </c:pt>
                <c:pt idx="5409">
                  <c:v>3.4000000000000035</c:v>
                </c:pt>
                <c:pt idx="5410">
                  <c:v>3.4000000000000035</c:v>
                </c:pt>
                <c:pt idx="5411">
                  <c:v>3.4000000000000035</c:v>
                </c:pt>
                <c:pt idx="5412">
                  <c:v>3.4000000000000035</c:v>
                </c:pt>
                <c:pt idx="5413">
                  <c:v>3.4000000000000035</c:v>
                </c:pt>
                <c:pt idx="5414">
                  <c:v>3.4000000000000035</c:v>
                </c:pt>
                <c:pt idx="5415">
                  <c:v>3.4000000000000035</c:v>
                </c:pt>
                <c:pt idx="5416">
                  <c:v>3.4000000000000035</c:v>
                </c:pt>
                <c:pt idx="5417">
                  <c:v>3.3883333333333372</c:v>
                </c:pt>
                <c:pt idx="5418">
                  <c:v>3.383333333333336</c:v>
                </c:pt>
                <c:pt idx="5419">
                  <c:v>3.3316666666666701</c:v>
                </c:pt>
                <c:pt idx="5420">
                  <c:v>3.3000000000000029</c:v>
                </c:pt>
                <c:pt idx="5421">
                  <c:v>3.3000000000000029</c:v>
                </c:pt>
                <c:pt idx="5422">
                  <c:v>3.3000000000000029</c:v>
                </c:pt>
                <c:pt idx="5423">
                  <c:v>3.3000000000000029</c:v>
                </c:pt>
                <c:pt idx="5424">
                  <c:v>3.3000000000000029</c:v>
                </c:pt>
                <c:pt idx="5425">
                  <c:v>3.3000000000000029</c:v>
                </c:pt>
                <c:pt idx="5426">
                  <c:v>3.318333333333336</c:v>
                </c:pt>
                <c:pt idx="5427">
                  <c:v>3.4000000000000035</c:v>
                </c:pt>
                <c:pt idx="5428">
                  <c:v>3.4000000000000035</c:v>
                </c:pt>
                <c:pt idx="5429">
                  <c:v>3.4000000000000035</c:v>
                </c:pt>
                <c:pt idx="5430">
                  <c:v>3.4000000000000035</c:v>
                </c:pt>
                <c:pt idx="5431">
                  <c:v>3.4000000000000035</c:v>
                </c:pt>
                <c:pt idx="5432">
                  <c:v>3.4000000000000035</c:v>
                </c:pt>
                <c:pt idx="5433">
                  <c:v>3.4000000000000035</c:v>
                </c:pt>
                <c:pt idx="5434">
                  <c:v>3.3833333333333377</c:v>
                </c:pt>
                <c:pt idx="5435">
                  <c:v>3.3233333333333364</c:v>
                </c:pt>
                <c:pt idx="5436">
                  <c:v>3.3000000000000029</c:v>
                </c:pt>
                <c:pt idx="5437">
                  <c:v>3.3000000000000029</c:v>
                </c:pt>
                <c:pt idx="5438">
                  <c:v>3.3000000000000029</c:v>
                </c:pt>
                <c:pt idx="5439">
                  <c:v>3.3000000000000029</c:v>
                </c:pt>
                <c:pt idx="5440">
                  <c:v>3.3000000000000029</c:v>
                </c:pt>
                <c:pt idx="5441">
                  <c:v>3.3000000000000029</c:v>
                </c:pt>
                <c:pt idx="5442">
                  <c:v>3.3000000000000029</c:v>
                </c:pt>
                <c:pt idx="5443">
                  <c:v>3.3000000000000029</c:v>
                </c:pt>
                <c:pt idx="5444">
                  <c:v>3.3000000000000029</c:v>
                </c:pt>
                <c:pt idx="5445">
                  <c:v>3.3000000000000029</c:v>
                </c:pt>
                <c:pt idx="5446">
                  <c:v>3.3000000000000029</c:v>
                </c:pt>
                <c:pt idx="5447">
                  <c:v>3.3000000000000029</c:v>
                </c:pt>
                <c:pt idx="5448">
                  <c:v>3.3000000000000029</c:v>
                </c:pt>
                <c:pt idx="5449">
                  <c:v>3.3000000000000029</c:v>
                </c:pt>
                <c:pt idx="5450">
                  <c:v>3.3000000000000029</c:v>
                </c:pt>
                <c:pt idx="5451">
                  <c:v>3.3000000000000029</c:v>
                </c:pt>
                <c:pt idx="5452">
                  <c:v>3.3000000000000029</c:v>
                </c:pt>
                <c:pt idx="5453">
                  <c:v>3.3000000000000029</c:v>
                </c:pt>
                <c:pt idx="5454">
                  <c:v>3.3000000000000029</c:v>
                </c:pt>
                <c:pt idx="5455">
                  <c:v>3.3000000000000029</c:v>
                </c:pt>
                <c:pt idx="5456">
                  <c:v>3.3000000000000029</c:v>
                </c:pt>
                <c:pt idx="5457">
                  <c:v>3.3000000000000029</c:v>
                </c:pt>
                <c:pt idx="5458">
                  <c:v>3.3000000000000029</c:v>
                </c:pt>
                <c:pt idx="5459">
                  <c:v>3.3000000000000029</c:v>
                </c:pt>
                <c:pt idx="5460">
                  <c:v>3.3000000000000029</c:v>
                </c:pt>
                <c:pt idx="5461">
                  <c:v>3.3000000000000029</c:v>
                </c:pt>
                <c:pt idx="5462">
                  <c:v>3.3000000000000029</c:v>
                </c:pt>
                <c:pt idx="5463">
                  <c:v>3.3000000000000029</c:v>
                </c:pt>
                <c:pt idx="5464">
                  <c:v>3.3000000000000029</c:v>
                </c:pt>
                <c:pt idx="5465">
                  <c:v>3.3000000000000029</c:v>
                </c:pt>
                <c:pt idx="5466">
                  <c:v>3.3000000000000029</c:v>
                </c:pt>
                <c:pt idx="5467">
                  <c:v>3.3000000000000029</c:v>
                </c:pt>
                <c:pt idx="5468">
                  <c:v>3.3000000000000029</c:v>
                </c:pt>
                <c:pt idx="5469">
                  <c:v>3.3000000000000029</c:v>
                </c:pt>
                <c:pt idx="5470">
                  <c:v>3.3000000000000029</c:v>
                </c:pt>
                <c:pt idx="5471">
                  <c:v>3.3000000000000029</c:v>
                </c:pt>
                <c:pt idx="5472">
                  <c:v>3.3000000000000029</c:v>
                </c:pt>
                <c:pt idx="5473">
                  <c:v>3.3000000000000029</c:v>
                </c:pt>
                <c:pt idx="5474">
                  <c:v>3.3000000000000029</c:v>
                </c:pt>
                <c:pt idx="5475">
                  <c:v>3.2366666666666633</c:v>
                </c:pt>
                <c:pt idx="5476">
                  <c:v>3.1999999999999971</c:v>
                </c:pt>
                <c:pt idx="5477">
                  <c:v>3.2083333333333304</c:v>
                </c:pt>
                <c:pt idx="5478">
                  <c:v>3.1999999999999971</c:v>
                </c:pt>
                <c:pt idx="5479">
                  <c:v>3.1999999999999971</c:v>
                </c:pt>
                <c:pt idx="5480">
                  <c:v>3.1999999999999971</c:v>
                </c:pt>
                <c:pt idx="5481">
                  <c:v>3.1999999999999971</c:v>
                </c:pt>
                <c:pt idx="5482">
                  <c:v>3.1999999999999971</c:v>
                </c:pt>
                <c:pt idx="5483">
                  <c:v>3.1999999999999971</c:v>
                </c:pt>
                <c:pt idx="5484">
                  <c:v>3.204999999999997</c:v>
                </c:pt>
                <c:pt idx="5485">
                  <c:v>3.2416666666666671</c:v>
                </c:pt>
                <c:pt idx="5486">
                  <c:v>3.2600000000000007</c:v>
                </c:pt>
                <c:pt idx="5487">
                  <c:v>3.2933333333333352</c:v>
                </c:pt>
                <c:pt idx="5488">
                  <c:v>3.2883333333333349</c:v>
                </c:pt>
                <c:pt idx="5489">
                  <c:v>3.2766666666666646</c:v>
                </c:pt>
                <c:pt idx="5490">
                  <c:v>3.2016666666666636</c:v>
                </c:pt>
                <c:pt idx="5491">
                  <c:v>3.1999999999999971</c:v>
                </c:pt>
                <c:pt idx="5492">
                  <c:v>3.1999999999999971</c:v>
                </c:pt>
                <c:pt idx="5493">
                  <c:v>3.1999999999999971</c:v>
                </c:pt>
                <c:pt idx="5494">
                  <c:v>3.1999999999999971</c:v>
                </c:pt>
                <c:pt idx="5495">
                  <c:v>3.1999999999999971</c:v>
                </c:pt>
                <c:pt idx="5496">
                  <c:v>3.1999999999999971</c:v>
                </c:pt>
                <c:pt idx="5497">
                  <c:v>3.1999999999999971</c:v>
                </c:pt>
                <c:pt idx="5498">
                  <c:v>3.1999999999999971</c:v>
                </c:pt>
                <c:pt idx="5499">
                  <c:v>3.1999999999999971</c:v>
                </c:pt>
                <c:pt idx="5500">
                  <c:v>3.1999999999999971</c:v>
                </c:pt>
                <c:pt idx="5501">
                  <c:v>3.1999999999999971</c:v>
                </c:pt>
                <c:pt idx="5502">
                  <c:v>3.1999999999999971</c:v>
                </c:pt>
                <c:pt idx="5503">
                  <c:v>3.1999999999999971</c:v>
                </c:pt>
                <c:pt idx="5504">
                  <c:v>3.1999999999999971</c:v>
                </c:pt>
                <c:pt idx="5505">
                  <c:v>3.1999999999999971</c:v>
                </c:pt>
                <c:pt idx="5506">
                  <c:v>3.1999999999999971</c:v>
                </c:pt>
                <c:pt idx="5507">
                  <c:v>3.1999999999999971</c:v>
                </c:pt>
                <c:pt idx="5508">
                  <c:v>3.1999999999999971</c:v>
                </c:pt>
                <c:pt idx="5509">
                  <c:v>3.1999999999999971</c:v>
                </c:pt>
                <c:pt idx="5510">
                  <c:v>3.1999999999999971</c:v>
                </c:pt>
                <c:pt idx="5511">
                  <c:v>3.1999999999999971</c:v>
                </c:pt>
                <c:pt idx="5512">
                  <c:v>3.1999999999999971</c:v>
                </c:pt>
                <c:pt idx="5513">
                  <c:v>3.1999999999999971</c:v>
                </c:pt>
                <c:pt idx="5514">
                  <c:v>3.1999999999999971</c:v>
                </c:pt>
                <c:pt idx="5515">
                  <c:v>3.1999999999999971</c:v>
                </c:pt>
                <c:pt idx="5516">
                  <c:v>3.1999999999999971</c:v>
                </c:pt>
                <c:pt idx="5517">
                  <c:v>3.1999999999999971</c:v>
                </c:pt>
                <c:pt idx="5518">
                  <c:v>3.1999999999999971</c:v>
                </c:pt>
                <c:pt idx="5519">
                  <c:v>3.1999999999999971</c:v>
                </c:pt>
                <c:pt idx="5520">
                  <c:v>3.1999999999999971</c:v>
                </c:pt>
                <c:pt idx="5521">
                  <c:v>3.1999999999999971</c:v>
                </c:pt>
                <c:pt idx="5522">
                  <c:v>3.1999999999999971</c:v>
                </c:pt>
                <c:pt idx="5523">
                  <c:v>3.1999999999999971</c:v>
                </c:pt>
                <c:pt idx="5524">
                  <c:v>3.1999999999999971</c:v>
                </c:pt>
                <c:pt idx="5525">
                  <c:v>3.1999999999999971</c:v>
                </c:pt>
                <c:pt idx="5526">
                  <c:v>3.1999999999999971</c:v>
                </c:pt>
                <c:pt idx="5527">
                  <c:v>3.1949999999999976</c:v>
                </c:pt>
                <c:pt idx="5528">
                  <c:v>3.1066666666666634</c:v>
                </c:pt>
                <c:pt idx="5529">
                  <c:v>3.1033333333333304</c:v>
                </c:pt>
                <c:pt idx="5530">
                  <c:v>3.0999999999999965</c:v>
                </c:pt>
                <c:pt idx="5531">
                  <c:v>3.0999999999999965</c:v>
                </c:pt>
                <c:pt idx="5532">
                  <c:v>3.0999999999999965</c:v>
                </c:pt>
                <c:pt idx="5533">
                  <c:v>3.0999999999999965</c:v>
                </c:pt>
                <c:pt idx="5534">
                  <c:v>3.0999999999999965</c:v>
                </c:pt>
                <c:pt idx="5535">
                  <c:v>3.0999999999999965</c:v>
                </c:pt>
                <c:pt idx="5536">
                  <c:v>3.0999999999999965</c:v>
                </c:pt>
                <c:pt idx="5537">
                  <c:v>3.0999999999999965</c:v>
                </c:pt>
                <c:pt idx="5538">
                  <c:v>3.0999999999999965</c:v>
                </c:pt>
                <c:pt idx="5539">
                  <c:v>3.0999999999999965</c:v>
                </c:pt>
                <c:pt idx="5540">
                  <c:v>3.0999999999999965</c:v>
                </c:pt>
                <c:pt idx="5541">
                  <c:v>3.0999999999999965</c:v>
                </c:pt>
                <c:pt idx="5542">
                  <c:v>3.0999999999999965</c:v>
                </c:pt>
                <c:pt idx="5543">
                  <c:v>3.0999999999999965</c:v>
                </c:pt>
                <c:pt idx="5544">
                  <c:v>3.0999999999999965</c:v>
                </c:pt>
                <c:pt idx="5545">
                  <c:v>3.0999999999999965</c:v>
                </c:pt>
                <c:pt idx="5546">
                  <c:v>3.0999999999999965</c:v>
                </c:pt>
                <c:pt idx="5547">
                  <c:v>3.0999999999999965</c:v>
                </c:pt>
                <c:pt idx="5548">
                  <c:v>3.0999999999999965</c:v>
                </c:pt>
                <c:pt idx="5549">
                  <c:v>3.0999999999999965</c:v>
                </c:pt>
                <c:pt idx="5550">
                  <c:v>3.0999999999999965</c:v>
                </c:pt>
                <c:pt idx="5551">
                  <c:v>3.0999999999999965</c:v>
                </c:pt>
                <c:pt idx="5552">
                  <c:v>3.0999999999999965</c:v>
                </c:pt>
                <c:pt idx="5553">
                  <c:v>3.0999999999999965</c:v>
                </c:pt>
                <c:pt idx="5554">
                  <c:v>3.0999999999999965</c:v>
                </c:pt>
                <c:pt idx="5555">
                  <c:v>3.0999999999999965</c:v>
                </c:pt>
                <c:pt idx="5556">
                  <c:v>3.0999999999999965</c:v>
                </c:pt>
                <c:pt idx="5557">
                  <c:v>3.0999999999999965</c:v>
                </c:pt>
                <c:pt idx="5558">
                  <c:v>3.0999999999999965</c:v>
                </c:pt>
                <c:pt idx="5559">
                  <c:v>3.0999999999999965</c:v>
                </c:pt>
                <c:pt idx="5560">
                  <c:v>3.0999999999999965</c:v>
                </c:pt>
                <c:pt idx="5561">
                  <c:v>3.0999999999999965</c:v>
                </c:pt>
                <c:pt idx="5562">
                  <c:v>3.0999999999999965</c:v>
                </c:pt>
                <c:pt idx="5563">
                  <c:v>3.0999999999999965</c:v>
                </c:pt>
                <c:pt idx="5564">
                  <c:v>3.0999999999999965</c:v>
                </c:pt>
                <c:pt idx="5565">
                  <c:v>3.0999999999999965</c:v>
                </c:pt>
                <c:pt idx="5566">
                  <c:v>3.0999999999999965</c:v>
                </c:pt>
                <c:pt idx="5567">
                  <c:v>3.0999999999999965</c:v>
                </c:pt>
                <c:pt idx="5568">
                  <c:v>3.0999999999999965</c:v>
                </c:pt>
                <c:pt idx="5569">
                  <c:v>3.0999999999999965</c:v>
                </c:pt>
                <c:pt idx="5570">
                  <c:v>3.0999999999999965</c:v>
                </c:pt>
                <c:pt idx="5571">
                  <c:v>3.0999999999999965</c:v>
                </c:pt>
                <c:pt idx="5572">
                  <c:v>3.0999999999999965</c:v>
                </c:pt>
                <c:pt idx="5573">
                  <c:v>3.0999999999999965</c:v>
                </c:pt>
                <c:pt idx="5574">
                  <c:v>3.0999999999999965</c:v>
                </c:pt>
                <c:pt idx="5575">
                  <c:v>3.0999999999999965</c:v>
                </c:pt>
                <c:pt idx="5576">
                  <c:v>3.0999999999999965</c:v>
                </c:pt>
                <c:pt idx="5577">
                  <c:v>3.0999999999999965</c:v>
                </c:pt>
                <c:pt idx="5578">
                  <c:v>3.0999999999999965</c:v>
                </c:pt>
                <c:pt idx="5579">
                  <c:v>3.0999999999999965</c:v>
                </c:pt>
                <c:pt idx="5580">
                  <c:v>3.0949999999999971</c:v>
                </c:pt>
                <c:pt idx="5581">
                  <c:v>3.0649999999999982</c:v>
                </c:pt>
                <c:pt idx="5582">
                  <c:v>3.0066666666666668</c:v>
                </c:pt>
                <c:pt idx="5583">
                  <c:v>3</c:v>
                </c:pt>
                <c:pt idx="5584">
                  <c:v>3</c:v>
                </c:pt>
                <c:pt idx="5585">
                  <c:v>3</c:v>
                </c:pt>
                <c:pt idx="5586">
                  <c:v>3</c:v>
                </c:pt>
                <c:pt idx="5587">
                  <c:v>3</c:v>
                </c:pt>
                <c:pt idx="5588">
                  <c:v>3</c:v>
                </c:pt>
                <c:pt idx="5589">
                  <c:v>3</c:v>
                </c:pt>
                <c:pt idx="5590">
                  <c:v>3</c:v>
                </c:pt>
                <c:pt idx="5591">
                  <c:v>3</c:v>
                </c:pt>
                <c:pt idx="5592">
                  <c:v>3</c:v>
                </c:pt>
                <c:pt idx="5593">
                  <c:v>3</c:v>
                </c:pt>
                <c:pt idx="5594">
                  <c:v>3.0733333333333306</c:v>
                </c:pt>
                <c:pt idx="5595">
                  <c:v>3.0866666666666642</c:v>
                </c:pt>
                <c:pt idx="5596">
                  <c:v>3.0599999999999978</c:v>
                </c:pt>
                <c:pt idx="5597">
                  <c:v>3.0333333333333332</c:v>
                </c:pt>
                <c:pt idx="5598">
                  <c:v>3.02</c:v>
                </c:pt>
                <c:pt idx="5599">
                  <c:v>3</c:v>
                </c:pt>
                <c:pt idx="5600">
                  <c:v>3</c:v>
                </c:pt>
                <c:pt idx="5601">
                  <c:v>3</c:v>
                </c:pt>
                <c:pt idx="5602">
                  <c:v>3</c:v>
                </c:pt>
                <c:pt idx="5603">
                  <c:v>3</c:v>
                </c:pt>
                <c:pt idx="5604">
                  <c:v>3</c:v>
                </c:pt>
                <c:pt idx="5605">
                  <c:v>3</c:v>
                </c:pt>
                <c:pt idx="5606">
                  <c:v>3</c:v>
                </c:pt>
                <c:pt idx="5607">
                  <c:v>3</c:v>
                </c:pt>
                <c:pt idx="5608">
                  <c:v>3</c:v>
                </c:pt>
                <c:pt idx="5609">
                  <c:v>3</c:v>
                </c:pt>
                <c:pt idx="5610">
                  <c:v>3</c:v>
                </c:pt>
                <c:pt idx="5611">
                  <c:v>3</c:v>
                </c:pt>
                <c:pt idx="5612">
                  <c:v>3</c:v>
                </c:pt>
                <c:pt idx="5613">
                  <c:v>3</c:v>
                </c:pt>
                <c:pt idx="5614">
                  <c:v>3</c:v>
                </c:pt>
                <c:pt idx="5615">
                  <c:v>3</c:v>
                </c:pt>
                <c:pt idx="5616">
                  <c:v>3</c:v>
                </c:pt>
                <c:pt idx="5617">
                  <c:v>3</c:v>
                </c:pt>
                <c:pt idx="5618">
                  <c:v>3</c:v>
                </c:pt>
                <c:pt idx="5619">
                  <c:v>3</c:v>
                </c:pt>
                <c:pt idx="5620">
                  <c:v>3</c:v>
                </c:pt>
                <c:pt idx="5621">
                  <c:v>3</c:v>
                </c:pt>
                <c:pt idx="5622">
                  <c:v>3</c:v>
                </c:pt>
                <c:pt idx="5623">
                  <c:v>3</c:v>
                </c:pt>
                <c:pt idx="5624">
                  <c:v>3</c:v>
                </c:pt>
                <c:pt idx="5625">
                  <c:v>3</c:v>
                </c:pt>
                <c:pt idx="5626">
                  <c:v>3</c:v>
                </c:pt>
                <c:pt idx="5627">
                  <c:v>3</c:v>
                </c:pt>
                <c:pt idx="5628">
                  <c:v>3</c:v>
                </c:pt>
                <c:pt idx="5629">
                  <c:v>3</c:v>
                </c:pt>
                <c:pt idx="5630">
                  <c:v>3</c:v>
                </c:pt>
                <c:pt idx="5631">
                  <c:v>2.996666666666667</c:v>
                </c:pt>
                <c:pt idx="5632">
                  <c:v>2.9350000000000027</c:v>
                </c:pt>
                <c:pt idx="5633">
                  <c:v>2.900000000000003</c:v>
                </c:pt>
                <c:pt idx="5634">
                  <c:v>2.900000000000003</c:v>
                </c:pt>
                <c:pt idx="5635">
                  <c:v>2.900000000000003</c:v>
                </c:pt>
                <c:pt idx="5636">
                  <c:v>2.900000000000003</c:v>
                </c:pt>
                <c:pt idx="5637">
                  <c:v>2.900000000000003</c:v>
                </c:pt>
                <c:pt idx="5638">
                  <c:v>2.900000000000003</c:v>
                </c:pt>
                <c:pt idx="5639">
                  <c:v>2.900000000000003</c:v>
                </c:pt>
                <c:pt idx="5640">
                  <c:v>2.900000000000003</c:v>
                </c:pt>
                <c:pt idx="5641">
                  <c:v>2.900000000000003</c:v>
                </c:pt>
                <c:pt idx="5642">
                  <c:v>2.900000000000003</c:v>
                </c:pt>
                <c:pt idx="5643">
                  <c:v>2.900000000000003</c:v>
                </c:pt>
                <c:pt idx="5644">
                  <c:v>2.900000000000003</c:v>
                </c:pt>
                <c:pt idx="5645">
                  <c:v>2.900000000000003</c:v>
                </c:pt>
                <c:pt idx="5646">
                  <c:v>2.900000000000003</c:v>
                </c:pt>
                <c:pt idx="5647">
                  <c:v>2.900000000000003</c:v>
                </c:pt>
                <c:pt idx="5648">
                  <c:v>2.900000000000003</c:v>
                </c:pt>
                <c:pt idx="5649">
                  <c:v>2.900000000000003</c:v>
                </c:pt>
                <c:pt idx="5650">
                  <c:v>2.900000000000003</c:v>
                </c:pt>
                <c:pt idx="5651">
                  <c:v>2.900000000000003</c:v>
                </c:pt>
                <c:pt idx="5652">
                  <c:v>2.900000000000003</c:v>
                </c:pt>
                <c:pt idx="5653">
                  <c:v>2.900000000000003</c:v>
                </c:pt>
                <c:pt idx="5654">
                  <c:v>2.900000000000003</c:v>
                </c:pt>
                <c:pt idx="5655">
                  <c:v>2.900000000000003</c:v>
                </c:pt>
                <c:pt idx="5656">
                  <c:v>2.900000000000003</c:v>
                </c:pt>
                <c:pt idx="5657">
                  <c:v>2.900000000000003</c:v>
                </c:pt>
                <c:pt idx="5658">
                  <c:v>2.900000000000003</c:v>
                </c:pt>
                <c:pt idx="5659">
                  <c:v>2.900000000000003</c:v>
                </c:pt>
                <c:pt idx="5660">
                  <c:v>2.900000000000003</c:v>
                </c:pt>
                <c:pt idx="5661">
                  <c:v>2.900000000000003</c:v>
                </c:pt>
                <c:pt idx="5662">
                  <c:v>2.900000000000003</c:v>
                </c:pt>
                <c:pt idx="5663">
                  <c:v>2.900000000000003</c:v>
                </c:pt>
                <c:pt idx="5664">
                  <c:v>2.900000000000003</c:v>
                </c:pt>
                <c:pt idx="5665">
                  <c:v>2.900000000000003</c:v>
                </c:pt>
                <c:pt idx="5666">
                  <c:v>2.900000000000003</c:v>
                </c:pt>
                <c:pt idx="5667">
                  <c:v>2.900000000000003</c:v>
                </c:pt>
                <c:pt idx="5668">
                  <c:v>2.8983333333333361</c:v>
                </c:pt>
                <c:pt idx="5669">
                  <c:v>2.8550000000000026</c:v>
                </c:pt>
                <c:pt idx="5670">
                  <c:v>2.8000000000000016</c:v>
                </c:pt>
                <c:pt idx="5671">
                  <c:v>2.8000000000000016</c:v>
                </c:pt>
                <c:pt idx="5672">
                  <c:v>2.8033333333333346</c:v>
                </c:pt>
                <c:pt idx="5673">
                  <c:v>2.8950000000000027</c:v>
                </c:pt>
                <c:pt idx="5674">
                  <c:v>2.900000000000003</c:v>
                </c:pt>
                <c:pt idx="5675">
                  <c:v>2.900000000000003</c:v>
                </c:pt>
                <c:pt idx="5676">
                  <c:v>2.900000000000003</c:v>
                </c:pt>
                <c:pt idx="5677">
                  <c:v>2.900000000000003</c:v>
                </c:pt>
                <c:pt idx="5678">
                  <c:v>2.900000000000003</c:v>
                </c:pt>
                <c:pt idx="5679">
                  <c:v>2.900000000000003</c:v>
                </c:pt>
                <c:pt idx="5680">
                  <c:v>2.900000000000003</c:v>
                </c:pt>
                <c:pt idx="5681">
                  <c:v>2.900000000000003</c:v>
                </c:pt>
                <c:pt idx="5682">
                  <c:v>2.900000000000003</c:v>
                </c:pt>
                <c:pt idx="5683">
                  <c:v>2.900000000000003</c:v>
                </c:pt>
                <c:pt idx="5684">
                  <c:v>2.900000000000003</c:v>
                </c:pt>
                <c:pt idx="5685">
                  <c:v>2.8666666666666702</c:v>
                </c:pt>
                <c:pt idx="5686">
                  <c:v>2.8016666666666681</c:v>
                </c:pt>
                <c:pt idx="5687">
                  <c:v>2.8000000000000016</c:v>
                </c:pt>
                <c:pt idx="5688">
                  <c:v>2.8000000000000016</c:v>
                </c:pt>
                <c:pt idx="5689">
                  <c:v>2.8000000000000016</c:v>
                </c:pt>
                <c:pt idx="5690">
                  <c:v>2.8000000000000016</c:v>
                </c:pt>
                <c:pt idx="5691">
                  <c:v>2.8000000000000016</c:v>
                </c:pt>
                <c:pt idx="5692">
                  <c:v>2.8000000000000016</c:v>
                </c:pt>
                <c:pt idx="5693">
                  <c:v>2.8000000000000016</c:v>
                </c:pt>
                <c:pt idx="5694">
                  <c:v>2.8000000000000016</c:v>
                </c:pt>
                <c:pt idx="5695">
                  <c:v>2.8000000000000016</c:v>
                </c:pt>
                <c:pt idx="5696">
                  <c:v>2.8000000000000016</c:v>
                </c:pt>
                <c:pt idx="5697">
                  <c:v>2.8000000000000016</c:v>
                </c:pt>
                <c:pt idx="5698">
                  <c:v>2.8000000000000016</c:v>
                </c:pt>
                <c:pt idx="5699">
                  <c:v>2.8000000000000016</c:v>
                </c:pt>
                <c:pt idx="5700">
                  <c:v>2.8000000000000016</c:v>
                </c:pt>
                <c:pt idx="5701">
                  <c:v>2.8000000000000016</c:v>
                </c:pt>
                <c:pt idx="5702">
                  <c:v>2.8000000000000016</c:v>
                </c:pt>
                <c:pt idx="5703">
                  <c:v>2.8000000000000016</c:v>
                </c:pt>
                <c:pt idx="5704">
                  <c:v>2.8000000000000016</c:v>
                </c:pt>
                <c:pt idx="5705">
                  <c:v>2.8000000000000016</c:v>
                </c:pt>
                <c:pt idx="5706">
                  <c:v>2.8000000000000016</c:v>
                </c:pt>
                <c:pt idx="5707">
                  <c:v>2.8000000000000016</c:v>
                </c:pt>
                <c:pt idx="5708">
                  <c:v>2.8000000000000016</c:v>
                </c:pt>
                <c:pt idx="5709">
                  <c:v>2.8000000000000016</c:v>
                </c:pt>
                <c:pt idx="5710">
                  <c:v>2.8000000000000016</c:v>
                </c:pt>
                <c:pt idx="5711">
                  <c:v>2.8000000000000016</c:v>
                </c:pt>
                <c:pt idx="5712">
                  <c:v>2.8000000000000016</c:v>
                </c:pt>
                <c:pt idx="5713">
                  <c:v>2.8000000000000016</c:v>
                </c:pt>
                <c:pt idx="5714">
                  <c:v>2.8000000000000016</c:v>
                </c:pt>
                <c:pt idx="5715">
                  <c:v>2.8000000000000016</c:v>
                </c:pt>
                <c:pt idx="5716">
                  <c:v>2.8000000000000016</c:v>
                </c:pt>
                <c:pt idx="5717">
                  <c:v>2.8000000000000016</c:v>
                </c:pt>
                <c:pt idx="5718">
                  <c:v>2.78</c:v>
                </c:pt>
                <c:pt idx="5719">
                  <c:v>2.7483333333333304</c:v>
                </c:pt>
                <c:pt idx="5720">
                  <c:v>2.7033333333333323</c:v>
                </c:pt>
                <c:pt idx="5721">
                  <c:v>2.6999999999999988</c:v>
                </c:pt>
                <c:pt idx="5722">
                  <c:v>2.6999999999999988</c:v>
                </c:pt>
                <c:pt idx="5723">
                  <c:v>2.6999999999999988</c:v>
                </c:pt>
                <c:pt idx="5724">
                  <c:v>2.6999999999999988</c:v>
                </c:pt>
                <c:pt idx="5725">
                  <c:v>2.6999999999999988</c:v>
                </c:pt>
                <c:pt idx="5726">
                  <c:v>2.6999999999999988</c:v>
                </c:pt>
                <c:pt idx="5727">
                  <c:v>2.6999999999999988</c:v>
                </c:pt>
                <c:pt idx="5728">
                  <c:v>2.6999999999999988</c:v>
                </c:pt>
                <c:pt idx="5729">
                  <c:v>2.6999999999999988</c:v>
                </c:pt>
                <c:pt idx="5730">
                  <c:v>2.6999999999999988</c:v>
                </c:pt>
                <c:pt idx="5731">
                  <c:v>2.7200000000000006</c:v>
                </c:pt>
                <c:pt idx="5732">
                  <c:v>2.765000000000001</c:v>
                </c:pt>
                <c:pt idx="5733">
                  <c:v>2.7716666666666687</c:v>
                </c:pt>
                <c:pt idx="5734">
                  <c:v>2.7800000000000016</c:v>
                </c:pt>
                <c:pt idx="5735">
                  <c:v>2.7466666666666635</c:v>
                </c:pt>
                <c:pt idx="5736">
                  <c:v>2.6999999999999988</c:v>
                </c:pt>
                <c:pt idx="5737">
                  <c:v>2.6999999999999988</c:v>
                </c:pt>
                <c:pt idx="5738">
                  <c:v>2.6999999999999988</c:v>
                </c:pt>
                <c:pt idx="5739">
                  <c:v>2.6999999999999988</c:v>
                </c:pt>
                <c:pt idx="5740">
                  <c:v>2.6999999999999988</c:v>
                </c:pt>
                <c:pt idx="5741">
                  <c:v>2.6999999999999988</c:v>
                </c:pt>
                <c:pt idx="5742">
                  <c:v>2.6999999999999988</c:v>
                </c:pt>
                <c:pt idx="5743">
                  <c:v>2.6999999999999988</c:v>
                </c:pt>
                <c:pt idx="5744">
                  <c:v>2.6999999999999988</c:v>
                </c:pt>
                <c:pt idx="5745">
                  <c:v>2.6999999999999988</c:v>
                </c:pt>
                <c:pt idx="5746">
                  <c:v>2.6999999999999988</c:v>
                </c:pt>
                <c:pt idx="5747">
                  <c:v>2.6999999999999988</c:v>
                </c:pt>
                <c:pt idx="5748">
                  <c:v>2.6999999999999988</c:v>
                </c:pt>
                <c:pt idx="5749">
                  <c:v>2.6999999999999988</c:v>
                </c:pt>
                <c:pt idx="5750">
                  <c:v>2.6999999999999988</c:v>
                </c:pt>
                <c:pt idx="5751">
                  <c:v>2.6999999999999988</c:v>
                </c:pt>
                <c:pt idx="5752">
                  <c:v>2.6999999999999988</c:v>
                </c:pt>
                <c:pt idx="5753">
                  <c:v>2.6999999999999988</c:v>
                </c:pt>
                <c:pt idx="5754">
                  <c:v>2.6999999999999988</c:v>
                </c:pt>
                <c:pt idx="5755">
                  <c:v>2.6999999999999988</c:v>
                </c:pt>
                <c:pt idx="5756">
                  <c:v>2.6999999999999988</c:v>
                </c:pt>
                <c:pt idx="5757">
                  <c:v>2.6999999999999988</c:v>
                </c:pt>
                <c:pt idx="5758">
                  <c:v>2.6999999999999988</c:v>
                </c:pt>
                <c:pt idx="5759">
                  <c:v>2.6999999999999988</c:v>
                </c:pt>
                <c:pt idx="5760">
                  <c:v>2.6999999999999988</c:v>
                </c:pt>
                <c:pt idx="5761">
                  <c:v>2.6999999999999988</c:v>
                </c:pt>
                <c:pt idx="5762">
                  <c:v>2.6999999999999988</c:v>
                </c:pt>
                <c:pt idx="5763">
                  <c:v>2.6999999999999988</c:v>
                </c:pt>
                <c:pt idx="5764">
                  <c:v>2.6999999999999988</c:v>
                </c:pt>
                <c:pt idx="5765">
                  <c:v>2.6999999999999988</c:v>
                </c:pt>
                <c:pt idx="5766">
                  <c:v>2.6999999999999988</c:v>
                </c:pt>
                <c:pt idx="5767">
                  <c:v>2.6999999999999988</c:v>
                </c:pt>
                <c:pt idx="5768">
                  <c:v>2.6999999999999988</c:v>
                </c:pt>
                <c:pt idx="5769">
                  <c:v>2.6999999999999988</c:v>
                </c:pt>
                <c:pt idx="5770">
                  <c:v>2.6999999999999988</c:v>
                </c:pt>
                <c:pt idx="5771">
                  <c:v>2.6699999999999995</c:v>
                </c:pt>
                <c:pt idx="5772">
                  <c:v>2.6033333333333304</c:v>
                </c:pt>
                <c:pt idx="5773">
                  <c:v>2.599999999999997</c:v>
                </c:pt>
                <c:pt idx="5774">
                  <c:v>2.599999999999997</c:v>
                </c:pt>
                <c:pt idx="5775">
                  <c:v>2.599999999999997</c:v>
                </c:pt>
                <c:pt idx="5776">
                  <c:v>2.599999999999997</c:v>
                </c:pt>
                <c:pt idx="5777">
                  <c:v>2.599999999999997</c:v>
                </c:pt>
                <c:pt idx="5778">
                  <c:v>2.599999999999997</c:v>
                </c:pt>
                <c:pt idx="5779">
                  <c:v>2.599999999999997</c:v>
                </c:pt>
                <c:pt idx="5780">
                  <c:v>2.599999999999997</c:v>
                </c:pt>
                <c:pt idx="5781">
                  <c:v>2.599999999999997</c:v>
                </c:pt>
                <c:pt idx="5782">
                  <c:v>2.599999999999997</c:v>
                </c:pt>
                <c:pt idx="5783">
                  <c:v>2.599999999999997</c:v>
                </c:pt>
                <c:pt idx="5784">
                  <c:v>2.599999999999997</c:v>
                </c:pt>
                <c:pt idx="5785">
                  <c:v>2.599999999999997</c:v>
                </c:pt>
                <c:pt idx="5786">
                  <c:v>2.599999999999997</c:v>
                </c:pt>
                <c:pt idx="5787">
                  <c:v>2.599999999999997</c:v>
                </c:pt>
                <c:pt idx="5788">
                  <c:v>2.599999999999997</c:v>
                </c:pt>
                <c:pt idx="5789">
                  <c:v>2.599999999999997</c:v>
                </c:pt>
                <c:pt idx="5790">
                  <c:v>2.599999999999997</c:v>
                </c:pt>
                <c:pt idx="5791">
                  <c:v>2.599999999999997</c:v>
                </c:pt>
                <c:pt idx="5792">
                  <c:v>2.599999999999997</c:v>
                </c:pt>
                <c:pt idx="5793">
                  <c:v>2.599999999999997</c:v>
                </c:pt>
                <c:pt idx="5794">
                  <c:v>2.599999999999997</c:v>
                </c:pt>
                <c:pt idx="5795">
                  <c:v>2.599999999999997</c:v>
                </c:pt>
                <c:pt idx="5796">
                  <c:v>2.599999999999997</c:v>
                </c:pt>
                <c:pt idx="5797">
                  <c:v>2.599999999999997</c:v>
                </c:pt>
                <c:pt idx="5798">
                  <c:v>2.599999999999997</c:v>
                </c:pt>
                <c:pt idx="5799">
                  <c:v>2.599999999999997</c:v>
                </c:pt>
                <c:pt idx="5800">
                  <c:v>2.599999999999997</c:v>
                </c:pt>
                <c:pt idx="5801">
                  <c:v>2.599999999999997</c:v>
                </c:pt>
                <c:pt idx="5802">
                  <c:v>2.599999999999997</c:v>
                </c:pt>
                <c:pt idx="5803">
                  <c:v>2.599999999999997</c:v>
                </c:pt>
                <c:pt idx="5804">
                  <c:v>2.599999999999997</c:v>
                </c:pt>
                <c:pt idx="5805">
                  <c:v>2.599999999999997</c:v>
                </c:pt>
                <c:pt idx="5806">
                  <c:v>2.599999999999997</c:v>
                </c:pt>
                <c:pt idx="5807">
                  <c:v>2.599999999999997</c:v>
                </c:pt>
                <c:pt idx="5808">
                  <c:v>2.5983333333333305</c:v>
                </c:pt>
                <c:pt idx="5809">
                  <c:v>2.5666666666666655</c:v>
                </c:pt>
                <c:pt idx="5810">
                  <c:v>2.5233333333333334</c:v>
                </c:pt>
                <c:pt idx="5811">
                  <c:v>2.5050000000000003</c:v>
                </c:pt>
                <c:pt idx="5812">
                  <c:v>2.5</c:v>
                </c:pt>
                <c:pt idx="5813">
                  <c:v>2.5</c:v>
                </c:pt>
                <c:pt idx="5814">
                  <c:v>2.5016666666666665</c:v>
                </c:pt>
                <c:pt idx="5815">
                  <c:v>2.5</c:v>
                </c:pt>
                <c:pt idx="5816">
                  <c:v>2.5483333333333307</c:v>
                </c:pt>
                <c:pt idx="5817">
                  <c:v>2.599999999999997</c:v>
                </c:pt>
                <c:pt idx="5818">
                  <c:v>2.599999999999997</c:v>
                </c:pt>
                <c:pt idx="5819">
                  <c:v>2.599999999999997</c:v>
                </c:pt>
                <c:pt idx="5820">
                  <c:v>2.599999999999997</c:v>
                </c:pt>
                <c:pt idx="5821">
                  <c:v>2.599999999999997</c:v>
                </c:pt>
                <c:pt idx="5822">
                  <c:v>2.599999999999997</c:v>
                </c:pt>
                <c:pt idx="5823">
                  <c:v>2.599999999999997</c:v>
                </c:pt>
                <c:pt idx="5824">
                  <c:v>2.5566666666666653</c:v>
                </c:pt>
                <c:pt idx="5825">
                  <c:v>2.5066666666666668</c:v>
                </c:pt>
                <c:pt idx="5826">
                  <c:v>2.5</c:v>
                </c:pt>
                <c:pt idx="5827">
                  <c:v>2.5</c:v>
                </c:pt>
                <c:pt idx="5828">
                  <c:v>2.5</c:v>
                </c:pt>
                <c:pt idx="5829">
                  <c:v>2.5</c:v>
                </c:pt>
                <c:pt idx="5830">
                  <c:v>2.5</c:v>
                </c:pt>
                <c:pt idx="5831">
                  <c:v>2.5</c:v>
                </c:pt>
                <c:pt idx="5832">
                  <c:v>2.5</c:v>
                </c:pt>
                <c:pt idx="5833">
                  <c:v>2.5</c:v>
                </c:pt>
                <c:pt idx="5834">
                  <c:v>2.5</c:v>
                </c:pt>
                <c:pt idx="5835">
                  <c:v>2.5</c:v>
                </c:pt>
                <c:pt idx="5836">
                  <c:v>2.5</c:v>
                </c:pt>
                <c:pt idx="5837">
                  <c:v>2.5</c:v>
                </c:pt>
                <c:pt idx="5838">
                  <c:v>2.5</c:v>
                </c:pt>
                <c:pt idx="5839">
                  <c:v>2.5</c:v>
                </c:pt>
                <c:pt idx="5840">
                  <c:v>2.5</c:v>
                </c:pt>
                <c:pt idx="5841">
                  <c:v>2.5</c:v>
                </c:pt>
                <c:pt idx="5842">
                  <c:v>2.5</c:v>
                </c:pt>
                <c:pt idx="5843">
                  <c:v>2.5</c:v>
                </c:pt>
                <c:pt idx="5844">
                  <c:v>2.5</c:v>
                </c:pt>
                <c:pt idx="5845">
                  <c:v>2.5</c:v>
                </c:pt>
                <c:pt idx="5846">
                  <c:v>2.5</c:v>
                </c:pt>
                <c:pt idx="5847">
                  <c:v>2.5</c:v>
                </c:pt>
                <c:pt idx="5848">
                  <c:v>2.5</c:v>
                </c:pt>
                <c:pt idx="5849">
                  <c:v>2.5</c:v>
                </c:pt>
                <c:pt idx="5850">
                  <c:v>2.5</c:v>
                </c:pt>
                <c:pt idx="5851">
                  <c:v>2.5</c:v>
                </c:pt>
                <c:pt idx="5852">
                  <c:v>2.5</c:v>
                </c:pt>
                <c:pt idx="5853">
                  <c:v>2.5</c:v>
                </c:pt>
                <c:pt idx="5854">
                  <c:v>2.5</c:v>
                </c:pt>
                <c:pt idx="5855">
                  <c:v>2.5</c:v>
                </c:pt>
                <c:pt idx="5856">
                  <c:v>2.5</c:v>
                </c:pt>
                <c:pt idx="5857">
                  <c:v>2.5</c:v>
                </c:pt>
                <c:pt idx="5858">
                  <c:v>2.5</c:v>
                </c:pt>
                <c:pt idx="5859">
                  <c:v>2.5</c:v>
                </c:pt>
                <c:pt idx="5860">
                  <c:v>2.5</c:v>
                </c:pt>
                <c:pt idx="5861">
                  <c:v>2.5</c:v>
                </c:pt>
                <c:pt idx="5862">
                  <c:v>2.4800000000000009</c:v>
                </c:pt>
                <c:pt idx="5863">
                  <c:v>2.4050000000000025</c:v>
                </c:pt>
                <c:pt idx="5864">
                  <c:v>2.400000000000003</c:v>
                </c:pt>
                <c:pt idx="5865">
                  <c:v>2.400000000000003</c:v>
                </c:pt>
                <c:pt idx="5866">
                  <c:v>2.400000000000003</c:v>
                </c:pt>
                <c:pt idx="5867">
                  <c:v>2.400000000000003</c:v>
                </c:pt>
                <c:pt idx="5868">
                  <c:v>2.400000000000003</c:v>
                </c:pt>
                <c:pt idx="5869">
                  <c:v>2.400000000000003</c:v>
                </c:pt>
                <c:pt idx="5870">
                  <c:v>2.400000000000003</c:v>
                </c:pt>
                <c:pt idx="5871">
                  <c:v>2.400000000000003</c:v>
                </c:pt>
                <c:pt idx="5872">
                  <c:v>2.400000000000003</c:v>
                </c:pt>
                <c:pt idx="5873">
                  <c:v>2.400000000000003</c:v>
                </c:pt>
                <c:pt idx="5874">
                  <c:v>2.400000000000003</c:v>
                </c:pt>
                <c:pt idx="5875">
                  <c:v>2.400000000000003</c:v>
                </c:pt>
                <c:pt idx="5876">
                  <c:v>2.400000000000003</c:v>
                </c:pt>
                <c:pt idx="5877">
                  <c:v>2.400000000000003</c:v>
                </c:pt>
                <c:pt idx="5878">
                  <c:v>2.400000000000003</c:v>
                </c:pt>
                <c:pt idx="5879">
                  <c:v>2.400000000000003</c:v>
                </c:pt>
                <c:pt idx="5880">
                  <c:v>2.400000000000003</c:v>
                </c:pt>
                <c:pt idx="5881">
                  <c:v>2.400000000000003</c:v>
                </c:pt>
                <c:pt idx="5882">
                  <c:v>2.400000000000003</c:v>
                </c:pt>
                <c:pt idx="5883">
                  <c:v>2.400000000000003</c:v>
                </c:pt>
                <c:pt idx="5884">
                  <c:v>2.400000000000003</c:v>
                </c:pt>
                <c:pt idx="5885">
                  <c:v>2.400000000000003</c:v>
                </c:pt>
                <c:pt idx="5886">
                  <c:v>2.400000000000003</c:v>
                </c:pt>
                <c:pt idx="5887">
                  <c:v>2.400000000000003</c:v>
                </c:pt>
                <c:pt idx="5888">
                  <c:v>2.400000000000003</c:v>
                </c:pt>
                <c:pt idx="5889">
                  <c:v>2.400000000000003</c:v>
                </c:pt>
                <c:pt idx="5890">
                  <c:v>2.400000000000003</c:v>
                </c:pt>
                <c:pt idx="5891">
                  <c:v>2.400000000000003</c:v>
                </c:pt>
                <c:pt idx="5892">
                  <c:v>2.400000000000003</c:v>
                </c:pt>
                <c:pt idx="5893">
                  <c:v>2.400000000000003</c:v>
                </c:pt>
                <c:pt idx="5894">
                  <c:v>2.400000000000003</c:v>
                </c:pt>
                <c:pt idx="5895">
                  <c:v>2.400000000000003</c:v>
                </c:pt>
                <c:pt idx="5896">
                  <c:v>2.400000000000003</c:v>
                </c:pt>
                <c:pt idx="5897">
                  <c:v>2.400000000000003</c:v>
                </c:pt>
                <c:pt idx="5898">
                  <c:v>2.3983333333333356</c:v>
                </c:pt>
                <c:pt idx="5899">
                  <c:v>2.3850000000000029</c:v>
                </c:pt>
                <c:pt idx="5900">
                  <c:v>2.3183333333333334</c:v>
                </c:pt>
                <c:pt idx="5901">
                  <c:v>2.3016666666666654</c:v>
                </c:pt>
                <c:pt idx="5902">
                  <c:v>2.3016666666666654</c:v>
                </c:pt>
                <c:pt idx="5903">
                  <c:v>2.3149999999999991</c:v>
                </c:pt>
                <c:pt idx="5904">
                  <c:v>2.3766666666666696</c:v>
                </c:pt>
                <c:pt idx="5905">
                  <c:v>2.400000000000003</c:v>
                </c:pt>
                <c:pt idx="5906">
                  <c:v>2.400000000000003</c:v>
                </c:pt>
                <c:pt idx="5907">
                  <c:v>2.400000000000003</c:v>
                </c:pt>
                <c:pt idx="5908">
                  <c:v>2.400000000000003</c:v>
                </c:pt>
                <c:pt idx="5909">
                  <c:v>2.400000000000003</c:v>
                </c:pt>
                <c:pt idx="5910">
                  <c:v>2.400000000000003</c:v>
                </c:pt>
                <c:pt idx="5911">
                  <c:v>2.400000000000003</c:v>
                </c:pt>
                <c:pt idx="5912">
                  <c:v>2.3983333333333361</c:v>
                </c:pt>
                <c:pt idx="5913">
                  <c:v>2.3566666666666674</c:v>
                </c:pt>
                <c:pt idx="5914">
                  <c:v>2.3033333333333323</c:v>
                </c:pt>
                <c:pt idx="5915">
                  <c:v>2.2999999999999989</c:v>
                </c:pt>
                <c:pt idx="5916">
                  <c:v>2.2999999999999989</c:v>
                </c:pt>
                <c:pt idx="5917">
                  <c:v>2.2999999999999989</c:v>
                </c:pt>
                <c:pt idx="5918">
                  <c:v>2.2999999999999989</c:v>
                </c:pt>
                <c:pt idx="5919">
                  <c:v>2.2999999999999989</c:v>
                </c:pt>
                <c:pt idx="5920">
                  <c:v>2.2999999999999989</c:v>
                </c:pt>
                <c:pt idx="5921">
                  <c:v>2.2999999999999989</c:v>
                </c:pt>
                <c:pt idx="5922">
                  <c:v>2.2999999999999989</c:v>
                </c:pt>
                <c:pt idx="5923">
                  <c:v>2.2999999999999989</c:v>
                </c:pt>
                <c:pt idx="5924">
                  <c:v>2.2999999999999989</c:v>
                </c:pt>
                <c:pt idx="5925">
                  <c:v>2.2999999999999989</c:v>
                </c:pt>
                <c:pt idx="5926">
                  <c:v>2.2999999999999989</c:v>
                </c:pt>
                <c:pt idx="5927">
                  <c:v>2.2999999999999989</c:v>
                </c:pt>
                <c:pt idx="5928">
                  <c:v>2.2999999999999989</c:v>
                </c:pt>
                <c:pt idx="5929">
                  <c:v>2.2999999999999989</c:v>
                </c:pt>
                <c:pt idx="5930">
                  <c:v>2.2999999999999989</c:v>
                </c:pt>
                <c:pt idx="5931">
                  <c:v>2.2999999999999989</c:v>
                </c:pt>
                <c:pt idx="5932">
                  <c:v>2.2999999999999989</c:v>
                </c:pt>
                <c:pt idx="5933">
                  <c:v>2.2999999999999989</c:v>
                </c:pt>
                <c:pt idx="5934">
                  <c:v>2.2999999999999989</c:v>
                </c:pt>
                <c:pt idx="5935">
                  <c:v>2.2999999999999989</c:v>
                </c:pt>
                <c:pt idx="5936">
                  <c:v>2.2999999999999989</c:v>
                </c:pt>
                <c:pt idx="5937">
                  <c:v>2.2999999999999989</c:v>
                </c:pt>
                <c:pt idx="5938">
                  <c:v>2.2999999999999989</c:v>
                </c:pt>
                <c:pt idx="5939">
                  <c:v>2.2999999999999989</c:v>
                </c:pt>
                <c:pt idx="5940">
                  <c:v>2.2999999999999989</c:v>
                </c:pt>
                <c:pt idx="5941">
                  <c:v>2.2999999999999989</c:v>
                </c:pt>
                <c:pt idx="5942">
                  <c:v>2.2999999999999989</c:v>
                </c:pt>
                <c:pt idx="5943">
                  <c:v>2.2999999999999989</c:v>
                </c:pt>
                <c:pt idx="5944">
                  <c:v>2.2999999999999989</c:v>
                </c:pt>
                <c:pt idx="5945">
                  <c:v>2.2999999999999989</c:v>
                </c:pt>
                <c:pt idx="5946">
                  <c:v>2.2999999999999989</c:v>
                </c:pt>
                <c:pt idx="5947">
                  <c:v>2.2999999999999989</c:v>
                </c:pt>
                <c:pt idx="5948">
                  <c:v>2.2999999999999989</c:v>
                </c:pt>
                <c:pt idx="5949">
                  <c:v>2.2499999999999996</c:v>
                </c:pt>
                <c:pt idx="5950">
                  <c:v>2.2050000000000014</c:v>
                </c:pt>
                <c:pt idx="5951">
                  <c:v>2.2000000000000015</c:v>
                </c:pt>
                <c:pt idx="5952">
                  <c:v>2.2000000000000015</c:v>
                </c:pt>
                <c:pt idx="5953">
                  <c:v>2.2000000000000015</c:v>
                </c:pt>
                <c:pt idx="5954">
                  <c:v>2.2000000000000015</c:v>
                </c:pt>
                <c:pt idx="5955">
                  <c:v>2.2000000000000015</c:v>
                </c:pt>
                <c:pt idx="5956">
                  <c:v>2.2000000000000015</c:v>
                </c:pt>
                <c:pt idx="5957">
                  <c:v>2.2000000000000015</c:v>
                </c:pt>
                <c:pt idx="5958">
                  <c:v>2.2000000000000015</c:v>
                </c:pt>
                <c:pt idx="5959">
                  <c:v>2.2000000000000015</c:v>
                </c:pt>
                <c:pt idx="5960">
                  <c:v>2.2033333333333345</c:v>
                </c:pt>
                <c:pt idx="5961">
                  <c:v>2.2050000000000014</c:v>
                </c:pt>
                <c:pt idx="5962">
                  <c:v>2.2583333333333333</c:v>
                </c:pt>
                <c:pt idx="5963">
                  <c:v>2.2300000000000013</c:v>
                </c:pt>
                <c:pt idx="5964">
                  <c:v>2.2066666666666683</c:v>
                </c:pt>
                <c:pt idx="5965">
                  <c:v>2.2000000000000015</c:v>
                </c:pt>
                <c:pt idx="5966">
                  <c:v>2.2000000000000015</c:v>
                </c:pt>
                <c:pt idx="5967">
                  <c:v>2.2000000000000015</c:v>
                </c:pt>
                <c:pt idx="5968">
                  <c:v>2.2000000000000015</c:v>
                </c:pt>
                <c:pt idx="5969">
                  <c:v>2.2000000000000015</c:v>
                </c:pt>
                <c:pt idx="5970">
                  <c:v>2.2000000000000015</c:v>
                </c:pt>
                <c:pt idx="5971">
                  <c:v>2.2000000000000015</c:v>
                </c:pt>
                <c:pt idx="5972">
                  <c:v>2.2000000000000015</c:v>
                </c:pt>
                <c:pt idx="5973">
                  <c:v>2.2000000000000015</c:v>
                </c:pt>
                <c:pt idx="5974">
                  <c:v>2.2000000000000015</c:v>
                </c:pt>
                <c:pt idx="5975">
                  <c:v>2.2000000000000015</c:v>
                </c:pt>
                <c:pt idx="5976">
                  <c:v>2.2000000000000015</c:v>
                </c:pt>
                <c:pt idx="5977">
                  <c:v>2.2000000000000015</c:v>
                </c:pt>
                <c:pt idx="5978">
                  <c:v>2.2000000000000015</c:v>
                </c:pt>
                <c:pt idx="5979">
                  <c:v>2.2000000000000015</c:v>
                </c:pt>
                <c:pt idx="5980">
                  <c:v>2.2000000000000015</c:v>
                </c:pt>
                <c:pt idx="5981">
                  <c:v>2.2000000000000015</c:v>
                </c:pt>
                <c:pt idx="5982">
                  <c:v>2.2000000000000015</c:v>
                </c:pt>
                <c:pt idx="5983">
                  <c:v>2.2000000000000015</c:v>
                </c:pt>
                <c:pt idx="5984">
                  <c:v>2.2000000000000015</c:v>
                </c:pt>
                <c:pt idx="5985">
                  <c:v>2.2000000000000015</c:v>
                </c:pt>
                <c:pt idx="5986">
                  <c:v>2.2000000000000015</c:v>
                </c:pt>
                <c:pt idx="5987">
                  <c:v>2.2000000000000015</c:v>
                </c:pt>
                <c:pt idx="5988">
                  <c:v>2.2000000000000015</c:v>
                </c:pt>
                <c:pt idx="5989">
                  <c:v>2.2000000000000015</c:v>
                </c:pt>
                <c:pt idx="5990">
                  <c:v>2.2000000000000015</c:v>
                </c:pt>
                <c:pt idx="5991">
                  <c:v>2.2000000000000015</c:v>
                </c:pt>
                <c:pt idx="5992">
                  <c:v>2.2000000000000015</c:v>
                </c:pt>
                <c:pt idx="5993">
                  <c:v>2.2000000000000015</c:v>
                </c:pt>
                <c:pt idx="5994">
                  <c:v>2.2000000000000015</c:v>
                </c:pt>
                <c:pt idx="5995">
                  <c:v>2.2000000000000015</c:v>
                </c:pt>
                <c:pt idx="5996">
                  <c:v>2.1599999999999993</c:v>
                </c:pt>
                <c:pt idx="5997">
                  <c:v>2.0999999999999974</c:v>
                </c:pt>
                <c:pt idx="5998">
                  <c:v>2.1049999999999978</c:v>
                </c:pt>
                <c:pt idx="5999">
                  <c:v>2.0999999999999974</c:v>
                </c:pt>
                <c:pt idx="6000">
                  <c:v>2.0999999999999974</c:v>
                </c:pt>
                <c:pt idx="6001">
                  <c:v>2.0999999999999974</c:v>
                </c:pt>
                <c:pt idx="6002">
                  <c:v>2.0999999999999974</c:v>
                </c:pt>
                <c:pt idx="6003">
                  <c:v>2.0999999999999974</c:v>
                </c:pt>
                <c:pt idx="6004">
                  <c:v>2.0999999999999974</c:v>
                </c:pt>
                <c:pt idx="6005">
                  <c:v>2.0999999999999974</c:v>
                </c:pt>
                <c:pt idx="6006">
                  <c:v>2.0999999999999974</c:v>
                </c:pt>
                <c:pt idx="6007">
                  <c:v>2.0999999999999974</c:v>
                </c:pt>
                <c:pt idx="6008">
                  <c:v>2.0999999999999974</c:v>
                </c:pt>
                <c:pt idx="6009">
                  <c:v>2.0999999999999974</c:v>
                </c:pt>
                <c:pt idx="6010">
                  <c:v>2.0999999999999974</c:v>
                </c:pt>
                <c:pt idx="6011">
                  <c:v>2.0999999999999974</c:v>
                </c:pt>
                <c:pt idx="6012">
                  <c:v>2.0999999999999974</c:v>
                </c:pt>
                <c:pt idx="6013">
                  <c:v>2.0999999999999974</c:v>
                </c:pt>
                <c:pt idx="6014">
                  <c:v>2.0999999999999974</c:v>
                </c:pt>
                <c:pt idx="6015">
                  <c:v>2.0999999999999974</c:v>
                </c:pt>
                <c:pt idx="6016">
                  <c:v>2.0999999999999974</c:v>
                </c:pt>
                <c:pt idx="6017">
                  <c:v>2.0999999999999974</c:v>
                </c:pt>
                <c:pt idx="6018">
                  <c:v>2.0999999999999974</c:v>
                </c:pt>
                <c:pt idx="6019">
                  <c:v>2.0999999999999974</c:v>
                </c:pt>
                <c:pt idx="6020">
                  <c:v>2.0999999999999974</c:v>
                </c:pt>
                <c:pt idx="6021">
                  <c:v>2.0999999999999974</c:v>
                </c:pt>
                <c:pt idx="6022">
                  <c:v>2.0999999999999974</c:v>
                </c:pt>
                <c:pt idx="6023">
                  <c:v>2.0999999999999974</c:v>
                </c:pt>
                <c:pt idx="6024">
                  <c:v>2.0999999999999974</c:v>
                </c:pt>
                <c:pt idx="6025">
                  <c:v>2.0999999999999974</c:v>
                </c:pt>
                <c:pt idx="6026">
                  <c:v>2.0999999999999974</c:v>
                </c:pt>
                <c:pt idx="6027">
                  <c:v>2.0999999999999974</c:v>
                </c:pt>
                <c:pt idx="6028">
                  <c:v>2.0999999999999974</c:v>
                </c:pt>
                <c:pt idx="6029">
                  <c:v>2.0999999999999974</c:v>
                </c:pt>
                <c:pt idx="6030">
                  <c:v>2.0999999999999974</c:v>
                </c:pt>
                <c:pt idx="6031">
                  <c:v>2.0166666666666666</c:v>
                </c:pt>
                <c:pt idx="6032">
                  <c:v>2.0016666666666665</c:v>
                </c:pt>
                <c:pt idx="6033">
                  <c:v>2</c:v>
                </c:pt>
                <c:pt idx="6034">
                  <c:v>2</c:v>
                </c:pt>
                <c:pt idx="6035">
                  <c:v>2</c:v>
                </c:pt>
                <c:pt idx="6036">
                  <c:v>2</c:v>
                </c:pt>
                <c:pt idx="6037">
                  <c:v>2</c:v>
                </c:pt>
                <c:pt idx="6038">
                  <c:v>2</c:v>
                </c:pt>
                <c:pt idx="6039">
                  <c:v>2.031666666666665</c:v>
                </c:pt>
                <c:pt idx="6040">
                  <c:v>2.0983333333333309</c:v>
                </c:pt>
                <c:pt idx="6041">
                  <c:v>2.0999999999999974</c:v>
                </c:pt>
                <c:pt idx="6042">
                  <c:v>2.0999999999999974</c:v>
                </c:pt>
                <c:pt idx="6043">
                  <c:v>2.071666666666665</c:v>
                </c:pt>
                <c:pt idx="6044">
                  <c:v>2.069999999999999</c:v>
                </c:pt>
                <c:pt idx="6045">
                  <c:v>2.0116666666666667</c:v>
                </c:pt>
                <c:pt idx="6046">
                  <c:v>2</c:v>
                </c:pt>
                <c:pt idx="6047">
                  <c:v>2</c:v>
                </c:pt>
                <c:pt idx="6048">
                  <c:v>2</c:v>
                </c:pt>
                <c:pt idx="6049">
                  <c:v>2</c:v>
                </c:pt>
                <c:pt idx="6050">
                  <c:v>2</c:v>
                </c:pt>
                <c:pt idx="6051">
                  <c:v>2</c:v>
                </c:pt>
                <c:pt idx="6052">
                  <c:v>2</c:v>
                </c:pt>
                <c:pt idx="6053">
                  <c:v>2</c:v>
                </c:pt>
                <c:pt idx="6054">
                  <c:v>2</c:v>
                </c:pt>
                <c:pt idx="6055">
                  <c:v>2</c:v>
                </c:pt>
                <c:pt idx="6056">
                  <c:v>2</c:v>
                </c:pt>
                <c:pt idx="6057">
                  <c:v>2</c:v>
                </c:pt>
                <c:pt idx="6058">
                  <c:v>2</c:v>
                </c:pt>
                <c:pt idx="6059">
                  <c:v>2</c:v>
                </c:pt>
                <c:pt idx="6060">
                  <c:v>2</c:v>
                </c:pt>
                <c:pt idx="6061">
                  <c:v>2</c:v>
                </c:pt>
                <c:pt idx="6062">
                  <c:v>2</c:v>
                </c:pt>
                <c:pt idx="6063">
                  <c:v>2</c:v>
                </c:pt>
                <c:pt idx="6064">
                  <c:v>2</c:v>
                </c:pt>
                <c:pt idx="6065">
                  <c:v>2</c:v>
                </c:pt>
                <c:pt idx="6066">
                  <c:v>2</c:v>
                </c:pt>
                <c:pt idx="6067">
                  <c:v>2</c:v>
                </c:pt>
                <c:pt idx="6068">
                  <c:v>2</c:v>
                </c:pt>
                <c:pt idx="6069">
                  <c:v>2</c:v>
                </c:pt>
                <c:pt idx="6070">
                  <c:v>2</c:v>
                </c:pt>
                <c:pt idx="6071">
                  <c:v>2</c:v>
                </c:pt>
                <c:pt idx="6072">
                  <c:v>2</c:v>
                </c:pt>
                <c:pt idx="6073">
                  <c:v>2</c:v>
                </c:pt>
                <c:pt idx="6074">
                  <c:v>2</c:v>
                </c:pt>
                <c:pt idx="6075">
                  <c:v>2</c:v>
                </c:pt>
                <c:pt idx="6076">
                  <c:v>2</c:v>
                </c:pt>
                <c:pt idx="6077">
                  <c:v>1.9966666666666668</c:v>
                </c:pt>
                <c:pt idx="6078">
                  <c:v>1.9233333333333356</c:v>
                </c:pt>
                <c:pt idx="6079">
                  <c:v>1.9000000000000019</c:v>
                </c:pt>
                <c:pt idx="6080">
                  <c:v>1.9000000000000019</c:v>
                </c:pt>
                <c:pt idx="6081">
                  <c:v>1.9000000000000019</c:v>
                </c:pt>
                <c:pt idx="6082">
                  <c:v>1.9000000000000019</c:v>
                </c:pt>
                <c:pt idx="6083">
                  <c:v>1.9000000000000019</c:v>
                </c:pt>
                <c:pt idx="6084">
                  <c:v>1.9000000000000019</c:v>
                </c:pt>
                <c:pt idx="6085">
                  <c:v>1.9000000000000019</c:v>
                </c:pt>
                <c:pt idx="6086">
                  <c:v>1.9000000000000019</c:v>
                </c:pt>
                <c:pt idx="6087">
                  <c:v>1.9000000000000019</c:v>
                </c:pt>
                <c:pt idx="6088">
                  <c:v>1.9000000000000019</c:v>
                </c:pt>
                <c:pt idx="6089">
                  <c:v>1.9000000000000019</c:v>
                </c:pt>
                <c:pt idx="6090">
                  <c:v>1.9000000000000019</c:v>
                </c:pt>
                <c:pt idx="6091">
                  <c:v>1.9000000000000019</c:v>
                </c:pt>
                <c:pt idx="6092">
                  <c:v>1.9000000000000019</c:v>
                </c:pt>
                <c:pt idx="6093">
                  <c:v>1.9000000000000019</c:v>
                </c:pt>
                <c:pt idx="6094">
                  <c:v>1.9000000000000019</c:v>
                </c:pt>
                <c:pt idx="6095">
                  <c:v>1.9000000000000019</c:v>
                </c:pt>
                <c:pt idx="6096">
                  <c:v>1.9000000000000019</c:v>
                </c:pt>
                <c:pt idx="6097">
                  <c:v>1.9000000000000019</c:v>
                </c:pt>
                <c:pt idx="6098">
                  <c:v>1.9000000000000019</c:v>
                </c:pt>
                <c:pt idx="6099">
                  <c:v>1.9000000000000019</c:v>
                </c:pt>
                <c:pt idx="6100">
                  <c:v>1.9000000000000019</c:v>
                </c:pt>
                <c:pt idx="6101">
                  <c:v>1.9000000000000019</c:v>
                </c:pt>
                <c:pt idx="6102">
                  <c:v>1.9000000000000019</c:v>
                </c:pt>
                <c:pt idx="6103">
                  <c:v>1.9000000000000019</c:v>
                </c:pt>
                <c:pt idx="6104">
                  <c:v>1.99</c:v>
                </c:pt>
                <c:pt idx="6105">
                  <c:v>2</c:v>
                </c:pt>
                <c:pt idx="6106">
                  <c:v>2</c:v>
                </c:pt>
                <c:pt idx="6107">
                  <c:v>2</c:v>
                </c:pt>
                <c:pt idx="6108">
                  <c:v>2</c:v>
                </c:pt>
                <c:pt idx="6109">
                  <c:v>2</c:v>
                </c:pt>
                <c:pt idx="6110">
                  <c:v>2</c:v>
                </c:pt>
                <c:pt idx="6111">
                  <c:v>2</c:v>
                </c:pt>
                <c:pt idx="6112">
                  <c:v>2</c:v>
                </c:pt>
                <c:pt idx="6113">
                  <c:v>2</c:v>
                </c:pt>
                <c:pt idx="6114">
                  <c:v>2</c:v>
                </c:pt>
                <c:pt idx="6115">
                  <c:v>2</c:v>
                </c:pt>
                <c:pt idx="6116">
                  <c:v>2</c:v>
                </c:pt>
                <c:pt idx="6117">
                  <c:v>2</c:v>
                </c:pt>
                <c:pt idx="6118">
                  <c:v>2</c:v>
                </c:pt>
                <c:pt idx="6119">
                  <c:v>2</c:v>
                </c:pt>
                <c:pt idx="6120">
                  <c:v>2</c:v>
                </c:pt>
                <c:pt idx="6121">
                  <c:v>2</c:v>
                </c:pt>
                <c:pt idx="6122">
                  <c:v>2</c:v>
                </c:pt>
                <c:pt idx="6123">
                  <c:v>2</c:v>
                </c:pt>
                <c:pt idx="6124">
                  <c:v>2</c:v>
                </c:pt>
                <c:pt idx="6125">
                  <c:v>2</c:v>
                </c:pt>
                <c:pt idx="6126">
                  <c:v>2</c:v>
                </c:pt>
                <c:pt idx="6127">
                  <c:v>2</c:v>
                </c:pt>
                <c:pt idx="6128">
                  <c:v>1.9433333333333354</c:v>
                </c:pt>
                <c:pt idx="6129">
                  <c:v>1.9033333333333353</c:v>
                </c:pt>
                <c:pt idx="6130">
                  <c:v>1.9000000000000019</c:v>
                </c:pt>
                <c:pt idx="6131">
                  <c:v>1.9000000000000019</c:v>
                </c:pt>
                <c:pt idx="6132">
                  <c:v>1.9000000000000019</c:v>
                </c:pt>
                <c:pt idx="6133">
                  <c:v>1.9000000000000019</c:v>
                </c:pt>
                <c:pt idx="6134">
                  <c:v>1.9000000000000019</c:v>
                </c:pt>
                <c:pt idx="6135">
                  <c:v>1.8883333333333352</c:v>
                </c:pt>
                <c:pt idx="6136">
                  <c:v>1.9000000000000019</c:v>
                </c:pt>
                <c:pt idx="6137">
                  <c:v>1.9000000000000019</c:v>
                </c:pt>
                <c:pt idx="6138">
                  <c:v>1.9000000000000019</c:v>
                </c:pt>
                <c:pt idx="6139">
                  <c:v>1.9000000000000019</c:v>
                </c:pt>
                <c:pt idx="6140">
                  <c:v>1.9000000000000019</c:v>
                </c:pt>
                <c:pt idx="6141">
                  <c:v>1.9000000000000019</c:v>
                </c:pt>
                <c:pt idx="6142">
                  <c:v>1.9000000000000019</c:v>
                </c:pt>
                <c:pt idx="6143">
                  <c:v>1.9000000000000019</c:v>
                </c:pt>
                <c:pt idx="6144">
                  <c:v>1.9000000000000019</c:v>
                </c:pt>
                <c:pt idx="6145">
                  <c:v>1.9000000000000019</c:v>
                </c:pt>
                <c:pt idx="6146">
                  <c:v>1.9000000000000019</c:v>
                </c:pt>
                <c:pt idx="6147">
                  <c:v>1.9000000000000019</c:v>
                </c:pt>
                <c:pt idx="6148">
                  <c:v>1.9000000000000019</c:v>
                </c:pt>
                <c:pt idx="6149">
                  <c:v>1.9000000000000019</c:v>
                </c:pt>
                <c:pt idx="6150">
                  <c:v>1.9000000000000019</c:v>
                </c:pt>
                <c:pt idx="6151">
                  <c:v>1.9000000000000019</c:v>
                </c:pt>
                <c:pt idx="6152">
                  <c:v>1.898333333333335</c:v>
                </c:pt>
                <c:pt idx="6153">
                  <c:v>1.8683333333333345</c:v>
                </c:pt>
                <c:pt idx="6154">
                  <c:v>1.8666666666666663</c:v>
                </c:pt>
                <c:pt idx="6155">
                  <c:v>1.8099999999999983</c:v>
                </c:pt>
                <c:pt idx="6156">
                  <c:v>1.799999999999998</c:v>
                </c:pt>
                <c:pt idx="6157">
                  <c:v>1.799999999999998</c:v>
                </c:pt>
                <c:pt idx="6158">
                  <c:v>1.799999999999998</c:v>
                </c:pt>
                <c:pt idx="6159">
                  <c:v>1.799999999999998</c:v>
                </c:pt>
                <c:pt idx="6160">
                  <c:v>1.799999999999998</c:v>
                </c:pt>
                <c:pt idx="6161">
                  <c:v>1.799999999999998</c:v>
                </c:pt>
                <c:pt idx="6162">
                  <c:v>1.799999999999998</c:v>
                </c:pt>
                <c:pt idx="6163">
                  <c:v>1.799999999999998</c:v>
                </c:pt>
                <c:pt idx="6164">
                  <c:v>1.799999999999998</c:v>
                </c:pt>
                <c:pt idx="6165">
                  <c:v>1.799999999999998</c:v>
                </c:pt>
                <c:pt idx="6166">
                  <c:v>1.799999999999998</c:v>
                </c:pt>
                <c:pt idx="6167">
                  <c:v>1.799999999999998</c:v>
                </c:pt>
                <c:pt idx="6168">
                  <c:v>1.799999999999998</c:v>
                </c:pt>
                <c:pt idx="6169">
                  <c:v>1.799999999999998</c:v>
                </c:pt>
                <c:pt idx="6170">
                  <c:v>1.799999999999998</c:v>
                </c:pt>
                <c:pt idx="6171">
                  <c:v>1.799999999999998</c:v>
                </c:pt>
                <c:pt idx="6172">
                  <c:v>1.799999999999998</c:v>
                </c:pt>
                <c:pt idx="6173">
                  <c:v>1.799999999999998</c:v>
                </c:pt>
                <c:pt idx="6174">
                  <c:v>1.799999999999998</c:v>
                </c:pt>
                <c:pt idx="6175">
                  <c:v>1.799999999999998</c:v>
                </c:pt>
                <c:pt idx="6176">
                  <c:v>1.799999999999998</c:v>
                </c:pt>
                <c:pt idx="6177">
                  <c:v>1.799999999999998</c:v>
                </c:pt>
                <c:pt idx="6178">
                  <c:v>1.799999999999998</c:v>
                </c:pt>
                <c:pt idx="6179">
                  <c:v>1.799999999999998</c:v>
                </c:pt>
                <c:pt idx="6180">
                  <c:v>1.799999999999998</c:v>
                </c:pt>
                <c:pt idx="6181">
                  <c:v>1.799999999999998</c:v>
                </c:pt>
                <c:pt idx="6182">
                  <c:v>1.799999999999998</c:v>
                </c:pt>
                <c:pt idx="6183">
                  <c:v>1.799999999999998</c:v>
                </c:pt>
                <c:pt idx="6184">
                  <c:v>1.799999999999998</c:v>
                </c:pt>
                <c:pt idx="6185">
                  <c:v>1.7966666666666649</c:v>
                </c:pt>
                <c:pt idx="6186">
                  <c:v>1.7466666666666677</c:v>
                </c:pt>
                <c:pt idx="6187">
                  <c:v>1.7016666666666682</c:v>
                </c:pt>
                <c:pt idx="6188">
                  <c:v>1.7000000000000017</c:v>
                </c:pt>
                <c:pt idx="6189">
                  <c:v>1.7000000000000017</c:v>
                </c:pt>
                <c:pt idx="6190">
                  <c:v>1.7000000000000017</c:v>
                </c:pt>
                <c:pt idx="6191">
                  <c:v>1.7000000000000017</c:v>
                </c:pt>
                <c:pt idx="6192">
                  <c:v>1.7000000000000017</c:v>
                </c:pt>
                <c:pt idx="6193">
                  <c:v>1.7000000000000017</c:v>
                </c:pt>
                <c:pt idx="6194">
                  <c:v>1.7000000000000017</c:v>
                </c:pt>
                <c:pt idx="6195">
                  <c:v>1.7000000000000017</c:v>
                </c:pt>
                <c:pt idx="6196">
                  <c:v>1.7000000000000017</c:v>
                </c:pt>
                <c:pt idx="6197">
                  <c:v>1.7000000000000017</c:v>
                </c:pt>
                <c:pt idx="6198">
                  <c:v>1.7000000000000017</c:v>
                </c:pt>
                <c:pt idx="6199">
                  <c:v>1.7000000000000017</c:v>
                </c:pt>
                <c:pt idx="6200">
                  <c:v>1.7000000000000017</c:v>
                </c:pt>
                <c:pt idx="6201">
                  <c:v>1.7000000000000017</c:v>
                </c:pt>
                <c:pt idx="6202">
                  <c:v>1.7000000000000017</c:v>
                </c:pt>
                <c:pt idx="6203">
                  <c:v>1.7000000000000017</c:v>
                </c:pt>
                <c:pt idx="6204">
                  <c:v>1.7000000000000017</c:v>
                </c:pt>
                <c:pt idx="6205">
                  <c:v>1.7000000000000017</c:v>
                </c:pt>
                <c:pt idx="6206">
                  <c:v>1.7000000000000017</c:v>
                </c:pt>
                <c:pt idx="6207">
                  <c:v>1.7000000000000017</c:v>
                </c:pt>
                <c:pt idx="6208">
                  <c:v>1.7000000000000017</c:v>
                </c:pt>
                <c:pt idx="6209">
                  <c:v>1.7000000000000017</c:v>
                </c:pt>
                <c:pt idx="6210">
                  <c:v>1.7000000000000017</c:v>
                </c:pt>
                <c:pt idx="6211">
                  <c:v>1.7000000000000017</c:v>
                </c:pt>
                <c:pt idx="6212">
                  <c:v>1.7000000000000017</c:v>
                </c:pt>
                <c:pt idx="6213">
                  <c:v>1.7000000000000017</c:v>
                </c:pt>
                <c:pt idx="6214">
                  <c:v>1.7000000000000017</c:v>
                </c:pt>
                <c:pt idx="6215">
                  <c:v>1.7000000000000017</c:v>
                </c:pt>
                <c:pt idx="6216">
                  <c:v>1.7000000000000017</c:v>
                </c:pt>
                <c:pt idx="6217">
                  <c:v>1.7000000000000017</c:v>
                </c:pt>
                <c:pt idx="6218">
                  <c:v>1.7000000000000017</c:v>
                </c:pt>
                <c:pt idx="6219">
                  <c:v>1.7000000000000017</c:v>
                </c:pt>
                <c:pt idx="6220">
                  <c:v>1.7000000000000017</c:v>
                </c:pt>
                <c:pt idx="6221">
                  <c:v>1.7000000000000017</c:v>
                </c:pt>
                <c:pt idx="6222">
                  <c:v>1.6733333333333331</c:v>
                </c:pt>
                <c:pt idx="6223">
                  <c:v>1.6650000000000005</c:v>
                </c:pt>
                <c:pt idx="6224">
                  <c:v>1.6099999999999988</c:v>
                </c:pt>
                <c:pt idx="6225">
                  <c:v>1.5999999999999985</c:v>
                </c:pt>
                <c:pt idx="6226">
                  <c:v>1.5999999999999985</c:v>
                </c:pt>
                <c:pt idx="6227">
                  <c:v>1.5999999999999985</c:v>
                </c:pt>
                <c:pt idx="6228">
                  <c:v>1.5999999999999985</c:v>
                </c:pt>
                <c:pt idx="6229">
                  <c:v>1.5999999999999985</c:v>
                </c:pt>
                <c:pt idx="6230">
                  <c:v>1.5999999999999985</c:v>
                </c:pt>
                <c:pt idx="6231">
                  <c:v>1.5999999999999985</c:v>
                </c:pt>
                <c:pt idx="6232">
                  <c:v>1.5999999999999985</c:v>
                </c:pt>
                <c:pt idx="6233">
                  <c:v>1.5999999999999985</c:v>
                </c:pt>
                <c:pt idx="6234">
                  <c:v>1.5999999999999985</c:v>
                </c:pt>
                <c:pt idx="6235">
                  <c:v>1.5999999999999985</c:v>
                </c:pt>
                <c:pt idx="6236">
                  <c:v>1.5999999999999985</c:v>
                </c:pt>
                <c:pt idx="6237">
                  <c:v>1.5999999999999985</c:v>
                </c:pt>
                <c:pt idx="6238">
                  <c:v>1.5999999999999985</c:v>
                </c:pt>
                <c:pt idx="6239">
                  <c:v>1.5999999999999985</c:v>
                </c:pt>
                <c:pt idx="6240">
                  <c:v>1.5999999999999985</c:v>
                </c:pt>
                <c:pt idx="6241">
                  <c:v>1.5999999999999985</c:v>
                </c:pt>
                <c:pt idx="6242">
                  <c:v>1.5999999999999985</c:v>
                </c:pt>
                <c:pt idx="6243">
                  <c:v>1.5999999999999985</c:v>
                </c:pt>
                <c:pt idx="6244">
                  <c:v>1.5999999999999985</c:v>
                </c:pt>
                <c:pt idx="6245">
                  <c:v>1.5999999999999985</c:v>
                </c:pt>
                <c:pt idx="6246">
                  <c:v>1.5999999999999985</c:v>
                </c:pt>
                <c:pt idx="6247">
                  <c:v>1.5999999999999985</c:v>
                </c:pt>
                <c:pt idx="6248">
                  <c:v>1.5999999999999985</c:v>
                </c:pt>
                <c:pt idx="6249">
                  <c:v>1.5999999999999985</c:v>
                </c:pt>
                <c:pt idx="6250">
                  <c:v>1.5999999999999985</c:v>
                </c:pt>
                <c:pt idx="6251">
                  <c:v>1.5999999999999985</c:v>
                </c:pt>
                <c:pt idx="6252">
                  <c:v>1.5999999999999985</c:v>
                </c:pt>
                <c:pt idx="6253">
                  <c:v>1.5999999999999985</c:v>
                </c:pt>
                <c:pt idx="6254">
                  <c:v>1.5999999999999985</c:v>
                </c:pt>
                <c:pt idx="6255">
                  <c:v>1.5999999999999985</c:v>
                </c:pt>
                <c:pt idx="6256">
                  <c:v>1.5999999999999985</c:v>
                </c:pt>
                <c:pt idx="6257">
                  <c:v>1.5999999999999985</c:v>
                </c:pt>
                <c:pt idx="6258">
                  <c:v>1.5999999999999985</c:v>
                </c:pt>
                <c:pt idx="6259">
                  <c:v>1.5999999999999985</c:v>
                </c:pt>
                <c:pt idx="6260">
                  <c:v>1.5999999999999985</c:v>
                </c:pt>
                <c:pt idx="6261">
                  <c:v>1.5999999999999985</c:v>
                </c:pt>
                <c:pt idx="6262">
                  <c:v>1.5999999999999985</c:v>
                </c:pt>
                <c:pt idx="6263">
                  <c:v>1.5999999999999985</c:v>
                </c:pt>
                <c:pt idx="6264">
                  <c:v>1.5999999999999985</c:v>
                </c:pt>
                <c:pt idx="6265">
                  <c:v>1.5999999999999985</c:v>
                </c:pt>
                <c:pt idx="6266">
                  <c:v>1.5983333333333321</c:v>
                </c:pt>
                <c:pt idx="6267">
                  <c:v>1.5916666666666655</c:v>
                </c:pt>
                <c:pt idx="6268">
                  <c:v>1.5349999999999995</c:v>
                </c:pt>
                <c:pt idx="6269">
                  <c:v>1.5499999999999996</c:v>
                </c:pt>
                <c:pt idx="6270">
                  <c:v>1.5783333333333329</c:v>
                </c:pt>
                <c:pt idx="6271">
                  <c:v>1.5316666666666667</c:v>
                </c:pt>
                <c:pt idx="6272">
                  <c:v>1.5416666666666667</c:v>
                </c:pt>
                <c:pt idx="6273">
                  <c:v>1.5</c:v>
                </c:pt>
                <c:pt idx="6274">
                  <c:v>1.5033333333333334</c:v>
                </c:pt>
              </c:numCache>
            </c:numRef>
          </c:yVal>
          <c:smooth val="0"/>
          <c:extLst>
            <c:ext xmlns:c16="http://schemas.microsoft.com/office/drawing/2014/chart" uri="{C3380CC4-5D6E-409C-BE32-E72D297353CC}">
              <c16:uniqueId val="{00000000-36F4-41D0-8C6A-47A19884824A}"/>
            </c:ext>
          </c:extLst>
        </c:ser>
        <c:ser>
          <c:idx val="2"/>
          <c:order val="1"/>
          <c:tx>
            <c:v>9" Pipe Two Months </c:v>
          </c:tx>
          <c:spPr>
            <a:ln w="25400" cap="rnd">
              <a:noFill/>
              <a:round/>
            </a:ln>
            <a:effectLst/>
          </c:spPr>
          <c:marker>
            <c:symbol val="triangle"/>
            <c:size val="6"/>
            <c:spPr>
              <a:solidFill>
                <a:schemeClr val="lt1"/>
              </a:solidFill>
              <a:ln w="15875">
                <a:solidFill>
                  <a:schemeClr val="accent3"/>
                </a:solidFill>
                <a:round/>
              </a:ln>
              <a:effectLst/>
            </c:spPr>
          </c:marker>
          <c:xVal>
            <c:numRef>
              <c:f>'LP2 (50) Test (SA 1)'!$A$11:$A$4474</c:f>
              <c:numCache>
                <c:formatCode>General</c:formatCode>
                <c:ptCount val="446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numCache>
            </c:numRef>
          </c:xVal>
          <c:yVal>
            <c:numRef>
              <c:f>'LP2 (50) Test (SA 1)'!$B$11:$B$4474</c:f>
              <c:numCache>
                <c:formatCode>General</c:formatCode>
                <c:ptCount val="4464"/>
                <c:pt idx="0">
                  <c:v>50.005051666666667</c:v>
                </c:pt>
                <c:pt idx="1">
                  <c:v>49.995679999999986</c:v>
                </c:pt>
                <c:pt idx="2">
                  <c:v>50.000153333333323</c:v>
                </c:pt>
                <c:pt idx="3">
                  <c:v>49.99176333333331</c:v>
                </c:pt>
                <c:pt idx="4">
                  <c:v>49.982805000000013</c:v>
                </c:pt>
                <c:pt idx="5">
                  <c:v>49.971218333333333</c:v>
                </c:pt>
                <c:pt idx="6">
                  <c:v>49.961105000000003</c:v>
                </c:pt>
                <c:pt idx="7">
                  <c:v>49.950386666666688</c:v>
                </c:pt>
                <c:pt idx="8">
                  <c:v>49.943054999999987</c:v>
                </c:pt>
                <c:pt idx="9">
                  <c:v>49.937229999999985</c:v>
                </c:pt>
                <c:pt idx="10">
                  <c:v>49.936428333333325</c:v>
                </c:pt>
                <c:pt idx="11">
                  <c:v>49.932298333333343</c:v>
                </c:pt>
                <c:pt idx="12">
                  <c:v>49.930509999999998</c:v>
                </c:pt>
                <c:pt idx="13">
                  <c:v>49.928508333333326</c:v>
                </c:pt>
                <c:pt idx="14">
                  <c:v>49.920933333333323</c:v>
                </c:pt>
                <c:pt idx="15">
                  <c:v>49.912154999999998</c:v>
                </c:pt>
                <c:pt idx="16">
                  <c:v>49.905773333333329</c:v>
                </c:pt>
                <c:pt idx="17">
                  <c:v>49.894326666666672</c:v>
                </c:pt>
                <c:pt idx="18">
                  <c:v>49.881185000000002</c:v>
                </c:pt>
                <c:pt idx="19">
                  <c:v>49.868090000000016</c:v>
                </c:pt>
                <c:pt idx="20">
                  <c:v>49.858055000000007</c:v>
                </c:pt>
                <c:pt idx="21">
                  <c:v>49.847533333333324</c:v>
                </c:pt>
                <c:pt idx="22">
                  <c:v>49.837254999999999</c:v>
                </c:pt>
                <c:pt idx="23">
                  <c:v>49.824983333333336</c:v>
                </c:pt>
                <c:pt idx="24">
                  <c:v>49.814693333333338</c:v>
                </c:pt>
                <c:pt idx="25">
                  <c:v>49.803846666666665</c:v>
                </c:pt>
                <c:pt idx="26">
                  <c:v>49.794331666666658</c:v>
                </c:pt>
                <c:pt idx="27">
                  <c:v>49.789705000000012</c:v>
                </c:pt>
                <c:pt idx="28">
                  <c:v>49.783754999999992</c:v>
                </c:pt>
                <c:pt idx="29">
                  <c:v>49.780014999999999</c:v>
                </c:pt>
                <c:pt idx="30">
                  <c:v>49.777531666666668</c:v>
                </c:pt>
                <c:pt idx="31">
                  <c:v>49.778010000000009</c:v>
                </c:pt>
                <c:pt idx="32">
                  <c:v>49.778966666666676</c:v>
                </c:pt>
                <c:pt idx="33">
                  <c:v>49.781263333333321</c:v>
                </c:pt>
                <c:pt idx="34">
                  <c:v>49.776091666666659</c:v>
                </c:pt>
                <c:pt idx="35">
                  <c:v>49.773086666666657</c:v>
                </c:pt>
                <c:pt idx="36">
                  <c:v>49.765731666666674</c:v>
                </c:pt>
                <c:pt idx="37">
                  <c:v>49.758588333333336</c:v>
                </c:pt>
                <c:pt idx="38">
                  <c:v>49.750748333333327</c:v>
                </c:pt>
                <c:pt idx="39">
                  <c:v>49.739248333333322</c:v>
                </c:pt>
                <c:pt idx="40">
                  <c:v>49.730194999999995</c:v>
                </c:pt>
                <c:pt idx="41">
                  <c:v>49.721748333333345</c:v>
                </c:pt>
                <c:pt idx="42">
                  <c:v>49.707908333333322</c:v>
                </c:pt>
                <c:pt idx="43">
                  <c:v>49.697605000000024</c:v>
                </c:pt>
                <c:pt idx="44">
                  <c:v>49.684011666666656</c:v>
                </c:pt>
                <c:pt idx="45">
                  <c:v>49.671831666666655</c:v>
                </c:pt>
                <c:pt idx="46">
                  <c:v>49.660290000000003</c:v>
                </c:pt>
                <c:pt idx="47">
                  <c:v>49.648563333333335</c:v>
                </c:pt>
                <c:pt idx="48">
                  <c:v>49.637519999999995</c:v>
                </c:pt>
                <c:pt idx="49">
                  <c:v>49.626873333333315</c:v>
                </c:pt>
                <c:pt idx="50">
                  <c:v>49.617954999999988</c:v>
                </c:pt>
                <c:pt idx="51">
                  <c:v>49.608708333333333</c:v>
                </c:pt>
                <c:pt idx="52">
                  <c:v>49.596454999999985</c:v>
                </c:pt>
                <c:pt idx="53">
                  <c:v>49.58470333333333</c:v>
                </c:pt>
                <c:pt idx="54">
                  <c:v>49.57301333333335</c:v>
                </c:pt>
                <c:pt idx="55">
                  <c:v>49.560953333333337</c:v>
                </c:pt>
                <c:pt idx="56">
                  <c:v>49.552303333333334</c:v>
                </c:pt>
                <c:pt idx="57">
                  <c:v>49.540343333333347</c:v>
                </c:pt>
                <c:pt idx="58">
                  <c:v>49.528026666666662</c:v>
                </c:pt>
                <c:pt idx="59">
                  <c:v>49.516025000000013</c:v>
                </c:pt>
                <c:pt idx="60">
                  <c:v>49.509090000000008</c:v>
                </c:pt>
                <c:pt idx="61">
                  <c:v>49.500461666666659</c:v>
                </c:pt>
                <c:pt idx="62">
                  <c:v>49.496579999999994</c:v>
                </c:pt>
                <c:pt idx="63">
                  <c:v>49.497866666666646</c:v>
                </c:pt>
                <c:pt idx="64">
                  <c:v>49.500671666666648</c:v>
                </c:pt>
                <c:pt idx="65">
                  <c:v>49.505378333333333</c:v>
                </c:pt>
                <c:pt idx="66">
                  <c:v>49.501984999999983</c:v>
                </c:pt>
                <c:pt idx="67">
                  <c:v>49.493799999999993</c:v>
                </c:pt>
                <c:pt idx="68">
                  <c:v>49.483240000000009</c:v>
                </c:pt>
                <c:pt idx="69">
                  <c:v>49.475580000000029</c:v>
                </c:pt>
                <c:pt idx="70">
                  <c:v>49.467380000000006</c:v>
                </c:pt>
                <c:pt idx="71">
                  <c:v>49.458581666666667</c:v>
                </c:pt>
                <c:pt idx="72">
                  <c:v>49.448171666666653</c:v>
                </c:pt>
                <c:pt idx="73">
                  <c:v>49.439115000000008</c:v>
                </c:pt>
                <c:pt idx="74">
                  <c:v>49.428331666666686</c:v>
                </c:pt>
                <c:pt idx="75">
                  <c:v>49.416046666666652</c:v>
                </c:pt>
                <c:pt idx="76">
                  <c:v>49.408286666666669</c:v>
                </c:pt>
                <c:pt idx="77">
                  <c:v>49.394595000000002</c:v>
                </c:pt>
                <c:pt idx="78">
                  <c:v>49.383140000000012</c:v>
                </c:pt>
                <c:pt idx="79">
                  <c:v>49.372316666666663</c:v>
                </c:pt>
                <c:pt idx="80">
                  <c:v>49.360823333333322</c:v>
                </c:pt>
                <c:pt idx="81">
                  <c:v>49.348113333333323</c:v>
                </c:pt>
                <c:pt idx="82">
                  <c:v>49.339296666666641</c:v>
                </c:pt>
                <c:pt idx="83">
                  <c:v>49.327938333333329</c:v>
                </c:pt>
                <c:pt idx="84">
                  <c:v>49.319295000000011</c:v>
                </c:pt>
                <c:pt idx="85">
                  <c:v>49.308671666666648</c:v>
                </c:pt>
                <c:pt idx="86">
                  <c:v>49.297330000000002</c:v>
                </c:pt>
                <c:pt idx="87">
                  <c:v>49.286948333333349</c:v>
                </c:pt>
                <c:pt idx="88">
                  <c:v>49.27928166666667</c:v>
                </c:pt>
                <c:pt idx="89">
                  <c:v>49.267056666666662</c:v>
                </c:pt>
                <c:pt idx="90">
                  <c:v>49.256155</c:v>
                </c:pt>
                <c:pt idx="91">
                  <c:v>49.247803333333323</c:v>
                </c:pt>
                <c:pt idx="92">
                  <c:v>49.237196666666655</c:v>
                </c:pt>
                <c:pt idx="93">
                  <c:v>49.225376666666676</c:v>
                </c:pt>
                <c:pt idx="94">
                  <c:v>49.212903333333315</c:v>
                </c:pt>
                <c:pt idx="95">
                  <c:v>49.200450000000011</c:v>
                </c:pt>
                <c:pt idx="96">
                  <c:v>49.189466666666654</c:v>
                </c:pt>
                <c:pt idx="97">
                  <c:v>49.178580000000004</c:v>
                </c:pt>
                <c:pt idx="98">
                  <c:v>49.169203333333343</c:v>
                </c:pt>
                <c:pt idx="99">
                  <c:v>49.156224999999999</c:v>
                </c:pt>
                <c:pt idx="100">
                  <c:v>49.145560000000003</c:v>
                </c:pt>
                <c:pt idx="101">
                  <c:v>49.139659999999999</c:v>
                </c:pt>
                <c:pt idx="102">
                  <c:v>49.129813333333331</c:v>
                </c:pt>
                <c:pt idx="103">
                  <c:v>49.121065000000002</c:v>
                </c:pt>
                <c:pt idx="104">
                  <c:v>49.115628333333326</c:v>
                </c:pt>
                <c:pt idx="105">
                  <c:v>49.113885000000018</c:v>
                </c:pt>
                <c:pt idx="106">
                  <c:v>49.115668333333332</c:v>
                </c:pt>
                <c:pt idx="107">
                  <c:v>49.117646666666666</c:v>
                </c:pt>
                <c:pt idx="108">
                  <c:v>49.116473333333339</c:v>
                </c:pt>
                <c:pt idx="109">
                  <c:v>49.118624999999987</c:v>
                </c:pt>
                <c:pt idx="110">
                  <c:v>49.118306666666655</c:v>
                </c:pt>
                <c:pt idx="111">
                  <c:v>49.114060000000002</c:v>
                </c:pt>
                <c:pt idx="112">
                  <c:v>49.107266666666668</c:v>
                </c:pt>
                <c:pt idx="113">
                  <c:v>49.097133333333346</c:v>
                </c:pt>
                <c:pt idx="114">
                  <c:v>49.086788333333331</c:v>
                </c:pt>
                <c:pt idx="115">
                  <c:v>49.077729999999995</c:v>
                </c:pt>
                <c:pt idx="116">
                  <c:v>49.068381666666681</c:v>
                </c:pt>
                <c:pt idx="117">
                  <c:v>49.060916666666643</c:v>
                </c:pt>
                <c:pt idx="118">
                  <c:v>49.048141666666673</c:v>
                </c:pt>
                <c:pt idx="119">
                  <c:v>49.036113333333347</c:v>
                </c:pt>
                <c:pt idx="120">
                  <c:v>49.024781666666655</c:v>
                </c:pt>
                <c:pt idx="121">
                  <c:v>49.010625000000005</c:v>
                </c:pt>
                <c:pt idx="122">
                  <c:v>48.997544999999988</c:v>
                </c:pt>
                <c:pt idx="123">
                  <c:v>48.983005000000013</c:v>
                </c:pt>
                <c:pt idx="124">
                  <c:v>48.971405000000004</c:v>
                </c:pt>
                <c:pt idx="125">
                  <c:v>48.959001666666644</c:v>
                </c:pt>
                <c:pt idx="126">
                  <c:v>48.947701666666688</c:v>
                </c:pt>
                <c:pt idx="127">
                  <c:v>48.936329999999998</c:v>
                </c:pt>
                <c:pt idx="128">
                  <c:v>48.925538333333321</c:v>
                </c:pt>
                <c:pt idx="129">
                  <c:v>48.913733333333326</c:v>
                </c:pt>
                <c:pt idx="130">
                  <c:v>48.903083333333328</c:v>
                </c:pt>
                <c:pt idx="131">
                  <c:v>48.890836666666658</c:v>
                </c:pt>
                <c:pt idx="132">
                  <c:v>48.880421666666649</c:v>
                </c:pt>
                <c:pt idx="133">
                  <c:v>48.867591666666648</c:v>
                </c:pt>
                <c:pt idx="134">
                  <c:v>48.85627666666668</c:v>
                </c:pt>
                <c:pt idx="135">
                  <c:v>48.84315999999999</c:v>
                </c:pt>
                <c:pt idx="136">
                  <c:v>48.83455166666667</c:v>
                </c:pt>
                <c:pt idx="137">
                  <c:v>48.822861666666661</c:v>
                </c:pt>
                <c:pt idx="138">
                  <c:v>48.812416666666664</c:v>
                </c:pt>
                <c:pt idx="139">
                  <c:v>48.80046333333334</c:v>
                </c:pt>
                <c:pt idx="140">
                  <c:v>48.790978333333349</c:v>
                </c:pt>
                <c:pt idx="141">
                  <c:v>48.787104999999997</c:v>
                </c:pt>
                <c:pt idx="142">
                  <c:v>48.784123333333348</c:v>
                </c:pt>
                <c:pt idx="143">
                  <c:v>48.779103333333339</c:v>
                </c:pt>
                <c:pt idx="144">
                  <c:v>48.78009333333334</c:v>
                </c:pt>
                <c:pt idx="145">
                  <c:v>48.780590000000004</c:v>
                </c:pt>
                <c:pt idx="146">
                  <c:v>48.780966666666629</c:v>
                </c:pt>
                <c:pt idx="147">
                  <c:v>48.781143333333333</c:v>
                </c:pt>
                <c:pt idx="148">
                  <c:v>48.779431666666667</c:v>
                </c:pt>
                <c:pt idx="149">
                  <c:v>48.774998333333322</c:v>
                </c:pt>
                <c:pt idx="150">
                  <c:v>48.768130000000014</c:v>
                </c:pt>
                <c:pt idx="151">
                  <c:v>48.761806666666665</c:v>
                </c:pt>
                <c:pt idx="152">
                  <c:v>48.752333333333326</c:v>
                </c:pt>
                <c:pt idx="153">
                  <c:v>48.738985</c:v>
                </c:pt>
                <c:pt idx="154">
                  <c:v>48.729308333333343</c:v>
                </c:pt>
                <c:pt idx="155">
                  <c:v>48.714894999999999</c:v>
                </c:pt>
                <c:pt idx="156">
                  <c:v>48.706829999999997</c:v>
                </c:pt>
                <c:pt idx="157">
                  <c:v>48.693033333333346</c:v>
                </c:pt>
                <c:pt idx="158">
                  <c:v>48.681808333333336</c:v>
                </c:pt>
                <c:pt idx="159">
                  <c:v>48.67187000000002</c:v>
                </c:pt>
                <c:pt idx="160">
                  <c:v>48.662296666666677</c:v>
                </c:pt>
                <c:pt idx="161">
                  <c:v>48.648641666666649</c:v>
                </c:pt>
                <c:pt idx="162">
                  <c:v>48.637530000000012</c:v>
                </c:pt>
                <c:pt idx="163">
                  <c:v>48.625354999999992</c:v>
                </c:pt>
                <c:pt idx="164">
                  <c:v>48.614226666666653</c:v>
                </c:pt>
                <c:pt idx="165">
                  <c:v>48.60493666666666</c:v>
                </c:pt>
                <c:pt idx="166">
                  <c:v>48.592156666666661</c:v>
                </c:pt>
                <c:pt idx="167">
                  <c:v>48.580348333333333</c:v>
                </c:pt>
                <c:pt idx="168">
                  <c:v>48.567495000000022</c:v>
                </c:pt>
                <c:pt idx="169">
                  <c:v>48.556293333333329</c:v>
                </c:pt>
                <c:pt idx="170">
                  <c:v>48.547356666666673</c:v>
                </c:pt>
                <c:pt idx="171">
                  <c:v>48.537766666666684</c:v>
                </c:pt>
                <c:pt idx="172">
                  <c:v>48.525511666666645</c:v>
                </c:pt>
                <c:pt idx="173">
                  <c:v>48.51575333333335</c:v>
                </c:pt>
                <c:pt idx="174">
                  <c:v>48.501389999999994</c:v>
                </c:pt>
                <c:pt idx="175">
                  <c:v>48.493969999999976</c:v>
                </c:pt>
                <c:pt idx="176">
                  <c:v>48.488508333333336</c:v>
                </c:pt>
                <c:pt idx="177">
                  <c:v>48.48514999999999</c:v>
                </c:pt>
                <c:pt idx="178">
                  <c:v>48.482176666666668</c:v>
                </c:pt>
                <c:pt idx="179">
                  <c:v>48.484301666666674</c:v>
                </c:pt>
                <c:pt idx="180">
                  <c:v>48.486584999999998</c:v>
                </c:pt>
                <c:pt idx="181">
                  <c:v>48.488701666666664</c:v>
                </c:pt>
                <c:pt idx="182">
                  <c:v>48.488308333333343</c:v>
                </c:pt>
                <c:pt idx="183">
                  <c:v>48.48575833333333</c:v>
                </c:pt>
                <c:pt idx="184">
                  <c:v>48.483798333333333</c:v>
                </c:pt>
                <c:pt idx="185">
                  <c:v>48.475888333333344</c:v>
                </c:pt>
                <c:pt idx="186">
                  <c:v>48.466426666666649</c:v>
                </c:pt>
                <c:pt idx="187">
                  <c:v>48.455445000000012</c:v>
                </c:pt>
                <c:pt idx="188">
                  <c:v>48.44540166666664</c:v>
                </c:pt>
                <c:pt idx="189">
                  <c:v>48.43460666666666</c:v>
                </c:pt>
                <c:pt idx="190">
                  <c:v>48.42211833333333</c:v>
                </c:pt>
                <c:pt idx="191">
                  <c:v>48.410669999999996</c:v>
                </c:pt>
                <c:pt idx="192">
                  <c:v>48.400999999999989</c:v>
                </c:pt>
                <c:pt idx="193">
                  <c:v>48.38815166666668</c:v>
                </c:pt>
                <c:pt idx="194">
                  <c:v>48.375534999999999</c:v>
                </c:pt>
                <c:pt idx="195">
                  <c:v>48.36425333333333</c:v>
                </c:pt>
                <c:pt idx="196">
                  <c:v>48.35224666666668</c:v>
                </c:pt>
                <c:pt idx="197">
                  <c:v>48.339469999999992</c:v>
                </c:pt>
                <c:pt idx="198">
                  <c:v>48.328070000000004</c:v>
                </c:pt>
                <c:pt idx="199">
                  <c:v>48.317791666666672</c:v>
                </c:pt>
                <c:pt idx="200">
                  <c:v>48.305651666666662</c:v>
                </c:pt>
                <c:pt idx="201">
                  <c:v>48.291451666666653</c:v>
                </c:pt>
                <c:pt idx="202">
                  <c:v>48.279461666666649</c:v>
                </c:pt>
                <c:pt idx="203">
                  <c:v>48.265066666666691</c:v>
                </c:pt>
                <c:pt idx="204">
                  <c:v>48.255343333333322</c:v>
                </c:pt>
                <c:pt idx="205">
                  <c:v>48.243816666666667</c:v>
                </c:pt>
                <c:pt idx="206">
                  <c:v>48.232534999999999</c:v>
                </c:pt>
                <c:pt idx="207">
                  <c:v>48.220533333333336</c:v>
                </c:pt>
                <c:pt idx="208">
                  <c:v>48.21395333333335</c:v>
                </c:pt>
                <c:pt idx="209">
                  <c:v>48.203694999999996</c:v>
                </c:pt>
                <c:pt idx="210">
                  <c:v>48.192508333333329</c:v>
                </c:pt>
                <c:pt idx="211">
                  <c:v>48.179683333333315</c:v>
                </c:pt>
                <c:pt idx="212">
                  <c:v>48.168384999999986</c:v>
                </c:pt>
                <c:pt idx="213">
                  <c:v>48.160413333333331</c:v>
                </c:pt>
                <c:pt idx="214">
                  <c:v>48.151278333333302</c:v>
                </c:pt>
                <c:pt idx="215">
                  <c:v>48.143480000000004</c:v>
                </c:pt>
                <c:pt idx="216">
                  <c:v>48.140118333333334</c:v>
                </c:pt>
                <c:pt idx="217">
                  <c:v>48.136848333333333</c:v>
                </c:pt>
                <c:pt idx="218">
                  <c:v>48.134898333333339</c:v>
                </c:pt>
                <c:pt idx="219">
                  <c:v>48.141069999999992</c:v>
                </c:pt>
                <c:pt idx="220">
                  <c:v>48.138938333333343</c:v>
                </c:pt>
                <c:pt idx="221">
                  <c:v>48.13238333333333</c:v>
                </c:pt>
                <c:pt idx="222">
                  <c:v>48.125948333333341</c:v>
                </c:pt>
                <c:pt idx="223">
                  <c:v>48.120121666666662</c:v>
                </c:pt>
                <c:pt idx="224">
                  <c:v>48.112798333333323</c:v>
                </c:pt>
                <c:pt idx="225">
                  <c:v>48.104796666666672</c:v>
                </c:pt>
                <c:pt idx="226">
                  <c:v>48.09668833333334</c:v>
                </c:pt>
                <c:pt idx="227">
                  <c:v>48.084514999999989</c:v>
                </c:pt>
                <c:pt idx="228">
                  <c:v>48.073648333333352</c:v>
                </c:pt>
                <c:pt idx="229">
                  <c:v>48.060033333333323</c:v>
                </c:pt>
                <c:pt idx="230">
                  <c:v>48.045636666666674</c:v>
                </c:pt>
                <c:pt idx="231">
                  <c:v>48.035796666666684</c:v>
                </c:pt>
                <c:pt idx="232">
                  <c:v>48.028293333333316</c:v>
                </c:pt>
                <c:pt idx="233">
                  <c:v>48.012998333333329</c:v>
                </c:pt>
                <c:pt idx="234">
                  <c:v>48.002711666666656</c:v>
                </c:pt>
                <c:pt idx="235">
                  <c:v>47.988876666666663</c:v>
                </c:pt>
                <c:pt idx="236">
                  <c:v>47.974584999999998</c:v>
                </c:pt>
                <c:pt idx="237">
                  <c:v>47.962836666666675</c:v>
                </c:pt>
                <c:pt idx="238">
                  <c:v>47.951425000000008</c:v>
                </c:pt>
                <c:pt idx="239">
                  <c:v>47.938313333333326</c:v>
                </c:pt>
                <c:pt idx="240">
                  <c:v>47.928175000000003</c:v>
                </c:pt>
                <c:pt idx="241">
                  <c:v>47.918366666666678</c:v>
                </c:pt>
                <c:pt idx="242">
                  <c:v>47.905469999999994</c:v>
                </c:pt>
                <c:pt idx="243">
                  <c:v>47.895519999999991</c:v>
                </c:pt>
                <c:pt idx="244">
                  <c:v>47.886043333333348</c:v>
                </c:pt>
                <c:pt idx="245">
                  <c:v>47.874386666666652</c:v>
                </c:pt>
                <c:pt idx="246">
                  <c:v>47.86148833333332</c:v>
                </c:pt>
                <c:pt idx="247">
                  <c:v>47.849870000000017</c:v>
                </c:pt>
                <c:pt idx="248">
                  <c:v>47.842084999999983</c:v>
                </c:pt>
                <c:pt idx="249">
                  <c:v>47.836353333333342</c:v>
                </c:pt>
                <c:pt idx="250">
                  <c:v>47.829016666666668</c:v>
                </c:pt>
                <c:pt idx="251">
                  <c:v>47.826233333333327</c:v>
                </c:pt>
                <c:pt idx="252">
                  <c:v>47.829944999999995</c:v>
                </c:pt>
                <c:pt idx="253">
                  <c:v>47.829718333333339</c:v>
                </c:pt>
                <c:pt idx="254">
                  <c:v>47.824406666666661</c:v>
                </c:pt>
                <c:pt idx="255">
                  <c:v>47.825286666666656</c:v>
                </c:pt>
                <c:pt idx="256">
                  <c:v>47.819029999999998</c:v>
                </c:pt>
                <c:pt idx="257">
                  <c:v>47.811236666666673</c:v>
                </c:pt>
                <c:pt idx="258">
                  <c:v>47.800973333333332</c:v>
                </c:pt>
                <c:pt idx="259">
                  <c:v>47.792859999999997</c:v>
                </c:pt>
                <c:pt idx="260">
                  <c:v>47.78294833333333</c:v>
                </c:pt>
                <c:pt idx="261">
                  <c:v>47.767196666666678</c:v>
                </c:pt>
                <c:pt idx="262">
                  <c:v>47.758296666666674</c:v>
                </c:pt>
                <c:pt idx="263">
                  <c:v>47.744071666666663</c:v>
                </c:pt>
                <c:pt idx="264">
                  <c:v>47.730943333333336</c:v>
                </c:pt>
                <c:pt idx="265">
                  <c:v>47.722990000000024</c:v>
                </c:pt>
                <c:pt idx="266">
                  <c:v>47.710495000000016</c:v>
                </c:pt>
                <c:pt idx="267">
                  <c:v>47.699273333333352</c:v>
                </c:pt>
                <c:pt idx="268">
                  <c:v>47.687346666666649</c:v>
                </c:pt>
                <c:pt idx="269">
                  <c:v>47.674066666666668</c:v>
                </c:pt>
                <c:pt idx="270">
                  <c:v>47.660726666666655</c:v>
                </c:pt>
                <c:pt idx="271">
                  <c:v>47.64793333333332</c:v>
                </c:pt>
                <c:pt idx="272">
                  <c:v>47.632886666666678</c:v>
                </c:pt>
                <c:pt idx="273">
                  <c:v>47.622821666666667</c:v>
                </c:pt>
                <c:pt idx="274">
                  <c:v>47.610896666666655</c:v>
                </c:pt>
                <c:pt idx="275">
                  <c:v>47.59968666666667</c:v>
                </c:pt>
                <c:pt idx="276">
                  <c:v>47.586485000000017</c:v>
                </c:pt>
                <c:pt idx="277">
                  <c:v>47.573104999999984</c:v>
                </c:pt>
                <c:pt idx="278">
                  <c:v>47.560463333333331</c:v>
                </c:pt>
                <c:pt idx="279">
                  <c:v>47.547368333333331</c:v>
                </c:pt>
                <c:pt idx="280">
                  <c:v>47.536155000000015</c:v>
                </c:pt>
                <c:pt idx="281">
                  <c:v>47.525801666666652</c:v>
                </c:pt>
                <c:pt idx="282">
                  <c:v>47.513919999999992</c:v>
                </c:pt>
                <c:pt idx="283">
                  <c:v>47.503309999999985</c:v>
                </c:pt>
                <c:pt idx="284">
                  <c:v>47.499293333333327</c:v>
                </c:pt>
                <c:pt idx="285">
                  <c:v>47.499740000000003</c:v>
                </c:pt>
                <c:pt idx="286">
                  <c:v>47.499876666666658</c:v>
                </c:pt>
                <c:pt idx="287">
                  <c:v>47.500758333333323</c:v>
                </c:pt>
                <c:pt idx="288">
                  <c:v>47.501359999999998</c:v>
                </c:pt>
                <c:pt idx="289">
                  <c:v>47.499941666666679</c:v>
                </c:pt>
                <c:pt idx="290">
                  <c:v>47.494189999999996</c:v>
                </c:pt>
                <c:pt idx="291">
                  <c:v>47.487748333333343</c:v>
                </c:pt>
                <c:pt idx="292">
                  <c:v>47.482218333333336</c:v>
                </c:pt>
                <c:pt idx="293">
                  <c:v>47.472356666666684</c:v>
                </c:pt>
                <c:pt idx="294">
                  <c:v>47.461863333333319</c:v>
                </c:pt>
                <c:pt idx="295">
                  <c:v>47.451575000000012</c:v>
                </c:pt>
                <c:pt idx="296">
                  <c:v>47.440869999999983</c:v>
                </c:pt>
                <c:pt idx="297">
                  <c:v>47.432879999999997</c:v>
                </c:pt>
                <c:pt idx="298">
                  <c:v>47.419850000000004</c:v>
                </c:pt>
                <c:pt idx="299">
                  <c:v>47.407881666666647</c:v>
                </c:pt>
                <c:pt idx="300">
                  <c:v>47.394885000000009</c:v>
                </c:pt>
                <c:pt idx="301">
                  <c:v>47.378928333333334</c:v>
                </c:pt>
                <c:pt idx="302">
                  <c:v>47.366811666666663</c:v>
                </c:pt>
                <c:pt idx="303">
                  <c:v>47.355786666666646</c:v>
                </c:pt>
                <c:pt idx="304">
                  <c:v>47.343943333333328</c:v>
                </c:pt>
                <c:pt idx="305">
                  <c:v>47.330933333333334</c:v>
                </c:pt>
                <c:pt idx="306">
                  <c:v>47.318191666666657</c:v>
                </c:pt>
                <c:pt idx="307">
                  <c:v>47.305666666666667</c:v>
                </c:pt>
                <c:pt idx="308">
                  <c:v>47.293720000000015</c:v>
                </c:pt>
                <c:pt idx="309">
                  <c:v>47.282391666666655</c:v>
                </c:pt>
                <c:pt idx="310">
                  <c:v>47.270718333333321</c:v>
                </c:pt>
                <c:pt idx="311">
                  <c:v>47.257475000000014</c:v>
                </c:pt>
                <c:pt idx="312">
                  <c:v>47.244140000000009</c:v>
                </c:pt>
                <c:pt idx="313">
                  <c:v>47.232791666666664</c:v>
                </c:pt>
                <c:pt idx="314">
                  <c:v>47.220246666666661</c:v>
                </c:pt>
                <c:pt idx="315">
                  <c:v>47.207921666666643</c:v>
                </c:pt>
                <c:pt idx="316">
                  <c:v>47.201373333333343</c:v>
                </c:pt>
                <c:pt idx="317">
                  <c:v>47.194949999999992</c:v>
                </c:pt>
                <c:pt idx="318">
                  <c:v>47.195528333333343</c:v>
                </c:pt>
                <c:pt idx="319">
                  <c:v>47.190533333333327</c:v>
                </c:pt>
                <c:pt idx="320">
                  <c:v>47.187218333333327</c:v>
                </c:pt>
                <c:pt idx="321">
                  <c:v>47.192091666666684</c:v>
                </c:pt>
                <c:pt idx="322">
                  <c:v>47.191233333333336</c:v>
                </c:pt>
                <c:pt idx="323">
                  <c:v>47.186863333333328</c:v>
                </c:pt>
                <c:pt idx="324">
                  <c:v>47.179531666666669</c:v>
                </c:pt>
                <c:pt idx="325">
                  <c:v>47.171075000000002</c:v>
                </c:pt>
                <c:pt idx="326">
                  <c:v>47.16217166666668</c:v>
                </c:pt>
                <c:pt idx="327">
                  <c:v>47.151926666666661</c:v>
                </c:pt>
                <c:pt idx="328">
                  <c:v>47.139926666666675</c:v>
                </c:pt>
                <c:pt idx="329">
                  <c:v>47.127816666666675</c:v>
                </c:pt>
                <c:pt idx="330">
                  <c:v>47.113979999999984</c:v>
                </c:pt>
                <c:pt idx="331">
                  <c:v>47.100184999999996</c:v>
                </c:pt>
                <c:pt idx="332">
                  <c:v>47.088325000000012</c:v>
                </c:pt>
                <c:pt idx="333">
                  <c:v>47.078038333333318</c:v>
                </c:pt>
                <c:pt idx="334">
                  <c:v>47.064214999999997</c:v>
                </c:pt>
                <c:pt idx="335">
                  <c:v>47.053736666666651</c:v>
                </c:pt>
                <c:pt idx="336">
                  <c:v>47.043831666666691</c:v>
                </c:pt>
                <c:pt idx="337">
                  <c:v>47.031298333333332</c:v>
                </c:pt>
                <c:pt idx="338">
                  <c:v>47.019773333333333</c:v>
                </c:pt>
                <c:pt idx="339">
                  <c:v>47.007008333333346</c:v>
                </c:pt>
                <c:pt idx="340">
                  <c:v>46.994564999999973</c:v>
                </c:pt>
                <c:pt idx="341">
                  <c:v>46.982363333333367</c:v>
                </c:pt>
                <c:pt idx="342">
                  <c:v>46.969768333333327</c:v>
                </c:pt>
                <c:pt idx="343">
                  <c:v>46.958053333333332</c:v>
                </c:pt>
                <c:pt idx="344">
                  <c:v>46.944825000000016</c:v>
                </c:pt>
                <c:pt idx="345">
                  <c:v>46.932133333333311</c:v>
                </c:pt>
                <c:pt idx="346">
                  <c:v>46.92445166666667</c:v>
                </c:pt>
                <c:pt idx="347">
                  <c:v>46.913441666666678</c:v>
                </c:pt>
                <c:pt idx="348">
                  <c:v>46.906765</c:v>
                </c:pt>
                <c:pt idx="349">
                  <c:v>46.904848333333319</c:v>
                </c:pt>
                <c:pt idx="350">
                  <c:v>46.905986666666671</c:v>
                </c:pt>
                <c:pt idx="351">
                  <c:v>46.903388333333318</c:v>
                </c:pt>
                <c:pt idx="352">
                  <c:v>46.901591666666668</c:v>
                </c:pt>
                <c:pt idx="353">
                  <c:v>46.900574999999989</c:v>
                </c:pt>
                <c:pt idx="354">
                  <c:v>46.895645000000016</c:v>
                </c:pt>
                <c:pt idx="355">
                  <c:v>46.887038333333322</c:v>
                </c:pt>
                <c:pt idx="356">
                  <c:v>46.880360000000003</c:v>
                </c:pt>
                <c:pt idx="357">
                  <c:v>46.872420000000005</c:v>
                </c:pt>
                <c:pt idx="358">
                  <c:v>46.857736666666668</c:v>
                </c:pt>
                <c:pt idx="359">
                  <c:v>46.849229999999999</c:v>
                </c:pt>
                <c:pt idx="360">
                  <c:v>46.84284499999999</c:v>
                </c:pt>
                <c:pt idx="361">
                  <c:v>46.829875000000023</c:v>
                </c:pt>
                <c:pt idx="362">
                  <c:v>46.815696666666675</c:v>
                </c:pt>
                <c:pt idx="363">
                  <c:v>46.801394999999999</c:v>
                </c:pt>
                <c:pt idx="364">
                  <c:v>46.792799999999993</c:v>
                </c:pt>
                <c:pt idx="365">
                  <c:v>46.781146666666658</c:v>
                </c:pt>
                <c:pt idx="366">
                  <c:v>46.763953333333347</c:v>
                </c:pt>
                <c:pt idx="367">
                  <c:v>46.752321666666667</c:v>
                </c:pt>
                <c:pt idx="368">
                  <c:v>46.735726666666679</c:v>
                </c:pt>
                <c:pt idx="369">
                  <c:v>46.725161666666672</c:v>
                </c:pt>
                <c:pt idx="370">
                  <c:v>46.714328333333334</c:v>
                </c:pt>
                <c:pt idx="371">
                  <c:v>46.700060000000008</c:v>
                </c:pt>
                <c:pt idx="372">
                  <c:v>46.688083333333338</c:v>
                </c:pt>
                <c:pt idx="373">
                  <c:v>46.673478333333343</c:v>
                </c:pt>
                <c:pt idx="374">
                  <c:v>46.662489999999998</c:v>
                </c:pt>
                <c:pt idx="375">
                  <c:v>46.648865000000001</c:v>
                </c:pt>
                <c:pt idx="376">
                  <c:v>46.640033333333342</c:v>
                </c:pt>
                <c:pt idx="377">
                  <c:v>46.630493333333334</c:v>
                </c:pt>
                <c:pt idx="378">
                  <c:v>46.621059999999993</c:v>
                </c:pt>
                <c:pt idx="379">
                  <c:v>46.615178333333333</c:v>
                </c:pt>
                <c:pt idx="380">
                  <c:v>46.610843333333349</c:v>
                </c:pt>
                <c:pt idx="381">
                  <c:v>46.605116666666682</c:v>
                </c:pt>
                <c:pt idx="382">
                  <c:v>46.602526666666684</c:v>
                </c:pt>
                <c:pt idx="383">
                  <c:v>46.597616666666646</c:v>
                </c:pt>
                <c:pt idx="384">
                  <c:v>46.588693333333339</c:v>
                </c:pt>
                <c:pt idx="385">
                  <c:v>46.582703333333328</c:v>
                </c:pt>
                <c:pt idx="386">
                  <c:v>46.569355000000009</c:v>
                </c:pt>
                <c:pt idx="387">
                  <c:v>46.557233333333329</c:v>
                </c:pt>
                <c:pt idx="388">
                  <c:v>46.546008333333333</c:v>
                </c:pt>
                <c:pt idx="389">
                  <c:v>46.533930000000012</c:v>
                </c:pt>
                <c:pt idx="390">
                  <c:v>46.520548333333359</c:v>
                </c:pt>
                <c:pt idx="391">
                  <c:v>46.505603333333319</c:v>
                </c:pt>
                <c:pt idx="392">
                  <c:v>46.490341666666673</c:v>
                </c:pt>
                <c:pt idx="393">
                  <c:v>46.477181666666681</c:v>
                </c:pt>
                <c:pt idx="394">
                  <c:v>46.46720333333333</c:v>
                </c:pt>
                <c:pt idx="395">
                  <c:v>46.456766666666674</c:v>
                </c:pt>
                <c:pt idx="396">
                  <c:v>46.443078333333339</c:v>
                </c:pt>
                <c:pt idx="397">
                  <c:v>46.435216666666662</c:v>
                </c:pt>
                <c:pt idx="398">
                  <c:v>46.428566666666669</c:v>
                </c:pt>
                <c:pt idx="399">
                  <c:v>46.426276666666674</c:v>
                </c:pt>
                <c:pt idx="400">
                  <c:v>46.420411666666652</c:v>
                </c:pt>
                <c:pt idx="401">
                  <c:v>46.421353333333336</c:v>
                </c:pt>
                <c:pt idx="402">
                  <c:v>46.414721666666686</c:v>
                </c:pt>
                <c:pt idx="403">
                  <c:v>46.410559999999997</c:v>
                </c:pt>
                <c:pt idx="404">
                  <c:v>46.40618833333334</c:v>
                </c:pt>
                <c:pt idx="405">
                  <c:v>46.397021666666653</c:v>
                </c:pt>
                <c:pt idx="406">
                  <c:v>46.391018333333335</c:v>
                </c:pt>
                <c:pt idx="407">
                  <c:v>46.380110000000016</c:v>
                </c:pt>
                <c:pt idx="408">
                  <c:v>46.369558333333323</c:v>
                </c:pt>
                <c:pt idx="409">
                  <c:v>46.357000000000014</c:v>
                </c:pt>
                <c:pt idx="410">
                  <c:v>46.345653333333338</c:v>
                </c:pt>
                <c:pt idx="411">
                  <c:v>46.327818333333333</c:v>
                </c:pt>
                <c:pt idx="412">
                  <c:v>46.317148333333336</c:v>
                </c:pt>
                <c:pt idx="413">
                  <c:v>46.306853333333336</c:v>
                </c:pt>
                <c:pt idx="414">
                  <c:v>46.291388333333337</c:v>
                </c:pt>
                <c:pt idx="415">
                  <c:v>46.278489999999991</c:v>
                </c:pt>
                <c:pt idx="416">
                  <c:v>46.262634999999982</c:v>
                </c:pt>
                <c:pt idx="417">
                  <c:v>46.253520000000016</c:v>
                </c:pt>
                <c:pt idx="418">
                  <c:v>46.238631666666649</c:v>
                </c:pt>
                <c:pt idx="419">
                  <c:v>46.229473333333345</c:v>
                </c:pt>
                <c:pt idx="420">
                  <c:v>46.213678333333313</c:v>
                </c:pt>
                <c:pt idx="421">
                  <c:v>46.200213333333345</c:v>
                </c:pt>
                <c:pt idx="422">
                  <c:v>46.18559166666666</c:v>
                </c:pt>
                <c:pt idx="423">
                  <c:v>46.175505000000022</c:v>
                </c:pt>
                <c:pt idx="424">
                  <c:v>46.169611666666697</c:v>
                </c:pt>
                <c:pt idx="425">
                  <c:v>46.162388333333332</c:v>
                </c:pt>
                <c:pt idx="426">
                  <c:v>46.155783333333311</c:v>
                </c:pt>
                <c:pt idx="427">
                  <c:v>46.154198333333326</c:v>
                </c:pt>
                <c:pt idx="428">
                  <c:v>46.153801666666681</c:v>
                </c:pt>
                <c:pt idx="429">
                  <c:v>46.152106666666675</c:v>
                </c:pt>
                <c:pt idx="430">
                  <c:v>46.150393333333341</c:v>
                </c:pt>
                <c:pt idx="431">
                  <c:v>46.144985000000005</c:v>
                </c:pt>
                <c:pt idx="432">
                  <c:v>46.137594999999997</c:v>
                </c:pt>
                <c:pt idx="433">
                  <c:v>46.126941666666674</c:v>
                </c:pt>
                <c:pt idx="434">
                  <c:v>46.116175000000013</c:v>
                </c:pt>
                <c:pt idx="435">
                  <c:v>46.10712333333332</c:v>
                </c:pt>
                <c:pt idx="436">
                  <c:v>46.093879999999992</c:v>
                </c:pt>
                <c:pt idx="437">
                  <c:v>46.084690000000002</c:v>
                </c:pt>
                <c:pt idx="438">
                  <c:v>46.069380000000002</c:v>
                </c:pt>
                <c:pt idx="439">
                  <c:v>46.054435000000005</c:v>
                </c:pt>
                <c:pt idx="440">
                  <c:v>46.038191666666656</c:v>
                </c:pt>
                <c:pt idx="441">
                  <c:v>46.026696666666673</c:v>
                </c:pt>
                <c:pt idx="442">
                  <c:v>46.013680000000015</c:v>
                </c:pt>
                <c:pt idx="443">
                  <c:v>45.995490000000018</c:v>
                </c:pt>
                <c:pt idx="444">
                  <c:v>45.98217166666668</c:v>
                </c:pt>
                <c:pt idx="445">
                  <c:v>45.971056666666662</c:v>
                </c:pt>
                <c:pt idx="446">
                  <c:v>45.894751666666664</c:v>
                </c:pt>
                <c:pt idx="447">
                  <c:v>45.945964999999994</c:v>
                </c:pt>
                <c:pt idx="448">
                  <c:v>45.934356666666659</c:v>
                </c:pt>
                <c:pt idx="449">
                  <c:v>45.922614999999993</c:v>
                </c:pt>
                <c:pt idx="450">
                  <c:v>45.912391666666664</c:v>
                </c:pt>
                <c:pt idx="451">
                  <c:v>45.906835000000015</c:v>
                </c:pt>
                <c:pt idx="452">
                  <c:v>45.909790000000001</c:v>
                </c:pt>
                <c:pt idx="453">
                  <c:v>45.907843333333361</c:v>
                </c:pt>
                <c:pt idx="454">
                  <c:v>45.904338333333321</c:v>
                </c:pt>
                <c:pt idx="455">
                  <c:v>45.90335833333333</c:v>
                </c:pt>
                <c:pt idx="456">
                  <c:v>45.896576666666654</c:v>
                </c:pt>
                <c:pt idx="457">
                  <c:v>45.888168333333311</c:v>
                </c:pt>
                <c:pt idx="458">
                  <c:v>45.877013333333323</c:v>
                </c:pt>
                <c:pt idx="459">
                  <c:v>45.86499000000002</c:v>
                </c:pt>
                <c:pt idx="460">
                  <c:v>45.851670000000013</c:v>
                </c:pt>
                <c:pt idx="461">
                  <c:v>45.839000000000006</c:v>
                </c:pt>
                <c:pt idx="462">
                  <c:v>45.825773333333331</c:v>
                </c:pt>
                <c:pt idx="463">
                  <c:v>45.812521666666676</c:v>
                </c:pt>
                <c:pt idx="464">
                  <c:v>45.800260000000002</c:v>
                </c:pt>
                <c:pt idx="465">
                  <c:v>45.783748333333342</c:v>
                </c:pt>
                <c:pt idx="466">
                  <c:v>45.768773333333328</c:v>
                </c:pt>
                <c:pt idx="467">
                  <c:v>45.757933333333327</c:v>
                </c:pt>
                <c:pt idx="468">
                  <c:v>45.74269833333333</c:v>
                </c:pt>
                <c:pt idx="469">
                  <c:v>45.729915000000005</c:v>
                </c:pt>
                <c:pt idx="470">
                  <c:v>45.713196666666668</c:v>
                </c:pt>
                <c:pt idx="471">
                  <c:v>45.701699999999988</c:v>
                </c:pt>
                <c:pt idx="472">
                  <c:v>45.688403333333341</c:v>
                </c:pt>
                <c:pt idx="473">
                  <c:v>45.680161666666677</c:v>
                </c:pt>
                <c:pt idx="474">
                  <c:v>45.669921666666689</c:v>
                </c:pt>
                <c:pt idx="475">
                  <c:v>45.665178333333344</c:v>
                </c:pt>
                <c:pt idx="476">
                  <c:v>45.665738333333337</c:v>
                </c:pt>
                <c:pt idx="477">
                  <c:v>45.662588333333325</c:v>
                </c:pt>
                <c:pt idx="478">
                  <c:v>45.655568333333335</c:v>
                </c:pt>
                <c:pt idx="479">
                  <c:v>45.65567333333334</c:v>
                </c:pt>
                <c:pt idx="480">
                  <c:v>45.650698333333324</c:v>
                </c:pt>
                <c:pt idx="481">
                  <c:v>45.644308333333349</c:v>
                </c:pt>
                <c:pt idx="482">
                  <c:v>45.635454999999993</c:v>
                </c:pt>
                <c:pt idx="483">
                  <c:v>45.62733999999999</c:v>
                </c:pt>
                <c:pt idx="484">
                  <c:v>45.613665000000005</c:v>
                </c:pt>
                <c:pt idx="485">
                  <c:v>45.602063333333348</c:v>
                </c:pt>
                <c:pt idx="486">
                  <c:v>45.58664666666666</c:v>
                </c:pt>
                <c:pt idx="487">
                  <c:v>45.574423333333343</c:v>
                </c:pt>
                <c:pt idx="488">
                  <c:v>45.557099999999984</c:v>
                </c:pt>
                <c:pt idx="489">
                  <c:v>45.542158333333333</c:v>
                </c:pt>
                <c:pt idx="490">
                  <c:v>45.529503333333338</c:v>
                </c:pt>
                <c:pt idx="491">
                  <c:v>45.514660000000006</c:v>
                </c:pt>
                <c:pt idx="492">
                  <c:v>45.500243333333323</c:v>
                </c:pt>
                <c:pt idx="493">
                  <c:v>45.486106666666664</c:v>
                </c:pt>
                <c:pt idx="494">
                  <c:v>45.475135000000009</c:v>
                </c:pt>
                <c:pt idx="495">
                  <c:v>45.458395000000003</c:v>
                </c:pt>
                <c:pt idx="496">
                  <c:v>45.44350166666667</c:v>
                </c:pt>
                <c:pt idx="497">
                  <c:v>45.434288333333335</c:v>
                </c:pt>
                <c:pt idx="498">
                  <c:v>45.424789999999987</c:v>
                </c:pt>
                <c:pt idx="499">
                  <c:v>45.417756666666669</c:v>
                </c:pt>
                <c:pt idx="500">
                  <c:v>45.412111666666668</c:v>
                </c:pt>
                <c:pt idx="501">
                  <c:v>45.408638333333329</c:v>
                </c:pt>
                <c:pt idx="502">
                  <c:v>45.404756666666664</c:v>
                </c:pt>
                <c:pt idx="503">
                  <c:v>45.402898333333333</c:v>
                </c:pt>
                <c:pt idx="504">
                  <c:v>45.400173333333342</c:v>
                </c:pt>
                <c:pt idx="505">
                  <c:v>45.395299999999999</c:v>
                </c:pt>
                <c:pt idx="506">
                  <c:v>45.386993333333344</c:v>
                </c:pt>
                <c:pt idx="507">
                  <c:v>45.376348333333347</c:v>
                </c:pt>
                <c:pt idx="508">
                  <c:v>45.363476666666664</c:v>
                </c:pt>
                <c:pt idx="509">
                  <c:v>45.347473333333348</c:v>
                </c:pt>
                <c:pt idx="510">
                  <c:v>45.337895000000003</c:v>
                </c:pt>
                <c:pt idx="511">
                  <c:v>45.325633333333336</c:v>
                </c:pt>
                <c:pt idx="512">
                  <c:v>45.308460000000004</c:v>
                </c:pt>
                <c:pt idx="513">
                  <c:v>45.292299999999997</c:v>
                </c:pt>
                <c:pt idx="514">
                  <c:v>45.278546666666678</c:v>
                </c:pt>
                <c:pt idx="515">
                  <c:v>45.268818333333321</c:v>
                </c:pt>
                <c:pt idx="516">
                  <c:v>45.257285000000003</c:v>
                </c:pt>
                <c:pt idx="517">
                  <c:v>45.242563333333344</c:v>
                </c:pt>
                <c:pt idx="518">
                  <c:v>45.225711666666676</c:v>
                </c:pt>
                <c:pt idx="519">
                  <c:v>45.211481666666671</c:v>
                </c:pt>
                <c:pt idx="520">
                  <c:v>45.198314999999994</c:v>
                </c:pt>
                <c:pt idx="521">
                  <c:v>45.18472666666667</c:v>
                </c:pt>
                <c:pt idx="522">
                  <c:v>45.173866666666683</c:v>
                </c:pt>
                <c:pt idx="523">
                  <c:v>45.167295000000003</c:v>
                </c:pt>
                <c:pt idx="524">
                  <c:v>45.160336666666673</c:v>
                </c:pt>
                <c:pt idx="525">
                  <c:v>45.159638333333312</c:v>
                </c:pt>
                <c:pt idx="526">
                  <c:v>45.160368333333324</c:v>
                </c:pt>
                <c:pt idx="527">
                  <c:v>45.155564999999996</c:v>
                </c:pt>
                <c:pt idx="528">
                  <c:v>45.152930000000005</c:v>
                </c:pt>
                <c:pt idx="529">
                  <c:v>45.148818333333338</c:v>
                </c:pt>
                <c:pt idx="530">
                  <c:v>45.144295000000007</c:v>
                </c:pt>
                <c:pt idx="531">
                  <c:v>45.135133333333343</c:v>
                </c:pt>
                <c:pt idx="532">
                  <c:v>45.12262333333333</c:v>
                </c:pt>
                <c:pt idx="533">
                  <c:v>45.109661666666646</c:v>
                </c:pt>
                <c:pt idx="534">
                  <c:v>45.097940000000008</c:v>
                </c:pt>
                <c:pt idx="535">
                  <c:v>45.085263333333302</c:v>
                </c:pt>
                <c:pt idx="536">
                  <c:v>45.071885000000016</c:v>
                </c:pt>
                <c:pt idx="537">
                  <c:v>45.05784666666667</c:v>
                </c:pt>
                <c:pt idx="538">
                  <c:v>45.044723333333344</c:v>
                </c:pt>
                <c:pt idx="539">
                  <c:v>45.029911666666649</c:v>
                </c:pt>
                <c:pt idx="540">
                  <c:v>45.011944999999997</c:v>
                </c:pt>
                <c:pt idx="541">
                  <c:v>44.997544999999995</c:v>
                </c:pt>
                <c:pt idx="542">
                  <c:v>44.983873333333321</c:v>
                </c:pt>
                <c:pt idx="543">
                  <c:v>44.970116666666662</c:v>
                </c:pt>
                <c:pt idx="544">
                  <c:v>44.955403333333308</c:v>
                </c:pt>
                <c:pt idx="545">
                  <c:v>44.943123333333354</c:v>
                </c:pt>
                <c:pt idx="546">
                  <c:v>44.931341666666647</c:v>
                </c:pt>
                <c:pt idx="547">
                  <c:v>44.923935000000007</c:v>
                </c:pt>
                <c:pt idx="548">
                  <c:v>44.920173333333324</c:v>
                </c:pt>
                <c:pt idx="549">
                  <c:v>44.912040000000012</c:v>
                </c:pt>
                <c:pt idx="550">
                  <c:v>44.909165000000002</c:v>
                </c:pt>
                <c:pt idx="551">
                  <c:v>44.904099999999985</c:v>
                </c:pt>
                <c:pt idx="552">
                  <c:v>44.902658333333335</c:v>
                </c:pt>
                <c:pt idx="553">
                  <c:v>44.904268333333334</c:v>
                </c:pt>
                <c:pt idx="554">
                  <c:v>44.89890333333333</c:v>
                </c:pt>
                <c:pt idx="555">
                  <c:v>44.89292833333333</c:v>
                </c:pt>
                <c:pt idx="556">
                  <c:v>44.883884999999999</c:v>
                </c:pt>
                <c:pt idx="557">
                  <c:v>44.870576666666672</c:v>
                </c:pt>
                <c:pt idx="558">
                  <c:v>44.860544999999995</c:v>
                </c:pt>
                <c:pt idx="559">
                  <c:v>44.848674999999993</c:v>
                </c:pt>
                <c:pt idx="560">
                  <c:v>44.833513333333343</c:v>
                </c:pt>
                <c:pt idx="561">
                  <c:v>44.81844833333335</c:v>
                </c:pt>
                <c:pt idx="562">
                  <c:v>44.805748333333341</c:v>
                </c:pt>
                <c:pt idx="563">
                  <c:v>44.791286666666664</c:v>
                </c:pt>
                <c:pt idx="564">
                  <c:v>44.774701666666637</c:v>
                </c:pt>
                <c:pt idx="565">
                  <c:v>44.762328333333336</c:v>
                </c:pt>
                <c:pt idx="566">
                  <c:v>44.743954999999993</c:v>
                </c:pt>
                <c:pt idx="567">
                  <c:v>44.730711666666679</c:v>
                </c:pt>
                <c:pt idx="568">
                  <c:v>44.714643333333328</c:v>
                </c:pt>
                <c:pt idx="569">
                  <c:v>44.70152333333332</c:v>
                </c:pt>
                <c:pt idx="570">
                  <c:v>44.686186666666671</c:v>
                </c:pt>
                <c:pt idx="571">
                  <c:v>44.672514999999997</c:v>
                </c:pt>
                <c:pt idx="572">
                  <c:v>44.663051666666675</c:v>
                </c:pt>
                <c:pt idx="573">
                  <c:v>44.655598333333323</c:v>
                </c:pt>
                <c:pt idx="574">
                  <c:v>44.650168333333333</c:v>
                </c:pt>
                <c:pt idx="575">
                  <c:v>44.646274999999989</c:v>
                </c:pt>
                <c:pt idx="576">
                  <c:v>44.645131666666664</c:v>
                </c:pt>
                <c:pt idx="577">
                  <c:v>44.639819999999993</c:v>
                </c:pt>
                <c:pt idx="578">
                  <c:v>44.633321666666674</c:v>
                </c:pt>
                <c:pt idx="579">
                  <c:v>44.633316666666673</c:v>
                </c:pt>
                <c:pt idx="580">
                  <c:v>44.62482</c:v>
                </c:pt>
                <c:pt idx="581">
                  <c:v>44.616855000000008</c:v>
                </c:pt>
                <c:pt idx="582">
                  <c:v>44.603651666666671</c:v>
                </c:pt>
                <c:pt idx="583">
                  <c:v>44.595008333333361</c:v>
                </c:pt>
                <c:pt idx="584">
                  <c:v>44.581170000000007</c:v>
                </c:pt>
                <c:pt idx="585">
                  <c:v>44.567080000000004</c:v>
                </c:pt>
                <c:pt idx="586">
                  <c:v>44.551050000000004</c:v>
                </c:pt>
                <c:pt idx="587">
                  <c:v>44.539569999999998</c:v>
                </c:pt>
                <c:pt idx="588">
                  <c:v>44.525631666666669</c:v>
                </c:pt>
                <c:pt idx="589">
                  <c:v>44.513185</c:v>
                </c:pt>
                <c:pt idx="590">
                  <c:v>44.495866666666664</c:v>
                </c:pt>
                <c:pt idx="591">
                  <c:v>44.481951666666653</c:v>
                </c:pt>
                <c:pt idx="592">
                  <c:v>44.470113333333323</c:v>
                </c:pt>
                <c:pt idx="593">
                  <c:v>44.450600000000009</c:v>
                </c:pt>
                <c:pt idx="594">
                  <c:v>44.441479999999984</c:v>
                </c:pt>
                <c:pt idx="595">
                  <c:v>44.43286166666666</c:v>
                </c:pt>
                <c:pt idx="596">
                  <c:v>44.423421666666655</c:v>
                </c:pt>
                <c:pt idx="597">
                  <c:v>44.416028333333337</c:v>
                </c:pt>
                <c:pt idx="598">
                  <c:v>44.41127500000001</c:v>
                </c:pt>
                <c:pt idx="599">
                  <c:v>44.406490000000012</c:v>
                </c:pt>
                <c:pt idx="600">
                  <c:v>44.401131666666664</c:v>
                </c:pt>
                <c:pt idx="601">
                  <c:v>44.399735000000007</c:v>
                </c:pt>
                <c:pt idx="602">
                  <c:v>44.396026666666685</c:v>
                </c:pt>
                <c:pt idx="603">
                  <c:v>44.388220000000004</c:v>
                </c:pt>
                <c:pt idx="604">
                  <c:v>44.378465000000006</c:v>
                </c:pt>
                <c:pt idx="605">
                  <c:v>44.370071666666668</c:v>
                </c:pt>
                <c:pt idx="606">
                  <c:v>44.358595000000008</c:v>
                </c:pt>
                <c:pt idx="607">
                  <c:v>44.344771666666659</c:v>
                </c:pt>
                <c:pt idx="608">
                  <c:v>44.334321666666682</c:v>
                </c:pt>
                <c:pt idx="609">
                  <c:v>44.319716666666672</c:v>
                </c:pt>
                <c:pt idx="610">
                  <c:v>44.302021666666654</c:v>
                </c:pt>
                <c:pt idx="611">
                  <c:v>44.288546666666662</c:v>
                </c:pt>
                <c:pt idx="612">
                  <c:v>44.274915</c:v>
                </c:pt>
                <c:pt idx="613">
                  <c:v>44.258491666666686</c:v>
                </c:pt>
                <c:pt idx="614">
                  <c:v>44.242863333333325</c:v>
                </c:pt>
                <c:pt idx="615">
                  <c:v>44.227291666666673</c:v>
                </c:pt>
                <c:pt idx="616">
                  <c:v>44.211143333333332</c:v>
                </c:pt>
                <c:pt idx="617">
                  <c:v>44.201000000000001</c:v>
                </c:pt>
                <c:pt idx="618">
                  <c:v>44.195315000000015</c:v>
                </c:pt>
                <c:pt idx="619">
                  <c:v>44.184213333333325</c:v>
                </c:pt>
                <c:pt idx="620">
                  <c:v>44.178763333333336</c:v>
                </c:pt>
                <c:pt idx="621">
                  <c:v>44.176828333333312</c:v>
                </c:pt>
                <c:pt idx="622">
                  <c:v>44.175316666666653</c:v>
                </c:pt>
                <c:pt idx="623">
                  <c:v>44.173528333333337</c:v>
                </c:pt>
                <c:pt idx="624">
                  <c:v>44.167526666666681</c:v>
                </c:pt>
                <c:pt idx="625">
                  <c:v>44.163093333333343</c:v>
                </c:pt>
                <c:pt idx="626">
                  <c:v>44.15558833333332</c:v>
                </c:pt>
                <c:pt idx="627">
                  <c:v>44.146556666666662</c:v>
                </c:pt>
                <c:pt idx="628">
                  <c:v>44.136523333333344</c:v>
                </c:pt>
                <c:pt idx="629">
                  <c:v>44.122896666666655</c:v>
                </c:pt>
                <c:pt idx="630">
                  <c:v>44.110306666666673</c:v>
                </c:pt>
                <c:pt idx="631">
                  <c:v>44.09830666666668</c:v>
                </c:pt>
                <c:pt idx="632">
                  <c:v>44.081315000000011</c:v>
                </c:pt>
                <c:pt idx="633">
                  <c:v>44.068370000000002</c:v>
                </c:pt>
                <c:pt idx="634">
                  <c:v>44.052344999999995</c:v>
                </c:pt>
                <c:pt idx="635">
                  <c:v>44.041290000000011</c:v>
                </c:pt>
                <c:pt idx="636">
                  <c:v>44.030574999999999</c:v>
                </c:pt>
                <c:pt idx="637">
                  <c:v>44.01189500000001</c:v>
                </c:pt>
                <c:pt idx="638">
                  <c:v>43.998178333333321</c:v>
                </c:pt>
                <c:pt idx="639">
                  <c:v>43.981641666666661</c:v>
                </c:pt>
                <c:pt idx="640">
                  <c:v>43.968034999999993</c:v>
                </c:pt>
                <c:pt idx="641">
                  <c:v>43.959070000000011</c:v>
                </c:pt>
                <c:pt idx="642">
                  <c:v>43.954661666666667</c:v>
                </c:pt>
                <c:pt idx="643">
                  <c:v>43.944188333333315</c:v>
                </c:pt>
                <c:pt idx="644">
                  <c:v>43.939640000000011</c:v>
                </c:pt>
                <c:pt idx="645">
                  <c:v>43.934033333333332</c:v>
                </c:pt>
                <c:pt idx="646">
                  <c:v>43.932781666666671</c:v>
                </c:pt>
                <c:pt idx="647">
                  <c:v>43.931763333333315</c:v>
                </c:pt>
                <c:pt idx="648">
                  <c:v>43.925609999999992</c:v>
                </c:pt>
                <c:pt idx="649">
                  <c:v>43.916979999999988</c:v>
                </c:pt>
                <c:pt idx="650">
                  <c:v>43.908774999999991</c:v>
                </c:pt>
                <c:pt idx="651">
                  <c:v>43.900745000000001</c:v>
                </c:pt>
                <c:pt idx="652">
                  <c:v>43.886375000000015</c:v>
                </c:pt>
                <c:pt idx="653">
                  <c:v>43.872571666666666</c:v>
                </c:pt>
                <c:pt idx="654">
                  <c:v>43.85584999999999</c:v>
                </c:pt>
                <c:pt idx="655">
                  <c:v>43.843696666666652</c:v>
                </c:pt>
                <c:pt idx="656">
                  <c:v>43.827583333333344</c:v>
                </c:pt>
                <c:pt idx="657">
                  <c:v>43.813781666666657</c:v>
                </c:pt>
                <c:pt idx="658">
                  <c:v>43.802651666666662</c:v>
                </c:pt>
                <c:pt idx="659">
                  <c:v>43.785648333333327</c:v>
                </c:pt>
                <c:pt idx="660">
                  <c:v>43.770704999999978</c:v>
                </c:pt>
                <c:pt idx="661">
                  <c:v>43.753873333333331</c:v>
                </c:pt>
                <c:pt idx="662">
                  <c:v>43.740753333333338</c:v>
                </c:pt>
                <c:pt idx="663">
                  <c:v>43.73016166666666</c:v>
                </c:pt>
                <c:pt idx="664">
                  <c:v>43.720121666666685</c:v>
                </c:pt>
                <c:pt idx="665">
                  <c:v>43.713804999999979</c:v>
                </c:pt>
                <c:pt idx="666">
                  <c:v>43.709953333333345</c:v>
                </c:pt>
                <c:pt idx="667">
                  <c:v>43.70609166666668</c:v>
                </c:pt>
                <c:pt idx="668">
                  <c:v>43.701406666666678</c:v>
                </c:pt>
                <c:pt idx="669">
                  <c:v>43.697696666666666</c:v>
                </c:pt>
                <c:pt idx="670">
                  <c:v>43.691731666666662</c:v>
                </c:pt>
                <c:pt idx="671">
                  <c:v>43.684936666666658</c:v>
                </c:pt>
                <c:pt idx="672">
                  <c:v>43.679679999999991</c:v>
                </c:pt>
                <c:pt idx="673">
                  <c:v>43.673596666666654</c:v>
                </c:pt>
                <c:pt idx="674">
                  <c:v>43.663838333333324</c:v>
                </c:pt>
                <c:pt idx="675">
                  <c:v>43.65288833333333</c:v>
                </c:pt>
                <c:pt idx="676">
                  <c:v>43.639713333333347</c:v>
                </c:pt>
                <c:pt idx="677">
                  <c:v>43.625783333333338</c:v>
                </c:pt>
                <c:pt idx="678">
                  <c:v>43.607178333333337</c:v>
                </c:pt>
                <c:pt idx="679">
                  <c:v>43.591529999999985</c:v>
                </c:pt>
                <c:pt idx="680">
                  <c:v>43.575968333333329</c:v>
                </c:pt>
                <c:pt idx="681">
                  <c:v>43.562798333333333</c:v>
                </c:pt>
                <c:pt idx="682">
                  <c:v>43.547894999999997</c:v>
                </c:pt>
                <c:pt idx="683">
                  <c:v>43.529804999999996</c:v>
                </c:pt>
                <c:pt idx="684">
                  <c:v>43.517763333333363</c:v>
                </c:pt>
                <c:pt idx="685">
                  <c:v>43.503635000000017</c:v>
                </c:pt>
                <c:pt idx="686">
                  <c:v>43.492268333333314</c:v>
                </c:pt>
                <c:pt idx="687">
                  <c:v>43.48298166666666</c:v>
                </c:pt>
                <c:pt idx="688">
                  <c:v>43.47797666666667</c:v>
                </c:pt>
                <c:pt idx="689">
                  <c:v>43.476118333333311</c:v>
                </c:pt>
                <c:pt idx="690">
                  <c:v>43.477426666666659</c:v>
                </c:pt>
                <c:pt idx="691">
                  <c:v>43.470436666666664</c:v>
                </c:pt>
                <c:pt idx="692">
                  <c:v>43.468150000000001</c:v>
                </c:pt>
                <c:pt idx="693">
                  <c:v>43.459400000000024</c:v>
                </c:pt>
                <c:pt idx="694">
                  <c:v>43.454733333333323</c:v>
                </c:pt>
                <c:pt idx="695">
                  <c:v>43.444953333333338</c:v>
                </c:pt>
                <c:pt idx="696">
                  <c:v>43.432339999999996</c:v>
                </c:pt>
                <c:pt idx="697">
                  <c:v>43.420718333333348</c:v>
                </c:pt>
                <c:pt idx="698">
                  <c:v>43.406308333333321</c:v>
                </c:pt>
                <c:pt idx="699">
                  <c:v>43.394189999999981</c:v>
                </c:pt>
                <c:pt idx="700">
                  <c:v>43.383640000000007</c:v>
                </c:pt>
                <c:pt idx="701">
                  <c:v>43.369154999999999</c:v>
                </c:pt>
                <c:pt idx="702">
                  <c:v>43.35318333333332</c:v>
                </c:pt>
                <c:pt idx="703">
                  <c:v>43.341524999999983</c:v>
                </c:pt>
                <c:pt idx="704">
                  <c:v>43.328483333333338</c:v>
                </c:pt>
                <c:pt idx="705">
                  <c:v>43.311109999999985</c:v>
                </c:pt>
                <c:pt idx="706">
                  <c:v>43.295926666666666</c:v>
                </c:pt>
                <c:pt idx="707">
                  <c:v>43.281768333333325</c:v>
                </c:pt>
                <c:pt idx="708">
                  <c:v>43.273374999999994</c:v>
                </c:pt>
                <c:pt idx="709">
                  <c:v>43.266438333333319</c:v>
                </c:pt>
                <c:pt idx="710">
                  <c:v>43.264586666666681</c:v>
                </c:pt>
                <c:pt idx="711">
                  <c:v>43.261198333333333</c:v>
                </c:pt>
                <c:pt idx="712">
                  <c:v>43.256388333333334</c:v>
                </c:pt>
                <c:pt idx="713">
                  <c:v>43.247906666666658</c:v>
                </c:pt>
                <c:pt idx="714">
                  <c:v>43.244056666666665</c:v>
                </c:pt>
                <c:pt idx="715">
                  <c:v>43.233943333333315</c:v>
                </c:pt>
                <c:pt idx="716">
                  <c:v>43.228011666666681</c:v>
                </c:pt>
                <c:pt idx="717">
                  <c:v>43.220934999999983</c:v>
                </c:pt>
                <c:pt idx="718">
                  <c:v>43.208743333333338</c:v>
                </c:pt>
                <c:pt idx="719">
                  <c:v>43.198253333333334</c:v>
                </c:pt>
                <c:pt idx="720">
                  <c:v>43.183673333333317</c:v>
                </c:pt>
                <c:pt idx="721">
                  <c:v>43.171315000000021</c:v>
                </c:pt>
                <c:pt idx="722">
                  <c:v>43.158495000000002</c:v>
                </c:pt>
                <c:pt idx="723">
                  <c:v>43.140766666666671</c:v>
                </c:pt>
                <c:pt idx="724">
                  <c:v>43.126378333333335</c:v>
                </c:pt>
                <c:pt idx="725">
                  <c:v>43.11418166666666</c:v>
                </c:pt>
                <c:pt idx="726">
                  <c:v>43.100249999999996</c:v>
                </c:pt>
                <c:pt idx="727">
                  <c:v>43.084323333333309</c:v>
                </c:pt>
                <c:pt idx="728">
                  <c:v>43.07018833333332</c:v>
                </c:pt>
                <c:pt idx="729">
                  <c:v>43.056523333333324</c:v>
                </c:pt>
                <c:pt idx="730">
                  <c:v>43.047141666666661</c:v>
                </c:pt>
                <c:pt idx="731">
                  <c:v>43.039408333333327</c:v>
                </c:pt>
                <c:pt idx="732">
                  <c:v>43.030486666666654</c:v>
                </c:pt>
                <c:pt idx="733">
                  <c:v>43.024714999999986</c:v>
                </c:pt>
                <c:pt idx="734">
                  <c:v>43.018341666666664</c:v>
                </c:pt>
                <c:pt idx="735">
                  <c:v>43.012734999999999</c:v>
                </c:pt>
                <c:pt idx="736">
                  <c:v>43.008769999999998</c:v>
                </c:pt>
                <c:pt idx="737">
                  <c:v>43.000965000000015</c:v>
                </c:pt>
                <c:pt idx="738">
                  <c:v>42.994119999999995</c:v>
                </c:pt>
                <c:pt idx="739">
                  <c:v>42.985948333333333</c:v>
                </c:pt>
                <c:pt idx="740">
                  <c:v>42.973643333333335</c:v>
                </c:pt>
                <c:pt idx="741">
                  <c:v>42.962153333333319</c:v>
                </c:pt>
                <c:pt idx="742">
                  <c:v>42.947699999999983</c:v>
                </c:pt>
                <c:pt idx="743">
                  <c:v>42.935788333333328</c:v>
                </c:pt>
                <c:pt idx="744">
                  <c:v>42.920325000000005</c:v>
                </c:pt>
                <c:pt idx="745">
                  <c:v>42.90781166666666</c:v>
                </c:pt>
                <c:pt idx="746">
                  <c:v>42.892921666666673</c:v>
                </c:pt>
                <c:pt idx="747">
                  <c:v>42.879321666666655</c:v>
                </c:pt>
                <c:pt idx="748">
                  <c:v>42.863528333333342</c:v>
                </c:pt>
                <c:pt idx="749">
                  <c:v>42.848683333333319</c:v>
                </c:pt>
                <c:pt idx="750">
                  <c:v>42.833071666666662</c:v>
                </c:pt>
                <c:pt idx="751">
                  <c:v>42.818228333333323</c:v>
                </c:pt>
                <c:pt idx="752">
                  <c:v>42.809799999999989</c:v>
                </c:pt>
                <c:pt idx="753">
                  <c:v>42.800033333333339</c:v>
                </c:pt>
                <c:pt idx="754">
                  <c:v>42.789634999999997</c:v>
                </c:pt>
                <c:pt idx="755">
                  <c:v>42.785285000000016</c:v>
                </c:pt>
                <c:pt idx="756">
                  <c:v>42.781093333333324</c:v>
                </c:pt>
                <c:pt idx="757">
                  <c:v>42.773863333333324</c:v>
                </c:pt>
                <c:pt idx="758">
                  <c:v>42.77222166666666</c:v>
                </c:pt>
                <c:pt idx="759">
                  <c:v>42.767554999999994</c:v>
                </c:pt>
                <c:pt idx="760">
                  <c:v>42.757568333333346</c:v>
                </c:pt>
                <c:pt idx="761">
                  <c:v>42.750211666666651</c:v>
                </c:pt>
                <c:pt idx="762">
                  <c:v>42.743690000000001</c:v>
                </c:pt>
                <c:pt idx="763">
                  <c:v>42.729820000000011</c:v>
                </c:pt>
                <c:pt idx="764">
                  <c:v>42.718661666666655</c:v>
                </c:pt>
                <c:pt idx="765">
                  <c:v>42.702198333333349</c:v>
                </c:pt>
                <c:pt idx="766">
                  <c:v>42.686114999999987</c:v>
                </c:pt>
                <c:pt idx="767">
                  <c:v>42.672483333333339</c:v>
                </c:pt>
                <c:pt idx="768">
                  <c:v>42.654468333333334</c:v>
                </c:pt>
                <c:pt idx="769">
                  <c:v>42.6387</c:v>
                </c:pt>
                <c:pt idx="770">
                  <c:v>42.622699999999995</c:v>
                </c:pt>
                <c:pt idx="771">
                  <c:v>42.607684999999996</c:v>
                </c:pt>
                <c:pt idx="772">
                  <c:v>42.592354999999984</c:v>
                </c:pt>
                <c:pt idx="773">
                  <c:v>42.576241666666668</c:v>
                </c:pt>
                <c:pt idx="774">
                  <c:v>42.562243333333335</c:v>
                </c:pt>
                <c:pt idx="775">
                  <c:v>42.551028333333328</c:v>
                </c:pt>
                <c:pt idx="776">
                  <c:v>42.539229999999996</c:v>
                </c:pt>
                <c:pt idx="777">
                  <c:v>42.529728333333331</c:v>
                </c:pt>
                <c:pt idx="778">
                  <c:v>42.523078333333309</c:v>
                </c:pt>
                <c:pt idx="779">
                  <c:v>42.521523333333327</c:v>
                </c:pt>
                <c:pt idx="780">
                  <c:v>42.519838333333318</c:v>
                </c:pt>
                <c:pt idx="781">
                  <c:v>42.51443500000002</c:v>
                </c:pt>
                <c:pt idx="782">
                  <c:v>42.509908333333335</c:v>
                </c:pt>
                <c:pt idx="783">
                  <c:v>42.501775000000023</c:v>
                </c:pt>
                <c:pt idx="784">
                  <c:v>42.493270000000017</c:v>
                </c:pt>
                <c:pt idx="785">
                  <c:v>42.481156666666685</c:v>
                </c:pt>
                <c:pt idx="786">
                  <c:v>42.470518333333331</c:v>
                </c:pt>
                <c:pt idx="787">
                  <c:v>42.458574999999996</c:v>
                </c:pt>
                <c:pt idx="788">
                  <c:v>42.443851666666667</c:v>
                </c:pt>
                <c:pt idx="789">
                  <c:v>42.429818333333337</c:v>
                </c:pt>
                <c:pt idx="790">
                  <c:v>42.414473333333341</c:v>
                </c:pt>
                <c:pt idx="791">
                  <c:v>42.400634999999994</c:v>
                </c:pt>
                <c:pt idx="792">
                  <c:v>42.383508333333339</c:v>
                </c:pt>
                <c:pt idx="793">
                  <c:v>42.368359999999988</c:v>
                </c:pt>
                <c:pt idx="794">
                  <c:v>42.349731666666678</c:v>
                </c:pt>
                <c:pt idx="795">
                  <c:v>42.33362833333333</c:v>
                </c:pt>
                <c:pt idx="796">
                  <c:v>42.320850000000014</c:v>
                </c:pt>
                <c:pt idx="797">
                  <c:v>42.314366666666679</c:v>
                </c:pt>
                <c:pt idx="798">
                  <c:v>42.302816666666658</c:v>
                </c:pt>
                <c:pt idx="799">
                  <c:v>42.295906666666653</c:v>
                </c:pt>
                <c:pt idx="800">
                  <c:v>42.294743333333329</c:v>
                </c:pt>
                <c:pt idx="801">
                  <c:v>42.288544999999999</c:v>
                </c:pt>
                <c:pt idx="802">
                  <c:v>42.283718333333326</c:v>
                </c:pt>
                <c:pt idx="803">
                  <c:v>42.279069999999997</c:v>
                </c:pt>
                <c:pt idx="804">
                  <c:v>42.272341666666662</c:v>
                </c:pt>
                <c:pt idx="805">
                  <c:v>42.268103333333343</c:v>
                </c:pt>
                <c:pt idx="806">
                  <c:v>42.255966666666673</c:v>
                </c:pt>
                <c:pt idx="807">
                  <c:v>42.250856666666664</c:v>
                </c:pt>
                <c:pt idx="808">
                  <c:v>42.237499999999997</c:v>
                </c:pt>
                <c:pt idx="809">
                  <c:v>42.22411166666668</c:v>
                </c:pt>
                <c:pt idx="810">
                  <c:v>42.208453333333331</c:v>
                </c:pt>
                <c:pt idx="811">
                  <c:v>42.194576666666663</c:v>
                </c:pt>
                <c:pt idx="812">
                  <c:v>42.178239999999995</c:v>
                </c:pt>
                <c:pt idx="813">
                  <c:v>42.164189999999998</c:v>
                </c:pt>
                <c:pt idx="814">
                  <c:v>42.149866666666675</c:v>
                </c:pt>
                <c:pt idx="815">
                  <c:v>42.134373333333322</c:v>
                </c:pt>
                <c:pt idx="816">
                  <c:v>42.117358333333328</c:v>
                </c:pt>
                <c:pt idx="817">
                  <c:v>42.102718333333328</c:v>
                </c:pt>
                <c:pt idx="818">
                  <c:v>42.085728333333329</c:v>
                </c:pt>
                <c:pt idx="819">
                  <c:v>42.070719999999987</c:v>
                </c:pt>
                <c:pt idx="820">
                  <c:v>42.059645000000003</c:v>
                </c:pt>
                <c:pt idx="821">
                  <c:v>42.050078333333332</c:v>
                </c:pt>
                <c:pt idx="822">
                  <c:v>42.046561666666662</c:v>
                </c:pt>
                <c:pt idx="823">
                  <c:v>42.040878333333332</c:v>
                </c:pt>
                <c:pt idx="824">
                  <c:v>42.034261666666666</c:v>
                </c:pt>
                <c:pt idx="825">
                  <c:v>42.024456666666659</c:v>
                </c:pt>
                <c:pt idx="826">
                  <c:v>42.018524999999983</c:v>
                </c:pt>
                <c:pt idx="827">
                  <c:v>42.014354999999995</c:v>
                </c:pt>
                <c:pt idx="828">
                  <c:v>42.007351666666658</c:v>
                </c:pt>
                <c:pt idx="829">
                  <c:v>41.998665000000003</c:v>
                </c:pt>
                <c:pt idx="830">
                  <c:v>41.993803333333325</c:v>
                </c:pt>
                <c:pt idx="831">
                  <c:v>41.982601666666667</c:v>
                </c:pt>
                <c:pt idx="832">
                  <c:v>41.969231666666673</c:v>
                </c:pt>
                <c:pt idx="833">
                  <c:v>41.95394499999999</c:v>
                </c:pt>
                <c:pt idx="834">
                  <c:v>41.943318333333337</c:v>
                </c:pt>
                <c:pt idx="835">
                  <c:v>41.928493333333336</c:v>
                </c:pt>
                <c:pt idx="836">
                  <c:v>41.913623333333348</c:v>
                </c:pt>
                <c:pt idx="837">
                  <c:v>41.897099999999988</c:v>
                </c:pt>
                <c:pt idx="838">
                  <c:v>41.884264999999992</c:v>
                </c:pt>
                <c:pt idx="839">
                  <c:v>41.869548333333334</c:v>
                </c:pt>
                <c:pt idx="840">
                  <c:v>41.855311666666665</c:v>
                </c:pt>
                <c:pt idx="841">
                  <c:v>41.839354999999998</c:v>
                </c:pt>
                <c:pt idx="842">
                  <c:v>41.824943333333337</c:v>
                </c:pt>
                <c:pt idx="843">
                  <c:v>41.811573333333335</c:v>
                </c:pt>
                <c:pt idx="844">
                  <c:v>41.802653333333339</c:v>
                </c:pt>
                <c:pt idx="845">
                  <c:v>41.794081666666678</c:v>
                </c:pt>
                <c:pt idx="846">
                  <c:v>41.78754</c:v>
                </c:pt>
                <c:pt idx="847">
                  <c:v>41.781164999999994</c:v>
                </c:pt>
                <c:pt idx="848">
                  <c:v>41.777856666666658</c:v>
                </c:pt>
                <c:pt idx="849">
                  <c:v>41.768491666666669</c:v>
                </c:pt>
                <c:pt idx="850">
                  <c:v>41.756098333333334</c:v>
                </c:pt>
                <c:pt idx="851">
                  <c:v>41.747618333333328</c:v>
                </c:pt>
                <c:pt idx="852">
                  <c:v>41.743966666666658</c:v>
                </c:pt>
                <c:pt idx="853">
                  <c:v>41.737000000000002</c:v>
                </c:pt>
                <c:pt idx="854">
                  <c:v>41.727513333333327</c:v>
                </c:pt>
                <c:pt idx="855">
                  <c:v>41.714316666666669</c:v>
                </c:pt>
                <c:pt idx="856">
                  <c:v>41.702896666666653</c:v>
                </c:pt>
                <c:pt idx="857">
                  <c:v>41.689861666666658</c:v>
                </c:pt>
                <c:pt idx="858">
                  <c:v>41.678659999999994</c:v>
                </c:pt>
                <c:pt idx="859">
                  <c:v>41.663053333333323</c:v>
                </c:pt>
                <c:pt idx="860">
                  <c:v>41.643963333333318</c:v>
                </c:pt>
                <c:pt idx="861">
                  <c:v>41.626841666666671</c:v>
                </c:pt>
                <c:pt idx="862">
                  <c:v>41.613505000000004</c:v>
                </c:pt>
                <c:pt idx="863">
                  <c:v>41.595679999999994</c:v>
                </c:pt>
                <c:pt idx="864">
                  <c:v>41.580196666666673</c:v>
                </c:pt>
                <c:pt idx="865">
                  <c:v>41.563098333333329</c:v>
                </c:pt>
                <c:pt idx="866">
                  <c:v>41.549688333333322</c:v>
                </c:pt>
                <c:pt idx="867">
                  <c:v>41.541548333333338</c:v>
                </c:pt>
                <c:pt idx="868">
                  <c:v>41.534355000000005</c:v>
                </c:pt>
                <c:pt idx="869">
                  <c:v>41.52247333333333</c:v>
                </c:pt>
                <c:pt idx="870">
                  <c:v>41.515808333333354</c:v>
                </c:pt>
                <c:pt idx="871">
                  <c:v>41.511654999999998</c:v>
                </c:pt>
                <c:pt idx="872">
                  <c:v>41.504404999999998</c:v>
                </c:pt>
                <c:pt idx="873">
                  <c:v>41.499931666666662</c:v>
                </c:pt>
                <c:pt idx="874">
                  <c:v>41.494366666666686</c:v>
                </c:pt>
                <c:pt idx="875">
                  <c:v>41.486138333333336</c:v>
                </c:pt>
                <c:pt idx="876">
                  <c:v>41.475489999999994</c:v>
                </c:pt>
                <c:pt idx="877">
                  <c:v>41.466530000000006</c:v>
                </c:pt>
                <c:pt idx="878">
                  <c:v>41.456396666666677</c:v>
                </c:pt>
                <c:pt idx="879">
                  <c:v>41.438641666666662</c:v>
                </c:pt>
                <c:pt idx="880">
                  <c:v>41.425733333333326</c:v>
                </c:pt>
                <c:pt idx="881">
                  <c:v>41.41341000000002</c:v>
                </c:pt>
                <c:pt idx="882">
                  <c:v>41.399459999999983</c:v>
                </c:pt>
                <c:pt idx="883">
                  <c:v>41.385290000000019</c:v>
                </c:pt>
                <c:pt idx="884">
                  <c:v>41.373581666666652</c:v>
                </c:pt>
                <c:pt idx="885">
                  <c:v>41.355845000000009</c:v>
                </c:pt>
                <c:pt idx="886">
                  <c:v>41.340316666666681</c:v>
                </c:pt>
                <c:pt idx="887">
                  <c:v>41.329558333333345</c:v>
                </c:pt>
                <c:pt idx="888">
                  <c:v>41.31902333333332</c:v>
                </c:pt>
                <c:pt idx="889">
                  <c:v>41.309876666666668</c:v>
                </c:pt>
                <c:pt idx="890">
                  <c:v>41.297373333333326</c:v>
                </c:pt>
                <c:pt idx="891">
                  <c:v>41.292020000000015</c:v>
                </c:pt>
                <c:pt idx="892">
                  <c:v>41.290378333333329</c:v>
                </c:pt>
                <c:pt idx="893">
                  <c:v>41.284723333333318</c:v>
                </c:pt>
                <c:pt idx="894">
                  <c:v>41.278241666666659</c:v>
                </c:pt>
                <c:pt idx="895">
                  <c:v>41.273808333333349</c:v>
                </c:pt>
                <c:pt idx="896">
                  <c:v>41.264551666666669</c:v>
                </c:pt>
                <c:pt idx="897">
                  <c:v>41.257199999999997</c:v>
                </c:pt>
                <c:pt idx="898">
                  <c:v>41.248266666666673</c:v>
                </c:pt>
                <c:pt idx="899">
                  <c:v>41.239791666666655</c:v>
                </c:pt>
                <c:pt idx="900">
                  <c:v>41.230001666666666</c:v>
                </c:pt>
                <c:pt idx="901">
                  <c:v>41.215276666666668</c:v>
                </c:pt>
                <c:pt idx="902">
                  <c:v>41.198825000000006</c:v>
                </c:pt>
                <c:pt idx="903">
                  <c:v>41.184728333333318</c:v>
                </c:pt>
                <c:pt idx="904">
                  <c:v>41.171113333333324</c:v>
                </c:pt>
                <c:pt idx="905">
                  <c:v>41.15314</c:v>
                </c:pt>
                <c:pt idx="906">
                  <c:v>41.138033333333347</c:v>
                </c:pt>
                <c:pt idx="907">
                  <c:v>41.122418333333322</c:v>
                </c:pt>
                <c:pt idx="908">
                  <c:v>41.11271</c:v>
                </c:pt>
                <c:pt idx="909">
                  <c:v>41.097628333333326</c:v>
                </c:pt>
                <c:pt idx="910">
                  <c:v>41.080236666666664</c:v>
                </c:pt>
                <c:pt idx="911">
                  <c:v>41.067328333333329</c:v>
                </c:pt>
                <c:pt idx="912">
                  <c:v>41.054581666666643</c:v>
                </c:pt>
                <c:pt idx="913">
                  <c:v>41.047006666666668</c:v>
                </c:pt>
                <c:pt idx="914">
                  <c:v>41.038716666666659</c:v>
                </c:pt>
                <c:pt idx="915">
                  <c:v>41.031133333333329</c:v>
                </c:pt>
                <c:pt idx="916">
                  <c:v>41.023061666666663</c:v>
                </c:pt>
                <c:pt idx="917">
                  <c:v>41.01942833333333</c:v>
                </c:pt>
                <c:pt idx="918">
                  <c:v>41.013018333333342</c:v>
                </c:pt>
                <c:pt idx="919">
                  <c:v>41.006279999999997</c:v>
                </c:pt>
                <c:pt idx="920">
                  <c:v>41.001716666666681</c:v>
                </c:pt>
                <c:pt idx="921">
                  <c:v>40.995086666666658</c:v>
                </c:pt>
                <c:pt idx="922">
                  <c:v>40.983763333333329</c:v>
                </c:pt>
                <c:pt idx="923">
                  <c:v>40.971363333333358</c:v>
                </c:pt>
                <c:pt idx="924">
                  <c:v>40.95950666666667</c:v>
                </c:pt>
                <c:pt idx="925">
                  <c:v>40.945233333333327</c:v>
                </c:pt>
                <c:pt idx="926">
                  <c:v>40.929054999999998</c:v>
                </c:pt>
                <c:pt idx="927">
                  <c:v>40.916589999999999</c:v>
                </c:pt>
                <c:pt idx="928">
                  <c:v>40.903106666666666</c:v>
                </c:pt>
                <c:pt idx="929">
                  <c:v>40.885788333333331</c:v>
                </c:pt>
                <c:pt idx="930">
                  <c:v>40.870169999999995</c:v>
                </c:pt>
                <c:pt idx="931">
                  <c:v>40.85190833333332</c:v>
                </c:pt>
                <c:pt idx="932">
                  <c:v>40.835231666666672</c:v>
                </c:pt>
                <c:pt idx="933">
                  <c:v>40.820208333333333</c:v>
                </c:pt>
                <c:pt idx="934">
                  <c:v>40.803926666666669</c:v>
                </c:pt>
                <c:pt idx="935">
                  <c:v>40.788515000000004</c:v>
                </c:pt>
                <c:pt idx="936">
                  <c:v>40.775536666666667</c:v>
                </c:pt>
                <c:pt idx="937">
                  <c:v>40.765566666666665</c:v>
                </c:pt>
                <c:pt idx="938">
                  <c:v>40.755781666666671</c:v>
                </c:pt>
                <c:pt idx="939">
                  <c:v>40.752131666666664</c:v>
                </c:pt>
                <c:pt idx="940">
                  <c:v>40.742430000000006</c:v>
                </c:pt>
                <c:pt idx="941">
                  <c:v>40.740598333333324</c:v>
                </c:pt>
                <c:pt idx="942">
                  <c:v>40.737394999999999</c:v>
                </c:pt>
                <c:pt idx="943">
                  <c:v>40.732988333333338</c:v>
                </c:pt>
                <c:pt idx="944">
                  <c:v>40.726128333333335</c:v>
                </c:pt>
                <c:pt idx="945">
                  <c:v>40.717381666666675</c:v>
                </c:pt>
                <c:pt idx="946">
                  <c:v>40.707466666666662</c:v>
                </c:pt>
                <c:pt idx="947">
                  <c:v>40.696836666666663</c:v>
                </c:pt>
                <c:pt idx="948">
                  <c:v>40.685656666666674</c:v>
                </c:pt>
                <c:pt idx="949">
                  <c:v>40.673658333333336</c:v>
                </c:pt>
                <c:pt idx="950">
                  <c:v>40.658584999999995</c:v>
                </c:pt>
                <c:pt idx="951">
                  <c:v>40.643058333333336</c:v>
                </c:pt>
                <c:pt idx="952">
                  <c:v>40.629953333333333</c:v>
                </c:pt>
                <c:pt idx="953">
                  <c:v>40.612388333333321</c:v>
                </c:pt>
                <c:pt idx="954">
                  <c:v>40.599530000000009</c:v>
                </c:pt>
                <c:pt idx="955">
                  <c:v>40.58387166666666</c:v>
                </c:pt>
                <c:pt idx="956">
                  <c:v>40.568226666666654</c:v>
                </c:pt>
                <c:pt idx="957">
                  <c:v>40.551590000000012</c:v>
                </c:pt>
                <c:pt idx="958">
                  <c:v>40.539479999999998</c:v>
                </c:pt>
                <c:pt idx="959">
                  <c:v>40.525141666666656</c:v>
                </c:pt>
                <c:pt idx="960">
                  <c:v>40.512661666666659</c:v>
                </c:pt>
                <c:pt idx="961">
                  <c:v>40.501379999999997</c:v>
                </c:pt>
                <c:pt idx="962">
                  <c:v>40.491129999999991</c:v>
                </c:pt>
                <c:pt idx="963">
                  <c:v>40.488148333333328</c:v>
                </c:pt>
                <c:pt idx="964">
                  <c:v>40.479384999999986</c:v>
                </c:pt>
                <c:pt idx="965">
                  <c:v>40.46672499999999</c:v>
                </c:pt>
                <c:pt idx="966">
                  <c:v>40.458688333333335</c:v>
                </c:pt>
                <c:pt idx="967">
                  <c:v>40.450553333333339</c:v>
                </c:pt>
                <c:pt idx="968">
                  <c:v>40.445698333333326</c:v>
                </c:pt>
                <c:pt idx="969">
                  <c:v>40.437585000000006</c:v>
                </c:pt>
                <c:pt idx="970">
                  <c:v>40.426310000000022</c:v>
                </c:pt>
                <c:pt idx="971">
                  <c:v>40.415198333333336</c:v>
                </c:pt>
                <c:pt idx="972">
                  <c:v>40.402541666666679</c:v>
                </c:pt>
                <c:pt idx="973">
                  <c:v>40.390711666666668</c:v>
                </c:pt>
                <c:pt idx="974">
                  <c:v>40.375474999999987</c:v>
                </c:pt>
                <c:pt idx="975">
                  <c:v>40.359001666666671</c:v>
                </c:pt>
                <c:pt idx="976">
                  <c:v>40.345711666666666</c:v>
                </c:pt>
                <c:pt idx="977">
                  <c:v>40.32968833333333</c:v>
                </c:pt>
                <c:pt idx="978">
                  <c:v>40.315299999999993</c:v>
                </c:pt>
                <c:pt idx="979">
                  <c:v>40.298396666666676</c:v>
                </c:pt>
                <c:pt idx="980">
                  <c:v>40.286560000000016</c:v>
                </c:pt>
                <c:pt idx="981">
                  <c:v>40.270988333333335</c:v>
                </c:pt>
                <c:pt idx="982">
                  <c:v>40.252533333333332</c:v>
                </c:pt>
                <c:pt idx="983">
                  <c:v>40.241073333333354</c:v>
                </c:pt>
                <c:pt idx="984">
                  <c:v>40.22833</c:v>
                </c:pt>
                <c:pt idx="985">
                  <c:v>40.216994999999997</c:v>
                </c:pt>
                <c:pt idx="986">
                  <c:v>40.209345000000006</c:v>
                </c:pt>
                <c:pt idx="987">
                  <c:v>40.201436666666673</c:v>
                </c:pt>
                <c:pt idx="988">
                  <c:v>40.190780000000011</c:v>
                </c:pt>
                <c:pt idx="989">
                  <c:v>40.182369999999999</c:v>
                </c:pt>
                <c:pt idx="990">
                  <c:v>40.176405000000003</c:v>
                </c:pt>
                <c:pt idx="991">
                  <c:v>40.173040000000022</c:v>
                </c:pt>
                <c:pt idx="992">
                  <c:v>40.163168333333338</c:v>
                </c:pt>
                <c:pt idx="993">
                  <c:v>40.154864999999987</c:v>
                </c:pt>
                <c:pt idx="994">
                  <c:v>40.147816666666664</c:v>
                </c:pt>
                <c:pt idx="995">
                  <c:v>40.138353333333349</c:v>
                </c:pt>
                <c:pt idx="996">
                  <c:v>40.129585000000013</c:v>
                </c:pt>
                <c:pt idx="997">
                  <c:v>40.115808333333334</c:v>
                </c:pt>
                <c:pt idx="998">
                  <c:v>40.099211666666655</c:v>
                </c:pt>
                <c:pt idx="999">
                  <c:v>40.084191666666669</c:v>
                </c:pt>
                <c:pt idx="1000">
                  <c:v>40.067916666666655</c:v>
                </c:pt>
                <c:pt idx="1001">
                  <c:v>40.054925000000004</c:v>
                </c:pt>
                <c:pt idx="1002">
                  <c:v>40.039153333333338</c:v>
                </c:pt>
                <c:pt idx="1003">
                  <c:v>40.023915000000002</c:v>
                </c:pt>
                <c:pt idx="1004">
                  <c:v>40.009256666666673</c:v>
                </c:pt>
                <c:pt idx="1005">
                  <c:v>39.994834999999995</c:v>
                </c:pt>
                <c:pt idx="1006">
                  <c:v>39.976956666666688</c:v>
                </c:pt>
                <c:pt idx="1007">
                  <c:v>39.961526666666671</c:v>
                </c:pt>
                <c:pt idx="1008">
                  <c:v>39.948744999999995</c:v>
                </c:pt>
                <c:pt idx="1009">
                  <c:v>39.937993333333338</c:v>
                </c:pt>
                <c:pt idx="1010">
                  <c:v>39.928070000000005</c:v>
                </c:pt>
                <c:pt idx="1011">
                  <c:v>39.922114999999998</c:v>
                </c:pt>
                <c:pt idx="1012">
                  <c:v>39.919494999999998</c:v>
                </c:pt>
                <c:pt idx="1013">
                  <c:v>39.909055000000009</c:v>
                </c:pt>
                <c:pt idx="1014">
                  <c:v>39.896769999999989</c:v>
                </c:pt>
                <c:pt idx="1015">
                  <c:v>39.889380000000003</c:v>
                </c:pt>
                <c:pt idx="1016">
                  <c:v>39.886994999999999</c:v>
                </c:pt>
                <c:pt idx="1017">
                  <c:v>39.876173333333327</c:v>
                </c:pt>
                <c:pt idx="1018">
                  <c:v>39.868313333333326</c:v>
                </c:pt>
                <c:pt idx="1019">
                  <c:v>39.858045000000018</c:v>
                </c:pt>
                <c:pt idx="1020">
                  <c:v>39.847059999999992</c:v>
                </c:pt>
                <c:pt idx="1021">
                  <c:v>39.835215000000012</c:v>
                </c:pt>
                <c:pt idx="1022">
                  <c:v>39.822371666666655</c:v>
                </c:pt>
                <c:pt idx="1023">
                  <c:v>39.807568333333315</c:v>
                </c:pt>
                <c:pt idx="1024">
                  <c:v>39.792486666666655</c:v>
                </c:pt>
                <c:pt idx="1025">
                  <c:v>39.77824500000002</c:v>
                </c:pt>
                <c:pt idx="1026">
                  <c:v>39.764084999999994</c:v>
                </c:pt>
                <c:pt idx="1027">
                  <c:v>39.748633333333302</c:v>
                </c:pt>
                <c:pt idx="1028">
                  <c:v>39.732198333333336</c:v>
                </c:pt>
                <c:pt idx="1029">
                  <c:v>39.720801666666674</c:v>
                </c:pt>
                <c:pt idx="1030">
                  <c:v>39.707090000000001</c:v>
                </c:pt>
                <c:pt idx="1031">
                  <c:v>39.692575000000019</c:v>
                </c:pt>
                <c:pt idx="1032">
                  <c:v>39.681383333333329</c:v>
                </c:pt>
                <c:pt idx="1033">
                  <c:v>39.672878333333344</c:v>
                </c:pt>
                <c:pt idx="1034">
                  <c:v>39.664911666666676</c:v>
                </c:pt>
                <c:pt idx="1035">
                  <c:v>39.654824999999988</c:v>
                </c:pt>
                <c:pt idx="1036">
                  <c:v>39.648316666666673</c:v>
                </c:pt>
                <c:pt idx="1037">
                  <c:v>39.638803333333321</c:v>
                </c:pt>
                <c:pt idx="1038">
                  <c:v>39.634045000000008</c:v>
                </c:pt>
                <c:pt idx="1039">
                  <c:v>39.626909999999981</c:v>
                </c:pt>
                <c:pt idx="1040">
                  <c:v>39.618001666666686</c:v>
                </c:pt>
                <c:pt idx="1041">
                  <c:v>39.610488333333329</c:v>
                </c:pt>
                <c:pt idx="1042">
                  <c:v>39.596688333333333</c:v>
                </c:pt>
                <c:pt idx="1043">
                  <c:v>39.585913333333338</c:v>
                </c:pt>
                <c:pt idx="1044">
                  <c:v>39.574751666666671</c:v>
                </c:pt>
                <c:pt idx="1045">
                  <c:v>39.557748333333329</c:v>
                </c:pt>
                <c:pt idx="1046">
                  <c:v>39.540136666666662</c:v>
                </c:pt>
                <c:pt idx="1047">
                  <c:v>39.521640000000012</c:v>
                </c:pt>
                <c:pt idx="1048">
                  <c:v>39.508089999999974</c:v>
                </c:pt>
                <c:pt idx="1049">
                  <c:v>39.49253333333332</c:v>
                </c:pt>
                <c:pt idx="1050">
                  <c:v>39.47865500000001</c:v>
                </c:pt>
                <c:pt idx="1051">
                  <c:v>39.460214999999998</c:v>
                </c:pt>
                <c:pt idx="1052">
                  <c:v>39.446419999999989</c:v>
                </c:pt>
                <c:pt idx="1053">
                  <c:v>39.42933166666667</c:v>
                </c:pt>
                <c:pt idx="1054">
                  <c:v>39.41448333333333</c:v>
                </c:pt>
                <c:pt idx="1055">
                  <c:v>39.401464999999995</c:v>
                </c:pt>
                <c:pt idx="1056">
                  <c:v>39.387413333333335</c:v>
                </c:pt>
                <c:pt idx="1057">
                  <c:v>39.377658333333336</c:v>
                </c:pt>
                <c:pt idx="1058">
                  <c:v>39.372490000000006</c:v>
                </c:pt>
                <c:pt idx="1059">
                  <c:v>39.364346666666684</c:v>
                </c:pt>
                <c:pt idx="1060">
                  <c:v>39.356439999999999</c:v>
                </c:pt>
                <c:pt idx="1061">
                  <c:v>39.35030166666666</c:v>
                </c:pt>
                <c:pt idx="1062">
                  <c:v>39.340731666666684</c:v>
                </c:pt>
                <c:pt idx="1063">
                  <c:v>39.334153333333326</c:v>
                </c:pt>
                <c:pt idx="1064">
                  <c:v>39.326411666666672</c:v>
                </c:pt>
                <c:pt idx="1065">
                  <c:v>39.315698333333337</c:v>
                </c:pt>
                <c:pt idx="1066">
                  <c:v>39.305231666666671</c:v>
                </c:pt>
                <c:pt idx="1067">
                  <c:v>39.290015000000018</c:v>
                </c:pt>
                <c:pt idx="1068">
                  <c:v>39.274341666666686</c:v>
                </c:pt>
                <c:pt idx="1069">
                  <c:v>39.258489999999988</c:v>
                </c:pt>
                <c:pt idx="1070">
                  <c:v>39.244313333333324</c:v>
                </c:pt>
                <c:pt idx="1071">
                  <c:v>39.227703333333345</c:v>
                </c:pt>
                <c:pt idx="1072">
                  <c:v>39.20726333333333</c:v>
                </c:pt>
                <c:pt idx="1073">
                  <c:v>39.192213333333328</c:v>
                </c:pt>
                <c:pt idx="1074">
                  <c:v>39.176433333333335</c:v>
                </c:pt>
                <c:pt idx="1075">
                  <c:v>39.161598333333338</c:v>
                </c:pt>
                <c:pt idx="1076">
                  <c:v>39.143503333333335</c:v>
                </c:pt>
                <c:pt idx="1077">
                  <c:v>39.127000000000002</c:v>
                </c:pt>
                <c:pt idx="1078">
                  <c:v>39.110961666666654</c:v>
                </c:pt>
                <c:pt idx="1079">
                  <c:v>39.100416666666653</c:v>
                </c:pt>
                <c:pt idx="1080">
                  <c:v>39.088096666666658</c:v>
                </c:pt>
                <c:pt idx="1081">
                  <c:v>39.079753333333336</c:v>
                </c:pt>
                <c:pt idx="1082">
                  <c:v>39.074263333333334</c:v>
                </c:pt>
                <c:pt idx="1083">
                  <c:v>39.066546666666667</c:v>
                </c:pt>
                <c:pt idx="1084">
                  <c:v>39.057066666666643</c:v>
                </c:pt>
                <c:pt idx="1085">
                  <c:v>39.05023833333334</c:v>
                </c:pt>
                <c:pt idx="1086">
                  <c:v>39.043768333333354</c:v>
                </c:pt>
                <c:pt idx="1087">
                  <c:v>39.036328333333344</c:v>
                </c:pt>
                <c:pt idx="1088">
                  <c:v>39.025768333333332</c:v>
                </c:pt>
                <c:pt idx="1089">
                  <c:v>39.014265000000002</c:v>
                </c:pt>
                <c:pt idx="1090">
                  <c:v>39.002614999999992</c:v>
                </c:pt>
                <c:pt idx="1091">
                  <c:v>38.983145</c:v>
                </c:pt>
                <c:pt idx="1092">
                  <c:v>38.967371666666651</c:v>
                </c:pt>
                <c:pt idx="1093">
                  <c:v>38.952011666666664</c:v>
                </c:pt>
                <c:pt idx="1094">
                  <c:v>38.936985</c:v>
                </c:pt>
                <c:pt idx="1095">
                  <c:v>38.922706666666656</c:v>
                </c:pt>
                <c:pt idx="1096">
                  <c:v>38.905841666666646</c:v>
                </c:pt>
                <c:pt idx="1097">
                  <c:v>38.888276666666663</c:v>
                </c:pt>
                <c:pt idx="1098">
                  <c:v>38.874606666666658</c:v>
                </c:pt>
                <c:pt idx="1099">
                  <c:v>38.862434999999984</c:v>
                </c:pt>
                <c:pt idx="1100">
                  <c:v>38.849845000000002</c:v>
                </c:pt>
                <c:pt idx="1101">
                  <c:v>38.838140000000017</c:v>
                </c:pt>
                <c:pt idx="1102">
                  <c:v>38.827173333333334</c:v>
                </c:pt>
                <c:pt idx="1103">
                  <c:v>38.819598333333325</c:v>
                </c:pt>
                <c:pt idx="1104">
                  <c:v>38.810193333333338</c:v>
                </c:pt>
                <c:pt idx="1105">
                  <c:v>38.800260000000009</c:v>
                </c:pt>
                <c:pt idx="1106">
                  <c:v>38.790006666666677</c:v>
                </c:pt>
                <c:pt idx="1107">
                  <c:v>38.784748333333333</c:v>
                </c:pt>
                <c:pt idx="1108">
                  <c:v>38.77634333333333</c:v>
                </c:pt>
                <c:pt idx="1109">
                  <c:v>38.768756666666654</c:v>
                </c:pt>
                <c:pt idx="1110">
                  <c:v>38.755953333333323</c:v>
                </c:pt>
                <c:pt idx="1111">
                  <c:v>38.743603333333333</c:v>
                </c:pt>
                <c:pt idx="1112">
                  <c:v>38.732331666666667</c:v>
                </c:pt>
                <c:pt idx="1113">
                  <c:v>38.714744999999986</c:v>
                </c:pt>
                <c:pt idx="1114">
                  <c:v>38.700596666666677</c:v>
                </c:pt>
                <c:pt idx="1115">
                  <c:v>38.684028333333337</c:v>
                </c:pt>
                <c:pt idx="1116">
                  <c:v>38.668726666666657</c:v>
                </c:pt>
                <c:pt idx="1117">
                  <c:v>38.654256666666669</c:v>
                </c:pt>
                <c:pt idx="1118">
                  <c:v>38.637351666666667</c:v>
                </c:pt>
                <c:pt idx="1119">
                  <c:v>38.620131666666666</c:v>
                </c:pt>
                <c:pt idx="1120">
                  <c:v>38.602478333333323</c:v>
                </c:pt>
                <c:pt idx="1121">
                  <c:v>38.588076666666645</c:v>
                </c:pt>
                <c:pt idx="1122">
                  <c:v>38.576266666666669</c:v>
                </c:pt>
                <c:pt idx="1123">
                  <c:v>38.563528333333331</c:v>
                </c:pt>
                <c:pt idx="1124">
                  <c:v>38.551950000000012</c:v>
                </c:pt>
                <c:pt idx="1125">
                  <c:v>38.539893333333325</c:v>
                </c:pt>
                <c:pt idx="1126">
                  <c:v>38.530645</c:v>
                </c:pt>
                <c:pt idx="1127">
                  <c:v>38.52003000000002</c:v>
                </c:pt>
                <c:pt idx="1128">
                  <c:v>38.509588333333333</c:v>
                </c:pt>
                <c:pt idx="1129">
                  <c:v>38.500724999999989</c:v>
                </c:pt>
                <c:pt idx="1130">
                  <c:v>38.496056666666647</c:v>
                </c:pt>
                <c:pt idx="1131">
                  <c:v>38.486491666666666</c:v>
                </c:pt>
                <c:pt idx="1132">
                  <c:v>38.477513333333327</c:v>
                </c:pt>
                <c:pt idx="1133">
                  <c:v>38.465256666666654</c:v>
                </c:pt>
                <c:pt idx="1134">
                  <c:v>38.451183333333333</c:v>
                </c:pt>
                <c:pt idx="1135">
                  <c:v>38.436461666666666</c:v>
                </c:pt>
                <c:pt idx="1136">
                  <c:v>38.420973333333336</c:v>
                </c:pt>
                <c:pt idx="1137">
                  <c:v>38.405564999999996</c:v>
                </c:pt>
                <c:pt idx="1138">
                  <c:v>38.392863333333359</c:v>
                </c:pt>
                <c:pt idx="1139">
                  <c:v>38.376916666666673</c:v>
                </c:pt>
                <c:pt idx="1140">
                  <c:v>38.360156666666661</c:v>
                </c:pt>
                <c:pt idx="1141">
                  <c:v>38.344711666666655</c:v>
                </c:pt>
                <c:pt idx="1142">
                  <c:v>38.330376666666666</c:v>
                </c:pt>
                <c:pt idx="1143">
                  <c:v>38.314098333333327</c:v>
                </c:pt>
                <c:pt idx="1144">
                  <c:v>38.300238333333333</c:v>
                </c:pt>
                <c:pt idx="1145">
                  <c:v>38.282701666666661</c:v>
                </c:pt>
                <c:pt idx="1146">
                  <c:v>38.271968333333319</c:v>
                </c:pt>
                <c:pt idx="1147">
                  <c:v>38.263359999999999</c:v>
                </c:pt>
                <c:pt idx="1148">
                  <c:v>38.254680000000015</c:v>
                </c:pt>
                <c:pt idx="1149">
                  <c:v>38.241781666666661</c:v>
                </c:pt>
                <c:pt idx="1150">
                  <c:v>38.232956666666674</c:v>
                </c:pt>
                <c:pt idx="1151">
                  <c:v>38.223044999999985</c:v>
                </c:pt>
                <c:pt idx="1152">
                  <c:v>38.219396666666675</c:v>
                </c:pt>
                <c:pt idx="1153">
                  <c:v>38.209938333333334</c:v>
                </c:pt>
                <c:pt idx="1154">
                  <c:v>38.20013666666668</c:v>
                </c:pt>
                <c:pt idx="1155">
                  <c:v>38.189048333333332</c:v>
                </c:pt>
                <c:pt idx="1156">
                  <c:v>38.17492166666667</c:v>
                </c:pt>
                <c:pt idx="1157">
                  <c:v>38.157924999999999</c:v>
                </c:pt>
                <c:pt idx="1158">
                  <c:v>38.145263333333325</c:v>
                </c:pt>
                <c:pt idx="1159">
                  <c:v>38.130883333333344</c:v>
                </c:pt>
                <c:pt idx="1160">
                  <c:v>38.110636666666672</c:v>
                </c:pt>
                <c:pt idx="1161">
                  <c:v>38.09724666666667</c:v>
                </c:pt>
                <c:pt idx="1162">
                  <c:v>38.081089999999996</c:v>
                </c:pt>
                <c:pt idx="1163">
                  <c:v>38.066549999999999</c:v>
                </c:pt>
                <c:pt idx="1164">
                  <c:v>38.053423333333335</c:v>
                </c:pt>
                <c:pt idx="1165">
                  <c:v>38.036614999999983</c:v>
                </c:pt>
                <c:pt idx="1166">
                  <c:v>38.017916666666665</c:v>
                </c:pt>
                <c:pt idx="1167">
                  <c:v>38.001678333333324</c:v>
                </c:pt>
                <c:pt idx="1168">
                  <c:v>37.987700000000018</c:v>
                </c:pt>
                <c:pt idx="1169">
                  <c:v>37.973933333333321</c:v>
                </c:pt>
                <c:pt idx="1170">
                  <c:v>37.963363333333326</c:v>
                </c:pt>
                <c:pt idx="1171">
                  <c:v>37.956320000000012</c:v>
                </c:pt>
                <c:pt idx="1172">
                  <c:v>37.948885000000004</c:v>
                </c:pt>
                <c:pt idx="1173">
                  <c:v>37.940573333333333</c:v>
                </c:pt>
                <c:pt idx="1174">
                  <c:v>37.929888333333324</c:v>
                </c:pt>
                <c:pt idx="1175">
                  <c:v>37.92048333333333</c:v>
                </c:pt>
                <c:pt idx="1176">
                  <c:v>37.914188333333335</c:v>
                </c:pt>
                <c:pt idx="1177">
                  <c:v>37.903973333333333</c:v>
                </c:pt>
                <c:pt idx="1178">
                  <c:v>37.892071666666673</c:v>
                </c:pt>
                <c:pt idx="1179">
                  <c:v>37.883005000000004</c:v>
                </c:pt>
                <c:pt idx="1180">
                  <c:v>37.86868333333333</c:v>
                </c:pt>
                <c:pt idx="1181">
                  <c:v>37.853053333333342</c:v>
                </c:pt>
                <c:pt idx="1182">
                  <c:v>37.835111666666656</c:v>
                </c:pt>
                <c:pt idx="1183">
                  <c:v>37.818688333333348</c:v>
                </c:pt>
                <c:pt idx="1184">
                  <c:v>37.803535000000011</c:v>
                </c:pt>
                <c:pt idx="1185">
                  <c:v>37.785618333333325</c:v>
                </c:pt>
                <c:pt idx="1186">
                  <c:v>37.767171666666655</c:v>
                </c:pt>
                <c:pt idx="1187">
                  <c:v>37.747549999999997</c:v>
                </c:pt>
                <c:pt idx="1188">
                  <c:v>37.731166666666667</c:v>
                </c:pt>
                <c:pt idx="1189">
                  <c:v>37.713680000000004</c:v>
                </c:pt>
                <c:pt idx="1190">
                  <c:v>37.696314999999991</c:v>
                </c:pt>
                <c:pt idx="1191">
                  <c:v>37.682125000000006</c:v>
                </c:pt>
                <c:pt idx="1192">
                  <c:v>37.672344999999993</c:v>
                </c:pt>
                <c:pt idx="1193">
                  <c:v>37.664070000000002</c:v>
                </c:pt>
                <c:pt idx="1194">
                  <c:v>37.654178333333334</c:v>
                </c:pt>
                <c:pt idx="1195">
                  <c:v>37.645820000000001</c:v>
                </c:pt>
                <c:pt idx="1196">
                  <c:v>37.636796666666662</c:v>
                </c:pt>
                <c:pt idx="1197">
                  <c:v>37.629636666666677</c:v>
                </c:pt>
                <c:pt idx="1198">
                  <c:v>37.623483333333333</c:v>
                </c:pt>
                <c:pt idx="1199">
                  <c:v>37.616415000000003</c:v>
                </c:pt>
                <c:pt idx="1200">
                  <c:v>37.60545166666666</c:v>
                </c:pt>
                <c:pt idx="1201">
                  <c:v>37.592639999999996</c:v>
                </c:pt>
                <c:pt idx="1202">
                  <c:v>37.580300000000001</c:v>
                </c:pt>
                <c:pt idx="1203">
                  <c:v>37.561868333333329</c:v>
                </c:pt>
                <c:pt idx="1204">
                  <c:v>37.547440000000002</c:v>
                </c:pt>
                <c:pt idx="1205">
                  <c:v>37.531058333333334</c:v>
                </c:pt>
                <c:pt idx="1206">
                  <c:v>37.514095000000005</c:v>
                </c:pt>
                <c:pt idx="1207">
                  <c:v>37.493720000000017</c:v>
                </c:pt>
                <c:pt idx="1208">
                  <c:v>37.476138333333331</c:v>
                </c:pt>
                <c:pt idx="1209">
                  <c:v>37.459963333333341</c:v>
                </c:pt>
                <c:pt idx="1210">
                  <c:v>37.442495000000008</c:v>
                </c:pt>
                <c:pt idx="1211">
                  <c:v>37.425401666666666</c:v>
                </c:pt>
                <c:pt idx="1212">
                  <c:v>37.409209999999995</c:v>
                </c:pt>
                <c:pt idx="1213">
                  <c:v>37.391059999999996</c:v>
                </c:pt>
                <c:pt idx="1214">
                  <c:v>37.376234999999987</c:v>
                </c:pt>
                <c:pt idx="1215">
                  <c:v>37.364734999999996</c:v>
                </c:pt>
                <c:pt idx="1216">
                  <c:v>37.354276666666685</c:v>
                </c:pt>
                <c:pt idx="1217">
                  <c:v>37.344475000000017</c:v>
                </c:pt>
                <c:pt idx="1218">
                  <c:v>37.334611666666675</c:v>
                </c:pt>
                <c:pt idx="1219">
                  <c:v>37.324796666666671</c:v>
                </c:pt>
                <c:pt idx="1220">
                  <c:v>37.318493333333336</c:v>
                </c:pt>
                <c:pt idx="1221">
                  <c:v>37.311404999999986</c:v>
                </c:pt>
                <c:pt idx="1222">
                  <c:v>37.303233333333331</c:v>
                </c:pt>
                <c:pt idx="1223">
                  <c:v>37.29402833333333</c:v>
                </c:pt>
                <c:pt idx="1224">
                  <c:v>37.281589999999987</c:v>
                </c:pt>
                <c:pt idx="1225">
                  <c:v>37.270095000000005</c:v>
                </c:pt>
                <c:pt idx="1226">
                  <c:v>37.256766666666643</c:v>
                </c:pt>
                <c:pt idx="1227">
                  <c:v>37.239255</c:v>
                </c:pt>
                <c:pt idx="1228">
                  <c:v>37.227668333333327</c:v>
                </c:pt>
                <c:pt idx="1229">
                  <c:v>37.212300000000006</c:v>
                </c:pt>
                <c:pt idx="1230">
                  <c:v>37.195641666666674</c:v>
                </c:pt>
                <c:pt idx="1231">
                  <c:v>37.177683333333327</c:v>
                </c:pt>
                <c:pt idx="1232">
                  <c:v>37.156044999999999</c:v>
                </c:pt>
                <c:pt idx="1233">
                  <c:v>37.138105000000003</c:v>
                </c:pt>
                <c:pt idx="1234">
                  <c:v>37.118148333333338</c:v>
                </c:pt>
                <c:pt idx="1235">
                  <c:v>37.102615000000007</c:v>
                </c:pt>
                <c:pt idx="1236">
                  <c:v>37.087576666666656</c:v>
                </c:pt>
                <c:pt idx="1237">
                  <c:v>37.074554999999989</c:v>
                </c:pt>
                <c:pt idx="1238">
                  <c:v>37.061934999999991</c:v>
                </c:pt>
                <c:pt idx="1239">
                  <c:v>37.04707166666666</c:v>
                </c:pt>
                <c:pt idx="1240">
                  <c:v>37.038466666666658</c:v>
                </c:pt>
                <c:pt idx="1241">
                  <c:v>37.031086666666653</c:v>
                </c:pt>
                <c:pt idx="1242">
                  <c:v>37.021939999999994</c:v>
                </c:pt>
                <c:pt idx="1243">
                  <c:v>37.011085000000001</c:v>
                </c:pt>
                <c:pt idx="1244">
                  <c:v>37.003048333333339</c:v>
                </c:pt>
                <c:pt idx="1245">
                  <c:v>36.994386666666657</c:v>
                </c:pt>
                <c:pt idx="1246">
                  <c:v>36.982928333333312</c:v>
                </c:pt>
                <c:pt idx="1247">
                  <c:v>36.969394999999992</c:v>
                </c:pt>
                <c:pt idx="1248">
                  <c:v>36.954146666666681</c:v>
                </c:pt>
                <c:pt idx="1249">
                  <c:v>36.939248333333339</c:v>
                </c:pt>
                <c:pt idx="1250">
                  <c:v>36.926158333333333</c:v>
                </c:pt>
                <c:pt idx="1251">
                  <c:v>36.906533333333336</c:v>
                </c:pt>
                <c:pt idx="1252">
                  <c:v>36.887064999999993</c:v>
                </c:pt>
                <c:pt idx="1253">
                  <c:v>36.868983333333325</c:v>
                </c:pt>
                <c:pt idx="1254">
                  <c:v>36.85473833333333</c:v>
                </c:pt>
                <c:pt idx="1255">
                  <c:v>36.835945000000002</c:v>
                </c:pt>
                <c:pt idx="1256">
                  <c:v>36.818998333333326</c:v>
                </c:pt>
                <c:pt idx="1257">
                  <c:v>36.802026666666649</c:v>
                </c:pt>
                <c:pt idx="1258">
                  <c:v>36.783703333333328</c:v>
                </c:pt>
                <c:pt idx="1259">
                  <c:v>36.76677333333334</c:v>
                </c:pt>
                <c:pt idx="1260">
                  <c:v>36.756269999999986</c:v>
                </c:pt>
                <c:pt idx="1261">
                  <c:v>36.744909999999997</c:v>
                </c:pt>
                <c:pt idx="1262">
                  <c:v>36.730966666666667</c:v>
                </c:pt>
                <c:pt idx="1263">
                  <c:v>36.720760000000006</c:v>
                </c:pt>
                <c:pt idx="1264">
                  <c:v>36.71064333333333</c:v>
                </c:pt>
                <c:pt idx="1265">
                  <c:v>36.703041666666664</c:v>
                </c:pt>
                <c:pt idx="1266">
                  <c:v>36.695030000000003</c:v>
                </c:pt>
                <c:pt idx="1267">
                  <c:v>36.688596666666662</c:v>
                </c:pt>
                <c:pt idx="1268">
                  <c:v>36.684026666666668</c:v>
                </c:pt>
                <c:pt idx="1269">
                  <c:v>36.672060000000002</c:v>
                </c:pt>
                <c:pt idx="1270">
                  <c:v>36.66038666666666</c:v>
                </c:pt>
                <c:pt idx="1271">
                  <c:v>36.646524999999997</c:v>
                </c:pt>
                <c:pt idx="1272">
                  <c:v>36.633535000000002</c:v>
                </c:pt>
                <c:pt idx="1273">
                  <c:v>36.616891666666668</c:v>
                </c:pt>
                <c:pt idx="1274">
                  <c:v>36.596661666666655</c:v>
                </c:pt>
                <c:pt idx="1275">
                  <c:v>36.578453333333336</c:v>
                </c:pt>
                <c:pt idx="1276">
                  <c:v>36.56127</c:v>
                </c:pt>
                <c:pt idx="1277">
                  <c:v>36.547906666666677</c:v>
                </c:pt>
                <c:pt idx="1278">
                  <c:v>36.53219</c:v>
                </c:pt>
                <c:pt idx="1279">
                  <c:v>36.517690000000009</c:v>
                </c:pt>
                <c:pt idx="1280">
                  <c:v>36.500971666666679</c:v>
                </c:pt>
                <c:pt idx="1281">
                  <c:v>36.483611666666661</c:v>
                </c:pt>
                <c:pt idx="1282">
                  <c:v>36.462518333333314</c:v>
                </c:pt>
                <c:pt idx="1283">
                  <c:v>36.448396666666667</c:v>
                </c:pt>
                <c:pt idx="1284">
                  <c:v>36.434468333333328</c:v>
                </c:pt>
                <c:pt idx="1285">
                  <c:v>36.422940000000011</c:v>
                </c:pt>
                <c:pt idx="1286">
                  <c:v>36.414696666666671</c:v>
                </c:pt>
                <c:pt idx="1287">
                  <c:v>36.407268333333327</c:v>
                </c:pt>
                <c:pt idx="1288">
                  <c:v>36.395803333333319</c:v>
                </c:pt>
                <c:pt idx="1289">
                  <c:v>36.383054999999999</c:v>
                </c:pt>
                <c:pt idx="1290">
                  <c:v>36.373466666666666</c:v>
                </c:pt>
                <c:pt idx="1291">
                  <c:v>36.363598333333343</c:v>
                </c:pt>
                <c:pt idx="1292">
                  <c:v>36.35480500000002</c:v>
                </c:pt>
                <c:pt idx="1293">
                  <c:v>36.350430000000003</c:v>
                </c:pt>
                <c:pt idx="1294">
                  <c:v>36.338796666666674</c:v>
                </c:pt>
                <c:pt idx="1295">
                  <c:v>36.325221666666671</c:v>
                </c:pt>
                <c:pt idx="1296">
                  <c:v>36.307079999999999</c:v>
                </c:pt>
                <c:pt idx="1297">
                  <c:v>36.291020000000003</c:v>
                </c:pt>
                <c:pt idx="1298">
                  <c:v>36.273063333333333</c:v>
                </c:pt>
                <c:pt idx="1299">
                  <c:v>36.255958333333332</c:v>
                </c:pt>
                <c:pt idx="1300">
                  <c:v>36.237846666666663</c:v>
                </c:pt>
                <c:pt idx="1301">
                  <c:v>36.220666666666673</c:v>
                </c:pt>
                <c:pt idx="1302">
                  <c:v>36.203015000000001</c:v>
                </c:pt>
                <c:pt idx="1303">
                  <c:v>36.188168333333344</c:v>
                </c:pt>
                <c:pt idx="1304">
                  <c:v>36.167303333333344</c:v>
                </c:pt>
                <c:pt idx="1305">
                  <c:v>36.149411666666659</c:v>
                </c:pt>
                <c:pt idx="1306">
                  <c:v>36.133824999999995</c:v>
                </c:pt>
                <c:pt idx="1307">
                  <c:v>36.116806666666669</c:v>
                </c:pt>
                <c:pt idx="1308">
                  <c:v>36.102435000000014</c:v>
                </c:pt>
                <c:pt idx="1309">
                  <c:v>36.090393333333331</c:v>
                </c:pt>
                <c:pt idx="1310">
                  <c:v>36.080959999999997</c:v>
                </c:pt>
                <c:pt idx="1311">
                  <c:v>36.073583333333332</c:v>
                </c:pt>
                <c:pt idx="1312">
                  <c:v>36.065518333333323</c:v>
                </c:pt>
                <c:pt idx="1313">
                  <c:v>36.054441666666669</c:v>
                </c:pt>
                <c:pt idx="1314">
                  <c:v>36.042778333333331</c:v>
                </c:pt>
                <c:pt idx="1315">
                  <c:v>36.031761666666661</c:v>
                </c:pt>
                <c:pt idx="1316">
                  <c:v>36.021335000000001</c:v>
                </c:pt>
                <c:pt idx="1317">
                  <c:v>36.012363333333347</c:v>
                </c:pt>
                <c:pt idx="1318">
                  <c:v>36.000590000000003</c:v>
                </c:pt>
                <c:pt idx="1319">
                  <c:v>35.984163333333328</c:v>
                </c:pt>
                <c:pt idx="1320">
                  <c:v>35.971563333333329</c:v>
                </c:pt>
                <c:pt idx="1321">
                  <c:v>35.950375000000015</c:v>
                </c:pt>
                <c:pt idx="1322">
                  <c:v>35.93545833333333</c:v>
                </c:pt>
                <c:pt idx="1323">
                  <c:v>35.916395000000001</c:v>
                </c:pt>
                <c:pt idx="1324">
                  <c:v>35.898685</c:v>
                </c:pt>
                <c:pt idx="1325">
                  <c:v>35.88324999999999</c:v>
                </c:pt>
                <c:pt idx="1326">
                  <c:v>35.864635000000007</c:v>
                </c:pt>
                <c:pt idx="1327">
                  <c:v>35.848373333333342</c:v>
                </c:pt>
                <c:pt idx="1328">
                  <c:v>35.831733333333332</c:v>
                </c:pt>
                <c:pt idx="1329">
                  <c:v>35.815076666666663</c:v>
                </c:pt>
                <c:pt idx="1330">
                  <c:v>35.799171666666666</c:v>
                </c:pt>
                <c:pt idx="1331">
                  <c:v>35.786948333333342</c:v>
                </c:pt>
                <c:pt idx="1332">
                  <c:v>35.778134999999985</c:v>
                </c:pt>
                <c:pt idx="1333">
                  <c:v>35.767526666666662</c:v>
                </c:pt>
                <c:pt idx="1334">
                  <c:v>35.762269999999994</c:v>
                </c:pt>
                <c:pt idx="1335">
                  <c:v>35.755999999999993</c:v>
                </c:pt>
                <c:pt idx="1336">
                  <c:v>35.748551666666671</c:v>
                </c:pt>
                <c:pt idx="1337">
                  <c:v>35.74025666666666</c:v>
                </c:pt>
                <c:pt idx="1338">
                  <c:v>35.732378333333337</c:v>
                </c:pt>
                <c:pt idx="1339">
                  <c:v>35.723251666666663</c:v>
                </c:pt>
                <c:pt idx="1340">
                  <c:v>35.710811666666679</c:v>
                </c:pt>
                <c:pt idx="1341">
                  <c:v>35.696781666666674</c:v>
                </c:pt>
                <c:pt idx="1342">
                  <c:v>35.682355000000001</c:v>
                </c:pt>
                <c:pt idx="1343">
                  <c:v>35.663646666666672</c:v>
                </c:pt>
                <c:pt idx="1344">
                  <c:v>35.646640000000005</c:v>
                </c:pt>
                <c:pt idx="1345">
                  <c:v>35.633193333333324</c:v>
                </c:pt>
                <c:pt idx="1346">
                  <c:v>35.616124999999997</c:v>
                </c:pt>
                <c:pt idx="1347">
                  <c:v>35.59564666666666</c:v>
                </c:pt>
                <c:pt idx="1348">
                  <c:v>35.578346666666675</c:v>
                </c:pt>
                <c:pt idx="1349">
                  <c:v>35.563504999999999</c:v>
                </c:pt>
                <c:pt idx="1350">
                  <c:v>35.548629999999996</c:v>
                </c:pt>
                <c:pt idx="1351">
                  <c:v>35.533251666666665</c:v>
                </c:pt>
                <c:pt idx="1352">
                  <c:v>35.516356666666653</c:v>
                </c:pt>
                <c:pt idx="1353">
                  <c:v>35.50195999999999</c:v>
                </c:pt>
                <c:pt idx="1354">
                  <c:v>35.488160000000008</c:v>
                </c:pt>
                <c:pt idx="1355">
                  <c:v>35.475864999999999</c:v>
                </c:pt>
                <c:pt idx="1356">
                  <c:v>35.466916666666663</c:v>
                </c:pt>
                <c:pt idx="1357">
                  <c:v>35.459325</c:v>
                </c:pt>
                <c:pt idx="1358">
                  <c:v>35.449711666666673</c:v>
                </c:pt>
                <c:pt idx="1359">
                  <c:v>35.440656666666662</c:v>
                </c:pt>
                <c:pt idx="1360">
                  <c:v>35.432793333333322</c:v>
                </c:pt>
                <c:pt idx="1361">
                  <c:v>35.424041666666668</c:v>
                </c:pt>
                <c:pt idx="1362">
                  <c:v>35.412958333333336</c:v>
                </c:pt>
                <c:pt idx="1363">
                  <c:v>35.399033333333328</c:v>
                </c:pt>
                <c:pt idx="1364">
                  <c:v>35.383029999999991</c:v>
                </c:pt>
                <c:pt idx="1365">
                  <c:v>35.371988333333334</c:v>
                </c:pt>
                <c:pt idx="1366">
                  <c:v>35.358286666666672</c:v>
                </c:pt>
                <c:pt idx="1367">
                  <c:v>35.342486666666666</c:v>
                </c:pt>
                <c:pt idx="1368">
                  <c:v>35.328118333333343</c:v>
                </c:pt>
                <c:pt idx="1369">
                  <c:v>35.306991666666669</c:v>
                </c:pt>
                <c:pt idx="1370">
                  <c:v>35.290174999999998</c:v>
                </c:pt>
                <c:pt idx="1371">
                  <c:v>35.272024999999999</c:v>
                </c:pt>
                <c:pt idx="1372">
                  <c:v>35.256676666666664</c:v>
                </c:pt>
                <c:pt idx="1373">
                  <c:v>35.237076666666681</c:v>
                </c:pt>
                <c:pt idx="1374">
                  <c:v>35.219628333333326</c:v>
                </c:pt>
                <c:pt idx="1375">
                  <c:v>35.203788333333335</c:v>
                </c:pt>
                <c:pt idx="1376">
                  <c:v>35.186854999999994</c:v>
                </c:pt>
                <c:pt idx="1377">
                  <c:v>35.174513333333337</c:v>
                </c:pt>
                <c:pt idx="1378">
                  <c:v>35.16428333333333</c:v>
                </c:pt>
                <c:pt idx="1379">
                  <c:v>35.153929999999988</c:v>
                </c:pt>
                <c:pt idx="1380">
                  <c:v>35.141754999999996</c:v>
                </c:pt>
                <c:pt idx="1381">
                  <c:v>35.129649999999998</c:v>
                </c:pt>
                <c:pt idx="1382">
                  <c:v>35.122353333333322</c:v>
                </c:pt>
                <c:pt idx="1383">
                  <c:v>35.115504999999992</c:v>
                </c:pt>
                <c:pt idx="1384">
                  <c:v>35.104203333333331</c:v>
                </c:pt>
                <c:pt idx="1385">
                  <c:v>35.094085</c:v>
                </c:pt>
                <c:pt idx="1386">
                  <c:v>35.08360500000002</c:v>
                </c:pt>
                <c:pt idx="1387">
                  <c:v>35.072041666666671</c:v>
                </c:pt>
                <c:pt idx="1388">
                  <c:v>35.059238333333319</c:v>
                </c:pt>
                <c:pt idx="1389">
                  <c:v>35.043353333333336</c:v>
                </c:pt>
                <c:pt idx="1390">
                  <c:v>35.024810000000009</c:v>
                </c:pt>
                <c:pt idx="1391">
                  <c:v>35.012454999999974</c:v>
                </c:pt>
                <c:pt idx="1392">
                  <c:v>34.995075000000007</c:v>
                </c:pt>
                <c:pt idx="1393">
                  <c:v>34.979536666666654</c:v>
                </c:pt>
                <c:pt idx="1394">
                  <c:v>34.965125000000008</c:v>
                </c:pt>
                <c:pt idx="1395">
                  <c:v>34.949291666666667</c:v>
                </c:pt>
                <c:pt idx="1396">
                  <c:v>34.933088333333338</c:v>
                </c:pt>
                <c:pt idx="1397">
                  <c:v>34.913405000000012</c:v>
                </c:pt>
                <c:pt idx="1398">
                  <c:v>34.899348333333336</c:v>
                </c:pt>
                <c:pt idx="1399">
                  <c:v>34.884951666666673</c:v>
                </c:pt>
                <c:pt idx="1400">
                  <c:v>34.875165000000003</c:v>
                </c:pt>
                <c:pt idx="1401">
                  <c:v>34.866125000000004</c:v>
                </c:pt>
                <c:pt idx="1402">
                  <c:v>34.860460000000003</c:v>
                </c:pt>
                <c:pt idx="1403">
                  <c:v>34.850280000000005</c:v>
                </c:pt>
                <c:pt idx="1404">
                  <c:v>34.837103333333332</c:v>
                </c:pt>
                <c:pt idx="1405">
                  <c:v>34.830823333333335</c:v>
                </c:pt>
                <c:pt idx="1406">
                  <c:v>34.821091666666668</c:v>
                </c:pt>
                <c:pt idx="1407">
                  <c:v>34.80849666666667</c:v>
                </c:pt>
                <c:pt idx="1408">
                  <c:v>34.798126666666668</c:v>
                </c:pt>
                <c:pt idx="1409">
                  <c:v>34.782845000000002</c:v>
                </c:pt>
                <c:pt idx="1410">
                  <c:v>34.767691666666657</c:v>
                </c:pt>
                <c:pt idx="1411">
                  <c:v>34.753928333333327</c:v>
                </c:pt>
                <c:pt idx="1412">
                  <c:v>34.740178333333333</c:v>
                </c:pt>
                <c:pt idx="1413">
                  <c:v>34.724804999999996</c:v>
                </c:pt>
                <c:pt idx="1414">
                  <c:v>34.706816666666661</c:v>
                </c:pt>
                <c:pt idx="1415">
                  <c:v>34.689256666666665</c:v>
                </c:pt>
                <c:pt idx="1416">
                  <c:v>34.67314833333333</c:v>
                </c:pt>
                <c:pt idx="1417">
                  <c:v>34.659298333333339</c:v>
                </c:pt>
                <c:pt idx="1418">
                  <c:v>34.641636666666663</c:v>
                </c:pt>
                <c:pt idx="1419">
                  <c:v>34.626373333333341</c:v>
                </c:pt>
                <c:pt idx="1420">
                  <c:v>34.609484999999999</c:v>
                </c:pt>
                <c:pt idx="1421">
                  <c:v>34.593371666666677</c:v>
                </c:pt>
                <c:pt idx="1422">
                  <c:v>34.576803333333338</c:v>
                </c:pt>
                <c:pt idx="1423">
                  <c:v>34.558833333333332</c:v>
                </c:pt>
                <c:pt idx="1424">
                  <c:v>34.547401666666673</c:v>
                </c:pt>
                <c:pt idx="1425">
                  <c:v>34.536785000000009</c:v>
                </c:pt>
                <c:pt idx="1426">
                  <c:v>34.523125000000007</c:v>
                </c:pt>
                <c:pt idx="1427">
                  <c:v>34.513308333333342</c:v>
                </c:pt>
                <c:pt idx="1428">
                  <c:v>34.504871666666673</c:v>
                </c:pt>
                <c:pt idx="1429">
                  <c:v>34.500578333333337</c:v>
                </c:pt>
                <c:pt idx="1430">
                  <c:v>34.494431666666664</c:v>
                </c:pt>
                <c:pt idx="1431">
                  <c:v>34.487033333333336</c:v>
                </c:pt>
                <c:pt idx="1432">
                  <c:v>34.473906666666672</c:v>
                </c:pt>
                <c:pt idx="1433">
                  <c:v>34.459401666666658</c:v>
                </c:pt>
                <c:pt idx="1434">
                  <c:v>34.440536666666652</c:v>
                </c:pt>
                <c:pt idx="1435">
                  <c:v>34.42860499999999</c:v>
                </c:pt>
                <c:pt idx="1436">
                  <c:v>34.412723333333332</c:v>
                </c:pt>
                <c:pt idx="1437">
                  <c:v>34.397490000000012</c:v>
                </c:pt>
                <c:pt idx="1438">
                  <c:v>34.381245000000021</c:v>
                </c:pt>
                <c:pt idx="1439">
                  <c:v>34.363934999999984</c:v>
                </c:pt>
                <c:pt idx="1440">
                  <c:v>34.349716666666659</c:v>
                </c:pt>
                <c:pt idx="1441">
                  <c:v>34.334861666666647</c:v>
                </c:pt>
                <c:pt idx="1442">
                  <c:v>34.318348333333333</c:v>
                </c:pt>
                <c:pt idx="1443">
                  <c:v>34.301406666666665</c:v>
                </c:pt>
                <c:pt idx="1444">
                  <c:v>34.282404999999997</c:v>
                </c:pt>
                <c:pt idx="1445">
                  <c:v>34.265866666666668</c:v>
                </c:pt>
                <c:pt idx="1446">
                  <c:v>34.248798333333326</c:v>
                </c:pt>
                <c:pt idx="1447">
                  <c:v>34.232753333333335</c:v>
                </c:pt>
                <c:pt idx="1448">
                  <c:v>34.214741666666669</c:v>
                </c:pt>
                <c:pt idx="1449">
                  <c:v>34.198181666666663</c:v>
                </c:pt>
                <c:pt idx="1450">
                  <c:v>34.183095000000002</c:v>
                </c:pt>
                <c:pt idx="1451">
                  <c:v>34.167896666666678</c:v>
                </c:pt>
                <c:pt idx="1452">
                  <c:v>34.156441666666666</c:v>
                </c:pt>
                <c:pt idx="1453">
                  <c:v>34.147663333333334</c:v>
                </c:pt>
                <c:pt idx="1454">
                  <c:v>34.139384999999997</c:v>
                </c:pt>
                <c:pt idx="1455">
                  <c:v>34.128878333333333</c:v>
                </c:pt>
                <c:pt idx="1456">
                  <c:v>34.124200000000002</c:v>
                </c:pt>
                <c:pt idx="1457">
                  <c:v>34.116811666666663</c:v>
                </c:pt>
                <c:pt idx="1458">
                  <c:v>34.106108333333331</c:v>
                </c:pt>
                <c:pt idx="1459">
                  <c:v>34.094143333333328</c:v>
                </c:pt>
                <c:pt idx="1460">
                  <c:v>34.077788333333331</c:v>
                </c:pt>
                <c:pt idx="1461">
                  <c:v>34.062671666666652</c:v>
                </c:pt>
                <c:pt idx="1462">
                  <c:v>34.045020000000015</c:v>
                </c:pt>
                <c:pt idx="1463">
                  <c:v>34.027376666666655</c:v>
                </c:pt>
                <c:pt idx="1464">
                  <c:v>34.010515000000005</c:v>
                </c:pt>
                <c:pt idx="1465">
                  <c:v>33.996593333333344</c:v>
                </c:pt>
                <c:pt idx="1466">
                  <c:v>33.976689999999998</c:v>
                </c:pt>
                <c:pt idx="1467">
                  <c:v>33.956619999999994</c:v>
                </c:pt>
                <c:pt idx="1468">
                  <c:v>33.936958333333322</c:v>
                </c:pt>
                <c:pt idx="1469">
                  <c:v>33.919278333333338</c:v>
                </c:pt>
                <c:pt idx="1470">
                  <c:v>33.903378333333329</c:v>
                </c:pt>
                <c:pt idx="1471">
                  <c:v>33.883741666666673</c:v>
                </c:pt>
                <c:pt idx="1472">
                  <c:v>33.866441666666681</c:v>
                </c:pt>
                <c:pt idx="1473">
                  <c:v>33.850735</c:v>
                </c:pt>
                <c:pt idx="1474">
                  <c:v>33.836548333333326</c:v>
                </c:pt>
                <c:pt idx="1475">
                  <c:v>33.820894999999986</c:v>
                </c:pt>
                <c:pt idx="1476">
                  <c:v>33.80362333333332</c:v>
                </c:pt>
                <c:pt idx="1477">
                  <c:v>33.784683333333327</c:v>
                </c:pt>
                <c:pt idx="1478">
                  <c:v>33.767351666666656</c:v>
                </c:pt>
                <c:pt idx="1479">
                  <c:v>33.753836666666672</c:v>
                </c:pt>
                <c:pt idx="1480">
                  <c:v>33.74240666666666</c:v>
                </c:pt>
                <c:pt idx="1481">
                  <c:v>33.729406666666677</c:v>
                </c:pt>
                <c:pt idx="1482">
                  <c:v>33.724424999999997</c:v>
                </c:pt>
                <c:pt idx="1483">
                  <c:v>33.715368333333338</c:v>
                </c:pt>
                <c:pt idx="1484">
                  <c:v>33.710888333333351</c:v>
                </c:pt>
                <c:pt idx="1485">
                  <c:v>33.706408333333322</c:v>
                </c:pt>
                <c:pt idx="1486">
                  <c:v>33.697913333333332</c:v>
                </c:pt>
                <c:pt idx="1487">
                  <c:v>33.685958333333339</c:v>
                </c:pt>
                <c:pt idx="1488">
                  <c:v>33.670003333333334</c:v>
                </c:pt>
                <c:pt idx="1489">
                  <c:v>33.654695000000004</c:v>
                </c:pt>
                <c:pt idx="1490">
                  <c:v>33.637651666666656</c:v>
                </c:pt>
                <c:pt idx="1491">
                  <c:v>33.621448333333333</c:v>
                </c:pt>
                <c:pt idx="1492">
                  <c:v>33.604301666666672</c:v>
                </c:pt>
                <c:pt idx="1493">
                  <c:v>33.583598333333335</c:v>
                </c:pt>
                <c:pt idx="1494">
                  <c:v>33.569608333333335</c:v>
                </c:pt>
                <c:pt idx="1495">
                  <c:v>33.553086666666672</c:v>
                </c:pt>
                <c:pt idx="1496">
                  <c:v>33.532854999999998</c:v>
                </c:pt>
                <c:pt idx="1497">
                  <c:v>33.516303333333333</c:v>
                </c:pt>
                <c:pt idx="1498">
                  <c:v>33.496721666666673</c:v>
                </c:pt>
                <c:pt idx="1499">
                  <c:v>33.481828333333326</c:v>
                </c:pt>
                <c:pt idx="1500">
                  <c:v>33.465733333333318</c:v>
                </c:pt>
                <c:pt idx="1501">
                  <c:v>33.444194999999993</c:v>
                </c:pt>
                <c:pt idx="1502">
                  <c:v>33.426224999999995</c:v>
                </c:pt>
                <c:pt idx="1503">
                  <c:v>33.410371666666656</c:v>
                </c:pt>
                <c:pt idx="1504">
                  <c:v>33.394278333333332</c:v>
                </c:pt>
                <c:pt idx="1505">
                  <c:v>33.377814999999991</c:v>
                </c:pt>
                <c:pt idx="1506">
                  <c:v>33.361093333333336</c:v>
                </c:pt>
                <c:pt idx="1507">
                  <c:v>33.344458333333328</c:v>
                </c:pt>
                <c:pt idx="1508">
                  <c:v>33.335409999999996</c:v>
                </c:pt>
                <c:pt idx="1509">
                  <c:v>33.32351666666667</c:v>
                </c:pt>
                <c:pt idx="1510">
                  <c:v>33.312879999999993</c:v>
                </c:pt>
                <c:pt idx="1511">
                  <c:v>33.303789999999999</c:v>
                </c:pt>
                <c:pt idx="1512">
                  <c:v>33.296508333333335</c:v>
                </c:pt>
                <c:pt idx="1513">
                  <c:v>33.289796666666682</c:v>
                </c:pt>
                <c:pt idx="1514">
                  <c:v>33.279061666666664</c:v>
                </c:pt>
                <c:pt idx="1515">
                  <c:v>33.271023333333332</c:v>
                </c:pt>
                <c:pt idx="1516">
                  <c:v>33.256348333333335</c:v>
                </c:pt>
                <c:pt idx="1517">
                  <c:v>33.239021666666666</c:v>
                </c:pt>
                <c:pt idx="1518">
                  <c:v>33.223708333333335</c:v>
                </c:pt>
                <c:pt idx="1519">
                  <c:v>33.206903333333329</c:v>
                </c:pt>
                <c:pt idx="1520">
                  <c:v>33.190344999999994</c:v>
                </c:pt>
                <c:pt idx="1521">
                  <c:v>33.170016666666662</c:v>
                </c:pt>
                <c:pt idx="1522">
                  <c:v>33.152709999999999</c:v>
                </c:pt>
                <c:pt idx="1523">
                  <c:v>33.135520000000007</c:v>
                </c:pt>
                <c:pt idx="1524">
                  <c:v>33.118156666666671</c:v>
                </c:pt>
                <c:pt idx="1525">
                  <c:v>33.101966666666662</c:v>
                </c:pt>
                <c:pt idx="1526">
                  <c:v>33.086870000000005</c:v>
                </c:pt>
                <c:pt idx="1527">
                  <c:v>33.071015000000003</c:v>
                </c:pt>
                <c:pt idx="1528">
                  <c:v>33.054336666666671</c:v>
                </c:pt>
                <c:pt idx="1529">
                  <c:v>33.035020000000003</c:v>
                </c:pt>
                <c:pt idx="1530">
                  <c:v>33.016776666666665</c:v>
                </c:pt>
                <c:pt idx="1531">
                  <c:v>32.996350000000007</c:v>
                </c:pt>
                <c:pt idx="1532">
                  <c:v>32.981275000000004</c:v>
                </c:pt>
                <c:pt idx="1533">
                  <c:v>32.967053333333332</c:v>
                </c:pt>
                <c:pt idx="1534">
                  <c:v>32.949023333333336</c:v>
                </c:pt>
                <c:pt idx="1535">
                  <c:v>32.932958333333332</c:v>
                </c:pt>
                <c:pt idx="1536">
                  <c:v>32.918271666666669</c:v>
                </c:pt>
                <c:pt idx="1537">
                  <c:v>32.899220000000007</c:v>
                </c:pt>
                <c:pt idx="1538">
                  <c:v>32.888916666666667</c:v>
                </c:pt>
                <c:pt idx="1539">
                  <c:v>32.878475000000002</c:v>
                </c:pt>
                <c:pt idx="1540">
                  <c:v>32.871123333333323</c:v>
                </c:pt>
                <c:pt idx="1541">
                  <c:v>32.864066666666659</c:v>
                </c:pt>
                <c:pt idx="1542">
                  <c:v>32.85861666666667</c:v>
                </c:pt>
                <c:pt idx="1543">
                  <c:v>32.846611666666654</c:v>
                </c:pt>
                <c:pt idx="1544">
                  <c:v>32.841400000000007</c:v>
                </c:pt>
                <c:pt idx="1545">
                  <c:v>32.829378333333338</c:v>
                </c:pt>
                <c:pt idx="1546">
                  <c:v>32.812248333333329</c:v>
                </c:pt>
                <c:pt idx="1547">
                  <c:v>32.798201666666664</c:v>
                </c:pt>
                <c:pt idx="1548">
                  <c:v>32.784811666666663</c:v>
                </c:pt>
                <c:pt idx="1549">
                  <c:v>32.769908333333333</c:v>
                </c:pt>
                <c:pt idx="1550">
                  <c:v>32.756535000000007</c:v>
                </c:pt>
                <c:pt idx="1551">
                  <c:v>32.741161666666663</c:v>
                </c:pt>
                <c:pt idx="1552">
                  <c:v>32.723508333333342</c:v>
                </c:pt>
                <c:pt idx="1553">
                  <c:v>32.705658333333339</c:v>
                </c:pt>
                <c:pt idx="1554">
                  <c:v>32.685985000000002</c:v>
                </c:pt>
                <c:pt idx="1555">
                  <c:v>32.667738333333332</c:v>
                </c:pt>
                <c:pt idx="1556">
                  <c:v>32.652293333333333</c:v>
                </c:pt>
                <c:pt idx="1557">
                  <c:v>32.63236666666667</c:v>
                </c:pt>
                <c:pt idx="1558">
                  <c:v>32.615936666666656</c:v>
                </c:pt>
                <c:pt idx="1559">
                  <c:v>32.599898333333336</c:v>
                </c:pt>
                <c:pt idx="1560">
                  <c:v>32.58148833333334</c:v>
                </c:pt>
                <c:pt idx="1561">
                  <c:v>32.568288333333335</c:v>
                </c:pt>
                <c:pt idx="1562">
                  <c:v>32.549121666666665</c:v>
                </c:pt>
                <c:pt idx="1563">
                  <c:v>32.531246666666661</c:v>
                </c:pt>
                <c:pt idx="1564">
                  <c:v>32.514644999999994</c:v>
                </c:pt>
                <c:pt idx="1565">
                  <c:v>32.503754999999998</c:v>
                </c:pt>
                <c:pt idx="1566">
                  <c:v>32.486263333333333</c:v>
                </c:pt>
                <c:pt idx="1567">
                  <c:v>32.469886666666653</c:v>
                </c:pt>
                <c:pt idx="1568">
                  <c:v>32.456356666666665</c:v>
                </c:pt>
                <c:pt idx="1569">
                  <c:v>32.443043333333343</c:v>
                </c:pt>
                <c:pt idx="1570">
                  <c:v>32.431950000000015</c:v>
                </c:pt>
                <c:pt idx="1571">
                  <c:v>32.42337333333333</c:v>
                </c:pt>
                <c:pt idx="1572">
                  <c:v>32.414328333333337</c:v>
                </c:pt>
                <c:pt idx="1573">
                  <c:v>32.406074999999994</c:v>
                </c:pt>
                <c:pt idx="1574">
                  <c:v>32.401716666666665</c:v>
                </c:pt>
                <c:pt idx="1575">
                  <c:v>32.390026666666671</c:v>
                </c:pt>
                <c:pt idx="1576">
                  <c:v>32.380064999999988</c:v>
                </c:pt>
                <c:pt idx="1577">
                  <c:v>32.366754999999998</c:v>
                </c:pt>
                <c:pt idx="1578">
                  <c:v>32.354888333333335</c:v>
                </c:pt>
                <c:pt idx="1579">
                  <c:v>32.339361666666647</c:v>
                </c:pt>
                <c:pt idx="1580">
                  <c:v>32.325978333333332</c:v>
                </c:pt>
                <c:pt idx="1581">
                  <c:v>32.309943333333337</c:v>
                </c:pt>
                <c:pt idx="1582">
                  <c:v>32.294113333333335</c:v>
                </c:pt>
                <c:pt idx="1583">
                  <c:v>32.278218333333321</c:v>
                </c:pt>
                <c:pt idx="1584">
                  <c:v>32.260964999999985</c:v>
                </c:pt>
                <c:pt idx="1585">
                  <c:v>32.243328333333331</c:v>
                </c:pt>
                <c:pt idx="1586">
                  <c:v>32.224989999999998</c:v>
                </c:pt>
                <c:pt idx="1587">
                  <c:v>32.208631666666669</c:v>
                </c:pt>
                <c:pt idx="1588">
                  <c:v>32.191019999999995</c:v>
                </c:pt>
                <c:pt idx="1589">
                  <c:v>32.173578333333332</c:v>
                </c:pt>
                <c:pt idx="1590">
                  <c:v>32.134201666666662</c:v>
                </c:pt>
                <c:pt idx="1591">
                  <c:v>32.138606666666661</c:v>
                </c:pt>
                <c:pt idx="1592">
                  <c:v>32.125924999999995</c:v>
                </c:pt>
                <c:pt idx="1593">
                  <c:v>32.109690000000015</c:v>
                </c:pt>
                <c:pt idx="1594">
                  <c:v>32.093590000000006</c:v>
                </c:pt>
                <c:pt idx="1595">
                  <c:v>32.07826</c:v>
                </c:pt>
                <c:pt idx="1596">
                  <c:v>32.065181666666675</c:v>
                </c:pt>
                <c:pt idx="1597">
                  <c:v>32.048001666666664</c:v>
                </c:pt>
                <c:pt idx="1598">
                  <c:v>32.036139999999996</c:v>
                </c:pt>
                <c:pt idx="1599">
                  <c:v>32.018966666666664</c:v>
                </c:pt>
                <c:pt idx="1600">
                  <c:v>32.005786666666658</c:v>
                </c:pt>
                <c:pt idx="1601">
                  <c:v>31.995861666666659</c:v>
                </c:pt>
                <c:pt idx="1602">
                  <c:v>31.986098333333334</c:v>
                </c:pt>
                <c:pt idx="1603">
                  <c:v>31.976323333333344</c:v>
                </c:pt>
                <c:pt idx="1604">
                  <c:v>31.969276666666666</c:v>
                </c:pt>
                <c:pt idx="1605">
                  <c:v>31.964875000000003</c:v>
                </c:pt>
                <c:pt idx="1606">
                  <c:v>31.952511666666666</c:v>
                </c:pt>
                <c:pt idx="1607">
                  <c:v>31.939251666666667</c:v>
                </c:pt>
                <c:pt idx="1608">
                  <c:v>31.924310000000006</c:v>
                </c:pt>
                <c:pt idx="1609">
                  <c:v>31.908550000000002</c:v>
                </c:pt>
                <c:pt idx="1610">
                  <c:v>31.890891666666668</c:v>
                </c:pt>
                <c:pt idx="1611">
                  <c:v>31.875729999999994</c:v>
                </c:pt>
                <c:pt idx="1612">
                  <c:v>31.857208333333329</c:v>
                </c:pt>
                <c:pt idx="1613">
                  <c:v>31.841494999999998</c:v>
                </c:pt>
                <c:pt idx="1614">
                  <c:v>31.829573333333322</c:v>
                </c:pt>
                <c:pt idx="1615">
                  <c:v>31.808611666666664</c:v>
                </c:pt>
                <c:pt idx="1616">
                  <c:v>31.791540000000012</c:v>
                </c:pt>
                <c:pt idx="1617">
                  <c:v>31.772828333333333</c:v>
                </c:pt>
                <c:pt idx="1618">
                  <c:v>31.754674999999999</c:v>
                </c:pt>
                <c:pt idx="1619">
                  <c:v>31.742751666666674</c:v>
                </c:pt>
                <c:pt idx="1620">
                  <c:v>31.727363333333336</c:v>
                </c:pt>
                <c:pt idx="1621">
                  <c:v>31.711670000000009</c:v>
                </c:pt>
                <c:pt idx="1622">
                  <c:v>31.693953333333322</c:v>
                </c:pt>
                <c:pt idx="1623">
                  <c:v>31.68011000000001</c:v>
                </c:pt>
                <c:pt idx="1624">
                  <c:v>31.671768333333318</c:v>
                </c:pt>
                <c:pt idx="1625">
                  <c:v>31.663448333333353</c:v>
                </c:pt>
                <c:pt idx="1626">
                  <c:v>31.655803333333328</c:v>
                </c:pt>
                <c:pt idx="1627">
                  <c:v>31.650111666666671</c:v>
                </c:pt>
                <c:pt idx="1628">
                  <c:v>31.643999999999998</c:v>
                </c:pt>
                <c:pt idx="1629">
                  <c:v>31.634996666666662</c:v>
                </c:pt>
                <c:pt idx="1630">
                  <c:v>31.626336666666671</c:v>
                </c:pt>
                <c:pt idx="1631">
                  <c:v>31.613604999999996</c:v>
                </c:pt>
                <c:pt idx="1632">
                  <c:v>31.601373333333342</c:v>
                </c:pt>
                <c:pt idx="1633">
                  <c:v>31.586248333333337</c:v>
                </c:pt>
                <c:pt idx="1634">
                  <c:v>31.569715000000009</c:v>
                </c:pt>
                <c:pt idx="1635">
                  <c:v>31.557371666666675</c:v>
                </c:pt>
                <c:pt idx="1636">
                  <c:v>31.543148333333338</c:v>
                </c:pt>
                <c:pt idx="1637">
                  <c:v>31.527796666666671</c:v>
                </c:pt>
                <c:pt idx="1638">
                  <c:v>31.512439999999991</c:v>
                </c:pt>
                <c:pt idx="1639">
                  <c:v>31.496146666666665</c:v>
                </c:pt>
                <c:pt idx="1640">
                  <c:v>31.476091666666658</c:v>
                </c:pt>
                <c:pt idx="1641">
                  <c:v>31.458673333333344</c:v>
                </c:pt>
                <c:pt idx="1642">
                  <c:v>31.441113333333345</c:v>
                </c:pt>
                <c:pt idx="1643">
                  <c:v>31.426301666666674</c:v>
                </c:pt>
                <c:pt idx="1644">
                  <c:v>31.41006666666668</c:v>
                </c:pt>
                <c:pt idx="1645">
                  <c:v>31.392178333333323</c:v>
                </c:pt>
                <c:pt idx="1646">
                  <c:v>31.37587666666667</c:v>
                </c:pt>
                <c:pt idx="1647">
                  <c:v>31.358905</c:v>
                </c:pt>
                <c:pt idx="1648">
                  <c:v>31.341404999999991</c:v>
                </c:pt>
                <c:pt idx="1649">
                  <c:v>31.328568333333326</c:v>
                </c:pt>
                <c:pt idx="1650">
                  <c:v>31.313188333333336</c:v>
                </c:pt>
                <c:pt idx="1651">
                  <c:v>31.296403333333338</c:v>
                </c:pt>
                <c:pt idx="1652">
                  <c:v>31.283586666666668</c:v>
                </c:pt>
                <c:pt idx="1653">
                  <c:v>31.272899999999993</c:v>
                </c:pt>
                <c:pt idx="1654">
                  <c:v>31.263725000000008</c:v>
                </c:pt>
                <c:pt idx="1655">
                  <c:v>31.255285000000004</c:v>
                </c:pt>
                <c:pt idx="1656">
                  <c:v>31.248125000000005</c:v>
                </c:pt>
                <c:pt idx="1657">
                  <c:v>31.242651666666674</c:v>
                </c:pt>
                <c:pt idx="1658">
                  <c:v>31.239360000000001</c:v>
                </c:pt>
                <c:pt idx="1659">
                  <c:v>31.227673333333335</c:v>
                </c:pt>
                <c:pt idx="1660">
                  <c:v>31.217851666666668</c:v>
                </c:pt>
                <c:pt idx="1661">
                  <c:v>31.204794999999994</c:v>
                </c:pt>
                <c:pt idx="1662">
                  <c:v>31.192274999999995</c:v>
                </c:pt>
                <c:pt idx="1663">
                  <c:v>31.17780166666666</c:v>
                </c:pt>
                <c:pt idx="1664">
                  <c:v>31.162551666666673</c:v>
                </c:pt>
                <c:pt idx="1665">
                  <c:v>31.148771666666665</c:v>
                </c:pt>
                <c:pt idx="1666">
                  <c:v>31.131973333333352</c:v>
                </c:pt>
                <c:pt idx="1667">
                  <c:v>31.115750000000006</c:v>
                </c:pt>
                <c:pt idx="1668">
                  <c:v>31.09912833333334</c:v>
                </c:pt>
                <c:pt idx="1669">
                  <c:v>31.083838333333336</c:v>
                </c:pt>
                <c:pt idx="1670">
                  <c:v>31.068621666666662</c:v>
                </c:pt>
                <c:pt idx="1671">
                  <c:v>31.05077166666667</c:v>
                </c:pt>
                <c:pt idx="1672">
                  <c:v>31.03695166666667</c:v>
                </c:pt>
                <c:pt idx="1673">
                  <c:v>31.019171666666672</c:v>
                </c:pt>
                <c:pt idx="1674">
                  <c:v>31.005316666666658</c:v>
                </c:pt>
                <c:pt idx="1675">
                  <c:v>30.988366666666661</c:v>
                </c:pt>
                <c:pt idx="1676">
                  <c:v>30.970719999999996</c:v>
                </c:pt>
                <c:pt idx="1677">
                  <c:v>30.955658333333339</c:v>
                </c:pt>
                <c:pt idx="1678">
                  <c:v>30.939898333333339</c:v>
                </c:pt>
                <c:pt idx="1679">
                  <c:v>30.925175000000003</c:v>
                </c:pt>
                <c:pt idx="1680">
                  <c:v>30.917276666666666</c:v>
                </c:pt>
                <c:pt idx="1681">
                  <c:v>30.907231666666657</c:v>
                </c:pt>
                <c:pt idx="1682">
                  <c:v>30.896426666666667</c:v>
                </c:pt>
                <c:pt idx="1683">
                  <c:v>30.887948333333327</c:v>
                </c:pt>
                <c:pt idx="1684">
                  <c:v>30.884528333333328</c:v>
                </c:pt>
                <c:pt idx="1685">
                  <c:v>30.878301666666673</c:v>
                </c:pt>
                <c:pt idx="1686">
                  <c:v>30.869933333333329</c:v>
                </c:pt>
                <c:pt idx="1687">
                  <c:v>30.864361666666682</c:v>
                </c:pt>
                <c:pt idx="1688">
                  <c:v>30.853281666666664</c:v>
                </c:pt>
                <c:pt idx="1689">
                  <c:v>30.841113333333332</c:v>
                </c:pt>
                <c:pt idx="1690">
                  <c:v>30.829656666666658</c:v>
                </c:pt>
                <c:pt idx="1691">
                  <c:v>30.812926666666655</c:v>
                </c:pt>
                <c:pt idx="1692">
                  <c:v>30.799616666666669</c:v>
                </c:pt>
                <c:pt idx="1693">
                  <c:v>30.786029999999993</c:v>
                </c:pt>
                <c:pt idx="1694">
                  <c:v>30.765916666666666</c:v>
                </c:pt>
                <c:pt idx="1695">
                  <c:v>30.750343333333326</c:v>
                </c:pt>
                <c:pt idx="1696">
                  <c:v>30.734371666666661</c:v>
                </c:pt>
                <c:pt idx="1697">
                  <c:v>30.723916666666664</c:v>
                </c:pt>
                <c:pt idx="1698">
                  <c:v>30.703833333333328</c:v>
                </c:pt>
                <c:pt idx="1699">
                  <c:v>30.684908333333336</c:v>
                </c:pt>
                <c:pt idx="1700">
                  <c:v>30.667006666666669</c:v>
                </c:pt>
                <c:pt idx="1701">
                  <c:v>30.653376666666663</c:v>
                </c:pt>
                <c:pt idx="1702">
                  <c:v>30.636886666666658</c:v>
                </c:pt>
                <c:pt idx="1703">
                  <c:v>30.62209833333333</c:v>
                </c:pt>
                <c:pt idx="1704">
                  <c:v>30.607449999999993</c:v>
                </c:pt>
                <c:pt idx="1705">
                  <c:v>30.59140833333333</c:v>
                </c:pt>
                <c:pt idx="1706">
                  <c:v>30.580989999999993</c:v>
                </c:pt>
                <c:pt idx="1707">
                  <c:v>30.571465000000007</c:v>
                </c:pt>
                <c:pt idx="1708">
                  <c:v>30.560529999999993</c:v>
                </c:pt>
                <c:pt idx="1709">
                  <c:v>30.5534</c:v>
                </c:pt>
                <c:pt idx="1710">
                  <c:v>30.547263333333326</c:v>
                </c:pt>
                <c:pt idx="1711">
                  <c:v>30.542208333333338</c:v>
                </c:pt>
                <c:pt idx="1712">
                  <c:v>30.533573333333329</c:v>
                </c:pt>
                <c:pt idx="1713">
                  <c:v>30.526621666666664</c:v>
                </c:pt>
                <c:pt idx="1714">
                  <c:v>30.520861666666672</c:v>
                </c:pt>
                <c:pt idx="1715">
                  <c:v>30.506793333333341</c:v>
                </c:pt>
                <c:pt idx="1716">
                  <c:v>30.492519999999999</c:v>
                </c:pt>
                <c:pt idx="1717">
                  <c:v>30.477226666666674</c:v>
                </c:pt>
                <c:pt idx="1718">
                  <c:v>30.463276666666669</c:v>
                </c:pt>
                <c:pt idx="1719">
                  <c:v>30.447513333333344</c:v>
                </c:pt>
                <c:pt idx="1720">
                  <c:v>30.43452666666666</c:v>
                </c:pt>
                <c:pt idx="1721">
                  <c:v>30.416788333333333</c:v>
                </c:pt>
                <c:pt idx="1722">
                  <c:v>30.40151333333332</c:v>
                </c:pt>
                <c:pt idx="1723">
                  <c:v>30.386398333333332</c:v>
                </c:pt>
                <c:pt idx="1724">
                  <c:v>30.369621666666667</c:v>
                </c:pt>
                <c:pt idx="1725">
                  <c:v>30.353774999999999</c:v>
                </c:pt>
                <c:pt idx="1726">
                  <c:v>30.336650000000006</c:v>
                </c:pt>
                <c:pt idx="1727">
                  <c:v>30.323878333333329</c:v>
                </c:pt>
                <c:pt idx="1728">
                  <c:v>30.307266666666671</c:v>
                </c:pt>
                <c:pt idx="1729">
                  <c:v>30.292923333333338</c:v>
                </c:pt>
                <c:pt idx="1730">
                  <c:v>30.277911666666682</c:v>
                </c:pt>
                <c:pt idx="1731">
                  <c:v>30.264498333333332</c:v>
                </c:pt>
                <c:pt idx="1732">
                  <c:v>30.254170000000009</c:v>
                </c:pt>
                <c:pt idx="1733">
                  <c:v>30.245339999999999</c:v>
                </c:pt>
                <c:pt idx="1734">
                  <c:v>30.234661666666668</c:v>
                </c:pt>
                <c:pt idx="1735">
                  <c:v>30.23012666666666</c:v>
                </c:pt>
                <c:pt idx="1736">
                  <c:v>30.221399999999999</c:v>
                </c:pt>
                <c:pt idx="1737">
                  <c:v>30.214835000000004</c:v>
                </c:pt>
                <c:pt idx="1738">
                  <c:v>30.209483333333335</c:v>
                </c:pt>
                <c:pt idx="1739">
                  <c:v>30.199835</c:v>
                </c:pt>
                <c:pt idx="1740">
                  <c:v>30.187104999999988</c:v>
                </c:pt>
                <c:pt idx="1741">
                  <c:v>30.178003333333336</c:v>
                </c:pt>
                <c:pt idx="1742">
                  <c:v>30.164026666666661</c:v>
                </c:pt>
                <c:pt idx="1743">
                  <c:v>30.149550000000012</c:v>
                </c:pt>
                <c:pt idx="1744">
                  <c:v>30.138463333333334</c:v>
                </c:pt>
                <c:pt idx="1745">
                  <c:v>30.12218833333333</c:v>
                </c:pt>
                <c:pt idx="1746">
                  <c:v>30.108633333333326</c:v>
                </c:pt>
                <c:pt idx="1747">
                  <c:v>30.090588333333336</c:v>
                </c:pt>
                <c:pt idx="1748">
                  <c:v>30.076213333333342</c:v>
                </c:pt>
                <c:pt idx="1749">
                  <c:v>30.060808333333327</c:v>
                </c:pt>
                <c:pt idx="1750">
                  <c:v>30.044906666666677</c:v>
                </c:pt>
                <c:pt idx="1751">
                  <c:v>30.026644999999998</c:v>
                </c:pt>
                <c:pt idx="1752">
                  <c:v>30.013161666666679</c:v>
                </c:pt>
                <c:pt idx="1753">
                  <c:v>29.997490000000003</c:v>
                </c:pt>
                <c:pt idx="1754">
                  <c:v>29.981220000000008</c:v>
                </c:pt>
                <c:pt idx="1755">
                  <c:v>29.969471666666653</c:v>
                </c:pt>
                <c:pt idx="1756">
                  <c:v>29.953003333333342</c:v>
                </c:pt>
                <c:pt idx="1757">
                  <c:v>29.945813333333337</c:v>
                </c:pt>
                <c:pt idx="1758">
                  <c:v>29.937246666666667</c:v>
                </c:pt>
                <c:pt idx="1759">
                  <c:v>29.930079999999993</c:v>
                </c:pt>
                <c:pt idx="1760">
                  <c:v>29.922689999999996</c:v>
                </c:pt>
                <c:pt idx="1761">
                  <c:v>29.915805000000002</c:v>
                </c:pt>
                <c:pt idx="1762">
                  <c:v>29.911231666666666</c:v>
                </c:pt>
                <c:pt idx="1763">
                  <c:v>29.903260000000003</c:v>
                </c:pt>
                <c:pt idx="1764">
                  <c:v>29.892001666666655</c:v>
                </c:pt>
                <c:pt idx="1765">
                  <c:v>29.882058333333326</c:v>
                </c:pt>
                <c:pt idx="1766">
                  <c:v>29.870686666666678</c:v>
                </c:pt>
                <c:pt idx="1767">
                  <c:v>29.860491666666665</c:v>
                </c:pt>
                <c:pt idx="1768">
                  <c:v>29.843399999999999</c:v>
                </c:pt>
                <c:pt idx="1769">
                  <c:v>29.827819999999996</c:v>
                </c:pt>
                <c:pt idx="1770">
                  <c:v>29.816399999999998</c:v>
                </c:pt>
                <c:pt idx="1771">
                  <c:v>29.79869166666667</c:v>
                </c:pt>
                <c:pt idx="1772">
                  <c:v>29.783778333333316</c:v>
                </c:pt>
                <c:pt idx="1773">
                  <c:v>29.768566666666672</c:v>
                </c:pt>
                <c:pt idx="1774">
                  <c:v>29.754634999999997</c:v>
                </c:pt>
                <c:pt idx="1775">
                  <c:v>29.735944999999997</c:v>
                </c:pt>
                <c:pt idx="1776">
                  <c:v>29.719586666666672</c:v>
                </c:pt>
                <c:pt idx="1777">
                  <c:v>29.705244999999991</c:v>
                </c:pt>
                <c:pt idx="1778">
                  <c:v>29.68769833333333</c:v>
                </c:pt>
                <c:pt idx="1779">
                  <c:v>29.674723333333343</c:v>
                </c:pt>
                <c:pt idx="1780">
                  <c:v>29.660026666666667</c:v>
                </c:pt>
                <c:pt idx="1781">
                  <c:v>29.648935000000005</c:v>
                </c:pt>
                <c:pt idx="1782">
                  <c:v>29.637658333333331</c:v>
                </c:pt>
                <c:pt idx="1783">
                  <c:v>29.631726666666673</c:v>
                </c:pt>
                <c:pt idx="1784">
                  <c:v>29.623451666666664</c:v>
                </c:pt>
                <c:pt idx="1785">
                  <c:v>29.613546666666672</c:v>
                </c:pt>
                <c:pt idx="1786">
                  <c:v>29.606600000000004</c:v>
                </c:pt>
                <c:pt idx="1787">
                  <c:v>29.600725000000001</c:v>
                </c:pt>
                <c:pt idx="1788">
                  <c:v>29.591218333333327</c:v>
                </c:pt>
                <c:pt idx="1789">
                  <c:v>29.582109999999997</c:v>
                </c:pt>
                <c:pt idx="1790">
                  <c:v>29.572473333333331</c:v>
                </c:pt>
                <c:pt idx="1791">
                  <c:v>29.559276666666658</c:v>
                </c:pt>
                <c:pt idx="1792">
                  <c:v>29.547375000000006</c:v>
                </c:pt>
                <c:pt idx="1793">
                  <c:v>29.532905000000007</c:v>
                </c:pt>
                <c:pt idx="1794">
                  <c:v>29.521820000000005</c:v>
                </c:pt>
                <c:pt idx="1795">
                  <c:v>29.504879999999996</c:v>
                </c:pt>
                <c:pt idx="1796">
                  <c:v>29.487001666666668</c:v>
                </c:pt>
                <c:pt idx="1797">
                  <c:v>29.471368333333334</c:v>
                </c:pt>
                <c:pt idx="1798">
                  <c:v>29.45727333333333</c:v>
                </c:pt>
                <c:pt idx="1799">
                  <c:v>29.443534999999986</c:v>
                </c:pt>
                <c:pt idx="1800">
                  <c:v>29.429656666666681</c:v>
                </c:pt>
                <c:pt idx="1801">
                  <c:v>29.413029999999996</c:v>
                </c:pt>
                <c:pt idx="1802">
                  <c:v>29.396428333333333</c:v>
                </c:pt>
                <c:pt idx="1803">
                  <c:v>29.378415</c:v>
                </c:pt>
                <c:pt idx="1804">
                  <c:v>29.363956666666663</c:v>
                </c:pt>
                <c:pt idx="1805">
                  <c:v>29.35437499999999</c:v>
                </c:pt>
                <c:pt idx="1806">
                  <c:v>29.347143333333339</c:v>
                </c:pt>
                <c:pt idx="1807">
                  <c:v>29.344604999999991</c:v>
                </c:pt>
                <c:pt idx="1808">
                  <c:v>29.338783333333332</c:v>
                </c:pt>
                <c:pt idx="1809">
                  <c:v>29.331846666666664</c:v>
                </c:pt>
                <c:pt idx="1810">
                  <c:v>29.324668333333324</c:v>
                </c:pt>
                <c:pt idx="1811">
                  <c:v>29.31771500000001</c:v>
                </c:pt>
                <c:pt idx="1812">
                  <c:v>29.308283333333343</c:v>
                </c:pt>
                <c:pt idx="1813">
                  <c:v>29.297569999999997</c:v>
                </c:pt>
                <c:pt idx="1814">
                  <c:v>29.286218333333338</c:v>
                </c:pt>
                <c:pt idx="1815">
                  <c:v>29.277301666666666</c:v>
                </c:pt>
                <c:pt idx="1816">
                  <c:v>29.265256666666669</c:v>
                </c:pt>
                <c:pt idx="1817">
                  <c:v>29.252850000000006</c:v>
                </c:pt>
                <c:pt idx="1818">
                  <c:v>29.237564999999996</c:v>
                </c:pt>
                <c:pt idx="1819">
                  <c:v>29.223966666666666</c:v>
                </c:pt>
                <c:pt idx="1820">
                  <c:v>29.208006666666666</c:v>
                </c:pt>
                <c:pt idx="1821">
                  <c:v>29.194383333333331</c:v>
                </c:pt>
                <c:pt idx="1822">
                  <c:v>29.177913333333322</c:v>
                </c:pt>
                <c:pt idx="1823">
                  <c:v>29.162568333333329</c:v>
                </c:pt>
                <c:pt idx="1824">
                  <c:v>29.150016666666659</c:v>
                </c:pt>
                <c:pt idx="1825">
                  <c:v>29.133540000000007</c:v>
                </c:pt>
                <c:pt idx="1826">
                  <c:v>29.119183333333321</c:v>
                </c:pt>
                <c:pt idx="1827">
                  <c:v>29.099931666666667</c:v>
                </c:pt>
                <c:pt idx="1828">
                  <c:v>29.084408333333336</c:v>
                </c:pt>
                <c:pt idx="1829">
                  <c:v>29.074081666666661</c:v>
                </c:pt>
                <c:pt idx="1830">
                  <c:v>29.065703333333335</c:v>
                </c:pt>
                <c:pt idx="1831">
                  <c:v>29.052363333333332</c:v>
                </c:pt>
                <c:pt idx="1832">
                  <c:v>29.046288333333337</c:v>
                </c:pt>
                <c:pt idx="1833">
                  <c:v>29.041611666666654</c:v>
                </c:pt>
                <c:pt idx="1834">
                  <c:v>29.031238333333331</c:v>
                </c:pt>
                <c:pt idx="1835">
                  <c:v>29.025999999999986</c:v>
                </c:pt>
                <c:pt idx="1836">
                  <c:v>29.020840000000007</c:v>
                </c:pt>
                <c:pt idx="1837">
                  <c:v>29.017305000000007</c:v>
                </c:pt>
                <c:pt idx="1838">
                  <c:v>29.00474333333333</c:v>
                </c:pt>
                <c:pt idx="1839">
                  <c:v>28.996723333333343</c:v>
                </c:pt>
                <c:pt idx="1840">
                  <c:v>28.985328333333324</c:v>
                </c:pt>
                <c:pt idx="1841">
                  <c:v>28.972736666666666</c:v>
                </c:pt>
                <c:pt idx="1842">
                  <c:v>28.957001666666667</c:v>
                </c:pt>
                <c:pt idx="1843">
                  <c:v>28.942808333333335</c:v>
                </c:pt>
                <c:pt idx="1844">
                  <c:v>28.927936666666664</c:v>
                </c:pt>
                <c:pt idx="1845">
                  <c:v>28.915833333333339</c:v>
                </c:pt>
                <c:pt idx="1846">
                  <c:v>28.899836666666669</c:v>
                </c:pt>
                <c:pt idx="1847">
                  <c:v>28.88543666666666</c:v>
                </c:pt>
                <c:pt idx="1848">
                  <c:v>28.868196666666673</c:v>
                </c:pt>
                <c:pt idx="1849">
                  <c:v>28.855258333333325</c:v>
                </c:pt>
                <c:pt idx="1850">
                  <c:v>28.841534999999997</c:v>
                </c:pt>
                <c:pt idx="1851">
                  <c:v>28.823025000000015</c:v>
                </c:pt>
                <c:pt idx="1852">
                  <c:v>28.810269999999999</c:v>
                </c:pt>
                <c:pt idx="1853">
                  <c:v>28.796081666666659</c:v>
                </c:pt>
                <c:pt idx="1854">
                  <c:v>28.788178333333331</c:v>
                </c:pt>
                <c:pt idx="1855">
                  <c:v>28.775198333333339</c:v>
                </c:pt>
                <c:pt idx="1856">
                  <c:v>28.767803333333337</c:v>
                </c:pt>
                <c:pt idx="1857">
                  <c:v>28.762269999999997</c:v>
                </c:pt>
                <c:pt idx="1858">
                  <c:v>28.755586666666677</c:v>
                </c:pt>
                <c:pt idx="1859">
                  <c:v>28.748821666666661</c:v>
                </c:pt>
                <c:pt idx="1860">
                  <c:v>28.744100000000007</c:v>
                </c:pt>
                <c:pt idx="1861">
                  <c:v>28.735009999999996</c:v>
                </c:pt>
                <c:pt idx="1862">
                  <c:v>28.727386666666675</c:v>
                </c:pt>
                <c:pt idx="1863">
                  <c:v>28.718673333333335</c:v>
                </c:pt>
                <c:pt idx="1864">
                  <c:v>28.708375</c:v>
                </c:pt>
                <c:pt idx="1865">
                  <c:v>28.69441999999999</c:v>
                </c:pt>
                <c:pt idx="1866">
                  <c:v>28.680846666666664</c:v>
                </c:pt>
                <c:pt idx="1867">
                  <c:v>28.664743333333334</c:v>
                </c:pt>
                <c:pt idx="1868">
                  <c:v>28.655114999999984</c:v>
                </c:pt>
                <c:pt idx="1869">
                  <c:v>28.639981666666664</c:v>
                </c:pt>
                <c:pt idx="1870">
                  <c:v>28.623438333333336</c:v>
                </c:pt>
                <c:pt idx="1871">
                  <c:v>28.609828333333319</c:v>
                </c:pt>
                <c:pt idx="1872">
                  <c:v>28.593589999999999</c:v>
                </c:pt>
                <c:pt idx="1873">
                  <c:v>28.579970000000003</c:v>
                </c:pt>
                <c:pt idx="1874">
                  <c:v>28.568286666666665</c:v>
                </c:pt>
                <c:pt idx="1875">
                  <c:v>28.553966666666671</c:v>
                </c:pt>
                <c:pt idx="1876">
                  <c:v>28.541595000000004</c:v>
                </c:pt>
                <c:pt idx="1877">
                  <c:v>28.526446666666669</c:v>
                </c:pt>
                <c:pt idx="1878">
                  <c:v>28.517408333333336</c:v>
                </c:pt>
                <c:pt idx="1879">
                  <c:v>28.509108333333334</c:v>
                </c:pt>
                <c:pt idx="1880">
                  <c:v>28.501225000000009</c:v>
                </c:pt>
                <c:pt idx="1881">
                  <c:v>28.500106666666671</c:v>
                </c:pt>
                <c:pt idx="1882">
                  <c:v>28.494058333333328</c:v>
                </c:pt>
                <c:pt idx="1883">
                  <c:v>28.48444833333334</c:v>
                </c:pt>
                <c:pt idx="1884">
                  <c:v>28.475233333333339</c:v>
                </c:pt>
                <c:pt idx="1885">
                  <c:v>28.465848333333334</c:v>
                </c:pt>
                <c:pt idx="1886">
                  <c:v>28.454278333333342</c:v>
                </c:pt>
                <c:pt idx="1887">
                  <c:v>28.442910000000015</c:v>
                </c:pt>
                <c:pt idx="1888">
                  <c:v>28.433688333333336</c:v>
                </c:pt>
                <c:pt idx="1889">
                  <c:v>28.421716666666654</c:v>
                </c:pt>
                <c:pt idx="1890">
                  <c:v>28.407226666666666</c:v>
                </c:pt>
                <c:pt idx="1891">
                  <c:v>28.391484999999996</c:v>
                </c:pt>
                <c:pt idx="1892">
                  <c:v>28.379299999999994</c:v>
                </c:pt>
                <c:pt idx="1893">
                  <c:v>28.364721666666675</c:v>
                </c:pt>
                <c:pt idx="1894">
                  <c:v>28.349934999999999</c:v>
                </c:pt>
                <c:pt idx="1895">
                  <c:v>28.335333333333331</c:v>
                </c:pt>
                <c:pt idx="1896">
                  <c:v>28.31905166666667</c:v>
                </c:pt>
                <c:pt idx="1897">
                  <c:v>28.304381666666668</c:v>
                </c:pt>
                <c:pt idx="1898">
                  <c:v>28.287858333333329</c:v>
                </c:pt>
                <c:pt idx="1899">
                  <c:v>28.282098333333344</c:v>
                </c:pt>
                <c:pt idx="1900">
                  <c:v>28.271300000000004</c:v>
                </c:pt>
                <c:pt idx="1901">
                  <c:v>28.264844999999994</c:v>
                </c:pt>
                <c:pt idx="1902">
                  <c:v>28.256076666666669</c:v>
                </c:pt>
                <c:pt idx="1903">
                  <c:v>28.254371666666671</c:v>
                </c:pt>
                <c:pt idx="1904">
                  <c:v>28.248643333333334</c:v>
                </c:pt>
                <c:pt idx="1905">
                  <c:v>28.241415</c:v>
                </c:pt>
                <c:pt idx="1906">
                  <c:v>28.232530000000004</c:v>
                </c:pt>
                <c:pt idx="1907">
                  <c:v>28.227103333333336</c:v>
                </c:pt>
                <c:pt idx="1908">
                  <c:v>28.215066666666665</c:v>
                </c:pt>
                <c:pt idx="1909">
                  <c:v>28.202871666666663</c:v>
                </c:pt>
                <c:pt idx="1910">
                  <c:v>28.19124166666667</c:v>
                </c:pt>
                <c:pt idx="1911">
                  <c:v>28.180526666666658</c:v>
                </c:pt>
                <c:pt idx="1912">
                  <c:v>28.171885000000007</c:v>
                </c:pt>
                <c:pt idx="1913">
                  <c:v>28.161425000000001</c:v>
                </c:pt>
                <c:pt idx="1914">
                  <c:v>28.146083333333326</c:v>
                </c:pt>
                <c:pt idx="1915">
                  <c:v>28.129973333333329</c:v>
                </c:pt>
                <c:pt idx="1916">
                  <c:v>28.115438333333334</c:v>
                </c:pt>
                <c:pt idx="1917">
                  <c:v>28.095816666666675</c:v>
                </c:pt>
                <c:pt idx="1918">
                  <c:v>28.081831666666663</c:v>
                </c:pt>
                <c:pt idx="1919">
                  <c:v>28.072903333333326</c:v>
                </c:pt>
                <c:pt idx="1920">
                  <c:v>28.06157833333334</c:v>
                </c:pt>
                <c:pt idx="1921">
                  <c:v>28.051453333333338</c:v>
                </c:pt>
                <c:pt idx="1922">
                  <c:v>28.040253333333339</c:v>
                </c:pt>
                <c:pt idx="1923">
                  <c:v>28.030851666666667</c:v>
                </c:pt>
                <c:pt idx="1924">
                  <c:v>28.026835000000005</c:v>
                </c:pt>
                <c:pt idx="1925">
                  <c:v>28.018738333333332</c:v>
                </c:pt>
                <c:pt idx="1926">
                  <c:v>28.011355000000002</c:v>
                </c:pt>
                <c:pt idx="1927">
                  <c:v>28.004455</c:v>
                </c:pt>
                <c:pt idx="1928">
                  <c:v>27.999643333333321</c:v>
                </c:pt>
                <c:pt idx="1929">
                  <c:v>27.99091166666668</c:v>
                </c:pt>
                <c:pt idx="1930">
                  <c:v>27.980124999999987</c:v>
                </c:pt>
                <c:pt idx="1931">
                  <c:v>27.970698333333324</c:v>
                </c:pt>
                <c:pt idx="1932">
                  <c:v>27.958521666666662</c:v>
                </c:pt>
                <c:pt idx="1933">
                  <c:v>27.946773333333336</c:v>
                </c:pt>
                <c:pt idx="1934">
                  <c:v>27.933179999999997</c:v>
                </c:pt>
                <c:pt idx="1935">
                  <c:v>27.920318333333334</c:v>
                </c:pt>
                <c:pt idx="1936">
                  <c:v>27.907046666666663</c:v>
                </c:pt>
                <c:pt idx="1937">
                  <c:v>27.893131666666665</c:v>
                </c:pt>
                <c:pt idx="1938">
                  <c:v>27.879433333333346</c:v>
                </c:pt>
                <c:pt idx="1939">
                  <c:v>27.864758333333334</c:v>
                </c:pt>
                <c:pt idx="1940">
                  <c:v>27.851678333333339</c:v>
                </c:pt>
                <c:pt idx="1941">
                  <c:v>27.798053333333336</c:v>
                </c:pt>
                <c:pt idx="1942">
                  <c:v>27.826815000000007</c:v>
                </c:pt>
                <c:pt idx="1943">
                  <c:v>27.814849999999993</c:v>
                </c:pt>
                <c:pt idx="1944">
                  <c:v>27.805180000000004</c:v>
                </c:pt>
                <c:pt idx="1945">
                  <c:v>27.797536666666666</c:v>
                </c:pt>
                <c:pt idx="1946">
                  <c:v>27.791795</c:v>
                </c:pt>
                <c:pt idx="1947">
                  <c:v>27.787983333333326</c:v>
                </c:pt>
                <c:pt idx="1948">
                  <c:v>27.779613333333341</c:v>
                </c:pt>
                <c:pt idx="1949">
                  <c:v>27.774135000000005</c:v>
                </c:pt>
                <c:pt idx="1950">
                  <c:v>27.76964833333334</c:v>
                </c:pt>
                <c:pt idx="1951">
                  <c:v>27.764281666666662</c:v>
                </c:pt>
                <c:pt idx="1952">
                  <c:v>27.755168333333337</c:v>
                </c:pt>
                <c:pt idx="1953">
                  <c:v>27.743949999999998</c:v>
                </c:pt>
                <c:pt idx="1954">
                  <c:v>27.733718333333336</c:v>
                </c:pt>
                <c:pt idx="1955">
                  <c:v>27.722888333333337</c:v>
                </c:pt>
                <c:pt idx="1956">
                  <c:v>27.707545000000003</c:v>
                </c:pt>
                <c:pt idx="1957">
                  <c:v>27.695616666666659</c:v>
                </c:pt>
                <c:pt idx="1958">
                  <c:v>27.678910000000009</c:v>
                </c:pt>
                <c:pt idx="1959">
                  <c:v>27.669665000000006</c:v>
                </c:pt>
                <c:pt idx="1960">
                  <c:v>27.656873333333337</c:v>
                </c:pt>
                <c:pt idx="1961">
                  <c:v>27.64300166666667</c:v>
                </c:pt>
                <c:pt idx="1962">
                  <c:v>27.630859999999995</c:v>
                </c:pt>
                <c:pt idx="1963">
                  <c:v>27.563578333333339</c:v>
                </c:pt>
                <c:pt idx="1964">
                  <c:v>27.603413333333336</c:v>
                </c:pt>
                <c:pt idx="1965">
                  <c:v>27.590678333333326</c:v>
                </c:pt>
                <c:pt idx="1966">
                  <c:v>27.582815</c:v>
                </c:pt>
                <c:pt idx="1967">
                  <c:v>27.575751666666655</c:v>
                </c:pt>
                <c:pt idx="1968">
                  <c:v>27.568471666666667</c:v>
                </c:pt>
                <c:pt idx="1969">
                  <c:v>27.55972666666667</c:v>
                </c:pt>
                <c:pt idx="1970">
                  <c:v>27.55473000000001</c:v>
                </c:pt>
                <c:pt idx="1971">
                  <c:v>27.546144999999999</c:v>
                </c:pt>
                <c:pt idx="1972">
                  <c:v>27.540986666666662</c:v>
                </c:pt>
                <c:pt idx="1973">
                  <c:v>27.538541666666671</c:v>
                </c:pt>
                <c:pt idx="1974">
                  <c:v>27.531268333333333</c:v>
                </c:pt>
                <c:pt idx="1975">
                  <c:v>27.523213333333324</c:v>
                </c:pt>
                <c:pt idx="1976">
                  <c:v>27.511563333333338</c:v>
                </c:pt>
                <c:pt idx="1977">
                  <c:v>27.501231666666666</c:v>
                </c:pt>
                <c:pt idx="1978">
                  <c:v>27.487516666666679</c:v>
                </c:pt>
                <c:pt idx="1979">
                  <c:v>27.470436666666664</c:v>
                </c:pt>
                <c:pt idx="1980">
                  <c:v>27.458555000000004</c:v>
                </c:pt>
                <c:pt idx="1981">
                  <c:v>27.442803333333334</c:v>
                </c:pt>
                <c:pt idx="1982">
                  <c:v>27.429198333333325</c:v>
                </c:pt>
                <c:pt idx="1983">
                  <c:v>27.415966666666659</c:v>
                </c:pt>
                <c:pt idx="1984">
                  <c:v>27.402703333333331</c:v>
                </c:pt>
                <c:pt idx="1985">
                  <c:v>27.389916666666657</c:v>
                </c:pt>
                <c:pt idx="1986">
                  <c:v>27.376746666666676</c:v>
                </c:pt>
                <c:pt idx="1987">
                  <c:v>27.362868333333331</c:v>
                </c:pt>
                <c:pt idx="1988">
                  <c:v>27.35407833333333</c:v>
                </c:pt>
                <c:pt idx="1989">
                  <c:v>27.343641666666663</c:v>
                </c:pt>
                <c:pt idx="1990">
                  <c:v>27.334379999999999</c:v>
                </c:pt>
                <c:pt idx="1991">
                  <c:v>27.329689999999992</c:v>
                </c:pt>
                <c:pt idx="1992">
                  <c:v>27.325803333333329</c:v>
                </c:pt>
                <c:pt idx="1993">
                  <c:v>27.322259999999996</c:v>
                </c:pt>
                <c:pt idx="1994">
                  <c:v>27.314936666666661</c:v>
                </c:pt>
                <c:pt idx="1995">
                  <c:v>27.307279999999995</c:v>
                </c:pt>
                <c:pt idx="1996">
                  <c:v>27.303331666666672</c:v>
                </c:pt>
                <c:pt idx="1997">
                  <c:v>27.292416666666671</c:v>
                </c:pt>
                <c:pt idx="1998">
                  <c:v>27.285070000000001</c:v>
                </c:pt>
                <c:pt idx="1999">
                  <c:v>27.275371666666658</c:v>
                </c:pt>
                <c:pt idx="2000">
                  <c:v>27.266758333333332</c:v>
                </c:pt>
                <c:pt idx="2001">
                  <c:v>27.253724999999996</c:v>
                </c:pt>
                <c:pt idx="2002">
                  <c:v>27.238995000000013</c:v>
                </c:pt>
                <c:pt idx="2003">
                  <c:v>27.226848333333336</c:v>
                </c:pt>
                <c:pt idx="2004">
                  <c:v>27.215831666666659</c:v>
                </c:pt>
                <c:pt idx="2005">
                  <c:v>27.200346666666668</c:v>
                </c:pt>
                <c:pt idx="2006">
                  <c:v>27.188269999999999</c:v>
                </c:pt>
                <c:pt idx="2007">
                  <c:v>27.175915</c:v>
                </c:pt>
                <c:pt idx="2008">
                  <c:v>27.161793333333328</c:v>
                </c:pt>
                <c:pt idx="2009">
                  <c:v>27.144508333333331</c:v>
                </c:pt>
                <c:pt idx="2010">
                  <c:v>27.132970000000004</c:v>
                </c:pt>
                <c:pt idx="2011">
                  <c:v>27.119883333333338</c:v>
                </c:pt>
                <c:pt idx="2012">
                  <c:v>27.110871666666679</c:v>
                </c:pt>
                <c:pt idx="2013">
                  <c:v>27.099588333333347</c:v>
                </c:pt>
                <c:pt idx="2014">
                  <c:v>27.091713333333328</c:v>
                </c:pt>
                <c:pt idx="2015">
                  <c:v>27.085496666666664</c:v>
                </c:pt>
                <c:pt idx="2016">
                  <c:v>27.081704999999999</c:v>
                </c:pt>
                <c:pt idx="2017">
                  <c:v>27.077956666666669</c:v>
                </c:pt>
                <c:pt idx="2018">
                  <c:v>27.072083333333335</c:v>
                </c:pt>
                <c:pt idx="2019">
                  <c:v>27.070080000000008</c:v>
                </c:pt>
                <c:pt idx="2020">
                  <c:v>27.066458333333337</c:v>
                </c:pt>
                <c:pt idx="2021">
                  <c:v>27.057959999999994</c:v>
                </c:pt>
                <c:pt idx="2022">
                  <c:v>27.044331666666661</c:v>
                </c:pt>
                <c:pt idx="2023">
                  <c:v>27.034580000000016</c:v>
                </c:pt>
                <c:pt idx="2024">
                  <c:v>27.023898333333339</c:v>
                </c:pt>
                <c:pt idx="2025">
                  <c:v>27.011744999999998</c:v>
                </c:pt>
                <c:pt idx="2026">
                  <c:v>26.998191666666663</c:v>
                </c:pt>
                <c:pt idx="2027">
                  <c:v>26.985788333333332</c:v>
                </c:pt>
                <c:pt idx="2028">
                  <c:v>26.974468333333338</c:v>
                </c:pt>
                <c:pt idx="2029">
                  <c:v>26.962561666666669</c:v>
                </c:pt>
                <c:pt idx="2030">
                  <c:v>26.946046666666664</c:v>
                </c:pt>
                <c:pt idx="2031">
                  <c:v>26.930666666666674</c:v>
                </c:pt>
                <c:pt idx="2032">
                  <c:v>26.92053666666666</c:v>
                </c:pt>
                <c:pt idx="2033">
                  <c:v>26.908765000000002</c:v>
                </c:pt>
                <c:pt idx="2034">
                  <c:v>26.896803333333335</c:v>
                </c:pt>
                <c:pt idx="2035">
                  <c:v>26.88597833333333</c:v>
                </c:pt>
                <c:pt idx="2036">
                  <c:v>26.87503833333334</c:v>
                </c:pt>
                <c:pt idx="2037">
                  <c:v>26.871698333333327</c:v>
                </c:pt>
                <c:pt idx="2038">
                  <c:v>26.864929999999998</c:v>
                </c:pt>
                <c:pt idx="2039">
                  <c:v>26.858018333333341</c:v>
                </c:pt>
                <c:pt idx="2040">
                  <c:v>26.853224999999995</c:v>
                </c:pt>
                <c:pt idx="2041">
                  <c:v>26.846491666666665</c:v>
                </c:pt>
                <c:pt idx="2042">
                  <c:v>26.84250333333334</c:v>
                </c:pt>
                <c:pt idx="2043">
                  <c:v>26.838178333333328</c:v>
                </c:pt>
                <c:pt idx="2044">
                  <c:v>26.832393333333336</c:v>
                </c:pt>
                <c:pt idx="2045">
                  <c:v>26.825188333333344</c:v>
                </c:pt>
                <c:pt idx="2046">
                  <c:v>26.816296666666648</c:v>
                </c:pt>
                <c:pt idx="2047">
                  <c:v>26.803901666666672</c:v>
                </c:pt>
                <c:pt idx="2048">
                  <c:v>26.791693333333342</c:v>
                </c:pt>
                <c:pt idx="2049">
                  <c:v>26.776911666666667</c:v>
                </c:pt>
                <c:pt idx="2050">
                  <c:v>26.763863333333333</c:v>
                </c:pt>
                <c:pt idx="2051">
                  <c:v>26.751106666666661</c:v>
                </c:pt>
                <c:pt idx="2052">
                  <c:v>26.73743833333333</c:v>
                </c:pt>
                <c:pt idx="2053">
                  <c:v>26.726743333333339</c:v>
                </c:pt>
                <c:pt idx="2054">
                  <c:v>26.711123333333333</c:v>
                </c:pt>
                <c:pt idx="2055">
                  <c:v>26.699141666666669</c:v>
                </c:pt>
                <c:pt idx="2056">
                  <c:v>26.686195000000009</c:v>
                </c:pt>
                <c:pt idx="2057">
                  <c:v>26.67215666666667</c:v>
                </c:pt>
                <c:pt idx="2058">
                  <c:v>26.659293333333327</c:v>
                </c:pt>
                <c:pt idx="2059">
                  <c:v>26.649604999999994</c:v>
                </c:pt>
                <c:pt idx="2060">
                  <c:v>26.641880000000004</c:v>
                </c:pt>
                <c:pt idx="2061">
                  <c:v>26.631825000000003</c:v>
                </c:pt>
                <c:pt idx="2062">
                  <c:v>26.625690000000002</c:v>
                </c:pt>
                <c:pt idx="2063">
                  <c:v>26.62105833333332</c:v>
                </c:pt>
                <c:pt idx="2064">
                  <c:v>26.618263333333331</c:v>
                </c:pt>
                <c:pt idx="2065">
                  <c:v>26.613056666666672</c:v>
                </c:pt>
                <c:pt idx="2066">
                  <c:v>26.611491666666659</c:v>
                </c:pt>
                <c:pt idx="2067">
                  <c:v>26.602185000000002</c:v>
                </c:pt>
                <c:pt idx="2068">
                  <c:v>26.598446666666671</c:v>
                </c:pt>
                <c:pt idx="2069">
                  <c:v>26.589276666666667</c:v>
                </c:pt>
                <c:pt idx="2070">
                  <c:v>26.578514999999996</c:v>
                </c:pt>
                <c:pt idx="2071">
                  <c:v>26.566081666666665</c:v>
                </c:pt>
                <c:pt idx="2072">
                  <c:v>26.554860000000009</c:v>
                </c:pt>
                <c:pt idx="2073">
                  <c:v>26.540966666666655</c:v>
                </c:pt>
                <c:pt idx="2074">
                  <c:v>26.526823333333333</c:v>
                </c:pt>
                <c:pt idx="2075">
                  <c:v>26.515269999999997</c:v>
                </c:pt>
                <c:pt idx="2076">
                  <c:v>26.504046666666675</c:v>
                </c:pt>
                <c:pt idx="2077">
                  <c:v>26.489198333333331</c:v>
                </c:pt>
                <c:pt idx="2078">
                  <c:v>26.473234999999988</c:v>
                </c:pt>
                <c:pt idx="2079">
                  <c:v>26.460628333333332</c:v>
                </c:pt>
                <c:pt idx="2080">
                  <c:v>26.450118333333332</c:v>
                </c:pt>
                <c:pt idx="2081">
                  <c:v>26.440773333333329</c:v>
                </c:pt>
                <c:pt idx="2082">
                  <c:v>26.431383333333329</c:v>
                </c:pt>
                <c:pt idx="2083">
                  <c:v>26.420596666666658</c:v>
                </c:pt>
                <c:pt idx="2084">
                  <c:v>26.416268333333335</c:v>
                </c:pt>
                <c:pt idx="2085">
                  <c:v>26.411915000000004</c:v>
                </c:pt>
                <c:pt idx="2086">
                  <c:v>26.405308333333341</c:v>
                </c:pt>
                <c:pt idx="2087">
                  <c:v>26.397518333333323</c:v>
                </c:pt>
                <c:pt idx="2088">
                  <c:v>26.397578333333342</c:v>
                </c:pt>
                <c:pt idx="2089">
                  <c:v>26.39470166666667</c:v>
                </c:pt>
                <c:pt idx="2090">
                  <c:v>26.38718166666666</c:v>
                </c:pt>
                <c:pt idx="2091">
                  <c:v>26.377875</c:v>
                </c:pt>
                <c:pt idx="2092">
                  <c:v>26.368456666666678</c:v>
                </c:pt>
                <c:pt idx="2093">
                  <c:v>26.357603333333319</c:v>
                </c:pt>
                <c:pt idx="2094">
                  <c:v>26.346471666666663</c:v>
                </c:pt>
                <c:pt idx="2095">
                  <c:v>26.338739999999987</c:v>
                </c:pt>
                <c:pt idx="2096">
                  <c:v>26.32692166666666</c:v>
                </c:pt>
                <c:pt idx="2097">
                  <c:v>26.316308333333332</c:v>
                </c:pt>
                <c:pt idx="2098">
                  <c:v>26.305136666666659</c:v>
                </c:pt>
                <c:pt idx="2099">
                  <c:v>26.289295000000013</c:v>
                </c:pt>
                <c:pt idx="2100">
                  <c:v>26.274006666666661</c:v>
                </c:pt>
                <c:pt idx="2101">
                  <c:v>26.261873333333337</c:v>
                </c:pt>
                <c:pt idx="2102">
                  <c:v>26.250831666666677</c:v>
                </c:pt>
                <c:pt idx="2103">
                  <c:v>26.240323333333333</c:v>
                </c:pt>
                <c:pt idx="2104">
                  <c:v>26.230071666666671</c:v>
                </c:pt>
                <c:pt idx="2105">
                  <c:v>26.222964999999995</c:v>
                </c:pt>
                <c:pt idx="2106">
                  <c:v>26.21721999999999</c:v>
                </c:pt>
                <c:pt idx="2107">
                  <c:v>26.213639999999995</c:v>
                </c:pt>
                <c:pt idx="2108">
                  <c:v>26.205426666666664</c:v>
                </c:pt>
                <c:pt idx="2109">
                  <c:v>26.199768333333328</c:v>
                </c:pt>
                <c:pt idx="2110">
                  <c:v>26.195003333333339</c:v>
                </c:pt>
                <c:pt idx="2111">
                  <c:v>26.192238333333332</c:v>
                </c:pt>
                <c:pt idx="2112">
                  <c:v>26.187154999999994</c:v>
                </c:pt>
                <c:pt idx="2113">
                  <c:v>26.180041666666657</c:v>
                </c:pt>
                <c:pt idx="2114">
                  <c:v>26.171851666666658</c:v>
                </c:pt>
                <c:pt idx="2115">
                  <c:v>26.157911666666667</c:v>
                </c:pt>
                <c:pt idx="2116">
                  <c:v>26.148133333333337</c:v>
                </c:pt>
                <c:pt idx="2117">
                  <c:v>26.135936666666666</c:v>
                </c:pt>
                <c:pt idx="2118">
                  <c:v>26.121606666666654</c:v>
                </c:pt>
                <c:pt idx="2119">
                  <c:v>26.11009666666666</c:v>
                </c:pt>
                <c:pt idx="2120">
                  <c:v>26.09772499999999</c:v>
                </c:pt>
                <c:pt idx="2121">
                  <c:v>26.085561666666667</c:v>
                </c:pt>
                <c:pt idx="2122">
                  <c:v>26.073266666666665</c:v>
                </c:pt>
                <c:pt idx="2123">
                  <c:v>26.057943333333338</c:v>
                </c:pt>
                <c:pt idx="2124">
                  <c:v>26.045931666666661</c:v>
                </c:pt>
                <c:pt idx="2125">
                  <c:v>26.034264999999998</c:v>
                </c:pt>
                <c:pt idx="2126">
                  <c:v>26.023851666666665</c:v>
                </c:pt>
                <c:pt idx="2127">
                  <c:v>26.014868333333332</c:v>
                </c:pt>
                <c:pt idx="2128">
                  <c:v>26.009136666666674</c:v>
                </c:pt>
                <c:pt idx="2129">
                  <c:v>26.005089999999999</c:v>
                </c:pt>
                <c:pt idx="2130">
                  <c:v>26.001004999999999</c:v>
                </c:pt>
                <c:pt idx="2131">
                  <c:v>25.99730000000001</c:v>
                </c:pt>
                <c:pt idx="2132">
                  <c:v>25.991693333333334</c:v>
                </c:pt>
                <c:pt idx="2133">
                  <c:v>25.988176666666668</c:v>
                </c:pt>
                <c:pt idx="2134">
                  <c:v>25.983203333333329</c:v>
                </c:pt>
                <c:pt idx="2135">
                  <c:v>25.977386666666668</c:v>
                </c:pt>
                <c:pt idx="2136">
                  <c:v>25.969211666666663</c:v>
                </c:pt>
                <c:pt idx="2137">
                  <c:v>25.95557333333333</c:v>
                </c:pt>
                <c:pt idx="2138">
                  <c:v>25.942383333333336</c:v>
                </c:pt>
                <c:pt idx="2139">
                  <c:v>25.931813333333327</c:v>
                </c:pt>
                <c:pt idx="2140">
                  <c:v>25.920638333333329</c:v>
                </c:pt>
                <c:pt idx="2141">
                  <c:v>25.907886666666666</c:v>
                </c:pt>
                <c:pt idx="2142">
                  <c:v>25.891834999999997</c:v>
                </c:pt>
                <c:pt idx="2143">
                  <c:v>25.879770000000001</c:v>
                </c:pt>
                <c:pt idx="2144">
                  <c:v>25.866193333333335</c:v>
                </c:pt>
                <c:pt idx="2145">
                  <c:v>25.857415</c:v>
                </c:pt>
                <c:pt idx="2146">
                  <c:v>25.845011666666664</c:v>
                </c:pt>
                <c:pt idx="2147">
                  <c:v>25.832609999999999</c:v>
                </c:pt>
                <c:pt idx="2148">
                  <c:v>25.821421666666669</c:v>
                </c:pt>
                <c:pt idx="2149">
                  <c:v>25.815501666666659</c:v>
                </c:pt>
                <c:pt idx="2150">
                  <c:v>25.806816666666659</c:v>
                </c:pt>
                <c:pt idx="2151">
                  <c:v>25.805938333333337</c:v>
                </c:pt>
                <c:pt idx="2152">
                  <c:v>25.801558333333336</c:v>
                </c:pt>
                <c:pt idx="2153">
                  <c:v>25.796923333333325</c:v>
                </c:pt>
                <c:pt idx="2154">
                  <c:v>25.79394666666666</c:v>
                </c:pt>
                <c:pt idx="2155">
                  <c:v>25.791133333333338</c:v>
                </c:pt>
                <c:pt idx="2156">
                  <c:v>25.788408333333336</c:v>
                </c:pt>
                <c:pt idx="2157">
                  <c:v>25.781636666666667</c:v>
                </c:pt>
                <c:pt idx="2158">
                  <c:v>25.771756666666658</c:v>
                </c:pt>
                <c:pt idx="2159">
                  <c:v>25.762768333333337</c:v>
                </c:pt>
                <c:pt idx="2160">
                  <c:v>25.751493333333329</c:v>
                </c:pt>
                <c:pt idx="2161">
                  <c:v>25.74163166666666</c:v>
                </c:pt>
                <c:pt idx="2162">
                  <c:v>25.725014999999999</c:v>
                </c:pt>
                <c:pt idx="2163">
                  <c:v>25.710603333333331</c:v>
                </c:pt>
                <c:pt idx="2164">
                  <c:v>25.699030000000004</c:v>
                </c:pt>
                <c:pt idx="2165">
                  <c:v>25.686861666666676</c:v>
                </c:pt>
                <c:pt idx="2166">
                  <c:v>25.672706666666663</c:v>
                </c:pt>
                <c:pt idx="2167">
                  <c:v>25.658608333333326</c:v>
                </c:pt>
                <c:pt idx="2168">
                  <c:v>25.644823333333331</c:v>
                </c:pt>
                <c:pt idx="2169">
                  <c:v>25.637649999999997</c:v>
                </c:pt>
                <c:pt idx="2170">
                  <c:v>25.627618333333327</c:v>
                </c:pt>
                <c:pt idx="2171">
                  <c:v>25.616959999999999</c:v>
                </c:pt>
                <c:pt idx="2172">
                  <c:v>25.612918333333344</c:v>
                </c:pt>
                <c:pt idx="2173">
                  <c:v>25.60658500000001</c:v>
                </c:pt>
                <c:pt idx="2174">
                  <c:v>25.604476666666663</c:v>
                </c:pt>
                <c:pt idx="2175">
                  <c:v>25.598438333333338</c:v>
                </c:pt>
                <c:pt idx="2176">
                  <c:v>25.594498333333327</c:v>
                </c:pt>
                <c:pt idx="2177">
                  <c:v>25.591773333333336</c:v>
                </c:pt>
                <c:pt idx="2178">
                  <c:v>25.586843333333331</c:v>
                </c:pt>
                <c:pt idx="2179">
                  <c:v>25.581214999999993</c:v>
                </c:pt>
                <c:pt idx="2180">
                  <c:v>25.573801666666665</c:v>
                </c:pt>
                <c:pt idx="2181">
                  <c:v>25.561728333333331</c:v>
                </c:pt>
                <c:pt idx="2182">
                  <c:v>25.551341666666676</c:v>
                </c:pt>
                <c:pt idx="2183">
                  <c:v>25.541493333333332</c:v>
                </c:pt>
                <c:pt idx="2184">
                  <c:v>25.53294166666667</c:v>
                </c:pt>
                <c:pt idx="2185">
                  <c:v>25.520694999999996</c:v>
                </c:pt>
                <c:pt idx="2186">
                  <c:v>25.504331666666669</c:v>
                </c:pt>
                <c:pt idx="2187">
                  <c:v>25.492883333333339</c:v>
                </c:pt>
                <c:pt idx="2188">
                  <c:v>25.479578333333336</c:v>
                </c:pt>
                <c:pt idx="2189">
                  <c:v>25.463523333333335</c:v>
                </c:pt>
                <c:pt idx="2190">
                  <c:v>25.448546666666665</c:v>
                </c:pt>
                <c:pt idx="2191">
                  <c:v>25.438204999999993</c:v>
                </c:pt>
                <c:pt idx="2192">
                  <c:v>25.426578333333332</c:v>
                </c:pt>
                <c:pt idx="2193">
                  <c:v>25.419708333333336</c:v>
                </c:pt>
                <c:pt idx="2194">
                  <c:v>25.413303333333332</c:v>
                </c:pt>
                <c:pt idx="2195">
                  <c:v>25.408770000000008</c:v>
                </c:pt>
                <c:pt idx="2196">
                  <c:v>25.402476666666676</c:v>
                </c:pt>
                <c:pt idx="2197">
                  <c:v>25.399014999999999</c:v>
                </c:pt>
                <c:pt idx="2198">
                  <c:v>25.397066666666664</c:v>
                </c:pt>
                <c:pt idx="2199">
                  <c:v>25.393835000000003</c:v>
                </c:pt>
                <c:pt idx="2200">
                  <c:v>25.388279999999988</c:v>
                </c:pt>
                <c:pt idx="2201">
                  <c:v>25.383854999999993</c:v>
                </c:pt>
                <c:pt idx="2202">
                  <c:v>25.374773333333334</c:v>
                </c:pt>
                <c:pt idx="2203">
                  <c:v>25.364491666666659</c:v>
                </c:pt>
                <c:pt idx="2204">
                  <c:v>25.352865000000001</c:v>
                </c:pt>
                <c:pt idx="2205">
                  <c:v>25.340796666666673</c:v>
                </c:pt>
                <c:pt idx="2206">
                  <c:v>25.331036666666673</c:v>
                </c:pt>
                <c:pt idx="2207">
                  <c:v>25.318448333333329</c:v>
                </c:pt>
                <c:pt idx="2208">
                  <c:v>25.307551666666658</c:v>
                </c:pt>
                <c:pt idx="2209">
                  <c:v>25.296491666666657</c:v>
                </c:pt>
                <c:pt idx="2210">
                  <c:v>25.28566833333333</c:v>
                </c:pt>
                <c:pt idx="2211">
                  <c:v>25.267836666666668</c:v>
                </c:pt>
                <c:pt idx="2212">
                  <c:v>25.253608333333332</c:v>
                </c:pt>
                <c:pt idx="2213">
                  <c:v>25.243591666666671</c:v>
                </c:pt>
                <c:pt idx="2214">
                  <c:v>25.232843333333332</c:v>
                </c:pt>
                <c:pt idx="2215">
                  <c:v>25.223670000000002</c:v>
                </c:pt>
                <c:pt idx="2216">
                  <c:v>25.220669999999998</c:v>
                </c:pt>
                <c:pt idx="2217">
                  <c:v>25.21753833333333</c:v>
                </c:pt>
                <c:pt idx="2218">
                  <c:v>25.213188333333335</c:v>
                </c:pt>
                <c:pt idx="2219">
                  <c:v>25.21038833333332</c:v>
                </c:pt>
                <c:pt idx="2220">
                  <c:v>25.203391666666668</c:v>
                </c:pt>
                <c:pt idx="2221">
                  <c:v>25.197723333333336</c:v>
                </c:pt>
                <c:pt idx="2222">
                  <c:v>25.194391666666668</c:v>
                </c:pt>
                <c:pt idx="2223">
                  <c:v>25.184656666666672</c:v>
                </c:pt>
                <c:pt idx="2224">
                  <c:v>25.180340000000001</c:v>
                </c:pt>
                <c:pt idx="2225">
                  <c:v>25.173440000000006</c:v>
                </c:pt>
                <c:pt idx="2226">
                  <c:v>25.16206833333333</c:v>
                </c:pt>
                <c:pt idx="2227">
                  <c:v>25.149340000000009</c:v>
                </c:pt>
                <c:pt idx="2228">
                  <c:v>25.138439999999999</c:v>
                </c:pt>
                <c:pt idx="2229">
                  <c:v>25.128321666666661</c:v>
                </c:pt>
                <c:pt idx="2230">
                  <c:v>25.11386666666667</c:v>
                </c:pt>
                <c:pt idx="2231">
                  <c:v>25.098563333333338</c:v>
                </c:pt>
                <c:pt idx="2232">
                  <c:v>25.088868333333323</c:v>
                </c:pt>
                <c:pt idx="2233">
                  <c:v>25.076721666666668</c:v>
                </c:pt>
                <c:pt idx="2234">
                  <c:v>25.063473333333338</c:v>
                </c:pt>
                <c:pt idx="2235">
                  <c:v>25.053108333333338</c:v>
                </c:pt>
                <c:pt idx="2236">
                  <c:v>25.049976666666673</c:v>
                </c:pt>
                <c:pt idx="2237">
                  <c:v>25.042774999999999</c:v>
                </c:pt>
                <c:pt idx="2238">
                  <c:v>25.035145000000004</c:v>
                </c:pt>
                <c:pt idx="2239">
                  <c:v>25.031848333333333</c:v>
                </c:pt>
                <c:pt idx="2240">
                  <c:v>25.023598333333336</c:v>
                </c:pt>
                <c:pt idx="2241">
                  <c:v>25.017558333333334</c:v>
                </c:pt>
                <c:pt idx="2242">
                  <c:v>25.014456666666661</c:v>
                </c:pt>
                <c:pt idx="2243">
                  <c:v>25.008206666666663</c:v>
                </c:pt>
                <c:pt idx="2244">
                  <c:v>25.006003333333332</c:v>
                </c:pt>
                <c:pt idx="2245">
                  <c:v>24.997724999999992</c:v>
                </c:pt>
                <c:pt idx="2246">
                  <c:v>24.987828333333336</c:v>
                </c:pt>
                <c:pt idx="2247">
                  <c:v>24.980568333333331</c:v>
                </c:pt>
                <c:pt idx="2248">
                  <c:v>24.969693333333328</c:v>
                </c:pt>
                <c:pt idx="2249">
                  <c:v>24.957726666666666</c:v>
                </c:pt>
                <c:pt idx="2250">
                  <c:v>24.946396666666672</c:v>
                </c:pt>
                <c:pt idx="2251">
                  <c:v>24.933493333333338</c:v>
                </c:pt>
                <c:pt idx="2252">
                  <c:v>24.921298333333336</c:v>
                </c:pt>
                <c:pt idx="2253">
                  <c:v>24.90485833333333</c:v>
                </c:pt>
                <c:pt idx="2254">
                  <c:v>24.892595000000004</c:v>
                </c:pt>
                <c:pt idx="2255">
                  <c:v>24.88357666666667</c:v>
                </c:pt>
                <c:pt idx="2256">
                  <c:v>24.871739999999996</c:v>
                </c:pt>
                <c:pt idx="2257">
                  <c:v>24.860223333333341</c:v>
                </c:pt>
                <c:pt idx="2258">
                  <c:v>24.855534999999996</c:v>
                </c:pt>
                <c:pt idx="2259">
                  <c:v>24.844206666666661</c:v>
                </c:pt>
                <c:pt idx="2260">
                  <c:v>24.837724999999999</c:v>
                </c:pt>
                <c:pt idx="2261">
                  <c:v>24.834213333333331</c:v>
                </c:pt>
                <c:pt idx="2262">
                  <c:v>24.831150000000004</c:v>
                </c:pt>
                <c:pt idx="2263">
                  <c:v>24.825826666666654</c:v>
                </c:pt>
                <c:pt idx="2264">
                  <c:v>24.822849999999995</c:v>
                </c:pt>
                <c:pt idx="2265">
                  <c:v>24.817348333333332</c:v>
                </c:pt>
                <c:pt idx="2266">
                  <c:v>24.808486666666671</c:v>
                </c:pt>
                <c:pt idx="2267">
                  <c:v>24.79895166666666</c:v>
                </c:pt>
                <c:pt idx="2268">
                  <c:v>24.792754999999993</c:v>
                </c:pt>
                <c:pt idx="2269">
                  <c:v>24.784244999999995</c:v>
                </c:pt>
                <c:pt idx="2270">
                  <c:v>24.776688333333322</c:v>
                </c:pt>
                <c:pt idx="2271">
                  <c:v>24.765006666666668</c:v>
                </c:pt>
                <c:pt idx="2272">
                  <c:v>24.752645000000008</c:v>
                </c:pt>
                <c:pt idx="2273">
                  <c:v>24.742801666666665</c:v>
                </c:pt>
                <c:pt idx="2274">
                  <c:v>24.732444999999991</c:v>
                </c:pt>
                <c:pt idx="2275">
                  <c:v>24.719786666666661</c:v>
                </c:pt>
                <c:pt idx="2276">
                  <c:v>24.70661999999999</c:v>
                </c:pt>
                <c:pt idx="2277">
                  <c:v>24.696323333333343</c:v>
                </c:pt>
                <c:pt idx="2278">
                  <c:v>24.686665000000005</c:v>
                </c:pt>
                <c:pt idx="2279">
                  <c:v>24.67574166666666</c:v>
                </c:pt>
                <c:pt idx="2280">
                  <c:v>24.667838333333336</c:v>
                </c:pt>
                <c:pt idx="2281">
                  <c:v>24.65976666666667</c:v>
                </c:pt>
                <c:pt idx="2282">
                  <c:v>24.653678333333325</c:v>
                </c:pt>
                <c:pt idx="2283">
                  <c:v>24.646833333333337</c:v>
                </c:pt>
                <c:pt idx="2284">
                  <c:v>24.643298333333338</c:v>
                </c:pt>
                <c:pt idx="2285">
                  <c:v>24.639193333333335</c:v>
                </c:pt>
                <c:pt idx="2286">
                  <c:v>24.635778333333331</c:v>
                </c:pt>
                <c:pt idx="2287">
                  <c:v>24.632291666666667</c:v>
                </c:pt>
                <c:pt idx="2288">
                  <c:v>24.625319999999991</c:v>
                </c:pt>
                <c:pt idx="2289">
                  <c:v>24.619588333333333</c:v>
                </c:pt>
                <c:pt idx="2290">
                  <c:v>24.610368333333334</c:v>
                </c:pt>
                <c:pt idx="2291">
                  <c:v>24.603858333333342</c:v>
                </c:pt>
                <c:pt idx="2292">
                  <c:v>24.591531666666672</c:v>
                </c:pt>
                <c:pt idx="2293">
                  <c:v>24.579024999999994</c:v>
                </c:pt>
                <c:pt idx="2294">
                  <c:v>24.568843333333334</c:v>
                </c:pt>
                <c:pt idx="2295">
                  <c:v>24.553483333333329</c:v>
                </c:pt>
                <c:pt idx="2296">
                  <c:v>24.546293333333331</c:v>
                </c:pt>
                <c:pt idx="2297">
                  <c:v>24.53269499999999</c:v>
                </c:pt>
                <c:pt idx="2298">
                  <c:v>24.517611666666664</c:v>
                </c:pt>
                <c:pt idx="2299">
                  <c:v>24.503926666666665</c:v>
                </c:pt>
                <c:pt idx="2300">
                  <c:v>24.492718333333332</c:v>
                </c:pt>
                <c:pt idx="2301">
                  <c:v>24.482038333333335</c:v>
                </c:pt>
                <c:pt idx="2302">
                  <c:v>24.472440000000006</c:v>
                </c:pt>
                <c:pt idx="2303">
                  <c:v>24.463241666666661</c:v>
                </c:pt>
                <c:pt idx="2304">
                  <c:v>24.455586666666665</c:v>
                </c:pt>
                <c:pt idx="2305">
                  <c:v>24.451551666666663</c:v>
                </c:pt>
                <c:pt idx="2306">
                  <c:v>24.446878333333338</c:v>
                </c:pt>
                <c:pt idx="2307">
                  <c:v>24.443771666666667</c:v>
                </c:pt>
                <c:pt idx="2308">
                  <c:v>24.439145000000003</c:v>
                </c:pt>
                <c:pt idx="2309">
                  <c:v>24.434373333333326</c:v>
                </c:pt>
                <c:pt idx="2310">
                  <c:v>24.430951666666658</c:v>
                </c:pt>
                <c:pt idx="2311">
                  <c:v>24.430908333333328</c:v>
                </c:pt>
                <c:pt idx="2312">
                  <c:v>24.425913333333334</c:v>
                </c:pt>
                <c:pt idx="2313">
                  <c:v>24.419243333333331</c:v>
                </c:pt>
                <c:pt idx="2314">
                  <c:v>24.413005000000005</c:v>
                </c:pt>
                <c:pt idx="2315">
                  <c:v>24.401243333333337</c:v>
                </c:pt>
                <c:pt idx="2316">
                  <c:v>24.392223333333334</c:v>
                </c:pt>
                <c:pt idx="2317">
                  <c:v>24.380196666666681</c:v>
                </c:pt>
                <c:pt idx="2318">
                  <c:v>24.368696666666672</c:v>
                </c:pt>
                <c:pt idx="2319">
                  <c:v>24.355685000000008</c:v>
                </c:pt>
                <c:pt idx="2320">
                  <c:v>24.342431666666663</c:v>
                </c:pt>
                <c:pt idx="2321">
                  <c:v>24.328681666666668</c:v>
                </c:pt>
                <c:pt idx="2322">
                  <c:v>24.316304999999996</c:v>
                </c:pt>
                <c:pt idx="2323">
                  <c:v>24.304378333333336</c:v>
                </c:pt>
                <c:pt idx="2324">
                  <c:v>24.291206666666668</c:v>
                </c:pt>
                <c:pt idx="2325">
                  <c:v>24.282843333333339</c:v>
                </c:pt>
                <c:pt idx="2326">
                  <c:v>24.273304999999993</c:v>
                </c:pt>
                <c:pt idx="2327">
                  <c:v>24.267083333333328</c:v>
                </c:pt>
                <c:pt idx="2328">
                  <c:v>24.258291666666672</c:v>
                </c:pt>
                <c:pt idx="2329">
                  <c:v>24.254208333333334</c:v>
                </c:pt>
                <c:pt idx="2330">
                  <c:v>24.249901666666666</c:v>
                </c:pt>
                <c:pt idx="2331">
                  <c:v>24.247264999999988</c:v>
                </c:pt>
                <c:pt idx="2332">
                  <c:v>24.240361666666669</c:v>
                </c:pt>
                <c:pt idx="2333">
                  <c:v>24.23257666666667</c:v>
                </c:pt>
                <c:pt idx="2334">
                  <c:v>24.22786666666666</c:v>
                </c:pt>
                <c:pt idx="2335">
                  <c:v>24.223011666666665</c:v>
                </c:pt>
                <c:pt idx="2336">
                  <c:v>24.218913333333333</c:v>
                </c:pt>
                <c:pt idx="2337">
                  <c:v>24.20917833333333</c:v>
                </c:pt>
                <c:pt idx="2338">
                  <c:v>24.199386666666665</c:v>
                </c:pt>
                <c:pt idx="2339">
                  <c:v>24.189036666666667</c:v>
                </c:pt>
                <c:pt idx="2340">
                  <c:v>24.181756666666661</c:v>
                </c:pt>
                <c:pt idx="2341">
                  <c:v>24.168605000000007</c:v>
                </c:pt>
                <c:pt idx="2342">
                  <c:v>24.156124999999999</c:v>
                </c:pt>
                <c:pt idx="2343">
                  <c:v>24.142609999999994</c:v>
                </c:pt>
                <c:pt idx="2344">
                  <c:v>24.133303333333334</c:v>
                </c:pt>
                <c:pt idx="2345">
                  <c:v>24.119336666666676</c:v>
                </c:pt>
                <c:pt idx="2346">
                  <c:v>24.109674999999999</c:v>
                </c:pt>
                <c:pt idx="2347">
                  <c:v>24.098153333333332</c:v>
                </c:pt>
                <c:pt idx="2348">
                  <c:v>24.086470000000013</c:v>
                </c:pt>
                <c:pt idx="2349">
                  <c:v>24.083081666666672</c:v>
                </c:pt>
                <c:pt idx="2350">
                  <c:v>24.076278333333331</c:v>
                </c:pt>
                <c:pt idx="2351">
                  <c:v>24.072180000000007</c:v>
                </c:pt>
                <c:pt idx="2352">
                  <c:v>24.06721666666667</c:v>
                </c:pt>
                <c:pt idx="2353">
                  <c:v>24.061236666666659</c:v>
                </c:pt>
                <c:pt idx="2354">
                  <c:v>24.057033333333322</c:v>
                </c:pt>
                <c:pt idx="2355">
                  <c:v>24.057401666666667</c:v>
                </c:pt>
                <c:pt idx="2356">
                  <c:v>24.054481666666668</c:v>
                </c:pt>
                <c:pt idx="2357">
                  <c:v>24.047611666666665</c:v>
                </c:pt>
                <c:pt idx="2358">
                  <c:v>24.045548333333329</c:v>
                </c:pt>
                <c:pt idx="2359">
                  <c:v>24.037809999999997</c:v>
                </c:pt>
                <c:pt idx="2360">
                  <c:v>24.026566666666664</c:v>
                </c:pt>
                <c:pt idx="2361">
                  <c:v>24.021284999999995</c:v>
                </c:pt>
                <c:pt idx="2362">
                  <c:v>24.006641666666674</c:v>
                </c:pt>
                <c:pt idx="2363">
                  <c:v>23.992666666666675</c:v>
                </c:pt>
                <c:pt idx="2364">
                  <c:v>23.981394999999996</c:v>
                </c:pt>
                <c:pt idx="2365">
                  <c:v>23.969595000000005</c:v>
                </c:pt>
                <c:pt idx="2366">
                  <c:v>23.961871666666674</c:v>
                </c:pt>
                <c:pt idx="2367">
                  <c:v>23.951003333333336</c:v>
                </c:pt>
                <c:pt idx="2368">
                  <c:v>23.938333333333325</c:v>
                </c:pt>
                <c:pt idx="2369">
                  <c:v>23.925693333333335</c:v>
                </c:pt>
                <c:pt idx="2370">
                  <c:v>23.909983333333329</c:v>
                </c:pt>
                <c:pt idx="2371">
                  <c:v>23.901254999999999</c:v>
                </c:pt>
                <c:pt idx="2372">
                  <c:v>23.89126666666666</c:v>
                </c:pt>
                <c:pt idx="2373">
                  <c:v>23.884086666666654</c:v>
                </c:pt>
                <c:pt idx="2374">
                  <c:v>23.878911666666667</c:v>
                </c:pt>
                <c:pt idx="2375">
                  <c:v>23.875063333333337</c:v>
                </c:pt>
                <c:pt idx="2376">
                  <c:v>23.86799666666667</c:v>
                </c:pt>
                <c:pt idx="2377">
                  <c:v>23.86706666666667</c:v>
                </c:pt>
                <c:pt idx="2378">
                  <c:v>23.863251666666663</c:v>
                </c:pt>
                <c:pt idx="2379">
                  <c:v>23.861430000000006</c:v>
                </c:pt>
                <c:pt idx="2380">
                  <c:v>23.858766666666661</c:v>
                </c:pt>
                <c:pt idx="2381">
                  <c:v>23.855531666666661</c:v>
                </c:pt>
                <c:pt idx="2382">
                  <c:v>23.849929999999997</c:v>
                </c:pt>
                <c:pt idx="2383">
                  <c:v>23.843536666666669</c:v>
                </c:pt>
                <c:pt idx="2384">
                  <c:v>23.834465000000002</c:v>
                </c:pt>
                <c:pt idx="2385">
                  <c:v>23.825608333333328</c:v>
                </c:pt>
                <c:pt idx="2386">
                  <c:v>23.816981666666667</c:v>
                </c:pt>
                <c:pt idx="2387">
                  <c:v>23.807740000000006</c:v>
                </c:pt>
                <c:pt idx="2388">
                  <c:v>23.793223333333337</c:v>
                </c:pt>
                <c:pt idx="2389">
                  <c:v>23.781038333333335</c:v>
                </c:pt>
                <c:pt idx="2390">
                  <c:v>23.766735000000008</c:v>
                </c:pt>
                <c:pt idx="2391">
                  <c:v>23.754835000000007</c:v>
                </c:pt>
                <c:pt idx="2392">
                  <c:v>23.74352</c:v>
                </c:pt>
                <c:pt idx="2393">
                  <c:v>23.731911666666655</c:v>
                </c:pt>
                <c:pt idx="2394">
                  <c:v>23.719201666666667</c:v>
                </c:pt>
                <c:pt idx="2395">
                  <c:v>23.708498333333342</c:v>
                </c:pt>
                <c:pt idx="2396">
                  <c:v>23.703103333333328</c:v>
                </c:pt>
                <c:pt idx="2397">
                  <c:v>23.694283333333331</c:v>
                </c:pt>
                <c:pt idx="2398">
                  <c:v>23.686640000000008</c:v>
                </c:pt>
                <c:pt idx="2399">
                  <c:v>23.679858333333332</c:v>
                </c:pt>
                <c:pt idx="2400">
                  <c:v>23.675658333333331</c:v>
                </c:pt>
                <c:pt idx="2401">
                  <c:v>23.669873333333335</c:v>
                </c:pt>
                <c:pt idx="2402">
                  <c:v>23.664809999999996</c:v>
                </c:pt>
                <c:pt idx="2403">
                  <c:v>23.662816666666671</c:v>
                </c:pt>
                <c:pt idx="2404">
                  <c:v>23.65621500000001</c:v>
                </c:pt>
                <c:pt idx="2405">
                  <c:v>23.648980000000002</c:v>
                </c:pt>
                <c:pt idx="2406">
                  <c:v>23.644341666666666</c:v>
                </c:pt>
                <c:pt idx="2407">
                  <c:v>23.636598333333339</c:v>
                </c:pt>
                <c:pt idx="2408">
                  <c:v>23.624806666666675</c:v>
                </c:pt>
                <c:pt idx="2409">
                  <c:v>23.614314999999998</c:v>
                </c:pt>
                <c:pt idx="2410">
                  <c:v>23.602539999999998</c:v>
                </c:pt>
                <c:pt idx="2411">
                  <c:v>23.595171666666662</c:v>
                </c:pt>
                <c:pt idx="2412">
                  <c:v>23.584954999999997</c:v>
                </c:pt>
                <c:pt idx="2413">
                  <c:v>23.571293333333344</c:v>
                </c:pt>
                <c:pt idx="2414">
                  <c:v>23.560046666666661</c:v>
                </c:pt>
                <c:pt idx="2415">
                  <c:v>23.548053333333328</c:v>
                </c:pt>
                <c:pt idx="2416">
                  <c:v>23.536211666666667</c:v>
                </c:pt>
                <c:pt idx="2417">
                  <c:v>23.523565000000005</c:v>
                </c:pt>
                <c:pt idx="2418">
                  <c:v>23.515378333333324</c:v>
                </c:pt>
                <c:pt idx="2419">
                  <c:v>23.508469999999996</c:v>
                </c:pt>
                <c:pt idx="2420">
                  <c:v>23.49981166666667</c:v>
                </c:pt>
                <c:pt idx="2421">
                  <c:v>23.495104999999992</c:v>
                </c:pt>
                <c:pt idx="2422">
                  <c:v>23.489506666666657</c:v>
                </c:pt>
                <c:pt idx="2423">
                  <c:v>23.487976666666665</c:v>
                </c:pt>
                <c:pt idx="2424">
                  <c:v>23.479953333333331</c:v>
                </c:pt>
                <c:pt idx="2425">
                  <c:v>23.476401666666671</c:v>
                </c:pt>
                <c:pt idx="2426">
                  <c:v>23.475806666666656</c:v>
                </c:pt>
                <c:pt idx="2427">
                  <c:v>23.471608333333339</c:v>
                </c:pt>
                <c:pt idx="2428">
                  <c:v>23.46782666666666</c:v>
                </c:pt>
                <c:pt idx="2429">
                  <c:v>23.457816666666663</c:v>
                </c:pt>
                <c:pt idx="2430">
                  <c:v>23.44896833333333</c:v>
                </c:pt>
                <c:pt idx="2431">
                  <c:v>23.439081666666663</c:v>
                </c:pt>
                <c:pt idx="2432">
                  <c:v>23.427613333333326</c:v>
                </c:pt>
                <c:pt idx="2433">
                  <c:v>23.418978333333332</c:v>
                </c:pt>
                <c:pt idx="2434">
                  <c:v>23.408206666666665</c:v>
                </c:pt>
                <c:pt idx="2435">
                  <c:v>23.394296666666666</c:v>
                </c:pt>
                <c:pt idx="2436">
                  <c:v>23.379915000000008</c:v>
                </c:pt>
                <c:pt idx="2437">
                  <c:v>23.36738166666667</c:v>
                </c:pt>
                <c:pt idx="2438">
                  <c:v>23.355945000000006</c:v>
                </c:pt>
                <c:pt idx="2439">
                  <c:v>23.343590000000003</c:v>
                </c:pt>
                <c:pt idx="2440">
                  <c:v>23.333700000000004</c:v>
                </c:pt>
                <c:pt idx="2441">
                  <c:v>23.324341666666658</c:v>
                </c:pt>
                <c:pt idx="2442">
                  <c:v>23.31565166666666</c:v>
                </c:pt>
                <c:pt idx="2443">
                  <c:v>23.308746666666664</c:v>
                </c:pt>
                <c:pt idx="2444">
                  <c:v>23.304279999999988</c:v>
                </c:pt>
                <c:pt idx="2445">
                  <c:v>23.297448333333339</c:v>
                </c:pt>
                <c:pt idx="2446">
                  <c:v>23.294275000000003</c:v>
                </c:pt>
                <c:pt idx="2447">
                  <c:v>23.290763333333334</c:v>
                </c:pt>
                <c:pt idx="2448">
                  <c:v>23.285528333333332</c:v>
                </c:pt>
                <c:pt idx="2449">
                  <c:v>23.281965</c:v>
                </c:pt>
                <c:pt idx="2450">
                  <c:v>23.278391666666661</c:v>
                </c:pt>
                <c:pt idx="2451">
                  <c:v>23.271084999999996</c:v>
                </c:pt>
                <c:pt idx="2452">
                  <c:v>23.259953333333332</c:v>
                </c:pt>
                <c:pt idx="2453">
                  <c:v>23.249148333333324</c:v>
                </c:pt>
                <c:pt idx="2454">
                  <c:v>23.238809999999997</c:v>
                </c:pt>
                <c:pt idx="2455">
                  <c:v>23.228546666666663</c:v>
                </c:pt>
                <c:pt idx="2456">
                  <c:v>23.19097166666667</c:v>
                </c:pt>
                <c:pt idx="2457">
                  <c:v>23.207006666666675</c:v>
                </c:pt>
                <c:pt idx="2458">
                  <c:v>23.193320000000003</c:v>
                </c:pt>
                <c:pt idx="2459">
                  <c:v>23.185306666666669</c:v>
                </c:pt>
                <c:pt idx="2460">
                  <c:v>23.174339999999994</c:v>
                </c:pt>
                <c:pt idx="2461">
                  <c:v>23.165371666666665</c:v>
                </c:pt>
                <c:pt idx="2462">
                  <c:v>23.148768333333329</c:v>
                </c:pt>
                <c:pt idx="2463">
                  <c:v>23.138043333333329</c:v>
                </c:pt>
                <c:pt idx="2464">
                  <c:v>23.128835000000006</c:v>
                </c:pt>
                <c:pt idx="2465">
                  <c:v>23.120773333333329</c:v>
                </c:pt>
                <c:pt idx="2466">
                  <c:v>23.113495000000007</c:v>
                </c:pt>
                <c:pt idx="2467">
                  <c:v>23.11099333333333</c:v>
                </c:pt>
                <c:pt idx="2468">
                  <c:v>23.109845000000004</c:v>
                </c:pt>
                <c:pt idx="2469">
                  <c:v>23.105859999999993</c:v>
                </c:pt>
                <c:pt idx="2470">
                  <c:v>23.102936666666668</c:v>
                </c:pt>
                <c:pt idx="2471">
                  <c:v>23.096003333333336</c:v>
                </c:pt>
                <c:pt idx="2472">
                  <c:v>23.092426666666661</c:v>
                </c:pt>
                <c:pt idx="2473">
                  <c:v>23.08537333333334</c:v>
                </c:pt>
                <c:pt idx="2474">
                  <c:v>23.080211666666681</c:v>
                </c:pt>
                <c:pt idx="2475">
                  <c:v>23.071386666666669</c:v>
                </c:pt>
                <c:pt idx="2476">
                  <c:v>23.061638333333338</c:v>
                </c:pt>
                <c:pt idx="2477">
                  <c:v>23.053599999999999</c:v>
                </c:pt>
                <c:pt idx="2478">
                  <c:v>23.041673333333335</c:v>
                </c:pt>
                <c:pt idx="2479">
                  <c:v>23.027778333333334</c:v>
                </c:pt>
                <c:pt idx="2480">
                  <c:v>23.017385000000004</c:v>
                </c:pt>
                <c:pt idx="2481">
                  <c:v>23.004580000000001</c:v>
                </c:pt>
                <c:pt idx="2482">
                  <c:v>22.99186833333334</c:v>
                </c:pt>
                <c:pt idx="2483">
                  <c:v>22.978586666666668</c:v>
                </c:pt>
                <c:pt idx="2484">
                  <c:v>22.966974999999998</c:v>
                </c:pt>
                <c:pt idx="2485">
                  <c:v>22.954403333333332</c:v>
                </c:pt>
                <c:pt idx="2486">
                  <c:v>22.947175000000009</c:v>
                </c:pt>
                <c:pt idx="2487">
                  <c:v>22.936349999999997</c:v>
                </c:pt>
                <c:pt idx="2488">
                  <c:v>22.930074999999992</c:v>
                </c:pt>
                <c:pt idx="2489">
                  <c:v>22.923856666666669</c:v>
                </c:pt>
                <c:pt idx="2490">
                  <c:v>22.91703</c:v>
                </c:pt>
                <c:pt idx="2491">
                  <c:v>22.912854999999997</c:v>
                </c:pt>
                <c:pt idx="2492">
                  <c:v>22.909184999999997</c:v>
                </c:pt>
                <c:pt idx="2493">
                  <c:v>22.905096666666662</c:v>
                </c:pt>
                <c:pt idx="2494">
                  <c:v>22.900931666666665</c:v>
                </c:pt>
                <c:pt idx="2495">
                  <c:v>22.896014999999998</c:v>
                </c:pt>
                <c:pt idx="2496">
                  <c:v>22.88713499999999</c:v>
                </c:pt>
                <c:pt idx="2497">
                  <c:v>22.881396666666667</c:v>
                </c:pt>
                <c:pt idx="2498">
                  <c:v>22.873458333333339</c:v>
                </c:pt>
                <c:pt idx="2499">
                  <c:v>22.863746666666664</c:v>
                </c:pt>
                <c:pt idx="2500">
                  <c:v>22.858573333333332</c:v>
                </c:pt>
                <c:pt idx="2501">
                  <c:v>22.844561666666671</c:v>
                </c:pt>
                <c:pt idx="2502">
                  <c:v>22.832989999999995</c:v>
                </c:pt>
                <c:pt idx="2503">
                  <c:v>22.82154666666667</c:v>
                </c:pt>
                <c:pt idx="2504">
                  <c:v>22.809088333333342</c:v>
                </c:pt>
                <c:pt idx="2505">
                  <c:v>22.794181666666667</c:v>
                </c:pt>
                <c:pt idx="2506">
                  <c:v>22.781524999999998</c:v>
                </c:pt>
                <c:pt idx="2507">
                  <c:v>22.769439999999989</c:v>
                </c:pt>
                <c:pt idx="2508">
                  <c:v>22.758613333333336</c:v>
                </c:pt>
                <c:pt idx="2509">
                  <c:v>22.750311666666661</c:v>
                </c:pt>
                <c:pt idx="2510">
                  <c:v>22.743434999999998</c:v>
                </c:pt>
                <c:pt idx="2511">
                  <c:v>22.738350000000011</c:v>
                </c:pt>
                <c:pt idx="2512">
                  <c:v>22.728378333333335</c:v>
                </c:pt>
                <c:pt idx="2513">
                  <c:v>22.719968333333338</c:v>
                </c:pt>
                <c:pt idx="2514">
                  <c:v>22.722203333333336</c:v>
                </c:pt>
                <c:pt idx="2515">
                  <c:v>22.720331666666674</c:v>
                </c:pt>
                <c:pt idx="2516">
                  <c:v>22.716228333333333</c:v>
                </c:pt>
                <c:pt idx="2517">
                  <c:v>22.712171666666666</c:v>
                </c:pt>
                <c:pt idx="2518">
                  <c:v>22.706955000000001</c:v>
                </c:pt>
                <c:pt idx="2519">
                  <c:v>22.703248333333327</c:v>
                </c:pt>
                <c:pt idx="2520">
                  <c:v>22.693918333333329</c:v>
                </c:pt>
                <c:pt idx="2521">
                  <c:v>22.681380000000001</c:v>
                </c:pt>
                <c:pt idx="2522">
                  <c:v>22.67048166666666</c:v>
                </c:pt>
                <c:pt idx="2523">
                  <c:v>22.65908666666666</c:v>
                </c:pt>
                <c:pt idx="2524">
                  <c:v>22.64645333333333</c:v>
                </c:pt>
                <c:pt idx="2525">
                  <c:v>22.632456666666666</c:v>
                </c:pt>
                <c:pt idx="2526">
                  <c:v>22.625473333333328</c:v>
                </c:pt>
                <c:pt idx="2527">
                  <c:v>22.612719999999992</c:v>
                </c:pt>
                <c:pt idx="2528">
                  <c:v>22.600313333333325</c:v>
                </c:pt>
                <c:pt idx="2529">
                  <c:v>22.589544999999998</c:v>
                </c:pt>
                <c:pt idx="2530">
                  <c:v>22.582103333333343</c:v>
                </c:pt>
                <c:pt idx="2531">
                  <c:v>22.573954999999998</c:v>
                </c:pt>
                <c:pt idx="2532">
                  <c:v>22.564348333333339</c:v>
                </c:pt>
                <c:pt idx="2533">
                  <c:v>22.560139999999997</c:v>
                </c:pt>
                <c:pt idx="2534">
                  <c:v>22.569336666666661</c:v>
                </c:pt>
                <c:pt idx="2535">
                  <c:v>22.571640000000002</c:v>
                </c:pt>
                <c:pt idx="2536">
                  <c:v>22.566295</c:v>
                </c:pt>
                <c:pt idx="2537">
                  <c:v>22.562000000000001</c:v>
                </c:pt>
                <c:pt idx="2538">
                  <c:v>22.557439999999993</c:v>
                </c:pt>
                <c:pt idx="2539">
                  <c:v>22.552268333333323</c:v>
                </c:pt>
                <c:pt idx="2540">
                  <c:v>22.545251666666669</c:v>
                </c:pt>
                <c:pt idx="2541">
                  <c:v>22.540058333333327</c:v>
                </c:pt>
                <c:pt idx="2542">
                  <c:v>22.53455833333334</c:v>
                </c:pt>
                <c:pt idx="2543">
                  <c:v>22.525416666666672</c:v>
                </c:pt>
                <c:pt idx="2544">
                  <c:v>22.494646666666672</c:v>
                </c:pt>
                <c:pt idx="2545">
                  <c:v>22.505651666666672</c:v>
                </c:pt>
                <c:pt idx="2546">
                  <c:v>22.498641666666668</c:v>
                </c:pt>
                <c:pt idx="2547">
                  <c:v>22.487524999999991</c:v>
                </c:pt>
                <c:pt idx="2548">
                  <c:v>22.475980000000003</c:v>
                </c:pt>
                <c:pt idx="2549">
                  <c:v>22.461585000000007</c:v>
                </c:pt>
                <c:pt idx="2550">
                  <c:v>22.448363333333329</c:v>
                </c:pt>
                <c:pt idx="2551">
                  <c:v>22.437763333333336</c:v>
                </c:pt>
                <c:pt idx="2552">
                  <c:v>22.424171666666673</c:v>
                </c:pt>
                <c:pt idx="2553">
                  <c:v>22.416106666666671</c:v>
                </c:pt>
                <c:pt idx="2554">
                  <c:v>22.406758333333332</c:v>
                </c:pt>
                <c:pt idx="2555">
                  <c:v>22.397001666666664</c:v>
                </c:pt>
                <c:pt idx="2556">
                  <c:v>22.393068333333336</c:v>
                </c:pt>
                <c:pt idx="2557">
                  <c:v>22.393943333333333</c:v>
                </c:pt>
                <c:pt idx="2558">
                  <c:v>22.38796666666666</c:v>
                </c:pt>
                <c:pt idx="2559">
                  <c:v>22.383301666666668</c:v>
                </c:pt>
                <c:pt idx="2560">
                  <c:v>22.376108333333327</c:v>
                </c:pt>
                <c:pt idx="2561">
                  <c:v>22.371716666666664</c:v>
                </c:pt>
                <c:pt idx="2562">
                  <c:v>22.367446666666662</c:v>
                </c:pt>
                <c:pt idx="2563">
                  <c:v>22.35612333333334</c:v>
                </c:pt>
                <c:pt idx="2564">
                  <c:v>22.349120000000006</c:v>
                </c:pt>
                <c:pt idx="2565">
                  <c:v>22.34167166666667</c:v>
                </c:pt>
                <c:pt idx="2566">
                  <c:v>22.33146</c:v>
                </c:pt>
                <c:pt idx="2567">
                  <c:v>22.322385000000008</c:v>
                </c:pt>
                <c:pt idx="2568">
                  <c:v>22.309451666666668</c:v>
                </c:pt>
                <c:pt idx="2569">
                  <c:v>22.295586666666665</c:v>
                </c:pt>
                <c:pt idx="2570">
                  <c:v>22.280373333333333</c:v>
                </c:pt>
                <c:pt idx="2571">
                  <c:v>22.27028833333333</c:v>
                </c:pt>
                <c:pt idx="2572">
                  <c:v>22.260188333333339</c:v>
                </c:pt>
                <c:pt idx="2573">
                  <c:v>22.249051666666663</c:v>
                </c:pt>
                <c:pt idx="2574">
                  <c:v>22.240651666666661</c:v>
                </c:pt>
                <c:pt idx="2575">
                  <c:v>22.229330000000004</c:v>
                </c:pt>
                <c:pt idx="2576">
                  <c:v>22.223801666666667</c:v>
                </c:pt>
                <c:pt idx="2577">
                  <c:v>22.214021666666667</c:v>
                </c:pt>
                <c:pt idx="2578">
                  <c:v>22.204050000000009</c:v>
                </c:pt>
                <c:pt idx="2579">
                  <c:v>22.201378333333334</c:v>
                </c:pt>
                <c:pt idx="2580">
                  <c:v>22.195719999999998</c:v>
                </c:pt>
                <c:pt idx="2581">
                  <c:v>22.188933333333338</c:v>
                </c:pt>
                <c:pt idx="2582">
                  <c:v>22.18261333333334</c:v>
                </c:pt>
                <c:pt idx="2583">
                  <c:v>22.175901666666672</c:v>
                </c:pt>
                <c:pt idx="2584">
                  <c:v>22.170921666666668</c:v>
                </c:pt>
                <c:pt idx="2585">
                  <c:v>22.167249999999999</c:v>
                </c:pt>
                <c:pt idx="2586">
                  <c:v>22.160189999999993</c:v>
                </c:pt>
                <c:pt idx="2587">
                  <c:v>22.154441666666671</c:v>
                </c:pt>
                <c:pt idx="2588">
                  <c:v>22.146868333333334</c:v>
                </c:pt>
                <c:pt idx="2589">
                  <c:v>22.137088333333338</c:v>
                </c:pt>
                <c:pt idx="2590">
                  <c:v>22.124566666666666</c:v>
                </c:pt>
                <c:pt idx="2591">
                  <c:v>22.115554999999993</c:v>
                </c:pt>
                <c:pt idx="2592">
                  <c:v>22.105151666666664</c:v>
                </c:pt>
                <c:pt idx="2593">
                  <c:v>22.094148333333326</c:v>
                </c:pt>
                <c:pt idx="2594">
                  <c:v>22.078811666666656</c:v>
                </c:pt>
                <c:pt idx="2595">
                  <c:v>22.064676666666674</c:v>
                </c:pt>
                <c:pt idx="2596">
                  <c:v>22.054346666666664</c:v>
                </c:pt>
                <c:pt idx="2597">
                  <c:v>22.040890000000001</c:v>
                </c:pt>
                <c:pt idx="2598">
                  <c:v>22.032283333333336</c:v>
                </c:pt>
                <c:pt idx="2599">
                  <c:v>22.021800000000006</c:v>
                </c:pt>
                <c:pt idx="2600">
                  <c:v>22.013194999999993</c:v>
                </c:pt>
                <c:pt idx="2601">
                  <c:v>22.006545000000006</c:v>
                </c:pt>
                <c:pt idx="2602">
                  <c:v>22.001998333333336</c:v>
                </c:pt>
                <c:pt idx="2603">
                  <c:v>21.996878333333324</c:v>
                </c:pt>
                <c:pt idx="2604">
                  <c:v>21.996536666666664</c:v>
                </c:pt>
                <c:pt idx="2605">
                  <c:v>21.996570000000002</c:v>
                </c:pt>
                <c:pt idx="2606">
                  <c:v>21.998214999999998</c:v>
                </c:pt>
                <c:pt idx="2607">
                  <c:v>21.993735000000004</c:v>
                </c:pt>
                <c:pt idx="2608">
                  <c:v>21.987851666666668</c:v>
                </c:pt>
                <c:pt idx="2609">
                  <c:v>21.983878333333333</c:v>
                </c:pt>
                <c:pt idx="2610">
                  <c:v>21.973951666666668</c:v>
                </c:pt>
                <c:pt idx="2611">
                  <c:v>21.965944999999998</c:v>
                </c:pt>
                <c:pt idx="2612">
                  <c:v>21.958108333333339</c:v>
                </c:pt>
                <c:pt idx="2613">
                  <c:v>21.951369999999997</c:v>
                </c:pt>
                <c:pt idx="2614">
                  <c:v>21.937578333333338</c:v>
                </c:pt>
                <c:pt idx="2615">
                  <c:v>21.92811833333333</c:v>
                </c:pt>
                <c:pt idx="2616">
                  <c:v>21.919099999999997</c:v>
                </c:pt>
                <c:pt idx="2617">
                  <c:v>21.905915</c:v>
                </c:pt>
                <c:pt idx="2618">
                  <c:v>21.893183333333322</c:v>
                </c:pt>
                <c:pt idx="2619">
                  <c:v>21.88360333333334</c:v>
                </c:pt>
                <c:pt idx="2620">
                  <c:v>21.879023333333333</c:v>
                </c:pt>
                <c:pt idx="2621">
                  <c:v>21.869955000000004</c:v>
                </c:pt>
                <c:pt idx="2622">
                  <c:v>21.859673333333333</c:v>
                </c:pt>
                <c:pt idx="2623">
                  <c:v>21.851015000000011</c:v>
                </c:pt>
                <c:pt idx="2624">
                  <c:v>21.844931666666664</c:v>
                </c:pt>
                <c:pt idx="2625">
                  <c:v>21.839568333333332</c:v>
                </c:pt>
                <c:pt idx="2626">
                  <c:v>21.833806666666657</c:v>
                </c:pt>
                <c:pt idx="2627">
                  <c:v>21.831499999999998</c:v>
                </c:pt>
                <c:pt idx="2628">
                  <c:v>21.827688333333334</c:v>
                </c:pt>
                <c:pt idx="2629">
                  <c:v>21.825416666666662</c:v>
                </c:pt>
                <c:pt idx="2630">
                  <c:v>21.816650000000006</c:v>
                </c:pt>
                <c:pt idx="2631">
                  <c:v>21.810769999999994</c:v>
                </c:pt>
                <c:pt idx="2632">
                  <c:v>21.797855000000002</c:v>
                </c:pt>
                <c:pt idx="2633">
                  <c:v>21.787255000000002</c:v>
                </c:pt>
                <c:pt idx="2634">
                  <c:v>21.779273333333329</c:v>
                </c:pt>
                <c:pt idx="2635">
                  <c:v>21.76763</c:v>
                </c:pt>
                <c:pt idx="2636">
                  <c:v>21.754859999999997</c:v>
                </c:pt>
                <c:pt idx="2637">
                  <c:v>21.743601666666677</c:v>
                </c:pt>
                <c:pt idx="2638">
                  <c:v>21.732961666666661</c:v>
                </c:pt>
                <c:pt idx="2639">
                  <c:v>21.721943333333328</c:v>
                </c:pt>
                <c:pt idx="2640">
                  <c:v>21.710676666666668</c:v>
                </c:pt>
                <c:pt idx="2641">
                  <c:v>21.703588333333325</c:v>
                </c:pt>
                <c:pt idx="2642">
                  <c:v>21.696894999999998</c:v>
                </c:pt>
                <c:pt idx="2643">
                  <c:v>21.688098333333336</c:v>
                </c:pt>
                <c:pt idx="2644">
                  <c:v>21.684300000000011</c:v>
                </c:pt>
                <c:pt idx="2645">
                  <c:v>21.676986666666661</c:v>
                </c:pt>
                <c:pt idx="2646">
                  <c:v>21.67238833333333</c:v>
                </c:pt>
                <c:pt idx="2647">
                  <c:v>21.668061666666663</c:v>
                </c:pt>
                <c:pt idx="2648">
                  <c:v>21.664558333333328</c:v>
                </c:pt>
                <c:pt idx="2649">
                  <c:v>21.66393999999999</c:v>
                </c:pt>
                <c:pt idx="2650">
                  <c:v>21.661461666666664</c:v>
                </c:pt>
                <c:pt idx="2651">
                  <c:v>21.657753333333329</c:v>
                </c:pt>
                <c:pt idx="2652">
                  <c:v>21.650854999999996</c:v>
                </c:pt>
                <c:pt idx="2653">
                  <c:v>21.643681666666669</c:v>
                </c:pt>
                <c:pt idx="2654">
                  <c:v>21.637871666666669</c:v>
                </c:pt>
                <c:pt idx="2655">
                  <c:v>21.631930000000004</c:v>
                </c:pt>
                <c:pt idx="2656">
                  <c:v>21.619091666666666</c:v>
                </c:pt>
                <c:pt idx="2657">
                  <c:v>21.606278333333332</c:v>
                </c:pt>
                <c:pt idx="2658">
                  <c:v>21.599148333333332</c:v>
                </c:pt>
                <c:pt idx="2659">
                  <c:v>21.586633333333335</c:v>
                </c:pt>
                <c:pt idx="2660">
                  <c:v>21.576316666666674</c:v>
                </c:pt>
                <c:pt idx="2661">
                  <c:v>21.561106666666671</c:v>
                </c:pt>
                <c:pt idx="2662">
                  <c:v>21.551348333333337</c:v>
                </c:pt>
                <c:pt idx="2663">
                  <c:v>21.537370000000003</c:v>
                </c:pt>
                <c:pt idx="2664">
                  <c:v>21.531675000000003</c:v>
                </c:pt>
                <c:pt idx="2665">
                  <c:v>21.524165</c:v>
                </c:pt>
                <c:pt idx="2666">
                  <c:v>21.515893333333338</c:v>
                </c:pt>
                <c:pt idx="2667">
                  <c:v>21.508234999999996</c:v>
                </c:pt>
                <c:pt idx="2668">
                  <c:v>21.502030000000001</c:v>
                </c:pt>
                <c:pt idx="2669">
                  <c:v>21.495611666666669</c:v>
                </c:pt>
                <c:pt idx="2670">
                  <c:v>21.491355000000002</c:v>
                </c:pt>
                <c:pt idx="2671">
                  <c:v>21.490338333333337</c:v>
                </c:pt>
                <c:pt idx="2672">
                  <c:v>21.485095000000001</c:v>
                </c:pt>
                <c:pt idx="2673">
                  <c:v>21.477678333333333</c:v>
                </c:pt>
                <c:pt idx="2674">
                  <c:v>21.471361666666667</c:v>
                </c:pt>
                <c:pt idx="2675">
                  <c:v>21.463225000000008</c:v>
                </c:pt>
                <c:pt idx="2676">
                  <c:v>21.455486666666669</c:v>
                </c:pt>
                <c:pt idx="2677">
                  <c:v>21.443085000000004</c:v>
                </c:pt>
                <c:pt idx="2678">
                  <c:v>21.434016666666665</c:v>
                </c:pt>
                <c:pt idx="2679">
                  <c:v>21.425506666666671</c:v>
                </c:pt>
                <c:pt idx="2680">
                  <c:v>21.427833333333329</c:v>
                </c:pt>
                <c:pt idx="2681">
                  <c:v>21.424293333333328</c:v>
                </c:pt>
                <c:pt idx="2682">
                  <c:v>21.415280000000003</c:v>
                </c:pt>
                <c:pt idx="2683">
                  <c:v>21.40576833333332</c:v>
                </c:pt>
                <c:pt idx="2684">
                  <c:v>21.394749999999998</c:v>
                </c:pt>
                <c:pt idx="2685">
                  <c:v>21.387168333333324</c:v>
                </c:pt>
                <c:pt idx="2686">
                  <c:v>21.37592166666667</c:v>
                </c:pt>
                <c:pt idx="2687">
                  <c:v>21.365048333333338</c:v>
                </c:pt>
                <c:pt idx="2688">
                  <c:v>21.359613333333343</c:v>
                </c:pt>
                <c:pt idx="2689">
                  <c:v>21.352348333333339</c:v>
                </c:pt>
                <c:pt idx="2690">
                  <c:v>21.34521333333333</c:v>
                </c:pt>
                <c:pt idx="2691">
                  <c:v>21.336850000000002</c:v>
                </c:pt>
                <c:pt idx="2692">
                  <c:v>21.333303333333333</c:v>
                </c:pt>
                <c:pt idx="2693">
                  <c:v>21.330506666666675</c:v>
                </c:pt>
                <c:pt idx="2694">
                  <c:v>21.326323333333328</c:v>
                </c:pt>
                <c:pt idx="2695">
                  <c:v>21.321106666666662</c:v>
                </c:pt>
                <c:pt idx="2696">
                  <c:v>21.317413333333327</c:v>
                </c:pt>
                <c:pt idx="2697">
                  <c:v>21.310806666666661</c:v>
                </c:pt>
                <c:pt idx="2698">
                  <c:v>21.301371666666679</c:v>
                </c:pt>
                <c:pt idx="2699">
                  <c:v>21.289204999999988</c:v>
                </c:pt>
                <c:pt idx="2700">
                  <c:v>21.277081666666671</c:v>
                </c:pt>
                <c:pt idx="2701">
                  <c:v>21.266741666666658</c:v>
                </c:pt>
                <c:pt idx="2702">
                  <c:v>21.253486666666671</c:v>
                </c:pt>
                <c:pt idx="2703">
                  <c:v>21.242075</c:v>
                </c:pt>
                <c:pt idx="2704">
                  <c:v>21.230215000000001</c:v>
                </c:pt>
                <c:pt idx="2705">
                  <c:v>21.216700000000003</c:v>
                </c:pt>
                <c:pt idx="2706">
                  <c:v>21.205269999999999</c:v>
                </c:pt>
                <c:pt idx="2707">
                  <c:v>21.196916666666663</c:v>
                </c:pt>
                <c:pt idx="2708">
                  <c:v>21.190433333333331</c:v>
                </c:pt>
                <c:pt idx="2709">
                  <c:v>21.184498333333337</c:v>
                </c:pt>
                <c:pt idx="2710">
                  <c:v>21.18163666666667</c:v>
                </c:pt>
                <c:pt idx="2711">
                  <c:v>21.175599999999999</c:v>
                </c:pt>
                <c:pt idx="2712">
                  <c:v>21.167584999999995</c:v>
                </c:pt>
                <c:pt idx="2713">
                  <c:v>21.15943166666667</c:v>
                </c:pt>
                <c:pt idx="2714">
                  <c:v>21.155958333333331</c:v>
                </c:pt>
                <c:pt idx="2715">
                  <c:v>21.154191666666669</c:v>
                </c:pt>
                <c:pt idx="2716">
                  <c:v>21.149696666666664</c:v>
                </c:pt>
                <c:pt idx="2717">
                  <c:v>21.141333333333332</c:v>
                </c:pt>
                <c:pt idx="2718">
                  <c:v>21.132544999999993</c:v>
                </c:pt>
                <c:pt idx="2719">
                  <c:v>21.122113333333328</c:v>
                </c:pt>
                <c:pt idx="2720">
                  <c:v>21.111985000000004</c:v>
                </c:pt>
                <c:pt idx="2721">
                  <c:v>21.100574999999999</c:v>
                </c:pt>
                <c:pt idx="2722">
                  <c:v>21.087163333333343</c:v>
                </c:pt>
                <c:pt idx="2723">
                  <c:v>21.077188333333329</c:v>
                </c:pt>
                <c:pt idx="2724">
                  <c:v>21.063639999999999</c:v>
                </c:pt>
                <c:pt idx="2725">
                  <c:v>21.049876666666666</c:v>
                </c:pt>
                <c:pt idx="2726">
                  <c:v>21.036518333333333</c:v>
                </c:pt>
                <c:pt idx="2727">
                  <c:v>21.024545</c:v>
                </c:pt>
                <c:pt idx="2728">
                  <c:v>21.014041666666667</c:v>
                </c:pt>
                <c:pt idx="2729">
                  <c:v>21.003678333333333</c:v>
                </c:pt>
                <c:pt idx="2730">
                  <c:v>20.996485</c:v>
                </c:pt>
                <c:pt idx="2731">
                  <c:v>20.991039999999991</c:v>
                </c:pt>
                <c:pt idx="2732">
                  <c:v>20.989764999999995</c:v>
                </c:pt>
                <c:pt idx="2733">
                  <c:v>20.987669999999994</c:v>
                </c:pt>
                <c:pt idx="2734">
                  <c:v>20.982396666666663</c:v>
                </c:pt>
                <c:pt idx="2735">
                  <c:v>20.979433333333343</c:v>
                </c:pt>
                <c:pt idx="2736">
                  <c:v>20.976093333333335</c:v>
                </c:pt>
                <c:pt idx="2737">
                  <c:v>20.972896666666664</c:v>
                </c:pt>
                <c:pt idx="2738">
                  <c:v>20.969404999999998</c:v>
                </c:pt>
                <c:pt idx="2739">
                  <c:v>20.960846666666669</c:v>
                </c:pt>
                <c:pt idx="2740">
                  <c:v>20.949809999999999</c:v>
                </c:pt>
                <c:pt idx="2741">
                  <c:v>20.938596666666669</c:v>
                </c:pt>
                <c:pt idx="2742">
                  <c:v>20.925410000000003</c:v>
                </c:pt>
                <c:pt idx="2743">
                  <c:v>20.914203333333333</c:v>
                </c:pt>
                <c:pt idx="2744">
                  <c:v>20.903718333333341</c:v>
                </c:pt>
                <c:pt idx="2745">
                  <c:v>20.891168333333333</c:v>
                </c:pt>
                <c:pt idx="2746">
                  <c:v>20.877386666666666</c:v>
                </c:pt>
                <c:pt idx="2747">
                  <c:v>20.86527666666667</c:v>
                </c:pt>
                <c:pt idx="2748">
                  <c:v>20.851378333333333</c:v>
                </c:pt>
                <c:pt idx="2749">
                  <c:v>20.838536666666677</c:v>
                </c:pt>
                <c:pt idx="2750">
                  <c:v>20.823011666666673</c:v>
                </c:pt>
                <c:pt idx="2751">
                  <c:v>20.811674999999997</c:v>
                </c:pt>
                <c:pt idx="2752">
                  <c:v>20.802328333333328</c:v>
                </c:pt>
                <c:pt idx="2753">
                  <c:v>20.798111666666671</c:v>
                </c:pt>
                <c:pt idx="2754">
                  <c:v>20.792093333333334</c:v>
                </c:pt>
                <c:pt idx="2755">
                  <c:v>20.788956666666657</c:v>
                </c:pt>
                <c:pt idx="2756">
                  <c:v>20.781090000000006</c:v>
                </c:pt>
                <c:pt idx="2757">
                  <c:v>20.775699999999997</c:v>
                </c:pt>
                <c:pt idx="2758">
                  <c:v>20.770466666666668</c:v>
                </c:pt>
                <c:pt idx="2759">
                  <c:v>20.769528333333337</c:v>
                </c:pt>
                <c:pt idx="2760">
                  <c:v>20.764821666666656</c:v>
                </c:pt>
                <c:pt idx="2761">
                  <c:v>20.763231666666666</c:v>
                </c:pt>
                <c:pt idx="2762">
                  <c:v>20.754608333333334</c:v>
                </c:pt>
                <c:pt idx="2763">
                  <c:v>20.744683333333338</c:v>
                </c:pt>
                <c:pt idx="2764">
                  <c:v>20.735823333333318</c:v>
                </c:pt>
                <c:pt idx="2765">
                  <c:v>20.727643333333333</c:v>
                </c:pt>
                <c:pt idx="2766">
                  <c:v>20.717581666666661</c:v>
                </c:pt>
                <c:pt idx="2767">
                  <c:v>20.705244999999998</c:v>
                </c:pt>
                <c:pt idx="2768">
                  <c:v>20.69170333333334</c:v>
                </c:pt>
                <c:pt idx="2769">
                  <c:v>20.679646666666663</c:v>
                </c:pt>
                <c:pt idx="2770">
                  <c:v>20.667166666666663</c:v>
                </c:pt>
                <c:pt idx="2771">
                  <c:v>20.653371666666672</c:v>
                </c:pt>
                <c:pt idx="2772">
                  <c:v>20.642844999999998</c:v>
                </c:pt>
                <c:pt idx="2773">
                  <c:v>20.631050000000005</c:v>
                </c:pt>
                <c:pt idx="2774">
                  <c:v>20.621118333333335</c:v>
                </c:pt>
                <c:pt idx="2775">
                  <c:v>20.611594999999991</c:v>
                </c:pt>
                <c:pt idx="2776">
                  <c:v>20.608673333333336</c:v>
                </c:pt>
                <c:pt idx="2777">
                  <c:v>20.608661666666663</c:v>
                </c:pt>
                <c:pt idx="2778">
                  <c:v>20.605391666666666</c:v>
                </c:pt>
                <c:pt idx="2779">
                  <c:v>20.602660000000011</c:v>
                </c:pt>
                <c:pt idx="2780">
                  <c:v>20.594830000000005</c:v>
                </c:pt>
                <c:pt idx="2781">
                  <c:v>20.593783333333327</c:v>
                </c:pt>
                <c:pt idx="2782">
                  <c:v>20.589278333333326</c:v>
                </c:pt>
                <c:pt idx="2783">
                  <c:v>20.585300000000007</c:v>
                </c:pt>
                <c:pt idx="2784">
                  <c:v>20.579668333333334</c:v>
                </c:pt>
                <c:pt idx="2785">
                  <c:v>20.569655000000001</c:v>
                </c:pt>
                <c:pt idx="2786">
                  <c:v>20.561510000000002</c:v>
                </c:pt>
                <c:pt idx="2787">
                  <c:v>20.549923333333336</c:v>
                </c:pt>
                <c:pt idx="2788">
                  <c:v>20.540471666666672</c:v>
                </c:pt>
                <c:pt idx="2789">
                  <c:v>20.527516666666667</c:v>
                </c:pt>
                <c:pt idx="2790">
                  <c:v>20.516368333333329</c:v>
                </c:pt>
                <c:pt idx="2791">
                  <c:v>20.503069999999997</c:v>
                </c:pt>
                <c:pt idx="2792">
                  <c:v>20.491321666666668</c:v>
                </c:pt>
                <c:pt idx="2793">
                  <c:v>20.480576666666668</c:v>
                </c:pt>
                <c:pt idx="2794">
                  <c:v>20.46893</c:v>
                </c:pt>
                <c:pt idx="2795">
                  <c:v>20.457259999999998</c:v>
                </c:pt>
                <c:pt idx="2796">
                  <c:v>20.450391666666668</c:v>
                </c:pt>
                <c:pt idx="2797">
                  <c:v>20.445924999999999</c:v>
                </c:pt>
                <c:pt idx="2798">
                  <c:v>20.441121666666671</c:v>
                </c:pt>
                <c:pt idx="2799">
                  <c:v>20.43806</c:v>
                </c:pt>
                <c:pt idx="2800">
                  <c:v>20.432035000000003</c:v>
                </c:pt>
                <c:pt idx="2801">
                  <c:v>20.426518333333338</c:v>
                </c:pt>
                <c:pt idx="2802">
                  <c:v>20.421860000000002</c:v>
                </c:pt>
                <c:pt idx="2803">
                  <c:v>20.422203333333332</c:v>
                </c:pt>
                <c:pt idx="2804">
                  <c:v>20.419891666666668</c:v>
                </c:pt>
                <c:pt idx="2805">
                  <c:v>20.414966666666665</c:v>
                </c:pt>
                <c:pt idx="2806">
                  <c:v>20.407918333333335</c:v>
                </c:pt>
                <c:pt idx="2807">
                  <c:v>20.401551666666666</c:v>
                </c:pt>
                <c:pt idx="2808">
                  <c:v>20.394103333333327</c:v>
                </c:pt>
                <c:pt idx="2809">
                  <c:v>20.38128166666667</c:v>
                </c:pt>
                <c:pt idx="2810">
                  <c:v>20.372101666666666</c:v>
                </c:pt>
                <c:pt idx="2811">
                  <c:v>20.357601666666664</c:v>
                </c:pt>
                <c:pt idx="2812">
                  <c:v>20.341688333333341</c:v>
                </c:pt>
                <c:pt idx="2813">
                  <c:v>20.326934999999995</c:v>
                </c:pt>
                <c:pt idx="2814">
                  <c:v>20.313111666666664</c:v>
                </c:pt>
                <c:pt idx="2815">
                  <c:v>20.303856666666668</c:v>
                </c:pt>
                <c:pt idx="2816">
                  <c:v>20.290180000000003</c:v>
                </c:pt>
                <c:pt idx="2817">
                  <c:v>20.282213333333338</c:v>
                </c:pt>
                <c:pt idx="2818">
                  <c:v>20.276303333333331</c:v>
                </c:pt>
                <c:pt idx="2819">
                  <c:v>20.268090000000004</c:v>
                </c:pt>
                <c:pt idx="2820">
                  <c:v>20.263209999999997</c:v>
                </c:pt>
                <c:pt idx="2821">
                  <c:v>20.260739999999995</c:v>
                </c:pt>
                <c:pt idx="2822">
                  <c:v>20.258535000000006</c:v>
                </c:pt>
                <c:pt idx="2823">
                  <c:v>20.256908333333342</c:v>
                </c:pt>
                <c:pt idx="2824">
                  <c:v>20.257241666666665</c:v>
                </c:pt>
                <c:pt idx="2825">
                  <c:v>20.260123333333336</c:v>
                </c:pt>
                <c:pt idx="2826">
                  <c:v>20.258306666666666</c:v>
                </c:pt>
                <c:pt idx="2827">
                  <c:v>20.251558333333332</c:v>
                </c:pt>
                <c:pt idx="2828">
                  <c:v>20.245549999999994</c:v>
                </c:pt>
                <c:pt idx="2829">
                  <c:v>20.232328333333335</c:v>
                </c:pt>
                <c:pt idx="2830">
                  <c:v>20.221728333333331</c:v>
                </c:pt>
                <c:pt idx="2831">
                  <c:v>20.208735000000008</c:v>
                </c:pt>
                <c:pt idx="2832">
                  <c:v>20.197684999999993</c:v>
                </c:pt>
                <c:pt idx="2833">
                  <c:v>20.18450666666666</c:v>
                </c:pt>
                <c:pt idx="2834">
                  <c:v>20.174783333333334</c:v>
                </c:pt>
                <c:pt idx="2835">
                  <c:v>20.160691666666665</c:v>
                </c:pt>
                <c:pt idx="2836">
                  <c:v>20.149615000000001</c:v>
                </c:pt>
                <c:pt idx="2837">
                  <c:v>20.135348333333333</c:v>
                </c:pt>
                <c:pt idx="2838">
                  <c:v>20.125509999999998</c:v>
                </c:pt>
                <c:pt idx="2839">
                  <c:v>20.113308333333332</c:v>
                </c:pt>
                <c:pt idx="2840">
                  <c:v>20.103631666666661</c:v>
                </c:pt>
                <c:pt idx="2841">
                  <c:v>20.101541666666666</c:v>
                </c:pt>
                <c:pt idx="2842">
                  <c:v>20.097260000000006</c:v>
                </c:pt>
                <c:pt idx="2843">
                  <c:v>20.094678333333331</c:v>
                </c:pt>
                <c:pt idx="2844">
                  <c:v>20.087880000000002</c:v>
                </c:pt>
                <c:pt idx="2845">
                  <c:v>20.085135000000001</c:v>
                </c:pt>
                <c:pt idx="2846">
                  <c:v>20.079411666666669</c:v>
                </c:pt>
                <c:pt idx="2847">
                  <c:v>20.078266666666661</c:v>
                </c:pt>
                <c:pt idx="2848">
                  <c:v>20.076666666666668</c:v>
                </c:pt>
                <c:pt idx="2849">
                  <c:v>20.075976666666669</c:v>
                </c:pt>
                <c:pt idx="2850">
                  <c:v>20.071638333333329</c:v>
                </c:pt>
                <c:pt idx="2851">
                  <c:v>20.063436666666675</c:v>
                </c:pt>
                <c:pt idx="2852">
                  <c:v>20.057503333333333</c:v>
                </c:pt>
                <c:pt idx="2853">
                  <c:v>20.04697333333333</c:v>
                </c:pt>
                <c:pt idx="2854">
                  <c:v>20.039081666666672</c:v>
                </c:pt>
                <c:pt idx="2855">
                  <c:v>20.02618</c:v>
                </c:pt>
                <c:pt idx="2856">
                  <c:v>20.014383333333331</c:v>
                </c:pt>
                <c:pt idx="2857">
                  <c:v>20.001274999999996</c:v>
                </c:pt>
                <c:pt idx="2858">
                  <c:v>19.98942833333334</c:v>
                </c:pt>
                <c:pt idx="2859">
                  <c:v>19.975594999999995</c:v>
                </c:pt>
                <c:pt idx="2860">
                  <c:v>19.962449999999997</c:v>
                </c:pt>
                <c:pt idx="2861">
                  <c:v>19.947525000000002</c:v>
                </c:pt>
                <c:pt idx="2862">
                  <c:v>19.936536666666665</c:v>
                </c:pt>
                <c:pt idx="2863">
                  <c:v>19.926496666666662</c:v>
                </c:pt>
                <c:pt idx="2864">
                  <c:v>19.916491666666666</c:v>
                </c:pt>
                <c:pt idx="2865">
                  <c:v>19.912769999999998</c:v>
                </c:pt>
                <c:pt idx="2866">
                  <c:v>19.908078333333339</c:v>
                </c:pt>
                <c:pt idx="2867">
                  <c:v>19.905604999999998</c:v>
                </c:pt>
                <c:pt idx="2868">
                  <c:v>19.898495</c:v>
                </c:pt>
                <c:pt idx="2869">
                  <c:v>19.894811666666669</c:v>
                </c:pt>
                <c:pt idx="2870">
                  <c:v>19.891758333333332</c:v>
                </c:pt>
                <c:pt idx="2871">
                  <c:v>19.892055000000006</c:v>
                </c:pt>
                <c:pt idx="2872">
                  <c:v>19.891036666666661</c:v>
                </c:pt>
                <c:pt idx="2873">
                  <c:v>19.886531666666663</c:v>
                </c:pt>
                <c:pt idx="2874">
                  <c:v>19.87990000000001</c:v>
                </c:pt>
                <c:pt idx="2875">
                  <c:v>19.873014999999999</c:v>
                </c:pt>
                <c:pt idx="2876">
                  <c:v>19.863286666666671</c:v>
                </c:pt>
                <c:pt idx="2877">
                  <c:v>19.852253333333337</c:v>
                </c:pt>
                <c:pt idx="2878">
                  <c:v>19.834020000000002</c:v>
                </c:pt>
                <c:pt idx="2879">
                  <c:v>19.820643333333329</c:v>
                </c:pt>
                <c:pt idx="2880">
                  <c:v>19.808571666666669</c:v>
                </c:pt>
                <c:pt idx="2881">
                  <c:v>19.797331666666668</c:v>
                </c:pt>
                <c:pt idx="2882">
                  <c:v>19.786215000000006</c:v>
                </c:pt>
                <c:pt idx="2883">
                  <c:v>19.773733333333332</c:v>
                </c:pt>
                <c:pt idx="2884">
                  <c:v>19.766570000000002</c:v>
                </c:pt>
                <c:pt idx="2885">
                  <c:v>19.752063333333339</c:v>
                </c:pt>
                <c:pt idx="2886">
                  <c:v>19.748158333333333</c:v>
                </c:pt>
                <c:pt idx="2887">
                  <c:v>19.74440833333334</c:v>
                </c:pt>
                <c:pt idx="2888">
                  <c:v>19.738708333333332</c:v>
                </c:pt>
                <c:pt idx="2889">
                  <c:v>19.731578333333335</c:v>
                </c:pt>
                <c:pt idx="2890">
                  <c:v>19.725040000000003</c:v>
                </c:pt>
                <c:pt idx="2891">
                  <c:v>19.725113333333336</c:v>
                </c:pt>
                <c:pt idx="2892">
                  <c:v>19.724248333333335</c:v>
                </c:pt>
                <c:pt idx="2893">
                  <c:v>19.722820000000009</c:v>
                </c:pt>
                <c:pt idx="2894">
                  <c:v>19.723363333333339</c:v>
                </c:pt>
                <c:pt idx="2895">
                  <c:v>19.720584999999996</c:v>
                </c:pt>
                <c:pt idx="2896">
                  <c:v>19.709276666666661</c:v>
                </c:pt>
                <c:pt idx="2897">
                  <c:v>19.702016666666665</c:v>
                </c:pt>
                <c:pt idx="2898">
                  <c:v>19.687321666666669</c:v>
                </c:pt>
                <c:pt idx="2899">
                  <c:v>19.676908333333337</c:v>
                </c:pt>
                <c:pt idx="2900">
                  <c:v>19.666826666666669</c:v>
                </c:pt>
                <c:pt idx="2901">
                  <c:v>19.656598333333342</c:v>
                </c:pt>
                <c:pt idx="2902">
                  <c:v>19.643921666666674</c:v>
                </c:pt>
                <c:pt idx="2903">
                  <c:v>19.63195</c:v>
                </c:pt>
                <c:pt idx="2904">
                  <c:v>19.617725</c:v>
                </c:pt>
                <c:pt idx="2905">
                  <c:v>19.608609999999999</c:v>
                </c:pt>
                <c:pt idx="2906">
                  <c:v>19.594053333333338</c:v>
                </c:pt>
                <c:pt idx="2907">
                  <c:v>19.581713333333333</c:v>
                </c:pt>
                <c:pt idx="2908">
                  <c:v>19.576693333333331</c:v>
                </c:pt>
                <c:pt idx="2909">
                  <c:v>19.571175</c:v>
                </c:pt>
                <c:pt idx="2910">
                  <c:v>19.567661666666666</c:v>
                </c:pt>
                <c:pt idx="2911">
                  <c:v>19.566308333333325</c:v>
                </c:pt>
                <c:pt idx="2912">
                  <c:v>19.560343333333332</c:v>
                </c:pt>
                <c:pt idx="2913">
                  <c:v>19.561058333333332</c:v>
                </c:pt>
                <c:pt idx="2914">
                  <c:v>19.55743</c:v>
                </c:pt>
                <c:pt idx="2915">
                  <c:v>19.553143333333335</c:v>
                </c:pt>
                <c:pt idx="2916">
                  <c:v>19.549333333333333</c:v>
                </c:pt>
                <c:pt idx="2917">
                  <c:v>19.547164999999996</c:v>
                </c:pt>
                <c:pt idx="2918">
                  <c:v>19.54096333333333</c:v>
                </c:pt>
                <c:pt idx="2919">
                  <c:v>19.532231666666672</c:v>
                </c:pt>
                <c:pt idx="2920">
                  <c:v>19.521378333333338</c:v>
                </c:pt>
                <c:pt idx="2921">
                  <c:v>19.510351666666672</c:v>
                </c:pt>
                <c:pt idx="2922">
                  <c:v>19.498914999999993</c:v>
                </c:pt>
                <c:pt idx="2923">
                  <c:v>19.489629999999998</c:v>
                </c:pt>
                <c:pt idx="2924">
                  <c:v>19.480495000000005</c:v>
                </c:pt>
                <c:pt idx="2925">
                  <c:v>19.465318333333332</c:v>
                </c:pt>
                <c:pt idx="2926">
                  <c:v>19.454468333333335</c:v>
                </c:pt>
                <c:pt idx="2927">
                  <c:v>19.441396666666659</c:v>
                </c:pt>
                <c:pt idx="2928">
                  <c:v>19.431985000000001</c:v>
                </c:pt>
                <c:pt idx="2929">
                  <c:v>19.421393333333334</c:v>
                </c:pt>
                <c:pt idx="2930">
                  <c:v>19.410201666666669</c:v>
                </c:pt>
                <c:pt idx="2931">
                  <c:v>19.40455166666667</c:v>
                </c:pt>
                <c:pt idx="2932">
                  <c:v>19.400733333333335</c:v>
                </c:pt>
                <c:pt idx="2933">
                  <c:v>19.399273333333333</c:v>
                </c:pt>
                <c:pt idx="2934">
                  <c:v>19.392013333333338</c:v>
                </c:pt>
                <c:pt idx="2935">
                  <c:v>19.386950000000002</c:v>
                </c:pt>
                <c:pt idx="2936">
                  <c:v>19.384466666666661</c:v>
                </c:pt>
                <c:pt idx="2937">
                  <c:v>19.386138333333331</c:v>
                </c:pt>
                <c:pt idx="2938">
                  <c:v>19.38636</c:v>
                </c:pt>
                <c:pt idx="2939">
                  <c:v>19.375948333333334</c:v>
                </c:pt>
                <c:pt idx="2940">
                  <c:v>19.370538333333339</c:v>
                </c:pt>
                <c:pt idx="2941">
                  <c:v>19.363835000000005</c:v>
                </c:pt>
                <c:pt idx="2942">
                  <c:v>19.354550000000007</c:v>
                </c:pt>
                <c:pt idx="2943">
                  <c:v>19.346135000000004</c:v>
                </c:pt>
                <c:pt idx="2944">
                  <c:v>19.335294999999995</c:v>
                </c:pt>
                <c:pt idx="2945">
                  <c:v>19.322613333333337</c:v>
                </c:pt>
                <c:pt idx="2946">
                  <c:v>19.31057666666667</c:v>
                </c:pt>
                <c:pt idx="2947">
                  <c:v>19.298061666666658</c:v>
                </c:pt>
                <c:pt idx="2948">
                  <c:v>19.285286666666668</c:v>
                </c:pt>
                <c:pt idx="2949">
                  <c:v>19.271586666666661</c:v>
                </c:pt>
                <c:pt idx="2950">
                  <c:v>19.260901666666665</c:v>
                </c:pt>
                <c:pt idx="2951">
                  <c:v>19.249366666666667</c:v>
                </c:pt>
                <c:pt idx="2952">
                  <c:v>19.237095000000007</c:v>
                </c:pt>
                <c:pt idx="2953">
                  <c:v>19.229571666666669</c:v>
                </c:pt>
                <c:pt idx="2954">
                  <c:v>19.221301666666673</c:v>
                </c:pt>
                <c:pt idx="2955">
                  <c:v>19.218191666666666</c:v>
                </c:pt>
                <c:pt idx="2956">
                  <c:v>19.211349999999999</c:v>
                </c:pt>
                <c:pt idx="2957">
                  <c:v>19.210748333333331</c:v>
                </c:pt>
                <c:pt idx="2958">
                  <c:v>19.208974999999995</c:v>
                </c:pt>
                <c:pt idx="2959">
                  <c:v>19.204798333333336</c:v>
                </c:pt>
                <c:pt idx="2960">
                  <c:v>19.199614999999998</c:v>
                </c:pt>
                <c:pt idx="2961">
                  <c:v>19.196556666666666</c:v>
                </c:pt>
                <c:pt idx="2962">
                  <c:v>19.195096666666668</c:v>
                </c:pt>
                <c:pt idx="2963">
                  <c:v>19.189211666666665</c:v>
                </c:pt>
                <c:pt idx="2964">
                  <c:v>19.18542166666667</c:v>
                </c:pt>
                <c:pt idx="2965">
                  <c:v>19.176853333333337</c:v>
                </c:pt>
                <c:pt idx="2966">
                  <c:v>19.165414999999999</c:v>
                </c:pt>
                <c:pt idx="2967">
                  <c:v>19.153893333333329</c:v>
                </c:pt>
                <c:pt idx="2968">
                  <c:v>19.141149999999993</c:v>
                </c:pt>
                <c:pt idx="2969">
                  <c:v>19.127804999999999</c:v>
                </c:pt>
                <c:pt idx="2970">
                  <c:v>19.115328333333331</c:v>
                </c:pt>
                <c:pt idx="2971">
                  <c:v>19.104573333333338</c:v>
                </c:pt>
                <c:pt idx="2972">
                  <c:v>19.095514999999995</c:v>
                </c:pt>
                <c:pt idx="2973">
                  <c:v>19.080484999999999</c:v>
                </c:pt>
                <c:pt idx="2974">
                  <c:v>19.065021666666667</c:v>
                </c:pt>
                <c:pt idx="2975">
                  <c:v>19.05296666666667</c:v>
                </c:pt>
                <c:pt idx="2976">
                  <c:v>19.045123333333333</c:v>
                </c:pt>
                <c:pt idx="2977">
                  <c:v>19.032908333333332</c:v>
                </c:pt>
                <c:pt idx="2978">
                  <c:v>19.022761666666661</c:v>
                </c:pt>
                <c:pt idx="2979">
                  <c:v>19.021363333333337</c:v>
                </c:pt>
                <c:pt idx="2980">
                  <c:v>19.013958333333338</c:v>
                </c:pt>
                <c:pt idx="2981">
                  <c:v>19.015191666666663</c:v>
                </c:pt>
                <c:pt idx="2982">
                  <c:v>19.013281666666657</c:v>
                </c:pt>
                <c:pt idx="2983">
                  <c:v>19.011460000000003</c:v>
                </c:pt>
                <c:pt idx="2984">
                  <c:v>19.012853333333325</c:v>
                </c:pt>
                <c:pt idx="2985">
                  <c:v>19.008020000000002</c:v>
                </c:pt>
                <c:pt idx="2986">
                  <c:v>19.002235000000006</c:v>
                </c:pt>
                <c:pt idx="2987">
                  <c:v>18.994785000000004</c:v>
                </c:pt>
                <c:pt idx="2988">
                  <c:v>18.98515166666667</c:v>
                </c:pt>
                <c:pt idx="2989">
                  <c:v>18.976175000000001</c:v>
                </c:pt>
                <c:pt idx="2990">
                  <c:v>18.966353333333334</c:v>
                </c:pt>
                <c:pt idx="2991">
                  <c:v>18.951481666666666</c:v>
                </c:pt>
                <c:pt idx="2992">
                  <c:v>18.941560000000003</c:v>
                </c:pt>
                <c:pt idx="2993">
                  <c:v>18.942096666666664</c:v>
                </c:pt>
                <c:pt idx="2994">
                  <c:v>18.956131666666661</c:v>
                </c:pt>
                <c:pt idx="2995">
                  <c:v>18.964536666666667</c:v>
                </c:pt>
                <c:pt idx="2996">
                  <c:v>18.958796666666665</c:v>
                </c:pt>
                <c:pt idx="2997">
                  <c:v>18.94771166666667</c:v>
                </c:pt>
                <c:pt idx="2998">
                  <c:v>18.941736666666671</c:v>
                </c:pt>
                <c:pt idx="2999">
                  <c:v>18.937083333333337</c:v>
                </c:pt>
                <c:pt idx="3000">
                  <c:v>18.930615</c:v>
                </c:pt>
                <c:pt idx="3001">
                  <c:v>18.926800000000007</c:v>
                </c:pt>
                <c:pt idx="3002">
                  <c:v>18.922055</c:v>
                </c:pt>
                <c:pt idx="3003">
                  <c:v>18.918081666666669</c:v>
                </c:pt>
                <c:pt idx="3004">
                  <c:v>18.916594999999994</c:v>
                </c:pt>
                <c:pt idx="3005">
                  <c:v>18.915380000000003</c:v>
                </c:pt>
                <c:pt idx="3006">
                  <c:v>18.90806666666667</c:v>
                </c:pt>
                <c:pt idx="3007">
                  <c:v>18.902370000000005</c:v>
                </c:pt>
                <c:pt idx="3008">
                  <c:v>18.895093333333328</c:v>
                </c:pt>
                <c:pt idx="3009">
                  <c:v>18.890949999999997</c:v>
                </c:pt>
                <c:pt idx="3010">
                  <c:v>18.886390000000006</c:v>
                </c:pt>
                <c:pt idx="3011">
                  <c:v>18.87866166666667</c:v>
                </c:pt>
                <c:pt idx="3012">
                  <c:v>18.865794999999999</c:v>
                </c:pt>
                <c:pt idx="3013">
                  <c:v>18.853578333333338</c:v>
                </c:pt>
                <c:pt idx="3014">
                  <c:v>18.841216666666664</c:v>
                </c:pt>
                <c:pt idx="3015">
                  <c:v>18.829039999999999</c:v>
                </c:pt>
                <c:pt idx="3016">
                  <c:v>18.819143333333333</c:v>
                </c:pt>
                <c:pt idx="3017">
                  <c:v>18.805481666666658</c:v>
                </c:pt>
                <c:pt idx="3018">
                  <c:v>18.796261666666666</c:v>
                </c:pt>
                <c:pt idx="3019">
                  <c:v>18.786571666666667</c:v>
                </c:pt>
                <c:pt idx="3020">
                  <c:v>18.777893333333335</c:v>
                </c:pt>
                <c:pt idx="3021">
                  <c:v>18.770938333333334</c:v>
                </c:pt>
                <c:pt idx="3022">
                  <c:v>18.76604166666667</c:v>
                </c:pt>
                <c:pt idx="3023">
                  <c:v>18.766379999999995</c:v>
                </c:pt>
                <c:pt idx="3024">
                  <c:v>18.757274999999996</c:v>
                </c:pt>
                <c:pt idx="3025">
                  <c:v>18.753813333333333</c:v>
                </c:pt>
                <c:pt idx="3026">
                  <c:v>18.751651666666664</c:v>
                </c:pt>
                <c:pt idx="3027">
                  <c:v>18.748204999999999</c:v>
                </c:pt>
                <c:pt idx="3028">
                  <c:v>18.742579999999993</c:v>
                </c:pt>
                <c:pt idx="3029">
                  <c:v>18.732766666666674</c:v>
                </c:pt>
                <c:pt idx="3030">
                  <c:v>18.723955</c:v>
                </c:pt>
                <c:pt idx="3031">
                  <c:v>18.71133</c:v>
                </c:pt>
                <c:pt idx="3032">
                  <c:v>18.701341666666668</c:v>
                </c:pt>
                <c:pt idx="3033">
                  <c:v>18.68675833333333</c:v>
                </c:pt>
                <c:pt idx="3034">
                  <c:v>18.676749999999991</c:v>
                </c:pt>
                <c:pt idx="3035">
                  <c:v>18.66413833333333</c:v>
                </c:pt>
                <c:pt idx="3036">
                  <c:v>18.652163333333331</c:v>
                </c:pt>
                <c:pt idx="3037">
                  <c:v>18.640213333333335</c:v>
                </c:pt>
                <c:pt idx="3038">
                  <c:v>18.624296666666666</c:v>
                </c:pt>
                <c:pt idx="3039">
                  <c:v>18.612439999999996</c:v>
                </c:pt>
                <c:pt idx="3040">
                  <c:v>18.59967833333334</c:v>
                </c:pt>
                <c:pt idx="3041">
                  <c:v>18.586381666666671</c:v>
                </c:pt>
                <c:pt idx="3042">
                  <c:v>18.574353333333331</c:v>
                </c:pt>
                <c:pt idx="3043">
                  <c:v>18.56607</c:v>
                </c:pt>
                <c:pt idx="3044">
                  <c:v>18.555879999999998</c:v>
                </c:pt>
                <c:pt idx="3045">
                  <c:v>18.551456666666674</c:v>
                </c:pt>
                <c:pt idx="3046">
                  <c:v>18.55191833333333</c:v>
                </c:pt>
                <c:pt idx="3047">
                  <c:v>18.550643333333344</c:v>
                </c:pt>
                <c:pt idx="3048">
                  <c:v>18.548178333333329</c:v>
                </c:pt>
                <c:pt idx="3049">
                  <c:v>18.546388333333336</c:v>
                </c:pt>
                <c:pt idx="3050">
                  <c:v>18.545021666666667</c:v>
                </c:pt>
                <c:pt idx="3051">
                  <c:v>18.540141666666663</c:v>
                </c:pt>
                <c:pt idx="3052">
                  <c:v>18.531951666666664</c:v>
                </c:pt>
                <c:pt idx="3053">
                  <c:v>18.525393333333337</c:v>
                </c:pt>
                <c:pt idx="3054">
                  <c:v>18.513821666666665</c:v>
                </c:pt>
                <c:pt idx="3055">
                  <c:v>18.50308166666667</c:v>
                </c:pt>
                <c:pt idx="3056">
                  <c:v>18.488965000000004</c:v>
                </c:pt>
                <c:pt idx="3057">
                  <c:v>18.476661666666661</c:v>
                </c:pt>
                <c:pt idx="3058">
                  <c:v>18.465908333333338</c:v>
                </c:pt>
                <c:pt idx="3059">
                  <c:v>18.452191666666668</c:v>
                </c:pt>
                <c:pt idx="3060">
                  <c:v>18.441878333333346</c:v>
                </c:pt>
                <c:pt idx="3061">
                  <c:v>18.429593333333337</c:v>
                </c:pt>
                <c:pt idx="3062">
                  <c:v>18.416631666666667</c:v>
                </c:pt>
                <c:pt idx="3063">
                  <c:v>18.406971666666664</c:v>
                </c:pt>
                <c:pt idx="3064">
                  <c:v>18.392686666666656</c:v>
                </c:pt>
                <c:pt idx="3065">
                  <c:v>18.383216666666669</c:v>
                </c:pt>
                <c:pt idx="3066">
                  <c:v>18.377541666666669</c:v>
                </c:pt>
                <c:pt idx="3067">
                  <c:v>18.371465000000001</c:v>
                </c:pt>
                <c:pt idx="3068">
                  <c:v>18.370258333333329</c:v>
                </c:pt>
                <c:pt idx="3069">
                  <c:v>18.367163333333334</c:v>
                </c:pt>
                <c:pt idx="3070">
                  <c:v>18.363138333333332</c:v>
                </c:pt>
                <c:pt idx="3071">
                  <c:v>18.363035</c:v>
                </c:pt>
                <c:pt idx="3072">
                  <c:v>18.359106666666669</c:v>
                </c:pt>
                <c:pt idx="3073">
                  <c:v>18.355494999999998</c:v>
                </c:pt>
                <c:pt idx="3074">
                  <c:v>18.354398333333332</c:v>
                </c:pt>
                <c:pt idx="3075">
                  <c:v>18.34816833333333</c:v>
                </c:pt>
                <c:pt idx="3076">
                  <c:v>18.33977333333333</c:v>
                </c:pt>
                <c:pt idx="3077">
                  <c:v>18.329298333333323</c:v>
                </c:pt>
                <c:pt idx="3078">
                  <c:v>18.302949999999999</c:v>
                </c:pt>
                <c:pt idx="3079">
                  <c:v>18.290696666666673</c:v>
                </c:pt>
                <c:pt idx="3080">
                  <c:v>18.295373333333334</c:v>
                </c:pt>
                <c:pt idx="3081">
                  <c:v>18.283178333333336</c:v>
                </c:pt>
                <c:pt idx="3082">
                  <c:v>18.272653333333327</c:v>
                </c:pt>
                <c:pt idx="3083">
                  <c:v>18.259141666666668</c:v>
                </c:pt>
                <c:pt idx="3084">
                  <c:v>18.245201666666667</c:v>
                </c:pt>
                <c:pt idx="3085">
                  <c:v>18.231276666666663</c:v>
                </c:pt>
                <c:pt idx="3086">
                  <c:v>18.218618333333332</c:v>
                </c:pt>
                <c:pt idx="3087">
                  <c:v>18.210108333333338</c:v>
                </c:pt>
                <c:pt idx="3088">
                  <c:v>18.202448333333333</c:v>
                </c:pt>
                <c:pt idx="3089">
                  <c:v>18.196833333333334</c:v>
                </c:pt>
                <c:pt idx="3090">
                  <c:v>18.192560000000007</c:v>
                </c:pt>
                <c:pt idx="3091">
                  <c:v>18.189636666666665</c:v>
                </c:pt>
                <c:pt idx="3092">
                  <c:v>18.184053333333328</c:v>
                </c:pt>
                <c:pt idx="3093">
                  <c:v>18.182545000000001</c:v>
                </c:pt>
                <c:pt idx="3094">
                  <c:v>18.182741666666672</c:v>
                </c:pt>
                <c:pt idx="3095">
                  <c:v>18.179726666666674</c:v>
                </c:pt>
                <c:pt idx="3096">
                  <c:v>18.176445000000005</c:v>
                </c:pt>
                <c:pt idx="3097">
                  <c:v>18.17069333333334</c:v>
                </c:pt>
                <c:pt idx="3098">
                  <c:v>18.16133</c:v>
                </c:pt>
                <c:pt idx="3099">
                  <c:v>18.152328333333337</c:v>
                </c:pt>
                <c:pt idx="3100">
                  <c:v>18.143701666666665</c:v>
                </c:pt>
                <c:pt idx="3101">
                  <c:v>18.134366666666672</c:v>
                </c:pt>
                <c:pt idx="3102">
                  <c:v>18.123356666666663</c:v>
                </c:pt>
                <c:pt idx="3103">
                  <c:v>18.111535</c:v>
                </c:pt>
                <c:pt idx="3104">
                  <c:v>18.100273333333334</c:v>
                </c:pt>
                <c:pt idx="3105">
                  <c:v>18.085903333333341</c:v>
                </c:pt>
                <c:pt idx="3106">
                  <c:v>18.072553333333339</c:v>
                </c:pt>
                <c:pt idx="3107">
                  <c:v>18.062641666666664</c:v>
                </c:pt>
                <c:pt idx="3108">
                  <c:v>18.052735000000006</c:v>
                </c:pt>
                <c:pt idx="3109">
                  <c:v>18.043445000000002</c:v>
                </c:pt>
                <c:pt idx="3110">
                  <c:v>18.032836666666672</c:v>
                </c:pt>
                <c:pt idx="3111">
                  <c:v>18.025521666666677</c:v>
                </c:pt>
                <c:pt idx="3112">
                  <c:v>18.024588333333327</c:v>
                </c:pt>
                <c:pt idx="3113">
                  <c:v>18.023270000000004</c:v>
                </c:pt>
                <c:pt idx="3114">
                  <c:v>18.017724999999995</c:v>
                </c:pt>
                <c:pt idx="3115">
                  <c:v>18.014433333333336</c:v>
                </c:pt>
                <c:pt idx="3116">
                  <c:v>18.012044999999993</c:v>
                </c:pt>
                <c:pt idx="3117">
                  <c:v>18.006564999999998</c:v>
                </c:pt>
                <c:pt idx="3118">
                  <c:v>18.003358333333335</c:v>
                </c:pt>
                <c:pt idx="3119">
                  <c:v>18.00012499999999</c:v>
                </c:pt>
                <c:pt idx="3120">
                  <c:v>17.996365000000008</c:v>
                </c:pt>
                <c:pt idx="3121">
                  <c:v>17.988083333333332</c:v>
                </c:pt>
                <c:pt idx="3122">
                  <c:v>17.982115</c:v>
                </c:pt>
                <c:pt idx="3123">
                  <c:v>17.970713333333336</c:v>
                </c:pt>
                <c:pt idx="3124">
                  <c:v>17.956344999999999</c:v>
                </c:pt>
                <c:pt idx="3125">
                  <c:v>17.945286666666668</c:v>
                </c:pt>
                <c:pt idx="3126">
                  <c:v>17.931686666666668</c:v>
                </c:pt>
                <c:pt idx="3127">
                  <c:v>17.919651666666667</c:v>
                </c:pt>
                <c:pt idx="3128">
                  <c:v>17.906198333333332</c:v>
                </c:pt>
                <c:pt idx="3129">
                  <c:v>17.894793333333336</c:v>
                </c:pt>
                <c:pt idx="3130">
                  <c:v>17.882423333333335</c:v>
                </c:pt>
                <c:pt idx="3131">
                  <c:v>17.867361666666664</c:v>
                </c:pt>
                <c:pt idx="3132">
                  <c:v>17.856503333333329</c:v>
                </c:pt>
                <c:pt idx="3133">
                  <c:v>17.844670000000004</c:v>
                </c:pt>
                <c:pt idx="3134">
                  <c:v>17.838019999999997</c:v>
                </c:pt>
                <c:pt idx="3135">
                  <c:v>17.830101666666671</c:v>
                </c:pt>
                <c:pt idx="3136">
                  <c:v>17.827923333333334</c:v>
                </c:pt>
                <c:pt idx="3137">
                  <c:v>17.824079999999999</c:v>
                </c:pt>
                <c:pt idx="3138">
                  <c:v>17.821568333333339</c:v>
                </c:pt>
                <c:pt idx="3139">
                  <c:v>17.824348333333333</c:v>
                </c:pt>
                <c:pt idx="3140">
                  <c:v>17.82385833333333</c:v>
                </c:pt>
                <c:pt idx="3141">
                  <c:v>17.822013333333338</c:v>
                </c:pt>
                <c:pt idx="3142">
                  <c:v>17.82143833333334</c:v>
                </c:pt>
                <c:pt idx="3143">
                  <c:v>17.818036666666664</c:v>
                </c:pt>
                <c:pt idx="3144">
                  <c:v>17.811654999999998</c:v>
                </c:pt>
                <c:pt idx="3145">
                  <c:v>17.803645000000003</c:v>
                </c:pt>
                <c:pt idx="3146">
                  <c:v>17.792946666666662</c:v>
                </c:pt>
                <c:pt idx="3147">
                  <c:v>17.779416666666673</c:v>
                </c:pt>
                <c:pt idx="3148">
                  <c:v>17.767841666666662</c:v>
                </c:pt>
                <c:pt idx="3149">
                  <c:v>17.755156666666661</c:v>
                </c:pt>
                <c:pt idx="3150">
                  <c:v>17.745101666666674</c:v>
                </c:pt>
                <c:pt idx="3151">
                  <c:v>17.733333333333331</c:v>
                </c:pt>
                <c:pt idx="3152">
                  <c:v>17.718946666666671</c:v>
                </c:pt>
                <c:pt idx="3153">
                  <c:v>17.706351666666666</c:v>
                </c:pt>
                <c:pt idx="3154">
                  <c:v>17.691635000000002</c:v>
                </c:pt>
                <c:pt idx="3155">
                  <c:v>17.678963333333336</c:v>
                </c:pt>
                <c:pt idx="3156">
                  <c:v>17.668893333333326</c:v>
                </c:pt>
                <c:pt idx="3157">
                  <c:v>17.659401666666671</c:v>
                </c:pt>
                <c:pt idx="3158">
                  <c:v>17.650079999999988</c:v>
                </c:pt>
                <c:pt idx="3159">
                  <c:v>17.643373333333336</c:v>
                </c:pt>
                <c:pt idx="3160">
                  <c:v>17.633875</c:v>
                </c:pt>
                <c:pt idx="3161">
                  <c:v>17.629813333333335</c:v>
                </c:pt>
                <c:pt idx="3162">
                  <c:v>17.621649999999999</c:v>
                </c:pt>
                <c:pt idx="3163">
                  <c:v>17.619890000000002</c:v>
                </c:pt>
                <c:pt idx="3164">
                  <c:v>17.615703333333336</c:v>
                </c:pt>
                <c:pt idx="3165">
                  <c:v>17.610439999999997</c:v>
                </c:pt>
                <c:pt idx="3166">
                  <c:v>17.605416666666663</c:v>
                </c:pt>
                <c:pt idx="3167">
                  <c:v>17.604328333333338</c:v>
                </c:pt>
                <c:pt idx="3168">
                  <c:v>17.602176666666665</c:v>
                </c:pt>
                <c:pt idx="3169">
                  <c:v>17.595015000000004</c:v>
                </c:pt>
                <c:pt idx="3170">
                  <c:v>17.590144999999996</c:v>
                </c:pt>
                <c:pt idx="3171">
                  <c:v>17.57912833333334</c:v>
                </c:pt>
                <c:pt idx="3172">
                  <c:v>17.57051666666667</c:v>
                </c:pt>
                <c:pt idx="3173">
                  <c:v>17.559643333333334</c:v>
                </c:pt>
                <c:pt idx="3174">
                  <c:v>17.546493333333331</c:v>
                </c:pt>
                <c:pt idx="3175">
                  <c:v>17.530576666666668</c:v>
                </c:pt>
                <c:pt idx="3176">
                  <c:v>17.519621666666676</c:v>
                </c:pt>
                <c:pt idx="3177">
                  <c:v>17.508089999999999</c:v>
                </c:pt>
                <c:pt idx="3178">
                  <c:v>17.503498333333329</c:v>
                </c:pt>
                <c:pt idx="3179">
                  <c:v>17.500091666666666</c:v>
                </c:pt>
                <c:pt idx="3180">
                  <c:v>17.497355000000002</c:v>
                </c:pt>
                <c:pt idx="3181">
                  <c:v>17.498666666666665</c:v>
                </c:pt>
                <c:pt idx="3182">
                  <c:v>17.494466666666668</c:v>
                </c:pt>
                <c:pt idx="3183">
                  <c:v>17.491565000000005</c:v>
                </c:pt>
                <c:pt idx="3184">
                  <c:v>17.488651666666669</c:v>
                </c:pt>
                <c:pt idx="3185">
                  <c:v>17.48396</c:v>
                </c:pt>
                <c:pt idx="3186">
                  <c:v>17.48268666666667</c:v>
                </c:pt>
                <c:pt idx="3187">
                  <c:v>17.475691666666666</c:v>
                </c:pt>
                <c:pt idx="3188">
                  <c:v>17.46978833333333</c:v>
                </c:pt>
                <c:pt idx="3189">
                  <c:v>17.46045166666666</c:v>
                </c:pt>
                <c:pt idx="3190">
                  <c:v>17.448816666666662</c:v>
                </c:pt>
                <c:pt idx="3191">
                  <c:v>17.436948333333341</c:v>
                </c:pt>
                <c:pt idx="3192">
                  <c:v>17.42499333333333</c:v>
                </c:pt>
                <c:pt idx="3193">
                  <c:v>17.410534999999999</c:v>
                </c:pt>
                <c:pt idx="3194">
                  <c:v>17.400866666666666</c:v>
                </c:pt>
                <c:pt idx="3195">
                  <c:v>17.39128333333333</c:v>
                </c:pt>
                <c:pt idx="3196">
                  <c:v>17.381911666666664</c:v>
                </c:pt>
                <c:pt idx="3197">
                  <c:v>17.366936666666664</c:v>
                </c:pt>
                <c:pt idx="3198">
                  <c:v>17.350571666666664</c:v>
                </c:pt>
                <c:pt idx="3199">
                  <c:v>17.341678333333334</c:v>
                </c:pt>
                <c:pt idx="3200">
                  <c:v>17.331448333333338</c:v>
                </c:pt>
                <c:pt idx="3201">
                  <c:v>17.328510000000001</c:v>
                </c:pt>
                <c:pt idx="3202">
                  <c:v>17.326189999999997</c:v>
                </c:pt>
                <c:pt idx="3203">
                  <c:v>17.320971666666665</c:v>
                </c:pt>
                <c:pt idx="3204">
                  <c:v>17.322258333333341</c:v>
                </c:pt>
                <c:pt idx="3205">
                  <c:v>17.323081666666663</c:v>
                </c:pt>
                <c:pt idx="3206">
                  <c:v>17.320595000000004</c:v>
                </c:pt>
                <c:pt idx="3207">
                  <c:v>17.318755000000003</c:v>
                </c:pt>
                <c:pt idx="3208">
                  <c:v>17.319028333333332</c:v>
                </c:pt>
                <c:pt idx="3209">
                  <c:v>17.311311666666668</c:v>
                </c:pt>
                <c:pt idx="3210">
                  <c:v>17.307955000000003</c:v>
                </c:pt>
                <c:pt idx="3211">
                  <c:v>17.298158333333337</c:v>
                </c:pt>
                <c:pt idx="3212">
                  <c:v>17.289474999999999</c:v>
                </c:pt>
                <c:pt idx="3213">
                  <c:v>17.279013333333335</c:v>
                </c:pt>
                <c:pt idx="3214">
                  <c:v>17.265786666666667</c:v>
                </c:pt>
                <c:pt idx="3215">
                  <c:v>17.252638333333334</c:v>
                </c:pt>
                <c:pt idx="3216">
                  <c:v>17.240126666666672</c:v>
                </c:pt>
                <c:pt idx="3217">
                  <c:v>17.226723333333329</c:v>
                </c:pt>
                <c:pt idx="3218">
                  <c:v>17.215413333333334</c:v>
                </c:pt>
                <c:pt idx="3219">
                  <c:v>17.208500000000004</c:v>
                </c:pt>
                <c:pt idx="3220">
                  <c:v>17.197266666666668</c:v>
                </c:pt>
                <c:pt idx="3221">
                  <c:v>17.18880333333334</c:v>
                </c:pt>
                <c:pt idx="3222">
                  <c:v>17.182459999999999</c:v>
                </c:pt>
                <c:pt idx="3223">
                  <c:v>17.175408333333337</c:v>
                </c:pt>
                <c:pt idx="3224">
                  <c:v>17.171325</c:v>
                </c:pt>
                <c:pt idx="3225">
                  <c:v>17.172663333333336</c:v>
                </c:pt>
                <c:pt idx="3226">
                  <c:v>17.169643333333326</c:v>
                </c:pt>
                <c:pt idx="3227">
                  <c:v>17.164300000000001</c:v>
                </c:pt>
                <c:pt idx="3228">
                  <c:v>17.160630000000001</c:v>
                </c:pt>
                <c:pt idx="3229">
                  <c:v>17.160016666666667</c:v>
                </c:pt>
                <c:pt idx="3230">
                  <c:v>17.157443333333333</c:v>
                </c:pt>
                <c:pt idx="3231">
                  <c:v>17.152736666666662</c:v>
                </c:pt>
                <c:pt idx="3232">
                  <c:v>17.148045</c:v>
                </c:pt>
                <c:pt idx="3233">
                  <c:v>17.141278333333336</c:v>
                </c:pt>
                <c:pt idx="3234">
                  <c:v>17.129101666666667</c:v>
                </c:pt>
                <c:pt idx="3235">
                  <c:v>17.118915000000001</c:v>
                </c:pt>
                <c:pt idx="3236">
                  <c:v>17.110608333333332</c:v>
                </c:pt>
                <c:pt idx="3237">
                  <c:v>17.098708333333335</c:v>
                </c:pt>
                <c:pt idx="3238">
                  <c:v>17.088899999999999</c:v>
                </c:pt>
                <c:pt idx="3239">
                  <c:v>17.077523333333335</c:v>
                </c:pt>
                <c:pt idx="3240">
                  <c:v>17.06484</c:v>
                </c:pt>
                <c:pt idx="3241">
                  <c:v>17.051930000000002</c:v>
                </c:pt>
                <c:pt idx="3242">
                  <c:v>17.039824999999993</c:v>
                </c:pt>
                <c:pt idx="3243">
                  <c:v>17.034444999999998</c:v>
                </c:pt>
                <c:pt idx="3244">
                  <c:v>17.026615</c:v>
                </c:pt>
                <c:pt idx="3245">
                  <c:v>17.027408333333334</c:v>
                </c:pt>
                <c:pt idx="3246">
                  <c:v>17.024240000000002</c:v>
                </c:pt>
                <c:pt idx="3247">
                  <c:v>17.024513333333335</c:v>
                </c:pt>
                <c:pt idx="3248">
                  <c:v>17.02004333333333</c:v>
                </c:pt>
                <c:pt idx="3249">
                  <c:v>17.017979999999998</c:v>
                </c:pt>
                <c:pt idx="3250">
                  <c:v>17.014353333333336</c:v>
                </c:pt>
                <c:pt idx="3251">
                  <c:v>17.009734999999999</c:v>
                </c:pt>
                <c:pt idx="3252">
                  <c:v>17.004908333333336</c:v>
                </c:pt>
                <c:pt idx="3253">
                  <c:v>16.998838333333335</c:v>
                </c:pt>
                <c:pt idx="3254">
                  <c:v>16.991263333333329</c:v>
                </c:pt>
                <c:pt idx="3255">
                  <c:v>16.979255000000002</c:v>
                </c:pt>
                <c:pt idx="3256">
                  <c:v>16.969921666666668</c:v>
                </c:pt>
                <c:pt idx="3257">
                  <c:v>16.960854999999999</c:v>
                </c:pt>
                <c:pt idx="3258">
                  <c:v>16.949978333333334</c:v>
                </c:pt>
                <c:pt idx="3259">
                  <c:v>16.93989333333333</c:v>
                </c:pt>
                <c:pt idx="3260">
                  <c:v>16.925755000000002</c:v>
                </c:pt>
                <c:pt idx="3261">
                  <c:v>16.917171666666668</c:v>
                </c:pt>
                <c:pt idx="3262">
                  <c:v>16.905775000000006</c:v>
                </c:pt>
                <c:pt idx="3263">
                  <c:v>16.895333333333337</c:v>
                </c:pt>
                <c:pt idx="3264">
                  <c:v>16.892111666666665</c:v>
                </c:pt>
                <c:pt idx="3265">
                  <c:v>16.884131666666669</c:v>
                </c:pt>
                <c:pt idx="3266">
                  <c:v>16.873466666666666</c:v>
                </c:pt>
                <c:pt idx="3267">
                  <c:v>16.868473333333331</c:v>
                </c:pt>
                <c:pt idx="3268">
                  <c:v>16.871416666666665</c:v>
                </c:pt>
                <c:pt idx="3269">
                  <c:v>16.872064999999999</c:v>
                </c:pt>
                <c:pt idx="3270">
                  <c:v>16.875020000000006</c:v>
                </c:pt>
                <c:pt idx="3271">
                  <c:v>16.876928333333336</c:v>
                </c:pt>
                <c:pt idx="3272">
                  <c:v>16.873383333333329</c:v>
                </c:pt>
                <c:pt idx="3273">
                  <c:v>16.867464999999999</c:v>
                </c:pt>
                <c:pt idx="3274">
                  <c:v>16.858068333333335</c:v>
                </c:pt>
                <c:pt idx="3275">
                  <c:v>16.852518333333336</c:v>
                </c:pt>
                <c:pt idx="3276">
                  <c:v>16.840615000000007</c:v>
                </c:pt>
                <c:pt idx="3277">
                  <c:v>16.826731666666671</c:v>
                </c:pt>
                <c:pt idx="3278">
                  <c:v>16.814481666666669</c:v>
                </c:pt>
                <c:pt idx="3279">
                  <c:v>16.806128333333337</c:v>
                </c:pt>
                <c:pt idx="3280">
                  <c:v>16.798833333333334</c:v>
                </c:pt>
                <c:pt idx="3281">
                  <c:v>16.788286666666661</c:v>
                </c:pt>
                <c:pt idx="3282">
                  <c:v>16.774951666666666</c:v>
                </c:pt>
                <c:pt idx="3283">
                  <c:v>16.765773333333335</c:v>
                </c:pt>
                <c:pt idx="3284">
                  <c:v>16.758193333333335</c:v>
                </c:pt>
                <c:pt idx="3285">
                  <c:v>16.751104999999999</c:v>
                </c:pt>
                <c:pt idx="3286">
                  <c:v>16.747836666666664</c:v>
                </c:pt>
                <c:pt idx="3287">
                  <c:v>16.742524999999997</c:v>
                </c:pt>
                <c:pt idx="3288">
                  <c:v>16.746103333333334</c:v>
                </c:pt>
                <c:pt idx="3289">
                  <c:v>16.742368333333332</c:v>
                </c:pt>
                <c:pt idx="3290">
                  <c:v>16.73903</c:v>
                </c:pt>
                <c:pt idx="3291">
                  <c:v>16.739825</c:v>
                </c:pt>
                <c:pt idx="3292">
                  <c:v>16.738534999999999</c:v>
                </c:pt>
                <c:pt idx="3293">
                  <c:v>16.735524999999999</c:v>
                </c:pt>
                <c:pt idx="3294">
                  <c:v>16.734686666666665</c:v>
                </c:pt>
                <c:pt idx="3295">
                  <c:v>16.729989999999997</c:v>
                </c:pt>
                <c:pt idx="3296">
                  <c:v>16.71998833333334</c:v>
                </c:pt>
                <c:pt idx="3297">
                  <c:v>16.710039999999999</c:v>
                </c:pt>
                <c:pt idx="3298">
                  <c:v>16.696705000000005</c:v>
                </c:pt>
                <c:pt idx="3299">
                  <c:v>16.689738333333331</c:v>
                </c:pt>
                <c:pt idx="3300">
                  <c:v>16.678416666666667</c:v>
                </c:pt>
                <c:pt idx="3301">
                  <c:v>16.669183333333333</c:v>
                </c:pt>
                <c:pt idx="3302">
                  <c:v>16.66182666666667</c:v>
                </c:pt>
                <c:pt idx="3303">
                  <c:v>16.651148333333335</c:v>
                </c:pt>
                <c:pt idx="3304">
                  <c:v>16.640066666666673</c:v>
                </c:pt>
                <c:pt idx="3305">
                  <c:v>16.630631666666666</c:v>
                </c:pt>
                <c:pt idx="3306">
                  <c:v>16.622093333333329</c:v>
                </c:pt>
                <c:pt idx="3307">
                  <c:v>16.61885333333333</c:v>
                </c:pt>
                <c:pt idx="3308">
                  <c:v>16.614906666666666</c:v>
                </c:pt>
                <c:pt idx="3309">
                  <c:v>16.612220000000001</c:v>
                </c:pt>
                <c:pt idx="3310">
                  <c:v>16.608941666666666</c:v>
                </c:pt>
                <c:pt idx="3311">
                  <c:v>16.609831666666668</c:v>
                </c:pt>
                <c:pt idx="3312">
                  <c:v>16.611636666666666</c:v>
                </c:pt>
                <c:pt idx="3313">
                  <c:v>16.607866666666663</c:v>
                </c:pt>
                <c:pt idx="3314">
                  <c:v>16.607335000000003</c:v>
                </c:pt>
                <c:pt idx="3315">
                  <c:v>16.602864999999998</c:v>
                </c:pt>
                <c:pt idx="3316">
                  <c:v>16.595250000000004</c:v>
                </c:pt>
                <c:pt idx="3317">
                  <c:v>16.589654999999997</c:v>
                </c:pt>
                <c:pt idx="3318">
                  <c:v>16.583091666666668</c:v>
                </c:pt>
                <c:pt idx="3319">
                  <c:v>16.568294999999999</c:v>
                </c:pt>
                <c:pt idx="3320">
                  <c:v>16.558756666666664</c:v>
                </c:pt>
                <c:pt idx="3321">
                  <c:v>16.550506666666664</c:v>
                </c:pt>
                <c:pt idx="3322">
                  <c:v>16.542058333333333</c:v>
                </c:pt>
                <c:pt idx="3323">
                  <c:v>16.532504999999997</c:v>
                </c:pt>
                <c:pt idx="3324">
                  <c:v>16.522866666666665</c:v>
                </c:pt>
                <c:pt idx="3325">
                  <c:v>16.512283333333333</c:v>
                </c:pt>
                <c:pt idx="3326">
                  <c:v>16.502906666666661</c:v>
                </c:pt>
                <c:pt idx="3327">
                  <c:v>16.491156666666662</c:v>
                </c:pt>
                <c:pt idx="3328">
                  <c:v>16.484491666666671</c:v>
                </c:pt>
                <c:pt idx="3329">
                  <c:v>16.478721666666669</c:v>
                </c:pt>
                <c:pt idx="3330">
                  <c:v>16.47594333333333</c:v>
                </c:pt>
                <c:pt idx="3331">
                  <c:v>16.474773333333331</c:v>
                </c:pt>
                <c:pt idx="3332">
                  <c:v>16.469218333333334</c:v>
                </c:pt>
                <c:pt idx="3333">
                  <c:v>16.467094999999997</c:v>
                </c:pt>
                <c:pt idx="3334">
                  <c:v>16.469423333333335</c:v>
                </c:pt>
                <c:pt idx="3335">
                  <c:v>16.469903333333331</c:v>
                </c:pt>
                <c:pt idx="3336">
                  <c:v>16.466684999999998</c:v>
                </c:pt>
                <c:pt idx="3337">
                  <c:v>16.466100000000001</c:v>
                </c:pt>
                <c:pt idx="3338">
                  <c:v>16.463503333333335</c:v>
                </c:pt>
                <c:pt idx="3339">
                  <c:v>16.459081666666666</c:v>
                </c:pt>
                <c:pt idx="3340">
                  <c:v>16.452869999999997</c:v>
                </c:pt>
                <c:pt idx="3341">
                  <c:v>16.445805</c:v>
                </c:pt>
                <c:pt idx="3342">
                  <c:v>16.436316666666666</c:v>
                </c:pt>
                <c:pt idx="3343">
                  <c:v>16.42928666666667</c:v>
                </c:pt>
                <c:pt idx="3344">
                  <c:v>16.420293333333337</c:v>
                </c:pt>
                <c:pt idx="3345">
                  <c:v>16.415776666666666</c:v>
                </c:pt>
                <c:pt idx="3346">
                  <c:v>16.405098333333335</c:v>
                </c:pt>
                <c:pt idx="3347">
                  <c:v>16.393628333333332</c:v>
                </c:pt>
                <c:pt idx="3348">
                  <c:v>16.381616666666666</c:v>
                </c:pt>
                <c:pt idx="3349">
                  <c:v>16.369935000000002</c:v>
                </c:pt>
                <c:pt idx="3350">
                  <c:v>16.358793333333331</c:v>
                </c:pt>
                <c:pt idx="3351">
                  <c:v>16.353038333333338</c:v>
                </c:pt>
                <c:pt idx="3352">
                  <c:v>16.348496666666662</c:v>
                </c:pt>
                <c:pt idx="3353">
                  <c:v>16.346340000000001</c:v>
                </c:pt>
                <c:pt idx="3354">
                  <c:v>16.343123333333338</c:v>
                </c:pt>
                <c:pt idx="3355">
                  <c:v>16.340875</c:v>
                </c:pt>
                <c:pt idx="3356">
                  <c:v>16.338048333333333</c:v>
                </c:pt>
                <c:pt idx="3357">
                  <c:v>16.33419</c:v>
                </c:pt>
                <c:pt idx="3358">
                  <c:v>16.328789999999994</c:v>
                </c:pt>
                <c:pt idx="3359">
                  <c:v>16.32479833333333</c:v>
                </c:pt>
                <c:pt idx="3360">
                  <c:v>16.31912333333333</c:v>
                </c:pt>
                <c:pt idx="3361">
                  <c:v>16.312336666666667</c:v>
                </c:pt>
                <c:pt idx="3362">
                  <c:v>16.307496666666669</c:v>
                </c:pt>
                <c:pt idx="3363">
                  <c:v>16.296139999999998</c:v>
                </c:pt>
                <c:pt idx="3364">
                  <c:v>16.28779333333333</c:v>
                </c:pt>
                <c:pt idx="3365">
                  <c:v>16.274706666666667</c:v>
                </c:pt>
                <c:pt idx="3366">
                  <c:v>16.266111666666664</c:v>
                </c:pt>
                <c:pt idx="3367">
                  <c:v>16.25824166666666</c:v>
                </c:pt>
                <c:pt idx="3368">
                  <c:v>16.246960000000001</c:v>
                </c:pt>
                <c:pt idx="3369">
                  <c:v>16.237280000000002</c:v>
                </c:pt>
                <c:pt idx="3370">
                  <c:v>16.227906666666662</c:v>
                </c:pt>
                <c:pt idx="3371">
                  <c:v>16.217558333333336</c:v>
                </c:pt>
                <c:pt idx="3372">
                  <c:v>16.207051666666668</c:v>
                </c:pt>
                <c:pt idx="3373">
                  <c:v>16.20064833333333</c:v>
                </c:pt>
                <c:pt idx="3374">
                  <c:v>16.194904999999999</c:v>
                </c:pt>
                <c:pt idx="3375">
                  <c:v>16.194754999999994</c:v>
                </c:pt>
                <c:pt idx="3376">
                  <c:v>16.195205000000001</c:v>
                </c:pt>
                <c:pt idx="3377">
                  <c:v>16.193884999999998</c:v>
                </c:pt>
                <c:pt idx="3378">
                  <c:v>16.191201666666668</c:v>
                </c:pt>
                <c:pt idx="3379">
                  <c:v>16.191193333333334</c:v>
                </c:pt>
                <c:pt idx="3380">
                  <c:v>16.191586666666662</c:v>
                </c:pt>
                <c:pt idx="3381">
                  <c:v>16.189798333333332</c:v>
                </c:pt>
                <c:pt idx="3382">
                  <c:v>16.188731666666669</c:v>
                </c:pt>
                <c:pt idx="3383">
                  <c:v>16.179383333333334</c:v>
                </c:pt>
                <c:pt idx="3384">
                  <c:v>16.171116666666663</c:v>
                </c:pt>
                <c:pt idx="3385">
                  <c:v>16.164166666666667</c:v>
                </c:pt>
                <c:pt idx="3386">
                  <c:v>16.152186666666665</c:v>
                </c:pt>
                <c:pt idx="3387">
                  <c:v>16.141846666666666</c:v>
                </c:pt>
                <c:pt idx="3388">
                  <c:v>16.134553333333333</c:v>
                </c:pt>
                <c:pt idx="3389">
                  <c:v>16.12347333333333</c:v>
                </c:pt>
                <c:pt idx="3390">
                  <c:v>16.114211666666666</c:v>
                </c:pt>
                <c:pt idx="3391">
                  <c:v>16.102435</c:v>
                </c:pt>
                <c:pt idx="3392">
                  <c:v>16.094851666666667</c:v>
                </c:pt>
                <c:pt idx="3393">
                  <c:v>16.087871666666672</c:v>
                </c:pt>
                <c:pt idx="3394">
                  <c:v>16.084476666666664</c:v>
                </c:pt>
                <c:pt idx="3395">
                  <c:v>16.086063333333335</c:v>
                </c:pt>
                <c:pt idx="3396">
                  <c:v>16.084548333333338</c:v>
                </c:pt>
                <c:pt idx="3397">
                  <c:v>16.086770000000001</c:v>
                </c:pt>
                <c:pt idx="3398">
                  <c:v>16.083678333333332</c:v>
                </c:pt>
                <c:pt idx="3399">
                  <c:v>16.07836166666667</c:v>
                </c:pt>
                <c:pt idx="3400">
                  <c:v>16.077451666666665</c:v>
                </c:pt>
                <c:pt idx="3401">
                  <c:v>16.078808333333335</c:v>
                </c:pt>
                <c:pt idx="3402">
                  <c:v>16.078720000000001</c:v>
                </c:pt>
                <c:pt idx="3403">
                  <c:v>16.075961666666664</c:v>
                </c:pt>
                <c:pt idx="3404">
                  <c:v>16.069930000000003</c:v>
                </c:pt>
                <c:pt idx="3405">
                  <c:v>16.057746666666663</c:v>
                </c:pt>
                <c:pt idx="3406">
                  <c:v>16.046829999999996</c:v>
                </c:pt>
                <c:pt idx="3407">
                  <c:v>16.040618333333335</c:v>
                </c:pt>
                <c:pt idx="3408">
                  <c:v>16.034960000000002</c:v>
                </c:pt>
                <c:pt idx="3409">
                  <c:v>16.024078333333332</c:v>
                </c:pt>
                <c:pt idx="3410">
                  <c:v>16.014861666666672</c:v>
                </c:pt>
                <c:pt idx="3411">
                  <c:v>16.005633333333328</c:v>
                </c:pt>
                <c:pt idx="3412">
                  <c:v>15.993301666666666</c:v>
                </c:pt>
                <c:pt idx="3413">
                  <c:v>15.985701666666667</c:v>
                </c:pt>
                <c:pt idx="3414">
                  <c:v>15.979211666666666</c:v>
                </c:pt>
                <c:pt idx="3415">
                  <c:v>15.972695000000005</c:v>
                </c:pt>
                <c:pt idx="3416">
                  <c:v>15.968781666666667</c:v>
                </c:pt>
                <c:pt idx="3417">
                  <c:v>15.970476666666665</c:v>
                </c:pt>
                <c:pt idx="3418">
                  <c:v>15.968774999999996</c:v>
                </c:pt>
                <c:pt idx="3419">
                  <c:v>15.961309999999996</c:v>
                </c:pt>
                <c:pt idx="3420">
                  <c:v>15.963773333333336</c:v>
                </c:pt>
                <c:pt idx="3421">
                  <c:v>15.966518333333331</c:v>
                </c:pt>
                <c:pt idx="3422">
                  <c:v>15.965505000000004</c:v>
                </c:pt>
                <c:pt idx="3423">
                  <c:v>15.962043333333328</c:v>
                </c:pt>
                <c:pt idx="3424">
                  <c:v>15.959278333333328</c:v>
                </c:pt>
                <c:pt idx="3425">
                  <c:v>15.955459999999999</c:v>
                </c:pt>
                <c:pt idx="3426">
                  <c:v>15.949661666666668</c:v>
                </c:pt>
                <c:pt idx="3427">
                  <c:v>15.939193333333334</c:v>
                </c:pt>
                <c:pt idx="3428">
                  <c:v>15.93005</c:v>
                </c:pt>
                <c:pt idx="3429">
                  <c:v>15.917468333333328</c:v>
                </c:pt>
                <c:pt idx="3430">
                  <c:v>15.906201666666666</c:v>
                </c:pt>
                <c:pt idx="3431">
                  <c:v>15.894161666666665</c:v>
                </c:pt>
                <c:pt idx="3432">
                  <c:v>15.884026666666667</c:v>
                </c:pt>
                <c:pt idx="3433">
                  <c:v>15.871088333333329</c:v>
                </c:pt>
                <c:pt idx="3434">
                  <c:v>15.863233333333332</c:v>
                </c:pt>
                <c:pt idx="3435">
                  <c:v>15.85677666666667</c:v>
                </c:pt>
                <c:pt idx="3436">
                  <c:v>15.851863333333334</c:v>
                </c:pt>
                <c:pt idx="3437">
                  <c:v>15.851164999999996</c:v>
                </c:pt>
                <c:pt idx="3438">
                  <c:v>15.852013333333339</c:v>
                </c:pt>
                <c:pt idx="3439">
                  <c:v>15.856081666666663</c:v>
                </c:pt>
                <c:pt idx="3440">
                  <c:v>15.8508</c:v>
                </c:pt>
                <c:pt idx="3441">
                  <c:v>15.847378333333335</c:v>
                </c:pt>
                <c:pt idx="3442">
                  <c:v>15.845923333333335</c:v>
                </c:pt>
                <c:pt idx="3443">
                  <c:v>15.84707166666667</c:v>
                </c:pt>
                <c:pt idx="3444">
                  <c:v>15.845911666666668</c:v>
                </c:pt>
                <c:pt idx="3445">
                  <c:v>15.838291666666661</c:v>
                </c:pt>
                <c:pt idx="3446">
                  <c:v>15.829793333333329</c:v>
                </c:pt>
                <c:pt idx="3447">
                  <c:v>15.817866666666671</c:v>
                </c:pt>
                <c:pt idx="3448">
                  <c:v>15.805028333333334</c:v>
                </c:pt>
                <c:pt idx="3449">
                  <c:v>15.790969999999994</c:v>
                </c:pt>
                <c:pt idx="3450">
                  <c:v>15.780185000000005</c:v>
                </c:pt>
                <c:pt idx="3451">
                  <c:v>15.774003333333333</c:v>
                </c:pt>
                <c:pt idx="3452">
                  <c:v>15.761845000000005</c:v>
                </c:pt>
                <c:pt idx="3453">
                  <c:v>15.74995166666667</c:v>
                </c:pt>
                <c:pt idx="3454">
                  <c:v>15.740428333333334</c:v>
                </c:pt>
                <c:pt idx="3455">
                  <c:v>15.73048</c:v>
                </c:pt>
                <c:pt idx="3456">
                  <c:v>15.721831666666668</c:v>
                </c:pt>
                <c:pt idx="3457">
                  <c:v>15.712548333333334</c:v>
                </c:pt>
                <c:pt idx="3458">
                  <c:v>15.709133333333337</c:v>
                </c:pt>
                <c:pt idx="3459">
                  <c:v>15.704728333333334</c:v>
                </c:pt>
                <c:pt idx="3460">
                  <c:v>15.705636666666672</c:v>
                </c:pt>
                <c:pt idx="3461">
                  <c:v>15.706090000000005</c:v>
                </c:pt>
                <c:pt idx="3462">
                  <c:v>15.708046666666666</c:v>
                </c:pt>
                <c:pt idx="3463">
                  <c:v>15.707153333333334</c:v>
                </c:pt>
                <c:pt idx="3464">
                  <c:v>15.712814999999997</c:v>
                </c:pt>
                <c:pt idx="3465">
                  <c:v>15.709536666666668</c:v>
                </c:pt>
                <c:pt idx="3466">
                  <c:v>15.703480000000001</c:v>
                </c:pt>
                <c:pt idx="3467">
                  <c:v>15.701293333333332</c:v>
                </c:pt>
                <c:pt idx="3468">
                  <c:v>15.695428333333334</c:v>
                </c:pt>
                <c:pt idx="3469">
                  <c:v>15.687871666666664</c:v>
                </c:pt>
                <c:pt idx="3470">
                  <c:v>15.682043333333333</c:v>
                </c:pt>
                <c:pt idx="3471">
                  <c:v>15.671344999999997</c:v>
                </c:pt>
                <c:pt idx="3472">
                  <c:v>15.66113833333333</c:v>
                </c:pt>
                <c:pt idx="3473">
                  <c:v>15.652003333333338</c:v>
                </c:pt>
                <c:pt idx="3474">
                  <c:v>15.644973333333338</c:v>
                </c:pt>
                <c:pt idx="3475">
                  <c:v>15.638913333333338</c:v>
                </c:pt>
                <c:pt idx="3476">
                  <c:v>15.628628333333335</c:v>
                </c:pt>
                <c:pt idx="3477">
                  <c:v>15.619530000000001</c:v>
                </c:pt>
                <c:pt idx="3478">
                  <c:v>15.610976666666668</c:v>
                </c:pt>
                <c:pt idx="3479">
                  <c:v>15.600935</c:v>
                </c:pt>
                <c:pt idx="3480">
                  <c:v>15.598781666666664</c:v>
                </c:pt>
                <c:pt idx="3481">
                  <c:v>15.595656666666661</c:v>
                </c:pt>
                <c:pt idx="3482">
                  <c:v>15.594828333333332</c:v>
                </c:pt>
                <c:pt idx="3483">
                  <c:v>15.595485</c:v>
                </c:pt>
                <c:pt idx="3484">
                  <c:v>15.590921666666667</c:v>
                </c:pt>
                <c:pt idx="3485">
                  <c:v>15.591303333333334</c:v>
                </c:pt>
                <c:pt idx="3486">
                  <c:v>15.591641666666662</c:v>
                </c:pt>
                <c:pt idx="3487">
                  <c:v>15.593300000000001</c:v>
                </c:pt>
                <c:pt idx="3488">
                  <c:v>15.593711666666668</c:v>
                </c:pt>
                <c:pt idx="3489">
                  <c:v>15.587088333333337</c:v>
                </c:pt>
                <c:pt idx="3490">
                  <c:v>15.583443333333337</c:v>
                </c:pt>
                <c:pt idx="3491">
                  <c:v>15.577210000000001</c:v>
                </c:pt>
                <c:pt idx="3492">
                  <c:v>15.569216666666666</c:v>
                </c:pt>
                <c:pt idx="3493">
                  <c:v>15.563886666666663</c:v>
                </c:pt>
                <c:pt idx="3494">
                  <c:v>15.553120000000002</c:v>
                </c:pt>
                <c:pt idx="3495">
                  <c:v>15.543310000000002</c:v>
                </c:pt>
                <c:pt idx="3496">
                  <c:v>15.535839999999999</c:v>
                </c:pt>
                <c:pt idx="3497">
                  <c:v>15.526774999999997</c:v>
                </c:pt>
                <c:pt idx="3498">
                  <c:v>15.518849999999997</c:v>
                </c:pt>
                <c:pt idx="3499">
                  <c:v>15.509763333333332</c:v>
                </c:pt>
                <c:pt idx="3500">
                  <c:v>15.49982333333333</c:v>
                </c:pt>
                <c:pt idx="3501">
                  <c:v>15.487756666666666</c:v>
                </c:pt>
                <c:pt idx="3502">
                  <c:v>15.484893333333332</c:v>
                </c:pt>
                <c:pt idx="3503">
                  <c:v>15.479995000000001</c:v>
                </c:pt>
                <c:pt idx="3504">
                  <c:v>15.477358333333333</c:v>
                </c:pt>
                <c:pt idx="3505">
                  <c:v>15.477745000000001</c:v>
                </c:pt>
                <c:pt idx="3506">
                  <c:v>15.47716</c:v>
                </c:pt>
                <c:pt idx="3507">
                  <c:v>15.472036666666668</c:v>
                </c:pt>
                <c:pt idx="3508">
                  <c:v>15.471731666666662</c:v>
                </c:pt>
                <c:pt idx="3509">
                  <c:v>15.470286666666665</c:v>
                </c:pt>
                <c:pt idx="3510">
                  <c:v>15.465506666666668</c:v>
                </c:pt>
                <c:pt idx="3511">
                  <c:v>15.461828333333337</c:v>
                </c:pt>
                <c:pt idx="3512">
                  <c:v>15.4557</c:v>
                </c:pt>
                <c:pt idx="3513">
                  <c:v>15.451266666666669</c:v>
                </c:pt>
                <c:pt idx="3514">
                  <c:v>15.440568333333326</c:v>
                </c:pt>
                <c:pt idx="3515">
                  <c:v>15.430436666666669</c:v>
                </c:pt>
                <c:pt idx="3516">
                  <c:v>15.424426666666667</c:v>
                </c:pt>
                <c:pt idx="3517">
                  <c:v>15.414403333333334</c:v>
                </c:pt>
                <c:pt idx="3518">
                  <c:v>15.408418333333335</c:v>
                </c:pt>
                <c:pt idx="3519">
                  <c:v>15.396605000000003</c:v>
                </c:pt>
                <c:pt idx="3520">
                  <c:v>15.382904999999994</c:v>
                </c:pt>
                <c:pt idx="3521">
                  <c:v>15.370163333333327</c:v>
                </c:pt>
                <c:pt idx="3522">
                  <c:v>15.365404999999997</c:v>
                </c:pt>
                <c:pt idx="3523">
                  <c:v>15.358836666666667</c:v>
                </c:pt>
                <c:pt idx="3524">
                  <c:v>15.354808333333333</c:v>
                </c:pt>
                <c:pt idx="3525">
                  <c:v>15.350611666666669</c:v>
                </c:pt>
                <c:pt idx="3526">
                  <c:v>15.346449999999999</c:v>
                </c:pt>
                <c:pt idx="3527">
                  <c:v>15.343749999999996</c:v>
                </c:pt>
                <c:pt idx="3528">
                  <c:v>15.342478333333329</c:v>
                </c:pt>
                <c:pt idx="3529">
                  <c:v>15.343059999999998</c:v>
                </c:pt>
                <c:pt idx="3530">
                  <c:v>15.339486666666666</c:v>
                </c:pt>
                <c:pt idx="3531">
                  <c:v>15.337455000000002</c:v>
                </c:pt>
                <c:pt idx="3532">
                  <c:v>15.334380000000003</c:v>
                </c:pt>
                <c:pt idx="3533">
                  <c:v>15.333249999999998</c:v>
                </c:pt>
                <c:pt idx="3534">
                  <c:v>15.328236666666669</c:v>
                </c:pt>
                <c:pt idx="3535">
                  <c:v>15.326829999999998</c:v>
                </c:pt>
                <c:pt idx="3536">
                  <c:v>15.319274999999996</c:v>
                </c:pt>
                <c:pt idx="3537">
                  <c:v>15.321014999999994</c:v>
                </c:pt>
                <c:pt idx="3538">
                  <c:v>15.317200000000003</c:v>
                </c:pt>
                <c:pt idx="3539">
                  <c:v>15.308911666666667</c:v>
                </c:pt>
                <c:pt idx="3540">
                  <c:v>15.296101666666665</c:v>
                </c:pt>
                <c:pt idx="3541">
                  <c:v>15.288976666666661</c:v>
                </c:pt>
                <c:pt idx="3542">
                  <c:v>15.281585000000002</c:v>
                </c:pt>
                <c:pt idx="3543">
                  <c:v>15.271981666666669</c:v>
                </c:pt>
                <c:pt idx="3544">
                  <c:v>15.261936666666664</c:v>
                </c:pt>
                <c:pt idx="3545">
                  <c:v>15.260790000000004</c:v>
                </c:pt>
                <c:pt idx="3546">
                  <c:v>15.255086666666665</c:v>
                </c:pt>
                <c:pt idx="3547">
                  <c:v>15.249995000000002</c:v>
                </c:pt>
                <c:pt idx="3548">
                  <c:v>15.248971666666661</c:v>
                </c:pt>
                <c:pt idx="3549">
                  <c:v>15.250448333333333</c:v>
                </c:pt>
                <c:pt idx="3550">
                  <c:v>15.251846666666669</c:v>
                </c:pt>
                <c:pt idx="3551">
                  <c:v>15.245173333333335</c:v>
                </c:pt>
                <c:pt idx="3552">
                  <c:v>15.246115000000003</c:v>
                </c:pt>
                <c:pt idx="3553">
                  <c:v>15.244725000000004</c:v>
                </c:pt>
                <c:pt idx="3554">
                  <c:v>15.24094333333333</c:v>
                </c:pt>
                <c:pt idx="3555">
                  <c:v>15.239251666666666</c:v>
                </c:pt>
                <c:pt idx="3556">
                  <c:v>15.231098333333337</c:v>
                </c:pt>
                <c:pt idx="3557">
                  <c:v>15.21875833333333</c:v>
                </c:pt>
                <c:pt idx="3558">
                  <c:v>15.214235000000002</c:v>
                </c:pt>
                <c:pt idx="3559">
                  <c:v>15.207178333333335</c:v>
                </c:pt>
                <c:pt idx="3560">
                  <c:v>15.200036666666668</c:v>
                </c:pt>
                <c:pt idx="3561">
                  <c:v>15.189733333333333</c:v>
                </c:pt>
                <c:pt idx="3562">
                  <c:v>15.181368333333332</c:v>
                </c:pt>
                <c:pt idx="3563">
                  <c:v>15.172475000000004</c:v>
                </c:pt>
                <c:pt idx="3564">
                  <c:v>15.164821666666665</c:v>
                </c:pt>
                <c:pt idx="3565">
                  <c:v>15.158078333333332</c:v>
                </c:pt>
                <c:pt idx="3566">
                  <c:v>15.148884999999996</c:v>
                </c:pt>
                <c:pt idx="3567">
                  <c:v>15.145236666666671</c:v>
                </c:pt>
                <c:pt idx="3568">
                  <c:v>15.144381666666666</c:v>
                </c:pt>
                <c:pt idx="3569">
                  <c:v>15.146319999999998</c:v>
                </c:pt>
                <c:pt idx="3570">
                  <c:v>15.141589999999997</c:v>
                </c:pt>
                <c:pt idx="3571">
                  <c:v>15.142503333333332</c:v>
                </c:pt>
                <c:pt idx="3572">
                  <c:v>15.146591666666671</c:v>
                </c:pt>
                <c:pt idx="3573">
                  <c:v>15.15008166666667</c:v>
                </c:pt>
                <c:pt idx="3574">
                  <c:v>15.148551666666666</c:v>
                </c:pt>
                <c:pt idx="3575">
                  <c:v>15.146134999999999</c:v>
                </c:pt>
                <c:pt idx="3576">
                  <c:v>15.145281666666671</c:v>
                </c:pt>
                <c:pt idx="3577">
                  <c:v>15.136668333333331</c:v>
                </c:pt>
                <c:pt idx="3578">
                  <c:v>15.130931666666667</c:v>
                </c:pt>
                <c:pt idx="3579">
                  <c:v>15.123888333333332</c:v>
                </c:pt>
                <c:pt idx="3580">
                  <c:v>15.116376666666662</c:v>
                </c:pt>
                <c:pt idx="3581">
                  <c:v>15.109286666666666</c:v>
                </c:pt>
                <c:pt idx="3582">
                  <c:v>15.102288333333332</c:v>
                </c:pt>
                <c:pt idx="3583">
                  <c:v>15.090881666666666</c:v>
                </c:pt>
                <c:pt idx="3584">
                  <c:v>15.081221666666663</c:v>
                </c:pt>
                <c:pt idx="3585">
                  <c:v>15.072585</c:v>
                </c:pt>
                <c:pt idx="3586">
                  <c:v>15.061009999999998</c:v>
                </c:pt>
                <c:pt idx="3587">
                  <c:v>15.056403333333334</c:v>
                </c:pt>
                <c:pt idx="3588">
                  <c:v>15.049911666666667</c:v>
                </c:pt>
                <c:pt idx="3589">
                  <c:v>15.041024999999998</c:v>
                </c:pt>
                <c:pt idx="3590">
                  <c:v>15.03514</c:v>
                </c:pt>
                <c:pt idx="3591">
                  <c:v>15.034033333333335</c:v>
                </c:pt>
                <c:pt idx="3592">
                  <c:v>15.032293333333334</c:v>
                </c:pt>
                <c:pt idx="3593">
                  <c:v>15.033664999999996</c:v>
                </c:pt>
                <c:pt idx="3594">
                  <c:v>15.032996666666667</c:v>
                </c:pt>
                <c:pt idx="3595">
                  <c:v>15.031506666666665</c:v>
                </c:pt>
                <c:pt idx="3596">
                  <c:v>15.031508333333333</c:v>
                </c:pt>
                <c:pt idx="3597">
                  <c:v>15.025568333333332</c:v>
                </c:pt>
                <c:pt idx="3598">
                  <c:v>15.022918333333335</c:v>
                </c:pt>
                <c:pt idx="3599">
                  <c:v>15.017048333333326</c:v>
                </c:pt>
                <c:pt idx="3600">
                  <c:v>15.010383333333326</c:v>
                </c:pt>
                <c:pt idx="3601">
                  <c:v>15.002234999999992</c:v>
                </c:pt>
                <c:pt idx="3602">
                  <c:v>14.993121666666667</c:v>
                </c:pt>
                <c:pt idx="3603">
                  <c:v>14.982875</c:v>
                </c:pt>
                <c:pt idx="3604">
                  <c:v>14.97422833333334</c:v>
                </c:pt>
                <c:pt idx="3605">
                  <c:v>14.965910000000003</c:v>
                </c:pt>
                <c:pt idx="3606">
                  <c:v>14.955521666666668</c:v>
                </c:pt>
                <c:pt idx="3607">
                  <c:v>14.942815000000001</c:v>
                </c:pt>
                <c:pt idx="3608">
                  <c:v>14.932834999999995</c:v>
                </c:pt>
                <c:pt idx="3609">
                  <c:v>14.923191666666668</c:v>
                </c:pt>
                <c:pt idx="3610">
                  <c:v>14.917558333333334</c:v>
                </c:pt>
                <c:pt idx="3611">
                  <c:v>14.909544999999996</c:v>
                </c:pt>
                <c:pt idx="3612">
                  <c:v>14.903209999999998</c:v>
                </c:pt>
                <c:pt idx="3613">
                  <c:v>14.903338333333334</c:v>
                </c:pt>
                <c:pt idx="3614">
                  <c:v>14.900971666666662</c:v>
                </c:pt>
                <c:pt idx="3615">
                  <c:v>14.903841666666663</c:v>
                </c:pt>
                <c:pt idx="3616">
                  <c:v>14.909749999999997</c:v>
                </c:pt>
                <c:pt idx="3617">
                  <c:v>14.910323333333336</c:v>
                </c:pt>
                <c:pt idx="3618">
                  <c:v>14.912188333333335</c:v>
                </c:pt>
                <c:pt idx="3619">
                  <c:v>14.914380000000001</c:v>
                </c:pt>
                <c:pt idx="3620">
                  <c:v>14.912131666666671</c:v>
                </c:pt>
                <c:pt idx="3621">
                  <c:v>14.910469999999997</c:v>
                </c:pt>
                <c:pt idx="3622">
                  <c:v>14.908105000000004</c:v>
                </c:pt>
                <c:pt idx="3623">
                  <c:v>14.900666666666671</c:v>
                </c:pt>
                <c:pt idx="3624">
                  <c:v>14.893258333333337</c:v>
                </c:pt>
                <c:pt idx="3625">
                  <c:v>14.888223333333336</c:v>
                </c:pt>
                <c:pt idx="3626">
                  <c:v>14.88264833333333</c:v>
                </c:pt>
                <c:pt idx="3627">
                  <c:v>14.873893333333331</c:v>
                </c:pt>
                <c:pt idx="3628">
                  <c:v>14.862716666666662</c:v>
                </c:pt>
                <c:pt idx="3629">
                  <c:v>14.85554833333333</c:v>
                </c:pt>
                <c:pt idx="3630">
                  <c:v>14.845879999999998</c:v>
                </c:pt>
                <c:pt idx="3631">
                  <c:v>14.835938333333335</c:v>
                </c:pt>
                <c:pt idx="3632">
                  <c:v>14.829028333333332</c:v>
                </c:pt>
                <c:pt idx="3633">
                  <c:v>14.821835000000002</c:v>
                </c:pt>
                <c:pt idx="3634">
                  <c:v>14.816681666666664</c:v>
                </c:pt>
                <c:pt idx="3635">
                  <c:v>14.80949166666667</c:v>
                </c:pt>
                <c:pt idx="3636">
                  <c:v>14.80128166666667</c:v>
                </c:pt>
                <c:pt idx="3637">
                  <c:v>14.798643333333336</c:v>
                </c:pt>
                <c:pt idx="3638">
                  <c:v>14.798208333333328</c:v>
                </c:pt>
                <c:pt idx="3639">
                  <c:v>14.798641666666667</c:v>
                </c:pt>
                <c:pt idx="3640">
                  <c:v>14.799985</c:v>
                </c:pt>
                <c:pt idx="3641">
                  <c:v>14.800483333333334</c:v>
                </c:pt>
                <c:pt idx="3642">
                  <c:v>14.797518333333333</c:v>
                </c:pt>
                <c:pt idx="3643">
                  <c:v>14.794096666666668</c:v>
                </c:pt>
                <c:pt idx="3644">
                  <c:v>14.791729999999999</c:v>
                </c:pt>
                <c:pt idx="3645">
                  <c:v>14.784053333333333</c:v>
                </c:pt>
                <c:pt idx="3646">
                  <c:v>14.776225000000002</c:v>
                </c:pt>
                <c:pt idx="3647">
                  <c:v>14.76942833333333</c:v>
                </c:pt>
                <c:pt idx="3648">
                  <c:v>14.763713333333335</c:v>
                </c:pt>
                <c:pt idx="3649">
                  <c:v>14.756835000000006</c:v>
                </c:pt>
                <c:pt idx="3650">
                  <c:v>14.749496666666667</c:v>
                </c:pt>
                <c:pt idx="3651">
                  <c:v>14.74285166666667</c:v>
                </c:pt>
                <c:pt idx="3652">
                  <c:v>14.735878333333334</c:v>
                </c:pt>
                <c:pt idx="3653">
                  <c:v>14.729176666666666</c:v>
                </c:pt>
                <c:pt idx="3654">
                  <c:v>14.724486666666667</c:v>
                </c:pt>
                <c:pt idx="3655">
                  <c:v>14.716808333333331</c:v>
                </c:pt>
                <c:pt idx="3656">
                  <c:v>14.707680000000002</c:v>
                </c:pt>
                <c:pt idx="3657">
                  <c:v>14.706748333333337</c:v>
                </c:pt>
                <c:pt idx="3658">
                  <c:v>14.703974999999998</c:v>
                </c:pt>
                <c:pt idx="3659">
                  <c:v>14.698376666666665</c:v>
                </c:pt>
                <c:pt idx="3660">
                  <c:v>14.701585</c:v>
                </c:pt>
                <c:pt idx="3661">
                  <c:v>14.701171666666662</c:v>
                </c:pt>
                <c:pt idx="3662">
                  <c:v>14.702360000000002</c:v>
                </c:pt>
                <c:pt idx="3663">
                  <c:v>14.699936666666666</c:v>
                </c:pt>
                <c:pt idx="3664">
                  <c:v>14.698518333333334</c:v>
                </c:pt>
                <c:pt idx="3665">
                  <c:v>14.694994999999995</c:v>
                </c:pt>
                <c:pt idx="3666">
                  <c:v>14.688136666666674</c:v>
                </c:pt>
                <c:pt idx="3667">
                  <c:v>14.682048333333334</c:v>
                </c:pt>
                <c:pt idx="3668">
                  <c:v>14.673534999999996</c:v>
                </c:pt>
                <c:pt idx="3669">
                  <c:v>14.664438333333329</c:v>
                </c:pt>
                <c:pt idx="3670">
                  <c:v>14.655136666666667</c:v>
                </c:pt>
                <c:pt idx="3671">
                  <c:v>14.647230000000004</c:v>
                </c:pt>
                <c:pt idx="3672">
                  <c:v>14.63598166666667</c:v>
                </c:pt>
                <c:pt idx="3673">
                  <c:v>14.625294999999996</c:v>
                </c:pt>
                <c:pt idx="3674">
                  <c:v>14.615475</c:v>
                </c:pt>
                <c:pt idx="3675">
                  <c:v>14.609851666666666</c:v>
                </c:pt>
                <c:pt idx="3676">
                  <c:v>14.603038333333334</c:v>
                </c:pt>
                <c:pt idx="3677">
                  <c:v>14.59088</c:v>
                </c:pt>
                <c:pt idx="3678">
                  <c:v>14.581136666666664</c:v>
                </c:pt>
                <c:pt idx="3679">
                  <c:v>14.577888333333332</c:v>
                </c:pt>
                <c:pt idx="3680">
                  <c:v>14.577313333333329</c:v>
                </c:pt>
                <c:pt idx="3681">
                  <c:v>14.571916666666672</c:v>
                </c:pt>
                <c:pt idx="3682">
                  <c:v>14.568243333333337</c:v>
                </c:pt>
                <c:pt idx="3683">
                  <c:v>14.565880000000002</c:v>
                </c:pt>
                <c:pt idx="3684">
                  <c:v>14.561648333333331</c:v>
                </c:pt>
                <c:pt idx="3685">
                  <c:v>14.560063333333334</c:v>
                </c:pt>
                <c:pt idx="3686">
                  <c:v>14.559941666666667</c:v>
                </c:pt>
                <c:pt idx="3687">
                  <c:v>14.562050000000005</c:v>
                </c:pt>
                <c:pt idx="3688">
                  <c:v>14.557928333333335</c:v>
                </c:pt>
                <c:pt idx="3689">
                  <c:v>14.557456666666672</c:v>
                </c:pt>
                <c:pt idx="3690">
                  <c:v>14.54892166666667</c:v>
                </c:pt>
                <c:pt idx="3691">
                  <c:v>14.541011666666668</c:v>
                </c:pt>
                <c:pt idx="3692">
                  <c:v>14.53561666666667</c:v>
                </c:pt>
                <c:pt idx="3693">
                  <c:v>14.530458333333337</c:v>
                </c:pt>
                <c:pt idx="3694">
                  <c:v>14.526324999999998</c:v>
                </c:pt>
                <c:pt idx="3695">
                  <c:v>14.514699999999996</c:v>
                </c:pt>
                <c:pt idx="3696">
                  <c:v>14.505808333333334</c:v>
                </c:pt>
                <c:pt idx="3697">
                  <c:v>14.499285000000002</c:v>
                </c:pt>
                <c:pt idx="3698">
                  <c:v>14.48936833333333</c:v>
                </c:pt>
                <c:pt idx="3699">
                  <c:v>14.483884999999994</c:v>
                </c:pt>
                <c:pt idx="3700">
                  <c:v>14.478606666666666</c:v>
                </c:pt>
                <c:pt idx="3701">
                  <c:v>14.474731666666667</c:v>
                </c:pt>
                <c:pt idx="3702">
                  <c:v>14.472318333333339</c:v>
                </c:pt>
                <c:pt idx="3703">
                  <c:v>14.46842</c:v>
                </c:pt>
                <c:pt idx="3704">
                  <c:v>14.467621666666668</c:v>
                </c:pt>
                <c:pt idx="3705">
                  <c:v>14.468105000000003</c:v>
                </c:pt>
                <c:pt idx="3706">
                  <c:v>14.468741666666666</c:v>
                </c:pt>
                <c:pt idx="3707">
                  <c:v>14.47193333333334</c:v>
                </c:pt>
                <c:pt idx="3708">
                  <c:v>14.475798333333334</c:v>
                </c:pt>
                <c:pt idx="3709">
                  <c:v>14.477724999999996</c:v>
                </c:pt>
                <c:pt idx="3710">
                  <c:v>14.478384999999999</c:v>
                </c:pt>
                <c:pt idx="3711">
                  <c:v>14.477476666666666</c:v>
                </c:pt>
                <c:pt idx="3712">
                  <c:v>14.472303333333327</c:v>
                </c:pt>
                <c:pt idx="3713">
                  <c:v>14.465483333333333</c:v>
                </c:pt>
                <c:pt idx="3714">
                  <c:v>14.456336666666667</c:v>
                </c:pt>
                <c:pt idx="3715">
                  <c:v>14.446716666666669</c:v>
                </c:pt>
                <c:pt idx="3716">
                  <c:v>14.437693333333334</c:v>
                </c:pt>
                <c:pt idx="3717">
                  <c:v>14.428619999999995</c:v>
                </c:pt>
                <c:pt idx="3718">
                  <c:v>14.422424999999999</c:v>
                </c:pt>
                <c:pt idx="3719">
                  <c:v>14.412406666666667</c:v>
                </c:pt>
                <c:pt idx="3720">
                  <c:v>14.402491666666666</c:v>
                </c:pt>
                <c:pt idx="3721">
                  <c:v>14.395350000000006</c:v>
                </c:pt>
                <c:pt idx="3722">
                  <c:v>14.388296666666673</c:v>
                </c:pt>
                <c:pt idx="3723">
                  <c:v>14.38200833333333</c:v>
                </c:pt>
                <c:pt idx="3724">
                  <c:v>14.374679999999996</c:v>
                </c:pt>
                <c:pt idx="3725">
                  <c:v>14.371298333333332</c:v>
                </c:pt>
                <c:pt idx="3726">
                  <c:v>14.371836666666667</c:v>
                </c:pt>
                <c:pt idx="3727">
                  <c:v>14.371318333333337</c:v>
                </c:pt>
                <c:pt idx="3728">
                  <c:v>14.373879999999998</c:v>
                </c:pt>
                <c:pt idx="3729">
                  <c:v>14.373685000000002</c:v>
                </c:pt>
                <c:pt idx="3730">
                  <c:v>14.372278333333332</c:v>
                </c:pt>
                <c:pt idx="3731">
                  <c:v>14.374973333333333</c:v>
                </c:pt>
                <c:pt idx="3732">
                  <c:v>14.373568333333335</c:v>
                </c:pt>
                <c:pt idx="3733">
                  <c:v>14.371221666666669</c:v>
                </c:pt>
                <c:pt idx="3734">
                  <c:v>14.369306666666667</c:v>
                </c:pt>
                <c:pt idx="3735">
                  <c:v>14.36072666666667</c:v>
                </c:pt>
                <c:pt idx="3736">
                  <c:v>14.354658333333335</c:v>
                </c:pt>
                <c:pt idx="3737">
                  <c:v>14.348398333333339</c:v>
                </c:pt>
                <c:pt idx="3738">
                  <c:v>14.342931666666662</c:v>
                </c:pt>
                <c:pt idx="3739">
                  <c:v>14.33484833333333</c:v>
                </c:pt>
                <c:pt idx="3740">
                  <c:v>14.324943333333332</c:v>
                </c:pt>
                <c:pt idx="3741">
                  <c:v>14.315511666666669</c:v>
                </c:pt>
                <c:pt idx="3742">
                  <c:v>14.308295000000003</c:v>
                </c:pt>
                <c:pt idx="3743">
                  <c:v>14.300526666666661</c:v>
                </c:pt>
                <c:pt idx="3744">
                  <c:v>14.292524999999999</c:v>
                </c:pt>
                <c:pt idx="3745">
                  <c:v>14.28395666666667</c:v>
                </c:pt>
                <c:pt idx="3746">
                  <c:v>14.274365</c:v>
                </c:pt>
                <c:pt idx="3747">
                  <c:v>14.264783333333337</c:v>
                </c:pt>
                <c:pt idx="3748">
                  <c:v>14.258894999999995</c:v>
                </c:pt>
                <c:pt idx="3749">
                  <c:v>14.257755000000001</c:v>
                </c:pt>
                <c:pt idx="3750">
                  <c:v>14.256938333333343</c:v>
                </c:pt>
                <c:pt idx="3751">
                  <c:v>14.26003666666667</c:v>
                </c:pt>
                <c:pt idx="3752">
                  <c:v>14.260129999999997</c:v>
                </c:pt>
                <c:pt idx="3753">
                  <c:v>14.260933333333336</c:v>
                </c:pt>
                <c:pt idx="3754">
                  <c:v>14.260350000000008</c:v>
                </c:pt>
                <c:pt idx="3755">
                  <c:v>14.259048333333331</c:v>
                </c:pt>
                <c:pt idx="3756">
                  <c:v>14.257028333333333</c:v>
                </c:pt>
                <c:pt idx="3757">
                  <c:v>14.25169166666667</c:v>
                </c:pt>
                <c:pt idx="3758">
                  <c:v>14.24666</c:v>
                </c:pt>
                <c:pt idx="3759">
                  <c:v>14.243153333333336</c:v>
                </c:pt>
                <c:pt idx="3760">
                  <c:v>14.237511666666666</c:v>
                </c:pt>
                <c:pt idx="3761">
                  <c:v>14.231431666666662</c:v>
                </c:pt>
                <c:pt idx="3762">
                  <c:v>14.220074999999992</c:v>
                </c:pt>
                <c:pt idx="3763">
                  <c:v>14.212281666666666</c:v>
                </c:pt>
                <c:pt idx="3764">
                  <c:v>14.204244999999993</c:v>
                </c:pt>
                <c:pt idx="3765">
                  <c:v>14.197518333333335</c:v>
                </c:pt>
                <c:pt idx="3766">
                  <c:v>14.193106666666671</c:v>
                </c:pt>
                <c:pt idx="3767">
                  <c:v>14.185236666666672</c:v>
                </c:pt>
                <c:pt idx="3768">
                  <c:v>14.178221666666664</c:v>
                </c:pt>
                <c:pt idx="3769">
                  <c:v>14.170223333333327</c:v>
                </c:pt>
                <c:pt idx="3770">
                  <c:v>14.169468333333334</c:v>
                </c:pt>
                <c:pt idx="3771">
                  <c:v>14.164735000000002</c:v>
                </c:pt>
                <c:pt idx="3772">
                  <c:v>14.161799999999998</c:v>
                </c:pt>
                <c:pt idx="3773">
                  <c:v>14.162876666666667</c:v>
                </c:pt>
                <c:pt idx="3774">
                  <c:v>14.167466666666668</c:v>
                </c:pt>
                <c:pt idx="3775">
                  <c:v>14.171411666666666</c:v>
                </c:pt>
                <c:pt idx="3776">
                  <c:v>14.171606666666667</c:v>
                </c:pt>
                <c:pt idx="3777">
                  <c:v>14.167124999999997</c:v>
                </c:pt>
                <c:pt idx="3778">
                  <c:v>14.16464166666667</c:v>
                </c:pt>
                <c:pt idx="3779">
                  <c:v>14.16381333333333</c:v>
                </c:pt>
                <c:pt idx="3780">
                  <c:v>14.164153333333335</c:v>
                </c:pt>
                <c:pt idx="3781">
                  <c:v>14.160281666666666</c:v>
                </c:pt>
                <c:pt idx="3782">
                  <c:v>14.156361666666665</c:v>
                </c:pt>
                <c:pt idx="3783">
                  <c:v>14.150568333333332</c:v>
                </c:pt>
                <c:pt idx="3784">
                  <c:v>14.142045000000001</c:v>
                </c:pt>
                <c:pt idx="3785">
                  <c:v>14.135056666666665</c:v>
                </c:pt>
                <c:pt idx="3786">
                  <c:v>14.122774999999999</c:v>
                </c:pt>
                <c:pt idx="3787">
                  <c:v>14.074793333333334</c:v>
                </c:pt>
                <c:pt idx="3788">
                  <c:v>14.109181666666665</c:v>
                </c:pt>
                <c:pt idx="3789">
                  <c:v>14.101846666666667</c:v>
                </c:pt>
                <c:pt idx="3790">
                  <c:v>14.092466666666665</c:v>
                </c:pt>
                <c:pt idx="3791">
                  <c:v>14.084099999999998</c:v>
                </c:pt>
                <c:pt idx="3792">
                  <c:v>14.079203333333334</c:v>
                </c:pt>
                <c:pt idx="3793">
                  <c:v>14.069975000000001</c:v>
                </c:pt>
                <c:pt idx="3794">
                  <c:v>14.065781666666663</c:v>
                </c:pt>
                <c:pt idx="3795">
                  <c:v>14.062566666666664</c:v>
                </c:pt>
                <c:pt idx="3796">
                  <c:v>14.061305000000003</c:v>
                </c:pt>
                <c:pt idx="3797">
                  <c:v>14.063800000000006</c:v>
                </c:pt>
                <c:pt idx="3798">
                  <c:v>14.064946666666668</c:v>
                </c:pt>
                <c:pt idx="3799">
                  <c:v>14.068636666666665</c:v>
                </c:pt>
                <c:pt idx="3800">
                  <c:v>14.070563333333331</c:v>
                </c:pt>
                <c:pt idx="3801">
                  <c:v>14.070314999999999</c:v>
                </c:pt>
                <c:pt idx="3802">
                  <c:v>14.069323333333333</c:v>
                </c:pt>
                <c:pt idx="3803">
                  <c:v>14.064819999999996</c:v>
                </c:pt>
                <c:pt idx="3804">
                  <c:v>14.062095000000005</c:v>
                </c:pt>
                <c:pt idx="3805">
                  <c:v>14.056310000000002</c:v>
                </c:pt>
                <c:pt idx="3806">
                  <c:v>14.046564999999999</c:v>
                </c:pt>
                <c:pt idx="3807">
                  <c:v>14.038755</c:v>
                </c:pt>
                <c:pt idx="3808">
                  <c:v>14.03467</c:v>
                </c:pt>
                <c:pt idx="3809">
                  <c:v>14.029008333333335</c:v>
                </c:pt>
                <c:pt idx="3810">
                  <c:v>14.021065</c:v>
                </c:pt>
                <c:pt idx="3811">
                  <c:v>14.014855000000001</c:v>
                </c:pt>
                <c:pt idx="3812">
                  <c:v>14.008278333333335</c:v>
                </c:pt>
                <c:pt idx="3813">
                  <c:v>14.002180000000005</c:v>
                </c:pt>
                <c:pt idx="3814">
                  <c:v>13.998471666666662</c:v>
                </c:pt>
                <c:pt idx="3815">
                  <c:v>13.989393333333334</c:v>
                </c:pt>
                <c:pt idx="3816">
                  <c:v>13.978099999999996</c:v>
                </c:pt>
                <c:pt idx="3817">
                  <c:v>13.972516666666658</c:v>
                </c:pt>
                <c:pt idx="3818">
                  <c:v>13.967576666666664</c:v>
                </c:pt>
                <c:pt idx="3819">
                  <c:v>13.966403333333329</c:v>
                </c:pt>
                <c:pt idx="3820">
                  <c:v>13.968276666666663</c:v>
                </c:pt>
                <c:pt idx="3821">
                  <c:v>13.969951666666674</c:v>
                </c:pt>
                <c:pt idx="3822">
                  <c:v>13.967454999999999</c:v>
                </c:pt>
                <c:pt idx="3823">
                  <c:v>13.969378333333335</c:v>
                </c:pt>
                <c:pt idx="3824">
                  <c:v>13.97023166666667</c:v>
                </c:pt>
                <c:pt idx="3825">
                  <c:v>13.972068333333334</c:v>
                </c:pt>
                <c:pt idx="3826">
                  <c:v>13.971635000000001</c:v>
                </c:pt>
                <c:pt idx="3827">
                  <c:v>13.97101</c:v>
                </c:pt>
                <c:pt idx="3828">
                  <c:v>13.963704999999999</c:v>
                </c:pt>
                <c:pt idx="3829">
                  <c:v>13.959624999999996</c:v>
                </c:pt>
                <c:pt idx="3830">
                  <c:v>13.952070000000001</c:v>
                </c:pt>
                <c:pt idx="3831">
                  <c:v>13.945195000000002</c:v>
                </c:pt>
                <c:pt idx="3832">
                  <c:v>13.940341666666663</c:v>
                </c:pt>
                <c:pt idx="3833">
                  <c:v>13.930671666666662</c:v>
                </c:pt>
                <c:pt idx="3834">
                  <c:v>13.923866666666664</c:v>
                </c:pt>
                <c:pt idx="3835">
                  <c:v>13.917608333333337</c:v>
                </c:pt>
                <c:pt idx="3836">
                  <c:v>13.908366666666666</c:v>
                </c:pt>
                <c:pt idx="3837">
                  <c:v>13.898351666666665</c:v>
                </c:pt>
                <c:pt idx="3838">
                  <c:v>13.886223333333332</c:v>
                </c:pt>
                <c:pt idx="3839">
                  <c:v>13.881363333333331</c:v>
                </c:pt>
                <c:pt idx="3840">
                  <c:v>13.874581666666664</c:v>
                </c:pt>
                <c:pt idx="3841">
                  <c:v>13.873221666666666</c:v>
                </c:pt>
                <c:pt idx="3842">
                  <c:v>13.869458333333334</c:v>
                </c:pt>
                <c:pt idx="3843">
                  <c:v>13.869073333333329</c:v>
                </c:pt>
                <c:pt idx="3844">
                  <c:v>13.868533333333334</c:v>
                </c:pt>
                <c:pt idx="3845">
                  <c:v>13.867875</c:v>
                </c:pt>
                <c:pt idx="3846">
                  <c:v>13.864901666666665</c:v>
                </c:pt>
                <c:pt idx="3847">
                  <c:v>13.86605</c:v>
                </c:pt>
                <c:pt idx="3848">
                  <c:v>13.866168333333338</c:v>
                </c:pt>
                <c:pt idx="3849">
                  <c:v>13.869270000000002</c:v>
                </c:pt>
                <c:pt idx="3850">
                  <c:v>13.870104999999999</c:v>
                </c:pt>
                <c:pt idx="3851">
                  <c:v>13.86987166666667</c:v>
                </c:pt>
                <c:pt idx="3852">
                  <c:v>13.866058333333335</c:v>
                </c:pt>
                <c:pt idx="3853">
                  <c:v>13.861168333333332</c:v>
                </c:pt>
                <c:pt idx="3854">
                  <c:v>13.858121666666666</c:v>
                </c:pt>
                <c:pt idx="3855">
                  <c:v>13.855491666666666</c:v>
                </c:pt>
                <c:pt idx="3856">
                  <c:v>13.848434999999998</c:v>
                </c:pt>
                <c:pt idx="3857">
                  <c:v>13.846059999999998</c:v>
                </c:pt>
                <c:pt idx="3858">
                  <c:v>13.837724999999999</c:v>
                </c:pt>
                <c:pt idx="3859">
                  <c:v>13.829535000000003</c:v>
                </c:pt>
                <c:pt idx="3860">
                  <c:v>13.822485000000002</c:v>
                </c:pt>
                <c:pt idx="3861">
                  <c:v>13.816093333333335</c:v>
                </c:pt>
                <c:pt idx="3862">
                  <c:v>13.808815000000003</c:v>
                </c:pt>
                <c:pt idx="3863">
                  <c:v>13.801998333333335</c:v>
                </c:pt>
                <c:pt idx="3864">
                  <c:v>13.794303333333337</c:v>
                </c:pt>
                <c:pt idx="3865">
                  <c:v>13.789686666666666</c:v>
                </c:pt>
                <c:pt idx="3866">
                  <c:v>13.784446666666668</c:v>
                </c:pt>
                <c:pt idx="3867">
                  <c:v>13.786318333333334</c:v>
                </c:pt>
                <c:pt idx="3868">
                  <c:v>13.785855000000003</c:v>
                </c:pt>
                <c:pt idx="3869">
                  <c:v>13.785724999999994</c:v>
                </c:pt>
                <c:pt idx="3870">
                  <c:v>13.787566666666667</c:v>
                </c:pt>
                <c:pt idx="3871">
                  <c:v>13.788661666666668</c:v>
                </c:pt>
                <c:pt idx="3872">
                  <c:v>13.791473333333334</c:v>
                </c:pt>
                <c:pt idx="3873">
                  <c:v>13.795931666666664</c:v>
                </c:pt>
                <c:pt idx="3874">
                  <c:v>13.792625000000003</c:v>
                </c:pt>
                <c:pt idx="3875">
                  <c:v>13.79037333333333</c:v>
                </c:pt>
                <c:pt idx="3876">
                  <c:v>13.792036666666663</c:v>
                </c:pt>
                <c:pt idx="3877">
                  <c:v>13.786166666666666</c:v>
                </c:pt>
                <c:pt idx="3878">
                  <c:v>13.776995000000003</c:v>
                </c:pt>
                <c:pt idx="3879">
                  <c:v>13.769416666666668</c:v>
                </c:pt>
                <c:pt idx="3880">
                  <c:v>13.761928333333332</c:v>
                </c:pt>
                <c:pt idx="3881">
                  <c:v>13.753156666666664</c:v>
                </c:pt>
                <c:pt idx="3882">
                  <c:v>13.747778333333331</c:v>
                </c:pt>
                <c:pt idx="3883">
                  <c:v>13.741220000000002</c:v>
                </c:pt>
                <c:pt idx="3884">
                  <c:v>13.730571666666666</c:v>
                </c:pt>
                <c:pt idx="3885">
                  <c:v>13.721180000000004</c:v>
                </c:pt>
                <c:pt idx="3886">
                  <c:v>13.715115000000001</c:v>
                </c:pt>
                <c:pt idx="3887">
                  <c:v>13.711268333333333</c:v>
                </c:pt>
                <c:pt idx="3888">
                  <c:v>13.710273333333333</c:v>
                </c:pt>
                <c:pt idx="3889">
                  <c:v>13.710294999999997</c:v>
                </c:pt>
                <c:pt idx="3890">
                  <c:v>13.710175</c:v>
                </c:pt>
                <c:pt idx="3891">
                  <c:v>13.708254999999998</c:v>
                </c:pt>
                <c:pt idx="3892">
                  <c:v>13.697965000000002</c:v>
                </c:pt>
                <c:pt idx="3893">
                  <c:v>13.690078333333332</c:v>
                </c:pt>
                <c:pt idx="3894">
                  <c:v>13.688584999999998</c:v>
                </c:pt>
                <c:pt idx="3895">
                  <c:v>13.692994999999998</c:v>
                </c:pt>
                <c:pt idx="3896">
                  <c:v>13.694839999999999</c:v>
                </c:pt>
                <c:pt idx="3897">
                  <c:v>13.689564999999995</c:v>
                </c:pt>
                <c:pt idx="3898">
                  <c:v>13.685581666666671</c:v>
                </c:pt>
                <c:pt idx="3899">
                  <c:v>13.683435000000001</c:v>
                </c:pt>
                <c:pt idx="3900">
                  <c:v>13.677073333333336</c:v>
                </c:pt>
                <c:pt idx="3901">
                  <c:v>13.670633333333335</c:v>
                </c:pt>
                <c:pt idx="3902">
                  <c:v>13.661468333333337</c:v>
                </c:pt>
                <c:pt idx="3903">
                  <c:v>13.649841666666669</c:v>
                </c:pt>
                <c:pt idx="3904">
                  <c:v>13.643326666666669</c:v>
                </c:pt>
                <c:pt idx="3905">
                  <c:v>13.63693</c:v>
                </c:pt>
                <c:pt idx="3906">
                  <c:v>13.632065000000001</c:v>
                </c:pt>
                <c:pt idx="3907">
                  <c:v>13.619446666666667</c:v>
                </c:pt>
                <c:pt idx="3908">
                  <c:v>13.615831666666667</c:v>
                </c:pt>
                <c:pt idx="3909">
                  <c:v>13.611104999999997</c:v>
                </c:pt>
                <c:pt idx="3910">
                  <c:v>13.606446666666669</c:v>
                </c:pt>
                <c:pt idx="3911">
                  <c:v>13.604018333333336</c:v>
                </c:pt>
                <c:pt idx="3912">
                  <c:v>13.595303333333336</c:v>
                </c:pt>
                <c:pt idx="3913">
                  <c:v>13.592080000000001</c:v>
                </c:pt>
                <c:pt idx="3914">
                  <c:v>13.58748833333334</c:v>
                </c:pt>
                <c:pt idx="3915">
                  <c:v>13.582285000000002</c:v>
                </c:pt>
                <c:pt idx="3916">
                  <c:v>13.581306666666668</c:v>
                </c:pt>
                <c:pt idx="3917">
                  <c:v>13.578248333333336</c:v>
                </c:pt>
                <c:pt idx="3918">
                  <c:v>13.580331666666668</c:v>
                </c:pt>
                <c:pt idx="3919">
                  <c:v>13.578695000000002</c:v>
                </c:pt>
                <c:pt idx="3920">
                  <c:v>13.578555000000003</c:v>
                </c:pt>
                <c:pt idx="3921">
                  <c:v>13.577068333333337</c:v>
                </c:pt>
                <c:pt idx="3922">
                  <c:v>13.574276666666666</c:v>
                </c:pt>
                <c:pt idx="3923">
                  <c:v>13.567024999999997</c:v>
                </c:pt>
                <c:pt idx="3924">
                  <c:v>13.560103333333334</c:v>
                </c:pt>
                <c:pt idx="3925">
                  <c:v>13.554393333333339</c:v>
                </c:pt>
                <c:pt idx="3926">
                  <c:v>13.547429999999997</c:v>
                </c:pt>
                <c:pt idx="3927">
                  <c:v>13.53845666666667</c:v>
                </c:pt>
                <c:pt idx="3928">
                  <c:v>13.533093333333337</c:v>
                </c:pt>
                <c:pt idx="3929">
                  <c:v>13.526063333333342</c:v>
                </c:pt>
                <c:pt idx="3930">
                  <c:v>13.514321666666669</c:v>
                </c:pt>
                <c:pt idx="3931">
                  <c:v>13.500791666666668</c:v>
                </c:pt>
                <c:pt idx="3932">
                  <c:v>13.494241666666662</c:v>
                </c:pt>
                <c:pt idx="3933">
                  <c:v>13.489881666666671</c:v>
                </c:pt>
                <c:pt idx="3934">
                  <c:v>13.484409999999999</c:v>
                </c:pt>
                <c:pt idx="3935">
                  <c:v>13.486858333333338</c:v>
                </c:pt>
                <c:pt idx="3936">
                  <c:v>13.490155000000003</c:v>
                </c:pt>
                <c:pt idx="3937">
                  <c:v>13.49103833333333</c:v>
                </c:pt>
                <c:pt idx="3938">
                  <c:v>13.494183333333332</c:v>
                </c:pt>
                <c:pt idx="3939">
                  <c:v>13.499889999999997</c:v>
                </c:pt>
                <c:pt idx="3940">
                  <c:v>13.502603333333335</c:v>
                </c:pt>
                <c:pt idx="3941">
                  <c:v>13.498746666666667</c:v>
                </c:pt>
                <c:pt idx="3942">
                  <c:v>13.497789999999998</c:v>
                </c:pt>
                <c:pt idx="3943">
                  <c:v>13.493330000000004</c:v>
                </c:pt>
                <c:pt idx="3944">
                  <c:v>13.491911666666665</c:v>
                </c:pt>
                <c:pt idx="3945">
                  <c:v>13.490575000000002</c:v>
                </c:pt>
                <c:pt idx="3946">
                  <c:v>13.486668333333334</c:v>
                </c:pt>
                <c:pt idx="3947">
                  <c:v>13.482506666666666</c:v>
                </c:pt>
                <c:pt idx="3948">
                  <c:v>13.473655000000001</c:v>
                </c:pt>
                <c:pt idx="3949">
                  <c:v>13.468953333333335</c:v>
                </c:pt>
                <c:pt idx="3950">
                  <c:v>13.460606666666665</c:v>
                </c:pt>
                <c:pt idx="3951">
                  <c:v>13.449716666666664</c:v>
                </c:pt>
                <c:pt idx="3952">
                  <c:v>13.43862333333333</c:v>
                </c:pt>
                <c:pt idx="3953">
                  <c:v>13.426595000000001</c:v>
                </c:pt>
                <c:pt idx="3954">
                  <c:v>13.418813333333334</c:v>
                </c:pt>
                <c:pt idx="3955">
                  <c:v>13.406841666666661</c:v>
                </c:pt>
                <c:pt idx="3956">
                  <c:v>13.395485000000001</c:v>
                </c:pt>
                <c:pt idx="3957">
                  <c:v>13.389464999999996</c:v>
                </c:pt>
                <c:pt idx="3958">
                  <c:v>13.386346666666665</c:v>
                </c:pt>
                <c:pt idx="3959">
                  <c:v>13.384404999999997</c:v>
                </c:pt>
                <c:pt idx="3960">
                  <c:v>13.383288333333331</c:v>
                </c:pt>
                <c:pt idx="3961">
                  <c:v>13.383520000000001</c:v>
                </c:pt>
                <c:pt idx="3962">
                  <c:v>13.380091666666669</c:v>
                </c:pt>
                <c:pt idx="3963">
                  <c:v>13.379219999999998</c:v>
                </c:pt>
                <c:pt idx="3964">
                  <c:v>13.378760000000002</c:v>
                </c:pt>
                <c:pt idx="3965">
                  <c:v>13.380410000000003</c:v>
                </c:pt>
                <c:pt idx="3966">
                  <c:v>13.383846666666667</c:v>
                </c:pt>
                <c:pt idx="3967">
                  <c:v>13.385903333333333</c:v>
                </c:pt>
                <c:pt idx="3968">
                  <c:v>13.383599999999998</c:v>
                </c:pt>
                <c:pt idx="3969">
                  <c:v>13.380813333333332</c:v>
                </c:pt>
                <c:pt idx="3970">
                  <c:v>13.373999999999999</c:v>
                </c:pt>
                <c:pt idx="3971">
                  <c:v>13.364253333333332</c:v>
                </c:pt>
                <c:pt idx="3972">
                  <c:v>13.355676666666664</c:v>
                </c:pt>
                <c:pt idx="3973">
                  <c:v>13.348433333333336</c:v>
                </c:pt>
                <c:pt idx="3974">
                  <c:v>13.342068333333339</c:v>
                </c:pt>
                <c:pt idx="3975">
                  <c:v>13.33343</c:v>
                </c:pt>
                <c:pt idx="3976">
                  <c:v>13.324940000000002</c:v>
                </c:pt>
                <c:pt idx="3977">
                  <c:v>13.316553333333333</c:v>
                </c:pt>
                <c:pt idx="3978">
                  <c:v>13.308373333333332</c:v>
                </c:pt>
                <c:pt idx="3979">
                  <c:v>13.29579666666667</c:v>
                </c:pt>
                <c:pt idx="3980">
                  <c:v>13.287635000000007</c:v>
                </c:pt>
                <c:pt idx="3981">
                  <c:v>13.278830000000003</c:v>
                </c:pt>
                <c:pt idx="3982">
                  <c:v>13.27233833333333</c:v>
                </c:pt>
                <c:pt idx="3983">
                  <c:v>13.271786666666669</c:v>
                </c:pt>
                <c:pt idx="3984">
                  <c:v>13.265733333333333</c:v>
                </c:pt>
                <c:pt idx="3985">
                  <c:v>13.265398333333334</c:v>
                </c:pt>
                <c:pt idx="3986">
                  <c:v>13.26552</c:v>
                </c:pt>
                <c:pt idx="3987">
                  <c:v>13.270548333333332</c:v>
                </c:pt>
                <c:pt idx="3988">
                  <c:v>13.270080000000004</c:v>
                </c:pt>
                <c:pt idx="3989">
                  <c:v>13.27439</c:v>
                </c:pt>
                <c:pt idx="3990">
                  <c:v>13.274509999999996</c:v>
                </c:pt>
                <c:pt idx="3991">
                  <c:v>13.276194999999998</c:v>
                </c:pt>
                <c:pt idx="3992">
                  <c:v>13.276514999999998</c:v>
                </c:pt>
                <c:pt idx="3993">
                  <c:v>13.272530000000001</c:v>
                </c:pt>
                <c:pt idx="3994">
                  <c:v>13.266568333333336</c:v>
                </c:pt>
                <c:pt idx="3995">
                  <c:v>13.256351666666667</c:v>
                </c:pt>
                <c:pt idx="3996">
                  <c:v>13.252080000000001</c:v>
                </c:pt>
                <c:pt idx="3997">
                  <c:v>13.242529999999997</c:v>
                </c:pt>
                <c:pt idx="3998">
                  <c:v>13.234278333333332</c:v>
                </c:pt>
                <c:pt idx="3999">
                  <c:v>13.226444999999996</c:v>
                </c:pt>
                <c:pt idx="4000">
                  <c:v>13.220111666666668</c:v>
                </c:pt>
                <c:pt idx="4001">
                  <c:v>13.215833333333336</c:v>
                </c:pt>
                <c:pt idx="4002">
                  <c:v>13.209584999999999</c:v>
                </c:pt>
                <c:pt idx="4003">
                  <c:v>13.203106666666667</c:v>
                </c:pt>
                <c:pt idx="4004">
                  <c:v>13.194511666666665</c:v>
                </c:pt>
                <c:pt idx="4005">
                  <c:v>13.187478333333337</c:v>
                </c:pt>
                <c:pt idx="4006">
                  <c:v>13.182569999999995</c:v>
                </c:pt>
                <c:pt idx="4007">
                  <c:v>13.179580000000005</c:v>
                </c:pt>
                <c:pt idx="4008">
                  <c:v>13.183526666666666</c:v>
                </c:pt>
                <c:pt idx="4009">
                  <c:v>13.187561666666669</c:v>
                </c:pt>
                <c:pt idx="4010">
                  <c:v>13.187146666666669</c:v>
                </c:pt>
                <c:pt idx="4011">
                  <c:v>13.190963333333332</c:v>
                </c:pt>
                <c:pt idx="4012">
                  <c:v>13.191753333333333</c:v>
                </c:pt>
                <c:pt idx="4013">
                  <c:v>13.186651666666664</c:v>
                </c:pt>
                <c:pt idx="4014">
                  <c:v>13.181846666666665</c:v>
                </c:pt>
                <c:pt idx="4015">
                  <c:v>13.181115000000004</c:v>
                </c:pt>
                <c:pt idx="4016">
                  <c:v>13.181304999999998</c:v>
                </c:pt>
                <c:pt idx="4017">
                  <c:v>13.175236666666668</c:v>
                </c:pt>
                <c:pt idx="4018">
                  <c:v>13.168841666666671</c:v>
                </c:pt>
                <c:pt idx="4019">
                  <c:v>13.162353333333327</c:v>
                </c:pt>
                <c:pt idx="4020">
                  <c:v>13.154348333333331</c:v>
                </c:pt>
                <c:pt idx="4021">
                  <c:v>13.149251666666668</c:v>
                </c:pt>
                <c:pt idx="4022">
                  <c:v>13.140638333333332</c:v>
                </c:pt>
                <c:pt idx="4023">
                  <c:v>13.13533833333333</c:v>
                </c:pt>
                <c:pt idx="4024">
                  <c:v>13.127164999999998</c:v>
                </c:pt>
                <c:pt idx="4025">
                  <c:v>13.116856666666665</c:v>
                </c:pt>
                <c:pt idx="4026">
                  <c:v>13.111848333333338</c:v>
                </c:pt>
                <c:pt idx="4027">
                  <c:v>13.109673333333339</c:v>
                </c:pt>
                <c:pt idx="4028">
                  <c:v>13.104290000000002</c:v>
                </c:pt>
                <c:pt idx="4029">
                  <c:v>13.099593333333338</c:v>
                </c:pt>
                <c:pt idx="4030">
                  <c:v>13.099098333333332</c:v>
                </c:pt>
                <c:pt idx="4031">
                  <c:v>13.092941666666666</c:v>
                </c:pt>
                <c:pt idx="4032">
                  <c:v>13.091619999999999</c:v>
                </c:pt>
                <c:pt idx="4033">
                  <c:v>13.089515000000006</c:v>
                </c:pt>
                <c:pt idx="4034">
                  <c:v>13.093815000000008</c:v>
                </c:pt>
                <c:pt idx="4035">
                  <c:v>13.095506666666671</c:v>
                </c:pt>
                <c:pt idx="4036">
                  <c:v>13.097655</c:v>
                </c:pt>
                <c:pt idx="4037">
                  <c:v>13.09931666666666</c:v>
                </c:pt>
                <c:pt idx="4038">
                  <c:v>13.099943333333334</c:v>
                </c:pt>
                <c:pt idx="4039">
                  <c:v>13.093883333333329</c:v>
                </c:pt>
                <c:pt idx="4040">
                  <c:v>13.088026666666662</c:v>
                </c:pt>
                <c:pt idx="4041">
                  <c:v>13.08246833333334</c:v>
                </c:pt>
                <c:pt idx="4042">
                  <c:v>13.077915000000001</c:v>
                </c:pt>
                <c:pt idx="4043">
                  <c:v>13.074866666666667</c:v>
                </c:pt>
                <c:pt idx="4044">
                  <c:v>13.065816666666668</c:v>
                </c:pt>
                <c:pt idx="4045">
                  <c:v>13.062031666666664</c:v>
                </c:pt>
                <c:pt idx="4046">
                  <c:v>13.054060000000003</c:v>
                </c:pt>
                <c:pt idx="4047">
                  <c:v>13.047883333333337</c:v>
                </c:pt>
                <c:pt idx="4048">
                  <c:v>13.038926666666665</c:v>
                </c:pt>
                <c:pt idx="4049">
                  <c:v>13.031806666666665</c:v>
                </c:pt>
                <c:pt idx="4050">
                  <c:v>13.023596666666666</c:v>
                </c:pt>
                <c:pt idx="4051">
                  <c:v>13.015413333333333</c:v>
                </c:pt>
                <c:pt idx="4052">
                  <c:v>13.011333333333331</c:v>
                </c:pt>
                <c:pt idx="4053">
                  <c:v>13.009511666666663</c:v>
                </c:pt>
                <c:pt idx="4054">
                  <c:v>13.007653333333332</c:v>
                </c:pt>
                <c:pt idx="4055">
                  <c:v>13.009053333333334</c:v>
                </c:pt>
                <c:pt idx="4056">
                  <c:v>13.005279999999999</c:v>
                </c:pt>
                <c:pt idx="4057">
                  <c:v>13.007438333333335</c:v>
                </c:pt>
                <c:pt idx="4058">
                  <c:v>13.011355000000002</c:v>
                </c:pt>
                <c:pt idx="4059">
                  <c:v>13.01368666666667</c:v>
                </c:pt>
                <c:pt idx="4060">
                  <c:v>13.010736666666666</c:v>
                </c:pt>
                <c:pt idx="4061">
                  <c:v>13.011986666666671</c:v>
                </c:pt>
                <c:pt idx="4062">
                  <c:v>13.011443333333334</c:v>
                </c:pt>
                <c:pt idx="4063">
                  <c:v>13.00506166666667</c:v>
                </c:pt>
                <c:pt idx="4064">
                  <c:v>13.000176666666665</c:v>
                </c:pt>
                <c:pt idx="4065">
                  <c:v>12.993391666666666</c:v>
                </c:pt>
                <c:pt idx="4066">
                  <c:v>12.987343333333333</c:v>
                </c:pt>
                <c:pt idx="4067">
                  <c:v>12.980619999999998</c:v>
                </c:pt>
                <c:pt idx="4068">
                  <c:v>12.975044999999998</c:v>
                </c:pt>
                <c:pt idx="4069">
                  <c:v>12.967053333333331</c:v>
                </c:pt>
                <c:pt idx="4070">
                  <c:v>12.958739999999997</c:v>
                </c:pt>
                <c:pt idx="4071">
                  <c:v>12.953345000000001</c:v>
                </c:pt>
                <c:pt idx="4072">
                  <c:v>12.945345000000003</c:v>
                </c:pt>
                <c:pt idx="4073">
                  <c:v>12.937033333333328</c:v>
                </c:pt>
                <c:pt idx="4074">
                  <c:v>12.933456666666663</c:v>
                </c:pt>
                <c:pt idx="4075">
                  <c:v>12.925400000000003</c:v>
                </c:pt>
                <c:pt idx="4076">
                  <c:v>12.918274999999996</c:v>
                </c:pt>
                <c:pt idx="4077">
                  <c:v>12.917513333333336</c:v>
                </c:pt>
                <c:pt idx="4078">
                  <c:v>12.917655000000003</c:v>
                </c:pt>
                <c:pt idx="4079">
                  <c:v>12.918106666666665</c:v>
                </c:pt>
                <c:pt idx="4080">
                  <c:v>12.918893333333333</c:v>
                </c:pt>
                <c:pt idx="4081">
                  <c:v>12.919536666666669</c:v>
                </c:pt>
                <c:pt idx="4082">
                  <c:v>12.918678333333334</c:v>
                </c:pt>
                <c:pt idx="4083">
                  <c:v>12.917489999999997</c:v>
                </c:pt>
                <c:pt idx="4084">
                  <c:v>12.917941666666666</c:v>
                </c:pt>
                <c:pt idx="4085">
                  <c:v>12.920034999999993</c:v>
                </c:pt>
                <c:pt idx="4086">
                  <c:v>12.922380000000008</c:v>
                </c:pt>
                <c:pt idx="4087">
                  <c:v>12.919231666666661</c:v>
                </c:pt>
                <c:pt idx="4088">
                  <c:v>12.911733333333331</c:v>
                </c:pt>
                <c:pt idx="4089">
                  <c:v>12.905609999999999</c:v>
                </c:pt>
                <c:pt idx="4090">
                  <c:v>12.898763333333333</c:v>
                </c:pt>
                <c:pt idx="4091">
                  <c:v>12.89208</c:v>
                </c:pt>
                <c:pt idx="4092">
                  <c:v>12.886563333333331</c:v>
                </c:pt>
                <c:pt idx="4093">
                  <c:v>12.879868333333331</c:v>
                </c:pt>
                <c:pt idx="4094">
                  <c:v>12.873246666666667</c:v>
                </c:pt>
                <c:pt idx="4095">
                  <c:v>12.864976666666665</c:v>
                </c:pt>
                <c:pt idx="4096">
                  <c:v>12.858028333333326</c:v>
                </c:pt>
                <c:pt idx="4097">
                  <c:v>12.847758333333337</c:v>
                </c:pt>
                <c:pt idx="4098">
                  <c:v>12.838386666666667</c:v>
                </c:pt>
                <c:pt idx="4099">
                  <c:v>12.832216666666666</c:v>
                </c:pt>
                <c:pt idx="4100">
                  <c:v>12.828151666666665</c:v>
                </c:pt>
                <c:pt idx="4101">
                  <c:v>12.821173333333331</c:v>
                </c:pt>
                <c:pt idx="4102">
                  <c:v>12.816728333333334</c:v>
                </c:pt>
                <c:pt idx="4103">
                  <c:v>12.818899999999998</c:v>
                </c:pt>
                <c:pt idx="4104">
                  <c:v>12.817349999999999</c:v>
                </c:pt>
                <c:pt idx="4105">
                  <c:v>12.818028333333336</c:v>
                </c:pt>
                <c:pt idx="4106">
                  <c:v>12.822708333333335</c:v>
                </c:pt>
                <c:pt idx="4107">
                  <c:v>12.824478333333337</c:v>
                </c:pt>
                <c:pt idx="4108">
                  <c:v>12.826130000000003</c:v>
                </c:pt>
                <c:pt idx="4109">
                  <c:v>12.827648333333331</c:v>
                </c:pt>
                <c:pt idx="4110">
                  <c:v>12.825470000000005</c:v>
                </c:pt>
                <c:pt idx="4111">
                  <c:v>12.821383333333332</c:v>
                </c:pt>
                <c:pt idx="4112">
                  <c:v>12.81600666666667</c:v>
                </c:pt>
                <c:pt idx="4113">
                  <c:v>12.809240000000004</c:v>
                </c:pt>
                <c:pt idx="4114">
                  <c:v>12.802313333333332</c:v>
                </c:pt>
                <c:pt idx="4115">
                  <c:v>12.795715</c:v>
                </c:pt>
                <c:pt idx="4116">
                  <c:v>12.789583333333335</c:v>
                </c:pt>
                <c:pt idx="4117">
                  <c:v>12.781576666666664</c:v>
                </c:pt>
                <c:pt idx="4118">
                  <c:v>12.776258333333335</c:v>
                </c:pt>
                <c:pt idx="4119">
                  <c:v>12.770298333333338</c:v>
                </c:pt>
                <c:pt idx="4120">
                  <c:v>12.761989999999997</c:v>
                </c:pt>
                <c:pt idx="4121">
                  <c:v>12.757850000000001</c:v>
                </c:pt>
                <c:pt idx="4122">
                  <c:v>12.750134999999995</c:v>
                </c:pt>
                <c:pt idx="4123">
                  <c:v>12.742111666666665</c:v>
                </c:pt>
                <c:pt idx="4124">
                  <c:v>12.7401</c:v>
                </c:pt>
                <c:pt idx="4125">
                  <c:v>12.738468333333332</c:v>
                </c:pt>
                <c:pt idx="4126">
                  <c:v>12.73899666666666</c:v>
                </c:pt>
                <c:pt idx="4127">
                  <c:v>12.74147</c:v>
                </c:pt>
                <c:pt idx="4128">
                  <c:v>12.742853333333329</c:v>
                </c:pt>
                <c:pt idx="4129">
                  <c:v>12.741805000000001</c:v>
                </c:pt>
                <c:pt idx="4130">
                  <c:v>12.744226666666666</c:v>
                </c:pt>
                <c:pt idx="4131">
                  <c:v>12.747326666666668</c:v>
                </c:pt>
                <c:pt idx="4132">
                  <c:v>12.748113333333329</c:v>
                </c:pt>
                <c:pt idx="4133">
                  <c:v>12.749678333333334</c:v>
                </c:pt>
                <c:pt idx="4134">
                  <c:v>12.744969999999999</c:v>
                </c:pt>
                <c:pt idx="4135">
                  <c:v>12.741201666666672</c:v>
                </c:pt>
                <c:pt idx="4136">
                  <c:v>12.735406666666664</c:v>
                </c:pt>
                <c:pt idx="4137">
                  <c:v>12.730649999999999</c:v>
                </c:pt>
                <c:pt idx="4138">
                  <c:v>12.725265000000006</c:v>
                </c:pt>
                <c:pt idx="4139">
                  <c:v>12.716783333333334</c:v>
                </c:pt>
                <c:pt idx="4140">
                  <c:v>12.711961666666671</c:v>
                </c:pt>
                <c:pt idx="4141">
                  <c:v>12.703218333333334</c:v>
                </c:pt>
                <c:pt idx="4142">
                  <c:v>12.69799666666667</c:v>
                </c:pt>
                <c:pt idx="4143">
                  <c:v>12.688723333333336</c:v>
                </c:pt>
                <c:pt idx="4144">
                  <c:v>12.679363333333331</c:v>
                </c:pt>
                <c:pt idx="4145">
                  <c:v>12.673723333333333</c:v>
                </c:pt>
                <c:pt idx="4146">
                  <c:v>12.66849166666667</c:v>
                </c:pt>
                <c:pt idx="4147">
                  <c:v>12.662573333333334</c:v>
                </c:pt>
                <c:pt idx="4148">
                  <c:v>12.658160000000001</c:v>
                </c:pt>
                <c:pt idx="4149">
                  <c:v>12.657461666666672</c:v>
                </c:pt>
                <c:pt idx="4150">
                  <c:v>12.655851666666667</c:v>
                </c:pt>
                <c:pt idx="4151">
                  <c:v>12.655363333333337</c:v>
                </c:pt>
                <c:pt idx="4152">
                  <c:v>12.661069999999995</c:v>
                </c:pt>
                <c:pt idx="4153">
                  <c:v>12.667788333333336</c:v>
                </c:pt>
                <c:pt idx="4154">
                  <c:v>12.670703333333332</c:v>
                </c:pt>
                <c:pt idx="4155">
                  <c:v>12.672179999999999</c:v>
                </c:pt>
                <c:pt idx="4156">
                  <c:v>12.669406666666665</c:v>
                </c:pt>
                <c:pt idx="4157">
                  <c:v>12.665975</c:v>
                </c:pt>
                <c:pt idx="4158">
                  <c:v>12.661866666666667</c:v>
                </c:pt>
                <c:pt idx="4159">
                  <c:v>12.655609999999998</c:v>
                </c:pt>
                <c:pt idx="4160">
                  <c:v>12.649579999999998</c:v>
                </c:pt>
                <c:pt idx="4161">
                  <c:v>12.644058333333332</c:v>
                </c:pt>
                <c:pt idx="4162">
                  <c:v>12.635303333333333</c:v>
                </c:pt>
                <c:pt idx="4163">
                  <c:v>12.625338333333335</c:v>
                </c:pt>
                <c:pt idx="4164">
                  <c:v>12.618733333333333</c:v>
                </c:pt>
                <c:pt idx="4165">
                  <c:v>12.610921666666664</c:v>
                </c:pt>
                <c:pt idx="4166">
                  <c:v>12.603071666666667</c:v>
                </c:pt>
                <c:pt idx="4167">
                  <c:v>12.596080000000001</c:v>
                </c:pt>
                <c:pt idx="4168">
                  <c:v>12.592745000000001</c:v>
                </c:pt>
                <c:pt idx="4169">
                  <c:v>12.585605000000003</c:v>
                </c:pt>
                <c:pt idx="4170">
                  <c:v>12.577021666666662</c:v>
                </c:pt>
                <c:pt idx="4171">
                  <c:v>12.576978333333336</c:v>
                </c:pt>
                <c:pt idx="4172">
                  <c:v>12.572321666666664</c:v>
                </c:pt>
                <c:pt idx="4173">
                  <c:v>12.573275000000002</c:v>
                </c:pt>
                <c:pt idx="4174">
                  <c:v>12.575000000000001</c:v>
                </c:pt>
                <c:pt idx="4175">
                  <c:v>12.579508333333337</c:v>
                </c:pt>
                <c:pt idx="4176">
                  <c:v>12.582320000000003</c:v>
                </c:pt>
                <c:pt idx="4177">
                  <c:v>12.582780000000005</c:v>
                </c:pt>
                <c:pt idx="4178">
                  <c:v>12.57831</c:v>
                </c:pt>
                <c:pt idx="4179">
                  <c:v>12.575726666666668</c:v>
                </c:pt>
                <c:pt idx="4180">
                  <c:v>12.574580000000003</c:v>
                </c:pt>
                <c:pt idx="4181">
                  <c:v>12.570181666666665</c:v>
                </c:pt>
                <c:pt idx="4182">
                  <c:v>12.567284999999998</c:v>
                </c:pt>
                <c:pt idx="4183">
                  <c:v>12.55997833333333</c:v>
                </c:pt>
                <c:pt idx="4184">
                  <c:v>12.553021666666666</c:v>
                </c:pt>
                <c:pt idx="4185">
                  <c:v>12.54888166666667</c:v>
                </c:pt>
                <c:pt idx="4186">
                  <c:v>12.544566666666668</c:v>
                </c:pt>
                <c:pt idx="4187">
                  <c:v>12.537595000000001</c:v>
                </c:pt>
                <c:pt idx="4188">
                  <c:v>12.53187833333333</c:v>
                </c:pt>
                <c:pt idx="4189">
                  <c:v>12.52691166666667</c:v>
                </c:pt>
                <c:pt idx="4190">
                  <c:v>12.520234999999996</c:v>
                </c:pt>
                <c:pt idx="4191">
                  <c:v>12.512289999999998</c:v>
                </c:pt>
                <c:pt idx="4192">
                  <c:v>12.503130000000001</c:v>
                </c:pt>
                <c:pt idx="4193">
                  <c:v>12.496944999999998</c:v>
                </c:pt>
                <c:pt idx="4194">
                  <c:v>12.493478333333334</c:v>
                </c:pt>
                <c:pt idx="4195">
                  <c:v>12.494050000000003</c:v>
                </c:pt>
                <c:pt idx="4196">
                  <c:v>12.492801666666667</c:v>
                </c:pt>
                <c:pt idx="4197">
                  <c:v>12.493681666666665</c:v>
                </c:pt>
                <c:pt idx="4198">
                  <c:v>12.496195000000002</c:v>
                </c:pt>
                <c:pt idx="4199">
                  <c:v>12.49761833333333</c:v>
                </c:pt>
                <c:pt idx="4200">
                  <c:v>12.503764999999998</c:v>
                </c:pt>
                <c:pt idx="4201">
                  <c:v>12.504498333333332</c:v>
                </c:pt>
                <c:pt idx="4202">
                  <c:v>12.503938333333336</c:v>
                </c:pt>
                <c:pt idx="4203">
                  <c:v>12.500861666666671</c:v>
                </c:pt>
                <c:pt idx="4204">
                  <c:v>12.495183333333333</c:v>
                </c:pt>
                <c:pt idx="4205">
                  <c:v>12.492518333333329</c:v>
                </c:pt>
                <c:pt idx="4206">
                  <c:v>12.481956666666669</c:v>
                </c:pt>
                <c:pt idx="4207">
                  <c:v>12.474929999999999</c:v>
                </c:pt>
                <c:pt idx="4208">
                  <c:v>12.465516666666669</c:v>
                </c:pt>
                <c:pt idx="4209">
                  <c:v>12.457585000000003</c:v>
                </c:pt>
                <c:pt idx="4210">
                  <c:v>12.450804999999999</c:v>
                </c:pt>
                <c:pt idx="4211">
                  <c:v>12.446064999999999</c:v>
                </c:pt>
                <c:pt idx="4212">
                  <c:v>12.435831666666665</c:v>
                </c:pt>
                <c:pt idx="4213">
                  <c:v>12.430719999999999</c:v>
                </c:pt>
                <c:pt idx="4214">
                  <c:v>12.424003333333332</c:v>
                </c:pt>
                <c:pt idx="4215">
                  <c:v>12.417581666666667</c:v>
                </c:pt>
                <c:pt idx="4216">
                  <c:v>12.412691666666669</c:v>
                </c:pt>
                <c:pt idx="4217">
                  <c:v>12.405268333333339</c:v>
                </c:pt>
                <c:pt idx="4218">
                  <c:v>12.402178333333332</c:v>
                </c:pt>
                <c:pt idx="4219">
                  <c:v>12.39808</c:v>
                </c:pt>
                <c:pt idx="4220">
                  <c:v>12.390343333333334</c:v>
                </c:pt>
                <c:pt idx="4221">
                  <c:v>12.38681333333334</c:v>
                </c:pt>
                <c:pt idx="4222">
                  <c:v>12.386520000000001</c:v>
                </c:pt>
                <c:pt idx="4223">
                  <c:v>12.386130000000003</c:v>
                </c:pt>
                <c:pt idx="4224">
                  <c:v>12.387231666666668</c:v>
                </c:pt>
                <c:pt idx="4225">
                  <c:v>12.391073333333333</c:v>
                </c:pt>
                <c:pt idx="4226">
                  <c:v>12.392140000000007</c:v>
                </c:pt>
                <c:pt idx="4227">
                  <c:v>12.399650000000003</c:v>
                </c:pt>
                <c:pt idx="4228">
                  <c:v>12.401979999999998</c:v>
                </c:pt>
                <c:pt idx="4229">
                  <c:v>12.401088333333337</c:v>
                </c:pt>
                <c:pt idx="4230">
                  <c:v>12.400514999999997</c:v>
                </c:pt>
                <c:pt idx="4231">
                  <c:v>12.39513</c:v>
                </c:pt>
                <c:pt idx="4232">
                  <c:v>12.39090166666667</c:v>
                </c:pt>
                <c:pt idx="4233">
                  <c:v>12.387003333333332</c:v>
                </c:pt>
                <c:pt idx="4234">
                  <c:v>12.381565000000002</c:v>
                </c:pt>
                <c:pt idx="4235">
                  <c:v>12.372396666666665</c:v>
                </c:pt>
                <c:pt idx="4236">
                  <c:v>12.368803333333334</c:v>
                </c:pt>
                <c:pt idx="4237">
                  <c:v>12.362924999999997</c:v>
                </c:pt>
                <c:pt idx="4238">
                  <c:v>12.355865</c:v>
                </c:pt>
                <c:pt idx="4239">
                  <c:v>12.349309999999996</c:v>
                </c:pt>
                <c:pt idx="4240">
                  <c:v>12.342625</c:v>
                </c:pt>
                <c:pt idx="4241">
                  <c:v>12.339590000000003</c:v>
                </c:pt>
                <c:pt idx="4242">
                  <c:v>12.334346666666663</c:v>
                </c:pt>
                <c:pt idx="4243">
                  <c:v>12.326814999999998</c:v>
                </c:pt>
                <c:pt idx="4244">
                  <c:v>12.319480000000002</c:v>
                </c:pt>
                <c:pt idx="4245">
                  <c:v>12.316566666666665</c:v>
                </c:pt>
                <c:pt idx="4246">
                  <c:v>12.311108333333333</c:v>
                </c:pt>
                <c:pt idx="4247">
                  <c:v>12.306386666666667</c:v>
                </c:pt>
                <c:pt idx="4248">
                  <c:v>12.305536666666667</c:v>
                </c:pt>
                <c:pt idx="4249">
                  <c:v>12.306323333333337</c:v>
                </c:pt>
                <c:pt idx="4250">
                  <c:v>12.312140000000005</c:v>
                </c:pt>
                <c:pt idx="4251">
                  <c:v>12.31021333333333</c:v>
                </c:pt>
                <c:pt idx="4252">
                  <c:v>12.309228333333339</c:v>
                </c:pt>
                <c:pt idx="4253">
                  <c:v>12.310919999999998</c:v>
                </c:pt>
                <c:pt idx="4254">
                  <c:v>12.314304999999996</c:v>
                </c:pt>
                <c:pt idx="4255">
                  <c:v>12.320238333333334</c:v>
                </c:pt>
                <c:pt idx="4256">
                  <c:v>12.316460000000005</c:v>
                </c:pt>
                <c:pt idx="4257">
                  <c:v>12.30979</c:v>
                </c:pt>
                <c:pt idx="4258">
                  <c:v>12.304599999999999</c:v>
                </c:pt>
                <c:pt idx="4259">
                  <c:v>12.298536666666669</c:v>
                </c:pt>
                <c:pt idx="4260">
                  <c:v>12.292613333333339</c:v>
                </c:pt>
                <c:pt idx="4261">
                  <c:v>12.285791666666665</c:v>
                </c:pt>
                <c:pt idx="4262">
                  <c:v>12.280915</c:v>
                </c:pt>
                <c:pt idx="4263">
                  <c:v>12.277724999999998</c:v>
                </c:pt>
                <c:pt idx="4264">
                  <c:v>12.270179999999998</c:v>
                </c:pt>
                <c:pt idx="4265">
                  <c:v>12.265076666666667</c:v>
                </c:pt>
                <c:pt idx="4266">
                  <c:v>12.257633333333334</c:v>
                </c:pt>
                <c:pt idx="4267">
                  <c:v>12.252374999999997</c:v>
                </c:pt>
                <c:pt idx="4268">
                  <c:v>12.246038333333336</c:v>
                </c:pt>
                <c:pt idx="4269">
                  <c:v>12.241135000000002</c:v>
                </c:pt>
                <c:pt idx="4270">
                  <c:v>12.234481666666669</c:v>
                </c:pt>
                <c:pt idx="4271">
                  <c:v>12.229428333333335</c:v>
                </c:pt>
                <c:pt idx="4272">
                  <c:v>12.220433333333331</c:v>
                </c:pt>
                <c:pt idx="4273">
                  <c:v>12.216413333333334</c:v>
                </c:pt>
                <c:pt idx="4274">
                  <c:v>12.21196833333333</c:v>
                </c:pt>
                <c:pt idx="4275">
                  <c:v>12.208403333333329</c:v>
                </c:pt>
                <c:pt idx="4276">
                  <c:v>12.202733333333333</c:v>
                </c:pt>
                <c:pt idx="4277">
                  <c:v>12.197103333333333</c:v>
                </c:pt>
                <c:pt idx="4278">
                  <c:v>12.19262166666666</c:v>
                </c:pt>
                <c:pt idx="4279">
                  <c:v>12.19441833333333</c:v>
                </c:pt>
                <c:pt idx="4280">
                  <c:v>12.194903333333336</c:v>
                </c:pt>
                <c:pt idx="4281">
                  <c:v>12.196026666666663</c:v>
                </c:pt>
                <c:pt idx="4282">
                  <c:v>12.194663333333331</c:v>
                </c:pt>
                <c:pt idx="4283">
                  <c:v>12.195728333333333</c:v>
                </c:pt>
                <c:pt idx="4284">
                  <c:v>12.201956666666666</c:v>
                </c:pt>
                <c:pt idx="4285">
                  <c:v>12.202598333333331</c:v>
                </c:pt>
                <c:pt idx="4286">
                  <c:v>12.203584999999999</c:v>
                </c:pt>
                <c:pt idx="4287">
                  <c:v>12.198498333333335</c:v>
                </c:pt>
                <c:pt idx="4288">
                  <c:v>12.190984999999996</c:v>
                </c:pt>
                <c:pt idx="4289">
                  <c:v>12.188808333333331</c:v>
                </c:pt>
                <c:pt idx="4290">
                  <c:v>12.186233333333327</c:v>
                </c:pt>
                <c:pt idx="4291">
                  <c:v>12.183039999999998</c:v>
                </c:pt>
                <c:pt idx="4292">
                  <c:v>12.178268333333335</c:v>
                </c:pt>
                <c:pt idx="4293">
                  <c:v>12.173476666666668</c:v>
                </c:pt>
                <c:pt idx="4294">
                  <c:v>12.167958333333333</c:v>
                </c:pt>
                <c:pt idx="4295">
                  <c:v>12.162091666666667</c:v>
                </c:pt>
                <c:pt idx="4296">
                  <c:v>12.156628333333327</c:v>
                </c:pt>
                <c:pt idx="4297">
                  <c:v>12.149198333333336</c:v>
                </c:pt>
                <c:pt idx="4298">
                  <c:v>12.145693333333337</c:v>
                </c:pt>
                <c:pt idx="4299">
                  <c:v>12.138146666666668</c:v>
                </c:pt>
                <c:pt idx="4300">
                  <c:v>12.133118333333332</c:v>
                </c:pt>
                <c:pt idx="4301">
                  <c:v>12.12814333333333</c:v>
                </c:pt>
                <c:pt idx="4302">
                  <c:v>12.121418333333331</c:v>
                </c:pt>
                <c:pt idx="4303">
                  <c:v>12.117141666666667</c:v>
                </c:pt>
                <c:pt idx="4304">
                  <c:v>12.110893333333335</c:v>
                </c:pt>
                <c:pt idx="4305">
                  <c:v>12.106444999999999</c:v>
                </c:pt>
                <c:pt idx="4306">
                  <c:v>12.101150000000001</c:v>
                </c:pt>
                <c:pt idx="4307">
                  <c:v>12.097985</c:v>
                </c:pt>
                <c:pt idx="4308">
                  <c:v>12.09765833333333</c:v>
                </c:pt>
                <c:pt idx="4309">
                  <c:v>12.100773333333334</c:v>
                </c:pt>
                <c:pt idx="4310">
                  <c:v>12.104766666666666</c:v>
                </c:pt>
                <c:pt idx="4311">
                  <c:v>12.108360000000001</c:v>
                </c:pt>
                <c:pt idx="4312">
                  <c:v>12.108816666666671</c:v>
                </c:pt>
                <c:pt idx="4313">
                  <c:v>12.107776666666668</c:v>
                </c:pt>
                <c:pt idx="4314">
                  <c:v>12.106995000000001</c:v>
                </c:pt>
                <c:pt idx="4315">
                  <c:v>12.106955000000001</c:v>
                </c:pt>
                <c:pt idx="4316">
                  <c:v>12.105816666666664</c:v>
                </c:pt>
                <c:pt idx="4317">
                  <c:v>12.100126666666664</c:v>
                </c:pt>
                <c:pt idx="4318">
                  <c:v>12.095698333333328</c:v>
                </c:pt>
                <c:pt idx="4319">
                  <c:v>12.090126666666666</c:v>
                </c:pt>
                <c:pt idx="4320">
                  <c:v>12.085418333333331</c:v>
                </c:pt>
                <c:pt idx="4321">
                  <c:v>12.080035000000002</c:v>
                </c:pt>
                <c:pt idx="4322">
                  <c:v>12.07758333333333</c:v>
                </c:pt>
                <c:pt idx="4323">
                  <c:v>12.072236666666669</c:v>
                </c:pt>
                <c:pt idx="4324">
                  <c:v>12.065813333333336</c:v>
                </c:pt>
                <c:pt idx="4325">
                  <c:v>12.058686666666665</c:v>
                </c:pt>
                <c:pt idx="4326">
                  <c:v>12.053161666666671</c:v>
                </c:pt>
                <c:pt idx="4327">
                  <c:v>12.04848</c:v>
                </c:pt>
                <c:pt idx="4328">
                  <c:v>12.043323333333332</c:v>
                </c:pt>
                <c:pt idx="4329">
                  <c:v>12.039900000000006</c:v>
                </c:pt>
                <c:pt idx="4330">
                  <c:v>12.033651666666666</c:v>
                </c:pt>
                <c:pt idx="4331">
                  <c:v>12.028239999999998</c:v>
                </c:pt>
                <c:pt idx="4332">
                  <c:v>12.022199999999996</c:v>
                </c:pt>
                <c:pt idx="4333">
                  <c:v>12.01754</c:v>
                </c:pt>
                <c:pt idx="4334">
                  <c:v>12.01144</c:v>
                </c:pt>
                <c:pt idx="4335">
                  <c:v>12.00639</c:v>
                </c:pt>
                <c:pt idx="4336">
                  <c:v>12.000008333333334</c:v>
                </c:pt>
                <c:pt idx="4337">
                  <c:v>11.997946666666667</c:v>
                </c:pt>
                <c:pt idx="4338">
                  <c:v>11.990578333333332</c:v>
                </c:pt>
                <c:pt idx="4339">
                  <c:v>11.987103333333334</c:v>
                </c:pt>
                <c:pt idx="4340">
                  <c:v>11.986458333333337</c:v>
                </c:pt>
                <c:pt idx="4341">
                  <c:v>11.987694999999997</c:v>
                </c:pt>
                <c:pt idx="4342">
                  <c:v>11.989335000000002</c:v>
                </c:pt>
                <c:pt idx="4343">
                  <c:v>11.993171666666671</c:v>
                </c:pt>
                <c:pt idx="4344">
                  <c:v>11.996199999999998</c:v>
                </c:pt>
                <c:pt idx="4345">
                  <c:v>11.999414999999994</c:v>
                </c:pt>
                <c:pt idx="4346">
                  <c:v>12.00211</c:v>
                </c:pt>
                <c:pt idx="4347">
                  <c:v>11.99761833333333</c:v>
                </c:pt>
                <c:pt idx="4348">
                  <c:v>11.996251666666664</c:v>
                </c:pt>
                <c:pt idx="4349">
                  <c:v>11.992916666666666</c:v>
                </c:pt>
                <c:pt idx="4350">
                  <c:v>11.990051666666661</c:v>
                </c:pt>
                <c:pt idx="4351">
                  <c:v>11.983298333333334</c:v>
                </c:pt>
                <c:pt idx="4352">
                  <c:v>11.979608333333335</c:v>
                </c:pt>
                <c:pt idx="4353">
                  <c:v>11.976036666666667</c:v>
                </c:pt>
                <c:pt idx="4354">
                  <c:v>11.969911666666668</c:v>
                </c:pt>
                <c:pt idx="4355">
                  <c:v>11.969573333333331</c:v>
                </c:pt>
                <c:pt idx="4356">
                  <c:v>11.964133333333333</c:v>
                </c:pt>
                <c:pt idx="4357">
                  <c:v>11.960824999999998</c:v>
                </c:pt>
                <c:pt idx="4358">
                  <c:v>11.955341666666667</c:v>
                </c:pt>
                <c:pt idx="4359">
                  <c:v>11.946684999999999</c:v>
                </c:pt>
                <c:pt idx="4360">
                  <c:v>11.941305</c:v>
                </c:pt>
                <c:pt idx="4361">
                  <c:v>11.937768333333336</c:v>
                </c:pt>
                <c:pt idx="4362">
                  <c:v>11.932211666666666</c:v>
                </c:pt>
                <c:pt idx="4363">
                  <c:v>11.927350000000001</c:v>
                </c:pt>
                <c:pt idx="4364">
                  <c:v>11.921706666666662</c:v>
                </c:pt>
                <c:pt idx="4365">
                  <c:v>11.916601666666667</c:v>
                </c:pt>
                <c:pt idx="4366">
                  <c:v>11.911763333333331</c:v>
                </c:pt>
                <c:pt idx="4367">
                  <c:v>11.908970000000005</c:v>
                </c:pt>
                <c:pt idx="4368">
                  <c:v>11.901976666666668</c:v>
                </c:pt>
                <c:pt idx="4369">
                  <c:v>11.894718333333332</c:v>
                </c:pt>
                <c:pt idx="4370">
                  <c:v>11.891356666666669</c:v>
                </c:pt>
                <c:pt idx="4371">
                  <c:v>11.886096666666663</c:v>
                </c:pt>
                <c:pt idx="4372">
                  <c:v>11.882006666666662</c:v>
                </c:pt>
                <c:pt idx="4373">
                  <c:v>11.877416666666667</c:v>
                </c:pt>
                <c:pt idx="4374">
                  <c:v>11.873473333333338</c:v>
                </c:pt>
                <c:pt idx="4375">
                  <c:v>11.868626666666666</c:v>
                </c:pt>
                <c:pt idx="4376">
                  <c:v>11.864236666666669</c:v>
                </c:pt>
                <c:pt idx="4377">
                  <c:v>11.860338333333329</c:v>
                </c:pt>
                <c:pt idx="4378">
                  <c:v>11.854923333333335</c:v>
                </c:pt>
                <c:pt idx="4379">
                  <c:v>11.853089999999998</c:v>
                </c:pt>
                <c:pt idx="4380">
                  <c:v>11.849886666666668</c:v>
                </c:pt>
                <c:pt idx="4381">
                  <c:v>11.849424999999995</c:v>
                </c:pt>
                <c:pt idx="4382">
                  <c:v>11.852106666666668</c:v>
                </c:pt>
                <c:pt idx="4383">
                  <c:v>11.853723333333333</c:v>
                </c:pt>
                <c:pt idx="4384">
                  <c:v>11.859086666666665</c:v>
                </c:pt>
                <c:pt idx="4385">
                  <c:v>11.86051</c:v>
                </c:pt>
                <c:pt idx="4386">
                  <c:v>11.863389999999997</c:v>
                </c:pt>
                <c:pt idx="4387">
                  <c:v>11.859901666666666</c:v>
                </c:pt>
                <c:pt idx="4388">
                  <c:v>11.855721666666666</c:v>
                </c:pt>
                <c:pt idx="4389">
                  <c:v>11.851988333333333</c:v>
                </c:pt>
                <c:pt idx="4390">
                  <c:v>11.847203333333336</c:v>
                </c:pt>
                <c:pt idx="4391">
                  <c:v>11.84226</c:v>
                </c:pt>
                <c:pt idx="4392">
                  <c:v>11.83574333333333</c:v>
                </c:pt>
                <c:pt idx="4393">
                  <c:v>11.830558333333332</c:v>
                </c:pt>
                <c:pt idx="4394">
                  <c:v>11.825931666666671</c:v>
                </c:pt>
                <c:pt idx="4395">
                  <c:v>11.820111666666666</c:v>
                </c:pt>
                <c:pt idx="4396">
                  <c:v>11.817844999999997</c:v>
                </c:pt>
                <c:pt idx="4397">
                  <c:v>11.812354999999998</c:v>
                </c:pt>
                <c:pt idx="4398">
                  <c:v>11.807188333333331</c:v>
                </c:pt>
                <c:pt idx="4399">
                  <c:v>11.803566666666663</c:v>
                </c:pt>
                <c:pt idx="4400">
                  <c:v>11.801308333333335</c:v>
                </c:pt>
                <c:pt idx="4401">
                  <c:v>11.79617</c:v>
                </c:pt>
                <c:pt idx="4402">
                  <c:v>11.791023333333333</c:v>
                </c:pt>
                <c:pt idx="4403">
                  <c:v>11.784563333333336</c:v>
                </c:pt>
                <c:pt idx="4404">
                  <c:v>11.780063333333336</c:v>
                </c:pt>
                <c:pt idx="4405">
                  <c:v>11.777233333333333</c:v>
                </c:pt>
                <c:pt idx="4406">
                  <c:v>11.772489999999999</c:v>
                </c:pt>
                <c:pt idx="4407">
                  <c:v>11.76603833333334</c:v>
                </c:pt>
                <c:pt idx="4408">
                  <c:v>11.760286666666667</c:v>
                </c:pt>
                <c:pt idx="4409">
                  <c:v>11.756416666666668</c:v>
                </c:pt>
                <c:pt idx="4410">
                  <c:v>11.751853333333335</c:v>
                </c:pt>
                <c:pt idx="4411">
                  <c:v>11.748924999999996</c:v>
                </c:pt>
                <c:pt idx="4412">
                  <c:v>11.743548333333331</c:v>
                </c:pt>
                <c:pt idx="4413">
                  <c:v>11.737955000000003</c:v>
                </c:pt>
                <c:pt idx="4414">
                  <c:v>11.734251666666667</c:v>
                </c:pt>
                <c:pt idx="4415">
                  <c:v>11.728609999999998</c:v>
                </c:pt>
                <c:pt idx="4416">
                  <c:v>11.723149999999997</c:v>
                </c:pt>
                <c:pt idx="4417">
                  <c:v>11.716405</c:v>
                </c:pt>
                <c:pt idx="4418">
                  <c:v>11.712523333333332</c:v>
                </c:pt>
                <c:pt idx="4419">
                  <c:v>11.706873333333332</c:v>
                </c:pt>
                <c:pt idx="4420">
                  <c:v>11.702315</c:v>
                </c:pt>
                <c:pt idx="4421">
                  <c:v>11.699529999999998</c:v>
                </c:pt>
                <c:pt idx="4422">
                  <c:v>11.695846666666661</c:v>
                </c:pt>
                <c:pt idx="4423">
                  <c:v>11.695054999999995</c:v>
                </c:pt>
                <c:pt idx="4424">
                  <c:v>11.691758333333336</c:v>
                </c:pt>
                <c:pt idx="4425">
                  <c:v>11.695101666666663</c:v>
                </c:pt>
                <c:pt idx="4426">
                  <c:v>11.695508333333333</c:v>
                </c:pt>
                <c:pt idx="4427">
                  <c:v>11.696078333333334</c:v>
                </c:pt>
                <c:pt idx="4428">
                  <c:v>11.701506666666667</c:v>
                </c:pt>
                <c:pt idx="4429">
                  <c:v>11.703721666666667</c:v>
                </c:pt>
                <c:pt idx="4430">
                  <c:v>11.701668333333332</c:v>
                </c:pt>
                <c:pt idx="4431">
                  <c:v>11.702921666666667</c:v>
                </c:pt>
                <c:pt idx="4432">
                  <c:v>11.701163333333328</c:v>
                </c:pt>
                <c:pt idx="4433">
                  <c:v>11.696338333333335</c:v>
                </c:pt>
                <c:pt idx="4434">
                  <c:v>11.696691666666663</c:v>
                </c:pt>
                <c:pt idx="4435">
                  <c:v>11.691618333333334</c:v>
                </c:pt>
                <c:pt idx="4436">
                  <c:v>11.68512833333333</c:v>
                </c:pt>
                <c:pt idx="4437">
                  <c:v>11.682538333333332</c:v>
                </c:pt>
                <c:pt idx="4438">
                  <c:v>11.67917666666667</c:v>
                </c:pt>
                <c:pt idx="4439">
                  <c:v>11.675938333333331</c:v>
                </c:pt>
                <c:pt idx="4440">
                  <c:v>11.672299999999996</c:v>
                </c:pt>
                <c:pt idx="4441">
                  <c:v>11.668398333333338</c:v>
                </c:pt>
                <c:pt idx="4442">
                  <c:v>11.66120166666667</c:v>
                </c:pt>
                <c:pt idx="4443">
                  <c:v>11.657568333333336</c:v>
                </c:pt>
                <c:pt idx="4444">
                  <c:v>11.650775000000003</c:v>
                </c:pt>
                <c:pt idx="4445">
                  <c:v>11.645486666666667</c:v>
                </c:pt>
                <c:pt idx="4446">
                  <c:v>11.640196666666668</c:v>
                </c:pt>
                <c:pt idx="4447">
                  <c:v>11.637771666666668</c:v>
                </c:pt>
                <c:pt idx="4448">
                  <c:v>11.630476666666665</c:v>
                </c:pt>
                <c:pt idx="4449">
                  <c:v>11.625349999999999</c:v>
                </c:pt>
                <c:pt idx="4450">
                  <c:v>11.622516666666668</c:v>
                </c:pt>
                <c:pt idx="4451">
                  <c:v>11.617384999999997</c:v>
                </c:pt>
                <c:pt idx="4452">
                  <c:v>11.611023333333334</c:v>
                </c:pt>
                <c:pt idx="4453">
                  <c:v>11.607968333333336</c:v>
                </c:pt>
                <c:pt idx="4454">
                  <c:v>11.60272</c:v>
                </c:pt>
                <c:pt idx="4455">
                  <c:v>11.597693333333332</c:v>
                </c:pt>
                <c:pt idx="4456">
                  <c:v>11.595613333333334</c:v>
                </c:pt>
                <c:pt idx="4457">
                  <c:v>11.588973333333335</c:v>
                </c:pt>
                <c:pt idx="4458">
                  <c:v>11.583699999999997</c:v>
                </c:pt>
                <c:pt idx="4459">
                  <c:v>11.577943333333334</c:v>
                </c:pt>
                <c:pt idx="4460">
                  <c:v>11.573138333333333</c:v>
                </c:pt>
                <c:pt idx="4461">
                  <c:v>11.567863333333333</c:v>
                </c:pt>
                <c:pt idx="4462">
                  <c:v>11.653268333333338</c:v>
                </c:pt>
                <c:pt idx="4463">
                  <c:v>11.758460606060606</c:v>
                </c:pt>
              </c:numCache>
            </c:numRef>
          </c:yVal>
          <c:smooth val="0"/>
          <c:extLst>
            <c:ext xmlns:c16="http://schemas.microsoft.com/office/drawing/2014/chart" uri="{C3380CC4-5D6E-409C-BE32-E72D297353CC}">
              <c16:uniqueId val="{00000001-36F4-41D0-8C6A-47A19884824A}"/>
            </c:ext>
          </c:extLst>
        </c:ser>
        <c:dLbls>
          <c:showLegendKey val="0"/>
          <c:showVal val="0"/>
          <c:showCatName val="0"/>
          <c:showSerName val="0"/>
          <c:showPercent val="0"/>
          <c:showBubbleSize val="0"/>
        </c:dLbls>
        <c:axId val="2095972464"/>
        <c:axId val="2095976816"/>
      </c:scatterChart>
      <c:valAx>
        <c:axId val="209597246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b="0">
                    <a:solidFill>
                      <a:sysClr val="windowText" lastClr="000000"/>
                    </a:solidFill>
                  </a:rPr>
                  <a:t>Time ( min)</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095976816"/>
        <c:crosses val="autoZero"/>
        <c:crossBetween val="midCat"/>
      </c:valAx>
      <c:valAx>
        <c:axId val="209597681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l-GR" sz="900" b="0" i="0" u="none" strike="noStrike" baseline="0">
                    <a:solidFill>
                      <a:sysClr val="windowText" lastClr="000000"/>
                    </a:solidFill>
                    <a:effectLst/>
                  </a:rPr>
                  <a:t>Δ</a:t>
                </a:r>
                <a:r>
                  <a:rPr lang="en-US" sz="900" b="0" i="0" u="none" strike="noStrike" baseline="0">
                    <a:solidFill>
                      <a:sysClr val="windowText" lastClr="000000"/>
                    </a:solidFill>
                    <a:effectLst/>
                  </a:rPr>
                  <a:t>P  (Psig)</a:t>
                </a:r>
                <a:endParaRPr lang="en-US" b="0">
                  <a:solidFill>
                    <a:sysClr val="windowText" lastClr="000000"/>
                  </a:solidFill>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095972464"/>
        <c:crosses val="autoZero"/>
        <c:crossBetween val="midCat"/>
      </c:valAx>
      <c:spPr>
        <a:pattFill prst="ltDnDiag">
          <a:fgClr>
            <a:schemeClr val="dk1">
              <a:lumMod val="15000"/>
              <a:lumOff val="85000"/>
            </a:schemeClr>
          </a:fgClr>
          <a:bgClr>
            <a:schemeClr val="lt1"/>
          </a:bgClr>
        </a:patt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b="0">
                <a:solidFill>
                  <a:sysClr val="windowText" lastClr="000000"/>
                </a:solidFill>
              </a:rPr>
              <a:t>4" </a:t>
            </a:r>
            <a:r>
              <a:rPr lang="el-GR" b="0">
                <a:solidFill>
                  <a:sysClr val="windowText" lastClr="000000"/>
                </a:solidFill>
              </a:rPr>
              <a:t>Δ</a:t>
            </a:r>
            <a:r>
              <a:rPr lang="en-US" b="0">
                <a:solidFill>
                  <a:sysClr val="windowText" lastClr="000000"/>
                </a:solidFill>
              </a:rPr>
              <a:t> P Vs  Time </a:t>
            </a:r>
          </a:p>
        </c:rich>
      </c:tx>
      <c:layout>
        <c:manualLayout>
          <c:xMode val="edge"/>
          <c:yMode val="edge"/>
          <c:x val="0.39769752338649977"/>
          <c:y val="2.8399006034788784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0.10032942997509926"/>
          <c:y val="0.22153041572678814"/>
          <c:w val="0.86308937344370418"/>
          <c:h val="0.62517420945385027"/>
        </c:manualLayout>
      </c:layout>
      <c:scatterChart>
        <c:scatterStyle val="lineMarker"/>
        <c:varyColors val="0"/>
        <c:ser>
          <c:idx val="2"/>
          <c:order val="0"/>
          <c:tx>
            <c:v>4" Pipe Two Months </c:v>
          </c:tx>
          <c:spPr>
            <a:ln w="25400" cap="rnd">
              <a:noFill/>
              <a:round/>
            </a:ln>
            <a:effectLst/>
          </c:spPr>
          <c:marker>
            <c:symbol val="triangle"/>
            <c:size val="6"/>
            <c:spPr>
              <a:solidFill>
                <a:schemeClr val="lt1"/>
              </a:solidFill>
              <a:ln w="15875">
                <a:solidFill>
                  <a:schemeClr val="accent3"/>
                </a:solidFill>
                <a:round/>
              </a:ln>
              <a:effectLst/>
            </c:spPr>
          </c:marker>
          <c:xVal>
            <c:numRef>
              <c:f>'4" New Pipe 2m+'!$A$11:$A$5462</c:f>
              <c:numCache>
                <c:formatCode>General</c:formatCode>
                <c:ptCount val="54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numCache>
            </c:numRef>
          </c:xVal>
          <c:yVal>
            <c:numRef>
              <c:f>'4" New Pipe 2m+'!$B$11:$B$5462</c:f>
              <c:numCache>
                <c:formatCode>General</c:formatCode>
                <c:ptCount val="5452"/>
                <c:pt idx="0">
                  <c:v>50</c:v>
                </c:pt>
                <c:pt idx="1">
                  <c:v>50</c:v>
                </c:pt>
                <c:pt idx="2">
                  <c:v>50</c:v>
                </c:pt>
                <c:pt idx="3">
                  <c:v>50</c:v>
                </c:pt>
                <c:pt idx="4">
                  <c:v>49.970000000000027</c:v>
                </c:pt>
                <c:pt idx="5">
                  <c:v>49.900000000000055</c:v>
                </c:pt>
                <c:pt idx="6">
                  <c:v>49.900000000000055</c:v>
                </c:pt>
                <c:pt idx="7">
                  <c:v>49.900000000000055</c:v>
                </c:pt>
                <c:pt idx="8">
                  <c:v>49.900000000000055</c:v>
                </c:pt>
                <c:pt idx="9">
                  <c:v>49.900000000000055</c:v>
                </c:pt>
                <c:pt idx="10">
                  <c:v>49.900000000000055</c:v>
                </c:pt>
                <c:pt idx="11">
                  <c:v>49.846666666666714</c:v>
                </c:pt>
                <c:pt idx="12">
                  <c:v>49.80000000000004</c:v>
                </c:pt>
                <c:pt idx="13">
                  <c:v>49.743333333333275</c:v>
                </c:pt>
                <c:pt idx="14">
                  <c:v>49.69999999999996</c:v>
                </c:pt>
                <c:pt idx="15">
                  <c:v>49.641666666666623</c:v>
                </c:pt>
                <c:pt idx="16">
                  <c:v>49.599999999999945</c:v>
                </c:pt>
                <c:pt idx="17">
                  <c:v>49.505000000000003</c:v>
                </c:pt>
                <c:pt idx="18">
                  <c:v>49.460000000000036</c:v>
                </c:pt>
                <c:pt idx="19">
                  <c:v>49.400000000000055</c:v>
                </c:pt>
                <c:pt idx="20">
                  <c:v>49.373333333333413</c:v>
                </c:pt>
                <c:pt idx="21">
                  <c:v>49.30000000000004</c:v>
                </c:pt>
                <c:pt idx="22">
                  <c:v>49.30000000000004</c:v>
                </c:pt>
                <c:pt idx="23">
                  <c:v>49.30000000000004</c:v>
                </c:pt>
                <c:pt idx="24">
                  <c:v>49.258333333333262</c:v>
                </c:pt>
                <c:pt idx="25">
                  <c:v>49.19999999999996</c:v>
                </c:pt>
                <c:pt idx="26">
                  <c:v>49.19999999999996</c:v>
                </c:pt>
                <c:pt idx="27">
                  <c:v>49.19999999999996</c:v>
                </c:pt>
                <c:pt idx="28">
                  <c:v>49.15833333333331</c:v>
                </c:pt>
                <c:pt idx="29">
                  <c:v>49.099999999999945</c:v>
                </c:pt>
                <c:pt idx="30">
                  <c:v>49.099999999999945</c:v>
                </c:pt>
                <c:pt idx="31">
                  <c:v>49.099999999999945</c:v>
                </c:pt>
                <c:pt idx="32">
                  <c:v>49.023333333333333</c:v>
                </c:pt>
                <c:pt idx="33">
                  <c:v>49</c:v>
                </c:pt>
                <c:pt idx="34">
                  <c:v>49</c:v>
                </c:pt>
                <c:pt idx="35">
                  <c:v>48.956666666666706</c:v>
                </c:pt>
                <c:pt idx="36">
                  <c:v>48.900000000000055</c:v>
                </c:pt>
                <c:pt idx="37">
                  <c:v>48.900000000000055</c:v>
                </c:pt>
                <c:pt idx="38">
                  <c:v>48.900000000000055</c:v>
                </c:pt>
                <c:pt idx="39">
                  <c:v>48.900000000000055</c:v>
                </c:pt>
                <c:pt idx="40">
                  <c:v>48.89500000000006</c:v>
                </c:pt>
                <c:pt idx="41">
                  <c:v>48.80000000000004</c:v>
                </c:pt>
                <c:pt idx="42">
                  <c:v>48.80000000000004</c:v>
                </c:pt>
                <c:pt idx="43">
                  <c:v>48.723333333333294</c:v>
                </c:pt>
                <c:pt idx="44">
                  <c:v>48.699999999999967</c:v>
                </c:pt>
                <c:pt idx="45">
                  <c:v>48.606666666666612</c:v>
                </c:pt>
                <c:pt idx="46">
                  <c:v>48.576666666666632</c:v>
                </c:pt>
                <c:pt idx="47">
                  <c:v>48.5</c:v>
                </c:pt>
                <c:pt idx="48">
                  <c:v>48.44166666666672</c:v>
                </c:pt>
                <c:pt idx="49">
                  <c:v>48.400000000000055</c:v>
                </c:pt>
                <c:pt idx="50">
                  <c:v>48.300000000000033</c:v>
                </c:pt>
                <c:pt idx="51">
                  <c:v>48.241666666666625</c:v>
                </c:pt>
                <c:pt idx="52">
                  <c:v>48.196666666666637</c:v>
                </c:pt>
                <c:pt idx="53">
                  <c:v>48.099999999999945</c:v>
                </c:pt>
                <c:pt idx="54">
                  <c:v>48.036666666666669</c:v>
                </c:pt>
                <c:pt idx="55">
                  <c:v>47.966666666666697</c:v>
                </c:pt>
                <c:pt idx="56">
                  <c:v>47.900000000000055</c:v>
                </c:pt>
                <c:pt idx="57">
                  <c:v>47.8066666666667</c:v>
                </c:pt>
                <c:pt idx="58">
                  <c:v>47.800000000000033</c:v>
                </c:pt>
                <c:pt idx="59">
                  <c:v>47.733333333333285</c:v>
                </c:pt>
                <c:pt idx="60">
                  <c:v>47.699999999999967</c:v>
                </c:pt>
                <c:pt idx="61">
                  <c:v>47.699999999999967</c:v>
                </c:pt>
                <c:pt idx="62">
                  <c:v>47.699999999999967</c:v>
                </c:pt>
                <c:pt idx="63">
                  <c:v>47.699999999999967</c:v>
                </c:pt>
                <c:pt idx="64">
                  <c:v>47.633333333333283</c:v>
                </c:pt>
                <c:pt idx="65">
                  <c:v>47.599999999999945</c:v>
                </c:pt>
                <c:pt idx="66">
                  <c:v>47.599999999999945</c:v>
                </c:pt>
                <c:pt idx="67">
                  <c:v>47.599999999999945</c:v>
                </c:pt>
                <c:pt idx="68">
                  <c:v>47.599999999999945</c:v>
                </c:pt>
                <c:pt idx="69">
                  <c:v>47.531666666666659</c:v>
                </c:pt>
                <c:pt idx="70">
                  <c:v>47.5</c:v>
                </c:pt>
                <c:pt idx="71">
                  <c:v>47.5</c:v>
                </c:pt>
                <c:pt idx="72">
                  <c:v>47.5</c:v>
                </c:pt>
                <c:pt idx="73">
                  <c:v>47.5</c:v>
                </c:pt>
                <c:pt idx="74">
                  <c:v>47.476666666666688</c:v>
                </c:pt>
                <c:pt idx="75">
                  <c:v>47.400000000000055</c:v>
                </c:pt>
                <c:pt idx="76">
                  <c:v>47.400000000000055</c:v>
                </c:pt>
                <c:pt idx="77">
                  <c:v>47.400000000000055</c:v>
                </c:pt>
                <c:pt idx="78">
                  <c:v>47.400000000000055</c:v>
                </c:pt>
                <c:pt idx="79">
                  <c:v>47.400000000000055</c:v>
                </c:pt>
                <c:pt idx="80">
                  <c:v>47.346666666666707</c:v>
                </c:pt>
                <c:pt idx="81">
                  <c:v>47.300000000000033</c:v>
                </c:pt>
                <c:pt idx="82">
                  <c:v>47.300000000000033</c:v>
                </c:pt>
                <c:pt idx="83">
                  <c:v>47.300000000000033</c:v>
                </c:pt>
                <c:pt idx="84">
                  <c:v>47.300000000000033</c:v>
                </c:pt>
                <c:pt idx="85">
                  <c:v>47.248333333333285</c:v>
                </c:pt>
                <c:pt idx="86">
                  <c:v>47.199999999999967</c:v>
                </c:pt>
                <c:pt idx="87">
                  <c:v>47.199999999999967</c:v>
                </c:pt>
                <c:pt idx="88">
                  <c:v>47.199999999999967</c:v>
                </c:pt>
                <c:pt idx="89">
                  <c:v>47.199999999999967</c:v>
                </c:pt>
                <c:pt idx="90">
                  <c:v>47.199999999999967</c:v>
                </c:pt>
                <c:pt idx="91">
                  <c:v>47.099999999999945</c:v>
                </c:pt>
                <c:pt idx="92">
                  <c:v>47.099999999999945</c:v>
                </c:pt>
                <c:pt idx="93">
                  <c:v>47.099999999999945</c:v>
                </c:pt>
                <c:pt idx="94">
                  <c:v>47.099999999999945</c:v>
                </c:pt>
                <c:pt idx="95">
                  <c:v>47.099999999999945</c:v>
                </c:pt>
                <c:pt idx="96">
                  <c:v>47.098333333333279</c:v>
                </c:pt>
                <c:pt idx="97">
                  <c:v>47</c:v>
                </c:pt>
                <c:pt idx="98">
                  <c:v>47</c:v>
                </c:pt>
                <c:pt idx="99">
                  <c:v>47</c:v>
                </c:pt>
                <c:pt idx="100">
                  <c:v>47</c:v>
                </c:pt>
                <c:pt idx="101">
                  <c:v>47</c:v>
                </c:pt>
                <c:pt idx="102">
                  <c:v>47</c:v>
                </c:pt>
                <c:pt idx="103">
                  <c:v>47</c:v>
                </c:pt>
                <c:pt idx="104">
                  <c:v>47</c:v>
                </c:pt>
                <c:pt idx="105">
                  <c:v>47</c:v>
                </c:pt>
                <c:pt idx="106">
                  <c:v>46.976666666666688</c:v>
                </c:pt>
                <c:pt idx="107">
                  <c:v>46.900000000000055</c:v>
                </c:pt>
                <c:pt idx="108">
                  <c:v>46.900000000000055</c:v>
                </c:pt>
                <c:pt idx="109">
                  <c:v>46.900000000000055</c:v>
                </c:pt>
                <c:pt idx="110">
                  <c:v>46.900000000000055</c:v>
                </c:pt>
                <c:pt idx="111">
                  <c:v>46.900000000000055</c:v>
                </c:pt>
                <c:pt idx="112">
                  <c:v>46.900000000000055</c:v>
                </c:pt>
                <c:pt idx="113">
                  <c:v>46.900000000000055</c:v>
                </c:pt>
                <c:pt idx="114">
                  <c:v>46.835000000000036</c:v>
                </c:pt>
                <c:pt idx="115">
                  <c:v>46.800000000000033</c:v>
                </c:pt>
                <c:pt idx="116">
                  <c:v>46.800000000000033</c:v>
                </c:pt>
                <c:pt idx="117">
                  <c:v>46.800000000000033</c:v>
                </c:pt>
                <c:pt idx="118">
                  <c:v>46.800000000000033</c:v>
                </c:pt>
                <c:pt idx="119">
                  <c:v>46.800000000000033</c:v>
                </c:pt>
                <c:pt idx="120">
                  <c:v>46.800000000000033</c:v>
                </c:pt>
                <c:pt idx="121">
                  <c:v>46.74333333333329</c:v>
                </c:pt>
                <c:pt idx="122">
                  <c:v>46.699999999999967</c:v>
                </c:pt>
                <c:pt idx="123">
                  <c:v>46.699999999999967</c:v>
                </c:pt>
                <c:pt idx="124">
                  <c:v>46.699999999999967</c:v>
                </c:pt>
                <c:pt idx="125">
                  <c:v>46.699999999999967</c:v>
                </c:pt>
                <c:pt idx="126">
                  <c:v>46.699999999999967</c:v>
                </c:pt>
                <c:pt idx="127">
                  <c:v>46.699999999999967</c:v>
                </c:pt>
                <c:pt idx="128">
                  <c:v>46.699999999999967</c:v>
                </c:pt>
                <c:pt idx="129">
                  <c:v>46.60999999999995</c:v>
                </c:pt>
                <c:pt idx="130">
                  <c:v>46.599999999999945</c:v>
                </c:pt>
                <c:pt idx="131">
                  <c:v>46.599999999999945</c:v>
                </c:pt>
                <c:pt idx="132">
                  <c:v>46.599999999999945</c:v>
                </c:pt>
                <c:pt idx="133">
                  <c:v>46.599999999999945</c:v>
                </c:pt>
                <c:pt idx="134">
                  <c:v>46.599999999999945</c:v>
                </c:pt>
                <c:pt idx="135">
                  <c:v>46.599999999999945</c:v>
                </c:pt>
                <c:pt idx="136">
                  <c:v>46.599999999999945</c:v>
                </c:pt>
                <c:pt idx="137">
                  <c:v>46.599999999999945</c:v>
                </c:pt>
                <c:pt idx="138">
                  <c:v>46.528333333333329</c:v>
                </c:pt>
                <c:pt idx="139">
                  <c:v>46.5</c:v>
                </c:pt>
                <c:pt idx="140">
                  <c:v>46.5</c:v>
                </c:pt>
                <c:pt idx="141">
                  <c:v>46.5</c:v>
                </c:pt>
                <c:pt idx="142">
                  <c:v>46.5</c:v>
                </c:pt>
                <c:pt idx="143">
                  <c:v>46.5</c:v>
                </c:pt>
                <c:pt idx="144">
                  <c:v>46.5</c:v>
                </c:pt>
                <c:pt idx="145">
                  <c:v>46.5</c:v>
                </c:pt>
                <c:pt idx="146">
                  <c:v>46.480000000000018</c:v>
                </c:pt>
                <c:pt idx="147">
                  <c:v>46.400000000000048</c:v>
                </c:pt>
                <c:pt idx="148">
                  <c:v>46.400000000000048</c:v>
                </c:pt>
                <c:pt idx="149">
                  <c:v>46.400000000000048</c:v>
                </c:pt>
                <c:pt idx="150">
                  <c:v>46.400000000000048</c:v>
                </c:pt>
                <c:pt idx="151">
                  <c:v>46.400000000000048</c:v>
                </c:pt>
                <c:pt idx="152">
                  <c:v>46.400000000000048</c:v>
                </c:pt>
                <c:pt idx="153">
                  <c:v>46.400000000000048</c:v>
                </c:pt>
                <c:pt idx="154">
                  <c:v>46.388333333333385</c:v>
                </c:pt>
                <c:pt idx="155">
                  <c:v>46.303333333333356</c:v>
                </c:pt>
                <c:pt idx="156">
                  <c:v>46.300000000000026</c:v>
                </c:pt>
                <c:pt idx="157">
                  <c:v>46.300000000000026</c:v>
                </c:pt>
                <c:pt idx="158">
                  <c:v>46.300000000000026</c:v>
                </c:pt>
                <c:pt idx="159">
                  <c:v>46.300000000000026</c:v>
                </c:pt>
                <c:pt idx="160">
                  <c:v>46.300000000000026</c:v>
                </c:pt>
                <c:pt idx="161">
                  <c:v>46.263333333333279</c:v>
                </c:pt>
                <c:pt idx="162">
                  <c:v>46.199999999999974</c:v>
                </c:pt>
                <c:pt idx="163">
                  <c:v>46.199999999999974</c:v>
                </c:pt>
                <c:pt idx="164">
                  <c:v>46.199999999999974</c:v>
                </c:pt>
                <c:pt idx="165">
                  <c:v>46.199999999999974</c:v>
                </c:pt>
                <c:pt idx="166">
                  <c:v>46.199999999999974</c:v>
                </c:pt>
                <c:pt idx="167">
                  <c:v>46.199999999999974</c:v>
                </c:pt>
                <c:pt idx="168">
                  <c:v>46.173333333333332</c:v>
                </c:pt>
                <c:pt idx="169">
                  <c:v>46.099999999999952</c:v>
                </c:pt>
                <c:pt idx="170">
                  <c:v>46.099999999999952</c:v>
                </c:pt>
                <c:pt idx="171">
                  <c:v>46.099999999999952</c:v>
                </c:pt>
                <c:pt idx="172">
                  <c:v>46.099999999999952</c:v>
                </c:pt>
                <c:pt idx="173">
                  <c:v>46.099999999999952</c:v>
                </c:pt>
                <c:pt idx="174">
                  <c:v>46.099999999999952</c:v>
                </c:pt>
                <c:pt idx="175">
                  <c:v>46.099999999999952</c:v>
                </c:pt>
                <c:pt idx="176">
                  <c:v>46.011666666666663</c:v>
                </c:pt>
                <c:pt idx="177">
                  <c:v>46</c:v>
                </c:pt>
                <c:pt idx="178">
                  <c:v>46</c:v>
                </c:pt>
                <c:pt idx="179">
                  <c:v>46</c:v>
                </c:pt>
                <c:pt idx="180">
                  <c:v>46</c:v>
                </c:pt>
                <c:pt idx="181">
                  <c:v>46</c:v>
                </c:pt>
                <c:pt idx="182">
                  <c:v>45.988333333333344</c:v>
                </c:pt>
                <c:pt idx="183">
                  <c:v>45.911666666666711</c:v>
                </c:pt>
                <c:pt idx="184">
                  <c:v>45.900000000000048</c:v>
                </c:pt>
                <c:pt idx="185">
                  <c:v>45.900000000000048</c:v>
                </c:pt>
                <c:pt idx="186">
                  <c:v>45.900000000000048</c:v>
                </c:pt>
                <c:pt idx="187">
                  <c:v>45.900000000000048</c:v>
                </c:pt>
                <c:pt idx="188">
                  <c:v>45.900000000000048</c:v>
                </c:pt>
                <c:pt idx="189">
                  <c:v>45.900000000000048</c:v>
                </c:pt>
                <c:pt idx="190">
                  <c:v>45.868333333333403</c:v>
                </c:pt>
                <c:pt idx="191">
                  <c:v>45.800000000000026</c:v>
                </c:pt>
                <c:pt idx="192">
                  <c:v>45.800000000000026</c:v>
                </c:pt>
                <c:pt idx="193">
                  <c:v>45.800000000000026</c:v>
                </c:pt>
                <c:pt idx="194">
                  <c:v>45.800000000000026</c:v>
                </c:pt>
                <c:pt idx="195">
                  <c:v>45.795000000000002</c:v>
                </c:pt>
                <c:pt idx="196">
                  <c:v>45.699999999999974</c:v>
                </c:pt>
                <c:pt idx="197">
                  <c:v>45.699999999999974</c:v>
                </c:pt>
                <c:pt idx="198">
                  <c:v>45.699999999999974</c:v>
                </c:pt>
                <c:pt idx="199">
                  <c:v>45.688333333333318</c:v>
                </c:pt>
                <c:pt idx="200">
                  <c:v>45.599999999999952</c:v>
                </c:pt>
                <c:pt idx="201">
                  <c:v>45.599999999999952</c:v>
                </c:pt>
                <c:pt idx="202">
                  <c:v>45.599999999999952</c:v>
                </c:pt>
                <c:pt idx="203">
                  <c:v>45.599999999999952</c:v>
                </c:pt>
                <c:pt idx="204">
                  <c:v>45.541666666666664</c:v>
                </c:pt>
                <c:pt idx="205">
                  <c:v>45.5</c:v>
                </c:pt>
                <c:pt idx="206">
                  <c:v>45.5</c:v>
                </c:pt>
                <c:pt idx="207">
                  <c:v>45.5</c:v>
                </c:pt>
                <c:pt idx="208">
                  <c:v>45.5</c:v>
                </c:pt>
                <c:pt idx="209">
                  <c:v>45.438333333333389</c:v>
                </c:pt>
                <c:pt idx="210">
                  <c:v>45.400000000000048</c:v>
                </c:pt>
                <c:pt idx="211">
                  <c:v>45.400000000000048</c:v>
                </c:pt>
                <c:pt idx="212">
                  <c:v>45.400000000000048</c:v>
                </c:pt>
                <c:pt idx="213">
                  <c:v>45.400000000000048</c:v>
                </c:pt>
                <c:pt idx="214">
                  <c:v>45.398333333333383</c:v>
                </c:pt>
                <c:pt idx="215">
                  <c:v>45.303333333333356</c:v>
                </c:pt>
                <c:pt idx="216">
                  <c:v>45.300000000000026</c:v>
                </c:pt>
                <c:pt idx="217">
                  <c:v>45.300000000000026</c:v>
                </c:pt>
                <c:pt idx="218">
                  <c:v>45.300000000000026</c:v>
                </c:pt>
                <c:pt idx="219">
                  <c:v>45.300000000000026</c:v>
                </c:pt>
                <c:pt idx="220">
                  <c:v>45.300000000000026</c:v>
                </c:pt>
                <c:pt idx="221">
                  <c:v>45.300000000000026</c:v>
                </c:pt>
                <c:pt idx="222">
                  <c:v>45.208333333333307</c:v>
                </c:pt>
                <c:pt idx="223">
                  <c:v>45.199999999999974</c:v>
                </c:pt>
                <c:pt idx="224">
                  <c:v>45.199999999999974</c:v>
                </c:pt>
                <c:pt idx="225">
                  <c:v>45.199999999999974</c:v>
                </c:pt>
                <c:pt idx="226">
                  <c:v>45.126666666666623</c:v>
                </c:pt>
                <c:pt idx="227">
                  <c:v>45.099999999999952</c:v>
                </c:pt>
                <c:pt idx="228">
                  <c:v>45.099999999999952</c:v>
                </c:pt>
                <c:pt idx="229">
                  <c:v>45.099999999999952</c:v>
                </c:pt>
                <c:pt idx="230">
                  <c:v>45.024999999999999</c:v>
                </c:pt>
                <c:pt idx="231">
                  <c:v>45</c:v>
                </c:pt>
                <c:pt idx="232">
                  <c:v>45</c:v>
                </c:pt>
                <c:pt idx="233">
                  <c:v>45</c:v>
                </c:pt>
                <c:pt idx="234">
                  <c:v>44.943333333333385</c:v>
                </c:pt>
                <c:pt idx="235">
                  <c:v>44.900000000000048</c:v>
                </c:pt>
                <c:pt idx="236">
                  <c:v>44.900000000000048</c:v>
                </c:pt>
                <c:pt idx="237">
                  <c:v>44.900000000000048</c:v>
                </c:pt>
                <c:pt idx="238">
                  <c:v>44.833333333333357</c:v>
                </c:pt>
                <c:pt idx="239">
                  <c:v>44.800000000000026</c:v>
                </c:pt>
                <c:pt idx="240">
                  <c:v>44.800000000000026</c:v>
                </c:pt>
                <c:pt idx="241">
                  <c:v>44.800000000000026</c:v>
                </c:pt>
                <c:pt idx="242">
                  <c:v>44.748333333333292</c:v>
                </c:pt>
                <c:pt idx="243">
                  <c:v>44.699999999999974</c:v>
                </c:pt>
                <c:pt idx="244">
                  <c:v>44.699999999999974</c:v>
                </c:pt>
                <c:pt idx="245">
                  <c:v>44.66333333333332</c:v>
                </c:pt>
                <c:pt idx="246">
                  <c:v>44.599999999999952</c:v>
                </c:pt>
                <c:pt idx="247">
                  <c:v>44.599999999999952</c:v>
                </c:pt>
                <c:pt idx="248">
                  <c:v>44.568333333333307</c:v>
                </c:pt>
                <c:pt idx="249">
                  <c:v>44.5</c:v>
                </c:pt>
                <c:pt idx="250">
                  <c:v>44.5</c:v>
                </c:pt>
                <c:pt idx="251">
                  <c:v>44.480000000000018</c:v>
                </c:pt>
                <c:pt idx="252">
                  <c:v>44.400000000000048</c:v>
                </c:pt>
                <c:pt idx="253">
                  <c:v>44.400000000000048</c:v>
                </c:pt>
                <c:pt idx="254">
                  <c:v>44.390000000000057</c:v>
                </c:pt>
                <c:pt idx="255">
                  <c:v>44.300000000000018</c:v>
                </c:pt>
                <c:pt idx="256">
                  <c:v>44.300000000000018</c:v>
                </c:pt>
                <c:pt idx="257">
                  <c:v>44.298333333333339</c:v>
                </c:pt>
                <c:pt idx="258">
                  <c:v>44.199999999999982</c:v>
                </c:pt>
                <c:pt idx="259">
                  <c:v>44.199999999999982</c:v>
                </c:pt>
                <c:pt idx="260">
                  <c:v>44.199999999999982</c:v>
                </c:pt>
                <c:pt idx="261">
                  <c:v>44.123333333333285</c:v>
                </c:pt>
                <c:pt idx="262">
                  <c:v>44.099999999999952</c:v>
                </c:pt>
                <c:pt idx="263">
                  <c:v>44.099999999999952</c:v>
                </c:pt>
                <c:pt idx="264">
                  <c:v>44.061666666666646</c:v>
                </c:pt>
                <c:pt idx="265">
                  <c:v>44</c:v>
                </c:pt>
                <c:pt idx="266">
                  <c:v>44</c:v>
                </c:pt>
                <c:pt idx="267">
                  <c:v>44</c:v>
                </c:pt>
                <c:pt idx="268">
                  <c:v>43.963333333333367</c:v>
                </c:pt>
                <c:pt idx="269">
                  <c:v>43.900000000000048</c:v>
                </c:pt>
                <c:pt idx="270">
                  <c:v>43.900000000000048</c:v>
                </c:pt>
                <c:pt idx="271">
                  <c:v>43.900000000000048</c:v>
                </c:pt>
                <c:pt idx="272">
                  <c:v>43.886666666666727</c:v>
                </c:pt>
                <c:pt idx="273">
                  <c:v>43.800000000000018</c:v>
                </c:pt>
                <c:pt idx="274">
                  <c:v>43.800000000000018</c:v>
                </c:pt>
                <c:pt idx="275">
                  <c:v>43.800000000000018</c:v>
                </c:pt>
                <c:pt idx="276">
                  <c:v>43.778333333333272</c:v>
                </c:pt>
                <c:pt idx="277">
                  <c:v>43.699999999999982</c:v>
                </c:pt>
                <c:pt idx="278">
                  <c:v>43.699999999999982</c:v>
                </c:pt>
                <c:pt idx="279">
                  <c:v>43.699999999999982</c:v>
                </c:pt>
                <c:pt idx="280">
                  <c:v>43.68</c:v>
                </c:pt>
                <c:pt idx="281">
                  <c:v>43.599999999999952</c:v>
                </c:pt>
                <c:pt idx="282">
                  <c:v>43.599999999999952</c:v>
                </c:pt>
                <c:pt idx="283">
                  <c:v>43.599999999999952</c:v>
                </c:pt>
                <c:pt idx="284">
                  <c:v>43.599999999999952</c:v>
                </c:pt>
                <c:pt idx="285">
                  <c:v>43.5833333333333</c:v>
                </c:pt>
                <c:pt idx="286">
                  <c:v>43.501666666666665</c:v>
                </c:pt>
                <c:pt idx="287">
                  <c:v>43.5</c:v>
                </c:pt>
                <c:pt idx="288">
                  <c:v>43.5</c:v>
                </c:pt>
                <c:pt idx="289">
                  <c:v>43.5</c:v>
                </c:pt>
                <c:pt idx="290">
                  <c:v>43.485000000000014</c:v>
                </c:pt>
                <c:pt idx="291">
                  <c:v>43.400000000000048</c:v>
                </c:pt>
                <c:pt idx="292">
                  <c:v>43.400000000000048</c:v>
                </c:pt>
                <c:pt idx="293">
                  <c:v>43.400000000000048</c:v>
                </c:pt>
                <c:pt idx="294">
                  <c:v>43.400000000000048</c:v>
                </c:pt>
                <c:pt idx="295">
                  <c:v>43.373333333333399</c:v>
                </c:pt>
                <c:pt idx="296">
                  <c:v>43.300000000000018</c:v>
                </c:pt>
                <c:pt idx="297">
                  <c:v>43.300000000000018</c:v>
                </c:pt>
                <c:pt idx="298">
                  <c:v>43.300000000000018</c:v>
                </c:pt>
                <c:pt idx="299">
                  <c:v>43.300000000000018</c:v>
                </c:pt>
                <c:pt idx="300">
                  <c:v>43.296666666666667</c:v>
                </c:pt>
                <c:pt idx="301">
                  <c:v>43.199999999999982</c:v>
                </c:pt>
                <c:pt idx="302">
                  <c:v>43.199999999999982</c:v>
                </c:pt>
                <c:pt idx="303">
                  <c:v>43.199999999999982</c:v>
                </c:pt>
                <c:pt idx="304">
                  <c:v>43.199999999999982</c:v>
                </c:pt>
                <c:pt idx="305">
                  <c:v>43.199999999999982</c:v>
                </c:pt>
                <c:pt idx="306">
                  <c:v>43.199999999999982</c:v>
                </c:pt>
                <c:pt idx="307">
                  <c:v>43.199999999999982</c:v>
                </c:pt>
                <c:pt idx="308">
                  <c:v>43.199999999999982</c:v>
                </c:pt>
                <c:pt idx="309">
                  <c:v>43.199999999999982</c:v>
                </c:pt>
                <c:pt idx="310">
                  <c:v>43.199999999999982</c:v>
                </c:pt>
                <c:pt idx="311">
                  <c:v>43.199999999999982</c:v>
                </c:pt>
                <c:pt idx="312">
                  <c:v>43.193333333333321</c:v>
                </c:pt>
                <c:pt idx="313">
                  <c:v>43.099999999999952</c:v>
                </c:pt>
                <c:pt idx="314">
                  <c:v>43.099999999999952</c:v>
                </c:pt>
                <c:pt idx="315">
                  <c:v>43.099999999999952</c:v>
                </c:pt>
                <c:pt idx="316">
                  <c:v>43.099999999999952</c:v>
                </c:pt>
                <c:pt idx="317">
                  <c:v>43.028333333333336</c:v>
                </c:pt>
                <c:pt idx="318">
                  <c:v>43</c:v>
                </c:pt>
                <c:pt idx="319">
                  <c:v>43</c:v>
                </c:pt>
                <c:pt idx="320">
                  <c:v>43</c:v>
                </c:pt>
                <c:pt idx="321">
                  <c:v>42.941666666666713</c:v>
                </c:pt>
                <c:pt idx="322">
                  <c:v>42.900000000000048</c:v>
                </c:pt>
                <c:pt idx="323">
                  <c:v>42.900000000000048</c:v>
                </c:pt>
                <c:pt idx="324">
                  <c:v>42.888333333333392</c:v>
                </c:pt>
                <c:pt idx="325">
                  <c:v>42.800000000000018</c:v>
                </c:pt>
                <c:pt idx="326">
                  <c:v>42.800000000000018</c:v>
                </c:pt>
                <c:pt idx="327">
                  <c:v>42.759999999999955</c:v>
                </c:pt>
                <c:pt idx="328">
                  <c:v>42.699999999999982</c:v>
                </c:pt>
                <c:pt idx="329">
                  <c:v>42.699999999999982</c:v>
                </c:pt>
                <c:pt idx="330">
                  <c:v>42.631666666666625</c:v>
                </c:pt>
                <c:pt idx="331">
                  <c:v>42.599999999999952</c:v>
                </c:pt>
                <c:pt idx="332">
                  <c:v>42.599999999999952</c:v>
                </c:pt>
                <c:pt idx="333">
                  <c:v>42.508333333333333</c:v>
                </c:pt>
                <c:pt idx="334">
                  <c:v>42.5</c:v>
                </c:pt>
                <c:pt idx="335">
                  <c:v>42.486666666666679</c:v>
                </c:pt>
                <c:pt idx="336">
                  <c:v>42.400000000000048</c:v>
                </c:pt>
                <c:pt idx="337">
                  <c:v>42.400000000000048</c:v>
                </c:pt>
                <c:pt idx="338">
                  <c:v>42.400000000000048</c:v>
                </c:pt>
                <c:pt idx="339">
                  <c:v>42.400000000000048</c:v>
                </c:pt>
                <c:pt idx="340">
                  <c:v>42.331666666666678</c:v>
                </c:pt>
                <c:pt idx="341">
                  <c:v>42.300000000000004</c:v>
                </c:pt>
                <c:pt idx="342">
                  <c:v>42.300000000000004</c:v>
                </c:pt>
                <c:pt idx="343">
                  <c:v>42.300000000000004</c:v>
                </c:pt>
                <c:pt idx="344">
                  <c:v>42.300000000000004</c:v>
                </c:pt>
                <c:pt idx="345">
                  <c:v>42.234999999999985</c:v>
                </c:pt>
                <c:pt idx="346">
                  <c:v>42.199999999999996</c:v>
                </c:pt>
                <c:pt idx="347">
                  <c:v>42.199999999999996</c:v>
                </c:pt>
                <c:pt idx="348">
                  <c:v>42.199999999999996</c:v>
                </c:pt>
                <c:pt idx="349">
                  <c:v>42.199999999999996</c:v>
                </c:pt>
                <c:pt idx="350">
                  <c:v>42.168333333333322</c:v>
                </c:pt>
                <c:pt idx="351">
                  <c:v>42.099999999999952</c:v>
                </c:pt>
                <c:pt idx="352">
                  <c:v>42.099999999999952</c:v>
                </c:pt>
                <c:pt idx="353">
                  <c:v>42.099999999999952</c:v>
                </c:pt>
                <c:pt idx="354">
                  <c:v>42.099999999999952</c:v>
                </c:pt>
                <c:pt idx="355">
                  <c:v>42.099999999999952</c:v>
                </c:pt>
                <c:pt idx="356">
                  <c:v>42.069999999999979</c:v>
                </c:pt>
                <c:pt idx="357">
                  <c:v>42.011666666666663</c:v>
                </c:pt>
                <c:pt idx="358">
                  <c:v>42</c:v>
                </c:pt>
                <c:pt idx="359">
                  <c:v>42</c:v>
                </c:pt>
                <c:pt idx="360">
                  <c:v>42</c:v>
                </c:pt>
                <c:pt idx="361">
                  <c:v>42</c:v>
                </c:pt>
                <c:pt idx="362">
                  <c:v>42</c:v>
                </c:pt>
                <c:pt idx="363">
                  <c:v>41.953333333333376</c:v>
                </c:pt>
                <c:pt idx="364">
                  <c:v>41.900000000000048</c:v>
                </c:pt>
                <c:pt idx="365">
                  <c:v>41.900000000000048</c:v>
                </c:pt>
                <c:pt idx="366">
                  <c:v>41.900000000000048</c:v>
                </c:pt>
                <c:pt idx="367">
                  <c:v>41.900000000000048</c:v>
                </c:pt>
                <c:pt idx="368">
                  <c:v>41.851666666666695</c:v>
                </c:pt>
                <c:pt idx="369">
                  <c:v>41.800000000000004</c:v>
                </c:pt>
                <c:pt idx="370">
                  <c:v>41.800000000000004</c:v>
                </c:pt>
                <c:pt idx="371">
                  <c:v>41.800000000000004</c:v>
                </c:pt>
                <c:pt idx="372">
                  <c:v>41.800000000000004</c:v>
                </c:pt>
                <c:pt idx="373">
                  <c:v>41.800000000000004</c:v>
                </c:pt>
                <c:pt idx="374">
                  <c:v>41.769999999999953</c:v>
                </c:pt>
                <c:pt idx="375">
                  <c:v>41.699999999999996</c:v>
                </c:pt>
                <c:pt idx="376">
                  <c:v>41.699999999999996</c:v>
                </c:pt>
                <c:pt idx="377">
                  <c:v>41.699999999999996</c:v>
                </c:pt>
                <c:pt idx="378">
                  <c:v>41.699999999999996</c:v>
                </c:pt>
                <c:pt idx="379">
                  <c:v>41.699999999999996</c:v>
                </c:pt>
                <c:pt idx="380">
                  <c:v>41.699999999999996</c:v>
                </c:pt>
                <c:pt idx="381">
                  <c:v>41.699999999999996</c:v>
                </c:pt>
                <c:pt idx="382">
                  <c:v>41.699999999999996</c:v>
                </c:pt>
                <c:pt idx="383">
                  <c:v>41.699999999999996</c:v>
                </c:pt>
                <c:pt idx="384">
                  <c:v>41.699999999999996</c:v>
                </c:pt>
                <c:pt idx="385">
                  <c:v>41.699999999999996</c:v>
                </c:pt>
                <c:pt idx="386">
                  <c:v>41.699999999999996</c:v>
                </c:pt>
                <c:pt idx="387">
                  <c:v>41.658333333333296</c:v>
                </c:pt>
                <c:pt idx="388">
                  <c:v>41.599999999999952</c:v>
                </c:pt>
                <c:pt idx="389">
                  <c:v>41.599999999999952</c:v>
                </c:pt>
                <c:pt idx="390">
                  <c:v>41.599999999999952</c:v>
                </c:pt>
                <c:pt idx="391">
                  <c:v>41.599999999999952</c:v>
                </c:pt>
                <c:pt idx="392">
                  <c:v>41.599999999999952</c:v>
                </c:pt>
                <c:pt idx="393">
                  <c:v>41.599999999999952</c:v>
                </c:pt>
                <c:pt idx="394">
                  <c:v>41.599999999999952</c:v>
                </c:pt>
                <c:pt idx="395">
                  <c:v>41.599999999999952</c:v>
                </c:pt>
                <c:pt idx="396">
                  <c:v>41.599999999999952</c:v>
                </c:pt>
                <c:pt idx="397">
                  <c:v>41.599999999999952</c:v>
                </c:pt>
                <c:pt idx="398">
                  <c:v>41.599999999999952</c:v>
                </c:pt>
                <c:pt idx="399">
                  <c:v>41.584999999999965</c:v>
                </c:pt>
                <c:pt idx="400">
                  <c:v>41.5</c:v>
                </c:pt>
                <c:pt idx="401">
                  <c:v>41.5</c:v>
                </c:pt>
                <c:pt idx="402">
                  <c:v>41.5</c:v>
                </c:pt>
                <c:pt idx="403">
                  <c:v>41.5</c:v>
                </c:pt>
                <c:pt idx="404">
                  <c:v>41.5</c:v>
                </c:pt>
                <c:pt idx="405">
                  <c:v>41.5</c:v>
                </c:pt>
                <c:pt idx="406">
                  <c:v>41.5</c:v>
                </c:pt>
                <c:pt idx="407">
                  <c:v>41.5</c:v>
                </c:pt>
                <c:pt idx="408">
                  <c:v>41.5</c:v>
                </c:pt>
                <c:pt idx="409">
                  <c:v>41.5</c:v>
                </c:pt>
                <c:pt idx="410">
                  <c:v>41.5</c:v>
                </c:pt>
                <c:pt idx="411">
                  <c:v>41.5</c:v>
                </c:pt>
                <c:pt idx="412">
                  <c:v>41.495000000000005</c:v>
                </c:pt>
                <c:pt idx="413">
                  <c:v>41.450000000000038</c:v>
                </c:pt>
                <c:pt idx="414">
                  <c:v>41.400000000000048</c:v>
                </c:pt>
                <c:pt idx="415">
                  <c:v>41.400000000000048</c:v>
                </c:pt>
                <c:pt idx="416">
                  <c:v>41.406666666666709</c:v>
                </c:pt>
                <c:pt idx="417">
                  <c:v>41.471666666666671</c:v>
                </c:pt>
                <c:pt idx="418">
                  <c:v>41.5</c:v>
                </c:pt>
                <c:pt idx="419">
                  <c:v>41.5</c:v>
                </c:pt>
                <c:pt idx="420">
                  <c:v>41.5</c:v>
                </c:pt>
                <c:pt idx="421">
                  <c:v>41.5</c:v>
                </c:pt>
                <c:pt idx="422">
                  <c:v>41.431666666666715</c:v>
                </c:pt>
                <c:pt idx="423">
                  <c:v>41.400000000000048</c:v>
                </c:pt>
                <c:pt idx="424">
                  <c:v>41.400000000000048</c:v>
                </c:pt>
                <c:pt idx="425">
                  <c:v>41.400000000000048</c:v>
                </c:pt>
                <c:pt idx="426">
                  <c:v>41.400000000000048</c:v>
                </c:pt>
                <c:pt idx="427">
                  <c:v>41.400000000000048</c:v>
                </c:pt>
                <c:pt idx="428">
                  <c:v>41.400000000000048</c:v>
                </c:pt>
                <c:pt idx="429">
                  <c:v>41.400000000000048</c:v>
                </c:pt>
                <c:pt idx="430">
                  <c:v>41.338333333333345</c:v>
                </c:pt>
                <c:pt idx="431">
                  <c:v>41.300000000000004</c:v>
                </c:pt>
                <c:pt idx="432">
                  <c:v>41.300000000000004</c:v>
                </c:pt>
                <c:pt idx="433">
                  <c:v>41.300000000000004</c:v>
                </c:pt>
                <c:pt idx="434">
                  <c:v>41.300000000000004</c:v>
                </c:pt>
                <c:pt idx="435">
                  <c:v>41.300000000000004</c:v>
                </c:pt>
                <c:pt idx="436">
                  <c:v>41.300000000000004</c:v>
                </c:pt>
                <c:pt idx="437">
                  <c:v>41.300000000000004</c:v>
                </c:pt>
                <c:pt idx="438">
                  <c:v>41.300000000000004</c:v>
                </c:pt>
                <c:pt idx="439">
                  <c:v>41.300000000000004</c:v>
                </c:pt>
                <c:pt idx="440">
                  <c:v>41.300000000000004</c:v>
                </c:pt>
                <c:pt idx="441">
                  <c:v>41.28833333333332</c:v>
                </c:pt>
                <c:pt idx="442">
                  <c:v>41.229999999999976</c:v>
                </c:pt>
                <c:pt idx="443">
                  <c:v>41.199999999999996</c:v>
                </c:pt>
                <c:pt idx="444">
                  <c:v>41.199999999999996</c:v>
                </c:pt>
                <c:pt idx="445">
                  <c:v>41.199999999999996</c:v>
                </c:pt>
                <c:pt idx="446">
                  <c:v>41.199999999999996</c:v>
                </c:pt>
                <c:pt idx="447">
                  <c:v>41.199999999999996</c:v>
                </c:pt>
                <c:pt idx="448">
                  <c:v>41.199999999999996</c:v>
                </c:pt>
                <c:pt idx="449">
                  <c:v>41.199999999999996</c:v>
                </c:pt>
                <c:pt idx="450">
                  <c:v>41.199999999999996</c:v>
                </c:pt>
                <c:pt idx="451">
                  <c:v>41.199999999999996</c:v>
                </c:pt>
                <c:pt idx="452">
                  <c:v>41.188333333333318</c:v>
                </c:pt>
                <c:pt idx="453">
                  <c:v>41.129999999999967</c:v>
                </c:pt>
                <c:pt idx="454">
                  <c:v>41.099999999999952</c:v>
                </c:pt>
                <c:pt idx="455">
                  <c:v>41.099999999999952</c:v>
                </c:pt>
                <c:pt idx="456">
                  <c:v>41.099999999999952</c:v>
                </c:pt>
                <c:pt idx="457">
                  <c:v>41.099999999999952</c:v>
                </c:pt>
                <c:pt idx="458">
                  <c:v>41.099999999999952</c:v>
                </c:pt>
                <c:pt idx="459">
                  <c:v>41.099999999999952</c:v>
                </c:pt>
                <c:pt idx="460">
                  <c:v>41.099999999999952</c:v>
                </c:pt>
                <c:pt idx="461">
                  <c:v>41.099999999999952</c:v>
                </c:pt>
                <c:pt idx="462">
                  <c:v>41.099999999999952</c:v>
                </c:pt>
                <c:pt idx="463">
                  <c:v>41.099999999999952</c:v>
                </c:pt>
                <c:pt idx="464">
                  <c:v>41.099999999999952</c:v>
                </c:pt>
                <c:pt idx="465">
                  <c:v>41.099999999999952</c:v>
                </c:pt>
                <c:pt idx="466">
                  <c:v>41.099999999999952</c:v>
                </c:pt>
                <c:pt idx="467">
                  <c:v>41.099999999999952</c:v>
                </c:pt>
                <c:pt idx="468">
                  <c:v>41.099999999999952</c:v>
                </c:pt>
                <c:pt idx="469">
                  <c:v>41.08666666666663</c:v>
                </c:pt>
                <c:pt idx="470">
                  <c:v>41.098333333333287</c:v>
                </c:pt>
                <c:pt idx="471">
                  <c:v>41.099999999999952</c:v>
                </c:pt>
                <c:pt idx="472">
                  <c:v>41.099999999999952</c:v>
                </c:pt>
                <c:pt idx="473">
                  <c:v>41.099999999999952</c:v>
                </c:pt>
                <c:pt idx="474">
                  <c:v>41.099999999999952</c:v>
                </c:pt>
                <c:pt idx="475">
                  <c:v>41.099999999999952</c:v>
                </c:pt>
                <c:pt idx="476">
                  <c:v>41.099999999999952</c:v>
                </c:pt>
                <c:pt idx="477">
                  <c:v>41.099999999999952</c:v>
                </c:pt>
                <c:pt idx="478">
                  <c:v>41.099999999999952</c:v>
                </c:pt>
                <c:pt idx="479">
                  <c:v>41.024999999999999</c:v>
                </c:pt>
                <c:pt idx="480">
                  <c:v>41</c:v>
                </c:pt>
                <c:pt idx="481">
                  <c:v>41</c:v>
                </c:pt>
                <c:pt idx="482">
                  <c:v>41</c:v>
                </c:pt>
                <c:pt idx="483">
                  <c:v>41</c:v>
                </c:pt>
                <c:pt idx="484">
                  <c:v>41</c:v>
                </c:pt>
                <c:pt idx="485">
                  <c:v>41</c:v>
                </c:pt>
                <c:pt idx="486">
                  <c:v>41</c:v>
                </c:pt>
                <c:pt idx="487">
                  <c:v>41</c:v>
                </c:pt>
                <c:pt idx="488">
                  <c:v>40.993333333333339</c:v>
                </c:pt>
                <c:pt idx="489">
                  <c:v>40.900000000000048</c:v>
                </c:pt>
                <c:pt idx="490">
                  <c:v>40.900000000000048</c:v>
                </c:pt>
                <c:pt idx="491">
                  <c:v>40.900000000000048</c:v>
                </c:pt>
                <c:pt idx="492">
                  <c:v>40.900000000000048</c:v>
                </c:pt>
                <c:pt idx="493">
                  <c:v>40.900000000000048</c:v>
                </c:pt>
                <c:pt idx="494">
                  <c:v>40.900000000000048</c:v>
                </c:pt>
                <c:pt idx="495">
                  <c:v>40.900000000000048</c:v>
                </c:pt>
                <c:pt idx="496">
                  <c:v>40.900000000000048</c:v>
                </c:pt>
                <c:pt idx="497">
                  <c:v>40.900000000000048</c:v>
                </c:pt>
                <c:pt idx="498">
                  <c:v>40.900000000000048</c:v>
                </c:pt>
                <c:pt idx="499">
                  <c:v>40.900000000000048</c:v>
                </c:pt>
                <c:pt idx="500">
                  <c:v>40.900000000000048</c:v>
                </c:pt>
                <c:pt idx="501">
                  <c:v>40.875000000000014</c:v>
                </c:pt>
                <c:pt idx="502">
                  <c:v>40.801666666666669</c:v>
                </c:pt>
                <c:pt idx="503">
                  <c:v>40.799999999999997</c:v>
                </c:pt>
                <c:pt idx="504">
                  <c:v>40.799999999999997</c:v>
                </c:pt>
                <c:pt idx="505">
                  <c:v>40.799999999999997</c:v>
                </c:pt>
                <c:pt idx="506">
                  <c:v>40.799999999999997</c:v>
                </c:pt>
                <c:pt idx="507">
                  <c:v>40.799999999999997</c:v>
                </c:pt>
                <c:pt idx="508">
                  <c:v>40.799999999999997</c:v>
                </c:pt>
                <c:pt idx="509">
                  <c:v>40.799999999999997</c:v>
                </c:pt>
                <c:pt idx="510">
                  <c:v>40.799999999999997</c:v>
                </c:pt>
                <c:pt idx="511">
                  <c:v>40.799999999999997</c:v>
                </c:pt>
                <c:pt idx="512">
                  <c:v>40.799999999999997</c:v>
                </c:pt>
                <c:pt idx="513">
                  <c:v>40.799999999999997</c:v>
                </c:pt>
                <c:pt idx="514">
                  <c:v>40.799999999999997</c:v>
                </c:pt>
                <c:pt idx="515">
                  <c:v>40.799999999999997</c:v>
                </c:pt>
                <c:pt idx="516">
                  <c:v>40.799999999999997</c:v>
                </c:pt>
                <c:pt idx="517">
                  <c:v>40.799999999999997</c:v>
                </c:pt>
                <c:pt idx="518">
                  <c:v>40.799999999999997</c:v>
                </c:pt>
                <c:pt idx="519">
                  <c:v>40.799999999999997</c:v>
                </c:pt>
                <c:pt idx="520">
                  <c:v>40.799999999999997</c:v>
                </c:pt>
                <c:pt idx="521">
                  <c:v>40.799999999999997</c:v>
                </c:pt>
                <c:pt idx="522">
                  <c:v>40.799999999999997</c:v>
                </c:pt>
                <c:pt idx="523">
                  <c:v>40.799999999999997</c:v>
                </c:pt>
                <c:pt idx="524">
                  <c:v>40.799999999999997</c:v>
                </c:pt>
                <c:pt idx="525">
                  <c:v>40.799999999999997</c:v>
                </c:pt>
                <c:pt idx="526">
                  <c:v>40.799999999999997</c:v>
                </c:pt>
                <c:pt idx="527">
                  <c:v>40.799999999999997</c:v>
                </c:pt>
                <c:pt idx="528">
                  <c:v>40.799999999999997</c:v>
                </c:pt>
                <c:pt idx="529">
                  <c:v>40.793333333333308</c:v>
                </c:pt>
                <c:pt idx="530">
                  <c:v>40.701666666666668</c:v>
                </c:pt>
                <c:pt idx="531">
                  <c:v>40.700000000000003</c:v>
                </c:pt>
                <c:pt idx="532">
                  <c:v>40.700000000000003</c:v>
                </c:pt>
                <c:pt idx="533">
                  <c:v>40.700000000000003</c:v>
                </c:pt>
                <c:pt idx="534">
                  <c:v>40.700000000000003</c:v>
                </c:pt>
                <c:pt idx="535">
                  <c:v>40.700000000000003</c:v>
                </c:pt>
                <c:pt idx="536">
                  <c:v>40.700000000000003</c:v>
                </c:pt>
                <c:pt idx="537">
                  <c:v>40.700000000000003</c:v>
                </c:pt>
                <c:pt idx="538">
                  <c:v>40.700000000000003</c:v>
                </c:pt>
                <c:pt idx="539">
                  <c:v>40.700000000000003</c:v>
                </c:pt>
                <c:pt idx="540">
                  <c:v>40.700000000000003</c:v>
                </c:pt>
                <c:pt idx="541">
                  <c:v>40.700000000000003</c:v>
                </c:pt>
                <c:pt idx="542">
                  <c:v>40.700000000000003</c:v>
                </c:pt>
                <c:pt idx="543">
                  <c:v>40.700000000000003</c:v>
                </c:pt>
                <c:pt idx="544">
                  <c:v>40.700000000000003</c:v>
                </c:pt>
                <c:pt idx="545">
                  <c:v>40.700000000000003</c:v>
                </c:pt>
                <c:pt idx="546">
                  <c:v>40.654999999999973</c:v>
                </c:pt>
                <c:pt idx="547">
                  <c:v>40.599999999999952</c:v>
                </c:pt>
                <c:pt idx="548">
                  <c:v>40.599999999999952</c:v>
                </c:pt>
                <c:pt idx="549">
                  <c:v>40.599999999999952</c:v>
                </c:pt>
                <c:pt idx="550">
                  <c:v>40.606666666666634</c:v>
                </c:pt>
                <c:pt idx="551">
                  <c:v>40.690000000000005</c:v>
                </c:pt>
                <c:pt idx="552">
                  <c:v>40.700000000000003</c:v>
                </c:pt>
                <c:pt idx="553">
                  <c:v>40.700000000000003</c:v>
                </c:pt>
                <c:pt idx="554">
                  <c:v>40.700000000000003</c:v>
                </c:pt>
                <c:pt idx="555">
                  <c:v>40.700000000000003</c:v>
                </c:pt>
                <c:pt idx="556">
                  <c:v>40.700000000000003</c:v>
                </c:pt>
                <c:pt idx="557">
                  <c:v>40.700000000000003</c:v>
                </c:pt>
                <c:pt idx="558">
                  <c:v>40.700000000000003</c:v>
                </c:pt>
                <c:pt idx="559">
                  <c:v>40.666666666666629</c:v>
                </c:pt>
                <c:pt idx="560">
                  <c:v>40.60999999999995</c:v>
                </c:pt>
                <c:pt idx="561">
                  <c:v>40.599999999999952</c:v>
                </c:pt>
                <c:pt idx="562">
                  <c:v>40.599999999999952</c:v>
                </c:pt>
                <c:pt idx="563">
                  <c:v>40.599999999999952</c:v>
                </c:pt>
                <c:pt idx="564">
                  <c:v>40.599999999999952</c:v>
                </c:pt>
                <c:pt idx="565">
                  <c:v>40.599999999999952</c:v>
                </c:pt>
                <c:pt idx="566">
                  <c:v>40.599999999999952</c:v>
                </c:pt>
                <c:pt idx="567">
                  <c:v>40.599999999999952</c:v>
                </c:pt>
                <c:pt idx="568">
                  <c:v>40.548333333333332</c:v>
                </c:pt>
                <c:pt idx="569">
                  <c:v>40.5</c:v>
                </c:pt>
                <c:pt idx="570">
                  <c:v>40.5</c:v>
                </c:pt>
                <c:pt idx="571">
                  <c:v>40.493333333333339</c:v>
                </c:pt>
                <c:pt idx="572">
                  <c:v>40.400000000000048</c:v>
                </c:pt>
                <c:pt idx="573">
                  <c:v>40.400000000000048</c:v>
                </c:pt>
                <c:pt idx="574">
                  <c:v>40.36500000000003</c:v>
                </c:pt>
                <c:pt idx="575">
                  <c:v>40.299999999999997</c:v>
                </c:pt>
                <c:pt idx="576">
                  <c:v>40.299999999999997</c:v>
                </c:pt>
                <c:pt idx="577">
                  <c:v>40.228333333333325</c:v>
                </c:pt>
                <c:pt idx="578">
                  <c:v>40.200000000000003</c:v>
                </c:pt>
                <c:pt idx="579">
                  <c:v>40.126666666666623</c:v>
                </c:pt>
                <c:pt idx="580">
                  <c:v>40.099999999999952</c:v>
                </c:pt>
                <c:pt idx="581">
                  <c:v>40.036666666666669</c:v>
                </c:pt>
                <c:pt idx="582">
                  <c:v>40</c:v>
                </c:pt>
                <c:pt idx="583">
                  <c:v>39.930000000000049</c:v>
                </c:pt>
                <c:pt idx="584">
                  <c:v>39.900000000000048</c:v>
                </c:pt>
                <c:pt idx="585">
                  <c:v>39.82</c:v>
                </c:pt>
                <c:pt idx="586">
                  <c:v>39.799999999999997</c:v>
                </c:pt>
                <c:pt idx="587">
                  <c:v>39.701666666666668</c:v>
                </c:pt>
                <c:pt idx="588">
                  <c:v>39.674999999999997</c:v>
                </c:pt>
                <c:pt idx="589">
                  <c:v>39.599999999999952</c:v>
                </c:pt>
                <c:pt idx="590">
                  <c:v>39.549999999999997</c:v>
                </c:pt>
                <c:pt idx="591">
                  <c:v>39.5</c:v>
                </c:pt>
                <c:pt idx="592">
                  <c:v>39.415000000000049</c:v>
                </c:pt>
                <c:pt idx="593">
                  <c:v>39.386666666666727</c:v>
                </c:pt>
                <c:pt idx="594">
                  <c:v>39.29999999999999</c:v>
                </c:pt>
                <c:pt idx="595">
                  <c:v>39.256666666666646</c:v>
                </c:pt>
                <c:pt idx="596">
                  <c:v>39.20000000000001</c:v>
                </c:pt>
                <c:pt idx="597">
                  <c:v>39.128333333333295</c:v>
                </c:pt>
                <c:pt idx="598">
                  <c:v>39.07999999999997</c:v>
                </c:pt>
                <c:pt idx="599">
                  <c:v>39</c:v>
                </c:pt>
                <c:pt idx="600">
                  <c:v>38.938333333333382</c:v>
                </c:pt>
                <c:pt idx="601">
                  <c:v>38.900000000000048</c:v>
                </c:pt>
                <c:pt idx="602">
                  <c:v>38.801666666666662</c:v>
                </c:pt>
                <c:pt idx="603">
                  <c:v>38.778333333333293</c:v>
                </c:pt>
                <c:pt idx="604">
                  <c:v>38.70000000000001</c:v>
                </c:pt>
                <c:pt idx="605">
                  <c:v>38.664999999999985</c:v>
                </c:pt>
                <c:pt idx="606">
                  <c:v>38.599999999999952</c:v>
                </c:pt>
                <c:pt idx="607">
                  <c:v>38.566666666666649</c:v>
                </c:pt>
                <c:pt idx="608">
                  <c:v>38.5</c:v>
                </c:pt>
                <c:pt idx="609">
                  <c:v>38.44833333333338</c:v>
                </c:pt>
                <c:pt idx="610">
                  <c:v>38.400000000000048</c:v>
                </c:pt>
                <c:pt idx="611">
                  <c:v>38.360000000000014</c:v>
                </c:pt>
                <c:pt idx="612">
                  <c:v>38.29999999999999</c:v>
                </c:pt>
                <c:pt idx="613">
                  <c:v>38.29999999999999</c:v>
                </c:pt>
                <c:pt idx="614">
                  <c:v>38.201666666666675</c:v>
                </c:pt>
                <c:pt idx="615">
                  <c:v>38.20000000000001</c:v>
                </c:pt>
                <c:pt idx="616">
                  <c:v>38.148333333333298</c:v>
                </c:pt>
                <c:pt idx="617">
                  <c:v>38.099999999999952</c:v>
                </c:pt>
                <c:pt idx="618">
                  <c:v>38.058333333333323</c:v>
                </c:pt>
                <c:pt idx="619">
                  <c:v>38</c:v>
                </c:pt>
                <c:pt idx="620">
                  <c:v>37.951666666666711</c:v>
                </c:pt>
                <c:pt idx="621">
                  <c:v>37.900000000000041</c:v>
                </c:pt>
                <c:pt idx="622">
                  <c:v>37.848333333333329</c:v>
                </c:pt>
                <c:pt idx="623">
                  <c:v>37.799999999999983</c:v>
                </c:pt>
                <c:pt idx="624">
                  <c:v>37.731666666666676</c:v>
                </c:pt>
                <c:pt idx="625">
                  <c:v>37.700000000000017</c:v>
                </c:pt>
                <c:pt idx="626">
                  <c:v>37.621666666666627</c:v>
                </c:pt>
                <c:pt idx="627">
                  <c:v>37.599999999999959</c:v>
                </c:pt>
                <c:pt idx="628">
                  <c:v>37.516666666666666</c:v>
                </c:pt>
                <c:pt idx="629">
                  <c:v>37.5</c:v>
                </c:pt>
                <c:pt idx="630">
                  <c:v>37.406666666666709</c:v>
                </c:pt>
                <c:pt idx="631">
                  <c:v>37.400000000000041</c:v>
                </c:pt>
                <c:pt idx="632">
                  <c:v>37.304999999999986</c:v>
                </c:pt>
                <c:pt idx="633">
                  <c:v>37.293333333333294</c:v>
                </c:pt>
                <c:pt idx="634">
                  <c:v>37.200000000000017</c:v>
                </c:pt>
                <c:pt idx="635">
                  <c:v>37.200000000000017</c:v>
                </c:pt>
                <c:pt idx="636">
                  <c:v>37.200000000000017</c:v>
                </c:pt>
                <c:pt idx="637">
                  <c:v>37.200000000000017</c:v>
                </c:pt>
                <c:pt idx="638">
                  <c:v>37.193333333333349</c:v>
                </c:pt>
                <c:pt idx="639">
                  <c:v>37.149999999999963</c:v>
                </c:pt>
                <c:pt idx="640">
                  <c:v>37.176666666666669</c:v>
                </c:pt>
                <c:pt idx="641">
                  <c:v>37.200000000000017</c:v>
                </c:pt>
                <c:pt idx="642">
                  <c:v>37.200000000000017</c:v>
                </c:pt>
                <c:pt idx="643">
                  <c:v>37.200000000000017</c:v>
                </c:pt>
                <c:pt idx="644">
                  <c:v>37.200000000000017</c:v>
                </c:pt>
                <c:pt idx="645">
                  <c:v>37.200000000000017</c:v>
                </c:pt>
                <c:pt idx="646">
                  <c:v>37.200000000000017</c:v>
                </c:pt>
                <c:pt idx="647">
                  <c:v>37.200000000000017</c:v>
                </c:pt>
                <c:pt idx="648">
                  <c:v>37.200000000000017</c:v>
                </c:pt>
                <c:pt idx="649">
                  <c:v>37.200000000000017</c:v>
                </c:pt>
                <c:pt idx="650">
                  <c:v>37.200000000000017</c:v>
                </c:pt>
                <c:pt idx="651">
                  <c:v>37.200000000000017</c:v>
                </c:pt>
                <c:pt idx="652">
                  <c:v>37.193333333333356</c:v>
                </c:pt>
                <c:pt idx="653">
                  <c:v>37.101666666666645</c:v>
                </c:pt>
                <c:pt idx="654">
                  <c:v>37.099999999999959</c:v>
                </c:pt>
                <c:pt idx="655">
                  <c:v>37.099999999999959</c:v>
                </c:pt>
                <c:pt idx="656">
                  <c:v>37.099999999999959</c:v>
                </c:pt>
                <c:pt idx="657">
                  <c:v>37.099999999999959</c:v>
                </c:pt>
                <c:pt idx="658">
                  <c:v>37.099999999999959</c:v>
                </c:pt>
                <c:pt idx="659">
                  <c:v>37.099999999999959</c:v>
                </c:pt>
                <c:pt idx="660">
                  <c:v>37.099999999999959</c:v>
                </c:pt>
                <c:pt idx="661">
                  <c:v>37.099999999999959</c:v>
                </c:pt>
                <c:pt idx="662">
                  <c:v>37.099999999999959</c:v>
                </c:pt>
                <c:pt idx="663">
                  <c:v>37.099999999999959</c:v>
                </c:pt>
                <c:pt idx="664">
                  <c:v>37.099999999999959</c:v>
                </c:pt>
                <c:pt idx="665">
                  <c:v>37.099999999999959</c:v>
                </c:pt>
                <c:pt idx="666">
                  <c:v>37.099999999999959</c:v>
                </c:pt>
                <c:pt idx="667">
                  <c:v>37.099999999999959</c:v>
                </c:pt>
                <c:pt idx="668">
                  <c:v>37.099999999999959</c:v>
                </c:pt>
                <c:pt idx="669">
                  <c:v>37.099999999999959</c:v>
                </c:pt>
                <c:pt idx="670">
                  <c:v>37.099999999999959</c:v>
                </c:pt>
                <c:pt idx="671">
                  <c:v>37.099999999999959</c:v>
                </c:pt>
                <c:pt idx="672">
                  <c:v>37.099999999999959</c:v>
                </c:pt>
                <c:pt idx="673">
                  <c:v>37.099999999999959</c:v>
                </c:pt>
                <c:pt idx="674">
                  <c:v>37.099999999999959</c:v>
                </c:pt>
                <c:pt idx="675">
                  <c:v>37.099999999999959</c:v>
                </c:pt>
                <c:pt idx="676">
                  <c:v>37.099999999999959</c:v>
                </c:pt>
                <c:pt idx="677">
                  <c:v>37.099999999999959</c:v>
                </c:pt>
                <c:pt idx="678">
                  <c:v>37.099999999999959</c:v>
                </c:pt>
                <c:pt idx="679">
                  <c:v>37.099999999999959</c:v>
                </c:pt>
                <c:pt idx="680">
                  <c:v>37.099999999999959</c:v>
                </c:pt>
                <c:pt idx="681">
                  <c:v>37.099999999999959</c:v>
                </c:pt>
                <c:pt idx="682">
                  <c:v>37.099999999999959</c:v>
                </c:pt>
                <c:pt idx="683">
                  <c:v>37.099999999999959</c:v>
                </c:pt>
                <c:pt idx="684">
                  <c:v>37.099999999999959</c:v>
                </c:pt>
                <c:pt idx="685">
                  <c:v>37.099999999999959</c:v>
                </c:pt>
                <c:pt idx="686">
                  <c:v>37.099999999999959</c:v>
                </c:pt>
                <c:pt idx="687">
                  <c:v>37.099999999999959</c:v>
                </c:pt>
                <c:pt idx="688">
                  <c:v>37.099999999999959</c:v>
                </c:pt>
                <c:pt idx="689">
                  <c:v>37.099999999999959</c:v>
                </c:pt>
                <c:pt idx="690">
                  <c:v>37.099999999999959</c:v>
                </c:pt>
                <c:pt idx="691">
                  <c:v>37.099999999999959</c:v>
                </c:pt>
                <c:pt idx="692">
                  <c:v>37.099999999999959</c:v>
                </c:pt>
                <c:pt idx="693">
                  <c:v>37.098333333333287</c:v>
                </c:pt>
                <c:pt idx="694">
                  <c:v>37.093333333333298</c:v>
                </c:pt>
                <c:pt idx="695">
                  <c:v>37.028333333333336</c:v>
                </c:pt>
                <c:pt idx="696">
                  <c:v>37</c:v>
                </c:pt>
                <c:pt idx="697">
                  <c:v>37</c:v>
                </c:pt>
                <c:pt idx="698">
                  <c:v>37</c:v>
                </c:pt>
                <c:pt idx="699">
                  <c:v>37</c:v>
                </c:pt>
                <c:pt idx="700">
                  <c:v>37</c:v>
                </c:pt>
                <c:pt idx="701">
                  <c:v>37</c:v>
                </c:pt>
                <c:pt idx="702">
                  <c:v>37</c:v>
                </c:pt>
                <c:pt idx="703">
                  <c:v>37</c:v>
                </c:pt>
                <c:pt idx="704">
                  <c:v>37</c:v>
                </c:pt>
                <c:pt idx="705">
                  <c:v>37</c:v>
                </c:pt>
                <c:pt idx="706">
                  <c:v>37</c:v>
                </c:pt>
                <c:pt idx="707">
                  <c:v>37</c:v>
                </c:pt>
                <c:pt idx="708">
                  <c:v>37</c:v>
                </c:pt>
                <c:pt idx="709">
                  <c:v>37</c:v>
                </c:pt>
                <c:pt idx="710">
                  <c:v>37</c:v>
                </c:pt>
                <c:pt idx="711">
                  <c:v>37</c:v>
                </c:pt>
                <c:pt idx="712">
                  <c:v>37</c:v>
                </c:pt>
                <c:pt idx="713">
                  <c:v>37</c:v>
                </c:pt>
                <c:pt idx="714">
                  <c:v>37</c:v>
                </c:pt>
                <c:pt idx="715">
                  <c:v>37</c:v>
                </c:pt>
                <c:pt idx="716">
                  <c:v>37</c:v>
                </c:pt>
                <c:pt idx="717">
                  <c:v>37</c:v>
                </c:pt>
                <c:pt idx="718">
                  <c:v>37</c:v>
                </c:pt>
                <c:pt idx="719">
                  <c:v>37</c:v>
                </c:pt>
                <c:pt idx="720">
                  <c:v>37</c:v>
                </c:pt>
                <c:pt idx="721">
                  <c:v>37</c:v>
                </c:pt>
                <c:pt idx="722">
                  <c:v>37</c:v>
                </c:pt>
                <c:pt idx="723">
                  <c:v>37</c:v>
                </c:pt>
                <c:pt idx="724">
                  <c:v>37</c:v>
                </c:pt>
                <c:pt idx="725">
                  <c:v>37</c:v>
                </c:pt>
                <c:pt idx="726">
                  <c:v>37</c:v>
                </c:pt>
                <c:pt idx="727">
                  <c:v>37</c:v>
                </c:pt>
                <c:pt idx="728">
                  <c:v>37</c:v>
                </c:pt>
                <c:pt idx="729">
                  <c:v>37</c:v>
                </c:pt>
                <c:pt idx="730">
                  <c:v>36.956666666666692</c:v>
                </c:pt>
                <c:pt idx="731">
                  <c:v>36.900000000000041</c:v>
                </c:pt>
                <c:pt idx="732">
                  <c:v>36.900000000000041</c:v>
                </c:pt>
                <c:pt idx="733">
                  <c:v>36.900000000000041</c:v>
                </c:pt>
                <c:pt idx="734">
                  <c:v>36.900000000000041</c:v>
                </c:pt>
                <c:pt idx="735">
                  <c:v>36.900000000000041</c:v>
                </c:pt>
                <c:pt idx="736">
                  <c:v>36.900000000000041</c:v>
                </c:pt>
                <c:pt idx="737">
                  <c:v>36.900000000000041</c:v>
                </c:pt>
                <c:pt idx="738">
                  <c:v>36.900000000000041</c:v>
                </c:pt>
                <c:pt idx="739">
                  <c:v>36.900000000000041</c:v>
                </c:pt>
                <c:pt idx="740">
                  <c:v>36.900000000000041</c:v>
                </c:pt>
                <c:pt idx="741">
                  <c:v>36.900000000000041</c:v>
                </c:pt>
                <c:pt idx="742">
                  <c:v>36.900000000000041</c:v>
                </c:pt>
                <c:pt idx="743">
                  <c:v>36.900000000000041</c:v>
                </c:pt>
                <c:pt idx="744">
                  <c:v>36.900000000000041</c:v>
                </c:pt>
                <c:pt idx="745">
                  <c:v>36.900000000000041</c:v>
                </c:pt>
                <c:pt idx="746">
                  <c:v>36.900000000000041</c:v>
                </c:pt>
                <c:pt idx="747">
                  <c:v>36.865000000000009</c:v>
                </c:pt>
                <c:pt idx="748">
                  <c:v>36.821666666666673</c:v>
                </c:pt>
                <c:pt idx="749">
                  <c:v>36.799999999999983</c:v>
                </c:pt>
                <c:pt idx="750">
                  <c:v>36.80333333333332</c:v>
                </c:pt>
                <c:pt idx="751">
                  <c:v>36.831666666666678</c:v>
                </c:pt>
                <c:pt idx="752">
                  <c:v>36.896666666666711</c:v>
                </c:pt>
                <c:pt idx="753">
                  <c:v>36.900000000000041</c:v>
                </c:pt>
                <c:pt idx="754">
                  <c:v>36.900000000000041</c:v>
                </c:pt>
                <c:pt idx="755">
                  <c:v>36.900000000000041</c:v>
                </c:pt>
                <c:pt idx="756">
                  <c:v>36.900000000000041</c:v>
                </c:pt>
                <c:pt idx="757">
                  <c:v>36.900000000000041</c:v>
                </c:pt>
                <c:pt idx="758">
                  <c:v>36.900000000000041</c:v>
                </c:pt>
                <c:pt idx="759">
                  <c:v>36.900000000000041</c:v>
                </c:pt>
                <c:pt idx="760">
                  <c:v>36.883333333333368</c:v>
                </c:pt>
                <c:pt idx="761">
                  <c:v>36.799999999999983</c:v>
                </c:pt>
                <c:pt idx="762">
                  <c:v>36.799999999999983</c:v>
                </c:pt>
                <c:pt idx="763">
                  <c:v>36.799999999999983</c:v>
                </c:pt>
                <c:pt idx="764">
                  <c:v>36.791666666666629</c:v>
                </c:pt>
                <c:pt idx="765">
                  <c:v>36.706666666666685</c:v>
                </c:pt>
                <c:pt idx="766">
                  <c:v>36.700000000000017</c:v>
                </c:pt>
                <c:pt idx="767">
                  <c:v>36.700000000000017</c:v>
                </c:pt>
                <c:pt idx="768">
                  <c:v>36.700000000000017</c:v>
                </c:pt>
                <c:pt idx="769">
                  <c:v>36.700000000000017</c:v>
                </c:pt>
                <c:pt idx="770">
                  <c:v>36.700000000000017</c:v>
                </c:pt>
                <c:pt idx="771">
                  <c:v>36.628333333333295</c:v>
                </c:pt>
                <c:pt idx="772">
                  <c:v>36.599999999999959</c:v>
                </c:pt>
                <c:pt idx="773">
                  <c:v>36.599999999999959</c:v>
                </c:pt>
                <c:pt idx="774">
                  <c:v>36.599999999999959</c:v>
                </c:pt>
                <c:pt idx="775">
                  <c:v>36.599999999999959</c:v>
                </c:pt>
                <c:pt idx="776">
                  <c:v>36.599999999999959</c:v>
                </c:pt>
                <c:pt idx="777">
                  <c:v>36.599999999999959</c:v>
                </c:pt>
                <c:pt idx="778">
                  <c:v>36.599999999999959</c:v>
                </c:pt>
                <c:pt idx="779">
                  <c:v>36.599999999999959</c:v>
                </c:pt>
                <c:pt idx="780">
                  <c:v>36.599999999999959</c:v>
                </c:pt>
                <c:pt idx="781">
                  <c:v>36.599999999999959</c:v>
                </c:pt>
                <c:pt idx="782">
                  <c:v>36.599999999999959</c:v>
                </c:pt>
                <c:pt idx="783">
                  <c:v>36.599999999999959</c:v>
                </c:pt>
                <c:pt idx="784">
                  <c:v>36.599999999999959</c:v>
                </c:pt>
                <c:pt idx="785">
                  <c:v>36.599999999999959</c:v>
                </c:pt>
                <c:pt idx="786">
                  <c:v>36.599999999999959</c:v>
                </c:pt>
                <c:pt idx="787">
                  <c:v>36.598333333333294</c:v>
                </c:pt>
                <c:pt idx="788">
                  <c:v>36.520000000000003</c:v>
                </c:pt>
                <c:pt idx="789">
                  <c:v>36.5</c:v>
                </c:pt>
                <c:pt idx="790">
                  <c:v>36.5</c:v>
                </c:pt>
                <c:pt idx="791">
                  <c:v>36.5</c:v>
                </c:pt>
                <c:pt idx="792">
                  <c:v>36.5</c:v>
                </c:pt>
                <c:pt idx="793">
                  <c:v>36.5</c:v>
                </c:pt>
                <c:pt idx="794">
                  <c:v>36.5</c:v>
                </c:pt>
                <c:pt idx="795">
                  <c:v>36.5</c:v>
                </c:pt>
                <c:pt idx="796">
                  <c:v>36.5</c:v>
                </c:pt>
                <c:pt idx="797">
                  <c:v>36.5</c:v>
                </c:pt>
                <c:pt idx="798">
                  <c:v>36.5</c:v>
                </c:pt>
                <c:pt idx="799">
                  <c:v>36.5</c:v>
                </c:pt>
                <c:pt idx="800">
                  <c:v>36.5</c:v>
                </c:pt>
                <c:pt idx="801">
                  <c:v>36.5</c:v>
                </c:pt>
                <c:pt idx="802">
                  <c:v>36.5</c:v>
                </c:pt>
                <c:pt idx="803">
                  <c:v>36.5</c:v>
                </c:pt>
                <c:pt idx="804">
                  <c:v>36.5</c:v>
                </c:pt>
                <c:pt idx="805">
                  <c:v>36.5</c:v>
                </c:pt>
                <c:pt idx="806">
                  <c:v>36.5</c:v>
                </c:pt>
                <c:pt idx="807">
                  <c:v>36.5</c:v>
                </c:pt>
                <c:pt idx="808">
                  <c:v>36.5</c:v>
                </c:pt>
                <c:pt idx="809">
                  <c:v>36.5</c:v>
                </c:pt>
                <c:pt idx="810">
                  <c:v>36.5</c:v>
                </c:pt>
                <c:pt idx="811">
                  <c:v>36.5</c:v>
                </c:pt>
                <c:pt idx="812">
                  <c:v>36.5</c:v>
                </c:pt>
                <c:pt idx="813">
                  <c:v>36.5</c:v>
                </c:pt>
                <c:pt idx="814">
                  <c:v>36.5</c:v>
                </c:pt>
                <c:pt idx="815">
                  <c:v>36.5</c:v>
                </c:pt>
                <c:pt idx="816">
                  <c:v>36.5</c:v>
                </c:pt>
                <c:pt idx="817">
                  <c:v>36.441666666666698</c:v>
                </c:pt>
                <c:pt idx="818">
                  <c:v>36.400000000000041</c:v>
                </c:pt>
                <c:pt idx="819">
                  <c:v>36.400000000000041</c:v>
                </c:pt>
                <c:pt idx="820">
                  <c:v>36.400000000000041</c:v>
                </c:pt>
                <c:pt idx="821">
                  <c:v>36.400000000000041</c:v>
                </c:pt>
                <c:pt idx="822">
                  <c:v>36.400000000000041</c:v>
                </c:pt>
                <c:pt idx="823">
                  <c:v>36.361666666666672</c:v>
                </c:pt>
                <c:pt idx="824">
                  <c:v>36.299999999999983</c:v>
                </c:pt>
                <c:pt idx="825">
                  <c:v>36.299999999999983</c:v>
                </c:pt>
                <c:pt idx="826">
                  <c:v>36.284999999999968</c:v>
                </c:pt>
                <c:pt idx="827">
                  <c:v>36.200000000000017</c:v>
                </c:pt>
                <c:pt idx="828">
                  <c:v>36.200000000000017</c:v>
                </c:pt>
                <c:pt idx="829">
                  <c:v>36.169999999999987</c:v>
                </c:pt>
                <c:pt idx="830">
                  <c:v>36.099999999999959</c:v>
                </c:pt>
                <c:pt idx="831">
                  <c:v>36.099999999999959</c:v>
                </c:pt>
                <c:pt idx="832">
                  <c:v>36.048333333333339</c:v>
                </c:pt>
                <c:pt idx="833">
                  <c:v>36</c:v>
                </c:pt>
                <c:pt idx="834">
                  <c:v>35.978333333333353</c:v>
                </c:pt>
                <c:pt idx="835">
                  <c:v>35.900000000000041</c:v>
                </c:pt>
                <c:pt idx="836">
                  <c:v>35.900000000000041</c:v>
                </c:pt>
                <c:pt idx="837">
                  <c:v>35.823333333333302</c:v>
                </c:pt>
                <c:pt idx="838">
                  <c:v>35.799999999999976</c:v>
                </c:pt>
                <c:pt idx="839">
                  <c:v>35.731666666666683</c:v>
                </c:pt>
                <c:pt idx="840">
                  <c:v>35.700000000000024</c:v>
                </c:pt>
                <c:pt idx="841">
                  <c:v>35.62666666666663</c:v>
                </c:pt>
                <c:pt idx="842">
                  <c:v>35.599999999999959</c:v>
                </c:pt>
                <c:pt idx="843">
                  <c:v>35.516666666666666</c:v>
                </c:pt>
                <c:pt idx="844">
                  <c:v>35.491666666666674</c:v>
                </c:pt>
                <c:pt idx="845">
                  <c:v>35.400000000000041</c:v>
                </c:pt>
                <c:pt idx="846">
                  <c:v>35.336666666666638</c:v>
                </c:pt>
                <c:pt idx="847">
                  <c:v>35.266666666666659</c:v>
                </c:pt>
                <c:pt idx="848">
                  <c:v>35.198333333333359</c:v>
                </c:pt>
                <c:pt idx="849">
                  <c:v>35.099999999999959</c:v>
                </c:pt>
                <c:pt idx="850">
                  <c:v>35.023333333333333</c:v>
                </c:pt>
                <c:pt idx="851">
                  <c:v>34.956666666666706</c:v>
                </c:pt>
                <c:pt idx="852">
                  <c:v>34.888333333333357</c:v>
                </c:pt>
                <c:pt idx="853">
                  <c:v>34.799999999999976</c:v>
                </c:pt>
                <c:pt idx="854">
                  <c:v>34.733333333333356</c:v>
                </c:pt>
                <c:pt idx="855">
                  <c:v>34.678333333333335</c:v>
                </c:pt>
                <c:pt idx="856">
                  <c:v>34.599999999999959</c:v>
                </c:pt>
                <c:pt idx="857">
                  <c:v>34.526666666666671</c:v>
                </c:pt>
                <c:pt idx="858">
                  <c:v>34.475000000000023</c:v>
                </c:pt>
                <c:pt idx="859">
                  <c:v>34.400000000000041</c:v>
                </c:pt>
                <c:pt idx="860">
                  <c:v>34.303333333333299</c:v>
                </c:pt>
                <c:pt idx="861">
                  <c:v>34.251666666666679</c:v>
                </c:pt>
                <c:pt idx="862">
                  <c:v>34.186666666666682</c:v>
                </c:pt>
                <c:pt idx="863">
                  <c:v>34.099999999999959</c:v>
                </c:pt>
                <c:pt idx="864">
                  <c:v>34.038333333333334</c:v>
                </c:pt>
                <c:pt idx="865">
                  <c:v>34</c:v>
                </c:pt>
                <c:pt idx="866">
                  <c:v>33.908333333333374</c:v>
                </c:pt>
                <c:pt idx="867">
                  <c:v>33.868333333333325</c:v>
                </c:pt>
                <c:pt idx="868">
                  <c:v>33.799999999999969</c:v>
                </c:pt>
                <c:pt idx="869">
                  <c:v>33.731666666666698</c:v>
                </c:pt>
                <c:pt idx="870">
                  <c:v>33.690000000000019</c:v>
                </c:pt>
                <c:pt idx="871">
                  <c:v>33.599999999999959</c:v>
                </c:pt>
                <c:pt idx="872">
                  <c:v>33.56166666666666</c:v>
                </c:pt>
                <c:pt idx="873">
                  <c:v>33.5</c:v>
                </c:pt>
                <c:pt idx="874">
                  <c:v>33.443333333333378</c:v>
                </c:pt>
                <c:pt idx="875">
                  <c:v>33.400000000000041</c:v>
                </c:pt>
                <c:pt idx="876">
                  <c:v>33.34499999999997</c:v>
                </c:pt>
                <c:pt idx="877">
                  <c:v>33.299999999999969</c:v>
                </c:pt>
                <c:pt idx="878">
                  <c:v>33.248333333333349</c:v>
                </c:pt>
                <c:pt idx="879">
                  <c:v>33.200000000000031</c:v>
                </c:pt>
                <c:pt idx="880">
                  <c:v>33.173333333333325</c:v>
                </c:pt>
                <c:pt idx="881">
                  <c:v>33.099999999999959</c:v>
                </c:pt>
                <c:pt idx="882">
                  <c:v>33.099999999999959</c:v>
                </c:pt>
                <c:pt idx="883">
                  <c:v>33.048333333333339</c:v>
                </c:pt>
                <c:pt idx="884">
                  <c:v>33</c:v>
                </c:pt>
                <c:pt idx="885">
                  <c:v>32.973333333333358</c:v>
                </c:pt>
                <c:pt idx="886">
                  <c:v>32.900000000000034</c:v>
                </c:pt>
                <c:pt idx="887">
                  <c:v>32.881666666666675</c:v>
                </c:pt>
                <c:pt idx="888">
                  <c:v>32.799999999999969</c:v>
                </c:pt>
                <c:pt idx="889">
                  <c:v>32.799999999999969</c:v>
                </c:pt>
                <c:pt idx="890">
                  <c:v>32.708333333333364</c:v>
                </c:pt>
                <c:pt idx="891">
                  <c:v>32.700000000000031</c:v>
                </c:pt>
                <c:pt idx="892">
                  <c:v>32.634999999999962</c:v>
                </c:pt>
                <c:pt idx="893">
                  <c:v>32.599999999999966</c:v>
                </c:pt>
                <c:pt idx="894">
                  <c:v>32.568333333333328</c:v>
                </c:pt>
                <c:pt idx="895">
                  <c:v>32.5</c:v>
                </c:pt>
                <c:pt idx="896">
                  <c:v>32.481666666666683</c:v>
                </c:pt>
                <c:pt idx="897">
                  <c:v>32.400000000000034</c:v>
                </c:pt>
                <c:pt idx="898">
                  <c:v>32.400000000000034</c:v>
                </c:pt>
                <c:pt idx="899">
                  <c:v>32.309999999999967</c:v>
                </c:pt>
                <c:pt idx="900">
                  <c:v>32.299999999999969</c:v>
                </c:pt>
                <c:pt idx="901">
                  <c:v>32.243333333333354</c:v>
                </c:pt>
                <c:pt idx="902">
                  <c:v>32.200000000000031</c:v>
                </c:pt>
                <c:pt idx="903">
                  <c:v>32.176666666666662</c:v>
                </c:pt>
                <c:pt idx="904">
                  <c:v>32.099999999999966</c:v>
                </c:pt>
                <c:pt idx="905">
                  <c:v>32.099999999999966</c:v>
                </c:pt>
                <c:pt idx="906">
                  <c:v>32.015000000000001</c:v>
                </c:pt>
                <c:pt idx="907">
                  <c:v>32</c:v>
                </c:pt>
                <c:pt idx="908">
                  <c:v>31.945000000000039</c:v>
                </c:pt>
                <c:pt idx="909">
                  <c:v>31.900000000000034</c:v>
                </c:pt>
                <c:pt idx="910">
                  <c:v>31.900000000000034</c:v>
                </c:pt>
                <c:pt idx="911">
                  <c:v>31.828333333333301</c:v>
                </c:pt>
                <c:pt idx="912">
                  <c:v>31.799999999999969</c:v>
                </c:pt>
                <c:pt idx="913">
                  <c:v>31.799999999999969</c:v>
                </c:pt>
                <c:pt idx="914">
                  <c:v>31.784999999999982</c:v>
                </c:pt>
                <c:pt idx="915">
                  <c:v>31.700000000000031</c:v>
                </c:pt>
                <c:pt idx="916">
                  <c:v>31.700000000000031</c:v>
                </c:pt>
                <c:pt idx="917">
                  <c:v>31.62999999999996</c:v>
                </c:pt>
                <c:pt idx="918">
                  <c:v>31.599999999999966</c:v>
                </c:pt>
                <c:pt idx="919">
                  <c:v>31.563333333333333</c:v>
                </c:pt>
                <c:pt idx="920">
                  <c:v>31.5</c:v>
                </c:pt>
                <c:pt idx="921">
                  <c:v>31.486666666666679</c:v>
                </c:pt>
                <c:pt idx="922">
                  <c:v>31.400000000000034</c:v>
                </c:pt>
                <c:pt idx="923">
                  <c:v>31.400000000000034</c:v>
                </c:pt>
                <c:pt idx="924">
                  <c:v>31.338333333333303</c:v>
                </c:pt>
                <c:pt idx="925">
                  <c:v>31.299999999999969</c:v>
                </c:pt>
                <c:pt idx="926">
                  <c:v>31.288333333333313</c:v>
                </c:pt>
                <c:pt idx="927">
                  <c:v>31.200000000000031</c:v>
                </c:pt>
                <c:pt idx="928">
                  <c:v>31.200000000000031</c:v>
                </c:pt>
                <c:pt idx="929">
                  <c:v>31.1533333333333</c:v>
                </c:pt>
                <c:pt idx="930">
                  <c:v>31.099999999999966</c:v>
                </c:pt>
                <c:pt idx="931">
                  <c:v>31.099999999999966</c:v>
                </c:pt>
                <c:pt idx="932">
                  <c:v>31.016666666666666</c:v>
                </c:pt>
                <c:pt idx="933">
                  <c:v>31</c:v>
                </c:pt>
                <c:pt idx="934">
                  <c:v>30.983333333333348</c:v>
                </c:pt>
                <c:pt idx="935">
                  <c:v>30.900000000000031</c:v>
                </c:pt>
                <c:pt idx="936">
                  <c:v>30.900000000000031</c:v>
                </c:pt>
                <c:pt idx="937">
                  <c:v>30.864999999999984</c:v>
                </c:pt>
                <c:pt idx="938">
                  <c:v>30.799999999999969</c:v>
                </c:pt>
                <c:pt idx="939">
                  <c:v>30.799999999999969</c:v>
                </c:pt>
                <c:pt idx="940">
                  <c:v>30.751666666666679</c:v>
                </c:pt>
                <c:pt idx="941">
                  <c:v>30.700000000000031</c:v>
                </c:pt>
                <c:pt idx="942">
                  <c:v>30.700000000000031</c:v>
                </c:pt>
                <c:pt idx="943">
                  <c:v>30.629999999999963</c:v>
                </c:pt>
                <c:pt idx="944">
                  <c:v>30.599999999999969</c:v>
                </c:pt>
                <c:pt idx="945">
                  <c:v>30.599999999999969</c:v>
                </c:pt>
                <c:pt idx="946">
                  <c:v>30.553333333333342</c:v>
                </c:pt>
                <c:pt idx="947">
                  <c:v>30.5</c:v>
                </c:pt>
                <c:pt idx="948">
                  <c:v>30.5</c:v>
                </c:pt>
                <c:pt idx="949">
                  <c:v>30.5</c:v>
                </c:pt>
                <c:pt idx="950">
                  <c:v>30.476666666666688</c:v>
                </c:pt>
                <c:pt idx="951">
                  <c:v>30.400000000000031</c:v>
                </c:pt>
                <c:pt idx="952">
                  <c:v>30.400000000000031</c:v>
                </c:pt>
                <c:pt idx="953">
                  <c:v>30.400000000000031</c:v>
                </c:pt>
                <c:pt idx="954">
                  <c:v>30.309999999999967</c:v>
                </c:pt>
                <c:pt idx="955">
                  <c:v>30.299999999999969</c:v>
                </c:pt>
                <c:pt idx="956">
                  <c:v>30.286666666666648</c:v>
                </c:pt>
                <c:pt idx="957">
                  <c:v>30.200000000000031</c:v>
                </c:pt>
                <c:pt idx="958">
                  <c:v>30.200000000000031</c:v>
                </c:pt>
                <c:pt idx="959">
                  <c:v>30.190000000000015</c:v>
                </c:pt>
                <c:pt idx="960">
                  <c:v>30.099999999999969</c:v>
                </c:pt>
                <c:pt idx="961">
                  <c:v>30.099999999999969</c:v>
                </c:pt>
                <c:pt idx="962">
                  <c:v>30.060000000000006</c:v>
                </c:pt>
                <c:pt idx="963">
                  <c:v>30</c:v>
                </c:pt>
                <c:pt idx="964">
                  <c:v>30</c:v>
                </c:pt>
                <c:pt idx="965">
                  <c:v>29.968333333333362</c:v>
                </c:pt>
                <c:pt idx="966">
                  <c:v>29.900000000000031</c:v>
                </c:pt>
                <c:pt idx="967">
                  <c:v>29.900000000000031</c:v>
                </c:pt>
                <c:pt idx="968">
                  <c:v>29.866666666666653</c:v>
                </c:pt>
                <c:pt idx="969">
                  <c:v>29.799999999999969</c:v>
                </c:pt>
                <c:pt idx="970">
                  <c:v>29.799999999999969</c:v>
                </c:pt>
                <c:pt idx="971">
                  <c:v>29.75500000000001</c:v>
                </c:pt>
                <c:pt idx="972">
                  <c:v>29.700000000000031</c:v>
                </c:pt>
                <c:pt idx="973">
                  <c:v>29.700000000000031</c:v>
                </c:pt>
                <c:pt idx="974">
                  <c:v>29.653333333333304</c:v>
                </c:pt>
                <c:pt idx="975">
                  <c:v>29.599999999999969</c:v>
                </c:pt>
                <c:pt idx="976">
                  <c:v>29.599999999999969</c:v>
                </c:pt>
                <c:pt idx="977">
                  <c:v>29.546666666666674</c:v>
                </c:pt>
                <c:pt idx="978">
                  <c:v>29.5</c:v>
                </c:pt>
                <c:pt idx="979">
                  <c:v>29.5</c:v>
                </c:pt>
                <c:pt idx="980">
                  <c:v>29.498333333333335</c:v>
                </c:pt>
                <c:pt idx="981">
                  <c:v>29.401666666666696</c:v>
                </c:pt>
                <c:pt idx="982">
                  <c:v>29.400000000000031</c:v>
                </c:pt>
                <c:pt idx="983">
                  <c:v>29.400000000000031</c:v>
                </c:pt>
                <c:pt idx="984">
                  <c:v>29.400000000000031</c:v>
                </c:pt>
                <c:pt idx="985">
                  <c:v>29.349999999999969</c:v>
                </c:pt>
                <c:pt idx="986">
                  <c:v>29.299999999999969</c:v>
                </c:pt>
                <c:pt idx="987">
                  <c:v>29.299999999999969</c:v>
                </c:pt>
                <c:pt idx="988">
                  <c:v>29.294999999999973</c:v>
                </c:pt>
                <c:pt idx="989">
                  <c:v>29.20500000000003</c:v>
                </c:pt>
                <c:pt idx="990">
                  <c:v>29.200000000000031</c:v>
                </c:pt>
                <c:pt idx="991">
                  <c:v>29.200000000000031</c:v>
                </c:pt>
                <c:pt idx="992">
                  <c:v>29.101666666666638</c:v>
                </c:pt>
                <c:pt idx="993">
                  <c:v>29.099999999999973</c:v>
                </c:pt>
                <c:pt idx="994">
                  <c:v>29.099999999999973</c:v>
                </c:pt>
                <c:pt idx="995">
                  <c:v>29.018333333333331</c:v>
                </c:pt>
                <c:pt idx="996">
                  <c:v>29</c:v>
                </c:pt>
                <c:pt idx="997">
                  <c:v>29</c:v>
                </c:pt>
                <c:pt idx="998">
                  <c:v>28.928333333333363</c:v>
                </c:pt>
                <c:pt idx="999">
                  <c:v>28.900000000000027</c:v>
                </c:pt>
                <c:pt idx="1000">
                  <c:v>28.900000000000027</c:v>
                </c:pt>
                <c:pt idx="1001">
                  <c:v>28.8333333333333</c:v>
                </c:pt>
                <c:pt idx="1002">
                  <c:v>28.799999999999969</c:v>
                </c:pt>
                <c:pt idx="1003">
                  <c:v>28.799999999999969</c:v>
                </c:pt>
                <c:pt idx="1004">
                  <c:v>28.760000000000005</c:v>
                </c:pt>
                <c:pt idx="1005">
                  <c:v>28.700000000000031</c:v>
                </c:pt>
                <c:pt idx="1006">
                  <c:v>28.700000000000031</c:v>
                </c:pt>
                <c:pt idx="1007">
                  <c:v>28.685000000000009</c:v>
                </c:pt>
                <c:pt idx="1008">
                  <c:v>28.599999999999973</c:v>
                </c:pt>
                <c:pt idx="1009">
                  <c:v>28.599999999999973</c:v>
                </c:pt>
                <c:pt idx="1010">
                  <c:v>28.599999999999973</c:v>
                </c:pt>
                <c:pt idx="1011">
                  <c:v>28.516666666666666</c:v>
                </c:pt>
                <c:pt idx="1012">
                  <c:v>28.5</c:v>
                </c:pt>
                <c:pt idx="1013">
                  <c:v>28.5</c:v>
                </c:pt>
                <c:pt idx="1014">
                  <c:v>28.440000000000033</c:v>
                </c:pt>
                <c:pt idx="1015">
                  <c:v>28.400000000000027</c:v>
                </c:pt>
                <c:pt idx="1016">
                  <c:v>28.400000000000027</c:v>
                </c:pt>
                <c:pt idx="1017">
                  <c:v>28.381666666666668</c:v>
                </c:pt>
                <c:pt idx="1018">
                  <c:v>28.299999999999972</c:v>
                </c:pt>
                <c:pt idx="1019">
                  <c:v>28.299999999999972</c:v>
                </c:pt>
                <c:pt idx="1020">
                  <c:v>28.299999999999972</c:v>
                </c:pt>
                <c:pt idx="1021">
                  <c:v>28.283333333333321</c:v>
                </c:pt>
                <c:pt idx="1022">
                  <c:v>28.200000000000028</c:v>
                </c:pt>
                <c:pt idx="1023">
                  <c:v>28.200000000000028</c:v>
                </c:pt>
                <c:pt idx="1024">
                  <c:v>28.200000000000028</c:v>
                </c:pt>
                <c:pt idx="1025">
                  <c:v>28.200000000000028</c:v>
                </c:pt>
                <c:pt idx="1026">
                  <c:v>28.153333333333308</c:v>
                </c:pt>
                <c:pt idx="1027">
                  <c:v>28.099999999999973</c:v>
                </c:pt>
                <c:pt idx="1028">
                  <c:v>28.099999999999973</c:v>
                </c:pt>
                <c:pt idx="1029">
                  <c:v>28.099999999999973</c:v>
                </c:pt>
                <c:pt idx="1030">
                  <c:v>28.013333333333332</c:v>
                </c:pt>
                <c:pt idx="1031">
                  <c:v>28</c:v>
                </c:pt>
                <c:pt idx="1032">
                  <c:v>28</c:v>
                </c:pt>
                <c:pt idx="1033">
                  <c:v>27.941666666666698</c:v>
                </c:pt>
                <c:pt idx="1034">
                  <c:v>27.900000000000027</c:v>
                </c:pt>
                <c:pt idx="1035">
                  <c:v>27.900000000000027</c:v>
                </c:pt>
                <c:pt idx="1036">
                  <c:v>27.874999999999993</c:v>
                </c:pt>
                <c:pt idx="1037">
                  <c:v>27.799999999999972</c:v>
                </c:pt>
                <c:pt idx="1038">
                  <c:v>27.799999999999972</c:v>
                </c:pt>
                <c:pt idx="1039">
                  <c:v>27.799999999999972</c:v>
                </c:pt>
                <c:pt idx="1040">
                  <c:v>27.728333333333364</c:v>
                </c:pt>
                <c:pt idx="1041">
                  <c:v>27.700000000000028</c:v>
                </c:pt>
                <c:pt idx="1042">
                  <c:v>27.700000000000028</c:v>
                </c:pt>
                <c:pt idx="1043">
                  <c:v>27.658333333333307</c:v>
                </c:pt>
                <c:pt idx="1044">
                  <c:v>27.599999999999977</c:v>
                </c:pt>
                <c:pt idx="1045">
                  <c:v>27.599999999999977</c:v>
                </c:pt>
                <c:pt idx="1046">
                  <c:v>27.599999999999977</c:v>
                </c:pt>
                <c:pt idx="1047">
                  <c:v>27.52833333333334</c:v>
                </c:pt>
                <c:pt idx="1048">
                  <c:v>27.5</c:v>
                </c:pt>
                <c:pt idx="1049">
                  <c:v>27.5</c:v>
                </c:pt>
                <c:pt idx="1050">
                  <c:v>27.5</c:v>
                </c:pt>
                <c:pt idx="1051">
                  <c:v>27.401666666666692</c:v>
                </c:pt>
                <c:pt idx="1052">
                  <c:v>27.400000000000023</c:v>
                </c:pt>
                <c:pt idx="1053">
                  <c:v>27.400000000000023</c:v>
                </c:pt>
                <c:pt idx="1054">
                  <c:v>27.349999999999969</c:v>
                </c:pt>
                <c:pt idx="1055">
                  <c:v>27.299999999999972</c:v>
                </c:pt>
                <c:pt idx="1056">
                  <c:v>27.299999999999972</c:v>
                </c:pt>
                <c:pt idx="1057">
                  <c:v>27.299999999999972</c:v>
                </c:pt>
                <c:pt idx="1058">
                  <c:v>27.22500000000003</c:v>
                </c:pt>
                <c:pt idx="1059">
                  <c:v>27.200000000000028</c:v>
                </c:pt>
                <c:pt idx="1060">
                  <c:v>27.200000000000028</c:v>
                </c:pt>
                <c:pt idx="1061">
                  <c:v>27.200000000000028</c:v>
                </c:pt>
                <c:pt idx="1062">
                  <c:v>27.153333333333308</c:v>
                </c:pt>
                <c:pt idx="1063">
                  <c:v>27.099999999999977</c:v>
                </c:pt>
                <c:pt idx="1064">
                  <c:v>27.099999999999977</c:v>
                </c:pt>
                <c:pt idx="1065">
                  <c:v>27.099999999999977</c:v>
                </c:pt>
                <c:pt idx="1066">
                  <c:v>27.099999999999977</c:v>
                </c:pt>
                <c:pt idx="1067">
                  <c:v>27.099999999999977</c:v>
                </c:pt>
                <c:pt idx="1068">
                  <c:v>27.023333333333333</c:v>
                </c:pt>
                <c:pt idx="1069">
                  <c:v>27</c:v>
                </c:pt>
                <c:pt idx="1070">
                  <c:v>26.954999999999998</c:v>
                </c:pt>
                <c:pt idx="1071">
                  <c:v>27</c:v>
                </c:pt>
                <c:pt idx="1072">
                  <c:v>26.903333333333357</c:v>
                </c:pt>
                <c:pt idx="1073">
                  <c:v>26.900000000000023</c:v>
                </c:pt>
                <c:pt idx="1074">
                  <c:v>26.900000000000023</c:v>
                </c:pt>
                <c:pt idx="1075">
                  <c:v>26.88666666666667</c:v>
                </c:pt>
                <c:pt idx="1076">
                  <c:v>26.799999999999972</c:v>
                </c:pt>
                <c:pt idx="1077">
                  <c:v>26.799999999999972</c:v>
                </c:pt>
                <c:pt idx="1078">
                  <c:v>26.799999999999972</c:v>
                </c:pt>
                <c:pt idx="1079">
                  <c:v>26.763333333333339</c:v>
                </c:pt>
                <c:pt idx="1080">
                  <c:v>26.700000000000028</c:v>
                </c:pt>
                <c:pt idx="1081">
                  <c:v>26.700000000000028</c:v>
                </c:pt>
                <c:pt idx="1082">
                  <c:v>26.700000000000028</c:v>
                </c:pt>
                <c:pt idx="1083">
                  <c:v>26.638333333333307</c:v>
                </c:pt>
                <c:pt idx="1084">
                  <c:v>26.599999999999977</c:v>
                </c:pt>
                <c:pt idx="1085">
                  <c:v>26.599999999999977</c:v>
                </c:pt>
                <c:pt idx="1086">
                  <c:v>26.599999999999977</c:v>
                </c:pt>
                <c:pt idx="1087">
                  <c:v>26.545000000000005</c:v>
                </c:pt>
                <c:pt idx="1088">
                  <c:v>26.5</c:v>
                </c:pt>
                <c:pt idx="1089">
                  <c:v>26.5</c:v>
                </c:pt>
                <c:pt idx="1090">
                  <c:v>26.5</c:v>
                </c:pt>
                <c:pt idx="1091">
                  <c:v>26.45500000000003</c:v>
                </c:pt>
                <c:pt idx="1092">
                  <c:v>26.400000000000023</c:v>
                </c:pt>
                <c:pt idx="1093">
                  <c:v>26.400000000000023</c:v>
                </c:pt>
                <c:pt idx="1094">
                  <c:v>26.400000000000023</c:v>
                </c:pt>
                <c:pt idx="1095">
                  <c:v>26.364999999999974</c:v>
                </c:pt>
                <c:pt idx="1096">
                  <c:v>26.299999999999972</c:v>
                </c:pt>
                <c:pt idx="1097">
                  <c:v>26.299999999999972</c:v>
                </c:pt>
                <c:pt idx="1098">
                  <c:v>26.299999999999972</c:v>
                </c:pt>
                <c:pt idx="1099">
                  <c:v>26.299999999999972</c:v>
                </c:pt>
                <c:pt idx="1100">
                  <c:v>26.299999999999972</c:v>
                </c:pt>
                <c:pt idx="1101">
                  <c:v>26.260000000000005</c:v>
                </c:pt>
                <c:pt idx="1102">
                  <c:v>26.200000000000028</c:v>
                </c:pt>
                <c:pt idx="1103">
                  <c:v>26.200000000000028</c:v>
                </c:pt>
                <c:pt idx="1104">
                  <c:v>26.200000000000028</c:v>
                </c:pt>
                <c:pt idx="1105">
                  <c:v>26.200000000000028</c:v>
                </c:pt>
                <c:pt idx="1106">
                  <c:v>26.200000000000028</c:v>
                </c:pt>
                <c:pt idx="1107">
                  <c:v>26.121666666666645</c:v>
                </c:pt>
                <c:pt idx="1108">
                  <c:v>26.09999999999998</c:v>
                </c:pt>
                <c:pt idx="1109">
                  <c:v>26.09999999999998</c:v>
                </c:pt>
                <c:pt idx="1110">
                  <c:v>26.09999999999998</c:v>
                </c:pt>
                <c:pt idx="1111">
                  <c:v>26.048333333333343</c:v>
                </c:pt>
                <c:pt idx="1112">
                  <c:v>26</c:v>
                </c:pt>
                <c:pt idx="1113">
                  <c:v>26</c:v>
                </c:pt>
                <c:pt idx="1114">
                  <c:v>26</c:v>
                </c:pt>
                <c:pt idx="1115">
                  <c:v>25.911666666666687</c:v>
                </c:pt>
                <c:pt idx="1116">
                  <c:v>25.90000000000002</c:v>
                </c:pt>
                <c:pt idx="1117">
                  <c:v>25.90000000000002</c:v>
                </c:pt>
                <c:pt idx="1118">
                  <c:v>25.841666666666637</c:v>
                </c:pt>
                <c:pt idx="1119">
                  <c:v>25.799999999999972</c:v>
                </c:pt>
                <c:pt idx="1120">
                  <c:v>25.799999999999972</c:v>
                </c:pt>
                <c:pt idx="1121">
                  <c:v>25.774999999999995</c:v>
                </c:pt>
                <c:pt idx="1122">
                  <c:v>25.700000000000028</c:v>
                </c:pt>
                <c:pt idx="1123">
                  <c:v>25.700000000000028</c:v>
                </c:pt>
                <c:pt idx="1124">
                  <c:v>25.698333333333359</c:v>
                </c:pt>
                <c:pt idx="1125">
                  <c:v>25.60333333333331</c:v>
                </c:pt>
                <c:pt idx="1126">
                  <c:v>25.599999999999977</c:v>
                </c:pt>
                <c:pt idx="1127">
                  <c:v>25.599999999999977</c:v>
                </c:pt>
                <c:pt idx="1128">
                  <c:v>25.526666666666667</c:v>
                </c:pt>
                <c:pt idx="1129">
                  <c:v>25.5</c:v>
                </c:pt>
                <c:pt idx="1130">
                  <c:v>25.5</c:v>
                </c:pt>
                <c:pt idx="1131">
                  <c:v>25.480000000000018</c:v>
                </c:pt>
                <c:pt idx="1132">
                  <c:v>25.40000000000002</c:v>
                </c:pt>
                <c:pt idx="1133">
                  <c:v>25.40000000000002</c:v>
                </c:pt>
                <c:pt idx="1134">
                  <c:v>25.40000000000002</c:v>
                </c:pt>
                <c:pt idx="1135">
                  <c:v>25.328333333333305</c:v>
                </c:pt>
                <c:pt idx="1136">
                  <c:v>25.299999999999972</c:v>
                </c:pt>
                <c:pt idx="1137">
                  <c:v>25.299999999999972</c:v>
                </c:pt>
                <c:pt idx="1138">
                  <c:v>25.274999999999995</c:v>
                </c:pt>
                <c:pt idx="1139">
                  <c:v>25.200000000000028</c:v>
                </c:pt>
                <c:pt idx="1140">
                  <c:v>25.200000000000028</c:v>
                </c:pt>
                <c:pt idx="1141">
                  <c:v>25.200000000000028</c:v>
                </c:pt>
                <c:pt idx="1142">
                  <c:v>25.136666666666642</c:v>
                </c:pt>
                <c:pt idx="1143">
                  <c:v>25.09999999999998</c:v>
                </c:pt>
                <c:pt idx="1144">
                  <c:v>25.09999999999998</c:v>
                </c:pt>
                <c:pt idx="1145">
                  <c:v>25.09999999999998</c:v>
                </c:pt>
                <c:pt idx="1146">
                  <c:v>25.008333333333333</c:v>
                </c:pt>
                <c:pt idx="1147">
                  <c:v>25</c:v>
                </c:pt>
                <c:pt idx="1148">
                  <c:v>25</c:v>
                </c:pt>
                <c:pt idx="1149">
                  <c:v>24.973333333333358</c:v>
                </c:pt>
                <c:pt idx="1150">
                  <c:v>24.90000000000002</c:v>
                </c:pt>
                <c:pt idx="1151">
                  <c:v>24.90000000000002</c:v>
                </c:pt>
                <c:pt idx="1152">
                  <c:v>24.90000000000002</c:v>
                </c:pt>
                <c:pt idx="1153">
                  <c:v>24.846666666666639</c:v>
                </c:pt>
                <c:pt idx="1154">
                  <c:v>24.799999999999972</c:v>
                </c:pt>
                <c:pt idx="1155">
                  <c:v>24.799999999999972</c:v>
                </c:pt>
                <c:pt idx="1156">
                  <c:v>24.799999999999972</c:v>
                </c:pt>
                <c:pt idx="1157">
                  <c:v>24.745000000000022</c:v>
                </c:pt>
                <c:pt idx="1158">
                  <c:v>24.700000000000028</c:v>
                </c:pt>
                <c:pt idx="1159">
                  <c:v>24.700000000000028</c:v>
                </c:pt>
                <c:pt idx="1160">
                  <c:v>24.700000000000028</c:v>
                </c:pt>
                <c:pt idx="1161">
                  <c:v>24.641666666666644</c:v>
                </c:pt>
                <c:pt idx="1162">
                  <c:v>24.59999999999998</c:v>
                </c:pt>
                <c:pt idx="1163">
                  <c:v>24.59999999999998</c:v>
                </c:pt>
                <c:pt idx="1164">
                  <c:v>24.59999999999998</c:v>
                </c:pt>
                <c:pt idx="1165">
                  <c:v>24.59999999999998</c:v>
                </c:pt>
                <c:pt idx="1166">
                  <c:v>24.570000000000007</c:v>
                </c:pt>
                <c:pt idx="1167">
                  <c:v>24.5</c:v>
                </c:pt>
                <c:pt idx="1168">
                  <c:v>24.5</c:v>
                </c:pt>
                <c:pt idx="1169">
                  <c:v>24.5</c:v>
                </c:pt>
                <c:pt idx="1170">
                  <c:v>24.5</c:v>
                </c:pt>
                <c:pt idx="1171">
                  <c:v>24.49666666666667</c:v>
                </c:pt>
                <c:pt idx="1172">
                  <c:v>24.415000000000017</c:v>
                </c:pt>
                <c:pt idx="1173">
                  <c:v>24.40000000000002</c:v>
                </c:pt>
                <c:pt idx="1174">
                  <c:v>24.40000000000002</c:v>
                </c:pt>
                <c:pt idx="1175">
                  <c:v>24.40000000000002</c:v>
                </c:pt>
                <c:pt idx="1176">
                  <c:v>24.40000000000002</c:v>
                </c:pt>
                <c:pt idx="1177">
                  <c:v>24.368333333333307</c:v>
                </c:pt>
                <c:pt idx="1178">
                  <c:v>24.299999999999972</c:v>
                </c:pt>
                <c:pt idx="1179">
                  <c:v>24.299999999999972</c:v>
                </c:pt>
                <c:pt idx="1180">
                  <c:v>24.299999999999972</c:v>
                </c:pt>
                <c:pt idx="1181">
                  <c:v>24.299999999999972</c:v>
                </c:pt>
                <c:pt idx="1182">
                  <c:v>24.299999999999972</c:v>
                </c:pt>
                <c:pt idx="1183">
                  <c:v>24.299999999999972</c:v>
                </c:pt>
                <c:pt idx="1184">
                  <c:v>24.226666666666695</c:v>
                </c:pt>
                <c:pt idx="1185">
                  <c:v>24.200000000000028</c:v>
                </c:pt>
                <c:pt idx="1186">
                  <c:v>24.200000000000028</c:v>
                </c:pt>
                <c:pt idx="1187">
                  <c:v>24.200000000000028</c:v>
                </c:pt>
                <c:pt idx="1188">
                  <c:v>24.200000000000028</c:v>
                </c:pt>
                <c:pt idx="1189">
                  <c:v>24.200000000000028</c:v>
                </c:pt>
                <c:pt idx="1190">
                  <c:v>24.186666666666675</c:v>
                </c:pt>
                <c:pt idx="1191">
                  <c:v>24.099999999999984</c:v>
                </c:pt>
                <c:pt idx="1192">
                  <c:v>24.099999999999984</c:v>
                </c:pt>
                <c:pt idx="1193">
                  <c:v>24.099999999999984</c:v>
                </c:pt>
                <c:pt idx="1194">
                  <c:v>24.099999999999984</c:v>
                </c:pt>
                <c:pt idx="1195">
                  <c:v>24.099999999999984</c:v>
                </c:pt>
                <c:pt idx="1196">
                  <c:v>24.099999999999984</c:v>
                </c:pt>
                <c:pt idx="1197">
                  <c:v>24.099999999999984</c:v>
                </c:pt>
                <c:pt idx="1198">
                  <c:v>24.041666666666671</c:v>
                </c:pt>
                <c:pt idx="1199">
                  <c:v>24</c:v>
                </c:pt>
                <c:pt idx="1200">
                  <c:v>24</c:v>
                </c:pt>
                <c:pt idx="1201">
                  <c:v>24</c:v>
                </c:pt>
                <c:pt idx="1202">
                  <c:v>24</c:v>
                </c:pt>
                <c:pt idx="1203">
                  <c:v>24</c:v>
                </c:pt>
                <c:pt idx="1204">
                  <c:v>24</c:v>
                </c:pt>
                <c:pt idx="1205">
                  <c:v>23.976666666666681</c:v>
                </c:pt>
                <c:pt idx="1206">
                  <c:v>23.905000000000015</c:v>
                </c:pt>
                <c:pt idx="1207">
                  <c:v>23.900000000000016</c:v>
                </c:pt>
                <c:pt idx="1208">
                  <c:v>23.900000000000016</c:v>
                </c:pt>
                <c:pt idx="1209">
                  <c:v>23.900000000000016</c:v>
                </c:pt>
                <c:pt idx="1210">
                  <c:v>23.900000000000016</c:v>
                </c:pt>
                <c:pt idx="1211">
                  <c:v>23.900000000000016</c:v>
                </c:pt>
                <c:pt idx="1212">
                  <c:v>23.900000000000016</c:v>
                </c:pt>
                <c:pt idx="1213">
                  <c:v>23.900000000000016</c:v>
                </c:pt>
                <c:pt idx="1214">
                  <c:v>23.900000000000016</c:v>
                </c:pt>
                <c:pt idx="1215">
                  <c:v>23.900000000000016</c:v>
                </c:pt>
                <c:pt idx="1216">
                  <c:v>23.900000000000016</c:v>
                </c:pt>
                <c:pt idx="1217">
                  <c:v>23.900000000000016</c:v>
                </c:pt>
                <c:pt idx="1218">
                  <c:v>23.891666666666676</c:v>
                </c:pt>
                <c:pt idx="1219">
                  <c:v>23.80666666666664</c:v>
                </c:pt>
                <c:pt idx="1220">
                  <c:v>23.799999999999972</c:v>
                </c:pt>
                <c:pt idx="1221">
                  <c:v>23.799999999999972</c:v>
                </c:pt>
                <c:pt idx="1222">
                  <c:v>23.799999999999972</c:v>
                </c:pt>
                <c:pt idx="1223">
                  <c:v>23.799999999999972</c:v>
                </c:pt>
                <c:pt idx="1224">
                  <c:v>23.799999999999972</c:v>
                </c:pt>
                <c:pt idx="1225">
                  <c:v>23.799999999999972</c:v>
                </c:pt>
                <c:pt idx="1226">
                  <c:v>23.799999999999972</c:v>
                </c:pt>
                <c:pt idx="1227">
                  <c:v>23.753333333333348</c:v>
                </c:pt>
                <c:pt idx="1228">
                  <c:v>23.700000000000028</c:v>
                </c:pt>
                <c:pt idx="1229">
                  <c:v>23.700000000000028</c:v>
                </c:pt>
                <c:pt idx="1230">
                  <c:v>23.700000000000028</c:v>
                </c:pt>
                <c:pt idx="1231">
                  <c:v>23.700000000000028</c:v>
                </c:pt>
                <c:pt idx="1232">
                  <c:v>23.700000000000028</c:v>
                </c:pt>
                <c:pt idx="1233">
                  <c:v>23.700000000000028</c:v>
                </c:pt>
                <c:pt idx="1234">
                  <c:v>23.700000000000028</c:v>
                </c:pt>
                <c:pt idx="1235">
                  <c:v>23.700000000000028</c:v>
                </c:pt>
                <c:pt idx="1236">
                  <c:v>23.65666666666667</c:v>
                </c:pt>
                <c:pt idx="1237">
                  <c:v>23.599999999999984</c:v>
                </c:pt>
                <c:pt idx="1238">
                  <c:v>23.599999999999984</c:v>
                </c:pt>
                <c:pt idx="1239">
                  <c:v>23.599999999999984</c:v>
                </c:pt>
                <c:pt idx="1240">
                  <c:v>23.599999999999984</c:v>
                </c:pt>
                <c:pt idx="1241">
                  <c:v>23.599999999999984</c:v>
                </c:pt>
                <c:pt idx="1242">
                  <c:v>23.599999999999984</c:v>
                </c:pt>
                <c:pt idx="1243">
                  <c:v>23.599999999999984</c:v>
                </c:pt>
                <c:pt idx="1244">
                  <c:v>23.599999999999984</c:v>
                </c:pt>
                <c:pt idx="1245">
                  <c:v>23.586666666666662</c:v>
                </c:pt>
                <c:pt idx="1246">
                  <c:v>23.521666666666668</c:v>
                </c:pt>
                <c:pt idx="1247">
                  <c:v>23.5</c:v>
                </c:pt>
                <c:pt idx="1248">
                  <c:v>23.5</c:v>
                </c:pt>
                <c:pt idx="1249">
                  <c:v>23.5</c:v>
                </c:pt>
                <c:pt idx="1250">
                  <c:v>23.5</c:v>
                </c:pt>
                <c:pt idx="1251">
                  <c:v>23.5</c:v>
                </c:pt>
                <c:pt idx="1252">
                  <c:v>23.5</c:v>
                </c:pt>
                <c:pt idx="1253">
                  <c:v>23.5</c:v>
                </c:pt>
                <c:pt idx="1254">
                  <c:v>23.5</c:v>
                </c:pt>
                <c:pt idx="1255">
                  <c:v>23.476666666666681</c:v>
                </c:pt>
                <c:pt idx="1256">
                  <c:v>23.400000000000016</c:v>
                </c:pt>
                <c:pt idx="1257">
                  <c:v>23.400000000000016</c:v>
                </c:pt>
                <c:pt idx="1258">
                  <c:v>23.400000000000016</c:v>
                </c:pt>
                <c:pt idx="1259">
                  <c:v>23.400000000000016</c:v>
                </c:pt>
                <c:pt idx="1260">
                  <c:v>23.400000000000016</c:v>
                </c:pt>
                <c:pt idx="1261">
                  <c:v>23.400000000000016</c:v>
                </c:pt>
                <c:pt idx="1262">
                  <c:v>23.400000000000016</c:v>
                </c:pt>
                <c:pt idx="1263">
                  <c:v>23.400000000000016</c:v>
                </c:pt>
                <c:pt idx="1264">
                  <c:v>23.400000000000016</c:v>
                </c:pt>
                <c:pt idx="1265">
                  <c:v>23.395000000000007</c:v>
                </c:pt>
                <c:pt idx="1266">
                  <c:v>23.304999999999971</c:v>
                </c:pt>
                <c:pt idx="1267">
                  <c:v>23.299999999999972</c:v>
                </c:pt>
                <c:pt idx="1268">
                  <c:v>23.299999999999972</c:v>
                </c:pt>
                <c:pt idx="1269">
                  <c:v>23.299999999999972</c:v>
                </c:pt>
                <c:pt idx="1270">
                  <c:v>23.299999999999972</c:v>
                </c:pt>
                <c:pt idx="1271">
                  <c:v>23.299999999999972</c:v>
                </c:pt>
                <c:pt idx="1272">
                  <c:v>23.299999999999972</c:v>
                </c:pt>
                <c:pt idx="1273">
                  <c:v>23.299999999999972</c:v>
                </c:pt>
                <c:pt idx="1274">
                  <c:v>23.299999999999972</c:v>
                </c:pt>
                <c:pt idx="1275">
                  <c:v>23.299999999999972</c:v>
                </c:pt>
                <c:pt idx="1276">
                  <c:v>23.228333333333357</c:v>
                </c:pt>
                <c:pt idx="1277">
                  <c:v>23.200000000000024</c:v>
                </c:pt>
                <c:pt idx="1278">
                  <c:v>23.200000000000024</c:v>
                </c:pt>
                <c:pt idx="1279">
                  <c:v>23.200000000000024</c:v>
                </c:pt>
                <c:pt idx="1280">
                  <c:v>23.200000000000024</c:v>
                </c:pt>
                <c:pt idx="1281">
                  <c:v>23.200000000000024</c:v>
                </c:pt>
                <c:pt idx="1282">
                  <c:v>23.200000000000024</c:v>
                </c:pt>
                <c:pt idx="1283">
                  <c:v>23.200000000000024</c:v>
                </c:pt>
                <c:pt idx="1284">
                  <c:v>23.200000000000024</c:v>
                </c:pt>
                <c:pt idx="1285">
                  <c:v>23.200000000000024</c:v>
                </c:pt>
                <c:pt idx="1286">
                  <c:v>23.200000000000024</c:v>
                </c:pt>
                <c:pt idx="1287">
                  <c:v>23.200000000000024</c:v>
                </c:pt>
                <c:pt idx="1288">
                  <c:v>23.200000000000024</c:v>
                </c:pt>
                <c:pt idx="1289">
                  <c:v>23.200000000000024</c:v>
                </c:pt>
                <c:pt idx="1290">
                  <c:v>23.200000000000024</c:v>
                </c:pt>
                <c:pt idx="1291">
                  <c:v>23.200000000000024</c:v>
                </c:pt>
                <c:pt idx="1292">
                  <c:v>23.200000000000024</c:v>
                </c:pt>
                <c:pt idx="1293">
                  <c:v>23.186666666666678</c:v>
                </c:pt>
                <c:pt idx="1294">
                  <c:v>23.123333333333317</c:v>
                </c:pt>
                <c:pt idx="1295">
                  <c:v>23.099999999999987</c:v>
                </c:pt>
                <c:pt idx="1296">
                  <c:v>23.099999999999987</c:v>
                </c:pt>
                <c:pt idx="1297">
                  <c:v>23.099999999999987</c:v>
                </c:pt>
                <c:pt idx="1298">
                  <c:v>23.099999999999987</c:v>
                </c:pt>
                <c:pt idx="1299">
                  <c:v>23.099999999999987</c:v>
                </c:pt>
                <c:pt idx="1300">
                  <c:v>23.099999999999987</c:v>
                </c:pt>
                <c:pt idx="1301">
                  <c:v>23.099999999999987</c:v>
                </c:pt>
                <c:pt idx="1302">
                  <c:v>23.099999999999987</c:v>
                </c:pt>
                <c:pt idx="1303">
                  <c:v>23.099999999999987</c:v>
                </c:pt>
                <c:pt idx="1304">
                  <c:v>23.099999999999987</c:v>
                </c:pt>
                <c:pt idx="1305">
                  <c:v>23.053333333333338</c:v>
                </c:pt>
                <c:pt idx="1306">
                  <c:v>23</c:v>
                </c:pt>
                <c:pt idx="1307">
                  <c:v>23</c:v>
                </c:pt>
                <c:pt idx="1308">
                  <c:v>23</c:v>
                </c:pt>
                <c:pt idx="1309">
                  <c:v>23</c:v>
                </c:pt>
                <c:pt idx="1310">
                  <c:v>23</c:v>
                </c:pt>
                <c:pt idx="1311">
                  <c:v>23</c:v>
                </c:pt>
                <c:pt idx="1312">
                  <c:v>23</c:v>
                </c:pt>
                <c:pt idx="1313">
                  <c:v>23</c:v>
                </c:pt>
                <c:pt idx="1314">
                  <c:v>23</c:v>
                </c:pt>
                <c:pt idx="1315">
                  <c:v>23</c:v>
                </c:pt>
                <c:pt idx="1316">
                  <c:v>23</c:v>
                </c:pt>
                <c:pt idx="1317">
                  <c:v>23</c:v>
                </c:pt>
                <c:pt idx="1318">
                  <c:v>22.945000000000011</c:v>
                </c:pt>
                <c:pt idx="1319">
                  <c:v>22.900000000000013</c:v>
                </c:pt>
                <c:pt idx="1320">
                  <c:v>22.900000000000013</c:v>
                </c:pt>
                <c:pt idx="1321">
                  <c:v>22.900000000000013</c:v>
                </c:pt>
                <c:pt idx="1322">
                  <c:v>22.900000000000013</c:v>
                </c:pt>
                <c:pt idx="1323">
                  <c:v>22.900000000000013</c:v>
                </c:pt>
                <c:pt idx="1324">
                  <c:v>22.900000000000013</c:v>
                </c:pt>
                <c:pt idx="1325">
                  <c:v>22.885000000000012</c:v>
                </c:pt>
                <c:pt idx="1326">
                  <c:v>22.900000000000013</c:v>
                </c:pt>
                <c:pt idx="1327">
                  <c:v>22.900000000000013</c:v>
                </c:pt>
                <c:pt idx="1328">
                  <c:v>22.900000000000013</c:v>
                </c:pt>
                <c:pt idx="1329">
                  <c:v>22.900000000000013</c:v>
                </c:pt>
                <c:pt idx="1330">
                  <c:v>22.900000000000013</c:v>
                </c:pt>
                <c:pt idx="1331">
                  <c:v>22.893333333333338</c:v>
                </c:pt>
                <c:pt idx="1332">
                  <c:v>22.808333333333305</c:v>
                </c:pt>
                <c:pt idx="1333">
                  <c:v>22.799999999999976</c:v>
                </c:pt>
                <c:pt idx="1334">
                  <c:v>22.799999999999976</c:v>
                </c:pt>
                <c:pt idx="1335">
                  <c:v>22.799999999999976</c:v>
                </c:pt>
                <c:pt idx="1336">
                  <c:v>22.799999999999976</c:v>
                </c:pt>
                <c:pt idx="1337">
                  <c:v>22.799999999999976</c:v>
                </c:pt>
                <c:pt idx="1338">
                  <c:v>22.799999999999976</c:v>
                </c:pt>
                <c:pt idx="1339">
                  <c:v>22.799999999999976</c:v>
                </c:pt>
                <c:pt idx="1340">
                  <c:v>22.799999999999976</c:v>
                </c:pt>
                <c:pt idx="1341">
                  <c:v>22.799999999999976</c:v>
                </c:pt>
                <c:pt idx="1342">
                  <c:v>22.799999999999976</c:v>
                </c:pt>
                <c:pt idx="1343">
                  <c:v>22.799999999999976</c:v>
                </c:pt>
                <c:pt idx="1344">
                  <c:v>22.799999999999976</c:v>
                </c:pt>
                <c:pt idx="1345">
                  <c:v>22.799999999999976</c:v>
                </c:pt>
                <c:pt idx="1346">
                  <c:v>22.799999999999976</c:v>
                </c:pt>
                <c:pt idx="1347">
                  <c:v>22.799999999999976</c:v>
                </c:pt>
                <c:pt idx="1348">
                  <c:v>22.799999999999976</c:v>
                </c:pt>
                <c:pt idx="1349">
                  <c:v>22.799999999999976</c:v>
                </c:pt>
                <c:pt idx="1350">
                  <c:v>22.799999999999976</c:v>
                </c:pt>
                <c:pt idx="1351">
                  <c:v>22.799999999999976</c:v>
                </c:pt>
                <c:pt idx="1352">
                  <c:v>22.799999999999976</c:v>
                </c:pt>
                <c:pt idx="1353">
                  <c:v>22.799999999999976</c:v>
                </c:pt>
                <c:pt idx="1354">
                  <c:v>22.799999999999976</c:v>
                </c:pt>
                <c:pt idx="1355">
                  <c:v>22.799999999999976</c:v>
                </c:pt>
                <c:pt idx="1356">
                  <c:v>22.799999999999976</c:v>
                </c:pt>
                <c:pt idx="1357">
                  <c:v>22.799999999999976</c:v>
                </c:pt>
                <c:pt idx="1358">
                  <c:v>22.799999999999976</c:v>
                </c:pt>
                <c:pt idx="1359">
                  <c:v>22.799999999999976</c:v>
                </c:pt>
                <c:pt idx="1360">
                  <c:v>22.760000000000009</c:v>
                </c:pt>
                <c:pt idx="1361">
                  <c:v>22.749999999999996</c:v>
                </c:pt>
                <c:pt idx="1362">
                  <c:v>22.736666666666665</c:v>
                </c:pt>
                <c:pt idx="1363">
                  <c:v>22.701666666666693</c:v>
                </c:pt>
                <c:pt idx="1364">
                  <c:v>22.705000000000027</c:v>
                </c:pt>
                <c:pt idx="1365">
                  <c:v>22.706666666666685</c:v>
                </c:pt>
                <c:pt idx="1366">
                  <c:v>22.700000000000024</c:v>
                </c:pt>
                <c:pt idx="1367">
                  <c:v>22.700000000000024</c:v>
                </c:pt>
                <c:pt idx="1368">
                  <c:v>22.700000000000024</c:v>
                </c:pt>
                <c:pt idx="1369">
                  <c:v>22.700000000000024</c:v>
                </c:pt>
                <c:pt idx="1370">
                  <c:v>22.700000000000024</c:v>
                </c:pt>
                <c:pt idx="1371">
                  <c:v>22.700000000000024</c:v>
                </c:pt>
                <c:pt idx="1372">
                  <c:v>22.700000000000024</c:v>
                </c:pt>
                <c:pt idx="1373">
                  <c:v>22.700000000000024</c:v>
                </c:pt>
                <c:pt idx="1374">
                  <c:v>22.700000000000024</c:v>
                </c:pt>
                <c:pt idx="1375">
                  <c:v>22.700000000000024</c:v>
                </c:pt>
                <c:pt idx="1376">
                  <c:v>22.700000000000024</c:v>
                </c:pt>
                <c:pt idx="1377">
                  <c:v>22.700000000000024</c:v>
                </c:pt>
                <c:pt idx="1378">
                  <c:v>22.700000000000024</c:v>
                </c:pt>
                <c:pt idx="1379">
                  <c:v>22.700000000000024</c:v>
                </c:pt>
                <c:pt idx="1380">
                  <c:v>22.700000000000024</c:v>
                </c:pt>
                <c:pt idx="1381">
                  <c:v>22.700000000000024</c:v>
                </c:pt>
                <c:pt idx="1382">
                  <c:v>22.700000000000024</c:v>
                </c:pt>
                <c:pt idx="1383">
                  <c:v>22.700000000000024</c:v>
                </c:pt>
                <c:pt idx="1384">
                  <c:v>22.700000000000024</c:v>
                </c:pt>
                <c:pt idx="1385">
                  <c:v>22.700000000000024</c:v>
                </c:pt>
                <c:pt idx="1386">
                  <c:v>22.700000000000024</c:v>
                </c:pt>
                <c:pt idx="1387">
                  <c:v>22.700000000000024</c:v>
                </c:pt>
                <c:pt idx="1388">
                  <c:v>22.700000000000024</c:v>
                </c:pt>
                <c:pt idx="1389">
                  <c:v>22.700000000000024</c:v>
                </c:pt>
                <c:pt idx="1390">
                  <c:v>22.700000000000024</c:v>
                </c:pt>
                <c:pt idx="1391">
                  <c:v>22.700000000000024</c:v>
                </c:pt>
                <c:pt idx="1392">
                  <c:v>22.700000000000024</c:v>
                </c:pt>
                <c:pt idx="1393">
                  <c:v>22.700000000000024</c:v>
                </c:pt>
                <c:pt idx="1394">
                  <c:v>22.700000000000024</c:v>
                </c:pt>
                <c:pt idx="1395">
                  <c:v>22.700000000000024</c:v>
                </c:pt>
                <c:pt idx="1396">
                  <c:v>22.700000000000024</c:v>
                </c:pt>
                <c:pt idx="1397">
                  <c:v>22.700000000000024</c:v>
                </c:pt>
                <c:pt idx="1398">
                  <c:v>22.700000000000024</c:v>
                </c:pt>
                <c:pt idx="1399">
                  <c:v>22.700000000000024</c:v>
                </c:pt>
                <c:pt idx="1400">
                  <c:v>22.700000000000024</c:v>
                </c:pt>
                <c:pt idx="1401">
                  <c:v>22.700000000000024</c:v>
                </c:pt>
                <c:pt idx="1402">
                  <c:v>22.700000000000024</c:v>
                </c:pt>
                <c:pt idx="1403">
                  <c:v>22.700000000000024</c:v>
                </c:pt>
                <c:pt idx="1404">
                  <c:v>22.700000000000024</c:v>
                </c:pt>
                <c:pt idx="1405">
                  <c:v>22.700000000000024</c:v>
                </c:pt>
                <c:pt idx="1406">
                  <c:v>22.700000000000024</c:v>
                </c:pt>
                <c:pt idx="1407">
                  <c:v>22.700000000000024</c:v>
                </c:pt>
                <c:pt idx="1408">
                  <c:v>22.700000000000024</c:v>
                </c:pt>
                <c:pt idx="1409">
                  <c:v>22.700000000000024</c:v>
                </c:pt>
                <c:pt idx="1410">
                  <c:v>22.700000000000024</c:v>
                </c:pt>
                <c:pt idx="1411">
                  <c:v>22.700000000000024</c:v>
                </c:pt>
                <c:pt idx="1412">
                  <c:v>22.700000000000024</c:v>
                </c:pt>
                <c:pt idx="1413">
                  <c:v>22.700000000000024</c:v>
                </c:pt>
                <c:pt idx="1414">
                  <c:v>22.700000000000024</c:v>
                </c:pt>
                <c:pt idx="1415">
                  <c:v>22.700000000000024</c:v>
                </c:pt>
                <c:pt idx="1416">
                  <c:v>22.700000000000024</c:v>
                </c:pt>
                <c:pt idx="1417">
                  <c:v>22.700000000000024</c:v>
                </c:pt>
                <c:pt idx="1418">
                  <c:v>22.700000000000024</c:v>
                </c:pt>
                <c:pt idx="1419">
                  <c:v>22.700000000000024</c:v>
                </c:pt>
                <c:pt idx="1420">
                  <c:v>22.700000000000024</c:v>
                </c:pt>
                <c:pt idx="1421">
                  <c:v>22.700000000000024</c:v>
                </c:pt>
                <c:pt idx="1422">
                  <c:v>22.700000000000024</c:v>
                </c:pt>
                <c:pt idx="1423">
                  <c:v>22.700000000000024</c:v>
                </c:pt>
                <c:pt idx="1424">
                  <c:v>22.700000000000024</c:v>
                </c:pt>
                <c:pt idx="1425">
                  <c:v>22.700000000000024</c:v>
                </c:pt>
                <c:pt idx="1426">
                  <c:v>22.700000000000024</c:v>
                </c:pt>
                <c:pt idx="1427">
                  <c:v>22.700000000000024</c:v>
                </c:pt>
                <c:pt idx="1428">
                  <c:v>22.700000000000024</c:v>
                </c:pt>
                <c:pt idx="1429">
                  <c:v>22.700000000000024</c:v>
                </c:pt>
                <c:pt idx="1430">
                  <c:v>22.700000000000024</c:v>
                </c:pt>
                <c:pt idx="1431">
                  <c:v>22.700000000000024</c:v>
                </c:pt>
                <c:pt idx="1432">
                  <c:v>22.700000000000024</c:v>
                </c:pt>
                <c:pt idx="1433">
                  <c:v>22.700000000000024</c:v>
                </c:pt>
                <c:pt idx="1434">
                  <c:v>22.700000000000024</c:v>
                </c:pt>
                <c:pt idx="1435">
                  <c:v>22.700000000000024</c:v>
                </c:pt>
                <c:pt idx="1436">
                  <c:v>22.700000000000024</c:v>
                </c:pt>
                <c:pt idx="1437">
                  <c:v>22.700000000000024</c:v>
                </c:pt>
                <c:pt idx="1438">
                  <c:v>22.700000000000024</c:v>
                </c:pt>
                <c:pt idx="1439">
                  <c:v>22.700000000000024</c:v>
                </c:pt>
                <c:pt idx="1440">
                  <c:v>22.700000000000024</c:v>
                </c:pt>
                <c:pt idx="1441">
                  <c:v>22.700000000000024</c:v>
                </c:pt>
                <c:pt idx="1442">
                  <c:v>22.700000000000024</c:v>
                </c:pt>
                <c:pt idx="1443">
                  <c:v>22.700000000000024</c:v>
                </c:pt>
                <c:pt idx="1444">
                  <c:v>22.700000000000024</c:v>
                </c:pt>
                <c:pt idx="1445">
                  <c:v>22.700000000000024</c:v>
                </c:pt>
                <c:pt idx="1446">
                  <c:v>22.700000000000024</c:v>
                </c:pt>
                <c:pt idx="1447">
                  <c:v>22.700000000000024</c:v>
                </c:pt>
                <c:pt idx="1448">
                  <c:v>22.700000000000024</c:v>
                </c:pt>
                <c:pt idx="1449">
                  <c:v>22.700000000000024</c:v>
                </c:pt>
                <c:pt idx="1450">
                  <c:v>22.700000000000024</c:v>
                </c:pt>
                <c:pt idx="1451">
                  <c:v>22.700000000000024</c:v>
                </c:pt>
                <c:pt idx="1452">
                  <c:v>22.700000000000024</c:v>
                </c:pt>
                <c:pt idx="1453">
                  <c:v>22.700000000000024</c:v>
                </c:pt>
                <c:pt idx="1454">
                  <c:v>22.700000000000024</c:v>
                </c:pt>
                <c:pt idx="1455">
                  <c:v>22.700000000000024</c:v>
                </c:pt>
                <c:pt idx="1456">
                  <c:v>22.700000000000024</c:v>
                </c:pt>
                <c:pt idx="1457">
                  <c:v>22.700000000000024</c:v>
                </c:pt>
                <c:pt idx="1458">
                  <c:v>22.700000000000024</c:v>
                </c:pt>
                <c:pt idx="1459">
                  <c:v>22.700000000000024</c:v>
                </c:pt>
                <c:pt idx="1460">
                  <c:v>22.700000000000024</c:v>
                </c:pt>
                <c:pt idx="1461">
                  <c:v>22.700000000000024</c:v>
                </c:pt>
                <c:pt idx="1462">
                  <c:v>22.700000000000024</c:v>
                </c:pt>
                <c:pt idx="1463">
                  <c:v>22.700000000000024</c:v>
                </c:pt>
                <c:pt idx="1464">
                  <c:v>22.700000000000024</c:v>
                </c:pt>
                <c:pt idx="1465">
                  <c:v>22.700000000000024</c:v>
                </c:pt>
                <c:pt idx="1466">
                  <c:v>22.700000000000024</c:v>
                </c:pt>
                <c:pt idx="1467">
                  <c:v>22.700000000000024</c:v>
                </c:pt>
                <c:pt idx="1468">
                  <c:v>22.700000000000024</c:v>
                </c:pt>
                <c:pt idx="1469">
                  <c:v>22.700000000000024</c:v>
                </c:pt>
                <c:pt idx="1470">
                  <c:v>22.700000000000024</c:v>
                </c:pt>
                <c:pt idx="1471">
                  <c:v>22.700000000000024</c:v>
                </c:pt>
                <c:pt idx="1472">
                  <c:v>22.700000000000024</c:v>
                </c:pt>
                <c:pt idx="1473">
                  <c:v>22.700000000000024</c:v>
                </c:pt>
                <c:pt idx="1474">
                  <c:v>22.700000000000024</c:v>
                </c:pt>
                <c:pt idx="1475">
                  <c:v>22.700000000000024</c:v>
                </c:pt>
                <c:pt idx="1476">
                  <c:v>22.700000000000024</c:v>
                </c:pt>
                <c:pt idx="1477">
                  <c:v>22.700000000000024</c:v>
                </c:pt>
                <c:pt idx="1478">
                  <c:v>22.700000000000024</c:v>
                </c:pt>
                <c:pt idx="1479">
                  <c:v>22.700000000000024</c:v>
                </c:pt>
                <c:pt idx="1480">
                  <c:v>22.700000000000024</c:v>
                </c:pt>
                <c:pt idx="1481">
                  <c:v>22.700000000000024</c:v>
                </c:pt>
                <c:pt idx="1482">
                  <c:v>22.700000000000024</c:v>
                </c:pt>
                <c:pt idx="1483">
                  <c:v>22.700000000000024</c:v>
                </c:pt>
                <c:pt idx="1484">
                  <c:v>22.700000000000024</c:v>
                </c:pt>
                <c:pt idx="1485">
                  <c:v>22.700000000000024</c:v>
                </c:pt>
                <c:pt idx="1486">
                  <c:v>22.700000000000024</c:v>
                </c:pt>
                <c:pt idx="1487">
                  <c:v>22.700000000000024</c:v>
                </c:pt>
                <c:pt idx="1488">
                  <c:v>22.700000000000024</c:v>
                </c:pt>
                <c:pt idx="1489">
                  <c:v>22.700000000000024</c:v>
                </c:pt>
                <c:pt idx="1490">
                  <c:v>22.700000000000024</c:v>
                </c:pt>
                <c:pt idx="1491">
                  <c:v>22.700000000000024</c:v>
                </c:pt>
                <c:pt idx="1492">
                  <c:v>22.700000000000024</c:v>
                </c:pt>
                <c:pt idx="1493">
                  <c:v>22.700000000000024</c:v>
                </c:pt>
                <c:pt idx="1494">
                  <c:v>22.700000000000024</c:v>
                </c:pt>
                <c:pt idx="1495">
                  <c:v>22.700000000000024</c:v>
                </c:pt>
                <c:pt idx="1496">
                  <c:v>22.700000000000024</c:v>
                </c:pt>
                <c:pt idx="1497">
                  <c:v>22.700000000000024</c:v>
                </c:pt>
                <c:pt idx="1498">
                  <c:v>22.700000000000024</c:v>
                </c:pt>
                <c:pt idx="1499">
                  <c:v>22.700000000000024</c:v>
                </c:pt>
                <c:pt idx="1500">
                  <c:v>22.700000000000024</c:v>
                </c:pt>
                <c:pt idx="1501">
                  <c:v>22.700000000000024</c:v>
                </c:pt>
                <c:pt idx="1502">
                  <c:v>22.700000000000024</c:v>
                </c:pt>
                <c:pt idx="1503">
                  <c:v>22.700000000000024</c:v>
                </c:pt>
                <c:pt idx="1504">
                  <c:v>22.700000000000024</c:v>
                </c:pt>
                <c:pt idx="1505">
                  <c:v>22.700000000000024</c:v>
                </c:pt>
                <c:pt idx="1506">
                  <c:v>22.675000000000001</c:v>
                </c:pt>
                <c:pt idx="1507">
                  <c:v>22.686666666666689</c:v>
                </c:pt>
                <c:pt idx="1508">
                  <c:v>22.626666666666662</c:v>
                </c:pt>
                <c:pt idx="1509">
                  <c:v>22.599999999999987</c:v>
                </c:pt>
                <c:pt idx="1510">
                  <c:v>22.614999999999995</c:v>
                </c:pt>
                <c:pt idx="1511">
                  <c:v>22.599999999999987</c:v>
                </c:pt>
                <c:pt idx="1512">
                  <c:v>22.599999999999987</c:v>
                </c:pt>
                <c:pt idx="1513">
                  <c:v>22.599999999999987</c:v>
                </c:pt>
                <c:pt idx="1514">
                  <c:v>22.599999999999987</c:v>
                </c:pt>
                <c:pt idx="1515">
                  <c:v>22.599999999999987</c:v>
                </c:pt>
                <c:pt idx="1516">
                  <c:v>22.599999999999987</c:v>
                </c:pt>
                <c:pt idx="1517">
                  <c:v>22.65833333333336</c:v>
                </c:pt>
                <c:pt idx="1518">
                  <c:v>22.700000000000024</c:v>
                </c:pt>
                <c:pt idx="1519">
                  <c:v>22.700000000000024</c:v>
                </c:pt>
                <c:pt idx="1520">
                  <c:v>22.700000000000024</c:v>
                </c:pt>
                <c:pt idx="1521">
                  <c:v>22.700000000000024</c:v>
                </c:pt>
                <c:pt idx="1522">
                  <c:v>22.700000000000024</c:v>
                </c:pt>
                <c:pt idx="1523">
                  <c:v>22.700000000000024</c:v>
                </c:pt>
                <c:pt idx="1524">
                  <c:v>22.700000000000024</c:v>
                </c:pt>
                <c:pt idx="1525">
                  <c:v>22.700000000000024</c:v>
                </c:pt>
                <c:pt idx="1526">
                  <c:v>22.700000000000024</c:v>
                </c:pt>
                <c:pt idx="1527">
                  <c:v>22.700000000000024</c:v>
                </c:pt>
                <c:pt idx="1528">
                  <c:v>22.700000000000024</c:v>
                </c:pt>
                <c:pt idx="1529">
                  <c:v>22.700000000000024</c:v>
                </c:pt>
                <c:pt idx="1530">
                  <c:v>22.700000000000024</c:v>
                </c:pt>
                <c:pt idx="1531">
                  <c:v>22.700000000000024</c:v>
                </c:pt>
                <c:pt idx="1532">
                  <c:v>22.700000000000024</c:v>
                </c:pt>
                <c:pt idx="1533">
                  <c:v>22.700000000000024</c:v>
                </c:pt>
                <c:pt idx="1534">
                  <c:v>22.700000000000024</c:v>
                </c:pt>
                <c:pt idx="1535">
                  <c:v>22.700000000000024</c:v>
                </c:pt>
                <c:pt idx="1536">
                  <c:v>22.700000000000024</c:v>
                </c:pt>
                <c:pt idx="1537">
                  <c:v>22.69333333333336</c:v>
                </c:pt>
                <c:pt idx="1538">
                  <c:v>22.623333333333328</c:v>
                </c:pt>
                <c:pt idx="1539">
                  <c:v>22.604999999999986</c:v>
                </c:pt>
                <c:pt idx="1540">
                  <c:v>22.613333333333323</c:v>
                </c:pt>
                <c:pt idx="1541">
                  <c:v>22.599999999999987</c:v>
                </c:pt>
                <c:pt idx="1542">
                  <c:v>22.599999999999987</c:v>
                </c:pt>
                <c:pt idx="1543">
                  <c:v>22.599999999999987</c:v>
                </c:pt>
                <c:pt idx="1544">
                  <c:v>22.599999999999987</c:v>
                </c:pt>
                <c:pt idx="1545">
                  <c:v>22.599999999999987</c:v>
                </c:pt>
                <c:pt idx="1546">
                  <c:v>22.599999999999987</c:v>
                </c:pt>
                <c:pt idx="1547">
                  <c:v>22.599999999999987</c:v>
                </c:pt>
                <c:pt idx="1548">
                  <c:v>22.599999999999987</c:v>
                </c:pt>
                <c:pt idx="1549">
                  <c:v>22.599999999999987</c:v>
                </c:pt>
                <c:pt idx="1550">
                  <c:v>22.599999999999987</c:v>
                </c:pt>
                <c:pt idx="1551">
                  <c:v>22.599999999999987</c:v>
                </c:pt>
                <c:pt idx="1552">
                  <c:v>22.556666666666658</c:v>
                </c:pt>
                <c:pt idx="1553">
                  <c:v>22.599999999999987</c:v>
                </c:pt>
                <c:pt idx="1554">
                  <c:v>22.599999999999987</c:v>
                </c:pt>
                <c:pt idx="1555">
                  <c:v>22.599999999999987</c:v>
                </c:pt>
                <c:pt idx="1556">
                  <c:v>22.599999999999987</c:v>
                </c:pt>
                <c:pt idx="1557">
                  <c:v>22.599999999999987</c:v>
                </c:pt>
                <c:pt idx="1558">
                  <c:v>22.599999999999987</c:v>
                </c:pt>
                <c:pt idx="1559">
                  <c:v>22.599999999999987</c:v>
                </c:pt>
                <c:pt idx="1560">
                  <c:v>22.599999999999987</c:v>
                </c:pt>
                <c:pt idx="1561">
                  <c:v>22.625000000000014</c:v>
                </c:pt>
                <c:pt idx="1562">
                  <c:v>22.695000000000025</c:v>
                </c:pt>
                <c:pt idx="1563">
                  <c:v>22.700000000000024</c:v>
                </c:pt>
                <c:pt idx="1564">
                  <c:v>22.700000000000024</c:v>
                </c:pt>
                <c:pt idx="1565">
                  <c:v>22.700000000000024</c:v>
                </c:pt>
                <c:pt idx="1566">
                  <c:v>22.700000000000024</c:v>
                </c:pt>
                <c:pt idx="1567">
                  <c:v>22.700000000000024</c:v>
                </c:pt>
                <c:pt idx="1568">
                  <c:v>22.700000000000024</c:v>
                </c:pt>
                <c:pt idx="1569">
                  <c:v>22.700000000000024</c:v>
                </c:pt>
                <c:pt idx="1570">
                  <c:v>22.700000000000024</c:v>
                </c:pt>
                <c:pt idx="1571">
                  <c:v>22.700000000000024</c:v>
                </c:pt>
                <c:pt idx="1572">
                  <c:v>22.686666666666682</c:v>
                </c:pt>
                <c:pt idx="1573">
                  <c:v>22.66166666666668</c:v>
                </c:pt>
                <c:pt idx="1574">
                  <c:v>22.638333333333332</c:v>
                </c:pt>
                <c:pt idx="1575">
                  <c:v>22.599999999999987</c:v>
                </c:pt>
                <c:pt idx="1576">
                  <c:v>22.599999999999987</c:v>
                </c:pt>
                <c:pt idx="1577">
                  <c:v>22.599999999999987</c:v>
                </c:pt>
                <c:pt idx="1578">
                  <c:v>22.599999999999987</c:v>
                </c:pt>
                <c:pt idx="1579">
                  <c:v>22.599999999999987</c:v>
                </c:pt>
                <c:pt idx="1580">
                  <c:v>22.599999999999987</c:v>
                </c:pt>
                <c:pt idx="1581">
                  <c:v>22.599999999999987</c:v>
                </c:pt>
                <c:pt idx="1582">
                  <c:v>22.599999999999987</c:v>
                </c:pt>
                <c:pt idx="1583">
                  <c:v>22.599999999999987</c:v>
                </c:pt>
                <c:pt idx="1584">
                  <c:v>22.599999999999987</c:v>
                </c:pt>
                <c:pt idx="1585">
                  <c:v>22.599999999999987</c:v>
                </c:pt>
                <c:pt idx="1586">
                  <c:v>22.599999999999987</c:v>
                </c:pt>
                <c:pt idx="1587">
                  <c:v>22.599999999999987</c:v>
                </c:pt>
                <c:pt idx="1588">
                  <c:v>22.599999999999987</c:v>
                </c:pt>
                <c:pt idx="1589">
                  <c:v>22.599999999999987</c:v>
                </c:pt>
                <c:pt idx="1590">
                  <c:v>22.599999999999987</c:v>
                </c:pt>
                <c:pt idx="1591">
                  <c:v>22.599999999999987</c:v>
                </c:pt>
                <c:pt idx="1592">
                  <c:v>22.599999999999987</c:v>
                </c:pt>
                <c:pt idx="1593">
                  <c:v>22.599999999999987</c:v>
                </c:pt>
                <c:pt idx="1594">
                  <c:v>22.599999999999987</c:v>
                </c:pt>
                <c:pt idx="1595">
                  <c:v>22.599999999999987</c:v>
                </c:pt>
                <c:pt idx="1596">
                  <c:v>22.599999999999987</c:v>
                </c:pt>
                <c:pt idx="1597">
                  <c:v>22.599999999999987</c:v>
                </c:pt>
                <c:pt idx="1598">
                  <c:v>22.599999999999987</c:v>
                </c:pt>
                <c:pt idx="1599">
                  <c:v>22.599999999999987</c:v>
                </c:pt>
                <c:pt idx="1600">
                  <c:v>22.599999999999987</c:v>
                </c:pt>
                <c:pt idx="1601">
                  <c:v>22.599999999999987</c:v>
                </c:pt>
                <c:pt idx="1602">
                  <c:v>22.599999999999987</c:v>
                </c:pt>
                <c:pt idx="1603">
                  <c:v>22.599999999999987</c:v>
                </c:pt>
                <c:pt idx="1604">
                  <c:v>22.599999999999987</c:v>
                </c:pt>
                <c:pt idx="1605">
                  <c:v>22.599999999999987</c:v>
                </c:pt>
                <c:pt idx="1606">
                  <c:v>22.599999999999987</c:v>
                </c:pt>
                <c:pt idx="1607">
                  <c:v>22.599999999999987</c:v>
                </c:pt>
                <c:pt idx="1608">
                  <c:v>22.599999999999987</c:v>
                </c:pt>
                <c:pt idx="1609">
                  <c:v>22.599999999999987</c:v>
                </c:pt>
                <c:pt idx="1610">
                  <c:v>22.599999999999987</c:v>
                </c:pt>
                <c:pt idx="1611">
                  <c:v>22.599999999999987</c:v>
                </c:pt>
                <c:pt idx="1612">
                  <c:v>22.599999999999987</c:v>
                </c:pt>
                <c:pt idx="1613">
                  <c:v>22.599999999999987</c:v>
                </c:pt>
                <c:pt idx="1614">
                  <c:v>22.599999999999987</c:v>
                </c:pt>
                <c:pt idx="1615">
                  <c:v>22.599999999999987</c:v>
                </c:pt>
                <c:pt idx="1616">
                  <c:v>22.599999999999987</c:v>
                </c:pt>
                <c:pt idx="1617">
                  <c:v>22.599999999999987</c:v>
                </c:pt>
                <c:pt idx="1618">
                  <c:v>22.599999999999987</c:v>
                </c:pt>
                <c:pt idx="1619">
                  <c:v>22.599999999999987</c:v>
                </c:pt>
                <c:pt idx="1620">
                  <c:v>22.599999999999987</c:v>
                </c:pt>
                <c:pt idx="1621">
                  <c:v>22.599999999999987</c:v>
                </c:pt>
                <c:pt idx="1622">
                  <c:v>22.599999999999987</c:v>
                </c:pt>
                <c:pt idx="1623">
                  <c:v>22.599999999999987</c:v>
                </c:pt>
                <c:pt idx="1624">
                  <c:v>22.599999999999987</c:v>
                </c:pt>
                <c:pt idx="1625">
                  <c:v>22.599999999999987</c:v>
                </c:pt>
                <c:pt idx="1626">
                  <c:v>22.599999999999987</c:v>
                </c:pt>
                <c:pt idx="1627">
                  <c:v>22.599999999999987</c:v>
                </c:pt>
                <c:pt idx="1628">
                  <c:v>22.599999999999987</c:v>
                </c:pt>
                <c:pt idx="1629">
                  <c:v>22.599999999999987</c:v>
                </c:pt>
                <c:pt idx="1630">
                  <c:v>22.599999999999987</c:v>
                </c:pt>
                <c:pt idx="1631">
                  <c:v>22.599999999999987</c:v>
                </c:pt>
                <c:pt idx="1632">
                  <c:v>22.599999999999987</c:v>
                </c:pt>
                <c:pt idx="1633">
                  <c:v>22.599999999999987</c:v>
                </c:pt>
                <c:pt idx="1634">
                  <c:v>22.599999999999987</c:v>
                </c:pt>
                <c:pt idx="1635">
                  <c:v>22.599999999999987</c:v>
                </c:pt>
                <c:pt idx="1636">
                  <c:v>22.599999999999987</c:v>
                </c:pt>
                <c:pt idx="1637">
                  <c:v>22.599999999999987</c:v>
                </c:pt>
                <c:pt idx="1638">
                  <c:v>22.599999999999987</c:v>
                </c:pt>
                <c:pt idx="1639">
                  <c:v>22.599999999999987</c:v>
                </c:pt>
                <c:pt idx="1640">
                  <c:v>22.599999999999987</c:v>
                </c:pt>
                <c:pt idx="1641">
                  <c:v>22.599999999999987</c:v>
                </c:pt>
                <c:pt idx="1642">
                  <c:v>22.599999999999987</c:v>
                </c:pt>
                <c:pt idx="1643">
                  <c:v>22.599999999999987</c:v>
                </c:pt>
                <c:pt idx="1644">
                  <c:v>22.599999999999987</c:v>
                </c:pt>
                <c:pt idx="1645">
                  <c:v>22.599999999999987</c:v>
                </c:pt>
                <c:pt idx="1646">
                  <c:v>22.599999999999987</c:v>
                </c:pt>
                <c:pt idx="1647">
                  <c:v>22.599999999999987</c:v>
                </c:pt>
                <c:pt idx="1648">
                  <c:v>22.599999999999987</c:v>
                </c:pt>
                <c:pt idx="1649">
                  <c:v>22.599999999999987</c:v>
                </c:pt>
                <c:pt idx="1650">
                  <c:v>22.599999999999987</c:v>
                </c:pt>
                <c:pt idx="1651">
                  <c:v>22.599999999999987</c:v>
                </c:pt>
                <c:pt idx="1652">
                  <c:v>22.599999999999987</c:v>
                </c:pt>
                <c:pt idx="1653">
                  <c:v>22.599999999999987</c:v>
                </c:pt>
                <c:pt idx="1654">
                  <c:v>22.599999999999987</c:v>
                </c:pt>
                <c:pt idx="1655">
                  <c:v>22.599999999999987</c:v>
                </c:pt>
                <c:pt idx="1656">
                  <c:v>22.599999999999987</c:v>
                </c:pt>
                <c:pt idx="1657">
                  <c:v>22.599999999999987</c:v>
                </c:pt>
                <c:pt idx="1658">
                  <c:v>22.599999999999987</c:v>
                </c:pt>
                <c:pt idx="1659">
                  <c:v>22.599999999999987</c:v>
                </c:pt>
                <c:pt idx="1660">
                  <c:v>22.599999999999987</c:v>
                </c:pt>
                <c:pt idx="1661">
                  <c:v>22.599999999999987</c:v>
                </c:pt>
                <c:pt idx="1662">
                  <c:v>22.599999999999987</c:v>
                </c:pt>
                <c:pt idx="1663">
                  <c:v>22.599999999999987</c:v>
                </c:pt>
                <c:pt idx="1664">
                  <c:v>22.599999999999987</c:v>
                </c:pt>
                <c:pt idx="1665">
                  <c:v>22.599999999999987</c:v>
                </c:pt>
                <c:pt idx="1666">
                  <c:v>22.599999999999987</c:v>
                </c:pt>
                <c:pt idx="1667">
                  <c:v>22.599999999999987</c:v>
                </c:pt>
                <c:pt idx="1668">
                  <c:v>22.599999999999987</c:v>
                </c:pt>
                <c:pt idx="1669">
                  <c:v>22.599999999999987</c:v>
                </c:pt>
                <c:pt idx="1670">
                  <c:v>22.599999999999987</c:v>
                </c:pt>
                <c:pt idx="1671">
                  <c:v>22.599999999999987</c:v>
                </c:pt>
                <c:pt idx="1672">
                  <c:v>22.599999999999987</c:v>
                </c:pt>
                <c:pt idx="1673">
                  <c:v>22.599999999999987</c:v>
                </c:pt>
                <c:pt idx="1674">
                  <c:v>22.599999999999987</c:v>
                </c:pt>
                <c:pt idx="1675">
                  <c:v>22.599999999999987</c:v>
                </c:pt>
                <c:pt idx="1676">
                  <c:v>22.599999999999987</c:v>
                </c:pt>
                <c:pt idx="1677">
                  <c:v>22.599999999999987</c:v>
                </c:pt>
                <c:pt idx="1678">
                  <c:v>22.599999999999987</c:v>
                </c:pt>
                <c:pt idx="1679">
                  <c:v>22.599999999999987</c:v>
                </c:pt>
                <c:pt idx="1680">
                  <c:v>22.599999999999987</c:v>
                </c:pt>
                <c:pt idx="1681">
                  <c:v>22.599999999999987</c:v>
                </c:pt>
                <c:pt idx="1682">
                  <c:v>22.599999999999987</c:v>
                </c:pt>
                <c:pt idx="1683">
                  <c:v>22.599999999999987</c:v>
                </c:pt>
                <c:pt idx="1684">
                  <c:v>22.599999999999987</c:v>
                </c:pt>
                <c:pt idx="1685">
                  <c:v>22.599999999999987</c:v>
                </c:pt>
                <c:pt idx="1686">
                  <c:v>22.599999999999987</c:v>
                </c:pt>
                <c:pt idx="1687">
                  <c:v>22.599999999999987</c:v>
                </c:pt>
                <c:pt idx="1688">
                  <c:v>22.599999999999987</c:v>
                </c:pt>
                <c:pt idx="1689">
                  <c:v>22.598333333333322</c:v>
                </c:pt>
                <c:pt idx="1690">
                  <c:v>22.589999999999996</c:v>
                </c:pt>
                <c:pt idx="1691">
                  <c:v>22.591666666666654</c:v>
                </c:pt>
                <c:pt idx="1692">
                  <c:v>22.594999999999988</c:v>
                </c:pt>
                <c:pt idx="1693">
                  <c:v>22.599999999999987</c:v>
                </c:pt>
                <c:pt idx="1694">
                  <c:v>22.599999999999987</c:v>
                </c:pt>
                <c:pt idx="1695">
                  <c:v>22.599999999999987</c:v>
                </c:pt>
                <c:pt idx="1696">
                  <c:v>22.599999999999987</c:v>
                </c:pt>
                <c:pt idx="1697">
                  <c:v>22.599999999999987</c:v>
                </c:pt>
                <c:pt idx="1698">
                  <c:v>22.599999999999987</c:v>
                </c:pt>
                <c:pt idx="1699">
                  <c:v>22.599999999999987</c:v>
                </c:pt>
                <c:pt idx="1700">
                  <c:v>22.599999999999987</c:v>
                </c:pt>
                <c:pt idx="1701">
                  <c:v>22.599999999999987</c:v>
                </c:pt>
                <c:pt idx="1702">
                  <c:v>22.599999999999987</c:v>
                </c:pt>
                <c:pt idx="1703">
                  <c:v>22.599999999999987</c:v>
                </c:pt>
                <c:pt idx="1704">
                  <c:v>22.599999999999987</c:v>
                </c:pt>
                <c:pt idx="1705">
                  <c:v>22.599999999999987</c:v>
                </c:pt>
                <c:pt idx="1706">
                  <c:v>22.599999999999987</c:v>
                </c:pt>
                <c:pt idx="1707">
                  <c:v>22.599999999999987</c:v>
                </c:pt>
                <c:pt idx="1708">
                  <c:v>22.599999999999987</c:v>
                </c:pt>
                <c:pt idx="1709">
                  <c:v>22.599999999999987</c:v>
                </c:pt>
                <c:pt idx="1710">
                  <c:v>22.599999999999987</c:v>
                </c:pt>
                <c:pt idx="1711">
                  <c:v>22.599999999999987</c:v>
                </c:pt>
                <c:pt idx="1712">
                  <c:v>22.599999999999987</c:v>
                </c:pt>
                <c:pt idx="1713">
                  <c:v>22.599999999999987</c:v>
                </c:pt>
                <c:pt idx="1714">
                  <c:v>22.599999999999987</c:v>
                </c:pt>
                <c:pt idx="1715">
                  <c:v>22.599999999999987</c:v>
                </c:pt>
                <c:pt idx="1716">
                  <c:v>22.588333333333331</c:v>
                </c:pt>
                <c:pt idx="1717">
                  <c:v>22.528333333333332</c:v>
                </c:pt>
                <c:pt idx="1718">
                  <c:v>22.5</c:v>
                </c:pt>
                <c:pt idx="1719">
                  <c:v>22.5</c:v>
                </c:pt>
                <c:pt idx="1720">
                  <c:v>22.501666666666665</c:v>
                </c:pt>
                <c:pt idx="1721">
                  <c:v>22.5</c:v>
                </c:pt>
                <c:pt idx="1722">
                  <c:v>22.5</c:v>
                </c:pt>
                <c:pt idx="1723">
                  <c:v>22.5</c:v>
                </c:pt>
                <c:pt idx="1724">
                  <c:v>22.5</c:v>
                </c:pt>
                <c:pt idx="1725">
                  <c:v>22.5</c:v>
                </c:pt>
                <c:pt idx="1726">
                  <c:v>22.5</c:v>
                </c:pt>
                <c:pt idx="1727">
                  <c:v>22.5</c:v>
                </c:pt>
                <c:pt idx="1728">
                  <c:v>22.5</c:v>
                </c:pt>
                <c:pt idx="1729">
                  <c:v>22.5</c:v>
                </c:pt>
                <c:pt idx="1730">
                  <c:v>22.5</c:v>
                </c:pt>
                <c:pt idx="1731">
                  <c:v>22.5</c:v>
                </c:pt>
                <c:pt idx="1732">
                  <c:v>22.5</c:v>
                </c:pt>
                <c:pt idx="1733">
                  <c:v>22.5</c:v>
                </c:pt>
                <c:pt idx="1734">
                  <c:v>22.5</c:v>
                </c:pt>
                <c:pt idx="1735">
                  <c:v>22.5</c:v>
                </c:pt>
                <c:pt idx="1736">
                  <c:v>22.5</c:v>
                </c:pt>
                <c:pt idx="1737">
                  <c:v>22.5</c:v>
                </c:pt>
                <c:pt idx="1738">
                  <c:v>22.5</c:v>
                </c:pt>
                <c:pt idx="1739">
                  <c:v>22.5</c:v>
                </c:pt>
                <c:pt idx="1740">
                  <c:v>22.5</c:v>
                </c:pt>
                <c:pt idx="1741">
                  <c:v>22.5</c:v>
                </c:pt>
                <c:pt idx="1742">
                  <c:v>22.5</c:v>
                </c:pt>
                <c:pt idx="1743">
                  <c:v>22.5</c:v>
                </c:pt>
                <c:pt idx="1744">
                  <c:v>22.5</c:v>
                </c:pt>
                <c:pt idx="1745">
                  <c:v>22.5</c:v>
                </c:pt>
                <c:pt idx="1746">
                  <c:v>22.501666666666665</c:v>
                </c:pt>
                <c:pt idx="1747">
                  <c:v>22.515000000000001</c:v>
                </c:pt>
                <c:pt idx="1748">
                  <c:v>22.521666666666654</c:v>
                </c:pt>
                <c:pt idx="1749">
                  <c:v>22.509999999999998</c:v>
                </c:pt>
                <c:pt idx="1750">
                  <c:v>22.505000000000003</c:v>
                </c:pt>
                <c:pt idx="1751">
                  <c:v>22.501666666666665</c:v>
                </c:pt>
                <c:pt idx="1752">
                  <c:v>22.5</c:v>
                </c:pt>
                <c:pt idx="1753">
                  <c:v>22.5</c:v>
                </c:pt>
                <c:pt idx="1754">
                  <c:v>22.5</c:v>
                </c:pt>
                <c:pt idx="1755">
                  <c:v>22.5</c:v>
                </c:pt>
                <c:pt idx="1756">
                  <c:v>22.5</c:v>
                </c:pt>
                <c:pt idx="1757">
                  <c:v>22.5</c:v>
                </c:pt>
                <c:pt idx="1758">
                  <c:v>22.5</c:v>
                </c:pt>
                <c:pt idx="1759">
                  <c:v>22.5</c:v>
                </c:pt>
                <c:pt idx="1760">
                  <c:v>22.5</c:v>
                </c:pt>
                <c:pt idx="1761">
                  <c:v>22.5</c:v>
                </c:pt>
                <c:pt idx="1762">
                  <c:v>22.5</c:v>
                </c:pt>
                <c:pt idx="1763">
                  <c:v>22.5</c:v>
                </c:pt>
                <c:pt idx="1764">
                  <c:v>22.5</c:v>
                </c:pt>
                <c:pt idx="1765">
                  <c:v>22.5</c:v>
                </c:pt>
                <c:pt idx="1766">
                  <c:v>22.5</c:v>
                </c:pt>
                <c:pt idx="1767">
                  <c:v>22.5</c:v>
                </c:pt>
                <c:pt idx="1768">
                  <c:v>22.5</c:v>
                </c:pt>
                <c:pt idx="1769">
                  <c:v>22.5</c:v>
                </c:pt>
                <c:pt idx="1770">
                  <c:v>22.5</c:v>
                </c:pt>
                <c:pt idx="1771">
                  <c:v>22.5</c:v>
                </c:pt>
                <c:pt idx="1772">
                  <c:v>22.5</c:v>
                </c:pt>
                <c:pt idx="1773">
                  <c:v>22.5</c:v>
                </c:pt>
                <c:pt idx="1774">
                  <c:v>22.5</c:v>
                </c:pt>
                <c:pt idx="1775">
                  <c:v>22.5</c:v>
                </c:pt>
                <c:pt idx="1776">
                  <c:v>22.5</c:v>
                </c:pt>
                <c:pt idx="1777">
                  <c:v>22.5</c:v>
                </c:pt>
                <c:pt idx="1778">
                  <c:v>22.5</c:v>
                </c:pt>
                <c:pt idx="1779">
                  <c:v>22.5</c:v>
                </c:pt>
                <c:pt idx="1780">
                  <c:v>22.5</c:v>
                </c:pt>
                <c:pt idx="1781">
                  <c:v>22.5</c:v>
                </c:pt>
                <c:pt idx="1782">
                  <c:v>22.5</c:v>
                </c:pt>
                <c:pt idx="1783">
                  <c:v>22.5</c:v>
                </c:pt>
                <c:pt idx="1784">
                  <c:v>22.5</c:v>
                </c:pt>
                <c:pt idx="1785">
                  <c:v>22.5</c:v>
                </c:pt>
                <c:pt idx="1786">
                  <c:v>22.5</c:v>
                </c:pt>
                <c:pt idx="1787">
                  <c:v>22.5</c:v>
                </c:pt>
                <c:pt idx="1788">
                  <c:v>22.5</c:v>
                </c:pt>
                <c:pt idx="1789">
                  <c:v>22.5</c:v>
                </c:pt>
                <c:pt idx="1790">
                  <c:v>22.5</c:v>
                </c:pt>
                <c:pt idx="1791">
                  <c:v>22.5</c:v>
                </c:pt>
                <c:pt idx="1792">
                  <c:v>22.5</c:v>
                </c:pt>
                <c:pt idx="1793">
                  <c:v>22.5</c:v>
                </c:pt>
                <c:pt idx="1794">
                  <c:v>22.5</c:v>
                </c:pt>
                <c:pt idx="1795">
                  <c:v>22.5</c:v>
                </c:pt>
                <c:pt idx="1796">
                  <c:v>22.5</c:v>
                </c:pt>
                <c:pt idx="1797">
                  <c:v>22.5</c:v>
                </c:pt>
                <c:pt idx="1798">
                  <c:v>22.5</c:v>
                </c:pt>
                <c:pt idx="1799">
                  <c:v>22.5</c:v>
                </c:pt>
                <c:pt idx="1800">
                  <c:v>22.5</c:v>
                </c:pt>
                <c:pt idx="1801">
                  <c:v>22.5</c:v>
                </c:pt>
                <c:pt idx="1802">
                  <c:v>22.5</c:v>
                </c:pt>
                <c:pt idx="1803">
                  <c:v>22.5</c:v>
                </c:pt>
                <c:pt idx="1804">
                  <c:v>22.5</c:v>
                </c:pt>
                <c:pt idx="1805">
                  <c:v>22.5</c:v>
                </c:pt>
                <c:pt idx="1806">
                  <c:v>22.5</c:v>
                </c:pt>
                <c:pt idx="1807">
                  <c:v>22.5</c:v>
                </c:pt>
                <c:pt idx="1808">
                  <c:v>22.5</c:v>
                </c:pt>
                <c:pt idx="1809">
                  <c:v>22.5</c:v>
                </c:pt>
                <c:pt idx="1810">
                  <c:v>22.498333333333335</c:v>
                </c:pt>
                <c:pt idx="1811">
                  <c:v>22.480000000000011</c:v>
                </c:pt>
                <c:pt idx="1812">
                  <c:v>22.420000000000005</c:v>
                </c:pt>
                <c:pt idx="1813">
                  <c:v>22.436666666666678</c:v>
                </c:pt>
                <c:pt idx="1814">
                  <c:v>22.446666666666683</c:v>
                </c:pt>
                <c:pt idx="1815">
                  <c:v>22.401666666666678</c:v>
                </c:pt>
                <c:pt idx="1816">
                  <c:v>22.400000000000013</c:v>
                </c:pt>
                <c:pt idx="1817">
                  <c:v>22.400000000000013</c:v>
                </c:pt>
                <c:pt idx="1818">
                  <c:v>22.400000000000013</c:v>
                </c:pt>
                <c:pt idx="1819">
                  <c:v>22.400000000000013</c:v>
                </c:pt>
                <c:pt idx="1820">
                  <c:v>22.400000000000013</c:v>
                </c:pt>
                <c:pt idx="1821">
                  <c:v>22.400000000000013</c:v>
                </c:pt>
                <c:pt idx="1822">
                  <c:v>22.408333333333339</c:v>
                </c:pt>
                <c:pt idx="1823">
                  <c:v>22.486666666666668</c:v>
                </c:pt>
                <c:pt idx="1824">
                  <c:v>22.5</c:v>
                </c:pt>
                <c:pt idx="1825">
                  <c:v>22.5</c:v>
                </c:pt>
                <c:pt idx="1826">
                  <c:v>22.5</c:v>
                </c:pt>
                <c:pt idx="1827">
                  <c:v>22.5</c:v>
                </c:pt>
                <c:pt idx="1828">
                  <c:v>22.5</c:v>
                </c:pt>
                <c:pt idx="1829">
                  <c:v>22.5</c:v>
                </c:pt>
                <c:pt idx="1830">
                  <c:v>22.5</c:v>
                </c:pt>
                <c:pt idx="1831">
                  <c:v>22.5</c:v>
                </c:pt>
                <c:pt idx="1832">
                  <c:v>22.5</c:v>
                </c:pt>
                <c:pt idx="1833">
                  <c:v>22.5</c:v>
                </c:pt>
                <c:pt idx="1834">
                  <c:v>22.486666666666665</c:v>
                </c:pt>
                <c:pt idx="1835">
                  <c:v>22.445000000000014</c:v>
                </c:pt>
                <c:pt idx="1836">
                  <c:v>22.400000000000013</c:v>
                </c:pt>
                <c:pt idx="1837">
                  <c:v>22.400000000000013</c:v>
                </c:pt>
                <c:pt idx="1838">
                  <c:v>22.400000000000013</c:v>
                </c:pt>
                <c:pt idx="1839">
                  <c:v>22.400000000000013</c:v>
                </c:pt>
                <c:pt idx="1840">
                  <c:v>22.400000000000013</c:v>
                </c:pt>
                <c:pt idx="1841">
                  <c:v>22.400000000000013</c:v>
                </c:pt>
                <c:pt idx="1842">
                  <c:v>22.400000000000013</c:v>
                </c:pt>
                <c:pt idx="1843">
                  <c:v>22.400000000000013</c:v>
                </c:pt>
                <c:pt idx="1844">
                  <c:v>22.400000000000013</c:v>
                </c:pt>
                <c:pt idx="1845">
                  <c:v>22.400000000000013</c:v>
                </c:pt>
                <c:pt idx="1846">
                  <c:v>22.400000000000013</c:v>
                </c:pt>
                <c:pt idx="1847">
                  <c:v>22.400000000000013</c:v>
                </c:pt>
                <c:pt idx="1848">
                  <c:v>22.400000000000013</c:v>
                </c:pt>
                <c:pt idx="1849">
                  <c:v>22.400000000000013</c:v>
                </c:pt>
                <c:pt idx="1850">
                  <c:v>22.400000000000013</c:v>
                </c:pt>
                <c:pt idx="1851">
                  <c:v>22.400000000000013</c:v>
                </c:pt>
                <c:pt idx="1852">
                  <c:v>22.400000000000013</c:v>
                </c:pt>
                <c:pt idx="1853">
                  <c:v>22.400000000000013</c:v>
                </c:pt>
                <c:pt idx="1854">
                  <c:v>22.400000000000013</c:v>
                </c:pt>
                <c:pt idx="1855">
                  <c:v>22.400000000000013</c:v>
                </c:pt>
                <c:pt idx="1856">
                  <c:v>22.400000000000013</c:v>
                </c:pt>
                <c:pt idx="1857">
                  <c:v>22.400000000000013</c:v>
                </c:pt>
                <c:pt idx="1858">
                  <c:v>22.400000000000013</c:v>
                </c:pt>
                <c:pt idx="1859">
                  <c:v>22.400000000000013</c:v>
                </c:pt>
                <c:pt idx="1860">
                  <c:v>22.400000000000013</c:v>
                </c:pt>
                <c:pt idx="1861">
                  <c:v>22.400000000000013</c:v>
                </c:pt>
                <c:pt idx="1862">
                  <c:v>22.400000000000013</c:v>
                </c:pt>
                <c:pt idx="1863">
                  <c:v>22.400000000000013</c:v>
                </c:pt>
                <c:pt idx="1864">
                  <c:v>22.400000000000013</c:v>
                </c:pt>
                <c:pt idx="1865">
                  <c:v>22.400000000000013</c:v>
                </c:pt>
                <c:pt idx="1866">
                  <c:v>22.400000000000013</c:v>
                </c:pt>
                <c:pt idx="1867">
                  <c:v>22.400000000000013</c:v>
                </c:pt>
                <c:pt idx="1868">
                  <c:v>22.400000000000013</c:v>
                </c:pt>
                <c:pt idx="1869">
                  <c:v>22.400000000000013</c:v>
                </c:pt>
                <c:pt idx="1870">
                  <c:v>22.400000000000013</c:v>
                </c:pt>
                <c:pt idx="1871">
                  <c:v>22.400000000000013</c:v>
                </c:pt>
                <c:pt idx="1872">
                  <c:v>22.400000000000013</c:v>
                </c:pt>
                <c:pt idx="1873">
                  <c:v>22.400000000000013</c:v>
                </c:pt>
                <c:pt idx="1874">
                  <c:v>22.400000000000013</c:v>
                </c:pt>
                <c:pt idx="1875">
                  <c:v>22.400000000000013</c:v>
                </c:pt>
                <c:pt idx="1876">
                  <c:v>22.400000000000013</c:v>
                </c:pt>
                <c:pt idx="1877">
                  <c:v>22.400000000000013</c:v>
                </c:pt>
                <c:pt idx="1878">
                  <c:v>22.400000000000013</c:v>
                </c:pt>
                <c:pt idx="1879">
                  <c:v>22.400000000000013</c:v>
                </c:pt>
                <c:pt idx="1880">
                  <c:v>22.396666666666679</c:v>
                </c:pt>
                <c:pt idx="1881">
                  <c:v>22.386666666666667</c:v>
                </c:pt>
                <c:pt idx="1882">
                  <c:v>22.371666666666648</c:v>
                </c:pt>
                <c:pt idx="1883">
                  <c:v>22.299999999999976</c:v>
                </c:pt>
                <c:pt idx="1884">
                  <c:v>22.299999999999976</c:v>
                </c:pt>
                <c:pt idx="1885">
                  <c:v>22.299999999999976</c:v>
                </c:pt>
                <c:pt idx="1886">
                  <c:v>22.299999999999976</c:v>
                </c:pt>
                <c:pt idx="1887">
                  <c:v>22.30333333333331</c:v>
                </c:pt>
                <c:pt idx="1888">
                  <c:v>22.313333333333325</c:v>
                </c:pt>
                <c:pt idx="1889">
                  <c:v>22.366666666666674</c:v>
                </c:pt>
                <c:pt idx="1890">
                  <c:v>22.400000000000013</c:v>
                </c:pt>
                <c:pt idx="1891">
                  <c:v>22.400000000000013</c:v>
                </c:pt>
                <c:pt idx="1892">
                  <c:v>22.336666666666648</c:v>
                </c:pt>
                <c:pt idx="1893">
                  <c:v>22.308333333333312</c:v>
                </c:pt>
                <c:pt idx="1894">
                  <c:v>22.299999999999976</c:v>
                </c:pt>
                <c:pt idx="1895">
                  <c:v>22.299999999999976</c:v>
                </c:pt>
                <c:pt idx="1896">
                  <c:v>22.299999999999976</c:v>
                </c:pt>
                <c:pt idx="1897">
                  <c:v>22.299999999999976</c:v>
                </c:pt>
                <c:pt idx="1898">
                  <c:v>22.299999999999976</c:v>
                </c:pt>
                <c:pt idx="1899">
                  <c:v>22.299999999999976</c:v>
                </c:pt>
                <c:pt idx="1900">
                  <c:v>22.299999999999976</c:v>
                </c:pt>
                <c:pt idx="1901">
                  <c:v>22.299999999999976</c:v>
                </c:pt>
                <c:pt idx="1902">
                  <c:v>22.299999999999976</c:v>
                </c:pt>
                <c:pt idx="1903">
                  <c:v>22.299999999999976</c:v>
                </c:pt>
                <c:pt idx="1904">
                  <c:v>22.299999999999976</c:v>
                </c:pt>
                <c:pt idx="1905">
                  <c:v>22.299999999999976</c:v>
                </c:pt>
                <c:pt idx="1906">
                  <c:v>22.299999999999976</c:v>
                </c:pt>
                <c:pt idx="1907">
                  <c:v>22.299999999999976</c:v>
                </c:pt>
                <c:pt idx="1908">
                  <c:v>22.258333333333344</c:v>
                </c:pt>
                <c:pt idx="1909">
                  <c:v>22.225000000000023</c:v>
                </c:pt>
                <c:pt idx="1910">
                  <c:v>22.200000000000024</c:v>
                </c:pt>
                <c:pt idx="1911">
                  <c:v>22.200000000000024</c:v>
                </c:pt>
                <c:pt idx="1912">
                  <c:v>22.200000000000024</c:v>
                </c:pt>
                <c:pt idx="1913">
                  <c:v>22.200000000000024</c:v>
                </c:pt>
                <c:pt idx="1914">
                  <c:v>22.200000000000024</c:v>
                </c:pt>
                <c:pt idx="1915">
                  <c:v>22.200000000000024</c:v>
                </c:pt>
                <c:pt idx="1916">
                  <c:v>22.200000000000024</c:v>
                </c:pt>
                <c:pt idx="1917">
                  <c:v>22.200000000000024</c:v>
                </c:pt>
                <c:pt idx="1918">
                  <c:v>22.200000000000024</c:v>
                </c:pt>
                <c:pt idx="1919">
                  <c:v>22.200000000000024</c:v>
                </c:pt>
                <c:pt idx="1920">
                  <c:v>22.200000000000024</c:v>
                </c:pt>
                <c:pt idx="1921">
                  <c:v>22.200000000000024</c:v>
                </c:pt>
                <c:pt idx="1922">
                  <c:v>22.200000000000024</c:v>
                </c:pt>
                <c:pt idx="1923">
                  <c:v>22.200000000000024</c:v>
                </c:pt>
                <c:pt idx="1924">
                  <c:v>22.200000000000024</c:v>
                </c:pt>
                <c:pt idx="1925">
                  <c:v>22.200000000000024</c:v>
                </c:pt>
                <c:pt idx="1926">
                  <c:v>22.200000000000024</c:v>
                </c:pt>
                <c:pt idx="1927">
                  <c:v>22.200000000000024</c:v>
                </c:pt>
                <c:pt idx="1928">
                  <c:v>22.200000000000024</c:v>
                </c:pt>
                <c:pt idx="1929">
                  <c:v>22.200000000000024</c:v>
                </c:pt>
                <c:pt idx="1930">
                  <c:v>22.200000000000024</c:v>
                </c:pt>
                <c:pt idx="1931">
                  <c:v>22.200000000000024</c:v>
                </c:pt>
                <c:pt idx="1932">
                  <c:v>22.200000000000024</c:v>
                </c:pt>
                <c:pt idx="1933">
                  <c:v>22.200000000000024</c:v>
                </c:pt>
                <c:pt idx="1934">
                  <c:v>22.195000000000014</c:v>
                </c:pt>
                <c:pt idx="1935">
                  <c:v>22.129999999999985</c:v>
                </c:pt>
                <c:pt idx="1936">
                  <c:v>22.104999999999993</c:v>
                </c:pt>
                <c:pt idx="1937">
                  <c:v>22.099999999999991</c:v>
                </c:pt>
                <c:pt idx="1938">
                  <c:v>22.099999999999991</c:v>
                </c:pt>
                <c:pt idx="1939">
                  <c:v>22.099999999999991</c:v>
                </c:pt>
                <c:pt idx="1940">
                  <c:v>22.099999999999991</c:v>
                </c:pt>
                <c:pt idx="1941">
                  <c:v>22.099999999999991</c:v>
                </c:pt>
                <c:pt idx="1942">
                  <c:v>22.099999999999991</c:v>
                </c:pt>
                <c:pt idx="1943">
                  <c:v>22.099999999999991</c:v>
                </c:pt>
                <c:pt idx="1944">
                  <c:v>22.099999999999991</c:v>
                </c:pt>
                <c:pt idx="1945">
                  <c:v>22.099999999999991</c:v>
                </c:pt>
                <c:pt idx="1946">
                  <c:v>22.099999999999991</c:v>
                </c:pt>
                <c:pt idx="1947">
                  <c:v>22.099999999999991</c:v>
                </c:pt>
                <c:pt idx="1948">
                  <c:v>22.093333333333327</c:v>
                </c:pt>
                <c:pt idx="1949">
                  <c:v>22.03166666666667</c:v>
                </c:pt>
                <c:pt idx="1950">
                  <c:v>22.008333333333333</c:v>
                </c:pt>
                <c:pt idx="1951">
                  <c:v>22.008333333333326</c:v>
                </c:pt>
                <c:pt idx="1952">
                  <c:v>22.018333333333331</c:v>
                </c:pt>
                <c:pt idx="1953">
                  <c:v>22.036666666666651</c:v>
                </c:pt>
                <c:pt idx="1954">
                  <c:v>22.099999999999991</c:v>
                </c:pt>
                <c:pt idx="1955">
                  <c:v>22.099999999999991</c:v>
                </c:pt>
                <c:pt idx="1956">
                  <c:v>22.096666666666657</c:v>
                </c:pt>
                <c:pt idx="1957">
                  <c:v>22.061666666666671</c:v>
                </c:pt>
                <c:pt idx="1958">
                  <c:v>22.001666666666665</c:v>
                </c:pt>
                <c:pt idx="1959">
                  <c:v>22</c:v>
                </c:pt>
                <c:pt idx="1960">
                  <c:v>22</c:v>
                </c:pt>
                <c:pt idx="1961">
                  <c:v>22</c:v>
                </c:pt>
                <c:pt idx="1962">
                  <c:v>22</c:v>
                </c:pt>
                <c:pt idx="1963">
                  <c:v>22</c:v>
                </c:pt>
                <c:pt idx="1964">
                  <c:v>22</c:v>
                </c:pt>
                <c:pt idx="1965">
                  <c:v>22</c:v>
                </c:pt>
                <c:pt idx="1966">
                  <c:v>22</c:v>
                </c:pt>
                <c:pt idx="1967">
                  <c:v>22</c:v>
                </c:pt>
                <c:pt idx="1968">
                  <c:v>22</c:v>
                </c:pt>
                <c:pt idx="1969">
                  <c:v>22</c:v>
                </c:pt>
                <c:pt idx="1970">
                  <c:v>21.998333333333335</c:v>
                </c:pt>
                <c:pt idx="1971">
                  <c:v>21.931666666666676</c:v>
                </c:pt>
                <c:pt idx="1972">
                  <c:v>21.900000000000009</c:v>
                </c:pt>
                <c:pt idx="1973">
                  <c:v>21.900000000000009</c:v>
                </c:pt>
                <c:pt idx="1974">
                  <c:v>21.900000000000009</c:v>
                </c:pt>
                <c:pt idx="1975">
                  <c:v>21.900000000000009</c:v>
                </c:pt>
                <c:pt idx="1976">
                  <c:v>21.900000000000009</c:v>
                </c:pt>
                <c:pt idx="1977">
                  <c:v>21.900000000000009</c:v>
                </c:pt>
                <c:pt idx="1978">
                  <c:v>21.900000000000009</c:v>
                </c:pt>
                <c:pt idx="1979">
                  <c:v>21.900000000000009</c:v>
                </c:pt>
                <c:pt idx="1980">
                  <c:v>21.900000000000009</c:v>
                </c:pt>
                <c:pt idx="1981">
                  <c:v>21.900000000000009</c:v>
                </c:pt>
                <c:pt idx="1982">
                  <c:v>21.900000000000009</c:v>
                </c:pt>
                <c:pt idx="1983">
                  <c:v>21.900000000000009</c:v>
                </c:pt>
                <c:pt idx="1984">
                  <c:v>21.900000000000009</c:v>
                </c:pt>
                <c:pt idx="1985">
                  <c:v>21.900000000000009</c:v>
                </c:pt>
                <c:pt idx="1986">
                  <c:v>21.900000000000009</c:v>
                </c:pt>
                <c:pt idx="1987">
                  <c:v>21.900000000000009</c:v>
                </c:pt>
                <c:pt idx="1988">
                  <c:v>21.900000000000009</c:v>
                </c:pt>
                <c:pt idx="1989">
                  <c:v>21.900000000000009</c:v>
                </c:pt>
                <c:pt idx="1990">
                  <c:v>21.893333333333331</c:v>
                </c:pt>
                <c:pt idx="1991">
                  <c:v>21.801666666666641</c:v>
                </c:pt>
                <c:pt idx="1992">
                  <c:v>21.799999999999976</c:v>
                </c:pt>
                <c:pt idx="1993">
                  <c:v>21.799999999999976</c:v>
                </c:pt>
                <c:pt idx="1994">
                  <c:v>21.799999999999976</c:v>
                </c:pt>
                <c:pt idx="1995">
                  <c:v>21.799999999999976</c:v>
                </c:pt>
                <c:pt idx="1996">
                  <c:v>21.799999999999976</c:v>
                </c:pt>
                <c:pt idx="1997">
                  <c:v>21.799999999999976</c:v>
                </c:pt>
                <c:pt idx="1998">
                  <c:v>21.799999999999976</c:v>
                </c:pt>
                <c:pt idx="1999">
                  <c:v>21.803333333333317</c:v>
                </c:pt>
                <c:pt idx="2000">
                  <c:v>21.876666666666676</c:v>
                </c:pt>
                <c:pt idx="2001">
                  <c:v>21.900000000000009</c:v>
                </c:pt>
                <c:pt idx="2002">
                  <c:v>21.900000000000009</c:v>
                </c:pt>
                <c:pt idx="2003">
                  <c:v>21.900000000000009</c:v>
                </c:pt>
                <c:pt idx="2004">
                  <c:v>21.900000000000009</c:v>
                </c:pt>
                <c:pt idx="2005">
                  <c:v>21.900000000000009</c:v>
                </c:pt>
                <c:pt idx="2006">
                  <c:v>21.878333333333327</c:v>
                </c:pt>
                <c:pt idx="2007">
                  <c:v>21.799999999999976</c:v>
                </c:pt>
                <c:pt idx="2008">
                  <c:v>21.799999999999976</c:v>
                </c:pt>
                <c:pt idx="2009">
                  <c:v>21.799999999999976</c:v>
                </c:pt>
                <c:pt idx="2010">
                  <c:v>21.799999999999976</c:v>
                </c:pt>
                <c:pt idx="2011">
                  <c:v>21.799999999999976</c:v>
                </c:pt>
                <c:pt idx="2012">
                  <c:v>21.799999999999976</c:v>
                </c:pt>
                <c:pt idx="2013">
                  <c:v>21.799999999999976</c:v>
                </c:pt>
                <c:pt idx="2014">
                  <c:v>21.799999999999976</c:v>
                </c:pt>
                <c:pt idx="2015">
                  <c:v>21.799999999999976</c:v>
                </c:pt>
                <c:pt idx="2016">
                  <c:v>21.755000000000013</c:v>
                </c:pt>
                <c:pt idx="2017">
                  <c:v>21.710000000000026</c:v>
                </c:pt>
                <c:pt idx="2018">
                  <c:v>21.700000000000024</c:v>
                </c:pt>
                <c:pt idx="2019">
                  <c:v>21.700000000000024</c:v>
                </c:pt>
                <c:pt idx="2020">
                  <c:v>21.700000000000024</c:v>
                </c:pt>
                <c:pt idx="2021">
                  <c:v>21.700000000000024</c:v>
                </c:pt>
                <c:pt idx="2022">
                  <c:v>21.700000000000024</c:v>
                </c:pt>
                <c:pt idx="2023">
                  <c:v>21.700000000000024</c:v>
                </c:pt>
                <c:pt idx="2024">
                  <c:v>21.700000000000024</c:v>
                </c:pt>
                <c:pt idx="2025">
                  <c:v>21.700000000000024</c:v>
                </c:pt>
                <c:pt idx="2026">
                  <c:v>21.700000000000024</c:v>
                </c:pt>
                <c:pt idx="2027">
                  <c:v>21.700000000000024</c:v>
                </c:pt>
                <c:pt idx="2028">
                  <c:v>21.700000000000024</c:v>
                </c:pt>
                <c:pt idx="2029">
                  <c:v>21.700000000000024</c:v>
                </c:pt>
                <c:pt idx="2030">
                  <c:v>21.700000000000024</c:v>
                </c:pt>
                <c:pt idx="2031">
                  <c:v>21.700000000000024</c:v>
                </c:pt>
                <c:pt idx="2032">
                  <c:v>21.700000000000024</c:v>
                </c:pt>
                <c:pt idx="2033">
                  <c:v>21.700000000000024</c:v>
                </c:pt>
                <c:pt idx="2034">
                  <c:v>21.700000000000024</c:v>
                </c:pt>
                <c:pt idx="2035">
                  <c:v>21.700000000000024</c:v>
                </c:pt>
                <c:pt idx="2036">
                  <c:v>21.700000000000024</c:v>
                </c:pt>
                <c:pt idx="2037">
                  <c:v>21.700000000000024</c:v>
                </c:pt>
                <c:pt idx="2038">
                  <c:v>21.604999999999993</c:v>
                </c:pt>
                <c:pt idx="2039">
                  <c:v>21.599999999999991</c:v>
                </c:pt>
                <c:pt idx="2040">
                  <c:v>21.599999999999991</c:v>
                </c:pt>
                <c:pt idx="2041">
                  <c:v>21.599999999999991</c:v>
                </c:pt>
                <c:pt idx="2042">
                  <c:v>21.599999999999991</c:v>
                </c:pt>
                <c:pt idx="2043">
                  <c:v>21.599999999999991</c:v>
                </c:pt>
                <c:pt idx="2044">
                  <c:v>21.599999999999991</c:v>
                </c:pt>
                <c:pt idx="2045">
                  <c:v>21.599999999999991</c:v>
                </c:pt>
                <c:pt idx="2046">
                  <c:v>21.599999999999991</c:v>
                </c:pt>
                <c:pt idx="2047">
                  <c:v>21.599999999999991</c:v>
                </c:pt>
                <c:pt idx="2048">
                  <c:v>21.588333333333335</c:v>
                </c:pt>
                <c:pt idx="2049">
                  <c:v>21.531666666666673</c:v>
                </c:pt>
                <c:pt idx="2050">
                  <c:v>21.501666666666665</c:v>
                </c:pt>
                <c:pt idx="2051">
                  <c:v>21.5</c:v>
                </c:pt>
                <c:pt idx="2052">
                  <c:v>21.5</c:v>
                </c:pt>
                <c:pt idx="2053">
                  <c:v>21.5</c:v>
                </c:pt>
                <c:pt idx="2054">
                  <c:v>21.5</c:v>
                </c:pt>
                <c:pt idx="2055">
                  <c:v>21.5</c:v>
                </c:pt>
                <c:pt idx="2056">
                  <c:v>21.5</c:v>
                </c:pt>
                <c:pt idx="2057">
                  <c:v>21.5</c:v>
                </c:pt>
                <c:pt idx="2058">
                  <c:v>21.5</c:v>
                </c:pt>
                <c:pt idx="2059">
                  <c:v>21.5</c:v>
                </c:pt>
                <c:pt idx="2060">
                  <c:v>21.5</c:v>
                </c:pt>
                <c:pt idx="2061">
                  <c:v>21.5</c:v>
                </c:pt>
                <c:pt idx="2062">
                  <c:v>21.5</c:v>
                </c:pt>
                <c:pt idx="2063">
                  <c:v>21.5</c:v>
                </c:pt>
                <c:pt idx="2064">
                  <c:v>21.5</c:v>
                </c:pt>
                <c:pt idx="2065">
                  <c:v>21.484999999999999</c:v>
                </c:pt>
                <c:pt idx="2066">
                  <c:v>21.406666666666673</c:v>
                </c:pt>
                <c:pt idx="2067">
                  <c:v>21.400000000000009</c:v>
                </c:pt>
                <c:pt idx="2068">
                  <c:v>21.400000000000009</c:v>
                </c:pt>
                <c:pt idx="2069">
                  <c:v>21.400000000000009</c:v>
                </c:pt>
                <c:pt idx="2070">
                  <c:v>21.400000000000009</c:v>
                </c:pt>
                <c:pt idx="2071">
                  <c:v>21.401666666666674</c:v>
                </c:pt>
                <c:pt idx="2072">
                  <c:v>21.483333333333334</c:v>
                </c:pt>
                <c:pt idx="2073">
                  <c:v>21.5</c:v>
                </c:pt>
                <c:pt idx="2074">
                  <c:v>21.5</c:v>
                </c:pt>
                <c:pt idx="2075">
                  <c:v>21.471666666666675</c:v>
                </c:pt>
                <c:pt idx="2076">
                  <c:v>21.403333333333343</c:v>
                </c:pt>
                <c:pt idx="2077">
                  <c:v>21.400000000000009</c:v>
                </c:pt>
                <c:pt idx="2078">
                  <c:v>21.400000000000009</c:v>
                </c:pt>
                <c:pt idx="2079">
                  <c:v>21.400000000000009</c:v>
                </c:pt>
                <c:pt idx="2080">
                  <c:v>21.400000000000009</c:v>
                </c:pt>
                <c:pt idx="2081">
                  <c:v>21.400000000000009</c:v>
                </c:pt>
                <c:pt idx="2082">
                  <c:v>21.400000000000009</c:v>
                </c:pt>
                <c:pt idx="2083">
                  <c:v>21.400000000000009</c:v>
                </c:pt>
                <c:pt idx="2084">
                  <c:v>21.400000000000009</c:v>
                </c:pt>
                <c:pt idx="2085">
                  <c:v>21.400000000000009</c:v>
                </c:pt>
                <c:pt idx="2086">
                  <c:v>21.400000000000009</c:v>
                </c:pt>
                <c:pt idx="2087">
                  <c:v>21.328333333333308</c:v>
                </c:pt>
                <c:pt idx="2088">
                  <c:v>21.299999999999976</c:v>
                </c:pt>
                <c:pt idx="2089">
                  <c:v>21.299999999999976</c:v>
                </c:pt>
                <c:pt idx="2090">
                  <c:v>21.299999999999976</c:v>
                </c:pt>
                <c:pt idx="2091">
                  <c:v>21.299999999999976</c:v>
                </c:pt>
                <c:pt idx="2092">
                  <c:v>21.299999999999976</c:v>
                </c:pt>
                <c:pt idx="2093">
                  <c:v>21.299999999999976</c:v>
                </c:pt>
                <c:pt idx="2094">
                  <c:v>21.299999999999976</c:v>
                </c:pt>
                <c:pt idx="2095">
                  <c:v>21.299999999999976</c:v>
                </c:pt>
                <c:pt idx="2096">
                  <c:v>21.299999999999976</c:v>
                </c:pt>
                <c:pt idx="2097">
                  <c:v>21.299999999999976</c:v>
                </c:pt>
                <c:pt idx="2098">
                  <c:v>21.299999999999976</c:v>
                </c:pt>
                <c:pt idx="2099">
                  <c:v>21.299999999999976</c:v>
                </c:pt>
                <c:pt idx="2100">
                  <c:v>21.299999999999976</c:v>
                </c:pt>
                <c:pt idx="2101">
                  <c:v>21.299999999999976</c:v>
                </c:pt>
                <c:pt idx="2102">
                  <c:v>21.299999999999976</c:v>
                </c:pt>
                <c:pt idx="2103">
                  <c:v>21.299999999999976</c:v>
                </c:pt>
                <c:pt idx="2104">
                  <c:v>21.299999999999976</c:v>
                </c:pt>
                <c:pt idx="2105">
                  <c:v>21.299999999999976</c:v>
                </c:pt>
                <c:pt idx="2106">
                  <c:v>21.299999999999976</c:v>
                </c:pt>
                <c:pt idx="2107">
                  <c:v>21.299999999999976</c:v>
                </c:pt>
                <c:pt idx="2108">
                  <c:v>21.245000000000022</c:v>
                </c:pt>
                <c:pt idx="2109">
                  <c:v>21.208333333333357</c:v>
                </c:pt>
                <c:pt idx="2110">
                  <c:v>21.200000000000024</c:v>
                </c:pt>
                <c:pt idx="2111">
                  <c:v>21.200000000000024</c:v>
                </c:pt>
                <c:pt idx="2112">
                  <c:v>21.200000000000024</c:v>
                </c:pt>
                <c:pt idx="2113">
                  <c:v>21.200000000000024</c:v>
                </c:pt>
                <c:pt idx="2114">
                  <c:v>21.200000000000024</c:v>
                </c:pt>
                <c:pt idx="2115">
                  <c:v>21.200000000000024</c:v>
                </c:pt>
                <c:pt idx="2116">
                  <c:v>21.200000000000024</c:v>
                </c:pt>
                <c:pt idx="2117">
                  <c:v>21.200000000000024</c:v>
                </c:pt>
                <c:pt idx="2118">
                  <c:v>21.200000000000024</c:v>
                </c:pt>
                <c:pt idx="2119">
                  <c:v>21.200000000000024</c:v>
                </c:pt>
                <c:pt idx="2120">
                  <c:v>21.200000000000024</c:v>
                </c:pt>
                <c:pt idx="2121">
                  <c:v>21.200000000000024</c:v>
                </c:pt>
                <c:pt idx="2122">
                  <c:v>21.200000000000024</c:v>
                </c:pt>
                <c:pt idx="2123">
                  <c:v>21.200000000000024</c:v>
                </c:pt>
                <c:pt idx="2124">
                  <c:v>21.200000000000024</c:v>
                </c:pt>
                <c:pt idx="2125">
                  <c:v>21.200000000000024</c:v>
                </c:pt>
                <c:pt idx="2126">
                  <c:v>21.200000000000024</c:v>
                </c:pt>
                <c:pt idx="2127">
                  <c:v>21.200000000000024</c:v>
                </c:pt>
                <c:pt idx="2128">
                  <c:v>21.165000000000006</c:v>
                </c:pt>
                <c:pt idx="2129">
                  <c:v>21.099999999999998</c:v>
                </c:pt>
                <c:pt idx="2130">
                  <c:v>21.099999999999998</c:v>
                </c:pt>
                <c:pt idx="2131">
                  <c:v>21.099999999999998</c:v>
                </c:pt>
                <c:pt idx="2132">
                  <c:v>21.099999999999998</c:v>
                </c:pt>
                <c:pt idx="2133">
                  <c:v>21.099999999999998</c:v>
                </c:pt>
                <c:pt idx="2134">
                  <c:v>21.099999999999998</c:v>
                </c:pt>
                <c:pt idx="2135">
                  <c:v>21.099999999999998</c:v>
                </c:pt>
                <c:pt idx="2136">
                  <c:v>21.099999999999998</c:v>
                </c:pt>
                <c:pt idx="2137">
                  <c:v>21.08666666666667</c:v>
                </c:pt>
                <c:pt idx="2138">
                  <c:v>21.04000000000001</c:v>
                </c:pt>
                <c:pt idx="2139">
                  <c:v>21</c:v>
                </c:pt>
                <c:pt idx="2140">
                  <c:v>21</c:v>
                </c:pt>
                <c:pt idx="2141">
                  <c:v>21</c:v>
                </c:pt>
                <c:pt idx="2142">
                  <c:v>21</c:v>
                </c:pt>
                <c:pt idx="2143">
                  <c:v>21</c:v>
                </c:pt>
                <c:pt idx="2144">
                  <c:v>21</c:v>
                </c:pt>
                <c:pt idx="2145">
                  <c:v>21</c:v>
                </c:pt>
                <c:pt idx="2146">
                  <c:v>21</c:v>
                </c:pt>
                <c:pt idx="2147">
                  <c:v>21</c:v>
                </c:pt>
                <c:pt idx="2148">
                  <c:v>21</c:v>
                </c:pt>
                <c:pt idx="2149">
                  <c:v>21</c:v>
                </c:pt>
                <c:pt idx="2150">
                  <c:v>21</c:v>
                </c:pt>
                <c:pt idx="2151">
                  <c:v>21</c:v>
                </c:pt>
                <c:pt idx="2152">
                  <c:v>21</c:v>
                </c:pt>
                <c:pt idx="2153">
                  <c:v>21</c:v>
                </c:pt>
                <c:pt idx="2154">
                  <c:v>21</c:v>
                </c:pt>
                <c:pt idx="2155">
                  <c:v>21</c:v>
                </c:pt>
                <c:pt idx="2156">
                  <c:v>21</c:v>
                </c:pt>
                <c:pt idx="2157">
                  <c:v>20.945000000000007</c:v>
                </c:pt>
                <c:pt idx="2158">
                  <c:v>20.900000000000002</c:v>
                </c:pt>
                <c:pt idx="2159">
                  <c:v>20.900000000000002</c:v>
                </c:pt>
                <c:pt idx="2160">
                  <c:v>20.900000000000002</c:v>
                </c:pt>
                <c:pt idx="2161">
                  <c:v>20.900000000000002</c:v>
                </c:pt>
                <c:pt idx="2162">
                  <c:v>20.900000000000002</c:v>
                </c:pt>
                <c:pt idx="2163">
                  <c:v>20.900000000000002</c:v>
                </c:pt>
                <c:pt idx="2164">
                  <c:v>20.900000000000002</c:v>
                </c:pt>
                <c:pt idx="2165">
                  <c:v>20.900000000000002</c:v>
                </c:pt>
                <c:pt idx="2166">
                  <c:v>20.898333333333333</c:v>
                </c:pt>
                <c:pt idx="2167">
                  <c:v>20.898333333333333</c:v>
                </c:pt>
                <c:pt idx="2168">
                  <c:v>20.895000000000003</c:v>
                </c:pt>
                <c:pt idx="2169">
                  <c:v>20.900000000000002</c:v>
                </c:pt>
                <c:pt idx="2170">
                  <c:v>20.900000000000002</c:v>
                </c:pt>
                <c:pt idx="2171">
                  <c:v>20.900000000000002</c:v>
                </c:pt>
                <c:pt idx="2172">
                  <c:v>20.900000000000002</c:v>
                </c:pt>
                <c:pt idx="2173">
                  <c:v>20.900000000000002</c:v>
                </c:pt>
                <c:pt idx="2174">
                  <c:v>20.900000000000002</c:v>
                </c:pt>
                <c:pt idx="2175">
                  <c:v>20.900000000000002</c:v>
                </c:pt>
                <c:pt idx="2176">
                  <c:v>20.900000000000002</c:v>
                </c:pt>
                <c:pt idx="2177">
                  <c:v>20.893333333333327</c:v>
                </c:pt>
                <c:pt idx="2178">
                  <c:v>20.811666666666646</c:v>
                </c:pt>
                <c:pt idx="2179">
                  <c:v>20.799999999999976</c:v>
                </c:pt>
                <c:pt idx="2180">
                  <c:v>20.799999999999976</c:v>
                </c:pt>
                <c:pt idx="2181">
                  <c:v>20.799999999999976</c:v>
                </c:pt>
                <c:pt idx="2182">
                  <c:v>20.799999999999976</c:v>
                </c:pt>
                <c:pt idx="2183">
                  <c:v>20.799999999999976</c:v>
                </c:pt>
                <c:pt idx="2184">
                  <c:v>20.799999999999976</c:v>
                </c:pt>
                <c:pt idx="2185">
                  <c:v>20.799999999999976</c:v>
                </c:pt>
                <c:pt idx="2186">
                  <c:v>20.799999999999976</c:v>
                </c:pt>
                <c:pt idx="2187">
                  <c:v>20.721666666666689</c:v>
                </c:pt>
                <c:pt idx="2188">
                  <c:v>20.700000000000024</c:v>
                </c:pt>
                <c:pt idx="2189">
                  <c:v>20.700000000000024</c:v>
                </c:pt>
                <c:pt idx="2190">
                  <c:v>20.700000000000024</c:v>
                </c:pt>
                <c:pt idx="2191">
                  <c:v>20.700000000000024</c:v>
                </c:pt>
                <c:pt idx="2192">
                  <c:v>20.700000000000024</c:v>
                </c:pt>
                <c:pt idx="2193">
                  <c:v>20.700000000000024</c:v>
                </c:pt>
                <c:pt idx="2194">
                  <c:v>20.700000000000024</c:v>
                </c:pt>
                <c:pt idx="2195">
                  <c:v>20.700000000000024</c:v>
                </c:pt>
                <c:pt idx="2196">
                  <c:v>20.700000000000024</c:v>
                </c:pt>
                <c:pt idx="2197">
                  <c:v>20.700000000000024</c:v>
                </c:pt>
                <c:pt idx="2198">
                  <c:v>20.700000000000024</c:v>
                </c:pt>
                <c:pt idx="2199">
                  <c:v>20.700000000000024</c:v>
                </c:pt>
                <c:pt idx="2200">
                  <c:v>20.700000000000024</c:v>
                </c:pt>
                <c:pt idx="2201">
                  <c:v>20.700000000000024</c:v>
                </c:pt>
                <c:pt idx="2202">
                  <c:v>20.700000000000024</c:v>
                </c:pt>
                <c:pt idx="2203">
                  <c:v>20.700000000000024</c:v>
                </c:pt>
                <c:pt idx="2204">
                  <c:v>20.700000000000024</c:v>
                </c:pt>
                <c:pt idx="2205">
                  <c:v>20.700000000000024</c:v>
                </c:pt>
                <c:pt idx="2206">
                  <c:v>20.700000000000024</c:v>
                </c:pt>
                <c:pt idx="2207">
                  <c:v>20.629999999999992</c:v>
                </c:pt>
                <c:pt idx="2208">
                  <c:v>20.599999999999998</c:v>
                </c:pt>
                <c:pt idx="2209">
                  <c:v>20.599999999999998</c:v>
                </c:pt>
                <c:pt idx="2210">
                  <c:v>20.599999999999998</c:v>
                </c:pt>
                <c:pt idx="2211">
                  <c:v>20.599999999999998</c:v>
                </c:pt>
                <c:pt idx="2212">
                  <c:v>20.599999999999998</c:v>
                </c:pt>
                <c:pt idx="2213">
                  <c:v>20.599999999999998</c:v>
                </c:pt>
                <c:pt idx="2214">
                  <c:v>20.599999999999998</c:v>
                </c:pt>
                <c:pt idx="2215">
                  <c:v>20.599999999999998</c:v>
                </c:pt>
                <c:pt idx="2216">
                  <c:v>20.593333333333337</c:v>
                </c:pt>
                <c:pt idx="2217">
                  <c:v>20.583333333333336</c:v>
                </c:pt>
                <c:pt idx="2218">
                  <c:v>20.508333333333333</c:v>
                </c:pt>
                <c:pt idx="2219">
                  <c:v>20.584999999999994</c:v>
                </c:pt>
                <c:pt idx="2220">
                  <c:v>20.599999999999998</c:v>
                </c:pt>
                <c:pt idx="2221">
                  <c:v>20.599999999999998</c:v>
                </c:pt>
                <c:pt idx="2222">
                  <c:v>20.599999999999998</c:v>
                </c:pt>
                <c:pt idx="2223">
                  <c:v>20.599999999999998</c:v>
                </c:pt>
                <c:pt idx="2224">
                  <c:v>20.599999999999998</c:v>
                </c:pt>
                <c:pt idx="2225">
                  <c:v>20.599999999999998</c:v>
                </c:pt>
                <c:pt idx="2226">
                  <c:v>20.599999999999998</c:v>
                </c:pt>
                <c:pt idx="2227">
                  <c:v>20.533333333333339</c:v>
                </c:pt>
                <c:pt idx="2228">
                  <c:v>20.5</c:v>
                </c:pt>
                <c:pt idx="2229">
                  <c:v>20.5</c:v>
                </c:pt>
                <c:pt idx="2230">
                  <c:v>20.5</c:v>
                </c:pt>
                <c:pt idx="2231">
                  <c:v>20.5</c:v>
                </c:pt>
                <c:pt idx="2232">
                  <c:v>20.5</c:v>
                </c:pt>
                <c:pt idx="2233">
                  <c:v>20.5</c:v>
                </c:pt>
                <c:pt idx="2234">
                  <c:v>20.5</c:v>
                </c:pt>
                <c:pt idx="2235">
                  <c:v>20.498333333333335</c:v>
                </c:pt>
                <c:pt idx="2236">
                  <c:v>20.446666666666673</c:v>
                </c:pt>
                <c:pt idx="2237">
                  <c:v>20.399999999999999</c:v>
                </c:pt>
                <c:pt idx="2238">
                  <c:v>20.399999999999999</c:v>
                </c:pt>
                <c:pt idx="2239">
                  <c:v>20.399999999999999</c:v>
                </c:pt>
                <c:pt idx="2240">
                  <c:v>20.399999999999999</c:v>
                </c:pt>
                <c:pt idx="2241">
                  <c:v>20.399999999999999</c:v>
                </c:pt>
                <c:pt idx="2242">
                  <c:v>20.399999999999999</c:v>
                </c:pt>
                <c:pt idx="2243">
                  <c:v>20.399999999999999</c:v>
                </c:pt>
                <c:pt idx="2244">
                  <c:v>20.399999999999999</c:v>
                </c:pt>
                <c:pt idx="2245">
                  <c:v>20.399999999999999</c:v>
                </c:pt>
                <c:pt idx="2246">
                  <c:v>20.399999999999999</c:v>
                </c:pt>
                <c:pt idx="2247">
                  <c:v>20.399999999999999</c:v>
                </c:pt>
                <c:pt idx="2248">
                  <c:v>20.399999999999999</c:v>
                </c:pt>
                <c:pt idx="2249">
                  <c:v>20.399999999999999</c:v>
                </c:pt>
                <c:pt idx="2250">
                  <c:v>20.399999999999999</c:v>
                </c:pt>
                <c:pt idx="2251">
                  <c:v>20.399999999999999</c:v>
                </c:pt>
                <c:pt idx="2252">
                  <c:v>20.399999999999999</c:v>
                </c:pt>
                <c:pt idx="2253">
                  <c:v>20.399999999999999</c:v>
                </c:pt>
                <c:pt idx="2254">
                  <c:v>20.399999999999999</c:v>
                </c:pt>
                <c:pt idx="2255">
                  <c:v>20.339999999999971</c:v>
                </c:pt>
                <c:pt idx="2256">
                  <c:v>20.299999999999976</c:v>
                </c:pt>
                <c:pt idx="2257">
                  <c:v>20.299999999999976</c:v>
                </c:pt>
                <c:pt idx="2258">
                  <c:v>20.299999999999976</c:v>
                </c:pt>
                <c:pt idx="2259">
                  <c:v>20.299999999999976</c:v>
                </c:pt>
                <c:pt idx="2260">
                  <c:v>20.299999999999976</c:v>
                </c:pt>
                <c:pt idx="2261">
                  <c:v>20.299999999999976</c:v>
                </c:pt>
                <c:pt idx="2262">
                  <c:v>20.299999999999976</c:v>
                </c:pt>
                <c:pt idx="2263">
                  <c:v>20.299999999999976</c:v>
                </c:pt>
                <c:pt idx="2264">
                  <c:v>20.299999999999976</c:v>
                </c:pt>
                <c:pt idx="2265">
                  <c:v>20.299999999999976</c:v>
                </c:pt>
                <c:pt idx="2266">
                  <c:v>20.299999999999976</c:v>
                </c:pt>
                <c:pt idx="2267">
                  <c:v>20.299999999999976</c:v>
                </c:pt>
                <c:pt idx="2268">
                  <c:v>20.299999999999976</c:v>
                </c:pt>
                <c:pt idx="2269">
                  <c:v>20.299999999999976</c:v>
                </c:pt>
                <c:pt idx="2270">
                  <c:v>20.299999999999976</c:v>
                </c:pt>
                <c:pt idx="2271">
                  <c:v>20.286666666666655</c:v>
                </c:pt>
                <c:pt idx="2272">
                  <c:v>20.200000000000024</c:v>
                </c:pt>
                <c:pt idx="2273">
                  <c:v>20.200000000000024</c:v>
                </c:pt>
                <c:pt idx="2274">
                  <c:v>20.200000000000024</c:v>
                </c:pt>
                <c:pt idx="2275">
                  <c:v>20.200000000000024</c:v>
                </c:pt>
                <c:pt idx="2276">
                  <c:v>20.200000000000024</c:v>
                </c:pt>
                <c:pt idx="2277">
                  <c:v>20.200000000000024</c:v>
                </c:pt>
                <c:pt idx="2278">
                  <c:v>20.200000000000024</c:v>
                </c:pt>
                <c:pt idx="2279">
                  <c:v>20.170000000000002</c:v>
                </c:pt>
                <c:pt idx="2280">
                  <c:v>20.100000000000001</c:v>
                </c:pt>
                <c:pt idx="2281">
                  <c:v>20.100000000000001</c:v>
                </c:pt>
                <c:pt idx="2282">
                  <c:v>20.100000000000001</c:v>
                </c:pt>
                <c:pt idx="2283">
                  <c:v>20.100000000000001</c:v>
                </c:pt>
                <c:pt idx="2284">
                  <c:v>20.100000000000001</c:v>
                </c:pt>
                <c:pt idx="2285">
                  <c:v>20.100000000000001</c:v>
                </c:pt>
                <c:pt idx="2286">
                  <c:v>20.100000000000001</c:v>
                </c:pt>
                <c:pt idx="2287">
                  <c:v>20.100000000000001</c:v>
                </c:pt>
                <c:pt idx="2288">
                  <c:v>20.100000000000001</c:v>
                </c:pt>
                <c:pt idx="2289">
                  <c:v>20.100000000000001</c:v>
                </c:pt>
                <c:pt idx="2290">
                  <c:v>20.100000000000001</c:v>
                </c:pt>
                <c:pt idx="2291">
                  <c:v>20.100000000000001</c:v>
                </c:pt>
                <c:pt idx="2292">
                  <c:v>20.100000000000001</c:v>
                </c:pt>
                <c:pt idx="2293">
                  <c:v>20.100000000000001</c:v>
                </c:pt>
                <c:pt idx="2294">
                  <c:v>20.100000000000001</c:v>
                </c:pt>
                <c:pt idx="2295">
                  <c:v>20.098333333333336</c:v>
                </c:pt>
                <c:pt idx="2296">
                  <c:v>20.021666666666665</c:v>
                </c:pt>
                <c:pt idx="2297">
                  <c:v>20</c:v>
                </c:pt>
                <c:pt idx="2298">
                  <c:v>20</c:v>
                </c:pt>
                <c:pt idx="2299">
                  <c:v>20</c:v>
                </c:pt>
                <c:pt idx="2300">
                  <c:v>20</c:v>
                </c:pt>
                <c:pt idx="2301">
                  <c:v>20</c:v>
                </c:pt>
                <c:pt idx="2302">
                  <c:v>19.998333333333335</c:v>
                </c:pt>
                <c:pt idx="2303">
                  <c:v>19.899999999999999</c:v>
                </c:pt>
                <c:pt idx="2304">
                  <c:v>19.899999999999999</c:v>
                </c:pt>
                <c:pt idx="2305">
                  <c:v>19.899999999999999</c:v>
                </c:pt>
                <c:pt idx="2306">
                  <c:v>19.899999999999999</c:v>
                </c:pt>
                <c:pt idx="2307">
                  <c:v>19.899999999999999</c:v>
                </c:pt>
                <c:pt idx="2308">
                  <c:v>19.899999999999999</c:v>
                </c:pt>
                <c:pt idx="2309">
                  <c:v>19.899999999999999</c:v>
                </c:pt>
                <c:pt idx="2310">
                  <c:v>19.899999999999999</c:v>
                </c:pt>
                <c:pt idx="2311">
                  <c:v>19.899999999999999</c:v>
                </c:pt>
                <c:pt idx="2312">
                  <c:v>19.899999999999999</c:v>
                </c:pt>
                <c:pt idx="2313">
                  <c:v>19.899999999999999</c:v>
                </c:pt>
                <c:pt idx="2314">
                  <c:v>19.899999999999999</c:v>
                </c:pt>
                <c:pt idx="2315">
                  <c:v>19.899999999999999</c:v>
                </c:pt>
                <c:pt idx="2316">
                  <c:v>19.899999999999999</c:v>
                </c:pt>
                <c:pt idx="2317">
                  <c:v>19.899999999999999</c:v>
                </c:pt>
                <c:pt idx="2318">
                  <c:v>19.899999999999999</c:v>
                </c:pt>
                <c:pt idx="2319">
                  <c:v>19.824999999999978</c:v>
                </c:pt>
                <c:pt idx="2320">
                  <c:v>19.799999999999976</c:v>
                </c:pt>
                <c:pt idx="2321">
                  <c:v>19.799999999999976</c:v>
                </c:pt>
                <c:pt idx="2322">
                  <c:v>19.799999999999976</c:v>
                </c:pt>
                <c:pt idx="2323">
                  <c:v>19.799999999999976</c:v>
                </c:pt>
                <c:pt idx="2324">
                  <c:v>19.799999999999976</c:v>
                </c:pt>
                <c:pt idx="2325">
                  <c:v>19.799999999999976</c:v>
                </c:pt>
                <c:pt idx="2326">
                  <c:v>19.799999999999976</c:v>
                </c:pt>
                <c:pt idx="2327">
                  <c:v>19.715000000000025</c:v>
                </c:pt>
                <c:pt idx="2328">
                  <c:v>19.700000000000024</c:v>
                </c:pt>
                <c:pt idx="2329">
                  <c:v>19.700000000000024</c:v>
                </c:pt>
                <c:pt idx="2330">
                  <c:v>19.700000000000024</c:v>
                </c:pt>
                <c:pt idx="2331">
                  <c:v>19.700000000000024</c:v>
                </c:pt>
                <c:pt idx="2332">
                  <c:v>19.700000000000024</c:v>
                </c:pt>
                <c:pt idx="2333">
                  <c:v>19.700000000000024</c:v>
                </c:pt>
                <c:pt idx="2334">
                  <c:v>19.700000000000024</c:v>
                </c:pt>
                <c:pt idx="2335">
                  <c:v>19.700000000000024</c:v>
                </c:pt>
                <c:pt idx="2336">
                  <c:v>19.700000000000024</c:v>
                </c:pt>
                <c:pt idx="2337">
                  <c:v>19.700000000000024</c:v>
                </c:pt>
                <c:pt idx="2338">
                  <c:v>19.700000000000024</c:v>
                </c:pt>
                <c:pt idx="2339">
                  <c:v>19.700000000000024</c:v>
                </c:pt>
                <c:pt idx="2340">
                  <c:v>19.700000000000024</c:v>
                </c:pt>
                <c:pt idx="2341">
                  <c:v>19.646666666666665</c:v>
                </c:pt>
                <c:pt idx="2342">
                  <c:v>19.600000000000005</c:v>
                </c:pt>
                <c:pt idx="2343">
                  <c:v>19.600000000000005</c:v>
                </c:pt>
                <c:pt idx="2344">
                  <c:v>19.600000000000005</c:v>
                </c:pt>
                <c:pt idx="2345">
                  <c:v>19.600000000000005</c:v>
                </c:pt>
                <c:pt idx="2346">
                  <c:v>19.600000000000005</c:v>
                </c:pt>
                <c:pt idx="2347">
                  <c:v>19.600000000000005</c:v>
                </c:pt>
                <c:pt idx="2348">
                  <c:v>19.600000000000005</c:v>
                </c:pt>
                <c:pt idx="2349">
                  <c:v>19.521666666666665</c:v>
                </c:pt>
                <c:pt idx="2350">
                  <c:v>19.5</c:v>
                </c:pt>
                <c:pt idx="2351">
                  <c:v>19.5</c:v>
                </c:pt>
                <c:pt idx="2352">
                  <c:v>19.5</c:v>
                </c:pt>
                <c:pt idx="2353">
                  <c:v>19.5</c:v>
                </c:pt>
                <c:pt idx="2354">
                  <c:v>19.5</c:v>
                </c:pt>
                <c:pt idx="2355">
                  <c:v>19.5</c:v>
                </c:pt>
                <c:pt idx="2356">
                  <c:v>19.5</c:v>
                </c:pt>
                <c:pt idx="2357">
                  <c:v>19.5</c:v>
                </c:pt>
                <c:pt idx="2358">
                  <c:v>19.5</c:v>
                </c:pt>
                <c:pt idx="2359">
                  <c:v>19.5</c:v>
                </c:pt>
                <c:pt idx="2360">
                  <c:v>19.5</c:v>
                </c:pt>
                <c:pt idx="2361">
                  <c:v>19.5</c:v>
                </c:pt>
                <c:pt idx="2362">
                  <c:v>19.5</c:v>
                </c:pt>
                <c:pt idx="2363">
                  <c:v>19.5</c:v>
                </c:pt>
                <c:pt idx="2364">
                  <c:v>19.408333333333328</c:v>
                </c:pt>
                <c:pt idx="2365">
                  <c:v>19.399999999999995</c:v>
                </c:pt>
                <c:pt idx="2366">
                  <c:v>19.399999999999995</c:v>
                </c:pt>
                <c:pt idx="2367">
                  <c:v>19.399999999999995</c:v>
                </c:pt>
                <c:pt idx="2368">
                  <c:v>19.399999999999995</c:v>
                </c:pt>
                <c:pt idx="2369">
                  <c:v>19.399999999999995</c:v>
                </c:pt>
                <c:pt idx="2370">
                  <c:v>19.399999999999995</c:v>
                </c:pt>
                <c:pt idx="2371">
                  <c:v>19.351666666666645</c:v>
                </c:pt>
                <c:pt idx="2372">
                  <c:v>19.299999999999976</c:v>
                </c:pt>
                <c:pt idx="2373">
                  <c:v>19.299999999999976</c:v>
                </c:pt>
                <c:pt idx="2374">
                  <c:v>19.299999999999976</c:v>
                </c:pt>
                <c:pt idx="2375">
                  <c:v>19.299999999999976</c:v>
                </c:pt>
                <c:pt idx="2376">
                  <c:v>19.299999999999976</c:v>
                </c:pt>
                <c:pt idx="2377">
                  <c:v>19.299999999999976</c:v>
                </c:pt>
                <c:pt idx="2378">
                  <c:v>19.299999999999976</c:v>
                </c:pt>
                <c:pt idx="2379">
                  <c:v>19.299999999999976</c:v>
                </c:pt>
                <c:pt idx="2380">
                  <c:v>19.299999999999976</c:v>
                </c:pt>
                <c:pt idx="2381">
                  <c:v>19.299999999999976</c:v>
                </c:pt>
                <c:pt idx="2382">
                  <c:v>19.299999999999976</c:v>
                </c:pt>
                <c:pt idx="2383">
                  <c:v>19.299999999999976</c:v>
                </c:pt>
                <c:pt idx="2384">
                  <c:v>19.299999999999976</c:v>
                </c:pt>
                <c:pt idx="2385">
                  <c:v>19.299999999999976</c:v>
                </c:pt>
                <c:pt idx="2386">
                  <c:v>19.299999999999976</c:v>
                </c:pt>
                <c:pt idx="2387">
                  <c:v>19.230000000000018</c:v>
                </c:pt>
                <c:pt idx="2388">
                  <c:v>19.200000000000024</c:v>
                </c:pt>
                <c:pt idx="2389">
                  <c:v>19.200000000000024</c:v>
                </c:pt>
                <c:pt idx="2390">
                  <c:v>19.200000000000024</c:v>
                </c:pt>
                <c:pt idx="2391">
                  <c:v>19.200000000000024</c:v>
                </c:pt>
                <c:pt idx="2392">
                  <c:v>19.200000000000024</c:v>
                </c:pt>
                <c:pt idx="2393">
                  <c:v>19.200000000000024</c:v>
                </c:pt>
                <c:pt idx="2394">
                  <c:v>19.183333333333341</c:v>
                </c:pt>
                <c:pt idx="2395">
                  <c:v>19.100000000000005</c:v>
                </c:pt>
                <c:pt idx="2396">
                  <c:v>19.100000000000005</c:v>
                </c:pt>
                <c:pt idx="2397">
                  <c:v>19.100000000000005</c:v>
                </c:pt>
                <c:pt idx="2398">
                  <c:v>19.100000000000005</c:v>
                </c:pt>
                <c:pt idx="2399">
                  <c:v>19.100000000000005</c:v>
                </c:pt>
                <c:pt idx="2400">
                  <c:v>19.100000000000005</c:v>
                </c:pt>
                <c:pt idx="2401">
                  <c:v>19.100000000000005</c:v>
                </c:pt>
                <c:pt idx="2402">
                  <c:v>19.081666666666674</c:v>
                </c:pt>
                <c:pt idx="2403">
                  <c:v>19.015000000000001</c:v>
                </c:pt>
                <c:pt idx="2404">
                  <c:v>19</c:v>
                </c:pt>
                <c:pt idx="2405">
                  <c:v>19</c:v>
                </c:pt>
                <c:pt idx="2406">
                  <c:v>19</c:v>
                </c:pt>
                <c:pt idx="2407">
                  <c:v>19</c:v>
                </c:pt>
                <c:pt idx="2408">
                  <c:v>19</c:v>
                </c:pt>
                <c:pt idx="2409">
                  <c:v>19</c:v>
                </c:pt>
                <c:pt idx="2410">
                  <c:v>19</c:v>
                </c:pt>
                <c:pt idx="2411">
                  <c:v>19</c:v>
                </c:pt>
                <c:pt idx="2412">
                  <c:v>19</c:v>
                </c:pt>
                <c:pt idx="2413">
                  <c:v>19</c:v>
                </c:pt>
                <c:pt idx="2414">
                  <c:v>18.991666666666674</c:v>
                </c:pt>
                <c:pt idx="2415">
                  <c:v>18.903333333333325</c:v>
                </c:pt>
                <c:pt idx="2416">
                  <c:v>18.899999999999991</c:v>
                </c:pt>
                <c:pt idx="2417">
                  <c:v>18.899999999999991</c:v>
                </c:pt>
                <c:pt idx="2418">
                  <c:v>18.899999999999991</c:v>
                </c:pt>
                <c:pt idx="2419">
                  <c:v>18.899999999999991</c:v>
                </c:pt>
                <c:pt idx="2420">
                  <c:v>18.899999999999991</c:v>
                </c:pt>
                <c:pt idx="2421">
                  <c:v>18.899999999999991</c:v>
                </c:pt>
                <c:pt idx="2422">
                  <c:v>18.896666666666658</c:v>
                </c:pt>
                <c:pt idx="2423">
                  <c:v>18.813333333333315</c:v>
                </c:pt>
                <c:pt idx="2424">
                  <c:v>18.799999999999979</c:v>
                </c:pt>
                <c:pt idx="2425">
                  <c:v>18.799999999999979</c:v>
                </c:pt>
                <c:pt idx="2426">
                  <c:v>18.799999999999979</c:v>
                </c:pt>
                <c:pt idx="2427">
                  <c:v>18.799999999999979</c:v>
                </c:pt>
                <c:pt idx="2428">
                  <c:v>18.799999999999979</c:v>
                </c:pt>
                <c:pt idx="2429">
                  <c:v>18.799999999999979</c:v>
                </c:pt>
                <c:pt idx="2430">
                  <c:v>18.799999999999979</c:v>
                </c:pt>
                <c:pt idx="2431">
                  <c:v>18.799999999999979</c:v>
                </c:pt>
                <c:pt idx="2432">
                  <c:v>18.799999999999979</c:v>
                </c:pt>
                <c:pt idx="2433">
                  <c:v>18.799999999999979</c:v>
                </c:pt>
                <c:pt idx="2434">
                  <c:v>18.799999999999979</c:v>
                </c:pt>
                <c:pt idx="2435">
                  <c:v>18.773333333333316</c:v>
                </c:pt>
                <c:pt idx="2436">
                  <c:v>18.799999999999979</c:v>
                </c:pt>
                <c:pt idx="2437">
                  <c:v>18.799999999999979</c:v>
                </c:pt>
                <c:pt idx="2438">
                  <c:v>18.794999999999984</c:v>
                </c:pt>
                <c:pt idx="2439">
                  <c:v>18.700000000000021</c:v>
                </c:pt>
                <c:pt idx="2440">
                  <c:v>18.700000000000021</c:v>
                </c:pt>
                <c:pt idx="2441">
                  <c:v>18.700000000000021</c:v>
                </c:pt>
                <c:pt idx="2442">
                  <c:v>18.700000000000021</c:v>
                </c:pt>
                <c:pt idx="2443">
                  <c:v>18.700000000000021</c:v>
                </c:pt>
                <c:pt idx="2444">
                  <c:v>18.700000000000021</c:v>
                </c:pt>
                <c:pt idx="2445">
                  <c:v>18.700000000000021</c:v>
                </c:pt>
                <c:pt idx="2446">
                  <c:v>18.700000000000021</c:v>
                </c:pt>
                <c:pt idx="2447">
                  <c:v>18.635000000000002</c:v>
                </c:pt>
                <c:pt idx="2448">
                  <c:v>18.600000000000009</c:v>
                </c:pt>
                <c:pt idx="2449">
                  <c:v>18.600000000000009</c:v>
                </c:pt>
                <c:pt idx="2450">
                  <c:v>18.600000000000009</c:v>
                </c:pt>
                <c:pt idx="2451">
                  <c:v>18.600000000000009</c:v>
                </c:pt>
                <c:pt idx="2452">
                  <c:v>18.600000000000009</c:v>
                </c:pt>
                <c:pt idx="2453">
                  <c:v>18.600000000000009</c:v>
                </c:pt>
                <c:pt idx="2454">
                  <c:v>18.600000000000009</c:v>
                </c:pt>
                <c:pt idx="2455">
                  <c:v>18.600000000000009</c:v>
                </c:pt>
                <c:pt idx="2456">
                  <c:v>18.600000000000009</c:v>
                </c:pt>
                <c:pt idx="2457">
                  <c:v>18.600000000000009</c:v>
                </c:pt>
                <c:pt idx="2458">
                  <c:v>18.600000000000009</c:v>
                </c:pt>
                <c:pt idx="2459">
                  <c:v>18.600000000000009</c:v>
                </c:pt>
                <c:pt idx="2460">
                  <c:v>18.556666666666676</c:v>
                </c:pt>
                <c:pt idx="2461">
                  <c:v>18.5</c:v>
                </c:pt>
                <c:pt idx="2462">
                  <c:v>18.5</c:v>
                </c:pt>
                <c:pt idx="2463">
                  <c:v>18.5</c:v>
                </c:pt>
                <c:pt idx="2464">
                  <c:v>18.5</c:v>
                </c:pt>
                <c:pt idx="2465">
                  <c:v>18.5</c:v>
                </c:pt>
                <c:pt idx="2466">
                  <c:v>18.5</c:v>
                </c:pt>
                <c:pt idx="2467">
                  <c:v>18.494999999999997</c:v>
                </c:pt>
                <c:pt idx="2468">
                  <c:v>18.414999999999988</c:v>
                </c:pt>
                <c:pt idx="2469">
                  <c:v>18.399999999999991</c:v>
                </c:pt>
                <c:pt idx="2470">
                  <c:v>18.399999999999991</c:v>
                </c:pt>
                <c:pt idx="2471">
                  <c:v>18.399999999999991</c:v>
                </c:pt>
                <c:pt idx="2472">
                  <c:v>18.399999999999991</c:v>
                </c:pt>
                <c:pt idx="2473">
                  <c:v>18.399999999999991</c:v>
                </c:pt>
                <c:pt idx="2474">
                  <c:v>18.399999999999991</c:v>
                </c:pt>
                <c:pt idx="2475">
                  <c:v>18.399999999999991</c:v>
                </c:pt>
                <c:pt idx="2476">
                  <c:v>18.399999999999991</c:v>
                </c:pt>
                <c:pt idx="2477">
                  <c:v>18.399999999999991</c:v>
                </c:pt>
                <c:pt idx="2478">
                  <c:v>18.399999999999991</c:v>
                </c:pt>
                <c:pt idx="2479">
                  <c:v>18.358333333333309</c:v>
                </c:pt>
                <c:pt idx="2480">
                  <c:v>18.299999999999979</c:v>
                </c:pt>
                <c:pt idx="2481">
                  <c:v>18.299999999999979</c:v>
                </c:pt>
                <c:pt idx="2482">
                  <c:v>18.299999999999979</c:v>
                </c:pt>
                <c:pt idx="2483">
                  <c:v>18.299999999999979</c:v>
                </c:pt>
                <c:pt idx="2484">
                  <c:v>18.299999999999979</c:v>
                </c:pt>
                <c:pt idx="2485">
                  <c:v>18.299999999999979</c:v>
                </c:pt>
                <c:pt idx="2486">
                  <c:v>18.299999999999979</c:v>
                </c:pt>
                <c:pt idx="2487">
                  <c:v>18.299999999999979</c:v>
                </c:pt>
                <c:pt idx="2488">
                  <c:v>18.299999999999979</c:v>
                </c:pt>
                <c:pt idx="2489">
                  <c:v>18.299999999999979</c:v>
                </c:pt>
                <c:pt idx="2490">
                  <c:v>18.293333333333315</c:v>
                </c:pt>
                <c:pt idx="2491">
                  <c:v>18.26499999999999</c:v>
                </c:pt>
                <c:pt idx="2492">
                  <c:v>18.215000000000021</c:v>
                </c:pt>
                <c:pt idx="2493">
                  <c:v>18.200000000000021</c:v>
                </c:pt>
                <c:pt idx="2494">
                  <c:v>18.200000000000021</c:v>
                </c:pt>
                <c:pt idx="2495">
                  <c:v>18.200000000000021</c:v>
                </c:pt>
                <c:pt idx="2496">
                  <c:v>18.200000000000021</c:v>
                </c:pt>
                <c:pt idx="2497">
                  <c:v>18.200000000000021</c:v>
                </c:pt>
                <c:pt idx="2498">
                  <c:v>18.200000000000021</c:v>
                </c:pt>
                <c:pt idx="2499">
                  <c:v>18.200000000000021</c:v>
                </c:pt>
                <c:pt idx="2500">
                  <c:v>18.200000000000021</c:v>
                </c:pt>
                <c:pt idx="2501">
                  <c:v>18.190000000000012</c:v>
                </c:pt>
                <c:pt idx="2502">
                  <c:v>18.100000000000009</c:v>
                </c:pt>
                <c:pt idx="2503">
                  <c:v>18.100000000000009</c:v>
                </c:pt>
                <c:pt idx="2504">
                  <c:v>18.100000000000009</c:v>
                </c:pt>
                <c:pt idx="2505">
                  <c:v>18.100000000000009</c:v>
                </c:pt>
                <c:pt idx="2506">
                  <c:v>18.100000000000009</c:v>
                </c:pt>
                <c:pt idx="2507">
                  <c:v>18.100000000000009</c:v>
                </c:pt>
                <c:pt idx="2508">
                  <c:v>18.100000000000009</c:v>
                </c:pt>
                <c:pt idx="2509">
                  <c:v>18.100000000000009</c:v>
                </c:pt>
                <c:pt idx="2510">
                  <c:v>18.100000000000009</c:v>
                </c:pt>
                <c:pt idx="2511">
                  <c:v>18.100000000000009</c:v>
                </c:pt>
                <c:pt idx="2512">
                  <c:v>18.100000000000009</c:v>
                </c:pt>
                <c:pt idx="2513">
                  <c:v>18.100000000000009</c:v>
                </c:pt>
                <c:pt idx="2514">
                  <c:v>18.100000000000009</c:v>
                </c:pt>
                <c:pt idx="2515">
                  <c:v>18.058333333333341</c:v>
                </c:pt>
                <c:pt idx="2516">
                  <c:v>18</c:v>
                </c:pt>
                <c:pt idx="2517">
                  <c:v>18</c:v>
                </c:pt>
                <c:pt idx="2518">
                  <c:v>18</c:v>
                </c:pt>
                <c:pt idx="2519">
                  <c:v>18</c:v>
                </c:pt>
                <c:pt idx="2520">
                  <c:v>18</c:v>
                </c:pt>
                <c:pt idx="2521">
                  <c:v>18</c:v>
                </c:pt>
                <c:pt idx="2522">
                  <c:v>18</c:v>
                </c:pt>
                <c:pt idx="2523">
                  <c:v>17.996666666666666</c:v>
                </c:pt>
                <c:pt idx="2524">
                  <c:v>17.903333333333322</c:v>
                </c:pt>
                <c:pt idx="2525">
                  <c:v>17.899999999999988</c:v>
                </c:pt>
                <c:pt idx="2526">
                  <c:v>17.899999999999988</c:v>
                </c:pt>
                <c:pt idx="2527">
                  <c:v>17.899999999999988</c:v>
                </c:pt>
                <c:pt idx="2528">
                  <c:v>17.899999999999988</c:v>
                </c:pt>
                <c:pt idx="2529">
                  <c:v>17.899999999999988</c:v>
                </c:pt>
                <c:pt idx="2530">
                  <c:v>17.899999999999988</c:v>
                </c:pt>
                <c:pt idx="2531">
                  <c:v>17.899999999999988</c:v>
                </c:pt>
                <c:pt idx="2532">
                  <c:v>17.899999999999988</c:v>
                </c:pt>
                <c:pt idx="2533">
                  <c:v>17.871666666666652</c:v>
                </c:pt>
                <c:pt idx="2534">
                  <c:v>17.851666666666642</c:v>
                </c:pt>
                <c:pt idx="2535">
                  <c:v>17.808333333333312</c:v>
                </c:pt>
                <c:pt idx="2536">
                  <c:v>17.801666666666645</c:v>
                </c:pt>
                <c:pt idx="2537">
                  <c:v>17.799999999999979</c:v>
                </c:pt>
                <c:pt idx="2538">
                  <c:v>17.799999999999979</c:v>
                </c:pt>
                <c:pt idx="2539">
                  <c:v>17.799999999999979</c:v>
                </c:pt>
                <c:pt idx="2540">
                  <c:v>17.799999999999979</c:v>
                </c:pt>
                <c:pt idx="2541">
                  <c:v>17.799999999999979</c:v>
                </c:pt>
                <c:pt idx="2542">
                  <c:v>17.799999999999979</c:v>
                </c:pt>
                <c:pt idx="2543">
                  <c:v>17.799999999999979</c:v>
                </c:pt>
                <c:pt idx="2544">
                  <c:v>17.798333333333314</c:v>
                </c:pt>
                <c:pt idx="2545">
                  <c:v>17.758333333333347</c:v>
                </c:pt>
                <c:pt idx="2546">
                  <c:v>17.700000000000021</c:v>
                </c:pt>
                <c:pt idx="2547">
                  <c:v>17.700000000000021</c:v>
                </c:pt>
                <c:pt idx="2548">
                  <c:v>17.700000000000021</c:v>
                </c:pt>
                <c:pt idx="2549">
                  <c:v>17.700000000000021</c:v>
                </c:pt>
                <c:pt idx="2550">
                  <c:v>17.700000000000021</c:v>
                </c:pt>
                <c:pt idx="2551">
                  <c:v>17.700000000000021</c:v>
                </c:pt>
                <c:pt idx="2552">
                  <c:v>17.700000000000021</c:v>
                </c:pt>
                <c:pt idx="2553">
                  <c:v>17.700000000000021</c:v>
                </c:pt>
                <c:pt idx="2554">
                  <c:v>17.700000000000021</c:v>
                </c:pt>
                <c:pt idx="2555">
                  <c:v>17.700000000000021</c:v>
                </c:pt>
                <c:pt idx="2556">
                  <c:v>17.700000000000021</c:v>
                </c:pt>
                <c:pt idx="2557">
                  <c:v>17.700000000000021</c:v>
                </c:pt>
                <c:pt idx="2558">
                  <c:v>17.700000000000021</c:v>
                </c:pt>
                <c:pt idx="2559">
                  <c:v>17.696666666666683</c:v>
                </c:pt>
                <c:pt idx="2560">
                  <c:v>17.616666666666678</c:v>
                </c:pt>
                <c:pt idx="2561">
                  <c:v>17.600000000000012</c:v>
                </c:pt>
                <c:pt idx="2562">
                  <c:v>17.600000000000012</c:v>
                </c:pt>
                <c:pt idx="2563">
                  <c:v>17.600000000000012</c:v>
                </c:pt>
                <c:pt idx="2564">
                  <c:v>17.600000000000012</c:v>
                </c:pt>
                <c:pt idx="2565">
                  <c:v>17.600000000000012</c:v>
                </c:pt>
                <c:pt idx="2566">
                  <c:v>17.600000000000012</c:v>
                </c:pt>
                <c:pt idx="2567">
                  <c:v>17.600000000000012</c:v>
                </c:pt>
                <c:pt idx="2568">
                  <c:v>17.526666666666664</c:v>
                </c:pt>
                <c:pt idx="2569">
                  <c:v>17.5</c:v>
                </c:pt>
                <c:pt idx="2570">
                  <c:v>17.5</c:v>
                </c:pt>
                <c:pt idx="2571">
                  <c:v>17.5</c:v>
                </c:pt>
                <c:pt idx="2572">
                  <c:v>17.5</c:v>
                </c:pt>
                <c:pt idx="2573">
                  <c:v>17.5</c:v>
                </c:pt>
                <c:pt idx="2574">
                  <c:v>17.5</c:v>
                </c:pt>
                <c:pt idx="2575">
                  <c:v>17.5</c:v>
                </c:pt>
                <c:pt idx="2576">
                  <c:v>17.5</c:v>
                </c:pt>
                <c:pt idx="2577">
                  <c:v>17.5</c:v>
                </c:pt>
                <c:pt idx="2578">
                  <c:v>17.5</c:v>
                </c:pt>
                <c:pt idx="2579">
                  <c:v>17.5</c:v>
                </c:pt>
                <c:pt idx="2580">
                  <c:v>17.5</c:v>
                </c:pt>
                <c:pt idx="2581">
                  <c:v>17.486666666666665</c:v>
                </c:pt>
                <c:pt idx="2582">
                  <c:v>17.406666666666652</c:v>
                </c:pt>
                <c:pt idx="2583">
                  <c:v>17.399999999999988</c:v>
                </c:pt>
                <c:pt idx="2584">
                  <c:v>17.399999999999988</c:v>
                </c:pt>
                <c:pt idx="2585">
                  <c:v>17.399999999999988</c:v>
                </c:pt>
                <c:pt idx="2586">
                  <c:v>17.399999999999988</c:v>
                </c:pt>
                <c:pt idx="2587">
                  <c:v>17.399999999999988</c:v>
                </c:pt>
                <c:pt idx="2588">
                  <c:v>17.399999999999988</c:v>
                </c:pt>
                <c:pt idx="2589">
                  <c:v>17.399999999999988</c:v>
                </c:pt>
                <c:pt idx="2590">
                  <c:v>17.399999999999988</c:v>
                </c:pt>
                <c:pt idx="2591">
                  <c:v>17.376666666666647</c:v>
                </c:pt>
                <c:pt idx="2592">
                  <c:v>17.301666666666652</c:v>
                </c:pt>
                <c:pt idx="2593">
                  <c:v>17.299999999999979</c:v>
                </c:pt>
                <c:pt idx="2594">
                  <c:v>17.299999999999979</c:v>
                </c:pt>
                <c:pt idx="2595">
                  <c:v>17.299999999999979</c:v>
                </c:pt>
                <c:pt idx="2596">
                  <c:v>17.299999999999979</c:v>
                </c:pt>
                <c:pt idx="2597">
                  <c:v>17.299999999999979</c:v>
                </c:pt>
                <c:pt idx="2598">
                  <c:v>17.299999999999979</c:v>
                </c:pt>
                <c:pt idx="2599">
                  <c:v>17.299999999999979</c:v>
                </c:pt>
                <c:pt idx="2600">
                  <c:v>17.288333333333323</c:v>
                </c:pt>
                <c:pt idx="2601">
                  <c:v>17.200000000000021</c:v>
                </c:pt>
                <c:pt idx="2602">
                  <c:v>17.200000000000021</c:v>
                </c:pt>
                <c:pt idx="2603">
                  <c:v>17.200000000000021</c:v>
                </c:pt>
                <c:pt idx="2604">
                  <c:v>17.200000000000021</c:v>
                </c:pt>
                <c:pt idx="2605">
                  <c:v>17.200000000000021</c:v>
                </c:pt>
                <c:pt idx="2606">
                  <c:v>17.200000000000021</c:v>
                </c:pt>
                <c:pt idx="2607">
                  <c:v>17.200000000000021</c:v>
                </c:pt>
                <c:pt idx="2608">
                  <c:v>17.200000000000021</c:v>
                </c:pt>
                <c:pt idx="2609">
                  <c:v>17.200000000000021</c:v>
                </c:pt>
                <c:pt idx="2610">
                  <c:v>17.200000000000021</c:v>
                </c:pt>
                <c:pt idx="2611">
                  <c:v>17.200000000000021</c:v>
                </c:pt>
                <c:pt idx="2612">
                  <c:v>17.200000000000021</c:v>
                </c:pt>
                <c:pt idx="2613">
                  <c:v>17.200000000000021</c:v>
                </c:pt>
                <c:pt idx="2614">
                  <c:v>17.200000000000021</c:v>
                </c:pt>
                <c:pt idx="2615">
                  <c:v>17.200000000000021</c:v>
                </c:pt>
                <c:pt idx="2616">
                  <c:v>17.141666666666676</c:v>
                </c:pt>
                <c:pt idx="2617">
                  <c:v>17.100000000000016</c:v>
                </c:pt>
                <c:pt idx="2618">
                  <c:v>17.100000000000016</c:v>
                </c:pt>
                <c:pt idx="2619">
                  <c:v>17.100000000000016</c:v>
                </c:pt>
                <c:pt idx="2620">
                  <c:v>17.100000000000016</c:v>
                </c:pt>
                <c:pt idx="2621">
                  <c:v>17.100000000000016</c:v>
                </c:pt>
                <c:pt idx="2622">
                  <c:v>17.100000000000016</c:v>
                </c:pt>
                <c:pt idx="2623">
                  <c:v>17.100000000000016</c:v>
                </c:pt>
                <c:pt idx="2624">
                  <c:v>17.100000000000016</c:v>
                </c:pt>
                <c:pt idx="2625">
                  <c:v>17.100000000000016</c:v>
                </c:pt>
                <c:pt idx="2626">
                  <c:v>17.08666666666668</c:v>
                </c:pt>
                <c:pt idx="2627">
                  <c:v>17.010000000000002</c:v>
                </c:pt>
                <c:pt idx="2628">
                  <c:v>17</c:v>
                </c:pt>
                <c:pt idx="2629">
                  <c:v>17</c:v>
                </c:pt>
                <c:pt idx="2630">
                  <c:v>17</c:v>
                </c:pt>
                <c:pt idx="2631">
                  <c:v>17</c:v>
                </c:pt>
                <c:pt idx="2632">
                  <c:v>17</c:v>
                </c:pt>
                <c:pt idx="2633">
                  <c:v>17</c:v>
                </c:pt>
                <c:pt idx="2634">
                  <c:v>17</c:v>
                </c:pt>
                <c:pt idx="2635">
                  <c:v>17</c:v>
                </c:pt>
                <c:pt idx="2636">
                  <c:v>17</c:v>
                </c:pt>
                <c:pt idx="2637">
                  <c:v>17</c:v>
                </c:pt>
                <c:pt idx="2638">
                  <c:v>17</c:v>
                </c:pt>
                <c:pt idx="2639">
                  <c:v>16.979999999999997</c:v>
                </c:pt>
                <c:pt idx="2640">
                  <c:v>16.901666666666653</c:v>
                </c:pt>
                <c:pt idx="2641">
                  <c:v>16.899999999999984</c:v>
                </c:pt>
                <c:pt idx="2642">
                  <c:v>16.899999999999984</c:v>
                </c:pt>
                <c:pt idx="2643">
                  <c:v>16.899999999999984</c:v>
                </c:pt>
                <c:pt idx="2644">
                  <c:v>16.899999999999984</c:v>
                </c:pt>
                <c:pt idx="2645">
                  <c:v>16.899999999999984</c:v>
                </c:pt>
                <c:pt idx="2646">
                  <c:v>16.899999999999984</c:v>
                </c:pt>
                <c:pt idx="2647">
                  <c:v>16.899999999999984</c:v>
                </c:pt>
                <c:pt idx="2648">
                  <c:v>16.879999999999981</c:v>
                </c:pt>
                <c:pt idx="2649">
                  <c:v>16.806666666666647</c:v>
                </c:pt>
                <c:pt idx="2650">
                  <c:v>16.799999999999979</c:v>
                </c:pt>
                <c:pt idx="2651">
                  <c:v>16.799999999999979</c:v>
                </c:pt>
                <c:pt idx="2652">
                  <c:v>16.799999999999979</c:v>
                </c:pt>
                <c:pt idx="2653">
                  <c:v>16.799999999999979</c:v>
                </c:pt>
                <c:pt idx="2654">
                  <c:v>16.799999999999979</c:v>
                </c:pt>
                <c:pt idx="2655">
                  <c:v>16.799999999999979</c:v>
                </c:pt>
                <c:pt idx="2656">
                  <c:v>16.799999999999979</c:v>
                </c:pt>
                <c:pt idx="2657">
                  <c:v>16.799999999999979</c:v>
                </c:pt>
                <c:pt idx="2658">
                  <c:v>16.799999999999979</c:v>
                </c:pt>
                <c:pt idx="2659">
                  <c:v>16.799999999999979</c:v>
                </c:pt>
                <c:pt idx="2660">
                  <c:v>16.799999999999979</c:v>
                </c:pt>
                <c:pt idx="2661">
                  <c:v>16.799999999999979</c:v>
                </c:pt>
                <c:pt idx="2662">
                  <c:v>16.799999999999979</c:v>
                </c:pt>
                <c:pt idx="2663">
                  <c:v>16.788333333333323</c:v>
                </c:pt>
                <c:pt idx="2664">
                  <c:v>16.715000000000021</c:v>
                </c:pt>
                <c:pt idx="2665">
                  <c:v>16.700000000000021</c:v>
                </c:pt>
                <c:pt idx="2666">
                  <c:v>16.700000000000021</c:v>
                </c:pt>
                <c:pt idx="2667">
                  <c:v>16.700000000000021</c:v>
                </c:pt>
                <c:pt idx="2668">
                  <c:v>16.700000000000021</c:v>
                </c:pt>
                <c:pt idx="2669">
                  <c:v>16.700000000000021</c:v>
                </c:pt>
                <c:pt idx="2670">
                  <c:v>16.700000000000021</c:v>
                </c:pt>
                <c:pt idx="2671">
                  <c:v>16.700000000000021</c:v>
                </c:pt>
                <c:pt idx="2672">
                  <c:v>16.700000000000021</c:v>
                </c:pt>
                <c:pt idx="2673">
                  <c:v>16.700000000000021</c:v>
                </c:pt>
                <c:pt idx="2674">
                  <c:v>16.700000000000021</c:v>
                </c:pt>
                <c:pt idx="2675">
                  <c:v>16.700000000000021</c:v>
                </c:pt>
                <c:pt idx="2676">
                  <c:v>16.66166666666668</c:v>
                </c:pt>
                <c:pt idx="2677">
                  <c:v>16.601666666666681</c:v>
                </c:pt>
                <c:pt idx="2678">
                  <c:v>16.600000000000016</c:v>
                </c:pt>
                <c:pt idx="2679">
                  <c:v>16.600000000000016</c:v>
                </c:pt>
                <c:pt idx="2680">
                  <c:v>16.600000000000016</c:v>
                </c:pt>
                <c:pt idx="2681">
                  <c:v>16.600000000000016</c:v>
                </c:pt>
                <c:pt idx="2682">
                  <c:v>16.600000000000016</c:v>
                </c:pt>
                <c:pt idx="2683">
                  <c:v>16.600000000000016</c:v>
                </c:pt>
                <c:pt idx="2684">
                  <c:v>16.600000000000016</c:v>
                </c:pt>
                <c:pt idx="2685">
                  <c:v>16.600000000000016</c:v>
                </c:pt>
                <c:pt idx="2686">
                  <c:v>16.600000000000016</c:v>
                </c:pt>
                <c:pt idx="2687">
                  <c:v>16.600000000000016</c:v>
                </c:pt>
                <c:pt idx="2688">
                  <c:v>16.600000000000016</c:v>
                </c:pt>
                <c:pt idx="2689">
                  <c:v>16.600000000000016</c:v>
                </c:pt>
                <c:pt idx="2690">
                  <c:v>16.600000000000016</c:v>
                </c:pt>
                <c:pt idx="2691">
                  <c:v>16.600000000000016</c:v>
                </c:pt>
                <c:pt idx="2692">
                  <c:v>16.600000000000016</c:v>
                </c:pt>
                <c:pt idx="2693">
                  <c:v>16.600000000000016</c:v>
                </c:pt>
                <c:pt idx="2694">
                  <c:v>16.58666666666668</c:v>
                </c:pt>
                <c:pt idx="2695">
                  <c:v>16.5</c:v>
                </c:pt>
                <c:pt idx="2696">
                  <c:v>16.5</c:v>
                </c:pt>
                <c:pt idx="2697">
                  <c:v>16.5</c:v>
                </c:pt>
                <c:pt idx="2698">
                  <c:v>16.5</c:v>
                </c:pt>
                <c:pt idx="2699">
                  <c:v>16.5</c:v>
                </c:pt>
                <c:pt idx="2700">
                  <c:v>16.5</c:v>
                </c:pt>
                <c:pt idx="2701">
                  <c:v>16.5</c:v>
                </c:pt>
                <c:pt idx="2702">
                  <c:v>16.5</c:v>
                </c:pt>
                <c:pt idx="2703">
                  <c:v>16.5</c:v>
                </c:pt>
                <c:pt idx="2704">
                  <c:v>16.5</c:v>
                </c:pt>
                <c:pt idx="2705">
                  <c:v>16.5</c:v>
                </c:pt>
                <c:pt idx="2706">
                  <c:v>16.5</c:v>
                </c:pt>
                <c:pt idx="2707">
                  <c:v>16.5</c:v>
                </c:pt>
                <c:pt idx="2708">
                  <c:v>16.5</c:v>
                </c:pt>
                <c:pt idx="2709">
                  <c:v>16.5</c:v>
                </c:pt>
                <c:pt idx="2710">
                  <c:v>16.5</c:v>
                </c:pt>
                <c:pt idx="2711">
                  <c:v>16.5</c:v>
                </c:pt>
                <c:pt idx="2712">
                  <c:v>16.498333333333331</c:v>
                </c:pt>
                <c:pt idx="2713">
                  <c:v>16.494999999999997</c:v>
                </c:pt>
                <c:pt idx="2714">
                  <c:v>16.428333333333317</c:v>
                </c:pt>
                <c:pt idx="2715">
                  <c:v>16.399999999999984</c:v>
                </c:pt>
                <c:pt idx="2716">
                  <c:v>16.399999999999984</c:v>
                </c:pt>
                <c:pt idx="2717">
                  <c:v>16.399999999999984</c:v>
                </c:pt>
                <c:pt idx="2718">
                  <c:v>16.399999999999984</c:v>
                </c:pt>
                <c:pt idx="2719">
                  <c:v>16.399999999999984</c:v>
                </c:pt>
                <c:pt idx="2720">
                  <c:v>16.399999999999984</c:v>
                </c:pt>
                <c:pt idx="2721">
                  <c:v>16.399999999999984</c:v>
                </c:pt>
                <c:pt idx="2722">
                  <c:v>16.399999999999984</c:v>
                </c:pt>
                <c:pt idx="2723">
                  <c:v>16.399999999999984</c:v>
                </c:pt>
                <c:pt idx="2724">
                  <c:v>16.399999999999984</c:v>
                </c:pt>
                <c:pt idx="2725">
                  <c:v>16.331666666666646</c:v>
                </c:pt>
                <c:pt idx="2726">
                  <c:v>16.299999999999983</c:v>
                </c:pt>
                <c:pt idx="2727">
                  <c:v>16.299999999999983</c:v>
                </c:pt>
                <c:pt idx="2728">
                  <c:v>16.299999999999983</c:v>
                </c:pt>
                <c:pt idx="2729">
                  <c:v>16.299999999999983</c:v>
                </c:pt>
                <c:pt idx="2730">
                  <c:v>16.299999999999983</c:v>
                </c:pt>
                <c:pt idx="2731">
                  <c:v>16.299999999999983</c:v>
                </c:pt>
                <c:pt idx="2732">
                  <c:v>16.299999999999983</c:v>
                </c:pt>
                <c:pt idx="2733">
                  <c:v>16.299999999999983</c:v>
                </c:pt>
                <c:pt idx="2734">
                  <c:v>16.299999999999983</c:v>
                </c:pt>
                <c:pt idx="2735">
                  <c:v>16.299999999999983</c:v>
                </c:pt>
                <c:pt idx="2736">
                  <c:v>16.299999999999983</c:v>
                </c:pt>
                <c:pt idx="2737">
                  <c:v>16.299999999999983</c:v>
                </c:pt>
                <c:pt idx="2738">
                  <c:v>16.299999999999983</c:v>
                </c:pt>
                <c:pt idx="2739">
                  <c:v>16.238333333333355</c:v>
                </c:pt>
                <c:pt idx="2740">
                  <c:v>16.200000000000017</c:v>
                </c:pt>
                <c:pt idx="2741">
                  <c:v>16.200000000000017</c:v>
                </c:pt>
                <c:pt idx="2742">
                  <c:v>16.200000000000017</c:v>
                </c:pt>
                <c:pt idx="2743">
                  <c:v>16.200000000000017</c:v>
                </c:pt>
                <c:pt idx="2744">
                  <c:v>16.200000000000017</c:v>
                </c:pt>
                <c:pt idx="2745">
                  <c:v>16.200000000000017</c:v>
                </c:pt>
                <c:pt idx="2746">
                  <c:v>16.200000000000017</c:v>
                </c:pt>
                <c:pt idx="2747">
                  <c:v>16.200000000000017</c:v>
                </c:pt>
                <c:pt idx="2748">
                  <c:v>16.200000000000017</c:v>
                </c:pt>
                <c:pt idx="2749">
                  <c:v>16.200000000000017</c:v>
                </c:pt>
                <c:pt idx="2750">
                  <c:v>16.200000000000017</c:v>
                </c:pt>
                <c:pt idx="2751">
                  <c:v>16.200000000000017</c:v>
                </c:pt>
                <c:pt idx="2752">
                  <c:v>16.200000000000017</c:v>
                </c:pt>
                <c:pt idx="2753">
                  <c:v>16.200000000000017</c:v>
                </c:pt>
                <c:pt idx="2754">
                  <c:v>16.200000000000017</c:v>
                </c:pt>
                <c:pt idx="2755">
                  <c:v>16.200000000000017</c:v>
                </c:pt>
                <c:pt idx="2756">
                  <c:v>16.200000000000017</c:v>
                </c:pt>
                <c:pt idx="2757">
                  <c:v>16.200000000000017</c:v>
                </c:pt>
                <c:pt idx="2758">
                  <c:v>16.200000000000017</c:v>
                </c:pt>
                <c:pt idx="2759">
                  <c:v>16.200000000000017</c:v>
                </c:pt>
                <c:pt idx="2760">
                  <c:v>16.156666666666673</c:v>
                </c:pt>
                <c:pt idx="2761">
                  <c:v>16.100000000000016</c:v>
                </c:pt>
                <c:pt idx="2762">
                  <c:v>16.100000000000016</c:v>
                </c:pt>
                <c:pt idx="2763">
                  <c:v>16.100000000000016</c:v>
                </c:pt>
                <c:pt idx="2764">
                  <c:v>16.100000000000016</c:v>
                </c:pt>
                <c:pt idx="2765">
                  <c:v>16.100000000000016</c:v>
                </c:pt>
                <c:pt idx="2766">
                  <c:v>16.100000000000016</c:v>
                </c:pt>
                <c:pt idx="2767">
                  <c:v>16.100000000000016</c:v>
                </c:pt>
                <c:pt idx="2768">
                  <c:v>16.100000000000016</c:v>
                </c:pt>
                <c:pt idx="2769">
                  <c:v>16.100000000000016</c:v>
                </c:pt>
                <c:pt idx="2770">
                  <c:v>16.100000000000016</c:v>
                </c:pt>
                <c:pt idx="2771">
                  <c:v>16.100000000000016</c:v>
                </c:pt>
                <c:pt idx="2772">
                  <c:v>16.100000000000016</c:v>
                </c:pt>
                <c:pt idx="2773">
                  <c:v>16.100000000000016</c:v>
                </c:pt>
                <c:pt idx="2774">
                  <c:v>16.100000000000016</c:v>
                </c:pt>
                <c:pt idx="2775">
                  <c:v>16.100000000000016</c:v>
                </c:pt>
                <c:pt idx="2776">
                  <c:v>16.100000000000016</c:v>
                </c:pt>
                <c:pt idx="2777">
                  <c:v>16.100000000000016</c:v>
                </c:pt>
                <c:pt idx="2778">
                  <c:v>16.100000000000016</c:v>
                </c:pt>
                <c:pt idx="2779">
                  <c:v>16.100000000000016</c:v>
                </c:pt>
                <c:pt idx="2780">
                  <c:v>16.053333333333338</c:v>
                </c:pt>
                <c:pt idx="2781">
                  <c:v>16</c:v>
                </c:pt>
                <c:pt idx="2782">
                  <c:v>16</c:v>
                </c:pt>
                <c:pt idx="2783">
                  <c:v>16</c:v>
                </c:pt>
                <c:pt idx="2784">
                  <c:v>16</c:v>
                </c:pt>
                <c:pt idx="2785">
                  <c:v>16</c:v>
                </c:pt>
                <c:pt idx="2786">
                  <c:v>16</c:v>
                </c:pt>
                <c:pt idx="2787">
                  <c:v>16</c:v>
                </c:pt>
                <c:pt idx="2788">
                  <c:v>16</c:v>
                </c:pt>
                <c:pt idx="2789">
                  <c:v>16</c:v>
                </c:pt>
                <c:pt idx="2790">
                  <c:v>16</c:v>
                </c:pt>
                <c:pt idx="2791">
                  <c:v>16</c:v>
                </c:pt>
                <c:pt idx="2792">
                  <c:v>16</c:v>
                </c:pt>
                <c:pt idx="2793">
                  <c:v>16</c:v>
                </c:pt>
                <c:pt idx="2794">
                  <c:v>16</c:v>
                </c:pt>
                <c:pt idx="2795">
                  <c:v>15.991666666666665</c:v>
                </c:pt>
                <c:pt idx="2796">
                  <c:v>15.923333333333318</c:v>
                </c:pt>
                <c:pt idx="2797">
                  <c:v>15.899999999999984</c:v>
                </c:pt>
                <c:pt idx="2798">
                  <c:v>15.899999999999984</c:v>
                </c:pt>
                <c:pt idx="2799">
                  <c:v>15.899999999999984</c:v>
                </c:pt>
                <c:pt idx="2800">
                  <c:v>15.899999999999984</c:v>
                </c:pt>
                <c:pt idx="2801">
                  <c:v>15.899999999999984</c:v>
                </c:pt>
                <c:pt idx="2802">
                  <c:v>15.899999999999984</c:v>
                </c:pt>
                <c:pt idx="2803">
                  <c:v>15.899999999999984</c:v>
                </c:pt>
                <c:pt idx="2804">
                  <c:v>15.899999999999984</c:v>
                </c:pt>
                <c:pt idx="2805">
                  <c:v>15.899999999999984</c:v>
                </c:pt>
                <c:pt idx="2806">
                  <c:v>15.899999999999984</c:v>
                </c:pt>
                <c:pt idx="2807">
                  <c:v>15.899999999999984</c:v>
                </c:pt>
                <c:pt idx="2808">
                  <c:v>15.899999999999984</c:v>
                </c:pt>
                <c:pt idx="2809">
                  <c:v>15.899999999999984</c:v>
                </c:pt>
                <c:pt idx="2810">
                  <c:v>15.899999999999984</c:v>
                </c:pt>
                <c:pt idx="2811">
                  <c:v>15.899999999999984</c:v>
                </c:pt>
                <c:pt idx="2812">
                  <c:v>15.899999999999984</c:v>
                </c:pt>
                <c:pt idx="2813">
                  <c:v>15.899999999999984</c:v>
                </c:pt>
                <c:pt idx="2814">
                  <c:v>15.899999999999984</c:v>
                </c:pt>
                <c:pt idx="2815">
                  <c:v>15.899999999999984</c:v>
                </c:pt>
                <c:pt idx="2816">
                  <c:v>15.899999999999984</c:v>
                </c:pt>
                <c:pt idx="2817">
                  <c:v>15.899999999999984</c:v>
                </c:pt>
                <c:pt idx="2818">
                  <c:v>15.899999999999984</c:v>
                </c:pt>
                <c:pt idx="2819">
                  <c:v>15.894999999999985</c:v>
                </c:pt>
                <c:pt idx="2820">
                  <c:v>15.82666666666665</c:v>
                </c:pt>
                <c:pt idx="2821">
                  <c:v>15.799999999999983</c:v>
                </c:pt>
                <c:pt idx="2822">
                  <c:v>15.799999999999983</c:v>
                </c:pt>
                <c:pt idx="2823">
                  <c:v>15.799999999999983</c:v>
                </c:pt>
                <c:pt idx="2824">
                  <c:v>15.799999999999983</c:v>
                </c:pt>
                <c:pt idx="2825">
                  <c:v>15.799999999999983</c:v>
                </c:pt>
                <c:pt idx="2826">
                  <c:v>15.799999999999983</c:v>
                </c:pt>
                <c:pt idx="2827">
                  <c:v>15.799999999999983</c:v>
                </c:pt>
                <c:pt idx="2828">
                  <c:v>15.799999999999983</c:v>
                </c:pt>
                <c:pt idx="2829">
                  <c:v>15.799999999999983</c:v>
                </c:pt>
                <c:pt idx="2830">
                  <c:v>15.799999999999983</c:v>
                </c:pt>
                <c:pt idx="2831">
                  <c:v>15.799999999999983</c:v>
                </c:pt>
                <c:pt idx="2832">
                  <c:v>15.799999999999983</c:v>
                </c:pt>
                <c:pt idx="2833">
                  <c:v>15.799999999999983</c:v>
                </c:pt>
                <c:pt idx="2834">
                  <c:v>15.768333333333345</c:v>
                </c:pt>
                <c:pt idx="2835">
                  <c:v>15.700000000000017</c:v>
                </c:pt>
                <c:pt idx="2836">
                  <c:v>15.700000000000017</c:v>
                </c:pt>
                <c:pt idx="2837">
                  <c:v>15.700000000000017</c:v>
                </c:pt>
                <c:pt idx="2838">
                  <c:v>15.700000000000017</c:v>
                </c:pt>
                <c:pt idx="2839">
                  <c:v>15.700000000000017</c:v>
                </c:pt>
                <c:pt idx="2840">
                  <c:v>15.700000000000017</c:v>
                </c:pt>
                <c:pt idx="2841">
                  <c:v>15.700000000000017</c:v>
                </c:pt>
                <c:pt idx="2842">
                  <c:v>15.700000000000017</c:v>
                </c:pt>
                <c:pt idx="2843">
                  <c:v>15.700000000000017</c:v>
                </c:pt>
                <c:pt idx="2844">
                  <c:v>15.700000000000017</c:v>
                </c:pt>
                <c:pt idx="2845">
                  <c:v>15.700000000000017</c:v>
                </c:pt>
                <c:pt idx="2846">
                  <c:v>15.700000000000017</c:v>
                </c:pt>
                <c:pt idx="2847">
                  <c:v>15.700000000000017</c:v>
                </c:pt>
                <c:pt idx="2848">
                  <c:v>15.700000000000017</c:v>
                </c:pt>
                <c:pt idx="2849">
                  <c:v>15.700000000000017</c:v>
                </c:pt>
                <c:pt idx="2850">
                  <c:v>15.700000000000017</c:v>
                </c:pt>
                <c:pt idx="2851">
                  <c:v>15.641666666666682</c:v>
                </c:pt>
                <c:pt idx="2852">
                  <c:v>15.600000000000016</c:v>
                </c:pt>
                <c:pt idx="2853">
                  <c:v>15.600000000000016</c:v>
                </c:pt>
                <c:pt idx="2854">
                  <c:v>15.600000000000016</c:v>
                </c:pt>
                <c:pt idx="2855">
                  <c:v>15.600000000000016</c:v>
                </c:pt>
                <c:pt idx="2856">
                  <c:v>15.605000000000015</c:v>
                </c:pt>
                <c:pt idx="2857">
                  <c:v>15.606666666666683</c:v>
                </c:pt>
                <c:pt idx="2858">
                  <c:v>15.638333333333344</c:v>
                </c:pt>
                <c:pt idx="2859">
                  <c:v>15.600000000000016</c:v>
                </c:pt>
                <c:pt idx="2860">
                  <c:v>15.600000000000016</c:v>
                </c:pt>
                <c:pt idx="2861">
                  <c:v>15.600000000000016</c:v>
                </c:pt>
                <c:pt idx="2862">
                  <c:v>15.600000000000016</c:v>
                </c:pt>
                <c:pt idx="2863">
                  <c:v>15.600000000000016</c:v>
                </c:pt>
                <c:pt idx="2864">
                  <c:v>15.600000000000016</c:v>
                </c:pt>
                <c:pt idx="2865">
                  <c:v>15.600000000000016</c:v>
                </c:pt>
                <c:pt idx="2866">
                  <c:v>15.600000000000016</c:v>
                </c:pt>
                <c:pt idx="2867">
                  <c:v>15.600000000000016</c:v>
                </c:pt>
                <c:pt idx="2868">
                  <c:v>15.600000000000016</c:v>
                </c:pt>
                <c:pt idx="2869">
                  <c:v>15.600000000000016</c:v>
                </c:pt>
                <c:pt idx="2870">
                  <c:v>15.600000000000016</c:v>
                </c:pt>
                <c:pt idx="2871">
                  <c:v>15.600000000000016</c:v>
                </c:pt>
                <c:pt idx="2872">
                  <c:v>15.600000000000016</c:v>
                </c:pt>
                <c:pt idx="2873">
                  <c:v>15.600000000000016</c:v>
                </c:pt>
                <c:pt idx="2874">
                  <c:v>15.600000000000016</c:v>
                </c:pt>
                <c:pt idx="2875">
                  <c:v>15.600000000000016</c:v>
                </c:pt>
                <c:pt idx="2876">
                  <c:v>15.600000000000016</c:v>
                </c:pt>
                <c:pt idx="2877">
                  <c:v>15.548333333333337</c:v>
                </c:pt>
                <c:pt idx="2878">
                  <c:v>15.5</c:v>
                </c:pt>
                <c:pt idx="2879">
                  <c:v>15.5</c:v>
                </c:pt>
                <c:pt idx="2880">
                  <c:v>15.5</c:v>
                </c:pt>
                <c:pt idx="2881">
                  <c:v>15.5</c:v>
                </c:pt>
                <c:pt idx="2882">
                  <c:v>15.5</c:v>
                </c:pt>
                <c:pt idx="2883">
                  <c:v>15.5</c:v>
                </c:pt>
                <c:pt idx="2884">
                  <c:v>15.5</c:v>
                </c:pt>
                <c:pt idx="2885">
                  <c:v>15.5</c:v>
                </c:pt>
                <c:pt idx="2886">
                  <c:v>15.5</c:v>
                </c:pt>
                <c:pt idx="2887">
                  <c:v>15.5</c:v>
                </c:pt>
                <c:pt idx="2888">
                  <c:v>15.5</c:v>
                </c:pt>
                <c:pt idx="2889">
                  <c:v>15.5</c:v>
                </c:pt>
                <c:pt idx="2890">
                  <c:v>15.5</c:v>
                </c:pt>
                <c:pt idx="2891">
                  <c:v>15.5</c:v>
                </c:pt>
                <c:pt idx="2892">
                  <c:v>15.5</c:v>
                </c:pt>
                <c:pt idx="2893">
                  <c:v>15.498333333333333</c:v>
                </c:pt>
                <c:pt idx="2894">
                  <c:v>15.434999999999986</c:v>
                </c:pt>
                <c:pt idx="2895">
                  <c:v>15.404999999999983</c:v>
                </c:pt>
                <c:pt idx="2896">
                  <c:v>15.399999999999984</c:v>
                </c:pt>
                <c:pt idx="2897">
                  <c:v>15.399999999999984</c:v>
                </c:pt>
                <c:pt idx="2898">
                  <c:v>15.399999999999984</c:v>
                </c:pt>
                <c:pt idx="2899">
                  <c:v>15.399999999999984</c:v>
                </c:pt>
                <c:pt idx="2900">
                  <c:v>15.399999999999984</c:v>
                </c:pt>
                <c:pt idx="2901">
                  <c:v>15.399999999999984</c:v>
                </c:pt>
                <c:pt idx="2902">
                  <c:v>15.399999999999984</c:v>
                </c:pt>
                <c:pt idx="2903">
                  <c:v>15.399999999999984</c:v>
                </c:pt>
                <c:pt idx="2904">
                  <c:v>15.399999999999984</c:v>
                </c:pt>
                <c:pt idx="2905">
                  <c:v>15.399999999999984</c:v>
                </c:pt>
                <c:pt idx="2906">
                  <c:v>15.399999999999984</c:v>
                </c:pt>
                <c:pt idx="2907">
                  <c:v>15.399999999999984</c:v>
                </c:pt>
                <c:pt idx="2908">
                  <c:v>15.399999999999984</c:v>
                </c:pt>
                <c:pt idx="2909">
                  <c:v>15.399999999999984</c:v>
                </c:pt>
                <c:pt idx="2910">
                  <c:v>15.399999999999984</c:v>
                </c:pt>
                <c:pt idx="2911">
                  <c:v>15.399999999999984</c:v>
                </c:pt>
                <c:pt idx="2912">
                  <c:v>15.399999999999984</c:v>
                </c:pt>
                <c:pt idx="2913">
                  <c:v>15.399999999999984</c:v>
                </c:pt>
                <c:pt idx="2914">
                  <c:v>15.399999999999984</c:v>
                </c:pt>
                <c:pt idx="2915">
                  <c:v>15.399999999999984</c:v>
                </c:pt>
                <c:pt idx="2916">
                  <c:v>15.399999999999984</c:v>
                </c:pt>
                <c:pt idx="2917">
                  <c:v>15.399999999999984</c:v>
                </c:pt>
                <c:pt idx="2918">
                  <c:v>15.399999999999984</c:v>
                </c:pt>
                <c:pt idx="2919">
                  <c:v>15.374999999999979</c:v>
                </c:pt>
                <c:pt idx="2920">
                  <c:v>15.304999999999984</c:v>
                </c:pt>
                <c:pt idx="2921">
                  <c:v>15.299999999999985</c:v>
                </c:pt>
                <c:pt idx="2922">
                  <c:v>15.299999999999985</c:v>
                </c:pt>
                <c:pt idx="2923">
                  <c:v>15.299999999999985</c:v>
                </c:pt>
                <c:pt idx="2924">
                  <c:v>15.299999999999985</c:v>
                </c:pt>
                <c:pt idx="2925">
                  <c:v>15.299999999999985</c:v>
                </c:pt>
                <c:pt idx="2926">
                  <c:v>15.299999999999985</c:v>
                </c:pt>
                <c:pt idx="2927">
                  <c:v>15.299999999999985</c:v>
                </c:pt>
                <c:pt idx="2928">
                  <c:v>15.299999999999985</c:v>
                </c:pt>
                <c:pt idx="2929">
                  <c:v>15.299999999999985</c:v>
                </c:pt>
                <c:pt idx="2930">
                  <c:v>15.299999999999985</c:v>
                </c:pt>
                <c:pt idx="2931">
                  <c:v>15.299999999999985</c:v>
                </c:pt>
                <c:pt idx="2932">
                  <c:v>15.299999999999985</c:v>
                </c:pt>
                <c:pt idx="2933">
                  <c:v>15.299999999999985</c:v>
                </c:pt>
                <c:pt idx="2934">
                  <c:v>15.299999999999985</c:v>
                </c:pt>
                <c:pt idx="2935">
                  <c:v>15.261666666666672</c:v>
                </c:pt>
                <c:pt idx="2936">
                  <c:v>15.20166666666668</c:v>
                </c:pt>
                <c:pt idx="2937">
                  <c:v>15.200000000000015</c:v>
                </c:pt>
                <c:pt idx="2938">
                  <c:v>15.200000000000015</c:v>
                </c:pt>
                <c:pt idx="2939">
                  <c:v>15.200000000000015</c:v>
                </c:pt>
                <c:pt idx="2940">
                  <c:v>15.200000000000015</c:v>
                </c:pt>
                <c:pt idx="2941">
                  <c:v>15.200000000000015</c:v>
                </c:pt>
                <c:pt idx="2942">
                  <c:v>15.200000000000015</c:v>
                </c:pt>
                <c:pt idx="2943">
                  <c:v>15.200000000000015</c:v>
                </c:pt>
                <c:pt idx="2944">
                  <c:v>15.200000000000015</c:v>
                </c:pt>
                <c:pt idx="2945">
                  <c:v>15.200000000000015</c:v>
                </c:pt>
                <c:pt idx="2946">
                  <c:v>15.200000000000015</c:v>
                </c:pt>
                <c:pt idx="2947">
                  <c:v>15.200000000000015</c:v>
                </c:pt>
                <c:pt idx="2948">
                  <c:v>15.200000000000015</c:v>
                </c:pt>
                <c:pt idx="2949">
                  <c:v>15.200000000000015</c:v>
                </c:pt>
                <c:pt idx="2950">
                  <c:v>15.200000000000015</c:v>
                </c:pt>
                <c:pt idx="2951">
                  <c:v>15.200000000000015</c:v>
                </c:pt>
                <c:pt idx="2952">
                  <c:v>15.158333333333342</c:v>
                </c:pt>
                <c:pt idx="2953">
                  <c:v>15.100000000000016</c:v>
                </c:pt>
                <c:pt idx="2954">
                  <c:v>15.100000000000016</c:v>
                </c:pt>
                <c:pt idx="2955">
                  <c:v>15.100000000000016</c:v>
                </c:pt>
                <c:pt idx="2956">
                  <c:v>15.100000000000016</c:v>
                </c:pt>
                <c:pt idx="2957">
                  <c:v>15.100000000000016</c:v>
                </c:pt>
                <c:pt idx="2958">
                  <c:v>15.100000000000016</c:v>
                </c:pt>
                <c:pt idx="2959">
                  <c:v>15.100000000000016</c:v>
                </c:pt>
                <c:pt idx="2960">
                  <c:v>15.100000000000016</c:v>
                </c:pt>
                <c:pt idx="2961">
                  <c:v>15.100000000000016</c:v>
                </c:pt>
                <c:pt idx="2962">
                  <c:v>15.100000000000016</c:v>
                </c:pt>
                <c:pt idx="2963">
                  <c:v>15.100000000000016</c:v>
                </c:pt>
                <c:pt idx="2964">
                  <c:v>15.100000000000016</c:v>
                </c:pt>
                <c:pt idx="2965">
                  <c:v>15.100000000000016</c:v>
                </c:pt>
                <c:pt idx="2966">
                  <c:v>15.100000000000016</c:v>
                </c:pt>
                <c:pt idx="2967">
                  <c:v>15.100000000000016</c:v>
                </c:pt>
                <c:pt idx="2968">
                  <c:v>15.100000000000016</c:v>
                </c:pt>
                <c:pt idx="2969">
                  <c:v>15.100000000000016</c:v>
                </c:pt>
                <c:pt idx="2970">
                  <c:v>15.100000000000016</c:v>
                </c:pt>
                <c:pt idx="2971">
                  <c:v>15.095000000000015</c:v>
                </c:pt>
                <c:pt idx="2972">
                  <c:v>15.043333333333335</c:v>
                </c:pt>
                <c:pt idx="2973">
                  <c:v>15.003333333333334</c:v>
                </c:pt>
                <c:pt idx="2974">
                  <c:v>15</c:v>
                </c:pt>
                <c:pt idx="2975">
                  <c:v>15</c:v>
                </c:pt>
                <c:pt idx="2976">
                  <c:v>15</c:v>
                </c:pt>
                <c:pt idx="2977">
                  <c:v>15</c:v>
                </c:pt>
                <c:pt idx="2978">
                  <c:v>15</c:v>
                </c:pt>
                <c:pt idx="2979">
                  <c:v>15</c:v>
                </c:pt>
                <c:pt idx="2980">
                  <c:v>15</c:v>
                </c:pt>
                <c:pt idx="2981">
                  <c:v>15</c:v>
                </c:pt>
                <c:pt idx="2982">
                  <c:v>15</c:v>
                </c:pt>
                <c:pt idx="2983">
                  <c:v>15</c:v>
                </c:pt>
                <c:pt idx="2984">
                  <c:v>15</c:v>
                </c:pt>
                <c:pt idx="2985">
                  <c:v>15</c:v>
                </c:pt>
                <c:pt idx="2986">
                  <c:v>15</c:v>
                </c:pt>
                <c:pt idx="2987">
                  <c:v>15</c:v>
                </c:pt>
                <c:pt idx="2988">
                  <c:v>15</c:v>
                </c:pt>
                <c:pt idx="2989">
                  <c:v>15</c:v>
                </c:pt>
                <c:pt idx="2990">
                  <c:v>14.984999999999996</c:v>
                </c:pt>
                <c:pt idx="2991">
                  <c:v>14.956666666666658</c:v>
                </c:pt>
                <c:pt idx="2992">
                  <c:v>14.899999999999984</c:v>
                </c:pt>
                <c:pt idx="2993">
                  <c:v>14.899999999999984</c:v>
                </c:pt>
                <c:pt idx="2994">
                  <c:v>14.899999999999984</c:v>
                </c:pt>
                <c:pt idx="2995">
                  <c:v>14.899999999999984</c:v>
                </c:pt>
                <c:pt idx="2996">
                  <c:v>14.899999999999984</c:v>
                </c:pt>
                <c:pt idx="2997">
                  <c:v>14.899999999999984</c:v>
                </c:pt>
                <c:pt idx="2998">
                  <c:v>14.899999999999984</c:v>
                </c:pt>
                <c:pt idx="2999">
                  <c:v>14.899999999999984</c:v>
                </c:pt>
                <c:pt idx="3000">
                  <c:v>14.899999999999984</c:v>
                </c:pt>
                <c:pt idx="3001">
                  <c:v>14.899999999999984</c:v>
                </c:pt>
                <c:pt idx="3002">
                  <c:v>14.899999999999984</c:v>
                </c:pt>
                <c:pt idx="3003">
                  <c:v>14.899999999999984</c:v>
                </c:pt>
                <c:pt idx="3004">
                  <c:v>14.899999999999984</c:v>
                </c:pt>
                <c:pt idx="3005">
                  <c:v>14.899999999999984</c:v>
                </c:pt>
                <c:pt idx="3006">
                  <c:v>14.899999999999984</c:v>
                </c:pt>
                <c:pt idx="3007">
                  <c:v>14.899999999999984</c:v>
                </c:pt>
                <c:pt idx="3008">
                  <c:v>14.899999999999984</c:v>
                </c:pt>
                <c:pt idx="3009">
                  <c:v>14.899999999999984</c:v>
                </c:pt>
                <c:pt idx="3010">
                  <c:v>14.894999999999984</c:v>
                </c:pt>
                <c:pt idx="3011">
                  <c:v>14.843333333333314</c:v>
                </c:pt>
                <c:pt idx="3012">
                  <c:v>14.799999999999985</c:v>
                </c:pt>
                <c:pt idx="3013">
                  <c:v>14.799999999999985</c:v>
                </c:pt>
                <c:pt idx="3014">
                  <c:v>14.799999999999985</c:v>
                </c:pt>
                <c:pt idx="3015">
                  <c:v>14.799999999999985</c:v>
                </c:pt>
                <c:pt idx="3016">
                  <c:v>14.799999999999985</c:v>
                </c:pt>
                <c:pt idx="3017">
                  <c:v>14.799999999999985</c:v>
                </c:pt>
                <c:pt idx="3018">
                  <c:v>14.799999999999985</c:v>
                </c:pt>
                <c:pt idx="3019">
                  <c:v>14.799999999999985</c:v>
                </c:pt>
                <c:pt idx="3020">
                  <c:v>14.799999999999985</c:v>
                </c:pt>
                <c:pt idx="3021">
                  <c:v>14.799999999999985</c:v>
                </c:pt>
                <c:pt idx="3022">
                  <c:v>14.799999999999985</c:v>
                </c:pt>
                <c:pt idx="3023">
                  <c:v>14.799999999999985</c:v>
                </c:pt>
                <c:pt idx="3024">
                  <c:v>14.799999999999985</c:v>
                </c:pt>
                <c:pt idx="3025">
                  <c:v>14.799999999999985</c:v>
                </c:pt>
                <c:pt idx="3026">
                  <c:v>14.799999999999985</c:v>
                </c:pt>
                <c:pt idx="3027">
                  <c:v>14.799999999999985</c:v>
                </c:pt>
                <c:pt idx="3028">
                  <c:v>14.791666666666659</c:v>
                </c:pt>
                <c:pt idx="3029">
                  <c:v>14.716666666666685</c:v>
                </c:pt>
                <c:pt idx="3030">
                  <c:v>14.700000000000015</c:v>
                </c:pt>
                <c:pt idx="3031">
                  <c:v>14.700000000000015</c:v>
                </c:pt>
                <c:pt idx="3032">
                  <c:v>14.700000000000015</c:v>
                </c:pt>
                <c:pt idx="3033">
                  <c:v>14.700000000000015</c:v>
                </c:pt>
                <c:pt idx="3034">
                  <c:v>14.700000000000015</c:v>
                </c:pt>
                <c:pt idx="3035">
                  <c:v>14.700000000000015</c:v>
                </c:pt>
                <c:pt idx="3036">
                  <c:v>14.700000000000015</c:v>
                </c:pt>
                <c:pt idx="3037">
                  <c:v>14.700000000000015</c:v>
                </c:pt>
                <c:pt idx="3038">
                  <c:v>14.700000000000015</c:v>
                </c:pt>
                <c:pt idx="3039">
                  <c:v>14.700000000000015</c:v>
                </c:pt>
                <c:pt idx="3040">
                  <c:v>14.700000000000015</c:v>
                </c:pt>
                <c:pt idx="3041">
                  <c:v>14.700000000000015</c:v>
                </c:pt>
                <c:pt idx="3042">
                  <c:v>14.700000000000015</c:v>
                </c:pt>
                <c:pt idx="3043">
                  <c:v>14.700000000000015</c:v>
                </c:pt>
                <c:pt idx="3044">
                  <c:v>14.700000000000015</c:v>
                </c:pt>
                <c:pt idx="3045">
                  <c:v>14.700000000000015</c:v>
                </c:pt>
                <c:pt idx="3046">
                  <c:v>14.700000000000015</c:v>
                </c:pt>
                <c:pt idx="3047">
                  <c:v>14.63500000000001</c:v>
                </c:pt>
                <c:pt idx="3048">
                  <c:v>14.600000000000016</c:v>
                </c:pt>
                <c:pt idx="3049">
                  <c:v>14.600000000000016</c:v>
                </c:pt>
                <c:pt idx="3050">
                  <c:v>14.600000000000016</c:v>
                </c:pt>
                <c:pt idx="3051">
                  <c:v>14.600000000000016</c:v>
                </c:pt>
                <c:pt idx="3052">
                  <c:v>14.600000000000016</c:v>
                </c:pt>
                <c:pt idx="3053">
                  <c:v>14.600000000000016</c:v>
                </c:pt>
                <c:pt idx="3054">
                  <c:v>14.600000000000016</c:v>
                </c:pt>
                <c:pt idx="3055">
                  <c:v>14.600000000000016</c:v>
                </c:pt>
                <c:pt idx="3056">
                  <c:v>14.600000000000016</c:v>
                </c:pt>
                <c:pt idx="3057">
                  <c:v>14.600000000000016</c:v>
                </c:pt>
                <c:pt idx="3058">
                  <c:v>14.600000000000016</c:v>
                </c:pt>
                <c:pt idx="3059">
                  <c:v>14.600000000000016</c:v>
                </c:pt>
                <c:pt idx="3060">
                  <c:v>14.600000000000016</c:v>
                </c:pt>
                <c:pt idx="3061">
                  <c:v>14.600000000000016</c:v>
                </c:pt>
                <c:pt idx="3062">
                  <c:v>14.600000000000016</c:v>
                </c:pt>
                <c:pt idx="3063">
                  <c:v>14.600000000000016</c:v>
                </c:pt>
                <c:pt idx="3064">
                  <c:v>14.600000000000016</c:v>
                </c:pt>
                <c:pt idx="3065">
                  <c:v>14.555000000000005</c:v>
                </c:pt>
                <c:pt idx="3066">
                  <c:v>14.510000000000002</c:v>
                </c:pt>
                <c:pt idx="3067">
                  <c:v>14.5</c:v>
                </c:pt>
                <c:pt idx="3068">
                  <c:v>14.5</c:v>
                </c:pt>
                <c:pt idx="3069">
                  <c:v>14.5</c:v>
                </c:pt>
                <c:pt idx="3070">
                  <c:v>14.5</c:v>
                </c:pt>
                <c:pt idx="3071">
                  <c:v>14.5</c:v>
                </c:pt>
                <c:pt idx="3072">
                  <c:v>14.5</c:v>
                </c:pt>
                <c:pt idx="3073">
                  <c:v>14.5</c:v>
                </c:pt>
                <c:pt idx="3074">
                  <c:v>14.5</c:v>
                </c:pt>
                <c:pt idx="3075">
                  <c:v>14.5</c:v>
                </c:pt>
                <c:pt idx="3076">
                  <c:v>14.5</c:v>
                </c:pt>
                <c:pt idx="3077">
                  <c:v>14.5</c:v>
                </c:pt>
                <c:pt idx="3078">
                  <c:v>14.5</c:v>
                </c:pt>
                <c:pt idx="3079">
                  <c:v>14.5</c:v>
                </c:pt>
                <c:pt idx="3080">
                  <c:v>14.5</c:v>
                </c:pt>
                <c:pt idx="3081">
                  <c:v>14.5</c:v>
                </c:pt>
                <c:pt idx="3082">
                  <c:v>14.5</c:v>
                </c:pt>
                <c:pt idx="3083">
                  <c:v>14.454999999999989</c:v>
                </c:pt>
                <c:pt idx="3084">
                  <c:v>14.399999999999984</c:v>
                </c:pt>
                <c:pt idx="3085">
                  <c:v>14.399999999999984</c:v>
                </c:pt>
                <c:pt idx="3086">
                  <c:v>14.399999999999984</c:v>
                </c:pt>
                <c:pt idx="3087">
                  <c:v>14.399999999999984</c:v>
                </c:pt>
                <c:pt idx="3088">
                  <c:v>14.399999999999984</c:v>
                </c:pt>
                <c:pt idx="3089">
                  <c:v>14.399999999999984</c:v>
                </c:pt>
                <c:pt idx="3090">
                  <c:v>14.399999999999984</c:v>
                </c:pt>
                <c:pt idx="3091">
                  <c:v>14.399999999999984</c:v>
                </c:pt>
                <c:pt idx="3092">
                  <c:v>14.399999999999984</c:v>
                </c:pt>
                <c:pt idx="3093">
                  <c:v>14.399999999999984</c:v>
                </c:pt>
                <c:pt idx="3094">
                  <c:v>14.399999999999984</c:v>
                </c:pt>
                <c:pt idx="3095">
                  <c:v>14.399999999999984</c:v>
                </c:pt>
                <c:pt idx="3096">
                  <c:v>14.399999999999984</c:v>
                </c:pt>
                <c:pt idx="3097">
                  <c:v>14.399999999999984</c:v>
                </c:pt>
                <c:pt idx="3098">
                  <c:v>14.399999999999984</c:v>
                </c:pt>
                <c:pt idx="3099">
                  <c:v>14.399999999999984</c:v>
                </c:pt>
                <c:pt idx="3100">
                  <c:v>14.381666666666648</c:v>
                </c:pt>
                <c:pt idx="3101">
                  <c:v>14.311666666666651</c:v>
                </c:pt>
                <c:pt idx="3102">
                  <c:v>14.299999999999986</c:v>
                </c:pt>
                <c:pt idx="3103">
                  <c:v>14.299999999999986</c:v>
                </c:pt>
                <c:pt idx="3104">
                  <c:v>14.299999999999986</c:v>
                </c:pt>
                <c:pt idx="3105">
                  <c:v>14.299999999999986</c:v>
                </c:pt>
                <c:pt idx="3106">
                  <c:v>14.299999999999986</c:v>
                </c:pt>
                <c:pt idx="3107">
                  <c:v>14.299999999999986</c:v>
                </c:pt>
                <c:pt idx="3108">
                  <c:v>14.299999999999986</c:v>
                </c:pt>
                <c:pt idx="3109">
                  <c:v>14.299999999999986</c:v>
                </c:pt>
                <c:pt idx="3110">
                  <c:v>14.299999999999986</c:v>
                </c:pt>
                <c:pt idx="3111">
                  <c:v>14.299999999999986</c:v>
                </c:pt>
                <c:pt idx="3112">
                  <c:v>14.299999999999986</c:v>
                </c:pt>
                <c:pt idx="3113">
                  <c:v>14.299999999999986</c:v>
                </c:pt>
                <c:pt idx="3114">
                  <c:v>14.299999999999986</c:v>
                </c:pt>
                <c:pt idx="3115">
                  <c:v>14.299999999999986</c:v>
                </c:pt>
                <c:pt idx="3116">
                  <c:v>14.299999999999986</c:v>
                </c:pt>
                <c:pt idx="3117">
                  <c:v>14.266666666666682</c:v>
                </c:pt>
                <c:pt idx="3118">
                  <c:v>14.200000000000014</c:v>
                </c:pt>
                <c:pt idx="3119">
                  <c:v>14.200000000000014</c:v>
                </c:pt>
                <c:pt idx="3120">
                  <c:v>14.200000000000014</c:v>
                </c:pt>
                <c:pt idx="3121">
                  <c:v>14.200000000000014</c:v>
                </c:pt>
                <c:pt idx="3122">
                  <c:v>14.200000000000014</c:v>
                </c:pt>
                <c:pt idx="3123">
                  <c:v>14.200000000000014</c:v>
                </c:pt>
                <c:pt idx="3124">
                  <c:v>14.200000000000014</c:v>
                </c:pt>
                <c:pt idx="3125">
                  <c:v>14.200000000000014</c:v>
                </c:pt>
                <c:pt idx="3126">
                  <c:v>14.200000000000014</c:v>
                </c:pt>
                <c:pt idx="3127">
                  <c:v>14.200000000000014</c:v>
                </c:pt>
                <c:pt idx="3128">
                  <c:v>14.200000000000014</c:v>
                </c:pt>
                <c:pt idx="3129">
                  <c:v>14.200000000000014</c:v>
                </c:pt>
                <c:pt idx="3130">
                  <c:v>14.200000000000014</c:v>
                </c:pt>
                <c:pt idx="3131">
                  <c:v>14.200000000000014</c:v>
                </c:pt>
                <c:pt idx="3132">
                  <c:v>14.200000000000014</c:v>
                </c:pt>
                <c:pt idx="3133">
                  <c:v>14.200000000000014</c:v>
                </c:pt>
                <c:pt idx="3134">
                  <c:v>14.200000000000014</c:v>
                </c:pt>
                <c:pt idx="3135">
                  <c:v>14.200000000000014</c:v>
                </c:pt>
                <c:pt idx="3136">
                  <c:v>14.115000000000014</c:v>
                </c:pt>
                <c:pt idx="3137">
                  <c:v>14.100000000000014</c:v>
                </c:pt>
                <c:pt idx="3138">
                  <c:v>14.100000000000014</c:v>
                </c:pt>
                <c:pt idx="3139">
                  <c:v>14.100000000000014</c:v>
                </c:pt>
                <c:pt idx="3140">
                  <c:v>14.100000000000014</c:v>
                </c:pt>
                <c:pt idx="3141">
                  <c:v>14.100000000000014</c:v>
                </c:pt>
                <c:pt idx="3142">
                  <c:v>14.100000000000014</c:v>
                </c:pt>
                <c:pt idx="3143">
                  <c:v>14.100000000000014</c:v>
                </c:pt>
                <c:pt idx="3144">
                  <c:v>14.100000000000014</c:v>
                </c:pt>
                <c:pt idx="3145">
                  <c:v>14.100000000000014</c:v>
                </c:pt>
                <c:pt idx="3146">
                  <c:v>14.100000000000014</c:v>
                </c:pt>
                <c:pt idx="3147">
                  <c:v>14.100000000000014</c:v>
                </c:pt>
                <c:pt idx="3148">
                  <c:v>14.100000000000014</c:v>
                </c:pt>
                <c:pt idx="3149">
                  <c:v>14.100000000000014</c:v>
                </c:pt>
                <c:pt idx="3150">
                  <c:v>14.100000000000014</c:v>
                </c:pt>
                <c:pt idx="3151">
                  <c:v>14.100000000000014</c:v>
                </c:pt>
                <c:pt idx="3152">
                  <c:v>14.100000000000014</c:v>
                </c:pt>
                <c:pt idx="3153">
                  <c:v>14.098333333333347</c:v>
                </c:pt>
                <c:pt idx="3154">
                  <c:v>14.025</c:v>
                </c:pt>
                <c:pt idx="3155">
                  <c:v>14</c:v>
                </c:pt>
                <c:pt idx="3156">
                  <c:v>14</c:v>
                </c:pt>
                <c:pt idx="3157">
                  <c:v>14</c:v>
                </c:pt>
                <c:pt idx="3158">
                  <c:v>14</c:v>
                </c:pt>
                <c:pt idx="3159">
                  <c:v>14</c:v>
                </c:pt>
                <c:pt idx="3160">
                  <c:v>14</c:v>
                </c:pt>
                <c:pt idx="3161">
                  <c:v>14</c:v>
                </c:pt>
                <c:pt idx="3162">
                  <c:v>14</c:v>
                </c:pt>
                <c:pt idx="3163">
                  <c:v>14</c:v>
                </c:pt>
                <c:pt idx="3164">
                  <c:v>14</c:v>
                </c:pt>
                <c:pt idx="3165">
                  <c:v>14</c:v>
                </c:pt>
                <c:pt idx="3166">
                  <c:v>14</c:v>
                </c:pt>
                <c:pt idx="3167">
                  <c:v>14</c:v>
                </c:pt>
                <c:pt idx="3168">
                  <c:v>14</c:v>
                </c:pt>
                <c:pt idx="3169">
                  <c:v>13.97166666666666</c:v>
                </c:pt>
                <c:pt idx="3170">
                  <c:v>13.901666666666653</c:v>
                </c:pt>
                <c:pt idx="3171">
                  <c:v>13.899999999999986</c:v>
                </c:pt>
                <c:pt idx="3172">
                  <c:v>13.899999999999986</c:v>
                </c:pt>
                <c:pt idx="3173">
                  <c:v>13.899999999999986</c:v>
                </c:pt>
                <c:pt idx="3174">
                  <c:v>13.899999999999986</c:v>
                </c:pt>
                <c:pt idx="3175">
                  <c:v>13.899999999999986</c:v>
                </c:pt>
                <c:pt idx="3176">
                  <c:v>13.899999999999986</c:v>
                </c:pt>
                <c:pt idx="3177">
                  <c:v>13.899999999999986</c:v>
                </c:pt>
                <c:pt idx="3178">
                  <c:v>13.899999999999986</c:v>
                </c:pt>
                <c:pt idx="3179">
                  <c:v>13.899999999999986</c:v>
                </c:pt>
                <c:pt idx="3180">
                  <c:v>13.899999999999986</c:v>
                </c:pt>
                <c:pt idx="3181">
                  <c:v>13.899999999999986</c:v>
                </c:pt>
                <c:pt idx="3182">
                  <c:v>13.899999999999986</c:v>
                </c:pt>
                <c:pt idx="3183">
                  <c:v>13.899999999999986</c:v>
                </c:pt>
                <c:pt idx="3184">
                  <c:v>13.899999999999986</c:v>
                </c:pt>
                <c:pt idx="3185">
                  <c:v>13.899999999999986</c:v>
                </c:pt>
                <c:pt idx="3186">
                  <c:v>13.899999999999986</c:v>
                </c:pt>
                <c:pt idx="3187">
                  <c:v>13.86499999999999</c:v>
                </c:pt>
                <c:pt idx="3188">
                  <c:v>13.866666666666655</c:v>
                </c:pt>
                <c:pt idx="3189">
                  <c:v>13.799999999999988</c:v>
                </c:pt>
                <c:pt idx="3190">
                  <c:v>13.799999999999988</c:v>
                </c:pt>
                <c:pt idx="3191">
                  <c:v>13.799999999999988</c:v>
                </c:pt>
                <c:pt idx="3192">
                  <c:v>13.799999999999988</c:v>
                </c:pt>
                <c:pt idx="3193">
                  <c:v>13.799999999999988</c:v>
                </c:pt>
                <c:pt idx="3194">
                  <c:v>13.799999999999988</c:v>
                </c:pt>
                <c:pt idx="3195">
                  <c:v>13.799999999999988</c:v>
                </c:pt>
                <c:pt idx="3196">
                  <c:v>13.799999999999988</c:v>
                </c:pt>
                <c:pt idx="3197">
                  <c:v>13.799999999999988</c:v>
                </c:pt>
                <c:pt idx="3198">
                  <c:v>13.799999999999988</c:v>
                </c:pt>
                <c:pt idx="3199">
                  <c:v>13.77833333333332</c:v>
                </c:pt>
                <c:pt idx="3200">
                  <c:v>13.799999999999988</c:v>
                </c:pt>
                <c:pt idx="3201">
                  <c:v>13.799999999999988</c:v>
                </c:pt>
                <c:pt idx="3202">
                  <c:v>13.799999999999988</c:v>
                </c:pt>
                <c:pt idx="3203">
                  <c:v>13.799999999999988</c:v>
                </c:pt>
                <c:pt idx="3204">
                  <c:v>13.799999999999988</c:v>
                </c:pt>
                <c:pt idx="3205">
                  <c:v>13.728333333333348</c:v>
                </c:pt>
                <c:pt idx="3206">
                  <c:v>13.700000000000012</c:v>
                </c:pt>
                <c:pt idx="3207">
                  <c:v>13.700000000000012</c:v>
                </c:pt>
                <c:pt idx="3208">
                  <c:v>13.700000000000012</c:v>
                </c:pt>
                <c:pt idx="3209">
                  <c:v>13.700000000000012</c:v>
                </c:pt>
                <c:pt idx="3210">
                  <c:v>13.700000000000012</c:v>
                </c:pt>
                <c:pt idx="3211">
                  <c:v>13.700000000000012</c:v>
                </c:pt>
                <c:pt idx="3212">
                  <c:v>13.700000000000012</c:v>
                </c:pt>
                <c:pt idx="3213">
                  <c:v>13.700000000000012</c:v>
                </c:pt>
                <c:pt idx="3214">
                  <c:v>13.700000000000012</c:v>
                </c:pt>
                <c:pt idx="3215">
                  <c:v>13.700000000000012</c:v>
                </c:pt>
                <c:pt idx="3216">
                  <c:v>13.700000000000012</c:v>
                </c:pt>
                <c:pt idx="3217">
                  <c:v>13.700000000000012</c:v>
                </c:pt>
                <c:pt idx="3218">
                  <c:v>13.700000000000012</c:v>
                </c:pt>
                <c:pt idx="3219">
                  <c:v>13.700000000000012</c:v>
                </c:pt>
                <c:pt idx="3220">
                  <c:v>13.685000000000008</c:v>
                </c:pt>
                <c:pt idx="3221">
                  <c:v>13.613333333333349</c:v>
                </c:pt>
                <c:pt idx="3222">
                  <c:v>13.605000000000013</c:v>
                </c:pt>
                <c:pt idx="3223">
                  <c:v>13.600000000000014</c:v>
                </c:pt>
                <c:pt idx="3224">
                  <c:v>13.600000000000014</c:v>
                </c:pt>
                <c:pt idx="3225">
                  <c:v>13.600000000000014</c:v>
                </c:pt>
                <c:pt idx="3226">
                  <c:v>13.600000000000014</c:v>
                </c:pt>
                <c:pt idx="3227">
                  <c:v>13.603333333333348</c:v>
                </c:pt>
                <c:pt idx="3228">
                  <c:v>13.683333333333342</c:v>
                </c:pt>
                <c:pt idx="3229">
                  <c:v>13.605000000000015</c:v>
                </c:pt>
                <c:pt idx="3230">
                  <c:v>13.600000000000014</c:v>
                </c:pt>
                <c:pt idx="3231">
                  <c:v>13.600000000000014</c:v>
                </c:pt>
                <c:pt idx="3232">
                  <c:v>13.600000000000014</c:v>
                </c:pt>
                <c:pt idx="3233">
                  <c:v>13.600000000000014</c:v>
                </c:pt>
                <c:pt idx="3234">
                  <c:v>13.600000000000014</c:v>
                </c:pt>
                <c:pt idx="3235">
                  <c:v>13.600000000000014</c:v>
                </c:pt>
                <c:pt idx="3236">
                  <c:v>13.600000000000014</c:v>
                </c:pt>
                <c:pt idx="3237">
                  <c:v>13.600000000000014</c:v>
                </c:pt>
                <c:pt idx="3238">
                  <c:v>13.600000000000014</c:v>
                </c:pt>
                <c:pt idx="3239">
                  <c:v>13.600000000000014</c:v>
                </c:pt>
                <c:pt idx="3240">
                  <c:v>13.600000000000014</c:v>
                </c:pt>
                <c:pt idx="3241">
                  <c:v>13.600000000000014</c:v>
                </c:pt>
                <c:pt idx="3242">
                  <c:v>13.600000000000014</c:v>
                </c:pt>
                <c:pt idx="3243">
                  <c:v>13.600000000000014</c:v>
                </c:pt>
                <c:pt idx="3244">
                  <c:v>13.600000000000014</c:v>
                </c:pt>
                <c:pt idx="3245">
                  <c:v>13.51</c:v>
                </c:pt>
                <c:pt idx="3246">
                  <c:v>13.5</c:v>
                </c:pt>
                <c:pt idx="3247">
                  <c:v>13.5</c:v>
                </c:pt>
                <c:pt idx="3248">
                  <c:v>13.5</c:v>
                </c:pt>
                <c:pt idx="3249">
                  <c:v>13.5</c:v>
                </c:pt>
                <c:pt idx="3250">
                  <c:v>13.5</c:v>
                </c:pt>
                <c:pt idx="3251">
                  <c:v>13.5</c:v>
                </c:pt>
                <c:pt idx="3252">
                  <c:v>13.5</c:v>
                </c:pt>
                <c:pt idx="3253">
                  <c:v>13.5</c:v>
                </c:pt>
                <c:pt idx="3254">
                  <c:v>13.5</c:v>
                </c:pt>
                <c:pt idx="3255">
                  <c:v>13.5</c:v>
                </c:pt>
                <c:pt idx="3256">
                  <c:v>13.5</c:v>
                </c:pt>
                <c:pt idx="3257">
                  <c:v>13.5</c:v>
                </c:pt>
                <c:pt idx="3258">
                  <c:v>13.46666666666666</c:v>
                </c:pt>
                <c:pt idx="3259">
                  <c:v>13.399999999999986</c:v>
                </c:pt>
                <c:pt idx="3260">
                  <c:v>13.399999999999986</c:v>
                </c:pt>
                <c:pt idx="3261">
                  <c:v>13.399999999999986</c:v>
                </c:pt>
                <c:pt idx="3262">
                  <c:v>13.399999999999986</c:v>
                </c:pt>
                <c:pt idx="3263">
                  <c:v>13.399999999999986</c:v>
                </c:pt>
                <c:pt idx="3264">
                  <c:v>13.399999999999986</c:v>
                </c:pt>
                <c:pt idx="3265">
                  <c:v>13.399999999999986</c:v>
                </c:pt>
                <c:pt idx="3266">
                  <c:v>13.399999999999986</c:v>
                </c:pt>
                <c:pt idx="3267">
                  <c:v>13.399999999999986</c:v>
                </c:pt>
                <c:pt idx="3268">
                  <c:v>13.399999999999986</c:v>
                </c:pt>
                <c:pt idx="3269">
                  <c:v>13.399999999999986</c:v>
                </c:pt>
                <c:pt idx="3270">
                  <c:v>13.399999999999986</c:v>
                </c:pt>
                <c:pt idx="3271">
                  <c:v>13.399999999999986</c:v>
                </c:pt>
                <c:pt idx="3272">
                  <c:v>13.399999999999986</c:v>
                </c:pt>
                <c:pt idx="3273">
                  <c:v>13.399999999999986</c:v>
                </c:pt>
                <c:pt idx="3274">
                  <c:v>13.399999999999986</c:v>
                </c:pt>
                <c:pt idx="3275">
                  <c:v>13.399999999999986</c:v>
                </c:pt>
                <c:pt idx="3276">
                  <c:v>13.399999999999986</c:v>
                </c:pt>
                <c:pt idx="3277">
                  <c:v>13.399999999999986</c:v>
                </c:pt>
                <c:pt idx="3278">
                  <c:v>13.399999999999986</c:v>
                </c:pt>
                <c:pt idx="3279">
                  <c:v>13.399999999999986</c:v>
                </c:pt>
                <c:pt idx="3280">
                  <c:v>13.366666666666653</c:v>
                </c:pt>
                <c:pt idx="3281">
                  <c:v>13.299999999999988</c:v>
                </c:pt>
                <c:pt idx="3282">
                  <c:v>13.299999999999988</c:v>
                </c:pt>
                <c:pt idx="3283">
                  <c:v>13.299999999999988</c:v>
                </c:pt>
                <c:pt idx="3284">
                  <c:v>13.299999999999988</c:v>
                </c:pt>
                <c:pt idx="3285">
                  <c:v>13.299999999999988</c:v>
                </c:pt>
                <c:pt idx="3286">
                  <c:v>13.299999999999988</c:v>
                </c:pt>
                <c:pt idx="3287">
                  <c:v>13.299999999999988</c:v>
                </c:pt>
                <c:pt idx="3288">
                  <c:v>13.299999999999988</c:v>
                </c:pt>
                <c:pt idx="3289">
                  <c:v>13.299999999999988</c:v>
                </c:pt>
                <c:pt idx="3290">
                  <c:v>13.299999999999988</c:v>
                </c:pt>
                <c:pt idx="3291">
                  <c:v>13.299999999999988</c:v>
                </c:pt>
                <c:pt idx="3292">
                  <c:v>13.299999999999988</c:v>
                </c:pt>
                <c:pt idx="3293">
                  <c:v>13.299999999999988</c:v>
                </c:pt>
                <c:pt idx="3294">
                  <c:v>13.298333333333323</c:v>
                </c:pt>
                <c:pt idx="3295">
                  <c:v>13.235000000000014</c:v>
                </c:pt>
                <c:pt idx="3296">
                  <c:v>13.200000000000012</c:v>
                </c:pt>
                <c:pt idx="3297">
                  <c:v>13.200000000000012</c:v>
                </c:pt>
                <c:pt idx="3298">
                  <c:v>13.200000000000012</c:v>
                </c:pt>
                <c:pt idx="3299">
                  <c:v>13.200000000000012</c:v>
                </c:pt>
                <c:pt idx="3300">
                  <c:v>13.200000000000012</c:v>
                </c:pt>
                <c:pt idx="3301">
                  <c:v>13.200000000000012</c:v>
                </c:pt>
                <c:pt idx="3302">
                  <c:v>13.200000000000012</c:v>
                </c:pt>
                <c:pt idx="3303">
                  <c:v>13.200000000000012</c:v>
                </c:pt>
                <c:pt idx="3304">
                  <c:v>13.200000000000012</c:v>
                </c:pt>
                <c:pt idx="3305">
                  <c:v>13.200000000000012</c:v>
                </c:pt>
                <c:pt idx="3306">
                  <c:v>13.200000000000012</c:v>
                </c:pt>
                <c:pt idx="3307">
                  <c:v>13.200000000000012</c:v>
                </c:pt>
                <c:pt idx="3308">
                  <c:v>13.200000000000012</c:v>
                </c:pt>
                <c:pt idx="3309">
                  <c:v>13.200000000000012</c:v>
                </c:pt>
                <c:pt idx="3310">
                  <c:v>13.200000000000012</c:v>
                </c:pt>
                <c:pt idx="3311">
                  <c:v>13.200000000000012</c:v>
                </c:pt>
                <c:pt idx="3312">
                  <c:v>13.200000000000012</c:v>
                </c:pt>
                <c:pt idx="3313">
                  <c:v>13.200000000000012</c:v>
                </c:pt>
                <c:pt idx="3314">
                  <c:v>13.200000000000012</c:v>
                </c:pt>
                <c:pt idx="3315">
                  <c:v>13.200000000000012</c:v>
                </c:pt>
                <c:pt idx="3316">
                  <c:v>13.200000000000012</c:v>
                </c:pt>
                <c:pt idx="3317">
                  <c:v>13.17500000000001</c:v>
                </c:pt>
                <c:pt idx="3318">
                  <c:v>13.103333333333346</c:v>
                </c:pt>
                <c:pt idx="3319">
                  <c:v>13.100000000000014</c:v>
                </c:pt>
                <c:pt idx="3320">
                  <c:v>13.100000000000014</c:v>
                </c:pt>
                <c:pt idx="3321">
                  <c:v>13.100000000000014</c:v>
                </c:pt>
                <c:pt idx="3322">
                  <c:v>13.100000000000014</c:v>
                </c:pt>
                <c:pt idx="3323">
                  <c:v>13.100000000000014</c:v>
                </c:pt>
                <c:pt idx="3324">
                  <c:v>13.100000000000014</c:v>
                </c:pt>
                <c:pt idx="3325">
                  <c:v>13.100000000000014</c:v>
                </c:pt>
                <c:pt idx="3326">
                  <c:v>13.100000000000014</c:v>
                </c:pt>
                <c:pt idx="3327">
                  <c:v>13.100000000000014</c:v>
                </c:pt>
                <c:pt idx="3328">
                  <c:v>13.100000000000014</c:v>
                </c:pt>
                <c:pt idx="3329">
                  <c:v>13.100000000000014</c:v>
                </c:pt>
                <c:pt idx="3330">
                  <c:v>13.100000000000014</c:v>
                </c:pt>
                <c:pt idx="3331">
                  <c:v>13.098333333333347</c:v>
                </c:pt>
                <c:pt idx="3332">
                  <c:v>13.053333333333338</c:v>
                </c:pt>
                <c:pt idx="3333">
                  <c:v>13.003333333333334</c:v>
                </c:pt>
                <c:pt idx="3334">
                  <c:v>13</c:v>
                </c:pt>
                <c:pt idx="3335">
                  <c:v>13</c:v>
                </c:pt>
                <c:pt idx="3336">
                  <c:v>13</c:v>
                </c:pt>
                <c:pt idx="3337">
                  <c:v>13</c:v>
                </c:pt>
                <c:pt idx="3338">
                  <c:v>13</c:v>
                </c:pt>
                <c:pt idx="3339">
                  <c:v>13</c:v>
                </c:pt>
                <c:pt idx="3340">
                  <c:v>13</c:v>
                </c:pt>
                <c:pt idx="3341">
                  <c:v>13</c:v>
                </c:pt>
                <c:pt idx="3342">
                  <c:v>13</c:v>
                </c:pt>
                <c:pt idx="3343">
                  <c:v>13</c:v>
                </c:pt>
                <c:pt idx="3344">
                  <c:v>13</c:v>
                </c:pt>
                <c:pt idx="3345">
                  <c:v>13</c:v>
                </c:pt>
                <c:pt idx="3346">
                  <c:v>13</c:v>
                </c:pt>
                <c:pt idx="3347">
                  <c:v>13</c:v>
                </c:pt>
                <c:pt idx="3348">
                  <c:v>13</c:v>
                </c:pt>
                <c:pt idx="3349">
                  <c:v>13</c:v>
                </c:pt>
                <c:pt idx="3350">
                  <c:v>13</c:v>
                </c:pt>
                <c:pt idx="3351">
                  <c:v>13</c:v>
                </c:pt>
                <c:pt idx="3352">
                  <c:v>13</c:v>
                </c:pt>
                <c:pt idx="3353">
                  <c:v>13</c:v>
                </c:pt>
                <c:pt idx="3354">
                  <c:v>13</c:v>
                </c:pt>
                <c:pt idx="3355">
                  <c:v>12.996666666666666</c:v>
                </c:pt>
                <c:pt idx="3356">
                  <c:v>12.939999999999991</c:v>
                </c:pt>
                <c:pt idx="3357">
                  <c:v>12.899999999999986</c:v>
                </c:pt>
                <c:pt idx="3358">
                  <c:v>12.899999999999986</c:v>
                </c:pt>
                <c:pt idx="3359">
                  <c:v>12.899999999999986</c:v>
                </c:pt>
                <c:pt idx="3360">
                  <c:v>12.899999999999986</c:v>
                </c:pt>
                <c:pt idx="3361">
                  <c:v>12.899999999999986</c:v>
                </c:pt>
                <c:pt idx="3362">
                  <c:v>12.899999999999986</c:v>
                </c:pt>
                <c:pt idx="3363">
                  <c:v>12.899999999999986</c:v>
                </c:pt>
                <c:pt idx="3364">
                  <c:v>12.899999999999986</c:v>
                </c:pt>
                <c:pt idx="3365">
                  <c:v>12.899999999999986</c:v>
                </c:pt>
                <c:pt idx="3366">
                  <c:v>12.899999999999986</c:v>
                </c:pt>
                <c:pt idx="3367">
                  <c:v>12.899999999999986</c:v>
                </c:pt>
                <c:pt idx="3368">
                  <c:v>12.899999999999986</c:v>
                </c:pt>
                <c:pt idx="3369">
                  <c:v>12.899999999999986</c:v>
                </c:pt>
                <c:pt idx="3370">
                  <c:v>12.899999999999986</c:v>
                </c:pt>
                <c:pt idx="3371">
                  <c:v>12.854999999999986</c:v>
                </c:pt>
                <c:pt idx="3372">
                  <c:v>12.808333333333321</c:v>
                </c:pt>
                <c:pt idx="3373">
                  <c:v>12.801666666666655</c:v>
                </c:pt>
                <c:pt idx="3374">
                  <c:v>12.799999999999988</c:v>
                </c:pt>
                <c:pt idx="3375">
                  <c:v>12.799999999999988</c:v>
                </c:pt>
                <c:pt idx="3376">
                  <c:v>12.799999999999988</c:v>
                </c:pt>
                <c:pt idx="3377">
                  <c:v>12.799999999999988</c:v>
                </c:pt>
                <c:pt idx="3378">
                  <c:v>12.799999999999988</c:v>
                </c:pt>
                <c:pt idx="3379">
                  <c:v>12.799999999999988</c:v>
                </c:pt>
                <c:pt idx="3380">
                  <c:v>12.799999999999988</c:v>
                </c:pt>
                <c:pt idx="3381">
                  <c:v>12.799999999999988</c:v>
                </c:pt>
                <c:pt idx="3382">
                  <c:v>12.799999999999988</c:v>
                </c:pt>
                <c:pt idx="3383">
                  <c:v>12.799999999999988</c:v>
                </c:pt>
                <c:pt idx="3384">
                  <c:v>12.799999999999988</c:v>
                </c:pt>
                <c:pt idx="3385">
                  <c:v>12.799999999999988</c:v>
                </c:pt>
                <c:pt idx="3386">
                  <c:v>12.799999999999988</c:v>
                </c:pt>
                <c:pt idx="3387">
                  <c:v>12.799999999999988</c:v>
                </c:pt>
                <c:pt idx="3388">
                  <c:v>12.799999999999988</c:v>
                </c:pt>
                <c:pt idx="3389">
                  <c:v>12.799999999999988</c:v>
                </c:pt>
                <c:pt idx="3390">
                  <c:v>12.799999999999988</c:v>
                </c:pt>
                <c:pt idx="3391">
                  <c:v>12.799999999999988</c:v>
                </c:pt>
                <c:pt idx="3392">
                  <c:v>12.799999999999988</c:v>
                </c:pt>
                <c:pt idx="3393">
                  <c:v>12.799999999999988</c:v>
                </c:pt>
                <c:pt idx="3394">
                  <c:v>12.799999999999988</c:v>
                </c:pt>
                <c:pt idx="3395">
                  <c:v>12.738333333333347</c:v>
                </c:pt>
                <c:pt idx="3396">
                  <c:v>12.70000000000001</c:v>
                </c:pt>
                <c:pt idx="3397">
                  <c:v>12.70000000000001</c:v>
                </c:pt>
                <c:pt idx="3398">
                  <c:v>12.70000000000001</c:v>
                </c:pt>
                <c:pt idx="3399">
                  <c:v>12.70000000000001</c:v>
                </c:pt>
                <c:pt idx="3400">
                  <c:v>12.70000000000001</c:v>
                </c:pt>
                <c:pt idx="3401">
                  <c:v>12.70000000000001</c:v>
                </c:pt>
                <c:pt idx="3402">
                  <c:v>12.70000000000001</c:v>
                </c:pt>
                <c:pt idx="3403">
                  <c:v>12.70000000000001</c:v>
                </c:pt>
                <c:pt idx="3404">
                  <c:v>12.70000000000001</c:v>
                </c:pt>
                <c:pt idx="3405">
                  <c:v>12.70000000000001</c:v>
                </c:pt>
                <c:pt idx="3406">
                  <c:v>12.70000000000001</c:v>
                </c:pt>
                <c:pt idx="3407">
                  <c:v>12.70000000000001</c:v>
                </c:pt>
                <c:pt idx="3408">
                  <c:v>12.70000000000001</c:v>
                </c:pt>
                <c:pt idx="3409">
                  <c:v>12.70000000000001</c:v>
                </c:pt>
                <c:pt idx="3410">
                  <c:v>12.70000000000001</c:v>
                </c:pt>
                <c:pt idx="3411">
                  <c:v>12.675000000000008</c:v>
                </c:pt>
                <c:pt idx="3412">
                  <c:v>12.673333333333346</c:v>
                </c:pt>
                <c:pt idx="3413">
                  <c:v>12.70000000000001</c:v>
                </c:pt>
                <c:pt idx="3414">
                  <c:v>12.70000000000001</c:v>
                </c:pt>
                <c:pt idx="3415">
                  <c:v>12.70000000000001</c:v>
                </c:pt>
                <c:pt idx="3416">
                  <c:v>12.70000000000001</c:v>
                </c:pt>
                <c:pt idx="3417">
                  <c:v>12.613333333333346</c:v>
                </c:pt>
                <c:pt idx="3418">
                  <c:v>12.600000000000014</c:v>
                </c:pt>
                <c:pt idx="3419">
                  <c:v>12.600000000000014</c:v>
                </c:pt>
                <c:pt idx="3420">
                  <c:v>12.600000000000014</c:v>
                </c:pt>
                <c:pt idx="3421">
                  <c:v>12.600000000000014</c:v>
                </c:pt>
                <c:pt idx="3422">
                  <c:v>12.600000000000014</c:v>
                </c:pt>
                <c:pt idx="3423">
                  <c:v>12.600000000000014</c:v>
                </c:pt>
                <c:pt idx="3424">
                  <c:v>12.600000000000014</c:v>
                </c:pt>
                <c:pt idx="3425">
                  <c:v>12.600000000000014</c:v>
                </c:pt>
                <c:pt idx="3426">
                  <c:v>12.600000000000014</c:v>
                </c:pt>
                <c:pt idx="3427">
                  <c:v>12.600000000000014</c:v>
                </c:pt>
                <c:pt idx="3428">
                  <c:v>12.600000000000014</c:v>
                </c:pt>
                <c:pt idx="3429">
                  <c:v>12.600000000000014</c:v>
                </c:pt>
                <c:pt idx="3430">
                  <c:v>12.600000000000014</c:v>
                </c:pt>
                <c:pt idx="3431">
                  <c:v>12.598333333333347</c:v>
                </c:pt>
                <c:pt idx="3432">
                  <c:v>12.546666666666669</c:v>
                </c:pt>
                <c:pt idx="3433">
                  <c:v>12.5</c:v>
                </c:pt>
                <c:pt idx="3434">
                  <c:v>12.5</c:v>
                </c:pt>
                <c:pt idx="3435">
                  <c:v>12.5</c:v>
                </c:pt>
                <c:pt idx="3436">
                  <c:v>12.5</c:v>
                </c:pt>
                <c:pt idx="3437">
                  <c:v>12.5</c:v>
                </c:pt>
                <c:pt idx="3438">
                  <c:v>12.5</c:v>
                </c:pt>
                <c:pt idx="3439">
                  <c:v>12.5</c:v>
                </c:pt>
                <c:pt idx="3440">
                  <c:v>12.5</c:v>
                </c:pt>
                <c:pt idx="3441">
                  <c:v>12.5</c:v>
                </c:pt>
                <c:pt idx="3442">
                  <c:v>12.5</c:v>
                </c:pt>
                <c:pt idx="3443">
                  <c:v>12.5</c:v>
                </c:pt>
                <c:pt idx="3444">
                  <c:v>12.5</c:v>
                </c:pt>
                <c:pt idx="3445">
                  <c:v>12.5</c:v>
                </c:pt>
                <c:pt idx="3446">
                  <c:v>12.5</c:v>
                </c:pt>
                <c:pt idx="3447">
                  <c:v>12.5</c:v>
                </c:pt>
                <c:pt idx="3448">
                  <c:v>12.5</c:v>
                </c:pt>
                <c:pt idx="3449">
                  <c:v>12.5</c:v>
                </c:pt>
                <c:pt idx="3450">
                  <c:v>12.5</c:v>
                </c:pt>
                <c:pt idx="3451">
                  <c:v>12.5</c:v>
                </c:pt>
                <c:pt idx="3452">
                  <c:v>12.5</c:v>
                </c:pt>
                <c:pt idx="3453">
                  <c:v>12.5</c:v>
                </c:pt>
                <c:pt idx="3454">
                  <c:v>12.5</c:v>
                </c:pt>
                <c:pt idx="3455">
                  <c:v>12.498333333333333</c:v>
                </c:pt>
                <c:pt idx="3456">
                  <c:v>12.451666666666657</c:v>
                </c:pt>
                <c:pt idx="3457">
                  <c:v>12.416666666666654</c:v>
                </c:pt>
                <c:pt idx="3458">
                  <c:v>12.399999999999986</c:v>
                </c:pt>
                <c:pt idx="3459">
                  <c:v>12.399999999999986</c:v>
                </c:pt>
                <c:pt idx="3460">
                  <c:v>12.399999999999986</c:v>
                </c:pt>
                <c:pt idx="3461">
                  <c:v>12.399999999999986</c:v>
                </c:pt>
                <c:pt idx="3462">
                  <c:v>12.399999999999986</c:v>
                </c:pt>
                <c:pt idx="3463">
                  <c:v>12.399999999999986</c:v>
                </c:pt>
                <c:pt idx="3464">
                  <c:v>12.399999999999986</c:v>
                </c:pt>
                <c:pt idx="3465">
                  <c:v>12.399999999999986</c:v>
                </c:pt>
                <c:pt idx="3466">
                  <c:v>12.399999999999986</c:v>
                </c:pt>
                <c:pt idx="3467">
                  <c:v>12.399999999999986</c:v>
                </c:pt>
                <c:pt idx="3468">
                  <c:v>12.399999999999986</c:v>
                </c:pt>
                <c:pt idx="3469">
                  <c:v>12.399999999999986</c:v>
                </c:pt>
                <c:pt idx="3470">
                  <c:v>12.376666666666654</c:v>
                </c:pt>
                <c:pt idx="3471">
                  <c:v>12.29999999999999</c:v>
                </c:pt>
                <c:pt idx="3472">
                  <c:v>12.29999999999999</c:v>
                </c:pt>
                <c:pt idx="3473">
                  <c:v>12.29999999999999</c:v>
                </c:pt>
                <c:pt idx="3474">
                  <c:v>12.29999999999999</c:v>
                </c:pt>
                <c:pt idx="3475">
                  <c:v>12.29999999999999</c:v>
                </c:pt>
                <c:pt idx="3476">
                  <c:v>12.29999999999999</c:v>
                </c:pt>
                <c:pt idx="3477">
                  <c:v>12.29999999999999</c:v>
                </c:pt>
                <c:pt idx="3478">
                  <c:v>12.29999999999999</c:v>
                </c:pt>
                <c:pt idx="3479">
                  <c:v>12.29999999999999</c:v>
                </c:pt>
                <c:pt idx="3480">
                  <c:v>12.29999999999999</c:v>
                </c:pt>
                <c:pt idx="3481">
                  <c:v>12.29999999999999</c:v>
                </c:pt>
                <c:pt idx="3482">
                  <c:v>12.29999999999999</c:v>
                </c:pt>
                <c:pt idx="3483">
                  <c:v>12.29999999999999</c:v>
                </c:pt>
                <c:pt idx="3484">
                  <c:v>12.29999999999999</c:v>
                </c:pt>
                <c:pt idx="3485">
                  <c:v>12.29999999999999</c:v>
                </c:pt>
                <c:pt idx="3486">
                  <c:v>12.29999999999999</c:v>
                </c:pt>
                <c:pt idx="3487">
                  <c:v>12.29999999999999</c:v>
                </c:pt>
                <c:pt idx="3488">
                  <c:v>12.29999999999999</c:v>
                </c:pt>
                <c:pt idx="3489">
                  <c:v>12.29999999999999</c:v>
                </c:pt>
                <c:pt idx="3490">
                  <c:v>12.29999999999999</c:v>
                </c:pt>
                <c:pt idx="3491">
                  <c:v>12.29666666666666</c:v>
                </c:pt>
                <c:pt idx="3492">
                  <c:v>12.221666666666675</c:v>
                </c:pt>
                <c:pt idx="3493">
                  <c:v>12.20000000000001</c:v>
                </c:pt>
                <c:pt idx="3494">
                  <c:v>12.20000000000001</c:v>
                </c:pt>
                <c:pt idx="3495">
                  <c:v>12.20000000000001</c:v>
                </c:pt>
                <c:pt idx="3496">
                  <c:v>12.20000000000001</c:v>
                </c:pt>
                <c:pt idx="3497">
                  <c:v>12.20000000000001</c:v>
                </c:pt>
                <c:pt idx="3498">
                  <c:v>12.20000000000001</c:v>
                </c:pt>
                <c:pt idx="3499">
                  <c:v>12.20000000000001</c:v>
                </c:pt>
                <c:pt idx="3500">
                  <c:v>12.20000000000001</c:v>
                </c:pt>
                <c:pt idx="3501">
                  <c:v>12.20000000000001</c:v>
                </c:pt>
                <c:pt idx="3502">
                  <c:v>12.20000000000001</c:v>
                </c:pt>
                <c:pt idx="3503">
                  <c:v>12.20000000000001</c:v>
                </c:pt>
                <c:pt idx="3504">
                  <c:v>12.20000000000001</c:v>
                </c:pt>
                <c:pt idx="3505">
                  <c:v>12.20000000000001</c:v>
                </c:pt>
                <c:pt idx="3506">
                  <c:v>12.20000000000001</c:v>
                </c:pt>
                <c:pt idx="3507">
                  <c:v>12.20000000000001</c:v>
                </c:pt>
                <c:pt idx="3508">
                  <c:v>12.20000000000001</c:v>
                </c:pt>
                <c:pt idx="3509">
                  <c:v>12.20000000000001</c:v>
                </c:pt>
                <c:pt idx="3510">
                  <c:v>12.20000000000001</c:v>
                </c:pt>
                <c:pt idx="3511">
                  <c:v>12.20000000000001</c:v>
                </c:pt>
                <c:pt idx="3512">
                  <c:v>12.20000000000001</c:v>
                </c:pt>
                <c:pt idx="3513">
                  <c:v>12.20000000000001</c:v>
                </c:pt>
                <c:pt idx="3514">
                  <c:v>12.198333333333343</c:v>
                </c:pt>
                <c:pt idx="3515">
                  <c:v>12.17166666666667</c:v>
                </c:pt>
                <c:pt idx="3516">
                  <c:v>12.100000000000014</c:v>
                </c:pt>
                <c:pt idx="3517">
                  <c:v>12.100000000000014</c:v>
                </c:pt>
                <c:pt idx="3518">
                  <c:v>12.100000000000014</c:v>
                </c:pt>
                <c:pt idx="3519">
                  <c:v>12.100000000000014</c:v>
                </c:pt>
                <c:pt idx="3520">
                  <c:v>12.100000000000014</c:v>
                </c:pt>
                <c:pt idx="3521">
                  <c:v>12.100000000000014</c:v>
                </c:pt>
                <c:pt idx="3522">
                  <c:v>12.100000000000014</c:v>
                </c:pt>
                <c:pt idx="3523">
                  <c:v>12.100000000000014</c:v>
                </c:pt>
                <c:pt idx="3524">
                  <c:v>12.100000000000014</c:v>
                </c:pt>
                <c:pt idx="3525">
                  <c:v>12.100000000000014</c:v>
                </c:pt>
                <c:pt idx="3526">
                  <c:v>12.100000000000014</c:v>
                </c:pt>
                <c:pt idx="3527">
                  <c:v>12.100000000000014</c:v>
                </c:pt>
                <c:pt idx="3528">
                  <c:v>12.100000000000014</c:v>
                </c:pt>
                <c:pt idx="3529">
                  <c:v>12.043333333333333</c:v>
                </c:pt>
                <c:pt idx="3530">
                  <c:v>12.001666666666667</c:v>
                </c:pt>
                <c:pt idx="3531">
                  <c:v>12</c:v>
                </c:pt>
                <c:pt idx="3532">
                  <c:v>12</c:v>
                </c:pt>
                <c:pt idx="3533">
                  <c:v>12</c:v>
                </c:pt>
                <c:pt idx="3534">
                  <c:v>12.020000000000005</c:v>
                </c:pt>
                <c:pt idx="3535">
                  <c:v>12.090000000000012</c:v>
                </c:pt>
                <c:pt idx="3536">
                  <c:v>12.060000000000006</c:v>
                </c:pt>
                <c:pt idx="3537">
                  <c:v>12.056666666666674</c:v>
                </c:pt>
                <c:pt idx="3538">
                  <c:v>12.008333333333333</c:v>
                </c:pt>
                <c:pt idx="3539">
                  <c:v>12.001666666666667</c:v>
                </c:pt>
                <c:pt idx="3540">
                  <c:v>12</c:v>
                </c:pt>
                <c:pt idx="3541">
                  <c:v>12</c:v>
                </c:pt>
                <c:pt idx="3542">
                  <c:v>12</c:v>
                </c:pt>
                <c:pt idx="3543">
                  <c:v>12</c:v>
                </c:pt>
                <c:pt idx="3544">
                  <c:v>12</c:v>
                </c:pt>
                <c:pt idx="3545">
                  <c:v>12</c:v>
                </c:pt>
                <c:pt idx="3546">
                  <c:v>12</c:v>
                </c:pt>
                <c:pt idx="3547">
                  <c:v>12</c:v>
                </c:pt>
                <c:pt idx="3548">
                  <c:v>12</c:v>
                </c:pt>
                <c:pt idx="3549">
                  <c:v>12</c:v>
                </c:pt>
                <c:pt idx="3550">
                  <c:v>12</c:v>
                </c:pt>
                <c:pt idx="3551">
                  <c:v>11.989999999999998</c:v>
                </c:pt>
                <c:pt idx="3552">
                  <c:v>11.928333333333319</c:v>
                </c:pt>
                <c:pt idx="3553">
                  <c:v>11.901666666666653</c:v>
                </c:pt>
                <c:pt idx="3554">
                  <c:v>11.899999999999986</c:v>
                </c:pt>
                <c:pt idx="3555">
                  <c:v>11.899999999999986</c:v>
                </c:pt>
                <c:pt idx="3556">
                  <c:v>11.899999999999986</c:v>
                </c:pt>
                <c:pt idx="3557">
                  <c:v>11.899999999999986</c:v>
                </c:pt>
                <c:pt idx="3558">
                  <c:v>11.899999999999986</c:v>
                </c:pt>
                <c:pt idx="3559">
                  <c:v>11.899999999999986</c:v>
                </c:pt>
                <c:pt idx="3560">
                  <c:v>11.899999999999986</c:v>
                </c:pt>
                <c:pt idx="3561">
                  <c:v>11.899999999999986</c:v>
                </c:pt>
                <c:pt idx="3562">
                  <c:v>11.899999999999986</c:v>
                </c:pt>
                <c:pt idx="3563">
                  <c:v>11.899999999999986</c:v>
                </c:pt>
                <c:pt idx="3564">
                  <c:v>11.899999999999986</c:v>
                </c:pt>
                <c:pt idx="3565">
                  <c:v>11.899999999999986</c:v>
                </c:pt>
                <c:pt idx="3566">
                  <c:v>11.899999999999986</c:v>
                </c:pt>
                <c:pt idx="3567">
                  <c:v>11.899999999999986</c:v>
                </c:pt>
                <c:pt idx="3568">
                  <c:v>11.899999999999986</c:v>
                </c:pt>
                <c:pt idx="3569">
                  <c:v>11.899999999999986</c:v>
                </c:pt>
                <c:pt idx="3570">
                  <c:v>11.899999999999986</c:v>
                </c:pt>
                <c:pt idx="3571">
                  <c:v>11.899999999999986</c:v>
                </c:pt>
                <c:pt idx="3572">
                  <c:v>11.899999999999986</c:v>
                </c:pt>
                <c:pt idx="3573">
                  <c:v>11.899999999999986</c:v>
                </c:pt>
                <c:pt idx="3574">
                  <c:v>11.886666666666651</c:v>
                </c:pt>
                <c:pt idx="3575">
                  <c:v>11.814999999999991</c:v>
                </c:pt>
                <c:pt idx="3576">
                  <c:v>11.799999999999992</c:v>
                </c:pt>
                <c:pt idx="3577">
                  <c:v>11.799999999999992</c:v>
                </c:pt>
                <c:pt idx="3578">
                  <c:v>11.799999999999992</c:v>
                </c:pt>
                <c:pt idx="3579">
                  <c:v>11.799999999999992</c:v>
                </c:pt>
                <c:pt idx="3580">
                  <c:v>11.799999999999992</c:v>
                </c:pt>
                <c:pt idx="3581">
                  <c:v>11.799999999999992</c:v>
                </c:pt>
                <c:pt idx="3582">
                  <c:v>11.799999999999992</c:v>
                </c:pt>
                <c:pt idx="3583">
                  <c:v>11.799999999999992</c:v>
                </c:pt>
                <c:pt idx="3584">
                  <c:v>11.799999999999992</c:v>
                </c:pt>
                <c:pt idx="3585">
                  <c:v>11.799999999999992</c:v>
                </c:pt>
                <c:pt idx="3586">
                  <c:v>11.799999999999992</c:v>
                </c:pt>
                <c:pt idx="3587">
                  <c:v>11.799999999999992</c:v>
                </c:pt>
                <c:pt idx="3588">
                  <c:v>11.799999999999992</c:v>
                </c:pt>
                <c:pt idx="3589">
                  <c:v>11.799999999999992</c:v>
                </c:pt>
                <c:pt idx="3590">
                  <c:v>11.799999999999992</c:v>
                </c:pt>
                <c:pt idx="3591">
                  <c:v>11.799999999999992</c:v>
                </c:pt>
                <c:pt idx="3592">
                  <c:v>11.799999999999992</c:v>
                </c:pt>
                <c:pt idx="3593">
                  <c:v>11.799999999999992</c:v>
                </c:pt>
                <c:pt idx="3594">
                  <c:v>11.799999999999992</c:v>
                </c:pt>
                <c:pt idx="3595">
                  <c:v>11.799999999999992</c:v>
                </c:pt>
                <c:pt idx="3596">
                  <c:v>11.799999999999992</c:v>
                </c:pt>
                <c:pt idx="3597">
                  <c:v>11.758333333333349</c:v>
                </c:pt>
                <c:pt idx="3598">
                  <c:v>11.701666666666673</c:v>
                </c:pt>
                <c:pt idx="3599">
                  <c:v>11.700000000000008</c:v>
                </c:pt>
                <c:pt idx="3600">
                  <c:v>11.700000000000008</c:v>
                </c:pt>
                <c:pt idx="3601">
                  <c:v>11.700000000000008</c:v>
                </c:pt>
                <c:pt idx="3602">
                  <c:v>11.700000000000008</c:v>
                </c:pt>
                <c:pt idx="3603">
                  <c:v>11.700000000000008</c:v>
                </c:pt>
                <c:pt idx="3604">
                  <c:v>11.700000000000008</c:v>
                </c:pt>
                <c:pt idx="3605">
                  <c:v>11.700000000000008</c:v>
                </c:pt>
                <c:pt idx="3606">
                  <c:v>11.700000000000008</c:v>
                </c:pt>
                <c:pt idx="3607">
                  <c:v>11.700000000000008</c:v>
                </c:pt>
                <c:pt idx="3608">
                  <c:v>11.700000000000008</c:v>
                </c:pt>
                <c:pt idx="3609">
                  <c:v>11.700000000000008</c:v>
                </c:pt>
                <c:pt idx="3610">
                  <c:v>11.68166666666667</c:v>
                </c:pt>
                <c:pt idx="3611">
                  <c:v>11.660000000000009</c:v>
                </c:pt>
                <c:pt idx="3612">
                  <c:v>11.625000000000016</c:v>
                </c:pt>
                <c:pt idx="3613">
                  <c:v>11.681666666666674</c:v>
                </c:pt>
                <c:pt idx="3614">
                  <c:v>11.700000000000008</c:v>
                </c:pt>
                <c:pt idx="3615">
                  <c:v>11.700000000000008</c:v>
                </c:pt>
                <c:pt idx="3616">
                  <c:v>11.700000000000008</c:v>
                </c:pt>
                <c:pt idx="3617">
                  <c:v>11.700000000000008</c:v>
                </c:pt>
                <c:pt idx="3618">
                  <c:v>11.685000000000008</c:v>
                </c:pt>
                <c:pt idx="3619">
                  <c:v>11.623333333333344</c:v>
                </c:pt>
                <c:pt idx="3620">
                  <c:v>11.600000000000012</c:v>
                </c:pt>
                <c:pt idx="3621">
                  <c:v>11.600000000000012</c:v>
                </c:pt>
                <c:pt idx="3622">
                  <c:v>11.600000000000012</c:v>
                </c:pt>
                <c:pt idx="3623">
                  <c:v>11.600000000000012</c:v>
                </c:pt>
                <c:pt idx="3624">
                  <c:v>11.600000000000012</c:v>
                </c:pt>
                <c:pt idx="3625">
                  <c:v>11.600000000000012</c:v>
                </c:pt>
                <c:pt idx="3626">
                  <c:v>11.600000000000012</c:v>
                </c:pt>
                <c:pt idx="3627">
                  <c:v>11.600000000000012</c:v>
                </c:pt>
                <c:pt idx="3628">
                  <c:v>11.600000000000012</c:v>
                </c:pt>
                <c:pt idx="3629">
                  <c:v>11.600000000000012</c:v>
                </c:pt>
                <c:pt idx="3630">
                  <c:v>11.600000000000012</c:v>
                </c:pt>
                <c:pt idx="3631">
                  <c:v>11.566666666666674</c:v>
                </c:pt>
                <c:pt idx="3632">
                  <c:v>11.5</c:v>
                </c:pt>
                <c:pt idx="3633">
                  <c:v>11.5</c:v>
                </c:pt>
                <c:pt idx="3634">
                  <c:v>11.5</c:v>
                </c:pt>
                <c:pt idx="3635">
                  <c:v>11.5</c:v>
                </c:pt>
                <c:pt idx="3636">
                  <c:v>11.5</c:v>
                </c:pt>
                <c:pt idx="3637">
                  <c:v>11.5</c:v>
                </c:pt>
                <c:pt idx="3638">
                  <c:v>11.5</c:v>
                </c:pt>
                <c:pt idx="3639">
                  <c:v>11.5</c:v>
                </c:pt>
                <c:pt idx="3640">
                  <c:v>11.5</c:v>
                </c:pt>
                <c:pt idx="3641">
                  <c:v>11.5</c:v>
                </c:pt>
                <c:pt idx="3642">
                  <c:v>11.5</c:v>
                </c:pt>
                <c:pt idx="3643">
                  <c:v>11.5</c:v>
                </c:pt>
                <c:pt idx="3644">
                  <c:v>11.5</c:v>
                </c:pt>
                <c:pt idx="3645">
                  <c:v>11.5</c:v>
                </c:pt>
                <c:pt idx="3646">
                  <c:v>11.5</c:v>
                </c:pt>
                <c:pt idx="3647">
                  <c:v>11.5</c:v>
                </c:pt>
                <c:pt idx="3648">
                  <c:v>11.5</c:v>
                </c:pt>
                <c:pt idx="3649">
                  <c:v>11.5</c:v>
                </c:pt>
                <c:pt idx="3650">
                  <c:v>11.5</c:v>
                </c:pt>
                <c:pt idx="3651">
                  <c:v>11.5</c:v>
                </c:pt>
                <c:pt idx="3652">
                  <c:v>11.5</c:v>
                </c:pt>
                <c:pt idx="3653">
                  <c:v>11.5</c:v>
                </c:pt>
                <c:pt idx="3654">
                  <c:v>11.441666666666654</c:v>
                </c:pt>
                <c:pt idx="3655">
                  <c:v>11.399999999999988</c:v>
                </c:pt>
                <c:pt idx="3656">
                  <c:v>11.399999999999988</c:v>
                </c:pt>
                <c:pt idx="3657">
                  <c:v>11.399999999999988</c:v>
                </c:pt>
                <c:pt idx="3658">
                  <c:v>11.399999999999988</c:v>
                </c:pt>
                <c:pt idx="3659">
                  <c:v>11.399999999999988</c:v>
                </c:pt>
                <c:pt idx="3660">
                  <c:v>11.399999999999988</c:v>
                </c:pt>
                <c:pt idx="3661">
                  <c:v>11.399999999999988</c:v>
                </c:pt>
                <c:pt idx="3662">
                  <c:v>11.399999999999988</c:v>
                </c:pt>
                <c:pt idx="3663">
                  <c:v>11.399999999999988</c:v>
                </c:pt>
                <c:pt idx="3664">
                  <c:v>11.399999999999988</c:v>
                </c:pt>
                <c:pt idx="3665">
                  <c:v>11.399999999999988</c:v>
                </c:pt>
                <c:pt idx="3666">
                  <c:v>11.399999999999988</c:v>
                </c:pt>
                <c:pt idx="3667">
                  <c:v>11.399999999999988</c:v>
                </c:pt>
                <c:pt idx="3668">
                  <c:v>11.399999999999988</c:v>
                </c:pt>
                <c:pt idx="3669">
                  <c:v>11.399999999999988</c:v>
                </c:pt>
                <c:pt idx="3670">
                  <c:v>11.399999999999988</c:v>
                </c:pt>
                <c:pt idx="3671">
                  <c:v>11.399999999999988</c:v>
                </c:pt>
                <c:pt idx="3672">
                  <c:v>11.399999999999988</c:v>
                </c:pt>
                <c:pt idx="3673">
                  <c:v>11.399999999999988</c:v>
                </c:pt>
                <c:pt idx="3674">
                  <c:v>11.399999999999988</c:v>
                </c:pt>
                <c:pt idx="3675">
                  <c:v>11.381666666666652</c:v>
                </c:pt>
                <c:pt idx="3676">
                  <c:v>11.303333333333329</c:v>
                </c:pt>
                <c:pt idx="3677">
                  <c:v>11.299999999999994</c:v>
                </c:pt>
                <c:pt idx="3678">
                  <c:v>11.299999999999994</c:v>
                </c:pt>
                <c:pt idx="3679">
                  <c:v>11.299999999999994</c:v>
                </c:pt>
                <c:pt idx="3680">
                  <c:v>11.299999999999994</c:v>
                </c:pt>
                <c:pt idx="3681">
                  <c:v>11.299999999999994</c:v>
                </c:pt>
                <c:pt idx="3682">
                  <c:v>11.299999999999994</c:v>
                </c:pt>
                <c:pt idx="3683">
                  <c:v>11.299999999999994</c:v>
                </c:pt>
                <c:pt idx="3684">
                  <c:v>11.299999999999994</c:v>
                </c:pt>
                <c:pt idx="3685">
                  <c:v>11.299999999999994</c:v>
                </c:pt>
                <c:pt idx="3686">
                  <c:v>11.299999999999994</c:v>
                </c:pt>
                <c:pt idx="3687">
                  <c:v>11.299999999999994</c:v>
                </c:pt>
                <c:pt idx="3688">
                  <c:v>11.299999999999994</c:v>
                </c:pt>
                <c:pt idx="3689">
                  <c:v>11.299999999999994</c:v>
                </c:pt>
                <c:pt idx="3690">
                  <c:v>11.299999999999994</c:v>
                </c:pt>
                <c:pt idx="3691">
                  <c:v>11.299999999999994</c:v>
                </c:pt>
                <c:pt idx="3692">
                  <c:v>11.299999999999994</c:v>
                </c:pt>
                <c:pt idx="3693">
                  <c:v>11.299999999999994</c:v>
                </c:pt>
                <c:pt idx="3694">
                  <c:v>11.299999999999994</c:v>
                </c:pt>
                <c:pt idx="3695">
                  <c:v>11.299999999999994</c:v>
                </c:pt>
                <c:pt idx="3696">
                  <c:v>11.299999999999994</c:v>
                </c:pt>
                <c:pt idx="3697">
                  <c:v>11.241666666666676</c:v>
                </c:pt>
                <c:pt idx="3698">
                  <c:v>11.200000000000006</c:v>
                </c:pt>
                <c:pt idx="3699">
                  <c:v>11.200000000000006</c:v>
                </c:pt>
                <c:pt idx="3700">
                  <c:v>11.200000000000006</c:v>
                </c:pt>
                <c:pt idx="3701">
                  <c:v>11.200000000000006</c:v>
                </c:pt>
                <c:pt idx="3702">
                  <c:v>11.200000000000006</c:v>
                </c:pt>
                <c:pt idx="3703">
                  <c:v>11.200000000000006</c:v>
                </c:pt>
                <c:pt idx="3704">
                  <c:v>11.200000000000006</c:v>
                </c:pt>
                <c:pt idx="3705">
                  <c:v>11.200000000000006</c:v>
                </c:pt>
                <c:pt idx="3706">
                  <c:v>11.200000000000006</c:v>
                </c:pt>
                <c:pt idx="3707">
                  <c:v>11.200000000000006</c:v>
                </c:pt>
                <c:pt idx="3708">
                  <c:v>11.200000000000006</c:v>
                </c:pt>
                <c:pt idx="3709">
                  <c:v>11.196666666666671</c:v>
                </c:pt>
                <c:pt idx="3710">
                  <c:v>11.191666666666672</c:v>
                </c:pt>
                <c:pt idx="3711">
                  <c:v>11.12000000000001</c:v>
                </c:pt>
                <c:pt idx="3712">
                  <c:v>11.105000000000013</c:v>
                </c:pt>
                <c:pt idx="3713">
                  <c:v>11.100000000000012</c:v>
                </c:pt>
                <c:pt idx="3714">
                  <c:v>11.123333333333347</c:v>
                </c:pt>
                <c:pt idx="3715">
                  <c:v>11.183333333333337</c:v>
                </c:pt>
                <c:pt idx="3716">
                  <c:v>11.171666666666672</c:v>
                </c:pt>
                <c:pt idx="3717">
                  <c:v>11.181666666666672</c:v>
                </c:pt>
                <c:pt idx="3718">
                  <c:v>11.133333333333342</c:v>
                </c:pt>
                <c:pt idx="3719">
                  <c:v>11.100000000000012</c:v>
                </c:pt>
                <c:pt idx="3720">
                  <c:v>11.100000000000012</c:v>
                </c:pt>
                <c:pt idx="3721">
                  <c:v>11.100000000000012</c:v>
                </c:pt>
                <c:pt idx="3722">
                  <c:v>11.100000000000012</c:v>
                </c:pt>
                <c:pt idx="3723">
                  <c:v>11.100000000000012</c:v>
                </c:pt>
                <c:pt idx="3724">
                  <c:v>11.100000000000012</c:v>
                </c:pt>
                <c:pt idx="3725">
                  <c:v>11.100000000000012</c:v>
                </c:pt>
                <c:pt idx="3726">
                  <c:v>11.100000000000012</c:v>
                </c:pt>
                <c:pt idx="3727">
                  <c:v>11.100000000000012</c:v>
                </c:pt>
                <c:pt idx="3728">
                  <c:v>11.100000000000012</c:v>
                </c:pt>
                <c:pt idx="3729">
                  <c:v>11.100000000000012</c:v>
                </c:pt>
                <c:pt idx="3730">
                  <c:v>11.100000000000012</c:v>
                </c:pt>
                <c:pt idx="3731">
                  <c:v>11.098333333333345</c:v>
                </c:pt>
                <c:pt idx="3732">
                  <c:v>11.058333333333337</c:v>
                </c:pt>
                <c:pt idx="3733">
                  <c:v>11</c:v>
                </c:pt>
                <c:pt idx="3734">
                  <c:v>11</c:v>
                </c:pt>
                <c:pt idx="3735">
                  <c:v>11</c:v>
                </c:pt>
                <c:pt idx="3736">
                  <c:v>11</c:v>
                </c:pt>
                <c:pt idx="3737">
                  <c:v>11</c:v>
                </c:pt>
                <c:pt idx="3738">
                  <c:v>11</c:v>
                </c:pt>
                <c:pt idx="3739">
                  <c:v>11</c:v>
                </c:pt>
                <c:pt idx="3740">
                  <c:v>11</c:v>
                </c:pt>
                <c:pt idx="3741">
                  <c:v>11</c:v>
                </c:pt>
                <c:pt idx="3742">
                  <c:v>11</c:v>
                </c:pt>
                <c:pt idx="3743">
                  <c:v>11</c:v>
                </c:pt>
                <c:pt idx="3744">
                  <c:v>11</c:v>
                </c:pt>
                <c:pt idx="3745">
                  <c:v>11</c:v>
                </c:pt>
                <c:pt idx="3746">
                  <c:v>11</c:v>
                </c:pt>
                <c:pt idx="3747">
                  <c:v>11</c:v>
                </c:pt>
                <c:pt idx="3748">
                  <c:v>11</c:v>
                </c:pt>
                <c:pt idx="3749">
                  <c:v>11</c:v>
                </c:pt>
                <c:pt idx="3750">
                  <c:v>11</c:v>
                </c:pt>
                <c:pt idx="3751">
                  <c:v>11</c:v>
                </c:pt>
                <c:pt idx="3752">
                  <c:v>11</c:v>
                </c:pt>
                <c:pt idx="3753">
                  <c:v>11</c:v>
                </c:pt>
                <c:pt idx="3754">
                  <c:v>10.964999999999993</c:v>
                </c:pt>
                <c:pt idx="3755">
                  <c:v>10.901666666666655</c:v>
                </c:pt>
                <c:pt idx="3756">
                  <c:v>10.899999999999988</c:v>
                </c:pt>
                <c:pt idx="3757">
                  <c:v>10.899999999999988</c:v>
                </c:pt>
                <c:pt idx="3758">
                  <c:v>10.899999999999988</c:v>
                </c:pt>
                <c:pt idx="3759">
                  <c:v>10.899999999999988</c:v>
                </c:pt>
                <c:pt idx="3760">
                  <c:v>10.899999999999988</c:v>
                </c:pt>
                <c:pt idx="3761">
                  <c:v>10.899999999999988</c:v>
                </c:pt>
                <c:pt idx="3762">
                  <c:v>10.899999999999988</c:v>
                </c:pt>
                <c:pt idx="3763">
                  <c:v>10.899999999999988</c:v>
                </c:pt>
                <c:pt idx="3764">
                  <c:v>10.899999999999988</c:v>
                </c:pt>
                <c:pt idx="3765">
                  <c:v>10.899999999999988</c:v>
                </c:pt>
                <c:pt idx="3766">
                  <c:v>10.899999999999988</c:v>
                </c:pt>
                <c:pt idx="3767">
                  <c:v>10.899999999999988</c:v>
                </c:pt>
                <c:pt idx="3768">
                  <c:v>10.899999999999988</c:v>
                </c:pt>
                <c:pt idx="3769">
                  <c:v>10.899999999999988</c:v>
                </c:pt>
                <c:pt idx="3770">
                  <c:v>10.899999999999988</c:v>
                </c:pt>
                <c:pt idx="3771">
                  <c:v>10.899999999999988</c:v>
                </c:pt>
                <c:pt idx="3772">
                  <c:v>10.899999999999988</c:v>
                </c:pt>
                <c:pt idx="3773">
                  <c:v>10.899999999999988</c:v>
                </c:pt>
                <c:pt idx="3774">
                  <c:v>10.899999999999988</c:v>
                </c:pt>
                <c:pt idx="3775">
                  <c:v>10.899999999999988</c:v>
                </c:pt>
                <c:pt idx="3776">
                  <c:v>10.879999999999988</c:v>
                </c:pt>
                <c:pt idx="3777">
                  <c:v>10.799999999999995</c:v>
                </c:pt>
                <c:pt idx="3778">
                  <c:v>10.799999999999995</c:v>
                </c:pt>
                <c:pt idx="3779">
                  <c:v>10.799999999999995</c:v>
                </c:pt>
                <c:pt idx="3780">
                  <c:v>10.799999999999995</c:v>
                </c:pt>
                <c:pt idx="3781">
                  <c:v>10.799999999999995</c:v>
                </c:pt>
                <c:pt idx="3782">
                  <c:v>10.799999999999995</c:v>
                </c:pt>
                <c:pt idx="3783">
                  <c:v>10.799999999999995</c:v>
                </c:pt>
                <c:pt idx="3784">
                  <c:v>10.799999999999995</c:v>
                </c:pt>
                <c:pt idx="3785">
                  <c:v>10.799999999999995</c:v>
                </c:pt>
                <c:pt idx="3786">
                  <c:v>10.799999999999995</c:v>
                </c:pt>
                <c:pt idx="3787">
                  <c:v>10.799999999999995</c:v>
                </c:pt>
                <c:pt idx="3788">
                  <c:v>10.799999999999995</c:v>
                </c:pt>
                <c:pt idx="3789">
                  <c:v>10.799999999999995</c:v>
                </c:pt>
                <c:pt idx="3790">
                  <c:v>10.790000000000004</c:v>
                </c:pt>
                <c:pt idx="3791">
                  <c:v>10.791666666666666</c:v>
                </c:pt>
                <c:pt idx="3792">
                  <c:v>10.798333333333328</c:v>
                </c:pt>
                <c:pt idx="3793">
                  <c:v>10.799999999999995</c:v>
                </c:pt>
                <c:pt idx="3794">
                  <c:v>10.799999999999995</c:v>
                </c:pt>
                <c:pt idx="3795">
                  <c:v>10.799999999999995</c:v>
                </c:pt>
                <c:pt idx="3796">
                  <c:v>10.799999999999995</c:v>
                </c:pt>
                <c:pt idx="3797">
                  <c:v>10.799999999999995</c:v>
                </c:pt>
                <c:pt idx="3798">
                  <c:v>10.799999999999995</c:v>
                </c:pt>
                <c:pt idx="3799">
                  <c:v>10.783333333333331</c:v>
                </c:pt>
                <c:pt idx="3800">
                  <c:v>10.705000000000004</c:v>
                </c:pt>
                <c:pt idx="3801">
                  <c:v>10.700000000000005</c:v>
                </c:pt>
                <c:pt idx="3802">
                  <c:v>10.700000000000005</c:v>
                </c:pt>
                <c:pt idx="3803">
                  <c:v>10.700000000000005</c:v>
                </c:pt>
                <c:pt idx="3804">
                  <c:v>10.700000000000005</c:v>
                </c:pt>
                <c:pt idx="3805">
                  <c:v>10.700000000000005</c:v>
                </c:pt>
                <c:pt idx="3806">
                  <c:v>10.700000000000005</c:v>
                </c:pt>
                <c:pt idx="3807">
                  <c:v>10.700000000000005</c:v>
                </c:pt>
                <c:pt idx="3808">
                  <c:v>10.700000000000005</c:v>
                </c:pt>
                <c:pt idx="3809">
                  <c:v>10.700000000000005</c:v>
                </c:pt>
                <c:pt idx="3810">
                  <c:v>10.700000000000005</c:v>
                </c:pt>
                <c:pt idx="3811">
                  <c:v>10.67</c:v>
                </c:pt>
                <c:pt idx="3812">
                  <c:v>10.600000000000012</c:v>
                </c:pt>
                <c:pt idx="3813">
                  <c:v>10.600000000000012</c:v>
                </c:pt>
                <c:pt idx="3814">
                  <c:v>10.600000000000012</c:v>
                </c:pt>
                <c:pt idx="3815">
                  <c:v>10.600000000000012</c:v>
                </c:pt>
                <c:pt idx="3816">
                  <c:v>10.600000000000012</c:v>
                </c:pt>
                <c:pt idx="3817">
                  <c:v>10.600000000000012</c:v>
                </c:pt>
                <c:pt idx="3818">
                  <c:v>10.600000000000012</c:v>
                </c:pt>
                <c:pt idx="3819">
                  <c:v>10.600000000000012</c:v>
                </c:pt>
                <c:pt idx="3820">
                  <c:v>10.600000000000012</c:v>
                </c:pt>
                <c:pt idx="3821">
                  <c:v>10.600000000000012</c:v>
                </c:pt>
                <c:pt idx="3822">
                  <c:v>10.600000000000012</c:v>
                </c:pt>
                <c:pt idx="3823">
                  <c:v>10.600000000000012</c:v>
                </c:pt>
                <c:pt idx="3824">
                  <c:v>10.600000000000012</c:v>
                </c:pt>
                <c:pt idx="3825">
                  <c:v>10.600000000000012</c:v>
                </c:pt>
                <c:pt idx="3826">
                  <c:v>10.600000000000012</c:v>
                </c:pt>
                <c:pt idx="3827">
                  <c:v>10.600000000000012</c:v>
                </c:pt>
                <c:pt idx="3828">
                  <c:v>10.600000000000012</c:v>
                </c:pt>
                <c:pt idx="3829">
                  <c:v>10.600000000000012</c:v>
                </c:pt>
                <c:pt idx="3830">
                  <c:v>10.600000000000012</c:v>
                </c:pt>
                <c:pt idx="3831">
                  <c:v>10.600000000000012</c:v>
                </c:pt>
                <c:pt idx="3832">
                  <c:v>10.600000000000012</c:v>
                </c:pt>
                <c:pt idx="3833">
                  <c:v>10.600000000000012</c:v>
                </c:pt>
                <c:pt idx="3834">
                  <c:v>10.568333333333339</c:v>
                </c:pt>
                <c:pt idx="3835">
                  <c:v>10.5</c:v>
                </c:pt>
                <c:pt idx="3836">
                  <c:v>10.5</c:v>
                </c:pt>
                <c:pt idx="3837">
                  <c:v>10.5</c:v>
                </c:pt>
                <c:pt idx="3838">
                  <c:v>10.5</c:v>
                </c:pt>
                <c:pt idx="3839">
                  <c:v>10.5</c:v>
                </c:pt>
                <c:pt idx="3840">
                  <c:v>10.5</c:v>
                </c:pt>
                <c:pt idx="3841">
                  <c:v>10.5</c:v>
                </c:pt>
                <c:pt idx="3842">
                  <c:v>10.5</c:v>
                </c:pt>
                <c:pt idx="3843">
                  <c:v>10.5</c:v>
                </c:pt>
                <c:pt idx="3844">
                  <c:v>10.5</c:v>
                </c:pt>
                <c:pt idx="3845">
                  <c:v>10.5</c:v>
                </c:pt>
                <c:pt idx="3846">
                  <c:v>10.5</c:v>
                </c:pt>
                <c:pt idx="3847">
                  <c:v>10.5</c:v>
                </c:pt>
                <c:pt idx="3848">
                  <c:v>10.5</c:v>
                </c:pt>
                <c:pt idx="3849">
                  <c:v>10.5</c:v>
                </c:pt>
                <c:pt idx="3850">
                  <c:v>10.5</c:v>
                </c:pt>
                <c:pt idx="3851">
                  <c:v>10.5</c:v>
                </c:pt>
                <c:pt idx="3852">
                  <c:v>10.5</c:v>
                </c:pt>
                <c:pt idx="3853">
                  <c:v>10.5</c:v>
                </c:pt>
                <c:pt idx="3854">
                  <c:v>10.5</c:v>
                </c:pt>
                <c:pt idx="3855">
                  <c:v>10.5</c:v>
                </c:pt>
                <c:pt idx="3856">
                  <c:v>10.494999999999999</c:v>
                </c:pt>
                <c:pt idx="3857">
                  <c:v>10.418333333333322</c:v>
                </c:pt>
                <c:pt idx="3858">
                  <c:v>10.399999999999988</c:v>
                </c:pt>
                <c:pt idx="3859">
                  <c:v>10.399999999999988</c:v>
                </c:pt>
                <c:pt idx="3860">
                  <c:v>10.399999999999988</c:v>
                </c:pt>
                <c:pt idx="3861">
                  <c:v>10.399999999999988</c:v>
                </c:pt>
                <c:pt idx="3862">
                  <c:v>10.399999999999988</c:v>
                </c:pt>
                <c:pt idx="3863">
                  <c:v>10.399999999999988</c:v>
                </c:pt>
                <c:pt idx="3864">
                  <c:v>10.399999999999988</c:v>
                </c:pt>
                <c:pt idx="3865">
                  <c:v>10.399999999999988</c:v>
                </c:pt>
                <c:pt idx="3866">
                  <c:v>10.399999999999988</c:v>
                </c:pt>
                <c:pt idx="3867">
                  <c:v>10.399999999999988</c:v>
                </c:pt>
                <c:pt idx="3868">
                  <c:v>10.399999999999988</c:v>
                </c:pt>
                <c:pt idx="3869">
                  <c:v>10.399999999999988</c:v>
                </c:pt>
                <c:pt idx="3870">
                  <c:v>10.399999999999988</c:v>
                </c:pt>
                <c:pt idx="3871">
                  <c:v>10.399999999999988</c:v>
                </c:pt>
                <c:pt idx="3872">
                  <c:v>10.394999999999989</c:v>
                </c:pt>
                <c:pt idx="3873">
                  <c:v>10.383333333333319</c:v>
                </c:pt>
                <c:pt idx="3874">
                  <c:v>10.394999999999989</c:v>
                </c:pt>
                <c:pt idx="3875">
                  <c:v>10.399999999999988</c:v>
                </c:pt>
                <c:pt idx="3876">
                  <c:v>10.399999999999988</c:v>
                </c:pt>
                <c:pt idx="3877">
                  <c:v>10.399999999999988</c:v>
                </c:pt>
                <c:pt idx="3878">
                  <c:v>10.399999999999988</c:v>
                </c:pt>
                <c:pt idx="3879">
                  <c:v>10.399999999999988</c:v>
                </c:pt>
                <c:pt idx="3880">
                  <c:v>10.386666666666653</c:v>
                </c:pt>
                <c:pt idx="3881">
                  <c:v>10.321666666666664</c:v>
                </c:pt>
                <c:pt idx="3882">
                  <c:v>10.299999999999999</c:v>
                </c:pt>
                <c:pt idx="3883">
                  <c:v>10.299999999999999</c:v>
                </c:pt>
                <c:pt idx="3884">
                  <c:v>10.299999999999999</c:v>
                </c:pt>
                <c:pt idx="3885">
                  <c:v>10.299999999999999</c:v>
                </c:pt>
                <c:pt idx="3886">
                  <c:v>10.299999999999999</c:v>
                </c:pt>
                <c:pt idx="3887">
                  <c:v>10.299999999999999</c:v>
                </c:pt>
                <c:pt idx="3888">
                  <c:v>10.299999999999999</c:v>
                </c:pt>
                <c:pt idx="3889">
                  <c:v>10.299999999999999</c:v>
                </c:pt>
                <c:pt idx="3890">
                  <c:v>10.299999999999999</c:v>
                </c:pt>
                <c:pt idx="3891">
                  <c:v>10.299999999999999</c:v>
                </c:pt>
                <c:pt idx="3892">
                  <c:v>10.299999999999999</c:v>
                </c:pt>
                <c:pt idx="3893">
                  <c:v>10.299999999999999</c:v>
                </c:pt>
                <c:pt idx="3894">
                  <c:v>10.299999999999999</c:v>
                </c:pt>
                <c:pt idx="3895">
                  <c:v>10.270000000000012</c:v>
                </c:pt>
                <c:pt idx="3896">
                  <c:v>10.199999999999999</c:v>
                </c:pt>
                <c:pt idx="3897">
                  <c:v>10.199999999999999</c:v>
                </c:pt>
                <c:pt idx="3898">
                  <c:v>10.199999999999999</c:v>
                </c:pt>
                <c:pt idx="3899">
                  <c:v>10.199999999999999</c:v>
                </c:pt>
                <c:pt idx="3900">
                  <c:v>10.199999999999999</c:v>
                </c:pt>
                <c:pt idx="3901">
                  <c:v>10.199999999999999</c:v>
                </c:pt>
                <c:pt idx="3902">
                  <c:v>10.199999999999999</c:v>
                </c:pt>
                <c:pt idx="3903">
                  <c:v>10.199999999999999</c:v>
                </c:pt>
                <c:pt idx="3904">
                  <c:v>10.199999999999999</c:v>
                </c:pt>
                <c:pt idx="3905">
                  <c:v>10.199999999999999</c:v>
                </c:pt>
                <c:pt idx="3906">
                  <c:v>10.199999999999999</c:v>
                </c:pt>
                <c:pt idx="3907">
                  <c:v>10.199999999999999</c:v>
                </c:pt>
                <c:pt idx="3908">
                  <c:v>10.199999999999999</c:v>
                </c:pt>
                <c:pt idx="3909">
                  <c:v>10.199999999999999</c:v>
                </c:pt>
                <c:pt idx="3910">
                  <c:v>10.199999999999999</c:v>
                </c:pt>
                <c:pt idx="3911">
                  <c:v>10.199999999999999</c:v>
                </c:pt>
                <c:pt idx="3912">
                  <c:v>10.199999999999999</c:v>
                </c:pt>
                <c:pt idx="3913">
                  <c:v>10.199999999999999</c:v>
                </c:pt>
                <c:pt idx="3914">
                  <c:v>10.199999999999999</c:v>
                </c:pt>
                <c:pt idx="3915">
                  <c:v>10.199999999999999</c:v>
                </c:pt>
                <c:pt idx="3916">
                  <c:v>10.199999999999999</c:v>
                </c:pt>
                <c:pt idx="3917">
                  <c:v>10.199999999999999</c:v>
                </c:pt>
                <c:pt idx="3918">
                  <c:v>10.199999999999999</c:v>
                </c:pt>
                <c:pt idx="3919">
                  <c:v>10.199999999999999</c:v>
                </c:pt>
                <c:pt idx="3920">
                  <c:v>10.148333333333341</c:v>
                </c:pt>
                <c:pt idx="3921">
                  <c:v>10.100000000000012</c:v>
                </c:pt>
                <c:pt idx="3922">
                  <c:v>10.100000000000012</c:v>
                </c:pt>
                <c:pt idx="3923">
                  <c:v>10.100000000000012</c:v>
                </c:pt>
                <c:pt idx="3924">
                  <c:v>10.100000000000012</c:v>
                </c:pt>
                <c:pt idx="3925">
                  <c:v>10.100000000000012</c:v>
                </c:pt>
                <c:pt idx="3926">
                  <c:v>10.100000000000012</c:v>
                </c:pt>
                <c:pt idx="3927">
                  <c:v>10.100000000000012</c:v>
                </c:pt>
                <c:pt idx="3928">
                  <c:v>10.100000000000012</c:v>
                </c:pt>
                <c:pt idx="3929">
                  <c:v>10.100000000000012</c:v>
                </c:pt>
                <c:pt idx="3930">
                  <c:v>10.100000000000012</c:v>
                </c:pt>
                <c:pt idx="3931">
                  <c:v>10.100000000000012</c:v>
                </c:pt>
                <c:pt idx="3932">
                  <c:v>10.100000000000012</c:v>
                </c:pt>
                <c:pt idx="3933">
                  <c:v>10.100000000000012</c:v>
                </c:pt>
                <c:pt idx="3934">
                  <c:v>10.100000000000012</c:v>
                </c:pt>
                <c:pt idx="3935">
                  <c:v>10.100000000000012</c:v>
                </c:pt>
                <c:pt idx="3936">
                  <c:v>10.100000000000012</c:v>
                </c:pt>
                <c:pt idx="3937">
                  <c:v>10.100000000000012</c:v>
                </c:pt>
                <c:pt idx="3938">
                  <c:v>10.100000000000012</c:v>
                </c:pt>
                <c:pt idx="3939">
                  <c:v>10.100000000000012</c:v>
                </c:pt>
                <c:pt idx="3940">
                  <c:v>10.100000000000012</c:v>
                </c:pt>
                <c:pt idx="3941">
                  <c:v>10.100000000000012</c:v>
                </c:pt>
                <c:pt idx="3942">
                  <c:v>10.100000000000012</c:v>
                </c:pt>
                <c:pt idx="3943">
                  <c:v>10.100000000000012</c:v>
                </c:pt>
                <c:pt idx="3944">
                  <c:v>10.100000000000012</c:v>
                </c:pt>
                <c:pt idx="3945">
                  <c:v>10.096666666666676</c:v>
                </c:pt>
                <c:pt idx="3946">
                  <c:v>10.029999999999999</c:v>
                </c:pt>
                <c:pt idx="3947">
                  <c:v>10</c:v>
                </c:pt>
                <c:pt idx="3948">
                  <c:v>10</c:v>
                </c:pt>
                <c:pt idx="3949">
                  <c:v>10</c:v>
                </c:pt>
                <c:pt idx="3950">
                  <c:v>10</c:v>
                </c:pt>
                <c:pt idx="3951">
                  <c:v>10</c:v>
                </c:pt>
                <c:pt idx="3952">
                  <c:v>10</c:v>
                </c:pt>
                <c:pt idx="3953">
                  <c:v>10</c:v>
                </c:pt>
                <c:pt idx="3954">
                  <c:v>10</c:v>
                </c:pt>
                <c:pt idx="3955">
                  <c:v>10</c:v>
                </c:pt>
                <c:pt idx="3956">
                  <c:v>10</c:v>
                </c:pt>
                <c:pt idx="3957">
                  <c:v>10</c:v>
                </c:pt>
                <c:pt idx="3958">
                  <c:v>10</c:v>
                </c:pt>
                <c:pt idx="3959">
                  <c:v>10</c:v>
                </c:pt>
                <c:pt idx="3960">
                  <c:v>10</c:v>
                </c:pt>
                <c:pt idx="3961">
                  <c:v>9.9983333333333331</c:v>
                </c:pt>
                <c:pt idx="3962">
                  <c:v>9.9199999999999875</c:v>
                </c:pt>
                <c:pt idx="3963">
                  <c:v>9.8999999999999879</c:v>
                </c:pt>
                <c:pt idx="3964">
                  <c:v>9.8999999999999879</c:v>
                </c:pt>
                <c:pt idx="3965">
                  <c:v>9.8999999999999879</c:v>
                </c:pt>
                <c:pt idx="3966">
                  <c:v>9.8999999999999879</c:v>
                </c:pt>
                <c:pt idx="3967">
                  <c:v>9.9399999999999942</c:v>
                </c:pt>
                <c:pt idx="3968">
                  <c:v>9.9683333333333319</c:v>
                </c:pt>
                <c:pt idx="3969">
                  <c:v>9.9949999999999992</c:v>
                </c:pt>
                <c:pt idx="3970">
                  <c:v>10</c:v>
                </c:pt>
                <c:pt idx="3971">
                  <c:v>10</c:v>
                </c:pt>
                <c:pt idx="3972">
                  <c:v>9.9749999999999943</c:v>
                </c:pt>
                <c:pt idx="3973">
                  <c:v>9.9183333333333223</c:v>
                </c:pt>
                <c:pt idx="3974">
                  <c:v>9.8999999999999879</c:v>
                </c:pt>
                <c:pt idx="3975">
                  <c:v>9.8999999999999879</c:v>
                </c:pt>
                <c:pt idx="3976">
                  <c:v>9.8999999999999879</c:v>
                </c:pt>
                <c:pt idx="3977">
                  <c:v>9.8999999999999879</c:v>
                </c:pt>
                <c:pt idx="3978">
                  <c:v>9.8999999999999879</c:v>
                </c:pt>
                <c:pt idx="3979">
                  <c:v>9.8999999999999879</c:v>
                </c:pt>
                <c:pt idx="3980">
                  <c:v>9.8999999999999879</c:v>
                </c:pt>
                <c:pt idx="3981">
                  <c:v>9.8999999999999879</c:v>
                </c:pt>
                <c:pt idx="3982">
                  <c:v>9.8999999999999879</c:v>
                </c:pt>
                <c:pt idx="3983">
                  <c:v>9.8999999999999879</c:v>
                </c:pt>
                <c:pt idx="3984">
                  <c:v>9.8999999999999879</c:v>
                </c:pt>
                <c:pt idx="3985">
                  <c:v>9.8999999999999879</c:v>
                </c:pt>
                <c:pt idx="3986">
                  <c:v>9.8999999999999879</c:v>
                </c:pt>
                <c:pt idx="3987">
                  <c:v>9.8999999999999879</c:v>
                </c:pt>
                <c:pt idx="3988">
                  <c:v>9.8749999999999929</c:v>
                </c:pt>
                <c:pt idx="3989">
                  <c:v>9.8033333333333346</c:v>
                </c:pt>
                <c:pt idx="3990">
                  <c:v>9.8000000000000025</c:v>
                </c:pt>
                <c:pt idx="3991">
                  <c:v>9.8000000000000025</c:v>
                </c:pt>
                <c:pt idx="3992">
                  <c:v>9.8066666666666666</c:v>
                </c:pt>
                <c:pt idx="3993">
                  <c:v>9.8016666666666676</c:v>
                </c:pt>
                <c:pt idx="3994">
                  <c:v>9.8733333333333242</c:v>
                </c:pt>
                <c:pt idx="3995">
                  <c:v>9.8999999999999879</c:v>
                </c:pt>
                <c:pt idx="3996">
                  <c:v>9.8966666666666558</c:v>
                </c:pt>
                <c:pt idx="3997">
                  <c:v>9.8666666666666565</c:v>
                </c:pt>
                <c:pt idx="3998">
                  <c:v>9.8066666666666684</c:v>
                </c:pt>
                <c:pt idx="3999">
                  <c:v>9.8000000000000025</c:v>
                </c:pt>
                <c:pt idx="4000">
                  <c:v>9.8000000000000025</c:v>
                </c:pt>
                <c:pt idx="4001">
                  <c:v>9.8000000000000025</c:v>
                </c:pt>
                <c:pt idx="4002">
                  <c:v>9.8000000000000025</c:v>
                </c:pt>
                <c:pt idx="4003">
                  <c:v>9.8000000000000025</c:v>
                </c:pt>
                <c:pt idx="4004">
                  <c:v>9.8000000000000025</c:v>
                </c:pt>
                <c:pt idx="4005">
                  <c:v>9.8000000000000025</c:v>
                </c:pt>
                <c:pt idx="4006">
                  <c:v>9.8000000000000025</c:v>
                </c:pt>
                <c:pt idx="4007">
                  <c:v>9.8000000000000025</c:v>
                </c:pt>
                <c:pt idx="4008">
                  <c:v>9.8000000000000025</c:v>
                </c:pt>
                <c:pt idx="4009">
                  <c:v>9.8000000000000025</c:v>
                </c:pt>
                <c:pt idx="4010">
                  <c:v>9.8000000000000025</c:v>
                </c:pt>
                <c:pt idx="4011">
                  <c:v>9.8000000000000025</c:v>
                </c:pt>
                <c:pt idx="4012">
                  <c:v>9.8000000000000025</c:v>
                </c:pt>
                <c:pt idx="4013">
                  <c:v>9.7983333333333356</c:v>
                </c:pt>
                <c:pt idx="4014">
                  <c:v>9.7249999999999996</c:v>
                </c:pt>
                <c:pt idx="4015">
                  <c:v>9.6999999999999975</c:v>
                </c:pt>
                <c:pt idx="4016">
                  <c:v>9.6999999999999975</c:v>
                </c:pt>
                <c:pt idx="4017">
                  <c:v>9.6999999999999975</c:v>
                </c:pt>
                <c:pt idx="4018">
                  <c:v>9.6999999999999975</c:v>
                </c:pt>
                <c:pt idx="4019">
                  <c:v>9.6999999999999975</c:v>
                </c:pt>
                <c:pt idx="4020">
                  <c:v>9.6999999999999975</c:v>
                </c:pt>
                <c:pt idx="4021">
                  <c:v>9.6999999999999975</c:v>
                </c:pt>
                <c:pt idx="4022">
                  <c:v>9.6999999999999975</c:v>
                </c:pt>
                <c:pt idx="4023">
                  <c:v>9.6999999999999975</c:v>
                </c:pt>
                <c:pt idx="4024">
                  <c:v>9.6999999999999975</c:v>
                </c:pt>
                <c:pt idx="4025">
                  <c:v>9.6999999999999975</c:v>
                </c:pt>
                <c:pt idx="4026">
                  <c:v>9.6999999999999975</c:v>
                </c:pt>
                <c:pt idx="4027">
                  <c:v>9.6999999999999975</c:v>
                </c:pt>
                <c:pt idx="4028">
                  <c:v>9.6999999999999975</c:v>
                </c:pt>
                <c:pt idx="4029">
                  <c:v>9.6999999999999975</c:v>
                </c:pt>
                <c:pt idx="4030">
                  <c:v>9.6999999999999975</c:v>
                </c:pt>
                <c:pt idx="4031">
                  <c:v>9.6999999999999975</c:v>
                </c:pt>
                <c:pt idx="4032">
                  <c:v>9.6999999999999975</c:v>
                </c:pt>
                <c:pt idx="4033">
                  <c:v>9.6999999999999975</c:v>
                </c:pt>
                <c:pt idx="4034">
                  <c:v>9.6999999999999975</c:v>
                </c:pt>
                <c:pt idx="4035">
                  <c:v>9.6999999999999975</c:v>
                </c:pt>
                <c:pt idx="4036">
                  <c:v>9.6999999999999975</c:v>
                </c:pt>
                <c:pt idx="4037">
                  <c:v>9.6999999999999975</c:v>
                </c:pt>
                <c:pt idx="4038">
                  <c:v>9.6999999999999975</c:v>
                </c:pt>
                <c:pt idx="4039">
                  <c:v>9.6999999999999975</c:v>
                </c:pt>
                <c:pt idx="4040">
                  <c:v>9.6999999999999975</c:v>
                </c:pt>
                <c:pt idx="4041">
                  <c:v>9.6566666666666716</c:v>
                </c:pt>
                <c:pt idx="4042">
                  <c:v>9.6016666666666772</c:v>
                </c:pt>
                <c:pt idx="4043">
                  <c:v>9.6000000000000121</c:v>
                </c:pt>
                <c:pt idx="4044">
                  <c:v>9.6000000000000121</c:v>
                </c:pt>
                <c:pt idx="4045">
                  <c:v>9.6000000000000121</c:v>
                </c:pt>
                <c:pt idx="4046">
                  <c:v>9.6000000000000121</c:v>
                </c:pt>
                <c:pt idx="4047">
                  <c:v>9.6000000000000121</c:v>
                </c:pt>
                <c:pt idx="4048">
                  <c:v>9.6000000000000121</c:v>
                </c:pt>
                <c:pt idx="4049">
                  <c:v>9.6000000000000121</c:v>
                </c:pt>
                <c:pt idx="4050">
                  <c:v>9.6000000000000121</c:v>
                </c:pt>
                <c:pt idx="4051">
                  <c:v>9.6000000000000121</c:v>
                </c:pt>
                <c:pt idx="4052">
                  <c:v>9.6000000000000121</c:v>
                </c:pt>
                <c:pt idx="4053">
                  <c:v>9.6000000000000121</c:v>
                </c:pt>
                <c:pt idx="4054">
                  <c:v>9.6000000000000121</c:v>
                </c:pt>
                <c:pt idx="4055">
                  <c:v>9.6000000000000121</c:v>
                </c:pt>
                <c:pt idx="4056">
                  <c:v>9.6000000000000121</c:v>
                </c:pt>
                <c:pt idx="4057">
                  <c:v>9.6000000000000121</c:v>
                </c:pt>
                <c:pt idx="4058">
                  <c:v>9.6000000000000121</c:v>
                </c:pt>
                <c:pt idx="4059">
                  <c:v>9.6000000000000121</c:v>
                </c:pt>
                <c:pt idx="4060">
                  <c:v>9.5716666666666708</c:v>
                </c:pt>
                <c:pt idx="4061">
                  <c:v>9.5016666666666669</c:v>
                </c:pt>
                <c:pt idx="4062">
                  <c:v>9.5</c:v>
                </c:pt>
                <c:pt idx="4063">
                  <c:v>9.5</c:v>
                </c:pt>
                <c:pt idx="4064">
                  <c:v>9.5</c:v>
                </c:pt>
                <c:pt idx="4065">
                  <c:v>9.5</c:v>
                </c:pt>
                <c:pt idx="4066">
                  <c:v>9.5</c:v>
                </c:pt>
                <c:pt idx="4067">
                  <c:v>9.5</c:v>
                </c:pt>
                <c:pt idx="4068">
                  <c:v>9.5</c:v>
                </c:pt>
                <c:pt idx="4069">
                  <c:v>9.5</c:v>
                </c:pt>
                <c:pt idx="4070">
                  <c:v>9.5</c:v>
                </c:pt>
                <c:pt idx="4071">
                  <c:v>9.5</c:v>
                </c:pt>
                <c:pt idx="4072">
                  <c:v>9.5</c:v>
                </c:pt>
                <c:pt idx="4073">
                  <c:v>9.5</c:v>
                </c:pt>
                <c:pt idx="4074">
                  <c:v>9.5</c:v>
                </c:pt>
                <c:pt idx="4075">
                  <c:v>9.5</c:v>
                </c:pt>
                <c:pt idx="4076">
                  <c:v>9.5</c:v>
                </c:pt>
                <c:pt idx="4077">
                  <c:v>9.5</c:v>
                </c:pt>
                <c:pt idx="4078">
                  <c:v>9.5</c:v>
                </c:pt>
                <c:pt idx="4079">
                  <c:v>9.5</c:v>
                </c:pt>
                <c:pt idx="4080">
                  <c:v>9.5</c:v>
                </c:pt>
                <c:pt idx="4081">
                  <c:v>9.5</c:v>
                </c:pt>
                <c:pt idx="4082">
                  <c:v>9.5</c:v>
                </c:pt>
                <c:pt idx="4083">
                  <c:v>9.5</c:v>
                </c:pt>
                <c:pt idx="4084">
                  <c:v>9.5</c:v>
                </c:pt>
                <c:pt idx="4085">
                  <c:v>9.5</c:v>
                </c:pt>
                <c:pt idx="4086">
                  <c:v>9.5</c:v>
                </c:pt>
                <c:pt idx="4087">
                  <c:v>9.5</c:v>
                </c:pt>
                <c:pt idx="4088">
                  <c:v>9.5</c:v>
                </c:pt>
                <c:pt idx="4089">
                  <c:v>9.5</c:v>
                </c:pt>
                <c:pt idx="4090">
                  <c:v>9.5</c:v>
                </c:pt>
                <c:pt idx="4091">
                  <c:v>9.4983333333333331</c:v>
                </c:pt>
                <c:pt idx="4092">
                  <c:v>9.4266666666666552</c:v>
                </c:pt>
                <c:pt idx="4093">
                  <c:v>9.3999999999999897</c:v>
                </c:pt>
                <c:pt idx="4094">
                  <c:v>9.3999999999999897</c:v>
                </c:pt>
                <c:pt idx="4095">
                  <c:v>9.3999999999999897</c:v>
                </c:pt>
                <c:pt idx="4096">
                  <c:v>9.3999999999999897</c:v>
                </c:pt>
                <c:pt idx="4097">
                  <c:v>9.3999999999999897</c:v>
                </c:pt>
                <c:pt idx="4098">
                  <c:v>9.3999999999999897</c:v>
                </c:pt>
                <c:pt idx="4099">
                  <c:v>9.3999999999999897</c:v>
                </c:pt>
                <c:pt idx="4100">
                  <c:v>9.3999999999999897</c:v>
                </c:pt>
                <c:pt idx="4101">
                  <c:v>9.3999999999999897</c:v>
                </c:pt>
                <c:pt idx="4102">
                  <c:v>9.3999999999999897</c:v>
                </c:pt>
                <c:pt idx="4103">
                  <c:v>9.3999999999999897</c:v>
                </c:pt>
                <c:pt idx="4104">
                  <c:v>9.3999999999999897</c:v>
                </c:pt>
                <c:pt idx="4105">
                  <c:v>9.3999999999999897</c:v>
                </c:pt>
                <c:pt idx="4106">
                  <c:v>9.3999999999999897</c:v>
                </c:pt>
                <c:pt idx="4107">
                  <c:v>9.3999999999999897</c:v>
                </c:pt>
                <c:pt idx="4108">
                  <c:v>9.3999999999999897</c:v>
                </c:pt>
                <c:pt idx="4109">
                  <c:v>9.3999999999999897</c:v>
                </c:pt>
                <c:pt idx="4110">
                  <c:v>9.3999999999999897</c:v>
                </c:pt>
                <c:pt idx="4111">
                  <c:v>9.3999999999999897</c:v>
                </c:pt>
                <c:pt idx="4112">
                  <c:v>9.3983333333333228</c:v>
                </c:pt>
                <c:pt idx="4113">
                  <c:v>9.35</c:v>
                </c:pt>
                <c:pt idx="4114">
                  <c:v>9.3000000000000043</c:v>
                </c:pt>
                <c:pt idx="4115">
                  <c:v>9.3000000000000043</c:v>
                </c:pt>
                <c:pt idx="4116">
                  <c:v>9.3000000000000043</c:v>
                </c:pt>
                <c:pt idx="4117">
                  <c:v>9.3000000000000043</c:v>
                </c:pt>
                <c:pt idx="4118">
                  <c:v>9.3000000000000043</c:v>
                </c:pt>
                <c:pt idx="4119">
                  <c:v>9.3000000000000043</c:v>
                </c:pt>
                <c:pt idx="4120">
                  <c:v>9.3000000000000043</c:v>
                </c:pt>
                <c:pt idx="4121">
                  <c:v>9.3000000000000043</c:v>
                </c:pt>
                <c:pt idx="4122">
                  <c:v>9.3000000000000043</c:v>
                </c:pt>
                <c:pt idx="4123">
                  <c:v>9.3000000000000043</c:v>
                </c:pt>
                <c:pt idx="4124">
                  <c:v>9.3000000000000043</c:v>
                </c:pt>
                <c:pt idx="4125">
                  <c:v>9.3000000000000043</c:v>
                </c:pt>
                <c:pt idx="4126">
                  <c:v>9.3000000000000043</c:v>
                </c:pt>
                <c:pt idx="4127">
                  <c:v>9.3000000000000043</c:v>
                </c:pt>
                <c:pt idx="4128">
                  <c:v>9.3000000000000043</c:v>
                </c:pt>
                <c:pt idx="4129">
                  <c:v>9.3000000000000043</c:v>
                </c:pt>
                <c:pt idx="4130">
                  <c:v>9.3000000000000043</c:v>
                </c:pt>
                <c:pt idx="4131">
                  <c:v>9.3000000000000043</c:v>
                </c:pt>
                <c:pt idx="4132">
                  <c:v>9.3000000000000043</c:v>
                </c:pt>
                <c:pt idx="4133">
                  <c:v>9.3000000000000043</c:v>
                </c:pt>
                <c:pt idx="4134">
                  <c:v>9.2983333333333373</c:v>
                </c:pt>
                <c:pt idx="4135">
                  <c:v>9.3000000000000043</c:v>
                </c:pt>
                <c:pt idx="4136">
                  <c:v>9.2650000000000059</c:v>
                </c:pt>
                <c:pt idx="4137">
                  <c:v>9.1999999999999957</c:v>
                </c:pt>
                <c:pt idx="4138">
                  <c:v>9.1999999999999957</c:v>
                </c:pt>
                <c:pt idx="4139">
                  <c:v>9.1999999999999957</c:v>
                </c:pt>
                <c:pt idx="4140">
                  <c:v>9.1999999999999957</c:v>
                </c:pt>
                <c:pt idx="4141">
                  <c:v>9.2066666666666652</c:v>
                </c:pt>
                <c:pt idx="4142">
                  <c:v>9.2033333333333296</c:v>
                </c:pt>
                <c:pt idx="4143">
                  <c:v>9.2750000000000004</c:v>
                </c:pt>
                <c:pt idx="4144">
                  <c:v>9.3000000000000043</c:v>
                </c:pt>
                <c:pt idx="4145">
                  <c:v>9.3000000000000043</c:v>
                </c:pt>
                <c:pt idx="4146">
                  <c:v>9.3000000000000043</c:v>
                </c:pt>
                <c:pt idx="4147">
                  <c:v>9.3000000000000043</c:v>
                </c:pt>
                <c:pt idx="4148">
                  <c:v>9.3000000000000043</c:v>
                </c:pt>
                <c:pt idx="4149">
                  <c:v>9.2766666666666744</c:v>
                </c:pt>
                <c:pt idx="4150">
                  <c:v>9.1999999999999957</c:v>
                </c:pt>
                <c:pt idx="4151">
                  <c:v>9.1999999999999957</c:v>
                </c:pt>
                <c:pt idx="4152">
                  <c:v>9.1999999999999957</c:v>
                </c:pt>
                <c:pt idx="4153">
                  <c:v>9.1999999999999957</c:v>
                </c:pt>
                <c:pt idx="4154">
                  <c:v>9.1999999999999957</c:v>
                </c:pt>
                <c:pt idx="4155">
                  <c:v>9.1999999999999957</c:v>
                </c:pt>
                <c:pt idx="4156">
                  <c:v>9.1999999999999957</c:v>
                </c:pt>
                <c:pt idx="4157">
                  <c:v>9.1999999999999957</c:v>
                </c:pt>
                <c:pt idx="4158">
                  <c:v>9.1999999999999957</c:v>
                </c:pt>
                <c:pt idx="4159">
                  <c:v>9.1999999999999957</c:v>
                </c:pt>
                <c:pt idx="4160">
                  <c:v>9.1999999999999957</c:v>
                </c:pt>
                <c:pt idx="4161">
                  <c:v>9.1999999999999957</c:v>
                </c:pt>
                <c:pt idx="4162">
                  <c:v>9.1999999999999957</c:v>
                </c:pt>
                <c:pt idx="4163">
                  <c:v>9.1999999999999957</c:v>
                </c:pt>
                <c:pt idx="4164">
                  <c:v>9.1999999999999957</c:v>
                </c:pt>
                <c:pt idx="4165">
                  <c:v>9.1999999999999957</c:v>
                </c:pt>
                <c:pt idx="4166">
                  <c:v>9.1999999999999957</c:v>
                </c:pt>
                <c:pt idx="4167">
                  <c:v>9.1999999999999957</c:v>
                </c:pt>
                <c:pt idx="4168">
                  <c:v>9.1999999999999957</c:v>
                </c:pt>
                <c:pt idx="4169">
                  <c:v>9.1983333333333288</c:v>
                </c:pt>
                <c:pt idx="4170">
                  <c:v>9.1066666666666762</c:v>
                </c:pt>
                <c:pt idx="4171">
                  <c:v>9.1000000000000103</c:v>
                </c:pt>
                <c:pt idx="4172">
                  <c:v>9.1000000000000103</c:v>
                </c:pt>
                <c:pt idx="4173">
                  <c:v>9.1000000000000103</c:v>
                </c:pt>
                <c:pt idx="4174">
                  <c:v>9.1000000000000103</c:v>
                </c:pt>
                <c:pt idx="4175">
                  <c:v>9.1000000000000103</c:v>
                </c:pt>
                <c:pt idx="4176">
                  <c:v>9.1000000000000103</c:v>
                </c:pt>
                <c:pt idx="4177">
                  <c:v>9.1000000000000103</c:v>
                </c:pt>
                <c:pt idx="4178">
                  <c:v>9.1000000000000103</c:v>
                </c:pt>
                <c:pt idx="4179">
                  <c:v>9.1000000000000103</c:v>
                </c:pt>
                <c:pt idx="4180">
                  <c:v>9.1000000000000103</c:v>
                </c:pt>
                <c:pt idx="4181">
                  <c:v>9.1000000000000103</c:v>
                </c:pt>
                <c:pt idx="4182">
                  <c:v>9.1000000000000103</c:v>
                </c:pt>
                <c:pt idx="4183">
                  <c:v>9.1000000000000103</c:v>
                </c:pt>
                <c:pt idx="4184">
                  <c:v>9.1000000000000103</c:v>
                </c:pt>
                <c:pt idx="4185">
                  <c:v>9.1000000000000103</c:v>
                </c:pt>
                <c:pt idx="4186">
                  <c:v>9.1000000000000103</c:v>
                </c:pt>
                <c:pt idx="4187">
                  <c:v>9.1000000000000103</c:v>
                </c:pt>
                <c:pt idx="4188">
                  <c:v>9.1000000000000103</c:v>
                </c:pt>
                <c:pt idx="4189">
                  <c:v>9.1000000000000103</c:v>
                </c:pt>
                <c:pt idx="4190">
                  <c:v>9.1000000000000103</c:v>
                </c:pt>
                <c:pt idx="4191">
                  <c:v>9.1000000000000103</c:v>
                </c:pt>
                <c:pt idx="4192">
                  <c:v>9.1000000000000103</c:v>
                </c:pt>
                <c:pt idx="4193">
                  <c:v>9.0800000000000054</c:v>
                </c:pt>
                <c:pt idx="4194">
                  <c:v>9.0016666666666669</c:v>
                </c:pt>
                <c:pt idx="4195">
                  <c:v>9.0050000000000008</c:v>
                </c:pt>
                <c:pt idx="4196">
                  <c:v>9</c:v>
                </c:pt>
                <c:pt idx="4197">
                  <c:v>9</c:v>
                </c:pt>
                <c:pt idx="4198">
                  <c:v>9</c:v>
                </c:pt>
                <c:pt idx="4199">
                  <c:v>9</c:v>
                </c:pt>
                <c:pt idx="4200">
                  <c:v>9</c:v>
                </c:pt>
                <c:pt idx="4201">
                  <c:v>9</c:v>
                </c:pt>
                <c:pt idx="4202">
                  <c:v>9</c:v>
                </c:pt>
                <c:pt idx="4203">
                  <c:v>9</c:v>
                </c:pt>
                <c:pt idx="4204">
                  <c:v>9</c:v>
                </c:pt>
                <c:pt idx="4205">
                  <c:v>9</c:v>
                </c:pt>
                <c:pt idx="4206">
                  <c:v>9</c:v>
                </c:pt>
                <c:pt idx="4207">
                  <c:v>9</c:v>
                </c:pt>
                <c:pt idx="4208">
                  <c:v>9</c:v>
                </c:pt>
                <c:pt idx="4209">
                  <c:v>9</c:v>
                </c:pt>
                <c:pt idx="4210">
                  <c:v>9</c:v>
                </c:pt>
                <c:pt idx="4211">
                  <c:v>9</c:v>
                </c:pt>
                <c:pt idx="4212">
                  <c:v>9</c:v>
                </c:pt>
                <c:pt idx="4213">
                  <c:v>9</c:v>
                </c:pt>
                <c:pt idx="4214">
                  <c:v>9</c:v>
                </c:pt>
                <c:pt idx="4215">
                  <c:v>9</c:v>
                </c:pt>
                <c:pt idx="4216">
                  <c:v>9</c:v>
                </c:pt>
                <c:pt idx="4217">
                  <c:v>9</c:v>
                </c:pt>
                <c:pt idx="4218">
                  <c:v>9</c:v>
                </c:pt>
                <c:pt idx="4219">
                  <c:v>9</c:v>
                </c:pt>
                <c:pt idx="4220">
                  <c:v>8.9066666666666574</c:v>
                </c:pt>
                <c:pt idx="4221">
                  <c:v>8.8999999999999897</c:v>
                </c:pt>
                <c:pt idx="4222">
                  <c:v>8.8999999999999897</c:v>
                </c:pt>
                <c:pt idx="4223">
                  <c:v>8.8999999999999897</c:v>
                </c:pt>
                <c:pt idx="4224">
                  <c:v>8.8999999999999897</c:v>
                </c:pt>
                <c:pt idx="4225">
                  <c:v>8.8999999999999897</c:v>
                </c:pt>
                <c:pt idx="4226">
                  <c:v>8.8999999999999897</c:v>
                </c:pt>
                <c:pt idx="4227">
                  <c:v>8.8999999999999897</c:v>
                </c:pt>
                <c:pt idx="4228">
                  <c:v>8.8999999999999897</c:v>
                </c:pt>
                <c:pt idx="4229">
                  <c:v>8.8999999999999897</c:v>
                </c:pt>
                <c:pt idx="4230">
                  <c:v>8.8999999999999897</c:v>
                </c:pt>
                <c:pt idx="4231">
                  <c:v>8.8999999999999897</c:v>
                </c:pt>
                <c:pt idx="4232">
                  <c:v>8.8999999999999897</c:v>
                </c:pt>
                <c:pt idx="4233">
                  <c:v>8.8999999999999897</c:v>
                </c:pt>
                <c:pt idx="4234">
                  <c:v>8.8999999999999897</c:v>
                </c:pt>
                <c:pt idx="4235">
                  <c:v>8.8999999999999897</c:v>
                </c:pt>
                <c:pt idx="4236">
                  <c:v>8.8999999999999897</c:v>
                </c:pt>
                <c:pt idx="4237">
                  <c:v>8.8999999999999897</c:v>
                </c:pt>
                <c:pt idx="4238">
                  <c:v>8.8999999999999897</c:v>
                </c:pt>
                <c:pt idx="4239">
                  <c:v>8.8999999999999897</c:v>
                </c:pt>
                <c:pt idx="4240">
                  <c:v>8.8999999999999897</c:v>
                </c:pt>
                <c:pt idx="4241">
                  <c:v>8.8999999999999897</c:v>
                </c:pt>
                <c:pt idx="4242">
                  <c:v>8.8999999999999897</c:v>
                </c:pt>
                <c:pt idx="4243">
                  <c:v>8.8999999999999897</c:v>
                </c:pt>
                <c:pt idx="4244">
                  <c:v>8.8999999999999897</c:v>
                </c:pt>
                <c:pt idx="4245">
                  <c:v>8.8999999999999897</c:v>
                </c:pt>
                <c:pt idx="4246">
                  <c:v>8.8316666666666706</c:v>
                </c:pt>
                <c:pt idx="4247">
                  <c:v>8.8066666666666737</c:v>
                </c:pt>
                <c:pt idx="4248">
                  <c:v>8.800000000000006</c:v>
                </c:pt>
                <c:pt idx="4249">
                  <c:v>8.800000000000006</c:v>
                </c:pt>
                <c:pt idx="4250">
                  <c:v>8.800000000000006</c:v>
                </c:pt>
                <c:pt idx="4251">
                  <c:v>8.800000000000006</c:v>
                </c:pt>
                <c:pt idx="4252">
                  <c:v>8.800000000000006</c:v>
                </c:pt>
                <c:pt idx="4253">
                  <c:v>8.800000000000006</c:v>
                </c:pt>
                <c:pt idx="4254">
                  <c:v>8.800000000000006</c:v>
                </c:pt>
                <c:pt idx="4255">
                  <c:v>8.800000000000006</c:v>
                </c:pt>
                <c:pt idx="4256">
                  <c:v>8.800000000000006</c:v>
                </c:pt>
                <c:pt idx="4257">
                  <c:v>8.800000000000006</c:v>
                </c:pt>
                <c:pt idx="4258">
                  <c:v>8.800000000000006</c:v>
                </c:pt>
                <c:pt idx="4259">
                  <c:v>8.800000000000006</c:v>
                </c:pt>
                <c:pt idx="4260">
                  <c:v>8.800000000000006</c:v>
                </c:pt>
                <c:pt idx="4261">
                  <c:v>8.800000000000006</c:v>
                </c:pt>
                <c:pt idx="4262">
                  <c:v>8.800000000000006</c:v>
                </c:pt>
                <c:pt idx="4263">
                  <c:v>8.800000000000006</c:v>
                </c:pt>
                <c:pt idx="4264">
                  <c:v>8.800000000000006</c:v>
                </c:pt>
                <c:pt idx="4265">
                  <c:v>8.800000000000006</c:v>
                </c:pt>
                <c:pt idx="4266">
                  <c:v>8.800000000000006</c:v>
                </c:pt>
                <c:pt idx="4267">
                  <c:v>8.800000000000006</c:v>
                </c:pt>
                <c:pt idx="4268">
                  <c:v>8.800000000000006</c:v>
                </c:pt>
                <c:pt idx="4269">
                  <c:v>8.800000000000006</c:v>
                </c:pt>
                <c:pt idx="4270">
                  <c:v>8.800000000000006</c:v>
                </c:pt>
                <c:pt idx="4271">
                  <c:v>8.800000000000006</c:v>
                </c:pt>
                <c:pt idx="4272">
                  <c:v>8.800000000000006</c:v>
                </c:pt>
                <c:pt idx="4273">
                  <c:v>8.7466666666666644</c:v>
                </c:pt>
                <c:pt idx="4274">
                  <c:v>8.7016666666666609</c:v>
                </c:pt>
                <c:pt idx="4275">
                  <c:v>8.699999999999994</c:v>
                </c:pt>
                <c:pt idx="4276">
                  <c:v>8.699999999999994</c:v>
                </c:pt>
                <c:pt idx="4277">
                  <c:v>8.699999999999994</c:v>
                </c:pt>
                <c:pt idx="4278">
                  <c:v>8.699999999999994</c:v>
                </c:pt>
                <c:pt idx="4279">
                  <c:v>8.699999999999994</c:v>
                </c:pt>
                <c:pt idx="4280">
                  <c:v>8.699999999999994</c:v>
                </c:pt>
                <c:pt idx="4281">
                  <c:v>8.699999999999994</c:v>
                </c:pt>
                <c:pt idx="4282">
                  <c:v>8.699999999999994</c:v>
                </c:pt>
                <c:pt idx="4283">
                  <c:v>8.699999999999994</c:v>
                </c:pt>
                <c:pt idx="4284">
                  <c:v>8.699999999999994</c:v>
                </c:pt>
                <c:pt idx="4285">
                  <c:v>8.699999999999994</c:v>
                </c:pt>
                <c:pt idx="4286">
                  <c:v>8.699999999999994</c:v>
                </c:pt>
                <c:pt idx="4287">
                  <c:v>8.699999999999994</c:v>
                </c:pt>
                <c:pt idx="4288">
                  <c:v>8.699999999999994</c:v>
                </c:pt>
                <c:pt idx="4289">
                  <c:v>8.699999999999994</c:v>
                </c:pt>
                <c:pt idx="4290">
                  <c:v>8.699999999999994</c:v>
                </c:pt>
                <c:pt idx="4291">
                  <c:v>8.699999999999994</c:v>
                </c:pt>
                <c:pt idx="4292">
                  <c:v>8.699999999999994</c:v>
                </c:pt>
                <c:pt idx="4293">
                  <c:v>8.699999999999994</c:v>
                </c:pt>
                <c:pt idx="4294">
                  <c:v>8.699999999999994</c:v>
                </c:pt>
                <c:pt idx="4295">
                  <c:v>8.699999999999994</c:v>
                </c:pt>
                <c:pt idx="4296">
                  <c:v>8.699999999999994</c:v>
                </c:pt>
                <c:pt idx="4297">
                  <c:v>8.699999999999994</c:v>
                </c:pt>
                <c:pt idx="4298">
                  <c:v>8.699999999999994</c:v>
                </c:pt>
                <c:pt idx="4299">
                  <c:v>8.6966666666666601</c:v>
                </c:pt>
                <c:pt idx="4300">
                  <c:v>8.6300000000000079</c:v>
                </c:pt>
                <c:pt idx="4301">
                  <c:v>8.6000000000000103</c:v>
                </c:pt>
                <c:pt idx="4302">
                  <c:v>8.6000000000000103</c:v>
                </c:pt>
                <c:pt idx="4303">
                  <c:v>8.6000000000000103</c:v>
                </c:pt>
                <c:pt idx="4304">
                  <c:v>8.6000000000000103</c:v>
                </c:pt>
                <c:pt idx="4305">
                  <c:v>8.6000000000000103</c:v>
                </c:pt>
                <c:pt idx="4306">
                  <c:v>8.6000000000000103</c:v>
                </c:pt>
                <c:pt idx="4307">
                  <c:v>8.6000000000000103</c:v>
                </c:pt>
                <c:pt idx="4308">
                  <c:v>8.6000000000000103</c:v>
                </c:pt>
                <c:pt idx="4309">
                  <c:v>8.6000000000000103</c:v>
                </c:pt>
                <c:pt idx="4310">
                  <c:v>8.6000000000000103</c:v>
                </c:pt>
                <c:pt idx="4311">
                  <c:v>8.6000000000000103</c:v>
                </c:pt>
                <c:pt idx="4312">
                  <c:v>8.6000000000000103</c:v>
                </c:pt>
                <c:pt idx="4313">
                  <c:v>8.6000000000000103</c:v>
                </c:pt>
                <c:pt idx="4314">
                  <c:v>8.6000000000000103</c:v>
                </c:pt>
                <c:pt idx="4315">
                  <c:v>8.6000000000000103</c:v>
                </c:pt>
                <c:pt idx="4316">
                  <c:v>8.6000000000000103</c:v>
                </c:pt>
                <c:pt idx="4317">
                  <c:v>8.6000000000000103</c:v>
                </c:pt>
                <c:pt idx="4318">
                  <c:v>8.6000000000000103</c:v>
                </c:pt>
                <c:pt idx="4319">
                  <c:v>8.6000000000000103</c:v>
                </c:pt>
                <c:pt idx="4320">
                  <c:v>8.6000000000000103</c:v>
                </c:pt>
                <c:pt idx="4321">
                  <c:v>8.6000000000000103</c:v>
                </c:pt>
                <c:pt idx="4322">
                  <c:v>8.6000000000000103</c:v>
                </c:pt>
                <c:pt idx="4323">
                  <c:v>8.6000000000000103</c:v>
                </c:pt>
                <c:pt idx="4324">
                  <c:v>8.6000000000000103</c:v>
                </c:pt>
                <c:pt idx="4325">
                  <c:v>8.6000000000000103</c:v>
                </c:pt>
                <c:pt idx="4326">
                  <c:v>8.6000000000000103</c:v>
                </c:pt>
                <c:pt idx="4327">
                  <c:v>8.5950000000000077</c:v>
                </c:pt>
                <c:pt idx="4328">
                  <c:v>8.5583333333333353</c:v>
                </c:pt>
                <c:pt idx="4329">
                  <c:v>8.5</c:v>
                </c:pt>
                <c:pt idx="4330">
                  <c:v>8.5016666666666669</c:v>
                </c:pt>
                <c:pt idx="4331">
                  <c:v>8.5</c:v>
                </c:pt>
                <c:pt idx="4332">
                  <c:v>8.5</c:v>
                </c:pt>
                <c:pt idx="4333">
                  <c:v>8.5</c:v>
                </c:pt>
                <c:pt idx="4334">
                  <c:v>8.5</c:v>
                </c:pt>
                <c:pt idx="4335">
                  <c:v>8.5</c:v>
                </c:pt>
                <c:pt idx="4336">
                  <c:v>8.5</c:v>
                </c:pt>
                <c:pt idx="4337">
                  <c:v>8.5</c:v>
                </c:pt>
                <c:pt idx="4338">
                  <c:v>8.5</c:v>
                </c:pt>
                <c:pt idx="4339">
                  <c:v>8.5</c:v>
                </c:pt>
                <c:pt idx="4340">
                  <c:v>8.5</c:v>
                </c:pt>
                <c:pt idx="4341">
                  <c:v>8.5</c:v>
                </c:pt>
                <c:pt idx="4342">
                  <c:v>8.5</c:v>
                </c:pt>
                <c:pt idx="4343">
                  <c:v>8.5</c:v>
                </c:pt>
                <c:pt idx="4344">
                  <c:v>8.5</c:v>
                </c:pt>
                <c:pt idx="4345">
                  <c:v>8.5</c:v>
                </c:pt>
                <c:pt idx="4346">
                  <c:v>8.5</c:v>
                </c:pt>
                <c:pt idx="4347">
                  <c:v>8.5</c:v>
                </c:pt>
                <c:pt idx="4348">
                  <c:v>8.5</c:v>
                </c:pt>
                <c:pt idx="4349">
                  <c:v>8.5</c:v>
                </c:pt>
                <c:pt idx="4350">
                  <c:v>8.5</c:v>
                </c:pt>
                <c:pt idx="4351">
                  <c:v>8.5</c:v>
                </c:pt>
                <c:pt idx="4352">
                  <c:v>8.4916666666666654</c:v>
                </c:pt>
                <c:pt idx="4353">
                  <c:v>8.4749999999999961</c:v>
                </c:pt>
                <c:pt idx="4354">
                  <c:v>8.416666666666659</c:v>
                </c:pt>
                <c:pt idx="4355">
                  <c:v>8.3999999999999897</c:v>
                </c:pt>
                <c:pt idx="4356">
                  <c:v>8.3999999999999897</c:v>
                </c:pt>
                <c:pt idx="4357">
                  <c:v>8.3999999999999897</c:v>
                </c:pt>
                <c:pt idx="4358">
                  <c:v>8.3999999999999897</c:v>
                </c:pt>
                <c:pt idx="4359">
                  <c:v>8.3999999999999897</c:v>
                </c:pt>
                <c:pt idx="4360">
                  <c:v>8.3999999999999897</c:v>
                </c:pt>
                <c:pt idx="4361">
                  <c:v>8.3999999999999897</c:v>
                </c:pt>
                <c:pt idx="4362">
                  <c:v>8.3999999999999897</c:v>
                </c:pt>
                <c:pt idx="4363">
                  <c:v>8.3999999999999897</c:v>
                </c:pt>
                <c:pt idx="4364">
                  <c:v>8.3999999999999897</c:v>
                </c:pt>
                <c:pt idx="4365">
                  <c:v>8.3999999999999897</c:v>
                </c:pt>
                <c:pt idx="4366">
                  <c:v>8.3999999999999897</c:v>
                </c:pt>
                <c:pt idx="4367">
                  <c:v>8.3999999999999897</c:v>
                </c:pt>
                <c:pt idx="4368">
                  <c:v>8.3999999999999897</c:v>
                </c:pt>
                <c:pt idx="4369">
                  <c:v>8.3999999999999897</c:v>
                </c:pt>
                <c:pt idx="4370">
                  <c:v>8.3999999999999897</c:v>
                </c:pt>
                <c:pt idx="4371">
                  <c:v>8.3999999999999897</c:v>
                </c:pt>
                <c:pt idx="4372">
                  <c:v>8.3999999999999897</c:v>
                </c:pt>
                <c:pt idx="4373">
                  <c:v>8.3999999999999897</c:v>
                </c:pt>
                <c:pt idx="4374">
                  <c:v>8.3999999999999897</c:v>
                </c:pt>
                <c:pt idx="4375">
                  <c:v>8.3999999999999897</c:v>
                </c:pt>
                <c:pt idx="4376">
                  <c:v>8.3999999999999897</c:v>
                </c:pt>
                <c:pt idx="4377">
                  <c:v>8.3933333333333255</c:v>
                </c:pt>
                <c:pt idx="4378">
                  <c:v>8.3849999999999909</c:v>
                </c:pt>
                <c:pt idx="4379">
                  <c:v>8.3816666666666624</c:v>
                </c:pt>
                <c:pt idx="4380">
                  <c:v>8.3316666666666723</c:v>
                </c:pt>
                <c:pt idx="4381">
                  <c:v>8.350000000000005</c:v>
                </c:pt>
                <c:pt idx="4382">
                  <c:v>8.3050000000000086</c:v>
                </c:pt>
                <c:pt idx="4383">
                  <c:v>8.3000000000000078</c:v>
                </c:pt>
                <c:pt idx="4384">
                  <c:v>8.3000000000000078</c:v>
                </c:pt>
                <c:pt idx="4385">
                  <c:v>8.3000000000000078</c:v>
                </c:pt>
                <c:pt idx="4386">
                  <c:v>8.3000000000000078</c:v>
                </c:pt>
                <c:pt idx="4387">
                  <c:v>8.3000000000000078</c:v>
                </c:pt>
                <c:pt idx="4388">
                  <c:v>8.3000000000000078</c:v>
                </c:pt>
                <c:pt idx="4389">
                  <c:v>8.3000000000000078</c:v>
                </c:pt>
                <c:pt idx="4390">
                  <c:v>8.3000000000000078</c:v>
                </c:pt>
                <c:pt idx="4391">
                  <c:v>8.3000000000000078</c:v>
                </c:pt>
                <c:pt idx="4392">
                  <c:v>8.3000000000000078</c:v>
                </c:pt>
                <c:pt idx="4393">
                  <c:v>8.3000000000000078</c:v>
                </c:pt>
                <c:pt idx="4394">
                  <c:v>8.3000000000000078</c:v>
                </c:pt>
                <c:pt idx="4395">
                  <c:v>8.3000000000000078</c:v>
                </c:pt>
                <c:pt idx="4396">
                  <c:v>8.3000000000000078</c:v>
                </c:pt>
                <c:pt idx="4397">
                  <c:v>8.3000000000000078</c:v>
                </c:pt>
                <c:pt idx="4398">
                  <c:v>8.3000000000000078</c:v>
                </c:pt>
                <c:pt idx="4399">
                  <c:v>8.3000000000000078</c:v>
                </c:pt>
                <c:pt idx="4400">
                  <c:v>8.3000000000000078</c:v>
                </c:pt>
                <c:pt idx="4401">
                  <c:v>8.3000000000000078</c:v>
                </c:pt>
                <c:pt idx="4402">
                  <c:v>8.3000000000000078</c:v>
                </c:pt>
                <c:pt idx="4403">
                  <c:v>8.3000000000000078</c:v>
                </c:pt>
                <c:pt idx="4404">
                  <c:v>8.3000000000000078</c:v>
                </c:pt>
                <c:pt idx="4405">
                  <c:v>8.3000000000000078</c:v>
                </c:pt>
                <c:pt idx="4406">
                  <c:v>8.2816666666666698</c:v>
                </c:pt>
                <c:pt idx="4407">
                  <c:v>8.2299999999999986</c:v>
                </c:pt>
                <c:pt idx="4408">
                  <c:v>8.1999999999999922</c:v>
                </c:pt>
                <c:pt idx="4409">
                  <c:v>8.1999999999999922</c:v>
                </c:pt>
                <c:pt idx="4410">
                  <c:v>8.1999999999999922</c:v>
                </c:pt>
                <c:pt idx="4411">
                  <c:v>8.1999999999999922</c:v>
                </c:pt>
                <c:pt idx="4412">
                  <c:v>8.1999999999999922</c:v>
                </c:pt>
                <c:pt idx="4413">
                  <c:v>8.1999999999999922</c:v>
                </c:pt>
                <c:pt idx="4414">
                  <c:v>8.1999999999999922</c:v>
                </c:pt>
                <c:pt idx="4415">
                  <c:v>8.1999999999999922</c:v>
                </c:pt>
                <c:pt idx="4416">
                  <c:v>8.1999999999999922</c:v>
                </c:pt>
                <c:pt idx="4417">
                  <c:v>8.1999999999999922</c:v>
                </c:pt>
                <c:pt idx="4418">
                  <c:v>8.1999999999999922</c:v>
                </c:pt>
                <c:pt idx="4419">
                  <c:v>8.1999999999999922</c:v>
                </c:pt>
                <c:pt idx="4420">
                  <c:v>8.1999999999999922</c:v>
                </c:pt>
                <c:pt idx="4421">
                  <c:v>8.1999999999999922</c:v>
                </c:pt>
                <c:pt idx="4422">
                  <c:v>8.1999999999999922</c:v>
                </c:pt>
                <c:pt idx="4423">
                  <c:v>8.1999999999999922</c:v>
                </c:pt>
                <c:pt idx="4424">
                  <c:v>8.1999999999999922</c:v>
                </c:pt>
                <c:pt idx="4425">
                  <c:v>8.1999999999999922</c:v>
                </c:pt>
                <c:pt idx="4426">
                  <c:v>8.1999999999999922</c:v>
                </c:pt>
                <c:pt idx="4427">
                  <c:v>8.1999999999999922</c:v>
                </c:pt>
                <c:pt idx="4428">
                  <c:v>8.1999999999999922</c:v>
                </c:pt>
                <c:pt idx="4429">
                  <c:v>8.1999999999999922</c:v>
                </c:pt>
                <c:pt idx="4430">
                  <c:v>8.1999999999999922</c:v>
                </c:pt>
                <c:pt idx="4431">
                  <c:v>8.1999999999999922</c:v>
                </c:pt>
                <c:pt idx="4432">
                  <c:v>8.1999999999999922</c:v>
                </c:pt>
                <c:pt idx="4433">
                  <c:v>8.1999999999999922</c:v>
                </c:pt>
                <c:pt idx="4434">
                  <c:v>8.1583333333333385</c:v>
                </c:pt>
                <c:pt idx="4435">
                  <c:v>8.1266666666666705</c:v>
                </c:pt>
                <c:pt idx="4436">
                  <c:v>8.1000000000000085</c:v>
                </c:pt>
                <c:pt idx="4437">
                  <c:v>8.1000000000000085</c:v>
                </c:pt>
                <c:pt idx="4438">
                  <c:v>8.1000000000000085</c:v>
                </c:pt>
                <c:pt idx="4439">
                  <c:v>8.1000000000000085</c:v>
                </c:pt>
                <c:pt idx="4440">
                  <c:v>8.1000000000000085</c:v>
                </c:pt>
                <c:pt idx="4441">
                  <c:v>8.1000000000000085</c:v>
                </c:pt>
                <c:pt idx="4442">
                  <c:v>8.1000000000000085</c:v>
                </c:pt>
                <c:pt idx="4443">
                  <c:v>8.1000000000000085</c:v>
                </c:pt>
                <c:pt idx="4444">
                  <c:v>8.1000000000000085</c:v>
                </c:pt>
                <c:pt idx="4445">
                  <c:v>8.1000000000000085</c:v>
                </c:pt>
                <c:pt idx="4446">
                  <c:v>8.1000000000000085</c:v>
                </c:pt>
                <c:pt idx="4447">
                  <c:v>8.1000000000000085</c:v>
                </c:pt>
                <c:pt idx="4448">
                  <c:v>8.1000000000000085</c:v>
                </c:pt>
                <c:pt idx="4449">
                  <c:v>8.1000000000000085</c:v>
                </c:pt>
                <c:pt idx="4450">
                  <c:v>8.1000000000000085</c:v>
                </c:pt>
                <c:pt idx="4451">
                  <c:v>8.1000000000000085</c:v>
                </c:pt>
                <c:pt idx="4452">
                  <c:v>8.1000000000000085</c:v>
                </c:pt>
                <c:pt idx="4453">
                  <c:v>8.1000000000000085</c:v>
                </c:pt>
                <c:pt idx="4454">
                  <c:v>8.1000000000000085</c:v>
                </c:pt>
                <c:pt idx="4455">
                  <c:v>8.1000000000000085</c:v>
                </c:pt>
                <c:pt idx="4456">
                  <c:v>8.1000000000000085</c:v>
                </c:pt>
                <c:pt idx="4457">
                  <c:v>8.1000000000000085</c:v>
                </c:pt>
                <c:pt idx="4458">
                  <c:v>8.1000000000000085</c:v>
                </c:pt>
                <c:pt idx="4459">
                  <c:v>8.1000000000000085</c:v>
                </c:pt>
                <c:pt idx="4460">
                  <c:v>8.0966666666666747</c:v>
                </c:pt>
                <c:pt idx="4461">
                  <c:v>8.0233333333333317</c:v>
                </c:pt>
                <c:pt idx="4462">
                  <c:v>8</c:v>
                </c:pt>
                <c:pt idx="4463">
                  <c:v>8</c:v>
                </c:pt>
                <c:pt idx="4464">
                  <c:v>8</c:v>
                </c:pt>
                <c:pt idx="4465">
                  <c:v>8</c:v>
                </c:pt>
                <c:pt idx="4466">
                  <c:v>8</c:v>
                </c:pt>
                <c:pt idx="4467">
                  <c:v>8</c:v>
                </c:pt>
                <c:pt idx="4468">
                  <c:v>8</c:v>
                </c:pt>
                <c:pt idx="4469">
                  <c:v>8</c:v>
                </c:pt>
                <c:pt idx="4470">
                  <c:v>8</c:v>
                </c:pt>
                <c:pt idx="4471">
                  <c:v>8</c:v>
                </c:pt>
                <c:pt idx="4472">
                  <c:v>8</c:v>
                </c:pt>
                <c:pt idx="4473">
                  <c:v>8</c:v>
                </c:pt>
                <c:pt idx="4474">
                  <c:v>8</c:v>
                </c:pt>
                <c:pt idx="4475">
                  <c:v>8</c:v>
                </c:pt>
                <c:pt idx="4476">
                  <c:v>8</c:v>
                </c:pt>
                <c:pt idx="4477">
                  <c:v>8</c:v>
                </c:pt>
                <c:pt idx="4478">
                  <c:v>8</c:v>
                </c:pt>
                <c:pt idx="4479">
                  <c:v>8</c:v>
                </c:pt>
                <c:pt idx="4480">
                  <c:v>8</c:v>
                </c:pt>
                <c:pt idx="4481">
                  <c:v>8</c:v>
                </c:pt>
                <c:pt idx="4482">
                  <c:v>8</c:v>
                </c:pt>
                <c:pt idx="4483">
                  <c:v>8</c:v>
                </c:pt>
                <c:pt idx="4484">
                  <c:v>8</c:v>
                </c:pt>
                <c:pt idx="4485">
                  <c:v>8</c:v>
                </c:pt>
                <c:pt idx="4486">
                  <c:v>8</c:v>
                </c:pt>
                <c:pt idx="4487">
                  <c:v>8</c:v>
                </c:pt>
                <c:pt idx="4488">
                  <c:v>7.9066666666666583</c:v>
                </c:pt>
                <c:pt idx="4489">
                  <c:v>7.9016666666666584</c:v>
                </c:pt>
                <c:pt idx="4490">
                  <c:v>7.8999999999999915</c:v>
                </c:pt>
                <c:pt idx="4491">
                  <c:v>7.8999999999999915</c:v>
                </c:pt>
                <c:pt idx="4492">
                  <c:v>7.8999999999999915</c:v>
                </c:pt>
                <c:pt idx="4493">
                  <c:v>7.8999999999999915</c:v>
                </c:pt>
                <c:pt idx="4494">
                  <c:v>7.8999999999999915</c:v>
                </c:pt>
                <c:pt idx="4495">
                  <c:v>7.8999999999999915</c:v>
                </c:pt>
                <c:pt idx="4496">
                  <c:v>7.8999999999999915</c:v>
                </c:pt>
                <c:pt idx="4497">
                  <c:v>7.8999999999999915</c:v>
                </c:pt>
                <c:pt idx="4498">
                  <c:v>7.8999999999999915</c:v>
                </c:pt>
                <c:pt idx="4499">
                  <c:v>7.8999999999999915</c:v>
                </c:pt>
                <c:pt idx="4500">
                  <c:v>7.8999999999999915</c:v>
                </c:pt>
                <c:pt idx="4501">
                  <c:v>7.8999999999999915</c:v>
                </c:pt>
                <c:pt idx="4502">
                  <c:v>7.8999999999999915</c:v>
                </c:pt>
                <c:pt idx="4503">
                  <c:v>7.8999999999999915</c:v>
                </c:pt>
                <c:pt idx="4504">
                  <c:v>7.8999999999999915</c:v>
                </c:pt>
                <c:pt idx="4505">
                  <c:v>7.8999999999999915</c:v>
                </c:pt>
                <c:pt idx="4506">
                  <c:v>7.8999999999999915</c:v>
                </c:pt>
                <c:pt idx="4507">
                  <c:v>7.8999999999999915</c:v>
                </c:pt>
                <c:pt idx="4508">
                  <c:v>7.8999999999999915</c:v>
                </c:pt>
                <c:pt idx="4509">
                  <c:v>7.8999999999999915</c:v>
                </c:pt>
                <c:pt idx="4510">
                  <c:v>7.8999999999999915</c:v>
                </c:pt>
                <c:pt idx="4511">
                  <c:v>7.8999999999999915</c:v>
                </c:pt>
                <c:pt idx="4512">
                  <c:v>7.8999999999999915</c:v>
                </c:pt>
                <c:pt idx="4513">
                  <c:v>7.8883333333333292</c:v>
                </c:pt>
                <c:pt idx="4514">
                  <c:v>7.8866666666666623</c:v>
                </c:pt>
                <c:pt idx="4515">
                  <c:v>7.8166666666666744</c:v>
                </c:pt>
                <c:pt idx="4516">
                  <c:v>7.8000000000000078</c:v>
                </c:pt>
                <c:pt idx="4517">
                  <c:v>7.8000000000000078</c:v>
                </c:pt>
                <c:pt idx="4518">
                  <c:v>7.8000000000000078</c:v>
                </c:pt>
                <c:pt idx="4519">
                  <c:v>7.8000000000000078</c:v>
                </c:pt>
                <c:pt idx="4520">
                  <c:v>7.8000000000000078</c:v>
                </c:pt>
                <c:pt idx="4521">
                  <c:v>7.8000000000000078</c:v>
                </c:pt>
                <c:pt idx="4522">
                  <c:v>7.8000000000000078</c:v>
                </c:pt>
                <c:pt idx="4523">
                  <c:v>7.8000000000000078</c:v>
                </c:pt>
                <c:pt idx="4524">
                  <c:v>7.8000000000000078</c:v>
                </c:pt>
                <c:pt idx="4525">
                  <c:v>7.8000000000000078</c:v>
                </c:pt>
                <c:pt idx="4526">
                  <c:v>7.8000000000000078</c:v>
                </c:pt>
                <c:pt idx="4527">
                  <c:v>7.8000000000000078</c:v>
                </c:pt>
                <c:pt idx="4528">
                  <c:v>7.8000000000000078</c:v>
                </c:pt>
                <c:pt idx="4529">
                  <c:v>7.8000000000000078</c:v>
                </c:pt>
                <c:pt idx="4530">
                  <c:v>7.8000000000000078</c:v>
                </c:pt>
                <c:pt idx="4531">
                  <c:v>7.8000000000000078</c:v>
                </c:pt>
                <c:pt idx="4532">
                  <c:v>7.8000000000000078</c:v>
                </c:pt>
                <c:pt idx="4533">
                  <c:v>7.8000000000000078</c:v>
                </c:pt>
                <c:pt idx="4534">
                  <c:v>7.8000000000000078</c:v>
                </c:pt>
                <c:pt idx="4535">
                  <c:v>7.8000000000000078</c:v>
                </c:pt>
                <c:pt idx="4536">
                  <c:v>7.8000000000000078</c:v>
                </c:pt>
                <c:pt idx="4537">
                  <c:v>7.8000000000000078</c:v>
                </c:pt>
                <c:pt idx="4538">
                  <c:v>7.8000000000000078</c:v>
                </c:pt>
                <c:pt idx="4539">
                  <c:v>7.7783333333333378</c:v>
                </c:pt>
                <c:pt idx="4540">
                  <c:v>7.7199999999999953</c:v>
                </c:pt>
                <c:pt idx="4541">
                  <c:v>7.6999999999999922</c:v>
                </c:pt>
                <c:pt idx="4542">
                  <c:v>7.6999999999999922</c:v>
                </c:pt>
                <c:pt idx="4543">
                  <c:v>7.6999999999999922</c:v>
                </c:pt>
                <c:pt idx="4544">
                  <c:v>7.6999999999999922</c:v>
                </c:pt>
                <c:pt idx="4545">
                  <c:v>7.6999999999999922</c:v>
                </c:pt>
                <c:pt idx="4546">
                  <c:v>7.6999999999999922</c:v>
                </c:pt>
                <c:pt idx="4547">
                  <c:v>7.6999999999999922</c:v>
                </c:pt>
                <c:pt idx="4548">
                  <c:v>7.6999999999999922</c:v>
                </c:pt>
                <c:pt idx="4549">
                  <c:v>7.6999999999999922</c:v>
                </c:pt>
                <c:pt idx="4550">
                  <c:v>7.6999999999999922</c:v>
                </c:pt>
                <c:pt idx="4551">
                  <c:v>7.6999999999999922</c:v>
                </c:pt>
                <c:pt idx="4552">
                  <c:v>7.6999999999999922</c:v>
                </c:pt>
                <c:pt idx="4553">
                  <c:v>7.6999999999999922</c:v>
                </c:pt>
                <c:pt idx="4554">
                  <c:v>7.6999999999999922</c:v>
                </c:pt>
                <c:pt idx="4555">
                  <c:v>7.6999999999999922</c:v>
                </c:pt>
                <c:pt idx="4556">
                  <c:v>7.6999999999999922</c:v>
                </c:pt>
                <c:pt idx="4557">
                  <c:v>7.6999999999999922</c:v>
                </c:pt>
                <c:pt idx="4558">
                  <c:v>7.6999999999999922</c:v>
                </c:pt>
                <c:pt idx="4559">
                  <c:v>7.6999999999999922</c:v>
                </c:pt>
                <c:pt idx="4560">
                  <c:v>7.6999999999999922</c:v>
                </c:pt>
                <c:pt idx="4561">
                  <c:v>7.6999999999999922</c:v>
                </c:pt>
                <c:pt idx="4562">
                  <c:v>7.6999999999999922</c:v>
                </c:pt>
                <c:pt idx="4563">
                  <c:v>7.6999999999999922</c:v>
                </c:pt>
                <c:pt idx="4564">
                  <c:v>7.6999999999999922</c:v>
                </c:pt>
                <c:pt idx="4565">
                  <c:v>7.6999999999999922</c:v>
                </c:pt>
                <c:pt idx="4566">
                  <c:v>7.6999999999999922</c:v>
                </c:pt>
                <c:pt idx="4567">
                  <c:v>7.6999999999999922</c:v>
                </c:pt>
                <c:pt idx="4568">
                  <c:v>7.6899999999999959</c:v>
                </c:pt>
                <c:pt idx="4569">
                  <c:v>7.6150000000000073</c:v>
                </c:pt>
                <c:pt idx="4570">
                  <c:v>7.6000000000000076</c:v>
                </c:pt>
                <c:pt idx="4571">
                  <c:v>7.6000000000000076</c:v>
                </c:pt>
                <c:pt idx="4572">
                  <c:v>7.6000000000000076</c:v>
                </c:pt>
                <c:pt idx="4573">
                  <c:v>7.6000000000000076</c:v>
                </c:pt>
                <c:pt idx="4574">
                  <c:v>7.6000000000000076</c:v>
                </c:pt>
                <c:pt idx="4575">
                  <c:v>7.6000000000000076</c:v>
                </c:pt>
                <c:pt idx="4576">
                  <c:v>7.6000000000000076</c:v>
                </c:pt>
                <c:pt idx="4577">
                  <c:v>7.6000000000000076</c:v>
                </c:pt>
                <c:pt idx="4578">
                  <c:v>7.6000000000000076</c:v>
                </c:pt>
                <c:pt idx="4579">
                  <c:v>7.6000000000000076</c:v>
                </c:pt>
                <c:pt idx="4580">
                  <c:v>7.6000000000000076</c:v>
                </c:pt>
                <c:pt idx="4581">
                  <c:v>7.6000000000000076</c:v>
                </c:pt>
                <c:pt idx="4582">
                  <c:v>7.6000000000000076</c:v>
                </c:pt>
                <c:pt idx="4583">
                  <c:v>7.6000000000000076</c:v>
                </c:pt>
                <c:pt idx="4584">
                  <c:v>7.6000000000000076</c:v>
                </c:pt>
                <c:pt idx="4585">
                  <c:v>7.6000000000000076</c:v>
                </c:pt>
                <c:pt idx="4586">
                  <c:v>7.6000000000000076</c:v>
                </c:pt>
                <c:pt idx="4587">
                  <c:v>7.6000000000000076</c:v>
                </c:pt>
                <c:pt idx="4588">
                  <c:v>7.6000000000000076</c:v>
                </c:pt>
                <c:pt idx="4589">
                  <c:v>7.6000000000000076</c:v>
                </c:pt>
                <c:pt idx="4590">
                  <c:v>7.6000000000000076</c:v>
                </c:pt>
                <c:pt idx="4591">
                  <c:v>7.6000000000000076</c:v>
                </c:pt>
                <c:pt idx="4592">
                  <c:v>7.6000000000000076</c:v>
                </c:pt>
                <c:pt idx="4593">
                  <c:v>7.6000000000000076</c:v>
                </c:pt>
                <c:pt idx="4594">
                  <c:v>7.5833333333333384</c:v>
                </c:pt>
                <c:pt idx="4595">
                  <c:v>7.5383333333333349</c:v>
                </c:pt>
                <c:pt idx="4596">
                  <c:v>7.5216666666666656</c:v>
                </c:pt>
                <c:pt idx="4597">
                  <c:v>7.5</c:v>
                </c:pt>
                <c:pt idx="4598">
                  <c:v>7.5</c:v>
                </c:pt>
                <c:pt idx="4599">
                  <c:v>7.5</c:v>
                </c:pt>
                <c:pt idx="4600">
                  <c:v>7.5</c:v>
                </c:pt>
                <c:pt idx="4601">
                  <c:v>7.5</c:v>
                </c:pt>
                <c:pt idx="4602">
                  <c:v>7.5</c:v>
                </c:pt>
                <c:pt idx="4603">
                  <c:v>7.5</c:v>
                </c:pt>
                <c:pt idx="4604">
                  <c:v>7.5</c:v>
                </c:pt>
                <c:pt idx="4605">
                  <c:v>7.5</c:v>
                </c:pt>
                <c:pt idx="4606">
                  <c:v>7.5</c:v>
                </c:pt>
                <c:pt idx="4607">
                  <c:v>7.5</c:v>
                </c:pt>
                <c:pt idx="4608">
                  <c:v>7.5</c:v>
                </c:pt>
                <c:pt idx="4609">
                  <c:v>7.5</c:v>
                </c:pt>
                <c:pt idx="4610">
                  <c:v>7.5</c:v>
                </c:pt>
                <c:pt idx="4611">
                  <c:v>7.5</c:v>
                </c:pt>
                <c:pt idx="4612">
                  <c:v>7.5</c:v>
                </c:pt>
                <c:pt idx="4613">
                  <c:v>7.5</c:v>
                </c:pt>
                <c:pt idx="4614">
                  <c:v>7.5</c:v>
                </c:pt>
                <c:pt idx="4615">
                  <c:v>7.5</c:v>
                </c:pt>
                <c:pt idx="4616">
                  <c:v>7.5</c:v>
                </c:pt>
                <c:pt idx="4617">
                  <c:v>7.5</c:v>
                </c:pt>
                <c:pt idx="4618">
                  <c:v>7.5</c:v>
                </c:pt>
                <c:pt idx="4619">
                  <c:v>7.5</c:v>
                </c:pt>
                <c:pt idx="4620">
                  <c:v>7.5</c:v>
                </c:pt>
                <c:pt idx="4621">
                  <c:v>7.4949999999999992</c:v>
                </c:pt>
                <c:pt idx="4622">
                  <c:v>7.4716666666666649</c:v>
                </c:pt>
                <c:pt idx="4623">
                  <c:v>7.409999999999993</c:v>
                </c:pt>
                <c:pt idx="4624">
                  <c:v>7.4016666666666593</c:v>
                </c:pt>
                <c:pt idx="4625">
                  <c:v>7.3999999999999924</c:v>
                </c:pt>
                <c:pt idx="4626">
                  <c:v>7.3999999999999924</c:v>
                </c:pt>
                <c:pt idx="4627">
                  <c:v>7.3999999999999924</c:v>
                </c:pt>
                <c:pt idx="4628">
                  <c:v>7.3999999999999924</c:v>
                </c:pt>
                <c:pt idx="4629">
                  <c:v>7.3999999999999924</c:v>
                </c:pt>
                <c:pt idx="4630">
                  <c:v>7.3999999999999924</c:v>
                </c:pt>
                <c:pt idx="4631">
                  <c:v>7.3999999999999924</c:v>
                </c:pt>
                <c:pt idx="4632">
                  <c:v>7.3999999999999924</c:v>
                </c:pt>
                <c:pt idx="4633">
                  <c:v>7.3999999999999924</c:v>
                </c:pt>
                <c:pt idx="4634">
                  <c:v>7.3999999999999924</c:v>
                </c:pt>
                <c:pt idx="4635">
                  <c:v>7.3999999999999924</c:v>
                </c:pt>
                <c:pt idx="4636">
                  <c:v>7.3999999999999924</c:v>
                </c:pt>
                <c:pt idx="4637">
                  <c:v>7.3999999999999924</c:v>
                </c:pt>
                <c:pt idx="4638">
                  <c:v>7.3999999999999924</c:v>
                </c:pt>
                <c:pt idx="4639">
                  <c:v>7.3999999999999924</c:v>
                </c:pt>
                <c:pt idx="4640">
                  <c:v>7.3999999999999924</c:v>
                </c:pt>
                <c:pt idx="4641">
                  <c:v>7.3999999999999924</c:v>
                </c:pt>
                <c:pt idx="4642">
                  <c:v>7.3999999999999924</c:v>
                </c:pt>
                <c:pt idx="4643">
                  <c:v>7.3999999999999924</c:v>
                </c:pt>
                <c:pt idx="4644">
                  <c:v>7.3999999999999924</c:v>
                </c:pt>
                <c:pt idx="4645">
                  <c:v>7.3999999999999924</c:v>
                </c:pt>
                <c:pt idx="4646">
                  <c:v>7.3999999999999924</c:v>
                </c:pt>
                <c:pt idx="4647">
                  <c:v>7.3999999999999924</c:v>
                </c:pt>
                <c:pt idx="4648">
                  <c:v>7.3999999999999924</c:v>
                </c:pt>
                <c:pt idx="4649">
                  <c:v>7.3999999999999924</c:v>
                </c:pt>
                <c:pt idx="4650">
                  <c:v>7.3999999999999924</c:v>
                </c:pt>
                <c:pt idx="4651">
                  <c:v>7.3999999999999924</c:v>
                </c:pt>
                <c:pt idx="4652">
                  <c:v>7.3999999999999924</c:v>
                </c:pt>
                <c:pt idx="4653">
                  <c:v>7.3983333333333263</c:v>
                </c:pt>
                <c:pt idx="4654">
                  <c:v>7.3999999999999924</c:v>
                </c:pt>
                <c:pt idx="4655">
                  <c:v>7.360000000000003</c:v>
                </c:pt>
                <c:pt idx="4656">
                  <c:v>7.3050000000000068</c:v>
                </c:pt>
                <c:pt idx="4657">
                  <c:v>7.3000000000000078</c:v>
                </c:pt>
                <c:pt idx="4658">
                  <c:v>7.3000000000000078</c:v>
                </c:pt>
                <c:pt idx="4659">
                  <c:v>7.3000000000000078</c:v>
                </c:pt>
                <c:pt idx="4660">
                  <c:v>7.3000000000000078</c:v>
                </c:pt>
                <c:pt idx="4661">
                  <c:v>7.3000000000000078</c:v>
                </c:pt>
                <c:pt idx="4662">
                  <c:v>7.3000000000000078</c:v>
                </c:pt>
                <c:pt idx="4663">
                  <c:v>7.3000000000000078</c:v>
                </c:pt>
                <c:pt idx="4664">
                  <c:v>7.3000000000000078</c:v>
                </c:pt>
                <c:pt idx="4665">
                  <c:v>7.3000000000000078</c:v>
                </c:pt>
                <c:pt idx="4666">
                  <c:v>7.3000000000000078</c:v>
                </c:pt>
                <c:pt idx="4667">
                  <c:v>7.3000000000000078</c:v>
                </c:pt>
                <c:pt idx="4668">
                  <c:v>7.3000000000000078</c:v>
                </c:pt>
                <c:pt idx="4669">
                  <c:v>7.3000000000000078</c:v>
                </c:pt>
                <c:pt idx="4670">
                  <c:v>7.3000000000000078</c:v>
                </c:pt>
                <c:pt idx="4671">
                  <c:v>7.3000000000000078</c:v>
                </c:pt>
                <c:pt idx="4672">
                  <c:v>7.3000000000000078</c:v>
                </c:pt>
                <c:pt idx="4673">
                  <c:v>7.3000000000000078</c:v>
                </c:pt>
                <c:pt idx="4674">
                  <c:v>7.3000000000000078</c:v>
                </c:pt>
                <c:pt idx="4675">
                  <c:v>7.3000000000000078</c:v>
                </c:pt>
                <c:pt idx="4676">
                  <c:v>7.3000000000000078</c:v>
                </c:pt>
                <c:pt idx="4677">
                  <c:v>7.3000000000000078</c:v>
                </c:pt>
                <c:pt idx="4678">
                  <c:v>7.3000000000000078</c:v>
                </c:pt>
                <c:pt idx="4679">
                  <c:v>7.3000000000000078</c:v>
                </c:pt>
                <c:pt idx="4680">
                  <c:v>7.3000000000000078</c:v>
                </c:pt>
                <c:pt idx="4681">
                  <c:v>7.3000000000000078</c:v>
                </c:pt>
                <c:pt idx="4682">
                  <c:v>7.3000000000000078</c:v>
                </c:pt>
                <c:pt idx="4683">
                  <c:v>7.3000000000000078</c:v>
                </c:pt>
                <c:pt idx="4684">
                  <c:v>7.3000000000000078</c:v>
                </c:pt>
                <c:pt idx="4685">
                  <c:v>7.3000000000000078</c:v>
                </c:pt>
                <c:pt idx="4686">
                  <c:v>7.3000000000000078</c:v>
                </c:pt>
                <c:pt idx="4687">
                  <c:v>7.3000000000000078</c:v>
                </c:pt>
                <c:pt idx="4688">
                  <c:v>7.3000000000000078</c:v>
                </c:pt>
                <c:pt idx="4689">
                  <c:v>7.3000000000000078</c:v>
                </c:pt>
                <c:pt idx="4690">
                  <c:v>7.3000000000000078</c:v>
                </c:pt>
                <c:pt idx="4691">
                  <c:v>7.3000000000000078</c:v>
                </c:pt>
                <c:pt idx="4692">
                  <c:v>7.3000000000000078</c:v>
                </c:pt>
                <c:pt idx="4693">
                  <c:v>7.3000000000000078</c:v>
                </c:pt>
                <c:pt idx="4694">
                  <c:v>7.3000000000000078</c:v>
                </c:pt>
                <c:pt idx="4695">
                  <c:v>7.3000000000000078</c:v>
                </c:pt>
                <c:pt idx="4696">
                  <c:v>7.3000000000000078</c:v>
                </c:pt>
                <c:pt idx="4697">
                  <c:v>7.3000000000000078</c:v>
                </c:pt>
                <c:pt idx="4698">
                  <c:v>7.3000000000000078</c:v>
                </c:pt>
                <c:pt idx="4699">
                  <c:v>7.2983333333333409</c:v>
                </c:pt>
                <c:pt idx="4700">
                  <c:v>7.2950000000000061</c:v>
                </c:pt>
                <c:pt idx="4701">
                  <c:v>7.2466666666666617</c:v>
                </c:pt>
                <c:pt idx="4702">
                  <c:v>7.1999999999999922</c:v>
                </c:pt>
                <c:pt idx="4703">
                  <c:v>7.1999999999999922</c:v>
                </c:pt>
                <c:pt idx="4704">
                  <c:v>7.1999999999999922</c:v>
                </c:pt>
                <c:pt idx="4705">
                  <c:v>7.1999999999999922</c:v>
                </c:pt>
                <c:pt idx="4706">
                  <c:v>7.1999999999999922</c:v>
                </c:pt>
                <c:pt idx="4707">
                  <c:v>7.1999999999999922</c:v>
                </c:pt>
                <c:pt idx="4708">
                  <c:v>7.1999999999999922</c:v>
                </c:pt>
                <c:pt idx="4709">
                  <c:v>7.1999999999999922</c:v>
                </c:pt>
                <c:pt idx="4710">
                  <c:v>7.1999999999999922</c:v>
                </c:pt>
                <c:pt idx="4711">
                  <c:v>7.1999999999999922</c:v>
                </c:pt>
                <c:pt idx="4712">
                  <c:v>7.1999999999999922</c:v>
                </c:pt>
                <c:pt idx="4713">
                  <c:v>7.1999999999999922</c:v>
                </c:pt>
                <c:pt idx="4714">
                  <c:v>7.1999999999999922</c:v>
                </c:pt>
                <c:pt idx="4715">
                  <c:v>7.1999999999999922</c:v>
                </c:pt>
                <c:pt idx="4716">
                  <c:v>7.1999999999999922</c:v>
                </c:pt>
                <c:pt idx="4717">
                  <c:v>7.1999999999999922</c:v>
                </c:pt>
                <c:pt idx="4718">
                  <c:v>7.1999999999999922</c:v>
                </c:pt>
                <c:pt idx="4719">
                  <c:v>7.1999999999999922</c:v>
                </c:pt>
                <c:pt idx="4720">
                  <c:v>7.1999999999999922</c:v>
                </c:pt>
                <c:pt idx="4721">
                  <c:v>7.1999999999999922</c:v>
                </c:pt>
                <c:pt idx="4722">
                  <c:v>7.1999999999999922</c:v>
                </c:pt>
                <c:pt idx="4723">
                  <c:v>7.1999999999999922</c:v>
                </c:pt>
                <c:pt idx="4724">
                  <c:v>7.1999999999999922</c:v>
                </c:pt>
                <c:pt idx="4725">
                  <c:v>7.1999999999999922</c:v>
                </c:pt>
                <c:pt idx="4726">
                  <c:v>7.1999999999999922</c:v>
                </c:pt>
                <c:pt idx="4727">
                  <c:v>7.1999999999999922</c:v>
                </c:pt>
                <c:pt idx="4728">
                  <c:v>7.1999999999999922</c:v>
                </c:pt>
                <c:pt idx="4729">
                  <c:v>7.1999999999999922</c:v>
                </c:pt>
                <c:pt idx="4730">
                  <c:v>7.1999999999999922</c:v>
                </c:pt>
                <c:pt idx="4731">
                  <c:v>7.1999999999999922</c:v>
                </c:pt>
                <c:pt idx="4732">
                  <c:v>7.1999999999999922</c:v>
                </c:pt>
                <c:pt idx="4733">
                  <c:v>7.1999999999999922</c:v>
                </c:pt>
                <c:pt idx="4734">
                  <c:v>7.1999999999999922</c:v>
                </c:pt>
                <c:pt idx="4735">
                  <c:v>7.1999999999999922</c:v>
                </c:pt>
                <c:pt idx="4736">
                  <c:v>7.1999999999999922</c:v>
                </c:pt>
                <c:pt idx="4737">
                  <c:v>7.1999999999999922</c:v>
                </c:pt>
                <c:pt idx="4738">
                  <c:v>7.1999999999999922</c:v>
                </c:pt>
                <c:pt idx="4739">
                  <c:v>7.1999999999999922</c:v>
                </c:pt>
                <c:pt idx="4740">
                  <c:v>7.1999999999999922</c:v>
                </c:pt>
                <c:pt idx="4741">
                  <c:v>7.1999999999999922</c:v>
                </c:pt>
                <c:pt idx="4742">
                  <c:v>7.1999999999999922</c:v>
                </c:pt>
                <c:pt idx="4743">
                  <c:v>7.1999999999999922</c:v>
                </c:pt>
                <c:pt idx="4744">
                  <c:v>7.1999999999999922</c:v>
                </c:pt>
                <c:pt idx="4745">
                  <c:v>7.1999999999999922</c:v>
                </c:pt>
                <c:pt idx="4746">
                  <c:v>7.1999999999999922</c:v>
                </c:pt>
                <c:pt idx="4747">
                  <c:v>7.1999999999999922</c:v>
                </c:pt>
                <c:pt idx="4748">
                  <c:v>7.1849999999999934</c:v>
                </c:pt>
                <c:pt idx="4749">
                  <c:v>7.1999999999999922</c:v>
                </c:pt>
                <c:pt idx="4750">
                  <c:v>7.1999999999999922</c:v>
                </c:pt>
                <c:pt idx="4751">
                  <c:v>7.1999999999999922</c:v>
                </c:pt>
                <c:pt idx="4752">
                  <c:v>7.1999999999999922</c:v>
                </c:pt>
                <c:pt idx="4753">
                  <c:v>7.1999999999999922</c:v>
                </c:pt>
                <c:pt idx="4754">
                  <c:v>7.1999999999999922</c:v>
                </c:pt>
                <c:pt idx="4755">
                  <c:v>7.1999999999999922</c:v>
                </c:pt>
                <c:pt idx="4756">
                  <c:v>7.193333333333328</c:v>
                </c:pt>
                <c:pt idx="4757">
                  <c:v>7.1683333333333312</c:v>
                </c:pt>
                <c:pt idx="4758">
                  <c:v>7.1133333333333404</c:v>
                </c:pt>
                <c:pt idx="4759">
                  <c:v>7.1000000000000068</c:v>
                </c:pt>
                <c:pt idx="4760">
                  <c:v>7.1000000000000068</c:v>
                </c:pt>
                <c:pt idx="4761">
                  <c:v>7.1000000000000068</c:v>
                </c:pt>
                <c:pt idx="4762">
                  <c:v>7.1000000000000068</c:v>
                </c:pt>
                <c:pt idx="4763">
                  <c:v>7.1000000000000068</c:v>
                </c:pt>
                <c:pt idx="4764">
                  <c:v>7.1000000000000068</c:v>
                </c:pt>
                <c:pt idx="4765">
                  <c:v>7.1000000000000068</c:v>
                </c:pt>
                <c:pt idx="4766">
                  <c:v>7.1000000000000068</c:v>
                </c:pt>
                <c:pt idx="4767">
                  <c:v>7.1000000000000068</c:v>
                </c:pt>
                <c:pt idx="4768">
                  <c:v>7.1000000000000068</c:v>
                </c:pt>
                <c:pt idx="4769">
                  <c:v>7.1000000000000068</c:v>
                </c:pt>
                <c:pt idx="4770">
                  <c:v>7.1000000000000068</c:v>
                </c:pt>
                <c:pt idx="4771">
                  <c:v>7.1000000000000068</c:v>
                </c:pt>
                <c:pt idx="4772">
                  <c:v>7.1000000000000068</c:v>
                </c:pt>
                <c:pt idx="4773">
                  <c:v>7.1000000000000068</c:v>
                </c:pt>
                <c:pt idx="4774">
                  <c:v>7.1000000000000068</c:v>
                </c:pt>
                <c:pt idx="4775">
                  <c:v>7.1000000000000068</c:v>
                </c:pt>
                <c:pt idx="4776">
                  <c:v>7.1000000000000068</c:v>
                </c:pt>
                <c:pt idx="4777">
                  <c:v>7.1000000000000068</c:v>
                </c:pt>
                <c:pt idx="4778">
                  <c:v>7.1000000000000068</c:v>
                </c:pt>
                <c:pt idx="4779">
                  <c:v>7.1000000000000068</c:v>
                </c:pt>
                <c:pt idx="4780">
                  <c:v>7.1000000000000068</c:v>
                </c:pt>
                <c:pt idx="4781">
                  <c:v>7.1000000000000068</c:v>
                </c:pt>
                <c:pt idx="4782">
                  <c:v>7.1016666666666728</c:v>
                </c:pt>
                <c:pt idx="4783">
                  <c:v>7.1516666666666664</c:v>
                </c:pt>
                <c:pt idx="4784">
                  <c:v>7.1116666666666735</c:v>
                </c:pt>
                <c:pt idx="4785">
                  <c:v>7.1000000000000068</c:v>
                </c:pt>
                <c:pt idx="4786">
                  <c:v>7.1000000000000068</c:v>
                </c:pt>
                <c:pt idx="4787">
                  <c:v>7.1000000000000068</c:v>
                </c:pt>
                <c:pt idx="4788">
                  <c:v>7.1000000000000068</c:v>
                </c:pt>
                <c:pt idx="4789">
                  <c:v>7.1000000000000068</c:v>
                </c:pt>
                <c:pt idx="4790">
                  <c:v>7.1000000000000068</c:v>
                </c:pt>
                <c:pt idx="4791">
                  <c:v>7.1000000000000068</c:v>
                </c:pt>
                <c:pt idx="4792">
                  <c:v>7.1000000000000068</c:v>
                </c:pt>
                <c:pt idx="4793">
                  <c:v>7.1000000000000068</c:v>
                </c:pt>
                <c:pt idx="4794">
                  <c:v>7.1000000000000068</c:v>
                </c:pt>
                <c:pt idx="4795">
                  <c:v>7.1000000000000068</c:v>
                </c:pt>
                <c:pt idx="4796">
                  <c:v>7.1000000000000068</c:v>
                </c:pt>
                <c:pt idx="4797">
                  <c:v>7.1000000000000068</c:v>
                </c:pt>
                <c:pt idx="4798">
                  <c:v>7.1000000000000068</c:v>
                </c:pt>
                <c:pt idx="4799">
                  <c:v>7.1000000000000068</c:v>
                </c:pt>
                <c:pt idx="4800">
                  <c:v>7.1000000000000068</c:v>
                </c:pt>
                <c:pt idx="4801">
                  <c:v>7.1000000000000068</c:v>
                </c:pt>
                <c:pt idx="4802">
                  <c:v>7.1000000000000068</c:v>
                </c:pt>
                <c:pt idx="4803">
                  <c:v>7.1000000000000068</c:v>
                </c:pt>
                <c:pt idx="4804">
                  <c:v>7.1000000000000068</c:v>
                </c:pt>
                <c:pt idx="4805">
                  <c:v>7.1000000000000068</c:v>
                </c:pt>
                <c:pt idx="4806">
                  <c:v>7.1000000000000068</c:v>
                </c:pt>
                <c:pt idx="4807">
                  <c:v>7.1000000000000068</c:v>
                </c:pt>
                <c:pt idx="4808">
                  <c:v>7.1000000000000068</c:v>
                </c:pt>
                <c:pt idx="4809">
                  <c:v>7.1000000000000068</c:v>
                </c:pt>
                <c:pt idx="4810">
                  <c:v>7.1000000000000068</c:v>
                </c:pt>
                <c:pt idx="4811">
                  <c:v>7.1000000000000068</c:v>
                </c:pt>
                <c:pt idx="4812">
                  <c:v>7.1000000000000068</c:v>
                </c:pt>
                <c:pt idx="4813">
                  <c:v>7.1000000000000068</c:v>
                </c:pt>
                <c:pt idx="4814">
                  <c:v>7.1000000000000068</c:v>
                </c:pt>
                <c:pt idx="4815">
                  <c:v>7.1000000000000068</c:v>
                </c:pt>
                <c:pt idx="4816">
                  <c:v>7.1000000000000068</c:v>
                </c:pt>
                <c:pt idx="4817">
                  <c:v>7.1000000000000068</c:v>
                </c:pt>
                <c:pt idx="4818">
                  <c:v>7.1000000000000068</c:v>
                </c:pt>
                <c:pt idx="4819">
                  <c:v>7.1000000000000068</c:v>
                </c:pt>
                <c:pt idx="4820">
                  <c:v>7.1000000000000068</c:v>
                </c:pt>
                <c:pt idx="4821">
                  <c:v>7.1000000000000068</c:v>
                </c:pt>
                <c:pt idx="4822">
                  <c:v>7.1000000000000068</c:v>
                </c:pt>
                <c:pt idx="4823">
                  <c:v>7.1000000000000068</c:v>
                </c:pt>
                <c:pt idx="4824">
                  <c:v>7.1000000000000068</c:v>
                </c:pt>
                <c:pt idx="4825">
                  <c:v>7.1000000000000068</c:v>
                </c:pt>
                <c:pt idx="4826">
                  <c:v>7.1000000000000068</c:v>
                </c:pt>
                <c:pt idx="4827">
                  <c:v>7.1000000000000068</c:v>
                </c:pt>
                <c:pt idx="4828">
                  <c:v>7.1000000000000068</c:v>
                </c:pt>
                <c:pt idx="4829">
                  <c:v>7.1000000000000068</c:v>
                </c:pt>
                <c:pt idx="4830">
                  <c:v>7.0950000000000069</c:v>
                </c:pt>
                <c:pt idx="4831">
                  <c:v>7.1000000000000068</c:v>
                </c:pt>
                <c:pt idx="4832">
                  <c:v>7.0833333333333375</c:v>
                </c:pt>
                <c:pt idx="4833">
                  <c:v>7.0866666666666713</c:v>
                </c:pt>
                <c:pt idx="4834">
                  <c:v>7.0249999999999995</c:v>
                </c:pt>
                <c:pt idx="4835">
                  <c:v>7.003333333333333</c:v>
                </c:pt>
                <c:pt idx="4836">
                  <c:v>7</c:v>
                </c:pt>
                <c:pt idx="4837">
                  <c:v>7</c:v>
                </c:pt>
                <c:pt idx="4838">
                  <c:v>7</c:v>
                </c:pt>
                <c:pt idx="4839">
                  <c:v>7</c:v>
                </c:pt>
                <c:pt idx="4840">
                  <c:v>7</c:v>
                </c:pt>
                <c:pt idx="4841">
                  <c:v>7</c:v>
                </c:pt>
                <c:pt idx="4842">
                  <c:v>7</c:v>
                </c:pt>
                <c:pt idx="4843">
                  <c:v>7</c:v>
                </c:pt>
                <c:pt idx="4844">
                  <c:v>7</c:v>
                </c:pt>
                <c:pt idx="4845">
                  <c:v>7</c:v>
                </c:pt>
                <c:pt idx="4846">
                  <c:v>7</c:v>
                </c:pt>
                <c:pt idx="4847">
                  <c:v>7</c:v>
                </c:pt>
                <c:pt idx="4848">
                  <c:v>7</c:v>
                </c:pt>
                <c:pt idx="4849">
                  <c:v>7</c:v>
                </c:pt>
                <c:pt idx="4850">
                  <c:v>7</c:v>
                </c:pt>
                <c:pt idx="4851">
                  <c:v>7</c:v>
                </c:pt>
                <c:pt idx="4852">
                  <c:v>7</c:v>
                </c:pt>
                <c:pt idx="4853">
                  <c:v>7</c:v>
                </c:pt>
                <c:pt idx="4854">
                  <c:v>7</c:v>
                </c:pt>
                <c:pt idx="4855">
                  <c:v>7</c:v>
                </c:pt>
                <c:pt idx="4856">
                  <c:v>7</c:v>
                </c:pt>
                <c:pt idx="4857">
                  <c:v>7</c:v>
                </c:pt>
                <c:pt idx="4858">
                  <c:v>7</c:v>
                </c:pt>
                <c:pt idx="4859">
                  <c:v>7</c:v>
                </c:pt>
                <c:pt idx="4860">
                  <c:v>7</c:v>
                </c:pt>
                <c:pt idx="4861">
                  <c:v>7</c:v>
                </c:pt>
                <c:pt idx="4862">
                  <c:v>7</c:v>
                </c:pt>
                <c:pt idx="4863">
                  <c:v>7</c:v>
                </c:pt>
                <c:pt idx="4864">
                  <c:v>7</c:v>
                </c:pt>
                <c:pt idx="4865">
                  <c:v>7</c:v>
                </c:pt>
                <c:pt idx="4866">
                  <c:v>7</c:v>
                </c:pt>
                <c:pt idx="4867">
                  <c:v>7</c:v>
                </c:pt>
                <c:pt idx="4868">
                  <c:v>7</c:v>
                </c:pt>
                <c:pt idx="4869">
                  <c:v>7</c:v>
                </c:pt>
                <c:pt idx="4870">
                  <c:v>7</c:v>
                </c:pt>
                <c:pt idx="4871">
                  <c:v>7</c:v>
                </c:pt>
                <c:pt idx="4872">
                  <c:v>7</c:v>
                </c:pt>
                <c:pt idx="4873">
                  <c:v>7</c:v>
                </c:pt>
                <c:pt idx="4874">
                  <c:v>7</c:v>
                </c:pt>
                <c:pt idx="4875">
                  <c:v>7</c:v>
                </c:pt>
                <c:pt idx="4876">
                  <c:v>7</c:v>
                </c:pt>
                <c:pt idx="4877">
                  <c:v>7</c:v>
                </c:pt>
                <c:pt idx="4878">
                  <c:v>7</c:v>
                </c:pt>
                <c:pt idx="4879">
                  <c:v>7</c:v>
                </c:pt>
                <c:pt idx="4880">
                  <c:v>7</c:v>
                </c:pt>
                <c:pt idx="4881">
                  <c:v>7</c:v>
                </c:pt>
                <c:pt idx="4882">
                  <c:v>7</c:v>
                </c:pt>
                <c:pt idx="4883">
                  <c:v>7</c:v>
                </c:pt>
                <c:pt idx="4884">
                  <c:v>7</c:v>
                </c:pt>
                <c:pt idx="4885">
                  <c:v>7</c:v>
                </c:pt>
                <c:pt idx="4886">
                  <c:v>7</c:v>
                </c:pt>
                <c:pt idx="4887">
                  <c:v>7</c:v>
                </c:pt>
                <c:pt idx="4888">
                  <c:v>7</c:v>
                </c:pt>
                <c:pt idx="4889">
                  <c:v>7</c:v>
                </c:pt>
                <c:pt idx="4890">
                  <c:v>7</c:v>
                </c:pt>
                <c:pt idx="4891">
                  <c:v>7</c:v>
                </c:pt>
                <c:pt idx="4892">
                  <c:v>7</c:v>
                </c:pt>
                <c:pt idx="4893">
                  <c:v>7</c:v>
                </c:pt>
                <c:pt idx="4894">
                  <c:v>7</c:v>
                </c:pt>
                <c:pt idx="4895">
                  <c:v>7</c:v>
                </c:pt>
                <c:pt idx="4896">
                  <c:v>7</c:v>
                </c:pt>
                <c:pt idx="4897">
                  <c:v>7</c:v>
                </c:pt>
                <c:pt idx="4898">
                  <c:v>7</c:v>
                </c:pt>
                <c:pt idx="4899">
                  <c:v>7</c:v>
                </c:pt>
                <c:pt idx="4900">
                  <c:v>7</c:v>
                </c:pt>
                <c:pt idx="4901">
                  <c:v>7</c:v>
                </c:pt>
                <c:pt idx="4902">
                  <c:v>7</c:v>
                </c:pt>
                <c:pt idx="4903">
                  <c:v>7</c:v>
                </c:pt>
                <c:pt idx="4904">
                  <c:v>7</c:v>
                </c:pt>
                <c:pt idx="4905">
                  <c:v>7</c:v>
                </c:pt>
                <c:pt idx="4906">
                  <c:v>7</c:v>
                </c:pt>
                <c:pt idx="4907">
                  <c:v>7</c:v>
                </c:pt>
                <c:pt idx="4908">
                  <c:v>7</c:v>
                </c:pt>
                <c:pt idx="4909">
                  <c:v>7</c:v>
                </c:pt>
                <c:pt idx="4910">
                  <c:v>7</c:v>
                </c:pt>
                <c:pt idx="4911">
                  <c:v>7</c:v>
                </c:pt>
                <c:pt idx="4912">
                  <c:v>7</c:v>
                </c:pt>
                <c:pt idx="4913">
                  <c:v>7</c:v>
                </c:pt>
                <c:pt idx="4914">
                  <c:v>7</c:v>
                </c:pt>
                <c:pt idx="4915">
                  <c:v>7</c:v>
                </c:pt>
                <c:pt idx="4916">
                  <c:v>7</c:v>
                </c:pt>
                <c:pt idx="4917">
                  <c:v>7</c:v>
                </c:pt>
                <c:pt idx="4918">
                  <c:v>7</c:v>
                </c:pt>
                <c:pt idx="4919">
                  <c:v>7</c:v>
                </c:pt>
                <c:pt idx="4920">
                  <c:v>7</c:v>
                </c:pt>
                <c:pt idx="4921">
                  <c:v>7</c:v>
                </c:pt>
                <c:pt idx="4922">
                  <c:v>7</c:v>
                </c:pt>
                <c:pt idx="4923">
                  <c:v>7</c:v>
                </c:pt>
                <c:pt idx="4924">
                  <c:v>7</c:v>
                </c:pt>
                <c:pt idx="4925">
                  <c:v>7</c:v>
                </c:pt>
                <c:pt idx="4926">
                  <c:v>7</c:v>
                </c:pt>
                <c:pt idx="4927">
                  <c:v>7</c:v>
                </c:pt>
                <c:pt idx="4928">
                  <c:v>7</c:v>
                </c:pt>
                <c:pt idx="4929">
                  <c:v>6.9766666666666639</c:v>
                </c:pt>
                <c:pt idx="4930">
                  <c:v>6.9816666666666665</c:v>
                </c:pt>
                <c:pt idx="4931">
                  <c:v>6.9683333333333328</c:v>
                </c:pt>
                <c:pt idx="4932">
                  <c:v>6.9033333333333271</c:v>
                </c:pt>
                <c:pt idx="4933">
                  <c:v>6.903333333333328</c:v>
                </c:pt>
                <c:pt idx="4934">
                  <c:v>6.9066666666666618</c:v>
                </c:pt>
                <c:pt idx="4935">
                  <c:v>6.9183333333333259</c:v>
                </c:pt>
                <c:pt idx="4936">
                  <c:v>6.8999999999999941</c:v>
                </c:pt>
                <c:pt idx="4937">
                  <c:v>6.8999999999999941</c:v>
                </c:pt>
                <c:pt idx="4938">
                  <c:v>6.8999999999999941</c:v>
                </c:pt>
                <c:pt idx="4939">
                  <c:v>6.8999999999999941</c:v>
                </c:pt>
                <c:pt idx="4940">
                  <c:v>6.8999999999999941</c:v>
                </c:pt>
                <c:pt idx="4941">
                  <c:v>6.8999999999999941</c:v>
                </c:pt>
                <c:pt idx="4942">
                  <c:v>6.9049999999999958</c:v>
                </c:pt>
                <c:pt idx="4943">
                  <c:v>6.996666666666667</c:v>
                </c:pt>
                <c:pt idx="4944">
                  <c:v>7</c:v>
                </c:pt>
                <c:pt idx="4945">
                  <c:v>7</c:v>
                </c:pt>
                <c:pt idx="4946">
                  <c:v>7</c:v>
                </c:pt>
                <c:pt idx="4947">
                  <c:v>7</c:v>
                </c:pt>
                <c:pt idx="4948">
                  <c:v>7</c:v>
                </c:pt>
                <c:pt idx="4949">
                  <c:v>7</c:v>
                </c:pt>
                <c:pt idx="4950">
                  <c:v>7</c:v>
                </c:pt>
                <c:pt idx="4951">
                  <c:v>7</c:v>
                </c:pt>
                <c:pt idx="4952">
                  <c:v>7</c:v>
                </c:pt>
                <c:pt idx="4953">
                  <c:v>7</c:v>
                </c:pt>
                <c:pt idx="4954">
                  <c:v>7</c:v>
                </c:pt>
                <c:pt idx="4955">
                  <c:v>7</c:v>
                </c:pt>
                <c:pt idx="4956">
                  <c:v>7</c:v>
                </c:pt>
                <c:pt idx="4957">
                  <c:v>7</c:v>
                </c:pt>
                <c:pt idx="4958">
                  <c:v>7</c:v>
                </c:pt>
                <c:pt idx="4959">
                  <c:v>6.9950000000000001</c:v>
                </c:pt>
                <c:pt idx="4960">
                  <c:v>6.9983333333333331</c:v>
                </c:pt>
                <c:pt idx="4961">
                  <c:v>6.9950000000000001</c:v>
                </c:pt>
                <c:pt idx="4962">
                  <c:v>6.9966666666666661</c:v>
                </c:pt>
                <c:pt idx="4963">
                  <c:v>6.9683333333333302</c:v>
                </c:pt>
                <c:pt idx="4964">
                  <c:v>6.9683333333333328</c:v>
                </c:pt>
                <c:pt idx="4965">
                  <c:v>6.9249999999999945</c:v>
                </c:pt>
                <c:pt idx="4966">
                  <c:v>6.9116666666666609</c:v>
                </c:pt>
                <c:pt idx="4967">
                  <c:v>6.8999999999999941</c:v>
                </c:pt>
                <c:pt idx="4968">
                  <c:v>6.8999999999999941</c:v>
                </c:pt>
                <c:pt idx="4969">
                  <c:v>6.8999999999999941</c:v>
                </c:pt>
                <c:pt idx="4970">
                  <c:v>6.8999999999999941</c:v>
                </c:pt>
                <c:pt idx="4971">
                  <c:v>6.8999999999999941</c:v>
                </c:pt>
                <c:pt idx="4972">
                  <c:v>6.8999999999999941</c:v>
                </c:pt>
                <c:pt idx="4973">
                  <c:v>6.8999999999999941</c:v>
                </c:pt>
                <c:pt idx="4974">
                  <c:v>6.8999999999999941</c:v>
                </c:pt>
                <c:pt idx="4975">
                  <c:v>6.8999999999999941</c:v>
                </c:pt>
                <c:pt idx="4976">
                  <c:v>6.8999999999999941</c:v>
                </c:pt>
                <c:pt idx="4977">
                  <c:v>6.8999999999999941</c:v>
                </c:pt>
                <c:pt idx="4978">
                  <c:v>6.8999999999999941</c:v>
                </c:pt>
                <c:pt idx="4979">
                  <c:v>6.8999999999999941</c:v>
                </c:pt>
                <c:pt idx="4980">
                  <c:v>6.8999999999999941</c:v>
                </c:pt>
                <c:pt idx="4981">
                  <c:v>6.8999999999999941</c:v>
                </c:pt>
                <c:pt idx="4982">
                  <c:v>6.8999999999999941</c:v>
                </c:pt>
                <c:pt idx="4983">
                  <c:v>6.8999999999999941</c:v>
                </c:pt>
                <c:pt idx="4984">
                  <c:v>6.8999999999999941</c:v>
                </c:pt>
                <c:pt idx="4985">
                  <c:v>6.8999999999999941</c:v>
                </c:pt>
                <c:pt idx="4986">
                  <c:v>6.8999999999999941</c:v>
                </c:pt>
                <c:pt idx="4987">
                  <c:v>6.8999999999999941</c:v>
                </c:pt>
                <c:pt idx="4988">
                  <c:v>6.8999999999999941</c:v>
                </c:pt>
                <c:pt idx="4989">
                  <c:v>6.8999999999999941</c:v>
                </c:pt>
                <c:pt idx="4990">
                  <c:v>6.8999999999999941</c:v>
                </c:pt>
                <c:pt idx="4991">
                  <c:v>6.8999999999999941</c:v>
                </c:pt>
                <c:pt idx="4992">
                  <c:v>6.8999999999999941</c:v>
                </c:pt>
                <c:pt idx="4993">
                  <c:v>6.8999999999999941</c:v>
                </c:pt>
                <c:pt idx="4994">
                  <c:v>6.8999999999999941</c:v>
                </c:pt>
                <c:pt idx="4995">
                  <c:v>6.8999999999999941</c:v>
                </c:pt>
                <c:pt idx="4996">
                  <c:v>6.8999999999999941</c:v>
                </c:pt>
                <c:pt idx="4997">
                  <c:v>6.8999999999999941</c:v>
                </c:pt>
                <c:pt idx="4998">
                  <c:v>6.8999999999999941</c:v>
                </c:pt>
                <c:pt idx="4999">
                  <c:v>6.8999999999999941</c:v>
                </c:pt>
                <c:pt idx="5000">
                  <c:v>6.8999999999999941</c:v>
                </c:pt>
                <c:pt idx="5001">
                  <c:v>6.8999999999999941</c:v>
                </c:pt>
                <c:pt idx="5002">
                  <c:v>6.8999999999999941</c:v>
                </c:pt>
                <c:pt idx="5003">
                  <c:v>6.8999999999999941</c:v>
                </c:pt>
                <c:pt idx="5004">
                  <c:v>6.8999999999999941</c:v>
                </c:pt>
                <c:pt idx="5005">
                  <c:v>6.8999999999999941</c:v>
                </c:pt>
                <c:pt idx="5006">
                  <c:v>6.8999999999999941</c:v>
                </c:pt>
                <c:pt idx="5007">
                  <c:v>6.9049999999999931</c:v>
                </c:pt>
                <c:pt idx="5008">
                  <c:v>6.8999999999999941</c:v>
                </c:pt>
                <c:pt idx="5009">
                  <c:v>6.8999999999999941</c:v>
                </c:pt>
                <c:pt idx="5010">
                  <c:v>6.8999999999999941</c:v>
                </c:pt>
                <c:pt idx="5011">
                  <c:v>6.8999999999999941</c:v>
                </c:pt>
                <c:pt idx="5012">
                  <c:v>6.8999999999999941</c:v>
                </c:pt>
                <c:pt idx="5013">
                  <c:v>6.8999999999999941</c:v>
                </c:pt>
                <c:pt idx="5014">
                  <c:v>6.8999999999999941</c:v>
                </c:pt>
                <c:pt idx="5015">
                  <c:v>6.8999999999999941</c:v>
                </c:pt>
                <c:pt idx="5016">
                  <c:v>6.8999999999999941</c:v>
                </c:pt>
                <c:pt idx="5017">
                  <c:v>6.8999999999999941</c:v>
                </c:pt>
                <c:pt idx="5018">
                  <c:v>6.8999999999999941</c:v>
                </c:pt>
                <c:pt idx="5019">
                  <c:v>6.8999999999999941</c:v>
                </c:pt>
                <c:pt idx="5020">
                  <c:v>6.8999999999999941</c:v>
                </c:pt>
                <c:pt idx="5021">
                  <c:v>6.8999999999999941</c:v>
                </c:pt>
                <c:pt idx="5022">
                  <c:v>6.8999999999999941</c:v>
                </c:pt>
                <c:pt idx="5023">
                  <c:v>6.8999999999999941</c:v>
                </c:pt>
                <c:pt idx="5024">
                  <c:v>6.8999999999999941</c:v>
                </c:pt>
                <c:pt idx="5025">
                  <c:v>6.8999999999999941</c:v>
                </c:pt>
                <c:pt idx="5026">
                  <c:v>6.8999999999999941</c:v>
                </c:pt>
                <c:pt idx="5027">
                  <c:v>6.8999999999999941</c:v>
                </c:pt>
                <c:pt idx="5028">
                  <c:v>6.8999999999999941</c:v>
                </c:pt>
                <c:pt idx="5029">
                  <c:v>6.8999999999999941</c:v>
                </c:pt>
                <c:pt idx="5030">
                  <c:v>6.8999999999999941</c:v>
                </c:pt>
                <c:pt idx="5031">
                  <c:v>6.8999999999999941</c:v>
                </c:pt>
                <c:pt idx="5032">
                  <c:v>6.8999999999999941</c:v>
                </c:pt>
                <c:pt idx="5033">
                  <c:v>6.8999999999999941</c:v>
                </c:pt>
                <c:pt idx="5034">
                  <c:v>6.8999999999999941</c:v>
                </c:pt>
                <c:pt idx="5035">
                  <c:v>6.8999999999999941</c:v>
                </c:pt>
                <c:pt idx="5036">
                  <c:v>6.8999999999999941</c:v>
                </c:pt>
                <c:pt idx="5037">
                  <c:v>6.8999999999999941</c:v>
                </c:pt>
                <c:pt idx="5038">
                  <c:v>6.8999999999999941</c:v>
                </c:pt>
                <c:pt idx="5039">
                  <c:v>6.8999999999999941</c:v>
                </c:pt>
                <c:pt idx="5040">
                  <c:v>6.8999999999999941</c:v>
                </c:pt>
                <c:pt idx="5041">
                  <c:v>6.8999999999999941</c:v>
                </c:pt>
                <c:pt idx="5042">
                  <c:v>6.8999999999999941</c:v>
                </c:pt>
                <c:pt idx="5043">
                  <c:v>6.8999999999999941</c:v>
                </c:pt>
                <c:pt idx="5044">
                  <c:v>6.8999999999999941</c:v>
                </c:pt>
                <c:pt idx="5045">
                  <c:v>6.8999999999999941</c:v>
                </c:pt>
                <c:pt idx="5046">
                  <c:v>6.8999999999999941</c:v>
                </c:pt>
                <c:pt idx="5047">
                  <c:v>6.8999999999999941</c:v>
                </c:pt>
                <c:pt idx="5048">
                  <c:v>6.8999999999999941</c:v>
                </c:pt>
                <c:pt idx="5049">
                  <c:v>6.8999999999999941</c:v>
                </c:pt>
                <c:pt idx="5050">
                  <c:v>6.8999999999999941</c:v>
                </c:pt>
                <c:pt idx="5051">
                  <c:v>6.8999999999999941</c:v>
                </c:pt>
                <c:pt idx="5052">
                  <c:v>6.8999999999999941</c:v>
                </c:pt>
                <c:pt idx="5053">
                  <c:v>6.8999999999999941</c:v>
                </c:pt>
                <c:pt idx="5054">
                  <c:v>6.8999999999999941</c:v>
                </c:pt>
                <c:pt idx="5055">
                  <c:v>6.8999999999999941</c:v>
                </c:pt>
                <c:pt idx="5056">
                  <c:v>6.8999999999999941</c:v>
                </c:pt>
                <c:pt idx="5057">
                  <c:v>6.8999999999999941</c:v>
                </c:pt>
                <c:pt idx="5058">
                  <c:v>6.8999999999999941</c:v>
                </c:pt>
                <c:pt idx="5059">
                  <c:v>6.8999999999999941</c:v>
                </c:pt>
                <c:pt idx="5060">
                  <c:v>6.8999999999999941</c:v>
                </c:pt>
                <c:pt idx="5061">
                  <c:v>6.8999999999999941</c:v>
                </c:pt>
                <c:pt idx="5062">
                  <c:v>6.8999999999999941</c:v>
                </c:pt>
                <c:pt idx="5063">
                  <c:v>6.8999999999999941</c:v>
                </c:pt>
                <c:pt idx="5064">
                  <c:v>6.8999999999999941</c:v>
                </c:pt>
                <c:pt idx="5065">
                  <c:v>6.8999999999999941</c:v>
                </c:pt>
                <c:pt idx="5066">
                  <c:v>6.8999999999999941</c:v>
                </c:pt>
                <c:pt idx="5067">
                  <c:v>6.8999999999999941</c:v>
                </c:pt>
                <c:pt idx="5068">
                  <c:v>6.8999999999999941</c:v>
                </c:pt>
                <c:pt idx="5069">
                  <c:v>6.8999999999999941</c:v>
                </c:pt>
                <c:pt idx="5070">
                  <c:v>6.8999999999999941</c:v>
                </c:pt>
                <c:pt idx="5071">
                  <c:v>6.8999999999999941</c:v>
                </c:pt>
                <c:pt idx="5072">
                  <c:v>6.8999999999999941</c:v>
                </c:pt>
                <c:pt idx="5073">
                  <c:v>6.8999999999999941</c:v>
                </c:pt>
                <c:pt idx="5074">
                  <c:v>6.8999999999999941</c:v>
                </c:pt>
                <c:pt idx="5075">
                  <c:v>6.8999999999999941</c:v>
                </c:pt>
                <c:pt idx="5076">
                  <c:v>6.8999999999999941</c:v>
                </c:pt>
                <c:pt idx="5077">
                  <c:v>6.8999999999999941</c:v>
                </c:pt>
                <c:pt idx="5078">
                  <c:v>6.8999999999999941</c:v>
                </c:pt>
                <c:pt idx="5079">
                  <c:v>6.8999999999999941</c:v>
                </c:pt>
                <c:pt idx="5080">
                  <c:v>6.8999999999999941</c:v>
                </c:pt>
                <c:pt idx="5081">
                  <c:v>6.8999999999999941</c:v>
                </c:pt>
                <c:pt idx="5082">
                  <c:v>6.8999999999999941</c:v>
                </c:pt>
                <c:pt idx="5083">
                  <c:v>6.8999999999999941</c:v>
                </c:pt>
                <c:pt idx="5084">
                  <c:v>6.8999999999999941</c:v>
                </c:pt>
                <c:pt idx="5085">
                  <c:v>6.8999999999999941</c:v>
                </c:pt>
                <c:pt idx="5086">
                  <c:v>6.8999999999999941</c:v>
                </c:pt>
                <c:pt idx="5087">
                  <c:v>6.8999999999999941</c:v>
                </c:pt>
                <c:pt idx="5088">
                  <c:v>6.8999999999999941</c:v>
                </c:pt>
                <c:pt idx="5089">
                  <c:v>6.8999999999999941</c:v>
                </c:pt>
                <c:pt idx="5090">
                  <c:v>6.8999999999999941</c:v>
                </c:pt>
                <c:pt idx="5091">
                  <c:v>6.8999999999999941</c:v>
                </c:pt>
                <c:pt idx="5092">
                  <c:v>6.8999999999999941</c:v>
                </c:pt>
                <c:pt idx="5093">
                  <c:v>6.8999999999999941</c:v>
                </c:pt>
                <c:pt idx="5094">
                  <c:v>6.8999999999999941</c:v>
                </c:pt>
                <c:pt idx="5095">
                  <c:v>6.8999999999999941</c:v>
                </c:pt>
                <c:pt idx="5096">
                  <c:v>6.8999999999999941</c:v>
                </c:pt>
                <c:pt idx="5097">
                  <c:v>6.8999999999999941</c:v>
                </c:pt>
                <c:pt idx="5098">
                  <c:v>6.8999999999999941</c:v>
                </c:pt>
                <c:pt idx="5099">
                  <c:v>6.8999999999999941</c:v>
                </c:pt>
                <c:pt idx="5100">
                  <c:v>6.8999999999999941</c:v>
                </c:pt>
                <c:pt idx="5101">
                  <c:v>6.8999999999999941</c:v>
                </c:pt>
                <c:pt idx="5102">
                  <c:v>6.8999999999999941</c:v>
                </c:pt>
                <c:pt idx="5103">
                  <c:v>6.8999999999999941</c:v>
                </c:pt>
                <c:pt idx="5104">
                  <c:v>6.8999999999999941</c:v>
                </c:pt>
                <c:pt idx="5105">
                  <c:v>6.8999999999999941</c:v>
                </c:pt>
                <c:pt idx="5106">
                  <c:v>6.8999999999999941</c:v>
                </c:pt>
                <c:pt idx="5107">
                  <c:v>6.8999999999999941</c:v>
                </c:pt>
                <c:pt idx="5108">
                  <c:v>6.8999999999999941</c:v>
                </c:pt>
                <c:pt idx="5109">
                  <c:v>6.8999999999999941</c:v>
                </c:pt>
                <c:pt idx="5110">
                  <c:v>6.8999999999999941</c:v>
                </c:pt>
                <c:pt idx="5111">
                  <c:v>6.8999999999999941</c:v>
                </c:pt>
                <c:pt idx="5112">
                  <c:v>6.8999999999999941</c:v>
                </c:pt>
                <c:pt idx="5113">
                  <c:v>6.8999999999999941</c:v>
                </c:pt>
                <c:pt idx="5114">
                  <c:v>6.8999999999999941</c:v>
                </c:pt>
                <c:pt idx="5115">
                  <c:v>6.8999999999999941</c:v>
                </c:pt>
                <c:pt idx="5116">
                  <c:v>6.8999999999999941</c:v>
                </c:pt>
                <c:pt idx="5117">
                  <c:v>6.8999999999999941</c:v>
                </c:pt>
                <c:pt idx="5118">
                  <c:v>6.8999999999999941</c:v>
                </c:pt>
                <c:pt idx="5119">
                  <c:v>6.8999999999999941</c:v>
                </c:pt>
                <c:pt idx="5120">
                  <c:v>6.8999999999999941</c:v>
                </c:pt>
                <c:pt idx="5121">
                  <c:v>6.8999999999999941</c:v>
                </c:pt>
                <c:pt idx="5122">
                  <c:v>6.8999999999999941</c:v>
                </c:pt>
                <c:pt idx="5123">
                  <c:v>6.8999999999999941</c:v>
                </c:pt>
                <c:pt idx="5124">
                  <c:v>6.8999999999999941</c:v>
                </c:pt>
                <c:pt idx="5125">
                  <c:v>6.8999999999999941</c:v>
                </c:pt>
                <c:pt idx="5126">
                  <c:v>6.8999999999999941</c:v>
                </c:pt>
                <c:pt idx="5127">
                  <c:v>6.8999999999999941</c:v>
                </c:pt>
                <c:pt idx="5128">
                  <c:v>6.8999999999999941</c:v>
                </c:pt>
                <c:pt idx="5129">
                  <c:v>6.8999999999999941</c:v>
                </c:pt>
                <c:pt idx="5130">
                  <c:v>6.8999999999999941</c:v>
                </c:pt>
                <c:pt idx="5131">
                  <c:v>6.8999999999999941</c:v>
                </c:pt>
                <c:pt idx="5132">
                  <c:v>6.8999999999999941</c:v>
                </c:pt>
                <c:pt idx="5133">
                  <c:v>6.8999999999999941</c:v>
                </c:pt>
                <c:pt idx="5134">
                  <c:v>6.8999999999999941</c:v>
                </c:pt>
                <c:pt idx="5135">
                  <c:v>6.8999999999999941</c:v>
                </c:pt>
                <c:pt idx="5136">
                  <c:v>6.8999999999999941</c:v>
                </c:pt>
                <c:pt idx="5137">
                  <c:v>6.8999999999999941</c:v>
                </c:pt>
                <c:pt idx="5138">
                  <c:v>6.8999999999999941</c:v>
                </c:pt>
                <c:pt idx="5139">
                  <c:v>6.8999999999999941</c:v>
                </c:pt>
                <c:pt idx="5140">
                  <c:v>6.8999999999999941</c:v>
                </c:pt>
                <c:pt idx="5141">
                  <c:v>6.8999999999999941</c:v>
                </c:pt>
                <c:pt idx="5142">
                  <c:v>6.8999999999999941</c:v>
                </c:pt>
                <c:pt idx="5143">
                  <c:v>6.8999999999999941</c:v>
                </c:pt>
                <c:pt idx="5144">
                  <c:v>6.8999999999999941</c:v>
                </c:pt>
                <c:pt idx="5145">
                  <c:v>6.8999999999999941</c:v>
                </c:pt>
                <c:pt idx="5146">
                  <c:v>6.8999999999999941</c:v>
                </c:pt>
                <c:pt idx="5147">
                  <c:v>6.8999999999999941</c:v>
                </c:pt>
                <c:pt idx="5148">
                  <c:v>6.8999999999999941</c:v>
                </c:pt>
                <c:pt idx="5149">
                  <c:v>6.8999999999999941</c:v>
                </c:pt>
                <c:pt idx="5150">
                  <c:v>6.8999999999999941</c:v>
                </c:pt>
                <c:pt idx="5151">
                  <c:v>6.8999999999999941</c:v>
                </c:pt>
                <c:pt idx="5152">
                  <c:v>6.8999999999999941</c:v>
                </c:pt>
                <c:pt idx="5153">
                  <c:v>6.8999999999999941</c:v>
                </c:pt>
                <c:pt idx="5154">
                  <c:v>6.8999999999999941</c:v>
                </c:pt>
                <c:pt idx="5155">
                  <c:v>6.8999999999999941</c:v>
                </c:pt>
                <c:pt idx="5156">
                  <c:v>6.8999999999999941</c:v>
                </c:pt>
                <c:pt idx="5157">
                  <c:v>6.8999999999999941</c:v>
                </c:pt>
                <c:pt idx="5158">
                  <c:v>6.8999999999999941</c:v>
                </c:pt>
                <c:pt idx="5159">
                  <c:v>6.8999999999999941</c:v>
                </c:pt>
                <c:pt idx="5160">
                  <c:v>6.8999999999999941</c:v>
                </c:pt>
                <c:pt idx="5161">
                  <c:v>6.8999999999999941</c:v>
                </c:pt>
                <c:pt idx="5162">
                  <c:v>6.8999999999999941</c:v>
                </c:pt>
                <c:pt idx="5163">
                  <c:v>6.8999999999999941</c:v>
                </c:pt>
                <c:pt idx="5164">
                  <c:v>6.8999999999999941</c:v>
                </c:pt>
                <c:pt idx="5165">
                  <c:v>6.8999999999999941</c:v>
                </c:pt>
                <c:pt idx="5166">
                  <c:v>6.8999999999999941</c:v>
                </c:pt>
                <c:pt idx="5167">
                  <c:v>6.8999999999999941</c:v>
                </c:pt>
                <c:pt idx="5168">
                  <c:v>6.8999999999999941</c:v>
                </c:pt>
                <c:pt idx="5169">
                  <c:v>6.8999999999999941</c:v>
                </c:pt>
                <c:pt idx="5170">
                  <c:v>6.8999999999999941</c:v>
                </c:pt>
                <c:pt idx="5171">
                  <c:v>6.8999999999999941</c:v>
                </c:pt>
                <c:pt idx="5172">
                  <c:v>6.8999999999999941</c:v>
                </c:pt>
                <c:pt idx="5173">
                  <c:v>6.8999999999999941</c:v>
                </c:pt>
                <c:pt idx="5174">
                  <c:v>6.8999999999999941</c:v>
                </c:pt>
                <c:pt idx="5175">
                  <c:v>6.8999999999999941</c:v>
                </c:pt>
                <c:pt idx="5176">
                  <c:v>6.8999999999999941</c:v>
                </c:pt>
                <c:pt idx="5177">
                  <c:v>6.8999999999999941</c:v>
                </c:pt>
                <c:pt idx="5178">
                  <c:v>6.8999999999999941</c:v>
                </c:pt>
                <c:pt idx="5179">
                  <c:v>6.8999999999999941</c:v>
                </c:pt>
                <c:pt idx="5180">
                  <c:v>6.8999999999999941</c:v>
                </c:pt>
                <c:pt idx="5181">
                  <c:v>6.8999999999999941</c:v>
                </c:pt>
                <c:pt idx="5182">
                  <c:v>6.8999999999999941</c:v>
                </c:pt>
                <c:pt idx="5183">
                  <c:v>6.8999999999999941</c:v>
                </c:pt>
                <c:pt idx="5184">
                  <c:v>6.8999999999999941</c:v>
                </c:pt>
                <c:pt idx="5185">
                  <c:v>6.8999999999999941</c:v>
                </c:pt>
                <c:pt idx="5186">
                  <c:v>6.8999999999999941</c:v>
                </c:pt>
                <c:pt idx="5187">
                  <c:v>6.8999999999999941</c:v>
                </c:pt>
                <c:pt idx="5188">
                  <c:v>6.8999999999999941</c:v>
                </c:pt>
                <c:pt idx="5189">
                  <c:v>6.8999999999999941</c:v>
                </c:pt>
                <c:pt idx="5190">
                  <c:v>6.8999999999999941</c:v>
                </c:pt>
                <c:pt idx="5191">
                  <c:v>6.8999999999999941</c:v>
                </c:pt>
                <c:pt idx="5192">
                  <c:v>6.8999999999999941</c:v>
                </c:pt>
                <c:pt idx="5193">
                  <c:v>6.8999999999999941</c:v>
                </c:pt>
                <c:pt idx="5194">
                  <c:v>6.8999999999999941</c:v>
                </c:pt>
                <c:pt idx="5195">
                  <c:v>6.8999999999999941</c:v>
                </c:pt>
                <c:pt idx="5196">
                  <c:v>6.8999999999999941</c:v>
                </c:pt>
                <c:pt idx="5197">
                  <c:v>6.8999999999999941</c:v>
                </c:pt>
                <c:pt idx="5198">
                  <c:v>6.8999999999999941</c:v>
                </c:pt>
                <c:pt idx="5199">
                  <c:v>6.8999999999999941</c:v>
                </c:pt>
                <c:pt idx="5200">
                  <c:v>6.8999999999999941</c:v>
                </c:pt>
                <c:pt idx="5201">
                  <c:v>6.8999999999999941</c:v>
                </c:pt>
                <c:pt idx="5202">
                  <c:v>6.8999999999999941</c:v>
                </c:pt>
                <c:pt idx="5203">
                  <c:v>6.8999999999999941</c:v>
                </c:pt>
                <c:pt idx="5204">
                  <c:v>6.8999999999999941</c:v>
                </c:pt>
                <c:pt idx="5205">
                  <c:v>6.8999999999999941</c:v>
                </c:pt>
                <c:pt idx="5206">
                  <c:v>6.8999999999999941</c:v>
                </c:pt>
                <c:pt idx="5207">
                  <c:v>6.8999999999999941</c:v>
                </c:pt>
                <c:pt idx="5208">
                  <c:v>6.8999999999999941</c:v>
                </c:pt>
                <c:pt idx="5209">
                  <c:v>6.8999999999999941</c:v>
                </c:pt>
                <c:pt idx="5210">
                  <c:v>6.8999999999999941</c:v>
                </c:pt>
                <c:pt idx="5211">
                  <c:v>6.8999999999999941</c:v>
                </c:pt>
                <c:pt idx="5212">
                  <c:v>6.8999999999999941</c:v>
                </c:pt>
                <c:pt idx="5213">
                  <c:v>6.8999999999999941</c:v>
                </c:pt>
                <c:pt idx="5214">
                  <c:v>6.8999999999999941</c:v>
                </c:pt>
                <c:pt idx="5215">
                  <c:v>6.8999999999999941</c:v>
                </c:pt>
                <c:pt idx="5216">
                  <c:v>6.8999999999999941</c:v>
                </c:pt>
                <c:pt idx="5217">
                  <c:v>6.8999999999999941</c:v>
                </c:pt>
                <c:pt idx="5218">
                  <c:v>6.8999999999999941</c:v>
                </c:pt>
                <c:pt idx="5219">
                  <c:v>6.8999999999999941</c:v>
                </c:pt>
                <c:pt idx="5220">
                  <c:v>6.8999999999999941</c:v>
                </c:pt>
                <c:pt idx="5221">
                  <c:v>6.8999999999999941</c:v>
                </c:pt>
                <c:pt idx="5222">
                  <c:v>6.8999999999999941</c:v>
                </c:pt>
                <c:pt idx="5223">
                  <c:v>6.8999999999999941</c:v>
                </c:pt>
                <c:pt idx="5224">
                  <c:v>6.8999999999999941</c:v>
                </c:pt>
                <c:pt idx="5225">
                  <c:v>6.8999999999999941</c:v>
                </c:pt>
                <c:pt idx="5226">
                  <c:v>6.8999999999999941</c:v>
                </c:pt>
                <c:pt idx="5227">
                  <c:v>6.8999999999999941</c:v>
                </c:pt>
                <c:pt idx="5228">
                  <c:v>6.8999999999999941</c:v>
                </c:pt>
                <c:pt idx="5229">
                  <c:v>6.8683333333333287</c:v>
                </c:pt>
                <c:pt idx="5230">
                  <c:v>6.8999999999999941</c:v>
                </c:pt>
                <c:pt idx="5231">
                  <c:v>6.8999999999999941</c:v>
                </c:pt>
                <c:pt idx="5232">
                  <c:v>6.8999999999999941</c:v>
                </c:pt>
                <c:pt idx="5233">
                  <c:v>6.8999999999999941</c:v>
                </c:pt>
                <c:pt idx="5234">
                  <c:v>6.8999999999999941</c:v>
                </c:pt>
                <c:pt idx="5235">
                  <c:v>6.8999999999999941</c:v>
                </c:pt>
                <c:pt idx="5236">
                  <c:v>6.8999999999999941</c:v>
                </c:pt>
                <c:pt idx="5237">
                  <c:v>6.8999999999999941</c:v>
                </c:pt>
                <c:pt idx="5238">
                  <c:v>6.8999999999999941</c:v>
                </c:pt>
                <c:pt idx="5239">
                  <c:v>6.8999999999999941</c:v>
                </c:pt>
                <c:pt idx="5240">
                  <c:v>6.8999999999999941</c:v>
                </c:pt>
                <c:pt idx="5241">
                  <c:v>6.8999999999999941</c:v>
                </c:pt>
                <c:pt idx="5242">
                  <c:v>6.8999999999999941</c:v>
                </c:pt>
                <c:pt idx="5243">
                  <c:v>6.8999999999999941</c:v>
                </c:pt>
                <c:pt idx="5244">
                  <c:v>6.8999999999999941</c:v>
                </c:pt>
                <c:pt idx="5245">
                  <c:v>6.8999999999999941</c:v>
                </c:pt>
                <c:pt idx="5246">
                  <c:v>6.8999999999999941</c:v>
                </c:pt>
                <c:pt idx="5247">
                  <c:v>6.8999999999999941</c:v>
                </c:pt>
                <c:pt idx="5248">
                  <c:v>6.8999999999999941</c:v>
                </c:pt>
                <c:pt idx="5249">
                  <c:v>6.8999999999999941</c:v>
                </c:pt>
                <c:pt idx="5250">
                  <c:v>6.8999999999999941</c:v>
                </c:pt>
                <c:pt idx="5251">
                  <c:v>6.8999999999999941</c:v>
                </c:pt>
                <c:pt idx="5252">
                  <c:v>6.8999999999999941</c:v>
                </c:pt>
                <c:pt idx="5253">
                  <c:v>6.8999999999999941</c:v>
                </c:pt>
                <c:pt idx="5254">
                  <c:v>6.8999999999999941</c:v>
                </c:pt>
                <c:pt idx="5255">
                  <c:v>6.8999999999999941</c:v>
                </c:pt>
                <c:pt idx="5256">
                  <c:v>6.8999999999999941</c:v>
                </c:pt>
                <c:pt idx="5257">
                  <c:v>6.8999999999999941</c:v>
                </c:pt>
                <c:pt idx="5258">
                  <c:v>6.8999999999999941</c:v>
                </c:pt>
                <c:pt idx="5259">
                  <c:v>6.8999999999999941</c:v>
                </c:pt>
                <c:pt idx="5260">
                  <c:v>6.8999999999999941</c:v>
                </c:pt>
                <c:pt idx="5261">
                  <c:v>6.8999999999999941</c:v>
                </c:pt>
                <c:pt idx="5262">
                  <c:v>6.8999999999999941</c:v>
                </c:pt>
                <c:pt idx="5263">
                  <c:v>6.8999999999999941</c:v>
                </c:pt>
                <c:pt idx="5264">
                  <c:v>6.8999999999999941</c:v>
                </c:pt>
                <c:pt idx="5265">
                  <c:v>6.8999999999999941</c:v>
                </c:pt>
                <c:pt idx="5266">
                  <c:v>6.8999999999999941</c:v>
                </c:pt>
                <c:pt idx="5267">
                  <c:v>6.8999999999999941</c:v>
                </c:pt>
                <c:pt idx="5268">
                  <c:v>6.8999999999999941</c:v>
                </c:pt>
                <c:pt idx="5269">
                  <c:v>6.8999999999999941</c:v>
                </c:pt>
                <c:pt idx="5270">
                  <c:v>6.8999999999999941</c:v>
                </c:pt>
                <c:pt idx="5271">
                  <c:v>6.8999999999999941</c:v>
                </c:pt>
                <c:pt idx="5272">
                  <c:v>6.8999999999999941</c:v>
                </c:pt>
                <c:pt idx="5273">
                  <c:v>6.8999999999999941</c:v>
                </c:pt>
                <c:pt idx="5274">
                  <c:v>6.8999999999999941</c:v>
                </c:pt>
                <c:pt idx="5275">
                  <c:v>6.8999999999999941</c:v>
                </c:pt>
                <c:pt idx="5276">
                  <c:v>6.8999999999999941</c:v>
                </c:pt>
                <c:pt idx="5277">
                  <c:v>6.8999999999999941</c:v>
                </c:pt>
                <c:pt idx="5278">
                  <c:v>6.8999999999999941</c:v>
                </c:pt>
                <c:pt idx="5279">
                  <c:v>6.8999999999999941</c:v>
                </c:pt>
                <c:pt idx="5280">
                  <c:v>6.8999999999999941</c:v>
                </c:pt>
                <c:pt idx="5281">
                  <c:v>6.8999999999999941</c:v>
                </c:pt>
                <c:pt idx="5282">
                  <c:v>6.8999999999999941</c:v>
                </c:pt>
                <c:pt idx="5283">
                  <c:v>6.8999999999999941</c:v>
                </c:pt>
                <c:pt idx="5284">
                  <c:v>6.8999999999999941</c:v>
                </c:pt>
                <c:pt idx="5285">
                  <c:v>6.8999999999999941</c:v>
                </c:pt>
                <c:pt idx="5286">
                  <c:v>6.8999999999999941</c:v>
                </c:pt>
                <c:pt idx="5287">
                  <c:v>6.8999999999999941</c:v>
                </c:pt>
                <c:pt idx="5288">
                  <c:v>6.8999999999999941</c:v>
                </c:pt>
                <c:pt idx="5289">
                  <c:v>6.8999999999999941</c:v>
                </c:pt>
                <c:pt idx="5290">
                  <c:v>6.8999999999999941</c:v>
                </c:pt>
                <c:pt idx="5291">
                  <c:v>6.8999999999999941</c:v>
                </c:pt>
                <c:pt idx="5292">
                  <c:v>6.8999999999999941</c:v>
                </c:pt>
                <c:pt idx="5293">
                  <c:v>6.8999999999999941</c:v>
                </c:pt>
                <c:pt idx="5294">
                  <c:v>6.8999999999999941</c:v>
                </c:pt>
                <c:pt idx="5295">
                  <c:v>6.8999999999999941</c:v>
                </c:pt>
                <c:pt idx="5296">
                  <c:v>6.8999999999999941</c:v>
                </c:pt>
                <c:pt idx="5297">
                  <c:v>6.8999999999999941</c:v>
                </c:pt>
                <c:pt idx="5298">
                  <c:v>6.8999999999999941</c:v>
                </c:pt>
                <c:pt idx="5299">
                  <c:v>6.8999999999999941</c:v>
                </c:pt>
                <c:pt idx="5300">
                  <c:v>6.8999999999999941</c:v>
                </c:pt>
                <c:pt idx="5301">
                  <c:v>6.8999999999999941</c:v>
                </c:pt>
                <c:pt idx="5302">
                  <c:v>6.8999999999999941</c:v>
                </c:pt>
                <c:pt idx="5303">
                  <c:v>6.8999999999999941</c:v>
                </c:pt>
                <c:pt idx="5304">
                  <c:v>6.8999999999999941</c:v>
                </c:pt>
                <c:pt idx="5305">
                  <c:v>6.8999999999999941</c:v>
                </c:pt>
                <c:pt idx="5306">
                  <c:v>6.8999999999999941</c:v>
                </c:pt>
                <c:pt idx="5307">
                  <c:v>6.8999999999999941</c:v>
                </c:pt>
                <c:pt idx="5308">
                  <c:v>6.8999999999999941</c:v>
                </c:pt>
                <c:pt idx="5309">
                  <c:v>6.8999999999999941</c:v>
                </c:pt>
                <c:pt idx="5310">
                  <c:v>6.8999999999999941</c:v>
                </c:pt>
                <c:pt idx="5311">
                  <c:v>6.8999999999999941</c:v>
                </c:pt>
                <c:pt idx="5312">
                  <c:v>6.8999999999999941</c:v>
                </c:pt>
                <c:pt idx="5313">
                  <c:v>6.8999999999999941</c:v>
                </c:pt>
                <c:pt idx="5314">
                  <c:v>6.8999999999999941</c:v>
                </c:pt>
                <c:pt idx="5315">
                  <c:v>6.8999999999999941</c:v>
                </c:pt>
                <c:pt idx="5316">
                  <c:v>6.8999999999999941</c:v>
                </c:pt>
                <c:pt idx="5317">
                  <c:v>6.8999999999999941</c:v>
                </c:pt>
                <c:pt idx="5318">
                  <c:v>6.8999999999999941</c:v>
                </c:pt>
                <c:pt idx="5319">
                  <c:v>6.8999999999999941</c:v>
                </c:pt>
                <c:pt idx="5320">
                  <c:v>6.8999999999999941</c:v>
                </c:pt>
                <c:pt idx="5321">
                  <c:v>6.8999999999999941</c:v>
                </c:pt>
                <c:pt idx="5322">
                  <c:v>6.888333333333331</c:v>
                </c:pt>
                <c:pt idx="5323">
                  <c:v>6.8716666666666644</c:v>
                </c:pt>
                <c:pt idx="5324">
                  <c:v>6.86</c:v>
                </c:pt>
                <c:pt idx="5325">
                  <c:v>6.8383333333333383</c:v>
                </c:pt>
                <c:pt idx="5326">
                  <c:v>6.8166666666666709</c:v>
                </c:pt>
                <c:pt idx="5327">
                  <c:v>6.8000000000000069</c:v>
                </c:pt>
                <c:pt idx="5328">
                  <c:v>6.8000000000000069</c:v>
                </c:pt>
                <c:pt idx="5329">
                  <c:v>6.801666666666673</c:v>
                </c:pt>
                <c:pt idx="5330">
                  <c:v>6.8000000000000069</c:v>
                </c:pt>
                <c:pt idx="5331">
                  <c:v>6.8000000000000069</c:v>
                </c:pt>
                <c:pt idx="5332">
                  <c:v>6.8000000000000069</c:v>
                </c:pt>
                <c:pt idx="5333">
                  <c:v>6.8366666666666625</c:v>
                </c:pt>
                <c:pt idx="5334">
                  <c:v>6.8999999999999941</c:v>
                </c:pt>
                <c:pt idx="5335">
                  <c:v>6.8999999999999941</c:v>
                </c:pt>
                <c:pt idx="5336">
                  <c:v>6.8999999999999941</c:v>
                </c:pt>
                <c:pt idx="5337">
                  <c:v>6.8999999999999941</c:v>
                </c:pt>
                <c:pt idx="5338">
                  <c:v>6.8999999999999941</c:v>
                </c:pt>
                <c:pt idx="5339">
                  <c:v>6.8999999999999941</c:v>
                </c:pt>
                <c:pt idx="5340">
                  <c:v>6.8999999999999941</c:v>
                </c:pt>
                <c:pt idx="5341">
                  <c:v>6.8999999999999941</c:v>
                </c:pt>
                <c:pt idx="5342">
                  <c:v>6.8999999999999941</c:v>
                </c:pt>
                <c:pt idx="5343">
                  <c:v>6.8999999999999941</c:v>
                </c:pt>
                <c:pt idx="5344">
                  <c:v>6.8999999999999941</c:v>
                </c:pt>
                <c:pt idx="5345">
                  <c:v>6.8999999999999941</c:v>
                </c:pt>
                <c:pt idx="5346">
                  <c:v>6.8999999999999941</c:v>
                </c:pt>
                <c:pt idx="5347">
                  <c:v>6.8999999999999941</c:v>
                </c:pt>
                <c:pt idx="5348">
                  <c:v>6.8999999999999941</c:v>
                </c:pt>
                <c:pt idx="5349">
                  <c:v>6.8999999999999941</c:v>
                </c:pt>
                <c:pt idx="5350">
                  <c:v>6.8999999999999941</c:v>
                </c:pt>
                <c:pt idx="5351">
                  <c:v>6.8999999999999941</c:v>
                </c:pt>
                <c:pt idx="5352">
                  <c:v>6.8999999999999941</c:v>
                </c:pt>
                <c:pt idx="5353">
                  <c:v>6.8999999999999941</c:v>
                </c:pt>
                <c:pt idx="5354">
                  <c:v>6.8999999999999941</c:v>
                </c:pt>
                <c:pt idx="5355">
                  <c:v>6.8999999999999941</c:v>
                </c:pt>
                <c:pt idx="5356">
                  <c:v>6.8999999999999941</c:v>
                </c:pt>
                <c:pt idx="5357">
                  <c:v>6.8999999999999941</c:v>
                </c:pt>
                <c:pt idx="5358">
                  <c:v>6.8999999999999941</c:v>
                </c:pt>
                <c:pt idx="5359">
                  <c:v>6.8999999999999941</c:v>
                </c:pt>
                <c:pt idx="5360">
                  <c:v>6.8999999999999941</c:v>
                </c:pt>
                <c:pt idx="5361">
                  <c:v>6.8999999999999941</c:v>
                </c:pt>
                <c:pt idx="5362">
                  <c:v>6.8999999999999941</c:v>
                </c:pt>
                <c:pt idx="5363">
                  <c:v>6.8999999999999941</c:v>
                </c:pt>
                <c:pt idx="5364">
                  <c:v>6.8999999999999941</c:v>
                </c:pt>
                <c:pt idx="5365">
                  <c:v>6.8816666666666659</c:v>
                </c:pt>
                <c:pt idx="5366">
                  <c:v>6.8333333333333375</c:v>
                </c:pt>
                <c:pt idx="5367">
                  <c:v>6.8216666666666681</c:v>
                </c:pt>
                <c:pt idx="5368">
                  <c:v>6.8250000000000064</c:v>
                </c:pt>
                <c:pt idx="5369">
                  <c:v>6.8016666666666739</c:v>
                </c:pt>
                <c:pt idx="5370">
                  <c:v>6.8000000000000069</c:v>
                </c:pt>
                <c:pt idx="5371">
                  <c:v>6.8000000000000069</c:v>
                </c:pt>
                <c:pt idx="5372">
                  <c:v>6.8000000000000069</c:v>
                </c:pt>
                <c:pt idx="5373">
                  <c:v>6.8000000000000069</c:v>
                </c:pt>
                <c:pt idx="5374">
                  <c:v>6.8000000000000069</c:v>
                </c:pt>
                <c:pt idx="5375">
                  <c:v>6.8000000000000069</c:v>
                </c:pt>
                <c:pt idx="5376">
                  <c:v>6.801666666666673</c:v>
                </c:pt>
                <c:pt idx="5377">
                  <c:v>6.8016666666666739</c:v>
                </c:pt>
                <c:pt idx="5378">
                  <c:v>6.8000000000000069</c:v>
                </c:pt>
                <c:pt idx="5379">
                  <c:v>6.8000000000000069</c:v>
                </c:pt>
                <c:pt idx="5380">
                  <c:v>6.8000000000000069</c:v>
                </c:pt>
                <c:pt idx="5381">
                  <c:v>6.8000000000000069</c:v>
                </c:pt>
                <c:pt idx="5382">
                  <c:v>6.8000000000000069</c:v>
                </c:pt>
                <c:pt idx="5383">
                  <c:v>6.8000000000000069</c:v>
                </c:pt>
                <c:pt idx="5384">
                  <c:v>6.8016666666666739</c:v>
                </c:pt>
                <c:pt idx="5385">
                  <c:v>6.8000000000000069</c:v>
                </c:pt>
                <c:pt idx="5386">
                  <c:v>6.8000000000000069</c:v>
                </c:pt>
                <c:pt idx="5387">
                  <c:v>6.8000000000000069</c:v>
                </c:pt>
                <c:pt idx="5388">
                  <c:v>6.8000000000000069</c:v>
                </c:pt>
                <c:pt idx="5389">
                  <c:v>6.8000000000000069</c:v>
                </c:pt>
                <c:pt idx="5390">
                  <c:v>6.8000000000000069</c:v>
                </c:pt>
                <c:pt idx="5391">
                  <c:v>6.8000000000000069</c:v>
                </c:pt>
                <c:pt idx="5392">
                  <c:v>6.8000000000000069</c:v>
                </c:pt>
                <c:pt idx="5393">
                  <c:v>6.8000000000000069</c:v>
                </c:pt>
                <c:pt idx="5394">
                  <c:v>6.8000000000000069</c:v>
                </c:pt>
                <c:pt idx="5395">
                  <c:v>6.8000000000000069</c:v>
                </c:pt>
                <c:pt idx="5396">
                  <c:v>6.8000000000000069</c:v>
                </c:pt>
                <c:pt idx="5397">
                  <c:v>6.8000000000000069</c:v>
                </c:pt>
                <c:pt idx="5398">
                  <c:v>6.8000000000000069</c:v>
                </c:pt>
                <c:pt idx="5399">
                  <c:v>6.8000000000000069</c:v>
                </c:pt>
                <c:pt idx="5400">
                  <c:v>6.8000000000000069</c:v>
                </c:pt>
                <c:pt idx="5401">
                  <c:v>6.8000000000000069</c:v>
                </c:pt>
                <c:pt idx="5402">
                  <c:v>6.8000000000000069</c:v>
                </c:pt>
                <c:pt idx="5403">
                  <c:v>6.8000000000000069</c:v>
                </c:pt>
                <c:pt idx="5404">
                  <c:v>6.8000000000000069</c:v>
                </c:pt>
                <c:pt idx="5405">
                  <c:v>6.8000000000000069</c:v>
                </c:pt>
                <c:pt idx="5406">
                  <c:v>6.8000000000000069</c:v>
                </c:pt>
                <c:pt idx="5407">
                  <c:v>6.8000000000000069</c:v>
                </c:pt>
                <c:pt idx="5408">
                  <c:v>6.8100000000000032</c:v>
                </c:pt>
                <c:pt idx="5409">
                  <c:v>6.8866666666666605</c:v>
                </c:pt>
                <c:pt idx="5410">
                  <c:v>6.8999999999999941</c:v>
                </c:pt>
                <c:pt idx="5411">
                  <c:v>6.8999999999999941</c:v>
                </c:pt>
                <c:pt idx="5412">
                  <c:v>6.8999999999999941</c:v>
                </c:pt>
                <c:pt idx="5413">
                  <c:v>6.8999999999999941</c:v>
                </c:pt>
                <c:pt idx="5414">
                  <c:v>6.8999999999999941</c:v>
                </c:pt>
                <c:pt idx="5415">
                  <c:v>6.8999999999999941</c:v>
                </c:pt>
                <c:pt idx="5416">
                  <c:v>6.8999999999999941</c:v>
                </c:pt>
                <c:pt idx="5417">
                  <c:v>6.8999999999999941</c:v>
                </c:pt>
                <c:pt idx="5418">
                  <c:v>6.8999999999999941</c:v>
                </c:pt>
                <c:pt idx="5419">
                  <c:v>6.8999999999999941</c:v>
                </c:pt>
                <c:pt idx="5420">
                  <c:v>6.8999999999999941</c:v>
                </c:pt>
                <c:pt idx="5421">
                  <c:v>6.8999999999999941</c:v>
                </c:pt>
                <c:pt idx="5422">
                  <c:v>6.8999999999999941</c:v>
                </c:pt>
                <c:pt idx="5423">
                  <c:v>6.8999999999999941</c:v>
                </c:pt>
                <c:pt idx="5424">
                  <c:v>6.8999999999999941</c:v>
                </c:pt>
                <c:pt idx="5425">
                  <c:v>6.8999999999999941</c:v>
                </c:pt>
                <c:pt idx="5426">
                  <c:v>6.8999999999999941</c:v>
                </c:pt>
                <c:pt idx="5427">
                  <c:v>6.8999999999999941</c:v>
                </c:pt>
                <c:pt idx="5428">
                  <c:v>6.8999999999999941</c:v>
                </c:pt>
                <c:pt idx="5429">
                  <c:v>6.8999999999999941</c:v>
                </c:pt>
                <c:pt idx="5430">
                  <c:v>6.8999999999999941</c:v>
                </c:pt>
                <c:pt idx="5431">
                  <c:v>6.8999999999999941</c:v>
                </c:pt>
                <c:pt idx="5432">
                  <c:v>6.8966666666666621</c:v>
                </c:pt>
                <c:pt idx="5433">
                  <c:v>6.8949999999999942</c:v>
                </c:pt>
                <c:pt idx="5434">
                  <c:v>6.87</c:v>
                </c:pt>
                <c:pt idx="5435">
                  <c:v>6.8899999999999979</c:v>
                </c:pt>
                <c:pt idx="5436">
                  <c:v>6.8883333333333292</c:v>
                </c:pt>
                <c:pt idx="5437">
                  <c:v>6.8899999999999944</c:v>
                </c:pt>
                <c:pt idx="5438">
                  <c:v>6.8849999999999953</c:v>
                </c:pt>
                <c:pt idx="5439">
                  <c:v>6.8316666666666741</c:v>
                </c:pt>
                <c:pt idx="5440">
                  <c:v>6.840000000000007</c:v>
                </c:pt>
                <c:pt idx="5441">
                  <c:v>6.823333333333335</c:v>
                </c:pt>
                <c:pt idx="5442">
                  <c:v>6.8433333333333373</c:v>
                </c:pt>
                <c:pt idx="5443">
                  <c:v>6.8333333333333304</c:v>
                </c:pt>
                <c:pt idx="5444">
                  <c:v>6.8500000000000032</c:v>
                </c:pt>
                <c:pt idx="5445">
                  <c:v>6.808333333333338</c:v>
                </c:pt>
                <c:pt idx="5446">
                  <c:v>6.8000000000000069</c:v>
                </c:pt>
                <c:pt idx="5447">
                  <c:v>6.8000000000000069</c:v>
                </c:pt>
                <c:pt idx="5448">
                  <c:v>6.8083333333333371</c:v>
                </c:pt>
                <c:pt idx="5449">
                  <c:v>6.8000000000000069</c:v>
                </c:pt>
                <c:pt idx="5450">
                  <c:v>6.8000000000000069</c:v>
                </c:pt>
                <c:pt idx="5451">
                  <c:v>6.8000000000000043</c:v>
                </c:pt>
              </c:numCache>
            </c:numRef>
          </c:yVal>
          <c:smooth val="0"/>
          <c:extLst>
            <c:ext xmlns:c16="http://schemas.microsoft.com/office/drawing/2014/chart" uri="{C3380CC4-5D6E-409C-BE32-E72D297353CC}">
              <c16:uniqueId val="{00000000-1518-4B54-8B48-39FBF895B063}"/>
            </c:ext>
          </c:extLst>
        </c:ser>
        <c:ser>
          <c:idx val="0"/>
          <c:order val="1"/>
          <c:tx>
            <c:v>4" Pipe One Month</c:v>
          </c:tx>
          <c:spPr>
            <a:ln w="25400" cap="rnd">
              <a:noFill/>
              <a:round/>
            </a:ln>
            <a:effectLst/>
          </c:spPr>
          <c:marker>
            <c:symbol val="diamond"/>
            <c:size val="6"/>
            <c:spPr>
              <a:solidFill>
                <a:schemeClr val="lt1"/>
              </a:solidFill>
              <a:ln w="15875">
                <a:solidFill>
                  <a:schemeClr val="accent1"/>
                </a:solidFill>
                <a:round/>
              </a:ln>
              <a:effectLst/>
            </c:spPr>
          </c:marker>
          <c:xVal>
            <c:numRef>
              <c:f>'SP2 (50) 2 month + Test'!$A$11:$A$1131</c:f>
              <c:numCache>
                <c:formatCode>General</c:formatCode>
                <c:ptCount val="11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numCache>
            </c:numRef>
          </c:xVal>
          <c:yVal>
            <c:numRef>
              <c:f>'SP2 (50) 2 month + Test'!$B$11:$B$1131</c:f>
              <c:numCache>
                <c:formatCode>General</c:formatCode>
                <c:ptCount val="1121"/>
                <c:pt idx="0">
                  <c:v>49.749013333333352</c:v>
                </c:pt>
                <c:pt idx="1">
                  <c:v>49.316236666666676</c:v>
                </c:pt>
                <c:pt idx="2">
                  <c:v>48.895205000000011</c:v>
                </c:pt>
                <c:pt idx="3">
                  <c:v>48.475225000000002</c:v>
                </c:pt>
                <c:pt idx="4">
                  <c:v>48.05974166666666</c:v>
                </c:pt>
                <c:pt idx="5">
                  <c:v>47.649135000000008</c:v>
                </c:pt>
                <c:pt idx="6">
                  <c:v>47.24637833333334</c:v>
                </c:pt>
                <c:pt idx="7">
                  <c:v>46.845631666666669</c:v>
                </c:pt>
                <c:pt idx="8">
                  <c:v>46.453383333333328</c:v>
                </c:pt>
                <c:pt idx="9">
                  <c:v>46.061443333333322</c:v>
                </c:pt>
                <c:pt idx="10">
                  <c:v>45.673381666666664</c:v>
                </c:pt>
                <c:pt idx="11">
                  <c:v>45.28981499999999</c:v>
                </c:pt>
                <c:pt idx="12">
                  <c:v>44.914614999999998</c:v>
                </c:pt>
                <c:pt idx="13">
                  <c:v>44.540055000000002</c:v>
                </c:pt>
                <c:pt idx="14">
                  <c:v>44.173263333333338</c:v>
                </c:pt>
                <c:pt idx="15">
                  <c:v>43.806866666666672</c:v>
                </c:pt>
                <c:pt idx="16">
                  <c:v>43.446976666666657</c:v>
                </c:pt>
                <c:pt idx="17">
                  <c:v>43.09016166666666</c:v>
                </c:pt>
                <c:pt idx="18">
                  <c:v>42.737785000000009</c:v>
                </c:pt>
                <c:pt idx="19">
                  <c:v>42.38748833333333</c:v>
                </c:pt>
                <c:pt idx="20">
                  <c:v>42.044099999999979</c:v>
                </c:pt>
                <c:pt idx="21">
                  <c:v>41.700359999999982</c:v>
                </c:pt>
                <c:pt idx="22">
                  <c:v>41.36358000000002</c:v>
                </c:pt>
                <c:pt idx="23">
                  <c:v>41.028423333333336</c:v>
                </c:pt>
                <c:pt idx="24">
                  <c:v>40.695889999999977</c:v>
                </c:pt>
                <c:pt idx="25">
                  <c:v>40.368431666666673</c:v>
                </c:pt>
                <c:pt idx="26">
                  <c:v>40.04326833333333</c:v>
                </c:pt>
                <c:pt idx="27">
                  <c:v>39.720038333333328</c:v>
                </c:pt>
                <c:pt idx="28">
                  <c:v>39.407503333333324</c:v>
                </c:pt>
                <c:pt idx="29">
                  <c:v>39.095271666666655</c:v>
                </c:pt>
                <c:pt idx="30">
                  <c:v>38.782513333333334</c:v>
                </c:pt>
                <c:pt idx="31">
                  <c:v>38.475178333333332</c:v>
                </c:pt>
                <c:pt idx="32">
                  <c:v>38.172478333333352</c:v>
                </c:pt>
                <c:pt idx="33">
                  <c:v>37.872384999999994</c:v>
                </c:pt>
                <c:pt idx="34">
                  <c:v>37.57445666666667</c:v>
                </c:pt>
                <c:pt idx="35">
                  <c:v>37.279591666666661</c:v>
                </c:pt>
                <c:pt idx="36">
                  <c:v>36.987778333333338</c:v>
                </c:pt>
                <c:pt idx="37">
                  <c:v>36.701726666666659</c:v>
                </c:pt>
                <c:pt idx="38">
                  <c:v>36.419170000000008</c:v>
                </c:pt>
                <c:pt idx="39">
                  <c:v>36.137186666666672</c:v>
                </c:pt>
                <c:pt idx="40">
                  <c:v>35.857476666666663</c:v>
                </c:pt>
                <c:pt idx="41">
                  <c:v>35.577426666666675</c:v>
                </c:pt>
                <c:pt idx="42">
                  <c:v>35.305013333333328</c:v>
                </c:pt>
                <c:pt idx="43">
                  <c:v>35.036629999999995</c:v>
                </c:pt>
                <c:pt idx="44">
                  <c:v>34.767183333333335</c:v>
                </c:pt>
                <c:pt idx="45">
                  <c:v>34.501445000000004</c:v>
                </c:pt>
                <c:pt idx="46">
                  <c:v>34.240666666666669</c:v>
                </c:pt>
                <c:pt idx="47">
                  <c:v>33.981726666666674</c:v>
                </c:pt>
                <c:pt idx="48">
                  <c:v>33.724803333333313</c:v>
                </c:pt>
                <c:pt idx="49">
                  <c:v>33.470283333333334</c:v>
                </c:pt>
                <c:pt idx="50">
                  <c:v>33.22000833333334</c:v>
                </c:pt>
                <c:pt idx="51">
                  <c:v>32.970210000000002</c:v>
                </c:pt>
                <c:pt idx="52">
                  <c:v>32.722718333333326</c:v>
                </c:pt>
                <c:pt idx="53">
                  <c:v>32.477608333333329</c:v>
                </c:pt>
                <c:pt idx="54">
                  <c:v>32.237171666666669</c:v>
                </c:pt>
                <c:pt idx="55">
                  <c:v>31.99647499999999</c:v>
                </c:pt>
                <c:pt idx="56">
                  <c:v>31.75861166666666</c:v>
                </c:pt>
                <c:pt idx="57">
                  <c:v>31.52384</c:v>
                </c:pt>
                <c:pt idx="58">
                  <c:v>31.294074999999999</c:v>
                </c:pt>
                <c:pt idx="59">
                  <c:v>31.063188333333336</c:v>
                </c:pt>
                <c:pt idx="60">
                  <c:v>30.835821666666661</c:v>
                </c:pt>
                <c:pt idx="61">
                  <c:v>30.612736666666667</c:v>
                </c:pt>
                <c:pt idx="62">
                  <c:v>30.388076666666667</c:v>
                </c:pt>
                <c:pt idx="63">
                  <c:v>30.166798333333336</c:v>
                </c:pt>
                <c:pt idx="64">
                  <c:v>29.950628333333334</c:v>
                </c:pt>
                <c:pt idx="65">
                  <c:v>29.733503333333339</c:v>
                </c:pt>
                <c:pt idx="66">
                  <c:v>29.519426666666661</c:v>
                </c:pt>
                <c:pt idx="67">
                  <c:v>29.30153666666666</c:v>
                </c:pt>
                <c:pt idx="68">
                  <c:v>29.090725000000003</c:v>
                </c:pt>
                <c:pt idx="69">
                  <c:v>28.881116666666653</c:v>
                </c:pt>
                <c:pt idx="70">
                  <c:v>28.672476666666665</c:v>
                </c:pt>
                <c:pt idx="71">
                  <c:v>28.470109999999995</c:v>
                </c:pt>
                <c:pt idx="72">
                  <c:v>28.266018333333342</c:v>
                </c:pt>
                <c:pt idx="73">
                  <c:v>28.062450000000002</c:v>
                </c:pt>
                <c:pt idx="74">
                  <c:v>27.861813333333341</c:v>
                </c:pt>
                <c:pt idx="75">
                  <c:v>27.667258333333344</c:v>
                </c:pt>
                <c:pt idx="76">
                  <c:v>27.473294999999997</c:v>
                </c:pt>
                <c:pt idx="77">
                  <c:v>27.279463333333322</c:v>
                </c:pt>
                <c:pt idx="78">
                  <c:v>27.085941666666667</c:v>
                </c:pt>
                <c:pt idx="79">
                  <c:v>26.893566666666668</c:v>
                </c:pt>
                <c:pt idx="80">
                  <c:v>26.704144999999997</c:v>
                </c:pt>
                <c:pt idx="81">
                  <c:v>26.515758333333338</c:v>
                </c:pt>
                <c:pt idx="82">
                  <c:v>26.328949999999995</c:v>
                </c:pt>
                <c:pt idx="83">
                  <c:v>26.145336666666669</c:v>
                </c:pt>
                <c:pt idx="84">
                  <c:v>25.96436666666667</c:v>
                </c:pt>
                <c:pt idx="85">
                  <c:v>25.783659999999987</c:v>
                </c:pt>
                <c:pt idx="86">
                  <c:v>25.604018333333325</c:v>
                </c:pt>
                <c:pt idx="87">
                  <c:v>25.424416666666662</c:v>
                </c:pt>
                <c:pt idx="88">
                  <c:v>25.248819999999988</c:v>
                </c:pt>
                <c:pt idx="89">
                  <c:v>25.072533333333332</c:v>
                </c:pt>
                <c:pt idx="90">
                  <c:v>24.90009666666667</c:v>
                </c:pt>
                <c:pt idx="91">
                  <c:v>24.732289999999999</c:v>
                </c:pt>
                <c:pt idx="92">
                  <c:v>24.560808333333338</c:v>
                </c:pt>
                <c:pt idx="93">
                  <c:v>24.393609999999988</c:v>
                </c:pt>
                <c:pt idx="94">
                  <c:v>24.22429</c:v>
                </c:pt>
                <c:pt idx="95">
                  <c:v>24.059998333333336</c:v>
                </c:pt>
                <c:pt idx="96">
                  <c:v>23.895881666666671</c:v>
                </c:pt>
                <c:pt idx="97">
                  <c:v>23.733171666666657</c:v>
                </c:pt>
                <c:pt idx="98">
                  <c:v>23.571155000000008</c:v>
                </c:pt>
                <c:pt idx="99">
                  <c:v>23.408043333333332</c:v>
                </c:pt>
                <c:pt idx="100">
                  <c:v>23.248804999999997</c:v>
                </c:pt>
                <c:pt idx="101">
                  <c:v>23.094493333333329</c:v>
                </c:pt>
                <c:pt idx="102">
                  <c:v>22.93555833333334</c:v>
                </c:pt>
                <c:pt idx="103">
                  <c:v>22.782511666666668</c:v>
                </c:pt>
                <c:pt idx="104">
                  <c:v>22.629014999999992</c:v>
                </c:pt>
                <c:pt idx="105">
                  <c:v>22.477116666666653</c:v>
                </c:pt>
                <c:pt idx="106">
                  <c:v>22.325116666666666</c:v>
                </c:pt>
                <c:pt idx="107">
                  <c:v>22.175161666666668</c:v>
                </c:pt>
                <c:pt idx="108">
                  <c:v>22.025455000000001</c:v>
                </c:pt>
                <c:pt idx="109">
                  <c:v>21.877598333333331</c:v>
                </c:pt>
                <c:pt idx="110">
                  <c:v>21.734333333333325</c:v>
                </c:pt>
                <c:pt idx="111">
                  <c:v>21.59169000000001</c:v>
                </c:pt>
                <c:pt idx="112">
                  <c:v>21.446353333333334</c:v>
                </c:pt>
                <c:pt idx="113">
                  <c:v>21.300123333333335</c:v>
                </c:pt>
                <c:pt idx="114">
                  <c:v>21.15830999999999</c:v>
                </c:pt>
                <c:pt idx="115">
                  <c:v>21.017960000000002</c:v>
                </c:pt>
                <c:pt idx="116">
                  <c:v>20.88083833333333</c:v>
                </c:pt>
                <c:pt idx="117">
                  <c:v>20.742695000000001</c:v>
                </c:pt>
                <c:pt idx="118">
                  <c:v>20.602906666666666</c:v>
                </c:pt>
                <c:pt idx="119">
                  <c:v>20.468325</c:v>
                </c:pt>
                <c:pt idx="120">
                  <c:v>20.333626666666667</c:v>
                </c:pt>
                <c:pt idx="121">
                  <c:v>20.198193333333336</c:v>
                </c:pt>
                <c:pt idx="122">
                  <c:v>20.065673333333326</c:v>
                </c:pt>
                <c:pt idx="123">
                  <c:v>19.931256666666663</c:v>
                </c:pt>
                <c:pt idx="124">
                  <c:v>19.802428333333328</c:v>
                </c:pt>
                <c:pt idx="125">
                  <c:v>19.675210000000003</c:v>
                </c:pt>
                <c:pt idx="126">
                  <c:v>19.544348333333335</c:v>
                </c:pt>
                <c:pt idx="127">
                  <c:v>19.417119999999997</c:v>
                </c:pt>
                <c:pt idx="128">
                  <c:v>19.289076666666666</c:v>
                </c:pt>
                <c:pt idx="129">
                  <c:v>19.162521666666667</c:v>
                </c:pt>
                <c:pt idx="130">
                  <c:v>19.037276666666664</c:v>
                </c:pt>
                <c:pt idx="131">
                  <c:v>18.914423333333328</c:v>
                </c:pt>
                <c:pt idx="132">
                  <c:v>18.793448333333341</c:v>
                </c:pt>
                <c:pt idx="133">
                  <c:v>18.674583333333327</c:v>
                </c:pt>
                <c:pt idx="134">
                  <c:v>18.555909999999997</c:v>
                </c:pt>
                <c:pt idx="135">
                  <c:v>18.434504999999998</c:v>
                </c:pt>
                <c:pt idx="136">
                  <c:v>18.317796666666666</c:v>
                </c:pt>
                <c:pt idx="137">
                  <c:v>18.201984999999997</c:v>
                </c:pt>
                <c:pt idx="138">
                  <c:v>18.081018333333336</c:v>
                </c:pt>
                <c:pt idx="139">
                  <c:v>17.965835000000002</c:v>
                </c:pt>
                <c:pt idx="140">
                  <c:v>17.846668333333341</c:v>
                </c:pt>
                <c:pt idx="141">
                  <c:v>17.732418333333335</c:v>
                </c:pt>
                <c:pt idx="142">
                  <c:v>17.619981666666668</c:v>
                </c:pt>
                <c:pt idx="143">
                  <c:v>17.509499999999999</c:v>
                </c:pt>
                <c:pt idx="144">
                  <c:v>17.399089999999998</c:v>
                </c:pt>
                <c:pt idx="145">
                  <c:v>17.290608333333335</c:v>
                </c:pt>
                <c:pt idx="146">
                  <c:v>17.177351666666667</c:v>
                </c:pt>
                <c:pt idx="147">
                  <c:v>17.071060000000003</c:v>
                </c:pt>
                <c:pt idx="148">
                  <c:v>16.959279999999993</c:v>
                </c:pt>
                <c:pt idx="149">
                  <c:v>16.853556666666663</c:v>
                </c:pt>
                <c:pt idx="150">
                  <c:v>16.744865000000001</c:v>
                </c:pt>
                <c:pt idx="151">
                  <c:v>16.641428333333334</c:v>
                </c:pt>
                <c:pt idx="152">
                  <c:v>16.537088333333337</c:v>
                </c:pt>
                <c:pt idx="153">
                  <c:v>16.432548333333337</c:v>
                </c:pt>
                <c:pt idx="154">
                  <c:v>16.33267</c:v>
                </c:pt>
                <c:pt idx="155">
                  <c:v>16.228495000000002</c:v>
                </c:pt>
                <c:pt idx="156">
                  <c:v>16.125079999999993</c:v>
                </c:pt>
                <c:pt idx="157">
                  <c:v>16.026476666666667</c:v>
                </c:pt>
                <c:pt idx="158">
                  <c:v>15.928296666666663</c:v>
                </c:pt>
                <c:pt idx="159">
                  <c:v>15.829766666666666</c:v>
                </c:pt>
                <c:pt idx="160">
                  <c:v>15.727309999999999</c:v>
                </c:pt>
                <c:pt idx="161">
                  <c:v>15.632046666666666</c:v>
                </c:pt>
                <c:pt idx="162">
                  <c:v>15.532615000000003</c:v>
                </c:pt>
                <c:pt idx="163">
                  <c:v>15.438798333333336</c:v>
                </c:pt>
                <c:pt idx="164">
                  <c:v>15.34578833333333</c:v>
                </c:pt>
                <c:pt idx="165">
                  <c:v>15.250483333333333</c:v>
                </c:pt>
                <c:pt idx="166">
                  <c:v>15.15718166666667</c:v>
                </c:pt>
                <c:pt idx="167">
                  <c:v>15.064394999999996</c:v>
                </c:pt>
                <c:pt idx="168">
                  <c:v>14.972061666666669</c:v>
                </c:pt>
                <c:pt idx="169">
                  <c:v>14.877091666666663</c:v>
                </c:pt>
                <c:pt idx="170">
                  <c:v>14.784871666666664</c:v>
                </c:pt>
                <c:pt idx="171">
                  <c:v>14.695443333333333</c:v>
                </c:pt>
                <c:pt idx="172">
                  <c:v>14.605309999999996</c:v>
                </c:pt>
                <c:pt idx="173">
                  <c:v>14.515104999999998</c:v>
                </c:pt>
                <c:pt idx="174">
                  <c:v>14.426790000000002</c:v>
                </c:pt>
                <c:pt idx="175">
                  <c:v>14.336808333333334</c:v>
                </c:pt>
                <c:pt idx="176">
                  <c:v>14.249965</c:v>
                </c:pt>
                <c:pt idx="177">
                  <c:v>14.163048333333334</c:v>
                </c:pt>
                <c:pt idx="178">
                  <c:v>14.077268333333336</c:v>
                </c:pt>
                <c:pt idx="179">
                  <c:v>13.99386</c:v>
                </c:pt>
                <c:pt idx="180">
                  <c:v>13.909124999999996</c:v>
                </c:pt>
                <c:pt idx="181">
                  <c:v>13.821148333333342</c:v>
                </c:pt>
                <c:pt idx="182">
                  <c:v>13.734951666666669</c:v>
                </c:pt>
                <c:pt idx="183">
                  <c:v>13.654736666666672</c:v>
                </c:pt>
                <c:pt idx="184">
                  <c:v>13.571231666666669</c:v>
                </c:pt>
                <c:pt idx="185">
                  <c:v>13.492704999999997</c:v>
                </c:pt>
                <c:pt idx="186">
                  <c:v>13.413753333333334</c:v>
                </c:pt>
                <c:pt idx="187">
                  <c:v>13.332263333333337</c:v>
                </c:pt>
                <c:pt idx="188">
                  <c:v>13.249975000000001</c:v>
                </c:pt>
                <c:pt idx="189">
                  <c:v>13.168183333333335</c:v>
                </c:pt>
                <c:pt idx="190">
                  <c:v>13.091775000000004</c:v>
                </c:pt>
                <c:pt idx="191">
                  <c:v>13.013670000000001</c:v>
                </c:pt>
                <c:pt idx="192">
                  <c:v>12.939265000000001</c:v>
                </c:pt>
                <c:pt idx="193">
                  <c:v>12.858799999999997</c:v>
                </c:pt>
                <c:pt idx="194">
                  <c:v>12.782413333333336</c:v>
                </c:pt>
                <c:pt idx="195">
                  <c:v>12.707100000000002</c:v>
                </c:pt>
                <c:pt idx="196">
                  <c:v>12.626775</c:v>
                </c:pt>
                <c:pt idx="197">
                  <c:v>12.550261666666671</c:v>
                </c:pt>
                <c:pt idx="198">
                  <c:v>12.474208333333337</c:v>
                </c:pt>
                <c:pt idx="199">
                  <c:v>12.403936666666665</c:v>
                </c:pt>
                <c:pt idx="200">
                  <c:v>12.330030000000001</c:v>
                </c:pt>
                <c:pt idx="201">
                  <c:v>12.257246666666669</c:v>
                </c:pt>
                <c:pt idx="202">
                  <c:v>12.179086666666668</c:v>
                </c:pt>
                <c:pt idx="203">
                  <c:v>12.110396666666672</c:v>
                </c:pt>
                <c:pt idx="204">
                  <c:v>12.039130000000002</c:v>
                </c:pt>
                <c:pt idx="205">
                  <c:v>11.971193333333337</c:v>
                </c:pt>
                <c:pt idx="206">
                  <c:v>11.901154999999999</c:v>
                </c:pt>
                <c:pt idx="207">
                  <c:v>11.827665</c:v>
                </c:pt>
                <c:pt idx="208">
                  <c:v>11.754611666666669</c:v>
                </c:pt>
                <c:pt idx="209">
                  <c:v>11.690561666666669</c:v>
                </c:pt>
                <c:pt idx="210">
                  <c:v>11.621838333333331</c:v>
                </c:pt>
                <c:pt idx="211">
                  <c:v>11.55340833333333</c:v>
                </c:pt>
                <c:pt idx="212">
                  <c:v>11.481294999999999</c:v>
                </c:pt>
                <c:pt idx="213">
                  <c:v>11.414796666666666</c:v>
                </c:pt>
                <c:pt idx="214">
                  <c:v>11.349025000000001</c:v>
                </c:pt>
                <c:pt idx="215">
                  <c:v>11.284476666666668</c:v>
                </c:pt>
                <c:pt idx="216">
                  <c:v>11.218616666666664</c:v>
                </c:pt>
                <c:pt idx="217">
                  <c:v>11.152710000000001</c:v>
                </c:pt>
                <c:pt idx="218">
                  <c:v>11.088711666666665</c:v>
                </c:pt>
                <c:pt idx="219">
                  <c:v>11.027258333333332</c:v>
                </c:pt>
                <c:pt idx="220">
                  <c:v>10.963896666666665</c:v>
                </c:pt>
                <c:pt idx="221">
                  <c:v>10.898303333333335</c:v>
                </c:pt>
                <c:pt idx="222">
                  <c:v>10.832718333333336</c:v>
                </c:pt>
                <c:pt idx="223">
                  <c:v>10.770006666666669</c:v>
                </c:pt>
                <c:pt idx="224">
                  <c:v>10.708435000000001</c:v>
                </c:pt>
                <c:pt idx="225">
                  <c:v>10.648051666666666</c:v>
                </c:pt>
                <c:pt idx="226">
                  <c:v>10.582985000000001</c:v>
                </c:pt>
                <c:pt idx="227">
                  <c:v>10.520253333333333</c:v>
                </c:pt>
                <c:pt idx="228">
                  <c:v>10.463196666666667</c:v>
                </c:pt>
                <c:pt idx="229">
                  <c:v>10.400298333333334</c:v>
                </c:pt>
                <c:pt idx="230">
                  <c:v>10.338965000000002</c:v>
                </c:pt>
                <c:pt idx="231">
                  <c:v>10.280351666666665</c:v>
                </c:pt>
                <c:pt idx="232">
                  <c:v>10.222276666666664</c:v>
                </c:pt>
                <c:pt idx="233">
                  <c:v>10.164299999999999</c:v>
                </c:pt>
                <c:pt idx="234">
                  <c:v>10.106484999999999</c:v>
                </c:pt>
                <c:pt idx="235">
                  <c:v>10.048170000000001</c:v>
                </c:pt>
                <c:pt idx="236">
                  <c:v>9.9924850000000003</c:v>
                </c:pt>
                <c:pt idx="237">
                  <c:v>9.9354466666666656</c:v>
                </c:pt>
                <c:pt idx="238">
                  <c:v>9.8760933333333334</c:v>
                </c:pt>
                <c:pt idx="239">
                  <c:v>9.8168950000000041</c:v>
                </c:pt>
                <c:pt idx="240">
                  <c:v>9.7617150000000024</c:v>
                </c:pt>
                <c:pt idx="241">
                  <c:v>9.7088649999999994</c:v>
                </c:pt>
                <c:pt idx="242">
                  <c:v>9.6535800000000016</c:v>
                </c:pt>
                <c:pt idx="243">
                  <c:v>9.5982883333333344</c:v>
                </c:pt>
                <c:pt idx="244">
                  <c:v>9.543924999999998</c:v>
                </c:pt>
                <c:pt idx="245">
                  <c:v>9.4890083333333362</c:v>
                </c:pt>
                <c:pt idx="246">
                  <c:v>9.4324733333333377</c:v>
                </c:pt>
                <c:pt idx="247">
                  <c:v>9.3809549999999984</c:v>
                </c:pt>
                <c:pt idx="248">
                  <c:v>9.329955</c:v>
                </c:pt>
                <c:pt idx="249">
                  <c:v>9.2769433333333335</c:v>
                </c:pt>
                <c:pt idx="250">
                  <c:v>9.2259399999999996</c:v>
                </c:pt>
                <c:pt idx="251">
                  <c:v>9.1704233333333338</c:v>
                </c:pt>
                <c:pt idx="252">
                  <c:v>9.1190999999999995</c:v>
                </c:pt>
                <c:pt idx="253">
                  <c:v>9.0660233333333373</c:v>
                </c:pt>
                <c:pt idx="254">
                  <c:v>9.0119800000000012</c:v>
                </c:pt>
                <c:pt idx="255">
                  <c:v>8.9624383333333313</c:v>
                </c:pt>
                <c:pt idx="256">
                  <c:v>8.9123533333333338</c:v>
                </c:pt>
                <c:pt idx="257">
                  <c:v>8.8606133333333332</c:v>
                </c:pt>
                <c:pt idx="258">
                  <c:v>8.8117500000000017</c:v>
                </c:pt>
                <c:pt idx="259">
                  <c:v>8.7616399999999963</c:v>
                </c:pt>
                <c:pt idx="260">
                  <c:v>8.7118783333333329</c:v>
                </c:pt>
                <c:pt idx="261">
                  <c:v>8.6624483333333337</c:v>
                </c:pt>
                <c:pt idx="262">
                  <c:v>8.6182166666666706</c:v>
                </c:pt>
                <c:pt idx="263">
                  <c:v>8.5695416666666695</c:v>
                </c:pt>
                <c:pt idx="264">
                  <c:v>8.5204933333333308</c:v>
                </c:pt>
                <c:pt idx="265">
                  <c:v>8.4723749999999978</c:v>
                </c:pt>
                <c:pt idx="266">
                  <c:v>8.4241116666666667</c:v>
                </c:pt>
                <c:pt idx="267">
                  <c:v>8.3762849999999993</c:v>
                </c:pt>
                <c:pt idx="268">
                  <c:v>8.3274950000000008</c:v>
                </c:pt>
                <c:pt idx="269">
                  <c:v>8.2832499999999989</c:v>
                </c:pt>
                <c:pt idx="270">
                  <c:v>8.2370366666666648</c:v>
                </c:pt>
                <c:pt idx="271">
                  <c:v>8.1929083333333335</c:v>
                </c:pt>
                <c:pt idx="272">
                  <c:v>8.1493466666666681</c:v>
                </c:pt>
                <c:pt idx="273">
                  <c:v>8.1034666666666677</c:v>
                </c:pt>
                <c:pt idx="274">
                  <c:v>8.0572833333333325</c:v>
                </c:pt>
                <c:pt idx="275">
                  <c:v>8.0122733333333347</c:v>
                </c:pt>
                <c:pt idx="276">
                  <c:v>7.969178333333331</c:v>
                </c:pt>
                <c:pt idx="277">
                  <c:v>7.9235633333333348</c:v>
                </c:pt>
                <c:pt idx="278">
                  <c:v>7.8784000000000001</c:v>
                </c:pt>
                <c:pt idx="279">
                  <c:v>7.8347849999999992</c:v>
                </c:pt>
                <c:pt idx="280">
                  <c:v>7.7920383333333323</c:v>
                </c:pt>
                <c:pt idx="281">
                  <c:v>7.7479166666666686</c:v>
                </c:pt>
                <c:pt idx="282">
                  <c:v>7.7075166666666641</c:v>
                </c:pt>
                <c:pt idx="283">
                  <c:v>7.6639083333333327</c:v>
                </c:pt>
                <c:pt idx="284">
                  <c:v>7.6220633333333332</c:v>
                </c:pt>
                <c:pt idx="285">
                  <c:v>7.5771150000000009</c:v>
                </c:pt>
                <c:pt idx="286">
                  <c:v>7.5376033333333314</c:v>
                </c:pt>
                <c:pt idx="287">
                  <c:v>7.4998083333333332</c:v>
                </c:pt>
                <c:pt idx="288">
                  <c:v>7.4561866666666656</c:v>
                </c:pt>
                <c:pt idx="289">
                  <c:v>7.4161583333333327</c:v>
                </c:pt>
                <c:pt idx="290">
                  <c:v>7.375723333333335</c:v>
                </c:pt>
                <c:pt idx="291">
                  <c:v>7.333264999999999</c:v>
                </c:pt>
                <c:pt idx="292">
                  <c:v>7.2953250000000009</c:v>
                </c:pt>
                <c:pt idx="293">
                  <c:v>7.2566933333333346</c:v>
                </c:pt>
                <c:pt idx="294">
                  <c:v>7.2173683333333347</c:v>
                </c:pt>
                <c:pt idx="295">
                  <c:v>7.1773916666666668</c:v>
                </c:pt>
                <c:pt idx="296">
                  <c:v>7.1396083333333316</c:v>
                </c:pt>
                <c:pt idx="297">
                  <c:v>7.100035000000001</c:v>
                </c:pt>
                <c:pt idx="298">
                  <c:v>7.0582383333333327</c:v>
                </c:pt>
                <c:pt idx="299">
                  <c:v>7.0188783333333351</c:v>
                </c:pt>
                <c:pt idx="300">
                  <c:v>6.9786216666666681</c:v>
                </c:pt>
                <c:pt idx="301">
                  <c:v>6.9444550000000014</c:v>
                </c:pt>
                <c:pt idx="302">
                  <c:v>6.9069099999999972</c:v>
                </c:pt>
                <c:pt idx="303">
                  <c:v>6.8704100000000006</c:v>
                </c:pt>
                <c:pt idx="304">
                  <c:v>6.8334633333333334</c:v>
                </c:pt>
                <c:pt idx="305">
                  <c:v>6.7944066666666654</c:v>
                </c:pt>
                <c:pt idx="306">
                  <c:v>6.7578199999999988</c:v>
                </c:pt>
                <c:pt idx="307">
                  <c:v>6.7221550000000008</c:v>
                </c:pt>
                <c:pt idx="308">
                  <c:v>6.6869033333333308</c:v>
                </c:pt>
                <c:pt idx="309">
                  <c:v>6.6522833333333322</c:v>
                </c:pt>
                <c:pt idx="310">
                  <c:v>6.6124633333333342</c:v>
                </c:pt>
                <c:pt idx="311">
                  <c:v>6.576458333333334</c:v>
                </c:pt>
                <c:pt idx="312">
                  <c:v>6.5441550000000008</c:v>
                </c:pt>
                <c:pt idx="313">
                  <c:v>6.5040166666666641</c:v>
                </c:pt>
                <c:pt idx="314">
                  <c:v>6.4746499999999996</c:v>
                </c:pt>
                <c:pt idx="315">
                  <c:v>6.4384966666666665</c:v>
                </c:pt>
                <c:pt idx="316">
                  <c:v>6.4037016666666675</c:v>
                </c:pt>
                <c:pt idx="317">
                  <c:v>6.3700533333333329</c:v>
                </c:pt>
                <c:pt idx="318">
                  <c:v>6.3354750000000015</c:v>
                </c:pt>
                <c:pt idx="319">
                  <c:v>6.3008000000000015</c:v>
                </c:pt>
                <c:pt idx="320">
                  <c:v>6.2666116666666669</c:v>
                </c:pt>
                <c:pt idx="321">
                  <c:v>6.2347866666666674</c:v>
                </c:pt>
                <c:pt idx="322">
                  <c:v>6.2009433333333321</c:v>
                </c:pt>
                <c:pt idx="323">
                  <c:v>6.1649016666666663</c:v>
                </c:pt>
                <c:pt idx="324">
                  <c:v>6.133236666666666</c:v>
                </c:pt>
                <c:pt idx="325">
                  <c:v>6.1003616666666671</c:v>
                </c:pt>
                <c:pt idx="326">
                  <c:v>6.0674633333333317</c:v>
                </c:pt>
                <c:pt idx="327">
                  <c:v>6.0338383333333345</c:v>
                </c:pt>
                <c:pt idx="328">
                  <c:v>6.0019383333333325</c:v>
                </c:pt>
                <c:pt idx="329">
                  <c:v>5.9718733333333347</c:v>
                </c:pt>
                <c:pt idx="330">
                  <c:v>5.9369966666666674</c:v>
                </c:pt>
                <c:pt idx="331">
                  <c:v>5.9067316666666683</c:v>
                </c:pt>
                <c:pt idx="332">
                  <c:v>5.8784866666666664</c:v>
                </c:pt>
                <c:pt idx="333">
                  <c:v>5.8481983333333325</c:v>
                </c:pt>
                <c:pt idx="334">
                  <c:v>5.8169900000000023</c:v>
                </c:pt>
                <c:pt idx="335">
                  <c:v>5.7848233333333328</c:v>
                </c:pt>
                <c:pt idx="336">
                  <c:v>5.7522616666666666</c:v>
                </c:pt>
                <c:pt idx="337">
                  <c:v>5.7214716666666678</c:v>
                </c:pt>
                <c:pt idx="338">
                  <c:v>5.6914833333333332</c:v>
                </c:pt>
                <c:pt idx="339">
                  <c:v>5.6620149999999976</c:v>
                </c:pt>
                <c:pt idx="340">
                  <c:v>5.6339066666666708</c:v>
                </c:pt>
                <c:pt idx="341">
                  <c:v>5.6020750000000001</c:v>
                </c:pt>
                <c:pt idx="342">
                  <c:v>5.570738333333332</c:v>
                </c:pt>
                <c:pt idx="343">
                  <c:v>5.5395900000000013</c:v>
                </c:pt>
                <c:pt idx="344">
                  <c:v>5.5094466666666655</c:v>
                </c:pt>
                <c:pt idx="345">
                  <c:v>5.4818049999999987</c:v>
                </c:pt>
                <c:pt idx="346">
                  <c:v>5.4516366666666674</c:v>
                </c:pt>
                <c:pt idx="347">
                  <c:v>5.4227599999999967</c:v>
                </c:pt>
                <c:pt idx="348">
                  <c:v>5.3930516666666666</c:v>
                </c:pt>
                <c:pt idx="349">
                  <c:v>5.3617683333333312</c:v>
                </c:pt>
                <c:pt idx="350">
                  <c:v>5.3366916666666642</c:v>
                </c:pt>
                <c:pt idx="351">
                  <c:v>5.3081166666666668</c:v>
                </c:pt>
                <c:pt idx="352">
                  <c:v>5.2825933333333337</c:v>
                </c:pt>
                <c:pt idx="353">
                  <c:v>5.2508716666666677</c:v>
                </c:pt>
                <c:pt idx="354">
                  <c:v>5.223868333333332</c:v>
                </c:pt>
                <c:pt idx="355">
                  <c:v>5.1916333333333329</c:v>
                </c:pt>
                <c:pt idx="356">
                  <c:v>5.1666999999999996</c:v>
                </c:pt>
                <c:pt idx="357">
                  <c:v>5.1383233333333314</c:v>
                </c:pt>
                <c:pt idx="358">
                  <c:v>5.1121999999999996</c:v>
                </c:pt>
                <c:pt idx="359">
                  <c:v>5.0846433333333341</c:v>
                </c:pt>
                <c:pt idx="360">
                  <c:v>5.0560600000000004</c:v>
                </c:pt>
                <c:pt idx="361">
                  <c:v>5.0306099999999994</c:v>
                </c:pt>
                <c:pt idx="362">
                  <c:v>5.0045283333333339</c:v>
                </c:pt>
                <c:pt idx="363">
                  <c:v>4.9779883333333323</c:v>
                </c:pt>
                <c:pt idx="364">
                  <c:v>4.9491333333333332</c:v>
                </c:pt>
                <c:pt idx="365">
                  <c:v>4.922716666666668</c:v>
                </c:pt>
                <c:pt idx="366">
                  <c:v>4.8937549999999996</c:v>
                </c:pt>
                <c:pt idx="367">
                  <c:v>4.8691716666666656</c:v>
                </c:pt>
                <c:pt idx="368">
                  <c:v>4.8443916666666667</c:v>
                </c:pt>
                <c:pt idx="369">
                  <c:v>4.8196716666666672</c:v>
                </c:pt>
                <c:pt idx="370">
                  <c:v>4.7955883333333356</c:v>
                </c:pt>
                <c:pt idx="371">
                  <c:v>4.7704400000000016</c:v>
                </c:pt>
                <c:pt idx="372">
                  <c:v>4.7418749999999994</c:v>
                </c:pt>
                <c:pt idx="373">
                  <c:v>4.7188616666666645</c:v>
                </c:pt>
                <c:pt idx="374">
                  <c:v>4.695170000000001</c:v>
                </c:pt>
                <c:pt idx="375">
                  <c:v>4.6687283333333314</c:v>
                </c:pt>
                <c:pt idx="376">
                  <c:v>4.6420866666666676</c:v>
                </c:pt>
                <c:pt idx="377">
                  <c:v>4.6200800000000006</c:v>
                </c:pt>
                <c:pt idx="378">
                  <c:v>4.5963666666666656</c:v>
                </c:pt>
                <c:pt idx="379">
                  <c:v>4.5703733333333334</c:v>
                </c:pt>
                <c:pt idx="380">
                  <c:v>4.5462416666666687</c:v>
                </c:pt>
                <c:pt idx="381">
                  <c:v>4.5249599999999983</c:v>
                </c:pt>
                <c:pt idx="382">
                  <c:v>4.5017166666666677</c:v>
                </c:pt>
                <c:pt idx="383">
                  <c:v>4.4792800000000019</c:v>
                </c:pt>
                <c:pt idx="384">
                  <c:v>4.4541233333333325</c:v>
                </c:pt>
                <c:pt idx="385">
                  <c:v>4.4278349999999991</c:v>
                </c:pt>
                <c:pt idx="386">
                  <c:v>4.4025316666666665</c:v>
                </c:pt>
                <c:pt idx="387">
                  <c:v>4.3809716666666656</c:v>
                </c:pt>
                <c:pt idx="388">
                  <c:v>4.3589016666666662</c:v>
                </c:pt>
                <c:pt idx="389">
                  <c:v>4.3378650000000016</c:v>
                </c:pt>
                <c:pt idx="390">
                  <c:v>4.3125249999999999</c:v>
                </c:pt>
                <c:pt idx="391">
                  <c:v>4.2920283333333336</c:v>
                </c:pt>
                <c:pt idx="392">
                  <c:v>4.268556666666667</c:v>
                </c:pt>
                <c:pt idx="393">
                  <c:v>4.2487149999999989</c:v>
                </c:pt>
                <c:pt idx="394">
                  <c:v>4.227216666666668</c:v>
                </c:pt>
                <c:pt idx="395">
                  <c:v>4.2017416666666669</c:v>
                </c:pt>
                <c:pt idx="396">
                  <c:v>4.1790483333333333</c:v>
                </c:pt>
                <c:pt idx="397">
                  <c:v>4.1631766666666676</c:v>
                </c:pt>
                <c:pt idx="398">
                  <c:v>4.1408583333333322</c:v>
                </c:pt>
                <c:pt idx="399">
                  <c:v>4.1177616666666665</c:v>
                </c:pt>
                <c:pt idx="400">
                  <c:v>4.0953366666666682</c:v>
                </c:pt>
                <c:pt idx="401">
                  <c:v>4.0736883333333322</c:v>
                </c:pt>
                <c:pt idx="402">
                  <c:v>4.0515433333333331</c:v>
                </c:pt>
                <c:pt idx="403">
                  <c:v>4.0308700000000011</c:v>
                </c:pt>
                <c:pt idx="404">
                  <c:v>4.0123816666666672</c:v>
                </c:pt>
                <c:pt idx="405">
                  <c:v>3.9924549999999996</c:v>
                </c:pt>
                <c:pt idx="406">
                  <c:v>3.9730166666666666</c:v>
                </c:pt>
                <c:pt idx="407">
                  <c:v>3.9528783333333335</c:v>
                </c:pt>
                <c:pt idx="408">
                  <c:v>3.930625</c:v>
                </c:pt>
                <c:pt idx="409">
                  <c:v>3.9086466666666673</c:v>
                </c:pt>
                <c:pt idx="410">
                  <c:v>3.8892099999999994</c:v>
                </c:pt>
                <c:pt idx="411">
                  <c:v>3.8688750000000014</c:v>
                </c:pt>
                <c:pt idx="412">
                  <c:v>3.8526766666666665</c:v>
                </c:pt>
                <c:pt idx="413">
                  <c:v>3.8317816666666671</c:v>
                </c:pt>
                <c:pt idx="414">
                  <c:v>3.8119233333333322</c:v>
                </c:pt>
                <c:pt idx="415">
                  <c:v>3.7901483333333337</c:v>
                </c:pt>
                <c:pt idx="416">
                  <c:v>3.7718649999999996</c:v>
                </c:pt>
                <c:pt idx="417">
                  <c:v>3.7533033333333337</c:v>
                </c:pt>
                <c:pt idx="418">
                  <c:v>3.7366683333333337</c:v>
                </c:pt>
                <c:pt idx="419">
                  <c:v>3.7129266666666676</c:v>
                </c:pt>
                <c:pt idx="420">
                  <c:v>3.6956783333333334</c:v>
                </c:pt>
                <c:pt idx="421">
                  <c:v>3.6760366666666671</c:v>
                </c:pt>
                <c:pt idx="422">
                  <c:v>3.6557933333333335</c:v>
                </c:pt>
                <c:pt idx="423">
                  <c:v>3.6338966666666663</c:v>
                </c:pt>
                <c:pt idx="424">
                  <c:v>3.6161449999999986</c:v>
                </c:pt>
                <c:pt idx="425">
                  <c:v>3.599463333333333</c:v>
                </c:pt>
                <c:pt idx="426">
                  <c:v>3.5821766666666663</c:v>
                </c:pt>
                <c:pt idx="427">
                  <c:v>3.562755000000001</c:v>
                </c:pt>
                <c:pt idx="428">
                  <c:v>3.5436816666666671</c:v>
                </c:pt>
                <c:pt idx="429">
                  <c:v>3.5241800000000008</c:v>
                </c:pt>
                <c:pt idx="430">
                  <c:v>3.5038816666666674</c:v>
                </c:pt>
                <c:pt idx="431">
                  <c:v>3.4867633333333337</c:v>
                </c:pt>
                <c:pt idx="432">
                  <c:v>3.4682966666666646</c:v>
                </c:pt>
                <c:pt idx="433">
                  <c:v>3.4498350000000002</c:v>
                </c:pt>
                <c:pt idx="434">
                  <c:v>3.432223333333333</c:v>
                </c:pt>
                <c:pt idx="435">
                  <c:v>3.4155516666666674</c:v>
                </c:pt>
                <c:pt idx="436">
                  <c:v>3.3992949999999991</c:v>
                </c:pt>
                <c:pt idx="437">
                  <c:v>3.381183333333333</c:v>
                </c:pt>
                <c:pt idx="438">
                  <c:v>3.3650250000000015</c:v>
                </c:pt>
                <c:pt idx="439">
                  <c:v>3.348618333333333</c:v>
                </c:pt>
                <c:pt idx="440">
                  <c:v>3.3294616666666674</c:v>
                </c:pt>
                <c:pt idx="441">
                  <c:v>3.3099233333333342</c:v>
                </c:pt>
                <c:pt idx="442">
                  <c:v>3.2938150000000013</c:v>
                </c:pt>
                <c:pt idx="443">
                  <c:v>3.2782433333333327</c:v>
                </c:pt>
                <c:pt idx="444">
                  <c:v>3.2606583333333345</c:v>
                </c:pt>
                <c:pt idx="445">
                  <c:v>3.2453516666666671</c:v>
                </c:pt>
                <c:pt idx="446">
                  <c:v>3.2249099999999999</c:v>
                </c:pt>
                <c:pt idx="447">
                  <c:v>3.2074499999999992</c:v>
                </c:pt>
                <c:pt idx="448">
                  <c:v>3.1893949999999998</c:v>
                </c:pt>
                <c:pt idx="449">
                  <c:v>3.1757816666666661</c:v>
                </c:pt>
                <c:pt idx="450">
                  <c:v>3.160130000000001</c:v>
                </c:pt>
                <c:pt idx="451">
                  <c:v>3.1434299999999995</c:v>
                </c:pt>
                <c:pt idx="452">
                  <c:v>3.1263666666666654</c:v>
                </c:pt>
                <c:pt idx="453">
                  <c:v>3.1100500000000002</c:v>
                </c:pt>
                <c:pt idx="454">
                  <c:v>3.0957266666666663</c:v>
                </c:pt>
                <c:pt idx="455">
                  <c:v>3.0801500000000002</c:v>
                </c:pt>
                <c:pt idx="456">
                  <c:v>3.0632566666666672</c:v>
                </c:pt>
                <c:pt idx="457">
                  <c:v>3.0470116666666658</c:v>
                </c:pt>
                <c:pt idx="458">
                  <c:v>3.0311266666666667</c:v>
                </c:pt>
                <c:pt idx="459">
                  <c:v>3.0164383333333333</c:v>
                </c:pt>
                <c:pt idx="460">
                  <c:v>3.0026999999999986</c:v>
                </c:pt>
                <c:pt idx="461">
                  <c:v>2.986393333333333</c:v>
                </c:pt>
                <c:pt idx="462">
                  <c:v>2.9707316666666665</c:v>
                </c:pt>
                <c:pt idx="463">
                  <c:v>2.957416666666667</c:v>
                </c:pt>
                <c:pt idx="464">
                  <c:v>2.9399783333333334</c:v>
                </c:pt>
                <c:pt idx="465">
                  <c:v>2.925219999999999</c:v>
                </c:pt>
                <c:pt idx="466">
                  <c:v>2.9041600000000005</c:v>
                </c:pt>
                <c:pt idx="467">
                  <c:v>2.8928566666666669</c:v>
                </c:pt>
                <c:pt idx="468">
                  <c:v>2.8764933333333338</c:v>
                </c:pt>
                <c:pt idx="469">
                  <c:v>2.8607466666666661</c:v>
                </c:pt>
                <c:pt idx="470">
                  <c:v>2.8431900000000008</c:v>
                </c:pt>
                <c:pt idx="471">
                  <c:v>2.8290966666666661</c:v>
                </c:pt>
                <c:pt idx="472">
                  <c:v>2.8128616666666657</c:v>
                </c:pt>
                <c:pt idx="473">
                  <c:v>2.7994633333333336</c:v>
                </c:pt>
                <c:pt idx="474">
                  <c:v>2.7830000000000004</c:v>
                </c:pt>
                <c:pt idx="475">
                  <c:v>2.7732149999999995</c:v>
                </c:pt>
                <c:pt idx="476">
                  <c:v>2.7582616666666673</c:v>
                </c:pt>
                <c:pt idx="477">
                  <c:v>2.7416266666666655</c:v>
                </c:pt>
                <c:pt idx="478">
                  <c:v>2.7282650000000004</c:v>
                </c:pt>
                <c:pt idx="479">
                  <c:v>2.7138516666666677</c:v>
                </c:pt>
                <c:pt idx="480">
                  <c:v>2.7024199999999992</c:v>
                </c:pt>
                <c:pt idx="481">
                  <c:v>2.6870216666666673</c:v>
                </c:pt>
                <c:pt idx="482">
                  <c:v>2.6719449999999996</c:v>
                </c:pt>
                <c:pt idx="483">
                  <c:v>2.6585949999999992</c:v>
                </c:pt>
                <c:pt idx="484">
                  <c:v>2.6446850000000004</c:v>
                </c:pt>
                <c:pt idx="485">
                  <c:v>2.6317566666666674</c:v>
                </c:pt>
                <c:pt idx="486">
                  <c:v>2.6200800000000002</c:v>
                </c:pt>
                <c:pt idx="487">
                  <c:v>2.6034649999999995</c:v>
                </c:pt>
                <c:pt idx="488">
                  <c:v>2.5911133333333338</c:v>
                </c:pt>
                <c:pt idx="489">
                  <c:v>2.577115</c:v>
                </c:pt>
                <c:pt idx="490">
                  <c:v>2.5610849999999998</c:v>
                </c:pt>
                <c:pt idx="491">
                  <c:v>2.5492233333333316</c:v>
                </c:pt>
                <c:pt idx="492">
                  <c:v>2.5342800000000003</c:v>
                </c:pt>
                <c:pt idx="493">
                  <c:v>2.5208533333333336</c:v>
                </c:pt>
                <c:pt idx="494">
                  <c:v>2.5091733333333335</c:v>
                </c:pt>
                <c:pt idx="495">
                  <c:v>2.4964849999999994</c:v>
                </c:pt>
                <c:pt idx="496">
                  <c:v>2.4828916666666667</c:v>
                </c:pt>
                <c:pt idx="497">
                  <c:v>2.4692233333333333</c:v>
                </c:pt>
                <c:pt idx="498">
                  <c:v>2.4579100000000005</c:v>
                </c:pt>
                <c:pt idx="499">
                  <c:v>2.4415150000000008</c:v>
                </c:pt>
                <c:pt idx="500">
                  <c:v>2.4302300000000003</c:v>
                </c:pt>
                <c:pt idx="501">
                  <c:v>2.4202100000000004</c:v>
                </c:pt>
                <c:pt idx="502">
                  <c:v>2.4058133333333331</c:v>
                </c:pt>
                <c:pt idx="503">
                  <c:v>2.3926433333333339</c:v>
                </c:pt>
                <c:pt idx="504">
                  <c:v>2.3793466666666672</c:v>
                </c:pt>
                <c:pt idx="505">
                  <c:v>2.3717283333333326</c:v>
                </c:pt>
                <c:pt idx="506">
                  <c:v>2.3594466666666674</c:v>
                </c:pt>
                <c:pt idx="507">
                  <c:v>2.3469550000000003</c:v>
                </c:pt>
                <c:pt idx="508">
                  <c:v>2.3326016666666667</c:v>
                </c:pt>
                <c:pt idx="509">
                  <c:v>2.3186649999999998</c:v>
                </c:pt>
                <c:pt idx="510">
                  <c:v>2.3047716666666664</c:v>
                </c:pt>
                <c:pt idx="511">
                  <c:v>2.2941449999999994</c:v>
                </c:pt>
                <c:pt idx="512">
                  <c:v>2.2820949999999991</c:v>
                </c:pt>
                <c:pt idx="513">
                  <c:v>2.2694600000000005</c:v>
                </c:pt>
                <c:pt idx="514">
                  <c:v>2.2575399999999997</c:v>
                </c:pt>
                <c:pt idx="515">
                  <c:v>2.2439999999999998</c:v>
                </c:pt>
                <c:pt idx="516">
                  <c:v>2.2304866666666658</c:v>
                </c:pt>
                <c:pt idx="517">
                  <c:v>2.2225183333333334</c:v>
                </c:pt>
                <c:pt idx="518">
                  <c:v>2.2129233333333338</c:v>
                </c:pt>
                <c:pt idx="519">
                  <c:v>2.2019416666666669</c:v>
                </c:pt>
                <c:pt idx="520">
                  <c:v>2.1899783333333342</c:v>
                </c:pt>
                <c:pt idx="521">
                  <c:v>2.1769816666666673</c:v>
                </c:pt>
                <c:pt idx="522">
                  <c:v>2.167841666666666</c:v>
                </c:pt>
                <c:pt idx="523">
                  <c:v>2.1543866666666669</c:v>
                </c:pt>
                <c:pt idx="524">
                  <c:v>2.1453466666666663</c:v>
                </c:pt>
                <c:pt idx="525">
                  <c:v>2.1342916666666678</c:v>
                </c:pt>
                <c:pt idx="526">
                  <c:v>2.1222516666666666</c:v>
                </c:pt>
                <c:pt idx="527">
                  <c:v>2.1121400000000006</c:v>
                </c:pt>
                <c:pt idx="528">
                  <c:v>2.0999249999999998</c:v>
                </c:pt>
                <c:pt idx="529">
                  <c:v>2.0937233333333327</c:v>
                </c:pt>
                <c:pt idx="530">
                  <c:v>2.0814983333333341</c:v>
                </c:pt>
                <c:pt idx="531">
                  <c:v>2.0704050000000005</c:v>
                </c:pt>
                <c:pt idx="532">
                  <c:v>2.0589050000000002</c:v>
                </c:pt>
                <c:pt idx="533">
                  <c:v>2.0494466666666664</c:v>
                </c:pt>
                <c:pt idx="534">
                  <c:v>2.035096666666667</c:v>
                </c:pt>
                <c:pt idx="535">
                  <c:v>2.0256633333333327</c:v>
                </c:pt>
                <c:pt idx="536">
                  <c:v>2.0163099999999998</c:v>
                </c:pt>
                <c:pt idx="537">
                  <c:v>2.0070316666666672</c:v>
                </c:pt>
                <c:pt idx="538">
                  <c:v>1.9941166666666665</c:v>
                </c:pt>
                <c:pt idx="539">
                  <c:v>1.9842249999999999</c:v>
                </c:pt>
                <c:pt idx="540">
                  <c:v>1.9698866666666659</c:v>
                </c:pt>
                <c:pt idx="541">
                  <c:v>1.963748333333333</c:v>
                </c:pt>
                <c:pt idx="542">
                  <c:v>1.9532149999999999</c:v>
                </c:pt>
                <c:pt idx="543">
                  <c:v>1.9406199999999998</c:v>
                </c:pt>
                <c:pt idx="544">
                  <c:v>1.9308516666666666</c:v>
                </c:pt>
                <c:pt idx="545">
                  <c:v>1.9191049999999996</c:v>
                </c:pt>
                <c:pt idx="546">
                  <c:v>1.9095800000000005</c:v>
                </c:pt>
                <c:pt idx="547">
                  <c:v>1.9016799999999998</c:v>
                </c:pt>
                <c:pt idx="548">
                  <c:v>1.8905383333333328</c:v>
                </c:pt>
                <c:pt idx="549">
                  <c:v>1.8784683333333336</c:v>
                </c:pt>
                <c:pt idx="550">
                  <c:v>1.8690249999999995</c:v>
                </c:pt>
                <c:pt idx="551">
                  <c:v>1.8593133333333332</c:v>
                </c:pt>
                <c:pt idx="552">
                  <c:v>1.8520916666666667</c:v>
                </c:pt>
                <c:pt idx="553">
                  <c:v>1.8435466666666662</c:v>
                </c:pt>
                <c:pt idx="554">
                  <c:v>1.8323883333333333</c:v>
                </c:pt>
                <c:pt idx="555">
                  <c:v>1.8231949999999997</c:v>
                </c:pt>
                <c:pt idx="556">
                  <c:v>1.8160933333333333</c:v>
                </c:pt>
                <c:pt idx="557">
                  <c:v>1.8065549999999997</c:v>
                </c:pt>
                <c:pt idx="558">
                  <c:v>1.7993899999999998</c:v>
                </c:pt>
                <c:pt idx="559">
                  <c:v>1.791238333333333</c:v>
                </c:pt>
                <c:pt idx="560">
                  <c:v>1.7805166666666665</c:v>
                </c:pt>
                <c:pt idx="561">
                  <c:v>1.76915</c:v>
                </c:pt>
                <c:pt idx="562">
                  <c:v>1.7575766666666675</c:v>
                </c:pt>
                <c:pt idx="563">
                  <c:v>1.7521483333333334</c:v>
                </c:pt>
                <c:pt idx="564">
                  <c:v>1.7420333333333327</c:v>
                </c:pt>
                <c:pt idx="565">
                  <c:v>1.7329300000000001</c:v>
                </c:pt>
                <c:pt idx="566">
                  <c:v>1.7244833333333338</c:v>
                </c:pt>
                <c:pt idx="567">
                  <c:v>1.7164449999999998</c:v>
                </c:pt>
                <c:pt idx="568">
                  <c:v>1.7045449999999995</c:v>
                </c:pt>
                <c:pt idx="569">
                  <c:v>1.6937883333333337</c:v>
                </c:pt>
                <c:pt idx="570">
                  <c:v>1.6837499999999999</c:v>
                </c:pt>
                <c:pt idx="571">
                  <c:v>1.6755466666666667</c:v>
                </c:pt>
                <c:pt idx="572">
                  <c:v>1.6701900000000001</c:v>
                </c:pt>
                <c:pt idx="573">
                  <c:v>1.6616299999999997</c:v>
                </c:pt>
                <c:pt idx="574">
                  <c:v>1.6511500000000003</c:v>
                </c:pt>
                <c:pt idx="575">
                  <c:v>1.6441566666666665</c:v>
                </c:pt>
                <c:pt idx="576">
                  <c:v>1.6353349999999998</c:v>
                </c:pt>
                <c:pt idx="577">
                  <c:v>1.6245050000000001</c:v>
                </c:pt>
                <c:pt idx="578">
                  <c:v>1.6150899999999999</c:v>
                </c:pt>
                <c:pt idx="579">
                  <c:v>1.6065849999999995</c:v>
                </c:pt>
                <c:pt idx="580">
                  <c:v>1.5996350000000006</c:v>
                </c:pt>
                <c:pt idx="581">
                  <c:v>1.5895900000000003</c:v>
                </c:pt>
                <c:pt idx="582">
                  <c:v>1.5831766666666669</c:v>
                </c:pt>
                <c:pt idx="583">
                  <c:v>1.576173333333333</c:v>
                </c:pt>
                <c:pt idx="584">
                  <c:v>1.5664099999999999</c:v>
                </c:pt>
                <c:pt idx="585">
                  <c:v>1.5565649999999998</c:v>
                </c:pt>
                <c:pt idx="586">
                  <c:v>1.5469233333333328</c:v>
                </c:pt>
                <c:pt idx="587">
                  <c:v>1.5387933333333339</c:v>
                </c:pt>
                <c:pt idx="588">
                  <c:v>1.5301883333333324</c:v>
                </c:pt>
                <c:pt idx="589">
                  <c:v>1.5225233333333328</c:v>
                </c:pt>
                <c:pt idx="590">
                  <c:v>1.5185116666666667</c:v>
                </c:pt>
                <c:pt idx="591">
                  <c:v>1.5099916666666664</c:v>
                </c:pt>
                <c:pt idx="592">
                  <c:v>1.5004783333333327</c:v>
                </c:pt>
                <c:pt idx="593">
                  <c:v>1.4943433333333334</c:v>
                </c:pt>
                <c:pt idx="594">
                  <c:v>1.481425</c:v>
                </c:pt>
                <c:pt idx="595">
                  <c:v>1.478715</c:v>
                </c:pt>
                <c:pt idx="596">
                  <c:v>1.4702316666666664</c:v>
                </c:pt>
                <c:pt idx="597">
                  <c:v>1.4606333333333337</c:v>
                </c:pt>
                <c:pt idx="598">
                  <c:v>1.4505899999999998</c:v>
                </c:pt>
                <c:pt idx="599">
                  <c:v>1.4442516666666665</c:v>
                </c:pt>
                <c:pt idx="600">
                  <c:v>1.4412733333333334</c:v>
                </c:pt>
                <c:pt idx="601">
                  <c:v>1.4289366666666665</c:v>
                </c:pt>
                <c:pt idx="602">
                  <c:v>1.4246483333333331</c:v>
                </c:pt>
                <c:pt idx="603">
                  <c:v>1.4177299999999999</c:v>
                </c:pt>
                <c:pt idx="604">
                  <c:v>1.4133733333333334</c:v>
                </c:pt>
                <c:pt idx="605">
                  <c:v>1.4061083333333331</c:v>
                </c:pt>
                <c:pt idx="606">
                  <c:v>1.3983816666666662</c:v>
                </c:pt>
                <c:pt idx="607">
                  <c:v>1.390055</c:v>
                </c:pt>
                <c:pt idx="608">
                  <c:v>1.3828333333333334</c:v>
                </c:pt>
                <c:pt idx="609">
                  <c:v>1.3734216666666665</c:v>
                </c:pt>
                <c:pt idx="610">
                  <c:v>1.3671716666666669</c:v>
                </c:pt>
                <c:pt idx="611">
                  <c:v>1.36094</c:v>
                </c:pt>
                <c:pt idx="612">
                  <c:v>1.3536200000000003</c:v>
                </c:pt>
                <c:pt idx="613">
                  <c:v>1.3464333333333331</c:v>
                </c:pt>
                <c:pt idx="614">
                  <c:v>1.3393816666666667</c:v>
                </c:pt>
                <c:pt idx="615">
                  <c:v>1.3322666666666667</c:v>
                </c:pt>
                <c:pt idx="616">
                  <c:v>1.3219316666666669</c:v>
                </c:pt>
                <c:pt idx="617">
                  <c:v>1.3145333333333333</c:v>
                </c:pt>
                <c:pt idx="618">
                  <c:v>1.3060916666666664</c:v>
                </c:pt>
                <c:pt idx="619">
                  <c:v>1.2995633333333336</c:v>
                </c:pt>
                <c:pt idx="620">
                  <c:v>1.2961216666666668</c:v>
                </c:pt>
                <c:pt idx="621">
                  <c:v>1.2883433333333332</c:v>
                </c:pt>
                <c:pt idx="622">
                  <c:v>1.2849316666666666</c:v>
                </c:pt>
                <c:pt idx="623">
                  <c:v>1.2793100000000004</c:v>
                </c:pt>
                <c:pt idx="624">
                  <c:v>1.27118</c:v>
                </c:pt>
                <c:pt idx="625">
                  <c:v>1.2652083333333335</c:v>
                </c:pt>
                <c:pt idx="626">
                  <c:v>1.2603850000000003</c:v>
                </c:pt>
                <c:pt idx="627">
                  <c:v>1.2495450000000003</c:v>
                </c:pt>
                <c:pt idx="628">
                  <c:v>1.2464949999999997</c:v>
                </c:pt>
                <c:pt idx="629">
                  <c:v>1.240475</c:v>
                </c:pt>
                <c:pt idx="630">
                  <c:v>1.2351783333333335</c:v>
                </c:pt>
                <c:pt idx="631">
                  <c:v>1.229395</c:v>
                </c:pt>
                <c:pt idx="632">
                  <c:v>1.2205483333333336</c:v>
                </c:pt>
                <c:pt idx="633">
                  <c:v>1.2141700000000002</c:v>
                </c:pt>
                <c:pt idx="634">
                  <c:v>1.2076083333333332</c:v>
                </c:pt>
                <c:pt idx="635">
                  <c:v>1.2009000000000001</c:v>
                </c:pt>
                <c:pt idx="636">
                  <c:v>1.1965766666666664</c:v>
                </c:pt>
                <c:pt idx="637">
                  <c:v>1.18855</c:v>
                </c:pt>
                <c:pt idx="638">
                  <c:v>1.1840233333333334</c:v>
                </c:pt>
                <c:pt idx="639">
                  <c:v>1.1792583333333333</c:v>
                </c:pt>
                <c:pt idx="640">
                  <c:v>1.1740066666666666</c:v>
                </c:pt>
                <c:pt idx="641">
                  <c:v>1.1669183333333335</c:v>
                </c:pt>
                <c:pt idx="642">
                  <c:v>1.1609050000000001</c:v>
                </c:pt>
                <c:pt idx="643">
                  <c:v>1.1581583333333338</c:v>
                </c:pt>
                <c:pt idx="644">
                  <c:v>1.1482600000000001</c:v>
                </c:pt>
                <c:pt idx="645">
                  <c:v>1.1426933333333331</c:v>
                </c:pt>
                <c:pt idx="646">
                  <c:v>1.1355166666666667</c:v>
                </c:pt>
                <c:pt idx="647">
                  <c:v>1.1333483333333336</c:v>
                </c:pt>
                <c:pt idx="648">
                  <c:v>1.1256866666666665</c:v>
                </c:pt>
                <c:pt idx="649">
                  <c:v>1.1191316666666669</c:v>
                </c:pt>
                <c:pt idx="650">
                  <c:v>1.1128899999999997</c:v>
                </c:pt>
                <c:pt idx="651">
                  <c:v>1.1072683333333337</c:v>
                </c:pt>
                <c:pt idx="652">
                  <c:v>1.1023500000000002</c:v>
                </c:pt>
                <c:pt idx="653">
                  <c:v>1.0960033333333332</c:v>
                </c:pt>
                <c:pt idx="654">
                  <c:v>1.0921583333333333</c:v>
                </c:pt>
                <c:pt idx="655">
                  <c:v>1.0823516666666666</c:v>
                </c:pt>
                <c:pt idx="656">
                  <c:v>1.0768216666666668</c:v>
                </c:pt>
                <c:pt idx="657">
                  <c:v>1.0700749999999999</c:v>
                </c:pt>
                <c:pt idx="658">
                  <c:v>1.0660350000000001</c:v>
                </c:pt>
                <c:pt idx="659">
                  <c:v>1.0592133333333331</c:v>
                </c:pt>
                <c:pt idx="660">
                  <c:v>1.05322</c:v>
                </c:pt>
                <c:pt idx="661">
                  <c:v>1.0508</c:v>
                </c:pt>
                <c:pt idx="662">
                  <c:v>1.0438183333333333</c:v>
                </c:pt>
                <c:pt idx="663">
                  <c:v>1.036875</c:v>
                </c:pt>
                <c:pt idx="664">
                  <c:v>1.0344716666666669</c:v>
                </c:pt>
                <c:pt idx="665">
                  <c:v>1.0287766666666669</c:v>
                </c:pt>
                <c:pt idx="666">
                  <c:v>1.0212766666666668</c:v>
                </c:pt>
                <c:pt idx="667">
                  <c:v>1.0129049999999999</c:v>
                </c:pt>
                <c:pt idx="668">
                  <c:v>1.0086016666666666</c:v>
                </c:pt>
                <c:pt idx="669">
                  <c:v>1.0023533333333332</c:v>
                </c:pt>
                <c:pt idx="670">
                  <c:v>0.99840999999999969</c:v>
                </c:pt>
                <c:pt idx="671">
                  <c:v>0.99256166666666679</c:v>
                </c:pt>
                <c:pt idx="672">
                  <c:v>0.98903999999999981</c:v>
                </c:pt>
                <c:pt idx="673">
                  <c:v>0.97996333333333319</c:v>
                </c:pt>
                <c:pt idx="674">
                  <c:v>0.97581166666666641</c:v>
                </c:pt>
                <c:pt idx="675">
                  <c:v>0.97268333333333346</c:v>
                </c:pt>
                <c:pt idx="676">
                  <c:v>0.96655666666666673</c:v>
                </c:pt>
                <c:pt idx="677">
                  <c:v>0.95840999999999987</c:v>
                </c:pt>
                <c:pt idx="678">
                  <c:v>0.95256000000000041</c:v>
                </c:pt>
                <c:pt idx="679">
                  <c:v>0.94846333333333321</c:v>
                </c:pt>
                <c:pt idx="680">
                  <c:v>0.94402166666666643</c:v>
                </c:pt>
                <c:pt idx="681">
                  <c:v>0.93997333333333344</c:v>
                </c:pt>
                <c:pt idx="682">
                  <c:v>0.93326499999999979</c:v>
                </c:pt>
                <c:pt idx="683">
                  <c:v>0.93202166666666664</c:v>
                </c:pt>
                <c:pt idx="684">
                  <c:v>0.93087666666666646</c:v>
                </c:pt>
                <c:pt idx="685">
                  <c:v>0.9259866666666664</c:v>
                </c:pt>
                <c:pt idx="686">
                  <c:v>0.92703666666666662</c:v>
                </c:pt>
                <c:pt idx="687">
                  <c:v>0.92239166666666628</c:v>
                </c:pt>
                <c:pt idx="688">
                  <c:v>0.92657000000000012</c:v>
                </c:pt>
                <c:pt idx="689">
                  <c:v>0.92717333333333352</c:v>
                </c:pt>
                <c:pt idx="690">
                  <c:v>0.92594333333333345</c:v>
                </c:pt>
                <c:pt idx="691">
                  <c:v>0.92436166666666642</c:v>
                </c:pt>
                <c:pt idx="692">
                  <c:v>0.91734500000000019</c:v>
                </c:pt>
                <c:pt idx="693">
                  <c:v>0.91091833333333339</c:v>
                </c:pt>
                <c:pt idx="694">
                  <c:v>0.90460333333333331</c:v>
                </c:pt>
                <c:pt idx="695">
                  <c:v>0.89885999999999977</c:v>
                </c:pt>
                <c:pt idx="696">
                  <c:v>0.89550999999999981</c:v>
                </c:pt>
                <c:pt idx="697">
                  <c:v>0.89084833333333335</c:v>
                </c:pt>
                <c:pt idx="698">
                  <c:v>0.88471833333333316</c:v>
                </c:pt>
                <c:pt idx="699">
                  <c:v>0.88015666666666681</c:v>
                </c:pt>
                <c:pt idx="700">
                  <c:v>0.87787833333333332</c:v>
                </c:pt>
                <c:pt idx="701">
                  <c:v>0.86940833333333312</c:v>
                </c:pt>
                <c:pt idx="702">
                  <c:v>0.86210833333333325</c:v>
                </c:pt>
                <c:pt idx="703">
                  <c:v>0.85864166666666641</c:v>
                </c:pt>
                <c:pt idx="704">
                  <c:v>0.85209333333333326</c:v>
                </c:pt>
                <c:pt idx="705">
                  <c:v>0.8478766666666665</c:v>
                </c:pt>
                <c:pt idx="706">
                  <c:v>0.84292999999999985</c:v>
                </c:pt>
                <c:pt idx="707">
                  <c:v>0.83718500000000007</c:v>
                </c:pt>
                <c:pt idx="708">
                  <c:v>0.83218666666666652</c:v>
                </c:pt>
                <c:pt idx="709">
                  <c:v>0.82895666666666634</c:v>
                </c:pt>
                <c:pt idx="710">
                  <c:v>0.82160666666666671</c:v>
                </c:pt>
                <c:pt idx="711">
                  <c:v>0.81851333333333331</c:v>
                </c:pt>
                <c:pt idx="712">
                  <c:v>0.81256499999999998</c:v>
                </c:pt>
                <c:pt idx="713">
                  <c:v>0.80715666666666652</c:v>
                </c:pt>
                <c:pt idx="714">
                  <c:v>0.80326000000000009</c:v>
                </c:pt>
                <c:pt idx="715">
                  <c:v>0.79718833333333317</c:v>
                </c:pt>
                <c:pt idx="716">
                  <c:v>0.79197666666666677</c:v>
                </c:pt>
                <c:pt idx="717">
                  <c:v>0.78474833333333349</c:v>
                </c:pt>
                <c:pt idx="718">
                  <c:v>0.78338500000000011</c:v>
                </c:pt>
                <c:pt idx="719">
                  <c:v>0.77575500000000008</c:v>
                </c:pt>
                <c:pt idx="720">
                  <c:v>0.77263666666666675</c:v>
                </c:pt>
                <c:pt idx="721">
                  <c:v>0.76395500000000005</c:v>
                </c:pt>
                <c:pt idx="722">
                  <c:v>0.75877166666666662</c:v>
                </c:pt>
                <c:pt idx="723">
                  <c:v>0.75785333333333338</c:v>
                </c:pt>
                <c:pt idx="724">
                  <c:v>0.74977166666666661</c:v>
                </c:pt>
                <c:pt idx="725">
                  <c:v>0.74382999999999977</c:v>
                </c:pt>
                <c:pt idx="726">
                  <c:v>0.73907</c:v>
                </c:pt>
                <c:pt idx="727">
                  <c:v>0.73319999999999985</c:v>
                </c:pt>
                <c:pt idx="728">
                  <c:v>0.72997666666666683</c:v>
                </c:pt>
                <c:pt idx="729">
                  <c:v>0.72615000000000007</c:v>
                </c:pt>
                <c:pt idx="730">
                  <c:v>0.72094166666666681</c:v>
                </c:pt>
                <c:pt idx="731">
                  <c:v>0.71468833333333326</c:v>
                </c:pt>
                <c:pt idx="732">
                  <c:v>0.71286500000000019</c:v>
                </c:pt>
                <c:pt idx="733">
                  <c:v>0.70890666666666668</c:v>
                </c:pt>
                <c:pt idx="734">
                  <c:v>0.70587500000000003</c:v>
                </c:pt>
                <c:pt idx="735">
                  <c:v>0.7022816666666668</c:v>
                </c:pt>
                <c:pt idx="736">
                  <c:v>0.70223833333333341</c:v>
                </c:pt>
                <c:pt idx="737">
                  <c:v>0.70011499999999982</c:v>
                </c:pt>
                <c:pt idx="738">
                  <c:v>0.69857999999999987</c:v>
                </c:pt>
                <c:pt idx="739">
                  <c:v>0.69923666666666684</c:v>
                </c:pt>
                <c:pt idx="740">
                  <c:v>0.70301333333333316</c:v>
                </c:pt>
                <c:pt idx="741">
                  <c:v>0.71122499999999966</c:v>
                </c:pt>
                <c:pt idx="742">
                  <c:v>0.70917833333333335</c:v>
                </c:pt>
                <c:pt idx="743">
                  <c:v>0.70605166666666674</c:v>
                </c:pt>
                <c:pt idx="744">
                  <c:v>0.70230666666666652</c:v>
                </c:pt>
                <c:pt idx="745">
                  <c:v>0.69938833333333317</c:v>
                </c:pt>
                <c:pt idx="746">
                  <c:v>0.69297333333333322</c:v>
                </c:pt>
                <c:pt idx="747">
                  <c:v>0.68875333333333344</c:v>
                </c:pt>
                <c:pt idx="748">
                  <c:v>0.68557333333333326</c:v>
                </c:pt>
                <c:pt idx="749">
                  <c:v>0.68449666666666675</c:v>
                </c:pt>
                <c:pt idx="750">
                  <c:v>0.67676166666666659</c:v>
                </c:pt>
                <c:pt idx="751">
                  <c:v>0.67461166666666694</c:v>
                </c:pt>
                <c:pt idx="752">
                  <c:v>0.66797333333333353</c:v>
                </c:pt>
                <c:pt idx="753">
                  <c:v>0.6629016666666665</c:v>
                </c:pt>
                <c:pt idx="754">
                  <c:v>0.66064833333333328</c:v>
                </c:pt>
                <c:pt idx="755">
                  <c:v>0.65272000000000008</c:v>
                </c:pt>
                <c:pt idx="756">
                  <c:v>0.6488666666666667</c:v>
                </c:pt>
                <c:pt idx="757">
                  <c:v>0.64314833333333332</c:v>
                </c:pt>
                <c:pt idx="758">
                  <c:v>0.63605833333333328</c:v>
                </c:pt>
                <c:pt idx="759">
                  <c:v>0.63243833333333321</c:v>
                </c:pt>
                <c:pt idx="760">
                  <c:v>0.62818666666666667</c:v>
                </c:pt>
                <c:pt idx="761">
                  <c:v>0.6226016666666665</c:v>
                </c:pt>
                <c:pt idx="762">
                  <c:v>0.61914166666666659</c:v>
                </c:pt>
                <c:pt idx="763">
                  <c:v>0.61583500000000024</c:v>
                </c:pt>
                <c:pt idx="764">
                  <c:v>0.61211499999999996</c:v>
                </c:pt>
                <c:pt idx="765">
                  <c:v>0.60667666666666664</c:v>
                </c:pt>
                <c:pt idx="766">
                  <c:v>0.60348333333333315</c:v>
                </c:pt>
                <c:pt idx="767">
                  <c:v>0.60247666666666655</c:v>
                </c:pt>
                <c:pt idx="768">
                  <c:v>0.59922500000000001</c:v>
                </c:pt>
                <c:pt idx="769">
                  <c:v>0.59535666666666676</c:v>
                </c:pt>
                <c:pt idx="770">
                  <c:v>0.5899566666666668</c:v>
                </c:pt>
                <c:pt idx="771">
                  <c:v>0.58367999999999975</c:v>
                </c:pt>
                <c:pt idx="772">
                  <c:v>0.57807833333333336</c:v>
                </c:pt>
                <c:pt idx="773">
                  <c:v>0.575075</c:v>
                </c:pt>
                <c:pt idx="774">
                  <c:v>0.57136333333333333</c:v>
                </c:pt>
                <c:pt idx="775">
                  <c:v>0.56853166666666677</c:v>
                </c:pt>
                <c:pt idx="776">
                  <c:v>0.56119833333333324</c:v>
                </c:pt>
                <c:pt idx="777">
                  <c:v>0.55643166666666655</c:v>
                </c:pt>
                <c:pt idx="778">
                  <c:v>0.55446833333333323</c:v>
                </c:pt>
                <c:pt idx="779">
                  <c:v>0.55138500000000013</c:v>
                </c:pt>
                <c:pt idx="780">
                  <c:v>0.54804833333333347</c:v>
                </c:pt>
                <c:pt idx="781">
                  <c:v>0.54261166666666649</c:v>
                </c:pt>
                <c:pt idx="782">
                  <c:v>0.54078000000000004</c:v>
                </c:pt>
                <c:pt idx="783">
                  <c:v>0.53822333333333339</c:v>
                </c:pt>
                <c:pt idx="784">
                  <c:v>0.53483333333333316</c:v>
                </c:pt>
                <c:pt idx="785">
                  <c:v>0.5296700000000002</c:v>
                </c:pt>
                <c:pt idx="786">
                  <c:v>0.52627166666666658</c:v>
                </c:pt>
                <c:pt idx="787">
                  <c:v>0.5240083333333333</c:v>
                </c:pt>
                <c:pt idx="788">
                  <c:v>0.52212500000000006</c:v>
                </c:pt>
                <c:pt idx="789">
                  <c:v>0.52350500000000011</c:v>
                </c:pt>
                <c:pt idx="790">
                  <c:v>0.52169666666666681</c:v>
                </c:pt>
                <c:pt idx="791">
                  <c:v>0.52282833333333334</c:v>
                </c:pt>
                <c:pt idx="792">
                  <c:v>0.52639333333333327</c:v>
                </c:pt>
                <c:pt idx="793">
                  <c:v>0.52591999999999994</c:v>
                </c:pt>
                <c:pt idx="794">
                  <c:v>0.53246666666666664</c:v>
                </c:pt>
                <c:pt idx="795">
                  <c:v>0.53186500000000025</c:v>
                </c:pt>
                <c:pt idx="796">
                  <c:v>0.53100999999999998</c:v>
                </c:pt>
                <c:pt idx="797">
                  <c:v>0.53008500000000003</c:v>
                </c:pt>
                <c:pt idx="798">
                  <c:v>0.52335333333333323</c:v>
                </c:pt>
                <c:pt idx="799">
                  <c:v>0.51158166666666682</c:v>
                </c:pt>
                <c:pt idx="800">
                  <c:v>0.51299666666666666</c:v>
                </c:pt>
                <c:pt idx="801">
                  <c:v>0.50733166666666663</c:v>
                </c:pt>
                <c:pt idx="802">
                  <c:v>0.50404166666666661</c:v>
                </c:pt>
                <c:pt idx="803">
                  <c:v>0.49850166666666668</c:v>
                </c:pt>
                <c:pt idx="804">
                  <c:v>0.49683166666666667</c:v>
                </c:pt>
                <c:pt idx="805">
                  <c:v>0.49298166666666682</c:v>
                </c:pt>
                <c:pt idx="806">
                  <c:v>0.4914183333333334</c:v>
                </c:pt>
                <c:pt idx="807">
                  <c:v>0.48727999999999994</c:v>
                </c:pt>
                <c:pt idx="808">
                  <c:v>0.48308499999999993</c:v>
                </c:pt>
                <c:pt idx="809">
                  <c:v>0.48054499999999983</c:v>
                </c:pt>
                <c:pt idx="810">
                  <c:v>0.47474333333333346</c:v>
                </c:pt>
                <c:pt idx="811">
                  <c:v>0.46983000000000014</c:v>
                </c:pt>
                <c:pt idx="812">
                  <c:v>0.46506333333333338</c:v>
                </c:pt>
                <c:pt idx="813">
                  <c:v>0.46211999999999981</c:v>
                </c:pt>
                <c:pt idx="814">
                  <c:v>0.4590083333333333</c:v>
                </c:pt>
                <c:pt idx="815">
                  <c:v>0.45309833333333338</c:v>
                </c:pt>
                <c:pt idx="816">
                  <c:v>0.45069166666666655</c:v>
                </c:pt>
                <c:pt idx="817">
                  <c:v>0.44659333333333345</c:v>
                </c:pt>
                <c:pt idx="818">
                  <c:v>0.4434683333333333</c:v>
                </c:pt>
                <c:pt idx="819">
                  <c:v>0.43726500000000007</c:v>
                </c:pt>
                <c:pt idx="820">
                  <c:v>0.43468833333333351</c:v>
                </c:pt>
                <c:pt idx="821">
                  <c:v>0.42812166666666657</c:v>
                </c:pt>
                <c:pt idx="822">
                  <c:v>0.42493333333333339</c:v>
                </c:pt>
                <c:pt idx="823">
                  <c:v>0.41974666666666671</c:v>
                </c:pt>
                <c:pt idx="824">
                  <c:v>0.41633000000000014</c:v>
                </c:pt>
                <c:pt idx="825">
                  <c:v>0.41477999999999998</c:v>
                </c:pt>
                <c:pt idx="826">
                  <c:v>0.40933666666666657</c:v>
                </c:pt>
                <c:pt idx="827">
                  <c:v>0.40443833333333334</c:v>
                </c:pt>
                <c:pt idx="828">
                  <c:v>0.40078999999999987</c:v>
                </c:pt>
                <c:pt idx="829">
                  <c:v>0.39966500000000005</c:v>
                </c:pt>
                <c:pt idx="830">
                  <c:v>0.39364166666666683</c:v>
                </c:pt>
                <c:pt idx="831">
                  <c:v>0.38839833333333346</c:v>
                </c:pt>
                <c:pt idx="832">
                  <c:v>0.38847500000000001</c:v>
                </c:pt>
                <c:pt idx="833">
                  <c:v>0.38694833333333345</c:v>
                </c:pt>
                <c:pt idx="834">
                  <c:v>0.38070000000000004</c:v>
                </c:pt>
                <c:pt idx="835">
                  <c:v>0.38026666666666675</c:v>
                </c:pt>
                <c:pt idx="836">
                  <c:v>0.37806166666666657</c:v>
                </c:pt>
                <c:pt idx="837">
                  <c:v>0.37370999999999993</c:v>
                </c:pt>
                <c:pt idx="838">
                  <c:v>0.36906666666666671</c:v>
                </c:pt>
                <c:pt idx="839">
                  <c:v>0.36704333333333317</c:v>
                </c:pt>
                <c:pt idx="840">
                  <c:v>0.36613166666666674</c:v>
                </c:pt>
                <c:pt idx="841">
                  <c:v>0.36103166666666675</c:v>
                </c:pt>
                <c:pt idx="842">
                  <c:v>0.35867166666666672</c:v>
                </c:pt>
                <c:pt idx="843">
                  <c:v>0.35876000000000002</c:v>
                </c:pt>
                <c:pt idx="844">
                  <c:v>0.35426999999999992</c:v>
                </c:pt>
                <c:pt idx="845">
                  <c:v>0.3521583333333333</c:v>
                </c:pt>
                <c:pt idx="846">
                  <c:v>0.35092666666666672</c:v>
                </c:pt>
                <c:pt idx="847">
                  <c:v>0.35062666666666675</c:v>
                </c:pt>
                <c:pt idx="848">
                  <c:v>0.34679666666666659</c:v>
                </c:pt>
                <c:pt idx="849">
                  <c:v>0.34302333333333335</c:v>
                </c:pt>
                <c:pt idx="850">
                  <c:v>0.34528999999999993</c:v>
                </c:pt>
                <c:pt idx="851">
                  <c:v>0.34277666666666667</c:v>
                </c:pt>
                <c:pt idx="852">
                  <c:v>0.33929666666666669</c:v>
                </c:pt>
                <c:pt idx="853">
                  <c:v>0.33436833333333327</c:v>
                </c:pt>
                <c:pt idx="854">
                  <c:v>0.33064666666666659</c:v>
                </c:pt>
                <c:pt idx="855">
                  <c:v>0.32956666666666667</c:v>
                </c:pt>
                <c:pt idx="856">
                  <c:v>0.32334499999999999</c:v>
                </c:pt>
                <c:pt idx="857">
                  <c:v>0.32009166666666666</c:v>
                </c:pt>
                <c:pt idx="858">
                  <c:v>0.31938000000000005</c:v>
                </c:pt>
                <c:pt idx="859">
                  <c:v>0.31660333333333335</c:v>
                </c:pt>
                <c:pt idx="860">
                  <c:v>0.31554000000000004</c:v>
                </c:pt>
                <c:pt idx="861">
                  <c:v>0.3189716666666666</c:v>
                </c:pt>
                <c:pt idx="862">
                  <c:v>0.32257333333333338</c:v>
                </c:pt>
                <c:pt idx="863">
                  <c:v>0.32634166666666659</c:v>
                </c:pt>
                <c:pt idx="864">
                  <c:v>0.32779666666666668</c:v>
                </c:pt>
                <c:pt idx="865">
                  <c:v>0.33101333333333327</c:v>
                </c:pt>
                <c:pt idx="866">
                  <c:v>0.33582499999999998</c:v>
                </c:pt>
                <c:pt idx="867">
                  <c:v>0.33706666666666668</c:v>
                </c:pt>
                <c:pt idx="868">
                  <c:v>0.33970499999999998</c:v>
                </c:pt>
                <c:pt idx="869">
                  <c:v>0.33893500000000015</c:v>
                </c:pt>
                <c:pt idx="870">
                  <c:v>0.33825</c:v>
                </c:pt>
                <c:pt idx="871">
                  <c:v>0.3350616666666667</c:v>
                </c:pt>
                <c:pt idx="872">
                  <c:v>0.33187666666666682</c:v>
                </c:pt>
                <c:pt idx="873">
                  <c:v>0.32482166666666668</c:v>
                </c:pt>
                <c:pt idx="874">
                  <c:v>0.32135166666666676</c:v>
                </c:pt>
                <c:pt idx="875">
                  <c:v>0.3130216666666667</c:v>
                </c:pt>
                <c:pt idx="876">
                  <c:v>0.31201000000000001</c:v>
                </c:pt>
                <c:pt idx="877">
                  <c:v>0.30789499999999997</c:v>
                </c:pt>
                <c:pt idx="878">
                  <c:v>0.30553333333333338</c:v>
                </c:pt>
                <c:pt idx="879">
                  <c:v>0.30177500000000007</c:v>
                </c:pt>
                <c:pt idx="880">
                  <c:v>0.29903999999999997</c:v>
                </c:pt>
                <c:pt idx="881">
                  <c:v>0.29620666666666667</c:v>
                </c:pt>
                <c:pt idx="882">
                  <c:v>0.29401499999999992</c:v>
                </c:pt>
                <c:pt idx="883">
                  <c:v>0.292325</c:v>
                </c:pt>
                <c:pt idx="884">
                  <c:v>0.28697999999999996</c:v>
                </c:pt>
                <c:pt idx="885">
                  <c:v>0.2818916666666666</c:v>
                </c:pt>
                <c:pt idx="886">
                  <c:v>0.28136833333333328</c:v>
                </c:pt>
                <c:pt idx="887">
                  <c:v>0.27546166666666666</c:v>
                </c:pt>
                <c:pt idx="888">
                  <c:v>0.27350666666666673</c:v>
                </c:pt>
                <c:pt idx="889">
                  <c:v>0.27105166666666664</c:v>
                </c:pt>
                <c:pt idx="890">
                  <c:v>0.26725666666666659</c:v>
                </c:pt>
                <c:pt idx="891">
                  <c:v>0.26255333333333331</c:v>
                </c:pt>
                <c:pt idx="892">
                  <c:v>0.25902666666666668</c:v>
                </c:pt>
                <c:pt idx="893">
                  <c:v>0.25458666666666668</c:v>
                </c:pt>
                <c:pt idx="894">
                  <c:v>0.25010666666666664</c:v>
                </c:pt>
                <c:pt idx="895">
                  <c:v>0.25026833333333331</c:v>
                </c:pt>
                <c:pt idx="896">
                  <c:v>0.24641333333333335</c:v>
                </c:pt>
                <c:pt idx="897">
                  <c:v>0.24634666666666669</c:v>
                </c:pt>
                <c:pt idx="898">
                  <c:v>0.24077833333333326</c:v>
                </c:pt>
                <c:pt idx="899">
                  <c:v>0.23882333333333333</c:v>
                </c:pt>
                <c:pt idx="900">
                  <c:v>0.23953833333333327</c:v>
                </c:pt>
                <c:pt idx="901">
                  <c:v>0.23825500000000008</c:v>
                </c:pt>
                <c:pt idx="902">
                  <c:v>0.23669833333333337</c:v>
                </c:pt>
                <c:pt idx="903">
                  <c:v>0.23215333333333329</c:v>
                </c:pt>
                <c:pt idx="904">
                  <c:v>0.23183833333333334</c:v>
                </c:pt>
                <c:pt idx="905">
                  <c:v>0.23269166666666674</c:v>
                </c:pt>
                <c:pt idx="906">
                  <c:v>0.23197166666666674</c:v>
                </c:pt>
                <c:pt idx="907">
                  <c:v>0.23109166666666675</c:v>
                </c:pt>
                <c:pt idx="908">
                  <c:v>0.23694833333333332</c:v>
                </c:pt>
                <c:pt idx="909">
                  <c:v>0.24691333333333329</c:v>
                </c:pt>
                <c:pt idx="910">
                  <c:v>0.25237166666666661</c:v>
                </c:pt>
                <c:pt idx="911">
                  <c:v>0.25622833333333322</c:v>
                </c:pt>
                <c:pt idx="912">
                  <c:v>0.25227166666666662</c:v>
                </c:pt>
                <c:pt idx="913">
                  <c:v>0.24959499999999998</c:v>
                </c:pt>
                <c:pt idx="914">
                  <c:v>0.24671333333333337</c:v>
                </c:pt>
                <c:pt idx="915">
                  <c:v>0.24204166666666665</c:v>
                </c:pt>
                <c:pt idx="916">
                  <c:v>0.24362666666666669</c:v>
                </c:pt>
                <c:pt idx="917">
                  <c:v>0.23998166666666665</c:v>
                </c:pt>
                <c:pt idx="918">
                  <c:v>0.23722500000000002</c:v>
                </c:pt>
                <c:pt idx="919">
                  <c:v>0.23169833333333342</c:v>
                </c:pt>
                <c:pt idx="920">
                  <c:v>0.2300683333333334</c:v>
                </c:pt>
                <c:pt idx="921">
                  <c:v>0.22489333333333345</c:v>
                </c:pt>
                <c:pt idx="922">
                  <c:v>0.22342500000000004</c:v>
                </c:pt>
                <c:pt idx="923">
                  <c:v>0.22140833333333329</c:v>
                </c:pt>
                <c:pt idx="924">
                  <c:v>0.21853166666666665</c:v>
                </c:pt>
                <c:pt idx="925">
                  <c:v>0.21551000000000006</c:v>
                </c:pt>
                <c:pt idx="926">
                  <c:v>0.21460499999999999</c:v>
                </c:pt>
                <c:pt idx="927">
                  <c:v>0.21041833333333335</c:v>
                </c:pt>
                <c:pt idx="928">
                  <c:v>0.21211833333333327</c:v>
                </c:pt>
                <c:pt idx="929">
                  <c:v>0.20556999999999986</c:v>
                </c:pt>
                <c:pt idx="930">
                  <c:v>0.19986666666666669</c:v>
                </c:pt>
                <c:pt idx="931">
                  <c:v>0.19748833333333335</c:v>
                </c:pt>
                <c:pt idx="932">
                  <c:v>0.19300333333333333</c:v>
                </c:pt>
                <c:pt idx="933">
                  <c:v>0.18927166666666662</c:v>
                </c:pt>
                <c:pt idx="934">
                  <c:v>0.18443333333333325</c:v>
                </c:pt>
                <c:pt idx="935">
                  <c:v>0.18368833333333331</c:v>
                </c:pt>
                <c:pt idx="936">
                  <c:v>0.18624499999999994</c:v>
                </c:pt>
                <c:pt idx="937">
                  <c:v>0.18575666666666674</c:v>
                </c:pt>
                <c:pt idx="938">
                  <c:v>0.18975999999999996</c:v>
                </c:pt>
                <c:pt idx="939">
                  <c:v>0.19469499999999992</c:v>
                </c:pt>
                <c:pt idx="940">
                  <c:v>0.19893666666666665</c:v>
                </c:pt>
                <c:pt idx="941">
                  <c:v>0.20344166666666669</c:v>
                </c:pt>
                <c:pt idx="942">
                  <c:v>0.20789500000000002</c:v>
                </c:pt>
                <c:pt idx="943">
                  <c:v>0.2048816666666666</c:v>
                </c:pt>
                <c:pt idx="944">
                  <c:v>0.2042583333333334</c:v>
                </c:pt>
                <c:pt idx="945">
                  <c:v>0.19888500000000006</c:v>
                </c:pt>
                <c:pt idx="946">
                  <c:v>0.19878166666666666</c:v>
                </c:pt>
                <c:pt idx="947">
                  <c:v>0.19672166666666657</c:v>
                </c:pt>
                <c:pt idx="948">
                  <c:v>0.1948533333333333</c:v>
                </c:pt>
                <c:pt idx="949">
                  <c:v>0.1912733333333333</c:v>
                </c:pt>
                <c:pt idx="950">
                  <c:v>0.1894483333333333</c:v>
                </c:pt>
                <c:pt idx="951">
                  <c:v>0.18576666666666666</c:v>
                </c:pt>
                <c:pt idx="952">
                  <c:v>0.18462333333333333</c:v>
                </c:pt>
                <c:pt idx="953">
                  <c:v>0.18023833333333333</c:v>
                </c:pt>
                <c:pt idx="954">
                  <c:v>0.17930166666666661</c:v>
                </c:pt>
                <c:pt idx="955">
                  <c:v>0.17746833333333331</c:v>
                </c:pt>
                <c:pt idx="956">
                  <c:v>0.17499333333333328</c:v>
                </c:pt>
                <c:pt idx="957">
                  <c:v>0.1725366666666667</c:v>
                </c:pt>
                <c:pt idx="958">
                  <c:v>0.16891000000000006</c:v>
                </c:pt>
                <c:pt idx="959">
                  <c:v>0.1674566666666667</c:v>
                </c:pt>
                <c:pt idx="960">
                  <c:v>0.16460333333333332</c:v>
                </c:pt>
                <c:pt idx="961">
                  <c:v>0.1676333333333333</c:v>
                </c:pt>
                <c:pt idx="962">
                  <c:v>0.17072666666666667</c:v>
                </c:pt>
                <c:pt idx="963">
                  <c:v>0.16660999999999992</c:v>
                </c:pt>
                <c:pt idx="964">
                  <c:v>0.16195666666666661</c:v>
                </c:pt>
                <c:pt idx="965">
                  <c:v>0.1563066666666667</c:v>
                </c:pt>
                <c:pt idx="966">
                  <c:v>0.15999000000000005</c:v>
                </c:pt>
                <c:pt idx="967">
                  <c:v>0.15687666666666666</c:v>
                </c:pt>
                <c:pt idx="968">
                  <c:v>0.15209999999999993</c:v>
                </c:pt>
                <c:pt idx="969">
                  <c:v>0.15038666666666664</c:v>
                </c:pt>
                <c:pt idx="970">
                  <c:v>0.1484433333333334</c:v>
                </c:pt>
                <c:pt idx="971">
                  <c:v>0.14860499999999996</c:v>
                </c:pt>
                <c:pt idx="972">
                  <c:v>0.14694666666666664</c:v>
                </c:pt>
                <c:pt idx="973">
                  <c:v>0.14194333333333334</c:v>
                </c:pt>
                <c:pt idx="974">
                  <c:v>0.14154000000000003</c:v>
                </c:pt>
                <c:pt idx="975">
                  <c:v>0.13993166666666665</c:v>
                </c:pt>
                <c:pt idx="976">
                  <c:v>0.13681666666666667</c:v>
                </c:pt>
                <c:pt idx="977">
                  <c:v>0.13578333333333337</c:v>
                </c:pt>
                <c:pt idx="978">
                  <c:v>0.13753499999999999</c:v>
                </c:pt>
                <c:pt idx="979">
                  <c:v>0.14246166666666668</c:v>
                </c:pt>
                <c:pt idx="980">
                  <c:v>0.14525833333333338</c:v>
                </c:pt>
                <c:pt idx="981">
                  <c:v>0.14671666666666669</c:v>
                </c:pt>
                <c:pt idx="982">
                  <c:v>0.15587333333333334</c:v>
                </c:pt>
                <c:pt idx="983">
                  <c:v>0.16581833333333329</c:v>
                </c:pt>
                <c:pt idx="984">
                  <c:v>0.17099</c:v>
                </c:pt>
                <c:pt idx="985">
                  <c:v>0.17335500000000004</c:v>
                </c:pt>
                <c:pt idx="986">
                  <c:v>0.17252499999999998</c:v>
                </c:pt>
                <c:pt idx="987">
                  <c:v>0.17191999999999996</c:v>
                </c:pt>
                <c:pt idx="988">
                  <c:v>0.16936000000000009</c:v>
                </c:pt>
                <c:pt idx="989">
                  <c:v>0.16359166666666664</c:v>
                </c:pt>
                <c:pt idx="990">
                  <c:v>0.16353166666666669</c:v>
                </c:pt>
                <c:pt idx="991">
                  <c:v>0.16036</c:v>
                </c:pt>
                <c:pt idx="992">
                  <c:v>0.15506833333333336</c:v>
                </c:pt>
                <c:pt idx="993">
                  <c:v>0.15511499999999998</c:v>
                </c:pt>
                <c:pt idx="994">
                  <c:v>0.15226333333333333</c:v>
                </c:pt>
                <c:pt idx="995">
                  <c:v>0.149255</c:v>
                </c:pt>
                <c:pt idx="996">
                  <c:v>0.14692333333333335</c:v>
                </c:pt>
                <c:pt idx="997">
                  <c:v>0.14421166666666663</c:v>
                </c:pt>
                <c:pt idx="998">
                  <c:v>0.14278833333333335</c:v>
                </c:pt>
                <c:pt idx="999">
                  <c:v>0.14152166666666671</c:v>
                </c:pt>
                <c:pt idx="1000">
                  <c:v>0.14075833333333332</c:v>
                </c:pt>
                <c:pt idx="1001">
                  <c:v>0.14121333333333333</c:v>
                </c:pt>
                <c:pt idx="1002">
                  <c:v>0.13872333333333334</c:v>
                </c:pt>
                <c:pt idx="1003">
                  <c:v>0.13671666666666668</c:v>
                </c:pt>
                <c:pt idx="1004">
                  <c:v>0.13643</c:v>
                </c:pt>
                <c:pt idx="1005">
                  <c:v>0.13414500000000001</c:v>
                </c:pt>
                <c:pt idx="1006">
                  <c:v>0.13245166666666666</c:v>
                </c:pt>
                <c:pt idx="1007">
                  <c:v>0.12549000000000002</c:v>
                </c:pt>
                <c:pt idx="1008">
                  <c:v>0.12376999999999996</c:v>
                </c:pt>
                <c:pt idx="1009">
                  <c:v>0.12290666666666668</c:v>
                </c:pt>
                <c:pt idx="1010">
                  <c:v>0.11894333333333335</c:v>
                </c:pt>
                <c:pt idx="1011">
                  <c:v>0.11727333333333337</c:v>
                </c:pt>
                <c:pt idx="1012">
                  <c:v>0.11681666666666669</c:v>
                </c:pt>
                <c:pt idx="1013">
                  <c:v>0.114195</c:v>
                </c:pt>
                <c:pt idx="1014">
                  <c:v>0.11128333333333332</c:v>
                </c:pt>
                <c:pt idx="1015">
                  <c:v>0.11237999999999999</c:v>
                </c:pt>
                <c:pt idx="1016">
                  <c:v>0.10946999999999997</c:v>
                </c:pt>
                <c:pt idx="1017">
                  <c:v>0.10812000000000002</c:v>
                </c:pt>
                <c:pt idx="1018">
                  <c:v>0.10734333333333335</c:v>
                </c:pt>
                <c:pt idx="1019">
                  <c:v>0.10550333333333335</c:v>
                </c:pt>
                <c:pt idx="1020">
                  <c:v>0.10719833333333334</c:v>
                </c:pt>
                <c:pt idx="1021">
                  <c:v>0.10781000000000002</c:v>
                </c:pt>
                <c:pt idx="1022">
                  <c:v>0.10666833333333334</c:v>
                </c:pt>
                <c:pt idx="1023">
                  <c:v>0.10319833333333334</c:v>
                </c:pt>
                <c:pt idx="1024">
                  <c:v>0.100465</c:v>
                </c:pt>
                <c:pt idx="1025">
                  <c:v>9.5988333333333328E-2</c:v>
                </c:pt>
                <c:pt idx="1026">
                  <c:v>9.8498333333333327E-2</c:v>
                </c:pt>
                <c:pt idx="1027">
                  <c:v>9.4663333333333349E-2</c:v>
                </c:pt>
                <c:pt idx="1028">
                  <c:v>8.9901666666666644E-2</c:v>
                </c:pt>
                <c:pt idx="1029">
                  <c:v>8.7705000000000005E-2</c:v>
                </c:pt>
                <c:pt idx="1030">
                  <c:v>8.7048333333333339E-2</c:v>
                </c:pt>
                <c:pt idx="1031">
                  <c:v>8.4141666666666684E-2</c:v>
                </c:pt>
                <c:pt idx="1032">
                  <c:v>8.288666666666665E-2</c:v>
                </c:pt>
                <c:pt idx="1033">
                  <c:v>8.2815E-2</c:v>
                </c:pt>
                <c:pt idx="1034">
                  <c:v>8.0998333333333339E-2</c:v>
                </c:pt>
                <c:pt idx="1035">
                  <c:v>7.8481666666666644E-2</c:v>
                </c:pt>
                <c:pt idx="1036">
                  <c:v>7.6838333333333342E-2</c:v>
                </c:pt>
                <c:pt idx="1037">
                  <c:v>7.6924999999999993E-2</c:v>
                </c:pt>
                <c:pt idx="1038">
                  <c:v>7.4761666666666657E-2</c:v>
                </c:pt>
                <c:pt idx="1039">
                  <c:v>7.0999999999999994E-2</c:v>
                </c:pt>
                <c:pt idx="1040">
                  <c:v>6.9551666666666664E-2</c:v>
                </c:pt>
                <c:pt idx="1041">
                  <c:v>6.5771666666666673E-2</c:v>
                </c:pt>
                <c:pt idx="1042">
                  <c:v>6.7368333333333349E-2</c:v>
                </c:pt>
                <c:pt idx="1043">
                  <c:v>6.5994999999999984E-2</c:v>
                </c:pt>
                <c:pt idx="1044">
                  <c:v>6.3263333333333366E-2</c:v>
                </c:pt>
                <c:pt idx="1045">
                  <c:v>6.1273333333333319E-2</c:v>
                </c:pt>
                <c:pt idx="1046">
                  <c:v>6.3555E-2</c:v>
                </c:pt>
                <c:pt idx="1047">
                  <c:v>6.1351666666666631E-2</c:v>
                </c:pt>
                <c:pt idx="1048">
                  <c:v>5.9809999999999995E-2</c:v>
                </c:pt>
                <c:pt idx="1049">
                  <c:v>5.6056666666666671E-2</c:v>
                </c:pt>
                <c:pt idx="1050">
                  <c:v>5.5615000000000005E-2</c:v>
                </c:pt>
                <c:pt idx="1051">
                  <c:v>5.3271666666666689E-2</c:v>
                </c:pt>
                <c:pt idx="1052">
                  <c:v>4.8481666666666659E-2</c:v>
                </c:pt>
                <c:pt idx="1053">
                  <c:v>4.5588333333333349E-2</c:v>
                </c:pt>
                <c:pt idx="1054">
                  <c:v>4.366333333333336E-2</c:v>
                </c:pt>
                <c:pt idx="1055">
                  <c:v>4.1095000000000013E-2</c:v>
                </c:pt>
                <c:pt idx="1056">
                  <c:v>4.2951666666666659E-2</c:v>
                </c:pt>
                <c:pt idx="1057">
                  <c:v>4.2270000000000009E-2</c:v>
                </c:pt>
                <c:pt idx="1058">
                  <c:v>3.9259999999999982E-2</c:v>
                </c:pt>
                <c:pt idx="1059">
                  <c:v>3.8301666666666671E-2</c:v>
                </c:pt>
                <c:pt idx="1060">
                  <c:v>3.8146666666666669E-2</c:v>
                </c:pt>
                <c:pt idx="1061">
                  <c:v>3.6719999999999996E-2</c:v>
                </c:pt>
                <c:pt idx="1062">
                  <c:v>3.8309999999999997E-2</c:v>
                </c:pt>
                <c:pt idx="1063">
                  <c:v>3.6611666666666667E-2</c:v>
                </c:pt>
                <c:pt idx="1064">
                  <c:v>3.4030000000000005E-2</c:v>
                </c:pt>
                <c:pt idx="1065">
                  <c:v>3.5401666666666678E-2</c:v>
                </c:pt>
                <c:pt idx="1066">
                  <c:v>3.3261666666666675E-2</c:v>
                </c:pt>
                <c:pt idx="1067">
                  <c:v>3.3315000000000004E-2</c:v>
                </c:pt>
                <c:pt idx="1068">
                  <c:v>3.2766666666666673E-2</c:v>
                </c:pt>
                <c:pt idx="1069">
                  <c:v>3.4820000000000004E-2</c:v>
                </c:pt>
                <c:pt idx="1070">
                  <c:v>3.2346666666666662E-2</c:v>
                </c:pt>
                <c:pt idx="1071">
                  <c:v>3.1178333333333332E-2</c:v>
                </c:pt>
                <c:pt idx="1072">
                  <c:v>2.9905000000000004E-2</c:v>
                </c:pt>
                <c:pt idx="1073">
                  <c:v>3.1913333333333342E-2</c:v>
                </c:pt>
                <c:pt idx="1074">
                  <c:v>3.4380000000000001E-2</c:v>
                </c:pt>
                <c:pt idx="1075">
                  <c:v>3.5406666666666677E-2</c:v>
                </c:pt>
                <c:pt idx="1076">
                  <c:v>4.1676666666666654E-2</c:v>
                </c:pt>
                <c:pt idx="1077">
                  <c:v>4.8420000000000012E-2</c:v>
                </c:pt>
                <c:pt idx="1078">
                  <c:v>5.738833333333334E-2</c:v>
                </c:pt>
                <c:pt idx="1079">
                  <c:v>6.0004999999999982E-2</c:v>
                </c:pt>
                <c:pt idx="1080">
                  <c:v>6.0071666666666641E-2</c:v>
                </c:pt>
                <c:pt idx="1081">
                  <c:v>6.014499999999999E-2</c:v>
                </c:pt>
                <c:pt idx="1082">
                  <c:v>6.0814999999999994E-2</c:v>
                </c:pt>
                <c:pt idx="1083">
                  <c:v>6.2270000000000006E-2</c:v>
                </c:pt>
                <c:pt idx="1084">
                  <c:v>6.126833333333332E-2</c:v>
                </c:pt>
                <c:pt idx="1085">
                  <c:v>5.8313333333333349E-2</c:v>
                </c:pt>
                <c:pt idx="1086">
                  <c:v>5.6558333333333335E-2</c:v>
                </c:pt>
                <c:pt idx="1087">
                  <c:v>5.399000000000001E-2</c:v>
                </c:pt>
                <c:pt idx="1088">
                  <c:v>5.3161666666666663E-2</c:v>
                </c:pt>
                <c:pt idx="1089">
                  <c:v>4.9576666666666679E-2</c:v>
                </c:pt>
                <c:pt idx="1090">
                  <c:v>4.7464999999999986E-2</c:v>
                </c:pt>
                <c:pt idx="1091">
                  <c:v>4.3924999999999978E-2</c:v>
                </c:pt>
                <c:pt idx="1092">
                  <c:v>4.4254999999999996E-2</c:v>
                </c:pt>
                <c:pt idx="1093">
                  <c:v>4.387499999999999E-2</c:v>
                </c:pt>
                <c:pt idx="1094">
                  <c:v>4.3303333333333312E-2</c:v>
                </c:pt>
                <c:pt idx="1095">
                  <c:v>4.0370000000000003E-2</c:v>
                </c:pt>
                <c:pt idx="1096">
                  <c:v>3.9086666666666665E-2</c:v>
                </c:pt>
                <c:pt idx="1097">
                  <c:v>3.4974999999999985E-2</c:v>
                </c:pt>
                <c:pt idx="1098">
                  <c:v>3.2339999999999994E-2</c:v>
                </c:pt>
                <c:pt idx="1099">
                  <c:v>3.0589999999999992E-2</c:v>
                </c:pt>
                <c:pt idx="1100">
                  <c:v>2.9128333333333332E-2</c:v>
                </c:pt>
                <c:pt idx="1101">
                  <c:v>2.6938333333333338E-2</c:v>
                </c:pt>
                <c:pt idx="1102">
                  <c:v>2.6574999999999998E-2</c:v>
                </c:pt>
                <c:pt idx="1103">
                  <c:v>2.4136666666666671E-2</c:v>
                </c:pt>
                <c:pt idx="1104">
                  <c:v>2.3823333333333332E-2</c:v>
                </c:pt>
                <c:pt idx="1105">
                  <c:v>2.3234999999999992E-2</c:v>
                </c:pt>
                <c:pt idx="1106">
                  <c:v>2.389666666666667E-2</c:v>
                </c:pt>
                <c:pt idx="1107">
                  <c:v>2.2326666666666665E-2</c:v>
                </c:pt>
                <c:pt idx="1108">
                  <c:v>2.0266666666666665E-2</c:v>
                </c:pt>
                <c:pt idx="1109">
                  <c:v>1.5811666666666661E-2</c:v>
                </c:pt>
                <c:pt idx="1110">
                  <c:v>1.3078333333333331E-2</c:v>
                </c:pt>
                <c:pt idx="1111">
                  <c:v>1.3780000000000004E-2</c:v>
                </c:pt>
                <c:pt idx="1112">
                  <c:v>1.3681666666666665E-2</c:v>
                </c:pt>
                <c:pt idx="1113">
                  <c:v>1.2038333333333337E-2</c:v>
                </c:pt>
                <c:pt idx="1114">
                  <c:v>1.1493333333333331E-2</c:v>
                </c:pt>
                <c:pt idx="1115">
                  <c:v>6.8083333333333312E-3</c:v>
                </c:pt>
                <c:pt idx="1116">
                  <c:v>5.6516666666666677E-3</c:v>
                </c:pt>
                <c:pt idx="1117">
                  <c:v>7.9866666666666662E-3</c:v>
                </c:pt>
                <c:pt idx="1118">
                  <c:v>5.5533333333333346E-3</c:v>
                </c:pt>
                <c:pt idx="1119">
                  <c:v>3.3050000000000006E-3</c:v>
                </c:pt>
                <c:pt idx="1120">
                  <c:v>2.8566666666666666E-3</c:v>
                </c:pt>
              </c:numCache>
            </c:numRef>
          </c:yVal>
          <c:smooth val="0"/>
          <c:extLst>
            <c:ext xmlns:c16="http://schemas.microsoft.com/office/drawing/2014/chart" uri="{C3380CC4-5D6E-409C-BE32-E72D297353CC}">
              <c16:uniqueId val="{00000001-1518-4B54-8B48-39FBF895B063}"/>
            </c:ext>
          </c:extLst>
        </c:ser>
        <c:dLbls>
          <c:showLegendKey val="0"/>
          <c:showVal val="0"/>
          <c:showCatName val="0"/>
          <c:showSerName val="0"/>
          <c:showPercent val="0"/>
          <c:showBubbleSize val="0"/>
        </c:dLbls>
        <c:axId val="2095974096"/>
        <c:axId val="2095974640"/>
      </c:scatterChart>
      <c:valAx>
        <c:axId val="209597409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b="0">
                    <a:solidFill>
                      <a:sysClr val="windowText" lastClr="000000"/>
                    </a:solidFill>
                  </a:rPr>
                  <a:t>Time ( min)</a:t>
                </a:r>
              </a:p>
            </c:rich>
          </c:tx>
          <c:layout>
            <c:manualLayout>
              <c:xMode val="edge"/>
              <c:yMode val="edge"/>
              <c:x val="0.4842724947843059"/>
              <c:y val="0.911306214518712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095974640"/>
        <c:crosses val="autoZero"/>
        <c:crossBetween val="midCat"/>
      </c:valAx>
      <c:valAx>
        <c:axId val="209597464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l-GR" b="0">
                    <a:solidFill>
                      <a:sysClr val="windowText" lastClr="000000"/>
                    </a:solidFill>
                  </a:rPr>
                  <a:t>Δ</a:t>
                </a:r>
                <a:r>
                  <a:rPr lang="en-US" b="0">
                    <a:solidFill>
                      <a:sysClr val="windowText" lastClr="000000"/>
                    </a:solidFill>
                  </a:rPr>
                  <a:t> P  (Psig)</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095974096"/>
        <c:crosses val="autoZero"/>
        <c:crossBetween val="midCat"/>
      </c:valAx>
      <c:spPr>
        <a:pattFill prst="ltDnDiag">
          <a:fgClr>
            <a:schemeClr val="dk1">
              <a:lumMod val="15000"/>
              <a:lumOff val="85000"/>
            </a:schemeClr>
          </a:fgClr>
          <a:bgClr>
            <a:schemeClr val="lt1"/>
          </a:bgClr>
        </a:patt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l-GR" b="0">
                <a:solidFill>
                  <a:sysClr val="windowText" lastClr="000000"/>
                </a:solidFill>
              </a:rPr>
              <a:t>Δ</a:t>
            </a:r>
            <a:r>
              <a:rPr lang="en-US" b="0">
                <a:solidFill>
                  <a:sysClr val="windowText" lastClr="000000"/>
                </a:solidFill>
              </a:rPr>
              <a:t> P Vs  Time </a:t>
            </a:r>
          </a:p>
        </c:rich>
      </c:tx>
      <c:layout>
        <c:manualLayout>
          <c:xMode val="edge"/>
          <c:yMode val="edge"/>
          <c:x val="0.40778837741436158"/>
          <c:y val="2.249718785151855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0"/>
          <c:tx>
            <c:v>9" Pipe One Month </c:v>
          </c:tx>
          <c:spPr>
            <a:ln w="9525" cap="rnd">
              <a:solidFill>
                <a:schemeClr val="accent2"/>
              </a:solidFill>
              <a:round/>
            </a:ln>
            <a:effectLst>
              <a:outerShdw blurRad="57150" dist="19050" dir="5400000" algn="ctr" rotWithShape="0">
                <a:srgbClr val="000000">
                  <a:alpha val="63000"/>
                </a:srgbClr>
              </a:outerShdw>
            </a:effectLst>
          </c:spPr>
          <c:marker>
            <c:symbol val="none"/>
          </c:marker>
          <c:xVal>
            <c:numRef>
              <c:f>'9" New Pipe 1m'!$A$11:$A$6285</c:f>
              <c:numCache>
                <c:formatCode>General</c:formatCode>
                <c:ptCount val="627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pt idx="5452">
                  <c:v>5453</c:v>
                </c:pt>
                <c:pt idx="5453">
                  <c:v>5454</c:v>
                </c:pt>
                <c:pt idx="5454">
                  <c:v>5455</c:v>
                </c:pt>
                <c:pt idx="5455">
                  <c:v>5456</c:v>
                </c:pt>
                <c:pt idx="5456">
                  <c:v>5457</c:v>
                </c:pt>
                <c:pt idx="5457">
                  <c:v>5458</c:v>
                </c:pt>
                <c:pt idx="5458">
                  <c:v>5459</c:v>
                </c:pt>
                <c:pt idx="5459">
                  <c:v>5460</c:v>
                </c:pt>
                <c:pt idx="5460">
                  <c:v>5461</c:v>
                </c:pt>
                <c:pt idx="5461">
                  <c:v>5462</c:v>
                </c:pt>
                <c:pt idx="5462">
                  <c:v>5463</c:v>
                </c:pt>
                <c:pt idx="5463">
                  <c:v>5464</c:v>
                </c:pt>
                <c:pt idx="5464">
                  <c:v>5465</c:v>
                </c:pt>
                <c:pt idx="5465">
                  <c:v>5466</c:v>
                </c:pt>
                <c:pt idx="5466">
                  <c:v>5467</c:v>
                </c:pt>
                <c:pt idx="5467">
                  <c:v>5468</c:v>
                </c:pt>
                <c:pt idx="5468">
                  <c:v>5469</c:v>
                </c:pt>
                <c:pt idx="5469">
                  <c:v>5470</c:v>
                </c:pt>
                <c:pt idx="5470">
                  <c:v>5471</c:v>
                </c:pt>
                <c:pt idx="5471">
                  <c:v>5472</c:v>
                </c:pt>
                <c:pt idx="5472">
                  <c:v>5473</c:v>
                </c:pt>
                <c:pt idx="5473">
                  <c:v>5474</c:v>
                </c:pt>
                <c:pt idx="5474">
                  <c:v>5475</c:v>
                </c:pt>
                <c:pt idx="5475">
                  <c:v>5476</c:v>
                </c:pt>
                <c:pt idx="5476">
                  <c:v>5477</c:v>
                </c:pt>
                <c:pt idx="5477">
                  <c:v>5478</c:v>
                </c:pt>
                <c:pt idx="5478">
                  <c:v>5479</c:v>
                </c:pt>
                <c:pt idx="5479">
                  <c:v>5480</c:v>
                </c:pt>
                <c:pt idx="5480">
                  <c:v>5481</c:v>
                </c:pt>
                <c:pt idx="5481">
                  <c:v>5482</c:v>
                </c:pt>
                <c:pt idx="5482">
                  <c:v>5483</c:v>
                </c:pt>
                <c:pt idx="5483">
                  <c:v>5484</c:v>
                </c:pt>
                <c:pt idx="5484">
                  <c:v>5485</c:v>
                </c:pt>
                <c:pt idx="5485">
                  <c:v>5486</c:v>
                </c:pt>
                <c:pt idx="5486">
                  <c:v>5487</c:v>
                </c:pt>
                <c:pt idx="5487">
                  <c:v>5488</c:v>
                </c:pt>
                <c:pt idx="5488">
                  <c:v>5489</c:v>
                </c:pt>
                <c:pt idx="5489">
                  <c:v>5490</c:v>
                </c:pt>
                <c:pt idx="5490">
                  <c:v>5491</c:v>
                </c:pt>
                <c:pt idx="5491">
                  <c:v>5492</c:v>
                </c:pt>
                <c:pt idx="5492">
                  <c:v>5493</c:v>
                </c:pt>
                <c:pt idx="5493">
                  <c:v>5494</c:v>
                </c:pt>
                <c:pt idx="5494">
                  <c:v>5495</c:v>
                </c:pt>
                <c:pt idx="5495">
                  <c:v>5496</c:v>
                </c:pt>
                <c:pt idx="5496">
                  <c:v>5497</c:v>
                </c:pt>
                <c:pt idx="5497">
                  <c:v>5498</c:v>
                </c:pt>
                <c:pt idx="5498">
                  <c:v>5499</c:v>
                </c:pt>
                <c:pt idx="5499">
                  <c:v>5500</c:v>
                </c:pt>
                <c:pt idx="5500">
                  <c:v>5501</c:v>
                </c:pt>
                <c:pt idx="5501">
                  <c:v>5502</c:v>
                </c:pt>
                <c:pt idx="5502">
                  <c:v>5503</c:v>
                </c:pt>
                <c:pt idx="5503">
                  <c:v>5504</c:v>
                </c:pt>
                <c:pt idx="5504">
                  <c:v>5505</c:v>
                </c:pt>
                <c:pt idx="5505">
                  <c:v>5506</c:v>
                </c:pt>
                <c:pt idx="5506">
                  <c:v>5507</c:v>
                </c:pt>
                <c:pt idx="5507">
                  <c:v>5508</c:v>
                </c:pt>
                <c:pt idx="5508">
                  <c:v>5509</c:v>
                </c:pt>
                <c:pt idx="5509">
                  <c:v>5510</c:v>
                </c:pt>
                <c:pt idx="5510">
                  <c:v>5511</c:v>
                </c:pt>
                <c:pt idx="5511">
                  <c:v>5512</c:v>
                </c:pt>
                <c:pt idx="5512">
                  <c:v>5513</c:v>
                </c:pt>
                <c:pt idx="5513">
                  <c:v>5514</c:v>
                </c:pt>
                <c:pt idx="5514">
                  <c:v>5515</c:v>
                </c:pt>
                <c:pt idx="5515">
                  <c:v>5516</c:v>
                </c:pt>
                <c:pt idx="5516">
                  <c:v>5517</c:v>
                </c:pt>
                <c:pt idx="5517">
                  <c:v>5518</c:v>
                </c:pt>
                <c:pt idx="5518">
                  <c:v>5519</c:v>
                </c:pt>
                <c:pt idx="5519">
                  <c:v>5520</c:v>
                </c:pt>
                <c:pt idx="5520">
                  <c:v>5521</c:v>
                </c:pt>
                <c:pt idx="5521">
                  <c:v>5522</c:v>
                </c:pt>
                <c:pt idx="5522">
                  <c:v>5523</c:v>
                </c:pt>
                <c:pt idx="5523">
                  <c:v>5524</c:v>
                </c:pt>
                <c:pt idx="5524">
                  <c:v>5525</c:v>
                </c:pt>
                <c:pt idx="5525">
                  <c:v>5526</c:v>
                </c:pt>
                <c:pt idx="5526">
                  <c:v>5527</c:v>
                </c:pt>
                <c:pt idx="5527">
                  <c:v>5528</c:v>
                </c:pt>
                <c:pt idx="5528">
                  <c:v>5529</c:v>
                </c:pt>
                <c:pt idx="5529">
                  <c:v>5530</c:v>
                </c:pt>
                <c:pt idx="5530">
                  <c:v>5531</c:v>
                </c:pt>
                <c:pt idx="5531">
                  <c:v>5532</c:v>
                </c:pt>
                <c:pt idx="5532">
                  <c:v>5533</c:v>
                </c:pt>
                <c:pt idx="5533">
                  <c:v>5534</c:v>
                </c:pt>
                <c:pt idx="5534">
                  <c:v>5535</c:v>
                </c:pt>
                <c:pt idx="5535">
                  <c:v>5536</c:v>
                </c:pt>
                <c:pt idx="5536">
                  <c:v>5537</c:v>
                </c:pt>
                <c:pt idx="5537">
                  <c:v>5538</c:v>
                </c:pt>
                <c:pt idx="5538">
                  <c:v>5539</c:v>
                </c:pt>
                <c:pt idx="5539">
                  <c:v>5540</c:v>
                </c:pt>
                <c:pt idx="5540">
                  <c:v>5541</c:v>
                </c:pt>
                <c:pt idx="5541">
                  <c:v>5542</c:v>
                </c:pt>
                <c:pt idx="5542">
                  <c:v>5543</c:v>
                </c:pt>
                <c:pt idx="5543">
                  <c:v>5544</c:v>
                </c:pt>
                <c:pt idx="5544">
                  <c:v>5545</c:v>
                </c:pt>
                <c:pt idx="5545">
                  <c:v>5546</c:v>
                </c:pt>
                <c:pt idx="5546">
                  <c:v>5547</c:v>
                </c:pt>
                <c:pt idx="5547">
                  <c:v>5548</c:v>
                </c:pt>
                <c:pt idx="5548">
                  <c:v>5549</c:v>
                </c:pt>
                <c:pt idx="5549">
                  <c:v>5550</c:v>
                </c:pt>
                <c:pt idx="5550">
                  <c:v>5551</c:v>
                </c:pt>
                <c:pt idx="5551">
                  <c:v>5552</c:v>
                </c:pt>
                <c:pt idx="5552">
                  <c:v>5553</c:v>
                </c:pt>
                <c:pt idx="5553">
                  <c:v>5554</c:v>
                </c:pt>
                <c:pt idx="5554">
                  <c:v>5555</c:v>
                </c:pt>
                <c:pt idx="5555">
                  <c:v>5556</c:v>
                </c:pt>
                <c:pt idx="5556">
                  <c:v>5557</c:v>
                </c:pt>
                <c:pt idx="5557">
                  <c:v>5558</c:v>
                </c:pt>
                <c:pt idx="5558">
                  <c:v>5559</c:v>
                </c:pt>
                <c:pt idx="5559">
                  <c:v>5560</c:v>
                </c:pt>
                <c:pt idx="5560">
                  <c:v>5561</c:v>
                </c:pt>
                <c:pt idx="5561">
                  <c:v>5562</c:v>
                </c:pt>
                <c:pt idx="5562">
                  <c:v>5563</c:v>
                </c:pt>
                <c:pt idx="5563">
                  <c:v>5564</c:v>
                </c:pt>
                <c:pt idx="5564">
                  <c:v>5565</c:v>
                </c:pt>
                <c:pt idx="5565">
                  <c:v>5566</c:v>
                </c:pt>
                <c:pt idx="5566">
                  <c:v>5567</c:v>
                </c:pt>
                <c:pt idx="5567">
                  <c:v>5568</c:v>
                </c:pt>
                <c:pt idx="5568">
                  <c:v>5569</c:v>
                </c:pt>
                <c:pt idx="5569">
                  <c:v>5570</c:v>
                </c:pt>
                <c:pt idx="5570">
                  <c:v>5571</c:v>
                </c:pt>
                <c:pt idx="5571">
                  <c:v>5572</c:v>
                </c:pt>
                <c:pt idx="5572">
                  <c:v>5573</c:v>
                </c:pt>
                <c:pt idx="5573">
                  <c:v>5574</c:v>
                </c:pt>
                <c:pt idx="5574">
                  <c:v>5575</c:v>
                </c:pt>
                <c:pt idx="5575">
                  <c:v>5576</c:v>
                </c:pt>
                <c:pt idx="5576">
                  <c:v>5577</c:v>
                </c:pt>
                <c:pt idx="5577">
                  <c:v>5578</c:v>
                </c:pt>
                <c:pt idx="5578">
                  <c:v>5579</c:v>
                </c:pt>
                <c:pt idx="5579">
                  <c:v>5580</c:v>
                </c:pt>
                <c:pt idx="5580">
                  <c:v>5581</c:v>
                </c:pt>
                <c:pt idx="5581">
                  <c:v>5582</c:v>
                </c:pt>
                <c:pt idx="5582">
                  <c:v>5583</c:v>
                </c:pt>
                <c:pt idx="5583">
                  <c:v>5584</c:v>
                </c:pt>
                <c:pt idx="5584">
                  <c:v>5585</c:v>
                </c:pt>
                <c:pt idx="5585">
                  <c:v>5586</c:v>
                </c:pt>
                <c:pt idx="5586">
                  <c:v>5587</c:v>
                </c:pt>
                <c:pt idx="5587">
                  <c:v>5588</c:v>
                </c:pt>
                <c:pt idx="5588">
                  <c:v>5589</c:v>
                </c:pt>
                <c:pt idx="5589">
                  <c:v>5590</c:v>
                </c:pt>
                <c:pt idx="5590">
                  <c:v>5591</c:v>
                </c:pt>
                <c:pt idx="5591">
                  <c:v>5592</c:v>
                </c:pt>
                <c:pt idx="5592">
                  <c:v>5593</c:v>
                </c:pt>
                <c:pt idx="5593">
                  <c:v>5594</c:v>
                </c:pt>
                <c:pt idx="5594">
                  <c:v>5595</c:v>
                </c:pt>
                <c:pt idx="5595">
                  <c:v>5596</c:v>
                </c:pt>
                <c:pt idx="5596">
                  <c:v>5597</c:v>
                </c:pt>
                <c:pt idx="5597">
                  <c:v>5598</c:v>
                </c:pt>
                <c:pt idx="5598">
                  <c:v>5599</c:v>
                </c:pt>
                <c:pt idx="5599">
                  <c:v>5600</c:v>
                </c:pt>
                <c:pt idx="5600">
                  <c:v>5601</c:v>
                </c:pt>
                <c:pt idx="5601">
                  <c:v>5602</c:v>
                </c:pt>
                <c:pt idx="5602">
                  <c:v>5603</c:v>
                </c:pt>
                <c:pt idx="5603">
                  <c:v>5604</c:v>
                </c:pt>
                <c:pt idx="5604">
                  <c:v>5605</c:v>
                </c:pt>
                <c:pt idx="5605">
                  <c:v>5606</c:v>
                </c:pt>
                <c:pt idx="5606">
                  <c:v>5607</c:v>
                </c:pt>
                <c:pt idx="5607">
                  <c:v>5608</c:v>
                </c:pt>
                <c:pt idx="5608">
                  <c:v>5609</c:v>
                </c:pt>
                <c:pt idx="5609">
                  <c:v>5610</c:v>
                </c:pt>
                <c:pt idx="5610">
                  <c:v>5611</c:v>
                </c:pt>
                <c:pt idx="5611">
                  <c:v>5612</c:v>
                </c:pt>
                <c:pt idx="5612">
                  <c:v>5613</c:v>
                </c:pt>
                <c:pt idx="5613">
                  <c:v>5614</c:v>
                </c:pt>
                <c:pt idx="5614">
                  <c:v>5615</c:v>
                </c:pt>
                <c:pt idx="5615">
                  <c:v>5616</c:v>
                </c:pt>
                <c:pt idx="5616">
                  <c:v>5617</c:v>
                </c:pt>
                <c:pt idx="5617">
                  <c:v>5618</c:v>
                </c:pt>
                <c:pt idx="5618">
                  <c:v>5619</c:v>
                </c:pt>
                <c:pt idx="5619">
                  <c:v>5620</c:v>
                </c:pt>
                <c:pt idx="5620">
                  <c:v>5621</c:v>
                </c:pt>
                <c:pt idx="5621">
                  <c:v>5622</c:v>
                </c:pt>
                <c:pt idx="5622">
                  <c:v>5623</c:v>
                </c:pt>
                <c:pt idx="5623">
                  <c:v>5624</c:v>
                </c:pt>
                <c:pt idx="5624">
                  <c:v>5625</c:v>
                </c:pt>
                <c:pt idx="5625">
                  <c:v>5626</c:v>
                </c:pt>
                <c:pt idx="5626">
                  <c:v>5627</c:v>
                </c:pt>
                <c:pt idx="5627">
                  <c:v>5628</c:v>
                </c:pt>
                <c:pt idx="5628">
                  <c:v>5629</c:v>
                </c:pt>
                <c:pt idx="5629">
                  <c:v>5630</c:v>
                </c:pt>
                <c:pt idx="5630">
                  <c:v>5631</c:v>
                </c:pt>
                <c:pt idx="5631">
                  <c:v>5632</c:v>
                </c:pt>
                <c:pt idx="5632">
                  <c:v>5633</c:v>
                </c:pt>
                <c:pt idx="5633">
                  <c:v>5634</c:v>
                </c:pt>
                <c:pt idx="5634">
                  <c:v>5635</c:v>
                </c:pt>
                <c:pt idx="5635">
                  <c:v>5636</c:v>
                </c:pt>
                <c:pt idx="5636">
                  <c:v>5637</c:v>
                </c:pt>
                <c:pt idx="5637">
                  <c:v>5638</c:v>
                </c:pt>
                <c:pt idx="5638">
                  <c:v>5639</c:v>
                </c:pt>
                <c:pt idx="5639">
                  <c:v>5640</c:v>
                </c:pt>
                <c:pt idx="5640">
                  <c:v>5641</c:v>
                </c:pt>
                <c:pt idx="5641">
                  <c:v>5642</c:v>
                </c:pt>
                <c:pt idx="5642">
                  <c:v>5643</c:v>
                </c:pt>
                <c:pt idx="5643">
                  <c:v>5644</c:v>
                </c:pt>
                <c:pt idx="5644">
                  <c:v>5645</c:v>
                </c:pt>
                <c:pt idx="5645">
                  <c:v>5646</c:v>
                </c:pt>
                <c:pt idx="5646">
                  <c:v>5647</c:v>
                </c:pt>
                <c:pt idx="5647">
                  <c:v>5648</c:v>
                </c:pt>
                <c:pt idx="5648">
                  <c:v>5649</c:v>
                </c:pt>
                <c:pt idx="5649">
                  <c:v>5650</c:v>
                </c:pt>
                <c:pt idx="5650">
                  <c:v>5651</c:v>
                </c:pt>
                <c:pt idx="5651">
                  <c:v>5652</c:v>
                </c:pt>
                <c:pt idx="5652">
                  <c:v>5653</c:v>
                </c:pt>
                <c:pt idx="5653">
                  <c:v>5654</c:v>
                </c:pt>
                <c:pt idx="5654">
                  <c:v>5655</c:v>
                </c:pt>
                <c:pt idx="5655">
                  <c:v>5656</c:v>
                </c:pt>
                <c:pt idx="5656">
                  <c:v>5657</c:v>
                </c:pt>
                <c:pt idx="5657">
                  <c:v>5658</c:v>
                </c:pt>
                <c:pt idx="5658">
                  <c:v>5659</c:v>
                </c:pt>
                <c:pt idx="5659">
                  <c:v>5660</c:v>
                </c:pt>
                <c:pt idx="5660">
                  <c:v>5661</c:v>
                </c:pt>
                <c:pt idx="5661">
                  <c:v>5662</c:v>
                </c:pt>
                <c:pt idx="5662">
                  <c:v>5663</c:v>
                </c:pt>
                <c:pt idx="5663">
                  <c:v>5664</c:v>
                </c:pt>
                <c:pt idx="5664">
                  <c:v>5665</c:v>
                </c:pt>
                <c:pt idx="5665">
                  <c:v>5666</c:v>
                </c:pt>
                <c:pt idx="5666">
                  <c:v>5667</c:v>
                </c:pt>
                <c:pt idx="5667">
                  <c:v>5668</c:v>
                </c:pt>
                <c:pt idx="5668">
                  <c:v>5669</c:v>
                </c:pt>
                <c:pt idx="5669">
                  <c:v>5670</c:v>
                </c:pt>
                <c:pt idx="5670">
                  <c:v>5671</c:v>
                </c:pt>
                <c:pt idx="5671">
                  <c:v>5672</c:v>
                </c:pt>
                <c:pt idx="5672">
                  <c:v>5673</c:v>
                </c:pt>
                <c:pt idx="5673">
                  <c:v>5674</c:v>
                </c:pt>
                <c:pt idx="5674">
                  <c:v>5675</c:v>
                </c:pt>
                <c:pt idx="5675">
                  <c:v>5676</c:v>
                </c:pt>
                <c:pt idx="5676">
                  <c:v>5677</c:v>
                </c:pt>
                <c:pt idx="5677">
                  <c:v>5678</c:v>
                </c:pt>
                <c:pt idx="5678">
                  <c:v>5679</c:v>
                </c:pt>
                <c:pt idx="5679">
                  <c:v>5680</c:v>
                </c:pt>
                <c:pt idx="5680">
                  <c:v>5681</c:v>
                </c:pt>
                <c:pt idx="5681">
                  <c:v>5682</c:v>
                </c:pt>
                <c:pt idx="5682">
                  <c:v>5683</c:v>
                </c:pt>
                <c:pt idx="5683">
                  <c:v>5684</c:v>
                </c:pt>
                <c:pt idx="5684">
                  <c:v>5685</c:v>
                </c:pt>
                <c:pt idx="5685">
                  <c:v>5686</c:v>
                </c:pt>
                <c:pt idx="5686">
                  <c:v>5687</c:v>
                </c:pt>
                <c:pt idx="5687">
                  <c:v>5688</c:v>
                </c:pt>
                <c:pt idx="5688">
                  <c:v>5689</c:v>
                </c:pt>
                <c:pt idx="5689">
                  <c:v>5690</c:v>
                </c:pt>
                <c:pt idx="5690">
                  <c:v>5691</c:v>
                </c:pt>
                <c:pt idx="5691">
                  <c:v>5692</c:v>
                </c:pt>
                <c:pt idx="5692">
                  <c:v>5693</c:v>
                </c:pt>
                <c:pt idx="5693">
                  <c:v>5694</c:v>
                </c:pt>
                <c:pt idx="5694">
                  <c:v>5695</c:v>
                </c:pt>
                <c:pt idx="5695">
                  <c:v>5696</c:v>
                </c:pt>
                <c:pt idx="5696">
                  <c:v>5697</c:v>
                </c:pt>
                <c:pt idx="5697">
                  <c:v>5698</c:v>
                </c:pt>
                <c:pt idx="5698">
                  <c:v>5699</c:v>
                </c:pt>
                <c:pt idx="5699">
                  <c:v>5700</c:v>
                </c:pt>
                <c:pt idx="5700">
                  <c:v>5701</c:v>
                </c:pt>
                <c:pt idx="5701">
                  <c:v>5702</c:v>
                </c:pt>
                <c:pt idx="5702">
                  <c:v>5703</c:v>
                </c:pt>
                <c:pt idx="5703">
                  <c:v>5704</c:v>
                </c:pt>
                <c:pt idx="5704">
                  <c:v>5705</c:v>
                </c:pt>
                <c:pt idx="5705">
                  <c:v>5706</c:v>
                </c:pt>
                <c:pt idx="5706">
                  <c:v>5707</c:v>
                </c:pt>
                <c:pt idx="5707">
                  <c:v>5708</c:v>
                </c:pt>
                <c:pt idx="5708">
                  <c:v>5709</c:v>
                </c:pt>
                <c:pt idx="5709">
                  <c:v>5710</c:v>
                </c:pt>
                <c:pt idx="5710">
                  <c:v>5711</c:v>
                </c:pt>
                <c:pt idx="5711">
                  <c:v>5712</c:v>
                </c:pt>
                <c:pt idx="5712">
                  <c:v>5713</c:v>
                </c:pt>
                <c:pt idx="5713">
                  <c:v>5714</c:v>
                </c:pt>
                <c:pt idx="5714">
                  <c:v>5715</c:v>
                </c:pt>
                <c:pt idx="5715">
                  <c:v>5716</c:v>
                </c:pt>
                <c:pt idx="5716">
                  <c:v>5717</c:v>
                </c:pt>
                <c:pt idx="5717">
                  <c:v>5718</c:v>
                </c:pt>
                <c:pt idx="5718">
                  <c:v>5719</c:v>
                </c:pt>
                <c:pt idx="5719">
                  <c:v>5720</c:v>
                </c:pt>
                <c:pt idx="5720">
                  <c:v>5721</c:v>
                </c:pt>
                <c:pt idx="5721">
                  <c:v>5722</c:v>
                </c:pt>
                <c:pt idx="5722">
                  <c:v>5723</c:v>
                </c:pt>
                <c:pt idx="5723">
                  <c:v>5724</c:v>
                </c:pt>
                <c:pt idx="5724">
                  <c:v>5725</c:v>
                </c:pt>
                <c:pt idx="5725">
                  <c:v>5726</c:v>
                </c:pt>
                <c:pt idx="5726">
                  <c:v>5727</c:v>
                </c:pt>
                <c:pt idx="5727">
                  <c:v>5728</c:v>
                </c:pt>
                <c:pt idx="5728">
                  <c:v>5729</c:v>
                </c:pt>
                <c:pt idx="5729">
                  <c:v>5730</c:v>
                </c:pt>
                <c:pt idx="5730">
                  <c:v>5731</c:v>
                </c:pt>
                <c:pt idx="5731">
                  <c:v>5732</c:v>
                </c:pt>
                <c:pt idx="5732">
                  <c:v>5733</c:v>
                </c:pt>
                <c:pt idx="5733">
                  <c:v>5734</c:v>
                </c:pt>
                <c:pt idx="5734">
                  <c:v>5735</c:v>
                </c:pt>
                <c:pt idx="5735">
                  <c:v>5736</c:v>
                </c:pt>
                <c:pt idx="5736">
                  <c:v>5737</c:v>
                </c:pt>
                <c:pt idx="5737">
                  <c:v>5738</c:v>
                </c:pt>
                <c:pt idx="5738">
                  <c:v>5739</c:v>
                </c:pt>
                <c:pt idx="5739">
                  <c:v>5740</c:v>
                </c:pt>
                <c:pt idx="5740">
                  <c:v>5741</c:v>
                </c:pt>
                <c:pt idx="5741">
                  <c:v>5742</c:v>
                </c:pt>
                <c:pt idx="5742">
                  <c:v>5743</c:v>
                </c:pt>
                <c:pt idx="5743">
                  <c:v>5744</c:v>
                </c:pt>
                <c:pt idx="5744">
                  <c:v>5745</c:v>
                </c:pt>
                <c:pt idx="5745">
                  <c:v>5746</c:v>
                </c:pt>
                <c:pt idx="5746">
                  <c:v>5747</c:v>
                </c:pt>
                <c:pt idx="5747">
                  <c:v>5748</c:v>
                </c:pt>
                <c:pt idx="5748">
                  <c:v>5749</c:v>
                </c:pt>
                <c:pt idx="5749">
                  <c:v>5750</c:v>
                </c:pt>
                <c:pt idx="5750">
                  <c:v>5751</c:v>
                </c:pt>
                <c:pt idx="5751">
                  <c:v>5752</c:v>
                </c:pt>
                <c:pt idx="5752">
                  <c:v>5753</c:v>
                </c:pt>
                <c:pt idx="5753">
                  <c:v>5754</c:v>
                </c:pt>
                <c:pt idx="5754">
                  <c:v>5755</c:v>
                </c:pt>
                <c:pt idx="5755">
                  <c:v>5756</c:v>
                </c:pt>
                <c:pt idx="5756">
                  <c:v>5757</c:v>
                </c:pt>
                <c:pt idx="5757">
                  <c:v>5758</c:v>
                </c:pt>
                <c:pt idx="5758">
                  <c:v>5759</c:v>
                </c:pt>
                <c:pt idx="5759">
                  <c:v>5760</c:v>
                </c:pt>
                <c:pt idx="5760">
                  <c:v>5761</c:v>
                </c:pt>
                <c:pt idx="5761">
                  <c:v>5762</c:v>
                </c:pt>
                <c:pt idx="5762">
                  <c:v>5763</c:v>
                </c:pt>
                <c:pt idx="5763">
                  <c:v>5764</c:v>
                </c:pt>
                <c:pt idx="5764">
                  <c:v>5765</c:v>
                </c:pt>
                <c:pt idx="5765">
                  <c:v>5766</c:v>
                </c:pt>
                <c:pt idx="5766">
                  <c:v>5767</c:v>
                </c:pt>
                <c:pt idx="5767">
                  <c:v>5768</c:v>
                </c:pt>
                <c:pt idx="5768">
                  <c:v>5769</c:v>
                </c:pt>
                <c:pt idx="5769">
                  <c:v>5770</c:v>
                </c:pt>
                <c:pt idx="5770">
                  <c:v>5771</c:v>
                </c:pt>
                <c:pt idx="5771">
                  <c:v>5772</c:v>
                </c:pt>
                <c:pt idx="5772">
                  <c:v>5773</c:v>
                </c:pt>
                <c:pt idx="5773">
                  <c:v>5774</c:v>
                </c:pt>
                <c:pt idx="5774">
                  <c:v>5775</c:v>
                </c:pt>
                <c:pt idx="5775">
                  <c:v>5776</c:v>
                </c:pt>
                <c:pt idx="5776">
                  <c:v>5777</c:v>
                </c:pt>
                <c:pt idx="5777">
                  <c:v>5778</c:v>
                </c:pt>
                <c:pt idx="5778">
                  <c:v>5779</c:v>
                </c:pt>
                <c:pt idx="5779">
                  <c:v>5780</c:v>
                </c:pt>
                <c:pt idx="5780">
                  <c:v>5781</c:v>
                </c:pt>
                <c:pt idx="5781">
                  <c:v>5782</c:v>
                </c:pt>
                <c:pt idx="5782">
                  <c:v>5783</c:v>
                </c:pt>
                <c:pt idx="5783">
                  <c:v>5784</c:v>
                </c:pt>
                <c:pt idx="5784">
                  <c:v>5785</c:v>
                </c:pt>
                <c:pt idx="5785">
                  <c:v>5786</c:v>
                </c:pt>
                <c:pt idx="5786">
                  <c:v>5787</c:v>
                </c:pt>
                <c:pt idx="5787">
                  <c:v>5788</c:v>
                </c:pt>
                <c:pt idx="5788">
                  <c:v>5789</c:v>
                </c:pt>
                <c:pt idx="5789">
                  <c:v>5790</c:v>
                </c:pt>
                <c:pt idx="5790">
                  <c:v>5791</c:v>
                </c:pt>
                <c:pt idx="5791">
                  <c:v>5792</c:v>
                </c:pt>
                <c:pt idx="5792">
                  <c:v>5793</c:v>
                </c:pt>
                <c:pt idx="5793">
                  <c:v>5794</c:v>
                </c:pt>
                <c:pt idx="5794">
                  <c:v>5795</c:v>
                </c:pt>
                <c:pt idx="5795">
                  <c:v>5796</c:v>
                </c:pt>
                <c:pt idx="5796">
                  <c:v>5797</c:v>
                </c:pt>
                <c:pt idx="5797">
                  <c:v>5798</c:v>
                </c:pt>
                <c:pt idx="5798">
                  <c:v>5799</c:v>
                </c:pt>
                <c:pt idx="5799">
                  <c:v>5800</c:v>
                </c:pt>
                <c:pt idx="5800">
                  <c:v>5801</c:v>
                </c:pt>
                <c:pt idx="5801">
                  <c:v>5802</c:v>
                </c:pt>
                <c:pt idx="5802">
                  <c:v>5803</c:v>
                </c:pt>
                <c:pt idx="5803">
                  <c:v>5804</c:v>
                </c:pt>
                <c:pt idx="5804">
                  <c:v>5805</c:v>
                </c:pt>
                <c:pt idx="5805">
                  <c:v>5806</c:v>
                </c:pt>
                <c:pt idx="5806">
                  <c:v>5807</c:v>
                </c:pt>
                <c:pt idx="5807">
                  <c:v>5808</c:v>
                </c:pt>
                <c:pt idx="5808">
                  <c:v>5809</c:v>
                </c:pt>
                <c:pt idx="5809">
                  <c:v>5810</c:v>
                </c:pt>
                <c:pt idx="5810">
                  <c:v>5811</c:v>
                </c:pt>
                <c:pt idx="5811">
                  <c:v>5812</c:v>
                </c:pt>
                <c:pt idx="5812">
                  <c:v>5813</c:v>
                </c:pt>
                <c:pt idx="5813">
                  <c:v>5814</c:v>
                </c:pt>
                <c:pt idx="5814">
                  <c:v>5815</c:v>
                </c:pt>
                <c:pt idx="5815">
                  <c:v>5816</c:v>
                </c:pt>
                <c:pt idx="5816">
                  <c:v>5817</c:v>
                </c:pt>
                <c:pt idx="5817">
                  <c:v>5818</c:v>
                </c:pt>
                <c:pt idx="5818">
                  <c:v>5819</c:v>
                </c:pt>
                <c:pt idx="5819">
                  <c:v>5820</c:v>
                </c:pt>
                <c:pt idx="5820">
                  <c:v>5821</c:v>
                </c:pt>
                <c:pt idx="5821">
                  <c:v>5822</c:v>
                </c:pt>
                <c:pt idx="5822">
                  <c:v>5823</c:v>
                </c:pt>
                <c:pt idx="5823">
                  <c:v>5824</c:v>
                </c:pt>
                <c:pt idx="5824">
                  <c:v>5825</c:v>
                </c:pt>
                <c:pt idx="5825">
                  <c:v>5826</c:v>
                </c:pt>
                <c:pt idx="5826">
                  <c:v>5827</c:v>
                </c:pt>
                <c:pt idx="5827">
                  <c:v>5828</c:v>
                </c:pt>
                <c:pt idx="5828">
                  <c:v>5829</c:v>
                </c:pt>
                <c:pt idx="5829">
                  <c:v>5830</c:v>
                </c:pt>
                <c:pt idx="5830">
                  <c:v>5831</c:v>
                </c:pt>
                <c:pt idx="5831">
                  <c:v>5832</c:v>
                </c:pt>
                <c:pt idx="5832">
                  <c:v>5833</c:v>
                </c:pt>
                <c:pt idx="5833">
                  <c:v>5834</c:v>
                </c:pt>
                <c:pt idx="5834">
                  <c:v>5835</c:v>
                </c:pt>
                <c:pt idx="5835">
                  <c:v>5836</c:v>
                </c:pt>
                <c:pt idx="5836">
                  <c:v>5837</c:v>
                </c:pt>
                <c:pt idx="5837">
                  <c:v>5838</c:v>
                </c:pt>
                <c:pt idx="5838">
                  <c:v>5839</c:v>
                </c:pt>
                <c:pt idx="5839">
                  <c:v>5840</c:v>
                </c:pt>
                <c:pt idx="5840">
                  <c:v>5841</c:v>
                </c:pt>
                <c:pt idx="5841">
                  <c:v>5842</c:v>
                </c:pt>
                <c:pt idx="5842">
                  <c:v>5843</c:v>
                </c:pt>
                <c:pt idx="5843">
                  <c:v>5844</c:v>
                </c:pt>
                <c:pt idx="5844">
                  <c:v>5845</c:v>
                </c:pt>
                <c:pt idx="5845">
                  <c:v>5846</c:v>
                </c:pt>
                <c:pt idx="5846">
                  <c:v>5847</c:v>
                </c:pt>
                <c:pt idx="5847">
                  <c:v>5848</c:v>
                </c:pt>
                <c:pt idx="5848">
                  <c:v>5849</c:v>
                </c:pt>
                <c:pt idx="5849">
                  <c:v>5850</c:v>
                </c:pt>
                <c:pt idx="5850">
                  <c:v>5851</c:v>
                </c:pt>
                <c:pt idx="5851">
                  <c:v>5852</c:v>
                </c:pt>
                <c:pt idx="5852">
                  <c:v>5853</c:v>
                </c:pt>
                <c:pt idx="5853">
                  <c:v>5854</c:v>
                </c:pt>
                <c:pt idx="5854">
                  <c:v>5855</c:v>
                </c:pt>
                <c:pt idx="5855">
                  <c:v>5856</c:v>
                </c:pt>
                <c:pt idx="5856">
                  <c:v>5857</c:v>
                </c:pt>
                <c:pt idx="5857">
                  <c:v>5858</c:v>
                </c:pt>
                <c:pt idx="5858">
                  <c:v>5859</c:v>
                </c:pt>
                <c:pt idx="5859">
                  <c:v>5860</c:v>
                </c:pt>
                <c:pt idx="5860">
                  <c:v>5861</c:v>
                </c:pt>
                <c:pt idx="5861">
                  <c:v>5862</c:v>
                </c:pt>
                <c:pt idx="5862">
                  <c:v>5863</c:v>
                </c:pt>
                <c:pt idx="5863">
                  <c:v>5864</c:v>
                </c:pt>
                <c:pt idx="5864">
                  <c:v>5865</c:v>
                </c:pt>
                <c:pt idx="5865">
                  <c:v>5866</c:v>
                </c:pt>
                <c:pt idx="5866">
                  <c:v>5867</c:v>
                </c:pt>
                <c:pt idx="5867">
                  <c:v>5868</c:v>
                </c:pt>
                <c:pt idx="5868">
                  <c:v>5869</c:v>
                </c:pt>
                <c:pt idx="5869">
                  <c:v>5870</c:v>
                </c:pt>
                <c:pt idx="5870">
                  <c:v>5871</c:v>
                </c:pt>
                <c:pt idx="5871">
                  <c:v>5872</c:v>
                </c:pt>
                <c:pt idx="5872">
                  <c:v>5873</c:v>
                </c:pt>
                <c:pt idx="5873">
                  <c:v>5874</c:v>
                </c:pt>
                <c:pt idx="5874">
                  <c:v>5875</c:v>
                </c:pt>
                <c:pt idx="5875">
                  <c:v>5876</c:v>
                </c:pt>
                <c:pt idx="5876">
                  <c:v>5877</c:v>
                </c:pt>
                <c:pt idx="5877">
                  <c:v>5878</c:v>
                </c:pt>
                <c:pt idx="5878">
                  <c:v>5879</c:v>
                </c:pt>
                <c:pt idx="5879">
                  <c:v>5880</c:v>
                </c:pt>
                <c:pt idx="5880">
                  <c:v>5881</c:v>
                </c:pt>
                <c:pt idx="5881">
                  <c:v>5882</c:v>
                </c:pt>
                <c:pt idx="5882">
                  <c:v>5883</c:v>
                </c:pt>
                <c:pt idx="5883">
                  <c:v>5884</c:v>
                </c:pt>
                <c:pt idx="5884">
                  <c:v>5885</c:v>
                </c:pt>
                <c:pt idx="5885">
                  <c:v>5886</c:v>
                </c:pt>
                <c:pt idx="5886">
                  <c:v>5887</c:v>
                </c:pt>
                <c:pt idx="5887">
                  <c:v>5888</c:v>
                </c:pt>
                <c:pt idx="5888">
                  <c:v>5889</c:v>
                </c:pt>
                <c:pt idx="5889">
                  <c:v>5890</c:v>
                </c:pt>
                <c:pt idx="5890">
                  <c:v>5891</c:v>
                </c:pt>
                <c:pt idx="5891">
                  <c:v>5892</c:v>
                </c:pt>
                <c:pt idx="5892">
                  <c:v>5893</c:v>
                </c:pt>
                <c:pt idx="5893">
                  <c:v>5894</c:v>
                </c:pt>
                <c:pt idx="5894">
                  <c:v>5895</c:v>
                </c:pt>
                <c:pt idx="5895">
                  <c:v>5896</c:v>
                </c:pt>
                <c:pt idx="5896">
                  <c:v>5897</c:v>
                </c:pt>
                <c:pt idx="5897">
                  <c:v>5898</c:v>
                </c:pt>
                <c:pt idx="5898">
                  <c:v>5899</c:v>
                </c:pt>
                <c:pt idx="5899">
                  <c:v>5900</c:v>
                </c:pt>
                <c:pt idx="5900">
                  <c:v>5901</c:v>
                </c:pt>
                <c:pt idx="5901">
                  <c:v>5902</c:v>
                </c:pt>
                <c:pt idx="5902">
                  <c:v>5903</c:v>
                </c:pt>
                <c:pt idx="5903">
                  <c:v>5904</c:v>
                </c:pt>
                <c:pt idx="5904">
                  <c:v>5905</c:v>
                </c:pt>
                <c:pt idx="5905">
                  <c:v>5906</c:v>
                </c:pt>
                <c:pt idx="5906">
                  <c:v>5907</c:v>
                </c:pt>
                <c:pt idx="5907">
                  <c:v>5908</c:v>
                </c:pt>
                <c:pt idx="5908">
                  <c:v>5909</c:v>
                </c:pt>
                <c:pt idx="5909">
                  <c:v>5910</c:v>
                </c:pt>
                <c:pt idx="5910">
                  <c:v>5911</c:v>
                </c:pt>
                <c:pt idx="5911">
                  <c:v>5912</c:v>
                </c:pt>
                <c:pt idx="5912">
                  <c:v>5913</c:v>
                </c:pt>
                <c:pt idx="5913">
                  <c:v>5914</c:v>
                </c:pt>
                <c:pt idx="5914">
                  <c:v>5915</c:v>
                </c:pt>
                <c:pt idx="5915">
                  <c:v>5916</c:v>
                </c:pt>
                <c:pt idx="5916">
                  <c:v>5917</c:v>
                </c:pt>
                <c:pt idx="5917">
                  <c:v>5918</c:v>
                </c:pt>
                <c:pt idx="5918">
                  <c:v>5919</c:v>
                </c:pt>
                <c:pt idx="5919">
                  <c:v>5920</c:v>
                </c:pt>
                <c:pt idx="5920">
                  <c:v>5921</c:v>
                </c:pt>
                <c:pt idx="5921">
                  <c:v>5922</c:v>
                </c:pt>
                <c:pt idx="5922">
                  <c:v>5923</c:v>
                </c:pt>
                <c:pt idx="5923">
                  <c:v>5924</c:v>
                </c:pt>
                <c:pt idx="5924">
                  <c:v>5925</c:v>
                </c:pt>
                <c:pt idx="5925">
                  <c:v>5926</c:v>
                </c:pt>
                <c:pt idx="5926">
                  <c:v>5927</c:v>
                </c:pt>
                <c:pt idx="5927">
                  <c:v>5928</c:v>
                </c:pt>
                <c:pt idx="5928">
                  <c:v>5929</c:v>
                </c:pt>
                <c:pt idx="5929">
                  <c:v>5930</c:v>
                </c:pt>
                <c:pt idx="5930">
                  <c:v>5931</c:v>
                </c:pt>
                <c:pt idx="5931">
                  <c:v>5932</c:v>
                </c:pt>
                <c:pt idx="5932">
                  <c:v>5933</c:v>
                </c:pt>
                <c:pt idx="5933">
                  <c:v>5934</c:v>
                </c:pt>
                <c:pt idx="5934">
                  <c:v>5935</c:v>
                </c:pt>
                <c:pt idx="5935">
                  <c:v>5936</c:v>
                </c:pt>
                <c:pt idx="5936">
                  <c:v>5937</c:v>
                </c:pt>
                <c:pt idx="5937">
                  <c:v>5938</c:v>
                </c:pt>
                <c:pt idx="5938">
                  <c:v>5939</c:v>
                </c:pt>
                <c:pt idx="5939">
                  <c:v>5940</c:v>
                </c:pt>
                <c:pt idx="5940">
                  <c:v>5941</c:v>
                </c:pt>
                <c:pt idx="5941">
                  <c:v>5942</c:v>
                </c:pt>
                <c:pt idx="5942">
                  <c:v>5943</c:v>
                </c:pt>
                <c:pt idx="5943">
                  <c:v>5944</c:v>
                </c:pt>
                <c:pt idx="5944">
                  <c:v>5945</c:v>
                </c:pt>
                <c:pt idx="5945">
                  <c:v>5946</c:v>
                </c:pt>
                <c:pt idx="5946">
                  <c:v>5947</c:v>
                </c:pt>
                <c:pt idx="5947">
                  <c:v>5948</c:v>
                </c:pt>
                <c:pt idx="5948">
                  <c:v>5949</c:v>
                </c:pt>
                <c:pt idx="5949">
                  <c:v>5950</c:v>
                </c:pt>
                <c:pt idx="5950">
                  <c:v>5951</c:v>
                </c:pt>
                <c:pt idx="5951">
                  <c:v>5952</c:v>
                </c:pt>
                <c:pt idx="5952">
                  <c:v>5953</c:v>
                </c:pt>
                <c:pt idx="5953">
                  <c:v>5954</c:v>
                </c:pt>
                <c:pt idx="5954">
                  <c:v>5955</c:v>
                </c:pt>
                <c:pt idx="5955">
                  <c:v>5956</c:v>
                </c:pt>
                <c:pt idx="5956">
                  <c:v>5957</c:v>
                </c:pt>
                <c:pt idx="5957">
                  <c:v>5958</c:v>
                </c:pt>
                <c:pt idx="5958">
                  <c:v>5959</c:v>
                </c:pt>
                <c:pt idx="5959">
                  <c:v>5960</c:v>
                </c:pt>
                <c:pt idx="5960">
                  <c:v>5961</c:v>
                </c:pt>
                <c:pt idx="5961">
                  <c:v>5962</c:v>
                </c:pt>
                <c:pt idx="5962">
                  <c:v>5963</c:v>
                </c:pt>
                <c:pt idx="5963">
                  <c:v>5964</c:v>
                </c:pt>
                <c:pt idx="5964">
                  <c:v>5965</c:v>
                </c:pt>
                <c:pt idx="5965">
                  <c:v>5966</c:v>
                </c:pt>
                <c:pt idx="5966">
                  <c:v>5967</c:v>
                </c:pt>
                <c:pt idx="5967">
                  <c:v>5968</c:v>
                </c:pt>
                <c:pt idx="5968">
                  <c:v>5969</c:v>
                </c:pt>
                <c:pt idx="5969">
                  <c:v>5970</c:v>
                </c:pt>
                <c:pt idx="5970">
                  <c:v>5971</c:v>
                </c:pt>
                <c:pt idx="5971">
                  <c:v>5972</c:v>
                </c:pt>
                <c:pt idx="5972">
                  <c:v>5973</c:v>
                </c:pt>
                <c:pt idx="5973">
                  <c:v>5974</c:v>
                </c:pt>
                <c:pt idx="5974">
                  <c:v>5975</c:v>
                </c:pt>
                <c:pt idx="5975">
                  <c:v>5976</c:v>
                </c:pt>
                <c:pt idx="5976">
                  <c:v>5977</c:v>
                </c:pt>
                <c:pt idx="5977">
                  <c:v>5978</c:v>
                </c:pt>
                <c:pt idx="5978">
                  <c:v>5979</c:v>
                </c:pt>
                <c:pt idx="5979">
                  <c:v>5980</c:v>
                </c:pt>
                <c:pt idx="5980">
                  <c:v>5981</c:v>
                </c:pt>
                <c:pt idx="5981">
                  <c:v>5982</c:v>
                </c:pt>
                <c:pt idx="5982">
                  <c:v>5983</c:v>
                </c:pt>
                <c:pt idx="5983">
                  <c:v>5984</c:v>
                </c:pt>
                <c:pt idx="5984">
                  <c:v>5985</c:v>
                </c:pt>
                <c:pt idx="5985">
                  <c:v>5986</c:v>
                </c:pt>
                <c:pt idx="5986">
                  <c:v>5987</c:v>
                </c:pt>
                <c:pt idx="5987">
                  <c:v>5988</c:v>
                </c:pt>
                <c:pt idx="5988">
                  <c:v>5989</c:v>
                </c:pt>
                <c:pt idx="5989">
                  <c:v>5990</c:v>
                </c:pt>
                <c:pt idx="5990">
                  <c:v>5991</c:v>
                </c:pt>
                <c:pt idx="5991">
                  <c:v>5992</c:v>
                </c:pt>
                <c:pt idx="5992">
                  <c:v>5993</c:v>
                </c:pt>
                <c:pt idx="5993">
                  <c:v>5994</c:v>
                </c:pt>
                <c:pt idx="5994">
                  <c:v>5995</c:v>
                </c:pt>
                <c:pt idx="5995">
                  <c:v>5996</c:v>
                </c:pt>
                <c:pt idx="5996">
                  <c:v>5997</c:v>
                </c:pt>
                <c:pt idx="5997">
                  <c:v>5998</c:v>
                </c:pt>
                <c:pt idx="5998">
                  <c:v>5999</c:v>
                </c:pt>
                <c:pt idx="5999">
                  <c:v>6000</c:v>
                </c:pt>
                <c:pt idx="6000">
                  <c:v>6001</c:v>
                </c:pt>
                <c:pt idx="6001">
                  <c:v>6002</c:v>
                </c:pt>
                <c:pt idx="6002">
                  <c:v>6003</c:v>
                </c:pt>
                <c:pt idx="6003">
                  <c:v>6004</c:v>
                </c:pt>
                <c:pt idx="6004">
                  <c:v>6005</c:v>
                </c:pt>
                <c:pt idx="6005">
                  <c:v>6006</c:v>
                </c:pt>
                <c:pt idx="6006">
                  <c:v>6007</c:v>
                </c:pt>
                <c:pt idx="6007">
                  <c:v>6008</c:v>
                </c:pt>
                <c:pt idx="6008">
                  <c:v>6009</c:v>
                </c:pt>
                <c:pt idx="6009">
                  <c:v>6010</c:v>
                </c:pt>
                <c:pt idx="6010">
                  <c:v>6011</c:v>
                </c:pt>
                <c:pt idx="6011">
                  <c:v>6012</c:v>
                </c:pt>
                <c:pt idx="6012">
                  <c:v>6013</c:v>
                </c:pt>
                <c:pt idx="6013">
                  <c:v>6014</c:v>
                </c:pt>
                <c:pt idx="6014">
                  <c:v>6015</c:v>
                </c:pt>
                <c:pt idx="6015">
                  <c:v>6016</c:v>
                </c:pt>
                <c:pt idx="6016">
                  <c:v>6017</c:v>
                </c:pt>
                <c:pt idx="6017">
                  <c:v>6018</c:v>
                </c:pt>
                <c:pt idx="6018">
                  <c:v>6019</c:v>
                </c:pt>
                <c:pt idx="6019">
                  <c:v>6020</c:v>
                </c:pt>
                <c:pt idx="6020">
                  <c:v>6021</c:v>
                </c:pt>
                <c:pt idx="6021">
                  <c:v>6022</c:v>
                </c:pt>
                <c:pt idx="6022">
                  <c:v>6023</c:v>
                </c:pt>
                <c:pt idx="6023">
                  <c:v>6024</c:v>
                </c:pt>
                <c:pt idx="6024">
                  <c:v>6025</c:v>
                </c:pt>
                <c:pt idx="6025">
                  <c:v>6026</c:v>
                </c:pt>
                <c:pt idx="6026">
                  <c:v>6027</c:v>
                </c:pt>
                <c:pt idx="6027">
                  <c:v>6028</c:v>
                </c:pt>
                <c:pt idx="6028">
                  <c:v>6029</c:v>
                </c:pt>
                <c:pt idx="6029">
                  <c:v>6030</c:v>
                </c:pt>
                <c:pt idx="6030">
                  <c:v>6031</c:v>
                </c:pt>
                <c:pt idx="6031">
                  <c:v>6032</c:v>
                </c:pt>
                <c:pt idx="6032">
                  <c:v>6033</c:v>
                </c:pt>
                <c:pt idx="6033">
                  <c:v>6034</c:v>
                </c:pt>
                <c:pt idx="6034">
                  <c:v>6035</c:v>
                </c:pt>
                <c:pt idx="6035">
                  <c:v>6036</c:v>
                </c:pt>
                <c:pt idx="6036">
                  <c:v>6037</c:v>
                </c:pt>
                <c:pt idx="6037">
                  <c:v>6038</c:v>
                </c:pt>
                <c:pt idx="6038">
                  <c:v>6039</c:v>
                </c:pt>
                <c:pt idx="6039">
                  <c:v>6040</c:v>
                </c:pt>
                <c:pt idx="6040">
                  <c:v>6041</c:v>
                </c:pt>
                <c:pt idx="6041">
                  <c:v>6042</c:v>
                </c:pt>
                <c:pt idx="6042">
                  <c:v>6043</c:v>
                </c:pt>
                <c:pt idx="6043">
                  <c:v>6044</c:v>
                </c:pt>
                <c:pt idx="6044">
                  <c:v>6045</c:v>
                </c:pt>
                <c:pt idx="6045">
                  <c:v>6046</c:v>
                </c:pt>
                <c:pt idx="6046">
                  <c:v>6047</c:v>
                </c:pt>
                <c:pt idx="6047">
                  <c:v>6048</c:v>
                </c:pt>
                <c:pt idx="6048">
                  <c:v>6049</c:v>
                </c:pt>
                <c:pt idx="6049">
                  <c:v>6050</c:v>
                </c:pt>
                <c:pt idx="6050">
                  <c:v>6051</c:v>
                </c:pt>
                <c:pt idx="6051">
                  <c:v>6052</c:v>
                </c:pt>
                <c:pt idx="6052">
                  <c:v>6053</c:v>
                </c:pt>
                <c:pt idx="6053">
                  <c:v>6054</c:v>
                </c:pt>
                <c:pt idx="6054">
                  <c:v>6055</c:v>
                </c:pt>
                <c:pt idx="6055">
                  <c:v>6056</c:v>
                </c:pt>
                <c:pt idx="6056">
                  <c:v>6057</c:v>
                </c:pt>
                <c:pt idx="6057">
                  <c:v>6058</c:v>
                </c:pt>
                <c:pt idx="6058">
                  <c:v>6059</c:v>
                </c:pt>
                <c:pt idx="6059">
                  <c:v>6060</c:v>
                </c:pt>
                <c:pt idx="6060">
                  <c:v>6061</c:v>
                </c:pt>
                <c:pt idx="6061">
                  <c:v>6062</c:v>
                </c:pt>
                <c:pt idx="6062">
                  <c:v>6063</c:v>
                </c:pt>
                <c:pt idx="6063">
                  <c:v>6064</c:v>
                </c:pt>
                <c:pt idx="6064">
                  <c:v>6065</c:v>
                </c:pt>
                <c:pt idx="6065">
                  <c:v>6066</c:v>
                </c:pt>
                <c:pt idx="6066">
                  <c:v>6067</c:v>
                </c:pt>
                <c:pt idx="6067">
                  <c:v>6068</c:v>
                </c:pt>
                <c:pt idx="6068">
                  <c:v>6069</c:v>
                </c:pt>
                <c:pt idx="6069">
                  <c:v>6070</c:v>
                </c:pt>
                <c:pt idx="6070">
                  <c:v>6071</c:v>
                </c:pt>
                <c:pt idx="6071">
                  <c:v>6072</c:v>
                </c:pt>
                <c:pt idx="6072">
                  <c:v>6073</c:v>
                </c:pt>
                <c:pt idx="6073">
                  <c:v>6074</c:v>
                </c:pt>
                <c:pt idx="6074">
                  <c:v>6075</c:v>
                </c:pt>
                <c:pt idx="6075">
                  <c:v>6076</c:v>
                </c:pt>
                <c:pt idx="6076">
                  <c:v>6077</c:v>
                </c:pt>
                <c:pt idx="6077">
                  <c:v>6078</c:v>
                </c:pt>
                <c:pt idx="6078">
                  <c:v>6079</c:v>
                </c:pt>
                <c:pt idx="6079">
                  <c:v>6080</c:v>
                </c:pt>
                <c:pt idx="6080">
                  <c:v>6081</c:v>
                </c:pt>
                <c:pt idx="6081">
                  <c:v>6082</c:v>
                </c:pt>
                <c:pt idx="6082">
                  <c:v>6083</c:v>
                </c:pt>
                <c:pt idx="6083">
                  <c:v>6084</c:v>
                </c:pt>
                <c:pt idx="6084">
                  <c:v>6085</c:v>
                </c:pt>
                <c:pt idx="6085">
                  <c:v>6086</c:v>
                </c:pt>
                <c:pt idx="6086">
                  <c:v>6087</c:v>
                </c:pt>
                <c:pt idx="6087">
                  <c:v>6088</c:v>
                </c:pt>
                <c:pt idx="6088">
                  <c:v>6089</c:v>
                </c:pt>
                <c:pt idx="6089">
                  <c:v>6090</c:v>
                </c:pt>
                <c:pt idx="6090">
                  <c:v>6091</c:v>
                </c:pt>
                <c:pt idx="6091">
                  <c:v>6092</c:v>
                </c:pt>
                <c:pt idx="6092">
                  <c:v>6093</c:v>
                </c:pt>
                <c:pt idx="6093">
                  <c:v>6094</c:v>
                </c:pt>
                <c:pt idx="6094">
                  <c:v>6095</c:v>
                </c:pt>
                <c:pt idx="6095">
                  <c:v>6096</c:v>
                </c:pt>
                <c:pt idx="6096">
                  <c:v>6097</c:v>
                </c:pt>
                <c:pt idx="6097">
                  <c:v>6098</c:v>
                </c:pt>
                <c:pt idx="6098">
                  <c:v>6099</c:v>
                </c:pt>
                <c:pt idx="6099">
                  <c:v>6100</c:v>
                </c:pt>
                <c:pt idx="6100">
                  <c:v>6101</c:v>
                </c:pt>
                <c:pt idx="6101">
                  <c:v>6102</c:v>
                </c:pt>
                <c:pt idx="6102">
                  <c:v>6103</c:v>
                </c:pt>
                <c:pt idx="6103">
                  <c:v>6104</c:v>
                </c:pt>
                <c:pt idx="6104">
                  <c:v>6105</c:v>
                </c:pt>
                <c:pt idx="6105">
                  <c:v>6106</c:v>
                </c:pt>
                <c:pt idx="6106">
                  <c:v>6107</c:v>
                </c:pt>
                <c:pt idx="6107">
                  <c:v>6108</c:v>
                </c:pt>
                <c:pt idx="6108">
                  <c:v>6109</c:v>
                </c:pt>
                <c:pt idx="6109">
                  <c:v>6110</c:v>
                </c:pt>
                <c:pt idx="6110">
                  <c:v>6111</c:v>
                </c:pt>
                <c:pt idx="6111">
                  <c:v>6112</c:v>
                </c:pt>
                <c:pt idx="6112">
                  <c:v>6113</c:v>
                </c:pt>
                <c:pt idx="6113">
                  <c:v>6114</c:v>
                </c:pt>
                <c:pt idx="6114">
                  <c:v>6115</c:v>
                </c:pt>
                <c:pt idx="6115">
                  <c:v>6116</c:v>
                </c:pt>
                <c:pt idx="6116">
                  <c:v>6117</c:v>
                </c:pt>
                <c:pt idx="6117">
                  <c:v>6118</c:v>
                </c:pt>
                <c:pt idx="6118">
                  <c:v>6119</c:v>
                </c:pt>
                <c:pt idx="6119">
                  <c:v>6120</c:v>
                </c:pt>
                <c:pt idx="6120">
                  <c:v>6121</c:v>
                </c:pt>
                <c:pt idx="6121">
                  <c:v>6122</c:v>
                </c:pt>
                <c:pt idx="6122">
                  <c:v>6123</c:v>
                </c:pt>
                <c:pt idx="6123">
                  <c:v>6124</c:v>
                </c:pt>
                <c:pt idx="6124">
                  <c:v>6125</c:v>
                </c:pt>
                <c:pt idx="6125">
                  <c:v>6126</c:v>
                </c:pt>
                <c:pt idx="6126">
                  <c:v>6127</c:v>
                </c:pt>
                <c:pt idx="6127">
                  <c:v>6128</c:v>
                </c:pt>
                <c:pt idx="6128">
                  <c:v>6129</c:v>
                </c:pt>
                <c:pt idx="6129">
                  <c:v>6130</c:v>
                </c:pt>
                <c:pt idx="6130">
                  <c:v>6131</c:v>
                </c:pt>
                <c:pt idx="6131">
                  <c:v>6132</c:v>
                </c:pt>
                <c:pt idx="6132">
                  <c:v>6133</c:v>
                </c:pt>
                <c:pt idx="6133">
                  <c:v>6134</c:v>
                </c:pt>
                <c:pt idx="6134">
                  <c:v>6135</c:v>
                </c:pt>
                <c:pt idx="6135">
                  <c:v>6136</c:v>
                </c:pt>
                <c:pt idx="6136">
                  <c:v>6137</c:v>
                </c:pt>
                <c:pt idx="6137">
                  <c:v>6138</c:v>
                </c:pt>
                <c:pt idx="6138">
                  <c:v>6139</c:v>
                </c:pt>
                <c:pt idx="6139">
                  <c:v>6140</c:v>
                </c:pt>
                <c:pt idx="6140">
                  <c:v>6141</c:v>
                </c:pt>
                <c:pt idx="6141">
                  <c:v>6142</c:v>
                </c:pt>
                <c:pt idx="6142">
                  <c:v>6143</c:v>
                </c:pt>
                <c:pt idx="6143">
                  <c:v>6144</c:v>
                </c:pt>
                <c:pt idx="6144">
                  <c:v>6145</c:v>
                </c:pt>
                <c:pt idx="6145">
                  <c:v>6146</c:v>
                </c:pt>
                <c:pt idx="6146">
                  <c:v>6147</c:v>
                </c:pt>
                <c:pt idx="6147">
                  <c:v>6148</c:v>
                </c:pt>
                <c:pt idx="6148">
                  <c:v>6149</c:v>
                </c:pt>
                <c:pt idx="6149">
                  <c:v>6150</c:v>
                </c:pt>
                <c:pt idx="6150">
                  <c:v>6151</c:v>
                </c:pt>
                <c:pt idx="6151">
                  <c:v>6152</c:v>
                </c:pt>
                <c:pt idx="6152">
                  <c:v>6153</c:v>
                </c:pt>
                <c:pt idx="6153">
                  <c:v>6154</c:v>
                </c:pt>
                <c:pt idx="6154">
                  <c:v>6155</c:v>
                </c:pt>
                <c:pt idx="6155">
                  <c:v>6156</c:v>
                </c:pt>
                <c:pt idx="6156">
                  <c:v>6157</c:v>
                </c:pt>
                <c:pt idx="6157">
                  <c:v>6158</c:v>
                </c:pt>
                <c:pt idx="6158">
                  <c:v>6159</c:v>
                </c:pt>
                <c:pt idx="6159">
                  <c:v>6160</c:v>
                </c:pt>
                <c:pt idx="6160">
                  <c:v>6161</c:v>
                </c:pt>
                <c:pt idx="6161">
                  <c:v>6162</c:v>
                </c:pt>
                <c:pt idx="6162">
                  <c:v>6163</c:v>
                </c:pt>
                <c:pt idx="6163">
                  <c:v>6164</c:v>
                </c:pt>
                <c:pt idx="6164">
                  <c:v>6165</c:v>
                </c:pt>
                <c:pt idx="6165">
                  <c:v>6166</c:v>
                </c:pt>
                <c:pt idx="6166">
                  <c:v>6167</c:v>
                </c:pt>
                <c:pt idx="6167">
                  <c:v>6168</c:v>
                </c:pt>
                <c:pt idx="6168">
                  <c:v>6169</c:v>
                </c:pt>
                <c:pt idx="6169">
                  <c:v>6170</c:v>
                </c:pt>
                <c:pt idx="6170">
                  <c:v>6171</c:v>
                </c:pt>
                <c:pt idx="6171">
                  <c:v>6172</c:v>
                </c:pt>
                <c:pt idx="6172">
                  <c:v>6173</c:v>
                </c:pt>
                <c:pt idx="6173">
                  <c:v>6174</c:v>
                </c:pt>
                <c:pt idx="6174">
                  <c:v>6175</c:v>
                </c:pt>
                <c:pt idx="6175">
                  <c:v>6176</c:v>
                </c:pt>
                <c:pt idx="6176">
                  <c:v>6177</c:v>
                </c:pt>
                <c:pt idx="6177">
                  <c:v>6178</c:v>
                </c:pt>
                <c:pt idx="6178">
                  <c:v>6179</c:v>
                </c:pt>
                <c:pt idx="6179">
                  <c:v>6180</c:v>
                </c:pt>
                <c:pt idx="6180">
                  <c:v>6181</c:v>
                </c:pt>
                <c:pt idx="6181">
                  <c:v>6182</c:v>
                </c:pt>
                <c:pt idx="6182">
                  <c:v>6183</c:v>
                </c:pt>
                <c:pt idx="6183">
                  <c:v>6184</c:v>
                </c:pt>
                <c:pt idx="6184">
                  <c:v>6185</c:v>
                </c:pt>
                <c:pt idx="6185">
                  <c:v>6186</c:v>
                </c:pt>
                <c:pt idx="6186">
                  <c:v>6187</c:v>
                </c:pt>
                <c:pt idx="6187">
                  <c:v>6188</c:v>
                </c:pt>
                <c:pt idx="6188">
                  <c:v>6189</c:v>
                </c:pt>
                <c:pt idx="6189">
                  <c:v>6190</c:v>
                </c:pt>
                <c:pt idx="6190">
                  <c:v>6191</c:v>
                </c:pt>
                <c:pt idx="6191">
                  <c:v>6192</c:v>
                </c:pt>
                <c:pt idx="6192">
                  <c:v>6193</c:v>
                </c:pt>
                <c:pt idx="6193">
                  <c:v>6194</c:v>
                </c:pt>
                <c:pt idx="6194">
                  <c:v>6195</c:v>
                </c:pt>
                <c:pt idx="6195">
                  <c:v>6196</c:v>
                </c:pt>
                <c:pt idx="6196">
                  <c:v>6197</c:v>
                </c:pt>
                <c:pt idx="6197">
                  <c:v>6198</c:v>
                </c:pt>
                <c:pt idx="6198">
                  <c:v>6199</c:v>
                </c:pt>
                <c:pt idx="6199">
                  <c:v>6200</c:v>
                </c:pt>
                <c:pt idx="6200">
                  <c:v>6201</c:v>
                </c:pt>
                <c:pt idx="6201">
                  <c:v>6202</c:v>
                </c:pt>
                <c:pt idx="6202">
                  <c:v>6203</c:v>
                </c:pt>
                <c:pt idx="6203">
                  <c:v>6204</c:v>
                </c:pt>
                <c:pt idx="6204">
                  <c:v>6205</c:v>
                </c:pt>
                <c:pt idx="6205">
                  <c:v>6206</c:v>
                </c:pt>
                <c:pt idx="6206">
                  <c:v>6207</c:v>
                </c:pt>
                <c:pt idx="6207">
                  <c:v>6208</c:v>
                </c:pt>
                <c:pt idx="6208">
                  <c:v>6209</c:v>
                </c:pt>
                <c:pt idx="6209">
                  <c:v>6210</c:v>
                </c:pt>
                <c:pt idx="6210">
                  <c:v>6211</c:v>
                </c:pt>
                <c:pt idx="6211">
                  <c:v>6212</c:v>
                </c:pt>
                <c:pt idx="6212">
                  <c:v>6213</c:v>
                </c:pt>
                <c:pt idx="6213">
                  <c:v>6214</c:v>
                </c:pt>
                <c:pt idx="6214">
                  <c:v>6215</c:v>
                </c:pt>
                <c:pt idx="6215">
                  <c:v>6216</c:v>
                </c:pt>
                <c:pt idx="6216">
                  <c:v>6217</c:v>
                </c:pt>
                <c:pt idx="6217">
                  <c:v>6218</c:v>
                </c:pt>
                <c:pt idx="6218">
                  <c:v>6219</c:v>
                </c:pt>
                <c:pt idx="6219">
                  <c:v>6220</c:v>
                </c:pt>
                <c:pt idx="6220">
                  <c:v>6221</c:v>
                </c:pt>
                <c:pt idx="6221">
                  <c:v>6222</c:v>
                </c:pt>
                <c:pt idx="6222">
                  <c:v>6223</c:v>
                </c:pt>
                <c:pt idx="6223">
                  <c:v>6224</c:v>
                </c:pt>
                <c:pt idx="6224">
                  <c:v>6225</c:v>
                </c:pt>
                <c:pt idx="6225">
                  <c:v>6226</c:v>
                </c:pt>
                <c:pt idx="6226">
                  <c:v>6227</c:v>
                </c:pt>
                <c:pt idx="6227">
                  <c:v>6228</c:v>
                </c:pt>
                <c:pt idx="6228">
                  <c:v>6229</c:v>
                </c:pt>
                <c:pt idx="6229">
                  <c:v>6230</c:v>
                </c:pt>
                <c:pt idx="6230">
                  <c:v>6231</c:v>
                </c:pt>
                <c:pt idx="6231">
                  <c:v>6232</c:v>
                </c:pt>
                <c:pt idx="6232">
                  <c:v>6233</c:v>
                </c:pt>
                <c:pt idx="6233">
                  <c:v>6234</c:v>
                </c:pt>
                <c:pt idx="6234">
                  <c:v>6235</c:v>
                </c:pt>
                <c:pt idx="6235">
                  <c:v>6236</c:v>
                </c:pt>
                <c:pt idx="6236">
                  <c:v>6237</c:v>
                </c:pt>
                <c:pt idx="6237">
                  <c:v>6238</c:v>
                </c:pt>
                <c:pt idx="6238">
                  <c:v>6239</c:v>
                </c:pt>
                <c:pt idx="6239">
                  <c:v>6240</c:v>
                </c:pt>
                <c:pt idx="6240">
                  <c:v>6241</c:v>
                </c:pt>
                <c:pt idx="6241">
                  <c:v>6242</c:v>
                </c:pt>
                <c:pt idx="6242">
                  <c:v>6243</c:v>
                </c:pt>
                <c:pt idx="6243">
                  <c:v>6244</c:v>
                </c:pt>
                <c:pt idx="6244">
                  <c:v>6245</c:v>
                </c:pt>
                <c:pt idx="6245">
                  <c:v>6246</c:v>
                </c:pt>
                <c:pt idx="6246">
                  <c:v>6247</c:v>
                </c:pt>
                <c:pt idx="6247">
                  <c:v>6248</c:v>
                </c:pt>
                <c:pt idx="6248">
                  <c:v>6249</c:v>
                </c:pt>
                <c:pt idx="6249">
                  <c:v>6250</c:v>
                </c:pt>
                <c:pt idx="6250">
                  <c:v>6251</c:v>
                </c:pt>
                <c:pt idx="6251">
                  <c:v>6252</c:v>
                </c:pt>
                <c:pt idx="6252">
                  <c:v>6253</c:v>
                </c:pt>
                <c:pt idx="6253">
                  <c:v>6254</c:v>
                </c:pt>
                <c:pt idx="6254">
                  <c:v>6255</c:v>
                </c:pt>
                <c:pt idx="6255">
                  <c:v>6256</c:v>
                </c:pt>
                <c:pt idx="6256">
                  <c:v>6257</c:v>
                </c:pt>
                <c:pt idx="6257">
                  <c:v>6258</c:v>
                </c:pt>
                <c:pt idx="6258">
                  <c:v>6259</c:v>
                </c:pt>
                <c:pt idx="6259">
                  <c:v>6260</c:v>
                </c:pt>
                <c:pt idx="6260">
                  <c:v>6261</c:v>
                </c:pt>
                <c:pt idx="6261">
                  <c:v>6262</c:v>
                </c:pt>
                <c:pt idx="6262">
                  <c:v>6263</c:v>
                </c:pt>
                <c:pt idx="6263">
                  <c:v>6264</c:v>
                </c:pt>
                <c:pt idx="6264">
                  <c:v>6265</c:v>
                </c:pt>
                <c:pt idx="6265">
                  <c:v>6266</c:v>
                </c:pt>
                <c:pt idx="6266">
                  <c:v>6267</c:v>
                </c:pt>
                <c:pt idx="6267">
                  <c:v>6268</c:v>
                </c:pt>
                <c:pt idx="6268">
                  <c:v>6269</c:v>
                </c:pt>
                <c:pt idx="6269">
                  <c:v>6270</c:v>
                </c:pt>
                <c:pt idx="6270">
                  <c:v>6271</c:v>
                </c:pt>
                <c:pt idx="6271">
                  <c:v>6272</c:v>
                </c:pt>
                <c:pt idx="6272">
                  <c:v>6273</c:v>
                </c:pt>
                <c:pt idx="6273">
                  <c:v>6274</c:v>
                </c:pt>
                <c:pt idx="6274">
                  <c:v>6275</c:v>
                </c:pt>
              </c:numCache>
            </c:numRef>
          </c:xVal>
          <c:yVal>
            <c:numRef>
              <c:f>'9" New Pipe 1m'!$B$11:$B$6285</c:f>
              <c:numCache>
                <c:formatCode>General</c:formatCode>
                <c:ptCount val="6275"/>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49.953333333333369</c:v>
                </c:pt>
                <c:pt idx="18">
                  <c:v>49.918333333333386</c:v>
                </c:pt>
                <c:pt idx="19">
                  <c:v>49.900000000000055</c:v>
                </c:pt>
                <c:pt idx="20">
                  <c:v>49.900000000000055</c:v>
                </c:pt>
                <c:pt idx="21">
                  <c:v>49.900000000000055</c:v>
                </c:pt>
                <c:pt idx="22">
                  <c:v>49.900000000000055</c:v>
                </c:pt>
                <c:pt idx="23">
                  <c:v>49.916666666666707</c:v>
                </c:pt>
                <c:pt idx="24">
                  <c:v>49.998333333333335</c:v>
                </c:pt>
                <c:pt idx="25">
                  <c:v>50</c:v>
                </c:pt>
                <c:pt idx="26">
                  <c:v>50</c:v>
                </c:pt>
                <c:pt idx="27">
                  <c:v>50</c:v>
                </c:pt>
                <c:pt idx="28">
                  <c:v>50</c:v>
                </c:pt>
                <c:pt idx="29">
                  <c:v>50</c:v>
                </c:pt>
                <c:pt idx="30">
                  <c:v>50</c:v>
                </c:pt>
                <c:pt idx="31">
                  <c:v>50</c:v>
                </c:pt>
                <c:pt idx="32">
                  <c:v>50</c:v>
                </c:pt>
                <c:pt idx="33">
                  <c:v>49.935000000000052</c:v>
                </c:pt>
                <c:pt idx="34">
                  <c:v>49.900000000000055</c:v>
                </c:pt>
                <c:pt idx="35">
                  <c:v>49.900000000000055</c:v>
                </c:pt>
                <c:pt idx="36">
                  <c:v>49.900000000000055</c:v>
                </c:pt>
                <c:pt idx="37">
                  <c:v>49.900000000000055</c:v>
                </c:pt>
                <c:pt idx="38">
                  <c:v>49.900000000000055</c:v>
                </c:pt>
                <c:pt idx="39">
                  <c:v>49.900000000000055</c:v>
                </c:pt>
                <c:pt idx="40">
                  <c:v>49.900000000000055</c:v>
                </c:pt>
                <c:pt idx="41">
                  <c:v>49.900000000000055</c:v>
                </c:pt>
                <c:pt idx="42">
                  <c:v>49.900000000000055</c:v>
                </c:pt>
                <c:pt idx="43">
                  <c:v>49.900000000000055</c:v>
                </c:pt>
                <c:pt idx="44">
                  <c:v>49.900000000000055</c:v>
                </c:pt>
                <c:pt idx="45">
                  <c:v>49.900000000000055</c:v>
                </c:pt>
                <c:pt idx="46">
                  <c:v>49.900000000000055</c:v>
                </c:pt>
                <c:pt idx="47">
                  <c:v>49.900000000000055</c:v>
                </c:pt>
                <c:pt idx="48">
                  <c:v>49.873333333333399</c:v>
                </c:pt>
                <c:pt idx="49">
                  <c:v>49.801666666666705</c:v>
                </c:pt>
                <c:pt idx="50">
                  <c:v>49.80000000000004</c:v>
                </c:pt>
                <c:pt idx="51">
                  <c:v>49.80000000000004</c:v>
                </c:pt>
                <c:pt idx="52">
                  <c:v>49.80000000000004</c:v>
                </c:pt>
                <c:pt idx="53">
                  <c:v>49.80000000000004</c:v>
                </c:pt>
                <c:pt idx="54">
                  <c:v>49.80000000000004</c:v>
                </c:pt>
                <c:pt idx="55">
                  <c:v>49.80000000000004</c:v>
                </c:pt>
                <c:pt idx="56">
                  <c:v>49.80000000000004</c:v>
                </c:pt>
                <c:pt idx="57">
                  <c:v>49.80000000000004</c:v>
                </c:pt>
                <c:pt idx="58">
                  <c:v>49.80000000000004</c:v>
                </c:pt>
                <c:pt idx="59">
                  <c:v>49.80000000000004</c:v>
                </c:pt>
                <c:pt idx="60">
                  <c:v>49.80000000000004</c:v>
                </c:pt>
                <c:pt idx="61">
                  <c:v>49.80000000000004</c:v>
                </c:pt>
                <c:pt idx="62">
                  <c:v>49.80000000000004</c:v>
                </c:pt>
                <c:pt idx="63">
                  <c:v>49.80000000000004</c:v>
                </c:pt>
                <c:pt idx="64">
                  <c:v>49.80000000000004</c:v>
                </c:pt>
                <c:pt idx="65">
                  <c:v>49.781666666666652</c:v>
                </c:pt>
                <c:pt idx="66">
                  <c:v>49.69999999999996</c:v>
                </c:pt>
                <c:pt idx="67">
                  <c:v>49.69999999999996</c:v>
                </c:pt>
                <c:pt idx="68">
                  <c:v>49.69999999999996</c:v>
                </c:pt>
                <c:pt idx="69">
                  <c:v>49.776666666666706</c:v>
                </c:pt>
                <c:pt idx="70">
                  <c:v>49.80000000000004</c:v>
                </c:pt>
                <c:pt idx="71">
                  <c:v>49.80000000000004</c:v>
                </c:pt>
                <c:pt idx="72">
                  <c:v>49.80000000000004</c:v>
                </c:pt>
                <c:pt idx="73">
                  <c:v>49.80000000000004</c:v>
                </c:pt>
                <c:pt idx="74">
                  <c:v>49.80000000000004</c:v>
                </c:pt>
                <c:pt idx="75">
                  <c:v>49.80000000000004</c:v>
                </c:pt>
                <c:pt idx="76">
                  <c:v>49.80000000000004</c:v>
                </c:pt>
                <c:pt idx="77">
                  <c:v>49.80000000000004</c:v>
                </c:pt>
                <c:pt idx="78">
                  <c:v>49.755000000000003</c:v>
                </c:pt>
                <c:pt idx="79">
                  <c:v>49.69999999999996</c:v>
                </c:pt>
                <c:pt idx="80">
                  <c:v>49.69999999999996</c:v>
                </c:pt>
                <c:pt idx="81">
                  <c:v>49.69999999999996</c:v>
                </c:pt>
                <c:pt idx="82">
                  <c:v>49.69999999999996</c:v>
                </c:pt>
                <c:pt idx="83">
                  <c:v>49.69999999999996</c:v>
                </c:pt>
                <c:pt idx="84">
                  <c:v>49.69999999999996</c:v>
                </c:pt>
                <c:pt idx="85">
                  <c:v>49.69999999999996</c:v>
                </c:pt>
                <c:pt idx="86">
                  <c:v>49.69999999999996</c:v>
                </c:pt>
                <c:pt idx="87">
                  <c:v>49.69999999999996</c:v>
                </c:pt>
                <c:pt idx="88">
                  <c:v>49.69999999999996</c:v>
                </c:pt>
                <c:pt idx="89">
                  <c:v>49.69999999999996</c:v>
                </c:pt>
                <c:pt idx="90">
                  <c:v>49.69999999999996</c:v>
                </c:pt>
                <c:pt idx="91">
                  <c:v>49.694999999999965</c:v>
                </c:pt>
                <c:pt idx="92">
                  <c:v>49.606666666666612</c:v>
                </c:pt>
                <c:pt idx="93">
                  <c:v>49.599999999999945</c:v>
                </c:pt>
                <c:pt idx="94">
                  <c:v>49.599999999999945</c:v>
                </c:pt>
                <c:pt idx="95">
                  <c:v>49.599999999999945</c:v>
                </c:pt>
                <c:pt idx="96">
                  <c:v>49.599999999999945</c:v>
                </c:pt>
                <c:pt idx="97">
                  <c:v>49.599999999999945</c:v>
                </c:pt>
                <c:pt idx="98">
                  <c:v>49.599999999999945</c:v>
                </c:pt>
                <c:pt idx="99">
                  <c:v>49.599999999999945</c:v>
                </c:pt>
                <c:pt idx="100">
                  <c:v>49.599999999999945</c:v>
                </c:pt>
                <c:pt idx="101">
                  <c:v>49.599999999999945</c:v>
                </c:pt>
                <c:pt idx="102">
                  <c:v>49.599999999999945</c:v>
                </c:pt>
                <c:pt idx="103">
                  <c:v>49.599999999999945</c:v>
                </c:pt>
                <c:pt idx="104">
                  <c:v>49.515000000000001</c:v>
                </c:pt>
                <c:pt idx="105">
                  <c:v>49.5</c:v>
                </c:pt>
                <c:pt idx="106">
                  <c:v>49.5</c:v>
                </c:pt>
                <c:pt idx="107">
                  <c:v>49.5</c:v>
                </c:pt>
                <c:pt idx="108">
                  <c:v>49.5</c:v>
                </c:pt>
                <c:pt idx="109">
                  <c:v>49.5</c:v>
                </c:pt>
                <c:pt idx="110">
                  <c:v>49.5</c:v>
                </c:pt>
                <c:pt idx="111">
                  <c:v>49.5</c:v>
                </c:pt>
                <c:pt idx="112">
                  <c:v>49.5</c:v>
                </c:pt>
                <c:pt idx="113">
                  <c:v>49.5</c:v>
                </c:pt>
                <c:pt idx="114">
                  <c:v>49.5</c:v>
                </c:pt>
                <c:pt idx="115">
                  <c:v>49.5</c:v>
                </c:pt>
                <c:pt idx="116">
                  <c:v>49.5</c:v>
                </c:pt>
                <c:pt idx="117">
                  <c:v>49.5</c:v>
                </c:pt>
                <c:pt idx="118">
                  <c:v>49.5</c:v>
                </c:pt>
                <c:pt idx="119">
                  <c:v>49.5</c:v>
                </c:pt>
                <c:pt idx="120">
                  <c:v>49.5</c:v>
                </c:pt>
                <c:pt idx="121">
                  <c:v>49.5</c:v>
                </c:pt>
                <c:pt idx="122">
                  <c:v>49.5</c:v>
                </c:pt>
                <c:pt idx="123">
                  <c:v>49.5</c:v>
                </c:pt>
                <c:pt idx="124">
                  <c:v>49.5</c:v>
                </c:pt>
                <c:pt idx="125">
                  <c:v>49.453333333333369</c:v>
                </c:pt>
                <c:pt idx="126">
                  <c:v>49.400000000000055</c:v>
                </c:pt>
                <c:pt idx="127">
                  <c:v>49.400000000000055</c:v>
                </c:pt>
                <c:pt idx="128">
                  <c:v>49.400000000000055</c:v>
                </c:pt>
                <c:pt idx="129">
                  <c:v>49.400000000000055</c:v>
                </c:pt>
                <c:pt idx="130">
                  <c:v>49.400000000000055</c:v>
                </c:pt>
                <c:pt idx="131">
                  <c:v>49.400000000000055</c:v>
                </c:pt>
                <c:pt idx="132">
                  <c:v>49.400000000000055</c:v>
                </c:pt>
                <c:pt idx="133">
                  <c:v>49.400000000000055</c:v>
                </c:pt>
                <c:pt idx="134">
                  <c:v>49.400000000000055</c:v>
                </c:pt>
                <c:pt idx="135">
                  <c:v>49.400000000000055</c:v>
                </c:pt>
                <c:pt idx="136">
                  <c:v>49.346666666666707</c:v>
                </c:pt>
                <c:pt idx="137">
                  <c:v>49.30000000000004</c:v>
                </c:pt>
                <c:pt idx="138">
                  <c:v>49.30000000000004</c:v>
                </c:pt>
                <c:pt idx="139">
                  <c:v>49.30000000000004</c:v>
                </c:pt>
                <c:pt idx="140">
                  <c:v>49.30000000000004</c:v>
                </c:pt>
                <c:pt idx="141">
                  <c:v>49.30000000000004</c:v>
                </c:pt>
                <c:pt idx="142">
                  <c:v>49.30000000000004</c:v>
                </c:pt>
                <c:pt idx="143">
                  <c:v>49.30000000000004</c:v>
                </c:pt>
                <c:pt idx="144">
                  <c:v>49.30000000000004</c:v>
                </c:pt>
                <c:pt idx="145">
                  <c:v>49.30000000000004</c:v>
                </c:pt>
                <c:pt idx="146">
                  <c:v>49.30000000000004</c:v>
                </c:pt>
                <c:pt idx="147">
                  <c:v>49.30000000000004</c:v>
                </c:pt>
                <c:pt idx="148">
                  <c:v>49.30000000000004</c:v>
                </c:pt>
                <c:pt idx="149">
                  <c:v>49.30000000000004</c:v>
                </c:pt>
                <c:pt idx="150">
                  <c:v>49.30000000000004</c:v>
                </c:pt>
                <c:pt idx="151">
                  <c:v>49.30000000000004</c:v>
                </c:pt>
                <c:pt idx="152">
                  <c:v>49.30000000000004</c:v>
                </c:pt>
                <c:pt idx="153">
                  <c:v>49.30000000000004</c:v>
                </c:pt>
                <c:pt idx="154">
                  <c:v>49.30000000000004</c:v>
                </c:pt>
                <c:pt idx="155">
                  <c:v>49.30000000000004</c:v>
                </c:pt>
                <c:pt idx="156">
                  <c:v>49.30000000000004</c:v>
                </c:pt>
                <c:pt idx="157">
                  <c:v>49.30000000000004</c:v>
                </c:pt>
                <c:pt idx="158">
                  <c:v>49.30000000000004</c:v>
                </c:pt>
                <c:pt idx="159">
                  <c:v>49.30000000000004</c:v>
                </c:pt>
                <c:pt idx="160">
                  <c:v>49.30000000000004</c:v>
                </c:pt>
                <c:pt idx="161">
                  <c:v>49.295000000000023</c:v>
                </c:pt>
                <c:pt idx="162">
                  <c:v>49.269999999999946</c:v>
                </c:pt>
                <c:pt idx="163">
                  <c:v>49.19999999999996</c:v>
                </c:pt>
                <c:pt idx="164">
                  <c:v>49.19999999999996</c:v>
                </c:pt>
                <c:pt idx="165">
                  <c:v>49.19999999999996</c:v>
                </c:pt>
                <c:pt idx="166">
                  <c:v>49.19999999999996</c:v>
                </c:pt>
                <c:pt idx="167">
                  <c:v>49.19999999999996</c:v>
                </c:pt>
                <c:pt idx="168">
                  <c:v>49.19999999999996</c:v>
                </c:pt>
                <c:pt idx="169">
                  <c:v>49.19999999999996</c:v>
                </c:pt>
                <c:pt idx="170">
                  <c:v>49.19999999999996</c:v>
                </c:pt>
                <c:pt idx="171">
                  <c:v>49.19999999999996</c:v>
                </c:pt>
                <c:pt idx="172">
                  <c:v>49.19999999999996</c:v>
                </c:pt>
                <c:pt idx="173">
                  <c:v>49.19999999999996</c:v>
                </c:pt>
                <c:pt idx="174">
                  <c:v>49.176666666666634</c:v>
                </c:pt>
                <c:pt idx="175">
                  <c:v>49.10166666666661</c:v>
                </c:pt>
                <c:pt idx="176">
                  <c:v>49.099999999999945</c:v>
                </c:pt>
                <c:pt idx="177">
                  <c:v>49.099999999999945</c:v>
                </c:pt>
                <c:pt idx="178">
                  <c:v>49.099999999999945</c:v>
                </c:pt>
                <c:pt idx="179">
                  <c:v>49.099999999999945</c:v>
                </c:pt>
                <c:pt idx="180">
                  <c:v>49.099999999999945</c:v>
                </c:pt>
                <c:pt idx="181">
                  <c:v>49.099999999999945</c:v>
                </c:pt>
                <c:pt idx="182">
                  <c:v>49.099999999999945</c:v>
                </c:pt>
                <c:pt idx="183">
                  <c:v>49.099999999999945</c:v>
                </c:pt>
                <c:pt idx="184">
                  <c:v>49.099999999999945</c:v>
                </c:pt>
                <c:pt idx="185">
                  <c:v>49.099999999999945</c:v>
                </c:pt>
                <c:pt idx="186">
                  <c:v>49.099999999999945</c:v>
                </c:pt>
                <c:pt idx="187">
                  <c:v>49.099999999999945</c:v>
                </c:pt>
                <c:pt idx="188">
                  <c:v>49.099999999999945</c:v>
                </c:pt>
                <c:pt idx="189">
                  <c:v>49.099999999999945</c:v>
                </c:pt>
                <c:pt idx="190">
                  <c:v>49.099999999999945</c:v>
                </c:pt>
                <c:pt idx="191">
                  <c:v>49.099999999999945</c:v>
                </c:pt>
                <c:pt idx="192">
                  <c:v>49.099999999999945</c:v>
                </c:pt>
                <c:pt idx="193">
                  <c:v>49.099999999999945</c:v>
                </c:pt>
                <c:pt idx="194">
                  <c:v>49.099999999999945</c:v>
                </c:pt>
                <c:pt idx="195">
                  <c:v>49.099999999999945</c:v>
                </c:pt>
                <c:pt idx="196">
                  <c:v>49.099999999999945</c:v>
                </c:pt>
                <c:pt idx="197">
                  <c:v>49.099999999999945</c:v>
                </c:pt>
                <c:pt idx="198">
                  <c:v>49.099999999999945</c:v>
                </c:pt>
                <c:pt idx="199">
                  <c:v>49.099999999999945</c:v>
                </c:pt>
                <c:pt idx="200">
                  <c:v>49.099999999999945</c:v>
                </c:pt>
                <c:pt idx="201">
                  <c:v>49.099999999999945</c:v>
                </c:pt>
                <c:pt idx="202">
                  <c:v>49.091666666666619</c:v>
                </c:pt>
                <c:pt idx="203">
                  <c:v>49.016666666666666</c:v>
                </c:pt>
                <c:pt idx="204">
                  <c:v>49</c:v>
                </c:pt>
                <c:pt idx="205">
                  <c:v>49</c:v>
                </c:pt>
                <c:pt idx="206">
                  <c:v>49</c:v>
                </c:pt>
                <c:pt idx="207">
                  <c:v>49</c:v>
                </c:pt>
                <c:pt idx="208">
                  <c:v>49</c:v>
                </c:pt>
                <c:pt idx="209">
                  <c:v>49</c:v>
                </c:pt>
                <c:pt idx="210">
                  <c:v>49</c:v>
                </c:pt>
                <c:pt idx="211">
                  <c:v>49</c:v>
                </c:pt>
                <c:pt idx="212">
                  <c:v>49</c:v>
                </c:pt>
                <c:pt idx="213">
                  <c:v>49</c:v>
                </c:pt>
                <c:pt idx="214">
                  <c:v>49</c:v>
                </c:pt>
                <c:pt idx="215">
                  <c:v>48.99666666666667</c:v>
                </c:pt>
                <c:pt idx="216">
                  <c:v>48.96333333333336</c:v>
                </c:pt>
                <c:pt idx="217">
                  <c:v>48.900000000000055</c:v>
                </c:pt>
                <c:pt idx="218">
                  <c:v>48.900000000000055</c:v>
                </c:pt>
                <c:pt idx="219">
                  <c:v>48.900000000000055</c:v>
                </c:pt>
                <c:pt idx="220">
                  <c:v>48.900000000000055</c:v>
                </c:pt>
                <c:pt idx="221">
                  <c:v>48.900000000000055</c:v>
                </c:pt>
                <c:pt idx="222">
                  <c:v>48.900000000000055</c:v>
                </c:pt>
                <c:pt idx="223">
                  <c:v>48.900000000000055</c:v>
                </c:pt>
                <c:pt idx="224">
                  <c:v>48.900000000000055</c:v>
                </c:pt>
                <c:pt idx="225">
                  <c:v>48.900000000000055</c:v>
                </c:pt>
                <c:pt idx="226">
                  <c:v>48.900000000000055</c:v>
                </c:pt>
                <c:pt idx="227">
                  <c:v>48.900000000000055</c:v>
                </c:pt>
                <c:pt idx="228">
                  <c:v>48.900000000000055</c:v>
                </c:pt>
                <c:pt idx="229">
                  <c:v>48.900000000000055</c:v>
                </c:pt>
                <c:pt idx="230">
                  <c:v>48.900000000000055</c:v>
                </c:pt>
                <c:pt idx="231">
                  <c:v>48.900000000000055</c:v>
                </c:pt>
                <c:pt idx="232">
                  <c:v>48.900000000000055</c:v>
                </c:pt>
                <c:pt idx="233">
                  <c:v>48.900000000000055</c:v>
                </c:pt>
                <c:pt idx="234">
                  <c:v>48.900000000000055</c:v>
                </c:pt>
                <c:pt idx="235">
                  <c:v>48.900000000000055</c:v>
                </c:pt>
                <c:pt idx="236">
                  <c:v>48.900000000000055</c:v>
                </c:pt>
                <c:pt idx="237">
                  <c:v>48.900000000000055</c:v>
                </c:pt>
                <c:pt idx="238">
                  <c:v>48.900000000000055</c:v>
                </c:pt>
                <c:pt idx="239">
                  <c:v>48.900000000000055</c:v>
                </c:pt>
                <c:pt idx="240">
                  <c:v>48.900000000000055</c:v>
                </c:pt>
                <c:pt idx="241">
                  <c:v>48.900000000000055</c:v>
                </c:pt>
                <c:pt idx="242">
                  <c:v>48.900000000000055</c:v>
                </c:pt>
                <c:pt idx="243">
                  <c:v>48.835000000000043</c:v>
                </c:pt>
                <c:pt idx="244">
                  <c:v>48.80000000000004</c:v>
                </c:pt>
                <c:pt idx="245">
                  <c:v>48.80000000000004</c:v>
                </c:pt>
                <c:pt idx="246">
                  <c:v>48.80000000000004</c:v>
                </c:pt>
                <c:pt idx="247">
                  <c:v>48.80000000000004</c:v>
                </c:pt>
                <c:pt idx="248">
                  <c:v>48.80000000000004</c:v>
                </c:pt>
                <c:pt idx="249">
                  <c:v>48.80000000000004</c:v>
                </c:pt>
                <c:pt idx="250">
                  <c:v>48.80000000000004</c:v>
                </c:pt>
                <c:pt idx="251">
                  <c:v>48.80000000000004</c:v>
                </c:pt>
                <c:pt idx="252">
                  <c:v>48.80000000000004</c:v>
                </c:pt>
                <c:pt idx="253">
                  <c:v>48.80000000000004</c:v>
                </c:pt>
                <c:pt idx="254">
                  <c:v>48.80000000000004</c:v>
                </c:pt>
                <c:pt idx="255">
                  <c:v>48.80000000000004</c:v>
                </c:pt>
                <c:pt idx="256">
                  <c:v>48.80000000000004</c:v>
                </c:pt>
                <c:pt idx="257">
                  <c:v>48.788333333333327</c:v>
                </c:pt>
                <c:pt idx="258">
                  <c:v>48.80000000000004</c:v>
                </c:pt>
                <c:pt idx="259">
                  <c:v>48.80000000000004</c:v>
                </c:pt>
                <c:pt idx="260">
                  <c:v>48.80000000000004</c:v>
                </c:pt>
                <c:pt idx="261">
                  <c:v>48.80000000000004</c:v>
                </c:pt>
                <c:pt idx="262">
                  <c:v>48.80000000000004</c:v>
                </c:pt>
                <c:pt idx="263">
                  <c:v>48.80000000000004</c:v>
                </c:pt>
                <c:pt idx="264">
                  <c:v>48.80000000000004</c:v>
                </c:pt>
                <c:pt idx="265">
                  <c:v>48.80000000000004</c:v>
                </c:pt>
                <c:pt idx="266">
                  <c:v>48.80000000000004</c:v>
                </c:pt>
                <c:pt idx="267">
                  <c:v>48.80000000000004</c:v>
                </c:pt>
                <c:pt idx="268">
                  <c:v>48.80000000000004</c:v>
                </c:pt>
                <c:pt idx="269">
                  <c:v>48.790000000000006</c:v>
                </c:pt>
                <c:pt idx="270">
                  <c:v>48.718333333333291</c:v>
                </c:pt>
                <c:pt idx="271">
                  <c:v>48.699999999999967</c:v>
                </c:pt>
                <c:pt idx="272">
                  <c:v>48.699999999999967</c:v>
                </c:pt>
                <c:pt idx="273">
                  <c:v>48.699999999999967</c:v>
                </c:pt>
                <c:pt idx="274">
                  <c:v>48.699999999999967</c:v>
                </c:pt>
                <c:pt idx="275">
                  <c:v>48.699999999999967</c:v>
                </c:pt>
                <c:pt idx="276">
                  <c:v>48.699999999999967</c:v>
                </c:pt>
                <c:pt idx="277">
                  <c:v>48.699999999999967</c:v>
                </c:pt>
                <c:pt idx="278">
                  <c:v>48.699999999999967</c:v>
                </c:pt>
                <c:pt idx="279">
                  <c:v>48.699999999999967</c:v>
                </c:pt>
                <c:pt idx="280">
                  <c:v>48.699999999999967</c:v>
                </c:pt>
                <c:pt idx="281">
                  <c:v>48.699999999999967</c:v>
                </c:pt>
                <c:pt idx="282">
                  <c:v>48.699999999999967</c:v>
                </c:pt>
                <c:pt idx="283">
                  <c:v>48.653333333333308</c:v>
                </c:pt>
                <c:pt idx="284">
                  <c:v>48.599999999999945</c:v>
                </c:pt>
                <c:pt idx="285">
                  <c:v>48.599999999999945</c:v>
                </c:pt>
                <c:pt idx="286">
                  <c:v>48.599999999999945</c:v>
                </c:pt>
                <c:pt idx="287">
                  <c:v>48.599999999999945</c:v>
                </c:pt>
                <c:pt idx="288">
                  <c:v>48.599999999999945</c:v>
                </c:pt>
                <c:pt idx="289">
                  <c:v>48.599999999999945</c:v>
                </c:pt>
                <c:pt idx="290">
                  <c:v>48.599999999999945</c:v>
                </c:pt>
                <c:pt idx="291">
                  <c:v>48.599999999999945</c:v>
                </c:pt>
                <c:pt idx="292">
                  <c:v>48.599999999999945</c:v>
                </c:pt>
                <c:pt idx="293">
                  <c:v>48.599999999999945</c:v>
                </c:pt>
                <c:pt idx="294">
                  <c:v>48.599999999999945</c:v>
                </c:pt>
                <c:pt idx="295">
                  <c:v>48.599999999999945</c:v>
                </c:pt>
                <c:pt idx="296">
                  <c:v>48.599999999999945</c:v>
                </c:pt>
                <c:pt idx="297">
                  <c:v>48.599999999999945</c:v>
                </c:pt>
                <c:pt idx="298">
                  <c:v>48.599999999999945</c:v>
                </c:pt>
                <c:pt idx="299">
                  <c:v>48.599999999999945</c:v>
                </c:pt>
                <c:pt idx="300">
                  <c:v>48.599999999999945</c:v>
                </c:pt>
                <c:pt idx="301">
                  <c:v>48.599999999999945</c:v>
                </c:pt>
                <c:pt idx="302">
                  <c:v>48.599999999999945</c:v>
                </c:pt>
                <c:pt idx="303">
                  <c:v>48.599999999999945</c:v>
                </c:pt>
                <c:pt idx="304">
                  <c:v>48.599999999999945</c:v>
                </c:pt>
                <c:pt idx="305">
                  <c:v>48.54</c:v>
                </c:pt>
                <c:pt idx="306">
                  <c:v>48.5</c:v>
                </c:pt>
                <c:pt idx="307">
                  <c:v>48.5</c:v>
                </c:pt>
                <c:pt idx="308">
                  <c:v>48.5</c:v>
                </c:pt>
                <c:pt idx="309">
                  <c:v>48.5</c:v>
                </c:pt>
                <c:pt idx="310">
                  <c:v>48.5</c:v>
                </c:pt>
                <c:pt idx="311">
                  <c:v>48.5</c:v>
                </c:pt>
                <c:pt idx="312">
                  <c:v>48.5</c:v>
                </c:pt>
                <c:pt idx="313">
                  <c:v>48.5</c:v>
                </c:pt>
                <c:pt idx="314">
                  <c:v>48.5</c:v>
                </c:pt>
                <c:pt idx="315">
                  <c:v>48.458333333333364</c:v>
                </c:pt>
                <c:pt idx="316">
                  <c:v>48.406666666666723</c:v>
                </c:pt>
                <c:pt idx="317">
                  <c:v>48.400000000000055</c:v>
                </c:pt>
                <c:pt idx="318">
                  <c:v>48.400000000000055</c:v>
                </c:pt>
                <c:pt idx="319">
                  <c:v>48.400000000000055</c:v>
                </c:pt>
                <c:pt idx="320">
                  <c:v>48.400000000000055</c:v>
                </c:pt>
                <c:pt idx="321">
                  <c:v>48.400000000000055</c:v>
                </c:pt>
                <c:pt idx="322">
                  <c:v>48.400000000000055</c:v>
                </c:pt>
                <c:pt idx="323">
                  <c:v>48.400000000000055</c:v>
                </c:pt>
                <c:pt idx="324">
                  <c:v>48.400000000000055</c:v>
                </c:pt>
                <c:pt idx="325">
                  <c:v>48.400000000000055</c:v>
                </c:pt>
                <c:pt idx="326">
                  <c:v>48.423333333333368</c:v>
                </c:pt>
                <c:pt idx="327">
                  <c:v>48.5</c:v>
                </c:pt>
                <c:pt idx="328">
                  <c:v>48.5</c:v>
                </c:pt>
                <c:pt idx="329">
                  <c:v>48.485000000000014</c:v>
                </c:pt>
                <c:pt idx="330">
                  <c:v>48.408333333333388</c:v>
                </c:pt>
                <c:pt idx="331">
                  <c:v>48.400000000000055</c:v>
                </c:pt>
                <c:pt idx="332">
                  <c:v>48.400000000000055</c:v>
                </c:pt>
                <c:pt idx="333">
                  <c:v>48.400000000000055</c:v>
                </c:pt>
                <c:pt idx="334">
                  <c:v>48.400000000000055</c:v>
                </c:pt>
                <c:pt idx="335">
                  <c:v>48.400000000000055</c:v>
                </c:pt>
                <c:pt idx="336">
                  <c:v>48.400000000000055</c:v>
                </c:pt>
                <c:pt idx="337">
                  <c:v>48.400000000000055</c:v>
                </c:pt>
                <c:pt idx="338">
                  <c:v>48.400000000000055</c:v>
                </c:pt>
                <c:pt idx="339">
                  <c:v>48.400000000000055</c:v>
                </c:pt>
                <c:pt idx="340">
                  <c:v>48.308333333333366</c:v>
                </c:pt>
                <c:pt idx="341">
                  <c:v>48.300000000000033</c:v>
                </c:pt>
                <c:pt idx="342">
                  <c:v>48.300000000000033</c:v>
                </c:pt>
                <c:pt idx="343">
                  <c:v>48.300000000000033</c:v>
                </c:pt>
                <c:pt idx="344">
                  <c:v>48.300000000000033</c:v>
                </c:pt>
                <c:pt idx="345">
                  <c:v>48.300000000000033</c:v>
                </c:pt>
                <c:pt idx="346">
                  <c:v>48.300000000000033</c:v>
                </c:pt>
                <c:pt idx="347">
                  <c:v>48.300000000000033</c:v>
                </c:pt>
                <c:pt idx="348">
                  <c:v>48.300000000000033</c:v>
                </c:pt>
                <c:pt idx="349">
                  <c:v>48.300000000000033</c:v>
                </c:pt>
                <c:pt idx="350">
                  <c:v>48.261666666666621</c:v>
                </c:pt>
                <c:pt idx="351">
                  <c:v>48.199999999999967</c:v>
                </c:pt>
                <c:pt idx="352">
                  <c:v>48.199999999999967</c:v>
                </c:pt>
                <c:pt idx="353">
                  <c:v>48.199999999999967</c:v>
                </c:pt>
                <c:pt idx="354">
                  <c:v>48.199999999999967</c:v>
                </c:pt>
                <c:pt idx="355">
                  <c:v>48.199999999999967</c:v>
                </c:pt>
                <c:pt idx="356">
                  <c:v>48.199999999999967</c:v>
                </c:pt>
                <c:pt idx="357">
                  <c:v>48.199999999999967</c:v>
                </c:pt>
                <c:pt idx="358">
                  <c:v>48.199999999999967</c:v>
                </c:pt>
                <c:pt idx="359">
                  <c:v>48.199999999999967</c:v>
                </c:pt>
                <c:pt idx="360">
                  <c:v>48.208333333333293</c:v>
                </c:pt>
                <c:pt idx="361">
                  <c:v>48.208333333333321</c:v>
                </c:pt>
                <c:pt idx="362">
                  <c:v>48.201666666666632</c:v>
                </c:pt>
                <c:pt idx="363">
                  <c:v>48.199999999999967</c:v>
                </c:pt>
                <c:pt idx="364">
                  <c:v>48.199999999999967</c:v>
                </c:pt>
                <c:pt idx="365">
                  <c:v>48.199999999999967</c:v>
                </c:pt>
                <c:pt idx="366">
                  <c:v>48.199999999999967</c:v>
                </c:pt>
                <c:pt idx="367">
                  <c:v>48.199999999999967</c:v>
                </c:pt>
                <c:pt idx="368">
                  <c:v>48.199999999999967</c:v>
                </c:pt>
                <c:pt idx="369">
                  <c:v>48.199999999999967</c:v>
                </c:pt>
                <c:pt idx="370">
                  <c:v>48.199999999999967</c:v>
                </c:pt>
                <c:pt idx="371">
                  <c:v>48.199999999999967</c:v>
                </c:pt>
                <c:pt idx="372">
                  <c:v>48.138333333333293</c:v>
                </c:pt>
                <c:pt idx="373">
                  <c:v>48.099999999999945</c:v>
                </c:pt>
                <c:pt idx="374">
                  <c:v>48.099999999999945</c:v>
                </c:pt>
                <c:pt idx="375">
                  <c:v>48.099999999999945</c:v>
                </c:pt>
                <c:pt idx="376">
                  <c:v>48.099999999999945</c:v>
                </c:pt>
                <c:pt idx="377">
                  <c:v>48.099999999999945</c:v>
                </c:pt>
                <c:pt idx="378">
                  <c:v>48.099999999999945</c:v>
                </c:pt>
                <c:pt idx="379">
                  <c:v>48.099999999999945</c:v>
                </c:pt>
                <c:pt idx="380">
                  <c:v>48.099999999999945</c:v>
                </c:pt>
                <c:pt idx="381">
                  <c:v>48.099999999999945</c:v>
                </c:pt>
                <c:pt idx="382">
                  <c:v>48.089999999999954</c:v>
                </c:pt>
                <c:pt idx="383">
                  <c:v>48</c:v>
                </c:pt>
                <c:pt idx="384">
                  <c:v>48</c:v>
                </c:pt>
                <c:pt idx="385">
                  <c:v>48</c:v>
                </c:pt>
                <c:pt idx="386">
                  <c:v>48</c:v>
                </c:pt>
                <c:pt idx="387">
                  <c:v>48</c:v>
                </c:pt>
                <c:pt idx="388">
                  <c:v>48</c:v>
                </c:pt>
                <c:pt idx="389">
                  <c:v>48</c:v>
                </c:pt>
                <c:pt idx="390">
                  <c:v>48</c:v>
                </c:pt>
                <c:pt idx="391">
                  <c:v>48</c:v>
                </c:pt>
                <c:pt idx="392">
                  <c:v>48</c:v>
                </c:pt>
                <c:pt idx="393">
                  <c:v>48</c:v>
                </c:pt>
                <c:pt idx="394">
                  <c:v>48</c:v>
                </c:pt>
                <c:pt idx="395">
                  <c:v>48</c:v>
                </c:pt>
                <c:pt idx="396">
                  <c:v>48</c:v>
                </c:pt>
                <c:pt idx="397">
                  <c:v>48</c:v>
                </c:pt>
                <c:pt idx="398">
                  <c:v>48</c:v>
                </c:pt>
                <c:pt idx="399">
                  <c:v>48</c:v>
                </c:pt>
                <c:pt idx="400">
                  <c:v>48</c:v>
                </c:pt>
                <c:pt idx="401">
                  <c:v>48</c:v>
                </c:pt>
                <c:pt idx="402">
                  <c:v>47.986666666666679</c:v>
                </c:pt>
                <c:pt idx="403">
                  <c:v>47.921666666666717</c:v>
                </c:pt>
                <c:pt idx="404">
                  <c:v>47.900000000000055</c:v>
                </c:pt>
                <c:pt idx="405">
                  <c:v>47.900000000000055</c:v>
                </c:pt>
                <c:pt idx="406">
                  <c:v>47.900000000000055</c:v>
                </c:pt>
                <c:pt idx="407">
                  <c:v>47.900000000000055</c:v>
                </c:pt>
                <c:pt idx="408">
                  <c:v>47.900000000000055</c:v>
                </c:pt>
                <c:pt idx="409">
                  <c:v>47.900000000000055</c:v>
                </c:pt>
                <c:pt idx="410">
                  <c:v>47.900000000000055</c:v>
                </c:pt>
                <c:pt idx="411">
                  <c:v>47.883333333333404</c:v>
                </c:pt>
                <c:pt idx="412">
                  <c:v>47.800000000000033</c:v>
                </c:pt>
                <c:pt idx="413">
                  <c:v>47.800000000000033</c:v>
                </c:pt>
                <c:pt idx="414">
                  <c:v>47.800000000000033</c:v>
                </c:pt>
                <c:pt idx="415">
                  <c:v>47.800000000000033</c:v>
                </c:pt>
                <c:pt idx="416">
                  <c:v>47.800000000000033</c:v>
                </c:pt>
                <c:pt idx="417">
                  <c:v>47.800000000000033</c:v>
                </c:pt>
                <c:pt idx="418">
                  <c:v>47.800000000000033</c:v>
                </c:pt>
                <c:pt idx="419">
                  <c:v>47.800000000000033</c:v>
                </c:pt>
                <c:pt idx="420">
                  <c:v>47.726666666666624</c:v>
                </c:pt>
                <c:pt idx="421">
                  <c:v>47.699999999999967</c:v>
                </c:pt>
                <c:pt idx="422">
                  <c:v>47.699999999999967</c:v>
                </c:pt>
                <c:pt idx="423">
                  <c:v>47.699999999999967</c:v>
                </c:pt>
                <c:pt idx="424">
                  <c:v>47.699999999999967</c:v>
                </c:pt>
                <c:pt idx="425">
                  <c:v>47.699999999999967</c:v>
                </c:pt>
                <c:pt idx="426">
                  <c:v>47.699999999999967</c:v>
                </c:pt>
                <c:pt idx="427">
                  <c:v>47.699999999999967</c:v>
                </c:pt>
                <c:pt idx="428">
                  <c:v>47.699999999999967</c:v>
                </c:pt>
                <c:pt idx="429">
                  <c:v>47.699999999999967</c:v>
                </c:pt>
                <c:pt idx="430">
                  <c:v>47.699999999999967</c:v>
                </c:pt>
                <c:pt idx="431">
                  <c:v>47.699999999999967</c:v>
                </c:pt>
                <c:pt idx="432">
                  <c:v>47.699999999999967</c:v>
                </c:pt>
                <c:pt idx="433">
                  <c:v>47.699999999999967</c:v>
                </c:pt>
                <c:pt idx="434">
                  <c:v>47.699999999999967</c:v>
                </c:pt>
                <c:pt idx="435">
                  <c:v>47.699999999999967</c:v>
                </c:pt>
                <c:pt idx="436">
                  <c:v>47.699999999999967</c:v>
                </c:pt>
                <c:pt idx="437">
                  <c:v>47.699999999999967</c:v>
                </c:pt>
                <c:pt idx="438">
                  <c:v>47.699999999999967</c:v>
                </c:pt>
                <c:pt idx="439">
                  <c:v>47.62499999999995</c:v>
                </c:pt>
                <c:pt idx="440">
                  <c:v>47.599999999999945</c:v>
                </c:pt>
                <c:pt idx="441">
                  <c:v>47.599999999999945</c:v>
                </c:pt>
                <c:pt idx="442">
                  <c:v>47.599999999999945</c:v>
                </c:pt>
                <c:pt idx="443">
                  <c:v>47.599999999999945</c:v>
                </c:pt>
                <c:pt idx="444">
                  <c:v>47.599999999999945</c:v>
                </c:pt>
                <c:pt idx="445">
                  <c:v>47.599999999999945</c:v>
                </c:pt>
                <c:pt idx="446">
                  <c:v>47.599999999999945</c:v>
                </c:pt>
                <c:pt idx="447">
                  <c:v>47.564999999999976</c:v>
                </c:pt>
                <c:pt idx="448">
                  <c:v>47.5</c:v>
                </c:pt>
                <c:pt idx="449">
                  <c:v>47.5</c:v>
                </c:pt>
                <c:pt idx="450">
                  <c:v>47.5</c:v>
                </c:pt>
                <c:pt idx="451">
                  <c:v>47.5</c:v>
                </c:pt>
                <c:pt idx="452">
                  <c:v>47.5</c:v>
                </c:pt>
                <c:pt idx="453">
                  <c:v>47.5</c:v>
                </c:pt>
                <c:pt idx="454">
                  <c:v>47.5</c:v>
                </c:pt>
                <c:pt idx="455">
                  <c:v>47.5</c:v>
                </c:pt>
                <c:pt idx="456">
                  <c:v>47.415000000000056</c:v>
                </c:pt>
                <c:pt idx="457">
                  <c:v>47.400000000000055</c:v>
                </c:pt>
                <c:pt idx="458">
                  <c:v>47.400000000000055</c:v>
                </c:pt>
                <c:pt idx="459">
                  <c:v>47.400000000000055</c:v>
                </c:pt>
                <c:pt idx="460">
                  <c:v>47.400000000000055</c:v>
                </c:pt>
                <c:pt idx="461">
                  <c:v>47.400000000000055</c:v>
                </c:pt>
                <c:pt idx="462">
                  <c:v>47.400000000000055</c:v>
                </c:pt>
                <c:pt idx="463">
                  <c:v>47.400000000000055</c:v>
                </c:pt>
                <c:pt idx="464">
                  <c:v>47.400000000000055</c:v>
                </c:pt>
                <c:pt idx="465">
                  <c:v>47.400000000000055</c:v>
                </c:pt>
                <c:pt idx="466">
                  <c:v>47.336666666666694</c:v>
                </c:pt>
                <c:pt idx="467">
                  <c:v>47.300000000000033</c:v>
                </c:pt>
                <c:pt idx="468">
                  <c:v>47.300000000000033</c:v>
                </c:pt>
                <c:pt idx="469">
                  <c:v>47.300000000000033</c:v>
                </c:pt>
                <c:pt idx="470">
                  <c:v>47.300000000000033</c:v>
                </c:pt>
                <c:pt idx="471">
                  <c:v>47.300000000000033</c:v>
                </c:pt>
                <c:pt idx="472">
                  <c:v>47.300000000000033</c:v>
                </c:pt>
                <c:pt idx="473">
                  <c:v>47.300000000000033</c:v>
                </c:pt>
                <c:pt idx="474">
                  <c:v>47.300000000000033</c:v>
                </c:pt>
                <c:pt idx="475">
                  <c:v>47.300000000000033</c:v>
                </c:pt>
                <c:pt idx="476">
                  <c:v>47.274999999999949</c:v>
                </c:pt>
                <c:pt idx="477">
                  <c:v>47.199999999999967</c:v>
                </c:pt>
                <c:pt idx="478">
                  <c:v>47.199999999999967</c:v>
                </c:pt>
                <c:pt idx="479">
                  <c:v>47.199999999999967</c:v>
                </c:pt>
                <c:pt idx="480">
                  <c:v>47.199999999999967</c:v>
                </c:pt>
                <c:pt idx="481">
                  <c:v>47.199999999999967</c:v>
                </c:pt>
                <c:pt idx="482">
                  <c:v>47.199999999999967</c:v>
                </c:pt>
                <c:pt idx="483">
                  <c:v>47.199999999999967</c:v>
                </c:pt>
                <c:pt idx="484">
                  <c:v>47.199999999999967</c:v>
                </c:pt>
                <c:pt idx="485">
                  <c:v>47.196666666666637</c:v>
                </c:pt>
                <c:pt idx="486">
                  <c:v>47.11666666666661</c:v>
                </c:pt>
                <c:pt idx="487">
                  <c:v>47.099999999999945</c:v>
                </c:pt>
                <c:pt idx="488">
                  <c:v>47.099999999999945</c:v>
                </c:pt>
                <c:pt idx="489">
                  <c:v>47.099999999999945</c:v>
                </c:pt>
                <c:pt idx="490">
                  <c:v>47.099999999999945</c:v>
                </c:pt>
                <c:pt idx="491">
                  <c:v>47.099999999999945</c:v>
                </c:pt>
                <c:pt idx="492">
                  <c:v>47.099999999999945</c:v>
                </c:pt>
                <c:pt idx="493">
                  <c:v>47.099999999999945</c:v>
                </c:pt>
                <c:pt idx="494">
                  <c:v>47.099999999999945</c:v>
                </c:pt>
                <c:pt idx="495">
                  <c:v>47.099999999999945</c:v>
                </c:pt>
                <c:pt idx="496">
                  <c:v>47.096666666666614</c:v>
                </c:pt>
                <c:pt idx="497">
                  <c:v>47.016666666666666</c:v>
                </c:pt>
                <c:pt idx="498">
                  <c:v>47</c:v>
                </c:pt>
                <c:pt idx="499">
                  <c:v>47</c:v>
                </c:pt>
                <c:pt idx="500">
                  <c:v>47</c:v>
                </c:pt>
                <c:pt idx="501">
                  <c:v>47</c:v>
                </c:pt>
                <c:pt idx="502">
                  <c:v>47</c:v>
                </c:pt>
                <c:pt idx="503">
                  <c:v>47</c:v>
                </c:pt>
                <c:pt idx="504">
                  <c:v>47</c:v>
                </c:pt>
                <c:pt idx="505">
                  <c:v>47</c:v>
                </c:pt>
                <c:pt idx="506">
                  <c:v>47</c:v>
                </c:pt>
                <c:pt idx="507">
                  <c:v>46.990000000000009</c:v>
                </c:pt>
                <c:pt idx="508">
                  <c:v>46.901666666666721</c:v>
                </c:pt>
                <c:pt idx="509">
                  <c:v>46.900000000000055</c:v>
                </c:pt>
                <c:pt idx="510">
                  <c:v>46.900000000000055</c:v>
                </c:pt>
                <c:pt idx="511">
                  <c:v>46.900000000000055</c:v>
                </c:pt>
                <c:pt idx="512">
                  <c:v>46.900000000000055</c:v>
                </c:pt>
                <c:pt idx="513">
                  <c:v>46.900000000000055</c:v>
                </c:pt>
                <c:pt idx="514">
                  <c:v>46.900000000000055</c:v>
                </c:pt>
                <c:pt idx="515">
                  <c:v>46.900000000000055</c:v>
                </c:pt>
                <c:pt idx="516">
                  <c:v>46.900000000000055</c:v>
                </c:pt>
                <c:pt idx="517">
                  <c:v>46.900000000000055</c:v>
                </c:pt>
                <c:pt idx="518">
                  <c:v>46.86666666666671</c:v>
                </c:pt>
                <c:pt idx="519">
                  <c:v>46.800000000000033</c:v>
                </c:pt>
                <c:pt idx="520">
                  <c:v>46.800000000000033</c:v>
                </c:pt>
                <c:pt idx="521">
                  <c:v>46.800000000000033</c:v>
                </c:pt>
                <c:pt idx="522">
                  <c:v>46.800000000000033</c:v>
                </c:pt>
                <c:pt idx="523">
                  <c:v>46.800000000000033</c:v>
                </c:pt>
                <c:pt idx="524">
                  <c:v>46.800000000000033</c:v>
                </c:pt>
                <c:pt idx="525">
                  <c:v>46.800000000000033</c:v>
                </c:pt>
                <c:pt idx="526">
                  <c:v>46.800000000000033</c:v>
                </c:pt>
                <c:pt idx="527">
                  <c:v>46.800000000000033</c:v>
                </c:pt>
                <c:pt idx="528">
                  <c:v>46.769999999999932</c:v>
                </c:pt>
                <c:pt idx="529">
                  <c:v>46.699999999999967</c:v>
                </c:pt>
                <c:pt idx="530">
                  <c:v>46.699999999999967</c:v>
                </c:pt>
                <c:pt idx="531">
                  <c:v>46.699999999999967</c:v>
                </c:pt>
                <c:pt idx="532">
                  <c:v>46.699999999999967</c:v>
                </c:pt>
                <c:pt idx="533">
                  <c:v>46.699999999999967</c:v>
                </c:pt>
                <c:pt idx="534">
                  <c:v>46.699999999999967</c:v>
                </c:pt>
                <c:pt idx="535">
                  <c:v>46.699999999999967</c:v>
                </c:pt>
                <c:pt idx="536">
                  <c:v>46.699999999999967</c:v>
                </c:pt>
                <c:pt idx="537">
                  <c:v>46.699999999999967</c:v>
                </c:pt>
                <c:pt idx="538">
                  <c:v>46.699999999999967</c:v>
                </c:pt>
                <c:pt idx="539">
                  <c:v>46.676666666666655</c:v>
                </c:pt>
                <c:pt idx="540">
                  <c:v>46.599999999999945</c:v>
                </c:pt>
                <c:pt idx="541">
                  <c:v>46.599999999999945</c:v>
                </c:pt>
                <c:pt idx="542">
                  <c:v>46.599999999999945</c:v>
                </c:pt>
                <c:pt idx="543">
                  <c:v>46.599999999999945</c:v>
                </c:pt>
                <c:pt idx="544">
                  <c:v>46.599999999999945</c:v>
                </c:pt>
                <c:pt idx="545">
                  <c:v>46.599999999999945</c:v>
                </c:pt>
                <c:pt idx="546">
                  <c:v>46.599999999999945</c:v>
                </c:pt>
                <c:pt idx="547">
                  <c:v>46.599999999999945</c:v>
                </c:pt>
                <c:pt idx="548">
                  <c:v>46.599999999999945</c:v>
                </c:pt>
                <c:pt idx="549">
                  <c:v>46.596666666666614</c:v>
                </c:pt>
                <c:pt idx="550">
                  <c:v>46.515000000000001</c:v>
                </c:pt>
                <c:pt idx="551">
                  <c:v>46.5</c:v>
                </c:pt>
                <c:pt idx="552">
                  <c:v>46.5</c:v>
                </c:pt>
                <c:pt idx="553">
                  <c:v>46.5</c:v>
                </c:pt>
                <c:pt idx="554">
                  <c:v>46.5</c:v>
                </c:pt>
                <c:pt idx="555">
                  <c:v>46.5</c:v>
                </c:pt>
                <c:pt idx="556">
                  <c:v>46.5</c:v>
                </c:pt>
                <c:pt idx="557">
                  <c:v>46.5</c:v>
                </c:pt>
                <c:pt idx="558">
                  <c:v>46.5</c:v>
                </c:pt>
                <c:pt idx="559">
                  <c:v>46.5</c:v>
                </c:pt>
                <c:pt idx="560">
                  <c:v>46.5</c:v>
                </c:pt>
                <c:pt idx="561">
                  <c:v>46.421666666666717</c:v>
                </c:pt>
                <c:pt idx="562">
                  <c:v>46.400000000000048</c:v>
                </c:pt>
                <c:pt idx="563">
                  <c:v>46.400000000000048</c:v>
                </c:pt>
                <c:pt idx="564">
                  <c:v>46.400000000000048</c:v>
                </c:pt>
                <c:pt idx="565">
                  <c:v>46.400000000000048</c:v>
                </c:pt>
                <c:pt idx="566">
                  <c:v>46.400000000000048</c:v>
                </c:pt>
                <c:pt idx="567">
                  <c:v>46.400000000000048</c:v>
                </c:pt>
                <c:pt idx="568">
                  <c:v>46.400000000000048</c:v>
                </c:pt>
                <c:pt idx="569">
                  <c:v>46.400000000000048</c:v>
                </c:pt>
                <c:pt idx="570">
                  <c:v>46.400000000000048</c:v>
                </c:pt>
                <c:pt idx="571">
                  <c:v>46.376666666666715</c:v>
                </c:pt>
                <c:pt idx="572">
                  <c:v>46.306666666666693</c:v>
                </c:pt>
                <c:pt idx="573">
                  <c:v>46.300000000000026</c:v>
                </c:pt>
                <c:pt idx="574">
                  <c:v>46.300000000000026</c:v>
                </c:pt>
                <c:pt idx="575">
                  <c:v>46.300000000000026</c:v>
                </c:pt>
                <c:pt idx="576">
                  <c:v>46.300000000000026</c:v>
                </c:pt>
                <c:pt idx="577">
                  <c:v>46.300000000000026</c:v>
                </c:pt>
                <c:pt idx="578">
                  <c:v>46.300000000000026</c:v>
                </c:pt>
                <c:pt idx="579">
                  <c:v>46.300000000000026</c:v>
                </c:pt>
                <c:pt idx="580">
                  <c:v>46.300000000000026</c:v>
                </c:pt>
                <c:pt idx="581">
                  <c:v>46.300000000000026</c:v>
                </c:pt>
                <c:pt idx="582">
                  <c:v>46.24333333333329</c:v>
                </c:pt>
                <c:pt idx="583">
                  <c:v>46.199999999999974</c:v>
                </c:pt>
                <c:pt idx="584">
                  <c:v>46.199999999999974</c:v>
                </c:pt>
                <c:pt idx="585">
                  <c:v>46.199999999999974</c:v>
                </c:pt>
                <c:pt idx="586">
                  <c:v>46.199999999999974</c:v>
                </c:pt>
                <c:pt idx="587">
                  <c:v>46.199999999999974</c:v>
                </c:pt>
                <c:pt idx="588">
                  <c:v>46.199999999999974</c:v>
                </c:pt>
                <c:pt idx="589">
                  <c:v>46.199999999999974</c:v>
                </c:pt>
                <c:pt idx="590">
                  <c:v>46.199999999999974</c:v>
                </c:pt>
                <c:pt idx="591">
                  <c:v>46.199999999999974</c:v>
                </c:pt>
                <c:pt idx="592">
                  <c:v>46.12666666666663</c:v>
                </c:pt>
                <c:pt idx="593">
                  <c:v>46.099999999999952</c:v>
                </c:pt>
                <c:pt idx="594">
                  <c:v>46.099999999999952</c:v>
                </c:pt>
                <c:pt idx="595">
                  <c:v>46.099999999999952</c:v>
                </c:pt>
                <c:pt idx="596">
                  <c:v>46.099999999999952</c:v>
                </c:pt>
                <c:pt idx="597">
                  <c:v>46.099999999999952</c:v>
                </c:pt>
                <c:pt idx="598">
                  <c:v>46.099999999999952</c:v>
                </c:pt>
                <c:pt idx="599">
                  <c:v>46.099999999999952</c:v>
                </c:pt>
                <c:pt idx="600">
                  <c:v>46.099999999999952</c:v>
                </c:pt>
                <c:pt idx="601">
                  <c:v>46.099999999999952</c:v>
                </c:pt>
                <c:pt idx="602">
                  <c:v>46.089999999999961</c:v>
                </c:pt>
                <c:pt idx="603">
                  <c:v>46.02</c:v>
                </c:pt>
                <c:pt idx="604">
                  <c:v>46</c:v>
                </c:pt>
                <c:pt idx="605">
                  <c:v>46</c:v>
                </c:pt>
                <c:pt idx="606">
                  <c:v>46</c:v>
                </c:pt>
                <c:pt idx="607">
                  <c:v>46</c:v>
                </c:pt>
                <c:pt idx="608">
                  <c:v>46</c:v>
                </c:pt>
                <c:pt idx="609">
                  <c:v>46</c:v>
                </c:pt>
                <c:pt idx="610">
                  <c:v>46</c:v>
                </c:pt>
                <c:pt idx="611">
                  <c:v>46</c:v>
                </c:pt>
                <c:pt idx="612">
                  <c:v>46</c:v>
                </c:pt>
                <c:pt idx="613">
                  <c:v>46</c:v>
                </c:pt>
                <c:pt idx="614">
                  <c:v>45.953333333333376</c:v>
                </c:pt>
                <c:pt idx="615">
                  <c:v>45.900000000000048</c:v>
                </c:pt>
                <c:pt idx="616">
                  <c:v>45.900000000000048</c:v>
                </c:pt>
                <c:pt idx="617">
                  <c:v>45.900000000000048</c:v>
                </c:pt>
                <c:pt idx="618">
                  <c:v>45.900000000000048</c:v>
                </c:pt>
                <c:pt idx="619">
                  <c:v>45.900000000000048</c:v>
                </c:pt>
                <c:pt idx="620">
                  <c:v>45.900000000000048</c:v>
                </c:pt>
                <c:pt idx="621">
                  <c:v>45.900000000000048</c:v>
                </c:pt>
                <c:pt idx="622">
                  <c:v>45.900000000000048</c:v>
                </c:pt>
                <c:pt idx="623">
                  <c:v>45.900000000000048</c:v>
                </c:pt>
                <c:pt idx="624">
                  <c:v>45.900000000000048</c:v>
                </c:pt>
                <c:pt idx="625">
                  <c:v>45.895000000000053</c:v>
                </c:pt>
                <c:pt idx="626">
                  <c:v>45.805000000000028</c:v>
                </c:pt>
                <c:pt idx="627">
                  <c:v>45.800000000000026</c:v>
                </c:pt>
                <c:pt idx="628">
                  <c:v>45.800000000000026</c:v>
                </c:pt>
                <c:pt idx="629">
                  <c:v>45.800000000000026</c:v>
                </c:pt>
                <c:pt idx="630">
                  <c:v>45.800000000000026</c:v>
                </c:pt>
                <c:pt idx="631">
                  <c:v>45.800000000000026</c:v>
                </c:pt>
                <c:pt idx="632">
                  <c:v>45.800000000000026</c:v>
                </c:pt>
                <c:pt idx="633">
                  <c:v>45.800000000000026</c:v>
                </c:pt>
                <c:pt idx="634">
                  <c:v>45.800000000000026</c:v>
                </c:pt>
                <c:pt idx="635">
                  <c:v>45.800000000000026</c:v>
                </c:pt>
                <c:pt idx="636">
                  <c:v>45.800000000000026</c:v>
                </c:pt>
                <c:pt idx="637">
                  <c:v>45.769999999999946</c:v>
                </c:pt>
                <c:pt idx="638">
                  <c:v>45.70499999999997</c:v>
                </c:pt>
                <c:pt idx="639">
                  <c:v>45.699999999999974</c:v>
                </c:pt>
                <c:pt idx="640">
                  <c:v>45.699999999999974</c:v>
                </c:pt>
                <c:pt idx="641">
                  <c:v>45.699999999999974</c:v>
                </c:pt>
                <c:pt idx="642">
                  <c:v>45.699999999999974</c:v>
                </c:pt>
                <c:pt idx="643">
                  <c:v>45.699999999999974</c:v>
                </c:pt>
                <c:pt idx="644">
                  <c:v>45.699999999999974</c:v>
                </c:pt>
                <c:pt idx="645">
                  <c:v>45.699999999999974</c:v>
                </c:pt>
                <c:pt idx="646">
                  <c:v>45.699999999999974</c:v>
                </c:pt>
                <c:pt idx="647">
                  <c:v>45.699999999999974</c:v>
                </c:pt>
                <c:pt idx="648">
                  <c:v>45.699999999999974</c:v>
                </c:pt>
                <c:pt idx="649">
                  <c:v>45.699999999999974</c:v>
                </c:pt>
                <c:pt idx="650">
                  <c:v>45.694999999999979</c:v>
                </c:pt>
                <c:pt idx="651">
                  <c:v>45.599999999999952</c:v>
                </c:pt>
                <c:pt idx="652">
                  <c:v>45.599999999999952</c:v>
                </c:pt>
                <c:pt idx="653">
                  <c:v>45.599999999999952</c:v>
                </c:pt>
                <c:pt idx="654">
                  <c:v>45.599999999999952</c:v>
                </c:pt>
                <c:pt idx="655">
                  <c:v>45.599999999999952</c:v>
                </c:pt>
                <c:pt idx="656">
                  <c:v>45.599999999999952</c:v>
                </c:pt>
                <c:pt idx="657">
                  <c:v>45.599999999999952</c:v>
                </c:pt>
                <c:pt idx="658">
                  <c:v>45.599999999999952</c:v>
                </c:pt>
                <c:pt idx="659">
                  <c:v>45.599999999999952</c:v>
                </c:pt>
                <c:pt idx="660">
                  <c:v>45.599999999999952</c:v>
                </c:pt>
                <c:pt idx="661">
                  <c:v>45.599999999999952</c:v>
                </c:pt>
                <c:pt idx="662">
                  <c:v>45.599999999999952</c:v>
                </c:pt>
                <c:pt idx="663">
                  <c:v>45.599999999999952</c:v>
                </c:pt>
                <c:pt idx="664">
                  <c:v>45.599999999999952</c:v>
                </c:pt>
                <c:pt idx="665">
                  <c:v>45.598333333333287</c:v>
                </c:pt>
                <c:pt idx="666">
                  <c:v>45.573333333333302</c:v>
                </c:pt>
                <c:pt idx="667">
                  <c:v>45.5</c:v>
                </c:pt>
                <c:pt idx="668">
                  <c:v>45.5</c:v>
                </c:pt>
                <c:pt idx="669">
                  <c:v>45.5</c:v>
                </c:pt>
                <c:pt idx="670">
                  <c:v>45.5</c:v>
                </c:pt>
                <c:pt idx="671">
                  <c:v>45.5</c:v>
                </c:pt>
                <c:pt idx="672">
                  <c:v>45.5</c:v>
                </c:pt>
                <c:pt idx="673">
                  <c:v>45.5</c:v>
                </c:pt>
                <c:pt idx="674">
                  <c:v>45.5</c:v>
                </c:pt>
                <c:pt idx="675">
                  <c:v>45.5</c:v>
                </c:pt>
                <c:pt idx="676">
                  <c:v>45.5</c:v>
                </c:pt>
                <c:pt idx="677">
                  <c:v>45.5</c:v>
                </c:pt>
                <c:pt idx="678">
                  <c:v>45.5</c:v>
                </c:pt>
                <c:pt idx="679">
                  <c:v>45.5</c:v>
                </c:pt>
                <c:pt idx="680">
                  <c:v>45.5</c:v>
                </c:pt>
                <c:pt idx="681">
                  <c:v>45.431666666666722</c:v>
                </c:pt>
                <c:pt idx="682">
                  <c:v>45.400000000000048</c:v>
                </c:pt>
                <c:pt idx="683">
                  <c:v>45.400000000000048</c:v>
                </c:pt>
                <c:pt idx="684">
                  <c:v>45.400000000000048</c:v>
                </c:pt>
                <c:pt idx="685">
                  <c:v>45.400000000000048</c:v>
                </c:pt>
                <c:pt idx="686">
                  <c:v>45.400000000000048</c:v>
                </c:pt>
                <c:pt idx="687">
                  <c:v>45.400000000000048</c:v>
                </c:pt>
                <c:pt idx="688">
                  <c:v>45.400000000000048</c:v>
                </c:pt>
                <c:pt idx="689">
                  <c:v>45.400000000000048</c:v>
                </c:pt>
                <c:pt idx="690">
                  <c:v>45.400000000000048</c:v>
                </c:pt>
                <c:pt idx="691">
                  <c:v>45.400000000000048</c:v>
                </c:pt>
                <c:pt idx="692">
                  <c:v>45.400000000000048</c:v>
                </c:pt>
                <c:pt idx="693">
                  <c:v>45.400000000000048</c:v>
                </c:pt>
                <c:pt idx="694">
                  <c:v>45.400000000000048</c:v>
                </c:pt>
                <c:pt idx="695">
                  <c:v>45.400000000000048</c:v>
                </c:pt>
                <c:pt idx="696">
                  <c:v>45.400000000000048</c:v>
                </c:pt>
                <c:pt idx="697">
                  <c:v>45.400000000000048</c:v>
                </c:pt>
                <c:pt idx="698">
                  <c:v>45.400000000000048</c:v>
                </c:pt>
                <c:pt idx="699">
                  <c:v>45.368333333333382</c:v>
                </c:pt>
                <c:pt idx="700">
                  <c:v>45.300000000000026</c:v>
                </c:pt>
                <c:pt idx="701">
                  <c:v>45.300000000000026</c:v>
                </c:pt>
                <c:pt idx="702">
                  <c:v>45.300000000000026</c:v>
                </c:pt>
                <c:pt idx="703">
                  <c:v>45.300000000000026</c:v>
                </c:pt>
                <c:pt idx="704">
                  <c:v>45.300000000000026</c:v>
                </c:pt>
                <c:pt idx="705">
                  <c:v>45.300000000000026</c:v>
                </c:pt>
                <c:pt idx="706">
                  <c:v>45.300000000000026</c:v>
                </c:pt>
                <c:pt idx="707">
                  <c:v>45.300000000000026</c:v>
                </c:pt>
                <c:pt idx="708">
                  <c:v>45.300000000000026</c:v>
                </c:pt>
                <c:pt idx="709">
                  <c:v>45.300000000000026</c:v>
                </c:pt>
                <c:pt idx="710">
                  <c:v>45.300000000000026</c:v>
                </c:pt>
                <c:pt idx="711">
                  <c:v>45.300000000000026</c:v>
                </c:pt>
                <c:pt idx="712">
                  <c:v>45.300000000000026</c:v>
                </c:pt>
                <c:pt idx="713">
                  <c:v>45.300000000000026</c:v>
                </c:pt>
                <c:pt idx="714">
                  <c:v>45.300000000000026</c:v>
                </c:pt>
                <c:pt idx="715">
                  <c:v>45.295000000000009</c:v>
                </c:pt>
                <c:pt idx="716">
                  <c:v>45.214999999999989</c:v>
                </c:pt>
                <c:pt idx="717">
                  <c:v>45.199999999999974</c:v>
                </c:pt>
                <c:pt idx="718">
                  <c:v>45.199999999999974</c:v>
                </c:pt>
                <c:pt idx="719">
                  <c:v>45.199999999999974</c:v>
                </c:pt>
                <c:pt idx="720">
                  <c:v>45.199999999999974</c:v>
                </c:pt>
                <c:pt idx="721">
                  <c:v>45.199999999999974</c:v>
                </c:pt>
                <c:pt idx="722">
                  <c:v>45.199999999999974</c:v>
                </c:pt>
                <c:pt idx="723">
                  <c:v>45.199999999999974</c:v>
                </c:pt>
                <c:pt idx="724">
                  <c:v>45.199999999999974</c:v>
                </c:pt>
                <c:pt idx="725">
                  <c:v>45.199999999999974</c:v>
                </c:pt>
                <c:pt idx="726">
                  <c:v>45.199999999999974</c:v>
                </c:pt>
                <c:pt idx="727">
                  <c:v>45.199999999999974</c:v>
                </c:pt>
                <c:pt idx="728">
                  <c:v>45.199999999999974</c:v>
                </c:pt>
                <c:pt idx="729">
                  <c:v>45.199999999999974</c:v>
                </c:pt>
                <c:pt idx="730">
                  <c:v>45.199999999999974</c:v>
                </c:pt>
                <c:pt idx="731">
                  <c:v>45.199999999999974</c:v>
                </c:pt>
                <c:pt idx="732">
                  <c:v>45.114999999999959</c:v>
                </c:pt>
                <c:pt idx="733">
                  <c:v>45.104999999999954</c:v>
                </c:pt>
                <c:pt idx="734">
                  <c:v>45.099999999999952</c:v>
                </c:pt>
                <c:pt idx="735">
                  <c:v>45.099999999999952</c:v>
                </c:pt>
                <c:pt idx="736">
                  <c:v>45.099999999999952</c:v>
                </c:pt>
                <c:pt idx="737">
                  <c:v>45.099999999999952</c:v>
                </c:pt>
                <c:pt idx="738">
                  <c:v>45.099999999999952</c:v>
                </c:pt>
                <c:pt idx="739">
                  <c:v>45.099999999999952</c:v>
                </c:pt>
                <c:pt idx="740">
                  <c:v>45.099999999999952</c:v>
                </c:pt>
                <c:pt idx="741">
                  <c:v>45.099999999999952</c:v>
                </c:pt>
                <c:pt idx="742">
                  <c:v>45.099999999999952</c:v>
                </c:pt>
                <c:pt idx="743">
                  <c:v>45.099999999999952</c:v>
                </c:pt>
                <c:pt idx="744">
                  <c:v>45.099999999999952</c:v>
                </c:pt>
                <c:pt idx="745">
                  <c:v>45.099999999999952</c:v>
                </c:pt>
                <c:pt idx="746">
                  <c:v>45.099999999999952</c:v>
                </c:pt>
                <c:pt idx="747">
                  <c:v>45.099999999999952</c:v>
                </c:pt>
                <c:pt idx="748">
                  <c:v>45.099999999999952</c:v>
                </c:pt>
                <c:pt idx="749">
                  <c:v>45.099999999999952</c:v>
                </c:pt>
                <c:pt idx="750">
                  <c:v>45.083333333333293</c:v>
                </c:pt>
                <c:pt idx="751">
                  <c:v>45.019999999999996</c:v>
                </c:pt>
                <c:pt idx="752">
                  <c:v>45</c:v>
                </c:pt>
                <c:pt idx="753">
                  <c:v>45</c:v>
                </c:pt>
                <c:pt idx="754">
                  <c:v>45</c:v>
                </c:pt>
                <c:pt idx="755">
                  <c:v>45</c:v>
                </c:pt>
                <c:pt idx="756">
                  <c:v>45</c:v>
                </c:pt>
                <c:pt idx="757">
                  <c:v>45</c:v>
                </c:pt>
                <c:pt idx="758">
                  <c:v>45</c:v>
                </c:pt>
                <c:pt idx="759">
                  <c:v>45</c:v>
                </c:pt>
                <c:pt idx="760">
                  <c:v>45</c:v>
                </c:pt>
                <c:pt idx="761">
                  <c:v>45</c:v>
                </c:pt>
                <c:pt idx="762">
                  <c:v>45</c:v>
                </c:pt>
                <c:pt idx="763">
                  <c:v>45</c:v>
                </c:pt>
                <c:pt idx="764">
                  <c:v>45</c:v>
                </c:pt>
                <c:pt idx="765">
                  <c:v>45</c:v>
                </c:pt>
                <c:pt idx="766">
                  <c:v>45</c:v>
                </c:pt>
                <c:pt idx="767">
                  <c:v>45</c:v>
                </c:pt>
                <c:pt idx="768">
                  <c:v>45</c:v>
                </c:pt>
                <c:pt idx="769">
                  <c:v>44.97000000000002</c:v>
                </c:pt>
                <c:pt idx="770">
                  <c:v>44.905000000000051</c:v>
                </c:pt>
                <c:pt idx="771">
                  <c:v>44.900000000000048</c:v>
                </c:pt>
                <c:pt idx="772">
                  <c:v>44.900000000000048</c:v>
                </c:pt>
                <c:pt idx="773">
                  <c:v>44.900000000000048</c:v>
                </c:pt>
                <c:pt idx="774">
                  <c:v>44.900000000000048</c:v>
                </c:pt>
                <c:pt idx="775">
                  <c:v>44.900000000000048</c:v>
                </c:pt>
                <c:pt idx="776">
                  <c:v>44.900000000000048</c:v>
                </c:pt>
                <c:pt idx="777">
                  <c:v>44.900000000000048</c:v>
                </c:pt>
                <c:pt idx="778">
                  <c:v>44.900000000000048</c:v>
                </c:pt>
                <c:pt idx="779">
                  <c:v>44.900000000000048</c:v>
                </c:pt>
                <c:pt idx="780">
                  <c:v>44.900000000000048</c:v>
                </c:pt>
                <c:pt idx="781">
                  <c:v>44.900000000000048</c:v>
                </c:pt>
                <c:pt idx="782">
                  <c:v>44.900000000000048</c:v>
                </c:pt>
                <c:pt idx="783">
                  <c:v>44.900000000000048</c:v>
                </c:pt>
                <c:pt idx="784">
                  <c:v>44.900000000000048</c:v>
                </c:pt>
                <c:pt idx="785">
                  <c:v>44.900000000000048</c:v>
                </c:pt>
                <c:pt idx="786">
                  <c:v>44.900000000000048</c:v>
                </c:pt>
                <c:pt idx="787">
                  <c:v>44.900000000000048</c:v>
                </c:pt>
                <c:pt idx="788">
                  <c:v>44.900000000000048</c:v>
                </c:pt>
                <c:pt idx="789">
                  <c:v>44.896666666666711</c:v>
                </c:pt>
                <c:pt idx="790">
                  <c:v>44.848333333333379</c:v>
                </c:pt>
                <c:pt idx="791">
                  <c:v>44.800000000000026</c:v>
                </c:pt>
                <c:pt idx="792">
                  <c:v>44.800000000000026</c:v>
                </c:pt>
                <c:pt idx="793">
                  <c:v>44.800000000000026</c:v>
                </c:pt>
                <c:pt idx="794">
                  <c:v>44.800000000000026</c:v>
                </c:pt>
                <c:pt idx="795">
                  <c:v>44.800000000000026</c:v>
                </c:pt>
                <c:pt idx="796">
                  <c:v>44.800000000000026</c:v>
                </c:pt>
                <c:pt idx="797">
                  <c:v>44.800000000000026</c:v>
                </c:pt>
                <c:pt idx="798">
                  <c:v>44.800000000000026</c:v>
                </c:pt>
                <c:pt idx="799">
                  <c:v>44.800000000000026</c:v>
                </c:pt>
                <c:pt idx="800">
                  <c:v>44.800000000000026</c:v>
                </c:pt>
                <c:pt idx="801">
                  <c:v>44.800000000000026</c:v>
                </c:pt>
                <c:pt idx="802">
                  <c:v>44.800000000000026</c:v>
                </c:pt>
                <c:pt idx="803">
                  <c:v>44.800000000000026</c:v>
                </c:pt>
                <c:pt idx="804">
                  <c:v>44.800000000000026</c:v>
                </c:pt>
                <c:pt idx="805">
                  <c:v>44.800000000000026</c:v>
                </c:pt>
                <c:pt idx="806">
                  <c:v>44.800000000000026</c:v>
                </c:pt>
                <c:pt idx="807">
                  <c:v>44.800000000000026</c:v>
                </c:pt>
                <c:pt idx="808">
                  <c:v>44.800000000000026</c:v>
                </c:pt>
                <c:pt idx="809">
                  <c:v>44.800000000000026</c:v>
                </c:pt>
                <c:pt idx="810">
                  <c:v>44.784999999999968</c:v>
                </c:pt>
                <c:pt idx="811">
                  <c:v>44.699999999999974</c:v>
                </c:pt>
                <c:pt idx="812">
                  <c:v>44.699999999999974</c:v>
                </c:pt>
                <c:pt idx="813">
                  <c:v>44.699999999999974</c:v>
                </c:pt>
                <c:pt idx="814">
                  <c:v>44.699999999999974</c:v>
                </c:pt>
                <c:pt idx="815">
                  <c:v>44.699999999999974</c:v>
                </c:pt>
                <c:pt idx="816">
                  <c:v>44.699999999999974</c:v>
                </c:pt>
                <c:pt idx="817">
                  <c:v>44.699999999999974</c:v>
                </c:pt>
                <c:pt idx="818">
                  <c:v>44.699999999999974</c:v>
                </c:pt>
                <c:pt idx="819">
                  <c:v>44.699999999999974</c:v>
                </c:pt>
                <c:pt idx="820">
                  <c:v>44.668333333333308</c:v>
                </c:pt>
                <c:pt idx="821">
                  <c:v>44.699999999999974</c:v>
                </c:pt>
                <c:pt idx="822">
                  <c:v>44.699999999999974</c:v>
                </c:pt>
                <c:pt idx="823">
                  <c:v>44.699999999999974</c:v>
                </c:pt>
                <c:pt idx="824">
                  <c:v>44.699999999999974</c:v>
                </c:pt>
                <c:pt idx="825">
                  <c:v>44.699999999999974</c:v>
                </c:pt>
                <c:pt idx="826">
                  <c:v>44.699999999999974</c:v>
                </c:pt>
                <c:pt idx="827">
                  <c:v>44.699999999999974</c:v>
                </c:pt>
                <c:pt idx="828">
                  <c:v>44.699999999999974</c:v>
                </c:pt>
                <c:pt idx="829">
                  <c:v>44.688333333333311</c:v>
                </c:pt>
                <c:pt idx="830">
                  <c:v>44.61666666666661</c:v>
                </c:pt>
                <c:pt idx="831">
                  <c:v>44.599999999999952</c:v>
                </c:pt>
                <c:pt idx="832">
                  <c:v>44.599999999999952</c:v>
                </c:pt>
                <c:pt idx="833">
                  <c:v>44.599999999999952</c:v>
                </c:pt>
                <c:pt idx="834">
                  <c:v>44.599999999999952</c:v>
                </c:pt>
                <c:pt idx="835">
                  <c:v>44.599999999999952</c:v>
                </c:pt>
                <c:pt idx="836">
                  <c:v>44.599999999999952</c:v>
                </c:pt>
                <c:pt idx="837">
                  <c:v>44.599999999999952</c:v>
                </c:pt>
                <c:pt idx="838">
                  <c:v>44.599999999999952</c:v>
                </c:pt>
                <c:pt idx="839">
                  <c:v>44.599999999999952</c:v>
                </c:pt>
                <c:pt idx="840">
                  <c:v>44.599999999999952</c:v>
                </c:pt>
                <c:pt idx="841">
                  <c:v>44.599999999999952</c:v>
                </c:pt>
                <c:pt idx="842">
                  <c:v>44.599999999999952</c:v>
                </c:pt>
                <c:pt idx="843">
                  <c:v>44.599999999999952</c:v>
                </c:pt>
                <c:pt idx="844">
                  <c:v>44.599999999999952</c:v>
                </c:pt>
                <c:pt idx="845">
                  <c:v>44.599999999999952</c:v>
                </c:pt>
                <c:pt idx="846">
                  <c:v>44.599999999999952</c:v>
                </c:pt>
                <c:pt idx="847">
                  <c:v>44.599999999999952</c:v>
                </c:pt>
                <c:pt idx="848">
                  <c:v>44.594999999999956</c:v>
                </c:pt>
                <c:pt idx="849">
                  <c:v>44.566666666666642</c:v>
                </c:pt>
                <c:pt idx="850">
                  <c:v>44.5</c:v>
                </c:pt>
                <c:pt idx="851">
                  <c:v>44.5</c:v>
                </c:pt>
                <c:pt idx="852">
                  <c:v>44.5</c:v>
                </c:pt>
                <c:pt idx="853">
                  <c:v>44.5</c:v>
                </c:pt>
                <c:pt idx="854">
                  <c:v>44.5</c:v>
                </c:pt>
                <c:pt idx="855">
                  <c:v>44.5</c:v>
                </c:pt>
                <c:pt idx="856">
                  <c:v>44.5</c:v>
                </c:pt>
                <c:pt idx="857">
                  <c:v>44.5</c:v>
                </c:pt>
                <c:pt idx="858">
                  <c:v>44.5</c:v>
                </c:pt>
                <c:pt idx="859">
                  <c:v>44.5</c:v>
                </c:pt>
                <c:pt idx="860">
                  <c:v>44.5</c:v>
                </c:pt>
                <c:pt idx="861">
                  <c:v>44.5</c:v>
                </c:pt>
                <c:pt idx="862">
                  <c:v>44.5</c:v>
                </c:pt>
                <c:pt idx="863">
                  <c:v>44.5</c:v>
                </c:pt>
                <c:pt idx="864">
                  <c:v>44.5</c:v>
                </c:pt>
                <c:pt idx="865">
                  <c:v>44.5</c:v>
                </c:pt>
                <c:pt idx="866">
                  <c:v>44.49666666666667</c:v>
                </c:pt>
                <c:pt idx="867">
                  <c:v>44.443333333333371</c:v>
                </c:pt>
                <c:pt idx="868">
                  <c:v>44.400000000000048</c:v>
                </c:pt>
                <c:pt idx="869">
                  <c:v>44.400000000000048</c:v>
                </c:pt>
                <c:pt idx="870">
                  <c:v>44.400000000000048</c:v>
                </c:pt>
                <c:pt idx="871">
                  <c:v>44.400000000000048</c:v>
                </c:pt>
                <c:pt idx="872">
                  <c:v>44.400000000000048</c:v>
                </c:pt>
                <c:pt idx="873">
                  <c:v>44.400000000000048</c:v>
                </c:pt>
                <c:pt idx="874">
                  <c:v>44.400000000000048</c:v>
                </c:pt>
                <c:pt idx="875">
                  <c:v>44.400000000000048</c:v>
                </c:pt>
                <c:pt idx="876">
                  <c:v>44.400000000000048</c:v>
                </c:pt>
                <c:pt idx="877">
                  <c:v>44.400000000000048</c:v>
                </c:pt>
                <c:pt idx="878">
                  <c:v>44.400000000000048</c:v>
                </c:pt>
                <c:pt idx="879">
                  <c:v>44.400000000000048</c:v>
                </c:pt>
                <c:pt idx="880">
                  <c:v>44.400000000000048</c:v>
                </c:pt>
                <c:pt idx="881">
                  <c:v>44.400000000000048</c:v>
                </c:pt>
                <c:pt idx="882">
                  <c:v>44.400000000000048</c:v>
                </c:pt>
                <c:pt idx="883">
                  <c:v>44.400000000000048</c:v>
                </c:pt>
                <c:pt idx="884">
                  <c:v>44.400000000000048</c:v>
                </c:pt>
                <c:pt idx="885">
                  <c:v>44.400000000000048</c:v>
                </c:pt>
                <c:pt idx="886">
                  <c:v>44.380000000000024</c:v>
                </c:pt>
                <c:pt idx="887">
                  <c:v>44.330000000000034</c:v>
                </c:pt>
                <c:pt idx="888">
                  <c:v>44.300000000000018</c:v>
                </c:pt>
                <c:pt idx="889">
                  <c:v>44.300000000000018</c:v>
                </c:pt>
                <c:pt idx="890">
                  <c:v>44.300000000000018</c:v>
                </c:pt>
                <c:pt idx="891">
                  <c:v>44.300000000000018</c:v>
                </c:pt>
                <c:pt idx="892">
                  <c:v>44.300000000000018</c:v>
                </c:pt>
                <c:pt idx="893">
                  <c:v>44.300000000000018</c:v>
                </c:pt>
                <c:pt idx="894">
                  <c:v>44.300000000000018</c:v>
                </c:pt>
                <c:pt idx="895">
                  <c:v>44.300000000000018</c:v>
                </c:pt>
                <c:pt idx="896">
                  <c:v>44.300000000000018</c:v>
                </c:pt>
                <c:pt idx="897">
                  <c:v>44.300000000000018</c:v>
                </c:pt>
                <c:pt idx="898">
                  <c:v>44.300000000000018</c:v>
                </c:pt>
                <c:pt idx="899">
                  <c:v>44.300000000000018</c:v>
                </c:pt>
                <c:pt idx="900">
                  <c:v>44.300000000000018</c:v>
                </c:pt>
                <c:pt idx="901">
                  <c:v>44.300000000000018</c:v>
                </c:pt>
                <c:pt idx="902">
                  <c:v>44.300000000000018</c:v>
                </c:pt>
                <c:pt idx="903">
                  <c:v>44.300000000000018</c:v>
                </c:pt>
                <c:pt idx="904">
                  <c:v>44.300000000000018</c:v>
                </c:pt>
                <c:pt idx="905">
                  <c:v>44.300000000000018</c:v>
                </c:pt>
                <c:pt idx="906">
                  <c:v>44.285000000000004</c:v>
                </c:pt>
                <c:pt idx="907">
                  <c:v>44.203333333333312</c:v>
                </c:pt>
                <c:pt idx="908">
                  <c:v>44.199999999999982</c:v>
                </c:pt>
                <c:pt idx="909">
                  <c:v>44.199999999999982</c:v>
                </c:pt>
                <c:pt idx="910">
                  <c:v>44.199999999999982</c:v>
                </c:pt>
                <c:pt idx="911">
                  <c:v>44.199999999999982</c:v>
                </c:pt>
                <c:pt idx="912">
                  <c:v>44.199999999999982</c:v>
                </c:pt>
                <c:pt idx="913">
                  <c:v>44.199999999999982</c:v>
                </c:pt>
                <c:pt idx="914">
                  <c:v>44.199999999999982</c:v>
                </c:pt>
                <c:pt idx="915">
                  <c:v>44.199999999999982</c:v>
                </c:pt>
                <c:pt idx="916">
                  <c:v>44.199999999999982</c:v>
                </c:pt>
                <c:pt idx="917">
                  <c:v>44.199999999999982</c:v>
                </c:pt>
                <c:pt idx="918">
                  <c:v>44.199999999999982</c:v>
                </c:pt>
                <c:pt idx="919">
                  <c:v>44.199999999999982</c:v>
                </c:pt>
                <c:pt idx="920">
                  <c:v>44.199999999999982</c:v>
                </c:pt>
                <c:pt idx="921">
                  <c:v>44.199999999999982</c:v>
                </c:pt>
                <c:pt idx="922">
                  <c:v>44.199999999999982</c:v>
                </c:pt>
                <c:pt idx="923">
                  <c:v>44.199999999999982</c:v>
                </c:pt>
                <c:pt idx="924">
                  <c:v>44.134999999999955</c:v>
                </c:pt>
                <c:pt idx="925">
                  <c:v>44.103333333333282</c:v>
                </c:pt>
                <c:pt idx="926">
                  <c:v>44.099999999999952</c:v>
                </c:pt>
                <c:pt idx="927">
                  <c:v>44.099999999999952</c:v>
                </c:pt>
                <c:pt idx="928">
                  <c:v>44.099999999999952</c:v>
                </c:pt>
                <c:pt idx="929">
                  <c:v>44.099999999999952</c:v>
                </c:pt>
                <c:pt idx="930">
                  <c:v>44.099999999999952</c:v>
                </c:pt>
                <c:pt idx="931">
                  <c:v>44.099999999999952</c:v>
                </c:pt>
                <c:pt idx="932">
                  <c:v>44.099999999999952</c:v>
                </c:pt>
                <c:pt idx="933">
                  <c:v>44.099999999999952</c:v>
                </c:pt>
                <c:pt idx="934">
                  <c:v>44.071666666666616</c:v>
                </c:pt>
                <c:pt idx="935">
                  <c:v>44.099999999999952</c:v>
                </c:pt>
                <c:pt idx="936">
                  <c:v>44.099999999999952</c:v>
                </c:pt>
                <c:pt idx="937">
                  <c:v>44.099999999999952</c:v>
                </c:pt>
                <c:pt idx="938">
                  <c:v>44.099999999999952</c:v>
                </c:pt>
                <c:pt idx="939">
                  <c:v>44.099999999999952</c:v>
                </c:pt>
                <c:pt idx="940">
                  <c:v>44.099999999999952</c:v>
                </c:pt>
                <c:pt idx="941">
                  <c:v>44.099999999999952</c:v>
                </c:pt>
                <c:pt idx="942">
                  <c:v>44.098333333333287</c:v>
                </c:pt>
                <c:pt idx="943">
                  <c:v>44.035000000000004</c:v>
                </c:pt>
                <c:pt idx="944">
                  <c:v>44</c:v>
                </c:pt>
                <c:pt idx="945">
                  <c:v>44</c:v>
                </c:pt>
                <c:pt idx="946">
                  <c:v>44</c:v>
                </c:pt>
                <c:pt idx="947">
                  <c:v>44</c:v>
                </c:pt>
                <c:pt idx="948">
                  <c:v>44</c:v>
                </c:pt>
                <c:pt idx="949">
                  <c:v>44</c:v>
                </c:pt>
                <c:pt idx="950">
                  <c:v>44</c:v>
                </c:pt>
                <c:pt idx="951">
                  <c:v>44</c:v>
                </c:pt>
                <c:pt idx="952">
                  <c:v>44</c:v>
                </c:pt>
                <c:pt idx="953">
                  <c:v>44</c:v>
                </c:pt>
                <c:pt idx="954">
                  <c:v>44</c:v>
                </c:pt>
                <c:pt idx="955">
                  <c:v>44</c:v>
                </c:pt>
                <c:pt idx="956">
                  <c:v>44</c:v>
                </c:pt>
                <c:pt idx="957">
                  <c:v>44</c:v>
                </c:pt>
                <c:pt idx="958">
                  <c:v>44</c:v>
                </c:pt>
                <c:pt idx="959">
                  <c:v>44</c:v>
                </c:pt>
                <c:pt idx="960">
                  <c:v>43.99666666666667</c:v>
                </c:pt>
                <c:pt idx="961">
                  <c:v>43.948333333333366</c:v>
                </c:pt>
                <c:pt idx="962">
                  <c:v>43.900000000000048</c:v>
                </c:pt>
                <c:pt idx="963">
                  <c:v>43.900000000000048</c:v>
                </c:pt>
                <c:pt idx="964">
                  <c:v>43.900000000000048</c:v>
                </c:pt>
                <c:pt idx="965">
                  <c:v>43.900000000000048</c:v>
                </c:pt>
                <c:pt idx="966">
                  <c:v>43.900000000000048</c:v>
                </c:pt>
                <c:pt idx="967">
                  <c:v>43.900000000000048</c:v>
                </c:pt>
                <c:pt idx="968">
                  <c:v>43.900000000000048</c:v>
                </c:pt>
                <c:pt idx="969">
                  <c:v>43.900000000000048</c:v>
                </c:pt>
                <c:pt idx="970">
                  <c:v>43.900000000000048</c:v>
                </c:pt>
                <c:pt idx="971">
                  <c:v>43.900000000000048</c:v>
                </c:pt>
                <c:pt idx="972">
                  <c:v>43.900000000000048</c:v>
                </c:pt>
                <c:pt idx="973">
                  <c:v>43.900000000000048</c:v>
                </c:pt>
                <c:pt idx="974">
                  <c:v>43.900000000000048</c:v>
                </c:pt>
                <c:pt idx="975">
                  <c:v>43.900000000000048</c:v>
                </c:pt>
                <c:pt idx="976">
                  <c:v>43.900000000000048</c:v>
                </c:pt>
                <c:pt idx="977">
                  <c:v>43.900000000000048</c:v>
                </c:pt>
                <c:pt idx="978">
                  <c:v>43.900000000000048</c:v>
                </c:pt>
                <c:pt idx="979">
                  <c:v>43.900000000000048</c:v>
                </c:pt>
                <c:pt idx="980">
                  <c:v>43.853333333333367</c:v>
                </c:pt>
                <c:pt idx="981">
                  <c:v>43.800000000000018</c:v>
                </c:pt>
                <c:pt idx="982">
                  <c:v>43.800000000000018</c:v>
                </c:pt>
                <c:pt idx="983">
                  <c:v>43.800000000000018</c:v>
                </c:pt>
                <c:pt idx="984">
                  <c:v>43.800000000000018</c:v>
                </c:pt>
                <c:pt idx="985">
                  <c:v>43.800000000000018</c:v>
                </c:pt>
                <c:pt idx="986">
                  <c:v>43.800000000000018</c:v>
                </c:pt>
                <c:pt idx="987">
                  <c:v>43.800000000000018</c:v>
                </c:pt>
                <c:pt idx="988">
                  <c:v>43.800000000000018</c:v>
                </c:pt>
                <c:pt idx="989">
                  <c:v>43.800000000000018</c:v>
                </c:pt>
                <c:pt idx="990">
                  <c:v>43.800000000000018</c:v>
                </c:pt>
                <c:pt idx="991">
                  <c:v>43.800000000000018</c:v>
                </c:pt>
                <c:pt idx="992">
                  <c:v>43.800000000000018</c:v>
                </c:pt>
                <c:pt idx="993">
                  <c:v>43.800000000000018</c:v>
                </c:pt>
                <c:pt idx="994">
                  <c:v>43.800000000000018</c:v>
                </c:pt>
                <c:pt idx="995">
                  <c:v>43.800000000000018</c:v>
                </c:pt>
                <c:pt idx="996">
                  <c:v>43.800000000000018</c:v>
                </c:pt>
                <c:pt idx="997">
                  <c:v>43.798333333333339</c:v>
                </c:pt>
                <c:pt idx="998">
                  <c:v>43.701666666666647</c:v>
                </c:pt>
                <c:pt idx="999">
                  <c:v>43.699999999999982</c:v>
                </c:pt>
                <c:pt idx="1000">
                  <c:v>43.699999999999982</c:v>
                </c:pt>
                <c:pt idx="1001">
                  <c:v>43.699999999999982</c:v>
                </c:pt>
                <c:pt idx="1002">
                  <c:v>43.699999999999982</c:v>
                </c:pt>
                <c:pt idx="1003">
                  <c:v>43.699999999999982</c:v>
                </c:pt>
                <c:pt idx="1004">
                  <c:v>43.699999999999982</c:v>
                </c:pt>
                <c:pt idx="1005">
                  <c:v>43.699999999999982</c:v>
                </c:pt>
                <c:pt idx="1006">
                  <c:v>43.699999999999982</c:v>
                </c:pt>
                <c:pt idx="1007">
                  <c:v>43.699999999999982</c:v>
                </c:pt>
                <c:pt idx="1008">
                  <c:v>43.699999999999982</c:v>
                </c:pt>
                <c:pt idx="1009">
                  <c:v>43.699999999999982</c:v>
                </c:pt>
                <c:pt idx="1010">
                  <c:v>43.699999999999982</c:v>
                </c:pt>
                <c:pt idx="1011">
                  <c:v>43.699999999999982</c:v>
                </c:pt>
                <c:pt idx="1012">
                  <c:v>43.699999999999982</c:v>
                </c:pt>
                <c:pt idx="1013">
                  <c:v>43.699999999999982</c:v>
                </c:pt>
                <c:pt idx="1014">
                  <c:v>43.663333333333313</c:v>
                </c:pt>
                <c:pt idx="1015">
                  <c:v>43.603333333333282</c:v>
                </c:pt>
                <c:pt idx="1016">
                  <c:v>43.599999999999952</c:v>
                </c:pt>
                <c:pt idx="1017">
                  <c:v>43.599999999999952</c:v>
                </c:pt>
                <c:pt idx="1018">
                  <c:v>43.599999999999952</c:v>
                </c:pt>
                <c:pt idx="1019">
                  <c:v>43.599999999999952</c:v>
                </c:pt>
                <c:pt idx="1020">
                  <c:v>43.599999999999952</c:v>
                </c:pt>
                <c:pt idx="1021">
                  <c:v>43.599999999999952</c:v>
                </c:pt>
                <c:pt idx="1022">
                  <c:v>43.599999999999952</c:v>
                </c:pt>
                <c:pt idx="1023">
                  <c:v>43.599999999999952</c:v>
                </c:pt>
                <c:pt idx="1024">
                  <c:v>43.599999999999952</c:v>
                </c:pt>
                <c:pt idx="1025">
                  <c:v>43.599999999999952</c:v>
                </c:pt>
                <c:pt idx="1026">
                  <c:v>43.599999999999952</c:v>
                </c:pt>
                <c:pt idx="1027">
                  <c:v>43.599999999999952</c:v>
                </c:pt>
                <c:pt idx="1028">
                  <c:v>43.599999999999952</c:v>
                </c:pt>
                <c:pt idx="1029">
                  <c:v>43.599999999999952</c:v>
                </c:pt>
                <c:pt idx="1030">
                  <c:v>43.599999999999952</c:v>
                </c:pt>
                <c:pt idx="1031">
                  <c:v>43.599999999999952</c:v>
                </c:pt>
                <c:pt idx="1032">
                  <c:v>43.594999999999956</c:v>
                </c:pt>
                <c:pt idx="1033">
                  <c:v>43.518333333333338</c:v>
                </c:pt>
                <c:pt idx="1034">
                  <c:v>43.5</c:v>
                </c:pt>
                <c:pt idx="1035">
                  <c:v>43.5</c:v>
                </c:pt>
                <c:pt idx="1036">
                  <c:v>43.5</c:v>
                </c:pt>
                <c:pt idx="1037">
                  <c:v>43.5</c:v>
                </c:pt>
                <c:pt idx="1038">
                  <c:v>43.5</c:v>
                </c:pt>
                <c:pt idx="1039">
                  <c:v>43.5</c:v>
                </c:pt>
                <c:pt idx="1040">
                  <c:v>43.5</c:v>
                </c:pt>
                <c:pt idx="1041">
                  <c:v>43.5</c:v>
                </c:pt>
                <c:pt idx="1042">
                  <c:v>43.5</c:v>
                </c:pt>
                <c:pt idx="1043">
                  <c:v>43.5</c:v>
                </c:pt>
                <c:pt idx="1044">
                  <c:v>43.5</c:v>
                </c:pt>
                <c:pt idx="1045">
                  <c:v>43.5</c:v>
                </c:pt>
                <c:pt idx="1046">
                  <c:v>43.5</c:v>
                </c:pt>
                <c:pt idx="1047">
                  <c:v>43.5</c:v>
                </c:pt>
                <c:pt idx="1048">
                  <c:v>43.5</c:v>
                </c:pt>
                <c:pt idx="1049">
                  <c:v>43.5</c:v>
                </c:pt>
                <c:pt idx="1050">
                  <c:v>43.485000000000014</c:v>
                </c:pt>
                <c:pt idx="1051">
                  <c:v>43.425000000000054</c:v>
                </c:pt>
                <c:pt idx="1052">
                  <c:v>43.400000000000048</c:v>
                </c:pt>
                <c:pt idx="1053">
                  <c:v>43.400000000000048</c:v>
                </c:pt>
                <c:pt idx="1054">
                  <c:v>43.400000000000048</c:v>
                </c:pt>
                <c:pt idx="1055">
                  <c:v>43.400000000000048</c:v>
                </c:pt>
                <c:pt idx="1056">
                  <c:v>43.400000000000048</c:v>
                </c:pt>
                <c:pt idx="1057">
                  <c:v>43.400000000000048</c:v>
                </c:pt>
                <c:pt idx="1058">
                  <c:v>43.400000000000048</c:v>
                </c:pt>
                <c:pt idx="1059">
                  <c:v>43.400000000000048</c:v>
                </c:pt>
                <c:pt idx="1060">
                  <c:v>43.400000000000048</c:v>
                </c:pt>
                <c:pt idx="1061">
                  <c:v>43.400000000000048</c:v>
                </c:pt>
                <c:pt idx="1062">
                  <c:v>43.400000000000048</c:v>
                </c:pt>
                <c:pt idx="1063">
                  <c:v>43.400000000000048</c:v>
                </c:pt>
                <c:pt idx="1064">
                  <c:v>43.400000000000048</c:v>
                </c:pt>
                <c:pt idx="1065">
                  <c:v>43.400000000000048</c:v>
                </c:pt>
                <c:pt idx="1066">
                  <c:v>43.400000000000048</c:v>
                </c:pt>
                <c:pt idx="1067">
                  <c:v>43.400000000000048</c:v>
                </c:pt>
                <c:pt idx="1068">
                  <c:v>43.400000000000048</c:v>
                </c:pt>
                <c:pt idx="1069">
                  <c:v>43.383333333333397</c:v>
                </c:pt>
                <c:pt idx="1070">
                  <c:v>43.300000000000018</c:v>
                </c:pt>
                <c:pt idx="1071">
                  <c:v>43.300000000000018</c:v>
                </c:pt>
                <c:pt idx="1072">
                  <c:v>43.300000000000018</c:v>
                </c:pt>
                <c:pt idx="1073">
                  <c:v>43.300000000000018</c:v>
                </c:pt>
                <c:pt idx="1074">
                  <c:v>43.300000000000018</c:v>
                </c:pt>
                <c:pt idx="1075">
                  <c:v>43.300000000000018</c:v>
                </c:pt>
                <c:pt idx="1076">
                  <c:v>43.300000000000018</c:v>
                </c:pt>
                <c:pt idx="1077">
                  <c:v>43.300000000000018</c:v>
                </c:pt>
                <c:pt idx="1078">
                  <c:v>43.300000000000018</c:v>
                </c:pt>
                <c:pt idx="1079">
                  <c:v>43.300000000000018</c:v>
                </c:pt>
                <c:pt idx="1080">
                  <c:v>43.300000000000018</c:v>
                </c:pt>
                <c:pt idx="1081">
                  <c:v>43.300000000000018</c:v>
                </c:pt>
                <c:pt idx="1082">
                  <c:v>43.300000000000018</c:v>
                </c:pt>
                <c:pt idx="1083">
                  <c:v>43.300000000000018</c:v>
                </c:pt>
                <c:pt idx="1084">
                  <c:v>43.300000000000018</c:v>
                </c:pt>
                <c:pt idx="1085">
                  <c:v>43.300000000000018</c:v>
                </c:pt>
                <c:pt idx="1086">
                  <c:v>43.259999999999955</c:v>
                </c:pt>
                <c:pt idx="1087">
                  <c:v>43.199999999999982</c:v>
                </c:pt>
                <c:pt idx="1088">
                  <c:v>43.199999999999982</c:v>
                </c:pt>
                <c:pt idx="1089">
                  <c:v>43.199999999999982</c:v>
                </c:pt>
                <c:pt idx="1090">
                  <c:v>43.199999999999982</c:v>
                </c:pt>
                <c:pt idx="1091">
                  <c:v>43.199999999999982</c:v>
                </c:pt>
                <c:pt idx="1092">
                  <c:v>43.199999999999982</c:v>
                </c:pt>
                <c:pt idx="1093">
                  <c:v>43.199999999999982</c:v>
                </c:pt>
                <c:pt idx="1094">
                  <c:v>43.199999999999982</c:v>
                </c:pt>
                <c:pt idx="1095">
                  <c:v>43.199999999999982</c:v>
                </c:pt>
                <c:pt idx="1096">
                  <c:v>43.199999999999982</c:v>
                </c:pt>
                <c:pt idx="1097">
                  <c:v>43.199999999999982</c:v>
                </c:pt>
                <c:pt idx="1098">
                  <c:v>43.199999999999982</c:v>
                </c:pt>
                <c:pt idx="1099">
                  <c:v>43.199999999999982</c:v>
                </c:pt>
                <c:pt idx="1100">
                  <c:v>43.199999999999982</c:v>
                </c:pt>
                <c:pt idx="1101">
                  <c:v>43.199999999999982</c:v>
                </c:pt>
                <c:pt idx="1102">
                  <c:v>43.199999999999982</c:v>
                </c:pt>
                <c:pt idx="1103">
                  <c:v>43.194999999999986</c:v>
                </c:pt>
                <c:pt idx="1104">
                  <c:v>43.131666666666646</c:v>
                </c:pt>
                <c:pt idx="1105">
                  <c:v>43.099999999999952</c:v>
                </c:pt>
                <c:pt idx="1106">
                  <c:v>43.099999999999952</c:v>
                </c:pt>
                <c:pt idx="1107">
                  <c:v>43.099999999999952</c:v>
                </c:pt>
                <c:pt idx="1108">
                  <c:v>43.099999999999952</c:v>
                </c:pt>
                <c:pt idx="1109">
                  <c:v>43.099999999999952</c:v>
                </c:pt>
                <c:pt idx="1110">
                  <c:v>43.099999999999952</c:v>
                </c:pt>
                <c:pt idx="1111">
                  <c:v>43.099999999999952</c:v>
                </c:pt>
                <c:pt idx="1112">
                  <c:v>43.099999999999952</c:v>
                </c:pt>
                <c:pt idx="1113">
                  <c:v>43.099999999999952</c:v>
                </c:pt>
                <c:pt idx="1114">
                  <c:v>43.099999999999952</c:v>
                </c:pt>
                <c:pt idx="1115">
                  <c:v>43.099999999999952</c:v>
                </c:pt>
                <c:pt idx="1116">
                  <c:v>43.099999999999952</c:v>
                </c:pt>
                <c:pt idx="1117">
                  <c:v>43.099999999999952</c:v>
                </c:pt>
                <c:pt idx="1118">
                  <c:v>43.099999999999952</c:v>
                </c:pt>
                <c:pt idx="1119">
                  <c:v>43.099999999999952</c:v>
                </c:pt>
                <c:pt idx="1120">
                  <c:v>43.094999999999956</c:v>
                </c:pt>
                <c:pt idx="1121">
                  <c:v>43.056666666666651</c:v>
                </c:pt>
                <c:pt idx="1122">
                  <c:v>43.015000000000001</c:v>
                </c:pt>
                <c:pt idx="1123">
                  <c:v>43</c:v>
                </c:pt>
                <c:pt idx="1124">
                  <c:v>43</c:v>
                </c:pt>
                <c:pt idx="1125">
                  <c:v>43</c:v>
                </c:pt>
                <c:pt idx="1126">
                  <c:v>43</c:v>
                </c:pt>
                <c:pt idx="1127">
                  <c:v>43</c:v>
                </c:pt>
                <c:pt idx="1128">
                  <c:v>43</c:v>
                </c:pt>
                <c:pt idx="1129">
                  <c:v>43</c:v>
                </c:pt>
                <c:pt idx="1130">
                  <c:v>43</c:v>
                </c:pt>
                <c:pt idx="1131">
                  <c:v>43</c:v>
                </c:pt>
                <c:pt idx="1132">
                  <c:v>43</c:v>
                </c:pt>
                <c:pt idx="1133">
                  <c:v>43</c:v>
                </c:pt>
                <c:pt idx="1134">
                  <c:v>43</c:v>
                </c:pt>
                <c:pt idx="1135">
                  <c:v>43</c:v>
                </c:pt>
                <c:pt idx="1136">
                  <c:v>43</c:v>
                </c:pt>
                <c:pt idx="1137">
                  <c:v>43</c:v>
                </c:pt>
                <c:pt idx="1138">
                  <c:v>42.971666666666678</c:v>
                </c:pt>
                <c:pt idx="1139">
                  <c:v>42.935000000000052</c:v>
                </c:pt>
                <c:pt idx="1140">
                  <c:v>42.900000000000048</c:v>
                </c:pt>
                <c:pt idx="1141">
                  <c:v>42.900000000000048</c:v>
                </c:pt>
                <c:pt idx="1142">
                  <c:v>42.900000000000048</c:v>
                </c:pt>
                <c:pt idx="1143">
                  <c:v>42.900000000000048</c:v>
                </c:pt>
                <c:pt idx="1144">
                  <c:v>42.900000000000048</c:v>
                </c:pt>
                <c:pt idx="1145">
                  <c:v>42.900000000000048</c:v>
                </c:pt>
                <c:pt idx="1146">
                  <c:v>42.900000000000048</c:v>
                </c:pt>
                <c:pt idx="1147">
                  <c:v>42.900000000000048</c:v>
                </c:pt>
                <c:pt idx="1148">
                  <c:v>42.900000000000048</c:v>
                </c:pt>
                <c:pt idx="1149">
                  <c:v>42.900000000000048</c:v>
                </c:pt>
                <c:pt idx="1150">
                  <c:v>42.900000000000048</c:v>
                </c:pt>
                <c:pt idx="1151">
                  <c:v>42.900000000000048</c:v>
                </c:pt>
                <c:pt idx="1152">
                  <c:v>42.900000000000048</c:v>
                </c:pt>
                <c:pt idx="1153">
                  <c:v>42.900000000000048</c:v>
                </c:pt>
                <c:pt idx="1154">
                  <c:v>42.900000000000048</c:v>
                </c:pt>
                <c:pt idx="1155">
                  <c:v>42.900000000000048</c:v>
                </c:pt>
                <c:pt idx="1156">
                  <c:v>42.838333333333338</c:v>
                </c:pt>
                <c:pt idx="1157">
                  <c:v>42.808333333333351</c:v>
                </c:pt>
                <c:pt idx="1158">
                  <c:v>42.800000000000018</c:v>
                </c:pt>
                <c:pt idx="1159">
                  <c:v>42.800000000000018</c:v>
                </c:pt>
                <c:pt idx="1160">
                  <c:v>42.800000000000018</c:v>
                </c:pt>
                <c:pt idx="1161">
                  <c:v>42.800000000000018</c:v>
                </c:pt>
                <c:pt idx="1162">
                  <c:v>42.800000000000018</c:v>
                </c:pt>
                <c:pt idx="1163">
                  <c:v>42.800000000000018</c:v>
                </c:pt>
                <c:pt idx="1164">
                  <c:v>42.800000000000018</c:v>
                </c:pt>
                <c:pt idx="1165">
                  <c:v>42.800000000000018</c:v>
                </c:pt>
                <c:pt idx="1166">
                  <c:v>42.800000000000018</c:v>
                </c:pt>
                <c:pt idx="1167">
                  <c:v>42.800000000000018</c:v>
                </c:pt>
                <c:pt idx="1168">
                  <c:v>42.800000000000018</c:v>
                </c:pt>
                <c:pt idx="1169">
                  <c:v>42.800000000000018</c:v>
                </c:pt>
                <c:pt idx="1170">
                  <c:v>42.800000000000018</c:v>
                </c:pt>
                <c:pt idx="1171">
                  <c:v>42.800000000000018</c:v>
                </c:pt>
                <c:pt idx="1172">
                  <c:v>42.800000000000018</c:v>
                </c:pt>
                <c:pt idx="1173">
                  <c:v>42.736666666666672</c:v>
                </c:pt>
                <c:pt idx="1174">
                  <c:v>42.699999999999982</c:v>
                </c:pt>
                <c:pt idx="1175">
                  <c:v>42.699999999999982</c:v>
                </c:pt>
                <c:pt idx="1176">
                  <c:v>42.699999999999982</c:v>
                </c:pt>
                <c:pt idx="1177">
                  <c:v>42.699999999999982</c:v>
                </c:pt>
                <c:pt idx="1178">
                  <c:v>42.699999999999982</c:v>
                </c:pt>
                <c:pt idx="1179">
                  <c:v>42.699999999999982</c:v>
                </c:pt>
                <c:pt idx="1180">
                  <c:v>42.699999999999982</c:v>
                </c:pt>
                <c:pt idx="1181">
                  <c:v>42.699999999999982</c:v>
                </c:pt>
                <c:pt idx="1182">
                  <c:v>42.699999999999982</c:v>
                </c:pt>
                <c:pt idx="1183">
                  <c:v>42.699999999999982</c:v>
                </c:pt>
                <c:pt idx="1184">
                  <c:v>42.699999999999982</c:v>
                </c:pt>
                <c:pt idx="1185">
                  <c:v>42.699999999999982</c:v>
                </c:pt>
                <c:pt idx="1186">
                  <c:v>42.699999999999982</c:v>
                </c:pt>
                <c:pt idx="1187">
                  <c:v>42.699999999999982</c:v>
                </c:pt>
                <c:pt idx="1188">
                  <c:v>42.699999999999982</c:v>
                </c:pt>
                <c:pt idx="1189">
                  <c:v>42.674999999999983</c:v>
                </c:pt>
                <c:pt idx="1190">
                  <c:v>42.628333333333295</c:v>
                </c:pt>
                <c:pt idx="1191">
                  <c:v>42.611666666666629</c:v>
                </c:pt>
                <c:pt idx="1192">
                  <c:v>42.599999999999952</c:v>
                </c:pt>
                <c:pt idx="1193">
                  <c:v>42.599999999999952</c:v>
                </c:pt>
                <c:pt idx="1194">
                  <c:v>42.599999999999952</c:v>
                </c:pt>
                <c:pt idx="1195">
                  <c:v>42.599999999999952</c:v>
                </c:pt>
                <c:pt idx="1196">
                  <c:v>42.599999999999952</c:v>
                </c:pt>
                <c:pt idx="1197">
                  <c:v>42.599999999999952</c:v>
                </c:pt>
                <c:pt idx="1198">
                  <c:v>42.599999999999952</c:v>
                </c:pt>
                <c:pt idx="1199">
                  <c:v>42.599999999999952</c:v>
                </c:pt>
                <c:pt idx="1200">
                  <c:v>42.599999999999952</c:v>
                </c:pt>
                <c:pt idx="1201">
                  <c:v>42.599999999999952</c:v>
                </c:pt>
                <c:pt idx="1202">
                  <c:v>42.599999999999952</c:v>
                </c:pt>
                <c:pt idx="1203">
                  <c:v>42.599999999999952</c:v>
                </c:pt>
                <c:pt idx="1204">
                  <c:v>42.599999999999952</c:v>
                </c:pt>
                <c:pt idx="1205">
                  <c:v>42.599999999999952</c:v>
                </c:pt>
                <c:pt idx="1206">
                  <c:v>42.589999999999961</c:v>
                </c:pt>
                <c:pt idx="1207">
                  <c:v>42.526666666666657</c:v>
                </c:pt>
                <c:pt idx="1208">
                  <c:v>42.50333333333333</c:v>
                </c:pt>
                <c:pt idx="1209">
                  <c:v>42.5</c:v>
                </c:pt>
                <c:pt idx="1210">
                  <c:v>42.5</c:v>
                </c:pt>
                <c:pt idx="1211">
                  <c:v>42.5</c:v>
                </c:pt>
                <c:pt idx="1212">
                  <c:v>42.5</c:v>
                </c:pt>
                <c:pt idx="1213">
                  <c:v>42.5</c:v>
                </c:pt>
                <c:pt idx="1214">
                  <c:v>42.5</c:v>
                </c:pt>
                <c:pt idx="1215">
                  <c:v>42.5</c:v>
                </c:pt>
                <c:pt idx="1216">
                  <c:v>42.5</c:v>
                </c:pt>
                <c:pt idx="1217">
                  <c:v>42.5</c:v>
                </c:pt>
                <c:pt idx="1218">
                  <c:v>42.5</c:v>
                </c:pt>
                <c:pt idx="1219">
                  <c:v>42.5</c:v>
                </c:pt>
                <c:pt idx="1220">
                  <c:v>42.5</c:v>
                </c:pt>
                <c:pt idx="1221">
                  <c:v>42.5</c:v>
                </c:pt>
                <c:pt idx="1222">
                  <c:v>42.488333333333344</c:v>
                </c:pt>
                <c:pt idx="1223">
                  <c:v>42.418333333333379</c:v>
                </c:pt>
                <c:pt idx="1224">
                  <c:v>42.400000000000048</c:v>
                </c:pt>
                <c:pt idx="1225">
                  <c:v>42.400000000000048</c:v>
                </c:pt>
                <c:pt idx="1226">
                  <c:v>42.400000000000048</c:v>
                </c:pt>
                <c:pt idx="1227">
                  <c:v>42.400000000000048</c:v>
                </c:pt>
                <c:pt idx="1228">
                  <c:v>42.400000000000048</c:v>
                </c:pt>
                <c:pt idx="1229">
                  <c:v>42.400000000000048</c:v>
                </c:pt>
                <c:pt idx="1230">
                  <c:v>42.400000000000048</c:v>
                </c:pt>
                <c:pt idx="1231">
                  <c:v>42.400000000000048</c:v>
                </c:pt>
                <c:pt idx="1232">
                  <c:v>42.400000000000048</c:v>
                </c:pt>
                <c:pt idx="1233">
                  <c:v>42.400000000000048</c:v>
                </c:pt>
                <c:pt idx="1234">
                  <c:v>42.400000000000048</c:v>
                </c:pt>
                <c:pt idx="1235">
                  <c:v>42.400000000000048</c:v>
                </c:pt>
                <c:pt idx="1236">
                  <c:v>42.400000000000048</c:v>
                </c:pt>
                <c:pt idx="1237">
                  <c:v>42.396666666666718</c:v>
                </c:pt>
                <c:pt idx="1238">
                  <c:v>42.313333333333347</c:v>
                </c:pt>
                <c:pt idx="1239">
                  <c:v>42.300000000000004</c:v>
                </c:pt>
                <c:pt idx="1240">
                  <c:v>42.300000000000004</c:v>
                </c:pt>
                <c:pt idx="1241">
                  <c:v>42.300000000000004</c:v>
                </c:pt>
                <c:pt idx="1242">
                  <c:v>42.300000000000004</c:v>
                </c:pt>
                <c:pt idx="1243">
                  <c:v>42.300000000000004</c:v>
                </c:pt>
                <c:pt idx="1244">
                  <c:v>42.300000000000004</c:v>
                </c:pt>
                <c:pt idx="1245">
                  <c:v>42.300000000000004</c:v>
                </c:pt>
                <c:pt idx="1246">
                  <c:v>42.300000000000004</c:v>
                </c:pt>
                <c:pt idx="1247">
                  <c:v>42.300000000000004</c:v>
                </c:pt>
                <c:pt idx="1248">
                  <c:v>42.300000000000004</c:v>
                </c:pt>
                <c:pt idx="1249">
                  <c:v>42.300000000000004</c:v>
                </c:pt>
                <c:pt idx="1250">
                  <c:v>42.300000000000004</c:v>
                </c:pt>
                <c:pt idx="1251">
                  <c:v>42.300000000000004</c:v>
                </c:pt>
                <c:pt idx="1252">
                  <c:v>42.300000000000004</c:v>
                </c:pt>
                <c:pt idx="1253">
                  <c:v>42.300000000000004</c:v>
                </c:pt>
                <c:pt idx="1254">
                  <c:v>42.300000000000004</c:v>
                </c:pt>
                <c:pt idx="1255">
                  <c:v>42.300000000000004</c:v>
                </c:pt>
                <c:pt idx="1256">
                  <c:v>42.300000000000004</c:v>
                </c:pt>
                <c:pt idx="1257">
                  <c:v>42.300000000000004</c:v>
                </c:pt>
                <c:pt idx="1258">
                  <c:v>42.300000000000004</c:v>
                </c:pt>
                <c:pt idx="1259">
                  <c:v>42.300000000000004</c:v>
                </c:pt>
                <c:pt idx="1260">
                  <c:v>42.300000000000004</c:v>
                </c:pt>
                <c:pt idx="1261">
                  <c:v>42.300000000000004</c:v>
                </c:pt>
                <c:pt idx="1262">
                  <c:v>42.300000000000004</c:v>
                </c:pt>
                <c:pt idx="1263">
                  <c:v>42.25999999999997</c:v>
                </c:pt>
                <c:pt idx="1264">
                  <c:v>42.199999999999996</c:v>
                </c:pt>
                <c:pt idx="1265">
                  <c:v>42.199999999999996</c:v>
                </c:pt>
                <c:pt idx="1266">
                  <c:v>42.199999999999996</c:v>
                </c:pt>
                <c:pt idx="1267">
                  <c:v>42.199999999999996</c:v>
                </c:pt>
                <c:pt idx="1268">
                  <c:v>42.199999999999996</c:v>
                </c:pt>
                <c:pt idx="1269">
                  <c:v>42.199999999999996</c:v>
                </c:pt>
                <c:pt idx="1270">
                  <c:v>42.199999999999996</c:v>
                </c:pt>
                <c:pt idx="1271">
                  <c:v>42.199999999999996</c:v>
                </c:pt>
                <c:pt idx="1272">
                  <c:v>42.199999999999996</c:v>
                </c:pt>
                <c:pt idx="1273">
                  <c:v>42.199999999999996</c:v>
                </c:pt>
                <c:pt idx="1274">
                  <c:v>42.199999999999996</c:v>
                </c:pt>
                <c:pt idx="1275">
                  <c:v>42.199999999999996</c:v>
                </c:pt>
                <c:pt idx="1276">
                  <c:v>42.176666666666669</c:v>
                </c:pt>
                <c:pt idx="1277">
                  <c:v>42.099999999999952</c:v>
                </c:pt>
                <c:pt idx="1278">
                  <c:v>42.099999999999952</c:v>
                </c:pt>
                <c:pt idx="1279">
                  <c:v>42.073333333333288</c:v>
                </c:pt>
                <c:pt idx="1280">
                  <c:v>42.099999999999952</c:v>
                </c:pt>
                <c:pt idx="1281">
                  <c:v>42.099999999999952</c:v>
                </c:pt>
                <c:pt idx="1282">
                  <c:v>42.099999999999952</c:v>
                </c:pt>
                <c:pt idx="1283">
                  <c:v>42.099999999999952</c:v>
                </c:pt>
                <c:pt idx="1284">
                  <c:v>42.099999999999952</c:v>
                </c:pt>
                <c:pt idx="1285">
                  <c:v>42.099999999999952</c:v>
                </c:pt>
                <c:pt idx="1286">
                  <c:v>42.099999999999952</c:v>
                </c:pt>
                <c:pt idx="1287">
                  <c:v>42.099999999999952</c:v>
                </c:pt>
                <c:pt idx="1288">
                  <c:v>42.099999999999952</c:v>
                </c:pt>
                <c:pt idx="1289">
                  <c:v>42.099999999999952</c:v>
                </c:pt>
                <c:pt idx="1290">
                  <c:v>42.099999999999952</c:v>
                </c:pt>
                <c:pt idx="1291">
                  <c:v>42.083333333333293</c:v>
                </c:pt>
                <c:pt idx="1292">
                  <c:v>42.005000000000003</c:v>
                </c:pt>
                <c:pt idx="1293">
                  <c:v>42</c:v>
                </c:pt>
                <c:pt idx="1294">
                  <c:v>42</c:v>
                </c:pt>
                <c:pt idx="1295">
                  <c:v>42</c:v>
                </c:pt>
                <c:pt idx="1296">
                  <c:v>42</c:v>
                </c:pt>
                <c:pt idx="1297">
                  <c:v>42</c:v>
                </c:pt>
                <c:pt idx="1298">
                  <c:v>42</c:v>
                </c:pt>
                <c:pt idx="1299">
                  <c:v>42</c:v>
                </c:pt>
                <c:pt idx="1300">
                  <c:v>42</c:v>
                </c:pt>
                <c:pt idx="1301">
                  <c:v>42</c:v>
                </c:pt>
                <c:pt idx="1302">
                  <c:v>42</c:v>
                </c:pt>
                <c:pt idx="1303">
                  <c:v>42</c:v>
                </c:pt>
                <c:pt idx="1304">
                  <c:v>42</c:v>
                </c:pt>
                <c:pt idx="1305">
                  <c:v>42</c:v>
                </c:pt>
                <c:pt idx="1306">
                  <c:v>41.955000000000041</c:v>
                </c:pt>
                <c:pt idx="1307">
                  <c:v>41.908333333333374</c:v>
                </c:pt>
                <c:pt idx="1308">
                  <c:v>41.900000000000048</c:v>
                </c:pt>
                <c:pt idx="1309">
                  <c:v>41.900000000000048</c:v>
                </c:pt>
                <c:pt idx="1310">
                  <c:v>41.900000000000048</c:v>
                </c:pt>
                <c:pt idx="1311">
                  <c:v>41.900000000000048</c:v>
                </c:pt>
                <c:pt idx="1312">
                  <c:v>41.900000000000048</c:v>
                </c:pt>
                <c:pt idx="1313">
                  <c:v>41.900000000000048</c:v>
                </c:pt>
                <c:pt idx="1314">
                  <c:v>41.900000000000048</c:v>
                </c:pt>
                <c:pt idx="1315">
                  <c:v>41.900000000000048</c:v>
                </c:pt>
                <c:pt idx="1316">
                  <c:v>41.900000000000048</c:v>
                </c:pt>
                <c:pt idx="1317">
                  <c:v>41.900000000000048</c:v>
                </c:pt>
                <c:pt idx="1318">
                  <c:v>41.900000000000048</c:v>
                </c:pt>
                <c:pt idx="1319">
                  <c:v>41.900000000000048</c:v>
                </c:pt>
                <c:pt idx="1320">
                  <c:v>41.828333333333369</c:v>
                </c:pt>
                <c:pt idx="1321">
                  <c:v>41.825000000000017</c:v>
                </c:pt>
                <c:pt idx="1322">
                  <c:v>41.800000000000004</c:v>
                </c:pt>
                <c:pt idx="1323">
                  <c:v>41.800000000000004</c:v>
                </c:pt>
                <c:pt idx="1324">
                  <c:v>41.800000000000004</c:v>
                </c:pt>
                <c:pt idx="1325">
                  <c:v>41.800000000000004</c:v>
                </c:pt>
                <c:pt idx="1326">
                  <c:v>41.800000000000004</c:v>
                </c:pt>
                <c:pt idx="1327">
                  <c:v>41.800000000000004</c:v>
                </c:pt>
                <c:pt idx="1328">
                  <c:v>41.800000000000004</c:v>
                </c:pt>
                <c:pt idx="1329">
                  <c:v>41.800000000000004</c:v>
                </c:pt>
                <c:pt idx="1330">
                  <c:v>41.800000000000004</c:v>
                </c:pt>
                <c:pt idx="1331">
                  <c:v>41.800000000000004</c:v>
                </c:pt>
                <c:pt idx="1332">
                  <c:v>41.800000000000004</c:v>
                </c:pt>
                <c:pt idx="1333">
                  <c:v>41.800000000000004</c:v>
                </c:pt>
                <c:pt idx="1334">
                  <c:v>41.800000000000004</c:v>
                </c:pt>
                <c:pt idx="1335">
                  <c:v>41.800000000000004</c:v>
                </c:pt>
                <c:pt idx="1336">
                  <c:v>41.800000000000004</c:v>
                </c:pt>
                <c:pt idx="1337">
                  <c:v>41.800000000000004</c:v>
                </c:pt>
                <c:pt idx="1338">
                  <c:v>41.800000000000004</c:v>
                </c:pt>
                <c:pt idx="1339">
                  <c:v>41.800000000000004</c:v>
                </c:pt>
                <c:pt idx="1340">
                  <c:v>41.800000000000004</c:v>
                </c:pt>
                <c:pt idx="1341">
                  <c:v>41.800000000000004</c:v>
                </c:pt>
                <c:pt idx="1342">
                  <c:v>41.800000000000004</c:v>
                </c:pt>
                <c:pt idx="1343">
                  <c:v>41.800000000000004</c:v>
                </c:pt>
                <c:pt idx="1344">
                  <c:v>41.800000000000004</c:v>
                </c:pt>
                <c:pt idx="1345">
                  <c:v>41.790000000000006</c:v>
                </c:pt>
                <c:pt idx="1346">
                  <c:v>41.703333333333326</c:v>
                </c:pt>
                <c:pt idx="1347">
                  <c:v>41.699999999999996</c:v>
                </c:pt>
                <c:pt idx="1348">
                  <c:v>41.699999999999996</c:v>
                </c:pt>
                <c:pt idx="1349">
                  <c:v>41.699999999999996</c:v>
                </c:pt>
                <c:pt idx="1350">
                  <c:v>41.699999999999996</c:v>
                </c:pt>
                <c:pt idx="1351">
                  <c:v>41.699999999999996</c:v>
                </c:pt>
                <c:pt idx="1352">
                  <c:v>41.699999999999996</c:v>
                </c:pt>
                <c:pt idx="1353">
                  <c:v>41.699999999999996</c:v>
                </c:pt>
                <c:pt idx="1354">
                  <c:v>41.699999999999996</c:v>
                </c:pt>
                <c:pt idx="1355">
                  <c:v>41.699999999999996</c:v>
                </c:pt>
                <c:pt idx="1356">
                  <c:v>41.699999999999996</c:v>
                </c:pt>
                <c:pt idx="1357">
                  <c:v>41.699999999999996</c:v>
                </c:pt>
                <c:pt idx="1358">
                  <c:v>41.63499999999997</c:v>
                </c:pt>
                <c:pt idx="1359">
                  <c:v>41.599999999999952</c:v>
                </c:pt>
                <c:pt idx="1360">
                  <c:v>41.599999999999952</c:v>
                </c:pt>
                <c:pt idx="1361">
                  <c:v>41.568333333333293</c:v>
                </c:pt>
                <c:pt idx="1362">
                  <c:v>41.599999999999952</c:v>
                </c:pt>
                <c:pt idx="1363">
                  <c:v>41.599999999999952</c:v>
                </c:pt>
                <c:pt idx="1364">
                  <c:v>41.599999999999952</c:v>
                </c:pt>
                <c:pt idx="1365">
                  <c:v>41.599999999999952</c:v>
                </c:pt>
                <c:pt idx="1366">
                  <c:v>41.599999999999952</c:v>
                </c:pt>
                <c:pt idx="1367">
                  <c:v>41.599999999999952</c:v>
                </c:pt>
                <c:pt idx="1368">
                  <c:v>41.599999999999952</c:v>
                </c:pt>
                <c:pt idx="1369">
                  <c:v>41.599999999999952</c:v>
                </c:pt>
                <c:pt idx="1370">
                  <c:v>41.599999999999952</c:v>
                </c:pt>
                <c:pt idx="1371">
                  <c:v>41.599999999999952</c:v>
                </c:pt>
                <c:pt idx="1372">
                  <c:v>41.566666666666642</c:v>
                </c:pt>
                <c:pt idx="1373">
                  <c:v>41.5</c:v>
                </c:pt>
                <c:pt idx="1374">
                  <c:v>41.5</c:v>
                </c:pt>
                <c:pt idx="1375">
                  <c:v>41.5</c:v>
                </c:pt>
                <c:pt idx="1376">
                  <c:v>41.5</c:v>
                </c:pt>
                <c:pt idx="1377">
                  <c:v>41.5</c:v>
                </c:pt>
                <c:pt idx="1378">
                  <c:v>41.5</c:v>
                </c:pt>
                <c:pt idx="1379">
                  <c:v>41.5</c:v>
                </c:pt>
                <c:pt idx="1380">
                  <c:v>41.506666666666661</c:v>
                </c:pt>
                <c:pt idx="1381">
                  <c:v>41.5</c:v>
                </c:pt>
                <c:pt idx="1382">
                  <c:v>41.5</c:v>
                </c:pt>
                <c:pt idx="1383">
                  <c:v>41.5</c:v>
                </c:pt>
                <c:pt idx="1384">
                  <c:v>41.5</c:v>
                </c:pt>
                <c:pt idx="1385">
                  <c:v>41.5</c:v>
                </c:pt>
                <c:pt idx="1386">
                  <c:v>41.5</c:v>
                </c:pt>
                <c:pt idx="1387">
                  <c:v>41.5</c:v>
                </c:pt>
                <c:pt idx="1388">
                  <c:v>41.5</c:v>
                </c:pt>
                <c:pt idx="1389">
                  <c:v>41.5</c:v>
                </c:pt>
                <c:pt idx="1390">
                  <c:v>41.5</c:v>
                </c:pt>
                <c:pt idx="1391">
                  <c:v>41.5</c:v>
                </c:pt>
                <c:pt idx="1392">
                  <c:v>41.5</c:v>
                </c:pt>
                <c:pt idx="1393">
                  <c:v>41.491666666666674</c:v>
                </c:pt>
                <c:pt idx="1394">
                  <c:v>41.410000000000046</c:v>
                </c:pt>
                <c:pt idx="1395">
                  <c:v>41.400000000000048</c:v>
                </c:pt>
                <c:pt idx="1396">
                  <c:v>41.400000000000048</c:v>
                </c:pt>
                <c:pt idx="1397">
                  <c:v>41.400000000000048</c:v>
                </c:pt>
                <c:pt idx="1398">
                  <c:v>41.400000000000048</c:v>
                </c:pt>
                <c:pt idx="1399">
                  <c:v>41.400000000000048</c:v>
                </c:pt>
                <c:pt idx="1400">
                  <c:v>41.400000000000048</c:v>
                </c:pt>
                <c:pt idx="1401">
                  <c:v>41.400000000000048</c:v>
                </c:pt>
                <c:pt idx="1402">
                  <c:v>41.400000000000048</c:v>
                </c:pt>
                <c:pt idx="1403">
                  <c:v>41.400000000000048</c:v>
                </c:pt>
                <c:pt idx="1404">
                  <c:v>41.400000000000048</c:v>
                </c:pt>
                <c:pt idx="1405">
                  <c:v>41.400000000000048</c:v>
                </c:pt>
                <c:pt idx="1406">
                  <c:v>41.390000000000057</c:v>
                </c:pt>
                <c:pt idx="1407">
                  <c:v>41.335000000000015</c:v>
                </c:pt>
                <c:pt idx="1408">
                  <c:v>41.300000000000004</c:v>
                </c:pt>
                <c:pt idx="1409">
                  <c:v>41.300000000000004</c:v>
                </c:pt>
                <c:pt idx="1410">
                  <c:v>41.300000000000004</c:v>
                </c:pt>
                <c:pt idx="1411">
                  <c:v>41.300000000000004</c:v>
                </c:pt>
                <c:pt idx="1412">
                  <c:v>41.300000000000004</c:v>
                </c:pt>
                <c:pt idx="1413">
                  <c:v>41.300000000000004</c:v>
                </c:pt>
                <c:pt idx="1414">
                  <c:v>41.300000000000004</c:v>
                </c:pt>
                <c:pt idx="1415">
                  <c:v>41.300000000000004</c:v>
                </c:pt>
                <c:pt idx="1416">
                  <c:v>41.300000000000004</c:v>
                </c:pt>
                <c:pt idx="1417">
                  <c:v>41.300000000000004</c:v>
                </c:pt>
                <c:pt idx="1418">
                  <c:v>41.300000000000004</c:v>
                </c:pt>
                <c:pt idx="1419">
                  <c:v>41.300000000000004</c:v>
                </c:pt>
                <c:pt idx="1420">
                  <c:v>41.300000000000004</c:v>
                </c:pt>
                <c:pt idx="1421">
                  <c:v>41.246666666666641</c:v>
                </c:pt>
                <c:pt idx="1422">
                  <c:v>41.14</c:v>
                </c:pt>
                <c:pt idx="1423">
                  <c:v>41.199999999999996</c:v>
                </c:pt>
                <c:pt idx="1424">
                  <c:v>41.199999999999996</c:v>
                </c:pt>
                <c:pt idx="1425">
                  <c:v>41.199999999999996</c:v>
                </c:pt>
                <c:pt idx="1426">
                  <c:v>41.199999999999996</c:v>
                </c:pt>
                <c:pt idx="1427">
                  <c:v>41.199999999999996</c:v>
                </c:pt>
                <c:pt idx="1428">
                  <c:v>41.199999999999996</c:v>
                </c:pt>
                <c:pt idx="1429">
                  <c:v>41.199999999999996</c:v>
                </c:pt>
                <c:pt idx="1430">
                  <c:v>41.199999999999996</c:v>
                </c:pt>
                <c:pt idx="1431">
                  <c:v>41.199999999999996</c:v>
                </c:pt>
                <c:pt idx="1432">
                  <c:v>41.199999999999996</c:v>
                </c:pt>
                <c:pt idx="1433">
                  <c:v>41.199999999999996</c:v>
                </c:pt>
                <c:pt idx="1434">
                  <c:v>41.106666666666619</c:v>
                </c:pt>
                <c:pt idx="1435">
                  <c:v>41.099999999999952</c:v>
                </c:pt>
                <c:pt idx="1436">
                  <c:v>41.099999999999952</c:v>
                </c:pt>
                <c:pt idx="1437">
                  <c:v>41.099999999999952</c:v>
                </c:pt>
                <c:pt idx="1438">
                  <c:v>41.166666666666657</c:v>
                </c:pt>
                <c:pt idx="1439">
                  <c:v>41.198333333333331</c:v>
                </c:pt>
                <c:pt idx="1440">
                  <c:v>41.199999999999996</c:v>
                </c:pt>
                <c:pt idx="1441">
                  <c:v>41.198333333333331</c:v>
                </c:pt>
                <c:pt idx="1442">
                  <c:v>41.18</c:v>
                </c:pt>
                <c:pt idx="1443">
                  <c:v>41.099999999999952</c:v>
                </c:pt>
                <c:pt idx="1444">
                  <c:v>41.099999999999952</c:v>
                </c:pt>
                <c:pt idx="1445">
                  <c:v>41.099999999999952</c:v>
                </c:pt>
                <c:pt idx="1446">
                  <c:v>41.099999999999952</c:v>
                </c:pt>
                <c:pt idx="1447">
                  <c:v>41.099999999999952</c:v>
                </c:pt>
                <c:pt idx="1448">
                  <c:v>41.099999999999952</c:v>
                </c:pt>
                <c:pt idx="1449">
                  <c:v>41.099999999999952</c:v>
                </c:pt>
                <c:pt idx="1450">
                  <c:v>41.099999999999952</c:v>
                </c:pt>
                <c:pt idx="1451">
                  <c:v>41.099999999999952</c:v>
                </c:pt>
                <c:pt idx="1452">
                  <c:v>41.099999999999952</c:v>
                </c:pt>
                <c:pt idx="1453">
                  <c:v>41.031666666666666</c:v>
                </c:pt>
                <c:pt idx="1454">
                  <c:v>41</c:v>
                </c:pt>
                <c:pt idx="1455">
                  <c:v>41</c:v>
                </c:pt>
                <c:pt idx="1456">
                  <c:v>41</c:v>
                </c:pt>
                <c:pt idx="1457">
                  <c:v>41</c:v>
                </c:pt>
                <c:pt idx="1458">
                  <c:v>41</c:v>
                </c:pt>
                <c:pt idx="1459">
                  <c:v>41</c:v>
                </c:pt>
                <c:pt idx="1460">
                  <c:v>41</c:v>
                </c:pt>
                <c:pt idx="1461">
                  <c:v>41</c:v>
                </c:pt>
                <c:pt idx="1462">
                  <c:v>41</c:v>
                </c:pt>
                <c:pt idx="1463">
                  <c:v>40.968333333333362</c:v>
                </c:pt>
                <c:pt idx="1464">
                  <c:v>40.900000000000048</c:v>
                </c:pt>
                <c:pt idx="1465">
                  <c:v>40.900000000000048</c:v>
                </c:pt>
                <c:pt idx="1466">
                  <c:v>40.900000000000048</c:v>
                </c:pt>
                <c:pt idx="1467">
                  <c:v>40.900000000000048</c:v>
                </c:pt>
                <c:pt idx="1468">
                  <c:v>40.900000000000048</c:v>
                </c:pt>
                <c:pt idx="1469">
                  <c:v>40.900000000000048</c:v>
                </c:pt>
                <c:pt idx="1470">
                  <c:v>40.900000000000048</c:v>
                </c:pt>
                <c:pt idx="1471">
                  <c:v>40.900000000000048</c:v>
                </c:pt>
                <c:pt idx="1472">
                  <c:v>40.900000000000048</c:v>
                </c:pt>
                <c:pt idx="1473">
                  <c:v>40.900000000000048</c:v>
                </c:pt>
                <c:pt idx="1474">
                  <c:v>40.900000000000048</c:v>
                </c:pt>
                <c:pt idx="1475">
                  <c:v>40.886666666666727</c:v>
                </c:pt>
                <c:pt idx="1476">
                  <c:v>40.825000000000003</c:v>
                </c:pt>
                <c:pt idx="1477">
                  <c:v>40.799999999999997</c:v>
                </c:pt>
                <c:pt idx="1478">
                  <c:v>40.799999999999997</c:v>
                </c:pt>
                <c:pt idx="1479">
                  <c:v>40.799999999999997</c:v>
                </c:pt>
                <c:pt idx="1480">
                  <c:v>40.799999999999997</c:v>
                </c:pt>
                <c:pt idx="1481">
                  <c:v>40.799999999999997</c:v>
                </c:pt>
                <c:pt idx="1482">
                  <c:v>40.799999999999997</c:v>
                </c:pt>
                <c:pt idx="1483">
                  <c:v>40.799999999999997</c:v>
                </c:pt>
                <c:pt idx="1484">
                  <c:v>40.799999999999997</c:v>
                </c:pt>
                <c:pt idx="1485">
                  <c:v>40.799999999999997</c:v>
                </c:pt>
                <c:pt idx="1486">
                  <c:v>40.799999999999997</c:v>
                </c:pt>
                <c:pt idx="1487">
                  <c:v>40.799999999999997</c:v>
                </c:pt>
                <c:pt idx="1488">
                  <c:v>40.799999999999997</c:v>
                </c:pt>
                <c:pt idx="1489">
                  <c:v>40.799999999999997</c:v>
                </c:pt>
                <c:pt idx="1490">
                  <c:v>40.799999999999997</c:v>
                </c:pt>
                <c:pt idx="1491">
                  <c:v>40.799999999999997</c:v>
                </c:pt>
                <c:pt idx="1492">
                  <c:v>40.799999999999997</c:v>
                </c:pt>
                <c:pt idx="1493">
                  <c:v>40.799999999999997</c:v>
                </c:pt>
                <c:pt idx="1494">
                  <c:v>40.799999999999997</c:v>
                </c:pt>
                <c:pt idx="1495">
                  <c:v>40.799999999999997</c:v>
                </c:pt>
                <c:pt idx="1496">
                  <c:v>40.738333333333323</c:v>
                </c:pt>
                <c:pt idx="1497">
                  <c:v>40.700000000000003</c:v>
                </c:pt>
                <c:pt idx="1498">
                  <c:v>40.700000000000003</c:v>
                </c:pt>
                <c:pt idx="1499">
                  <c:v>40.700000000000003</c:v>
                </c:pt>
                <c:pt idx="1500">
                  <c:v>40.700000000000003</c:v>
                </c:pt>
                <c:pt idx="1501">
                  <c:v>40.700000000000003</c:v>
                </c:pt>
                <c:pt idx="1502">
                  <c:v>40.700000000000003</c:v>
                </c:pt>
                <c:pt idx="1503">
                  <c:v>40.700000000000003</c:v>
                </c:pt>
                <c:pt idx="1504">
                  <c:v>40.700000000000003</c:v>
                </c:pt>
                <c:pt idx="1505">
                  <c:v>40.700000000000003</c:v>
                </c:pt>
                <c:pt idx="1506">
                  <c:v>40.700000000000003</c:v>
                </c:pt>
                <c:pt idx="1507">
                  <c:v>40.628333333333295</c:v>
                </c:pt>
                <c:pt idx="1508">
                  <c:v>40.599999999999952</c:v>
                </c:pt>
                <c:pt idx="1509">
                  <c:v>40.599999999999952</c:v>
                </c:pt>
                <c:pt idx="1510">
                  <c:v>40.599999999999952</c:v>
                </c:pt>
                <c:pt idx="1511">
                  <c:v>40.599999999999952</c:v>
                </c:pt>
                <c:pt idx="1512">
                  <c:v>40.599999999999952</c:v>
                </c:pt>
                <c:pt idx="1513">
                  <c:v>40.599999999999952</c:v>
                </c:pt>
                <c:pt idx="1514">
                  <c:v>40.599999999999952</c:v>
                </c:pt>
                <c:pt idx="1515">
                  <c:v>40.599999999999952</c:v>
                </c:pt>
                <c:pt idx="1516">
                  <c:v>40.599999999999952</c:v>
                </c:pt>
                <c:pt idx="1517">
                  <c:v>40.599999999999952</c:v>
                </c:pt>
                <c:pt idx="1518">
                  <c:v>40.599999999999952</c:v>
                </c:pt>
                <c:pt idx="1519">
                  <c:v>40.544999999999995</c:v>
                </c:pt>
                <c:pt idx="1520">
                  <c:v>40.5</c:v>
                </c:pt>
                <c:pt idx="1521">
                  <c:v>40.5</c:v>
                </c:pt>
                <c:pt idx="1522">
                  <c:v>40.5</c:v>
                </c:pt>
                <c:pt idx="1523">
                  <c:v>40.5</c:v>
                </c:pt>
                <c:pt idx="1524">
                  <c:v>40.5</c:v>
                </c:pt>
                <c:pt idx="1525">
                  <c:v>40.5</c:v>
                </c:pt>
                <c:pt idx="1526">
                  <c:v>40.5</c:v>
                </c:pt>
                <c:pt idx="1527">
                  <c:v>40.5</c:v>
                </c:pt>
                <c:pt idx="1528">
                  <c:v>40.5</c:v>
                </c:pt>
                <c:pt idx="1529">
                  <c:v>40.5</c:v>
                </c:pt>
                <c:pt idx="1530">
                  <c:v>40.5</c:v>
                </c:pt>
                <c:pt idx="1531">
                  <c:v>40.5</c:v>
                </c:pt>
                <c:pt idx="1532">
                  <c:v>40.495000000000005</c:v>
                </c:pt>
                <c:pt idx="1533">
                  <c:v>40.5</c:v>
                </c:pt>
                <c:pt idx="1534">
                  <c:v>40.5</c:v>
                </c:pt>
                <c:pt idx="1535">
                  <c:v>40.5</c:v>
                </c:pt>
                <c:pt idx="1536">
                  <c:v>40.5</c:v>
                </c:pt>
                <c:pt idx="1537">
                  <c:v>40.5</c:v>
                </c:pt>
                <c:pt idx="1538">
                  <c:v>40.5</c:v>
                </c:pt>
                <c:pt idx="1539">
                  <c:v>40.5</c:v>
                </c:pt>
                <c:pt idx="1540">
                  <c:v>40.498333333333335</c:v>
                </c:pt>
                <c:pt idx="1541">
                  <c:v>40.443333333333371</c:v>
                </c:pt>
                <c:pt idx="1542">
                  <c:v>40.400000000000048</c:v>
                </c:pt>
                <c:pt idx="1543">
                  <c:v>40.400000000000048</c:v>
                </c:pt>
                <c:pt idx="1544">
                  <c:v>40.400000000000048</c:v>
                </c:pt>
                <c:pt idx="1545">
                  <c:v>40.400000000000048</c:v>
                </c:pt>
                <c:pt idx="1546">
                  <c:v>40.400000000000048</c:v>
                </c:pt>
                <c:pt idx="1547">
                  <c:v>40.400000000000048</c:v>
                </c:pt>
                <c:pt idx="1548">
                  <c:v>40.400000000000048</c:v>
                </c:pt>
                <c:pt idx="1549">
                  <c:v>40.400000000000048</c:v>
                </c:pt>
                <c:pt idx="1550">
                  <c:v>40.400000000000048</c:v>
                </c:pt>
                <c:pt idx="1551">
                  <c:v>40.400000000000048</c:v>
                </c:pt>
                <c:pt idx="1552">
                  <c:v>40.400000000000048</c:v>
                </c:pt>
                <c:pt idx="1553">
                  <c:v>40.32500000000001</c:v>
                </c:pt>
                <c:pt idx="1554">
                  <c:v>40.299999999999997</c:v>
                </c:pt>
                <c:pt idx="1555">
                  <c:v>40.299999999999997</c:v>
                </c:pt>
                <c:pt idx="1556">
                  <c:v>40.299999999999997</c:v>
                </c:pt>
                <c:pt idx="1557">
                  <c:v>40.299999999999997</c:v>
                </c:pt>
                <c:pt idx="1558">
                  <c:v>40.299999999999997</c:v>
                </c:pt>
                <c:pt idx="1559">
                  <c:v>40.299999999999997</c:v>
                </c:pt>
                <c:pt idx="1560">
                  <c:v>40.299999999999997</c:v>
                </c:pt>
                <c:pt idx="1561">
                  <c:v>40.299999999999997</c:v>
                </c:pt>
                <c:pt idx="1562">
                  <c:v>40.299999999999997</c:v>
                </c:pt>
                <c:pt idx="1563">
                  <c:v>40.299999999999997</c:v>
                </c:pt>
                <c:pt idx="1564">
                  <c:v>40.279999999999951</c:v>
                </c:pt>
                <c:pt idx="1565">
                  <c:v>40.200000000000003</c:v>
                </c:pt>
                <c:pt idx="1566">
                  <c:v>40.200000000000003</c:v>
                </c:pt>
                <c:pt idx="1567">
                  <c:v>40.200000000000003</c:v>
                </c:pt>
                <c:pt idx="1568">
                  <c:v>40.200000000000003</c:v>
                </c:pt>
                <c:pt idx="1569">
                  <c:v>40.200000000000003</c:v>
                </c:pt>
                <c:pt idx="1570">
                  <c:v>40.200000000000003</c:v>
                </c:pt>
                <c:pt idx="1571">
                  <c:v>40.200000000000003</c:v>
                </c:pt>
                <c:pt idx="1572">
                  <c:v>40.200000000000003</c:v>
                </c:pt>
                <c:pt idx="1573">
                  <c:v>40.200000000000003</c:v>
                </c:pt>
                <c:pt idx="1574">
                  <c:v>40.200000000000003</c:v>
                </c:pt>
                <c:pt idx="1575">
                  <c:v>40.173333333333332</c:v>
                </c:pt>
                <c:pt idx="1576">
                  <c:v>40.099999999999952</c:v>
                </c:pt>
                <c:pt idx="1577">
                  <c:v>40.099999999999952</c:v>
                </c:pt>
                <c:pt idx="1578">
                  <c:v>40.099999999999952</c:v>
                </c:pt>
                <c:pt idx="1579">
                  <c:v>40.099999999999952</c:v>
                </c:pt>
                <c:pt idx="1580">
                  <c:v>40.099999999999952</c:v>
                </c:pt>
                <c:pt idx="1581">
                  <c:v>40.099999999999952</c:v>
                </c:pt>
                <c:pt idx="1582">
                  <c:v>40.099999999999952</c:v>
                </c:pt>
                <c:pt idx="1583">
                  <c:v>40.099999999999952</c:v>
                </c:pt>
                <c:pt idx="1584">
                  <c:v>40.099999999999952</c:v>
                </c:pt>
                <c:pt idx="1585">
                  <c:v>40.099999999999952</c:v>
                </c:pt>
                <c:pt idx="1586">
                  <c:v>40.048333333333325</c:v>
                </c:pt>
                <c:pt idx="1587">
                  <c:v>40</c:v>
                </c:pt>
                <c:pt idx="1588">
                  <c:v>40</c:v>
                </c:pt>
                <c:pt idx="1589">
                  <c:v>40</c:v>
                </c:pt>
                <c:pt idx="1590">
                  <c:v>40</c:v>
                </c:pt>
                <c:pt idx="1591">
                  <c:v>40</c:v>
                </c:pt>
                <c:pt idx="1592">
                  <c:v>40</c:v>
                </c:pt>
                <c:pt idx="1593">
                  <c:v>40</c:v>
                </c:pt>
                <c:pt idx="1594">
                  <c:v>40</c:v>
                </c:pt>
                <c:pt idx="1595">
                  <c:v>40</c:v>
                </c:pt>
                <c:pt idx="1596">
                  <c:v>40</c:v>
                </c:pt>
                <c:pt idx="1597">
                  <c:v>39.935000000000045</c:v>
                </c:pt>
                <c:pt idx="1598">
                  <c:v>39.900000000000048</c:v>
                </c:pt>
                <c:pt idx="1599">
                  <c:v>39.900000000000048</c:v>
                </c:pt>
                <c:pt idx="1600">
                  <c:v>39.900000000000048</c:v>
                </c:pt>
                <c:pt idx="1601">
                  <c:v>39.900000000000048</c:v>
                </c:pt>
                <c:pt idx="1602">
                  <c:v>39.900000000000048</c:v>
                </c:pt>
                <c:pt idx="1603">
                  <c:v>39.900000000000048</c:v>
                </c:pt>
                <c:pt idx="1604">
                  <c:v>39.900000000000048</c:v>
                </c:pt>
                <c:pt idx="1605">
                  <c:v>39.900000000000048</c:v>
                </c:pt>
                <c:pt idx="1606">
                  <c:v>39.900000000000048</c:v>
                </c:pt>
                <c:pt idx="1607">
                  <c:v>39.87833333333338</c:v>
                </c:pt>
                <c:pt idx="1608">
                  <c:v>39.799999999999997</c:v>
                </c:pt>
                <c:pt idx="1609">
                  <c:v>39.799999999999997</c:v>
                </c:pt>
                <c:pt idx="1610">
                  <c:v>39.799999999999997</c:v>
                </c:pt>
                <c:pt idx="1611">
                  <c:v>39.799999999999997</c:v>
                </c:pt>
                <c:pt idx="1612">
                  <c:v>39.799999999999997</c:v>
                </c:pt>
                <c:pt idx="1613">
                  <c:v>39.799999999999997</c:v>
                </c:pt>
                <c:pt idx="1614">
                  <c:v>39.799999999999997</c:v>
                </c:pt>
                <c:pt idx="1615">
                  <c:v>39.799999999999997</c:v>
                </c:pt>
                <c:pt idx="1616">
                  <c:v>39.799999999999997</c:v>
                </c:pt>
                <c:pt idx="1617">
                  <c:v>39.798333333333332</c:v>
                </c:pt>
                <c:pt idx="1618">
                  <c:v>39.715000000000003</c:v>
                </c:pt>
                <c:pt idx="1619">
                  <c:v>39.700000000000003</c:v>
                </c:pt>
                <c:pt idx="1620">
                  <c:v>39.700000000000003</c:v>
                </c:pt>
                <c:pt idx="1621">
                  <c:v>39.700000000000003</c:v>
                </c:pt>
                <c:pt idx="1622">
                  <c:v>39.700000000000003</c:v>
                </c:pt>
                <c:pt idx="1623">
                  <c:v>39.700000000000003</c:v>
                </c:pt>
                <c:pt idx="1624">
                  <c:v>39.700000000000003</c:v>
                </c:pt>
                <c:pt idx="1625">
                  <c:v>39.700000000000003</c:v>
                </c:pt>
                <c:pt idx="1626">
                  <c:v>39.700000000000003</c:v>
                </c:pt>
                <c:pt idx="1627">
                  <c:v>39.700000000000003</c:v>
                </c:pt>
                <c:pt idx="1628">
                  <c:v>39.700000000000003</c:v>
                </c:pt>
                <c:pt idx="1629">
                  <c:v>39.700000000000003</c:v>
                </c:pt>
                <c:pt idx="1630">
                  <c:v>39.700000000000003</c:v>
                </c:pt>
                <c:pt idx="1631">
                  <c:v>39.700000000000003</c:v>
                </c:pt>
                <c:pt idx="1632">
                  <c:v>39.700000000000003</c:v>
                </c:pt>
                <c:pt idx="1633">
                  <c:v>39.700000000000003</c:v>
                </c:pt>
                <c:pt idx="1634">
                  <c:v>39.661666666666648</c:v>
                </c:pt>
                <c:pt idx="1635">
                  <c:v>39.599999999999952</c:v>
                </c:pt>
                <c:pt idx="1636">
                  <c:v>39.599999999999952</c:v>
                </c:pt>
                <c:pt idx="1637">
                  <c:v>39.599999999999952</c:v>
                </c:pt>
                <c:pt idx="1638">
                  <c:v>39.599999999999952</c:v>
                </c:pt>
                <c:pt idx="1639">
                  <c:v>39.599999999999952</c:v>
                </c:pt>
                <c:pt idx="1640">
                  <c:v>39.599999999999952</c:v>
                </c:pt>
                <c:pt idx="1641">
                  <c:v>39.599999999999952</c:v>
                </c:pt>
                <c:pt idx="1642">
                  <c:v>39.568333333333314</c:v>
                </c:pt>
                <c:pt idx="1643">
                  <c:v>39.5</c:v>
                </c:pt>
                <c:pt idx="1644">
                  <c:v>39.5</c:v>
                </c:pt>
                <c:pt idx="1645">
                  <c:v>39.5</c:v>
                </c:pt>
                <c:pt idx="1646">
                  <c:v>39.5</c:v>
                </c:pt>
                <c:pt idx="1647">
                  <c:v>39.5</c:v>
                </c:pt>
                <c:pt idx="1648">
                  <c:v>39.5</c:v>
                </c:pt>
                <c:pt idx="1649">
                  <c:v>39.5</c:v>
                </c:pt>
                <c:pt idx="1650">
                  <c:v>39.465000000000032</c:v>
                </c:pt>
                <c:pt idx="1651">
                  <c:v>39.400000000000048</c:v>
                </c:pt>
                <c:pt idx="1652">
                  <c:v>39.400000000000048</c:v>
                </c:pt>
                <c:pt idx="1653">
                  <c:v>39.400000000000048</c:v>
                </c:pt>
                <c:pt idx="1654">
                  <c:v>39.400000000000048</c:v>
                </c:pt>
                <c:pt idx="1655">
                  <c:v>39.400000000000048</c:v>
                </c:pt>
                <c:pt idx="1656">
                  <c:v>39.400000000000048</c:v>
                </c:pt>
                <c:pt idx="1657">
                  <c:v>39.400000000000048</c:v>
                </c:pt>
                <c:pt idx="1658">
                  <c:v>39.361666666666693</c:v>
                </c:pt>
                <c:pt idx="1659">
                  <c:v>39.29999999999999</c:v>
                </c:pt>
                <c:pt idx="1660">
                  <c:v>39.29999999999999</c:v>
                </c:pt>
                <c:pt idx="1661">
                  <c:v>39.29999999999999</c:v>
                </c:pt>
                <c:pt idx="1662">
                  <c:v>39.29999999999999</c:v>
                </c:pt>
                <c:pt idx="1663">
                  <c:v>39.29999999999999</c:v>
                </c:pt>
                <c:pt idx="1664">
                  <c:v>39.29999999999999</c:v>
                </c:pt>
                <c:pt idx="1665">
                  <c:v>39.291666666666629</c:v>
                </c:pt>
                <c:pt idx="1666">
                  <c:v>39.20333333333334</c:v>
                </c:pt>
                <c:pt idx="1667">
                  <c:v>39.20000000000001</c:v>
                </c:pt>
                <c:pt idx="1668">
                  <c:v>39.20000000000001</c:v>
                </c:pt>
                <c:pt idx="1669">
                  <c:v>39.20000000000001</c:v>
                </c:pt>
                <c:pt idx="1670">
                  <c:v>39.20000000000001</c:v>
                </c:pt>
                <c:pt idx="1671">
                  <c:v>39.20000000000001</c:v>
                </c:pt>
                <c:pt idx="1672">
                  <c:v>39.154999999999973</c:v>
                </c:pt>
                <c:pt idx="1673">
                  <c:v>39.099999999999952</c:v>
                </c:pt>
                <c:pt idx="1674">
                  <c:v>39.099999999999952</c:v>
                </c:pt>
                <c:pt idx="1675">
                  <c:v>39.099999999999952</c:v>
                </c:pt>
                <c:pt idx="1676">
                  <c:v>39.099999999999952</c:v>
                </c:pt>
                <c:pt idx="1677">
                  <c:v>39.099999999999952</c:v>
                </c:pt>
                <c:pt idx="1678">
                  <c:v>39.099999999999952</c:v>
                </c:pt>
                <c:pt idx="1679">
                  <c:v>39.099999999999952</c:v>
                </c:pt>
                <c:pt idx="1680">
                  <c:v>39.099999999999952</c:v>
                </c:pt>
                <c:pt idx="1681">
                  <c:v>39.099999999999952</c:v>
                </c:pt>
                <c:pt idx="1682">
                  <c:v>39.024999999999999</c:v>
                </c:pt>
                <c:pt idx="1683">
                  <c:v>39</c:v>
                </c:pt>
                <c:pt idx="1684">
                  <c:v>39</c:v>
                </c:pt>
                <c:pt idx="1685">
                  <c:v>39</c:v>
                </c:pt>
                <c:pt idx="1686">
                  <c:v>39</c:v>
                </c:pt>
                <c:pt idx="1687">
                  <c:v>38.943333333333378</c:v>
                </c:pt>
                <c:pt idx="1688">
                  <c:v>38.900000000000048</c:v>
                </c:pt>
                <c:pt idx="1689">
                  <c:v>38.900000000000048</c:v>
                </c:pt>
                <c:pt idx="1690">
                  <c:v>38.900000000000048</c:v>
                </c:pt>
                <c:pt idx="1691">
                  <c:v>38.900000000000048</c:v>
                </c:pt>
                <c:pt idx="1692">
                  <c:v>38.83</c:v>
                </c:pt>
                <c:pt idx="1693">
                  <c:v>38.79999999999999</c:v>
                </c:pt>
                <c:pt idx="1694">
                  <c:v>38.79999999999999</c:v>
                </c:pt>
                <c:pt idx="1695">
                  <c:v>38.79999999999999</c:v>
                </c:pt>
                <c:pt idx="1696">
                  <c:v>38.774999999999963</c:v>
                </c:pt>
                <c:pt idx="1697">
                  <c:v>38.70000000000001</c:v>
                </c:pt>
                <c:pt idx="1698">
                  <c:v>38.70000000000001</c:v>
                </c:pt>
                <c:pt idx="1699">
                  <c:v>38.70000000000001</c:v>
                </c:pt>
                <c:pt idx="1700">
                  <c:v>38.70000000000001</c:v>
                </c:pt>
                <c:pt idx="1701">
                  <c:v>38.638333333333293</c:v>
                </c:pt>
                <c:pt idx="1702">
                  <c:v>38.599999999999952</c:v>
                </c:pt>
                <c:pt idx="1703">
                  <c:v>38.599999999999952</c:v>
                </c:pt>
                <c:pt idx="1704">
                  <c:v>38.599999999999952</c:v>
                </c:pt>
                <c:pt idx="1705">
                  <c:v>38.566666666666649</c:v>
                </c:pt>
                <c:pt idx="1706">
                  <c:v>38.5</c:v>
                </c:pt>
                <c:pt idx="1707">
                  <c:v>38.5</c:v>
                </c:pt>
                <c:pt idx="1708">
                  <c:v>38.5</c:v>
                </c:pt>
                <c:pt idx="1709">
                  <c:v>38.49666666666667</c:v>
                </c:pt>
                <c:pt idx="1710">
                  <c:v>38.400000000000048</c:v>
                </c:pt>
                <c:pt idx="1711">
                  <c:v>38.400000000000048</c:v>
                </c:pt>
                <c:pt idx="1712">
                  <c:v>38.400000000000048</c:v>
                </c:pt>
                <c:pt idx="1713">
                  <c:v>38.400000000000048</c:v>
                </c:pt>
                <c:pt idx="1714">
                  <c:v>38.304999999999986</c:v>
                </c:pt>
                <c:pt idx="1715">
                  <c:v>38.29999999999999</c:v>
                </c:pt>
                <c:pt idx="1716">
                  <c:v>38.29999999999999</c:v>
                </c:pt>
                <c:pt idx="1717">
                  <c:v>38.293333333333301</c:v>
                </c:pt>
                <c:pt idx="1718">
                  <c:v>38.20000000000001</c:v>
                </c:pt>
                <c:pt idx="1719">
                  <c:v>38.20000000000001</c:v>
                </c:pt>
                <c:pt idx="1720">
                  <c:v>38.20000000000001</c:v>
                </c:pt>
                <c:pt idx="1721">
                  <c:v>38.193333333333349</c:v>
                </c:pt>
                <c:pt idx="1722">
                  <c:v>38.099999999999952</c:v>
                </c:pt>
                <c:pt idx="1723">
                  <c:v>38.099999999999952</c:v>
                </c:pt>
                <c:pt idx="1724">
                  <c:v>38.099999999999952</c:v>
                </c:pt>
                <c:pt idx="1725">
                  <c:v>38.061666666666653</c:v>
                </c:pt>
                <c:pt idx="1726">
                  <c:v>38</c:v>
                </c:pt>
                <c:pt idx="1727">
                  <c:v>38</c:v>
                </c:pt>
                <c:pt idx="1728">
                  <c:v>38</c:v>
                </c:pt>
                <c:pt idx="1729">
                  <c:v>37.938333333333382</c:v>
                </c:pt>
                <c:pt idx="1730">
                  <c:v>37.900000000000041</c:v>
                </c:pt>
                <c:pt idx="1731">
                  <c:v>37.900000000000041</c:v>
                </c:pt>
                <c:pt idx="1732">
                  <c:v>37.900000000000041</c:v>
                </c:pt>
                <c:pt idx="1733">
                  <c:v>37.834999999999994</c:v>
                </c:pt>
                <c:pt idx="1734">
                  <c:v>37.799999999999983</c:v>
                </c:pt>
                <c:pt idx="1735">
                  <c:v>37.799999999999983</c:v>
                </c:pt>
                <c:pt idx="1736">
                  <c:v>37.783333333333296</c:v>
                </c:pt>
                <c:pt idx="1737">
                  <c:v>37.700000000000017</c:v>
                </c:pt>
                <c:pt idx="1738">
                  <c:v>37.700000000000017</c:v>
                </c:pt>
                <c:pt idx="1739">
                  <c:v>37.700000000000017</c:v>
                </c:pt>
                <c:pt idx="1740">
                  <c:v>37.638333333333293</c:v>
                </c:pt>
                <c:pt idx="1741">
                  <c:v>37.599999999999959</c:v>
                </c:pt>
                <c:pt idx="1742">
                  <c:v>37.599999999999959</c:v>
                </c:pt>
                <c:pt idx="1743">
                  <c:v>37.569999999999979</c:v>
                </c:pt>
                <c:pt idx="1744">
                  <c:v>37.5</c:v>
                </c:pt>
                <c:pt idx="1745">
                  <c:v>37.5</c:v>
                </c:pt>
                <c:pt idx="1746">
                  <c:v>37.491666666666674</c:v>
                </c:pt>
                <c:pt idx="1747">
                  <c:v>37.400000000000041</c:v>
                </c:pt>
                <c:pt idx="1748">
                  <c:v>37.400000000000041</c:v>
                </c:pt>
                <c:pt idx="1749">
                  <c:v>37.400000000000041</c:v>
                </c:pt>
                <c:pt idx="1750">
                  <c:v>37.326666666666647</c:v>
                </c:pt>
                <c:pt idx="1751">
                  <c:v>37.299999999999983</c:v>
                </c:pt>
                <c:pt idx="1752">
                  <c:v>37.299999999999983</c:v>
                </c:pt>
                <c:pt idx="1753">
                  <c:v>37.246666666666663</c:v>
                </c:pt>
                <c:pt idx="1754">
                  <c:v>37.200000000000017</c:v>
                </c:pt>
                <c:pt idx="1755">
                  <c:v>37.200000000000017</c:v>
                </c:pt>
                <c:pt idx="1756">
                  <c:v>37.174999999999997</c:v>
                </c:pt>
                <c:pt idx="1757">
                  <c:v>37.099999999999959</c:v>
                </c:pt>
                <c:pt idx="1758">
                  <c:v>37.099999999999959</c:v>
                </c:pt>
                <c:pt idx="1759">
                  <c:v>37.099999999999959</c:v>
                </c:pt>
                <c:pt idx="1760">
                  <c:v>37.024999999999999</c:v>
                </c:pt>
                <c:pt idx="1761">
                  <c:v>37</c:v>
                </c:pt>
                <c:pt idx="1762">
                  <c:v>37</c:v>
                </c:pt>
                <c:pt idx="1763">
                  <c:v>36.938333333333375</c:v>
                </c:pt>
                <c:pt idx="1764">
                  <c:v>36.900000000000041</c:v>
                </c:pt>
                <c:pt idx="1765">
                  <c:v>36.900000000000041</c:v>
                </c:pt>
                <c:pt idx="1766">
                  <c:v>36.900000000000041</c:v>
                </c:pt>
                <c:pt idx="1767">
                  <c:v>36.883333333333368</c:v>
                </c:pt>
                <c:pt idx="1768">
                  <c:v>36.799999999999983</c:v>
                </c:pt>
                <c:pt idx="1769">
                  <c:v>36.799999999999983</c:v>
                </c:pt>
                <c:pt idx="1770">
                  <c:v>36.799999999999983</c:v>
                </c:pt>
                <c:pt idx="1771">
                  <c:v>36.753333333333323</c:v>
                </c:pt>
                <c:pt idx="1772">
                  <c:v>36.700000000000017</c:v>
                </c:pt>
                <c:pt idx="1773">
                  <c:v>36.700000000000017</c:v>
                </c:pt>
                <c:pt idx="1774">
                  <c:v>36.638333333333293</c:v>
                </c:pt>
                <c:pt idx="1775">
                  <c:v>36.599999999999959</c:v>
                </c:pt>
                <c:pt idx="1776">
                  <c:v>36.599999999999959</c:v>
                </c:pt>
                <c:pt idx="1777">
                  <c:v>36.536666666666669</c:v>
                </c:pt>
                <c:pt idx="1778">
                  <c:v>36.5</c:v>
                </c:pt>
                <c:pt idx="1779">
                  <c:v>36.5</c:v>
                </c:pt>
                <c:pt idx="1780">
                  <c:v>36.418333333333372</c:v>
                </c:pt>
                <c:pt idx="1781">
                  <c:v>36.400000000000041</c:v>
                </c:pt>
                <c:pt idx="1782">
                  <c:v>36.400000000000041</c:v>
                </c:pt>
                <c:pt idx="1783">
                  <c:v>36.299999999999983</c:v>
                </c:pt>
                <c:pt idx="1784">
                  <c:v>36.299999999999983</c:v>
                </c:pt>
                <c:pt idx="1785">
                  <c:v>36.299999999999983</c:v>
                </c:pt>
                <c:pt idx="1786">
                  <c:v>36.211666666666687</c:v>
                </c:pt>
                <c:pt idx="1787">
                  <c:v>36.200000000000017</c:v>
                </c:pt>
                <c:pt idx="1788">
                  <c:v>36.200000000000017</c:v>
                </c:pt>
                <c:pt idx="1789">
                  <c:v>36.108333333333299</c:v>
                </c:pt>
                <c:pt idx="1790">
                  <c:v>36.099999999999959</c:v>
                </c:pt>
                <c:pt idx="1791">
                  <c:v>36.084999999999972</c:v>
                </c:pt>
                <c:pt idx="1792">
                  <c:v>36</c:v>
                </c:pt>
                <c:pt idx="1793">
                  <c:v>36</c:v>
                </c:pt>
                <c:pt idx="1794">
                  <c:v>35.991666666666674</c:v>
                </c:pt>
                <c:pt idx="1795">
                  <c:v>35.900000000000041</c:v>
                </c:pt>
                <c:pt idx="1796">
                  <c:v>35.900000000000041</c:v>
                </c:pt>
                <c:pt idx="1797">
                  <c:v>35.886666666666699</c:v>
                </c:pt>
                <c:pt idx="1798">
                  <c:v>35.799999999999976</c:v>
                </c:pt>
                <c:pt idx="1799">
                  <c:v>35.799999999999976</c:v>
                </c:pt>
                <c:pt idx="1800">
                  <c:v>35.778333333333315</c:v>
                </c:pt>
                <c:pt idx="1801">
                  <c:v>35.700000000000024</c:v>
                </c:pt>
                <c:pt idx="1802">
                  <c:v>35.700000000000024</c:v>
                </c:pt>
                <c:pt idx="1803">
                  <c:v>35.681666666666679</c:v>
                </c:pt>
                <c:pt idx="1804">
                  <c:v>35.599999999999959</c:v>
                </c:pt>
                <c:pt idx="1805">
                  <c:v>35.599999999999959</c:v>
                </c:pt>
                <c:pt idx="1806">
                  <c:v>35.566666666666649</c:v>
                </c:pt>
                <c:pt idx="1807">
                  <c:v>35.5</c:v>
                </c:pt>
                <c:pt idx="1808">
                  <c:v>35.5</c:v>
                </c:pt>
                <c:pt idx="1809">
                  <c:v>35.470000000000027</c:v>
                </c:pt>
                <c:pt idx="1810">
                  <c:v>35.400000000000041</c:v>
                </c:pt>
                <c:pt idx="1811">
                  <c:v>35.400000000000041</c:v>
                </c:pt>
                <c:pt idx="1812">
                  <c:v>35.373333333333349</c:v>
                </c:pt>
                <c:pt idx="1813">
                  <c:v>35.299999999999976</c:v>
                </c:pt>
                <c:pt idx="1814">
                  <c:v>35.299999999999976</c:v>
                </c:pt>
                <c:pt idx="1815">
                  <c:v>35.266666666666659</c:v>
                </c:pt>
                <c:pt idx="1816">
                  <c:v>35.200000000000024</c:v>
                </c:pt>
                <c:pt idx="1817">
                  <c:v>35.200000000000024</c:v>
                </c:pt>
                <c:pt idx="1818">
                  <c:v>35.16666666666665</c:v>
                </c:pt>
                <c:pt idx="1819">
                  <c:v>35.099999999999959</c:v>
                </c:pt>
                <c:pt idx="1820">
                  <c:v>35.099999999999959</c:v>
                </c:pt>
                <c:pt idx="1821">
                  <c:v>35.086666666666638</c:v>
                </c:pt>
                <c:pt idx="1822">
                  <c:v>35</c:v>
                </c:pt>
                <c:pt idx="1823">
                  <c:v>35</c:v>
                </c:pt>
                <c:pt idx="1824">
                  <c:v>35</c:v>
                </c:pt>
                <c:pt idx="1825">
                  <c:v>34.921666666666709</c:v>
                </c:pt>
                <c:pt idx="1826">
                  <c:v>34.900000000000041</c:v>
                </c:pt>
                <c:pt idx="1827">
                  <c:v>34.900000000000041</c:v>
                </c:pt>
                <c:pt idx="1828">
                  <c:v>34.900000000000041</c:v>
                </c:pt>
                <c:pt idx="1829">
                  <c:v>34.801666666666641</c:v>
                </c:pt>
                <c:pt idx="1830">
                  <c:v>34.799999999999976</c:v>
                </c:pt>
                <c:pt idx="1831">
                  <c:v>34.793333333333301</c:v>
                </c:pt>
                <c:pt idx="1832">
                  <c:v>34.700000000000031</c:v>
                </c:pt>
                <c:pt idx="1833">
                  <c:v>34.700000000000031</c:v>
                </c:pt>
                <c:pt idx="1834">
                  <c:v>34.695000000000029</c:v>
                </c:pt>
                <c:pt idx="1835">
                  <c:v>34.599999999999959</c:v>
                </c:pt>
                <c:pt idx="1836">
                  <c:v>34.599999999999959</c:v>
                </c:pt>
                <c:pt idx="1837">
                  <c:v>34.588333333333303</c:v>
                </c:pt>
                <c:pt idx="1838">
                  <c:v>34.5</c:v>
                </c:pt>
                <c:pt idx="1839">
                  <c:v>34.5</c:v>
                </c:pt>
                <c:pt idx="1840">
                  <c:v>34.468333333333362</c:v>
                </c:pt>
                <c:pt idx="1841">
                  <c:v>34.400000000000041</c:v>
                </c:pt>
                <c:pt idx="1842">
                  <c:v>34.400000000000041</c:v>
                </c:pt>
                <c:pt idx="1843">
                  <c:v>34.351666666666645</c:v>
                </c:pt>
                <c:pt idx="1844">
                  <c:v>34.299999999999969</c:v>
                </c:pt>
                <c:pt idx="1845">
                  <c:v>34.299999999999969</c:v>
                </c:pt>
                <c:pt idx="1846">
                  <c:v>34.240000000000016</c:v>
                </c:pt>
                <c:pt idx="1847">
                  <c:v>34.200000000000031</c:v>
                </c:pt>
                <c:pt idx="1848">
                  <c:v>34.200000000000031</c:v>
                </c:pt>
                <c:pt idx="1849">
                  <c:v>34.143333333333295</c:v>
                </c:pt>
                <c:pt idx="1850">
                  <c:v>34.099999999999959</c:v>
                </c:pt>
                <c:pt idx="1851">
                  <c:v>34.099999999999959</c:v>
                </c:pt>
                <c:pt idx="1852">
                  <c:v>34.023333333333333</c:v>
                </c:pt>
                <c:pt idx="1853">
                  <c:v>34</c:v>
                </c:pt>
                <c:pt idx="1854">
                  <c:v>34</c:v>
                </c:pt>
                <c:pt idx="1855">
                  <c:v>33.92500000000004</c:v>
                </c:pt>
                <c:pt idx="1856">
                  <c:v>33.900000000000041</c:v>
                </c:pt>
                <c:pt idx="1857">
                  <c:v>33.900000000000041</c:v>
                </c:pt>
                <c:pt idx="1858">
                  <c:v>33.809999999999967</c:v>
                </c:pt>
                <c:pt idx="1859">
                  <c:v>33.799999999999969</c:v>
                </c:pt>
                <c:pt idx="1860">
                  <c:v>33.799999999999969</c:v>
                </c:pt>
                <c:pt idx="1861">
                  <c:v>33.713333333333367</c:v>
                </c:pt>
                <c:pt idx="1862">
                  <c:v>33.700000000000031</c:v>
                </c:pt>
                <c:pt idx="1863">
                  <c:v>33.700000000000031</c:v>
                </c:pt>
                <c:pt idx="1864">
                  <c:v>33.618333333333297</c:v>
                </c:pt>
                <c:pt idx="1865">
                  <c:v>33.599999999999959</c:v>
                </c:pt>
                <c:pt idx="1866">
                  <c:v>33.599999999999959</c:v>
                </c:pt>
                <c:pt idx="1867">
                  <c:v>33.516666666666666</c:v>
                </c:pt>
                <c:pt idx="1868">
                  <c:v>33.5</c:v>
                </c:pt>
                <c:pt idx="1869">
                  <c:v>33.5</c:v>
                </c:pt>
                <c:pt idx="1870">
                  <c:v>33.406666666666702</c:v>
                </c:pt>
                <c:pt idx="1871">
                  <c:v>33.400000000000041</c:v>
                </c:pt>
                <c:pt idx="1872">
                  <c:v>33.400000000000041</c:v>
                </c:pt>
                <c:pt idx="1873">
                  <c:v>33.323333333333295</c:v>
                </c:pt>
                <c:pt idx="1874">
                  <c:v>33.299999999999969</c:v>
                </c:pt>
                <c:pt idx="1875">
                  <c:v>33.299999999999969</c:v>
                </c:pt>
                <c:pt idx="1876">
                  <c:v>33.201666666666696</c:v>
                </c:pt>
                <c:pt idx="1877">
                  <c:v>33.200000000000031</c:v>
                </c:pt>
                <c:pt idx="1878">
                  <c:v>33.195000000000022</c:v>
                </c:pt>
                <c:pt idx="1879">
                  <c:v>33.099999999999959</c:v>
                </c:pt>
                <c:pt idx="1880">
                  <c:v>33.099999999999959</c:v>
                </c:pt>
                <c:pt idx="1881">
                  <c:v>33.099999999999959</c:v>
                </c:pt>
                <c:pt idx="1882">
                  <c:v>33.003333333333337</c:v>
                </c:pt>
                <c:pt idx="1883">
                  <c:v>33</c:v>
                </c:pt>
                <c:pt idx="1884">
                  <c:v>32.995000000000005</c:v>
                </c:pt>
                <c:pt idx="1885">
                  <c:v>32.900000000000034</c:v>
                </c:pt>
                <c:pt idx="1886">
                  <c:v>32.900000000000034</c:v>
                </c:pt>
                <c:pt idx="1887">
                  <c:v>32.900000000000034</c:v>
                </c:pt>
                <c:pt idx="1888">
                  <c:v>32.803333333333306</c:v>
                </c:pt>
                <c:pt idx="1889">
                  <c:v>32.799999999999969</c:v>
                </c:pt>
                <c:pt idx="1890">
                  <c:v>32.799999999999969</c:v>
                </c:pt>
                <c:pt idx="1891">
                  <c:v>32.711666666666694</c:v>
                </c:pt>
                <c:pt idx="1892">
                  <c:v>32.700000000000031</c:v>
                </c:pt>
                <c:pt idx="1893">
                  <c:v>32.700000000000031</c:v>
                </c:pt>
                <c:pt idx="1894">
                  <c:v>32.623333333333299</c:v>
                </c:pt>
                <c:pt idx="1895">
                  <c:v>32.599999999999966</c:v>
                </c:pt>
                <c:pt idx="1896">
                  <c:v>32.599999999999966</c:v>
                </c:pt>
                <c:pt idx="1897">
                  <c:v>32.508333333333333</c:v>
                </c:pt>
                <c:pt idx="1898">
                  <c:v>32.5</c:v>
                </c:pt>
                <c:pt idx="1899">
                  <c:v>32.5</c:v>
                </c:pt>
                <c:pt idx="1900">
                  <c:v>32.42833333333337</c:v>
                </c:pt>
                <c:pt idx="1901">
                  <c:v>32.400000000000034</c:v>
                </c:pt>
                <c:pt idx="1902">
                  <c:v>32.400000000000034</c:v>
                </c:pt>
                <c:pt idx="1903">
                  <c:v>32.351666666666638</c:v>
                </c:pt>
                <c:pt idx="1904">
                  <c:v>32.299999999999969</c:v>
                </c:pt>
                <c:pt idx="1905">
                  <c:v>32.299999999999969</c:v>
                </c:pt>
                <c:pt idx="1906">
                  <c:v>32.235000000000028</c:v>
                </c:pt>
                <c:pt idx="1907">
                  <c:v>32.200000000000031</c:v>
                </c:pt>
                <c:pt idx="1908">
                  <c:v>32.200000000000031</c:v>
                </c:pt>
                <c:pt idx="1909">
                  <c:v>32.133333333333297</c:v>
                </c:pt>
                <c:pt idx="1910">
                  <c:v>32.099999999999966</c:v>
                </c:pt>
                <c:pt idx="1911">
                  <c:v>32.099999999999966</c:v>
                </c:pt>
                <c:pt idx="1912">
                  <c:v>32.043333333333337</c:v>
                </c:pt>
                <c:pt idx="1913">
                  <c:v>32</c:v>
                </c:pt>
                <c:pt idx="1914">
                  <c:v>32</c:v>
                </c:pt>
                <c:pt idx="1915">
                  <c:v>31.955000000000041</c:v>
                </c:pt>
                <c:pt idx="1916">
                  <c:v>31.900000000000034</c:v>
                </c:pt>
                <c:pt idx="1917">
                  <c:v>31.900000000000034</c:v>
                </c:pt>
                <c:pt idx="1918">
                  <c:v>31.863333333333319</c:v>
                </c:pt>
                <c:pt idx="1919">
                  <c:v>31.799999999999969</c:v>
                </c:pt>
                <c:pt idx="1920">
                  <c:v>31.799999999999969</c:v>
                </c:pt>
                <c:pt idx="1921">
                  <c:v>31.751666666666679</c:v>
                </c:pt>
                <c:pt idx="1922">
                  <c:v>31.700000000000031</c:v>
                </c:pt>
                <c:pt idx="1923">
                  <c:v>31.700000000000031</c:v>
                </c:pt>
                <c:pt idx="1924">
                  <c:v>31.658333333333307</c:v>
                </c:pt>
                <c:pt idx="1925">
                  <c:v>31.599999999999966</c:v>
                </c:pt>
                <c:pt idx="1926">
                  <c:v>31.599999999999966</c:v>
                </c:pt>
                <c:pt idx="1927">
                  <c:v>31.561666666666667</c:v>
                </c:pt>
                <c:pt idx="1928">
                  <c:v>31.5</c:v>
                </c:pt>
                <c:pt idx="1929">
                  <c:v>31.5</c:v>
                </c:pt>
                <c:pt idx="1930">
                  <c:v>31.493333333333339</c:v>
                </c:pt>
                <c:pt idx="1931">
                  <c:v>31.400000000000034</c:v>
                </c:pt>
                <c:pt idx="1932">
                  <c:v>31.400000000000034</c:v>
                </c:pt>
                <c:pt idx="1933">
                  <c:v>31.400000000000034</c:v>
                </c:pt>
                <c:pt idx="1934">
                  <c:v>31.314999999999973</c:v>
                </c:pt>
                <c:pt idx="1935">
                  <c:v>31.299999999999969</c:v>
                </c:pt>
                <c:pt idx="1936">
                  <c:v>31.299999999999969</c:v>
                </c:pt>
                <c:pt idx="1937">
                  <c:v>31.299999999999969</c:v>
                </c:pt>
                <c:pt idx="1938">
                  <c:v>31.250000000000014</c:v>
                </c:pt>
                <c:pt idx="1939">
                  <c:v>31.200000000000031</c:v>
                </c:pt>
                <c:pt idx="1940">
                  <c:v>31.200000000000031</c:v>
                </c:pt>
                <c:pt idx="1941">
                  <c:v>31.200000000000031</c:v>
                </c:pt>
                <c:pt idx="1942">
                  <c:v>31.119999999999965</c:v>
                </c:pt>
                <c:pt idx="1943">
                  <c:v>31.099999999999966</c:v>
                </c:pt>
                <c:pt idx="1944">
                  <c:v>31.099999999999966</c:v>
                </c:pt>
                <c:pt idx="1945">
                  <c:v>31.041666666666675</c:v>
                </c:pt>
                <c:pt idx="1946">
                  <c:v>31</c:v>
                </c:pt>
                <c:pt idx="1947">
                  <c:v>31</c:v>
                </c:pt>
                <c:pt idx="1948">
                  <c:v>30.936666666666703</c:v>
                </c:pt>
                <c:pt idx="1949">
                  <c:v>30.900000000000031</c:v>
                </c:pt>
                <c:pt idx="1950">
                  <c:v>30.900000000000031</c:v>
                </c:pt>
                <c:pt idx="1951">
                  <c:v>30.849999999999969</c:v>
                </c:pt>
                <c:pt idx="1952">
                  <c:v>30.799999999999969</c:v>
                </c:pt>
                <c:pt idx="1953">
                  <c:v>30.799999999999969</c:v>
                </c:pt>
                <c:pt idx="1954">
                  <c:v>30.75500000000001</c:v>
                </c:pt>
                <c:pt idx="1955">
                  <c:v>30.700000000000031</c:v>
                </c:pt>
                <c:pt idx="1956">
                  <c:v>30.700000000000031</c:v>
                </c:pt>
                <c:pt idx="1957">
                  <c:v>30.66666666666665</c:v>
                </c:pt>
                <c:pt idx="1958">
                  <c:v>30.599999999999969</c:v>
                </c:pt>
                <c:pt idx="1959">
                  <c:v>30.599999999999969</c:v>
                </c:pt>
                <c:pt idx="1960">
                  <c:v>30.573333333333327</c:v>
                </c:pt>
                <c:pt idx="1961">
                  <c:v>30.5</c:v>
                </c:pt>
                <c:pt idx="1962">
                  <c:v>30.5</c:v>
                </c:pt>
                <c:pt idx="1963">
                  <c:v>30.480000000000018</c:v>
                </c:pt>
                <c:pt idx="1964">
                  <c:v>30.400000000000031</c:v>
                </c:pt>
                <c:pt idx="1965">
                  <c:v>30.400000000000031</c:v>
                </c:pt>
                <c:pt idx="1966">
                  <c:v>30.381666666666671</c:v>
                </c:pt>
                <c:pt idx="1967">
                  <c:v>30.299999999999969</c:v>
                </c:pt>
                <c:pt idx="1968">
                  <c:v>30.299999999999969</c:v>
                </c:pt>
                <c:pt idx="1969">
                  <c:v>30.299999999999969</c:v>
                </c:pt>
                <c:pt idx="1970">
                  <c:v>30.206666666666699</c:v>
                </c:pt>
                <c:pt idx="1971">
                  <c:v>30.200000000000031</c:v>
                </c:pt>
                <c:pt idx="1972">
                  <c:v>30.200000000000031</c:v>
                </c:pt>
                <c:pt idx="1973">
                  <c:v>30.1183333333333</c:v>
                </c:pt>
                <c:pt idx="1974">
                  <c:v>30.099999999999969</c:v>
                </c:pt>
                <c:pt idx="1975">
                  <c:v>30.099999999999969</c:v>
                </c:pt>
                <c:pt idx="1976">
                  <c:v>30.045000000000005</c:v>
                </c:pt>
                <c:pt idx="1977">
                  <c:v>30</c:v>
                </c:pt>
                <c:pt idx="1978">
                  <c:v>30</c:v>
                </c:pt>
                <c:pt idx="1979">
                  <c:v>29.973333333333358</c:v>
                </c:pt>
                <c:pt idx="1980">
                  <c:v>29.900000000000031</c:v>
                </c:pt>
                <c:pt idx="1981">
                  <c:v>29.900000000000031</c:v>
                </c:pt>
                <c:pt idx="1982">
                  <c:v>29.896666666666693</c:v>
                </c:pt>
                <c:pt idx="1983">
                  <c:v>29.799999999999969</c:v>
                </c:pt>
                <c:pt idx="1984">
                  <c:v>29.799999999999969</c:v>
                </c:pt>
                <c:pt idx="1985">
                  <c:v>29.799999999999969</c:v>
                </c:pt>
                <c:pt idx="1986">
                  <c:v>29.718333333333362</c:v>
                </c:pt>
                <c:pt idx="1987">
                  <c:v>29.700000000000031</c:v>
                </c:pt>
                <c:pt idx="1988">
                  <c:v>29.700000000000031</c:v>
                </c:pt>
                <c:pt idx="1989">
                  <c:v>29.653333333333304</c:v>
                </c:pt>
                <c:pt idx="1990">
                  <c:v>29.599999999999969</c:v>
                </c:pt>
                <c:pt idx="1991">
                  <c:v>29.599999999999969</c:v>
                </c:pt>
                <c:pt idx="1992">
                  <c:v>29.586666666666648</c:v>
                </c:pt>
                <c:pt idx="1993">
                  <c:v>29.5</c:v>
                </c:pt>
                <c:pt idx="1994">
                  <c:v>29.5</c:v>
                </c:pt>
                <c:pt idx="1995">
                  <c:v>29.5</c:v>
                </c:pt>
                <c:pt idx="1996">
                  <c:v>29.406666666666695</c:v>
                </c:pt>
                <c:pt idx="1997">
                  <c:v>29.400000000000031</c:v>
                </c:pt>
                <c:pt idx="1998">
                  <c:v>29.400000000000031</c:v>
                </c:pt>
                <c:pt idx="1999">
                  <c:v>29.343333333333302</c:v>
                </c:pt>
                <c:pt idx="2000">
                  <c:v>29.299999999999969</c:v>
                </c:pt>
                <c:pt idx="2001">
                  <c:v>29.299999999999969</c:v>
                </c:pt>
                <c:pt idx="2002">
                  <c:v>29.279999999999987</c:v>
                </c:pt>
                <c:pt idx="2003">
                  <c:v>29.200000000000031</c:v>
                </c:pt>
                <c:pt idx="2004">
                  <c:v>29.200000000000031</c:v>
                </c:pt>
                <c:pt idx="2005">
                  <c:v>29.200000000000031</c:v>
                </c:pt>
                <c:pt idx="2006">
                  <c:v>29.118333333333304</c:v>
                </c:pt>
                <c:pt idx="2007">
                  <c:v>29.099999999999973</c:v>
                </c:pt>
                <c:pt idx="2008">
                  <c:v>29.099999999999973</c:v>
                </c:pt>
                <c:pt idx="2009">
                  <c:v>29.051666666666673</c:v>
                </c:pt>
                <c:pt idx="2010">
                  <c:v>29</c:v>
                </c:pt>
                <c:pt idx="2011">
                  <c:v>29</c:v>
                </c:pt>
                <c:pt idx="2012">
                  <c:v>28.956666666666703</c:v>
                </c:pt>
                <c:pt idx="2013">
                  <c:v>28.900000000000027</c:v>
                </c:pt>
                <c:pt idx="2014">
                  <c:v>28.900000000000027</c:v>
                </c:pt>
                <c:pt idx="2015">
                  <c:v>28.900000000000027</c:v>
                </c:pt>
                <c:pt idx="2016">
                  <c:v>28.813333333333301</c:v>
                </c:pt>
                <c:pt idx="2017">
                  <c:v>28.799999999999969</c:v>
                </c:pt>
                <c:pt idx="2018">
                  <c:v>28.799999999999969</c:v>
                </c:pt>
                <c:pt idx="2019">
                  <c:v>28.716666666666697</c:v>
                </c:pt>
                <c:pt idx="2020">
                  <c:v>28.700000000000031</c:v>
                </c:pt>
                <c:pt idx="2021">
                  <c:v>28.700000000000031</c:v>
                </c:pt>
                <c:pt idx="2022">
                  <c:v>28.678333333333335</c:v>
                </c:pt>
                <c:pt idx="2023">
                  <c:v>28.599999999999973</c:v>
                </c:pt>
                <c:pt idx="2024">
                  <c:v>28.599999999999973</c:v>
                </c:pt>
                <c:pt idx="2025">
                  <c:v>28.599999999999973</c:v>
                </c:pt>
                <c:pt idx="2026">
                  <c:v>28.511666666666667</c:v>
                </c:pt>
                <c:pt idx="2027">
                  <c:v>28.5</c:v>
                </c:pt>
                <c:pt idx="2028">
                  <c:v>28.5</c:v>
                </c:pt>
                <c:pt idx="2029">
                  <c:v>28.44833333333337</c:v>
                </c:pt>
                <c:pt idx="2030">
                  <c:v>28.400000000000027</c:v>
                </c:pt>
                <c:pt idx="2031">
                  <c:v>28.400000000000027</c:v>
                </c:pt>
                <c:pt idx="2032">
                  <c:v>28.368333333333318</c:v>
                </c:pt>
                <c:pt idx="2033">
                  <c:v>28.299999999999972</c:v>
                </c:pt>
                <c:pt idx="2034">
                  <c:v>28.299999999999972</c:v>
                </c:pt>
                <c:pt idx="2035">
                  <c:v>28.299999999999972</c:v>
                </c:pt>
                <c:pt idx="2036">
                  <c:v>28.221666666666696</c:v>
                </c:pt>
                <c:pt idx="2037">
                  <c:v>28.200000000000028</c:v>
                </c:pt>
                <c:pt idx="2038">
                  <c:v>28.200000000000028</c:v>
                </c:pt>
                <c:pt idx="2039">
                  <c:v>28.166666666666647</c:v>
                </c:pt>
                <c:pt idx="2040">
                  <c:v>28.099999999999973</c:v>
                </c:pt>
                <c:pt idx="2041">
                  <c:v>28.099999999999973</c:v>
                </c:pt>
                <c:pt idx="2042">
                  <c:v>28.099999999999973</c:v>
                </c:pt>
                <c:pt idx="2043">
                  <c:v>28.026666666666667</c:v>
                </c:pt>
                <c:pt idx="2044">
                  <c:v>28</c:v>
                </c:pt>
                <c:pt idx="2045">
                  <c:v>28</c:v>
                </c:pt>
                <c:pt idx="2046">
                  <c:v>27.971666666666692</c:v>
                </c:pt>
                <c:pt idx="2047">
                  <c:v>27.900000000000027</c:v>
                </c:pt>
                <c:pt idx="2048">
                  <c:v>27.900000000000027</c:v>
                </c:pt>
                <c:pt idx="2049">
                  <c:v>27.89666666666669</c:v>
                </c:pt>
                <c:pt idx="2050">
                  <c:v>27.799999999999972</c:v>
                </c:pt>
                <c:pt idx="2051">
                  <c:v>27.799999999999972</c:v>
                </c:pt>
                <c:pt idx="2052">
                  <c:v>27.799999999999972</c:v>
                </c:pt>
                <c:pt idx="2053">
                  <c:v>27.751666666666679</c:v>
                </c:pt>
                <c:pt idx="2054">
                  <c:v>27.700000000000028</c:v>
                </c:pt>
                <c:pt idx="2055">
                  <c:v>27.700000000000028</c:v>
                </c:pt>
                <c:pt idx="2056">
                  <c:v>27.693333333333349</c:v>
                </c:pt>
                <c:pt idx="2057">
                  <c:v>27.601666666666642</c:v>
                </c:pt>
                <c:pt idx="2058">
                  <c:v>27.599999999999977</c:v>
                </c:pt>
                <c:pt idx="2059">
                  <c:v>27.599999999999977</c:v>
                </c:pt>
                <c:pt idx="2060">
                  <c:v>27.563333333333336</c:v>
                </c:pt>
                <c:pt idx="2061">
                  <c:v>27.5</c:v>
                </c:pt>
                <c:pt idx="2062">
                  <c:v>27.5</c:v>
                </c:pt>
                <c:pt idx="2063">
                  <c:v>27.498333333333335</c:v>
                </c:pt>
                <c:pt idx="2064">
                  <c:v>27.400000000000023</c:v>
                </c:pt>
                <c:pt idx="2065">
                  <c:v>27.400000000000023</c:v>
                </c:pt>
                <c:pt idx="2066">
                  <c:v>27.400000000000023</c:v>
                </c:pt>
                <c:pt idx="2067">
                  <c:v>27.351666666666638</c:v>
                </c:pt>
                <c:pt idx="2068">
                  <c:v>27.299999999999972</c:v>
                </c:pt>
                <c:pt idx="2069">
                  <c:v>27.299999999999972</c:v>
                </c:pt>
                <c:pt idx="2070">
                  <c:v>27.288333333333316</c:v>
                </c:pt>
                <c:pt idx="2071">
                  <c:v>27.200000000000028</c:v>
                </c:pt>
                <c:pt idx="2072">
                  <c:v>27.200000000000028</c:v>
                </c:pt>
                <c:pt idx="2073">
                  <c:v>27.200000000000028</c:v>
                </c:pt>
                <c:pt idx="2074">
                  <c:v>27.14666666666664</c:v>
                </c:pt>
                <c:pt idx="2075">
                  <c:v>27.099999999999977</c:v>
                </c:pt>
                <c:pt idx="2076">
                  <c:v>27.099999999999977</c:v>
                </c:pt>
                <c:pt idx="2077">
                  <c:v>27.099999999999977</c:v>
                </c:pt>
                <c:pt idx="2078">
                  <c:v>27.016666666666666</c:v>
                </c:pt>
                <c:pt idx="2079">
                  <c:v>27</c:v>
                </c:pt>
                <c:pt idx="2080">
                  <c:v>27</c:v>
                </c:pt>
                <c:pt idx="2081">
                  <c:v>26.950000000000031</c:v>
                </c:pt>
                <c:pt idx="2082">
                  <c:v>26.900000000000023</c:v>
                </c:pt>
                <c:pt idx="2083">
                  <c:v>26.900000000000023</c:v>
                </c:pt>
                <c:pt idx="2084">
                  <c:v>26.900000000000023</c:v>
                </c:pt>
                <c:pt idx="2085">
                  <c:v>26.818333333333307</c:v>
                </c:pt>
                <c:pt idx="2086">
                  <c:v>26.799999999999972</c:v>
                </c:pt>
                <c:pt idx="2087">
                  <c:v>26.799999999999972</c:v>
                </c:pt>
                <c:pt idx="2088">
                  <c:v>26.765000000000004</c:v>
                </c:pt>
                <c:pt idx="2089">
                  <c:v>26.700000000000028</c:v>
                </c:pt>
                <c:pt idx="2090">
                  <c:v>26.700000000000028</c:v>
                </c:pt>
                <c:pt idx="2091">
                  <c:v>26.700000000000028</c:v>
                </c:pt>
                <c:pt idx="2092">
                  <c:v>26.64333333333331</c:v>
                </c:pt>
                <c:pt idx="2093">
                  <c:v>26.599999999999977</c:v>
                </c:pt>
                <c:pt idx="2094">
                  <c:v>26.599999999999977</c:v>
                </c:pt>
                <c:pt idx="2095">
                  <c:v>26.599999999999977</c:v>
                </c:pt>
                <c:pt idx="2096">
                  <c:v>26.576666666666664</c:v>
                </c:pt>
                <c:pt idx="2097">
                  <c:v>26.5</c:v>
                </c:pt>
                <c:pt idx="2098">
                  <c:v>26.5</c:v>
                </c:pt>
                <c:pt idx="2099">
                  <c:v>26.5</c:v>
                </c:pt>
                <c:pt idx="2100">
                  <c:v>26.5</c:v>
                </c:pt>
                <c:pt idx="2101">
                  <c:v>26.458333333333364</c:v>
                </c:pt>
                <c:pt idx="2102">
                  <c:v>26.400000000000023</c:v>
                </c:pt>
                <c:pt idx="2103">
                  <c:v>26.400000000000023</c:v>
                </c:pt>
                <c:pt idx="2104">
                  <c:v>26.400000000000023</c:v>
                </c:pt>
                <c:pt idx="2105">
                  <c:v>26.321666666666637</c:v>
                </c:pt>
                <c:pt idx="2106">
                  <c:v>26.299999999999972</c:v>
                </c:pt>
                <c:pt idx="2107">
                  <c:v>26.299999999999972</c:v>
                </c:pt>
                <c:pt idx="2108">
                  <c:v>26.288333333333316</c:v>
                </c:pt>
                <c:pt idx="2109">
                  <c:v>26.200000000000028</c:v>
                </c:pt>
                <c:pt idx="2110">
                  <c:v>26.200000000000028</c:v>
                </c:pt>
                <c:pt idx="2111">
                  <c:v>26.200000000000028</c:v>
                </c:pt>
                <c:pt idx="2112">
                  <c:v>26.134999999999977</c:v>
                </c:pt>
                <c:pt idx="2113">
                  <c:v>26.09999999999998</c:v>
                </c:pt>
                <c:pt idx="2114">
                  <c:v>26.09999999999998</c:v>
                </c:pt>
                <c:pt idx="2115">
                  <c:v>26.083333333333329</c:v>
                </c:pt>
                <c:pt idx="2116">
                  <c:v>26</c:v>
                </c:pt>
                <c:pt idx="2117">
                  <c:v>26</c:v>
                </c:pt>
                <c:pt idx="2118">
                  <c:v>26</c:v>
                </c:pt>
                <c:pt idx="2119">
                  <c:v>25.966666666666693</c:v>
                </c:pt>
                <c:pt idx="2120">
                  <c:v>25.90000000000002</c:v>
                </c:pt>
                <c:pt idx="2121">
                  <c:v>25.90000000000002</c:v>
                </c:pt>
                <c:pt idx="2122">
                  <c:v>25.90000000000002</c:v>
                </c:pt>
                <c:pt idx="2123">
                  <c:v>25.808333333333305</c:v>
                </c:pt>
                <c:pt idx="2124">
                  <c:v>25.799999999999972</c:v>
                </c:pt>
                <c:pt idx="2125">
                  <c:v>25.799999999999972</c:v>
                </c:pt>
                <c:pt idx="2126">
                  <c:v>25.794999999999977</c:v>
                </c:pt>
                <c:pt idx="2127">
                  <c:v>25.703333333333362</c:v>
                </c:pt>
                <c:pt idx="2128">
                  <c:v>25.700000000000028</c:v>
                </c:pt>
                <c:pt idx="2129">
                  <c:v>25.700000000000028</c:v>
                </c:pt>
                <c:pt idx="2130">
                  <c:v>25.66666666666665</c:v>
                </c:pt>
                <c:pt idx="2131">
                  <c:v>25.599999999999977</c:v>
                </c:pt>
                <c:pt idx="2132">
                  <c:v>25.599999999999977</c:v>
                </c:pt>
                <c:pt idx="2133">
                  <c:v>25.599999999999977</c:v>
                </c:pt>
                <c:pt idx="2134">
                  <c:v>25.550000000000008</c:v>
                </c:pt>
                <c:pt idx="2135">
                  <c:v>25.5</c:v>
                </c:pt>
                <c:pt idx="2136">
                  <c:v>25.5</c:v>
                </c:pt>
                <c:pt idx="2137">
                  <c:v>25.5</c:v>
                </c:pt>
                <c:pt idx="2138">
                  <c:v>25.406666666666688</c:v>
                </c:pt>
                <c:pt idx="2139">
                  <c:v>25.40000000000002</c:v>
                </c:pt>
                <c:pt idx="2140">
                  <c:v>25.40000000000002</c:v>
                </c:pt>
                <c:pt idx="2141">
                  <c:v>25.398333333333351</c:v>
                </c:pt>
                <c:pt idx="2142">
                  <c:v>25.299999999999972</c:v>
                </c:pt>
                <c:pt idx="2143">
                  <c:v>25.299999999999972</c:v>
                </c:pt>
                <c:pt idx="2144">
                  <c:v>25.299999999999972</c:v>
                </c:pt>
                <c:pt idx="2145">
                  <c:v>25.299999999999972</c:v>
                </c:pt>
                <c:pt idx="2146">
                  <c:v>25.215000000000028</c:v>
                </c:pt>
                <c:pt idx="2147">
                  <c:v>25.200000000000028</c:v>
                </c:pt>
                <c:pt idx="2148">
                  <c:v>25.200000000000028</c:v>
                </c:pt>
                <c:pt idx="2149">
                  <c:v>25.200000000000028</c:v>
                </c:pt>
                <c:pt idx="2150">
                  <c:v>25.200000000000028</c:v>
                </c:pt>
                <c:pt idx="2151">
                  <c:v>25.163333333333313</c:v>
                </c:pt>
                <c:pt idx="2152">
                  <c:v>25.09999999999998</c:v>
                </c:pt>
                <c:pt idx="2153">
                  <c:v>25.09999999999998</c:v>
                </c:pt>
                <c:pt idx="2154">
                  <c:v>25.09999999999998</c:v>
                </c:pt>
                <c:pt idx="2155">
                  <c:v>25.048333333333339</c:v>
                </c:pt>
                <c:pt idx="2156">
                  <c:v>25</c:v>
                </c:pt>
                <c:pt idx="2157">
                  <c:v>25</c:v>
                </c:pt>
                <c:pt idx="2158">
                  <c:v>25</c:v>
                </c:pt>
                <c:pt idx="2159">
                  <c:v>24.910000000000018</c:v>
                </c:pt>
                <c:pt idx="2160">
                  <c:v>24.90000000000002</c:v>
                </c:pt>
                <c:pt idx="2161">
                  <c:v>24.90000000000002</c:v>
                </c:pt>
                <c:pt idx="2162">
                  <c:v>24.881666666666661</c:v>
                </c:pt>
                <c:pt idx="2163">
                  <c:v>24.799999999999972</c:v>
                </c:pt>
                <c:pt idx="2164">
                  <c:v>24.799999999999972</c:v>
                </c:pt>
                <c:pt idx="2165">
                  <c:v>24.799999999999972</c:v>
                </c:pt>
                <c:pt idx="2166">
                  <c:v>24.746666666666687</c:v>
                </c:pt>
                <c:pt idx="2167">
                  <c:v>24.700000000000028</c:v>
                </c:pt>
                <c:pt idx="2168">
                  <c:v>24.700000000000028</c:v>
                </c:pt>
                <c:pt idx="2169">
                  <c:v>24.700000000000028</c:v>
                </c:pt>
                <c:pt idx="2170">
                  <c:v>24.626666666666647</c:v>
                </c:pt>
                <c:pt idx="2171">
                  <c:v>24.59999999999998</c:v>
                </c:pt>
                <c:pt idx="2172">
                  <c:v>24.59999999999998</c:v>
                </c:pt>
                <c:pt idx="2173">
                  <c:v>24.59999999999998</c:v>
                </c:pt>
                <c:pt idx="2174">
                  <c:v>24.515000000000001</c:v>
                </c:pt>
                <c:pt idx="2175">
                  <c:v>24.5</c:v>
                </c:pt>
                <c:pt idx="2176">
                  <c:v>24.5</c:v>
                </c:pt>
                <c:pt idx="2177">
                  <c:v>24.5</c:v>
                </c:pt>
                <c:pt idx="2178">
                  <c:v>24.416666666666686</c:v>
                </c:pt>
                <c:pt idx="2179">
                  <c:v>24.40000000000002</c:v>
                </c:pt>
                <c:pt idx="2180">
                  <c:v>24.40000000000002</c:v>
                </c:pt>
                <c:pt idx="2181">
                  <c:v>24.40000000000002</c:v>
                </c:pt>
                <c:pt idx="2182">
                  <c:v>24.40000000000002</c:v>
                </c:pt>
                <c:pt idx="2183">
                  <c:v>24.361666666666643</c:v>
                </c:pt>
                <c:pt idx="2184">
                  <c:v>24.299999999999972</c:v>
                </c:pt>
                <c:pt idx="2185">
                  <c:v>24.299999999999972</c:v>
                </c:pt>
                <c:pt idx="2186">
                  <c:v>24.299999999999972</c:v>
                </c:pt>
                <c:pt idx="2187">
                  <c:v>24.299999999999972</c:v>
                </c:pt>
                <c:pt idx="2188">
                  <c:v>24.260000000000009</c:v>
                </c:pt>
                <c:pt idx="2189">
                  <c:v>24.200000000000028</c:v>
                </c:pt>
                <c:pt idx="2190">
                  <c:v>24.200000000000028</c:v>
                </c:pt>
                <c:pt idx="2191">
                  <c:v>24.200000000000028</c:v>
                </c:pt>
                <c:pt idx="2192">
                  <c:v>24.149999999999981</c:v>
                </c:pt>
                <c:pt idx="2193">
                  <c:v>24.099999999999984</c:v>
                </c:pt>
                <c:pt idx="2194">
                  <c:v>24.099999999999984</c:v>
                </c:pt>
                <c:pt idx="2195">
                  <c:v>24.099999999999984</c:v>
                </c:pt>
                <c:pt idx="2196">
                  <c:v>24.006666666666668</c:v>
                </c:pt>
                <c:pt idx="2197">
                  <c:v>24</c:v>
                </c:pt>
                <c:pt idx="2198">
                  <c:v>24</c:v>
                </c:pt>
                <c:pt idx="2199">
                  <c:v>23.99666666666667</c:v>
                </c:pt>
                <c:pt idx="2200">
                  <c:v>23.900000000000016</c:v>
                </c:pt>
                <c:pt idx="2201">
                  <c:v>23.900000000000016</c:v>
                </c:pt>
                <c:pt idx="2202">
                  <c:v>23.900000000000016</c:v>
                </c:pt>
                <c:pt idx="2203">
                  <c:v>23.900000000000016</c:v>
                </c:pt>
                <c:pt idx="2204">
                  <c:v>23.819999999999975</c:v>
                </c:pt>
                <c:pt idx="2205">
                  <c:v>23.799999999999972</c:v>
                </c:pt>
                <c:pt idx="2206">
                  <c:v>23.799999999999972</c:v>
                </c:pt>
                <c:pt idx="2207">
                  <c:v>23.799999999999972</c:v>
                </c:pt>
                <c:pt idx="2208">
                  <c:v>23.701666666666693</c:v>
                </c:pt>
                <c:pt idx="2209">
                  <c:v>23.700000000000028</c:v>
                </c:pt>
                <c:pt idx="2210">
                  <c:v>23.700000000000028</c:v>
                </c:pt>
                <c:pt idx="2211">
                  <c:v>23.700000000000028</c:v>
                </c:pt>
                <c:pt idx="2212">
                  <c:v>23.623333333333321</c:v>
                </c:pt>
                <c:pt idx="2213">
                  <c:v>23.599999999999984</c:v>
                </c:pt>
                <c:pt idx="2214">
                  <c:v>23.599999999999984</c:v>
                </c:pt>
                <c:pt idx="2215">
                  <c:v>23.599999999999984</c:v>
                </c:pt>
                <c:pt idx="2216">
                  <c:v>23.530000000000005</c:v>
                </c:pt>
                <c:pt idx="2217">
                  <c:v>23.5</c:v>
                </c:pt>
                <c:pt idx="2218">
                  <c:v>23.5</c:v>
                </c:pt>
                <c:pt idx="2219">
                  <c:v>23.5</c:v>
                </c:pt>
                <c:pt idx="2220">
                  <c:v>23.448333333333355</c:v>
                </c:pt>
                <c:pt idx="2221">
                  <c:v>23.400000000000016</c:v>
                </c:pt>
                <c:pt idx="2222">
                  <c:v>23.400000000000016</c:v>
                </c:pt>
                <c:pt idx="2223">
                  <c:v>23.400000000000016</c:v>
                </c:pt>
                <c:pt idx="2224">
                  <c:v>23.36999999999998</c:v>
                </c:pt>
                <c:pt idx="2225">
                  <c:v>23.299999999999972</c:v>
                </c:pt>
                <c:pt idx="2226">
                  <c:v>23.299999999999972</c:v>
                </c:pt>
                <c:pt idx="2227">
                  <c:v>23.299999999999972</c:v>
                </c:pt>
                <c:pt idx="2228">
                  <c:v>23.281666666666656</c:v>
                </c:pt>
                <c:pt idx="2229">
                  <c:v>23.200000000000024</c:v>
                </c:pt>
                <c:pt idx="2230">
                  <c:v>23.200000000000024</c:v>
                </c:pt>
                <c:pt idx="2231">
                  <c:v>23.200000000000024</c:v>
                </c:pt>
                <c:pt idx="2232">
                  <c:v>23.200000000000024</c:v>
                </c:pt>
                <c:pt idx="2233">
                  <c:v>23.118333333333322</c:v>
                </c:pt>
                <c:pt idx="2234">
                  <c:v>23.099999999999987</c:v>
                </c:pt>
                <c:pt idx="2235">
                  <c:v>23.099999999999987</c:v>
                </c:pt>
                <c:pt idx="2236">
                  <c:v>23.099999999999987</c:v>
                </c:pt>
                <c:pt idx="2237">
                  <c:v>23.030000000000005</c:v>
                </c:pt>
                <c:pt idx="2238">
                  <c:v>23</c:v>
                </c:pt>
                <c:pt idx="2239">
                  <c:v>23</c:v>
                </c:pt>
                <c:pt idx="2240">
                  <c:v>23</c:v>
                </c:pt>
                <c:pt idx="2241">
                  <c:v>22.92666666666668</c:v>
                </c:pt>
                <c:pt idx="2242">
                  <c:v>22.900000000000013</c:v>
                </c:pt>
                <c:pt idx="2243">
                  <c:v>22.900000000000013</c:v>
                </c:pt>
                <c:pt idx="2244">
                  <c:v>22.900000000000013</c:v>
                </c:pt>
                <c:pt idx="2245">
                  <c:v>22.900000000000013</c:v>
                </c:pt>
                <c:pt idx="2246">
                  <c:v>22.879999999999988</c:v>
                </c:pt>
                <c:pt idx="2247">
                  <c:v>22.799999999999976</c:v>
                </c:pt>
                <c:pt idx="2248">
                  <c:v>22.799999999999976</c:v>
                </c:pt>
                <c:pt idx="2249">
                  <c:v>22.799999999999976</c:v>
                </c:pt>
                <c:pt idx="2250">
                  <c:v>22.799999999999976</c:v>
                </c:pt>
                <c:pt idx="2251">
                  <c:v>22.799999999999976</c:v>
                </c:pt>
                <c:pt idx="2252">
                  <c:v>22.701666666666693</c:v>
                </c:pt>
                <c:pt idx="2253">
                  <c:v>22.700000000000024</c:v>
                </c:pt>
                <c:pt idx="2254">
                  <c:v>22.700000000000024</c:v>
                </c:pt>
                <c:pt idx="2255">
                  <c:v>22.695000000000014</c:v>
                </c:pt>
                <c:pt idx="2256">
                  <c:v>22.599999999999987</c:v>
                </c:pt>
                <c:pt idx="2257">
                  <c:v>22.599999999999987</c:v>
                </c:pt>
                <c:pt idx="2258">
                  <c:v>22.599999999999987</c:v>
                </c:pt>
                <c:pt idx="2259">
                  <c:v>22.576666666666675</c:v>
                </c:pt>
                <c:pt idx="2260">
                  <c:v>22.5</c:v>
                </c:pt>
                <c:pt idx="2261">
                  <c:v>22.5</c:v>
                </c:pt>
                <c:pt idx="2262">
                  <c:v>22.5</c:v>
                </c:pt>
                <c:pt idx="2263">
                  <c:v>22.441666666666681</c:v>
                </c:pt>
                <c:pt idx="2264">
                  <c:v>22.400000000000013</c:v>
                </c:pt>
                <c:pt idx="2265">
                  <c:v>22.400000000000013</c:v>
                </c:pt>
                <c:pt idx="2266">
                  <c:v>22.400000000000013</c:v>
                </c:pt>
                <c:pt idx="2267">
                  <c:v>22.34499999999997</c:v>
                </c:pt>
                <c:pt idx="2268">
                  <c:v>22.299999999999976</c:v>
                </c:pt>
                <c:pt idx="2269">
                  <c:v>22.299999999999976</c:v>
                </c:pt>
                <c:pt idx="2270">
                  <c:v>22.299999999999976</c:v>
                </c:pt>
                <c:pt idx="2271">
                  <c:v>22.245000000000022</c:v>
                </c:pt>
                <c:pt idx="2272">
                  <c:v>22.200000000000024</c:v>
                </c:pt>
                <c:pt idx="2273">
                  <c:v>22.200000000000024</c:v>
                </c:pt>
                <c:pt idx="2274">
                  <c:v>22.200000000000024</c:v>
                </c:pt>
                <c:pt idx="2275">
                  <c:v>22.164999999999988</c:v>
                </c:pt>
                <c:pt idx="2276">
                  <c:v>22.099999999999991</c:v>
                </c:pt>
                <c:pt idx="2277">
                  <c:v>22.099999999999991</c:v>
                </c:pt>
                <c:pt idx="2278">
                  <c:v>22.099999999999991</c:v>
                </c:pt>
                <c:pt idx="2279">
                  <c:v>22.080000000000009</c:v>
                </c:pt>
                <c:pt idx="2280">
                  <c:v>22</c:v>
                </c:pt>
                <c:pt idx="2281">
                  <c:v>22</c:v>
                </c:pt>
                <c:pt idx="2282">
                  <c:v>22</c:v>
                </c:pt>
                <c:pt idx="2283">
                  <c:v>21.975000000000019</c:v>
                </c:pt>
                <c:pt idx="2284">
                  <c:v>21.900000000000009</c:v>
                </c:pt>
                <c:pt idx="2285">
                  <c:v>21.900000000000009</c:v>
                </c:pt>
                <c:pt idx="2286">
                  <c:v>21.900000000000009</c:v>
                </c:pt>
                <c:pt idx="2287">
                  <c:v>21.866666666666642</c:v>
                </c:pt>
                <c:pt idx="2288">
                  <c:v>21.799999999999976</c:v>
                </c:pt>
                <c:pt idx="2289">
                  <c:v>21.799999999999976</c:v>
                </c:pt>
                <c:pt idx="2290">
                  <c:v>21.799999999999976</c:v>
                </c:pt>
                <c:pt idx="2291">
                  <c:v>21.786666666666655</c:v>
                </c:pt>
                <c:pt idx="2292">
                  <c:v>21.700000000000024</c:v>
                </c:pt>
                <c:pt idx="2293">
                  <c:v>21.700000000000024</c:v>
                </c:pt>
                <c:pt idx="2294">
                  <c:v>21.700000000000024</c:v>
                </c:pt>
                <c:pt idx="2295">
                  <c:v>21.700000000000024</c:v>
                </c:pt>
                <c:pt idx="2296">
                  <c:v>21.636666666666656</c:v>
                </c:pt>
                <c:pt idx="2297">
                  <c:v>21.599999999999991</c:v>
                </c:pt>
                <c:pt idx="2298">
                  <c:v>21.599999999999991</c:v>
                </c:pt>
                <c:pt idx="2299">
                  <c:v>21.599999999999991</c:v>
                </c:pt>
                <c:pt idx="2300">
                  <c:v>21.599999999999991</c:v>
                </c:pt>
                <c:pt idx="2301">
                  <c:v>21.599999999999991</c:v>
                </c:pt>
                <c:pt idx="2302">
                  <c:v>21.538333333333338</c:v>
                </c:pt>
                <c:pt idx="2303">
                  <c:v>21.5</c:v>
                </c:pt>
                <c:pt idx="2304">
                  <c:v>21.5</c:v>
                </c:pt>
                <c:pt idx="2305">
                  <c:v>21.5</c:v>
                </c:pt>
                <c:pt idx="2306">
                  <c:v>21.451666666666679</c:v>
                </c:pt>
                <c:pt idx="2307">
                  <c:v>21.400000000000009</c:v>
                </c:pt>
                <c:pt idx="2308">
                  <c:v>21.400000000000009</c:v>
                </c:pt>
                <c:pt idx="2309">
                  <c:v>21.400000000000009</c:v>
                </c:pt>
                <c:pt idx="2310">
                  <c:v>21.363333333333308</c:v>
                </c:pt>
                <c:pt idx="2311">
                  <c:v>21.299999999999976</c:v>
                </c:pt>
                <c:pt idx="2312">
                  <c:v>21.299999999999976</c:v>
                </c:pt>
                <c:pt idx="2313">
                  <c:v>21.299999999999976</c:v>
                </c:pt>
                <c:pt idx="2314">
                  <c:v>21.286666666666651</c:v>
                </c:pt>
                <c:pt idx="2315">
                  <c:v>21.200000000000024</c:v>
                </c:pt>
                <c:pt idx="2316">
                  <c:v>21.200000000000024</c:v>
                </c:pt>
                <c:pt idx="2317">
                  <c:v>21.200000000000024</c:v>
                </c:pt>
                <c:pt idx="2318">
                  <c:v>21.191666666666677</c:v>
                </c:pt>
                <c:pt idx="2319">
                  <c:v>21.099999999999998</c:v>
                </c:pt>
                <c:pt idx="2320">
                  <c:v>21.099999999999998</c:v>
                </c:pt>
                <c:pt idx="2321">
                  <c:v>21.099999999999998</c:v>
                </c:pt>
                <c:pt idx="2322">
                  <c:v>21.098333333333333</c:v>
                </c:pt>
                <c:pt idx="2323">
                  <c:v>21.001666666666665</c:v>
                </c:pt>
                <c:pt idx="2324">
                  <c:v>21</c:v>
                </c:pt>
                <c:pt idx="2325">
                  <c:v>21</c:v>
                </c:pt>
                <c:pt idx="2326">
                  <c:v>21</c:v>
                </c:pt>
                <c:pt idx="2327">
                  <c:v>20.913333333333338</c:v>
                </c:pt>
                <c:pt idx="2328">
                  <c:v>20.900000000000002</c:v>
                </c:pt>
                <c:pt idx="2329">
                  <c:v>20.900000000000002</c:v>
                </c:pt>
                <c:pt idx="2330">
                  <c:v>20.900000000000002</c:v>
                </c:pt>
                <c:pt idx="2331">
                  <c:v>20.848333333333304</c:v>
                </c:pt>
                <c:pt idx="2332">
                  <c:v>20.799999999999976</c:v>
                </c:pt>
                <c:pt idx="2333">
                  <c:v>20.799999999999976</c:v>
                </c:pt>
                <c:pt idx="2334">
                  <c:v>20.799999999999976</c:v>
                </c:pt>
                <c:pt idx="2335">
                  <c:v>20.753333333333348</c:v>
                </c:pt>
                <c:pt idx="2336">
                  <c:v>20.700000000000024</c:v>
                </c:pt>
                <c:pt idx="2337">
                  <c:v>20.700000000000024</c:v>
                </c:pt>
                <c:pt idx="2338">
                  <c:v>20.700000000000024</c:v>
                </c:pt>
                <c:pt idx="2339">
                  <c:v>20.700000000000024</c:v>
                </c:pt>
                <c:pt idx="2340">
                  <c:v>20.683333333333341</c:v>
                </c:pt>
                <c:pt idx="2341">
                  <c:v>20.599999999999998</c:v>
                </c:pt>
                <c:pt idx="2342">
                  <c:v>20.599999999999998</c:v>
                </c:pt>
                <c:pt idx="2343">
                  <c:v>20.599999999999998</c:v>
                </c:pt>
                <c:pt idx="2344">
                  <c:v>20.599999999999998</c:v>
                </c:pt>
                <c:pt idx="2345">
                  <c:v>20.599999999999998</c:v>
                </c:pt>
                <c:pt idx="2346">
                  <c:v>20.581666666666674</c:v>
                </c:pt>
                <c:pt idx="2347">
                  <c:v>20.5</c:v>
                </c:pt>
                <c:pt idx="2348">
                  <c:v>20.5</c:v>
                </c:pt>
                <c:pt idx="2349">
                  <c:v>20.5</c:v>
                </c:pt>
                <c:pt idx="2350">
                  <c:v>20.498333333333335</c:v>
                </c:pt>
                <c:pt idx="2351">
                  <c:v>20.399999999999999</c:v>
                </c:pt>
                <c:pt idx="2352">
                  <c:v>20.399999999999999</c:v>
                </c:pt>
                <c:pt idx="2353">
                  <c:v>20.399999999999999</c:v>
                </c:pt>
                <c:pt idx="2354">
                  <c:v>20.39833333333333</c:v>
                </c:pt>
                <c:pt idx="2355">
                  <c:v>20.321666666666644</c:v>
                </c:pt>
                <c:pt idx="2356">
                  <c:v>20.299999999999976</c:v>
                </c:pt>
                <c:pt idx="2357">
                  <c:v>20.299999999999976</c:v>
                </c:pt>
                <c:pt idx="2358">
                  <c:v>20.298333333333311</c:v>
                </c:pt>
                <c:pt idx="2359">
                  <c:v>20.211666666666691</c:v>
                </c:pt>
                <c:pt idx="2360">
                  <c:v>20.200000000000024</c:v>
                </c:pt>
                <c:pt idx="2361">
                  <c:v>20.200000000000024</c:v>
                </c:pt>
                <c:pt idx="2362">
                  <c:v>20.200000000000024</c:v>
                </c:pt>
                <c:pt idx="2363">
                  <c:v>20.13666666666666</c:v>
                </c:pt>
                <c:pt idx="2364">
                  <c:v>20.100000000000001</c:v>
                </c:pt>
                <c:pt idx="2365">
                  <c:v>20.100000000000001</c:v>
                </c:pt>
                <c:pt idx="2366">
                  <c:v>20.100000000000001</c:v>
                </c:pt>
                <c:pt idx="2367">
                  <c:v>20.048333333333339</c:v>
                </c:pt>
                <c:pt idx="2368">
                  <c:v>20</c:v>
                </c:pt>
                <c:pt idx="2369">
                  <c:v>20</c:v>
                </c:pt>
                <c:pt idx="2370">
                  <c:v>20</c:v>
                </c:pt>
                <c:pt idx="2371">
                  <c:v>19.980000000000011</c:v>
                </c:pt>
                <c:pt idx="2372">
                  <c:v>19.899999999999999</c:v>
                </c:pt>
                <c:pt idx="2373">
                  <c:v>19.899999999999999</c:v>
                </c:pt>
                <c:pt idx="2374">
                  <c:v>19.899999999999999</c:v>
                </c:pt>
                <c:pt idx="2375">
                  <c:v>19.899999999999999</c:v>
                </c:pt>
                <c:pt idx="2376">
                  <c:v>19.829999999999977</c:v>
                </c:pt>
                <c:pt idx="2377">
                  <c:v>19.799999999999976</c:v>
                </c:pt>
                <c:pt idx="2378">
                  <c:v>19.799999999999976</c:v>
                </c:pt>
                <c:pt idx="2379">
                  <c:v>19.799999999999976</c:v>
                </c:pt>
                <c:pt idx="2380">
                  <c:v>19.799999999999976</c:v>
                </c:pt>
                <c:pt idx="2381">
                  <c:v>19.799999999999976</c:v>
                </c:pt>
                <c:pt idx="2382">
                  <c:v>19.799999999999976</c:v>
                </c:pt>
                <c:pt idx="2383">
                  <c:v>19.73166666666669</c:v>
                </c:pt>
                <c:pt idx="2384">
                  <c:v>19.700000000000024</c:v>
                </c:pt>
                <c:pt idx="2385">
                  <c:v>19.700000000000024</c:v>
                </c:pt>
                <c:pt idx="2386">
                  <c:v>19.700000000000024</c:v>
                </c:pt>
                <c:pt idx="2387">
                  <c:v>19.700000000000024</c:v>
                </c:pt>
                <c:pt idx="2388">
                  <c:v>19.611666666666668</c:v>
                </c:pt>
                <c:pt idx="2389">
                  <c:v>19.600000000000005</c:v>
                </c:pt>
                <c:pt idx="2390">
                  <c:v>19.600000000000005</c:v>
                </c:pt>
                <c:pt idx="2391">
                  <c:v>19.600000000000005</c:v>
                </c:pt>
                <c:pt idx="2392">
                  <c:v>19.524999999999999</c:v>
                </c:pt>
                <c:pt idx="2393">
                  <c:v>19.5</c:v>
                </c:pt>
                <c:pt idx="2394">
                  <c:v>19.5</c:v>
                </c:pt>
                <c:pt idx="2395">
                  <c:v>19.5</c:v>
                </c:pt>
                <c:pt idx="2396">
                  <c:v>19.455000000000002</c:v>
                </c:pt>
                <c:pt idx="2397">
                  <c:v>19.399999999999995</c:v>
                </c:pt>
                <c:pt idx="2398">
                  <c:v>19.399999999999995</c:v>
                </c:pt>
                <c:pt idx="2399">
                  <c:v>19.399999999999995</c:v>
                </c:pt>
                <c:pt idx="2400">
                  <c:v>19.364999999999974</c:v>
                </c:pt>
                <c:pt idx="2401">
                  <c:v>19.299999999999976</c:v>
                </c:pt>
                <c:pt idx="2402">
                  <c:v>19.299999999999976</c:v>
                </c:pt>
                <c:pt idx="2403">
                  <c:v>19.299999999999976</c:v>
                </c:pt>
                <c:pt idx="2404">
                  <c:v>19.28833333333332</c:v>
                </c:pt>
                <c:pt idx="2405">
                  <c:v>19.200000000000024</c:v>
                </c:pt>
                <c:pt idx="2406">
                  <c:v>19.200000000000024</c:v>
                </c:pt>
                <c:pt idx="2407">
                  <c:v>19.200000000000024</c:v>
                </c:pt>
                <c:pt idx="2408">
                  <c:v>19.200000000000024</c:v>
                </c:pt>
                <c:pt idx="2409">
                  <c:v>19.168333333333337</c:v>
                </c:pt>
                <c:pt idx="2410">
                  <c:v>19.100000000000005</c:v>
                </c:pt>
                <c:pt idx="2411">
                  <c:v>19.100000000000005</c:v>
                </c:pt>
                <c:pt idx="2412">
                  <c:v>19.100000000000005</c:v>
                </c:pt>
                <c:pt idx="2413">
                  <c:v>19.091666666666679</c:v>
                </c:pt>
                <c:pt idx="2414">
                  <c:v>19.003333333333334</c:v>
                </c:pt>
                <c:pt idx="2415">
                  <c:v>19</c:v>
                </c:pt>
                <c:pt idx="2416">
                  <c:v>19</c:v>
                </c:pt>
                <c:pt idx="2417">
                  <c:v>19</c:v>
                </c:pt>
                <c:pt idx="2418">
                  <c:v>19</c:v>
                </c:pt>
                <c:pt idx="2419">
                  <c:v>19</c:v>
                </c:pt>
                <c:pt idx="2420">
                  <c:v>18.916666666666661</c:v>
                </c:pt>
                <c:pt idx="2421">
                  <c:v>18.899999999999991</c:v>
                </c:pt>
                <c:pt idx="2422">
                  <c:v>18.899999999999991</c:v>
                </c:pt>
                <c:pt idx="2423">
                  <c:v>18.899999999999991</c:v>
                </c:pt>
                <c:pt idx="2424">
                  <c:v>18.899999999999991</c:v>
                </c:pt>
                <c:pt idx="2425">
                  <c:v>18.899999999999991</c:v>
                </c:pt>
                <c:pt idx="2426">
                  <c:v>18.813333333333315</c:v>
                </c:pt>
                <c:pt idx="2427">
                  <c:v>18.799999999999979</c:v>
                </c:pt>
                <c:pt idx="2428">
                  <c:v>18.799999999999979</c:v>
                </c:pt>
                <c:pt idx="2429">
                  <c:v>18.799999999999979</c:v>
                </c:pt>
                <c:pt idx="2430">
                  <c:v>18.733333333333359</c:v>
                </c:pt>
                <c:pt idx="2431">
                  <c:v>18.700000000000021</c:v>
                </c:pt>
                <c:pt idx="2432">
                  <c:v>18.700000000000021</c:v>
                </c:pt>
                <c:pt idx="2433">
                  <c:v>18.700000000000021</c:v>
                </c:pt>
                <c:pt idx="2434">
                  <c:v>18.678333333333338</c:v>
                </c:pt>
                <c:pt idx="2435">
                  <c:v>18.600000000000009</c:v>
                </c:pt>
                <c:pt idx="2436">
                  <c:v>18.600000000000009</c:v>
                </c:pt>
                <c:pt idx="2437">
                  <c:v>18.600000000000009</c:v>
                </c:pt>
                <c:pt idx="2438">
                  <c:v>18.600000000000009</c:v>
                </c:pt>
                <c:pt idx="2439">
                  <c:v>18.530000000000005</c:v>
                </c:pt>
                <c:pt idx="2440">
                  <c:v>18.5</c:v>
                </c:pt>
                <c:pt idx="2441">
                  <c:v>18.5</c:v>
                </c:pt>
                <c:pt idx="2442">
                  <c:v>18.5</c:v>
                </c:pt>
                <c:pt idx="2443">
                  <c:v>18.466666666666665</c:v>
                </c:pt>
                <c:pt idx="2444">
                  <c:v>18.399999999999991</c:v>
                </c:pt>
                <c:pt idx="2445">
                  <c:v>18.399999999999991</c:v>
                </c:pt>
                <c:pt idx="2446">
                  <c:v>18.399999999999991</c:v>
                </c:pt>
                <c:pt idx="2447">
                  <c:v>18.399999999999991</c:v>
                </c:pt>
                <c:pt idx="2448">
                  <c:v>18.343333333333305</c:v>
                </c:pt>
                <c:pt idx="2449">
                  <c:v>18.299999999999979</c:v>
                </c:pt>
                <c:pt idx="2450">
                  <c:v>18.299999999999979</c:v>
                </c:pt>
                <c:pt idx="2451">
                  <c:v>18.299999999999979</c:v>
                </c:pt>
                <c:pt idx="2452">
                  <c:v>18.299999999999979</c:v>
                </c:pt>
                <c:pt idx="2453">
                  <c:v>18.299999999999979</c:v>
                </c:pt>
                <c:pt idx="2454">
                  <c:v>18.299999999999979</c:v>
                </c:pt>
                <c:pt idx="2455">
                  <c:v>18.276666666666664</c:v>
                </c:pt>
                <c:pt idx="2456">
                  <c:v>18.200000000000021</c:v>
                </c:pt>
                <c:pt idx="2457">
                  <c:v>18.200000000000021</c:v>
                </c:pt>
                <c:pt idx="2458">
                  <c:v>18.200000000000021</c:v>
                </c:pt>
                <c:pt idx="2459">
                  <c:v>18.200000000000021</c:v>
                </c:pt>
                <c:pt idx="2460">
                  <c:v>18.148333333333333</c:v>
                </c:pt>
                <c:pt idx="2461">
                  <c:v>18.100000000000009</c:v>
                </c:pt>
                <c:pt idx="2462">
                  <c:v>18.100000000000009</c:v>
                </c:pt>
                <c:pt idx="2463">
                  <c:v>18.100000000000009</c:v>
                </c:pt>
                <c:pt idx="2464">
                  <c:v>18.100000000000009</c:v>
                </c:pt>
                <c:pt idx="2465">
                  <c:v>18.016666666666666</c:v>
                </c:pt>
                <c:pt idx="2466">
                  <c:v>18</c:v>
                </c:pt>
                <c:pt idx="2467">
                  <c:v>18</c:v>
                </c:pt>
                <c:pt idx="2468">
                  <c:v>18</c:v>
                </c:pt>
                <c:pt idx="2469">
                  <c:v>18</c:v>
                </c:pt>
                <c:pt idx="2470">
                  <c:v>17.904999999999987</c:v>
                </c:pt>
                <c:pt idx="2471">
                  <c:v>17.899999999999988</c:v>
                </c:pt>
                <c:pt idx="2472">
                  <c:v>17.899999999999988</c:v>
                </c:pt>
                <c:pt idx="2473">
                  <c:v>17.899999999999988</c:v>
                </c:pt>
                <c:pt idx="2474">
                  <c:v>17.858333333333309</c:v>
                </c:pt>
                <c:pt idx="2475">
                  <c:v>17.799999999999979</c:v>
                </c:pt>
                <c:pt idx="2476">
                  <c:v>17.799999999999979</c:v>
                </c:pt>
                <c:pt idx="2477">
                  <c:v>17.799999999999979</c:v>
                </c:pt>
                <c:pt idx="2478">
                  <c:v>17.799999999999979</c:v>
                </c:pt>
                <c:pt idx="2479">
                  <c:v>17.755000000000017</c:v>
                </c:pt>
                <c:pt idx="2480">
                  <c:v>17.700000000000021</c:v>
                </c:pt>
                <c:pt idx="2481">
                  <c:v>17.700000000000021</c:v>
                </c:pt>
                <c:pt idx="2482">
                  <c:v>17.700000000000021</c:v>
                </c:pt>
                <c:pt idx="2483">
                  <c:v>17.700000000000021</c:v>
                </c:pt>
                <c:pt idx="2484">
                  <c:v>17.700000000000021</c:v>
                </c:pt>
                <c:pt idx="2485">
                  <c:v>17.700000000000021</c:v>
                </c:pt>
                <c:pt idx="2486">
                  <c:v>17.700000000000021</c:v>
                </c:pt>
                <c:pt idx="2487">
                  <c:v>17.621666666666677</c:v>
                </c:pt>
                <c:pt idx="2488">
                  <c:v>17.600000000000012</c:v>
                </c:pt>
                <c:pt idx="2489">
                  <c:v>17.600000000000012</c:v>
                </c:pt>
                <c:pt idx="2490">
                  <c:v>17.600000000000012</c:v>
                </c:pt>
                <c:pt idx="2491">
                  <c:v>17.600000000000012</c:v>
                </c:pt>
                <c:pt idx="2492">
                  <c:v>17.521666666666665</c:v>
                </c:pt>
                <c:pt idx="2493">
                  <c:v>17.5</c:v>
                </c:pt>
                <c:pt idx="2494">
                  <c:v>17.5</c:v>
                </c:pt>
                <c:pt idx="2495">
                  <c:v>17.5</c:v>
                </c:pt>
                <c:pt idx="2496">
                  <c:v>17.490000000000002</c:v>
                </c:pt>
                <c:pt idx="2497">
                  <c:v>17.406666666666652</c:v>
                </c:pt>
                <c:pt idx="2498">
                  <c:v>17.399999999999988</c:v>
                </c:pt>
                <c:pt idx="2499">
                  <c:v>17.399999999999988</c:v>
                </c:pt>
                <c:pt idx="2500">
                  <c:v>17.399999999999988</c:v>
                </c:pt>
                <c:pt idx="2501">
                  <c:v>17.399999999999988</c:v>
                </c:pt>
                <c:pt idx="2502">
                  <c:v>17.319999999999983</c:v>
                </c:pt>
                <c:pt idx="2503">
                  <c:v>17.299999999999979</c:v>
                </c:pt>
                <c:pt idx="2504">
                  <c:v>17.299999999999979</c:v>
                </c:pt>
                <c:pt idx="2505">
                  <c:v>17.299999999999979</c:v>
                </c:pt>
                <c:pt idx="2506">
                  <c:v>17.289999999999988</c:v>
                </c:pt>
                <c:pt idx="2507">
                  <c:v>17.201666666666686</c:v>
                </c:pt>
                <c:pt idx="2508">
                  <c:v>17.200000000000021</c:v>
                </c:pt>
                <c:pt idx="2509">
                  <c:v>17.200000000000021</c:v>
                </c:pt>
                <c:pt idx="2510">
                  <c:v>17.200000000000021</c:v>
                </c:pt>
                <c:pt idx="2511">
                  <c:v>17.200000000000021</c:v>
                </c:pt>
                <c:pt idx="2512">
                  <c:v>17.143333333333342</c:v>
                </c:pt>
                <c:pt idx="2513">
                  <c:v>17.100000000000016</c:v>
                </c:pt>
                <c:pt idx="2514">
                  <c:v>17.100000000000016</c:v>
                </c:pt>
                <c:pt idx="2515">
                  <c:v>17.100000000000016</c:v>
                </c:pt>
                <c:pt idx="2516">
                  <c:v>17.100000000000016</c:v>
                </c:pt>
                <c:pt idx="2517">
                  <c:v>17.100000000000016</c:v>
                </c:pt>
                <c:pt idx="2518">
                  <c:v>17.100000000000016</c:v>
                </c:pt>
                <c:pt idx="2519">
                  <c:v>17.100000000000016</c:v>
                </c:pt>
                <c:pt idx="2520">
                  <c:v>17.001666666666669</c:v>
                </c:pt>
                <c:pt idx="2521">
                  <c:v>17</c:v>
                </c:pt>
                <c:pt idx="2522">
                  <c:v>17</c:v>
                </c:pt>
                <c:pt idx="2523">
                  <c:v>17</c:v>
                </c:pt>
                <c:pt idx="2524">
                  <c:v>16.984999999999996</c:v>
                </c:pt>
                <c:pt idx="2525">
                  <c:v>16.899999999999984</c:v>
                </c:pt>
                <c:pt idx="2526">
                  <c:v>16.899999999999984</c:v>
                </c:pt>
                <c:pt idx="2527">
                  <c:v>16.899999999999984</c:v>
                </c:pt>
                <c:pt idx="2528">
                  <c:v>16.899999999999984</c:v>
                </c:pt>
                <c:pt idx="2529">
                  <c:v>16.883333333333315</c:v>
                </c:pt>
                <c:pt idx="2530">
                  <c:v>16.804999999999982</c:v>
                </c:pt>
                <c:pt idx="2531">
                  <c:v>16.799999999999979</c:v>
                </c:pt>
                <c:pt idx="2532">
                  <c:v>16.799999999999979</c:v>
                </c:pt>
                <c:pt idx="2533">
                  <c:v>16.799999999999979</c:v>
                </c:pt>
                <c:pt idx="2534">
                  <c:v>16.789999999999988</c:v>
                </c:pt>
                <c:pt idx="2535">
                  <c:v>16.700000000000021</c:v>
                </c:pt>
                <c:pt idx="2536">
                  <c:v>16.700000000000021</c:v>
                </c:pt>
                <c:pt idx="2537">
                  <c:v>16.700000000000021</c:v>
                </c:pt>
                <c:pt idx="2538">
                  <c:v>16.700000000000021</c:v>
                </c:pt>
                <c:pt idx="2539">
                  <c:v>16.696666666666683</c:v>
                </c:pt>
                <c:pt idx="2540">
                  <c:v>16.606666666666683</c:v>
                </c:pt>
                <c:pt idx="2541">
                  <c:v>16.600000000000016</c:v>
                </c:pt>
                <c:pt idx="2542">
                  <c:v>16.600000000000016</c:v>
                </c:pt>
                <c:pt idx="2543">
                  <c:v>16.600000000000016</c:v>
                </c:pt>
                <c:pt idx="2544">
                  <c:v>16.600000000000016</c:v>
                </c:pt>
                <c:pt idx="2545">
                  <c:v>16.600000000000016</c:v>
                </c:pt>
                <c:pt idx="2546">
                  <c:v>16.521666666666665</c:v>
                </c:pt>
                <c:pt idx="2547">
                  <c:v>16.5</c:v>
                </c:pt>
                <c:pt idx="2548">
                  <c:v>16.5</c:v>
                </c:pt>
                <c:pt idx="2549">
                  <c:v>16.5</c:v>
                </c:pt>
                <c:pt idx="2550">
                  <c:v>16.5</c:v>
                </c:pt>
                <c:pt idx="2551">
                  <c:v>16.5</c:v>
                </c:pt>
                <c:pt idx="2552">
                  <c:v>16.5</c:v>
                </c:pt>
                <c:pt idx="2553">
                  <c:v>16.45999999999999</c:v>
                </c:pt>
                <c:pt idx="2554">
                  <c:v>16.399999999999984</c:v>
                </c:pt>
                <c:pt idx="2555">
                  <c:v>16.399999999999984</c:v>
                </c:pt>
                <c:pt idx="2556">
                  <c:v>16.399999999999984</c:v>
                </c:pt>
                <c:pt idx="2557">
                  <c:v>16.399999999999984</c:v>
                </c:pt>
                <c:pt idx="2558">
                  <c:v>16.374999999999979</c:v>
                </c:pt>
                <c:pt idx="2559">
                  <c:v>16.299999999999983</c:v>
                </c:pt>
                <c:pt idx="2560">
                  <c:v>16.299999999999983</c:v>
                </c:pt>
                <c:pt idx="2561">
                  <c:v>16.299999999999983</c:v>
                </c:pt>
                <c:pt idx="2562">
                  <c:v>16.299999999999983</c:v>
                </c:pt>
                <c:pt idx="2563">
                  <c:v>16.299999999999983</c:v>
                </c:pt>
                <c:pt idx="2564">
                  <c:v>16.215000000000018</c:v>
                </c:pt>
                <c:pt idx="2565">
                  <c:v>16.200000000000017</c:v>
                </c:pt>
                <c:pt idx="2566">
                  <c:v>16.200000000000017</c:v>
                </c:pt>
                <c:pt idx="2567">
                  <c:v>16.200000000000017</c:v>
                </c:pt>
                <c:pt idx="2568">
                  <c:v>16.200000000000017</c:v>
                </c:pt>
                <c:pt idx="2569">
                  <c:v>16.191666666666681</c:v>
                </c:pt>
                <c:pt idx="2570">
                  <c:v>16.103333333333349</c:v>
                </c:pt>
                <c:pt idx="2571">
                  <c:v>16.100000000000016</c:v>
                </c:pt>
                <c:pt idx="2572">
                  <c:v>16.100000000000016</c:v>
                </c:pt>
                <c:pt idx="2573">
                  <c:v>16.100000000000016</c:v>
                </c:pt>
                <c:pt idx="2574">
                  <c:v>16.100000000000016</c:v>
                </c:pt>
                <c:pt idx="2575">
                  <c:v>16.100000000000016</c:v>
                </c:pt>
                <c:pt idx="2576">
                  <c:v>16.100000000000016</c:v>
                </c:pt>
                <c:pt idx="2577">
                  <c:v>16.100000000000016</c:v>
                </c:pt>
                <c:pt idx="2578">
                  <c:v>16.100000000000016</c:v>
                </c:pt>
                <c:pt idx="2579">
                  <c:v>16.060000000000006</c:v>
                </c:pt>
                <c:pt idx="2580">
                  <c:v>16</c:v>
                </c:pt>
                <c:pt idx="2581">
                  <c:v>16</c:v>
                </c:pt>
                <c:pt idx="2582">
                  <c:v>16</c:v>
                </c:pt>
                <c:pt idx="2583">
                  <c:v>16</c:v>
                </c:pt>
                <c:pt idx="2584">
                  <c:v>16</c:v>
                </c:pt>
                <c:pt idx="2585">
                  <c:v>15.958333333333323</c:v>
                </c:pt>
                <c:pt idx="2586">
                  <c:v>15.899999999999984</c:v>
                </c:pt>
                <c:pt idx="2587">
                  <c:v>15.899999999999984</c:v>
                </c:pt>
                <c:pt idx="2588">
                  <c:v>15.899999999999984</c:v>
                </c:pt>
                <c:pt idx="2589">
                  <c:v>15.899999999999984</c:v>
                </c:pt>
                <c:pt idx="2590">
                  <c:v>15.899999999999984</c:v>
                </c:pt>
                <c:pt idx="2591">
                  <c:v>15.899999999999984</c:v>
                </c:pt>
                <c:pt idx="2592">
                  <c:v>15.819999999999984</c:v>
                </c:pt>
                <c:pt idx="2593">
                  <c:v>15.799999999999983</c:v>
                </c:pt>
                <c:pt idx="2594">
                  <c:v>15.799999999999983</c:v>
                </c:pt>
                <c:pt idx="2595">
                  <c:v>15.799999999999983</c:v>
                </c:pt>
                <c:pt idx="2596">
                  <c:v>15.799999999999983</c:v>
                </c:pt>
                <c:pt idx="2597">
                  <c:v>15.799999999999983</c:v>
                </c:pt>
                <c:pt idx="2598">
                  <c:v>15.799999999999983</c:v>
                </c:pt>
                <c:pt idx="2599">
                  <c:v>15.745000000000024</c:v>
                </c:pt>
                <c:pt idx="2600">
                  <c:v>15.700000000000017</c:v>
                </c:pt>
                <c:pt idx="2601">
                  <c:v>15.700000000000017</c:v>
                </c:pt>
                <c:pt idx="2602">
                  <c:v>15.700000000000017</c:v>
                </c:pt>
                <c:pt idx="2603">
                  <c:v>15.700000000000017</c:v>
                </c:pt>
                <c:pt idx="2604">
                  <c:v>15.700000000000017</c:v>
                </c:pt>
                <c:pt idx="2605">
                  <c:v>15.700000000000017</c:v>
                </c:pt>
                <c:pt idx="2606">
                  <c:v>15.700000000000017</c:v>
                </c:pt>
                <c:pt idx="2607">
                  <c:v>15.700000000000017</c:v>
                </c:pt>
                <c:pt idx="2608">
                  <c:v>15.700000000000017</c:v>
                </c:pt>
                <c:pt idx="2609">
                  <c:v>15.700000000000017</c:v>
                </c:pt>
                <c:pt idx="2610">
                  <c:v>15.691666666666682</c:v>
                </c:pt>
                <c:pt idx="2611">
                  <c:v>15.601666666666683</c:v>
                </c:pt>
                <c:pt idx="2612">
                  <c:v>15.600000000000016</c:v>
                </c:pt>
                <c:pt idx="2613">
                  <c:v>15.600000000000016</c:v>
                </c:pt>
                <c:pt idx="2614">
                  <c:v>15.600000000000016</c:v>
                </c:pt>
                <c:pt idx="2615">
                  <c:v>15.600000000000016</c:v>
                </c:pt>
                <c:pt idx="2616">
                  <c:v>15.600000000000016</c:v>
                </c:pt>
                <c:pt idx="2617">
                  <c:v>15.600000000000016</c:v>
                </c:pt>
                <c:pt idx="2618">
                  <c:v>15.600000000000016</c:v>
                </c:pt>
                <c:pt idx="2619">
                  <c:v>15.548333333333339</c:v>
                </c:pt>
                <c:pt idx="2620">
                  <c:v>15.5</c:v>
                </c:pt>
                <c:pt idx="2621">
                  <c:v>15.5</c:v>
                </c:pt>
                <c:pt idx="2622">
                  <c:v>15.5</c:v>
                </c:pt>
                <c:pt idx="2623">
                  <c:v>15.5</c:v>
                </c:pt>
                <c:pt idx="2624">
                  <c:v>15.5</c:v>
                </c:pt>
                <c:pt idx="2625">
                  <c:v>15.5</c:v>
                </c:pt>
                <c:pt idx="2626">
                  <c:v>15.5</c:v>
                </c:pt>
                <c:pt idx="2627">
                  <c:v>15.444999999999988</c:v>
                </c:pt>
                <c:pt idx="2628">
                  <c:v>15.399999999999984</c:v>
                </c:pt>
                <c:pt idx="2629">
                  <c:v>15.399999999999984</c:v>
                </c:pt>
                <c:pt idx="2630">
                  <c:v>15.399999999999984</c:v>
                </c:pt>
                <c:pt idx="2631">
                  <c:v>15.399999999999984</c:v>
                </c:pt>
                <c:pt idx="2632">
                  <c:v>15.399999999999984</c:v>
                </c:pt>
                <c:pt idx="2633">
                  <c:v>15.399999999999984</c:v>
                </c:pt>
                <c:pt idx="2634">
                  <c:v>15.399999999999984</c:v>
                </c:pt>
                <c:pt idx="2635">
                  <c:v>15.399999999999984</c:v>
                </c:pt>
                <c:pt idx="2636">
                  <c:v>15.381666666666648</c:v>
                </c:pt>
                <c:pt idx="2637">
                  <c:v>15.303333333333317</c:v>
                </c:pt>
                <c:pt idx="2638">
                  <c:v>15.299999999999985</c:v>
                </c:pt>
                <c:pt idx="2639">
                  <c:v>15.299999999999985</c:v>
                </c:pt>
                <c:pt idx="2640">
                  <c:v>15.299999999999985</c:v>
                </c:pt>
                <c:pt idx="2641">
                  <c:v>15.299999999999985</c:v>
                </c:pt>
                <c:pt idx="2642">
                  <c:v>15.299999999999985</c:v>
                </c:pt>
                <c:pt idx="2643">
                  <c:v>15.299999999999985</c:v>
                </c:pt>
                <c:pt idx="2644">
                  <c:v>15.299999999999985</c:v>
                </c:pt>
                <c:pt idx="2645">
                  <c:v>15.299999999999985</c:v>
                </c:pt>
                <c:pt idx="2646">
                  <c:v>15.299999999999985</c:v>
                </c:pt>
                <c:pt idx="2647">
                  <c:v>15.299999999999985</c:v>
                </c:pt>
                <c:pt idx="2648">
                  <c:v>15.299999999999985</c:v>
                </c:pt>
                <c:pt idx="2649">
                  <c:v>15.299999999999985</c:v>
                </c:pt>
                <c:pt idx="2650">
                  <c:v>15.299999999999985</c:v>
                </c:pt>
                <c:pt idx="2651">
                  <c:v>15.261666666666676</c:v>
                </c:pt>
                <c:pt idx="2652">
                  <c:v>15.201666666666682</c:v>
                </c:pt>
                <c:pt idx="2653">
                  <c:v>15.200000000000015</c:v>
                </c:pt>
                <c:pt idx="2654">
                  <c:v>15.200000000000015</c:v>
                </c:pt>
                <c:pt idx="2655">
                  <c:v>15.200000000000015</c:v>
                </c:pt>
                <c:pt idx="2656">
                  <c:v>15.200000000000015</c:v>
                </c:pt>
                <c:pt idx="2657">
                  <c:v>15.200000000000015</c:v>
                </c:pt>
                <c:pt idx="2658">
                  <c:v>15.200000000000015</c:v>
                </c:pt>
                <c:pt idx="2659">
                  <c:v>15.200000000000015</c:v>
                </c:pt>
                <c:pt idx="2660">
                  <c:v>15.183333333333344</c:v>
                </c:pt>
                <c:pt idx="2661">
                  <c:v>15.101666666666683</c:v>
                </c:pt>
                <c:pt idx="2662">
                  <c:v>15.100000000000016</c:v>
                </c:pt>
                <c:pt idx="2663">
                  <c:v>15.100000000000016</c:v>
                </c:pt>
                <c:pt idx="2664">
                  <c:v>15.100000000000016</c:v>
                </c:pt>
                <c:pt idx="2665">
                  <c:v>15.100000000000016</c:v>
                </c:pt>
                <c:pt idx="2666">
                  <c:v>15.100000000000016</c:v>
                </c:pt>
                <c:pt idx="2667">
                  <c:v>15.100000000000016</c:v>
                </c:pt>
                <c:pt idx="2668">
                  <c:v>15.100000000000016</c:v>
                </c:pt>
                <c:pt idx="2669">
                  <c:v>15.100000000000016</c:v>
                </c:pt>
                <c:pt idx="2670">
                  <c:v>15.100000000000016</c:v>
                </c:pt>
                <c:pt idx="2671">
                  <c:v>15.100000000000016</c:v>
                </c:pt>
                <c:pt idx="2672">
                  <c:v>15.100000000000016</c:v>
                </c:pt>
                <c:pt idx="2673">
                  <c:v>15.100000000000016</c:v>
                </c:pt>
                <c:pt idx="2674">
                  <c:v>15.100000000000016</c:v>
                </c:pt>
                <c:pt idx="2675">
                  <c:v>15.100000000000016</c:v>
                </c:pt>
                <c:pt idx="2676">
                  <c:v>15.100000000000016</c:v>
                </c:pt>
                <c:pt idx="2677">
                  <c:v>15.100000000000016</c:v>
                </c:pt>
                <c:pt idx="2678">
                  <c:v>15.086666666666678</c:v>
                </c:pt>
                <c:pt idx="2679">
                  <c:v>15.016666666666667</c:v>
                </c:pt>
                <c:pt idx="2680">
                  <c:v>15</c:v>
                </c:pt>
                <c:pt idx="2681">
                  <c:v>15</c:v>
                </c:pt>
                <c:pt idx="2682">
                  <c:v>15</c:v>
                </c:pt>
                <c:pt idx="2683">
                  <c:v>15</c:v>
                </c:pt>
                <c:pt idx="2684">
                  <c:v>15</c:v>
                </c:pt>
                <c:pt idx="2685">
                  <c:v>15</c:v>
                </c:pt>
                <c:pt idx="2686">
                  <c:v>15</c:v>
                </c:pt>
                <c:pt idx="2687">
                  <c:v>15</c:v>
                </c:pt>
                <c:pt idx="2688">
                  <c:v>15</c:v>
                </c:pt>
                <c:pt idx="2689">
                  <c:v>14.95999999999999</c:v>
                </c:pt>
                <c:pt idx="2690">
                  <c:v>14.899999999999984</c:v>
                </c:pt>
                <c:pt idx="2691">
                  <c:v>14.899999999999984</c:v>
                </c:pt>
                <c:pt idx="2692">
                  <c:v>14.899999999999984</c:v>
                </c:pt>
                <c:pt idx="2693">
                  <c:v>14.899999999999984</c:v>
                </c:pt>
                <c:pt idx="2694">
                  <c:v>14.899999999999984</c:v>
                </c:pt>
                <c:pt idx="2695">
                  <c:v>14.899999999999984</c:v>
                </c:pt>
                <c:pt idx="2696">
                  <c:v>14.899999999999984</c:v>
                </c:pt>
                <c:pt idx="2697">
                  <c:v>14.899999999999984</c:v>
                </c:pt>
                <c:pt idx="2698">
                  <c:v>14.899999999999984</c:v>
                </c:pt>
                <c:pt idx="2699">
                  <c:v>14.899999999999984</c:v>
                </c:pt>
                <c:pt idx="2700">
                  <c:v>14.899999999999984</c:v>
                </c:pt>
                <c:pt idx="2701">
                  <c:v>14.899999999999984</c:v>
                </c:pt>
                <c:pt idx="2702">
                  <c:v>14.899999999999984</c:v>
                </c:pt>
                <c:pt idx="2703">
                  <c:v>14.899999999999984</c:v>
                </c:pt>
                <c:pt idx="2704">
                  <c:v>14.899999999999984</c:v>
                </c:pt>
                <c:pt idx="2705">
                  <c:v>14.899999999999984</c:v>
                </c:pt>
                <c:pt idx="2706">
                  <c:v>14.899999999999984</c:v>
                </c:pt>
                <c:pt idx="2707">
                  <c:v>14.899999999999984</c:v>
                </c:pt>
                <c:pt idx="2708">
                  <c:v>14.859999999999978</c:v>
                </c:pt>
                <c:pt idx="2709">
                  <c:v>14.809999999999985</c:v>
                </c:pt>
                <c:pt idx="2710">
                  <c:v>14.799999999999985</c:v>
                </c:pt>
                <c:pt idx="2711">
                  <c:v>14.799999999999985</c:v>
                </c:pt>
                <c:pt idx="2712">
                  <c:v>14.799999999999985</c:v>
                </c:pt>
                <c:pt idx="2713">
                  <c:v>14.799999999999985</c:v>
                </c:pt>
                <c:pt idx="2714">
                  <c:v>14.799999999999985</c:v>
                </c:pt>
                <c:pt idx="2715">
                  <c:v>14.799999999999985</c:v>
                </c:pt>
                <c:pt idx="2716">
                  <c:v>14.799999999999985</c:v>
                </c:pt>
                <c:pt idx="2717">
                  <c:v>14.799999999999985</c:v>
                </c:pt>
                <c:pt idx="2718">
                  <c:v>14.799999999999985</c:v>
                </c:pt>
                <c:pt idx="2719">
                  <c:v>14.799999999999985</c:v>
                </c:pt>
                <c:pt idx="2720">
                  <c:v>14.786666666666649</c:v>
                </c:pt>
                <c:pt idx="2721">
                  <c:v>14.711666666666682</c:v>
                </c:pt>
                <c:pt idx="2722">
                  <c:v>14.700000000000015</c:v>
                </c:pt>
                <c:pt idx="2723">
                  <c:v>14.700000000000015</c:v>
                </c:pt>
                <c:pt idx="2724">
                  <c:v>14.700000000000015</c:v>
                </c:pt>
                <c:pt idx="2725">
                  <c:v>14.700000000000015</c:v>
                </c:pt>
                <c:pt idx="2726">
                  <c:v>14.700000000000015</c:v>
                </c:pt>
                <c:pt idx="2727">
                  <c:v>14.700000000000015</c:v>
                </c:pt>
                <c:pt idx="2728">
                  <c:v>14.700000000000015</c:v>
                </c:pt>
                <c:pt idx="2729">
                  <c:v>14.700000000000015</c:v>
                </c:pt>
                <c:pt idx="2730">
                  <c:v>14.700000000000015</c:v>
                </c:pt>
                <c:pt idx="2731">
                  <c:v>14.700000000000015</c:v>
                </c:pt>
                <c:pt idx="2732">
                  <c:v>14.700000000000015</c:v>
                </c:pt>
                <c:pt idx="2733">
                  <c:v>14.700000000000015</c:v>
                </c:pt>
                <c:pt idx="2734">
                  <c:v>14.700000000000015</c:v>
                </c:pt>
                <c:pt idx="2735">
                  <c:v>14.700000000000015</c:v>
                </c:pt>
                <c:pt idx="2736">
                  <c:v>14.700000000000015</c:v>
                </c:pt>
                <c:pt idx="2737">
                  <c:v>14.700000000000015</c:v>
                </c:pt>
                <c:pt idx="2738">
                  <c:v>14.700000000000015</c:v>
                </c:pt>
                <c:pt idx="2739">
                  <c:v>14.700000000000015</c:v>
                </c:pt>
                <c:pt idx="2740">
                  <c:v>14.700000000000015</c:v>
                </c:pt>
                <c:pt idx="2741">
                  <c:v>14.700000000000015</c:v>
                </c:pt>
                <c:pt idx="2742">
                  <c:v>14.700000000000015</c:v>
                </c:pt>
                <c:pt idx="2743">
                  <c:v>14.636666666666677</c:v>
                </c:pt>
                <c:pt idx="2744">
                  <c:v>14.600000000000016</c:v>
                </c:pt>
                <c:pt idx="2745">
                  <c:v>14.600000000000016</c:v>
                </c:pt>
                <c:pt idx="2746">
                  <c:v>14.600000000000016</c:v>
                </c:pt>
                <c:pt idx="2747">
                  <c:v>14.600000000000016</c:v>
                </c:pt>
                <c:pt idx="2748">
                  <c:v>14.600000000000016</c:v>
                </c:pt>
                <c:pt idx="2749">
                  <c:v>14.600000000000016</c:v>
                </c:pt>
                <c:pt idx="2750">
                  <c:v>14.600000000000016</c:v>
                </c:pt>
                <c:pt idx="2751">
                  <c:v>14.600000000000016</c:v>
                </c:pt>
                <c:pt idx="2752">
                  <c:v>14.600000000000016</c:v>
                </c:pt>
                <c:pt idx="2753">
                  <c:v>14.600000000000016</c:v>
                </c:pt>
                <c:pt idx="2754">
                  <c:v>14.600000000000016</c:v>
                </c:pt>
                <c:pt idx="2755">
                  <c:v>14.570000000000009</c:v>
                </c:pt>
                <c:pt idx="2756">
                  <c:v>14.5</c:v>
                </c:pt>
                <c:pt idx="2757">
                  <c:v>14.5</c:v>
                </c:pt>
                <c:pt idx="2758">
                  <c:v>14.5</c:v>
                </c:pt>
                <c:pt idx="2759">
                  <c:v>14.5</c:v>
                </c:pt>
                <c:pt idx="2760">
                  <c:v>14.5</c:v>
                </c:pt>
                <c:pt idx="2761">
                  <c:v>14.5</c:v>
                </c:pt>
                <c:pt idx="2762">
                  <c:v>14.5</c:v>
                </c:pt>
                <c:pt idx="2763">
                  <c:v>14.5</c:v>
                </c:pt>
                <c:pt idx="2764">
                  <c:v>14.5</c:v>
                </c:pt>
                <c:pt idx="2765">
                  <c:v>14.5</c:v>
                </c:pt>
                <c:pt idx="2766">
                  <c:v>14.468333333333334</c:v>
                </c:pt>
                <c:pt idx="2767">
                  <c:v>14.5</c:v>
                </c:pt>
                <c:pt idx="2768">
                  <c:v>14.5</c:v>
                </c:pt>
                <c:pt idx="2769">
                  <c:v>14.5</c:v>
                </c:pt>
                <c:pt idx="2770">
                  <c:v>14.5</c:v>
                </c:pt>
                <c:pt idx="2771">
                  <c:v>14.5</c:v>
                </c:pt>
                <c:pt idx="2772">
                  <c:v>14.5</c:v>
                </c:pt>
                <c:pt idx="2773">
                  <c:v>14.5</c:v>
                </c:pt>
                <c:pt idx="2774">
                  <c:v>14.5</c:v>
                </c:pt>
                <c:pt idx="2775">
                  <c:v>14.5</c:v>
                </c:pt>
                <c:pt idx="2776">
                  <c:v>14.5</c:v>
                </c:pt>
                <c:pt idx="2777">
                  <c:v>14.5</c:v>
                </c:pt>
                <c:pt idx="2778">
                  <c:v>14.481666666666662</c:v>
                </c:pt>
                <c:pt idx="2779">
                  <c:v>14.401666666666651</c:v>
                </c:pt>
                <c:pt idx="2780">
                  <c:v>14.399999999999984</c:v>
                </c:pt>
                <c:pt idx="2781">
                  <c:v>14.399999999999984</c:v>
                </c:pt>
                <c:pt idx="2782">
                  <c:v>14.399999999999984</c:v>
                </c:pt>
                <c:pt idx="2783">
                  <c:v>14.399999999999984</c:v>
                </c:pt>
                <c:pt idx="2784">
                  <c:v>14.399999999999984</c:v>
                </c:pt>
                <c:pt idx="2785">
                  <c:v>14.399999999999984</c:v>
                </c:pt>
                <c:pt idx="2786">
                  <c:v>14.399999999999984</c:v>
                </c:pt>
                <c:pt idx="2787">
                  <c:v>14.399999999999984</c:v>
                </c:pt>
                <c:pt idx="2788">
                  <c:v>14.399999999999984</c:v>
                </c:pt>
                <c:pt idx="2789">
                  <c:v>14.399999999999984</c:v>
                </c:pt>
                <c:pt idx="2790">
                  <c:v>14.399999999999984</c:v>
                </c:pt>
                <c:pt idx="2791">
                  <c:v>14.399999999999984</c:v>
                </c:pt>
                <c:pt idx="2792">
                  <c:v>14.399999999999984</c:v>
                </c:pt>
                <c:pt idx="2793">
                  <c:v>14.389999999999983</c:v>
                </c:pt>
                <c:pt idx="2794">
                  <c:v>14.299999999999986</c:v>
                </c:pt>
                <c:pt idx="2795">
                  <c:v>14.306666666666654</c:v>
                </c:pt>
                <c:pt idx="2796">
                  <c:v>14.349999999999993</c:v>
                </c:pt>
                <c:pt idx="2797">
                  <c:v>14.389999999999986</c:v>
                </c:pt>
                <c:pt idx="2798">
                  <c:v>14.399999999999984</c:v>
                </c:pt>
                <c:pt idx="2799">
                  <c:v>14.393333333333318</c:v>
                </c:pt>
                <c:pt idx="2800">
                  <c:v>14.399999999999984</c:v>
                </c:pt>
                <c:pt idx="2801">
                  <c:v>14.378333333333314</c:v>
                </c:pt>
                <c:pt idx="2802">
                  <c:v>14.301666666666652</c:v>
                </c:pt>
                <c:pt idx="2803">
                  <c:v>14.299999999999986</c:v>
                </c:pt>
                <c:pt idx="2804">
                  <c:v>14.299999999999986</c:v>
                </c:pt>
                <c:pt idx="2805">
                  <c:v>14.299999999999986</c:v>
                </c:pt>
                <c:pt idx="2806">
                  <c:v>14.299999999999986</c:v>
                </c:pt>
                <c:pt idx="2807">
                  <c:v>14.299999999999986</c:v>
                </c:pt>
                <c:pt idx="2808">
                  <c:v>14.299999999999986</c:v>
                </c:pt>
                <c:pt idx="2809">
                  <c:v>14.299999999999986</c:v>
                </c:pt>
                <c:pt idx="2810">
                  <c:v>14.299999999999986</c:v>
                </c:pt>
                <c:pt idx="2811">
                  <c:v>14.299999999999986</c:v>
                </c:pt>
                <c:pt idx="2812">
                  <c:v>14.299999999999986</c:v>
                </c:pt>
                <c:pt idx="2813">
                  <c:v>14.299999999999986</c:v>
                </c:pt>
                <c:pt idx="2814">
                  <c:v>14.299999999999986</c:v>
                </c:pt>
                <c:pt idx="2815">
                  <c:v>14.299999999999986</c:v>
                </c:pt>
                <c:pt idx="2816">
                  <c:v>14.248333333333346</c:v>
                </c:pt>
                <c:pt idx="2817">
                  <c:v>14.200000000000014</c:v>
                </c:pt>
                <c:pt idx="2818">
                  <c:v>14.200000000000014</c:v>
                </c:pt>
                <c:pt idx="2819">
                  <c:v>14.200000000000014</c:v>
                </c:pt>
                <c:pt idx="2820">
                  <c:v>14.200000000000014</c:v>
                </c:pt>
                <c:pt idx="2821">
                  <c:v>14.200000000000014</c:v>
                </c:pt>
                <c:pt idx="2822">
                  <c:v>14.200000000000014</c:v>
                </c:pt>
                <c:pt idx="2823">
                  <c:v>14.200000000000014</c:v>
                </c:pt>
                <c:pt idx="2824">
                  <c:v>14.200000000000014</c:v>
                </c:pt>
                <c:pt idx="2825">
                  <c:v>14.200000000000014</c:v>
                </c:pt>
                <c:pt idx="2826">
                  <c:v>14.200000000000014</c:v>
                </c:pt>
                <c:pt idx="2827">
                  <c:v>14.200000000000014</c:v>
                </c:pt>
                <c:pt idx="2828">
                  <c:v>14.200000000000014</c:v>
                </c:pt>
                <c:pt idx="2829">
                  <c:v>14.200000000000014</c:v>
                </c:pt>
                <c:pt idx="2830">
                  <c:v>14.200000000000014</c:v>
                </c:pt>
                <c:pt idx="2831">
                  <c:v>14.200000000000014</c:v>
                </c:pt>
                <c:pt idx="2832">
                  <c:v>14.200000000000014</c:v>
                </c:pt>
                <c:pt idx="2833">
                  <c:v>14.200000000000014</c:v>
                </c:pt>
                <c:pt idx="2834">
                  <c:v>14.200000000000014</c:v>
                </c:pt>
                <c:pt idx="2835">
                  <c:v>14.200000000000014</c:v>
                </c:pt>
                <c:pt idx="2836">
                  <c:v>14.200000000000014</c:v>
                </c:pt>
                <c:pt idx="2837">
                  <c:v>14.200000000000014</c:v>
                </c:pt>
                <c:pt idx="2838">
                  <c:v>14.188333333333343</c:v>
                </c:pt>
                <c:pt idx="2839">
                  <c:v>14.110000000000014</c:v>
                </c:pt>
                <c:pt idx="2840">
                  <c:v>14.100000000000014</c:v>
                </c:pt>
                <c:pt idx="2841">
                  <c:v>14.100000000000014</c:v>
                </c:pt>
                <c:pt idx="2842">
                  <c:v>14.100000000000014</c:v>
                </c:pt>
                <c:pt idx="2843">
                  <c:v>14.100000000000014</c:v>
                </c:pt>
                <c:pt idx="2844">
                  <c:v>14.100000000000014</c:v>
                </c:pt>
                <c:pt idx="2845">
                  <c:v>14.100000000000014</c:v>
                </c:pt>
                <c:pt idx="2846">
                  <c:v>14.100000000000014</c:v>
                </c:pt>
                <c:pt idx="2847">
                  <c:v>14.100000000000014</c:v>
                </c:pt>
                <c:pt idx="2848">
                  <c:v>14.100000000000014</c:v>
                </c:pt>
                <c:pt idx="2849">
                  <c:v>14.100000000000014</c:v>
                </c:pt>
                <c:pt idx="2850">
                  <c:v>14.100000000000014</c:v>
                </c:pt>
                <c:pt idx="2851">
                  <c:v>14.100000000000014</c:v>
                </c:pt>
                <c:pt idx="2852">
                  <c:v>14.06833333333334</c:v>
                </c:pt>
                <c:pt idx="2853">
                  <c:v>14.035000000000002</c:v>
                </c:pt>
                <c:pt idx="2854">
                  <c:v>14</c:v>
                </c:pt>
                <c:pt idx="2855">
                  <c:v>14</c:v>
                </c:pt>
                <c:pt idx="2856">
                  <c:v>14</c:v>
                </c:pt>
                <c:pt idx="2857">
                  <c:v>14</c:v>
                </c:pt>
                <c:pt idx="2858">
                  <c:v>14</c:v>
                </c:pt>
                <c:pt idx="2859">
                  <c:v>14</c:v>
                </c:pt>
                <c:pt idx="2860">
                  <c:v>14</c:v>
                </c:pt>
                <c:pt idx="2861">
                  <c:v>14</c:v>
                </c:pt>
                <c:pt idx="2862">
                  <c:v>14</c:v>
                </c:pt>
                <c:pt idx="2863">
                  <c:v>14</c:v>
                </c:pt>
                <c:pt idx="2864">
                  <c:v>14</c:v>
                </c:pt>
                <c:pt idx="2865">
                  <c:v>14</c:v>
                </c:pt>
                <c:pt idx="2866">
                  <c:v>14</c:v>
                </c:pt>
                <c:pt idx="2867">
                  <c:v>14</c:v>
                </c:pt>
                <c:pt idx="2868">
                  <c:v>14</c:v>
                </c:pt>
                <c:pt idx="2869">
                  <c:v>14</c:v>
                </c:pt>
                <c:pt idx="2870">
                  <c:v>14</c:v>
                </c:pt>
                <c:pt idx="2871">
                  <c:v>14</c:v>
                </c:pt>
                <c:pt idx="2872">
                  <c:v>13.993333333333332</c:v>
                </c:pt>
                <c:pt idx="2873">
                  <c:v>13.961666666666661</c:v>
                </c:pt>
                <c:pt idx="2874">
                  <c:v>13.903333333333318</c:v>
                </c:pt>
                <c:pt idx="2875">
                  <c:v>13.899999999999986</c:v>
                </c:pt>
                <c:pt idx="2876">
                  <c:v>13.899999999999986</c:v>
                </c:pt>
                <c:pt idx="2877">
                  <c:v>13.899999999999986</c:v>
                </c:pt>
                <c:pt idx="2878">
                  <c:v>13.899999999999986</c:v>
                </c:pt>
                <c:pt idx="2879">
                  <c:v>13.899999999999986</c:v>
                </c:pt>
                <c:pt idx="2880">
                  <c:v>13.899999999999986</c:v>
                </c:pt>
                <c:pt idx="2881">
                  <c:v>13.899999999999986</c:v>
                </c:pt>
                <c:pt idx="2882">
                  <c:v>13.899999999999986</c:v>
                </c:pt>
                <c:pt idx="2883">
                  <c:v>13.899999999999986</c:v>
                </c:pt>
                <c:pt idx="2884">
                  <c:v>13.899999999999986</c:v>
                </c:pt>
                <c:pt idx="2885">
                  <c:v>13.899999999999986</c:v>
                </c:pt>
                <c:pt idx="2886">
                  <c:v>13.861666666666647</c:v>
                </c:pt>
                <c:pt idx="2887">
                  <c:v>13.799999999999988</c:v>
                </c:pt>
                <c:pt idx="2888">
                  <c:v>13.799999999999988</c:v>
                </c:pt>
                <c:pt idx="2889">
                  <c:v>13.799999999999988</c:v>
                </c:pt>
                <c:pt idx="2890">
                  <c:v>13.799999999999988</c:v>
                </c:pt>
                <c:pt idx="2891">
                  <c:v>13.799999999999988</c:v>
                </c:pt>
                <c:pt idx="2892">
                  <c:v>13.799999999999988</c:v>
                </c:pt>
                <c:pt idx="2893">
                  <c:v>13.799999999999988</c:v>
                </c:pt>
                <c:pt idx="2894">
                  <c:v>13.799999999999988</c:v>
                </c:pt>
                <c:pt idx="2895">
                  <c:v>13.799999999999988</c:v>
                </c:pt>
                <c:pt idx="2896">
                  <c:v>13.799999999999988</c:v>
                </c:pt>
                <c:pt idx="2897">
                  <c:v>13.799999999999988</c:v>
                </c:pt>
                <c:pt idx="2898">
                  <c:v>13.799999999999988</c:v>
                </c:pt>
                <c:pt idx="2899">
                  <c:v>13.799999999999988</c:v>
                </c:pt>
                <c:pt idx="2900">
                  <c:v>13.799999999999988</c:v>
                </c:pt>
                <c:pt idx="2901">
                  <c:v>13.799999999999988</c:v>
                </c:pt>
                <c:pt idx="2902">
                  <c:v>13.799999999999988</c:v>
                </c:pt>
                <c:pt idx="2903">
                  <c:v>13.799999999999988</c:v>
                </c:pt>
                <c:pt idx="2904">
                  <c:v>13.799999999999988</c:v>
                </c:pt>
                <c:pt idx="2905">
                  <c:v>13.799999999999988</c:v>
                </c:pt>
                <c:pt idx="2906">
                  <c:v>13.723333333333349</c:v>
                </c:pt>
                <c:pt idx="2907">
                  <c:v>13.700000000000012</c:v>
                </c:pt>
                <c:pt idx="2908">
                  <c:v>13.700000000000012</c:v>
                </c:pt>
                <c:pt idx="2909">
                  <c:v>13.700000000000012</c:v>
                </c:pt>
                <c:pt idx="2910">
                  <c:v>13.700000000000012</c:v>
                </c:pt>
                <c:pt idx="2911">
                  <c:v>13.700000000000012</c:v>
                </c:pt>
                <c:pt idx="2912">
                  <c:v>13.700000000000012</c:v>
                </c:pt>
                <c:pt idx="2913">
                  <c:v>13.700000000000012</c:v>
                </c:pt>
                <c:pt idx="2914">
                  <c:v>13.700000000000012</c:v>
                </c:pt>
                <c:pt idx="2915">
                  <c:v>13.700000000000012</c:v>
                </c:pt>
                <c:pt idx="2916">
                  <c:v>13.700000000000012</c:v>
                </c:pt>
                <c:pt idx="2917">
                  <c:v>13.700000000000012</c:v>
                </c:pt>
                <c:pt idx="2918">
                  <c:v>13.700000000000012</c:v>
                </c:pt>
                <c:pt idx="2919">
                  <c:v>13.666666666666675</c:v>
                </c:pt>
                <c:pt idx="2920">
                  <c:v>13.601666666666681</c:v>
                </c:pt>
                <c:pt idx="2921">
                  <c:v>13.600000000000014</c:v>
                </c:pt>
                <c:pt idx="2922">
                  <c:v>13.600000000000014</c:v>
                </c:pt>
                <c:pt idx="2923">
                  <c:v>13.600000000000014</c:v>
                </c:pt>
                <c:pt idx="2924">
                  <c:v>13.600000000000014</c:v>
                </c:pt>
                <c:pt idx="2925">
                  <c:v>13.600000000000014</c:v>
                </c:pt>
                <c:pt idx="2926">
                  <c:v>13.600000000000014</c:v>
                </c:pt>
                <c:pt idx="2927">
                  <c:v>13.600000000000014</c:v>
                </c:pt>
                <c:pt idx="2928">
                  <c:v>13.600000000000014</c:v>
                </c:pt>
                <c:pt idx="2929">
                  <c:v>13.600000000000014</c:v>
                </c:pt>
                <c:pt idx="2930">
                  <c:v>13.600000000000014</c:v>
                </c:pt>
                <c:pt idx="2931">
                  <c:v>13.600000000000014</c:v>
                </c:pt>
                <c:pt idx="2932">
                  <c:v>13.600000000000014</c:v>
                </c:pt>
                <c:pt idx="2933">
                  <c:v>13.600000000000014</c:v>
                </c:pt>
                <c:pt idx="2934">
                  <c:v>13.600000000000014</c:v>
                </c:pt>
                <c:pt idx="2935">
                  <c:v>13.600000000000014</c:v>
                </c:pt>
                <c:pt idx="2936">
                  <c:v>13.600000000000014</c:v>
                </c:pt>
                <c:pt idx="2937">
                  <c:v>13.600000000000014</c:v>
                </c:pt>
                <c:pt idx="2938">
                  <c:v>13.600000000000014</c:v>
                </c:pt>
                <c:pt idx="2939">
                  <c:v>13.598333333333347</c:v>
                </c:pt>
                <c:pt idx="2940">
                  <c:v>13.504999999999999</c:v>
                </c:pt>
                <c:pt idx="2941">
                  <c:v>13.5</c:v>
                </c:pt>
                <c:pt idx="2942">
                  <c:v>13.5</c:v>
                </c:pt>
                <c:pt idx="2943">
                  <c:v>13.5</c:v>
                </c:pt>
                <c:pt idx="2944">
                  <c:v>13.5</c:v>
                </c:pt>
                <c:pt idx="2945">
                  <c:v>13.5</c:v>
                </c:pt>
                <c:pt idx="2946">
                  <c:v>13.5</c:v>
                </c:pt>
                <c:pt idx="2947">
                  <c:v>13.5</c:v>
                </c:pt>
                <c:pt idx="2948">
                  <c:v>13.5</c:v>
                </c:pt>
                <c:pt idx="2949">
                  <c:v>13.5</c:v>
                </c:pt>
                <c:pt idx="2950">
                  <c:v>13.5</c:v>
                </c:pt>
                <c:pt idx="2951">
                  <c:v>13.5</c:v>
                </c:pt>
                <c:pt idx="2952">
                  <c:v>13.448333333333322</c:v>
                </c:pt>
                <c:pt idx="2953">
                  <c:v>13.399999999999986</c:v>
                </c:pt>
                <c:pt idx="2954">
                  <c:v>13.399999999999986</c:v>
                </c:pt>
                <c:pt idx="2955">
                  <c:v>13.399999999999986</c:v>
                </c:pt>
                <c:pt idx="2956">
                  <c:v>13.399999999999986</c:v>
                </c:pt>
                <c:pt idx="2957">
                  <c:v>13.399999999999986</c:v>
                </c:pt>
                <c:pt idx="2958">
                  <c:v>13.399999999999986</c:v>
                </c:pt>
                <c:pt idx="2959">
                  <c:v>13.399999999999986</c:v>
                </c:pt>
                <c:pt idx="2960">
                  <c:v>13.399999999999986</c:v>
                </c:pt>
                <c:pt idx="2961">
                  <c:v>13.399999999999986</c:v>
                </c:pt>
                <c:pt idx="2962">
                  <c:v>13.399999999999986</c:v>
                </c:pt>
                <c:pt idx="2963">
                  <c:v>13.399999999999986</c:v>
                </c:pt>
                <c:pt idx="2964">
                  <c:v>13.399999999999986</c:v>
                </c:pt>
                <c:pt idx="2965">
                  <c:v>13.399999999999986</c:v>
                </c:pt>
                <c:pt idx="2966">
                  <c:v>13.399999999999986</c:v>
                </c:pt>
                <c:pt idx="2967">
                  <c:v>13.399999999999986</c:v>
                </c:pt>
                <c:pt idx="2968">
                  <c:v>13.399999999999986</c:v>
                </c:pt>
                <c:pt idx="2969">
                  <c:v>13.399999999999986</c:v>
                </c:pt>
                <c:pt idx="2970">
                  <c:v>13.348333333333317</c:v>
                </c:pt>
                <c:pt idx="2971">
                  <c:v>13.301666666666655</c:v>
                </c:pt>
                <c:pt idx="2972">
                  <c:v>13.299999999999988</c:v>
                </c:pt>
                <c:pt idx="2973">
                  <c:v>13.299999999999988</c:v>
                </c:pt>
                <c:pt idx="2974">
                  <c:v>13.299999999999988</c:v>
                </c:pt>
                <c:pt idx="2975">
                  <c:v>13.299999999999988</c:v>
                </c:pt>
                <c:pt idx="2976">
                  <c:v>13.299999999999988</c:v>
                </c:pt>
                <c:pt idx="2977">
                  <c:v>13.299999999999988</c:v>
                </c:pt>
                <c:pt idx="2978">
                  <c:v>13.299999999999988</c:v>
                </c:pt>
                <c:pt idx="2979">
                  <c:v>13.299999999999988</c:v>
                </c:pt>
                <c:pt idx="2980">
                  <c:v>13.299999999999988</c:v>
                </c:pt>
                <c:pt idx="2981">
                  <c:v>13.299999999999988</c:v>
                </c:pt>
                <c:pt idx="2982">
                  <c:v>13.28333333333333</c:v>
                </c:pt>
                <c:pt idx="2983">
                  <c:v>13.201666666666679</c:v>
                </c:pt>
                <c:pt idx="2984">
                  <c:v>13.200000000000012</c:v>
                </c:pt>
                <c:pt idx="2985">
                  <c:v>13.200000000000012</c:v>
                </c:pt>
                <c:pt idx="2986">
                  <c:v>13.200000000000012</c:v>
                </c:pt>
                <c:pt idx="2987">
                  <c:v>13.200000000000012</c:v>
                </c:pt>
                <c:pt idx="2988">
                  <c:v>13.200000000000012</c:v>
                </c:pt>
                <c:pt idx="2989">
                  <c:v>13.200000000000012</c:v>
                </c:pt>
                <c:pt idx="2990">
                  <c:v>13.200000000000012</c:v>
                </c:pt>
                <c:pt idx="2991">
                  <c:v>13.200000000000012</c:v>
                </c:pt>
                <c:pt idx="2992">
                  <c:v>13.200000000000012</c:v>
                </c:pt>
                <c:pt idx="2993">
                  <c:v>13.200000000000012</c:v>
                </c:pt>
                <c:pt idx="2994">
                  <c:v>13.200000000000012</c:v>
                </c:pt>
                <c:pt idx="2995">
                  <c:v>13.200000000000012</c:v>
                </c:pt>
                <c:pt idx="2996">
                  <c:v>13.200000000000012</c:v>
                </c:pt>
                <c:pt idx="2997">
                  <c:v>13.200000000000012</c:v>
                </c:pt>
                <c:pt idx="2998">
                  <c:v>13.200000000000012</c:v>
                </c:pt>
                <c:pt idx="2999">
                  <c:v>13.200000000000012</c:v>
                </c:pt>
                <c:pt idx="3000">
                  <c:v>13.193333333333344</c:v>
                </c:pt>
                <c:pt idx="3001">
                  <c:v>13.105000000000015</c:v>
                </c:pt>
                <c:pt idx="3002">
                  <c:v>13.100000000000014</c:v>
                </c:pt>
                <c:pt idx="3003">
                  <c:v>13.100000000000014</c:v>
                </c:pt>
                <c:pt idx="3004">
                  <c:v>13.100000000000014</c:v>
                </c:pt>
                <c:pt idx="3005">
                  <c:v>13.100000000000014</c:v>
                </c:pt>
                <c:pt idx="3006">
                  <c:v>13.100000000000014</c:v>
                </c:pt>
                <c:pt idx="3007">
                  <c:v>13.100000000000014</c:v>
                </c:pt>
                <c:pt idx="3008">
                  <c:v>13.100000000000014</c:v>
                </c:pt>
                <c:pt idx="3009">
                  <c:v>13.100000000000014</c:v>
                </c:pt>
                <c:pt idx="3010">
                  <c:v>13.100000000000014</c:v>
                </c:pt>
                <c:pt idx="3011">
                  <c:v>13.09666666666668</c:v>
                </c:pt>
                <c:pt idx="3012">
                  <c:v>13.011666666666667</c:v>
                </c:pt>
                <c:pt idx="3013">
                  <c:v>13</c:v>
                </c:pt>
                <c:pt idx="3014">
                  <c:v>13</c:v>
                </c:pt>
                <c:pt idx="3015">
                  <c:v>13</c:v>
                </c:pt>
                <c:pt idx="3016">
                  <c:v>13</c:v>
                </c:pt>
                <c:pt idx="3017">
                  <c:v>13</c:v>
                </c:pt>
                <c:pt idx="3018">
                  <c:v>13</c:v>
                </c:pt>
                <c:pt idx="3019">
                  <c:v>13</c:v>
                </c:pt>
                <c:pt idx="3020">
                  <c:v>13</c:v>
                </c:pt>
                <c:pt idx="3021">
                  <c:v>13</c:v>
                </c:pt>
                <c:pt idx="3022">
                  <c:v>13</c:v>
                </c:pt>
                <c:pt idx="3023">
                  <c:v>12.988333333333332</c:v>
                </c:pt>
                <c:pt idx="3024">
                  <c:v>12.909999999999988</c:v>
                </c:pt>
                <c:pt idx="3025">
                  <c:v>12.899999999999986</c:v>
                </c:pt>
                <c:pt idx="3026">
                  <c:v>12.899999999999986</c:v>
                </c:pt>
                <c:pt idx="3027">
                  <c:v>12.899999999999986</c:v>
                </c:pt>
                <c:pt idx="3028">
                  <c:v>12.899999999999986</c:v>
                </c:pt>
                <c:pt idx="3029">
                  <c:v>12.899999999999986</c:v>
                </c:pt>
                <c:pt idx="3030">
                  <c:v>12.899999999999986</c:v>
                </c:pt>
                <c:pt idx="3031">
                  <c:v>12.899999999999986</c:v>
                </c:pt>
                <c:pt idx="3032">
                  <c:v>12.899999999999986</c:v>
                </c:pt>
                <c:pt idx="3033">
                  <c:v>12.899999999999986</c:v>
                </c:pt>
                <c:pt idx="3034">
                  <c:v>12.899999999999986</c:v>
                </c:pt>
                <c:pt idx="3035">
                  <c:v>12.899999999999986</c:v>
                </c:pt>
                <c:pt idx="3036">
                  <c:v>12.899999999999986</c:v>
                </c:pt>
                <c:pt idx="3037">
                  <c:v>12.899999999999986</c:v>
                </c:pt>
                <c:pt idx="3038">
                  <c:v>12.899999999999986</c:v>
                </c:pt>
                <c:pt idx="3039">
                  <c:v>12.899999999999986</c:v>
                </c:pt>
                <c:pt idx="3040">
                  <c:v>12.813333333333324</c:v>
                </c:pt>
                <c:pt idx="3041">
                  <c:v>12.799999999999988</c:v>
                </c:pt>
                <c:pt idx="3042">
                  <c:v>12.799999999999988</c:v>
                </c:pt>
                <c:pt idx="3043">
                  <c:v>12.799999999999988</c:v>
                </c:pt>
                <c:pt idx="3044">
                  <c:v>12.799999999999988</c:v>
                </c:pt>
                <c:pt idx="3045">
                  <c:v>12.799999999999988</c:v>
                </c:pt>
                <c:pt idx="3046">
                  <c:v>12.799999999999988</c:v>
                </c:pt>
                <c:pt idx="3047">
                  <c:v>12.799999999999988</c:v>
                </c:pt>
                <c:pt idx="3048">
                  <c:v>12.799999999999988</c:v>
                </c:pt>
                <c:pt idx="3049">
                  <c:v>12.799999999999988</c:v>
                </c:pt>
                <c:pt idx="3050">
                  <c:v>12.783333333333337</c:v>
                </c:pt>
                <c:pt idx="3051">
                  <c:v>12.701666666666677</c:v>
                </c:pt>
                <c:pt idx="3052">
                  <c:v>12.70000000000001</c:v>
                </c:pt>
                <c:pt idx="3053">
                  <c:v>12.70000000000001</c:v>
                </c:pt>
                <c:pt idx="3054">
                  <c:v>12.70000000000001</c:v>
                </c:pt>
                <c:pt idx="3055">
                  <c:v>12.70000000000001</c:v>
                </c:pt>
                <c:pt idx="3056">
                  <c:v>12.70000000000001</c:v>
                </c:pt>
                <c:pt idx="3057">
                  <c:v>12.70000000000001</c:v>
                </c:pt>
                <c:pt idx="3058">
                  <c:v>12.70000000000001</c:v>
                </c:pt>
                <c:pt idx="3059">
                  <c:v>12.70000000000001</c:v>
                </c:pt>
                <c:pt idx="3060">
                  <c:v>12.70000000000001</c:v>
                </c:pt>
                <c:pt idx="3061">
                  <c:v>12.70000000000001</c:v>
                </c:pt>
                <c:pt idx="3062">
                  <c:v>12.67833333333334</c:v>
                </c:pt>
                <c:pt idx="3063">
                  <c:v>12.600000000000014</c:v>
                </c:pt>
                <c:pt idx="3064">
                  <c:v>12.600000000000014</c:v>
                </c:pt>
                <c:pt idx="3065">
                  <c:v>12.600000000000014</c:v>
                </c:pt>
                <c:pt idx="3066">
                  <c:v>12.600000000000014</c:v>
                </c:pt>
                <c:pt idx="3067">
                  <c:v>12.600000000000014</c:v>
                </c:pt>
                <c:pt idx="3068">
                  <c:v>12.600000000000014</c:v>
                </c:pt>
                <c:pt idx="3069">
                  <c:v>12.600000000000014</c:v>
                </c:pt>
                <c:pt idx="3070">
                  <c:v>12.600000000000014</c:v>
                </c:pt>
                <c:pt idx="3071">
                  <c:v>12.600000000000014</c:v>
                </c:pt>
                <c:pt idx="3072">
                  <c:v>12.600000000000014</c:v>
                </c:pt>
                <c:pt idx="3073">
                  <c:v>12.600000000000014</c:v>
                </c:pt>
                <c:pt idx="3074">
                  <c:v>12.600000000000014</c:v>
                </c:pt>
                <c:pt idx="3075">
                  <c:v>12.600000000000014</c:v>
                </c:pt>
                <c:pt idx="3076">
                  <c:v>12.600000000000014</c:v>
                </c:pt>
                <c:pt idx="3077">
                  <c:v>12.600000000000014</c:v>
                </c:pt>
                <c:pt idx="3078">
                  <c:v>12.598333333333347</c:v>
                </c:pt>
                <c:pt idx="3079">
                  <c:v>12.511666666666667</c:v>
                </c:pt>
                <c:pt idx="3080">
                  <c:v>12.5</c:v>
                </c:pt>
                <c:pt idx="3081">
                  <c:v>12.5</c:v>
                </c:pt>
                <c:pt idx="3082">
                  <c:v>12.5</c:v>
                </c:pt>
                <c:pt idx="3083">
                  <c:v>12.5</c:v>
                </c:pt>
                <c:pt idx="3084">
                  <c:v>12.5</c:v>
                </c:pt>
                <c:pt idx="3085">
                  <c:v>12.5</c:v>
                </c:pt>
                <c:pt idx="3086">
                  <c:v>12.5</c:v>
                </c:pt>
                <c:pt idx="3087">
                  <c:v>12.5</c:v>
                </c:pt>
                <c:pt idx="3088">
                  <c:v>12.5</c:v>
                </c:pt>
                <c:pt idx="3089">
                  <c:v>12.5</c:v>
                </c:pt>
                <c:pt idx="3090">
                  <c:v>12.451666666666657</c:v>
                </c:pt>
                <c:pt idx="3091">
                  <c:v>12.40333333333332</c:v>
                </c:pt>
                <c:pt idx="3092">
                  <c:v>12.399999999999986</c:v>
                </c:pt>
                <c:pt idx="3093">
                  <c:v>12.399999999999986</c:v>
                </c:pt>
                <c:pt idx="3094">
                  <c:v>12.399999999999986</c:v>
                </c:pt>
                <c:pt idx="3095">
                  <c:v>12.399999999999986</c:v>
                </c:pt>
                <c:pt idx="3096">
                  <c:v>12.399999999999986</c:v>
                </c:pt>
                <c:pt idx="3097">
                  <c:v>12.399999999999986</c:v>
                </c:pt>
                <c:pt idx="3098">
                  <c:v>12.399999999999986</c:v>
                </c:pt>
                <c:pt idx="3099">
                  <c:v>12.399999999999986</c:v>
                </c:pt>
                <c:pt idx="3100">
                  <c:v>12.399999999999986</c:v>
                </c:pt>
                <c:pt idx="3101">
                  <c:v>12.399999999999986</c:v>
                </c:pt>
                <c:pt idx="3102">
                  <c:v>12.399999999999986</c:v>
                </c:pt>
                <c:pt idx="3103">
                  <c:v>12.399999999999986</c:v>
                </c:pt>
                <c:pt idx="3104">
                  <c:v>12.399999999999986</c:v>
                </c:pt>
                <c:pt idx="3105">
                  <c:v>12.399999999999986</c:v>
                </c:pt>
                <c:pt idx="3106">
                  <c:v>12.381666666666652</c:v>
                </c:pt>
                <c:pt idx="3107">
                  <c:v>12.348333333333322</c:v>
                </c:pt>
                <c:pt idx="3108">
                  <c:v>12.29999999999999</c:v>
                </c:pt>
                <c:pt idx="3109">
                  <c:v>12.29999999999999</c:v>
                </c:pt>
                <c:pt idx="3110">
                  <c:v>12.29999999999999</c:v>
                </c:pt>
                <c:pt idx="3111">
                  <c:v>12.29999999999999</c:v>
                </c:pt>
                <c:pt idx="3112">
                  <c:v>12.29999999999999</c:v>
                </c:pt>
                <c:pt idx="3113">
                  <c:v>12.29999999999999</c:v>
                </c:pt>
                <c:pt idx="3114">
                  <c:v>12.29999999999999</c:v>
                </c:pt>
                <c:pt idx="3115">
                  <c:v>12.29999999999999</c:v>
                </c:pt>
                <c:pt idx="3116">
                  <c:v>12.29999999999999</c:v>
                </c:pt>
                <c:pt idx="3117">
                  <c:v>12.278333333333336</c:v>
                </c:pt>
                <c:pt idx="3118">
                  <c:v>12.20000000000001</c:v>
                </c:pt>
                <c:pt idx="3119">
                  <c:v>12.20000000000001</c:v>
                </c:pt>
                <c:pt idx="3120">
                  <c:v>12.20000000000001</c:v>
                </c:pt>
                <c:pt idx="3121">
                  <c:v>12.20000000000001</c:v>
                </c:pt>
                <c:pt idx="3122">
                  <c:v>12.20000000000001</c:v>
                </c:pt>
                <c:pt idx="3123">
                  <c:v>12.20000000000001</c:v>
                </c:pt>
                <c:pt idx="3124">
                  <c:v>12.20000000000001</c:v>
                </c:pt>
                <c:pt idx="3125">
                  <c:v>12.20000000000001</c:v>
                </c:pt>
                <c:pt idx="3126">
                  <c:v>12.20000000000001</c:v>
                </c:pt>
                <c:pt idx="3127">
                  <c:v>12.20000000000001</c:v>
                </c:pt>
                <c:pt idx="3128">
                  <c:v>12.160000000000004</c:v>
                </c:pt>
                <c:pt idx="3129">
                  <c:v>12.100000000000014</c:v>
                </c:pt>
                <c:pt idx="3130">
                  <c:v>12.100000000000014</c:v>
                </c:pt>
                <c:pt idx="3131">
                  <c:v>12.100000000000014</c:v>
                </c:pt>
                <c:pt idx="3132">
                  <c:v>12.100000000000014</c:v>
                </c:pt>
                <c:pt idx="3133">
                  <c:v>12.100000000000014</c:v>
                </c:pt>
                <c:pt idx="3134">
                  <c:v>12.100000000000014</c:v>
                </c:pt>
                <c:pt idx="3135">
                  <c:v>12.100000000000014</c:v>
                </c:pt>
                <c:pt idx="3136">
                  <c:v>12.100000000000014</c:v>
                </c:pt>
                <c:pt idx="3137">
                  <c:v>12.100000000000014</c:v>
                </c:pt>
                <c:pt idx="3138">
                  <c:v>12.100000000000014</c:v>
                </c:pt>
                <c:pt idx="3139">
                  <c:v>12.100000000000014</c:v>
                </c:pt>
                <c:pt idx="3140">
                  <c:v>12.100000000000014</c:v>
                </c:pt>
                <c:pt idx="3141">
                  <c:v>12.100000000000014</c:v>
                </c:pt>
                <c:pt idx="3142">
                  <c:v>12.100000000000014</c:v>
                </c:pt>
                <c:pt idx="3143">
                  <c:v>12.048333333333336</c:v>
                </c:pt>
                <c:pt idx="3144">
                  <c:v>12</c:v>
                </c:pt>
                <c:pt idx="3145">
                  <c:v>12</c:v>
                </c:pt>
                <c:pt idx="3146">
                  <c:v>12</c:v>
                </c:pt>
                <c:pt idx="3147">
                  <c:v>12</c:v>
                </c:pt>
                <c:pt idx="3148">
                  <c:v>12</c:v>
                </c:pt>
                <c:pt idx="3149">
                  <c:v>12</c:v>
                </c:pt>
                <c:pt idx="3150">
                  <c:v>12</c:v>
                </c:pt>
                <c:pt idx="3151">
                  <c:v>12</c:v>
                </c:pt>
                <c:pt idx="3152">
                  <c:v>12</c:v>
                </c:pt>
                <c:pt idx="3153">
                  <c:v>11.983333333333329</c:v>
                </c:pt>
                <c:pt idx="3154">
                  <c:v>11.899999999999986</c:v>
                </c:pt>
                <c:pt idx="3155">
                  <c:v>11.899999999999986</c:v>
                </c:pt>
                <c:pt idx="3156">
                  <c:v>11.899999999999986</c:v>
                </c:pt>
                <c:pt idx="3157">
                  <c:v>11.899999999999986</c:v>
                </c:pt>
                <c:pt idx="3158">
                  <c:v>11.899999999999986</c:v>
                </c:pt>
                <c:pt idx="3159">
                  <c:v>11.899999999999986</c:v>
                </c:pt>
                <c:pt idx="3160">
                  <c:v>11.899999999999986</c:v>
                </c:pt>
                <c:pt idx="3161">
                  <c:v>11.899999999999986</c:v>
                </c:pt>
                <c:pt idx="3162">
                  <c:v>11.899999999999986</c:v>
                </c:pt>
                <c:pt idx="3163">
                  <c:v>11.899999999999986</c:v>
                </c:pt>
                <c:pt idx="3164">
                  <c:v>11.876666666666653</c:v>
                </c:pt>
                <c:pt idx="3165">
                  <c:v>11.801666666666659</c:v>
                </c:pt>
                <c:pt idx="3166">
                  <c:v>11.799999999999992</c:v>
                </c:pt>
                <c:pt idx="3167">
                  <c:v>11.799999999999992</c:v>
                </c:pt>
                <c:pt idx="3168">
                  <c:v>11.799999999999992</c:v>
                </c:pt>
                <c:pt idx="3169">
                  <c:v>11.799999999999992</c:v>
                </c:pt>
                <c:pt idx="3170">
                  <c:v>11.799999999999992</c:v>
                </c:pt>
                <c:pt idx="3171">
                  <c:v>11.799999999999992</c:v>
                </c:pt>
                <c:pt idx="3172">
                  <c:v>11.799999999999992</c:v>
                </c:pt>
                <c:pt idx="3173">
                  <c:v>11.799999999999992</c:v>
                </c:pt>
                <c:pt idx="3174">
                  <c:v>11.799999999999992</c:v>
                </c:pt>
                <c:pt idx="3175">
                  <c:v>11.799999999999992</c:v>
                </c:pt>
                <c:pt idx="3176">
                  <c:v>11.799999999999992</c:v>
                </c:pt>
                <c:pt idx="3177">
                  <c:v>11.799999999999992</c:v>
                </c:pt>
                <c:pt idx="3178">
                  <c:v>11.799999999999992</c:v>
                </c:pt>
                <c:pt idx="3179">
                  <c:v>11.799999999999992</c:v>
                </c:pt>
                <c:pt idx="3180">
                  <c:v>11.798333333333325</c:v>
                </c:pt>
                <c:pt idx="3181">
                  <c:v>11.71333333333334</c:v>
                </c:pt>
                <c:pt idx="3182">
                  <c:v>11.700000000000008</c:v>
                </c:pt>
                <c:pt idx="3183">
                  <c:v>11.700000000000008</c:v>
                </c:pt>
                <c:pt idx="3184">
                  <c:v>11.700000000000008</c:v>
                </c:pt>
                <c:pt idx="3185">
                  <c:v>11.700000000000008</c:v>
                </c:pt>
                <c:pt idx="3186">
                  <c:v>11.700000000000008</c:v>
                </c:pt>
                <c:pt idx="3187">
                  <c:v>11.700000000000008</c:v>
                </c:pt>
                <c:pt idx="3188">
                  <c:v>11.700000000000008</c:v>
                </c:pt>
                <c:pt idx="3189">
                  <c:v>11.700000000000008</c:v>
                </c:pt>
                <c:pt idx="3190">
                  <c:v>11.693333333333339</c:v>
                </c:pt>
                <c:pt idx="3191">
                  <c:v>11.600000000000012</c:v>
                </c:pt>
                <c:pt idx="3192">
                  <c:v>11.600000000000012</c:v>
                </c:pt>
                <c:pt idx="3193">
                  <c:v>11.600000000000012</c:v>
                </c:pt>
                <c:pt idx="3194">
                  <c:v>11.600000000000012</c:v>
                </c:pt>
                <c:pt idx="3195">
                  <c:v>11.600000000000012</c:v>
                </c:pt>
                <c:pt idx="3196">
                  <c:v>11.600000000000012</c:v>
                </c:pt>
                <c:pt idx="3197">
                  <c:v>11.600000000000012</c:v>
                </c:pt>
                <c:pt idx="3198">
                  <c:v>11.600000000000012</c:v>
                </c:pt>
                <c:pt idx="3199">
                  <c:v>11.600000000000012</c:v>
                </c:pt>
                <c:pt idx="3200">
                  <c:v>11.600000000000012</c:v>
                </c:pt>
                <c:pt idx="3201">
                  <c:v>11.575000000000008</c:v>
                </c:pt>
                <c:pt idx="3202">
                  <c:v>11.578333333333346</c:v>
                </c:pt>
                <c:pt idx="3203">
                  <c:v>11.57833333333334</c:v>
                </c:pt>
                <c:pt idx="3204">
                  <c:v>11.551666666666673</c:v>
                </c:pt>
                <c:pt idx="3205">
                  <c:v>11.598333333333345</c:v>
                </c:pt>
                <c:pt idx="3206">
                  <c:v>11.566666666666672</c:v>
                </c:pt>
                <c:pt idx="3207">
                  <c:v>11.5</c:v>
                </c:pt>
                <c:pt idx="3208">
                  <c:v>11.5</c:v>
                </c:pt>
                <c:pt idx="3209">
                  <c:v>11.5</c:v>
                </c:pt>
                <c:pt idx="3210">
                  <c:v>11.5</c:v>
                </c:pt>
                <c:pt idx="3211">
                  <c:v>11.5</c:v>
                </c:pt>
                <c:pt idx="3212">
                  <c:v>11.5</c:v>
                </c:pt>
                <c:pt idx="3213">
                  <c:v>11.5</c:v>
                </c:pt>
                <c:pt idx="3214">
                  <c:v>11.5</c:v>
                </c:pt>
                <c:pt idx="3215">
                  <c:v>11.5</c:v>
                </c:pt>
                <c:pt idx="3216">
                  <c:v>11.5</c:v>
                </c:pt>
                <c:pt idx="3217">
                  <c:v>11.46666666666666</c:v>
                </c:pt>
                <c:pt idx="3218">
                  <c:v>11.409999999999988</c:v>
                </c:pt>
                <c:pt idx="3219">
                  <c:v>11.399999999999988</c:v>
                </c:pt>
                <c:pt idx="3220">
                  <c:v>11.399999999999988</c:v>
                </c:pt>
                <c:pt idx="3221">
                  <c:v>11.388333333333323</c:v>
                </c:pt>
                <c:pt idx="3222">
                  <c:v>11.399999999999988</c:v>
                </c:pt>
                <c:pt idx="3223">
                  <c:v>11.399999999999988</c:v>
                </c:pt>
                <c:pt idx="3224">
                  <c:v>11.399999999999988</c:v>
                </c:pt>
                <c:pt idx="3225">
                  <c:v>11.399999999999988</c:v>
                </c:pt>
                <c:pt idx="3226">
                  <c:v>11.399999999999988</c:v>
                </c:pt>
                <c:pt idx="3227">
                  <c:v>11.376666666666649</c:v>
                </c:pt>
                <c:pt idx="3228">
                  <c:v>11.299999999999994</c:v>
                </c:pt>
                <c:pt idx="3229">
                  <c:v>11.299999999999994</c:v>
                </c:pt>
                <c:pt idx="3230">
                  <c:v>11.299999999999994</c:v>
                </c:pt>
                <c:pt idx="3231">
                  <c:v>11.299999999999994</c:v>
                </c:pt>
                <c:pt idx="3232">
                  <c:v>11.299999999999994</c:v>
                </c:pt>
                <c:pt idx="3233">
                  <c:v>11.299999999999994</c:v>
                </c:pt>
                <c:pt idx="3234">
                  <c:v>11.299999999999994</c:v>
                </c:pt>
                <c:pt idx="3235">
                  <c:v>11.299999999999994</c:v>
                </c:pt>
                <c:pt idx="3236">
                  <c:v>11.299999999999994</c:v>
                </c:pt>
                <c:pt idx="3237">
                  <c:v>11.299999999999994</c:v>
                </c:pt>
                <c:pt idx="3238">
                  <c:v>11.299999999999994</c:v>
                </c:pt>
                <c:pt idx="3239">
                  <c:v>11.299999999999994</c:v>
                </c:pt>
                <c:pt idx="3240">
                  <c:v>11.299999999999994</c:v>
                </c:pt>
                <c:pt idx="3241">
                  <c:v>11.299999999999994</c:v>
                </c:pt>
                <c:pt idx="3242">
                  <c:v>11.299999999999994</c:v>
                </c:pt>
                <c:pt idx="3243">
                  <c:v>11.299999999999994</c:v>
                </c:pt>
                <c:pt idx="3244">
                  <c:v>11.299999999999994</c:v>
                </c:pt>
                <c:pt idx="3245">
                  <c:v>11.286666666666669</c:v>
                </c:pt>
                <c:pt idx="3246">
                  <c:v>11.200000000000006</c:v>
                </c:pt>
                <c:pt idx="3247">
                  <c:v>11.200000000000006</c:v>
                </c:pt>
                <c:pt idx="3248">
                  <c:v>11.200000000000006</c:v>
                </c:pt>
                <c:pt idx="3249">
                  <c:v>11.200000000000006</c:v>
                </c:pt>
                <c:pt idx="3250">
                  <c:v>11.200000000000006</c:v>
                </c:pt>
                <c:pt idx="3251">
                  <c:v>11.200000000000006</c:v>
                </c:pt>
                <c:pt idx="3252">
                  <c:v>11.200000000000006</c:v>
                </c:pt>
                <c:pt idx="3253">
                  <c:v>11.200000000000006</c:v>
                </c:pt>
                <c:pt idx="3254">
                  <c:v>11.200000000000006</c:v>
                </c:pt>
                <c:pt idx="3255">
                  <c:v>11.200000000000006</c:v>
                </c:pt>
                <c:pt idx="3256">
                  <c:v>11.151666666666673</c:v>
                </c:pt>
                <c:pt idx="3257">
                  <c:v>11.100000000000012</c:v>
                </c:pt>
                <c:pt idx="3258">
                  <c:v>11.100000000000012</c:v>
                </c:pt>
                <c:pt idx="3259">
                  <c:v>11.100000000000012</c:v>
                </c:pt>
                <c:pt idx="3260">
                  <c:v>11.100000000000012</c:v>
                </c:pt>
                <c:pt idx="3261">
                  <c:v>11.100000000000012</c:v>
                </c:pt>
                <c:pt idx="3262">
                  <c:v>11.100000000000012</c:v>
                </c:pt>
                <c:pt idx="3263">
                  <c:v>11.100000000000012</c:v>
                </c:pt>
                <c:pt idx="3264">
                  <c:v>11.100000000000012</c:v>
                </c:pt>
                <c:pt idx="3265">
                  <c:v>11.100000000000012</c:v>
                </c:pt>
                <c:pt idx="3266">
                  <c:v>11.100000000000012</c:v>
                </c:pt>
                <c:pt idx="3267">
                  <c:v>11.100000000000012</c:v>
                </c:pt>
                <c:pt idx="3268">
                  <c:v>11.100000000000012</c:v>
                </c:pt>
                <c:pt idx="3269">
                  <c:v>11.100000000000012</c:v>
                </c:pt>
                <c:pt idx="3270">
                  <c:v>11.100000000000012</c:v>
                </c:pt>
                <c:pt idx="3271">
                  <c:v>11.033333333333333</c:v>
                </c:pt>
                <c:pt idx="3272">
                  <c:v>11</c:v>
                </c:pt>
                <c:pt idx="3273">
                  <c:v>11</c:v>
                </c:pt>
                <c:pt idx="3274">
                  <c:v>11</c:v>
                </c:pt>
                <c:pt idx="3275">
                  <c:v>11</c:v>
                </c:pt>
                <c:pt idx="3276">
                  <c:v>11</c:v>
                </c:pt>
                <c:pt idx="3277">
                  <c:v>11</c:v>
                </c:pt>
                <c:pt idx="3278">
                  <c:v>11</c:v>
                </c:pt>
                <c:pt idx="3279">
                  <c:v>11</c:v>
                </c:pt>
                <c:pt idx="3280">
                  <c:v>11</c:v>
                </c:pt>
                <c:pt idx="3281">
                  <c:v>10.983333333333329</c:v>
                </c:pt>
                <c:pt idx="3282">
                  <c:v>10.899999999999988</c:v>
                </c:pt>
                <c:pt idx="3283">
                  <c:v>10.899999999999988</c:v>
                </c:pt>
                <c:pt idx="3284">
                  <c:v>10.899999999999988</c:v>
                </c:pt>
                <c:pt idx="3285">
                  <c:v>10.899999999999988</c:v>
                </c:pt>
                <c:pt idx="3286">
                  <c:v>10.899999999999988</c:v>
                </c:pt>
                <c:pt idx="3287">
                  <c:v>10.899999999999988</c:v>
                </c:pt>
                <c:pt idx="3288">
                  <c:v>10.899999999999988</c:v>
                </c:pt>
                <c:pt idx="3289">
                  <c:v>10.899999999999988</c:v>
                </c:pt>
                <c:pt idx="3290">
                  <c:v>10.899999999999988</c:v>
                </c:pt>
                <c:pt idx="3291">
                  <c:v>10.899999999999988</c:v>
                </c:pt>
                <c:pt idx="3292">
                  <c:v>10.824999999999996</c:v>
                </c:pt>
                <c:pt idx="3293">
                  <c:v>10.799999999999995</c:v>
                </c:pt>
                <c:pt idx="3294">
                  <c:v>10.799999999999995</c:v>
                </c:pt>
                <c:pt idx="3295">
                  <c:v>10.799999999999995</c:v>
                </c:pt>
                <c:pt idx="3296">
                  <c:v>10.799999999999995</c:v>
                </c:pt>
                <c:pt idx="3297">
                  <c:v>10.799999999999995</c:v>
                </c:pt>
                <c:pt idx="3298">
                  <c:v>10.799999999999995</c:v>
                </c:pt>
                <c:pt idx="3299">
                  <c:v>10.799999999999995</c:v>
                </c:pt>
                <c:pt idx="3300">
                  <c:v>10.799999999999995</c:v>
                </c:pt>
                <c:pt idx="3301">
                  <c:v>10.799999999999995</c:v>
                </c:pt>
                <c:pt idx="3302">
                  <c:v>10.799999999999995</c:v>
                </c:pt>
                <c:pt idx="3303">
                  <c:v>10.799999999999995</c:v>
                </c:pt>
                <c:pt idx="3304">
                  <c:v>10.799999999999995</c:v>
                </c:pt>
                <c:pt idx="3305">
                  <c:v>10.799999999999995</c:v>
                </c:pt>
                <c:pt idx="3306">
                  <c:v>10.799999999999995</c:v>
                </c:pt>
                <c:pt idx="3307">
                  <c:v>10.793333333333333</c:v>
                </c:pt>
                <c:pt idx="3308">
                  <c:v>10.731666666666674</c:v>
                </c:pt>
                <c:pt idx="3309">
                  <c:v>10.700000000000005</c:v>
                </c:pt>
                <c:pt idx="3310">
                  <c:v>10.700000000000005</c:v>
                </c:pt>
                <c:pt idx="3311">
                  <c:v>10.700000000000005</c:v>
                </c:pt>
                <c:pt idx="3312">
                  <c:v>10.700000000000005</c:v>
                </c:pt>
                <c:pt idx="3313">
                  <c:v>10.700000000000005</c:v>
                </c:pt>
                <c:pt idx="3314">
                  <c:v>10.700000000000005</c:v>
                </c:pt>
                <c:pt idx="3315">
                  <c:v>10.700000000000005</c:v>
                </c:pt>
                <c:pt idx="3316">
                  <c:v>10.700000000000005</c:v>
                </c:pt>
                <c:pt idx="3317">
                  <c:v>10.700000000000005</c:v>
                </c:pt>
                <c:pt idx="3318">
                  <c:v>10.700000000000005</c:v>
                </c:pt>
                <c:pt idx="3319">
                  <c:v>10.621666666666677</c:v>
                </c:pt>
                <c:pt idx="3320">
                  <c:v>10.600000000000012</c:v>
                </c:pt>
                <c:pt idx="3321">
                  <c:v>10.600000000000012</c:v>
                </c:pt>
                <c:pt idx="3322">
                  <c:v>10.600000000000012</c:v>
                </c:pt>
                <c:pt idx="3323">
                  <c:v>10.600000000000012</c:v>
                </c:pt>
                <c:pt idx="3324">
                  <c:v>10.600000000000012</c:v>
                </c:pt>
                <c:pt idx="3325">
                  <c:v>10.600000000000012</c:v>
                </c:pt>
                <c:pt idx="3326">
                  <c:v>10.600000000000012</c:v>
                </c:pt>
                <c:pt idx="3327">
                  <c:v>10.600000000000012</c:v>
                </c:pt>
                <c:pt idx="3328">
                  <c:v>10.600000000000012</c:v>
                </c:pt>
                <c:pt idx="3329">
                  <c:v>10.600000000000012</c:v>
                </c:pt>
                <c:pt idx="3330">
                  <c:v>10.553333333333335</c:v>
                </c:pt>
                <c:pt idx="3331">
                  <c:v>10.5</c:v>
                </c:pt>
                <c:pt idx="3332">
                  <c:v>10.5</c:v>
                </c:pt>
                <c:pt idx="3333">
                  <c:v>10.5</c:v>
                </c:pt>
                <c:pt idx="3334">
                  <c:v>10.5</c:v>
                </c:pt>
                <c:pt idx="3335">
                  <c:v>10.5</c:v>
                </c:pt>
                <c:pt idx="3336">
                  <c:v>10.5</c:v>
                </c:pt>
                <c:pt idx="3337">
                  <c:v>10.5</c:v>
                </c:pt>
                <c:pt idx="3338">
                  <c:v>10.5</c:v>
                </c:pt>
                <c:pt idx="3339">
                  <c:v>10.5</c:v>
                </c:pt>
                <c:pt idx="3340">
                  <c:v>10.5</c:v>
                </c:pt>
                <c:pt idx="3341">
                  <c:v>10.418333333333321</c:v>
                </c:pt>
                <c:pt idx="3342">
                  <c:v>10.399999999999988</c:v>
                </c:pt>
                <c:pt idx="3343">
                  <c:v>10.399999999999988</c:v>
                </c:pt>
                <c:pt idx="3344">
                  <c:v>10.399999999999988</c:v>
                </c:pt>
                <c:pt idx="3345">
                  <c:v>10.399999999999988</c:v>
                </c:pt>
                <c:pt idx="3346">
                  <c:v>10.399999999999988</c:v>
                </c:pt>
                <c:pt idx="3347">
                  <c:v>10.399999999999988</c:v>
                </c:pt>
                <c:pt idx="3348">
                  <c:v>10.399999999999988</c:v>
                </c:pt>
                <c:pt idx="3349">
                  <c:v>10.399999999999988</c:v>
                </c:pt>
                <c:pt idx="3350">
                  <c:v>10.399999999999988</c:v>
                </c:pt>
                <c:pt idx="3351">
                  <c:v>10.399999999999988</c:v>
                </c:pt>
                <c:pt idx="3352">
                  <c:v>10.399999999999988</c:v>
                </c:pt>
                <c:pt idx="3353">
                  <c:v>10.399999999999988</c:v>
                </c:pt>
                <c:pt idx="3354">
                  <c:v>10.399999999999988</c:v>
                </c:pt>
                <c:pt idx="3355">
                  <c:v>10.381666666666657</c:v>
                </c:pt>
                <c:pt idx="3356">
                  <c:v>10.371666666666657</c:v>
                </c:pt>
                <c:pt idx="3357">
                  <c:v>10.299999999999999</c:v>
                </c:pt>
                <c:pt idx="3358">
                  <c:v>10.299999999999999</c:v>
                </c:pt>
                <c:pt idx="3359">
                  <c:v>10.299999999999999</c:v>
                </c:pt>
                <c:pt idx="3360">
                  <c:v>10.299999999999999</c:v>
                </c:pt>
                <c:pt idx="3361">
                  <c:v>10.299999999999999</c:v>
                </c:pt>
                <c:pt idx="3362">
                  <c:v>10.299999999999999</c:v>
                </c:pt>
                <c:pt idx="3363">
                  <c:v>10.299999999999999</c:v>
                </c:pt>
                <c:pt idx="3364">
                  <c:v>10.299999999999999</c:v>
                </c:pt>
                <c:pt idx="3365">
                  <c:v>10.299999999999999</c:v>
                </c:pt>
                <c:pt idx="3366">
                  <c:v>10.28</c:v>
                </c:pt>
                <c:pt idx="3367">
                  <c:v>10.201666666666666</c:v>
                </c:pt>
                <c:pt idx="3368">
                  <c:v>10.199999999999999</c:v>
                </c:pt>
                <c:pt idx="3369">
                  <c:v>10.199999999999999</c:v>
                </c:pt>
                <c:pt idx="3370">
                  <c:v>10.199999999999999</c:v>
                </c:pt>
                <c:pt idx="3371">
                  <c:v>10.199999999999999</c:v>
                </c:pt>
                <c:pt idx="3372">
                  <c:v>10.199999999999999</c:v>
                </c:pt>
                <c:pt idx="3373">
                  <c:v>10.199999999999999</c:v>
                </c:pt>
                <c:pt idx="3374">
                  <c:v>10.199999999999999</c:v>
                </c:pt>
                <c:pt idx="3375">
                  <c:v>10.199999999999999</c:v>
                </c:pt>
                <c:pt idx="3376">
                  <c:v>10.196666666666665</c:v>
                </c:pt>
                <c:pt idx="3377">
                  <c:v>10.116666666666678</c:v>
                </c:pt>
                <c:pt idx="3378">
                  <c:v>10.100000000000012</c:v>
                </c:pt>
                <c:pt idx="3379">
                  <c:v>10.100000000000012</c:v>
                </c:pt>
                <c:pt idx="3380">
                  <c:v>10.100000000000012</c:v>
                </c:pt>
                <c:pt idx="3381">
                  <c:v>10.100000000000012</c:v>
                </c:pt>
                <c:pt idx="3382">
                  <c:v>10.100000000000012</c:v>
                </c:pt>
                <c:pt idx="3383">
                  <c:v>10.100000000000012</c:v>
                </c:pt>
                <c:pt idx="3384">
                  <c:v>10.100000000000012</c:v>
                </c:pt>
                <c:pt idx="3385">
                  <c:v>10.100000000000012</c:v>
                </c:pt>
                <c:pt idx="3386">
                  <c:v>10.100000000000012</c:v>
                </c:pt>
                <c:pt idx="3387">
                  <c:v>10.100000000000012</c:v>
                </c:pt>
                <c:pt idx="3388">
                  <c:v>10.100000000000012</c:v>
                </c:pt>
                <c:pt idx="3389">
                  <c:v>10.100000000000012</c:v>
                </c:pt>
                <c:pt idx="3390">
                  <c:v>10.100000000000012</c:v>
                </c:pt>
                <c:pt idx="3391">
                  <c:v>10.100000000000012</c:v>
                </c:pt>
                <c:pt idx="3392">
                  <c:v>10.098333333333345</c:v>
                </c:pt>
                <c:pt idx="3393">
                  <c:v>10.018333333333333</c:v>
                </c:pt>
                <c:pt idx="3394">
                  <c:v>10</c:v>
                </c:pt>
                <c:pt idx="3395">
                  <c:v>10</c:v>
                </c:pt>
                <c:pt idx="3396">
                  <c:v>10</c:v>
                </c:pt>
                <c:pt idx="3397">
                  <c:v>10</c:v>
                </c:pt>
                <c:pt idx="3398">
                  <c:v>10</c:v>
                </c:pt>
                <c:pt idx="3399">
                  <c:v>10</c:v>
                </c:pt>
                <c:pt idx="3400">
                  <c:v>10</c:v>
                </c:pt>
                <c:pt idx="3401">
                  <c:v>10</c:v>
                </c:pt>
                <c:pt idx="3402">
                  <c:v>9.9799999999999951</c:v>
                </c:pt>
                <c:pt idx="3403">
                  <c:v>9.8999999999999879</c:v>
                </c:pt>
                <c:pt idx="3404">
                  <c:v>9.8999999999999879</c:v>
                </c:pt>
                <c:pt idx="3405">
                  <c:v>9.8999999999999879</c:v>
                </c:pt>
                <c:pt idx="3406">
                  <c:v>9.8999999999999879</c:v>
                </c:pt>
                <c:pt idx="3407">
                  <c:v>9.8999999999999879</c:v>
                </c:pt>
                <c:pt idx="3408">
                  <c:v>9.8999999999999879</c:v>
                </c:pt>
                <c:pt idx="3409">
                  <c:v>9.8999999999999879</c:v>
                </c:pt>
                <c:pt idx="3410">
                  <c:v>9.8999999999999879</c:v>
                </c:pt>
                <c:pt idx="3411">
                  <c:v>9.8999999999999879</c:v>
                </c:pt>
                <c:pt idx="3412">
                  <c:v>9.8999999999999879</c:v>
                </c:pt>
                <c:pt idx="3413">
                  <c:v>9.8716666666666608</c:v>
                </c:pt>
                <c:pt idx="3414">
                  <c:v>9.8049999999999997</c:v>
                </c:pt>
                <c:pt idx="3415">
                  <c:v>9.8000000000000025</c:v>
                </c:pt>
                <c:pt idx="3416">
                  <c:v>9.8000000000000025</c:v>
                </c:pt>
                <c:pt idx="3417">
                  <c:v>9.8000000000000025</c:v>
                </c:pt>
                <c:pt idx="3418">
                  <c:v>9.8000000000000025</c:v>
                </c:pt>
                <c:pt idx="3419">
                  <c:v>9.8000000000000025</c:v>
                </c:pt>
                <c:pt idx="3420">
                  <c:v>9.8000000000000025</c:v>
                </c:pt>
                <c:pt idx="3421">
                  <c:v>9.8000000000000025</c:v>
                </c:pt>
                <c:pt idx="3422">
                  <c:v>9.8000000000000025</c:v>
                </c:pt>
                <c:pt idx="3423">
                  <c:v>9.8000000000000025</c:v>
                </c:pt>
                <c:pt idx="3424">
                  <c:v>9.8000000000000025</c:v>
                </c:pt>
                <c:pt idx="3425">
                  <c:v>9.8000000000000025</c:v>
                </c:pt>
                <c:pt idx="3426">
                  <c:v>9.8000000000000025</c:v>
                </c:pt>
                <c:pt idx="3427">
                  <c:v>9.8000000000000025</c:v>
                </c:pt>
                <c:pt idx="3428">
                  <c:v>9.8000000000000025</c:v>
                </c:pt>
                <c:pt idx="3429">
                  <c:v>9.7816666666666681</c:v>
                </c:pt>
                <c:pt idx="3430">
                  <c:v>9.6999999999999975</c:v>
                </c:pt>
                <c:pt idx="3431">
                  <c:v>9.6999999999999975</c:v>
                </c:pt>
                <c:pt idx="3432">
                  <c:v>9.6999999999999975</c:v>
                </c:pt>
                <c:pt idx="3433">
                  <c:v>9.6999999999999975</c:v>
                </c:pt>
                <c:pt idx="3434">
                  <c:v>9.6999999999999975</c:v>
                </c:pt>
                <c:pt idx="3435">
                  <c:v>9.6999999999999975</c:v>
                </c:pt>
                <c:pt idx="3436">
                  <c:v>9.6999999999999975</c:v>
                </c:pt>
                <c:pt idx="3437">
                  <c:v>9.6999999999999975</c:v>
                </c:pt>
                <c:pt idx="3438">
                  <c:v>9.6999999999999975</c:v>
                </c:pt>
                <c:pt idx="3439">
                  <c:v>9.6999999999999975</c:v>
                </c:pt>
                <c:pt idx="3440">
                  <c:v>9.6999999999999975</c:v>
                </c:pt>
                <c:pt idx="3441">
                  <c:v>9.6733333333333338</c:v>
                </c:pt>
                <c:pt idx="3442">
                  <c:v>9.6000000000000121</c:v>
                </c:pt>
                <c:pt idx="3443">
                  <c:v>9.6000000000000121</c:v>
                </c:pt>
                <c:pt idx="3444">
                  <c:v>9.6000000000000121</c:v>
                </c:pt>
                <c:pt idx="3445">
                  <c:v>9.6000000000000121</c:v>
                </c:pt>
                <c:pt idx="3446">
                  <c:v>9.6000000000000121</c:v>
                </c:pt>
                <c:pt idx="3447">
                  <c:v>9.6000000000000121</c:v>
                </c:pt>
                <c:pt idx="3448">
                  <c:v>9.6000000000000121</c:v>
                </c:pt>
                <c:pt idx="3449">
                  <c:v>9.6000000000000121</c:v>
                </c:pt>
                <c:pt idx="3450">
                  <c:v>9.6000000000000121</c:v>
                </c:pt>
                <c:pt idx="3451">
                  <c:v>9.6000000000000121</c:v>
                </c:pt>
                <c:pt idx="3452">
                  <c:v>9.5633333333333361</c:v>
                </c:pt>
                <c:pt idx="3453">
                  <c:v>9.5</c:v>
                </c:pt>
                <c:pt idx="3454">
                  <c:v>9.5</c:v>
                </c:pt>
                <c:pt idx="3455">
                  <c:v>9.5</c:v>
                </c:pt>
                <c:pt idx="3456">
                  <c:v>9.5</c:v>
                </c:pt>
                <c:pt idx="3457">
                  <c:v>9.5</c:v>
                </c:pt>
                <c:pt idx="3458">
                  <c:v>9.5</c:v>
                </c:pt>
                <c:pt idx="3459">
                  <c:v>9.5</c:v>
                </c:pt>
                <c:pt idx="3460">
                  <c:v>9.5</c:v>
                </c:pt>
                <c:pt idx="3461">
                  <c:v>9.5</c:v>
                </c:pt>
                <c:pt idx="3462">
                  <c:v>9.5</c:v>
                </c:pt>
                <c:pt idx="3463">
                  <c:v>9.5</c:v>
                </c:pt>
                <c:pt idx="3464">
                  <c:v>9.5</c:v>
                </c:pt>
                <c:pt idx="3465">
                  <c:v>9.5</c:v>
                </c:pt>
                <c:pt idx="3466">
                  <c:v>9.5</c:v>
                </c:pt>
                <c:pt idx="3467">
                  <c:v>9.5</c:v>
                </c:pt>
                <c:pt idx="3468">
                  <c:v>9.4683333333333266</c:v>
                </c:pt>
                <c:pt idx="3469">
                  <c:v>9.3999999999999897</c:v>
                </c:pt>
                <c:pt idx="3470">
                  <c:v>9.3999999999999897</c:v>
                </c:pt>
                <c:pt idx="3471">
                  <c:v>9.3999999999999897</c:v>
                </c:pt>
                <c:pt idx="3472">
                  <c:v>9.3999999999999897</c:v>
                </c:pt>
                <c:pt idx="3473">
                  <c:v>9.3999999999999897</c:v>
                </c:pt>
                <c:pt idx="3474">
                  <c:v>9.3999999999999897</c:v>
                </c:pt>
                <c:pt idx="3475">
                  <c:v>9.3999999999999897</c:v>
                </c:pt>
                <c:pt idx="3476">
                  <c:v>9.3999999999999897</c:v>
                </c:pt>
                <c:pt idx="3477">
                  <c:v>9.3999999999999897</c:v>
                </c:pt>
                <c:pt idx="3478">
                  <c:v>9.3999999999999897</c:v>
                </c:pt>
                <c:pt idx="3479">
                  <c:v>9.3400000000000034</c:v>
                </c:pt>
                <c:pt idx="3480">
                  <c:v>9.3000000000000043</c:v>
                </c:pt>
                <c:pt idx="3481">
                  <c:v>9.3000000000000043</c:v>
                </c:pt>
                <c:pt idx="3482">
                  <c:v>9.3000000000000043</c:v>
                </c:pt>
                <c:pt idx="3483">
                  <c:v>9.3000000000000043</c:v>
                </c:pt>
                <c:pt idx="3484">
                  <c:v>9.3000000000000043</c:v>
                </c:pt>
                <c:pt idx="3485">
                  <c:v>9.3000000000000043</c:v>
                </c:pt>
                <c:pt idx="3486">
                  <c:v>9.3000000000000043</c:v>
                </c:pt>
                <c:pt idx="3487">
                  <c:v>9.3000000000000043</c:v>
                </c:pt>
                <c:pt idx="3488">
                  <c:v>9.3000000000000043</c:v>
                </c:pt>
                <c:pt idx="3489">
                  <c:v>9.3000000000000043</c:v>
                </c:pt>
                <c:pt idx="3490">
                  <c:v>9.2933333333333348</c:v>
                </c:pt>
                <c:pt idx="3491">
                  <c:v>9.2133333333333312</c:v>
                </c:pt>
                <c:pt idx="3492">
                  <c:v>9.1999999999999957</c:v>
                </c:pt>
                <c:pt idx="3493">
                  <c:v>9.1999999999999957</c:v>
                </c:pt>
                <c:pt idx="3494">
                  <c:v>9.1999999999999957</c:v>
                </c:pt>
                <c:pt idx="3495">
                  <c:v>9.1999999999999957</c:v>
                </c:pt>
                <c:pt idx="3496">
                  <c:v>9.1999999999999957</c:v>
                </c:pt>
                <c:pt idx="3497">
                  <c:v>9.1999999999999957</c:v>
                </c:pt>
                <c:pt idx="3498">
                  <c:v>9.1999999999999957</c:v>
                </c:pt>
                <c:pt idx="3499">
                  <c:v>9.1999999999999957</c:v>
                </c:pt>
                <c:pt idx="3500">
                  <c:v>9.1999999999999957</c:v>
                </c:pt>
                <c:pt idx="3501">
                  <c:v>9.1999999999999957</c:v>
                </c:pt>
                <c:pt idx="3502">
                  <c:v>9.1799999999999979</c:v>
                </c:pt>
                <c:pt idx="3503">
                  <c:v>9.1150000000000091</c:v>
                </c:pt>
                <c:pt idx="3504">
                  <c:v>9.1000000000000103</c:v>
                </c:pt>
                <c:pt idx="3505">
                  <c:v>9.1000000000000103</c:v>
                </c:pt>
                <c:pt idx="3506">
                  <c:v>9.1000000000000103</c:v>
                </c:pt>
                <c:pt idx="3507">
                  <c:v>9.1000000000000103</c:v>
                </c:pt>
                <c:pt idx="3508">
                  <c:v>9.1000000000000103</c:v>
                </c:pt>
                <c:pt idx="3509">
                  <c:v>9.1000000000000103</c:v>
                </c:pt>
                <c:pt idx="3510">
                  <c:v>9.1000000000000103</c:v>
                </c:pt>
                <c:pt idx="3511">
                  <c:v>9.1000000000000103</c:v>
                </c:pt>
                <c:pt idx="3512">
                  <c:v>9.1000000000000103</c:v>
                </c:pt>
                <c:pt idx="3513">
                  <c:v>9.1000000000000103</c:v>
                </c:pt>
                <c:pt idx="3514">
                  <c:v>9.1000000000000103</c:v>
                </c:pt>
                <c:pt idx="3515">
                  <c:v>9.1000000000000103</c:v>
                </c:pt>
                <c:pt idx="3516">
                  <c:v>9.1000000000000103</c:v>
                </c:pt>
                <c:pt idx="3517">
                  <c:v>9.1000000000000103</c:v>
                </c:pt>
                <c:pt idx="3518">
                  <c:v>9.0950000000000077</c:v>
                </c:pt>
                <c:pt idx="3519">
                  <c:v>9.0266666666666673</c:v>
                </c:pt>
                <c:pt idx="3520">
                  <c:v>9</c:v>
                </c:pt>
                <c:pt idx="3521">
                  <c:v>9</c:v>
                </c:pt>
                <c:pt idx="3522">
                  <c:v>9</c:v>
                </c:pt>
                <c:pt idx="3523">
                  <c:v>8.99</c:v>
                </c:pt>
                <c:pt idx="3524">
                  <c:v>9</c:v>
                </c:pt>
                <c:pt idx="3525">
                  <c:v>9</c:v>
                </c:pt>
                <c:pt idx="3526">
                  <c:v>9</c:v>
                </c:pt>
                <c:pt idx="3527">
                  <c:v>9</c:v>
                </c:pt>
                <c:pt idx="3528">
                  <c:v>9</c:v>
                </c:pt>
                <c:pt idx="3529">
                  <c:v>8.9899999999999984</c:v>
                </c:pt>
                <c:pt idx="3530">
                  <c:v>8.8999999999999897</c:v>
                </c:pt>
                <c:pt idx="3531">
                  <c:v>8.8999999999999897</c:v>
                </c:pt>
                <c:pt idx="3532">
                  <c:v>8.8999999999999897</c:v>
                </c:pt>
                <c:pt idx="3533">
                  <c:v>8.8999999999999897</c:v>
                </c:pt>
                <c:pt idx="3534">
                  <c:v>8.8999999999999897</c:v>
                </c:pt>
                <c:pt idx="3535">
                  <c:v>8.8999999999999897</c:v>
                </c:pt>
                <c:pt idx="3536">
                  <c:v>8.8999999999999897</c:v>
                </c:pt>
                <c:pt idx="3537">
                  <c:v>8.8999999999999897</c:v>
                </c:pt>
                <c:pt idx="3538">
                  <c:v>8.8999999999999897</c:v>
                </c:pt>
                <c:pt idx="3539">
                  <c:v>8.8999999999999897</c:v>
                </c:pt>
                <c:pt idx="3540">
                  <c:v>8.8999999999999897</c:v>
                </c:pt>
                <c:pt idx="3541">
                  <c:v>8.8933333333333238</c:v>
                </c:pt>
                <c:pt idx="3542">
                  <c:v>8.8050000000000068</c:v>
                </c:pt>
                <c:pt idx="3543">
                  <c:v>8.800000000000006</c:v>
                </c:pt>
                <c:pt idx="3544">
                  <c:v>8.800000000000006</c:v>
                </c:pt>
                <c:pt idx="3545">
                  <c:v>8.800000000000006</c:v>
                </c:pt>
                <c:pt idx="3546">
                  <c:v>8.800000000000006</c:v>
                </c:pt>
                <c:pt idx="3547">
                  <c:v>8.800000000000006</c:v>
                </c:pt>
                <c:pt idx="3548">
                  <c:v>8.800000000000006</c:v>
                </c:pt>
                <c:pt idx="3549">
                  <c:v>8.800000000000006</c:v>
                </c:pt>
                <c:pt idx="3550">
                  <c:v>8.800000000000006</c:v>
                </c:pt>
                <c:pt idx="3551">
                  <c:v>8.800000000000006</c:v>
                </c:pt>
                <c:pt idx="3552">
                  <c:v>8.800000000000006</c:v>
                </c:pt>
                <c:pt idx="3553">
                  <c:v>8.800000000000006</c:v>
                </c:pt>
                <c:pt idx="3554">
                  <c:v>8.800000000000006</c:v>
                </c:pt>
                <c:pt idx="3555">
                  <c:v>8.800000000000006</c:v>
                </c:pt>
                <c:pt idx="3556">
                  <c:v>8.800000000000006</c:v>
                </c:pt>
                <c:pt idx="3557">
                  <c:v>8.800000000000006</c:v>
                </c:pt>
                <c:pt idx="3558">
                  <c:v>8.7916666666666732</c:v>
                </c:pt>
                <c:pt idx="3559">
                  <c:v>8.7299999999999969</c:v>
                </c:pt>
                <c:pt idx="3560">
                  <c:v>8.699999999999994</c:v>
                </c:pt>
                <c:pt idx="3561">
                  <c:v>8.699999999999994</c:v>
                </c:pt>
                <c:pt idx="3562">
                  <c:v>8.699999999999994</c:v>
                </c:pt>
                <c:pt idx="3563">
                  <c:v>8.699999999999994</c:v>
                </c:pt>
                <c:pt idx="3564">
                  <c:v>8.699999999999994</c:v>
                </c:pt>
                <c:pt idx="3565">
                  <c:v>8.699999999999994</c:v>
                </c:pt>
                <c:pt idx="3566">
                  <c:v>8.699999999999994</c:v>
                </c:pt>
                <c:pt idx="3567">
                  <c:v>8.699999999999994</c:v>
                </c:pt>
                <c:pt idx="3568">
                  <c:v>8.699999999999994</c:v>
                </c:pt>
                <c:pt idx="3569">
                  <c:v>8.699999999999994</c:v>
                </c:pt>
                <c:pt idx="3570">
                  <c:v>8.611666666666677</c:v>
                </c:pt>
                <c:pt idx="3571">
                  <c:v>8.6000000000000103</c:v>
                </c:pt>
                <c:pt idx="3572">
                  <c:v>8.6000000000000103</c:v>
                </c:pt>
                <c:pt idx="3573">
                  <c:v>8.6000000000000103</c:v>
                </c:pt>
                <c:pt idx="3574">
                  <c:v>8.6000000000000103</c:v>
                </c:pt>
                <c:pt idx="3575">
                  <c:v>8.6000000000000103</c:v>
                </c:pt>
                <c:pt idx="3576">
                  <c:v>8.6000000000000103</c:v>
                </c:pt>
                <c:pt idx="3577">
                  <c:v>8.6000000000000103</c:v>
                </c:pt>
                <c:pt idx="3578">
                  <c:v>8.6000000000000103</c:v>
                </c:pt>
                <c:pt idx="3579">
                  <c:v>8.6000000000000103</c:v>
                </c:pt>
                <c:pt idx="3580">
                  <c:v>8.6000000000000103</c:v>
                </c:pt>
                <c:pt idx="3581">
                  <c:v>8.5333333333333332</c:v>
                </c:pt>
                <c:pt idx="3582">
                  <c:v>8.5</c:v>
                </c:pt>
                <c:pt idx="3583">
                  <c:v>8.5</c:v>
                </c:pt>
                <c:pt idx="3584">
                  <c:v>8.5</c:v>
                </c:pt>
                <c:pt idx="3585">
                  <c:v>8.5</c:v>
                </c:pt>
                <c:pt idx="3586">
                  <c:v>8.5</c:v>
                </c:pt>
                <c:pt idx="3587">
                  <c:v>8.5</c:v>
                </c:pt>
                <c:pt idx="3588">
                  <c:v>8.5</c:v>
                </c:pt>
                <c:pt idx="3589">
                  <c:v>8.5</c:v>
                </c:pt>
                <c:pt idx="3590">
                  <c:v>8.5</c:v>
                </c:pt>
                <c:pt idx="3591">
                  <c:v>8.5</c:v>
                </c:pt>
                <c:pt idx="3592">
                  <c:v>8.5</c:v>
                </c:pt>
                <c:pt idx="3593">
                  <c:v>8.4983333333333331</c:v>
                </c:pt>
                <c:pt idx="3594">
                  <c:v>8.4433333333333227</c:v>
                </c:pt>
                <c:pt idx="3595">
                  <c:v>8.3999999999999897</c:v>
                </c:pt>
                <c:pt idx="3596">
                  <c:v>8.3999999999999897</c:v>
                </c:pt>
                <c:pt idx="3597">
                  <c:v>8.3999999999999897</c:v>
                </c:pt>
                <c:pt idx="3598">
                  <c:v>8.3999999999999897</c:v>
                </c:pt>
                <c:pt idx="3599">
                  <c:v>8.3999999999999897</c:v>
                </c:pt>
                <c:pt idx="3600">
                  <c:v>8.3999999999999897</c:v>
                </c:pt>
                <c:pt idx="3601">
                  <c:v>8.3999999999999897</c:v>
                </c:pt>
                <c:pt idx="3602">
                  <c:v>8.3999999999999897</c:v>
                </c:pt>
                <c:pt idx="3603">
                  <c:v>8.3999999999999897</c:v>
                </c:pt>
                <c:pt idx="3604">
                  <c:v>8.3999999999999897</c:v>
                </c:pt>
                <c:pt idx="3605">
                  <c:v>8.3999999999999897</c:v>
                </c:pt>
                <c:pt idx="3606">
                  <c:v>8.370000000000001</c:v>
                </c:pt>
                <c:pt idx="3607">
                  <c:v>8.3000000000000078</c:v>
                </c:pt>
                <c:pt idx="3608">
                  <c:v>8.3000000000000078</c:v>
                </c:pt>
                <c:pt idx="3609">
                  <c:v>8.3000000000000078</c:v>
                </c:pt>
                <c:pt idx="3610">
                  <c:v>8.3000000000000078</c:v>
                </c:pt>
                <c:pt idx="3611">
                  <c:v>8.3000000000000078</c:v>
                </c:pt>
                <c:pt idx="3612">
                  <c:v>8.3000000000000078</c:v>
                </c:pt>
                <c:pt idx="3613">
                  <c:v>8.3000000000000078</c:v>
                </c:pt>
                <c:pt idx="3614">
                  <c:v>8.3000000000000078</c:v>
                </c:pt>
                <c:pt idx="3615">
                  <c:v>8.3000000000000078</c:v>
                </c:pt>
                <c:pt idx="3616">
                  <c:v>8.3000000000000078</c:v>
                </c:pt>
                <c:pt idx="3617">
                  <c:v>8.3000000000000078</c:v>
                </c:pt>
                <c:pt idx="3618">
                  <c:v>8.296666666666674</c:v>
                </c:pt>
                <c:pt idx="3619">
                  <c:v>8.2066666666666581</c:v>
                </c:pt>
                <c:pt idx="3620">
                  <c:v>8.1999999999999922</c:v>
                </c:pt>
                <c:pt idx="3621">
                  <c:v>8.1999999999999922</c:v>
                </c:pt>
                <c:pt idx="3622">
                  <c:v>8.1999999999999922</c:v>
                </c:pt>
                <c:pt idx="3623">
                  <c:v>8.1999999999999922</c:v>
                </c:pt>
                <c:pt idx="3624">
                  <c:v>8.1999999999999922</c:v>
                </c:pt>
                <c:pt idx="3625">
                  <c:v>8.1999999999999922</c:v>
                </c:pt>
                <c:pt idx="3626">
                  <c:v>8.1999999999999922</c:v>
                </c:pt>
                <c:pt idx="3627">
                  <c:v>8.1999999999999922</c:v>
                </c:pt>
                <c:pt idx="3628">
                  <c:v>8.1999999999999922</c:v>
                </c:pt>
                <c:pt idx="3629">
                  <c:v>8.1999999999999922</c:v>
                </c:pt>
                <c:pt idx="3630">
                  <c:v>8.1999999999999922</c:v>
                </c:pt>
                <c:pt idx="3631">
                  <c:v>8.1250000000000089</c:v>
                </c:pt>
                <c:pt idx="3632">
                  <c:v>8.1000000000000085</c:v>
                </c:pt>
                <c:pt idx="3633">
                  <c:v>8.1000000000000085</c:v>
                </c:pt>
                <c:pt idx="3634">
                  <c:v>8.1000000000000085</c:v>
                </c:pt>
                <c:pt idx="3635">
                  <c:v>8.1000000000000085</c:v>
                </c:pt>
                <c:pt idx="3636">
                  <c:v>8.1000000000000085</c:v>
                </c:pt>
                <c:pt idx="3637">
                  <c:v>8.1000000000000085</c:v>
                </c:pt>
                <c:pt idx="3638">
                  <c:v>8.1000000000000085</c:v>
                </c:pt>
                <c:pt idx="3639">
                  <c:v>8.1000000000000085</c:v>
                </c:pt>
                <c:pt idx="3640">
                  <c:v>8.1000000000000085</c:v>
                </c:pt>
                <c:pt idx="3641">
                  <c:v>8.1000000000000085</c:v>
                </c:pt>
                <c:pt idx="3642">
                  <c:v>8.1000000000000085</c:v>
                </c:pt>
                <c:pt idx="3643">
                  <c:v>8.1000000000000085</c:v>
                </c:pt>
                <c:pt idx="3644">
                  <c:v>8.1000000000000085</c:v>
                </c:pt>
                <c:pt idx="3645">
                  <c:v>8.1000000000000085</c:v>
                </c:pt>
                <c:pt idx="3646">
                  <c:v>8.1000000000000085</c:v>
                </c:pt>
                <c:pt idx="3647">
                  <c:v>8.1000000000000085</c:v>
                </c:pt>
                <c:pt idx="3648">
                  <c:v>8.0666666666666682</c:v>
                </c:pt>
                <c:pt idx="3649">
                  <c:v>8</c:v>
                </c:pt>
                <c:pt idx="3650">
                  <c:v>8</c:v>
                </c:pt>
                <c:pt idx="3651">
                  <c:v>8</c:v>
                </c:pt>
                <c:pt idx="3652">
                  <c:v>8</c:v>
                </c:pt>
                <c:pt idx="3653">
                  <c:v>8</c:v>
                </c:pt>
                <c:pt idx="3654">
                  <c:v>8</c:v>
                </c:pt>
                <c:pt idx="3655">
                  <c:v>8</c:v>
                </c:pt>
                <c:pt idx="3656">
                  <c:v>8</c:v>
                </c:pt>
                <c:pt idx="3657">
                  <c:v>8</c:v>
                </c:pt>
                <c:pt idx="3658">
                  <c:v>8</c:v>
                </c:pt>
                <c:pt idx="3659">
                  <c:v>7.9866666666666637</c:v>
                </c:pt>
                <c:pt idx="3660">
                  <c:v>7.8999999999999915</c:v>
                </c:pt>
                <c:pt idx="3661">
                  <c:v>7.8999999999999915</c:v>
                </c:pt>
                <c:pt idx="3662">
                  <c:v>7.8999999999999915</c:v>
                </c:pt>
                <c:pt idx="3663">
                  <c:v>7.8999999999999915</c:v>
                </c:pt>
                <c:pt idx="3664">
                  <c:v>7.8999999999999915</c:v>
                </c:pt>
                <c:pt idx="3665">
                  <c:v>7.8999999999999915</c:v>
                </c:pt>
                <c:pt idx="3666">
                  <c:v>7.8999999999999915</c:v>
                </c:pt>
                <c:pt idx="3667">
                  <c:v>7.8999999999999915</c:v>
                </c:pt>
                <c:pt idx="3668">
                  <c:v>7.8999999999999915</c:v>
                </c:pt>
                <c:pt idx="3669">
                  <c:v>7.8999999999999915</c:v>
                </c:pt>
                <c:pt idx="3670">
                  <c:v>7.8999999999999915</c:v>
                </c:pt>
                <c:pt idx="3671">
                  <c:v>7.8633333333333342</c:v>
                </c:pt>
                <c:pt idx="3672">
                  <c:v>7.8000000000000078</c:v>
                </c:pt>
                <c:pt idx="3673">
                  <c:v>7.8000000000000078</c:v>
                </c:pt>
                <c:pt idx="3674">
                  <c:v>7.8000000000000078</c:v>
                </c:pt>
                <c:pt idx="3675">
                  <c:v>7.8000000000000078</c:v>
                </c:pt>
                <c:pt idx="3676">
                  <c:v>7.8000000000000078</c:v>
                </c:pt>
                <c:pt idx="3677">
                  <c:v>7.8000000000000078</c:v>
                </c:pt>
                <c:pt idx="3678">
                  <c:v>7.8000000000000078</c:v>
                </c:pt>
                <c:pt idx="3679">
                  <c:v>7.8000000000000078</c:v>
                </c:pt>
                <c:pt idx="3680">
                  <c:v>7.8000000000000078</c:v>
                </c:pt>
                <c:pt idx="3681">
                  <c:v>7.8000000000000078</c:v>
                </c:pt>
                <c:pt idx="3682">
                  <c:v>7.8000000000000078</c:v>
                </c:pt>
                <c:pt idx="3683">
                  <c:v>7.7466666666666617</c:v>
                </c:pt>
                <c:pt idx="3684">
                  <c:v>7.6999999999999922</c:v>
                </c:pt>
                <c:pt idx="3685">
                  <c:v>7.6999999999999922</c:v>
                </c:pt>
                <c:pt idx="3686">
                  <c:v>7.6999999999999922</c:v>
                </c:pt>
                <c:pt idx="3687">
                  <c:v>7.6999999999999922</c:v>
                </c:pt>
                <c:pt idx="3688">
                  <c:v>7.6999999999999922</c:v>
                </c:pt>
                <c:pt idx="3689">
                  <c:v>7.6999999999999922</c:v>
                </c:pt>
                <c:pt idx="3690">
                  <c:v>7.6999999999999922</c:v>
                </c:pt>
                <c:pt idx="3691">
                  <c:v>7.6999999999999922</c:v>
                </c:pt>
                <c:pt idx="3692">
                  <c:v>7.6999999999999922</c:v>
                </c:pt>
                <c:pt idx="3693">
                  <c:v>7.6999999999999922</c:v>
                </c:pt>
                <c:pt idx="3694">
                  <c:v>7.6999999999999922</c:v>
                </c:pt>
                <c:pt idx="3695">
                  <c:v>7.6899999999999959</c:v>
                </c:pt>
                <c:pt idx="3696">
                  <c:v>7.6100000000000083</c:v>
                </c:pt>
                <c:pt idx="3697">
                  <c:v>7.6000000000000076</c:v>
                </c:pt>
                <c:pt idx="3698">
                  <c:v>7.6000000000000076</c:v>
                </c:pt>
                <c:pt idx="3699">
                  <c:v>7.6000000000000076</c:v>
                </c:pt>
                <c:pt idx="3700">
                  <c:v>7.6000000000000076</c:v>
                </c:pt>
                <c:pt idx="3701">
                  <c:v>7.6000000000000076</c:v>
                </c:pt>
                <c:pt idx="3702">
                  <c:v>7.6000000000000076</c:v>
                </c:pt>
                <c:pt idx="3703">
                  <c:v>7.6000000000000076</c:v>
                </c:pt>
                <c:pt idx="3704">
                  <c:v>7.6000000000000076</c:v>
                </c:pt>
                <c:pt idx="3705">
                  <c:v>7.6000000000000076</c:v>
                </c:pt>
                <c:pt idx="3706">
                  <c:v>7.6000000000000076</c:v>
                </c:pt>
                <c:pt idx="3707">
                  <c:v>7.6000000000000076</c:v>
                </c:pt>
                <c:pt idx="3708">
                  <c:v>7.5733333333333359</c:v>
                </c:pt>
                <c:pt idx="3709">
                  <c:v>7.5066666666666659</c:v>
                </c:pt>
                <c:pt idx="3710">
                  <c:v>7.5</c:v>
                </c:pt>
                <c:pt idx="3711">
                  <c:v>7.5</c:v>
                </c:pt>
                <c:pt idx="3712">
                  <c:v>7.5</c:v>
                </c:pt>
                <c:pt idx="3713">
                  <c:v>7.5</c:v>
                </c:pt>
                <c:pt idx="3714">
                  <c:v>7.5</c:v>
                </c:pt>
                <c:pt idx="3715">
                  <c:v>7.5</c:v>
                </c:pt>
                <c:pt idx="3716">
                  <c:v>7.5</c:v>
                </c:pt>
                <c:pt idx="3717">
                  <c:v>7.5</c:v>
                </c:pt>
                <c:pt idx="3718">
                  <c:v>7.5</c:v>
                </c:pt>
                <c:pt idx="3719">
                  <c:v>7.5</c:v>
                </c:pt>
                <c:pt idx="3720">
                  <c:v>7.5</c:v>
                </c:pt>
                <c:pt idx="3721">
                  <c:v>7.4616666666666616</c:v>
                </c:pt>
                <c:pt idx="3722">
                  <c:v>7.3999999999999924</c:v>
                </c:pt>
                <c:pt idx="3723">
                  <c:v>7.3999999999999924</c:v>
                </c:pt>
                <c:pt idx="3724">
                  <c:v>7.3999999999999924</c:v>
                </c:pt>
                <c:pt idx="3725">
                  <c:v>7.3999999999999924</c:v>
                </c:pt>
                <c:pt idx="3726">
                  <c:v>7.3999999999999924</c:v>
                </c:pt>
                <c:pt idx="3727">
                  <c:v>7.3999999999999924</c:v>
                </c:pt>
                <c:pt idx="3728">
                  <c:v>7.3999999999999924</c:v>
                </c:pt>
                <c:pt idx="3729">
                  <c:v>7.3999999999999924</c:v>
                </c:pt>
                <c:pt idx="3730">
                  <c:v>7.3999999999999924</c:v>
                </c:pt>
                <c:pt idx="3731">
                  <c:v>7.3999999999999924</c:v>
                </c:pt>
                <c:pt idx="3732">
                  <c:v>7.3999999999999924</c:v>
                </c:pt>
                <c:pt idx="3733">
                  <c:v>7.3999999999999924</c:v>
                </c:pt>
                <c:pt idx="3734">
                  <c:v>7.3999999999999924</c:v>
                </c:pt>
                <c:pt idx="3735">
                  <c:v>7.3999999999999924</c:v>
                </c:pt>
                <c:pt idx="3736">
                  <c:v>7.3999999999999924</c:v>
                </c:pt>
                <c:pt idx="3737">
                  <c:v>7.3999999999999924</c:v>
                </c:pt>
                <c:pt idx="3738">
                  <c:v>7.3999999999999924</c:v>
                </c:pt>
                <c:pt idx="3739">
                  <c:v>7.3733333333333286</c:v>
                </c:pt>
                <c:pt idx="3740">
                  <c:v>7.3183333333333414</c:v>
                </c:pt>
                <c:pt idx="3741">
                  <c:v>7.3000000000000078</c:v>
                </c:pt>
                <c:pt idx="3742">
                  <c:v>7.3000000000000078</c:v>
                </c:pt>
                <c:pt idx="3743">
                  <c:v>7.3000000000000078</c:v>
                </c:pt>
                <c:pt idx="3744">
                  <c:v>7.3000000000000078</c:v>
                </c:pt>
                <c:pt idx="3745">
                  <c:v>7.3000000000000078</c:v>
                </c:pt>
                <c:pt idx="3746">
                  <c:v>7.3000000000000078</c:v>
                </c:pt>
                <c:pt idx="3747">
                  <c:v>7.3000000000000078</c:v>
                </c:pt>
                <c:pt idx="3748">
                  <c:v>7.3000000000000078</c:v>
                </c:pt>
                <c:pt idx="3749">
                  <c:v>7.3000000000000078</c:v>
                </c:pt>
                <c:pt idx="3750">
                  <c:v>7.2733333333333352</c:v>
                </c:pt>
                <c:pt idx="3751">
                  <c:v>7.2016666666666591</c:v>
                </c:pt>
                <c:pt idx="3752">
                  <c:v>7.1999999999999922</c:v>
                </c:pt>
                <c:pt idx="3753">
                  <c:v>7.1999999999999922</c:v>
                </c:pt>
                <c:pt idx="3754">
                  <c:v>7.1999999999999922</c:v>
                </c:pt>
                <c:pt idx="3755">
                  <c:v>7.1999999999999922</c:v>
                </c:pt>
                <c:pt idx="3756">
                  <c:v>7.1999999999999922</c:v>
                </c:pt>
                <c:pt idx="3757">
                  <c:v>7.1999999999999922</c:v>
                </c:pt>
                <c:pt idx="3758">
                  <c:v>7.1999999999999922</c:v>
                </c:pt>
                <c:pt idx="3759">
                  <c:v>7.1999999999999922</c:v>
                </c:pt>
                <c:pt idx="3760">
                  <c:v>7.1999999999999922</c:v>
                </c:pt>
                <c:pt idx="3761">
                  <c:v>7.1999999999999922</c:v>
                </c:pt>
                <c:pt idx="3762">
                  <c:v>7.1999999999999922</c:v>
                </c:pt>
                <c:pt idx="3763">
                  <c:v>7.1999999999999922</c:v>
                </c:pt>
                <c:pt idx="3764">
                  <c:v>7.1899999999999959</c:v>
                </c:pt>
                <c:pt idx="3765">
                  <c:v>7.1000000000000068</c:v>
                </c:pt>
                <c:pt idx="3766">
                  <c:v>7.1000000000000068</c:v>
                </c:pt>
                <c:pt idx="3767">
                  <c:v>7.1000000000000068</c:v>
                </c:pt>
                <c:pt idx="3768">
                  <c:v>7.1000000000000068</c:v>
                </c:pt>
                <c:pt idx="3769">
                  <c:v>7.1000000000000068</c:v>
                </c:pt>
                <c:pt idx="3770">
                  <c:v>7.1000000000000068</c:v>
                </c:pt>
                <c:pt idx="3771">
                  <c:v>7.1000000000000068</c:v>
                </c:pt>
                <c:pt idx="3772">
                  <c:v>7.1000000000000068</c:v>
                </c:pt>
                <c:pt idx="3773">
                  <c:v>7.1000000000000068</c:v>
                </c:pt>
                <c:pt idx="3774">
                  <c:v>7.1000000000000068</c:v>
                </c:pt>
                <c:pt idx="3775">
                  <c:v>7.1000000000000068</c:v>
                </c:pt>
                <c:pt idx="3776">
                  <c:v>7.1000000000000068</c:v>
                </c:pt>
                <c:pt idx="3777">
                  <c:v>7.1000000000000068</c:v>
                </c:pt>
                <c:pt idx="3778">
                  <c:v>7.1000000000000068</c:v>
                </c:pt>
                <c:pt idx="3779">
                  <c:v>7.1000000000000068</c:v>
                </c:pt>
                <c:pt idx="3780">
                  <c:v>7.1000000000000068</c:v>
                </c:pt>
                <c:pt idx="3781">
                  <c:v>7.1000000000000068</c:v>
                </c:pt>
                <c:pt idx="3782">
                  <c:v>7.1000000000000068</c:v>
                </c:pt>
                <c:pt idx="3783">
                  <c:v>7.0649999999999995</c:v>
                </c:pt>
                <c:pt idx="3784">
                  <c:v>7.003333333333333</c:v>
                </c:pt>
                <c:pt idx="3785">
                  <c:v>7</c:v>
                </c:pt>
                <c:pt idx="3786">
                  <c:v>7</c:v>
                </c:pt>
                <c:pt idx="3787">
                  <c:v>7</c:v>
                </c:pt>
                <c:pt idx="3788">
                  <c:v>7</c:v>
                </c:pt>
                <c:pt idx="3789">
                  <c:v>7</c:v>
                </c:pt>
                <c:pt idx="3790">
                  <c:v>7</c:v>
                </c:pt>
                <c:pt idx="3791">
                  <c:v>7</c:v>
                </c:pt>
                <c:pt idx="3792">
                  <c:v>7</c:v>
                </c:pt>
                <c:pt idx="3793">
                  <c:v>7</c:v>
                </c:pt>
                <c:pt idx="3794">
                  <c:v>7</c:v>
                </c:pt>
                <c:pt idx="3795">
                  <c:v>7</c:v>
                </c:pt>
                <c:pt idx="3796">
                  <c:v>7</c:v>
                </c:pt>
                <c:pt idx="3797">
                  <c:v>7</c:v>
                </c:pt>
                <c:pt idx="3798">
                  <c:v>7</c:v>
                </c:pt>
                <c:pt idx="3799">
                  <c:v>7</c:v>
                </c:pt>
                <c:pt idx="3800">
                  <c:v>7</c:v>
                </c:pt>
                <c:pt idx="3801">
                  <c:v>7</c:v>
                </c:pt>
                <c:pt idx="3802">
                  <c:v>7</c:v>
                </c:pt>
                <c:pt idx="3803">
                  <c:v>7</c:v>
                </c:pt>
                <c:pt idx="3804">
                  <c:v>7</c:v>
                </c:pt>
                <c:pt idx="3805">
                  <c:v>7</c:v>
                </c:pt>
                <c:pt idx="3806">
                  <c:v>6.9616666666666598</c:v>
                </c:pt>
                <c:pt idx="3807">
                  <c:v>6.9083333333333279</c:v>
                </c:pt>
                <c:pt idx="3808">
                  <c:v>6.8999999999999941</c:v>
                </c:pt>
                <c:pt idx="3809">
                  <c:v>6.8999999999999941</c:v>
                </c:pt>
                <c:pt idx="3810">
                  <c:v>6.8999999999999941</c:v>
                </c:pt>
                <c:pt idx="3811">
                  <c:v>6.8999999999999941</c:v>
                </c:pt>
                <c:pt idx="3812">
                  <c:v>6.8999999999999941</c:v>
                </c:pt>
                <c:pt idx="3813">
                  <c:v>6.8999999999999941</c:v>
                </c:pt>
                <c:pt idx="3814">
                  <c:v>6.8999999999999941</c:v>
                </c:pt>
                <c:pt idx="3815">
                  <c:v>6.8999999999999941</c:v>
                </c:pt>
                <c:pt idx="3816">
                  <c:v>6.8999999999999941</c:v>
                </c:pt>
                <c:pt idx="3817">
                  <c:v>6.8999999999999941</c:v>
                </c:pt>
                <c:pt idx="3818">
                  <c:v>6.8999999999999941</c:v>
                </c:pt>
                <c:pt idx="3819">
                  <c:v>6.8999999999999941</c:v>
                </c:pt>
                <c:pt idx="3820">
                  <c:v>6.8999999999999941</c:v>
                </c:pt>
                <c:pt idx="3821">
                  <c:v>6.8999999999999941</c:v>
                </c:pt>
                <c:pt idx="3822">
                  <c:v>6.8999999999999941</c:v>
                </c:pt>
                <c:pt idx="3823">
                  <c:v>6.8999999999999941</c:v>
                </c:pt>
                <c:pt idx="3824">
                  <c:v>6.8999999999999941</c:v>
                </c:pt>
                <c:pt idx="3825">
                  <c:v>6.8999999999999941</c:v>
                </c:pt>
                <c:pt idx="3826">
                  <c:v>6.8999999999999941</c:v>
                </c:pt>
                <c:pt idx="3827">
                  <c:v>6.8999999999999941</c:v>
                </c:pt>
                <c:pt idx="3828">
                  <c:v>6.8999999999999941</c:v>
                </c:pt>
                <c:pt idx="3829">
                  <c:v>6.8999999999999941</c:v>
                </c:pt>
                <c:pt idx="3830">
                  <c:v>6.8999999999999941</c:v>
                </c:pt>
                <c:pt idx="3831">
                  <c:v>6.8999999999999941</c:v>
                </c:pt>
                <c:pt idx="3832">
                  <c:v>6.8999999999999941</c:v>
                </c:pt>
                <c:pt idx="3833">
                  <c:v>6.8999999999999941</c:v>
                </c:pt>
                <c:pt idx="3834">
                  <c:v>6.8999999999999941</c:v>
                </c:pt>
                <c:pt idx="3835">
                  <c:v>6.8999999999999941</c:v>
                </c:pt>
                <c:pt idx="3836">
                  <c:v>6.8999999999999941</c:v>
                </c:pt>
                <c:pt idx="3837">
                  <c:v>6.8999999999999941</c:v>
                </c:pt>
                <c:pt idx="3838">
                  <c:v>6.8999999999999941</c:v>
                </c:pt>
                <c:pt idx="3839">
                  <c:v>6.8999999999999941</c:v>
                </c:pt>
                <c:pt idx="3840">
                  <c:v>6.894999999999996</c:v>
                </c:pt>
                <c:pt idx="3841">
                  <c:v>6.835</c:v>
                </c:pt>
                <c:pt idx="3842">
                  <c:v>6.8016666666666739</c:v>
                </c:pt>
                <c:pt idx="3843">
                  <c:v>6.8000000000000069</c:v>
                </c:pt>
                <c:pt idx="3844">
                  <c:v>6.8000000000000069</c:v>
                </c:pt>
                <c:pt idx="3845">
                  <c:v>6.8000000000000069</c:v>
                </c:pt>
                <c:pt idx="3846">
                  <c:v>6.8000000000000069</c:v>
                </c:pt>
                <c:pt idx="3847">
                  <c:v>6.8000000000000069</c:v>
                </c:pt>
                <c:pt idx="3848">
                  <c:v>6.8000000000000069</c:v>
                </c:pt>
                <c:pt idx="3849">
                  <c:v>6.8000000000000069</c:v>
                </c:pt>
                <c:pt idx="3850">
                  <c:v>6.8000000000000069</c:v>
                </c:pt>
                <c:pt idx="3851">
                  <c:v>6.8000000000000069</c:v>
                </c:pt>
                <c:pt idx="3852">
                  <c:v>6.8000000000000069</c:v>
                </c:pt>
                <c:pt idx="3853">
                  <c:v>6.8000000000000069</c:v>
                </c:pt>
                <c:pt idx="3854">
                  <c:v>6.8000000000000069</c:v>
                </c:pt>
                <c:pt idx="3855">
                  <c:v>6.8000000000000069</c:v>
                </c:pt>
                <c:pt idx="3856">
                  <c:v>6.8000000000000069</c:v>
                </c:pt>
                <c:pt idx="3857">
                  <c:v>6.8000000000000069</c:v>
                </c:pt>
                <c:pt idx="3858">
                  <c:v>6.8000000000000069</c:v>
                </c:pt>
                <c:pt idx="3859">
                  <c:v>6.8000000000000069</c:v>
                </c:pt>
                <c:pt idx="3860">
                  <c:v>6.8000000000000069</c:v>
                </c:pt>
                <c:pt idx="3861">
                  <c:v>6.8000000000000069</c:v>
                </c:pt>
                <c:pt idx="3862">
                  <c:v>6.8000000000000069</c:v>
                </c:pt>
                <c:pt idx="3863">
                  <c:v>6.8000000000000069</c:v>
                </c:pt>
                <c:pt idx="3864">
                  <c:v>6.8000000000000069</c:v>
                </c:pt>
                <c:pt idx="3865">
                  <c:v>6.8000000000000069</c:v>
                </c:pt>
                <c:pt idx="3866">
                  <c:v>6.8000000000000069</c:v>
                </c:pt>
                <c:pt idx="3867">
                  <c:v>6.8000000000000069</c:v>
                </c:pt>
                <c:pt idx="3868">
                  <c:v>6.8000000000000069</c:v>
                </c:pt>
                <c:pt idx="3869">
                  <c:v>6.8000000000000069</c:v>
                </c:pt>
                <c:pt idx="3870">
                  <c:v>6.8000000000000069</c:v>
                </c:pt>
                <c:pt idx="3871">
                  <c:v>6.8000000000000069</c:v>
                </c:pt>
                <c:pt idx="3872">
                  <c:v>6.8000000000000069</c:v>
                </c:pt>
                <c:pt idx="3873">
                  <c:v>6.8000000000000069</c:v>
                </c:pt>
                <c:pt idx="3874">
                  <c:v>6.8000000000000069</c:v>
                </c:pt>
                <c:pt idx="3875">
                  <c:v>6.8000000000000069</c:v>
                </c:pt>
                <c:pt idx="3876">
                  <c:v>6.8000000000000069</c:v>
                </c:pt>
                <c:pt idx="3877">
                  <c:v>6.8000000000000069</c:v>
                </c:pt>
                <c:pt idx="3878">
                  <c:v>6.8000000000000069</c:v>
                </c:pt>
                <c:pt idx="3879">
                  <c:v>6.8000000000000069</c:v>
                </c:pt>
                <c:pt idx="3880">
                  <c:v>6.8000000000000069</c:v>
                </c:pt>
                <c:pt idx="3881">
                  <c:v>6.8000000000000069</c:v>
                </c:pt>
                <c:pt idx="3882">
                  <c:v>6.8000000000000069</c:v>
                </c:pt>
                <c:pt idx="3883">
                  <c:v>6.8000000000000069</c:v>
                </c:pt>
                <c:pt idx="3884">
                  <c:v>6.8000000000000069</c:v>
                </c:pt>
                <c:pt idx="3885">
                  <c:v>6.8000000000000069</c:v>
                </c:pt>
                <c:pt idx="3886">
                  <c:v>6.8000000000000069</c:v>
                </c:pt>
                <c:pt idx="3887">
                  <c:v>6.8000000000000069</c:v>
                </c:pt>
                <c:pt idx="3888">
                  <c:v>6.8000000000000069</c:v>
                </c:pt>
                <c:pt idx="3889">
                  <c:v>6.79833333333334</c:v>
                </c:pt>
                <c:pt idx="3890">
                  <c:v>6.7916666666666723</c:v>
                </c:pt>
                <c:pt idx="3891">
                  <c:v>6.778333333333336</c:v>
                </c:pt>
                <c:pt idx="3892">
                  <c:v>6.7083333333333277</c:v>
                </c:pt>
                <c:pt idx="3893">
                  <c:v>6.6999999999999931</c:v>
                </c:pt>
                <c:pt idx="3894">
                  <c:v>6.6999999999999931</c:v>
                </c:pt>
                <c:pt idx="3895">
                  <c:v>6.6999999999999931</c:v>
                </c:pt>
                <c:pt idx="3896">
                  <c:v>6.6999999999999931</c:v>
                </c:pt>
                <c:pt idx="3897">
                  <c:v>6.6999999999999931</c:v>
                </c:pt>
                <c:pt idx="3898">
                  <c:v>6.6999999999999931</c:v>
                </c:pt>
                <c:pt idx="3899">
                  <c:v>6.6999999999999931</c:v>
                </c:pt>
                <c:pt idx="3900">
                  <c:v>6.6999999999999931</c:v>
                </c:pt>
                <c:pt idx="3901">
                  <c:v>6.6999999999999931</c:v>
                </c:pt>
                <c:pt idx="3902">
                  <c:v>6.6999999999999931</c:v>
                </c:pt>
                <c:pt idx="3903">
                  <c:v>6.6999999999999931</c:v>
                </c:pt>
                <c:pt idx="3904">
                  <c:v>6.6999999999999931</c:v>
                </c:pt>
                <c:pt idx="3905">
                  <c:v>6.6999999999999931</c:v>
                </c:pt>
                <c:pt idx="3906">
                  <c:v>6.6999999999999931</c:v>
                </c:pt>
                <c:pt idx="3907">
                  <c:v>6.6999999999999931</c:v>
                </c:pt>
                <c:pt idx="3908">
                  <c:v>6.6999999999999931</c:v>
                </c:pt>
                <c:pt idx="3909">
                  <c:v>6.6999999999999931</c:v>
                </c:pt>
                <c:pt idx="3910">
                  <c:v>6.6999999999999931</c:v>
                </c:pt>
                <c:pt idx="3911">
                  <c:v>6.6999999999999931</c:v>
                </c:pt>
                <c:pt idx="3912">
                  <c:v>6.6999999999999931</c:v>
                </c:pt>
                <c:pt idx="3913">
                  <c:v>6.6999999999999931</c:v>
                </c:pt>
                <c:pt idx="3914">
                  <c:v>6.6999999999999931</c:v>
                </c:pt>
                <c:pt idx="3915">
                  <c:v>6.6999999999999931</c:v>
                </c:pt>
                <c:pt idx="3916">
                  <c:v>6.6999999999999931</c:v>
                </c:pt>
                <c:pt idx="3917">
                  <c:v>6.6999999999999931</c:v>
                </c:pt>
                <c:pt idx="3918">
                  <c:v>6.6999999999999931</c:v>
                </c:pt>
                <c:pt idx="3919">
                  <c:v>6.6999999999999931</c:v>
                </c:pt>
                <c:pt idx="3920">
                  <c:v>6.6999999999999931</c:v>
                </c:pt>
                <c:pt idx="3921">
                  <c:v>6.6999999999999931</c:v>
                </c:pt>
                <c:pt idx="3922">
                  <c:v>6.6999999999999931</c:v>
                </c:pt>
                <c:pt idx="3923">
                  <c:v>6.6999999999999931</c:v>
                </c:pt>
                <c:pt idx="3924">
                  <c:v>6.6999999999999931</c:v>
                </c:pt>
                <c:pt idx="3925">
                  <c:v>6.6999999999999931</c:v>
                </c:pt>
                <c:pt idx="3926">
                  <c:v>6.6999999999999931</c:v>
                </c:pt>
                <c:pt idx="3927">
                  <c:v>6.6999999999999931</c:v>
                </c:pt>
                <c:pt idx="3928">
                  <c:v>6.6999999999999931</c:v>
                </c:pt>
                <c:pt idx="3929">
                  <c:v>6.6999999999999931</c:v>
                </c:pt>
                <c:pt idx="3930">
                  <c:v>6.6999999999999931</c:v>
                </c:pt>
                <c:pt idx="3931">
                  <c:v>6.6999999999999931</c:v>
                </c:pt>
                <c:pt idx="3932">
                  <c:v>6.6999999999999931</c:v>
                </c:pt>
                <c:pt idx="3933">
                  <c:v>6.6999999999999931</c:v>
                </c:pt>
                <c:pt idx="3934">
                  <c:v>6.6999999999999931</c:v>
                </c:pt>
                <c:pt idx="3935">
                  <c:v>6.6999999999999931</c:v>
                </c:pt>
                <c:pt idx="3936">
                  <c:v>6.6999999999999931</c:v>
                </c:pt>
                <c:pt idx="3937">
                  <c:v>6.6999999999999931</c:v>
                </c:pt>
                <c:pt idx="3938">
                  <c:v>6.696666666666661</c:v>
                </c:pt>
                <c:pt idx="3939">
                  <c:v>6.6283333333333392</c:v>
                </c:pt>
                <c:pt idx="3940">
                  <c:v>6.6000000000000059</c:v>
                </c:pt>
                <c:pt idx="3941">
                  <c:v>6.6000000000000059</c:v>
                </c:pt>
                <c:pt idx="3942">
                  <c:v>6.6000000000000059</c:v>
                </c:pt>
                <c:pt idx="3943">
                  <c:v>6.6000000000000059</c:v>
                </c:pt>
                <c:pt idx="3944">
                  <c:v>6.6000000000000059</c:v>
                </c:pt>
                <c:pt idx="3945">
                  <c:v>6.6000000000000059</c:v>
                </c:pt>
                <c:pt idx="3946">
                  <c:v>6.6000000000000059</c:v>
                </c:pt>
                <c:pt idx="3947">
                  <c:v>6.6000000000000059</c:v>
                </c:pt>
                <c:pt idx="3948">
                  <c:v>6.6000000000000059</c:v>
                </c:pt>
                <c:pt idx="3949">
                  <c:v>6.6000000000000059</c:v>
                </c:pt>
                <c:pt idx="3950">
                  <c:v>6.6000000000000059</c:v>
                </c:pt>
                <c:pt idx="3951">
                  <c:v>6.6000000000000059</c:v>
                </c:pt>
                <c:pt idx="3952">
                  <c:v>6.6000000000000059</c:v>
                </c:pt>
                <c:pt idx="3953">
                  <c:v>6.6000000000000059</c:v>
                </c:pt>
                <c:pt idx="3954">
                  <c:v>6.6000000000000059</c:v>
                </c:pt>
                <c:pt idx="3955">
                  <c:v>6.6000000000000059</c:v>
                </c:pt>
                <c:pt idx="3956">
                  <c:v>6.6000000000000059</c:v>
                </c:pt>
                <c:pt idx="3957">
                  <c:v>6.6000000000000059</c:v>
                </c:pt>
                <c:pt idx="3958">
                  <c:v>6.6000000000000059</c:v>
                </c:pt>
                <c:pt idx="3959">
                  <c:v>6.6000000000000059</c:v>
                </c:pt>
                <c:pt idx="3960">
                  <c:v>6.6000000000000059</c:v>
                </c:pt>
                <c:pt idx="3961">
                  <c:v>6.6000000000000059</c:v>
                </c:pt>
                <c:pt idx="3962">
                  <c:v>6.6000000000000059</c:v>
                </c:pt>
                <c:pt idx="3963">
                  <c:v>6.6000000000000059</c:v>
                </c:pt>
                <c:pt idx="3964">
                  <c:v>6.6000000000000059</c:v>
                </c:pt>
                <c:pt idx="3965">
                  <c:v>6.6000000000000059</c:v>
                </c:pt>
                <c:pt idx="3966">
                  <c:v>6.6000000000000059</c:v>
                </c:pt>
                <c:pt idx="3967">
                  <c:v>6.6000000000000059</c:v>
                </c:pt>
                <c:pt idx="3968">
                  <c:v>6.6000000000000059</c:v>
                </c:pt>
                <c:pt idx="3969">
                  <c:v>6.6000000000000059</c:v>
                </c:pt>
                <c:pt idx="3970">
                  <c:v>6.6000000000000059</c:v>
                </c:pt>
                <c:pt idx="3971">
                  <c:v>6.6000000000000059</c:v>
                </c:pt>
                <c:pt idx="3972">
                  <c:v>6.6000000000000059</c:v>
                </c:pt>
                <c:pt idx="3973">
                  <c:v>6.6000000000000059</c:v>
                </c:pt>
                <c:pt idx="3974">
                  <c:v>6.6000000000000059</c:v>
                </c:pt>
                <c:pt idx="3975">
                  <c:v>6.6000000000000059</c:v>
                </c:pt>
                <c:pt idx="3976">
                  <c:v>6.6000000000000059</c:v>
                </c:pt>
                <c:pt idx="3977">
                  <c:v>6.6000000000000059</c:v>
                </c:pt>
                <c:pt idx="3978">
                  <c:v>6.6000000000000059</c:v>
                </c:pt>
                <c:pt idx="3979">
                  <c:v>6.6000000000000059</c:v>
                </c:pt>
                <c:pt idx="3980">
                  <c:v>6.6000000000000059</c:v>
                </c:pt>
                <c:pt idx="3981">
                  <c:v>6.6000000000000059</c:v>
                </c:pt>
                <c:pt idx="3982">
                  <c:v>6.6000000000000059</c:v>
                </c:pt>
                <c:pt idx="3983">
                  <c:v>6.6000000000000059</c:v>
                </c:pt>
                <c:pt idx="3984">
                  <c:v>6.6000000000000059</c:v>
                </c:pt>
                <c:pt idx="3985">
                  <c:v>6.6000000000000059</c:v>
                </c:pt>
                <c:pt idx="3986">
                  <c:v>6.6000000000000059</c:v>
                </c:pt>
                <c:pt idx="3987">
                  <c:v>6.5333333333333323</c:v>
                </c:pt>
                <c:pt idx="3988">
                  <c:v>6.5</c:v>
                </c:pt>
                <c:pt idx="3989">
                  <c:v>6.5</c:v>
                </c:pt>
                <c:pt idx="3990">
                  <c:v>6.5</c:v>
                </c:pt>
                <c:pt idx="3991">
                  <c:v>6.5</c:v>
                </c:pt>
                <c:pt idx="3992">
                  <c:v>6.5</c:v>
                </c:pt>
                <c:pt idx="3993">
                  <c:v>6.5</c:v>
                </c:pt>
                <c:pt idx="3994">
                  <c:v>6.5</c:v>
                </c:pt>
                <c:pt idx="3995">
                  <c:v>6.5</c:v>
                </c:pt>
                <c:pt idx="3996">
                  <c:v>6.5</c:v>
                </c:pt>
                <c:pt idx="3997">
                  <c:v>6.5</c:v>
                </c:pt>
                <c:pt idx="3998">
                  <c:v>6.5</c:v>
                </c:pt>
                <c:pt idx="3999">
                  <c:v>6.5</c:v>
                </c:pt>
                <c:pt idx="4000">
                  <c:v>6.5</c:v>
                </c:pt>
                <c:pt idx="4001">
                  <c:v>6.5</c:v>
                </c:pt>
                <c:pt idx="4002">
                  <c:v>6.5</c:v>
                </c:pt>
                <c:pt idx="4003">
                  <c:v>6.5</c:v>
                </c:pt>
                <c:pt idx="4004">
                  <c:v>6.5</c:v>
                </c:pt>
                <c:pt idx="4005">
                  <c:v>6.5</c:v>
                </c:pt>
                <c:pt idx="4006">
                  <c:v>6.5</c:v>
                </c:pt>
                <c:pt idx="4007">
                  <c:v>6.5</c:v>
                </c:pt>
                <c:pt idx="4008">
                  <c:v>6.5</c:v>
                </c:pt>
                <c:pt idx="4009">
                  <c:v>6.5</c:v>
                </c:pt>
                <c:pt idx="4010">
                  <c:v>6.5</c:v>
                </c:pt>
                <c:pt idx="4011">
                  <c:v>6.5</c:v>
                </c:pt>
                <c:pt idx="4012">
                  <c:v>6.5</c:v>
                </c:pt>
                <c:pt idx="4013">
                  <c:v>6.5</c:v>
                </c:pt>
                <c:pt idx="4014">
                  <c:v>6.5</c:v>
                </c:pt>
                <c:pt idx="4015">
                  <c:v>6.5</c:v>
                </c:pt>
                <c:pt idx="4016">
                  <c:v>6.5</c:v>
                </c:pt>
                <c:pt idx="4017">
                  <c:v>6.5</c:v>
                </c:pt>
                <c:pt idx="4018">
                  <c:v>6.5</c:v>
                </c:pt>
                <c:pt idx="4019">
                  <c:v>6.5</c:v>
                </c:pt>
                <c:pt idx="4020">
                  <c:v>6.5</c:v>
                </c:pt>
                <c:pt idx="4021">
                  <c:v>6.5</c:v>
                </c:pt>
                <c:pt idx="4022">
                  <c:v>6.5</c:v>
                </c:pt>
                <c:pt idx="4023">
                  <c:v>6.5</c:v>
                </c:pt>
                <c:pt idx="4024">
                  <c:v>6.5</c:v>
                </c:pt>
                <c:pt idx="4025">
                  <c:v>6.5</c:v>
                </c:pt>
                <c:pt idx="4026">
                  <c:v>6.5</c:v>
                </c:pt>
                <c:pt idx="4027">
                  <c:v>6.5</c:v>
                </c:pt>
                <c:pt idx="4028">
                  <c:v>6.5</c:v>
                </c:pt>
                <c:pt idx="4029">
                  <c:v>6.5</c:v>
                </c:pt>
                <c:pt idx="4030">
                  <c:v>6.5</c:v>
                </c:pt>
                <c:pt idx="4031">
                  <c:v>6.5</c:v>
                </c:pt>
                <c:pt idx="4032">
                  <c:v>6.5</c:v>
                </c:pt>
                <c:pt idx="4033">
                  <c:v>6.5</c:v>
                </c:pt>
                <c:pt idx="4034">
                  <c:v>6.4833333333333316</c:v>
                </c:pt>
                <c:pt idx="4035">
                  <c:v>6.4583333333333268</c:v>
                </c:pt>
                <c:pt idx="4036">
                  <c:v>6.4016666666666611</c:v>
                </c:pt>
                <c:pt idx="4037">
                  <c:v>6.4149999999999956</c:v>
                </c:pt>
                <c:pt idx="4038">
                  <c:v>6.4716666666666676</c:v>
                </c:pt>
                <c:pt idx="4039">
                  <c:v>6.5</c:v>
                </c:pt>
                <c:pt idx="4040">
                  <c:v>6.5</c:v>
                </c:pt>
                <c:pt idx="4041">
                  <c:v>6.5</c:v>
                </c:pt>
                <c:pt idx="4042">
                  <c:v>6.5</c:v>
                </c:pt>
                <c:pt idx="4043">
                  <c:v>6.5</c:v>
                </c:pt>
                <c:pt idx="4044">
                  <c:v>6.5</c:v>
                </c:pt>
                <c:pt idx="4045">
                  <c:v>6.5</c:v>
                </c:pt>
                <c:pt idx="4046">
                  <c:v>6.5</c:v>
                </c:pt>
                <c:pt idx="4047">
                  <c:v>6.5</c:v>
                </c:pt>
                <c:pt idx="4048">
                  <c:v>6.4833333333333298</c:v>
                </c:pt>
                <c:pt idx="4049">
                  <c:v>6.4116666666666609</c:v>
                </c:pt>
                <c:pt idx="4050">
                  <c:v>6.4116666666666626</c:v>
                </c:pt>
                <c:pt idx="4051">
                  <c:v>6.3999999999999941</c:v>
                </c:pt>
                <c:pt idx="4052">
                  <c:v>6.3999999999999941</c:v>
                </c:pt>
                <c:pt idx="4053">
                  <c:v>6.3999999999999941</c:v>
                </c:pt>
                <c:pt idx="4054">
                  <c:v>6.3999999999999941</c:v>
                </c:pt>
                <c:pt idx="4055">
                  <c:v>6.3999999999999941</c:v>
                </c:pt>
                <c:pt idx="4056">
                  <c:v>6.3999999999999941</c:v>
                </c:pt>
                <c:pt idx="4057">
                  <c:v>6.3999999999999941</c:v>
                </c:pt>
                <c:pt idx="4058">
                  <c:v>6.3999999999999941</c:v>
                </c:pt>
                <c:pt idx="4059">
                  <c:v>6.3999999999999941</c:v>
                </c:pt>
                <c:pt idx="4060">
                  <c:v>6.3999999999999941</c:v>
                </c:pt>
                <c:pt idx="4061">
                  <c:v>6.3999999999999941</c:v>
                </c:pt>
                <c:pt idx="4062">
                  <c:v>6.3999999999999941</c:v>
                </c:pt>
                <c:pt idx="4063">
                  <c:v>6.3999999999999941</c:v>
                </c:pt>
                <c:pt idx="4064">
                  <c:v>6.3999999999999941</c:v>
                </c:pt>
                <c:pt idx="4065">
                  <c:v>6.3999999999999941</c:v>
                </c:pt>
                <c:pt idx="4066">
                  <c:v>6.3999999999999941</c:v>
                </c:pt>
                <c:pt idx="4067">
                  <c:v>6.3999999999999941</c:v>
                </c:pt>
                <c:pt idx="4068">
                  <c:v>6.3999999999999941</c:v>
                </c:pt>
                <c:pt idx="4069">
                  <c:v>6.3999999999999941</c:v>
                </c:pt>
                <c:pt idx="4070">
                  <c:v>6.3999999999999941</c:v>
                </c:pt>
                <c:pt idx="4071">
                  <c:v>6.3999999999999941</c:v>
                </c:pt>
                <c:pt idx="4072">
                  <c:v>6.3999999999999941</c:v>
                </c:pt>
                <c:pt idx="4073">
                  <c:v>6.3999999999999941</c:v>
                </c:pt>
                <c:pt idx="4074">
                  <c:v>6.3999999999999941</c:v>
                </c:pt>
                <c:pt idx="4075">
                  <c:v>6.3999999999999941</c:v>
                </c:pt>
                <c:pt idx="4076">
                  <c:v>6.3999999999999941</c:v>
                </c:pt>
                <c:pt idx="4077">
                  <c:v>6.3999999999999941</c:v>
                </c:pt>
                <c:pt idx="4078">
                  <c:v>6.3999999999999941</c:v>
                </c:pt>
                <c:pt idx="4079">
                  <c:v>6.3999999999999941</c:v>
                </c:pt>
                <c:pt idx="4080">
                  <c:v>6.3999999999999941</c:v>
                </c:pt>
                <c:pt idx="4081">
                  <c:v>6.3999999999999941</c:v>
                </c:pt>
                <c:pt idx="4082">
                  <c:v>6.3999999999999941</c:v>
                </c:pt>
                <c:pt idx="4083">
                  <c:v>6.3999999999999941</c:v>
                </c:pt>
                <c:pt idx="4084">
                  <c:v>6.3999999999999941</c:v>
                </c:pt>
                <c:pt idx="4085">
                  <c:v>6.3999999999999941</c:v>
                </c:pt>
                <c:pt idx="4086">
                  <c:v>6.3999999999999941</c:v>
                </c:pt>
                <c:pt idx="4087">
                  <c:v>6.3999999999999941</c:v>
                </c:pt>
                <c:pt idx="4088">
                  <c:v>6.3999999999999941</c:v>
                </c:pt>
                <c:pt idx="4089">
                  <c:v>6.3999999999999941</c:v>
                </c:pt>
                <c:pt idx="4090">
                  <c:v>6.3999999999999941</c:v>
                </c:pt>
                <c:pt idx="4091">
                  <c:v>6.3999999999999941</c:v>
                </c:pt>
                <c:pt idx="4092">
                  <c:v>6.3966666666666621</c:v>
                </c:pt>
                <c:pt idx="4093">
                  <c:v>6.3966666666666621</c:v>
                </c:pt>
                <c:pt idx="4094">
                  <c:v>6.3300000000000072</c:v>
                </c:pt>
                <c:pt idx="4095">
                  <c:v>6.3000000000000069</c:v>
                </c:pt>
                <c:pt idx="4096">
                  <c:v>6.3000000000000069</c:v>
                </c:pt>
                <c:pt idx="4097">
                  <c:v>6.3000000000000069</c:v>
                </c:pt>
                <c:pt idx="4098">
                  <c:v>6.3000000000000069</c:v>
                </c:pt>
                <c:pt idx="4099">
                  <c:v>6.3000000000000069</c:v>
                </c:pt>
                <c:pt idx="4100">
                  <c:v>6.3000000000000069</c:v>
                </c:pt>
                <c:pt idx="4101">
                  <c:v>6.3000000000000069</c:v>
                </c:pt>
                <c:pt idx="4102">
                  <c:v>6.3000000000000069</c:v>
                </c:pt>
                <c:pt idx="4103">
                  <c:v>6.3000000000000069</c:v>
                </c:pt>
                <c:pt idx="4104">
                  <c:v>6.3000000000000069</c:v>
                </c:pt>
                <c:pt idx="4105">
                  <c:v>6.3000000000000069</c:v>
                </c:pt>
                <c:pt idx="4106">
                  <c:v>6.3000000000000069</c:v>
                </c:pt>
                <c:pt idx="4107">
                  <c:v>6.3000000000000069</c:v>
                </c:pt>
                <c:pt idx="4108">
                  <c:v>6.3000000000000069</c:v>
                </c:pt>
                <c:pt idx="4109">
                  <c:v>6.3000000000000069</c:v>
                </c:pt>
                <c:pt idx="4110">
                  <c:v>6.3000000000000069</c:v>
                </c:pt>
                <c:pt idx="4111">
                  <c:v>6.3000000000000069</c:v>
                </c:pt>
                <c:pt idx="4112">
                  <c:v>6.3000000000000069</c:v>
                </c:pt>
                <c:pt idx="4113">
                  <c:v>6.3000000000000069</c:v>
                </c:pt>
                <c:pt idx="4114">
                  <c:v>6.3000000000000069</c:v>
                </c:pt>
                <c:pt idx="4115">
                  <c:v>6.3000000000000069</c:v>
                </c:pt>
                <c:pt idx="4116">
                  <c:v>6.3000000000000069</c:v>
                </c:pt>
                <c:pt idx="4117">
                  <c:v>6.3000000000000069</c:v>
                </c:pt>
                <c:pt idx="4118">
                  <c:v>6.3000000000000069</c:v>
                </c:pt>
                <c:pt idx="4119">
                  <c:v>6.3000000000000069</c:v>
                </c:pt>
                <c:pt idx="4120">
                  <c:v>6.3000000000000069</c:v>
                </c:pt>
                <c:pt idx="4121">
                  <c:v>6.3000000000000069</c:v>
                </c:pt>
                <c:pt idx="4122">
                  <c:v>6.3000000000000069</c:v>
                </c:pt>
                <c:pt idx="4123">
                  <c:v>6.3000000000000069</c:v>
                </c:pt>
                <c:pt idx="4124">
                  <c:v>6.3000000000000069</c:v>
                </c:pt>
                <c:pt idx="4125">
                  <c:v>6.3000000000000069</c:v>
                </c:pt>
                <c:pt idx="4126">
                  <c:v>6.3000000000000069</c:v>
                </c:pt>
                <c:pt idx="4127">
                  <c:v>6.3000000000000069</c:v>
                </c:pt>
                <c:pt idx="4128">
                  <c:v>6.3000000000000069</c:v>
                </c:pt>
                <c:pt idx="4129">
                  <c:v>6.3000000000000069</c:v>
                </c:pt>
                <c:pt idx="4130">
                  <c:v>6.3000000000000069</c:v>
                </c:pt>
                <c:pt idx="4131">
                  <c:v>6.3000000000000069</c:v>
                </c:pt>
                <c:pt idx="4132">
                  <c:v>6.3000000000000069</c:v>
                </c:pt>
                <c:pt idx="4133">
                  <c:v>6.3000000000000069</c:v>
                </c:pt>
                <c:pt idx="4134">
                  <c:v>6.2966666666666722</c:v>
                </c:pt>
                <c:pt idx="4135">
                  <c:v>6.2616666666666676</c:v>
                </c:pt>
                <c:pt idx="4136">
                  <c:v>6.2249999999999934</c:v>
                </c:pt>
                <c:pt idx="4137">
                  <c:v>6.1999999999999931</c:v>
                </c:pt>
                <c:pt idx="4138">
                  <c:v>6.1999999999999931</c:v>
                </c:pt>
                <c:pt idx="4139">
                  <c:v>6.1999999999999931</c:v>
                </c:pt>
                <c:pt idx="4140">
                  <c:v>6.20166666666666</c:v>
                </c:pt>
                <c:pt idx="4141">
                  <c:v>6.2733333333333388</c:v>
                </c:pt>
                <c:pt idx="4142">
                  <c:v>6.3000000000000069</c:v>
                </c:pt>
                <c:pt idx="4143">
                  <c:v>6.3000000000000069</c:v>
                </c:pt>
                <c:pt idx="4144">
                  <c:v>6.3000000000000069</c:v>
                </c:pt>
                <c:pt idx="4145">
                  <c:v>6.3000000000000069</c:v>
                </c:pt>
                <c:pt idx="4146">
                  <c:v>6.3000000000000069</c:v>
                </c:pt>
                <c:pt idx="4147">
                  <c:v>6.2933333333333383</c:v>
                </c:pt>
                <c:pt idx="4148">
                  <c:v>6.2299999999999995</c:v>
                </c:pt>
                <c:pt idx="4149">
                  <c:v>6.2266666666666612</c:v>
                </c:pt>
                <c:pt idx="4150">
                  <c:v>6.2033333333333269</c:v>
                </c:pt>
                <c:pt idx="4151">
                  <c:v>6.1999999999999931</c:v>
                </c:pt>
                <c:pt idx="4152">
                  <c:v>6.1999999999999931</c:v>
                </c:pt>
                <c:pt idx="4153">
                  <c:v>6.1999999999999931</c:v>
                </c:pt>
                <c:pt idx="4154">
                  <c:v>6.1999999999999931</c:v>
                </c:pt>
                <c:pt idx="4155">
                  <c:v>6.1999999999999931</c:v>
                </c:pt>
                <c:pt idx="4156">
                  <c:v>6.1999999999999931</c:v>
                </c:pt>
                <c:pt idx="4157">
                  <c:v>6.1999999999999931</c:v>
                </c:pt>
                <c:pt idx="4158">
                  <c:v>6.1999999999999931</c:v>
                </c:pt>
                <c:pt idx="4159">
                  <c:v>6.1999999999999931</c:v>
                </c:pt>
                <c:pt idx="4160">
                  <c:v>6.1999999999999931</c:v>
                </c:pt>
                <c:pt idx="4161">
                  <c:v>6.1999999999999931</c:v>
                </c:pt>
                <c:pt idx="4162">
                  <c:v>6.1999999999999931</c:v>
                </c:pt>
                <c:pt idx="4163">
                  <c:v>6.1999999999999931</c:v>
                </c:pt>
                <c:pt idx="4164">
                  <c:v>6.1999999999999931</c:v>
                </c:pt>
                <c:pt idx="4165">
                  <c:v>6.1999999999999931</c:v>
                </c:pt>
                <c:pt idx="4166">
                  <c:v>6.1999999999999931</c:v>
                </c:pt>
                <c:pt idx="4167">
                  <c:v>6.1999999999999931</c:v>
                </c:pt>
                <c:pt idx="4168">
                  <c:v>6.1999999999999931</c:v>
                </c:pt>
                <c:pt idx="4169">
                  <c:v>6.1999999999999931</c:v>
                </c:pt>
                <c:pt idx="4170">
                  <c:v>6.1999999999999931</c:v>
                </c:pt>
                <c:pt idx="4171">
                  <c:v>6.1999999999999931</c:v>
                </c:pt>
                <c:pt idx="4172">
                  <c:v>6.1999999999999931</c:v>
                </c:pt>
                <c:pt idx="4173">
                  <c:v>6.1999999999999931</c:v>
                </c:pt>
                <c:pt idx="4174">
                  <c:v>6.1999999999999931</c:v>
                </c:pt>
                <c:pt idx="4175">
                  <c:v>6.1999999999999931</c:v>
                </c:pt>
                <c:pt idx="4176">
                  <c:v>6.1999999999999931</c:v>
                </c:pt>
                <c:pt idx="4177">
                  <c:v>6.1999999999999931</c:v>
                </c:pt>
                <c:pt idx="4178">
                  <c:v>6.1999999999999931</c:v>
                </c:pt>
                <c:pt idx="4179">
                  <c:v>6.1999999999999931</c:v>
                </c:pt>
                <c:pt idx="4180">
                  <c:v>6.1999999999999931</c:v>
                </c:pt>
                <c:pt idx="4181">
                  <c:v>6.1999999999999931</c:v>
                </c:pt>
                <c:pt idx="4182">
                  <c:v>6.1999999999999931</c:v>
                </c:pt>
                <c:pt idx="4183">
                  <c:v>6.1999999999999931</c:v>
                </c:pt>
                <c:pt idx="4184">
                  <c:v>6.1999999999999931</c:v>
                </c:pt>
                <c:pt idx="4185">
                  <c:v>6.1999999999999931</c:v>
                </c:pt>
                <c:pt idx="4186">
                  <c:v>6.1933333333333289</c:v>
                </c:pt>
                <c:pt idx="4187">
                  <c:v>6.1916666666666629</c:v>
                </c:pt>
                <c:pt idx="4188">
                  <c:v>6.1033333333333379</c:v>
                </c:pt>
                <c:pt idx="4189">
                  <c:v>6.100000000000005</c:v>
                </c:pt>
                <c:pt idx="4190">
                  <c:v>6.100000000000005</c:v>
                </c:pt>
                <c:pt idx="4191">
                  <c:v>6.100000000000005</c:v>
                </c:pt>
                <c:pt idx="4192">
                  <c:v>6.100000000000005</c:v>
                </c:pt>
                <c:pt idx="4193">
                  <c:v>6.100000000000005</c:v>
                </c:pt>
                <c:pt idx="4194">
                  <c:v>6.100000000000005</c:v>
                </c:pt>
                <c:pt idx="4195">
                  <c:v>6.100000000000005</c:v>
                </c:pt>
                <c:pt idx="4196">
                  <c:v>6.100000000000005</c:v>
                </c:pt>
                <c:pt idx="4197">
                  <c:v>6.100000000000005</c:v>
                </c:pt>
                <c:pt idx="4198">
                  <c:v>6.100000000000005</c:v>
                </c:pt>
                <c:pt idx="4199">
                  <c:v>6.100000000000005</c:v>
                </c:pt>
                <c:pt idx="4200">
                  <c:v>6.100000000000005</c:v>
                </c:pt>
                <c:pt idx="4201">
                  <c:v>6.100000000000005</c:v>
                </c:pt>
                <c:pt idx="4202">
                  <c:v>6.100000000000005</c:v>
                </c:pt>
                <c:pt idx="4203">
                  <c:v>6.100000000000005</c:v>
                </c:pt>
                <c:pt idx="4204">
                  <c:v>6.100000000000005</c:v>
                </c:pt>
                <c:pt idx="4205">
                  <c:v>6.100000000000005</c:v>
                </c:pt>
                <c:pt idx="4206">
                  <c:v>6.100000000000005</c:v>
                </c:pt>
                <c:pt idx="4207">
                  <c:v>6.100000000000005</c:v>
                </c:pt>
                <c:pt idx="4208">
                  <c:v>6.100000000000005</c:v>
                </c:pt>
                <c:pt idx="4209">
                  <c:v>6.100000000000005</c:v>
                </c:pt>
                <c:pt idx="4210">
                  <c:v>6.100000000000005</c:v>
                </c:pt>
                <c:pt idx="4211">
                  <c:v>6.100000000000005</c:v>
                </c:pt>
                <c:pt idx="4212">
                  <c:v>6.100000000000005</c:v>
                </c:pt>
                <c:pt idx="4213">
                  <c:v>6.100000000000005</c:v>
                </c:pt>
                <c:pt idx="4214">
                  <c:v>6.100000000000005</c:v>
                </c:pt>
                <c:pt idx="4215">
                  <c:v>6.100000000000005</c:v>
                </c:pt>
                <c:pt idx="4216">
                  <c:v>6.100000000000005</c:v>
                </c:pt>
                <c:pt idx="4217">
                  <c:v>6.100000000000005</c:v>
                </c:pt>
                <c:pt idx="4218">
                  <c:v>6.100000000000005</c:v>
                </c:pt>
                <c:pt idx="4219">
                  <c:v>6.100000000000005</c:v>
                </c:pt>
                <c:pt idx="4220">
                  <c:v>6.100000000000005</c:v>
                </c:pt>
                <c:pt idx="4221">
                  <c:v>6.100000000000005</c:v>
                </c:pt>
                <c:pt idx="4222">
                  <c:v>6.100000000000005</c:v>
                </c:pt>
                <c:pt idx="4223">
                  <c:v>6.100000000000005</c:v>
                </c:pt>
                <c:pt idx="4224">
                  <c:v>6.0916666666666694</c:v>
                </c:pt>
                <c:pt idx="4225">
                  <c:v>6.0199999999999987</c:v>
                </c:pt>
                <c:pt idx="4226">
                  <c:v>6</c:v>
                </c:pt>
                <c:pt idx="4227">
                  <c:v>6</c:v>
                </c:pt>
                <c:pt idx="4228">
                  <c:v>6</c:v>
                </c:pt>
                <c:pt idx="4229">
                  <c:v>6</c:v>
                </c:pt>
                <c:pt idx="4230">
                  <c:v>6</c:v>
                </c:pt>
                <c:pt idx="4231">
                  <c:v>6</c:v>
                </c:pt>
                <c:pt idx="4232">
                  <c:v>6</c:v>
                </c:pt>
                <c:pt idx="4233">
                  <c:v>6</c:v>
                </c:pt>
                <c:pt idx="4234">
                  <c:v>6</c:v>
                </c:pt>
                <c:pt idx="4235">
                  <c:v>6</c:v>
                </c:pt>
                <c:pt idx="4236">
                  <c:v>6</c:v>
                </c:pt>
                <c:pt idx="4237">
                  <c:v>6</c:v>
                </c:pt>
                <c:pt idx="4238">
                  <c:v>6</c:v>
                </c:pt>
                <c:pt idx="4239">
                  <c:v>6</c:v>
                </c:pt>
                <c:pt idx="4240">
                  <c:v>6</c:v>
                </c:pt>
                <c:pt idx="4241">
                  <c:v>6</c:v>
                </c:pt>
                <c:pt idx="4242">
                  <c:v>6</c:v>
                </c:pt>
                <c:pt idx="4243">
                  <c:v>6</c:v>
                </c:pt>
                <c:pt idx="4244">
                  <c:v>6</c:v>
                </c:pt>
                <c:pt idx="4245">
                  <c:v>6</c:v>
                </c:pt>
                <c:pt idx="4246">
                  <c:v>6</c:v>
                </c:pt>
                <c:pt idx="4247">
                  <c:v>6</c:v>
                </c:pt>
                <c:pt idx="4248">
                  <c:v>6</c:v>
                </c:pt>
                <c:pt idx="4249">
                  <c:v>6</c:v>
                </c:pt>
                <c:pt idx="4250">
                  <c:v>6</c:v>
                </c:pt>
                <c:pt idx="4251">
                  <c:v>6</c:v>
                </c:pt>
                <c:pt idx="4252">
                  <c:v>6</c:v>
                </c:pt>
                <c:pt idx="4253">
                  <c:v>6</c:v>
                </c:pt>
                <c:pt idx="4254">
                  <c:v>6</c:v>
                </c:pt>
                <c:pt idx="4255">
                  <c:v>6</c:v>
                </c:pt>
                <c:pt idx="4256">
                  <c:v>6</c:v>
                </c:pt>
                <c:pt idx="4257">
                  <c:v>6</c:v>
                </c:pt>
                <c:pt idx="4258">
                  <c:v>6</c:v>
                </c:pt>
                <c:pt idx="4259">
                  <c:v>6</c:v>
                </c:pt>
                <c:pt idx="4260">
                  <c:v>5.946666666666661</c:v>
                </c:pt>
                <c:pt idx="4261">
                  <c:v>5.8999999999999959</c:v>
                </c:pt>
                <c:pt idx="4262">
                  <c:v>5.8999999999999959</c:v>
                </c:pt>
                <c:pt idx="4263">
                  <c:v>5.8999999999999959</c:v>
                </c:pt>
                <c:pt idx="4264">
                  <c:v>5.8999999999999959</c:v>
                </c:pt>
                <c:pt idx="4265">
                  <c:v>5.8999999999999959</c:v>
                </c:pt>
                <c:pt idx="4266">
                  <c:v>5.9233333333333329</c:v>
                </c:pt>
                <c:pt idx="4267">
                  <c:v>5.9833333333333334</c:v>
                </c:pt>
                <c:pt idx="4268">
                  <c:v>6</c:v>
                </c:pt>
                <c:pt idx="4269">
                  <c:v>6</c:v>
                </c:pt>
                <c:pt idx="4270">
                  <c:v>6</c:v>
                </c:pt>
                <c:pt idx="4271">
                  <c:v>5.9849999999999968</c:v>
                </c:pt>
                <c:pt idx="4272">
                  <c:v>5.9566666666666626</c:v>
                </c:pt>
                <c:pt idx="4273">
                  <c:v>5.9016666666666628</c:v>
                </c:pt>
                <c:pt idx="4274">
                  <c:v>5.8999999999999959</c:v>
                </c:pt>
                <c:pt idx="4275">
                  <c:v>5.8999999999999959</c:v>
                </c:pt>
                <c:pt idx="4276">
                  <c:v>5.8999999999999959</c:v>
                </c:pt>
                <c:pt idx="4277">
                  <c:v>5.8999999999999959</c:v>
                </c:pt>
                <c:pt idx="4278">
                  <c:v>5.8999999999999959</c:v>
                </c:pt>
                <c:pt idx="4279">
                  <c:v>5.8999999999999959</c:v>
                </c:pt>
                <c:pt idx="4280">
                  <c:v>5.8999999999999959</c:v>
                </c:pt>
                <c:pt idx="4281">
                  <c:v>5.8999999999999959</c:v>
                </c:pt>
                <c:pt idx="4282">
                  <c:v>5.8999999999999959</c:v>
                </c:pt>
                <c:pt idx="4283">
                  <c:v>5.8999999999999959</c:v>
                </c:pt>
                <c:pt idx="4284">
                  <c:v>5.8999999999999959</c:v>
                </c:pt>
                <c:pt idx="4285">
                  <c:v>5.8999999999999959</c:v>
                </c:pt>
                <c:pt idx="4286">
                  <c:v>5.8999999999999959</c:v>
                </c:pt>
                <c:pt idx="4287">
                  <c:v>5.8999999999999959</c:v>
                </c:pt>
                <c:pt idx="4288">
                  <c:v>5.8999999999999959</c:v>
                </c:pt>
                <c:pt idx="4289">
                  <c:v>5.8999999999999959</c:v>
                </c:pt>
                <c:pt idx="4290">
                  <c:v>5.8999999999999959</c:v>
                </c:pt>
                <c:pt idx="4291">
                  <c:v>5.8999999999999959</c:v>
                </c:pt>
                <c:pt idx="4292">
                  <c:v>5.881666666666665</c:v>
                </c:pt>
                <c:pt idx="4293">
                  <c:v>5.8133333333333406</c:v>
                </c:pt>
                <c:pt idx="4294">
                  <c:v>5.800000000000006</c:v>
                </c:pt>
                <c:pt idx="4295">
                  <c:v>5.800000000000006</c:v>
                </c:pt>
                <c:pt idx="4296">
                  <c:v>5.800000000000006</c:v>
                </c:pt>
                <c:pt idx="4297">
                  <c:v>5.8916666666666631</c:v>
                </c:pt>
                <c:pt idx="4298">
                  <c:v>5.8999999999999959</c:v>
                </c:pt>
                <c:pt idx="4299">
                  <c:v>5.8999999999999959</c:v>
                </c:pt>
                <c:pt idx="4300">
                  <c:v>5.8999999999999959</c:v>
                </c:pt>
                <c:pt idx="4301">
                  <c:v>5.8999999999999959</c:v>
                </c:pt>
                <c:pt idx="4302">
                  <c:v>5.8999999999999959</c:v>
                </c:pt>
                <c:pt idx="4303">
                  <c:v>5.8983333333333299</c:v>
                </c:pt>
                <c:pt idx="4304">
                  <c:v>5.851666666666671</c:v>
                </c:pt>
                <c:pt idx="4305">
                  <c:v>5.8116666666666719</c:v>
                </c:pt>
                <c:pt idx="4306">
                  <c:v>5.8050000000000068</c:v>
                </c:pt>
                <c:pt idx="4307">
                  <c:v>5.800000000000006</c:v>
                </c:pt>
                <c:pt idx="4308">
                  <c:v>5.800000000000006</c:v>
                </c:pt>
                <c:pt idx="4309">
                  <c:v>5.800000000000006</c:v>
                </c:pt>
                <c:pt idx="4310">
                  <c:v>5.800000000000006</c:v>
                </c:pt>
                <c:pt idx="4311">
                  <c:v>5.800000000000006</c:v>
                </c:pt>
                <c:pt idx="4312">
                  <c:v>5.800000000000006</c:v>
                </c:pt>
                <c:pt idx="4313">
                  <c:v>5.800000000000006</c:v>
                </c:pt>
                <c:pt idx="4314">
                  <c:v>5.800000000000006</c:v>
                </c:pt>
                <c:pt idx="4315">
                  <c:v>5.800000000000006</c:v>
                </c:pt>
                <c:pt idx="4316">
                  <c:v>5.800000000000006</c:v>
                </c:pt>
                <c:pt idx="4317">
                  <c:v>5.800000000000006</c:v>
                </c:pt>
                <c:pt idx="4318">
                  <c:v>5.800000000000006</c:v>
                </c:pt>
                <c:pt idx="4319">
                  <c:v>5.800000000000006</c:v>
                </c:pt>
                <c:pt idx="4320">
                  <c:v>5.800000000000006</c:v>
                </c:pt>
                <c:pt idx="4321">
                  <c:v>5.800000000000006</c:v>
                </c:pt>
                <c:pt idx="4322">
                  <c:v>5.800000000000006</c:v>
                </c:pt>
                <c:pt idx="4323">
                  <c:v>5.800000000000006</c:v>
                </c:pt>
                <c:pt idx="4324">
                  <c:v>5.800000000000006</c:v>
                </c:pt>
                <c:pt idx="4325">
                  <c:v>5.800000000000006</c:v>
                </c:pt>
                <c:pt idx="4326">
                  <c:v>5.800000000000006</c:v>
                </c:pt>
                <c:pt idx="4327">
                  <c:v>5.800000000000006</c:v>
                </c:pt>
                <c:pt idx="4328">
                  <c:v>5.800000000000006</c:v>
                </c:pt>
                <c:pt idx="4329">
                  <c:v>5.800000000000006</c:v>
                </c:pt>
                <c:pt idx="4330">
                  <c:v>5.800000000000006</c:v>
                </c:pt>
                <c:pt idx="4331">
                  <c:v>5.800000000000006</c:v>
                </c:pt>
                <c:pt idx="4332">
                  <c:v>5.800000000000006</c:v>
                </c:pt>
                <c:pt idx="4333">
                  <c:v>5.800000000000006</c:v>
                </c:pt>
                <c:pt idx="4334">
                  <c:v>5.800000000000006</c:v>
                </c:pt>
                <c:pt idx="4335">
                  <c:v>5.800000000000006</c:v>
                </c:pt>
                <c:pt idx="4336">
                  <c:v>5.7900000000000036</c:v>
                </c:pt>
                <c:pt idx="4337">
                  <c:v>5.7116666666666607</c:v>
                </c:pt>
                <c:pt idx="4338">
                  <c:v>5.699999999999994</c:v>
                </c:pt>
                <c:pt idx="4339">
                  <c:v>5.699999999999994</c:v>
                </c:pt>
                <c:pt idx="4340">
                  <c:v>5.699999999999994</c:v>
                </c:pt>
                <c:pt idx="4341">
                  <c:v>5.699999999999994</c:v>
                </c:pt>
                <c:pt idx="4342">
                  <c:v>5.699999999999994</c:v>
                </c:pt>
                <c:pt idx="4343">
                  <c:v>5.699999999999994</c:v>
                </c:pt>
                <c:pt idx="4344">
                  <c:v>5.699999999999994</c:v>
                </c:pt>
                <c:pt idx="4345">
                  <c:v>5.699999999999994</c:v>
                </c:pt>
                <c:pt idx="4346">
                  <c:v>5.699999999999994</c:v>
                </c:pt>
                <c:pt idx="4347">
                  <c:v>5.699999999999994</c:v>
                </c:pt>
                <c:pt idx="4348">
                  <c:v>5.699999999999994</c:v>
                </c:pt>
                <c:pt idx="4349">
                  <c:v>5.699999999999994</c:v>
                </c:pt>
                <c:pt idx="4350">
                  <c:v>5.699999999999994</c:v>
                </c:pt>
                <c:pt idx="4351">
                  <c:v>5.699999999999994</c:v>
                </c:pt>
                <c:pt idx="4352">
                  <c:v>5.699999999999994</c:v>
                </c:pt>
                <c:pt idx="4353">
                  <c:v>5.699999999999994</c:v>
                </c:pt>
                <c:pt idx="4354">
                  <c:v>5.699999999999994</c:v>
                </c:pt>
                <c:pt idx="4355">
                  <c:v>5.699999999999994</c:v>
                </c:pt>
                <c:pt idx="4356">
                  <c:v>5.699999999999994</c:v>
                </c:pt>
                <c:pt idx="4357">
                  <c:v>5.699999999999994</c:v>
                </c:pt>
                <c:pt idx="4358">
                  <c:v>5.699999999999994</c:v>
                </c:pt>
                <c:pt idx="4359">
                  <c:v>5.699999999999994</c:v>
                </c:pt>
                <c:pt idx="4360">
                  <c:v>5.699999999999994</c:v>
                </c:pt>
                <c:pt idx="4361">
                  <c:v>5.699999999999994</c:v>
                </c:pt>
                <c:pt idx="4362">
                  <c:v>5.6849999999999943</c:v>
                </c:pt>
                <c:pt idx="4363">
                  <c:v>5.699999999999994</c:v>
                </c:pt>
                <c:pt idx="4364">
                  <c:v>5.699999999999994</c:v>
                </c:pt>
                <c:pt idx="4365">
                  <c:v>5.699999999999994</c:v>
                </c:pt>
                <c:pt idx="4366">
                  <c:v>5.699999999999994</c:v>
                </c:pt>
                <c:pt idx="4367">
                  <c:v>5.656666666666669</c:v>
                </c:pt>
                <c:pt idx="4368">
                  <c:v>5.6000000000000032</c:v>
                </c:pt>
                <c:pt idx="4369">
                  <c:v>5.6000000000000032</c:v>
                </c:pt>
                <c:pt idx="4370">
                  <c:v>5.6000000000000032</c:v>
                </c:pt>
                <c:pt idx="4371">
                  <c:v>5.6000000000000032</c:v>
                </c:pt>
                <c:pt idx="4372">
                  <c:v>5.6000000000000032</c:v>
                </c:pt>
                <c:pt idx="4373">
                  <c:v>5.6000000000000032</c:v>
                </c:pt>
                <c:pt idx="4374">
                  <c:v>5.6000000000000032</c:v>
                </c:pt>
                <c:pt idx="4375">
                  <c:v>5.6000000000000032</c:v>
                </c:pt>
                <c:pt idx="4376">
                  <c:v>5.6000000000000032</c:v>
                </c:pt>
                <c:pt idx="4377">
                  <c:v>5.6000000000000032</c:v>
                </c:pt>
                <c:pt idx="4378">
                  <c:v>5.6000000000000032</c:v>
                </c:pt>
                <c:pt idx="4379">
                  <c:v>5.6000000000000032</c:v>
                </c:pt>
                <c:pt idx="4380">
                  <c:v>5.6000000000000032</c:v>
                </c:pt>
                <c:pt idx="4381">
                  <c:v>5.6000000000000032</c:v>
                </c:pt>
                <c:pt idx="4382">
                  <c:v>5.6000000000000032</c:v>
                </c:pt>
                <c:pt idx="4383">
                  <c:v>5.6000000000000032</c:v>
                </c:pt>
                <c:pt idx="4384">
                  <c:v>5.6000000000000032</c:v>
                </c:pt>
                <c:pt idx="4385">
                  <c:v>5.6000000000000032</c:v>
                </c:pt>
                <c:pt idx="4386">
                  <c:v>5.6000000000000032</c:v>
                </c:pt>
                <c:pt idx="4387">
                  <c:v>5.6000000000000032</c:v>
                </c:pt>
                <c:pt idx="4388">
                  <c:v>5.6000000000000032</c:v>
                </c:pt>
                <c:pt idx="4389">
                  <c:v>5.6000000000000032</c:v>
                </c:pt>
                <c:pt idx="4390">
                  <c:v>5.6000000000000032</c:v>
                </c:pt>
                <c:pt idx="4391">
                  <c:v>5.6000000000000032</c:v>
                </c:pt>
                <c:pt idx="4392">
                  <c:v>5.6000000000000032</c:v>
                </c:pt>
                <c:pt idx="4393">
                  <c:v>5.6000000000000032</c:v>
                </c:pt>
                <c:pt idx="4394">
                  <c:v>5.6000000000000032</c:v>
                </c:pt>
                <c:pt idx="4395">
                  <c:v>5.6000000000000032</c:v>
                </c:pt>
                <c:pt idx="4396">
                  <c:v>5.6000000000000032</c:v>
                </c:pt>
                <c:pt idx="4397">
                  <c:v>5.549999999999998</c:v>
                </c:pt>
                <c:pt idx="4398">
                  <c:v>5.5</c:v>
                </c:pt>
                <c:pt idx="4399">
                  <c:v>5.5</c:v>
                </c:pt>
                <c:pt idx="4400">
                  <c:v>5.5</c:v>
                </c:pt>
                <c:pt idx="4401">
                  <c:v>5.5</c:v>
                </c:pt>
                <c:pt idx="4402">
                  <c:v>5.5</c:v>
                </c:pt>
                <c:pt idx="4403">
                  <c:v>5.5</c:v>
                </c:pt>
                <c:pt idx="4404">
                  <c:v>5.5</c:v>
                </c:pt>
                <c:pt idx="4405">
                  <c:v>5.5</c:v>
                </c:pt>
                <c:pt idx="4406">
                  <c:v>5.5</c:v>
                </c:pt>
                <c:pt idx="4407">
                  <c:v>5.5</c:v>
                </c:pt>
                <c:pt idx="4408">
                  <c:v>5.5</c:v>
                </c:pt>
                <c:pt idx="4409">
                  <c:v>5.5</c:v>
                </c:pt>
                <c:pt idx="4410">
                  <c:v>5.5</c:v>
                </c:pt>
                <c:pt idx="4411">
                  <c:v>5.5</c:v>
                </c:pt>
                <c:pt idx="4412">
                  <c:v>5.5</c:v>
                </c:pt>
                <c:pt idx="4413">
                  <c:v>5.5</c:v>
                </c:pt>
                <c:pt idx="4414">
                  <c:v>5.5</c:v>
                </c:pt>
                <c:pt idx="4415">
                  <c:v>5.5</c:v>
                </c:pt>
                <c:pt idx="4416">
                  <c:v>5.5</c:v>
                </c:pt>
                <c:pt idx="4417">
                  <c:v>5.5</c:v>
                </c:pt>
                <c:pt idx="4418">
                  <c:v>5.5</c:v>
                </c:pt>
                <c:pt idx="4419">
                  <c:v>5.5</c:v>
                </c:pt>
                <c:pt idx="4420">
                  <c:v>5.5</c:v>
                </c:pt>
                <c:pt idx="4421">
                  <c:v>5.5</c:v>
                </c:pt>
                <c:pt idx="4422">
                  <c:v>5.5</c:v>
                </c:pt>
                <c:pt idx="4423">
                  <c:v>5.5</c:v>
                </c:pt>
                <c:pt idx="4424">
                  <c:v>5.5</c:v>
                </c:pt>
                <c:pt idx="4425">
                  <c:v>5.495000000000001</c:v>
                </c:pt>
                <c:pt idx="4426">
                  <c:v>5.431666666666664</c:v>
                </c:pt>
                <c:pt idx="4427">
                  <c:v>5.3999999999999977</c:v>
                </c:pt>
                <c:pt idx="4428">
                  <c:v>5.3999999999999977</c:v>
                </c:pt>
                <c:pt idx="4429">
                  <c:v>5.3999999999999977</c:v>
                </c:pt>
                <c:pt idx="4430">
                  <c:v>5.3999999999999977</c:v>
                </c:pt>
                <c:pt idx="4431">
                  <c:v>5.3999999999999977</c:v>
                </c:pt>
                <c:pt idx="4432">
                  <c:v>5.3999999999999977</c:v>
                </c:pt>
                <c:pt idx="4433">
                  <c:v>5.3999999999999977</c:v>
                </c:pt>
                <c:pt idx="4434">
                  <c:v>5.3999999999999977</c:v>
                </c:pt>
                <c:pt idx="4435">
                  <c:v>5.3999999999999977</c:v>
                </c:pt>
                <c:pt idx="4436">
                  <c:v>5.3999999999999977</c:v>
                </c:pt>
                <c:pt idx="4437">
                  <c:v>5.3999999999999977</c:v>
                </c:pt>
                <c:pt idx="4438">
                  <c:v>5.3999999999999977</c:v>
                </c:pt>
                <c:pt idx="4439">
                  <c:v>5.3999999999999977</c:v>
                </c:pt>
                <c:pt idx="4440">
                  <c:v>5.3999999999999977</c:v>
                </c:pt>
                <c:pt idx="4441">
                  <c:v>5.3999999999999977</c:v>
                </c:pt>
                <c:pt idx="4442">
                  <c:v>5.3999999999999977</c:v>
                </c:pt>
                <c:pt idx="4443">
                  <c:v>5.3999999999999977</c:v>
                </c:pt>
                <c:pt idx="4444">
                  <c:v>5.3999999999999977</c:v>
                </c:pt>
                <c:pt idx="4445">
                  <c:v>5.3999999999999977</c:v>
                </c:pt>
                <c:pt idx="4446">
                  <c:v>5.3999999999999977</c:v>
                </c:pt>
                <c:pt idx="4447">
                  <c:v>5.3999999999999977</c:v>
                </c:pt>
                <c:pt idx="4448">
                  <c:v>5.3999999999999977</c:v>
                </c:pt>
                <c:pt idx="4449">
                  <c:v>5.3999999999999977</c:v>
                </c:pt>
                <c:pt idx="4450">
                  <c:v>5.3999999999999977</c:v>
                </c:pt>
                <c:pt idx="4451">
                  <c:v>5.3999999999999977</c:v>
                </c:pt>
                <c:pt idx="4452">
                  <c:v>5.3999999999999977</c:v>
                </c:pt>
                <c:pt idx="4453">
                  <c:v>5.3999999999999977</c:v>
                </c:pt>
                <c:pt idx="4454">
                  <c:v>5.3999999999999977</c:v>
                </c:pt>
                <c:pt idx="4455">
                  <c:v>5.3733333333333375</c:v>
                </c:pt>
                <c:pt idx="4456">
                  <c:v>5.3283333333333411</c:v>
                </c:pt>
                <c:pt idx="4457">
                  <c:v>5.300000000000006</c:v>
                </c:pt>
                <c:pt idx="4458">
                  <c:v>5.300000000000006</c:v>
                </c:pt>
                <c:pt idx="4459">
                  <c:v>5.300000000000006</c:v>
                </c:pt>
                <c:pt idx="4460">
                  <c:v>5.300000000000006</c:v>
                </c:pt>
                <c:pt idx="4461">
                  <c:v>5.300000000000006</c:v>
                </c:pt>
                <c:pt idx="4462">
                  <c:v>5.300000000000006</c:v>
                </c:pt>
                <c:pt idx="4463">
                  <c:v>5.300000000000006</c:v>
                </c:pt>
                <c:pt idx="4464">
                  <c:v>5.300000000000006</c:v>
                </c:pt>
                <c:pt idx="4465">
                  <c:v>5.300000000000006</c:v>
                </c:pt>
                <c:pt idx="4466">
                  <c:v>5.300000000000006</c:v>
                </c:pt>
                <c:pt idx="4467">
                  <c:v>5.300000000000006</c:v>
                </c:pt>
                <c:pt idx="4468">
                  <c:v>5.300000000000006</c:v>
                </c:pt>
                <c:pt idx="4469">
                  <c:v>5.300000000000006</c:v>
                </c:pt>
                <c:pt idx="4470">
                  <c:v>5.300000000000006</c:v>
                </c:pt>
                <c:pt idx="4471">
                  <c:v>5.300000000000006</c:v>
                </c:pt>
                <c:pt idx="4472">
                  <c:v>5.300000000000006</c:v>
                </c:pt>
                <c:pt idx="4473">
                  <c:v>5.300000000000006</c:v>
                </c:pt>
                <c:pt idx="4474">
                  <c:v>5.300000000000006</c:v>
                </c:pt>
                <c:pt idx="4475">
                  <c:v>5.300000000000006</c:v>
                </c:pt>
                <c:pt idx="4476">
                  <c:v>5.300000000000006</c:v>
                </c:pt>
                <c:pt idx="4477">
                  <c:v>5.300000000000006</c:v>
                </c:pt>
                <c:pt idx="4478">
                  <c:v>5.300000000000006</c:v>
                </c:pt>
                <c:pt idx="4479">
                  <c:v>5.300000000000006</c:v>
                </c:pt>
                <c:pt idx="4480">
                  <c:v>5.300000000000006</c:v>
                </c:pt>
                <c:pt idx="4481">
                  <c:v>5.300000000000006</c:v>
                </c:pt>
                <c:pt idx="4482">
                  <c:v>5.300000000000006</c:v>
                </c:pt>
                <c:pt idx="4483">
                  <c:v>5.2933333333333374</c:v>
                </c:pt>
                <c:pt idx="4484">
                  <c:v>5.2083333333333295</c:v>
                </c:pt>
                <c:pt idx="4485">
                  <c:v>5.2116666666666607</c:v>
                </c:pt>
                <c:pt idx="4486">
                  <c:v>5.199999999999994</c:v>
                </c:pt>
                <c:pt idx="4487">
                  <c:v>5.199999999999994</c:v>
                </c:pt>
                <c:pt idx="4488">
                  <c:v>5.199999999999994</c:v>
                </c:pt>
                <c:pt idx="4489">
                  <c:v>5.199999999999994</c:v>
                </c:pt>
                <c:pt idx="4490">
                  <c:v>5.199999999999994</c:v>
                </c:pt>
                <c:pt idx="4491">
                  <c:v>5.199999999999994</c:v>
                </c:pt>
                <c:pt idx="4492">
                  <c:v>5.199999999999994</c:v>
                </c:pt>
                <c:pt idx="4493">
                  <c:v>5.199999999999994</c:v>
                </c:pt>
                <c:pt idx="4494">
                  <c:v>5.199999999999994</c:v>
                </c:pt>
                <c:pt idx="4495">
                  <c:v>5.199999999999994</c:v>
                </c:pt>
                <c:pt idx="4496">
                  <c:v>5.199999999999994</c:v>
                </c:pt>
                <c:pt idx="4497">
                  <c:v>5.199999999999994</c:v>
                </c:pt>
                <c:pt idx="4498">
                  <c:v>5.199999999999994</c:v>
                </c:pt>
                <c:pt idx="4499">
                  <c:v>5.199999999999994</c:v>
                </c:pt>
                <c:pt idx="4500">
                  <c:v>5.199999999999994</c:v>
                </c:pt>
                <c:pt idx="4501">
                  <c:v>5.199999999999994</c:v>
                </c:pt>
                <c:pt idx="4502">
                  <c:v>5.199999999999994</c:v>
                </c:pt>
                <c:pt idx="4503">
                  <c:v>5.199999999999994</c:v>
                </c:pt>
                <c:pt idx="4504">
                  <c:v>5.199999999999994</c:v>
                </c:pt>
                <c:pt idx="4505">
                  <c:v>5.199999999999994</c:v>
                </c:pt>
                <c:pt idx="4506">
                  <c:v>5.199999999999994</c:v>
                </c:pt>
                <c:pt idx="4507">
                  <c:v>5.199999999999994</c:v>
                </c:pt>
                <c:pt idx="4508">
                  <c:v>5.199999999999994</c:v>
                </c:pt>
                <c:pt idx="4509">
                  <c:v>5.199999999999994</c:v>
                </c:pt>
                <c:pt idx="4510">
                  <c:v>5.199999999999994</c:v>
                </c:pt>
                <c:pt idx="4511">
                  <c:v>5.199999999999994</c:v>
                </c:pt>
                <c:pt idx="4512">
                  <c:v>5.199999999999994</c:v>
                </c:pt>
                <c:pt idx="4513">
                  <c:v>5.16</c:v>
                </c:pt>
                <c:pt idx="4514">
                  <c:v>5.0999999999999996</c:v>
                </c:pt>
                <c:pt idx="4515">
                  <c:v>5.0999999999999996</c:v>
                </c:pt>
                <c:pt idx="4516">
                  <c:v>5.0999999999999996</c:v>
                </c:pt>
                <c:pt idx="4517">
                  <c:v>5.0999999999999996</c:v>
                </c:pt>
                <c:pt idx="4518">
                  <c:v>5.0999999999999996</c:v>
                </c:pt>
                <c:pt idx="4519">
                  <c:v>5.0999999999999996</c:v>
                </c:pt>
                <c:pt idx="4520">
                  <c:v>5.0999999999999996</c:v>
                </c:pt>
                <c:pt idx="4521">
                  <c:v>5.0999999999999996</c:v>
                </c:pt>
                <c:pt idx="4522">
                  <c:v>5.0999999999999996</c:v>
                </c:pt>
                <c:pt idx="4523">
                  <c:v>5.0999999999999996</c:v>
                </c:pt>
                <c:pt idx="4524">
                  <c:v>5.0999999999999996</c:v>
                </c:pt>
                <c:pt idx="4525">
                  <c:v>5.0999999999999996</c:v>
                </c:pt>
                <c:pt idx="4526">
                  <c:v>5.0999999999999996</c:v>
                </c:pt>
                <c:pt idx="4527">
                  <c:v>5.0999999999999996</c:v>
                </c:pt>
                <c:pt idx="4528">
                  <c:v>5.0999999999999996</c:v>
                </c:pt>
                <c:pt idx="4529">
                  <c:v>5.0999999999999996</c:v>
                </c:pt>
                <c:pt idx="4530">
                  <c:v>5.0999999999999996</c:v>
                </c:pt>
                <c:pt idx="4531">
                  <c:v>5.0999999999999996</c:v>
                </c:pt>
                <c:pt idx="4532">
                  <c:v>5.0999999999999996</c:v>
                </c:pt>
                <c:pt idx="4533">
                  <c:v>5.0999999999999996</c:v>
                </c:pt>
                <c:pt idx="4534">
                  <c:v>5.0999999999999996</c:v>
                </c:pt>
                <c:pt idx="4535">
                  <c:v>5.0999999999999996</c:v>
                </c:pt>
                <c:pt idx="4536">
                  <c:v>5.0999999999999996</c:v>
                </c:pt>
                <c:pt idx="4537">
                  <c:v>5.0999999999999996</c:v>
                </c:pt>
                <c:pt idx="4538">
                  <c:v>5.0999999999999996</c:v>
                </c:pt>
                <c:pt idx="4539">
                  <c:v>5.0999999999999996</c:v>
                </c:pt>
                <c:pt idx="4540">
                  <c:v>5.0799999999999992</c:v>
                </c:pt>
                <c:pt idx="4541">
                  <c:v>5.0216666666666656</c:v>
                </c:pt>
                <c:pt idx="4542">
                  <c:v>5</c:v>
                </c:pt>
                <c:pt idx="4543">
                  <c:v>5</c:v>
                </c:pt>
                <c:pt idx="4544">
                  <c:v>5</c:v>
                </c:pt>
                <c:pt idx="4545">
                  <c:v>5</c:v>
                </c:pt>
                <c:pt idx="4546">
                  <c:v>5</c:v>
                </c:pt>
                <c:pt idx="4547">
                  <c:v>5</c:v>
                </c:pt>
                <c:pt idx="4548">
                  <c:v>5</c:v>
                </c:pt>
                <c:pt idx="4549">
                  <c:v>5</c:v>
                </c:pt>
                <c:pt idx="4550">
                  <c:v>5</c:v>
                </c:pt>
                <c:pt idx="4551">
                  <c:v>5</c:v>
                </c:pt>
                <c:pt idx="4552">
                  <c:v>5</c:v>
                </c:pt>
                <c:pt idx="4553">
                  <c:v>5</c:v>
                </c:pt>
                <c:pt idx="4554">
                  <c:v>5</c:v>
                </c:pt>
                <c:pt idx="4555">
                  <c:v>5</c:v>
                </c:pt>
                <c:pt idx="4556">
                  <c:v>5</c:v>
                </c:pt>
                <c:pt idx="4557">
                  <c:v>5</c:v>
                </c:pt>
                <c:pt idx="4558">
                  <c:v>5</c:v>
                </c:pt>
                <c:pt idx="4559">
                  <c:v>5</c:v>
                </c:pt>
                <c:pt idx="4560">
                  <c:v>5</c:v>
                </c:pt>
                <c:pt idx="4561">
                  <c:v>5</c:v>
                </c:pt>
                <c:pt idx="4562">
                  <c:v>5</c:v>
                </c:pt>
                <c:pt idx="4563">
                  <c:v>5</c:v>
                </c:pt>
                <c:pt idx="4564">
                  <c:v>5</c:v>
                </c:pt>
                <c:pt idx="4565">
                  <c:v>5</c:v>
                </c:pt>
                <c:pt idx="4566">
                  <c:v>5</c:v>
                </c:pt>
                <c:pt idx="4567">
                  <c:v>4.9933333333333341</c:v>
                </c:pt>
                <c:pt idx="4568">
                  <c:v>4.9116666666666671</c:v>
                </c:pt>
                <c:pt idx="4569">
                  <c:v>4.9000000000000012</c:v>
                </c:pt>
                <c:pt idx="4570">
                  <c:v>4.9000000000000012</c:v>
                </c:pt>
                <c:pt idx="4571">
                  <c:v>4.9000000000000012</c:v>
                </c:pt>
                <c:pt idx="4572">
                  <c:v>4.9000000000000012</c:v>
                </c:pt>
                <c:pt idx="4573">
                  <c:v>4.9000000000000012</c:v>
                </c:pt>
                <c:pt idx="4574">
                  <c:v>4.9000000000000012</c:v>
                </c:pt>
                <c:pt idx="4575">
                  <c:v>4.9000000000000012</c:v>
                </c:pt>
                <c:pt idx="4576">
                  <c:v>4.9000000000000012</c:v>
                </c:pt>
                <c:pt idx="4577">
                  <c:v>4.9000000000000012</c:v>
                </c:pt>
                <c:pt idx="4578">
                  <c:v>4.9000000000000012</c:v>
                </c:pt>
                <c:pt idx="4579">
                  <c:v>4.9000000000000012</c:v>
                </c:pt>
                <c:pt idx="4580">
                  <c:v>4.9000000000000012</c:v>
                </c:pt>
                <c:pt idx="4581">
                  <c:v>4.9000000000000012</c:v>
                </c:pt>
                <c:pt idx="4582">
                  <c:v>4.9000000000000012</c:v>
                </c:pt>
                <c:pt idx="4583">
                  <c:v>4.9000000000000012</c:v>
                </c:pt>
                <c:pt idx="4584">
                  <c:v>4.9000000000000012</c:v>
                </c:pt>
                <c:pt idx="4585">
                  <c:v>4.9000000000000012</c:v>
                </c:pt>
                <c:pt idx="4586">
                  <c:v>4.9000000000000012</c:v>
                </c:pt>
                <c:pt idx="4587">
                  <c:v>4.9000000000000012</c:v>
                </c:pt>
                <c:pt idx="4588">
                  <c:v>4.9000000000000012</c:v>
                </c:pt>
                <c:pt idx="4589">
                  <c:v>4.9000000000000012</c:v>
                </c:pt>
                <c:pt idx="4590">
                  <c:v>4.9000000000000012</c:v>
                </c:pt>
                <c:pt idx="4591">
                  <c:v>4.9000000000000012</c:v>
                </c:pt>
                <c:pt idx="4592">
                  <c:v>4.9000000000000012</c:v>
                </c:pt>
                <c:pt idx="4593">
                  <c:v>4.9000000000000012</c:v>
                </c:pt>
                <c:pt idx="4594">
                  <c:v>4.8850000000000025</c:v>
                </c:pt>
                <c:pt idx="4595">
                  <c:v>4.8200000000000056</c:v>
                </c:pt>
                <c:pt idx="4596">
                  <c:v>4.800000000000006</c:v>
                </c:pt>
                <c:pt idx="4597">
                  <c:v>4.800000000000006</c:v>
                </c:pt>
                <c:pt idx="4598">
                  <c:v>4.800000000000006</c:v>
                </c:pt>
                <c:pt idx="4599">
                  <c:v>4.800000000000006</c:v>
                </c:pt>
                <c:pt idx="4600">
                  <c:v>4.800000000000006</c:v>
                </c:pt>
                <c:pt idx="4601">
                  <c:v>4.800000000000006</c:v>
                </c:pt>
                <c:pt idx="4602">
                  <c:v>4.800000000000006</c:v>
                </c:pt>
                <c:pt idx="4603">
                  <c:v>4.800000000000006</c:v>
                </c:pt>
                <c:pt idx="4604">
                  <c:v>4.800000000000006</c:v>
                </c:pt>
                <c:pt idx="4605">
                  <c:v>4.800000000000006</c:v>
                </c:pt>
                <c:pt idx="4606">
                  <c:v>4.800000000000006</c:v>
                </c:pt>
                <c:pt idx="4607">
                  <c:v>4.800000000000006</c:v>
                </c:pt>
                <c:pt idx="4608">
                  <c:v>4.800000000000006</c:v>
                </c:pt>
                <c:pt idx="4609">
                  <c:v>4.800000000000006</c:v>
                </c:pt>
                <c:pt idx="4610">
                  <c:v>4.800000000000006</c:v>
                </c:pt>
                <c:pt idx="4611">
                  <c:v>4.800000000000006</c:v>
                </c:pt>
                <c:pt idx="4612">
                  <c:v>4.800000000000006</c:v>
                </c:pt>
                <c:pt idx="4613">
                  <c:v>4.800000000000006</c:v>
                </c:pt>
                <c:pt idx="4614">
                  <c:v>4.800000000000006</c:v>
                </c:pt>
                <c:pt idx="4615">
                  <c:v>4.800000000000006</c:v>
                </c:pt>
                <c:pt idx="4616">
                  <c:v>4.800000000000006</c:v>
                </c:pt>
                <c:pt idx="4617">
                  <c:v>4.800000000000006</c:v>
                </c:pt>
                <c:pt idx="4618">
                  <c:v>4.800000000000006</c:v>
                </c:pt>
                <c:pt idx="4619">
                  <c:v>4.800000000000006</c:v>
                </c:pt>
                <c:pt idx="4620">
                  <c:v>4.800000000000006</c:v>
                </c:pt>
                <c:pt idx="4621">
                  <c:v>4.800000000000006</c:v>
                </c:pt>
                <c:pt idx="4622">
                  <c:v>4.800000000000006</c:v>
                </c:pt>
                <c:pt idx="4623">
                  <c:v>4.7950000000000044</c:v>
                </c:pt>
                <c:pt idx="4624">
                  <c:v>4.7233333333333301</c:v>
                </c:pt>
                <c:pt idx="4625">
                  <c:v>4.7133333333333285</c:v>
                </c:pt>
                <c:pt idx="4626">
                  <c:v>4.6999999999999948</c:v>
                </c:pt>
                <c:pt idx="4627">
                  <c:v>4.6999999999999948</c:v>
                </c:pt>
                <c:pt idx="4628">
                  <c:v>4.6999999999999948</c:v>
                </c:pt>
                <c:pt idx="4629">
                  <c:v>4.6999999999999948</c:v>
                </c:pt>
                <c:pt idx="4630">
                  <c:v>4.6999999999999948</c:v>
                </c:pt>
                <c:pt idx="4631">
                  <c:v>4.6999999999999948</c:v>
                </c:pt>
                <c:pt idx="4632">
                  <c:v>4.7483333333333366</c:v>
                </c:pt>
                <c:pt idx="4633">
                  <c:v>4.800000000000006</c:v>
                </c:pt>
                <c:pt idx="4634">
                  <c:v>4.7950000000000053</c:v>
                </c:pt>
                <c:pt idx="4635">
                  <c:v>4.783333333333335</c:v>
                </c:pt>
                <c:pt idx="4636">
                  <c:v>4.7466666666666661</c:v>
                </c:pt>
                <c:pt idx="4637">
                  <c:v>4.7033333333333287</c:v>
                </c:pt>
                <c:pt idx="4638">
                  <c:v>4.6999999999999948</c:v>
                </c:pt>
                <c:pt idx="4639">
                  <c:v>4.6999999999999948</c:v>
                </c:pt>
                <c:pt idx="4640">
                  <c:v>4.6999999999999948</c:v>
                </c:pt>
                <c:pt idx="4641">
                  <c:v>4.6999999999999948</c:v>
                </c:pt>
                <c:pt idx="4642">
                  <c:v>4.6999999999999948</c:v>
                </c:pt>
                <c:pt idx="4643">
                  <c:v>4.6999999999999948</c:v>
                </c:pt>
                <c:pt idx="4644">
                  <c:v>4.6999999999999948</c:v>
                </c:pt>
                <c:pt idx="4645">
                  <c:v>4.6999999999999948</c:v>
                </c:pt>
                <c:pt idx="4646">
                  <c:v>4.6999999999999948</c:v>
                </c:pt>
                <c:pt idx="4647">
                  <c:v>4.6999999999999948</c:v>
                </c:pt>
                <c:pt idx="4648">
                  <c:v>4.6999999999999948</c:v>
                </c:pt>
                <c:pt idx="4649">
                  <c:v>4.6999999999999948</c:v>
                </c:pt>
                <c:pt idx="4650">
                  <c:v>4.6766666666666632</c:v>
                </c:pt>
                <c:pt idx="4651">
                  <c:v>4.6066666666666629</c:v>
                </c:pt>
                <c:pt idx="4652">
                  <c:v>4.6299999999999981</c:v>
                </c:pt>
                <c:pt idx="4653">
                  <c:v>4.6349999999999945</c:v>
                </c:pt>
                <c:pt idx="4654">
                  <c:v>4.6983333333333279</c:v>
                </c:pt>
                <c:pt idx="4655">
                  <c:v>4.6999999999999948</c:v>
                </c:pt>
                <c:pt idx="4656">
                  <c:v>4.6999999999999948</c:v>
                </c:pt>
                <c:pt idx="4657">
                  <c:v>4.6999999999999948</c:v>
                </c:pt>
                <c:pt idx="4658">
                  <c:v>4.6999999999999948</c:v>
                </c:pt>
                <c:pt idx="4659">
                  <c:v>4.6999999999999948</c:v>
                </c:pt>
                <c:pt idx="4660">
                  <c:v>4.6999999999999948</c:v>
                </c:pt>
                <c:pt idx="4661">
                  <c:v>4.6366666666666649</c:v>
                </c:pt>
                <c:pt idx="4662">
                  <c:v>4.5999999999999979</c:v>
                </c:pt>
                <c:pt idx="4663">
                  <c:v>4.5999999999999979</c:v>
                </c:pt>
                <c:pt idx="4664">
                  <c:v>4.5999999999999979</c:v>
                </c:pt>
                <c:pt idx="4665">
                  <c:v>4.5999999999999979</c:v>
                </c:pt>
                <c:pt idx="4666">
                  <c:v>4.5999999999999979</c:v>
                </c:pt>
                <c:pt idx="4667">
                  <c:v>4.5999999999999979</c:v>
                </c:pt>
                <c:pt idx="4668">
                  <c:v>4.5999999999999979</c:v>
                </c:pt>
                <c:pt idx="4669">
                  <c:v>4.5999999999999979</c:v>
                </c:pt>
                <c:pt idx="4670">
                  <c:v>4.5999999999999979</c:v>
                </c:pt>
                <c:pt idx="4671">
                  <c:v>4.5999999999999979</c:v>
                </c:pt>
                <c:pt idx="4672">
                  <c:v>4.5999999999999979</c:v>
                </c:pt>
                <c:pt idx="4673">
                  <c:v>4.5999999999999979</c:v>
                </c:pt>
                <c:pt idx="4674">
                  <c:v>4.5999999999999979</c:v>
                </c:pt>
                <c:pt idx="4675">
                  <c:v>4.5816666666666634</c:v>
                </c:pt>
                <c:pt idx="4676">
                  <c:v>4.5066666666666659</c:v>
                </c:pt>
                <c:pt idx="4677">
                  <c:v>4.5449999999999999</c:v>
                </c:pt>
                <c:pt idx="4678">
                  <c:v>4.548333333333332</c:v>
                </c:pt>
                <c:pt idx="4679">
                  <c:v>4.588333333333332</c:v>
                </c:pt>
                <c:pt idx="4680">
                  <c:v>4.5999999999999979</c:v>
                </c:pt>
                <c:pt idx="4681">
                  <c:v>4.5999999999999979</c:v>
                </c:pt>
                <c:pt idx="4682">
                  <c:v>4.5999999999999979</c:v>
                </c:pt>
                <c:pt idx="4683">
                  <c:v>4.5999999999999979</c:v>
                </c:pt>
                <c:pt idx="4684">
                  <c:v>4.5999999999999979</c:v>
                </c:pt>
                <c:pt idx="4685">
                  <c:v>4.5983333333333309</c:v>
                </c:pt>
                <c:pt idx="4686">
                  <c:v>4.5049999999999999</c:v>
                </c:pt>
                <c:pt idx="4687">
                  <c:v>4.5</c:v>
                </c:pt>
                <c:pt idx="4688">
                  <c:v>4.5</c:v>
                </c:pt>
                <c:pt idx="4689">
                  <c:v>4.5</c:v>
                </c:pt>
                <c:pt idx="4690">
                  <c:v>4.5</c:v>
                </c:pt>
                <c:pt idx="4691">
                  <c:v>4.5</c:v>
                </c:pt>
                <c:pt idx="4692">
                  <c:v>4.5</c:v>
                </c:pt>
                <c:pt idx="4693">
                  <c:v>4.5</c:v>
                </c:pt>
                <c:pt idx="4694">
                  <c:v>4.5</c:v>
                </c:pt>
                <c:pt idx="4695">
                  <c:v>4.5</c:v>
                </c:pt>
                <c:pt idx="4696">
                  <c:v>4.5</c:v>
                </c:pt>
                <c:pt idx="4697">
                  <c:v>4.5</c:v>
                </c:pt>
                <c:pt idx="4698">
                  <c:v>4.5</c:v>
                </c:pt>
                <c:pt idx="4699">
                  <c:v>4.5</c:v>
                </c:pt>
                <c:pt idx="4700">
                  <c:v>4.4783333333333335</c:v>
                </c:pt>
                <c:pt idx="4701">
                  <c:v>4.4850000000000003</c:v>
                </c:pt>
                <c:pt idx="4702">
                  <c:v>4.4983333333333331</c:v>
                </c:pt>
                <c:pt idx="4703">
                  <c:v>4.5</c:v>
                </c:pt>
                <c:pt idx="4704">
                  <c:v>4.5</c:v>
                </c:pt>
                <c:pt idx="4705">
                  <c:v>4.5</c:v>
                </c:pt>
                <c:pt idx="4706">
                  <c:v>4.5</c:v>
                </c:pt>
                <c:pt idx="4707">
                  <c:v>4.5</c:v>
                </c:pt>
                <c:pt idx="4708">
                  <c:v>4.5</c:v>
                </c:pt>
                <c:pt idx="4709">
                  <c:v>4.5</c:v>
                </c:pt>
                <c:pt idx="4710">
                  <c:v>4.5</c:v>
                </c:pt>
                <c:pt idx="4711">
                  <c:v>4.4950000000000001</c:v>
                </c:pt>
                <c:pt idx="4712">
                  <c:v>4.4216666666666695</c:v>
                </c:pt>
                <c:pt idx="4713">
                  <c:v>4.400000000000003</c:v>
                </c:pt>
                <c:pt idx="4714">
                  <c:v>4.400000000000003</c:v>
                </c:pt>
                <c:pt idx="4715">
                  <c:v>4.400000000000003</c:v>
                </c:pt>
                <c:pt idx="4716">
                  <c:v>4.400000000000003</c:v>
                </c:pt>
                <c:pt idx="4717">
                  <c:v>4.400000000000003</c:v>
                </c:pt>
                <c:pt idx="4718">
                  <c:v>4.400000000000003</c:v>
                </c:pt>
                <c:pt idx="4719">
                  <c:v>4.400000000000003</c:v>
                </c:pt>
                <c:pt idx="4720">
                  <c:v>4.400000000000003</c:v>
                </c:pt>
                <c:pt idx="4721">
                  <c:v>4.400000000000003</c:v>
                </c:pt>
                <c:pt idx="4722">
                  <c:v>4.400000000000003</c:v>
                </c:pt>
                <c:pt idx="4723">
                  <c:v>4.400000000000003</c:v>
                </c:pt>
                <c:pt idx="4724">
                  <c:v>4.400000000000003</c:v>
                </c:pt>
                <c:pt idx="4725">
                  <c:v>4.400000000000003</c:v>
                </c:pt>
                <c:pt idx="4726">
                  <c:v>4.400000000000003</c:v>
                </c:pt>
                <c:pt idx="4727">
                  <c:v>4.400000000000003</c:v>
                </c:pt>
                <c:pt idx="4728">
                  <c:v>4.400000000000003</c:v>
                </c:pt>
                <c:pt idx="4729">
                  <c:v>4.400000000000003</c:v>
                </c:pt>
                <c:pt idx="4730">
                  <c:v>4.400000000000003</c:v>
                </c:pt>
                <c:pt idx="4731">
                  <c:v>4.400000000000003</c:v>
                </c:pt>
                <c:pt idx="4732">
                  <c:v>4.400000000000003</c:v>
                </c:pt>
                <c:pt idx="4733">
                  <c:v>4.400000000000003</c:v>
                </c:pt>
                <c:pt idx="4734">
                  <c:v>4.400000000000003</c:v>
                </c:pt>
                <c:pt idx="4735">
                  <c:v>4.400000000000003</c:v>
                </c:pt>
                <c:pt idx="4736">
                  <c:v>4.400000000000003</c:v>
                </c:pt>
                <c:pt idx="4737">
                  <c:v>4.400000000000003</c:v>
                </c:pt>
                <c:pt idx="4738">
                  <c:v>4.3133333333333379</c:v>
                </c:pt>
                <c:pt idx="4739">
                  <c:v>4.3000000000000052</c:v>
                </c:pt>
                <c:pt idx="4740">
                  <c:v>4.3000000000000052</c:v>
                </c:pt>
                <c:pt idx="4741">
                  <c:v>4.3000000000000052</c:v>
                </c:pt>
                <c:pt idx="4742">
                  <c:v>4.3000000000000052</c:v>
                </c:pt>
                <c:pt idx="4743">
                  <c:v>4.3000000000000052</c:v>
                </c:pt>
                <c:pt idx="4744">
                  <c:v>4.3000000000000052</c:v>
                </c:pt>
                <c:pt idx="4745">
                  <c:v>4.3000000000000052</c:v>
                </c:pt>
                <c:pt idx="4746">
                  <c:v>4.3000000000000052</c:v>
                </c:pt>
                <c:pt idx="4747">
                  <c:v>4.3000000000000052</c:v>
                </c:pt>
                <c:pt idx="4748">
                  <c:v>4.3000000000000052</c:v>
                </c:pt>
                <c:pt idx="4749">
                  <c:v>4.3000000000000052</c:v>
                </c:pt>
                <c:pt idx="4750">
                  <c:v>4.3000000000000052</c:v>
                </c:pt>
                <c:pt idx="4751">
                  <c:v>4.3000000000000052</c:v>
                </c:pt>
                <c:pt idx="4752">
                  <c:v>4.3000000000000052</c:v>
                </c:pt>
                <c:pt idx="4753">
                  <c:v>4.3000000000000052</c:v>
                </c:pt>
                <c:pt idx="4754">
                  <c:v>4.3000000000000052</c:v>
                </c:pt>
                <c:pt idx="4755">
                  <c:v>4.3000000000000052</c:v>
                </c:pt>
                <c:pt idx="4756">
                  <c:v>4.3000000000000052</c:v>
                </c:pt>
                <c:pt idx="4757">
                  <c:v>4.3000000000000052</c:v>
                </c:pt>
                <c:pt idx="4758">
                  <c:v>4.3000000000000052</c:v>
                </c:pt>
                <c:pt idx="4759">
                  <c:v>4.3000000000000052</c:v>
                </c:pt>
                <c:pt idx="4760">
                  <c:v>4.3000000000000052</c:v>
                </c:pt>
                <c:pt idx="4761">
                  <c:v>4.3000000000000052</c:v>
                </c:pt>
                <c:pt idx="4762">
                  <c:v>4.3000000000000052</c:v>
                </c:pt>
                <c:pt idx="4763">
                  <c:v>4.3000000000000052</c:v>
                </c:pt>
                <c:pt idx="4764">
                  <c:v>4.2633333333333301</c:v>
                </c:pt>
                <c:pt idx="4765">
                  <c:v>4.2433333333333314</c:v>
                </c:pt>
                <c:pt idx="4766">
                  <c:v>4.1999999999999948</c:v>
                </c:pt>
                <c:pt idx="4767">
                  <c:v>4.1999999999999948</c:v>
                </c:pt>
                <c:pt idx="4768">
                  <c:v>4.1999999999999948</c:v>
                </c:pt>
                <c:pt idx="4769">
                  <c:v>4.1999999999999948</c:v>
                </c:pt>
                <c:pt idx="4770">
                  <c:v>4.1999999999999948</c:v>
                </c:pt>
                <c:pt idx="4771">
                  <c:v>4.1999999999999948</c:v>
                </c:pt>
                <c:pt idx="4772">
                  <c:v>4.1999999999999948</c:v>
                </c:pt>
                <c:pt idx="4773">
                  <c:v>4.1999999999999948</c:v>
                </c:pt>
                <c:pt idx="4774">
                  <c:v>4.1999999999999948</c:v>
                </c:pt>
                <c:pt idx="4775">
                  <c:v>4.1999999999999948</c:v>
                </c:pt>
                <c:pt idx="4776">
                  <c:v>4.1999999999999948</c:v>
                </c:pt>
                <c:pt idx="4777">
                  <c:v>4.1999999999999948</c:v>
                </c:pt>
                <c:pt idx="4778">
                  <c:v>4.1999999999999948</c:v>
                </c:pt>
                <c:pt idx="4779">
                  <c:v>4.1999999999999948</c:v>
                </c:pt>
                <c:pt idx="4780">
                  <c:v>4.1999999999999948</c:v>
                </c:pt>
                <c:pt idx="4781">
                  <c:v>4.1999999999999948</c:v>
                </c:pt>
                <c:pt idx="4782">
                  <c:v>4.1699999999999964</c:v>
                </c:pt>
                <c:pt idx="4783">
                  <c:v>4.1599999999999975</c:v>
                </c:pt>
                <c:pt idx="4784">
                  <c:v>4.0999999999999961</c:v>
                </c:pt>
                <c:pt idx="4785">
                  <c:v>4.0999999999999961</c:v>
                </c:pt>
                <c:pt idx="4786">
                  <c:v>4.0999999999999961</c:v>
                </c:pt>
                <c:pt idx="4787">
                  <c:v>4.0999999999999961</c:v>
                </c:pt>
                <c:pt idx="4788">
                  <c:v>4.0999999999999961</c:v>
                </c:pt>
                <c:pt idx="4789">
                  <c:v>4.0999999999999961</c:v>
                </c:pt>
                <c:pt idx="4790">
                  <c:v>4.0999999999999961</c:v>
                </c:pt>
                <c:pt idx="4791">
                  <c:v>4.0999999999999961</c:v>
                </c:pt>
                <c:pt idx="4792">
                  <c:v>4.1249999999999973</c:v>
                </c:pt>
                <c:pt idx="4793">
                  <c:v>4.0999999999999961</c:v>
                </c:pt>
                <c:pt idx="4794">
                  <c:v>4.104999999999996</c:v>
                </c:pt>
                <c:pt idx="4795">
                  <c:v>4.0999999999999961</c:v>
                </c:pt>
                <c:pt idx="4796">
                  <c:v>4.0999999999999961</c:v>
                </c:pt>
                <c:pt idx="4797">
                  <c:v>4.0999999999999961</c:v>
                </c:pt>
                <c:pt idx="4798">
                  <c:v>4.0999999999999961</c:v>
                </c:pt>
                <c:pt idx="4799">
                  <c:v>4.0999999999999961</c:v>
                </c:pt>
                <c:pt idx="4800">
                  <c:v>4.0999999999999961</c:v>
                </c:pt>
                <c:pt idx="4801">
                  <c:v>4.0999999999999961</c:v>
                </c:pt>
                <c:pt idx="4802">
                  <c:v>4.0999999999999961</c:v>
                </c:pt>
                <c:pt idx="4803">
                  <c:v>4.0999999999999961</c:v>
                </c:pt>
                <c:pt idx="4804">
                  <c:v>4.0999999999999961</c:v>
                </c:pt>
                <c:pt idx="4805">
                  <c:v>4.0999999999999961</c:v>
                </c:pt>
                <c:pt idx="4806">
                  <c:v>4.0999999999999961</c:v>
                </c:pt>
                <c:pt idx="4807">
                  <c:v>4.0999999999999961</c:v>
                </c:pt>
                <c:pt idx="4808">
                  <c:v>4.0999999999999961</c:v>
                </c:pt>
                <c:pt idx="4809">
                  <c:v>4.0999999999999961</c:v>
                </c:pt>
                <c:pt idx="4810">
                  <c:v>4.0999999999999961</c:v>
                </c:pt>
                <c:pt idx="4811">
                  <c:v>4.051666666666665</c:v>
                </c:pt>
                <c:pt idx="4812">
                  <c:v>4</c:v>
                </c:pt>
                <c:pt idx="4813">
                  <c:v>4</c:v>
                </c:pt>
                <c:pt idx="4814">
                  <c:v>4</c:v>
                </c:pt>
                <c:pt idx="4815">
                  <c:v>4</c:v>
                </c:pt>
                <c:pt idx="4816">
                  <c:v>4</c:v>
                </c:pt>
                <c:pt idx="4817">
                  <c:v>4</c:v>
                </c:pt>
                <c:pt idx="4818">
                  <c:v>4</c:v>
                </c:pt>
                <c:pt idx="4819">
                  <c:v>4</c:v>
                </c:pt>
                <c:pt idx="4820">
                  <c:v>4</c:v>
                </c:pt>
                <c:pt idx="4821">
                  <c:v>4</c:v>
                </c:pt>
                <c:pt idx="4822">
                  <c:v>4</c:v>
                </c:pt>
                <c:pt idx="4823">
                  <c:v>4</c:v>
                </c:pt>
                <c:pt idx="4824">
                  <c:v>4</c:v>
                </c:pt>
                <c:pt idx="4825">
                  <c:v>4</c:v>
                </c:pt>
                <c:pt idx="4826">
                  <c:v>4</c:v>
                </c:pt>
                <c:pt idx="4827">
                  <c:v>4</c:v>
                </c:pt>
                <c:pt idx="4828">
                  <c:v>4</c:v>
                </c:pt>
                <c:pt idx="4829">
                  <c:v>4</c:v>
                </c:pt>
                <c:pt idx="4830">
                  <c:v>4</c:v>
                </c:pt>
                <c:pt idx="4831">
                  <c:v>4</c:v>
                </c:pt>
                <c:pt idx="4832">
                  <c:v>4</c:v>
                </c:pt>
                <c:pt idx="4833">
                  <c:v>4</c:v>
                </c:pt>
                <c:pt idx="4834">
                  <c:v>4</c:v>
                </c:pt>
                <c:pt idx="4835">
                  <c:v>4</c:v>
                </c:pt>
                <c:pt idx="4836">
                  <c:v>4</c:v>
                </c:pt>
                <c:pt idx="4837">
                  <c:v>4</c:v>
                </c:pt>
                <c:pt idx="4838">
                  <c:v>4</c:v>
                </c:pt>
                <c:pt idx="4839">
                  <c:v>4</c:v>
                </c:pt>
                <c:pt idx="4840">
                  <c:v>4</c:v>
                </c:pt>
                <c:pt idx="4841">
                  <c:v>4</c:v>
                </c:pt>
                <c:pt idx="4842">
                  <c:v>4</c:v>
                </c:pt>
                <c:pt idx="4843">
                  <c:v>4</c:v>
                </c:pt>
                <c:pt idx="4844">
                  <c:v>4</c:v>
                </c:pt>
                <c:pt idx="4845">
                  <c:v>4</c:v>
                </c:pt>
                <c:pt idx="4846">
                  <c:v>4</c:v>
                </c:pt>
                <c:pt idx="4847">
                  <c:v>4</c:v>
                </c:pt>
                <c:pt idx="4848">
                  <c:v>4</c:v>
                </c:pt>
                <c:pt idx="4849">
                  <c:v>4</c:v>
                </c:pt>
                <c:pt idx="4850">
                  <c:v>4</c:v>
                </c:pt>
                <c:pt idx="4851">
                  <c:v>4</c:v>
                </c:pt>
                <c:pt idx="4852">
                  <c:v>4</c:v>
                </c:pt>
                <c:pt idx="4853">
                  <c:v>4</c:v>
                </c:pt>
                <c:pt idx="4854">
                  <c:v>4</c:v>
                </c:pt>
                <c:pt idx="4855">
                  <c:v>4</c:v>
                </c:pt>
                <c:pt idx="4856">
                  <c:v>3.996666666666667</c:v>
                </c:pt>
                <c:pt idx="4857">
                  <c:v>3.9766666666666679</c:v>
                </c:pt>
                <c:pt idx="4858">
                  <c:v>3.9583333333333344</c:v>
                </c:pt>
                <c:pt idx="4859">
                  <c:v>3.9933333333333332</c:v>
                </c:pt>
                <c:pt idx="4860">
                  <c:v>4</c:v>
                </c:pt>
                <c:pt idx="4861">
                  <c:v>4</c:v>
                </c:pt>
                <c:pt idx="4862">
                  <c:v>4</c:v>
                </c:pt>
                <c:pt idx="4863">
                  <c:v>4</c:v>
                </c:pt>
                <c:pt idx="4864">
                  <c:v>4</c:v>
                </c:pt>
                <c:pt idx="4865">
                  <c:v>4</c:v>
                </c:pt>
                <c:pt idx="4866">
                  <c:v>4</c:v>
                </c:pt>
                <c:pt idx="4867">
                  <c:v>4</c:v>
                </c:pt>
                <c:pt idx="4868">
                  <c:v>4</c:v>
                </c:pt>
                <c:pt idx="4869">
                  <c:v>4</c:v>
                </c:pt>
                <c:pt idx="4870">
                  <c:v>4</c:v>
                </c:pt>
                <c:pt idx="4871">
                  <c:v>4</c:v>
                </c:pt>
                <c:pt idx="4872">
                  <c:v>3.9933333333333336</c:v>
                </c:pt>
                <c:pt idx="4873">
                  <c:v>3.9650000000000012</c:v>
                </c:pt>
                <c:pt idx="4874">
                  <c:v>3.9600000000000022</c:v>
                </c:pt>
                <c:pt idx="4875">
                  <c:v>3.9000000000000039</c:v>
                </c:pt>
                <c:pt idx="4876">
                  <c:v>3.9000000000000039</c:v>
                </c:pt>
                <c:pt idx="4877">
                  <c:v>3.9000000000000039</c:v>
                </c:pt>
                <c:pt idx="4878">
                  <c:v>3.9000000000000039</c:v>
                </c:pt>
                <c:pt idx="4879">
                  <c:v>3.9000000000000039</c:v>
                </c:pt>
                <c:pt idx="4880">
                  <c:v>3.9000000000000039</c:v>
                </c:pt>
                <c:pt idx="4881">
                  <c:v>3.9000000000000039</c:v>
                </c:pt>
                <c:pt idx="4882">
                  <c:v>3.9000000000000039</c:v>
                </c:pt>
                <c:pt idx="4883">
                  <c:v>3.9000000000000039</c:v>
                </c:pt>
                <c:pt idx="4884">
                  <c:v>3.9000000000000039</c:v>
                </c:pt>
                <c:pt idx="4885">
                  <c:v>3.9000000000000039</c:v>
                </c:pt>
                <c:pt idx="4886">
                  <c:v>3.9000000000000039</c:v>
                </c:pt>
                <c:pt idx="4887">
                  <c:v>3.9000000000000039</c:v>
                </c:pt>
                <c:pt idx="4888">
                  <c:v>3.9000000000000039</c:v>
                </c:pt>
                <c:pt idx="4889">
                  <c:v>3.9000000000000039</c:v>
                </c:pt>
                <c:pt idx="4890">
                  <c:v>3.9000000000000039</c:v>
                </c:pt>
                <c:pt idx="4891">
                  <c:v>3.9000000000000039</c:v>
                </c:pt>
                <c:pt idx="4892">
                  <c:v>3.9000000000000039</c:v>
                </c:pt>
                <c:pt idx="4893">
                  <c:v>3.9000000000000039</c:v>
                </c:pt>
                <c:pt idx="4894">
                  <c:v>3.9000000000000039</c:v>
                </c:pt>
                <c:pt idx="4895">
                  <c:v>3.9000000000000039</c:v>
                </c:pt>
                <c:pt idx="4896">
                  <c:v>3.9000000000000039</c:v>
                </c:pt>
                <c:pt idx="4897">
                  <c:v>3.9000000000000039</c:v>
                </c:pt>
                <c:pt idx="4898">
                  <c:v>3.9000000000000039</c:v>
                </c:pt>
                <c:pt idx="4899">
                  <c:v>3.9000000000000039</c:v>
                </c:pt>
                <c:pt idx="4900">
                  <c:v>3.9000000000000039</c:v>
                </c:pt>
                <c:pt idx="4901">
                  <c:v>3.9000000000000039</c:v>
                </c:pt>
                <c:pt idx="4902">
                  <c:v>3.9000000000000039</c:v>
                </c:pt>
                <c:pt idx="4903">
                  <c:v>3.9000000000000039</c:v>
                </c:pt>
                <c:pt idx="4904">
                  <c:v>3.9000000000000039</c:v>
                </c:pt>
                <c:pt idx="4905">
                  <c:v>3.9000000000000039</c:v>
                </c:pt>
                <c:pt idx="4906">
                  <c:v>3.9000000000000039</c:v>
                </c:pt>
                <c:pt idx="4907">
                  <c:v>3.9000000000000039</c:v>
                </c:pt>
                <c:pt idx="4908">
                  <c:v>3.9000000000000039</c:v>
                </c:pt>
                <c:pt idx="4909">
                  <c:v>3.9000000000000039</c:v>
                </c:pt>
                <c:pt idx="4910">
                  <c:v>3.9000000000000039</c:v>
                </c:pt>
                <c:pt idx="4911">
                  <c:v>3.9000000000000039</c:v>
                </c:pt>
                <c:pt idx="4912">
                  <c:v>3.9000000000000039</c:v>
                </c:pt>
                <c:pt idx="4913">
                  <c:v>3.9000000000000039</c:v>
                </c:pt>
                <c:pt idx="4914">
                  <c:v>3.9000000000000039</c:v>
                </c:pt>
                <c:pt idx="4915">
                  <c:v>3.9000000000000039</c:v>
                </c:pt>
                <c:pt idx="4916">
                  <c:v>3.9000000000000039</c:v>
                </c:pt>
                <c:pt idx="4917">
                  <c:v>3.9000000000000039</c:v>
                </c:pt>
                <c:pt idx="4918">
                  <c:v>3.9000000000000039</c:v>
                </c:pt>
                <c:pt idx="4919">
                  <c:v>3.9000000000000039</c:v>
                </c:pt>
                <c:pt idx="4920">
                  <c:v>3.9000000000000039</c:v>
                </c:pt>
                <c:pt idx="4921">
                  <c:v>3.9000000000000039</c:v>
                </c:pt>
                <c:pt idx="4922">
                  <c:v>3.9000000000000039</c:v>
                </c:pt>
                <c:pt idx="4923">
                  <c:v>3.9000000000000039</c:v>
                </c:pt>
                <c:pt idx="4924">
                  <c:v>3.9000000000000039</c:v>
                </c:pt>
                <c:pt idx="4925">
                  <c:v>3.9000000000000039</c:v>
                </c:pt>
                <c:pt idx="4926">
                  <c:v>3.9000000000000039</c:v>
                </c:pt>
                <c:pt idx="4927">
                  <c:v>3.9000000000000039</c:v>
                </c:pt>
                <c:pt idx="4928">
                  <c:v>3.9000000000000039</c:v>
                </c:pt>
                <c:pt idx="4929">
                  <c:v>3.9000000000000039</c:v>
                </c:pt>
                <c:pt idx="4930">
                  <c:v>3.9000000000000039</c:v>
                </c:pt>
                <c:pt idx="4931">
                  <c:v>3.9000000000000039</c:v>
                </c:pt>
                <c:pt idx="4932">
                  <c:v>3.9000000000000039</c:v>
                </c:pt>
                <c:pt idx="4933">
                  <c:v>3.9000000000000039</c:v>
                </c:pt>
                <c:pt idx="4934">
                  <c:v>3.9000000000000039</c:v>
                </c:pt>
                <c:pt idx="4935">
                  <c:v>3.9000000000000039</c:v>
                </c:pt>
                <c:pt idx="4936">
                  <c:v>3.9000000000000039</c:v>
                </c:pt>
                <c:pt idx="4937">
                  <c:v>3.9000000000000039</c:v>
                </c:pt>
                <c:pt idx="4938">
                  <c:v>3.9000000000000039</c:v>
                </c:pt>
                <c:pt idx="4939">
                  <c:v>3.9000000000000039</c:v>
                </c:pt>
                <c:pt idx="4940">
                  <c:v>3.9000000000000039</c:v>
                </c:pt>
                <c:pt idx="4941">
                  <c:v>3.9000000000000039</c:v>
                </c:pt>
                <c:pt idx="4942">
                  <c:v>3.9000000000000039</c:v>
                </c:pt>
                <c:pt idx="4943">
                  <c:v>3.9000000000000039</c:v>
                </c:pt>
                <c:pt idx="4944">
                  <c:v>3.9000000000000039</c:v>
                </c:pt>
                <c:pt idx="4945">
                  <c:v>3.9000000000000039</c:v>
                </c:pt>
                <c:pt idx="4946">
                  <c:v>3.9000000000000039</c:v>
                </c:pt>
                <c:pt idx="4947">
                  <c:v>3.9000000000000039</c:v>
                </c:pt>
                <c:pt idx="4948">
                  <c:v>3.9000000000000039</c:v>
                </c:pt>
                <c:pt idx="4949">
                  <c:v>3.9000000000000039</c:v>
                </c:pt>
                <c:pt idx="4950">
                  <c:v>3.9000000000000039</c:v>
                </c:pt>
                <c:pt idx="4951">
                  <c:v>3.9000000000000039</c:v>
                </c:pt>
                <c:pt idx="4952">
                  <c:v>3.9000000000000039</c:v>
                </c:pt>
                <c:pt idx="4953">
                  <c:v>3.9000000000000039</c:v>
                </c:pt>
                <c:pt idx="4954">
                  <c:v>3.9000000000000039</c:v>
                </c:pt>
                <c:pt idx="4955">
                  <c:v>3.9000000000000039</c:v>
                </c:pt>
                <c:pt idx="4956">
                  <c:v>3.9000000000000039</c:v>
                </c:pt>
                <c:pt idx="4957">
                  <c:v>3.9000000000000039</c:v>
                </c:pt>
                <c:pt idx="4958">
                  <c:v>3.9000000000000039</c:v>
                </c:pt>
                <c:pt idx="4959">
                  <c:v>3.9000000000000039</c:v>
                </c:pt>
                <c:pt idx="4960">
                  <c:v>3.9000000000000039</c:v>
                </c:pt>
                <c:pt idx="4961">
                  <c:v>3.9000000000000039</c:v>
                </c:pt>
                <c:pt idx="4962">
                  <c:v>3.9000000000000039</c:v>
                </c:pt>
                <c:pt idx="4963">
                  <c:v>3.9000000000000039</c:v>
                </c:pt>
                <c:pt idx="4964">
                  <c:v>3.9000000000000039</c:v>
                </c:pt>
                <c:pt idx="4965">
                  <c:v>3.9000000000000039</c:v>
                </c:pt>
                <c:pt idx="4966">
                  <c:v>3.9000000000000039</c:v>
                </c:pt>
                <c:pt idx="4967">
                  <c:v>3.9000000000000039</c:v>
                </c:pt>
                <c:pt idx="4968">
                  <c:v>3.9000000000000039</c:v>
                </c:pt>
                <c:pt idx="4969">
                  <c:v>3.9000000000000039</c:v>
                </c:pt>
                <c:pt idx="4970">
                  <c:v>3.9000000000000039</c:v>
                </c:pt>
                <c:pt idx="4971">
                  <c:v>3.9000000000000039</c:v>
                </c:pt>
                <c:pt idx="4972">
                  <c:v>3.9000000000000039</c:v>
                </c:pt>
                <c:pt idx="4973">
                  <c:v>3.9000000000000039</c:v>
                </c:pt>
                <c:pt idx="4974">
                  <c:v>3.9000000000000039</c:v>
                </c:pt>
                <c:pt idx="4975">
                  <c:v>3.9000000000000039</c:v>
                </c:pt>
                <c:pt idx="4976">
                  <c:v>3.9000000000000039</c:v>
                </c:pt>
                <c:pt idx="4977">
                  <c:v>3.9000000000000039</c:v>
                </c:pt>
                <c:pt idx="4978">
                  <c:v>3.9000000000000039</c:v>
                </c:pt>
                <c:pt idx="4979">
                  <c:v>3.9000000000000039</c:v>
                </c:pt>
                <c:pt idx="4980">
                  <c:v>3.9000000000000039</c:v>
                </c:pt>
                <c:pt idx="4981">
                  <c:v>3.9000000000000039</c:v>
                </c:pt>
                <c:pt idx="4982">
                  <c:v>3.9000000000000039</c:v>
                </c:pt>
                <c:pt idx="4983">
                  <c:v>3.9000000000000039</c:v>
                </c:pt>
                <c:pt idx="4984">
                  <c:v>3.9000000000000039</c:v>
                </c:pt>
                <c:pt idx="4985">
                  <c:v>3.9000000000000039</c:v>
                </c:pt>
                <c:pt idx="4986">
                  <c:v>3.9000000000000039</c:v>
                </c:pt>
                <c:pt idx="4987">
                  <c:v>3.9000000000000039</c:v>
                </c:pt>
                <c:pt idx="4988">
                  <c:v>3.9000000000000039</c:v>
                </c:pt>
                <c:pt idx="4989">
                  <c:v>3.9000000000000039</c:v>
                </c:pt>
                <c:pt idx="4990">
                  <c:v>3.9000000000000039</c:v>
                </c:pt>
                <c:pt idx="4991">
                  <c:v>3.9000000000000039</c:v>
                </c:pt>
                <c:pt idx="4992">
                  <c:v>3.9000000000000039</c:v>
                </c:pt>
                <c:pt idx="4993">
                  <c:v>3.9000000000000039</c:v>
                </c:pt>
                <c:pt idx="4994">
                  <c:v>3.9000000000000039</c:v>
                </c:pt>
                <c:pt idx="4995">
                  <c:v>3.9000000000000039</c:v>
                </c:pt>
                <c:pt idx="4996">
                  <c:v>3.9000000000000039</c:v>
                </c:pt>
                <c:pt idx="4997">
                  <c:v>3.9000000000000039</c:v>
                </c:pt>
                <c:pt idx="4998">
                  <c:v>3.9000000000000039</c:v>
                </c:pt>
                <c:pt idx="4999">
                  <c:v>3.9000000000000039</c:v>
                </c:pt>
                <c:pt idx="5000">
                  <c:v>3.9000000000000039</c:v>
                </c:pt>
                <c:pt idx="5001">
                  <c:v>3.9000000000000039</c:v>
                </c:pt>
                <c:pt idx="5002">
                  <c:v>3.9000000000000039</c:v>
                </c:pt>
                <c:pt idx="5003">
                  <c:v>3.9000000000000039</c:v>
                </c:pt>
                <c:pt idx="5004">
                  <c:v>3.9000000000000039</c:v>
                </c:pt>
                <c:pt idx="5005">
                  <c:v>3.9000000000000039</c:v>
                </c:pt>
                <c:pt idx="5006">
                  <c:v>3.9000000000000039</c:v>
                </c:pt>
                <c:pt idx="5007">
                  <c:v>3.9000000000000039</c:v>
                </c:pt>
                <c:pt idx="5008">
                  <c:v>3.9000000000000039</c:v>
                </c:pt>
                <c:pt idx="5009">
                  <c:v>3.9000000000000039</c:v>
                </c:pt>
                <c:pt idx="5010">
                  <c:v>3.9000000000000039</c:v>
                </c:pt>
                <c:pt idx="5011">
                  <c:v>3.9000000000000039</c:v>
                </c:pt>
                <c:pt idx="5012">
                  <c:v>3.9000000000000039</c:v>
                </c:pt>
                <c:pt idx="5013">
                  <c:v>3.9000000000000039</c:v>
                </c:pt>
                <c:pt idx="5014">
                  <c:v>3.9000000000000039</c:v>
                </c:pt>
                <c:pt idx="5015">
                  <c:v>3.9000000000000039</c:v>
                </c:pt>
                <c:pt idx="5016">
                  <c:v>3.9000000000000039</c:v>
                </c:pt>
                <c:pt idx="5017">
                  <c:v>3.9000000000000039</c:v>
                </c:pt>
                <c:pt idx="5018">
                  <c:v>3.9000000000000039</c:v>
                </c:pt>
                <c:pt idx="5019">
                  <c:v>3.9000000000000039</c:v>
                </c:pt>
                <c:pt idx="5020">
                  <c:v>3.9000000000000039</c:v>
                </c:pt>
                <c:pt idx="5021">
                  <c:v>3.9000000000000039</c:v>
                </c:pt>
                <c:pt idx="5022">
                  <c:v>3.9000000000000039</c:v>
                </c:pt>
                <c:pt idx="5023">
                  <c:v>3.8550000000000058</c:v>
                </c:pt>
                <c:pt idx="5024">
                  <c:v>3.8050000000000042</c:v>
                </c:pt>
                <c:pt idx="5025">
                  <c:v>3.8050000000000042</c:v>
                </c:pt>
                <c:pt idx="5026">
                  <c:v>3.8000000000000038</c:v>
                </c:pt>
                <c:pt idx="5027">
                  <c:v>3.8000000000000038</c:v>
                </c:pt>
                <c:pt idx="5028">
                  <c:v>3.8000000000000038</c:v>
                </c:pt>
                <c:pt idx="5029">
                  <c:v>3.8000000000000038</c:v>
                </c:pt>
                <c:pt idx="5030">
                  <c:v>3.8000000000000038</c:v>
                </c:pt>
                <c:pt idx="5031">
                  <c:v>3.8116666666666701</c:v>
                </c:pt>
                <c:pt idx="5032">
                  <c:v>3.8800000000000034</c:v>
                </c:pt>
                <c:pt idx="5033">
                  <c:v>3.9000000000000039</c:v>
                </c:pt>
                <c:pt idx="5034">
                  <c:v>3.9000000000000039</c:v>
                </c:pt>
                <c:pt idx="5035">
                  <c:v>3.9000000000000039</c:v>
                </c:pt>
                <c:pt idx="5036">
                  <c:v>3.9000000000000039</c:v>
                </c:pt>
                <c:pt idx="5037">
                  <c:v>3.9000000000000039</c:v>
                </c:pt>
                <c:pt idx="5038">
                  <c:v>3.9000000000000039</c:v>
                </c:pt>
                <c:pt idx="5039">
                  <c:v>3.9000000000000039</c:v>
                </c:pt>
                <c:pt idx="5040">
                  <c:v>3.9000000000000039</c:v>
                </c:pt>
                <c:pt idx="5041">
                  <c:v>3.9000000000000039</c:v>
                </c:pt>
                <c:pt idx="5042">
                  <c:v>3.9000000000000039</c:v>
                </c:pt>
                <c:pt idx="5043">
                  <c:v>3.9000000000000039</c:v>
                </c:pt>
                <c:pt idx="5044">
                  <c:v>3.9000000000000039</c:v>
                </c:pt>
                <c:pt idx="5045">
                  <c:v>3.871666666666671</c:v>
                </c:pt>
                <c:pt idx="5046">
                  <c:v>3.8183333333333382</c:v>
                </c:pt>
                <c:pt idx="5047">
                  <c:v>3.8000000000000038</c:v>
                </c:pt>
                <c:pt idx="5048">
                  <c:v>3.8000000000000038</c:v>
                </c:pt>
                <c:pt idx="5049">
                  <c:v>3.8000000000000038</c:v>
                </c:pt>
                <c:pt idx="5050">
                  <c:v>3.8000000000000038</c:v>
                </c:pt>
                <c:pt idx="5051">
                  <c:v>3.8000000000000038</c:v>
                </c:pt>
                <c:pt idx="5052">
                  <c:v>3.8000000000000038</c:v>
                </c:pt>
                <c:pt idx="5053">
                  <c:v>3.8000000000000038</c:v>
                </c:pt>
                <c:pt idx="5054">
                  <c:v>3.8000000000000038</c:v>
                </c:pt>
                <c:pt idx="5055">
                  <c:v>3.8000000000000038</c:v>
                </c:pt>
                <c:pt idx="5056">
                  <c:v>3.8000000000000038</c:v>
                </c:pt>
                <c:pt idx="5057">
                  <c:v>3.8000000000000038</c:v>
                </c:pt>
                <c:pt idx="5058">
                  <c:v>3.8000000000000038</c:v>
                </c:pt>
                <c:pt idx="5059">
                  <c:v>3.8000000000000038</c:v>
                </c:pt>
                <c:pt idx="5060">
                  <c:v>3.8000000000000038</c:v>
                </c:pt>
                <c:pt idx="5061">
                  <c:v>3.8000000000000038</c:v>
                </c:pt>
                <c:pt idx="5062">
                  <c:v>3.8000000000000038</c:v>
                </c:pt>
                <c:pt idx="5063">
                  <c:v>3.8000000000000038</c:v>
                </c:pt>
                <c:pt idx="5064">
                  <c:v>3.8000000000000038</c:v>
                </c:pt>
                <c:pt idx="5065">
                  <c:v>3.8000000000000038</c:v>
                </c:pt>
                <c:pt idx="5066">
                  <c:v>3.8000000000000038</c:v>
                </c:pt>
                <c:pt idx="5067">
                  <c:v>3.8000000000000038</c:v>
                </c:pt>
                <c:pt idx="5068">
                  <c:v>3.8000000000000038</c:v>
                </c:pt>
                <c:pt idx="5069">
                  <c:v>3.8000000000000038</c:v>
                </c:pt>
                <c:pt idx="5070">
                  <c:v>3.8000000000000038</c:v>
                </c:pt>
                <c:pt idx="5071">
                  <c:v>3.8000000000000038</c:v>
                </c:pt>
                <c:pt idx="5072">
                  <c:v>3.8000000000000038</c:v>
                </c:pt>
                <c:pt idx="5073">
                  <c:v>3.8000000000000038</c:v>
                </c:pt>
                <c:pt idx="5074">
                  <c:v>3.8000000000000038</c:v>
                </c:pt>
                <c:pt idx="5075">
                  <c:v>3.8000000000000038</c:v>
                </c:pt>
                <c:pt idx="5076">
                  <c:v>3.8000000000000038</c:v>
                </c:pt>
                <c:pt idx="5077">
                  <c:v>3.8000000000000038</c:v>
                </c:pt>
                <c:pt idx="5078">
                  <c:v>3.8000000000000038</c:v>
                </c:pt>
                <c:pt idx="5079">
                  <c:v>3.8000000000000038</c:v>
                </c:pt>
                <c:pt idx="5080">
                  <c:v>3.8000000000000038</c:v>
                </c:pt>
                <c:pt idx="5081">
                  <c:v>3.8000000000000038</c:v>
                </c:pt>
                <c:pt idx="5082">
                  <c:v>3.8000000000000038</c:v>
                </c:pt>
                <c:pt idx="5083">
                  <c:v>3.8000000000000038</c:v>
                </c:pt>
                <c:pt idx="5084">
                  <c:v>3.8000000000000038</c:v>
                </c:pt>
                <c:pt idx="5085">
                  <c:v>3.8000000000000038</c:v>
                </c:pt>
                <c:pt idx="5086">
                  <c:v>3.8000000000000038</c:v>
                </c:pt>
                <c:pt idx="5087">
                  <c:v>3.8000000000000038</c:v>
                </c:pt>
                <c:pt idx="5088">
                  <c:v>3.8000000000000038</c:v>
                </c:pt>
                <c:pt idx="5089">
                  <c:v>3.8000000000000038</c:v>
                </c:pt>
                <c:pt idx="5090">
                  <c:v>3.8000000000000038</c:v>
                </c:pt>
                <c:pt idx="5091">
                  <c:v>3.8000000000000038</c:v>
                </c:pt>
                <c:pt idx="5092">
                  <c:v>3.8000000000000038</c:v>
                </c:pt>
                <c:pt idx="5093">
                  <c:v>3.8000000000000038</c:v>
                </c:pt>
                <c:pt idx="5094">
                  <c:v>3.8000000000000038</c:v>
                </c:pt>
                <c:pt idx="5095">
                  <c:v>3.8000000000000038</c:v>
                </c:pt>
                <c:pt idx="5096">
                  <c:v>3.8000000000000038</c:v>
                </c:pt>
                <c:pt idx="5097">
                  <c:v>3.8000000000000038</c:v>
                </c:pt>
                <c:pt idx="5098">
                  <c:v>3.8000000000000038</c:v>
                </c:pt>
                <c:pt idx="5099">
                  <c:v>3.8000000000000038</c:v>
                </c:pt>
                <c:pt idx="5100">
                  <c:v>3.8000000000000038</c:v>
                </c:pt>
                <c:pt idx="5101">
                  <c:v>3.8000000000000038</c:v>
                </c:pt>
                <c:pt idx="5102">
                  <c:v>3.8000000000000038</c:v>
                </c:pt>
                <c:pt idx="5103">
                  <c:v>3.8000000000000038</c:v>
                </c:pt>
                <c:pt idx="5104">
                  <c:v>3.8000000000000038</c:v>
                </c:pt>
                <c:pt idx="5105">
                  <c:v>3.8000000000000038</c:v>
                </c:pt>
                <c:pt idx="5106">
                  <c:v>3.8000000000000038</c:v>
                </c:pt>
                <c:pt idx="5107">
                  <c:v>3.8000000000000038</c:v>
                </c:pt>
                <c:pt idx="5108">
                  <c:v>3.8000000000000038</c:v>
                </c:pt>
                <c:pt idx="5109">
                  <c:v>3.8000000000000038</c:v>
                </c:pt>
                <c:pt idx="5110">
                  <c:v>3.8000000000000038</c:v>
                </c:pt>
                <c:pt idx="5111">
                  <c:v>3.8000000000000038</c:v>
                </c:pt>
                <c:pt idx="5112">
                  <c:v>3.8000000000000038</c:v>
                </c:pt>
                <c:pt idx="5113">
                  <c:v>3.8000000000000038</c:v>
                </c:pt>
                <c:pt idx="5114">
                  <c:v>3.8000000000000038</c:v>
                </c:pt>
                <c:pt idx="5115">
                  <c:v>3.8000000000000038</c:v>
                </c:pt>
                <c:pt idx="5116">
                  <c:v>3.8000000000000038</c:v>
                </c:pt>
                <c:pt idx="5117">
                  <c:v>3.8000000000000038</c:v>
                </c:pt>
                <c:pt idx="5118">
                  <c:v>3.8000000000000038</c:v>
                </c:pt>
                <c:pt idx="5119">
                  <c:v>3.8000000000000038</c:v>
                </c:pt>
                <c:pt idx="5120">
                  <c:v>3.8000000000000038</c:v>
                </c:pt>
                <c:pt idx="5121">
                  <c:v>3.8000000000000038</c:v>
                </c:pt>
                <c:pt idx="5122">
                  <c:v>3.8000000000000038</c:v>
                </c:pt>
                <c:pt idx="5123">
                  <c:v>3.8000000000000038</c:v>
                </c:pt>
                <c:pt idx="5124">
                  <c:v>3.8000000000000038</c:v>
                </c:pt>
                <c:pt idx="5125">
                  <c:v>3.8000000000000038</c:v>
                </c:pt>
                <c:pt idx="5126">
                  <c:v>3.8000000000000038</c:v>
                </c:pt>
                <c:pt idx="5127">
                  <c:v>3.8000000000000038</c:v>
                </c:pt>
                <c:pt idx="5128">
                  <c:v>3.8000000000000038</c:v>
                </c:pt>
                <c:pt idx="5129">
                  <c:v>3.8000000000000038</c:v>
                </c:pt>
                <c:pt idx="5130">
                  <c:v>3.8000000000000038</c:v>
                </c:pt>
                <c:pt idx="5131">
                  <c:v>3.7983333333333369</c:v>
                </c:pt>
                <c:pt idx="5132">
                  <c:v>3.8000000000000038</c:v>
                </c:pt>
                <c:pt idx="5133">
                  <c:v>3.7933333333333361</c:v>
                </c:pt>
                <c:pt idx="5134">
                  <c:v>3.7916666666666692</c:v>
                </c:pt>
                <c:pt idx="5135">
                  <c:v>3.7533333333333325</c:v>
                </c:pt>
                <c:pt idx="5136">
                  <c:v>3.7316666666666616</c:v>
                </c:pt>
                <c:pt idx="5137">
                  <c:v>3.7016666666666631</c:v>
                </c:pt>
                <c:pt idx="5138">
                  <c:v>3.6999999999999962</c:v>
                </c:pt>
                <c:pt idx="5139">
                  <c:v>3.6999999999999962</c:v>
                </c:pt>
                <c:pt idx="5140">
                  <c:v>3.6999999999999962</c:v>
                </c:pt>
                <c:pt idx="5141">
                  <c:v>3.6999999999999962</c:v>
                </c:pt>
                <c:pt idx="5142">
                  <c:v>3.6999999999999962</c:v>
                </c:pt>
                <c:pt idx="5143">
                  <c:v>3.7116666666666656</c:v>
                </c:pt>
                <c:pt idx="5144">
                  <c:v>3.7950000000000039</c:v>
                </c:pt>
                <c:pt idx="5145">
                  <c:v>3.8000000000000038</c:v>
                </c:pt>
                <c:pt idx="5146">
                  <c:v>3.8000000000000038</c:v>
                </c:pt>
                <c:pt idx="5147">
                  <c:v>3.8000000000000038</c:v>
                </c:pt>
                <c:pt idx="5148">
                  <c:v>3.8000000000000038</c:v>
                </c:pt>
                <c:pt idx="5149">
                  <c:v>3.8000000000000038</c:v>
                </c:pt>
                <c:pt idx="5150">
                  <c:v>3.8000000000000038</c:v>
                </c:pt>
                <c:pt idx="5151">
                  <c:v>3.8000000000000038</c:v>
                </c:pt>
                <c:pt idx="5152">
                  <c:v>3.8000000000000038</c:v>
                </c:pt>
                <c:pt idx="5153">
                  <c:v>3.8000000000000038</c:v>
                </c:pt>
                <c:pt idx="5154">
                  <c:v>3.8000000000000038</c:v>
                </c:pt>
                <c:pt idx="5155">
                  <c:v>3.8000000000000038</c:v>
                </c:pt>
                <c:pt idx="5156">
                  <c:v>3.7883333333333353</c:v>
                </c:pt>
                <c:pt idx="5157">
                  <c:v>3.7449999999999974</c:v>
                </c:pt>
                <c:pt idx="5158">
                  <c:v>3.7166666666666628</c:v>
                </c:pt>
                <c:pt idx="5159">
                  <c:v>3.711666666666662</c:v>
                </c:pt>
                <c:pt idx="5160">
                  <c:v>3.7066666666666639</c:v>
                </c:pt>
                <c:pt idx="5161">
                  <c:v>3.6999999999999962</c:v>
                </c:pt>
                <c:pt idx="5162">
                  <c:v>3.6999999999999962</c:v>
                </c:pt>
                <c:pt idx="5163">
                  <c:v>3.6999999999999962</c:v>
                </c:pt>
                <c:pt idx="5164">
                  <c:v>3.6999999999999962</c:v>
                </c:pt>
                <c:pt idx="5165">
                  <c:v>3.6999999999999962</c:v>
                </c:pt>
                <c:pt idx="5166">
                  <c:v>3.6999999999999962</c:v>
                </c:pt>
                <c:pt idx="5167">
                  <c:v>3.6999999999999962</c:v>
                </c:pt>
                <c:pt idx="5168">
                  <c:v>3.6999999999999962</c:v>
                </c:pt>
                <c:pt idx="5169">
                  <c:v>3.6999999999999962</c:v>
                </c:pt>
                <c:pt idx="5170">
                  <c:v>3.6999999999999962</c:v>
                </c:pt>
                <c:pt idx="5171">
                  <c:v>3.6999999999999962</c:v>
                </c:pt>
                <c:pt idx="5172">
                  <c:v>3.6999999999999962</c:v>
                </c:pt>
                <c:pt idx="5173">
                  <c:v>3.6999999999999962</c:v>
                </c:pt>
                <c:pt idx="5174">
                  <c:v>3.6999999999999962</c:v>
                </c:pt>
                <c:pt idx="5175">
                  <c:v>3.6999999999999962</c:v>
                </c:pt>
                <c:pt idx="5176">
                  <c:v>3.6999999999999962</c:v>
                </c:pt>
                <c:pt idx="5177">
                  <c:v>3.6999999999999962</c:v>
                </c:pt>
                <c:pt idx="5178">
                  <c:v>3.6999999999999962</c:v>
                </c:pt>
                <c:pt idx="5179">
                  <c:v>3.6999999999999962</c:v>
                </c:pt>
                <c:pt idx="5180">
                  <c:v>3.6999999999999962</c:v>
                </c:pt>
                <c:pt idx="5181">
                  <c:v>3.6999999999999962</c:v>
                </c:pt>
                <c:pt idx="5182">
                  <c:v>3.6999999999999962</c:v>
                </c:pt>
                <c:pt idx="5183">
                  <c:v>3.6999999999999962</c:v>
                </c:pt>
                <c:pt idx="5184">
                  <c:v>3.6999999999999962</c:v>
                </c:pt>
                <c:pt idx="5185">
                  <c:v>3.6999999999999962</c:v>
                </c:pt>
                <c:pt idx="5186">
                  <c:v>3.6999999999999962</c:v>
                </c:pt>
                <c:pt idx="5187">
                  <c:v>3.6999999999999962</c:v>
                </c:pt>
                <c:pt idx="5188">
                  <c:v>3.6999999999999962</c:v>
                </c:pt>
                <c:pt idx="5189">
                  <c:v>3.6999999999999962</c:v>
                </c:pt>
                <c:pt idx="5190">
                  <c:v>3.6999999999999962</c:v>
                </c:pt>
                <c:pt idx="5191">
                  <c:v>3.6999999999999962</c:v>
                </c:pt>
                <c:pt idx="5192">
                  <c:v>3.6999999999999962</c:v>
                </c:pt>
                <c:pt idx="5193">
                  <c:v>3.6999999999999962</c:v>
                </c:pt>
                <c:pt idx="5194">
                  <c:v>3.6999999999999962</c:v>
                </c:pt>
                <c:pt idx="5195">
                  <c:v>3.6999999999999962</c:v>
                </c:pt>
                <c:pt idx="5196">
                  <c:v>3.6999999999999962</c:v>
                </c:pt>
                <c:pt idx="5197">
                  <c:v>3.6999999999999962</c:v>
                </c:pt>
                <c:pt idx="5198">
                  <c:v>3.6999999999999962</c:v>
                </c:pt>
                <c:pt idx="5199">
                  <c:v>3.6999999999999962</c:v>
                </c:pt>
                <c:pt idx="5200">
                  <c:v>3.6999999999999962</c:v>
                </c:pt>
                <c:pt idx="5201">
                  <c:v>3.6999999999999962</c:v>
                </c:pt>
                <c:pt idx="5202">
                  <c:v>3.6999999999999962</c:v>
                </c:pt>
                <c:pt idx="5203">
                  <c:v>3.6999999999999962</c:v>
                </c:pt>
                <c:pt idx="5204">
                  <c:v>3.6999999999999962</c:v>
                </c:pt>
                <c:pt idx="5205">
                  <c:v>3.6999999999999962</c:v>
                </c:pt>
                <c:pt idx="5206">
                  <c:v>3.6999999999999962</c:v>
                </c:pt>
                <c:pt idx="5207">
                  <c:v>3.6999999999999962</c:v>
                </c:pt>
                <c:pt idx="5208">
                  <c:v>3.6999999999999962</c:v>
                </c:pt>
                <c:pt idx="5209">
                  <c:v>3.6999999999999962</c:v>
                </c:pt>
                <c:pt idx="5210">
                  <c:v>3.6999999999999962</c:v>
                </c:pt>
                <c:pt idx="5211">
                  <c:v>3.6999999999999962</c:v>
                </c:pt>
                <c:pt idx="5212">
                  <c:v>3.6999999999999962</c:v>
                </c:pt>
                <c:pt idx="5213">
                  <c:v>3.6999999999999962</c:v>
                </c:pt>
                <c:pt idx="5214">
                  <c:v>3.6999999999999962</c:v>
                </c:pt>
                <c:pt idx="5215">
                  <c:v>3.6999999999999962</c:v>
                </c:pt>
                <c:pt idx="5216">
                  <c:v>3.6999999999999962</c:v>
                </c:pt>
                <c:pt idx="5217">
                  <c:v>3.6999999999999962</c:v>
                </c:pt>
                <c:pt idx="5218">
                  <c:v>3.6999999999999962</c:v>
                </c:pt>
                <c:pt idx="5219">
                  <c:v>3.6999999999999962</c:v>
                </c:pt>
                <c:pt idx="5220">
                  <c:v>3.6999999999999962</c:v>
                </c:pt>
                <c:pt idx="5221">
                  <c:v>3.6999999999999962</c:v>
                </c:pt>
                <c:pt idx="5222">
                  <c:v>3.6999999999999962</c:v>
                </c:pt>
                <c:pt idx="5223">
                  <c:v>3.6999999999999962</c:v>
                </c:pt>
                <c:pt idx="5224">
                  <c:v>3.6999999999999962</c:v>
                </c:pt>
                <c:pt idx="5225">
                  <c:v>3.6999999999999962</c:v>
                </c:pt>
                <c:pt idx="5226">
                  <c:v>3.6999999999999962</c:v>
                </c:pt>
                <c:pt idx="5227">
                  <c:v>3.6999999999999962</c:v>
                </c:pt>
                <c:pt idx="5228">
                  <c:v>3.6999999999999962</c:v>
                </c:pt>
                <c:pt idx="5229">
                  <c:v>3.6999999999999962</c:v>
                </c:pt>
                <c:pt idx="5230">
                  <c:v>3.6999999999999962</c:v>
                </c:pt>
                <c:pt idx="5231">
                  <c:v>3.6999999999999962</c:v>
                </c:pt>
                <c:pt idx="5232">
                  <c:v>3.6999999999999962</c:v>
                </c:pt>
                <c:pt idx="5233">
                  <c:v>3.6949999999999963</c:v>
                </c:pt>
                <c:pt idx="5234">
                  <c:v>3.6733333333333302</c:v>
                </c:pt>
                <c:pt idx="5235">
                  <c:v>3.6366666666666632</c:v>
                </c:pt>
                <c:pt idx="5236">
                  <c:v>3.5999999999999961</c:v>
                </c:pt>
                <c:pt idx="5237">
                  <c:v>3.5999999999999961</c:v>
                </c:pt>
                <c:pt idx="5238">
                  <c:v>3.5999999999999961</c:v>
                </c:pt>
                <c:pt idx="5239">
                  <c:v>3.5999999999999961</c:v>
                </c:pt>
                <c:pt idx="5240">
                  <c:v>3.5999999999999961</c:v>
                </c:pt>
                <c:pt idx="5241">
                  <c:v>3.5999999999999961</c:v>
                </c:pt>
                <c:pt idx="5242">
                  <c:v>3.5999999999999961</c:v>
                </c:pt>
                <c:pt idx="5243">
                  <c:v>3.5999999999999961</c:v>
                </c:pt>
                <c:pt idx="5244">
                  <c:v>3.5999999999999961</c:v>
                </c:pt>
                <c:pt idx="5245">
                  <c:v>3.5999999999999961</c:v>
                </c:pt>
                <c:pt idx="5246">
                  <c:v>3.5999999999999961</c:v>
                </c:pt>
                <c:pt idx="5247">
                  <c:v>3.5999999999999961</c:v>
                </c:pt>
                <c:pt idx="5248">
                  <c:v>3.5999999999999961</c:v>
                </c:pt>
                <c:pt idx="5249">
                  <c:v>3.6016666666666626</c:v>
                </c:pt>
                <c:pt idx="5250">
                  <c:v>3.6383333333333292</c:v>
                </c:pt>
                <c:pt idx="5251">
                  <c:v>3.6949999999999963</c:v>
                </c:pt>
                <c:pt idx="5252">
                  <c:v>3.6849999999999969</c:v>
                </c:pt>
                <c:pt idx="5253">
                  <c:v>3.6449999999999982</c:v>
                </c:pt>
                <c:pt idx="5254">
                  <c:v>3.6099999999999963</c:v>
                </c:pt>
                <c:pt idx="5255">
                  <c:v>3.5999999999999961</c:v>
                </c:pt>
                <c:pt idx="5256">
                  <c:v>3.5999999999999961</c:v>
                </c:pt>
                <c:pt idx="5257">
                  <c:v>3.5999999999999961</c:v>
                </c:pt>
                <c:pt idx="5258">
                  <c:v>3.5999999999999961</c:v>
                </c:pt>
                <c:pt idx="5259">
                  <c:v>3.5999999999999961</c:v>
                </c:pt>
                <c:pt idx="5260">
                  <c:v>3.5999999999999961</c:v>
                </c:pt>
                <c:pt idx="5261">
                  <c:v>3.5999999999999961</c:v>
                </c:pt>
                <c:pt idx="5262">
                  <c:v>3.5999999999999961</c:v>
                </c:pt>
                <c:pt idx="5263">
                  <c:v>3.5999999999999961</c:v>
                </c:pt>
                <c:pt idx="5264">
                  <c:v>3.5999999999999961</c:v>
                </c:pt>
                <c:pt idx="5265">
                  <c:v>3.5999999999999961</c:v>
                </c:pt>
                <c:pt idx="5266">
                  <c:v>3.5999999999999961</c:v>
                </c:pt>
                <c:pt idx="5267">
                  <c:v>3.5999999999999961</c:v>
                </c:pt>
                <c:pt idx="5268">
                  <c:v>3.5999999999999961</c:v>
                </c:pt>
                <c:pt idx="5269">
                  <c:v>3.5999999999999961</c:v>
                </c:pt>
                <c:pt idx="5270">
                  <c:v>3.5999999999999961</c:v>
                </c:pt>
                <c:pt idx="5271">
                  <c:v>3.5999999999999961</c:v>
                </c:pt>
                <c:pt idx="5272">
                  <c:v>3.5999999999999961</c:v>
                </c:pt>
                <c:pt idx="5273">
                  <c:v>3.5999999999999961</c:v>
                </c:pt>
                <c:pt idx="5274">
                  <c:v>3.5999999999999961</c:v>
                </c:pt>
                <c:pt idx="5275">
                  <c:v>3.5999999999999961</c:v>
                </c:pt>
                <c:pt idx="5276">
                  <c:v>3.5999999999999961</c:v>
                </c:pt>
                <c:pt idx="5277">
                  <c:v>3.5999999999999961</c:v>
                </c:pt>
                <c:pt idx="5278">
                  <c:v>3.5999999999999961</c:v>
                </c:pt>
                <c:pt idx="5279">
                  <c:v>3.5999999999999961</c:v>
                </c:pt>
                <c:pt idx="5280">
                  <c:v>3.5999999999999961</c:v>
                </c:pt>
                <c:pt idx="5281">
                  <c:v>3.5999999999999961</c:v>
                </c:pt>
                <c:pt idx="5282">
                  <c:v>3.5999999999999961</c:v>
                </c:pt>
                <c:pt idx="5283">
                  <c:v>3.5999999999999961</c:v>
                </c:pt>
                <c:pt idx="5284">
                  <c:v>3.5999999999999961</c:v>
                </c:pt>
                <c:pt idx="5285">
                  <c:v>3.5999999999999961</c:v>
                </c:pt>
                <c:pt idx="5286">
                  <c:v>3.5999999999999961</c:v>
                </c:pt>
                <c:pt idx="5287">
                  <c:v>3.5999999999999961</c:v>
                </c:pt>
                <c:pt idx="5288">
                  <c:v>3.5999999999999961</c:v>
                </c:pt>
                <c:pt idx="5289">
                  <c:v>3.5999999999999961</c:v>
                </c:pt>
                <c:pt idx="5290">
                  <c:v>3.5999999999999961</c:v>
                </c:pt>
                <c:pt idx="5291">
                  <c:v>3.5999999999999961</c:v>
                </c:pt>
                <c:pt idx="5292">
                  <c:v>3.5999999999999961</c:v>
                </c:pt>
                <c:pt idx="5293">
                  <c:v>3.5999999999999961</c:v>
                </c:pt>
                <c:pt idx="5294">
                  <c:v>3.5999999999999961</c:v>
                </c:pt>
                <c:pt idx="5295">
                  <c:v>3.5999999999999961</c:v>
                </c:pt>
                <c:pt idx="5296">
                  <c:v>3.5999999999999961</c:v>
                </c:pt>
                <c:pt idx="5297">
                  <c:v>3.5999999999999961</c:v>
                </c:pt>
                <c:pt idx="5298">
                  <c:v>3.5999999999999961</c:v>
                </c:pt>
                <c:pt idx="5299">
                  <c:v>3.5899999999999967</c:v>
                </c:pt>
                <c:pt idx="5300">
                  <c:v>3.5683333333333307</c:v>
                </c:pt>
                <c:pt idx="5301">
                  <c:v>3.5050000000000003</c:v>
                </c:pt>
                <c:pt idx="5302">
                  <c:v>3.5016666666666665</c:v>
                </c:pt>
                <c:pt idx="5303">
                  <c:v>3.5</c:v>
                </c:pt>
                <c:pt idx="5304">
                  <c:v>3.5</c:v>
                </c:pt>
                <c:pt idx="5305">
                  <c:v>3.5</c:v>
                </c:pt>
                <c:pt idx="5306">
                  <c:v>3.5</c:v>
                </c:pt>
                <c:pt idx="5307">
                  <c:v>3.5</c:v>
                </c:pt>
                <c:pt idx="5308">
                  <c:v>3.5</c:v>
                </c:pt>
                <c:pt idx="5309">
                  <c:v>3.503333333333333</c:v>
                </c:pt>
                <c:pt idx="5310">
                  <c:v>3.5516666666666641</c:v>
                </c:pt>
                <c:pt idx="5311">
                  <c:v>3.5916666666666628</c:v>
                </c:pt>
                <c:pt idx="5312">
                  <c:v>3.5949999999999966</c:v>
                </c:pt>
                <c:pt idx="5313">
                  <c:v>3.5999999999999961</c:v>
                </c:pt>
                <c:pt idx="5314">
                  <c:v>3.5899999999999967</c:v>
                </c:pt>
                <c:pt idx="5315">
                  <c:v>3.5933333333333297</c:v>
                </c:pt>
                <c:pt idx="5316">
                  <c:v>3.5383333333333322</c:v>
                </c:pt>
                <c:pt idx="5317">
                  <c:v>3.5</c:v>
                </c:pt>
                <c:pt idx="5318">
                  <c:v>3.5</c:v>
                </c:pt>
                <c:pt idx="5319">
                  <c:v>3.5</c:v>
                </c:pt>
                <c:pt idx="5320">
                  <c:v>3.5</c:v>
                </c:pt>
                <c:pt idx="5321">
                  <c:v>3.5</c:v>
                </c:pt>
                <c:pt idx="5322">
                  <c:v>3.5</c:v>
                </c:pt>
                <c:pt idx="5323">
                  <c:v>3.5</c:v>
                </c:pt>
                <c:pt idx="5324">
                  <c:v>3.5</c:v>
                </c:pt>
                <c:pt idx="5325">
                  <c:v>3.5</c:v>
                </c:pt>
                <c:pt idx="5326">
                  <c:v>3.5</c:v>
                </c:pt>
                <c:pt idx="5327">
                  <c:v>3.5</c:v>
                </c:pt>
                <c:pt idx="5328">
                  <c:v>3.5</c:v>
                </c:pt>
                <c:pt idx="5329">
                  <c:v>3.5</c:v>
                </c:pt>
                <c:pt idx="5330">
                  <c:v>3.5</c:v>
                </c:pt>
                <c:pt idx="5331">
                  <c:v>3.5</c:v>
                </c:pt>
                <c:pt idx="5332">
                  <c:v>3.5</c:v>
                </c:pt>
                <c:pt idx="5333">
                  <c:v>3.5</c:v>
                </c:pt>
                <c:pt idx="5334">
                  <c:v>3.5</c:v>
                </c:pt>
                <c:pt idx="5335">
                  <c:v>3.5</c:v>
                </c:pt>
                <c:pt idx="5336">
                  <c:v>3.5</c:v>
                </c:pt>
                <c:pt idx="5337">
                  <c:v>3.5</c:v>
                </c:pt>
                <c:pt idx="5338">
                  <c:v>3.5</c:v>
                </c:pt>
                <c:pt idx="5339">
                  <c:v>3.5</c:v>
                </c:pt>
                <c:pt idx="5340">
                  <c:v>3.5</c:v>
                </c:pt>
                <c:pt idx="5341">
                  <c:v>3.5</c:v>
                </c:pt>
                <c:pt idx="5342">
                  <c:v>3.5</c:v>
                </c:pt>
                <c:pt idx="5343">
                  <c:v>3.5</c:v>
                </c:pt>
                <c:pt idx="5344">
                  <c:v>3.5</c:v>
                </c:pt>
                <c:pt idx="5345">
                  <c:v>3.5</c:v>
                </c:pt>
                <c:pt idx="5346">
                  <c:v>3.5</c:v>
                </c:pt>
                <c:pt idx="5347">
                  <c:v>3.5</c:v>
                </c:pt>
                <c:pt idx="5348">
                  <c:v>3.5</c:v>
                </c:pt>
                <c:pt idx="5349">
                  <c:v>3.5</c:v>
                </c:pt>
                <c:pt idx="5350">
                  <c:v>3.5</c:v>
                </c:pt>
                <c:pt idx="5351">
                  <c:v>3.5</c:v>
                </c:pt>
                <c:pt idx="5352">
                  <c:v>3.5</c:v>
                </c:pt>
                <c:pt idx="5353">
                  <c:v>3.5</c:v>
                </c:pt>
                <c:pt idx="5354">
                  <c:v>3.5</c:v>
                </c:pt>
                <c:pt idx="5355">
                  <c:v>3.5</c:v>
                </c:pt>
                <c:pt idx="5356">
                  <c:v>3.5</c:v>
                </c:pt>
                <c:pt idx="5357">
                  <c:v>3.5</c:v>
                </c:pt>
                <c:pt idx="5358">
                  <c:v>3.5</c:v>
                </c:pt>
                <c:pt idx="5359">
                  <c:v>3.4933333333333336</c:v>
                </c:pt>
                <c:pt idx="5360">
                  <c:v>3.4866666666666672</c:v>
                </c:pt>
                <c:pt idx="5361">
                  <c:v>3.4183333333333361</c:v>
                </c:pt>
                <c:pt idx="5362">
                  <c:v>3.4000000000000035</c:v>
                </c:pt>
                <c:pt idx="5363">
                  <c:v>3.4000000000000035</c:v>
                </c:pt>
                <c:pt idx="5364">
                  <c:v>3.4000000000000035</c:v>
                </c:pt>
                <c:pt idx="5365">
                  <c:v>3.4000000000000035</c:v>
                </c:pt>
                <c:pt idx="5366">
                  <c:v>3.4000000000000035</c:v>
                </c:pt>
                <c:pt idx="5367">
                  <c:v>3.4000000000000035</c:v>
                </c:pt>
                <c:pt idx="5368">
                  <c:v>3.4000000000000035</c:v>
                </c:pt>
                <c:pt idx="5369">
                  <c:v>3.4000000000000035</c:v>
                </c:pt>
                <c:pt idx="5370">
                  <c:v>3.4166666666666696</c:v>
                </c:pt>
                <c:pt idx="5371">
                  <c:v>3.4300000000000015</c:v>
                </c:pt>
                <c:pt idx="5372">
                  <c:v>3.4949999999999997</c:v>
                </c:pt>
                <c:pt idx="5373">
                  <c:v>3.5</c:v>
                </c:pt>
                <c:pt idx="5374">
                  <c:v>3.4983333333333335</c:v>
                </c:pt>
                <c:pt idx="5375">
                  <c:v>3.4883333333333342</c:v>
                </c:pt>
                <c:pt idx="5376">
                  <c:v>3.4833333333333343</c:v>
                </c:pt>
                <c:pt idx="5377">
                  <c:v>3.4200000000000035</c:v>
                </c:pt>
                <c:pt idx="5378">
                  <c:v>3.4050000000000034</c:v>
                </c:pt>
                <c:pt idx="5379">
                  <c:v>3.4000000000000035</c:v>
                </c:pt>
                <c:pt idx="5380">
                  <c:v>3.4000000000000035</c:v>
                </c:pt>
                <c:pt idx="5381">
                  <c:v>3.4000000000000035</c:v>
                </c:pt>
                <c:pt idx="5382">
                  <c:v>3.4000000000000035</c:v>
                </c:pt>
                <c:pt idx="5383">
                  <c:v>3.4000000000000035</c:v>
                </c:pt>
                <c:pt idx="5384">
                  <c:v>3.4000000000000035</c:v>
                </c:pt>
                <c:pt idx="5385">
                  <c:v>3.4000000000000035</c:v>
                </c:pt>
                <c:pt idx="5386">
                  <c:v>3.4000000000000035</c:v>
                </c:pt>
                <c:pt idx="5387">
                  <c:v>3.4000000000000035</c:v>
                </c:pt>
                <c:pt idx="5388">
                  <c:v>3.4000000000000035</c:v>
                </c:pt>
                <c:pt idx="5389">
                  <c:v>3.4000000000000035</c:v>
                </c:pt>
                <c:pt idx="5390">
                  <c:v>3.4000000000000035</c:v>
                </c:pt>
                <c:pt idx="5391">
                  <c:v>3.4000000000000035</c:v>
                </c:pt>
                <c:pt idx="5392">
                  <c:v>3.4000000000000035</c:v>
                </c:pt>
                <c:pt idx="5393">
                  <c:v>3.4000000000000035</c:v>
                </c:pt>
                <c:pt idx="5394">
                  <c:v>3.4000000000000035</c:v>
                </c:pt>
                <c:pt idx="5395">
                  <c:v>3.4000000000000035</c:v>
                </c:pt>
                <c:pt idx="5396">
                  <c:v>3.4000000000000035</c:v>
                </c:pt>
                <c:pt idx="5397">
                  <c:v>3.4000000000000035</c:v>
                </c:pt>
                <c:pt idx="5398">
                  <c:v>3.4000000000000035</c:v>
                </c:pt>
                <c:pt idx="5399">
                  <c:v>3.4000000000000035</c:v>
                </c:pt>
                <c:pt idx="5400">
                  <c:v>3.4000000000000035</c:v>
                </c:pt>
                <c:pt idx="5401">
                  <c:v>3.4000000000000035</c:v>
                </c:pt>
                <c:pt idx="5402">
                  <c:v>3.4000000000000035</c:v>
                </c:pt>
                <c:pt idx="5403">
                  <c:v>3.4000000000000035</c:v>
                </c:pt>
                <c:pt idx="5404">
                  <c:v>3.4000000000000035</c:v>
                </c:pt>
                <c:pt idx="5405">
                  <c:v>3.4000000000000035</c:v>
                </c:pt>
                <c:pt idx="5406">
                  <c:v>3.4000000000000035</c:v>
                </c:pt>
                <c:pt idx="5407">
                  <c:v>3.4000000000000035</c:v>
                </c:pt>
                <c:pt idx="5408">
                  <c:v>3.4000000000000035</c:v>
                </c:pt>
                <c:pt idx="5409">
                  <c:v>3.4000000000000035</c:v>
                </c:pt>
                <c:pt idx="5410">
                  <c:v>3.4000000000000035</c:v>
                </c:pt>
                <c:pt idx="5411">
                  <c:v>3.4000000000000035</c:v>
                </c:pt>
                <c:pt idx="5412">
                  <c:v>3.4000000000000035</c:v>
                </c:pt>
                <c:pt idx="5413">
                  <c:v>3.4000000000000035</c:v>
                </c:pt>
                <c:pt idx="5414">
                  <c:v>3.4000000000000035</c:v>
                </c:pt>
                <c:pt idx="5415">
                  <c:v>3.4000000000000035</c:v>
                </c:pt>
                <c:pt idx="5416">
                  <c:v>3.4000000000000035</c:v>
                </c:pt>
                <c:pt idx="5417">
                  <c:v>3.3883333333333372</c:v>
                </c:pt>
                <c:pt idx="5418">
                  <c:v>3.383333333333336</c:v>
                </c:pt>
                <c:pt idx="5419">
                  <c:v>3.3316666666666701</c:v>
                </c:pt>
                <c:pt idx="5420">
                  <c:v>3.3000000000000029</c:v>
                </c:pt>
                <c:pt idx="5421">
                  <c:v>3.3000000000000029</c:v>
                </c:pt>
                <c:pt idx="5422">
                  <c:v>3.3000000000000029</c:v>
                </c:pt>
                <c:pt idx="5423">
                  <c:v>3.3000000000000029</c:v>
                </c:pt>
                <c:pt idx="5424">
                  <c:v>3.3000000000000029</c:v>
                </c:pt>
                <c:pt idx="5425">
                  <c:v>3.3000000000000029</c:v>
                </c:pt>
                <c:pt idx="5426">
                  <c:v>3.318333333333336</c:v>
                </c:pt>
                <c:pt idx="5427">
                  <c:v>3.4000000000000035</c:v>
                </c:pt>
                <c:pt idx="5428">
                  <c:v>3.4000000000000035</c:v>
                </c:pt>
                <c:pt idx="5429">
                  <c:v>3.4000000000000035</c:v>
                </c:pt>
                <c:pt idx="5430">
                  <c:v>3.4000000000000035</c:v>
                </c:pt>
                <c:pt idx="5431">
                  <c:v>3.4000000000000035</c:v>
                </c:pt>
                <c:pt idx="5432">
                  <c:v>3.4000000000000035</c:v>
                </c:pt>
                <c:pt idx="5433">
                  <c:v>3.4000000000000035</c:v>
                </c:pt>
                <c:pt idx="5434">
                  <c:v>3.3833333333333377</c:v>
                </c:pt>
                <c:pt idx="5435">
                  <c:v>3.3233333333333364</c:v>
                </c:pt>
                <c:pt idx="5436">
                  <c:v>3.3000000000000029</c:v>
                </c:pt>
                <c:pt idx="5437">
                  <c:v>3.3000000000000029</c:v>
                </c:pt>
                <c:pt idx="5438">
                  <c:v>3.3000000000000029</c:v>
                </c:pt>
                <c:pt idx="5439">
                  <c:v>3.3000000000000029</c:v>
                </c:pt>
                <c:pt idx="5440">
                  <c:v>3.3000000000000029</c:v>
                </c:pt>
                <c:pt idx="5441">
                  <c:v>3.3000000000000029</c:v>
                </c:pt>
                <c:pt idx="5442">
                  <c:v>3.3000000000000029</c:v>
                </c:pt>
                <c:pt idx="5443">
                  <c:v>3.3000000000000029</c:v>
                </c:pt>
                <c:pt idx="5444">
                  <c:v>3.3000000000000029</c:v>
                </c:pt>
                <c:pt idx="5445">
                  <c:v>3.3000000000000029</c:v>
                </c:pt>
                <c:pt idx="5446">
                  <c:v>3.3000000000000029</c:v>
                </c:pt>
                <c:pt idx="5447">
                  <c:v>3.3000000000000029</c:v>
                </c:pt>
                <c:pt idx="5448">
                  <c:v>3.3000000000000029</c:v>
                </c:pt>
                <c:pt idx="5449">
                  <c:v>3.3000000000000029</c:v>
                </c:pt>
                <c:pt idx="5450">
                  <c:v>3.3000000000000029</c:v>
                </c:pt>
                <c:pt idx="5451">
                  <c:v>3.3000000000000029</c:v>
                </c:pt>
                <c:pt idx="5452">
                  <c:v>3.3000000000000029</c:v>
                </c:pt>
                <c:pt idx="5453">
                  <c:v>3.3000000000000029</c:v>
                </c:pt>
                <c:pt idx="5454">
                  <c:v>3.3000000000000029</c:v>
                </c:pt>
                <c:pt idx="5455">
                  <c:v>3.3000000000000029</c:v>
                </c:pt>
                <c:pt idx="5456">
                  <c:v>3.3000000000000029</c:v>
                </c:pt>
                <c:pt idx="5457">
                  <c:v>3.3000000000000029</c:v>
                </c:pt>
                <c:pt idx="5458">
                  <c:v>3.3000000000000029</c:v>
                </c:pt>
                <c:pt idx="5459">
                  <c:v>3.3000000000000029</c:v>
                </c:pt>
                <c:pt idx="5460">
                  <c:v>3.3000000000000029</c:v>
                </c:pt>
                <c:pt idx="5461">
                  <c:v>3.3000000000000029</c:v>
                </c:pt>
                <c:pt idx="5462">
                  <c:v>3.3000000000000029</c:v>
                </c:pt>
                <c:pt idx="5463">
                  <c:v>3.3000000000000029</c:v>
                </c:pt>
                <c:pt idx="5464">
                  <c:v>3.3000000000000029</c:v>
                </c:pt>
                <c:pt idx="5465">
                  <c:v>3.3000000000000029</c:v>
                </c:pt>
                <c:pt idx="5466">
                  <c:v>3.3000000000000029</c:v>
                </c:pt>
                <c:pt idx="5467">
                  <c:v>3.3000000000000029</c:v>
                </c:pt>
                <c:pt idx="5468">
                  <c:v>3.3000000000000029</c:v>
                </c:pt>
                <c:pt idx="5469">
                  <c:v>3.3000000000000029</c:v>
                </c:pt>
                <c:pt idx="5470">
                  <c:v>3.3000000000000029</c:v>
                </c:pt>
                <c:pt idx="5471">
                  <c:v>3.3000000000000029</c:v>
                </c:pt>
                <c:pt idx="5472">
                  <c:v>3.3000000000000029</c:v>
                </c:pt>
                <c:pt idx="5473">
                  <c:v>3.3000000000000029</c:v>
                </c:pt>
                <c:pt idx="5474">
                  <c:v>3.3000000000000029</c:v>
                </c:pt>
                <c:pt idx="5475">
                  <c:v>3.2366666666666633</c:v>
                </c:pt>
                <c:pt idx="5476">
                  <c:v>3.1999999999999971</c:v>
                </c:pt>
                <c:pt idx="5477">
                  <c:v>3.2083333333333304</c:v>
                </c:pt>
                <c:pt idx="5478">
                  <c:v>3.1999999999999971</c:v>
                </c:pt>
                <c:pt idx="5479">
                  <c:v>3.1999999999999971</c:v>
                </c:pt>
                <c:pt idx="5480">
                  <c:v>3.1999999999999971</c:v>
                </c:pt>
                <c:pt idx="5481">
                  <c:v>3.1999999999999971</c:v>
                </c:pt>
                <c:pt idx="5482">
                  <c:v>3.1999999999999971</c:v>
                </c:pt>
                <c:pt idx="5483">
                  <c:v>3.1999999999999971</c:v>
                </c:pt>
                <c:pt idx="5484">
                  <c:v>3.204999999999997</c:v>
                </c:pt>
                <c:pt idx="5485">
                  <c:v>3.2416666666666671</c:v>
                </c:pt>
                <c:pt idx="5486">
                  <c:v>3.2600000000000007</c:v>
                </c:pt>
                <c:pt idx="5487">
                  <c:v>3.2933333333333352</c:v>
                </c:pt>
                <c:pt idx="5488">
                  <c:v>3.2883333333333349</c:v>
                </c:pt>
                <c:pt idx="5489">
                  <c:v>3.2766666666666646</c:v>
                </c:pt>
                <c:pt idx="5490">
                  <c:v>3.2016666666666636</c:v>
                </c:pt>
                <c:pt idx="5491">
                  <c:v>3.1999999999999971</c:v>
                </c:pt>
                <c:pt idx="5492">
                  <c:v>3.1999999999999971</c:v>
                </c:pt>
                <c:pt idx="5493">
                  <c:v>3.1999999999999971</c:v>
                </c:pt>
                <c:pt idx="5494">
                  <c:v>3.1999999999999971</c:v>
                </c:pt>
                <c:pt idx="5495">
                  <c:v>3.1999999999999971</c:v>
                </c:pt>
                <c:pt idx="5496">
                  <c:v>3.1999999999999971</c:v>
                </c:pt>
                <c:pt idx="5497">
                  <c:v>3.1999999999999971</c:v>
                </c:pt>
                <c:pt idx="5498">
                  <c:v>3.1999999999999971</c:v>
                </c:pt>
                <c:pt idx="5499">
                  <c:v>3.1999999999999971</c:v>
                </c:pt>
                <c:pt idx="5500">
                  <c:v>3.1999999999999971</c:v>
                </c:pt>
                <c:pt idx="5501">
                  <c:v>3.1999999999999971</c:v>
                </c:pt>
                <c:pt idx="5502">
                  <c:v>3.1999999999999971</c:v>
                </c:pt>
                <c:pt idx="5503">
                  <c:v>3.1999999999999971</c:v>
                </c:pt>
                <c:pt idx="5504">
                  <c:v>3.1999999999999971</c:v>
                </c:pt>
                <c:pt idx="5505">
                  <c:v>3.1999999999999971</c:v>
                </c:pt>
                <c:pt idx="5506">
                  <c:v>3.1999999999999971</c:v>
                </c:pt>
                <c:pt idx="5507">
                  <c:v>3.1999999999999971</c:v>
                </c:pt>
                <c:pt idx="5508">
                  <c:v>3.1999999999999971</c:v>
                </c:pt>
                <c:pt idx="5509">
                  <c:v>3.1999999999999971</c:v>
                </c:pt>
                <c:pt idx="5510">
                  <c:v>3.1999999999999971</c:v>
                </c:pt>
                <c:pt idx="5511">
                  <c:v>3.1999999999999971</c:v>
                </c:pt>
                <c:pt idx="5512">
                  <c:v>3.1999999999999971</c:v>
                </c:pt>
                <c:pt idx="5513">
                  <c:v>3.1999999999999971</c:v>
                </c:pt>
                <c:pt idx="5514">
                  <c:v>3.1999999999999971</c:v>
                </c:pt>
                <c:pt idx="5515">
                  <c:v>3.1999999999999971</c:v>
                </c:pt>
                <c:pt idx="5516">
                  <c:v>3.1999999999999971</c:v>
                </c:pt>
                <c:pt idx="5517">
                  <c:v>3.1999999999999971</c:v>
                </c:pt>
                <c:pt idx="5518">
                  <c:v>3.1999999999999971</c:v>
                </c:pt>
                <c:pt idx="5519">
                  <c:v>3.1999999999999971</c:v>
                </c:pt>
                <c:pt idx="5520">
                  <c:v>3.1999999999999971</c:v>
                </c:pt>
                <c:pt idx="5521">
                  <c:v>3.1999999999999971</c:v>
                </c:pt>
                <c:pt idx="5522">
                  <c:v>3.1999999999999971</c:v>
                </c:pt>
                <c:pt idx="5523">
                  <c:v>3.1999999999999971</c:v>
                </c:pt>
                <c:pt idx="5524">
                  <c:v>3.1999999999999971</c:v>
                </c:pt>
                <c:pt idx="5525">
                  <c:v>3.1999999999999971</c:v>
                </c:pt>
                <c:pt idx="5526">
                  <c:v>3.1999999999999971</c:v>
                </c:pt>
                <c:pt idx="5527">
                  <c:v>3.1949999999999976</c:v>
                </c:pt>
                <c:pt idx="5528">
                  <c:v>3.1066666666666634</c:v>
                </c:pt>
                <c:pt idx="5529">
                  <c:v>3.1033333333333304</c:v>
                </c:pt>
                <c:pt idx="5530">
                  <c:v>3.0999999999999965</c:v>
                </c:pt>
                <c:pt idx="5531">
                  <c:v>3.0999999999999965</c:v>
                </c:pt>
                <c:pt idx="5532">
                  <c:v>3.0999999999999965</c:v>
                </c:pt>
                <c:pt idx="5533">
                  <c:v>3.0999999999999965</c:v>
                </c:pt>
                <c:pt idx="5534">
                  <c:v>3.0999999999999965</c:v>
                </c:pt>
                <c:pt idx="5535">
                  <c:v>3.0999999999999965</c:v>
                </c:pt>
                <c:pt idx="5536">
                  <c:v>3.0999999999999965</c:v>
                </c:pt>
                <c:pt idx="5537">
                  <c:v>3.0999999999999965</c:v>
                </c:pt>
                <c:pt idx="5538">
                  <c:v>3.0999999999999965</c:v>
                </c:pt>
                <c:pt idx="5539">
                  <c:v>3.0999999999999965</c:v>
                </c:pt>
                <c:pt idx="5540">
                  <c:v>3.0999999999999965</c:v>
                </c:pt>
                <c:pt idx="5541">
                  <c:v>3.0999999999999965</c:v>
                </c:pt>
                <c:pt idx="5542">
                  <c:v>3.0999999999999965</c:v>
                </c:pt>
                <c:pt idx="5543">
                  <c:v>3.0999999999999965</c:v>
                </c:pt>
                <c:pt idx="5544">
                  <c:v>3.0999999999999965</c:v>
                </c:pt>
                <c:pt idx="5545">
                  <c:v>3.0999999999999965</c:v>
                </c:pt>
                <c:pt idx="5546">
                  <c:v>3.0999999999999965</c:v>
                </c:pt>
                <c:pt idx="5547">
                  <c:v>3.0999999999999965</c:v>
                </c:pt>
                <c:pt idx="5548">
                  <c:v>3.0999999999999965</c:v>
                </c:pt>
                <c:pt idx="5549">
                  <c:v>3.0999999999999965</c:v>
                </c:pt>
                <c:pt idx="5550">
                  <c:v>3.0999999999999965</c:v>
                </c:pt>
                <c:pt idx="5551">
                  <c:v>3.0999999999999965</c:v>
                </c:pt>
                <c:pt idx="5552">
                  <c:v>3.0999999999999965</c:v>
                </c:pt>
                <c:pt idx="5553">
                  <c:v>3.0999999999999965</c:v>
                </c:pt>
                <c:pt idx="5554">
                  <c:v>3.0999999999999965</c:v>
                </c:pt>
                <c:pt idx="5555">
                  <c:v>3.0999999999999965</c:v>
                </c:pt>
                <c:pt idx="5556">
                  <c:v>3.0999999999999965</c:v>
                </c:pt>
                <c:pt idx="5557">
                  <c:v>3.0999999999999965</c:v>
                </c:pt>
                <c:pt idx="5558">
                  <c:v>3.0999999999999965</c:v>
                </c:pt>
                <c:pt idx="5559">
                  <c:v>3.0999999999999965</c:v>
                </c:pt>
                <c:pt idx="5560">
                  <c:v>3.0999999999999965</c:v>
                </c:pt>
                <c:pt idx="5561">
                  <c:v>3.0999999999999965</c:v>
                </c:pt>
                <c:pt idx="5562">
                  <c:v>3.0999999999999965</c:v>
                </c:pt>
                <c:pt idx="5563">
                  <c:v>3.0999999999999965</c:v>
                </c:pt>
                <c:pt idx="5564">
                  <c:v>3.0999999999999965</c:v>
                </c:pt>
                <c:pt idx="5565">
                  <c:v>3.0999999999999965</c:v>
                </c:pt>
                <c:pt idx="5566">
                  <c:v>3.0999999999999965</c:v>
                </c:pt>
                <c:pt idx="5567">
                  <c:v>3.0999999999999965</c:v>
                </c:pt>
                <c:pt idx="5568">
                  <c:v>3.0999999999999965</c:v>
                </c:pt>
                <c:pt idx="5569">
                  <c:v>3.0999999999999965</c:v>
                </c:pt>
                <c:pt idx="5570">
                  <c:v>3.0999999999999965</c:v>
                </c:pt>
                <c:pt idx="5571">
                  <c:v>3.0999999999999965</c:v>
                </c:pt>
                <c:pt idx="5572">
                  <c:v>3.0999999999999965</c:v>
                </c:pt>
                <c:pt idx="5573">
                  <c:v>3.0999999999999965</c:v>
                </c:pt>
                <c:pt idx="5574">
                  <c:v>3.0999999999999965</c:v>
                </c:pt>
                <c:pt idx="5575">
                  <c:v>3.0999999999999965</c:v>
                </c:pt>
                <c:pt idx="5576">
                  <c:v>3.0999999999999965</c:v>
                </c:pt>
                <c:pt idx="5577">
                  <c:v>3.0999999999999965</c:v>
                </c:pt>
                <c:pt idx="5578">
                  <c:v>3.0999999999999965</c:v>
                </c:pt>
                <c:pt idx="5579">
                  <c:v>3.0999999999999965</c:v>
                </c:pt>
                <c:pt idx="5580">
                  <c:v>3.0949999999999971</c:v>
                </c:pt>
                <c:pt idx="5581">
                  <c:v>3.0649999999999982</c:v>
                </c:pt>
                <c:pt idx="5582">
                  <c:v>3.0066666666666668</c:v>
                </c:pt>
                <c:pt idx="5583">
                  <c:v>3</c:v>
                </c:pt>
                <c:pt idx="5584">
                  <c:v>3</c:v>
                </c:pt>
                <c:pt idx="5585">
                  <c:v>3</c:v>
                </c:pt>
                <c:pt idx="5586">
                  <c:v>3</c:v>
                </c:pt>
                <c:pt idx="5587">
                  <c:v>3</c:v>
                </c:pt>
                <c:pt idx="5588">
                  <c:v>3</c:v>
                </c:pt>
                <c:pt idx="5589">
                  <c:v>3</c:v>
                </c:pt>
                <c:pt idx="5590">
                  <c:v>3</c:v>
                </c:pt>
                <c:pt idx="5591">
                  <c:v>3</c:v>
                </c:pt>
                <c:pt idx="5592">
                  <c:v>3</c:v>
                </c:pt>
                <c:pt idx="5593">
                  <c:v>3</c:v>
                </c:pt>
                <c:pt idx="5594">
                  <c:v>3.0733333333333306</c:v>
                </c:pt>
                <c:pt idx="5595">
                  <c:v>3.0866666666666642</c:v>
                </c:pt>
                <c:pt idx="5596">
                  <c:v>3.0599999999999978</c:v>
                </c:pt>
                <c:pt idx="5597">
                  <c:v>3.0333333333333332</c:v>
                </c:pt>
                <c:pt idx="5598">
                  <c:v>3.02</c:v>
                </c:pt>
                <c:pt idx="5599">
                  <c:v>3</c:v>
                </c:pt>
                <c:pt idx="5600">
                  <c:v>3</c:v>
                </c:pt>
                <c:pt idx="5601">
                  <c:v>3</c:v>
                </c:pt>
                <c:pt idx="5602">
                  <c:v>3</c:v>
                </c:pt>
                <c:pt idx="5603">
                  <c:v>3</c:v>
                </c:pt>
                <c:pt idx="5604">
                  <c:v>3</c:v>
                </c:pt>
                <c:pt idx="5605">
                  <c:v>3</c:v>
                </c:pt>
                <c:pt idx="5606">
                  <c:v>3</c:v>
                </c:pt>
                <c:pt idx="5607">
                  <c:v>3</c:v>
                </c:pt>
                <c:pt idx="5608">
                  <c:v>3</c:v>
                </c:pt>
                <c:pt idx="5609">
                  <c:v>3</c:v>
                </c:pt>
                <c:pt idx="5610">
                  <c:v>3</c:v>
                </c:pt>
                <c:pt idx="5611">
                  <c:v>3</c:v>
                </c:pt>
                <c:pt idx="5612">
                  <c:v>3</c:v>
                </c:pt>
                <c:pt idx="5613">
                  <c:v>3</c:v>
                </c:pt>
                <c:pt idx="5614">
                  <c:v>3</c:v>
                </c:pt>
                <c:pt idx="5615">
                  <c:v>3</c:v>
                </c:pt>
                <c:pt idx="5616">
                  <c:v>3</c:v>
                </c:pt>
                <c:pt idx="5617">
                  <c:v>3</c:v>
                </c:pt>
                <c:pt idx="5618">
                  <c:v>3</c:v>
                </c:pt>
                <c:pt idx="5619">
                  <c:v>3</c:v>
                </c:pt>
                <c:pt idx="5620">
                  <c:v>3</c:v>
                </c:pt>
                <c:pt idx="5621">
                  <c:v>3</c:v>
                </c:pt>
                <c:pt idx="5622">
                  <c:v>3</c:v>
                </c:pt>
                <c:pt idx="5623">
                  <c:v>3</c:v>
                </c:pt>
                <c:pt idx="5624">
                  <c:v>3</c:v>
                </c:pt>
                <c:pt idx="5625">
                  <c:v>3</c:v>
                </c:pt>
                <c:pt idx="5626">
                  <c:v>3</c:v>
                </c:pt>
                <c:pt idx="5627">
                  <c:v>3</c:v>
                </c:pt>
                <c:pt idx="5628">
                  <c:v>3</c:v>
                </c:pt>
                <c:pt idx="5629">
                  <c:v>3</c:v>
                </c:pt>
                <c:pt idx="5630">
                  <c:v>3</c:v>
                </c:pt>
                <c:pt idx="5631">
                  <c:v>2.996666666666667</c:v>
                </c:pt>
                <c:pt idx="5632">
                  <c:v>2.9350000000000027</c:v>
                </c:pt>
                <c:pt idx="5633">
                  <c:v>2.900000000000003</c:v>
                </c:pt>
                <c:pt idx="5634">
                  <c:v>2.900000000000003</c:v>
                </c:pt>
                <c:pt idx="5635">
                  <c:v>2.900000000000003</c:v>
                </c:pt>
                <c:pt idx="5636">
                  <c:v>2.900000000000003</c:v>
                </c:pt>
                <c:pt idx="5637">
                  <c:v>2.900000000000003</c:v>
                </c:pt>
                <c:pt idx="5638">
                  <c:v>2.900000000000003</c:v>
                </c:pt>
                <c:pt idx="5639">
                  <c:v>2.900000000000003</c:v>
                </c:pt>
                <c:pt idx="5640">
                  <c:v>2.900000000000003</c:v>
                </c:pt>
                <c:pt idx="5641">
                  <c:v>2.900000000000003</c:v>
                </c:pt>
                <c:pt idx="5642">
                  <c:v>2.900000000000003</c:v>
                </c:pt>
                <c:pt idx="5643">
                  <c:v>2.900000000000003</c:v>
                </c:pt>
                <c:pt idx="5644">
                  <c:v>2.900000000000003</c:v>
                </c:pt>
                <c:pt idx="5645">
                  <c:v>2.900000000000003</c:v>
                </c:pt>
                <c:pt idx="5646">
                  <c:v>2.900000000000003</c:v>
                </c:pt>
                <c:pt idx="5647">
                  <c:v>2.900000000000003</c:v>
                </c:pt>
                <c:pt idx="5648">
                  <c:v>2.900000000000003</c:v>
                </c:pt>
                <c:pt idx="5649">
                  <c:v>2.900000000000003</c:v>
                </c:pt>
                <c:pt idx="5650">
                  <c:v>2.900000000000003</c:v>
                </c:pt>
                <c:pt idx="5651">
                  <c:v>2.900000000000003</c:v>
                </c:pt>
                <c:pt idx="5652">
                  <c:v>2.900000000000003</c:v>
                </c:pt>
                <c:pt idx="5653">
                  <c:v>2.900000000000003</c:v>
                </c:pt>
                <c:pt idx="5654">
                  <c:v>2.900000000000003</c:v>
                </c:pt>
                <c:pt idx="5655">
                  <c:v>2.900000000000003</c:v>
                </c:pt>
                <c:pt idx="5656">
                  <c:v>2.900000000000003</c:v>
                </c:pt>
                <c:pt idx="5657">
                  <c:v>2.900000000000003</c:v>
                </c:pt>
                <c:pt idx="5658">
                  <c:v>2.900000000000003</c:v>
                </c:pt>
                <c:pt idx="5659">
                  <c:v>2.900000000000003</c:v>
                </c:pt>
                <c:pt idx="5660">
                  <c:v>2.900000000000003</c:v>
                </c:pt>
                <c:pt idx="5661">
                  <c:v>2.900000000000003</c:v>
                </c:pt>
                <c:pt idx="5662">
                  <c:v>2.900000000000003</c:v>
                </c:pt>
                <c:pt idx="5663">
                  <c:v>2.900000000000003</c:v>
                </c:pt>
                <c:pt idx="5664">
                  <c:v>2.900000000000003</c:v>
                </c:pt>
                <c:pt idx="5665">
                  <c:v>2.900000000000003</c:v>
                </c:pt>
                <c:pt idx="5666">
                  <c:v>2.900000000000003</c:v>
                </c:pt>
                <c:pt idx="5667">
                  <c:v>2.900000000000003</c:v>
                </c:pt>
                <c:pt idx="5668">
                  <c:v>2.8983333333333361</c:v>
                </c:pt>
                <c:pt idx="5669">
                  <c:v>2.8550000000000026</c:v>
                </c:pt>
                <c:pt idx="5670">
                  <c:v>2.8000000000000016</c:v>
                </c:pt>
                <c:pt idx="5671">
                  <c:v>2.8000000000000016</c:v>
                </c:pt>
                <c:pt idx="5672">
                  <c:v>2.8033333333333346</c:v>
                </c:pt>
                <c:pt idx="5673">
                  <c:v>2.8950000000000027</c:v>
                </c:pt>
                <c:pt idx="5674">
                  <c:v>2.900000000000003</c:v>
                </c:pt>
                <c:pt idx="5675">
                  <c:v>2.900000000000003</c:v>
                </c:pt>
                <c:pt idx="5676">
                  <c:v>2.900000000000003</c:v>
                </c:pt>
                <c:pt idx="5677">
                  <c:v>2.900000000000003</c:v>
                </c:pt>
                <c:pt idx="5678">
                  <c:v>2.900000000000003</c:v>
                </c:pt>
                <c:pt idx="5679">
                  <c:v>2.900000000000003</c:v>
                </c:pt>
                <c:pt idx="5680">
                  <c:v>2.900000000000003</c:v>
                </c:pt>
                <c:pt idx="5681">
                  <c:v>2.900000000000003</c:v>
                </c:pt>
                <c:pt idx="5682">
                  <c:v>2.900000000000003</c:v>
                </c:pt>
                <c:pt idx="5683">
                  <c:v>2.900000000000003</c:v>
                </c:pt>
                <c:pt idx="5684">
                  <c:v>2.900000000000003</c:v>
                </c:pt>
                <c:pt idx="5685">
                  <c:v>2.8666666666666702</c:v>
                </c:pt>
                <c:pt idx="5686">
                  <c:v>2.8016666666666681</c:v>
                </c:pt>
                <c:pt idx="5687">
                  <c:v>2.8000000000000016</c:v>
                </c:pt>
                <c:pt idx="5688">
                  <c:v>2.8000000000000016</c:v>
                </c:pt>
                <c:pt idx="5689">
                  <c:v>2.8000000000000016</c:v>
                </c:pt>
                <c:pt idx="5690">
                  <c:v>2.8000000000000016</c:v>
                </c:pt>
                <c:pt idx="5691">
                  <c:v>2.8000000000000016</c:v>
                </c:pt>
                <c:pt idx="5692">
                  <c:v>2.8000000000000016</c:v>
                </c:pt>
                <c:pt idx="5693">
                  <c:v>2.8000000000000016</c:v>
                </c:pt>
                <c:pt idx="5694">
                  <c:v>2.8000000000000016</c:v>
                </c:pt>
                <c:pt idx="5695">
                  <c:v>2.8000000000000016</c:v>
                </c:pt>
                <c:pt idx="5696">
                  <c:v>2.8000000000000016</c:v>
                </c:pt>
                <c:pt idx="5697">
                  <c:v>2.8000000000000016</c:v>
                </c:pt>
                <c:pt idx="5698">
                  <c:v>2.8000000000000016</c:v>
                </c:pt>
                <c:pt idx="5699">
                  <c:v>2.8000000000000016</c:v>
                </c:pt>
                <c:pt idx="5700">
                  <c:v>2.8000000000000016</c:v>
                </c:pt>
                <c:pt idx="5701">
                  <c:v>2.8000000000000016</c:v>
                </c:pt>
                <c:pt idx="5702">
                  <c:v>2.8000000000000016</c:v>
                </c:pt>
                <c:pt idx="5703">
                  <c:v>2.8000000000000016</c:v>
                </c:pt>
                <c:pt idx="5704">
                  <c:v>2.8000000000000016</c:v>
                </c:pt>
                <c:pt idx="5705">
                  <c:v>2.8000000000000016</c:v>
                </c:pt>
                <c:pt idx="5706">
                  <c:v>2.8000000000000016</c:v>
                </c:pt>
                <c:pt idx="5707">
                  <c:v>2.8000000000000016</c:v>
                </c:pt>
                <c:pt idx="5708">
                  <c:v>2.8000000000000016</c:v>
                </c:pt>
                <c:pt idx="5709">
                  <c:v>2.8000000000000016</c:v>
                </c:pt>
                <c:pt idx="5710">
                  <c:v>2.8000000000000016</c:v>
                </c:pt>
                <c:pt idx="5711">
                  <c:v>2.8000000000000016</c:v>
                </c:pt>
                <c:pt idx="5712">
                  <c:v>2.8000000000000016</c:v>
                </c:pt>
                <c:pt idx="5713">
                  <c:v>2.8000000000000016</c:v>
                </c:pt>
                <c:pt idx="5714">
                  <c:v>2.8000000000000016</c:v>
                </c:pt>
                <c:pt idx="5715">
                  <c:v>2.8000000000000016</c:v>
                </c:pt>
                <c:pt idx="5716">
                  <c:v>2.8000000000000016</c:v>
                </c:pt>
                <c:pt idx="5717">
                  <c:v>2.8000000000000016</c:v>
                </c:pt>
                <c:pt idx="5718">
                  <c:v>2.78</c:v>
                </c:pt>
                <c:pt idx="5719">
                  <c:v>2.7483333333333304</c:v>
                </c:pt>
                <c:pt idx="5720">
                  <c:v>2.7033333333333323</c:v>
                </c:pt>
                <c:pt idx="5721">
                  <c:v>2.6999999999999988</c:v>
                </c:pt>
                <c:pt idx="5722">
                  <c:v>2.6999999999999988</c:v>
                </c:pt>
                <c:pt idx="5723">
                  <c:v>2.6999999999999988</c:v>
                </c:pt>
                <c:pt idx="5724">
                  <c:v>2.6999999999999988</c:v>
                </c:pt>
                <c:pt idx="5725">
                  <c:v>2.6999999999999988</c:v>
                </c:pt>
                <c:pt idx="5726">
                  <c:v>2.6999999999999988</c:v>
                </c:pt>
                <c:pt idx="5727">
                  <c:v>2.6999999999999988</c:v>
                </c:pt>
                <c:pt idx="5728">
                  <c:v>2.6999999999999988</c:v>
                </c:pt>
                <c:pt idx="5729">
                  <c:v>2.6999999999999988</c:v>
                </c:pt>
                <c:pt idx="5730">
                  <c:v>2.6999999999999988</c:v>
                </c:pt>
                <c:pt idx="5731">
                  <c:v>2.7200000000000006</c:v>
                </c:pt>
                <c:pt idx="5732">
                  <c:v>2.765000000000001</c:v>
                </c:pt>
                <c:pt idx="5733">
                  <c:v>2.7716666666666687</c:v>
                </c:pt>
                <c:pt idx="5734">
                  <c:v>2.7800000000000016</c:v>
                </c:pt>
                <c:pt idx="5735">
                  <c:v>2.7466666666666635</c:v>
                </c:pt>
                <c:pt idx="5736">
                  <c:v>2.6999999999999988</c:v>
                </c:pt>
                <c:pt idx="5737">
                  <c:v>2.6999999999999988</c:v>
                </c:pt>
                <c:pt idx="5738">
                  <c:v>2.6999999999999988</c:v>
                </c:pt>
                <c:pt idx="5739">
                  <c:v>2.6999999999999988</c:v>
                </c:pt>
                <c:pt idx="5740">
                  <c:v>2.6999999999999988</c:v>
                </c:pt>
                <c:pt idx="5741">
                  <c:v>2.6999999999999988</c:v>
                </c:pt>
                <c:pt idx="5742">
                  <c:v>2.6999999999999988</c:v>
                </c:pt>
                <c:pt idx="5743">
                  <c:v>2.6999999999999988</c:v>
                </c:pt>
                <c:pt idx="5744">
                  <c:v>2.6999999999999988</c:v>
                </c:pt>
                <c:pt idx="5745">
                  <c:v>2.6999999999999988</c:v>
                </c:pt>
                <c:pt idx="5746">
                  <c:v>2.6999999999999988</c:v>
                </c:pt>
                <c:pt idx="5747">
                  <c:v>2.6999999999999988</c:v>
                </c:pt>
                <c:pt idx="5748">
                  <c:v>2.6999999999999988</c:v>
                </c:pt>
                <c:pt idx="5749">
                  <c:v>2.6999999999999988</c:v>
                </c:pt>
                <c:pt idx="5750">
                  <c:v>2.6999999999999988</c:v>
                </c:pt>
                <c:pt idx="5751">
                  <c:v>2.6999999999999988</c:v>
                </c:pt>
                <c:pt idx="5752">
                  <c:v>2.6999999999999988</c:v>
                </c:pt>
                <c:pt idx="5753">
                  <c:v>2.6999999999999988</c:v>
                </c:pt>
                <c:pt idx="5754">
                  <c:v>2.6999999999999988</c:v>
                </c:pt>
                <c:pt idx="5755">
                  <c:v>2.6999999999999988</c:v>
                </c:pt>
                <c:pt idx="5756">
                  <c:v>2.6999999999999988</c:v>
                </c:pt>
                <c:pt idx="5757">
                  <c:v>2.6999999999999988</c:v>
                </c:pt>
                <c:pt idx="5758">
                  <c:v>2.6999999999999988</c:v>
                </c:pt>
                <c:pt idx="5759">
                  <c:v>2.6999999999999988</c:v>
                </c:pt>
                <c:pt idx="5760">
                  <c:v>2.6999999999999988</c:v>
                </c:pt>
                <c:pt idx="5761">
                  <c:v>2.6999999999999988</c:v>
                </c:pt>
                <c:pt idx="5762">
                  <c:v>2.6999999999999988</c:v>
                </c:pt>
                <c:pt idx="5763">
                  <c:v>2.6999999999999988</c:v>
                </c:pt>
                <c:pt idx="5764">
                  <c:v>2.6999999999999988</c:v>
                </c:pt>
                <c:pt idx="5765">
                  <c:v>2.6999999999999988</c:v>
                </c:pt>
                <c:pt idx="5766">
                  <c:v>2.6999999999999988</c:v>
                </c:pt>
                <c:pt idx="5767">
                  <c:v>2.6999999999999988</c:v>
                </c:pt>
                <c:pt idx="5768">
                  <c:v>2.6999999999999988</c:v>
                </c:pt>
                <c:pt idx="5769">
                  <c:v>2.6999999999999988</c:v>
                </c:pt>
                <c:pt idx="5770">
                  <c:v>2.6999999999999988</c:v>
                </c:pt>
                <c:pt idx="5771">
                  <c:v>2.6699999999999995</c:v>
                </c:pt>
                <c:pt idx="5772">
                  <c:v>2.6033333333333304</c:v>
                </c:pt>
                <c:pt idx="5773">
                  <c:v>2.599999999999997</c:v>
                </c:pt>
                <c:pt idx="5774">
                  <c:v>2.599999999999997</c:v>
                </c:pt>
                <c:pt idx="5775">
                  <c:v>2.599999999999997</c:v>
                </c:pt>
                <c:pt idx="5776">
                  <c:v>2.599999999999997</c:v>
                </c:pt>
                <c:pt idx="5777">
                  <c:v>2.599999999999997</c:v>
                </c:pt>
                <c:pt idx="5778">
                  <c:v>2.599999999999997</c:v>
                </c:pt>
                <c:pt idx="5779">
                  <c:v>2.599999999999997</c:v>
                </c:pt>
                <c:pt idx="5780">
                  <c:v>2.599999999999997</c:v>
                </c:pt>
                <c:pt idx="5781">
                  <c:v>2.599999999999997</c:v>
                </c:pt>
                <c:pt idx="5782">
                  <c:v>2.599999999999997</c:v>
                </c:pt>
                <c:pt idx="5783">
                  <c:v>2.599999999999997</c:v>
                </c:pt>
                <c:pt idx="5784">
                  <c:v>2.599999999999997</c:v>
                </c:pt>
                <c:pt idx="5785">
                  <c:v>2.599999999999997</c:v>
                </c:pt>
                <c:pt idx="5786">
                  <c:v>2.599999999999997</c:v>
                </c:pt>
                <c:pt idx="5787">
                  <c:v>2.599999999999997</c:v>
                </c:pt>
                <c:pt idx="5788">
                  <c:v>2.599999999999997</c:v>
                </c:pt>
                <c:pt idx="5789">
                  <c:v>2.599999999999997</c:v>
                </c:pt>
                <c:pt idx="5790">
                  <c:v>2.599999999999997</c:v>
                </c:pt>
                <c:pt idx="5791">
                  <c:v>2.599999999999997</c:v>
                </c:pt>
                <c:pt idx="5792">
                  <c:v>2.599999999999997</c:v>
                </c:pt>
                <c:pt idx="5793">
                  <c:v>2.599999999999997</c:v>
                </c:pt>
                <c:pt idx="5794">
                  <c:v>2.599999999999997</c:v>
                </c:pt>
                <c:pt idx="5795">
                  <c:v>2.599999999999997</c:v>
                </c:pt>
                <c:pt idx="5796">
                  <c:v>2.599999999999997</c:v>
                </c:pt>
                <c:pt idx="5797">
                  <c:v>2.599999999999997</c:v>
                </c:pt>
                <c:pt idx="5798">
                  <c:v>2.599999999999997</c:v>
                </c:pt>
                <c:pt idx="5799">
                  <c:v>2.599999999999997</c:v>
                </c:pt>
                <c:pt idx="5800">
                  <c:v>2.599999999999997</c:v>
                </c:pt>
                <c:pt idx="5801">
                  <c:v>2.599999999999997</c:v>
                </c:pt>
                <c:pt idx="5802">
                  <c:v>2.599999999999997</c:v>
                </c:pt>
                <c:pt idx="5803">
                  <c:v>2.599999999999997</c:v>
                </c:pt>
                <c:pt idx="5804">
                  <c:v>2.599999999999997</c:v>
                </c:pt>
                <c:pt idx="5805">
                  <c:v>2.599999999999997</c:v>
                </c:pt>
                <c:pt idx="5806">
                  <c:v>2.599999999999997</c:v>
                </c:pt>
                <c:pt idx="5807">
                  <c:v>2.599999999999997</c:v>
                </c:pt>
                <c:pt idx="5808">
                  <c:v>2.5983333333333305</c:v>
                </c:pt>
                <c:pt idx="5809">
                  <c:v>2.5666666666666655</c:v>
                </c:pt>
                <c:pt idx="5810">
                  <c:v>2.5233333333333334</c:v>
                </c:pt>
                <c:pt idx="5811">
                  <c:v>2.5050000000000003</c:v>
                </c:pt>
                <c:pt idx="5812">
                  <c:v>2.5</c:v>
                </c:pt>
                <c:pt idx="5813">
                  <c:v>2.5</c:v>
                </c:pt>
                <c:pt idx="5814">
                  <c:v>2.5016666666666665</c:v>
                </c:pt>
                <c:pt idx="5815">
                  <c:v>2.5</c:v>
                </c:pt>
                <c:pt idx="5816">
                  <c:v>2.5483333333333307</c:v>
                </c:pt>
                <c:pt idx="5817">
                  <c:v>2.599999999999997</c:v>
                </c:pt>
                <c:pt idx="5818">
                  <c:v>2.599999999999997</c:v>
                </c:pt>
                <c:pt idx="5819">
                  <c:v>2.599999999999997</c:v>
                </c:pt>
                <c:pt idx="5820">
                  <c:v>2.599999999999997</c:v>
                </c:pt>
                <c:pt idx="5821">
                  <c:v>2.599999999999997</c:v>
                </c:pt>
                <c:pt idx="5822">
                  <c:v>2.599999999999997</c:v>
                </c:pt>
                <c:pt idx="5823">
                  <c:v>2.599999999999997</c:v>
                </c:pt>
                <c:pt idx="5824">
                  <c:v>2.5566666666666653</c:v>
                </c:pt>
                <c:pt idx="5825">
                  <c:v>2.5066666666666668</c:v>
                </c:pt>
                <c:pt idx="5826">
                  <c:v>2.5</c:v>
                </c:pt>
                <c:pt idx="5827">
                  <c:v>2.5</c:v>
                </c:pt>
                <c:pt idx="5828">
                  <c:v>2.5</c:v>
                </c:pt>
                <c:pt idx="5829">
                  <c:v>2.5</c:v>
                </c:pt>
                <c:pt idx="5830">
                  <c:v>2.5</c:v>
                </c:pt>
                <c:pt idx="5831">
                  <c:v>2.5</c:v>
                </c:pt>
                <c:pt idx="5832">
                  <c:v>2.5</c:v>
                </c:pt>
                <c:pt idx="5833">
                  <c:v>2.5</c:v>
                </c:pt>
                <c:pt idx="5834">
                  <c:v>2.5</c:v>
                </c:pt>
                <c:pt idx="5835">
                  <c:v>2.5</c:v>
                </c:pt>
                <c:pt idx="5836">
                  <c:v>2.5</c:v>
                </c:pt>
                <c:pt idx="5837">
                  <c:v>2.5</c:v>
                </c:pt>
                <c:pt idx="5838">
                  <c:v>2.5</c:v>
                </c:pt>
                <c:pt idx="5839">
                  <c:v>2.5</c:v>
                </c:pt>
                <c:pt idx="5840">
                  <c:v>2.5</c:v>
                </c:pt>
                <c:pt idx="5841">
                  <c:v>2.5</c:v>
                </c:pt>
                <c:pt idx="5842">
                  <c:v>2.5</c:v>
                </c:pt>
                <c:pt idx="5843">
                  <c:v>2.5</c:v>
                </c:pt>
                <c:pt idx="5844">
                  <c:v>2.5</c:v>
                </c:pt>
                <c:pt idx="5845">
                  <c:v>2.5</c:v>
                </c:pt>
                <c:pt idx="5846">
                  <c:v>2.5</c:v>
                </c:pt>
                <c:pt idx="5847">
                  <c:v>2.5</c:v>
                </c:pt>
                <c:pt idx="5848">
                  <c:v>2.5</c:v>
                </c:pt>
                <c:pt idx="5849">
                  <c:v>2.5</c:v>
                </c:pt>
                <c:pt idx="5850">
                  <c:v>2.5</c:v>
                </c:pt>
                <c:pt idx="5851">
                  <c:v>2.5</c:v>
                </c:pt>
                <c:pt idx="5852">
                  <c:v>2.5</c:v>
                </c:pt>
                <c:pt idx="5853">
                  <c:v>2.5</c:v>
                </c:pt>
                <c:pt idx="5854">
                  <c:v>2.5</c:v>
                </c:pt>
                <c:pt idx="5855">
                  <c:v>2.5</c:v>
                </c:pt>
                <c:pt idx="5856">
                  <c:v>2.5</c:v>
                </c:pt>
                <c:pt idx="5857">
                  <c:v>2.5</c:v>
                </c:pt>
                <c:pt idx="5858">
                  <c:v>2.5</c:v>
                </c:pt>
                <c:pt idx="5859">
                  <c:v>2.5</c:v>
                </c:pt>
                <c:pt idx="5860">
                  <c:v>2.5</c:v>
                </c:pt>
                <c:pt idx="5861">
                  <c:v>2.5</c:v>
                </c:pt>
                <c:pt idx="5862">
                  <c:v>2.4800000000000009</c:v>
                </c:pt>
                <c:pt idx="5863">
                  <c:v>2.4050000000000025</c:v>
                </c:pt>
                <c:pt idx="5864">
                  <c:v>2.400000000000003</c:v>
                </c:pt>
                <c:pt idx="5865">
                  <c:v>2.400000000000003</c:v>
                </c:pt>
                <c:pt idx="5866">
                  <c:v>2.400000000000003</c:v>
                </c:pt>
                <c:pt idx="5867">
                  <c:v>2.400000000000003</c:v>
                </c:pt>
                <c:pt idx="5868">
                  <c:v>2.400000000000003</c:v>
                </c:pt>
                <c:pt idx="5869">
                  <c:v>2.400000000000003</c:v>
                </c:pt>
                <c:pt idx="5870">
                  <c:v>2.400000000000003</c:v>
                </c:pt>
                <c:pt idx="5871">
                  <c:v>2.400000000000003</c:v>
                </c:pt>
                <c:pt idx="5872">
                  <c:v>2.400000000000003</c:v>
                </c:pt>
                <c:pt idx="5873">
                  <c:v>2.400000000000003</c:v>
                </c:pt>
                <c:pt idx="5874">
                  <c:v>2.400000000000003</c:v>
                </c:pt>
                <c:pt idx="5875">
                  <c:v>2.400000000000003</c:v>
                </c:pt>
                <c:pt idx="5876">
                  <c:v>2.400000000000003</c:v>
                </c:pt>
                <c:pt idx="5877">
                  <c:v>2.400000000000003</c:v>
                </c:pt>
                <c:pt idx="5878">
                  <c:v>2.400000000000003</c:v>
                </c:pt>
                <c:pt idx="5879">
                  <c:v>2.400000000000003</c:v>
                </c:pt>
                <c:pt idx="5880">
                  <c:v>2.400000000000003</c:v>
                </c:pt>
                <c:pt idx="5881">
                  <c:v>2.400000000000003</c:v>
                </c:pt>
                <c:pt idx="5882">
                  <c:v>2.400000000000003</c:v>
                </c:pt>
                <c:pt idx="5883">
                  <c:v>2.400000000000003</c:v>
                </c:pt>
                <c:pt idx="5884">
                  <c:v>2.400000000000003</c:v>
                </c:pt>
                <c:pt idx="5885">
                  <c:v>2.400000000000003</c:v>
                </c:pt>
                <c:pt idx="5886">
                  <c:v>2.400000000000003</c:v>
                </c:pt>
                <c:pt idx="5887">
                  <c:v>2.400000000000003</c:v>
                </c:pt>
                <c:pt idx="5888">
                  <c:v>2.400000000000003</c:v>
                </c:pt>
                <c:pt idx="5889">
                  <c:v>2.400000000000003</c:v>
                </c:pt>
                <c:pt idx="5890">
                  <c:v>2.400000000000003</c:v>
                </c:pt>
                <c:pt idx="5891">
                  <c:v>2.400000000000003</c:v>
                </c:pt>
                <c:pt idx="5892">
                  <c:v>2.400000000000003</c:v>
                </c:pt>
                <c:pt idx="5893">
                  <c:v>2.400000000000003</c:v>
                </c:pt>
                <c:pt idx="5894">
                  <c:v>2.400000000000003</c:v>
                </c:pt>
                <c:pt idx="5895">
                  <c:v>2.400000000000003</c:v>
                </c:pt>
                <c:pt idx="5896">
                  <c:v>2.400000000000003</c:v>
                </c:pt>
                <c:pt idx="5897">
                  <c:v>2.400000000000003</c:v>
                </c:pt>
                <c:pt idx="5898">
                  <c:v>2.3983333333333356</c:v>
                </c:pt>
                <c:pt idx="5899">
                  <c:v>2.3850000000000029</c:v>
                </c:pt>
                <c:pt idx="5900">
                  <c:v>2.3183333333333334</c:v>
                </c:pt>
                <c:pt idx="5901">
                  <c:v>2.3016666666666654</c:v>
                </c:pt>
                <c:pt idx="5902">
                  <c:v>2.3016666666666654</c:v>
                </c:pt>
                <c:pt idx="5903">
                  <c:v>2.3149999999999991</c:v>
                </c:pt>
                <c:pt idx="5904">
                  <c:v>2.3766666666666696</c:v>
                </c:pt>
                <c:pt idx="5905">
                  <c:v>2.400000000000003</c:v>
                </c:pt>
                <c:pt idx="5906">
                  <c:v>2.400000000000003</c:v>
                </c:pt>
                <c:pt idx="5907">
                  <c:v>2.400000000000003</c:v>
                </c:pt>
                <c:pt idx="5908">
                  <c:v>2.400000000000003</c:v>
                </c:pt>
                <c:pt idx="5909">
                  <c:v>2.400000000000003</c:v>
                </c:pt>
                <c:pt idx="5910">
                  <c:v>2.400000000000003</c:v>
                </c:pt>
                <c:pt idx="5911">
                  <c:v>2.400000000000003</c:v>
                </c:pt>
                <c:pt idx="5912">
                  <c:v>2.3983333333333361</c:v>
                </c:pt>
                <c:pt idx="5913">
                  <c:v>2.3566666666666674</c:v>
                </c:pt>
                <c:pt idx="5914">
                  <c:v>2.3033333333333323</c:v>
                </c:pt>
                <c:pt idx="5915">
                  <c:v>2.2999999999999989</c:v>
                </c:pt>
                <c:pt idx="5916">
                  <c:v>2.2999999999999989</c:v>
                </c:pt>
                <c:pt idx="5917">
                  <c:v>2.2999999999999989</c:v>
                </c:pt>
                <c:pt idx="5918">
                  <c:v>2.2999999999999989</c:v>
                </c:pt>
                <c:pt idx="5919">
                  <c:v>2.2999999999999989</c:v>
                </c:pt>
                <c:pt idx="5920">
                  <c:v>2.2999999999999989</c:v>
                </c:pt>
                <c:pt idx="5921">
                  <c:v>2.2999999999999989</c:v>
                </c:pt>
                <c:pt idx="5922">
                  <c:v>2.2999999999999989</c:v>
                </c:pt>
                <c:pt idx="5923">
                  <c:v>2.2999999999999989</c:v>
                </c:pt>
                <c:pt idx="5924">
                  <c:v>2.2999999999999989</c:v>
                </c:pt>
                <c:pt idx="5925">
                  <c:v>2.2999999999999989</c:v>
                </c:pt>
                <c:pt idx="5926">
                  <c:v>2.2999999999999989</c:v>
                </c:pt>
                <c:pt idx="5927">
                  <c:v>2.2999999999999989</c:v>
                </c:pt>
                <c:pt idx="5928">
                  <c:v>2.2999999999999989</c:v>
                </c:pt>
                <c:pt idx="5929">
                  <c:v>2.2999999999999989</c:v>
                </c:pt>
                <c:pt idx="5930">
                  <c:v>2.2999999999999989</c:v>
                </c:pt>
                <c:pt idx="5931">
                  <c:v>2.2999999999999989</c:v>
                </c:pt>
                <c:pt idx="5932">
                  <c:v>2.2999999999999989</c:v>
                </c:pt>
                <c:pt idx="5933">
                  <c:v>2.2999999999999989</c:v>
                </c:pt>
                <c:pt idx="5934">
                  <c:v>2.2999999999999989</c:v>
                </c:pt>
                <c:pt idx="5935">
                  <c:v>2.2999999999999989</c:v>
                </c:pt>
                <c:pt idx="5936">
                  <c:v>2.2999999999999989</c:v>
                </c:pt>
                <c:pt idx="5937">
                  <c:v>2.2999999999999989</c:v>
                </c:pt>
                <c:pt idx="5938">
                  <c:v>2.2999999999999989</c:v>
                </c:pt>
                <c:pt idx="5939">
                  <c:v>2.2999999999999989</c:v>
                </c:pt>
                <c:pt idx="5940">
                  <c:v>2.2999999999999989</c:v>
                </c:pt>
                <c:pt idx="5941">
                  <c:v>2.2999999999999989</c:v>
                </c:pt>
                <c:pt idx="5942">
                  <c:v>2.2999999999999989</c:v>
                </c:pt>
                <c:pt idx="5943">
                  <c:v>2.2999999999999989</c:v>
                </c:pt>
                <c:pt idx="5944">
                  <c:v>2.2999999999999989</c:v>
                </c:pt>
                <c:pt idx="5945">
                  <c:v>2.2999999999999989</c:v>
                </c:pt>
                <c:pt idx="5946">
                  <c:v>2.2999999999999989</c:v>
                </c:pt>
                <c:pt idx="5947">
                  <c:v>2.2999999999999989</c:v>
                </c:pt>
                <c:pt idx="5948">
                  <c:v>2.2999999999999989</c:v>
                </c:pt>
                <c:pt idx="5949">
                  <c:v>2.2499999999999996</c:v>
                </c:pt>
                <c:pt idx="5950">
                  <c:v>2.2050000000000014</c:v>
                </c:pt>
                <c:pt idx="5951">
                  <c:v>2.2000000000000015</c:v>
                </c:pt>
                <c:pt idx="5952">
                  <c:v>2.2000000000000015</c:v>
                </c:pt>
                <c:pt idx="5953">
                  <c:v>2.2000000000000015</c:v>
                </c:pt>
                <c:pt idx="5954">
                  <c:v>2.2000000000000015</c:v>
                </c:pt>
                <c:pt idx="5955">
                  <c:v>2.2000000000000015</c:v>
                </c:pt>
                <c:pt idx="5956">
                  <c:v>2.2000000000000015</c:v>
                </c:pt>
                <c:pt idx="5957">
                  <c:v>2.2000000000000015</c:v>
                </c:pt>
                <c:pt idx="5958">
                  <c:v>2.2000000000000015</c:v>
                </c:pt>
                <c:pt idx="5959">
                  <c:v>2.2000000000000015</c:v>
                </c:pt>
                <c:pt idx="5960">
                  <c:v>2.2033333333333345</c:v>
                </c:pt>
                <c:pt idx="5961">
                  <c:v>2.2050000000000014</c:v>
                </c:pt>
                <c:pt idx="5962">
                  <c:v>2.2583333333333333</c:v>
                </c:pt>
                <c:pt idx="5963">
                  <c:v>2.2300000000000013</c:v>
                </c:pt>
                <c:pt idx="5964">
                  <c:v>2.2066666666666683</c:v>
                </c:pt>
                <c:pt idx="5965">
                  <c:v>2.2000000000000015</c:v>
                </c:pt>
                <c:pt idx="5966">
                  <c:v>2.2000000000000015</c:v>
                </c:pt>
                <c:pt idx="5967">
                  <c:v>2.2000000000000015</c:v>
                </c:pt>
                <c:pt idx="5968">
                  <c:v>2.2000000000000015</c:v>
                </c:pt>
                <c:pt idx="5969">
                  <c:v>2.2000000000000015</c:v>
                </c:pt>
                <c:pt idx="5970">
                  <c:v>2.2000000000000015</c:v>
                </c:pt>
                <c:pt idx="5971">
                  <c:v>2.2000000000000015</c:v>
                </c:pt>
                <c:pt idx="5972">
                  <c:v>2.2000000000000015</c:v>
                </c:pt>
                <c:pt idx="5973">
                  <c:v>2.2000000000000015</c:v>
                </c:pt>
                <c:pt idx="5974">
                  <c:v>2.2000000000000015</c:v>
                </c:pt>
                <c:pt idx="5975">
                  <c:v>2.2000000000000015</c:v>
                </c:pt>
                <c:pt idx="5976">
                  <c:v>2.2000000000000015</c:v>
                </c:pt>
                <c:pt idx="5977">
                  <c:v>2.2000000000000015</c:v>
                </c:pt>
                <c:pt idx="5978">
                  <c:v>2.2000000000000015</c:v>
                </c:pt>
                <c:pt idx="5979">
                  <c:v>2.2000000000000015</c:v>
                </c:pt>
                <c:pt idx="5980">
                  <c:v>2.2000000000000015</c:v>
                </c:pt>
                <c:pt idx="5981">
                  <c:v>2.2000000000000015</c:v>
                </c:pt>
                <c:pt idx="5982">
                  <c:v>2.2000000000000015</c:v>
                </c:pt>
                <c:pt idx="5983">
                  <c:v>2.2000000000000015</c:v>
                </c:pt>
                <c:pt idx="5984">
                  <c:v>2.2000000000000015</c:v>
                </c:pt>
                <c:pt idx="5985">
                  <c:v>2.2000000000000015</c:v>
                </c:pt>
                <c:pt idx="5986">
                  <c:v>2.2000000000000015</c:v>
                </c:pt>
                <c:pt idx="5987">
                  <c:v>2.2000000000000015</c:v>
                </c:pt>
                <c:pt idx="5988">
                  <c:v>2.2000000000000015</c:v>
                </c:pt>
                <c:pt idx="5989">
                  <c:v>2.2000000000000015</c:v>
                </c:pt>
                <c:pt idx="5990">
                  <c:v>2.2000000000000015</c:v>
                </c:pt>
                <c:pt idx="5991">
                  <c:v>2.2000000000000015</c:v>
                </c:pt>
                <c:pt idx="5992">
                  <c:v>2.2000000000000015</c:v>
                </c:pt>
                <c:pt idx="5993">
                  <c:v>2.2000000000000015</c:v>
                </c:pt>
                <c:pt idx="5994">
                  <c:v>2.2000000000000015</c:v>
                </c:pt>
                <c:pt idx="5995">
                  <c:v>2.2000000000000015</c:v>
                </c:pt>
                <c:pt idx="5996">
                  <c:v>2.1599999999999993</c:v>
                </c:pt>
                <c:pt idx="5997">
                  <c:v>2.0999999999999974</c:v>
                </c:pt>
                <c:pt idx="5998">
                  <c:v>2.1049999999999978</c:v>
                </c:pt>
                <c:pt idx="5999">
                  <c:v>2.0999999999999974</c:v>
                </c:pt>
                <c:pt idx="6000">
                  <c:v>2.0999999999999974</c:v>
                </c:pt>
                <c:pt idx="6001">
                  <c:v>2.0999999999999974</c:v>
                </c:pt>
                <c:pt idx="6002">
                  <c:v>2.0999999999999974</c:v>
                </c:pt>
                <c:pt idx="6003">
                  <c:v>2.0999999999999974</c:v>
                </c:pt>
                <c:pt idx="6004">
                  <c:v>2.0999999999999974</c:v>
                </c:pt>
                <c:pt idx="6005">
                  <c:v>2.0999999999999974</c:v>
                </c:pt>
                <c:pt idx="6006">
                  <c:v>2.0999999999999974</c:v>
                </c:pt>
                <c:pt idx="6007">
                  <c:v>2.0999999999999974</c:v>
                </c:pt>
                <c:pt idx="6008">
                  <c:v>2.0999999999999974</c:v>
                </c:pt>
                <c:pt idx="6009">
                  <c:v>2.0999999999999974</c:v>
                </c:pt>
                <c:pt idx="6010">
                  <c:v>2.0999999999999974</c:v>
                </c:pt>
                <c:pt idx="6011">
                  <c:v>2.0999999999999974</c:v>
                </c:pt>
                <c:pt idx="6012">
                  <c:v>2.0999999999999974</c:v>
                </c:pt>
                <c:pt idx="6013">
                  <c:v>2.0999999999999974</c:v>
                </c:pt>
                <c:pt idx="6014">
                  <c:v>2.0999999999999974</c:v>
                </c:pt>
                <c:pt idx="6015">
                  <c:v>2.0999999999999974</c:v>
                </c:pt>
                <c:pt idx="6016">
                  <c:v>2.0999999999999974</c:v>
                </c:pt>
                <c:pt idx="6017">
                  <c:v>2.0999999999999974</c:v>
                </c:pt>
                <c:pt idx="6018">
                  <c:v>2.0999999999999974</c:v>
                </c:pt>
                <c:pt idx="6019">
                  <c:v>2.0999999999999974</c:v>
                </c:pt>
                <c:pt idx="6020">
                  <c:v>2.0999999999999974</c:v>
                </c:pt>
                <c:pt idx="6021">
                  <c:v>2.0999999999999974</c:v>
                </c:pt>
                <c:pt idx="6022">
                  <c:v>2.0999999999999974</c:v>
                </c:pt>
                <c:pt idx="6023">
                  <c:v>2.0999999999999974</c:v>
                </c:pt>
                <c:pt idx="6024">
                  <c:v>2.0999999999999974</c:v>
                </c:pt>
                <c:pt idx="6025">
                  <c:v>2.0999999999999974</c:v>
                </c:pt>
                <c:pt idx="6026">
                  <c:v>2.0999999999999974</c:v>
                </c:pt>
                <c:pt idx="6027">
                  <c:v>2.0999999999999974</c:v>
                </c:pt>
                <c:pt idx="6028">
                  <c:v>2.0999999999999974</c:v>
                </c:pt>
                <c:pt idx="6029">
                  <c:v>2.0999999999999974</c:v>
                </c:pt>
                <c:pt idx="6030">
                  <c:v>2.0999999999999974</c:v>
                </c:pt>
                <c:pt idx="6031">
                  <c:v>2.0166666666666666</c:v>
                </c:pt>
                <c:pt idx="6032">
                  <c:v>2.0016666666666665</c:v>
                </c:pt>
                <c:pt idx="6033">
                  <c:v>2</c:v>
                </c:pt>
                <c:pt idx="6034">
                  <c:v>2</c:v>
                </c:pt>
                <c:pt idx="6035">
                  <c:v>2</c:v>
                </c:pt>
                <c:pt idx="6036">
                  <c:v>2</c:v>
                </c:pt>
                <c:pt idx="6037">
                  <c:v>2</c:v>
                </c:pt>
                <c:pt idx="6038">
                  <c:v>2</c:v>
                </c:pt>
                <c:pt idx="6039">
                  <c:v>2.031666666666665</c:v>
                </c:pt>
                <c:pt idx="6040">
                  <c:v>2.0983333333333309</c:v>
                </c:pt>
                <c:pt idx="6041">
                  <c:v>2.0999999999999974</c:v>
                </c:pt>
                <c:pt idx="6042">
                  <c:v>2.0999999999999974</c:v>
                </c:pt>
                <c:pt idx="6043">
                  <c:v>2.071666666666665</c:v>
                </c:pt>
                <c:pt idx="6044">
                  <c:v>2.069999999999999</c:v>
                </c:pt>
                <c:pt idx="6045">
                  <c:v>2.0116666666666667</c:v>
                </c:pt>
                <c:pt idx="6046">
                  <c:v>2</c:v>
                </c:pt>
                <c:pt idx="6047">
                  <c:v>2</c:v>
                </c:pt>
                <c:pt idx="6048">
                  <c:v>2</c:v>
                </c:pt>
                <c:pt idx="6049">
                  <c:v>2</c:v>
                </c:pt>
                <c:pt idx="6050">
                  <c:v>2</c:v>
                </c:pt>
                <c:pt idx="6051">
                  <c:v>2</c:v>
                </c:pt>
                <c:pt idx="6052">
                  <c:v>2</c:v>
                </c:pt>
                <c:pt idx="6053">
                  <c:v>2</c:v>
                </c:pt>
                <c:pt idx="6054">
                  <c:v>2</c:v>
                </c:pt>
                <c:pt idx="6055">
                  <c:v>2</c:v>
                </c:pt>
                <c:pt idx="6056">
                  <c:v>2</c:v>
                </c:pt>
                <c:pt idx="6057">
                  <c:v>2</c:v>
                </c:pt>
                <c:pt idx="6058">
                  <c:v>2</c:v>
                </c:pt>
                <c:pt idx="6059">
                  <c:v>2</c:v>
                </c:pt>
                <c:pt idx="6060">
                  <c:v>2</c:v>
                </c:pt>
                <c:pt idx="6061">
                  <c:v>2</c:v>
                </c:pt>
                <c:pt idx="6062">
                  <c:v>2</c:v>
                </c:pt>
                <c:pt idx="6063">
                  <c:v>2</c:v>
                </c:pt>
                <c:pt idx="6064">
                  <c:v>2</c:v>
                </c:pt>
                <c:pt idx="6065">
                  <c:v>2</c:v>
                </c:pt>
                <c:pt idx="6066">
                  <c:v>2</c:v>
                </c:pt>
                <c:pt idx="6067">
                  <c:v>2</c:v>
                </c:pt>
                <c:pt idx="6068">
                  <c:v>2</c:v>
                </c:pt>
                <c:pt idx="6069">
                  <c:v>2</c:v>
                </c:pt>
                <c:pt idx="6070">
                  <c:v>2</c:v>
                </c:pt>
                <c:pt idx="6071">
                  <c:v>2</c:v>
                </c:pt>
                <c:pt idx="6072">
                  <c:v>2</c:v>
                </c:pt>
                <c:pt idx="6073">
                  <c:v>2</c:v>
                </c:pt>
                <c:pt idx="6074">
                  <c:v>2</c:v>
                </c:pt>
                <c:pt idx="6075">
                  <c:v>2</c:v>
                </c:pt>
                <c:pt idx="6076">
                  <c:v>2</c:v>
                </c:pt>
                <c:pt idx="6077">
                  <c:v>1.9966666666666668</c:v>
                </c:pt>
                <c:pt idx="6078">
                  <c:v>1.9233333333333356</c:v>
                </c:pt>
                <c:pt idx="6079">
                  <c:v>1.9000000000000019</c:v>
                </c:pt>
                <c:pt idx="6080">
                  <c:v>1.9000000000000019</c:v>
                </c:pt>
                <c:pt idx="6081">
                  <c:v>1.9000000000000019</c:v>
                </c:pt>
                <c:pt idx="6082">
                  <c:v>1.9000000000000019</c:v>
                </c:pt>
                <c:pt idx="6083">
                  <c:v>1.9000000000000019</c:v>
                </c:pt>
                <c:pt idx="6084">
                  <c:v>1.9000000000000019</c:v>
                </c:pt>
                <c:pt idx="6085">
                  <c:v>1.9000000000000019</c:v>
                </c:pt>
                <c:pt idx="6086">
                  <c:v>1.9000000000000019</c:v>
                </c:pt>
                <c:pt idx="6087">
                  <c:v>1.9000000000000019</c:v>
                </c:pt>
                <c:pt idx="6088">
                  <c:v>1.9000000000000019</c:v>
                </c:pt>
                <c:pt idx="6089">
                  <c:v>1.9000000000000019</c:v>
                </c:pt>
                <c:pt idx="6090">
                  <c:v>1.9000000000000019</c:v>
                </c:pt>
                <c:pt idx="6091">
                  <c:v>1.9000000000000019</c:v>
                </c:pt>
                <c:pt idx="6092">
                  <c:v>1.9000000000000019</c:v>
                </c:pt>
                <c:pt idx="6093">
                  <c:v>1.9000000000000019</c:v>
                </c:pt>
                <c:pt idx="6094">
                  <c:v>1.9000000000000019</c:v>
                </c:pt>
                <c:pt idx="6095">
                  <c:v>1.9000000000000019</c:v>
                </c:pt>
                <c:pt idx="6096">
                  <c:v>1.9000000000000019</c:v>
                </c:pt>
                <c:pt idx="6097">
                  <c:v>1.9000000000000019</c:v>
                </c:pt>
                <c:pt idx="6098">
                  <c:v>1.9000000000000019</c:v>
                </c:pt>
                <c:pt idx="6099">
                  <c:v>1.9000000000000019</c:v>
                </c:pt>
                <c:pt idx="6100">
                  <c:v>1.9000000000000019</c:v>
                </c:pt>
                <c:pt idx="6101">
                  <c:v>1.9000000000000019</c:v>
                </c:pt>
                <c:pt idx="6102">
                  <c:v>1.9000000000000019</c:v>
                </c:pt>
                <c:pt idx="6103">
                  <c:v>1.9000000000000019</c:v>
                </c:pt>
                <c:pt idx="6104">
                  <c:v>1.99</c:v>
                </c:pt>
                <c:pt idx="6105">
                  <c:v>2</c:v>
                </c:pt>
                <c:pt idx="6106">
                  <c:v>2</c:v>
                </c:pt>
                <c:pt idx="6107">
                  <c:v>2</c:v>
                </c:pt>
                <c:pt idx="6108">
                  <c:v>2</c:v>
                </c:pt>
                <c:pt idx="6109">
                  <c:v>2</c:v>
                </c:pt>
                <c:pt idx="6110">
                  <c:v>2</c:v>
                </c:pt>
                <c:pt idx="6111">
                  <c:v>2</c:v>
                </c:pt>
                <c:pt idx="6112">
                  <c:v>2</c:v>
                </c:pt>
                <c:pt idx="6113">
                  <c:v>2</c:v>
                </c:pt>
                <c:pt idx="6114">
                  <c:v>2</c:v>
                </c:pt>
                <c:pt idx="6115">
                  <c:v>2</c:v>
                </c:pt>
                <c:pt idx="6116">
                  <c:v>2</c:v>
                </c:pt>
                <c:pt idx="6117">
                  <c:v>2</c:v>
                </c:pt>
                <c:pt idx="6118">
                  <c:v>2</c:v>
                </c:pt>
                <c:pt idx="6119">
                  <c:v>2</c:v>
                </c:pt>
                <c:pt idx="6120">
                  <c:v>2</c:v>
                </c:pt>
                <c:pt idx="6121">
                  <c:v>2</c:v>
                </c:pt>
                <c:pt idx="6122">
                  <c:v>2</c:v>
                </c:pt>
                <c:pt idx="6123">
                  <c:v>2</c:v>
                </c:pt>
                <c:pt idx="6124">
                  <c:v>2</c:v>
                </c:pt>
                <c:pt idx="6125">
                  <c:v>2</c:v>
                </c:pt>
                <c:pt idx="6126">
                  <c:v>2</c:v>
                </c:pt>
                <c:pt idx="6127">
                  <c:v>2</c:v>
                </c:pt>
                <c:pt idx="6128">
                  <c:v>1.9433333333333354</c:v>
                </c:pt>
                <c:pt idx="6129">
                  <c:v>1.9033333333333353</c:v>
                </c:pt>
                <c:pt idx="6130">
                  <c:v>1.9000000000000019</c:v>
                </c:pt>
                <c:pt idx="6131">
                  <c:v>1.9000000000000019</c:v>
                </c:pt>
                <c:pt idx="6132">
                  <c:v>1.9000000000000019</c:v>
                </c:pt>
                <c:pt idx="6133">
                  <c:v>1.9000000000000019</c:v>
                </c:pt>
                <c:pt idx="6134">
                  <c:v>1.9000000000000019</c:v>
                </c:pt>
                <c:pt idx="6135">
                  <c:v>1.8883333333333352</c:v>
                </c:pt>
                <c:pt idx="6136">
                  <c:v>1.9000000000000019</c:v>
                </c:pt>
                <c:pt idx="6137">
                  <c:v>1.9000000000000019</c:v>
                </c:pt>
                <c:pt idx="6138">
                  <c:v>1.9000000000000019</c:v>
                </c:pt>
                <c:pt idx="6139">
                  <c:v>1.9000000000000019</c:v>
                </c:pt>
                <c:pt idx="6140">
                  <c:v>1.9000000000000019</c:v>
                </c:pt>
                <c:pt idx="6141">
                  <c:v>1.9000000000000019</c:v>
                </c:pt>
                <c:pt idx="6142">
                  <c:v>1.9000000000000019</c:v>
                </c:pt>
                <c:pt idx="6143">
                  <c:v>1.9000000000000019</c:v>
                </c:pt>
                <c:pt idx="6144">
                  <c:v>1.9000000000000019</c:v>
                </c:pt>
                <c:pt idx="6145">
                  <c:v>1.9000000000000019</c:v>
                </c:pt>
                <c:pt idx="6146">
                  <c:v>1.9000000000000019</c:v>
                </c:pt>
                <c:pt idx="6147">
                  <c:v>1.9000000000000019</c:v>
                </c:pt>
                <c:pt idx="6148">
                  <c:v>1.9000000000000019</c:v>
                </c:pt>
                <c:pt idx="6149">
                  <c:v>1.9000000000000019</c:v>
                </c:pt>
                <c:pt idx="6150">
                  <c:v>1.9000000000000019</c:v>
                </c:pt>
                <c:pt idx="6151">
                  <c:v>1.9000000000000019</c:v>
                </c:pt>
                <c:pt idx="6152">
                  <c:v>1.898333333333335</c:v>
                </c:pt>
                <c:pt idx="6153">
                  <c:v>1.8683333333333345</c:v>
                </c:pt>
                <c:pt idx="6154">
                  <c:v>1.8666666666666663</c:v>
                </c:pt>
                <c:pt idx="6155">
                  <c:v>1.8099999999999983</c:v>
                </c:pt>
                <c:pt idx="6156">
                  <c:v>1.799999999999998</c:v>
                </c:pt>
                <c:pt idx="6157">
                  <c:v>1.799999999999998</c:v>
                </c:pt>
                <c:pt idx="6158">
                  <c:v>1.799999999999998</c:v>
                </c:pt>
                <c:pt idx="6159">
                  <c:v>1.799999999999998</c:v>
                </c:pt>
                <c:pt idx="6160">
                  <c:v>1.799999999999998</c:v>
                </c:pt>
                <c:pt idx="6161">
                  <c:v>1.799999999999998</c:v>
                </c:pt>
                <c:pt idx="6162">
                  <c:v>1.799999999999998</c:v>
                </c:pt>
                <c:pt idx="6163">
                  <c:v>1.799999999999998</c:v>
                </c:pt>
                <c:pt idx="6164">
                  <c:v>1.799999999999998</c:v>
                </c:pt>
                <c:pt idx="6165">
                  <c:v>1.799999999999998</c:v>
                </c:pt>
                <c:pt idx="6166">
                  <c:v>1.799999999999998</c:v>
                </c:pt>
                <c:pt idx="6167">
                  <c:v>1.799999999999998</c:v>
                </c:pt>
                <c:pt idx="6168">
                  <c:v>1.799999999999998</c:v>
                </c:pt>
                <c:pt idx="6169">
                  <c:v>1.799999999999998</c:v>
                </c:pt>
                <c:pt idx="6170">
                  <c:v>1.799999999999998</c:v>
                </c:pt>
                <c:pt idx="6171">
                  <c:v>1.799999999999998</c:v>
                </c:pt>
                <c:pt idx="6172">
                  <c:v>1.799999999999998</c:v>
                </c:pt>
                <c:pt idx="6173">
                  <c:v>1.799999999999998</c:v>
                </c:pt>
                <c:pt idx="6174">
                  <c:v>1.799999999999998</c:v>
                </c:pt>
                <c:pt idx="6175">
                  <c:v>1.799999999999998</c:v>
                </c:pt>
                <c:pt idx="6176">
                  <c:v>1.799999999999998</c:v>
                </c:pt>
                <c:pt idx="6177">
                  <c:v>1.799999999999998</c:v>
                </c:pt>
                <c:pt idx="6178">
                  <c:v>1.799999999999998</c:v>
                </c:pt>
                <c:pt idx="6179">
                  <c:v>1.799999999999998</c:v>
                </c:pt>
                <c:pt idx="6180">
                  <c:v>1.799999999999998</c:v>
                </c:pt>
                <c:pt idx="6181">
                  <c:v>1.799999999999998</c:v>
                </c:pt>
                <c:pt idx="6182">
                  <c:v>1.799999999999998</c:v>
                </c:pt>
                <c:pt idx="6183">
                  <c:v>1.799999999999998</c:v>
                </c:pt>
                <c:pt idx="6184">
                  <c:v>1.799999999999998</c:v>
                </c:pt>
                <c:pt idx="6185">
                  <c:v>1.7966666666666649</c:v>
                </c:pt>
                <c:pt idx="6186">
                  <c:v>1.7466666666666677</c:v>
                </c:pt>
                <c:pt idx="6187">
                  <c:v>1.7016666666666682</c:v>
                </c:pt>
                <c:pt idx="6188">
                  <c:v>1.7000000000000017</c:v>
                </c:pt>
                <c:pt idx="6189">
                  <c:v>1.7000000000000017</c:v>
                </c:pt>
                <c:pt idx="6190">
                  <c:v>1.7000000000000017</c:v>
                </c:pt>
                <c:pt idx="6191">
                  <c:v>1.7000000000000017</c:v>
                </c:pt>
                <c:pt idx="6192">
                  <c:v>1.7000000000000017</c:v>
                </c:pt>
                <c:pt idx="6193">
                  <c:v>1.7000000000000017</c:v>
                </c:pt>
                <c:pt idx="6194">
                  <c:v>1.7000000000000017</c:v>
                </c:pt>
                <c:pt idx="6195">
                  <c:v>1.7000000000000017</c:v>
                </c:pt>
                <c:pt idx="6196">
                  <c:v>1.7000000000000017</c:v>
                </c:pt>
                <c:pt idx="6197">
                  <c:v>1.7000000000000017</c:v>
                </c:pt>
                <c:pt idx="6198">
                  <c:v>1.7000000000000017</c:v>
                </c:pt>
                <c:pt idx="6199">
                  <c:v>1.7000000000000017</c:v>
                </c:pt>
                <c:pt idx="6200">
                  <c:v>1.7000000000000017</c:v>
                </c:pt>
                <c:pt idx="6201">
                  <c:v>1.7000000000000017</c:v>
                </c:pt>
                <c:pt idx="6202">
                  <c:v>1.7000000000000017</c:v>
                </c:pt>
                <c:pt idx="6203">
                  <c:v>1.7000000000000017</c:v>
                </c:pt>
                <c:pt idx="6204">
                  <c:v>1.7000000000000017</c:v>
                </c:pt>
                <c:pt idx="6205">
                  <c:v>1.7000000000000017</c:v>
                </c:pt>
                <c:pt idx="6206">
                  <c:v>1.7000000000000017</c:v>
                </c:pt>
                <c:pt idx="6207">
                  <c:v>1.7000000000000017</c:v>
                </c:pt>
                <c:pt idx="6208">
                  <c:v>1.7000000000000017</c:v>
                </c:pt>
                <c:pt idx="6209">
                  <c:v>1.7000000000000017</c:v>
                </c:pt>
                <c:pt idx="6210">
                  <c:v>1.7000000000000017</c:v>
                </c:pt>
                <c:pt idx="6211">
                  <c:v>1.7000000000000017</c:v>
                </c:pt>
                <c:pt idx="6212">
                  <c:v>1.7000000000000017</c:v>
                </c:pt>
                <c:pt idx="6213">
                  <c:v>1.7000000000000017</c:v>
                </c:pt>
                <c:pt idx="6214">
                  <c:v>1.7000000000000017</c:v>
                </c:pt>
                <c:pt idx="6215">
                  <c:v>1.7000000000000017</c:v>
                </c:pt>
                <c:pt idx="6216">
                  <c:v>1.7000000000000017</c:v>
                </c:pt>
                <c:pt idx="6217">
                  <c:v>1.7000000000000017</c:v>
                </c:pt>
                <c:pt idx="6218">
                  <c:v>1.7000000000000017</c:v>
                </c:pt>
                <c:pt idx="6219">
                  <c:v>1.7000000000000017</c:v>
                </c:pt>
                <c:pt idx="6220">
                  <c:v>1.7000000000000017</c:v>
                </c:pt>
                <c:pt idx="6221">
                  <c:v>1.7000000000000017</c:v>
                </c:pt>
                <c:pt idx="6222">
                  <c:v>1.6733333333333331</c:v>
                </c:pt>
                <c:pt idx="6223">
                  <c:v>1.6650000000000005</c:v>
                </c:pt>
                <c:pt idx="6224">
                  <c:v>1.6099999999999988</c:v>
                </c:pt>
                <c:pt idx="6225">
                  <c:v>1.5999999999999985</c:v>
                </c:pt>
                <c:pt idx="6226">
                  <c:v>1.5999999999999985</c:v>
                </c:pt>
                <c:pt idx="6227">
                  <c:v>1.5999999999999985</c:v>
                </c:pt>
                <c:pt idx="6228">
                  <c:v>1.5999999999999985</c:v>
                </c:pt>
                <c:pt idx="6229">
                  <c:v>1.5999999999999985</c:v>
                </c:pt>
                <c:pt idx="6230">
                  <c:v>1.5999999999999985</c:v>
                </c:pt>
                <c:pt idx="6231">
                  <c:v>1.5999999999999985</c:v>
                </c:pt>
                <c:pt idx="6232">
                  <c:v>1.5999999999999985</c:v>
                </c:pt>
                <c:pt idx="6233">
                  <c:v>1.5999999999999985</c:v>
                </c:pt>
                <c:pt idx="6234">
                  <c:v>1.5999999999999985</c:v>
                </c:pt>
                <c:pt idx="6235">
                  <c:v>1.5999999999999985</c:v>
                </c:pt>
                <c:pt idx="6236">
                  <c:v>1.5999999999999985</c:v>
                </c:pt>
                <c:pt idx="6237">
                  <c:v>1.5999999999999985</c:v>
                </c:pt>
                <c:pt idx="6238">
                  <c:v>1.5999999999999985</c:v>
                </c:pt>
                <c:pt idx="6239">
                  <c:v>1.5999999999999985</c:v>
                </c:pt>
                <c:pt idx="6240">
                  <c:v>1.5999999999999985</c:v>
                </c:pt>
                <c:pt idx="6241">
                  <c:v>1.5999999999999985</c:v>
                </c:pt>
                <c:pt idx="6242">
                  <c:v>1.5999999999999985</c:v>
                </c:pt>
                <c:pt idx="6243">
                  <c:v>1.5999999999999985</c:v>
                </c:pt>
                <c:pt idx="6244">
                  <c:v>1.5999999999999985</c:v>
                </c:pt>
                <c:pt idx="6245">
                  <c:v>1.5999999999999985</c:v>
                </c:pt>
                <c:pt idx="6246">
                  <c:v>1.5999999999999985</c:v>
                </c:pt>
                <c:pt idx="6247">
                  <c:v>1.5999999999999985</c:v>
                </c:pt>
                <c:pt idx="6248">
                  <c:v>1.5999999999999985</c:v>
                </c:pt>
                <c:pt idx="6249">
                  <c:v>1.5999999999999985</c:v>
                </c:pt>
                <c:pt idx="6250">
                  <c:v>1.5999999999999985</c:v>
                </c:pt>
                <c:pt idx="6251">
                  <c:v>1.5999999999999985</c:v>
                </c:pt>
                <c:pt idx="6252">
                  <c:v>1.5999999999999985</c:v>
                </c:pt>
                <c:pt idx="6253">
                  <c:v>1.5999999999999985</c:v>
                </c:pt>
                <c:pt idx="6254">
                  <c:v>1.5999999999999985</c:v>
                </c:pt>
                <c:pt idx="6255">
                  <c:v>1.5999999999999985</c:v>
                </c:pt>
                <c:pt idx="6256">
                  <c:v>1.5999999999999985</c:v>
                </c:pt>
                <c:pt idx="6257">
                  <c:v>1.5999999999999985</c:v>
                </c:pt>
                <c:pt idx="6258">
                  <c:v>1.5999999999999985</c:v>
                </c:pt>
                <c:pt idx="6259">
                  <c:v>1.5999999999999985</c:v>
                </c:pt>
                <c:pt idx="6260">
                  <c:v>1.5999999999999985</c:v>
                </c:pt>
                <c:pt idx="6261">
                  <c:v>1.5999999999999985</c:v>
                </c:pt>
                <c:pt idx="6262">
                  <c:v>1.5999999999999985</c:v>
                </c:pt>
                <c:pt idx="6263">
                  <c:v>1.5999999999999985</c:v>
                </c:pt>
                <c:pt idx="6264">
                  <c:v>1.5999999999999985</c:v>
                </c:pt>
                <c:pt idx="6265">
                  <c:v>1.5999999999999985</c:v>
                </c:pt>
                <c:pt idx="6266">
                  <c:v>1.5983333333333321</c:v>
                </c:pt>
                <c:pt idx="6267">
                  <c:v>1.5916666666666655</c:v>
                </c:pt>
                <c:pt idx="6268">
                  <c:v>1.5349999999999995</c:v>
                </c:pt>
                <c:pt idx="6269">
                  <c:v>1.5499999999999996</c:v>
                </c:pt>
                <c:pt idx="6270">
                  <c:v>1.5783333333333329</c:v>
                </c:pt>
                <c:pt idx="6271">
                  <c:v>1.5316666666666667</c:v>
                </c:pt>
                <c:pt idx="6272">
                  <c:v>1.5416666666666667</c:v>
                </c:pt>
                <c:pt idx="6273">
                  <c:v>1.5</c:v>
                </c:pt>
                <c:pt idx="6274">
                  <c:v>1.5033333333333334</c:v>
                </c:pt>
              </c:numCache>
            </c:numRef>
          </c:yVal>
          <c:smooth val="1"/>
          <c:extLst>
            <c:ext xmlns:c16="http://schemas.microsoft.com/office/drawing/2014/chart" uri="{C3380CC4-5D6E-409C-BE32-E72D297353CC}">
              <c16:uniqueId val="{00000000-C364-4298-8C6F-FC223EE3FD9E}"/>
            </c:ext>
          </c:extLst>
        </c:ser>
        <c:ser>
          <c:idx val="3"/>
          <c:order val="1"/>
          <c:tx>
            <c:v>6" Pipe One Month </c:v>
          </c:tx>
          <c:spPr>
            <a:ln w="9525" cap="rnd">
              <a:solidFill>
                <a:schemeClr val="accent4"/>
              </a:solidFill>
              <a:round/>
            </a:ln>
            <a:effectLst>
              <a:outerShdw blurRad="57150" dist="19050" dir="5400000" algn="ctr" rotWithShape="0">
                <a:srgbClr val="000000">
                  <a:alpha val="63000"/>
                </a:srgbClr>
              </a:outerShdw>
            </a:effectLst>
          </c:spPr>
          <c:marker>
            <c:symbol val="none"/>
          </c:marker>
          <c:xVal>
            <c:numRef>
              <c:f>'6" New Pipe 1m'!$A$11:$A$1146</c:f>
              <c:numCache>
                <c:formatCode>General</c:formatCode>
                <c:ptCount val="113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numCache>
            </c:numRef>
          </c:xVal>
          <c:yVal>
            <c:numRef>
              <c:f>'6" New Pipe 1m'!$B$11:$B$1146</c:f>
              <c:numCache>
                <c:formatCode>General</c:formatCode>
                <c:ptCount val="1136"/>
                <c:pt idx="0">
                  <c:v>50</c:v>
                </c:pt>
                <c:pt idx="1">
                  <c:v>48.864999999999981</c:v>
                </c:pt>
                <c:pt idx="2">
                  <c:v>48.048333333333332</c:v>
                </c:pt>
                <c:pt idx="3">
                  <c:v>47.231666666666669</c:v>
                </c:pt>
                <c:pt idx="4">
                  <c:v>46.416666666666657</c:v>
                </c:pt>
                <c:pt idx="5">
                  <c:v>45.54999999999999</c:v>
                </c:pt>
                <c:pt idx="6">
                  <c:v>44.700000000000017</c:v>
                </c:pt>
                <c:pt idx="7">
                  <c:v>43.865000000000002</c:v>
                </c:pt>
                <c:pt idx="8">
                  <c:v>43.054999999999993</c:v>
                </c:pt>
                <c:pt idx="9">
                  <c:v>42.263333333333328</c:v>
                </c:pt>
                <c:pt idx="10">
                  <c:v>41.496666666666655</c:v>
                </c:pt>
                <c:pt idx="11">
                  <c:v>40.744999999999997</c:v>
                </c:pt>
                <c:pt idx="12">
                  <c:v>40.013333333333321</c:v>
                </c:pt>
                <c:pt idx="13">
                  <c:v>39.308333333333316</c:v>
                </c:pt>
                <c:pt idx="14">
                  <c:v>38.645000000000003</c:v>
                </c:pt>
                <c:pt idx="15">
                  <c:v>38.011666666666677</c:v>
                </c:pt>
                <c:pt idx="16">
                  <c:v>37.413333333333334</c:v>
                </c:pt>
                <c:pt idx="17">
                  <c:v>36.839999999999989</c:v>
                </c:pt>
                <c:pt idx="18">
                  <c:v>36.296666666666646</c:v>
                </c:pt>
                <c:pt idx="19">
                  <c:v>35.781666666666645</c:v>
                </c:pt>
                <c:pt idx="20">
                  <c:v>35.284999999999975</c:v>
                </c:pt>
                <c:pt idx="21">
                  <c:v>34.79499999999998</c:v>
                </c:pt>
                <c:pt idx="22">
                  <c:v>34.313333333333318</c:v>
                </c:pt>
                <c:pt idx="23">
                  <c:v>33.849999999999994</c:v>
                </c:pt>
                <c:pt idx="24">
                  <c:v>33.430000000000014</c:v>
                </c:pt>
                <c:pt idx="25">
                  <c:v>33.026666666666692</c:v>
                </c:pt>
                <c:pt idx="26">
                  <c:v>32.641666666666659</c:v>
                </c:pt>
                <c:pt idx="27">
                  <c:v>32.259999999999984</c:v>
                </c:pt>
                <c:pt idx="28">
                  <c:v>31.915000000000003</c:v>
                </c:pt>
                <c:pt idx="29">
                  <c:v>31.573333333333341</c:v>
                </c:pt>
                <c:pt idx="30">
                  <c:v>31.264999999999993</c:v>
                </c:pt>
                <c:pt idx="31">
                  <c:v>30.966666666666697</c:v>
                </c:pt>
                <c:pt idx="32">
                  <c:v>30.676666666666652</c:v>
                </c:pt>
                <c:pt idx="33">
                  <c:v>30.391666666666652</c:v>
                </c:pt>
                <c:pt idx="34">
                  <c:v>30.109999999999992</c:v>
                </c:pt>
                <c:pt idx="35">
                  <c:v>29.838333333333317</c:v>
                </c:pt>
                <c:pt idx="36">
                  <c:v>29.573333333333341</c:v>
                </c:pt>
                <c:pt idx="37">
                  <c:v>29.309999999999992</c:v>
                </c:pt>
                <c:pt idx="38">
                  <c:v>29.061666666666678</c:v>
                </c:pt>
                <c:pt idx="39">
                  <c:v>28.813333333333322</c:v>
                </c:pt>
                <c:pt idx="40">
                  <c:v>28.565000000000001</c:v>
                </c:pt>
                <c:pt idx="41">
                  <c:v>28.371666666666638</c:v>
                </c:pt>
                <c:pt idx="42">
                  <c:v>28.158333333333307</c:v>
                </c:pt>
                <c:pt idx="43">
                  <c:v>27.955000000000034</c:v>
                </c:pt>
                <c:pt idx="44">
                  <c:v>27.74666666666668</c:v>
                </c:pt>
                <c:pt idx="45">
                  <c:v>27.565000000000008</c:v>
                </c:pt>
                <c:pt idx="46">
                  <c:v>27.415000000000013</c:v>
                </c:pt>
                <c:pt idx="47">
                  <c:v>27.26166666666667</c:v>
                </c:pt>
                <c:pt idx="48">
                  <c:v>27.133333333333304</c:v>
                </c:pt>
                <c:pt idx="49">
                  <c:v>26.991666666666681</c:v>
                </c:pt>
                <c:pt idx="50">
                  <c:v>26.854999999999972</c:v>
                </c:pt>
                <c:pt idx="51">
                  <c:v>26.730000000000032</c:v>
                </c:pt>
                <c:pt idx="52">
                  <c:v>26.58166666666666</c:v>
                </c:pt>
                <c:pt idx="53">
                  <c:v>26.45500000000003</c:v>
                </c:pt>
                <c:pt idx="54">
                  <c:v>26.3333333333333</c:v>
                </c:pt>
                <c:pt idx="55">
                  <c:v>26.203333333333351</c:v>
                </c:pt>
                <c:pt idx="56">
                  <c:v>26.066666666666677</c:v>
                </c:pt>
                <c:pt idx="57">
                  <c:v>25.945000000000029</c:v>
                </c:pt>
                <c:pt idx="58">
                  <c:v>25.821666666666637</c:v>
                </c:pt>
                <c:pt idx="59">
                  <c:v>25.683333333333337</c:v>
                </c:pt>
                <c:pt idx="60">
                  <c:v>25.566666666666674</c:v>
                </c:pt>
                <c:pt idx="61">
                  <c:v>25.44333333333336</c:v>
                </c:pt>
                <c:pt idx="62">
                  <c:v>25.323333333333306</c:v>
                </c:pt>
                <c:pt idx="63">
                  <c:v>25.200000000000014</c:v>
                </c:pt>
                <c:pt idx="64">
                  <c:v>25.073333333333338</c:v>
                </c:pt>
                <c:pt idx="65">
                  <c:v>24.955000000000027</c:v>
                </c:pt>
                <c:pt idx="66">
                  <c:v>24.82999999999997</c:v>
                </c:pt>
                <c:pt idx="67">
                  <c:v>24.706666666666685</c:v>
                </c:pt>
                <c:pt idx="68">
                  <c:v>24.573333333333338</c:v>
                </c:pt>
                <c:pt idx="69">
                  <c:v>24.453333333333358</c:v>
                </c:pt>
                <c:pt idx="70">
                  <c:v>24.32999999999997</c:v>
                </c:pt>
                <c:pt idx="71">
                  <c:v>24.193333333333339</c:v>
                </c:pt>
                <c:pt idx="72">
                  <c:v>24.066666666666674</c:v>
                </c:pt>
                <c:pt idx="73">
                  <c:v>23.94666666666669</c:v>
                </c:pt>
                <c:pt idx="74">
                  <c:v>23.82999999999997</c:v>
                </c:pt>
                <c:pt idx="75">
                  <c:v>23.696666666666676</c:v>
                </c:pt>
                <c:pt idx="76">
                  <c:v>23.568333333333342</c:v>
                </c:pt>
                <c:pt idx="77">
                  <c:v>23.455000000000023</c:v>
                </c:pt>
                <c:pt idx="78">
                  <c:v>23.338333333333303</c:v>
                </c:pt>
                <c:pt idx="79">
                  <c:v>23.216666666666693</c:v>
                </c:pt>
                <c:pt idx="80">
                  <c:v>23.08666666666667</c:v>
                </c:pt>
                <c:pt idx="81">
                  <c:v>22.963333333333356</c:v>
                </c:pt>
                <c:pt idx="82">
                  <c:v>22.839999999999971</c:v>
                </c:pt>
                <c:pt idx="83">
                  <c:v>22.70833333333335</c:v>
                </c:pt>
                <c:pt idx="84">
                  <c:v>22.57833333333334</c:v>
                </c:pt>
                <c:pt idx="85">
                  <c:v>22.458333333333353</c:v>
                </c:pt>
                <c:pt idx="86">
                  <c:v>22.341666666666637</c:v>
                </c:pt>
                <c:pt idx="87">
                  <c:v>22.225000000000026</c:v>
                </c:pt>
                <c:pt idx="88">
                  <c:v>22.103333333333332</c:v>
                </c:pt>
                <c:pt idx="89">
                  <c:v>21.980000000000018</c:v>
                </c:pt>
                <c:pt idx="90">
                  <c:v>21.86999999999998</c:v>
                </c:pt>
                <c:pt idx="91">
                  <c:v>21.761666666666674</c:v>
                </c:pt>
                <c:pt idx="92">
                  <c:v>21.658333333333324</c:v>
                </c:pt>
                <c:pt idx="93">
                  <c:v>21.555000000000007</c:v>
                </c:pt>
                <c:pt idx="94">
                  <c:v>21.45000000000001</c:v>
                </c:pt>
                <c:pt idx="95">
                  <c:v>21.34499999999997</c:v>
                </c:pt>
                <c:pt idx="96">
                  <c:v>21.240000000000027</c:v>
                </c:pt>
                <c:pt idx="97">
                  <c:v>21.134999999999991</c:v>
                </c:pt>
                <c:pt idx="98">
                  <c:v>21.028333333333332</c:v>
                </c:pt>
                <c:pt idx="99">
                  <c:v>20.923333333333339</c:v>
                </c:pt>
                <c:pt idx="100">
                  <c:v>20.81833333333331</c:v>
                </c:pt>
                <c:pt idx="101">
                  <c:v>20.710000000000022</c:v>
                </c:pt>
                <c:pt idx="102">
                  <c:v>20.61333333333333</c:v>
                </c:pt>
                <c:pt idx="103">
                  <c:v>20.506666666666668</c:v>
                </c:pt>
                <c:pt idx="104">
                  <c:v>20.408333333333335</c:v>
                </c:pt>
                <c:pt idx="105">
                  <c:v>20.309999999999981</c:v>
                </c:pt>
                <c:pt idx="106">
                  <c:v>20.213333333333356</c:v>
                </c:pt>
                <c:pt idx="107">
                  <c:v>20.114999999999998</c:v>
                </c:pt>
                <c:pt idx="108">
                  <c:v>20.024999999999999</c:v>
                </c:pt>
                <c:pt idx="109">
                  <c:v>19.935000000000002</c:v>
                </c:pt>
                <c:pt idx="110">
                  <c:v>19.833333333333307</c:v>
                </c:pt>
                <c:pt idx="111">
                  <c:v>19.746666666666691</c:v>
                </c:pt>
                <c:pt idx="112">
                  <c:v>19.675000000000004</c:v>
                </c:pt>
                <c:pt idx="113">
                  <c:v>19.596666666666675</c:v>
                </c:pt>
                <c:pt idx="114">
                  <c:v>19.5</c:v>
                </c:pt>
                <c:pt idx="115">
                  <c:v>19.421666666666663</c:v>
                </c:pt>
                <c:pt idx="116">
                  <c:v>19.346666666666639</c:v>
                </c:pt>
                <c:pt idx="117">
                  <c:v>19.274999999999999</c:v>
                </c:pt>
                <c:pt idx="118">
                  <c:v>19.200000000000024</c:v>
                </c:pt>
                <c:pt idx="119">
                  <c:v>19.103333333333339</c:v>
                </c:pt>
                <c:pt idx="120">
                  <c:v>19.036666666666672</c:v>
                </c:pt>
                <c:pt idx="121">
                  <c:v>18.971666666666675</c:v>
                </c:pt>
                <c:pt idx="122">
                  <c:v>18.899999999999991</c:v>
                </c:pt>
                <c:pt idx="123">
                  <c:v>18.81166666666665</c:v>
                </c:pt>
                <c:pt idx="124">
                  <c:v>18.745000000000026</c:v>
                </c:pt>
                <c:pt idx="125">
                  <c:v>18.690000000000008</c:v>
                </c:pt>
                <c:pt idx="126">
                  <c:v>18.600000000000009</c:v>
                </c:pt>
                <c:pt idx="127">
                  <c:v>18.528333333333332</c:v>
                </c:pt>
                <c:pt idx="128">
                  <c:v>18.470000000000002</c:v>
                </c:pt>
                <c:pt idx="129">
                  <c:v>18.399999999999991</c:v>
                </c:pt>
                <c:pt idx="130">
                  <c:v>18.308333333333316</c:v>
                </c:pt>
                <c:pt idx="131">
                  <c:v>18.260000000000012</c:v>
                </c:pt>
                <c:pt idx="132">
                  <c:v>18.200000000000021</c:v>
                </c:pt>
                <c:pt idx="133">
                  <c:v>18.106666666666676</c:v>
                </c:pt>
                <c:pt idx="134">
                  <c:v>18.061666666666671</c:v>
                </c:pt>
                <c:pt idx="135">
                  <c:v>18</c:v>
                </c:pt>
                <c:pt idx="136">
                  <c:v>17.908333333333321</c:v>
                </c:pt>
                <c:pt idx="137">
                  <c:v>17.863333333333308</c:v>
                </c:pt>
                <c:pt idx="138">
                  <c:v>17.799999999999979</c:v>
                </c:pt>
                <c:pt idx="139">
                  <c:v>17.726666666666688</c:v>
                </c:pt>
                <c:pt idx="140">
                  <c:v>17.681666666666679</c:v>
                </c:pt>
                <c:pt idx="141">
                  <c:v>17.600000000000012</c:v>
                </c:pt>
                <c:pt idx="142">
                  <c:v>17.54666666666667</c:v>
                </c:pt>
                <c:pt idx="143">
                  <c:v>17.5</c:v>
                </c:pt>
                <c:pt idx="144">
                  <c:v>17.403333333333318</c:v>
                </c:pt>
                <c:pt idx="145">
                  <c:v>17.36999999999998</c:v>
                </c:pt>
                <c:pt idx="146">
                  <c:v>17.299999999999979</c:v>
                </c:pt>
                <c:pt idx="147">
                  <c:v>17.243333333333357</c:v>
                </c:pt>
                <c:pt idx="148">
                  <c:v>17.200000000000021</c:v>
                </c:pt>
                <c:pt idx="149">
                  <c:v>17.111666666666682</c:v>
                </c:pt>
                <c:pt idx="150">
                  <c:v>17.08666666666668</c:v>
                </c:pt>
                <c:pt idx="151">
                  <c:v>17</c:v>
                </c:pt>
                <c:pt idx="152">
                  <c:v>16.964999999999993</c:v>
                </c:pt>
                <c:pt idx="153">
                  <c:v>16.899999999999984</c:v>
                </c:pt>
                <c:pt idx="154">
                  <c:v>16.833333333333311</c:v>
                </c:pt>
                <c:pt idx="155">
                  <c:v>16.799999999999979</c:v>
                </c:pt>
                <c:pt idx="156">
                  <c:v>16.708333333333353</c:v>
                </c:pt>
                <c:pt idx="157">
                  <c:v>16.700000000000021</c:v>
                </c:pt>
                <c:pt idx="158">
                  <c:v>16.605000000000015</c:v>
                </c:pt>
                <c:pt idx="159">
                  <c:v>16.588333333333345</c:v>
                </c:pt>
                <c:pt idx="160">
                  <c:v>16.5</c:v>
                </c:pt>
                <c:pt idx="161">
                  <c:v>16.484999999999996</c:v>
                </c:pt>
                <c:pt idx="162">
                  <c:v>16.399999999999984</c:v>
                </c:pt>
                <c:pt idx="163">
                  <c:v>16.376666666666647</c:v>
                </c:pt>
                <c:pt idx="164">
                  <c:v>16.299999999999983</c:v>
                </c:pt>
                <c:pt idx="165">
                  <c:v>16.268333333333345</c:v>
                </c:pt>
                <c:pt idx="166">
                  <c:v>16.200000000000017</c:v>
                </c:pt>
                <c:pt idx="167">
                  <c:v>16.175000000000011</c:v>
                </c:pt>
                <c:pt idx="168">
                  <c:v>16.100000000000016</c:v>
                </c:pt>
                <c:pt idx="169">
                  <c:v>16.06333333333334</c:v>
                </c:pt>
                <c:pt idx="170">
                  <c:v>16</c:v>
                </c:pt>
                <c:pt idx="171">
                  <c:v>15.964999999999993</c:v>
                </c:pt>
                <c:pt idx="172">
                  <c:v>15.899999999999984</c:v>
                </c:pt>
                <c:pt idx="173">
                  <c:v>15.868333333333311</c:v>
                </c:pt>
                <c:pt idx="174">
                  <c:v>15.799999999999983</c:v>
                </c:pt>
                <c:pt idx="175">
                  <c:v>15.781666666666666</c:v>
                </c:pt>
                <c:pt idx="176">
                  <c:v>15.700000000000017</c:v>
                </c:pt>
                <c:pt idx="177">
                  <c:v>15.68666666666668</c:v>
                </c:pt>
                <c:pt idx="178">
                  <c:v>15.600000000000016</c:v>
                </c:pt>
                <c:pt idx="179">
                  <c:v>15.600000000000016</c:v>
                </c:pt>
                <c:pt idx="180">
                  <c:v>15.511666666666667</c:v>
                </c:pt>
                <c:pt idx="181">
                  <c:v>15.5</c:v>
                </c:pt>
                <c:pt idx="182">
                  <c:v>15.428333333333317</c:v>
                </c:pt>
                <c:pt idx="183">
                  <c:v>15.399999999999984</c:v>
                </c:pt>
                <c:pt idx="184">
                  <c:v>15.349999999999977</c:v>
                </c:pt>
                <c:pt idx="185">
                  <c:v>15.299999999999985</c:v>
                </c:pt>
                <c:pt idx="186">
                  <c:v>15.276666666666673</c:v>
                </c:pt>
                <c:pt idx="187">
                  <c:v>15.200000000000015</c:v>
                </c:pt>
                <c:pt idx="188">
                  <c:v>15.200000000000015</c:v>
                </c:pt>
                <c:pt idx="189">
                  <c:v>15.106666666666682</c:v>
                </c:pt>
                <c:pt idx="190">
                  <c:v>15.100000000000016</c:v>
                </c:pt>
                <c:pt idx="191">
                  <c:v>15.050000000000004</c:v>
                </c:pt>
                <c:pt idx="192">
                  <c:v>15</c:v>
                </c:pt>
                <c:pt idx="193">
                  <c:v>14.989999999999998</c:v>
                </c:pt>
                <c:pt idx="194">
                  <c:v>14.899999999999984</c:v>
                </c:pt>
                <c:pt idx="195">
                  <c:v>14.899999999999984</c:v>
                </c:pt>
                <c:pt idx="196">
                  <c:v>14.811666666666651</c:v>
                </c:pt>
                <c:pt idx="197">
                  <c:v>14.799999999999985</c:v>
                </c:pt>
                <c:pt idx="198">
                  <c:v>14.763333333333348</c:v>
                </c:pt>
                <c:pt idx="199">
                  <c:v>14.700000000000015</c:v>
                </c:pt>
                <c:pt idx="200">
                  <c:v>14.700000000000015</c:v>
                </c:pt>
                <c:pt idx="201">
                  <c:v>14.660000000000005</c:v>
                </c:pt>
                <c:pt idx="202">
                  <c:v>14.600000000000016</c:v>
                </c:pt>
                <c:pt idx="203">
                  <c:v>14.600000000000016</c:v>
                </c:pt>
                <c:pt idx="204">
                  <c:v>14.595000000000015</c:v>
                </c:pt>
                <c:pt idx="205">
                  <c:v>14.503333333333334</c:v>
                </c:pt>
                <c:pt idx="206">
                  <c:v>14.5</c:v>
                </c:pt>
                <c:pt idx="207">
                  <c:v>14.489999999999998</c:v>
                </c:pt>
                <c:pt idx="208">
                  <c:v>14.399999999999984</c:v>
                </c:pt>
                <c:pt idx="209">
                  <c:v>14.399999999999984</c:v>
                </c:pt>
                <c:pt idx="210">
                  <c:v>14.359999999999978</c:v>
                </c:pt>
                <c:pt idx="211">
                  <c:v>14.299999999999986</c:v>
                </c:pt>
                <c:pt idx="212">
                  <c:v>14.299999999999986</c:v>
                </c:pt>
                <c:pt idx="213">
                  <c:v>14.220000000000015</c:v>
                </c:pt>
                <c:pt idx="214">
                  <c:v>14.200000000000014</c:v>
                </c:pt>
                <c:pt idx="215">
                  <c:v>14.185000000000009</c:v>
                </c:pt>
                <c:pt idx="216">
                  <c:v>14.100000000000014</c:v>
                </c:pt>
                <c:pt idx="217">
                  <c:v>14.100000000000014</c:v>
                </c:pt>
                <c:pt idx="218">
                  <c:v>14.063333333333338</c:v>
                </c:pt>
                <c:pt idx="219">
                  <c:v>14</c:v>
                </c:pt>
                <c:pt idx="220">
                  <c:v>14</c:v>
                </c:pt>
                <c:pt idx="221">
                  <c:v>13.921666666666653</c:v>
                </c:pt>
                <c:pt idx="222">
                  <c:v>13.899999999999986</c:v>
                </c:pt>
                <c:pt idx="223">
                  <c:v>13.899999999999986</c:v>
                </c:pt>
                <c:pt idx="224">
                  <c:v>13.808333333333321</c:v>
                </c:pt>
                <c:pt idx="225">
                  <c:v>13.799999999999988</c:v>
                </c:pt>
                <c:pt idx="226">
                  <c:v>13.799999999999988</c:v>
                </c:pt>
                <c:pt idx="227">
                  <c:v>13.706666666666679</c:v>
                </c:pt>
                <c:pt idx="228">
                  <c:v>13.700000000000012</c:v>
                </c:pt>
                <c:pt idx="229">
                  <c:v>13.698333333333345</c:v>
                </c:pt>
                <c:pt idx="230">
                  <c:v>13.600000000000014</c:v>
                </c:pt>
                <c:pt idx="231">
                  <c:v>13.600000000000014</c:v>
                </c:pt>
                <c:pt idx="232">
                  <c:v>13.578333333333342</c:v>
                </c:pt>
                <c:pt idx="233">
                  <c:v>13.5</c:v>
                </c:pt>
                <c:pt idx="234">
                  <c:v>13.5</c:v>
                </c:pt>
                <c:pt idx="235">
                  <c:v>13.463333333333326</c:v>
                </c:pt>
                <c:pt idx="236">
                  <c:v>13.399999999999986</c:v>
                </c:pt>
                <c:pt idx="237">
                  <c:v>13.399999999999986</c:v>
                </c:pt>
                <c:pt idx="238">
                  <c:v>13.383333333333317</c:v>
                </c:pt>
                <c:pt idx="239">
                  <c:v>13.299999999999988</c:v>
                </c:pt>
                <c:pt idx="240">
                  <c:v>13.299999999999988</c:v>
                </c:pt>
                <c:pt idx="241">
                  <c:v>13.299999999999988</c:v>
                </c:pt>
                <c:pt idx="242">
                  <c:v>13.201666666666679</c:v>
                </c:pt>
                <c:pt idx="243">
                  <c:v>13.200000000000012</c:v>
                </c:pt>
                <c:pt idx="244">
                  <c:v>13.200000000000012</c:v>
                </c:pt>
                <c:pt idx="245">
                  <c:v>13.120000000000013</c:v>
                </c:pt>
                <c:pt idx="246">
                  <c:v>13.100000000000014</c:v>
                </c:pt>
                <c:pt idx="247">
                  <c:v>13.100000000000014</c:v>
                </c:pt>
                <c:pt idx="248">
                  <c:v>13.055000000000003</c:v>
                </c:pt>
                <c:pt idx="249">
                  <c:v>13</c:v>
                </c:pt>
                <c:pt idx="250">
                  <c:v>13</c:v>
                </c:pt>
                <c:pt idx="251">
                  <c:v>12.976666666666661</c:v>
                </c:pt>
                <c:pt idx="252">
                  <c:v>12.899999999999986</c:v>
                </c:pt>
                <c:pt idx="253">
                  <c:v>12.899999999999986</c:v>
                </c:pt>
                <c:pt idx="254">
                  <c:v>12.899999999999986</c:v>
                </c:pt>
                <c:pt idx="255">
                  <c:v>12.813333333333324</c:v>
                </c:pt>
                <c:pt idx="256">
                  <c:v>12.799999999999988</c:v>
                </c:pt>
                <c:pt idx="257">
                  <c:v>12.799999999999988</c:v>
                </c:pt>
                <c:pt idx="258">
                  <c:v>12.773333333333346</c:v>
                </c:pt>
                <c:pt idx="259">
                  <c:v>12.70000000000001</c:v>
                </c:pt>
                <c:pt idx="260">
                  <c:v>12.70000000000001</c:v>
                </c:pt>
                <c:pt idx="261">
                  <c:v>12.70000000000001</c:v>
                </c:pt>
                <c:pt idx="262">
                  <c:v>12.673333333333339</c:v>
                </c:pt>
                <c:pt idx="263">
                  <c:v>12.600000000000014</c:v>
                </c:pt>
                <c:pt idx="264">
                  <c:v>12.600000000000014</c:v>
                </c:pt>
                <c:pt idx="265">
                  <c:v>12.600000000000014</c:v>
                </c:pt>
                <c:pt idx="266">
                  <c:v>12.600000000000014</c:v>
                </c:pt>
                <c:pt idx="267">
                  <c:v>12.546666666666669</c:v>
                </c:pt>
                <c:pt idx="268">
                  <c:v>12.5</c:v>
                </c:pt>
                <c:pt idx="269">
                  <c:v>12.5</c:v>
                </c:pt>
                <c:pt idx="270">
                  <c:v>12.5</c:v>
                </c:pt>
                <c:pt idx="271">
                  <c:v>12.449999999999989</c:v>
                </c:pt>
                <c:pt idx="272">
                  <c:v>12.399999999999986</c:v>
                </c:pt>
                <c:pt idx="273">
                  <c:v>12.399999999999986</c:v>
                </c:pt>
                <c:pt idx="274">
                  <c:v>12.399999999999986</c:v>
                </c:pt>
                <c:pt idx="275">
                  <c:v>12.333333333333323</c:v>
                </c:pt>
                <c:pt idx="276">
                  <c:v>12.29999999999999</c:v>
                </c:pt>
                <c:pt idx="277">
                  <c:v>12.29999999999999</c:v>
                </c:pt>
                <c:pt idx="278">
                  <c:v>12.29666666666666</c:v>
                </c:pt>
                <c:pt idx="279">
                  <c:v>12.201666666666675</c:v>
                </c:pt>
                <c:pt idx="280">
                  <c:v>12.20000000000001</c:v>
                </c:pt>
                <c:pt idx="281">
                  <c:v>12.20000000000001</c:v>
                </c:pt>
                <c:pt idx="282">
                  <c:v>12.191666666666674</c:v>
                </c:pt>
                <c:pt idx="283">
                  <c:v>12.100000000000014</c:v>
                </c:pt>
                <c:pt idx="284">
                  <c:v>12.100000000000014</c:v>
                </c:pt>
                <c:pt idx="285">
                  <c:v>12.100000000000014</c:v>
                </c:pt>
                <c:pt idx="286">
                  <c:v>12.090000000000011</c:v>
                </c:pt>
                <c:pt idx="287">
                  <c:v>12</c:v>
                </c:pt>
                <c:pt idx="288">
                  <c:v>12</c:v>
                </c:pt>
                <c:pt idx="289">
                  <c:v>12</c:v>
                </c:pt>
                <c:pt idx="290">
                  <c:v>12</c:v>
                </c:pt>
                <c:pt idx="291">
                  <c:v>11.909999999999988</c:v>
                </c:pt>
                <c:pt idx="292">
                  <c:v>11.899999999999986</c:v>
                </c:pt>
                <c:pt idx="293">
                  <c:v>11.899999999999986</c:v>
                </c:pt>
                <c:pt idx="294">
                  <c:v>11.899999999999986</c:v>
                </c:pt>
                <c:pt idx="295">
                  <c:v>11.826666666666659</c:v>
                </c:pt>
                <c:pt idx="296">
                  <c:v>11.799999999999992</c:v>
                </c:pt>
                <c:pt idx="297">
                  <c:v>11.799999999999992</c:v>
                </c:pt>
                <c:pt idx="298">
                  <c:v>11.799999999999992</c:v>
                </c:pt>
                <c:pt idx="299">
                  <c:v>11.730000000000009</c:v>
                </c:pt>
                <c:pt idx="300">
                  <c:v>11.700000000000008</c:v>
                </c:pt>
                <c:pt idx="301">
                  <c:v>11.700000000000008</c:v>
                </c:pt>
                <c:pt idx="302">
                  <c:v>11.700000000000008</c:v>
                </c:pt>
                <c:pt idx="303">
                  <c:v>11.661666666666671</c:v>
                </c:pt>
                <c:pt idx="304">
                  <c:v>11.600000000000012</c:v>
                </c:pt>
                <c:pt idx="305">
                  <c:v>11.600000000000012</c:v>
                </c:pt>
                <c:pt idx="306">
                  <c:v>11.600000000000012</c:v>
                </c:pt>
                <c:pt idx="307">
                  <c:v>11.59500000000001</c:v>
                </c:pt>
                <c:pt idx="308">
                  <c:v>11.503333333333334</c:v>
                </c:pt>
                <c:pt idx="309">
                  <c:v>11.5</c:v>
                </c:pt>
                <c:pt idx="310">
                  <c:v>11.5</c:v>
                </c:pt>
                <c:pt idx="311">
                  <c:v>11.5</c:v>
                </c:pt>
                <c:pt idx="312">
                  <c:v>11.5</c:v>
                </c:pt>
                <c:pt idx="313">
                  <c:v>11.479999999999995</c:v>
                </c:pt>
                <c:pt idx="314">
                  <c:v>11.399999999999988</c:v>
                </c:pt>
                <c:pt idx="315">
                  <c:v>11.399999999999988</c:v>
                </c:pt>
                <c:pt idx="316">
                  <c:v>11.399999999999988</c:v>
                </c:pt>
                <c:pt idx="317">
                  <c:v>11.399999999999988</c:v>
                </c:pt>
                <c:pt idx="318">
                  <c:v>11.399999999999988</c:v>
                </c:pt>
                <c:pt idx="319">
                  <c:v>11.333333333333327</c:v>
                </c:pt>
                <c:pt idx="320">
                  <c:v>11.299999999999994</c:v>
                </c:pt>
                <c:pt idx="321">
                  <c:v>11.299999999999994</c:v>
                </c:pt>
                <c:pt idx="322">
                  <c:v>11.299999999999994</c:v>
                </c:pt>
                <c:pt idx="323">
                  <c:v>11.299999999999994</c:v>
                </c:pt>
                <c:pt idx="324">
                  <c:v>11.226666666666672</c:v>
                </c:pt>
                <c:pt idx="325">
                  <c:v>11.200000000000006</c:v>
                </c:pt>
                <c:pt idx="326">
                  <c:v>11.200000000000006</c:v>
                </c:pt>
                <c:pt idx="327">
                  <c:v>11.200000000000006</c:v>
                </c:pt>
                <c:pt idx="328">
                  <c:v>11.168333333333335</c:v>
                </c:pt>
                <c:pt idx="329">
                  <c:v>11.100000000000012</c:v>
                </c:pt>
                <c:pt idx="330">
                  <c:v>11.100000000000012</c:v>
                </c:pt>
                <c:pt idx="331">
                  <c:v>11.100000000000012</c:v>
                </c:pt>
                <c:pt idx="332">
                  <c:v>11.088333333333342</c:v>
                </c:pt>
                <c:pt idx="333">
                  <c:v>11</c:v>
                </c:pt>
                <c:pt idx="334">
                  <c:v>11</c:v>
                </c:pt>
                <c:pt idx="335">
                  <c:v>11</c:v>
                </c:pt>
                <c:pt idx="336">
                  <c:v>11</c:v>
                </c:pt>
                <c:pt idx="337">
                  <c:v>10.933333333333319</c:v>
                </c:pt>
                <c:pt idx="338">
                  <c:v>10.899999999999988</c:v>
                </c:pt>
                <c:pt idx="339">
                  <c:v>10.899999999999988</c:v>
                </c:pt>
                <c:pt idx="340">
                  <c:v>10.899999999999988</c:v>
                </c:pt>
                <c:pt idx="341">
                  <c:v>10.898333333333321</c:v>
                </c:pt>
                <c:pt idx="342">
                  <c:v>10.806666666666665</c:v>
                </c:pt>
                <c:pt idx="343">
                  <c:v>10.799999999999995</c:v>
                </c:pt>
                <c:pt idx="344">
                  <c:v>10.799999999999995</c:v>
                </c:pt>
                <c:pt idx="345">
                  <c:v>10.799999999999995</c:v>
                </c:pt>
                <c:pt idx="346">
                  <c:v>10.750000000000009</c:v>
                </c:pt>
                <c:pt idx="347">
                  <c:v>10.700000000000005</c:v>
                </c:pt>
                <c:pt idx="348">
                  <c:v>10.700000000000005</c:v>
                </c:pt>
                <c:pt idx="349">
                  <c:v>10.700000000000005</c:v>
                </c:pt>
                <c:pt idx="350">
                  <c:v>10.700000000000005</c:v>
                </c:pt>
                <c:pt idx="351">
                  <c:v>10.608333333333345</c:v>
                </c:pt>
                <c:pt idx="352">
                  <c:v>10.600000000000012</c:v>
                </c:pt>
                <c:pt idx="353">
                  <c:v>10.600000000000012</c:v>
                </c:pt>
                <c:pt idx="354">
                  <c:v>10.600000000000012</c:v>
                </c:pt>
                <c:pt idx="355">
                  <c:v>10.53</c:v>
                </c:pt>
                <c:pt idx="356">
                  <c:v>10.5</c:v>
                </c:pt>
                <c:pt idx="357">
                  <c:v>10.5</c:v>
                </c:pt>
                <c:pt idx="358">
                  <c:v>10.5</c:v>
                </c:pt>
                <c:pt idx="359">
                  <c:v>10.5</c:v>
                </c:pt>
                <c:pt idx="360">
                  <c:v>10.5</c:v>
                </c:pt>
                <c:pt idx="361">
                  <c:v>10.436666666666655</c:v>
                </c:pt>
                <c:pt idx="362">
                  <c:v>10.399999999999988</c:v>
                </c:pt>
                <c:pt idx="363">
                  <c:v>10.399999999999988</c:v>
                </c:pt>
                <c:pt idx="364">
                  <c:v>10.399999999999988</c:v>
                </c:pt>
                <c:pt idx="365">
                  <c:v>10.399999999999988</c:v>
                </c:pt>
                <c:pt idx="366">
                  <c:v>10.344999999999997</c:v>
                </c:pt>
                <c:pt idx="367">
                  <c:v>10.299999999999999</c:v>
                </c:pt>
                <c:pt idx="368">
                  <c:v>10.299999999999999</c:v>
                </c:pt>
                <c:pt idx="369">
                  <c:v>10.299999999999999</c:v>
                </c:pt>
                <c:pt idx="370">
                  <c:v>10.268333333333345</c:v>
                </c:pt>
                <c:pt idx="371">
                  <c:v>10.199999999999999</c:v>
                </c:pt>
                <c:pt idx="372">
                  <c:v>10.199999999999999</c:v>
                </c:pt>
                <c:pt idx="373">
                  <c:v>10.199999999999999</c:v>
                </c:pt>
                <c:pt idx="374">
                  <c:v>10.189999999999998</c:v>
                </c:pt>
                <c:pt idx="375">
                  <c:v>10.100000000000012</c:v>
                </c:pt>
                <c:pt idx="376">
                  <c:v>10.100000000000012</c:v>
                </c:pt>
                <c:pt idx="377">
                  <c:v>10.100000000000012</c:v>
                </c:pt>
                <c:pt idx="378">
                  <c:v>10.091666666666676</c:v>
                </c:pt>
                <c:pt idx="379">
                  <c:v>10</c:v>
                </c:pt>
                <c:pt idx="380">
                  <c:v>10</c:v>
                </c:pt>
                <c:pt idx="381">
                  <c:v>10</c:v>
                </c:pt>
                <c:pt idx="382">
                  <c:v>9.9899999999999984</c:v>
                </c:pt>
                <c:pt idx="383">
                  <c:v>9.9033333333333236</c:v>
                </c:pt>
                <c:pt idx="384">
                  <c:v>9.8999999999999879</c:v>
                </c:pt>
                <c:pt idx="385">
                  <c:v>9.8999999999999879</c:v>
                </c:pt>
                <c:pt idx="386">
                  <c:v>9.8999999999999879</c:v>
                </c:pt>
                <c:pt idx="387">
                  <c:v>9.8066666666666684</c:v>
                </c:pt>
                <c:pt idx="388">
                  <c:v>9.8000000000000025</c:v>
                </c:pt>
                <c:pt idx="389">
                  <c:v>9.8000000000000025</c:v>
                </c:pt>
                <c:pt idx="390">
                  <c:v>9.8000000000000025</c:v>
                </c:pt>
                <c:pt idx="391">
                  <c:v>9.7266666666666648</c:v>
                </c:pt>
                <c:pt idx="392">
                  <c:v>9.6999999999999975</c:v>
                </c:pt>
                <c:pt idx="393">
                  <c:v>9.6999999999999975</c:v>
                </c:pt>
                <c:pt idx="394">
                  <c:v>9.6999999999999975</c:v>
                </c:pt>
                <c:pt idx="395">
                  <c:v>9.611666666666677</c:v>
                </c:pt>
                <c:pt idx="396">
                  <c:v>9.6000000000000121</c:v>
                </c:pt>
                <c:pt idx="397">
                  <c:v>9.6000000000000121</c:v>
                </c:pt>
                <c:pt idx="398">
                  <c:v>9.6000000000000121</c:v>
                </c:pt>
                <c:pt idx="399">
                  <c:v>9.5166666666666675</c:v>
                </c:pt>
                <c:pt idx="400">
                  <c:v>9.5</c:v>
                </c:pt>
                <c:pt idx="401">
                  <c:v>9.5</c:v>
                </c:pt>
                <c:pt idx="402">
                  <c:v>9.5</c:v>
                </c:pt>
                <c:pt idx="403">
                  <c:v>9.4949999999999992</c:v>
                </c:pt>
                <c:pt idx="404">
                  <c:v>9.4099999999999895</c:v>
                </c:pt>
                <c:pt idx="405">
                  <c:v>9.3999999999999897</c:v>
                </c:pt>
                <c:pt idx="406">
                  <c:v>9.3999999999999897</c:v>
                </c:pt>
                <c:pt idx="407">
                  <c:v>9.3999999999999897</c:v>
                </c:pt>
                <c:pt idx="408">
                  <c:v>9.3999999999999897</c:v>
                </c:pt>
                <c:pt idx="409">
                  <c:v>9.3233333333333359</c:v>
                </c:pt>
                <c:pt idx="410">
                  <c:v>9.3000000000000043</c:v>
                </c:pt>
                <c:pt idx="411">
                  <c:v>9.3000000000000043</c:v>
                </c:pt>
                <c:pt idx="412">
                  <c:v>9.296666666666674</c:v>
                </c:pt>
                <c:pt idx="413">
                  <c:v>9.1999999999999957</c:v>
                </c:pt>
                <c:pt idx="414">
                  <c:v>9.1999999999999957</c:v>
                </c:pt>
                <c:pt idx="415">
                  <c:v>9.1999999999999957</c:v>
                </c:pt>
                <c:pt idx="416">
                  <c:v>9.1650000000000027</c:v>
                </c:pt>
                <c:pt idx="417">
                  <c:v>9.1000000000000103</c:v>
                </c:pt>
                <c:pt idx="418">
                  <c:v>9.1000000000000103</c:v>
                </c:pt>
                <c:pt idx="419">
                  <c:v>9.1000000000000103</c:v>
                </c:pt>
                <c:pt idx="420">
                  <c:v>9.0383333333333322</c:v>
                </c:pt>
                <c:pt idx="421">
                  <c:v>9</c:v>
                </c:pt>
                <c:pt idx="422">
                  <c:v>9</c:v>
                </c:pt>
                <c:pt idx="423">
                  <c:v>9</c:v>
                </c:pt>
                <c:pt idx="424">
                  <c:v>8.9216666666666562</c:v>
                </c:pt>
                <c:pt idx="425">
                  <c:v>8.8999999999999897</c:v>
                </c:pt>
                <c:pt idx="426">
                  <c:v>8.8999999999999897</c:v>
                </c:pt>
                <c:pt idx="427">
                  <c:v>8.8966666666666558</c:v>
                </c:pt>
                <c:pt idx="428">
                  <c:v>8.8066666666666737</c:v>
                </c:pt>
                <c:pt idx="429">
                  <c:v>8.800000000000006</c:v>
                </c:pt>
                <c:pt idx="430">
                  <c:v>8.800000000000006</c:v>
                </c:pt>
                <c:pt idx="431">
                  <c:v>8.7866666666666724</c:v>
                </c:pt>
                <c:pt idx="432">
                  <c:v>8.699999999999994</c:v>
                </c:pt>
                <c:pt idx="433">
                  <c:v>8.699999999999994</c:v>
                </c:pt>
                <c:pt idx="434">
                  <c:v>8.699999999999994</c:v>
                </c:pt>
                <c:pt idx="435">
                  <c:v>8.6416666666666764</c:v>
                </c:pt>
                <c:pt idx="436">
                  <c:v>8.6000000000000103</c:v>
                </c:pt>
                <c:pt idx="437">
                  <c:v>8.6000000000000103</c:v>
                </c:pt>
                <c:pt idx="438">
                  <c:v>8.6000000000000103</c:v>
                </c:pt>
                <c:pt idx="439">
                  <c:v>8.5349999999999984</c:v>
                </c:pt>
                <c:pt idx="440">
                  <c:v>8.5</c:v>
                </c:pt>
                <c:pt idx="441">
                  <c:v>8.5</c:v>
                </c:pt>
                <c:pt idx="442">
                  <c:v>8.5</c:v>
                </c:pt>
                <c:pt idx="443">
                  <c:v>8.4983333333333331</c:v>
                </c:pt>
                <c:pt idx="444">
                  <c:v>8.4033333333333236</c:v>
                </c:pt>
                <c:pt idx="445">
                  <c:v>8.3999999999999897</c:v>
                </c:pt>
                <c:pt idx="446">
                  <c:v>8.3999999999999897</c:v>
                </c:pt>
                <c:pt idx="447">
                  <c:v>8.3999999999999897</c:v>
                </c:pt>
                <c:pt idx="448">
                  <c:v>8.3899999999999935</c:v>
                </c:pt>
                <c:pt idx="449">
                  <c:v>8.3000000000000078</c:v>
                </c:pt>
                <c:pt idx="450">
                  <c:v>8.3000000000000078</c:v>
                </c:pt>
                <c:pt idx="451">
                  <c:v>8.3000000000000078</c:v>
                </c:pt>
                <c:pt idx="452">
                  <c:v>8.2583333333333329</c:v>
                </c:pt>
                <c:pt idx="453">
                  <c:v>8.1999999999999922</c:v>
                </c:pt>
                <c:pt idx="454">
                  <c:v>8.1999999999999922</c:v>
                </c:pt>
                <c:pt idx="455">
                  <c:v>8.1999999999999922</c:v>
                </c:pt>
                <c:pt idx="456">
                  <c:v>8.1383333333333425</c:v>
                </c:pt>
                <c:pt idx="457">
                  <c:v>8.1000000000000085</c:v>
                </c:pt>
                <c:pt idx="458">
                  <c:v>8.1000000000000085</c:v>
                </c:pt>
                <c:pt idx="459">
                  <c:v>8.1000000000000085</c:v>
                </c:pt>
                <c:pt idx="460">
                  <c:v>8.0066666666666659</c:v>
                </c:pt>
                <c:pt idx="461">
                  <c:v>8</c:v>
                </c:pt>
                <c:pt idx="462">
                  <c:v>8</c:v>
                </c:pt>
                <c:pt idx="463">
                  <c:v>7.9699999999999935</c:v>
                </c:pt>
                <c:pt idx="464">
                  <c:v>7.8999999999999915</c:v>
                </c:pt>
                <c:pt idx="465">
                  <c:v>7.8999999999999915</c:v>
                </c:pt>
                <c:pt idx="466">
                  <c:v>7.8999999999999915</c:v>
                </c:pt>
                <c:pt idx="467">
                  <c:v>7.835000000000008</c:v>
                </c:pt>
                <c:pt idx="468">
                  <c:v>7.8000000000000078</c:v>
                </c:pt>
                <c:pt idx="469">
                  <c:v>7.8000000000000078</c:v>
                </c:pt>
                <c:pt idx="470">
                  <c:v>7.8000000000000078</c:v>
                </c:pt>
                <c:pt idx="471">
                  <c:v>7.7433333333333279</c:v>
                </c:pt>
                <c:pt idx="472">
                  <c:v>7.6999999999999922</c:v>
                </c:pt>
                <c:pt idx="473">
                  <c:v>7.6999999999999922</c:v>
                </c:pt>
                <c:pt idx="474">
                  <c:v>7.6999999999999922</c:v>
                </c:pt>
                <c:pt idx="475">
                  <c:v>7.6116666666666752</c:v>
                </c:pt>
                <c:pt idx="476">
                  <c:v>7.6000000000000076</c:v>
                </c:pt>
                <c:pt idx="477">
                  <c:v>7.6000000000000076</c:v>
                </c:pt>
                <c:pt idx="478">
                  <c:v>7.5916666666666721</c:v>
                </c:pt>
                <c:pt idx="479">
                  <c:v>7.5</c:v>
                </c:pt>
                <c:pt idx="480">
                  <c:v>7.5</c:v>
                </c:pt>
                <c:pt idx="481">
                  <c:v>7.5</c:v>
                </c:pt>
                <c:pt idx="482">
                  <c:v>7.5</c:v>
                </c:pt>
                <c:pt idx="483">
                  <c:v>7.5</c:v>
                </c:pt>
                <c:pt idx="484">
                  <c:v>7.4449999999999923</c:v>
                </c:pt>
                <c:pt idx="485">
                  <c:v>7.3999999999999924</c:v>
                </c:pt>
                <c:pt idx="486">
                  <c:v>7.3999999999999924</c:v>
                </c:pt>
                <c:pt idx="487">
                  <c:v>7.3999999999999924</c:v>
                </c:pt>
                <c:pt idx="488">
                  <c:v>7.3633333333333386</c:v>
                </c:pt>
                <c:pt idx="489">
                  <c:v>7.3000000000000078</c:v>
                </c:pt>
                <c:pt idx="490">
                  <c:v>7.3000000000000078</c:v>
                </c:pt>
                <c:pt idx="491">
                  <c:v>7.3000000000000078</c:v>
                </c:pt>
                <c:pt idx="492">
                  <c:v>7.2333333333333254</c:v>
                </c:pt>
                <c:pt idx="493">
                  <c:v>7.1999999999999922</c:v>
                </c:pt>
                <c:pt idx="494">
                  <c:v>7.1999999999999922</c:v>
                </c:pt>
                <c:pt idx="495">
                  <c:v>7.1999999999999922</c:v>
                </c:pt>
                <c:pt idx="496">
                  <c:v>7.1016666666666728</c:v>
                </c:pt>
                <c:pt idx="497">
                  <c:v>7.1000000000000068</c:v>
                </c:pt>
                <c:pt idx="498">
                  <c:v>7.1000000000000068</c:v>
                </c:pt>
                <c:pt idx="499">
                  <c:v>7.1000000000000068</c:v>
                </c:pt>
                <c:pt idx="500">
                  <c:v>7.0049999999999999</c:v>
                </c:pt>
                <c:pt idx="501">
                  <c:v>7</c:v>
                </c:pt>
                <c:pt idx="502">
                  <c:v>7</c:v>
                </c:pt>
                <c:pt idx="503">
                  <c:v>6.9783333333333282</c:v>
                </c:pt>
                <c:pt idx="504">
                  <c:v>6.8999999999999941</c:v>
                </c:pt>
                <c:pt idx="505">
                  <c:v>6.8999999999999941</c:v>
                </c:pt>
                <c:pt idx="506">
                  <c:v>6.8999999999999941</c:v>
                </c:pt>
                <c:pt idx="507">
                  <c:v>6.8883333333333319</c:v>
                </c:pt>
                <c:pt idx="508">
                  <c:v>6.8000000000000069</c:v>
                </c:pt>
                <c:pt idx="509">
                  <c:v>6.8000000000000069</c:v>
                </c:pt>
                <c:pt idx="510">
                  <c:v>6.8000000000000069</c:v>
                </c:pt>
                <c:pt idx="511">
                  <c:v>6.7750000000000012</c:v>
                </c:pt>
                <c:pt idx="512">
                  <c:v>6.6999999999999931</c:v>
                </c:pt>
                <c:pt idx="513">
                  <c:v>6.6999999999999931</c:v>
                </c:pt>
                <c:pt idx="514">
                  <c:v>6.6999999999999931</c:v>
                </c:pt>
                <c:pt idx="515">
                  <c:v>6.6833333333333327</c:v>
                </c:pt>
                <c:pt idx="516">
                  <c:v>6.6000000000000059</c:v>
                </c:pt>
                <c:pt idx="517">
                  <c:v>6.6000000000000059</c:v>
                </c:pt>
                <c:pt idx="518">
                  <c:v>6.6000000000000059</c:v>
                </c:pt>
                <c:pt idx="519">
                  <c:v>6.6000000000000059</c:v>
                </c:pt>
                <c:pt idx="520">
                  <c:v>6.5983333333333389</c:v>
                </c:pt>
                <c:pt idx="521">
                  <c:v>6.5299999999999994</c:v>
                </c:pt>
                <c:pt idx="522">
                  <c:v>6.5</c:v>
                </c:pt>
                <c:pt idx="523">
                  <c:v>6.5</c:v>
                </c:pt>
                <c:pt idx="524">
                  <c:v>6.5</c:v>
                </c:pt>
                <c:pt idx="525">
                  <c:v>6.5</c:v>
                </c:pt>
                <c:pt idx="526">
                  <c:v>6.4216666666666615</c:v>
                </c:pt>
                <c:pt idx="527">
                  <c:v>6.3999999999999941</c:v>
                </c:pt>
                <c:pt idx="528">
                  <c:v>6.3999999999999941</c:v>
                </c:pt>
                <c:pt idx="529">
                  <c:v>6.3999999999999941</c:v>
                </c:pt>
                <c:pt idx="530">
                  <c:v>6.3600000000000056</c:v>
                </c:pt>
                <c:pt idx="531">
                  <c:v>6.3000000000000069</c:v>
                </c:pt>
                <c:pt idx="532">
                  <c:v>6.3000000000000069</c:v>
                </c:pt>
                <c:pt idx="533">
                  <c:v>6.3000000000000069</c:v>
                </c:pt>
                <c:pt idx="534">
                  <c:v>6.2766666666666682</c:v>
                </c:pt>
                <c:pt idx="535">
                  <c:v>6.1999999999999931</c:v>
                </c:pt>
                <c:pt idx="536">
                  <c:v>6.1999999999999931</c:v>
                </c:pt>
                <c:pt idx="537">
                  <c:v>6.1999999999999931</c:v>
                </c:pt>
                <c:pt idx="538">
                  <c:v>6.1800000000000006</c:v>
                </c:pt>
                <c:pt idx="539">
                  <c:v>6.100000000000005</c:v>
                </c:pt>
                <c:pt idx="540">
                  <c:v>6.100000000000005</c:v>
                </c:pt>
                <c:pt idx="541">
                  <c:v>6.100000000000005</c:v>
                </c:pt>
                <c:pt idx="542">
                  <c:v>6.0950000000000033</c:v>
                </c:pt>
                <c:pt idx="543">
                  <c:v>6.0016666666666669</c:v>
                </c:pt>
                <c:pt idx="544">
                  <c:v>6</c:v>
                </c:pt>
                <c:pt idx="545">
                  <c:v>6</c:v>
                </c:pt>
                <c:pt idx="546">
                  <c:v>6</c:v>
                </c:pt>
                <c:pt idx="547">
                  <c:v>5.938333333333329</c:v>
                </c:pt>
                <c:pt idx="548">
                  <c:v>5.8999999999999959</c:v>
                </c:pt>
                <c:pt idx="549">
                  <c:v>5.8999999999999959</c:v>
                </c:pt>
                <c:pt idx="550">
                  <c:v>5.8999999999999959</c:v>
                </c:pt>
                <c:pt idx="551">
                  <c:v>5.8983333333333299</c:v>
                </c:pt>
                <c:pt idx="552">
                  <c:v>5.800000000000006</c:v>
                </c:pt>
                <c:pt idx="553">
                  <c:v>5.800000000000006</c:v>
                </c:pt>
                <c:pt idx="554">
                  <c:v>5.800000000000006</c:v>
                </c:pt>
                <c:pt idx="555">
                  <c:v>5.800000000000006</c:v>
                </c:pt>
                <c:pt idx="556">
                  <c:v>5.800000000000006</c:v>
                </c:pt>
                <c:pt idx="557">
                  <c:v>5.7783333333333342</c:v>
                </c:pt>
                <c:pt idx="558">
                  <c:v>5.699999999999994</c:v>
                </c:pt>
                <c:pt idx="559">
                  <c:v>5.699999999999994</c:v>
                </c:pt>
                <c:pt idx="560">
                  <c:v>5.699999999999994</c:v>
                </c:pt>
                <c:pt idx="561">
                  <c:v>5.699999999999994</c:v>
                </c:pt>
                <c:pt idx="562">
                  <c:v>5.699999999999994</c:v>
                </c:pt>
                <c:pt idx="563">
                  <c:v>5.6050000000000031</c:v>
                </c:pt>
                <c:pt idx="564">
                  <c:v>5.6000000000000032</c:v>
                </c:pt>
                <c:pt idx="565">
                  <c:v>5.6000000000000032</c:v>
                </c:pt>
                <c:pt idx="566">
                  <c:v>5.6000000000000032</c:v>
                </c:pt>
                <c:pt idx="567">
                  <c:v>5.548333333333332</c:v>
                </c:pt>
                <c:pt idx="568">
                  <c:v>5.5</c:v>
                </c:pt>
                <c:pt idx="569">
                  <c:v>5.5</c:v>
                </c:pt>
                <c:pt idx="570">
                  <c:v>5.5</c:v>
                </c:pt>
                <c:pt idx="571">
                  <c:v>5.4799999999999951</c:v>
                </c:pt>
                <c:pt idx="572">
                  <c:v>5.3999999999999977</c:v>
                </c:pt>
                <c:pt idx="573">
                  <c:v>5.3999999999999977</c:v>
                </c:pt>
                <c:pt idx="574">
                  <c:v>5.3999999999999977</c:v>
                </c:pt>
                <c:pt idx="575">
                  <c:v>5.3999999999999977</c:v>
                </c:pt>
                <c:pt idx="576">
                  <c:v>5.3750000000000053</c:v>
                </c:pt>
                <c:pt idx="577">
                  <c:v>5.300000000000006</c:v>
                </c:pt>
                <c:pt idx="578">
                  <c:v>5.300000000000006</c:v>
                </c:pt>
                <c:pt idx="579">
                  <c:v>5.300000000000006</c:v>
                </c:pt>
                <c:pt idx="580">
                  <c:v>5.300000000000006</c:v>
                </c:pt>
                <c:pt idx="581">
                  <c:v>5.2116666666666607</c:v>
                </c:pt>
                <c:pt idx="582">
                  <c:v>5.199999999999994</c:v>
                </c:pt>
                <c:pt idx="583">
                  <c:v>5.199999999999994</c:v>
                </c:pt>
                <c:pt idx="584">
                  <c:v>5.199999999999994</c:v>
                </c:pt>
                <c:pt idx="585">
                  <c:v>5.199999999999994</c:v>
                </c:pt>
                <c:pt idx="586">
                  <c:v>5.1366666666666676</c:v>
                </c:pt>
                <c:pt idx="587">
                  <c:v>5.0999999999999996</c:v>
                </c:pt>
                <c:pt idx="588">
                  <c:v>5.0999999999999996</c:v>
                </c:pt>
                <c:pt idx="589">
                  <c:v>5.0999999999999996</c:v>
                </c:pt>
                <c:pt idx="590">
                  <c:v>5.0999999999999996</c:v>
                </c:pt>
                <c:pt idx="591">
                  <c:v>5.0999999999999996</c:v>
                </c:pt>
                <c:pt idx="592">
                  <c:v>5.0999999999999996</c:v>
                </c:pt>
                <c:pt idx="593">
                  <c:v>5.0649999999999977</c:v>
                </c:pt>
                <c:pt idx="594">
                  <c:v>5</c:v>
                </c:pt>
                <c:pt idx="595">
                  <c:v>5</c:v>
                </c:pt>
                <c:pt idx="596">
                  <c:v>5</c:v>
                </c:pt>
                <c:pt idx="597">
                  <c:v>5</c:v>
                </c:pt>
                <c:pt idx="598">
                  <c:v>4.9249999999999998</c:v>
                </c:pt>
                <c:pt idx="599">
                  <c:v>4.9000000000000012</c:v>
                </c:pt>
                <c:pt idx="600">
                  <c:v>4.9000000000000012</c:v>
                </c:pt>
                <c:pt idx="601">
                  <c:v>4.9000000000000012</c:v>
                </c:pt>
                <c:pt idx="602">
                  <c:v>4.9000000000000012</c:v>
                </c:pt>
                <c:pt idx="603">
                  <c:v>4.8166666666666718</c:v>
                </c:pt>
                <c:pt idx="604">
                  <c:v>4.800000000000006</c:v>
                </c:pt>
                <c:pt idx="605">
                  <c:v>4.800000000000006</c:v>
                </c:pt>
                <c:pt idx="606">
                  <c:v>4.800000000000006</c:v>
                </c:pt>
                <c:pt idx="607">
                  <c:v>4.800000000000006</c:v>
                </c:pt>
                <c:pt idx="608">
                  <c:v>4.7299999999999933</c:v>
                </c:pt>
                <c:pt idx="609">
                  <c:v>4.6999999999999948</c:v>
                </c:pt>
                <c:pt idx="610">
                  <c:v>4.6999999999999948</c:v>
                </c:pt>
                <c:pt idx="611">
                  <c:v>4.6999999999999948</c:v>
                </c:pt>
                <c:pt idx="612">
                  <c:v>4.6999999999999948</c:v>
                </c:pt>
                <c:pt idx="613">
                  <c:v>4.6299999999999981</c:v>
                </c:pt>
                <c:pt idx="614">
                  <c:v>4.5999999999999979</c:v>
                </c:pt>
                <c:pt idx="615">
                  <c:v>4.5999999999999979</c:v>
                </c:pt>
                <c:pt idx="616">
                  <c:v>4.5999999999999979</c:v>
                </c:pt>
                <c:pt idx="617">
                  <c:v>4.5999999999999979</c:v>
                </c:pt>
                <c:pt idx="618">
                  <c:v>4.5999999999999979</c:v>
                </c:pt>
                <c:pt idx="619">
                  <c:v>4.5283333333333333</c:v>
                </c:pt>
                <c:pt idx="620">
                  <c:v>4.5</c:v>
                </c:pt>
                <c:pt idx="621">
                  <c:v>4.5</c:v>
                </c:pt>
                <c:pt idx="622">
                  <c:v>4.5</c:v>
                </c:pt>
                <c:pt idx="623">
                  <c:v>4.5</c:v>
                </c:pt>
                <c:pt idx="624">
                  <c:v>4.5</c:v>
                </c:pt>
                <c:pt idx="625">
                  <c:v>4.5</c:v>
                </c:pt>
                <c:pt idx="626">
                  <c:v>4.4949999999999992</c:v>
                </c:pt>
                <c:pt idx="627">
                  <c:v>4.400000000000003</c:v>
                </c:pt>
                <c:pt idx="628">
                  <c:v>4.400000000000003</c:v>
                </c:pt>
                <c:pt idx="629">
                  <c:v>4.400000000000003</c:v>
                </c:pt>
                <c:pt idx="630">
                  <c:v>4.400000000000003</c:v>
                </c:pt>
                <c:pt idx="631">
                  <c:v>4.400000000000003</c:v>
                </c:pt>
                <c:pt idx="632">
                  <c:v>4.3366666666666722</c:v>
                </c:pt>
                <c:pt idx="633">
                  <c:v>4.3000000000000052</c:v>
                </c:pt>
                <c:pt idx="634">
                  <c:v>4.3000000000000052</c:v>
                </c:pt>
                <c:pt idx="635">
                  <c:v>4.3000000000000052</c:v>
                </c:pt>
                <c:pt idx="636">
                  <c:v>4.3000000000000052</c:v>
                </c:pt>
                <c:pt idx="637">
                  <c:v>4.2683333333333318</c:v>
                </c:pt>
                <c:pt idx="638">
                  <c:v>4.1999999999999948</c:v>
                </c:pt>
                <c:pt idx="639">
                  <c:v>4.1999999999999948</c:v>
                </c:pt>
                <c:pt idx="640">
                  <c:v>4.1999999999999948</c:v>
                </c:pt>
                <c:pt idx="641">
                  <c:v>4.1999999999999948</c:v>
                </c:pt>
                <c:pt idx="642">
                  <c:v>4.1999999999999948</c:v>
                </c:pt>
                <c:pt idx="643">
                  <c:v>4.1499999999999977</c:v>
                </c:pt>
                <c:pt idx="644">
                  <c:v>4.0999999999999961</c:v>
                </c:pt>
                <c:pt idx="645">
                  <c:v>4.0999999999999961</c:v>
                </c:pt>
                <c:pt idx="646">
                  <c:v>4.0999999999999961</c:v>
                </c:pt>
                <c:pt idx="647">
                  <c:v>4.0999999999999961</c:v>
                </c:pt>
                <c:pt idx="648">
                  <c:v>4.0999999999999961</c:v>
                </c:pt>
                <c:pt idx="649">
                  <c:v>4.0266666666666664</c:v>
                </c:pt>
                <c:pt idx="650">
                  <c:v>4</c:v>
                </c:pt>
                <c:pt idx="651">
                  <c:v>4</c:v>
                </c:pt>
                <c:pt idx="652">
                  <c:v>4</c:v>
                </c:pt>
                <c:pt idx="653">
                  <c:v>4</c:v>
                </c:pt>
                <c:pt idx="654">
                  <c:v>4</c:v>
                </c:pt>
                <c:pt idx="655">
                  <c:v>3.918333333333337</c:v>
                </c:pt>
                <c:pt idx="656">
                  <c:v>3.9000000000000039</c:v>
                </c:pt>
                <c:pt idx="657">
                  <c:v>3.9000000000000039</c:v>
                </c:pt>
                <c:pt idx="658">
                  <c:v>3.9000000000000039</c:v>
                </c:pt>
                <c:pt idx="659">
                  <c:v>3.9000000000000039</c:v>
                </c:pt>
                <c:pt idx="660">
                  <c:v>3.9000000000000039</c:v>
                </c:pt>
                <c:pt idx="661">
                  <c:v>3.9000000000000039</c:v>
                </c:pt>
                <c:pt idx="662">
                  <c:v>3.9000000000000039</c:v>
                </c:pt>
                <c:pt idx="663">
                  <c:v>3.895000000000004</c:v>
                </c:pt>
                <c:pt idx="664">
                  <c:v>3.8083333333333371</c:v>
                </c:pt>
                <c:pt idx="665">
                  <c:v>3.8000000000000038</c:v>
                </c:pt>
                <c:pt idx="666">
                  <c:v>3.8000000000000038</c:v>
                </c:pt>
                <c:pt idx="667">
                  <c:v>3.8000000000000038</c:v>
                </c:pt>
                <c:pt idx="668">
                  <c:v>3.8000000000000038</c:v>
                </c:pt>
                <c:pt idx="669">
                  <c:v>3.8000000000000038</c:v>
                </c:pt>
                <c:pt idx="670">
                  <c:v>3.7633333333333288</c:v>
                </c:pt>
                <c:pt idx="671">
                  <c:v>3.6999999999999962</c:v>
                </c:pt>
                <c:pt idx="672">
                  <c:v>3.6999999999999962</c:v>
                </c:pt>
                <c:pt idx="673">
                  <c:v>3.6999999999999962</c:v>
                </c:pt>
                <c:pt idx="674">
                  <c:v>3.6999999999999962</c:v>
                </c:pt>
                <c:pt idx="675">
                  <c:v>3.6999999999999962</c:v>
                </c:pt>
                <c:pt idx="676">
                  <c:v>3.6449999999999978</c:v>
                </c:pt>
                <c:pt idx="677">
                  <c:v>3.5999999999999961</c:v>
                </c:pt>
                <c:pt idx="678">
                  <c:v>3.5999999999999961</c:v>
                </c:pt>
                <c:pt idx="679">
                  <c:v>3.5999999999999961</c:v>
                </c:pt>
                <c:pt idx="680">
                  <c:v>3.5999999999999961</c:v>
                </c:pt>
                <c:pt idx="681">
                  <c:v>3.5999999999999961</c:v>
                </c:pt>
                <c:pt idx="682">
                  <c:v>3.5999999999999961</c:v>
                </c:pt>
                <c:pt idx="683">
                  <c:v>3.5366666666666657</c:v>
                </c:pt>
                <c:pt idx="684">
                  <c:v>3.5</c:v>
                </c:pt>
                <c:pt idx="685">
                  <c:v>3.5</c:v>
                </c:pt>
                <c:pt idx="686">
                  <c:v>3.5</c:v>
                </c:pt>
                <c:pt idx="687">
                  <c:v>3.5</c:v>
                </c:pt>
                <c:pt idx="688">
                  <c:v>3.5</c:v>
                </c:pt>
                <c:pt idx="689">
                  <c:v>3.5</c:v>
                </c:pt>
                <c:pt idx="690">
                  <c:v>3.4366666666666701</c:v>
                </c:pt>
                <c:pt idx="691">
                  <c:v>3.4000000000000035</c:v>
                </c:pt>
                <c:pt idx="692">
                  <c:v>3.4000000000000035</c:v>
                </c:pt>
                <c:pt idx="693">
                  <c:v>3.4000000000000035</c:v>
                </c:pt>
                <c:pt idx="694">
                  <c:v>3.4000000000000035</c:v>
                </c:pt>
                <c:pt idx="695">
                  <c:v>3.4000000000000035</c:v>
                </c:pt>
                <c:pt idx="696">
                  <c:v>3.4000000000000035</c:v>
                </c:pt>
                <c:pt idx="697">
                  <c:v>3.3283333333333363</c:v>
                </c:pt>
                <c:pt idx="698">
                  <c:v>3.3000000000000029</c:v>
                </c:pt>
                <c:pt idx="699">
                  <c:v>3.3000000000000029</c:v>
                </c:pt>
                <c:pt idx="700">
                  <c:v>3.3000000000000029</c:v>
                </c:pt>
                <c:pt idx="701">
                  <c:v>3.3000000000000029</c:v>
                </c:pt>
                <c:pt idx="702">
                  <c:v>3.3000000000000029</c:v>
                </c:pt>
                <c:pt idx="703">
                  <c:v>3.3000000000000029</c:v>
                </c:pt>
                <c:pt idx="704">
                  <c:v>3.3000000000000029</c:v>
                </c:pt>
                <c:pt idx="705">
                  <c:v>3.3000000000000029</c:v>
                </c:pt>
                <c:pt idx="706">
                  <c:v>3.3000000000000029</c:v>
                </c:pt>
                <c:pt idx="707">
                  <c:v>3.298333333333336</c:v>
                </c:pt>
                <c:pt idx="708">
                  <c:v>3.2216666666666636</c:v>
                </c:pt>
                <c:pt idx="709">
                  <c:v>3.1999999999999971</c:v>
                </c:pt>
                <c:pt idx="710">
                  <c:v>3.1999999999999971</c:v>
                </c:pt>
                <c:pt idx="711">
                  <c:v>3.1999999999999971</c:v>
                </c:pt>
                <c:pt idx="712">
                  <c:v>3.1999999999999971</c:v>
                </c:pt>
                <c:pt idx="713">
                  <c:v>3.1999999999999971</c:v>
                </c:pt>
                <c:pt idx="714">
                  <c:v>3.1999999999999971</c:v>
                </c:pt>
                <c:pt idx="715">
                  <c:v>3.1933333333333307</c:v>
                </c:pt>
                <c:pt idx="716">
                  <c:v>3.1066666666666634</c:v>
                </c:pt>
                <c:pt idx="717">
                  <c:v>3.0999999999999965</c:v>
                </c:pt>
                <c:pt idx="718">
                  <c:v>3.0999999999999965</c:v>
                </c:pt>
                <c:pt idx="719">
                  <c:v>3.0999999999999965</c:v>
                </c:pt>
                <c:pt idx="720">
                  <c:v>3.0999999999999965</c:v>
                </c:pt>
                <c:pt idx="721">
                  <c:v>3.0999999999999965</c:v>
                </c:pt>
                <c:pt idx="722">
                  <c:v>3.0999999999999965</c:v>
                </c:pt>
                <c:pt idx="723">
                  <c:v>3.0449999999999995</c:v>
                </c:pt>
                <c:pt idx="724">
                  <c:v>3</c:v>
                </c:pt>
                <c:pt idx="725">
                  <c:v>3</c:v>
                </c:pt>
                <c:pt idx="726">
                  <c:v>3</c:v>
                </c:pt>
                <c:pt idx="727">
                  <c:v>3</c:v>
                </c:pt>
                <c:pt idx="728">
                  <c:v>3</c:v>
                </c:pt>
                <c:pt idx="729">
                  <c:v>3</c:v>
                </c:pt>
                <c:pt idx="730">
                  <c:v>3</c:v>
                </c:pt>
                <c:pt idx="731">
                  <c:v>2.9366666666666696</c:v>
                </c:pt>
                <c:pt idx="732">
                  <c:v>2.900000000000003</c:v>
                </c:pt>
                <c:pt idx="733">
                  <c:v>2.900000000000003</c:v>
                </c:pt>
                <c:pt idx="734">
                  <c:v>2.900000000000003</c:v>
                </c:pt>
                <c:pt idx="735">
                  <c:v>2.900000000000003</c:v>
                </c:pt>
                <c:pt idx="736">
                  <c:v>2.900000000000003</c:v>
                </c:pt>
                <c:pt idx="737">
                  <c:v>2.900000000000003</c:v>
                </c:pt>
                <c:pt idx="738">
                  <c:v>2.900000000000003</c:v>
                </c:pt>
                <c:pt idx="739">
                  <c:v>2.900000000000003</c:v>
                </c:pt>
                <c:pt idx="740">
                  <c:v>2.900000000000003</c:v>
                </c:pt>
                <c:pt idx="741">
                  <c:v>2.900000000000003</c:v>
                </c:pt>
                <c:pt idx="742">
                  <c:v>2.900000000000003</c:v>
                </c:pt>
                <c:pt idx="743">
                  <c:v>2.8466666666666689</c:v>
                </c:pt>
                <c:pt idx="744">
                  <c:v>2.8000000000000016</c:v>
                </c:pt>
                <c:pt idx="745">
                  <c:v>2.8000000000000016</c:v>
                </c:pt>
                <c:pt idx="746">
                  <c:v>2.8000000000000016</c:v>
                </c:pt>
                <c:pt idx="747">
                  <c:v>2.8000000000000016</c:v>
                </c:pt>
                <c:pt idx="748">
                  <c:v>2.8000000000000016</c:v>
                </c:pt>
                <c:pt idx="749">
                  <c:v>2.8000000000000016</c:v>
                </c:pt>
                <c:pt idx="750">
                  <c:v>2.8000000000000016</c:v>
                </c:pt>
                <c:pt idx="751">
                  <c:v>2.7283333333333317</c:v>
                </c:pt>
                <c:pt idx="752">
                  <c:v>2.6999999999999988</c:v>
                </c:pt>
                <c:pt idx="753">
                  <c:v>2.6999999999999988</c:v>
                </c:pt>
                <c:pt idx="754">
                  <c:v>2.6999999999999988</c:v>
                </c:pt>
                <c:pt idx="755">
                  <c:v>2.6999999999999988</c:v>
                </c:pt>
                <c:pt idx="756">
                  <c:v>2.6999999999999988</c:v>
                </c:pt>
                <c:pt idx="757">
                  <c:v>2.6999999999999988</c:v>
                </c:pt>
                <c:pt idx="758">
                  <c:v>2.6999999999999988</c:v>
                </c:pt>
                <c:pt idx="759">
                  <c:v>2.6883333333333326</c:v>
                </c:pt>
                <c:pt idx="760">
                  <c:v>2.6133333333333302</c:v>
                </c:pt>
                <c:pt idx="761">
                  <c:v>2.599999999999997</c:v>
                </c:pt>
                <c:pt idx="762">
                  <c:v>2.599999999999997</c:v>
                </c:pt>
                <c:pt idx="763">
                  <c:v>2.599999999999997</c:v>
                </c:pt>
                <c:pt idx="764">
                  <c:v>2.599999999999997</c:v>
                </c:pt>
                <c:pt idx="765">
                  <c:v>2.599999999999997</c:v>
                </c:pt>
                <c:pt idx="766">
                  <c:v>2.599999999999997</c:v>
                </c:pt>
                <c:pt idx="767">
                  <c:v>2.599999999999997</c:v>
                </c:pt>
                <c:pt idx="768">
                  <c:v>2.599999999999997</c:v>
                </c:pt>
                <c:pt idx="769">
                  <c:v>2.5183333333333335</c:v>
                </c:pt>
                <c:pt idx="770">
                  <c:v>2.5</c:v>
                </c:pt>
                <c:pt idx="771">
                  <c:v>2.5</c:v>
                </c:pt>
                <c:pt idx="772">
                  <c:v>2.5</c:v>
                </c:pt>
                <c:pt idx="773">
                  <c:v>2.5</c:v>
                </c:pt>
                <c:pt idx="774">
                  <c:v>2.5</c:v>
                </c:pt>
                <c:pt idx="775">
                  <c:v>2.5</c:v>
                </c:pt>
                <c:pt idx="776">
                  <c:v>2.5</c:v>
                </c:pt>
                <c:pt idx="777">
                  <c:v>2.5</c:v>
                </c:pt>
                <c:pt idx="778">
                  <c:v>2.496666666666667</c:v>
                </c:pt>
                <c:pt idx="779">
                  <c:v>2.4450000000000025</c:v>
                </c:pt>
                <c:pt idx="780">
                  <c:v>2.400000000000003</c:v>
                </c:pt>
                <c:pt idx="781">
                  <c:v>2.400000000000003</c:v>
                </c:pt>
                <c:pt idx="782">
                  <c:v>2.400000000000003</c:v>
                </c:pt>
                <c:pt idx="783">
                  <c:v>2.400000000000003</c:v>
                </c:pt>
                <c:pt idx="784">
                  <c:v>2.400000000000003</c:v>
                </c:pt>
                <c:pt idx="785">
                  <c:v>2.400000000000003</c:v>
                </c:pt>
                <c:pt idx="786">
                  <c:v>2.400000000000003</c:v>
                </c:pt>
                <c:pt idx="787">
                  <c:v>2.400000000000003</c:v>
                </c:pt>
                <c:pt idx="788">
                  <c:v>2.3966666666666696</c:v>
                </c:pt>
                <c:pt idx="789">
                  <c:v>2.3299999999999992</c:v>
                </c:pt>
                <c:pt idx="790">
                  <c:v>2.2999999999999989</c:v>
                </c:pt>
                <c:pt idx="791">
                  <c:v>2.2999999999999989</c:v>
                </c:pt>
                <c:pt idx="792">
                  <c:v>2.2999999999999989</c:v>
                </c:pt>
                <c:pt idx="793">
                  <c:v>2.2999999999999989</c:v>
                </c:pt>
                <c:pt idx="794">
                  <c:v>2.2999999999999989</c:v>
                </c:pt>
                <c:pt idx="795">
                  <c:v>2.2999999999999989</c:v>
                </c:pt>
                <c:pt idx="796">
                  <c:v>2.2999999999999989</c:v>
                </c:pt>
                <c:pt idx="797">
                  <c:v>2.2999999999999989</c:v>
                </c:pt>
                <c:pt idx="798">
                  <c:v>2.2999999999999989</c:v>
                </c:pt>
                <c:pt idx="799">
                  <c:v>2.2999999999999989</c:v>
                </c:pt>
                <c:pt idx="800">
                  <c:v>2.2999999999999989</c:v>
                </c:pt>
                <c:pt idx="801">
                  <c:v>2.2999999999999989</c:v>
                </c:pt>
                <c:pt idx="802">
                  <c:v>2.2999999999999989</c:v>
                </c:pt>
                <c:pt idx="803">
                  <c:v>2.2999999999999989</c:v>
                </c:pt>
                <c:pt idx="804">
                  <c:v>2.2883333333333309</c:v>
                </c:pt>
                <c:pt idx="805">
                  <c:v>2.2233333333333345</c:v>
                </c:pt>
                <c:pt idx="806">
                  <c:v>2.2000000000000015</c:v>
                </c:pt>
                <c:pt idx="807">
                  <c:v>2.2000000000000015</c:v>
                </c:pt>
                <c:pt idx="808">
                  <c:v>2.2000000000000015</c:v>
                </c:pt>
                <c:pt idx="809">
                  <c:v>2.2000000000000015</c:v>
                </c:pt>
                <c:pt idx="810">
                  <c:v>2.2000000000000015</c:v>
                </c:pt>
                <c:pt idx="811">
                  <c:v>2.2000000000000015</c:v>
                </c:pt>
                <c:pt idx="812">
                  <c:v>2.2000000000000015</c:v>
                </c:pt>
                <c:pt idx="813">
                  <c:v>2.2000000000000015</c:v>
                </c:pt>
                <c:pt idx="814">
                  <c:v>2.1933333333333342</c:v>
                </c:pt>
                <c:pt idx="815">
                  <c:v>2.1066666666666642</c:v>
                </c:pt>
                <c:pt idx="816">
                  <c:v>2.0999999999999974</c:v>
                </c:pt>
                <c:pt idx="817">
                  <c:v>2.0999999999999974</c:v>
                </c:pt>
                <c:pt idx="818">
                  <c:v>2.0999999999999974</c:v>
                </c:pt>
                <c:pt idx="819">
                  <c:v>2.0999999999999974</c:v>
                </c:pt>
                <c:pt idx="820">
                  <c:v>2.0999999999999974</c:v>
                </c:pt>
                <c:pt idx="821">
                  <c:v>2.0999999999999974</c:v>
                </c:pt>
                <c:pt idx="822">
                  <c:v>2.0999999999999974</c:v>
                </c:pt>
                <c:pt idx="823">
                  <c:v>2.0999999999999974</c:v>
                </c:pt>
                <c:pt idx="824">
                  <c:v>2.0999999999999974</c:v>
                </c:pt>
                <c:pt idx="825">
                  <c:v>2.0366666666666671</c:v>
                </c:pt>
                <c:pt idx="826">
                  <c:v>2</c:v>
                </c:pt>
                <c:pt idx="827">
                  <c:v>2</c:v>
                </c:pt>
                <c:pt idx="828">
                  <c:v>2</c:v>
                </c:pt>
                <c:pt idx="829">
                  <c:v>2</c:v>
                </c:pt>
                <c:pt idx="830">
                  <c:v>2</c:v>
                </c:pt>
                <c:pt idx="831">
                  <c:v>2</c:v>
                </c:pt>
                <c:pt idx="832">
                  <c:v>2</c:v>
                </c:pt>
                <c:pt idx="833">
                  <c:v>2</c:v>
                </c:pt>
                <c:pt idx="834">
                  <c:v>2</c:v>
                </c:pt>
                <c:pt idx="835">
                  <c:v>2</c:v>
                </c:pt>
                <c:pt idx="836">
                  <c:v>2</c:v>
                </c:pt>
                <c:pt idx="837">
                  <c:v>1.9933333333333336</c:v>
                </c:pt>
                <c:pt idx="838">
                  <c:v>1.9133333333333353</c:v>
                </c:pt>
                <c:pt idx="839">
                  <c:v>1.9000000000000019</c:v>
                </c:pt>
                <c:pt idx="840">
                  <c:v>1.9000000000000019</c:v>
                </c:pt>
                <c:pt idx="841">
                  <c:v>1.9000000000000019</c:v>
                </c:pt>
                <c:pt idx="842">
                  <c:v>1.9000000000000019</c:v>
                </c:pt>
                <c:pt idx="843">
                  <c:v>1.9000000000000019</c:v>
                </c:pt>
                <c:pt idx="844">
                  <c:v>1.9000000000000019</c:v>
                </c:pt>
                <c:pt idx="845">
                  <c:v>1.9000000000000019</c:v>
                </c:pt>
                <c:pt idx="846">
                  <c:v>1.9000000000000019</c:v>
                </c:pt>
                <c:pt idx="847">
                  <c:v>1.9000000000000019</c:v>
                </c:pt>
                <c:pt idx="848">
                  <c:v>1.9000000000000019</c:v>
                </c:pt>
                <c:pt idx="849">
                  <c:v>1.9000000000000019</c:v>
                </c:pt>
                <c:pt idx="850">
                  <c:v>1.8383333333333316</c:v>
                </c:pt>
                <c:pt idx="851">
                  <c:v>1.799999999999998</c:v>
                </c:pt>
                <c:pt idx="852">
                  <c:v>1.799999999999998</c:v>
                </c:pt>
                <c:pt idx="853">
                  <c:v>1.799999999999998</c:v>
                </c:pt>
                <c:pt idx="854">
                  <c:v>1.799999999999998</c:v>
                </c:pt>
                <c:pt idx="855">
                  <c:v>1.799999999999998</c:v>
                </c:pt>
                <c:pt idx="856">
                  <c:v>1.799999999999998</c:v>
                </c:pt>
                <c:pt idx="857">
                  <c:v>1.799999999999998</c:v>
                </c:pt>
                <c:pt idx="858">
                  <c:v>1.799999999999998</c:v>
                </c:pt>
                <c:pt idx="859">
                  <c:v>1.799999999999998</c:v>
                </c:pt>
                <c:pt idx="860">
                  <c:v>1.799999999999998</c:v>
                </c:pt>
                <c:pt idx="861">
                  <c:v>1.799999999999998</c:v>
                </c:pt>
                <c:pt idx="862">
                  <c:v>1.799999999999998</c:v>
                </c:pt>
                <c:pt idx="863">
                  <c:v>1.799999999999998</c:v>
                </c:pt>
                <c:pt idx="864">
                  <c:v>1.799999999999998</c:v>
                </c:pt>
                <c:pt idx="865">
                  <c:v>1.7200000000000015</c:v>
                </c:pt>
                <c:pt idx="866">
                  <c:v>1.7000000000000017</c:v>
                </c:pt>
                <c:pt idx="867">
                  <c:v>1.7000000000000017</c:v>
                </c:pt>
                <c:pt idx="868">
                  <c:v>1.7000000000000017</c:v>
                </c:pt>
                <c:pt idx="869">
                  <c:v>1.7000000000000017</c:v>
                </c:pt>
                <c:pt idx="870">
                  <c:v>1.7000000000000017</c:v>
                </c:pt>
                <c:pt idx="871">
                  <c:v>1.7000000000000017</c:v>
                </c:pt>
                <c:pt idx="872">
                  <c:v>1.7000000000000017</c:v>
                </c:pt>
                <c:pt idx="873">
                  <c:v>1.7000000000000017</c:v>
                </c:pt>
                <c:pt idx="874">
                  <c:v>1.7000000000000017</c:v>
                </c:pt>
                <c:pt idx="875">
                  <c:v>1.7000000000000017</c:v>
                </c:pt>
                <c:pt idx="876">
                  <c:v>1.7000000000000017</c:v>
                </c:pt>
                <c:pt idx="877">
                  <c:v>1.7000000000000017</c:v>
                </c:pt>
                <c:pt idx="878">
                  <c:v>1.7000000000000017</c:v>
                </c:pt>
                <c:pt idx="879">
                  <c:v>1.7000000000000017</c:v>
                </c:pt>
                <c:pt idx="880">
                  <c:v>1.6283333333333316</c:v>
                </c:pt>
                <c:pt idx="881">
                  <c:v>1.5999999999999985</c:v>
                </c:pt>
                <c:pt idx="882">
                  <c:v>1.5999999999999985</c:v>
                </c:pt>
                <c:pt idx="883">
                  <c:v>1.5999999999999985</c:v>
                </c:pt>
                <c:pt idx="884">
                  <c:v>1.5999999999999985</c:v>
                </c:pt>
                <c:pt idx="885">
                  <c:v>1.5999999999999985</c:v>
                </c:pt>
                <c:pt idx="886">
                  <c:v>1.5999999999999985</c:v>
                </c:pt>
                <c:pt idx="887">
                  <c:v>1.5999999999999985</c:v>
                </c:pt>
                <c:pt idx="888">
                  <c:v>1.5999999999999985</c:v>
                </c:pt>
                <c:pt idx="889">
                  <c:v>1.5999999999999985</c:v>
                </c:pt>
                <c:pt idx="890">
                  <c:v>1.5999999999999985</c:v>
                </c:pt>
                <c:pt idx="891">
                  <c:v>1.5999999999999985</c:v>
                </c:pt>
                <c:pt idx="892">
                  <c:v>1.5999999999999985</c:v>
                </c:pt>
                <c:pt idx="893">
                  <c:v>1.5999999999999985</c:v>
                </c:pt>
                <c:pt idx="894">
                  <c:v>1.5999999999999985</c:v>
                </c:pt>
                <c:pt idx="895">
                  <c:v>1.5899999999999992</c:v>
                </c:pt>
                <c:pt idx="896">
                  <c:v>1.5116666666666667</c:v>
                </c:pt>
                <c:pt idx="897">
                  <c:v>1.5</c:v>
                </c:pt>
                <c:pt idx="898">
                  <c:v>1.5</c:v>
                </c:pt>
                <c:pt idx="899">
                  <c:v>1.5</c:v>
                </c:pt>
                <c:pt idx="900">
                  <c:v>1.5</c:v>
                </c:pt>
                <c:pt idx="901">
                  <c:v>1.5</c:v>
                </c:pt>
                <c:pt idx="902">
                  <c:v>1.5</c:v>
                </c:pt>
                <c:pt idx="903">
                  <c:v>1.5</c:v>
                </c:pt>
                <c:pt idx="904">
                  <c:v>1.5</c:v>
                </c:pt>
                <c:pt idx="905">
                  <c:v>1.5</c:v>
                </c:pt>
                <c:pt idx="906">
                  <c:v>1.5</c:v>
                </c:pt>
                <c:pt idx="907">
                  <c:v>1.5</c:v>
                </c:pt>
                <c:pt idx="908">
                  <c:v>1.5</c:v>
                </c:pt>
                <c:pt idx="909">
                  <c:v>1.5</c:v>
                </c:pt>
                <c:pt idx="910">
                  <c:v>1.5</c:v>
                </c:pt>
                <c:pt idx="911">
                  <c:v>1.5</c:v>
                </c:pt>
                <c:pt idx="912">
                  <c:v>1.4983333333333335</c:v>
                </c:pt>
                <c:pt idx="913">
                  <c:v>1.4350000000000007</c:v>
                </c:pt>
                <c:pt idx="914">
                  <c:v>1.4033333333333338</c:v>
                </c:pt>
                <c:pt idx="915">
                  <c:v>1.4000000000000008</c:v>
                </c:pt>
                <c:pt idx="916">
                  <c:v>1.4000000000000008</c:v>
                </c:pt>
                <c:pt idx="917">
                  <c:v>1.4000000000000008</c:v>
                </c:pt>
                <c:pt idx="918">
                  <c:v>1.4000000000000008</c:v>
                </c:pt>
                <c:pt idx="919">
                  <c:v>1.4000000000000008</c:v>
                </c:pt>
                <c:pt idx="920">
                  <c:v>1.4000000000000008</c:v>
                </c:pt>
                <c:pt idx="921">
                  <c:v>1.4000000000000008</c:v>
                </c:pt>
                <c:pt idx="922">
                  <c:v>1.4000000000000008</c:v>
                </c:pt>
                <c:pt idx="923">
                  <c:v>1.4000000000000008</c:v>
                </c:pt>
                <c:pt idx="924">
                  <c:v>1.4000000000000008</c:v>
                </c:pt>
                <c:pt idx="925">
                  <c:v>1.4000000000000008</c:v>
                </c:pt>
                <c:pt idx="926">
                  <c:v>1.4000000000000008</c:v>
                </c:pt>
                <c:pt idx="927">
                  <c:v>1.4000000000000008</c:v>
                </c:pt>
                <c:pt idx="928">
                  <c:v>1.4000000000000008</c:v>
                </c:pt>
                <c:pt idx="929">
                  <c:v>1.4000000000000008</c:v>
                </c:pt>
                <c:pt idx="930">
                  <c:v>1.4000000000000008</c:v>
                </c:pt>
                <c:pt idx="931">
                  <c:v>1.388333333333333</c:v>
                </c:pt>
                <c:pt idx="932">
                  <c:v>1.3133333333333319</c:v>
                </c:pt>
                <c:pt idx="933">
                  <c:v>1.2999999999999985</c:v>
                </c:pt>
                <c:pt idx="934">
                  <c:v>1.2999999999999985</c:v>
                </c:pt>
                <c:pt idx="935">
                  <c:v>1.2999999999999985</c:v>
                </c:pt>
                <c:pt idx="936">
                  <c:v>1.2999999999999985</c:v>
                </c:pt>
                <c:pt idx="937">
                  <c:v>1.2999999999999985</c:v>
                </c:pt>
                <c:pt idx="938">
                  <c:v>1.2999999999999985</c:v>
                </c:pt>
                <c:pt idx="939">
                  <c:v>1.2999999999999985</c:v>
                </c:pt>
                <c:pt idx="940">
                  <c:v>1.2999999999999985</c:v>
                </c:pt>
                <c:pt idx="941">
                  <c:v>1.2999999999999985</c:v>
                </c:pt>
                <c:pt idx="942">
                  <c:v>1.2999999999999985</c:v>
                </c:pt>
                <c:pt idx="943">
                  <c:v>1.2999999999999985</c:v>
                </c:pt>
                <c:pt idx="944">
                  <c:v>1.2999999999999985</c:v>
                </c:pt>
                <c:pt idx="945">
                  <c:v>1.2999999999999985</c:v>
                </c:pt>
                <c:pt idx="946">
                  <c:v>1.2999999999999985</c:v>
                </c:pt>
                <c:pt idx="947">
                  <c:v>1.2999999999999985</c:v>
                </c:pt>
                <c:pt idx="948">
                  <c:v>1.2999999999999985</c:v>
                </c:pt>
                <c:pt idx="949">
                  <c:v>1.2999999999999985</c:v>
                </c:pt>
                <c:pt idx="950">
                  <c:v>1.2999999999999985</c:v>
                </c:pt>
                <c:pt idx="951">
                  <c:v>1.2999999999999985</c:v>
                </c:pt>
                <c:pt idx="952">
                  <c:v>1.2883333333333324</c:v>
                </c:pt>
                <c:pt idx="953">
                  <c:v>1.2150000000000012</c:v>
                </c:pt>
                <c:pt idx="954">
                  <c:v>1.201666666666668</c:v>
                </c:pt>
                <c:pt idx="955">
                  <c:v>1.2000000000000015</c:v>
                </c:pt>
                <c:pt idx="956">
                  <c:v>1.2000000000000015</c:v>
                </c:pt>
                <c:pt idx="957">
                  <c:v>1.2000000000000015</c:v>
                </c:pt>
                <c:pt idx="958">
                  <c:v>1.2000000000000015</c:v>
                </c:pt>
                <c:pt idx="959">
                  <c:v>1.2000000000000015</c:v>
                </c:pt>
                <c:pt idx="960">
                  <c:v>1.2000000000000015</c:v>
                </c:pt>
                <c:pt idx="961">
                  <c:v>1.2000000000000015</c:v>
                </c:pt>
                <c:pt idx="962">
                  <c:v>1.2000000000000015</c:v>
                </c:pt>
                <c:pt idx="963">
                  <c:v>1.2000000000000015</c:v>
                </c:pt>
                <c:pt idx="964">
                  <c:v>1.2000000000000015</c:v>
                </c:pt>
                <c:pt idx="965">
                  <c:v>1.2000000000000015</c:v>
                </c:pt>
                <c:pt idx="966">
                  <c:v>1.2000000000000015</c:v>
                </c:pt>
                <c:pt idx="967">
                  <c:v>1.2000000000000015</c:v>
                </c:pt>
                <c:pt idx="968">
                  <c:v>1.2000000000000015</c:v>
                </c:pt>
                <c:pt idx="969">
                  <c:v>1.2000000000000015</c:v>
                </c:pt>
                <c:pt idx="970">
                  <c:v>1.2000000000000015</c:v>
                </c:pt>
                <c:pt idx="971">
                  <c:v>1.2000000000000015</c:v>
                </c:pt>
                <c:pt idx="972">
                  <c:v>1.2000000000000015</c:v>
                </c:pt>
                <c:pt idx="973">
                  <c:v>1.2000000000000015</c:v>
                </c:pt>
                <c:pt idx="974">
                  <c:v>1.2000000000000015</c:v>
                </c:pt>
                <c:pt idx="975">
                  <c:v>1.1950000000000012</c:v>
                </c:pt>
                <c:pt idx="976">
                  <c:v>1.131666666666667</c:v>
                </c:pt>
                <c:pt idx="977">
                  <c:v>1.1000000000000008</c:v>
                </c:pt>
                <c:pt idx="978">
                  <c:v>1.1000000000000008</c:v>
                </c:pt>
                <c:pt idx="979">
                  <c:v>1.1000000000000008</c:v>
                </c:pt>
                <c:pt idx="980">
                  <c:v>1.1000000000000008</c:v>
                </c:pt>
                <c:pt idx="981">
                  <c:v>1.1000000000000008</c:v>
                </c:pt>
                <c:pt idx="982">
                  <c:v>1.1000000000000008</c:v>
                </c:pt>
                <c:pt idx="983">
                  <c:v>1.1000000000000008</c:v>
                </c:pt>
                <c:pt idx="984">
                  <c:v>1.1000000000000008</c:v>
                </c:pt>
                <c:pt idx="985">
                  <c:v>1.1000000000000008</c:v>
                </c:pt>
                <c:pt idx="986">
                  <c:v>1.1000000000000008</c:v>
                </c:pt>
                <c:pt idx="987">
                  <c:v>1.1000000000000008</c:v>
                </c:pt>
                <c:pt idx="988">
                  <c:v>1.1000000000000008</c:v>
                </c:pt>
                <c:pt idx="989">
                  <c:v>1.1000000000000008</c:v>
                </c:pt>
                <c:pt idx="990">
                  <c:v>1.1000000000000008</c:v>
                </c:pt>
                <c:pt idx="991">
                  <c:v>1.1000000000000008</c:v>
                </c:pt>
                <c:pt idx="992">
                  <c:v>1.1000000000000008</c:v>
                </c:pt>
                <c:pt idx="993">
                  <c:v>1.1000000000000008</c:v>
                </c:pt>
                <c:pt idx="994">
                  <c:v>1.1000000000000008</c:v>
                </c:pt>
                <c:pt idx="995">
                  <c:v>1.1000000000000008</c:v>
                </c:pt>
                <c:pt idx="996">
                  <c:v>1.1000000000000008</c:v>
                </c:pt>
                <c:pt idx="997">
                  <c:v>1.1000000000000008</c:v>
                </c:pt>
                <c:pt idx="998">
                  <c:v>1.1000000000000008</c:v>
                </c:pt>
                <c:pt idx="999">
                  <c:v>1.1000000000000008</c:v>
                </c:pt>
                <c:pt idx="1000">
                  <c:v>1.1000000000000008</c:v>
                </c:pt>
                <c:pt idx="1001">
                  <c:v>1.0700000000000005</c:v>
                </c:pt>
                <c:pt idx="1002">
                  <c:v>1</c:v>
                </c:pt>
                <c:pt idx="1003">
                  <c:v>1</c:v>
                </c:pt>
                <c:pt idx="1004">
                  <c:v>1.0033333333333334</c:v>
                </c:pt>
                <c:pt idx="1005">
                  <c:v>1</c:v>
                </c:pt>
                <c:pt idx="1006">
                  <c:v>1</c:v>
                </c:pt>
                <c:pt idx="1007">
                  <c:v>1</c:v>
                </c:pt>
                <c:pt idx="1008">
                  <c:v>1</c:v>
                </c:pt>
                <c:pt idx="1009">
                  <c:v>1</c:v>
                </c:pt>
                <c:pt idx="1010">
                  <c:v>1</c:v>
                </c:pt>
                <c:pt idx="1011">
                  <c:v>1</c:v>
                </c:pt>
                <c:pt idx="1012">
                  <c:v>1</c:v>
                </c:pt>
                <c:pt idx="1013">
                  <c:v>1</c:v>
                </c:pt>
                <c:pt idx="1014">
                  <c:v>1</c:v>
                </c:pt>
                <c:pt idx="1015">
                  <c:v>1</c:v>
                </c:pt>
                <c:pt idx="1016">
                  <c:v>1</c:v>
                </c:pt>
                <c:pt idx="1017">
                  <c:v>1</c:v>
                </c:pt>
                <c:pt idx="1018">
                  <c:v>1</c:v>
                </c:pt>
                <c:pt idx="1019">
                  <c:v>1</c:v>
                </c:pt>
                <c:pt idx="1020">
                  <c:v>1</c:v>
                </c:pt>
                <c:pt idx="1021">
                  <c:v>1</c:v>
                </c:pt>
                <c:pt idx="1022">
                  <c:v>1</c:v>
                </c:pt>
                <c:pt idx="1023">
                  <c:v>1</c:v>
                </c:pt>
                <c:pt idx="1024">
                  <c:v>1</c:v>
                </c:pt>
                <c:pt idx="1025">
                  <c:v>1</c:v>
                </c:pt>
                <c:pt idx="1026">
                  <c:v>1</c:v>
                </c:pt>
                <c:pt idx="1027">
                  <c:v>1</c:v>
                </c:pt>
                <c:pt idx="1028">
                  <c:v>0.98999999999999988</c:v>
                </c:pt>
                <c:pt idx="1029">
                  <c:v>0.94166666666666599</c:v>
                </c:pt>
                <c:pt idx="1030">
                  <c:v>0.90333333333333243</c:v>
                </c:pt>
                <c:pt idx="1031">
                  <c:v>0.89999999999999902</c:v>
                </c:pt>
                <c:pt idx="1032">
                  <c:v>0.89999999999999902</c:v>
                </c:pt>
                <c:pt idx="1033">
                  <c:v>0.89999999999999902</c:v>
                </c:pt>
                <c:pt idx="1034">
                  <c:v>0.89999999999999902</c:v>
                </c:pt>
                <c:pt idx="1035">
                  <c:v>0.89999999999999902</c:v>
                </c:pt>
                <c:pt idx="1036">
                  <c:v>0.89999999999999902</c:v>
                </c:pt>
                <c:pt idx="1037">
                  <c:v>0.89999999999999902</c:v>
                </c:pt>
                <c:pt idx="1038">
                  <c:v>0.89999999999999902</c:v>
                </c:pt>
                <c:pt idx="1039">
                  <c:v>0.89999999999999902</c:v>
                </c:pt>
                <c:pt idx="1040">
                  <c:v>0.89999999999999902</c:v>
                </c:pt>
                <c:pt idx="1041">
                  <c:v>0.89999999999999902</c:v>
                </c:pt>
                <c:pt idx="1042">
                  <c:v>0.89999999999999902</c:v>
                </c:pt>
                <c:pt idx="1043">
                  <c:v>0.89999999999999902</c:v>
                </c:pt>
                <c:pt idx="1044">
                  <c:v>0.89999999999999902</c:v>
                </c:pt>
                <c:pt idx="1045">
                  <c:v>0.89999999999999902</c:v>
                </c:pt>
                <c:pt idx="1046">
                  <c:v>0.89999999999999902</c:v>
                </c:pt>
                <c:pt idx="1047">
                  <c:v>0.89999999999999902</c:v>
                </c:pt>
                <c:pt idx="1048">
                  <c:v>0.89999999999999902</c:v>
                </c:pt>
                <c:pt idx="1049">
                  <c:v>0.89999999999999902</c:v>
                </c:pt>
                <c:pt idx="1050">
                  <c:v>0.89999999999999902</c:v>
                </c:pt>
                <c:pt idx="1051">
                  <c:v>0.89999999999999902</c:v>
                </c:pt>
                <c:pt idx="1052">
                  <c:v>0.89999999999999902</c:v>
                </c:pt>
                <c:pt idx="1053">
                  <c:v>0.89999999999999902</c:v>
                </c:pt>
                <c:pt idx="1054">
                  <c:v>0.89999999999999902</c:v>
                </c:pt>
                <c:pt idx="1055">
                  <c:v>0.89999999999999902</c:v>
                </c:pt>
                <c:pt idx="1056">
                  <c:v>0.89999999999999902</c:v>
                </c:pt>
                <c:pt idx="1057">
                  <c:v>0.86666666666666559</c:v>
                </c:pt>
                <c:pt idx="1058">
                  <c:v>0.82333333333333236</c:v>
                </c:pt>
                <c:pt idx="1059">
                  <c:v>0.79999999999999927</c:v>
                </c:pt>
                <c:pt idx="1060">
                  <c:v>0.79999999999999927</c:v>
                </c:pt>
                <c:pt idx="1061">
                  <c:v>0.79999999999999927</c:v>
                </c:pt>
                <c:pt idx="1062">
                  <c:v>0.79999999999999927</c:v>
                </c:pt>
                <c:pt idx="1063">
                  <c:v>0.79999999999999927</c:v>
                </c:pt>
                <c:pt idx="1064">
                  <c:v>0.79999999999999927</c:v>
                </c:pt>
                <c:pt idx="1065">
                  <c:v>0.79999999999999927</c:v>
                </c:pt>
                <c:pt idx="1066">
                  <c:v>0.79999999999999927</c:v>
                </c:pt>
                <c:pt idx="1067">
                  <c:v>0.79999999999999927</c:v>
                </c:pt>
                <c:pt idx="1068">
                  <c:v>0.79999999999999927</c:v>
                </c:pt>
                <c:pt idx="1069">
                  <c:v>0.79999999999999927</c:v>
                </c:pt>
                <c:pt idx="1070">
                  <c:v>0.79999999999999927</c:v>
                </c:pt>
                <c:pt idx="1071">
                  <c:v>0.79999999999999927</c:v>
                </c:pt>
                <c:pt idx="1072">
                  <c:v>0.79999999999999927</c:v>
                </c:pt>
                <c:pt idx="1073">
                  <c:v>0.79999999999999927</c:v>
                </c:pt>
                <c:pt idx="1074">
                  <c:v>0.79999999999999927</c:v>
                </c:pt>
                <c:pt idx="1075">
                  <c:v>0.79999999999999927</c:v>
                </c:pt>
                <c:pt idx="1076">
                  <c:v>0.79999999999999927</c:v>
                </c:pt>
                <c:pt idx="1077">
                  <c:v>0.79999999999999927</c:v>
                </c:pt>
                <c:pt idx="1078">
                  <c:v>0.79999999999999927</c:v>
                </c:pt>
                <c:pt idx="1079">
                  <c:v>0.79999999999999927</c:v>
                </c:pt>
                <c:pt idx="1080">
                  <c:v>0.79999999999999927</c:v>
                </c:pt>
                <c:pt idx="1081">
                  <c:v>0.79999999999999927</c:v>
                </c:pt>
                <c:pt idx="1082">
                  <c:v>0.79999999999999927</c:v>
                </c:pt>
                <c:pt idx="1083">
                  <c:v>0.79999999999999927</c:v>
                </c:pt>
                <c:pt idx="1084">
                  <c:v>0.79999999999999927</c:v>
                </c:pt>
                <c:pt idx="1085">
                  <c:v>0.79999999999999927</c:v>
                </c:pt>
                <c:pt idx="1086">
                  <c:v>0.79999999999999927</c:v>
                </c:pt>
                <c:pt idx="1087">
                  <c:v>0.79999999999999927</c:v>
                </c:pt>
                <c:pt idx="1088">
                  <c:v>0.79833333333333267</c:v>
                </c:pt>
                <c:pt idx="1089">
                  <c:v>0.74833333333333285</c:v>
                </c:pt>
                <c:pt idx="1090">
                  <c:v>0.73499999999999954</c:v>
                </c:pt>
                <c:pt idx="1091">
                  <c:v>0.7083333333333337</c:v>
                </c:pt>
                <c:pt idx="1092">
                  <c:v>0.7000000000000004</c:v>
                </c:pt>
                <c:pt idx="1093">
                  <c:v>0.7000000000000004</c:v>
                </c:pt>
                <c:pt idx="1094">
                  <c:v>0.7000000000000004</c:v>
                </c:pt>
                <c:pt idx="1095">
                  <c:v>0.7000000000000004</c:v>
                </c:pt>
                <c:pt idx="1096">
                  <c:v>0.7000000000000004</c:v>
                </c:pt>
                <c:pt idx="1097">
                  <c:v>0.7000000000000004</c:v>
                </c:pt>
                <c:pt idx="1098">
                  <c:v>0.7000000000000004</c:v>
                </c:pt>
                <c:pt idx="1099">
                  <c:v>0.7000000000000004</c:v>
                </c:pt>
                <c:pt idx="1100">
                  <c:v>0.7000000000000004</c:v>
                </c:pt>
                <c:pt idx="1101">
                  <c:v>0.7000000000000004</c:v>
                </c:pt>
                <c:pt idx="1102">
                  <c:v>0.7000000000000004</c:v>
                </c:pt>
                <c:pt idx="1103">
                  <c:v>0.7000000000000004</c:v>
                </c:pt>
                <c:pt idx="1104">
                  <c:v>0.7000000000000004</c:v>
                </c:pt>
                <c:pt idx="1105">
                  <c:v>0.7000000000000004</c:v>
                </c:pt>
                <c:pt idx="1106">
                  <c:v>0.7000000000000004</c:v>
                </c:pt>
                <c:pt idx="1107">
                  <c:v>0.7000000000000004</c:v>
                </c:pt>
                <c:pt idx="1108">
                  <c:v>0.7000000000000004</c:v>
                </c:pt>
                <c:pt idx="1109">
                  <c:v>0.7000000000000004</c:v>
                </c:pt>
                <c:pt idx="1110">
                  <c:v>0.7000000000000004</c:v>
                </c:pt>
                <c:pt idx="1111">
                  <c:v>0.7000000000000004</c:v>
                </c:pt>
                <c:pt idx="1112">
                  <c:v>0.7000000000000004</c:v>
                </c:pt>
                <c:pt idx="1113">
                  <c:v>0.7000000000000004</c:v>
                </c:pt>
                <c:pt idx="1114">
                  <c:v>0.7000000000000004</c:v>
                </c:pt>
                <c:pt idx="1115">
                  <c:v>0.7000000000000004</c:v>
                </c:pt>
                <c:pt idx="1116">
                  <c:v>0.7000000000000004</c:v>
                </c:pt>
                <c:pt idx="1117">
                  <c:v>0.7000000000000004</c:v>
                </c:pt>
                <c:pt idx="1118">
                  <c:v>0.7000000000000004</c:v>
                </c:pt>
                <c:pt idx="1119">
                  <c:v>0.7000000000000004</c:v>
                </c:pt>
                <c:pt idx="1120">
                  <c:v>0.7000000000000004</c:v>
                </c:pt>
                <c:pt idx="1121">
                  <c:v>0.7000000000000004</c:v>
                </c:pt>
                <c:pt idx="1122">
                  <c:v>0.7000000000000004</c:v>
                </c:pt>
                <c:pt idx="1123">
                  <c:v>0.7000000000000004</c:v>
                </c:pt>
                <c:pt idx="1124">
                  <c:v>0.7000000000000004</c:v>
                </c:pt>
                <c:pt idx="1125">
                  <c:v>0.7000000000000004</c:v>
                </c:pt>
                <c:pt idx="1126">
                  <c:v>0.7000000000000004</c:v>
                </c:pt>
                <c:pt idx="1127">
                  <c:v>0.66833333333333356</c:v>
                </c:pt>
                <c:pt idx="1128">
                  <c:v>0.60000000000000075</c:v>
                </c:pt>
                <c:pt idx="1129">
                  <c:v>0.60000000000000075</c:v>
                </c:pt>
                <c:pt idx="1130">
                  <c:v>0.60000000000000075</c:v>
                </c:pt>
                <c:pt idx="1131">
                  <c:v>0.60000000000000075</c:v>
                </c:pt>
                <c:pt idx="1132">
                  <c:v>0.60000000000000075</c:v>
                </c:pt>
                <c:pt idx="1133">
                  <c:v>0.60000000000000075</c:v>
                </c:pt>
                <c:pt idx="1134">
                  <c:v>0.60000000000000075</c:v>
                </c:pt>
                <c:pt idx="1135">
                  <c:v>0.60000000000000075</c:v>
                </c:pt>
              </c:numCache>
            </c:numRef>
          </c:yVal>
          <c:smooth val="1"/>
          <c:extLst>
            <c:ext xmlns:c16="http://schemas.microsoft.com/office/drawing/2014/chart" uri="{C3380CC4-5D6E-409C-BE32-E72D297353CC}">
              <c16:uniqueId val="{00000001-C364-4298-8C6F-FC223EE3FD9E}"/>
            </c:ext>
          </c:extLst>
        </c:ser>
        <c:ser>
          <c:idx val="0"/>
          <c:order val="2"/>
          <c:tx>
            <c:v>4" Pipe One Month</c:v>
          </c:tx>
          <c:spPr>
            <a:ln w="9525" cap="rnd">
              <a:solidFill>
                <a:schemeClr val="accent1"/>
              </a:solidFill>
              <a:round/>
            </a:ln>
            <a:effectLst>
              <a:outerShdw blurRad="57150" dist="19050" dir="5400000" algn="ctr" rotWithShape="0">
                <a:srgbClr val="000000">
                  <a:alpha val="63000"/>
                </a:srgbClr>
              </a:outerShdw>
            </a:effectLst>
          </c:spPr>
          <c:marker>
            <c:symbol val="none"/>
          </c:marker>
          <c:xVal>
            <c:numRef>
              <c:f>'SP2 (50) 2 month + Test'!$A$11:$A$1131</c:f>
              <c:numCache>
                <c:formatCode>General</c:formatCode>
                <c:ptCount val="11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numCache>
            </c:numRef>
          </c:xVal>
          <c:yVal>
            <c:numRef>
              <c:f>'SP2 (50) 2 month + Test'!$B$11:$B$1131</c:f>
              <c:numCache>
                <c:formatCode>General</c:formatCode>
                <c:ptCount val="1121"/>
                <c:pt idx="0">
                  <c:v>49.749013333333352</c:v>
                </c:pt>
                <c:pt idx="1">
                  <c:v>49.316236666666676</c:v>
                </c:pt>
                <c:pt idx="2">
                  <c:v>48.895205000000011</c:v>
                </c:pt>
                <c:pt idx="3">
                  <c:v>48.475225000000002</c:v>
                </c:pt>
                <c:pt idx="4">
                  <c:v>48.05974166666666</c:v>
                </c:pt>
                <c:pt idx="5">
                  <c:v>47.649135000000008</c:v>
                </c:pt>
                <c:pt idx="6">
                  <c:v>47.24637833333334</c:v>
                </c:pt>
                <c:pt idx="7">
                  <c:v>46.845631666666669</c:v>
                </c:pt>
                <c:pt idx="8">
                  <c:v>46.453383333333328</c:v>
                </c:pt>
                <c:pt idx="9">
                  <c:v>46.061443333333322</c:v>
                </c:pt>
                <c:pt idx="10">
                  <c:v>45.673381666666664</c:v>
                </c:pt>
                <c:pt idx="11">
                  <c:v>45.28981499999999</c:v>
                </c:pt>
                <c:pt idx="12">
                  <c:v>44.914614999999998</c:v>
                </c:pt>
                <c:pt idx="13">
                  <c:v>44.540055000000002</c:v>
                </c:pt>
                <c:pt idx="14">
                  <c:v>44.173263333333338</c:v>
                </c:pt>
                <c:pt idx="15">
                  <c:v>43.806866666666672</c:v>
                </c:pt>
                <c:pt idx="16">
                  <c:v>43.446976666666657</c:v>
                </c:pt>
                <c:pt idx="17">
                  <c:v>43.09016166666666</c:v>
                </c:pt>
                <c:pt idx="18">
                  <c:v>42.737785000000009</c:v>
                </c:pt>
                <c:pt idx="19">
                  <c:v>42.38748833333333</c:v>
                </c:pt>
                <c:pt idx="20">
                  <c:v>42.044099999999979</c:v>
                </c:pt>
                <c:pt idx="21">
                  <c:v>41.700359999999982</c:v>
                </c:pt>
                <c:pt idx="22">
                  <c:v>41.36358000000002</c:v>
                </c:pt>
                <c:pt idx="23">
                  <c:v>41.028423333333336</c:v>
                </c:pt>
                <c:pt idx="24">
                  <c:v>40.695889999999977</c:v>
                </c:pt>
                <c:pt idx="25">
                  <c:v>40.368431666666673</c:v>
                </c:pt>
                <c:pt idx="26">
                  <c:v>40.04326833333333</c:v>
                </c:pt>
                <c:pt idx="27">
                  <c:v>39.720038333333328</c:v>
                </c:pt>
                <c:pt idx="28">
                  <c:v>39.407503333333324</c:v>
                </c:pt>
                <c:pt idx="29">
                  <c:v>39.095271666666655</c:v>
                </c:pt>
                <c:pt idx="30">
                  <c:v>38.782513333333334</c:v>
                </c:pt>
                <c:pt idx="31">
                  <c:v>38.475178333333332</c:v>
                </c:pt>
                <c:pt idx="32">
                  <c:v>38.172478333333352</c:v>
                </c:pt>
                <c:pt idx="33">
                  <c:v>37.872384999999994</c:v>
                </c:pt>
                <c:pt idx="34">
                  <c:v>37.57445666666667</c:v>
                </c:pt>
                <c:pt idx="35">
                  <c:v>37.279591666666661</c:v>
                </c:pt>
                <c:pt idx="36">
                  <c:v>36.987778333333338</c:v>
                </c:pt>
                <c:pt idx="37">
                  <c:v>36.701726666666659</c:v>
                </c:pt>
                <c:pt idx="38">
                  <c:v>36.419170000000008</c:v>
                </c:pt>
                <c:pt idx="39">
                  <c:v>36.137186666666672</c:v>
                </c:pt>
                <c:pt idx="40">
                  <c:v>35.857476666666663</c:v>
                </c:pt>
                <c:pt idx="41">
                  <c:v>35.577426666666675</c:v>
                </c:pt>
                <c:pt idx="42">
                  <c:v>35.305013333333328</c:v>
                </c:pt>
                <c:pt idx="43">
                  <c:v>35.036629999999995</c:v>
                </c:pt>
                <c:pt idx="44">
                  <c:v>34.767183333333335</c:v>
                </c:pt>
                <c:pt idx="45">
                  <c:v>34.501445000000004</c:v>
                </c:pt>
                <c:pt idx="46">
                  <c:v>34.240666666666669</c:v>
                </c:pt>
                <c:pt idx="47">
                  <c:v>33.981726666666674</c:v>
                </c:pt>
                <c:pt idx="48">
                  <c:v>33.724803333333313</c:v>
                </c:pt>
                <c:pt idx="49">
                  <c:v>33.470283333333334</c:v>
                </c:pt>
                <c:pt idx="50">
                  <c:v>33.22000833333334</c:v>
                </c:pt>
                <c:pt idx="51">
                  <c:v>32.970210000000002</c:v>
                </c:pt>
                <c:pt idx="52">
                  <c:v>32.722718333333326</c:v>
                </c:pt>
                <c:pt idx="53">
                  <c:v>32.477608333333329</c:v>
                </c:pt>
                <c:pt idx="54">
                  <c:v>32.237171666666669</c:v>
                </c:pt>
                <c:pt idx="55">
                  <c:v>31.99647499999999</c:v>
                </c:pt>
                <c:pt idx="56">
                  <c:v>31.75861166666666</c:v>
                </c:pt>
                <c:pt idx="57">
                  <c:v>31.52384</c:v>
                </c:pt>
                <c:pt idx="58">
                  <c:v>31.294074999999999</c:v>
                </c:pt>
                <c:pt idx="59">
                  <c:v>31.063188333333336</c:v>
                </c:pt>
                <c:pt idx="60">
                  <c:v>30.835821666666661</c:v>
                </c:pt>
                <c:pt idx="61">
                  <c:v>30.612736666666667</c:v>
                </c:pt>
                <c:pt idx="62">
                  <c:v>30.388076666666667</c:v>
                </c:pt>
                <c:pt idx="63">
                  <c:v>30.166798333333336</c:v>
                </c:pt>
                <c:pt idx="64">
                  <c:v>29.950628333333334</c:v>
                </c:pt>
                <c:pt idx="65">
                  <c:v>29.733503333333339</c:v>
                </c:pt>
                <c:pt idx="66">
                  <c:v>29.519426666666661</c:v>
                </c:pt>
                <c:pt idx="67">
                  <c:v>29.30153666666666</c:v>
                </c:pt>
                <c:pt idx="68">
                  <c:v>29.090725000000003</c:v>
                </c:pt>
                <c:pt idx="69">
                  <c:v>28.881116666666653</c:v>
                </c:pt>
                <c:pt idx="70">
                  <c:v>28.672476666666665</c:v>
                </c:pt>
                <c:pt idx="71">
                  <c:v>28.470109999999995</c:v>
                </c:pt>
                <c:pt idx="72">
                  <c:v>28.266018333333342</c:v>
                </c:pt>
                <c:pt idx="73">
                  <c:v>28.062450000000002</c:v>
                </c:pt>
                <c:pt idx="74">
                  <c:v>27.861813333333341</c:v>
                </c:pt>
                <c:pt idx="75">
                  <c:v>27.667258333333344</c:v>
                </c:pt>
                <c:pt idx="76">
                  <c:v>27.473294999999997</c:v>
                </c:pt>
                <c:pt idx="77">
                  <c:v>27.279463333333322</c:v>
                </c:pt>
                <c:pt idx="78">
                  <c:v>27.085941666666667</c:v>
                </c:pt>
                <c:pt idx="79">
                  <c:v>26.893566666666668</c:v>
                </c:pt>
                <c:pt idx="80">
                  <c:v>26.704144999999997</c:v>
                </c:pt>
                <c:pt idx="81">
                  <c:v>26.515758333333338</c:v>
                </c:pt>
                <c:pt idx="82">
                  <c:v>26.328949999999995</c:v>
                </c:pt>
                <c:pt idx="83">
                  <c:v>26.145336666666669</c:v>
                </c:pt>
                <c:pt idx="84">
                  <c:v>25.96436666666667</c:v>
                </c:pt>
                <c:pt idx="85">
                  <c:v>25.783659999999987</c:v>
                </c:pt>
                <c:pt idx="86">
                  <c:v>25.604018333333325</c:v>
                </c:pt>
                <c:pt idx="87">
                  <c:v>25.424416666666662</c:v>
                </c:pt>
                <c:pt idx="88">
                  <c:v>25.248819999999988</c:v>
                </c:pt>
                <c:pt idx="89">
                  <c:v>25.072533333333332</c:v>
                </c:pt>
                <c:pt idx="90">
                  <c:v>24.90009666666667</c:v>
                </c:pt>
                <c:pt idx="91">
                  <c:v>24.732289999999999</c:v>
                </c:pt>
                <c:pt idx="92">
                  <c:v>24.560808333333338</c:v>
                </c:pt>
                <c:pt idx="93">
                  <c:v>24.393609999999988</c:v>
                </c:pt>
                <c:pt idx="94">
                  <c:v>24.22429</c:v>
                </c:pt>
                <c:pt idx="95">
                  <c:v>24.059998333333336</c:v>
                </c:pt>
                <c:pt idx="96">
                  <c:v>23.895881666666671</c:v>
                </c:pt>
                <c:pt idx="97">
                  <c:v>23.733171666666657</c:v>
                </c:pt>
                <c:pt idx="98">
                  <c:v>23.571155000000008</c:v>
                </c:pt>
                <c:pt idx="99">
                  <c:v>23.408043333333332</c:v>
                </c:pt>
                <c:pt idx="100">
                  <c:v>23.248804999999997</c:v>
                </c:pt>
                <c:pt idx="101">
                  <c:v>23.094493333333329</c:v>
                </c:pt>
                <c:pt idx="102">
                  <c:v>22.93555833333334</c:v>
                </c:pt>
                <c:pt idx="103">
                  <c:v>22.782511666666668</c:v>
                </c:pt>
                <c:pt idx="104">
                  <c:v>22.629014999999992</c:v>
                </c:pt>
                <c:pt idx="105">
                  <c:v>22.477116666666653</c:v>
                </c:pt>
                <c:pt idx="106">
                  <c:v>22.325116666666666</c:v>
                </c:pt>
                <c:pt idx="107">
                  <c:v>22.175161666666668</c:v>
                </c:pt>
                <c:pt idx="108">
                  <c:v>22.025455000000001</c:v>
                </c:pt>
                <c:pt idx="109">
                  <c:v>21.877598333333331</c:v>
                </c:pt>
                <c:pt idx="110">
                  <c:v>21.734333333333325</c:v>
                </c:pt>
                <c:pt idx="111">
                  <c:v>21.59169000000001</c:v>
                </c:pt>
                <c:pt idx="112">
                  <c:v>21.446353333333334</c:v>
                </c:pt>
                <c:pt idx="113">
                  <c:v>21.300123333333335</c:v>
                </c:pt>
                <c:pt idx="114">
                  <c:v>21.15830999999999</c:v>
                </c:pt>
                <c:pt idx="115">
                  <c:v>21.017960000000002</c:v>
                </c:pt>
                <c:pt idx="116">
                  <c:v>20.88083833333333</c:v>
                </c:pt>
                <c:pt idx="117">
                  <c:v>20.742695000000001</c:v>
                </c:pt>
                <c:pt idx="118">
                  <c:v>20.602906666666666</c:v>
                </c:pt>
                <c:pt idx="119">
                  <c:v>20.468325</c:v>
                </c:pt>
                <c:pt idx="120">
                  <c:v>20.333626666666667</c:v>
                </c:pt>
                <c:pt idx="121">
                  <c:v>20.198193333333336</c:v>
                </c:pt>
                <c:pt idx="122">
                  <c:v>20.065673333333326</c:v>
                </c:pt>
                <c:pt idx="123">
                  <c:v>19.931256666666663</c:v>
                </c:pt>
                <c:pt idx="124">
                  <c:v>19.802428333333328</c:v>
                </c:pt>
                <c:pt idx="125">
                  <c:v>19.675210000000003</c:v>
                </c:pt>
                <c:pt idx="126">
                  <c:v>19.544348333333335</c:v>
                </c:pt>
                <c:pt idx="127">
                  <c:v>19.417119999999997</c:v>
                </c:pt>
                <c:pt idx="128">
                  <c:v>19.289076666666666</c:v>
                </c:pt>
                <c:pt idx="129">
                  <c:v>19.162521666666667</c:v>
                </c:pt>
                <c:pt idx="130">
                  <c:v>19.037276666666664</c:v>
                </c:pt>
                <c:pt idx="131">
                  <c:v>18.914423333333328</c:v>
                </c:pt>
                <c:pt idx="132">
                  <c:v>18.793448333333341</c:v>
                </c:pt>
                <c:pt idx="133">
                  <c:v>18.674583333333327</c:v>
                </c:pt>
                <c:pt idx="134">
                  <c:v>18.555909999999997</c:v>
                </c:pt>
                <c:pt idx="135">
                  <c:v>18.434504999999998</c:v>
                </c:pt>
                <c:pt idx="136">
                  <c:v>18.317796666666666</c:v>
                </c:pt>
                <c:pt idx="137">
                  <c:v>18.201984999999997</c:v>
                </c:pt>
                <c:pt idx="138">
                  <c:v>18.081018333333336</c:v>
                </c:pt>
                <c:pt idx="139">
                  <c:v>17.965835000000002</c:v>
                </c:pt>
                <c:pt idx="140">
                  <c:v>17.846668333333341</c:v>
                </c:pt>
                <c:pt idx="141">
                  <c:v>17.732418333333335</c:v>
                </c:pt>
                <c:pt idx="142">
                  <c:v>17.619981666666668</c:v>
                </c:pt>
                <c:pt idx="143">
                  <c:v>17.509499999999999</c:v>
                </c:pt>
                <c:pt idx="144">
                  <c:v>17.399089999999998</c:v>
                </c:pt>
                <c:pt idx="145">
                  <c:v>17.290608333333335</c:v>
                </c:pt>
                <c:pt idx="146">
                  <c:v>17.177351666666667</c:v>
                </c:pt>
                <c:pt idx="147">
                  <c:v>17.071060000000003</c:v>
                </c:pt>
                <c:pt idx="148">
                  <c:v>16.959279999999993</c:v>
                </c:pt>
                <c:pt idx="149">
                  <c:v>16.853556666666663</c:v>
                </c:pt>
                <c:pt idx="150">
                  <c:v>16.744865000000001</c:v>
                </c:pt>
                <c:pt idx="151">
                  <c:v>16.641428333333334</c:v>
                </c:pt>
                <c:pt idx="152">
                  <c:v>16.537088333333337</c:v>
                </c:pt>
                <c:pt idx="153">
                  <c:v>16.432548333333337</c:v>
                </c:pt>
                <c:pt idx="154">
                  <c:v>16.33267</c:v>
                </c:pt>
                <c:pt idx="155">
                  <c:v>16.228495000000002</c:v>
                </c:pt>
                <c:pt idx="156">
                  <c:v>16.125079999999993</c:v>
                </c:pt>
                <c:pt idx="157">
                  <c:v>16.026476666666667</c:v>
                </c:pt>
                <c:pt idx="158">
                  <c:v>15.928296666666663</c:v>
                </c:pt>
                <c:pt idx="159">
                  <c:v>15.829766666666666</c:v>
                </c:pt>
                <c:pt idx="160">
                  <c:v>15.727309999999999</c:v>
                </c:pt>
                <c:pt idx="161">
                  <c:v>15.632046666666666</c:v>
                </c:pt>
                <c:pt idx="162">
                  <c:v>15.532615000000003</c:v>
                </c:pt>
                <c:pt idx="163">
                  <c:v>15.438798333333336</c:v>
                </c:pt>
                <c:pt idx="164">
                  <c:v>15.34578833333333</c:v>
                </c:pt>
                <c:pt idx="165">
                  <c:v>15.250483333333333</c:v>
                </c:pt>
                <c:pt idx="166">
                  <c:v>15.15718166666667</c:v>
                </c:pt>
                <c:pt idx="167">
                  <c:v>15.064394999999996</c:v>
                </c:pt>
                <c:pt idx="168">
                  <c:v>14.972061666666669</c:v>
                </c:pt>
                <c:pt idx="169">
                  <c:v>14.877091666666663</c:v>
                </c:pt>
                <c:pt idx="170">
                  <c:v>14.784871666666664</c:v>
                </c:pt>
                <c:pt idx="171">
                  <c:v>14.695443333333333</c:v>
                </c:pt>
                <c:pt idx="172">
                  <c:v>14.605309999999996</c:v>
                </c:pt>
                <c:pt idx="173">
                  <c:v>14.515104999999998</c:v>
                </c:pt>
                <c:pt idx="174">
                  <c:v>14.426790000000002</c:v>
                </c:pt>
                <c:pt idx="175">
                  <c:v>14.336808333333334</c:v>
                </c:pt>
                <c:pt idx="176">
                  <c:v>14.249965</c:v>
                </c:pt>
                <c:pt idx="177">
                  <c:v>14.163048333333334</c:v>
                </c:pt>
                <c:pt idx="178">
                  <c:v>14.077268333333336</c:v>
                </c:pt>
                <c:pt idx="179">
                  <c:v>13.99386</c:v>
                </c:pt>
                <c:pt idx="180">
                  <c:v>13.909124999999996</c:v>
                </c:pt>
                <c:pt idx="181">
                  <c:v>13.821148333333342</c:v>
                </c:pt>
                <c:pt idx="182">
                  <c:v>13.734951666666669</c:v>
                </c:pt>
                <c:pt idx="183">
                  <c:v>13.654736666666672</c:v>
                </c:pt>
                <c:pt idx="184">
                  <c:v>13.571231666666669</c:v>
                </c:pt>
                <c:pt idx="185">
                  <c:v>13.492704999999997</c:v>
                </c:pt>
                <c:pt idx="186">
                  <c:v>13.413753333333334</c:v>
                </c:pt>
                <c:pt idx="187">
                  <c:v>13.332263333333337</c:v>
                </c:pt>
                <c:pt idx="188">
                  <c:v>13.249975000000001</c:v>
                </c:pt>
                <c:pt idx="189">
                  <c:v>13.168183333333335</c:v>
                </c:pt>
                <c:pt idx="190">
                  <c:v>13.091775000000004</c:v>
                </c:pt>
                <c:pt idx="191">
                  <c:v>13.013670000000001</c:v>
                </c:pt>
                <c:pt idx="192">
                  <c:v>12.939265000000001</c:v>
                </c:pt>
                <c:pt idx="193">
                  <c:v>12.858799999999997</c:v>
                </c:pt>
                <c:pt idx="194">
                  <c:v>12.782413333333336</c:v>
                </c:pt>
                <c:pt idx="195">
                  <c:v>12.707100000000002</c:v>
                </c:pt>
                <c:pt idx="196">
                  <c:v>12.626775</c:v>
                </c:pt>
                <c:pt idx="197">
                  <c:v>12.550261666666671</c:v>
                </c:pt>
                <c:pt idx="198">
                  <c:v>12.474208333333337</c:v>
                </c:pt>
                <c:pt idx="199">
                  <c:v>12.403936666666665</c:v>
                </c:pt>
                <c:pt idx="200">
                  <c:v>12.330030000000001</c:v>
                </c:pt>
                <c:pt idx="201">
                  <c:v>12.257246666666669</c:v>
                </c:pt>
                <c:pt idx="202">
                  <c:v>12.179086666666668</c:v>
                </c:pt>
                <c:pt idx="203">
                  <c:v>12.110396666666672</c:v>
                </c:pt>
                <c:pt idx="204">
                  <c:v>12.039130000000002</c:v>
                </c:pt>
                <c:pt idx="205">
                  <c:v>11.971193333333337</c:v>
                </c:pt>
                <c:pt idx="206">
                  <c:v>11.901154999999999</c:v>
                </c:pt>
                <c:pt idx="207">
                  <c:v>11.827665</c:v>
                </c:pt>
                <c:pt idx="208">
                  <c:v>11.754611666666669</c:v>
                </c:pt>
                <c:pt idx="209">
                  <c:v>11.690561666666669</c:v>
                </c:pt>
                <c:pt idx="210">
                  <c:v>11.621838333333331</c:v>
                </c:pt>
                <c:pt idx="211">
                  <c:v>11.55340833333333</c:v>
                </c:pt>
                <c:pt idx="212">
                  <c:v>11.481294999999999</c:v>
                </c:pt>
                <c:pt idx="213">
                  <c:v>11.414796666666666</c:v>
                </c:pt>
                <c:pt idx="214">
                  <c:v>11.349025000000001</c:v>
                </c:pt>
                <c:pt idx="215">
                  <c:v>11.284476666666668</c:v>
                </c:pt>
                <c:pt idx="216">
                  <c:v>11.218616666666664</c:v>
                </c:pt>
                <c:pt idx="217">
                  <c:v>11.152710000000001</c:v>
                </c:pt>
                <c:pt idx="218">
                  <c:v>11.088711666666665</c:v>
                </c:pt>
                <c:pt idx="219">
                  <c:v>11.027258333333332</c:v>
                </c:pt>
                <c:pt idx="220">
                  <c:v>10.963896666666665</c:v>
                </c:pt>
                <c:pt idx="221">
                  <c:v>10.898303333333335</c:v>
                </c:pt>
                <c:pt idx="222">
                  <c:v>10.832718333333336</c:v>
                </c:pt>
                <c:pt idx="223">
                  <c:v>10.770006666666669</c:v>
                </c:pt>
                <c:pt idx="224">
                  <c:v>10.708435000000001</c:v>
                </c:pt>
                <c:pt idx="225">
                  <c:v>10.648051666666666</c:v>
                </c:pt>
                <c:pt idx="226">
                  <c:v>10.582985000000001</c:v>
                </c:pt>
                <c:pt idx="227">
                  <c:v>10.520253333333333</c:v>
                </c:pt>
                <c:pt idx="228">
                  <c:v>10.463196666666667</c:v>
                </c:pt>
                <c:pt idx="229">
                  <c:v>10.400298333333334</c:v>
                </c:pt>
                <c:pt idx="230">
                  <c:v>10.338965000000002</c:v>
                </c:pt>
                <c:pt idx="231">
                  <c:v>10.280351666666665</c:v>
                </c:pt>
                <c:pt idx="232">
                  <c:v>10.222276666666664</c:v>
                </c:pt>
                <c:pt idx="233">
                  <c:v>10.164299999999999</c:v>
                </c:pt>
                <c:pt idx="234">
                  <c:v>10.106484999999999</c:v>
                </c:pt>
                <c:pt idx="235">
                  <c:v>10.048170000000001</c:v>
                </c:pt>
                <c:pt idx="236">
                  <c:v>9.9924850000000003</c:v>
                </c:pt>
                <c:pt idx="237">
                  <c:v>9.9354466666666656</c:v>
                </c:pt>
                <c:pt idx="238">
                  <c:v>9.8760933333333334</c:v>
                </c:pt>
                <c:pt idx="239">
                  <c:v>9.8168950000000041</c:v>
                </c:pt>
                <c:pt idx="240">
                  <c:v>9.7617150000000024</c:v>
                </c:pt>
                <c:pt idx="241">
                  <c:v>9.7088649999999994</c:v>
                </c:pt>
                <c:pt idx="242">
                  <c:v>9.6535800000000016</c:v>
                </c:pt>
                <c:pt idx="243">
                  <c:v>9.5982883333333344</c:v>
                </c:pt>
                <c:pt idx="244">
                  <c:v>9.543924999999998</c:v>
                </c:pt>
                <c:pt idx="245">
                  <c:v>9.4890083333333362</c:v>
                </c:pt>
                <c:pt idx="246">
                  <c:v>9.4324733333333377</c:v>
                </c:pt>
                <c:pt idx="247">
                  <c:v>9.3809549999999984</c:v>
                </c:pt>
                <c:pt idx="248">
                  <c:v>9.329955</c:v>
                </c:pt>
                <c:pt idx="249">
                  <c:v>9.2769433333333335</c:v>
                </c:pt>
                <c:pt idx="250">
                  <c:v>9.2259399999999996</c:v>
                </c:pt>
                <c:pt idx="251">
                  <c:v>9.1704233333333338</c:v>
                </c:pt>
                <c:pt idx="252">
                  <c:v>9.1190999999999995</c:v>
                </c:pt>
                <c:pt idx="253">
                  <c:v>9.0660233333333373</c:v>
                </c:pt>
                <c:pt idx="254">
                  <c:v>9.0119800000000012</c:v>
                </c:pt>
                <c:pt idx="255">
                  <c:v>8.9624383333333313</c:v>
                </c:pt>
                <c:pt idx="256">
                  <c:v>8.9123533333333338</c:v>
                </c:pt>
                <c:pt idx="257">
                  <c:v>8.8606133333333332</c:v>
                </c:pt>
                <c:pt idx="258">
                  <c:v>8.8117500000000017</c:v>
                </c:pt>
                <c:pt idx="259">
                  <c:v>8.7616399999999963</c:v>
                </c:pt>
                <c:pt idx="260">
                  <c:v>8.7118783333333329</c:v>
                </c:pt>
                <c:pt idx="261">
                  <c:v>8.6624483333333337</c:v>
                </c:pt>
                <c:pt idx="262">
                  <c:v>8.6182166666666706</c:v>
                </c:pt>
                <c:pt idx="263">
                  <c:v>8.5695416666666695</c:v>
                </c:pt>
                <c:pt idx="264">
                  <c:v>8.5204933333333308</c:v>
                </c:pt>
                <c:pt idx="265">
                  <c:v>8.4723749999999978</c:v>
                </c:pt>
                <c:pt idx="266">
                  <c:v>8.4241116666666667</c:v>
                </c:pt>
                <c:pt idx="267">
                  <c:v>8.3762849999999993</c:v>
                </c:pt>
                <c:pt idx="268">
                  <c:v>8.3274950000000008</c:v>
                </c:pt>
                <c:pt idx="269">
                  <c:v>8.2832499999999989</c:v>
                </c:pt>
                <c:pt idx="270">
                  <c:v>8.2370366666666648</c:v>
                </c:pt>
                <c:pt idx="271">
                  <c:v>8.1929083333333335</c:v>
                </c:pt>
                <c:pt idx="272">
                  <c:v>8.1493466666666681</c:v>
                </c:pt>
                <c:pt idx="273">
                  <c:v>8.1034666666666677</c:v>
                </c:pt>
                <c:pt idx="274">
                  <c:v>8.0572833333333325</c:v>
                </c:pt>
                <c:pt idx="275">
                  <c:v>8.0122733333333347</c:v>
                </c:pt>
                <c:pt idx="276">
                  <c:v>7.969178333333331</c:v>
                </c:pt>
                <c:pt idx="277">
                  <c:v>7.9235633333333348</c:v>
                </c:pt>
                <c:pt idx="278">
                  <c:v>7.8784000000000001</c:v>
                </c:pt>
                <c:pt idx="279">
                  <c:v>7.8347849999999992</c:v>
                </c:pt>
                <c:pt idx="280">
                  <c:v>7.7920383333333323</c:v>
                </c:pt>
                <c:pt idx="281">
                  <c:v>7.7479166666666686</c:v>
                </c:pt>
                <c:pt idx="282">
                  <c:v>7.7075166666666641</c:v>
                </c:pt>
                <c:pt idx="283">
                  <c:v>7.6639083333333327</c:v>
                </c:pt>
                <c:pt idx="284">
                  <c:v>7.6220633333333332</c:v>
                </c:pt>
                <c:pt idx="285">
                  <c:v>7.5771150000000009</c:v>
                </c:pt>
                <c:pt idx="286">
                  <c:v>7.5376033333333314</c:v>
                </c:pt>
                <c:pt idx="287">
                  <c:v>7.4998083333333332</c:v>
                </c:pt>
                <c:pt idx="288">
                  <c:v>7.4561866666666656</c:v>
                </c:pt>
                <c:pt idx="289">
                  <c:v>7.4161583333333327</c:v>
                </c:pt>
                <c:pt idx="290">
                  <c:v>7.375723333333335</c:v>
                </c:pt>
                <c:pt idx="291">
                  <c:v>7.333264999999999</c:v>
                </c:pt>
                <c:pt idx="292">
                  <c:v>7.2953250000000009</c:v>
                </c:pt>
                <c:pt idx="293">
                  <c:v>7.2566933333333346</c:v>
                </c:pt>
                <c:pt idx="294">
                  <c:v>7.2173683333333347</c:v>
                </c:pt>
                <c:pt idx="295">
                  <c:v>7.1773916666666668</c:v>
                </c:pt>
                <c:pt idx="296">
                  <c:v>7.1396083333333316</c:v>
                </c:pt>
                <c:pt idx="297">
                  <c:v>7.100035000000001</c:v>
                </c:pt>
                <c:pt idx="298">
                  <c:v>7.0582383333333327</c:v>
                </c:pt>
                <c:pt idx="299">
                  <c:v>7.0188783333333351</c:v>
                </c:pt>
                <c:pt idx="300">
                  <c:v>6.9786216666666681</c:v>
                </c:pt>
                <c:pt idx="301">
                  <c:v>6.9444550000000014</c:v>
                </c:pt>
                <c:pt idx="302">
                  <c:v>6.9069099999999972</c:v>
                </c:pt>
                <c:pt idx="303">
                  <c:v>6.8704100000000006</c:v>
                </c:pt>
                <c:pt idx="304">
                  <c:v>6.8334633333333334</c:v>
                </c:pt>
                <c:pt idx="305">
                  <c:v>6.7944066666666654</c:v>
                </c:pt>
                <c:pt idx="306">
                  <c:v>6.7578199999999988</c:v>
                </c:pt>
                <c:pt idx="307">
                  <c:v>6.7221550000000008</c:v>
                </c:pt>
                <c:pt idx="308">
                  <c:v>6.6869033333333308</c:v>
                </c:pt>
                <c:pt idx="309">
                  <c:v>6.6522833333333322</c:v>
                </c:pt>
                <c:pt idx="310">
                  <c:v>6.6124633333333342</c:v>
                </c:pt>
                <c:pt idx="311">
                  <c:v>6.576458333333334</c:v>
                </c:pt>
                <c:pt idx="312">
                  <c:v>6.5441550000000008</c:v>
                </c:pt>
                <c:pt idx="313">
                  <c:v>6.5040166666666641</c:v>
                </c:pt>
                <c:pt idx="314">
                  <c:v>6.4746499999999996</c:v>
                </c:pt>
                <c:pt idx="315">
                  <c:v>6.4384966666666665</c:v>
                </c:pt>
                <c:pt idx="316">
                  <c:v>6.4037016666666675</c:v>
                </c:pt>
                <c:pt idx="317">
                  <c:v>6.3700533333333329</c:v>
                </c:pt>
                <c:pt idx="318">
                  <c:v>6.3354750000000015</c:v>
                </c:pt>
                <c:pt idx="319">
                  <c:v>6.3008000000000015</c:v>
                </c:pt>
                <c:pt idx="320">
                  <c:v>6.2666116666666669</c:v>
                </c:pt>
                <c:pt idx="321">
                  <c:v>6.2347866666666674</c:v>
                </c:pt>
                <c:pt idx="322">
                  <c:v>6.2009433333333321</c:v>
                </c:pt>
                <c:pt idx="323">
                  <c:v>6.1649016666666663</c:v>
                </c:pt>
                <c:pt idx="324">
                  <c:v>6.133236666666666</c:v>
                </c:pt>
                <c:pt idx="325">
                  <c:v>6.1003616666666671</c:v>
                </c:pt>
                <c:pt idx="326">
                  <c:v>6.0674633333333317</c:v>
                </c:pt>
                <c:pt idx="327">
                  <c:v>6.0338383333333345</c:v>
                </c:pt>
                <c:pt idx="328">
                  <c:v>6.0019383333333325</c:v>
                </c:pt>
                <c:pt idx="329">
                  <c:v>5.9718733333333347</c:v>
                </c:pt>
                <c:pt idx="330">
                  <c:v>5.9369966666666674</c:v>
                </c:pt>
                <c:pt idx="331">
                  <c:v>5.9067316666666683</c:v>
                </c:pt>
                <c:pt idx="332">
                  <c:v>5.8784866666666664</c:v>
                </c:pt>
                <c:pt idx="333">
                  <c:v>5.8481983333333325</c:v>
                </c:pt>
                <c:pt idx="334">
                  <c:v>5.8169900000000023</c:v>
                </c:pt>
                <c:pt idx="335">
                  <c:v>5.7848233333333328</c:v>
                </c:pt>
                <c:pt idx="336">
                  <c:v>5.7522616666666666</c:v>
                </c:pt>
                <c:pt idx="337">
                  <c:v>5.7214716666666678</c:v>
                </c:pt>
                <c:pt idx="338">
                  <c:v>5.6914833333333332</c:v>
                </c:pt>
                <c:pt idx="339">
                  <c:v>5.6620149999999976</c:v>
                </c:pt>
                <c:pt idx="340">
                  <c:v>5.6339066666666708</c:v>
                </c:pt>
                <c:pt idx="341">
                  <c:v>5.6020750000000001</c:v>
                </c:pt>
                <c:pt idx="342">
                  <c:v>5.570738333333332</c:v>
                </c:pt>
                <c:pt idx="343">
                  <c:v>5.5395900000000013</c:v>
                </c:pt>
                <c:pt idx="344">
                  <c:v>5.5094466666666655</c:v>
                </c:pt>
                <c:pt idx="345">
                  <c:v>5.4818049999999987</c:v>
                </c:pt>
                <c:pt idx="346">
                  <c:v>5.4516366666666674</c:v>
                </c:pt>
                <c:pt idx="347">
                  <c:v>5.4227599999999967</c:v>
                </c:pt>
                <c:pt idx="348">
                  <c:v>5.3930516666666666</c:v>
                </c:pt>
                <c:pt idx="349">
                  <c:v>5.3617683333333312</c:v>
                </c:pt>
                <c:pt idx="350">
                  <c:v>5.3366916666666642</c:v>
                </c:pt>
                <c:pt idx="351">
                  <c:v>5.3081166666666668</c:v>
                </c:pt>
                <c:pt idx="352">
                  <c:v>5.2825933333333337</c:v>
                </c:pt>
                <c:pt idx="353">
                  <c:v>5.2508716666666677</c:v>
                </c:pt>
                <c:pt idx="354">
                  <c:v>5.223868333333332</c:v>
                </c:pt>
                <c:pt idx="355">
                  <c:v>5.1916333333333329</c:v>
                </c:pt>
                <c:pt idx="356">
                  <c:v>5.1666999999999996</c:v>
                </c:pt>
                <c:pt idx="357">
                  <c:v>5.1383233333333314</c:v>
                </c:pt>
                <c:pt idx="358">
                  <c:v>5.1121999999999996</c:v>
                </c:pt>
                <c:pt idx="359">
                  <c:v>5.0846433333333341</c:v>
                </c:pt>
                <c:pt idx="360">
                  <c:v>5.0560600000000004</c:v>
                </c:pt>
                <c:pt idx="361">
                  <c:v>5.0306099999999994</c:v>
                </c:pt>
                <c:pt idx="362">
                  <c:v>5.0045283333333339</c:v>
                </c:pt>
                <c:pt idx="363">
                  <c:v>4.9779883333333323</c:v>
                </c:pt>
                <c:pt idx="364">
                  <c:v>4.9491333333333332</c:v>
                </c:pt>
                <c:pt idx="365">
                  <c:v>4.922716666666668</c:v>
                </c:pt>
                <c:pt idx="366">
                  <c:v>4.8937549999999996</c:v>
                </c:pt>
                <c:pt idx="367">
                  <c:v>4.8691716666666656</c:v>
                </c:pt>
                <c:pt idx="368">
                  <c:v>4.8443916666666667</c:v>
                </c:pt>
                <c:pt idx="369">
                  <c:v>4.8196716666666672</c:v>
                </c:pt>
                <c:pt idx="370">
                  <c:v>4.7955883333333356</c:v>
                </c:pt>
                <c:pt idx="371">
                  <c:v>4.7704400000000016</c:v>
                </c:pt>
                <c:pt idx="372">
                  <c:v>4.7418749999999994</c:v>
                </c:pt>
                <c:pt idx="373">
                  <c:v>4.7188616666666645</c:v>
                </c:pt>
                <c:pt idx="374">
                  <c:v>4.695170000000001</c:v>
                </c:pt>
                <c:pt idx="375">
                  <c:v>4.6687283333333314</c:v>
                </c:pt>
                <c:pt idx="376">
                  <c:v>4.6420866666666676</c:v>
                </c:pt>
                <c:pt idx="377">
                  <c:v>4.6200800000000006</c:v>
                </c:pt>
                <c:pt idx="378">
                  <c:v>4.5963666666666656</c:v>
                </c:pt>
                <c:pt idx="379">
                  <c:v>4.5703733333333334</c:v>
                </c:pt>
                <c:pt idx="380">
                  <c:v>4.5462416666666687</c:v>
                </c:pt>
                <c:pt idx="381">
                  <c:v>4.5249599999999983</c:v>
                </c:pt>
                <c:pt idx="382">
                  <c:v>4.5017166666666677</c:v>
                </c:pt>
                <c:pt idx="383">
                  <c:v>4.4792800000000019</c:v>
                </c:pt>
                <c:pt idx="384">
                  <c:v>4.4541233333333325</c:v>
                </c:pt>
                <c:pt idx="385">
                  <c:v>4.4278349999999991</c:v>
                </c:pt>
                <c:pt idx="386">
                  <c:v>4.4025316666666665</c:v>
                </c:pt>
                <c:pt idx="387">
                  <c:v>4.3809716666666656</c:v>
                </c:pt>
                <c:pt idx="388">
                  <c:v>4.3589016666666662</c:v>
                </c:pt>
                <c:pt idx="389">
                  <c:v>4.3378650000000016</c:v>
                </c:pt>
                <c:pt idx="390">
                  <c:v>4.3125249999999999</c:v>
                </c:pt>
                <c:pt idx="391">
                  <c:v>4.2920283333333336</c:v>
                </c:pt>
                <c:pt idx="392">
                  <c:v>4.268556666666667</c:v>
                </c:pt>
                <c:pt idx="393">
                  <c:v>4.2487149999999989</c:v>
                </c:pt>
                <c:pt idx="394">
                  <c:v>4.227216666666668</c:v>
                </c:pt>
                <c:pt idx="395">
                  <c:v>4.2017416666666669</c:v>
                </c:pt>
                <c:pt idx="396">
                  <c:v>4.1790483333333333</c:v>
                </c:pt>
                <c:pt idx="397">
                  <c:v>4.1631766666666676</c:v>
                </c:pt>
                <c:pt idx="398">
                  <c:v>4.1408583333333322</c:v>
                </c:pt>
                <c:pt idx="399">
                  <c:v>4.1177616666666665</c:v>
                </c:pt>
                <c:pt idx="400">
                  <c:v>4.0953366666666682</c:v>
                </c:pt>
                <c:pt idx="401">
                  <c:v>4.0736883333333322</c:v>
                </c:pt>
                <c:pt idx="402">
                  <c:v>4.0515433333333331</c:v>
                </c:pt>
                <c:pt idx="403">
                  <c:v>4.0308700000000011</c:v>
                </c:pt>
                <c:pt idx="404">
                  <c:v>4.0123816666666672</c:v>
                </c:pt>
                <c:pt idx="405">
                  <c:v>3.9924549999999996</c:v>
                </c:pt>
                <c:pt idx="406">
                  <c:v>3.9730166666666666</c:v>
                </c:pt>
                <c:pt idx="407">
                  <c:v>3.9528783333333335</c:v>
                </c:pt>
                <c:pt idx="408">
                  <c:v>3.930625</c:v>
                </c:pt>
                <c:pt idx="409">
                  <c:v>3.9086466666666673</c:v>
                </c:pt>
                <c:pt idx="410">
                  <c:v>3.8892099999999994</c:v>
                </c:pt>
                <c:pt idx="411">
                  <c:v>3.8688750000000014</c:v>
                </c:pt>
                <c:pt idx="412">
                  <c:v>3.8526766666666665</c:v>
                </c:pt>
                <c:pt idx="413">
                  <c:v>3.8317816666666671</c:v>
                </c:pt>
                <c:pt idx="414">
                  <c:v>3.8119233333333322</c:v>
                </c:pt>
                <c:pt idx="415">
                  <c:v>3.7901483333333337</c:v>
                </c:pt>
                <c:pt idx="416">
                  <c:v>3.7718649999999996</c:v>
                </c:pt>
                <c:pt idx="417">
                  <c:v>3.7533033333333337</c:v>
                </c:pt>
                <c:pt idx="418">
                  <c:v>3.7366683333333337</c:v>
                </c:pt>
                <c:pt idx="419">
                  <c:v>3.7129266666666676</c:v>
                </c:pt>
                <c:pt idx="420">
                  <c:v>3.6956783333333334</c:v>
                </c:pt>
                <c:pt idx="421">
                  <c:v>3.6760366666666671</c:v>
                </c:pt>
                <c:pt idx="422">
                  <c:v>3.6557933333333335</c:v>
                </c:pt>
                <c:pt idx="423">
                  <c:v>3.6338966666666663</c:v>
                </c:pt>
                <c:pt idx="424">
                  <c:v>3.6161449999999986</c:v>
                </c:pt>
                <c:pt idx="425">
                  <c:v>3.599463333333333</c:v>
                </c:pt>
                <c:pt idx="426">
                  <c:v>3.5821766666666663</c:v>
                </c:pt>
                <c:pt idx="427">
                  <c:v>3.562755000000001</c:v>
                </c:pt>
                <c:pt idx="428">
                  <c:v>3.5436816666666671</c:v>
                </c:pt>
                <c:pt idx="429">
                  <c:v>3.5241800000000008</c:v>
                </c:pt>
                <c:pt idx="430">
                  <c:v>3.5038816666666674</c:v>
                </c:pt>
                <c:pt idx="431">
                  <c:v>3.4867633333333337</c:v>
                </c:pt>
                <c:pt idx="432">
                  <c:v>3.4682966666666646</c:v>
                </c:pt>
                <c:pt idx="433">
                  <c:v>3.4498350000000002</c:v>
                </c:pt>
                <c:pt idx="434">
                  <c:v>3.432223333333333</c:v>
                </c:pt>
                <c:pt idx="435">
                  <c:v>3.4155516666666674</c:v>
                </c:pt>
                <c:pt idx="436">
                  <c:v>3.3992949999999991</c:v>
                </c:pt>
                <c:pt idx="437">
                  <c:v>3.381183333333333</c:v>
                </c:pt>
                <c:pt idx="438">
                  <c:v>3.3650250000000015</c:v>
                </c:pt>
                <c:pt idx="439">
                  <c:v>3.348618333333333</c:v>
                </c:pt>
                <c:pt idx="440">
                  <c:v>3.3294616666666674</c:v>
                </c:pt>
                <c:pt idx="441">
                  <c:v>3.3099233333333342</c:v>
                </c:pt>
                <c:pt idx="442">
                  <c:v>3.2938150000000013</c:v>
                </c:pt>
                <c:pt idx="443">
                  <c:v>3.2782433333333327</c:v>
                </c:pt>
                <c:pt idx="444">
                  <c:v>3.2606583333333345</c:v>
                </c:pt>
                <c:pt idx="445">
                  <c:v>3.2453516666666671</c:v>
                </c:pt>
                <c:pt idx="446">
                  <c:v>3.2249099999999999</c:v>
                </c:pt>
                <c:pt idx="447">
                  <c:v>3.2074499999999992</c:v>
                </c:pt>
                <c:pt idx="448">
                  <c:v>3.1893949999999998</c:v>
                </c:pt>
                <c:pt idx="449">
                  <c:v>3.1757816666666661</c:v>
                </c:pt>
                <c:pt idx="450">
                  <c:v>3.160130000000001</c:v>
                </c:pt>
                <c:pt idx="451">
                  <c:v>3.1434299999999995</c:v>
                </c:pt>
                <c:pt idx="452">
                  <c:v>3.1263666666666654</c:v>
                </c:pt>
                <c:pt idx="453">
                  <c:v>3.1100500000000002</c:v>
                </c:pt>
                <c:pt idx="454">
                  <c:v>3.0957266666666663</c:v>
                </c:pt>
                <c:pt idx="455">
                  <c:v>3.0801500000000002</c:v>
                </c:pt>
                <c:pt idx="456">
                  <c:v>3.0632566666666672</c:v>
                </c:pt>
                <c:pt idx="457">
                  <c:v>3.0470116666666658</c:v>
                </c:pt>
                <c:pt idx="458">
                  <c:v>3.0311266666666667</c:v>
                </c:pt>
                <c:pt idx="459">
                  <c:v>3.0164383333333333</c:v>
                </c:pt>
                <c:pt idx="460">
                  <c:v>3.0026999999999986</c:v>
                </c:pt>
                <c:pt idx="461">
                  <c:v>2.986393333333333</c:v>
                </c:pt>
                <c:pt idx="462">
                  <c:v>2.9707316666666665</c:v>
                </c:pt>
                <c:pt idx="463">
                  <c:v>2.957416666666667</c:v>
                </c:pt>
                <c:pt idx="464">
                  <c:v>2.9399783333333334</c:v>
                </c:pt>
                <c:pt idx="465">
                  <c:v>2.925219999999999</c:v>
                </c:pt>
                <c:pt idx="466">
                  <c:v>2.9041600000000005</c:v>
                </c:pt>
                <c:pt idx="467">
                  <c:v>2.8928566666666669</c:v>
                </c:pt>
                <c:pt idx="468">
                  <c:v>2.8764933333333338</c:v>
                </c:pt>
                <c:pt idx="469">
                  <c:v>2.8607466666666661</c:v>
                </c:pt>
                <c:pt idx="470">
                  <c:v>2.8431900000000008</c:v>
                </c:pt>
                <c:pt idx="471">
                  <c:v>2.8290966666666661</c:v>
                </c:pt>
                <c:pt idx="472">
                  <c:v>2.8128616666666657</c:v>
                </c:pt>
                <c:pt idx="473">
                  <c:v>2.7994633333333336</c:v>
                </c:pt>
                <c:pt idx="474">
                  <c:v>2.7830000000000004</c:v>
                </c:pt>
                <c:pt idx="475">
                  <c:v>2.7732149999999995</c:v>
                </c:pt>
                <c:pt idx="476">
                  <c:v>2.7582616666666673</c:v>
                </c:pt>
                <c:pt idx="477">
                  <c:v>2.7416266666666655</c:v>
                </c:pt>
                <c:pt idx="478">
                  <c:v>2.7282650000000004</c:v>
                </c:pt>
                <c:pt idx="479">
                  <c:v>2.7138516666666677</c:v>
                </c:pt>
                <c:pt idx="480">
                  <c:v>2.7024199999999992</c:v>
                </c:pt>
                <c:pt idx="481">
                  <c:v>2.6870216666666673</c:v>
                </c:pt>
                <c:pt idx="482">
                  <c:v>2.6719449999999996</c:v>
                </c:pt>
                <c:pt idx="483">
                  <c:v>2.6585949999999992</c:v>
                </c:pt>
                <c:pt idx="484">
                  <c:v>2.6446850000000004</c:v>
                </c:pt>
                <c:pt idx="485">
                  <c:v>2.6317566666666674</c:v>
                </c:pt>
                <c:pt idx="486">
                  <c:v>2.6200800000000002</c:v>
                </c:pt>
                <c:pt idx="487">
                  <c:v>2.6034649999999995</c:v>
                </c:pt>
                <c:pt idx="488">
                  <c:v>2.5911133333333338</c:v>
                </c:pt>
                <c:pt idx="489">
                  <c:v>2.577115</c:v>
                </c:pt>
                <c:pt idx="490">
                  <c:v>2.5610849999999998</c:v>
                </c:pt>
                <c:pt idx="491">
                  <c:v>2.5492233333333316</c:v>
                </c:pt>
                <c:pt idx="492">
                  <c:v>2.5342800000000003</c:v>
                </c:pt>
                <c:pt idx="493">
                  <c:v>2.5208533333333336</c:v>
                </c:pt>
                <c:pt idx="494">
                  <c:v>2.5091733333333335</c:v>
                </c:pt>
                <c:pt idx="495">
                  <c:v>2.4964849999999994</c:v>
                </c:pt>
                <c:pt idx="496">
                  <c:v>2.4828916666666667</c:v>
                </c:pt>
                <c:pt idx="497">
                  <c:v>2.4692233333333333</c:v>
                </c:pt>
                <c:pt idx="498">
                  <c:v>2.4579100000000005</c:v>
                </c:pt>
                <c:pt idx="499">
                  <c:v>2.4415150000000008</c:v>
                </c:pt>
                <c:pt idx="500">
                  <c:v>2.4302300000000003</c:v>
                </c:pt>
                <c:pt idx="501">
                  <c:v>2.4202100000000004</c:v>
                </c:pt>
                <c:pt idx="502">
                  <c:v>2.4058133333333331</c:v>
                </c:pt>
                <c:pt idx="503">
                  <c:v>2.3926433333333339</c:v>
                </c:pt>
                <c:pt idx="504">
                  <c:v>2.3793466666666672</c:v>
                </c:pt>
                <c:pt idx="505">
                  <c:v>2.3717283333333326</c:v>
                </c:pt>
                <c:pt idx="506">
                  <c:v>2.3594466666666674</c:v>
                </c:pt>
                <c:pt idx="507">
                  <c:v>2.3469550000000003</c:v>
                </c:pt>
                <c:pt idx="508">
                  <c:v>2.3326016666666667</c:v>
                </c:pt>
                <c:pt idx="509">
                  <c:v>2.3186649999999998</c:v>
                </c:pt>
                <c:pt idx="510">
                  <c:v>2.3047716666666664</c:v>
                </c:pt>
                <c:pt idx="511">
                  <c:v>2.2941449999999994</c:v>
                </c:pt>
                <c:pt idx="512">
                  <c:v>2.2820949999999991</c:v>
                </c:pt>
                <c:pt idx="513">
                  <c:v>2.2694600000000005</c:v>
                </c:pt>
                <c:pt idx="514">
                  <c:v>2.2575399999999997</c:v>
                </c:pt>
                <c:pt idx="515">
                  <c:v>2.2439999999999998</c:v>
                </c:pt>
                <c:pt idx="516">
                  <c:v>2.2304866666666658</c:v>
                </c:pt>
                <c:pt idx="517">
                  <c:v>2.2225183333333334</c:v>
                </c:pt>
                <c:pt idx="518">
                  <c:v>2.2129233333333338</c:v>
                </c:pt>
                <c:pt idx="519">
                  <c:v>2.2019416666666669</c:v>
                </c:pt>
                <c:pt idx="520">
                  <c:v>2.1899783333333342</c:v>
                </c:pt>
                <c:pt idx="521">
                  <c:v>2.1769816666666673</c:v>
                </c:pt>
                <c:pt idx="522">
                  <c:v>2.167841666666666</c:v>
                </c:pt>
                <c:pt idx="523">
                  <c:v>2.1543866666666669</c:v>
                </c:pt>
                <c:pt idx="524">
                  <c:v>2.1453466666666663</c:v>
                </c:pt>
                <c:pt idx="525">
                  <c:v>2.1342916666666678</c:v>
                </c:pt>
                <c:pt idx="526">
                  <c:v>2.1222516666666666</c:v>
                </c:pt>
                <c:pt idx="527">
                  <c:v>2.1121400000000006</c:v>
                </c:pt>
                <c:pt idx="528">
                  <c:v>2.0999249999999998</c:v>
                </c:pt>
                <c:pt idx="529">
                  <c:v>2.0937233333333327</c:v>
                </c:pt>
                <c:pt idx="530">
                  <c:v>2.0814983333333341</c:v>
                </c:pt>
                <c:pt idx="531">
                  <c:v>2.0704050000000005</c:v>
                </c:pt>
                <c:pt idx="532">
                  <c:v>2.0589050000000002</c:v>
                </c:pt>
                <c:pt idx="533">
                  <c:v>2.0494466666666664</c:v>
                </c:pt>
                <c:pt idx="534">
                  <c:v>2.035096666666667</c:v>
                </c:pt>
                <c:pt idx="535">
                  <c:v>2.0256633333333327</c:v>
                </c:pt>
                <c:pt idx="536">
                  <c:v>2.0163099999999998</c:v>
                </c:pt>
                <c:pt idx="537">
                  <c:v>2.0070316666666672</c:v>
                </c:pt>
                <c:pt idx="538">
                  <c:v>1.9941166666666665</c:v>
                </c:pt>
                <c:pt idx="539">
                  <c:v>1.9842249999999999</c:v>
                </c:pt>
                <c:pt idx="540">
                  <c:v>1.9698866666666659</c:v>
                </c:pt>
                <c:pt idx="541">
                  <c:v>1.963748333333333</c:v>
                </c:pt>
                <c:pt idx="542">
                  <c:v>1.9532149999999999</c:v>
                </c:pt>
                <c:pt idx="543">
                  <c:v>1.9406199999999998</c:v>
                </c:pt>
                <c:pt idx="544">
                  <c:v>1.9308516666666666</c:v>
                </c:pt>
                <c:pt idx="545">
                  <c:v>1.9191049999999996</c:v>
                </c:pt>
                <c:pt idx="546">
                  <c:v>1.9095800000000005</c:v>
                </c:pt>
                <c:pt idx="547">
                  <c:v>1.9016799999999998</c:v>
                </c:pt>
                <c:pt idx="548">
                  <c:v>1.8905383333333328</c:v>
                </c:pt>
                <c:pt idx="549">
                  <c:v>1.8784683333333336</c:v>
                </c:pt>
                <c:pt idx="550">
                  <c:v>1.8690249999999995</c:v>
                </c:pt>
                <c:pt idx="551">
                  <c:v>1.8593133333333332</c:v>
                </c:pt>
                <c:pt idx="552">
                  <c:v>1.8520916666666667</c:v>
                </c:pt>
                <c:pt idx="553">
                  <c:v>1.8435466666666662</c:v>
                </c:pt>
                <c:pt idx="554">
                  <c:v>1.8323883333333333</c:v>
                </c:pt>
                <c:pt idx="555">
                  <c:v>1.8231949999999997</c:v>
                </c:pt>
                <c:pt idx="556">
                  <c:v>1.8160933333333333</c:v>
                </c:pt>
                <c:pt idx="557">
                  <c:v>1.8065549999999997</c:v>
                </c:pt>
                <c:pt idx="558">
                  <c:v>1.7993899999999998</c:v>
                </c:pt>
                <c:pt idx="559">
                  <c:v>1.791238333333333</c:v>
                </c:pt>
                <c:pt idx="560">
                  <c:v>1.7805166666666665</c:v>
                </c:pt>
                <c:pt idx="561">
                  <c:v>1.76915</c:v>
                </c:pt>
                <c:pt idx="562">
                  <c:v>1.7575766666666675</c:v>
                </c:pt>
                <c:pt idx="563">
                  <c:v>1.7521483333333334</c:v>
                </c:pt>
                <c:pt idx="564">
                  <c:v>1.7420333333333327</c:v>
                </c:pt>
                <c:pt idx="565">
                  <c:v>1.7329300000000001</c:v>
                </c:pt>
                <c:pt idx="566">
                  <c:v>1.7244833333333338</c:v>
                </c:pt>
                <c:pt idx="567">
                  <c:v>1.7164449999999998</c:v>
                </c:pt>
                <c:pt idx="568">
                  <c:v>1.7045449999999995</c:v>
                </c:pt>
                <c:pt idx="569">
                  <c:v>1.6937883333333337</c:v>
                </c:pt>
                <c:pt idx="570">
                  <c:v>1.6837499999999999</c:v>
                </c:pt>
                <c:pt idx="571">
                  <c:v>1.6755466666666667</c:v>
                </c:pt>
                <c:pt idx="572">
                  <c:v>1.6701900000000001</c:v>
                </c:pt>
                <c:pt idx="573">
                  <c:v>1.6616299999999997</c:v>
                </c:pt>
                <c:pt idx="574">
                  <c:v>1.6511500000000003</c:v>
                </c:pt>
                <c:pt idx="575">
                  <c:v>1.6441566666666665</c:v>
                </c:pt>
                <c:pt idx="576">
                  <c:v>1.6353349999999998</c:v>
                </c:pt>
                <c:pt idx="577">
                  <c:v>1.6245050000000001</c:v>
                </c:pt>
                <c:pt idx="578">
                  <c:v>1.6150899999999999</c:v>
                </c:pt>
                <c:pt idx="579">
                  <c:v>1.6065849999999995</c:v>
                </c:pt>
                <c:pt idx="580">
                  <c:v>1.5996350000000006</c:v>
                </c:pt>
                <c:pt idx="581">
                  <c:v>1.5895900000000003</c:v>
                </c:pt>
                <c:pt idx="582">
                  <c:v>1.5831766666666669</c:v>
                </c:pt>
                <c:pt idx="583">
                  <c:v>1.576173333333333</c:v>
                </c:pt>
                <c:pt idx="584">
                  <c:v>1.5664099999999999</c:v>
                </c:pt>
                <c:pt idx="585">
                  <c:v>1.5565649999999998</c:v>
                </c:pt>
                <c:pt idx="586">
                  <c:v>1.5469233333333328</c:v>
                </c:pt>
                <c:pt idx="587">
                  <c:v>1.5387933333333339</c:v>
                </c:pt>
                <c:pt idx="588">
                  <c:v>1.5301883333333324</c:v>
                </c:pt>
                <c:pt idx="589">
                  <c:v>1.5225233333333328</c:v>
                </c:pt>
                <c:pt idx="590">
                  <c:v>1.5185116666666667</c:v>
                </c:pt>
                <c:pt idx="591">
                  <c:v>1.5099916666666664</c:v>
                </c:pt>
                <c:pt idx="592">
                  <c:v>1.5004783333333327</c:v>
                </c:pt>
                <c:pt idx="593">
                  <c:v>1.4943433333333334</c:v>
                </c:pt>
                <c:pt idx="594">
                  <c:v>1.481425</c:v>
                </c:pt>
                <c:pt idx="595">
                  <c:v>1.478715</c:v>
                </c:pt>
                <c:pt idx="596">
                  <c:v>1.4702316666666664</c:v>
                </c:pt>
                <c:pt idx="597">
                  <c:v>1.4606333333333337</c:v>
                </c:pt>
                <c:pt idx="598">
                  <c:v>1.4505899999999998</c:v>
                </c:pt>
                <c:pt idx="599">
                  <c:v>1.4442516666666665</c:v>
                </c:pt>
                <c:pt idx="600">
                  <c:v>1.4412733333333334</c:v>
                </c:pt>
                <c:pt idx="601">
                  <c:v>1.4289366666666665</c:v>
                </c:pt>
                <c:pt idx="602">
                  <c:v>1.4246483333333331</c:v>
                </c:pt>
                <c:pt idx="603">
                  <c:v>1.4177299999999999</c:v>
                </c:pt>
                <c:pt idx="604">
                  <c:v>1.4133733333333334</c:v>
                </c:pt>
                <c:pt idx="605">
                  <c:v>1.4061083333333331</c:v>
                </c:pt>
                <c:pt idx="606">
                  <c:v>1.3983816666666662</c:v>
                </c:pt>
                <c:pt idx="607">
                  <c:v>1.390055</c:v>
                </c:pt>
                <c:pt idx="608">
                  <c:v>1.3828333333333334</c:v>
                </c:pt>
                <c:pt idx="609">
                  <c:v>1.3734216666666665</c:v>
                </c:pt>
                <c:pt idx="610">
                  <c:v>1.3671716666666669</c:v>
                </c:pt>
                <c:pt idx="611">
                  <c:v>1.36094</c:v>
                </c:pt>
                <c:pt idx="612">
                  <c:v>1.3536200000000003</c:v>
                </c:pt>
                <c:pt idx="613">
                  <c:v>1.3464333333333331</c:v>
                </c:pt>
                <c:pt idx="614">
                  <c:v>1.3393816666666667</c:v>
                </c:pt>
                <c:pt idx="615">
                  <c:v>1.3322666666666667</c:v>
                </c:pt>
                <c:pt idx="616">
                  <c:v>1.3219316666666669</c:v>
                </c:pt>
                <c:pt idx="617">
                  <c:v>1.3145333333333333</c:v>
                </c:pt>
                <c:pt idx="618">
                  <c:v>1.3060916666666664</c:v>
                </c:pt>
                <c:pt idx="619">
                  <c:v>1.2995633333333336</c:v>
                </c:pt>
                <c:pt idx="620">
                  <c:v>1.2961216666666668</c:v>
                </c:pt>
                <c:pt idx="621">
                  <c:v>1.2883433333333332</c:v>
                </c:pt>
                <c:pt idx="622">
                  <c:v>1.2849316666666666</c:v>
                </c:pt>
                <c:pt idx="623">
                  <c:v>1.2793100000000004</c:v>
                </c:pt>
                <c:pt idx="624">
                  <c:v>1.27118</c:v>
                </c:pt>
                <c:pt idx="625">
                  <c:v>1.2652083333333335</c:v>
                </c:pt>
                <c:pt idx="626">
                  <c:v>1.2603850000000003</c:v>
                </c:pt>
                <c:pt idx="627">
                  <c:v>1.2495450000000003</c:v>
                </c:pt>
                <c:pt idx="628">
                  <c:v>1.2464949999999997</c:v>
                </c:pt>
                <c:pt idx="629">
                  <c:v>1.240475</c:v>
                </c:pt>
                <c:pt idx="630">
                  <c:v>1.2351783333333335</c:v>
                </c:pt>
                <c:pt idx="631">
                  <c:v>1.229395</c:v>
                </c:pt>
                <c:pt idx="632">
                  <c:v>1.2205483333333336</c:v>
                </c:pt>
                <c:pt idx="633">
                  <c:v>1.2141700000000002</c:v>
                </c:pt>
                <c:pt idx="634">
                  <c:v>1.2076083333333332</c:v>
                </c:pt>
                <c:pt idx="635">
                  <c:v>1.2009000000000001</c:v>
                </c:pt>
                <c:pt idx="636">
                  <c:v>1.1965766666666664</c:v>
                </c:pt>
                <c:pt idx="637">
                  <c:v>1.18855</c:v>
                </c:pt>
                <c:pt idx="638">
                  <c:v>1.1840233333333334</c:v>
                </c:pt>
                <c:pt idx="639">
                  <c:v>1.1792583333333333</c:v>
                </c:pt>
                <c:pt idx="640">
                  <c:v>1.1740066666666666</c:v>
                </c:pt>
                <c:pt idx="641">
                  <c:v>1.1669183333333335</c:v>
                </c:pt>
                <c:pt idx="642">
                  <c:v>1.1609050000000001</c:v>
                </c:pt>
                <c:pt idx="643">
                  <c:v>1.1581583333333338</c:v>
                </c:pt>
                <c:pt idx="644">
                  <c:v>1.1482600000000001</c:v>
                </c:pt>
                <c:pt idx="645">
                  <c:v>1.1426933333333331</c:v>
                </c:pt>
                <c:pt idx="646">
                  <c:v>1.1355166666666667</c:v>
                </c:pt>
                <c:pt idx="647">
                  <c:v>1.1333483333333336</c:v>
                </c:pt>
                <c:pt idx="648">
                  <c:v>1.1256866666666665</c:v>
                </c:pt>
                <c:pt idx="649">
                  <c:v>1.1191316666666669</c:v>
                </c:pt>
                <c:pt idx="650">
                  <c:v>1.1128899999999997</c:v>
                </c:pt>
                <c:pt idx="651">
                  <c:v>1.1072683333333337</c:v>
                </c:pt>
                <c:pt idx="652">
                  <c:v>1.1023500000000002</c:v>
                </c:pt>
                <c:pt idx="653">
                  <c:v>1.0960033333333332</c:v>
                </c:pt>
                <c:pt idx="654">
                  <c:v>1.0921583333333333</c:v>
                </c:pt>
                <c:pt idx="655">
                  <c:v>1.0823516666666666</c:v>
                </c:pt>
                <c:pt idx="656">
                  <c:v>1.0768216666666668</c:v>
                </c:pt>
                <c:pt idx="657">
                  <c:v>1.0700749999999999</c:v>
                </c:pt>
                <c:pt idx="658">
                  <c:v>1.0660350000000001</c:v>
                </c:pt>
                <c:pt idx="659">
                  <c:v>1.0592133333333331</c:v>
                </c:pt>
                <c:pt idx="660">
                  <c:v>1.05322</c:v>
                </c:pt>
                <c:pt idx="661">
                  <c:v>1.0508</c:v>
                </c:pt>
                <c:pt idx="662">
                  <c:v>1.0438183333333333</c:v>
                </c:pt>
                <c:pt idx="663">
                  <c:v>1.036875</c:v>
                </c:pt>
                <c:pt idx="664">
                  <c:v>1.0344716666666669</c:v>
                </c:pt>
                <c:pt idx="665">
                  <c:v>1.0287766666666669</c:v>
                </c:pt>
                <c:pt idx="666">
                  <c:v>1.0212766666666668</c:v>
                </c:pt>
                <c:pt idx="667">
                  <c:v>1.0129049999999999</c:v>
                </c:pt>
                <c:pt idx="668">
                  <c:v>1.0086016666666666</c:v>
                </c:pt>
                <c:pt idx="669">
                  <c:v>1.0023533333333332</c:v>
                </c:pt>
                <c:pt idx="670">
                  <c:v>0.99840999999999969</c:v>
                </c:pt>
                <c:pt idx="671">
                  <c:v>0.99256166666666679</c:v>
                </c:pt>
                <c:pt idx="672">
                  <c:v>0.98903999999999981</c:v>
                </c:pt>
                <c:pt idx="673">
                  <c:v>0.97996333333333319</c:v>
                </c:pt>
                <c:pt idx="674">
                  <c:v>0.97581166666666641</c:v>
                </c:pt>
                <c:pt idx="675">
                  <c:v>0.97268333333333346</c:v>
                </c:pt>
                <c:pt idx="676">
                  <c:v>0.96655666666666673</c:v>
                </c:pt>
                <c:pt idx="677">
                  <c:v>0.95840999999999987</c:v>
                </c:pt>
                <c:pt idx="678">
                  <c:v>0.95256000000000041</c:v>
                </c:pt>
                <c:pt idx="679">
                  <c:v>0.94846333333333321</c:v>
                </c:pt>
                <c:pt idx="680">
                  <c:v>0.94402166666666643</c:v>
                </c:pt>
                <c:pt idx="681">
                  <c:v>0.93997333333333344</c:v>
                </c:pt>
                <c:pt idx="682">
                  <c:v>0.93326499999999979</c:v>
                </c:pt>
                <c:pt idx="683">
                  <c:v>0.93202166666666664</c:v>
                </c:pt>
                <c:pt idx="684">
                  <c:v>0.93087666666666646</c:v>
                </c:pt>
                <c:pt idx="685">
                  <c:v>0.9259866666666664</c:v>
                </c:pt>
                <c:pt idx="686">
                  <c:v>0.92703666666666662</c:v>
                </c:pt>
                <c:pt idx="687">
                  <c:v>0.92239166666666628</c:v>
                </c:pt>
                <c:pt idx="688">
                  <c:v>0.92657000000000012</c:v>
                </c:pt>
                <c:pt idx="689">
                  <c:v>0.92717333333333352</c:v>
                </c:pt>
                <c:pt idx="690">
                  <c:v>0.92594333333333345</c:v>
                </c:pt>
                <c:pt idx="691">
                  <c:v>0.92436166666666642</c:v>
                </c:pt>
                <c:pt idx="692">
                  <c:v>0.91734500000000019</c:v>
                </c:pt>
                <c:pt idx="693">
                  <c:v>0.91091833333333339</c:v>
                </c:pt>
                <c:pt idx="694">
                  <c:v>0.90460333333333331</c:v>
                </c:pt>
                <c:pt idx="695">
                  <c:v>0.89885999999999977</c:v>
                </c:pt>
                <c:pt idx="696">
                  <c:v>0.89550999999999981</c:v>
                </c:pt>
                <c:pt idx="697">
                  <c:v>0.89084833333333335</c:v>
                </c:pt>
                <c:pt idx="698">
                  <c:v>0.88471833333333316</c:v>
                </c:pt>
                <c:pt idx="699">
                  <c:v>0.88015666666666681</c:v>
                </c:pt>
                <c:pt idx="700">
                  <c:v>0.87787833333333332</c:v>
                </c:pt>
                <c:pt idx="701">
                  <c:v>0.86940833333333312</c:v>
                </c:pt>
                <c:pt idx="702">
                  <c:v>0.86210833333333325</c:v>
                </c:pt>
                <c:pt idx="703">
                  <c:v>0.85864166666666641</c:v>
                </c:pt>
                <c:pt idx="704">
                  <c:v>0.85209333333333326</c:v>
                </c:pt>
                <c:pt idx="705">
                  <c:v>0.8478766666666665</c:v>
                </c:pt>
                <c:pt idx="706">
                  <c:v>0.84292999999999985</c:v>
                </c:pt>
                <c:pt idx="707">
                  <c:v>0.83718500000000007</c:v>
                </c:pt>
                <c:pt idx="708">
                  <c:v>0.83218666666666652</c:v>
                </c:pt>
                <c:pt idx="709">
                  <c:v>0.82895666666666634</c:v>
                </c:pt>
                <c:pt idx="710">
                  <c:v>0.82160666666666671</c:v>
                </c:pt>
                <c:pt idx="711">
                  <c:v>0.81851333333333331</c:v>
                </c:pt>
                <c:pt idx="712">
                  <c:v>0.81256499999999998</c:v>
                </c:pt>
                <c:pt idx="713">
                  <c:v>0.80715666666666652</c:v>
                </c:pt>
                <c:pt idx="714">
                  <c:v>0.80326000000000009</c:v>
                </c:pt>
                <c:pt idx="715">
                  <c:v>0.79718833333333317</c:v>
                </c:pt>
                <c:pt idx="716">
                  <c:v>0.79197666666666677</c:v>
                </c:pt>
                <c:pt idx="717">
                  <c:v>0.78474833333333349</c:v>
                </c:pt>
                <c:pt idx="718">
                  <c:v>0.78338500000000011</c:v>
                </c:pt>
                <c:pt idx="719">
                  <c:v>0.77575500000000008</c:v>
                </c:pt>
                <c:pt idx="720">
                  <c:v>0.77263666666666675</c:v>
                </c:pt>
                <c:pt idx="721">
                  <c:v>0.76395500000000005</c:v>
                </c:pt>
                <c:pt idx="722">
                  <c:v>0.75877166666666662</c:v>
                </c:pt>
                <c:pt idx="723">
                  <c:v>0.75785333333333338</c:v>
                </c:pt>
                <c:pt idx="724">
                  <c:v>0.74977166666666661</c:v>
                </c:pt>
                <c:pt idx="725">
                  <c:v>0.74382999999999977</c:v>
                </c:pt>
                <c:pt idx="726">
                  <c:v>0.73907</c:v>
                </c:pt>
                <c:pt idx="727">
                  <c:v>0.73319999999999985</c:v>
                </c:pt>
                <c:pt idx="728">
                  <c:v>0.72997666666666683</c:v>
                </c:pt>
                <c:pt idx="729">
                  <c:v>0.72615000000000007</c:v>
                </c:pt>
                <c:pt idx="730">
                  <c:v>0.72094166666666681</c:v>
                </c:pt>
                <c:pt idx="731">
                  <c:v>0.71468833333333326</c:v>
                </c:pt>
                <c:pt idx="732">
                  <c:v>0.71286500000000019</c:v>
                </c:pt>
                <c:pt idx="733">
                  <c:v>0.70890666666666668</c:v>
                </c:pt>
                <c:pt idx="734">
                  <c:v>0.70587500000000003</c:v>
                </c:pt>
                <c:pt idx="735">
                  <c:v>0.7022816666666668</c:v>
                </c:pt>
                <c:pt idx="736">
                  <c:v>0.70223833333333341</c:v>
                </c:pt>
                <c:pt idx="737">
                  <c:v>0.70011499999999982</c:v>
                </c:pt>
                <c:pt idx="738">
                  <c:v>0.69857999999999987</c:v>
                </c:pt>
                <c:pt idx="739">
                  <c:v>0.69923666666666684</c:v>
                </c:pt>
                <c:pt idx="740">
                  <c:v>0.70301333333333316</c:v>
                </c:pt>
                <c:pt idx="741">
                  <c:v>0.71122499999999966</c:v>
                </c:pt>
                <c:pt idx="742">
                  <c:v>0.70917833333333335</c:v>
                </c:pt>
                <c:pt idx="743">
                  <c:v>0.70605166666666674</c:v>
                </c:pt>
                <c:pt idx="744">
                  <c:v>0.70230666666666652</c:v>
                </c:pt>
                <c:pt idx="745">
                  <c:v>0.69938833333333317</c:v>
                </c:pt>
                <c:pt idx="746">
                  <c:v>0.69297333333333322</c:v>
                </c:pt>
                <c:pt idx="747">
                  <c:v>0.68875333333333344</c:v>
                </c:pt>
                <c:pt idx="748">
                  <c:v>0.68557333333333326</c:v>
                </c:pt>
                <c:pt idx="749">
                  <c:v>0.68449666666666675</c:v>
                </c:pt>
                <c:pt idx="750">
                  <c:v>0.67676166666666659</c:v>
                </c:pt>
                <c:pt idx="751">
                  <c:v>0.67461166666666694</c:v>
                </c:pt>
                <c:pt idx="752">
                  <c:v>0.66797333333333353</c:v>
                </c:pt>
                <c:pt idx="753">
                  <c:v>0.6629016666666665</c:v>
                </c:pt>
                <c:pt idx="754">
                  <c:v>0.66064833333333328</c:v>
                </c:pt>
                <c:pt idx="755">
                  <c:v>0.65272000000000008</c:v>
                </c:pt>
                <c:pt idx="756">
                  <c:v>0.6488666666666667</c:v>
                </c:pt>
                <c:pt idx="757">
                  <c:v>0.64314833333333332</c:v>
                </c:pt>
                <c:pt idx="758">
                  <c:v>0.63605833333333328</c:v>
                </c:pt>
                <c:pt idx="759">
                  <c:v>0.63243833333333321</c:v>
                </c:pt>
                <c:pt idx="760">
                  <c:v>0.62818666666666667</c:v>
                </c:pt>
                <c:pt idx="761">
                  <c:v>0.6226016666666665</c:v>
                </c:pt>
                <c:pt idx="762">
                  <c:v>0.61914166666666659</c:v>
                </c:pt>
                <c:pt idx="763">
                  <c:v>0.61583500000000024</c:v>
                </c:pt>
                <c:pt idx="764">
                  <c:v>0.61211499999999996</c:v>
                </c:pt>
                <c:pt idx="765">
                  <c:v>0.60667666666666664</c:v>
                </c:pt>
                <c:pt idx="766">
                  <c:v>0.60348333333333315</c:v>
                </c:pt>
                <c:pt idx="767">
                  <c:v>0.60247666666666655</c:v>
                </c:pt>
                <c:pt idx="768">
                  <c:v>0.59922500000000001</c:v>
                </c:pt>
                <c:pt idx="769">
                  <c:v>0.59535666666666676</c:v>
                </c:pt>
                <c:pt idx="770">
                  <c:v>0.5899566666666668</c:v>
                </c:pt>
                <c:pt idx="771">
                  <c:v>0.58367999999999975</c:v>
                </c:pt>
                <c:pt idx="772">
                  <c:v>0.57807833333333336</c:v>
                </c:pt>
                <c:pt idx="773">
                  <c:v>0.575075</c:v>
                </c:pt>
                <c:pt idx="774">
                  <c:v>0.57136333333333333</c:v>
                </c:pt>
                <c:pt idx="775">
                  <c:v>0.56853166666666677</c:v>
                </c:pt>
                <c:pt idx="776">
                  <c:v>0.56119833333333324</c:v>
                </c:pt>
                <c:pt idx="777">
                  <c:v>0.55643166666666655</c:v>
                </c:pt>
                <c:pt idx="778">
                  <c:v>0.55446833333333323</c:v>
                </c:pt>
                <c:pt idx="779">
                  <c:v>0.55138500000000013</c:v>
                </c:pt>
                <c:pt idx="780">
                  <c:v>0.54804833333333347</c:v>
                </c:pt>
                <c:pt idx="781">
                  <c:v>0.54261166666666649</c:v>
                </c:pt>
                <c:pt idx="782">
                  <c:v>0.54078000000000004</c:v>
                </c:pt>
                <c:pt idx="783">
                  <c:v>0.53822333333333339</c:v>
                </c:pt>
                <c:pt idx="784">
                  <c:v>0.53483333333333316</c:v>
                </c:pt>
                <c:pt idx="785">
                  <c:v>0.5296700000000002</c:v>
                </c:pt>
                <c:pt idx="786">
                  <c:v>0.52627166666666658</c:v>
                </c:pt>
                <c:pt idx="787">
                  <c:v>0.5240083333333333</c:v>
                </c:pt>
                <c:pt idx="788">
                  <c:v>0.52212500000000006</c:v>
                </c:pt>
                <c:pt idx="789">
                  <c:v>0.52350500000000011</c:v>
                </c:pt>
                <c:pt idx="790">
                  <c:v>0.52169666666666681</c:v>
                </c:pt>
                <c:pt idx="791">
                  <c:v>0.52282833333333334</c:v>
                </c:pt>
                <c:pt idx="792">
                  <c:v>0.52639333333333327</c:v>
                </c:pt>
                <c:pt idx="793">
                  <c:v>0.52591999999999994</c:v>
                </c:pt>
                <c:pt idx="794">
                  <c:v>0.53246666666666664</c:v>
                </c:pt>
                <c:pt idx="795">
                  <c:v>0.53186500000000025</c:v>
                </c:pt>
                <c:pt idx="796">
                  <c:v>0.53100999999999998</c:v>
                </c:pt>
                <c:pt idx="797">
                  <c:v>0.53008500000000003</c:v>
                </c:pt>
                <c:pt idx="798">
                  <c:v>0.52335333333333323</c:v>
                </c:pt>
                <c:pt idx="799">
                  <c:v>0.51158166666666682</c:v>
                </c:pt>
                <c:pt idx="800">
                  <c:v>0.51299666666666666</c:v>
                </c:pt>
                <c:pt idx="801">
                  <c:v>0.50733166666666663</c:v>
                </c:pt>
                <c:pt idx="802">
                  <c:v>0.50404166666666661</c:v>
                </c:pt>
                <c:pt idx="803">
                  <c:v>0.49850166666666668</c:v>
                </c:pt>
                <c:pt idx="804">
                  <c:v>0.49683166666666667</c:v>
                </c:pt>
                <c:pt idx="805">
                  <c:v>0.49298166666666682</c:v>
                </c:pt>
                <c:pt idx="806">
                  <c:v>0.4914183333333334</c:v>
                </c:pt>
                <c:pt idx="807">
                  <c:v>0.48727999999999994</c:v>
                </c:pt>
                <c:pt idx="808">
                  <c:v>0.48308499999999993</c:v>
                </c:pt>
                <c:pt idx="809">
                  <c:v>0.48054499999999983</c:v>
                </c:pt>
                <c:pt idx="810">
                  <c:v>0.47474333333333346</c:v>
                </c:pt>
                <c:pt idx="811">
                  <c:v>0.46983000000000014</c:v>
                </c:pt>
                <c:pt idx="812">
                  <c:v>0.46506333333333338</c:v>
                </c:pt>
                <c:pt idx="813">
                  <c:v>0.46211999999999981</c:v>
                </c:pt>
                <c:pt idx="814">
                  <c:v>0.4590083333333333</c:v>
                </c:pt>
                <c:pt idx="815">
                  <c:v>0.45309833333333338</c:v>
                </c:pt>
                <c:pt idx="816">
                  <c:v>0.45069166666666655</c:v>
                </c:pt>
                <c:pt idx="817">
                  <c:v>0.44659333333333345</c:v>
                </c:pt>
                <c:pt idx="818">
                  <c:v>0.4434683333333333</c:v>
                </c:pt>
                <c:pt idx="819">
                  <c:v>0.43726500000000007</c:v>
                </c:pt>
                <c:pt idx="820">
                  <c:v>0.43468833333333351</c:v>
                </c:pt>
                <c:pt idx="821">
                  <c:v>0.42812166666666657</c:v>
                </c:pt>
                <c:pt idx="822">
                  <c:v>0.42493333333333339</c:v>
                </c:pt>
                <c:pt idx="823">
                  <c:v>0.41974666666666671</c:v>
                </c:pt>
                <c:pt idx="824">
                  <c:v>0.41633000000000014</c:v>
                </c:pt>
                <c:pt idx="825">
                  <c:v>0.41477999999999998</c:v>
                </c:pt>
                <c:pt idx="826">
                  <c:v>0.40933666666666657</c:v>
                </c:pt>
                <c:pt idx="827">
                  <c:v>0.40443833333333334</c:v>
                </c:pt>
                <c:pt idx="828">
                  <c:v>0.40078999999999987</c:v>
                </c:pt>
                <c:pt idx="829">
                  <c:v>0.39966500000000005</c:v>
                </c:pt>
                <c:pt idx="830">
                  <c:v>0.39364166666666683</c:v>
                </c:pt>
                <c:pt idx="831">
                  <c:v>0.38839833333333346</c:v>
                </c:pt>
                <c:pt idx="832">
                  <c:v>0.38847500000000001</c:v>
                </c:pt>
                <c:pt idx="833">
                  <c:v>0.38694833333333345</c:v>
                </c:pt>
                <c:pt idx="834">
                  <c:v>0.38070000000000004</c:v>
                </c:pt>
                <c:pt idx="835">
                  <c:v>0.38026666666666675</c:v>
                </c:pt>
                <c:pt idx="836">
                  <c:v>0.37806166666666657</c:v>
                </c:pt>
                <c:pt idx="837">
                  <c:v>0.37370999999999993</c:v>
                </c:pt>
                <c:pt idx="838">
                  <c:v>0.36906666666666671</c:v>
                </c:pt>
                <c:pt idx="839">
                  <c:v>0.36704333333333317</c:v>
                </c:pt>
                <c:pt idx="840">
                  <c:v>0.36613166666666674</c:v>
                </c:pt>
                <c:pt idx="841">
                  <c:v>0.36103166666666675</c:v>
                </c:pt>
                <c:pt idx="842">
                  <c:v>0.35867166666666672</c:v>
                </c:pt>
                <c:pt idx="843">
                  <c:v>0.35876000000000002</c:v>
                </c:pt>
                <c:pt idx="844">
                  <c:v>0.35426999999999992</c:v>
                </c:pt>
                <c:pt idx="845">
                  <c:v>0.3521583333333333</c:v>
                </c:pt>
                <c:pt idx="846">
                  <c:v>0.35092666666666672</c:v>
                </c:pt>
                <c:pt idx="847">
                  <c:v>0.35062666666666675</c:v>
                </c:pt>
                <c:pt idx="848">
                  <c:v>0.34679666666666659</c:v>
                </c:pt>
                <c:pt idx="849">
                  <c:v>0.34302333333333335</c:v>
                </c:pt>
                <c:pt idx="850">
                  <c:v>0.34528999999999993</c:v>
                </c:pt>
                <c:pt idx="851">
                  <c:v>0.34277666666666667</c:v>
                </c:pt>
                <c:pt idx="852">
                  <c:v>0.33929666666666669</c:v>
                </c:pt>
                <c:pt idx="853">
                  <c:v>0.33436833333333327</c:v>
                </c:pt>
                <c:pt idx="854">
                  <c:v>0.33064666666666659</c:v>
                </c:pt>
                <c:pt idx="855">
                  <c:v>0.32956666666666667</c:v>
                </c:pt>
                <c:pt idx="856">
                  <c:v>0.32334499999999999</c:v>
                </c:pt>
                <c:pt idx="857">
                  <c:v>0.32009166666666666</c:v>
                </c:pt>
                <c:pt idx="858">
                  <c:v>0.31938000000000005</c:v>
                </c:pt>
                <c:pt idx="859">
                  <c:v>0.31660333333333335</c:v>
                </c:pt>
                <c:pt idx="860">
                  <c:v>0.31554000000000004</c:v>
                </c:pt>
                <c:pt idx="861">
                  <c:v>0.3189716666666666</c:v>
                </c:pt>
                <c:pt idx="862">
                  <c:v>0.32257333333333338</c:v>
                </c:pt>
                <c:pt idx="863">
                  <c:v>0.32634166666666659</c:v>
                </c:pt>
                <c:pt idx="864">
                  <c:v>0.32779666666666668</c:v>
                </c:pt>
                <c:pt idx="865">
                  <c:v>0.33101333333333327</c:v>
                </c:pt>
                <c:pt idx="866">
                  <c:v>0.33582499999999998</c:v>
                </c:pt>
                <c:pt idx="867">
                  <c:v>0.33706666666666668</c:v>
                </c:pt>
                <c:pt idx="868">
                  <c:v>0.33970499999999998</c:v>
                </c:pt>
                <c:pt idx="869">
                  <c:v>0.33893500000000015</c:v>
                </c:pt>
                <c:pt idx="870">
                  <c:v>0.33825</c:v>
                </c:pt>
                <c:pt idx="871">
                  <c:v>0.3350616666666667</c:v>
                </c:pt>
                <c:pt idx="872">
                  <c:v>0.33187666666666682</c:v>
                </c:pt>
                <c:pt idx="873">
                  <c:v>0.32482166666666668</c:v>
                </c:pt>
                <c:pt idx="874">
                  <c:v>0.32135166666666676</c:v>
                </c:pt>
                <c:pt idx="875">
                  <c:v>0.3130216666666667</c:v>
                </c:pt>
                <c:pt idx="876">
                  <c:v>0.31201000000000001</c:v>
                </c:pt>
                <c:pt idx="877">
                  <c:v>0.30789499999999997</c:v>
                </c:pt>
                <c:pt idx="878">
                  <c:v>0.30553333333333338</c:v>
                </c:pt>
                <c:pt idx="879">
                  <c:v>0.30177500000000007</c:v>
                </c:pt>
                <c:pt idx="880">
                  <c:v>0.29903999999999997</c:v>
                </c:pt>
                <c:pt idx="881">
                  <c:v>0.29620666666666667</c:v>
                </c:pt>
                <c:pt idx="882">
                  <c:v>0.29401499999999992</c:v>
                </c:pt>
                <c:pt idx="883">
                  <c:v>0.292325</c:v>
                </c:pt>
                <c:pt idx="884">
                  <c:v>0.28697999999999996</c:v>
                </c:pt>
                <c:pt idx="885">
                  <c:v>0.2818916666666666</c:v>
                </c:pt>
                <c:pt idx="886">
                  <c:v>0.28136833333333328</c:v>
                </c:pt>
                <c:pt idx="887">
                  <c:v>0.27546166666666666</c:v>
                </c:pt>
                <c:pt idx="888">
                  <c:v>0.27350666666666673</c:v>
                </c:pt>
                <c:pt idx="889">
                  <c:v>0.27105166666666664</c:v>
                </c:pt>
                <c:pt idx="890">
                  <c:v>0.26725666666666659</c:v>
                </c:pt>
                <c:pt idx="891">
                  <c:v>0.26255333333333331</c:v>
                </c:pt>
                <c:pt idx="892">
                  <c:v>0.25902666666666668</c:v>
                </c:pt>
                <c:pt idx="893">
                  <c:v>0.25458666666666668</c:v>
                </c:pt>
                <c:pt idx="894">
                  <c:v>0.25010666666666664</c:v>
                </c:pt>
                <c:pt idx="895">
                  <c:v>0.25026833333333331</c:v>
                </c:pt>
                <c:pt idx="896">
                  <c:v>0.24641333333333335</c:v>
                </c:pt>
                <c:pt idx="897">
                  <c:v>0.24634666666666669</c:v>
                </c:pt>
                <c:pt idx="898">
                  <c:v>0.24077833333333326</c:v>
                </c:pt>
                <c:pt idx="899">
                  <c:v>0.23882333333333333</c:v>
                </c:pt>
                <c:pt idx="900">
                  <c:v>0.23953833333333327</c:v>
                </c:pt>
                <c:pt idx="901">
                  <c:v>0.23825500000000008</c:v>
                </c:pt>
                <c:pt idx="902">
                  <c:v>0.23669833333333337</c:v>
                </c:pt>
                <c:pt idx="903">
                  <c:v>0.23215333333333329</c:v>
                </c:pt>
                <c:pt idx="904">
                  <c:v>0.23183833333333334</c:v>
                </c:pt>
                <c:pt idx="905">
                  <c:v>0.23269166666666674</c:v>
                </c:pt>
                <c:pt idx="906">
                  <c:v>0.23197166666666674</c:v>
                </c:pt>
                <c:pt idx="907">
                  <c:v>0.23109166666666675</c:v>
                </c:pt>
                <c:pt idx="908">
                  <c:v>0.23694833333333332</c:v>
                </c:pt>
                <c:pt idx="909">
                  <c:v>0.24691333333333329</c:v>
                </c:pt>
                <c:pt idx="910">
                  <c:v>0.25237166666666661</c:v>
                </c:pt>
                <c:pt idx="911">
                  <c:v>0.25622833333333322</c:v>
                </c:pt>
                <c:pt idx="912">
                  <c:v>0.25227166666666662</c:v>
                </c:pt>
                <c:pt idx="913">
                  <c:v>0.24959499999999998</c:v>
                </c:pt>
                <c:pt idx="914">
                  <c:v>0.24671333333333337</c:v>
                </c:pt>
                <c:pt idx="915">
                  <c:v>0.24204166666666665</c:v>
                </c:pt>
                <c:pt idx="916">
                  <c:v>0.24362666666666669</c:v>
                </c:pt>
                <c:pt idx="917">
                  <c:v>0.23998166666666665</c:v>
                </c:pt>
                <c:pt idx="918">
                  <c:v>0.23722500000000002</c:v>
                </c:pt>
                <c:pt idx="919">
                  <c:v>0.23169833333333342</c:v>
                </c:pt>
                <c:pt idx="920">
                  <c:v>0.2300683333333334</c:v>
                </c:pt>
                <c:pt idx="921">
                  <c:v>0.22489333333333345</c:v>
                </c:pt>
                <c:pt idx="922">
                  <c:v>0.22342500000000004</c:v>
                </c:pt>
                <c:pt idx="923">
                  <c:v>0.22140833333333329</c:v>
                </c:pt>
                <c:pt idx="924">
                  <c:v>0.21853166666666665</c:v>
                </c:pt>
                <c:pt idx="925">
                  <c:v>0.21551000000000006</c:v>
                </c:pt>
                <c:pt idx="926">
                  <c:v>0.21460499999999999</c:v>
                </c:pt>
                <c:pt idx="927">
                  <c:v>0.21041833333333335</c:v>
                </c:pt>
                <c:pt idx="928">
                  <c:v>0.21211833333333327</c:v>
                </c:pt>
                <c:pt idx="929">
                  <c:v>0.20556999999999986</c:v>
                </c:pt>
                <c:pt idx="930">
                  <c:v>0.19986666666666669</c:v>
                </c:pt>
                <c:pt idx="931">
                  <c:v>0.19748833333333335</c:v>
                </c:pt>
                <c:pt idx="932">
                  <c:v>0.19300333333333333</c:v>
                </c:pt>
                <c:pt idx="933">
                  <c:v>0.18927166666666662</c:v>
                </c:pt>
                <c:pt idx="934">
                  <c:v>0.18443333333333325</c:v>
                </c:pt>
                <c:pt idx="935">
                  <c:v>0.18368833333333331</c:v>
                </c:pt>
                <c:pt idx="936">
                  <c:v>0.18624499999999994</c:v>
                </c:pt>
                <c:pt idx="937">
                  <c:v>0.18575666666666674</c:v>
                </c:pt>
                <c:pt idx="938">
                  <c:v>0.18975999999999996</c:v>
                </c:pt>
                <c:pt idx="939">
                  <c:v>0.19469499999999992</c:v>
                </c:pt>
                <c:pt idx="940">
                  <c:v>0.19893666666666665</c:v>
                </c:pt>
                <c:pt idx="941">
                  <c:v>0.20344166666666669</c:v>
                </c:pt>
                <c:pt idx="942">
                  <c:v>0.20789500000000002</c:v>
                </c:pt>
                <c:pt idx="943">
                  <c:v>0.2048816666666666</c:v>
                </c:pt>
                <c:pt idx="944">
                  <c:v>0.2042583333333334</c:v>
                </c:pt>
                <c:pt idx="945">
                  <c:v>0.19888500000000006</c:v>
                </c:pt>
                <c:pt idx="946">
                  <c:v>0.19878166666666666</c:v>
                </c:pt>
                <c:pt idx="947">
                  <c:v>0.19672166666666657</c:v>
                </c:pt>
                <c:pt idx="948">
                  <c:v>0.1948533333333333</c:v>
                </c:pt>
                <c:pt idx="949">
                  <c:v>0.1912733333333333</c:v>
                </c:pt>
                <c:pt idx="950">
                  <c:v>0.1894483333333333</c:v>
                </c:pt>
                <c:pt idx="951">
                  <c:v>0.18576666666666666</c:v>
                </c:pt>
                <c:pt idx="952">
                  <c:v>0.18462333333333333</c:v>
                </c:pt>
                <c:pt idx="953">
                  <c:v>0.18023833333333333</c:v>
                </c:pt>
                <c:pt idx="954">
                  <c:v>0.17930166666666661</c:v>
                </c:pt>
                <c:pt idx="955">
                  <c:v>0.17746833333333331</c:v>
                </c:pt>
                <c:pt idx="956">
                  <c:v>0.17499333333333328</c:v>
                </c:pt>
                <c:pt idx="957">
                  <c:v>0.1725366666666667</c:v>
                </c:pt>
                <c:pt idx="958">
                  <c:v>0.16891000000000006</c:v>
                </c:pt>
                <c:pt idx="959">
                  <c:v>0.1674566666666667</c:v>
                </c:pt>
                <c:pt idx="960">
                  <c:v>0.16460333333333332</c:v>
                </c:pt>
                <c:pt idx="961">
                  <c:v>0.1676333333333333</c:v>
                </c:pt>
                <c:pt idx="962">
                  <c:v>0.17072666666666667</c:v>
                </c:pt>
                <c:pt idx="963">
                  <c:v>0.16660999999999992</c:v>
                </c:pt>
                <c:pt idx="964">
                  <c:v>0.16195666666666661</c:v>
                </c:pt>
                <c:pt idx="965">
                  <c:v>0.1563066666666667</c:v>
                </c:pt>
                <c:pt idx="966">
                  <c:v>0.15999000000000005</c:v>
                </c:pt>
                <c:pt idx="967">
                  <c:v>0.15687666666666666</c:v>
                </c:pt>
                <c:pt idx="968">
                  <c:v>0.15209999999999993</c:v>
                </c:pt>
                <c:pt idx="969">
                  <c:v>0.15038666666666664</c:v>
                </c:pt>
                <c:pt idx="970">
                  <c:v>0.1484433333333334</c:v>
                </c:pt>
                <c:pt idx="971">
                  <c:v>0.14860499999999996</c:v>
                </c:pt>
                <c:pt idx="972">
                  <c:v>0.14694666666666664</c:v>
                </c:pt>
                <c:pt idx="973">
                  <c:v>0.14194333333333334</c:v>
                </c:pt>
                <c:pt idx="974">
                  <c:v>0.14154000000000003</c:v>
                </c:pt>
                <c:pt idx="975">
                  <c:v>0.13993166666666665</c:v>
                </c:pt>
                <c:pt idx="976">
                  <c:v>0.13681666666666667</c:v>
                </c:pt>
                <c:pt idx="977">
                  <c:v>0.13578333333333337</c:v>
                </c:pt>
                <c:pt idx="978">
                  <c:v>0.13753499999999999</c:v>
                </c:pt>
                <c:pt idx="979">
                  <c:v>0.14246166666666668</c:v>
                </c:pt>
                <c:pt idx="980">
                  <c:v>0.14525833333333338</c:v>
                </c:pt>
                <c:pt idx="981">
                  <c:v>0.14671666666666669</c:v>
                </c:pt>
                <c:pt idx="982">
                  <c:v>0.15587333333333334</c:v>
                </c:pt>
                <c:pt idx="983">
                  <c:v>0.16581833333333329</c:v>
                </c:pt>
                <c:pt idx="984">
                  <c:v>0.17099</c:v>
                </c:pt>
                <c:pt idx="985">
                  <c:v>0.17335500000000004</c:v>
                </c:pt>
                <c:pt idx="986">
                  <c:v>0.17252499999999998</c:v>
                </c:pt>
                <c:pt idx="987">
                  <c:v>0.17191999999999996</c:v>
                </c:pt>
                <c:pt idx="988">
                  <c:v>0.16936000000000009</c:v>
                </c:pt>
                <c:pt idx="989">
                  <c:v>0.16359166666666664</c:v>
                </c:pt>
                <c:pt idx="990">
                  <c:v>0.16353166666666669</c:v>
                </c:pt>
                <c:pt idx="991">
                  <c:v>0.16036</c:v>
                </c:pt>
                <c:pt idx="992">
                  <c:v>0.15506833333333336</c:v>
                </c:pt>
                <c:pt idx="993">
                  <c:v>0.15511499999999998</c:v>
                </c:pt>
                <c:pt idx="994">
                  <c:v>0.15226333333333333</c:v>
                </c:pt>
                <c:pt idx="995">
                  <c:v>0.149255</c:v>
                </c:pt>
                <c:pt idx="996">
                  <c:v>0.14692333333333335</c:v>
                </c:pt>
                <c:pt idx="997">
                  <c:v>0.14421166666666663</c:v>
                </c:pt>
                <c:pt idx="998">
                  <c:v>0.14278833333333335</c:v>
                </c:pt>
                <c:pt idx="999">
                  <c:v>0.14152166666666671</c:v>
                </c:pt>
                <c:pt idx="1000">
                  <c:v>0.14075833333333332</c:v>
                </c:pt>
                <c:pt idx="1001">
                  <c:v>0.14121333333333333</c:v>
                </c:pt>
                <c:pt idx="1002">
                  <c:v>0.13872333333333334</c:v>
                </c:pt>
                <c:pt idx="1003">
                  <c:v>0.13671666666666668</c:v>
                </c:pt>
                <c:pt idx="1004">
                  <c:v>0.13643</c:v>
                </c:pt>
                <c:pt idx="1005">
                  <c:v>0.13414500000000001</c:v>
                </c:pt>
                <c:pt idx="1006">
                  <c:v>0.13245166666666666</c:v>
                </c:pt>
                <c:pt idx="1007">
                  <c:v>0.12549000000000002</c:v>
                </c:pt>
                <c:pt idx="1008">
                  <c:v>0.12376999999999996</c:v>
                </c:pt>
                <c:pt idx="1009">
                  <c:v>0.12290666666666668</c:v>
                </c:pt>
                <c:pt idx="1010">
                  <c:v>0.11894333333333335</c:v>
                </c:pt>
                <c:pt idx="1011">
                  <c:v>0.11727333333333337</c:v>
                </c:pt>
                <c:pt idx="1012">
                  <c:v>0.11681666666666669</c:v>
                </c:pt>
                <c:pt idx="1013">
                  <c:v>0.114195</c:v>
                </c:pt>
                <c:pt idx="1014">
                  <c:v>0.11128333333333332</c:v>
                </c:pt>
                <c:pt idx="1015">
                  <c:v>0.11237999999999999</c:v>
                </c:pt>
                <c:pt idx="1016">
                  <c:v>0.10946999999999997</c:v>
                </c:pt>
                <c:pt idx="1017">
                  <c:v>0.10812000000000002</c:v>
                </c:pt>
                <c:pt idx="1018">
                  <c:v>0.10734333333333335</c:v>
                </c:pt>
                <c:pt idx="1019">
                  <c:v>0.10550333333333335</c:v>
                </c:pt>
                <c:pt idx="1020">
                  <c:v>0.10719833333333334</c:v>
                </c:pt>
                <c:pt idx="1021">
                  <c:v>0.10781000000000002</c:v>
                </c:pt>
                <c:pt idx="1022">
                  <c:v>0.10666833333333334</c:v>
                </c:pt>
                <c:pt idx="1023">
                  <c:v>0.10319833333333334</c:v>
                </c:pt>
                <c:pt idx="1024">
                  <c:v>0.100465</c:v>
                </c:pt>
                <c:pt idx="1025">
                  <c:v>9.5988333333333328E-2</c:v>
                </c:pt>
                <c:pt idx="1026">
                  <c:v>9.8498333333333327E-2</c:v>
                </c:pt>
                <c:pt idx="1027">
                  <c:v>9.4663333333333349E-2</c:v>
                </c:pt>
                <c:pt idx="1028">
                  <c:v>8.9901666666666644E-2</c:v>
                </c:pt>
                <c:pt idx="1029">
                  <c:v>8.7705000000000005E-2</c:v>
                </c:pt>
                <c:pt idx="1030">
                  <c:v>8.7048333333333339E-2</c:v>
                </c:pt>
                <c:pt idx="1031">
                  <c:v>8.4141666666666684E-2</c:v>
                </c:pt>
                <c:pt idx="1032">
                  <c:v>8.288666666666665E-2</c:v>
                </c:pt>
                <c:pt idx="1033">
                  <c:v>8.2815E-2</c:v>
                </c:pt>
                <c:pt idx="1034">
                  <c:v>8.0998333333333339E-2</c:v>
                </c:pt>
                <c:pt idx="1035">
                  <c:v>7.8481666666666644E-2</c:v>
                </c:pt>
                <c:pt idx="1036">
                  <c:v>7.6838333333333342E-2</c:v>
                </c:pt>
                <c:pt idx="1037">
                  <c:v>7.6924999999999993E-2</c:v>
                </c:pt>
                <c:pt idx="1038">
                  <c:v>7.4761666666666657E-2</c:v>
                </c:pt>
                <c:pt idx="1039">
                  <c:v>7.0999999999999994E-2</c:v>
                </c:pt>
                <c:pt idx="1040">
                  <c:v>6.9551666666666664E-2</c:v>
                </c:pt>
                <c:pt idx="1041">
                  <c:v>6.5771666666666673E-2</c:v>
                </c:pt>
                <c:pt idx="1042">
                  <c:v>6.7368333333333349E-2</c:v>
                </c:pt>
                <c:pt idx="1043">
                  <c:v>6.5994999999999984E-2</c:v>
                </c:pt>
                <c:pt idx="1044">
                  <c:v>6.3263333333333366E-2</c:v>
                </c:pt>
                <c:pt idx="1045">
                  <c:v>6.1273333333333319E-2</c:v>
                </c:pt>
                <c:pt idx="1046">
                  <c:v>6.3555E-2</c:v>
                </c:pt>
                <c:pt idx="1047">
                  <c:v>6.1351666666666631E-2</c:v>
                </c:pt>
                <c:pt idx="1048">
                  <c:v>5.9809999999999995E-2</c:v>
                </c:pt>
                <c:pt idx="1049">
                  <c:v>5.6056666666666671E-2</c:v>
                </c:pt>
                <c:pt idx="1050">
                  <c:v>5.5615000000000005E-2</c:v>
                </c:pt>
                <c:pt idx="1051">
                  <c:v>5.3271666666666689E-2</c:v>
                </c:pt>
                <c:pt idx="1052">
                  <c:v>4.8481666666666659E-2</c:v>
                </c:pt>
                <c:pt idx="1053">
                  <c:v>4.5588333333333349E-2</c:v>
                </c:pt>
                <c:pt idx="1054">
                  <c:v>4.366333333333336E-2</c:v>
                </c:pt>
                <c:pt idx="1055">
                  <c:v>4.1095000000000013E-2</c:v>
                </c:pt>
                <c:pt idx="1056">
                  <c:v>4.2951666666666659E-2</c:v>
                </c:pt>
                <c:pt idx="1057">
                  <c:v>4.2270000000000009E-2</c:v>
                </c:pt>
                <c:pt idx="1058">
                  <c:v>3.9259999999999982E-2</c:v>
                </c:pt>
                <c:pt idx="1059">
                  <c:v>3.8301666666666671E-2</c:v>
                </c:pt>
                <c:pt idx="1060">
                  <c:v>3.8146666666666669E-2</c:v>
                </c:pt>
                <c:pt idx="1061">
                  <c:v>3.6719999999999996E-2</c:v>
                </c:pt>
                <c:pt idx="1062">
                  <c:v>3.8309999999999997E-2</c:v>
                </c:pt>
                <c:pt idx="1063">
                  <c:v>3.6611666666666667E-2</c:v>
                </c:pt>
                <c:pt idx="1064">
                  <c:v>3.4030000000000005E-2</c:v>
                </c:pt>
                <c:pt idx="1065">
                  <c:v>3.5401666666666678E-2</c:v>
                </c:pt>
                <c:pt idx="1066">
                  <c:v>3.3261666666666675E-2</c:v>
                </c:pt>
                <c:pt idx="1067">
                  <c:v>3.3315000000000004E-2</c:v>
                </c:pt>
                <c:pt idx="1068">
                  <c:v>3.2766666666666673E-2</c:v>
                </c:pt>
                <c:pt idx="1069">
                  <c:v>3.4820000000000004E-2</c:v>
                </c:pt>
                <c:pt idx="1070">
                  <c:v>3.2346666666666662E-2</c:v>
                </c:pt>
                <c:pt idx="1071">
                  <c:v>3.1178333333333332E-2</c:v>
                </c:pt>
                <c:pt idx="1072">
                  <c:v>2.9905000000000004E-2</c:v>
                </c:pt>
                <c:pt idx="1073">
                  <c:v>3.1913333333333342E-2</c:v>
                </c:pt>
                <c:pt idx="1074">
                  <c:v>3.4380000000000001E-2</c:v>
                </c:pt>
                <c:pt idx="1075">
                  <c:v>3.5406666666666677E-2</c:v>
                </c:pt>
                <c:pt idx="1076">
                  <c:v>4.1676666666666654E-2</c:v>
                </c:pt>
                <c:pt idx="1077">
                  <c:v>4.8420000000000012E-2</c:v>
                </c:pt>
                <c:pt idx="1078">
                  <c:v>5.738833333333334E-2</c:v>
                </c:pt>
                <c:pt idx="1079">
                  <c:v>6.0004999999999982E-2</c:v>
                </c:pt>
                <c:pt idx="1080">
                  <c:v>6.0071666666666641E-2</c:v>
                </c:pt>
                <c:pt idx="1081">
                  <c:v>6.014499999999999E-2</c:v>
                </c:pt>
                <c:pt idx="1082">
                  <c:v>6.0814999999999994E-2</c:v>
                </c:pt>
                <c:pt idx="1083">
                  <c:v>6.2270000000000006E-2</c:v>
                </c:pt>
                <c:pt idx="1084">
                  <c:v>6.126833333333332E-2</c:v>
                </c:pt>
                <c:pt idx="1085">
                  <c:v>5.8313333333333349E-2</c:v>
                </c:pt>
                <c:pt idx="1086">
                  <c:v>5.6558333333333335E-2</c:v>
                </c:pt>
                <c:pt idx="1087">
                  <c:v>5.399000000000001E-2</c:v>
                </c:pt>
                <c:pt idx="1088">
                  <c:v>5.3161666666666663E-2</c:v>
                </c:pt>
                <c:pt idx="1089">
                  <c:v>4.9576666666666679E-2</c:v>
                </c:pt>
                <c:pt idx="1090">
                  <c:v>4.7464999999999986E-2</c:v>
                </c:pt>
                <c:pt idx="1091">
                  <c:v>4.3924999999999978E-2</c:v>
                </c:pt>
                <c:pt idx="1092">
                  <c:v>4.4254999999999996E-2</c:v>
                </c:pt>
                <c:pt idx="1093">
                  <c:v>4.387499999999999E-2</c:v>
                </c:pt>
                <c:pt idx="1094">
                  <c:v>4.3303333333333312E-2</c:v>
                </c:pt>
                <c:pt idx="1095">
                  <c:v>4.0370000000000003E-2</c:v>
                </c:pt>
                <c:pt idx="1096">
                  <c:v>3.9086666666666665E-2</c:v>
                </c:pt>
                <c:pt idx="1097">
                  <c:v>3.4974999999999985E-2</c:v>
                </c:pt>
                <c:pt idx="1098">
                  <c:v>3.2339999999999994E-2</c:v>
                </c:pt>
                <c:pt idx="1099">
                  <c:v>3.0589999999999992E-2</c:v>
                </c:pt>
                <c:pt idx="1100">
                  <c:v>2.9128333333333332E-2</c:v>
                </c:pt>
                <c:pt idx="1101">
                  <c:v>2.6938333333333338E-2</c:v>
                </c:pt>
                <c:pt idx="1102">
                  <c:v>2.6574999999999998E-2</c:v>
                </c:pt>
                <c:pt idx="1103">
                  <c:v>2.4136666666666671E-2</c:v>
                </c:pt>
                <c:pt idx="1104">
                  <c:v>2.3823333333333332E-2</c:v>
                </c:pt>
                <c:pt idx="1105">
                  <c:v>2.3234999999999992E-2</c:v>
                </c:pt>
                <c:pt idx="1106">
                  <c:v>2.389666666666667E-2</c:v>
                </c:pt>
                <c:pt idx="1107">
                  <c:v>2.2326666666666665E-2</c:v>
                </c:pt>
                <c:pt idx="1108">
                  <c:v>2.0266666666666665E-2</c:v>
                </c:pt>
                <c:pt idx="1109">
                  <c:v>1.5811666666666661E-2</c:v>
                </c:pt>
                <c:pt idx="1110">
                  <c:v>1.3078333333333331E-2</c:v>
                </c:pt>
                <c:pt idx="1111">
                  <c:v>1.3780000000000004E-2</c:v>
                </c:pt>
                <c:pt idx="1112">
                  <c:v>1.3681666666666665E-2</c:v>
                </c:pt>
                <c:pt idx="1113">
                  <c:v>1.2038333333333337E-2</c:v>
                </c:pt>
                <c:pt idx="1114">
                  <c:v>1.1493333333333331E-2</c:v>
                </c:pt>
                <c:pt idx="1115">
                  <c:v>6.8083333333333312E-3</c:v>
                </c:pt>
                <c:pt idx="1116">
                  <c:v>5.6516666666666677E-3</c:v>
                </c:pt>
                <c:pt idx="1117">
                  <c:v>7.9866666666666662E-3</c:v>
                </c:pt>
                <c:pt idx="1118">
                  <c:v>5.5533333333333346E-3</c:v>
                </c:pt>
                <c:pt idx="1119">
                  <c:v>3.3050000000000006E-3</c:v>
                </c:pt>
                <c:pt idx="1120">
                  <c:v>2.8566666666666666E-3</c:v>
                </c:pt>
              </c:numCache>
            </c:numRef>
          </c:yVal>
          <c:smooth val="1"/>
          <c:extLst>
            <c:ext xmlns:c16="http://schemas.microsoft.com/office/drawing/2014/chart" uri="{C3380CC4-5D6E-409C-BE32-E72D297353CC}">
              <c16:uniqueId val="{00000002-C364-4298-8C6F-FC223EE3FD9E}"/>
            </c:ext>
          </c:extLst>
        </c:ser>
        <c:dLbls>
          <c:showLegendKey val="0"/>
          <c:showVal val="0"/>
          <c:showCatName val="0"/>
          <c:showSerName val="0"/>
          <c:showPercent val="0"/>
          <c:showBubbleSize val="0"/>
        </c:dLbls>
        <c:axId val="244635872"/>
        <c:axId val="244633696"/>
      </c:scatterChart>
      <c:valAx>
        <c:axId val="2446358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0">
                    <a:solidFill>
                      <a:sysClr val="windowText" lastClr="000000"/>
                    </a:solidFill>
                  </a:rPr>
                  <a:t>Time ( min)</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633696"/>
        <c:crosses val="autoZero"/>
        <c:crossBetween val="midCat"/>
      </c:valAx>
      <c:valAx>
        <c:axId val="244633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l-GR" b="0">
                    <a:solidFill>
                      <a:sysClr val="windowText" lastClr="000000"/>
                    </a:solidFill>
                  </a:rPr>
                  <a:t>Δ</a:t>
                </a:r>
                <a:r>
                  <a:rPr lang="en-US" b="0">
                    <a:solidFill>
                      <a:sysClr val="windowText" lastClr="000000"/>
                    </a:solidFill>
                  </a:rPr>
                  <a:t> P  (Psig)</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635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l-GR" b="0">
                <a:solidFill>
                  <a:sysClr val="windowText" lastClr="000000"/>
                </a:solidFill>
              </a:rPr>
              <a:t>Δ</a:t>
            </a:r>
            <a:r>
              <a:rPr lang="en-US" b="0">
                <a:solidFill>
                  <a:sysClr val="windowText" lastClr="000000"/>
                </a:solidFill>
              </a:rPr>
              <a:t>P Vs. Time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72611909749813"/>
          <c:y val="0.17269550021843599"/>
          <c:w val="0.78013603098483564"/>
          <c:h val="0.53871373876430584"/>
        </c:manualLayout>
      </c:layout>
      <c:scatterChart>
        <c:scatterStyle val="smoothMarker"/>
        <c:varyColors val="0"/>
        <c:ser>
          <c:idx val="1"/>
          <c:order val="0"/>
          <c:tx>
            <c:v>6" Pipe Two Months</c:v>
          </c:tx>
          <c:spPr>
            <a:ln w="9525" cap="rnd">
              <a:solidFill>
                <a:schemeClr val="accent2"/>
              </a:solidFill>
              <a:round/>
            </a:ln>
            <a:effectLst>
              <a:outerShdw blurRad="57150" dist="19050" dir="5400000" algn="ctr" rotWithShape="0">
                <a:srgbClr val="000000">
                  <a:alpha val="63000"/>
                </a:srgbClr>
              </a:outerShdw>
            </a:effectLst>
          </c:spPr>
          <c:marker>
            <c:symbol val="none"/>
          </c:marker>
          <c:xVal>
            <c:numRef>
              <c:f>'MP1 (50) Test'!$A$11:$A$3866</c:f>
              <c:numCache>
                <c:formatCode>General</c:formatCode>
                <c:ptCount val="385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numCache>
            </c:numRef>
          </c:xVal>
          <c:yVal>
            <c:numRef>
              <c:f>'MP1 (50) Test'!$B$11:$B$3866</c:f>
              <c:numCache>
                <c:formatCode>General</c:formatCode>
                <c:ptCount val="3856"/>
                <c:pt idx="0">
                  <c:v>49.962268333333341</c:v>
                </c:pt>
                <c:pt idx="1">
                  <c:v>49.869375000000012</c:v>
                </c:pt>
                <c:pt idx="2">
                  <c:v>49.779303333333338</c:v>
                </c:pt>
                <c:pt idx="3">
                  <c:v>49.689593333333328</c:v>
                </c:pt>
                <c:pt idx="4">
                  <c:v>49.595081666666665</c:v>
                </c:pt>
                <c:pt idx="5">
                  <c:v>49.505676666666673</c:v>
                </c:pt>
                <c:pt idx="6">
                  <c:v>49.41567666666667</c:v>
                </c:pt>
                <c:pt idx="7">
                  <c:v>49.326935000000006</c:v>
                </c:pt>
                <c:pt idx="8">
                  <c:v>49.239131666666673</c:v>
                </c:pt>
                <c:pt idx="9">
                  <c:v>49.153024999999985</c:v>
                </c:pt>
                <c:pt idx="10">
                  <c:v>49.064728333333328</c:v>
                </c:pt>
                <c:pt idx="11">
                  <c:v>48.972499999999997</c:v>
                </c:pt>
                <c:pt idx="12">
                  <c:v>48.886686666666698</c:v>
                </c:pt>
                <c:pt idx="13">
                  <c:v>48.797916666666666</c:v>
                </c:pt>
                <c:pt idx="14">
                  <c:v>48.711676666666669</c:v>
                </c:pt>
                <c:pt idx="15">
                  <c:v>48.623849999999997</c:v>
                </c:pt>
                <c:pt idx="16">
                  <c:v>48.54085666666667</c:v>
                </c:pt>
                <c:pt idx="17">
                  <c:v>48.45635333333334</c:v>
                </c:pt>
                <c:pt idx="18">
                  <c:v>48.36864833333334</c:v>
                </c:pt>
                <c:pt idx="19">
                  <c:v>48.285335000000018</c:v>
                </c:pt>
                <c:pt idx="20">
                  <c:v>48.199725000000008</c:v>
                </c:pt>
                <c:pt idx="21">
                  <c:v>48.115946666666666</c:v>
                </c:pt>
                <c:pt idx="22">
                  <c:v>48.031878333333339</c:v>
                </c:pt>
                <c:pt idx="23">
                  <c:v>47.945978333333329</c:v>
                </c:pt>
                <c:pt idx="24">
                  <c:v>47.86202500000001</c:v>
                </c:pt>
                <c:pt idx="25">
                  <c:v>47.778876666666669</c:v>
                </c:pt>
                <c:pt idx="26">
                  <c:v>47.696488333333342</c:v>
                </c:pt>
                <c:pt idx="27">
                  <c:v>47.612573333333337</c:v>
                </c:pt>
                <c:pt idx="28">
                  <c:v>47.532234999999993</c:v>
                </c:pt>
                <c:pt idx="29">
                  <c:v>47.450968333333336</c:v>
                </c:pt>
                <c:pt idx="30">
                  <c:v>47.367961666666666</c:v>
                </c:pt>
                <c:pt idx="31">
                  <c:v>47.287119999999994</c:v>
                </c:pt>
                <c:pt idx="32">
                  <c:v>47.208151666666687</c:v>
                </c:pt>
                <c:pt idx="33">
                  <c:v>47.127401666666657</c:v>
                </c:pt>
                <c:pt idx="34">
                  <c:v>47.04245333333332</c:v>
                </c:pt>
                <c:pt idx="35">
                  <c:v>46.961746666666684</c:v>
                </c:pt>
                <c:pt idx="36">
                  <c:v>46.882703333333332</c:v>
                </c:pt>
                <c:pt idx="37">
                  <c:v>46.801733333333324</c:v>
                </c:pt>
                <c:pt idx="38">
                  <c:v>46.720063333333336</c:v>
                </c:pt>
                <c:pt idx="39">
                  <c:v>46.643245</c:v>
                </c:pt>
                <c:pt idx="40">
                  <c:v>46.563403333333348</c:v>
                </c:pt>
                <c:pt idx="41">
                  <c:v>46.485618333333342</c:v>
                </c:pt>
                <c:pt idx="42">
                  <c:v>46.40753999999999</c:v>
                </c:pt>
                <c:pt idx="43">
                  <c:v>46.329268333333353</c:v>
                </c:pt>
                <c:pt idx="44">
                  <c:v>46.250163333333347</c:v>
                </c:pt>
                <c:pt idx="45">
                  <c:v>46.173820000000006</c:v>
                </c:pt>
                <c:pt idx="46">
                  <c:v>46.096124999999986</c:v>
                </c:pt>
                <c:pt idx="47">
                  <c:v>46.01624166666668</c:v>
                </c:pt>
                <c:pt idx="48">
                  <c:v>45.939219999999999</c:v>
                </c:pt>
                <c:pt idx="49">
                  <c:v>45.863509999999998</c:v>
                </c:pt>
                <c:pt idx="50">
                  <c:v>45.786235000000019</c:v>
                </c:pt>
                <c:pt idx="51">
                  <c:v>45.70758166666667</c:v>
                </c:pt>
                <c:pt idx="52">
                  <c:v>45.633580000000016</c:v>
                </c:pt>
                <c:pt idx="53">
                  <c:v>45.557076666666667</c:v>
                </c:pt>
                <c:pt idx="54">
                  <c:v>45.484394999999999</c:v>
                </c:pt>
                <c:pt idx="55">
                  <c:v>45.408661666666674</c:v>
                </c:pt>
                <c:pt idx="56">
                  <c:v>45.332188333333328</c:v>
                </c:pt>
                <c:pt idx="57">
                  <c:v>45.257471666666667</c:v>
                </c:pt>
                <c:pt idx="58">
                  <c:v>45.185923333333342</c:v>
                </c:pt>
                <c:pt idx="59">
                  <c:v>45.109498333333349</c:v>
                </c:pt>
                <c:pt idx="60">
                  <c:v>45.036308333333338</c:v>
                </c:pt>
                <c:pt idx="61">
                  <c:v>44.960259999999991</c:v>
                </c:pt>
                <c:pt idx="62">
                  <c:v>44.88701833333333</c:v>
                </c:pt>
                <c:pt idx="63">
                  <c:v>44.812936666666666</c:v>
                </c:pt>
                <c:pt idx="64">
                  <c:v>44.73992333333333</c:v>
                </c:pt>
                <c:pt idx="65">
                  <c:v>44.665491666666682</c:v>
                </c:pt>
                <c:pt idx="66">
                  <c:v>44.592343333333332</c:v>
                </c:pt>
                <c:pt idx="67">
                  <c:v>44.521481666666645</c:v>
                </c:pt>
                <c:pt idx="68">
                  <c:v>44.449424999999998</c:v>
                </c:pt>
                <c:pt idx="69">
                  <c:v>44.378026666666663</c:v>
                </c:pt>
                <c:pt idx="70">
                  <c:v>44.302736666666668</c:v>
                </c:pt>
                <c:pt idx="71">
                  <c:v>44.229459999999996</c:v>
                </c:pt>
                <c:pt idx="72">
                  <c:v>44.159639999999996</c:v>
                </c:pt>
                <c:pt idx="73">
                  <c:v>44.095014999999989</c:v>
                </c:pt>
                <c:pt idx="74">
                  <c:v>44.032591666666676</c:v>
                </c:pt>
                <c:pt idx="75">
                  <c:v>43.972981666666662</c:v>
                </c:pt>
                <c:pt idx="76">
                  <c:v>43.908511666666669</c:v>
                </c:pt>
                <c:pt idx="77">
                  <c:v>43.849841666666656</c:v>
                </c:pt>
                <c:pt idx="78">
                  <c:v>43.789653333333341</c:v>
                </c:pt>
                <c:pt idx="79">
                  <c:v>43.732388333333347</c:v>
                </c:pt>
                <c:pt idx="80">
                  <c:v>43.669098333333331</c:v>
                </c:pt>
                <c:pt idx="81">
                  <c:v>43.601021666666661</c:v>
                </c:pt>
                <c:pt idx="82">
                  <c:v>43.531048333333338</c:v>
                </c:pt>
                <c:pt idx="83">
                  <c:v>43.461651666666661</c:v>
                </c:pt>
                <c:pt idx="84">
                  <c:v>43.393308333333344</c:v>
                </c:pt>
                <c:pt idx="85">
                  <c:v>43.322218333333332</c:v>
                </c:pt>
                <c:pt idx="86">
                  <c:v>43.253193333333328</c:v>
                </c:pt>
                <c:pt idx="87">
                  <c:v>43.182926666666653</c:v>
                </c:pt>
                <c:pt idx="88">
                  <c:v>43.112245000000016</c:v>
                </c:pt>
                <c:pt idx="89">
                  <c:v>43.044708333333347</c:v>
                </c:pt>
                <c:pt idx="90">
                  <c:v>42.975159999999988</c:v>
                </c:pt>
                <c:pt idx="91">
                  <c:v>42.907559999999997</c:v>
                </c:pt>
                <c:pt idx="92">
                  <c:v>42.839983333333329</c:v>
                </c:pt>
                <c:pt idx="93">
                  <c:v>42.771704999999997</c:v>
                </c:pt>
                <c:pt idx="94">
                  <c:v>42.705313333333336</c:v>
                </c:pt>
                <c:pt idx="95">
                  <c:v>42.634671666666669</c:v>
                </c:pt>
                <c:pt idx="96">
                  <c:v>42.567951666666666</c:v>
                </c:pt>
                <c:pt idx="97">
                  <c:v>42.501366666666662</c:v>
                </c:pt>
                <c:pt idx="98">
                  <c:v>42.431026666666668</c:v>
                </c:pt>
                <c:pt idx="99">
                  <c:v>42.365563333333327</c:v>
                </c:pt>
                <c:pt idx="100">
                  <c:v>42.300483333333332</c:v>
                </c:pt>
                <c:pt idx="101">
                  <c:v>42.232608333333324</c:v>
                </c:pt>
                <c:pt idx="102">
                  <c:v>42.168651666666662</c:v>
                </c:pt>
                <c:pt idx="103">
                  <c:v>42.100161666666686</c:v>
                </c:pt>
                <c:pt idx="104">
                  <c:v>42.034106666666666</c:v>
                </c:pt>
                <c:pt idx="105">
                  <c:v>41.970586666666669</c:v>
                </c:pt>
                <c:pt idx="106">
                  <c:v>41.904483333333346</c:v>
                </c:pt>
                <c:pt idx="107">
                  <c:v>41.838299999999997</c:v>
                </c:pt>
                <c:pt idx="108">
                  <c:v>41.771469999999994</c:v>
                </c:pt>
                <c:pt idx="109">
                  <c:v>41.706331666666678</c:v>
                </c:pt>
                <c:pt idx="110">
                  <c:v>41.641420000000004</c:v>
                </c:pt>
                <c:pt idx="111">
                  <c:v>41.575609999999998</c:v>
                </c:pt>
                <c:pt idx="112">
                  <c:v>41.514100000000006</c:v>
                </c:pt>
                <c:pt idx="113">
                  <c:v>41.45279</c:v>
                </c:pt>
                <c:pt idx="114">
                  <c:v>41.388821666666658</c:v>
                </c:pt>
                <c:pt idx="115">
                  <c:v>41.326095000000009</c:v>
                </c:pt>
                <c:pt idx="116">
                  <c:v>41.261105000000015</c:v>
                </c:pt>
                <c:pt idx="117">
                  <c:v>41.198605000000008</c:v>
                </c:pt>
                <c:pt idx="118">
                  <c:v>41.135493333333343</c:v>
                </c:pt>
                <c:pt idx="119">
                  <c:v>41.073038333333329</c:v>
                </c:pt>
                <c:pt idx="120">
                  <c:v>41.00912000000001</c:v>
                </c:pt>
                <c:pt idx="121">
                  <c:v>40.947550000000014</c:v>
                </c:pt>
                <c:pt idx="122">
                  <c:v>40.885943333333337</c:v>
                </c:pt>
                <c:pt idx="123">
                  <c:v>40.824598333333327</c:v>
                </c:pt>
                <c:pt idx="124">
                  <c:v>40.763398333333335</c:v>
                </c:pt>
                <c:pt idx="125">
                  <c:v>40.700681666666661</c:v>
                </c:pt>
                <c:pt idx="126">
                  <c:v>40.641586666666655</c:v>
                </c:pt>
                <c:pt idx="127">
                  <c:v>40.577281666666678</c:v>
                </c:pt>
                <c:pt idx="128">
                  <c:v>40.513753333333348</c:v>
                </c:pt>
                <c:pt idx="129">
                  <c:v>40.45291000000001</c:v>
                </c:pt>
                <c:pt idx="130">
                  <c:v>40.389424999999996</c:v>
                </c:pt>
                <c:pt idx="131">
                  <c:v>40.326171666666667</c:v>
                </c:pt>
                <c:pt idx="132">
                  <c:v>40.262501666666687</c:v>
                </c:pt>
                <c:pt idx="133">
                  <c:v>40.200164999999984</c:v>
                </c:pt>
                <c:pt idx="134">
                  <c:v>40.136858333333336</c:v>
                </c:pt>
                <c:pt idx="135">
                  <c:v>40.078144999999999</c:v>
                </c:pt>
                <c:pt idx="136">
                  <c:v>40.01692833333334</c:v>
                </c:pt>
                <c:pt idx="137">
                  <c:v>39.955789999999993</c:v>
                </c:pt>
                <c:pt idx="138">
                  <c:v>39.893105000000006</c:v>
                </c:pt>
                <c:pt idx="139">
                  <c:v>39.834868333333318</c:v>
                </c:pt>
                <c:pt idx="140">
                  <c:v>39.771809999999995</c:v>
                </c:pt>
                <c:pt idx="141">
                  <c:v>39.713698333333355</c:v>
                </c:pt>
                <c:pt idx="142">
                  <c:v>39.657019999999996</c:v>
                </c:pt>
                <c:pt idx="143">
                  <c:v>39.594523333333328</c:v>
                </c:pt>
                <c:pt idx="144">
                  <c:v>39.533079999999991</c:v>
                </c:pt>
                <c:pt idx="145">
                  <c:v>39.482356666666654</c:v>
                </c:pt>
                <c:pt idx="146">
                  <c:v>39.427016666666674</c:v>
                </c:pt>
                <c:pt idx="147">
                  <c:v>39.376423333333335</c:v>
                </c:pt>
                <c:pt idx="148">
                  <c:v>39.327853333333337</c:v>
                </c:pt>
                <c:pt idx="149">
                  <c:v>39.279458333333316</c:v>
                </c:pt>
                <c:pt idx="150">
                  <c:v>39.232633333333325</c:v>
                </c:pt>
                <c:pt idx="151">
                  <c:v>39.178656666666662</c:v>
                </c:pt>
                <c:pt idx="152">
                  <c:v>39.124265000000008</c:v>
                </c:pt>
                <c:pt idx="153">
                  <c:v>39.065323333333339</c:v>
                </c:pt>
                <c:pt idx="154">
                  <c:v>39.010163333333338</c:v>
                </c:pt>
                <c:pt idx="155">
                  <c:v>38.952409999999993</c:v>
                </c:pt>
                <c:pt idx="156">
                  <c:v>38.892530000000001</c:v>
                </c:pt>
                <c:pt idx="157">
                  <c:v>38.833523333333339</c:v>
                </c:pt>
                <c:pt idx="158">
                  <c:v>38.775249999999978</c:v>
                </c:pt>
                <c:pt idx="159">
                  <c:v>38.715360000000004</c:v>
                </c:pt>
                <c:pt idx="160">
                  <c:v>38.656796666666658</c:v>
                </c:pt>
                <c:pt idx="161">
                  <c:v>38.59694166666668</c:v>
                </c:pt>
                <c:pt idx="162">
                  <c:v>38.539030000000004</c:v>
                </c:pt>
                <c:pt idx="163">
                  <c:v>38.483396666666671</c:v>
                </c:pt>
                <c:pt idx="164">
                  <c:v>38.429639999999992</c:v>
                </c:pt>
                <c:pt idx="165">
                  <c:v>38.370053333333331</c:v>
                </c:pt>
                <c:pt idx="166">
                  <c:v>38.310241666666656</c:v>
                </c:pt>
                <c:pt idx="167">
                  <c:v>38.252179999999996</c:v>
                </c:pt>
                <c:pt idx="168">
                  <c:v>38.193158333333336</c:v>
                </c:pt>
                <c:pt idx="169">
                  <c:v>38.137285000000013</c:v>
                </c:pt>
                <c:pt idx="170">
                  <c:v>38.080929999999995</c:v>
                </c:pt>
                <c:pt idx="171">
                  <c:v>38.025363333333338</c:v>
                </c:pt>
                <c:pt idx="172">
                  <c:v>37.971783333333335</c:v>
                </c:pt>
                <c:pt idx="173">
                  <c:v>37.919263333333333</c:v>
                </c:pt>
                <c:pt idx="174">
                  <c:v>37.866859999999996</c:v>
                </c:pt>
                <c:pt idx="175">
                  <c:v>37.809913333333334</c:v>
                </c:pt>
                <c:pt idx="176">
                  <c:v>37.757340000000013</c:v>
                </c:pt>
                <c:pt idx="177">
                  <c:v>37.703035000000007</c:v>
                </c:pt>
                <c:pt idx="178">
                  <c:v>37.651266666666658</c:v>
                </c:pt>
                <c:pt idx="179">
                  <c:v>37.597333333333331</c:v>
                </c:pt>
                <c:pt idx="180">
                  <c:v>37.54192333333333</c:v>
                </c:pt>
                <c:pt idx="181">
                  <c:v>37.49147833333334</c:v>
                </c:pt>
                <c:pt idx="182">
                  <c:v>37.439325000000011</c:v>
                </c:pt>
                <c:pt idx="183">
                  <c:v>37.384286666666654</c:v>
                </c:pt>
                <c:pt idx="184">
                  <c:v>37.331673333333342</c:v>
                </c:pt>
                <c:pt idx="185">
                  <c:v>37.27484333333333</c:v>
                </c:pt>
                <c:pt idx="186">
                  <c:v>37.220103333333334</c:v>
                </c:pt>
                <c:pt idx="187">
                  <c:v>37.167301666666667</c:v>
                </c:pt>
                <c:pt idx="188">
                  <c:v>37.111341666666661</c:v>
                </c:pt>
                <c:pt idx="189">
                  <c:v>37.054808333333327</c:v>
                </c:pt>
                <c:pt idx="190">
                  <c:v>36.998834999999985</c:v>
                </c:pt>
                <c:pt idx="191">
                  <c:v>36.94727833333333</c:v>
                </c:pt>
                <c:pt idx="192">
                  <c:v>36.897475</c:v>
                </c:pt>
                <c:pt idx="193">
                  <c:v>36.845593333333341</c:v>
                </c:pt>
                <c:pt idx="194">
                  <c:v>36.790796666666672</c:v>
                </c:pt>
                <c:pt idx="195">
                  <c:v>36.735156666666661</c:v>
                </c:pt>
                <c:pt idx="196">
                  <c:v>36.681675000000013</c:v>
                </c:pt>
                <c:pt idx="197">
                  <c:v>36.628829999999994</c:v>
                </c:pt>
                <c:pt idx="198">
                  <c:v>36.57674500000001</c:v>
                </c:pt>
                <c:pt idx="199">
                  <c:v>36.526706666666676</c:v>
                </c:pt>
                <c:pt idx="200">
                  <c:v>36.475806666666656</c:v>
                </c:pt>
                <c:pt idx="201">
                  <c:v>36.41711833333332</c:v>
                </c:pt>
                <c:pt idx="202">
                  <c:v>36.366484999999997</c:v>
                </c:pt>
                <c:pt idx="203">
                  <c:v>36.316715000000009</c:v>
                </c:pt>
                <c:pt idx="204">
                  <c:v>36.261946666666667</c:v>
                </c:pt>
                <c:pt idx="205">
                  <c:v>36.210543333333348</c:v>
                </c:pt>
                <c:pt idx="206">
                  <c:v>36.158616666666674</c:v>
                </c:pt>
                <c:pt idx="207">
                  <c:v>36.104901666666656</c:v>
                </c:pt>
                <c:pt idx="208">
                  <c:v>36.047748333333331</c:v>
                </c:pt>
                <c:pt idx="209">
                  <c:v>35.996698333333342</c:v>
                </c:pt>
                <c:pt idx="210">
                  <c:v>35.942958333333323</c:v>
                </c:pt>
                <c:pt idx="211">
                  <c:v>35.888173333333334</c:v>
                </c:pt>
                <c:pt idx="212">
                  <c:v>35.834336666666665</c:v>
                </c:pt>
                <c:pt idx="213">
                  <c:v>35.784445000000005</c:v>
                </c:pt>
                <c:pt idx="214">
                  <c:v>35.727594999999987</c:v>
                </c:pt>
                <c:pt idx="215">
                  <c:v>35.673541666666665</c:v>
                </c:pt>
                <c:pt idx="216">
                  <c:v>35.621575</c:v>
                </c:pt>
                <c:pt idx="217">
                  <c:v>35.567911666666674</c:v>
                </c:pt>
                <c:pt idx="218">
                  <c:v>35.513496666666676</c:v>
                </c:pt>
                <c:pt idx="219">
                  <c:v>35.462661666666676</c:v>
                </c:pt>
                <c:pt idx="220">
                  <c:v>35.410488333333326</c:v>
                </c:pt>
                <c:pt idx="221">
                  <c:v>35.357963333333345</c:v>
                </c:pt>
                <c:pt idx="222">
                  <c:v>35.303938333333335</c:v>
                </c:pt>
                <c:pt idx="223">
                  <c:v>35.252733333333339</c:v>
                </c:pt>
                <c:pt idx="224">
                  <c:v>35.201631666666671</c:v>
                </c:pt>
                <c:pt idx="225">
                  <c:v>35.146513333333353</c:v>
                </c:pt>
                <c:pt idx="226">
                  <c:v>35.095346666666678</c:v>
                </c:pt>
                <c:pt idx="227">
                  <c:v>35.042895000000001</c:v>
                </c:pt>
                <c:pt idx="228">
                  <c:v>34.988393333333335</c:v>
                </c:pt>
                <c:pt idx="229">
                  <c:v>34.937673333333336</c:v>
                </c:pt>
                <c:pt idx="230">
                  <c:v>34.883395</c:v>
                </c:pt>
                <c:pt idx="231">
                  <c:v>34.834815000000006</c:v>
                </c:pt>
                <c:pt idx="232">
                  <c:v>34.780924999999996</c:v>
                </c:pt>
                <c:pt idx="233">
                  <c:v>34.732288333333337</c:v>
                </c:pt>
                <c:pt idx="234">
                  <c:v>34.683149999999991</c:v>
                </c:pt>
                <c:pt idx="235">
                  <c:v>34.638586666666669</c:v>
                </c:pt>
                <c:pt idx="236">
                  <c:v>34.599938333333334</c:v>
                </c:pt>
                <c:pt idx="237">
                  <c:v>34.552851666666662</c:v>
                </c:pt>
                <c:pt idx="238">
                  <c:v>34.512148333333329</c:v>
                </c:pt>
                <c:pt idx="239">
                  <c:v>34.474318333333322</c:v>
                </c:pt>
                <c:pt idx="240">
                  <c:v>34.427911666666667</c:v>
                </c:pt>
                <c:pt idx="241">
                  <c:v>34.379223333333336</c:v>
                </c:pt>
                <c:pt idx="242">
                  <c:v>34.328501666666675</c:v>
                </c:pt>
                <c:pt idx="243">
                  <c:v>34.275874999999999</c:v>
                </c:pt>
                <c:pt idx="244">
                  <c:v>34.225951666666674</c:v>
                </c:pt>
                <c:pt idx="245">
                  <c:v>34.172678333333323</c:v>
                </c:pt>
                <c:pt idx="246">
                  <c:v>34.123411666666669</c:v>
                </c:pt>
                <c:pt idx="247">
                  <c:v>34.070186666666665</c:v>
                </c:pt>
                <c:pt idx="248">
                  <c:v>34.019759999999998</c:v>
                </c:pt>
                <c:pt idx="249">
                  <c:v>33.967584999999985</c:v>
                </c:pt>
                <c:pt idx="250">
                  <c:v>33.915986666666669</c:v>
                </c:pt>
                <c:pt idx="251">
                  <c:v>33.868536666666664</c:v>
                </c:pt>
                <c:pt idx="252">
                  <c:v>33.818541666666675</c:v>
                </c:pt>
                <c:pt idx="253">
                  <c:v>33.764794999999992</c:v>
                </c:pt>
                <c:pt idx="254">
                  <c:v>33.715393333333331</c:v>
                </c:pt>
                <c:pt idx="255">
                  <c:v>33.664508333333337</c:v>
                </c:pt>
                <c:pt idx="256">
                  <c:v>33.613191666666673</c:v>
                </c:pt>
                <c:pt idx="257">
                  <c:v>33.563571666666654</c:v>
                </c:pt>
                <c:pt idx="258">
                  <c:v>33.511905000000006</c:v>
                </c:pt>
                <c:pt idx="259">
                  <c:v>33.464526666666664</c:v>
                </c:pt>
                <c:pt idx="260">
                  <c:v>33.417256666666674</c:v>
                </c:pt>
                <c:pt idx="261">
                  <c:v>33.365241666666677</c:v>
                </c:pt>
                <c:pt idx="262">
                  <c:v>33.316194999999993</c:v>
                </c:pt>
                <c:pt idx="263">
                  <c:v>33.266525000000016</c:v>
                </c:pt>
                <c:pt idx="264">
                  <c:v>33.214078333333326</c:v>
                </c:pt>
                <c:pt idx="265">
                  <c:v>33.165493333333337</c:v>
                </c:pt>
                <c:pt idx="266">
                  <c:v>33.115819999999999</c:v>
                </c:pt>
                <c:pt idx="267">
                  <c:v>33.068516666666667</c:v>
                </c:pt>
                <c:pt idx="268">
                  <c:v>33.019255000000008</c:v>
                </c:pt>
                <c:pt idx="269">
                  <c:v>32.972185000000003</c:v>
                </c:pt>
                <c:pt idx="270">
                  <c:v>32.929293333333341</c:v>
                </c:pt>
                <c:pt idx="271">
                  <c:v>32.892746666666675</c:v>
                </c:pt>
                <c:pt idx="272">
                  <c:v>32.853708333333344</c:v>
                </c:pt>
                <c:pt idx="273">
                  <c:v>32.81284500000001</c:v>
                </c:pt>
                <c:pt idx="274">
                  <c:v>32.776113333333335</c:v>
                </c:pt>
                <c:pt idx="275">
                  <c:v>32.74325666666666</c:v>
                </c:pt>
                <c:pt idx="276">
                  <c:v>32.702451666666683</c:v>
                </c:pt>
                <c:pt idx="277">
                  <c:v>32.657938333333341</c:v>
                </c:pt>
                <c:pt idx="278">
                  <c:v>32.610056666666665</c:v>
                </c:pt>
                <c:pt idx="279">
                  <c:v>32.561491666666662</c:v>
                </c:pt>
                <c:pt idx="280">
                  <c:v>32.513476666666662</c:v>
                </c:pt>
                <c:pt idx="281">
                  <c:v>32.464621666666673</c:v>
                </c:pt>
                <c:pt idx="282">
                  <c:v>32.415423333333337</c:v>
                </c:pt>
                <c:pt idx="283">
                  <c:v>32.36761833333334</c:v>
                </c:pt>
                <c:pt idx="284">
                  <c:v>32.321381666666667</c:v>
                </c:pt>
                <c:pt idx="285">
                  <c:v>32.270235</c:v>
                </c:pt>
                <c:pt idx="286">
                  <c:v>32.224384999999998</c:v>
                </c:pt>
                <c:pt idx="287">
                  <c:v>32.177426666666669</c:v>
                </c:pt>
                <c:pt idx="288">
                  <c:v>32.129606666666668</c:v>
                </c:pt>
                <c:pt idx="289">
                  <c:v>32.082451666666664</c:v>
                </c:pt>
                <c:pt idx="290">
                  <c:v>32.038429999999998</c:v>
                </c:pt>
                <c:pt idx="291">
                  <c:v>31.991331666666667</c:v>
                </c:pt>
                <c:pt idx="292">
                  <c:v>31.945455000000006</c:v>
                </c:pt>
                <c:pt idx="293">
                  <c:v>31.89611</c:v>
                </c:pt>
                <c:pt idx="294">
                  <c:v>31.851970000000012</c:v>
                </c:pt>
                <c:pt idx="295">
                  <c:v>31.803546666666666</c:v>
                </c:pt>
                <c:pt idx="296">
                  <c:v>31.759929999999997</c:v>
                </c:pt>
                <c:pt idx="297">
                  <c:v>31.712493333333335</c:v>
                </c:pt>
                <c:pt idx="298">
                  <c:v>31.666151666666675</c:v>
                </c:pt>
                <c:pt idx="299">
                  <c:v>31.618035000000003</c:v>
                </c:pt>
                <c:pt idx="300">
                  <c:v>31.571125000000013</c:v>
                </c:pt>
                <c:pt idx="301">
                  <c:v>31.528189999999995</c:v>
                </c:pt>
                <c:pt idx="302">
                  <c:v>31.482163333333339</c:v>
                </c:pt>
                <c:pt idx="303">
                  <c:v>31.432538333333337</c:v>
                </c:pt>
                <c:pt idx="304">
                  <c:v>31.389476666666663</c:v>
                </c:pt>
                <c:pt idx="305">
                  <c:v>31.349419999999999</c:v>
                </c:pt>
                <c:pt idx="306">
                  <c:v>31.309649999999998</c:v>
                </c:pt>
                <c:pt idx="307">
                  <c:v>31.271223333333321</c:v>
                </c:pt>
                <c:pt idx="308">
                  <c:v>31.232895000000006</c:v>
                </c:pt>
                <c:pt idx="309">
                  <c:v>31.19816166666666</c:v>
                </c:pt>
                <c:pt idx="310">
                  <c:v>31.16702999999999</c:v>
                </c:pt>
                <c:pt idx="311">
                  <c:v>31.129971666666663</c:v>
                </c:pt>
                <c:pt idx="312">
                  <c:v>31.085740000000001</c:v>
                </c:pt>
                <c:pt idx="313">
                  <c:v>31.043393333333338</c:v>
                </c:pt>
                <c:pt idx="314">
                  <c:v>31.00059833333334</c:v>
                </c:pt>
                <c:pt idx="315">
                  <c:v>30.952325000000005</c:v>
                </c:pt>
                <c:pt idx="316">
                  <c:v>30.90628666666667</c:v>
                </c:pt>
                <c:pt idx="317">
                  <c:v>30.867388333333324</c:v>
                </c:pt>
                <c:pt idx="318">
                  <c:v>30.822133333333337</c:v>
                </c:pt>
                <c:pt idx="319">
                  <c:v>30.776744999999998</c:v>
                </c:pt>
                <c:pt idx="320">
                  <c:v>30.73165333333333</c:v>
                </c:pt>
                <c:pt idx="321">
                  <c:v>30.686276666666668</c:v>
                </c:pt>
                <c:pt idx="322">
                  <c:v>30.641291666666667</c:v>
                </c:pt>
                <c:pt idx="323">
                  <c:v>30.561681666666669</c:v>
                </c:pt>
                <c:pt idx="324">
                  <c:v>30.553990000000006</c:v>
                </c:pt>
                <c:pt idx="325">
                  <c:v>30.511005000000001</c:v>
                </c:pt>
                <c:pt idx="326">
                  <c:v>30.465171666666659</c:v>
                </c:pt>
                <c:pt idx="327">
                  <c:v>30.425928333333335</c:v>
                </c:pt>
                <c:pt idx="328">
                  <c:v>30.378558333333341</c:v>
                </c:pt>
                <c:pt idx="329">
                  <c:v>30.33427166666667</c:v>
                </c:pt>
                <c:pt idx="330">
                  <c:v>30.293003333333335</c:v>
                </c:pt>
                <c:pt idx="331">
                  <c:v>30.248418333333337</c:v>
                </c:pt>
                <c:pt idx="332">
                  <c:v>30.20643333333334</c:v>
                </c:pt>
                <c:pt idx="333">
                  <c:v>30.160803333333334</c:v>
                </c:pt>
                <c:pt idx="334">
                  <c:v>30.121081666666672</c:v>
                </c:pt>
                <c:pt idx="335">
                  <c:v>30.073883333333331</c:v>
                </c:pt>
                <c:pt idx="336">
                  <c:v>30.032126666666663</c:v>
                </c:pt>
                <c:pt idx="337">
                  <c:v>29.990580000000005</c:v>
                </c:pt>
                <c:pt idx="338">
                  <c:v>29.949241666666662</c:v>
                </c:pt>
                <c:pt idx="339">
                  <c:v>29.905570000000001</c:v>
                </c:pt>
                <c:pt idx="340">
                  <c:v>29.860863333333331</c:v>
                </c:pt>
                <c:pt idx="341">
                  <c:v>29.821006666666676</c:v>
                </c:pt>
                <c:pt idx="342">
                  <c:v>29.78013166666668</c:v>
                </c:pt>
                <c:pt idx="343">
                  <c:v>29.741566666666664</c:v>
                </c:pt>
                <c:pt idx="344">
                  <c:v>29.707376666666661</c:v>
                </c:pt>
                <c:pt idx="345">
                  <c:v>29.672281666666667</c:v>
                </c:pt>
                <c:pt idx="346">
                  <c:v>29.633536666666664</c:v>
                </c:pt>
                <c:pt idx="347">
                  <c:v>29.600550000000002</c:v>
                </c:pt>
                <c:pt idx="348">
                  <c:v>29.567986666666663</c:v>
                </c:pt>
                <c:pt idx="349">
                  <c:v>29.537791666666678</c:v>
                </c:pt>
                <c:pt idx="350">
                  <c:v>29.505936666666674</c:v>
                </c:pt>
                <c:pt idx="351">
                  <c:v>29.466753333333333</c:v>
                </c:pt>
                <c:pt idx="352">
                  <c:v>29.427158333333331</c:v>
                </c:pt>
                <c:pt idx="353">
                  <c:v>29.387149999999995</c:v>
                </c:pt>
                <c:pt idx="354">
                  <c:v>29.345973333333326</c:v>
                </c:pt>
                <c:pt idx="355">
                  <c:v>29.306463333333333</c:v>
                </c:pt>
                <c:pt idx="356">
                  <c:v>29.262744999999999</c:v>
                </c:pt>
                <c:pt idx="357">
                  <c:v>29.223493333333337</c:v>
                </c:pt>
                <c:pt idx="358">
                  <c:v>29.182268333333329</c:v>
                </c:pt>
                <c:pt idx="359">
                  <c:v>29.140333333333331</c:v>
                </c:pt>
                <c:pt idx="360">
                  <c:v>29.095563333333324</c:v>
                </c:pt>
                <c:pt idx="361">
                  <c:v>29.054576666666669</c:v>
                </c:pt>
                <c:pt idx="362">
                  <c:v>29.013923333333327</c:v>
                </c:pt>
                <c:pt idx="363">
                  <c:v>28.975518333333333</c:v>
                </c:pt>
                <c:pt idx="364">
                  <c:v>28.932658333333332</c:v>
                </c:pt>
                <c:pt idx="365">
                  <c:v>28.892206666666674</c:v>
                </c:pt>
                <c:pt idx="366">
                  <c:v>28.850398333333331</c:v>
                </c:pt>
                <c:pt idx="367">
                  <c:v>28.806990000000006</c:v>
                </c:pt>
                <c:pt idx="368">
                  <c:v>28.765671666666673</c:v>
                </c:pt>
                <c:pt idx="369">
                  <c:v>28.724613333333327</c:v>
                </c:pt>
                <c:pt idx="370">
                  <c:v>28.684424999999994</c:v>
                </c:pt>
                <c:pt idx="371">
                  <c:v>28.644548333333326</c:v>
                </c:pt>
                <c:pt idx="372">
                  <c:v>28.605808333333325</c:v>
                </c:pt>
                <c:pt idx="373">
                  <c:v>28.566331666666663</c:v>
                </c:pt>
                <c:pt idx="374">
                  <c:v>28.526646666666654</c:v>
                </c:pt>
                <c:pt idx="375">
                  <c:v>28.487503333333329</c:v>
                </c:pt>
                <c:pt idx="376">
                  <c:v>28.446166666666667</c:v>
                </c:pt>
                <c:pt idx="377">
                  <c:v>28.409251666666666</c:v>
                </c:pt>
                <c:pt idx="378">
                  <c:v>28.375769999999992</c:v>
                </c:pt>
                <c:pt idx="379">
                  <c:v>28.347559999999994</c:v>
                </c:pt>
                <c:pt idx="380">
                  <c:v>28.31589833333333</c:v>
                </c:pt>
                <c:pt idx="381">
                  <c:v>28.283021666666667</c:v>
                </c:pt>
                <c:pt idx="382">
                  <c:v>28.249191666666668</c:v>
                </c:pt>
                <c:pt idx="383">
                  <c:v>28.217179999999999</c:v>
                </c:pt>
                <c:pt idx="384">
                  <c:v>28.188939999999992</c:v>
                </c:pt>
                <c:pt idx="385">
                  <c:v>28.155611666666665</c:v>
                </c:pt>
                <c:pt idx="386">
                  <c:v>28.115814999999994</c:v>
                </c:pt>
                <c:pt idx="387">
                  <c:v>28.075041666666667</c:v>
                </c:pt>
                <c:pt idx="388">
                  <c:v>28.035813333333333</c:v>
                </c:pt>
                <c:pt idx="389">
                  <c:v>27.993399999999998</c:v>
                </c:pt>
                <c:pt idx="390">
                  <c:v>27.953913333333333</c:v>
                </c:pt>
                <c:pt idx="391">
                  <c:v>27.915911666666673</c:v>
                </c:pt>
                <c:pt idx="392">
                  <c:v>27.876233333333339</c:v>
                </c:pt>
                <c:pt idx="393">
                  <c:v>27.833473333333327</c:v>
                </c:pt>
                <c:pt idx="394">
                  <c:v>27.794573333333336</c:v>
                </c:pt>
                <c:pt idx="395">
                  <c:v>27.754050000000007</c:v>
                </c:pt>
                <c:pt idx="396">
                  <c:v>27.71328500000001</c:v>
                </c:pt>
                <c:pt idx="397">
                  <c:v>27.673794999999998</c:v>
                </c:pt>
                <c:pt idx="398">
                  <c:v>27.635948333333335</c:v>
                </c:pt>
                <c:pt idx="399">
                  <c:v>27.592653333333327</c:v>
                </c:pt>
                <c:pt idx="400">
                  <c:v>27.556145000000004</c:v>
                </c:pt>
                <c:pt idx="401">
                  <c:v>27.519740000000002</c:v>
                </c:pt>
                <c:pt idx="402">
                  <c:v>27.480166666666673</c:v>
                </c:pt>
                <c:pt idx="403">
                  <c:v>27.441508333333324</c:v>
                </c:pt>
                <c:pt idx="404">
                  <c:v>27.405894999999997</c:v>
                </c:pt>
                <c:pt idx="405">
                  <c:v>27.36773333333333</c:v>
                </c:pt>
                <c:pt idx="406">
                  <c:v>27.330410000000008</c:v>
                </c:pt>
                <c:pt idx="407">
                  <c:v>27.290214999999989</c:v>
                </c:pt>
                <c:pt idx="408">
                  <c:v>27.256064999999989</c:v>
                </c:pt>
                <c:pt idx="409">
                  <c:v>27.218030000000002</c:v>
                </c:pt>
                <c:pt idx="410">
                  <c:v>27.179141666666659</c:v>
                </c:pt>
                <c:pt idx="411">
                  <c:v>27.140455000000006</c:v>
                </c:pt>
                <c:pt idx="412">
                  <c:v>27.100630000000006</c:v>
                </c:pt>
                <c:pt idx="413">
                  <c:v>27.064028333333319</c:v>
                </c:pt>
                <c:pt idx="414">
                  <c:v>27.030171666666661</c:v>
                </c:pt>
                <c:pt idx="415">
                  <c:v>26.992683333333328</c:v>
                </c:pt>
                <c:pt idx="416">
                  <c:v>26.95672166666667</c:v>
                </c:pt>
                <c:pt idx="417">
                  <c:v>26.921660000000013</c:v>
                </c:pt>
                <c:pt idx="418">
                  <c:v>26.887206666666668</c:v>
                </c:pt>
                <c:pt idx="419">
                  <c:v>26.850038333333334</c:v>
                </c:pt>
                <c:pt idx="420">
                  <c:v>26.813170000000003</c:v>
                </c:pt>
                <c:pt idx="421">
                  <c:v>26.775585000000003</c:v>
                </c:pt>
                <c:pt idx="422">
                  <c:v>26.736441666666678</c:v>
                </c:pt>
                <c:pt idx="423">
                  <c:v>26.701970000000006</c:v>
                </c:pt>
                <c:pt idx="424">
                  <c:v>26.661421666666662</c:v>
                </c:pt>
                <c:pt idx="425">
                  <c:v>26.625873333333335</c:v>
                </c:pt>
                <c:pt idx="426">
                  <c:v>26.588228333333333</c:v>
                </c:pt>
                <c:pt idx="427">
                  <c:v>26.551156666666664</c:v>
                </c:pt>
                <c:pt idx="428">
                  <c:v>26.517238333333335</c:v>
                </c:pt>
                <c:pt idx="429">
                  <c:v>26.483515000000008</c:v>
                </c:pt>
                <c:pt idx="430">
                  <c:v>26.447618333333331</c:v>
                </c:pt>
                <c:pt idx="431">
                  <c:v>26.411659999999991</c:v>
                </c:pt>
                <c:pt idx="432">
                  <c:v>26.378429999999998</c:v>
                </c:pt>
                <c:pt idx="433">
                  <c:v>26.342291666666664</c:v>
                </c:pt>
                <c:pt idx="434">
                  <c:v>26.304818333333326</c:v>
                </c:pt>
                <c:pt idx="435">
                  <c:v>26.272831666666661</c:v>
                </c:pt>
                <c:pt idx="436">
                  <c:v>26.238108333333333</c:v>
                </c:pt>
                <c:pt idx="437">
                  <c:v>26.202776666666669</c:v>
                </c:pt>
                <c:pt idx="438">
                  <c:v>26.16638</c:v>
                </c:pt>
                <c:pt idx="439">
                  <c:v>26.128823333333333</c:v>
                </c:pt>
                <c:pt idx="440">
                  <c:v>26.093656666666668</c:v>
                </c:pt>
                <c:pt idx="441">
                  <c:v>26.062481666666667</c:v>
                </c:pt>
                <c:pt idx="442">
                  <c:v>26.031318333333331</c:v>
                </c:pt>
                <c:pt idx="443">
                  <c:v>25.993600000000004</c:v>
                </c:pt>
                <c:pt idx="444">
                  <c:v>25.960905000000004</c:v>
                </c:pt>
                <c:pt idx="445">
                  <c:v>25.927344999999992</c:v>
                </c:pt>
                <c:pt idx="446">
                  <c:v>25.892710000000005</c:v>
                </c:pt>
                <c:pt idx="447">
                  <c:v>25.85655333333332</c:v>
                </c:pt>
                <c:pt idx="448">
                  <c:v>25.820746666666661</c:v>
                </c:pt>
                <c:pt idx="449">
                  <c:v>25.784353333333343</c:v>
                </c:pt>
                <c:pt idx="450">
                  <c:v>25.748441666666668</c:v>
                </c:pt>
                <c:pt idx="451">
                  <c:v>25.712208333333326</c:v>
                </c:pt>
                <c:pt idx="452">
                  <c:v>25.67743333333333</c:v>
                </c:pt>
                <c:pt idx="453">
                  <c:v>25.645114999999997</c:v>
                </c:pt>
                <c:pt idx="454">
                  <c:v>25.612188333333329</c:v>
                </c:pt>
                <c:pt idx="455">
                  <c:v>25.575326666666665</c:v>
                </c:pt>
                <c:pt idx="456">
                  <c:v>25.539299999999994</c:v>
                </c:pt>
                <c:pt idx="457">
                  <c:v>25.503376666666671</c:v>
                </c:pt>
                <c:pt idx="458">
                  <c:v>25.471105000000005</c:v>
                </c:pt>
                <c:pt idx="459">
                  <c:v>25.437823333333338</c:v>
                </c:pt>
                <c:pt idx="460">
                  <c:v>25.40546333333333</c:v>
                </c:pt>
                <c:pt idx="461">
                  <c:v>25.373025000000005</c:v>
                </c:pt>
                <c:pt idx="462">
                  <c:v>25.339076666666667</c:v>
                </c:pt>
                <c:pt idx="463">
                  <c:v>25.304866666666666</c:v>
                </c:pt>
                <c:pt idx="464">
                  <c:v>25.269363333333324</c:v>
                </c:pt>
                <c:pt idx="465">
                  <c:v>25.233173333333337</c:v>
                </c:pt>
                <c:pt idx="466">
                  <c:v>25.199581666666671</c:v>
                </c:pt>
                <c:pt idx="467">
                  <c:v>25.165266666666657</c:v>
                </c:pt>
                <c:pt idx="468">
                  <c:v>25.131978333333336</c:v>
                </c:pt>
                <c:pt idx="469">
                  <c:v>25.099984999999993</c:v>
                </c:pt>
                <c:pt idx="470">
                  <c:v>25.068845</c:v>
                </c:pt>
                <c:pt idx="471">
                  <c:v>25.034601666666664</c:v>
                </c:pt>
                <c:pt idx="472">
                  <c:v>25.002893333333347</c:v>
                </c:pt>
                <c:pt idx="473">
                  <c:v>24.967556666666667</c:v>
                </c:pt>
                <c:pt idx="474">
                  <c:v>24.932661666666665</c:v>
                </c:pt>
                <c:pt idx="475">
                  <c:v>24.898238333333328</c:v>
                </c:pt>
                <c:pt idx="476">
                  <c:v>24.862196666666666</c:v>
                </c:pt>
                <c:pt idx="477">
                  <c:v>24.831461666666669</c:v>
                </c:pt>
                <c:pt idx="478">
                  <c:v>24.796073333333336</c:v>
                </c:pt>
                <c:pt idx="479">
                  <c:v>24.764063333333322</c:v>
                </c:pt>
                <c:pt idx="480">
                  <c:v>24.734108333333324</c:v>
                </c:pt>
                <c:pt idx="481">
                  <c:v>24.701720000000002</c:v>
                </c:pt>
                <c:pt idx="482">
                  <c:v>24.66588333333334</c:v>
                </c:pt>
                <c:pt idx="483">
                  <c:v>24.632386666666662</c:v>
                </c:pt>
                <c:pt idx="484">
                  <c:v>24.60043000000001</c:v>
                </c:pt>
                <c:pt idx="485">
                  <c:v>24.568593333333336</c:v>
                </c:pt>
                <c:pt idx="486">
                  <c:v>24.537086666666664</c:v>
                </c:pt>
                <c:pt idx="487">
                  <c:v>24.508064999999998</c:v>
                </c:pt>
                <c:pt idx="488">
                  <c:v>24.46970833333334</c:v>
                </c:pt>
                <c:pt idx="489">
                  <c:v>24.43831999999999</c:v>
                </c:pt>
                <c:pt idx="490">
                  <c:v>24.406293333333341</c:v>
                </c:pt>
                <c:pt idx="491">
                  <c:v>24.374060000000004</c:v>
                </c:pt>
                <c:pt idx="492">
                  <c:v>24.342815000000009</c:v>
                </c:pt>
                <c:pt idx="493">
                  <c:v>24.309708333333329</c:v>
                </c:pt>
                <c:pt idx="494">
                  <c:v>24.275693333333329</c:v>
                </c:pt>
                <c:pt idx="495">
                  <c:v>24.243926666666667</c:v>
                </c:pt>
                <c:pt idx="496">
                  <c:v>24.214060000000003</c:v>
                </c:pt>
                <c:pt idx="497">
                  <c:v>24.180073333333326</c:v>
                </c:pt>
                <c:pt idx="498">
                  <c:v>24.146550000000001</c:v>
                </c:pt>
                <c:pt idx="499">
                  <c:v>24.117504999999994</c:v>
                </c:pt>
                <c:pt idx="500">
                  <c:v>24.084290000000003</c:v>
                </c:pt>
                <c:pt idx="501">
                  <c:v>24.050648333333331</c:v>
                </c:pt>
                <c:pt idx="502">
                  <c:v>24.018453333333323</c:v>
                </c:pt>
                <c:pt idx="503">
                  <c:v>23.989241666666661</c:v>
                </c:pt>
                <c:pt idx="504">
                  <c:v>23.957908333333329</c:v>
                </c:pt>
                <c:pt idx="505">
                  <c:v>23.928435000000004</c:v>
                </c:pt>
                <c:pt idx="506">
                  <c:v>23.895901666666678</c:v>
                </c:pt>
                <c:pt idx="507">
                  <c:v>23.865253333333342</c:v>
                </c:pt>
                <c:pt idx="508">
                  <c:v>23.833403333333326</c:v>
                </c:pt>
                <c:pt idx="509">
                  <c:v>23.800866666666657</c:v>
                </c:pt>
                <c:pt idx="510">
                  <c:v>23.766436666666667</c:v>
                </c:pt>
                <c:pt idx="511">
                  <c:v>23.734108333333335</c:v>
                </c:pt>
                <c:pt idx="512">
                  <c:v>23.704871666666666</c:v>
                </c:pt>
                <c:pt idx="513">
                  <c:v>23.675345000000007</c:v>
                </c:pt>
                <c:pt idx="514">
                  <c:v>23.64697666666666</c:v>
                </c:pt>
                <c:pt idx="515">
                  <c:v>23.613365000000005</c:v>
                </c:pt>
                <c:pt idx="516">
                  <c:v>23.579079999999994</c:v>
                </c:pt>
                <c:pt idx="517">
                  <c:v>23.548249999999996</c:v>
                </c:pt>
                <c:pt idx="518">
                  <c:v>23.519469999999995</c:v>
                </c:pt>
                <c:pt idx="519">
                  <c:v>23.487658333333332</c:v>
                </c:pt>
                <c:pt idx="520">
                  <c:v>23.455740000000002</c:v>
                </c:pt>
                <c:pt idx="521">
                  <c:v>23.426271666666661</c:v>
                </c:pt>
                <c:pt idx="522">
                  <c:v>23.400003333333327</c:v>
                </c:pt>
                <c:pt idx="523">
                  <c:v>23.365236666666661</c:v>
                </c:pt>
                <c:pt idx="524">
                  <c:v>23.335943333333329</c:v>
                </c:pt>
                <c:pt idx="525">
                  <c:v>23.30632833333333</c:v>
                </c:pt>
                <c:pt idx="526">
                  <c:v>23.275083333333324</c:v>
                </c:pt>
                <c:pt idx="527">
                  <c:v>23.246243333333332</c:v>
                </c:pt>
                <c:pt idx="528">
                  <c:v>23.218251666666667</c:v>
                </c:pt>
                <c:pt idx="529">
                  <c:v>23.186671666666669</c:v>
                </c:pt>
                <c:pt idx="530">
                  <c:v>23.156405000000007</c:v>
                </c:pt>
                <c:pt idx="531">
                  <c:v>23.12770166666666</c:v>
                </c:pt>
                <c:pt idx="532">
                  <c:v>23.09489666666666</c:v>
                </c:pt>
                <c:pt idx="533">
                  <c:v>23.065875000000002</c:v>
                </c:pt>
                <c:pt idx="534">
                  <c:v>23.035683333333335</c:v>
                </c:pt>
                <c:pt idx="535">
                  <c:v>23.008025</c:v>
                </c:pt>
                <c:pt idx="536">
                  <c:v>22.978559999999998</c:v>
                </c:pt>
                <c:pt idx="537">
                  <c:v>22.947181666666676</c:v>
                </c:pt>
                <c:pt idx="538">
                  <c:v>22.916121666666672</c:v>
                </c:pt>
                <c:pt idx="539">
                  <c:v>22.887071666666657</c:v>
                </c:pt>
                <c:pt idx="540">
                  <c:v>22.856724999999997</c:v>
                </c:pt>
                <c:pt idx="541">
                  <c:v>22.826526666666666</c:v>
                </c:pt>
                <c:pt idx="542">
                  <c:v>22.795161666666672</c:v>
                </c:pt>
                <c:pt idx="543">
                  <c:v>22.769344999999994</c:v>
                </c:pt>
                <c:pt idx="544">
                  <c:v>22.740786666666658</c:v>
                </c:pt>
                <c:pt idx="545">
                  <c:v>22.71188166666667</c:v>
                </c:pt>
                <c:pt idx="546">
                  <c:v>22.680456666666664</c:v>
                </c:pt>
                <c:pt idx="547">
                  <c:v>22.652435000000011</c:v>
                </c:pt>
                <c:pt idx="548">
                  <c:v>22.627528333333327</c:v>
                </c:pt>
                <c:pt idx="549">
                  <c:v>22.596419999999998</c:v>
                </c:pt>
                <c:pt idx="550">
                  <c:v>22.568500000000004</c:v>
                </c:pt>
                <c:pt idx="551">
                  <c:v>22.536308333333331</c:v>
                </c:pt>
                <c:pt idx="552">
                  <c:v>22.508496666666669</c:v>
                </c:pt>
                <c:pt idx="553">
                  <c:v>22.477949999999989</c:v>
                </c:pt>
                <c:pt idx="554">
                  <c:v>22.44600333333333</c:v>
                </c:pt>
                <c:pt idx="555">
                  <c:v>22.415506666666662</c:v>
                </c:pt>
                <c:pt idx="556">
                  <c:v>22.389749999999989</c:v>
                </c:pt>
                <c:pt idx="557">
                  <c:v>22.360781666666661</c:v>
                </c:pt>
                <c:pt idx="558">
                  <c:v>22.330868333333324</c:v>
                </c:pt>
                <c:pt idx="559">
                  <c:v>22.305043333333341</c:v>
                </c:pt>
                <c:pt idx="560">
                  <c:v>22.276450000000004</c:v>
                </c:pt>
                <c:pt idx="561">
                  <c:v>22.248729999999998</c:v>
                </c:pt>
                <c:pt idx="562">
                  <c:v>22.21808500000002</c:v>
                </c:pt>
                <c:pt idx="563">
                  <c:v>22.190106666666665</c:v>
                </c:pt>
                <c:pt idx="564">
                  <c:v>22.16416499999999</c:v>
                </c:pt>
                <c:pt idx="565">
                  <c:v>22.134528333333336</c:v>
                </c:pt>
                <c:pt idx="566">
                  <c:v>22.107581666666668</c:v>
                </c:pt>
                <c:pt idx="567">
                  <c:v>22.078471666666665</c:v>
                </c:pt>
                <c:pt idx="568">
                  <c:v>22.047323333333328</c:v>
                </c:pt>
                <c:pt idx="569">
                  <c:v>22.018476666666654</c:v>
                </c:pt>
                <c:pt idx="570">
                  <c:v>21.991321666666671</c:v>
                </c:pt>
                <c:pt idx="571">
                  <c:v>21.961598333333338</c:v>
                </c:pt>
                <c:pt idx="572">
                  <c:v>21.935536666666675</c:v>
                </c:pt>
                <c:pt idx="573">
                  <c:v>21.908525000000001</c:v>
                </c:pt>
                <c:pt idx="574">
                  <c:v>21.879544999999997</c:v>
                </c:pt>
                <c:pt idx="575">
                  <c:v>21.851679999999991</c:v>
                </c:pt>
                <c:pt idx="576">
                  <c:v>21.823879999999999</c:v>
                </c:pt>
                <c:pt idx="577">
                  <c:v>21.794851666666663</c:v>
                </c:pt>
                <c:pt idx="578">
                  <c:v>21.766784999999995</c:v>
                </c:pt>
                <c:pt idx="579">
                  <c:v>21.740903333333328</c:v>
                </c:pt>
                <c:pt idx="580">
                  <c:v>21.710603333333328</c:v>
                </c:pt>
                <c:pt idx="581">
                  <c:v>21.68700333333333</c:v>
                </c:pt>
                <c:pt idx="582">
                  <c:v>21.657296666666671</c:v>
                </c:pt>
                <c:pt idx="583">
                  <c:v>21.628661666666666</c:v>
                </c:pt>
                <c:pt idx="584">
                  <c:v>21.599493333333328</c:v>
                </c:pt>
                <c:pt idx="585">
                  <c:v>21.572965</c:v>
                </c:pt>
                <c:pt idx="586">
                  <c:v>21.545521666666673</c:v>
                </c:pt>
                <c:pt idx="587">
                  <c:v>21.517886666666666</c:v>
                </c:pt>
                <c:pt idx="588">
                  <c:v>21.488376666666674</c:v>
                </c:pt>
                <c:pt idx="589">
                  <c:v>21.460004999999999</c:v>
                </c:pt>
                <c:pt idx="590">
                  <c:v>21.437021666666663</c:v>
                </c:pt>
                <c:pt idx="591">
                  <c:v>21.407834999999999</c:v>
                </c:pt>
                <c:pt idx="592">
                  <c:v>21.380143333333326</c:v>
                </c:pt>
                <c:pt idx="593">
                  <c:v>21.352096666666665</c:v>
                </c:pt>
                <c:pt idx="594">
                  <c:v>21.327623333333328</c:v>
                </c:pt>
                <c:pt idx="595">
                  <c:v>21.300143333333327</c:v>
                </c:pt>
                <c:pt idx="596">
                  <c:v>21.271718333333329</c:v>
                </c:pt>
                <c:pt idx="597">
                  <c:v>21.244131666666668</c:v>
                </c:pt>
                <c:pt idx="598">
                  <c:v>21.216591666666663</c:v>
                </c:pt>
                <c:pt idx="599">
                  <c:v>21.19303</c:v>
                </c:pt>
                <c:pt idx="600">
                  <c:v>21.164421666666666</c:v>
                </c:pt>
                <c:pt idx="601">
                  <c:v>21.137686666666664</c:v>
                </c:pt>
                <c:pt idx="602">
                  <c:v>21.114383333333333</c:v>
                </c:pt>
                <c:pt idx="603">
                  <c:v>21.084470000000003</c:v>
                </c:pt>
                <c:pt idx="604">
                  <c:v>21.057860000000005</c:v>
                </c:pt>
                <c:pt idx="605">
                  <c:v>21.031665000000007</c:v>
                </c:pt>
                <c:pt idx="606">
                  <c:v>21.004798333333333</c:v>
                </c:pt>
                <c:pt idx="607">
                  <c:v>20.977378333333338</c:v>
                </c:pt>
                <c:pt idx="608">
                  <c:v>20.95281666666666</c:v>
                </c:pt>
                <c:pt idx="609">
                  <c:v>20.928011666666659</c:v>
                </c:pt>
                <c:pt idx="610">
                  <c:v>20.901289999999999</c:v>
                </c:pt>
                <c:pt idx="611">
                  <c:v>20.872710000000001</c:v>
                </c:pt>
                <c:pt idx="612">
                  <c:v>20.845383333333341</c:v>
                </c:pt>
                <c:pt idx="613">
                  <c:v>20.819933333333339</c:v>
                </c:pt>
                <c:pt idx="614">
                  <c:v>20.793200000000006</c:v>
                </c:pt>
                <c:pt idx="615">
                  <c:v>20.764959999999995</c:v>
                </c:pt>
                <c:pt idx="616">
                  <c:v>20.738698333333328</c:v>
                </c:pt>
                <c:pt idx="617">
                  <c:v>20.714175000000004</c:v>
                </c:pt>
                <c:pt idx="618">
                  <c:v>20.689075000000003</c:v>
                </c:pt>
                <c:pt idx="619">
                  <c:v>20.66397666666667</c:v>
                </c:pt>
                <c:pt idx="620">
                  <c:v>20.637376666666665</c:v>
                </c:pt>
                <c:pt idx="621">
                  <c:v>20.609995000000005</c:v>
                </c:pt>
                <c:pt idx="622">
                  <c:v>20.582903333333324</c:v>
                </c:pt>
                <c:pt idx="623">
                  <c:v>20.556836666666673</c:v>
                </c:pt>
                <c:pt idx="624">
                  <c:v>20.53142166666667</c:v>
                </c:pt>
                <c:pt idx="625">
                  <c:v>20.507585000000002</c:v>
                </c:pt>
                <c:pt idx="626">
                  <c:v>20.486349999999991</c:v>
                </c:pt>
                <c:pt idx="627">
                  <c:v>20.458604999999995</c:v>
                </c:pt>
                <c:pt idx="628">
                  <c:v>20.431068333333332</c:v>
                </c:pt>
                <c:pt idx="629">
                  <c:v>20.402088333333335</c:v>
                </c:pt>
                <c:pt idx="630">
                  <c:v>20.378524999999989</c:v>
                </c:pt>
                <c:pt idx="631">
                  <c:v>20.354966666666673</c:v>
                </c:pt>
                <c:pt idx="632">
                  <c:v>20.33015833333333</c:v>
                </c:pt>
                <c:pt idx="633">
                  <c:v>20.304173333333335</c:v>
                </c:pt>
                <c:pt idx="634">
                  <c:v>20.281428333333334</c:v>
                </c:pt>
                <c:pt idx="635">
                  <c:v>20.253121666666672</c:v>
                </c:pt>
                <c:pt idx="636">
                  <c:v>20.225118333333334</c:v>
                </c:pt>
                <c:pt idx="637">
                  <c:v>20.201080000000001</c:v>
                </c:pt>
                <c:pt idx="638">
                  <c:v>20.176568333333329</c:v>
                </c:pt>
                <c:pt idx="639">
                  <c:v>20.152810000000006</c:v>
                </c:pt>
                <c:pt idx="640">
                  <c:v>20.128083333333333</c:v>
                </c:pt>
                <c:pt idx="641">
                  <c:v>20.101538333333341</c:v>
                </c:pt>
                <c:pt idx="642">
                  <c:v>20.076205000000002</c:v>
                </c:pt>
                <c:pt idx="643">
                  <c:v>20.048211666666663</c:v>
                </c:pt>
                <c:pt idx="644">
                  <c:v>20.021606666666667</c:v>
                </c:pt>
                <c:pt idx="645">
                  <c:v>19.998530000000006</c:v>
                </c:pt>
                <c:pt idx="646">
                  <c:v>19.971138333333336</c:v>
                </c:pt>
                <c:pt idx="647">
                  <c:v>19.949866666666669</c:v>
                </c:pt>
                <c:pt idx="648">
                  <c:v>19.922880000000003</c:v>
                </c:pt>
                <c:pt idx="649">
                  <c:v>19.895113333333338</c:v>
                </c:pt>
                <c:pt idx="650">
                  <c:v>19.870934999999996</c:v>
                </c:pt>
                <c:pt idx="651">
                  <c:v>19.845734999999998</c:v>
                </c:pt>
                <c:pt idx="652">
                  <c:v>19.823570000000007</c:v>
                </c:pt>
                <c:pt idx="653">
                  <c:v>19.801525000000002</c:v>
                </c:pt>
                <c:pt idx="654">
                  <c:v>19.778318333333338</c:v>
                </c:pt>
                <c:pt idx="655">
                  <c:v>19.752833333333331</c:v>
                </c:pt>
                <c:pt idx="656">
                  <c:v>19.725895000000001</c:v>
                </c:pt>
                <c:pt idx="657">
                  <c:v>19.703580000000002</c:v>
                </c:pt>
                <c:pt idx="658">
                  <c:v>19.678676666666664</c:v>
                </c:pt>
                <c:pt idx="659">
                  <c:v>19.651683333333335</c:v>
                </c:pt>
                <c:pt idx="660">
                  <c:v>19.626448333333332</c:v>
                </c:pt>
                <c:pt idx="661">
                  <c:v>19.601809999999997</c:v>
                </c:pt>
                <c:pt idx="662">
                  <c:v>19.577123333333343</c:v>
                </c:pt>
                <c:pt idx="663">
                  <c:v>19.555661666666662</c:v>
                </c:pt>
                <c:pt idx="664">
                  <c:v>19.528451666666669</c:v>
                </c:pt>
                <c:pt idx="665">
                  <c:v>19.505206666666659</c:v>
                </c:pt>
                <c:pt idx="666">
                  <c:v>19.480409999999996</c:v>
                </c:pt>
                <c:pt idx="667">
                  <c:v>19.459003333333328</c:v>
                </c:pt>
                <c:pt idx="668">
                  <c:v>19.435528333333334</c:v>
                </c:pt>
                <c:pt idx="669">
                  <c:v>19.408231666666673</c:v>
                </c:pt>
                <c:pt idx="670">
                  <c:v>19.387153333333334</c:v>
                </c:pt>
                <c:pt idx="671">
                  <c:v>19.363908333333335</c:v>
                </c:pt>
                <c:pt idx="672">
                  <c:v>19.340778333333326</c:v>
                </c:pt>
                <c:pt idx="673">
                  <c:v>19.315418333333323</c:v>
                </c:pt>
                <c:pt idx="674">
                  <c:v>19.29093666666666</c:v>
                </c:pt>
                <c:pt idx="675">
                  <c:v>19.265415000000004</c:v>
                </c:pt>
                <c:pt idx="676">
                  <c:v>19.241280000000003</c:v>
                </c:pt>
                <c:pt idx="677">
                  <c:v>19.217271666666665</c:v>
                </c:pt>
                <c:pt idx="678">
                  <c:v>19.194450000000003</c:v>
                </c:pt>
                <c:pt idx="679">
                  <c:v>19.170631666666672</c:v>
                </c:pt>
                <c:pt idx="680">
                  <c:v>19.147616666666661</c:v>
                </c:pt>
                <c:pt idx="681">
                  <c:v>19.124401666666664</c:v>
                </c:pt>
                <c:pt idx="682">
                  <c:v>19.09862166666667</c:v>
                </c:pt>
                <c:pt idx="683">
                  <c:v>19.075383333333338</c:v>
                </c:pt>
                <c:pt idx="684">
                  <c:v>19.051648333333333</c:v>
                </c:pt>
                <c:pt idx="685">
                  <c:v>19.029078333333334</c:v>
                </c:pt>
                <c:pt idx="686">
                  <c:v>19.003503333333335</c:v>
                </c:pt>
                <c:pt idx="687">
                  <c:v>18.984833333333331</c:v>
                </c:pt>
                <c:pt idx="688">
                  <c:v>18.960706666666663</c:v>
                </c:pt>
                <c:pt idx="689">
                  <c:v>18.936886666666666</c:v>
                </c:pt>
                <c:pt idx="690">
                  <c:v>18.914215000000002</c:v>
                </c:pt>
                <c:pt idx="691">
                  <c:v>18.890311666666666</c:v>
                </c:pt>
                <c:pt idx="692">
                  <c:v>18.866719999999994</c:v>
                </c:pt>
                <c:pt idx="693">
                  <c:v>18.843493333333331</c:v>
                </c:pt>
                <c:pt idx="694">
                  <c:v>18.819343333333325</c:v>
                </c:pt>
                <c:pt idx="695">
                  <c:v>18.796756666666667</c:v>
                </c:pt>
                <c:pt idx="696">
                  <c:v>18.774185000000003</c:v>
                </c:pt>
                <c:pt idx="697">
                  <c:v>18.749781666666664</c:v>
                </c:pt>
                <c:pt idx="698">
                  <c:v>18.726758333333333</c:v>
                </c:pt>
                <c:pt idx="699">
                  <c:v>18.70140833333333</c:v>
                </c:pt>
                <c:pt idx="700">
                  <c:v>18.676968333333328</c:v>
                </c:pt>
                <c:pt idx="701">
                  <c:v>18.654578333333337</c:v>
                </c:pt>
                <c:pt idx="702">
                  <c:v>18.629966666666668</c:v>
                </c:pt>
                <c:pt idx="703">
                  <c:v>18.608610000000006</c:v>
                </c:pt>
                <c:pt idx="704">
                  <c:v>18.588316666666671</c:v>
                </c:pt>
                <c:pt idx="705">
                  <c:v>18.565710000000006</c:v>
                </c:pt>
                <c:pt idx="706">
                  <c:v>18.543963333333338</c:v>
                </c:pt>
                <c:pt idx="707">
                  <c:v>18.521013333333332</c:v>
                </c:pt>
                <c:pt idx="708">
                  <c:v>18.498169999999998</c:v>
                </c:pt>
                <c:pt idx="709">
                  <c:v>18.473813333333332</c:v>
                </c:pt>
                <c:pt idx="710">
                  <c:v>18.450080000000007</c:v>
                </c:pt>
                <c:pt idx="711">
                  <c:v>18.426678333333331</c:v>
                </c:pt>
                <c:pt idx="712">
                  <c:v>18.40317666666666</c:v>
                </c:pt>
                <c:pt idx="713">
                  <c:v>18.383140000000001</c:v>
                </c:pt>
                <c:pt idx="714">
                  <c:v>18.364084999999992</c:v>
                </c:pt>
                <c:pt idx="715">
                  <c:v>18.341958333333334</c:v>
                </c:pt>
                <c:pt idx="716">
                  <c:v>18.319936666666667</c:v>
                </c:pt>
                <c:pt idx="717">
                  <c:v>18.29276333333333</c:v>
                </c:pt>
                <c:pt idx="718">
                  <c:v>18.271266666666669</c:v>
                </c:pt>
                <c:pt idx="719">
                  <c:v>18.246733333333335</c:v>
                </c:pt>
                <c:pt idx="720">
                  <c:v>18.222218333333334</c:v>
                </c:pt>
                <c:pt idx="721">
                  <c:v>18.20166833333333</c:v>
                </c:pt>
                <c:pt idx="722">
                  <c:v>18.179053333333329</c:v>
                </c:pt>
                <c:pt idx="723">
                  <c:v>18.156765000000007</c:v>
                </c:pt>
                <c:pt idx="724">
                  <c:v>18.133469999999999</c:v>
                </c:pt>
                <c:pt idx="725">
                  <c:v>18.11253833333334</c:v>
                </c:pt>
                <c:pt idx="726">
                  <c:v>18.085973333333339</c:v>
                </c:pt>
                <c:pt idx="727">
                  <c:v>18.064620000000001</c:v>
                </c:pt>
                <c:pt idx="728">
                  <c:v>18.046685000000004</c:v>
                </c:pt>
                <c:pt idx="729">
                  <c:v>18.025613333333332</c:v>
                </c:pt>
                <c:pt idx="730">
                  <c:v>18.001713333333328</c:v>
                </c:pt>
                <c:pt idx="731">
                  <c:v>17.977743333333329</c:v>
                </c:pt>
                <c:pt idx="732">
                  <c:v>17.954926666666665</c:v>
                </c:pt>
                <c:pt idx="733">
                  <c:v>17.929925000000004</c:v>
                </c:pt>
                <c:pt idx="734">
                  <c:v>17.909373333333331</c:v>
                </c:pt>
                <c:pt idx="735">
                  <c:v>17.888453333333338</c:v>
                </c:pt>
                <c:pt idx="736">
                  <c:v>17.866236666666666</c:v>
                </c:pt>
                <c:pt idx="737">
                  <c:v>17.844773333333343</c:v>
                </c:pt>
                <c:pt idx="738">
                  <c:v>17.82258666666667</c:v>
                </c:pt>
                <c:pt idx="739">
                  <c:v>17.799795000000003</c:v>
                </c:pt>
                <c:pt idx="740">
                  <c:v>17.778355000000001</c:v>
                </c:pt>
                <c:pt idx="741">
                  <c:v>17.755484999999997</c:v>
                </c:pt>
                <c:pt idx="742">
                  <c:v>17.734331666666673</c:v>
                </c:pt>
                <c:pt idx="743">
                  <c:v>17.713488333333334</c:v>
                </c:pt>
                <c:pt idx="744">
                  <c:v>17.691998333333327</c:v>
                </c:pt>
                <c:pt idx="745">
                  <c:v>17.673503333333333</c:v>
                </c:pt>
                <c:pt idx="746">
                  <c:v>17.651776666666663</c:v>
                </c:pt>
                <c:pt idx="747">
                  <c:v>17.628853333333335</c:v>
                </c:pt>
                <c:pt idx="748">
                  <c:v>17.607421666666664</c:v>
                </c:pt>
                <c:pt idx="749">
                  <c:v>17.587741666666663</c:v>
                </c:pt>
                <c:pt idx="750">
                  <c:v>17.56631333333333</c:v>
                </c:pt>
                <c:pt idx="751">
                  <c:v>17.547773333333339</c:v>
                </c:pt>
                <c:pt idx="752">
                  <c:v>17.525906666666671</c:v>
                </c:pt>
                <c:pt idx="753">
                  <c:v>17.504489999999997</c:v>
                </c:pt>
                <c:pt idx="754">
                  <c:v>17.483164999999993</c:v>
                </c:pt>
                <c:pt idx="755">
                  <c:v>17.461168333333326</c:v>
                </c:pt>
                <c:pt idx="756">
                  <c:v>17.439779999999995</c:v>
                </c:pt>
                <c:pt idx="757">
                  <c:v>17.414225000000002</c:v>
                </c:pt>
                <c:pt idx="758">
                  <c:v>17.392425000000003</c:v>
                </c:pt>
                <c:pt idx="759">
                  <c:v>17.370231666666662</c:v>
                </c:pt>
                <c:pt idx="760">
                  <c:v>17.349421666666665</c:v>
                </c:pt>
                <c:pt idx="761">
                  <c:v>17.328231666666667</c:v>
                </c:pt>
                <c:pt idx="762">
                  <c:v>17.307745000000001</c:v>
                </c:pt>
                <c:pt idx="763">
                  <c:v>17.283451666666672</c:v>
                </c:pt>
                <c:pt idx="764">
                  <c:v>17.264916666666668</c:v>
                </c:pt>
                <c:pt idx="765">
                  <c:v>17.243320000000004</c:v>
                </c:pt>
                <c:pt idx="766">
                  <c:v>17.222438333333333</c:v>
                </c:pt>
                <c:pt idx="767">
                  <c:v>17.198391666666666</c:v>
                </c:pt>
                <c:pt idx="768">
                  <c:v>17.180238333333332</c:v>
                </c:pt>
                <c:pt idx="769">
                  <c:v>17.15753999999999</c:v>
                </c:pt>
                <c:pt idx="770">
                  <c:v>17.139783333333334</c:v>
                </c:pt>
                <c:pt idx="771">
                  <c:v>17.123609999999999</c:v>
                </c:pt>
                <c:pt idx="772">
                  <c:v>17.100586666666665</c:v>
                </c:pt>
                <c:pt idx="773">
                  <c:v>17.079959999999996</c:v>
                </c:pt>
                <c:pt idx="774">
                  <c:v>17.059088333333332</c:v>
                </c:pt>
                <c:pt idx="775">
                  <c:v>17.036596666666664</c:v>
                </c:pt>
                <c:pt idx="776">
                  <c:v>17.01511166666667</c:v>
                </c:pt>
                <c:pt idx="777">
                  <c:v>16.993108333333328</c:v>
                </c:pt>
                <c:pt idx="778">
                  <c:v>16.97301666666667</c:v>
                </c:pt>
                <c:pt idx="779">
                  <c:v>16.954930000000001</c:v>
                </c:pt>
                <c:pt idx="780">
                  <c:v>16.936468333333334</c:v>
                </c:pt>
                <c:pt idx="781">
                  <c:v>16.916856666666671</c:v>
                </c:pt>
                <c:pt idx="782">
                  <c:v>16.896741666666667</c:v>
                </c:pt>
                <c:pt idx="783">
                  <c:v>16.878348333333339</c:v>
                </c:pt>
                <c:pt idx="784">
                  <c:v>16.856973333333336</c:v>
                </c:pt>
                <c:pt idx="785">
                  <c:v>16.834970000000002</c:v>
                </c:pt>
                <c:pt idx="786">
                  <c:v>16.814848333333334</c:v>
                </c:pt>
                <c:pt idx="787">
                  <c:v>16.793056666666669</c:v>
                </c:pt>
                <c:pt idx="788">
                  <c:v>16.774616666666663</c:v>
                </c:pt>
                <c:pt idx="789">
                  <c:v>16.755028333333335</c:v>
                </c:pt>
                <c:pt idx="790">
                  <c:v>16.735099999999999</c:v>
                </c:pt>
                <c:pt idx="791">
                  <c:v>16.711211666666667</c:v>
                </c:pt>
                <c:pt idx="792">
                  <c:v>16.694149999999997</c:v>
                </c:pt>
                <c:pt idx="793">
                  <c:v>16.67302333333333</c:v>
                </c:pt>
                <c:pt idx="794">
                  <c:v>16.652071666666664</c:v>
                </c:pt>
                <c:pt idx="795">
                  <c:v>16.635986666666664</c:v>
                </c:pt>
                <c:pt idx="796">
                  <c:v>16.613476666666671</c:v>
                </c:pt>
                <c:pt idx="797">
                  <c:v>16.593444999999999</c:v>
                </c:pt>
                <c:pt idx="798">
                  <c:v>16.571978333333334</c:v>
                </c:pt>
                <c:pt idx="799">
                  <c:v>16.552008333333337</c:v>
                </c:pt>
                <c:pt idx="800">
                  <c:v>16.531593333333333</c:v>
                </c:pt>
                <c:pt idx="801">
                  <c:v>16.513844999999996</c:v>
                </c:pt>
                <c:pt idx="802">
                  <c:v>16.493256666666664</c:v>
                </c:pt>
                <c:pt idx="803">
                  <c:v>16.475289999999998</c:v>
                </c:pt>
                <c:pt idx="804">
                  <c:v>16.456489999999999</c:v>
                </c:pt>
                <c:pt idx="805">
                  <c:v>16.437209999999997</c:v>
                </c:pt>
                <c:pt idx="806">
                  <c:v>16.416064999999996</c:v>
                </c:pt>
                <c:pt idx="807">
                  <c:v>16.395796666666666</c:v>
                </c:pt>
                <c:pt idx="808">
                  <c:v>16.375516666666666</c:v>
                </c:pt>
                <c:pt idx="809">
                  <c:v>16.356253333333328</c:v>
                </c:pt>
                <c:pt idx="810">
                  <c:v>16.338715000000001</c:v>
                </c:pt>
                <c:pt idx="811">
                  <c:v>16.319206666666663</c:v>
                </c:pt>
                <c:pt idx="812">
                  <c:v>16.300319999999996</c:v>
                </c:pt>
                <c:pt idx="813">
                  <c:v>16.279975</c:v>
                </c:pt>
                <c:pt idx="814">
                  <c:v>16.261860000000002</c:v>
                </c:pt>
                <c:pt idx="815">
                  <c:v>16.242494999999995</c:v>
                </c:pt>
                <c:pt idx="816">
                  <c:v>16.222279999999998</c:v>
                </c:pt>
                <c:pt idx="817">
                  <c:v>16.204761666666666</c:v>
                </c:pt>
                <c:pt idx="818">
                  <c:v>16.182860000000002</c:v>
                </c:pt>
                <c:pt idx="819">
                  <c:v>16.163338333333336</c:v>
                </c:pt>
                <c:pt idx="820">
                  <c:v>16.142804999999999</c:v>
                </c:pt>
                <c:pt idx="821">
                  <c:v>16.123253333333334</c:v>
                </c:pt>
                <c:pt idx="822">
                  <c:v>16.105675000000005</c:v>
                </c:pt>
                <c:pt idx="823">
                  <c:v>16.084706666666666</c:v>
                </c:pt>
                <c:pt idx="824">
                  <c:v>16.068571666666667</c:v>
                </c:pt>
                <c:pt idx="825">
                  <c:v>16.049763333333331</c:v>
                </c:pt>
                <c:pt idx="826">
                  <c:v>16.029373333333332</c:v>
                </c:pt>
                <c:pt idx="827">
                  <c:v>16.011003333333335</c:v>
                </c:pt>
                <c:pt idx="828">
                  <c:v>15.988181666666666</c:v>
                </c:pt>
                <c:pt idx="829">
                  <c:v>15.968141666666668</c:v>
                </c:pt>
                <c:pt idx="830">
                  <c:v>15.951116666666667</c:v>
                </c:pt>
                <c:pt idx="831">
                  <c:v>15.933070000000003</c:v>
                </c:pt>
                <c:pt idx="832">
                  <c:v>15.913879999999999</c:v>
                </c:pt>
                <c:pt idx="833">
                  <c:v>15.895680000000002</c:v>
                </c:pt>
                <c:pt idx="834">
                  <c:v>15.87381166666667</c:v>
                </c:pt>
                <c:pt idx="835">
                  <c:v>15.854706666666663</c:v>
                </c:pt>
                <c:pt idx="836">
                  <c:v>15.839451666666664</c:v>
                </c:pt>
                <c:pt idx="837">
                  <c:v>15.818783333333331</c:v>
                </c:pt>
                <c:pt idx="838">
                  <c:v>15.801265000000003</c:v>
                </c:pt>
                <c:pt idx="839">
                  <c:v>15.78565</c:v>
                </c:pt>
                <c:pt idx="840">
                  <c:v>15.766424999999993</c:v>
                </c:pt>
                <c:pt idx="841">
                  <c:v>15.746174999999994</c:v>
                </c:pt>
                <c:pt idx="842">
                  <c:v>15.728050000000001</c:v>
                </c:pt>
                <c:pt idx="843">
                  <c:v>15.70969</c:v>
                </c:pt>
                <c:pt idx="844">
                  <c:v>15.693485000000003</c:v>
                </c:pt>
                <c:pt idx="845">
                  <c:v>15.673271666666672</c:v>
                </c:pt>
                <c:pt idx="846">
                  <c:v>15.654350000000001</c:v>
                </c:pt>
                <c:pt idx="847">
                  <c:v>15.636630000000004</c:v>
                </c:pt>
                <c:pt idx="848">
                  <c:v>15.617271666666666</c:v>
                </c:pt>
                <c:pt idx="849">
                  <c:v>15.596003333333334</c:v>
                </c:pt>
                <c:pt idx="850">
                  <c:v>15.578808333333338</c:v>
                </c:pt>
                <c:pt idx="851">
                  <c:v>15.562883333333328</c:v>
                </c:pt>
                <c:pt idx="852">
                  <c:v>15.54339166666667</c:v>
                </c:pt>
                <c:pt idx="853">
                  <c:v>15.522081666666667</c:v>
                </c:pt>
                <c:pt idx="854">
                  <c:v>15.504031666666666</c:v>
                </c:pt>
                <c:pt idx="855">
                  <c:v>15.488950000000006</c:v>
                </c:pt>
                <c:pt idx="856">
                  <c:v>15.468678333333331</c:v>
                </c:pt>
                <c:pt idx="857">
                  <c:v>15.448794999999997</c:v>
                </c:pt>
                <c:pt idx="858">
                  <c:v>15.430550000000004</c:v>
                </c:pt>
                <c:pt idx="859">
                  <c:v>15.414641666666665</c:v>
                </c:pt>
                <c:pt idx="860">
                  <c:v>15.395010000000001</c:v>
                </c:pt>
                <c:pt idx="861">
                  <c:v>15.377795000000003</c:v>
                </c:pt>
                <c:pt idx="862">
                  <c:v>15.358429999999998</c:v>
                </c:pt>
                <c:pt idx="863">
                  <c:v>15.340734999999993</c:v>
                </c:pt>
                <c:pt idx="864">
                  <c:v>15.32441833333333</c:v>
                </c:pt>
                <c:pt idx="865">
                  <c:v>15.306649999999998</c:v>
                </c:pt>
                <c:pt idx="866">
                  <c:v>15.288060000000002</c:v>
                </c:pt>
                <c:pt idx="867">
                  <c:v>15.270961666666663</c:v>
                </c:pt>
                <c:pt idx="868">
                  <c:v>15.25511</c:v>
                </c:pt>
                <c:pt idx="869">
                  <c:v>15.237576666666662</c:v>
                </c:pt>
                <c:pt idx="870">
                  <c:v>15.218165000000001</c:v>
                </c:pt>
                <c:pt idx="871">
                  <c:v>15.201183333333331</c:v>
                </c:pt>
                <c:pt idx="872">
                  <c:v>15.183331666666662</c:v>
                </c:pt>
                <c:pt idx="873">
                  <c:v>15.166068333333332</c:v>
                </c:pt>
                <c:pt idx="874">
                  <c:v>15.146073333333328</c:v>
                </c:pt>
                <c:pt idx="875">
                  <c:v>15.132501666666666</c:v>
                </c:pt>
                <c:pt idx="876">
                  <c:v>15.11340666666667</c:v>
                </c:pt>
                <c:pt idx="877">
                  <c:v>15.095700000000004</c:v>
                </c:pt>
                <c:pt idx="878">
                  <c:v>15.075773333333334</c:v>
                </c:pt>
                <c:pt idx="879">
                  <c:v>15.055449999999999</c:v>
                </c:pt>
                <c:pt idx="880">
                  <c:v>15.041229999999993</c:v>
                </c:pt>
                <c:pt idx="881">
                  <c:v>15.025361666666665</c:v>
                </c:pt>
                <c:pt idx="882">
                  <c:v>15.005916666666669</c:v>
                </c:pt>
                <c:pt idx="883">
                  <c:v>14.984899999999994</c:v>
                </c:pt>
                <c:pt idx="884">
                  <c:v>14.967911666666664</c:v>
                </c:pt>
                <c:pt idx="885">
                  <c:v>14.950706666666669</c:v>
                </c:pt>
                <c:pt idx="886">
                  <c:v>14.936523333333332</c:v>
                </c:pt>
                <c:pt idx="887">
                  <c:v>14.917123333333334</c:v>
                </c:pt>
                <c:pt idx="888">
                  <c:v>14.896951666666666</c:v>
                </c:pt>
                <c:pt idx="889">
                  <c:v>14.880351666666668</c:v>
                </c:pt>
                <c:pt idx="890">
                  <c:v>14.862408333333336</c:v>
                </c:pt>
                <c:pt idx="891">
                  <c:v>14.845799999999997</c:v>
                </c:pt>
                <c:pt idx="892">
                  <c:v>14.826955000000002</c:v>
                </c:pt>
                <c:pt idx="893">
                  <c:v>14.809679999999998</c:v>
                </c:pt>
                <c:pt idx="894">
                  <c:v>14.79369833333333</c:v>
                </c:pt>
                <c:pt idx="895">
                  <c:v>14.776893333333334</c:v>
                </c:pt>
                <c:pt idx="896">
                  <c:v>14.758303333333341</c:v>
                </c:pt>
                <c:pt idx="897">
                  <c:v>14.742246666666663</c:v>
                </c:pt>
                <c:pt idx="898">
                  <c:v>14.724823333333338</c:v>
                </c:pt>
                <c:pt idx="899">
                  <c:v>14.706504999999995</c:v>
                </c:pt>
                <c:pt idx="900">
                  <c:v>14.690593333333339</c:v>
                </c:pt>
                <c:pt idx="901">
                  <c:v>14.671008333333331</c:v>
                </c:pt>
                <c:pt idx="902">
                  <c:v>14.656975000000005</c:v>
                </c:pt>
                <c:pt idx="903">
                  <c:v>14.63914333333333</c:v>
                </c:pt>
                <c:pt idx="904">
                  <c:v>14.620516666666671</c:v>
                </c:pt>
                <c:pt idx="905">
                  <c:v>14.602583333333333</c:v>
                </c:pt>
                <c:pt idx="906">
                  <c:v>14.586978333333336</c:v>
                </c:pt>
                <c:pt idx="907">
                  <c:v>14.572838333333335</c:v>
                </c:pt>
                <c:pt idx="908">
                  <c:v>14.554043333333334</c:v>
                </c:pt>
                <c:pt idx="909">
                  <c:v>14.534948333333331</c:v>
                </c:pt>
                <c:pt idx="910">
                  <c:v>14.518711666666666</c:v>
                </c:pt>
                <c:pt idx="911">
                  <c:v>14.503066666666665</c:v>
                </c:pt>
                <c:pt idx="912">
                  <c:v>14.484223333333331</c:v>
                </c:pt>
                <c:pt idx="913">
                  <c:v>14.468333333333337</c:v>
                </c:pt>
                <c:pt idx="914">
                  <c:v>14.450139999999999</c:v>
                </c:pt>
                <c:pt idx="915">
                  <c:v>14.434675000000002</c:v>
                </c:pt>
                <c:pt idx="916">
                  <c:v>14.418039999999998</c:v>
                </c:pt>
                <c:pt idx="917">
                  <c:v>14.399563333333333</c:v>
                </c:pt>
                <c:pt idx="918">
                  <c:v>14.382824999999999</c:v>
                </c:pt>
                <c:pt idx="919">
                  <c:v>14.365071666666667</c:v>
                </c:pt>
                <c:pt idx="920">
                  <c:v>14.351659999999992</c:v>
                </c:pt>
                <c:pt idx="921">
                  <c:v>14.333996666666669</c:v>
                </c:pt>
                <c:pt idx="922">
                  <c:v>14.314210000000001</c:v>
                </c:pt>
                <c:pt idx="923">
                  <c:v>14.297961666666671</c:v>
                </c:pt>
                <c:pt idx="924">
                  <c:v>14.28226666666667</c:v>
                </c:pt>
                <c:pt idx="925">
                  <c:v>14.265516666666663</c:v>
                </c:pt>
                <c:pt idx="926">
                  <c:v>14.2492</c:v>
                </c:pt>
                <c:pt idx="927">
                  <c:v>14.234888333333325</c:v>
                </c:pt>
                <c:pt idx="928">
                  <c:v>14.217113333333334</c:v>
                </c:pt>
                <c:pt idx="929">
                  <c:v>14.201796666666663</c:v>
                </c:pt>
                <c:pt idx="930">
                  <c:v>14.18612166666667</c:v>
                </c:pt>
                <c:pt idx="931">
                  <c:v>14.172941666666668</c:v>
                </c:pt>
                <c:pt idx="932">
                  <c:v>14.155513333333333</c:v>
                </c:pt>
                <c:pt idx="933">
                  <c:v>14.140745000000004</c:v>
                </c:pt>
                <c:pt idx="934">
                  <c:v>14.123234999999996</c:v>
                </c:pt>
                <c:pt idx="935">
                  <c:v>14.108203333333329</c:v>
                </c:pt>
                <c:pt idx="936">
                  <c:v>14.089429999999993</c:v>
                </c:pt>
                <c:pt idx="937">
                  <c:v>14.071834999999998</c:v>
                </c:pt>
                <c:pt idx="938">
                  <c:v>14.057953333333332</c:v>
                </c:pt>
                <c:pt idx="939">
                  <c:v>14.041725000000001</c:v>
                </c:pt>
                <c:pt idx="940">
                  <c:v>14.026794999999996</c:v>
                </c:pt>
                <c:pt idx="941">
                  <c:v>14.009158333333334</c:v>
                </c:pt>
                <c:pt idx="942">
                  <c:v>13.991110000000001</c:v>
                </c:pt>
                <c:pt idx="943">
                  <c:v>13.97475666666667</c:v>
                </c:pt>
                <c:pt idx="944">
                  <c:v>13.960826666666668</c:v>
                </c:pt>
                <c:pt idx="945">
                  <c:v>13.944818333333332</c:v>
                </c:pt>
                <c:pt idx="946">
                  <c:v>13.928453333333328</c:v>
                </c:pt>
                <c:pt idx="947">
                  <c:v>13.91164</c:v>
                </c:pt>
                <c:pt idx="948">
                  <c:v>13.895863333333333</c:v>
                </c:pt>
                <c:pt idx="949">
                  <c:v>13.879926666666661</c:v>
                </c:pt>
                <c:pt idx="950">
                  <c:v>13.861741666666664</c:v>
                </c:pt>
                <c:pt idx="951">
                  <c:v>13.845609999999999</c:v>
                </c:pt>
                <c:pt idx="952">
                  <c:v>13.830743333333336</c:v>
                </c:pt>
                <c:pt idx="953">
                  <c:v>13.813380000000002</c:v>
                </c:pt>
                <c:pt idx="954">
                  <c:v>13.798805000000005</c:v>
                </c:pt>
                <c:pt idx="955">
                  <c:v>13.781068333333334</c:v>
                </c:pt>
                <c:pt idx="956">
                  <c:v>13.76675166666667</c:v>
                </c:pt>
                <c:pt idx="957">
                  <c:v>13.751353333333338</c:v>
                </c:pt>
                <c:pt idx="958">
                  <c:v>13.735324999999994</c:v>
                </c:pt>
                <c:pt idx="959">
                  <c:v>13.718185</c:v>
                </c:pt>
                <c:pt idx="960">
                  <c:v>13.704266666666665</c:v>
                </c:pt>
                <c:pt idx="961">
                  <c:v>13.689793333333323</c:v>
                </c:pt>
                <c:pt idx="962">
                  <c:v>13.673664999999996</c:v>
                </c:pt>
                <c:pt idx="963">
                  <c:v>13.657226666666668</c:v>
                </c:pt>
                <c:pt idx="964">
                  <c:v>13.642451666666668</c:v>
                </c:pt>
                <c:pt idx="965">
                  <c:v>13.625584999999997</c:v>
                </c:pt>
                <c:pt idx="966">
                  <c:v>13.608070000000001</c:v>
                </c:pt>
                <c:pt idx="967">
                  <c:v>13.593856666666666</c:v>
                </c:pt>
                <c:pt idx="968">
                  <c:v>13.579105000000004</c:v>
                </c:pt>
                <c:pt idx="969">
                  <c:v>13.563418333333329</c:v>
                </c:pt>
                <c:pt idx="970">
                  <c:v>13.547629999999998</c:v>
                </c:pt>
                <c:pt idx="971">
                  <c:v>13.534415000000001</c:v>
                </c:pt>
                <c:pt idx="972">
                  <c:v>13.516610000000004</c:v>
                </c:pt>
                <c:pt idx="973">
                  <c:v>13.500369999999998</c:v>
                </c:pt>
                <c:pt idx="974">
                  <c:v>13.484413333333329</c:v>
                </c:pt>
                <c:pt idx="975">
                  <c:v>13.468193333333337</c:v>
                </c:pt>
                <c:pt idx="976">
                  <c:v>13.452450000000001</c:v>
                </c:pt>
                <c:pt idx="977">
                  <c:v>13.438029999999999</c:v>
                </c:pt>
                <c:pt idx="978">
                  <c:v>13.419988333333329</c:v>
                </c:pt>
                <c:pt idx="979">
                  <c:v>13.404828333333333</c:v>
                </c:pt>
                <c:pt idx="980">
                  <c:v>13.388823333333336</c:v>
                </c:pt>
                <c:pt idx="981">
                  <c:v>13.375176666666659</c:v>
                </c:pt>
                <c:pt idx="982">
                  <c:v>13.361838333333337</c:v>
                </c:pt>
                <c:pt idx="983">
                  <c:v>13.347743333333334</c:v>
                </c:pt>
                <c:pt idx="984">
                  <c:v>13.332470000000002</c:v>
                </c:pt>
                <c:pt idx="985">
                  <c:v>13.315806666666665</c:v>
                </c:pt>
                <c:pt idx="986">
                  <c:v>13.298470000000002</c:v>
                </c:pt>
                <c:pt idx="987">
                  <c:v>13.285494999999997</c:v>
                </c:pt>
                <c:pt idx="988">
                  <c:v>13.267134999999998</c:v>
                </c:pt>
                <c:pt idx="989">
                  <c:v>13.253826666666669</c:v>
                </c:pt>
                <c:pt idx="990">
                  <c:v>13.241878333333334</c:v>
                </c:pt>
                <c:pt idx="991">
                  <c:v>13.225361666666664</c:v>
                </c:pt>
                <c:pt idx="992">
                  <c:v>13.211469999999998</c:v>
                </c:pt>
                <c:pt idx="993">
                  <c:v>13.194108333333329</c:v>
                </c:pt>
                <c:pt idx="994">
                  <c:v>13.181511666666667</c:v>
                </c:pt>
                <c:pt idx="995">
                  <c:v>13.164668333333333</c:v>
                </c:pt>
                <c:pt idx="996">
                  <c:v>13.150273333333335</c:v>
                </c:pt>
                <c:pt idx="997">
                  <c:v>13.133306666666666</c:v>
                </c:pt>
                <c:pt idx="998">
                  <c:v>13.116393333333331</c:v>
                </c:pt>
                <c:pt idx="999">
                  <c:v>13.100685</c:v>
                </c:pt>
                <c:pt idx="1000">
                  <c:v>13.085273333333339</c:v>
                </c:pt>
                <c:pt idx="1001">
                  <c:v>13.071706666666662</c:v>
                </c:pt>
                <c:pt idx="1002">
                  <c:v>13.057181666666667</c:v>
                </c:pt>
                <c:pt idx="1003">
                  <c:v>13.041134999999997</c:v>
                </c:pt>
                <c:pt idx="1004">
                  <c:v>13.027671666666663</c:v>
                </c:pt>
                <c:pt idx="1005">
                  <c:v>13.01041666666667</c:v>
                </c:pt>
                <c:pt idx="1006">
                  <c:v>12.995989999999999</c:v>
                </c:pt>
                <c:pt idx="1007">
                  <c:v>12.982258333333332</c:v>
                </c:pt>
                <c:pt idx="1008">
                  <c:v>12.967241666666668</c:v>
                </c:pt>
                <c:pt idx="1009">
                  <c:v>12.951861666666666</c:v>
                </c:pt>
                <c:pt idx="1010">
                  <c:v>12.937216666666671</c:v>
                </c:pt>
                <c:pt idx="1011">
                  <c:v>12.91966</c:v>
                </c:pt>
                <c:pt idx="1012">
                  <c:v>12.90799333333333</c:v>
                </c:pt>
                <c:pt idx="1013">
                  <c:v>12.894031666666669</c:v>
                </c:pt>
                <c:pt idx="1014">
                  <c:v>12.880021666666666</c:v>
                </c:pt>
                <c:pt idx="1015">
                  <c:v>12.865523333333337</c:v>
                </c:pt>
                <c:pt idx="1016">
                  <c:v>12.850791666666661</c:v>
                </c:pt>
                <c:pt idx="1017">
                  <c:v>12.836271666666667</c:v>
                </c:pt>
                <c:pt idx="1018">
                  <c:v>12.822435</c:v>
                </c:pt>
                <c:pt idx="1019">
                  <c:v>12.807833333333337</c:v>
                </c:pt>
                <c:pt idx="1020">
                  <c:v>12.792181666666664</c:v>
                </c:pt>
                <c:pt idx="1021">
                  <c:v>12.779066666666663</c:v>
                </c:pt>
                <c:pt idx="1022">
                  <c:v>12.762753333333333</c:v>
                </c:pt>
                <c:pt idx="1023">
                  <c:v>12.749651666666665</c:v>
                </c:pt>
                <c:pt idx="1024">
                  <c:v>12.736501666666667</c:v>
                </c:pt>
                <c:pt idx="1025">
                  <c:v>12.721923333333336</c:v>
                </c:pt>
                <c:pt idx="1026">
                  <c:v>12.708983333333331</c:v>
                </c:pt>
                <c:pt idx="1027">
                  <c:v>12.694521666666663</c:v>
                </c:pt>
                <c:pt idx="1028">
                  <c:v>12.679121666666672</c:v>
                </c:pt>
                <c:pt idx="1029">
                  <c:v>12.664604999999998</c:v>
                </c:pt>
                <c:pt idx="1030">
                  <c:v>12.651573333333335</c:v>
                </c:pt>
                <c:pt idx="1031">
                  <c:v>12.635708333333334</c:v>
                </c:pt>
                <c:pt idx="1032">
                  <c:v>12.621870000000001</c:v>
                </c:pt>
                <c:pt idx="1033">
                  <c:v>12.605908333333332</c:v>
                </c:pt>
                <c:pt idx="1034">
                  <c:v>12.595143333333334</c:v>
                </c:pt>
                <c:pt idx="1035">
                  <c:v>12.580774999999999</c:v>
                </c:pt>
                <c:pt idx="1036">
                  <c:v>12.566065000000004</c:v>
                </c:pt>
                <c:pt idx="1037">
                  <c:v>12.550326666666658</c:v>
                </c:pt>
                <c:pt idx="1038">
                  <c:v>12.533435000000001</c:v>
                </c:pt>
                <c:pt idx="1039">
                  <c:v>12.521291666666672</c:v>
                </c:pt>
                <c:pt idx="1040">
                  <c:v>12.506558333333338</c:v>
                </c:pt>
                <c:pt idx="1041">
                  <c:v>12.492641666666664</c:v>
                </c:pt>
                <c:pt idx="1042">
                  <c:v>12.477909999999998</c:v>
                </c:pt>
                <c:pt idx="1043">
                  <c:v>12.461235</c:v>
                </c:pt>
                <c:pt idx="1044">
                  <c:v>12.450161666666668</c:v>
                </c:pt>
                <c:pt idx="1045">
                  <c:v>12.439329999999996</c:v>
                </c:pt>
                <c:pt idx="1046">
                  <c:v>12.424871666666666</c:v>
                </c:pt>
                <c:pt idx="1047">
                  <c:v>12.411036666666668</c:v>
                </c:pt>
                <c:pt idx="1048">
                  <c:v>12.397268333333329</c:v>
                </c:pt>
                <c:pt idx="1049">
                  <c:v>12.380381666666668</c:v>
                </c:pt>
                <c:pt idx="1050">
                  <c:v>12.369711666666666</c:v>
                </c:pt>
                <c:pt idx="1051">
                  <c:v>12.355049999999997</c:v>
                </c:pt>
                <c:pt idx="1052">
                  <c:v>12.342628333333339</c:v>
                </c:pt>
                <c:pt idx="1053">
                  <c:v>12.325571666666669</c:v>
                </c:pt>
                <c:pt idx="1054">
                  <c:v>12.310826666666665</c:v>
                </c:pt>
                <c:pt idx="1055">
                  <c:v>12.297071666666662</c:v>
                </c:pt>
                <c:pt idx="1056">
                  <c:v>12.282394999999999</c:v>
                </c:pt>
                <c:pt idx="1057">
                  <c:v>12.268804999999999</c:v>
                </c:pt>
                <c:pt idx="1058">
                  <c:v>12.257988333333332</c:v>
                </c:pt>
                <c:pt idx="1059">
                  <c:v>12.243141666666666</c:v>
                </c:pt>
                <c:pt idx="1060">
                  <c:v>12.229206666666668</c:v>
                </c:pt>
                <c:pt idx="1061">
                  <c:v>12.215569999999996</c:v>
                </c:pt>
                <c:pt idx="1062">
                  <c:v>12.202316666666668</c:v>
                </c:pt>
                <c:pt idx="1063">
                  <c:v>12.184670000000001</c:v>
                </c:pt>
                <c:pt idx="1064">
                  <c:v>12.171698333333332</c:v>
                </c:pt>
                <c:pt idx="1065">
                  <c:v>12.155458333333334</c:v>
                </c:pt>
                <c:pt idx="1066">
                  <c:v>12.13949</c:v>
                </c:pt>
                <c:pt idx="1067">
                  <c:v>12.127150000000002</c:v>
                </c:pt>
                <c:pt idx="1068">
                  <c:v>12.113651666666666</c:v>
                </c:pt>
                <c:pt idx="1069">
                  <c:v>12.100686666666666</c:v>
                </c:pt>
                <c:pt idx="1070">
                  <c:v>12.088016666666665</c:v>
                </c:pt>
                <c:pt idx="1071">
                  <c:v>12.073351666666669</c:v>
                </c:pt>
                <c:pt idx="1072">
                  <c:v>12.060071666666667</c:v>
                </c:pt>
                <c:pt idx="1073">
                  <c:v>12.047595000000003</c:v>
                </c:pt>
                <c:pt idx="1074">
                  <c:v>12.034446666666668</c:v>
                </c:pt>
                <c:pt idx="1075">
                  <c:v>12.023088333333341</c:v>
                </c:pt>
                <c:pt idx="1076">
                  <c:v>12.012011666666666</c:v>
                </c:pt>
                <c:pt idx="1077">
                  <c:v>11.995098333333333</c:v>
                </c:pt>
                <c:pt idx="1078">
                  <c:v>11.979115</c:v>
                </c:pt>
                <c:pt idx="1079">
                  <c:v>11.967141666666667</c:v>
                </c:pt>
                <c:pt idx="1080">
                  <c:v>11.953426666666664</c:v>
                </c:pt>
                <c:pt idx="1081">
                  <c:v>11.939126666666668</c:v>
                </c:pt>
                <c:pt idx="1082">
                  <c:v>11.926173333333333</c:v>
                </c:pt>
                <c:pt idx="1083">
                  <c:v>11.912100000000004</c:v>
                </c:pt>
                <c:pt idx="1084">
                  <c:v>11.896671666666666</c:v>
                </c:pt>
                <c:pt idx="1085">
                  <c:v>11.88063833333333</c:v>
                </c:pt>
                <c:pt idx="1086">
                  <c:v>11.867611666666665</c:v>
                </c:pt>
                <c:pt idx="1087">
                  <c:v>11.852610000000004</c:v>
                </c:pt>
                <c:pt idx="1088">
                  <c:v>11.837995000000001</c:v>
                </c:pt>
                <c:pt idx="1089">
                  <c:v>11.826306666666666</c:v>
                </c:pt>
                <c:pt idx="1090">
                  <c:v>11.814374999999997</c:v>
                </c:pt>
                <c:pt idx="1091">
                  <c:v>11.800703333333335</c:v>
                </c:pt>
                <c:pt idx="1092">
                  <c:v>11.785838333333329</c:v>
                </c:pt>
                <c:pt idx="1093">
                  <c:v>11.778458333333333</c:v>
                </c:pt>
                <c:pt idx="1094">
                  <c:v>11.763295000000003</c:v>
                </c:pt>
                <c:pt idx="1095">
                  <c:v>11.749718333333332</c:v>
                </c:pt>
                <c:pt idx="1096">
                  <c:v>11.736706666666667</c:v>
                </c:pt>
                <c:pt idx="1097">
                  <c:v>11.724033333333331</c:v>
                </c:pt>
                <c:pt idx="1098">
                  <c:v>11.710445000000005</c:v>
                </c:pt>
                <c:pt idx="1099">
                  <c:v>11.697856666666672</c:v>
                </c:pt>
                <c:pt idx="1100">
                  <c:v>11.683631666666667</c:v>
                </c:pt>
                <c:pt idx="1101">
                  <c:v>11.671333333333335</c:v>
                </c:pt>
                <c:pt idx="1102">
                  <c:v>11.655069999999997</c:v>
                </c:pt>
                <c:pt idx="1103">
                  <c:v>11.641086666666665</c:v>
                </c:pt>
                <c:pt idx="1104">
                  <c:v>11.629053333333337</c:v>
                </c:pt>
                <c:pt idx="1105">
                  <c:v>11.617318333333332</c:v>
                </c:pt>
                <c:pt idx="1106">
                  <c:v>11.601076666666666</c:v>
                </c:pt>
                <c:pt idx="1107">
                  <c:v>11.588501666666669</c:v>
                </c:pt>
                <c:pt idx="1108">
                  <c:v>11.576566666666668</c:v>
                </c:pt>
                <c:pt idx="1109">
                  <c:v>11.564246666666667</c:v>
                </c:pt>
                <c:pt idx="1110">
                  <c:v>11.552371666666662</c:v>
                </c:pt>
                <c:pt idx="1111">
                  <c:v>11.539208333333333</c:v>
                </c:pt>
                <c:pt idx="1112">
                  <c:v>11.527938333333331</c:v>
                </c:pt>
                <c:pt idx="1113">
                  <c:v>11.514478333333333</c:v>
                </c:pt>
                <c:pt idx="1114">
                  <c:v>11.502628333333337</c:v>
                </c:pt>
                <c:pt idx="1115">
                  <c:v>11.490158333333332</c:v>
                </c:pt>
                <c:pt idx="1116">
                  <c:v>11.47809833333333</c:v>
                </c:pt>
                <c:pt idx="1117">
                  <c:v>11.465551666666666</c:v>
                </c:pt>
                <c:pt idx="1118">
                  <c:v>11.449666666666667</c:v>
                </c:pt>
                <c:pt idx="1119">
                  <c:v>11.438345000000002</c:v>
                </c:pt>
                <c:pt idx="1120">
                  <c:v>11.421144999999999</c:v>
                </c:pt>
                <c:pt idx="1121">
                  <c:v>11.407581666666667</c:v>
                </c:pt>
                <c:pt idx="1122">
                  <c:v>11.392673333333331</c:v>
                </c:pt>
                <c:pt idx="1123">
                  <c:v>11.378800000000002</c:v>
                </c:pt>
                <c:pt idx="1124">
                  <c:v>11.367933333333333</c:v>
                </c:pt>
                <c:pt idx="1125">
                  <c:v>11.355399999999998</c:v>
                </c:pt>
                <c:pt idx="1126">
                  <c:v>11.343093333333334</c:v>
                </c:pt>
                <c:pt idx="1127">
                  <c:v>11.333406666666663</c:v>
                </c:pt>
                <c:pt idx="1128">
                  <c:v>11.319771666666666</c:v>
                </c:pt>
                <c:pt idx="1129">
                  <c:v>11.307275000000001</c:v>
                </c:pt>
                <c:pt idx="1130">
                  <c:v>11.294441666666669</c:v>
                </c:pt>
                <c:pt idx="1131">
                  <c:v>11.280255000000006</c:v>
                </c:pt>
                <c:pt idx="1132">
                  <c:v>11.270365000000002</c:v>
                </c:pt>
                <c:pt idx="1133">
                  <c:v>11.255656666666669</c:v>
                </c:pt>
                <c:pt idx="1134">
                  <c:v>11.240408333333331</c:v>
                </c:pt>
                <c:pt idx="1135">
                  <c:v>11.229908333333331</c:v>
                </c:pt>
                <c:pt idx="1136">
                  <c:v>11.219223333333332</c:v>
                </c:pt>
                <c:pt idx="1137">
                  <c:v>11.206708333333331</c:v>
                </c:pt>
                <c:pt idx="1138">
                  <c:v>11.191528333333338</c:v>
                </c:pt>
                <c:pt idx="1139">
                  <c:v>11.182306666666669</c:v>
                </c:pt>
                <c:pt idx="1140">
                  <c:v>11.169581666666668</c:v>
                </c:pt>
                <c:pt idx="1141">
                  <c:v>11.155783333333336</c:v>
                </c:pt>
                <c:pt idx="1142">
                  <c:v>11.142501666666668</c:v>
                </c:pt>
                <c:pt idx="1143">
                  <c:v>11.132775000000002</c:v>
                </c:pt>
                <c:pt idx="1144">
                  <c:v>11.120851666666669</c:v>
                </c:pt>
                <c:pt idx="1145">
                  <c:v>11.109294999999999</c:v>
                </c:pt>
                <c:pt idx="1146">
                  <c:v>11.095551666666665</c:v>
                </c:pt>
                <c:pt idx="1147">
                  <c:v>11.085653333333333</c:v>
                </c:pt>
                <c:pt idx="1148">
                  <c:v>11.072290000000002</c:v>
                </c:pt>
                <c:pt idx="1149">
                  <c:v>11.060411666666672</c:v>
                </c:pt>
                <c:pt idx="1150">
                  <c:v>11.048788333333334</c:v>
                </c:pt>
                <c:pt idx="1151">
                  <c:v>11.034796666666665</c:v>
                </c:pt>
                <c:pt idx="1152">
                  <c:v>11.024805000000002</c:v>
                </c:pt>
                <c:pt idx="1153">
                  <c:v>11.015216666666666</c:v>
                </c:pt>
                <c:pt idx="1154">
                  <c:v>11.006993333333334</c:v>
                </c:pt>
                <c:pt idx="1155">
                  <c:v>10.999856666666668</c:v>
                </c:pt>
                <c:pt idx="1156">
                  <c:v>10.997016666666667</c:v>
                </c:pt>
                <c:pt idx="1157">
                  <c:v>10.989245</c:v>
                </c:pt>
                <c:pt idx="1158">
                  <c:v>10.98442166666667</c:v>
                </c:pt>
                <c:pt idx="1159">
                  <c:v>10.980808333333332</c:v>
                </c:pt>
                <c:pt idx="1160">
                  <c:v>10.977343333333334</c:v>
                </c:pt>
                <c:pt idx="1161">
                  <c:v>10.969711666666663</c:v>
                </c:pt>
                <c:pt idx="1162">
                  <c:v>10.963604999999998</c:v>
                </c:pt>
                <c:pt idx="1163">
                  <c:v>10.957221666666664</c:v>
                </c:pt>
                <c:pt idx="1164">
                  <c:v>10.954221666666667</c:v>
                </c:pt>
                <c:pt idx="1165">
                  <c:v>10.951981666666667</c:v>
                </c:pt>
                <c:pt idx="1166">
                  <c:v>10.947948333333333</c:v>
                </c:pt>
                <c:pt idx="1167">
                  <c:v>10.936390000000005</c:v>
                </c:pt>
                <c:pt idx="1168">
                  <c:v>10.923251666666669</c:v>
                </c:pt>
                <c:pt idx="1169">
                  <c:v>10.907308333333333</c:v>
                </c:pt>
                <c:pt idx="1170">
                  <c:v>10.894001666666668</c:v>
                </c:pt>
                <c:pt idx="1171">
                  <c:v>10.881186666666666</c:v>
                </c:pt>
                <c:pt idx="1172">
                  <c:v>10.867355</c:v>
                </c:pt>
                <c:pt idx="1173">
                  <c:v>10.851040000000005</c:v>
                </c:pt>
                <c:pt idx="1174">
                  <c:v>10.837883333333334</c:v>
                </c:pt>
                <c:pt idx="1175">
                  <c:v>10.821613333333334</c:v>
                </c:pt>
                <c:pt idx="1176">
                  <c:v>10.809053333333337</c:v>
                </c:pt>
                <c:pt idx="1177">
                  <c:v>10.799253333333329</c:v>
                </c:pt>
                <c:pt idx="1178">
                  <c:v>10.784923333333333</c:v>
                </c:pt>
                <c:pt idx="1179">
                  <c:v>10.770198333333333</c:v>
                </c:pt>
                <c:pt idx="1180">
                  <c:v>10.756506666666667</c:v>
                </c:pt>
                <c:pt idx="1181">
                  <c:v>10.744778333333329</c:v>
                </c:pt>
                <c:pt idx="1182">
                  <c:v>10.727240000000004</c:v>
                </c:pt>
                <c:pt idx="1183">
                  <c:v>10.714834999999999</c:v>
                </c:pt>
                <c:pt idx="1184">
                  <c:v>10.702625000000005</c:v>
                </c:pt>
                <c:pt idx="1185">
                  <c:v>10.692516666666664</c:v>
                </c:pt>
                <c:pt idx="1186">
                  <c:v>10.681725</c:v>
                </c:pt>
                <c:pt idx="1187">
                  <c:v>10.673836666666663</c:v>
                </c:pt>
                <c:pt idx="1188">
                  <c:v>10.667458333333334</c:v>
                </c:pt>
                <c:pt idx="1189">
                  <c:v>10.663151666666669</c:v>
                </c:pt>
                <c:pt idx="1190">
                  <c:v>10.659536666666668</c:v>
                </c:pt>
                <c:pt idx="1191">
                  <c:v>10.651523333333333</c:v>
                </c:pt>
                <c:pt idx="1192">
                  <c:v>10.647558333333333</c:v>
                </c:pt>
                <c:pt idx="1193">
                  <c:v>10.642590000000002</c:v>
                </c:pt>
                <c:pt idx="1194">
                  <c:v>10.626250000000001</c:v>
                </c:pt>
                <c:pt idx="1195">
                  <c:v>10.613413333333336</c:v>
                </c:pt>
                <c:pt idx="1196">
                  <c:v>10.599735000000003</c:v>
                </c:pt>
                <c:pt idx="1197">
                  <c:v>10.584605</c:v>
                </c:pt>
                <c:pt idx="1198">
                  <c:v>10.572074999999996</c:v>
                </c:pt>
                <c:pt idx="1199">
                  <c:v>10.561528333333333</c:v>
                </c:pt>
                <c:pt idx="1200">
                  <c:v>10.550048333333335</c:v>
                </c:pt>
                <c:pt idx="1201">
                  <c:v>10.537966666666669</c:v>
                </c:pt>
                <c:pt idx="1202">
                  <c:v>10.522968333333333</c:v>
                </c:pt>
                <c:pt idx="1203">
                  <c:v>10.508525000000004</c:v>
                </c:pt>
                <c:pt idx="1204">
                  <c:v>10.495483333333334</c:v>
                </c:pt>
                <c:pt idx="1205">
                  <c:v>10.483791666666663</c:v>
                </c:pt>
                <c:pt idx="1206">
                  <c:v>10.468005000000002</c:v>
                </c:pt>
                <c:pt idx="1207">
                  <c:v>10.45353666666667</c:v>
                </c:pt>
                <c:pt idx="1208">
                  <c:v>10.439523333333335</c:v>
                </c:pt>
                <c:pt idx="1209">
                  <c:v>10.425371666666665</c:v>
                </c:pt>
                <c:pt idx="1210">
                  <c:v>10.41447666666666</c:v>
                </c:pt>
                <c:pt idx="1211">
                  <c:v>10.405801666666665</c:v>
                </c:pt>
                <c:pt idx="1212">
                  <c:v>10.40185</c:v>
                </c:pt>
                <c:pt idx="1213">
                  <c:v>10.397535</c:v>
                </c:pt>
                <c:pt idx="1214">
                  <c:v>10.390989999999997</c:v>
                </c:pt>
                <c:pt idx="1215">
                  <c:v>10.388388333333333</c:v>
                </c:pt>
                <c:pt idx="1216">
                  <c:v>10.382041666666664</c:v>
                </c:pt>
                <c:pt idx="1217">
                  <c:v>10.375758333333332</c:v>
                </c:pt>
                <c:pt idx="1218">
                  <c:v>10.368576666666664</c:v>
                </c:pt>
                <c:pt idx="1219">
                  <c:v>10.358166666666667</c:v>
                </c:pt>
                <c:pt idx="1220">
                  <c:v>10.34783833333333</c:v>
                </c:pt>
                <c:pt idx="1221">
                  <c:v>10.336865000000001</c:v>
                </c:pt>
                <c:pt idx="1222">
                  <c:v>10.324825000000002</c:v>
                </c:pt>
                <c:pt idx="1223">
                  <c:v>10.310508333333335</c:v>
                </c:pt>
                <c:pt idx="1224">
                  <c:v>10.292073333333333</c:v>
                </c:pt>
                <c:pt idx="1225">
                  <c:v>10.279316666666668</c:v>
                </c:pt>
                <c:pt idx="1226">
                  <c:v>10.269581666666671</c:v>
                </c:pt>
                <c:pt idx="1227">
                  <c:v>10.256408333333335</c:v>
                </c:pt>
                <c:pt idx="1228">
                  <c:v>10.24436833333333</c:v>
                </c:pt>
                <c:pt idx="1229">
                  <c:v>10.23104166666667</c:v>
                </c:pt>
                <c:pt idx="1230">
                  <c:v>10.222299999999995</c:v>
                </c:pt>
                <c:pt idx="1231">
                  <c:v>10.205423333333329</c:v>
                </c:pt>
                <c:pt idx="1232">
                  <c:v>10.190225000000002</c:v>
                </c:pt>
                <c:pt idx="1233">
                  <c:v>10.179518333333329</c:v>
                </c:pt>
                <c:pt idx="1234">
                  <c:v>10.168204999999997</c:v>
                </c:pt>
                <c:pt idx="1235">
                  <c:v>10.156478333333332</c:v>
                </c:pt>
                <c:pt idx="1236">
                  <c:v>10.144703333333332</c:v>
                </c:pt>
                <c:pt idx="1237">
                  <c:v>10.131503333333331</c:v>
                </c:pt>
                <c:pt idx="1238">
                  <c:v>10.124636666666667</c:v>
                </c:pt>
                <c:pt idx="1239">
                  <c:v>10.116243333333333</c:v>
                </c:pt>
                <c:pt idx="1240">
                  <c:v>10.112446666666671</c:v>
                </c:pt>
                <c:pt idx="1241">
                  <c:v>10.106911666666667</c:v>
                </c:pt>
                <c:pt idx="1242">
                  <c:v>10.099158333333333</c:v>
                </c:pt>
                <c:pt idx="1243">
                  <c:v>10.097453333333332</c:v>
                </c:pt>
                <c:pt idx="1244">
                  <c:v>10.093455000000001</c:v>
                </c:pt>
                <c:pt idx="1245">
                  <c:v>10.085241666666665</c:v>
                </c:pt>
                <c:pt idx="1246">
                  <c:v>10.074836666666668</c:v>
                </c:pt>
                <c:pt idx="1247">
                  <c:v>10.062438333333329</c:v>
                </c:pt>
                <c:pt idx="1248">
                  <c:v>10.052831666666664</c:v>
                </c:pt>
                <c:pt idx="1249">
                  <c:v>10.040111666666668</c:v>
                </c:pt>
                <c:pt idx="1250">
                  <c:v>10.025993333333332</c:v>
                </c:pt>
                <c:pt idx="1251">
                  <c:v>10.015215000000003</c:v>
                </c:pt>
                <c:pt idx="1252">
                  <c:v>10.004018333333335</c:v>
                </c:pt>
                <c:pt idx="1253">
                  <c:v>9.9900733333333331</c:v>
                </c:pt>
                <c:pt idx="1254">
                  <c:v>9.976566666666665</c:v>
                </c:pt>
                <c:pt idx="1255">
                  <c:v>9.9651049999999977</c:v>
                </c:pt>
                <c:pt idx="1256">
                  <c:v>9.9537533333333315</c:v>
                </c:pt>
                <c:pt idx="1257">
                  <c:v>9.9314449999999983</c:v>
                </c:pt>
                <c:pt idx="1258">
                  <c:v>9.9270800000000001</c:v>
                </c:pt>
                <c:pt idx="1259">
                  <c:v>9.9145550000000018</c:v>
                </c:pt>
                <c:pt idx="1260">
                  <c:v>9.9002183333333349</c:v>
                </c:pt>
                <c:pt idx="1261">
                  <c:v>9.8901683333333299</c:v>
                </c:pt>
                <c:pt idx="1262">
                  <c:v>9.8772283333333295</c:v>
                </c:pt>
                <c:pt idx="1263">
                  <c:v>9.8672433333333363</c:v>
                </c:pt>
                <c:pt idx="1264">
                  <c:v>9.8563383333333316</c:v>
                </c:pt>
                <c:pt idx="1265">
                  <c:v>9.8464050000000025</c:v>
                </c:pt>
                <c:pt idx="1266">
                  <c:v>9.8389300000000013</c:v>
                </c:pt>
                <c:pt idx="1267">
                  <c:v>9.8332899999999981</c:v>
                </c:pt>
                <c:pt idx="1268">
                  <c:v>9.8272850000000016</c:v>
                </c:pt>
                <c:pt idx="1269">
                  <c:v>9.8200716666666672</c:v>
                </c:pt>
                <c:pt idx="1270">
                  <c:v>9.8155800000000006</c:v>
                </c:pt>
                <c:pt idx="1271">
                  <c:v>9.8111883333333303</c:v>
                </c:pt>
                <c:pt idx="1272">
                  <c:v>9.8091216666666696</c:v>
                </c:pt>
                <c:pt idx="1273">
                  <c:v>9.8021816666666659</c:v>
                </c:pt>
                <c:pt idx="1274">
                  <c:v>9.7903449999999985</c:v>
                </c:pt>
                <c:pt idx="1275">
                  <c:v>9.7774300000000043</c:v>
                </c:pt>
                <c:pt idx="1276">
                  <c:v>9.7678233333333324</c:v>
                </c:pt>
                <c:pt idx="1277">
                  <c:v>9.7570599999999992</c:v>
                </c:pt>
                <c:pt idx="1278">
                  <c:v>9.7480266666666644</c:v>
                </c:pt>
                <c:pt idx="1279">
                  <c:v>9.7366733333333357</c:v>
                </c:pt>
                <c:pt idx="1280">
                  <c:v>9.7243200000000005</c:v>
                </c:pt>
                <c:pt idx="1281">
                  <c:v>9.7110366666666668</c:v>
                </c:pt>
                <c:pt idx="1282">
                  <c:v>9.6993566666666684</c:v>
                </c:pt>
                <c:pt idx="1283">
                  <c:v>9.6871016666666687</c:v>
                </c:pt>
                <c:pt idx="1284">
                  <c:v>9.6756433333333351</c:v>
                </c:pt>
                <c:pt idx="1285">
                  <c:v>9.6601116666666673</c:v>
                </c:pt>
                <c:pt idx="1286">
                  <c:v>9.6455616666666693</c:v>
                </c:pt>
                <c:pt idx="1287">
                  <c:v>9.634604999999997</c:v>
                </c:pt>
                <c:pt idx="1288">
                  <c:v>9.6223816666666639</c:v>
                </c:pt>
                <c:pt idx="1289">
                  <c:v>9.6123116666666668</c:v>
                </c:pt>
                <c:pt idx="1290">
                  <c:v>9.5967250000000028</c:v>
                </c:pt>
                <c:pt idx="1291">
                  <c:v>9.586783333333333</c:v>
                </c:pt>
                <c:pt idx="1292">
                  <c:v>9.5771333333333306</c:v>
                </c:pt>
                <c:pt idx="1293">
                  <c:v>9.5455283333333334</c:v>
                </c:pt>
                <c:pt idx="1294">
                  <c:v>9.5547550000000001</c:v>
                </c:pt>
                <c:pt idx="1295">
                  <c:v>9.5443650000000009</c:v>
                </c:pt>
                <c:pt idx="1296">
                  <c:v>9.5332083333333308</c:v>
                </c:pt>
                <c:pt idx="1297">
                  <c:v>9.5236800000000006</c:v>
                </c:pt>
                <c:pt idx="1298">
                  <c:v>9.5115633333333331</c:v>
                </c:pt>
                <c:pt idx="1299">
                  <c:v>9.4993983333333336</c:v>
                </c:pt>
                <c:pt idx="1300">
                  <c:v>9.4901799999999987</c:v>
                </c:pt>
                <c:pt idx="1301">
                  <c:v>9.4814149999999984</c:v>
                </c:pt>
                <c:pt idx="1302">
                  <c:v>9.4789450000000013</c:v>
                </c:pt>
                <c:pt idx="1303">
                  <c:v>9.472465000000005</c:v>
                </c:pt>
                <c:pt idx="1304">
                  <c:v>9.4699399999999976</c:v>
                </c:pt>
                <c:pt idx="1305">
                  <c:v>9.4680050000000033</c:v>
                </c:pt>
                <c:pt idx="1306">
                  <c:v>9.464715</c:v>
                </c:pt>
                <c:pt idx="1307">
                  <c:v>9.4587933333333307</c:v>
                </c:pt>
                <c:pt idx="1308">
                  <c:v>9.4498233333333364</c:v>
                </c:pt>
                <c:pt idx="1309">
                  <c:v>9.4400283333333341</c:v>
                </c:pt>
                <c:pt idx="1310">
                  <c:v>9.4314183333333297</c:v>
                </c:pt>
                <c:pt idx="1311">
                  <c:v>9.4202283333333376</c:v>
                </c:pt>
                <c:pt idx="1312">
                  <c:v>9.4085916666666627</c:v>
                </c:pt>
                <c:pt idx="1313">
                  <c:v>9.3958133333333311</c:v>
                </c:pt>
                <c:pt idx="1314">
                  <c:v>9.3861033333333328</c:v>
                </c:pt>
                <c:pt idx="1315">
                  <c:v>9.3742783333333346</c:v>
                </c:pt>
                <c:pt idx="1316">
                  <c:v>9.3639949999999992</c:v>
                </c:pt>
                <c:pt idx="1317">
                  <c:v>9.3553933333333319</c:v>
                </c:pt>
                <c:pt idx="1318">
                  <c:v>9.3456433333333315</c:v>
                </c:pt>
                <c:pt idx="1319">
                  <c:v>9.3370650000000044</c:v>
                </c:pt>
                <c:pt idx="1320">
                  <c:v>9.3247433333333358</c:v>
                </c:pt>
                <c:pt idx="1321">
                  <c:v>9.3158116666666668</c:v>
                </c:pt>
                <c:pt idx="1322">
                  <c:v>9.3035516666666673</c:v>
                </c:pt>
                <c:pt idx="1323">
                  <c:v>9.2904000000000018</c:v>
                </c:pt>
                <c:pt idx="1324">
                  <c:v>9.2789550000000016</c:v>
                </c:pt>
                <c:pt idx="1325">
                  <c:v>9.2701366666666694</c:v>
                </c:pt>
                <c:pt idx="1326">
                  <c:v>9.2552900000000022</c:v>
                </c:pt>
                <c:pt idx="1327">
                  <c:v>9.2457166666666684</c:v>
                </c:pt>
                <c:pt idx="1328">
                  <c:v>9.2350333333333321</c:v>
                </c:pt>
                <c:pt idx="1329">
                  <c:v>9.2256633333333298</c:v>
                </c:pt>
                <c:pt idx="1330">
                  <c:v>9.2189416666666659</c:v>
                </c:pt>
                <c:pt idx="1331">
                  <c:v>9.2088516666666713</c:v>
                </c:pt>
                <c:pt idx="1332">
                  <c:v>9.1949883333333382</c:v>
                </c:pt>
                <c:pt idx="1333">
                  <c:v>9.184908333333329</c:v>
                </c:pt>
                <c:pt idx="1334">
                  <c:v>9.1777549999999959</c:v>
                </c:pt>
                <c:pt idx="1335">
                  <c:v>9.1688833333333317</c:v>
                </c:pt>
                <c:pt idx="1336">
                  <c:v>9.1590133333333359</c:v>
                </c:pt>
                <c:pt idx="1337">
                  <c:v>9.1436283333333339</c:v>
                </c:pt>
                <c:pt idx="1338">
                  <c:v>9.1340650000000014</c:v>
                </c:pt>
                <c:pt idx="1339">
                  <c:v>9.1252766666666663</c:v>
                </c:pt>
                <c:pt idx="1340">
                  <c:v>9.1168949999999995</c:v>
                </c:pt>
                <c:pt idx="1341">
                  <c:v>9.1069100000000009</c:v>
                </c:pt>
                <c:pt idx="1342">
                  <c:v>9.0962566666666689</c:v>
                </c:pt>
                <c:pt idx="1343">
                  <c:v>9.0872383333333335</c:v>
                </c:pt>
                <c:pt idx="1344">
                  <c:v>9.0766066666666667</c:v>
                </c:pt>
                <c:pt idx="1345">
                  <c:v>9.0674016666666652</c:v>
                </c:pt>
                <c:pt idx="1346">
                  <c:v>9.0563400000000041</c:v>
                </c:pt>
                <c:pt idx="1347">
                  <c:v>9.0484500000000008</c:v>
                </c:pt>
                <c:pt idx="1348">
                  <c:v>9.0395316666666634</c:v>
                </c:pt>
                <c:pt idx="1349">
                  <c:v>9.0299866666666677</c:v>
                </c:pt>
                <c:pt idx="1350">
                  <c:v>9.0201800000000016</c:v>
                </c:pt>
                <c:pt idx="1351">
                  <c:v>9.0122766666666667</c:v>
                </c:pt>
                <c:pt idx="1352">
                  <c:v>9.0026166666666665</c:v>
                </c:pt>
                <c:pt idx="1353">
                  <c:v>8.9922316666666688</c:v>
                </c:pt>
                <c:pt idx="1354">
                  <c:v>8.9824316666666615</c:v>
                </c:pt>
                <c:pt idx="1355">
                  <c:v>8.9746216666666658</c:v>
                </c:pt>
                <c:pt idx="1356">
                  <c:v>8.9650599999999994</c:v>
                </c:pt>
                <c:pt idx="1357">
                  <c:v>8.9528816666666664</c:v>
                </c:pt>
                <c:pt idx="1358">
                  <c:v>8.9479683333333355</c:v>
                </c:pt>
                <c:pt idx="1359">
                  <c:v>8.9401650000000021</c:v>
                </c:pt>
                <c:pt idx="1360">
                  <c:v>8.9306916666666645</c:v>
                </c:pt>
                <c:pt idx="1361">
                  <c:v>8.918473333333333</c:v>
                </c:pt>
                <c:pt idx="1362">
                  <c:v>8.9082500000000007</c:v>
                </c:pt>
                <c:pt idx="1363">
                  <c:v>8.9003516666666673</c:v>
                </c:pt>
                <c:pt idx="1364">
                  <c:v>8.8905783333333357</c:v>
                </c:pt>
                <c:pt idx="1365">
                  <c:v>8.8810466666666663</c:v>
                </c:pt>
                <c:pt idx="1366">
                  <c:v>8.870515000000001</c:v>
                </c:pt>
                <c:pt idx="1367">
                  <c:v>8.8598949999999981</c:v>
                </c:pt>
                <c:pt idx="1368">
                  <c:v>8.8566249999999993</c:v>
                </c:pt>
                <c:pt idx="1369">
                  <c:v>8.8450883333333312</c:v>
                </c:pt>
                <c:pt idx="1370">
                  <c:v>8.8329633333333319</c:v>
                </c:pt>
                <c:pt idx="1371">
                  <c:v>8.8266183333333341</c:v>
                </c:pt>
                <c:pt idx="1372">
                  <c:v>8.819583333333334</c:v>
                </c:pt>
                <c:pt idx="1373">
                  <c:v>8.8112050000000011</c:v>
                </c:pt>
                <c:pt idx="1374">
                  <c:v>8.8015000000000008</c:v>
                </c:pt>
                <c:pt idx="1375">
                  <c:v>8.7909033333333362</c:v>
                </c:pt>
                <c:pt idx="1376">
                  <c:v>8.7841583333333357</c:v>
                </c:pt>
                <c:pt idx="1377">
                  <c:v>8.7762516666666688</c:v>
                </c:pt>
                <c:pt idx="1378">
                  <c:v>8.7685150000000007</c:v>
                </c:pt>
                <c:pt idx="1379">
                  <c:v>8.7588749999999962</c:v>
                </c:pt>
                <c:pt idx="1380">
                  <c:v>8.7505449999999954</c:v>
                </c:pt>
                <c:pt idx="1381">
                  <c:v>8.741701666666664</c:v>
                </c:pt>
                <c:pt idx="1382">
                  <c:v>8.7325350000000039</c:v>
                </c:pt>
                <c:pt idx="1383">
                  <c:v>8.7187300000000008</c:v>
                </c:pt>
                <c:pt idx="1384">
                  <c:v>8.7136066666666672</c:v>
                </c:pt>
                <c:pt idx="1385">
                  <c:v>8.7053799999999981</c:v>
                </c:pt>
                <c:pt idx="1386">
                  <c:v>8.6963766666666675</c:v>
                </c:pt>
                <c:pt idx="1387">
                  <c:v>8.690216666666668</c:v>
                </c:pt>
                <c:pt idx="1388">
                  <c:v>8.6908616666666649</c:v>
                </c:pt>
                <c:pt idx="1389">
                  <c:v>8.687503333333332</c:v>
                </c:pt>
                <c:pt idx="1390">
                  <c:v>8.6845233333333347</c:v>
                </c:pt>
                <c:pt idx="1391">
                  <c:v>8.6836783333333347</c:v>
                </c:pt>
                <c:pt idx="1392">
                  <c:v>8.6821433333333342</c:v>
                </c:pt>
                <c:pt idx="1393">
                  <c:v>8.6856483333333347</c:v>
                </c:pt>
                <c:pt idx="1394">
                  <c:v>8.6872283333333318</c:v>
                </c:pt>
                <c:pt idx="1395">
                  <c:v>8.6889400000000006</c:v>
                </c:pt>
                <c:pt idx="1396">
                  <c:v>8.6822099999999995</c:v>
                </c:pt>
                <c:pt idx="1397">
                  <c:v>8.6837250000000026</c:v>
                </c:pt>
                <c:pt idx="1398">
                  <c:v>8.6830983333333318</c:v>
                </c:pt>
                <c:pt idx="1399">
                  <c:v>8.6828150000000015</c:v>
                </c:pt>
                <c:pt idx="1400">
                  <c:v>8.6780816666666656</c:v>
                </c:pt>
                <c:pt idx="1401">
                  <c:v>8.6791466666666679</c:v>
                </c:pt>
                <c:pt idx="1402">
                  <c:v>8.6773216666666659</c:v>
                </c:pt>
                <c:pt idx="1403">
                  <c:v>8.6694483333333299</c:v>
                </c:pt>
                <c:pt idx="1404">
                  <c:v>8.6709049999999994</c:v>
                </c:pt>
                <c:pt idx="1405">
                  <c:v>8.6716749999999987</c:v>
                </c:pt>
                <c:pt idx="1406">
                  <c:v>8.6598116666666627</c:v>
                </c:pt>
                <c:pt idx="1407">
                  <c:v>8.6507333333333332</c:v>
                </c:pt>
                <c:pt idx="1408">
                  <c:v>8.6396483333333318</c:v>
                </c:pt>
                <c:pt idx="1409">
                  <c:v>8.6286316666666618</c:v>
                </c:pt>
                <c:pt idx="1410">
                  <c:v>8.6300816666666709</c:v>
                </c:pt>
                <c:pt idx="1411">
                  <c:v>8.6341066666666677</c:v>
                </c:pt>
                <c:pt idx="1412">
                  <c:v>8.623901666666665</c:v>
                </c:pt>
                <c:pt idx="1413">
                  <c:v>8.6097599999999996</c:v>
                </c:pt>
                <c:pt idx="1414">
                  <c:v>8.6022016666666676</c:v>
                </c:pt>
                <c:pt idx="1415">
                  <c:v>8.5905549999999984</c:v>
                </c:pt>
                <c:pt idx="1416">
                  <c:v>8.5782633333333305</c:v>
                </c:pt>
                <c:pt idx="1417">
                  <c:v>8.5698283333333336</c:v>
                </c:pt>
                <c:pt idx="1418">
                  <c:v>8.5577933333333362</c:v>
                </c:pt>
                <c:pt idx="1419">
                  <c:v>8.5510350000000006</c:v>
                </c:pt>
                <c:pt idx="1420">
                  <c:v>8.539674999999999</c:v>
                </c:pt>
                <c:pt idx="1421">
                  <c:v>8.531018333333332</c:v>
                </c:pt>
                <c:pt idx="1422">
                  <c:v>8.5237383333333323</c:v>
                </c:pt>
                <c:pt idx="1423">
                  <c:v>8.5200299999999984</c:v>
                </c:pt>
                <c:pt idx="1424">
                  <c:v>8.5166716666666691</c:v>
                </c:pt>
                <c:pt idx="1425">
                  <c:v>8.511851666666665</c:v>
                </c:pt>
                <c:pt idx="1426">
                  <c:v>8.5107999999999979</c:v>
                </c:pt>
                <c:pt idx="1427">
                  <c:v>8.5154083333333332</c:v>
                </c:pt>
                <c:pt idx="1428">
                  <c:v>8.5136216666666673</c:v>
                </c:pt>
                <c:pt idx="1429">
                  <c:v>8.506713333333332</c:v>
                </c:pt>
                <c:pt idx="1430">
                  <c:v>8.5003466666666654</c:v>
                </c:pt>
                <c:pt idx="1431">
                  <c:v>8.4942350000000015</c:v>
                </c:pt>
                <c:pt idx="1432">
                  <c:v>8.4823666666666675</c:v>
                </c:pt>
                <c:pt idx="1433">
                  <c:v>8.4721599999999988</c:v>
                </c:pt>
                <c:pt idx="1434">
                  <c:v>8.4645166666666665</c:v>
                </c:pt>
                <c:pt idx="1435">
                  <c:v>8.4561633333333361</c:v>
                </c:pt>
                <c:pt idx="1436">
                  <c:v>8.4472016666666683</c:v>
                </c:pt>
                <c:pt idx="1437">
                  <c:v>8.4371766666666677</c:v>
                </c:pt>
                <c:pt idx="1438">
                  <c:v>8.4250366666666654</c:v>
                </c:pt>
                <c:pt idx="1439">
                  <c:v>8.4132249999999971</c:v>
                </c:pt>
                <c:pt idx="1440">
                  <c:v>8.4021233333333338</c:v>
                </c:pt>
                <c:pt idx="1441">
                  <c:v>8.3964083333333317</c:v>
                </c:pt>
                <c:pt idx="1442">
                  <c:v>8.3869349999999976</c:v>
                </c:pt>
                <c:pt idx="1443">
                  <c:v>8.3748066666666663</c:v>
                </c:pt>
                <c:pt idx="1444">
                  <c:v>8.3642850000000024</c:v>
                </c:pt>
                <c:pt idx="1445">
                  <c:v>8.3577683333333326</c:v>
                </c:pt>
                <c:pt idx="1446">
                  <c:v>8.3499516666666658</c:v>
                </c:pt>
                <c:pt idx="1447">
                  <c:v>8.3423533333333317</c:v>
                </c:pt>
                <c:pt idx="1448">
                  <c:v>8.3397416666666651</c:v>
                </c:pt>
                <c:pt idx="1449">
                  <c:v>8.3374416666666651</c:v>
                </c:pt>
                <c:pt idx="1450">
                  <c:v>8.3345800000000008</c:v>
                </c:pt>
                <c:pt idx="1451">
                  <c:v>8.3347100000000029</c:v>
                </c:pt>
                <c:pt idx="1452">
                  <c:v>8.3325816666666679</c:v>
                </c:pt>
                <c:pt idx="1453">
                  <c:v>8.3296083333333311</c:v>
                </c:pt>
                <c:pt idx="1454">
                  <c:v>8.3215516666666627</c:v>
                </c:pt>
                <c:pt idx="1455">
                  <c:v>8.3185116666666659</c:v>
                </c:pt>
                <c:pt idx="1456">
                  <c:v>8.308248333333335</c:v>
                </c:pt>
                <c:pt idx="1457">
                  <c:v>8.3013316666666661</c:v>
                </c:pt>
                <c:pt idx="1458">
                  <c:v>8.2961249999999982</c:v>
                </c:pt>
                <c:pt idx="1459">
                  <c:v>8.2884583333333346</c:v>
                </c:pt>
                <c:pt idx="1460">
                  <c:v>8.2816383333333352</c:v>
                </c:pt>
                <c:pt idx="1461">
                  <c:v>8.2685733333333324</c:v>
                </c:pt>
                <c:pt idx="1462">
                  <c:v>8.2542899999999957</c:v>
                </c:pt>
                <c:pt idx="1463">
                  <c:v>8.2469783333333329</c:v>
                </c:pt>
                <c:pt idx="1464">
                  <c:v>8.2350783333333357</c:v>
                </c:pt>
                <c:pt idx="1465">
                  <c:v>8.2288933333333336</c:v>
                </c:pt>
                <c:pt idx="1466">
                  <c:v>8.2224666666666693</c:v>
                </c:pt>
                <c:pt idx="1467">
                  <c:v>8.2110883333333327</c:v>
                </c:pt>
                <c:pt idx="1468">
                  <c:v>8.1998233333333346</c:v>
                </c:pt>
                <c:pt idx="1469">
                  <c:v>8.190426666666669</c:v>
                </c:pt>
                <c:pt idx="1470">
                  <c:v>8.1830533333333317</c:v>
                </c:pt>
                <c:pt idx="1471">
                  <c:v>8.1810283333333338</c:v>
                </c:pt>
                <c:pt idx="1472">
                  <c:v>8.1748300000000018</c:v>
                </c:pt>
                <c:pt idx="1473">
                  <c:v>8.1777016666666675</c:v>
                </c:pt>
                <c:pt idx="1474">
                  <c:v>8.1777733333333327</c:v>
                </c:pt>
                <c:pt idx="1475">
                  <c:v>8.1806999999999981</c:v>
                </c:pt>
                <c:pt idx="1476">
                  <c:v>8.1773133333333323</c:v>
                </c:pt>
                <c:pt idx="1477">
                  <c:v>8.172763333333334</c:v>
                </c:pt>
                <c:pt idx="1478">
                  <c:v>8.1679333333333339</c:v>
                </c:pt>
                <c:pt idx="1479">
                  <c:v>8.1599816666666651</c:v>
                </c:pt>
                <c:pt idx="1480">
                  <c:v>8.150621666666666</c:v>
                </c:pt>
                <c:pt idx="1481">
                  <c:v>8.1419216666666649</c:v>
                </c:pt>
                <c:pt idx="1482">
                  <c:v>8.1314299999999999</c:v>
                </c:pt>
                <c:pt idx="1483">
                  <c:v>8.1214083333333331</c:v>
                </c:pt>
                <c:pt idx="1484">
                  <c:v>8.1128783333333345</c:v>
                </c:pt>
                <c:pt idx="1485">
                  <c:v>8.1015166666666687</c:v>
                </c:pt>
                <c:pt idx="1486">
                  <c:v>8.0958166666666678</c:v>
                </c:pt>
                <c:pt idx="1487">
                  <c:v>8.0836783333333333</c:v>
                </c:pt>
                <c:pt idx="1488">
                  <c:v>8.0763649999999991</c:v>
                </c:pt>
                <c:pt idx="1489">
                  <c:v>8.0682399999999976</c:v>
                </c:pt>
                <c:pt idx="1490">
                  <c:v>8.0576066666666666</c:v>
                </c:pt>
                <c:pt idx="1491">
                  <c:v>8.0475949999999994</c:v>
                </c:pt>
                <c:pt idx="1492">
                  <c:v>8.0378216666666678</c:v>
                </c:pt>
                <c:pt idx="1493">
                  <c:v>8.0293683333333323</c:v>
                </c:pt>
                <c:pt idx="1494">
                  <c:v>8.0243233333333297</c:v>
                </c:pt>
                <c:pt idx="1495">
                  <c:v>8.0199833333333341</c:v>
                </c:pt>
                <c:pt idx="1496">
                  <c:v>8.0191250000000007</c:v>
                </c:pt>
                <c:pt idx="1497">
                  <c:v>8.0160133333333317</c:v>
                </c:pt>
                <c:pt idx="1498">
                  <c:v>8.0121133333333354</c:v>
                </c:pt>
                <c:pt idx="1499">
                  <c:v>8.0156849999999977</c:v>
                </c:pt>
                <c:pt idx="1500">
                  <c:v>8.019308333333333</c:v>
                </c:pt>
                <c:pt idx="1501">
                  <c:v>8.0164050000000007</c:v>
                </c:pt>
                <c:pt idx="1502">
                  <c:v>8.0136466666666664</c:v>
                </c:pt>
                <c:pt idx="1503">
                  <c:v>8.0106000000000002</c:v>
                </c:pt>
                <c:pt idx="1504">
                  <c:v>8.0038666666666636</c:v>
                </c:pt>
                <c:pt idx="1505">
                  <c:v>7.994816666666666</c:v>
                </c:pt>
                <c:pt idx="1506">
                  <c:v>7.9834033333333378</c:v>
                </c:pt>
                <c:pt idx="1507">
                  <c:v>7.9766183333333309</c:v>
                </c:pt>
                <c:pt idx="1508">
                  <c:v>7.9661399999999984</c:v>
                </c:pt>
                <c:pt idx="1509">
                  <c:v>7.9586283333333343</c:v>
                </c:pt>
                <c:pt idx="1510">
                  <c:v>7.947731666666666</c:v>
                </c:pt>
                <c:pt idx="1511">
                  <c:v>7.9375900000000001</c:v>
                </c:pt>
                <c:pt idx="1512">
                  <c:v>7.9283966666666679</c:v>
                </c:pt>
                <c:pt idx="1513">
                  <c:v>7.9203666666666681</c:v>
                </c:pt>
                <c:pt idx="1514">
                  <c:v>7.9103616666666676</c:v>
                </c:pt>
                <c:pt idx="1515">
                  <c:v>7.9008700000000003</c:v>
                </c:pt>
                <c:pt idx="1516">
                  <c:v>7.8922383333333324</c:v>
                </c:pt>
                <c:pt idx="1517">
                  <c:v>7.8820783333333306</c:v>
                </c:pt>
                <c:pt idx="1518">
                  <c:v>7.8758266666666668</c:v>
                </c:pt>
                <c:pt idx="1519">
                  <c:v>7.869726666666665</c:v>
                </c:pt>
                <c:pt idx="1520">
                  <c:v>7.8673516666666643</c:v>
                </c:pt>
                <c:pt idx="1521">
                  <c:v>7.8653533333333323</c:v>
                </c:pt>
                <c:pt idx="1522">
                  <c:v>7.8677383333333344</c:v>
                </c:pt>
                <c:pt idx="1523">
                  <c:v>7.8613816666666638</c:v>
                </c:pt>
                <c:pt idx="1524">
                  <c:v>7.862303333333335</c:v>
                </c:pt>
                <c:pt idx="1525">
                  <c:v>7.8617000000000008</c:v>
                </c:pt>
                <c:pt idx="1526">
                  <c:v>7.8568116666666681</c:v>
                </c:pt>
                <c:pt idx="1527">
                  <c:v>7.8541766666666684</c:v>
                </c:pt>
                <c:pt idx="1528">
                  <c:v>7.8441316666666676</c:v>
                </c:pt>
                <c:pt idx="1529">
                  <c:v>7.833103333333332</c:v>
                </c:pt>
                <c:pt idx="1530">
                  <c:v>7.8264850000000008</c:v>
                </c:pt>
                <c:pt idx="1531">
                  <c:v>7.8203583333333322</c:v>
                </c:pt>
                <c:pt idx="1532">
                  <c:v>7.8111733333333326</c:v>
                </c:pt>
                <c:pt idx="1533">
                  <c:v>7.8037099999999997</c:v>
                </c:pt>
                <c:pt idx="1534">
                  <c:v>7.7952166666666649</c:v>
                </c:pt>
                <c:pt idx="1535">
                  <c:v>7.7846316666666677</c:v>
                </c:pt>
                <c:pt idx="1536">
                  <c:v>7.7783116666666672</c:v>
                </c:pt>
                <c:pt idx="1537">
                  <c:v>7.7690183333333316</c:v>
                </c:pt>
                <c:pt idx="1538">
                  <c:v>7.7612499999999978</c:v>
                </c:pt>
                <c:pt idx="1539">
                  <c:v>7.7526399999999986</c:v>
                </c:pt>
                <c:pt idx="1540">
                  <c:v>7.7463249999999979</c:v>
                </c:pt>
                <c:pt idx="1541">
                  <c:v>7.7400233333333341</c:v>
                </c:pt>
                <c:pt idx="1542">
                  <c:v>7.7330850000000027</c:v>
                </c:pt>
                <c:pt idx="1543">
                  <c:v>7.7287383333333315</c:v>
                </c:pt>
                <c:pt idx="1544">
                  <c:v>7.726353333333333</c:v>
                </c:pt>
                <c:pt idx="1545">
                  <c:v>7.7202133333333327</c:v>
                </c:pt>
                <c:pt idx="1546">
                  <c:v>7.7218950000000008</c:v>
                </c:pt>
                <c:pt idx="1547">
                  <c:v>7.7249983333333319</c:v>
                </c:pt>
                <c:pt idx="1548">
                  <c:v>7.7276016666666676</c:v>
                </c:pt>
                <c:pt idx="1549">
                  <c:v>7.7215233333333337</c:v>
                </c:pt>
                <c:pt idx="1550">
                  <c:v>7.7164383333333326</c:v>
                </c:pt>
                <c:pt idx="1551">
                  <c:v>7.7091683333333334</c:v>
                </c:pt>
                <c:pt idx="1552">
                  <c:v>7.7009333333333334</c:v>
                </c:pt>
                <c:pt idx="1553">
                  <c:v>7.6956416666666678</c:v>
                </c:pt>
                <c:pt idx="1554">
                  <c:v>7.6857683333333329</c:v>
                </c:pt>
                <c:pt idx="1555">
                  <c:v>7.6780683333333322</c:v>
                </c:pt>
                <c:pt idx="1556">
                  <c:v>7.6672333333333338</c:v>
                </c:pt>
                <c:pt idx="1557">
                  <c:v>7.6591750000000012</c:v>
                </c:pt>
                <c:pt idx="1558">
                  <c:v>7.6504366666666641</c:v>
                </c:pt>
                <c:pt idx="1559">
                  <c:v>7.6381766666666682</c:v>
                </c:pt>
                <c:pt idx="1560">
                  <c:v>7.6319183333333331</c:v>
                </c:pt>
                <c:pt idx="1561">
                  <c:v>7.6245399999999988</c:v>
                </c:pt>
                <c:pt idx="1562">
                  <c:v>7.6165150000000006</c:v>
                </c:pt>
                <c:pt idx="1563">
                  <c:v>7.6068616666666662</c:v>
                </c:pt>
                <c:pt idx="1564">
                  <c:v>7.5999066666666684</c:v>
                </c:pt>
                <c:pt idx="1565">
                  <c:v>7.5898449999999995</c:v>
                </c:pt>
                <c:pt idx="1566">
                  <c:v>7.5820049999999979</c:v>
                </c:pt>
                <c:pt idx="1567">
                  <c:v>7.5729200000000008</c:v>
                </c:pt>
                <c:pt idx="1568">
                  <c:v>7.5694200000000018</c:v>
                </c:pt>
                <c:pt idx="1569">
                  <c:v>7.5611366666666653</c:v>
                </c:pt>
                <c:pt idx="1570">
                  <c:v>7.5579333333333345</c:v>
                </c:pt>
                <c:pt idx="1571">
                  <c:v>7.5527583333333324</c:v>
                </c:pt>
                <c:pt idx="1572">
                  <c:v>7.5485466666666658</c:v>
                </c:pt>
                <c:pt idx="1573">
                  <c:v>7.5474966666666683</c:v>
                </c:pt>
                <c:pt idx="1574">
                  <c:v>7.5463733333333343</c:v>
                </c:pt>
                <c:pt idx="1575">
                  <c:v>7.5489100000000002</c:v>
                </c:pt>
                <c:pt idx="1576">
                  <c:v>7.5530149999999985</c:v>
                </c:pt>
                <c:pt idx="1577">
                  <c:v>7.5498483333333315</c:v>
                </c:pt>
                <c:pt idx="1578">
                  <c:v>7.5494533333333358</c:v>
                </c:pt>
                <c:pt idx="1579">
                  <c:v>7.5448833333333329</c:v>
                </c:pt>
                <c:pt idx="1580">
                  <c:v>7.536498333333336</c:v>
                </c:pt>
                <c:pt idx="1581">
                  <c:v>7.5294433333333313</c:v>
                </c:pt>
                <c:pt idx="1582">
                  <c:v>7.521065000000001</c:v>
                </c:pt>
                <c:pt idx="1583">
                  <c:v>7.5131133333333331</c:v>
                </c:pt>
                <c:pt idx="1584">
                  <c:v>7.5075650000000014</c:v>
                </c:pt>
                <c:pt idx="1585">
                  <c:v>7.4972416666666675</c:v>
                </c:pt>
                <c:pt idx="1586">
                  <c:v>7.489346666666667</c:v>
                </c:pt>
                <c:pt idx="1587">
                  <c:v>7.484745000000002</c:v>
                </c:pt>
                <c:pt idx="1588">
                  <c:v>7.4736300000000009</c:v>
                </c:pt>
                <c:pt idx="1589">
                  <c:v>7.4666566666666663</c:v>
                </c:pt>
                <c:pt idx="1590">
                  <c:v>7.4627966666666676</c:v>
                </c:pt>
                <c:pt idx="1591">
                  <c:v>7.4535783333333363</c:v>
                </c:pt>
                <c:pt idx="1592">
                  <c:v>7.4456133333333359</c:v>
                </c:pt>
                <c:pt idx="1593">
                  <c:v>7.4376133333333323</c:v>
                </c:pt>
                <c:pt idx="1594">
                  <c:v>7.4337383333333342</c:v>
                </c:pt>
                <c:pt idx="1595">
                  <c:v>7.4260633333333335</c:v>
                </c:pt>
                <c:pt idx="1596">
                  <c:v>7.422601666666667</c:v>
                </c:pt>
                <c:pt idx="1597">
                  <c:v>7.4185066666666666</c:v>
                </c:pt>
                <c:pt idx="1598">
                  <c:v>7.4148100000000019</c:v>
                </c:pt>
                <c:pt idx="1599">
                  <c:v>7.4100733333333348</c:v>
                </c:pt>
                <c:pt idx="1600">
                  <c:v>7.4084900000000005</c:v>
                </c:pt>
                <c:pt idx="1601">
                  <c:v>7.4087283333333334</c:v>
                </c:pt>
                <c:pt idx="1602">
                  <c:v>7.4124499999999989</c:v>
                </c:pt>
                <c:pt idx="1603">
                  <c:v>7.4133566666666635</c:v>
                </c:pt>
                <c:pt idx="1604">
                  <c:v>7.4112650000000038</c:v>
                </c:pt>
                <c:pt idx="1605">
                  <c:v>7.4083866666666669</c:v>
                </c:pt>
                <c:pt idx="1606">
                  <c:v>7.4024066666666668</c:v>
                </c:pt>
                <c:pt idx="1607">
                  <c:v>7.3973550000000019</c:v>
                </c:pt>
                <c:pt idx="1608">
                  <c:v>7.3875416666666691</c:v>
                </c:pt>
                <c:pt idx="1609">
                  <c:v>7.3800149999999993</c:v>
                </c:pt>
                <c:pt idx="1610">
                  <c:v>7.3715266666666679</c:v>
                </c:pt>
                <c:pt idx="1611">
                  <c:v>7.3646666666666665</c:v>
                </c:pt>
                <c:pt idx="1612">
                  <c:v>7.3598116666666691</c:v>
                </c:pt>
                <c:pt idx="1613">
                  <c:v>7.3486950000000011</c:v>
                </c:pt>
                <c:pt idx="1614">
                  <c:v>7.3403616666666665</c:v>
                </c:pt>
                <c:pt idx="1615">
                  <c:v>7.3323166666666681</c:v>
                </c:pt>
                <c:pt idx="1616">
                  <c:v>7.3236499999999989</c:v>
                </c:pt>
                <c:pt idx="1617">
                  <c:v>7.3168083333333351</c:v>
                </c:pt>
                <c:pt idx="1618">
                  <c:v>7.3062899999999988</c:v>
                </c:pt>
                <c:pt idx="1619">
                  <c:v>7.3008983333333335</c:v>
                </c:pt>
                <c:pt idx="1620">
                  <c:v>7.2944633333333337</c:v>
                </c:pt>
                <c:pt idx="1621">
                  <c:v>7.2880999999999982</c:v>
                </c:pt>
                <c:pt idx="1622">
                  <c:v>7.2796066666666679</c:v>
                </c:pt>
                <c:pt idx="1623">
                  <c:v>7.2706316666666648</c:v>
                </c:pt>
                <c:pt idx="1624">
                  <c:v>7.2651850000000016</c:v>
                </c:pt>
                <c:pt idx="1625">
                  <c:v>7.259236666666669</c:v>
                </c:pt>
                <c:pt idx="1626">
                  <c:v>7.2577383333333305</c:v>
                </c:pt>
                <c:pt idx="1627">
                  <c:v>7.2524099999999994</c:v>
                </c:pt>
                <c:pt idx="1628">
                  <c:v>7.252281666666665</c:v>
                </c:pt>
                <c:pt idx="1629">
                  <c:v>7.2523816666666674</c:v>
                </c:pt>
                <c:pt idx="1630">
                  <c:v>7.2556466666666655</c:v>
                </c:pt>
                <c:pt idx="1631">
                  <c:v>7.2562766666666665</c:v>
                </c:pt>
                <c:pt idx="1632">
                  <c:v>7.2508333333333344</c:v>
                </c:pt>
                <c:pt idx="1633">
                  <c:v>7.2485183333333341</c:v>
                </c:pt>
                <c:pt idx="1634">
                  <c:v>7.2424033333333311</c:v>
                </c:pt>
                <c:pt idx="1635">
                  <c:v>7.237543333333333</c:v>
                </c:pt>
                <c:pt idx="1636">
                  <c:v>7.2308200000000005</c:v>
                </c:pt>
                <c:pt idx="1637">
                  <c:v>7.2204066666666673</c:v>
                </c:pt>
                <c:pt idx="1638">
                  <c:v>7.212103333333336</c:v>
                </c:pt>
                <c:pt idx="1639">
                  <c:v>7.2058750000000016</c:v>
                </c:pt>
                <c:pt idx="1640">
                  <c:v>7.1979983333333326</c:v>
                </c:pt>
                <c:pt idx="1641">
                  <c:v>7.1882549999999981</c:v>
                </c:pt>
                <c:pt idx="1642">
                  <c:v>7.1807350000000012</c:v>
                </c:pt>
                <c:pt idx="1643">
                  <c:v>7.1757516666666668</c:v>
                </c:pt>
                <c:pt idx="1644">
                  <c:v>7.171543333333334</c:v>
                </c:pt>
                <c:pt idx="1645">
                  <c:v>7.1614133333333321</c:v>
                </c:pt>
                <c:pt idx="1646">
                  <c:v>7.1537733333333335</c:v>
                </c:pt>
                <c:pt idx="1647">
                  <c:v>7.1476683333333328</c:v>
                </c:pt>
                <c:pt idx="1648">
                  <c:v>7.1425883333333342</c:v>
                </c:pt>
                <c:pt idx="1649">
                  <c:v>7.1357399999999975</c:v>
                </c:pt>
                <c:pt idx="1650">
                  <c:v>7.1264583333333347</c:v>
                </c:pt>
                <c:pt idx="1651">
                  <c:v>7.1205300000000031</c:v>
                </c:pt>
                <c:pt idx="1652">
                  <c:v>7.116959999999998</c:v>
                </c:pt>
                <c:pt idx="1653">
                  <c:v>7.109185000000001</c:v>
                </c:pt>
                <c:pt idx="1654">
                  <c:v>7.106325</c:v>
                </c:pt>
                <c:pt idx="1655">
                  <c:v>7.1047350000000016</c:v>
                </c:pt>
                <c:pt idx="1656">
                  <c:v>7.1059599999999996</c:v>
                </c:pt>
                <c:pt idx="1657">
                  <c:v>7.1065900000000051</c:v>
                </c:pt>
                <c:pt idx="1658">
                  <c:v>7.1058050000000019</c:v>
                </c:pt>
                <c:pt idx="1659">
                  <c:v>7.1033649999999993</c:v>
                </c:pt>
                <c:pt idx="1660">
                  <c:v>7.1033300000000015</c:v>
                </c:pt>
                <c:pt idx="1661">
                  <c:v>7.0998849999999996</c:v>
                </c:pt>
                <c:pt idx="1662">
                  <c:v>7.091014999999997</c:v>
                </c:pt>
                <c:pt idx="1663">
                  <c:v>7.0860349999999999</c:v>
                </c:pt>
                <c:pt idx="1664">
                  <c:v>7.0798983333333352</c:v>
                </c:pt>
                <c:pt idx="1665">
                  <c:v>7.0730166666666658</c:v>
                </c:pt>
                <c:pt idx="1666">
                  <c:v>7.0634966666666674</c:v>
                </c:pt>
                <c:pt idx="1667">
                  <c:v>7.0579900000000002</c:v>
                </c:pt>
                <c:pt idx="1668">
                  <c:v>7.0508800000000003</c:v>
                </c:pt>
                <c:pt idx="1669">
                  <c:v>7.0441933333333342</c:v>
                </c:pt>
                <c:pt idx="1670">
                  <c:v>7.0373899999999994</c:v>
                </c:pt>
                <c:pt idx="1671">
                  <c:v>7.0331233333333341</c:v>
                </c:pt>
                <c:pt idx="1672">
                  <c:v>7.0269366666666659</c:v>
                </c:pt>
                <c:pt idx="1673">
                  <c:v>7.0148933333333323</c:v>
                </c:pt>
                <c:pt idx="1674">
                  <c:v>7.0053100000000024</c:v>
                </c:pt>
                <c:pt idx="1675">
                  <c:v>7.000046666666667</c:v>
                </c:pt>
                <c:pt idx="1676">
                  <c:v>6.9944250000000014</c:v>
                </c:pt>
                <c:pt idx="1677">
                  <c:v>6.9844900000000028</c:v>
                </c:pt>
                <c:pt idx="1678">
                  <c:v>6.9814283333333353</c:v>
                </c:pt>
                <c:pt idx="1679">
                  <c:v>6.9734349999999994</c:v>
                </c:pt>
                <c:pt idx="1680">
                  <c:v>6.9692266666666676</c:v>
                </c:pt>
                <c:pt idx="1681">
                  <c:v>6.9656983333333322</c:v>
                </c:pt>
                <c:pt idx="1682">
                  <c:v>6.9642966666666668</c:v>
                </c:pt>
                <c:pt idx="1683">
                  <c:v>6.9613800000000028</c:v>
                </c:pt>
                <c:pt idx="1684">
                  <c:v>6.9628216666666676</c:v>
                </c:pt>
                <c:pt idx="1685">
                  <c:v>6.9591083333333348</c:v>
                </c:pt>
                <c:pt idx="1686">
                  <c:v>6.9568849999999998</c:v>
                </c:pt>
                <c:pt idx="1687">
                  <c:v>6.9536466666666676</c:v>
                </c:pt>
                <c:pt idx="1688">
                  <c:v>6.9490200000000009</c:v>
                </c:pt>
                <c:pt idx="1689">
                  <c:v>6.9425550000000005</c:v>
                </c:pt>
                <c:pt idx="1690">
                  <c:v>6.9342733333333344</c:v>
                </c:pt>
                <c:pt idx="1691">
                  <c:v>6.9298749999999991</c:v>
                </c:pt>
                <c:pt idx="1692">
                  <c:v>6.9198499999999994</c:v>
                </c:pt>
                <c:pt idx="1693">
                  <c:v>6.9124349999999994</c:v>
                </c:pt>
                <c:pt idx="1694">
                  <c:v>6.9056066666666673</c:v>
                </c:pt>
                <c:pt idx="1695">
                  <c:v>6.8967866666666628</c:v>
                </c:pt>
                <c:pt idx="1696">
                  <c:v>6.8940633333333325</c:v>
                </c:pt>
                <c:pt idx="1697">
                  <c:v>6.8914766666666676</c:v>
                </c:pt>
                <c:pt idx="1698">
                  <c:v>6.8862616666666669</c:v>
                </c:pt>
                <c:pt idx="1699">
                  <c:v>6.8850150000000001</c:v>
                </c:pt>
                <c:pt idx="1700">
                  <c:v>6.8841466666666689</c:v>
                </c:pt>
                <c:pt idx="1701">
                  <c:v>6.8813783333333332</c:v>
                </c:pt>
                <c:pt idx="1702">
                  <c:v>6.8819249999999998</c:v>
                </c:pt>
                <c:pt idx="1703">
                  <c:v>6.8834383333333324</c:v>
                </c:pt>
                <c:pt idx="1704">
                  <c:v>6.8824700000000041</c:v>
                </c:pt>
                <c:pt idx="1705">
                  <c:v>6.8807533333333337</c:v>
                </c:pt>
                <c:pt idx="1706">
                  <c:v>6.8778549999999994</c:v>
                </c:pt>
                <c:pt idx="1707">
                  <c:v>6.8723216666666671</c:v>
                </c:pt>
                <c:pt idx="1708">
                  <c:v>6.8662583333333336</c:v>
                </c:pt>
                <c:pt idx="1709">
                  <c:v>6.8575466666666651</c:v>
                </c:pt>
                <c:pt idx="1710">
                  <c:v>6.8516350000000008</c:v>
                </c:pt>
                <c:pt idx="1711">
                  <c:v>6.8427916666666668</c:v>
                </c:pt>
                <c:pt idx="1712">
                  <c:v>6.8330066666666651</c:v>
                </c:pt>
                <c:pt idx="1713">
                  <c:v>6.8248099999999985</c:v>
                </c:pt>
                <c:pt idx="1714">
                  <c:v>6.8176733333333317</c:v>
                </c:pt>
                <c:pt idx="1715">
                  <c:v>6.8132200000000012</c:v>
                </c:pt>
                <c:pt idx="1716">
                  <c:v>6.8047200000000005</c:v>
                </c:pt>
                <c:pt idx="1717">
                  <c:v>6.7963166666666694</c:v>
                </c:pt>
                <c:pt idx="1718">
                  <c:v>6.7868749999999993</c:v>
                </c:pt>
                <c:pt idx="1719">
                  <c:v>6.7855283333333345</c:v>
                </c:pt>
                <c:pt idx="1720">
                  <c:v>6.7778033333333338</c:v>
                </c:pt>
                <c:pt idx="1721">
                  <c:v>6.7716050000000019</c:v>
                </c:pt>
                <c:pt idx="1722">
                  <c:v>6.7654249999999987</c:v>
                </c:pt>
                <c:pt idx="1723">
                  <c:v>6.7608766666666646</c:v>
                </c:pt>
                <c:pt idx="1724">
                  <c:v>6.7575650000000005</c:v>
                </c:pt>
                <c:pt idx="1725">
                  <c:v>6.7575433333333335</c:v>
                </c:pt>
                <c:pt idx="1726">
                  <c:v>6.7591766666666677</c:v>
                </c:pt>
                <c:pt idx="1727">
                  <c:v>6.7571416666666675</c:v>
                </c:pt>
                <c:pt idx="1728">
                  <c:v>6.75922</c:v>
                </c:pt>
                <c:pt idx="1729">
                  <c:v>6.7613066666666661</c:v>
                </c:pt>
                <c:pt idx="1730">
                  <c:v>6.7601583333333357</c:v>
                </c:pt>
                <c:pt idx="1731">
                  <c:v>6.7574449999999988</c:v>
                </c:pt>
                <c:pt idx="1732">
                  <c:v>6.7550733333333373</c:v>
                </c:pt>
                <c:pt idx="1733">
                  <c:v>6.7477966666666669</c:v>
                </c:pt>
                <c:pt idx="1734">
                  <c:v>6.7431683333333323</c:v>
                </c:pt>
                <c:pt idx="1735">
                  <c:v>6.7339083333333321</c:v>
                </c:pt>
                <c:pt idx="1736">
                  <c:v>6.7267616666666648</c:v>
                </c:pt>
                <c:pt idx="1737">
                  <c:v>6.7212049999999994</c:v>
                </c:pt>
                <c:pt idx="1738">
                  <c:v>6.713093333333334</c:v>
                </c:pt>
                <c:pt idx="1739">
                  <c:v>6.7042916666666663</c:v>
                </c:pt>
                <c:pt idx="1740">
                  <c:v>6.6947416666666673</c:v>
                </c:pt>
                <c:pt idx="1741">
                  <c:v>6.687974999999998</c:v>
                </c:pt>
                <c:pt idx="1742">
                  <c:v>6.6799133333333343</c:v>
                </c:pt>
                <c:pt idx="1743">
                  <c:v>6.6715399999999994</c:v>
                </c:pt>
                <c:pt idx="1744">
                  <c:v>6.6666816666666664</c:v>
                </c:pt>
                <c:pt idx="1745">
                  <c:v>6.6600383333333335</c:v>
                </c:pt>
                <c:pt idx="1746">
                  <c:v>6.6556049999999978</c:v>
                </c:pt>
                <c:pt idx="1747">
                  <c:v>6.6496299999999993</c:v>
                </c:pt>
                <c:pt idx="1748">
                  <c:v>6.6443799999999991</c:v>
                </c:pt>
                <c:pt idx="1749">
                  <c:v>6.6416883333333345</c:v>
                </c:pt>
                <c:pt idx="1750">
                  <c:v>6.6406600000000013</c:v>
                </c:pt>
                <c:pt idx="1751">
                  <c:v>6.639573333333332</c:v>
                </c:pt>
                <c:pt idx="1752">
                  <c:v>6.6422616666666672</c:v>
                </c:pt>
                <c:pt idx="1753">
                  <c:v>6.6432699999999985</c:v>
                </c:pt>
                <c:pt idx="1754">
                  <c:v>6.6433149999999994</c:v>
                </c:pt>
                <c:pt idx="1755">
                  <c:v>6.6432333333333338</c:v>
                </c:pt>
                <c:pt idx="1756">
                  <c:v>6.642483333333332</c:v>
                </c:pt>
                <c:pt idx="1757">
                  <c:v>6.6381683333333363</c:v>
                </c:pt>
                <c:pt idx="1758">
                  <c:v>6.6338633333333314</c:v>
                </c:pt>
                <c:pt idx="1759">
                  <c:v>6.6279533333333331</c:v>
                </c:pt>
                <c:pt idx="1760">
                  <c:v>6.6203416666666666</c:v>
                </c:pt>
                <c:pt idx="1761">
                  <c:v>6.6128083333333318</c:v>
                </c:pt>
                <c:pt idx="1762">
                  <c:v>6.6058483333333315</c:v>
                </c:pt>
                <c:pt idx="1763">
                  <c:v>6.5970449999999987</c:v>
                </c:pt>
                <c:pt idx="1764">
                  <c:v>6.5907349999999987</c:v>
                </c:pt>
                <c:pt idx="1765">
                  <c:v>6.5832633333333304</c:v>
                </c:pt>
                <c:pt idx="1766">
                  <c:v>6.5768333333333322</c:v>
                </c:pt>
                <c:pt idx="1767">
                  <c:v>6.570071666666669</c:v>
                </c:pt>
                <c:pt idx="1768">
                  <c:v>6.564325000000002</c:v>
                </c:pt>
                <c:pt idx="1769">
                  <c:v>6.5566183333333354</c:v>
                </c:pt>
                <c:pt idx="1770">
                  <c:v>6.5482866666666677</c:v>
                </c:pt>
                <c:pt idx="1771">
                  <c:v>6.5427883333333332</c:v>
                </c:pt>
                <c:pt idx="1772">
                  <c:v>6.5383499999999986</c:v>
                </c:pt>
                <c:pt idx="1773">
                  <c:v>6.5371516666666656</c:v>
                </c:pt>
                <c:pt idx="1774">
                  <c:v>6.531464999999999</c:v>
                </c:pt>
                <c:pt idx="1775">
                  <c:v>6.5285583333333328</c:v>
                </c:pt>
                <c:pt idx="1776">
                  <c:v>6.5305833333333307</c:v>
                </c:pt>
                <c:pt idx="1777">
                  <c:v>6.5346866666666692</c:v>
                </c:pt>
                <c:pt idx="1778">
                  <c:v>6.5364600000000008</c:v>
                </c:pt>
                <c:pt idx="1779">
                  <c:v>6.5366333333333326</c:v>
                </c:pt>
                <c:pt idx="1780">
                  <c:v>6.5365299999999982</c:v>
                </c:pt>
                <c:pt idx="1781">
                  <c:v>6.531606666666665</c:v>
                </c:pt>
                <c:pt idx="1782">
                  <c:v>6.5289066666666677</c:v>
                </c:pt>
                <c:pt idx="1783">
                  <c:v>6.5218899999999991</c:v>
                </c:pt>
                <c:pt idx="1784">
                  <c:v>6.514454999999999</c:v>
                </c:pt>
                <c:pt idx="1785">
                  <c:v>6.5073683333333321</c:v>
                </c:pt>
                <c:pt idx="1786">
                  <c:v>6.5001683333333338</c:v>
                </c:pt>
                <c:pt idx="1787">
                  <c:v>6.4950016666666661</c:v>
                </c:pt>
                <c:pt idx="1788">
                  <c:v>6.4883766666666673</c:v>
                </c:pt>
                <c:pt idx="1789">
                  <c:v>6.4827016666666628</c:v>
                </c:pt>
                <c:pt idx="1790">
                  <c:v>6.4787683333333339</c:v>
                </c:pt>
                <c:pt idx="1791">
                  <c:v>6.473516666666665</c:v>
                </c:pt>
                <c:pt idx="1792">
                  <c:v>6.4643433333333329</c:v>
                </c:pt>
                <c:pt idx="1793">
                  <c:v>6.4562550000000005</c:v>
                </c:pt>
                <c:pt idx="1794">
                  <c:v>6.4503950000000012</c:v>
                </c:pt>
                <c:pt idx="1795">
                  <c:v>6.4426033333333299</c:v>
                </c:pt>
                <c:pt idx="1796">
                  <c:v>6.4365966666666639</c:v>
                </c:pt>
                <c:pt idx="1797">
                  <c:v>6.4288699999999981</c:v>
                </c:pt>
                <c:pt idx="1798">
                  <c:v>6.4221750000000011</c:v>
                </c:pt>
                <c:pt idx="1799">
                  <c:v>6.4180666666666646</c:v>
                </c:pt>
                <c:pt idx="1800">
                  <c:v>6.4142449999999993</c:v>
                </c:pt>
                <c:pt idx="1801">
                  <c:v>6.4132416666666643</c:v>
                </c:pt>
                <c:pt idx="1802">
                  <c:v>6.4114033333333307</c:v>
                </c:pt>
                <c:pt idx="1803">
                  <c:v>6.4107366666666659</c:v>
                </c:pt>
                <c:pt idx="1804">
                  <c:v>6.410099999999999</c:v>
                </c:pt>
                <c:pt idx="1805">
                  <c:v>6.4116366666666655</c:v>
                </c:pt>
                <c:pt idx="1806">
                  <c:v>6.4148366666666679</c:v>
                </c:pt>
                <c:pt idx="1807">
                  <c:v>6.4177816666666638</c:v>
                </c:pt>
                <c:pt idx="1808">
                  <c:v>6.4163233333333336</c:v>
                </c:pt>
                <c:pt idx="1809">
                  <c:v>6.407618333333331</c:v>
                </c:pt>
                <c:pt idx="1810">
                  <c:v>6.4031616666666658</c:v>
                </c:pt>
                <c:pt idx="1811">
                  <c:v>6.3963850000000013</c:v>
                </c:pt>
                <c:pt idx="1812">
                  <c:v>6.3897550000000001</c:v>
                </c:pt>
                <c:pt idx="1813">
                  <c:v>6.3838683333333339</c:v>
                </c:pt>
                <c:pt idx="1814">
                  <c:v>6.3783216666666664</c:v>
                </c:pt>
                <c:pt idx="1815">
                  <c:v>6.3716383333333333</c:v>
                </c:pt>
                <c:pt idx="1816">
                  <c:v>6.3637216666666658</c:v>
                </c:pt>
                <c:pt idx="1817">
                  <c:v>6.3558699999999986</c:v>
                </c:pt>
                <c:pt idx="1818">
                  <c:v>6.3483816666666684</c:v>
                </c:pt>
                <c:pt idx="1819">
                  <c:v>6.3432699999999995</c:v>
                </c:pt>
                <c:pt idx="1820">
                  <c:v>6.3362633333333349</c:v>
                </c:pt>
                <c:pt idx="1821">
                  <c:v>6.331805000000001</c:v>
                </c:pt>
                <c:pt idx="1822">
                  <c:v>6.327230000000001</c:v>
                </c:pt>
                <c:pt idx="1823">
                  <c:v>6.320078333333333</c:v>
                </c:pt>
                <c:pt idx="1824">
                  <c:v>6.3160049999999996</c:v>
                </c:pt>
                <c:pt idx="1825">
                  <c:v>6.3112816666666669</c:v>
                </c:pt>
                <c:pt idx="1826">
                  <c:v>6.3104633333333355</c:v>
                </c:pt>
                <c:pt idx="1827">
                  <c:v>6.3095366666666672</c:v>
                </c:pt>
                <c:pt idx="1828">
                  <c:v>6.3122533333333317</c:v>
                </c:pt>
                <c:pt idx="1829">
                  <c:v>6.3147883333333317</c:v>
                </c:pt>
                <c:pt idx="1830">
                  <c:v>6.3133883333333332</c:v>
                </c:pt>
                <c:pt idx="1831">
                  <c:v>6.3131333333333339</c:v>
                </c:pt>
                <c:pt idx="1832">
                  <c:v>6.3105166666666666</c:v>
                </c:pt>
                <c:pt idx="1833">
                  <c:v>6.308818333333333</c:v>
                </c:pt>
                <c:pt idx="1834">
                  <c:v>6.3013349999999999</c:v>
                </c:pt>
                <c:pt idx="1835">
                  <c:v>6.2936783333333333</c:v>
                </c:pt>
                <c:pt idx="1836">
                  <c:v>6.2861433333333334</c:v>
                </c:pt>
                <c:pt idx="1837">
                  <c:v>6.2780533333333315</c:v>
                </c:pt>
                <c:pt idx="1838">
                  <c:v>6.270668333333334</c:v>
                </c:pt>
                <c:pt idx="1839">
                  <c:v>6.2639583333333313</c:v>
                </c:pt>
                <c:pt idx="1840">
                  <c:v>6.257218333333336</c:v>
                </c:pt>
                <c:pt idx="1841">
                  <c:v>6.2493633333333349</c:v>
                </c:pt>
                <c:pt idx="1842">
                  <c:v>6.2436866666666653</c:v>
                </c:pt>
                <c:pt idx="1843">
                  <c:v>6.2386016666666668</c:v>
                </c:pt>
                <c:pt idx="1844">
                  <c:v>6.2333316666666665</c:v>
                </c:pt>
                <c:pt idx="1845">
                  <c:v>6.2266016666666673</c:v>
                </c:pt>
                <c:pt idx="1846">
                  <c:v>6.2198533333333312</c:v>
                </c:pt>
                <c:pt idx="1847">
                  <c:v>6.2142983333333346</c:v>
                </c:pt>
                <c:pt idx="1848">
                  <c:v>6.2122150000000005</c:v>
                </c:pt>
                <c:pt idx="1849">
                  <c:v>6.2090300000000003</c:v>
                </c:pt>
                <c:pt idx="1850">
                  <c:v>6.2072566666666678</c:v>
                </c:pt>
                <c:pt idx="1851">
                  <c:v>6.204534999999999</c:v>
                </c:pt>
                <c:pt idx="1852">
                  <c:v>6.2050666666666654</c:v>
                </c:pt>
                <c:pt idx="1853">
                  <c:v>6.2037449999999987</c:v>
                </c:pt>
                <c:pt idx="1854">
                  <c:v>6.2035600000000004</c:v>
                </c:pt>
                <c:pt idx="1855">
                  <c:v>6.2060066666666689</c:v>
                </c:pt>
                <c:pt idx="1856">
                  <c:v>6.2027050000000008</c:v>
                </c:pt>
                <c:pt idx="1857">
                  <c:v>6.200213333333334</c:v>
                </c:pt>
                <c:pt idx="1858">
                  <c:v>6.1975566666666682</c:v>
                </c:pt>
                <c:pt idx="1859">
                  <c:v>6.1931283333333349</c:v>
                </c:pt>
                <c:pt idx="1860">
                  <c:v>6.1884999999999968</c:v>
                </c:pt>
                <c:pt idx="1861">
                  <c:v>6.1801766666666653</c:v>
                </c:pt>
                <c:pt idx="1862">
                  <c:v>6.1723183333333358</c:v>
                </c:pt>
                <c:pt idx="1863">
                  <c:v>6.1660666666666666</c:v>
                </c:pt>
                <c:pt idx="1864">
                  <c:v>6.1603916666666665</c:v>
                </c:pt>
                <c:pt idx="1865">
                  <c:v>6.1539850000000005</c:v>
                </c:pt>
                <c:pt idx="1866">
                  <c:v>6.1475966666666659</c:v>
                </c:pt>
                <c:pt idx="1867">
                  <c:v>6.1372949999999982</c:v>
                </c:pt>
                <c:pt idx="1868">
                  <c:v>6.1322899999999985</c:v>
                </c:pt>
                <c:pt idx="1869">
                  <c:v>6.1243666666666661</c:v>
                </c:pt>
                <c:pt idx="1870">
                  <c:v>6.1186316666666647</c:v>
                </c:pt>
                <c:pt idx="1871">
                  <c:v>6.1146383333333318</c:v>
                </c:pt>
                <c:pt idx="1872">
                  <c:v>6.1088083333333341</c:v>
                </c:pt>
                <c:pt idx="1873">
                  <c:v>6.1025516666666659</c:v>
                </c:pt>
                <c:pt idx="1874">
                  <c:v>6.1017416666666673</c:v>
                </c:pt>
                <c:pt idx="1875">
                  <c:v>6.1004950000000004</c:v>
                </c:pt>
                <c:pt idx="1876">
                  <c:v>6.0983366666666665</c:v>
                </c:pt>
                <c:pt idx="1877">
                  <c:v>6.0983566666666658</c:v>
                </c:pt>
                <c:pt idx="1878">
                  <c:v>6.0970916666666675</c:v>
                </c:pt>
                <c:pt idx="1879">
                  <c:v>6.1024699999999976</c:v>
                </c:pt>
                <c:pt idx="1880">
                  <c:v>6.1052350000000022</c:v>
                </c:pt>
                <c:pt idx="1881">
                  <c:v>6.1042900000000007</c:v>
                </c:pt>
                <c:pt idx="1882">
                  <c:v>6.1034299999999995</c:v>
                </c:pt>
                <c:pt idx="1883">
                  <c:v>6.0984016666666685</c:v>
                </c:pt>
                <c:pt idx="1884">
                  <c:v>6.0978549999999982</c:v>
                </c:pt>
                <c:pt idx="1885">
                  <c:v>6.0911983333333337</c:v>
                </c:pt>
                <c:pt idx="1886">
                  <c:v>6.0869333333333326</c:v>
                </c:pt>
                <c:pt idx="1887">
                  <c:v>6.0805366666666654</c:v>
                </c:pt>
                <c:pt idx="1888">
                  <c:v>6.0745750000000003</c:v>
                </c:pt>
                <c:pt idx="1889">
                  <c:v>6.0671616666666681</c:v>
                </c:pt>
                <c:pt idx="1890">
                  <c:v>6.0589583333333321</c:v>
                </c:pt>
                <c:pt idx="1891">
                  <c:v>6.0526366666666664</c:v>
                </c:pt>
                <c:pt idx="1892">
                  <c:v>6.0452066666666644</c:v>
                </c:pt>
                <c:pt idx="1893">
                  <c:v>6.037538333333333</c:v>
                </c:pt>
                <c:pt idx="1894">
                  <c:v>6.0328416666666653</c:v>
                </c:pt>
                <c:pt idx="1895">
                  <c:v>6.0265283333333333</c:v>
                </c:pt>
                <c:pt idx="1896">
                  <c:v>6.0225683333333331</c:v>
                </c:pt>
                <c:pt idx="1897">
                  <c:v>6.0158416666666659</c:v>
                </c:pt>
                <c:pt idx="1898">
                  <c:v>6.0144816666666649</c:v>
                </c:pt>
                <c:pt idx="1899">
                  <c:v>6.0093100000000002</c:v>
                </c:pt>
                <c:pt idx="1900">
                  <c:v>6.0074583333333331</c:v>
                </c:pt>
                <c:pt idx="1901">
                  <c:v>6.0051816666666662</c:v>
                </c:pt>
                <c:pt idx="1902">
                  <c:v>6.0042033333333329</c:v>
                </c:pt>
                <c:pt idx="1903">
                  <c:v>6.0016366666666654</c:v>
                </c:pt>
                <c:pt idx="1904">
                  <c:v>6.0006150000000007</c:v>
                </c:pt>
                <c:pt idx="1905">
                  <c:v>6.0008799999999995</c:v>
                </c:pt>
                <c:pt idx="1906">
                  <c:v>6.0010500000000002</c:v>
                </c:pt>
                <c:pt idx="1907">
                  <c:v>5.9962799999999969</c:v>
                </c:pt>
                <c:pt idx="1908">
                  <c:v>5.9951066666666684</c:v>
                </c:pt>
                <c:pt idx="1909">
                  <c:v>5.993411666666665</c:v>
                </c:pt>
                <c:pt idx="1910">
                  <c:v>5.9889366666666648</c:v>
                </c:pt>
                <c:pt idx="1911">
                  <c:v>5.9849766666666673</c:v>
                </c:pt>
                <c:pt idx="1912">
                  <c:v>5.9790899999999985</c:v>
                </c:pt>
                <c:pt idx="1913">
                  <c:v>5.9711000000000007</c:v>
                </c:pt>
                <c:pt idx="1914">
                  <c:v>5.9654133333333323</c:v>
                </c:pt>
                <c:pt idx="1915">
                  <c:v>5.9612366666666672</c:v>
                </c:pt>
                <c:pt idx="1916">
                  <c:v>5.9578966666666675</c:v>
                </c:pt>
                <c:pt idx="1917">
                  <c:v>5.9528066666666657</c:v>
                </c:pt>
                <c:pt idx="1918">
                  <c:v>5.9516899999999975</c:v>
                </c:pt>
                <c:pt idx="1919">
                  <c:v>5.9533283333333324</c:v>
                </c:pt>
                <c:pt idx="1920">
                  <c:v>5.9536116666666681</c:v>
                </c:pt>
                <c:pt idx="1921">
                  <c:v>5.9522316666666653</c:v>
                </c:pt>
                <c:pt idx="1922">
                  <c:v>5.9529850000000009</c:v>
                </c:pt>
                <c:pt idx="1923">
                  <c:v>5.9528883333333331</c:v>
                </c:pt>
                <c:pt idx="1924">
                  <c:v>5.9476866666666668</c:v>
                </c:pt>
                <c:pt idx="1925">
                  <c:v>5.9446066666666662</c:v>
                </c:pt>
                <c:pt idx="1926">
                  <c:v>5.9369800000000001</c:v>
                </c:pt>
                <c:pt idx="1927">
                  <c:v>5.9331366666666678</c:v>
                </c:pt>
                <c:pt idx="1928">
                  <c:v>5.9240883333333345</c:v>
                </c:pt>
                <c:pt idx="1929">
                  <c:v>5.9175366666666678</c:v>
                </c:pt>
                <c:pt idx="1930">
                  <c:v>5.9124183333333331</c:v>
                </c:pt>
                <c:pt idx="1931">
                  <c:v>5.9049166666666641</c:v>
                </c:pt>
                <c:pt idx="1932">
                  <c:v>5.8972800000000003</c:v>
                </c:pt>
                <c:pt idx="1933">
                  <c:v>5.8890300000000018</c:v>
                </c:pt>
                <c:pt idx="1934">
                  <c:v>5.8823716666666659</c:v>
                </c:pt>
                <c:pt idx="1935">
                  <c:v>5.8724483333333319</c:v>
                </c:pt>
                <c:pt idx="1936">
                  <c:v>5.8682633333333323</c:v>
                </c:pt>
                <c:pt idx="1937">
                  <c:v>5.8649566666666679</c:v>
                </c:pt>
                <c:pt idx="1938">
                  <c:v>5.8624116666666657</c:v>
                </c:pt>
                <c:pt idx="1939">
                  <c:v>5.8601550000000007</c:v>
                </c:pt>
                <c:pt idx="1940">
                  <c:v>5.8640633333333341</c:v>
                </c:pt>
                <c:pt idx="1941">
                  <c:v>5.8657116666666669</c:v>
                </c:pt>
                <c:pt idx="1942">
                  <c:v>5.8641116666666688</c:v>
                </c:pt>
                <c:pt idx="1943">
                  <c:v>5.8657566666666661</c:v>
                </c:pt>
                <c:pt idx="1944">
                  <c:v>5.8679983333333334</c:v>
                </c:pt>
                <c:pt idx="1945">
                  <c:v>5.8677100000000006</c:v>
                </c:pt>
                <c:pt idx="1946">
                  <c:v>5.8644399999999992</c:v>
                </c:pt>
                <c:pt idx="1947">
                  <c:v>5.8593933333333323</c:v>
                </c:pt>
                <c:pt idx="1948">
                  <c:v>5.8530516666666692</c:v>
                </c:pt>
                <c:pt idx="1949">
                  <c:v>5.8483350000000032</c:v>
                </c:pt>
                <c:pt idx="1950">
                  <c:v>5.8406616666666675</c:v>
                </c:pt>
                <c:pt idx="1951">
                  <c:v>5.8326366666666685</c:v>
                </c:pt>
                <c:pt idx="1952">
                  <c:v>5.8294450000000007</c:v>
                </c:pt>
                <c:pt idx="1953">
                  <c:v>5.8243799999999997</c:v>
                </c:pt>
                <c:pt idx="1954">
                  <c:v>5.8166116666666685</c:v>
                </c:pt>
                <c:pt idx="1955">
                  <c:v>5.8095649999999983</c:v>
                </c:pt>
                <c:pt idx="1956">
                  <c:v>5.805066666666665</c:v>
                </c:pt>
                <c:pt idx="1957">
                  <c:v>5.7973716666666686</c:v>
                </c:pt>
                <c:pt idx="1958">
                  <c:v>5.7912750000000015</c:v>
                </c:pt>
                <c:pt idx="1959">
                  <c:v>5.785988333333334</c:v>
                </c:pt>
                <c:pt idx="1960">
                  <c:v>5.781053333333336</c:v>
                </c:pt>
                <c:pt idx="1961">
                  <c:v>5.7813983333333319</c:v>
                </c:pt>
                <c:pt idx="1962">
                  <c:v>5.7811350000000008</c:v>
                </c:pt>
                <c:pt idx="1963">
                  <c:v>5.7784833333333347</c:v>
                </c:pt>
                <c:pt idx="1964">
                  <c:v>5.7792199999999996</c:v>
                </c:pt>
                <c:pt idx="1965">
                  <c:v>5.7751983333333339</c:v>
                </c:pt>
                <c:pt idx="1966">
                  <c:v>5.7733266666666676</c:v>
                </c:pt>
                <c:pt idx="1967">
                  <c:v>5.7683049999999998</c:v>
                </c:pt>
                <c:pt idx="1968">
                  <c:v>5.7704499999999994</c:v>
                </c:pt>
                <c:pt idx="1969">
                  <c:v>5.7710250000000007</c:v>
                </c:pt>
                <c:pt idx="1970">
                  <c:v>5.7659600000000024</c:v>
                </c:pt>
                <c:pt idx="1971">
                  <c:v>5.7613066666666688</c:v>
                </c:pt>
                <c:pt idx="1972">
                  <c:v>5.7572499999999982</c:v>
                </c:pt>
                <c:pt idx="1973">
                  <c:v>5.7519333333333327</c:v>
                </c:pt>
                <c:pt idx="1974">
                  <c:v>5.7453733333333332</c:v>
                </c:pt>
                <c:pt idx="1975">
                  <c:v>5.7389816666666658</c:v>
                </c:pt>
                <c:pt idx="1976">
                  <c:v>5.7319749999999994</c:v>
                </c:pt>
                <c:pt idx="1977">
                  <c:v>5.7271416666666664</c:v>
                </c:pt>
                <c:pt idx="1978">
                  <c:v>5.7241333333333362</c:v>
                </c:pt>
                <c:pt idx="1979">
                  <c:v>5.7217250000000011</c:v>
                </c:pt>
                <c:pt idx="1980">
                  <c:v>5.7182100000000009</c:v>
                </c:pt>
                <c:pt idx="1981">
                  <c:v>5.7162283333333326</c:v>
                </c:pt>
                <c:pt idx="1982">
                  <c:v>5.712105000000002</c:v>
                </c:pt>
                <c:pt idx="1983">
                  <c:v>5.7119433333333323</c:v>
                </c:pt>
                <c:pt idx="1984">
                  <c:v>5.7122583333333337</c:v>
                </c:pt>
                <c:pt idx="1985">
                  <c:v>5.7144400000000015</c:v>
                </c:pt>
                <c:pt idx="1986">
                  <c:v>5.717341666666667</c:v>
                </c:pt>
                <c:pt idx="1987">
                  <c:v>5.7097966666666649</c:v>
                </c:pt>
                <c:pt idx="1988">
                  <c:v>5.7058816666666665</c:v>
                </c:pt>
                <c:pt idx="1989">
                  <c:v>5.7004983333333312</c:v>
                </c:pt>
                <c:pt idx="1990">
                  <c:v>5.6955849999999986</c:v>
                </c:pt>
                <c:pt idx="1991">
                  <c:v>5.6873216666666666</c:v>
                </c:pt>
                <c:pt idx="1992">
                  <c:v>5.6827316666666654</c:v>
                </c:pt>
                <c:pt idx="1993">
                  <c:v>5.6761266666666659</c:v>
                </c:pt>
                <c:pt idx="1994">
                  <c:v>5.6697266666666657</c:v>
                </c:pt>
                <c:pt idx="1995">
                  <c:v>5.663166666666668</c:v>
                </c:pt>
                <c:pt idx="1996">
                  <c:v>5.6552733333333318</c:v>
                </c:pt>
                <c:pt idx="1997">
                  <c:v>5.6451799999999999</c:v>
                </c:pt>
                <c:pt idx="1998">
                  <c:v>5.6407733333333345</c:v>
                </c:pt>
                <c:pt idx="1999">
                  <c:v>5.6364383333333317</c:v>
                </c:pt>
                <c:pt idx="2000">
                  <c:v>5.6342899999999974</c:v>
                </c:pt>
                <c:pt idx="2001">
                  <c:v>5.6345666666666681</c:v>
                </c:pt>
                <c:pt idx="2002">
                  <c:v>5.6351883333333372</c:v>
                </c:pt>
                <c:pt idx="2003">
                  <c:v>5.6321649999999979</c:v>
                </c:pt>
                <c:pt idx="2004">
                  <c:v>5.6361066666666657</c:v>
                </c:pt>
                <c:pt idx="2005">
                  <c:v>5.6370000000000013</c:v>
                </c:pt>
                <c:pt idx="2006">
                  <c:v>5.6381116666666653</c:v>
                </c:pt>
                <c:pt idx="2007">
                  <c:v>5.6363616666666685</c:v>
                </c:pt>
                <c:pt idx="2008">
                  <c:v>5.638906666666669</c:v>
                </c:pt>
                <c:pt idx="2009">
                  <c:v>5.6346383333333359</c:v>
                </c:pt>
                <c:pt idx="2010">
                  <c:v>5.6321483333333333</c:v>
                </c:pt>
                <c:pt idx="2011">
                  <c:v>5.6285499999999997</c:v>
                </c:pt>
                <c:pt idx="2012">
                  <c:v>5.6221716666666683</c:v>
                </c:pt>
                <c:pt idx="2013">
                  <c:v>5.6149716666666656</c:v>
                </c:pt>
                <c:pt idx="2014">
                  <c:v>5.6062000000000012</c:v>
                </c:pt>
                <c:pt idx="2015">
                  <c:v>5.6029566666666684</c:v>
                </c:pt>
                <c:pt idx="2016">
                  <c:v>5.5970216666666666</c:v>
                </c:pt>
                <c:pt idx="2017">
                  <c:v>5.5882516666666673</c:v>
                </c:pt>
                <c:pt idx="2018">
                  <c:v>5.5825816666666661</c:v>
                </c:pt>
                <c:pt idx="2019">
                  <c:v>5.5739316666666676</c:v>
                </c:pt>
                <c:pt idx="2020">
                  <c:v>5.5700433333333317</c:v>
                </c:pt>
                <c:pt idx="2021">
                  <c:v>5.5630583333333341</c:v>
                </c:pt>
                <c:pt idx="2022">
                  <c:v>5.5596399999999981</c:v>
                </c:pt>
                <c:pt idx="2023">
                  <c:v>5.5569866666666679</c:v>
                </c:pt>
                <c:pt idx="2024">
                  <c:v>5.5532149999999989</c:v>
                </c:pt>
                <c:pt idx="2025">
                  <c:v>5.5482866666666686</c:v>
                </c:pt>
                <c:pt idx="2026">
                  <c:v>5.5460416666666674</c:v>
                </c:pt>
                <c:pt idx="2027">
                  <c:v>5.5491550000000007</c:v>
                </c:pt>
                <c:pt idx="2028">
                  <c:v>5.5478316666666663</c:v>
                </c:pt>
                <c:pt idx="2029">
                  <c:v>5.550231666666666</c:v>
                </c:pt>
                <c:pt idx="2030">
                  <c:v>5.550975000000002</c:v>
                </c:pt>
                <c:pt idx="2031">
                  <c:v>5.5512833333333322</c:v>
                </c:pt>
                <c:pt idx="2032">
                  <c:v>5.5491866666666683</c:v>
                </c:pt>
                <c:pt idx="2033">
                  <c:v>5.5427349999999986</c:v>
                </c:pt>
                <c:pt idx="2034">
                  <c:v>5.5355216666666687</c:v>
                </c:pt>
                <c:pt idx="2035">
                  <c:v>5.5289916666666672</c:v>
                </c:pt>
                <c:pt idx="2036">
                  <c:v>5.5247316666666677</c:v>
                </c:pt>
                <c:pt idx="2037">
                  <c:v>5.5207149999999983</c:v>
                </c:pt>
                <c:pt idx="2038">
                  <c:v>5.5146200000000016</c:v>
                </c:pt>
                <c:pt idx="2039">
                  <c:v>5.5071316666666661</c:v>
                </c:pt>
                <c:pt idx="2040">
                  <c:v>5.5022816666666667</c:v>
                </c:pt>
                <c:pt idx="2041">
                  <c:v>5.4971999999999985</c:v>
                </c:pt>
                <c:pt idx="2042">
                  <c:v>5.4911850000000006</c:v>
                </c:pt>
                <c:pt idx="2043">
                  <c:v>5.4823900000000032</c:v>
                </c:pt>
                <c:pt idx="2044">
                  <c:v>5.4784133333333322</c:v>
                </c:pt>
                <c:pt idx="2045">
                  <c:v>5.4748983333333294</c:v>
                </c:pt>
                <c:pt idx="2046">
                  <c:v>5.471026666666666</c:v>
                </c:pt>
                <c:pt idx="2047">
                  <c:v>5.4700399999999991</c:v>
                </c:pt>
                <c:pt idx="2048">
                  <c:v>5.4700483333333336</c:v>
                </c:pt>
                <c:pt idx="2049">
                  <c:v>5.4716550000000019</c:v>
                </c:pt>
                <c:pt idx="2050">
                  <c:v>5.4719183333333348</c:v>
                </c:pt>
                <c:pt idx="2051">
                  <c:v>5.4703983333333337</c:v>
                </c:pt>
                <c:pt idx="2052">
                  <c:v>5.4702733333333349</c:v>
                </c:pt>
                <c:pt idx="2053">
                  <c:v>5.4716900000000006</c:v>
                </c:pt>
                <c:pt idx="2054">
                  <c:v>5.4666916666666667</c:v>
                </c:pt>
                <c:pt idx="2055">
                  <c:v>5.4651900000000007</c:v>
                </c:pt>
                <c:pt idx="2056">
                  <c:v>5.4596800000000005</c:v>
                </c:pt>
                <c:pt idx="2057">
                  <c:v>5.4561199999999994</c:v>
                </c:pt>
                <c:pt idx="2058">
                  <c:v>5.4538183333333352</c:v>
                </c:pt>
                <c:pt idx="2059">
                  <c:v>5.4472316666666671</c:v>
                </c:pt>
                <c:pt idx="2060">
                  <c:v>5.4385316666666679</c:v>
                </c:pt>
                <c:pt idx="2061">
                  <c:v>5.4342283333333334</c:v>
                </c:pt>
                <c:pt idx="2062">
                  <c:v>5.4280199999999974</c:v>
                </c:pt>
                <c:pt idx="2063">
                  <c:v>5.4201233333333345</c:v>
                </c:pt>
                <c:pt idx="2064">
                  <c:v>5.4127749999999999</c:v>
                </c:pt>
                <c:pt idx="2065">
                  <c:v>5.4060000000000006</c:v>
                </c:pt>
                <c:pt idx="2066">
                  <c:v>5.4014200000000008</c:v>
                </c:pt>
                <c:pt idx="2067">
                  <c:v>5.4004183333333318</c:v>
                </c:pt>
                <c:pt idx="2068">
                  <c:v>5.3926983333333327</c:v>
                </c:pt>
                <c:pt idx="2069">
                  <c:v>5.3936799999999998</c:v>
                </c:pt>
                <c:pt idx="2070">
                  <c:v>5.3943866666666676</c:v>
                </c:pt>
                <c:pt idx="2071">
                  <c:v>5.3964800000000013</c:v>
                </c:pt>
                <c:pt idx="2072">
                  <c:v>5.3991333333333342</c:v>
                </c:pt>
                <c:pt idx="2073">
                  <c:v>5.3980583333333341</c:v>
                </c:pt>
                <c:pt idx="2074">
                  <c:v>5.4001016666666652</c:v>
                </c:pt>
                <c:pt idx="2075">
                  <c:v>5.4000349999999981</c:v>
                </c:pt>
                <c:pt idx="2076">
                  <c:v>5.3977483333333316</c:v>
                </c:pt>
                <c:pt idx="2077">
                  <c:v>5.3944666666666681</c:v>
                </c:pt>
                <c:pt idx="2078">
                  <c:v>5.3878716666666673</c:v>
                </c:pt>
                <c:pt idx="2079">
                  <c:v>5.3837083333333338</c:v>
                </c:pt>
                <c:pt idx="2080">
                  <c:v>5.3779483333333342</c:v>
                </c:pt>
                <c:pt idx="2081">
                  <c:v>5.3689366666666682</c:v>
                </c:pt>
                <c:pt idx="2082">
                  <c:v>5.3651049999999998</c:v>
                </c:pt>
                <c:pt idx="2083">
                  <c:v>5.3601083333333293</c:v>
                </c:pt>
                <c:pt idx="2084">
                  <c:v>5.3528116666666676</c:v>
                </c:pt>
                <c:pt idx="2085">
                  <c:v>5.347191666666669</c:v>
                </c:pt>
                <c:pt idx="2086">
                  <c:v>5.3393549999999994</c:v>
                </c:pt>
                <c:pt idx="2087">
                  <c:v>5.3350850000000003</c:v>
                </c:pt>
                <c:pt idx="2088">
                  <c:v>5.3338949999999992</c:v>
                </c:pt>
                <c:pt idx="2089">
                  <c:v>5.3316166666666645</c:v>
                </c:pt>
                <c:pt idx="2090">
                  <c:v>5.3302133333333321</c:v>
                </c:pt>
                <c:pt idx="2091">
                  <c:v>5.3326533333333339</c:v>
                </c:pt>
                <c:pt idx="2092">
                  <c:v>5.3361500000000008</c:v>
                </c:pt>
                <c:pt idx="2093">
                  <c:v>5.336758333333333</c:v>
                </c:pt>
                <c:pt idx="2094">
                  <c:v>5.3380449999999993</c:v>
                </c:pt>
                <c:pt idx="2095">
                  <c:v>5.3391083333333311</c:v>
                </c:pt>
                <c:pt idx="2096">
                  <c:v>5.3405933333333317</c:v>
                </c:pt>
                <c:pt idx="2097">
                  <c:v>5.336128333333332</c:v>
                </c:pt>
                <c:pt idx="2098">
                  <c:v>5.3331200000000019</c:v>
                </c:pt>
                <c:pt idx="2099">
                  <c:v>5.3277266666666669</c:v>
                </c:pt>
                <c:pt idx="2100">
                  <c:v>5.32433666666667</c:v>
                </c:pt>
                <c:pt idx="2101">
                  <c:v>5.3185916666666655</c:v>
                </c:pt>
                <c:pt idx="2102">
                  <c:v>5.3145883333333339</c:v>
                </c:pt>
                <c:pt idx="2103">
                  <c:v>5.3080766666666639</c:v>
                </c:pt>
                <c:pt idx="2104">
                  <c:v>5.2985750000000014</c:v>
                </c:pt>
                <c:pt idx="2105">
                  <c:v>5.2924966666666666</c:v>
                </c:pt>
                <c:pt idx="2106">
                  <c:v>5.2860800000000028</c:v>
                </c:pt>
                <c:pt idx="2107">
                  <c:v>5.2800116666666668</c:v>
                </c:pt>
                <c:pt idx="2108">
                  <c:v>5.2747166666666656</c:v>
                </c:pt>
                <c:pt idx="2109">
                  <c:v>5.2704200000000023</c:v>
                </c:pt>
                <c:pt idx="2110">
                  <c:v>5.2685416666666676</c:v>
                </c:pt>
                <c:pt idx="2111">
                  <c:v>5.2674699999999994</c:v>
                </c:pt>
                <c:pt idx="2112">
                  <c:v>5.2677066666666663</c:v>
                </c:pt>
                <c:pt idx="2113">
                  <c:v>5.2676383333333314</c:v>
                </c:pt>
                <c:pt idx="2114">
                  <c:v>5.2700500000000003</c:v>
                </c:pt>
                <c:pt idx="2115">
                  <c:v>5.2715883333333347</c:v>
                </c:pt>
                <c:pt idx="2116">
                  <c:v>5.2737966666666667</c:v>
                </c:pt>
                <c:pt idx="2117">
                  <c:v>5.2761433333333336</c:v>
                </c:pt>
                <c:pt idx="2118">
                  <c:v>5.2688966666666666</c:v>
                </c:pt>
                <c:pt idx="2119">
                  <c:v>5.2648850000000005</c:v>
                </c:pt>
                <c:pt idx="2120">
                  <c:v>5.2597966666666647</c:v>
                </c:pt>
                <c:pt idx="2121">
                  <c:v>5.2552800000000008</c:v>
                </c:pt>
                <c:pt idx="2122">
                  <c:v>5.2477316666666667</c:v>
                </c:pt>
                <c:pt idx="2123">
                  <c:v>5.2401899999999983</c:v>
                </c:pt>
                <c:pt idx="2124">
                  <c:v>5.236013333333335</c:v>
                </c:pt>
                <c:pt idx="2125">
                  <c:v>5.2286766666666686</c:v>
                </c:pt>
                <c:pt idx="2126">
                  <c:v>5.2201250000000012</c:v>
                </c:pt>
                <c:pt idx="2127">
                  <c:v>5.2193683333333327</c:v>
                </c:pt>
                <c:pt idx="2128">
                  <c:v>5.2149950000000018</c:v>
                </c:pt>
                <c:pt idx="2129">
                  <c:v>5.2084616666666657</c:v>
                </c:pt>
                <c:pt idx="2130">
                  <c:v>5.2058316666666675</c:v>
                </c:pt>
                <c:pt idx="2131">
                  <c:v>5.1994516666666666</c:v>
                </c:pt>
                <c:pt idx="2132">
                  <c:v>5.1993549999999971</c:v>
                </c:pt>
                <c:pt idx="2133">
                  <c:v>5.200406666666666</c:v>
                </c:pt>
                <c:pt idx="2134">
                  <c:v>5.2025833333333331</c:v>
                </c:pt>
                <c:pt idx="2135">
                  <c:v>5.1996950000000002</c:v>
                </c:pt>
                <c:pt idx="2136">
                  <c:v>5.1995516666666663</c:v>
                </c:pt>
                <c:pt idx="2137">
                  <c:v>5.202296666666669</c:v>
                </c:pt>
                <c:pt idx="2138">
                  <c:v>5.2036800000000003</c:v>
                </c:pt>
                <c:pt idx="2139">
                  <c:v>5.205849999999999</c:v>
                </c:pt>
                <c:pt idx="2140">
                  <c:v>5.2023033333333348</c:v>
                </c:pt>
                <c:pt idx="2141">
                  <c:v>5.1998550000000003</c:v>
                </c:pt>
                <c:pt idx="2142">
                  <c:v>5.1936416666666689</c:v>
                </c:pt>
                <c:pt idx="2143">
                  <c:v>5.1847633333333336</c:v>
                </c:pt>
                <c:pt idx="2144">
                  <c:v>5.1802983333333348</c:v>
                </c:pt>
                <c:pt idx="2145">
                  <c:v>5.1752900000000004</c:v>
                </c:pt>
                <c:pt idx="2146">
                  <c:v>5.1690533333333351</c:v>
                </c:pt>
                <c:pt idx="2147">
                  <c:v>5.1628983333333345</c:v>
                </c:pt>
                <c:pt idx="2148">
                  <c:v>5.157281666666667</c:v>
                </c:pt>
                <c:pt idx="2149">
                  <c:v>5.1534316666666653</c:v>
                </c:pt>
                <c:pt idx="2150">
                  <c:v>5.1486450000000001</c:v>
                </c:pt>
                <c:pt idx="2151">
                  <c:v>5.1393433333333336</c:v>
                </c:pt>
                <c:pt idx="2152">
                  <c:v>5.1335333333333342</c:v>
                </c:pt>
                <c:pt idx="2153">
                  <c:v>5.1297200000000007</c:v>
                </c:pt>
                <c:pt idx="2154">
                  <c:v>5.1279516666666662</c:v>
                </c:pt>
                <c:pt idx="2155">
                  <c:v>5.1297466666666667</c:v>
                </c:pt>
                <c:pt idx="2156">
                  <c:v>5.1291000000000002</c:v>
                </c:pt>
                <c:pt idx="2157">
                  <c:v>5.1288333333333327</c:v>
                </c:pt>
                <c:pt idx="2158">
                  <c:v>5.1263983333333334</c:v>
                </c:pt>
                <c:pt idx="2159">
                  <c:v>5.1288916666666653</c:v>
                </c:pt>
                <c:pt idx="2160">
                  <c:v>5.1314399999999996</c:v>
                </c:pt>
                <c:pt idx="2161">
                  <c:v>5.1317683333333326</c:v>
                </c:pt>
                <c:pt idx="2162">
                  <c:v>5.1303066666666677</c:v>
                </c:pt>
                <c:pt idx="2163">
                  <c:v>5.1264333333333356</c:v>
                </c:pt>
                <c:pt idx="2164">
                  <c:v>5.1213316666666664</c:v>
                </c:pt>
                <c:pt idx="2165">
                  <c:v>5.116648333333333</c:v>
                </c:pt>
                <c:pt idx="2166">
                  <c:v>5.1107983333333324</c:v>
                </c:pt>
                <c:pt idx="2167">
                  <c:v>5.1087116666666663</c:v>
                </c:pt>
                <c:pt idx="2168">
                  <c:v>5.1043816666666677</c:v>
                </c:pt>
                <c:pt idx="2169">
                  <c:v>5.099141666666668</c:v>
                </c:pt>
                <c:pt idx="2170">
                  <c:v>5.0895283333333339</c:v>
                </c:pt>
                <c:pt idx="2171">
                  <c:v>5.0829700000000013</c:v>
                </c:pt>
                <c:pt idx="2172">
                  <c:v>5.0772933333333325</c:v>
                </c:pt>
                <c:pt idx="2173">
                  <c:v>5.0714416666666686</c:v>
                </c:pt>
                <c:pt idx="2174">
                  <c:v>5.0646399999999989</c:v>
                </c:pt>
                <c:pt idx="2175">
                  <c:v>5.0624733333333314</c:v>
                </c:pt>
                <c:pt idx="2176">
                  <c:v>5.0609883333333352</c:v>
                </c:pt>
                <c:pt idx="2177">
                  <c:v>5.0580583333333342</c:v>
                </c:pt>
                <c:pt idx="2178">
                  <c:v>5.059731666666667</c:v>
                </c:pt>
                <c:pt idx="2179">
                  <c:v>5.058626666666667</c:v>
                </c:pt>
                <c:pt idx="2180">
                  <c:v>5.0581100000000001</c:v>
                </c:pt>
                <c:pt idx="2181">
                  <c:v>5.0582416666666647</c:v>
                </c:pt>
                <c:pt idx="2182">
                  <c:v>5.0602100000000005</c:v>
                </c:pt>
                <c:pt idx="2183">
                  <c:v>5.0586683333333315</c:v>
                </c:pt>
                <c:pt idx="2184">
                  <c:v>5.0564766666666667</c:v>
                </c:pt>
                <c:pt idx="2185">
                  <c:v>5.0554283333333334</c:v>
                </c:pt>
                <c:pt idx="2186">
                  <c:v>5.0525366666666649</c:v>
                </c:pt>
                <c:pt idx="2187">
                  <c:v>5.045023333333333</c:v>
                </c:pt>
                <c:pt idx="2188">
                  <c:v>5.0401866666666653</c:v>
                </c:pt>
                <c:pt idx="2189">
                  <c:v>5.0338516666666671</c:v>
                </c:pt>
                <c:pt idx="2190">
                  <c:v>5.0296249999999993</c:v>
                </c:pt>
                <c:pt idx="2191">
                  <c:v>5.0238000000000005</c:v>
                </c:pt>
                <c:pt idx="2192">
                  <c:v>5.0189949999999985</c:v>
                </c:pt>
                <c:pt idx="2193">
                  <c:v>5.015956666666666</c:v>
                </c:pt>
                <c:pt idx="2194">
                  <c:v>5.0111916666666678</c:v>
                </c:pt>
                <c:pt idx="2195">
                  <c:v>5.0064383333333335</c:v>
                </c:pt>
                <c:pt idx="2196">
                  <c:v>5.003571666666665</c:v>
                </c:pt>
                <c:pt idx="2197">
                  <c:v>4.998241666666666</c:v>
                </c:pt>
                <c:pt idx="2198">
                  <c:v>4.9921616666666671</c:v>
                </c:pt>
                <c:pt idx="2199">
                  <c:v>4.985573333333333</c:v>
                </c:pt>
                <c:pt idx="2200">
                  <c:v>4.9837116666666654</c:v>
                </c:pt>
                <c:pt idx="2201">
                  <c:v>4.9817233333333313</c:v>
                </c:pt>
                <c:pt idx="2202">
                  <c:v>4.9784499999999996</c:v>
                </c:pt>
                <c:pt idx="2203">
                  <c:v>4.9776983333333344</c:v>
                </c:pt>
                <c:pt idx="2204">
                  <c:v>4.9760416666666663</c:v>
                </c:pt>
                <c:pt idx="2205">
                  <c:v>4.9757416666666678</c:v>
                </c:pt>
                <c:pt idx="2206">
                  <c:v>4.9774816666666668</c:v>
                </c:pt>
                <c:pt idx="2207">
                  <c:v>4.9813650000000012</c:v>
                </c:pt>
                <c:pt idx="2208">
                  <c:v>4.9832983333333329</c:v>
                </c:pt>
                <c:pt idx="2209">
                  <c:v>4.9831550000000009</c:v>
                </c:pt>
                <c:pt idx="2210">
                  <c:v>4.980458333333333</c:v>
                </c:pt>
                <c:pt idx="2211">
                  <c:v>4.9743433333333318</c:v>
                </c:pt>
                <c:pt idx="2212">
                  <c:v>4.9698450000000003</c:v>
                </c:pt>
                <c:pt idx="2213">
                  <c:v>4.9695783333333337</c:v>
                </c:pt>
                <c:pt idx="2214">
                  <c:v>4.9655466666666683</c:v>
                </c:pt>
                <c:pt idx="2215">
                  <c:v>4.9593599999999993</c:v>
                </c:pt>
                <c:pt idx="2216">
                  <c:v>4.9529616666666678</c:v>
                </c:pt>
                <c:pt idx="2217">
                  <c:v>4.9456266666666675</c:v>
                </c:pt>
                <c:pt idx="2218">
                  <c:v>4.9405916666666663</c:v>
                </c:pt>
                <c:pt idx="2219">
                  <c:v>4.935975</c:v>
                </c:pt>
                <c:pt idx="2220">
                  <c:v>4.9307033333333328</c:v>
                </c:pt>
                <c:pt idx="2221">
                  <c:v>4.9240949999999994</c:v>
                </c:pt>
                <c:pt idx="2222">
                  <c:v>4.9198016666666682</c:v>
                </c:pt>
                <c:pt idx="2223">
                  <c:v>4.9148133333333357</c:v>
                </c:pt>
                <c:pt idx="2224">
                  <c:v>4.9128316666666674</c:v>
                </c:pt>
                <c:pt idx="2225">
                  <c:v>4.9124233333333356</c:v>
                </c:pt>
                <c:pt idx="2226">
                  <c:v>4.9120550000000014</c:v>
                </c:pt>
                <c:pt idx="2227">
                  <c:v>4.9130633333333318</c:v>
                </c:pt>
                <c:pt idx="2228">
                  <c:v>4.9127266666666669</c:v>
                </c:pt>
                <c:pt idx="2229">
                  <c:v>4.9137016666666673</c:v>
                </c:pt>
                <c:pt idx="2230">
                  <c:v>4.9164949999999985</c:v>
                </c:pt>
                <c:pt idx="2231">
                  <c:v>4.9193783333333325</c:v>
                </c:pt>
                <c:pt idx="2232">
                  <c:v>4.9145550000000018</c:v>
                </c:pt>
                <c:pt idx="2233">
                  <c:v>4.9088966666666671</c:v>
                </c:pt>
                <c:pt idx="2234">
                  <c:v>4.9060933333333336</c:v>
                </c:pt>
                <c:pt idx="2235">
                  <c:v>4.9005633333333334</c:v>
                </c:pt>
                <c:pt idx="2236">
                  <c:v>4.8987900000000018</c:v>
                </c:pt>
                <c:pt idx="2237">
                  <c:v>4.8934916666666668</c:v>
                </c:pt>
                <c:pt idx="2238">
                  <c:v>4.889338333333332</c:v>
                </c:pt>
                <c:pt idx="2239">
                  <c:v>4.8823016666666659</c:v>
                </c:pt>
                <c:pt idx="2240">
                  <c:v>4.8762150000000011</c:v>
                </c:pt>
                <c:pt idx="2241">
                  <c:v>4.8709299999999995</c:v>
                </c:pt>
                <c:pt idx="2242">
                  <c:v>4.863596666666667</c:v>
                </c:pt>
                <c:pt idx="2243">
                  <c:v>4.8611866666666668</c:v>
                </c:pt>
                <c:pt idx="2244">
                  <c:v>4.8537166666666671</c:v>
                </c:pt>
                <c:pt idx="2245">
                  <c:v>4.8477283333333343</c:v>
                </c:pt>
                <c:pt idx="2246">
                  <c:v>4.8468166666666663</c:v>
                </c:pt>
                <c:pt idx="2247">
                  <c:v>4.844529999999998</c:v>
                </c:pt>
                <c:pt idx="2248">
                  <c:v>4.8485283333333342</c:v>
                </c:pt>
                <c:pt idx="2249">
                  <c:v>4.8496499999999996</c:v>
                </c:pt>
                <c:pt idx="2250">
                  <c:v>4.8529883333333323</c:v>
                </c:pt>
                <c:pt idx="2251">
                  <c:v>4.8551299999999999</c:v>
                </c:pt>
                <c:pt idx="2252">
                  <c:v>4.8584416666666659</c:v>
                </c:pt>
                <c:pt idx="2253">
                  <c:v>4.858548333333335</c:v>
                </c:pt>
                <c:pt idx="2254">
                  <c:v>4.8562116666666668</c:v>
                </c:pt>
                <c:pt idx="2255">
                  <c:v>4.8526049999999987</c:v>
                </c:pt>
                <c:pt idx="2256">
                  <c:v>4.8491133333333325</c:v>
                </c:pt>
                <c:pt idx="2257">
                  <c:v>4.8446249999999997</c:v>
                </c:pt>
                <c:pt idx="2258">
                  <c:v>4.8357700000000019</c:v>
                </c:pt>
                <c:pt idx="2259">
                  <c:v>4.8324783333333352</c:v>
                </c:pt>
                <c:pt idx="2260">
                  <c:v>4.8285900000000019</c:v>
                </c:pt>
                <c:pt idx="2261">
                  <c:v>4.8236783333333335</c:v>
                </c:pt>
                <c:pt idx="2262">
                  <c:v>4.8179899999999991</c:v>
                </c:pt>
                <c:pt idx="2263">
                  <c:v>4.8105933333333333</c:v>
                </c:pt>
                <c:pt idx="2264">
                  <c:v>4.8041333333333309</c:v>
                </c:pt>
                <c:pt idx="2265">
                  <c:v>4.8031416666666669</c:v>
                </c:pt>
                <c:pt idx="2266">
                  <c:v>4.7978466666666675</c:v>
                </c:pt>
                <c:pt idx="2267">
                  <c:v>4.7984983333333338</c:v>
                </c:pt>
                <c:pt idx="2268">
                  <c:v>4.7983399999999996</c:v>
                </c:pt>
                <c:pt idx="2269">
                  <c:v>4.794831666666667</c:v>
                </c:pt>
                <c:pt idx="2270">
                  <c:v>4.7966833333333323</c:v>
                </c:pt>
                <c:pt idx="2271">
                  <c:v>4.7999166666666664</c:v>
                </c:pt>
                <c:pt idx="2272">
                  <c:v>4.8009966666666681</c:v>
                </c:pt>
                <c:pt idx="2273">
                  <c:v>4.8042749999999987</c:v>
                </c:pt>
                <c:pt idx="2274">
                  <c:v>4.8037116666666666</c:v>
                </c:pt>
                <c:pt idx="2275">
                  <c:v>4.8015349999999994</c:v>
                </c:pt>
                <c:pt idx="2276">
                  <c:v>4.8002616666666684</c:v>
                </c:pt>
                <c:pt idx="2277">
                  <c:v>4.7960633333333327</c:v>
                </c:pt>
                <c:pt idx="2278">
                  <c:v>4.7912316666666674</c:v>
                </c:pt>
                <c:pt idx="2279">
                  <c:v>4.7828033333333355</c:v>
                </c:pt>
                <c:pt idx="2280">
                  <c:v>4.7768716666666684</c:v>
                </c:pt>
                <c:pt idx="2281">
                  <c:v>4.7764716666666658</c:v>
                </c:pt>
                <c:pt idx="2282">
                  <c:v>4.7709516666666669</c:v>
                </c:pt>
                <c:pt idx="2283">
                  <c:v>4.7633366666666683</c:v>
                </c:pt>
                <c:pt idx="2284">
                  <c:v>4.7599350000000014</c:v>
                </c:pt>
                <c:pt idx="2285">
                  <c:v>4.7528516666666638</c:v>
                </c:pt>
                <c:pt idx="2286">
                  <c:v>4.7506000000000004</c:v>
                </c:pt>
                <c:pt idx="2287">
                  <c:v>4.744113333333333</c:v>
                </c:pt>
                <c:pt idx="2288">
                  <c:v>4.7415899999999995</c:v>
                </c:pt>
                <c:pt idx="2289">
                  <c:v>4.7426083333333349</c:v>
                </c:pt>
                <c:pt idx="2290">
                  <c:v>4.741858333333334</c:v>
                </c:pt>
                <c:pt idx="2291">
                  <c:v>4.7464383333333329</c:v>
                </c:pt>
                <c:pt idx="2292">
                  <c:v>4.7468033333333315</c:v>
                </c:pt>
                <c:pt idx="2293">
                  <c:v>4.7459783333333325</c:v>
                </c:pt>
                <c:pt idx="2294">
                  <c:v>4.7485049999999989</c:v>
                </c:pt>
                <c:pt idx="2295">
                  <c:v>4.7477666666666671</c:v>
                </c:pt>
                <c:pt idx="2296">
                  <c:v>4.7451733333333319</c:v>
                </c:pt>
                <c:pt idx="2297">
                  <c:v>4.7402166666666661</c:v>
                </c:pt>
                <c:pt idx="2298">
                  <c:v>4.7385866666666665</c:v>
                </c:pt>
                <c:pt idx="2299">
                  <c:v>4.7331366666666668</c:v>
                </c:pt>
                <c:pt idx="2300">
                  <c:v>4.7266583333333312</c:v>
                </c:pt>
                <c:pt idx="2301">
                  <c:v>4.7224849999999998</c:v>
                </c:pt>
                <c:pt idx="2302">
                  <c:v>4.7173066666666665</c:v>
                </c:pt>
                <c:pt idx="2303">
                  <c:v>4.712511666666666</c:v>
                </c:pt>
                <c:pt idx="2304">
                  <c:v>4.7081383333333324</c:v>
                </c:pt>
                <c:pt idx="2305">
                  <c:v>4.7001033333333337</c:v>
                </c:pt>
                <c:pt idx="2306">
                  <c:v>4.6951050000000008</c:v>
                </c:pt>
                <c:pt idx="2307">
                  <c:v>4.6940483333333338</c:v>
                </c:pt>
                <c:pt idx="2308">
                  <c:v>4.6893733333333323</c:v>
                </c:pt>
                <c:pt idx="2309">
                  <c:v>4.6827166666666686</c:v>
                </c:pt>
                <c:pt idx="2310">
                  <c:v>4.6813966666666671</c:v>
                </c:pt>
                <c:pt idx="2311">
                  <c:v>4.6776516666666659</c:v>
                </c:pt>
                <c:pt idx="2312">
                  <c:v>4.6749200000000011</c:v>
                </c:pt>
                <c:pt idx="2313">
                  <c:v>4.6742216666666669</c:v>
                </c:pt>
                <c:pt idx="2314">
                  <c:v>4.6744183333333318</c:v>
                </c:pt>
                <c:pt idx="2315">
                  <c:v>4.6783933333333332</c:v>
                </c:pt>
                <c:pt idx="2316">
                  <c:v>4.6802900000000012</c:v>
                </c:pt>
                <c:pt idx="2317">
                  <c:v>4.6824733333333342</c:v>
                </c:pt>
                <c:pt idx="2318">
                  <c:v>4.6847800000000017</c:v>
                </c:pt>
                <c:pt idx="2319">
                  <c:v>4.6821066666666669</c:v>
                </c:pt>
                <c:pt idx="2320">
                  <c:v>4.6816866666666668</c:v>
                </c:pt>
                <c:pt idx="2321">
                  <c:v>4.6751149999999999</c:v>
                </c:pt>
                <c:pt idx="2322">
                  <c:v>4.6700733333333337</c:v>
                </c:pt>
                <c:pt idx="2323">
                  <c:v>4.6649249999999993</c:v>
                </c:pt>
                <c:pt idx="2324">
                  <c:v>4.6617333333333342</c:v>
                </c:pt>
                <c:pt idx="2325">
                  <c:v>4.6577350000000015</c:v>
                </c:pt>
                <c:pt idx="2326">
                  <c:v>4.653125000000002</c:v>
                </c:pt>
                <c:pt idx="2327">
                  <c:v>4.6486499999999991</c:v>
                </c:pt>
                <c:pt idx="2328">
                  <c:v>4.6434466666666667</c:v>
                </c:pt>
                <c:pt idx="2329">
                  <c:v>4.6364916666666671</c:v>
                </c:pt>
                <c:pt idx="2330">
                  <c:v>4.6323833333333315</c:v>
                </c:pt>
                <c:pt idx="2331">
                  <c:v>4.6292433333333332</c:v>
                </c:pt>
                <c:pt idx="2332">
                  <c:v>4.6206516666666682</c:v>
                </c:pt>
                <c:pt idx="2333">
                  <c:v>4.6166883333333342</c:v>
                </c:pt>
                <c:pt idx="2334">
                  <c:v>4.6118883333333338</c:v>
                </c:pt>
                <c:pt idx="2335">
                  <c:v>4.6049249999999988</c:v>
                </c:pt>
                <c:pt idx="2336">
                  <c:v>4.6032433333333307</c:v>
                </c:pt>
                <c:pt idx="2337">
                  <c:v>4.6040649999999994</c:v>
                </c:pt>
                <c:pt idx="2338">
                  <c:v>4.6021733333333348</c:v>
                </c:pt>
                <c:pt idx="2339">
                  <c:v>4.6038600000000001</c:v>
                </c:pt>
                <c:pt idx="2340">
                  <c:v>4.608178333333333</c:v>
                </c:pt>
                <c:pt idx="2341">
                  <c:v>4.6093766666666669</c:v>
                </c:pt>
                <c:pt idx="2342">
                  <c:v>4.614069999999999</c:v>
                </c:pt>
                <c:pt idx="2343">
                  <c:v>4.6180600000000007</c:v>
                </c:pt>
                <c:pt idx="2344">
                  <c:v>4.6191900000000006</c:v>
                </c:pt>
                <c:pt idx="2345">
                  <c:v>4.621366666666666</c:v>
                </c:pt>
                <c:pt idx="2346">
                  <c:v>4.6176883333333336</c:v>
                </c:pt>
                <c:pt idx="2347">
                  <c:v>4.6145783333333332</c:v>
                </c:pt>
                <c:pt idx="2348">
                  <c:v>4.6095250000000005</c:v>
                </c:pt>
                <c:pt idx="2349">
                  <c:v>4.6061750000000012</c:v>
                </c:pt>
                <c:pt idx="2350">
                  <c:v>4.6044866666666682</c:v>
                </c:pt>
                <c:pt idx="2351">
                  <c:v>4.599921666666666</c:v>
                </c:pt>
                <c:pt idx="2352">
                  <c:v>4.5930283333333337</c:v>
                </c:pt>
                <c:pt idx="2353">
                  <c:v>4.5882466666666657</c:v>
                </c:pt>
                <c:pt idx="2354">
                  <c:v>4.581645</c:v>
                </c:pt>
                <c:pt idx="2355">
                  <c:v>4.5791899999999996</c:v>
                </c:pt>
                <c:pt idx="2356">
                  <c:v>4.5722150000000008</c:v>
                </c:pt>
                <c:pt idx="2357">
                  <c:v>4.5676783333333333</c:v>
                </c:pt>
                <c:pt idx="2358">
                  <c:v>4.562008333333333</c:v>
                </c:pt>
                <c:pt idx="2359">
                  <c:v>4.5591016666666651</c:v>
                </c:pt>
                <c:pt idx="2360">
                  <c:v>4.5581916666666684</c:v>
                </c:pt>
                <c:pt idx="2361">
                  <c:v>4.5565983333333326</c:v>
                </c:pt>
                <c:pt idx="2362">
                  <c:v>4.5585950000000004</c:v>
                </c:pt>
                <c:pt idx="2363">
                  <c:v>4.5631016666666664</c:v>
                </c:pt>
                <c:pt idx="2364">
                  <c:v>4.5661149999999999</c:v>
                </c:pt>
                <c:pt idx="2365">
                  <c:v>4.5688300000000002</c:v>
                </c:pt>
                <c:pt idx="2366">
                  <c:v>4.5727200000000003</c:v>
                </c:pt>
                <c:pt idx="2367">
                  <c:v>4.5736783333333326</c:v>
                </c:pt>
                <c:pt idx="2368">
                  <c:v>4.5550866666666678</c:v>
                </c:pt>
                <c:pt idx="2369">
                  <c:v>4.5662233333333351</c:v>
                </c:pt>
                <c:pt idx="2370">
                  <c:v>4.5616333333333321</c:v>
                </c:pt>
                <c:pt idx="2371">
                  <c:v>4.5566616666666668</c:v>
                </c:pt>
                <c:pt idx="2372">
                  <c:v>4.5482366666666678</c:v>
                </c:pt>
                <c:pt idx="2373">
                  <c:v>4.5443000000000016</c:v>
                </c:pt>
                <c:pt idx="2374">
                  <c:v>4.5393999999999988</c:v>
                </c:pt>
                <c:pt idx="2375">
                  <c:v>4.5351716666666668</c:v>
                </c:pt>
                <c:pt idx="2376">
                  <c:v>4.5322316666666662</c:v>
                </c:pt>
                <c:pt idx="2377">
                  <c:v>4.5250949999999976</c:v>
                </c:pt>
                <c:pt idx="2378">
                  <c:v>4.5186299999999999</c:v>
                </c:pt>
                <c:pt idx="2379">
                  <c:v>4.5153033333333337</c:v>
                </c:pt>
                <c:pt idx="2380">
                  <c:v>4.5106599999999979</c:v>
                </c:pt>
                <c:pt idx="2381">
                  <c:v>4.5064883333333334</c:v>
                </c:pt>
                <c:pt idx="2382">
                  <c:v>4.5022199999999977</c:v>
                </c:pt>
                <c:pt idx="2383">
                  <c:v>4.5006099999999991</c:v>
                </c:pt>
                <c:pt idx="2384">
                  <c:v>4.5004283333333346</c:v>
                </c:pt>
                <c:pt idx="2385">
                  <c:v>4.5017583333333331</c:v>
                </c:pt>
                <c:pt idx="2386">
                  <c:v>4.5031566666666665</c:v>
                </c:pt>
                <c:pt idx="2387">
                  <c:v>4.5039616666666662</c:v>
                </c:pt>
                <c:pt idx="2388">
                  <c:v>4.5066766666666647</c:v>
                </c:pt>
                <c:pt idx="2389">
                  <c:v>4.5088083333333344</c:v>
                </c:pt>
                <c:pt idx="2390">
                  <c:v>4.507303333333331</c:v>
                </c:pt>
                <c:pt idx="2391">
                  <c:v>4.508983333333334</c:v>
                </c:pt>
                <c:pt idx="2392">
                  <c:v>4.5089783333333342</c:v>
                </c:pt>
                <c:pt idx="2393">
                  <c:v>4.5044149999999989</c:v>
                </c:pt>
                <c:pt idx="2394">
                  <c:v>4.5008966666666659</c:v>
                </c:pt>
                <c:pt idx="2395">
                  <c:v>4.4971966666666665</c:v>
                </c:pt>
                <c:pt idx="2396">
                  <c:v>4.4893983333333347</c:v>
                </c:pt>
                <c:pt idx="2397">
                  <c:v>4.4863333333333326</c:v>
                </c:pt>
                <c:pt idx="2398">
                  <c:v>4.4785049999999993</c:v>
                </c:pt>
                <c:pt idx="2399">
                  <c:v>4.4673633333333331</c:v>
                </c:pt>
                <c:pt idx="2400">
                  <c:v>4.4659166666666659</c:v>
                </c:pt>
                <c:pt idx="2401">
                  <c:v>4.4625183333333345</c:v>
                </c:pt>
                <c:pt idx="2402">
                  <c:v>4.4550283333333329</c:v>
                </c:pt>
                <c:pt idx="2403">
                  <c:v>4.4449383333333365</c:v>
                </c:pt>
                <c:pt idx="2404">
                  <c:v>4.4386433333333342</c:v>
                </c:pt>
                <c:pt idx="2405">
                  <c:v>4.4315616666666671</c:v>
                </c:pt>
                <c:pt idx="2406">
                  <c:v>4.4316433333333345</c:v>
                </c:pt>
                <c:pt idx="2407">
                  <c:v>4.4320450000000013</c:v>
                </c:pt>
                <c:pt idx="2408">
                  <c:v>4.4296983333333344</c:v>
                </c:pt>
                <c:pt idx="2409">
                  <c:v>4.4281916666666667</c:v>
                </c:pt>
                <c:pt idx="2410">
                  <c:v>4.4287433333333324</c:v>
                </c:pt>
                <c:pt idx="2411">
                  <c:v>4.4310116666666657</c:v>
                </c:pt>
                <c:pt idx="2412">
                  <c:v>4.4331733333333334</c:v>
                </c:pt>
                <c:pt idx="2413">
                  <c:v>4.4347716666666654</c:v>
                </c:pt>
                <c:pt idx="2414">
                  <c:v>4.4338766666666682</c:v>
                </c:pt>
                <c:pt idx="2415">
                  <c:v>4.4320833333333338</c:v>
                </c:pt>
                <c:pt idx="2416">
                  <c:v>4.4249083333333337</c:v>
                </c:pt>
                <c:pt idx="2417">
                  <c:v>4.4184133333333335</c:v>
                </c:pt>
                <c:pt idx="2418">
                  <c:v>4.4136233333333319</c:v>
                </c:pt>
                <c:pt idx="2419">
                  <c:v>4.4081733333333331</c:v>
                </c:pt>
                <c:pt idx="2420">
                  <c:v>4.3985233333333325</c:v>
                </c:pt>
                <c:pt idx="2421">
                  <c:v>4.3940900000000003</c:v>
                </c:pt>
                <c:pt idx="2422">
                  <c:v>4.3860000000000019</c:v>
                </c:pt>
                <c:pt idx="2423">
                  <c:v>4.3796666666666662</c:v>
                </c:pt>
                <c:pt idx="2424">
                  <c:v>4.3723266666666651</c:v>
                </c:pt>
                <c:pt idx="2425">
                  <c:v>4.3665716666666672</c:v>
                </c:pt>
                <c:pt idx="2426">
                  <c:v>4.3624183333333342</c:v>
                </c:pt>
                <c:pt idx="2427">
                  <c:v>4.3548716666666669</c:v>
                </c:pt>
                <c:pt idx="2428">
                  <c:v>4.3520633333333336</c:v>
                </c:pt>
                <c:pt idx="2429">
                  <c:v>4.3511566666666672</c:v>
                </c:pt>
                <c:pt idx="2430">
                  <c:v>4.3474566666666643</c:v>
                </c:pt>
                <c:pt idx="2431">
                  <c:v>4.3493866666666667</c:v>
                </c:pt>
                <c:pt idx="2432">
                  <c:v>4.3523949999999996</c:v>
                </c:pt>
                <c:pt idx="2433">
                  <c:v>4.3521616666666665</c:v>
                </c:pt>
                <c:pt idx="2434">
                  <c:v>4.3516166666666667</c:v>
                </c:pt>
                <c:pt idx="2435">
                  <c:v>4.3502583333333327</c:v>
                </c:pt>
                <c:pt idx="2436">
                  <c:v>4.3529583333333335</c:v>
                </c:pt>
                <c:pt idx="2437">
                  <c:v>4.3517783333333329</c:v>
                </c:pt>
                <c:pt idx="2438">
                  <c:v>4.3480066666666666</c:v>
                </c:pt>
                <c:pt idx="2439">
                  <c:v>4.3451666666666666</c:v>
                </c:pt>
                <c:pt idx="2440">
                  <c:v>4.3391066666666669</c:v>
                </c:pt>
                <c:pt idx="2441">
                  <c:v>4.3326700000000011</c:v>
                </c:pt>
                <c:pt idx="2442">
                  <c:v>4.3241916666666658</c:v>
                </c:pt>
                <c:pt idx="2443">
                  <c:v>4.3162616666666649</c:v>
                </c:pt>
                <c:pt idx="2444">
                  <c:v>4.3116150000000006</c:v>
                </c:pt>
                <c:pt idx="2445">
                  <c:v>4.3069050000000004</c:v>
                </c:pt>
                <c:pt idx="2446">
                  <c:v>4.3003033333333329</c:v>
                </c:pt>
                <c:pt idx="2447">
                  <c:v>4.2949066666666669</c:v>
                </c:pt>
                <c:pt idx="2448">
                  <c:v>4.2888449999999985</c:v>
                </c:pt>
                <c:pt idx="2449">
                  <c:v>4.2847750000000007</c:v>
                </c:pt>
                <c:pt idx="2450">
                  <c:v>4.2765316666666671</c:v>
                </c:pt>
                <c:pt idx="2451">
                  <c:v>4.2744366666666656</c:v>
                </c:pt>
                <c:pt idx="2452">
                  <c:v>4.2689800000000009</c:v>
                </c:pt>
                <c:pt idx="2453">
                  <c:v>4.2623616666666653</c:v>
                </c:pt>
                <c:pt idx="2454">
                  <c:v>4.262128333333334</c:v>
                </c:pt>
                <c:pt idx="2455">
                  <c:v>4.2611883333333331</c:v>
                </c:pt>
                <c:pt idx="2456">
                  <c:v>4.2622416666666663</c:v>
                </c:pt>
                <c:pt idx="2457">
                  <c:v>4.2598116666666668</c:v>
                </c:pt>
                <c:pt idx="2458">
                  <c:v>4.261796666666668</c:v>
                </c:pt>
                <c:pt idx="2459">
                  <c:v>4.2606600000000014</c:v>
                </c:pt>
                <c:pt idx="2460">
                  <c:v>4.2628683333333335</c:v>
                </c:pt>
                <c:pt idx="2461">
                  <c:v>4.2628883333333336</c:v>
                </c:pt>
                <c:pt idx="2462">
                  <c:v>4.2611100000000013</c:v>
                </c:pt>
                <c:pt idx="2463">
                  <c:v>4.2572283333333338</c:v>
                </c:pt>
                <c:pt idx="2464">
                  <c:v>4.2524499999999996</c:v>
                </c:pt>
                <c:pt idx="2465">
                  <c:v>4.245521666666666</c:v>
                </c:pt>
                <c:pt idx="2466">
                  <c:v>4.2420466666666661</c:v>
                </c:pt>
                <c:pt idx="2467">
                  <c:v>4.2383649999999999</c:v>
                </c:pt>
                <c:pt idx="2468">
                  <c:v>4.2338183333333346</c:v>
                </c:pt>
                <c:pt idx="2469">
                  <c:v>4.2271766666666677</c:v>
                </c:pt>
                <c:pt idx="2470">
                  <c:v>4.2214033333333347</c:v>
                </c:pt>
                <c:pt idx="2471">
                  <c:v>4.2158583333333333</c:v>
                </c:pt>
                <c:pt idx="2472">
                  <c:v>4.2110383333333337</c:v>
                </c:pt>
                <c:pt idx="2473">
                  <c:v>4.2060016666666673</c:v>
                </c:pt>
                <c:pt idx="2474">
                  <c:v>4.2017050000000014</c:v>
                </c:pt>
                <c:pt idx="2475">
                  <c:v>4.1959116666666665</c:v>
                </c:pt>
                <c:pt idx="2476">
                  <c:v>4.191818333333333</c:v>
                </c:pt>
                <c:pt idx="2477">
                  <c:v>4.1902166666666671</c:v>
                </c:pt>
                <c:pt idx="2478">
                  <c:v>4.1895750000000014</c:v>
                </c:pt>
                <c:pt idx="2479">
                  <c:v>4.1899066666666647</c:v>
                </c:pt>
                <c:pt idx="2480">
                  <c:v>4.1872699999999998</c:v>
                </c:pt>
                <c:pt idx="2481">
                  <c:v>4.1854466666666665</c:v>
                </c:pt>
                <c:pt idx="2482">
                  <c:v>4.1836033333333349</c:v>
                </c:pt>
                <c:pt idx="2483">
                  <c:v>4.1869166666666668</c:v>
                </c:pt>
                <c:pt idx="2484">
                  <c:v>4.1887666666666679</c:v>
                </c:pt>
                <c:pt idx="2485">
                  <c:v>4.1901866666666647</c:v>
                </c:pt>
                <c:pt idx="2486">
                  <c:v>4.1835183333333337</c:v>
                </c:pt>
                <c:pt idx="2487">
                  <c:v>4.1838350000000002</c:v>
                </c:pt>
                <c:pt idx="2488">
                  <c:v>4.178913333333333</c:v>
                </c:pt>
                <c:pt idx="2489">
                  <c:v>4.1762133333333322</c:v>
                </c:pt>
                <c:pt idx="2490">
                  <c:v>4.169925000000001</c:v>
                </c:pt>
                <c:pt idx="2491">
                  <c:v>4.1637700000000004</c:v>
                </c:pt>
                <c:pt idx="2492">
                  <c:v>4.1548600000000002</c:v>
                </c:pt>
                <c:pt idx="2493">
                  <c:v>4.1515850000000007</c:v>
                </c:pt>
                <c:pt idx="2494">
                  <c:v>4.1461716666666648</c:v>
                </c:pt>
                <c:pt idx="2495">
                  <c:v>4.1365399999999992</c:v>
                </c:pt>
                <c:pt idx="2496">
                  <c:v>4.1325199999999986</c:v>
                </c:pt>
                <c:pt idx="2497">
                  <c:v>4.1277533333333327</c:v>
                </c:pt>
                <c:pt idx="2498">
                  <c:v>4.1211550000000008</c:v>
                </c:pt>
                <c:pt idx="2499">
                  <c:v>4.1165416666666674</c:v>
                </c:pt>
                <c:pt idx="2500">
                  <c:v>4.1152733333333344</c:v>
                </c:pt>
                <c:pt idx="2501">
                  <c:v>4.1131016666666671</c:v>
                </c:pt>
                <c:pt idx="2502">
                  <c:v>4.1111283333333342</c:v>
                </c:pt>
                <c:pt idx="2503">
                  <c:v>4.1110699999999989</c:v>
                </c:pt>
                <c:pt idx="2504">
                  <c:v>4.1146866666666666</c:v>
                </c:pt>
                <c:pt idx="2505">
                  <c:v>4.1112099999999998</c:v>
                </c:pt>
                <c:pt idx="2506">
                  <c:v>4.1120566666666667</c:v>
                </c:pt>
                <c:pt idx="2507">
                  <c:v>4.1125400000000001</c:v>
                </c:pt>
                <c:pt idx="2508">
                  <c:v>4.1118783333333333</c:v>
                </c:pt>
                <c:pt idx="2509">
                  <c:v>4.1118399999999999</c:v>
                </c:pt>
                <c:pt idx="2510">
                  <c:v>4.1051233333333332</c:v>
                </c:pt>
                <c:pt idx="2511">
                  <c:v>4.0997900000000014</c:v>
                </c:pt>
                <c:pt idx="2512">
                  <c:v>4.0958850000000018</c:v>
                </c:pt>
                <c:pt idx="2513">
                  <c:v>4.0876949999999992</c:v>
                </c:pt>
                <c:pt idx="2514">
                  <c:v>4.0832283333333343</c:v>
                </c:pt>
                <c:pt idx="2515">
                  <c:v>4.0797383333333332</c:v>
                </c:pt>
                <c:pt idx="2516">
                  <c:v>4.0735416666666664</c:v>
                </c:pt>
                <c:pt idx="2517">
                  <c:v>4.0646933333333326</c:v>
                </c:pt>
                <c:pt idx="2518">
                  <c:v>4.0590183333333352</c:v>
                </c:pt>
                <c:pt idx="2519">
                  <c:v>4.0530416666666671</c:v>
                </c:pt>
                <c:pt idx="2520">
                  <c:v>4.0492466666666669</c:v>
                </c:pt>
                <c:pt idx="2521">
                  <c:v>4.045396666666667</c:v>
                </c:pt>
                <c:pt idx="2522">
                  <c:v>4.0406300000000019</c:v>
                </c:pt>
                <c:pt idx="2523">
                  <c:v>4.0375533333333351</c:v>
                </c:pt>
                <c:pt idx="2524">
                  <c:v>4.0370400000000002</c:v>
                </c:pt>
                <c:pt idx="2525">
                  <c:v>4.038381666666667</c:v>
                </c:pt>
                <c:pt idx="2526">
                  <c:v>4.0335466666666671</c:v>
                </c:pt>
                <c:pt idx="2527">
                  <c:v>4.0352783333333342</c:v>
                </c:pt>
                <c:pt idx="2528">
                  <c:v>4.0346816666666667</c:v>
                </c:pt>
                <c:pt idx="2529">
                  <c:v>4.0329633333333339</c:v>
                </c:pt>
                <c:pt idx="2530">
                  <c:v>4.0302466666666668</c:v>
                </c:pt>
                <c:pt idx="2531">
                  <c:v>4.024868333333333</c:v>
                </c:pt>
                <c:pt idx="2532">
                  <c:v>4.0212216666666665</c:v>
                </c:pt>
                <c:pt idx="2533">
                  <c:v>4.0198916666666671</c:v>
                </c:pt>
                <c:pt idx="2534">
                  <c:v>4.0151783333333322</c:v>
                </c:pt>
                <c:pt idx="2535">
                  <c:v>4.0047716666666657</c:v>
                </c:pt>
                <c:pt idx="2536">
                  <c:v>4.0020766666666647</c:v>
                </c:pt>
                <c:pt idx="2537">
                  <c:v>3.994346666666666</c:v>
                </c:pt>
                <c:pt idx="2538">
                  <c:v>3.9883616666666653</c:v>
                </c:pt>
                <c:pt idx="2539">
                  <c:v>3.9886916666666665</c:v>
                </c:pt>
                <c:pt idx="2540">
                  <c:v>3.9899450000000014</c:v>
                </c:pt>
                <c:pt idx="2541">
                  <c:v>3.9892649999999992</c:v>
                </c:pt>
                <c:pt idx="2542">
                  <c:v>3.9869766666666675</c:v>
                </c:pt>
                <c:pt idx="2543">
                  <c:v>3.9858366666666649</c:v>
                </c:pt>
                <c:pt idx="2544">
                  <c:v>3.9862550000000003</c:v>
                </c:pt>
                <c:pt idx="2545">
                  <c:v>3.985733333333334</c:v>
                </c:pt>
                <c:pt idx="2546">
                  <c:v>3.9882983333333328</c:v>
                </c:pt>
                <c:pt idx="2547">
                  <c:v>3.9876999999999998</c:v>
                </c:pt>
                <c:pt idx="2548">
                  <c:v>3.9846566666666656</c:v>
                </c:pt>
                <c:pt idx="2549">
                  <c:v>3.9772633333333336</c:v>
                </c:pt>
                <c:pt idx="2550">
                  <c:v>3.970771666666665</c:v>
                </c:pt>
                <c:pt idx="2551">
                  <c:v>3.9648083333333317</c:v>
                </c:pt>
                <c:pt idx="2552">
                  <c:v>3.9620783333333351</c:v>
                </c:pt>
                <c:pt idx="2553">
                  <c:v>3.954663333333333</c:v>
                </c:pt>
                <c:pt idx="2554">
                  <c:v>3.9474433333333336</c:v>
                </c:pt>
                <c:pt idx="2555">
                  <c:v>3.9417800000000005</c:v>
                </c:pt>
                <c:pt idx="2556">
                  <c:v>3.9375733333333343</c:v>
                </c:pt>
                <c:pt idx="2557">
                  <c:v>3.9285599999999992</c:v>
                </c:pt>
                <c:pt idx="2558">
                  <c:v>3.9242266666666672</c:v>
                </c:pt>
                <c:pt idx="2559">
                  <c:v>3.9177033333333351</c:v>
                </c:pt>
                <c:pt idx="2560">
                  <c:v>3.9101550000000014</c:v>
                </c:pt>
                <c:pt idx="2561">
                  <c:v>3.9064933333333332</c:v>
                </c:pt>
                <c:pt idx="2562">
                  <c:v>3.9037016666666675</c:v>
                </c:pt>
                <c:pt idx="2563">
                  <c:v>3.9057716666666664</c:v>
                </c:pt>
                <c:pt idx="2564">
                  <c:v>3.9089900000000002</c:v>
                </c:pt>
                <c:pt idx="2565">
                  <c:v>3.909536666666666</c:v>
                </c:pt>
                <c:pt idx="2566">
                  <c:v>3.9096866666666665</c:v>
                </c:pt>
                <c:pt idx="2567">
                  <c:v>3.9117949999999992</c:v>
                </c:pt>
                <c:pt idx="2568">
                  <c:v>3.9124083333333335</c:v>
                </c:pt>
                <c:pt idx="2569">
                  <c:v>3.9080166666666676</c:v>
                </c:pt>
                <c:pt idx="2570">
                  <c:v>3.9076650000000002</c:v>
                </c:pt>
                <c:pt idx="2571">
                  <c:v>3.9022600000000001</c:v>
                </c:pt>
                <c:pt idx="2572">
                  <c:v>3.8988900000000011</c:v>
                </c:pt>
                <c:pt idx="2573">
                  <c:v>3.8957866666666665</c:v>
                </c:pt>
                <c:pt idx="2574">
                  <c:v>3.8902566666666654</c:v>
                </c:pt>
                <c:pt idx="2575">
                  <c:v>3.8827933333333338</c:v>
                </c:pt>
                <c:pt idx="2576">
                  <c:v>3.8751266666666671</c:v>
                </c:pt>
                <c:pt idx="2577">
                  <c:v>3.8692699999999989</c:v>
                </c:pt>
                <c:pt idx="2578">
                  <c:v>3.8687616666666651</c:v>
                </c:pt>
                <c:pt idx="2579">
                  <c:v>3.8630950000000008</c:v>
                </c:pt>
                <c:pt idx="2580">
                  <c:v>3.8589566666666668</c:v>
                </c:pt>
                <c:pt idx="2581">
                  <c:v>3.8523083333333337</c:v>
                </c:pt>
                <c:pt idx="2582">
                  <c:v>3.8446100000000003</c:v>
                </c:pt>
                <c:pt idx="2583">
                  <c:v>3.8379633333333336</c:v>
                </c:pt>
                <c:pt idx="2584">
                  <c:v>3.8333800000000005</c:v>
                </c:pt>
                <c:pt idx="2585">
                  <c:v>3.8267816666666672</c:v>
                </c:pt>
                <c:pt idx="2586">
                  <c:v>3.8230166666666681</c:v>
                </c:pt>
                <c:pt idx="2587">
                  <c:v>3.8218216666666671</c:v>
                </c:pt>
                <c:pt idx="2588">
                  <c:v>3.8197950000000001</c:v>
                </c:pt>
                <c:pt idx="2589">
                  <c:v>3.8190116666666669</c:v>
                </c:pt>
                <c:pt idx="2590">
                  <c:v>3.8212116666666676</c:v>
                </c:pt>
                <c:pt idx="2591">
                  <c:v>3.8232133333333334</c:v>
                </c:pt>
                <c:pt idx="2592">
                  <c:v>3.8271899999999999</c:v>
                </c:pt>
                <c:pt idx="2593">
                  <c:v>3.8294666666666681</c:v>
                </c:pt>
                <c:pt idx="2594">
                  <c:v>3.8287316666666653</c:v>
                </c:pt>
                <c:pt idx="2595">
                  <c:v>3.8271583333333341</c:v>
                </c:pt>
                <c:pt idx="2596">
                  <c:v>3.8255583333333343</c:v>
                </c:pt>
                <c:pt idx="2597">
                  <c:v>3.8214416666666673</c:v>
                </c:pt>
                <c:pt idx="2598">
                  <c:v>3.8161816666666666</c:v>
                </c:pt>
                <c:pt idx="2599">
                  <c:v>3.8104816666666661</c:v>
                </c:pt>
                <c:pt idx="2600">
                  <c:v>3.8057549999999996</c:v>
                </c:pt>
                <c:pt idx="2601">
                  <c:v>3.8000283333333331</c:v>
                </c:pt>
                <c:pt idx="2602">
                  <c:v>3.7927999999999997</c:v>
                </c:pt>
                <c:pt idx="2603">
                  <c:v>3.7876049999999992</c:v>
                </c:pt>
                <c:pt idx="2604">
                  <c:v>3.7828599999999994</c:v>
                </c:pt>
                <c:pt idx="2605">
                  <c:v>3.7734800000000019</c:v>
                </c:pt>
                <c:pt idx="2606">
                  <c:v>3.7657349999999989</c:v>
                </c:pt>
                <c:pt idx="2607">
                  <c:v>3.7618783333333323</c:v>
                </c:pt>
                <c:pt idx="2608">
                  <c:v>3.7558549999999991</c:v>
                </c:pt>
                <c:pt idx="2609">
                  <c:v>3.7501733333333345</c:v>
                </c:pt>
                <c:pt idx="2610">
                  <c:v>3.7493299999999996</c:v>
                </c:pt>
                <c:pt idx="2611">
                  <c:v>3.7471933333333336</c:v>
                </c:pt>
                <c:pt idx="2612">
                  <c:v>3.7448399999999991</c:v>
                </c:pt>
                <c:pt idx="2613">
                  <c:v>3.745543333333333</c:v>
                </c:pt>
                <c:pt idx="2614">
                  <c:v>3.7472350000000003</c:v>
                </c:pt>
                <c:pt idx="2615">
                  <c:v>3.7501633333333335</c:v>
                </c:pt>
                <c:pt idx="2616">
                  <c:v>3.7484116666666667</c:v>
                </c:pt>
                <c:pt idx="2617">
                  <c:v>3.7480416666666665</c:v>
                </c:pt>
                <c:pt idx="2618">
                  <c:v>3.7477633333333324</c:v>
                </c:pt>
                <c:pt idx="2619">
                  <c:v>3.7438533333333335</c:v>
                </c:pt>
                <c:pt idx="2620">
                  <c:v>3.7402283333333344</c:v>
                </c:pt>
                <c:pt idx="2621">
                  <c:v>3.7360216666666646</c:v>
                </c:pt>
                <c:pt idx="2622">
                  <c:v>3.7294450000000001</c:v>
                </c:pt>
                <c:pt idx="2623">
                  <c:v>3.7212916666666667</c:v>
                </c:pt>
                <c:pt idx="2624">
                  <c:v>3.7177666666666673</c:v>
                </c:pt>
                <c:pt idx="2625">
                  <c:v>3.7143516666666665</c:v>
                </c:pt>
                <c:pt idx="2626">
                  <c:v>3.7091816666666668</c:v>
                </c:pt>
                <c:pt idx="2627">
                  <c:v>3.7004499999999982</c:v>
                </c:pt>
                <c:pt idx="2628">
                  <c:v>3.6955866666666677</c:v>
                </c:pt>
                <c:pt idx="2629">
                  <c:v>3.6897616666666671</c:v>
                </c:pt>
                <c:pt idx="2630">
                  <c:v>3.6832249999999984</c:v>
                </c:pt>
                <c:pt idx="2631">
                  <c:v>3.6769283333333318</c:v>
                </c:pt>
                <c:pt idx="2632">
                  <c:v>3.6705133333333335</c:v>
                </c:pt>
                <c:pt idx="2633">
                  <c:v>3.6553133333333325</c:v>
                </c:pt>
                <c:pt idx="2634">
                  <c:v>3.6660033333333337</c:v>
                </c:pt>
                <c:pt idx="2635">
                  <c:v>3.662171666666667</c:v>
                </c:pt>
                <c:pt idx="2636">
                  <c:v>3.66167</c:v>
                </c:pt>
                <c:pt idx="2637">
                  <c:v>3.6619250000000005</c:v>
                </c:pt>
                <c:pt idx="2638">
                  <c:v>3.6640833333333331</c:v>
                </c:pt>
                <c:pt idx="2639">
                  <c:v>3.6661266666666665</c:v>
                </c:pt>
                <c:pt idx="2640">
                  <c:v>3.6649983333333336</c:v>
                </c:pt>
                <c:pt idx="2641">
                  <c:v>3.6639366666666668</c:v>
                </c:pt>
                <c:pt idx="2642">
                  <c:v>3.6668899999999991</c:v>
                </c:pt>
                <c:pt idx="2643">
                  <c:v>3.6673799999999996</c:v>
                </c:pt>
                <c:pt idx="2644">
                  <c:v>3.6659383333333344</c:v>
                </c:pt>
                <c:pt idx="2645">
                  <c:v>3.6594683333333333</c:v>
                </c:pt>
                <c:pt idx="2646">
                  <c:v>3.6526433333333341</c:v>
                </c:pt>
                <c:pt idx="2647">
                  <c:v>3.6331316666666664</c:v>
                </c:pt>
                <c:pt idx="2648">
                  <c:v>3.6408416666666659</c:v>
                </c:pt>
                <c:pt idx="2649">
                  <c:v>3.6339899999999998</c:v>
                </c:pt>
                <c:pt idx="2650">
                  <c:v>3.6271233333333326</c:v>
                </c:pt>
                <c:pt idx="2651">
                  <c:v>3.6256983333333337</c:v>
                </c:pt>
                <c:pt idx="2652">
                  <c:v>3.6210816666666674</c:v>
                </c:pt>
                <c:pt idx="2653">
                  <c:v>3.6168233333333331</c:v>
                </c:pt>
                <c:pt idx="2654">
                  <c:v>3.610650000000001</c:v>
                </c:pt>
                <c:pt idx="2655">
                  <c:v>3.6063449999999988</c:v>
                </c:pt>
                <c:pt idx="2656">
                  <c:v>3.6001883333333331</c:v>
                </c:pt>
                <c:pt idx="2657">
                  <c:v>3.5932600000000003</c:v>
                </c:pt>
                <c:pt idx="2658">
                  <c:v>3.5903466666666661</c:v>
                </c:pt>
                <c:pt idx="2659">
                  <c:v>3.5857783333333333</c:v>
                </c:pt>
                <c:pt idx="2660">
                  <c:v>3.5805083333333343</c:v>
                </c:pt>
                <c:pt idx="2661">
                  <c:v>3.576016666666666</c:v>
                </c:pt>
                <c:pt idx="2662">
                  <c:v>3.5748950000000002</c:v>
                </c:pt>
                <c:pt idx="2663">
                  <c:v>3.5750699999999997</c:v>
                </c:pt>
                <c:pt idx="2664">
                  <c:v>3.5753566666666661</c:v>
                </c:pt>
                <c:pt idx="2665">
                  <c:v>3.57233</c:v>
                </c:pt>
                <c:pt idx="2666">
                  <c:v>3.5750866666666665</c:v>
                </c:pt>
                <c:pt idx="2667">
                  <c:v>3.5766466666666665</c:v>
                </c:pt>
                <c:pt idx="2668">
                  <c:v>3.5772383333333329</c:v>
                </c:pt>
                <c:pt idx="2669">
                  <c:v>3.577090000000001</c:v>
                </c:pt>
                <c:pt idx="2670">
                  <c:v>3.5756833333333344</c:v>
                </c:pt>
                <c:pt idx="2671">
                  <c:v>3.5689950000000001</c:v>
                </c:pt>
                <c:pt idx="2672">
                  <c:v>3.5631400000000002</c:v>
                </c:pt>
                <c:pt idx="2673">
                  <c:v>3.559548333333332</c:v>
                </c:pt>
                <c:pt idx="2674">
                  <c:v>3.5547849999999985</c:v>
                </c:pt>
                <c:pt idx="2675">
                  <c:v>3.5496183333333335</c:v>
                </c:pt>
                <c:pt idx="2676">
                  <c:v>3.5436599999999996</c:v>
                </c:pt>
                <c:pt idx="2677">
                  <c:v>3.5356783333333341</c:v>
                </c:pt>
                <c:pt idx="2678">
                  <c:v>3.53471</c:v>
                </c:pt>
                <c:pt idx="2679">
                  <c:v>3.5276383333333325</c:v>
                </c:pt>
                <c:pt idx="2680">
                  <c:v>3.5241850000000019</c:v>
                </c:pt>
                <c:pt idx="2681">
                  <c:v>3.5180866666666666</c:v>
                </c:pt>
                <c:pt idx="2682">
                  <c:v>3.5128183333333336</c:v>
                </c:pt>
                <c:pt idx="2683">
                  <c:v>3.507693333333334</c:v>
                </c:pt>
                <c:pt idx="2684">
                  <c:v>3.503849999999999</c:v>
                </c:pt>
                <c:pt idx="2685">
                  <c:v>3.5011016666666666</c:v>
                </c:pt>
                <c:pt idx="2686">
                  <c:v>3.4954800000000006</c:v>
                </c:pt>
                <c:pt idx="2687">
                  <c:v>3.4916633333333347</c:v>
                </c:pt>
                <c:pt idx="2688">
                  <c:v>3.4893783333333324</c:v>
                </c:pt>
                <c:pt idx="2689">
                  <c:v>3.4882983333333324</c:v>
                </c:pt>
                <c:pt idx="2690">
                  <c:v>3.489609999999999</c:v>
                </c:pt>
                <c:pt idx="2691">
                  <c:v>3.4927899999999994</c:v>
                </c:pt>
                <c:pt idx="2692">
                  <c:v>3.4967916666666667</c:v>
                </c:pt>
                <c:pt idx="2693">
                  <c:v>3.5008133333333333</c:v>
                </c:pt>
                <c:pt idx="2694">
                  <c:v>3.4979133333333325</c:v>
                </c:pt>
                <c:pt idx="2695">
                  <c:v>3.4984850000000001</c:v>
                </c:pt>
                <c:pt idx="2696">
                  <c:v>3.4924899999999997</c:v>
                </c:pt>
                <c:pt idx="2697">
                  <c:v>3.4865316666666657</c:v>
                </c:pt>
                <c:pt idx="2698">
                  <c:v>3.4812533333333349</c:v>
                </c:pt>
                <c:pt idx="2699">
                  <c:v>3.4775716666666647</c:v>
                </c:pt>
                <c:pt idx="2700">
                  <c:v>3.4703883333333341</c:v>
                </c:pt>
                <c:pt idx="2701">
                  <c:v>3.4670100000000006</c:v>
                </c:pt>
                <c:pt idx="2702">
                  <c:v>3.4614983333333331</c:v>
                </c:pt>
                <c:pt idx="2703">
                  <c:v>3.4575166666666672</c:v>
                </c:pt>
                <c:pt idx="2704">
                  <c:v>3.454075</c:v>
                </c:pt>
                <c:pt idx="2705">
                  <c:v>3.449703333333332</c:v>
                </c:pt>
                <c:pt idx="2706">
                  <c:v>3.444113333333334</c:v>
                </c:pt>
                <c:pt idx="2707">
                  <c:v>3.4411783333333341</c:v>
                </c:pt>
                <c:pt idx="2708">
                  <c:v>3.4328583333333342</c:v>
                </c:pt>
                <c:pt idx="2709">
                  <c:v>3.4328450000000004</c:v>
                </c:pt>
                <c:pt idx="2710">
                  <c:v>3.4281083333333324</c:v>
                </c:pt>
                <c:pt idx="2711">
                  <c:v>3.423410000000001</c:v>
                </c:pt>
                <c:pt idx="2712">
                  <c:v>3.4182966666666679</c:v>
                </c:pt>
                <c:pt idx="2713">
                  <c:v>3.4143016666666672</c:v>
                </c:pt>
                <c:pt idx="2714">
                  <c:v>3.4134766666666665</c:v>
                </c:pt>
                <c:pt idx="2715">
                  <c:v>3.4135416666666676</c:v>
                </c:pt>
                <c:pt idx="2716">
                  <c:v>3.4121550000000003</c:v>
                </c:pt>
                <c:pt idx="2717">
                  <c:v>3.4088866666666662</c:v>
                </c:pt>
                <c:pt idx="2718">
                  <c:v>3.4104116666666666</c:v>
                </c:pt>
                <c:pt idx="2719">
                  <c:v>3.4110749999999994</c:v>
                </c:pt>
                <c:pt idx="2720">
                  <c:v>3.4134916666666664</c:v>
                </c:pt>
                <c:pt idx="2721">
                  <c:v>3.4155700000000011</c:v>
                </c:pt>
                <c:pt idx="2722">
                  <c:v>3.4165750000000012</c:v>
                </c:pt>
                <c:pt idx="2723">
                  <c:v>3.4088116666666664</c:v>
                </c:pt>
                <c:pt idx="2724">
                  <c:v>3.4056216666666668</c:v>
                </c:pt>
                <c:pt idx="2725">
                  <c:v>3.4013783333333327</c:v>
                </c:pt>
                <c:pt idx="2726">
                  <c:v>3.3972033333333322</c:v>
                </c:pt>
                <c:pt idx="2727">
                  <c:v>3.3926516666666666</c:v>
                </c:pt>
                <c:pt idx="2728">
                  <c:v>3.3896916666666654</c:v>
                </c:pt>
                <c:pt idx="2729">
                  <c:v>3.3852816666666681</c:v>
                </c:pt>
                <c:pt idx="2730">
                  <c:v>3.3803366666666665</c:v>
                </c:pt>
                <c:pt idx="2731">
                  <c:v>3.3710766666666658</c:v>
                </c:pt>
                <c:pt idx="2732">
                  <c:v>3.3684766666666666</c:v>
                </c:pt>
                <c:pt idx="2733">
                  <c:v>3.3621466666666677</c:v>
                </c:pt>
                <c:pt idx="2734">
                  <c:v>3.3587366666666663</c:v>
                </c:pt>
                <c:pt idx="2735">
                  <c:v>3.3520950000000003</c:v>
                </c:pt>
                <c:pt idx="2736">
                  <c:v>3.3461733333333337</c:v>
                </c:pt>
                <c:pt idx="2737">
                  <c:v>3.3425316666666656</c:v>
                </c:pt>
                <c:pt idx="2738">
                  <c:v>3.3388849999999999</c:v>
                </c:pt>
                <c:pt idx="2739">
                  <c:v>3.3348366666666673</c:v>
                </c:pt>
                <c:pt idx="2740">
                  <c:v>3.3310499999999998</c:v>
                </c:pt>
                <c:pt idx="2741">
                  <c:v>3.3265466666666663</c:v>
                </c:pt>
                <c:pt idx="2742">
                  <c:v>3.3239116666666662</c:v>
                </c:pt>
                <c:pt idx="2743">
                  <c:v>3.3201300000000007</c:v>
                </c:pt>
                <c:pt idx="2744">
                  <c:v>3.3175600000000012</c:v>
                </c:pt>
                <c:pt idx="2745">
                  <c:v>3.3105983333333335</c:v>
                </c:pt>
                <c:pt idx="2746">
                  <c:v>3.3070283333333337</c:v>
                </c:pt>
                <c:pt idx="2747">
                  <c:v>3.3039649999999998</c:v>
                </c:pt>
                <c:pt idx="2748">
                  <c:v>3.2997749999999999</c:v>
                </c:pt>
                <c:pt idx="2749">
                  <c:v>3.2986066666666662</c:v>
                </c:pt>
                <c:pt idx="2750">
                  <c:v>3.2968100000000002</c:v>
                </c:pt>
                <c:pt idx="2751">
                  <c:v>3.2935233333333334</c:v>
                </c:pt>
                <c:pt idx="2752">
                  <c:v>3.2925749999999989</c:v>
                </c:pt>
                <c:pt idx="2753">
                  <c:v>3.293615</c:v>
                </c:pt>
                <c:pt idx="2754">
                  <c:v>3.2929983333333341</c:v>
                </c:pt>
                <c:pt idx="2755">
                  <c:v>3.2950150000000002</c:v>
                </c:pt>
                <c:pt idx="2756">
                  <c:v>3.2996883333333349</c:v>
                </c:pt>
                <c:pt idx="2757">
                  <c:v>3.2996233333333338</c:v>
                </c:pt>
                <c:pt idx="2758">
                  <c:v>3.2983249999999993</c:v>
                </c:pt>
                <c:pt idx="2759">
                  <c:v>3.2944300000000002</c:v>
                </c:pt>
                <c:pt idx="2760">
                  <c:v>3.2886933333333337</c:v>
                </c:pt>
                <c:pt idx="2761">
                  <c:v>3.285708333333333</c:v>
                </c:pt>
                <c:pt idx="2762">
                  <c:v>3.2833816666666658</c:v>
                </c:pt>
                <c:pt idx="2763">
                  <c:v>3.2815716666666663</c:v>
                </c:pt>
                <c:pt idx="2764">
                  <c:v>3.2758916666666669</c:v>
                </c:pt>
                <c:pt idx="2765">
                  <c:v>3.2721183333333332</c:v>
                </c:pt>
                <c:pt idx="2766">
                  <c:v>3.2663766666666683</c:v>
                </c:pt>
                <c:pt idx="2767">
                  <c:v>3.2626400000000002</c:v>
                </c:pt>
                <c:pt idx="2768">
                  <c:v>3.2608516666666665</c:v>
                </c:pt>
                <c:pt idx="2769">
                  <c:v>3.2557700000000001</c:v>
                </c:pt>
                <c:pt idx="2770">
                  <c:v>3.2514749999999997</c:v>
                </c:pt>
                <c:pt idx="2771">
                  <c:v>3.2441766666666667</c:v>
                </c:pt>
                <c:pt idx="2772">
                  <c:v>3.2453750000000006</c:v>
                </c:pt>
                <c:pt idx="2773">
                  <c:v>3.2399416666666663</c:v>
                </c:pt>
                <c:pt idx="2774">
                  <c:v>3.2362866666666674</c:v>
                </c:pt>
                <c:pt idx="2775">
                  <c:v>3.2320966666666662</c:v>
                </c:pt>
                <c:pt idx="2776">
                  <c:v>3.2260283333333315</c:v>
                </c:pt>
                <c:pt idx="2777">
                  <c:v>3.2237283333333342</c:v>
                </c:pt>
                <c:pt idx="2778">
                  <c:v>3.2204616666666674</c:v>
                </c:pt>
                <c:pt idx="2779">
                  <c:v>3.2196966666666671</c:v>
                </c:pt>
                <c:pt idx="2780">
                  <c:v>3.2138949999999999</c:v>
                </c:pt>
                <c:pt idx="2781">
                  <c:v>3.207653333333333</c:v>
                </c:pt>
                <c:pt idx="2782">
                  <c:v>3.2069066666666664</c:v>
                </c:pt>
                <c:pt idx="2783">
                  <c:v>3.201656666666667</c:v>
                </c:pt>
                <c:pt idx="2784">
                  <c:v>3.1962983333333335</c:v>
                </c:pt>
                <c:pt idx="2785">
                  <c:v>3.1930183333333337</c:v>
                </c:pt>
                <c:pt idx="2786">
                  <c:v>3.188858333333334</c:v>
                </c:pt>
                <c:pt idx="2787">
                  <c:v>3.1857750000000005</c:v>
                </c:pt>
                <c:pt idx="2788">
                  <c:v>3.1834833333333341</c:v>
                </c:pt>
                <c:pt idx="2789">
                  <c:v>3.1817883333333339</c:v>
                </c:pt>
                <c:pt idx="2790">
                  <c:v>3.1782633333333337</c:v>
                </c:pt>
                <c:pt idx="2791">
                  <c:v>3.1723733333333333</c:v>
                </c:pt>
                <c:pt idx="2792">
                  <c:v>3.1687716666666663</c:v>
                </c:pt>
                <c:pt idx="2793">
                  <c:v>3.1656316666666671</c:v>
                </c:pt>
                <c:pt idx="2794">
                  <c:v>3.1648650000000007</c:v>
                </c:pt>
                <c:pt idx="2795">
                  <c:v>3.1619816666666654</c:v>
                </c:pt>
                <c:pt idx="2796">
                  <c:v>3.1575233333333323</c:v>
                </c:pt>
                <c:pt idx="2797">
                  <c:v>3.1582600000000003</c:v>
                </c:pt>
                <c:pt idx="2798">
                  <c:v>3.1597266666666668</c:v>
                </c:pt>
                <c:pt idx="2799">
                  <c:v>3.16215</c:v>
                </c:pt>
                <c:pt idx="2800">
                  <c:v>3.1603416666666662</c:v>
                </c:pt>
                <c:pt idx="2801">
                  <c:v>3.1622783333333326</c:v>
                </c:pt>
                <c:pt idx="2802">
                  <c:v>3.163403333333334</c:v>
                </c:pt>
                <c:pt idx="2803">
                  <c:v>3.1634966666666666</c:v>
                </c:pt>
                <c:pt idx="2804">
                  <c:v>3.1611983333333331</c:v>
                </c:pt>
                <c:pt idx="2805">
                  <c:v>3.1577166666666665</c:v>
                </c:pt>
                <c:pt idx="2806">
                  <c:v>3.1535300000000004</c:v>
                </c:pt>
                <c:pt idx="2807">
                  <c:v>3.1481300000000005</c:v>
                </c:pt>
                <c:pt idx="2808">
                  <c:v>3.1462533333333345</c:v>
                </c:pt>
                <c:pt idx="2809">
                  <c:v>3.1396050000000009</c:v>
                </c:pt>
                <c:pt idx="2810">
                  <c:v>3.1372000000000004</c:v>
                </c:pt>
                <c:pt idx="2811">
                  <c:v>3.1324766666666672</c:v>
                </c:pt>
                <c:pt idx="2812">
                  <c:v>3.1289850000000001</c:v>
                </c:pt>
                <c:pt idx="2813">
                  <c:v>3.1284766666666672</c:v>
                </c:pt>
                <c:pt idx="2814">
                  <c:v>3.1214483333333334</c:v>
                </c:pt>
                <c:pt idx="2815">
                  <c:v>3.123103333333332</c:v>
                </c:pt>
                <c:pt idx="2816">
                  <c:v>3.1194033333333326</c:v>
                </c:pt>
                <c:pt idx="2817">
                  <c:v>3.1158016666666657</c:v>
                </c:pt>
                <c:pt idx="2818">
                  <c:v>3.1113083333333336</c:v>
                </c:pt>
                <c:pt idx="2819">
                  <c:v>3.106998333333332</c:v>
                </c:pt>
                <c:pt idx="2820">
                  <c:v>3.1047416666666678</c:v>
                </c:pt>
                <c:pt idx="2821">
                  <c:v>3.107523333333333</c:v>
                </c:pt>
                <c:pt idx="2822">
                  <c:v>3.1012300000000006</c:v>
                </c:pt>
                <c:pt idx="2823">
                  <c:v>3.0990716666666671</c:v>
                </c:pt>
                <c:pt idx="2824">
                  <c:v>3.0982166666666662</c:v>
                </c:pt>
                <c:pt idx="2825">
                  <c:v>3.0944933333333333</c:v>
                </c:pt>
                <c:pt idx="2826">
                  <c:v>3.0900499999999993</c:v>
                </c:pt>
                <c:pt idx="2827">
                  <c:v>3.089376666666666</c:v>
                </c:pt>
                <c:pt idx="2828">
                  <c:v>3.0837766666666662</c:v>
                </c:pt>
                <c:pt idx="2829">
                  <c:v>3.0785749999999994</c:v>
                </c:pt>
                <c:pt idx="2830">
                  <c:v>3.0743633333333347</c:v>
                </c:pt>
                <c:pt idx="2831">
                  <c:v>3.0721333333333321</c:v>
                </c:pt>
                <c:pt idx="2832">
                  <c:v>3.0699550000000015</c:v>
                </c:pt>
                <c:pt idx="2833">
                  <c:v>3.066348333333333</c:v>
                </c:pt>
                <c:pt idx="2834">
                  <c:v>3.0624183333333344</c:v>
                </c:pt>
                <c:pt idx="2835">
                  <c:v>3.0583033333333334</c:v>
                </c:pt>
                <c:pt idx="2836">
                  <c:v>3.0565066666666669</c:v>
                </c:pt>
                <c:pt idx="2837">
                  <c:v>3.0553833333333329</c:v>
                </c:pt>
                <c:pt idx="2838">
                  <c:v>3.0547666666666662</c:v>
                </c:pt>
                <c:pt idx="2839">
                  <c:v>3.0496333333333321</c:v>
                </c:pt>
                <c:pt idx="2840">
                  <c:v>3.0479550000000004</c:v>
                </c:pt>
                <c:pt idx="2841">
                  <c:v>3.0469466666666665</c:v>
                </c:pt>
                <c:pt idx="2842">
                  <c:v>3.0430599999999997</c:v>
                </c:pt>
                <c:pt idx="2843">
                  <c:v>3.0427299999999997</c:v>
                </c:pt>
                <c:pt idx="2844">
                  <c:v>3.041328333333333</c:v>
                </c:pt>
                <c:pt idx="2845">
                  <c:v>3.0401283333333331</c:v>
                </c:pt>
                <c:pt idx="2846">
                  <c:v>3.0369533333333343</c:v>
                </c:pt>
                <c:pt idx="2847">
                  <c:v>3.0333733333333321</c:v>
                </c:pt>
                <c:pt idx="2848">
                  <c:v>3.0355249999999994</c:v>
                </c:pt>
                <c:pt idx="2849">
                  <c:v>3.0356916666666662</c:v>
                </c:pt>
                <c:pt idx="2850">
                  <c:v>3.0360016666666683</c:v>
                </c:pt>
                <c:pt idx="2851">
                  <c:v>3.036046666666667</c:v>
                </c:pt>
                <c:pt idx="2852">
                  <c:v>3.0363516666666679</c:v>
                </c:pt>
                <c:pt idx="2853">
                  <c:v>3.0425616666666664</c:v>
                </c:pt>
                <c:pt idx="2854">
                  <c:v>3.0437916666666669</c:v>
                </c:pt>
                <c:pt idx="2855">
                  <c:v>3.0419900000000011</c:v>
                </c:pt>
                <c:pt idx="2856">
                  <c:v>3.0419933333333331</c:v>
                </c:pt>
                <c:pt idx="2857">
                  <c:v>3.0382950000000011</c:v>
                </c:pt>
                <c:pt idx="2858">
                  <c:v>3.0356966666666669</c:v>
                </c:pt>
                <c:pt idx="2859">
                  <c:v>3.0314583333333336</c:v>
                </c:pt>
                <c:pt idx="2860">
                  <c:v>3.0275499999999993</c:v>
                </c:pt>
                <c:pt idx="2861">
                  <c:v>3.0241700000000007</c:v>
                </c:pt>
                <c:pt idx="2862">
                  <c:v>3.021688333333334</c:v>
                </c:pt>
                <c:pt idx="2863">
                  <c:v>3.0166816666666656</c:v>
                </c:pt>
                <c:pt idx="2864">
                  <c:v>3.0145633333333324</c:v>
                </c:pt>
                <c:pt idx="2865">
                  <c:v>3.0074749999999995</c:v>
                </c:pt>
                <c:pt idx="2866">
                  <c:v>3.0059933333333322</c:v>
                </c:pt>
                <c:pt idx="2867">
                  <c:v>3.0048033333333333</c:v>
                </c:pt>
                <c:pt idx="2868">
                  <c:v>3.0000650000000006</c:v>
                </c:pt>
                <c:pt idx="2869">
                  <c:v>2.9954783333333341</c:v>
                </c:pt>
                <c:pt idx="2870">
                  <c:v>2.9895383333333325</c:v>
                </c:pt>
                <c:pt idx="2871">
                  <c:v>2.9872183333333338</c:v>
                </c:pt>
                <c:pt idx="2872">
                  <c:v>2.9851016666666674</c:v>
                </c:pt>
                <c:pt idx="2873">
                  <c:v>2.982228333333333</c:v>
                </c:pt>
                <c:pt idx="2874">
                  <c:v>2.978766666666667</c:v>
                </c:pt>
                <c:pt idx="2875">
                  <c:v>2.9770649999999987</c:v>
                </c:pt>
                <c:pt idx="2876">
                  <c:v>2.973586666666665</c:v>
                </c:pt>
                <c:pt idx="2877">
                  <c:v>2.9659849999999994</c:v>
                </c:pt>
                <c:pt idx="2878">
                  <c:v>2.9666200000000007</c:v>
                </c:pt>
                <c:pt idx="2879">
                  <c:v>2.9622099999999998</c:v>
                </c:pt>
                <c:pt idx="2880">
                  <c:v>2.9647683333333332</c:v>
                </c:pt>
                <c:pt idx="2881">
                  <c:v>2.9601783333333329</c:v>
                </c:pt>
                <c:pt idx="2882">
                  <c:v>2.9556533333333319</c:v>
                </c:pt>
                <c:pt idx="2883">
                  <c:v>2.9556433333333327</c:v>
                </c:pt>
                <c:pt idx="2884">
                  <c:v>2.953983333333333</c:v>
                </c:pt>
                <c:pt idx="2885">
                  <c:v>2.953288333333334</c:v>
                </c:pt>
                <c:pt idx="2886">
                  <c:v>2.9480799999999987</c:v>
                </c:pt>
                <c:pt idx="2887">
                  <c:v>2.9467849999999993</c:v>
                </c:pt>
                <c:pt idx="2888">
                  <c:v>2.943274999999999</c:v>
                </c:pt>
                <c:pt idx="2889">
                  <c:v>2.943116666666667</c:v>
                </c:pt>
                <c:pt idx="2890">
                  <c:v>2.938651666666666</c:v>
                </c:pt>
                <c:pt idx="2891">
                  <c:v>2.9405716666666688</c:v>
                </c:pt>
                <c:pt idx="2892">
                  <c:v>2.9329216666666662</c:v>
                </c:pt>
                <c:pt idx="2893">
                  <c:v>2.9339750000000007</c:v>
                </c:pt>
                <c:pt idx="2894">
                  <c:v>2.9334366666666667</c:v>
                </c:pt>
                <c:pt idx="2895">
                  <c:v>2.9285750000000008</c:v>
                </c:pt>
                <c:pt idx="2896">
                  <c:v>2.9269933333333329</c:v>
                </c:pt>
                <c:pt idx="2897">
                  <c:v>2.9235516666666674</c:v>
                </c:pt>
                <c:pt idx="2898">
                  <c:v>2.9203116666666671</c:v>
                </c:pt>
                <c:pt idx="2899">
                  <c:v>2.9177250000000003</c:v>
                </c:pt>
                <c:pt idx="2900">
                  <c:v>2.9175699999999996</c:v>
                </c:pt>
                <c:pt idx="2901">
                  <c:v>2.9145883333333331</c:v>
                </c:pt>
                <c:pt idx="2902">
                  <c:v>2.9132466666666663</c:v>
                </c:pt>
                <c:pt idx="2903">
                  <c:v>2.9100316666666672</c:v>
                </c:pt>
                <c:pt idx="2904">
                  <c:v>2.9095083333333318</c:v>
                </c:pt>
                <c:pt idx="2905">
                  <c:v>2.9037283333333339</c:v>
                </c:pt>
                <c:pt idx="2906">
                  <c:v>2.9038400000000006</c:v>
                </c:pt>
                <c:pt idx="2907">
                  <c:v>2.9014666666666664</c:v>
                </c:pt>
                <c:pt idx="2908">
                  <c:v>2.9014716666666667</c:v>
                </c:pt>
                <c:pt idx="2909">
                  <c:v>2.9004799999999995</c:v>
                </c:pt>
                <c:pt idx="2910">
                  <c:v>2.8998666666666675</c:v>
                </c:pt>
                <c:pt idx="2911">
                  <c:v>2.8965149999999991</c:v>
                </c:pt>
                <c:pt idx="2912">
                  <c:v>2.8952033333333325</c:v>
                </c:pt>
                <c:pt idx="2913">
                  <c:v>2.8922633333333345</c:v>
                </c:pt>
                <c:pt idx="2914">
                  <c:v>2.8887799999999997</c:v>
                </c:pt>
                <c:pt idx="2915">
                  <c:v>2.888666666666666</c:v>
                </c:pt>
                <c:pt idx="2916">
                  <c:v>2.8853149999999999</c:v>
                </c:pt>
                <c:pt idx="2917">
                  <c:v>2.8861583333333334</c:v>
                </c:pt>
                <c:pt idx="2918">
                  <c:v>2.8866933333333331</c:v>
                </c:pt>
                <c:pt idx="2919">
                  <c:v>2.8821350000000003</c:v>
                </c:pt>
                <c:pt idx="2920">
                  <c:v>2.8779783333333326</c:v>
                </c:pt>
                <c:pt idx="2921">
                  <c:v>2.880498333333334</c:v>
                </c:pt>
                <c:pt idx="2922">
                  <c:v>2.8784300000000007</c:v>
                </c:pt>
                <c:pt idx="2923">
                  <c:v>2.8751983333333349</c:v>
                </c:pt>
                <c:pt idx="2924">
                  <c:v>2.869191666666667</c:v>
                </c:pt>
                <c:pt idx="2925">
                  <c:v>2.8654600000000006</c:v>
                </c:pt>
                <c:pt idx="2926">
                  <c:v>2.8638749999999997</c:v>
                </c:pt>
                <c:pt idx="2927">
                  <c:v>2.859805000000001</c:v>
                </c:pt>
                <c:pt idx="2928">
                  <c:v>2.856901666666666</c:v>
                </c:pt>
                <c:pt idx="2929">
                  <c:v>2.854631666666668</c:v>
                </c:pt>
                <c:pt idx="2930">
                  <c:v>2.8540966666666661</c:v>
                </c:pt>
                <c:pt idx="2931">
                  <c:v>2.8537383333333333</c:v>
                </c:pt>
                <c:pt idx="2932">
                  <c:v>2.8512616666666672</c:v>
                </c:pt>
                <c:pt idx="2933">
                  <c:v>2.8497266666666663</c:v>
                </c:pt>
                <c:pt idx="2934">
                  <c:v>2.8469250000000006</c:v>
                </c:pt>
                <c:pt idx="2935">
                  <c:v>2.8449666666666662</c:v>
                </c:pt>
                <c:pt idx="2936">
                  <c:v>2.8425966666666671</c:v>
                </c:pt>
                <c:pt idx="2937">
                  <c:v>2.8381483333333333</c:v>
                </c:pt>
                <c:pt idx="2938">
                  <c:v>2.8396849999999998</c:v>
                </c:pt>
                <c:pt idx="2939">
                  <c:v>2.8379283333333327</c:v>
                </c:pt>
                <c:pt idx="2940">
                  <c:v>2.8327866666666668</c:v>
                </c:pt>
                <c:pt idx="2941">
                  <c:v>2.8312633333333324</c:v>
                </c:pt>
                <c:pt idx="2942">
                  <c:v>2.8270049999999998</c:v>
                </c:pt>
                <c:pt idx="2943">
                  <c:v>2.8272249999999999</c:v>
                </c:pt>
                <c:pt idx="2944">
                  <c:v>2.8227416666666652</c:v>
                </c:pt>
                <c:pt idx="2945">
                  <c:v>2.81887</c:v>
                </c:pt>
                <c:pt idx="2946">
                  <c:v>2.8185466666666659</c:v>
                </c:pt>
                <c:pt idx="2947">
                  <c:v>2.8176550000000011</c:v>
                </c:pt>
                <c:pt idx="2948">
                  <c:v>2.8144449999999996</c:v>
                </c:pt>
                <c:pt idx="2949">
                  <c:v>2.8118266666666671</c:v>
                </c:pt>
                <c:pt idx="2950">
                  <c:v>2.8115150000000004</c:v>
                </c:pt>
                <c:pt idx="2951">
                  <c:v>2.8097383333333341</c:v>
                </c:pt>
                <c:pt idx="2952">
                  <c:v>2.8090566666666663</c:v>
                </c:pt>
                <c:pt idx="2953">
                  <c:v>2.8080949999999993</c:v>
                </c:pt>
                <c:pt idx="2954">
                  <c:v>2.8036800000000008</c:v>
                </c:pt>
                <c:pt idx="2955">
                  <c:v>2.8023416666666661</c:v>
                </c:pt>
                <c:pt idx="2956">
                  <c:v>2.8010749999999995</c:v>
                </c:pt>
                <c:pt idx="2957">
                  <c:v>2.7989483333333331</c:v>
                </c:pt>
                <c:pt idx="2958">
                  <c:v>2.7994916666666674</c:v>
                </c:pt>
                <c:pt idx="2959">
                  <c:v>2.7974749999999995</c:v>
                </c:pt>
                <c:pt idx="2960">
                  <c:v>2.7966650000000004</c:v>
                </c:pt>
                <c:pt idx="2961">
                  <c:v>2.7955933333333318</c:v>
                </c:pt>
                <c:pt idx="2962">
                  <c:v>2.7941366666666654</c:v>
                </c:pt>
                <c:pt idx="2963">
                  <c:v>2.7898049999999985</c:v>
                </c:pt>
                <c:pt idx="2964">
                  <c:v>2.7854033333333335</c:v>
                </c:pt>
                <c:pt idx="2965">
                  <c:v>2.7867200000000003</c:v>
                </c:pt>
                <c:pt idx="2966">
                  <c:v>2.7848533333333325</c:v>
                </c:pt>
                <c:pt idx="2967">
                  <c:v>2.7796366666666668</c:v>
                </c:pt>
                <c:pt idx="2968">
                  <c:v>2.7796750000000006</c:v>
                </c:pt>
                <c:pt idx="2969">
                  <c:v>2.7762483333333337</c:v>
                </c:pt>
                <c:pt idx="2970">
                  <c:v>2.7736783333333337</c:v>
                </c:pt>
                <c:pt idx="2971">
                  <c:v>2.7719233333333335</c:v>
                </c:pt>
                <c:pt idx="2972">
                  <c:v>2.7711600000000005</c:v>
                </c:pt>
                <c:pt idx="2973">
                  <c:v>2.7703150000000005</c:v>
                </c:pt>
                <c:pt idx="2974">
                  <c:v>2.7681483333333339</c:v>
                </c:pt>
                <c:pt idx="2975">
                  <c:v>2.7659149999999997</c:v>
                </c:pt>
                <c:pt idx="2976">
                  <c:v>2.7681449999999996</c:v>
                </c:pt>
                <c:pt idx="2977">
                  <c:v>2.7643250000000004</c:v>
                </c:pt>
                <c:pt idx="2978">
                  <c:v>2.7613366666666663</c:v>
                </c:pt>
                <c:pt idx="2979">
                  <c:v>2.7608483333333336</c:v>
                </c:pt>
                <c:pt idx="2980">
                  <c:v>2.7588866666666672</c:v>
                </c:pt>
                <c:pt idx="2981">
                  <c:v>2.754386666666667</c:v>
                </c:pt>
                <c:pt idx="2982">
                  <c:v>2.7502633333333324</c:v>
                </c:pt>
                <c:pt idx="2983">
                  <c:v>2.7478266666666671</c:v>
                </c:pt>
                <c:pt idx="2984">
                  <c:v>2.7454833333333331</c:v>
                </c:pt>
                <c:pt idx="2985">
                  <c:v>2.7413466666666664</c:v>
                </c:pt>
                <c:pt idx="2986">
                  <c:v>2.7426416666666666</c:v>
                </c:pt>
                <c:pt idx="2987">
                  <c:v>2.7388516666666671</c:v>
                </c:pt>
                <c:pt idx="2988">
                  <c:v>2.7382099999999996</c:v>
                </c:pt>
                <c:pt idx="2989">
                  <c:v>2.7392766666666679</c:v>
                </c:pt>
                <c:pt idx="2990">
                  <c:v>2.7361733333333325</c:v>
                </c:pt>
                <c:pt idx="2991">
                  <c:v>2.7342950000000008</c:v>
                </c:pt>
                <c:pt idx="2992">
                  <c:v>2.7320833333333328</c:v>
                </c:pt>
                <c:pt idx="2993">
                  <c:v>2.7310299999999996</c:v>
                </c:pt>
                <c:pt idx="2994">
                  <c:v>2.7296516666666668</c:v>
                </c:pt>
                <c:pt idx="2995">
                  <c:v>2.7272250000000011</c:v>
                </c:pt>
                <c:pt idx="2996">
                  <c:v>2.7260016666666664</c:v>
                </c:pt>
                <c:pt idx="2997">
                  <c:v>2.7263533333333325</c:v>
                </c:pt>
                <c:pt idx="2998">
                  <c:v>2.7177366666666667</c:v>
                </c:pt>
                <c:pt idx="2999">
                  <c:v>2.7170183333333342</c:v>
                </c:pt>
                <c:pt idx="3000">
                  <c:v>2.71306</c:v>
                </c:pt>
                <c:pt idx="3001">
                  <c:v>2.7115433333333336</c:v>
                </c:pt>
                <c:pt idx="3002">
                  <c:v>2.7089983333333341</c:v>
                </c:pt>
                <c:pt idx="3003">
                  <c:v>2.7120283333333335</c:v>
                </c:pt>
                <c:pt idx="3004">
                  <c:v>2.7109033333333339</c:v>
                </c:pt>
                <c:pt idx="3005">
                  <c:v>2.7076833333333323</c:v>
                </c:pt>
                <c:pt idx="3006">
                  <c:v>2.7077816666666648</c:v>
                </c:pt>
                <c:pt idx="3007">
                  <c:v>2.7034283333333344</c:v>
                </c:pt>
                <c:pt idx="3008">
                  <c:v>2.7002200000000007</c:v>
                </c:pt>
                <c:pt idx="3009">
                  <c:v>2.698526666666667</c:v>
                </c:pt>
                <c:pt idx="3010">
                  <c:v>2.6987949999999992</c:v>
                </c:pt>
                <c:pt idx="3011">
                  <c:v>2.6968183333333333</c:v>
                </c:pt>
                <c:pt idx="3012">
                  <c:v>2.6964333333333332</c:v>
                </c:pt>
                <c:pt idx="3013">
                  <c:v>2.6934783333333323</c:v>
                </c:pt>
                <c:pt idx="3014">
                  <c:v>2.6925416666666662</c:v>
                </c:pt>
                <c:pt idx="3015">
                  <c:v>2.6919683333333331</c:v>
                </c:pt>
                <c:pt idx="3016">
                  <c:v>2.6889150000000006</c:v>
                </c:pt>
                <c:pt idx="3017">
                  <c:v>2.6856383333333338</c:v>
                </c:pt>
                <c:pt idx="3018">
                  <c:v>2.6853033333333327</c:v>
                </c:pt>
                <c:pt idx="3019">
                  <c:v>2.6841416666666671</c:v>
                </c:pt>
                <c:pt idx="3020">
                  <c:v>2.6841666666666675</c:v>
                </c:pt>
                <c:pt idx="3021">
                  <c:v>2.6820000000000004</c:v>
                </c:pt>
                <c:pt idx="3022">
                  <c:v>2.6811233333333333</c:v>
                </c:pt>
                <c:pt idx="3023">
                  <c:v>2.6771133333333332</c:v>
                </c:pt>
                <c:pt idx="3024">
                  <c:v>2.6753183333333346</c:v>
                </c:pt>
                <c:pt idx="3025">
                  <c:v>2.6742016666666664</c:v>
                </c:pt>
                <c:pt idx="3026">
                  <c:v>2.6728416666666672</c:v>
                </c:pt>
                <c:pt idx="3027">
                  <c:v>2.6720450000000011</c:v>
                </c:pt>
                <c:pt idx="3028">
                  <c:v>2.6701933333333341</c:v>
                </c:pt>
                <c:pt idx="3029">
                  <c:v>2.6651100000000008</c:v>
                </c:pt>
                <c:pt idx="3030">
                  <c:v>2.6650549999999993</c:v>
                </c:pt>
                <c:pt idx="3031">
                  <c:v>2.6652049999999994</c:v>
                </c:pt>
                <c:pt idx="3032">
                  <c:v>2.6629049999999999</c:v>
                </c:pt>
                <c:pt idx="3033">
                  <c:v>2.6595400000000007</c:v>
                </c:pt>
                <c:pt idx="3034">
                  <c:v>2.6581600000000005</c:v>
                </c:pt>
                <c:pt idx="3035">
                  <c:v>2.6530749999999994</c:v>
                </c:pt>
                <c:pt idx="3036">
                  <c:v>2.6518433333333329</c:v>
                </c:pt>
                <c:pt idx="3037">
                  <c:v>2.6512099999999998</c:v>
                </c:pt>
                <c:pt idx="3038">
                  <c:v>2.6481349999999995</c:v>
                </c:pt>
                <c:pt idx="3039">
                  <c:v>2.6503233333333336</c:v>
                </c:pt>
                <c:pt idx="3040">
                  <c:v>2.6460400000000006</c:v>
                </c:pt>
                <c:pt idx="3041">
                  <c:v>2.6445350000000003</c:v>
                </c:pt>
                <c:pt idx="3042">
                  <c:v>2.6423849999999995</c:v>
                </c:pt>
                <c:pt idx="3043">
                  <c:v>2.6388533333333326</c:v>
                </c:pt>
                <c:pt idx="3044">
                  <c:v>2.6389433333333345</c:v>
                </c:pt>
                <c:pt idx="3045">
                  <c:v>2.6344150000000002</c:v>
                </c:pt>
                <c:pt idx="3046">
                  <c:v>2.6319916666666665</c:v>
                </c:pt>
                <c:pt idx="3047">
                  <c:v>2.6290483333333339</c:v>
                </c:pt>
                <c:pt idx="3048">
                  <c:v>2.6252833333333334</c:v>
                </c:pt>
                <c:pt idx="3049">
                  <c:v>2.6241183333333344</c:v>
                </c:pt>
                <c:pt idx="3050">
                  <c:v>2.623135</c:v>
                </c:pt>
                <c:pt idx="3051">
                  <c:v>2.6197516666666667</c:v>
                </c:pt>
                <c:pt idx="3052">
                  <c:v>2.6165933333333333</c:v>
                </c:pt>
                <c:pt idx="3053">
                  <c:v>2.6158550000000007</c:v>
                </c:pt>
                <c:pt idx="3054">
                  <c:v>2.6135433333333329</c:v>
                </c:pt>
                <c:pt idx="3055">
                  <c:v>2.6138066666666675</c:v>
                </c:pt>
                <c:pt idx="3056">
                  <c:v>2.6106666666666656</c:v>
                </c:pt>
                <c:pt idx="3057">
                  <c:v>2.6122299999999998</c:v>
                </c:pt>
                <c:pt idx="3058">
                  <c:v>2.6100216666666665</c:v>
                </c:pt>
                <c:pt idx="3059">
                  <c:v>2.607930000000001</c:v>
                </c:pt>
                <c:pt idx="3060">
                  <c:v>2.604343333333333</c:v>
                </c:pt>
                <c:pt idx="3061">
                  <c:v>2.6025983333333325</c:v>
                </c:pt>
                <c:pt idx="3062">
                  <c:v>2.60324</c:v>
                </c:pt>
                <c:pt idx="3063">
                  <c:v>2.601881666666666</c:v>
                </c:pt>
                <c:pt idx="3064">
                  <c:v>2.5993433333333331</c:v>
                </c:pt>
                <c:pt idx="3065">
                  <c:v>2.5957366666666659</c:v>
                </c:pt>
                <c:pt idx="3066">
                  <c:v>2.5932249999999994</c:v>
                </c:pt>
                <c:pt idx="3067">
                  <c:v>2.5918333333333341</c:v>
                </c:pt>
                <c:pt idx="3068">
                  <c:v>2.5893583333333341</c:v>
                </c:pt>
                <c:pt idx="3069">
                  <c:v>2.587194999999999</c:v>
                </c:pt>
                <c:pt idx="3070">
                  <c:v>2.5818433333333344</c:v>
                </c:pt>
                <c:pt idx="3071">
                  <c:v>2.58013</c:v>
                </c:pt>
                <c:pt idx="3072">
                  <c:v>2.5782766666666666</c:v>
                </c:pt>
                <c:pt idx="3073">
                  <c:v>2.5793583333333325</c:v>
                </c:pt>
                <c:pt idx="3074">
                  <c:v>2.5795416666666662</c:v>
                </c:pt>
                <c:pt idx="3075">
                  <c:v>2.5763016666666676</c:v>
                </c:pt>
                <c:pt idx="3076">
                  <c:v>2.5728166666666668</c:v>
                </c:pt>
                <c:pt idx="3077">
                  <c:v>2.5729383333333327</c:v>
                </c:pt>
                <c:pt idx="3078">
                  <c:v>2.5686866666666663</c:v>
                </c:pt>
                <c:pt idx="3079">
                  <c:v>2.5659283333333334</c:v>
                </c:pt>
                <c:pt idx="3080">
                  <c:v>2.5632383333333335</c:v>
                </c:pt>
                <c:pt idx="3081">
                  <c:v>2.5619599999999996</c:v>
                </c:pt>
                <c:pt idx="3082">
                  <c:v>2.5595783333333335</c:v>
                </c:pt>
                <c:pt idx="3083">
                  <c:v>2.5578066666666666</c:v>
                </c:pt>
                <c:pt idx="3084">
                  <c:v>2.5552933333333332</c:v>
                </c:pt>
                <c:pt idx="3085">
                  <c:v>2.5519516666666666</c:v>
                </c:pt>
                <c:pt idx="3086">
                  <c:v>2.5548649999999999</c:v>
                </c:pt>
                <c:pt idx="3087">
                  <c:v>2.5506916666666664</c:v>
                </c:pt>
                <c:pt idx="3088">
                  <c:v>2.5521933333333338</c:v>
                </c:pt>
                <c:pt idx="3089">
                  <c:v>2.5509683333333322</c:v>
                </c:pt>
                <c:pt idx="3090">
                  <c:v>2.5511149999999998</c:v>
                </c:pt>
                <c:pt idx="3091">
                  <c:v>2.5502416666666665</c:v>
                </c:pt>
                <c:pt idx="3092">
                  <c:v>2.5475233333333325</c:v>
                </c:pt>
                <c:pt idx="3093">
                  <c:v>2.5546583333333333</c:v>
                </c:pt>
                <c:pt idx="3094">
                  <c:v>2.5544849999999997</c:v>
                </c:pt>
                <c:pt idx="3095">
                  <c:v>2.5592299999999999</c:v>
                </c:pt>
                <c:pt idx="3096">
                  <c:v>2.5620116666666677</c:v>
                </c:pt>
                <c:pt idx="3097">
                  <c:v>2.5624133333333332</c:v>
                </c:pt>
                <c:pt idx="3098">
                  <c:v>2.5612633333333346</c:v>
                </c:pt>
                <c:pt idx="3099">
                  <c:v>2.5589216666666661</c:v>
                </c:pt>
                <c:pt idx="3100">
                  <c:v>2.5582050000000001</c:v>
                </c:pt>
                <c:pt idx="3101">
                  <c:v>2.5552416666666673</c:v>
                </c:pt>
                <c:pt idx="3102">
                  <c:v>2.5505983333333329</c:v>
                </c:pt>
                <c:pt idx="3103">
                  <c:v>2.549338333333333</c:v>
                </c:pt>
                <c:pt idx="3104">
                  <c:v>2.545876666666667</c:v>
                </c:pt>
                <c:pt idx="3105">
                  <c:v>2.5430633333333339</c:v>
                </c:pt>
                <c:pt idx="3106">
                  <c:v>2.5411966666666665</c:v>
                </c:pt>
                <c:pt idx="3107">
                  <c:v>2.5394016666666661</c:v>
                </c:pt>
                <c:pt idx="3108">
                  <c:v>2.5379833333333335</c:v>
                </c:pt>
                <c:pt idx="3109">
                  <c:v>2.5343183333333328</c:v>
                </c:pt>
                <c:pt idx="3110">
                  <c:v>2.5295383333333334</c:v>
                </c:pt>
                <c:pt idx="3111">
                  <c:v>2.5268199999999994</c:v>
                </c:pt>
                <c:pt idx="3112">
                  <c:v>2.5228916666666663</c:v>
                </c:pt>
                <c:pt idx="3113">
                  <c:v>2.5204299999999997</c:v>
                </c:pt>
                <c:pt idx="3114">
                  <c:v>2.5191116666666664</c:v>
                </c:pt>
                <c:pt idx="3115">
                  <c:v>2.5148966666666674</c:v>
                </c:pt>
                <c:pt idx="3116">
                  <c:v>2.5127983333333335</c:v>
                </c:pt>
                <c:pt idx="3117">
                  <c:v>2.5076116666666666</c:v>
                </c:pt>
                <c:pt idx="3118">
                  <c:v>2.5069266666666663</c:v>
                </c:pt>
                <c:pt idx="3119">
                  <c:v>2.5068116666666671</c:v>
                </c:pt>
                <c:pt idx="3120">
                  <c:v>2.5063766666666676</c:v>
                </c:pt>
                <c:pt idx="3121">
                  <c:v>2.5022716666666662</c:v>
                </c:pt>
                <c:pt idx="3122">
                  <c:v>2.498723333333333</c:v>
                </c:pt>
                <c:pt idx="3123">
                  <c:v>2.4955316666666665</c:v>
                </c:pt>
                <c:pt idx="3124">
                  <c:v>2.4920466666666665</c:v>
                </c:pt>
                <c:pt idx="3125">
                  <c:v>2.4910883333333329</c:v>
                </c:pt>
                <c:pt idx="3126">
                  <c:v>2.4897766666666659</c:v>
                </c:pt>
                <c:pt idx="3127">
                  <c:v>2.4852049999999997</c:v>
                </c:pt>
                <c:pt idx="3128">
                  <c:v>2.4827583333333325</c:v>
                </c:pt>
                <c:pt idx="3129">
                  <c:v>2.4781383333333342</c:v>
                </c:pt>
                <c:pt idx="3130">
                  <c:v>2.4777466666666665</c:v>
                </c:pt>
                <c:pt idx="3131">
                  <c:v>2.47777</c:v>
                </c:pt>
                <c:pt idx="3132">
                  <c:v>2.4765266666666665</c:v>
                </c:pt>
                <c:pt idx="3133">
                  <c:v>2.4750016666666665</c:v>
                </c:pt>
                <c:pt idx="3134">
                  <c:v>2.4728683333333326</c:v>
                </c:pt>
                <c:pt idx="3135">
                  <c:v>2.4719966666666662</c:v>
                </c:pt>
                <c:pt idx="3136">
                  <c:v>2.4668800000000011</c:v>
                </c:pt>
                <c:pt idx="3137">
                  <c:v>2.4681766666666665</c:v>
                </c:pt>
                <c:pt idx="3138">
                  <c:v>2.4674516666666659</c:v>
                </c:pt>
                <c:pt idx="3139">
                  <c:v>2.4625716666666664</c:v>
                </c:pt>
                <c:pt idx="3140">
                  <c:v>2.4627049999999993</c:v>
                </c:pt>
                <c:pt idx="3141">
                  <c:v>2.4596966666666669</c:v>
                </c:pt>
                <c:pt idx="3142">
                  <c:v>2.4587300000000005</c:v>
                </c:pt>
                <c:pt idx="3143">
                  <c:v>2.4580483333333332</c:v>
                </c:pt>
                <c:pt idx="3144">
                  <c:v>2.4562966666666668</c:v>
                </c:pt>
                <c:pt idx="3145">
                  <c:v>2.4519466666666667</c:v>
                </c:pt>
                <c:pt idx="3146">
                  <c:v>2.4478516666666668</c:v>
                </c:pt>
                <c:pt idx="3147">
                  <c:v>2.4486616666666663</c:v>
                </c:pt>
                <c:pt idx="3148">
                  <c:v>2.4496383333333323</c:v>
                </c:pt>
                <c:pt idx="3149">
                  <c:v>2.4490849999999993</c:v>
                </c:pt>
                <c:pt idx="3150">
                  <c:v>2.4488850000000002</c:v>
                </c:pt>
                <c:pt idx="3151">
                  <c:v>2.4458983333333335</c:v>
                </c:pt>
                <c:pt idx="3152">
                  <c:v>2.443211666666667</c:v>
                </c:pt>
                <c:pt idx="3153">
                  <c:v>2.438965</c:v>
                </c:pt>
                <c:pt idx="3154">
                  <c:v>2.4395116666666667</c:v>
                </c:pt>
                <c:pt idx="3155">
                  <c:v>2.4355249999999997</c:v>
                </c:pt>
                <c:pt idx="3156">
                  <c:v>2.4314833333333326</c:v>
                </c:pt>
                <c:pt idx="3157">
                  <c:v>2.4320633333333337</c:v>
                </c:pt>
                <c:pt idx="3158">
                  <c:v>2.4314116666666674</c:v>
                </c:pt>
                <c:pt idx="3159">
                  <c:v>2.4297216666666666</c:v>
                </c:pt>
                <c:pt idx="3160">
                  <c:v>2.4275866666666674</c:v>
                </c:pt>
                <c:pt idx="3161">
                  <c:v>2.4269683333333325</c:v>
                </c:pt>
                <c:pt idx="3162">
                  <c:v>2.4240200000000005</c:v>
                </c:pt>
                <c:pt idx="3163">
                  <c:v>2.4197999999999991</c:v>
                </c:pt>
                <c:pt idx="3164">
                  <c:v>2.4192983333333329</c:v>
                </c:pt>
                <c:pt idx="3165">
                  <c:v>2.4160016666666673</c:v>
                </c:pt>
                <c:pt idx="3166">
                  <c:v>2.416618333333334</c:v>
                </c:pt>
                <c:pt idx="3167">
                  <c:v>2.4134749999999991</c:v>
                </c:pt>
                <c:pt idx="3168">
                  <c:v>2.4115849999999992</c:v>
                </c:pt>
                <c:pt idx="3169">
                  <c:v>2.4097766666666658</c:v>
                </c:pt>
                <c:pt idx="3170">
                  <c:v>2.40848</c:v>
                </c:pt>
                <c:pt idx="3171">
                  <c:v>2.4090166666666666</c:v>
                </c:pt>
                <c:pt idx="3172">
                  <c:v>2.4103800000000009</c:v>
                </c:pt>
                <c:pt idx="3173">
                  <c:v>2.4114183333333332</c:v>
                </c:pt>
                <c:pt idx="3174">
                  <c:v>2.4097466666666656</c:v>
                </c:pt>
                <c:pt idx="3175">
                  <c:v>2.410788333333334</c:v>
                </c:pt>
                <c:pt idx="3176">
                  <c:v>2.4162350000000004</c:v>
                </c:pt>
                <c:pt idx="3177">
                  <c:v>2.4222516666666669</c:v>
                </c:pt>
                <c:pt idx="3178">
                  <c:v>2.4255933333333335</c:v>
                </c:pt>
                <c:pt idx="3179">
                  <c:v>2.4225399999999997</c:v>
                </c:pt>
                <c:pt idx="3180">
                  <c:v>2.4214333333333333</c:v>
                </c:pt>
                <c:pt idx="3181">
                  <c:v>2.4197833333333332</c:v>
                </c:pt>
                <c:pt idx="3182">
                  <c:v>2.4170149999999992</c:v>
                </c:pt>
                <c:pt idx="3183">
                  <c:v>2.4168049999999992</c:v>
                </c:pt>
                <c:pt idx="3184">
                  <c:v>2.411481666666667</c:v>
                </c:pt>
                <c:pt idx="3185">
                  <c:v>2.4089300000000002</c:v>
                </c:pt>
                <c:pt idx="3186">
                  <c:v>2.4083866666666669</c:v>
                </c:pt>
                <c:pt idx="3187">
                  <c:v>2.4037316666666677</c:v>
                </c:pt>
                <c:pt idx="3188">
                  <c:v>2.4010133333333341</c:v>
                </c:pt>
                <c:pt idx="3189">
                  <c:v>2.3984699999999992</c:v>
                </c:pt>
                <c:pt idx="3190">
                  <c:v>2.3968016666666658</c:v>
                </c:pt>
                <c:pt idx="3191">
                  <c:v>2.3939566666666665</c:v>
                </c:pt>
                <c:pt idx="3192">
                  <c:v>2.3910899999999993</c:v>
                </c:pt>
                <c:pt idx="3193">
                  <c:v>2.3887049999999999</c:v>
                </c:pt>
                <c:pt idx="3194">
                  <c:v>2.3819350000000004</c:v>
                </c:pt>
                <c:pt idx="3195">
                  <c:v>2.379725000000001</c:v>
                </c:pt>
                <c:pt idx="3196">
                  <c:v>2.3790100000000001</c:v>
                </c:pt>
                <c:pt idx="3197">
                  <c:v>2.3786350000000009</c:v>
                </c:pt>
                <c:pt idx="3198">
                  <c:v>2.3787683333333338</c:v>
                </c:pt>
                <c:pt idx="3199">
                  <c:v>2.3777349999999995</c:v>
                </c:pt>
                <c:pt idx="3200">
                  <c:v>2.3748050000000003</c:v>
                </c:pt>
                <c:pt idx="3201">
                  <c:v>2.3724449999999999</c:v>
                </c:pt>
                <c:pt idx="3202">
                  <c:v>2.369896666666667</c:v>
                </c:pt>
                <c:pt idx="3203">
                  <c:v>2.3668149999999999</c:v>
                </c:pt>
                <c:pt idx="3204">
                  <c:v>2.3626833333333335</c:v>
                </c:pt>
                <c:pt idx="3205">
                  <c:v>2.3610033333333336</c:v>
                </c:pt>
                <c:pt idx="3206">
                  <c:v>2.3579999999999997</c:v>
                </c:pt>
                <c:pt idx="3207">
                  <c:v>2.3569299999999997</c:v>
                </c:pt>
                <c:pt idx="3208">
                  <c:v>2.3535366666666664</c:v>
                </c:pt>
                <c:pt idx="3209">
                  <c:v>2.3494899999999999</c:v>
                </c:pt>
                <c:pt idx="3210">
                  <c:v>2.3473350000000002</c:v>
                </c:pt>
                <c:pt idx="3211">
                  <c:v>2.3474833333333334</c:v>
                </c:pt>
                <c:pt idx="3212">
                  <c:v>2.3444566666666673</c:v>
                </c:pt>
                <c:pt idx="3213">
                  <c:v>2.3432616666666672</c:v>
                </c:pt>
                <c:pt idx="3214">
                  <c:v>2.340791666666667</c:v>
                </c:pt>
                <c:pt idx="3215">
                  <c:v>2.3384166666666668</c:v>
                </c:pt>
                <c:pt idx="3216">
                  <c:v>2.3396899999999996</c:v>
                </c:pt>
                <c:pt idx="3217">
                  <c:v>2.3373016666666673</c:v>
                </c:pt>
                <c:pt idx="3218">
                  <c:v>2.3348549999999992</c:v>
                </c:pt>
                <c:pt idx="3219">
                  <c:v>2.3314966666666668</c:v>
                </c:pt>
                <c:pt idx="3220">
                  <c:v>2.3294599999999992</c:v>
                </c:pt>
                <c:pt idx="3221">
                  <c:v>2.3274466666666673</c:v>
                </c:pt>
                <c:pt idx="3222">
                  <c:v>2.325593333333333</c:v>
                </c:pt>
                <c:pt idx="3223">
                  <c:v>2.3227850000000005</c:v>
                </c:pt>
                <c:pt idx="3224">
                  <c:v>2.3181066666666665</c:v>
                </c:pt>
                <c:pt idx="3225">
                  <c:v>2.3164466666666663</c:v>
                </c:pt>
                <c:pt idx="3226">
                  <c:v>2.314706666666666</c:v>
                </c:pt>
                <c:pt idx="3227">
                  <c:v>2.3132250000000005</c:v>
                </c:pt>
                <c:pt idx="3228">
                  <c:v>2.3143333333333325</c:v>
                </c:pt>
                <c:pt idx="3229">
                  <c:v>2.3110233333333325</c:v>
                </c:pt>
                <c:pt idx="3230">
                  <c:v>2.3062150000000003</c:v>
                </c:pt>
                <c:pt idx="3231">
                  <c:v>2.308513333333333</c:v>
                </c:pt>
                <c:pt idx="3232">
                  <c:v>2.3075799999999997</c:v>
                </c:pt>
                <c:pt idx="3233">
                  <c:v>2.3062149999999999</c:v>
                </c:pt>
                <c:pt idx="3234">
                  <c:v>2.3046383333333327</c:v>
                </c:pt>
                <c:pt idx="3235">
                  <c:v>2.3043533333333328</c:v>
                </c:pt>
                <c:pt idx="3236">
                  <c:v>2.3019666666666661</c:v>
                </c:pt>
                <c:pt idx="3237">
                  <c:v>2.3000616666666667</c:v>
                </c:pt>
                <c:pt idx="3238">
                  <c:v>2.301826666666666</c:v>
                </c:pt>
                <c:pt idx="3239">
                  <c:v>2.3024583333333335</c:v>
                </c:pt>
                <c:pt idx="3240">
                  <c:v>2.2999216666666666</c:v>
                </c:pt>
                <c:pt idx="3241">
                  <c:v>2.2964300000000009</c:v>
                </c:pt>
                <c:pt idx="3242">
                  <c:v>2.2933883333333318</c:v>
                </c:pt>
                <c:pt idx="3243">
                  <c:v>2.2913166666666664</c:v>
                </c:pt>
                <c:pt idx="3244">
                  <c:v>2.2909316666666664</c:v>
                </c:pt>
                <c:pt idx="3245">
                  <c:v>2.2894300000000003</c:v>
                </c:pt>
                <c:pt idx="3246">
                  <c:v>2.2897233333333338</c:v>
                </c:pt>
                <c:pt idx="3247">
                  <c:v>2.2868766666666658</c:v>
                </c:pt>
                <c:pt idx="3248">
                  <c:v>2.288323333333333</c:v>
                </c:pt>
                <c:pt idx="3249">
                  <c:v>2.2894166666666678</c:v>
                </c:pt>
                <c:pt idx="3250">
                  <c:v>2.2910116666666673</c:v>
                </c:pt>
                <c:pt idx="3251">
                  <c:v>2.2896766666666668</c:v>
                </c:pt>
                <c:pt idx="3252">
                  <c:v>2.2909416666666673</c:v>
                </c:pt>
                <c:pt idx="3253">
                  <c:v>2.2919683333333336</c:v>
                </c:pt>
                <c:pt idx="3254">
                  <c:v>2.2974899999999994</c:v>
                </c:pt>
                <c:pt idx="3255">
                  <c:v>2.3015166666666662</c:v>
                </c:pt>
                <c:pt idx="3256">
                  <c:v>2.3003133333333325</c:v>
                </c:pt>
                <c:pt idx="3257">
                  <c:v>2.2984483333333334</c:v>
                </c:pt>
                <c:pt idx="3258">
                  <c:v>2.2981116666666663</c:v>
                </c:pt>
                <c:pt idx="3259">
                  <c:v>2.2952500000000002</c:v>
                </c:pt>
                <c:pt idx="3260">
                  <c:v>2.2912650000000006</c:v>
                </c:pt>
                <c:pt idx="3261">
                  <c:v>2.2901483333333337</c:v>
                </c:pt>
                <c:pt idx="3262">
                  <c:v>2.2871433333333333</c:v>
                </c:pt>
                <c:pt idx="3263">
                  <c:v>2.2880050000000001</c:v>
                </c:pt>
                <c:pt idx="3264">
                  <c:v>2.2864049999999998</c:v>
                </c:pt>
                <c:pt idx="3265">
                  <c:v>2.2834850000000002</c:v>
                </c:pt>
                <c:pt idx="3266">
                  <c:v>2.2799583333333335</c:v>
                </c:pt>
                <c:pt idx="3267">
                  <c:v>2.2795566666666658</c:v>
                </c:pt>
                <c:pt idx="3268">
                  <c:v>2.2768116666666667</c:v>
                </c:pt>
                <c:pt idx="3269">
                  <c:v>2.2730283333333321</c:v>
                </c:pt>
                <c:pt idx="3270">
                  <c:v>2.2678383333333341</c:v>
                </c:pt>
                <c:pt idx="3271">
                  <c:v>2.2652316666666663</c:v>
                </c:pt>
                <c:pt idx="3272">
                  <c:v>2.2656233333333331</c:v>
                </c:pt>
                <c:pt idx="3273">
                  <c:v>2.2658683333333327</c:v>
                </c:pt>
                <c:pt idx="3274">
                  <c:v>2.2613033333333332</c:v>
                </c:pt>
                <c:pt idx="3275">
                  <c:v>2.2595133333333335</c:v>
                </c:pt>
                <c:pt idx="3276">
                  <c:v>2.2583666666666669</c:v>
                </c:pt>
                <c:pt idx="3277">
                  <c:v>2.2563549999999997</c:v>
                </c:pt>
                <c:pt idx="3278">
                  <c:v>2.2530633333333339</c:v>
                </c:pt>
                <c:pt idx="3279">
                  <c:v>2.2480049999999996</c:v>
                </c:pt>
                <c:pt idx="3280">
                  <c:v>2.2496666666666667</c:v>
                </c:pt>
                <c:pt idx="3281">
                  <c:v>2.2474533333333335</c:v>
                </c:pt>
                <c:pt idx="3282">
                  <c:v>2.2443399999999998</c:v>
                </c:pt>
                <c:pt idx="3283">
                  <c:v>2.2408816666666671</c:v>
                </c:pt>
                <c:pt idx="3284">
                  <c:v>2.2372833333333326</c:v>
                </c:pt>
                <c:pt idx="3285">
                  <c:v>2.2292716666666674</c:v>
                </c:pt>
                <c:pt idx="3286">
                  <c:v>2.2300749999999998</c:v>
                </c:pt>
                <c:pt idx="3287">
                  <c:v>2.2279833333333339</c:v>
                </c:pt>
                <c:pt idx="3288">
                  <c:v>2.225753333333333</c:v>
                </c:pt>
                <c:pt idx="3289">
                  <c:v>2.2226466666666664</c:v>
                </c:pt>
                <c:pt idx="3290">
                  <c:v>2.2215800000000003</c:v>
                </c:pt>
                <c:pt idx="3291">
                  <c:v>2.2198166666666665</c:v>
                </c:pt>
                <c:pt idx="3292">
                  <c:v>2.2182950000000003</c:v>
                </c:pt>
                <c:pt idx="3293">
                  <c:v>2.2154983333333331</c:v>
                </c:pt>
                <c:pt idx="3294">
                  <c:v>2.2130000000000001</c:v>
                </c:pt>
                <c:pt idx="3295">
                  <c:v>2.2161850000000003</c:v>
                </c:pt>
                <c:pt idx="3296">
                  <c:v>2.2155766666666667</c:v>
                </c:pt>
                <c:pt idx="3297">
                  <c:v>2.2136816666666665</c:v>
                </c:pt>
                <c:pt idx="3298">
                  <c:v>2.218446666666666</c:v>
                </c:pt>
                <c:pt idx="3299">
                  <c:v>2.2194450000000003</c:v>
                </c:pt>
                <c:pt idx="3300">
                  <c:v>2.2239466666666656</c:v>
                </c:pt>
                <c:pt idx="3301">
                  <c:v>2.2252683333333332</c:v>
                </c:pt>
                <c:pt idx="3302">
                  <c:v>2.2282549999999999</c:v>
                </c:pt>
                <c:pt idx="3303">
                  <c:v>2.2307816666666676</c:v>
                </c:pt>
                <c:pt idx="3304">
                  <c:v>2.230703333333333</c:v>
                </c:pt>
                <c:pt idx="3305">
                  <c:v>2.2311816666666666</c:v>
                </c:pt>
                <c:pt idx="3306">
                  <c:v>2.2268316666666674</c:v>
                </c:pt>
                <c:pt idx="3307">
                  <c:v>2.2234533333333335</c:v>
                </c:pt>
                <c:pt idx="3308">
                  <c:v>2.2216050000000007</c:v>
                </c:pt>
                <c:pt idx="3309">
                  <c:v>2.2174966666666669</c:v>
                </c:pt>
                <c:pt idx="3310">
                  <c:v>2.2163983333333337</c:v>
                </c:pt>
                <c:pt idx="3311">
                  <c:v>2.2158716666666662</c:v>
                </c:pt>
                <c:pt idx="3312">
                  <c:v>2.2132849999999995</c:v>
                </c:pt>
                <c:pt idx="3313">
                  <c:v>2.2106916666666669</c:v>
                </c:pt>
                <c:pt idx="3314">
                  <c:v>2.2092566666666662</c:v>
                </c:pt>
                <c:pt idx="3315">
                  <c:v>2.2049583333333334</c:v>
                </c:pt>
                <c:pt idx="3316">
                  <c:v>2.2019466666666663</c:v>
                </c:pt>
                <c:pt idx="3317">
                  <c:v>2.1973833333333337</c:v>
                </c:pt>
                <c:pt idx="3318">
                  <c:v>2.1978883333333332</c:v>
                </c:pt>
                <c:pt idx="3319">
                  <c:v>2.1991266666666673</c:v>
                </c:pt>
                <c:pt idx="3320">
                  <c:v>2.1961599999999999</c:v>
                </c:pt>
                <c:pt idx="3321">
                  <c:v>2.1912749999999996</c:v>
                </c:pt>
                <c:pt idx="3322">
                  <c:v>2.1842283333333321</c:v>
                </c:pt>
                <c:pt idx="3323">
                  <c:v>2.1794216666666668</c:v>
                </c:pt>
                <c:pt idx="3324">
                  <c:v>2.1767533333333335</c:v>
                </c:pt>
                <c:pt idx="3325">
                  <c:v>2.174938333333333</c:v>
                </c:pt>
                <c:pt idx="3326">
                  <c:v>2.1743833333333331</c:v>
                </c:pt>
                <c:pt idx="3327">
                  <c:v>2.1744216666666669</c:v>
                </c:pt>
                <c:pt idx="3328">
                  <c:v>2.1742133333333338</c:v>
                </c:pt>
                <c:pt idx="3329">
                  <c:v>2.1697216666666663</c:v>
                </c:pt>
                <c:pt idx="3330">
                  <c:v>2.1684449999999997</c:v>
                </c:pt>
                <c:pt idx="3331">
                  <c:v>2.1657150000000001</c:v>
                </c:pt>
                <c:pt idx="3332">
                  <c:v>2.1655833333333336</c:v>
                </c:pt>
                <c:pt idx="3333">
                  <c:v>2.1623416666666673</c:v>
                </c:pt>
                <c:pt idx="3334">
                  <c:v>2.1610149999999999</c:v>
                </c:pt>
                <c:pt idx="3335">
                  <c:v>2.1596866666666665</c:v>
                </c:pt>
                <c:pt idx="3336">
                  <c:v>2.1549066666666663</c:v>
                </c:pt>
                <c:pt idx="3337">
                  <c:v>2.155993333333333</c:v>
                </c:pt>
                <c:pt idx="3338">
                  <c:v>2.1543283333333338</c:v>
                </c:pt>
                <c:pt idx="3339">
                  <c:v>2.1515183333333336</c:v>
                </c:pt>
                <c:pt idx="3340">
                  <c:v>2.1502033333333341</c:v>
                </c:pt>
                <c:pt idx="3341">
                  <c:v>2.1518299999999995</c:v>
                </c:pt>
                <c:pt idx="3342">
                  <c:v>2.1516549999999999</c:v>
                </c:pt>
                <c:pt idx="3343">
                  <c:v>2.1499366666666671</c:v>
                </c:pt>
                <c:pt idx="3344">
                  <c:v>2.148776666666667</c:v>
                </c:pt>
                <c:pt idx="3345">
                  <c:v>2.1527916666666664</c:v>
                </c:pt>
                <c:pt idx="3346">
                  <c:v>2.1582699999999999</c:v>
                </c:pt>
                <c:pt idx="3347">
                  <c:v>2.1638749999999995</c:v>
                </c:pt>
                <c:pt idx="3348">
                  <c:v>2.1686449999999997</c:v>
                </c:pt>
                <c:pt idx="3349">
                  <c:v>2.1686800000000002</c:v>
                </c:pt>
                <c:pt idx="3350">
                  <c:v>2.1687366666666668</c:v>
                </c:pt>
                <c:pt idx="3351">
                  <c:v>2.1683349999999999</c:v>
                </c:pt>
                <c:pt idx="3352">
                  <c:v>2.1639950000000003</c:v>
                </c:pt>
                <c:pt idx="3353">
                  <c:v>2.1609466666666668</c:v>
                </c:pt>
                <c:pt idx="3354">
                  <c:v>2.1599266666666663</c:v>
                </c:pt>
                <c:pt idx="3355">
                  <c:v>2.1574116666666669</c:v>
                </c:pt>
                <c:pt idx="3356">
                  <c:v>2.1550550000000004</c:v>
                </c:pt>
                <c:pt idx="3357">
                  <c:v>2.1536166666666663</c:v>
                </c:pt>
                <c:pt idx="3358">
                  <c:v>2.1499250000000005</c:v>
                </c:pt>
                <c:pt idx="3359">
                  <c:v>2.1483283333333332</c:v>
                </c:pt>
                <c:pt idx="3360">
                  <c:v>2.1435633333333333</c:v>
                </c:pt>
                <c:pt idx="3361">
                  <c:v>2.1399516666666663</c:v>
                </c:pt>
                <c:pt idx="3362">
                  <c:v>2.1378650000000001</c:v>
                </c:pt>
                <c:pt idx="3363">
                  <c:v>2.136598333333334</c:v>
                </c:pt>
                <c:pt idx="3364">
                  <c:v>2.1346033333333332</c:v>
                </c:pt>
                <c:pt idx="3365">
                  <c:v>2.1308616666666671</c:v>
                </c:pt>
                <c:pt idx="3366">
                  <c:v>2.1299516666666669</c:v>
                </c:pt>
                <c:pt idx="3367">
                  <c:v>2.1269833333333339</c:v>
                </c:pt>
                <c:pt idx="3368">
                  <c:v>2.1211916666666673</c:v>
                </c:pt>
                <c:pt idx="3369">
                  <c:v>2.1188366666666663</c:v>
                </c:pt>
                <c:pt idx="3370">
                  <c:v>2.1176416666666658</c:v>
                </c:pt>
                <c:pt idx="3371">
                  <c:v>2.1165433333333334</c:v>
                </c:pt>
                <c:pt idx="3372">
                  <c:v>2.1118349999999997</c:v>
                </c:pt>
                <c:pt idx="3373">
                  <c:v>2.1090083333333336</c:v>
                </c:pt>
                <c:pt idx="3374">
                  <c:v>2.1064650000000005</c:v>
                </c:pt>
                <c:pt idx="3375">
                  <c:v>2.1046599999999995</c:v>
                </c:pt>
                <c:pt idx="3376">
                  <c:v>2.1015483333333336</c:v>
                </c:pt>
                <c:pt idx="3377">
                  <c:v>2.1007916666666668</c:v>
                </c:pt>
                <c:pt idx="3378">
                  <c:v>2.0979950000000001</c:v>
                </c:pt>
                <c:pt idx="3379">
                  <c:v>2.0968416666666672</c:v>
                </c:pt>
                <c:pt idx="3380">
                  <c:v>2.0971516666666661</c:v>
                </c:pt>
                <c:pt idx="3381">
                  <c:v>2.0950500000000001</c:v>
                </c:pt>
                <c:pt idx="3382">
                  <c:v>2.0958249999999996</c:v>
                </c:pt>
                <c:pt idx="3383">
                  <c:v>2.0955966666666668</c:v>
                </c:pt>
                <c:pt idx="3384">
                  <c:v>2.1001116666666659</c:v>
                </c:pt>
                <c:pt idx="3385">
                  <c:v>2.1050166666666668</c:v>
                </c:pt>
                <c:pt idx="3386">
                  <c:v>2.104176666666667</c:v>
                </c:pt>
                <c:pt idx="3387">
                  <c:v>2.1065650000000002</c:v>
                </c:pt>
                <c:pt idx="3388">
                  <c:v>2.109938333333333</c:v>
                </c:pt>
                <c:pt idx="3389">
                  <c:v>2.1109399999999998</c:v>
                </c:pt>
                <c:pt idx="3390">
                  <c:v>2.1087350000000002</c:v>
                </c:pt>
                <c:pt idx="3391">
                  <c:v>2.1013799999999998</c:v>
                </c:pt>
                <c:pt idx="3392">
                  <c:v>2.1004400000000008</c:v>
                </c:pt>
                <c:pt idx="3393">
                  <c:v>2.098268333333333</c:v>
                </c:pt>
                <c:pt idx="3394">
                  <c:v>2.0962916666666671</c:v>
                </c:pt>
                <c:pt idx="3395">
                  <c:v>2.0935983333333343</c:v>
                </c:pt>
                <c:pt idx="3396">
                  <c:v>2.0895783333333329</c:v>
                </c:pt>
                <c:pt idx="3397">
                  <c:v>2.0883283333333345</c:v>
                </c:pt>
                <c:pt idx="3398">
                  <c:v>2.0875616666666663</c:v>
                </c:pt>
                <c:pt idx="3399">
                  <c:v>2.0837566666666669</c:v>
                </c:pt>
                <c:pt idx="3400">
                  <c:v>2.0812300000000001</c:v>
                </c:pt>
                <c:pt idx="3401">
                  <c:v>2.0768800000000009</c:v>
                </c:pt>
                <c:pt idx="3402">
                  <c:v>2.0741116666666666</c:v>
                </c:pt>
                <c:pt idx="3403">
                  <c:v>2.0726000000000004</c:v>
                </c:pt>
                <c:pt idx="3404">
                  <c:v>2.0724499999999999</c:v>
                </c:pt>
                <c:pt idx="3405">
                  <c:v>2.0705400000000007</c:v>
                </c:pt>
                <c:pt idx="3406">
                  <c:v>2.0702200000000008</c:v>
                </c:pt>
                <c:pt idx="3407">
                  <c:v>2.0657233333333331</c:v>
                </c:pt>
                <c:pt idx="3408">
                  <c:v>2.0617483333333326</c:v>
                </c:pt>
                <c:pt idx="3409">
                  <c:v>2.060493333333334</c:v>
                </c:pt>
                <c:pt idx="3410">
                  <c:v>2.0589566666666665</c:v>
                </c:pt>
                <c:pt idx="3411">
                  <c:v>2.0598000000000001</c:v>
                </c:pt>
                <c:pt idx="3412">
                  <c:v>2.0568733333333342</c:v>
                </c:pt>
                <c:pt idx="3413">
                  <c:v>2.056351666666667</c:v>
                </c:pt>
                <c:pt idx="3414">
                  <c:v>2.0532199999999992</c:v>
                </c:pt>
                <c:pt idx="3415">
                  <c:v>2.0511316666666675</c:v>
                </c:pt>
                <c:pt idx="3416">
                  <c:v>2.0494816666666669</c:v>
                </c:pt>
                <c:pt idx="3417">
                  <c:v>2.0490099999999996</c:v>
                </c:pt>
                <c:pt idx="3418">
                  <c:v>2.0507433333333331</c:v>
                </c:pt>
                <c:pt idx="3419">
                  <c:v>2.0559366666666667</c:v>
                </c:pt>
                <c:pt idx="3420">
                  <c:v>2.0582283333333331</c:v>
                </c:pt>
                <c:pt idx="3421">
                  <c:v>2.0592283333333339</c:v>
                </c:pt>
                <c:pt idx="3422">
                  <c:v>2.0596799999999997</c:v>
                </c:pt>
                <c:pt idx="3423">
                  <c:v>2.0600699999999996</c:v>
                </c:pt>
                <c:pt idx="3424">
                  <c:v>2.0589283333333332</c:v>
                </c:pt>
                <c:pt idx="3425">
                  <c:v>2.0572633333333332</c:v>
                </c:pt>
                <c:pt idx="3426">
                  <c:v>2.0557316666666661</c:v>
                </c:pt>
                <c:pt idx="3427">
                  <c:v>2.0548083333333333</c:v>
                </c:pt>
                <c:pt idx="3428">
                  <c:v>2.0517566666666669</c:v>
                </c:pt>
                <c:pt idx="3429">
                  <c:v>2.0498333333333338</c:v>
                </c:pt>
                <c:pt idx="3430">
                  <c:v>2.0476800000000002</c:v>
                </c:pt>
                <c:pt idx="3431">
                  <c:v>2.0451933333333332</c:v>
                </c:pt>
                <c:pt idx="3432">
                  <c:v>2.0418683333333334</c:v>
                </c:pt>
                <c:pt idx="3433">
                  <c:v>2.04115</c:v>
                </c:pt>
                <c:pt idx="3434">
                  <c:v>2.0407716666666667</c:v>
                </c:pt>
                <c:pt idx="3435">
                  <c:v>2.0370433333333335</c:v>
                </c:pt>
                <c:pt idx="3436">
                  <c:v>2.0313749999999997</c:v>
                </c:pt>
                <c:pt idx="3437">
                  <c:v>2.0283383333333331</c:v>
                </c:pt>
                <c:pt idx="3438">
                  <c:v>2.0261966666666664</c:v>
                </c:pt>
                <c:pt idx="3439">
                  <c:v>2.0214699999999999</c:v>
                </c:pt>
                <c:pt idx="3440">
                  <c:v>2.0188883333333334</c:v>
                </c:pt>
                <c:pt idx="3441">
                  <c:v>2.0202966666666664</c:v>
                </c:pt>
                <c:pt idx="3442">
                  <c:v>2.022896666666667</c:v>
                </c:pt>
                <c:pt idx="3443">
                  <c:v>2.0221800000000001</c:v>
                </c:pt>
                <c:pt idx="3444">
                  <c:v>2.0180183333333335</c:v>
                </c:pt>
                <c:pt idx="3445">
                  <c:v>2.0151866666666671</c:v>
                </c:pt>
                <c:pt idx="3446">
                  <c:v>2.0117516666666666</c:v>
                </c:pt>
                <c:pt idx="3447">
                  <c:v>2.010323333333333</c:v>
                </c:pt>
                <c:pt idx="3448">
                  <c:v>2.0071633333333336</c:v>
                </c:pt>
                <c:pt idx="3449">
                  <c:v>2.0059133333333339</c:v>
                </c:pt>
                <c:pt idx="3450">
                  <c:v>2.0055100000000001</c:v>
                </c:pt>
                <c:pt idx="3451">
                  <c:v>2.0036033333333334</c:v>
                </c:pt>
                <c:pt idx="3452">
                  <c:v>2.0065033333333333</c:v>
                </c:pt>
                <c:pt idx="3453">
                  <c:v>2.0061166666666672</c:v>
                </c:pt>
                <c:pt idx="3454">
                  <c:v>2.005974999999999</c:v>
                </c:pt>
                <c:pt idx="3455">
                  <c:v>2.0057083333333328</c:v>
                </c:pt>
                <c:pt idx="3456">
                  <c:v>2.0118316666666662</c:v>
                </c:pt>
                <c:pt idx="3457">
                  <c:v>2.0193533333333331</c:v>
                </c:pt>
                <c:pt idx="3458">
                  <c:v>2.0215966666666665</c:v>
                </c:pt>
                <c:pt idx="3459">
                  <c:v>2.0202833333333334</c:v>
                </c:pt>
                <c:pt idx="3460">
                  <c:v>2.0194700000000001</c:v>
                </c:pt>
                <c:pt idx="3461">
                  <c:v>2.0203116666666667</c:v>
                </c:pt>
                <c:pt idx="3462">
                  <c:v>2.0178183333333335</c:v>
                </c:pt>
                <c:pt idx="3463">
                  <c:v>2.0122249999999999</c:v>
                </c:pt>
                <c:pt idx="3464">
                  <c:v>2.0093416666666672</c:v>
                </c:pt>
                <c:pt idx="3465">
                  <c:v>2.0089883333333334</c:v>
                </c:pt>
                <c:pt idx="3466">
                  <c:v>2.0053483333333331</c:v>
                </c:pt>
                <c:pt idx="3467">
                  <c:v>2.0070250000000005</c:v>
                </c:pt>
                <c:pt idx="3468">
                  <c:v>2.0035699999999999</c:v>
                </c:pt>
                <c:pt idx="3469">
                  <c:v>2.001031666666667</c:v>
                </c:pt>
                <c:pt idx="3470">
                  <c:v>2.0005416666666673</c:v>
                </c:pt>
                <c:pt idx="3471">
                  <c:v>1.9983833333333327</c:v>
                </c:pt>
                <c:pt idx="3472">
                  <c:v>1.9948683333333328</c:v>
                </c:pt>
                <c:pt idx="3473">
                  <c:v>1.9905366666666666</c:v>
                </c:pt>
                <c:pt idx="3474">
                  <c:v>1.9865766666666664</c:v>
                </c:pt>
                <c:pt idx="3475">
                  <c:v>1.9813933333333329</c:v>
                </c:pt>
                <c:pt idx="3476">
                  <c:v>1.9792850000000002</c:v>
                </c:pt>
                <c:pt idx="3477">
                  <c:v>1.9758549999999995</c:v>
                </c:pt>
                <c:pt idx="3478">
                  <c:v>1.9762616666666664</c:v>
                </c:pt>
                <c:pt idx="3479">
                  <c:v>1.9737916666666668</c:v>
                </c:pt>
                <c:pt idx="3480">
                  <c:v>1.9715699999999998</c:v>
                </c:pt>
                <c:pt idx="3481">
                  <c:v>1.970485</c:v>
                </c:pt>
                <c:pt idx="3482">
                  <c:v>1.9674666666666667</c:v>
                </c:pt>
                <c:pt idx="3483">
                  <c:v>1.9645116666666669</c:v>
                </c:pt>
                <c:pt idx="3484">
                  <c:v>1.9610149999999995</c:v>
                </c:pt>
                <c:pt idx="3485">
                  <c:v>1.9626966666666668</c:v>
                </c:pt>
                <c:pt idx="3486">
                  <c:v>1.9611283333333334</c:v>
                </c:pt>
                <c:pt idx="3487">
                  <c:v>1.9629966666666667</c:v>
                </c:pt>
                <c:pt idx="3488">
                  <c:v>1.9620616666666666</c:v>
                </c:pt>
                <c:pt idx="3489">
                  <c:v>1.9625316666666668</c:v>
                </c:pt>
                <c:pt idx="3490">
                  <c:v>1.9613816666666672</c:v>
                </c:pt>
                <c:pt idx="3491">
                  <c:v>1.9609133333333337</c:v>
                </c:pt>
                <c:pt idx="3492">
                  <c:v>1.9588866666666671</c:v>
                </c:pt>
                <c:pt idx="3493">
                  <c:v>1.960328333333333</c:v>
                </c:pt>
                <c:pt idx="3494">
                  <c:v>1.9605016666666666</c:v>
                </c:pt>
                <c:pt idx="3495">
                  <c:v>1.9616949999999993</c:v>
                </c:pt>
                <c:pt idx="3496">
                  <c:v>1.9639183333333328</c:v>
                </c:pt>
                <c:pt idx="3497">
                  <c:v>1.9686233333333338</c:v>
                </c:pt>
                <c:pt idx="3498">
                  <c:v>1.9721299999999999</c:v>
                </c:pt>
                <c:pt idx="3499">
                  <c:v>1.9716733333333332</c:v>
                </c:pt>
                <c:pt idx="3500">
                  <c:v>1.9712316666666658</c:v>
                </c:pt>
                <c:pt idx="3501">
                  <c:v>1.9709600000000005</c:v>
                </c:pt>
                <c:pt idx="3502">
                  <c:v>1.9620899999999999</c:v>
                </c:pt>
                <c:pt idx="3503">
                  <c:v>1.9610616666666669</c:v>
                </c:pt>
                <c:pt idx="3504">
                  <c:v>1.9579333333333335</c:v>
                </c:pt>
                <c:pt idx="3505">
                  <c:v>1.956418333333334</c:v>
                </c:pt>
                <c:pt idx="3506">
                  <c:v>1.9567866666666658</c:v>
                </c:pt>
                <c:pt idx="3507">
                  <c:v>1.9561533333333332</c:v>
                </c:pt>
                <c:pt idx="3508">
                  <c:v>1.9565350000000001</c:v>
                </c:pt>
                <c:pt idx="3509">
                  <c:v>1.9545833333333329</c:v>
                </c:pt>
                <c:pt idx="3510">
                  <c:v>1.9506933333333334</c:v>
                </c:pt>
                <c:pt idx="3511">
                  <c:v>1.9481983333333333</c:v>
                </c:pt>
                <c:pt idx="3512">
                  <c:v>1.9481666666666666</c:v>
                </c:pt>
                <c:pt idx="3513">
                  <c:v>1.9461716666666669</c:v>
                </c:pt>
                <c:pt idx="3514">
                  <c:v>1.9407033333333337</c:v>
                </c:pt>
                <c:pt idx="3515">
                  <c:v>1.9408766666666668</c:v>
                </c:pt>
                <c:pt idx="3516">
                  <c:v>1.9364766666666671</c:v>
                </c:pt>
                <c:pt idx="3517">
                  <c:v>1.9317999999999997</c:v>
                </c:pt>
                <c:pt idx="3518">
                  <c:v>1.9296433333333338</c:v>
                </c:pt>
                <c:pt idx="3519">
                  <c:v>1.9296149999999994</c:v>
                </c:pt>
                <c:pt idx="3520">
                  <c:v>1.9270716666666674</c:v>
                </c:pt>
                <c:pt idx="3521">
                  <c:v>1.9241183333333332</c:v>
                </c:pt>
                <c:pt idx="3522">
                  <c:v>1.919656666666667</c:v>
                </c:pt>
                <c:pt idx="3523">
                  <c:v>1.9204333333333328</c:v>
                </c:pt>
                <c:pt idx="3524">
                  <c:v>1.9194666666666662</c:v>
                </c:pt>
                <c:pt idx="3525">
                  <c:v>1.920363333333333</c:v>
                </c:pt>
                <c:pt idx="3526">
                  <c:v>1.9139466666666667</c:v>
                </c:pt>
                <c:pt idx="3527">
                  <c:v>1.9135050000000002</c:v>
                </c:pt>
                <c:pt idx="3528">
                  <c:v>1.9101133333333329</c:v>
                </c:pt>
                <c:pt idx="3529">
                  <c:v>1.9107666666666669</c:v>
                </c:pt>
                <c:pt idx="3530">
                  <c:v>1.9109633333333329</c:v>
                </c:pt>
                <c:pt idx="3531">
                  <c:v>1.909635</c:v>
                </c:pt>
                <c:pt idx="3532">
                  <c:v>1.9080349999999995</c:v>
                </c:pt>
                <c:pt idx="3533">
                  <c:v>1.9075783333333336</c:v>
                </c:pt>
                <c:pt idx="3534">
                  <c:v>1.9075733333333331</c:v>
                </c:pt>
                <c:pt idx="3535">
                  <c:v>1.9109416666666665</c:v>
                </c:pt>
                <c:pt idx="3536">
                  <c:v>1.9130799999999994</c:v>
                </c:pt>
                <c:pt idx="3537">
                  <c:v>1.9162050000000004</c:v>
                </c:pt>
                <c:pt idx="3538">
                  <c:v>1.9122883333333334</c:v>
                </c:pt>
                <c:pt idx="3539">
                  <c:v>1.908473333333333</c:v>
                </c:pt>
                <c:pt idx="3540">
                  <c:v>1.9072733333333334</c:v>
                </c:pt>
                <c:pt idx="3541">
                  <c:v>1.905518333333333</c:v>
                </c:pt>
                <c:pt idx="3542">
                  <c:v>1.9070633333333333</c:v>
                </c:pt>
                <c:pt idx="3543">
                  <c:v>1.9008350000000009</c:v>
                </c:pt>
                <c:pt idx="3544">
                  <c:v>1.8981499999999996</c:v>
                </c:pt>
                <c:pt idx="3545">
                  <c:v>1.8978133333333329</c:v>
                </c:pt>
                <c:pt idx="3546">
                  <c:v>1.8938433333333333</c:v>
                </c:pt>
                <c:pt idx="3547">
                  <c:v>1.8926816666666668</c:v>
                </c:pt>
                <c:pt idx="3548">
                  <c:v>1.8876816666666669</c:v>
                </c:pt>
                <c:pt idx="3549">
                  <c:v>1.8838183333333334</c:v>
                </c:pt>
                <c:pt idx="3550">
                  <c:v>1.8812899999999997</c:v>
                </c:pt>
                <c:pt idx="3551">
                  <c:v>1.8795116666666665</c:v>
                </c:pt>
                <c:pt idx="3552">
                  <c:v>1.87812</c:v>
                </c:pt>
                <c:pt idx="3553">
                  <c:v>1.8738083333333333</c:v>
                </c:pt>
                <c:pt idx="3554">
                  <c:v>1.8706299999999996</c:v>
                </c:pt>
                <c:pt idx="3555">
                  <c:v>1.8700016666666666</c:v>
                </c:pt>
                <c:pt idx="3556">
                  <c:v>1.865841666666666</c:v>
                </c:pt>
                <c:pt idx="3557">
                  <c:v>1.8637666666666666</c:v>
                </c:pt>
                <c:pt idx="3558">
                  <c:v>1.863023333333333</c:v>
                </c:pt>
                <c:pt idx="3559">
                  <c:v>1.8624200000000002</c:v>
                </c:pt>
                <c:pt idx="3560">
                  <c:v>1.8604416666666661</c:v>
                </c:pt>
                <c:pt idx="3561">
                  <c:v>1.8555950000000001</c:v>
                </c:pt>
                <c:pt idx="3562">
                  <c:v>1.8548516666666663</c:v>
                </c:pt>
                <c:pt idx="3563">
                  <c:v>1.8545233333333335</c:v>
                </c:pt>
                <c:pt idx="3564">
                  <c:v>1.8504133333333328</c:v>
                </c:pt>
                <c:pt idx="3565">
                  <c:v>1.8498916666666665</c:v>
                </c:pt>
                <c:pt idx="3566">
                  <c:v>1.8484066666666661</c:v>
                </c:pt>
                <c:pt idx="3567">
                  <c:v>1.8449516666666663</c:v>
                </c:pt>
                <c:pt idx="3568">
                  <c:v>1.8443716666666672</c:v>
                </c:pt>
                <c:pt idx="3569">
                  <c:v>1.8479383333333326</c:v>
                </c:pt>
                <c:pt idx="3570">
                  <c:v>1.8500783333333335</c:v>
                </c:pt>
                <c:pt idx="3571">
                  <c:v>1.8511650000000002</c:v>
                </c:pt>
                <c:pt idx="3572">
                  <c:v>1.8520033333333326</c:v>
                </c:pt>
                <c:pt idx="3573">
                  <c:v>1.8570416666666671</c:v>
                </c:pt>
                <c:pt idx="3574">
                  <c:v>1.8565383333333341</c:v>
                </c:pt>
                <c:pt idx="3575">
                  <c:v>1.858681666666667</c:v>
                </c:pt>
                <c:pt idx="3576">
                  <c:v>1.8537250000000003</c:v>
                </c:pt>
                <c:pt idx="3577">
                  <c:v>1.8489566666666668</c:v>
                </c:pt>
                <c:pt idx="3578">
                  <c:v>1.8497216666666667</c:v>
                </c:pt>
                <c:pt idx="3579">
                  <c:v>1.8487283333333335</c:v>
                </c:pt>
                <c:pt idx="3580">
                  <c:v>1.8444033333333334</c:v>
                </c:pt>
                <c:pt idx="3581">
                  <c:v>1.8436133333333335</c:v>
                </c:pt>
                <c:pt idx="3582">
                  <c:v>1.8375699999999995</c:v>
                </c:pt>
                <c:pt idx="3583">
                  <c:v>1.8349249999999997</c:v>
                </c:pt>
                <c:pt idx="3584">
                  <c:v>1.8296683333333332</c:v>
                </c:pt>
                <c:pt idx="3585">
                  <c:v>1.8291783333333336</c:v>
                </c:pt>
                <c:pt idx="3586">
                  <c:v>1.8262766666666672</c:v>
                </c:pt>
                <c:pt idx="3587">
                  <c:v>1.8219583333333333</c:v>
                </c:pt>
                <c:pt idx="3588">
                  <c:v>1.8203566666666675</c:v>
                </c:pt>
                <c:pt idx="3589">
                  <c:v>1.8197916666666669</c:v>
                </c:pt>
                <c:pt idx="3590">
                  <c:v>1.8198366666666668</c:v>
                </c:pt>
                <c:pt idx="3591">
                  <c:v>1.8178749999999999</c:v>
                </c:pt>
                <c:pt idx="3592">
                  <c:v>1.8113483333333342</c:v>
                </c:pt>
                <c:pt idx="3593">
                  <c:v>1.8117549999999993</c:v>
                </c:pt>
                <c:pt idx="3594">
                  <c:v>1.8086116666666667</c:v>
                </c:pt>
                <c:pt idx="3595">
                  <c:v>1.8065416666666665</c:v>
                </c:pt>
                <c:pt idx="3596">
                  <c:v>1.8038766666666668</c:v>
                </c:pt>
                <c:pt idx="3597">
                  <c:v>1.8024883333333335</c:v>
                </c:pt>
                <c:pt idx="3598">
                  <c:v>1.7995466666666666</c:v>
                </c:pt>
                <c:pt idx="3599">
                  <c:v>1.7935366666666672</c:v>
                </c:pt>
                <c:pt idx="3600">
                  <c:v>1.7921216666666664</c:v>
                </c:pt>
                <c:pt idx="3601">
                  <c:v>1.7896433333333337</c:v>
                </c:pt>
                <c:pt idx="3602">
                  <c:v>1.7900800000000003</c:v>
                </c:pt>
                <c:pt idx="3603">
                  <c:v>1.790233333333334</c:v>
                </c:pt>
                <c:pt idx="3604">
                  <c:v>1.7899683333333338</c:v>
                </c:pt>
                <c:pt idx="3605">
                  <c:v>1.7872450000000006</c:v>
                </c:pt>
                <c:pt idx="3606">
                  <c:v>1.7897066666666661</c:v>
                </c:pt>
                <c:pt idx="3607">
                  <c:v>1.7940899999999997</c:v>
                </c:pt>
                <c:pt idx="3608">
                  <c:v>1.7976233333333329</c:v>
                </c:pt>
                <c:pt idx="3609">
                  <c:v>1.7988866666666661</c:v>
                </c:pt>
                <c:pt idx="3610">
                  <c:v>1.8004983333333329</c:v>
                </c:pt>
                <c:pt idx="3611">
                  <c:v>1.7992883333333329</c:v>
                </c:pt>
                <c:pt idx="3612">
                  <c:v>1.797625</c:v>
                </c:pt>
                <c:pt idx="3613">
                  <c:v>1.7942333333333329</c:v>
                </c:pt>
                <c:pt idx="3614">
                  <c:v>1.7926133333333334</c:v>
                </c:pt>
                <c:pt idx="3615">
                  <c:v>1.7859433333333337</c:v>
                </c:pt>
                <c:pt idx="3616">
                  <c:v>1.7833049999999999</c:v>
                </c:pt>
                <c:pt idx="3617">
                  <c:v>1.7798950000000004</c:v>
                </c:pt>
                <c:pt idx="3618">
                  <c:v>1.7797783333333335</c:v>
                </c:pt>
                <c:pt idx="3619">
                  <c:v>1.7795183333333333</c:v>
                </c:pt>
                <c:pt idx="3620">
                  <c:v>1.7773716666666661</c:v>
                </c:pt>
                <c:pt idx="3621">
                  <c:v>1.7715133333333333</c:v>
                </c:pt>
                <c:pt idx="3622">
                  <c:v>1.7690100000000004</c:v>
                </c:pt>
                <c:pt idx="3623">
                  <c:v>1.7666883333333336</c:v>
                </c:pt>
                <c:pt idx="3624">
                  <c:v>1.7606533333333334</c:v>
                </c:pt>
                <c:pt idx="3625">
                  <c:v>1.7575366666666665</c:v>
                </c:pt>
                <c:pt idx="3626">
                  <c:v>1.7565383333333331</c:v>
                </c:pt>
                <c:pt idx="3627">
                  <c:v>1.7545850000000001</c:v>
                </c:pt>
                <c:pt idx="3628">
                  <c:v>1.7533050000000003</c:v>
                </c:pt>
                <c:pt idx="3629">
                  <c:v>1.7504366666666666</c:v>
                </c:pt>
                <c:pt idx="3630">
                  <c:v>1.7469950000000003</c:v>
                </c:pt>
                <c:pt idx="3631">
                  <c:v>1.7423333333333337</c:v>
                </c:pt>
                <c:pt idx="3632">
                  <c:v>1.7400400000000003</c:v>
                </c:pt>
                <c:pt idx="3633">
                  <c:v>1.7415016666666669</c:v>
                </c:pt>
                <c:pt idx="3634">
                  <c:v>1.7402983333333333</c:v>
                </c:pt>
                <c:pt idx="3635">
                  <c:v>1.7368583333333332</c:v>
                </c:pt>
                <c:pt idx="3636">
                  <c:v>1.7353100000000012</c:v>
                </c:pt>
                <c:pt idx="3637">
                  <c:v>1.7327683333333332</c:v>
                </c:pt>
                <c:pt idx="3638">
                  <c:v>1.7327599999999996</c:v>
                </c:pt>
                <c:pt idx="3639">
                  <c:v>1.7338416666666669</c:v>
                </c:pt>
                <c:pt idx="3640">
                  <c:v>1.7341066666666669</c:v>
                </c:pt>
                <c:pt idx="3641">
                  <c:v>1.7309049999999999</c:v>
                </c:pt>
                <c:pt idx="3642">
                  <c:v>1.7322300000000006</c:v>
                </c:pt>
                <c:pt idx="3643">
                  <c:v>1.7372266666666663</c:v>
                </c:pt>
                <c:pt idx="3644">
                  <c:v>1.7421450000000001</c:v>
                </c:pt>
                <c:pt idx="3645">
                  <c:v>1.7424500000000005</c:v>
                </c:pt>
                <c:pt idx="3646">
                  <c:v>1.7396366666666663</c:v>
                </c:pt>
                <c:pt idx="3647">
                  <c:v>1.7391349999999999</c:v>
                </c:pt>
                <c:pt idx="3648">
                  <c:v>1.7375883333333333</c:v>
                </c:pt>
                <c:pt idx="3649">
                  <c:v>1.7376583333333333</c:v>
                </c:pt>
                <c:pt idx="3650">
                  <c:v>1.7383516666666665</c:v>
                </c:pt>
                <c:pt idx="3651">
                  <c:v>1.7353166666666662</c:v>
                </c:pt>
                <c:pt idx="3652">
                  <c:v>1.7328650000000005</c:v>
                </c:pt>
                <c:pt idx="3653">
                  <c:v>1.7278750000000007</c:v>
                </c:pt>
                <c:pt idx="3654">
                  <c:v>1.7263450000000005</c:v>
                </c:pt>
                <c:pt idx="3655">
                  <c:v>1.7232866666666666</c:v>
                </c:pt>
                <c:pt idx="3656">
                  <c:v>1.7228483333333335</c:v>
                </c:pt>
                <c:pt idx="3657">
                  <c:v>1.7198733333333338</c:v>
                </c:pt>
                <c:pt idx="3658">
                  <c:v>1.7175983333333336</c:v>
                </c:pt>
                <c:pt idx="3659">
                  <c:v>1.7154733333333332</c:v>
                </c:pt>
                <c:pt idx="3660">
                  <c:v>1.7157249999999997</c:v>
                </c:pt>
                <c:pt idx="3661">
                  <c:v>1.710916666666666</c:v>
                </c:pt>
                <c:pt idx="3662">
                  <c:v>1.7069583333333329</c:v>
                </c:pt>
                <c:pt idx="3663">
                  <c:v>1.7066099999999993</c:v>
                </c:pt>
                <c:pt idx="3664">
                  <c:v>1.703705</c:v>
                </c:pt>
                <c:pt idx="3665">
                  <c:v>1.7041400000000004</c:v>
                </c:pt>
                <c:pt idx="3666">
                  <c:v>1.7033083333333332</c:v>
                </c:pt>
                <c:pt idx="3667">
                  <c:v>1.7012916666666666</c:v>
                </c:pt>
                <c:pt idx="3668">
                  <c:v>1.6974333333333336</c:v>
                </c:pt>
                <c:pt idx="3669">
                  <c:v>1.6924300000000001</c:v>
                </c:pt>
                <c:pt idx="3670">
                  <c:v>1.6930766666666666</c:v>
                </c:pt>
                <c:pt idx="3671">
                  <c:v>1.6922366666666671</c:v>
                </c:pt>
                <c:pt idx="3672">
                  <c:v>1.6890516666666662</c:v>
                </c:pt>
                <c:pt idx="3673">
                  <c:v>1.6850849999999999</c:v>
                </c:pt>
                <c:pt idx="3674">
                  <c:v>1.6874499999999999</c:v>
                </c:pt>
                <c:pt idx="3675">
                  <c:v>1.6869699999999994</c:v>
                </c:pt>
                <c:pt idx="3676">
                  <c:v>1.6885399999999999</c:v>
                </c:pt>
                <c:pt idx="3677">
                  <c:v>1.6855300000000002</c:v>
                </c:pt>
                <c:pt idx="3678">
                  <c:v>1.6865750000000006</c:v>
                </c:pt>
                <c:pt idx="3679">
                  <c:v>1.6920199999999999</c:v>
                </c:pt>
                <c:pt idx="3680">
                  <c:v>1.6945483333333335</c:v>
                </c:pt>
                <c:pt idx="3681">
                  <c:v>1.6937033333333329</c:v>
                </c:pt>
                <c:pt idx="3682">
                  <c:v>1.6950266666666673</c:v>
                </c:pt>
                <c:pt idx="3683">
                  <c:v>1.690928333333334</c:v>
                </c:pt>
                <c:pt idx="3684">
                  <c:v>1.691848333333333</c:v>
                </c:pt>
                <c:pt idx="3685">
                  <c:v>1.6890649999999994</c:v>
                </c:pt>
                <c:pt idx="3686">
                  <c:v>1.6872316666666662</c:v>
                </c:pt>
                <c:pt idx="3687">
                  <c:v>1.6878299999999993</c:v>
                </c:pt>
                <c:pt idx="3688">
                  <c:v>1.6867066666666664</c:v>
                </c:pt>
                <c:pt idx="3689">
                  <c:v>1.680375</c:v>
                </c:pt>
                <c:pt idx="3690">
                  <c:v>1.6799416666666669</c:v>
                </c:pt>
                <c:pt idx="3691">
                  <c:v>1.6763783333333337</c:v>
                </c:pt>
                <c:pt idx="3692">
                  <c:v>1.670073333333334</c:v>
                </c:pt>
                <c:pt idx="3693">
                  <c:v>1.6681116666666669</c:v>
                </c:pt>
                <c:pt idx="3694">
                  <c:v>1.6654633333333331</c:v>
                </c:pt>
                <c:pt idx="3695">
                  <c:v>1.6628299999999998</c:v>
                </c:pt>
                <c:pt idx="3696">
                  <c:v>1.6598083333333338</c:v>
                </c:pt>
                <c:pt idx="3697">
                  <c:v>1.6558016666666668</c:v>
                </c:pt>
                <c:pt idx="3698">
                  <c:v>1.655358333333333</c:v>
                </c:pt>
                <c:pt idx="3699">
                  <c:v>1.6572166666666661</c:v>
                </c:pt>
                <c:pt idx="3700">
                  <c:v>1.653148333333333</c:v>
                </c:pt>
                <c:pt idx="3701">
                  <c:v>1.6489466666666668</c:v>
                </c:pt>
                <c:pt idx="3702">
                  <c:v>1.6448366666666667</c:v>
                </c:pt>
                <c:pt idx="3703">
                  <c:v>1.6481600000000005</c:v>
                </c:pt>
                <c:pt idx="3704">
                  <c:v>1.6438716666666668</c:v>
                </c:pt>
                <c:pt idx="3705">
                  <c:v>1.6417599999999994</c:v>
                </c:pt>
                <c:pt idx="3706">
                  <c:v>1.6425566666666667</c:v>
                </c:pt>
                <c:pt idx="3707">
                  <c:v>1.6437066666666666</c:v>
                </c:pt>
                <c:pt idx="3708">
                  <c:v>1.6424033333333325</c:v>
                </c:pt>
                <c:pt idx="3709">
                  <c:v>1.6442283333333332</c:v>
                </c:pt>
                <c:pt idx="3710">
                  <c:v>1.6422983333333334</c:v>
                </c:pt>
                <c:pt idx="3711">
                  <c:v>1.6425083333333335</c:v>
                </c:pt>
                <c:pt idx="3712">
                  <c:v>1.6474566666666659</c:v>
                </c:pt>
                <c:pt idx="3713">
                  <c:v>1.6490100000000008</c:v>
                </c:pt>
                <c:pt idx="3714">
                  <c:v>1.6508600000000004</c:v>
                </c:pt>
                <c:pt idx="3715">
                  <c:v>1.6511233333333342</c:v>
                </c:pt>
                <c:pt idx="3716">
                  <c:v>1.6508566666666671</c:v>
                </c:pt>
                <c:pt idx="3717">
                  <c:v>1.6457016666666668</c:v>
                </c:pt>
                <c:pt idx="3718">
                  <c:v>1.6464816666666671</c:v>
                </c:pt>
                <c:pt idx="3719">
                  <c:v>1.6459800000000002</c:v>
                </c:pt>
                <c:pt idx="3720">
                  <c:v>1.6419916666666667</c:v>
                </c:pt>
                <c:pt idx="3721">
                  <c:v>1.6365416666666661</c:v>
                </c:pt>
                <c:pt idx="3722">
                  <c:v>1.6352816666666672</c:v>
                </c:pt>
                <c:pt idx="3723">
                  <c:v>1.6336783333333333</c:v>
                </c:pt>
                <c:pt idx="3724">
                  <c:v>1.6312299999999997</c:v>
                </c:pt>
                <c:pt idx="3725">
                  <c:v>1.6302799999999997</c:v>
                </c:pt>
                <c:pt idx="3726">
                  <c:v>1.6291316666666671</c:v>
                </c:pt>
                <c:pt idx="3727">
                  <c:v>1.6285483333333335</c:v>
                </c:pt>
                <c:pt idx="3728">
                  <c:v>1.6241683333333334</c:v>
                </c:pt>
                <c:pt idx="3729">
                  <c:v>1.6255699999999997</c:v>
                </c:pt>
                <c:pt idx="3730">
                  <c:v>1.622236666666667</c:v>
                </c:pt>
                <c:pt idx="3731">
                  <c:v>1.6173700000000004</c:v>
                </c:pt>
                <c:pt idx="3732">
                  <c:v>1.6137033333333335</c:v>
                </c:pt>
                <c:pt idx="3733">
                  <c:v>1.6125400000000003</c:v>
                </c:pt>
                <c:pt idx="3734">
                  <c:v>1.6115299999999995</c:v>
                </c:pt>
                <c:pt idx="3735">
                  <c:v>1.6079749999999999</c:v>
                </c:pt>
                <c:pt idx="3736">
                  <c:v>1.605131666666666</c:v>
                </c:pt>
                <c:pt idx="3737">
                  <c:v>1.6028899999999999</c:v>
                </c:pt>
                <c:pt idx="3738">
                  <c:v>1.6007983333333338</c:v>
                </c:pt>
                <c:pt idx="3739">
                  <c:v>1.5975816666666662</c:v>
                </c:pt>
                <c:pt idx="3740">
                  <c:v>1.5963350000000003</c:v>
                </c:pt>
                <c:pt idx="3741">
                  <c:v>1.5948766666666669</c:v>
                </c:pt>
                <c:pt idx="3742">
                  <c:v>1.5904099999999999</c:v>
                </c:pt>
                <c:pt idx="3743">
                  <c:v>1.5886266666666669</c:v>
                </c:pt>
                <c:pt idx="3744">
                  <c:v>1.5946749999999996</c:v>
                </c:pt>
                <c:pt idx="3745">
                  <c:v>1.594281666666667</c:v>
                </c:pt>
                <c:pt idx="3746">
                  <c:v>1.5974850000000003</c:v>
                </c:pt>
                <c:pt idx="3747">
                  <c:v>1.5984850000000002</c:v>
                </c:pt>
                <c:pt idx="3748">
                  <c:v>1.6017733333333333</c:v>
                </c:pt>
                <c:pt idx="3749">
                  <c:v>1.602718333333333</c:v>
                </c:pt>
                <c:pt idx="3750">
                  <c:v>1.60212</c:v>
                </c:pt>
                <c:pt idx="3751">
                  <c:v>1.597885</c:v>
                </c:pt>
                <c:pt idx="3752">
                  <c:v>1.5984250000000002</c:v>
                </c:pt>
                <c:pt idx="3753">
                  <c:v>1.5956950000000003</c:v>
                </c:pt>
                <c:pt idx="3754">
                  <c:v>1.5926833333333332</c:v>
                </c:pt>
                <c:pt idx="3755">
                  <c:v>1.5920433333333339</c:v>
                </c:pt>
                <c:pt idx="3756">
                  <c:v>1.5851999999999995</c:v>
                </c:pt>
                <c:pt idx="3757">
                  <c:v>1.5838333333333336</c:v>
                </c:pt>
                <c:pt idx="3758">
                  <c:v>1.580716666666667</c:v>
                </c:pt>
                <c:pt idx="3759">
                  <c:v>1.5761499999999999</c:v>
                </c:pt>
                <c:pt idx="3760">
                  <c:v>1.5743683333333331</c:v>
                </c:pt>
                <c:pt idx="3761">
                  <c:v>1.5702150000000001</c:v>
                </c:pt>
                <c:pt idx="3762">
                  <c:v>1.5658133333333337</c:v>
                </c:pt>
                <c:pt idx="3763">
                  <c:v>1.5642716666666667</c:v>
                </c:pt>
                <c:pt idx="3764">
                  <c:v>1.5630483333333329</c:v>
                </c:pt>
                <c:pt idx="3765">
                  <c:v>1.5589783333333342</c:v>
                </c:pt>
                <c:pt idx="3766">
                  <c:v>1.557233333333333</c:v>
                </c:pt>
                <c:pt idx="3767">
                  <c:v>1.5533450000000002</c:v>
                </c:pt>
                <c:pt idx="3768">
                  <c:v>1.5499250000000002</c:v>
                </c:pt>
                <c:pt idx="3769">
                  <c:v>1.5495966666666665</c:v>
                </c:pt>
                <c:pt idx="3770">
                  <c:v>1.5481916666666669</c:v>
                </c:pt>
                <c:pt idx="3771">
                  <c:v>1.5459000000000001</c:v>
                </c:pt>
                <c:pt idx="3772">
                  <c:v>1.5428533333333336</c:v>
                </c:pt>
                <c:pt idx="3773">
                  <c:v>1.5425949999999997</c:v>
                </c:pt>
                <c:pt idx="3774">
                  <c:v>1.5375766666666666</c:v>
                </c:pt>
                <c:pt idx="3775">
                  <c:v>1.5374433333333331</c:v>
                </c:pt>
                <c:pt idx="3776">
                  <c:v>1.5391216666666672</c:v>
                </c:pt>
                <c:pt idx="3777">
                  <c:v>1.538456666666667</c:v>
                </c:pt>
                <c:pt idx="3778">
                  <c:v>1.5365550000000001</c:v>
                </c:pt>
                <c:pt idx="3779">
                  <c:v>1.5354233333333334</c:v>
                </c:pt>
                <c:pt idx="3780">
                  <c:v>1.5370383333333331</c:v>
                </c:pt>
                <c:pt idx="3781">
                  <c:v>1.5395033333333334</c:v>
                </c:pt>
                <c:pt idx="3782">
                  <c:v>1.5456483333333328</c:v>
                </c:pt>
                <c:pt idx="3783">
                  <c:v>1.5511000000000001</c:v>
                </c:pt>
                <c:pt idx="3784">
                  <c:v>1.5496833333333337</c:v>
                </c:pt>
                <c:pt idx="3785">
                  <c:v>1.5487150000000005</c:v>
                </c:pt>
                <c:pt idx="3786">
                  <c:v>1.5477699999999999</c:v>
                </c:pt>
                <c:pt idx="3787">
                  <c:v>1.5454066666666668</c:v>
                </c:pt>
                <c:pt idx="3788">
                  <c:v>1.541571666666667</c:v>
                </c:pt>
                <c:pt idx="3789">
                  <c:v>1.5387949999999999</c:v>
                </c:pt>
                <c:pt idx="3790">
                  <c:v>1.5349849999999998</c:v>
                </c:pt>
                <c:pt idx="3791">
                  <c:v>1.5333483333333333</c:v>
                </c:pt>
                <c:pt idx="3792">
                  <c:v>1.5324199999999999</c:v>
                </c:pt>
                <c:pt idx="3793">
                  <c:v>1.5332683333333328</c:v>
                </c:pt>
                <c:pt idx="3794">
                  <c:v>1.531015</c:v>
                </c:pt>
                <c:pt idx="3795">
                  <c:v>1.5293233333333334</c:v>
                </c:pt>
                <c:pt idx="3796">
                  <c:v>1.5253416666666668</c:v>
                </c:pt>
                <c:pt idx="3797">
                  <c:v>1.521273333333333</c:v>
                </c:pt>
                <c:pt idx="3798">
                  <c:v>1.5161933333333331</c:v>
                </c:pt>
                <c:pt idx="3799">
                  <c:v>1.515843333333333</c:v>
                </c:pt>
                <c:pt idx="3800">
                  <c:v>1.5124666666666664</c:v>
                </c:pt>
                <c:pt idx="3801">
                  <c:v>1.5080666666666671</c:v>
                </c:pt>
                <c:pt idx="3802">
                  <c:v>1.506113333333333</c:v>
                </c:pt>
                <c:pt idx="3803">
                  <c:v>1.5023433333333329</c:v>
                </c:pt>
                <c:pt idx="3804">
                  <c:v>1.4986566666666665</c:v>
                </c:pt>
                <c:pt idx="3805">
                  <c:v>1.4952116666666673</c:v>
                </c:pt>
                <c:pt idx="3806">
                  <c:v>1.4914333333333332</c:v>
                </c:pt>
                <c:pt idx="3807">
                  <c:v>1.4901383333333333</c:v>
                </c:pt>
                <c:pt idx="3808">
                  <c:v>1.4873833333333337</c:v>
                </c:pt>
                <c:pt idx="3809">
                  <c:v>1.4849266666666667</c:v>
                </c:pt>
                <c:pt idx="3810">
                  <c:v>1.4858183333333335</c:v>
                </c:pt>
                <c:pt idx="3811">
                  <c:v>1.4866749999999997</c:v>
                </c:pt>
                <c:pt idx="3812">
                  <c:v>1.4901866666666665</c:v>
                </c:pt>
                <c:pt idx="3813">
                  <c:v>1.4926949999999997</c:v>
                </c:pt>
                <c:pt idx="3814">
                  <c:v>1.4925466666666665</c:v>
                </c:pt>
                <c:pt idx="3815">
                  <c:v>1.496158333333333</c:v>
                </c:pt>
                <c:pt idx="3816">
                  <c:v>1.4991616666666667</c:v>
                </c:pt>
                <c:pt idx="3817">
                  <c:v>1.5015466666666666</c:v>
                </c:pt>
                <c:pt idx="3818">
                  <c:v>1.4996216666666662</c:v>
                </c:pt>
                <c:pt idx="3819">
                  <c:v>1.496095</c:v>
                </c:pt>
                <c:pt idx="3820">
                  <c:v>1.4916316666666665</c:v>
                </c:pt>
                <c:pt idx="3821">
                  <c:v>1.491736666666666</c:v>
                </c:pt>
                <c:pt idx="3822">
                  <c:v>1.4904466666666667</c:v>
                </c:pt>
                <c:pt idx="3823">
                  <c:v>1.4877316666666665</c:v>
                </c:pt>
                <c:pt idx="3824">
                  <c:v>1.484361666666667</c:v>
                </c:pt>
                <c:pt idx="3825">
                  <c:v>1.4799200000000003</c:v>
                </c:pt>
                <c:pt idx="3826">
                  <c:v>1.4769833333333335</c:v>
                </c:pt>
                <c:pt idx="3827">
                  <c:v>1.4728716666666666</c:v>
                </c:pt>
                <c:pt idx="3828">
                  <c:v>1.4681083333333336</c:v>
                </c:pt>
                <c:pt idx="3829">
                  <c:v>1.4695066666666663</c:v>
                </c:pt>
                <c:pt idx="3830">
                  <c:v>1.4661333333333328</c:v>
                </c:pt>
                <c:pt idx="3831">
                  <c:v>1.4644483333333331</c:v>
                </c:pt>
                <c:pt idx="3832">
                  <c:v>1.4613433333333332</c:v>
                </c:pt>
                <c:pt idx="3833">
                  <c:v>1.4594283333333331</c:v>
                </c:pt>
                <c:pt idx="3834">
                  <c:v>1.4570633333333329</c:v>
                </c:pt>
                <c:pt idx="3835">
                  <c:v>1.4536316666666667</c:v>
                </c:pt>
                <c:pt idx="3836">
                  <c:v>1.4520866666666663</c:v>
                </c:pt>
                <c:pt idx="3837">
                  <c:v>1.4468716666666668</c:v>
                </c:pt>
                <c:pt idx="3838">
                  <c:v>1.44808</c:v>
                </c:pt>
                <c:pt idx="3839">
                  <c:v>1.4400683333333333</c:v>
                </c:pt>
                <c:pt idx="3840">
                  <c:v>1.4403716666666662</c:v>
                </c:pt>
                <c:pt idx="3841">
                  <c:v>1.4383583333333341</c:v>
                </c:pt>
                <c:pt idx="3842">
                  <c:v>1.4344599999999994</c:v>
                </c:pt>
                <c:pt idx="3843">
                  <c:v>1.4347633333333332</c:v>
                </c:pt>
                <c:pt idx="3844">
                  <c:v>1.4333749999999994</c:v>
                </c:pt>
                <c:pt idx="3845">
                  <c:v>1.4343516666666667</c:v>
                </c:pt>
                <c:pt idx="3846">
                  <c:v>1.4331083333333332</c:v>
                </c:pt>
                <c:pt idx="3847">
                  <c:v>1.432506666666667</c:v>
                </c:pt>
                <c:pt idx="3848">
                  <c:v>1.4326466666666668</c:v>
                </c:pt>
                <c:pt idx="3849">
                  <c:v>1.4333116666666668</c:v>
                </c:pt>
                <c:pt idx="3850">
                  <c:v>1.4373666666666669</c:v>
                </c:pt>
                <c:pt idx="3851">
                  <c:v>1.4421950000000001</c:v>
                </c:pt>
                <c:pt idx="3852">
                  <c:v>1.4418466666666663</c:v>
                </c:pt>
                <c:pt idx="3853">
                  <c:v>1.4386100000000002</c:v>
                </c:pt>
                <c:pt idx="3854">
                  <c:v>1.4377283333333335</c:v>
                </c:pt>
                <c:pt idx="3855">
                  <c:v>1.4305333333333337</c:v>
                </c:pt>
              </c:numCache>
            </c:numRef>
          </c:yVal>
          <c:smooth val="1"/>
          <c:extLst>
            <c:ext xmlns:c16="http://schemas.microsoft.com/office/drawing/2014/chart" uri="{C3380CC4-5D6E-409C-BE32-E72D297353CC}">
              <c16:uniqueId val="{00000000-12D4-4244-9AE5-976B0E6A5C06}"/>
            </c:ext>
          </c:extLst>
        </c:ser>
        <c:ser>
          <c:idx val="2"/>
          <c:order val="1"/>
          <c:tx>
            <c:v>4" Pipe Two Months </c:v>
          </c:tx>
          <c:spPr>
            <a:ln w="9525" cap="rnd">
              <a:solidFill>
                <a:schemeClr val="accent3"/>
              </a:solidFill>
              <a:round/>
            </a:ln>
            <a:effectLst>
              <a:outerShdw blurRad="57150" dist="19050" dir="5400000" algn="ctr" rotWithShape="0">
                <a:srgbClr val="000000">
                  <a:alpha val="63000"/>
                </a:srgbClr>
              </a:outerShdw>
            </a:effectLst>
          </c:spPr>
          <c:marker>
            <c:symbol val="none"/>
          </c:marker>
          <c:xVal>
            <c:numRef>
              <c:f>'SP2 (50) 2 month + Test'!$A$11:$A$1131</c:f>
              <c:numCache>
                <c:formatCode>General</c:formatCode>
                <c:ptCount val="11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numCache>
            </c:numRef>
          </c:xVal>
          <c:yVal>
            <c:numRef>
              <c:f>'SP2 (50) 2 month + Test'!$B$11:$B$1131</c:f>
              <c:numCache>
                <c:formatCode>General</c:formatCode>
                <c:ptCount val="1121"/>
                <c:pt idx="0">
                  <c:v>49.749013333333352</c:v>
                </c:pt>
                <c:pt idx="1">
                  <c:v>49.316236666666676</c:v>
                </c:pt>
                <c:pt idx="2">
                  <c:v>48.895205000000011</c:v>
                </c:pt>
                <c:pt idx="3">
                  <c:v>48.475225000000002</c:v>
                </c:pt>
                <c:pt idx="4">
                  <c:v>48.05974166666666</c:v>
                </c:pt>
                <c:pt idx="5">
                  <c:v>47.649135000000008</c:v>
                </c:pt>
                <c:pt idx="6">
                  <c:v>47.24637833333334</c:v>
                </c:pt>
                <c:pt idx="7">
                  <c:v>46.845631666666669</c:v>
                </c:pt>
                <c:pt idx="8">
                  <c:v>46.453383333333328</c:v>
                </c:pt>
                <c:pt idx="9">
                  <c:v>46.061443333333322</c:v>
                </c:pt>
                <c:pt idx="10">
                  <c:v>45.673381666666664</c:v>
                </c:pt>
                <c:pt idx="11">
                  <c:v>45.28981499999999</c:v>
                </c:pt>
                <c:pt idx="12">
                  <c:v>44.914614999999998</c:v>
                </c:pt>
                <c:pt idx="13">
                  <c:v>44.540055000000002</c:v>
                </c:pt>
                <c:pt idx="14">
                  <c:v>44.173263333333338</c:v>
                </c:pt>
                <c:pt idx="15">
                  <c:v>43.806866666666672</c:v>
                </c:pt>
                <c:pt idx="16">
                  <c:v>43.446976666666657</c:v>
                </c:pt>
                <c:pt idx="17">
                  <c:v>43.09016166666666</c:v>
                </c:pt>
                <c:pt idx="18">
                  <c:v>42.737785000000009</c:v>
                </c:pt>
                <c:pt idx="19">
                  <c:v>42.38748833333333</c:v>
                </c:pt>
                <c:pt idx="20">
                  <c:v>42.044099999999979</c:v>
                </c:pt>
                <c:pt idx="21">
                  <c:v>41.700359999999982</c:v>
                </c:pt>
                <c:pt idx="22">
                  <c:v>41.36358000000002</c:v>
                </c:pt>
                <c:pt idx="23">
                  <c:v>41.028423333333336</c:v>
                </c:pt>
                <c:pt idx="24">
                  <c:v>40.695889999999977</c:v>
                </c:pt>
                <c:pt idx="25">
                  <c:v>40.368431666666673</c:v>
                </c:pt>
                <c:pt idx="26">
                  <c:v>40.04326833333333</c:v>
                </c:pt>
                <c:pt idx="27">
                  <c:v>39.720038333333328</c:v>
                </c:pt>
                <c:pt idx="28">
                  <c:v>39.407503333333324</c:v>
                </c:pt>
                <c:pt idx="29">
                  <c:v>39.095271666666655</c:v>
                </c:pt>
                <c:pt idx="30">
                  <c:v>38.782513333333334</c:v>
                </c:pt>
                <c:pt idx="31">
                  <c:v>38.475178333333332</c:v>
                </c:pt>
                <c:pt idx="32">
                  <c:v>38.172478333333352</c:v>
                </c:pt>
                <c:pt idx="33">
                  <c:v>37.872384999999994</c:v>
                </c:pt>
                <c:pt idx="34">
                  <c:v>37.57445666666667</c:v>
                </c:pt>
                <c:pt idx="35">
                  <c:v>37.279591666666661</c:v>
                </c:pt>
                <c:pt idx="36">
                  <c:v>36.987778333333338</c:v>
                </c:pt>
                <c:pt idx="37">
                  <c:v>36.701726666666659</c:v>
                </c:pt>
                <c:pt idx="38">
                  <c:v>36.419170000000008</c:v>
                </c:pt>
                <c:pt idx="39">
                  <c:v>36.137186666666672</c:v>
                </c:pt>
                <c:pt idx="40">
                  <c:v>35.857476666666663</c:v>
                </c:pt>
                <c:pt idx="41">
                  <c:v>35.577426666666675</c:v>
                </c:pt>
                <c:pt idx="42">
                  <c:v>35.305013333333328</c:v>
                </c:pt>
                <c:pt idx="43">
                  <c:v>35.036629999999995</c:v>
                </c:pt>
                <c:pt idx="44">
                  <c:v>34.767183333333335</c:v>
                </c:pt>
                <c:pt idx="45">
                  <c:v>34.501445000000004</c:v>
                </c:pt>
                <c:pt idx="46">
                  <c:v>34.240666666666669</c:v>
                </c:pt>
                <c:pt idx="47">
                  <c:v>33.981726666666674</c:v>
                </c:pt>
                <c:pt idx="48">
                  <c:v>33.724803333333313</c:v>
                </c:pt>
                <c:pt idx="49">
                  <c:v>33.470283333333334</c:v>
                </c:pt>
                <c:pt idx="50">
                  <c:v>33.22000833333334</c:v>
                </c:pt>
                <c:pt idx="51">
                  <c:v>32.970210000000002</c:v>
                </c:pt>
                <c:pt idx="52">
                  <c:v>32.722718333333326</c:v>
                </c:pt>
                <c:pt idx="53">
                  <c:v>32.477608333333329</c:v>
                </c:pt>
                <c:pt idx="54">
                  <c:v>32.237171666666669</c:v>
                </c:pt>
                <c:pt idx="55">
                  <c:v>31.99647499999999</c:v>
                </c:pt>
                <c:pt idx="56">
                  <c:v>31.75861166666666</c:v>
                </c:pt>
                <c:pt idx="57">
                  <c:v>31.52384</c:v>
                </c:pt>
                <c:pt idx="58">
                  <c:v>31.294074999999999</c:v>
                </c:pt>
                <c:pt idx="59">
                  <c:v>31.063188333333336</c:v>
                </c:pt>
                <c:pt idx="60">
                  <c:v>30.835821666666661</c:v>
                </c:pt>
                <c:pt idx="61">
                  <c:v>30.612736666666667</c:v>
                </c:pt>
                <c:pt idx="62">
                  <c:v>30.388076666666667</c:v>
                </c:pt>
                <c:pt idx="63">
                  <c:v>30.166798333333336</c:v>
                </c:pt>
                <c:pt idx="64">
                  <c:v>29.950628333333334</c:v>
                </c:pt>
                <c:pt idx="65">
                  <c:v>29.733503333333339</c:v>
                </c:pt>
                <c:pt idx="66">
                  <c:v>29.519426666666661</c:v>
                </c:pt>
                <c:pt idx="67">
                  <c:v>29.30153666666666</c:v>
                </c:pt>
                <c:pt idx="68">
                  <c:v>29.090725000000003</c:v>
                </c:pt>
                <c:pt idx="69">
                  <c:v>28.881116666666653</c:v>
                </c:pt>
                <c:pt idx="70">
                  <c:v>28.672476666666665</c:v>
                </c:pt>
                <c:pt idx="71">
                  <c:v>28.470109999999995</c:v>
                </c:pt>
                <c:pt idx="72">
                  <c:v>28.266018333333342</c:v>
                </c:pt>
                <c:pt idx="73">
                  <c:v>28.062450000000002</c:v>
                </c:pt>
                <c:pt idx="74">
                  <c:v>27.861813333333341</c:v>
                </c:pt>
                <c:pt idx="75">
                  <c:v>27.667258333333344</c:v>
                </c:pt>
                <c:pt idx="76">
                  <c:v>27.473294999999997</c:v>
                </c:pt>
                <c:pt idx="77">
                  <c:v>27.279463333333322</c:v>
                </c:pt>
                <c:pt idx="78">
                  <c:v>27.085941666666667</c:v>
                </c:pt>
                <c:pt idx="79">
                  <c:v>26.893566666666668</c:v>
                </c:pt>
                <c:pt idx="80">
                  <c:v>26.704144999999997</c:v>
                </c:pt>
                <c:pt idx="81">
                  <c:v>26.515758333333338</c:v>
                </c:pt>
                <c:pt idx="82">
                  <c:v>26.328949999999995</c:v>
                </c:pt>
                <c:pt idx="83">
                  <c:v>26.145336666666669</c:v>
                </c:pt>
                <c:pt idx="84">
                  <c:v>25.96436666666667</c:v>
                </c:pt>
                <c:pt idx="85">
                  <c:v>25.783659999999987</c:v>
                </c:pt>
                <c:pt idx="86">
                  <c:v>25.604018333333325</c:v>
                </c:pt>
                <c:pt idx="87">
                  <c:v>25.424416666666662</c:v>
                </c:pt>
                <c:pt idx="88">
                  <c:v>25.248819999999988</c:v>
                </c:pt>
                <c:pt idx="89">
                  <c:v>25.072533333333332</c:v>
                </c:pt>
                <c:pt idx="90">
                  <c:v>24.90009666666667</c:v>
                </c:pt>
                <c:pt idx="91">
                  <c:v>24.732289999999999</c:v>
                </c:pt>
                <c:pt idx="92">
                  <c:v>24.560808333333338</c:v>
                </c:pt>
                <c:pt idx="93">
                  <c:v>24.393609999999988</c:v>
                </c:pt>
                <c:pt idx="94">
                  <c:v>24.22429</c:v>
                </c:pt>
                <c:pt idx="95">
                  <c:v>24.059998333333336</c:v>
                </c:pt>
                <c:pt idx="96">
                  <c:v>23.895881666666671</c:v>
                </c:pt>
                <c:pt idx="97">
                  <c:v>23.733171666666657</c:v>
                </c:pt>
                <c:pt idx="98">
                  <c:v>23.571155000000008</c:v>
                </c:pt>
                <c:pt idx="99">
                  <c:v>23.408043333333332</c:v>
                </c:pt>
                <c:pt idx="100">
                  <c:v>23.248804999999997</c:v>
                </c:pt>
                <c:pt idx="101">
                  <c:v>23.094493333333329</c:v>
                </c:pt>
                <c:pt idx="102">
                  <c:v>22.93555833333334</c:v>
                </c:pt>
                <c:pt idx="103">
                  <c:v>22.782511666666668</c:v>
                </c:pt>
                <c:pt idx="104">
                  <c:v>22.629014999999992</c:v>
                </c:pt>
                <c:pt idx="105">
                  <c:v>22.477116666666653</c:v>
                </c:pt>
                <c:pt idx="106">
                  <c:v>22.325116666666666</c:v>
                </c:pt>
                <c:pt idx="107">
                  <c:v>22.175161666666668</c:v>
                </c:pt>
                <c:pt idx="108">
                  <c:v>22.025455000000001</c:v>
                </c:pt>
                <c:pt idx="109">
                  <c:v>21.877598333333331</c:v>
                </c:pt>
                <c:pt idx="110">
                  <c:v>21.734333333333325</c:v>
                </c:pt>
                <c:pt idx="111">
                  <c:v>21.59169000000001</c:v>
                </c:pt>
                <c:pt idx="112">
                  <c:v>21.446353333333334</c:v>
                </c:pt>
                <c:pt idx="113">
                  <c:v>21.300123333333335</c:v>
                </c:pt>
                <c:pt idx="114">
                  <c:v>21.15830999999999</c:v>
                </c:pt>
                <c:pt idx="115">
                  <c:v>21.017960000000002</c:v>
                </c:pt>
                <c:pt idx="116">
                  <c:v>20.88083833333333</c:v>
                </c:pt>
                <c:pt idx="117">
                  <c:v>20.742695000000001</c:v>
                </c:pt>
                <c:pt idx="118">
                  <c:v>20.602906666666666</c:v>
                </c:pt>
                <c:pt idx="119">
                  <c:v>20.468325</c:v>
                </c:pt>
                <c:pt idx="120">
                  <c:v>20.333626666666667</c:v>
                </c:pt>
                <c:pt idx="121">
                  <c:v>20.198193333333336</c:v>
                </c:pt>
                <c:pt idx="122">
                  <c:v>20.065673333333326</c:v>
                </c:pt>
                <c:pt idx="123">
                  <c:v>19.931256666666663</c:v>
                </c:pt>
                <c:pt idx="124">
                  <c:v>19.802428333333328</c:v>
                </c:pt>
                <c:pt idx="125">
                  <c:v>19.675210000000003</c:v>
                </c:pt>
                <c:pt idx="126">
                  <c:v>19.544348333333335</c:v>
                </c:pt>
                <c:pt idx="127">
                  <c:v>19.417119999999997</c:v>
                </c:pt>
                <c:pt idx="128">
                  <c:v>19.289076666666666</c:v>
                </c:pt>
                <c:pt idx="129">
                  <c:v>19.162521666666667</c:v>
                </c:pt>
                <c:pt idx="130">
                  <c:v>19.037276666666664</c:v>
                </c:pt>
                <c:pt idx="131">
                  <c:v>18.914423333333328</c:v>
                </c:pt>
                <c:pt idx="132">
                  <c:v>18.793448333333341</c:v>
                </c:pt>
                <c:pt idx="133">
                  <c:v>18.674583333333327</c:v>
                </c:pt>
                <c:pt idx="134">
                  <c:v>18.555909999999997</c:v>
                </c:pt>
                <c:pt idx="135">
                  <c:v>18.434504999999998</c:v>
                </c:pt>
                <c:pt idx="136">
                  <c:v>18.317796666666666</c:v>
                </c:pt>
                <c:pt idx="137">
                  <c:v>18.201984999999997</c:v>
                </c:pt>
                <c:pt idx="138">
                  <c:v>18.081018333333336</c:v>
                </c:pt>
                <c:pt idx="139">
                  <c:v>17.965835000000002</c:v>
                </c:pt>
                <c:pt idx="140">
                  <c:v>17.846668333333341</c:v>
                </c:pt>
                <c:pt idx="141">
                  <c:v>17.732418333333335</c:v>
                </c:pt>
                <c:pt idx="142">
                  <c:v>17.619981666666668</c:v>
                </c:pt>
                <c:pt idx="143">
                  <c:v>17.509499999999999</c:v>
                </c:pt>
                <c:pt idx="144">
                  <c:v>17.399089999999998</c:v>
                </c:pt>
                <c:pt idx="145">
                  <c:v>17.290608333333335</c:v>
                </c:pt>
                <c:pt idx="146">
                  <c:v>17.177351666666667</c:v>
                </c:pt>
                <c:pt idx="147">
                  <c:v>17.071060000000003</c:v>
                </c:pt>
                <c:pt idx="148">
                  <c:v>16.959279999999993</c:v>
                </c:pt>
                <c:pt idx="149">
                  <c:v>16.853556666666663</c:v>
                </c:pt>
                <c:pt idx="150">
                  <c:v>16.744865000000001</c:v>
                </c:pt>
                <c:pt idx="151">
                  <c:v>16.641428333333334</c:v>
                </c:pt>
                <c:pt idx="152">
                  <c:v>16.537088333333337</c:v>
                </c:pt>
                <c:pt idx="153">
                  <c:v>16.432548333333337</c:v>
                </c:pt>
                <c:pt idx="154">
                  <c:v>16.33267</c:v>
                </c:pt>
                <c:pt idx="155">
                  <c:v>16.228495000000002</c:v>
                </c:pt>
                <c:pt idx="156">
                  <c:v>16.125079999999993</c:v>
                </c:pt>
                <c:pt idx="157">
                  <c:v>16.026476666666667</c:v>
                </c:pt>
                <c:pt idx="158">
                  <c:v>15.928296666666663</c:v>
                </c:pt>
                <c:pt idx="159">
                  <c:v>15.829766666666666</c:v>
                </c:pt>
                <c:pt idx="160">
                  <c:v>15.727309999999999</c:v>
                </c:pt>
                <c:pt idx="161">
                  <c:v>15.632046666666666</c:v>
                </c:pt>
                <c:pt idx="162">
                  <c:v>15.532615000000003</c:v>
                </c:pt>
                <c:pt idx="163">
                  <c:v>15.438798333333336</c:v>
                </c:pt>
                <c:pt idx="164">
                  <c:v>15.34578833333333</c:v>
                </c:pt>
                <c:pt idx="165">
                  <c:v>15.250483333333333</c:v>
                </c:pt>
                <c:pt idx="166">
                  <c:v>15.15718166666667</c:v>
                </c:pt>
                <c:pt idx="167">
                  <c:v>15.064394999999996</c:v>
                </c:pt>
                <c:pt idx="168">
                  <c:v>14.972061666666669</c:v>
                </c:pt>
                <c:pt idx="169">
                  <c:v>14.877091666666663</c:v>
                </c:pt>
                <c:pt idx="170">
                  <c:v>14.784871666666664</c:v>
                </c:pt>
                <c:pt idx="171">
                  <c:v>14.695443333333333</c:v>
                </c:pt>
                <c:pt idx="172">
                  <c:v>14.605309999999996</c:v>
                </c:pt>
                <c:pt idx="173">
                  <c:v>14.515104999999998</c:v>
                </c:pt>
                <c:pt idx="174">
                  <c:v>14.426790000000002</c:v>
                </c:pt>
                <c:pt idx="175">
                  <c:v>14.336808333333334</c:v>
                </c:pt>
                <c:pt idx="176">
                  <c:v>14.249965</c:v>
                </c:pt>
                <c:pt idx="177">
                  <c:v>14.163048333333334</c:v>
                </c:pt>
                <c:pt idx="178">
                  <c:v>14.077268333333336</c:v>
                </c:pt>
                <c:pt idx="179">
                  <c:v>13.99386</c:v>
                </c:pt>
                <c:pt idx="180">
                  <c:v>13.909124999999996</c:v>
                </c:pt>
                <c:pt idx="181">
                  <c:v>13.821148333333342</c:v>
                </c:pt>
                <c:pt idx="182">
                  <c:v>13.734951666666669</c:v>
                </c:pt>
                <c:pt idx="183">
                  <c:v>13.654736666666672</c:v>
                </c:pt>
                <c:pt idx="184">
                  <c:v>13.571231666666669</c:v>
                </c:pt>
                <c:pt idx="185">
                  <c:v>13.492704999999997</c:v>
                </c:pt>
                <c:pt idx="186">
                  <c:v>13.413753333333334</c:v>
                </c:pt>
                <c:pt idx="187">
                  <c:v>13.332263333333337</c:v>
                </c:pt>
                <c:pt idx="188">
                  <c:v>13.249975000000001</c:v>
                </c:pt>
                <c:pt idx="189">
                  <c:v>13.168183333333335</c:v>
                </c:pt>
                <c:pt idx="190">
                  <c:v>13.091775000000004</c:v>
                </c:pt>
                <c:pt idx="191">
                  <c:v>13.013670000000001</c:v>
                </c:pt>
                <c:pt idx="192">
                  <c:v>12.939265000000001</c:v>
                </c:pt>
                <c:pt idx="193">
                  <c:v>12.858799999999997</c:v>
                </c:pt>
                <c:pt idx="194">
                  <c:v>12.782413333333336</c:v>
                </c:pt>
                <c:pt idx="195">
                  <c:v>12.707100000000002</c:v>
                </c:pt>
                <c:pt idx="196">
                  <c:v>12.626775</c:v>
                </c:pt>
                <c:pt idx="197">
                  <c:v>12.550261666666671</c:v>
                </c:pt>
                <c:pt idx="198">
                  <c:v>12.474208333333337</c:v>
                </c:pt>
                <c:pt idx="199">
                  <c:v>12.403936666666665</c:v>
                </c:pt>
                <c:pt idx="200">
                  <c:v>12.330030000000001</c:v>
                </c:pt>
                <c:pt idx="201">
                  <c:v>12.257246666666669</c:v>
                </c:pt>
                <c:pt idx="202">
                  <c:v>12.179086666666668</c:v>
                </c:pt>
                <c:pt idx="203">
                  <c:v>12.110396666666672</c:v>
                </c:pt>
                <c:pt idx="204">
                  <c:v>12.039130000000002</c:v>
                </c:pt>
                <c:pt idx="205">
                  <c:v>11.971193333333337</c:v>
                </c:pt>
                <c:pt idx="206">
                  <c:v>11.901154999999999</c:v>
                </c:pt>
                <c:pt idx="207">
                  <c:v>11.827665</c:v>
                </c:pt>
                <c:pt idx="208">
                  <c:v>11.754611666666669</c:v>
                </c:pt>
                <c:pt idx="209">
                  <c:v>11.690561666666669</c:v>
                </c:pt>
                <c:pt idx="210">
                  <c:v>11.621838333333331</c:v>
                </c:pt>
                <c:pt idx="211">
                  <c:v>11.55340833333333</c:v>
                </c:pt>
                <c:pt idx="212">
                  <c:v>11.481294999999999</c:v>
                </c:pt>
                <c:pt idx="213">
                  <c:v>11.414796666666666</c:v>
                </c:pt>
                <c:pt idx="214">
                  <c:v>11.349025000000001</c:v>
                </c:pt>
                <c:pt idx="215">
                  <c:v>11.284476666666668</c:v>
                </c:pt>
                <c:pt idx="216">
                  <c:v>11.218616666666664</c:v>
                </c:pt>
                <c:pt idx="217">
                  <c:v>11.152710000000001</c:v>
                </c:pt>
                <c:pt idx="218">
                  <c:v>11.088711666666665</c:v>
                </c:pt>
                <c:pt idx="219">
                  <c:v>11.027258333333332</c:v>
                </c:pt>
                <c:pt idx="220">
                  <c:v>10.963896666666665</c:v>
                </c:pt>
                <c:pt idx="221">
                  <c:v>10.898303333333335</c:v>
                </c:pt>
                <c:pt idx="222">
                  <c:v>10.832718333333336</c:v>
                </c:pt>
                <c:pt idx="223">
                  <c:v>10.770006666666669</c:v>
                </c:pt>
                <c:pt idx="224">
                  <c:v>10.708435000000001</c:v>
                </c:pt>
                <c:pt idx="225">
                  <c:v>10.648051666666666</c:v>
                </c:pt>
                <c:pt idx="226">
                  <c:v>10.582985000000001</c:v>
                </c:pt>
                <c:pt idx="227">
                  <c:v>10.520253333333333</c:v>
                </c:pt>
                <c:pt idx="228">
                  <c:v>10.463196666666667</c:v>
                </c:pt>
                <c:pt idx="229">
                  <c:v>10.400298333333334</c:v>
                </c:pt>
                <c:pt idx="230">
                  <c:v>10.338965000000002</c:v>
                </c:pt>
                <c:pt idx="231">
                  <c:v>10.280351666666665</c:v>
                </c:pt>
                <c:pt idx="232">
                  <c:v>10.222276666666664</c:v>
                </c:pt>
                <c:pt idx="233">
                  <c:v>10.164299999999999</c:v>
                </c:pt>
                <c:pt idx="234">
                  <c:v>10.106484999999999</c:v>
                </c:pt>
                <c:pt idx="235">
                  <c:v>10.048170000000001</c:v>
                </c:pt>
                <c:pt idx="236">
                  <c:v>9.9924850000000003</c:v>
                </c:pt>
                <c:pt idx="237">
                  <c:v>9.9354466666666656</c:v>
                </c:pt>
                <c:pt idx="238">
                  <c:v>9.8760933333333334</c:v>
                </c:pt>
                <c:pt idx="239">
                  <c:v>9.8168950000000041</c:v>
                </c:pt>
                <c:pt idx="240">
                  <c:v>9.7617150000000024</c:v>
                </c:pt>
                <c:pt idx="241">
                  <c:v>9.7088649999999994</c:v>
                </c:pt>
                <c:pt idx="242">
                  <c:v>9.6535800000000016</c:v>
                </c:pt>
                <c:pt idx="243">
                  <c:v>9.5982883333333344</c:v>
                </c:pt>
                <c:pt idx="244">
                  <c:v>9.543924999999998</c:v>
                </c:pt>
                <c:pt idx="245">
                  <c:v>9.4890083333333362</c:v>
                </c:pt>
                <c:pt idx="246">
                  <c:v>9.4324733333333377</c:v>
                </c:pt>
                <c:pt idx="247">
                  <c:v>9.3809549999999984</c:v>
                </c:pt>
                <c:pt idx="248">
                  <c:v>9.329955</c:v>
                </c:pt>
                <c:pt idx="249">
                  <c:v>9.2769433333333335</c:v>
                </c:pt>
                <c:pt idx="250">
                  <c:v>9.2259399999999996</c:v>
                </c:pt>
                <c:pt idx="251">
                  <c:v>9.1704233333333338</c:v>
                </c:pt>
                <c:pt idx="252">
                  <c:v>9.1190999999999995</c:v>
                </c:pt>
                <c:pt idx="253">
                  <c:v>9.0660233333333373</c:v>
                </c:pt>
                <c:pt idx="254">
                  <c:v>9.0119800000000012</c:v>
                </c:pt>
                <c:pt idx="255">
                  <c:v>8.9624383333333313</c:v>
                </c:pt>
                <c:pt idx="256">
                  <c:v>8.9123533333333338</c:v>
                </c:pt>
                <c:pt idx="257">
                  <c:v>8.8606133333333332</c:v>
                </c:pt>
                <c:pt idx="258">
                  <c:v>8.8117500000000017</c:v>
                </c:pt>
                <c:pt idx="259">
                  <c:v>8.7616399999999963</c:v>
                </c:pt>
                <c:pt idx="260">
                  <c:v>8.7118783333333329</c:v>
                </c:pt>
                <c:pt idx="261">
                  <c:v>8.6624483333333337</c:v>
                </c:pt>
                <c:pt idx="262">
                  <c:v>8.6182166666666706</c:v>
                </c:pt>
                <c:pt idx="263">
                  <c:v>8.5695416666666695</c:v>
                </c:pt>
                <c:pt idx="264">
                  <c:v>8.5204933333333308</c:v>
                </c:pt>
                <c:pt idx="265">
                  <c:v>8.4723749999999978</c:v>
                </c:pt>
                <c:pt idx="266">
                  <c:v>8.4241116666666667</c:v>
                </c:pt>
                <c:pt idx="267">
                  <c:v>8.3762849999999993</c:v>
                </c:pt>
                <c:pt idx="268">
                  <c:v>8.3274950000000008</c:v>
                </c:pt>
                <c:pt idx="269">
                  <c:v>8.2832499999999989</c:v>
                </c:pt>
                <c:pt idx="270">
                  <c:v>8.2370366666666648</c:v>
                </c:pt>
                <c:pt idx="271">
                  <c:v>8.1929083333333335</c:v>
                </c:pt>
                <c:pt idx="272">
                  <c:v>8.1493466666666681</c:v>
                </c:pt>
                <c:pt idx="273">
                  <c:v>8.1034666666666677</c:v>
                </c:pt>
                <c:pt idx="274">
                  <c:v>8.0572833333333325</c:v>
                </c:pt>
                <c:pt idx="275">
                  <c:v>8.0122733333333347</c:v>
                </c:pt>
                <c:pt idx="276">
                  <c:v>7.969178333333331</c:v>
                </c:pt>
                <c:pt idx="277">
                  <c:v>7.9235633333333348</c:v>
                </c:pt>
                <c:pt idx="278">
                  <c:v>7.8784000000000001</c:v>
                </c:pt>
                <c:pt idx="279">
                  <c:v>7.8347849999999992</c:v>
                </c:pt>
                <c:pt idx="280">
                  <c:v>7.7920383333333323</c:v>
                </c:pt>
                <c:pt idx="281">
                  <c:v>7.7479166666666686</c:v>
                </c:pt>
                <c:pt idx="282">
                  <c:v>7.7075166666666641</c:v>
                </c:pt>
                <c:pt idx="283">
                  <c:v>7.6639083333333327</c:v>
                </c:pt>
                <c:pt idx="284">
                  <c:v>7.6220633333333332</c:v>
                </c:pt>
                <c:pt idx="285">
                  <c:v>7.5771150000000009</c:v>
                </c:pt>
                <c:pt idx="286">
                  <c:v>7.5376033333333314</c:v>
                </c:pt>
                <c:pt idx="287">
                  <c:v>7.4998083333333332</c:v>
                </c:pt>
                <c:pt idx="288">
                  <c:v>7.4561866666666656</c:v>
                </c:pt>
                <c:pt idx="289">
                  <c:v>7.4161583333333327</c:v>
                </c:pt>
                <c:pt idx="290">
                  <c:v>7.375723333333335</c:v>
                </c:pt>
                <c:pt idx="291">
                  <c:v>7.333264999999999</c:v>
                </c:pt>
                <c:pt idx="292">
                  <c:v>7.2953250000000009</c:v>
                </c:pt>
                <c:pt idx="293">
                  <c:v>7.2566933333333346</c:v>
                </c:pt>
                <c:pt idx="294">
                  <c:v>7.2173683333333347</c:v>
                </c:pt>
                <c:pt idx="295">
                  <c:v>7.1773916666666668</c:v>
                </c:pt>
                <c:pt idx="296">
                  <c:v>7.1396083333333316</c:v>
                </c:pt>
                <c:pt idx="297">
                  <c:v>7.100035000000001</c:v>
                </c:pt>
                <c:pt idx="298">
                  <c:v>7.0582383333333327</c:v>
                </c:pt>
                <c:pt idx="299">
                  <c:v>7.0188783333333351</c:v>
                </c:pt>
                <c:pt idx="300">
                  <c:v>6.9786216666666681</c:v>
                </c:pt>
                <c:pt idx="301">
                  <c:v>6.9444550000000014</c:v>
                </c:pt>
                <c:pt idx="302">
                  <c:v>6.9069099999999972</c:v>
                </c:pt>
                <c:pt idx="303">
                  <c:v>6.8704100000000006</c:v>
                </c:pt>
                <c:pt idx="304">
                  <c:v>6.8334633333333334</c:v>
                </c:pt>
                <c:pt idx="305">
                  <c:v>6.7944066666666654</c:v>
                </c:pt>
                <c:pt idx="306">
                  <c:v>6.7578199999999988</c:v>
                </c:pt>
                <c:pt idx="307">
                  <c:v>6.7221550000000008</c:v>
                </c:pt>
                <c:pt idx="308">
                  <c:v>6.6869033333333308</c:v>
                </c:pt>
                <c:pt idx="309">
                  <c:v>6.6522833333333322</c:v>
                </c:pt>
                <c:pt idx="310">
                  <c:v>6.6124633333333342</c:v>
                </c:pt>
                <c:pt idx="311">
                  <c:v>6.576458333333334</c:v>
                </c:pt>
                <c:pt idx="312">
                  <c:v>6.5441550000000008</c:v>
                </c:pt>
                <c:pt idx="313">
                  <c:v>6.5040166666666641</c:v>
                </c:pt>
                <c:pt idx="314">
                  <c:v>6.4746499999999996</c:v>
                </c:pt>
                <c:pt idx="315">
                  <c:v>6.4384966666666665</c:v>
                </c:pt>
                <c:pt idx="316">
                  <c:v>6.4037016666666675</c:v>
                </c:pt>
                <c:pt idx="317">
                  <c:v>6.3700533333333329</c:v>
                </c:pt>
                <c:pt idx="318">
                  <c:v>6.3354750000000015</c:v>
                </c:pt>
                <c:pt idx="319">
                  <c:v>6.3008000000000015</c:v>
                </c:pt>
                <c:pt idx="320">
                  <c:v>6.2666116666666669</c:v>
                </c:pt>
                <c:pt idx="321">
                  <c:v>6.2347866666666674</c:v>
                </c:pt>
                <c:pt idx="322">
                  <c:v>6.2009433333333321</c:v>
                </c:pt>
                <c:pt idx="323">
                  <c:v>6.1649016666666663</c:v>
                </c:pt>
                <c:pt idx="324">
                  <c:v>6.133236666666666</c:v>
                </c:pt>
                <c:pt idx="325">
                  <c:v>6.1003616666666671</c:v>
                </c:pt>
                <c:pt idx="326">
                  <c:v>6.0674633333333317</c:v>
                </c:pt>
                <c:pt idx="327">
                  <c:v>6.0338383333333345</c:v>
                </c:pt>
                <c:pt idx="328">
                  <c:v>6.0019383333333325</c:v>
                </c:pt>
                <c:pt idx="329">
                  <c:v>5.9718733333333347</c:v>
                </c:pt>
                <c:pt idx="330">
                  <c:v>5.9369966666666674</c:v>
                </c:pt>
                <c:pt idx="331">
                  <c:v>5.9067316666666683</c:v>
                </c:pt>
                <c:pt idx="332">
                  <c:v>5.8784866666666664</c:v>
                </c:pt>
                <c:pt idx="333">
                  <c:v>5.8481983333333325</c:v>
                </c:pt>
                <c:pt idx="334">
                  <c:v>5.8169900000000023</c:v>
                </c:pt>
                <c:pt idx="335">
                  <c:v>5.7848233333333328</c:v>
                </c:pt>
                <c:pt idx="336">
                  <c:v>5.7522616666666666</c:v>
                </c:pt>
                <c:pt idx="337">
                  <c:v>5.7214716666666678</c:v>
                </c:pt>
                <c:pt idx="338">
                  <c:v>5.6914833333333332</c:v>
                </c:pt>
                <c:pt idx="339">
                  <c:v>5.6620149999999976</c:v>
                </c:pt>
                <c:pt idx="340">
                  <c:v>5.6339066666666708</c:v>
                </c:pt>
                <c:pt idx="341">
                  <c:v>5.6020750000000001</c:v>
                </c:pt>
                <c:pt idx="342">
                  <c:v>5.570738333333332</c:v>
                </c:pt>
                <c:pt idx="343">
                  <c:v>5.5395900000000013</c:v>
                </c:pt>
                <c:pt idx="344">
                  <c:v>5.5094466666666655</c:v>
                </c:pt>
                <c:pt idx="345">
                  <c:v>5.4818049999999987</c:v>
                </c:pt>
                <c:pt idx="346">
                  <c:v>5.4516366666666674</c:v>
                </c:pt>
                <c:pt idx="347">
                  <c:v>5.4227599999999967</c:v>
                </c:pt>
                <c:pt idx="348">
                  <c:v>5.3930516666666666</c:v>
                </c:pt>
                <c:pt idx="349">
                  <c:v>5.3617683333333312</c:v>
                </c:pt>
                <c:pt idx="350">
                  <c:v>5.3366916666666642</c:v>
                </c:pt>
                <c:pt idx="351">
                  <c:v>5.3081166666666668</c:v>
                </c:pt>
                <c:pt idx="352">
                  <c:v>5.2825933333333337</c:v>
                </c:pt>
                <c:pt idx="353">
                  <c:v>5.2508716666666677</c:v>
                </c:pt>
                <c:pt idx="354">
                  <c:v>5.223868333333332</c:v>
                </c:pt>
                <c:pt idx="355">
                  <c:v>5.1916333333333329</c:v>
                </c:pt>
                <c:pt idx="356">
                  <c:v>5.1666999999999996</c:v>
                </c:pt>
                <c:pt idx="357">
                  <c:v>5.1383233333333314</c:v>
                </c:pt>
                <c:pt idx="358">
                  <c:v>5.1121999999999996</c:v>
                </c:pt>
                <c:pt idx="359">
                  <c:v>5.0846433333333341</c:v>
                </c:pt>
                <c:pt idx="360">
                  <c:v>5.0560600000000004</c:v>
                </c:pt>
                <c:pt idx="361">
                  <c:v>5.0306099999999994</c:v>
                </c:pt>
                <c:pt idx="362">
                  <c:v>5.0045283333333339</c:v>
                </c:pt>
                <c:pt idx="363">
                  <c:v>4.9779883333333323</c:v>
                </c:pt>
                <c:pt idx="364">
                  <c:v>4.9491333333333332</c:v>
                </c:pt>
                <c:pt idx="365">
                  <c:v>4.922716666666668</c:v>
                </c:pt>
                <c:pt idx="366">
                  <c:v>4.8937549999999996</c:v>
                </c:pt>
                <c:pt idx="367">
                  <c:v>4.8691716666666656</c:v>
                </c:pt>
                <c:pt idx="368">
                  <c:v>4.8443916666666667</c:v>
                </c:pt>
                <c:pt idx="369">
                  <c:v>4.8196716666666672</c:v>
                </c:pt>
                <c:pt idx="370">
                  <c:v>4.7955883333333356</c:v>
                </c:pt>
                <c:pt idx="371">
                  <c:v>4.7704400000000016</c:v>
                </c:pt>
                <c:pt idx="372">
                  <c:v>4.7418749999999994</c:v>
                </c:pt>
                <c:pt idx="373">
                  <c:v>4.7188616666666645</c:v>
                </c:pt>
                <c:pt idx="374">
                  <c:v>4.695170000000001</c:v>
                </c:pt>
                <c:pt idx="375">
                  <c:v>4.6687283333333314</c:v>
                </c:pt>
                <c:pt idx="376">
                  <c:v>4.6420866666666676</c:v>
                </c:pt>
                <c:pt idx="377">
                  <c:v>4.6200800000000006</c:v>
                </c:pt>
                <c:pt idx="378">
                  <c:v>4.5963666666666656</c:v>
                </c:pt>
                <c:pt idx="379">
                  <c:v>4.5703733333333334</c:v>
                </c:pt>
                <c:pt idx="380">
                  <c:v>4.5462416666666687</c:v>
                </c:pt>
                <c:pt idx="381">
                  <c:v>4.5249599999999983</c:v>
                </c:pt>
                <c:pt idx="382">
                  <c:v>4.5017166666666677</c:v>
                </c:pt>
                <c:pt idx="383">
                  <c:v>4.4792800000000019</c:v>
                </c:pt>
                <c:pt idx="384">
                  <c:v>4.4541233333333325</c:v>
                </c:pt>
                <c:pt idx="385">
                  <c:v>4.4278349999999991</c:v>
                </c:pt>
                <c:pt idx="386">
                  <c:v>4.4025316666666665</c:v>
                </c:pt>
                <c:pt idx="387">
                  <c:v>4.3809716666666656</c:v>
                </c:pt>
                <c:pt idx="388">
                  <c:v>4.3589016666666662</c:v>
                </c:pt>
                <c:pt idx="389">
                  <c:v>4.3378650000000016</c:v>
                </c:pt>
                <c:pt idx="390">
                  <c:v>4.3125249999999999</c:v>
                </c:pt>
                <c:pt idx="391">
                  <c:v>4.2920283333333336</c:v>
                </c:pt>
                <c:pt idx="392">
                  <c:v>4.268556666666667</c:v>
                </c:pt>
                <c:pt idx="393">
                  <c:v>4.2487149999999989</c:v>
                </c:pt>
                <c:pt idx="394">
                  <c:v>4.227216666666668</c:v>
                </c:pt>
                <c:pt idx="395">
                  <c:v>4.2017416666666669</c:v>
                </c:pt>
                <c:pt idx="396">
                  <c:v>4.1790483333333333</c:v>
                </c:pt>
                <c:pt idx="397">
                  <c:v>4.1631766666666676</c:v>
                </c:pt>
                <c:pt idx="398">
                  <c:v>4.1408583333333322</c:v>
                </c:pt>
                <c:pt idx="399">
                  <c:v>4.1177616666666665</c:v>
                </c:pt>
                <c:pt idx="400">
                  <c:v>4.0953366666666682</c:v>
                </c:pt>
                <c:pt idx="401">
                  <c:v>4.0736883333333322</c:v>
                </c:pt>
                <c:pt idx="402">
                  <c:v>4.0515433333333331</c:v>
                </c:pt>
                <c:pt idx="403">
                  <c:v>4.0308700000000011</c:v>
                </c:pt>
                <c:pt idx="404">
                  <c:v>4.0123816666666672</c:v>
                </c:pt>
                <c:pt idx="405">
                  <c:v>3.9924549999999996</c:v>
                </c:pt>
                <c:pt idx="406">
                  <c:v>3.9730166666666666</c:v>
                </c:pt>
                <c:pt idx="407">
                  <c:v>3.9528783333333335</c:v>
                </c:pt>
                <c:pt idx="408">
                  <c:v>3.930625</c:v>
                </c:pt>
                <c:pt idx="409">
                  <c:v>3.9086466666666673</c:v>
                </c:pt>
                <c:pt idx="410">
                  <c:v>3.8892099999999994</c:v>
                </c:pt>
                <c:pt idx="411">
                  <c:v>3.8688750000000014</c:v>
                </c:pt>
                <c:pt idx="412">
                  <c:v>3.8526766666666665</c:v>
                </c:pt>
                <c:pt idx="413">
                  <c:v>3.8317816666666671</c:v>
                </c:pt>
                <c:pt idx="414">
                  <c:v>3.8119233333333322</c:v>
                </c:pt>
                <c:pt idx="415">
                  <c:v>3.7901483333333337</c:v>
                </c:pt>
                <c:pt idx="416">
                  <c:v>3.7718649999999996</c:v>
                </c:pt>
                <c:pt idx="417">
                  <c:v>3.7533033333333337</c:v>
                </c:pt>
                <c:pt idx="418">
                  <c:v>3.7366683333333337</c:v>
                </c:pt>
                <c:pt idx="419">
                  <c:v>3.7129266666666676</c:v>
                </c:pt>
                <c:pt idx="420">
                  <c:v>3.6956783333333334</c:v>
                </c:pt>
                <c:pt idx="421">
                  <c:v>3.6760366666666671</c:v>
                </c:pt>
                <c:pt idx="422">
                  <c:v>3.6557933333333335</c:v>
                </c:pt>
                <c:pt idx="423">
                  <c:v>3.6338966666666663</c:v>
                </c:pt>
                <c:pt idx="424">
                  <c:v>3.6161449999999986</c:v>
                </c:pt>
                <c:pt idx="425">
                  <c:v>3.599463333333333</c:v>
                </c:pt>
                <c:pt idx="426">
                  <c:v>3.5821766666666663</c:v>
                </c:pt>
                <c:pt idx="427">
                  <c:v>3.562755000000001</c:v>
                </c:pt>
                <c:pt idx="428">
                  <c:v>3.5436816666666671</c:v>
                </c:pt>
                <c:pt idx="429">
                  <c:v>3.5241800000000008</c:v>
                </c:pt>
                <c:pt idx="430">
                  <c:v>3.5038816666666674</c:v>
                </c:pt>
                <c:pt idx="431">
                  <c:v>3.4867633333333337</c:v>
                </c:pt>
                <c:pt idx="432">
                  <c:v>3.4682966666666646</c:v>
                </c:pt>
                <c:pt idx="433">
                  <c:v>3.4498350000000002</c:v>
                </c:pt>
                <c:pt idx="434">
                  <c:v>3.432223333333333</c:v>
                </c:pt>
                <c:pt idx="435">
                  <c:v>3.4155516666666674</c:v>
                </c:pt>
                <c:pt idx="436">
                  <c:v>3.3992949999999991</c:v>
                </c:pt>
                <c:pt idx="437">
                  <c:v>3.381183333333333</c:v>
                </c:pt>
                <c:pt idx="438">
                  <c:v>3.3650250000000015</c:v>
                </c:pt>
                <c:pt idx="439">
                  <c:v>3.348618333333333</c:v>
                </c:pt>
                <c:pt idx="440">
                  <c:v>3.3294616666666674</c:v>
                </c:pt>
                <c:pt idx="441">
                  <c:v>3.3099233333333342</c:v>
                </c:pt>
                <c:pt idx="442">
                  <c:v>3.2938150000000013</c:v>
                </c:pt>
                <c:pt idx="443">
                  <c:v>3.2782433333333327</c:v>
                </c:pt>
                <c:pt idx="444">
                  <c:v>3.2606583333333345</c:v>
                </c:pt>
                <c:pt idx="445">
                  <c:v>3.2453516666666671</c:v>
                </c:pt>
                <c:pt idx="446">
                  <c:v>3.2249099999999999</c:v>
                </c:pt>
                <c:pt idx="447">
                  <c:v>3.2074499999999992</c:v>
                </c:pt>
                <c:pt idx="448">
                  <c:v>3.1893949999999998</c:v>
                </c:pt>
                <c:pt idx="449">
                  <c:v>3.1757816666666661</c:v>
                </c:pt>
                <c:pt idx="450">
                  <c:v>3.160130000000001</c:v>
                </c:pt>
                <c:pt idx="451">
                  <c:v>3.1434299999999995</c:v>
                </c:pt>
                <c:pt idx="452">
                  <c:v>3.1263666666666654</c:v>
                </c:pt>
                <c:pt idx="453">
                  <c:v>3.1100500000000002</c:v>
                </c:pt>
                <c:pt idx="454">
                  <c:v>3.0957266666666663</c:v>
                </c:pt>
                <c:pt idx="455">
                  <c:v>3.0801500000000002</c:v>
                </c:pt>
                <c:pt idx="456">
                  <c:v>3.0632566666666672</c:v>
                </c:pt>
                <c:pt idx="457">
                  <c:v>3.0470116666666658</c:v>
                </c:pt>
                <c:pt idx="458">
                  <c:v>3.0311266666666667</c:v>
                </c:pt>
                <c:pt idx="459">
                  <c:v>3.0164383333333333</c:v>
                </c:pt>
                <c:pt idx="460">
                  <c:v>3.0026999999999986</c:v>
                </c:pt>
                <c:pt idx="461">
                  <c:v>2.986393333333333</c:v>
                </c:pt>
                <c:pt idx="462">
                  <c:v>2.9707316666666665</c:v>
                </c:pt>
                <c:pt idx="463">
                  <c:v>2.957416666666667</c:v>
                </c:pt>
                <c:pt idx="464">
                  <c:v>2.9399783333333334</c:v>
                </c:pt>
                <c:pt idx="465">
                  <c:v>2.925219999999999</c:v>
                </c:pt>
                <c:pt idx="466">
                  <c:v>2.9041600000000005</c:v>
                </c:pt>
                <c:pt idx="467">
                  <c:v>2.8928566666666669</c:v>
                </c:pt>
                <c:pt idx="468">
                  <c:v>2.8764933333333338</c:v>
                </c:pt>
                <c:pt idx="469">
                  <c:v>2.8607466666666661</c:v>
                </c:pt>
                <c:pt idx="470">
                  <c:v>2.8431900000000008</c:v>
                </c:pt>
                <c:pt idx="471">
                  <c:v>2.8290966666666661</c:v>
                </c:pt>
                <c:pt idx="472">
                  <c:v>2.8128616666666657</c:v>
                </c:pt>
                <c:pt idx="473">
                  <c:v>2.7994633333333336</c:v>
                </c:pt>
                <c:pt idx="474">
                  <c:v>2.7830000000000004</c:v>
                </c:pt>
                <c:pt idx="475">
                  <c:v>2.7732149999999995</c:v>
                </c:pt>
                <c:pt idx="476">
                  <c:v>2.7582616666666673</c:v>
                </c:pt>
                <c:pt idx="477">
                  <c:v>2.7416266666666655</c:v>
                </c:pt>
                <c:pt idx="478">
                  <c:v>2.7282650000000004</c:v>
                </c:pt>
                <c:pt idx="479">
                  <c:v>2.7138516666666677</c:v>
                </c:pt>
                <c:pt idx="480">
                  <c:v>2.7024199999999992</c:v>
                </c:pt>
                <c:pt idx="481">
                  <c:v>2.6870216666666673</c:v>
                </c:pt>
                <c:pt idx="482">
                  <c:v>2.6719449999999996</c:v>
                </c:pt>
                <c:pt idx="483">
                  <c:v>2.6585949999999992</c:v>
                </c:pt>
                <c:pt idx="484">
                  <c:v>2.6446850000000004</c:v>
                </c:pt>
                <c:pt idx="485">
                  <c:v>2.6317566666666674</c:v>
                </c:pt>
                <c:pt idx="486">
                  <c:v>2.6200800000000002</c:v>
                </c:pt>
                <c:pt idx="487">
                  <c:v>2.6034649999999995</c:v>
                </c:pt>
                <c:pt idx="488">
                  <c:v>2.5911133333333338</c:v>
                </c:pt>
                <c:pt idx="489">
                  <c:v>2.577115</c:v>
                </c:pt>
                <c:pt idx="490">
                  <c:v>2.5610849999999998</c:v>
                </c:pt>
                <c:pt idx="491">
                  <c:v>2.5492233333333316</c:v>
                </c:pt>
                <c:pt idx="492">
                  <c:v>2.5342800000000003</c:v>
                </c:pt>
                <c:pt idx="493">
                  <c:v>2.5208533333333336</c:v>
                </c:pt>
                <c:pt idx="494">
                  <c:v>2.5091733333333335</c:v>
                </c:pt>
                <c:pt idx="495">
                  <c:v>2.4964849999999994</c:v>
                </c:pt>
                <c:pt idx="496">
                  <c:v>2.4828916666666667</c:v>
                </c:pt>
                <c:pt idx="497">
                  <c:v>2.4692233333333333</c:v>
                </c:pt>
                <c:pt idx="498">
                  <c:v>2.4579100000000005</c:v>
                </c:pt>
                <c:pt idx="499">
                  <c:v>2.4415150000000008</c:v>
                </c:pt>
                <c:pt idx="500">
                  <c:v>2.4302300000000003</c:v>
                </c:pt>
                <c:pt idx="501">
                  <c:v>2.4202100000000004</c:v>
                </c:pt>
                <c:pt idx="502">
                  <c:v>2.4058133333333331</c:v>
                </c:pt>
                <c:pt idx="503">
                  <c:v>2.3926433333333339</c:v>
                </c:pt>
                <c:pt idx="504">
                  <c:v>2.3793466666666672</c:v>
                </c:pt>
                <c:pt idx="505">
                  <c:v>2.3717283333333326</c:v>
                </c:pt>
                <c:pt idx="506">
                  <c:v>2.3594466666666674</c:v>
                </c:pt>
                <c:pt idx="507">
                  <c:v>2.3469550000000003</c:v>
                </c:pt>
                <c:pt idx="508">
                  <c:v>2.3326016666666667</c:v>
                </c:pt>
                <c:pt idx="509">
                  <c:v>2.3186649999999998</c:v>
                </c:pt>
                <c:pt idx="510">
                  <c:v>2.3047716666666664</c:v>
                </c:pt>
                <c:pt idx="511">
                  <c:v>2.2941449999999994</c:v>
                </c:pt>
                <c:pt idx="512">
                  <c:v>2.2820949999999991</c:v>
                </c:pt>
                <c:pt idx="513">
                  <c:v>2.2694600000000005</c:v>
                </c:pt>
                <c:pt idx="514">
                  <c:v>2.2575399999999997</c:v>
                </c:pt>
                <c:pt idx="515">
                  <c:v>2.2439999999999998</c:v>
                </c:pt>
                <c:pt idx="516">
                  <c:v>2.2304866666666658</c:v>
                </c:pt>
                <c:pt idx="517">
                  <c:v>2.2225183333333334</c:v>
                </c:pt>
                <c:pt idx="518">
                  <c:v>2.2129233333333338</c:v>
                </c:pt>
                <c:pt idx="519">
                  <c:v>2.2019416666666669</c:v>
                </c:pt>
                <c:pt idx="520">
                  <c:v>2.1899783333333342</c:v>
                </c:pt>
                <c:pt idx="521">
                  <c:v>2.1769816666666673</c:v>
                </c:pt>
                <c:pt idx="522">
                  <c:v>2.167841666666666</c:v>
                </c:pt>
                <c:pt idx="523">
                  <c:v>2.1543866666666669</c:v>
                </c:pt>
                <c:pt idx="524">
                  <c:v>2.1453466666666663</c:v>
                </c:pt>
                <c:pt idx="525">
                  <c:v>2.1342916666666678</c:v>
                </c:pt>
                <c:pt idx="526">
                  <c:v>2.1222516666666666</c:v>
                </c:pt>
                <c:pt idx="527">
                  <c:v>2.1121400000000006</c:v>
                </c:pt>
                <c:pt idx="528">
                  <c:v>2.0999249999999998</c:v>
                </c:pt>
                <c:pt idx="529">
                  <c:v>2.0937233333333327</c:v>
                </c:pt>
                <c:pt idx="530">
                  <c:v>2.0814983333333341</c:v>
                </c:pt>
                <c:pt idx="531">
                  <c:v>2.0704050000000005</c:v>
                </c:pt>
                <c:pt idx="532">
                  <c:v>2.0589050000000002</c:v>
                </c:pt>
                <c:pt idx="533">
                  <c:v>2.0494466666666664</c:v>
                </c:pt>
                <c:pt idx="534">
                  <c:v>2.035096666666667</c:v>
                </c:pt>
                <c:pt idx="535">
                  <c:v>2.0256633333333327</c:v>
                </c:pt>
                <c:pt idx="536">
                  <c:v>2.0163099999999998</c:v>
                </c:pt>
                <c:pt idx="537">
                  <c:v>2.0070316666666672</c:v>
                </c:pt>
                <c:pt idx="538">
                  <c:v>1.9941166666666665</c:v>
                </c:pt>
                <c:pt idx="539">
                  <c:v>1.9842249999999999</c:v>
                </c:pt>
                <c:pt idx="540">
                  <c:v>1.9698866666666659</c:v>
                </c:pt>
                <c:pt idx="541">
                  <c:v>1.963748333333333</c:v>
                </c:pt>
                <c:pt idx="542">
                  <c:v>1.9532149999999999</c:v>
                </c:pt>
                <c:pt idx="543">
                  <c:v>1.9406199999999998</c:v>
                </c:pt>
                <c:pt idx="544">
                  <c:v>1.9308516666666666</c:v>
                </c:pt>
                <c:pt idx="545">
                  <c:v>1.9191049999999996</c:v>
                </c:pt>
                <c:pt idx="546">
                  <c:v>1.9095800000000005</c:v>
                </c:pt>
                <c:pt idx="547">
                  <c:v>1.9016799999999998</c:v>
                </c:pt>
                <c:pt idx="548">
                  <c:v>1.8905383333333328</c:v>
                </c:pt>
                <c:pt idx="549">
                  <c:v>1.8784683333333336</c:v>
                </c:pt>
                <c:pt idx="550">
                  <c:v>1.8690249999999995</c:v>
                </c:pt>
                <c:pt idx="551">
                  <c:v>1.8593133333333332</c:v>
                </c:pt>
                <c:pt idx="552">
                  <c:v>1.8520916666666667</c:v>
                </c:pt>
                <c:pt idx="553">
                  <c:v>1.8435466666666662</c:v>
                </c:pt>
                <c:pt idx="554">
                  <c:v>1.8323883333333333</c:v>
                </c:pt>
                <c:pt idx="555">
                  <c:v>1.8231949999999997</c:v>
                </c:pt>
                <c:pt idx="556">
                  <c:v>1.8160933333333333</c:v>
                </c:pt>
                <c:pt idx="557">
                  <c:v>1.8065549999999997</c:v>
                </c:pt>
                <c:pt idx="558">
                  <c:v>1.7993899999999998</c:v>
                </c:pt>
                <c:pt idx="559">
                  <c:v>1.791238333333333</c:v>
                </c:pt>
                <c:pt idx="560">
                  <c:v>1.7805166666666665</c:v>
                </c:pt>
                <c:pt idx="561">
                  <c:v>1.76915</c:v>
                </c:pt>
                <c:pt idx="562">
                  <c:v>1.7575766666666675</c:v>
                </c:pt>
                <c:pt idx="563">
                  <c:v>1.7521483333333334</c:v>
                </c:pt>
                <c:pt idx="564">
                  <c:v>1.7420333333333327</c:v>
                </c:pt>
                <c:pt idx="565">
                  <c:v>1.7329300000000001</c:v>
                </c:pt>
                <c:pt idx="566">
                  <c:v>1.7244833333333338</c:v>
                </c:pt>
                <c:pt idx="567">
                  <c:v>1.7164449999999998</c:v>
                </c:pt>
                <c:pt idx="568">
                  <c:v>1.7045449999999995</c:v>
                </c:pt>
                <c:pt idx="569">
                  <c:v>1.6937883333333337</c:v>
                </c:pt>
                <c:pt idx="570">
                  <c:v>1.6837499999999999</c:v>
                </c:pt>
                <c:pt idx="571">
                  <c:v>1.6755466666666667</c:v>
                </c:pt>
                <c:pt idx="572">
                  <c:v>1.6701900000000001</c:v>
                </c:pt>
                <c:pt idx="573">
                  <c:v>1.6616299999999997</c:v>
                </c:pt>
                <c:pt idx="574">
                  <c:v>1.6511500000000003</c:v>
                </c:pt>
                <c:pt idx="575">
                  <c:v>1.6441566666666665</c:v>
                </c:pt>
                <c:pt idx="576">
                  <c:v>1.6353349999999998</c:v>
                </c:pt>
                <c:pt idx="577">
                  <c:v>1.6245050000000001</c:v>
                </c:pt>
                <c:pt idx="578">
                  <c:v>1.6150899999999999</c:v>
                </c:pt>
                <c:pt idx="579">
                  <c:v>1.6065849999999995</c:v>
                </c:pt>
                <c:pt idx="580">
                  <c:v>1.5996350000000006</c:v>
                </c:pt>
                <c:pt idx="581">
                  <c:v>1.5895900000000003</c:v>
                </c:pt>
                <c:pt idx="582">
                  <c:v>1.5831766666666669</c:v>
                </c:pt>
                <c:pt idx="583">
                  <c:v>1.576173333333333</c:v>
                </c:pt>
                <c:pt idx="584">
                  <c:v>1.5664099999999999</c:v>
                </c:pt>
                <c:pt idx="585">
                  <c:v>1.5565649999999998</c:v>
                </c:pt>
                <c:pt idx="586">
                  <c:v>1.5469233333333328</c:v>
                </c:pt>
                <c:pt idx="587">
                  <c:v>1.5387933333333339</c:v>
                </c:pt>
                <c:pt idx="588">
                  <c:v>1.5301883333333324</c:v>
                </c:pt>
                <c:pt idx="589">
                  <c:v>1.5225233333333328</c:v>
                </c:pt>
                <c:pt idx="590">
                  <c:v>1.5185116666666667</c:v>
                </c:pt>
                <c:pt idx="591">
                  <c:v>1.5099916666666664</c:v>
                </c:pt>
                <c:pt idx="592">
                  <c:v>1.5004783333333327</c:v>
                </c:pt>
                <c:pt idx="593">
                  <c:v>1.4943433333333334</c:v>
                </c:pt>
                <c:pt idx="594">
                  <c:v>1.481425</c:v>
                </c:pt>
                <c:pt idx="595">
                  <c:v>1.478715</c:v>
                </c:pt>
                <c:pt idx="596">
                  <c:v>1.4702316666666664</c:v>
                </c:pt>
                <c:pt idx="597">
                  <c:v>1.4606333333333337</c:v>
                </c:pt>
                <c:pt idx="598">
                  <c:v>1.4505899999999998</c:v>
                </c:pt>
                <c:pt idx="599">
                  <c:v>1.4442516666666665</c:v>
                </c:pt>
                <c:pt idx="600">
                  <c:v>1.4412733333333334</c:v>
                </c:pt>
                <c:pt idx="601">
                  <c:v>1.4289366666666665</c:v>
                </c:pt>
                <c:pt idx="602">
                  <c:v>1.4246483333333331</c:v>
                </c:pt>
                <c:pt idx="603">
                  <c:v>1.4177299999999999</c:v>
                </c:pt>
                <c:pt idx="604">
                  <c:v>1.4133733333333334</c:v>
                </c:pt>
                <c:pt idx="605">
                  <c:v>1.4061083333333331</c:v>
                </c:pt>
                <c:pt idx="606">
                  <c:v>1.3983816666666662</c:v>
                </c:pt>
                <c:pt idx="607">
                  <c:v>1.390055</c:v>
                </c:pt>
                <c:pt idx="608">
                  <c:v>1.3828333333333334</c:v>
                </c:pt>
                <c:pt idx="609">
                  <c:v>1.3734216666666665</c:v>
                </c:pt>
                <c:pt idx="610">
                  <c:v>1.3671716666666669</c:v>
                </c:pt>
                <c:pt idx="611">
                  <c:v>1.36094</c:v>
                </c:pt>
                <c:pt idx="612">
                  <c:v>1.3536200000000003</c:v>
                </c:pt>
                <c:pt idx="613">
                  <c:v>1.3464333333333331</c:v>
                </c:pt>
                <c:pt idx="614">
                  <c:v>1.3393816666666667</c:v>
                </c:pt>
                <c:pt idx="615">
                  <c:v>1.3322666666666667</c:v>
                </c:pt>
                <c:pt idx="616">
                  <c:v>1.3219316666666669</c:v>
                </c:pt>
                <c:pt idx="617">
                  <c:v>1.3145333333333333</c:v>
                </c:pt>
                <c:pt idx="618">
                  <c:v>1.3060916666666664</c:v>
                </c:pt>
                <c:pt idx="619">
                  <c:v>1.2995633333333336</c:v>
                </c:pt>
                <c:pt idx="620">
                  <c:v>1.2961216666666668</c:v>
                </c:pt>
                <c:pt idx="621">
                  <c:v>1.2883433333333332</c:v>
                </c:pt>
                <c:pt idx="622">
                  <c:v>1.2849316666666666</c:v>
                </c:pt>
                <c:pt idx="623">
                  <c:v>1.2793100000000004</c:v>
                </c:pt>
                <c:pt idx="624">
                  <c:v>1.27118</c:v>
                </c:pt>
                <c:pt idx="625">
                  <c:v>1.2652083333333335</c:v>
                </c:pt>
                <c:pt idx="626">
                  <c:v>1.2603850000000003</c:v>
                </c:pt>
                <c:pt idx="627">
                  <c:v>1.2495450000000003</c:v>
                </c:pt>
                <c:pt idx="628">
                  <c:v>1.2464949999999997</c:v>
                </c:pt>
                <c:pt idx="629">
                  <c:v>1.240475</c:v>
                </c:pt>
                <c:pt idx="630">
                  <c:v>1.2351783333333335</c:v>
                </c:pt>
                <c:pt idx="631">
                  <c:v>1.229395</c:v>
                </c:pt>
                <c:pt idx="632">
                  <c:v>1.2205483333333336</c:v>
                </c:pt>
                <c:pt idx="633">
                  <c:v>1.2141700000000002</c:v>
                </c:pt>
                <c:pt idx="634">
                  <c:v>1.2076083333333332</c:v>
                </c:pt>
                <c:pt idx="635">
                  <c:v>1.2009000000000001</c:v>
                </c:pt>
                <c:pt idx="636">
                  <c:v>1.1965766666666664</c:v>
                </c:pt>
                <c:pt idx="637">
                  <c:v>1.18855</c:v>
                </c:pt>
                <c:pt idx="638">
                  <c:v>1.1840233333333334</c:v>
                </c:pt>
                <c:pt idx="639">
                  <c:v>1.1792583333333333</c:v>
                </c:pt>
                <c:pt idx="640">
                  <c:v>1.1740066666666666</c:v>
                </c:pt>
                <c:pt idx="641">
                  <c:v>1.1669183333333335</c:v>
                </c:pt>
                <c:pt idx="642">
                  <c:v>1.1609050000000001</c:v>
                </c:pt>
                <c:pt idx="643">
                  <c:v>1.1581583333333338</c:v>
                </c:pt>
                <c:pt idx="644">
                  <c:v>1.1482600000000001</c:v>
                </c:pt>
                <c:pt idx="645">
                  <c:v>1.1426933333333331</c:v>
                </c:pt>
                <c:pt idx="646">
                  <c:v>1.1355166666666667</c:v>
                </c:pt>
                <c:pt idx="647">
                  <c:v>1.1333483333333336</c:v>
                </c:pt>
                <c:pt idx="648">
                  <c:v>1.1256866666666665</c:v>
                </c:pt>
                <c:pt idx="649">
                  <c:v>1.1191316666666669</c:v>
                </c:pt>
                <c:pt idx="650">
                  <c:v>1.1128899999999997</c:v>
                </c:pt>
                <c:pt idx="651">
                  <c:v>1.1072683333333337</c:v>
                </c:pt>
                <c:pt idx="652">
                  <c:v>1.1023500000000002</c:v>
                </c:pt>
                <c:pt idx="653">
                  <c:v>1.0960033333333332</c:v>
                </c:pt>
                <c:pt idx="654">
                  <c:v>1.0921583333333333</c:v>
                </c:pt>
                <c:pt idx="655">
                  <c:v>1.0823516666666666</c:v>
                </c:pt>
                <c:pt idx="656">
                  <c:v>1.0768216666666668</c:v>
                </c:pt>
                <c:pt idx="657">
                  <c:v>1.0700749999999999</c:v>
                </c:pt>
                <c:pt idx="658">
                  <c:v>1.0660350000000001</c:v>
                </c:pt>
                <c:pt idx="659">
                  <c:v>1.0592133333333331</c:v>
                </c:pt>
                <c:pt idx="660">
                  <c:v>1.05322</c:v>
                </c:pt>
                <c:pt idx="661">
                  <c:v>1.0508</c:v>
                </c:pt>
                <c:pt idx="662">
                  <c:v>1.0438183333333333</c:v>
                </c:pt>
                <c:pt idx="663">
                  <c:v>1.036875</c:v>
                </c:pt>
                <c:pt idx="664">
                  <c:v>1.0344716666666669</c:v>
                </c:pt>
                <c:pt idx="665">
                  <c:v>1.0287766666666669</c:v>
                </c:pt>
                <c:pt idx="666">
                  <c:v>1.0212766666666668</c:v>
                </c:pt>
                <c:pt idx="667">
                  <c:v>1.0129049999999999</c:v>
                </c:pt>
                <c:pt idx="668">
                  <c:v>1.0086016666666666</c:v>
                </c:pt>
                <c:pt idx="669">
                  <c:v>1.0023533333333332</c:v>
                </c:pt>
                <c:pt idx="670">
                  <c:v>0.99840999999999969</c:v>
                </c:pt>
                <c:pt idx="671">
                  <c:v>0.99256166666666679</c:v>
                </c:pt>
                <c:pt idx="672">
                  <c:v>0.98903999999999981</c:v>
                </c:pt>
                <c:pt idx="673">
                  <c:v>0.97996333333333319</c:v>
                </c:pt>
                <c:pt idx="674">
                  <c:v>0.97581166666666641</c:v>
                </c:pt>
                <c:pt idx="675">
                  <c:v>0.97268333333333346</c:v>
                </c:pt>
                <c:pt idx="676">
                  <c:v>0.96655666666666673</c:v>
                </c:pt>
                <c:pt idx="677">
                  <c:v>0.95840999999999987</c:v>
                </c:pt>
                <c:pt idx="678">
                  <c:v>0.95256000000000041</c:v>
                </c:pt>
                <c:pt idx="679">
                  <c:v>0.94846333333333321</c:v>
                </c:pt>
                <c:pt idx="680">
                  <c:v>0.94402166666666643</c:v>
                </c:pt>
                <c:pt idx="681">
                  <c:v>0.93997333333333344</c:v>
                </c:pt>
                <c:pt idx="682">
                  <c:v>0.93326499999999979</c:v>
                </c:pt>
                <c:pt idx="683">
                  <c:v>0.93202166666666664</c:v>
                </c:pt>
                <c:pt idx="684">
                  <c:v>0.93087666666666646</c:v>
                </c:pt>
                <c:pt idx="685">
                  <c:v>0.9259866666666664</c:v>
                </c:pt>
                <c:pt idx="686">
                  <c:v>0.92703666666666662</c:v>
                </c:pt>
                <c:pt idx="687">
                  <c:v>0.92239166666666628</c:v>
                </c:pt>
                <c:pt idx="688">
                  <c:v>0.92657000000000012</c:v>
                </c:pt>
                <c:pt idx="689">
                  <c:v>0.92717333333333352</c:v>
                </c:pt>
                <c:pt idx="690">
                  <c:v>0.92594333333333345</c:v>
                </c:pt>
                <c:pt idx="691">
                  <c:v>0.92436166666666642</c:v>
                </c:pt>
                <c:pt idx="692">
                  <c:v>0.91734500000000019</c:v>
                </c:pt>
                <c:pt idx="693">
                  <c:v>0.91091833333333339</c:v>
                </c:pt>
                <c:pt idx="694">
                  <c:v>0.90460333333333331</c:v>
                </c:pt>
                <c:pt idx="695">
                  <c:v>0.89885999999999977</c:v>
                </c:pt>
                <c:pt idx="696">
                  <c:v>0.89550999999999981</c:v>
                </c:pt>
                <c:pt idx="697">
                  <c:v>0.89084833333333335</c:v>
                </c:pt>
                <c:pt idx="698">
                  <c:v>0.88471833333333316</c:v>
                </c:pt>
                <c:pt idx="699">
                  <c:v>0.88015666666666681</c:v>
                </c:pt>
                <c:pt idx="700">
                  <c:v>0.87787833333333332</c:v>
                </c:pt>
                <c:pt idx="701">
                  <c:v>0.86940833333333312</c:v>
                </c:pt>
                <c:pt idx="702">
                  <c:v>0.86210833333333325</c:v>
                </c:pt>
                <c:pt idx="703">
                  <c:v>0.85864166666666641</c:v>
                </c:pt>
                <c:pt idx="704">
                  <c:v>0.85209333333333326</c:v>
                </c:pt>
                <c:pt idx="705">
                  <c:v>0.8478766666666665</c:v>
                </c:pt>
                <c:pt idx="706">
                  <c:v>0.84292999999999985</c:v>
                </c:pt>
                <c:pt idx="707">
                  <c:v>0.83718500000000007</c:v>
                </c:pt>
                <c:pt idx="708">
                  <c:v>0.83218666666666652</c:v>
                </c:pt>
                <c:pt idx="709">
                  <c:v>0.82895666666666634</c:v>
                </c:pt>
                <c:pt idx="710">
                  <c:v>0.82160666666666671</c:v>
                </c:pt>
                <c:pt idx="711">
                  <c:v>0.81851333333333331</c:v>
                </c:pt>
                <c:pt idx="712">
                  <c:v>0.81256499999999998</c:v>
                </c:pt>
                <c:pt idx="713">
                  <c:v>0.80715666666666652</c:v>
                </c:pt>
                <c:pt idx="714">
                  <c:v>0.80326000000000009</c:v>
                </c:pt>
                <c:pt idx="715">
                  <c:v>0.79718833333333317</c:v>
                </c:pt>
                <c:pt idx="716">
                  <c:v>0.79197666666666677</c:v>
                </c:pt>
                <c:pt idx="717">
                  <c:v>0.78474833333333349</c:v>
                </c:pt>
                <c:pt idx="718">
                  <c:v>0.78338500000000011</c:v>
                </c:pt>
                <c:pt idx="719">
                  <c:v>0.77575500000000008</c:v>
                </c:pt>
                <c:pt idx="720">
                  <c:v>0.77263666666666675</c:v>
                </c:pt>
                <c:pt idx="721">
                  <c:v>0.76395500000000005</c:v>
                </c:pt>
                <c:pt idx="722">
                  <c:v>0.75877166666666662</c:v>
                </c:pt>
                <c:pt idx="723">
                  <c:v>0.75785333333333338</c:v>
                </c:pt>
                <c:pt idx="724">
                  <c:v>0.74977166666666661</c:v>
                </c:pt>
                <c:pt idx="725">
                  <c:v>0.74382999999999977</c:v>
                </c:pt>
                <c:pt idx="726">
                  <c:v>0.73907</c:v>
                </c:pt>
                <c:pt idx="727">
                  <c:v>0.73319999999999985</c:v>
                </c:pt>
                <c:pt idx="728">
                  <c:v>0.72997666666666683</c:v>
                </c:pt>
                <c:pt idx="729">
                  <c:v>0.72615000000000007</c:v>
                </c:pt>
                <c:pt idx="730">
                  <c:v>0.72094166666666681</c:v>
                </c:pt>
                <c:pt idx="731">
                  <c:v>0.71468833333333326</c:v>
                </c:pt>
                <c:pt idx="732">
                  <c:v>0.71286500000000019</c:v>
                </c:pt>
                <c:pt idx="733">
                  <c:v>0.70890666666666668</c:v>
                </c:pt>
                <c:pt idx="734">
                  <c:v>0.70587500000000003</c:v>
                </c:pt>
                <c:pt idx="735">
                  <c:v>0.7022816666666668</c:v>
                </c:pt>
                <c:pt idx="736">
                  <c:v>0.70223833333333341</c:v>
                </c:pt>
                <c:pt idx="737">
                  <c:v>0.70011499999999982</c:v>
                </c:pt>
                <c:pt idx="738">
                  <c:v>0.69857999999999987</c:v>
                </c:pt>
                <c:pt idx="739">
                  <c:v>0.69923666666666684</c:v>
                </c:pt>
                <c:pt idx="740">
                  <c:v>0.70301333333333316</c:v>
                </c:pt>
                <c:pt idx="741">
                  <c:v>0.71122499999999966</c:v>
                </c:pt>
                <c:pt idx="742">
                  <c:v>0.70917833333333335</c:v>
                </c:pt>
                <c:pt idx="743">
                  <c:v>0.70605166666666674</c:v>
                </c:pt>
                <c:pt idx="744">
                  <c:v>0.70230666666666652</c:v>
                </c:pt>
                <c:pt idx="745">
                  <c:v>0.69938833333333317</c:v>
                </c:pt>
                <c:pt idx="746">
                  <c:v>0.69297333333333322</c:v>
                </c:pt>
                <c:pt idx="747">
                  <c:v>0.68875333333333344</c:v>
                </c:pt>
                <c:pt idx="748">
                  <c:v>0.68557333333333326</c:v>
                </c:pt>
                <c:pt idx="749">
                  <c:v>0.68449666666666675</c:v>
                </c:pt>
                <c:pt idx="750">
                  <c:v>0.67676166666666659</c:v>
                </c:pt>
                <c:pt idx="751">
                  <c:v>0.67461166666666694</c:v>
                </c:pt>
                <c:pt idx="752">
                  <c:v>0.66797333333333353</c:v>
                </c:pt>
                <c:pt idx="753">
                  <c:v>0.6629016666666665</c:v>
                </c:pt>
                <c:pt idx="754">
                  <c:v>0.66064833333333328</c:v>
                </c:pt>
                <c:pt idx="755">
                  <c:v>0.65272000000000008</c:v>
                </c:pt>
                <c:pt idx="756">
                  <c:v>0.6488666666666667</c:v>
                </c:pt>
                <c:pt idx="757">
                  <c:v>0.64314833333333332</c:v>
                </c:pt>
                <c:pt idx="758">
                  <c:v>0.63605833333333328</c:v>
                </c:pt>
                <c:pt idx="759">
                  <c:v>0.63243833333333321</c:v>
                </c:pt>
                <c:pt idx="760">
                  <c:v>0.62818666666666667</c:v>
                </c:pt>
                <c:pt idx="761">
                  <c:v>0.6226016666666665</c:v>
                </c:pt>
                <c:pt idx="762">
                  <c:v>0.61914166666666659</c:v>
                </c:pt>
                <c:pt idx="763">
                  <c:v>0.61583500000000024</c:v>
                </c:pt>
                <c:pt idx="764">
                  <c:v>0.61211499999999996</c:v>
                </c:pt>
                <c:pt idx="765">
                  <c:v>0.60667666666666664</c:v>
                </c:pt>
                <c:pt idx="766">
                  <c:v>0.60348333333333315</c:v>
                </c:pt>
                <c:pt idx="767">
                  <c:v>0.60247666666666655</c:v>
                </c:pt>
                <c:pt idx="768">
                  <c:v>0.59922500000000001</c:v>
                </c:pt>
                <c:pt idx="769">
                  <c:v>0.59535666666666676</c:v>
                </c:pt>
                <c:pt idx="770">
                  <c:v>0.5899566666666668</c:v>
                </c:pt>
                <c:pt idx="771">
                  <c:v>0.58367999999999975</c:v>
                </c:pt>
                <c:pt idx="772">
                  <c:v>0.57807833333333336</c:v>
                </c:pt>
                <c:pt idx="773">
                  <c:v>0.575075</c:v>
                </c:pt>
                <c:pt idx="774">
                  <c:v>0.57136333333333333</c:v>
                </c:pt>
                <c:pt idx="775">
                  <c:v>0.56853166666666677</c:v>
                </c:pt>
                <c:pt idx="776">
                  <c:v>0.56119833333333324</c:v>
                </c:pt>
                <c:pt idx="777">
                  <c:v>0.55643166666666655</c:v>
                </c:pt>
                <c:pt idx="778">
                  <c:v>0.55446833333333323</c:v>
                </c:pt>
                <c:pt idx="779">
                  <c:v>0.55138500000000013</c:v>
                </c:pt>
                <c:pt idx="780">
                  <c:v>0.54804833333333347</c:v>
                </c:pt>
                <c:pt idx="781">
                  <c:v>0.54261166666666649</c:v>
                </c:pt>
                <c:pt idx="782">
                  <c:v>0.54078000000000004</c:v>
                </c:pt>
                <c:pt idx="783">
                  <c:v>0.53822333333333339</c:v>
                </c:pt>
                <c:pt idx="784">
                  <c:v>0.53483333333333316</c:v>
                </c:pt>
                <c:pt idx="785">
                  <c:v>0.5296700000000002</c:v>
                </c:pt>
                <c:pt idx="786">
                  <c:v>0.52627166666666658</c:v>
                </c:pt>
                <c:pt idx="787">
                  <c:v>0.5240083333333333</c:v>
                </c:pt>
                <c:pt idx="788">
                  <c:v>0.52212500000000006</c:v>
                </c:pt>
                <c:pt idx="789">
                  <c:v>0.52350500000000011</c:v>
                </c:pt>
                <c:pt idx="790">
                  <c:v>0.52169666666666681</c:v>
                </c:pt>
                <c:pt idx="791">
                  <c:v>0.52282833333333334</c:v>
                </c:pt>
                <c:pt idx="792">
                  <c:v>0.52639333333333327</c:v>
                </c:pt>
                <c:pt idx="793">
                  <c:v>0.52591999999999994</c:v>
                </c:pt>
                <c:pt idx="794">
                  <c:v>0.53246666666666664</c:v>
                </c:pt>
                <c:pt idx="795">
                  <c:v>0.53186500000000025</c:v>
                </c:pt>
                <c:pt idx="796">
                  <c:v>0.53100999999999998</c:v>
                </c:pt>
                <c:pt idx="797">
                  <c:v>0.53008500000000003</c:v>
                </c:pt>
                <c:pt idx="798">
                  <c:v>0.52335333333333323</c:v>
                </c:pt>
                <c:pt idx="799">
                  <c:v>0.51158166666666682</c:v>
                </c:pt>
                <c:pt idx="800">
                  <c:v>0.51299666666666666</c:v>
                </c:pt>
                <c:pt idx="801">
                  <c:v>0.50733166666666663</c:v>
                </c:pt>
                <c:pt idx="802">
                  <c:v>0.50404166666666661</c:v>
                </c:pt>
                <c:pt idx="803">
                  <c:v>0.49850166666666668</c:v>
                </c:pt>
                <c:pt idx="804">
                  <c:v>0.49683166666666667</c:v>
                </c:pt>
                <c:pt idx="805">
                  <c:v>0.49298166666666682</c:v>
                </c:pt>
                <c:pt idx="806">
                  <c:v>0.4914183333333334</c:v>
                </c:pt>
                <c:pt idx="807">
                  <c:v>0.48727999999999994</c:v>
                </c:pt>
                <c:pt idx="808">
                  <c:v>0.48308499999999993</c:v>
                </c:pt>
                <c:pt idx="809">
                  <c:v>0.48054499999999983</c:v>
                </c:pt>
                <c:pt idx="810">
                  <c:v>0.47474333333333346</c:v>
                </c:pt>
                <c:pt idx="811">
                  <c:v>0.46983000000000014</c:v>
                </c:pt>
                <c:pt idx="812">
                  <c:v>0.46506333333333338</c:v>
                </c:pt>
                <c:pt idx="813">
                  <c:v>0.46211999999999981</c:v>
                </c:pt>
                <c:pt idx="814">
                  <c:v>0.4590083333333333</c:v>
                </c:pt>
                <c:pt idx="815">
                  <c:v>0.45309833333333338</c:v>
                </c:pt>
                <c:pt idx="816">
                  <c:v>0.45069166666666655</c:v>
                </c:pt>
                <c:pt idx="817">
                  <c:v>0.44659333333333345</c:v>
                </c:pt>
                <c:pt idx="818">
                  <c:v>0.4434683333333333</c:v>
                </c:pt>
                <c:pt idx="819">
                  <c:v>0.43726500000000007</c:v>
                </c:pt>
                <c:pt idx="820">
                  <c:v>0.43468833333333351</c:v>
                </c:pt>
                <c:pt idx="821">
                  <c:v>0.42812166666666657</c:v>
                </c:pt>
                <c:pt idx="822">
                  <c:v>0.42493333333333339</c:v>
                </c:pt>
                <c:pt idx="823">
                  <c:v>0.41974666666666671</c:v>
                </c:pt>
                <c:pt idx="824">
                  <c:v>0.41633000000000014</c:v>
                </c:pt>
                <c:pt idx="825">
                  <c:v>0.41477999999999998</c:v>
                </c:pt>
                <c:pt idx="826">
                  <c:v>0.40933666666666657</c:v>
                </c:pt>
                <c:pt idx="827">
                  <c:v>0.40443833333333334</c:v>
                </c:pt>
                <c:pt idx="828">
                  <c:v>0.40078999999999987</c:v>
                </c:pt>
                <c:pt idx="829">
                  <c:v>0.39966500000000005</c:v>
                </c:pt>
                <c:pt idx="830">
                  <c:v>0.39364166666666683</c:v>
                </c:pt>
                <c:pt idx="831">
                  <c:v>0.38839833333333346</c:v>
                </c:pt>
                <c:pt idx="832">
                  <c:v>0.38847500000000001</c:v>
                </c:pt>
                <c:pt idx="833">
                  <c:v>0.38694833333333345</c:v>
                </c:pt>
                <c:pt idx="834">
                  <c:v>0.38070000000000004</c:v>
                </c:pt>
                <c:pt idx="835">
                  <c:v>0.38026666666666675</c:v>
                </c:pt>
                <c:pt idx="836">
                  <c:v>0.37806166666666657</c:v>
                </c:pt>
                <c:pt idx="837">
                  <c:v>0.37370999999999993</c:v>
                </c:pt>
                <c:pt idx="838">
                  <c:v>0.36906666666666671</c:v>
                </c:pt>
                <c:pt idx="839">
                  <c:v>0.36704333333333317</c:v>
                </c:pt>
                <c:pt idx="840">
                  <c:v>0.36613166666666674</c:v>
                </c:pt>
                <c:pt idx="841">
                  <c:v>0.36103166666666675</c:v>
                </c:pt>
                <c:pt idx="842">
                  <c:v>0.35867166666666672</c:v>
                </c:pt>
                <c:pt idx="843">
                  <c:v>0.35876000000000002</c:v>
                </c:pt>
                <c:pt idx="844">
                  <c:v>0.35426999999999992</c:v>
                </c:pt>
                <c:pt idx="845">
                  <c:v>0.3521583333333333</c:v>
                </c:pt>
                <c:pt idx="846">
                  <c:v>0.35092666666666672</c:v>
                </c:pt>
                <c:pt idx="847">
                  <c:v>0.35062666666666675</c:v>
                </c:pt>
                <c:pt idx="848">
                  <c:v>0.34679666666666659</c:v>
                </c:pt>
                <c:pt idx="849">
                  <c:v>0.34302333333333335</c:v>
                </c:pt>
                <c:pt idx="850">
                  <c:v>0.34528999999999993</c:v>
                </c:pt>
                <c:pt idx="851">
                  <c:v>0.34277666666666667</c:v>
                </c:pt>
                <c:pt idx="852">
                  <c:v>0.33929666666666669</c:v>
                </c:pt>
                <c:pt idx="853">
                  <c:v>0.33436833333333327</c:v>
                </c:pt>
                <c:pt idx="854">
                  <c:v>0.33064666666666659</c:v>
                </c:pt>
                <c:pt idx="855">
                  <c:v>0.32956666666666667</c:v>
                </c:pt>
                <c:pt idx="856">
                  <c:v>0.32334499999999999</c:v>
                </c:pt>
                <c:pt idx="857">
                  <c:v>0.32009166666666666</c:v>
                </c:pt>
                <c:pt idx="858">
                  <c:v>0.31938000000000005</c:v>
                </c:pt>
                <c:pt idx="859">
                  <c:v>0.31660333333333335</c:v>
                </c:pt>
                <c:pt idx="860">
                  <c:v>0.31554000000000004</c:v>
                </c:pt>
                <c:pt idx="861">
                  <c:v>0.3189716666666666</c:v>
                </c:pt>
                <c:pt idx="862">
                  <c:v>0.32257333333333338</c:v>
                </c:pt>
                <c:pt idx="863">
                  <c:v>0.32634166666666659</c:v>
                </c:pt>
                <c:pt idx="864">
                  <c:v>0.32779666666666668</c:v>
                </c:pt>
                <c:pt idx="865">
                  <c:v>0.33101333333333327</c:v>
                </c:pt>
                <c:pt idx="866">
                  <c:v>0.33582499999999998</c:v>
                </c:pt>
                <c:pt idx="867">
                  <c:v>0.33706666666666668</c:v>
                </c:pt>
                <c:pt idx="868">
                  <c:v>0.33970499999999998</c:v>
                </c:pt>
                <c:pt idx="869">
                  <c:v>0.33893500000000015</c:v>
                </c:pt>
                <c:pt idx="870">
                  <c:v>0.33825</c:v>
                </c:pt>
                <c:pt idx="871">
                  <c:v>0.3350616666666667</c:v>
                </c:pt>
                <c:pt idx="872">
                  <c:v>0.33187666666666682</c:v>
                </c:pt>
                <c:pt idx="873">
                  <c:v>0.32482166666666668</c:v>
                </c:pt>
                <c:pt idx="874">
                  <c:v>0.32135166666666676</c:v>
                </c:pt>
                <c:pt idx="875">
                  <c:v>0.3130216666666667</c:v>
                </c:pt>
                <c:pt idx="876">
                  <c:v>0.31201000000000001</c:v>
                </c:pt>
                <c:pt idx="877">
                  <c:v>0.30789499999999997</c:v>
                </c:pt>
                <c:pt idx="878">
                  <c:v>0.30553333333333338</c:v>
                </c:pt>
                <c:pt idx="879">
                  <c:v>0.30177500000000007</c:v>
                </c:pt>
                <c:pt idx="880">
                  <c:v>0.29903999999999997</c:v>
                </c:pt>
                <c:pt idx="881">
                  <c:v>0.29620666666666667</c:v>
                </c:pt>
                <c:pt idx="882">
                  <c:v>0.29401499999999992</c:v>
                </c:pt>
                <c:pt idx="883">
                  <c:v>0.292325</c:v>
                </c:pt>
                <c:pt idx="884">
                  <c:v>0.28697999999999996</c:v>
                </c:pt>
                <c:pt idx="885">
                  <c:v>0.2818916666666666</c:v>
                </c:pt>
                <c:pt idx="886">
                  <c:v>0.28136833333333328</c:v>
                </c:pt>
                <c:pt idx="887">
                  <c:v>0.27546166666666666</c:v>
                </c:pt>
                <c:pt idx="888">
                  <c:v>0.27350666666666673</c:v>
                </c:pt>
                <c:pt idx="889">
                  <c:v>0.27105166666666664</c:v>
                </c:pt>
                <c:pt idx="890">
                  <c:v>0.26725666666666659</c:v>
                </c:pt>
                <c:pt idx="891">
                  <c:v>0.26255333333333331</c:v>
                </c:pt>
                <c:pt idx="892">
                  <c:v>0.25902666666666668</c:v>
                </c:pt>
                <c:pt idx="893">
                  <c:v>0.25458666666666668</c:v>
                </c:pt>
                <c:pt idx="894">
                  <c:v>0.25010666666666664</c:v>
                </c:pt>
                <c:pt idx="895">
                  <c:v>0.25026833333333331</c:v>
                </c:pt>
                <c:pt idx="896">
                  <c:v>0.24641333333333335</c:v>
                </c:pt>
                <c:pt idx="897">
                  <c:v>0.24634666666666669</c:v>
                </c:pt>
                <c:pt idx="898">
                  <c:v>0.24077833333333326</c:v>
                </c:pt>
                <c:pt idx="899">
                  <c:v>0.23882333333333333</c:v>
                </c:pt>
                <c:pt idx="900">
                  <c:v>0.23953833333333327</c:v>
                </c:pt>
                <c:pt idx="901">
                  <c:v>0.23825500000000008</c:v>
                </c:pt>
                <c:pt idx="902">
                  <c:v>0.23669833333333337</c:v>
                </c:pt>
                <c:pt idx="903">
                  <c:v>0.23215333333333329</c:v>
                </c:pt>
                <c:pt idx="904">
                  <c:v>0.23183833333333334</c:v>
                </c:pt>
                <c:pt idx="905">
                  <c:v>0.23269166666666674</c:v>
                </c:pt>
                <c:pt idx="906">
                  <c:v>0.23197166666666674</c:v>
                </c:pt>
                <c:pt idx="907">
                  <c:v>0.23109166666666675</c:v>
                </c:pt>
                <c:pt idx="908">
                  <c:v>0.23694833333333332</c:v>
                </c:pt>
                <c:pt idx="909">
                  <c:v>0.24691333333333329</c:v>
                </c:pt>
                <c:pt idx="910">
                  <c:v>0.25237166666666661</c:v>
                </c:pt>
                <c:pt idx="911">
                  <c:v>0.25622833333333322</c:v>
                </c:pt>
                <c:pt idx="912">
                  <c:v>0.25227166666666662</c:v>
                </c:pt>
                <c:pt idx="913">
                  <c:v>0.24959499999999998</c:v>
                </c:pt>
                <c:pt idx="914">
                  <c:v>0.24671333333333337</c:v>
                </c:pt>
                <c:pt idx="915">
                  <c:v>0.24204166666666665</c:v>
                </c:pt>
                <c:pt idx="916">
                  <c:v>0.24362666666666669</c:v>
                </c:pt>
                <c:pt idx="917">
                  <c:v>0.23998166666666665</c:v>
                </c:pt>
                <c:pt idx="918">
                  <c:v>0.23722500000000002</c:v>
                </c:pt>
                <c:pt idx="919">
                  <c:v>0.23169833333333342</c:v>
                </c:pt>
                <c:pt idx="920">
                  <c:v>0.2300683333333334</c:v>
                </c:pt>
                <c:pt idx="921">
                  <c:v>0.22489333333333345</c:v>
                </c:pt>
                <c:pt idx="922">
                  <c:v>0.22342500000000004</c:v>
                </c:pt>
                <c:pt idx="923">
                  <c:v>0.22140833333333329</c:v>
                </c:pt>
                <c:pt idx="924">
                  <c:v>0.21853166666666665</c:v>
                </c:pt>
                <c:pt idx="925">
                  <c:v>0.21551000000000006</c:v>
                </c:pt>
                <c:pt idx="926">
                  <c:v>0.21460499999999999</c:v>
                </c:pt>
                <c:pt idx="927">
                  <c:v>0.21041833333333335</c:v>
                </c:pt>
                <c:pt idx="928">
                  <c:v>0.21211833333333327</c:v>
                </c:pt>
                <c:pt idx="929">
                  <c:v>0.20556999999999986</c:v>
                </c:pt>
                <c:pt idx="930">
                  <c:v>0.19986666666666669</c:v>
                </c:pt>
                <c:pt idx="931">
                  <c:v>0.19748833333333335</c:v>
                </c:pt>
                <c:pt idx="932">
                  <c:v>0.19300333333333333</c:v>
                </c:pt>
                <c:pt idx="933">
                  <c:v>0.18927166666666662</c:v>
                </c:pt>
                <c:pt idx="934">
                  <c:v>0.18443333333333325</c:v>
                </c:pt>
                <c:pt idx="935">
                  <c:v>0.18368833333333331</c:v>
                </c:pt>
                <c:pt idx="936">
                  <c:v>0.18624499999999994</c:v>
                </c:pt>
                <c:pt idx="937">
                  <c:v>0.18575666666666674</c:v>
                </c:pt>
                <c:pt idx="938">
                  <c:v>0.18975999999999996</c:v>
                </c:pt>
                <c:pt idx="939">
                  <c:v>0.19469499999999992</c:v>
                </c:pt>
                <c:pt idx="940">
                  <c:v>0.19893666666666665</c:v>
                </c:pt>
                <c:pt idx="941">
                  <c:v>0.20344166666666669</c:v>
                </c:pt>
                <c:pt idx="942">
                  <c:v>0.20789500000000002</c:v>
                </c:pt>
                <c:pt idx="943">
                  <c:v>0.2048816666666666</c:v>
                </c:pt>
                <c:pt idx="944">
                  <c:v>0.2042583333333334</c:v>
                </c:pt>
                <c:pt idx="945">
                  <c:v>0.19888500000000006</c:v>
                </c:pt>
                <c:pt idx="946">
                  <c:v>0.19878166666666666</c:v>
                </c:pt>
                <c:pt idx="947">
                  <c:v>0.19672166666666657</c:v>
                </c:pt>
                <c:pt idx="948">
                  <c:v>0.1948533333333333</c:v>
                </c:pt>
                <c:pt idx="949">
                  <c:v>0.1912733333333333</c:v>
                </c:pt>
                <c:pt idx="950">
                  <c:v>0.1894483333333333</c:v>
                </c:pt>
                <c:pt idx="951">
                  <c:v>0.18576666666666666</c:v>
                </c:pt>
                <c:pt idx="952">
                  <c:v>0.18462333333333333</c:v>
                </c:pt>
                <c:pt idx="953">
                  <c:v>0.18023833333333333</c:v>
                </c:pt>
                <c:pt idx="954">
                  <c:v>0.17930166666666661</c:v>
                </c:pt>
                <c:pt idx="955">
                  <c:v>0.17746833333333331</c:v>
                </c:pt>
                <c:pt idx="956">
                  <c:v>0.17499333333333328</c:v>
                </c:pt>
                <c:pt idx="957">
                  <c:v>0.1725366666666667</c:v>
                </c:pt>
                <c:pt idx="958">
                  <c:v>0.16891000000000006</c:v>
                </c:pt>
                <c:pt idx="959">
                  <c:v>0.1674566666666667</c:v>
                </c:pt>
                <c:pt idx="960">
                  <c:v>0.16460333333333332</c:v>
                </c:pt>
                <c:pt idx="961">
                  <c:v>0.1676333333333333</c:v>
                </c:pt>
                <c:pt idx="962">
                  <c:v>0.17072666666666667</c:v>
                </c:pt>
                <c:pt idx="963">
                  <c:v>0.16660999999999992</c:v>
                </c:pt>
                <c:pt idx="964">
                  <c:v>0.16195666666666661</c:v>
                </c:pt>
                <c:pt idx="965">
                  <c:v>0.1563066666666667</c:v>
                </c:pt>
                <c:pt idx="966">
                  <c:v>0.15999000000000005</c:v>
                </c:pt>
                <c:pt idx="967">
                  <c:v>0.15687666666666666</c:v>
                </c:pt>
                <c:pt idx="968">
                  <c:v>0.15209999999999993</c:v>
                </c:pt>
                <c:pt idx="969">
                  <c:v>0.15038666666666664</c:v>
                </c:pt>
                <c:pt idx="970">
                  <c:v>0.1484433333333334</c:v>
                </c:pt>
                <c:pt idx="971">
                  <c:v>0.14860499999999996</c:v>
                </c:pt>
                <c:pt idx="972">
                  <c:v>0.14694666666666664</c:v>
                </c:pt>
                <c:pt idx="973">
                  <c:v>0.14194333333333334</c:v>
                </c:pt>
                <c:pt idx="974">
                  <c:v>0.14154000000000003</c:v>
                </c:pt>
                <c:pt idx="975">
                  <c:v>0.13993166666666665</c:v>
                </c:pt>
                <c:pt idx="976">
                  <c:v>0.13681666666666667</c:v>
                </c:pt>
                <c:pt idx="977">
                  <c:v>0.13578333333333337</c:v>
                </c:pt>
                <c:pt idx="978">
                  <c:v>0.13753499999999999</c:v>
                </c:pt>
                <c:pt idx="979">
                  <c:v>0.14246166666666668</c:v>
                </c:pt>
                <c:pt idx="980">
                  <c:v>0.14525833333333338</c:v>
                </c:pt>
                <c:pt idx="981">
                  <c:v>0.14671666666666669</c:v>
                </c:pt>
                <c:pt idx="982">
                  <c:v>0.15587333333333334</c:v>
                </c:pt>
                <c:pt idx="983">
                  <c:v>0.16581833333333329</c:v>
                </c:pt>
                <c:pt idx="984">
                  <c:v>0.17099</c:v>
                </c:pt>
                <c:pt idx="985">
                  <c:v>0.17335500000000004</c:v>
                </c:pt>
                <c:pt idx="986">
                  <c:v>0.17252499999999998</c:v>
                </c:pt>
                <c:pt idx="987">
                  <c:v>0.17191999999999996</c:v>
                </c:pt>
                <c:pt idx="988">
                  <c:v>0.16936000000000009</c:v>
                </c:pt>
                <c:pt idx="989">
                  <c:v>0.16359166666666664</c:v>
                </c:pt>
                <c:pt idx="990">
                  <c:v>0.16353166666666669</c:v>
                </c:pt>
                <c:pt idx="991">
                  <c:v>0.16036</c:v>
                </c:pt>
                <c:pt idx="992">
                  <c:v>0.15506833333333336</c:v>
                </c:pt>
                <c:pt idx="993">
                  <c:v>0.15511499999999998</c:v>
                </c:pt>
                <c:pt idx="994">
                  <c:v>0.15226333333333333</c:v>
                </c:pt>
                <c:pt idx="995">
                  <c:v>0.149255</c:v>
                </c:pt>
                <c:pt idx="996">
                  <c:v>0.14692333333333335</c:v>
                </c:pt>
                <c:pt idx="997">
                  <c:v>0.14421166666666663</c:v>
                </c:pt>
                <c:pt idx="998">
                  <c:v>0.14278833333333335</c:v>
                </c:pt>
                <c:pt idx="999">
                  <c:v>0.14152166666666671</c:v>
                </c:pt>
                <c:pt idx="1000">
                  <c:v>0.14075833333333332</c:v>
                </c:pt>
                <c:pt idx="1001">
                  <c:v>0.14121333333333333</c:v>
                </c:pt>
                <c:pt idx="1002">
                  <c:v>0.13872333333333334</c:v>
                </c:pt>
                <c:pt idx="1003">
                  <c:v>0.13671666666666668</c:v>
                </c:pt>
                <c:pt idx="1004">
                  <c:v>0.13643</c:v>
                </c:pt>
                <c:pt idx="1005">
                  <c:v>0.13414500000000001</c:v>
                </c:pt>
                <c:pt idx="1006">
                  <c:v>0.13245166666666666</c:v>
                </c:pt>
                <c:pt idx="1007">
                  <c:v>0.12549000000000002</c:v>
                </c:pt>
                <c:pt idx="1008">
                  <c:v>0.12376999999999996</c:v>
                </c:pt>
                <c:pt idx="1009">
                  <c:v>0.12290666666666668</c:v>
                </c:pt>
                <c:pt idx="1010">
                  <c:v>0.11894333333333335</c:v>
                </c:pt>
                <c:pt idx="1011">
                  <c:v>0.11727333333333337</c:v>
                </c:pt>
                <c:pt idx="1012">
                  <c:v>0.11681666666666669</c:v>
                </c:pt>
                <c:pt idx="1013">
                  <c:v>0.114195</c:v>
                </c:pt>
                <c:pt idx="1014">
                  <c:v>0.11128333333333332</c:v>
                </c:pt>
                <c:pt idx="1015">
                  <c:v>0.11237999999999999</c:v>
                </c:pt>
                <c:pt idx="1016">
                  <c:v>0.10946999999999997</c:v>
                </c:pt>
                <c:pt idx="1017">
                  <c:v>0.10812000000000002</c:v>
                </c:pt>
                <c:pt idx="1018">
                  <c:v>0.10734333333333335</c:v>
                </c:pt>
                <c:pt idx="1019">
                  <c:v>0.10550333333333335</c:v>
                </c:pt>
                <c:pt idx="1020">
                  <c:v>0.10719833333333334</c:v>
                </c:pt>
                <c:pt idx="1021">
                  <c:v>0.10781000000000002</c:v>
                </c:pt>
                <c:pt idx="1022">
                  <c:v>0.10666833333333334</c:v>
                </c:pt>
                <c:pt idx="1023">
                  <c:v>0.10319833333333334</c:v>
                </c:pt>
                <c:pt idx="1024">
                  <c:v>0.100465</c:v>
                </c:pt>
                <c:pt idx="1025">
                  <c:v>9.5988333333333328E-2</c:v>
                </c:pt>
                <c:pt idx="1026">
                  <c:v>9.8498333333333327E-2</c:v>
                </c:pt>
                <c:pt idx="1027">
                  <c:v>9.4663333333333349E-2</c:v>
                </c:pt>
                <c:pt idx="1028">
                  <c:v>8.9901666666666644E-2</c:v>
                </c:pt>
                <c:pt idx="1029">
                  <c:v>8.7705000000000005E-2</c:v>
                </c:pt>
                <c:pt idx="1030">
                  <c:v>8.7048333333333339E-2</c:v>
                </c:pt>
                <c:pt idx="1031">
                  <c:v>8.4141666666666684E-2</c:v>
                </c:pt>
                <c:pt idx="1032">
                  <c:v>8.288666666666665E-2</c:v>
                </c:pt>
                <c:pt idx="1033">
                  <c:v>8.2815E-2</c:v>
                </c:pt>
                <c:pt idx="1034">
                  <c:v>8.0998333333333339E-2</c:v>
                </c:pt>
                <c:pt idx="1035">
                  <c:v>7.8481666666666644E-2</c:v>
                </c:pt>
                <c:pt idx="1036">
                  <c:v>7.6838333333333342E-2</c:v>
                </c:pt>
                <c:pt idx="1037">
                  <c:v>7.6924999999999993E-2</c:v>
                </c:pt>
                <c:pt idx="1038">
                  <c:v>7.4761666666666657E-2</c:v>
                </c:pt>
                <c:pt idx="1039">
                  <c:v>7.0999999999999994E-2</c:v>
                </c:pt>
                <c:pt idx="1040">
                  <c:v>6.9551666666666664E-2</c:v>
                </c:pt>
                <c:pt idx="1041">
                  <c:v>6.5771666666666673E-2</c:v>
                </c:pt>
                <c:pt idx="1042">
                  <c:v>6.7368333333333349E-2</c:v>
                </c:pt>
                <c:pt idx="1043">
                  <c:v>6.5994999999999984E-2</c:v>
                </c:pt>
                <c:pt idx="1044">
                  <c:v>6.3263333333333366E-2</c:v>
                </c:pt>
                <c:pt idx="1045">
                  <c:v>6.1273333333333319E-2</c:v>
                </c:pt>
                <c:pt idx="1046">
                  <c:v>6.3555E-2</c:v>
                </c:pt>
                <c:pt idx="1047">
                  <c:v>6.1351666666666631E-2</c:v>
                </c:pt>
                <c:pt idx="1048">
                  <c:v>5.9809999999999995E-2</c:v>
                </c:pt>
                <c:pt idx="1049">
                  <c:v>5.6056666666666671E-2</c:v>
                </c:pt>
                <c:pt idx="1050">
                  <c:v>5.5615000000000005E-2</c:v>
                </c:pt>
                <c:pt idx="1051">
                  <c:v>5.3271666666666689E-2</c:v>
                </c:pt>
                <c:pt idx="1052">
                  <c:v>4.8481666666666659E-2</c:v>
                </c:pt>
                <c:pt idx="1053">
                  <c:v>4.5588333333333349E-2</c:v>
                </c:pt>
                <c:pt idx="1054">
                  <c:v>4.366333333333336E-2</c:v>
                </c:pt>
                <c:pt idx="1055">
                  <c:v>4.1095000000000013E-2</c:v>
                </c:pt>
                <c:pt idx="1056">
                  <c:v>4.2951666666666659E-2</c:v>
                </c:pt>
                <c:pt idx="1057">
                  <c:v>4.2270000000000009E-2</c:v>
                </c:pt>
                <c:pt idx="1058">
                  <c:v>3.9259999999999982E-2</c:v>
                </c:pt>
                <c:pt idx="1059">
                  <c:v>3.8301666666666671E-2</c:v>
                </c:pt>
                <c:pt idx="1060">
                  <c:v>3.8146666666666669E-2</c:v>
                </c:pt>
                <c:pt idx="1061">
                  <c:v>3.6719999999999996E-2</c:v>
                </c:pt>
                <c:pt idx="1062">
                  <c:v>3.8309999999999997E-2</c:v>
                </c:pt>
                <c:pt idx="1063">
                  <c:v>3.6611666666666667E-2</c:v>
                </c:pt>
                <c:pt idx="1064">
                  <c:v>3.4030000000000005E-2</c:v>
                </c:pt>
                <c:pt idx="1065">
                  <c:v>3.5401666666666678E-2</c:v>
                </c:pt>
                <c:pt idx="1066">
                  <c:v>3.3261666666666675E-2</c:v>
                </c:pt>
                <c:pt idx="1067">
                  <c:v>3.3315000000000004E-2</c:v>
                </c:pt>
                <c:pt idx="1068">
                  <c:v>3.2766666666666673E-2</c:v>
                </c:pt>
                <c:pt idx="1069">
                  <c:v>3.4820000000000004E-2</c:v>
                </c:pt>
                <c:pt idx="1070">
                  <c:v>3.2346666666666662E-2</c:v>
                </c:pt>
                <c:pt idx="1071">
                  <c:v>3.1178333333333332E-2</c:v>
                </c:pt>
                <c:pt idx="1072">
                  <c:v>2.9905000000000004E-2</c:v>
                </c:pt>
                <c:pt idx="1073">
                  <c:v>3.1913333333333342E-2</c:v>
                </c:pt>
                <c:pt idx="1074">
                  <c:v>3.4380000000000001E-2</c:v>
                </c:pt>
                <c:pt idx="1075">
                  <c:v>3.5406666666666677E-2</c:v>
                </c:pt>
                <c:pt idx="1076">
                  <c:v>4.1676666666666654E-2</c:v>
                </c:pt>
                <c:pt idx="1077">
                  <c:v>4.8420000000000012E-2</c:v>
                </c:pt>
                <c:pt idx="1078">
                  <c:v>5.738833333333334E-2</c:v>
                </c:pt>
                <c:pt idx="1079">
                  <c:v>6.0004999999999982E-2</c:v>
                </c:pt>
                <c:pt idx="1080">
                  <c:v>6.0071666666666641E-2</c:v>
                </c:pt>
                <c:pt idx="1081">
                  <c:v>6.014499999999999E-2</c:v>
                </c:pt>
                <c:pt idx="1082">
                  <c:v>6.0814999999999994E-2</c:v>
                </c:pt>
                <c:pt idx="1083">
                  <c:v>6.2270000000000006E-2</c:v>
                </c:pt>
                <c:pt idx="1084">
                  <c:v>6.126833333333332E-2</c:v>
                </c:pt>
                <c:pt idx="1085">
                  <c:v>5.8313333333333349E-2</c:v>
                </c:pt>
                <c:pt idx="1086">
                  <c:v>5.6558333333333335E-2</c:v>
                </c:pt>
                <c:pt idx="1087">
                  <c:v>5.399000000000001E-2</c:v>
                </c:pt>
                <c:pt idx="1088">
                  <c:v>5.3161666666666663E-2</c:v>
                </c:pt>
                <c:pt idx="1089">
                  <c:v>4.9576666666666679E-2</c:v>
                </c:pt>
                <c:pt idx="1090">
                  <c:v>4.7464999999999986E-2</c:v>
                </c:pt>
                <c:pt idx="1091">
                  <c:v>4.3924999999999978E-2</c:v>
                </c:pt>
                <c:pt idx="1092">
                  <c:v>4.4254999999999996E-2</c:v>
                </c:pt>
                <c:pt idx="1093">
                  <c:v>4.387499999999999E-2</c:v>
                </c:pt>
                <c:pt idx="1094">
                  <c:v>4.3303333333333312E-2</c:v>
                </c:pt>
                <c:pt idx="1095">
                  <c:v>4.0370000000000003E-2</c:v>
                </c:pt>
                <c:pt idx="1096">
                  <c:v>3.9086666666666665E-2</c:v>
                </c:pt>
                <c:pt idx="1097">
                  <c:v>3.4974999999999985E-2</c:v>
                </c:pt>
                <c:pt idx="1098">
                  <c:v>3.2339999999999994E-2</c:v>
                </c:pt>
                <c:pt idx="1099">
                  <c:v>3.0589999999999992E-2</c:v>
                </c:pt>
                <c:pt idx="1100">
                  <c:v>2.9128333333333332E-2</c:v>
                </c:pt>
                <c:pt idx="1101">
                  <c:v>2.6938333333333338E-2</c:v>
                </c:pt>
                <c:pt idx="1102">
                  <c:v>2.6574999999999998E-2</c:v>
                </c:pt>
                <c:pt idx="1103">
                  <c:v>2.4136666666666671E-2</c:v>
                </c:pt>
                <c:pt idx="1104">
                  <c:v>2.3823333333333332E-2</c:v>
                </c:pt>
                <c:pt idx="1105">
                  <c:v>2.3234999999999992E-2</c:v>
                </c:pt>
                <c:pt idx="1106">
                  <c:v>2.389666666666667E-2</c:v>
                </c:pt>
                <c:pt idx="1107">
                  <c:v>2.2326666666666665E-2</c:v>
                </c:pt>
                <c:pt idx="1108">
                  <c:v>2.0266666666666665E-2</c:v>
                </c:pt>
                <c:pt idx="1109">
                  <c:v>1.5811666666666661E-2</c:v>
                </c:pt>
                <c:pt idx="1110">
                  <c:v>1.3078333333333331E-2</c:v>
                </c:pt>
                <c:pt idx="1111">
                  <c:v>1.3780000000000004E-2</c:v>
                </c:pt>
                <c:pt idx="1112">
                  <c:v>1.3681666666666665E-2</c:v>
                </c:pt>
                <c:pt idx="1113">
                  <c:v>1.2038333333333337E-2</c:v>
                </c:pt>
                <c:pt idx="1114">
                  <c:v>1.1493333333333331E-2</c:v>
                </c:pt>
                <c:pt idx="1115">
                  <c:v>6.8083333333333312E-3</c:v>
                </c:pt>
                <c:pt idx="1116">
                  <c:v>5.6516666666666677E-3</c:v>
                </c:pt>
                <c:pt idx="1117">
                  <c:v>7.9866666666666662E-3</c:v>
                </c:pt>
                <c:pt idx="1118">
                  <c:v>5.5533333333333346E-3</c:v>
                </c:pt>
                <c:pt idx="1119">
                  <c:v>3.3050000000000006E-3</c:v>
                </c:pt>
                <c:pt idx="1120">
                  <c:v>2.8566666666666666E-3</c:v>
                </c:pt>
              </c:numCache>
            </c:numRef>
          </c:yVal>
          <c:smooth val="1"/>
          <c:extLst>
            <c:ext xmlns:c16="http://schemas.microsoft.com/office/drawing/2014/chart" uri="{C3380CC4-5D6E-409C-BE32-E72D297353CC}">
              <c16:uniqueId val="{00000001-12D4-4244-9AE5-976B0E6A5C06}"/>
            </c:ext>
          </c:extLst>
        </c:ser>
        <c:ser>
          <c:idx val="0"/>
          <c:order val="2"/>
          <c:tx>
            <c:v>9" Pipe Two Pipes  </c:v>
          </c:tx>
          <c:spPr>
            <a:ln w="9525" cap="rnd">
              <a:solidFill>
                <a:schemeClr val="accent1"/>
              </a:solidFill>
              <a:round/>
            </a:ln>
            <a:effectLst>
              <a:outerShdw blurRad="57150" dist="19050" dir="5400000" algn="ctr" rotWithShape="0">
                <a:srgbClr val="000000">
                  <a:alpha val="63000"/>
                </a:srgbClr>
              </a:outerShdw>
            </a:effectLst>
          </c:spPr>
          <c:marker>
            <c:symbol val="none"/>
          </c:marker>
          <c:xVal>
            <c:numRef>
              <c:f>'LP2 (50) Test (SA 1)'!$A$11:$A$4474</c:f>
              <c:numCache>
                <c:formatCode>General</c:formatCode>
                <c:ptCount val="446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numCache>
            </c:numRef>
          </c:xVal>
          <c:yVal>
            <c:numRef>
              <c:f>'LP2 (50) Test (SA 1)'!$B$11:$B$4474</c:f>
              <c:numCache>
                <c:formatCode>General</c:formatCode>
                <c:ptCount val="4464"/>
                <c:pt idx="0">
                  <c:v>50.005051666666667</c:v>
                </c:pt>
                <c:pt idx="1">
                  <c:v>49.995679999999986</c:v>
                </c:pt>
                <c:pt idx="2">
                  <c:v>50.000153333333323</c:v>
                </c:pt>
                <c:pt idx="3">
                  <c:v>49.99176333333331</c:v>
                </c:pt>
                <c:pt idx="4">
                  <c:v>49.982805000000013</c:v>
                </c:pt>
                <c:pt idx="5">
                  <c:v>49.971218333333333</c:v>
                </c:pt>
                <c:pt idx="6">
                  <c:v>49.961105000000003</c:v>
                </c:pt>
                <c:pt idx="7">
                  <c:v>49.950386666666688</c:v>
                </c:pt>
                <c:pt idx="8">
                  <c:v>49.943054999999987</c:v>
                </c:pt>
                <c:pt idx="9">
                  <c:v>49.937229999999985</c:v>
                </c:pt>
                <c:pt idx="10">
                  <c:v>49.936428333333325</c:v>
                </c:pt>
                <c:pt idx="11">
                  <c:v>49.932298333333343</c:v>
                </c:pt>
                <c:pt idx="12">
                  <c:v>49.930509999999998</c:v>
                </c:pt>
                <c:pt idx="13">
                  <c:v>49.928508333333326</c:v>
                </c:pt>
                <c:pt idx="14">
                  <c:v>49.920933333333323</c:v>
                </c:pt>
                <c:pt idx="15">
                  <c:v>49.912154999999998</c:v>
                </c:pt>
                <c:pt idx="16">
                  <c:v>49.905773333333329</c:v>
                </c:pt>
                <c:pt idx="17">
                  <c:v>49.894326666666672</c:v>
                </c:pt>
                <c:pt idx="18">
                  <c:v>49.881185000000002</c:v>
                </c:pt>
                <c:pt idx="19">
                  <c:v>49.868090000000016</c:v>
                </c:pt>
                <c:pt idx="20">
                  <c:v>49.858055000000007</c:v>
                </c:pt>
                <c:pt idx="21">
                  <c:v>49.847533333333324</c:v>
                </c:pt>
                <c:pt idx="22">
                  <c:v>49.837254999999999</c:v>
                </c:pt>
                <c:pt idx="23">
                  <c:v>49.824983333333336</c:v>
                </c:pt>
                <c:pt idx="24">
                  <c:v>49.814693333333338</c:v>
                </c:pt>
                <c:pt idx="25">
                  <c:v>49.803846666666665</c:v>
                </c:pt>
                <c:pt idx="26">
                  <c:v>49.794331666666658</c:v>
                </c:pt>
                <c:pt idx="27">
                  <c:v>49.789705000000012</c:v>
                </c:pt>
                <c:pt idx="28">
                  <c:v>49.783754999999992</c:v>
                </c:pt>
                <c:pt idx="29">
                  <c:v>49.780014999999999</c:v>
                </c:pt>
                <c:pt idx="30">
                  <c:v>49.777531666666668</c:v>
                </c:pt>
                <c:pt idx="31">
                  <c:v>49.778010000000009</c:v>
                </c:pt>
                <c:pt idx="32">
                  <c:v>49.778966666666676</c:v>
                </c:pt>
                <c:pt idx="33">
                  <c:v>49.781263333333321</c:v>
                </c:pt>
                <c:pt idx="34">
                  <c:v>49.776091666666659</c:v>
                </c:pt>
                <c:pt idx="35">
                  <c:v>49.773086666666657</c:v>
                </c:pt>
                <c:pt idx="36">
                  <c:v>49.765731666666674</c:v>
                </c:pt>
                <c:pt idx="37">
                  <c:v>49.758588333333336</c:v>
                </c:pt>
                <c:pt idx="38">
                  <c:v>49.750748333333327</c:v>
                </c:pt>
                <c:pt idx="39">
                  <c:v>49.739248333333322</c:v>
                </c:pt>
                <c:pt idx="40">
                  <c:v>49.730194999999995</c:v>
                </c:pt>
                <c:pt idx="41">
                  <c:v>49.721748333333345</c:v>
                </c:pt>
                <c:pt idx="42">
                  <c:v>49.707908333333322</c:v>
                </c:pt>
                <c:pt idx="43">
                  <c:v>49.697605000000024</c:v>
                </c:pt>
                <c:pt idx="44">
                  <c:v>49.684011666666656</c:v>
                </c:pt>
                <c:pt idx="45">
                  <c:v>49.671831666666655</c:v>
                </c:pt>
                <c:pt idx="46">
                  <c:v>49.660290000000003</c:v>
                </c:pt>
                <c:pt idx="47">
                  <c:v>49.648563333333335</c:v>
                </c:pt>
                <c:pt idx="48">
                  <c:v>49.637519999999995</c:v>
                </c:pt>
                <c:pt idx="49">
                  <c:v>49.626873333333315</c:v>
                </c:pt>
                <c:pt idx="50">
                  <c:v>49.617954999999988</c:v>
                </c:pt>
                <c:pt idx="51">
                  <c:v>49.608708333333333</c:v>
                </c:pt>
                <c:pt idx="52">
                  <c:v>49.596454999999985</c:v>
                </c:pt>
                <c:pt idx="53">
                  <c:v>49.58470333333333</c:v>
                </c:pt>
                <c:pt idx="54">
                  <c:v>49.57301333333335</c:v>
                </c:pt>
                <c:pt idx="55">
                  <c:v>49.560953333333337</c:v>
                </c:pt>
                <c:pt idx="56">
                  <c:v>49.552303333333334</c:v>
                </c:pt>
                <c:pt idx="57">
                  <c:v>49.540343333333347</c:v>
                </c:pt>
                <c:pt idx="58">
                  <c:v>49.528026666666662</c:v>
                </c:pt>
                <c:pt idx="59">
                  <c:v>49.516025000000013</c:v>
                </c:pt>
                <c:pt idx="60">
                  <c:v>49.509090000000008</c:v>
                </c:pt>
                <c:pt idx="61">
                  <c:v>49.500461666666659</c:v>
                </c:pt>
                <c:pt idx="62">
                  <c:v>49.496579999999994</c:v>
                </c:pt>
                <c:pt idx="63">
                  <c:v>49.497866666666646</c:v>
                </c:pt>
                <c:pt idx="64">
                  <c:v>49.500671666666648</c:v>
                </c:pt>
                <c:pt idx="65">
                  <c:v>49.505378333333333</c:v>
                </c:pt>
                <c:pt idx="66">
                  <c:v>49.501984999999983</c:v>
                </c:pt>
                <c:pt idx="67">
                  <c:v>49.493799999999993</c:v>
                </c:pt>
                <c:pt idx="68">
                  <c:v>49.483240000000009</c:v>
                </c:pt>
                <c:pt idx="69">
                  <c:v>49.475580000000029</c:v>
                </c:pt>
                <c:pt idx="70">
                  <c:v>49.467380000000006</c:v>
                </c:pt>
                <c:pt idx="71">
                  <c:v>49.458581666666667</c:v>
                </c:pt>
                <c:pt idx="72">
                  <c:v>49.448171666666653</c:v>
                </c:pt>
                <c:pt idx="73">
                  <c:v>49.439115000000008</c:v>
                </c:pt>
                <c:pt idx="74">
                  <c:v>49.428331666666686</c:v>
                </c:pt>
                <c:pt idx="75">
                  <c:v>49.416046666666652</c:v>
                </c:pt>
                <c:pt idx="76">
                  <c:v>49.408286666666669</c:v>
                </c:pt>
                <c:pt idx="77">
                  <c:v>49.394595000000002</c:v>
                </c:pt>
                <c:pt idx="78">
                  <c:v>49.383140000000012</c:v>
                </c:pt>
                <c:pt idx="79">
                  <c:v>49.372316666666663</c:v>
                </c:pt>
                <c:pt idx="80">
                  <c:v>49.360823333333322</c:v>
                </c:pt>
                <c:pt idx="81">
                  <c:v>49.348113333333323</c:v>
                </c:pt>
                <c:pt idx="82">
                  <c:v>49.339296666666641</c:v>
                </c:pt>
                <c:pt idx="83">
                  <c:v>49.327938333333329</c:v>
                </c:pt>
                <c:pt idx="84">
                  <c:v>49.319295000000011</c:v>
                </c:pt>
                <c:pt idx="85">
                  <c:v>49.308671666666648</c:v>
                </c:pt>
                <c:pt idx="86">
                  <c:v>49.297330000000002</c:v>
                </c:pt>
                <c:pt idx="87">
                  <c:v>49.286948333333349</c:v>
                </c:pt>
                <c:pt idx="88">
                  <c:v>49.27928166666667</c:v>
                </c:pt>
                <c:pt idx="89">
                  <c:v>49.267056666666662</c:v>
                </c:pt>
                <c:pt idx="90">
                  <c:v>49.256155</c:v>
                </c:pt>
                <c:pt idx="91">
                  <c:v>49.247803333333323</c:v>
                </c:pt>
                <c:pt idx="92">
                  <c:v>49.237196666666655</c:v>
                </c:pt>
                <c:pt idx="93">
                  <c:v>49.225376666666676</c:v>
                </c:pt>
                <c:pt idx="94">
                  <c:v>49.212903333333315</c:v>
                </c:pt>
                <c:pt idx="95">
                  <c:v>49.200450000000011</c:v>
                </c:pt>
                <c:pt idx="96">
                  <c:v>49.189466666666654</c:v>
                </c:pt>
                <c:pt idx="97">
                  <c:v>49.178580000000004</c:v>
                </c:pt>
                <c:pt idx="98">
                  <c:v>49.169203333333343</c:v>
                </c:pt>
                <c:pt idx="99">
                  <c:v>49.156224999999999</c:v>
                </c:pt>
                <c:pt idx="100">
                  <c:v>49.145560000000003</c:v>
                </c:pt>
                <c:pt idx="101">
                  <c:v>49.139659999999999</c:v>
                </c:pt>
                <c:pt idx="102">
                  <c:v>49.129813333333331</c:v>
                </c:pt>
                <c:pt idx="103">
                  <c:v>49.121065000000002</c:v>
                </c:pt>
                <c:pt idx="104">
                  <c:v>49.115628333333326</c:v>
                </c:pt>
                <c:pt idx="105">
                  <c:v>49.113885000000018</c:v>
                </c:pt>
                <c:pt idx="106">
                  <c:v>49.115668333333332</c:v>
                </c:pt>
                <c:pt idx="107">
                  <c:v>49.117646666666666</c:v>
                </c:pt>
                <c:pt idx="108">
                  <c:v>49.116473333333339</c:v>
                </c:pt>
                <c:pt idx="109">
                  <c:v>49.118624999999987</c:v>
                </c:pt>
                <c:pt idx="110">
                  <c:v>49.118306666666655</c:v>
                </c:pt>
                <c:pt idx="111">
                  <c:v>49.114060000000002</c:v>
                </c:pt>
                <c:pt idx="112">
                  <c:v>49.107266666666668</c:v>
                </c:pt>
                <c:pt idx="113">
                  <c:v>49.097133333333346</c:v>
                </c:pt>
                <c:pt idx="114">
                  <c:v>49.086788333333331</c:v>
                </c:pt>
                <c:pt idx="115">
                  <c:v>49.077729999999995</c:v>
                </c:pt>
                <c:pt idx="116">
                  <c:v>49.068381666666681</c:v>
                </c:pt>
                <c:pt idx="117">
                  <c:v>49.060916666666643</c:v>
                </c:pt>
                <c:pt idx="118">
                  <c:v>49.048141666666673</c:v>
                </c:pt>
                <c:pt idx="119">
                  <c:v>49.036113333333347</c:v>
                </c:pt>
                <c:pt idx="120">
                  <c:v>49.024781666666655</c:v>
                </c:pt>
                <c:pt idx="121">
                  <c:v>49.010625000000005</c:v>
                </c:pt>
                <c:pt idx="122">
                  <c:v>48.997544999999988</c:v>
                </c:pt>
                <c:pt idx="123">
                  <c:v>48.983005000000013</c:v>
                </c:pt>
                <c:pt idx="124">
                  <c:v>48.971405000000004</c:v>
                </c:pt>
                <c:pt idx="125">
                  <c:v>48.959001666666644</c:v>
                </c:pt>
                <c:pt idx="126">
                  <c:v>48.947701666666688</c:v>
                </c:pt>
                <c:pt idx="127">
                  <c:v>48.936329999999998</c:v>
                </c:pt>
                <c:pt idx="128">
                  <c:v>48.925538333333321</c:v>
                </c:pt>
                <c:pt idx="129">
                  <c:v>48.913733333333326</c:v>
                </c:pt>
                <c:pt idx="130">
                  <c:v>48.903083333333328</c:v>
                </c:pt>
                <c:pt idx="131">
                  <c:v>48.890836666666658</c:v>
                </c:pt>
                <c:pt idx="132">
                  <c:v>48.880421666666649</c:v>
                </c:pt>
                <c:pt idx="133">
                  <c:v>48.867591666666648</c:v>
                </c:pt>
                <c:pt idx="134">
                  <c:v>48.85627666666668</c:v>
                </c:pt>
                <c:pt idx="135">
                  <c:v>48.84315999999999</c:v>
                </c:pt>
                <c:pt idx="136">
                  <c:v>48.83455166666667</c:v>
                </c:pt>
                <c:pt idx="137">
                  <c:v>48.822861666666661</c:v>
                </c:pt>
                <c:pt idx="138">
                  <c:v>48.812416666666664</c:v>
                </c:pt>
                <c:pt idx="139">
                  <c:v>48.80046333333334</c:v>
                </c:pt>
                <c:pt idx="140">
                  <c:v>48.790978333333349</c:v>
                </c:pt>
                <c:pt idx="141">
                  <c:v>48.787104999999997</c:v>
                </c:pt>
                <c:pt idx="142">
                  <c:v>48.784123333333348</c:v>
                </c:pt>
                <c:pt idx="143">
                  <c:v>48.779103333333339</c:v>
                </c:pt>
                <c:pt idx="144">
                  <c:v>48.78009333333334</c:v>
                </c:pt>
                <c:pt idx="145">
                  <c:v>48.780590000000004</c:v>
                </c:pt>
                <c:pt idx="146">
                  <c:v>48.780966666666629</c:v>
                </c:pt>
                <c:pt idx="147">
                  <c:v>48.781143333333333</c:v>
                </c:pt>
                <c:pt idx="148">
                  <c:v>48.779431666666667</c:v>
                </c:pt>
                <c:pt idx="149">
                  <c:v>48.774998333333322</c:v>
                </c:pt>
                <c:pt idx="150">
                  <c:v>48.768130000000014</c:v>
                </c:pt>
                <c:pt idx="151">
                  <c:v>48.761806666666665</c:v>
                </c:pt>
                <c:pt idx="152">
                  <c:v>48.752333333333326</c:v>
                </c:pt>
                <c:pt idx="153">
                  <c:v>48.738985</c:v>
                </c:pt>
                <c:pt idx="154">
                  <c:v>48.729308333333343</c:v>
                </c:pt>
                <c:pt idx="155">
                  <c:v>48.714894999999999</c:v>
                </c:pt>
                <c:pt idx="156">
                  <c:v>48.706829999999997</c:v>
                </c:pt>
                <c:pt idx="157">
                  <c:v>48.693033333333346</c:v>
                </c:pt>
                <c:pt idx="158">
                  <c:v>48.681808333333336</c:v>
                </c:pt>
                <c:pt idx="159">
                  <c:v>48.67187000000002</c:v>
                </c:pt>
                <c:pt idx="160">
                  <c:v>48.662296666666677</c:v>
                </c:pt>
                <c:pt idx="161">
                  <c:v>48.648641666666649</c:v>
                </c:pt>
                <c:pt idx="162">
                  <c:v>48.637530000000012</c:v>
                </c:pt>
                <c:pt idx="163">
                  <c:v>48.625354999999992</c:v>
                </c:pt>
                <c:pt idx="164">
                  <c:v>48.614226666666653</c:v>
                </c:pt>
                <c:pt idx="165">
                  <c:v>48.60493666666666</c:v>
                </c:pt>
                <c:pt idx="166">
                  <c:v>48.592156666666661</c:v>
                </c:pt>
                <c:pt idx="167">
                  <c:v>48.580348333333333</c:v>
                </c:pt>
                <c:pt idx="168">
                  <c:v>48.567495000000022</c:v>
                </c:pt>
                <c:pt idx="169">
                  <c:v>48.556293333333329</c:v>
                </c:pt>
                <c:pt idx="170">
                  <c:v>48.547356666666673</c:v>
                </c:pt>
                <c:pt idx="171">
                  <c:v>48.537766666666684</c:v>
                </c:pt>
                <c:pt idx="172">
                  <c:v>48.525511666666645</c:v>
                </c:pt>
                <c:pt idx="173">
                  <c:v>48.51575333333335</c:v>
                </c:pt>
                <c:pt idx="174">
                  <c:v>48.501389999999994</c:v>
                </c:pt>
                <c:pt idx="175">
                  <c:v>48.493969999999976</c:v>
                </c:pt>
                <c:pt idx="176">
                  <c:v>48.488508333333336</c:v>
                </c:pt>
                <c:pt idx="177">
                  <c:v>48.48514999999999</c:v>
                </c:pt>
                <c:pt idx="178">
                  <c:v>48.482176666666668</c:v>
                </c:pt>
                <c:pt idx="179">
                  <c:v>48.484301666666674</c:v>
                </c:pt>
                <c:pt idx="180">
                  <c:v>48.486584999999998</c:v>
                </c:pt>
                <c:pt idx="181">
                  <c:v>48.488701666666664</c:v>
                </c:pt>
                <c:pt idx="182">
                  <c:v>48.488308333333343</c:v>
                </c:pt>
                <c:pt idx="183">
                  <c:v>48.48575833333333</c:v>
                </c:pt>
                <c:pt idx="184">
                  <c:v>48.483798333333333</c:v>
                </c:pt>
                <c:pt idx="185">
                  <c:v>48.475888333333344</c:v>
                </c:pt>
                <c:pt idx="186">
                  <c:v>48.466426666666649</c:v>
                </c:pt>
                <c:pt idx="187">
                  <c:v>48.455445000000012</c:v>
                </c:pt>
                <c:pt idx="188">
                  <c:v>48.44540166666664</c:v>
                </c:pt>
                <c:pt idx="189">
                  <c:v>48.43460666666666</c:v>
                </c:pt>
                <c:pt idx="190">
                  <c:v>48.42211833333333</c:v>
                </c:pt>
                <c:pt idx="191">
                  <c:v>48.410669999999996</c:v>
                </c:pt>
                <c:pt idx="192">
                  <c:v>48.400999999999989</c:v>
                </c:pt>
                <c:pt idx="193">
                  <c:v>48.38815166666668</c:v>
                </c:pt>
                <c:pt idx="194">
                  <c:v>48.375534999999999</c:v>
                </c:pt>
                <c:pt idx="195">
                  <c:v>48.36425333333333</c:v>
                </c:pt>
                <c:pt idx="196">
                  <c:v>48.35224666666668</c:v>
                </c:pt>
                <c:pt idx="197">
                  <c:v>48.339469999999992</c:v>
                </c:pt>
                <c:pt idx="198">
                  <c:v>48.328070000000004</c:v>
                </c:pt>
                <c:pt idx="199">
                  <c:v>48.317791666666672</c:v>
                </c:pt>
                <c:pt idx="200">
                  <c:v>48.305651666666662</c:v>
                </c:pt>
                <c:pt idx="201">
                  <c:v>48.291451666666653</c:v>
                </c:pt>
                <c:pt idx="202">
                  <c:v>48.279461666666649</c:v>
                </c:pt>
                <c:pt idx="203">
                  <c:v>48.265066666666691</c:v>
                </c:pt>
                <c:pt idx="204">
                  <c:v>48.255343333333322</c:v>
                </c:pt>
                <c:pt idx="205">
                  <c:v>48.243816666666667</c:v>
                </c:pt>
                <c:pt idx="206">
                  <c:v>48.232534999999999</c:v>
                </c:pt>
                <c:pt idx="207">
                  <c:v>48.220533333333336</c:v>
                </c:pt>
                <c:pt idx="208">
                  <c:v>48.21395333333335</c:v>
                </c:pt>
                <c:pt idx="209">
                  <c:v>48.203694999999996</c:v>
                </c:pt>
                <c:pt idx="210">
                  <c:v>48.192508333333329</c:v>
                </c:pt>
                <c:pt idx="211">
                  <c:v>48.179683333333315</c:v>
                </c:pt>
                <c:pt idx="212">
                  <c:v>48.168384999999986</c:v>
                </c:pt>
                <c:pt idx="213">
                  <c:v>48.160413333333331</c:v>
                </c:pt>
                <c:pt idx="214">
                  <c:v>48.151278333333302</c:v>
                </c:pt>
                <c:pt idx="215">
                  <c:v>48.143480000000004</c:v>
                </c:pt>
                <c:pt idx="216">
                  <c:v>48.140118333333334</c:v>
                </c:pt>
                <c:pt idx="217">
                  <c:v>48.136848333333333</c:v>
                </c:pt>
                <c:pt idx="218">
                  <c:v>48.134898333333339</c:v>
                </c:pt>
                <c:pt idx="219">
                  <c:v>48.141069999999992</c:v>
                </c:pt>
                <c:pt idx="220">
                  <c:v>48.138938333333343</c:v>
                </c:pt>
                <c:pt idx="221">
                  <c:v>48.13238333333333</c:v>
                </c:pt>
                <c:pt idx="222">
                  <c:v>48.125948333333341</c:v>
                </c:pt>
                <c:pt idx="223">
                  <c:v>48.120121666666662</c:v>
                </c:pt>
                <c:pt idx="224">
                  <c:v>48.112798333333323</c:v>
                </c:pt>
                <c:pt idx="225">
                  <c:v>48.104796666666672</c:v>
                </c:pt>
                <c:pt idx="226">
                  <c:v>48.09668833333334</c:v>
                </c:pt>
                <c:pt idx="227">
                  <c:v>48.084514999999989</c:v>
                </c:pt>
                <c:pt idx="228">
                  <c:v>48.073648333333352</c:v>
                </c:pt>
                <c:pt idx="229">
                  <c:v>48.060033333333323</c:v>
                </c:pt>
                <c:pt idx="230">
                  <c:v>48.045636666666674</c:v>
                </c:pt>
                <c:pt idx="231">
                  <c:v>48.035796666666684</c:v>
                </c:pt>
                <c:pt idx="232">
                  <c:v>48.028293333333316</c:v>
                </c:pt>
                <c:pt idx="233">
                  <c:v>48.012998333333329</c:v>
                </c:pt>
                <c:pt idx="234">
                  <c:v>48.002711666666656</c:v>
                </c:pt>
                <c:pt idx="235">
                  <c:v>47.988876666666663</c:v>
                </c:pt>
                <c:pt idx="236">
                  <c:v>47.974584999999998</c:v>
                </c:pt>
                <c:pt idx="237">
                  <c:v>47.962836666666675</c:v>
                </c:pt>
                <c:pt idx="238">
                  <c:v>47.951425000000008</c:v>
                </c:pt>
                <c:pt idx="239">
                  <c:v>47.938313333333326</c:v>
                </c:pt>
                <c:pt idx="240">
                  <c:v>47.928175000000003</c:v>
                </c:pt>
                <c:pt idx="241">
                  <c:v>47.918366666666678</c:v>
                </c:pt>
                <c:pt idx="242">
                  <c:v>47.905469999999994</c:v>
                </c:pt>
                <c:pt idx="243">
                  <c:v>47.895519999999991</c:v>
                </c:pt>
                <c:pt idx="244">
                  <c:v>47.886043333333348</c:v>
                </c:pt>
                <c:pt idx="245">
                  <c:v>47.874386666666652</c:v>
                </c:pt>
                <c:pt idx="246">
                  <c:v>47.86148833333332</c:v>
                </c:pt>
                <c:pt idx="247">
                  <c:v>47.849870000000017</c:v>
                </c:pt>
                <c:pt idx="248">
                  <c:v>47.842084999999983</c:v>
                </c:pt>
                <c:pt idx="249">
                  <c:v>47.836353333333342</c:v>
                </c:pt>
                <c:pt idx="250">
                  <c:v>47.829016666666668</c:v>
                </c:pt>
                <c:pt idx="251">
                  <c:v>47.826233333333327</c:v>
                </c:pt>
                <c:pt idx="252">
                  <c:v>47.829944999999995</c:v>
                </c:pt>
                <c:pt idx="253">
                  <c:v>47.829718333333339</c:v>
                </c:pt>
                <c:pt idx="254">
                  <c:v>47.824406666666661</c:v>
                </c:pt>
                <c:pt idx="255">
                  <c:v>47.825286666666656</c:v>
                </c:pt>
                <c:pt idx="256">
                  <c:v>47.819029999999998</c:v>
                </c:pt>
                <c:pt idx="257">
                  <c:v>47.811236666666673</c:v>
                </c:pt>
                <c:pt idx="258">
                  <c:v>47.800973333333332</c:v>
                </c:pt>
                <c:pt idx="259">
                  <c:v>47.792859999999997</c:v>
                </c:pt>
                <c:pt idx="260">
                  <c:v>47.78294833333333</c:v>
                </c:pt>
                <c:pt idx="261">
                  <c:v>47.767196666666678</c:v>
                </c:pt>
                <c:pt idx="262">
                  <c:v>47.758296666666674</c:v>
                </c:pt>
                <c:pt idx="263">
                  <c:v>47.744071666666663</c:v>
                </c:pt>
                <c:pt idx="264">
                  <c:v>47.730943333333336</c:v>
                </c:pt>
                <c:pt idx="265">
                  <c:v>47.722990000000024</c:v>
                </c:pt>
                <c:pt idx="266">
                  <c:v>47.710495000000016</c:v>
                </c:pt>
                <c:pt idx="267">
                  <c:v>47.699273333333352</c:v>
                </c:pt>
                <c:pt idx="268">
                  <c:v>47.687346666666649</c:v>
                </c:pt>
                <c:pt idx="269">
                  <c:v>47.674066666666668</c:v>
                </c:pt>
                <c:pt idx="270">
                  <c:v>47.660726666666655</c:v>
                </c:pt>
                <c:pt idx="271">
                  <c:v>47.64793333333332</c:v>
                </c:pt>
                <c:pt idx="272">
                  <c:v>47.632886666666678</c:v>
                </c:pt>
                <c:pt idx="273">
                  <c:v>47.622821666666667</c:v>
                </c:pt>
                <c:pt idx="274">
                  <c:v>47.610896666666655</c:v>
                </c:pt>
                <c:pt idx="275">
                  <c:v>47.59968666666667</c:v>
                </c:pt>
                <c:pt idx="276">
                  <c:v>47.586485000000017</c:v>
                </c:pt>
                <c:pt idx="277">
                  <c:v>47.573104999999984</c:v>
                </c:pt>
                <c:pt idx="278">
                  <c:v>47.560463333333331</c:v>
                </c:pt>
                <c:pt idx="279">
                  <c:v>47.547368333333331</c:v>
                </c:pt>
                <c:pt idx="280">
                  <c:v>47.536155000000015</c:v>
                </c:pt>
                <c:pt idx="281">
                  <c:v>47.525801666666652</c:v>
                </c:pt>
                <c:pt idx="282">
                  <c:v>47.513919999999992</c:v>
                </c:pt>
                <c:pt idx="283">
                  <c:v>47.503309999999985</c:v>
                </c:pt>
                <c:pt idx="284">
                  <c:v>47.499293333333327</c:v>
                </c:pt>
                <c:pt idx="285">
                  <c:v>47.499740000000003</c:v>
                </c:pt>
                <c:pt idx="286">
                  <c:v>47.499876666666658</c:v>
                </c:pt>
                <c:pt idx="287">
                  <c:v>47.500758333333323</c:v>
                </c:pt>
                <c:pt idx="288">
                  <c:v>47.501359999999998</c:v>
                </c:pt>
                <c:pt idx="289">
                  <c:v>47.499941666666679</c:v>
                </c:pt>
                <c:pt idx="290">
                  <c:v>47.494189999999996</c:v>
                </c:pt>
                <c:pt idx="291">
                  <c:v>47.487748333333343</c:v>
                </c:pt>
                <c:pt idx="292">
                  <c:v>47.482218333333336</c:v>
                </c:pt>
                <c:pt idx="293">
                  <c:v>47.472356666666684</c:v>
                </c:pt>
                <c:pt idx="294">
                  <c:v>47.461863333333319</c:v>
                </c:pt>
                <c:pt idx="295">
                  <c:v>47.451575000000012</c:v>
                </c:pt>
                <c:pt idx="296">
                  <c:v>47.440869999999983</c:v>
                </c:pt>
                <c:pt idx="297">
                  <c:v>47.432879999999997</c:v>
                </c:pt>
                <c:pt idx="298">
                  <c:v>47.419850000000004</c:v>
                </c:pt>
                <c:pt idx="299">
                  <c:v>47.407881666666647</c:v>
                </c:pt>
                <c:pt idx="300">
                  <c:v>47.394885000000009</c:v>
                </c:pt>
                <c:pt idx="301">
                  <c:v>47.378928333333334</c:v>
                </c:pt>
                <c:pt idx="302">
                  <c:v>47.366811666666663</c:v>
                </c:pt>
                <c:pt idx="303">
                  <c:v>47.355786666666646</c:v>
                </c:pt>
                <c:pt idx="304">
                  <c:v>47.343943333333328</c:v>
                </c:pt>
                <c:pt idx="305">
                  <c:v>47.330933333333334</c:v>
                </c:pt>
                <c:pt idx="306">
                  <c:v>47.318191666666657</c:v>
                </c:pt>
                <c:pt idx="307">
                  <c:v>47.305666666666667</c:v>
                </c:pt>
                <c:pt idx="308">
                  <c:v>47.293720000000015</c:v>
                </c:pt>
                <c:pt idx="309">
                  <c:v>47.282391666666655</c:v>
                </c:pt>
                <c:pt idx="310">
                  <c:v>47.270718333333321</c:v>
                </c:pt>
                <c:pt idx="311">
                  <c:v>47.257475000000014</c:v>
                </c:pt>
                <c:pt idx="312">
                  <c:v>47.244140000000009</c:v>
                </c:pt>
                <c:pt idx="313">
                  <c:v>47.232791666666664</c:v>
                </c:pt>
                <c:pt idx="314">
                  <c:v>47.220246666666661</c:v>
                </c:pt>
                <c:pt idx="315">
                  <c:v>47.207921666666643</c:v>
                </c:pt>
                <c:pt idx="316">
                  <c:v>47.201373333333343</c:v>
                </c:pt>
                <c:pt idx="317">
                  <c:v>47.194949999999992</c:v>
                </c:pt>
                <c:pt idx="318">
                  <c:v>47.195528333333343</c:v>
                </c:pt>
                <c:pt idx="319">
                  <c:v>47.190533333333327</c:v>
                </c:pt>
                <c:pt idx="320">
                  <c:v>47.187218333333327</c:v>
                </c:pt>
                <c:pt idx="321">
                  <c:v>47.192091666666684</c:v>
                </c:pt>
                <c:pt idx="322">
                  <c:v>47.191233333333336</c:v>
                </c:pt>
                <c:pt idx="323">
                  <c:v>47.186863333333328</c:v>
                </c:pt>
                <c:pt idx="324">
                  <c:v>47.179531666666669</c:v>
                </c:pt>
                <c:pt idx="325">
                  <c:v>47.171075000000002</c:v>
                </c:pt>
                <c:pt idx="326">
                  <c:v>47.16217166666668</c:v>
                </c:pt>
                <c:pt idx="327">
                  <c:v>47.151926666666661</c:v>
                </c:pt>
                <c:pt idx="328">
                  <c:v>47.139926666666675</c:v>
                </c:pt>
                <c:pt idx="329">
                  <c:v>47.127816666666675</c:v>
                </c:pt>
                <c:pt idx="330">
                  <c:v>47.113979999999984</c:v>
                </c:pt>
                <c:pt idx="331">
                  <c:v>47.100184999999996</c:v>
                </c:pt>
                <c:pt idx="332">
                  <c:v>47.088325000000012</c:v>
                </c:pt>
                <c:pt idx="333">
                  <c:v>47.078038333333318</c:v>
                </c:pt>
                <c:pt idx="334">
                  <c:v>47.064214999999997</c:v>
                </c:pt>
                <c:pt idx="335">
                  <c:v>47.053736666666651</c:v>
                </c:pt>
                <c:pt idx="336">
                  <c:v>47.043831666666691</c:v>
                </c:pt>
                <c:pt idx="337">
                  <c:v>47.031298333333332</c:v>
                </c:pt>
                <c:pt idx="338">
                  <c:v>47.019773333333333</c:v>
                </c:pt>
                <c:pt idx="339">
                  <c:v>47.007008333333346</c:v>
                </c:pt>
                <c:pt idx="340">
                  <c:v>46.994564999999973</c:v>
                </c:pt>
                <c:pt idx="341">
                  <c:v>46.982363333333367</c:v>
                </c:pt>
                <c:pt idx="342">
                  <c:v>46.969768333333327</c:v>
                </c:pt>
                <c:pt idx="343">
                  <c:v>46.958053333333332</c:v>
                </c:pt>
                <c:pt idx="344">
                  <c:v>46.944825000000016</c:v>
                </c:pt>
                <c:pt idx="345">
                  <c:v>46.932133333333311</c:v>
                </c:pt>
                <c:pt idx="346">
                  <c:v>46.92445166666667</c:v>
                </c:pt>
                <c:pt idx="347">
                  <c:v>46.913441666666678</c:v>
                </c:pt>
                <c:pt idx="348">
                  <c:v>46.906765</c:v>
                </c:pt>
                <c:pt idx="349">
                  <c:v>46.904848333333319</c:v>
                </c:pt>
                <c:pt idx="350">
                  <c:v>46.905986666666671</c:v>
                </c:pt>
                <c:pt idx="351">
                  <c:v>46.903388333333318</c:v>
                </c:pt>
                <c:pt idx="352">
                  <c:v>46.901591666666668</c:v>
                </c:pt>
                <c:pt idx="353">
                  <c:v>46.900574999999989</c:v>
                </c:pt>
                <c:pt idx="354">
                  <c:v>46.895645000000016</c:v>
                </c:pt>
                <c:pt idx="355">
                  <c:v>46.887038333333322</c:v>
                </c:pt>
                <c:pt idx="356">
                  <c:v>46.880360000000003</c:v>
                </c:pt>
                <c:pt idx="357">
                  <c:v>46.872420000000005</c:v>
                </c:pt>
                <c:pt idx="358">
                  <c:v>46.857736666666668</c:v>
                </c:pt>
                <c:pt idx="359">
                  <c:v>46.849229999999999</c:v>
                </c:pt>
                <c:pt idx="360">
                  <c:v>46.84284499999999</c:v>
                </c:pt>
                <c:pt idx="361">
                  <c:v>46.829875000000023</c:v>
                </c:pt>
                <c:pt idx="362">
                  <c:v>46.815696666666675</c:v>
                </c:pt>
                <c:pt idx="363">
                  <c:v>46.801394999999999</c:v>
                </c:pt>
                <c:pt idx="364">
                  <c:v>46.792799999999993</c:v>
                </c:pt>
                <c:pt idx="365">
                  <c:v>46.781146666666658</c:v>
                </c:pt>
                <c:pt idx="366">
                  <c:v>46.763953333333347</c:v>
                </c:pt>
                <c:pt idx="367">
                  <c:v>46.752321666666667</c:v>
                </c:pt>
                <c:pt idx="368">
                  <c:v>46.735726666666679</c:v>
                </c:pt>
                <c:pt idx="369">
                  <c:v>46.725161666666672</c:v>
                </c:pt>
                <c:pt idx="370">
                  <c:v>46.714328333333334</c:v>
                </c:pt>
                <c:pt idx="371">
                  <c:v>46.700060000000008</c:v>
                </c:pt>
                <c:pt idx="372">
                  <c:v>46.688083333333338</c:v>
                </c:pt>
                <c:pt idx="373">
                  <c:v>46.673478333333343</c:v>
                </c:pt>
                <c:pt idx="374">
                  <c:v>46.662489999999998</c:v>
                </c:pt>
                <c:pt idx="375">
                  <c:v>46.648865000000001</c:v>
                </c:pt>
                <c:pt idx="376">
                  <c:v>46.640033333333342</c:v>
                </c:pt>
                <c:pt idx="377">
                  <c:v>46.630493333333334</c:v>
                </c:pt>
                <c:pt idx="378">
                  <c:v>46.621059999999993</c:v>
                </c:pt>
                <c:pt idx="379">
                  <c:v>46.615178333333333</c:v>
                </c:pt>
                <c:pt idx="380">
                  <c:v>46.610843333333349</c:v>
                </c:pt>
                <c:pt idx="381">
                  <c:v>46.605116666666682</c:v>
                </c:pt>
                <c:pt idx="382">
                  <c:v>46.602526666666684</c:v>
                </c:pt>
                <c:pt idx="383">
                  <c:v>46.597616666666646</c:v>
                </c:pt>
                <c:pt idx="384">
                  <c:v>46.588693333333339</c:v>
                </c:pt>
                <c:pt idx="385">
                  <c:v>46.582703333333328</c:v>
                </c:pt>
                <c:pt idx="386">
                  <c:v>46.569355000000009</c:v>
                </c:pt>
                <c:pt idx="387">
                  <c:v>46.557233333333329</c:v>
                </c:pt>
                <c:pt idx="388">
                  <c:v>46.546008333333333</c:v>
                </c:pt>
                <c:pt idx="389">
                  <c:v>46.533930000000012</c:v>
                </c:pt>
                <c:pt idx="390">
                  <c:v>46.520548333333359</c:v>
                </c:pt>
                <c:pt idx="391">
                  <c:v>46.505603333333319</c:v>
                </c:pt>
                <c:pt idx="392">
                  <c:v>46.490341666666673</c:v>
                </c:pt>
                <c:pt idx="393">
                  <c:v>46.477181666666681</c:v>
                </c:pt>
                <c:pt idx="394">
                  <c:v>46.46720333333333</c:v>
                </c:pt>
                <c:pt idx="395">
                  <c:v>46.456766666666674</c:v>
                </c:pt>
                <c:pt idx="396">
                  <c:v>46.443078333333339</c:v>
                </c:pt>
                <c:pt idx="397">
                  <c:v>46.435216666666662</c:v>
                </c:pt>
                <c:pt idx="398">
                  <c:v>46.428566666666669</c:v>
                </c:pt>
                <c:pt idx="399">
                  <c:v>46.426276666666674</c:v>
                </c:pt>
                <c:pt idx="400">
                  <c:v>46.420411666666652</c:v>
                </c:pt>
                <c:pt idx="401">
                  <c:v>46.421353333333336</c:v>
                </c:pt>
                <c:pt idx="402">
                  <c:v>46.414721666666686</c:v>
                </c:pt>
                <c:pt idx="403">
                  <c:v>46.410559999999997</c:v>
                </c:pt>
                <c:pt idx="404">
                  <c:v>46.40618833333334</c:v>
                </c:pt>
                <c:pt idx="405">
                  <c:v>46.397021666666653</c:v>
                </c:pt>
                <c:pt idx="406">
                  <c:v>46.391018333333335</c:v>
                </c:pt>
                <c:pt idx="407">
                  <c:v>46.380110000000016</c:v>
                </c:pt>
                <c:pt idx="408">
                  <c:v>46.369558333333323</c:v>
                </c:pt>
                <c:pt idx="409">
                  <c:v>46.357000000000014</c:v>
                </c:pt>
                <c:pt idx="410">
                  <c:v>46.345653333333338</c:v>
                </c:pt>
                <c:pt idx="411">
                  <c:v>46.327818333333333</c:v>
                </c:pt>
                <c:pt idx="412">
                  <c:v>46.317148333333336</c:v>
                </c:pt>
                <c:pt idx="413">
                  <c:v>46.306853333333336</c:v>
                </c:pt>
                <c:pt idx="414">
                  <c:v>46.291388333333337</c:v>
                </c:pt>
                <c:pt idx="415">
                  <c:v>46.278489999999991</c:v>
                </c:pt>
                <c:pt idx="416">
                  <c:v>46.262634999999982</c:v>
                </c:pt>
                <c:pt idx="417">
                  <c:v>46.253520000000016</c:v>
                </c:pt>
                <c:pt idx="418">
                  <c:v>46.238631666666649</c:v>
                </c:pt>
                <c:pt idx="419">
                  <c:v>46.229473333333345</c:v>
                </c:pt>
                <c:pt idx="420">
                  <c:v>46.213678333333313</c:v>
                </c:pt>
                <c:pt idx="421">
                  <c:v>46.200213333333345</c:v>
                </c:pt>
                <c:pt idx="422">
                  <c:v>46.18559166666666</c:v>
                </c:pt>
                <c:pt idx="423">
                  <c:v>46.175505000000022</c:v>
                </c:pt>
                <c:pt idx="424">
                  <c:v>46.169611666666697</c:v>
                </c:pt>
                <c:pt idx="425">
                  <c:v>46.162388333333332</c:v>
                </c:pt>
                <c:pt idx="426">
                  <c:v>46.155783333333311</c:v>
                </c:pt>
                <c:pt idx="427">
                  <c:v>46.154198333333326</c:v>
                </c:pt>
                <c:pt idx="428">
                  <c:v>46.153801666666681</c:v>
                </c:pt>
                <c:pt idx="429">
                  <c:v>46.152106666666675</c:v>
                </c:pt>
                <c:pt idx="430">
                  <c:v>46.150393333333341</c:v>
                </c:pt>
                <c:pt idx="431">
                  <c:v>46.144985000000005</c:v>
                </c:pt>
                <c:pt idx="432">
                  <c:v>46.137594999999997</c:v>
                </c:pt>
                <c:pt idx="433">
                  <c:v>46.126941666666674</c:v>
                </c:pt>
                <c:pt idx="434">
                  <c:v>46.116175000000013</c:v>
                </c:pt>
                <c:pt idx="435">
                  <c:v>46.10712333333332</c:v>
                </c:pt>
                <c:pt idx="436">
                  <c:v>46.093879999999992</c:v>
                </c:pt>
                <c:pt idx="437">
                  <c:v>46.084690000000002</c:v>
                </c:pt>
                <c:pt idx="438">
                  <c:v>46.069380000000002</c:v>
                </c:pt>
                <c:pt idx="439">
                  <c:v>46.054435000000005</c:v>
                </c:pt>
                <c:pt idx="440">
                  <c:v>46.038191666666656</c:v>
                </c:pt>
                <c:pt idx="441">
                  <c:v>46.026696666666673</c:v>
                </c:pt>
                <c:pt idx="442">
                  <c:v>46.013680000000015</c:v>
                </c:pt>
                <c:pt idx="443">
                  <c:v>45.995490000000018</c:v>
                </c:pt>
                <c:pt idx="444">
                  <c:v>45.98217166666668</c:v>
                </c:pt>
                <c:pt idx="445">
                  <c:v>45.971056666666662</c:v>
                </c:pt>
                <c:pt idx="446">
                  <c:v>45.894751666666664</c:v>
                </c:pt>
                <c:pt idx="447">
                  <c:v>45.945964999999994</c:v>
                </c:pt>
                <c:pt idx="448">
                  <c:v>45.934356666666659</c:v>
                </c:pt>
                <c:pt idx="449">
                  <c:v>45.922614999999993</c:v>
                </c:pt>
                <c:pt idx="450">
                  <c:v>45.912391666666664</c:v>
                </c:pt>
                <c:pt idx="451">
                  <c:v>45.906835000000015</c:v>
                </c:pt>
                <c:pt idx="452">
                  <c:v>45.909790000000001</c:v>
                </c:pt>
                <c:pt idx="453">
                  <c:v>45.907843333333361</c:v>
                </c:pt>
                <c:pt idx="454">
                  <c:v>45.904338333333321</c:v>
                </c:pt>
                <c:pt idx="455">
                  <c:v>45.90335833333333</c:v>
                </c:pt>
                <c:pt idx="456">
                  <c:v>45.896576666666654</c:v>
                </c:pt>
                <c:pt idx="457">
                  <c:v>45.888168333333311</c:v>
                </c:pt>
                <c:pt idx="458">
                  <c:v>45.877013333333323</c:v>
                </c:pt>
                <c:pt idx="459">
                  <c:v>45.86499000000002</c:v>
                </c:pt>
                <c:pt idx="460">
                  <c:v>45.851670000000013</c:v>
                </c:pt>
                <c:pt idx="461">
                  <c:v>45.839000000000006</c:v>
                </c:pt>
                <c:pt idx="462">
                  <c:v>45.825773333333331</c:v>
                </c:pt>
                <c:pt idx="463">
                  <c:v>45.812521666666676</c:v>
                </c:pt>
                <c:pt idx="464">
                  <c:v>45.800260000000002</c:v>
                </c:pt>
                <c:pt idx="465">
                  <c:v>45.783748333333342</c:v>
                </c:pt>
                <c:pt idx="466">
                  <c:v>45.768773333333328</c:v>
                </c:pt>
                <c:pt idx="467">
                  <c:v>45.757933333333327</c:v>
                </c:pt>
                <c:pt idx="468">
                  <c:v>45.74269833333333</c:v>
                </c:pt>
                <c:pt idx="469">
                  <c:v>45.729915000000005</c:v>
                </c:pt>
                <c:pt idx="470">
                  <c:v>45.713196666666668</c:v>
                </c:pt>
                <c:pt idx="471">
                  <c:v>45.701699999999988</c:v>
                </c:pt>
                <c:pt idx="472">
                  <c:v>45.688403333333341</c:v>
                </c:pt>
                <c:pt idx="473">
                  <c:v>45.680161666666677</c:v>
                </c:pt>
                <c:pt idx="474">
                  <c:v>45.669921666666689</c:v>
                </c:pt>
                <c:pt idx="475">
                  <c:v>45.665178333333344</c:v>
                </c:pt>
                <c:pt idx="476">
                  <c:v>45.665738333333337</c:v>
                </c:pt>
                <c:pt idx="477">
                  <c:v>45.662588333333325</c:v>
                </c:pt>
                <c:pt idx="478">
                  <c:v>45.655568333333335</c:v>
                </c:pt>
                <c:pt idx="479">
                  <c:v>45.65567333333334</c:v>
                </c:pt>
                <c:pt idx="480">
                  <c:v>45.650698333333324</c:v>
                </c:pt>
                <c:pt idx="481">
                  <c:v>45.644308333333349</c:v>
                </c:pt>
                <c:pt idx="482">
                  <c:v>45.635454999999993</c:v>
                </c:pt>
                <c:pt idx="483">
                  <c:v>45.62733999999999</c:v>
                </c:pt>
                <c:pt idx="484">
                  <c:v>45.613665000000005</c:v>
                </c:pt>
                <c:pt idx="485">
                  <c:v>45.602063333333348</c:v>
                </c:pt>
                <c:pt idx="486">
                  <c:v>45.58664666666666</c:v>
                </c:pt>
                <c:pt idx="487">
                  <c:v>45.574423333333343</c:v>
                </c:pt>
                <c:pt idx="488">
                  <c:v>45.557099999999984</c:v>
                </c:pt>
                <c:pt idx="489">
                  <c:v>45.542158333333333</c:v>
                </c:pt>
                <c:pt idx="490">
                  <c:v>45.529503333333338</c:v>
                </c:pt>
                <c:pt idx="491">
                  <c:v>45.514660000000006</c:v>
                </c:pt>
                <c:pt idx="492">
                  <c:v>45.500243333333323</c:v>
                </c:pt>
                <c:pt idx="493">
                  <c:v>45.486106666666664</c:v>
                </c:pt>
                <c:pt idx="494">
                  <c:v>45.475135000000009</c:v>
                </c:pt>
                <c:pt idx="495">
                  <c:v>45.458395000000003</c:v>
                </c:pt>
                <c:pt idx="496">
                  <c:v>45.44350166666667</c:v>
                </c:pt>
                <c:pt idx="497">
                  <c:v>45.434288333333335</c:v>
                </c:pt>
                <c:pt idx="498">
                  <c:v>45.424789999999987</c:v>
                </c:pt>
                <c:pt idx="499">
                  <c:v>45.417756666666669</c:v>
                </c:pt>
                <c:pt idx="500">
                  <c:v>45.412111666666668</c:v>
                </c:pt>
                <c:pt idx="501">
                  <c:v>45.408638333333329</c:v>
                </c:pt>
                <c:pt idx="502">
                  <c:v>45.404756666666664</c:v>
                </c:pt>
                <c:pt idx="503">
                  <c:v>45.402898333333333</c:v>
                </c:pt>
                <c:pt idx="504">
                  <c:v>45.400173333333342</c:v>
                </c:pt>
                <c:pt idx="505">
                  <c:v>45.395299999999999</c:v>
                </c:pt>
                <c:pt idx="506">
                  <c:v>45.386993333333344</c:v>
                </c:pt>
                <c:pt idx="507">
                  <c:v>45.376348333333347</c:v>
                </c:pt>
                <c:pt idx="508">
                  <c:v>45.363476666666664</c:v>
                </c:pt>
                <c:pt idx="509">
                  <c:v>45.347473333333348</c:v>
                </c:pt>
                <c:pt idx="510">
                  <c:v>45.337895000000003</c:v>
                </c:pt>
                <c:pt idx="511">
                  <c:v>45.325633333333336</c:v>
                </c:pt>
                <c:pt idx="512">
                  <c:v>45.308460000000004</c:v>
                </c:pt>
                <c:pt idx="513">
                  <c:v>45.292299999999997</c:v>
                </c:pt>
                <c:pt idx="514">
                  <c:v>45.278546666666678</c:v>
                </c:pt>
                <c:pt idx="515">
                  <c:v>45.268818333333321</c:v>
                </c:pt>
                <c:pt idx="516">
                  <c:v>45.257285000000003</c:v>
                </c:pt>
                <c:pt idx="517">
                  <c:v>45.242563333333344</c:v>
                </c:pt>
                <c:pt idx="518">
                  <c:v>45.225711666666676</c:v>
                </c:pt>
                <c:pt idx="519">
                  <c:v>45.211481666666671</c:v>
                </c:pt>
                <c:pt idx="520">
                  <c:v>45.198314999999994</c:v>
                </c:pt>
                <c:pt idx="521">
                  <c:v>45.18472666666667</c:v>
                </c:pt>
                <c:pt idx="522">
                  <c:v>45.173866666666683</c:v>
                </c:pt>
                <c:pt idx="523">
                  <c:v>45.167295000000003</c:v>
                </c:pt>
                <c:pt idx="524">
                  <c:v>45.160336666666673</c:v>
                </c:pt>
                <c:pt idx="525">
                  <c:v>45.159638333333312</c:v>
                </c:pt>
                <c:pt idx="526">
                  <c:v>45.160368333333324</c:v>
                </c:pt>
                <c:pt idx="527">
                  <c:v>45.155564999999996</c:v>
                </c:pt>
                <c:pt idx="528">
                  <c:v>45.152930000000005</c:v>
                </c:pt>
                <c:pt idx="529">
                  <c:v>45.148818333333338</c:v>
                </c:pt>
                <c:pt idx="530">
                  <c:v>45.144295000000007</c:v>
                </c:pt>
                <c:pt idx="531">
                  <c:v>45.135133333333343</c:v>
                </c:pt>
                <c:pt idx="532">
                  <c:v>45.12262333333333</c:v>
                </c:pt>
                <c:pt idx="533">
                  <c:v>45.109661666666646</c:v>
                </c:pt>
                <c:pt idx="534">
                  <c:v>45.097940000000008</c:v>
                </c:pt>
                <c:pt idx="535">
                  <c:v>45.085263333333302</c:v>
                </c:pt>
                <c:pt idx="536">
                  <c:v>45.071885000000016</c:v>
                </c:pt>
                <c:pt idx="537">
                  <c:v>45.05784666666667</c:v>
                </c:pt>
                <c:pt idx="538">
                  <c:v>45.044723333333344</c:v>
                </c:pt>
                <c:pt idx="539">
                  <c:v>45.029911666666649</c:v>
                </c:pt>
                <c:pt idx="540">
                  <c:v>45.011944999999997</c:v>
                </c:pt>
                <c:pt idx="541">
                  <c:v>44.997544999999995</c:v>
                </c:pt>
                <c:pt idx="542">
                  <c:v>44.983873333333321</c:v>
                </c:pt>
                <c:pt idx="543">
                  <c:v>44.970116666666662</c:v>
                </c:pt>
                <c:pt idx="544">
                  <c:v>44.955403333333308</c:v>
                </c:pt>
                <c:pt idx="545">
                  <c:v>44.943123333333354</c:v>
                </c:pt>
                <c:pt idx="546">
                  <c:v>44.931341666666647</c:v>
                </c:pt>
                <c:pt idx="547">
                  <c:v>44.923935000000007</c:v>
                </c:pt>
                <c:pt idx="548">
                  <c:v>44.920173333333324</c:v>
                </c:pt>
                <c:pt idx="549">
                  <c:v>44.912040000000012</c:v>
                </c:pt>
                <c:pt idx="550">
                  <c:v>44.909165000000002</c:v>
                </c:pt>
                <c:pt idx="551">
                  <c:v>44.904099999999985</c:v>
                </c:pt>
                <c:pt idx="552">
                  <c:v>44.902658333333335</c:v>
                </c:pt>
                <c:pt idx="553">
                  <c:v>44.904268333333334</c:v>
                </c:pt>
                <c:pt idx="554">
                  <c:v>44.89890333333333</c:v>
                </c:pt>
                <c:pt idx="555">
                  <c:v>44.89292833333333</c:v>
                </c:pt>
                <c:pt idx="556">
                  <c:v>44.883884999999999</c:v>
                </c:pt>
                <c:pt idx="557">
                  <c:v>44.870576666666672</c:v>
                </c:pt>
                <c:pt idx="558">
                  <c:v>44.860544999999995</c:v>
                </c:pt>
                <c:pt idx="559">
                  <c:v>44.848674999999993</c:v>
                </c:pt>
                <c:pt idx="560">
                  <c:v>44.833513333333343</c:v>
                </c:pt>
                <c:pt idx="561">
                  <c:v>44.81844833333335</c:v>
                </c:pt>
                <c:pt idx="562">
                  <c:v>44.805748333333341</c:v>
                </c:pt>
                <c:pt idx="563">
                  <c:v>44.791286666666664</c:v>
                </c:pt>
                <c:pt idx="564">
                  <c:v>44.774701666666637</c:v>
                </c:pt>
                <c:pt idx="565">
                  <c:v>44.762328333333336</c:v>
                </c:pt>
                <c:pt idx="566">
                  <c:v>44.743954999999993</c:v>
                </c:pt>
                <c:pt idx="567">
                  <c:v>44.730711666666679</c:v>
                </c:pt>
                <c:pt idx="568">
                  <c:v>44.714643333333328</c:v>
                </c:pt>
                <c:pt idx="569">
                  <c:v>44.70152333333332</c:v>
                </c:pt>
                <c:pt idx="570">
                  <c:v>44.686186666666671</c:v>
                </c:pt>
                <c:pt idx="571">
                  <c:v>44.672514999999997</c:v>
                </c:pt>
                <c:pt idx="572">
                  <c:v>44.663051666666675</c:v>
                </c:pt>
                <c:pt idx="573">
                  <c:v>44.655598333333323</c:v>
                </c:pt>
                <c:pt idx="574">
                  <c:v>44.650168333333333</c:v>
                </c:pt>
                <c:pt idx="575">
                  <c:v>44.646274999999989</c:v>
                </c:pt>
                <c:pt idx="576">
                  <c:v>44.645131666666664</c:v>
                </c:pt>
                <c:pt idx="577">
                  <c:v>44.639819999999993</c:v>
                </c:pt>
                <c:pt idx="578">
                  <c:v>44.633321666666674</c:v>
                </c:pt>
                <c:pt idx="579">
                  <c:v>44.633316666666673</c:v>
                </c:pt>
                <c:pt idx="580">
                  <c:v>44.62482</c:v>
                </c:pt>
                <c:pt idx="581">
                  <c:v>44.616855000000008</c:v>
                </c:pt>
                <c:pt idx="582">
                  <c:v>44.603651666666671</c:v>
                </c:pt>
                <c:pt idx="583">
                  <c:v>44.595008333333361</c:v>
                </c:pt>
                <c:pt idx="584">
                  <c:v>44.581170000000007</c:v>
                </c:pt>
                <c:pt idx="585">
                  <c:v>44.567080000000004</c:v>
                </c:pt>
                <c:pt idx="586">
                  <c:v>44.551050000000004</c:v>
                </c:pt>
                <c:pt idx="587">
                  <c:v>44.539569999999998</c:v>
                </c:pt>
                <c:pt idx="588">
                  <c:v>44.525631666666669</c:v>
                </c:pt>
                <c:pt idx="589">
                  <c:v>44.513185</c:v>
                </c:pt>
                <c:pt idx="590">
                  <c:v>44.495866666666664</c:v>
                </c:pt>
                <c:pt idx="591">
                  <c:v>44.481951666666653</c:v>
                </c:pt>
                <c:pt idx="592">
                  <c:v>44.470113333333323</c:v>
                </c:pt>
                <c:pt idx="593">
                  <c:v>44.450600000000009</c:v>
                </c:pt>
                <c:pt idx="594">
                  <c:v>44.441479999999984</c:v>
                </c:pt>
                <c:pt idx="595">
                  <c:v>44.43286166666666</c:v>
                </c:pt>
                <c:pt idx="596">
                  <c:v>44.423421666666655</c:v>
                </c:pt>
                <c:pt idx="597">
                  <c:v>44.416028333333337</c:v>
                </c:pt>
                <c:pt idx="598">
                  <c:v>44.41127500000001</c:v>
                </c:pt>
                <c:pt idx="599">
                  <c:v>44.406490000000012</c:v>
                </c:pt>
                <c:pt idx="600">
                  <c:v>44.401131666666664</c:v>
                </c:pt>
                <c:pt idx="601">
                  <c:v>44.399735000000007</c:v>
                </c:pt>
                <c:pt idx="602">
                  <c:v>44.396026666666685</c:v>
                </c:pt>
                <c:pt idx="603">
                  <c:v>44.388220000000004</c:v>
                </c:pt>
                <c:pt idx="604">
                  <c:v>44.378465000000006</c:v>
                </c:pt>
                <c:pt idx="605">
                  <c:v>44.370071666666668</c:v>
                </c:pt>
                <c:pt idx="606">
                  <c:v>44.358595000000008</c:v>
                </c:pt>
                <c:pt idx="607">
                  <c:v>44.344771666666659</c:v>
                </c:pt>
                <c:pt idx="608">
                  <c:v>44.334321666666682</c:v>
                </c:pt>
                <c:pt idx="609">
                  <c:v>44.319716666666672</c:v>
                </c:pt>
                <c:pt idx="610">
                  <c:v>44.302021666666654</c:v>
                </c:pt>
                <c:pt idx="611">
                  <c:v>44.288546666666662</c:v>
                </c:pt>
                <c:pt idx="612">
                  <c:v>44.274915</c:v>
                </c:pt>
                <c:pt idx="613">
                  <c:v>44.258491666666686</c:v>
                </c:pt>
                <c:pt idx="614">
                  <c:v>44.242863333333325</c:v>
                </c:pt>
                <c:pt idx="615">
                  <c:v>44.227291666666673</c:v>
                </c:pt>
                <c:pt idx="616">
                  <c:v>44.211143333333332</c:v>
                </c:pt>
                <c:pt idx="617">
                  <c:v>44.201000000000001</c:v>
                </c:pt>
                <c:pt idx="618">
                  <c:v>44.195315000000015</c:v>
                </c:pt>
                <c:pt idx="619">
                  <c:v>44.184213333333325</c:v>
                </c:pt>
                <c:pt idx="620">
                  <c:v>44.178763333333336</c:v>
                </c:pt>
                <c:pt idx="621">
                  <c:v>44.176828333333312</c:v>
                </c:pt>
                <c:pt idx="622">
                  <c:v>44.175316666666653</c:v>
                </c:pt>
                <c:pt idx="623">
                  <c:v>44.173528333333337</c:v>
                </c:pt>
                <c:pt idx="624">
                  <c:v>44.167526666666681</c:v>
                </c:pt>
                <c:pt idx="625">
                  <c:v>44.163093333333343</c:v>
                </c:pt>
                <c:pt idx="626">
                  <c:v>44.15558833333332</c:v>
                </c:pt>
                <c:pt idx="627">
                  <c:v>44.146556666666662</c:v>
                </c:pt>
                <c:pt idx="628">
                  <c:v>44.136523333333344</c:v>
                </c:pt>
                <c:pt idx="629">
                  <c:v>44.122896666666655</c:v>
                </c:pt>
                <c:pt idx="630">
                  <c:v>44.110306666666673</c:v>
                </c:pt>
                <c:pt idx="631">
                  <c:v>44.09830666666668</c:v>
                </c:pt>
                <c:pt idx="632">
                  <c:v>44.081315000000011</c:v>
                </c:pt>
                <c:pt idx="633">
                  <c:v>44.068370000000002</c:v>
                </c:pt>
                <c:pt idx="634">
                  <c:v>44.052344999999995</c:v>
                </c:pt>
                <c:pt idx="635">
                  <c:v>44.041290000000011</c:v>
                </c:pt>
                <c:pt idx="636">
                  <c:v>44.030574999999999</c:v>
                </c:pt>
                <c:pt idx="637">
                  <c:v>44.01189500000001</c:v>
                </c:pt>
                <c:pt idx="638">
                  <c:v>43.998178333333321</c:v>
                </c:pt>
                <c:pt idx="639">
                  <c:v>43.981641666666661</c:v>
                </c:pt>
                <c:pt idx="640">
                  <c:v>43.968034999999993</c:v>
                </c:pt>
                <c:pt idx="641">
                  <c:v>43.959070000000011</c:v>
                </c:pt>
                <c:pt idx="642">
                  <c:v>43.954661666666667</c:v>
                </c:pt>
                <c:pt idx="643">
                  <c:v>43.944188333333315</c:v>
                </c:pt>
                <c:pt idx="644">
                  <c:v>43.939640000000011</c:v>
                </c:pt>
                <c:pt idx="645">
                  <c:v>43.934033333333332</c:v>
                </c:pt>
                <c:pt idx="646">
                  <c:v>43.932781666666671</c:v>
                </c:pt>
                <c:pt idx="647">
                  <c:v>43.931763333333315</c:v>
                </c:pt>
                <c:pt idx="648">
                  <c:v>43.925609999999992</c:v>
                </c:pt>
                <c:pt idx="649">
                  <c:v>43.916979999999988</c:v>
                </c:pt>
                <c:pt idx="650">
                  <c:v>43.908774999999991</c:v>
                </c:pt>
                <c:pt idx="651">
                  <c:v>43.900745000000001</c:v>
                </c:pt>
                <c:pt idx="652">
                  <c:v>43.886375000000015</c:v>
                </c:pt>
                <c:pt idx="653">
                  <c:v>43.872571666666666</c:v>
                </c:pt>
                <c:pt idx="654">
                  <c:v>43.85584999999999</c:v>
                </c:pt>
                <c:pt idx="655">
                  <c:v>43.843696666666652</c:v>
                </c:pt>
                <c:pt idx="656">
                  <c:v>43.827583333333344</c:v>
                </c:pt>
                <c:pt idx="657">
                  <c:v>43.813781666666657</c:v>
                </c:pt>
                <c:pt idx="658">
                  <c:v>43.802651666666662</c:v>
                </c:pt>
                <c:pt idx="659">
                  <c:v>43.785648333333327</c:v>
                </c:pt>
                <c:pt idx="660">
                  <c:v>43.770704999999978</c:v>
                </c:pt>
                <c:pt idx="661">
                  <c:v>43.753873333333331</c:v>
                </c:pt>
                <c:pt idx="662">
                  <c:v>43.740753333333338</c:v>
                </c:pt>
                <c:pt idx="663">
                  <c:v>43.73016166666666</c:v>
                </c:pt>
                <c:pt idx="664">
                  <c:v>43.720121666666685</c:v>
                </c:pt>
                <c:pt idx="665">
                  <c:v>43.713804999999979</c:v>
                </c:pt>
                <c:pt idx="666">
                  <c:v>43.709953333333345</c:v>
                </c:pt>
                <c:pt idx="667">
                  <c:v>43.70609166666668</c:v>
                </c:pt>
                <c:pt idx="668">
                  <c:v>43.701406666666678</c:v>
                </c:pt>
                <c:pt idx="669">
                  <c:v>43.697696666666666</c:v>
                </c:pt>
                <c:pt idx="670">
                  <c:v>43.691731666666662</c:v>
                </c:pt>
                <c:pt idx="671">
                  <c:v>43.684936666666658</c:v>
                </c:pt>
                <c:pt idx="672">
                  <c:v>43.679679999999991</c:v>
                </c:pt>
                <c:pt idx="673">
                  <c:v>43.673596666666654</c:v>
                </c:pt>
                <c:pt idx="674">
                  <c:v>43.663838333333324</c:v>
                </c:pt>
                <c:pt idx="675">
                  <c:v>43.65288833333333</c:v>
                </c:pt>
                <c:pt idx="676">
                  <c:v>43.639713333333347</c:v>
                </c:pt>
                <c:pt idx="677">
                  <c:v>43.625783333333338</c:v>
                </c:pt>
                <c:pt idx="678">
                  <c:v>43.607178333333337</c:v>
                </c:pt>
                <c:pt idx="679">
                  <c:v>43.591529999999985</c:v>
                </c:pt>
                <c:pt idx="680">
                  <c:v>43.575968333333329</c:v>
                </c:pt>
                <c:pt idx="681">
                  <c:v>43.562798333333333</c:v>
                </c:pt>
                <c:pt idx="682">
                  <c:v>43.547894999999997</c:v>
                </c:pt>
                <c:pt idx="683">
                  <c:v>43.529804999999996</c:v>
                </c:pt>
                <c:pt idx="684">
                  <c:v>43.517763333333363</c:v>
                </c:pt>
                <c:pt idx="685">
                  <c:v>43.503635000000017</c:v>
                </c:pt>
                <c:pt idx="686">
                  <c:v>43.492268333333314</c:v>
                </c:pt>
                <c:pt idx="687">
                  <c:v>43.48298166666666</c:v>
                </c:pt>
                <c:pt idx="688">
                  <c:v>43.47797666666667</c:v>
                </c:pt>
                <c:pt idx="689">
                  <c:v>43.476118333333311</c:v>
                </c:pt>
                <c:pt idx="690">
                  <c:v>43.477426666666659</c:v>
                </c:pt>
                <c:pt idx="691">
                  <c:v>43.470436666666664</c:v>
                </c:pt>
                <c:pt idx="692">
                  <c:v>43.468150000000001</c:v>
                </c:pt>
                <c:pt idx="693">
                  <c:v>43.459400000000024</c:v>
                </c:pt>
                <c:pt idx="694">
                  <c:v>43.454733333333323</c:v>
                </c:pt>
                <c:pt idx="695">
                  <c:v>43.444953333333338</c:v>
                </c:pt>
                <c:pt idx="696">
                  <c:v>43.432339999999996</c:v>
                </c:pt>
                <c:pt idx="697">
                  <c:v>43.420718333333348</c:v>
                </c:pt>
                <c:pt idx="698">
                  <c:v>43.406308333333321</c:v>
                </c:pt>
                <c:pt idx="699">
                  <c:v>43.394189999999981</c:v>
                </c:pt>
                <c:pt idx="700">
                  <c:v>43.383640000000007</c:v>
                </c:pt>
                <c:pt idx="701">
                  <c:v>43.369154999999999</c:v>
                </c:pt>
                <c:pt idx="702">
                  <c:v>43.35318333333332</c:v>
                </c:pt>
                <c:pt idx="703">
                  <c:v>43.341524999999983</c:v>
                </c:pt>
                <c:pt idx="704">
                  <c:v>43.328483333333338</c:v>
                </c:pt>
                <c:pt idx="705">
                  <c:v>43.311109999999985</c:v>
                </c:pt>
                <c:pt idx="706">
                  <c:v>43.295926666666666</c:v>
                </c:pt>
                <c:pt idx="707">
                  <c:v>43.281768333333325</c:v>
                </c:pt>
                <c:pt idx="708">
                  <c:v>43.273374999999994</c:v>
                </c:pt>
                <c:pt idx="709">
                  <c:v>43.266438333333319</c:v>
                </c:pt>
                <c:pt idx="710">
                  <c:v>43.264586666666681</c:v>
                </c:pt>
                <c:pt idx="711">
                  <c:v>43.261198333333333</c:v>
                </c:pt>
                <c:pt idx="712">
                  <c:v>43.256388333333334</c:v>
                </c:pt>
                <c:pt idx="713">
                  <c:v>43.247906666666658</c:v>
                </c:pt>
                <c:pt idx="714">
                  <c:v>43.244056666666665</c:v>
                </c:pt>
                <c:pt idx="715">
                  <c:v>43.233943333333315</c:v>
                </c:pt>
                <c:pt idx="716">
                  <c:v>43.228011666666681</c:v>
                </c:pt>
                <c:pt idx="717">
                  <c:v>43.220934999999983</c:v>
                </c:pt>
                <c:pt idx="718">
                  <c:v>43.208743333333338</c:v>
                </c:pt>
                <c:pt idx="719">
                  <c:v>43.198253333333334</c:v>
                </c:pt>
                <c:pt idx="720">
                  <c:v>43.183673333333317</c:v>
                </c:pt>
                <c:pt idx="721">
                  <c:v>43.171315000000021</c:v>
                </c:pt>
                <c:pt idx="722">
                  <c:v>43.158495000000002</c:v>
                </c:pt>
                <c:pt idx="723">
                  <c:v>43.140766666666671</c:v>
                </c:pt>
                <c:pt idx="724">
                  <c:v>43.126378333333335</c:v>
                </c:pt>
                <c:pt idx="725">
                  <c:v>43.11418166666666</c:v>
                </c:pt>
                <c:pt idx="726">
                  <c:v>43.100249999999996</c:v>
                </c:pt>
                <c:pt idx="727">
                  <c:v>43.084323333333309</c:v>
                </c:pt>
                <c:pt idx="728">
                  <c:v>43.07018833333332</c:v>
                </c:pt>
                <c:pt idx="729">
                  <c:v>43.056523333333324</c:v>
                </c:pt>
                <c:pt idx="730">
                  <c:v>43.047141666666661</c:v>
                </c:pt>
                <c:pt idx="731">
                  <c:v>43.039408333333327</c:v>
                </c:pt>
                <c:pt idx="732">
                  <c:v>43.030486666666654</c:v>
                </c:pt>
                <c:pt idx="733">
                  <c:v>43.024714999999986</c:v>
                </c:pt>
                <c:pt idx="734">
                  <c:v>43.018341666666664</c:v>
                </c:pt>
                <c:pt idx="735">
                  <c:v>43.012734999999999</c:v>
                </c:pt>
                <c:pt idx="736">
                  <c:v>43.008769999999998</c:v>
                </c:pt>
                <c:pt idx="737">
                  <c:v>43.000965000000015</c:v>
                </c:pt>
                <c:pt idx="738">
                  <c:v>42.994119999999995</c:v>
                </c:pt>
                <c:pt idx="739">
                  <c:v>42.985948333333333</c:v>
                </c:pt>
                <c:pt idx="740">
                  <c:v>42.973643333333335</c:v>
                </c:pt>
                <c:pt idx="741">
                  <c:v>42.962153333333319</c:v>
                </c:pt>
                <c:pt idx="742">
                  <c:v>42.947699999999983</c:v>
                </c:pt>
                <c:pt idx="743">
                  <c:v>42.935788333333328</c:v>
                </c:pt>
                <c:pt idx="744">
                  <c:v>42.920325000000005</c:v>
                </c:pt>
                <c:pt idx="745">
                  <c:v>42.90781166666666</c:v>
                </c:pt>
                <c:pt idx="746">
                  <c:v>42.892921666666673</c:v>
                </c:pt>
                <c:pt idx="747">
                  <c:v>42.879321666666655</c:v>
                </c:pt>
                <c:pt idx="748">
                  <c:v>42.863528333333342</c:v>
                </c:pt>
                <c:pt idx="749">
                  <c:v>42.848683333333319</c:v>
                </c:pt>
                <c:pt idx="750">
                  <c:v>42.833071666666662</c:v>
                </c:pt>
                <c:pt idx="751">
                  <c:v>42.818228333333323</c:v>
                </c:pt>
                <c:pt idx="752">
                  <c:v>42.809799999999989</c:v>
                </c:pt>
                <c:pt idx="753">
                  <c:v>42.800033333333339</c:v>
                </c:pt>
                <c:pt idx="754">
                  <c:v>42.789634999999997</c:v>
                </c:pt>
                <c:pt idx="755">
                  <c:v>42.785285000000016</c:v>
                </c:pt>
                <c:pt idx="756">
                  <c:v>42.781093333333324</c:v>
                </c:pt>
                <c:pt idx="757">
                  <c:v>42.773863333333324</c:v>
                </c:pt>
                <c:pt idx="758">
                  <c:v>42.77222166666666</c:v>
                </c:pt>
                <c:pt idx="759">
                  <c:v>42.767554999999994</c:v>
                </c:pt>
                <c:pt idx="760">
                  <c:v>42.757568333333346</c:v>
                </c:pt>
                <c:pt idx="761">
                  <c:v>42.750211666666651</c:v>
                </c:pt>
                <c:pt idx="762">
                  <c:v>42.743690000000001</c:v>
                </c:pt>
                <c:pt idx="763">
                  <c:v>42.729820000000011</c:v>
                </c:pt>
                <c:pt idx="764">
                  <c:v>42.718661666666655</c:v>
                </c:pt>
                <c:pt idx="765">
                  <c:v>42.702198333333349</c:v>
                </c:pt>
                <c:pt idx="766">
                  <c:v>42.686114999999987</c:v>
                </c:pt>
                <c:pt idx="767">
                  <c:v>42.672483333333339</c:v>
                </c:pt>
                <c:pt idx="768">
                  <c:v>42.654468333333334</c:v>
                </c:pt>
                <c:pt idx="769">
                  <c:v>42.6387</c:v>
                </c:pt>
                <c:pt idx="770">
                  <c:v>42.622699999999995</c:v>
                </c:pt>
                <c:pt idx="771">
                  <c:v>42.607684999999996</c:v>
                </c:pt>
                <c:pt idx="772">
                  <c:v>42.592354999999984</c:v>
                </c:pt>
                <c:pt idx="773">
                  <c:v>42.576241666666668</c:v>
                </c:pt>
                <c:pt idx="774">
                  <c:v>42.562243333333335</c:v>
                </c:pt>
                <c:pt idx="775">
                  <c:v>42.551028333333328</c:v>
                </c:pt>
                <c:pt idx="776">
                  <c:v>42.539229999999996</c:v>
                </c:pt>
                <c:pt idx="777">
                  <c:v>42.529728333333331</c:v>
                </c:pt>
                <c:pt idx="778">
                  <c:v>42.523078333333309</c:v>
                </c:pt>
                <c:pt idx="779">
                  <c:v>42.521523333333327</c:v>
                </c:pt>
                <c:pt idx="780">
                  <c:v>42.519838333333318</c:v>
                </c:pt>
                <c:pt idx="781">
                  <c:v>42.51443500000002</c:v>
                </c:pt>
                <c:pt idx="782">
                  <c:v>42.509908333333335</c:v>
                </c:pt>
                <c:pt idx="783">
                  <c:v>42.501775000000023</c:v>
                </c:pt>
                <c:pt idx="784">
                  <c:v>42.493270000000017</c:v>
                </c:pt>
                <c:pt idx="785">
                  <c:v>42.481156666666685</c:v>
                </c:pt>
                <c:pt idx="786">
                  <c:v>42.470518333333331</c:v>
                </c:pt>
                <c:pt idx="787">
                  <c:v>42.458574999999996</c:v>
                </c:pt>
                <c:pt idx="788">
                  <c:v>42.443851666666667</c:v>
                </c:pt>
                <c:pt idx="789">
                  <c:v>42.429818333333337</c:v>
                </c:pt>
                <c:pt idx="790">
                  <c:v>42.414473333333341</c:v>
                </c:pt>
                <c:pt idx="791">
                  <c:v>42.400634999999994</c:v>
                </c:pt>
                <c:pt idx="792">
                  <c:v>42.383508333333339</c:v>
                </c:pt>
                <c:pt idx="793">
                  <c:v>42.368359999999988</c:v>
                </c:pt>
                <c:pt idx="794">
                  <c:v>42.349731666666678</c:v>
                </c:pt>
                <c:pt idx="795">
                  <c:v>42.33362833333333</c:v>
                </c:pt>
                <c:pt idx="796">
                  <c:v>42.320850000000014</c:v>
                </c:pt>
                <c:pt idx="797">
                  <c:v>42.314366666666679</c:v>
                </c:pt>
                <c:pt idx="798">
                  <c:v>42.302816666666658</c:v>
                </c:pt>
                <c:pt idx="799">
                  <c:v>42.295906666666653</c:v>
                </c:pt>
                <c:pt idx="800">
                  <c:v>42.294743333333329</c:v>
                </c:pt>
                <c:pt idx="801">
                  <c:v>42.288544999999999</c:v>
                </c:pt>
                <c:pt idx="802">
                  <c:v>42.283718333333326</c:v>
                </c:pt>
                <c:pt idx="803">
                  <c:v>42.279069999999997</c:v>
                </c:pt>
                <c:pt idx="804">
                  <c:v>42.272341666666662</c:v>
                </c:pt>
                <c:pt idx="805">
                  <c:v>42.268103333333343</c:v>
                </c:pt>
                <c:pt idx="806">
                  <c:v>42.255966666666673</c:v>
                </c:pt>
                <c:pt idx="807">
                  <c:v>42.250856666666664</c:v>
                </c:pt>
                <c:pt idx="808">
                  <c:v>42.237499999999997</c:v>
                </c:pt>
                <c:pt idx="809">
                  <c:v>42.22411166666668</c:v>
                </c:pt>
                <c:pt idx="810">
                  <c:v>42.208453333333331</c:v>
                </c:pt>
                <c:pt idx="811">
                  <c:v>42.194576666666663</c:v>
                </c:pt>
                <c:pt idx="812">
                  <c:v>42.178239999999995</c:v>
                </c:pt>
                <c:pt idx="813">
                  <c:v>42.164189999999998</c:v>
                </c:pt>
                <c:pt idx="814">
                  <c:v>42.149866666666675</c:v>
                </c:pt>
                <c:pt idx="815">
                  <c:v>42.134373333333322</c:v>
                </c:pt>
                <c:pt idx="816">
                  <c:v>42.117358333333328</c:v>
                </c:pt>
                <c:pt idx="817">
                  <c:v>42.102718333333328</c:v>
                </c:pt>
                <c:pt idx="818">
                  <c:v>42.085728333333329</c:v>
                </c:pt>
                <c:pt idx="819">
                  <c:v>42.070719999999987</c:v>
                </c:pt>
                <c:pt idx="820">
                  <c:v>42.059645000000003</c:v>
                </c:pt>
                <c:pt idx="821">
                  <c:v>42.050078333333332</c:v>
                </c:pt>
                <c:pt idx="822">
                  <c:v>42.046561666666662</c:v>
                </c:pt>
                <c:pt idx="823">
                  <c:v>42.040878333333332</c:v>
                </c:pt>
                <c:pt idx="824">
                  <c:v>42.034261666666666</c:v>
                </c:pt>
                <c:pt idx="825">
                  <c:v>42.024456666666659</c:v>
                </c:pt>
                <c:pt idx="826">
                  <c:v>42.018524999999983</c:v>
                </c:pt>
                <c:pt idx="827">
                  <c:v>42.014354999999995</c:v>
                </c:pt>
                <c:pt idx="828">
                  <c:v>42.007351666666658</c:v>
                </c:pt>
                <c:pt idx="829">
                  <c:v>41.998665000000003</c:v>
                </c:pt>
                <c:pt idx="830">
                  <c:v>41.993803333333325</c:v>
                </c:pt>
                <c:pt idx="831">
                  <c:v>41.982601666666667</c:v>
                </c:pt>
                <c:pt idx="832">
                  <c:v>41.969231666666673</c:v>
                </c:pt>
                <c:pt idx="833">
                  <c:v>41.95394499999999</c:v>
                </c:pt>
                <c:pt idx="834">
                  <c:v>41.943318333333337</c:v>
                </c:pt>
                <c:pt idx="835">
                  <c:v>41.928493333333336</c:v>
                </c:pt>
                <c:pt idx="836">
                  <c:v>41.913623333333348</c:v>
                </c:pt>
                <c:pt idx="837">
                  <c:v>41.897099999999988</c:v>
                </c:pt>
                <c:pt idx="838">
                  <c:v>41.884264999999992</c:v>
                </c:pt>
                <c:pt idx="839">
                  <c:v>41.869548333333334</c:v>
                </c:pt>
                <c:pt idx="840">
                  <c:v>41.855311666666665</c:v>
                </c:pt>
                <c:pt idx="841">
                  <c:v>41.839354999999998</c:v>
                </c:pt>
                <c:pt idx="842">
                  <c:v>41.824943333333337</c:v>
                </c:pt>
                <c:pt idx="843">
                  <c:v>41.811573333333335</c:v>
                </c:pt>
                <c:pt idx="844">
                  <c:v>41.802653333333339</c:v>
                </c:pt>
                <c:pt idx="845">
                  <c:v>41.794081666666678</c:v>
                </c:pt>
                <c:pt idx="846">
                  <c:v>41.78754</c:v>
                </c:pt>
                <c:pt idx="847">
                  <c:v>41.781164999999994</c:v>
                </c:pt>
                <c:pt idx="848">
                  <c:v>41.777856666666658</c:v>
                </c:pt>
                <c:pt idx="849">
                  <c:v>41.768491666666669</c:v>
                </c:pt>
                <c:pt idx="850">
                  <c:v>41.756098333333334</c:v>
                </c:pt>
                <c:pt idx="851">
                  <c:v>41.747618333333328</c:v>
                </c:pt>
                <c:pt idx="852">
                  <c:v>41.743966666666658</c:v>
                </c:pt>
                <c:pt idx="853">
                  <c:v>41.737000000000002</c:v>
                </c:pt>
                <c:pt idx="854">
                  <c:v>41.727513333333327</c:v>
                </c:pt>
                <c:pt idx="855">
                  <c:v>41.714316666666669</c:v>
                </c:pt>
                <c:pt idx="856">
                  <c:v>41.702896666666653</c:v>
                </c:pt>
                <c:pt idx="857">
                  <c:v>41.689861666666658</c:v>
                </c:pt>
                <c:pt idx="858">
                  <c:v>41.678659999999994</c:v>
                </c:pt>
                <c:pt idx="859">
                  <c:v>41.663053333333323</c:v>
                </c:pt>
                <c:pt idx="860">
                  <c:v>41.643963333333318</c:v>
                </c:pt>
                <c:pt idx="861">
                  <c:v>41.626841666666671</c:v>
                </c:pt>
                <c:pt idx="862">
                  <c:v>41.613505000000004</c:v>
                </c:pt>
                <c:pt idx="863">
                  <c:v>41.595679999999994</c:v>
                </c:pt>
                <c:pt idx="864">
                  <c:v>41.580196666666673</c:v>
                </c:pt>
                <c:pt idx="865">
                  <c:v>41.563098333333329</c:v>
                </c:pt>
                <c:pt idx="866">
                  <c:v>41.549688333333322</c:v>
                </c:pt>
                <c:pt idx="867">
                  <c:v>41.541548333333338</c:v>
                </c:pt>
                <c:pt idx="868">
                  <c:v>41.534355000000005</c:v>
                </c:pt>
                <c:pt idx="869">
                  <c:v>41.52247333333333</c:v>
                </c:pt>
                <c:pt idx="870">
                  <c:v>41.515808333333354</c:v>
                </c:pt>
                <c:pt idx="871">
                  <c:v>41.511654999999998</c:v>
                </c:pt>
                <c:pt idx="872">
                  <c:v>41.504404999999998</c:v>
                </c:pt>
                <c:pt idx="873">
                  <c:v>41.499931666666662</c:v>
                </c:pt>
                <c:pt idx="874">
                  <c:v>41.494366666666686</c:v>
                </c:pt>
                <c:pt idx="875">
                  <c:v>41.486138333333336</c:v>
                </c:pt>
                <c:pt idx="876">
                  <c:v>41.475489999999994</c:v>
                </c:pt>
                <c:pt idx="877">
                  <c:v>41.466530000000006</c:v>
                </c:pt>
                <c:pt idx="878">
                  <c:v>41.456396666666677</c:v>
                </c:pt>
                <c:pt idx="879">
                  <c:v>41.438641666666662</c:v>
                </c:pt>
                <c:pt idx="880">
                  <c:v>41.425733333333326</c:v>
                </c:pt>
                <c:pt idx="881">
                  <c:v>41.41341000000002</c:v>
                </c:pt>
                <c:pt idx="882">
                  <c:v>41.399459999999983</c:v>
                </c:pt>
                <c:pt idx="883">
                  <c:v>41.385290000000019</c:v>
                </c:pt>
                <c:pt idx="884">
                  <c:v>41.373581666666652</c:v>
                </c:pt>
                <c:pt idx="885">
                  <c:v>41.355845000000009</c:v>
                </c:pt>
                <c:pt idx="886">
                  <c:v>41.340316666666681</c:v>
                </c:pt>
                <c:pt idx="887">
                  <c:v>41.329558333333345</c:v>
                </c:pt>
                <c:pt idx="888">
                  <c:v>41.31902333333332</c:v>
                </c:pt>
                <c:pt idx="889">
                  <c:v>41.309876666666668</c:v>
                </c:pt>
                <c:pt idx="890">
                  <c:v>41.297373333333326</c:v>
                </c:pt>
                <c:pt idx="891">
                  <c:v>41.292020000000015</c:v>
                </c:pt>
                <c:pt idx="892">
                  <c:v>41.290378333333329</c:v>
                </c:pt>
                <c:pt idx="893">
                  <c:v>41.284723333333318</c:v>
                </c:pt>
                <c:pt idx="894">
                  <c:v>41.278241666666659</c:v>
                </c:pt>
                <c:pt idx="895">
                  <c:v>41.273808333333349</c:v>
                </c:pt>
                <c:pt idx="896">
                  <c:v>41.264551666666669</c:v>
                </c:pt>
                <c:pt idx="897">
                  <c:v>41.257199999999997</c:v>
                </c:pt>
                <c:pt idx="898">
                  <c:v>41.248266666666673</c:v>
                </c:pt>
                <c:pt idx="899">
                  <c:v>41.239791666666655</c:v>
                </c:pt>
                <c:pt idx="900">
                  <c:v>41.230001666666666</c:v>
                </c:pt>
                <c:pt idx="901">
                  <c:v>41.215276666666668</c:v>
                </c:pt>
                <c:pt idx="902">
                  <c:v>41.198825000000006</c:v>
                </c:pt>
                <c:pt idx="903">
                  <c:v>41.184728333333318</c:v>
                </c:pt>
                <c:pt idx="904">
                  <c:v>41.171113333333324</c:v>
                </c:pt>
                <c:pt idx="905">
                  <c:v>41.15314</c:v>
                </c:pt>
                <c:pt idx="906">
                  <c:v>41.138033333333347</c:v>
                </c:pt>
                <c:pt idx="907">
                  <c:v>41.122418333333322</c:v>
                </c:pt>
                <c:pt idx="908">
                  <c:v>41.11271</c:v>
                </c:pt>
                <c:pt idx="909">
                  <c:v>41.097628333333326</c:v>
                </c:pt>
                <c:pt idx="910">
                  <c:v>41.080236666666664</c:v>
                </c:pt>
                <c:pt idx="911">
                  <c:v>41.067328333333329</c:v>
                </c:pt>
                <c:pt idx="912">
                  <c:v>41.054581666666643</c:v>
                </c:pt>
                <c:pt idx="913">
                  <c:v>41.047006666666668</c:v>
                </c:pt>
                <c:pt idx="914">
                  <c:v>41.038716666666659</c:v>
                </c:pt>
                <c:pt idx="915">
                  <c:v>41.031133333333329</c:v>
                </c:pt>
                <c:pt idx="916">
                  <c:v>41.023061666666663</c:v>
                </c:pt>
                <c:pt idx="917">
                  <c:v>41.01942833333333</c:v>
                </c:pt>
                <c:pt idx="918">
                  <c:v>41.013018333333342</c:v>
                </c:pt>
                <c:pt idx="919">
                  <c:v>41.006279999999997</c:v>
                </c:pt>
                <c:pt idx="920">
                  <c:v>41.001716666666681</c:v>
                </c:pt>
                <c:pt idx="921">
                  <c:v>40.995086666666658</c:v>
                </c:pt>
                <c:pt idx="922">
                  <c:v>40.983763333333329</c:v>
                </c:pt>
                <c:pt idx="923">
                  <c:v>40.971363333333358</c:v>
                </c:pt>
                <c:pt idx="924">
                  <c:v>40.95950666666667</c:v>
                </c:pt>
                <c:pt idx="925">
                  <c:v>40.945233333333327</c:v>
                </c:pt>
                <c:pt idx="926">
                  <c:v>40.929054999999998</c:v>
                </c:pt>
                <c:pt idx="927">
                  <c:v>40.916589999999999</c:v>
                </c:pt>
                <c:pt idx="928">
                  <c:v>40.903106666666666</c:v>
                </c:pt>
                <c:pt idx="929">
                  <c:v>40.885788333333331</c:v>
                </c:pt>
                <c:pt idx="930">
                  <c:v>40.870169999999995</c:v>
                </c:pt>
                <c:pt idx="931">
                  <c:v>40.85190833333332</c:v>
                </c:pt>
                <c:pt idx="932">
                  <c:v>40.835231666666672</c:v>
                </c:pt>
                <c:pt idx="933">
                  <c:v>40.820208333333333</c:v>
                </c:pt>
                <c:pt idx="934">
                  <c:v>40.803926666666669</c:v>
                </c:pt>
                <c:pt idx="935">
                  <c:v>40.788515000000004</c:v>
                </c:pt>
                <c:pt idx="936">
                  <c:v>40.775536666666667</c:v>
                </c:pt>
                <c:pt idx="937">
                  <c:v>40.765566666666665</c:v>
                </c:pt>
                <c:pt idx="938">
                  <c:v>40.755781666666671</c:v>
                </c:pt>
                <c:pt idx="939">
                  <c:v>40.752131666666664</c:v>
                </c:pt>
                <c:pt idx="940">
                  <c:v>40.742430000000006</c:v>
                </c:pt>
                <c:pt idx="941">
                  <c:v>40.740598333333324</c:v>
                </c:pt>
                <c:pt idx="942">
                  <c:v>40.737394999999999</c:v>
                </c:pt>
                <c:pt idx="943">
                  <c:v>40.732988333333338</c:v>
                </c:pt>
                <c:pt idx="944">
                  <c:v>40.726128333333335</c:v>
                </c:pt>
                <c:pt idx="945">
                  <c:v>40.717381666666675</c:v>
                </c:pt>
                <c:pt idx="946">
                  <c:v>40.707466666666662</c:v>
                </c:pt>
                <c:pt idx="947">
                  <c:v>40.696836666666663</c:v>
                </c:pt>
                <c:pt idx="948">
                  <c:v>40.685656666666674</c:v>
                </c:pt>
                <c:pt idx="949">
                  <c:v>40.673658333333336</c:v>
                </c:pt>
                <c:pt idx="950">
                  <c:v>40.658584999999995</c:v>
                </c:pt>
                <c:pt idx="951">
                  <c:v>40.643058333333336</c:v>
                </c:pt>
                <c:pt idx="952">
                  <c:v>40.629953333333333</c:v>
                </c:pt>
                <c:pt idx="953">
                  <c:v>40.612388333333321</c:v>
                </c:pt>
                <c:pt idx="954">
                  <c:v>40.599530000000009</c:v>
                </c:pt>
                <c:pt idx="955">
                  <c:v>40.58387166666666</c:v>
                </c:pt>
                <c:pt idx="956">
                  <c:v>40.568226666666654</c:v>
                </c:pt>
                <c:pt idx="957">
                  <c:v>40.551590000000012</c:v>
                </c:pt>
                <c:pt idx="958">
                  <c:v>40.539479999999998</c:v>
                </c:pt>
                <c:pt idx="959">
                  <c:v>40.525141666666656</c:v>
                </c:pt>
                <c:pt idx="960">
                  <c:v>40.512661666666659</c:v>
                </c:pt>
                <c:pt idx="961">
                  <c:v>40.501379999999997</c:v>
                </c:pt>
                <c:pt idx="962">
                  <c:v>40.491129999999991</c:v>
                </c:pt>
                <c:pt idx="963">
                  <c:v>40.488148333333328</c:v>
                </c:pt>
                <c:pt idx="964">
                  <c:v>40.479384999999986</c:v>
                </c:pt>
                <c:pt idx="965">
                  <c:v>40.46672499999999</c:v>
                </c:pt>
                <c:pt idx="966">
                  <c:v>40.458688333333335</c:v>
                </c:pt>
                <c:pt idx="967">
                  <c:v>40.450553333333339</c:v>
                </c:pt>
                <c:pt idx="968">
                  <c:v>40.445698333333326</c:v>
                </c:pt>
                <c:pt idx="969">
                  <c:v>40.437585000000006</c:v>
                </c:pt>
                <c:pt idx="970">
                  <c:v>40.426310000000022</c:v>
                </c:pt>
                <c:pt idx="971">
                  <c:v>40.415198333333336</c:v>
                </c:pt>
                <c:pt idx="972">
                  <c:v>40.402541666666679</c:v>
                </c:pt>
                <c:pt idx="973">
                  <c:v>40.390711666666668</c:v>
                </c:pt>
                <c:pt idx="974">
                  <c:v>40.375474999999987</c:v>
                </c:pt>
                <c:pt idx="975">
                  <c:v>40.359001666666671</c:v>
                </c:pt>
                <c:pt idx="976">
                  <c:v>40.345711666666666</c:v>
                </c:pt>
                <c:pt idx="977">
                  <c:v>40.32968833333333</c:v>
                </c:pt>
                <c:pt idx="978">
                  <c:v>40.315299999999993</c:v>
                </c:pt>
                <c:pt idx="979">
                  <c:v>40.298396666666676</c:v>
                </c:pt>
                <c:pt idx="980">
                  <c:v>40.286560000000016</c:v>
                </c:pt>
                <c:pt idx="981">
                  <c:v>40.270988333333335</c:v>
                </c:pt>
                <c:pt idx="982">
                  <c:v>40.252533333333332</c:v>
                </c:pt>
                <c:pt idx="983">
                  <c:v>40.241073333333354</c:v>
                </c:pt>
                <c:pt idx="984">
                  <c:v>40.22833</c:v>
                </c:pt>
                <c:pt idx="985">
                  <c:v>40.216994999999997</c:v>
                </c:pt>
                <c:pt idx="986">
                  <c:v>40.209345000000006</c:v>
                </c:pt>
                <c:pt idx="987">
                  <c:v>40.201436666666673</c:v>
                </c:pt>
                <c:pt idx="988">
                  <c:v>40.190780000000011</c:v>
                </c:pt>
                <c:pt idx="989">
                  <c:v>40.182369999999999</c:v>
                </c:pt>
                <c:pt idx="990">
                  <c:v>40.176405000000003</c:v>
                </c:pt>
                <c:pt idx="991">
                  <c:v>40.173040000000022</c:v>
                </c:pt>
                <c:pt idx="992">
                  <c:v>40.163168333333338</c:v>
                </c:pt>
                <c:pt idx="993">
                  <c:v>40.154864999999987</c:v>
                </c:pt>
                <c:pt idx="994">
                  <c:v>40.147816666666664</c:v>
                </c:pt>
                <c:pt idx="995">
                  <c:v>40.138353333333349</c:v>
                </c:pt>
                <c:pt idx="996">
                  <c:v>40.129585000000013</c:v>
                </c:pt>
                <c:pt idx="997">
                  <c:v>40.115808333333334</c:v>
                </c:pt>
                <c:pt idx="998">
                  <c:v>40.099211666666655</c:v>
                </c:pt>
                <c:pt idx="999">
                  <c:v>40.084191666666669</c:v>
                </c:pt>
                <c:pt idx="1000">
                  <c:v>40.067916666666655</c:v>
                </c:pt>
                <c:pt idx="1001">
                  <c:v>40.054925000000004</c:v>
                </c:pt>
                <c:pt idx="1002">
                  <c:v>40.039153333333338</c:v>
                </c:pt>
                <c:pt idx="1003">
                  <c:v>40.023915000000002</c:v>
                </c:pt>
                <c:pt idx="1004">
                  <c:v>40.009256666666673</c:v>
                </c:pt>
                <c:pt idx="1005">
                  <c:v>39.994834999999995</c:v>
                </c:pt>
                <c:pt idx="1006">
                  <c:v>39.976956666666688</c:v>
                </c:pt>
                <c:pt idx="1007">
                  <c:v>39.961526666666671</c:v>
                </c:pt>
                <c:pt idx="1008">
                  <c:v>39.948744999999995</c:v>
                </c:pt>
                <c:pt idx="1009">
                  <c:v>39.937993333333338</c:v>
                </c:pt>
                <c:pt idx="1010">
                  <c:v>39.928070000000005</c:v>
                </c:pt>
                <c:pt idx="1011">
                  <c:v>39.922114999999998</c:v>
                </c:pt>
                <c:pt idx="1012">
                  <c:v>39.919494999999998</c:v>
                </c:pt>
                <c:pt idx="1013">
                  <c:v>39.909055000000009</c:v>
                </c:pt>
                <c:pt idx="1014">
                  <c:v>39.896769999999989</c:v>
                </c:pt>
                <c:pt idx="1015">
                  <c:v>39.889380000000003</c:v>
                </c:pt>
                <c:pt idx="1016">
                  <c:v>39.886994999999999</c:v>
                </c:pt>
                <c:pt idx="1017">
                  <c:v>39.876173333333327</c:v>
                </c:pt>
                <c:pt idx="1018">
                  <c:v>39.868313333333326</c:v>
                </c:pt>
                <c:pt idx="1019">
                  <c:v>39.858045000000018</c:v>
                </c:pt>
                <c:pt idx="1020">
                  <c:v>39.847059999999992</c:v>
                </c:pt>
                <c:pt idx="1021">
                  <c:v>39.835215000000012</c:v>
                </c:pt>
                <c:pt idx="1022">
                  <c:v>39.822371666666655</c:v>
                </c:pt>
                <c:pt idx="1023">
                  <c:v>39.807568333333315</c:v>
                </c:pt>
                <c:pt idx="1024">
                  <c:v>39.792486666666655</c:v>
                </c:pt>
                <c:pt idx="1025">
                  <c:v>39.77824500000002</c:v>
                </c:pt>
                <c:pt idx="1026">
                  <c:v>39.764084999999994</c:v>
                </c:pt>
                <c:pt idx="1027">
                  <c:v>39.748633333333302</c:v>
                </c:pt>
                <c:pt idx="1028">
                  <c:v>39.732198333333336</c:v>
                </c:pt>
                <c:pt idx="1029">
                  <c:v>39.720801666666674</c:v>
                </c:pt>
                <c:pt idx="1030">
                  <c:v>39.707090000000001</c:v>
                </c:pt>
                <c:pt idx="1031">
                  <c:v>39.692575000000019</c:v>
                </c:pt>
                <c:pt idx="1032">
                  <c:v>39.681383333333329</c:v>
                </c:pt>
                <c:pt idx="1033">
                  <c:v>39.672878333333344</c:v>
                </c:pt>
                <c:pt idx="1034">
                  <c:v>39.664911666666676</c:v>
                </c:pt>
                <c:pt idx="1035">
                  <c:v>39.654824999999988</c:v>
                </c:pt>
                <c:pt idx="1036">
                  <c:v>39.648316666666673</c:v>
                </c:pt>
                <c:pt idx="1037">
                  <c:v>39.638803333333321</c:v>
                </c:pt>
                <c:pt idx="1038">
                  <c:v>39.634045000000008</c:v>
                </c:pt>
                <c:pt idx="1039">
                  <c:v>39.626909999999981</c:v>
                </c:pt>
                <c:pt idx="1040">
                  <c:v>39.618001666666686</c:v>
                </c:pt>
                <c:pt idx="1041">
                  <c:v>39.610488333333329</c:v>
                </c:pt>
                <c:pt idx="1042">
                  <c:v>39.596688333333333</c:v>
                </c:pt>
                <c:pt idx="1043">
                  <c:v>39.585913333333338</c:v>
                </c:pt>
                <c:pt idx="1044">
                  <c:v>39.574751666666671</c:v>
                </c:pt>
                <c:pt idx="1045">
                  <c:v>39.557748333333329</c:v>
                </c:pt>
                <c:pt idx="1046">
                  <c:v>39.540136666666662</c:v>
                </c:pt>
                <c:pt idx="1047">
                  <c:v>39.521640000000012</c:v>
                </c:pt>
                <c:pt idx="1048">
                  <c:v>39.508089999999974</c:v>
                </c:pt>
                <c:pt idx="1049">
                  <c:v>39.49253333333332</c:v>
                </c:pt>
                <c:pt idx="1050">
                  <c:v>39.47865500000001</c:v>
                </c:pt>
                <c:pt idx="1051">
                  <c:v>39.460214999999998</c:v>
                </c:pt>
                <c:pt idx="1052">
                  <c:v>39.446419999999989</c:v>
                </c:pt>
                <c:pt idx="1053">
                  <c:v>39.42933166666667</c:v>
                </c:pt>
                <c:pt idx="1054">
                  <c:v>39.41448333333333</c:v>
                </c:pt>
                <c:pt idx="1055">
                  <c:v>39.401464999999995</c:v>
                </c:pt>
                <c:pt idx="1056">
                  <c:v>39.387413333333335</c:v>
                </c:pt>
                <c:pt idx="1057">
                  <c:v>39.377658333333336</c:v>
                </c:pt>
                <c:pt idx="1058">
                  <c:v>39.372490000000006</c:v>
                </c:pt>
                <c:pt idx="1059">
                  <c:v>39.364346666666684</c:v>
                </c:pt>
                <c:pt idx="1060">
                  <c:v>39.356439999999999</c:v>
                </c:pt>
                <c:pt idx="1061">
                  <c:v>39.35030166666666</c:v>
                </c:pt>
                <c:pt idx="1062">
                  <c:v>39.340731666666684</c:v>
                </c:pt>
                <c:pt idx="1063">
                  <c:v>39.334153333333326</c:v>
                </c:pt>
                <c:pt idx="1064">
                  <c:v>39.326411666666672</c:v>
                </c:pt>
                <c:pt idx="1065">
                  <c:v>39.315698333333337</c:v>
                </c:pt>
                <c:pt idx="1066">
                  <c:v>39.305231666666671</c:v>
                </c:pt>
                <c:pt idx="1067">
                  <c:v>39.290015000000018</c:v>
                </c:pt>
                <c:pt idx="1068">
                  <c:v>39.274341666666686</c:v>
                </c:pt>
                <c:pt idx="1069">
                  <c:v>39.258489999999988</c:v>
                </c:pt>
                <c:pt idx="1070">
                  <c:v>39.244313333333324</c:v>
                </c:pt>
                <c:pt idx="1071">
                  <c:v>39.227703333333345</c:v>
                </c:pt>
                <c:pt idx="1072">
                  <c:v>39.20726333333333</c:v>
                </c:pt>
                <c:pt idx="1073">
                  <c:v>39.192213333333328</c:v>
                </c:pt>
                <c:pt idx="1074">
                  <c:v>39.176433333333335</c:v>
                </c:pt>
                <c:pt idx="1075">
                  <c:v>39.161598333333338</c:v>
                </c:pt>
                <c:pt idx="1076">
                  <c:v>39.143503333333335</c:v>
                </c:pt>
                <c:pt idx="1077">
                  <c:v>39.127000000000002</c:v>
                </c:pt>
                <c:pt idx="1078">
                  <c:v>39.110961666666654</c:v>
                </c:pt>
                <c:pt idx="1079">
                  <c:v>39.100416666666653</c:v>
                </c:pt>
                <c:pt idx="1080">
                  <c:v>39.088096666666658</c:v>
                </c:pt>
                <c:pt idx="1081">
                  <c:v>39.079753333333336</c:v>
                </c:pt>
                <c:pt idx="1082">
                  <c:v>39.074263333333334</c:v>
                </c:pt>
                <c:pt idx="1083">
                  <c:v>39.066546666666667</c:v>
                </c:pt>
                <c:pt idx="1084">
                  <c:v>39.057066666666643</c:v>
                </c:pt>
                <c:pt idx="1085">
                  <c:v>39.05023833333334</c:v>
                </c:pt>
                <c:pt idx="1086">
                  <c:v>39.043768333333354</c:v>
                </c:pt>
                <c:pt idx="1087">
                  <c:v>39.036328333333344</c:v>
                </c:pt>
                <c:pt idx="1088">
                  <c:v>39.025768333333332</c:v>
                </c:pt>
                <c:pt idx="1089">
                  <c:v>39.014265000000002</c:v>
                </c:pt>
                <c:pt idx="1090">
                  <c:v>39.002614999999992</c:v>
                </c:pt>
                <c:pt idx="1091">
                  <c:v>38.983145</c:v>
                </c:pt>
                <c:pt idx="1092">
                  <c:v>38.967371666666651</c:v>
                </c:pt>
                <c:pt idx="1093">
                  <c:v>38.952011666666664</c:v>
                </c:pt>
                <c:pt idx="1094">
                  <c:v>38.936985</c:v>
                </c:pt>
                <c:pt idx="1095">
                  <c:v>38.922706666666656</c:v>
                </c:pt>
                <c:pt idx="1096">
                  <c:v>38.905841666666646</c:v>
                </c:pt>
                <c:pt idx="1097">
                  <c:v>38.888276666666663</c:v>
                </c:pt>
                <c:pt idx="1098">
                  <c:v>38.874606666666658</c:v>
                </c:pt>
                <c:pt idx="1099">
                  <c:v>38.862434999999984</c:v>
                </c:pt>
                <c:pt idx="1100">
                  <c:v>38.849845000000002</c:v>
                </c:pt>
                <c:pt idx="1101">
                  <c:v>38.838140000000017</c:v>
                </c:pt>
                <c:pt idx="1102">
                  <c:v>38.827173333333334</c:v>
                </c:pt>
                <c:pt idx="1103">
                  <c:v>38.819598333333325</c:v>
                </c:pt>
                <c:pt idx="1104">
                  <c:v>38.810193333333338</c:v>
                </c:pt>
                <c:pt idx="1105">
                  <c:v>38.800260000000009</c:v>
                </c:pt>
                <c:pt idx="1106">
                  <c:v>38.790006666666677</c:v>
                </c:pt>
                <c:pt idx="1107">
                  <c:v>38.784748333333333</c:v>
                </c:pt>
                <c:pt idx="1108">
                  <c:v>38.77634333333333</c:v>
                </c:pt>
                <c:pt idx="1109">
                  <c:v>38.768756666666654</c:v>
                </c:pt>
                <c:pt idx="1110">
                  <c:v>38.755953333333323</c:v>
                </c:pt>
                <c:pt idx="1111">
                  <c:v>38.743603333333333</c:v>
                </c:pt>
                <c:pt idx="1112">
                  <c:v>38.732331666666667</c:v>
                </c:pt>
                <c:pt idx="1113">
                  <c:v>38.714744999999986</c:v>
                </c:pt>
                <c:pt idx="1114">
                  <c:v>38.700596666666677</c:v>
                </c:pt>
                <c:pt idx="1115">
                  <c:v>38.684028333333337</c:v>
                </c:pt>
                <c:pt idx="1116">
                  <c:v>38.668726666666657</c:v>
                </c:pt>
                <c:pt idx="1117">
                  <c:v>38.654256666666669</c:v>
                </c:pt>
                <c:pt idx="1118">
                  <c:v>38.637351666666667</c:v>
                </c:pt>
                <c:pt idx="1119">
                  <c:v>38.620131666666666</c:v>
                </c:pt>
                <c:pt idx="1120">
                  <c:v>38.602478333333323</c:v>
                </c:pt>
                <c:pt idx="1121">
                  <c:v>38.588076666666645</c:v>
                </c:pt>
                <c:pt idx="1122">
                  <c:v>38.576266666666669</c:v>
                </c:pt>
                <c:pt idx="1123">
                  <c:v>38.563528333333331</c:v>
                </c:pt>
                <c:pt idx="1124">
                  <c:v>38.551950000000012</c:v>
                </c:pt>
                <c:pt idx="1125">
                  <c:v>38.539893333333325</c:v>
                </c:pt>
                <c:pt idx="1126">
                  <c:v>38.530645</c:v>
                </c:pt>
                <c:pt idx="1127">
                  <c:v>38.52003000000002</c:v>
                </c:pt>
                <c:pt idx="1128">
                  <c:v>38.509588333333333</c:v>
                </c:pt>
                <c:pt idx="1129">
                  <c:v>38.500724999999989</c:v>
                </c:pt>
                <c:pt idx="1130">
                  <c:v>38.496056666666647</c:v>
                </c:pt>
                <c:pt idx="1131">
                  <c:v>38.486491666666666</c:v>
                </c:pt>
                <c:pt idx="1132">
                  <c:v>38.477513333333327</c:v>
                </c:pt>
                <c:pt idx="1133">
                  <c:v>38.465256666666654</c:v>
                </c:pt>
                <c:pt idx="1134">
                  <c:v>38.451183333333333</c:v>
                </c:pt>
                <c:pt idx="1135">
                  <c:v>38.436461666666666</c:v>
                </c:pt>
                <c:pt idx="1136">
                  <c:v>38.420973333333336</c:v>
                </c:pt>
                <c:pt idx="1137">
                  <c:v>38.405564999999996</c:v>
                </c:pt>
                <c:pt idx="1138">
                  <c:v>38.392863333333359</c:v>
                </c:pt>
                <c:pt idx="1139">
                  <c:v>38.376916666666673</c:v>
                </c:pt>
                <c:pt idx="1140">
                  <c:v>38.360156666666661</c:v>
                </c:pt>
                <c:pt idx="1141">
                  <c:v>38.344711666666655</c:v>
                </c:pt>
                <c:pt idx="1142">
                  <c:v>38.330376666666666</c:v>
                </c:pt>
                <c:pt idx="1143">
                  <c:v>38.314098333333327</c:v>
                </c:pt>
                <c:pt idx="1144">
                  <c:v>38.300238333333333</c:v>
                </c:pt>
                <c:pt idx="1145">
                  <c:v>38.282701666666661</c:v>
                </c:pt>
                <c:pt idx="1146">
                  <c:v>38.271968333333319</c:v>
                </c:pt>
                <c:pt idx="1147">
                  <c:v>38.263359999999999</c:v>
                </c:pt>
                <c:pt idx="1148">
                  <c:v>38.254680000000015</c:v>
                </c:pt>
                <c:pt idx="1149">
                  <c:v>38.241781666666661</c:v>
                </c:pt>
                <c:pt idx="1150">
                  <c:v>38.232956666666674</c:v>
                </c:pt>
                <c:pt idx="1151">
                  <c:v>38.223044999999985</c:v>
                </c:pt>
                <c:pt idx="1152">
                  <c:v>38.219396666666675</c:v>
                </c:pt>
                <c:pt idx="1153">
                  <c:v>38.209938333333334</c:v>
                </c:pt>
                <c:pt idx="1154">
                  <c:v>38.20013666666668</c:v>
                </c:pt>
                <c:pt idx="1155">
                  <c:v>38.189048333333332</c:v>
                </c:pt>
                <c:pt idx="1156">
                  <c:v>38.17492166666667</c:v>
                </c:pt>
                <c:pt idx="1157">
                  <c:v>38.157924999999999</c:v>
                </c:pt>
                <c:pt idx="1158">
                  <c:v>38.145263333333325</c:v>
                </c:pt>
                <c:pt idx="1159">
                  <c:v>38.130883333333344</c:v>
                </c:pt>
                <c:pt idx="1160">
                  <c:v>38.110636666666672</c:v>
                </c:pt>
                <c:pt idx="1161">
                  <c:v>38.09724666666667</c:v>
                </c:pt>
                <c:pt idx="1162">
                  <c:v>38.081089999999996</c:v>
                </c:pt>
                <c:pt idx="1163">
                  <c:v>38.066549999999999</c:v>
                </c:pt>
                <c:pt idx="1164">
                  <c:v>38.053423333333335</c:v>
                </c:pt>
                <c:pt idx="1165">
                  <c:v>38.036614999999983</c:v>
                </c:pt>
                <c:pt idx="1166">
                  <c:v>38.017916666666665</c:v>
                </c:pt>
                <c:pt idx="1167">
                  <c:v>38.001678333333324</c:v>
                </c:pt>
                <c:pt idx="1168">
                  <c:v>37.987700000000018</c:v>
                </c:pt>
                <c:pt idx="1169">
                  <c:v>37.973933333333321</c:v>
                </c:pt>
                <c:pt idx="1170">
                  <c:v>37.963363333333326</c:v>
                </c:pt>
                <c:pt idx="1171">
                  <c:v>37.956320000000012</c:v>
                </c:pt>
                <c:pt idx="1172">
                  <c:v>37.948885000000004</c:v>
                </c:pt>
                <c:pt idx="1173">
                  <c:v>37.940573333333333</c:v>
                </c:pt>
                <c:pt idx="1174">
                  <c:v>37.929888333333324</c:v>
                </c:pt>
                <c:pt idx="1175">
                  <c:v>37.92048333333333</c:v>
                </c:pt>
                <c:pt idx="1176">
                  <c:v>37.914188333333335</c:v>
                </c:pt>
                <c:pt idx="1177">
                  <c:v>37.903973333333333</c:v>
                </c:pt>
                <c:pt idx="1178">
                  <c:v>37.892071666666673</c:v>
                </c:pt>
                <c:pt idx="1179">
                  <c:v>37.883005000000004</c:v>
                </c:pt>
                <c:pt idx="1180">
                  <c:v>37.86868333333333</c:v>
                </c:pt>
                <c:pt idx="1181">
                  <c:v>37.853053333333342</c:v>
                </c:pt>
                <c:pt idx="1182">
                  <c:v>37.835111666666656</c:v>
                </c:pt>
                <c:pt idx="1183">
                  <c:v>37.818688333333348</c:v>
                </c:pt>
                <c:pt idx="1184">
                  <c:v>37.803535000000011</c:v>
                </c:pt>
                <c:pt idx="1185">
                  <c:v>37.785618333333325</c:v>
                </c:pt>
                <c:pt idx="1186">
                  <c:v>37.767171666666655</c:v>
                </c:pt>
                <c:pt idx="1187">
                  <c:v>37.747549999999997</c:v>
                </c:pt>
                <c:pt idx="1188">
                  <c:v>37.731166666666667</c:v>
                </c:pt>
                <c:pt idx="1189">
                  <c:v>37.713680000000004</c:v>
                </c:pt>
                <c:pt idx="1190">
                  <c:v>37.696314999999991</c:v>
                </c:pt>
                <c:pt idx="1191">
                  <c:v>37.682125000000006</c:v>
                </c:pt>
                <c:pt idx="1192">
                  <c:v>37.672344999999993</c:v>
                </c:pt>
                <c:pt idx="1193">
                  <c:v>37.664070000000002</c:v>
                </c:pt>
                <c:pt idx="1194">
                  <c:v>37.654178333333334</c:v>
                </c:pt>
                <c:pt idx="1195">
                  <c:v>37.645820000000001</c:v>
                </c:pt>
                <c:pt idx="1196">
                  <c:v>37.636796666666662</c:v>
                </c:pt>
                <c:pt idx="1197">
                  <c:v>37.629636666666677</c:v>
                </c:pt>
                <c:pt idx="1198">
                  <c:v>37.623483333333333</c:v>
                </c:pt>
                <c:pt idx="1199">
                  <c:v>37.616415000000003</c:v>
                </c:pt>
                <c:pt idx="1200">
                  <c:v>37.60545166666666</c:v>
                </c:pt>
                <c:pt idx="1201">
                  <c:v>37.592639999999996</c:v>
                </c:pt>
                <c:pt idx="1202">
                  <c:v>37.580300000000001</c:v>
                </c:pt>
                <c:pt idx="1203">
                  <c:v>37.561868333333329</c:v>
                </c:pt>
                <c:pt idx="1204">
                  <c:v>37.547440000000002</c:v>
                </c:pt>
                <c:pt idx="1205">
                  <c:v>37.531058333333334</c:v>
                </c:pt>
                <c:pt idx="1206">
                  <c:v>37.514095000000005</c:v>
                </c:pt>
                <c:pt idx="1207">
                  <c:v>37.493720000000017</c:v>
                </c:pt>
                <c:pt idx="1208">
                  <c:v>37.476138333333331</c:v>
                </c:pt>
                <c:pt idx="1209">
                  <c:v>37.459963333333341</c:v>
                </c:pt>
                <c:pt idx="1210">
                  <c:v>37.442495000000008</c:v>
                </c:pt>
                <c:pt idx="1211">
                  <c:v>37.425401666666666</c:v>
                </c:pt>
                <c:pt idx="1212">
                  <c:v>37.409209999999995</c:v>
                </c:pt>
                <c:pt idx="1213">
                  <c:v>37.391059999999996</c:v>
                </c:pt>
                <c:pt idx="1214">
                  <c:v>37.376234999999987</c:v>
                </c:pt>
                <c:pt idx="1215">
                  <c:v>37.364734999999996</c:v>
                </c:pt>
                <c:pt idx="1216">
                  <c:v>37.354276666666685</c:v>
                </c:pt>
                <c:pt idx="1217">
                  <c:v>37.344475000000017</c:v>
                </c:pt>
                <c:pt idx="1218">
                  <c:v>37.334611666666675</c:v>
                </c:pt>
                <c:pt idx="1219">
                  <c:v>37.324796666666671</c:v>
                </c:pt>
                <c:pt idx="1220">
                  <c:v>37.318493333333336</c:v>
                </c:pt>
                <c:pt idx="1221">
                  <c:v>37.311404999999986</c:v>
                </c:pt>
                <c:pt idx="1222">
                  <c:v>37.303233333333331</c:v>
                </c:pt>
                <c:pt idx="1223">
                  <c:v>37.29402833333333</c:v>
                </c:pt>
                <c:pt idx="1224">
                  <c:v>37.281589999999987</c:v>
                </c:pt>
                <c:pt idx="1225">
                  <c:v>37.270095000000005</c:v>
                </c:pt>
                <c:pt idx="1226">
                  <c:v>37.256766666666643</c:v>
                </c:pt>
                <c:pt idx="1227">
                  <c:v>37.239255</c:v>
                </c:pt>
                <c:pt idx="1228">
                  <c:v>37.227668333333327</c:v>
                </c:pt>
                <c:pt idx="1229">
                  <c:v>37.212300000000006</c:v>
                </c:pt>
                <c:pt idx="1230">
                  <c:v>37.195641666666674</c:v>
                </c:pt>
                <c:pt idx="1231">
                  <c:v>37.177683333333327</c:v>
                </c:pt>
                <c:pt idx="1232">
                  <c:v>37.156044999999999</c:v>
                </c:pt>
                <c:pt idx="1233">
                  <c:v>37.138105000000003</c:v>
                </c:pt>
                <c:pt idx="1234">
                  <c:v>37.118148333333338</c:v>
                </c:pt>
                <c:pt idx="1235">
                  <c:v>37.102615000000007</c:v>
                </c:pt>
                <c:pt idx="1236">
                  <c:v>37.087576666666656</c:v>
                </c:pt>
                <c:pt idx="1237">
                  <c:v>37.074554999999989</c:v>
                </c:pt>
                <c:pt idx="1238">
                  <c:v>37.061934999999991</c:v>
                </c:pt>
                <c:pt idx="1239">
                  <c:v>37.04707166666666</c:v>
                </c:pt>
                <c:pt idx="1240">
                  <c:v>37.038466666666658</c:v>
                </c:pt>
                <c:pt idx="1241">
                  <c:v>37.031086666666653</c:v>
                </c:pt>
                <c:pt idx="1242">
                  <c:v>37.021939999999994</c:v>
                </c:pt>
                <c:pt idx="1243">
                  <c:v>37.011085000000001</c:v>
                </c:pt>
                <c:pt idx="1244">
                  <c:v>37.003048333333339</c:v>
                </c:pt>
                <c:pt idx="1245">
                  <c:v>36.994386666666657</c:v>
                </c:pt>
                <c:pt idx="1246">
                  <c:v>36.982928333333312</c:v>
                </c:pt>
                <c:pt idx="1247">
                  <c:v>36.969394999999992</c:v>
                </c:pt>
                <c:pt idx="1248">
                  <c:v>36.954146666666681</c:v>
                </c:pt>
                <c:pt idx="1249">
                  <c:v>36.939248333333339</c:v>
                </c:pt>
                <c:pt idx="1250">
                  <c:v>36.926158333333333</c:v>
                </c:pt>
                <c:pt idx="1251">
                  <c:v>36.906533333333336</c:v>
                </c:pt>
                <c:pt idx="1252">
                  <c:v>36.887064999999993</c:v>
                </c:pt>
                <c:pt idx="1253">
                  <c:v>36.868983333333325</c:v>
                </c:pt>
                <c:pt idx="1254">
                  <c:v>36.85473833333333</c:v>
                </c:pt>
                <c:pt idx="1255">
                  <c:v>36.835945000000002</c:v>
                </c:pt>
                <c:pt idx="1256">
                  <c:v>36.818998333333326</c:v>
                </c:pt>
                <c:pt idx="1257">
                  <c:v>36.802026666666649</c:v>
                </c:pt>
                <c:pt idx="1258">
                  <c:v>36.783703333333328</c:v>
                </c:pt>
                <c:pt idx="1259">
                  <c:v>36.76677333333334</c:v>
                </c:pt>
                <c:pt idx="1260">
                  <c:v>36.756269999999986</c:v>
                </c:pt>
                <c:pt idx="1261">
                  <c:v>36.744909999999997</c:v>
                </c:pt>
                <c:pt idx="1262">
                  <c:v>36.730966666666667</c:v>
                </c:pt>
                <c:pt idx="1263">
                  <c:v>36.720760000000006</c:v>
                </c:pt>
                <c:pt idx="1264">
                  <c:v>36.71064333333333</c:v>
                </c:pt>
                <c:pt idx="1265">
                  <c:v>36.703041666666664</c:v>
                </c:pt>
                <c:pt idx="1266">
                  <c:v>36.695030000000003</c:v>
                </c:pt>
                <c:pt idx="1267">
                  <c:v>36.688596666666662</c:v>
                </c:pt>
                <c:pt idx="1268">
                  <c:v>36.684026666666668</c:v>
                </c:pt>
                <c:pt idx="1269">
                  <c:v>36.672060000000002</c:v>
                </c:pt>
                <c:pt idx="1270">
                  <c:v>36.66038666666666</c:v>
                </c:pt>
                <c:pt idx="1271">
                  <c:v>36.646524999999997</c:v>
                </c:pt>
                <c:pt idx="1272">
                  <c:v>36.633535000000002</c:v>
                </c:pt>
                <c:pt idx="1273">
                  <c:v>36.616891666666668</c:v>
                </c:pt>
                <c:pt idx="1274">
                  <c:v>36.596661666666655</c:v>
                </c:pt>
                <c:pt idx="1275">
                  <c:v>36.578453333333336</c:v>
                </c:pt>
                <c:pt idx="1276">
                  <c:v>36.56127</c:v>
                </c:pt>
                <c:pt idx="1277">
                  <c:v>36.547906666666677</c:v>
                </c:pt>
                <c:pt idx="1278">
                  <c:v>36.53219</c:v>
                </c:pt>
                <c:pt idx="1279">
                  <c:v>36.517690000000009</c:v>
                </c:pt>
                <c:pt idx="1280">
                  <c:v>36.500971666666679</c:v>
                </c:pt>
                <c:pt idx="1281">
                  <c:v>36.483611666666661</c:v>
                </c:pt>
                <c:pt idx="1282">
                  <c:v>36.462518333333314</c:v>
                </c:pt>
                <c:pt idx="1283">
                  <c:v>36.448396666666667</c:v>
                </c:pt>
                <c:pt idx="1284">
                  <c:v>36.434468333333328</c:v>
                </c:pt>
                <c:pt idx="1285">
                  <c:v>36.422940000000011</c:v>
                </c:pt>
                <c:pt idx="1286">
                  <c:v>36.414696666666671</c:v>
                </c:pt>
                <c:pt idx="1287">
                  <c:v>36.407268333333327</c:v>
                </c:pt>
                <c:pt idx="1288">
                  <c:v>36.395803333333319</c:v>
                </c:pt>
                <c:pt idx="1289">
                  <c:v>36.383054999999999</c:v>
                </c:pt>
                <c:pt idx="1290">
                  <c:v>36.373466666666666</c:v>
                </c:pt>
                <c:pt idx="1291">
                  <c:v>36.363598333333343</c:v>
                </c:pt>
                <c:pt idx="1292">
                  <c:v>36.35480500000002</c:v>
                </c:pt>
                <c:pt idx="1293">
                  <c:v>36.350430000000003</c:v>
                </c:pt>
                <c:pt idx="1294">
                  <c:v>36.338796666666674</c:v>
                </c:pt>
                <c:pt idx="1295">
                  <c:v>36.325221666666671</c:v>
                </c:pt>
                <c:pt idx="1296">
                  <c:v>36.307079999999999</c:v>
                </c:pt>
                <c:pt idx="1297">
                  <c:v>36.291020000000003</c:v>
                </c:pt>
                <c:pt idx="1298">
                  <c:v>36.273063333333333</c:v>
                </c:pt>
                <c:pt idx="1299">
                  <c:v>36.255958333333332</c:v>
                </c:pt>
                <c:pt idx="1300">
                  <c:v>36.237846666666663</c:v>
                </c:pt>
                <c:pt idx="1301">
                  <c:v>36.220666666666673</c:v>
                </c:pt>
                <c:pt idx="1302">
                  <c:v>36.203015000000001</c:v>
                </c:pt>
                <c:pt idx="1303">
                  <c:v>36.188168333333344</c:v>
                </c:pt>
                <c:pt idx="1304">
                  <c:v>36.167303333333344</c:v>
                </c:pt>
                <c:pt idx="1305">
                  <c:v>36.149411666666659</c:v>
                </c:pt>
                <c:pt idx="1306">
                  <c:v>36.133824999999995</c:v>
                </c:pt>
                <c:pt idx="1307">
                  <c:v>36.116806666666669</c:v>
                </c:pt>
                <c:pt idx="1308">
                  <c:v>36.102435000000014</c:v>
                </c:pt>
                <c:pt idx="1309">
                  <c:v>36.090393333333331</c:v>
                </c:pt>
                <c:pt idx="1310">
                  <c:v>36.080959999999997</c:v>
                </c:pt>
                <c:pt idx="1311">
                  <c:v>36.073583333333332</c:v>
                </c:pt>
                <c:pt idx="1312">
                  <c:v>36.065518333333323</c:v>
                </c:pt>
                <c:pt idx="1313">
                  <c:v>36.054441666666669</c:v>
                </c:pt>
                <c:pt idx="1314">
                  <c:v>36.042778333333331</c:v>
                </c:pt>
                <c:pt idx="1315">
                  <c:v>36.031761666666661</c:v>
                </c:pt>
                <c:pt idx="1316">
                  <c:v>36.021335000000001</c:v>
                </c:pt>
                <c:pt idx="1317">
                  <c:v>36.012363333333347</c:v>
                </c:pt>
                <c:pt idx="1318">
                  <c:v>36.000590000000003</c:v>
                </c:pt>
                <c:pt idx="1319">
                  <c:v>35.984163333333328</c:v>
                </c:pt>
                <c:pt idx="1320">
                  <c:v>35.971563333333329</c:v>
                </c:pt>
                <c:pt idx="1321">
                  <c:v>35.950375000000015</c:v>
                </c:pt>
                <c:pt idx="1322">
                  <c:v>35.93545833333333</c:v>
                </c:pt>
                <c:pt idx="1323">
                  <c:v>35.916395000000001</c:v>
                </c:pt>
                <c:pt idx="1324">
                  <c:v>35.898685</c:v>
                </c:pt>
                <c:pt idx="1325">
                  <c:v>35.88324999999999</c:v>
                </c:pt>
                <c:pt idx="1326">
                  <c:v>35.864635000000007</c:v>
                </c:pt>
                <c:pt idx="1327">
                  <c:v>35.848373333333342</c:v>
                </c:pt>
                <c:pt idx="1328">
                  <c:v>35.831733333333332</c:v>
                </c:pt>
                <c:pt idx="1329">
                  <c:v>35.815076666666663</c:v>
                </c:pt>
                <c:pt idx="1330">
                  <c:v>35.799171666666666</c:v>
                </c:pt>
                <c:pt idx="1331">
                  <c:v>35.786948333333342</c:v>
                </c:pt>
                <c:pt idx="1332">
                  <c:v>35.778134999999985</c:v>
                </c:pt>
                <c:pt idx="1333">
                  <c:v>35.767526666666662</c:v>
                </c:pt>
                <c:pt idx="1334">
                  <c:v>35.762269999999994</c:v>
                </c:pt>
                <c:pt idx="1335">
                  <c:v>35.755999999999993</c:v>
                </c:pt>
                <c:pt idx="1336">
                  <c:v>35.748551666666671</c:v>
                </c:pt>
                <c:pt idx="1337">
                  <c:v>35.74025666666666</c:v>
                </c:pt>
                <c:pt idx="1338">
                  <c:v>35.732378333333337</c:v>
                </c:pt>
                <c:pt idx="1339">
                  <c:v>35.723251666666663</c:v>
                </c:pt>
                <c:pt idx="1340">
                  <c:v>35.710811666666679</c:v>
                </c:pt>
                <c:pt idx="1341">
                  <c:v>35.696781666666674</c:v>
                </c:pt>
                <c:pt idx="1342">
                  <c:v>35.682355000000001</c:v>
                </c:pt>
                <c:pt idx="1343">
                  <c:v>35.663646666666672</c:v>
                </c:pt>
                <c:pt idx="1344">
                  <c:v>35.646640000000005</c:v>
                </c:pt>
                <c:pt idx="1345">
                  <c:v>35.633193333333324</c:v>
                </c:pt>
                <c:pt idx="1346">
                  <c:v>35.616124999999997</c:v>
                </c:pt>
                <c:pt idx="1347">
                  <c:v>35.59564666666666</c:v>
                </c:pt>
                <c:pt idx="1348">
                  <c:v>35.578346666666675</c:v>
                </c:pt>
                <c:pt idx="1349">
                  <c:v>35.563504999999999</c:v>
                </c:pt>
                <c:pt idx="1350">
                  <c:v>35.548629999999996</c:v>
                </c:pt>
                <c:pt idx="1351">
                  <c:v>35.533251666666665</c:v>
                </c:pt>
                <c:pt idx="1352">
                  <c:v>35.516356666666653</c:v>
                </c:pt>
                <c:pt idx="1353">
                  <c:v>35.50195999999999</c:v>
                </c:pt>
                <c:pt idx="1354">
                  <c:v>35.488160000000008</c:v>
                </c:pt>
                <c:pt idx="1355">
                  <c:v>35.475864999999999</c:v>
                </c:pt>
                <c:pt idx="1356">
                  <c:v>35.466916666666663</c:v>
                </c:pt>
                <c:pt idx="1357">
                  <c:v>35.459325</c:v>
                </c:pt>
                <c:pt idx="1358">
                  <c:v>35.449711666666673</c:v>
                </c:pt>
                <c:pt idx="1359">
                  <c:v>35.440656666666662</c:v>
                </c:pt>
                <c:pt idx="1360">
                  <c:v>35.432793333333322</c:v>
                </c:pt>
                <c:pt idx="1361">
                  <c:v>35.424041666666668</c:v>
                </c:pt>
                <c:pt idx="1362">
                  <c:v>35.412958333333336</c:v>
                </c:pt>
                <c:pt idx="1363">
                  <c:v>35.399033333333328</c:v>
                </c:pt>
                <c:pt idx="1364">
                  <c:v>35.383029999999991</c:v>
                </c:pt>
                <c:pt idx="1365">
                  <c:v>35.371988333333334</c:v>
                </c:pt>
                <c:pt idx="1366">
                  <c:v>35.358286666666672</c:v>
                </c:pt>
                <c:pt idx="1367">
                  <c:v>35.342486666666666</c:v>
                </c:pt>
                <c:pt idx="1368">
                  <c:v>35.328118333333343</c:v>
                </c:pt>
                <c:pt idx="1369">
                  <c:v>35.306991666666669</c:v>
                </c:pt>
                <c:pt idx="1370">
                  <c:v>35.290174999999998</c:v>
                </c:pt>
                <c:pt idx="1371">
                  <c:v>35.272024999999999</c:v>
                </c:pt>
                <c:pt idx="1372">
                  <c:v>35.256676666666664</c:v>
                </c:pt>
                <c:pt idx="1373">
                  <c:v>35.237076666666681</c:v>
                </c:pt>
                <c:pt idx="1374">
                  <c:v>35.219628333333326</c:v>
                </c:pt>
                <c:pt idx="1375">
                  <c:v>35.203788333333335</c:v>
                </c:pt>
                <c:pt idx="1376">
                  <c:v>35.186854999999994</c:v>
                </c:pt>
                <c:pt idx="1377">
                  <c:v>35.174513333333337</c:v>
                </c:pt>
                <c:pt idx="1378">
                  <c:v>35.16428333333333</c:v>
                </c:pt>
                <c:pt idx="1379">
                  <c:v>35.153929999999988</c:v>
                </c:pt>
                <c:pt idx="1380">
                  <c:v>35.141754999999996</c:v>
                </c:pt>
                <c:pt idx="1381">
                  <c:v>35.129649999999998</c:v>
                </c:pt>
                <c:pt idx="1382">
                  <c:v>35.122353333333322</c:v>
                </c:pt>
                <c:pt idx="1383">
                  <c:v>35.115504999999992</c:v>
                </c:pt>
                <c:pt idx="1384">
                  <c:v>35.104203333333331</c:v>
                </c:pt>
                <c:pt idx="1385">
                  <c:v>35.094085</c:v>
                </c:pt>
                <c:pt idx="1386">
                  <c:v>35.08360500000002</c:v>
                </c:pt>
                <c:pt idx="1387">
                  <c:v>35.072041666666671</c:v>
                </c:pt>
                <c:pt idx="1388">
                  <c:v>35.059238333333319</c:v>
                </c:pt>
                <c:pt idx="1389">
                  <c:v>35.043353333333336</c:v>
                </c:pt>
                <c:pt idx="1390">
                  <c:v>35.024810000000009</c:v>
                </c:pt>
                <c:pt idx="1391">
                  <c:v>35.012454999999974</c:v>
                </c:pt>
                <c:pt idx="1392">
                  <c:v>34.995075000000007</c:v>
                </c:pt>
                <c:pt idx="1393">
                  <c:v>34.979536666666654</c:v>
                </c:pt>
                <c:pt idx="1394">
                  <c:v>34.965125000000008</c:v>
                </c:pt>
                <c:pt idx="1395">
                  <c:v>34.949291666666667</c:v>
                </c:pt>
                <c:pt idx="1396">
                  <c:v>34.933088333333338</c:v>
                </c:pt>
                <c:pt idx="1397">
                  <c:v>34.913405000000012</c:v>
                </c:pt>
                <c:pt idx="1398">
                  <c:v>34.899348333333336</c:v>
                </c:pt>
                <c:pt idx="1399">
                  <c:v>34.884951666666673</c:v>
                </c:pt>
                <c:pt idx="1400">
                  <c:v>34.875165000000003</c:v>
                </c:pt>
                <c:pt idx="1401">
                  <c:v>34.866125000000004</c:v>
                </c:pt>
                <c:pt idx="1402">
                  <c:v>34.860460000000003</c:v>
                </c:pt>
                <c:pt idx="1403">
                  <c:v>34.850280000000005</c:v>
                </c:pt>
                <c:pt idx="1404">
                  <c:v>34.837103333333332</c:v>
                </c:pt>
                <c:pt idx="1405">
                  <c:v>34.830823333333335</c:v>
                </c:pt>
                <c:pt idx="1406">
                  <c:v>34.821091666666668</c:v>
                </c:pt>
                <c:pt idx="1407">
                  <c:v>34.80849666666667</c:v>
                </c:pt>
                <c:pt idx="1408">
                  <c:v>34.798126666666668</c:v>
                </c:pt>
                <c:pt idx="1409">
                  <c:v>34.782845000000002</c:v>
                </c:pt>
                <c:pt idx="1410">
                  <c:v>34.767691666666657</c:v>
                </c:pt>
                <c:pt idx="1411">
                  <c:v>34.753928333333327</c:v>
                </c:pt>
                <c:pt idx="1412">
                  <c:v>34.740178333333333</c:v>
                </c:pt>
                <c:pt idx="1413">
                  <c:v>34.724804999999996</c:v>
                </c:pt>
                <c:pt idx="1414">
                  <c:v>34.706816666666661</c:v>
                </c:pt>
                <c:pt idx="1415">
                  <c:v>34.689256666666665</c:v>
                </c:pt>
                <c:pt idx="1416">
                  <c:v>34.67314833333333</c:v>
                </c:pt>
                <c:pt idx="1417">
                  <c:v>34.659298333333339</c:v>
                </c:pt>
                <c:pt idx="1418">
                  <c:v>34.641636666666663</c:v>
                </c:pt>
                <c:pt idx="1419">
                  <c:v>34.626373333333341</c:v>
                </c:pt>
                <c:pt idx="1420">
                  <c:v>34.609484999999999</c:v>
                </c:pt>
                <c:pt idx="1421">
                  <c:v>34.593371666666677</c:v>
                </c:pt>
                <c:pt idx="1422">
                  <c:v>34.576803333333338</c:v>
                </c:pt>
                <c:pt idx="1423">
                  <c:v>34.558833333333332</c:v>
                </c:pt>
                <c:pt idx="1424">
                  <c:v>34.547401666666673</c:v>
                </c:pt>
                <c:pt idx="1425">
                  <c:v>34.536785000000009</c:v>
                </c:pt>
                <c:pt idx="1426">
                  <c:v>34.523125000000007</c:v>
                </c:pt>
                <c:pt idx="1427">
                  <c:v>34.513308333333342</c:v>
                </c:pt>
                <c:pt idx="1428">
                  <c:v>34.504871666666673</c:v>
                </c:pt>
                <c:pt idx="1429">
                  <c:v>34.500578333333337</c:v>
                </c:pt>
                <c:pt idx="1430">
                  <c:v>34.494431666666664</c:v>
                </c:pt>
                <c:pt idx="1431">
                  <c:v>34.487033333333336</c:v>
                </c:pt>
                <c:pt idx="1432">
                  <c:v>34.473906666666672</c:v>
                </c:pt>
                <c:pt idx="1433">
                  <c:v>34.459401666666658</c:v>
                </c:pt>
                <c:pt idx="1434">
                  <c:v>34.440536666666652</c:v>
                </c:pt>
                <c:pt idx="1435">
                  <c:v>34.42860499999999</c:v>
                </c:pt>
                <c:pt idx="1436">
                  <c:v>34.412723333333332</c:v>
                </c:pt>
                <c:pt idx="1437">
                  <c:v>34.397490000000012</c:v>
                </c:pt>
                <c:pt idx="1438">
                  <c:v>34.381245000000021</c:v>
                </c:pt>
                <c:pt idx="1439">
                  <c:v>34.363934999999984</c:v>
                </c:pt>
                <c:pt idx="1440">
                  <c:v>34.349716666666659</c:v>
                </c:pt>
                <c:pt idx="1441">
                  <c:v>34.334861666666647</c:v>
                </c:pt>
                <c:pt idx="1442">
                  <c:v>34.318348333333333</c:v>
                </c:pt>
                <c:pt idx="1443">
                  <c:v>34.301406666666665</c:v>
                </c:pt>
                <c:pt idx="1444">
                  <c:v>34.282404999999997</c:v>
                </c:pt>
                <c:pt idx="1445">
                  <c:v>34.265866666666668</c:v>
                </c:pt>
                <c:pt idx="1446">
                  <c:v>34.248798333333326</c:v>
                </c:pt>
                <c:pt idx="1447">
                  <c:v>34.232753333333335</c:v>
                </c:pt>
                <c:pt idx="1448">
                  <c:v>34.214741666666669</c:v>
                </c:pt>
                <c:pt idx="1449">
                  <c:v>34.198181666666663</c:v>
                </c:pt>
                <c:pt idx="1450">
                  <c:v>34.183095000000002</c:v>
                </c:pt>
                <c:pt idx="1451">
                  <c:v>34.167896666666678</c:v>
                </c:pt>
                <c:pt idx="1452">
                  <c:v>34.156441666666666</c:v>
                </c:pt>
                <c:pt idx="1453">
                  <c:v>34.147663333333334</c:v>
                </c:pt>
                <c:pt idx="1454">
                  <c:v>34.139384999999997</c:v>
                </c:pt>
                <c:pt idx="1455">
                  <c:v>34.128878333333333</c:v>
                </c:pt>
                <c:pt idx="1456">
                  <c:v>34.124200000000002</c:v>
                </c:pt>
                <c:pt idx="1457">
                  <c:v>34.116811666666663</c:v>
                </c:pt>
                <c:pt idx="1458">
                  <c:v>34.106108333333331</c:v>
                </c:pt>
                <c:pt idx="1459">
                  <c:v>34.094143333333328</c:v>
                </c:pt>
                <c:pt idx="1460">
                  <c:v>34.077788333333331</c:v>
                </c:pt>
                <c:pt idx="1461">
                  <c:v>34.062671666666652</c:v>
                </c:pt>
                <c:pt idx="1462">
                  <c:v>34.045020000000015</c:v>
                </c:pt>
                <c:pt idx="1463">
                  <c:v>34.027376666666655</c:v>
                </c:pt>
                <c:pt idx="1464">
                  <c:v>34.010515000000005</c:v>
                </c:pt>
                <c:pt idx="1465">
                  <c:v>33.996593333333344</c:v>
                </c:pt>
                <c:pt idx="1466">
                  <c:v>33.976689999999998</c:v>
                </c:pt>
                <c:pt idx="1467">
                  <c:v>33.956619999999994</c:v>
                </c:pt>
                <c:pt idx="1468">
                  <c:v>33.936958333333322</c:v>
                </c:pt>
                <c:pt idx="1469">
                  <c:v>33.919278333333338</c:v>
                </c:pt>
                <c:pt idx="1470">
                  <c:v>33.903378333333329</c:v>
                </c:pt>
                <c:pt idx="1471">
                  <c:v>33.883741666666673</c:v>
                </c:pt>
                <c:pt idx="1472">
                  <c:v>33.866441666666681</c:v>
                </c:pt>
                <c:pt idx="1473">
                  <c:v>33.850735</c:v>
                </c:pt>
                <c:pt idx="1474">
                  <c:v>33.836548333333326</c:v>
                </c:pt>
                <c:pt idx="1475">
                  <c:v>33.820894999999986</c:v>
                </c:pt>
                <c:pt idx="1476">
                  <c:v>33.80362333333332</c:v>
                </c:pt>
                <c:pt idx="1477">
                  <c:v>33.784683333333327</c:v>
                </c:pt>
                <c:pt idx="1478">
                  <c:v>33.767351666666656</c:v>
                </c:pt>
                <c:pt idx="1479">
                  <c:v>33.753836666666672</c:v>
                </c:pt>
                <c:pt idx="1480">
                  <c:v>33.74240666666666</c:v>
                </c:pt>
                <c:pt idx="1481">
                  <c:v>33.729406666666677</c:v>
                </c:pt>
                <c:pt idx="1482">
                  <c:v>33.724424999999997</c:v>
                </c:pt>
                <c:pt idx="1483">
                  <c:v>33.715368333333338</c:v>
                </c:pt>
                <c:pt idx="1484">
                  <c:v>33.710888333333351</c:v>
                </c:pt>
                <c:pt idx="1485">
                  <c:v>33.706408333333322</c:v>
                </c:pt>
                <c:pt idx="1486">
                  <c:v>33.697913333333332</c:v>
                </c:pt>
                <c:pt idx="1487">
                  <c:v>33.685958333333339</c:v>
                </c:pt>
                <c:pt idx="1488">
                  <c:v>33.670003333333334</c:v>
                </c:pt>
                <c:pt idx="1489">
                  <c:v>33.654695000000004</c:v>
                </c:pt>
                <c:pt idx="1490">
                  <c:v>33.637651666666656</c:v>
                </c:pt>
                <c:pt idx="1491">
                  <c:v>33.621448333333333</c:v>
                </c:pt>
                <c:pt idx="1492">
                  <c:v>33.604301666666672</c:v>
                </c:pt>
                <c:pt idx="1493">
                  <c:v>33.583598333333335</c:v>
                </c:pt>
                <c:pt idx="1494">
                  <c:v>33.569608333333335</c:v>
                </c:pt>
                <c:pt idx="1495">
                  <c:v>33.553086666666672</c:v>
                </c:pt>
                <c:pt idx="1496">
                  <c:v>33.532854999999998</c:v>
                </c:pt>
                <c:pt idx="1497">
                  <c:v>33.516303333333333</c:v>
                </c:pt>
                <c:pt idx="1498">
                  <c:v>33.496721666666673</c:v>
                </c:pt>
                <c:pt idx="1499">
                  <c:v>33.481828333333326</c:v>
                </c:pt>
                <c:pt idx="1500">
                  <c:v>33.465733333333318</c:v>
                </c:pt>
                <c:pt idx="1501">
                  <c:v>33.444194999999993</c:v>
                </c:pt>
                <c:pt idx="1502">
                  <c:v>33.426224999999995</c:v>
                </c:pt>
                <c:pt idx="1503">
                  <c:v>33.410371666666656</c:v>
                </c:pt>
                <c:pt idx="1504">
                  <c:v>33.394278333333332</c:v>
                </c:pt>
                <c:pt idx="1505">
                  <c:v>33.377814999999991</c:v>
                </c:pt>
                <c:pt idx="1506">
                  <c:v>33.361093333333336</c:v>
                </c:pt>
                <c:pt idx="1507">
                  <c:v>33.344458333333328</c:v>
                </c:pt>
                <c:pt idx="1508">
                  <c:v>33.335409999999996</c:v>
                </c:pt>
                <c:pt idx="1509">
                  <c:v>33.32351666666667</c:v>
                </c:pt>
                <c:pt idx="1510">
                  <c:v>33.312879999999993</c:v>
                </c:pt>
                <c:pt idx="1511">
                  <c:v>33.303789999999999</c:v>
                </c:pt>
                <c:pt idx="1512">
                  <c:v>33.296508333333335</c:v>
                </c:pt>
                <c:pt idx="1513">
                  <c:v>33.289796666666682</c:v>
                </c:pt>
                <c:pt idx="1514">
                  <c:v>33.279061666666664</c:v>
                </c:pt>
                <c:pt idx="1515">
                  <c:v>33.271023333333332</c:v>
                </c:pt>
                <c:pt idx="1516">
                  <c:v>33.256348333333335</c:v>
                </c:pt>
                <c:pt idx="1517">
                  <c:v>33.239021666666666</c:v>
                </c:pt>
                <c:pt idx="1518">
                  <c:v>33.223708333333335</c:v>
                </c:pt>
                <c:pt idx="1519">
                  <c:v>33.206903333333329</c:v>
                </c:pt>
                <c:pt idx="1520">
                  <c:v>33.190344999999994</c:v>
                </c:pt>
                <c:pt idx="1521">
                  <c:v>33.170016666666662</c:v>
                </c:pt>
                <c:pt idx="1522">
                  <c:v>33.152709999999999</c:v>
                </c:pt>
                <c:pt idx="1523">
                  <c:v>33.135520000000007</c:v>
                </c:pt>
                <c:pt idx="1524">
                  <c:v>33.118156666666671</c:v>
                </c:pt>
                <c:pt idx="1525">
                  <c:v>33.101966666666662</c:v>
                </c:pt>
                <c:pt idx="1526">
                  <c:v>33.086870000000005</c:v>
                </c:pt>
                <c:pt idx="1527">
                  <c:v>33.071015000000003</c:v>
                </c:pt>
                <c:pt idx="1528">
                  <c:v>33.054336666666671</c:v>
                </c:pt>
                <c:pt idx="1529">
                  <c:v>33.035020000000003</c:v>
                </c:pt>
                <c:pt idx="1530">
                  <c:v>33.016776666666665</c:v>
                </c:pt>
                <c:pt idx="1531">
                  <c:v>32.996350000000007</c:v>
                </c:pt>
                <c:pt idx="1532">
                  <c:v>32.981275000000004</c:v>
                </c:pt>
                <c:pt idx="1533">
                  <c:v>32.967053333333332</c:v>
                </c:pt>
                <c:pt idx="1534">
                  <c:v>32.949023333333336</c:v>
                </c:pt>
                <c:pt idx="1535">
                  <c:v>32.932958333333332</c:v>
                </c:pt>
                <c:pt idx="1536">
                  <c:v>32.918271666666669</c:v>
                </c:pt>
                <c:pt idx="1537">
                  <c:v>32.899220000000007</c:v>
                </c:pt>
                <c:pt idx="1538">
                  <c:v>32.888916666666667</c:v>
                </c:pt>
                <c:pt idx="1539">
                  <c:v>32.878475000000002</c:v>
                </c:pt>
                <c:pt idx="1540">
                  <c:v>32.871123333333323</c:v>
                </c:pt>
                <c:pt idx="1541">
                  <c:v>32.864066666666659</c:v>
                </c:pt>
                <c:pt idx="1542">
                  <c:v>32.85861666666667</c:v>
                </c:pt>
                <c:pt idx="1543">
                  <c:v>32.846611666666654</c:v>
                </c:pt>
                <c:pt idx="1544">
                  <c:v>32.841400000000007</c:v>
                </c:pt>
                <c:pt idx="1545">
                  <c:v>32.829378333333338</c:v>
                </c:pt>
                <c:pt idx="1546">
                  <c:v>32.812248333333329</c:v>
                </c:pt>
                <c:pt idx="1547">
                  <c:v>32.798201666666664</c:v>
                </c:pt>
                <c:pt idx="1548">
                  <c:v>32.784811666666663</c:v>
                </c:pt>
                <c:pt idx="1549">
                  <c:v>32.769908333333333</c:v>
                </c:pt>
                <c:pt idx="1550">
                  <c:v>32.756535000000007</c:v>
                </c:pt>
                <c:pt idx="1551">
                  <c:v>32.741161666666663</c:v>
                </c:pt>
                <c:pt idx="1552">
                  <c:v>32.723508333333342</c:v>
                </c:pt>
                <c:pt idx="1553">
                  <c:v>32.705658333333339</c:v>
                </c:pt>
                <c:pt idx="1554">
                  <c:v>32.685985000000002</c:v>
                </c:pt>
                <c:pt idx="1555">
                  <c:v>32.667738333333332</c:v>
                </c:pt>
                <c:pt idx="1556">
                  <c:v>32.652293333333333</c:v>
                </c:pt>
                <c:pt idx="1557">
                  <c:v>32.63236666666667</c:v>
                </c:pt>
                <c:pt idx="1558">
                  <c:v>32.615936666666656</c:v>
                </c:pt>
                <c:pt idx="1559">
                  <c:v>32.599898333333336</c:v>
                </c:pt>
                <c:pt idx="1560">
                  <c:v>32.58148833333334</c:v>
                </c:pt>
                <c:pt idx="1561">
                  <c:v>32.568288333333335</c:v>
                </c:pt>
                <c:pt idx="1562">
                  <c:v>32.549121666666665</c:v>
                </c:pt>
                <c:pt idx="1563">
                  <c:v>32.531246666666661</c:v>
                </c:pt>
                <c:pt idx="1564">
                  <c:v>32.514644999999994</c:v>
                </c:pt>
                <c:pt idx="1565">
                  <c:v>32.503754999999998</c:v>
                </c:pt>
                <c:pt idx="1566">
                  <c:v>32.486263333333333</c:v>
                </c:pt>
                <c:pt idx="1567">
                  <c:v>32.469886666666653</c:v>
                </c:pt>
                <c:pt idx="1568">
                  <c:v>32.456356666666665</c:v>
                </c:pt>
                <c:pt idx="1569">
                  <c:v>32.443043333333343</c:v>
                </c:pt>
                <c:pt idx="1570">
                  <c:v>32.431950000000015</c:v>
                </c:pt>
                <c:pt idx="1571">
                  <c:v>32.42337333333333</c:v>
                </c:pt>
                <c:pt idx="1572">
                  <c:v>32.414328333333337</c:v>
                </c:pt>
                <c:pt idx="1573">
                  <c:v>32.406074999999994</c:v>
                </c:pt>
                <c:pt idx="1574">
                  <c:v>32.401716666666665</c:v>
                </c:pt>
                <c:pt idx="1575">
                  <c:v>32.390026666666671</c:v>
                </c:pt>
                <c:pt idx="1576">
                  <c:v>32.380064999999988</c:v>
                </c:pt>
                <c:pt idx="1577">
                  <c:v>32.366754999999998</c:v>
                </c:pt>
                <c:pt idx="1578">
                  <c:v>32.354888333333335</c:v>
                </c:pt>
                <c:pt idx="1579">
                  <c:v>32.339361666666647</c:v>
                </c:pt>
                <c:pt idx="1580">
                  <c:v>32.325978333333332</c:v>
                </c:pt>
                <c:pt idx="1581">
                  <c:v>32.309943333333337</c:v>
                </c:pt>
                <c:pt idx="1582">
                  <c:v>32.294113333333335</c:v>
                </c:pt>
                <c:pt idx="1583">
                  <c:v>32.278218333333321</c:v>
                </c:pt>
                <c:pt idx="1584">
                  <c:v>32.260964999999985</c:v>
                </c:pt>
                <c:pt idx="1585">
                  <c:v>32.243328333333331</c:v>
                </c:pt>
                <c:pt idx="1586">
                  <c:v>32.224989999999998</c:v>
                </c:pt>
                <c:pt idx="1587">
                  <c:v>32.208631666666669</c:v>
                </c:pt>
                <c:pt idx="1588">
                  <c:v>32.191019999999995</c:v>
                </c:pt>
                <c:pt idx="1589">
                  <c:v>32.173578333333332</c:v>
                </c:pt>
                <c:pt idx="1590">
                  <c:v>32.134201666666662</c:v>
                </c:pt>
                <c:pt idx="1591">
                  <c:v>32.138606666666661</c:v>
                </c:pt>
                <c:pt idx="1592">
                  <c:v>32.125924999999995</c:v>
                </c:pt>
                <c:pt idx="1593">
                  <c:v>32.109690000000015</c:v>
                </c:pt>
                <c:pt idx="1594">
                  <c:v>32.093590000000006</c:v>
                </c:pt>
                <c:pt idx="1595">
                  <c:v>32.07826</c:v>
                </c:pt>
                <c:pt idx="1596">
                  <c:v>32.065181666666675</c:v>
                </c:pt>
                <c:pt idx="1597">
                  <c:v>32.048001666666664</c:v>
                </c:pt>
                <c:pt idx="1598">
                  <c:v>32.036139999999996</c:v>
                </c:pt>
                <c:pt idx="1599">
                  <c:v>32.018966666666664</c:v>
                </c:pt>
                <c:pt idx="1600">
                  <c:v>32.005786666666658</c:v>
                </c:pt>
                <c:pt idx="1601">
                  <c:v>31.995861666666659</c:v>
                </c:pt>
                <c:pt idx="1602">
                  <c:v>31.986098333333334</c:v>
                </c:pt>
                <c:pt idx="1603">
                  <c:v>31.976323333333344</c:v>
                </c:pt>
                <c:pt idx="1604">
                  <c:v>31.969276666666666</c:v>
                </c:pt>
                <c:pt idx="1605">
                  <c:v>31.964875000000003</c:v>
                </c:pt>
                <c:pt idx="1606">
                  <c:v>31.952511666666666</c:v>
                </c:pt>
                <c:pt idx="1607">
                  <c:v>31.939251666666667</c:v>
                </c:pt>
                <c:pt idx="1608">
                  <c:v>31.924310000000006</c:v>
                </c:pt>
                <c:pt idx="1609">
                  <c:v>31.908550000000002</c:v>
                </c:pt>
                <c:pt idx="1610">
                  <c:v>31.890891666666668</c:v>
                </c:pt>
                <c:pt idx="1611">
                  <c:v>31.875729999999994</c:v>
                </c:pt>
                <c:pt idx="1612">
                  <c:v>31.857208333333329</c:v>
                </c:pt>
                <c:pt idx="1613">
                  <c:v>31.841494999999998</c:v>
                </c:pt>
                <c:pt idx="1614">
                  <c:v>31.829573333333322</c:v>
                </c:pt>
                <c:pt idx="1615">
                  <c:v>31.808611666666664</c:v>
                </c:pt>
                <c:pt idx="1616">
                  <c:v>31.791540000000012</c:v>
                </c:pt>
                <c:pt idx="1617">
                  <c:v>31.772828333333333</c:v>
                </c:pt>
                <c:pt idx="1618">
                  <c:v>31.754674999999999</c:v>
                </c:pt>
                <c:pt idx="1619">
                  <c:v>31.742751666666674</c:v>
                </c:pt>
                <c:pt idx="1620">
                  <c:v>31.727363333333336</c:v>
                </c:pt>
                <c:pt idx="1621">
                  <c:v>31.711670000000009</c:v>
                </c:pt>
                <c:pt idx="1622">
                  <c:v>31.693953333333322</c:v>
                </c:pt>
                <c:pt idx="1623">
                  <c:v>31.68011000000001</c:v>
                </c:pt>
                <c:pt idx="1624">
                  <c:v>31.671768333333318</c:v>
                </c:pt>
                <c:pt idx="1625">
                  <c:v>31.663448333333353</c:v>
                </c:pt>
                <c:pt idx="1626">
                  <c:v>31.655803333333328</c:v>
                </c:pt>
                <c:pt idx="1627">
                  <c:v>31.650111666666671</c:v>
                </c:pt>
                <c:pt idx="1628">
                  <c:v>31.643999999999998</c:v>
                </c:pt>
                <c:pt idx="1629">
                  <c:v>31.634996666666662</c:v>
                </c:pt>
                <c:pt idx="1630">
                  <c:v>31.626336666666671</c:v>
                </c:pt>
                <c:pt idx="1631">
                  <c:v>31.613604999999996</c:v>
                </c:pt>
                <c:pt idx="1632">
                  <c:v>31.601373333333342</c:v>
                </c:pt>
                <c:pt idx="1633">
                  <c:v>31.586248333333337</c:v>
                </c:pt>
                <c:pt idx="1634">
                  <c:v>31.569715000000009</c:v>
                </c:pt>
                <c:pt idx="1635">
                  <c:v>31.557371666666675</c:v>
                </c:pt>
                <c:pt idx="1636">
                  <c:v>31.543148333333338</c:v>
                </c:pt>
                <c:pt idx="1637">
                  <c:v>31.527796666666671</c:v>
                </c:pt>
                <c:pt idx="1638">
                  <c:v>31.512439999999991</c:v>
                </c:pt>
                <c:pt idx="1639">
                  <c:v>31.496146666666665</c:v>
                </c:pt>
                <c:pt idx="1640">
                  <c:v>31.476091666666658</c:v>
                </c:pt>
                <c:pt idx="1641">
                  <c:v>31.458673333333344</c:v>
                </c:pt>
                <c:pt idx="1642">
                  <c:v>31.441113333333345</c:v>
                </c:pt>
                <c:pt idx="1643">
                  <c:v>31.426301666666674</c:v>
                </c:pt>
                <c:pt idx="1644">
                  <c:v>31.41006666666668</c:v>
                </c:pt>
                <c:pt idx="1645">
                  <c:v>31.392178333333323</c:v>
                </c:pt>
                <c:pt idx="1646">
                  <c:v>31.37587666666667</c:v>
                </c:pt>
                <c:pt idx="1647">
                  <c:v>31.358905</c:v>
                </c:pt>
                <c:pt idx="1648">
                  <c:v>31.341404999999991</c:v>
                </c:pt>
                <c:pt idx="1649">
                  <c:v>31.328568333333326</c:v>
                </c:pt>
                <c:pt idx="1650">
                  <c:v>31.313188333333336</c:v>
                </c:pt>
                <c:pt idx="1651">
                  <c:v>31.296403333333338</c:v>
                </c:pt>
                <c:pt idx="1652">
                  <c:v>31.283586666666668</c:v>
                </c:pt>
                <c:pt idx="1653">
                  <c:v>31.272899999999993</c:v>
                </c:pt>
                <c:pt idx="1654">
                  <c:v>31.263725000000008</c:v>
                </c:pt>
                <c:pt idx="1655">
                  <c:v>31.255285000000004</c:v>
                </c:pt>
                <c:pt idx="1656">
                  <c:v>31.248125000000005</c:v>
                </c:pt>
                <c:pt idx="1657">
                  <c:v>31.242651666666674</c:v>
                </c:pt>
                <c:pt idx="1658">
                  <c:v>31.239360000000001</c:v>
                </c:pt>
                <c:pt idx="1659">
                  <c:v>31.227673333333335</c:v>
                </c:pt>
                <c:pt idx="1660">
                  <c:v>31.217851666666668</c:v>
                </c:pt>
                <c:pt idx="1661">
                  <c:v>31.204794999999994</c:v>
                </c:pt>
                <c:pt idx="1662">
                  <c:v>31.192274999999995</c:v>
                </c:pt>
                <c:pt idx="1663">
                  <c:v>31.17780166666666</c:v>
                </c:pt>
                <c:pt idx="1664">
                  <c:v>31.162551666666673</c:v>
                </c:pt>
                <c:pt idx="1665">
                  <c:v>31.148771666666665</c:v>
                </c:pt>
                <c:pt idx="1666">
                  <c:v>31.131973333333352</c:v>
                </c:pt>
                <c:pt idx="1667">
                  <c:v>31.115750000000006</c:v>
                </c:pt>
                <c:pt idx="1668">
                  <c:v>31.09912833333334</c:v>
                </c:pt>
                <c:pt idx="1669">
                  <c:v>31.083838333333336</c:v>
                </c:pt>
                <c:pt idx="1670">
                  <c:v>31.068621666666662</c:v>
                </c:pt>
                <c:pt idx="1671">
                  <c:v>31.05077166666667</c:v>
                </c:pt>
                <c:pt idx="1672">
                  <c:v>31.03695166666667</c:v>
                </c:pt>
                <c:pt idx="1673">
                  <c:v>31.019171666666672</c:v>
                </c:pt>
                <c:pt idx="1674">
                  <c:v>31.005316666666658</c:v>
                </c:pt>
                <c:pt idx="1675">
                  <c:v>30.988366666666661</c:v>
                </c:pt>
                <c:pt idx="1676">
                  <c:v>30.970719999999996</c:v>
                </c:pt>
                <c:pt idx="1677">
                  <c:v>30.955658333333339</c:v>
                </c:pt>
                <c:pt idx="1678">
                  <c:v>30.939898333333339</c:v>
                </c:pt>
                <c:pt idx="1679">
                  <c:v>30.925175000000003</c:v>
                </c:pt>
                <c:pt idx="1680">
                  <c:v>30.917276666666666</c:v>
                </c:pt>
                <c:pt idx="1681">
                  <c:v>30.907231666666657</c:v>
                </c:pt>
                <c:pt idx="1682">
                  <c:v>30.896426666666667</c:v>
                </c:pt>
                <c:pt idx="1683">
                  <c:v>30.887948333333327</c:v>
                </c:pt>
                <c:pt idx="1684">
                  <c:v>30.884528333333328</c:v>
                </c:pt>
                <c:pt idx="1685">
                  <c:v>30.878301666666673</c:v>
                </c:pt>
                <c:pt idx="1686">
                  <c:v>30.869933333333329</c:v>
                </c:pt>
                <c:pt idx="1687">
                  <c:v>30.864361666666682</c:v>
                </c:pt>
                <c:pt idx="1688">
                  <c:v>30.853281666666664</c:v>
                </c:pt>
                <c:pt idx="1689">
                  <c:v>30.841113333333332</c:v>
                </c:pt>
                <c:pt idx="1690">
                  <c:v>30.829656666666658</c:v>
                </c:pt>
                <c:pt idx="1691">
                  <c:v>30.812926666666655</c:v>
                </c:pt>
                <c:pt idx="1692">
                  <c:v>30.799616666666669</c:v>
                </c:pt>
                <c:pt idx="1693">
                  <c:v>30.786029999999993</c:v>
                </c:pt>
                <c:pt idx="1694">
                  <c:v>30.765916666666666</c:v>
                </c:pt>
                <c:pt idx="1695">
                  <c:v>30.750343333333326</c:v>
                </c:pt>
                <c:pt idx="1696">
                  <c:v>30.734371666666661</c:v>
                </c:pt>
                <c:pt idx="1697">
                  <c:v>30.723916666666664</c:v>
                </c:pt>
                <c:pt idx="1698">
                  <c:v>30.703833333333328</c:v>
                </c:pt>
                <c:pt idx="1699">
                  <c:v>30.684908333333336</c:v>
                </c:pt>
                <c:pt idx="1700">
                  <c:v>30.667006666666669</c:v>
                </c:pt>
                <c:pt idx="1701">
                  <c:v>30.653376666666663</c:v>
                </c:pt>
                <c:pt idx="1702">
                  <c:v>30.636886666666658</c:v>
                </c:pt>
                <c:pt idx="1703">
                  <c:v>30.62209833333333</c:v>
                </c:pt>
                <c:pt idx="1704">
                  <c:v>30.607449999999993</c:v>
                </c:pt>
                <c:pt idx="1705">
                  <c:v>30.59140833333333</c:v>
                </c:pt>
                <c:pt idx="1706">
                  <c:v>30.580989999999993</c:v>
                </c:pt>
                <c:pt idx="1707">
                  <c:v>30.571465000000007</c:v>
                </c:pt>
                <c:pt idx="1708">
                  <c:v>30.560529999999993</c:v>
                </c:pt>
                <c:pt idx="1709">
                  <c:v>30.5534</c:v>
                </c:pt>
                <c:pt idx="1710">
                  <c:v>30.547263333333326</c:v>
                </c:pt>
                <c:pt idx="1711">
                  <c:v>30.542208333333338</c:v>
                </c:pt>
                <c:pt idx="1712">
                  <c:v>30.533573333333329</c:v>
                </c:pt>
                <c:pt idx="1713">
                  <c:v>30.526621666666664</c:v>
                </c:pt>
                <c:pt idx="1714">
                  <c:v>30.520861666666672</c:v>
                </c:pt>
                <c:pt idx="1715">
                  <c:v>30.506793333333341</c:v>
                </c:pt>
                <c:pt idx="1716">
                  <c:v>30.492519999999999</c:v>
                </c:pt>
                <c:pt idx="1717">
                  <c:v>30.477226666666674</c:v>
                </c:pt>
                <c:pt idx="1718">
                  <c:v>30.463276666666669</c:v>
                </c:pt>
                <c:pt idx="1719">
                  <c:v>30.447513333333344</c:v>
                </c:pt>
                <c:pt idx="1720">
                  <c:v>30.43452666666666</c:v>
                </c:pt>
                <c:pt idx="1721">
                  <c:v>30.416788333333333</c:v>
                </c:pt>
                <c:pt idx="1722">
                  <c:v>30.40151333333332</c:v>
                </c:pt>
                <c:pt idx="1723">
                  <c:v>30.386398333333332</c:v>
                </c:pt>
                <c:pt idx="1724">
                  <c:v>30.369621666666667</c:v>
                </c:pt>
                <c:pt idx="1725">
                  <c:v>30.353774999999999</c:v>
                </c:pt>
                <c:pt idx="1726">
                  <c:v>30.336650000000006</c:v>
                </c:pt>
                <c:pt idx="1727">
                  <c:v>30.323878333333329</c:v>
                </c:pt>
                <c:pt idx="1728">
                  <c:v>30.307266666666671</c:v>
                </c:pt>
                <c:pt idx="1729">
                  <c:v>30.292923333333338</c:v>
                </c:pt>
                <c:pt idx="1730">
                  <c:v>30.277911666666682</c:v>
                </c:pt>
                <c:pt idx="1731">
                  <c:v>30.264498333333332</c:v>
                </c:pt>
                <c:pt idx="1732">
                  <c:v>30.254170000000009</c:v>
                </c:pt>
                <c:pt idx="1733">
                  <c:v>30.245339999999999</c:v>
                </c:pt>
                <c:pt idx="1734">
                  <c:v>30.234661666666668</c:v>
                </c:pt>
                <c:pt idx="1735">
                  <c:v>30.23012666666666</c:v>
                </c:pt>
                <c:pt idx="1736">
                  <c:v>30.221399999999999</c:v>
                </c:pt>
                <c:pt idx="1737">
                  <c:v>30.214835000000004</c:v>
                </c:pt>
                <c:pt idx="1738">
                  <c:v>30.209483333333335</c:v>
                </c:pt>
                <c:pt idx="1739">
                  <c:v>30.199835</c:v>
                </c:pt>
                <c:pt idx="1740">
                  <c:v>30.187104999999988</c:v>
                </c:pt>
                <c:pt idx="1741">
                  <c:v>30.178003333333336</c:v>
                </c:pt>
                <c:pt idx="1742">
                  <c:v>30.164026666666661</c:v>
                </c:pt>
                <c:pt idx="1743">
                  <c:v>30.149550000000012</c:v>
                </c:pt>
                <c:pt idx="1744">
                  <c:v>30.138463333333334</c:v>
                </c:pt>
                <c:pt idx="1745">
                  <c:v>30.12218833333333</c:v>
                </c:pt>
                <c:pt idx="1746">
                  <c:v>30.108633333333326</c:v>
                </c:pt>
                <c:pt idx="1747">
                  <c:v>30.090588333333336</c:v>
                </c:pt>
                <c:pt idx="1748">
                  <c:v>30.076213333333342</c:v>
                </c:pt>
                <c:pt idx="1749">
                  <c:v>30.060808333333327</c:v>
                </c:pt>
                <c:pt idx="1750">
                  <c:v>30.044906666666677</c:v>
                </c:pt>
                <c:pt idx="1751">
                  <c:v>30.026644999999998</c:v>
                </c:pt>
                <c:pt idx="1752">
                  <c:v>30.013161666666679</c:v>
                </c:pt>
                <c:pt idx="1753">
                  <c:v>29.997490000000003</c:v>
                </c:pt>
                <c:pt idx="1754">
                  <c:v>29.981220000000008</c:v>
                </c:pt>
                <c:pt idx="1755">
                  <c:v>29.969471666666653</c:v>
                </c:pt>
                <c:pt idx="1756">
                  <c:v>29.953003333333342</c:v>
                </c:pt>
                <c:pt idx="1757">
                  <c:v>29.945813333333337</c:v>
                </c:pt>
                <c:pt idx="1758">
                  <c:v>29.937246666666667</c:v>
                </c:pt>
                <c:pt idx="1759">
                  <c:v>29.930079999999993</c:v>
                </c:pt>
                <c:pt idx="1760">
                  <c:v>29.922689999999996</c:v>
                </c:pt>
                <c:pt idx="1761">
                  <c:v>29.915805000000002</c:v>
                </c:pt>
                <c:pt idx="1762">
                  <c:v>29.911231666666666</c:v>
                </c:pt>
                <c:pt idx="1763">
                  <c:v>29.903260000000003</c:v>
                </c:pt>
                <c:pt idx="1764">
                  <c:v>29.892001666666655</c:v>
                </c:pt>
                <c:pt idx="1765">
                  <c:v>29.882058333333326</c:v>
                </c:pt>
                <c:pt idx="1766">
                  <c:v>29.870686666666678</c:v>
                </c:pt>
                <c:pt idx="1767">
                  <c:v>29.860491666666665</c:v>
                </c:pt>
                <c:pt idx="1768">
                  <c:v>29.843399999999999</c:v>
                </c:pt>
                <c:pt idx="1769">
                  <c:v>29.827819999999996</c:v>
                </c:pt>
                <c:pt idx="1770">
                  <c:v>29.816399999999998</c:v>
                </c:pt>
                <c:pt idx="1771">
                  <c:v>29.79869166666667</c:v>
                </c:pt>
                <c:pt idx="1772">
                  <c:v>29.783778333333316</c:v>
                </c:pt>
                <c:pt idx="1773">
                  <c:v>29.768566666666672</c:v>
                </c:pt>
                <c:pt idx="1774">
                  <c:v>29.754634999999997</c:v>
                </c:pt>
                <c:pt idx="1775">
                  <c:v>29.735944999999997</c:v>
                </c:pt>
                <c:pt idx="1776">
                  <c:v>29.719586666666672</c:v>
                </c:pt>
                <c:pt idx="1777">
                  <c:v>29.705244999999991</c:v>
                </c:pt>
                <c:pt idx="1778">
                  <c:v>29.68769833333333</c:v>
                </c:pt>
                <c:pt idx="1779">
                  <c:v>29.674723333333343</c:v>
                </c:pt>
                <c:pt idx="1780">
                  <c:v>29.660026666666667</c:v>
                </c:pt>
                <c:pt idx="1781">
                  <c:v>29.648935000000005</c:v>
                </c:pt>
                <c:pt idx="1782">
                  <c:v>29.637658333333331</c:v>
                </c:pt>
                <c:pt idx="1783">
                  <c:v>29.631726666666673</c:v>
                </c:pt>
                <c:pt idx="1784">
                  <c:v>29.623451666666664</c:v>
                </c:pt>
                <c:pt idx="1785">
                  <c:v>29.613546666666672</c:v>
                </c:pt>
                <c:pt idx="1786">
                  <c:v>29.606600000000004</c:v>
                </c:pt>
                <c:pt idx="1787">
                  <c:v>29.600725000000001</c:v>
                </c:pt>
                <c:pt idx="1788">
                  <c:v>29.591218333333327</c:v>
                </c:pt>
                <c:pt idx="1789">
                  <c:v>29.582109999999997</c:v>
                </c:pt>
                <c:pt idx="1790">
                  <c:v>29.572473333333331</c:v>
                </c:pt>
                <c:pt idx="1791">
                  <c:v>29.559276666666658</c:v>
                </c:pt>
                <c:pt idx="1792">
                  <c:v>29.547375000000006</c:v>
                </c:pt>
                <c:pt idx="1793">
                  <c:v>29.532905000000007</c:v>
                </c:pt>
                <c:pt idx="1794">
                  <c:v>29.521820000000005</c:v>
                </c:pt>
                <c:pt idx="1795">
                  <c:v>29.504879999999996</c:v>
                </c:pt>
                <c:pt idx="1796">
                  <c:v>29.487001666666668</c:v>
                </c:pt>
                <c:pt idx="1797">
                  <c:v>29.471368333333334</c:v>
                </c:pt>
                <c:pt idx="1798">
                  <c:v>29.45727333333333</c:v>
                </c:pt>
                <c:pt idx="1799">
                  <c:v>29.443534999999986</c:v>
                </c:pt>
                <c:pt idx="1800">
                  <c:v>29.429656666666681</c:v>
                </c:pt>
                <c:pt idx="1801">
                  <c:v>29.413029999999996</c:v>
                </c:pt>
                <c:pt idx="1802">
                  <c:v>29.396428333333333</c:v>
                </c:pt>
                <c:pt idx="1803">
                  <c:v>29.378415</c:v>
                </c:pt>
                <c:pt idx="1804">
                  <c:v>29.363956666666663</c:v>
                </c:pt>
                <c:pt idx="1805">
                  <c:v>29.35437499999999</c:v>
                </c:pt>
                <c:pt idx="1806">
                  <c:v>29.347143333333339</c:v>
                </c:pt>
                <c:pt idx="1807">
                  <c:v>29.344604999999991</c:v>
                </c:pt>
                <c:pt idx="1808">
                  <c:v>29.338783333333332</c:v>
                </c:pt>
                <c:pt idx="1809">
                  <c:v>29.331846666666664</c:v>
                </c:pt>
                <c:pt idx="1810">
                  <c:v>29.324668333333324</c:v>
                </c:pt>
                <c:pt idx="1811">
                  <c:v>29.31771500000001</c:v>
                </c:pt>
                <c:pt idx="1812">
                  <c:v>29.308283333333343</c:v>
                </c:pt>
                <c:pt idx="1813">
                  <c:v>29.297569999999997</c:v>
                </c:pt>
                <c:pt idx="1814">
                  <c:v>29.286218333333338</c:v>
                </c:pt>
                <c:pt idx="1815">
                  <c:v>29.277301666666666</c:v>
                </c:pt>
                <c:pt idx="1816">
                  <c:v>29.265256666666669</c:v>
                </c:pt>
                <c:pt idx="1817">
                  <c:v>29.252850000000006</c:v>
                </c:pt>
                <c:pt idx="1818">
                  <c:v>29.237564999999996</c:v>
                </c:pt>
                <c:pt idx="1819">
                  <c:v>29.223966666666666</c:v>
                </c:pt>
                <c:pt idx="1820">
                  <c:v>29.208006666666666</c:v>
                </c:pt>
                <c:pt idx="1821">
                  <c:v>29.194383333333331</c:v>
                </c:pt>
                <c:pt idx="1822">
                  <c:v>29.177913333333322</c:v>
                </c:pt>
                <c:pt idx="1823">
                  <c:v>29.162568333333329</c:v>
                </c:pt>
                <c:pt idx="1824">
                  <c:v>29.150016666666659</c:v>
                </c:pt>
                <c:pt idx="1825">
                  <c:v>29.133540000000007</c:v>
                </c:pt>
                <c:pt idx="1826">
                  <c:v>29.119183333333321</c:v>
                </c:pt>
                <c:pt idx="1827">
                  <c:v>29.099931666666667</c:v>
                </c:pt>
                <c:pt idx="1828">
                  <c:v>29.084408333333336</c:v>
                </c:pt>
                <c:pt idx="1829">
                  <c:v>29.074081666666661</c:v>
                </c:pt>
                <c:pt idx="1830">
                  <c:v>29.065703333333335</c:v>
                </c:pt>
                <c:pt idx="1831">
                  <c:v>29.052363333333332</c:v>
                </c:pt>
                <c:pt idx="1832">
                  <c:v>29.046288333333337</c:v>
                </c:pt>
                <c:pt idx="1833">
                  <c:v>29.041611666666654</c:v>
                </c:pt>
                <c:pt idx="1834">
                  <c:v>29.031238333333331</c:v>
                </c:pt>
                <c:pt idx="1835">
                  <c:v>29.025999999999986</c:v>
                </c:pt>
                <c:pt idx="1836">
                  <c:v>29.020840000000007</c:v>
                </c:pt>
                <c:pt idx="1837">
                  <c:v>29.017305000000007</c:v>
                </c:pt>
                <c:pt idx="1838">
                  <c:v>29.00474333333333</c:v>
                </c:pt>
                <c:pt idx="1839">
                  <c:v>28.996723333333343</c:v>
                </c:pt>
                <c:pt idx="1840">
                  <c:v>28.985328333333324</c:v>
                </c:pt>
                <c:pt idx="1841">
                  <c:v>28.972736666666666</c:v>
                </c:pt>
                <c:pt idx="1842">
                  <c:v>28.957001666666667</c:v>
                </c:pt>
                <c:pt idx="1843">
                  <c:v>28.942808333333335</c:v>
                </c:pt>
                <c:pt idx="1844">
                  <c:v>28.927936666666664</c:v>
                </c:pt>
                <c:pt idx="1845">
                  <c:v>28.915833333333339</c:v>
                </c:pt>
                <c:pt idx="1846">
                  <c:v>28.899836666666669</c:v>
                </c:pt>
                <c:pt idx="1847">
                  <c:v>28.88543666666666</c:v>
                </c:pt>
                <c:pt idx="1848">
                  <c:v>28.868196666666673</c:v>
                </c:pt>
                <c:pt idx="1849">
                  <c:v>28.855258333333325</c:v>
                </c:pt>
                <c:pt idx="1850">
                  <c:v>28.841534999999997</c:v>
                </c:pt>
                <c:pt idx="1851">
                  <c:v>28.823025000000015</c:v>
                </c:pt>
                <c:pt idx="1852">
                  <c:v>28.810269999999999</c:v>
                </c:pt>
                <c:pt idx="1853">
                  <c:v>28.796081666666659</c:v>
                </c:pt>
                <c:pt idx="1854">
                  <c:v>28.788178333333331</c:v>
                </c:pt>
                <c:pt idx="1855">
                  <c:v>28.775198333333339</c:v>
                </c:pt>
                <c:pt idx="1856">
                  <c:v>28.767803333333337</c:v>
                </c:pt>
                <c:pt idx="1857">
                  <c:v>28.762269999999997</c:v>
                </c:pt>
                <c:pt idx="1858">
                  <c:v>28.755586666666677</c:v>
                </c:pt>
                <c:pt idx="1859">
                  <c:v>28.748821666666661</c:v>
                </c:pt>
                <c:pt idx="1860">
                  <c:v>28.744100000000007</c:v>
                </c:pt>
                <c:pt idx="1861">
                  <c:v>28.735009999999996</c:v>
                </c:pt>
                <c:pt idx="1862">
                  <c:v>28.727386666666675</c:v>
                </c:pt>
                <c:pt idx="1863">
                  <c:v>28.718673333333335</c:v>
                </c:pt>
                <c:pt idx="1864">
                  <c:v>28.708375</c:v>
                </c:pt>
                <c:pt idx="1865">
                  <c:v>28.69441999999999</c:v>
                </c:pt>
                <c:pt idx="1866">
                  <c:v>28.680846666666664</c:v>
                </c:pt>
                <c:pt idx="1867">
                  <c:v>28.664743333333334</c:v>
                </c:pt>
                <c:pt idx="1868">
                  <c:v>28.655114999999984</c:v>
                </c:pt>
                <c:pt idx="1869">
                  <c:v>28.639981666666664</c:v>
                </c:pt>
                <c:pt idx="1870">
                  <c:v>28.623438333333336</c:v>
                </c:pt>
                <c:pt idx="1871">
                  <c:v>28.609828333333319</c:v>
                </c:pt>
                <c:pt idx="1872">
                  <c:v>28.593589999999999</c:v>
                </c:pt>
                <c:pt idx="1873">
                  <c:v>28.579970000000003</c:v>
                </c:pt>
                <c:pt idx="1874">
                  <c:v>28.568286666666665</c:v>
                </c:pt>
                <c:pt idx="1875">
                  <c:v>28.553966666666671</c:v>
                </c:pt>
                <c:pt idx="1876">
                  <c:v>28.541595000000004</c:v>
                </c:pt>
                <c:pt idx="1877">
                  <c:v>28.526446666666669</c:v>
                </c:pt>
                <c:pt idx="1878">
                  <c:v>28.517408333333336</c:v>
                </c:pt>
                <c:pt idx="1879">
                  <c:v>28.509108333333334</c:v>
                </c:pt>
                <c:pt idx="1880">
                  <c:v>28.501225000000009</c:v>
                </c:pt>
                <c:pt idx="1881">
                  <c:v>28.500106666666671</c:v>
                </c:pt>
                <c:pt idx="1882">
                  <c:v>28.494058333333328</c:v>
                </c:pt>
                <c:pt idx="1883">
                  <c:v>28.48444833333334</c:v>
                </c:pt>
                <c:pt idx="1884">
                  <c:v>28.475233333333339</c:v>
                </c:pt>
                <c:pt idx="1885">
                  <c:v>28.465848333333334</c:v>
                </c:pt>
                <c:pt idx="1886">
                  <c:v>28.454278333333342</c:v>
                </c:pt>
                <c:pt idx="1887">
                  <c:v>28.442910000000015</c:v>
                </c:pt>
                <c:pt idx="1888">
                  <c:v>28.433688333333336</c:v>
                </c:pt>
                <c:pt idx="1889">
                  <c:v>28.421716666666654</c:v>
                </c:pt>
                <c:pt idx="1890">
                  <c:v>28.407226666666666</c:v>
                </c:pt>
                <c:pt idx="1891">
                  <c:v>28.391484999999996</c:v>
                </c:pt>
                <c:pt idx="1892">
                  <c:v>28.379299999999994</c:v>
                </c:pt>
                <c:pt idx="1893">
                  <c:v>28.364721666666675</c:v>
                </c:pt>
                <c:pt idx="1894">
                  <c:v>28.349934999999999</c:v>
                </c:pt>
                <c:pt idx="1895">
                  <c:v>28.335333333333331</c:v>
                </c:pt>
                <c:pt idx="1896">
                  <c:v>28.31905166666667</c:v>
                </c:pt>
                <c:pt idx="1897">
                  <c:v>28.304381666666668</c:v>
                </c:pt>
                <c:pt idx="1898">
                  <c:v>28.287858333333329</c:v>
                </c:pt>
                <c:pt idx="1899">
                  <c:v>28.282098333333344</c:v>
                </c:pt>
                <c:pt idx="1900">
                  <c:v>28.271300000000004</c:v>
                </c:pt>
                <c:pt idx="1901">
                  <c:v>28.264844999999994</c:v>
                </c:pt>
                <c:pt idx="1902">
                  <c:v>28.256076666666669</c:v>
                </c:pt>
                <c:pt idx="1903">
                  <c:v>28.254371666666671</c:v>
                </c:pt>
                <c:pt idx="1904">
                  <c:v>28.248643333333334</c:v>
                </c:pt>
                <c:pt idx="1905">
                  <c:v>28.241415</c:v>
                </c:pt>
                <c:pt idx="1906">
                  <c:v>28.232530000000004</c:v>
                </c:pt>
                <c:pt idx="1907">
                  <c:v>28.227103333333336</c:v>
                </c:pt>
                <c:pt idx="1908">
                  <c:v>28.215066666666665</c:v>
                </c:pt>
                <c:pt idx="1909">
                  <c:v>28.202871666666663</c:v>
                </c:pt>
                <c:pt idx="1910">
                  <c:v>28.19124166666667</c:v>
                </c:pt>
                <c:pt idx="1911">
                  <c:v>28.180526666666658</c:v>
                </c:pt>
                <c:pt idx="1912">
                  <c:v>28.171885000000007</c:v>
                </c:pt>
                <c:pt idx="1913">
                  <c:v>28.161425000000001</c:v>
                </c:pt>
                <c:pt idx="1914">
                  <c:v>28.146083333333326</c:v>
                </c:pt>
                <c:pt idx="1915">
                  <c:v>28.129973333333329</c:v>
                </c:pt>
                <c:pt idx="1916">
                  <c:v>28.115438333333334</c:v>
                </c:pt>
                <c:pt idx="1917">
                  <c:v>28.095816666666675</c:v>
                </c:pt>
                <c:pt idx="1918">
                  <c:v>28.081831666666663</c:v>
                </c:pt>
                <c:pt idx="1919">
                  <c:v>28.072903333333326</c:v>
                </c:pt>
                <c:pt idx="1920">
                  <c:v>28.06157833333334</c:v>
                </c:pt>
                <c:pt idx="1921">
                  <c:v>28.051453333333338</c:v>
                </c:pt>
                <c:pt idx="1922">
                  <c:v>28.040253333333339</c:v>
                </c:pt>
                <c:pt idx="1923">
                  <c:v>28.030851666666667</c:v>
                </c:pt>
                <c:pt idx="1924">
                  <c:v>28.026835000000005</c:v>
                </c:pt>
                <c:pt idx="1925">
                  <c:v>28.018738333333332</c:v>
                </c:pt>
                <c:pt idx="1926">
                  <c:v>28.011355000000002</c:v>
                </c:pt>
                <c:pt idx="1927">
                  <c:v>28.004455</c:v>
                </c:pt>
                <c:pt idx="1928">
                  <c:v>27.999643333333321</c:v>
                </c:pt>
                <c:pt idx="1929">
                  <c:v>27.99091166666668</c:v>
                </c:pt>
                <c:pt idx="1930">
                  <c:v>27.980124999999987</c:v>
                </c:pt>
                <c:pt idx="1931">
                  <c:v>27.970698333333324</c:v>
                </c:pt>
                <c:pt idx="1932">
                  <c:v>27.958521666666662</c:v>
                </c:pt>
                <c:pt idx="1933">
                  <c:v>27.946773333333336</c:v>
                </c:pt>
                <c:pt idx="1934">
                  <c:v>27.933179999999997</c:v>
                </c:pt>
                <c:pt idx="1935">
                  <c:v>27.920318333333334</c:v>
                </c:pt>
                <c:pt idx="1936">
                  <c:v>27.907046666666663</c:v>
                </c:pt>
                <c:pt idx="1937">
                  <c:v>27.893131666666665</c:v>
                </c:pt>
                <c:pt idx="1938">
                  <c:v>27.879433333333346</c:v>
                </c:pt>
                <c:pt idx="1939">
                  <c:v>27.864758333333334</c:v>
                </c:pt>
                <c:pt idx="1940">
                  <c:v>27.851678333333339</c:v>
                </c:pt>
                <c:pt idx="1941">
                  <c:v>27.798053333333336</c:v>
                </c:pt>
                <c:pt idx="1942">
                  <c:v>27.826815000000007</c:v>
                </c:pt>
                <c:pt idx="1943">
                  <c:v>27.814849999999993</c:v>
                </c:pt>
                <c:pt idx="1944">
                  <c:v>27.805180000000004</c:v>
                </c:pt>
                <c:pt idx="1945">
                  <c:v>27.797536666666666</c:v>
                </c:pt>
                <c:pt idx="1946">
                  <c:v>27.791795</c:v>
                </c:pt>
                <c:pt idx="1947">
                  <c:v>27.787983333333326</c:v>
                </c:pt>
                <c:pt idx="1948">
                  <c:v>27.779613333333341</c:v>
                </c:pt>
                <c:pt idx="1949">
                  <c:v>27.774135000000005</c:v>
                </c:pt>
                <c:pt idx="1950">
                  <c:v>27.76964833333334</c:v>
                </c:pt>
                <c:pt idx="1951">
                  <c:v>27.764281666666662</c:v>
                </c:pt>
                <c:pt idx="1952">
                  <c:v>27.755168333333337</c:v>
                </c:pt>
                <c:pt idx="1953">
                  <c:v>27.743949999999998</c:v>
                </c:pt>
                <c:pt idx="1954">
                  <c:v>27.733718333333336</c:v>
                </c:pt>
                <c:pt idx="1955">
                  <c:v>27.722888333333337</c:v>
                </c:pt>
                <c:pt idx="1956">
                  <c:v>27.707545000000003</c:v>
                </c:pt>
                <c:pt idx="1957">
                  <c:v>27.695616666666659</c:v>
                </c:pt>
                <c:pt idx="1958">
                  <c:v>27.678910000000009</c:v>
                </c:pt>
                <c:pt idx="1959">
                  <c:v>27.669665000000006</c:v>
                </c:pt>
                <c:pt idx="1960">
                  <c:v>27.656873333333337</c:v>
                </c:pt>
                <c:pt idx="1961">
                  <c:v>27.64300166666667</c:v>
                </c:pt>
                <c:pt idx="1962">
                  <c:v>27.630859999999995</c:v>
                </c:pt>
                <c:pt idx="1963">
                  <c:v>27.563578333333339</c:v>
                </c:pt>
                <c:pt idx="1964">
                  <c:v>27.603413333333336</c:v>
                </c:pt>
                <c:pt idx="1965">
                  <c:v>27.590678333333326</c:v>
                </c:pt>
                <c:pt idx="1966">
                  <c:v>27.582815</c:v>
                </c:pt>
                <c:pt idx="1967">
                  <c:v>27.575751666666655</c:v>
                </c:pt>
                <c:pt idx="1968">
                  <c:v>27.568471666666667</c:v>
                </c:pt>
                <c:pt idx="1969">
                  <c:v>27.55972666666667</c:v>
                </c:pt>
                <c:pt idx="1970">
                  <c:v>27.55473000000001</c:v>
                </c:pt>
                <c:pt idx="1971">
                  <c:v>27.546144999999999</c:v>
                </c:pt>
                <c:pt idx="1972">
                  <c:v>27.540986666666662</c:v>
                </c:pt>
                <c:pt idx="1973">
                  <c:v>27.538541666666671</c:v>
                </c:pt>
                <c:pt idx="1974">
                  <c:v>27.531268333333333</c:v>
                </c:pt>
                <c:pt idx="1975">
                  <c:v>27.523213333333324</c:v>
                </c:pt>
                <c:pt idx="1976">
                  <c:v>27.511563333333338</c:v>
                </c:pt>
                <c:pt idx="1977">
                  <c:v>27.501231666666666</c:v>
                </c:pt>
                <c:pt idx="1978">
                  <c:v>27.487516666666679</c:v>
                </c:pt>
                <c:pt idx="1979">
                  <c:v>27.470436666666664</c:v>
                </c:pt>
                <c:pt idx="1980">
                  <c:v>27.458555000000004</c:v>
                </c:pt>
                <c:pt idx="1981">
                  <c:v>27.442803333333334</c:v>
                </c:pt>
                <c:pt idx="1982">
                  <c:v>27.429198333333325</c:v>
                </c:pt>
                <c:pt idx="1983">
                  <c:v>27.415966666666659</c:v>
                </c:pt>
                <c:pt idx="1984">
                  <c:v>27.402703333333331</c:v>
                </c:pt>
                <c:pt idx="1985">
                  <c:v>27.389916666666657</c:v>
                </c:pt>
                <c:pt idx="1986">
                  <c:v>27.376746666666676</c:v>
                </c:pt>
                <c:pt idx="1987">
                  <c:v>27.362868333333331</c:v>
                </c:pt>
                <c:pt idx="1988">
                  <c:v>27.35407833333333</c:v>
                </c:pt>
                <c:pt idx="1989">
                  <c:v>27.343641666666663</c:v>
                </c:pt>
                <c:pt idx="1990">
                  <c:v>27.334379999999999</c:v>
                </c:pt>
                <c:pt idx="1991">
                  <c:v>27.329689999999992</c:v>
                </c:pt>
                <c:pt idx="1992">
                  <c:v>27.325803333333329</c:v>
                </c:pt>
                <c:pt idx="1993">
                  <c:v>27.322259999999996</c:v>
                </c:pt>
                <c:pt idx="1994">
                  <c:v>27.314936666666661</c:v>
                </c:pt>
                <c:pt idx="1995">
                  <c:v>27.307279999999995</c:v>
                </c:pt>
                <c:pt idx="1996">
                  <c:v>27.303331666666672</c:v>
                </c:pt>
                <c:pt idx="1997">
                  <c:v>27.292416666666671</c:v>
                </c:pt>
                <c:pt idx="1998">
                  <c:v>27.285070000000001</c:v>
                </c:pt>
                <c:pt idx="1999">
                  <c:v>27.275371666666658</c:v>
                </c:pt>
                <c:pt idx="2000">
                  <c:v>27.266758333333332</c:v>
                </c:pt>
                <c:pt idx="2001">
                  <c:v>27.253724999999996</c:v>
                </c:pt>
                <c:pt idx="2002">
                  <c:v>27.238995000000013</c:v>
                </c:pt>
                <c:pt idx="2003">
                  <c:v>27.226848333333336</c:v>
                </c:pt>
                <c:pt idx="2004">
                  <c:v>27.215831666666659</c:v>
                </c:pt>
                <c:pt idx="2005">
                  <c:v>27.200346666666668</c:v>
                </c:pt>
                <c:pt idx="2006">
                  <c:v>27.188269999999999</c:v>
                </c:pt>
                <c:pt idx="2007">
                  <c:v>27.175915</c:v>
                </c:pt>
                <c:pt idx="2008">
                  <c:v>27.161793333333328</c:v>
                </c:pt>
                <c:pt idx="2009">
                  <c:v>27.144508333333331</c:v>
                </c:pt>
                <c:pt idx="2010">
                  <c:v>27.132970000000004</c:v>
                </c:pt>
                <c:pt idx="2011">
                  <c:v>27.119883333333338</c:v>
                </c:pt>
                <c:pt idx="2012">
                  <c:v>27.110871666666679</c:v>
                </c:pt>
                <c:pt idx="2013">
                  <c:v>27.099588333333347</c:v>
                </c:pt>
                <c:pt idx="2014">
                  <c:v>27.091713333333328</c:v>
                </c:pt>
                <c:pt idx="2015">
                  <c:v>27.085496666666664</c:v>
                </c:pt>
                <c:pt idx="2016">
                  <c:v>27.081704999999999</c:v>
                </c:pt>
                <c:pt idx="2017">
                  <c:v>27.077956666666669</c:v>
                </c:pt>
                <c:pt idx="2018">
                  <c:v>27.072083333333335</c:v>
                </c:pt>
                <c:pt idx="2019">
                  <c:v>27.070080000000008</c:v>
                </c:pt>
                <c:pt idx="2020">
                  <c:v>27.066458333333337</c:v>
                </c:pt>
                <c:pt idx="2021">
                  <c:v>27.057959999999994</c:v>
                </c:pt>
                <c:pt idx="2022">
                  <c:v>27.044331666666661</c:v>
                </c:pt>
                <c:pt idx="2023">
                  <c:v>27.034580000000016</c:v>
                </c:pt>
                <c:pt idx="2024">
                  <c:v>27.023898333333339</c:v>
                </c:pt>
                <c:pt idx="2025">
                  <c:v>27.011744999999998</c:v>
                </c:pt>
                <c:pt idx="2026">
                  <c:v>26.998191666666663</c:v>
                </c:pt>
                <c:pt idx="2027">
                  <c:v>26.985788333333332</c:v>
                </c:pt>
                <c:pt idx="2028">
                  <c:v>26.974468333333338</c:v>
                </c:pt>
                <c:pt idx="2029">
                  <c:v>26.962561666666669</c:v>
                </c:pt>
                <c:pt idx="2030">
                  <c:v>26.946046666666664</c:v>
                </c:pt>
                <c:pt idx="2031">
                  <c:v>26.930666666666674</c:v>
                </c:pt>
                <c:pt idx="2032">
                  <c:v>26.92053666666666</c:v>
                </c:pt>
                <c:pt idx="2033">
                  <c:v>26.908765000000002</c:v>
                </c:pt>
                <c:pt idx="2034">
                  <c:v>26.896803333333335</c:v>
                </c:pt>
                <c:pt idx="2035">
                  <c:v>26.88597833333333</c:v>
                </c:pt>
                <c:pt idx="2036">
                  <c:v>26.87503833333334</c:v>
                </c:pt>
                <c:pt idx="2037">
                  <c:v>26.871698333333327</c:v>
                </c:pt>
                <c:pt idx="2038">
                  <c:v>26.864929999999998</c:v>
                </c:pt>
                <c:pt idx="2039">
                  <c:v>26.858018333333341</c:v>
                </c:pt>
                <c:pt idx="2040">
                  <c:v>26.853224999999995</c:v>
                </c:pt>
                <c:pt idx="2041">
                  <c:v>26.846491666666665</c:v>
                </c:pt>
                <c:pt idx="2042">
                  <c:v>26.84250333333334</c:v>
                </c:pt>
                <c:pt idx="2043">
                  <c:v>26.838178333333328</c:v>
                </c:pt>
                <c:pt idx="2044">
                  <c:v>26.832393333333336</c:v>
                </c:pt>
                <c:pt idx="2045">
                  <c:v>26.825188333333344</c:v>
                </c:pt>
                <c:pt idx="2046">
                  <c:v>26.816296666666648</c:v>
                </c:pt>
                <c:pt idx="2047">
                  <c:v>26.803901666666672</c:v>
                </c:pt>
                <c:pt idx="2048">
                  <c:v>26.791693333333342</c:v>
                </c:pt>
                <c:pt idx="2049">
                  <c:v>26.776911666666667</c:v>
                </c:pt>
                <c:pt idx="2050">
                  <c:v>26.763863333333333</c:v>
                </c:pt>
                <c:pt idx="2051">
                  <c:v>26.751106666666661</c:v>
                </c:pt>
                <c:pt idx="2052">
                  <c:v>26.73743833333333</c:v>
                </c:pt>
                <c:pt idx="2053">
                  <c:v>26.726743333333339</c:v>
                </c:pt>
                <c:pt idx="2054">
                  <c:v>26.711123333333333</c:v>
                </c:pt>
                <c:pt idx="2055">
                  <c:v>26.699141666666669</c:v>
                </c:pt>
                <c:pt idx="2056">
                  <c:v>26.686195000000009</c:v>
                </c:pt>
                <c:pt idx="2057">
                  <c:v>26.67215666666667</c:v>
                </c:pt>
                <c:pt idx="2058">
                  <c:v>26.659293333333327</c:v>
                </c:pt>
                <c:pt idx="2059">
                  <c:v>26.649604999999994</c:v>
                </c:pt>
                <c:pt idx="2060">
                  <c:v>26.641880000000004</c:v>
                </c:pt>
                <c:pt idx="2061">
                  <c:v>26.631825000000003</c:v>
                </c:pt>
                <c:pt idx="2062">
                  <c:v>26.625690000000002</c:v>
                </c:pt>
                <c:pt idx="2063">
                  <c:v>26.62105833333332</c:v>
                </c:pt>
                <c:pt idx="2064">
                  <c:v>26.618263333333331</c:v>
                </c:pt>
                <c:pt idx="2065">
                  <c:v>26.613056666666672</c:v>
                </c:pt>
                <c:pt idx="2066">
                  <c:v>26.611491666666659</c:v>
                </c:pt>
                <c:pt idx="2067">
                  <c:v>26.602185000000002</c:v>
                </c:pt>
                <c:pt idx="2068">
                  <c:v>26.598446666666671</c:v>
                </c:pt>
                <c:pt idx="2069">
                  <c:v>26.589276666666667</c:v>
                </c:pt>
                <c:pt idx="2070">
                  <c:v>26.578514999999996</c:v>
                </c:pt>
                <c:pt idx="2071">
                  <c:v>26.566081666666665</c:v>
                </c:pt>
                <c:pt idx="2072">
                  <c:v>26.554860000000009</c:v>
                </c:pt>
                <c:pt idx="2073">
                  <c:v>26.540966666666655</c:v>
                </c:pt>
                <c:pt idx="2074">
                  <c:v>26.526823333333333</c:v>
                </c:pt>
                <c:pt idx="2075">
                  <c:v>26.515269999999997</c:v>
                </c:pt>
                <c:pt idx="2076">
                  <c:v>26.504046666666675</c:v>
                </c:pt>
                <c:pt idx="2077">
                  <c:v>26.489198333333331</c:v>
                </c:pt>
                <c:pt idx="2078">
                  <c:v>26.473234999999988</c:v>
                </c:pt>
                <c:pt idx="2079">
                  <c:v>26.460628333333332</c:v>
                </c:pt>
                <c:pt idx="2080">
                  <c:v>26.450118333333332</c:v>
                </c:pt>
                <c:pt idx="2081">
                  <c:v>26.440773333333329</c:v>
                </c:pt>
                <c:pt idx="2082">
                  <c:v>26.431383333333329</c:v>
                </c:pt>
                <c:pt idx="2083">
                  <c:v>26.420596666666658</c:v>
                </c:pt>
                <c:pt idx="2084">
                  <c:v>26.416268333333335</c:v>
                </c:pt>
                <c:pt idx="2085">
                  <c:v>26.411915000000004</c:v>
                </c:pt>
                <c:pt idx="2086">
                  <c:v>26.405308333333341</c:v>
                </c:pt>
                <c:pt idx="2087">
                  <c:v>26.397518333333323</c:v>
                </c:pt>
                <c:pt idx="2088">
                  <c:v>26.397578333333342</c:v>
                </c:pt>
                <c:pt idx="2089">
                  <c:v>26.39470166666667</c:v>
                </c:pt>
                <c:pt idx="2090">
                  <c:v>26.38718166666666</c:v>
                </c:pt>
                <c:pt idx="2091">
                  <c:v>26.377875</c:v>
                </c:pt>
                <c:pt idx="2092">
                  <c:v>26.368456666666678</c:v>
                </c:pt>
                <c:pt idx="2093">
                  <c:v>26.357603333333319</c:v>
                </c:pt>
                <c:pt idx="2094">
                  <c:v>26.346471666666663</c:v>
                </c:pt>
                <c:pt idx="2095">
                  <c:v>26.338739999999987</c:v>
                </c:pt>
                <c:pt idx="2096">
                  <c:v>26.32692166666666</c:v>
                </c:pt>
                <c:pt idx="2097">
                  <c:v>26.316308333333332</c:v>
                </c:pt>
                <c:pt idx="2098">
                  <c:v>26.305136666666659</c:v>
                </c:pt>
                <c:pt idx="2099">
                  <c:v>26.289295000000013</c:v>
                </c:pt>
                <c:pt idx="2100">
                  <c:v>26.274006666666661</c:v>
                </c:pt>
                <c:pt idx="2101">
                  <c:v>26.261873333333337</c:v>
                </c:pt>
                <c:pt idx="2102">
                  <c:v>26.250831666666677</c:v>
                </c:pt>
                <c:pt idx="2103">
                  <c:v>26.240323333333333</c:v>
                </c:pt>
                <c:pt idx="2104">
                  <c:v>26.230071666666671</c:v>
                </c:pt>
                <c:pt idx="2105">
                  <c:v>26.222964999999995</c:v>
                </c:pt>
                <c:pt idx="2106">
                  <c:v>26.21721999999999</c:v>
                </c:pt>
                <c:pt idx="2107">
                  <c:v>26.213639999999995</c:v>
                </c:pt>
                <c:pt idx="2108">
                  <c:v>26.205426666666664</c:v>
                </c:pt>
                <c:pt idx="2109">
                  <c:v>26.199768333333328</c:v>
                </c:pt>
                <c:pt idx="2110">
                  <c:v>26.195003333333339</c:v>
                </c:pt>
                <c:pt idx="2111">
                  <c:v>26.192238333333332</c:v>
                </c:pt>
                <c:pt idx="2112">
                  <c:v>26.187154999999994</c:v>
                </c:pt>
                <c:pt idx="2113">
                  <c:v>26.180041666666657</c:v>
                </c:pt>
                <c:pt idx="2114">
                  <c:v>26.171851666666658</c:v>
                </c:pt>
                <c:pt idx="2115">
                  <c:v>26.157911666666667</c:v>
                </c:pt>
                <c:pt idx="2116">
                  <c:v>26.148133333333337</c:v>
                </c:pt>
                <c:pt idx="2117">
                  <c:v>26.135936666666666</c:v>
                </c:pt>
                <c:pt idx="2118">
                  <c:v>26.121606666666654</c:v>
                </c:pt>
                <c:pt idx="2119">
                  <c:v>26.11009666666666</c:v>
                </c:pt>
                <c:pt idx="2120">
                  <c:v>26.09772499999999</c:v>
                </c:pt>
                <c:pt idx="2121">
                  <c:v>26.085561666666667</c:v>
                </c:pt>
                <c:pt idx="2122">
                  <c:v>26.073266666666665</c:v>
                </c:pt>
                <c:pt idx="2123">
                  <c:v>26.057943333333338</c:v>
                </c:pt>
                <c:pt idx="2124">
                  <c:v>26.045931666666661</c:v>
                </c:pt>
                <c:pt idx="2125">
                  <c:v>26.034264999999998</c:v>
                </c:pt>
                <c:pt idx="2126">
                  <c:v>26.023851666666665</c:v>
                </c:pt>
                <c:pt idx="2127">
                  <c:v>26.014868333333332</c:v>
                </c:pt>
                <c:pt idx="2128">
                  <c:v>26.009136666666674</c:v>
                </c:pt>
                <c:pt idx="2129">
                  <c:v>26.005089999999999</c:v>
                </c:pt>
                <c:pt idx="2130">
                  <c:v>26.001004999999999</c:v>
                </c:pt>
                <c:pt idx="2131">
                  <c:v>25.99730000000001</c:v>
                </c:pt>
                <c:pt idx="2132">
                  <c:v>25.991693333333334</c:v>
                </c:pt>
                <c:pt idx="2133">
                  <c:v>25.988176666666668</c:v>
                </c:pt>
                <c:pt idx="2134">
                  <c:v>25.983203333333329</c:v>
                </c:pt>
                <c:pt idx="2135">
                  <c:v>25.977386666666668</c:v>
                </c:pt>
                <c:pt idx="2136">
                  <c:v>25.969211666666663</c:v>
                </c:pt>
                <c:pt idx="2137">
                  <c:v>25.95557333333333</c:v>
                </c:pt>
                <c:pt idx="2138">
                  <c:v>25.942383333333336</c:v>
                </c:pt>
                <c:pt idx="2139">
                  <c:v>25.931813333333327</c:v>
                </c:pt>
                <c:pt idx="2140">
                  <c:v>25.920638333333329</c:v>
                </c:pt>
                <c:pt idx="2141">
                  <c:v>25.907886666666666</c:v>
                </c:pt>
                <c:pt idx="2142">
                  <c:v>25.891834999999997</c:v>
                </c:pt>
                <c:pt idx="2143">
                  <c:v>25.879770000000001</c:v>
                </c:pt>
                <c:pt idx="2144">
                  <c:v>25.866193333333335</c:v>
                </c:pt>
                <c:pt idx="2145">
                  <c:v>25.857415</c:v>
                </c:pt>
                <c:pt idx="2146">
                  <c:v>25.845011666666664</c:v>
                </c:pt>
                <c:pt idx="2147">
                  <c:v>25.832609999999999</c:v>
                </c:pt>
                <c:pt idx="2148">
                  <c:v>25.821421666666669</c:v>
                </c:pt>
                <c:pt idx="2149">
                  <c:v>25.815501666666659</c:v>
                </c:pt>
                <c:pt idx="2150">
                  <c:v>25.806816666666659</c:v>
                </c:pt>
                <c:pt idx="2151">
                  <c:v>25.805938333333337</c:v>
                </c:pt>
                <c:pt idx="2152">
                  <c:v>25.801558333333336</c:v>
                </c:pt>
                <c:pt idx="2153">
                  <c:v>25.796923333333325</c:v>
                </c:pt>
                <c:pt idx="2154">
                  <c:v>25.79394666666666</c:v>
                </c:pt>
                <c:pt idx="2155">
                  <c:v>25.791133333333338</c:v>
                </c:pt>
                <c:pt idx="2156">
                  <c:v>25.788408333333336</c:v>
                </c:pt>
                <c:pt idx="2157">
                  <c:v>25.781636666666667</c:v>
                </c:pt>
                <c:pt idx="2158">
                  <c:v>25.771756666666658</c:v>
                </c:pt>
                <c:pt idx="2159">
                  <c:v>25.762768333333337</c:v>
                </c:pt>
                <c:pt idx="2160">
                  <c:v>25.751493333333329</c:v>
                </c:pt>
                <c:pt idx="2161">
                  <c:v>25.74163166666666</c:v>
                </c:pt>
                <c:pt idx="2162">
                  <c:v>25.725014999999999</c:v>
                </c:pt>
                <c:pt idx="2163">
                  <c:v>25.710603333333331</c:v>
                </c:pt>
                <c:pt idx="2164">
                  <c:v>25.699030000000004</c:v>
                </c:pt>
                <c:pt idx="2165">
                  <c:v>25.686861666666676</c:v>
                </c:pt>
                <c:pt idx="2166">
                  <c:v>25.672706666666663</c:v>
                </c:pt>
                <c:pt idx="2167">
                  <c:v>25.658608333333326</c:v>
                </c:pt>
                <c:pt idx="2168">
                  <c:v>25.644823333333331</c:v>
                </c:pt>
                <c:pt idx="2169">
                  <c:v>25.637649999999997</c:v>
                </c:pt>
                <c:pt idx="2170">
                  <c:v>25.627618333333327</c:v>
                </c:pt>
                <c:pt idx="2171">
                  <c:v>25.616959999999999</c:v>
                </c:pt>
                <c:pt idx="2172">
                  <c:v>25.612918333333344</c:v>
                </c:pt>
                <c:pt idx="2173">
                  <c:v>25.60658500000001</c:v>
                </c:pt>
                <c:pt idx="2174">
                  <c:v>25.604476666666663</c:v>
                </c:pt>
                <c:pt idx="2175">
                  <c:v>25.598438333333338</c:v>
                </c:pt>
                <c:pt idx="2176">
                  <c:v>25.594498333333327</c:v>
                </c:pt>
                <c:pt idx="2177">
                  <c:v>25.591773333333336</c:v>
                </c:pt>
                <c:pt idx="2178">
                  <c:v>25.586843333333331</c:v>
                </c:pt>
                <c:pt idx="2179">
                  <c:v>25.581214999999993</c:v>
                </c:pt>
                <c:pt idx="2180">
                  <c:v>25.573801666666665</c:v>
                </c:pt>
                <c:pt idx="2181">
                  <c:v>25.561728333333331</c:v>
                </c:pt>
                <c:pt idx="2182">
                  <c:v>25.551341666666676</c:v>
                </c:pt>
                <c:pt idx="2183">
                  <c:v>25.541493333333332</c:v>
                </c:pt>
                <c:pt idx="2184">
                  <c:v>25.53294166666667</c:v>
                </c:pt>
                <c:pt idx="2185">
                  <c:v>25.520694999999996</c:v>
                </c:pt>
                <c:pt idx="2186">
                  <c:v>25.504331666666669</c:v>
                </c:pt>
                <c:pt idx="2187">
                  <c:v>25.492883333333339</c:v>
                </c:pt>
                <c:pt idx="2188">
                  <c:v>25.479578333333336</c:v>
                </c:pt>
                <c:pt idx="2189">
                  <c:v>25.463523333333335</c:v>
                </c:pt>
                <c:pt idx="2190">
                  <c:v>25.448546666666665</c:v>
                </c:pt>
                <c:pt idx="2191">
                  <c:v>25.438204999999993</c:v>
                </c:pt>
                <c:pt idx="2192">
                  <c:v>25.426578333333332</c:v>
                </c:pt>
                <c:pt idx="2193">
                  <c:v>25.419708333333336</c:v>
                </c:pt>
                <c:pt idx="2194">
                  <c:v>25.413303333333332</c:v>
                </c:pt>
                <c:pt idx="2195">
                  <c:v>25.408770000000008</c:v>
                </c:pt>
                <c:pt idx="2196">
                  <c:v>25.402476666666676</c:v>
                </c:pt>
                <c:pt idx="2197">
                  <c:v>25.399014999999999</c:v>
                </c:pt>
                <c:pt idx="2198">
                  <c:v>25.397066666666664</c:v>
                </c:pt>
                <c:pt idx="2199">
                  <c:v>25.393835000000003</c:v>
                </c:pt>
                <c:pt idx="2200">
                  <c:v>25.388279999999988</c:v>
                </c:pt>
                <c:pt idx="2201">
                  <c:v>25.383854999999993</c:v>
                </c:pt>
                <c:pt idx="2202">
                  <c:v>25.374773333333334</c:v>
                </c:pt>
                <c:pt idx="2203">
                  <c:v>25.364491666666659</c:v>
                </c:pt>
                <c:pt idx="2204">
                  <c:v>25.352865000000001</c:v>
                </c:pt>
                <c:pt idx="2205">
                  <c:v>25.340796666666673</c:v>
                </c:pt>
                <c:pt idx="2206">
                  <c:v>25.331036666666673</c:v>
                </c:pt>
                <c:pt idx="2207">
                  <c:v>25.318448333333329</c:v>
                </c:pt>
                <c:pt idx="2208">
                  <c:v>25.307551666666658</c:v>
                </c:pt>
                <c:pt idx="2209">
                  <c:v>25.296491666666657</c:v>
                </c:pt>
                <c:pt idx="2210">
                  <c:v>25.28566833333333</c:v>
                </c:pt>
                <c:pt idx="2211">
                  <c:v>25.267836666666668</c:v>
                </c:pt>
                <c:pt idx="2212">
                  <c:v>25.253608333333332</c:v>
                </c:pt>
                <c:pt idx="2213">
                  <c:v>25.243591666666671</c:v>
                </c:pt>
                <c:pt idx="2214">
                  <c:v>25.232843333333332</c:v>
                </c:pt>
                <c:pt idx="2215">
                  <c:v>25.223670000000002</c:v>
                </c:pt>
                <c:pt idx="2216">
                  <c:v>25.220669999999998</c:v>
                </c:pt>
                <c:pt idx="2217">
                  <c:v>25.21753833333333</c:v>
                </c:pt>
                <c:pt idx="2218">
                  <c:v>25.213188333333335</c:v>
                </c:pt>
                <c:pt idx="2219">
                  <c:v>25.21038833333332</c:v>
                </c:pt>
                <c:pt idx="2220">
                  <c:v>25.203391666666668</c:v>
                </c:pt>
                <c:pt idx="2221">
                  <c:v>25.197723333333336</c:v>
                </c:pt>
                <c:pt idx="2222">
                  <c:v>25.194391666666668</c:v>
                </c:pt>
                <c:pt idx="2223">
                  <c:v>25.184656666666672</c:v>
                </c:pt>
                <c:pt idx="2224">
                  <c:v>25.180340000000001</c:v>
                </c:pt>
                <c:pt idx="2225">
                  <c:v>25.173440000000006</c:v>
                </c:pt>
                <c:pt idx="2226">
                  <c:v>25.16206833333333</c:v>
                </c:pt>
                <c:pt idx="2227">
                  <c:v>25.149340000000009</c:v>
                </c:pt>
                <c:pt idx="2228">
                  <c:v>25.138439999999999</c:v>
                </c:pt>
                <c:pt idx="2229">
                  <c:v>25.128321666666661</c:v>
                </c:pt>
                <c:pt idx="2230">
                  <c:v>25.11386666666667</c:v>
                </c:pt>
                <c:pt idx="2231">
                  <c:v>25.098563333333338</c:v>
                </c:pt>
                <c:pt idx="2232">
                  <c:v>25.088868333333323</c:v>
                </c:pt>
                <c:pt idx="2233">
                  <c:v>25.076721666666668</c:v>
                </c:pt>
                <c:pt idx="2234">
                  <c:v>25.063473333333338</c:v>
                </c:pt>
                <c:pt idx="2235">
                  <c:v>25.053108333333338</c:v>
                </c:pt>
                <c:pt idx="2236">
                  <c:v>25.049976666666673</c:v>
                </c:pt>
                <c:pt idx="2237">
                  <c:v>25.042774999999999</c:v>
                </c:pt>
                <c:pt idx="2238">
                  <c:v>25.035145000000004</c:v>
                </c:pt>
                <c:pt idx="2239">
                  <c:v>25.031848333333333</c:v>
                </c:pt>
                <c:pt idx="2240">
                  <c:v>25.023598333333336</c:v>
                </c:pt>
                <c:pt idx="2241">
                  <c:v>25.017558333333334</c:v>
                </c:pt>
                <c:pt idx="2242">
                  <c:v>25.014456666666661</c:v>
                </c:pt>
                <c:pt idx="2243">
                  <c:v>25.008206666666663</c:v>
                </c:pt>
                <c:pt idx="2244">
                  <c:v>25.006003333333332</c:v>
                </c:pt>
                <c:pt idx="2245">
                  <c:v>24.997724999999992</c:v>
                </c:pt>
                <c:pt idx="2246">
                  <c:v>24.987828333333336</c:v>
                </c:pt>
                <c:pt idx="2247">
                  <c:v>24.980568333333331</c:v>
                </c:pt>
                <c:pt idx="2248">
                  <c:v>24.969693333333328</c:v>
                </c:pt>
                <c:pt idx="2249">
                  <c:v>24.957726666666666</c:v>
                </c:pt>
                <c:pt idx="2250">
                  <c:v>24.946396666666672</c:v>
                </c:pt>
                <c:pt idx="2251">
                  <c:v>24.933493333333338</c:v>
                </c:pt>
                <c:pt idx="2252">
                  <c:v>24.921298333333336</c:v>
                </c:pt>
                <c:pt idx="2253">
                  <c:v>24.90485833333333</c:v>
                </c:pt>
                <c:pt idx="2254">
                  <c:v>24.892595000000004</c:v>
                </c:pt>
                <c:pt idx="2255">
                  <c:v>24.88357666666667</c:v>
                </c:pt>
                <c:pt idx="2256">
                  <c:v>24.871739999999996</c:v>
                </c:pt>
                <c:pt idx="2257">
                  <c:v>24.860223333333341</c:v>
                </c:pt>
                <c:pt idx="2258">
                  <c:v>24.855534999999996</c:v>
                </c:pt>
                <c:pt idx="2259">
                  <c:v>24.844206666666661</c:v>
                </c:pt>
                <c:pt idx="2260">
                  <c:v>24.837724999999999</c:v>
                </c:pt>
                <c:pt idx="2261">
                  <c:v>24.834213333333331</c:v>
                </c:pt>
                <c:pt idx="2262">
                  <c:v>24.831150000000004</c:v>
                </c:pt>
                <c:pt idx="2263">
                  <c:v>24.825826666666654</c:v>
                </c:pt>
                <c:pt idx="2264">
                  <c:v>24.822849999999995</c:v>
                </c:pt>
                <c:pt idx="2265">
                  <c:v>24.817348333333332</c:v>
                </c:pt>
                <c:pt idx="2266">
                  <c:v>24.808486666666671</c:v>
                </c:pt>
                <c:pt idx="2267">
                  <c:v>24.79895166666666</c:v>
                </c:pt>
                <c:pt idx="2268">
                  <c:v>24.792754999999993</c:v>
                </c:pt>
                <c:pt idx="2269">
                  <c:v>24.784244999999995</c:v>
                </c:pt>
                <c:pt idx="2270">
                  <c:v>24.776688333333322</c:v>
                </c:pt>
                <c:pt idx="2271">
                  <c:v>24.765006666666668</c:v>
                </c:pt>
                <c:pt idx="2272">
                  <c:v>24.752645000000008</c:v>
                </c:pt>
                <c:pt idx="2273">
                  <c:v>24.742801666666665</c:v>
                </c:pt>
                <c:pt idx="2274">
                  <c:v>24.732444999999991</c:v>
                </c:pt>
                <c:pt idx="2275">
                  <c:v>24.719786666666661</c:v>
                </c:pt>
                <c:pt idx="2276">
                  <c:v>24.70661999999999</c:v>
                </c:pt>
                <c:pt idx="2277">
                  <c:v>24.696323333333343</c:v>
                </c:pt>
                <c:pt idx="2278">
                  <c:v>24.686665000000005</c:v>
                </c:pt>
                <c:pt idx="2279">
                  <c:v>24.67574166666666</c:v>
                </c:pt>
                <c:pt idx="2280">
                  <c:v>24.667838333333336</c:v>
                </c:pt>
                <c:pt idx="2281">
                  <c:v>24.65976666666667</c:v>
                </c:pt>
                <c:pt idx="2282">
                  <c:v>24.653678333333325</c:v>
                </c:pt>
                <c:pt idx="2283">
                  <c:v>24.646833333333337</c:v>
                </c:pt>
                <c:pt idx="2284">
                  <c:v>24.643298333333338</c:v>
                </c:pt>
                <c:pt idx="2285">
                  <c:v>24.639193333333335</c:v>
                </c:pt>
                <c:pt idx="2286">
                  <c:v>24.635778333333331</c:v>
                </c:pt>
                <c:pt idx="2287">
                  <c:v>24.632291666666667</c:v>
                </c:pt>
                <c:pt idx="2288">
                  <c:v>24.625319999999991</c:v>
                </c:pt>
                <c:pt idx="2289">
                  <c:v>24.619588333333333</c:v>
                </c:pt>
                <c:pt idx="2290">
                  <c:v>24.610368333333334</c:v>
                </c:pt>
                <c:pt idx="2291">
                  <c:v>24.603858333333342</c:v>
                </c:pt>
                <c:pt idx="2292">
                  <c:v>24.591531666666672</c:v>
                </c:pt>
                <c:pt idx="2293">
                  <c:v>24.579024999999994</c:v>
                </c:pt>
                <c:pt idx="2294">
                  <c:v>24.568843333333334</c:v>
                </c:pt>
                <c:pt idx="2295">
                  <c:v>24.553483333333329</c:v>
                </c:pt>
                <c:pt idx="2296">
                  <c:v>24.546293333333331</c:v>
                </c:pt>
                <c:pt idx="2297">
                  <c:v>24.53269499999999</c:v>
                </c:pt>
                <c:pt idx="2298">
                  <c:v>24.517611666666664</c:v>
                </c:pt>
                <c:pt idx="2299">
                  <c:v>24.503926666666665</c:v>
                </c:pt>
                <c:pt idx="2300">
                  <c:v>24.492718333333332</c:v>
                </c:pt>
                <c:pt idx="2301">
                  <c:v>24.482038333333335</c:v>
                </c:pt>
                <c:pt idx="2302">
                  <c:v>24.472440000000006</c:v>
                </c:pt>
                <c:pt idx="2303">
                  <c:v>24.463241666666661</c:v>
                </c:pt>
                <c:pt idx="2304">
                  <c:v>24.455586666666665</c:v>
                </c:pt>
                <c:pt idx="2305">
                  <c:v>24.451551666666663</c:v>
                </c:pt>
                <c:pt idx="2306">
                  <c:v>24.446878333333338</c:v>
                </c:pt>
                <c:pt idx="2307">
                  <c:v>24.443771666666667</c:v>
                </c:pt>
                <c:pt idx="2308">
                  <c:v>24.439145000000003</c:v>
                </c:pt>
                <c:pt idx="2309">
                  <c:v>24.434373333333326</c:v>
                </c:pt>
                <c:pt idx="2310">
                  <c:v>24.430951666666658</c:v>
                </c:pt>
                <c:pt idx="2311">
                  <c:v>24.430908333333328</c:v>
                </c:pt>
                <c:pt idx="2312">
                  <c:v>24.425913333333334</c:v>
                </c:pt>
                <c:pt idx="2313">
                  <c:v>24.419243333333331</c:v>
                </c:pt>
                <c:pt idx="2314">
                  <c:v>24.413005000000005</c:v>
                </c:pt>
                <c:pt idx="2315">
                  <c:v>24.401243333333337</c:v>
                </c:pt>
                <c:pt idx="2316">
                  <c:v>24.392223333333334</c:v>
                </c:pt>
                <c:pt idx="2317">
                  <c:v>24.380196666666681</c:v>
                </c:pt>
                <c:pt idx="2318">
                  <c:v>24.368696666666672</c:v>
                </c:pt>
                <c:pt idx="2319">
                  <c:v>24.355685000000008</c:v>
                </c:pt>
                <c:pt idx="2320">
                  <c:v>24.342431666666663</c:v>
                </c:pt>
                <c:pt idx="2321">
                  <c:v>24.328681666666668</c:v>
                </c:pt>
                <c:pt idx="2322">
                  <c:v>24.316304999999996</c:v>
                </c:pt>
                <c:pt idx="2323">
                  <c:v>24.304378333333336</c:v>
                </c:pt>
                <c:pt idx="2324">
                  <c:v>24.291206666666668</c:v>
                </c:pt>
                <c:pt idx="2325">
                  <c:v>24.282843333333339</c:v>
                </c:pt>
                <c:pt idx="2326">
                  <c:v>24.273304999999993</c:v>
                </c:pt>
                <c:pt idx="2327">
                  <c:v>24.267083333333328</c:v>
                </c:pt>
                <c:pt idx="2328">
                  <c:v>24.258291666666672</c:v>
                </c:pt>
                <c:pt idx="2329">
                  <c:v>24.254208333333334</c:v>
                </c:pt>
                <c:pt idx="2330">
                  <c:v>24.249901666666666</c:v>
                </c:pt>
                <c:pt idx="2331">
                  <c:v>24.247264999999988</c:v>
                </c:pt>
                <c:pt idx="2332">
                  <c:v>24.240361666666669</c:v>
                </c:pt>
                <c:pt idx="2333">
                  <c:v>24.23257666666667</c:v>
                </c:pt>
                <c:pt idx="2334">
                  <c:v>24.22786666666666</c:v>
                </c:pt>
                <c:pt idx="2335">
                  <c:v>24.223011666666665</c:v>
                </c:pt>
                <c:pt idx="2336">
                  <c:v>24.218913333333333</c:v>
                </c:pt>
                <c:pt idx="2337">
                  <c:v>24.20917833333333</c:v>
                </c:pt>
                <c:pt idx="2338">
                  <c:v>24.199386666666665</c:v>
                </c:pt>
                <c:pt idx="2339">
                  <c:v>24.189036666666667</c:v>
                </c:pt>
                <c:pt idx="2340">
                  <c:v>24.181756666666661</c:v>
                </c:pt>
                <c:pt idx="2341">
                  <c:v>24.168605000000007</c:v>
                </c:pt>
                <c:pt idx="2342">
                  <c:v>24.156124999999999</c:v>
                </c:pt>
                <c:pt idx="2343">
                  <c:v>24.142609999999994</c:v>
                </c:pt>
                <c:pt idx="2344">
                  <c:v>24.133303333333334</c:v>
                </c:pt>
                <c:pt idx="2345">
                  <c:v>24.119336666666676</c:v>
                </c:pt>
                <c:pt idx="2346">
                  <c:v>24.109674999999999</c:v>
                </c:pt>
                <c:pt idx="2347">
                  <c:v>24.098153333333332</c:v>
                </c:pt>
                <c:pt idx="2348">
                  <c:v>24.086470000000013</c:v>
                </c:pt>
                <c:pt idx="2349">
                  <c:v>24.083081666666672</c:v>
                </c:pt>
                <c:pt idx="2350">
                  <c:v>24.076278333333331</c:v>
                </c:pt>
                <c:pt idx="2351">
                  <c:v>24.072180000000007</c:v>
                </c:pt>
                <c:pt idx="2352">
                  <c:v>24.06721666666667</c:v>
                </c:pt>
                <c:pt idx="2353">
                  <c:v>24.061236666666659</c:v>
                </c:pt>
                <c:pt idx="2354">
                  <c:v>24.057033333333322</c:v>
                </c:pt>
                <c:pt idx="2355">
                  <c:v>24.057401666666667</c:v>
                </c:pt>
                <c:pt idx="2356">
                  <c:v>24.054481666666668</c:v>
                </c:pt>
                <c:pt idx="2357">
                  <c:v>24.047611666666665</c:v>
                </c:pt>
                <c:pt idx="2358">
                  <c:v>24.045548333333329</c:v>
                </c:pt>
                <c:pt idx="2359">
                  <c:v>24.037809999999997</c:v>
                </c:pt>
                <c:pt idx="2360">
                  <c:v>24.026566666666664</c:v>
                </c:pt>
                <c:pt idx="2361">
                  <c:v>24.021284999999995</c:v>
                </c:pt>
                <c:pt idx="2362">
                  <c:v>24.006641666666674</c:v>
                </c:pt>
                <c:pt idx="2363">
                  <c:v>23.992666666666675</c:v>
                </c:pt>
                <c:pt idx="2364">
                  <c:v>23.981394999999996</c:v>
                </c:pt>
                <c:pt idx="2365">
                  <c:v>23.969595000000005</c:v>
                </c:pt>
                <c:pt idx="2366">
                  <c:v>23.961871666666674</c:v>
                </c:pt>
                <c:pt idx="2367">
                  <c:v>23.951003333333336</c:v>
                </c:pt>
                <c:pt idx="2368">
                  <c:v>23.938333333333325</c:v>
                </c:pt>
                <c:pt idx="2369">
                  <c:v>23.925693333333335</c:v>
                </c:pt>
                <c:pt idx="2370">
                  <c:v>23.909983333333329</c:v>
                </c:pt>
                <c:pt idx="2371">
                  <c:v>23.901254999999999</c:v>
                </c:pt>
                <c:pt idx="2372">
                  <c:v>23.89126666666666</c:v>
                </c:pt>
                <c:pt idx="2373">
                  <c:v>23.884086666666654</c:v>
                </c:pt>
                <c:pt idx="2374">
                  <c:v>23.878911666666667</c:v>
                </c:pt>
                <c:pt idx="2375">
                  <c:v>23.875063333333337</c:v>
                </c:pt>
                <c:pt idx="2376">
                  <c:v>23.86799666666667</c:v>
                </c:pt>
                <c:pt idx="2377">
                  <c:v>23.86706666666667</c:v>
                </c:pt>
                <c:pt idx="2378">
                  <c:v>23.863251666666663</c:v>
                </c:pt>
                <c:pt idx="2379">
                  <c:v>23.861430000000006</c:v>
                </c:pt>
                <c:pt idx="2380">
                  <c:v>23.858766666666661</c:v>
                </c:pt>
                <c:pt idx="2381">
                  <c:v>23.855531666666661</c:v>
                </c:pt>
                <c:pt idx="2382">
                  <c:v>23.849929999999997</c:v>
                </c:pt>
                <c:pt idx="2383">
                  <c:v>23.843536666666669</c:v>
                </c:pt>
                <c:pt idx="2384">
                  <c:v>23.834465000000002</c:v>
                </c:pt>
                <c:pt idx="2385">
                  <c:v>23.825608333333328</c:v>
                </c:pt>
                <c:pt idx="2386">
                  <c:v>23.816981666666667</c:v>
                </c:pt>
                <c:pt idx="2387">
                  <c:v>23.807740000000006</c:v>
                </c:pt>
                <c:pt idx="2388">
                  <c:v>23.793223333333337</c:v>
                </c:pt>
                <c:pt idx="2389">
                  <c:v>23.781038333333335</c:v>
                </c:pt>
                <c:pt idx="2390">
                  <c:v>23.766735000000008</c:v>
                </c:pt>
                <c:pt idx="2391">
                  <c:v>23.754835000000007</c:v>
                </c:pt>
                <c:pt idx="2392">
                  <c:v>23.74352</c:v>
                </c:pt>
                <c:pt idx="2393">
                  <c:v>23.731911666666655</c:v>
                </c:pt>
                <c:pt idx="2394">
                  <c:v>23.719201666666667</c:v>
                </c:pt>
                <c:pt idx="2395">
                  <c:v>23.708498333333342</c:v>
                </c:pt>
                <c:pt idx="2396">
                  <c:v>23.703103333333328</c:v>
                </c:pt>
                <c:pt idx="2397">
                  <c:v>23.694283333333331</c:v>
                </c:pt>
                <c:pt idx="2398">
                  <c:v>23.686640000000008</c:v>
                </c:pt>
                <c:pt idx="2399">
                  <c:v>23.679858333333332</c:v>
                </c:pt>
                <c:pt idx="2400">
                  <c:v>23.675658333333331</c:v>
                </c:pt>
                <c:pt idx="2401">
                  <c:v>23.669873333333335</c:v>
                </c:pt>
                <c:pt idx="2402">
                  <c:v>23.664809999999996</c:v>
                </c:pt>
                <c:pt idx="2403">
                  <c:v>23.662816666666671</c:v>
                </c:pt>
                <c:pt idx="2404">
                  <c:v>23.65621500000001</c:v>
                </c:pt>
                <c:pt idx="2405">
                  <c:v>23.648980000000002</c:v>
                </c:pt>
                <c:pt idx="2406">
                  <c:v>23.644341666666666</c:v>
                </c:pt>
                <c:pt idx="2407">
                  <c:v>23.636598333333339</c:v>
                </c:pt>
                <c:pt idx="2408">
                  <c:v>23.624806666666675</c:v>
                </c:pt>
                <c:pt idx="2409">
                  <c:v>23.614314999999998</c:v>
                </c:pt>
                <c:pt idx="2410">
                  <c:v>23.602539999999998</c:v>
                </c:pt>
                <c:pt idx="2411">
                  <c:v>23.595171666666662</c:v>
                </c:pt>
                <c:pt idx="2412">
                  <c:v>23.584954999999997</c:v>
                </c:pt>
                <c:pt idx="2413">
                  <c:v>23.571293333333344</c:v>
                </c:pt>
                <c:pt idx="2414">
                  <c:v>23.560046666666661</c:v>
                </c:pt>
                <c:pt idx="2415">
                  <c:v>23.548053333333328</c:v>
                </c:pt>
                <c:pt idx="2416">
                  <c:v>23.536211666666667</c:v>
                </c:pt>
                <c:pt idx="2417">
                  <c:v>23.523565000000005</c:v>
                </c:pt>
                <c:pt idx="2418">
                  <c:v>23.515378333333324</c:v>
                </c:pt>
                <c:pt idx="2419">
                  <c:v>23.508469999999996</c:v>
                </c:pt>
                <c:pt idx="2420">
                  <c:v>23.49981166666667</c:v>
                </c:pt>
                <c:pt idx="2421">
                  <c:v>23.495104999999992</c:v>
                </c:pt>
                <c:pt idx="2422">
                  <c:v>23.489506666666657</c:v>
                </c:pt>
                <c:pt idx="2423">
                  <c:v>23.487976666666665</c:v>
                </c:pt>
                <c:pt idx="2424">
                  <c:v>23.479953333333331</c:v>
                </c:pt>
                <c:pt idx="2425">
                  <c:v>23.476401666666671</c:v>
                </c:pt>
                <c:pt idx="2426">
                  <c:v>23.475806666666656</c:v>
                </c:pt>
                <c:pt idx="2427">
                  <c:v>23.471608333333339</c:v>
                </c:pt>
                <c:pt idx="2428">
                  <c:v>23.46782666666666</c:v>
                </c:pt>
                <c:pt idx="2429">
                  <c:v>23.457816666666663</c:v>
                </c:pt>
                <c:pt idx="2430">
                  <c:v>23.44896833333333</c:v>
                </c:pt>
                <c:pt idx="2431">
                  <c:v>23.439081666666663</c:v>
                </c:pt>
                <c:pt idx="2432">
                  <c:v>23.427613333333326</c:v>
                </c:pt>
                <c:pt idx="2433">
                  <c:v>23.418978333333332</c:v>
                </c:pt>
                <c:pt idx="2434">
                  <c:v>23.408206666666665</c:v>
                </c:pt>
                <c:pt idx="2435">
                  <c:v>23.394296666666666</c:v>
                </c:pt>
                <c:pt idx="2436">
                  <c:v>23.379915000000008</c:v>
                </c:pt>
                <c:pt idx="2437">
                  <c:v>23.36738166666667</c:v>
                </c:pt>
                <c:pt idx="2438">
                  <c:v>23.355945000000006</c:v>
                </c:pt>
                <c:pt idx="2439">
                  <c:v>23.343590000000003</c:v>
                </c:pt>
                <c:pt idx="2440">
                  <c:v>23.333700000000004</c:v>
                </c:pt>
                <c:pt idx="2441">
                  <c:v>23.324341666666658</c:v>
                </c:pt>
                <c:pt idx="2442">
                  <c:v>23.31565166666666</c:v>
                </c:pt>
                <c:pt idx="2443">
                  <c:v>23.308746666666664</c:v>
                </c:pt>
                <c:pt idx="2444">
                  <c:v>23.304279999999988</c:v>
                </c:pt>
                <c:pt idx="2445">
                  <c:v>23.297448333333339</c:v>
                </c:pt>
                <c:pt idx="2446">
                  <c:v>23.294275000000003</c:v>
                </c:pt>
                <c:pt idx="2447">
                  <c:v>23.290763333333334</c:v>
                </c:pt>
                <c:pt idx="2448">
                  <c:v>23.285528333333332</c:v>
                </c:pt>
                <c:pt idx="2449">
                  <c:v>23.281965</c:v>
                </c:pt>
                <c:pt idx="2450">
                  <c:v>23.278391666666661</c:v>
                </c:pt>
                <c:pt idx="2451">
                  <c:v>23.271084999999996</c:v>
                </c:pt>
                <c:pt idx="2452">
                  <c:v>23.259953333333332</c:v>
                </c:pt>
                <c:pt idx="2453">
                  <c:v>23.249148333333324</c:v>
                </c:pt>
                <c:pt idx="2454">
                  <c:v>23.238809999999997</c:v>
                </c:pt>
                <c:pt idx="2455">
                  <c:v>23.228546666666663</c:v>
                </c:pt>
                <c:pt idx="2456">
                  <c:v>23.19097166666667</c:v>
                </c:pt>
                <c:pt idx="2457">
                  <c:v>23.207006666666675</c:v>
                </c:pt>
                <c:pt idx="2458">
                  <c:v>23.193320000000003</c:v>
                </c:pt>
                <c:pt idx="2459">
                  <c:v>23.185306666666669</c:v>
                </c:pt>
                <c:pt idx="2460">
                  <c:v>23.174339999999994</c:v>
                </c:pt>
                <c:pt idx="2461">
                  <c:v>23.165371666666665</c:v>
                </c:pt>
                <c:pt idx="2462">
                  <c:v>23.148768333333329</c:v>
                </c:pt>
                <c:pt idx="2463">
                  <c:v>23.138043333333329</c:v>
                </c:pt>
                <c:pt idx="2464">
                  <c:v>23.128835000000006</c:v>
                </c:pt>
                <c:pt idx="2465">
                  <c:v>23.120773333333329</c:v>
                </c:pt>
                <c:pt idx="2466">
                  <c:v>23.113495000000007</c:v>
                </c:pt>
                <c:pt idx="2467">
                  <c:v>23.11099333333333</c:v>
                </c:pt>
                <c:pt idx="2468">
                  <c:v>23.109845000000004</c:v>
                </c:pt>
                <c:pt idx="2469">
                  <c:v>23.105859999999993</c:v>
                </c:pt>
                <c:pt idx="2470">
                  <c:v>23.102936666666668</c:v>
                </c:pt>
                <c:pt idx="2471">
                  <c:v>23.096003333333336</c:v>
                </c:pt>
                <c:pt idx="2472">
                  <c:v>23.092426666666661</c:v>
                </c:pt>
                <c:pt idx="2473">
                  <c:v>23.08537333333334</c:v>
                </c:pt>
                <c:pt idx="2474">
                  <c:v>23.080211666666681</c:v>
                </c:pt>
                <c:pt idx="2475">
                  <c:v>23.071386666666669</c:v>
                </c:pt>
                <c:pt idx="2476">
                  <c:v>23.061638333333338</c:v>
                </c:pt>
                <c:pt idx="2477">
                  <c:v>23.053599999999999</c:v>
                </c:pt>
                <c:pt idx="2478">
                  <c:v>23.041673333333335</c:v>
                </c:pt>
                <c:pt idx="2479">
                  <c:v>23.027778333333334</c:v>
                </c:pt>
                <c:pt idx="2480">
                  <c:v>23.017385000000004</c:v>
                </c:pt>
                <c:pt idx="2481">
                  <c:v>23.004580000000001</c:v>
                </c:pt>
                <c:pt idx="2482">
                  <c:v>22.99186833333334</c:v>
                </c:pt>
                <c:pt idx="2483">
                  <c:v>22.978586666666668</c:v>
                </c:pt>
                <c:pt idx="2484">
                  <c:v>22.966974999999998</c:v>
                </c:pt>
                <c:pt idx="2485">
                  <c:v>22.954403333333332</c:v>
                </c:pt>
                <c:pt idx="2486">
                  <c:v>22.947175000000009</c:v>
                </c:pt>
                <c:pt idx="2487">
                  <c:v>22.936349999999997</c:v>
                </c:pt>
                <c:pt idx="2488">
                  <c:v>22.930074999999992</c:v>
                </c:pt>
                <c:pt idx="2489">
                  <c:v>22.923856666666669</c:v>
                </c:pt>
                <c:pt idx="2490">
                  <c:v>22.91703</c:v>
                </c:pt>
                <c:pt idx="2491">
                  <c:v>22.912854999999997</c:v>
                </c:pt>
                <c:pt idx="2492">
                  <c:v>22.909184999999997</c:v>
                </c:pt>
                <c:pt idx="2493">
                  <c:v>22.905096666666662</c:v>
                </c:pt>
                <c:pt idx="2494">
                  <c:v>22.900931666666665</c:v>
                </c:pt>
                <c:pt idx="2495">
                  <c:v>22.896014999999998</c:v>
                </c:pt>
                <c:pt idx="2496">
                  <c:v>22.88713499999999</c:v>
                </c:pt>
                <c:pt idx="2497">
                  <c:v>22.881396666666667</c:v>
                </c:pt>
                <c:pt idx="2498">
                  <c:v>22.873458333333339</c:v>
                </c:pt>
                <c:pt idx="2499">
                  <c:v>22.863746666666664</c:v>
                </c:pt>
                <c:pt idx="2500">
                  <c:v>22.858573333333332</c:v>
                </c:pt>
                <c:pt idx="2501">
                  <c:v>22.844561666666671</c:v>
                </c:pt>
                <c:pt idx="2502">
                  <c:v>22.832989999999995</c:v>
                </c:pt>
                <c:pt idx="2503">
                  <c:v>22.82154666666667</c:v>
                </c:pt>
                <c:pt idx="2504">
                  <c:v>22.809088333333342</c:v>
                </c:pt>
                <c:pt idx="2505">
                  <c:v>22.794181666666667</c:v>
                </c:pt>
                <c:pt idx="2506">
                  <c:v>22.781524999999998</c:v>
                </c:pt>
                <c:pt idx="2507">
                  <c:v>22.769439999999989</c:v>
                </c:pt>
                <c:pt idx="2508">
                  <c:v>22.758613333333336</c:v>
                </c:pt>
                <c:pt idx="2509">
                  <c:v>22.750311666666661</c:v>
                </c:pt>
                <c:pt idx="2510">
                  <c:v>22.743434999999998</c:v>
                </c:pt>
                <c:pt idx="2511">
                  <c:v>22.738350000000011</c:v>
                </c:pt>
                <c:pt idx="2512">
                  <c:v>22.728378333333335</c:v>
                </c:pt>
                <c:pt idx="2513">
                  <c:v>22.719968333333338</c:v>
                </c:pt>
                <c:pt idx="2514">
                  <c:v>22.722203333333336</c:v>
                </c:pt>
                <c:pt idx="2515">
                  <c:v>22.720331666666674</c:v>
                </c:pt>
                <c:pt idx="2516">
                  <c:v>22.716228333333333</c:v>
                </c:pt>
                <c:pt idx="2517">
                  <c:v>22.712171666666666</c:v>
                </c:pt>
                <c:pt idx="2518">
                  <c:v>22.706955000000001</c:v>
                </c:pt>
                <c:pt idx="2519">
                  <c:v>22.703248333333327</c:v>
                </c:pt>
                <c:pt idx="2520">
                  <c:v>22.693918333333329</c:v>
                </c:pt>
                <c:pt idx="2521">
                  <c:v>22.681380000000001</c:v>
                </c:pt>
                <c:pt idx="2522">
                  <c:v>22.67048166666666</c:v>
                </c:pt>
                <c:pt idx="2523">
                  <c:v>22.65908666666666</c:v>
                </c:pt>
                <c:pt idx="2524">
                  <c:v>22.64645333333333</c:v>
                </c:pt>
                <c:pt idx="2525">
                  <c:v>22.632456666666666</c:v>
                </c:pt>
                <c:pt idx="2526">
                  <c:v>22.625473333333328</c:v>
                </c:pt>
                <c:pt idx="2527">
                  <c:v>22.612719999999992</c:v>
                </c:pt>
                <c:pt idx="2528">
                  <c:v>22.600313333333325</c:v>
                </c:pt>
                <c:pt idx="2529">
                  <c:v>22.589544999999998</c:v>
                </c:pt>
                <c:pt idx="2530">
                  <c:v>22.582103333333343</c:v>
                </c:pt>
                <c:pt idx="2531">
                  <c:v>22.573954999999998</c:v>
                </c:pt>
                <c:pt idx="2532">
                  <c:v>22.564348333333339</c:v>
                </c:pt>
                <c:pt idx="2533">
                  <c:v>22.560139999999997</c:v>
                </c:pt>
                <c:pt idx="2534">
                  <c:v>22.569336666666661</c:v>
                </c:pt>
                <c:pt idx="2535">
                  <c:v>22.571640000000002</c:v>
                </c:pt>
                <c:pt idx="2536">
                  <c:v>22.566295</c:v>
                </c:pt>
                <c:pt idx="2537">
                  <c:v>22.562000000000001</c:v>
                </c:pt>
                <c:pt idx="2538">
                  <c:v>22.557439999999993</c:v>
                </c:pt>
                <c:pt idx="2539">
                  <c:v>22.552268333333323</c:v>
                </c:pt>
                <c:pt idx="2540">
                  <c:v>22.545251666666669</c:v>
                </c:pt>
                <c:pt idx="2541">
                  <c:v>22.540058333333327</c:v>
                </c:pt>
                <c:pt idx="2542">
                  <c:v>22.53455833333334</c:v>
                </c:pt>
                <c:pt idx="2543">
                  <c:v>22.525416666666672</c:v>
                </c:pt>
                <c:pt idx="2544">
                  <c:v>22.494646666666672</c:v>
                </c:pt>
                <c:pt idx="2545">
                  <c:v>22.505651666666672</c:v>
                </c:pt>
                <c:pt idx="2546">
                  <c:v>22.498641666666668</c:v>
                </c:pt>
                <c:pt idx="2547">
                  <c:v>22.487524999999991</c:v>
                </c:pt>
                <c:pt idx="2548">
                  <c:v>22.475980000000003</c:v>
                </c:pt>
                <c:pt idx="2549">
                  <c:v>22.461585000000007</c:v>
                </c:pt>
                <c:pt idx="2550">
                  <c:v>22.448363333333329</c:v>
                </c:pt>
                <c:pt idx="2551">
                  <c:v>22.437763333333336</c:v>
                </c:pt>
                <c:pt idx="2552">
                  <c:v>22.424171666666673</c:v>
                </c:pt>
                <c:pt idx="2553">
                  <c:v>22.416106666666671</c:v>
                </c:pt>
                <c:pt idx="2554">
                  <c:v>22.406758333333332</c:v>
                </c:pt>
                <c:pt idx="2555">
                  <c:v>22.397001666666664</c:v>
                </c:pt>
                <c:pt idx="2556">
                  <c:v>22.393068333333336</c:v>
                </c:pt>
                <c:pt idx="2557">
                  <c:v>22.393943333333333</c:v>
                </c:pt>
                <c:pt idx="2558">
                  <c:v>22.38796666666666</c:v>
                </c:pt>
                <c:pt idx="2559">
                  <c:v>22.383301666666668</c:v>
                </c:pt>
                <c:pt idx="2560">
                  <c:v>22.376108333333327</c:v>
                </c:pt>
                <c:pt idx="2561">
                  <c:v>22.371716666666664</c:v>
                </c:pt>
                <c:pt idx="2562">
                  <c:v>22.367446666666662</c:v>
                </c:pt>
                <c:pt idx="2563">
                  <c:v>22.35612333333334</c:v>
                </c:pt>
                <c:pt idx="2564">
                  <c:v>22.349120000000006</c:v>
                </c:pt>
                <c:pt idx="2565">
                  <c:v>22.34167166666667</c:v>
                </c:pt>
                <c:pt idx="2566">
                  <c:v>22.33146</c:v>
                </c:pt>
                <c:pt idx="2567">
                  <c:v>22.322385000000008</c:v>
                </c:pt>
                <c:pt idx="2568">
                  <c:v>22.309451666666668</c:v>
                </c:pt>
                <c:pt idx="2569">
                  <c:v>22.295586666666665</c:v>
                </c:pt>
                <c:pt idx="2570">
                  <c:v>22.280373333333333</c:v>
                </c:pt>
                <c:pt idx="2571">
                  <c:v>22.27028833333333</c:v>
                </c:pt>
                <c:pt idx="2572">
                  <c:v>22.260188333333339</c:v>
                </c:pt>
                <c:pt idx="2573">
                  <c:v>22.249051666666663</c:v>
                </c:pt>
                <c:pt idx="2574">
                  <c:v>22.240651666666661</c:v>
                </c:pt>
                <c:pt idx="2575">
                  <c:v>22.229330000000004</c:v>
                </c:pt>
                <c:pt idx="2576">
                  <c:v>22.223801666666667</c:v>
                </c:pt>
                <c:pt idx="2577">
                  <c:v>22.214021666666667</c:v>
                </c:pt>
                <c:pt idx="2578">
                  <c:v>22.204050000000009</c:v>
                </c:pt>
                <c:pt idx="2579">
                  <c:v>22.201378333333334</c:v>
                </c:pt>
                <c:pt idx="2580">
                  <c:v>22.195719999999998</c:v>
                </c:pt>
                <c:pt idx="2581">
                  <c:v>22.188933333333338</c:v>
                </c:pt>
                <c:pt idx="2582">
                  <c:v>22.18261333333334</c:v>
                </c:pt>
                <c:pt idx="2583">
                  <c:v>22.175901666666672</c:v>
                </c:pt>
                <c:pt idx="2584">
                  <c:v>22.170921666666668</c:v>
                </c:pt>
                <c:pt idx="2585">
                  <c:v>22.167249999999999</c:v>
                </c:pt>
                <c:pt idx="2586">
                  <c:v>22.160189999999993</c:v>
                </c:pt>
                <c:pt idx="2587">
                  <c:v>22.154441666666671</c:v>
                </c:pt>
                <c:pt idx="2588">
                  <c:v>22.146868333333334</c:v>
                </c:pt>
                <c:pt idx="2589">
                  <c:v>22.137088333333338</c:v>
                </c:pt>
                <c:pt idx="2590">
                  <c:v>22.124566666666666</c:v>
                </c:pt>
                <c:pt idx="2591">
                  <c:v>22.115554999999993</c:v>
                </c:pt>
                <c:pt idx="2592">
                  <c:v>22.105151666666664</c:v>
                </c:pt>
                <c:pt idx="2593">
                  <c:v>22.094148333333326</c:v>
                </c:pt>
                <c:pt idx="2594">
                  <c:v>22.078811666666656</c:v>
                </c:pt>
                <c:pt idx="2595">
                  <c:v>22.064676666666674</c:v>
                </c:pt>
                <c:pt idx="2596">
                  <c:v>22.054346666666664</c:v>
                </c:pt>
                <c:pt idx="2597">
                  <c:v>22.040890000000001</c:v>
                </c:pt>
                <c:pt idx="2598">
                  <c:v>22.032283333333336</c:v>
                </c:pt>
                <c:pt idx="2599">
                  <c:v>22.021800000000006</c:v>
                </c:pt>
                <c:pt idx="2600">
                  <c:v>22.013194999999993</c:v>
                </c:pt>
                <c:pt idx="2601">
                  <c:v>22.006545000000006</c:v>
                </c:pt>
                <c:pt idx="2602">
                  <c:v>22.001998333333336</c:v>
                </c:pt>
                <c:pt idx="2603">
                  <c:v>21.996878333333324</c:v>
                </c:pt>
                <c:pt idx="2604">
                  <c:v>21.996536666666664</c:v>
                </c:pt>
                <c:pt idx="2605">
                  <c:v>21.996570000000002</c:v>
                </c:pt>
                <c:pt idx="2606">
                  <c:v>21.998214999999998</c:v>
                </c:pt>
                <c:pt idx="2607">
                  <c:v>21.993735000000004</c:v>
                </c:pt>
                <c:pt idx="2608">
                  <c:v>21.987851666666668</c:v>
                </c:pt>
                <c:pt idx="2609">
                  <c:v>21.983878333333333</c:v>
                </c:pt>
                <c:pt idx="2610">
                  <c:v>21.973951666666668</c:v>
                </c:pt>
                <c:pt idx="2611">
                  <c:v>21.965944999999998</c:v>
                </c:pt>
                <c:pt idx="2612">
                  <c:v>21.958108333333339</c:v>
                </c:pt>
                <c:pt idx="2613">
                  <c:v>21.951369999999997</c:v>
                </c:pt>
                <c:pt idx="2614">
                  <c:v>21.937578333333338</c:v>
                </c:pt>
                <c:pt idx="2615">
                  <c:v>21.92811833333333</c:v>
                </c:pt>
                <c:pt idx="2616">
                  <c:v>21.919099999999997</c:v>
                </c:pt>
                <c:pt idx="2617">
                  <c:v>21.905915</c:v>
                </c:pt>
                <c:pt idx="2618">
                  <c:v>21.893183333333322</c:v>
                </c:pt>
                <c:pt idx="2619">
                  <c:v>21.88360333333334</c:v>
                </c:pt>
                <c:pt idx="2620">
                  <c:v>21.879023333333333</c:v>
                </c:pt>
                <c:pt idx="2621">
                  <c:v>21.869955000000004</c:v>
                </c:pt>
                <c:pt idx="2622">
                  <c:v>21.859673333333333</c:v>
                </c:pt>
                <c:pt idx="2623">
                  <c:v>21.851015000000011</c:v>
                </c:pt>
                <c:pt idx="2624">
                  <c:v>21.844931666666664</c:v>
                </c:pt>
                <c:pt idx="2625">
                  <c:v>21.839568333333332</c:v>
                </c:pt>
                <c:pt idx="2626">
                  <c:v>21.833806666666657</c:v>
                </c:pt>
                <c:pt idx="2627">
                  <c:v>21.831499999999998</c:v>
                </c:pt>
                <c:pt idx="2628">
                  <c:v>21.827688333333334</c:v>
                </c:pt>
                <c:pt idx="2629">
                  <c:v>21.825416666666662</c:v>
                </c:pt>
                <c:pt idx="2630">
                  <c:v>21.816650000000006</c:v>
                </c:pt>
                <c:pt idx="2631">
                  <c:v>21.810769999999994</c:v>
                </c:pt>
                <c:pt idx="2632">
                  <c:v>21.797855000000002</c:v>
                </c:pt>
                <c:pt idx="2633">
                  <c:v>21.787255000000002</c:v>
                </c:pt>
                <c:pt idx="2634">
                  <c:v>21.779273333333329</c:v>
                </c:pt>
                <c:pt idx="2635">
                  <c:v>21.76763</c:v>
                </c:pt>
                <c:pt idx="2636">
                  <c:v>21.754859999999997</c:v>
                </c:pt>
                <c:pt idx="2637">
                  <c:v>21.743601666666677</c:v>
                </c:pt>
                <c:pt idx="2638">
                  <c:v>21.732961666666661</c:v>
                </c:pt>
                <c:pt idx="2639">
                  <c:v>21.721943333333328</c:v>
                </c:pt>
                <c:pt idx="2640">
                  <c:v>21.710676666666668</c:v>
                </c:pt>
                <c:pt idx="2641">
                  <c:v>21.703588333333325</c:v>
                </c:pt>
                <c:pt idx="2642">
                  <c:v>21.696894999999998</c:v>
                </c:pt>
                <c:pt idx="2643">
                  <c:v>21.688098333333336</c:v>
                </c:pt>
                <c:pt idx="2644">
                  <c:v>21.684300000000011</c:v>
                </c:pt>
                <c:pt idx="2645">
                  <c:v>21.676986666666661</c:v>
                </c:pt>
                <c:pt idx="2646">
                  <c:v>21.67238833333333</c:v>
                </c:pt>
                <c:pt idx="2647">
                  <c:v>21.668061666666663</c:v>
                </c:pt>
                <c:pt idx="2648">
                  <c:v>21.664558333333328</c:v>
                </c:pt>
                <c:pt idx="2649">
                  <c:v>21.66393999999999</c:v>
                </c:pt>
                <c:pt idx="2650">
                  <c:v>21.661461666666664</c:v>
                </c:pt>
                <c:pt idx="2651">
                  <c:v>21.657753333333329</c:v>
                </c:pt>
                <c:pt idx="2652">
                  <c:v>21.650854999999996</c:v>
                </c:pt>
                <c:pt idx="2653">
                  <c:v>21.643681666666669</c:v>
                </c:pt>
                <c:pt idx="2654">
                  <c:v>21.637871666666669</c:v>
                </c:pt>
                <c:pt idx="2655">
                  <c:v>21.631930000000004</c:v>
                </c:pt>
                <c:pt idx="2656">
                  <c:v>21.619091666666666</c:v>
                </c:pt>
                <c:pt idx="2657">
                  <c:v>21.606278333333332</c:v>
                </c:pt>
                <c:pt idx="2658">
                  <c:v>21.599148333333332</c:v>
                </c:pt>
                <c:pt idx="2659">
                  <c:v>21.586633333333335</c:v>
                </c:pt>
                <c:pt idx="2660">
                  <c:v>21.576316666666674</c:v>
                </c:pt>
                <c:pt idx="2661">
                  <c:v>21.561106666666671</c:v>
                </c:pt>
                <c:pt idx="2662">
                  <c:v>21.551348333333337</c:v>
                </c:pt>
                <c:pt idx="2663">
                  <c:v>21.537370000000003</c:v>
                </c:pt>
                <c:pt idx="2664">
                  <c:v>21.531675000000003</c:v>
                </c:pt>
                <c:pt idx="2665">
                  <c:v>21.524165</c:v>
                </c:pt>
                <c:pt idx="2666">
                  <c:v>21.515893333333338</c:v>
                </c:pt>
                <c:pt idx="2667">
                  <c:v>21.508234999999996</c:v>
                </c:pt>
                <c:pt idx="2668">
                  <c:v>21.502030000000001</c:v>
                </c:pt>
                <c:pt idx="2669">
                  <c:v>21.495611666666669</c:v>
                </c:pt>
                <c:pt idx="2670">
                  <c:v>21.491355000000002</c:v>
                </c:pt>
                <c:pt idx="2671">
                  <c:v>21.490338333333337</c:v>
                </c:pt>
                <c:pt idx="2672">
                  <c:v>21.485095000000001</c:v>
                </c:pt>
                <c:pt idx="2673">
                  <c:v>21.477678333333333</c:v>
                </c:pt>
                <c:pt idx="2674">
                  <c:v>21.471361666666667</c:v>
                </c:pt>
                <c:pt idx="2675">
                  <c:v>21.463225000000008</c:v>
                </c:pt>
                <c:pt idx="2676">
                  <c:v>21.455486666666669</c:v>
                </c:pt>
                <c:pt idx="2677">
                  <c:v>21.443085000000004</c:v>
                </c:pt>
                <c:pt idx="2678">
                  <c:v>21.434016666666665</c:v>
                </c:pt>
                <c:pt idx="2679">
                  <c:v>21.425506666666671</c:v>
                </c:pt>
                <c:pt idx="2680">
                  <c:v>21.427833333333329</c:v>
                </c:pt>
                <c:pt idx="2681">
                  <c:v>21.424293333333328</c:v>
                </c:pt>
                <c:pt idx="2682">
                  <c:v>21.415280000000003</c:v>
                </c:pt>
                <c:pt idx="2683">
                  <c:v>21.40576833333332</c:v>
                </c:pt>
                <c:pt idx="2684">
                  <c:v>21.394749999999998</c:v>
                </c:pt>
                <c:pt idx="2685">
                  <c:v>21.387168333333324</c:v>
                </c:pt>
                <c:pt idx="2686">
                  <c:v>21.37592166666667</c:v>
                </c:pt>
                <c:pt idx="2687">
                  <c:v>21.365048333333338</c:v>
                </c:pt>
                <c:pt idx="2688">
                  <c:v>21.359613333333343</c:v>
                </c:pt>
                <c:pt idx="2689">
                  <c:v>21.352348333333339</c:v>
                </c:pt>
                <c:pt idx="2690">
                  <c:v>21.34521333333333</c:v>
                </c:pt>
                <c:pt idx="2691">
                  <c:v>21.336850000000002</c:v>
                </c:pt>
                <c:pt idx="2692">
                  <c:v>21.333303333333333</c:v>
                </c:pt>
                <c:pt idx="2693">
                  <c:v>21.330506666666675</c:v>
                </c:pt>
                <c:pt idx="2694">
                  <c:v>21.326323333333328</c:v>
                </c:pt>
                <c:pt idx="2695">
                  <c:v>21.321106666666662</c:v>
                </c:pt>
                <c:pt idx="2696">
                  <c:v>21.317413333333327</c:v>
                </c:pt>
                <c:pt idx="2697">
                  <c:v>21.310806666666661</c:v>
                </c:pt>
                <c:pt idx="2698">
                  <c:v>21.301371666666679</c:v>
                </c:pt>
                <c:pt idx="2699">
                  <c:v>21.289204999999988</c:v>
                </c:pt>
                <c:pt idx="2700">
                  <c:v>21.277081666666671</c:v>
                </c:pt>
                <c:pt idx="2701">
                  <c:v>21.266741666666658</c:v>
                </c:pt>
                <c:pt idx="2702">
                  <c:v>21.253486666666671</c:v>
                </c:pt>
                <c:pt idx="2703">
                  <c:v>21.242075</c:v>
                </c:pt>
                <c:pt idx="2704">
                  <c:v>21.230215000000001</c:v>
                </c:pt>
                <c:pt idx="2705">
                  <c:v>21.216700000000003</c:v>
                </c:pt>
                <c:pt idx="2706">
                  <c:v>21.205269999999999</c:v>
                </c:pt>
                <c:pt idx="2707">
                  <c:v>21.196916666666663</c:v>
                </c:pt>
                <c:pt idx="2708">
                  <c:v>21.190433333333331</c:v>
                </c:pt>
                <c:pt idx="2709">
                  <c:v>21.184498333333337</c:v>
                </c:pt>
                <c:pt idx="2710">
                  <c:v>21.18163666666667</c:v>
                </c:pt>
                <c:pt idx="2711">
                  <c:v>21.175599999999999</c:v>
                </c:pt>
                <c:pt idx="2712">
                  <c:v>21.167584999999995</c:v>
                </c:pt>
                <c:pt idx="2713">
                  <c:v>21.15943166666667</c:v>
                </c:pt>
                <c:pt idx="2714">
                  <c:v>21.155958333333331</c:v>
                </c:pt>
                <c:pt idx="2715">
                  <c:v>21.154191666666669</c:v>
                </c:pt>
                <c:pt idx="2716">
                  <c:v>21.149696666666664</c:v>
                </c:pt>
                <c:pt idx="2717">
                  <c:v>21.141333333333332</c:v>
                </c:pt>
                <c:pt idx="2718">
                  <c:v>21.132544999999993</c:v>
                </c:pt>
                <c:pt idx="2719">
                  <c:v>21.122113333333328</c:v>
                </c:pt>
                <c:pt idx="2720">
                  <c:v>21.111985000000004</c:v>
                </c:pt>
                <c:pt idx="2721">
                  <c:v>21.100574999999999</c:v>
                </c:pt>
                <c:pt idx="2722">
                  <c:v>21.087163333333343</c:v>
                </c:pt>
                <c:pt idx="2723">
                  <c:v>21.077188333333329</c:v>
                </c:pt>
                <c:pt idx="2724">
                  <c:v>21.063639999999999</c:v>
                </c:pt>
                <c:pt idx="2725">
                  <c:v>21.049876666666666</c:v>
                </c:pt>
                <c:pt idx="2726">
                  <c:v>21.036518333333333</c:v>
                </c:pt>
                <c:pt idx="2727">
                  <c:v>21.024545</c:v>
                </c:pt>
                <c:pt idx="2728">
                  <c:v>21.014041666666667</c:v>
                </c:pt>
                <c:pt idx="2729">
                  <c:v>21.003678333333333</c:v>
                </c:pt>
                <c:pt idx="2730">
                  <c:v>20.996485</c:v>
                </c:pt>
                <c:pt idx="2731">
                  <c:v>20.991039999999991</c:v>
                </c:pt>
                <c:pt idx="2732">
                  <c:v>20.989764999999995</c:v>
                </c:pt>
                <c:pt idx="2733">
                  <c:v>20.987669999999994</c:v>
                </c:pt>
                <c:pt idx="2734">
                  <c:v>20.982396666666663</c:v>
                </c:pt>
                <c:pt idx="2735">
                  <c:v>20.979433333333343</c:v>
                </c:pt>
                <c:pt idx="2736">
                  <c:v>20.976093333333335</c:v>
                </c:pt>
                <c:pt idx="2737">
                  <c:v>20.972896666666664</c:v>
                </c:pt>
                <c:pt idx="2738">
                  <c:v>20.969404999999998</c:v>
                </c:pt>
                <c:pt idx="2739">
                  <c:v>20.960846666666669</c:v>
                </c:pt>
                <c:pt idx="2740">
                  <c:v>20.949809999999999</c:v>
                </c:pt>
                <c:pt idx="2741">
                  <c:v>20.938596666666669</c:v>
                </c:pt>
                <c:pt idx="2742">
                  <c:v>20.925410000000003</c:v>
                </c:pt>
                <c:pt idx="2743">
                  <c:v>20.914203333333333</c:v>
                </c:pt>
                <c:pt idx="2744">
                  <c:v>20.903718333333341</c:v>
                </c:pt>
                <c:pt idx="2745">
                  <c:v>20.891168333333333</c:v>
                </c:pt>
                <c:pt idx="2746">
                  <c:v>20.877386666666666</c:v>
                </c:pt>
                <c:pt idx="2747">
                  <c:v>20.86527666666667</c:v>
                </c:pt>
                <c:pt idx="2748">
                  <c:v>20.851378333333333</c:v>
                </c:pt>
                <c:pt idx="2749">
                  <c:v>20.838536666666677</c:v>
                </c:pt>
                <c:pt idx="2750">
                  <c:v>20.823011666666673</c:v>
                </c:pt>
                <c:pt idx="2751">
                  <c:v>20.811674999999997</c:v>
                </c:pt>
                <c:pt idx="2752">
                  <c:v>20.802328333333328</c:v>
                </c:pt>
                <c:pt idx="2753">
                  <c:v>20.798111666666671</c:v>
                </c:pt>
                <c:pt idx="2754">
                  <c:v>20.792093333333334</c:v>
                </c:pt>
                <c:pt idx="2755">
                  <c:v>20.788956666666657</c:v>
                </c:pt>
                <c:pt idx="2756">
                  <c:v>20.781090000000006</c:v>
                </c:pt>
                <c:pt idx="2757">
                  <c:v>20.775699999999997</c:v>
                </c:pt>
                <c:pt idx="2758">
                  <c:v>20.770466666666668</c:v>
                </c:pt>
                <c:pt idx="2759">
                  <c:v>20.769528333333337</c:v>
                </c:pt>
                <c:pt idx="2760">
                  <c:v>20.764821666666656</c:v>
                </c:pt>
                <c:pt idx="2761">
                  <c:v>20.763231666666666</c:v>
                </c:pt>
                <c:pt idx="2762">
                  <c:v>20.754608333333334</c:v>
                </c:pt>
                <c:pt idx="2763">
                  <c:v>20.744683333333338</c:v>
                </c:pt>
                <c:pt idx="2764">
                  <c:v>20.735823333333318</c:v>
                </c:pt>
                <c:pt idx="2765">
                  <c:v>20.727643333333333</c:v>
                </c:pt>
                <c:pt idx="2766">
                  <c:v>20.717581666666661</c:v>
                </c:pt>
                <c:pt idx="2767">
                  <c:v>20.705244999999998</c:v>
                </c:pt>
                <c:pt idx="2768">
                  <c:v>20.69170333333334</c:v>
                </c:pt>
                <c:pt idx="2769">
                  <c:v>20.679646666666663</c:v>
                </c:pt>
                <c:pt idx="2770">
                  <c:v>20.667166666666663</c:v>
                </c:pt>
                <c:pt idx="2771">
                  <c:v>20.653371666666672</c:v>
                </c:pt>
                <c:pt idx="2772">
                  <c:v>20.642844999999998</c:v>
                </c:pt>
                <c:pt idx="2773">
                  <c:v>20.631050000000005</c:v>
                </c:pt>
                <c:pt idx="2774">
                  <c:v>20.621118333333335</c:v>
                </c:pt>
                <c:pt idx="2775">
                  <c:v>20.611594999999991</c:v>
                </c:pt>
                <c:pt idx="2776">
                  <c:v>20.608673333333336</c:v>
                </c:pt>
                <c:pt idx="2777">
                  <c:v>20.608661666666663</c:v>
                </c:pt>
                <c:pt idx="2778">
                  <c:v>20.605391666666666</c:v>
                </c:pt>
                <c:pt idx="2779">
                  <c:v>20.602660000000011</c:v>
                </c:pt>
                <c:pt idx="2780">
                  <c:v>20.594830000000005</c:v>
                </c:pt>
                <c:pt idx="2781">
                  <c:v>20.593783333333327</c:v>
                </c:pt>
                <c:pt idx="2782">
                  <c:v>20.589278333333326</c:v>
                </c:pt>
                <c:pt idx="2783">
                  <c:v>20.585300000000007</c:v>
                </c:pt>
                <c:pt idx="2784">
                  <c:v>20.579668333333334</c:v>
                </c:pt>
                <c:pt idx="2785">
                  <c:v>20.569655000000001</c:v>
                </c:pt>
                <c:pt idx="2786">
                  <c:v>20.561510000000002</c:v>
                </c:pt>
                <c:pt idx="2787">
                  <c:v>20.549923333333336</c:v>
                </c:pt>
                <c:pt idx="2788">
                  <c:v>20.540471666666672</c:v>
                </c:pt>
                <c:pt idx="2789">
                  <c:v>20.527516666666667</c:v>
                </c:pt>
                <c:pt idx="2790">
                  <c:v>20.516368333333329</c:v>
                </c:pt>
                <c:pt idx="2791">
                  <c:v>20.503069999999997</c:v>
                </c:pt>
                <c:pt idx="2792">
                  <c:v>20.491321666666668</c:v>
                </c:pt>
                <c:pt idx="2793">
                  <c:v>20.480576666666668</c:v>
                </c:pt>
                <c:pt idx="2794">
                  <c:v>20.46893</c:v>
                </c:pt>
                <c:pt idx="2795">
                  <c:v>20.457259999999998</c:v>
                </c:pt>
                <c:pt idx="2796">
                  <c:v>20.450391666666668</c:v>
                </c:pt>
                <c:pt idx="2797">
                  <c:v>20.445924999999999</c:v>
                </c:pt>
                <c:pt idx="2798">
                  <c:v>20.441121666666671</c:v>
                </c:pt>
                <c:pt idx="2799">
                  <c:v>20.43806</c:v>
                </c:pt>
                <c:pt idx="2800">
                  <c:v>20.432035000000003</c:v>
                </c:pt>
                <c:pt idx="2801">
                  <c:v>20.426518333333338</c:v>
                </c:pt>
                <c:pt idx="2802">
                  <c:v>20.421860000000002</c:v>
                </c:pt>
                <c:pt idx="2803">
                  <c:v>20.422203333333332</c:v>
                </c:pt>
                <c:pt idx="2804">
                  <c:v>20.419891666666668</c:v>
                </c:pt>
                <c:pt idx="2805">
                  <c:v>20.414966666666665</c:v>
                </c:pt>
                <c:pt idx="2806">
                  <c:v>20.407918333333335</c:v>
                </c:pt>
                <c:pt idx="2807">
                  <c:v>20.401551666666666</c:v>
                </c:pt>
                <c:pt idx="2808">
                  <c:v>20.394103333333327</c:v>
                </c:pt>
                <c:pt idx="2809">
                  <c:v>20.38128166666667</c:v>
                </c:pt>
                <c:pt idx="2810">
                  <c:v>20.372101666666666</c:v>
                </c:pt>
                <c:pt idx="2811">
                  <c:v>20.357601666666664</c:v>
                </c:pt>
                <c:pt idx="2812">
                  <c:v>20.341688333333341</c:v>
                </c:pt>
                <c:pt idx="2813">
                  <c:v>20.326934999999995</c:v>
                </c:pt>
                <c:pt idx="2814">
                  <c:v>20.313111666666664</c:v>
                </c:pt>
                <c:pt idx="2815">
                  <c:v>20.303856666666668</c:v>
                </c:pt>
                <c:pt idx="2816">
                  <c:v>20.290180000000003</c:v>
                </c:pt>
                <c:pt idx="2817">
                  <c:v>20.282213333333338</c:v>
                </c:pt>
                <c:pt idx="2818">
                  <c:v>20.276303333333331</c:v>
                </c:pt>
                <c:pt idx="2819">
                  <c:v>20.268090000000004</c:v>
                </c:pt>
                <c:pt idx="2820">
                  <c:v>20.263209999999997</c:v>
                </c:pt>
                <c:pt idx="2821">
                  <c:v>20.260739999999995</c:v>
                </c:pt>
                <c:pt idx="2822">
                  <c:v>20.258535000000006</c:v>
                </c:pt>
                <c:pt idx="2823">
                  <c:v>20.256908333333342</c:v>
                </c:pt>
                <c:pt idx="2824">
                  <c:v>20.257241666666665</c:v>
                </c:pt>
                <c:pt idx="2825">
                  <c:v>20.260123333333336</c:v>
                </c:pt>
                <c:pt idx="2826">
                  <c:v>20.258306666666666</c:v>
                </c:pt>
                <c:pt idx="2827">
                  <c:v>20.251558333333332</c:v>
                </c:pt>
                <c:pt idx="2828">
                  <c:v>20.245549999999994</c:v>
                </c:pt>
                <c:pt idx="2829">
                  <c:v>20.232328333333335</c:v>
                </c:pt>
                <c:pt idx="2830">
                  <c:v>20.221728333333331</c:v>
                </c:pt>
                <c:pt idx="2831">
                  <c:v>20.208735000000008</c:v>
                </c:pt>
                <c:pt idx="2832">
                  <c:v>20.197684999999993</c:v>
                </c:pt>
                <c:pt idx="2833">
                  <c:v>20.18450666666666</c:v>
                </c:pt>
                <c:pt idx="2834">
                  <c:v>20.174783333333334</c:v>
                </c:pt>
                <c:pt idx="2835">
                  <c:v>20.160691666666665</c:v>
                </c:pt>
                <c:pt idx="2836">
                  <c:v>20.149615000000001</c:v>
                </c:pt>
                <c:pt idx="2837">
                  <c:v>20.135348333333333</c:v>
                </c:pt>
                <c:pt idx="2838">
                  <c:v>20.125509999999998</c:v>
                </c:pt>
                <c:pt idx="2839">
                  <c:v>20.113308333333332</c:v>
                </c:pt>
                <c:pt idx="2840">
                  <c:v>20.103631666666661</c:v>
                </c:pt>
                <c:pt idx="2841">
                  <c:v>20.101541666666666</c:v>
                </c:pt>
                <c:pt idx="2842">
                  <c:v>20.097260000000006</c:v>
                </c:pt>
                <c:pt idx="2843">
                  <c:v>20.094678333333331</c:v>
                </c:pt>
                <c:pt idx="2844">
                  <c:v>20.087880000000002</c:v>
                </c:pt>
                <c:pt idx="2845">
                  <c:v>20.085135000000001</c:v>
                </c:pt>
                <c:pt idx="2846">
                  <c:v>20.079411666666669</c:v>
                </c:pt>
                <c:pt idx="2847">
                  <c:v>20.078266666666661</c:v>
                </c:pt>
                <c:pt idx="2848">
                  <c:v>20.076666666666668</c:v>
                </c:pt>
                <c:pt idx="2849">
                  <c:v>20.075976666666669</c:v>
                </c:pt>
                <c:pt idx="2850">
                  <c:v>20.071638333333329</c:v>
                </c:pt>
                <c:pt idx="2851">
                  <c:v>20.063436666666675</c:v>
                </c:pt>
                <c:pt idx="2852">
                  <c:v>20.057503333333333</c:v>
                </c:pt>
                <c:pt idx="2853">
                  <c:v>20.04697333333333</c:v>
                </c:pt>
                <c:pt idx="2854">
                  <c:v>20.039081666666672</c:v>
                </c:pt>
                <c:pt idx="2855">
                  <c:v>20.02618</c:v>
                </c:pt>
                <c:pt idx="2856">
                  <c:v>20.014383333333331</c:v>
                </c:pt>
                <c:pt idx="2857">
                  <c:v>20.001274999999996</c:v>
                </c:pt>
                <c:pt idx="2858">
                  <c:v>19.98942833333334</c:v>
                </c:pt>
                <c:pt idx="2859">
                  <c:v>19.975594999999995</c:v>
                </c:pt>
                <c:pt idx="2860">
                  <c:v>19.962449999999997</c:v>
                </c:pt>
                <c:pt idx="2861">
                  <c:v>19.947525000000002</c:v>
                </c:pt>
                <c:pt idx="2862">
                  <c:v>19.936536666666665</c:v>
                </c:pt>
                <c:pt idx="2863">
                  <c:v>19.926496666666662</c:v>
                </c:pt>
                <c:pt idx="2864">
                  <c:v>19.916491666666666</c:v>
                </c:pt>
                <c:pt idx="2865">
                  <c:v>19.912769999999998</c:v>
                </c:pt>
                <c:pt idx="2866">
                  <c:v>19.908078333333339</c:v>
                </c:pt>
                <c:pt idx="2867">
                  <c:v>19.905604999999998</c:v>
                </c:pt>
                <c:pt idx="2868">
                  <c:v>19.898495</c:v>
                </c:pt>
                <c:pt idx="2869">
                  <c:v>19.894811666666669</c:v>
                </c:pt>
                <c:pt idx="2870">
                  <c:v>19.891758333333332</c:v>
                </c:pt>
                <c:pt idx="2871">
                  <c:v>19.892055000000006</c:v>
                </c:pt>
                <c:pt idx="2872">
                  <c:v>19.891036666666661</c:v>
                </c:pt>
                <c:pt idx="2873">
                  <c:v>19.886531666666663</c:v>
                </c:pt>
                <c:pt idx="2874">
                  <c:v>19.87990000000001</c:v>
                </c:pt>
                <c:pt idx="2875">
                  <c:v>19.873014999999999</c:v>
                </c:pt>
                <c:pt idx="2876">
                  <c:v>19.863286666666671</c:v>
                </c:pt>
                <c:pt idx="2877">
                  <c:v>19.852253333333337</c:v>
                </c:pt>
                <c:pt idx="2878">
                  <c:v>19.834020000000002</c:v>
                </c:pt>
                <c:pt idx="2879">
                  <c:v>19.820643333333329</c:v>
                </c:pt>
                <c:pt idx="2880">
                  <c:v>19.808571666666669</c:v>
                </c:pt>
                <c:pt idx="2881">
                  <c:v>19.797331666666668</c:v>
                </c:pt>
                <c:pt idx="2882">
                  <c:v>19.786215000000006</c:v>
                </c:pt>
                <c:pt idx="2883">
                  <c:v>19.773733333333332</c:v>
                </c:pt>
                <c:pt idx="2884">
                  <c:v>19.766570000000002</c:v>
                </c:pt>
                <c:pt idx="2885">
                  <c:v>19.752063333333339</c:v>
                </c:pt>
                <c:pt idx="2886">
                  <c:v>19.748158333333333</c:v>
                </c:pt>
                <c:pt idx="2887">
                  <c:v>19.74440833333334</c:v>
                </c:pt>
                <c:pt idx="2888">
                  <c:v>19.738708333333332</c:v>
                </c:pt>
                <c:pt idx="2889">
                  <c:v>19.731578333333335</c:v>
                </c:pt>
                <c:pt idx="2890">
                  <c:v>19.725040000000003</c:v>
                </c:pt>
                <c:pt idx="2891">
                  <c:v>19.725113333333336</c:v>
                </c:pt>
                <c:pt idx="2892">
                  <c:v>19.724248333333335</c:v>
                </c:pt>
                <c:pt idx="2893">
                  <c:v>19.722820000000009</c:v>
                </c:pt>
                <c:pt idx="2894">
                  <c:v>19.723363333333339</c:v>
                </c:pt>
                <c:pt idx="2895">
                  <c:v>19.720584999999996</c:v>
                </c:pt>
                <c:pt idx="2896">
                  <c:v>19.709276666666661</c:v>
                </c:pt>
                <c:pt idx="2897">
                  <c:v>19.702016666666665</c:v>
                </c:pt>
                <c:pt idx="2898">
                  <c:v>19.687321666666669</c:v>
                </c:pt>
                <c:pt idx="2899">
                  <c:v>19.676908333333337</c:v>
                </c:pt>
                <c:pt idx="2900">
                  <c:v>19.666826666666669</c:v>
                </c:pt>
                <c:pt idx="2901">
                  <c:v>19.656598333333342</c:v>
                </c:pt>
                <c:pt idx="2902">
                  <c:v>19.643921666666674</c:v>
                </c:pt>
                <c:pt idx="2903">
                  <c:v>19.63195</c:v>
                </c:pt>
                <c:pt idx="2904">
                  <c:v>19.617725</c:v>
                </c:pt>
                <c:pt idx="2905">
                  <c:v>19.608609999999999</c:v>
                </c:pt>
                <c:pt idx="2906">
                  <c:v>19.594053333333338</c:v>
                </c:pt>
                <c:pt idx="2907">
                  <c:v>19.581713333333333</c:v>
                </c:pt>
                <c:pt idx="2908">
                  <c:v>19.576693333333331</c:v>
                </c:pt>
                <c:pt idx="2909">
                  <c:v>19.571175</c:v>
                </c:pt>
                <c:pt idx="2910">
                  <c:v>19.567661666666666</c:v>
                </c:pt>
                <c:pt idx="2911">
                  <c:v>19.566308333333325</c:v>
                </c:pt>
                <c:pt idx="2912">
                  <c:v>19.560343333333332</c:v>
                </c:pt>
                <c:pt idx="2913">
                  <c:v>19.561058333333332</c:v>
                </c:pt>
                <c:pt idx="2914">
                  <c:v>19.55743</c:v>
                </c:pt>
                <c:pt idx="2915">
                  <c:v>19.553143333333335</c:v>
                </c:pt>
                <c:pt idx="2916">
                  <c:v>19.549333333333333</c:v>
                </c:pt>
                <c:pt idx="2917">
                  <c:v>19.547164999999996</c:v>
                </c:pt>
                <c:pt idx="2918">
                  <c:v>19.54096333333333</c:v>
                </c:pt>
                <c:pt idx="2919">
                  <c:v>19.532231666666672</c:v>
                </c:pt>
                <c:pt idx="2920">
                  <c:v>19.521378333333338</c:v>
                </c:pt>
                <c:pt idx="2921">
                  <c:v>19.510351666666672</c:v>
                </c:pt>
                <c:pt idx="2922">
                  <c:v>19.498914999999993</c:v>
                </c:pt>
                <c:pt idx="2923">
                  <c:v>19.489629999999998</c:v>
                </c:pt>
                <c:pt idx="2924">
                  <c:v>19.480495000000005</c:v>
                </c:pt>
                <c:pt idx="2925">
                  <c:v>19.465318333333332</c:v>
                </c:pt>
                <c:pt idx="2926">
                  <c:v>19.454468333333335</c:v>
                </c:pt>
                <c:pt idx="2927">
                  <c:v>19.441396666666659</c:v>
                </c:pt>
                <c:pt idx="2928">
                  <c:v>19.431985000000001</c:v>
                </c:pt>
                <c:pt idx="2929">
                  <c:v>19.421393333333334</c:v>
                </c:pt>
                <c:pt idx="2930">
                  <c:v>19.410201666666669</c:v>
                </c:pt>
                <c:pt idx="2931">
                  <c:v>19.40455166666667</c:v>
                </c:pt>
                <c:pt idx="2932">
                  <c:v>19.400733333333335</c:v>
                </c:pt>
                <c:pt idx="2933">
                  <c:v>19.399273333333333</c:v>
                </c:pt>
                <c:pt idx="2934">
                  <c:v>19.392013333333338</c:v>
                </c:pt>
                <c:pt idx="2935">
                  <c:v>19.386950000000002</c:v>
                </c:pt>
                <c:pt idx="2936">
                  <c:v>19.384466666666661</c:v>
                </c:pt>
                <c:pt idx="2937">
                  <c:v>19.386138333333331</c:v>
                </c:pt>
                <c:pt idx="2938">
                  <c:v>19.38636</c:v>
                </c:pt>
                <c:pt idx="2939">
                  <c:v>19.375948333333334</c:v>
                </c:pt>
                <c:pt idx="2940">
                  <c:v>19.370538333333339</c:v>
                </c:pt>
                <c:pt idx="2941">
                  <c:v>19.363835000000005</c:v>
                </c:pt>
                <c:pt idx="2942">
                  <c:v>19.354550000000007</c:v>
                </c:pt>
                <c:pt idx="2943">
                  <c:v>19.346135000000004</c:v>
                </c:pt>
                <c:pt idx="2944">
                  <c:v>19.335294999999995</c:v>
                </c:pt>
                <c:pt idx="2945">
                  <c:v>19.322613333333337</c:v>
                </c:pt>
                <c:pt idx="2946">
                  <c:v>19.31057666666667</c:v>
                </c:pt>
                <c:pt idx="2947">
                  <c:v>19.298061666666658</c:v>
                </c:pt>
                <c:pt idx="2948">
                  <c:v>19.285286666666668</c:v>
                </c:pt>
                <c:pt idx="2949">
                  <c:v>19.271586666666661</c:v>
                </c:pt>
                <c:pt idx="2950">
                  <c:v>19.260901666666665</c:v>
                </c:pt>
                <c:pt idx="2951">
                  <c:v>19.249366666666667</c:v>
                </c:pt>
                <c:pt idx="2952">
                  <c:v>19.237095000000007</c:v>
                </c:pt>
                <c:pt idx="2953">
                  <c:v>19.229571666666669</c:v>
                </c:pt>
                <c:pt idx="2954">
                  <c:v>19.221301666666673</c:v>
                </c:pt>
                <c:pt idx="2955">
                  <c:v>19.218191666666666</c:v>
                </c:pt>
                <c:pt idx="2956">
                  <c:v>19.211349999999999</c:v>
                </c:pt>
                <c:pt idx="2957">
                  <c:v>19.210748333333331</c:v>
                </c:pt>
                <c:pt idx="2958">
                  <c:v>19.208974999999995</c:v>
                </c:pt>
                <c:pt idx="2959">
                  <c:v>19.204798333333336</c:v>
                </c:pt>
                <c:pt idx="2960">
                  <c:v>19.199614999999998</c:v>
                </c:pt>
                <c:pt idx="2961">
                  <c:v>19.196556666666666</c:v>
                </c:pt>
                <c:pt idx="2962">
                  <c:v>19.195096666666668</c:v>
                </c:pt>
                <c:pt idx="2963">
                  <c:v>19.189211666666665</c:v>
                </c:pt>
                <c:pt idx="2964">
                  <c:v>19.18542166666667</c:v>
                </c:pt>
                <c:pt idx="2965">
                  <c:v>19.176853333333337</c:v>
                </c:pt>
                <c:pt idx="2966">
                  <c:v>19.165414999999999</c:v>
                </c:pt>
                <c:pt idx="2967">
                  <c:v>19.153893333333329</c:v>
                </c:pt>
                <c:pt idx="2968">
                  <c:v>19.141149999999993</c:v>
                </c:pt>
                <c:pt idx="2969">
                  <c:v>19.127804999999999</c:v>
                </c:pt>
                <c:pt idx="2970">
                  <c:v>19.115328333333331</c:v>
                </c:pt>
                <c:pt idx="2971">
                  <c:v>19.104573333333338</c:v>
                </c:pt>
                <c:pt idx="2972">
                  <c:v>19.095514999999995</c:v>
                </c:pt>
                <c:pt idx="2973">
                  <c:v>19.080484999999999</c:v>
                </c:pt>
                <c:pt idx="2974">
                  <c:v>19.065021666666667</c:v>
                </c:pt>
                <c:pt idx="2975">
                  <c:v>19.05296666666667</c:v>
                </c:pt>
                <c:pt idx="2976">
                  <c:v>19.045123333333333</c:v>
                </c:pt>
                <c:pt idx="2977">
                  <c:v>19.032908333333332</c:v>
                </c:pt>
                <c:pt idx="2978">
                  <c:v>19.022761666666661</c:v>
                </c:pt>
                <c:pt idx="2979">
                  <c:v>19.021363333333337</c:v>
                </c:pt>
                <c:pt idx="2980">
                  <c:v>19.013958333333338</c:v>
                </c:pt>
                <c:pt idx="2981">
                  <c:v>19.015191666666663</c:v>
                </c:pt>
                <c:pt idx="2982">
                  <c:v>19.013281666666657</c:v>
                </c:pt>
                <c:pt idx="2983">
                  <c:v>19.011460000000003</c:v>
                </c:pt>
                <c:pt idx="2984">
                  <c:v>19.012853333333325</c:v>
                </c:pt>
                <c:pt idx="2985">
                  <c:v>19.008020000000002</c:v>
                </c:pt>
                <c:pt idx="2986">
                  <c:v>19.002235000000006</c:v>
                </c:pt>
                <c:pt idx="2987">
                  <c:v>18.994785000000004</c:v>
                </c:pt>
                <c:pt idx="2988">
                  <c:v>18.98515166666667</c:v>
                </c:pt>
                <c:pt idx="2989">
                  <c:v>18.976175000000001</c:v>
                </c:pt>
                <c:pt idx="2990">
                  <c:v>18.966353333333334</c:v>
                </c:pt>
                <c:pt idx="2991">
                  <c:v>18.951481666666666</c:v>
                </c:pt>
                <c:pt idx="2992">
                  <c:v>18.941560000000003</c:v>
                </c:pt>
                <c:pt idx="2993">
                  <c:v>18.942096666666664</c:v>
                </c:pt>
                <c:pt idx="2994">
                  <c:v>18.956131666666661</c:v>
                </c:pt>
                <c:pt idx="2995">
                  <c:v>18.964536666666667</c:v>
                </c:pt>
                <c:pt idx="2996">
                  <c:v>18.958796666666665</c:v>
                </c:pt>
                <c:pt idx="2997">
                  <c:v>18.94771166666667</c:v>
                </c:pt>
                <c:pt idx="2998">
                  <c:v>18.941736666666671</c:v>
                </c:pt>
                <c:pt idx="2999">
                  <c:v>18.937083333333337</c:v>
                </c:pt>
                <c:pt idx="3000">
                  <c:v>18.930615</c:v>
                </c:pt>
                <c:pt idx="3001">
                  <c:v>18.926800000000007</c:v>
                </c:pt>
                <c:pt idx="3002">
                  <c:v>18.922055</c:v>
                </c:pt>
                <c:pt idx="3003">
                  <c:v>18.918081666666669</c:v>
                </c:pt>
                <c:pt idx="3004">
                  <c:v>18.916594999999994</c:v>
                </c:pt>
                <c:pt idx="3005">
                  <c:v>18.915380000000003</c:v>
                </c:pt>
                <c:pt idx="3006">
                  <c:v>18.90806666666667</c:v>
                </c:pt>
                <c:pt idx="3007">
                  <c:v>18.902370000000005</c:v>
                </c:pt>
                <c:pt idx="3008">
                  <c:v>18.895093333333328</c:v>
                </c:pt>
                <c:pt idx="3009">
                  <c:v>18.890949999999997</c:v>
                </c:pt>
                <c:pt idx="3010">
                  <c:v>18.886390000000006</c:v>
                </c:pt>
                <c:pt idx="3011">
                  <c:v>18.87866166666667</c:v>
                </c:pt>
                <c:pt idx="3012">
                  <c:v>18.865794999999999</c:v>
                </c:pt>
                <c:pt idx="3013">
                  <c:v>18.853578333333338</c:v>
                </c:pt>
                <c:pt idx="3014">
                  <c:v>18.841216666666664</c:v>
                </c:pt>
                <c:pt idx="3015">
                  <c:v>18.829039999999999</c:v>
                </c:pt>
                <c:pt idx="3016">
                  <c:v>18.819143333333333</c:v>
                </c:pt>
                <c:pt idx="3017">
                  <c:v>18.805481666666658</c:v>
                </c:pt>
                <c:pt idx="3018">
                  <c:v>18.796261666666666</c:v>
                </c:pt>
                <c:pt idx="3019">
                  <c:v>18.786571666666667</c:v>
                </c:pt>
                <c:pt idx="3020">
                  <c:v>18.777893333333335</c:v>
                </c:pt>
                <c:pt idx="3021">
                  <c:v>18.770938333333334</c:v>
                </c:pt>
                <c:pt idx="3022">
                  <c:v>18.76604166666667</c:v>
                </c:pt>
                <c:pt idx="3023">
                  <c:v>18.766379999999995</c:v>
                </c:pt>
                <c:pt idx="3024">
                  <c:v>18.757274999999996</c:v>
                </c:pt>
                <c:pt idx="3025">
                  <c:v>18.753813333333333</c:v>
                </c:pt>
                <c:pt idx="3026">
                  <c:v>18.751651666666664</c:v>
                </c:pt>
                <c:pt idx="3027">
                  <c:v>18.748204999999999</c:v>
                </c:pt>
                <c:pt idx="3028">
                  <c:v>18.742579999999993</c:v>
                </c:pt>
                <c:pt idx="3029">
                  <c:v>18.732766666666674</c:v>
                </c:pt>
                <c:pt idx="3030">
                  <c:v>18.723955</c:v>
                </c:pt>
                <c:pt idx="3031">
                  <c:v>18.71133</c:v>
                </c:pt>
                <c:pt idx="3032">
                  <c:v>18.701341666666668</c:v>
                </c:pt>
                <c:pt idx="3033">
                  <c:v>18.68675833333333</c:v>
                </c:pt>
                <c:pt idx="3034">
                  <c:v>18.676749999999991</c:v>
                </c:pt>
                <c:pt idx="3035">
                  <c:v>18.66413833333333</c:v>
                </c:pt>
                <c:pt idx="3036">
                  <c:v>18.652163333333331</c:v>
                </c:pt>
                <c:pt idx="3037">
                  <c:v>18.640213333333335</c:v>
                </c:pt>
                <c:pt idx="3038">
                  <c:v>18.624296666666666</c:v>
                </c:pt>
                <c:pt idx="3039">
                  <c:v>18.612439999999996</c:v>
                </c:pt>
                <c:pt idx="3040">
                  <c:v>18.59967833333334</c:v>
                </c:pt>
                <c:pt idx="3041">
                  <c:v>18.586381666666671</c:v>
                </c:pt>
                <c:pt idx="3042">
                  <c:v>18.574353333333331</c:v>
                </c:pt>
                <c:pt idx="3043">
                  <c:v>18.56607</c:v>
                </c:pt>
                <c:pt idx="3044">
                  <c:v>18.555879999999998</c:v>
                </c:pt>
                <c:pt idx="3045">
                  <c:v>18.551456666666674</c:v>
                </c:pt>
                <c:pt idx="3046">
                  <c:v>18.55191833333333</c:v>
                </c:pt>
                <c:pt idx="3047">
                  <c:v>18.550643333333344</c:v>
                </c:pt>
                <c:pt idx="3048">
                  <c:v>18.548178333333329</c:v>
                </c:pt>
                <c:pt idx="3049">
                  <c:v>18.546388333333336</c:v>
                </c:pt>
                <c:pt idx="3050">
                  <c:v>18.545021666666667</c:v>
                </c:pt>
                <c:pt idx="3051">
                  <c:v>18.540141666666663</c:v>
                </c:pt>
                <c:pt idx="3052">
                  <c:v>18.531951666666664</c:v>
                </c:pt>
                <c:pt idx="3053">
                  <c:v>18.525393333333337</c:v>
                </c:pt>
                <c:pt idx="3054">
                  <c:v>18.513821666666665</c:v>
                </c:pt>
                <c:pt idx="3055">
                  <c:v>18.50308166666667</c:v>
                </c:pt>
                <c:pt idx="3056">
                  <c:v>18.488965000000004</c:v>
                </c:pt>
                <c:pt idx="3057">
                  <c:v>18.476661666666661</c:v>
                </c:pt>
                <c:pt idx="3058">
                  <c:v>18.465908333333338</c:v>
                </c:pt>
                <c:pt idx="3059">
                  <c:v>18.452191666666668</c:v>
                </c:pt>
                <c:pt idx="3060">
                  <c:v>18.441878333333346</c:v>
                </c:pt>
                <c:pt idx="3061">
                  <c:v>18.429593333333337</c:v>
                </c:pt>
                <c:pt idx="3062">
                  <c:v>18.416631666666667</c:v>
                </c:pt>
                <c:pt idx="3063">
                  <c:v>18.406971666666664</c:v>
                </c:pt>
                <c:pt idx="3064">
                  <c:v>18.392686666666656</c:v>
                </c:pt>
                <c:pt idx="3065">
                  <c:v>18.383216666666669</c:v>
                </c:pt>
                <c:pt idx="3066">
                  <c:v>18.377541666666669</c:v>
                </c:pt>
                <c:pt idx="3067">
                  <c:v>18.371465000000001</c:v>
                </c:pt>
                <c:pt idx="3068">
                  <c:v>18.370258333333329</c:v>
                </c:pt>
                <c:pt idx="3069">
                  <c:v>18.367163333333334</c:v>
                </c:pt>
                <c:pt idx="3070">
                  <c:v>18.363138333333332</c:v>
                </c:pt>
                <c:pt idx="3071">
                  <c:v>18.363035</c:v>
                </c:pt>
                <c:pt idx="3072">
                  <c:v>18.359106666666669</c:v>
                </c:pt>
                <c:pt idx="3073">
                  <c:v>18.355494999999998</c:v>
                </c:pt>
                <c:pt idx="3074">
                  <c:v>18.354398333333332</c:v>
                </c:pt>
                <c:pt idx="3075">
                  <c:v>18.34816833333333</c:v>
                </c:pt>
                <c:pt idx="3076">
                  <c:v>18.33977333333333</c:v>
                </c:pt>
                <c:pt idx="3077">
                  <c:v>18.329298333333323</c:v>
                </c:pt>
                <c:pt idx="3078">
                  <c:v>18.302949999999999</c:v>
                </c:pt>
                <c:pt idx="3079">
                  <c:v>18.290696666666673</c:v>
                </c:pt>
                <c:pt idx="3080">
                  <c:v>18.295373333333334</c:v>
                </c:pt>
                <c:pt idx="3081">
                  <c:v>18.283178333333336</c:v>
                </c:pt>
                <c:pt idx="3082">
                  <c:v>18.272653333333327</c:v>
                </c:pt>
                <c:pt idx="3083">
                  <c:v>18.259141666666668</c:v>
                </c:pt>
                <c:pt idx="3084">
                  <c:v>18.245201666666667</c:v>
                </c:pt>
                <c:pt idx="3085">
                  <c:v>18.231276666666663</c:v>
                </c:pt>
                <c:pt idx="3086">
                  <c:v>18.218618333333332</c:v>
                </c:pt>
                <c:pt idx="3087">
                  <c:v>18.210108333333338</c:v>
                </c:pt>
                <c:pt idx="3088">
                  <c:v>18.202448333333333</c:v>
                </c:pt>
                <c:pt idx="3089">
                  <c:v>18.196833333333334</c:v>
                </c:pt>
                <c:pt idx="3090">
                  <c:v>18.192560000000007</c:v>
                </c:pt>
                <c:pt idx="3091">
                  <c:v>18.189636666666665</c:v>
                </c:pt>
                <c:pt idx="3092">
                  <c:v>18.184053333333328</c:v>
                </c:pt>
                <c:pt idx="3093">
                  <c:v>18.182545000000001</c:v>
                </c:pt>
                <c:pt idx="3094">
                  <c:v>18.182741666666672</c:v>
                </c:pt>
                <c:pt idx="3095">
                  <c:v>18.179726666666674</c:v>
                </c:pt>
                <c:pt idx="3096">
                  <c:v>18.176445000000005</c:v>
                </c:pt>
                <c:pt idx="3097">
                  <c:v>18.17069333333334</c:v>
                </c:pt>
                <c:pt idx="3098">
                  <c:v>18.16133</c:v>
                </c:pt>
                <c:pt idx="3099">
                  <c:v>18.152328333333337</c:v>
                </c:pt>
                <c:pt idx="3100">
                  <c:v>18.143701666666665</c:v>
                </c:pt>
                <c:pt idx="3101">
                  <c:v>18.134366666666672</c:v>
                </c:pt>
                <c:pt idx="3102">
                  <c:v>18.123356666666663</c:v>
                </c:pt>
                <c:pt idx="3103">
                  <c:v>18.111535</c:v>
                </c:pt>
                <c:pt idx="3104">
                  <c:v>18.100273333333334</c:v>
                </c:pt>
                <c:pt idx="3105">
                  <c:v>18.085903333333341</c:v>
                </c:pt>
                <c:pt idx="3106">
                  <c:v>18.072553333333339</c:v>
                </c:pt>
                <c:pt idx="3107">
                  <c:v>18.062641666666664</c:v>
                </c:pt>
                <c:pt idx="3108">
                  <c:v>18.052735000000006</c:v>
                </c:pt>
                <c:pt idx="3109">
                  <c:v>18.043445000000002</c:v>
                </c:pt>
                <c:pt idx="3110">
                  <c:v>18.032836666666672</c:v>
                </c:pt>
                <c:pt idx="3111">
                  <c:v>18.025521666666677</c:v>
                </c:pt>
                <c:pt idx="3112">
                  <c:v>18.024588333333327</c:v>
                </c:pt>
                <c:pt idx="3113">
                  <c:v>18.023270000000004</c:v>
                </c:pt>
                <c:pt idx="3114">
                  <c:v>18.017724999999995</c:v>
                </c:pt>
                <c:pt idx="3115">
                  <c:v>18.014433333333336</c:v>
                </c:pt>
                <c:pt idx="3116">
                  <c:v>18.012044999999993</c:v>
                </c:pt>
                <c:pt idx="3117">
                  <c:v>18.006564999999998</c:v>
                </c:pt>
                <c:pt idx="3118">
                  <c:v>18.003358333333335</c:v>
                </c:pt>
                <c:pt idx="3119">
                  <c:v>18.00012499999999</c:v>
                </c:pt>
                <c:pt idx="3120">
                  <c:v>17.996365000000008</c:v>
                </c:pt>
                <c:pt idx="3121">
                  <c:v>17.988083333333332</c:v>
                </c:pt>
                <c:pt idx="3122">
                  <c:v>17.982115</c:v>
                </c:pt>
                <c:pt idx="3123">
                  <c:v>17.970713333333336</c:v>
                </c:pt>
                <c:pt idx="3124">
                  <c:v>17.956344999999999</c:v>
                </c:pt>
                <c:pt idx="3125">
                  <c:v>17.945286666666668</c:v>
                </c:pt>
                <c:pt idx="3126">
                  <c:v>17.931686666666668</c:v>
                </c:pt>
                <c:pt idx="3127">
                  <c:v>17.919651666666667</c:v>
                </c:pt>
                <c:pt idx="3128">
                  <c:v>17.906198333333332</c:v>
                </c:pt>
                <c:pt idx="3129">
                  <c:v>17.894793333333336</c:v>
                </c:pt>
                <c:pt idx="3130">
                  <c:v>17.882423333333335</c:v>
                </c:pt>
                <c:pt idx="3131">
                  <c:v>17.867361666666664</c:v>
                </c:pt>
                <c:pt idx="3132">
                  <c:v>17.856503333333329</c:v>
                </c:pt>
                <c:pt idx="3133">
                  <c:v>17.844670000000004</c:v>
                </c:pt>
                <c:pt idx="3134">
                  <c:v>17.838019999999997</c:v>
                </c:pt>
                <c:pt idx="3135">
                  <c:v>17.830101666666671</c:v>
                </c:pt>
                <c:pt idx="3136">
                  <c:v>17.827923333333334</c:v>
                </c:pt>
                <c:pt idx="3137">
                  <c:v>17.824079999999999</c:v>
                </c:pt>
                <c:pt idx="3138">
                  <c:v>17.821568333333339</c:v>
                </c:pt>
                <c:pt idx="3139">
                  <c:v>17.824348333333333</c:v>
                </c:pt>
                <c:pt idx="3140">
                  <c:v>17.82385833333333</c:v>
                </c:pt>
                <c:pt idx="3141">
                  <c:v>17.822013333333338</c:v>
                </c:pt>
                <c:pt idx="3142">
                  <c:v>17.82143833333334</c:v>
                </c:pt>
                <c:pt idx="3143">
                  <c:v>17.818036666666664</c:v>
                </c:pt>
                <c:pt idx="3144">
                  <c:v>17.811654999999998</c:v>
                </c:pt>
                <c:pt idx="3145">
                  <c:v>17.803645000000003</c:v>
                </c:pt>
                <c:pt idx="3146">
                  <c:v>17.792946666666662</c:v>
                </c:pt>
                <c:pt idx="3147">
                  <c:v>17.779416666666673</c:v>
                </c:pt>
                <c:pt idx="3148">
                  <c:v>17.767841666666662</c:v>
                </c:pt>
                <c:pt idx="3149">
                  <c:v>17.755156666666661</c:v>
                </c:pt>
                <c:pt idx="3150">
                  <c:v>17.745101666666674</c:v>
                </c:pt>
                <c:pt idx="3151">
                  <c:v>17.733333333333331</c:v>
                </c:pt>
                <c:pt idx="3152">
                  <c:v>17.718946666666671</c:v>
                </c:pt>
                <c:pt idx="3153">
                  <c:v>17.706351666666666</c:v>
                </c:pt>
                <c:pt idx="3154">
                  <c:v>17.691635000000002</c:v>
                </c:pt>
                <c:pt idx="3155">
                  <c:v>17.678963333333336</c:v>
                </c:pt>
                <c:pt idx="3156">
                  <c:v>17.668893333333326</c:v>
                </c:pt>
                <c:pt idx="3157">
                  <c:v>17.659401666666671</c:v>
                </c:pt>
                <c:pt idx="3158">
                  <c:v>17.650079999999988</c:v>
                </c:pt>
                <c:pt idx="3159">
                  <c:v>17.643373333333336</c:v>
                </c:pt>
                <c:pt idx="3160">
                  <c:v>17.633875</c:v>
                </c:pt>
                <c:pt idx="3161">
                  <c:v>17.629813333333335</c:v>
                </c:pt>
                <c:pt idx="3162">
                  <c:v>17.621649999999999</c:v>
                </c:pt>
                <c:pt idx="3163">
                  <c:v>17.619890000000002</c:v>
                </c:pt>
                <c:pt idx="3164">
                  <c:v>17.615703333333336</c:v>
                </c:pt>
                <c:pt idx="3165">
                  <c:v>17.610439999999997</c:v>
                </c:pt>
                <c:pt idx="3166">
                  <c:v>17.605416666666663</c:v>
                </c:pt>
                <c:pt idx="3167">
                  <c:v>17.604328333333338</c:v>
                </c:pt>
                <c:pt idx="3168">
                  <c:v>17.602176666666665</c:v>
                </c:pt>
                <c:pt idx="3169">
                  <c:v>17.595015000000004</c:v>
                </c:pt>
                <c:pt idx="3170">
                  <c:v>17.590144999999996</c:v>
                </c:pt>
                <c:pt idx="3171">
                  <c:v>17.57912833333334</c:v>
                </c:pt>
                <c:pt idx="3172">
                  <c:v>17.57051666666667</c:v>
                </c:pt>
                <c:pt idx="3173">
                  <c:v>17.559643333333334</c:v>
                </c:pt>
                <c:pt idx="3174">
                  <c:v>17.546493333333331</c:v>
                </c:pt>
                <c:pt idx="3175">
                  <c:v>17.530576666666668</c:v>
                </c:pt>
                <c:pt idx="3176">
                  <c:v>17.519621666666676</c:v>
                </c:pt>
                <c:pt idx="3177">
                  <c:v>17.508089999999999</c:v>
                </c:pt>
                <c:pt idx="3178">
                  <c:v>17.503498333333329</c:v>
                </c:pt>
                <c:pt idx="3179">
                  <c:v>17.500091666666666</c:v>
                </c:pt>
                <c:pt idx="3180">
                  <c:v>17.497355000000002</c:v>
                </c:pt>
                <c:pt idx="3181">
                  <c:v>17.498666666666665</c:v>
                </c:pt>
                <c:pt idx="3182">
                  <c:v>17.494466666666668</c:v>
                </c:pt>
                <c:pt idx="3183">
                  <c:v>17.491565000000005</c:v>
                </c:pt>
                <c:pt idx="3184">
                  <c:v>17.488651666666669</c:v>
                </c:pt>
                <c:pt idx="3185">
                  <c:v>17.48396</c:v>
                </c:pt>
                <c:pt idx="3186">
                  <c:v>17.48268666666667</c:v>
                </c:pt>
                <c:pt idx="3187">
                  <c:v>17.475691666666666</c:v>
                </c:pt>
                <c:pt idx="3188">
                  <c:v>17.46978833333333</c:v>
                </c:pt>
                <c:pt idx="3189">
                  <c:v>17.46045166666666</c:v>
                </c:pt>
                <c:pt idx="3190">
                  <c:v>17.448816666666662</c:v>
                </c:pt>
                <c:pt idx="3191">
                  <c:v>17.436948333333341</c:v>
                </c:pt>
                <c:pt idx="3192">
                  <c:v>17.42499333333333</c:v>
                </c:pt>
                <c:pt idx="3193">
                  <c:v>17.410534999999999</c:v>
                </c:pt>
                <c:pt idx="3194">
                  <c:v>17.400866666666666</c:v>
                </c:pt>
                <c:pt idx="3195">
                  <c:v>17.39128333333333</c:v>
                </c:pt>
                <c:pt idx="3196">
                  <c:v>17.381911666666664</c:v>
                </c:pt>
                <c:pt idx="3197">
                  <c:v>17.366936666666664</c:v>
                </c:pt>
                <c:pt idx="3198">
                  <c:v>17.350571666666664</c:v>
                </c:pt>
                <c:pt idx="3199">
                  <c:v>17.341678333333334</c:v>
                </c:pt>
                <c:pt idx="3200">
                  <c:v>17.331448333333338</c:v>
                </c:pt>
                <c:pt idx="3201">
                  <c:v>17.328510000000001</c:v>
                </c:pt>
                <c:pt idx="3202">
                  <c:v>17.326189999999997</c:v>
                </c:pt>
                <c:pt idx="3203">
                  <c:v>17.320971666666665</c:v>
                </c:pt>
                <c:pt idx="3204">
                  <c:v>17.322258333333341</c:v>
                </c:pt>
                <c:pt idx="3205">
                  <c:v>17.323081666666663</c:v>
                </c:pt>
                <c:pt idx="3206">
                  <c:v>17.320595000000004</c:v>
                </c:pt>
                <c:pt idx="3207">
                  <c:v>17.318755000000003</c:v>
                </c:pt>
                <c:pt idx="3208">
                  <c:v>17.319028333333332</c:v>
                </c:pt>
                <c:pt idx="3209">
                  <c:v>17.311311666666668</c:v>
                </c:pt>
                <c:pt idx="3210">
                  <c:v>17.307955000000003</c:v>
                </c:pt>
                <c:pt idx="3211">
                  <c:v>17.298158333333337</c:v>
                </c:pt>
                <c:pt idx="3212">
                  <c:v>17.289474999999999</c:v>
                </c:pt>
                <c:pt idx="3213">
                  <c:v>17.279013333333335</c:v>
                </c:pt>
                <c:pt idx="3214">
                  <c:v>17.265786666666667</c:v>
                </c:pt>
                <c:pt idx="3215">
                  <c:v>17.252638333333334</c:v>
                </c:pt>
                <c:pt idx="3216">
                  <c:v>17.240126666666672</c:v>
                </c:pt>
                <c:pt idx="3217">
                  <c:v>17.226723333333329</c:v>
                </c:pt>
                <c:pt idx="3218">
                  <c:v>17.215413333333334</c:v>
                </c:pt>
                <c:pt idx="3219">
                  <c:v>17.208500000000004</c:v>
                </c:pt>
                <c:pt idx="3220">
                  <c:v>17.197266666666668</c:v>
                </c:pt>
                <c:pt idx="3221">
                  <c:v>17.18880333333334</c:v>
                </c:pt>
                <c:pt idx="3222">
                  <c:v>17.182459999999999</c:v>
                </c:pt>
                <c:pt idx="3223">
                  <c:v>17.175408333333337</c:v>
                </c:pt>
                <c:pt idx="3224">
                  <c:v>17.171325</c:v>
                </c:pt>
                <c:pt idx="3225">
                  <c:v>17.172663333333336</c:v>
                </c:pt>
                <c:pt idx="3226">
                  <c:v>17.169643333333326</c:v>
                </c:pt>
                <c:pt idx="3227">
                  <c:v>17.164300000000001</c:v>
                </c:pt>
                <c:pt idx="3228">
                  <c:v>17.160630000000001</c:v>
                </c:pt>
                <c:pt idx="3229">
                  <c:v>17.160016666666667</c:v>
                </c:pt>
                <c:pt idx="3230">
                  <c:v>17.157443333333333</c:v>
                </c:pt>
                <c:pt idx="3231">
                  <c:v>17.152736666666662</c:v>
                </c:pt>
                <c:pt idx="3232">
                  <c:v>17.148045</c:v>
                </c:pt>
                <c:pt idx="3233">
                  <c:v>17.141278333333336</c:v>
                </c:pt>
                <c:pt idx="3234">
                  <c:v>17.129101666666667</c:v>
                </c:pt>
                <c:pt idx="3235">
                  <c:v>17.118915000000001</c:v>
                </c:pt>
                <c:pt idx="3236">
                  <c:v>17.110608333333332</c:v>
                </c:pt>
                <c:pt idx="3237">
                  <c:v>17.098708333333335</c:v>
                </c:pt>
                <c:pt idx="3238">
                  <c:v>17.088899999999999</c:v>
                </c:pt>
                <c:pt idx="3239">
                  <c:v>17.077523333333335</c:v>
                </c:pt>
                <c:pt idx="3240">
                  <c:v>17.06484</c:v>
                </c:pt>
                <c:pt idx="3241">
                  <c:v>17.051930000000002</c:v>
                </c:pt>
                <c:pt idx="3242">
                  <c:v>17.039824999999993</c:v>
                </c:pt>
                <c:pt idx="3243">
                  <c:v>17.034444999999998</c:v>
                </c:pt>
                <c:pt idx="3244">
                  <c:v>17.026615</c:v>
                </c:pt>
                <c:pt idx="3245">
                  <c:v>17.027408333333334</c:v>
                </c:pt>
                <c:pt idx="3246">
                  <c:v>17.024240000000002</c:v>
                </c:pt>
                <c:pt idx="3247">
                  <c:v>17.024513333333335</c:v>
                </c:pt>
                <c:pt idx="3248">
                  <c:v>17.02004333333333</c:v>
                </c:pt>
                <c:pt idx="3249">
                  <c:v>17.017979999999998</c:v>
                </c:pt>
                <c:pt idx="3250">
                  <c:v>17.014353333333336</c:v>
                </c:pt>
                <c:pt idx="3251">
                  <c:v>17.009734999999999</c:v>
                </c:pt>
                <c:pt idx="3252">
                  <c:v>17.004908333333336</c:v>
                </c:pt>
                <c:pt idx="3253">
                  <c:v>16.998838333333335</c:v>
                </c:pt>
                <c:pt idx="3254">
                  <c:v>16.991263333333329</c:v>
                </c:pt>
                <c:pt idx="3255">
                  <c:v>16.979255000000002</c:v>
                </c:pt>
                <c:pt idx="3256">
                  <c:v>16.969921666666668</c:v>
                </c:pt>
                <c:pt idx="3257">
                  <c:v>16.960854999999999</c:v>
                </c:pt>
                <c:pt idx="3258">
                  <c:v>16.949978333333334</c:v>
                </c:pt>
                <c:pt idx="3259">
                  <c:v>16.93989333333333</c:v>
                </c:pt>
                <c:pt idx="3260">
                  <c:v>16.925755000000002</c:v>
                </c:pt>
                <c:pt idx="3261">
                  <c:v>16.917171666666668</c:v>
                </c:pt>
                <c:pt idx="3262">
                  <c:v>16.905775000000006</c:v>
                </c:pt>
                <c:pt idx="3263">
                  <c:v>16.895333333333337</c:v>
                </c:pt>
                <c:pt idx="3264">
                  <c:v>16.892111666666665</c:v>
                </c:pt>
                <c:pt idx="3265">
                  <c:v>16.884131666666669</c:v>
                </c:pt>
                <c:pt idx="3266">
                  <c:v>16.873466666666666</c:v>
                </c:pt>
                <c:pt idx="3267">
                  <c:v>16.868473333333331</c:v>
                </c:pt>
                <c:pt idx="3268">
                  <c:v>16.871416666666665</c:v>
                </c:pt>
                <c:pt idx="3269">
                  <c:v>16.872064999999999</c:v>
                </c:pt>
                <c:pt idx="3270">
                  <c:v>16.875020000000006</c:v>
                </c:pt>
                <c:pt idx="3271">
                  <c:v>16.876928333333336</c:v>
                </c:pt>
                <c:pt idx="3272">
                  <c:v>16.873383333333329</c:v>
                </c:pt>
                <c:pt idx="3273">
                  <c:v>16.867464999999999</c:v>
                </c:pt>
                <c:pt idx="3274">
                  <c:v>16.858068333333335</c:v>
                </c:pt>
                <c:pt idx="3275">
                  <c:v>16.852518333333336</c:v>
                </c:pt>
                <c:pt idx="3276">
                  <c:v>16.840615000000007</c:v>
                </c:pt>
                <c:pt idx="3277">
                  <c:v>16.826731666666671</c:v>
                </c:pt>
                <c:pt idx="3278">
                  <c:v>16.814481666666669</c:v>
                </c:pt>
                <c:pt idx="3279">
                  <c:v>16.806128333333337</c:v>
                </c:pt>
                <c:pt idx="3280">
                  <c:v>16.798833333333334</c:v>
                </c:pt>
                <c:pt idx="3281">
                  <c:v>16.788286666666661</c:v>
                </c:pt>
                <c:pt idx="3282">
                  <c:v>16.774951666666666</c:v>
                </c:pt>
                <c:pt idx="3283">
                  <c:v>16.765773333333335</c:v>
                </c:pt>
                <c:pt idx="3284">
                  <c:v>16.758193333333335</c:v>
                </c:pt>
                <c:pt idx="3285">
                  <c:v>16.751104999999999</c:v>
                </c:pt>
                <c:pt idx="3286">
                  <c:v>16.747836666666664</c:v>
                </c:pt>
                <c:pt idx="3287">
                  <c:v>16.742524999999997</c:v>
                </c:pt>
                <c:pt idx="3288">
                  <c:v>16.746103333333334</c:v>
                </c:pt>
                <c:pt idx="3289">
                  <c:v>16.742368333333332</c:v>
                </c:pt>
                <c:pt idx="3290">
                  <c:v>16.73903</c:v>
                </c:pt>
                <c:pt idx="3291">
                  <c:v>16.739825</c:v>
                </c:pt>
                <c:pt idx="3292">
                  <c:v>16.738534999999999</c:v>
                </c:pt>
                <c:pt idx="3293">
                  <c:v>16.735524999999999</c:v>
                </c:pt>
                <c:pt idx="3294">
                  <c:v>16.734686666666665</c:v>
                </c:pt>
                <c:pt idx="3295">
                  <c:v>16.729989999999997</c:v>
                </c:pt>
                <c:pt idx="3296">
                  <c:v>16.71998833333334</c:v>
                </c:pt>
                <c:pt idx="3297">
                  <c:v>16.710039999999999</c:v>
                </c:pt>
                <c:pt idx="3298">
                  <c:v>16.696705000000005</c:v>
                </c:pt>
                <c:pt idx="3299">
                  <c:v>16.689738333333331</c:v>
                </c:pt>
                <c:pt idx="3300">
                  <c:v>16.678416666666667</c:v>
                </c:pt>
                <c:pt idx="3301">
                  <c:v>16.669183333333333</c:v>
                </c:pt>
                <c:pt idx="3302">
                  <c:v>16.66182666666667</c:v>
                </c:pt>
                <c:pt idx="3303">
                  <c:v>16.651148333333335</c:v>
                </c:pt>
                <c:pt idx="3304">
                  <c:v>16.640066666666673</c:v>
                </c:pt>
                <c:pt idx="3305">
                  <c:v>16.630631666666666</c:v>
                </c:pt>
                <c:pt idx="3306">
                  <c:v>16.622093333333329</c:v>
                </c:pt>
                <c:pt idx="3307">
                  <c:v>16.61885333333333</c:v>
                </c:pt>
                <c:pt idx="3308">
                  <c:v>16.614906666666666</c:v>
                </c:pt>
                <c:pt idx="3309">
                  <c:v>16.612220000000001</c:v>
                </c:pt>
                <c:pt idx="3310">
                  <c:v>16.608941666666666</c:v>
                </c:pt>
                <c:pt idx="3311">
                  <c:v>16.609831666666668</c:v>
                </c:pt>
                <c:pt idx="3312">
                  <c:v>16.611636666666666</c:v>
                </c:pt>
                <c:pt idx="3313">
                  <c:v>16.607866666666663</c:v>
                </c:pt>
                <c:pt idx="3314">
                  <c:v>16.607335000000003</c:v>
                </c:pt>
                <c:pt idx="3315">
                  <c:v>16.602864999999998</c:v>
                </c:pt>
                <c:pt idx="3316">
                  <c:v>16.595250000000004</c:v>
                </c:pt>
                <c:pt idx="3317">
                  <c:v>16.589654999999997</c:v>
                </c:pt>
                <c:pt idx="3318">
                  <c:v>16.583091666666668</c:v>
                </c:pt>
                <c:pt idx="3319">
                  <c:v>16.568294999999999</c:v>
                </c:pt>
                <c:pt idx="3320">
                  <c:v>16.558756666666664</c:v>
                </c:pt>
                <c:pt idx="3321">
                  <c:v>16.550506666666664</c:v>
                </c:pt>
                <c:pt idx="3322">
                  <c:v>16.542058333333333</c:v>
                </c:pt>
                <c:pt idx="3323">
                  <c:v>16.532504999999997</c:v>
                </c:pt>
                <c:pt idx="3324">
                  <c:v>16.522866666666665</c:v>
                </c:pt>
                <c:pt idx="3325">
                  <c:v>16.512283333333333</c:v>
                </c:pt>
                <c:pt idx="3326">
                  <c:v>16.502906666666661</c:v>
                </c:pt>
                <c:pt idx="3327">
                  <c:v>16.491156666666662</c:v>
                </c:pt>
                <c:pt idx="3328">
                  <c:v>16.484491666666671</c:v>
                </c:pt>
                <c:pt idx="3329">
                  <c:v>16.478721666666669</c:v>
                </c:pt>
                <c:pt idx="3330">
                  <c:v>16.47594333333333</c:v>
                </c:pt>
                <c:pt idx="3331">
                  <c:v>16.474773333333331</c:v>
                </c:pt>
                <c:pt idx="3332">
                  <c:v>16.469218333333334</c:v>
                </c:pt>
                <c:pt idx="3333">
                  <c:v>16.467094999999997</c:v>
                </c:pt>
                <c:pt idx="3334">
                  <c:v>16.469423333333335</c:v>
                </c:pt>
                <c:pt idx="3335">
                  <c:v>16.469903333333331</c:v>
                </c:pt>
                <c:pt idx="3336">
                  <c:v>16.466684999999998</c:v>
                </c:pt>
                <c:pt idx="3337">
                  <c:v>16.466100000000001</c:v>
                </c:pt>
                <c:pt idx="3338">
                  <c:v>16.463503333333335</c:v>
                </c:pt>
                <c:pt idx="3339">
                  <c:v>16.459081666666666</c:v>
                </c:pt>
                <c:pt idx="3340">
                  <c:v>16.452869999999997</c:v>
                </c:pt>
                <c:pt idx="3341">
                  <c:v>16.445805</c:v>
                </c:pt>
                <c:pt idx="3342">
                  <c:v>16.436316666666666</c:v>
                </c:pt>
                <c:pt idx="3343">
                  <c:v>16.42928666666667</c:v>
                </c:pt>
                <c:pt idx="3344">
                  <c:v>16.420293333333337</c:v>
                </c:pt>
                <c:pt idx="3345">
                  <c:v>16.415776666666666</c:v>
                </c:pt>
                <c:pt idx="3346">
                  <c:v>16.405098333333335</c:v>
                </c:pt>
                <c:pt idx="3347">
                  <c:v>16.393628333333332</c:v>
                </c:pt>
                <c:pt idx="3348">
                  <c:v>16.381616666666666</c:v>
                </c:pt>
                <c:pt idx="3349">
                  <c:v>16.369935000000002</c:v>
                </c:pt>
                <c:pt idx="3350">
                  <c:v>16.358793333333331</c:v>
                </c:pt>
                <c:pt idx="3351">
                  <c:v>16.353038333333338</c:v>
                </c:pt>
                <c:pt idx="3352">
                  <c:v>16.348496666666662</c:v>
                </c:pt>
                <c:pt idx="3353">
                  <c:v>16.346340000000001</c:v>
                </c:pt>
                <c:pt idx="3354">
                  <c:v>16.343123333333338</c:v>
                </c:pt>
                <c:pt idx="3355">
                  <c:v>16.340875</c:v>
                </c:pt>
                <c:pt idx="3356">
                  <c:v>16.338048333333333</c:v>
                </c:pt>
                <c:pt idx="3357">
                  <c:v>16.33419</c:v>
                </c:pt>
                <c:pt idx="3358">
                  <c:v>16.328789999999994</c:v>
                </c:pt>
                <c:pt idx="3359">
                  <c:v>16.32479833333333</c:v>
                </c:pt>
                <c:pt idx="3360">
                  <c:v>16.31912333333333</c:v>
                </c:pt>
                <c:pt idx="3361">
                  <c:v>16.312336666666667</c:v>
                </c:pt>
                <c:pt idx="3362">
                  <c:v>16.307496666666669</c:v>
                </c:pt>
                <c:pt idx="3363">
                  <c:v>16.296139999999998</c:v>
                </c:pt>
                <c:pt idx="3364">
                  <c:v>16.28779333333333</c:v>
                </c:pt>
                <c:pt idx="3365">
                  <c:v>16.274706666666667</c:v>
                </c:pt>
                <c:pt idx="3366">
                  <c:v>16.266111666666664</c:v>
                </c:pt>
                <c:pt idx="3367">
                  <c:v>16.25824166666666</c:v>
                </c:pt>
                <c:pt idx="3368">
                  <c:v>16.246960000000001</c:v>
                </c:pt>
                <c:pt idx="3369">
                  <c:v>16.237280000000002</c:v>
                </c:pt>
                <c:pt idx="3370">
                  <c:v>16.227906666666662</c:v>
                </c:pt>
                <c:pt idx="3371">
                  <c:v>16.217558333333336</c:v>
                </c:pt>
                <c:pt idx="3372">
                  <c:v>16.207051666666668</c:v>
                </c:pt>
                <c:pt idx="3373">
                  <c:v>16.20064833333333</c:v>
                </c:pt>
                <c:pt idx="3374">
                  <c:v>16.194904999999999</c:v>
                </c:pt>
                <c:pt idx="3375">
                  <c:v>16.194754999999994</c:v>
                </c:pt>
                <c:pt idx="3376">
                  <c:v>16.195205000000001</c:v>
                </c:pt>
                <c:pt idx="3377">
                  <c:v>16.193884999999998</c:v>
                </c:pt>
                <c:pt idx="3378">
                  <c:v>16.191201666666668</c:v>
                </c:pt>
                <c:pt idx="3379">
                  <c:v>16.191193333333334</c:v>
                </c:pt>
                <c:pt idx="3380">
                  <c:v>16.191586666666662</c:v>
                </c:pt>
                <c:pt idx="3381">
                  <c:v>16.189798333333332</c:v>
                </c:pt>
                <c:pt idx="3382">
                  <c:v>16.188731666666669</c:v>
                </c:pt>
                <c:pt idx="3383">
                  <c:v>16.179383333333334</c:v>
                </c:pt>
                <c:pt idx="3384">
                  <c:v>16.171116666666663</c:v>
                </c:pt>
                <c:pt idx="3385">
                  <c:v>16.164166666666667</c:v>
                </c:pt>
                <c:pt idx="3386">
                  <c:v>16.152186666666665</c:v>
                </c:pt>
                <c:pt idx="3387">
                  <c:v>16.141846666666666</c:v>
                </c:pt>
                <c:pt idx="3388">
                  <c:v>16.134553333333333</c:v>
                </c:pt>
                <c:pt idx="3389">
                  <c:v>16.12347333333333</c:v>
                </c:pt>
                <c:pt idx="3390">
                  <c:v>16.114211666666666</c:v>
                </c:pt>
                <c:pt idx="3391">
                  <c:v>16.102435</c:v>
                </c:pt>
                <c:pt idx="3392">
                  <c:v>16.094851666666667</c:v>
                </c:pt>
                <c:pt idx="3393">
                  <c:v>16.087871666666672</c:v>
                </c:pt>
                <c:pt idx="3394">
                  <c:v>16.084476666666664</c:v>
                </c:pt>
                <c:pt idx="3395">
                  <c:v>16.086063333333335</c:v>
                </c:pt>
                <c:pt idx="3396">
                  <c:v>16.084548333333338</c:v>
                </c:pt>
                <c:pt idx="3397">
                  <c:v>16.086770000000001</c:v>
                </c:pt>
                <c:pt idx="3398">
                  <c:v>16.083678333333332</c:v>
                </c:pt>
                <c:pt idx="3399">
                  <c:v>16.07836166666667</c:v>
                </c:pt>
                <c:pt idx="3400">
                  <c:v>16.077451666666665</c:v>
                </c:pt>
                <c:pt idx="3401">
                  <c:v>16.078808333333335</c:v>
                </c:pt>
                <c:pt idx="3402">
                  <c:v>16.078720000000001</c:v>
                </c:pt>
                <c:pt idx="3403">
                  <c:v>16.075961666666664</c:v>
                </c:pt>
                <c:pt idx="3404">
                  <c:v>16.069930000000003</c:v>
                </c:pt>
                <c:pt idx="3405">
                  <c:v>16.057746666666663</c:v>
                </c:pt>
                <c:pt idx="3406">
                  <c:v>16.046829999999996</c:v>
                </c:pt>
                <c:pt idx="3407">
                  <c:v>16.040618333333335</c:v>
                </c:pt>
                <c:pt idx="3408">
                  <c:v>16.034960000000002</c:v>
                </c:pt>
                <c:pt idx="3409">
                  <c:v>16.024078333333332</c:v>
                </c:pt>
                <c:pt idx="3410">
                  <c:v>16.014861666666672</c:v>
                </c:pt>
                <c:pt idx="3411">
                  <c:v>16.005633333333328</c:v>
                </c:pt>
                <c:pt idx="3412">
                  <c:v>15.993301666666666</c:v>
                </c:pt>
                <c:pt idx="3413">
                  <c:v>15.985701666666667</c:v>
                </c:pt>
                <c:pt idx="3414">
                  <c:v>15.979211666666666</c:v>
                </c:pt>
                <c:pt idx="3415">
                  <c:v>15.972695000000005</c:v>
                </c:pt>
                <c:pt idx="3416">
                  <c:v>15.968781666666667</c:v>
                </c:pt>
                <c:pt idx="3417">
                  <c:v>15.970476666666665</c:v>
                </c:pt>
                <c:pt idx="3418">
                  <c:v>15.968774999999996</c:v>
                </c:pt>
                <c:pt idx="3419">
                  <c:v>15.961309999999996</c:v>
                </c:pt>
                <c:pt idx="3420">
                  <c:v>15.963773333333336</c:v>
                </c:pt>
                <c:pt idx="3421">
                  <c:v>15.966518333333331</c:v>
                </c:pt>
                <c:pt idx="3422">
                  <c:v>15.965505000000004</c:v>
                </c:pt>
                <c:pt idx="3423">
                  <c:v>15.962043333333328</c:v>
                </c:pt>
                <c:pt idx="3424">
                  <c:v>15.959278333333328</c:v>
                </c:pt>
                <c:pt idx="3425">
                  <c:v>15.955459999999999</c:v>
                </c:pt>
                <c:pt idx="3426">
                  <c:v>15.949661666666668</c:v>
                </c:pt>
                <c:pt idx="3427">
                  <c:v>15.939193333333334</c:v>
                </c:pt>
                <c:pt idx="3428">
                  <c:v>15.93005</c:v>
                </c:pt>
                <c:pt idx="3429">
                  <c:v>15.917468333333328</c:v>
                </c:pt>
                <c:pt idx="3430">
                  <c:v>15.906201666666666</c:v>
                </c:pt>
                <c:pt idx="3431">
                  <c:v>15.894161666666665</c:v>
                </c:pt>
                <c:pt idx="3432">
                  <c:v>15.884026666666667</c:v>
                </c:pt>
                <c:pt idx="3433">
                  <c:v>15.871088333333329</c:v>
                </c:pt>
                <c:pt idx="3434">
                  <c:v>15.863233333333332</c:v>
                </c:pt>
                <c:pt idx="3435">
                  <c:v>15.85677666666667</c:v>
                </c:pt>
                <c:pt idx="3436">
                  <c:v>15.851863333333334</c:v>
                </c:pt>
                <c:pt idx="3437">
                  <c:v>15.851164999999996</c:v>
                </c:pt>
                <c:pt idx="3438">
                  <c:v>15.852013333333339</c:v>
                </c:pt>
                <c:pt idx="3439">
                  <c:v>15.856081666666663</c:v>
                </c:pt>
                <c:pt idx="3440">
                  <c:v>15.8508</c:v>
                </c:pt>
                <c:pt idx="3441">
                  <c:v>15.847378333333335</c:v>
                </c:pt>
                <c:pt idx="3442">
                  <c:v>15.845923333333335</c:v>
                </c:pt>
                <c:pt idx="3443">
                  <c:v>15.84707166666667</c:v>
                </c:pt>
                <c:pt idx="3444">
                  <c:v>15.845911666666668</c:v>
                </c:pt>
                <c:pt idx="3445">
                  <c:v>15.838291666666661</c:v>
                </c:pt>
                <c:pt idx="3446">
                  <c:v>15.829793333333329</c:v>
                </c:pt>
                <c:pt idx="3447">
                  <c:v>15.817866666666671</c:v>
                </c:pt>
                <c:pt idx="3448">
                  <c:v>15.805028333333334</c:v>
                </c:pt>
                <c:pt idx="3449">
                  <c:v>15.790969999999994</c:v>
                </c:pt>
                <c:pt idx="3450">
                  <c:v>15.780185000000005</c:v>
                </c:pt>
                <c:pt idx="3451">
                  <c:v>15.774003333333333</c:v>
                </c:pt>
                <c:pt idx="3452">
                  <c:v>15.761845000000005</c:v>
                </c:pt>
                <c:pt idx="3453">
                  <c:v>15.74995166666667</c:v>
                </c:pt>
                <c:pt idx="3454">
                  <c:v>15.740428333333334</c:v>
                </c:pt>
                <c:pt idx="3455">
                  <c:v>15.73048</c:v>
                </c:pt>
                <c:pt idx="3456">
                  <c:v>15.721831666666668</c:v>
                </c:pt>
                <c:pt idx="3457">
                  <c:v>15.712548333333334</c:v>
                </c:pt>
                <c:pt idx="3458">
                  <c:v>15.709133333333337</c:v>
                </c:pt>
                <c:pt idx="3459">
                  <c:v>15.704728333333334</c:v>
                </c:pt>
                <c:pt idx="3460">
                  <c:v>15.705636666666672</c:v>
                </c:pt>
                <c:pt idx="3461">
                  <c:v>15.706090000000005</c:v>
                </c:pt>
                <c:pt idx="3462">
                  <c:v>15.708046666666666</c:v>
                </c:pt>
                <c:pt idx="3463">
                  <c:v>15.707153333333334</c:v>
                </c:pt>
                <c:pt idx="3464">
                  <c:v>15.712814999999997</c:v>
                </c:pt>
                <c:pt idx="3465">
                  <c:v>15.709536666666668</c:v>
                </c:pt>
                <c:pt idx="3466">
                  <c:v>15.703480000000001</c:v>
                </c:pt>
                <c:pt idx="3467">
                  <c:v>15.701293333333332</c:v>
                </c:pt>
                <c:pt idx="3468">
                  <c:v>15.695428333333334</c:v>
                </c:pt>
                <c:pt idx="3469">
                  <c:v>15.687871666666664</c:v>
                </c:pt>
                <c:pt idx="3470">
                  <c:v>15.682043333333333</c:v>
                </c:pt>
                <c:pt idx="3471">
                  <c:v>15.671344999999997</c:v>
                </c:pt>
                <c:pt idx="3472">
                  <c:v>15.66113833333333</c:v>
                </c:pt>
                <c:pt idx="3473">
                  <c:v>15.652003333333338</c:v>
                </c:pt>
                <c:pt idx="3474">
                  <c:v>15.644973333333338</c:v>
                </c:pt>
                <c:pt idx="3475">
                  <c:v>15.638913333333338</c:v>
                </c:pt>
                <c:pt idx="3476">
                  <c:v>15.628628333333335</c:v>
                </c:pt>
                <c:pt idx="3477">
                  <c:v>15.619530000000001</c:v>
                </c:pt>
                <c:pt idx="3478">
                  <c:v>15.610976666666668</c:v>
                </c:pt>
                <c:pt idx="3479">
                  <c:v>15.600935</c:v>
                </c:pt>
                <c:pt idx="3480">
                  <c:v>15.598781666666664</c:v>
                </c:pt>
                <c:pt idx="3481">
                  <c:v>15.595656666666661</c:v>
                </c:pt>
                <c:pt idx="3482">
                  <c:v>15.594828333333332</c:v>
                </c:pt>
                <c:pt idx="3483">
                  <c:v>15.595485</c:v>
                </c:pt>
                <c:pt idx="3484">
                  <c:v>15.590921666666667</c:v>
                </c:pt>
                <c:pt idx="3485">
                  <c:v>15.591303333333334</c:v>
                </c:pt>
                <c:pt idx="3486">
                  <c:v>15.591641666666662</c:v>
                </c:pt>
                <c:pt idx="3487">
                  <c:v>15.593300000000001</c:v>
                </c:pt>
                <c:pt idx="3488">
                  <c:v>15.593711666666668</c:v>
                </c:pt>
                <c:pt idx="3489">
                  <c:v>15.587088333333337</c:v>
                </c:pt>
                <c:pt idx="3490">
                  <c:v>15.583443333333337</c:v>
                </c:pt>
                <c:pt idx="3491">
                  <c:v>15.577210000000001</c:v>
                </c:pt>
                <c:pt idx="3492">
                  <c:v>15.569216666666666</c:v>
                </c:pt>
                <c:pt idx="3493">
                  <c:v>15.563886666666663</c:v>
                </c:pt>
                <c:pt idx="3494">
                  <c:v>15.553120000000002</c:v>
                </c:pt>
                <c:pt idx="3495">
                  <c:v>15.543310000000002</c:v>
                </c:pt>
                <c:pt idx="3496">
                  <c:v>15.535839999999999</c:v>
                </c:pt>
                <c:pt idx="3497">
                  <c:v>15.526774999999997</c:v>
                </c:pt>
                <c:pt idx="3498">
                  <c:v>15.518849999999997</c:v>
                </c:pt>
                <c:pt idx="3499">
                  <c:v>15.509763333333332</c:v>
                </c:pt>
                <c:pt idx="3500">
                  <c:v>15.49982333333333</c:v>
                </c:pt>
                <c:pt idx="3501">
                  <c:v>15.487756666666666</c:v>
                </c:pt>
                <c:pt idx="3502">
                  <c:v>15.484893333333332</c:v>
                </c:pt>
                <c:pt idx="3503">
                  <c:v>15.479995000000001</c:v>
                </c:pt>
                <c:pt idx="3504">
                  <c:v>15.477358333333333</c:v>
                </c:pt>
                <c:pt idx="3505">
                  <c:v>15.477745000000001</c:v>
                </c:pt>
                <c:pt idx="3506">
                  <c:v>15.47716</c:v>
                </c:pt>
                <c:pt idx="3507">
                  <c:v>15.472036666666668</c:v>
                </c:pt>
                <c:pt idx="3508">
                  <c:v>15.471731666666662</c:v>
                </c:pt>
                <c:pt idx="3509">
                  <c:v>15.470286666666665</c:v>
                </c:pt>
                <c:pt idx="3510">
                  <c:v>15.465506666666668</c:v>
                </c:pt>
                <c:pt idx="3511">
                  <c:v>15.461828333333337</c:v>
                </c:pt>
                <c:pt idx="3512">
                  <c:v>15.4557</c:v>
                </c:pt>
                <c:pt idx="3513">
                  <c:v>15.451266666666669</c:v>
                </c:pt>
                <c:pt idx="3514">
                  <c:v>15.440568333333326</c:v>
                </c:pt>
                <c:pt idx="3515">
                  <c:v>15.430436666666669</c:v>
                </c:pt>
                <c:pt idx="3516">
                  <c:v>15.424426666666667</c:v>
                </c:pt>
                <c:pt idx="3517">
                  <c:v>15.414403333333334</c:v>
                </c:pt>
                <c:pt idx="3518">
                  <c:v>15.408418333333335</c:v>
                </c:pt>
                <c:pt idx="3519">
                  <c:v>15.396605000000003</c:v>
                </c:pt>
                <c:pt idx="3520">
                  <c:v>15.382904999999994</c:v>
                </c:pt>
                <c:pt idx="3521">
                  <c:v>15.370163333333327</c:v>
                </c:pt>
                <c:pt idx="3522">
                  <c:v>15.365404999999997</c:v>
                </c:pt>
                <c:pt idx="3523">
                  <c:v>15.358836666666667</c:v>
                </c:pt>
                <c:pt idx="3524">
                  <c:v>15.354808333333333</c:v>
                </c:pt>
                <c:pt idx="3525">
                  <c:v>15.350611666666669</c:v>
                </c:pt>
                <c:pt idx="3526">
                  <c:v>15.346449999999999</c:v>
                </c:pt>
                <c:pt idx="3527">
                  <c:v>15.343749999999996</c:v>
                </c:pt>
                <c:pt idx="3528">
                  <c:v>15.342478333333329</c:v>
                </c:pt>
                <c:pt idx="3529">
                  <c:v>15.343059999999998</c:v>
                </c:pt>
                <c:pt idx="3530">
                  <c:v>15.339486666666666</c:v>
                </c:pt>
                <c:pt idx="3531">
                  <c:v>15.337455000000002</c:v>
                </c:pt>
                <c:pt idx="3532">
                  <c:v>15.334380000000003</c:v>
                </c:pt>
                <c:pt idx="3533">
                  <c:v>15.333249999999998</c:v>
                </c:pt>
                <c:pt idx="3534">
                  <c:v>15.328236666666669</c:v>
                </c:pt>
                <c:pt idx="3535">
                  <c:v>15.326829999999998</c:v>
                </c:pt>
                <c:pt idx="3536">
                  <c:v>15.319274999999996</c:v>
                </c:pt>
                <c:pt idx="3537">
                  <c:v>15.321014999999994</c:v>
                </c:pt>
                <c:pt idx="3538">
                  <c:v>15.317200000000003</c:v>
                </c:pt>
                <c:pt idx="3539">
                  <c:v>15.308911666666667</c:v>
                </c:pt>
                <c:pt idx="3540">
                  <c:v>15.296101666666665</c:v>
                </c:pt>
                <c:pt idx="3541">
                  <c:v>15.288976666666661</c:v>
                </c:pt>
                <c:pt idx="3542">
                  <c:v>15.281585000000002</c:v>
                </c:pt>
                <c:pt idx="3543">
                  <c:v>15.271981666666669</c:v>
                </c:pt>
                <c:pt idx="3544">
                  <c:v>15.261936666666664</c:v>
                </c:pt>
                <c:pt idx="3545">
                  <c:v>15.260790000000004</c:v>
                </c:pt>
                <c:pt idx="3546">
                  <c:v>15.255086666666665</c:v>
                </c:pt>
                <c:pt idx="3547">
                  <c:v>15.249995000000002</c:v>
                </c:pt>
                <c:pt idx="3548">
                  <c:v>15.248971666666661</c:v>
                </c:pt>
                <c:pt idx="3549">
                  <c:v>15.250448333333333</c:v>
                </c:pt>
                <c:pt idx="3550">
                  <c:v>15.251846666666669</c:v>
                </c:pt>
                <c:pt idx="3551">
                  <c:v>15.245173333333335</c:v>
                </c:pt>
                <c:pt idx="3552">
                  <c:v>15.246115000000003</c:v>
                </c:pt>
                <c:pt idx="3553">
                  <c:v>15.244725000000004</c:v>
                </c:pt>
                <c:pt idx="3554">
                  <c:v>15.24094333333333</c:v>
                </c:pt>
                <c:pt idx="3555">
                  <c:v>15.239251666666666</c:v>
                </c:pt>
                <c:pt idx="3556">
                  <c:v>15.231098333333337</c:v>
                </c:pt>
                <c:pt idx="3557">
                  <c:v>15.21875833333333</c:v>
                </c:pt>
                <c:pt idx="3558">
                  <c:v>15.214235000000002</c:v>
                </c:pt>
                <c:pt idx="3559">
                  <c:v>15.207178333333335</c:v>
                </c:pt>
                <c:pt idx="3560">
                  <c:v>15.200036666666668</c:v>
                </c:pt>
                <c:pt idx="3561">
                  <c:v>15.189733333333333</c:v>
                </c:pt>
                <c:pt idx="3562">
                  <c:v>15.181368333333332</c:v>
                </c:pt>
                <c:pt idx="3563">
                  <c:v>15.172475000000004</c:v>
                </c:pt>
                <c:pt idx="3564">
                  <c:v>15.164821666666665</c:v>
                </c:pt>
                <c:pt idx="3565">
                  <c:v>15.158078333333332</c:v>
                </c:pt>
                <c:pt idx="3566">
                  <c:v>15.148884999999996</c:v>
                </c:pt>
                <c:pt idx="3567">
                  <c:v>15.145236666666671</c:v>
                </c:pt>
                <c:pt idx="3568">
                  <c:v>15.144381666666666</c:v>
                </c:pt>
                <c:pt idx="3569">
                  <c:v>15.146319999999998</c:v>
                </c:pt>
                <c:pt idx="3570">
                  <c:v>15.141589999999997</c:v>
                </c:pt>
                <c:pt idx="3571">
                  <c:v>15.142503333333332</c:v>
                </c:pt>
                <c:pt idx="3572">
                  <c:v>15.146591666666671</c:v>
                </c:pt>
                <c:pt idx="3573">
                  <c:v>15.15008166666667</c:v>
                </c:pt>
                <c:pt idx="3574">
                  <c:v>15.148551666666666</c:v>
                </c:pt>
                <c:pt idx="3575">
                  <c:v>15.146134999999999</c:v>
                </c:pt>
                <c:pt idx="3576">
                  <c:v>15.145281666666671</c:v>
                </c:pt>
                <c:pt idx="3577">
                  <c:v>15.136668333333331</c:v>
                </c:pt>
                <c:pt idx="3578">
                  <c:v>15.130931666666667</c:v>
                </c:pt>
                <c:pt idx="3579">
                  <c:v>15.123888333333332</c:v>
                </c:pt>
                <c:pt idx="3580">
                  <c:v>15.116376666666662</c:v>
                </c:pt>
                <c:pt idx="3581">
                  <c:v>15.109286666666666</c:v>
                </c:pt>
                <c:pt idx="3582">
                  <c:v>15.102288333333332</c:v>
                </c:pt>
                <c:pt idx="3583">
                  <c:v>15.090881666666666</c:v>
                </c:pt>
                <c:pt idx="3584">
                  <c:v>15.081221666666663</c:v>
                </c:pt>
                <c:pt idx="3585">
                  <c:v>15.072585</c:v>
                </c:pt>
                <c:pt idx="3586">
                  <c:v>15.061009999999998</c:v>
                </c:pt>
                <c:pt idx="3587">
                  <c:v>15.056403333333334</c:v>
                </c:pt>
                <c:pt idx="3588">
                  <c:v>15.049911666666667</c:v>
                </c:pt>
                <c:pt idx="3589">
                  <c:v>15.041024999999998</c:v>
                </c:pt>
                <c:pt idx="3590">
                  <c:v>15.03514</c:v>
                </c:pt>
                <c:pt idx="3591">
                  <c:v>15.034033333333335</c:v>
                </c:pt>
                <c:pt idx="3592">
                  <c:v>15.032293333333334</c:v>
                </c:pt>
                <c:pt idx="3593">
                  <c:v>15.033664999999996</c:v>
                </c:pt>
                <c:pt idx="3594">
                  <c:v>15.032996666666667</c:v>
                </c:pt>
                <c:pt idx="3595">
                  <c:v>15.031506666666665</c:v>
                </c:pt>
                <c:pt idx="3596">
                  <c:v>15.031508333333333</c:v>
                </c:pt>
                <c:pt idx="3597">
                  <c:v>15.025568333333332</c:v>
                </c:pt>
                <c:pt idx="3598">
                  <c:v>15.022918333333335</c:v>
                </c:pt>
                <c:pt idx="3599">
                  <c:v>15.017048333333326</c:v>
                </c:pt>
                <c:pt idx="3600">
                  <c:v>15.010383333333326</c:v>
                </c:pt>
                <c:pt idx="3601">
                  <c:v>15.002234999999992</c:v>
                </c:pt>
                <c:pt idx="3602">
                  <c:v>14.993121666666667</c:v>
                </c:pt>
                <c:pt idx="3603">
                  <c:v>14.982875</c:v>
                </c:pt>
                <c:pt idx="3604">
                  <c:v>14.97422833333334</c:v>
                </c:pt>
                <c:pt idx="3605">
                  <c:v>14.965910000000003</c:v>
                </c:pt>
                <c:pt idx="3606">
                  <c:v>14.955521666666668</c:v>
                </c:pt>
                <c:pt idx="3607">
                  <c:v>14.942815000000001</c:v>
                </c:pt>
                <c:pt idx="3608">
                  <c:v>14.932834999999995</c:v>
                </c:pt>
                <c:pt idx="3609">
                  <c:v>14.923191666666668</c:v>
                </c:pt>
                <c:pt idx="3610">
                  <c:v>14.917558333333334</c:v>
                </c:pt>
                <c:pt idx="3611">
                  <c:v>14.909544999999996</c:v>
                </c:pt>
                <c:pt idx="3612">
                  <c:v>14.903209999999998</c:v>
                </c:pt>
                <c:pt idx="3613">
                  <c:v>14.903338333333334</c:v>
                </c:pt>
                <c:pt idx="3614">
                  <c:v>14.900971666666662</c:v>
                </c:pt>
                <c:pt idx="3615">
                  <c:v>14.903841666666663</c:v>
                </c:pt>
                <c:pt idx="3616">
                  <c:v>14.909749999999997</c:v>
                </c:pt>
                <c:pt idx="3617">
                  <c:v>14.910323333333336</c:v>
                </c:pt>
                <c:pt idx="3618">
                  <c:v>14.912188333333335</c:v>
                </c:pt>
                <c:pt idx="3619">
                  <c:v>14.914380000000001</c:v>
                </c:pt>
                <c:pt idx="3620">
                  <c:v>14.912131666666671</c:v>
                </c:pt>
                <c:pt idx="3621">
                  <c:v>14.910469999999997</c:v>
                </c:pt>
                <c:pt idx="3622">
                  <c:v>14.908105000000004</c:v>
                </c:pt>
                <c:pt idx="3623">
                  <c:v>14.900666666666671</c:v>
                </c:pt>
                <c:pt idx="3624">
                  <c:v>14.893258333333337</c:v>
                </c:pt>
                <c:pt idx="3625">
                  <c:v>14.888223333333336</c:v>
                </c:pt>
                <c:pt idx="3626">
                  <c:v>14.88264833333333</c:v>
                </c:pt>
                <c:pt idx="3627">
                  <c:v>14.873893333333331</c:v>
                </c:pt>
                <c:pt idx="3628">
                  <c:v>14.862716666666662</c:v>
                </c:pt>
                <c:pt idx="3629">
                  <c:v>14.85554833333333</c:v>
                </c:pt>
                <c:pt idx="3630">
                  <c:v>14.845879999999998</c:v>
                </c:pt>
                <c:pt idx="3631">
                  <c:v>14.835938333333335</c:v>
                </c:pt>
                <c:pt idx="3632">
                  <c:v>14.829028333333332</c:v>
                </c:pt>
                <c:pt idx="3633">
                  <c:v>14.821835000000002</c:v>
                </c:pt>
                <c:pt idx="3634">
                  <c:v>14.816681666666664</c:v>
                </c:pt>
                <c:pt idx="3635">
                  <c:v>14.80949166666667</c:v>
                </c:pt>
                <c:pt idx="3636">
                  <c:v>14.80128166666667</c:v>
                </c:pt>
                <c:pt idx="3637">
                  <c:v>14.798643333333336</c:v>
                </c:pt>
                <c:pt idx="3638">
                  <c:v>14.798208333333328</c:v>
                </c:pt>
                <c:pt idx="3639">
                  <c:v>14.798641666666667</c:v>
                </c:pt>
                <c:pt idx="3640">
                  <c:v>14.799985</c:v>
                </c:pt>
                <c:pt idx="3641">
                  <c:v>14.800483333333334</c:v>
                </c:pt>
                <c:pt idx="3642">
                  <c:v>14.797518333333333</c:v>
                </c:pt>
                <c:pt idx="3643">
                  <c:v>14.794096666666668</c:v>
                </c:pt>
                <c:pt idx="3644">
                  <c:v>14.791729999999999</c:v>
                </c:pt>
                <c:pt idx="3645">
                  <c:v>14.784053333333333</c:v>
                </c:pt>
                <c:pt idx="3646">
                  <c:v>14.776225000000002</c:v>
                </c:pt>
                <c:pt idx="3647">
                  <c:v>14.76942833333333</c:v>
                </c:pt>
                <c:pt idx="3648">
                  <c:v>14.763713333333335</c:v>
                </c:pt>
                <c:pt idx="3649">
                  <c:v>14.756835000000006</c:v>
                </c:pt>
                <c:pt idx="3650">
                  <c:v>14.749496666666667</c:v>
                </c:pt>
                <c:pt idx="3651">
                  <c:v>14.74285166666667</c:v>
                </c:pt>
                <c:pt idx="3652">
                  <c:v>14.735878333333334</c:v>
                </c:pt>
                <c:pt idx="3653">
                  <c:v>14.729176666666666</c:v>
                </c:pt>
                <c:pt idx="3654">
                  <c:v>14.724486666666667</c:v>
                </c:pt>
                <c:pt idx="3655">
                  <c:v>14.716808333333331</c:v>
                </c:pt>
                <c:pt idx="3656">
                  <c:v>14.707680000000002</c:v>
                </c:pt>
                <c:pt idx="3657">
                  <c:v>14.706748333333337</c:v>
                </c:pt>
                <c:pt idx="3658">
                  <c:v>14.703974999999998</c:v>
                </c:pt>
                <c:pt idx="3659">
                  <c:v>14.698376666666665</c:v>
                </c:pt>
                <c:pt idx="3660">
                  <c:v>14.701585</c:v>
                </c:pt>
                <c:pt idx="3661">
                  <c:v>14.701171666666662</c:v>
                </c:pt>
                <c:pt idx="3662">
                  <c:v>14.702360000000002</c:v>
                </c:pt>
                <c:pt idx="3663">
                  <c:v>14.699936666666666</c:v>
                </c:pt>
                <c:pt idx="3664">
                  <c:v>14.698518333333334</c:v>
                </c:pt>
                <c:pt idx="3665">
                  <c:v>14.694994999999995</c:v>
                </c:pt>
                <c:pt idx="3666">
                  <c:v>14.688136666666674</c:v>
                </c:pt>
                <c:pt idx="3667">
                  <c:v>14.682048333333334</c:v>
                </c:pt>
                <c:pt idx="3668">
                  <c:v>14.673534999999996</c:v>
                </c:pt>
                <c:pt idx="3669">
                  <c:v>14.664438333333329</c:v>
                </c:pt>
                <c:pt idx="3670">
                  <c:v>14.655136666666667</c:v>
                </c:pt>
                <c:pt idx="3671">
                  <c:v>14.647230000000004</c:v>
                </c:pt>
                <c:pt idx="3672">
                  <c:v>14.63598166666667</c:v>
                </c:pt>
                <c:pt idx="3673">
                  <c:v>14.625294999999996</c:v>
                </c:pt>
                <c:pt idx="3674">
                  <c:v>14.615475</c:v>
                </c:pt>
                <c:pt idx="3675">
                  <c:v>14.609851666666666</c:v>
                </c:pt>
                <c:pt idx="3676">
                  <c:v>14.603038333333334</c:v>
                </c:pt>
                <c:pt idx="3677">
                  <c:v>14.59088</c:v>
                </c:pt>
                <c:pt idx="3678">
                  <c:v>14.581136666666664</c:v>
                </c:pt>
                <c:pt idx="3679">
                  <c:v>14.577888333333332</c:v>
                </c:pt>
                <c:pt idx="3680">
                  <c:v>14.577313333333329</c:v>
                </c:pt>
                <c:pt idx="3681">
                  <c:v>14.571916666666672</c:v>
                </c:pt>
                <c:pt idx="3682">
                  <c:v>14.568243333333337</c:v>
                </c:pt>
                <c:pt idx="3683">
                  <c:v>14.565880000000002</c:v>
                </c:pt>
                <c:pt idx="3684">
                  <c:v>14.561648333333331</c:v>
                </c:pt>
                <c:pt idx="3685">
                  <c:v>14.560063333333334</c:v>
                </c:pt>
                <c:pt idx="3686">
                  <c:v>14.559941666666667</c:v>
                </c:pt>
                <c:pt idx="3687">
                  <c:v>14.562050000000005</c:v>
                </c:pt>
                <c:pt idx="3688">
                  <c:v>14.557928333333335</c:v>
                </c:pt>
                <c:pt idx="3689">
                  <c:v>14.557456666666672</c:v>
                </c:pt>
                <c:pt idx="3690">
                  <c:v>14.54892166666667</c:v>
                </c:pt>
                <c:pt idx="3691">
                  <c:v>14.541011666666668</c:v>
                </c:pt>
                <c:pt idx="3692">
                  <c:v>14.53561666666667</c:v>
                </c:pt>
                <c:pt idx="3693">
                  <c:v>14.530458333333337</c:v>
                </c:pt>
                <c:pt idx="3694">
                  <c:v>14.526324999999998</c:v>
                </c:pt>
                <c:pt idx="3695">
                  <c:v>14.514699999999996</c:v>
                </c:pt>
                <c:pt idx="3696">
                  <c:v>14.505808333333334</c:v>
                </c:pt>
                <c:pt idx="3697">
                  <c:v>14.499285000000002</c:v>
                </c:pt>
                <c:pt idx="3698">
                  <c:v>14.48936833333333</c:v>
                </c:pt>
                <c:pt idx="3699">
                  <c:v>14.483884999999994</c:v>
                </c:pt>
                <c:pt idx="3700">
                  <c:v>14.478606666666666</c:v>
                </c:pt>
                <c:pt idx="3701">
                  <c:v>14.474731666666667</c:v>
                </c:pt>
                <c:pt idx="3702">
                  <c:v>14.472318333333339</c:v>
                </c:pt>
                <c:pt idx="3703">
                  <c:v>14.46842</c:v>
                </c:pt>
                <c:pt idx="3704">
                  <c:v>14.467621666666668</c:v>
                </c:pt>
                <c:pt idx="3705">
                  <c:v>14.468105000000003</c:v>
                </c:pt>
                <c:pt idx="3706">
                  <c:v>14.468741666666666</c:v>
                </c:pt>
                <c:pt idx="3707">
                  <c:v>14.47193333333334</c:v>
                </c:pt>
                <c:pt idx="3708">
                  <c:v>14.475798333333334</c:v>
                </c:pt>
                <c:pt idx="3709">
                  <c:v>14.477724999999996</c:v>
                </c:pt>
                <c:pt idx="3710">
                  <c:v>14.478384999999999</c:v>
                </c:pt>
                <c:pt idx="3711">
                  <c:v>14.477476666666666</c:v>
                </c:pt>
                <c:pt idx="3712">
                  <c:v>14.472303333333327</c:v>
                </c:pt>
                <c:pt idx="3713">
                  <c:v>14.465483333333333</c:v>
                </c:pt>
                <c:pt idx="3714">
                  <c:v>14.456336666666667</c:v>
                </c:pt>
                <c:pt idx="3715">
                  <c:v>14.446716666666669</c:v>
                </c:pt>
                <c:pt idx="3716">
                  <c:v>14.437693333333334</c:v>
                </c:pt>
                <c:pt idx="3717">
                  <c:v>14.428619999999995</c:v>
                </c:pt>
                <c:pt idx="3718">
                  <c:v>14.422424999999999</c:v>
                </c:pt>
                <c:pt idx="3719">
                  <c:v>14.412406666666667</c:v>
                </c:pt>
                <c:pt idx="3720">
                  <c:v>14.402491666666666</c:v>
                </c:pt>
                <c:pt idx="3721">
                  <c:v>14.395350000000006</c:v>
                </c:pt>
                <c:pt idx="3722">
                  <c:v>14.388296666666673</c:v>
                </c:pt>
                <c:pt idx="3723">
                  <c:v>14.38200833333333</c:v>
                </c:pt>
                <c:pt idx="3724">
                  <c:v>14.374679999999996</c:v>
                </c:pt>
                <c:pt idx="3725">
                  <c:v>14.371298333333332</c:v>
                </c:pt>
                <c:pt idx="3726">
                  <c:v>14.371836666666667</c:v>
                </c:pt>
                <c:pt idx="3727">
                  <c:v>14.371318333333337</c:v>
                </c:pt>
                <c:pt idx="3728">
                  <c:v>14.373879999999998</c:v>
                </c:pt>
                <c:pt idx="3729">
                  <c:v>14.373685000000002</c:v>
                </c:pt>
                <c:pt idx="3730">
                  <c:v>14.372278333333332</c:v>
                </c:pt>
                <c:pt idx="3731">
                  <c:v>14.374973333333333</c:v>
                </c:pt>
                <c:pt idx="3732">
                  <c:v>14.373568333333335</c:v>
                </c:pt>
                <c:pt idx="3733">
                  <c:v>14.371221666666669</c:v>
                </c:pt>
                <c:pt idx="3734">
                  <c:v>14.369306666666667</c:v>
                </c:pt>
                <c:pt idx="3735">
                  <c:v>14.36072666666667</c:v>
                </c:pt>
                <c:pt idx="3736">
                  <c:v>14.354658333333335</c:v>
                </c:pt>
                <c:pt idx="3737">
                  <c:v>14.348398333333339</c:v>
                </c:pt>
                <c:pt idx="3738">
                  <c:v>14.342931666666662</c:v>
                </c:pt>
                <c:pt idx="3739">
                  <c:v>14.33484833333333</c:v>
                </c:pt>
                <c:pt idx="3740">
                  <c:v>14.324943333333332</c:v>
                </c:pt>
                <c:pt idx="3741">
                  <c:v>14.315511666666669</c:v>
                </c:pt>
                <c:pt idx="3742">
                  <c:v>14.308295000000003</c:v>
                </c:pt>
                <c:pt idx="3743">
                  <c:v>14.300526666666661</c:v>
                </c:pt>
                <c:pt idx="3744">
                  <c:v>14.292524999999999</c:v>
                </c:pt>
                <c:pt idx="3745">
                  <c:v>14.28395666666667</c:v>
                </c:pt>
                <c:pt idx="3746">
                  <c:v>14.274365</c:v>
                </c:pt>
                <c:pt idx="3747">
                  <c:v>14.264783333333337</c:v>
                </c:pt>
                <c:pt idx="3748">
                  <c:v>14.258894999999995</c:v>
                </c:pt>
                <c:pt idx="3749">
                  <c:v>14.257755000000001</c:v>
                </c:pt>
                <c:pt idx="3750">
                  <c:v>14.256938333333343</c:v>
                </c:pt>
                <c:pt idx="3751">
                  <c:v>14.26003666666667</c:v>
                </c:pt>
                <c:pt idx="3752">
                  <c:v>14.260129999999997</c:v>
                </c:pt>
                <c:pt idx="3753">
                  <c:v>14.260933333333336</c:v>
                </c:pt>
                <c:pt idx="3754">
                  <c:v>14.260350000000008</c:v>
                </c:pt>
                <c:pt idx="3755">
                  <c:v>14.259048333333331</c:v>
                </c:pt>
                <c:pt idx="3756">
                  <c:v>14.257028333333333</c:v>
                </c:pt>
                <c:pt idx="3757">
                  <c:v>14.25169166666667</c:v>
                </c:pt>
                <c:pt idx="3758">
                  <c:v>14.24666</c:v>
                </c:pt>
                <c:pt idx="3759">
                  <c:v>14.243153333333336</c:v>
                </c:pt>
                <c:pt idx="3760">
                  <c:v>14.237511666666666</c:v>
                </c:pt>
                <c:pt idx="3761">
                  <c:v>14.231431666666662</c:v>
                </c:pt>
                <c:pt idx="3762">
                  <c:v>14.220074999999992</c:v>
                </c:pt>
                <c:pt idx="3763">
                  <c:v>14.212281666666666</c:v>
                </c:pt>
                <c:pt idx="3764">
                  <c:v>14.204244999999993</c:v>
                </c:pt>
                <c:pt idx="3765">
                  <c:v>14.197518333333335</c:v>
                </c:pt>
                <c:pt idx="3766">
                  <c:v>14.193106666666671</c:v>
                </c:pt>
                <c:pt idx="3767">
                  <c:v>14.185236666666672</c:v>
                </c:pt>
                <c:pt idx="3768">
                  <c:v>14.178221666666664</c:v>
                </c:pt>
                <c:pt idx="3769">
                  <c:v>14.170223333333327</c:v>
                </c:pt>
                <c:pt idx="3770">
                  <c:v>14.169468333333334</c:v>
                </c:pt>
                <c:pt idx="3771">
                  <c:v>14.164735000000002</c:v>
                </c:pt>
                <c:pt idx="3772">
                  <c:v>14.161799999999998</c:v>
                </c:pt>
                <c:pt idx="3773">
                  <c:v>14.162876666666667</c:v>
                </c:pt>
                <c:pt idx="3774">
                  <c:v>14.167466666666668</c:v>
                </c:pt>
                <c:pt idx="3775">
                  <c:v>14.171411666666666</c:v>
                </c:pt>
                <c:pt idx="3776">
                  <c:v>14.171606666666667</c:v>
                </c:pt>
                <c:pt idx="3777">
                  <c:v>14.167124999999997</c:v>
                </c:pt>
                <c:pt idx="3778">
                  <c:v>14.16464166666667</c:v>
                </c:pt>
                <c:pt idx="3779">
                  <c:v>14.16381333333333</c:v>
                </c:pt>
                <c:pt idx="3780">
                  <c:v>14.164153333333335</c:v>
                </c:pt>
                <c:pt idx="3781">
                  <c:v>14.160281666666666</c:v>
                </c:pt>
                <c:pt idx="3782">
                  <c:v>14.156361666666665</c:v>
                </c:pt>
                <c:pt idx="3783">
                  <c:v>14.150568333333332</c:v>
                </c:pt>
                <c:pt idx="3784">
                  <c:v>14.142045000000001</c:v>
                </c:pt>
                <c:pt idx="3785">
                  <c:v>14.135056666666665</c:v>
                </c:pt>
                <c:pt idx="3786">
                  <c:v>14.122774999999999</c:v>
                </c:pt>
                <c:pt idx="3787">
                  <c:v>14.074793333333334</c:v>
                </c:pt>
                <c:pt idx="3788">
                  <c:v>14.109181666666665</c:v>
                </c:pt>
                <c:pt idx="3789">
                  <c:v>14.101846666666667</c:v>
                </c:pt>
                <c:pt idx="3790">
                  <c:v>14.092466666666665</c:v>
                </c:pt>
                <c:pt idx="3791">
                  <c:v>14.084099999999998</c:v>
                </c:pt>
                <c:pt idx="3792">
                  <c:v>14.079203333333334</c:v>
                </c:pt>
                <c:pt idx="3793">
                  <c:v>14.069975000000001</c:v>
                </c:pt>
                <c:pt idx="3794">
                  <c:v>14.065781666666663</c:v>
                </c:pt>
                <c:pt idx="3795">
                  <c:v>14.062566666666664</c:v>
                </c:pt>
                <c:pt idx="3796">
                  <c:v>14.061305000000003</c:v>
                </c:pt>
                <c:pt idx="3797">
                  <c:v>14.063800000000006</c:v>
                </c:pt>
                <c:pt idx="3798">
                  <c:v>14.064946666666668</c:v>
                </c:pt>
                <c:pt idx="3799">
                  <c:v>14.068636666666665</c:v>
                </c:pt>
                <c:pt idx="3800">
                  <c:v>14.070563333333331</c:v>
                </c:pt>
                <c:pt idx="3801">
                  <c:v>14.070314999999999</c:v>
                </c:pt>
                <c:pt idx="3802">
                  <c:v>14.069323333333333</c:v>
                </c:pt>
                <c:pt idx="3803">
                  <c:v>14.064819999999996</c:v>
                </c:pt>
                <c:pt idx="3804">
                  <c:v>14.062095000000005</c:v>
                </c:pt>
                <c:pt idx="3805">
                  <c:v>14.056310000000002</c:v>
                </c:pt>
                <c:pt idx="3806">
                  <c:v>14.046564999999999</c:v>
                </c:pt>
                <c:pt idx="3807">
                  <c:v>14.038755</c:v>
                </c:pt>
                <c:pt idx="3808">
                  <c:v>14.03467</c:v>
                </c:pt>
                <c:pt idx="3809">
                  <c:v>14.029008333333335</c:v>
                </c:pt>
                <c:pt idx="3810">
                  <c:v>14.021065</c:v>
                </c:pt>
                <c:pt idx="3811">
                  <c:v>14.014855000000001</c:v>
                </c:pt>
                <c:pt idx="3812">
                  <c:v>14.008278333333335</c:v>
                </c:pt>
                <c:pt idx="3813">
                  <c:v>14.002180000000005</c:v>
                </c:pt>
                <c:pt idx="3814">
                  <c:v>13.998471666666662</c:v>
                </c:pt>
                <c:pt idx="3815">
                  <c:v>13.989393333333334</c:v>
                </c:pt>
                <c:pt idx="3816">
                  <c:v>13.978099999999996</c:v>
                </c:pt>
                <c:pt idx="3817">
                  <c:v>13.972516666666658</c:v>
                </c:pt>
                <c:pt idx="3818">
                  <c:v>13.967576666666664</c:v>
                </c:pt>
                <c:pt idx="3819">
                  <c:v>13.966403333333329</c:v>
                </c:pt>
                <c:pt idx="3820">
                  <c:v>13.968276666666663</c:v>
                </c:pt>
                <c:pt idx="3821">
                  <c:v>13.969951666666674</c:v>
                </c:pt>
                <c:pt idx="3822">
                  <c:v>13.967454999999999</c:v>
                </c:pt>
                <c:pt idx="3823">
                  <c:v>13.969378333333335</c:v>
                </c:pt>
                <c:pt idx="3824">
                  <c:v>13.97023166666667</c:v>
                </c:pt>
                <c:pt idx="3825">
                  <c:v>13.972068333333334</c:v>
                </c:pt>
                <c:pt idx="3826">
                  <c:v>13.971635000000001</c:v>
                </c:pt>
                <c:pt idx="3827">
                  <c:v>13.97101</c:v>
                </c:pt>
                <c:pt idx="3828">
                  <c:v>13.963704999999999</c:v>
                </c:pt>
                <c:pt idx="3829">
                  <c:v>13.959624999999996</c:v>
                </c:pt>
                <c:pt idx="3830">
                  <c:v>13.952070000000001</c:v>
                </c:pt>
                <c:pt idx="3831">
                  <c:v>13.945195000000002</c:v>
                </c:pt>
                <c:pt idx="3832">
                  <c:v>13.940341666666663</c:v>
                </c:pt>
                <c:pt idx="3833">
                  <c:v>13.930671666666662</c:v>
                </c:pt>
                <c:pt idx="3834">
                  <c:v>13.923866666666664</c:v>
                </c:pt>
                <c:pt idx="3835">
                  <c:v>13.917608333333337</c:v>
                </c:pt>
                <c:pt idx="3836">
                  <c:v>13.908366666666666</c:v>
                </c:pt>
                <c:pt idx="3837">
                  <c:v>13.898351666666665</c:v>
                </c:pt>
                <c:pt idx="3838">
                  <c:v>13.886223333333332</c:v>
                </c:pt>
                <c:pt idx="3839">
                  <c:v>13.881363333333331</c:v>
                </c:pt>
                <c:pt idx="3840">
                  <c:v>13.874581666666664</c:v>
                </c:pt>
                <c:pt idx="3841">
                  <c:v>13.873221666666666</c:v>
                </c:pt>
                <c:pt idx="3842">
                  <c:v>13.869458333333334</c:v>
                </c:pt>
                <c:pt idx="3843">
                  <c:v>13.869073333333329</c:v>
                </c:pt>
                <c:pt idx="3844">
                  <c:v>13.868533333333334</c:v>
                </c:pt>
                <c:pt idx="3845">
                  <c:v>13.867875</c:v>
                </c:pt>
                <c:pt idx="3846">
                  <c:v>13.864901666666665</c:v>
                </c:pt>
                <c:pt idx="3847">
                  <c:v>13.86605</c:v>
                </c:pt>
                <c:pt idx="3848">
                  <c:v>13.866168333333338</c:v>
                </c:pt>
                <c:pt idx="3849">
                  <c:v>13.869270000000002</c:v>
                </c:pt>
                <c:pt idx="3850">
                  <c:v>13.870104999999999</c:v>
                </c:pt>
                <c:pt idx="3851">
                  <c:v>13.86987166666667</c:v>
                </c:pt>
                <c:pt idx="3852">
                  <c:v>13.866058333333335</c:v>
                </c:pt>
                <c:pt idx="3853">
                  <c:v>13.861168333333332</c:v>
                </c:pt>
                <c:pt idx="3854">
                  <c:v>13.858121666666666</c:v>
                </c:pt>
                <c:pt idx="3855">
                  <c:v>13.855491666666666</c:v>
                </c:pt>
                <c:pt idx="3856">
                  <c:v>13.848434999999998</c:v>
                </c:pt>
                <c:pt idx="3857">
                  <c:v>13.846059999999998</c:v>
                </c:pt>
                <c:pt idx="3858">
                  <c:v>13.837724999999999</c:v>
                </c:pt>
                <c:pt idx="3859">
                  <c:v>13.829535000000003</c:v>
                </c:pt>
                <c:pt idx="3860">
                  <c:v>13.822485000000002</c:v>
                </c:pt>
                <c:pt idx="3861">
                  <c:v>13.816093333333335</c:v>
                </c:pt>
                <c:pt idx="3862">
                  <c:v>13.808815000000003</c:v>
                </c:pt>
                <c:pt idx="3863">
                  <c:v>13.801998333333335</c:v>
                </c:pt>
                <c:pt idx="3864">
                  <c:v>13.794303333333337</c:v>
                </c:pt>
                <c:pt idx="3865">
                  <c:v>13.789686666666666</c:v>
                </c:pt>
                <c:pt idx="3866">
                  <c:v>13.784446666666668</c:v>
                </c:pt>
                <c:pt idx="3867">
                  <c:v>13.786318333333334</c:v>
                </c:pt>
                <c:pt idx="3868">
                  <c:v>13.785855000000003</c:v>
                </c:pt>
                <c:pt idx="3869">
                  <c:v>13.785724999999994</c:v>
                </c:pt>
                <c:pt idx="3870">
                  <c:v>13.787566666666667</c:v>
                </c:pt>
                <c:pt idx="3871">
                  <c:v>13.788661666666668</c:v>
                </c:pt>
                <c:pt idx="3872">
                  <c:v>13.791473333333334</c:v>
                </c:pt>
                <c:pt idx="3873">
                  <c:v>13.795931666666664</c:v>
                </c:pt>
                <c:pt idx="3874">
                  <c:v>13.792625000000003</c:v>
                </c:pt>
                <c:pt idx="3875">
                  <c:v>13.79037333333333</c:v>
                </c:pt>
                <c:pt idx="3876">
                  <c:v>13.792036666666663</c:v>
                </c:pt>
                <c:pt idx="3877">
                  <c:v>13.786166666666666</c:v>
                </c:pt>
                <c:pt idx="3878">
                  <c:v>13.776995000000003</c:v>
                </c:pt>
                <c:pt idx="3879">
                  <c:v>13.769416666666668</c:v>
                </c:pt>
                <c:pt idx="3880">
                  <c:v>13.761928333333332</c:v>
                </c:pt>
                <c:pt idx="3881">
                  <c:v>13.753156666666664</c:v>
                </c:pt>
                <c:pt idx="3882">
                  <c:v>13.747778333333331</c:v>
                </c:pt>
                <c:pt idx="3883">
                  <c:v>13.741220000000002</c:v>
                </c:pt>
                <c:pt idx="3884">
                  <c:v>13.730571666666666</c:v>
                </c:pt>
                <c:pt idx="3885">
                  <c:v>13.721180000000004</c:v>
                </c:pt>
                <c:pt idx="3886">
                  <c:v>13.715115000000001</c:v>
                </c:pt>
                <c:pt idx="3887">
                  <c:v>13.711268333333333</c:v>
                </c:pt>
                <c:pt idx="3888">
                  <c:v>13.710273333333333</c:v>
                </c:pt>
                <c:pt idx="3889">
                  <c:v>13.710294999999997</c:v>
                </c:pt>
                <c:pt idx="3890">
                  <c:v>13.710175</c:v>
                </c:pt>
                <c:pt idx="3891">
                  <c:v>13.708254999999998</c:v>
                </c:pt>
                <c:pt idx="3892">
                  <c:v>13.697965000000002</c:v>
                </c:pt>
                <c:pt idx="3893">
                  <c:v>13.690078333333332</c:v>
                </c:pt>
                <c:pt idx="3894">
                  <c:v>13.688584999999998</c:v>
                </c:pt>
                <c:pt idx="3895">
                  <c:v>13.692994999999998</c:v>
                </c:pt>
                <c:pt idx="3896">
                  <c:v>13.694839999999999</c:v>
                </c:pt>
                <c:pt idx="3897">
                  <c:v>13.689564999999995</c:v>
                </c:pt>
                <c:pt idx="3898">
                  <c:v>13.685581666666671</c:v>
                </c:pt>
                <c:pt idx="3899">
                  <c:v>13.683435000000001</c:v>
                </c:pt>
                <c:pt idx="3900">
                  <c:v>13.677073333333336</c:v>
                </c:pt>
                <c:pt idx="3901">
                  <c:v>13.670633333333335</c:v>
                </c:pt>
                <c:pt idx="3902">
                  <c:v>13.661468333333337</c:v>
                </c:pt>
                <c:pt idx="3903">
                  <c:v>13.649841666666669</c:v>
                </c:pt>
                <c:pt idx="3904">
                  <c:v>13.643326666666669</c:v>
                </c:pt>
                <c:pt idx="3905">
                  <c:v>13.63693</c:v>
                </c:pt>
                <c:pt idx="3906">
                  <c:v>13.632065000000001</c:v>
                </c:pt>
                <c:pt idx="3907">
                  <c:v>13.619446666666667</c:v>
                </c:pt>
                <c:pt idx="3908">
                  <c:v>13.615831666666667</c:v>
                </c:pt>
                <c:pt idx="3909">
                  <c:v>13.611104999999997</c:v>
                </c:pt>
                <c:pt idx="3910">
                  <c:v>13.606446666666669</c:v>
                </c:pt>
                <c:pt idx="3911">
                  <c:v>13.604018333333336</c:v>
                </c:pt>
                <c:pt idx="3912">
                  <c:v>13.595303333333336</c:v>
                </c:pt>
                <c:pt idx="3913">
                  <c:v>13.592080000000001</c:v>
                </c:pt>
                <c:pt idx="3914">
                  <c:v>13.58748833333334</c:v>
                </c:pt>
                <c:pt idx="3915">
                  <c:v>13.582285000000002</c:v>
                </c:pt>
                <c:pt idx="3916">
                  <c:v>13.581306666666668</c:v>
                </c:pt>
                <c:pt idx="3917">
                  <c:v>13.578248333333336</c:v>
                </c:pt>
                <c:pt idx="3918">
                  <c:v>13.580331666666668</c:v>
                </c:pt>
                <c:pt idx="3919">
                  <c:v>13.578695000000002</c:v>
                </c:pt>
                <c:pt idx="3920">
                  <c:v>13.578555000000003</c:v>
                </c:pt>
                <c:pt idx="3921">
                  <c:v>13.577068333333337</c:v>
                </c:pt>
                <c:pt idx="3922">
                  <c:v>13.574276666666666</c:v>
                </c:pt>
                <c:pt idx="3923">
                  <c:v>13.567024999999997</c:v>
                </c:pt>
                <c:pt idx="3924">
                  <c:v>13.560103333333334</c:v>
                </c:pt>
                <c:pt idx="3925">
                  <c:v>13.554393333333339</c:v>
                </c:pt>
                <c:pt idx="3926">
                  <c:v>13.547429999999997</c:v>
                </c:pt>
                <c:pt idx="3927">
                  <c:v>13.53845666666667</c:v>
                </c:pt>
                <c:pt idx="3928">
                  <c:v>13.533093333333337</c:v>
                </c:pt>
                <c:pt idx="3929">
                  <c:v>13.526063333333342</c:v>
                </c:pt>
                <c:pt idx="3930">
                  <c:v>13.514321666666669</c:v>
                </c:pt>
                <c:pt idx="3931">
                  <c:v>13.500791666666668</c:v>
                </c:pt>
                <c:pt idx="3932">
                  <c:v>13.494241666666662</c:v>
                </c:pt>
                <c:pt idx="3933">
                  <c:v>13.489881666666671</c:v>
                </c:pt>
                <c:pt idx="3934">
                  <c:v>13.484409999999999</c:v>
                </c:pt>
                <c:pt idx="3935">
                  <c:v>13.486858333333338</c:v>
                </c:pt>
                <c:pt idx="3936">
                  <c:v>13.490155000000003</c:v>
                </c:pt>
                <c:pt idx="3937">
                  <c:v>13.49103833333333</c:v>
                </c:pt>
                <c:pt idx="3938">
                  <c:v>13.494183333333332</c:v>
                </c:pt>
                <c:pt idx="3939">
                  <c:v>13.499889999999997</c:v>
                </c:pt>
                <c:pt idx="3940">
                  <c:v>13.502603333333335</c:v>
                </c:pt>
                <c:pt idx="3941">
                  <c:v>13.498746666666667</c:v>
                </c:pt>
                <c:pt idx="3942">
                  <c:v>13.497789999999998</c:v>
                </c:pt>
                <c:pt idx="3943">
                  <c:v>13.493330000000004</c:v>
                </c:pt>
                <c:pt idx="3944">
                  <c:v>13.491911666666665</c:v>
                </c:pt>
                <c:pt idx="3945">
                  <c:v>13.490575000000002</c:v>
                </c:pt>
                <c:pt idx="3946">
                  <c:v>13.486668333333334</c:v>
                </c:pt>
                <c:pt idx="3947">
                  <c:v>13.482506666666666</c:v>
                </c:pt>
                <c:pt idx="3948">
                  <c:v>13.473655000000001</c:v>
                </c:pt>
                <c:pt idx="3949">
                  <c:v>13.468953333333335</c:v>
                </c:pt>
                <c:pt idx="3950">
                  <c:v>13.460606666666665</c:v>
                </c:pt>
                <c:pt idx="3951">
                  <c:v>13.449716666666664</c:v>
                </c:pt>
                <c:pt idx="3952">
                  <c:v>13.43862333333333</c:v>
                </c:pt>
                <c:pt idx="3953">
                  <c:v>13.426595000000001</c:v>
                </c:pt>
                <c:pt idx="3954">
                  <c:v>13.418813333333334</c:v>
                </c:pt>
                <c:pt idx="3955">
                  <c:v>13.406841666666661</c:v>
                </c:pt>
                <c:pt idx="3956">
                  <c:v>13.395485000000001</c:v>
                </c:pt>
                <c:pt idx="3957">
                  <c:v>13.389464999999996</c:v>
                </c:pt>
                <c:pt idx="3958">
                  <c:v>13.386346666666665</c:v>
                </c:pt>
                <c:pt idx="3959">
                  <c:v>13.384404999999997</c:v>
                </c:pt>
                <c:pt idx="3960">
                  <c:v>13.383288333333331</c:v>
                </c:pt>
                <c:pt idx="3961">
                  <c:v>13.383520000000001</c:v>
                </c:pt>
                <c:pt idx="3962">
                  <c:v>13.380091666666669</c:v>
                </c:pt>
                <c:pt idx="3963">
                  <c:v>13.379219999999998</c:v>
                </c:pt>
                <c:pt idx="3964">
                  <c:v>13.378760000000002</c:v>
                </c:pt>
                <c:pt idx="3965">
                  <c:v>13.380410000000003</c:v>
                </c:pt>
                <c:pt idx="3966">
                  <c:v>13.383846666666667</c:v>
                </c:pt>
                <c:pt idx="3967">
                  <c:v>13.385903333333333</c:v>
                </c:pt>
                <c:pt idx="3968">
                  <c:v>13.383599999999998</c:v>
                </c:pt>
                <c:pt idx="3969">
                  <c:v>13.380813333333332</c:v>
                </c:pt>
                <c:pt idx="3970">
                  <c:v>13.373999999999999</c:v>
                </c:pt>
                <c:pt idx="3971">
                  <c:v>13.364253333333332</c:v>
                </c:pt>
                <c:pt idx="3972">
                  <c:v>13.355676666666664</c:v>
                </c:pt>
                <c:pt idx="3973">
                  <c:v>13.348433333333336</c:v>
                </c:pt>
                <c:pt idx="3974">
                  <c:v>13.342068333333339</c:v>
                </c:pt>
                <c:pt idx="3975">
                  <c:v>13.33343</c:v>
                </c:pt>
                <c:pt idx="3976">
                  <c:v>13.324940000000002</c:v>
                </c:pt>
                <c:pt idx="3977">
                  <c:v>13.316553333333333</c:v>
                </c:pt>
                <c:pt idx="3978">
                  <c:v>13.308373333333332</c:v>
                </c:pt>
                <c:pt idx="3979">
                  <c:v>13.29579666666667</c:v>
                </c:pt>
                <c:pt idx="3980">
                  <c:v>13.287635000000007</c:v>
                </c:pt>
                <c:pt idx="3981">
                  <c:v>13.278830000000003</c:v>
                </c:pt>
                <c:pt idx="3982">
                  <c:v>13.27233833333333</c:v>
                </c:pt>
                <c:pt idx="3983">
                  <c:v>13.271786666666669</c:v>
                </c:pt>
                <c:pt idx="3984">
                  <c:v>13.265733333333333</c:v>
                </c:pt>
                <c:pt idx="3985">
                  <c:v>13.265398333333334</c:v>
                </c:pt>
                <c:pt idx="3986">
                  <c:v>13.26552</c:v>
                </c:pt>
                <c:pt idx="3987">
                  <c:v>13.270548333333332</c:v>
                </c:pt>
                <c:pt idx="3988">
                  <c:v>13.270080000000004</c:v>
                </c:pt>
                <c:pt idx="3989">
                  <c:v>13.27439</c:v>
                </c:pt>
                <c:pt idx="3990">
                  <c:v>13.274509999999996</c:v>
                </c:pt>
                <c:pt idx="3991">
                  <c:v>13.276194999999998</c:v>
                </c:pt>
                <c:pt idx="3992">
                  <c:v>13.276514999999998</c:v>
                </c:pt>
                <c:pt idx="3993">
                  <c:v>13.272530000000001</c:v>
                </c:pt>
                <c:pt idx="3994">
                  <c:v>13.266568333333336</c:v>
                </c:pt>
                <c:pt idx="3995">
                  <c:v>13.256351666666667</c:v>
                </c:pt>
                <c:pt idx="3996">
                  <c:v>13.252080000000001</c:v>
                </c:pt>
                <c:pt idx="3997">
                  <c:v>13.242529999999997</c:v>
                </c:pt>
                <c:pt idx="3998">
                  <c:v>13.234278333333332</c:v>
                </c:pt>
                <c:pt idx="3999">
                  <c:v>13.226444999999996</c:v>
                </c:pt>
                <c:pt idx="4000">
                  <c:v>13.220111666666668</c:v>
                </c:pt>
                <c:pt idx="4001">
                  <c:v>13.215833333333336</c:v>
                </c:pt>
                <c:pt idx="4002">
                  <c:v>13.209584999999999</c:v>
                </c:pt>
                <c:pt idx="4003">
                  <c:v>13.203106666666667</c:v>
                </c:pt>
                <c:pt idx="4004">
                  <c:v>13.194511666666665</c:v>
                </c:pt>
                <c:pt idx="4005">
                  <c:v>13.187478333333337</c:v>
                </c:pt>
                <c:pt idx="4006">
                  <c:v>13.182569999999995</c:v>
                </c:pt>
                <c:pt idx="4007">
                  <c:v>13.179580000000005</c:v>
                </c:pt>
                <c:pt idx="4008">
                  <c:v>13.183526666666666</c:v>
                </c:pt>
                <c:pt idx="4009">
                  <c:v>13.187561666666669</c:v>
                </c:pt>
                <c:pt idx="4010">
                  <c:v>13.187146666666669</c:v>
                </c:pt>
                <c:pt idx="4011">
                  <c:v>13.190963333333332</c:v>
                </c:pt>
                <c:pt idx="4012">
                  <c:v>13.191753333333333</c:v>
                </c:pt>
                <c:pt idx="4013">
                  <c:v>13.186651666666664</c:v>
                </c:pt>
                <c:pt idx="4014">
                  <c:v>13.181846666666665</c:v>
                </c:pt>
                <c:pt idx="4015">
                  <c:v>13.181115000000004</c:v>
                </c:pt>
                <c:pt idx="4016">
                  <c:v>13.181304999999998</c:v>
                </c:pt>
                <c:pt idx="4017">
                  <c:v>13.175236666666668</c:v>
                </c:pt>
                <c:pt idx="4018">
                  <c:v>13.168841666666671</c:v>
                </c:pt>
                <c:pt idx="4019">
                  <c:v>13.162353333333327</c:v>
                </c:pt>
                <c:pt idx="4020">
                  <c:v>13.154348333333331</c:v>
                </c:pt>
                <c:pt idx="4021">
                  <c:v>13.149251666666668</c:v>
                </c:pt>
                <c:pt idx="4022">
                  <c:v>13.140638333333332</c:v>
                </c:pt>
                <c:pt idx="4023">
                  <c:v>13.13533833333333</c:v>
                </c:pt>
                <c:pt idx="4024">
                  <c:v>13.127164999999998</c:v>
                </c:pt>
                <c:pt idx="4025">
                  <c:v>13.116856666666665</c:v>
                </c:pt>
                <c:pt idx="4026">
                  <c:v>13.111848333333338</c:v>
                </c:pt>
                <c:pt idx="4027">
                  <c:v>13.109673333333339</c:v>
                </c:pt>
                <c:pt idx="4028">
                  <c:v>13.104290000000002</c:v>
                </c:pt>
                <c:pt idx="4029">
                  <c:v>13.099593333333338</c:v>
                </c:pt>
                <c:pt idx="4030">
                  <c:v>13.099098333333332</c:v>
                </c:pt>
                <c:pt idx="4031">
                  <c:v>13.092941666666666</c:v>
                </c:pt>
                <c:pt idx="4032">
                  <c:v>13.091619999999999</c:v>
                </c:pt>
                <c:pt idx="4033">
                  <c:v>13.089515000000006</c:v>
                </c:pt>
                <c:pt idx="4034">
                  <c:v>13.093815000000008</c:v>
                </c:pt>
                <c:pt idx="4035">
                  <c:v>13.095506666666671</c:v>
                </c:pt>
                <c:pt idx="4036">
                  <c:v>13.097655</c:v>
                </c:pt>
                <c:pt idx="4037">
                  <c:v>13.09931666666666</c:v>
                </c:pt>
                <c:pt idx="4038">
                  <c:v>13.099943333333334</c:v>
                </c:pt>
                <c:pt idx="4039">
                  <c:v>13.093883333333329</c:v>
                </c:pt>
                <c:pt idx="4040">
                  <c:v>13.088026666666662</c:v>
                </c:pt>
                <c:pt idx="4041">
                  <c:v>13.08246833333334</c:v>
                </c:pt>
                <c:pt idx="4042">
                  <c:v>13.077915000000001</c:v>
                </c:pt>
                <c:pt idx="4043">
                  <c:v>13.074866666666667</c:v>
                </c:pt>
                <c:pt idx="4044">
                  <c:v>13.065816666666668</c:v>
                </c:pt>
                <c:pt idx="4045">
                  <c:v>13.062031666666664</c:v>
                </c:pt>
                <c:pt idx="4046">
                  <c:v>13.054060000000003</c:v>
                </c:pt>
                <c:pt idx="4047">
                  <c:v>13.047883333333337</c:v>
                </c:pt>
                <c:pt idx="4048">
                  <c:v>13.038926666666665</c:v>
                </c:pt>
                <c:pt idx="4049">
                  <c:v>13.031806666666665</c:v>
                </c:pt>
                <c:pt idx="4050">
                  <c:v>13.023596666666666</c:v>
                </c:pt>
                <c:pt idx="4051">
                  <c:v>13.015413333333333</c:v>
                </c:pt>
                <c:pt idx="4052">
                  <c:v>13.011333333333331</c:v>
                </c:pt>
                <c:pt idx="4053">
                  <c:v>13.009511666666663</c:v>
                </c:pt>
                <c:pt idx="4054">
                  <c:v>13.007653333333332</c:v>
                </c:pt>
                <c:pt idx="4055">
                  <c:v>13.009053333333334</c:v>
                </c:pt>
                <c:pt idx="4056">
                  <c:v>13.005279999999999</c:v>
                </c:pt>
                <c:pt idx="4057">
                  <c:v>13.007438333333335</c:v>
                </c:pt>
                <c:pt idx="4058">
                  <c:v>13.011355000000002</c:v>
                </c:pt>
                <c:pt idx="4059">
                  <c:v>13.01368666666667</c:v>
                </c:pt>
                <c:pt idx="4060">
                  <c:v>13.010736666666666</c:v>
                </c:pt>
                <c:pt idx="4061">
                  <c:v>13.011986666666671</c:v>
                </c:pt>
                <c:pt idx="4062">
                  <c:v>13.011443333333334</c:v>
                </c:pt>
                <c:pt idx="4063">
                  <c:v>13.00506166666667</c:v>
                </c:pt>
                <c:pt idx="4064">
                  <c:v>13.000176666666665</c:v>
                </c:pt>
                <c:pt idx="4065">
                  <c:v>12.993391666666666</c:v>
                </c:pt>
                <c:pt idx="4066">
                  <c:v>12.987343333333333</c:v>
                </c:pt>
                <c:pt idx="4067">
                  <c:v>12.980619999999998</c:v>
                </c:pt>
                <c:pt idx="4068">
                  <c:v>12.975044999999998</c:v>
                </c:pt>
                <c:pt idx="4069">
                  <c:v>12.967053333333331</c:v>
                </c:pt>
                <c:pt idx="4070">
                  <c:v>12.958739999999997</c:v>
                </c:pt>
                <c:pt idx="4071">
                  <c:v>12.953345000000001</c:v>
                </c:pt>
                <c:pt idx="4072">
                  <c:v>12.945345000000003</c:v>
                </c:pt>
                <c:pt idx="4073">
                  <c:v>12.937033333333328</c:v>
                </c:pt>
                <c:pt idx="4074">
                  <c:v>12.933456666666663</c:v>
                </c:pt>
                <c:pt idx="4075">
                  <c:v>12.925400000000003</c:v>
                </c:pt>
                <c:pt idx="4076">
                  <c:v>12.918274999999996</c:v>
                </c:pt>
                <c:pt idx="4077">
                  <c:v>12.917513333333336</c:v>
                </c:pt>
                <c:pt idx="4078">
                  <c:v>12.917655000000003</c:v>
                </c:pt>
                <c:pt idx="4079">
                  <c:v>12.918106666666665</c:v>
                </c:pt>
                <c:pt idx="4080">
                  <c:v>12.918893333333333</c:v>
                </c:pt>
                <c:pt idx="4081">
                  <c:v>12.919536666666669</c:v>
                </c:pt>
                <c:pt idx="4082">
                  <c:v>12.918678333333334</c:v>
                </c:pt>
                <c:pt idx="4083">
                  <c:v>12.917489999999997</c:v>
                </c:pt>
                <c:pt idx="4084">
                  <c:v>12.917941666666666</c:v>
                </c:pt>
                <c:pt idx="4085">
                  <c:v>12.920034999999993</c:v>
                </c:pt>
                <c:pt idx="4086">
                  <c:v>12.922380000000008</c:v>
                </c:pt>
                <c:pt idx="4087">
                  <c:v>12.919231666666661</c:v>
                </c:pt>
                <c:pt idx="4088">
                  <c:v>12.911733333333331</c:v>
                </c:pt>
                <c:pt idx="4089">
                  <c:v>12.905609999999999</c:v>
                </c:pt>
                <c:pt idx="4090">
                  <c:v>12.898763333333333</c:v>
                </c:pt>
                <c:pt idx="4091">
                  <c:v>12.89208</c:v>
                </c:pt>
                <c:pt idx="4092">
                  <c:v>12.886563333333331</c:v>
                </c:pt>
                <c:pt idx="4093">
                  <c:v>12.879868333333331</c:v>
                </c:pt>
                <c:pt idx="4094">
                  <c:v>12.873246666666667</c:v>
                </c:pt>
                <c:pt idx="4095">
                  <c:v>12.864976666666665</c:v>
                </c:pt>
                <c:pt idx="4096">
                  <c:v>12.858028333333326</c:v>
                </c:pt>
                <c:pt idx="4097">
                  <c:v>12.847758333333337</c:v>
                </c:pt>
                <c:pt idx="4098">
                  <c:v>12.838386666666667</c:v>
                </c:pt>
                <c:pt idx="4099">
                  <c:v>12.832216666666666</c:v>
                </c:pt>
                <c:pt idx="4100">
                  <c:v>12.828151666666665</c:v>
                </c:pt>
                <c:pt idx="4101">
                  <c:v>12.821173333333331</c:v>
                </c:pt>
                <c:pt idx="4102">
                  <c:v>12.816728333333334</c:v>
                </c:pt>
                <c:pt idx="4103">
                  <c:v>12.818899999999998</c:v>
                </c:pt>
                <c:pt idx="4104">
                  <c:v>12.817349999999999</c:v>
                </c:pt>
                <c:pt idx="4105">
                  <c:v>12.818028333333336</c:v>
                </c:pt>
                <c:pt idx="4106">
                  <c:v>12.822708333333335</c:v>
                </c:pt>
                <c:pt idx="4107">
                  <c:v>12.824478333333337</c:v>
                </c:pt>
                <c:pt idx="4108">
                  <c:v>12.826130000000003</c:v>
                </c:pt>
                <c:pt idx="4109">
                  <c:v>12.827648333333331</c:v>
                </c:pt>
                <c:pt idx="4110">
                  <c:v>12.825470000000005</c:v>
                </c:pt>
                <c:pt idx="4111">
                  <c:v>12.821383333333332</c:v>
                </c:pt>
                <c:pt idx="4112">
                  <c:v>12.81600666666667</c:v>
                </c:pt>
                <c:pt idx="4113">
                  <c:v>12.809240000000004</c:v>
                </c:pt>
                <c:pt idx="4114">
                  <c:v>12.802313333333332</c:v>
                </c:pt>
                <c:pt idx="4115">
                  <c:v>12.795715</c:v>
                </c:pt>
                <c:pt idx="4116">
                  <c:v>12.789583333333335</c:v>
                </c:pt>
                <c:pt idx="4117">
                  <c:v>12.781576666666664</c:v>
                </c:pt>
                <c:pt idx="4118">
                  <c:v>12.776258333333335</c:v>
                </c:pt>
                <c:pt idx="4119">
                  <c:v>12.770298333333338</c:v>
                </c:pt>
                <c:pt idx="4120">
                  <c:v>12.761989999999997</c:v>
                </c:pt>
                <c:pt idx="4121">
                  <c:v>12.757850000000001</c:v>
                </c:pt>
                <c:pt idx="4122">
                  <c:v>12.750134999999995</c:v>
                </c:pt>
                <c:pt idx="4123">
                  <c:v>12.742111666666665</c:v>
                </c:pt>
                <c:pt idx="4124">
                  <c:v>12.7401</c:v>
                </c:pt>
                <c:pt idx="4125">
                  <c:v>12.738468333333332</c:v>
                </c:pt>
                <c:pt idx="4126">
                  <c:v>12.73899666666666</c:v>
                </c:pt>
                <c:pt idx="4127">
                  <c:v>12.74147</c:v>
                </c:pt>
                <c:pt idx="4128">
                  <c:v>12.742853333333329</c:v>
                </c:pt>
                <c:pt idx="4129">
                  <c:v>12.741805000000001</c:v>
                </c:pt>
                <c:pt idx="4130">
                  <c:v>12.744226666666666</c:v>
                </c:pt>
                <c:pt idx="4131">
                  <c:v>12.747326666666668</c:v>
                </c:pt>
                <c:pt idx="4132">
                  <c:v>12.748113333333329</c:v>
                </c:pt>
                <c:pt idx="4133">
                  <c:v>12.749678333333334</c:v>
                </c:pt>
                <c:pt idx="4134">
                  <c:v>12.744969999999999</c:v>
                </c:pt>
                <c:pt idx="4135">
                  <c:v>12.741201666666672</c:v>
                </c:pt>
                <c:pt idx="4136">
                  <c:v>12.735406666666664</c:v>
                </c:pt>
                <c:pt idx="4137">
                  <c:v>12.730649999999999</c:v>
                </c:pt>
                <c:pt idx="4138">
                  <c:v>12.725265000000006</c:v>
                </c:pt>
                <c:pt idx="4139">
                  <c:v>12.716783333333334</c:v>
                </c:pt>
                <c:pt idx="4140">
                  <c:v>12.711961666666671</c:v>
                </c:pt>
                <c:pt idx="4141">
                  <c:v>12.703218333333334</c:v>
                </c:pt>
                <c:pt idx="4142">
                  <c:v>12.69799666666667</c:v>
                </c:pt>
                <c:pt idx="4143">
                  <c:v>12.688723333333336</c:v>
                </c:pt>
                <c:pt idx="4144">
                  <c:v>12.679363333333331</c:v>
                </c:pt>
                <c:pt idx="4145">
                  <c:v>12.673723333333333</c:v>
                </c:pt>
                <c:pt idx="4146">
                  <c:v>12.66849166666667</c:v>
                </c:pt>
                <c:pt idx="4147">
                  <c:v>12.662573333333334</c:v>
                </c:pt>
                <c:pt idx="4148">
                  <c:v>12.658160000000001</c:v>
                </c:pt>
                <c:pt idx="4149">
                  <c:v>12.657461666666672</c:v>
                </c:pt>
                <c:pt idx="4150">
                  <c:v>12.655851666666667</c:v>
                </c:pt>
                <c:pt idx="4151">
                  <c:v>12.655363333333337</c:v>
                </c:pt>
                <c:pt idx="4152">
                  <c:v>12.661069999999995</c:v>
                </c:pt>
                <c:pt idx="4153">
                  <c:v>12.667788333333336</c:v>
                </c:pt>
                <c:pt idx="4154">
                  <c:v>12.670703333333332</c:v>
                </c:pt>
                <c:pt idx="4155">
                  <c:v>12.672179999999999</c:v>
                </c:pt>
                <c:pt idx="4156">
                  <c:v>12.669406666666665</c:v>
                </c:pt>
                <c:pt idx="4157">
                  <c:v>12.665975</c:v>
                </c:pt>
                <c:pt idx="4158">
                  <c:v>12.661866666666667</c:v>
                </c:pt>
                <c:pt idx="4159">
                  <c:v>12.655609999999998</c:v>
                </c:pt>
                <c:pt idx="4160">
                  <c:v>12.649579999999998</c:v>
                </c:pt>
                <c:pt idx="4161">
                  <c:v>12.644058333333332</c:v>
                </c:pt>
                <c:pt idx="4162">
                  <c:v>12.635303333333333</c:v>
                </c:pt>
                <c:pt idx="4163">
                  <c:v>12.625338333333335</c:v>
                </c:pt>
                <c:pt idx="4164">
                  <c:v>12.618733333333333</c:v>
                </c:pt>
                <c:pt idx="4165">
                  <c:v>12.610921666666664</c:v>
                </c:pt>
                <c:pt idx="4166">
                  <c:v>12.603071666666667</c:v>
                </c:pt>
                <c:pt idx="4167">
                  <c:v>12.596080000000001</c:v>
                </c:pt>
                <c:pt idx="4168">
                  <c:v>12.592745000000001</c:v>
                </c:pt>
                <c:pt idx="4169">
                  <c:v>12.585605000000003</c:v>
                </c:pt>
                <c:pt idx="4170">
                  <c:v>12.577021666666662</c:v>
                </c:pt>
                <c:pt idx="4171">
                  <c:v>12.576978333333336</c:v>
                </c:pt>
                <c:pt idx="4172">
                  <c:v>12.572321666666664</c:v>
                </c:pt>
                <c:pt idx="4173">
                  <c:v>12.573275000000002</c:v>
                </c:pt>
                <c:pt idx="4174">
                  <c:v>12.575000000000001</c:v>
                </c:pt>
                <c:pt idx="4175">
                  <c:v>12.579508333333337</c:v>
                </c:pt>
                <c:pt idx="4176">
                  <c:v>12.582320000000003</c:v>
                </c:pt>
                <c:pt idx="4177">
                  <c:v>12.582780000000005</c:v>
                </c:pt>
                <c:pt idx="4178">
                  <c:v>12.57831</c:v>
                </c:pt>
                <c:pt idx="4179">
                  <c:v>12.575726666666668</c:v>
                </c:pt>
                <c:pt idx="4180">
                  <c:v>12.574580000000003</c:v>
                </c:pt>
                <c:pt idx="4181">
                  <c:v>12.570181666666665</c:v>
                </c:pt>
                <c:pt idx="4182">
                  <c:v>12.567284999999998</c:v>
                </c:pt>
                <c:pt idx="4183">
                  <c:v>12.55997833333333</c:v>
                </c:pt>
                <c:pt idx="4184">
                  <c:v>12.553021666666666</c:v>
                </c:pt>
                <c:pt idx="4185">
                  <c:v>12.54888166666667</c:v>
                </c:pt>
                <c:pt idx="4186">
                  <c:v>12.544566666666668</c:v>
                </c:pt>
                <c:pt idx="4187">
                  <c:v>12.537595000000001</c:v>
                </c:pt>
                <c:pt idx="4188">
                  <c:v>12.53187833333333</c:v>
                </c:pt>
                <c:pt idx="4189">
                  <c:v>12.52691166666667</c:v>
                </c:pt>
                <c:pt idx="4190">
                  <c:v>12.520234999999996</c:v>
                </c:pt>
                <c:pt idx="4191">
                  <c:v>12.512289999999998</c:v>
                </c:pt>
                <c:pt idx="4192">
                  <c:v>12.503130000000001</c:v>
                </c:pt>
                <c:pt idx="4193">
                  <c:v>12.496944999999998</c:v>
                </c:pt>
                <c:pt idx="4194">
                  <c:v>12.493478333333334</c:v>
                </c:pt>
                <c:pt idx="4195">
                  <c:v>12.494050000000003</c:v>
                </c:pt>
                <c:pt idx="4196">
                  <c:v>12.492801666666667</c:v>
                </c:pt>
                <c:pt idx="4197">
                  <c:v>12.493681666666665</c:v>
                </c:pt>
                <c:pt idx="4198">
                  <c:v>12.496195000000002</c:v>
                </c:pt>
                <c:pt idx="4199">
                  <c:v>12.49761833333333</c:v>
                </c:pt>
                <c:pt idx="4200">
                  <c:v>12.503764999999998</c:v>
                </c:pt>
                <c:pt idx="4201">
                  <c:v>12.504498333333332</c:v>
                </c:pt>
                <c:pt idx="4202">
                  <c:v>12.503938333333336</c:v>
                </c:pt>
                <c:pt idx="4203">
                  <c:v>12.500861666666671</c:v>
                </c:pt>
                <c:pt idx="4204">
                  <c:v>12.495183333333333</c:v>
                </c:pt>
                <c:pt idx="4205">
                  <c:v>12.492518333333329</c:v>
                </c:pt>
                <c:pt idx="4206">
                  <c:v>12.481956666666669</c:v>
                </c:pt>
                <c:pt idx="4207">
                  <c:v>12.474929999999999</c:v>
                </c:pt>
                <c:pt idx="4208">
                  <c:v>12.465516666666669</c:v>
                </c:pt>
                <c:pt idx="4209">
                  <c:v>12.457585000000003</c:v>
                </c:pt>
                <c:pt idx="4210">
                  <c:v>12.450804999999999</c:v>
                </c:pt>
                <c:pt idx="4211">
                  <c:v>12.446064999999999</c:v>
                </c:pt>
                <c:pt idx="4212">
                  <c:v>12.435831666666665</c:v>
                </c:pt>
                <c:pt idx="4213">
                  <c:v>12.430719999999999</c:v>
                </c:pt>
                <c:pt idx="4214">
                  <c:v>12.424003333333332</c:v>
                </c:pt>
                <c:pt idx="4215">
                  <c:v>12.417581666666667</c:v>
                </c:pt>
                <c:pt idx="4216">
                  <c:v>12.412691666666669</c:v>
                </c:pt>
                <c:pt idx="4217">
                  <c:v>12.405268333333339</c:v>
                </c:pt>
                <c:pt idx="4218">
                  <c:v>12.402178333333332</c:v>
                </c:pt>
                <c:pt idx="4219">
                  <c:v>12.39808</c:v>
                </c:pt>
                <c:pt idx="4220">
                  <c:v>12.390343333333334</c:v>
                </c:pt>
                <c:pt idx="4221">
                  <c:v>12.38681333333334</c:v>
                </c:pt>
                <c:pt idx="4222">
                  <c:v>12.386520000000001</c:v>
                </c:pt>
                <c:pt idx="4223">
                  <c:v>12.386130000000003</c:v>
                </c:pt>
                <c:pt idx="4224">
                  <c:v>12.387231666666668</c:v>
                </c:pt>
                <c:pt idx="4225">
                  <c:v>12.391073333333333</c:v>
                </c:pt>
                <c:pt idx="4226">
                  <c:v>12.392140000000007</c:v>
                </c:pt>
                <c:pt idx="4227">
                  <c:v>12.399650000000003</c:v>
                </c:pt>
                <c:pt idx="4228">
                  <c:v>12.401979999999998</c:v>
                </c:pt>
                <c:pt idx="4229">
                  <c:v>12.401088333333337</c:v>
                </c:pt>
                <c:pt idx="4230">
                  <c:v>12.400514999999997</c:v>
                </c:pt>
                <c:pt idx="4231">
                  <c:v>12.39513</c:v>
                </c:pt>
                <c:pt idx="4232">
                  <c:v>12.39090166666667</c:v>
                </c:pt>
                <c:pt idx="4233">
                  <c:v>12.387003333333332</c:v>
                </c:pt>
                <c:pt idx="4234">
                  <c:v>12.381565000000002</c:v>
                </c:pt>
                <c:pt idx="4235">
                  <c:v>12.372396666666665</c:v>
                </c:pt>
                <c:pt idx="4236">
                  <c:v>12.368803333333334</c:v>
                </c:pt>
                <c:pt idx="4237">
                  <c:v>12.362924999999997</c:v>
                </c:pt>
                <c:pt idx="4238">
                  <c:v>12.355865</c:v>
                </c:pt>
                <c:pt idx="4239">
                  <c:v>12.349309999999996</c:v>
                </c:pt>
                <c:pt idx="4240">
                  <c:v>12.342625</c:v>
                </c:pt>
                <c:pt idx="4241">
                  <c:v>12.339590000000003</c:v>
                </c:pt>
                <c:pt idx="4242">
                  <c:v>12.334346666666663</c:v>
                </c:pt>
                <c:pt idx="4243">
                  <c:v>12.326814999999998</c:v>
                </c:pt>
                <c:pt idx="4244">
                  <c:v>12.319480000000002</c:v>
                </c:pt>
                <c:pt idx="4245">
                  <c:v>12.316566666666665</c:v>
                </c:pt>
                <c:pt idx="4246">
                  <c:v>12.311108333333333</c:v>
                </c:pt>
                <c:pt idx="4247">
                  <c:v>12.306386666666667</c:v>
                </c:pt>
                <c:pt idx="4248">
                  <c:v>12.305536666666667</c:v>
                </c:pt>
                <c:pt idx="4249">
                  <c:v>12.306323333333337</c:v>
                </c:pt>
                <c:pt idx="4250">
                  <c:v>12.312140000000005</c:v>
                </c:pt>
                <c:pt idx="4251">
                  <c:v>12.31021333333333</c:v>
                </c:pt>
                <c:pt idx="4252">
                  <c:v>12.309228333333339</c:v>
                </c:pt>
                <c:pt idx="4253">
                  <c:v>12.310919999999998</c:v>
                </c:pt>
                <c:pt idx="4254">
                  <c:v>12.314304999999996</c:v>
                </c:pt>
                <c:pt idx="4255">
                  <c:v>12.320238333333334</c:v>
                </c:pt>
                <c:pt idx="4256">
                  <c:v>12.316460000000005</c:v>
                </c:pt>
                <c:pt idx="4257">
                  <c:v>12.30979</c:v>
                </c:pt>
                <c:pt idx="4258">
                  <c:v>12.304599999999999</c:v>
                </c:pt>
                <c:pt idx="4259">
                  <c:v>12.298536666666669</c:v>
                </c:pt>
                <c:pt idx="4260">
                  <c:v>12.292613333333339</c:v>
                </c:pt>
                <c:pt idx="4261">
                  <c:v>12.285791666666665</c:v>
                </c:pt>
                <c:pt idx="4262">
                  <c:v>12.280915</c:v>
                </c:pt>
                <c:pt idx="4263">
                  <c:v>12.277724999999998</c:v>
                </c:pt>
                <c:pt idx="4264">
                  <c:v>12.270179999999998</c:v>
                </c:pt>
                <c:pt idx="4265">
                  <c:v>12.265076666666667</c:v>
                </c:pt>
                <c:pt idx="4266">
                  <c:v>12.257633333333334</c:v>
                </c:pt>
                <c:pt idx="4267">
                  <c:v>12.252374999999997</c:v>
                </c:pt>
                <c:pt idx="4268">
                  <c:v>12.246038333333336</c:v>
                </c:pt>
                <c:pt idx="4269">
                  <c:v>12.241135000000002</c:v>
                </c:pt>
                <c:pt idx="4270">
                  <c:v>12.234481666666669</c:v>
                </c:pt>
                <c:pt idx="4271">
                  <c:v>12.229428333333335</c:v>
                </c:pt>
                <c:pt idx="4272">
                  <c:v>12.220433333333331</c:v>
                </c:pt>
                <c:pt idx="4273">
                  <c:v>12.216413333333334</c:v>
                </c:pt>
                <c:pt idx="4274">
                  <c:v>12.21196833333333</c:v>
                </c:pt>
                <c:pt idx="4275">
                  <c:v>12.208403333333329</c:v>
                </c:pt>
                <c:pt idx="4276">
                  <c:v>12.202733333333333</c:v>
                </c:pt>
                <c:pt idx="4277">
                  <c:v>12.197103333333333</c:v>
                </c:pt>
                <c:pt idx="4278">
                  <c:v>12.19262166666666</c:v>
                </c:pt>
                <c:pt idx="4279">
                  <c:v>12.19441833333333</c:v>
                </c:pt>
                <c:pt idx="4280">
                  <c:v>12.194903333333336</c:v>
                </c:pt>
                <c:pt idx="4281">
                  <c:v>12.196026666666663</c:v>
                </c:pt>
                <c:pt idx="4282">
                  <c:v>12.194663333333331</c:v>
                </c:pt>
                <c:pt idx="4283">
                  <c:v>12.195728333333333</c:v>
                </c:pt>
                <c:pt idx="4284">
                  <c:v>12.201956666666666</c:v>
                </c:pt>
                <c:pt idx="4285">
                  <c:v>12.202598333333331</c:v>
                </c:pt>
                <c:pt idx="4286">
                  <c:v>12.203584999999999</c:v>
                </c:pt>
                <c:pt idx="4287">
                  <c:v>12.198498333333335</c:v>
                </c:pt>
                <c:pt idx="4288">
                  <c:v>12.190984999999996</c:v>
                </c:pt>
                <c:pt idx="4289">
                  <c:v>12.188808333333331</c:v>
                </c:pt>
                <c:pt idx="4290">
                  <c:v>12.186233333333327</c:v>
                </c:pt>
                <c:pt idx="4291">
                  <c:v>12.183039999999998</c:v>
                </c:pt>
                <c:pt idx="4292">
                  <c:v>12.178268333333335</c:v>
                </c:pt>
                <c:pt idx="4293">
                  <c:v>12.173476666666668</c:v>
                </c:pt>
                <c:pt idx="4294">
                  <c:v>12.167958333333333</c:v>
                </c:pt>
                <c:pt idx="4295">
                  <c:v>12.162091666666667</c:v>
                </c:pt>
                <c:pt idx="4296">
                  <c:v>12.156628333333327</c:v>
                </c:pt>
                <c:pt idx="4297">
                  <c:v>12.149198333333336</c:v>
                </c:pt>
                <c:pt idx="4298">
                  <c:v>12.145693333333337</c:v>
                </c:pt>
                <c:pt idx="4299">
                  <c:v>12.138146666666668</c:v>
                </c:pt>
                <c:pt idx="4300">
                  <c:v>12.133118333333332</c:v>
                </c:pt>
                <c:pt idx="4301">
                  <c:v>12.12814333333333</c:v>
                </c:pt>
                <c:pt idx="4302">
                  <c:v>12.121418333333331</c:v>
                </c:pt>
                <c:pt idx="4303">
                  <c:v>12.117141666666667</c:v>
                </c:pt>
                <c:pt idx="4304">
                  <c:v>12.110893333333335</c:v>
                </c:pt>
                <c:pt idx="4305">
                  <c:v>12.106444999999999</c:v>
                </c:pt>
                <c:pt idx="4306">
                  <c:v>12.101150000000001</c:v>
                </c:pt>
                <c:pt idx="4307">
                  <c:v>12.097985</c:v>
                </c:pt>
                <c:pt idx="4308">
                  <c:v>12.09765833333333</c:v>
                </c:pt>
                <c:pt idx="4309">
                  <c:v>12.100773333333334</c:v>
                </c:pt>
                <c:pt idx="4310">
                  <c:v>12.104766666666666</c:v>
                </c:pt>
                <c:pt idx="4311">
                  <c:v>12.108360000000001</c:v>
                </c:pt>
                <c:pt idx="4312">
                  <c:v>12.108816666666671</c:v>
                </c:pt>
                <c:pt idx="4313">
                  <c:v>12.107776666666668</c:v>
                </c:pt>
                <c:pt idx="4314">
                  <c:v>12.106995000000001</c:v>
                </c:pt>
                <c:pt idx="4315">
                  <c:v>12.106955000000001</c:v>
                </c:pt>
                <c:pt idx="4316">
                  <c:v>12.105816666666664</c:v>
                </c:pt>
                <c:pt idx="4317">
                  <c:v>12.100126666666664</c:v>
                </c:pt>
                <c:pt idx="4318">
                  <c:v>12.095698333333328</c:v>
                </c:pt>
                <c:pt idx="4319">
                  <c:v>12.090126666666666</c:v>
                </c:pt>
                <c:pt idx="4320">
                  <c:v>12.085418333333331</c:v>
                </c:pt>
                <c:pt idx="4321">
                  <c:v>12.080035000000002</c:v>
                </c:pt>
                <c:pt idx="4322">
                  <c:v>12.07758333333333</c:v>
                </c:pt>
                <c:pt idx="4323">
                  <c:v>12.072236666666669</c:v>
                </c:pt>
                <c:pt idx="4324">
                  <c:v>12.065813333333336</c:v>
                </c:pt>
                <c:pt idx="4325">
                  <c:v>12.058686666666665</c:v>
                </c:pt>
                <c:pt idx="4326">
                  <c:v>12.053161666666671</c:v>
                </c:pt>
                <c:pt idx="4327">
                  <c:v>12.04848</c:v>
                </c:pt>
                <c:pt idx="4328">
                  <c:v>12.043323333333332</c:v>
                </c:pt>
                <c:pt idx="4329">
                  <c:v>12.039900000000006</c:v>
                </c:pt>
                <c:pt idx="4330">
                  <c:v>12.033651666666666</c:v>
                </c:pt>
                <c:pt idx="4331">
                  <c:v>12.028239999999998</c:v>
                </c:pt>
                <c:pt idx="4332">
                  <c:v>12.022199999999996</c:v>
                </c:pt>
                <c:pt idx="4333">
                  <c:v>12.01754</c:v>
                </c:pt>
                <c:pt idx="4334">
                  <c:v>12.01144</c:v>
                </c:pt>
                <c:pt idx="4335">
                  <c:v>12.00639</c:v>
                </c:pt>
                <c:pt idx="4336">
                  <c:v>12.000008333333334</c:v>
                </c:pt>
                <c:pt idx="4337">
                  <c:v>11.997946666666667</c:v>
                </c:pt>
                <c:pt idx="4338">
                  <c:v>11.990578333333332</c:v>
                </c:pt>
                <c:pt idx="4339">
                  <c:v>11.987103333333334</c:v>
                </c:pt>
                <c:pt idx="4340">
                  <c:v>11.986458333333337</c:v>
                </c:pt>
                <c:pt idx="4341">
                  <c:v>11.987694999999997</c:v>
                </c:pt>
                <c:pt idx="4342">
                  <c:v>11.989335000000002</c:v>
                </c:pt>
                <c:pt idx="4343">
                  <c:v>11.993171666666671</c:v>
                </c:pt>
                <c:pt idx="4344">
                  <c:v>11.996199999999998</c:v>
                </c:pt>
                <c:pt idx="4345">
                  <c:v>11.999414999999994</c:v>
                </c:pt>
                <c:pt idx="4346">
                  <c:v>12.00211</c:v>
                </c:pt>
                <c:pt idx="4347">
                  <c:v>11.99761833333333</c:v>
                </c:pt>
                <c:pt idx="4348">
                  <c:v>11.996251666666664</c:v>
                </c:pt>
                <c:pt idx="4349">
                  <c:v>11.992916666666666</c:v>
                </c:pt>
                <c:pt idx="4350">
                  <c:v>11.990051666666661</c:v>
                </c:pt>
                <c:pt idx="4351">
                  <c:v>11.983298333333334</c:v>
                </c:pt>
                <c:pt idx="4352">
                  <c:v>11.979608333333335</c:v>
                </c:pt>
                <c:pt idx="4353">
                  <c:v>11.976036666666667</c:v>
                </c:pt>
                <c:pt idx="4354">
                  <c:v>11.969911666666668</c:v>
                </c:pt>
                <c:pt idx="4355">
                  <c:v>11.969573333333331</c:v>
                </c:pt>
                <c:pt idx="4356">
                  <c:v>11.964133333333333</c:v>
                </c:pt>
                <c:pt idx="4357">
                  <c:v>11.960824999999998</c:v>
                </c:pt>
                <c:pt idx="4358">
                  <c:v>11.955341666666667</c:v>
                </c:pt>
                <c:pt idx="4359">
                  <c:v>11.946684999999999</c:v>
                </c:pt>
                <c:pt idx="4360">
                  <c:v>11.941305</c:v>
                </c:pt>
                <c:pt idx="4361">
                  <c:v>11.937768333333336</c:v>
                </c:pt>
                <c:pt idx="4362">
                  <c:v>11.932211666666666</c:v>
                </c:pt>
                <c:pt idx="4363">
                  <c:v>11.927350000000001</c:v>
                </c:pt>
                <c:pt idx="4364">
                  <c:v>11.921706666666662</c:v>
                </c:pt>
                <c:pt idx="4365">
                  <c:v>11.916601666666667</c:v>
                </c:pt>
                <c:pt idx="4366">
                  <c:v>11.911763333333331</c:v>
                </c:pt>
                <c:pt idx="4367">
                  <c:v>11.908970000000005</c:v>
                </c:pt>
                <c:pt idx="4368">
                  <c:v>11.901976666666668</c:v>
                </c:pt>
                <c:pt idx="4369">
                  <c:v>11.894718333333332</c:v>
                </c:pt>
                <c:pt idx="4370">
                  <c:v>11.891356666666669</c:v>
                </c:pt>
                <c:pt idx="4371">
                  <c:v>11.886096666666663</c:v>
                </c:pt>
                <c:pt idx="4372">
                  <c:v>11.882006666666662</c:v>
                </c:pt>
                <c:pt idx="4373">
                  <c:v>11.877416666666667</c:v>
                </c:pt>
                <c:pt idx="4374">
                  <c:v>11.873473333333338</c:v>
                </c:pt>
                <c:pt idx="4375">
                  <c:v>11.868626666666666</c:v>
                </c:pt>
                <c:pt idx="4376">
                  <c:v>11.864236666666669</c:v>
                </c:pt>
                <c:pt idx="4377">
                  <c:v>11.860338333333329</c:v>
                </c:pt>
                <c:pt idx="4378">
                  <c:v>11.854923333333335</c:v>
                </c:pt>
                <c:pt idx="4379">
                  <c:v>11.853089999999998</c:v>
                </c:pt>
                <c:pt idx="4380">
                  <c:v>11.849886666666668</c:v>
                </c:pt>
                <c:pt idx="4381">
                  <c:v>11.849424999999995</c:v>
                </c:pt>
                <c:pt idx="4382">
                  <c:v>11.852106666666668</c:v>
                </c:pt>
                <c:pt idx="4383">
                  <c:v>11.853723333333333</c:v>
                </c:pt>
                <c:pt idx="4384">
                  <c:v>11.859086666666665</c:v>
                </c:pt>
                <c:pt idx="4385">
                  <c:v>11.86051</c:v>
                </c:pt>
                <c:pt idx="4386">
                  <c:v>11.863389999999997</c:v>
                </c:pt>
                <c:pt idx="4387">
                  <c:v>11.859901666666666</c:v>
                </c:pt>
                <c:pt idx="4388">
                  <c:v>11.855721666666666</c:v>
                </c:pt>
                <c:pt idx="4389">
                  <c:v>11.851988333333333</c:v>
                </c:pt>
                <c:pt idx="4390">
                  <c:v>11.847203333333336</c:v>
                </c:pt>
                <c:pt idx="4391">
                  <c:v>11.84226</c:v>
                </c:pt>
                <c:pt idx="4392">
                  <c:v>11.83574333333333</c:v>
                </c:pt>
                <c:pt idx="4393">
                  <c:v>11.830558333333332</c:v>
                </c:pt>
                <c:pt idx="4394">
                  <c:v>11.825931666666671</c:v>
                </c:pt>
                <c:pt idx="4395">
                  <c:v>11.820111666666666</c:v>
                </c:pt>
                <c:pt idx="4396">
                  <c:v>11.817844999999997</c:v>
                </c:pt>
                <c:pt idx="4397">
                  <c:v>11.812354999999998</c:v>
                </c:pt>
                <c:pt idx="4398">
                  <c:v>11.807188333333331</c:v>
                </c:pt>
                <c:pt idx="4399">
                  <c:v>11.803566666666663</c:v>
                </c:pt>
                <c:pt idx="4400">
                  <c:v>11.801308333333335</c:v>
                </c:pt>
                <c:pt idx="4401">
                  <c:v>11.79617</c:v>
                </c:pt>
                <c:pt idx="4402">
                  <c:v>11.791023333333333</c:v>
                </c:pt>
                <c:pt idx="4403">
                  <c:v>11.784563333333336</c:v>
                </c:pt>
                <c:pt idx="4404">
                  <c:v>11.780063333333336</c:v>
                </c:pt>
                <c:pt idx="4405">
                  <c:v>11.777233333333333</c:v>
                </c:pt>
                <c:pt idx="4406">
                  <c:v>11.772489999999999</c:v>
                </c:pt>
                <c:pt idx="4407">
                  <c:v>11.76603833333334</c:v>
                </c:pt>
                <c:pt idx="4408">
                  <c:v>11.760286666666667</c:v>
                </c:pt>
                <c:pt idx="4409">
                  <c:v>11.756416666666668</c:v>
                </c:pt>
                <c:pt idx="4410">
                  <c:v>11.751853333333335</c:v>
                </c:pt>
                <c:pt idx="4411">
                  <c:v>11.748924999999996</c:v>
                </c:pt>
                <c:pt idx="4412">
                  <c:v>11.743548333333331</c:v>
                </c:pt>
                <c:pt idx="4413">
                  <c:v>11.737955000000003</c:v>
                </c:pt>
                <c:pt idx="4414">
                  <c:v>11.734251666666667</c:v>
                </c:pt>
                <c:pt idx="4415">
                  <c:v>11.728609999999998</c:v>
                </c:pt>
                <c:pt idx="4416">
                  <c:v>11.723149999999997</c:v>
                </c:pt>
                <c:pt idx="4417">
                  <c:v>11.716405</c:v>
                </c:pt>
                <c:pt idx="4418">
                  <c:v>11.712523333333332</c:v>
                </c:pt>
                <c:pt idx="4419">
                  <c:v>11.706873333333332</c:v>
                </c:pt>
                <c:pt idx="4420">
                  <c:v>11.702315</c:v>
                </c:pt>
                <c:pt idx="4421">
                  <c:v>11.699529999999998</c:v>
                </c:pt>
                <c:pt idx="4422">
                  <c:v>11.695846666666661</c:v>
                </c:pt>
                <c:pt idx="4423">
                  <c:v>11.695054999999995</c:v>
                </c:pt>
                <c:pt idx="4424">
                  <c:v>11.691758333333336</c:v>
                </c:pt>
                <c:pt idx="4425">
                  <c:v>11.695101666666663</c:v>
                </c:pt>
                <c:pt idx="4426">
                  <c:v>11.695508333333333</c:v>
                </c:pt>
                <c:pt idx="4427">
                  <c:v>11.696078333333334</c:v>
                </c:pt>
                <c:pt idx="4428">
                  <c:v>11.701506666666667</c:v>
                </c:pt>
                <c:pt idx="4429">
                  <c:v>11.703721666666667</c:v>
                </c:pt>
                <c:pt idx="4430">
                  <c:v>11.701668333333332</c:v>
                </c:pt>
                <c:pt idx="4431">
                  <c:v>11.702921666666667</c:v>
                </c:pt>
                <c:pt idx="4432">
                  <c:v>11.701163333333328</c:v>
                </c:pt>
                <c:pt idx="4433">
                  <c:v>11.696338333333335</c:v>
                </c:pt>
                <c:pt idx="4434">
                  <c:v>11.696691666666663</c:v>
                </c:pt>
                <c:pt idx="4435">
                  <c:v>11.691618333333334</c:v>
                </c:pt>
                <c:pt idx="4436">
                  <c:v>11.68512833333333</c:v>
                </c:pt>
                <c:pt idx="4437">
                  <c:v>11.682538333333332</c:v>
                </c:pt>
                <c:pt idx="4438">
                  <c:v>11.67917666666667</c:v>
                </c:pt>
                <c:pt idx="4439">
                  <c:v>11.675938333333331</c:v>
                </c:pt>
                <c:pt idx="4440">
                  <c:v>11.672299999999996</c:v>
                </c:pt>
                <c:pt idx="4441">
                  <c:v>11.668398333333338</c:v>
                </c:pt>
                <c:pt idx="4442">
                  <c:v>11.66120166666667</c:v>
                </c:pt>
                <c:pt idx="4443">
                  <c:v>11.657568333333336</c:v>
                </c:pt>
                <c:pt idx="4444">
                  <c:v>11.650775000000003</c:v>
                </c:pt>
                <c:pt idx="4445">
                  <c:v>11.645486666666667</c:v>
                </c:pt>
                <c:pt idx="4446">
                  <c:v>11.640196666666668</c:v>
                </c:pt>
                <c:pt idx="4447">
                  <c:v>11.637771666666668</c:v>
                </c:pt>
                <c:pt idx="4448">
                  <c:v>11.630476666666665</c:v>
                </c:pt>
                <c:pt idx="4449">
                  <c:v>11.625349999999999</c:v>
                </c:pt>
                <c:pt idx="4450">
                  <c:v>11.622516666666668</c:v>
                </c:pt>
                <c:pt idx="4451">
                  <c:v>11.617384999999997</c:v>
                </c:pt>
                <c:pt idx="4452">
                  <c:v>11.611023333333334</c:v>
                </c:pt>
                <c:pt idx="4453">
                  <c:v>11.607968333333336</c:v>
                </c:pt>
                <c:pt idx="4454">
                  <c:v>11.60272</c:v>
                </c:pt>
                <c:pt idx="4455">
                  <c:v>11.597693333333332</c:v>
                </c:pt>
                <c:pt idx="4456">
                  <c:v>11.595613333333334</c:v>
                </c:pt>
                <c:pt idx="4457">
                  <c:v>11.588973333333335</c:v>
                </c:pt>
                <c:pt idx="4458">
                  <c:v>11.583699999999997</c:v>
                </c:pt>
                <c:pt idx="4459">
                  <c:v>11.577943333333334</c:v>
                </c:pt>
                <c:pt idx="4460">
                  <c:v>11.573138333333333</c:v>
                </c:pt>
                <c:pt idx="4461">
                  <c:v>11.567863333333333</c:v>
                </c:pt>
                <c:pt idx="4462">
                  <c:v>11.653268333333338</c:v>
                </c:pt>
                <c:pt idx="4463">
                  <c:v>11.758460606060606</c:v>
                </c:pt>
              </c:numCache>
            </c:numRef>
          </c:yVal>
          <c:smooth val="1"/>
          <c:extLst>
            <c:ext xmlns:c16="http://schemas.microsoft.com/office/drawing/2014/chart" uri="{C3380CC4-5D6E-409C-BE32-E72D297353CC}">
              <c16:uniqueId val="{00000002-12D4-4244-9AE5-976B0E6A5C06}"/>
            </c:ext>
          </c:extLst>
        </c:ser>
        <c:dLbls>
          <c:showLegendKey val="0"/>
          <c:showVal val="0"/>
          <c:showCatName val="0"/>
          <c:showSerName val="0"/>
          <c:showPercent val="0"/>
          <c:showBubbleSize val="0"/>
        </c:dLbls>
        <c:axId val="244633152"/>
        <c:axId val="244634240"/>
      </c:scatterChart>
      <c:valAx>
        <c:axId val="2446331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0">
                    <a:solidFill>
                      <a:sysClr val="windowText" lastClr="000000"/>
                    </a:solidFill>
                  </a:rPr>
                  <a:t>Time</a:t>
                </a:r>
                <a:r>
                  <a:rPr lang="en-US" b="0" baseline="0">
                    <a:solidFill>
                      <a:sysClr val="windowText" lastClr="000000"/>
                    </a:solidFill>
                  </a:rPr>
                  <a:t> (Min)</a:t>
                </a:r>
                <a:endParaRPr lang="en-US" b="0">
                  <a:solidFill>
                    <a:sysClr val="windowText" lastClr="000000"/>
                  </a:solidFill>
                </a:endParaRPr>
              </a:p>
            </c:rich>
          </c:tx>
          <c:layout>
            <c:manualLayout>
              <c:xMode val="edge"/>
              <c:yMode val="edge"/>
              <c:x val="0.44653677905646411"/>
              <c:y val="0.777923401022240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634240"/>
        <c:crosses val="autoZero"/>
        <c:crossBetween val="midCat"/>
      </c:valAx>
      <c:valAx>
        <c:axId val="244634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0">
                    <a:solidFill>
                      <a:sysClr val="windowText" lastClr="000000"/>
                    </a:solidFill>
                  </a:rPr>
                  <a:t>Pressure</a:t>
                </a:r>
                <a:r>
                  <a:rPr lang="en-US" b="0" baseline="0">
                    <a:solidFill>
                      <a:sysClr val="windowText" lastClr="000000"/>
                    </a:solidFill>
                  </a:rPr>
                  <a:t> (Psig)</a:t>
                </a:r>
                <a:endParaRPr lang="en-US" b="0">
                  <a:solidFill>
                    <a:sysClr val="windowText" lastClr="000000"/>
                  </a:solidFill>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6331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Permeability Vs. 1/</a:t>
            </a:r>
            <a:r>
              <a:rPr lang="en-US" baseline="0"/>
              <a:t>P</a:t>
            </a:r>
            <a:r>
              <a:rPr lang="en-US" baseline="-25000"/>
              <a:t>avg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872686587253517"/>
          <c:y val="0.11982243469352911"/>
          <c:w val="0.84346338919173569"/>
          <c:h val="0.72172338368921229"/>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'9" New Pipe 1m'!$AE$11:$AE$219</c:f>
              <c:numCache>
                <c:formatCode>General</c:formatCode>
                <c:ptCount val="209"/>
                <c:pt idx="0">
                  <c:v>2.0008181122948044E-2</c:v>
                </c:pt>
                <c:pt idx="1">
                  <c:v>2.0050661337646443E-2</c:v>
                </c:pt>
                <c:pt idx="2">
                  <c:v>2.0100322945188639E-2</c:v>
                </c:pt>
                <c:pt idx="3">
                  <c:v>2.0180050898572832E-2</c:v>
                </c:pt>
                <c:pt idx="4">
                  <c:v>2.0253848231163916E-2</c:v>
                </c:pt>
                <c:pt idx="5">
                  <c:v>2.0314972360351492E-2</c:v>
                </c:pt>
                <c:pt idx="6">
                  <c:v>2.037616667704344E-2</c:v>
                </c:pt>
                <c:pt idx="7">
                  <c:v>2.0440701524876308E-2</c:v>
                </c:pt>
                <c:pt idx="8">
                  <c:v>2.0487418448692667E-2</c:v>
                </c:pt>
                <c:pt idx="9">
                  <c:v>2.0556792135428173E-2</c:v>
                </c:pt>
                <c:pt idx="10">
                  <c:v>2.0626873607686023E-2</c:v>
                </c:pt>
                <c:pt idx="11">
                  <c:v>2.0702814547637734E-2</c:v>
                </c:pt>
                <c:pt idx="12">
                  <c:v>2.0782147673323131E-2</c:v>
                </c:pt>
                <c:pt idx="13">
                  <c:v>2.0869686201079419E-2</c:v>
                </c:pt>
                <c:pt idx="14">
                  <c:v>2.0983178485247677E-2</c:v>
                </c:pt>
                <c:pt idx="15">
                  <c:v>2.1112982607594095E-2</c:v>
                </c:pt>
                <c:pt idx="16">
                  <c:v>2.1244678503099964E-2</c:v>
                </c:pt>
                <c:pt idx="17">
                  <c:v>2.1371885047754273E-2</c:v>
                </c:pt>
                <c:pt idx="18">
                  <c:v>2.1503321068476126E-2</c:v>
                </c:pt>
                <c:pt idx="19">
                  <c:v>2.1634823411763589E-2</c:v>
                </c:pt>
                <c:pt idx="20">
                  <c:v>2.1764943447421935E-2</c:v>
                </c:pt>
                <c:pt idx="21">
                  <c:v>2.1883913135454149E-2</c:v>
                </c:pt>
                <c:pt idx="22">
                  <c:v>2.1981188986935841E-2</c:v>
                </c:pt>
                <c:pt idx="23">
                  <c:v>2.2065664967201821E-2</c:v>
                </c:pt>
                <c:pt idx="24">
                  <c:v>2.2152973667498663E-2</c:v>
                </c:pt>
                <c:pt idx="25">
                  <c:v>2.2237404054867075E-2</c:v>
                </c:pt>
                <c:pt idx="26">
                  <c:v>2.2304086480377967E-2</c:v>
                </c:pt>
                <c:pt idx="27">
                  <c:v>2.2387085139328539E-2</c:v>
                </c:pt>
                <c:pt idx="28">
                  <c:v>2.2460105238070877E-2</c:v>
                </c:pt>
                <c:pt idx="29">
                  <c:v>2.2544356020470259E-2</c:v>
                </c:pt>
                <c:pt idx="30">
                  <c:v>2.2622273387660326E-2</c:v>
                </c:pt>
                <c:pt idx="31">
                  <c:v>2.270482591074734E-2</c:v>
                </c:pt>
                <c:pt idx="32">
                  <c:v>2.2792917480774787E-2</c:v>
                </c:pt>
                <c:pt idx="33">
                  <c:v>2.287864151710816E-2</c:v>
                </c:pt>
                <c:pt idx="34">
                  <c:v>2.2965393703399402E-2</c:v>
                </c:pt>
                <c:pt idx="35">
                  <c:v>2.3057531102047491E-2</c:v>
                </c:pt>
                <c:pt idx="36">
                  <c:v>2.3146600278787961E-2</c:v>
                </c:pt>
                <c:pt idx="37">
                  <c:v>2.3236480241246315E-2</c:v>
                </c:pt>
                <c:pt idx="38">
                  <c:v>2.3334560558370087E-2</c:v>
                </c:pt>
                <c:pt idx="39">
                  <c:v>2.343106255963533E-2</c:v>
                </c:pt>
                <c:pt idx="40">
                  <c:v>2.3528919656582343E-2</c:v>
                </c:pt>
                <c:pt idx="41">
                  <c:v>2.3625581779951336E-2</c:v>
                </c:pt>
                <c:pt idx="42">
                  <c:v>2.3715227547608343E-2</c:v>
                </c:pt>
                <c:pt idx="43">
                  <c:v>2.3831243024396549E-2</c:v>
                </c:pt>
                <c:pt idx="44">
                  <c:v>2.3930187665849499E-2</c:v>
                </c:pt>
                <c:pt idx="45">
                  <c:v>2.4037113302939762E-2</c:v>
                </c:pt>
                <c:pt idx="46">
                  <c:v>2.4132568241540173E-2</c:v>
                </c:pt>
                <c:pt idx="47">
                  <c:v>2.4258923577652136E-2</c:v>
                </c:pt>
                <c:pt idx="48">
                  <c:v>2.4370859492517466E-2</c:v>
                </c:pt>
                <c:pt idx="49">
                  <c:v>2.4504798856442727E-2</c:v>
                </c:pt>
                <c:pt idx="50">
                  <c:v>2.4637149536547862E-2</c:v>
                </c:pt>
                <c:pt idx="51">
                  <c:v>2.4743050295748161E-2</c:v>
                </c:pt>
                <c:pt idx="52">
                  <c:v>2.4902430892295616E-2</c:v>
                </c:pt>
                <c:pt idx="53">
                  <c:v>2.507676275710647E-2</c:v>
                </c:pt>
                <c:pt idx="54">
                  <c:v>2.5237017657500041E-2</c:v>
                </c:pt>
                <c:pt idx="55">
                  <c:v>2.5471722143134097E-2</c:v>
                </c:pt>
                <c:pt idx="56">
                  <c:v>2.5782609629804699E-2</c:v>
                </c:pt>
                <c:pt idx="57">
                  <c:v>2.6271772731651353E-2</c:v>
                </c:pt>
                <c:pt idx="58">
                  <c:v>2.6874616476827366E-2</c:v>
                </c:pt>
                <c:pt idx="59">
                  <c:v>2.7557572361592089E-2</c:v>
                </c:pt>
                <c:pt idx="60">
                  <c:v>2.8344314130585403E-2</c:v>
                </c:pt>
                <c:pt idx="61">
                  <c:v>2.9153432897705462E-2</c:v>
                </c:pt>
                <c:pt idx="62">
                  <c:v>3.0042760862961621E-2</c:v>
                </c:pt>
                <c:pt idx="63">
                  <c:v>3.0964439061983925E-2</c:v>
                </c:pt>
                <c:pt idx="64">
                  <c:v>3.1903749931318316E-2</c:v>
                </c:pt>
                <c:pt idx="65">
                  <c:v>3.2878513891172113E-2</c:v>
                </c:pt>
                <c:pt idx="66">
                  <c:v>3.3915358570128486E-2</c:v>
                </c:pt>
                <c:pt idx="67">
                  <c:v>3.4986170744175288E-2</c:v>
                </c:pt>
                <c:pt idx="68">
                  <c:v>3.6090008481152E-2</c:v>
                </c:pt>
                <c:pt idx="69">
                  <c:v>3.7229850894447157E-2</c:v>
                </c:pt>
                <c:pt idx="70">
                  <c:v>3.8345518687049447E-2</c:v>
                </c:pt>
                <c:pt idx="71">
                  <c:v>3.9538280743758994E-2</c:v>
                </c:pt>
                <c:pt idx="72">
                  <c:v>4.0738267944641235E-2</c:v>
                </c:pt>
                <c:pt idx="73">
                  <c:v>4.1962247964248155E-2</c:v>
                </c:pt>
                <c:pt idx="74">
                  <c:v>4.3274119912586284E-2</c:v>
                </c:pt>
                <c:pt idx="75">
                  <c:v>4.4606348970336766E-2</c:v>
                </c:pt>
                <c:pt idx="76">
                  <c:v>4.6093215846847606E-2</c:v>
                </c:pt>
                <c:pt idx="77">
                  <c:v>4.7607208789348682E-2</c:v>
                </c:pt>
                <c:pt idx="78">
                  <c:v>4.9149844222299281E-2</c:v>
                </c:pt>
                <c:pt idx="79">
                  <c:v>5.0775740479548644E-2</c:v>
                </c:pt>
                <c:pt idx="80">
                  <c:v>5.2489152241870042E-2</c:v>
                </c:pt>
                <c:pt idx="81">
                  <c:v>5.422715756303155E-2</c:v>
                </c:pt>
                <c:pt idx="82">
                  <c:v>5.6000970683491844E-2</c:v>
                </c:pt>
                <c:pt idx="83">
                  <c:v>5.7795301884126821E-2</c:v>
                </c:pt>
                <c:pt idx="84">
                  <c:v>5.969080164746611E-2</c:v>
                </c:pt>
                <c:pt idx="85">
                  <c:v>6.1525209954778948E-2</c:v>
                </c:pt>
                <c:pt idx="86">
                  <c:v>6.3194702879571948E-2</c:v>
                </c:pt>
                <c:pt idx="87">
                  <c:v>6.4589515686281546E-2</c:v>
                </c:pt>
                <c:pt idx="88">
                  <c:v>6.5753664853570218E-2</c:v>
                </c:pt>
                <c:pt idx="89">
                  <c:v>6.668691973117763E-2</c:v>
                </c:pt>
                <c:pt idx="90">
                  <c:v>6.7572386919487554E-2</c:v>
                </c:pt>
                <c:pt idx="91">
                  <c:v>6.8351661704842262E-2</c:v>
                </c:pt>
                <c:pt idx="92">
                  <c:v>6.9148057515817651E-2</c:v>
                </c:pt>
                <c:pt idx="93">
                  <c:v>6.983917589772444E-2</c:v>
                </c:pt>
                <c:pt idx="94">
                  <c:v>7.0605125147584227E-2</c:v>
                </c:pt>
                <c:pt idx="95">
                  <c:v>7.1486157499890804E-2</c:v>
                </c:pt>
                <c:pt idx="96">
                  <c:v>7.2413917955030993E-2</c:v>
                </c:pt>
                <c:pt idx="97">
                  <c:v>7.3355611704295262E-2</c:v>
                </c:pt>
                <c:pt idx="98">
                  <c:v>7.4394921306705539E-2</c:v>
                </c:pt>
                <c:pt idx="99">
                  <c:v>7.550303899731968E-2</c:v>
                </c:pt>
                <c:pt idx="100">
                  <c:v>7.6784274580565887E-2</c:v>
                </c:pt>
                <c:pt idx="101">
                  <c:v>7.810499915386257E-2</c:v>
                </c:pt>
                <c:pt idx="102">
                  <c:v>7.9535864046696325E-2</c:v>
                </c:pt>
                <c:pt idx="103">
                  <c:v>8.0957820975271946E-2</c:v>
                </c:pt>
                <c:pt idx="104">
                  <c:v>8.2597223815532778E-2</c:v>
                </c:pt>
                <c:pt idx="105">
                  <c:v>8.430242088451978E-2</c:v>
                </c:pt>
                <c:pt idx="106">
                  <c:v>8.6020683195381573E-2</c:v>
                </c:pt>
                <c:pt idx="107">
                  <c:v>8.7837013541539638E-2</c:v>
                </c:pt>
                <c:pt idx="108">
                  <c:v>8.9488572806411273E-2</c:v>
                </c:pt>
                <c:pt idx="109">
                  <c:v>9.1591400585167321E-2</c:v>
                </c:pt>
                <c:pt idx="110">
                  <c:v>9.3531759228466807E-2</c:v>
                </c:pt>
                <c:pt idx="111">
                  <c:v>9.5900263725725327E-2</c:v>
                </c:pt>
                <c:pt idx="112">
                  <c:v>9.8233435386957807E-2</c:v>
                </c:pt>
                <c:pt idx="113">
                  <c:v>0.10068015034902458</c:v>
                </c:pt>
                <c:pt idx="114">
                  <c:v>0.10303790077450149</c:v>
                </c:pt>
                <c:pt idx="115">
                  <c:v>0.10560715312450504</c:v>
                </c:pt>
                <c:pt idx="116">
                  <c:v>0.1085376957447193</c:v>
                </c:pt>
                <c:pt idx="117">
                  <c:v>0.11115159224655899</c:v>
                </c:pt>
                <c:pt idx="118">
                  <c:v>0.11401641836424445</c:v>
                </c:pt>
                <c:pt idx="119">
                  <c:v>0.11737701497209038</c:v>
                </c:pt>
                <c:pt idx="120">
                  <c:v>0.1206887303545567</c:v>
                </c:pt>
                <c:pt idx="121">
                  <c:v>0.12397804211120823</c:v>
                </c:pt>
                <c:pt idx="122">
                  <c:v>0.12792631444288094</c:v>
                </c:pt>
                <c:pt idx="123">
                  <c:v>0.13187972569017056</c:v>
                </c:pt>
                <c:pt idx="124">
                  <c:v>0.13565248846953848</c:v>
                </c:pt>
                <c:pt idx="125">
                  <c:v>0.13981777083867372</c:v>
                </c:pt>
                <c:pt idx="126">
                  <c:v>0.14283107051887353</c:v>
                </c:pt>
                <c:pt idx="127">
                  <c:v>0.14492753623188412</c:v>
                </c:pt>
                <c:pt idx="128">
                  <c:v>0.14696396933351821</c:v>
                </c:pt>
                <c:pt idx="129">
                  <c:v>0.14765475038144138</c:v>
                </c:pt>
                <c:pt idx="130">
                  <c:v>0.14925373134328379</c:v>
                </c:pt>
                <c:pt idx="131">
                  <c:v>0.15081060701269325</c:v>
                </c:pt>
                <c:pt idx="132">
                  <c:v>0.15171948752528649</c:v>
                </c:pt>
                <c:pt idx="133">
                  <c:v>0.15384615384615385</c:v>
                </c:pt>
                <c:pt idx="134">
                  <c:v>0.15414258188824667</c:v>
                </c:pt>
                <c:pt idx="135">
                  <c:v>0.15624050621924024</c:v>
                </c:pt>
                <c:pt idx="136">
                  <c:v>0.15754371838185091</c:v>
                </c:pt>
                <c:pt idx="137">
                  <c:v>0.15908086610693756</c:v>
                </c:pt>
                <c:pt idx="138">
                  <c:v>0.1606612101359374</c:v>
                </c:pt>
                <c:pt idx="139">
                  <c:v>0.16234791157450432</c:v>
                </c:pt>
                <c:pt idx="140">
                  <c:v>0.16437305377738398</c:v>
                </c:pt>
                <c:pt idx="141">
                  <c:v>0.16666666666666666</c:v>
                </c:pt>
                <c:pt idx="142">
                  <c:v>0.16892208937855446</c:v>
                </c:pt>
                <c:pt idx="143">
                  <c:v>0.17137634244801572</c:v>
                </c:pt>
                <c:pt idx="144">
                  <c:v>0.17370996226633598</c:v>
                </c:pt>
                <c:pt idx="145">
                  <c:v>0.17673916245274696</c:v>
                </c:pt>
                <c:pt idx="146">
                  <c:v>0.17991004497751117</c:v>
                </c:pt>
                <c:pt idx="147">
                  <c:v>0.18334419817470668</c:v>
                </c:pt>
                <c:pt idx="148">
                  <c:v>0.18679756332956268</c:v>
                </c:pt>
                <c:pt idx="149">
                  <c:v>0.1905810604777233</c:v>
                </c:pt>
                <c:pt idx="150">
                  <c:v>0.19435086810054439</c:v>
                </c:pt>
                <c:pt idx="151">
                  <c:v>0.19854182062849512</c:v>
                </c:pt>
                <c:pt idx="152">
                  <c:v>0.20297012956259924</c:v>
                </c:pt>
                <c:pt idx="153">
                  <c:v>0.20760527317393832</c:v>
                </c:pt>
                <c:pt idx="154">
                  <c:v>0.21155315272962352</c:v>
                </c:pt>
                <c:pt idx="155">
                  <c:v>0.21636695836138106</c:v>
                </c:pt>
                <c:pt idx="156">
                  <c:v>0.22129605724191348</c:v>
                </c:pt>
                <c:pt idx="157">
                  <c:v>0.22722108611679137</c:v>
                </c:pt>
                <c:pt idx="158">
                  <c:v>0.23345092342809684</c:v>
                </c:pt>
                <c:pt idx="159">
                  <c:v>0.24123512383403053</c:v>
                </c:pt>
                <c:pt idx="160">
                  <c:v>0.24762350222173318</c:v>
                </c:pt>
                <c:pt idx="161">
                  <c:v>0.25015634771732331</c:v>
                </c:pt>
                <c:pt idx="162">
                  <c:v>0.25333915075086894</c:v>
                </c:pt>
                <c:pt idx="163">
                  <c:v>0.25641025641025605</c:v>
                </c:pt>
                <c:pt idx="164">
                  <c:v>0.25641025641025605</c:v>
                </c:pt>
                <c:pt idx="165">
                  <c:v>0.25641025641025605</c:v>
                </c:pt>
                <c:pt idx="166">
                  <c:v>0.25641025641025605</c:v>
                </c:pt>
                <c:pt idx="167">
                  <c:v>0.2582718741929001</c:v>
                </c:pt>
                <c:pt idx="168">
                  <c:v>0.26180294964656592</c:v>
                </c:pt>
                <c:pt idx="169">
                  <c:v>0.26315789473684204</c:v>
                </c:pt>
                <c:pt idx="170">
                  <c:v>0.26315789473684204</c:v>
                </c:pt>
                <c:pt idx="171">
                  <c:v>0.26563168690878508</c:v>
                </c:pt>
                <c:pt idx="172">
                  <c:v>0.27025403879646875</c:v>
                </c:pt>
                <c:pt idx="173">
                  <c:v>0.27027027027027034</c:v>
                </c:pt>
                <c:pt idx="174">
                  <c:v>0.27395592353585813</c:v>
                </c:pt>
                <c:pt idx="175">
                  <c:v>0.2770765346961398</c:v>
                </c:pt>
                <c:pt idx="176">
                  <c:v>0.28019489111315232</c:v>
                </c:pt>
                <c:pt idx="177">
                  <c:v>0.2841985600606291</c:v>
                </c:pt>
                <c:pt idx="178">
                  <c:v>0.28818905201812378</c:v>
                </c:pt>
                <c:pt idx="179">
                  <c:v>0.29257826468580306</c:v>
                </c:pt>
                <c:pt idx="180">
                  <c:v>0.29637923369502556</c:v>
                </c:pt>
                <c:pt idx="181">
                  <c:v>0.3014873375318235</c:v>
                </c:pt>
                <c:pt idx="182">
                  <c:v>0.30640384026146444</c:v>
                </c:pt>
                <c:pt idx="183">
                  <c:v>0.31249457474696635</c:v>
                </c:pt>
                <c:pt idx="184">
                  <c:v>0.31981237673898028</c:v>
                </c:pt>
                <c:pt idx="185">
                  <c:v>0.32258064516129081</c:v>
                </c:pt>
                <c:pt idx="186">
                  <c:v>0.33171163202122961</c:v>
                </c:pt>
                <c:pt idx="187">
                  <c:v>0.33620351519453096</c:v>
                </c:pt>
                <c:pt idx="188">
                  <c:v>0.34501265046384982</c:v>
                </c:pt>
                <c:pt idx="189">
                  <c:v>0.35183737294761508</c:v>
                </c:pt>
                <c:pt idx="190">
                  <c:v>0.36174360417210938</c:v>
                </c:pt>
                <c:pt idx="191">
                  <c:v>0.3690793520606932</c:v>
                </c:pt>
                <c:pt idx="192">
                  <c:v>0.37891545975075835</c:v>
                </c:pt>
                <c:pt idx="193">
                  <c:v>0.38788087747274103</c:v>
                </c:pt>
                <c:pt idx="194">
                  <c:v>0.39754406113344237</c:v>
                </c:pt>
                <c:pt idx="195">
                  <c:v>0.409360715016715</c:v>
                </c:pt>
                <c:pt idx="196">
                  <c:v>0.419013920573583</c:v>
                </c:pt>
                <c:pt idx="197">
                  <c:v>0.43253634506788452</c:v>
                </c:pt>
                <c:pt idx="198">
                  <c:v>0.44737169131353272</c:v>
                </c:pt>
                <c:pt idx="199">
                  <c:v>0.45686438742100022</c:v>
                </c:pt>
                <c:pt idx="200">
                  <c:v>0.47619047619047705</c:v>
                </c:pt>
                <c:pt idx="201">
                  <c:v>0.49503589010203242</c:v>
                </c:pt>
                <c:pt idx="202">
                  <c:v>0.51003060183611026</c:v>
                </c:pt>
                <c:pt idx="203">
                  <c:v>0.51203277009728598</c:v>
                </c:pt>
                <c:pt idx="204">
                  <c:v>0.51871703985475925</c:v>
                </c:pt>
                <c:pt idx="205">
                  <c:v>0.55103165370721918</c:v>
                </c:pt>
                <c:pt idx="206">
                  <c:v>0.58088875980249732</c:v>
                </c:pt>
                <c:pt idx="207">
                  <c:v>0.60792326657435214</c:v>
                </c:pt>
                <c:pt idx="208">
                  <c:v>0.62663185378590136</c:v>
                </c:pt>
              </c:numCache>
            </c:numRef>
          </c:xVal>
          <c:yVal>
            <c:numRef>
              <c:f>'9" New Pipe 1m'!$Y$11:$Y$219</c:f>
              <c:numCache>
                <c:formatCode>0.000000000</c:formatCode>
                <c:ptCount val="209"/>
                <c:pt idx="0">
                  <c:v>14858.985866917319</c:v>
                </c:pt>
                <c:pt idx="1">
                  <c:v>1202.3102020722306</c:v>
                </c:pt>
                <c:pt idx="2">
                  <c:v>405.76631040543663</c:v>
                </c:pt>
                <c:pt idx="3">
                  <c:v>170.23993770307789</c:v>
                </c:pt>
                <c:pt idx="4">
                  <c:v>96.952248209632486</c:v>
                </c:pt>
                <c:pt idx="5">
                  <c:v>65.311103136772175</c:v>
                </c:pt>
                <c:pt idx="6">
                  <c:v>47.015234074397846</c:v>
                </c:pt>
                <c:pt idx="7">
                  <c:v>35.225383935164231</c:v>
                </c:pt>
                <c:pt idx="8">
                  <c:v>28.375089768059429</c:v>
                </c:pt>
                <c:pt idx="9">
                  <c:v>22.431418136041749</c:v>
                </c:pt>
                <c:pt idx="10">
                  <c:v>18.174196332736834</c:v>
                </c:pt>
                <c:pt idx="11">
                  <c:v>14.91426591775838</c:v>
                </c:pt>
                <c:pt idx="12">
                  <c:v>12.418032591073628</c:v>
                </c:pt>
                <c:pt idx="13">
                  <c:v>10.414052981551366</c:v>
                </c:pt>
                <c:pt idx="14">
                  <c:v>8.6445447775243451</c:v>
                </c:pt>
                <c:pt idx="15">
                  <c:v>7.2033697609592044</c:v>
                </c:pt>
                <c:pt idx="16">
                  <c:v>6.1001221551518983</c:v>
                </c:pt>
                <c:pt idx="17">
                  <c:v>5.2583208311438758</c:v>
                </c:pt>
                <c:pt idx="18">
                  <c:v>4.5739843402007079</c:v>
                </c:pt>
                <c:pt idx="19">
                  <c:v>4.0201938000110973</c:v>
                </c:pt>
                <c:pt idx="20">
                  <c:v>3.5678117624718682</c:v>
                </c:pt>
                <c:pt idx="21">
                  <c:v>3.208011423197592</c:v>
                </c:pt>
                <c:pt idx="22">
                  <c:v>2.9308387025145031</c:v>
                </c:pt>
                <c:pt idx="23">
                  <c:v>2.7042097408119887</c:v>
                </c:pt>
                <c:pt idx="24">
                  <c:v>2.5006204778996066</c:v>
                </c:pt>
                <c:pt idx="25">
                  <c:v>2.322527138387791</c:v>
                </c:pt>
                <c:pt idx="26">
                  <c:v>2.1782934189269429</c:v>
                </c:pt>
                <c:pt idx="27">
                  <c:v>2.0350078522017219</c:v>
                </c:pt>
                <c:pt idx="28">
                  <c:v>1.9127340190392159</c:v>
                </c:pt>
                <c:pt idx="29">
                  <c:v>1.7944575052090643</c:v>
                </c:pt>
                <c:pt idx="30">
                  <c:v>1.6907954248683963</c:v>
                </c:pt>
                <c:pt idx="31">
                  <c:v>1.5937616000211945</c:v>
                </c:pt>
                <c:pt idx="32">
                  <c:v>1.5025272352536267</c:v>
                </c:pt>
                <c:pt idx="33">
                  <c:v>1.4202284577843787</c:v>
                </c:pt>
                <c:pt idx="34">
                  <c:v>1.3443673874404689</c:v>
                </c:pt>
                <c:pt idx="35">
                  <c:v>1.2727230152200466</c:v>
                </c:pt>
                <c:pt idx="36">
                  <c:v>1.2079206055176033</c:v>
                </c:pt>
                <c:pt idx="37">
                  <c:v>1.1479111278495928</c:v>
                </c:pt>
                <c:pt idx="38">
                  <c:v>1.0901616228782662</c:v>
                </c:pt>
                <c:pt idx="39">
                  <c:v>1.037284371044455</c:v>
                </c:pt>
                <c:pt idx="40">
                  <c:v>0.98803160754429864</c:v>
                </c:pt>
                <c:pt idx="41">
                  <c:v>0.94264896407576471</c:v>
                </c:pt>
                <c:pt idx="42">
                  <c:v>0.90191975825840964</c:v>
                </c:pt>
                <c:pt idx="43">
                  <c:v>0.85891224988253279</c:v>
                </c:pt>
                <c:pt idx="44">
                  <c:v>0.82208132237393627</c:v>
                </c:pt>
                <c:pt idx="45">
                  <c:v>0.78640817512328165</c:v>
                </c:pt>
                <c:pt idx="46">
                  <c:v>0.75488384279494247</c:v>
                </c:pt>
                <c:pt idx="47">
                  <c:v>0.72098282741884978</c:v>
                </c:pt>
                <c:pt idx="48">
                  <c:v>0.69135705492491051</c:v>
                </c:pt>
                <c:pt idx="49">
                  <c:v>0.66099810202757692</c:v>
                </c:pt>
                <c:pt idx="50">
                  <c:v>0.63294163010344007</c:v>
                </c:pt>
                <c:pt idx="51">
                  <c:v>0.60951815109414076</c:v>
                </c:pt>
                <c:pt idx="52">
                  <c:v>0.58230279207277813</c:v>
                </c:pt>
                <c:pt idx="53">
                  <c:v>0.55575748621845322</c:v>
                </c:pt>
                <c:pt idx="54">
                  <c:v>0.53233593353359943</c:v>
                </c:pt>
                <c:pt idx="55">
                  <c:v>0.50505738394834987</c:v>
                </c:pt>
                <c:pt idx="56">
                  <c:v>0.47525054236197289</c:v>
                </c:pt>
                <c:pt idx="57">
                  <c:v>0.43879892127413667</c:v>
                </c:pt>
                <c:pt idx="58">
                  <c:v>0.40256523568292191</c:v>
                </c:pt>
                <c:pt idx="59">
                  <c:v>0.36923415788322062</c:v>
                </c:pt>
                <c:pt idx="60">
                  <c:v>0.33832956560415861</c:v>
                </c:pt>
                <c:pt idx="61">
                  <c:v>0.31211057853960528</c:v>
                </c:pt>
                <c:pt idx="62">
                  <c:v>0.28849656649484529</c:v>
                </c:pt>
                <c:pt idx="63">
                  <c:v>0.26809659834928362</c:v>
                </c:pt>
                <c:pt idx="64">
                  <c:v>0.25051807156270589</c:v>
                </c:pt>
                <c:pt idx="65">
                  <c:v>0.23501575189488016</c:v>
                </c:pt>
                <c:pt idx="66">
                  <c:v>0.22101496833938075</c:v>
                </c:pt>
                <c:pt idx="67">
                  <c:v>0.20858895149490411</c:v>
                </c:pt>
                <c:pt idx="68">
                  <c:v>0.19750409255028376</c:v>
                </c:pt>
                <c:pt idx="69">
                  <c:v>0.18754531367174987</c:v>
                </c:pt>
                <c:pt idx="70">
                  <c:v>0.17886309922950158</c:v>
                </c:pt>
                <c:pt idx="71">
                  <c:v>0.17076285908601604</c:v>
                </c:pt>
                <c:pt idx="72">
                  <c:v>0.16349395420623583</c:v>
                </c:pt>
                <c:pt idx="73">
                  <c:v>0.15687174020616862</c:v>
                </c:pt>
                <c:pt idx="74">
                  <c:v>0.15062192442808608</c:v>
                </c:pt>
                <c:pt idx="75">
                  <c:v>0.14492068739572797</c:v>
                </c:pt>
                <c:pt idx="76">
                  <c:v>0.13938407459520549</c:v>
                </c:pt>
                <c:pt idx="77">
                  <c:v>0.13432291125376875</c:v>
                </c:pt>
                <c:pt idx="78">
                  <c:v>0.12967411570046916</c:v>
                </c:pt>
                <c:pt idx="79">
                  <c:v>0.12530033911602051</c:v>
                </c:pt>
                <c:pt idx="80">
                  <c:v>0.12118270411358782</c:v>
                </c:pt>
                <c:pt idx="81">
                  <c:v>0.1173887918353769</c:v>
                </c:pt>
                <c:pt idx="82">
                  <c:v>0.11386696119532515</c:v>
                </c:pt>
                <c:pt idx="83">
                  <c:v>0.11060376499802937</c:v>
                </c:pt>
                <c:pt idx="84">
                  <c:v>0.10749619551939789</c:v>
                </c:pt>
                <c:pt idx="85">
                  <c:v>0.10467363232391746</c:v>
                </c:pt>
                <c:pt idx="86">
                  <c:v>0.10217047477855123</c:v>
                </c:pt>
                <c:pt idx="87">
                  <c:v>0.10000945936072332</c:v>
                </c:pt>
                <c:pt idx="88">
                  <c:v>9.8106673260745306E-2</c:v>
                </c:pt>
                <c:pt idx="89">
                  <c:v>9.6426722571614748E-2</c:v>
                </c:pt>
                <c:pt idx="90">
                  <c:v>9.4834728288689149E-2</c:v>
                </c:pt>
                <c:pt idx="91">
                  <c:v>9.3356449114816803E-2</c:v>
                </c:pt>
                <c:pt idx="92">
                  <c:v>9.191473872666879E-2</c:v>
                </c:pt>
                <c:pt idx="93">
                  <c:v>9.0572192048107888E-2</c:v>
                </c:pt>
                <c:pt idx="94">
                  <c:v>8.9230350210422998E-2</c:v>
                </c:pt>
                <c:pt idx="95">
                  <c:v>8.7872851287571399E-2</c:v>
                </c:pt>
                <c:pt idx="96">
                  <c:v>8.6536268789807649E-2</c:v>
                </c:pt>
                <c:pt idx="97">
                  <c:v>8.5235721721452634E-2</c:v>
                </c:pt>
                <c:pt idx="98">
                  <c:v>8.3935217507438181E-2</c:v>
                </c:pt>
                <c:pt idx="99">
                  <c:v>8.2649864933640071E-2</c:v>
                </c:pt>
                <c:pt idx="100">
                  <c:v>8.1342461168965846E-2</c:v>
                </c:pt>
                <c:pt idx="101">
                  <c:v>8.0068121573587447E-2</c:v>
                </c:pt>
                <c:pt idx="102">
                  <c:v>7.8802790501370026E-2</c:v>
                </c:pt>
                <c:pt idx="103">
                  <c:v>7.758727800969667E-2</c:v>
                </c:pt>
                <c:pt idx="104">
                  <c:v>7.6351145562796111E-2</c:v>
                </c:pt>
                <c:pt idx="105">
                  <c:v>7.5145215829571108E-2</c:v>
                </c:pt>
                <c:pt idx="106">
                  <c:v>7.3983278793466375E-2</c:v>
                </c:pt>
                <c:pt idx="107">
                  <c:v>7.2841950162893868E-2</c:v>
                </c:pt>
                <c:pt idx="108">
                  <c:v>7.1783093568828268E-2</c:v>
                </c:pt>
                <c:pt idx="109">
                  <c:v>7.0663579813499008E-2</c:v>
                </c:pt>
                <c:pt idx="110">
                  <c:v>6.9623467129798028E-2</c:v>
                </c:pt>
                <c:pt idx="111">
                  <c:v>6.8541400290795557E-2</c:v>
                </c:pt>
                <c:pt idx="112">
                  <c:v>6.7512309724514233E-2</c:v>
                </c:pt>
                <c:pt idx="113">
                  <c:v>6.6506912096012866E-2</c:v>
                </c:pt>
                <c:pt idx="114">
                  <c:v>6.5556729459545035E-2</c:v>
                </c:pt>
                <c:pt idx="115">
                  <c:v>6.4612979816130428E-2</c:v>
                </c:pt>
                <c:pt idx="116">
                  <c:v>6.3659174030702176E-2</c:v>
                </c:pt>
                <c:pt idx="117">
                  <c:v>6.2786156834771623E-2</c:v>
                </c:pt>
                <c:pt idx="118">
                  <c:v>6.1917185853000337E-2</c:v>
                </c:pt>
                <c:pt idx="119">
                  <c:v>6.1029503405254044E-2</c:v>
                </c:pt>
                <c:pt idx="120">
                  <c:v>6.0185928168893794E-2</c:v>
                </c:pt>
                <c:pt idx="121">
                  <c:v>5.9379670902563311E-2</c:v>
                </c:pt>
                <c:pt idx="122">
                  <c:v>5.8549327187606463E-2</c:v>
                </c:pt>
                <c:pt idx="123">
                  <c:v>5.7756309627082524E-2</c:v>
                </c:pt>
                <c:pt idx="124">
                  <c:v>5.7010814942871801E-2</c:v>
                </c:pt>
                <c:pt idx="125">
                  <c:v>5.6268465549431539E-2</c:v>
                </c:pt>
                <c:pt idx="126">
                  <c:v>5.5629507139651771E-2</c:v>
                </c:pt>
                <c:pt idx="127">
                  <c:v>5.506520284528002E-2</c:v>
                </c:pt>
                <c:pt idx="128">
                  <c:v>5.4517401843331523E-2</c:v>
                </c:pt>
                <c:pt idx="129">
                  <c:v>5.4058198614159295E-2</c:v>
                </c:pt>
                <c:pt idx="130">
                  <c:v>5.3555649570163927E-2</c:v>
                </c:pt>
                <c:pt idx="131">
                  <c:v>5.3065159589507416E-2</c:v>
                </c:pt>
                <c:pt idx="132">
                  <c:v>5.2617980130875874E-2</c:v>
                </c:pt>
                <c:pt idx="133">
                  <c:v>5.2115922294877479E-2</c:v>
                </c:pt>
                <c:pt idx="134">
                  <c:v>5.171501778873093E-2</c:v>
                </c:pt>
                <c:pt idx="135">
                  <c:v>5.1232194527570968E-2</c:v>
                </c:pt>
                <c:pt idx="136">
                  <c:v>5.0796552975182173E-2</c:v>
                </c:pt>
                <c:pt idx="137">
                  <c:v>5.0357707710188541E-2</c:v>
                </c:pt>
                <c:pt idx="138">
                  <c:v>4.9924803366019475E-2</c:v>
                </c:pt>
                <c:pt idx="139">
                  <c:v>4.9495082169673701E-2</c:v>
                </c:pt>
                <c:pt idx="140">
                  <c:v>4.9059130547458397E-2</c:v>
                </c:pt>
                <c:pt idx="141">
                  <c:v>4.8620952473886168E-2</c:v>
                </c:pt>
                <c:pt idx="142">
                  <c:v>4.8193200113023846E-2</c:v>
                </c:pt>
                <c:pt idx="143">
                  <c:v>4.7766657125953627E-2</c:v>
                </c:pt>
                <c:pt idx="144">
                  <c:v>4.73531840650913E-2</c:v>
                </c:pt>
                <c:pt idx="145">
                  <c:v>4.692420180877023E-2</c:v>
                </c:pt>
                <c:pt idx="146">
                  <c:v>4.6500413070231304E-2</c:v>
                </c:pt>
                <c:pt idx="147">
                  <c:v>4.6078275981970014E-2</c:v>
                </c:pt>
                <c:pt idx="148">
                  <c:v>4.5665657526760835E-2</c:v>
                </c:pt>
                <c:pt idx="149">
                  <c:v>4.5253497386662678E-2</c:v>
                </c:pt>
                <c:pt idx="150">
                  <c:v>4.4851802621924924E-2</c:v>
                </c:pt>
                <c:pt idx="151">
                  <c:v>4.4449095911204724E-2</c:v>
                </c:pt>
                <c:pt idx="152">
                  <c:v>4.405091983076187E-2</c:v>
                </c:pt>
                <c:pt idx="153">
                  <c:v>4.3658327777729086E-2</c:v>
                </c:pt>
                <c:pt idx="154">
                  <c:v>4.3290537517157508E-2</c:v>
                </c:pt>
                <c:pt idx="155">
                  <c:v>4.2913348865834706E-2</c:v>
                </c:pt>
                <c:pt idx="156">
                  <c:v>4.2543501798988845E-2</c:v>
                </c:pt>
                <c:pt idx="157">
                  <c:v>4.2164997380416798E-2</c:v>
                </c:pt>
                <c:pt idx="158">
                  <c:v>4.1792169118439818E-2</c:v>
                </c:pt>
                <c:pt idx="159">
                  <c:v>4.1405778999707522E-2</c:v>
                </c:pt>
                <c:pt idx="160">
                  <c:v>4.1052854818724852E-2</c:v>
                </c:pt>
                <c:pt idx="161">
                  <c:v>4.0763177934752717E-2</c:v>
                </c:pt>
                <c:pt idx="162">
                  <c:v>4.0468916035449151E-2</c:v>
                </c:pt>
                <c:pt idx="163">
                  <c:v>4.0180904589286394E-2</c:v>
                </c:pt>
                <c:pt idx="164">
                  <c:v>3.9937383955411937E-2</c:v>
                </c:pt>
                <c:pt idx="165">
                  <c:v>3.9696797305078128E-2</c:v>
                </c:pt>
                <c:pt idx="166">
                  <c:v>3.9459091931993831E-2</c:v>
                </c:pt>
                <c:pt idx="167">
                  <c:v>3.9200312602932039E-2</c:v>
                </c:pt>
                <c:pt idx="168">
                  <c:v>3.8924291404327099E-2</c:v>
                </c:pt>
                <c:pt idx="169">
                  <c:v>3.8678852948413653E-2</c:v>
                </c:pt>
                <c:pt idx="170">
                  <c:v>3.8452660825908321E-2</c:v>
                </c:pt>
                <c:pt idx="171">
                  <c:v>3.8199838025672631E-2</c:v>
                </c:pt>
                <c:pt idx="172">
                  <c:v>3.792621245071829E-2</c:v>
                </c:pt>
                <c:pt idx="173">
                  <c:v>3.7708064727395151E-2</c:v>
                </c:pt>
                <c:pt idx="174">
                  <c:v>3.7452324553691352E-2</c:v>
                </c:pt>
                <c:pt idx="175">
                  <c:v>3.7206525983087275E-2</c:v>
                </c:pt>
                <c:pt idx="176">
                  <c:v>3.6964314774406412E-2</c:v>
                </c:pt>
                <c:pt idx="177">
                  <c:v>3.6716891270698271E-2</c:v>
                </c:pt>
                <c:pt idx="178">
                  <c:v>3.6473537028165672E-2</c:v>
                </c:pt>
                <c:pt idx="179">
                  <c:v>3.6230373493024368E-2</c:v>
                </c:pt>
                <c:pt idx="180">
                  <c:v>3.5996333468649173E-2</c:v>
                </c:pt>
                <c:pt idx="181">
                  <c:v>3.5754713638736196E-2</c:v>
                </c:pt>
                <c:pt idx="182">
                  <c:v>3.5518838569545401E-2</c:v>
                </c:pt>
                <c:pt idx="183">
                  <c:v>3.5277786101148498E-2</c:v>
                </c:pt>
                <c:pt idx="184">
                  <c:v>3.5032284579750925E-2</c:v>
                </c:pt>
                <c:pt idx="185">
                  <c:v>3.4824003376761448E-2</c:v>
                </c:pt>
                <c:pt idx="186">
                  <c:v>3.4574870679503683E-2</c:v>
                </c:pt>
                <c:pt idx="187">
                  <c:v>3.4361505684123675E-2</c:v>
                </c:pt>
                <c:pt idx="188">
                  <c:v>3.4124588956030488E-2</c:v>
                </c:pt>
                <c:pt idx="189">
                  <c:v>3.390451612617551E-2</c:v>
                </c:pt>
                <c:pt idx="190">
                  <c:v>3.3671431286538864E-2</c:v>
                </c:pt>
                <c:pt idx="191">
                  <c:v>3.3457141914146386E-2</c:v>
                </c:pt>
                <c:pt idx="192">
                  <c:v>3.3234360724778471E-2</c:v>
                </c:pt>
                <c:pt idx="193">
                  <c:v>3.3020519732727516E-2</c:v>
                </c:pt>
                <c:pt idx="194">
                  <c:v>3.2807829128446167E-2</c:v>
                </c:pt>
                <c:pt idx="195">
                  <c:v>3.2590606248910553E-2</c:v>
                </c:pt>
                <c:pt idx="196">
                  <c:v>3.238684604101779E-2</c:v>
                </c:pt>
                <c:pt idx="197">
                  <c:v>3.2172860668776067E-2</c:v>
                </c:pt>
                <c:pt idx="198">
                  <c:v>3.1959807171938359E-2</c:v>
                </c:pt>
                <c:pt idx="199">
                  <c:v>3.1769117157795172E-2</c:v>
                </c:pt>
                <c:pt idx="200">
                  <c:v>3.1552437297524986E-2</c:v>
                </c:pt>
                <c:pt idx="201">
                  <c:v>3.1343924531810612E-2</c:v>
                </c:pt>
                <c:pt idx="202">
                  <c:v>3.1150962746609546E-2</c:v>
                </c:pt>
                <c:pt idx="203">
                  <c:v>3.0993315680769361E-2</c:v>
                </c:pt>
                <c:pt idx="204">
                  <c:v>3.0825982351247228E-2</c:v>
                </c:pt>
                <c:pt idx="205">
                  <c:v>3.0604366671026652E-2</c:v>
                </c:pt>
                <c:pt idx="206">
                  <c:v>3.039767514928764E-2</c:v>
                </c:pt>
                <c:pt idx="207">
                  <c:v>3.0203638359431021E-2</c:v>
                </c:pt>
                <c:pt idx="208">
                  <c:v>3.0028625205529839E-2</c:v>
                </c:pt>
              </c:numCache>
            </c:numRef>
          </c:yVal>
          <c:smooth val="0"/>
          <c:extLst>
            <c:ext xmlns:c16="http://schemas.microsoft.com/office/drawing/2014/chart" uri="{C3380CC4-5D6E-409C-BE32-E72D297353CC}">
              <c16:uniqueId val="{00000000-9B40-43A1-BCC3-E4EB3734C671}"/>
            </c:ext>
          </c:extLst>
        </c:ser>
        <c:dLbls>
          <c:showLegendKey val="0"/>
          <c:showVal val="0"/>
          <c:showCatName val="0"/>
          <c:showSerName val="0"/>
          <c:showPercent val="0"/>
          <c:showBubbleSize val="0"/>
        </c:dLbls>
        <c:axId val="575062656"/>
        <c:axId val="300120304"/>
      </c:scatterChart>
      <c:valAx>
        <c:axId val="575062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1/P</a:t>
                </a:r>
                <a:r>
                  <a:rPr lang="en-US" sz="1000" b="0" i="0" u="none" strike="noStrike" baseline="-25000">
                    <a:effectLst/>
                  </a:rPr>
                  <a:t>avg </a:t>
                </a:r>
                <a:r>
                  <a:rPr lang="en-US" sz="1000" b="0" i="0" u="none" strike="noStrike" baseline="0">
                    <a:effectLst/>
                  </a:rPr>
                  <a:t>(1/Psig)</a:t>
                </a:r>
                <a:endParaRPr lang="en-US" baseline="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20304"/>
        <c:crosses val="autoZero"/>
        <c:crossBetween val="midCat"/>
      </c:valAx>
      <c:valAx>
        <c:axId val="300120304"/>
        <c:scaling>
          <c:orientation val="minMax"/>
          <c:max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Permeability  (md)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06265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Yesc</a:t>
            </a:r>
            <a:r>
              <a:rPr lang="en-US" baseline="0"/>
              <a:t> Vs Xesc</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812574474666781"/>
                  <c:y val="1.4474895183556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'6" New Pipe 1m'!$AJ$11:$AJ$48</c:f>
              <c:numCache>
                <c:formatCode>General</c:formatCode>
                <c:ptCount val="38"/>
                <c:pt idx="0">
                  <c:v>32.376258232746217</c:v>
                </c:pt>
                <c:pt idx="1">
                  <c:v>18.185572699161291</c:v>
                </c:pt>
                <c:pt idx="2">
                  <c:v>11.677047926193897</c:v>
                </c:pt>
                <c:pt idx="3">
                  <c:v>8.3329603489526303</c:v>
                </c:pt>
                <c:pt idx="4">
                  <c:v>6.3737982908748316</c:v>
                </c:pt>
                <c:pt idx="5">
                  <c:v>5.1116910041567793</c:v>
                </c:pt>
                <c:pt idx="6">
                  <c:v>4.2376592616569724</c:v>
                </c:pt>
                <c:pt idx="7">
                  <c:v>3.6027904138319369</c:v>
                </c:pt>
                <c:pt idx="8">
                  <c:v>3.1185094135686615</c:v>
                </c:pt>
                <c:pt idx="9">
                  <c:v>2.7442823415676871</c:v>
                </c:pt>
                <c:pt idx="10">
                  <c:v>2.4436474207247456</c:v>
                </c:pt>
                <c:pt idx="11">
                  <c:v>2.1948954398248546</c:v>
                </c:pt>
                <c:pt idx="12">
                  <c:v>1.9836759201684515</c:v>
                </c:pt>
                <c:pt idx="13">
                  <c:v>1.7976338804640908</c:v>
                </c:pt>
                <c:pt idx="14">
                  <c:v>1.6332732518608872</c:v>
                </c:pt>
                <c:pt idx="15">
                  <c:v>1.4887177347285332</c:v>
                </c:pt>
                <c:pt idx="16">
                  <c:v>1.3613239238420247</c:v>
                </c:pt>
                <c:pt idx="17">
                  <c:v>1.2490201043345495</c:v>
                </c:pt>
                <c:pt idx="18">
                  <c:v>1.1506202513700117</c:v>
                </c:pt>
                <c:pt idx="19">
                  <c:v>1.0642274369509181</c:v>
                </c:pt>
                <c:pt idx="20">
                  <c:v>0.98819360363049547</c:v>
                </c:pt>
                <c:pt idx="21">
                  <c:v>0.9209027535293729</c:v>
                </c:pt>
                <c:pt idx="22">
                  <c:v>0.86205036417429048</c:v>
                </c:pt>
                <c:pt idx="23">
                  <c:v>0.80946572288214746</c:v>
                </c:pt>
                <c:pt idx="24">
                  <c:v>0.76350078498251139</c:v>
                </c:pt>
                <c:pt idx="25">
                  <c:v>0.72166566848818159</c:v>
                </c:pt>
                <c:pt idx="26">
                  <c:v>0.68445499756533046</c:v>
                </c:pt>
                <c:pt idx="27">
                  <c:v>0.65099973833293168</c:v>
                </c:pt>
                <c:pt idx="28">
                  <c:v>0.62017879665563291</c:v>
                </c:pt>
                <c:pt idx="29">
                  <c:v>0.59290046524999385</c:v>
                </c:pt>
                <c:pt idx="30">
                  <c:v>0.56805268353227634</c:v>
                </c:pt>
                <c:pt idx="31">
                  <c:v>0.54523196028040533</c:v>
                </c:pt>
                <c:pt idx="32">
                  <c:v>0.52475371837810925</c:v>
                </c:pt>
                <c:pt idx="33">
                  <c:v>0.50589696439813947</c:v>
                </c:pt>
                <c:pt idx="34">
                  <c:v>0.48832032816127596</c:v>
                </c:pt>
                <c:pt idx="35">
                  <c:v>0.47180370178823233</c:v>
                </c:pt>
                <c:pt idx="36">
                  <c:v>0.45649177864865498</c:v>
                </c:pt>
                <c:pt idx="37">
                  <c:v>0.44274120338615558</c:v>
                </c:pt>
              </c:numCache>
            </c:numRef>
          </c:xVal>
          <c:yVal>
            <c:numRef>
              <c:f>'6" New Pipe 1m'!$AG$11:$AG$48</c:f>
              <c:numCache>
                <c:formatCode>General</c:formatCode>
                <c:ptCount val="38"/>
                <c:pt idx="0">
                  <c:v>1.7081674426449818E+20</c:v>
                </c:pt>
                <c:pt idx="1">
                  <c:v>1.4347676431838645E+20</c:v>
                </c:pt>
                <c:pt idx="2">
                  <c:v>1.5834905114831946E+20</c:v>
                </c:pt>
                <c:pt idx="3">
                  <c:v>1.6293730712524554E+20</c:v>
                </c:pt>
                <c:pt idx="4">
                  <c:v>1.6730042207228625E+20</c:v>
                </c:pt>
                <c:pt idx="5">
                  <c:v>1.7180992512740675E+20</c:v>
                </c:pt>
                <c:pt idx="6">
                  <c:v>1.7591389431361326E+20</c:v>
                </c:pt>
                <c:pt idx="7">
                  <c:v>1.800097859199806E+20</c:v>
                </c:pt>
                <c:pt idx="8">
                  <c:v>1.8300604641666934E+20</c:v>
                </c:pt>
                <c:pt idx="9">
                  <c:v>1.866654035694245E+20</c:v>
                </c:pt>
                <c:pt idx="10">
                  <c:v>1.897148252162818E+20</c:v>
                </c:pt>
                <c:pt idx="11">
                  <c:v>1.9140141650556807E+20</c:v>
                </c:pt>
                <c:pt idx="12">
                  <c:v>1.9103373518549864E+20</c:v>
                </c:pt>
                <c:pt idx="13">
                  <c:v>1.8693423007394578E+20</c:v>
                </c:pt>
                <c:pt idx="14">
                  <c:v>1.7981445673996563E+20</c:v>
                </c:pt>
                <c:pt idx="15">
                  <c:v>1.7082203217397298E+20</c:v>
                </c:pt>
                <c:pt idx="16">
                  <c:v>1.6052401697046924E+20</c:v>
                </c:pt>
                <c:pt idx="17">
                  <c:v>1.494783956591594E+20</c:v>
                </c:pt>
                <c:pt idx="18">
                  <c:v>1.3849396410536585E+20</c:v>
                </c:pt>
                <c:pt idx="19">
                  <c:v>1.2779788206630145E+20</c:v>
                </c:pt>
                <c:pt idx="20">
                  <c:v>1.1753586983012368E+20</c:v>
                </c:pt>
                <c:pt idx="21">
                  <c:v>1.0766472879359056E+20</c:v>
                </c:pt>
                <c:pt idx="22">
                  <c:v>9.8866759757504856E+19</c:v>
                </c:pt>
                <c:pt idx="23">
                  <c:v>9.0398771266773549E+19</c:v>
                </c:pt>
                <c:pt idx="24">
                  <c:v>8.3208455780891443E+19</c:v>
                </c:pt>
                <c:pt idx="25">
                  <c:v>7.5951515154196611E+19</c:v>
                </c:pt>
                <c:pt idx="26">
                  <c:v>6.9513459347496813E+19</c:v>
                </c:pt>
                <c:pt idx="27">
                  <c:v>6.362503041851111E+19</c:v>
                </c:pt>
                <c:pt idx="28">
                  <c:v>5.7632890892503712E+19</c:v>
                </c:pt>
                <c:pt idx="29">
                  <c:v>5.2769314853864972E+19</c:v>
                </c:pt>
                <c:pt idx="30">
                  <c:v>4.8290290245251351E+19</c:v>
                </c:pt>
                <c:pt idx="31">
                  <c:v>4.4042710117147673E+19</c:v>
                </c:pt>
                <c:pt idx="32">
                  <c:v>4.0659732118802809E+19</c:v>
                </c:pt>
                <c:pt idx="33">
                  <c:v>3.7565963834532135E+19</c:v>
                </c:pt>
                <c:pt idx="34">
                  <c:v>3.452874941505307E+19</c:v>
                </c:pt>
                <c:pt idx="35">
                  <c:v>3.1409746234437509E+19</c:v>
                </c:pt>
                <c:pt idx="36">
                  <c:v>2.8552845251290259E+19</c:v>
                </c:pt>
                <c:pt idx="37">
                  <c:v>2.6673191660720439E+19</c:v>
                </c:pt>
              </c:numCache>
            </c:numRef>
          </c:yVal>
          <c:smooth val="0"/>
          <c:extLst>
            <c:ext xmlns:c16="http://schemas.microsoft.com/office/drawing/2014/chart" uri="{C3380CC4-5D6E-409C-BE32-E72D297353CC}">
              <c16:uniqueId val="{00000001-8AF7-4439-897D-FB6B06BB8989}"/>
            </c:ext>
          </c:extLst>
        </c:ser>
        <c:dLbls>
          <c:showLegendKey val="0"/>
          <c:showVal val="0"/>
          <c:showCatName val="0"/>
          <c:showSerName val="0"/>
          <c:showPercent val="0"/>
          <c:showBubbleSize val="0"/>
        </c:dLbls>
        <c:axId val="300123568"/>
        <c:axId val="300118128"/>
      </c:scatterChart>
      <c:valAx>
        <c:axId val="300123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b="0" i="0" baseline="0">
                    <a:effectLst/>
                  </a:rPr>
                  <a:t>X(1/m)</a:t>
                </a:r>
                <a:endParaRPr lang="en-US">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18128"/>
        <c:crosses val="autoZero"/>
        <c:crossBetween val="midCat"/>
      </c:valAx>
      <c:valAx>
        <c:axId val="300118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b="0" i="0" baseline="0">
                    <a:effectLst/>
                  </a:rPr>
                  <a:t>Y (1/m</a:t>
                </a:r>
                <a:r>
                  <a:rPr lang="en-US" sz="1800" b="0" i="0" baseline="30000">
                    <a:effectLst/>
                  </a:rPr>
                  <a:t>2</a:t>
                </a:r>
                <a:r>
                  <a:rPr lang="en-US" sz="1800" b="0" i="0" baseline="0">
                    <a:effectLst/>
                  </a:rPr>
                  <a:t>)</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235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Yesc</a:t>
            </a:r>
            <a:r>
              <a:rPr lang="en-US" baseline="0"/>
              <a:t> Vs Xesc</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812574474666781"/>
                  <c:y val="1.4474895183556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'6" New Pipe 1m'!$AJ$31:$AJ$48</c:f>
              <c:numCache>
                <c:formatCode>General</c:formatCode>
                <c:ptCount val="18"/>
                <c:pt idx="0">
                  <c:v>0.98819360363049547</c:v>
                </c:pt>
                <c:pt idx="1">
                  <c:v>0.9209027535293729</c:v>
                </c:pt>
                <c:pt idx="2">
                  <c:v>0.86205036417429048</c:v>
                </c:pt>
                <c:pt idx="3">
                  <c:v>0.80946572288214746</c:v>
                </c:pt>
                <c:pt idx="4">
                  <c:v>0.76350078498251139</c:v>
                </c:pt>
                <c:pt idx="5">
                  <c:v>0.72166566848818159</c:v>
                </c:pt>
                <c:pt idx="6">
                  <c:v>0.68445499756533046</c:v>
                </c:pt>
                <c:pt idx="7">
                  <c:v>0.65099973833293168</c:v>
                </c:pt>
                <c:pt idx="8">
                  <c:v>0.62017879665563291</c:v>
                </c:pt>
                <c:pt idx="9">
                  <c:v>0.59290046524999385</c:v>
                </c:pt>
                <c:pt idx="10">
                  <c:v>0.56805268353227634</c:v>
                </c:pt>
                <c:pt idx="11">
                  <c:v>0.54523196028040533</c:v>
                </c:pt>
                <c:pt idx="12">
                  <c:v>0.52475371837810925</c:v>
                </c:pt>
                <c:pt idx="13">
                  <c:v>0.50589696439813947</c:v>
                </c:pt>
                <c:pt idx="14">
                  <c:v>0.48832032816127596</c:v>
                </c:pt>
                <c:pt idx="15">
                  <c:v>0.47180370178823233</c:v>
                </c:pt>
                <c:pt idx="16">
                  <c:v>0.45649177864865498</c:v>
                </c:pt>
                <c:pt idx="17">
                  <c:v>0.44274120338615558</c:v>
                </c:pt>
              </c:numCache>
            </c:numRef>
          </c:xVal>
          <c:yVal>
            <c:numRef>
              <c:f>'6" New Pipe 1m'!$AG$31:$AG$48</c:f>
              <c:numCache>
                <c:formatCode>General</c:formatCode>
                <c:ptCount val="18"/>
                <c:pt idx="0">
                  <c:v>1.1753586983012368E+20</c:v>
                </c:pt>
                <c:pt idx="1">
                  <c:v>1.0766472879359056E+20</c:v>
                </c:pt>
                <c:pt idx="2">
                  <c:v>9.8866759757504856E+19</c:v>
                </c:pt>
                <c:pt idx="3">
                  <c:v>9.0398771266773549E+19</c:v>
                </c:pt>
                <c:pt idx="4">
                  <c:v>8.3208455780891443E+19</c:v>
                </c:pt>
                <c:pt idx="5">
                  <c:v>7.5951515154196611E+19</c:v>
                </c:pt>
                <c:pt idx="6">
                  <c:v>6.9513459347496813E+19</c:v>
                </c:pt>
                <c:pt idx="7">
                  <c:v>6.362503041851111E+19</c:v>
                </c:pt>
                <c:pt idx="8">
                  <c:v>5.7632890892503712E+19</c:v>
                </c:pt>
                <c:pt idx="9">
                  <c:v>5.2769314853864972E+19</c:v>
                </c:pt>
                <c:pt idx="10">
                  <c:v>4.8290290245251351E+19</c:v>
                </c:pt>
                <c:pt idx="11">
                  <c:v>4.4042710117147673E+19</c:v>
                </c:pt>
                <c:pt idx="12">
                  <c:v>4.0659732118802809E+19</c:v>
                </c:pt>
                <c:pt idx="13">
                  <c:v>3.7565963834532135E+19</c:v>
                </c:pt>
                <c:pt idx="14">
                  <c:v>3.452874941505307E+19</c:v>
                </c:pt>
                <c:pt idx="15">
                  <c:v>3.1409746234437509E+19</c:v>
                </c:pt>
                <c:pt idx="16">
                  <c:v>2.8552845251290259E+19</c:v>
                </c:pt>
                <c:pt idx="17">
                  <c:v>2.6673191660720439E+19</c:v>
                </c:pt>
              </c:numCache>
            </c:numRef>
          </c:yVal>
          <c:smooth val="0"/>
          <c:extLst>
            <c:ext xmlns:c16="http://schemas.microsoft.com/office/drawing/2014/chart" uri="{C3380CC4-5D6E-409C-BE32-E72D297353CC}">
              <c16:uniqueId val="{00000001-5E59-4908-BFB6-7B1BE8347D00}"/>
            </c:ext>
          </c:extLst>
        </c:ser>
        <c:dLbls>
          <c:showLegendKey val="0"/>
          <c:showVal val="0"/>
          <c:showCatName val="0"/>
          <c:showSerName val="0"/>
          <c:showPercent val="0"/>
          <c:showBubbleSize val="0"/>
        </c:dLbls>
        <c:axId val="300123024"/>
        <c:axId val="300122480"/>
      </c:scatterChart>
      <c:valAx>
        <c:axId val="30012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b="0" i="0" baseline="0">
                    <a:effectLst/>
                  </a:rPr>
                  <a:t>X(1/m)</a:t>
                </a:r>
                <a:endParaRPr lang="en-US">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22480"/>
        <c:crosses val="autoZero"/>
        <c:crossBetween val="midCat"/>
      </c:valAx>
      <c:valAx>
        <c:axId val="30012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b="0" i="0" baseline="0">
                    <a:effectLst/>
                  </a:rPr>
                  <a:t>Y (1/m</a:t>
                </a:r>
                <a:r>
                  <a:rPr lang="en-US" sz="1800" b="0" i="0" baseline="30000">
                    <a:effectLst/>
                  </a:rPr>
                  <a:t>2</a:t>
                </a:r>
                <a:r>
                  <a:rPr lang="en-US" sz="1800" b="0" i="0" baseline="0">
                    <a:effectLst/>
                  </a:rPr>
                  <a:t>)</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12302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5">
  <a:schemeClr val="accent2"/>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 id="14">
  <a:schemeClr val="accent1"/>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31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
  <cs:dataPoint3D>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3D>
  <cs:dataPointLine>
    <cs:lnRef idx="0">
      <cs:styleClr val="auto"/>
    </cs:lnRef>
    <cs:fillRef idx="0"/>
    <cs:effectRef idx="0"/>
    <cs:fontRef idx="minor">
      <a:schemeClr val="tx1"/>
    </cs:fontRef>
    <cs:spPr>
      <a:ln w="25400" cap="rnd" cmpd="sng" algn="ctr">
        <a:solidFill>
          <a:schemeClr val="phClr"/>
        </a:solidFill>
        <a:prstDash val="sysDot"/>
        <a:round/>
      </a:ln>
    </cs:spPr>
  </cs:dataPointLine>
  <cs:dataPointMarker>
    <cs:lnRef idx="0">
      <cs:styleClr val="auto"/>
    </cs:lnRef>
    <cs:fillRef idx="0">
      <cs:styleClr val="auto"/>
    </cs:fillRef>
    <cs:effectRef idx="0"/>
    <cs:fontRef idx="minor">
      <a:schemeClr val="tx1"/>
    </cs:fontRef>
    <cs:spPr>
      <a:solidFill>
        <a:schemeClr val="phClr"/>
      </a:solidFill>
    </cs:spPr>
  </cs:dataPointMarker>
  <cs:dataPointMarkerLayout symbol="circle" size="6"/>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31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
  <cs:dataPoint3D>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3D>
  <cs:dataPointLine>
    <cs:lnRef idx="0">
      <cs:styleClr val="auto"/>
    </cs:lnRef>
    <cs:fillRef idx="0"/>
    <cs:effectRef idx="0"/>
    <cs:fontRef idx="minor">
      <a:schemeClr val="tx1"/>
    </cs:fontRef>
    <cs:spPr>
      <a:ln w="25400" cap="rnd" cmpd="sng" algn="ctr">
        <a:solidFill>
          <a:schemeClr val="phClr"/>
        </a:solidFill>
        <a:prstDash val="sysDot"/>
        <a:round/>
      </a:ln>
    </cs:spPr>
  </cs:dataPointLine>
  <cs:dataPointMarker>
    <cs:lnRef idx="0">
      <cs:styleClr val="auto"/>
    </cs:lnRef>
    <cs:fillRef idx="0">
      <cs:styleClr val="auto"/>
    </cs:fillRef>
    <cs:effectRef idx="0"/>
    <cs:fontRef idx="minor">
      <a:schemeClr val="tx1"/>
    </cs:fontRef>
    <cs:spPr>
      <a:solidFill>
        <a:schemeClr val="phClr"/>
      </a:solidFill>
    </cs:spPr>
  </cs:dataPointMarker>
  <cs:dataPointMarkerLayout symbol="circle" size="6"/>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31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
  <cs:dataPoint3D>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3D>
  <cs:dataPointLine>
    <cs:lnRef idx="0">
      <cs:styleClr val="auto"/>
    </cs:lnRef>
    <cs:fillRef idx="0"/>
    <cs:effectRef idx="0"/>
    <cs:fontRef idx="minor">
      <a:schemeClr val="tx1"/>
    </cs:fontRef>
    <cs:spPr>
      <a:ln w="25400" cap="rnd" cmpd="sng" algn="ctr">
        <a:solidFill>
          <a:schemeClr val="phClr"/>
        </a:solidFill>
        <a:prstDash val="sysDot"/>
        <a:round/>
      </a:ln>
    </cs:spPr>
  </cs:dataPointLine>
  <cs:dataPointMarker>
    <cs:lnRef idx="0">
      <cs:styleClr val="auto"/>
    </cs:lnRef>
    <cs:fillRef idx="0">
      <cs:styleClr val="auto"/>
    </cs:fillRef>
    <cs:effectRef idx="0"/>
    <cs:fontRef idx="minor">
      <a:schemeClr val="tx1"/>
    </cs:fontRef>
    <cs:spPr>
      <a:solidFill>
        <a:schemeClr val="phClr"/>
      </a:solidFill>
    </cs:spPr>
  </cs:dataPointMarker>
  <cs:dataPointMarkerLayout symbol="circle" size="6"/>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31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
  <cs:dataPoint3D>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3D>
  <cs:dataPointLine>
    <cs:lnRef idx="0">
      <cs:styleClr val="auto"/>
    </cs:lnRef>
    <cs:fillRef idx="0"/>
    <cs:effectRef idx="0"/>
    <cs:fontRef idx="minor">
      <a:schemeClr val="tx1"/>
    </cs:fontRef>
    <cs:spPr>
      <a:ln w="25400" cap="rnd" cmpd="sng" algn="ctr">
        <a:solidFill>
          <a:schemeClr val="phClr"/>
        </a:solidFill>
        <a:prstDash val="sysDot"/>
        <a:round/>
      </a:ln>
    </cs:spPr>
  </cs:dataPointLine>
  <cs:dataPointMarker>
    <cs:lnRef idx="0">
      <cs:styleClr val="auto"/>
    </cs:lnRef>
    <cs:fillRef idx="0">
      <cs:styleClr val="auto"/>
    </cs:fillRef>
    <cs:effectRef idx="0"/>
    <cs:fontRef idx="minor">
      <a:schemeClr val="tx1"/>
    </cs:fontRef>
    <cs:spPr>
      <a:solidFill>
        <a:schemeClr val="phClr"/>
      </a:solidFill>
    </cs:spPr>
  </cs:dataPointMarker>
  <cs:dataPointMarkerLayout symbol="circle" size="6"/>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0.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tx1">
        <a:lumMod val="65000"/>
        <a:lumOff val="35000"/>
      </a:schemeClr>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5400" cap="flat" cmpd="dbl" algn="ctr">
        <a:solidFill>
          <a:schemeClr val="phClr">
            <a:alpha val="50000"/>
          </a:schemeClr>
        </a:solidFill>
        <a:round/>
      </a:ln>
    </cs:spPr>
  </cs:dataPointLine>
  <cs:dataPointMarker>
    <cs:lnRef idx="0">
      <cs:styleClr val="auto"/>
    </cs:lnRef>
    <cs:fillRef idx="0">
      <cs:styleClr val="auto"/>
    </cs:fillRef>
    <cs:effectRef idx="0"/>
    <cs:fontRef idx="minor">
      <a:schemeClr val="dk1"/>
    </cs:fontRef>
    <cs:spPr>
      <a:ln w="34925" cap="flat" cmpd="dbl" algn="ctr">
        <a:solidFill>
          <a:schemeClr val="phClr">
            <a:lumMod val="75000"/>
            <a:alpha val="70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kern="1200" spc="0" normalizeH="0" baseline="0"/>
  </cs:title>
  <cs:trendline>
    <cs:lnRef idx="0">
      <cs:styleClr val="0"/>
    </cs:lnRef>
    <cs:fillRef idx="0"/>
    <cs:effectRef idx="0"/>
    <cs:fontRef idx="minor">
      <a:schemeClr val="tx1"/>
    </cs:fontRef>
    <cs:spPr>
      <a:ln w="38100" cap="rnd" cmpd="sng" algn="ctr">
        <a:solidFill>
          <a:schemeClr val="phClr">
            <a:lumMod val="75000"/>
            <a:alpha val="25000"/>
          </a:scheme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b="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4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tx1">
        <a:lumMod val="65000"/>
        <a:lumOff val="35000"/>
      </a:schemeClr>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5400" cap="flat" cmpd="dbl" algn="ctr">
        <a:solidFill>
          <a:schemeClr val="phClr">
            <a:alpha val="50000"/>
          </a:schemeClr>
        </a:solidFill>
        <a:round/>
      </a:ln>
    </cs:spPr>
  </cs:dataPointLine>
  <cs:dataPointMarker>
    <cs:lnRef idx="0">
      <cs:styleClr val="auto"/>
    </cs:lnRef>
    <cs:fillRef idx="0">
      <cs:styleClr val="auto"/>
    </cs:fillRef>
    <cs:effectRef idx="0"/>
    <cs:fontRef idx="minor">
      <a:schemeClr val="dk1"/>
    </cs:fontRef>
    <cs:spPr>
      <a:ln w="34925" cap="flat" cmpd="dbl" algn="ctr">
        <a:solidFill>
          <a:schemeClr val="phClr">
            <a:lumMod val="75000"/>
            <a:alpha val="70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kern="1200" spc="0" normalizeH="0" baseline="0"/>
  </cs:title>
  <cs:trendline>
    <cs:lnRef idx="0">
      <cs:styleClr val="0"/>
    </cs:lnRef>
    <cs:fillRef idx="0"/>
    <cs:effectRef idx="0"/>
    <cs:fontRef idx="minor">
      <a:schemeClr val="tx1"/>
    </cs:fontRef>
    <cs:spPr>
      <a:ln w="38100" cap="rnd" cmpd="sng" algn="ctr">
        <a:solidFill>
          <a:schemeClr val="phClr">
            <a:lumMod val="75000"/>
            <a:alpha val="25000"/>
          </a:scheme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b="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4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tx1">
        <a:lumMod val="65000"/>
        <a:lumOff val="35000"/>
      </a:schemeClr>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5400" cap="flat" cmpd="dbl" algn="ctr">
        <a:solidFill>
          <a:schemeClr val="phClr">
            <a:alpha val="50000"/>
          </a:schemeClr>
        </a:solidFill>
        <a:round/>
      </a:ln>
    </cs:spPr>
  </cs:dataPointLine>
  <cs:dataPointMarker>
    <cs:lnRef idx="0">
      <cs:styleClr val="auto"/>
    </cs:lnRef>
    <cs:fillRef idx="0">
      <cs:styleClr val="auto"/>
    </cs:fillRef>
    <cs:effectRef idx="0"/>
    <cs:fontRef idx="minor">
      <a:schemeClr val="dk1"/>
    </cs:fontRef>
    <cs:spPr>
      <a:ln w="34925" cap="flat" cmpd="dbl" algn="ctr">
        <a:solidFill>
          <a:schemeClr val="phClr">
            <a:lumMod val="75000"/>
            <a:alpha val="70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kern="1200" spc="0" normalizeH="0" baseline="0"/>
  </cs:title>
  <cs:trendline>
    <cs:lnRef idx="0">
      <cs:styleClr val="0"/>
    </cs:lnRef>
    <cs:fillRef idx="0"/>
    <cs:effectRef idx="0"/>
    <cs:fontRef idx="minor">
      <a:schemeClr val="tx1"/>
    </cs:fontRef>
    <cs:spPr>
      <a:ln w="38100" cap="rnd" cmpd="sng" algn="ctr">
        <a:solidFill>
          <a:schemeClr val="phClr">
            <a:lumMod val="75000"/>
            <a:alpha val="25000"/>
          </a:scheme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b="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3.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42.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43.png"/></Relationships>
</file>

<file path=word/drawings/drawing1.xml><?xml version="1.0" encoding="utf-8"?>
<c:userShapes xmlns:c="http://schemas.openxmlformats.org/drawingml/2006/chart">
  <cdr:relSizeAnchor xmlns:cdr="http://schemas.openxmlformats.org/drawingml/2006/chartDrawing">
    <cdr:from>
      <cdr:x>0.83811</cdr:x>
      <cdr:y>0.31389</cdr:y>
    </cdr:from>
    <cdr:to>
      <cdr:x>0.8862</cdr:x>
      <cdr:y>0.63069</cdr:y>
    </cdr:to>
    <cdr:pic>
      <cdr:nvPicPr>
        <cdr:cNvPr id="2" name="chart">
          <a:extLst xmlns:a="http://schemas.openxmlformats.org/drawingml/2006/main">
            <a:ext uri="{FF2B5EF4-FFF2-40B4-BE49-F238E27FC236}">
              <a16:creationId xmlns:a16="http://schemas.microsoft.com/office/drawing/2014/main" id="{CE202FD6-E385-4ED9-BCB9-8CD40509C125}"/>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292722" y="1028700"/>
          <a:ext cx="303680" cy="1038224"/>
        </a:xfrm>
        <a:prstGeom xmlns:a="http://schemas.openxmlformats.org/drawingml/2006/main" prst="rect">
          <a:avLst/>
        </a:prstGeom>
      </cdr:spPr>
    </cdr:pic>
  </cdr:relSizeAnchor>
  <cdr:relSizeAnchor xmlns:cdr="http://schemas.openxmlformats.org/drawingml/2006/chartDrawing">
    <cdr:from>
      <cdr:x>0.94002</cdr:x>
      <cdr:y>0.33026</cdr:y>
    </cdr:from>
    <cdr:to>
      <cdr:x>0.99276</cdr:x>
      <cdr:y>0.58856</cdr:y>
    </cdr:to>
    <cdr:sp macro="" textlink="">
      <cdr:nvSpPr>
        <cdr:cNvPr id="3" name="TextBox 2">
          <a:extLst xmlns:a="http://schemas.openxmlformats.org/drawingml/2006/main">
            <a:ext uri="{FF2B5EF4-FFF2-40B4-BE49-F238E27FC236}">
              <a16:creationId xmlns:a16="http://schemas.microsoft.com/office/drawing/2014/main" id="{4510F67C-91CF-4A14-8B79-ECBAFAEBD739}"/>
            </a:ext>
          </a:extLst>
        </cdr:cNvPr>
        <cdr:cNvSpPr txBox="1"/>
      </cdr:nvSpPr>
      <cdr:spPr>
        <a:xfrm xmlns:a="http://schemas.openxmlformats.org/drawingml/2006/main">
          <a:off x="8658225" y="1704974"/>
          <a:ext cx="485775" cy="1333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0.86878</cdr:x>
      <cdr:y>0.30195</cdr:y>
    </cdr:from>
    <cdr:to>
      <cdr:x>1</cdr:x>
      <cdr:y>0.82852</cdr:y>
    </cdr:to>
    <cdr:sp macro="" textlink="">
      <cdr:nvSpPr>
        <cdr:cNvPr id="4" name="TextBox 3">
          <a:extLst xmlns:a="http://schemas.openxmlformats.org/drawingml/2006/main">
            <a:ext uri="{FF2B5EF4-FFF2-40B4-BE49-F238E27FC236}">
              <a16:creationId xmlns:a16="http://schemas.microsoft.com/office/drawing/2014/main" id="{914DAB6D-27A9-4E2A-9933-448AD83FDC90}"/>
            </a:ext>
          </a:extLst>
        </cdr:cNvPr>
        <cdr:cNvSpPr txBox="1"/>
      </cdr:nvSpPr>
      <cdr:spPr>
        <a:xfrm xmlns:a="http://schemas.openxmlformats.org/drawingml/2006/main">
          <a:off x="5486400" y="989546"/>
          <a:ext cx="828675" cy="17257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b="1">
              <a:effectLst/>
              <a:latin typeface="+mn-lt"/>
              <a:ea typeface="+mn-ea"/>
              <a:cs typeface="+mn-cs"/>
            </a:rPr>
            <a:t>K (avg density)</a:t>
          </a:r>
        </a:p>
        <a:p xmlns:a="http://schemas.openxmlformats.org/drawingml/2006/main">
          <a:endParaRPr lang="en-US" sz="700" b="1">
            <a:effectLst/>
            <a:latin typeface="+mn-lt"/>
            <a:ea typeface="+mn-ea"/>
            <a:cs typeface="+mn-cs"/>
          </a:endParaRP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700" b="1">
              <a:effectLst/>
              <a:latin typeface="+mn-lt"/>
              <a:ea typeface="+mn-ea"/>
              <a:cs typeface="+mn-cs"/>
            </a:rPr>
            <a:t>K (avg)</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endParaRPr lang="en-US" sz="700">
            <a:effectLst/>
            <a:latin typeface="+mn-lt"/>
            <a:ea typeface="+mn-ea"/>
            <a:cs typeface="+mn-cs"/>
          </a:endParaRP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700" b="1">
              <a:effectLst/>
              <a:latin typeface="+mn-lt"/>
              <a:ea typeface="+mn-ea"/>
              <a:cs typeface="+mn-cs"/>
            </a:rPr>
            <a:t>K (esc)</a:t>
          </a:r>
          <a:endParaRPr lang="en-US" sz="700">
            <a:effectLst/>
            <a:latin typeface="+mn-lt"/>
            <a:ea typeface="+mn-ea"/>
            <a:cs typeface="+mn-cs"/>
          </a:endParaRPr>
        </a:p>
        <a:p xmlns:a="http://schemas.openxmlformats.org/drawingml/2006/main">
          <a:endParaRPr lang="en-US" sz="700"/>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700" b="1">
              <a:effectLst/>
              <a:latin typeface="+mn-lt"/>
              <a:ea typeface="+mn-ea"/>
              <a:cs typeface="+mn-cs"/>
            </a:rPr>
            <a:t>K (Modify)</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endParaRPr lang="en-US" sz="700" b="1">
            <a:effectLst/>
            <a:latin typeface="+mn-lt"/>
            <a:ea typeface="+mn-ea"/>
            <a:cs typeface="+mn-cs"/>
          </a:endParaRP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700" b="1">
              <a:effectLst/>
              <a:latin typeface="+mn-lt"/>
              <a:ea typeface="+mn-ea"/>
              <a:cs typeface="+mn-cs"/>
            </a:rPr>
            <a:t>K (pulse) </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700" b="1">
              <a:effectLst/>
              <a:latin typeface="+mn-lt"/>
              <a:ea typeface="+mn-ea"/>
              <a:cs typeface="+mn-cs"/>
            </a:rPr>
            <a:t>Secondary Access</a:t>
          </a:r>
          <a:endParaRPr lang="en-US" sz="700">
            <a:effectLst/>
            <a:latin typeface="+mn-lt"/>
            <a:ea typeface="+mn-ea"/>
            <a:cs typeface="+mn-cs"/>
          </a:endParaRP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endParaRPr lang="en-US" sz="800">
            <a:effectLst/>
            <a:latin typeface="+mn-lt"/>
            <a:ea typeface="+mn-ea"/>
            <a:cs typeface="+mn-cs"/>
          </a:endParaRPr>
        </a:p>
        <a:p xmlns:a="http://schemas.openxmlformats.org/drawingml/2006/main">
          <a:endParaRPr lang="en-US" sz="800"/>
        </a:p>
      </cdr:txBody>
    </cdr:sp>
  </cdr:relSizeAnchor>
</c:userShapes>
</file>

<file path=word/drawings/drawing10.xml><?xml version="1.0" encoding="utf-8"?>
<c:userShapes xmlns:c="http://schemas.openxmlformats.org/drawingml/2006/chart">
  <cdr:relSizeAnchor xmlns:cdr="http://schemas.openxmlformats.org/drawingml/2006/chartDrawing">
    <cdr:from>
      <cdr:x>0.1942</cdr:x>
      <cdr:y>0.28184</cdr:y>
    </cdr:from>
    <cdr:to>
      <cdr:x>0.73768</cdr:x>
      <cdr:y>0.88101</cdr:y>
    </cdr:to>
    <cdr:cxnSp macro="">
      <cdr:nvCxnSpPr>
        <cdr:cNvPr id="3" name="Straight Connector 2">
          <a:extLst xmlns:a="http://schemas.openxmlformats.org/drawingml/2006/main">
            <a:ext uri="{FF2B5EF4-FFF2-40B4-BE49-F238E27FC236}">
              <a16:creationId xmlns:a16="http://schemas.microsoft.com/office/drawing/2014/main" id="{B22B8EBD-9640-4A45-9434-2F925A3C5026}"/>
            </a:ext>
          </a:extLst>
        </cdr:cNvPr>
        <cdr:cNvCxnSpPr/>
      </cdr:nvCxnSpPr>
      <cdr:spPr>
        <a:xfrm xmlns:a="http://schemas.openxmlformats.org/drawingml/2006/main" flipH="1" flipV="1">
          <a:off x="1276350" y="1285875"/>
          <a:ext cx="3571868" cy="2733712"/>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0.39241</cdr:x>
      <cdr:y>0.33235</cdr:y>
    </cdr:from>
    <cdr:to>
      <cdr:x>0.61519</cdr:x>
      <cdr:y>0.42709</cdr:y>
    </cdr:to>
    <cdr:sp macro="" textlink="">
      <cdr:nvSpPr>
        <cdr:cNvPr id="4" name="TextBox 3">
          <a:extLst xmlns:a="http://schemas.openxmlformats.org/drawingml/2006/main">
            <a:ext uri="{FF2B5EF4-FFF2-40B4-BE49-F238E27FC236}">
              <a16:creationId xmlns:a16="http://schemas.microsoft.com/office/drawing/2014/main" id="{3567549B-2EF0-4381-85A3-C1CFDC72C543}"/>
            </a:ext>
          </a:extLst>
        </cdr:cNvPr>
        <cdr:cNvSpPr txBox="1"/>
      </cdr:nvSpPr>
      <cdr:spPr>
        <a:xfrm xmlns:a="http://schemas.openxmlformats.org/drawingml/2006/main">
          <a:off x="3690939" y="2138363"/>
          <a:ext cx="2095500" cy="609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0.33323</cdr:x>
      <cdr:y>0.56294</cdr:y>
    </cdr:from>
    <cdr:to>
      <cdr:x>0.44237</cdr:x>
      <cdr:y>0.63172</cdr:y>
    </cdr:to>
    <cdr:sp macro="" textlink="">
      <cdr:nvSpPr>
        <cdr:cNvPr id="2" name="Text Box 49"/>
        <cdr:cNvSpPr txBox="1"/>
      </cdr:nvSpPr>
      <cdr:spPr>
        <a:xfrm xmlns:a="http://schemas.openxmlformats.org/drawingml/2006/main">
          <a:off x="1539380" y="1791632"/>
          <a:ext cx="504186" cy="218900"/>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800">
              <a:effectLst/>
              <a:latin typeface="Calibri" panose="020F0502020204030204" pitchFamily="34" charset="0"/>
              <a:ea typeface="Calibri" panose="020F0502020204030204" pitchFamily="34" charset="0"/>
              <a:cs typeface="Arial" panose="020B0604020202020204" pitchFamily="34" charset="0"/>
            </a:rPr>
            <a:t>K Pulse </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dr:relSizeAnchor xmlns:cdr="http://schemas.openxmlformats.org/drawingml/2006/chartDrawing">
    <cdr:from>
      <cdr:x>0.54526</cdr:x>
      <cdr:y>0.42305</cdr:y>
    </cdr:from>
    <cdr:to>
      <cdr:x>0.70212</cdr:x>
      <cdr:y>0.49602</cdr:y>
    </cdr:to>
    <cdr:sp macro="" textlink="">
      <cdr:nvSpPr>
        <cdr:cNvPr id="3" name="Text Box 49"/>
        <cdr:cNvSpPr txBox="1"/>
      </cdr:nvSpPr>
      <cdr:spPr>
        <a:xfrm xmlns:a="http://schemas.openxmlformats.org/drawingml/2006/main">
          <a:off x="2518913" y="1346408"/>
          <a:ext cx="724618" cy="232226"/>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a:effectLst/>
              <a:latin typeface="Calibri" panose="020F0502020204030204" pitchFamily="34" charset="0"/>
              <a:ea typeface="Calibri" panose="020F0502020204030204" pitchFamily="34" charset="0"/>
              <a:cs typeface="Arial" panose="020B0604020202020204" pitchFamily="34" charset="0"/>
            </a:rPr>
            <a:t>K (Modified) </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dr:relSizeAnchor xmlns:cdr="http://schemas.openxmlformats.org/drawingml/2006/chartDrawing">
    <cdr:from>
      <cdr:x>0.69071</cdr:x>
      <cdr:y>0.68295</cdr:y>
    </cdr:from>
    <cdr:to>
      <cdr:x>0.84757</cdr:x>
      <cdr:y>0.75592</cdr:y>
    </cdr:to>
    <cdr:sp macro="" textlink="">
      <cdr:nvSpPr>
        <cdr:cNvPr id="4" name="Text Box 49"/>
        <cdr:cNvSpPr txBox="1"/>
      </cdr:nvSpPr>
      <cdr:spPr>
        <a:xfrm xmlns:a="http://schemas.openxmlformats.org/drawingml/2006/main">
          <a:off x="3190815" y="2173585"/>
          <a:ext cx="724618" cy="232226"/>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a:effectLst/>
              <a:latin typeface="Calibri" panose="020F0502020204030204" pitchFamily="34" charset="0"/>
              <a:ea typeface="Calibri" panose="020F0502020204030204" pitchFamily="34" charset="0"/>
              <a:cs typeface="Arial" panose="020B0604020202020204" pitchFamily="34" charset="0"/>
            </a:rPr>
            <a:t>K (Modified) </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dr:relSizeAnchor xmlns:cdr="http://schemas.openxmlformats.org/drawingml/2006/chartDrawing">
    <cdr:from>
      <cdr:x>0.19371</cdr:x>
      <cdr:y>0.14794</cdr:y>
    </cdr:from>
    <cdr:to>
      <cdr:x>0.30285</cdr:x>
      <cdr:y>0.21672</cdr:y>
    </cdr:to>
    <cdr:sp macro="" textlink="">
      <cdr:nvSpPr>
        <cdr:cNvPr id="6" name="Text Box 49"/>
        <cdr:cNvSpPr txBox="1"/>
      </cdr:nvSpPr>
      <cdr:spPr>
        <a:xfrm xmlns:a="http://schemas.openxmlformats.org/drawingml/2006/main">
          <a:off x="894855" y="470832"/>
          <a:ext cx="504186" cy="218900"/>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a:effectLst/>
              <a:latin typeface="Calibri" panose="020F0502020204030204" pitchFamily="34" charset="0"/>
              <a:ea typeface="Calibri" panose="020F0502020204030204" pitchFamily="34" charset="0"/>
              <a:cs typeface="Arial" panose="020B0604020202020204" pitchFamily="34" charset="0"/>
            </a:rPr>
            <a:t>K Pulse </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0.25988</cdr:x>
      <cdr:y>0.93312</cdr:y>
    </cdr:from>
    <cdr:to>
      <cdr:x>0.34065</cdr:x>
      <cdr:y>0.99301</cdr:y>
    </cdr:to>
    <cdr:sp macro="" textlink="">
      <cdr:nvSpPr>
        <cdr:cNvPr id="6" name="TextBox 5">
          <a:extLst xmlns:a="http://schemas.openxmlformats.org/drawingml/2006/main">
            <a:ext uri="{FF2B5EF4-FFF2-40B4-BE49-F238E27FC236}">
              <a16:creationId xmlns:a16="http://schemas.microsoft.com/office/drawing/2014/main" id="{7C76F128-0A89-4EE9-852F-3211CF3B89ED}"/>
            </a:ext>
          </a:extLst>
        </cdr:cNvPr>
        <cdr:cNvSpPr txBox="1"/>
      </cdr:nvSpPr>
      <cdr:spPr>
        <a:xfrm xmlns:a="http://schemas.openxmlformats.org/drawingml/2006/main">
          <a:off x="1586704" y="3812938"/>
          <a:ext cx="493143" cy="2447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 month</a:t>
          </a:r>
        </a:p>
      </cdr:txBody>
    </cdr:sp>
  </cdr:relSizeAnchor>
  <cdr:relSizeAnchor xmlns:cdr="http://schemas.openxmlformats.org/drawingml/2006/chartDrawing">
    <cdr:from>
      <cdr:x>0.73866</cdr:x>
      <cdr:y>0.93063</cdr:y>
    </cdr:from>
    <cdr:to>
      <cdr:x>0.81943</cdr:x>
      <cdr:y>0.96596</cdr:y>
    </cdr:to>
    <cdr:sp macro="" textlink="">
      <cdr:nvSpPr>
        <cdr:cNvPr id="7" name="TextBox 1">
          <a:extLst xmlns:a="http://schemas.openxmlformats.org/drawingml/2006/main">
            <a:ext uri="{FF2B5EF4-FFF2-40B4-BE49-F238E27FC236}">
              <a16:creationId xmlns:a16="http://schemas.microsoft.com/office/drawing/2014/main" id="{2B2A52E1-D67B-42A6-A92A-4E569C478D9F}"/>
            </a:ext>
          </a:extLst>
        </cdr:cNvPr>
        <cdr:cNvSpPr txBox="1"/>
      </cdr:nvSpPr>
      <cdr:spPr>
        <a:xfrm xmlns:a="http://schemas.openxmlformats.org/drawingml/2006/main">
          <a:off x="8013700" y="5899150"/>
          <a:ext cx="876300" cy="22393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2 month</a:t>
          </a:r>
        </a:p>
      </cdr:txBody>
    </cdr:sp>
  </cdr:relSizeAnchor>
</c:userShapes>
</file>

<file path=word/drawings/drawing4.xml><?xml version="1.0" encoding="utf-8"?>
<c:userShapes xmlns:c="http://schemas.openxmlformats.org/drawingml/2006/chart">
  <cdr:relSizeAnchor xmlns:cdr="http://schemas.openxmlformats.org/drawingml/2006/chartDrawing">
    <cdr:from>
      <cdr:x>0.25559</cdr:x>
      <cdr:y>0.67978</cdr:y>
    </cdr:from>
    <cdr:to>
      <cdr:x>0.40385</cdr:x>
      <cdr:y>0.77327</cdr:y>
    </cdr:to>
    <cdr:sp macro="" textlink="">
      <cdr:nvSpPr>
        <cdr:cNvPr id="6" name="TextBox 5">
          <a:extLst xmlns:a="http://schemas.openxmlformats.org/drawingml/2006/main">
            <a:ext uri="{FF2B5EF4-FFF2-40B4-BE49-F238E27FC236}">
              <a16:creationId xmlns:a16="http://schemas.microsoft.com/office/drawing/2014/main" id="{7C76F128-0A89-4EE9-852F-3211CF3B89ED}"/>
            </a:ext>
          </a:extLst>
        </cdr:cNvPr>
        <cdr:cNvSpPr txBox="1"/>
      </cdr:nvSpPr>
      <cdr:spPr>
        <a:xfrm xmlns:a="http://schemas.openxmlformats.org/drawingml/2006/main">
          <a:off x="1520585" y="1751677"/>
          <a:ext cx="882046" cy="2408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 month</a:t>
          </a:r>
        </a:p>
      </cdr:txBody>
    </cdr:sp>
  </cdr:relSizeAnchor>
  <cdr:relSizeAnchor xmlns:cdr="http://schemas.openxmlformats.org/drawingml/2006/chartDrawing">
    <cdr:from>
      <cdr:x>0.38622</cdr:x>
      <cdr:y>0.72563</cdr:y>
    </cdr:from>
    <cdr:to>
      <cdr:x>0.52897</cdr:x>
      <cdr:y>0.77243</cdr:y>
    </cdr:to>
    <cdr:sp macro="" textlink="">
      <cdr:nvSpPr>
        <cdr:cNvPr id="7" name="TextBox 1">
          <a:extLst xmlns:a="http://schemas.openxmlformats.org/drawingml/2006/main">
            <a:ext uri="{FF2B5EF4-FFF2-40B4-BE49-F238E27FC236}">
              <a16:creationId xmlns:a16="http://schemas.microsoft.com/office/drawing/2014/main" id="{2B2A52E1-D67B-42A6-A92A-4E569C478D9F}"/>
            </a:ext>
          </a:extLst>
        </cdr:cNvPr>
        <cdr:cNvSpPr txBox="1"/>
      </cdr:nvSpPr>
      <cdr:spPr>
        <a:xfrm xmlns:a="http://schemas.openxmlformats.org/drawingml/2006/main">
          <a:off x="2295525" y="3158613"/>
          <a:ext cx="848461" cy="2037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2 month</a:t>
          </a:r>
        </a:p>
      </cdr:txBody>
    </cdr:sp>
  </cdr:relSizeAnchor>
</c:userShapes>
</file>

<file path=word/drawings/drawing5.xml><?xml version="1.0" encoding="utf-8"?>
<c:userShapes xmlns:c="http://schemas.openxmlformats.org/drawingml/2006/chart">
  <cdr:relSizeAnchor xmlns:cdr="http://schemas.openxmlformats.org/drawingml/2006/chartDrawing">
    <cdr:from>
      <cdr:x>0.23657</cdr:x>
      <cdr:y>0.67491</cdr:y>
    </cdr:from>
    <cdr:to>
      <cdr:x>0.34647</cdr:x>
      <cdr:y>0.76399</cdr:y>
    </cdr:to>
    <cdr:sp macro="" textlink="">
      <cdr:nvSpPr>
        <cdr:cNvPr id="6" name="TextBox 5">
          <a:extLst xmlns:a="http://schemas.openxmlformats.org/drawingml/2006/main">
            <a:ext uri="{FF2B5EF4-FFF2-40B4-BE49-F238E27FC236}">
              <a16:creationId xmlns:a16="http://schemas.microsoft.com/office/drawing/2014/main" id="{7C76F128-0A89-4EE9-852F-3211CF3B89ED}"/>
            </a:ext>
          </a:extLst>
        </cdr:cNvPr>
        <cdr:cNvSpPr txBox="1"/>
      </cdr:nvSpPr>
      <cdr:spPr>
        <a:xfrm xmlns:a="http://schemas.openxmlformats.org/drawingml/2006/main">
          <a:off x="1658437" y="2642136"/>
          <a:ext cx="770437" cy="3487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 month</a:t>
          </a:r>
        </a:p>
      </cdr:txBody>
    </cdr:sp>
  </cdr:relSizeAnchor>
  <cdr:relSizeAnchor xmlns:cdr="http://schemas.openxmlformats.org/drawingml/2006/chartDrawing">
    <cdr:from>
      <cdr:x>0.48244</cdr:x>
      <cdr:y>0.67672</cdr:y>
    </cdr:from>
    <cdr:to>
      <cdr:x>0.62256</cdr:x>
      <cdr:y>0.77834</cdr:y>
    </cdr:to>
    <cdr:sp macro="" textlink="">
      <cdr:nvSpPr>
        <cdr:cNvPr id="7" name="TextBox 1">
          <a:extLst xmlns:a="http://schemas.openxmlformats.org/drawingml/2006/main">
            <a:ext uri="{FF2B5EF4-FFF2-40B4-BE49-F238E27FC236}">
              <a16:creationId xmlns:a16="http://schemas.microsoft.com/office/drawing/2014/main" id="{2B2A52E1-D67B-42A6-A92A-4E569C478D9F}"/>
            </a:ext>
          </a:extLst>
        </cdr:cNvPr>
        <cdr:cNvSpPr txBox="1"/>
      </cdr:nvSpPr>
      <cdr:spPr>
        <a:xfrm xmlns:a="http://schemas.openxmlformats.org/drawingml/2006/main">
          <a:off x="2867456" y="2246127"/>
          <a:ext cx="832818" cy="33729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2</a:t>
          </a:r>
        </a:p>
      </cdr:txBody>
    </cdr:sp>
  </cdr:relSizeAnchor>
  <cdr:relSizeAnchor xmlns:cdr="http://schemas.openxmlformats.org/drawingml/2006/chartDrawing">
    <cdr:from>
      <cdr:x>0.71307</cdr:x>
      <cdr:y>0.68382</cdr:y>
    </cdr:from>
    <cdr:to>
      <cdr:x>0.85318</cdr:x>
      <cdr:y>0.78544</cdr:y>
    </cdr:to>
    <cdr:sp macro="" textlink="">
      <cdr:nvSpPr>
        <cdr:cNvPr id="4" name="TextBox 1">
          <a:extLst xmlns:a="http://schemas.openxmlformats.org/drawingml/2006/main">
            <a:ext uri="{FF2B5EF4-FFF2-40B4-BE49-F238E27FC236}">
              <a16:creationId xmlns:a16="http://schemas.microsoft.com/office/drawing/2014/main" id="{E5F24AC1-0400-40F2-9A1C-E15F7D77FD88}"/>
            </a:ext>
          </a:extLst>
        </cdr:cNvPr>
        <cdr:cNvSpPr txBox="1"/>
      </cdr:nvSpPr>
      <cdr:spPr>
        <a:xfrm xmlns:a="http://schemas.openxmlformats.org/drawingml/2006/main">
          <a:off x="4238227" y="2269694"/>
          <a:ext cx="832758" cy="33729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9</a:t>
          </a:r>
        </a:p>
      </cdr:txBody>
    </cdr:sp>
  </cdr:relSizeAnchor>
</c:userShapes>
</file>

<file path=word/drawings/drawing6.xml><?xml version="1.0" encoding="utf-8"?>
<c:userShapes xmlns:c="http://schemas.openxmlformats.org/drawingml/2006/chart">
  <cdr:relSizeAnchor xmlns:cdr="http://schemas.openxmlformats.org/drawingml/2006/chartDrawing">
    <cdr:from>
      <cdr:x>0.82858</cdr:x>
      <cdr:y>0.39456</cdr:y>
    </cdr:from>
    <cdr:to>
      <cdr:x>0.87927</cdr:x>
      <cdr:y>0.60535</cdr:y>
    </cdr:to>
    <cdr:pic>
      <cdr:nvPicPr>
        <cdr:cNvPr id="2" name="chart">
          <a:extLst xmlns:a="http://schemas.openxmlformats.org/drawingml/2006/main">
            <a:ext uri="{FF2B5EF4-FFF2-40B4-BE49-F238E27FC236}">
              <a16:creationId xmlns:a16="http://schemas.microsoft.com/office/drawing/2014/main" id="{D3842A20-89E9-426A-8743-9334D5F8AB35}"/>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399859" y="1448404"/>
          <a:ext cx="330319" cy="773801"/>
        </a:xfrm>
        <a:prstGeom xmlns:a="http://schemas.openxmlformats.org/drawingml/2006/main" prst="rect">
          <a:avLst/>
        </a:prstGeom>
      </cdr:spPr>
    </cdr:pic>
  </cdr:relSizeAnchor>
  <cdr:relSizeAnchor xmlns:cdr="http://schemas.openxmlformats.org/drawingml/2006/chartDrawing">
    <cdr:from>
      <cdr:x>0.91457</cdr:x>
      <cdr:y>0.40306</cdr:y>
    </cdr:from>
    <cdr:to>
      <cdr:x>0.96482</cdr:x>
      <cdr:y>0.63265</cdr:y>
    </cdr:to>
    <cdr:sp macro="" textlink="">
      <cdr:nvSpPr>
        <cdr:cNvPr id="3" name="TextBox 2">
          <a:extLst xmlns:a="http://schemas.openxmlformats.org/drawingml/2006/main">
            <a:ext uri="{FF2B5EF4-FFF2-40B4-BE49-F238E27FC236}">
              <a16:creationId xmlns:a16="http://schemas.microsoft.com/office/drawing/2014/main" id="{E020B5F5-47F0-4D4E-B3F4-003985725036}"/>
            </a:ext>
          </a:extLst>
        </cdr:cNvPr>
        <cdr:cNvSpPr txBox="1"/>
      </cdr:nvSpPr>
      <cdr:spPr>
        <a:xfrm xmlns:a="http://schemas.openxmlformats.org/drawingml/2006/main">
          <a:off x="6934200" y="2257425"/>
          <a:ext cx="381000" cy="1285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0.86022</cdr:x>
      <cdr:y>0.38112</cdr:y>
    </cdr:from>
    <cdr:to>
      <cdr:x>1</cdr:x>
      <cdr:y>0.75853</cdr:y>
    </cdr:to>
    <cdr:sp macro="" textlink="">
      <cdr:nvSpPr>
        <cdr:cNvPr id="4" name="TextBox 3">
          <a:extLst xmlns:a="http://schemas.openxmlformats.org/drawingml/2006/main">
            <a:ext uri="{FF2B5EF4-FFF2-40B4-BE49-F238E27FC236}">
              <a16:creationId xmlns:a16="http://schemas.microsoft.com/office/drawing/2014/main" id="{A0EE4280-8B34-4C28-BA11-12BF9CFA7A69}"/>
            </a:ext>
          </a:extLst>
        </cdr:cNvPr>
        <cdr:cNvSpPr txBox="1"/>
      </cdr:nvSpPr>
      <cdr:spPr>
        <a:xfrm xmlns:a="http://schemas.openxmlformats.org/drawingml/2006/main">
          <a:off x="5606058" y="1399049"/>
          <a:ext cx="910947" cy="13854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b="0">
              <a:effectLst/>
              <a:latin typeface="+mn-lt"/>
              <a:ea typeface="+mn-ea"/>
              <a:cs typeface="+mn-cs"/>
            </a:rPr>
            <a:t>K (avg density)</a:t>
          </a:r>
          <a:endParaRPr lang="en-US" sz="800" b="0">
            <a:effectLst/>
          </a:endParaRPr>
        </a:p>
        <a:p xmlns:a="http://schemas.openxmlformats.org/drawingml/2006/main">
          <a:pPr eaLnBrk="1" fontAlgn="auto" latinLnBrk="0" hangingPunct="1"/>
          <a:r>
            <a:rPr lang="en-US" sz="800" b="0">
              <a:effectLst/>
              <a:latin typeface="+mn-lt"/>
              <a:ea typeface="+mn-ea"/>
              <a:cs typeface="+mn-cs"/>
            </a:rPr>
            <a:t>K (avg)</a:t>
          </a:r>
          <a:endParaRPr lang="en-US" sz="800" b="0">
            <a:effectLst/>
          </a:endParaRPr>
        </a:p>
        <a:p xmlns:a="http://schemas.openxmlformats.org/drawingml/2006/main">
          <a:pPr eaLnBrk="1" fontAlgn="auto" latinLnBrk="0" hangingPunct="1"/>
          <a:r>
            <a:rPr lang="en-US" sz="800" b="0">
              <a:effectLst/>
              <a:latin typeface="+mn-lt"/>
              <a:ea typeface="+mn-ea"/>
              <a:cs typeface="+mn-cs"/>
            </a:rPr>
            <a:t>K (esc)</a:t>
          </a:r>
          <a:endParaRPr lang="en-US" sz="800" b="0">
            <a:effectLst/>
          </a:endParaRPr>
        </a:p>
        <a:p xmlns:a="http://schemas.openxmlformats.org/drawingml/2006/main">
          <a:r>
            <a:rPr lang="en-US" sz="800" b="0"/>
            <a:t>Resc</a:t>
          </a:r>
        </a:p>
        <a:p xmlns:a="http://schemas.openxmlformats.org/drawingml/2006/main">
          <a:r>
            <a:rPr lang="en-US" sz="800" b="0"/>
            <a:t>Ravg</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800" b="0"/>
            <a:t>R </a:t>
          </a:r>
          <a:r>
            <a:rPr lang="en-US" sz="800" b="0">
              <a:effectLst/>
              <a:latin typeface="+mn-lt"/>
              <a:ea typeface="+mn-ea"/>
              <a:cs typeface="+mn-cs"/>
            </a:rPr>
            <a:t>(avg density)</a:t>
          </a:r>
          <a:endParaRPr lang="en-US" sz="800" b="0">
            <a:effectLst/>
          </a:endParaRPr>
        </a:p>
        <a:p xmlns:a="http://schemas.openxmlformats.org/drawingml/2006/main">
          <a:endParaRPr lang="en-US" sz="1100"/>
        </a:p>
      </cdr:txBody>
    </cdr:sp>
  </cdr:relSizeAnchor>
</c:userShapes>
</file>

<file path=word/drawings/drawing7.xml><?xml version="1.0" encoding="utf-8"?>
<c:userShapes xmlns:c="http://schemas.openxmlformats.org/drawingml/2006/chart">
  <cdr:relSizeAnchor xmlns:cdr="http://schemas.openxmlformats.org/drawingml/2006/chartDrawing">
    <cdr:from>
      <cdr:x>0.91457</cdr:x>
      <cdr:y>0.40306</cdr:y>
    </cdr:from>
    <cdr:to>
      <cdr:x>0.96482</cdr:x>
      <cdr:y>0.63265</cdr:y>
    </cdr:to>
    <cdr:sp macro="" textlink="">
      <cdr:nvSpPr>
        <cdr:cNvPr id="3" name="TextBox 2">
          <a:extLst xmlns:a="http://schemas.openxmlformats.org/drawingml/2006/main">
            <a:ext uri="{FF2B5EF4-FFF2-40B4-BE49-F238E27FC236}">
              <a16:creationId xmlns:a16="http://schemas.microsoft.com/office/drawing/2014/main" id="{E020B5F5-47F0-4D4E-B3F4-003985725036}"/>
            </a:ext>
          </a:extLst>
        </cdr:cNvPr>
        <cdr:cNvSpPr txBox="1"/>
      </cdr:nvSpPr>
      <cdr:spPr>
        <a:xfrm xmlns:a="http://schemas.openxmlformats.org/drawingml/2006/main">
          <a:off x="6934200" y="2257425"/>
          <a:ext cx="381000" cy="1285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0.86022</cdr:x>
      <cdr:y>0.34577</cdr:y>
    </cdr:from>
    <cdr:to>
      <cdr:x>1</cdr:x>
      <cdr:y>0.60427</cdr:y>
    </cdr:to>
    <cdr:sp macro="" textlink="">
      <cdr:nvSpPr>
        <cdr:cNvPr id="4" name="TextBox 3">
          <a:extLst xmlns:a="http://schemas.openxmlformats.org/drawingml/2006/main">
            <a:ext uri="{FF2B5EF4-FFF2-40B4-BE49-F238E27FC236}">
              <a16:creationId xmlns:a16="http://schemas.microsoft.com/office/drawing/2014/main" id="{A0EE4280-8B34-4C28-BA11-12BF9CFA7A69}"/>
            </a:ext>
          </a:extLst>
        </cdr:cNvPr>
        <cdr:cNvSpPr txBox="1"/>
      </cdr:nvSpPr>
      <cdr:spPr>
        <a:xfrm xmlns:a="http://schemas.openxmlformats.org/drawingml/2006/main">
          <a:off x="5112804" y="1269304"/>
          <a:ext cx="830796" cy="9489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b="0">
            <a:effectLst/>
          </a:endParaRPr>
        </a:p>
        <a:p xmlns:a="http://schemas.openxmlformats.org/drawingml/2006/main">
          <a:r>
            <a:rPr lang="en-US" sz="800" b="0"/>
            <a:t>Resc</a:t>
          </a:r>
        </a:p>
        <a:p xmlns:a="http://schemas.openxmlformats.org/drawingml/2006/main">
          <a:r>
            <a:rPr lang="en-US" sz="800" b="0"/>
            <a:t>Ravg</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800" b="0"/>
            <a:t>R </a:t>
          </a:r>
          <a:r>
            <a:rPr lang="en-US" sz="800" b="0">
              <a:effectLst/>
              <a:latin typeface="+mn-lt"/>
              <a:ea typeface="+mn-ea"/>
              <a:cs typeface="+mn-cs"/>
            </a:rPr>
            <a:t>(avg density)</a:t>
          </a:r>
          <a:endParaRPr lang="en-US" sz="800" b="0">
            <a:effectLst/>
          </a:endParaRPr>
        </a:p>
        <a:p xmlns:a="http://schemas.openxmlformats.org/drawingml/2006/main">
          <a:r>
            <a:rPr lang="en-US" sz="800"/>
            <a:t>R</a:t>
          </a:r>
          <a:r>
            <a:rPr lang="en-US" sz="800" baseline="0"/>
            <a:t> (measured) Secondary Axis  </a:t>
          </a:r>
          <a:endParaRPr lang="en-US" sz="800"/>
        </a:p>
      </cdr:txBody>
    </cdr:sp>
  </cdr:relSizeAnchor>
  <cdr:relSizeAnchor xmlns:cdr="http://schemas.openxmlformats.org/drawingml/2006/chartDrawing">
    <cdr:from>
      <cdr:x>0.84122</cdr:x>
      <cdr:y>0.41215</cdr:y>
    </cdr:from>
    <cdr:to>
      <cdr:x>0.86852</cdr:x>
      <cdr:y>0.5346</cdr:y>
    </cdr:to>
    <cdr:pic>
      <cdr:nvPicPr>
        <cdr:cNvPr id="8" name="chart">
          <a:extLst xmlns:a="http://schemas.openxmlformats.org/drawingml/2006/main">
            <a:ext uri="{FF2B5EF4-FFF2-40B4-BE49-F238E27FC236}">
              <a16:creationId xmlns:a16="http://schemas.microsoft.com/office/drawing/2014/main" id="{D8541A2E-44DE-46AB-ACBE-E4FBB49124D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999903" y="1512958"/>
          <a:ext cx="162261" cy="449506"/>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0.79159</cdr:x>
      <cdr:y>0.93603</cdr:y>
    </cdr:from>
    <cdr:to>
      <cdr:x>0.82176</cdr:x>
      <cdr:y>0.96128</cdr:y>
    </cdr:to>
    <cdr:sp macro="" textlink="">
      <cdr:nvSpPr>
        <cdr:cNvPr id="2" name="TextBox 1">
          <a:extLst xmlns:a="http://schemas.openxmlformats.org/drawingml/2006/main">
            <a:ext uri="{FF2B5EF4-FFF2-40B4-BE49-F238E27FC236}">
              <a16:creationId xmlns:a16="http://schemas.microsoft.com/office/drawing/2014/main" id="{87B92610-C221-46FB-AE3D-0440CB6B1613}"/>
            </a:ext>
          </a:extLst>
        </cdr:cNvPr>
        <cdr:cNvSpPr txBox="1"/>
      </cdr:nvSpPr>
      <cdr:spPr>
        <a:xfrm xmlns:a="http://schemas.openxmlformats.org/drawingml/2006/main">
          <a:off x="8248650" y="5295899"/>
          <a:ext cx="314325" cy="142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0.71757</cdr:x>
      <cdr:y>0.73306</cdr:y>
    </cdr:from>
    <cdr:to>
      <cdr:x>0.8</cdr:x>
      <cdr:y>0.81749</cdr:y>
    </cdr:to>
    <cdr:sp macro="" textlink="">
      <cdr:nvSpPr>
        <cdr:cNvPr id="3" name="TextBox 2">
          <a:extLst xmlns:a="http://schemas.openxmlformats.org/drawingml/2006/main">
            <a:ext uri="{FF2B5EF4-FFF2-40B4-BE49-F238E27FC236}">
              <a16:creationId xmlns:a16="http://schemas.microsoft.com/office/drawing/2014/main" id="{1F7BFA6B-A824-4210-BAE3-00C3E4A99E1C}"/>
            </a:ext>
          </a:extLst>
        </cdr:cNvPr>
        <cdr:cNvSpPr txBox="1"/>
      </cdr:nvSpPr>
      <cdr:spPr>
        <a:xfrm xmlns:a="http://schemas.openxmlformats.org/drawingml/2006/main">
          <a:off x="3378226" y="1969503"/>
          <a:ext cx="388072" cy="226837"/>
        </a:xfrm>
        <a:prstGeom xmlns:a="http://schemas.openxmlformats.org/drawingml/2006/main" prst="rect">
          <a:avLst/>
        </a:prstGeom>
        <a:noFill xmlns:a="http://schemas.openxmlformats.org/drawingml/2006/main"/>
      </cdr:spPr>
      <cdr:txBody>
        <a:bodyPr xmlns:a="http://schemas.openxmlformats.org/drawingml/2006/main" vertOverflow="clip" wrap="square" rtlCol="0"/>
        <a:lstStyle xmlns:a="http://schemas.openxmlformats.org/drawingml/2006/main"/>
        <a:p xmlns:a="http://schemas.openxmlformats.org/drawingml/2006/main">
          <a:r>
            <a:rPr lang="en-US" sz="900"/>
            <a:t>(24)</a:t>
          </a:r>
          <a:endParaRPr lang="en-US" sz="1100"/>
        </a:p>
      </cdr:txBody>
    </cdr:sp>
  </cdr:relSizeAnchor>
</c:userShapes>
</file>

<file path=word/drawings/drawing9.xml><?xml version="1.0" encoding="utf-8"?>
<c:userShapes xmlns:c="http://schemas.openxmlformats.org/drawingml/2006/chart">
  <cdr:relSizeAnchor xmlns:cdr="http://schemas.openxmlformats.org/drawingml/2006/chartDrawing">
    <cdr:from>
      <cdr:x>0.38622</cdr:x>
      <cdr:y>0.28831</cdr:y>
    </cdr:from>
    <cdr:to>
      <cdr:x>0.50321</cdr:x>
      <cdr:y>0.34796</cdr:y>
    </cdr:to>
    <cdr:sp macro="" textlink="">
      <cdr:nvSpPr>
        <cdr:cNvPr id="2" name="Text Box 25"/>
        <cdr:cNvSpPr txBox="1"/>
      </cdr:nvSpPr>
      <cdr:spPr>
        <a:xfrm xmlns:a="http://schemas.openxmlformats.org/drawingml/2006/main">
          <a:off x="2295525" y="1289050"/>
          <a:ext cx="695325" cy="266700"/>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100">
              <a:effectLst/>
              <a:latin typeface="Calibri" panose="020F0502020204030204" pitchFamily="34" charset="0"/>
              <a:ea typeface="Calibri" panose="020F0502020204030204" pitchFamily="34" charset="0"/>
              <a:cs typeface="Arial" panose="020B0604020202020204" pitchFamily="34" charset="0"/>
            </a:rPr>
            <a:t>Slope 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BBD89-3433-4F79-BAA9-3D061CB9A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190</Pages>
  <Words>40928</Words>
  <Characters>233292</Characters>
  <Application>Microsoft Office Word</Application>
  <DocSecurity>0</DocSecurity>
  <Lines>1944</Lines>
  <Paragraphs>547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Oklahoma</Company>
  <LinksUpToDate>false</LinksUpToDate>
  <CharactersWithSpaces>273673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Ramis, Hussain S.</dc:creator>
  <cp:keywords/>
  <dc:description/>
  <cp:lastModifiedBy>Al Ramis, Hussain S.</cp:lastModifiedBy>
  <cp:revision>2</cp:revision>
  <cp:lastPrinted>2021-05-14T12:15:00Z</cp:lastPrinted>
  <dcterms:created xsi:type="dcterms:W3CDTF">2021-05-14T12:37:00Z</dcterms:created>
  <dcterms:modified xsi:type="dcterms:W3CDTF">2021-05-14T12:37:00Z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76ec7a-5c1c-40d8-b713-034aac8a6cec_Enabled">
    <vt:lpwstr>True</vt:lpwstr>
  </property>
  <property fmtid="{D5CDD505-2E9C-101B-9397-08002B2CF9AE}" pid="3" name="MSIP_Label_b176ec7a-5c1c-40d8-b713-034aac8a6cec_SiteId">
    <vt:lpwstr>5a1e0c10-68b1-4667-974b-f394ba989c51</vt:lpwstr>
  </property>
  <property fmtid="{D5CDD505-2E9C-101B-9397-08002B2CF9AE}" pid="4" name="MSIP_Label_b176ec7a-5c1c-40d8-b713-034aac8a6cec_Owner">
    <vt:lpwstr>marhza0b@aramco.com</vt:lpwstr>
  </property>
  <property fmtid="{D5CDD505-2E9C-101B-9397-08002B2CF9AE}" pid="5" name="MSIP_Label_b176ec7a-5c1c-40d8-b713-034aac8a6cec_SetDate">
    <vt:lpwstr>2021-04-23T12:25:55.6727495Z</vt:lpwstr>
  </property>
  <property fmtid="{D5CDD505-2E9C-101B-9397-08002B2CF9AE}" pid="6" name="MSIP_Label_b176ec7a-5c1c-40d8-b713-034aac8a6cec_Name">
    <vt:lpwstr>Company General Use</vt:lpwstr>
  </property>
  <property fmtid="{D5CDD505-2E9C-101B-9397-08002B2CF9AE}" pid="7" name="MSIP_Label_b176ec7a-5c1c-40d8-b713-034aac8a6cec_Application">
    <vt:lpwstr>Microsoft Azure Information Protection</vt:lpwstr>
  </property>
  <property fmtid="{D5CDD505-2E9C-101B-9397-08002B2CF9AE}" pid="8" name="MSIP_Label_b176ec7a-5c1c-40d8-b713-034aac8a6cec_ActionId">
    <vt:lpwstr>68be8d28-9afb-47d7-8e14-6527a93798b9</vt:lpwstr>
  </property>
  <property fmtid="{D5CDD505-2E9C-101B-9397-08002B2CF9AE}" pid="9" name="MSIP_Label_b176ec7a-5c1c-40d8-b713-034aac8a6cec_Extended_MSFT_Method">
    <vt:lpwstr>Automatic</vt:lpwstr>
  </property>
  <property fmtid="{D5CDD505-2E9C-101B-9397-08002B2CF9AE}" pid="10" name="Sensitivity">
    <vt:lpwstr>Company General Use</vt:lpwstr>
  </property>
</Properties>
</file>